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D862D6" w14:textId="1CE2F6A3" w:rsidR="00B76B2C" w:rsidRPr="00B76B2C" w:rsidRDefault="00B76B2C" w:rsidP="00B76B2C">
      <w:pPr>
        <w:tabs>
          <w:tab w:val="center" w:pos="4818"/>
          <w:tab w:val="right" w:pos="8220"/>
        </w:tabs>
        <w:spacing w:after="0"/>
        <w:jc w:val="center"/>
        <w:rPr>
          <w:b/>
          <w:bCs/>
          <w:szCs w:val="24"/>
        </w:rPr>
      </w:pPr>
      <w:r w:rsidRPr="00B76B2C">
        <w:rPr>
          <w:b/>
          <w:bCs/>
          <w:szCs w:val="24"/>
          <w:rtl/>
        </w:rPr>
        <w:t>בית המדרש הווירטואלי (</w:t>
      </w:r>
      <w:r w:rsidRPr="00B76B2C">
        <w:rPr>
          <w:b/>
          <w:bCs/>
          <w:szCs w:val="24"/>
        </w:rPr>
        <w:t>V.B.M</w:t>
      </w:r>
      <w:r w:rsidRPr="00B76B2C">
        <w:rPr>
          <w:b/>
          <w:bCs/>
          <w:szCs w:val="24"/>
          <w:rtl/>
        </w:rPr>
        <w:t xml:space="preserve">) </w:t>
      </w:r>
      <w:r w:rsidRPr="00B76B2C">
        <w:rPr>
          <w:rFonts w:hint="cs"/>
          <w:b/>
          <w:bCs/>
          <w:szCs w:val="24"/>
          <w:rtl/>
        </w:rPr>
        <w:t xml:space="preserve">ע"ש ישראל קושיצקי </w:t>
      </w:r>
      <w:r w:rsidRPr="00B76B2C">
        <w:rPr>
          <w:b/>
          <w:bCs/>
          <w:szCs w:val="24"/>
          <w:rtl/>
        </w:rPr>
        <w:t>שליד ישיבת הר עציון</w:t>
      </w:r>
      <w:r w:rsidRPr="00B76B2C">
        <w:rPr>
          <w:rFonts w:hint="cs"/>
          <w:b/>
          <w:bCs/>
          <w:szCs w:val="24"/>
          <w:rtl/>
        </w:rPr>
        <w:t xml:space="preserve"> </w:t>
      </w:r>
    </w:p>
    <w:p w14:paraId="1E545A6D" w14:textId="42870420" w:rsidR="00B76B2C" w:rsidRPr="00B76B2C" w:rsidRDefault="00B76B2C" w:rsidP="00B76B2C">
      <w:pPr>
        <w:spacing w:after="0" w:line="240" w:lineRule="auto"/>
        <w:jc w:val="center"/>
        <w:rPr>
          <w:rStyle w:val="views-field-name"/>
          <w:b/>
          <w:bCs/>
          <w:szCs w:val="24"/>
          <w:shd w:val="clear" w:color="auto" w:fill="FFFFFF"/>
        </w:rPr>
      </w:pPr>
      <w:r>
        <w:rPr>
          <w:rStyle w:val="views-field-name"/>
          <w:rFonts w:hint="cs"/>
          <w:b/>
          <w:bCs/>
          <w:szCs w:val="24"/>
          <w:shd w:val="clear" w:color="auto" w:fill="FFFFFF"/>
          <w:rtl/>
        </w:rPr>
        <w:t>שיעורים ב</w:t>
      </w:r>
      <w:hyperlink r:id="rId8" w:history="1">
        <w:r w:rsidRPr="00B76B2C">
          <w:rPr>
            <w:rStyle w:val="Hyperlink"/>
            <w:b/>
            <w:bCs/>
            <w:color w:val="auto"/>
            <w:szCs w:val="24"/>
            <w:u w:val="none"/>
            <w:rtl/>
          </w:rPr>
          <w:t>דרכיה: אישה והלכה</w:t>
        </w:r>
      </w:hyperlink>
    </w:p>
    <w:p w14:paraId="018D2ED8" w14:textId="77777777" w:rsidR="00B76B2C" w:rsidRPr="00B76B2C" w:rsidRDefault="00B76B2C" w:rsidP="00082FEC">
      <w:pPr>
        <w:spacing w:line="240" w:lineRule="auto"/>
        <w:ind w:left="720" w:hanging="360"/>
        <w:jc w:val="center"/>
        <w:rPr>
          <w:rStyle w:val="views-field-name"/>
          <w:b/>
          <w:bCs/>
          <w:color w:val="3333FF"/>
          <w:szCs w:val="24"/>
          <w:shd w:val="clear" w:color="auto" w:fill="FFFFFF"/>
        </w:rPr>
      </w:pPr>
    </w:p>
    <w:p w14:paraId="74493DCF" w14:textId="204ACAB8" w:rsidR="00082FEC" w:rsidRPr="00B76B2C" w:rsidRDefault="0033648A" w:rsidP="00082FEC">
      <w:pPr>
        <w:spacing w:line="240" w:lineRule="auto"/>
        <w:ind w:left="720" w:hanging="360"/>
        <w:jc w:val="center"/>
        <w:rPr>
          <w:rStyle w:val="views-field-name"/>
          <w:b/>
          <w:bCs/>
          <w:color w:val="3333FF"/>
          <w:szCs w:val="24"/>
          <w:shd w:val="clear" w:color="auto" w:fill="FFFFFF"/>
        </w:rPr>
      </w:pPr>
      <w:hyperlink r:id="rId9" w:history="1">
        <w:r w:rsidR="00082FEC" w:rsidRPr="00B76B2C">
          <w:rPr>
            <w:rStyle w:val="Hyperlink"/>
            <w:b/>
            <w:bCs/>
            <w:color w:val="3333FF"/>
            <w:szCs w:val="24"/>
            <w:rtl/>
          </w:rPr>
          <w:t>דרכיה: אישה והלכה</w:t>
        </w:r>
      </w:hyperlink>
    </w:p>
    <w:p w14:paraId="39692670" w14:textId="0BB68642" w:rsidR="00082FEC" w:rsidRPr="00082FEC" w:rsidRDefault="00082FEC" w:rsidP="00082FEC">
      <w:pPr>
        <w:spacing w:line="240" w:lineRule="auto"/>
        <w:ind w:left="720" w:hanging="360"/>
        <w:jc w:val="center"/>
        <w:rPr>
          <w:szCs w:val="24"/>
        </w:rPr>
      </w:pPr>
      <w:r w:rsidRPr="00082FEC">
        <w:rPr>
          <w:rStyle w:val="views-field-field-author"/>
          <w:color w:val="000000"/>
          <w:szCs w:val="24"/>
          <w:shd w:val="clear" w:color="auto" w:fill="FFFFFF"/>
          <w:rtl/>
        </w:rPr>
        <w:t>צוות דרכיה, לורי נוביק</w:t>
      </w:r>
    </w:p>
    <w:p w14:paraId="3EEF666F" w14:textId="53CC5F8C" w:rsidR="00175F5F" w:rsidRPr="00BF5853" w:rsidRDefault="00C90BA4" w:rsidP="00082FEC">
      <w:pPr>
        <w:pStyle w:val="af8"/>
        <w:numPr>
          <w:ilvl w:val="0"/>
          <w:numId w:val="14"/>
        </w:numPr>
        <w:spacing w:line="240" w:lineRule="auto"/>
        <w:jc w:val="center"/>
      </w:pPr>
      <w:hyperlink r:id="rId10" w:history="1">
        <w:r w:rsidR="0039480F" w:rsidRPr="00C90BA4">
          <w:rPr>
            <w:rStyle w:val="Hyperlink"/>
            <w:rtl/>
          </w:rPr>
          <w:t>לחצו כאן</w:t>
        </w:r>
      </w:hyperlink>
      <w:r w:rsidR="0039480F" w:rsidRPr="00BF5853">
        <w:rPr>
          <w:rtl/>
        </w:rPr>
        <w:t xml:space="preserve"> כדי לראות גרסה מעודכנת של השיעור עם </w:t>
      </w:r>
      <w:r w:rsidR="0039480F" w:rsidRPr="00BF5853">
        <w:rPr>
          <w:rFonts w:hint="cs"/>
          <w:rtl/>
        </w:rPr>
        <w:t>כלי למידה נוספים</w:t>
      </w:r>
      <w:r w:rsidR="0039480F" w:rsidRPr="00BF5853">
        <w:rPr>
          <w:rtl/>
        </w:rPr>
        <w:t xml:space="preserve"> באתר דרכיה</w:t>
      </w:r>
      <w:r w:rsidR="0039480F" w:rsidRPr="00BF5853">
        <w:t>.</w:t>
      </w:r>
    </w:p>
    <w:p w14:paraId="4C74E133" w14:textId="4B219105" w:rsidR="00175F5F" w:rsidRPr="00BF5853" w:rsidRDefault="0033648A" w:rsidP="00082FEC">
      <w:pPr>
        <w:pStyle w:val="af8"/>
        <w:numPr>
          <w:ilvl w:val="0"/>
          <w:numId w:val="14"/>
        </w:numPr>
        <w:spacing w:line="240" w:lineRule="auto"/>
        <w:jc w:val="center"/>
      </w:pPr>
      <w:hyperlink r:id="rId11" w:history="1">
        <w:r w:rsidR="0039480F" w:rsidRPr="00751108">
          <w:rPr>
            <w:rStyle w:val="Hyperlink"/>
            <w:color w:val="0070C0"/>
            <w:rtl/>
          </w:rPr>
          <w:t>הרשמו כאן</w:t>
        </w:r>
      </w:hyperlink>
      <w:r w:rsidR="0039480F" w:rsidRPr="00BF5853">
        <w:rPr>
          <w:rtl/>
        </w:rPr>
        <w:t xml:space="preserve"> לניוזלטר כדי לקבל עוד עדכונים ותכנים ממיזם דרכיה</w:t>
      </w:r>
      <w:r w:rsidR="0039480F" w:rsidRPr="00BF5853">
        <w:t>.</w:t>
      </w:r>
    </w:p>
    <w:p w14:paraId="73F015B6" w14:textId="63296D2C" w:rsidR="0039480F" w:rsidRPr="00BF5853" w:rsidRDefault="0039480F" w:rsidP="00082FEC">
      <w:pPr>
        <w:pStyle w:val="af8"/>
        <w:numPr>
          <w:ilvl w:val="0"/>
          <w:numId w:val="14"/>
        </w:numPr>
        <w:spacing w:line="240" w:lineRule="auto"/>
        <w:jc w:val="center"/>
        <w:rPr>
          <w:rtl/>
        </w:rPr>
      </w:pPr>
      <w:r w:rsidRPr="00BF5853">
        <w:rPr>
          <w:rtl/>
        </w:rPr>
        <w:t xml:space="preserve">נשמח לקבל הערות והארות </w:t>
      </w:r>
      <w:hyperlink r:id="rId12" w:history="1">
        <w:r w:rsidRPr="00751108">
          <w:rPr>
            <w:rStyle w:val="Hyperlink"/>
            <w:color w:val="0070C0"/>
            <w:rtl/>
          </w:rPr>
          <w:t>כאן</w:t>
        </w:r>
      </w:hyperlink>
      <w:bookmarkStart w:id="0" w:name="_GoBack"/>
      <w:bookmarkEnd w:id="0"/>
      <w:r w:rsidRPr="00BF5853">
        <w:t>.</w:t>
      </w:r>
    </w:p>
    <w:p w14:paraId="735C0A5D" w14:textId="50B6066E" w:rsidR="00BC10F3" w:rsidRPr="00082FEC" w:rsidRDefault="00150FA4" w:rsidP="00082FEC">
      <w:pPr>
        <w:pStyle w:val="ArticleTitle"/>
        <w:spacing w:line="240" w:lineRule="auto"/>
        <w:jc w:val="both"/>
        <w:rPr>
          <w:rFonts w:eastAsia="Times New Roman"/>
          <w:sz w:val="28"/>
          <w:szCs w:val="28"/>
        </w:rPr>
      </w:pPr>
      <w:r w:rsidRPr="00082FEC">
        <w:rPr>
          <w:rFonts w:eastAsia="Times New Roman" w:hint="cs"/>
          <w:sz w:val="28"/>
          <w:szCs w:val="28"/>
          <w:rtl/>
        </w:rPr>
        <w:t>מבוא</w:t>
      </w:r>
    </w:p>
    <w:p w14:paraId="7ECF5798" w14:textId="36BEFE64" w:rsidR="00AB6109" w:rsidRPr="00BF5853" w:rsidRDefault="004915EC" w:rsidP="00082FEC">
      <w:pPr>
        <w:pStyle w:val="BriefAbstract"/>
        <w:jc w:val="both"/>
        <w:rPr>
          <w:rtl/>
        </w:rPr>
      </w:pPr>
      <w:r w:rsidRPr="00BF5853">
        <w:rPr>
          <w:rFonts w:hint="cs"/>
          <w:rtl/>
        </w:rPr>
        <w:t xml:space="preserve">אילו יתרונות </w:t>
      </w:r>
      <w:r w:rsidR="00833BB0" w:rsidRPr="00BF5853">
        <w:rPr>
          <w:rFonts w:hint="cs"/>
          <w:rtl/>
        </w:rPr>
        <w:t>יש ב</w:t>
      </w:r>
      <w:r w:rsidR="00AB6109" w:rsidRPr="00BF5853">
        <w:rPr>
          <w:rFonts w:hint="cs"/>
          <w:rtl/>
        </w:rPr>
        <w:t xml:space="preserve">עיסוק של נשים בספרות ההלכה? </w:t>
      </w:r>
      <w:r w:rsidR="00150FA4" w:rsidRPr="00BF5853">
        <w:rPr>
          <w:rFonts w:hint="cs"/>
          <w:rtl/>
        </w:rPr>
        <w:t>הקדמה</w:t>
      </w:r>
      <w:r w:rsidR="00BC10F3" w:rsidRPr="00BF5853">
        <w:rPr>
          <w:rFonts w:hint="cs"/>
          <w:rtl/>
        </w:rPr>
        <w:t xml:space="preserve"> למיזם דרכיה.</w:t>
      </w:r>
    </w:p>
    <w:p w14:paraId="45D037F1" w14:textId="3315A120" w:rsidR="00EA6D76" w:rsidRPr="00BF5853" w:rsidRDefault="00EA6D76" w:rsidP="00082FEC">
      <w:pPr>
        <w:spacing w:line="240" w:lineRule="auto"/>
        <w:jc w:val="both"/>
        <w:rPr>
          <w:rtl/>
        </w:rPr>
      </w:pPr>
      <w:r w:rsidRPr="00BF5853">
        <w:rPr>
          <w:rFonts w:hint="cs"/>
          <w:rtl/>
        </w:rPr>
        <w:t>מאת לורי נוביק</w:t>
      </w:r>
      <w:r w:rsidR="001B7432" w:rsidRPr="00BF5853">
        <w:t xml:space="preserve"> | </w:t>
      </w:r>
      <w:r w:rsidR="0067357E" w:rsidRPr="00BF5853">
        <w:rPr>
          <w:rFonts w:hint="cs"/>
          <w:rtl/>
        </w:rPr>
        <w:t xml:space="preserve">עריכה: </w:t>
      </w:r>
      <w:r w:rsidR="00D50CE0" w:rsidRPr="00BF5853">
        <w:rPr>
          <w:rFonts w:hint="cs"/>
          <w:rtl/>
        </w:rPr>
        <w:t>ה</w:t>
      </w:r>
      <w:r w:rsidRPr="00BF5853">
        <w:rPr>
          <w:rFonts w:hint="cs"/>
          <w:rtl/>
        </w:rPr>
        <w:t>רב עזרא ביק, אילנה אלצפן, ושיינע גולדברג</w:t>
      </w:r>
    </w:p>
    <w:p w14:paraId="7357C5BA" w14:textId="739B6D1A" w:rsidR="006D0C42" w:rsidRPr="00BF5853" w:rsidRDefault="006D0C42" w:rsidP="00082FEC">
      <w:pPr>
        <w:spacing w:line="240" w:lineRule="auto"/>
        <w:jc w:val="both"/>
        <w:rPr>
          <w:rtl/>
        </w:rPr>
      </w:pPr>
      <w:r w:rsidRPr="00BF5853">
        <w:rPr>
          <w:rFonts w:hint="cs"/>
          <w:rtl/>
        </w:rPr>
        <w:t>תרגום בעברית: רחל וינשטיין</w:t>
      </w:r>
      <w:r w:rsidR="0067357E" w:rsidRPr="00BF5853">
        <w:rPr>
          <w:rFonts w:hint="cs"/>
          <w:rtl/>
        </w:rPr>
        <w:t xml:space="preserve"> | עריכה בעברית:</w:t>
      </w:r>
      <w:r w:rsidR="003801CC" w:rsidRPr="00BF5853">
        <w:rPr>
          <w:rFonts w:hint="cs"/>
          <w:rtl/>
        </w:rPr>
        <w:t xml:space="preserve"> </w:t>
      </w:r>
      <w:r w:rsidRPr="00BF5853">
        <w:rPr>
          <w:rFonts w:hint="cs"/>
          <w:rtl/>
        </w:rPr>
        <w:t>חניטל אופן</w:t>
      </w:r>
      <w:r w:rsidR="003801CC" w:rsidRPr="00BF5853">
        <w:rPr>
          <w:rFonts w:hint="cs"/>
          <w:rtl/>
        </w:rPr>
        <w:t xml:space="preserve"> ועדיה בלנק</w:t>
      </w:r>
    </w:p>
    <w:p w14:paraId="51D6AF44" w14:textId="07FEFC4C" w:rsidR="00EA6D76" w:rsidRPr="00BF5853" w:rsidRDefault="00626171" w:rsidP="00082FEC">
      <w:pPr>
        <w:pStyle w:val="briefq"/>
        <w:jc w:val="both"/>
        <w:rPr>
          <w:rtl/>
        </w:rPr>
      </w:pPr>
      <w:r w:rsidRPr="00BF5853">
        <w:rPr>
          <w:rFonts w:hint="cs"/>
          <w:rtl/>
        </w:rPr>
        <w:t>'</w:t>
      </w:r>
      <w:r w:rsidR="00EA6D76" w:rsidRPr="00BF5853">
        <w:rPr>
          <w:rFonts w:hint="cs"/>
          <w:rtl/>
        </w:rPr>
        <w:t>דרכיה</w:t>
      </w:r>
      <w:r w:rsidRPr="00BF5853">
        <w:rPr>
          <w:rFonts w:hint="cs"/>
          <w:rtl/>
        </w:rPr>
        <w:t>'</w:t>
      </w:r>
      <w:r w:rsidR="00EA6D76" w:rsidRPr="00BF5853">
        <w:rPr>
          <w:rFonts w:hint="cs"/>
          <w:rtl/>
        </w:rPr>
        <w:t xml:space="preserve"> מתמקד</w:t>
      </w:r>
      <w:r w:rsidR="004860EC" w:rsidRPr="00BF5853">
        <w:rPr>
          <w:rFonts w:hint="cs"/>
          <w:rtl/>
        </w:rPr>
        <w:t>ת</w:t>
      </w:r>
      <w:r w:rsidR="00EA6D76" w:rsidRPr="00BF5853">
        <w:rPr>
          <w:rFonts w:hint="cs"/>
          <w:rtl/>
        </w:rPr>
        <w:t xml:space="preserve"> בחינוך הלכתי, תוך הצגת מגוון פרספקטיבות.</w:t>
      </w:r>
      <w:r w:rsidR="006A661A" w:rsidRPr="00BF5853">
        <w:rPr>
          <w:rFonts w:hint="cs"/>
          <w:rtl/>
        </w:rPr>
        <w:t xml:space="preserve"> </w:t>
      </w:r>
      <w:r w:rsidR="004860EC" w:rsidRPr="00BF5853">
        <w:rPr>
          <w:rFonts w:hint="cs"/>
          <w:rtl/>
        </w:rPr>
        <w:t xml:space="preserve">מספר </w:t>
      </w:r>
      <w:r w:rsidR="00EA6D76" w:rsidRPr="00BF5853">
        <w:rPr>
          <w:rFonts w:hint="cs"/>
          <w:rtl/>
        </w:rPr>
        <w:t xml:space="preserve">מאמרים, כולל הנוכחי, מתמקדים יותר ברעיונות ונוקטים עמדה. אנו </w:t>
      </w:r>
      <w:r w:rsidR="00A97CD8" w:rsidRPr="00BF5853">
        <w:rPr>
          <w:rFonts w:hint="cs"/>
          <w:rtl/>
        </w:rPr>
        <w:t>מקווים</w:t>
      </w:r>
      <w:r w:rsidR="00EA6D76" w:rsidRPr="00BF5853">
        <w:rPr>
          <w:rFonts w:hint="cs"/>
          <w:rtl/>
        </w:rPr>
        <w:t xml:space="preserve"> ש</w:t>
      </w:r>
      <w:r w:rsidR="00C15B6F" w:rsidRPr="00BF5853">
        <w:rPr>
          <w:rFonts w:hint="cs"/>
          <w:rtl/>
        </w:rPr>
        <w:t xml:space="preserve">תמצאו אותו </w:t>
      </w:r>
      <w:r w:rsidR="00287DBF" w:rsidRPr="00BF5853">
        <w:rPr>
          <w:rFonts w:hint="cs"/>
          <w:rtl/>
        </w:rPr>
        <w:t xml:space="preserve">מלמד </w:t>
      </w:r>
      <w:r w:rsidR="00C15B6F" w:rsidRPr="00BF5853">
        <w:rPr>
          <w:rFonts w:hint="cs"/>
          <w:rtl/>
        </w:rPr>
        <w:t>ומעורר מחשבה.</w:t>
      </w:r>
    </w:p>
    <w:p w14:paraId="6B1C491F" w14:textId="42B45693" w:rsidR="001C779D" w:rsidRPr="00BF5853" w:rsidRDefault="00C15B6F" w:rsidP="00082FEC">
      <w:pPr>
        <w:pStyle w:val="1"/>
        <w:spacing w:line="240" w:lineRule="auto"/>
        <w:jc w:val="both"/>
        <w:rPr>
          <w:rFonts w:eastAsia="Times New Roman"/>
          <w:rtl/>
        </w:rPr>
      </w:pPr>
      <w:r w:rsidRPr="00BF5853">
        <w:rPr>
          <w:rFonts w:hint="cs"/>
          <w:rtl/>
        </w:rPr>
        <w:t>השפעה דתית</w:t>
      </w:r>
    </w:p>
    <w:p w14:paraId="6E86CDFD" w14:textId="4BFE8F36" w:rsidR="00C15B6F" w:rsidRPr="00BF5853" w:rsidRDefault="00C15B6F" w:rsidP="00082FEC">
      <w:pPr>
        <w:pStyle w:val="Subq"/>
        <w:spacing w:line="240" w:lineRule="auto"/>
        <w:jc w:val="both"/>
        <w:rPr>
          <w:rtl/>
        </w:rPr>
      </w:pPr>
      <w:bookmarkStart w:id="1" w:name="_Hlk107147359"/>
      <w:r w:rsidRPr="00BF5853">
        <w:rPr>
          <w:rFonts w:hint="cs"/>
          <w:rtl/>
        </w:rPr>
        <w:t>איך מעבירים מסורת יהודית? האם עלינו להדגיש את ה</w:t>
      </w:r>
      <w:r w:rsidR="00415D7D" w:rsidRPr="00BF5853">
        <w:rPr>
          <w:rFonts w:hint="cs"/>
          <w:rtl/>
        </w:rPr>
        <w:t>פן ה</w:t>
      </w:r>
      <w:r w:rsidRPr="00BF5853">
        <w:rPr>
          <w:rFonts w:hint="cs"/>
          <w:rtl/>
        </w:rPr>
        <w:t>שכל</w:t>
      </w:r>
      <w:r w:rsidR="00415D7D" w:rsidRPr="00BF5853">
        <w:rPr>
          <w:rFonts w:hint="cs"/>
          <w:rtl/>
        </w:rPr>
        <w:t>י</w:t>
      </w:r>
      <w:r w:rsidRPr="00BF5853">
        <w:rPr>
          <w:rFonts w:hint="cs"/>
          <w:rtl/>
        </w:rPr>
        <w:t xml:space="preserve"> או את הפן החוויתי?</w:t>
      </w:r>
    </w:p>
    <w:bookmarkEnd w:id="1"/>
    <w:p w14:paraId="7E1B96AB" w14:textId="2C639588" w:rsidR="00C15B6F" w:rsidRPr="00BF5853" w:rsidRDefault="00C15B6F" w:rsidP="00082FEC">
      <w:pPr>
        <w:spacing w:line="240" w:lineRule="auto"/>
        <w:jc w:val="both"/>
        <w:rPr>
          <w:rtl/>
        </w:rPr>
      </w:pPr>
      <w:r w:rsidRPr="00BF5853">
        <w:rPr>
          <w:rFonts w:hint="eastAsia"/>
          <w:rtl/>
        </w:rPr>
        <w:t>פסוק</w:t>
      </w:r>
      <w:r w:rsidRPr="00BF5853">
        <w:rPr>
          <w:rtl/>
        </w:rPr>
        <w:t xml:space="preserve"> </w:t>
      </w:r>
      <w:r w:rsidRPr="00BF5853">
        <w:rPr>
          <w:rFonts w:hint="eastAsia"/>
          <w:rtl/>
        </w:rPr>
        <w:t>הפתיחה</w:t>
      </w:r>
      <w:r w:rsidRPr="00BF5853">
        <w:rPr>
          <w:rtl/>
        </w:rPr>
        <w:t xml:space="preserve"> </w:t>
      </w:r>
      <w:r w:rsidRPr="00BF5853">
        <w:rPr>
          <w:rFonts w:hint="eastAsia"/>
          <w:rtl/>
        </w:rPr>
        <w:t>במשלי</w:t>
      </w:r>
      <w:r w:rsidRPr="00BF5853">
        <w:rPr>
          <w:rtl/>
        </w:rPr>
        <w:t xml:space="preserve"> </w:t>
      </w:r>
      <w:r w:rsidRPr="00BF5853">
        <w:rPr>
          <w:rFonts w:hint="eastAsia"/>
          <w:rtl/>
        </w:rPr>
        <w:t>מצביע</w:t>
      </w:r>
      <w:r w:rsidRPr="00BF5853">
        <w:rPr>
          <w:rtl/>
        </w:rPr>
        <w:t xml:space="preserve"> </w:t>
      </w:r>
      <w:r w:rsidRPr="00BF5853">
        <w:rPr>
          <w:rFonts w:hint="eastAsia"/>
          <w:rtl/>
        </w:rPr>
        <w:t>על</w:t>
      </w:r>
      <w:r w:rsidRPr="00BF5853">
        <w:rPr>
          <w:rtl/>
        </w:rPr>
        <w:t xml:space="preserve"> </w:t>
      </w:r>
      <w:r w:rsidRPr="00BF5853">
        <w:rPr>
          <w:rFonts w:hint="eastAsia"/>
          <w:rtl/>
        </w:rPr>
        <w:t>ההורים</w:t>
      </w:r>
      <w:r w:rsidRPr="00BF5853">
        <w:rPr>
          <w:rtl/>
        </w:rPr>
        <w:t xml:space="preserve"> </w:t>
      </w:r>
      <w:r w:rsidRPr="00BF5853">
        <w:rPr>
          <w:rFonts w:hint="eastAsia"/>
          <w:rtl/>
        </w:rPr>
        <w:t>כמחנכים</w:t>
      </w:r>
      <w:r w:rsidRPr="00BF5853">
        <w:rPr>
          <w:rtl/>
        </w:rPr>
        <w:t xml:space="preserve"> </w:t>
      </w:r>
      <w:r w:rsidRPr="00BF5853">
        <w:rPr>
          <w:rFonts w:hint="eastAsia"/>
          <w:rtl/>
        </w:rPr>
        <w:t>העיקריים</w:t>
      </w:r>
      <w:r w:rsidRPr="00BF5853">
        <w:rPr>
          <w:rtl/>
        </w:rPr>
        <w:t xml:space="preserve"> </w:t>
      </w:r>
      <w:r w:rsidRPr="00BF5853">
        <w:rPr>
          <w:rFonts w:hint="eastAsia"/>
          <w:rtl/>
        </w:rPr>
        <w:t>של</w:t>
      </w:r>
      <w:r w:rsidRPr="00BF5853">
        <w:rPr>
          <w:rtl/>
        </w:rPr>
        <w:t xml:space="preserve"> </w:t>
      </w:r>
      <w:r w:rsidRPr="00BF5853">
        <w:rPr>
          <w:rFonts w:hint="eastAsia"/>
          <w:rtl/>
        </w:rPr>
        <w:t>ילדיהם</w:t>
      </w:r>
      <w:r w:rsidRPr="00BF5853">
        <w:rPr>
          <w:rtl/>
        </w:rPr>
        <w:t>:</w:t>
      </w:r>
    </w:p>
    <w:p w14:paraId="28643DDD" w14:textId="036C46AC" w:rsidR="00BF634C" w:rsidRPr="00BF5853" w:rsidRDefault="00BF634C" w:rsidP="00082FEC">
      <w:pPr>
        <w:pStyle w:val="SourceTitle"/>
        <w:spacing w:line="240" w:lineRule="auto"/>
        <w:jc w:val="both"/>
        <w:rPr>
          <w:color w:val="auto"/>
          <w:rtl/>
        </w:rPr>
      </w:pPr>
      <w:bookmarkStart w:id="2" w:name="_Hlk105098584"/>
      <w:r w:rsidRPr="00BF5853">
        <w:rPr>
          <w:color w:val="auto"/>
          <w:rtl/>
        </w:rPr>
        <w:t>משלי א</w:t>
      </w:r>
      <w:r w:rsidR="00D62E11" w:rsidRPr="00BF5853">
        <w:rPr>
          <w:color w:val="auto"/>
          <w:rtl/>
        </w:rPr>
        <w:t xml:space="preserve">', </w:t>
      </w:r>
      <w:r w:rsidRPr="00BF5853">
        <w:rPr>
          <w:color w:val="auto"/>
          <w:rtl/>
        </w:rPr>
        <w:t>יח </w:t>
      </w:r>
    </w:p>
    <w:bookmarkEnd w:id="2"/>
    <w:p w14:paraId="28A60D58" w14:textId="04CD5CD5" w:rsidR="00BF634C" w:rsidRPr="00BF5853" w:rsidRDefault="00BF634C" w:rsidP="00082FEC">
      <w:pPr>
        <w:pStyle w:val="SourceText"/>
        <w:spacing w:line="240" w:lineRule="auto"/>
        <w:jc w:val="both"/>
        <w:rPr>
          <w:color w:val="auto"/>
        </w:rPr>
      </w:pPr>
      <w:r w:rsidRPr="00BF5853">
        <w:rPr>
          <w:color w:val="auto"/>
          <w:rtl/>
        </w:rPr>
        <w:t>שְׁמַע בְּנִי מוּסַר אָבִיךָ וְאַל</w:t>
      </w:r>
      <w:r w:rsidR="004F5D93" w:rsidRPr="00BF5853">
        <w:rPr>
          <w:color w:val="auto"/>
          <w:rtl/>
        </w:rPr>
        <w:t xml:space="preserve"> </w:t>
      </w:r>
      <w:r w:rsidRPr="00BF5853">
        <w:rPr>
          <w:color w:val="auto"/>
          <w:rtl/>
        </w:rPr>
        <w:t>תִּטֹּשׁ תּוֹרַת אִמֶּךָ</w:t>
      </w:r>
      <w:r w:rsidR="00205CD2" w:rsidRPr="00BF5853">
        <w:rPr>
          <w:color w:val="auto"/>
          <w:rtl/>
        </w:rPr>
        <w:t>.</w:t>
      </w:r>
    </w:p>
    <w:p w14:paraId="055ABC71" w14:textId="5DC97D16" w:rsidR="00BF634C" w:rsidRPr="00BF5853" w:rsidRDefault="00BF634C" w:rsidP="00082FEC">
      <w:pPr>
        <w:spacing w:line="240" w:lineRule="auto"/>
        <w:jc w:val="both"/>
      </w:pPr>
      <w:r w:rsidRPr="00BF5853">
        <w:rPr>
          <w:rFonts w:hint="cs"/>
          <w:rtl/>
        </w:rPr>
        <w:t xml:space="preserve">מהו מוסר האב ומהי תורת האם? האם מדובר </w:t>
      </w:r>
      <w:r w:rsidR="00BC475B" w:rsidRPr="00BF5853">
        <w:rPr>
          <w:rFonts w:hint="cs"/>
          <w:rtl/>
        </w:rPr>
        <w:t xml:space="preserve">במונחים </w:t>
      </w:r>
      <w:r w:rsidRPr="00BF5853">
        <w:rPr>
          <w:rFonts w:hint="cs"/>
          <w:rtl/>
        </w:rPr>
        <w:t>נרדפ</w:t>
      </w:r>
      <w:r w:rsidR="00BC475B" w:rsidRPr="00BF5853">
        <w:rPr>
          <w:rFonts w:hint="cs"/>
          <w:rtl/>
        </w:rPr>
        <w:t>ים</w:t>
      </w:r>
      <w:r w:rsidRPr="00BF5853">
        <w:rPr>
          <w:rFonts w:hint="cs"/>
          <w:rtl/>
        </w:rPr>
        <w:t xml:space="preserve"> בעל</w:t>
      </w:r>
      <w:r w:rsidR="00BC475B" w:rsidRPr="00BF5853">
        <w:rPr>
          <w:rFonts w:hint="cs"/>
          <w:rtl/>
        </w:rPr>
        <w:t>י</w:t>
      </w:r>
      <w:r w:rsidRPr="00BF5853">
        <w:rPr>
          <w:rFonts w:hint="cs"/>
          <w:rtl/>
        </w:rPr>
        <w:t xml:space="preserve"> משמעות זהה, או שמא 'מוסר' הוא ערך שאותו מקבלים דווקא מהאב</w:t>
      </w:r>
      <w:r w:rsidR="00DC14EE" w:rsidRPr="00BF5853">
        <w:rPr>
          <w:rFonts w:hint="cs"/>
          <w:rtl/>
        </w:rPr>
        <w:t>,</w:t>
      </w:r>
      <w:r w:rsidRPr="00BF5853">
        <w:rPr>
          <w:rFonts w:hint="cs"/>
          <w:rtl/>
        </w:rPr>
        <w:t xml:space="preserve"> ואילו 'תורה' היא ערך אחר שאותו מקבלים דווקא מהאם? במדרש משלי מופיעה פרשנות שלפיה 'מוסר</w:t>
      </w:r>
      <w:r w:rsidR="00DC14EE" w:rsidRPr="00BF5853">
        <w:rPr>
          <w:rFonts w:hint="cs"/>
          <w:rtl/>
        </w:rPr>
        <w:t xml:space="preserve"> האב' ו'תורת האם' מקבילים לשני </w:t>
      </w:r>
      <w:r w:rsidRPr="00BF5853">
        <w:rPr>
          <w:rFonts w:hint="cs"/>
          <w:rtl/>
        </w:rPr>
        <w:t>חלקי התורה שניתנו בסיני - תורה שבכתב ותורה שבעל פה</w:t>
      </w:r>
      <w:r w:rsidR="00272266" w:rsidRPr="00BF5853">
        <w:rPr>
          <w:rFonts w:hint="cs"/>
          <w:rtl/>
        </w:rPr>
        <w:t>:</w:t>
      </w:r>
      <w:r w:rsidRPr="00BF5853">
        <w:rPr>
          <w:rFonts w:hint="cs"/>
          <w:rtl/>
        </w:rPr>
        <w:t xml:space="preserve"> </w:t>
      </w:r>
    </w:p>
    <w:p w14:paraId="04FBFBDE" w14:textId="77777777" w:rsidR="00BF634C" w:rsidRPr="00BF5853" w:rsidRDefault="00BF634C" w:rsidP="00082FEC">
      <w:pPr>
        <w:pStyle w:val="SourceTitle"/>
        <w:spacing w:line="240" w:lineRule="auto"/>
        <w:jc w:val="both"/>
        <w:rPr>
          <w:color w:val="auto"/>
          <w:rtl/>
        </w:rPr>
      </w:pPr>
      <w:r w:rsidRPr="00BF5853">
        <w:rPr>
          <w:color w:val="auto"/>
          <w:rtl/>
        </w:rPr>
        <w:t>מדרש משלי פרשה א סימן ח </w:t>
      </w:r>
    </w:p>
    <w:p w14:paraId="51FA2BB2" w14:textId="20204FE2" w:rsidR="00BF634C" w:rsidRPr="00BF5853" w:rsidRDefault="00BF634C" w:rsidP="00082FEC">
      <w:pPr>
        <w:pStyle w:val="SourceText"/>
        <w:spacing w:line="240" w:lineRule="auto"/>
        <w:jc w:val="both"/>
        <w:rPr>
          <w:color w:val="auto"/>
          <w:rtl/>
        </w:rPr>
      </w:pPr>
      <w:r w:rsidRPr="00BF5853">
        <w:rPr>
          <w:color w:val="auto"/>
          <w:rtl/>
        </w:rPr>
        <w:t>ד</w:t>
      </w:r>
      <w:r w:rsidRPr="00BF5853">
        <w:rPr>
          <w:rFonts w:hint="eastAsia"/>
          <w:color w:val="auto"/>
          <w:rtl/>
        </w:rPr>
        <w:t>בר</w:t>
      </w:r>
      <w:r w:rsidRPr="00BF5853">
        <w:rPr>
          <w:color w:val="auto"/>
          <w:rtl/>
        </w:rPr>
        <w:t xml:space="preserve"> </w:t>
      </w:r>
      <w:r w:rsidRPr="00BF5853">
        <w:rPr>
          <w:rFonts w:hint="eastAsia"/>
          <w:color w:val="auto"/>
          <w:rtl/>
        </w:rPr>
        <w:t>אחר</w:t>
      </w:r>
      <w:r w:rsidRPr="00BF5853">
        <w:rPr>
          <w:color w:val="auto"/>
          <w:rtl/>
        </w:rPr>
        <w:t xml:space="preserve">: "שמע בני מוסר אביך" </w:t>
      </w:r>
      <w:r w:rsidR="00670747" w:rsidRPr="00BF5853">
        <w:rPr>
          <w:rFonts w:hint="eastAsia"/>
          <w:color w:val="auto"/>
          <w:rtl/>
        </w:rPr>
        <w:t>–</w:t>
      </w:r>
      <w:r w:rsidR="00670747" w:rsidRPr="00BF5853">
        <w:rPr>
          <w:color w:val="auto"/>
          <w:rtl/>
        </w:rPr>
        <w:t xml:space="preserve"> </w:t>
      </w:r>
      <w:r w:rsidRPr="00BF5853">
        <w:rPr>
          <w:color w:val="auto"/>
          <w:rtl/>
        </w:rPr>
        <w:t xml:space="preserve">זו תורה שבכתב, "ואל תטוש תורת אמך" </w:t>
      </w:r>
      <w:r w:rsidR="00670747" w:rsidRPr="00BF5853">
        <w:rPr>
          <w:rFonts w:hint="eastAsia"/>
          <w:color w:val="auto"/>
          <w:rtl/>
        </w:rPr>
        <w:t>–</w:t>
      </w:r>
      <w:r w:rsidR="00670747" w:rsidRPr="00BF5853">
        <w:rPr>
          <w:color w:val="auto"/>
          <w:rtl/>
        </w:rPr>
        <w:t xml:space="preserve"> </w:t>
      </w:r>
      <w:r w:rsidRPr="00BF5853">
        <w:rPr>
          <w:color w:val="auto"/>
          <w:rtl/>
        </w:rPr>
        <w:t>כל מה שנתפרש לך בסיני מפי הגבורה.</w:t>
      </w:r>
    </w:p>
    <w:p w14:paraId="62E6413D" w14:textId="162F6F95" w:rsidR="00DC14EE" w:rsidRPr="00BF5853" w:rsidRDefault="00BF634C" w:rsidP="00082FEC">
      <w:pPr>
        <w:spacing w:line="240" w:lineRule="auto"/>
        <w:jc w:val="both"/>
        <w:rPr>
          <w:rtl/>
        </w:rPr>
      </w:pPr>
      <w:r w:rsidRPr="00BF5853">
        <w:rPr>
          <w:rFonts w:hint="cs"/>
          <w:rtl/>
        </w:rPr>
        <w:t>חלקי התורה נמשלו</w:t>
      </w:r>
      <w:r w:rsidR="00C15B6F" w:rsidRPr="00BF5853">
        <w:rPr>
          <w:rFonts w:hint="cs"/>
          <w:rtl/>
        </w:rPr>
        <w:t xml:space="preserve"> כאן</w:t>
      </w:r>
      <w:r w:rsidRPr="00BF5853">
        <w:rPr>
          <w:rFonts w:hint="cs"/>
          <w:rtl/>
        </w:rPr>
        <w:t xml:space="preserve"> ל</w:t>
      </w:r>
      <w:r w:rsidR="00C15B6F" w:rsidRPr="00BF5853">
        <w:rPr>
          <w:rFonts w:hint="cs"/>
          <w:rtl/>
        </w:rPr>
        <w:t xml:space="preserve">הוראת </w:t>
      </w:r>
      <w:r w:rsidRPr="00BF5853">
        <w:rPr>
          <w:rFonts w:hint="cs"/>
          <w:rtl/>
        </w:rPr>
        <w:t xml:space="preserve">אב ואם </w:t>
      </w:r>
      <w:r w:rsidR="00C15B6F" w:rsidRPr="00BF5853">
        <w:rPr>
          <w:rFonts w:hint="cs"/>
          <w:rtl/>
        </w:rPr>
        <w:t>בהתאמה</w:t>
      </w:r>
      <w:r w:rsidRPr="00BF5853">
        <w:rPr>
          <w:rFonts w:hint="cs"/>
          <w:rtl/>
        </w:rPr>
        <w:t>.</w:t>
      </w:r>
      <w:r w:rsidR="00C15B6F" w:rsidRPr="00BF5853">
        <w:rPr>
          <w:rFonts w:hint="cs"/>
          <w:rtl/>
        </w:rPr>
        <w:t xml:space="preserve"> </w:t>
      </w:r>
      <w:r w:rsidRPr="00BF5853">
        <w:rPr>
          <w:rFonts w:hint="cs"/>
          <w:rtl/>
        </w:rPr>
        <w:t xml:space="preserve">המדרש אינו מבאר מדוע האב הוא זה שאחראי להעביר דווקא את התורה שבכתב ומדוע האם מופקדת דווקא על העברת התורה שבעל פה. הרב יוסף דב סולובייצ'יק מבאר זאת על ידי הרחבת משמעות המושגים תורה שבכתב ותורה שבעל פה. </w:t>
      </w:r>
    </w:p>
    <w:p w14:paraId="79C72053" w14:textId="52B8E84E" w:rsidR="00BF634C" w:rsidRPr="00BF5853" w:rsidRDefault="002938DF" w:rsidP="00082FEC">
      <w:pPr>
        <w:spacing w:line="240" w:lineRule="auto"/>
        <w:jc w:val="both"/>
        <w:rPr>
          <w:rtl/>
        </w:rPr>
      </w:pPr>
      <w:r w:rsidRPr="00BF5853">
        <w:rPr>
          <w:rFonts w:hint="cs"/>
          <w:rtl/>
        </w:rPr>
        <w:t xml:space="preserve">לפי </w:t>
      </w:r>
      <w:r w:rsidR="00BF634C" w:rsidRPr="00BF5853">
        <w:rPr>
          <w:rFonts w:hint="cs"/>
          <w:rtl/>
        </w:rPr>
        <w:t xml:space="preserve">ביאורו, בכלל 'תורה שבכתב' כלולים הרעיונות והמסרים </w:t>
      </w:r>
      <w:r w:rsidR="00937265" w:rsidRPr="00BF5853">
        <w:rPr>
          <w:rFonts w:hint="cs"/>
          <w:rtl/>
        </w:rPr>
        <w:t>שעלו על הכתב</w:t>
      </w:r>
      <w:r w:rsidR="00BF634C" w:rsidRPr="00BF5853">
        <w:rPr>
          <w:rFonts w:hint="cs"/>
          <w:rtl/>
        </w:rPr>
        <w:t xml:space="preserve">, ואילו ה'תורה שבעל פה' כוללת את המסרים החווייתיים שאינם יכולים להצטמצם ולהיות מוגדרים </w:t>
      </w:r>
      <w:r w:rsidR="00551395" w:rsidRPr="00BF5853">
        <w:rPr>
          <w:rFonts w:hint="cs"/>
          <w:rtl/>
        </w:rPr>
        <w:t xml:space="preserve">על ידי </w:t>
      </w:r>
      <w:r w:rsidR="00BF634C" w:rsidRPr="00BF5853">
        <w:rPr>
          <w:rFonts w:hint="cs"/>
          <w:rtl/>
        </w:rPr>
        <w:t>כבלי המילים הכתובות. שתי מערכות מסרים אלו הן שני נתיבים שונים המשלימים זה את זה</w:t>
      </w:r>
      <w:r w:rsidR="00DC14EE" w:rsidRPr="00BF5853">
        <w:rPr>
          <w:rFonts w:hint="cs"/>
          <w:rtl/>
        </w:rPr>
        <w:t>,</w:t>
      </w:r>
      <w:r w:rsidR="00BF634C" w:rsidRPr="00BF5853">
        <w:rPr>
          <w:rFonts w:hint="cs"/>
          <w:rtl/>
        </w:rPr>
        <w:t xml:space="preserve"> שבהם מועברת התורה לאורך הדורות. בהספדו ל</w:t>
      </w:r>
      <w:r w:rsidR="004D1962" w:rsidRPr="00BF5853">
        <w:rPr>
          <w:rFonts w:hint="cs"/>
          <w:rtl/>
        </w:rPr>
        <w:t>מחותנתו ה</w:t>
      </w:r>
      <w:r w:rsidR="00BF634C" w:rsidRPr="00BF5853">
        <w:rPr>
          <w:rFonts w:hint="cs"/>
          <w:rtl/>
        </w:rPr>
        <w:t>רבנית רבקה ט</w:t>
      </w:r>
      <w:r w:rsidR="004E5324" w:rsidRPr="00BF5853">
        <w:rPr>
          <w:rFonts w:hint="cs"/>
          <w:rtl/>
        </w:rPr>
        <w:t>ב</w:t>
      </w:r>
      <w:r w:rsidR="00BF634C" w:rsidRPr="00BF5853">
        <w:rPr>
          <w:rFonts w:hint="cs"/>
          <w:rtl/>
        </w:rPr>
        <w:t>רסק</w:t>
      </w:r>
      <w:r w:rsidR="00DC14EE" w:rsidRPr="00BF5853">
        <w:rPr>
          <w:rFonts w:hint="cs"/>
          <w:rtl/>
        </w:rPr>
        <w:t>י (המכונה הט</w:t>
      </w:r>
      <w:r w:rsidR="004D1962" w:rsidRPr="00BF5853">
        <w:rPr>
          <w:rFonts w:hint="cs"/>
          <w:rtl/>
        </w:rPr>
        <w:t>ע</w:t>
      </w:r>
      <w:r w:rsidR="00DC14EE" w:rsidRPr="00BF5853">
        <w:rPr>
          <w:rFonts w:hint="cs"/>
          <w:rtl/>
        </w:rPr>
        <w:t>לנ</w:t>
      </w:r>
      <w:r w:rsidR="004D1962" w:rsidRPr="00BF5853">
        <w:rPr>
          <w:rFonts w:hint="cs"/>
          <w:rtl/>
        </w:rPr>
        <w:t>ע</w:t>
      </w:r>
      <w:r w:rsidR="00DC14EE" w:rsidRPr="00BF5853">
        <w:rPr>
          <w:rFonts w:hint="cs"/>
          <w:rtl/>
        </w:rPr>
        <w:t>ר ר</w:t>
      </w:r>
      <w:r w:rsidR="004D1962" w:rsidRPr="00BF5853">
        <w:rPr>
          <w:rFonts w:hint="cs"/>
          <w:rtl/>
        </w:rPr>
        <w:t>ע</w:t>
      </w:r>
      <w:r w:rsidR="00DC14EE" w:rsidRPr="00BF5853">
        <w:rPr>
          <w:rFonts w:hint="cs"/>
          <w:rtl/>
        </w:rPr>
        <w:t>ב</w:t>
      </w:r>
      <w:r w:rsidR="004D1962" w:rsidRPr="00BF5853">
        <w:rPr>
          <w:rFonts w:hint="cs"/>
          <w:rtl/>
        </w:rPr>
        <w:t>ע</w:t>
      </w:r>
      <w:r w:rsidR="00BF634C" w:rsidRPr="00BF5853">
        <w:rPr>
          <w:rFonts w:hint="cs"/>
          <w:rtl/>
        </w:rPr>
        <w:t>צען) מבאר זאת הרב סולוביצ'יק בהרחבה:</w:t>
      </w:r>
    </w:p>
    <w:p w14:paraId="67301B98" w14:textId="56490CFE" w:rsidR="00BF634C" w:rsidRPr="00BF5853" w:rsidRDefault="00BF634C" w:rsidP="00082FEC">
      <w:pPr>
        <w:pStyle w:val="SourceTitle"/>
        <w:spacing w:line="240" w:lineRule="auto"/>
        <w:jc w:val="both"/>
        <w:rPr>
          <w:color w:val="auto"/>
          <w:rtl/>
        </w:rPr>
      </w:pPr>
      <w:r w:rsidRPr="00BF5853">
        <w:rPr>
          <w:rFonts w:hint="eastAsia"/>
          <w:color w:val="auto"/>
          <w:rtl/>
        </w:rPr>
        <w:t>הרב</w:t>
      </w:r>
      <w:r w:rsidRPr="00BF5853">
        <w:rPr>
          <w:color w:val="auto"/>
          <w:rtl/>
        </w:rPr>
        <w:t xml:space="preserve"> </w:t>
      </w:r>
      <w:r w:rsidRPr="00BF5853">
        <w:rPr>
          <w:rFonts w:hint="eastAsia"/>
          <w:color w:val="auto"/>
          <w:rtl/>
        </w:rPr>
        <w:t>יוסף</w:t>
      </w:r>
      <w:r w:rsidRPr="00BF5853">
        <w:rPr>
          <w:color w:val="auto"/>
          <w:rtl/>
        </w:rPr>
        <w:t xml:space="preserve"> </w:t>
      </w:r>
      <w:r w:rsidRPr="00BF5853">
        <w:rPr>
          <w:rFonts w:hint="eastAsia"/>
          <w:color w:val="auto"/>
          <w:rtl/>
        </w:rPr>
        <w:t>דב</w:t>
      </w:r>
      <w:r w:rsidRPr="00BF5853">
        <w:rPr>
          <w:color w:val="auto"/>
          <w:rtl/>
        </w:rPr>
        <w:t xml:space="preserve"> </w:t>
      </w:r>
      <w:r w:rsidRPr="00BF5853">
        <w:rPr>
          <w:rFonts w:hint="eastAsia"/>
          <w:color w:val="auto"/>
          <w:rtl/>
        </w:rPr>
        <w:t>הלוי</w:t>
      </w:r>
      <w:r w:rsidRPr="00BF5853">
        <w:rPr>
          <w:color w:val="auto"/>
          <w:rtl/>
        </w:rPr>
        <w:t xml:space="preserve"> </w:t>
      </w:r>
      <w:r w:rsidR="007E725E">
        <w:rPr>
          <w:rFonts w:hint="eastAsia"/>
          <w:color w:val="auto"/>
          <w:rtl/>
        </w:rPr>
        <w:t>סולובייצ</w:t>
      </w:r>
      <w:r w:rsidR="00E741BD" w:rsidRPr="00BF5853">
        <w:rPr>
          <w:color w:val="auto"/>
          <w:rtl/>
        </w:rPr>
        <w:t>'</w:t>
      </w:r>
      <w:r w:rsidRPr="00BF5853">
        <w:rPr>
          <w:rFonts w:hint="eastAsia"/>
          <w:color w:val="auto"/>
          <w:rtl/>
        </w:rPr>
        <w:t>יק</w:t>
      </w:r>
      <w:r w:rsidR="00FF6E58" w:rsidRPr="00BF5853">
        <w:rPr>
          <w:color w:val="auto"/>
          <w:rtl/>
        </w:rPr>
        <w:t>,</w:t>
      </w:r>
      <w:r w:rsidRPr="00BF5853">
        <w:rPr>
          <w:color w:val="auto"/>
          <w:rtl/>
        </w:rPr>
        <w:t xml:space="preserve"> 'לזכר הטעלנער רעבעצען' עמ' 76-77</w:t>
      </w:r>
    </w:p>
    <w:p w14:paraId="3B9F7168" w14:textId="51E938A4" w:rsidR="00BF634C" w:rsidRPr="00BF5853" w:rsidRDefault="00BF634C" w:rsidP="00082FEC">
      <w:pPr>
        <w:pStyle w:val="SourceText"/>
        <w:spacing w:line="240" w:lineRule="auto"/>
        <w:jc w:val="both"/>
        <w:rPr>
          <w:color w:val="auto"/>
        </w:rPr>
      </w:pPr>
      <w:r w:rsidRPr="00BF5853">
        <w:rPr>
          <w:rFonts w:hint="eastAsia"/>
          <w:color w:val="auto"/>
          <w:rtl/>
        </w:rPr>
        <w:t>האב</w:t>
      </w:r>
      <w:r w:rsidRPr="00BF5853">
        <w:rPr>
          <w:color w:val="auto"/>
          <w:rtl/>
        </w:rPr>
        <w:t xml:space="preserve"> </w:t>
      </w:r>
      <w:r w:rsidRPr="00BF5853">
        <w:rPr>
          <w:rFonts w:hint="eastAsia"/>
          <w:color w:val="auto"/>
          <w:rtl/>
        </w:rPr>
        <w:t>מלמד</w:t>
      </w:r>
      <w:r w:rsidRPr="00BF5853">
        <w:rPr>
          <w:color w:val="auto"/>
          <w:rtl/>
        </w:rPr>
        <w:t xml:space="preserve"> </w:t>
      </w:r>
      <w:r w:rsidRPr="00BF5853">
        <w:rPr>
          <w:rFonts w:hint="eastAsia"/>
          <w:color w:val="auto"/>
          <w:rtl/>
        </w:rPr>
        <w:t>את</w:t>
      </w:r>
      <w:r w:rsidRPr="00BF5853">
        <w:rPr>
          <w:color w:val="auto"/>
          <w:rtl/>
        </w:rPr>
        <w:t xml:space="preserve"> </w:t>
      </w:r>
      <w:r w:rsidRPr="00BF5853">
        <w:rPr>
          <w:rFonts w:hint="eastAsia"/>
          <w:color w:val="auto"/>
          <w:rtl/>
        </w:rPr>
        <w:t>בנו</w:t>
      </w:r>
      <w:r w:rsidRPr="00BF5853">
        <w:rPr>
          <w:color w:val="auto"/>
          <w:rtl/>
        </w:rPr>
        <w:t xml:space="preserve"> </w:t>
      </w:r>
      <w:r w:rsidRPr="00BF5853">
        <w:rPr>
          <w:rFonts w:hint="eastAsia"/>
          <w:color w:val="auto"/>
          <w:rtl/>
        </w:rPr>
        <w:t>תורה</w:t>
      </w:r>
      <w:r w:rsidRPr="00BF5853">
        <w:rPr>
          <w:color w:val="auto"/>
          <w:rtl/>
        </w:rPr>
        <w:t xml:space="preserve"> </w:t>
      </w:r>
      <w:r w:rsidRPr="00BF5853">
        <w:rPr>
          <w:rFonts w:hint="eastAsia"/>
          <w:color w:val="auto"/>
          <w:rtl/>
        </w:rPr>
        <w:t>מחשבתית</w:t>
      </w:r>
      <w:r w:rsidRPr="00BF5853">
        <w:rPr>
          <w:color w:val="auto"/>
          <w:rtl/>
        </w:rPr>
        <w:t xml:space="preserve"> </w:t>
      </w:r>
      <w:r w:rsidRPr="00BF5853">
        <w:rPr>
          <w:rFonts w:hint="eastAsia"/>
          <w:color w:val="auto"/>
          <w:rtl/>
        </w:rPr>
        <w:t>ומעשית</w:t>
      </w:r>
      <w:r w:rsidRPr="00BF5853">
        <w:rPr>
          <w:color w:val="auto"/>
          <w:rtl/>
        </w:rPr>
        <w:t xml:space="preserve">. </w:t>
      </w:r>
      <w:r w:rsidRPr="00BF5853">
        <w:rPr>
          <w:rFonts w:hint="eastAsia"/>
          <w:color w:val="auto"/>
          <w:rtl/>
        </w:rPr>
        <w:t>המסורת</w:t>
      </w:r>
      <w:r w:rsidRPr="00BF5853">
        <w:rPr>
          <w:color w:val="auto"/>
          <w:rtl/>
        </w:rPr>
        <w:t xml:space="preserve"> </w:t>
      </w:r>
      <w:r w:rsidRPr="00BF5853">
        <w:rPr>
          <w:rFonts w:hint="eastAsia"/>
          <w:color w:val="auto"/>
          <w:rtl/>
        </w:rPr>
        <w:t>האבהית</w:t>
      </w:r>
      <w:r w:rsidRPr="00BF5853">
        <w:rPr>
          <w:color w:val="auto"/>
          <w:rtl/>
        </w:rPr>
        <w:t xml:space="preserve"> </w:t>
      </w:r>
      <w:r w:rsidRPr="00BF5853">
        <w:rPr>
          <w:rFonts w:hint="eastAsia"/>
          <w:color w:val="auto"/>
          <w:rtl/>
        </w:rPr>
        <w:t>הינה</w:t>
      </w:r>
      <w:r w:rsidRPr="00BF5853">
        <w:rPr>
          <w:color w:val="auto"/>
          <w:rtl/>
        </w:rPr>
        <w:t xml:space="preserve"> </w:t>
      </w:r>
      <w:r w:rsidRPr="00BF5853">
        <w:rPr>
          <w:rFonts w:hint="eastAsia"/>
          <w:color w:val="auto"/>
          <w:rtl/>
        </w:rPr>
        <w:t>אינטלקטואלית</w:t>
      </w:r>
      <w:r w:rsidR="007962F6" w:rsidRPr="00BF5853">
        <w:rPr>
          <w:rFonts w:hint="eastAsia"/>
          <w:color w:val="auto"/>
          <w:rtl/>
        </w:rPr>
        <w:t>־</w:t>
      </w:r>
      <w:r w:rsidRPr="00BF5853">
        <w:rPr>
          <w:rFonts w:hint="eastAsia"/>
          <w:color w:val="auto"/>
          <w:rtl/>
        </w:rPr>
        <w:t>מוסרית</w:t>
      </w:r>
      <w:r w:rsidRPr="00BF5853">
        <w:rPr>
          <w:color w:val="auto"/>
          <w:rtl/>
        </w:rPr>
        <w:t xml:space="preserve">. </w:t>
      </w:r>
      <w:r w:rsidR="004D1962" w:rsidRPr="00BF5853">
        <w:rPr>
          <w:rFonts w:hint="eastAsia"/>
          <w:color w:val="auto"/>
          <w:rtl/>
        </w:rPr>
        <w:t>בשל</w:t>
      </w:r>
      <w:r w:rsidR="004D1962" w:rsidRPr="00BF5853">
        <w:rPr>
          <w:color w:val="auto"/>
          <w:rtl/>
        </w:rPr>
        <w:t xml:space="preserve"> כך </w:t>
      </w:r>
      <w:r w:rsidRPr="00BF5853">
        <w:rPr>
          <w:rFonts w:hint="eastAsia"/>
          <w:color w:val="auto"/>
          <w:rtl/>
        </w:rPr>
        <w:t>היא</w:t>
      </w:r>
      <w:r w:rsidRPr="00BF5853">
        <w:rPr>
          <w:color w:val="auto"/>
          <w:rtl/>
        </w:rPr>
        <w:t xml:space="preserve"> מכונה מוסר, מילה הנושאת עמה קונוטציה של גבולות ומסגרת... מהי התורה </w:t>
      </w:r>
      <w:r w:rsidR="004D1962" w:rsidRPr="00BF5853">
        <w:rPr>
          <w:rFonts w:hint="eastAsia"/>
          <w:color w:val="auto"/>
          <w:rtl/>
        </w:rPr>
        <w:t>שמעבירה</w:t>
      </w:r>
      <w:r w:rsidRPr="00BF5853">
        <w:rPr>
          <w:color w:val="auto"/>
          <w:rtl/>
        </w:rPr>
        <w:t xml:space="preserve"> האם?...</w:t>
      </w:r>
      <w:r w:rsidR="00114431" w:rsidRPr="00BF5853">
        <w:rPr>
          <w:color w:val="auto"/>
          <w:rtl/>
        </w:rPr>
        <w:t xml:space="preserve"> </w:t>
      </w:r>
      <w:r w:rsidRPr="00BF5853">
        <w:rPr>
          <w:rFonts w:hint="eastAsia"/>
          <w:color w:val="auto"/>
          <w:rtl/>
        </w:rPr>
        <w:t>היהדות</w:t>
      </w:r>
      <w:r w:rsidRPr="00BF5853">
        <w:rPr>
          <w:color w:val="auto"/>
          <w:rtl/>
        </w:rPr>
        <w:t xml:space="preserve"> אינה </w:t>
      </w:r>
      <w:r w:rsidR="004D1962" w:rsidRPr="00BF5853">
        <w:rPr>
          <w:rFonts w:hint="eastAsia"/>
          <w:color w:val="auto"/>
          <w:rtl/>
        </w:rPr>
        <w:t>מתבטאת</w:t>
      </w:r>
      <w:r w:rsidRPr="00BF5853">
        <w:rPr>
          <w:color w:val="auto"/>
          <w:rtl/>
        </w:rPr>
        <w:t xml:space="preserve"> רק </w:t>
      </w:r>
      <w:r w:rsidR="004D1962" w:rsidRPr="00BF5853">
        <w:rPr>
          <w:rFonts w:hint="eastAsia"/>
          <w:color w:val="auto"/>
          <w:rtl/>
        </w:rPr>
        <w:t>ב</w:t>
      </w:r>
      <w:r w:rsidRPr="00BF5853">
        <w:rPr>
          <w:rFonts w:hint="eastAsia"/>
          <w:color w:val="auto"/>
          <w:rtl/>
        </w:rPr>
        <w:t>הישמעות</w:t>
      </w:r>
      <w:r w:rsidR="004D1962" w:rsidRPr="00BF5853">
        <w:rPr>
          <w:color w:val="auto"/>
          <w:rtl/>
        </w:rPr>
        <w:t xml:space="preserve"> פורמלית</w:t>
      </w:r>
      <w:r w:rsidRPr="00BF5853">
        <w:rPr>
          <w:color w:val="auto"/>
          <w:rtl/>
        </w:rPr>
        <w:t xml:space="preserve"> לכללים</w:t>
      </w:r>
      <w:r w:rsidR="004D1962" w:rsidRPr="00BF5853">
        <w:rPr>
          <w:color w:val="auto"/>
          <w:rtl/>
        </w:rPr>
        <w:t>,</w:t>
      </w:r>
      <w:r w:rsidRPr="00BF5853">
        <w:rPr>
          <w:color w:val="auto"/>
          <w:rtl/>
        </w:rPr>
        <w:t xml:space="preserve"> אלא גם </w:t>
      </w:r>
      <w:r w:rsidR="004D1962" w:rsidRPr="00BF5853">
        <w:rPr>
          <w:rFonts w:hint="eastAsia"/>
          <w:color w:val="auto"/>
          <w:rtl/>
        </w:rPr>
        <w:t>ב</w:t>
      </w:r>
      <w:r w:rsidRPr="00BF5853">
        <w:rPr>
          <w:rFonts w:hint="eastAsia"/>
          <w:color w:val="auto"/>
          <w:rtl/>
        </w:rPr>
        <w:t>חוויה</w:t>
      </w:r>
      <w:r w:rsidRPr="00BF5853">
        <w:rPr>
          <w:color w:val="auto"/>
          <w:rtl/>
        </w:rPr>
        <w:t xml:space="preserve"> חיה. </w:t>
      </w:r>
      <w:r w:rsidR="004D1962" w:rsidRPr="00BF5853">
        <w:rPr>
          <w:rFonts w:hint="eastAsia"/>
          <w:color w:val="auto"/>
          <w:rtl/>
        </w:rPr>
        <w:t>היא</w:t>
      </w:r>
      <w:r w:rsidR="004D1962" w:rsidRPr="00BF5853">
        <w:rPr>
          <w:color w:val="auto"/>
          <w:rtl/>
        </w:rPr>
        <w:t xml:space="preserve"> [</w:t>
      </w:r>
      <w:r w:rsidRPr="00BF5853">
        <w:rPr>
          <w:rFonts w:hint="eastAsia"/>
          <w:color w:val="auto"/>
          <w:rtl/>
        </w:rPr>
        <w:t>אמי</w:t>
      </w:r>
      <w:r w:rsidR="004D1962" w:rsidRPr="00BF5853">
        <w:rPr>
          <w:color w:val="auto"/>
          <w:rtl/>
        </w:rPr>
        <w:t>]</w:t>
      </w:r>
      <w:r w:rsidRPr="00BF5853">
        <w:rPr>
          <w:color w:val="auto"/>
          <w:rtl/>
        </w:rPr>
        <w:t xml:space="preserve"> לימדה אותי שיש למצוות טעם ריח וחמימות. למדתי ממנה את הלימוד החשוב ביותר </w:t>
      </w:r>
      <w:r w:rsidR="00E4341A" w:rsidRPr="00BF5853">
        <w:rPr>
          <w:rFonts w:hint="eastAsia"/>
          <w:color w:val="auto"/>
          <w:rtl/>
        </w:rPr>
        <w:t>בחיים</w:t>
      </w:r>
      <w:r w:rsidR="008779B2" w:rsidRPr="00BF5853">
        <w:rPr>
          <w:color w:val="auto"/>
          <w:rtl/>
        </w:rPr>
        <w:t xml:space="preserve"> </w:t>
      </w:r>
      <w:r w:rsidRPr="00BF5853">
        <w:rPr>
          <w:color w:val="auto"/>
          <w:rtl/>
        </w:rPr>
        <w:t xml:space="preserve">– לחוש את </w:t>
      </w:r>
      <w:r w:rsidR="00E4341A" w:rsidRPr="00BF5853">
        <w:rPr>
          <w:rFonts w:hint="eastAsia"/>
          <w:color w:val="auto"/>
          <w:rtl/>
        </w:rPr>
        <w:t>נוכחות</w:t>
      </w:r>
      <w:r w:rsidR="00E4341A" w:rsidRPr="00BF5853">
        <w:rPr>
          <w:color w:val="auto"/>
          <w:rtl/>
        </w:rPr>
        <w:t xml:space="preserve"> </w:t>
      </w:r>
      <w:r w:rsidRPr="00BF5853">
        <w:rPr>
          <w:rFonts w:hint="eastAsia"/>
          <w:color w:val="auto"/>
          <w:rtl/>
        </w:rPr>
        <w:t>ה</w:t>
      </w:r>
      <w:r w:rsidR="00BB7F47" w:rsidRPr="00BF5853">
        <w:rPr>
          <w:color w:val="auto"/>
          <w:rtl/>
        </w:rPr>
        <w:t xml:space="preserve">' </w:t>
      </w:r>
      <w:r w:rsidR="00BB7F47" w:rsidRPr="00BF5853">
        <w:rPr>
          <w:rFonts w:hint="eastAsia"/>
          <w:color w:val="auto"/>
          <w:rtl/>
        </w:rPr>
        <w:t>יתברך</w:t>
      </w:r>
      <w:r w:rsidRPr="00BF5853">
        <w:rPr>
          <w:color w:val="auto"/>
          <w:rtl/>
        </w:rPr>
        <w:t xml:space="preserve"> ואת תחושת ידו הנחה בעדינות על כתפי השבריריות. </w:t>
      </w:r>
    </w:p>
    <w:p w14:paraId="6ECE7ECA" w14:textId="3C415530" w:rsidR="00BF634C" w:rsidRPr="00BF5853" w:rsidRDefault="00BF634C" w:rsidP="00082FEC">
      <w:pPr>
        <w:spacing w:line="240" w:lineRule="auto"/>
        <w:jc w:val="both"/>
      </w:pPr>
      <w:r w:rsidRPr="00BF5853">
        <w:rPr>
          <w:rFonts w:hint="cs"/>
          <w:rtl/>
        </w:rPr>
        <w:lastRenderedPageBreak/>
        <w:t xml:space="preserve">נמצא אם כן ש'מוסר האב' </w:t>
      </w:r>
      <w:r w:rsidR="00F33D4D" w:rsidRPr="00BF5853">
        <w:rPr>
          <w:rFonts w:hint="cs"/>
          <w:rtl/>
        </w:rPr>
        <w:t>הוא לימוד התורה האינטלקטואלי</w:t>
      </w:r>
      <w:r w:rsidR="00DC14EE" w:rsidRPr="00BF5853">
        <w:rPr>
          <w:rFonts w:hint="cs"/>
          <w:rtl/>
        </w:rPr>
        <w:t xml:space="preserve"> הנמסר מ</w:t>
      </w:r>
      <w:r w:rsidRPr="00BF5853">
        <w:rPr>
          <w:rFonts w:hint="cs"/>
          <w:rtl/>
        </w:rPr>
        <w:t>אב לב</w:t>
      </w:r>
      <w:r w:rsidR="00E4341A" w:rsidRPr="00BF5853">
        <w:rPr>
          <w:rFonts w:hint="cs"/>
          <w:rtl/>
        </w:rPr>
        <w:t>ני משפחתו</w:t>
      </w:r>
      <w:r w:rsidRPr="00BF5853">
        <w:rPr>
          <w:rFonts w:hint="cs"/>
          <w:rtl/>
        </w:rPr>
        <w:t xml:space="preserve">, ולעומת זאת </w:t>
      </w:r>
      <w:r w:rsidR="00E4341A" w:rsidRPr="00BF5853">
        <w:rPr>
          <w:rFonts w:hint="cs"/>
          <w:rtl/>
        </w:rPr>
        <w:t xml:space="preserve">דרך </w:t>
      </w:r>
      <w:r w:rsidRPr="00BF5853">
        <w:rPr>
          <w:rFonts w:hint="cs"/>
          <w:rtl/>
        </w:rPr>
        <w:t xml:space="preserve">'תורת האם' </w:t>
      </w:r>
      <w:r w:rsidR="00E4341A" w:rsidRPr="00BF5853">
        <w:rPr>
          <w:rFonts w:hint="cs"/>
          <w:rtl/>
        </w:rPr>
        <w:t>לומ</w:t>
      </w:r>
      <w:r w:rsidRPr="00BF5853">
        <w:rPr>
          <w:rFonts w:hint="cs"/>
          <w:rtl/>
        </w:rPr>
        <w:t xml:space="preserve">דים לחוות את </w:t>
      </w:r>
      <w:r w:rsidR="00F647B7" w:rsidRPr="00BF5853">
        <w:rPr>
          <w:rFonts w:hint="cs"/>
          <w:rtl/>
        </w:rPr>
        <w:t>נועם</w:t>
      </w:r>
      <w:r w:rsidRPr="00BF5853">
        <w:rPr>
          <w:rFonts w:hint="cs"/>
          <w:rtl/>
        </w:rPr>
        <w:t xml:space="preserve"> התורה ואת נוכחות הקב"ה. החשיפה לשתי פנים אלו שבתורה ראשיתה בבית.</w:t>
      </w:r>
    </w:p>
    <w:p w14:paraId="02E30DB0" w14:textId="77777777" w:rsidR="00BF634C" w:rsidRPr="00BF5853" w:rsidRDefault="00BF634C" w:rsidP="00082FEC">
      <w:pPr>
        <w:pStyle w:val="HashkafahTitle"/>
        <w:spacing w:line="240" w:lineRule="auto"/>
        <w:jc w:val="both"/>
        <w:rPr>
          <w:color w:val="auto"/>
        </w:rPr>
      </w:pPr>
      <w:r w:rsidRPr="00BF5853">
        <w:rPr>
          <w:rFonts w:hint="cs"/>
          <w:color w:val="auto"/>
          <w:rtl/>
        </w:rPr>
        <w:t>האם צורות העברת המסורת הן בהכרח בעלות אופי מגדרי?</w:t>
      </w:r>
    </w:p>
    <w:p w14:paraId="5B90C79E" w14:textId="37E8C839" w:rsidR="00BF634C" w:rsidRPr="00BF5853" w:rsidRDefault="00BF634C" w:rsidP="00082FEC">
      <w:pPr>
        <w:pStyle w:val="HashkafahText"/>
        <w:spacing w:line="240" w:lineRule="auto"/>
        <w:jc w:val="both"/>
        <w:rPr>
          <w:rtl/>
        </w:rPr>
      </w:pPr>
      <w:r w:rsidRPr="00BF5853">
        <w:rPr>
          <w:rFonts w:hint="cs"/>
          <w:rtl/>
        </w:rPr>
        <w:t xml:space="preserve">הרב סולוביצ'יק אינו מותיר את החלוקה בין מוסר האב לתורת האם כחלוקה מגדרית דיכוטומית. </w:t>
      </w:r>
      <w:r w:rsidR="00A73A67" w:rsidRPr="00BF5853">
        <w:rPr>
          <w:rFonts w:hint="cs"/>
          <w:rtl/>
        </w:rPr>
        <w:t xml:space="preserve">לדוגמה, הוא מתאר את </w:t>
      </w:r>
      <w:r w:rsidR="00026FED" w:rsidRPr="00BF5853">
        <w:rPr>
          <w:rFonts w:hint="cs"/>
          <w:rtl/>
        </w:rPr>
        <w:t>סמיכת</w:t>
      </w:r>
      <w:r w:rsidR="00A73A67" w:rsidRPr="00BF5853">
        <w:rPr>
          <w:rFonts w:hint="cs"/>
          <w:rtl/>
        </w:rPr>
        <w:t xml:space="preserve"> ידי משה על יהושע בדומה לתיאורו של האב והאם הארכטיפיים</w:t>
      </w:r>
      <w:r w:rsidR="000F3711" w:rsidRPr="00BF5853">
        <w:rPr>
          <w:rFonts w:hint="cs"/>
          <w:rtl/>
        </w:rPr>
        <w:t>:</w:t>
      </w:r>
    </w:p>
    <w:p w14:paraId="24EAEC1A" w14:textId="2B9F826D" w:rsidR="00BF634C" w:rsidRPr="00BF5853" w:rsidRDefault="00E741BD" w:rsidP="00082FEC">
      <w:pPr>
        <w:pStyle w:val="SourceTitle"/>
        <w:spacing w:line="240" w:lineRule="auto"/>
        <w:jc w:val="both"/>
        <w:rPr>
          <w:color w:val="auto"/>
          <w:rtl/>
        </w:rPr>
      </w:pPr>
      <w:r w:rsidRPr="00BF5853">
        <w:rPr>
          <w:rFonts w:hint="eastAsia"/>
          <w:color w:val="auto"/>
          <w:rtl/>
        </w:rPr>
        <w:t>ה</w:t>
      </w:r>
      <w:r w:rsidR="00BF634C" w:rsidRPr="00BF5853">
        <w:rPr>
          <w:color w:val="auto"/>
          <w:rtl/>
        </w:rPr>
        <w:t xml:space="preserve">גרי”ד </w:t>
      </w:r>
      <w:r w:rsidR="007E725E">
        <w:rPr>
          <w:color w:val="auto"/>
          <w:rtl/>
        </w:rPr>
        <w:t>סולובייצ</w:t>
      </w:r>
      <w:r w:rsidRPr="00BF5853">
        <w:rPr>
          <w:color w:val="auto"/>
          <w:rtl/>
        </w:rPr>
        <w:t>'</w:t>
      </w:r>
      <w:r w:rsidR="00BF634C" w:rsidRPr="00BF5853">
        <w:rPr>
          <w:color w:val="auto"/>
          <w:rtl/>
        </w:rPr>
        <w:t>יק</w:t>
      </w:r>
      <w:r w:rsidRPr="00BF5853">
        <w:rPr>
          <w:color w:val="auto"/>
          <w:rtl/>
        </w:rPr>
        <w:t>,</w:t>
      </w:r>
      <w:r w:rsidR="00BF634C" w:rsidRPr="00BF5853">
        <w:rPr>
          <w:color w:val="auto"/>
          <w:rtl/>
        </w:rPr>
        <w:t xml:space="preserve"> שיעורים לזכר אבא מרי </w:t>
      </w:r>
      <w:r w:rsidR="00BF634C" w:rsidRPr="00BF5853">
        <w:rPr>
          <w:rFonts w:hint="eastAsia"/>
          <w:color w:val="auto"/>
          <w:rtl/>
        </w:rPr>
        <w:t>חלק</w:t>
      </w:r>
      <w:r w:rsidR="00BF634C" w:rsidRPr="00BF5853">
        <w:rPr>
          <w:color w:val="auto"/>
          <w:rtl/>
        </w:rPr>
        <w:t xml:space="preserve"> א עמ’ 228 </w:t>
      </w:r>
    </w:p>
    <w:p w14:paraId="6C44FC0D" w14:textId="4DD8E225" w:rsidR="00BF634C" w:rsidRPr="00BF5853" w:rsidRDefault="00BF634C" w:rsidP="00082FEC">
      <w:pPr>
        <w:pStyle w:val="SourceText"/>
        <w:spacing w:line="240" w:lineRule="auto"/>
        <w:jc w:val="both"/>
        <w:rPr>
          <w:color w:val="auto"/>
          <w:shd w:val="clear" w:color="auto" w:fill="FFFFFF"/>
          <w:rtl/>
        </w:rPr>
      </w:pPr>
      <w:r w:rsidRPr="00BF5853">
        <w:rPr>
          <w:rFonts w:hint="eastAsia"/>
          <w:color w:val="auto"/>
          <w:shd w:val="clear" w:color="auto" w:fill="FFFFFF"/>
          <w:rtl/>
        </w:rPr>
        <w:t>משה</w:t>
      </w:r>
      <w:r w:rsidRPr="00BF5853">
        <w:rPr>
          <w:color w:val="auto"/>
          <w:shd w:val="clear" w:color="auto" w:fill="FFFFFF"/>
          <w:rtl/>
        </w:rPr>
        <w:t xml:space="preserve"> </w:t>
      </w:r>
      <w:r w:rsidRPr="00BF5853">
        <w:rPr>
          <w:rFonts w:hint="eastAsia"/>
          <w:color w:val="auto"/>
          <w:shd w:val="clear" w:color="auto" w:fill="FFFFFF"/>
          <w:rtl/>
        </w:rPr>
        <w:t>העביר</w:t>
      </w:r>
      <w:r w:rsidRPr="00BF5853">
        <w:rPr>
          <w:color w:val="auto"/>
          <w:shd w:val="clear" w:color="auto" w:fill="FFFFFF"/>
          <w:rtl/>
        </w:rPr>
        <w:t xml:space="preserve"> </w:t>
      </w:r>
      <w:r w:rsidRPr="00BF5853">
        <w:rPr>
          <w:rFonts w:hint="eastAsia"/>
          <w:color w:val="auto"/>
          <w:shd w:val="clear" w:color="auto" w:fill="FFFFFF"/>
          <w:rtl/>
        </w:rPr>
        <w:t>ליהושע</w:t>
      </w:r>
      <w:r w:rsidRPr="00BF5853">
        <w:rPr>
          <w:color w:val="auto"/>
          <w:shd w:val="clear" w:color="auto" w:fill="FFFFFF"/>
          <w:rtl/>
        </w:rPr>
        <w:t xml:space="preserve"> </w:t>
      </w:r>
      <w:r w:rsidRPr="00BF5853">
        <w:rPr>
          <w:rFonts w:hint="eastAsia"/>
          <w:color w:val="auto"/>
          <w:shd w:val="clear" w:color="auto" w:fill="FFFFFF"/>
          <w:rtl/>
        </w:rPr>
        <w:t>ש</w:t>
      </w:r>
      <w:r w:rsidR="00A73A67" w:rsidRPr="00BF5853">
        <w:rPr>
          <w:rFonts w:hint="eastAsia"/>
          <w:color w:val="auto"/>
          <w:shd w:val="clear" w:color="auto" w:fill="FFFFFF"/>
          <w:rtl/>
        </w:rPr>
        <w:t>ת</w:t>
      </w:r>
      <w:r w:rsidRPr="00BF5853">
        <w:rPr>
          <w:rFonts w:hint="eastAsia"/>
          <w:color w:val="auto"/>
          <w:shd w:val="clear" w:color="auto" w:fill="FFFFFF"/>
          <w:rtl/>
        </w:rPr>
        <w:t>י</w:t>
      </w:r>
      <w:r w:rsidRPr="00BF5853">
        <w:rPr>
          <w:color w:val="auto"/>
          <w:shd w:val="clear" w:color="auto" w:fill="FFFFFF"/>
          <w:rtl/>
        </w:rPr>
        <w:t xml:space="preserve"> </w:t>
      </w:r>
      <w:r w:rsidRPr="00BF5853">
        <w:rPr>
          <w:rFonts w:hint="eastAsia"/>
          <w:color w:val="auto"/>
          <w:shd w:val="clear" w:color="auto" w:fill="FFFFFF"/>
          <w:rtl/>
        </w:rPr>
        <w:t>מסורת</w:t>
      </w:r>
      <w:r w:rsidRPr="00BF5853">
        <w:rPr>
          <w:color w:val="auto"/>
          <w:shd w:val="clear" w:color="auto" w:fill="FFFFFF"/>
          <w:rtl/>
        </w:rPr>
        <w:t xml:space="preserve">. </w:t>
      </w:r>
      <w:r w:rsidRPr="00BF5853">
        <w:rPr>
          <w:rFonts w:hint="eastAsia"/>
          <w:color w:val="auto"/>
          <w:shd w:val="clear" w:color="auto" w:fill="FFFFFF"/>
          <w:rtl/>
        </w:rPr>
        <w:t>האחת</w:t>
      </w:r>
      <w:r w:rsidRPr="00BF5853">
        <w:rPr>
          <w:color w:val="auto"/>
          <w:shd w:val="clear" w:color="auto" w:fill="FFFFFF"/>
          <w:rtl/>
        </w:rPr>
        <w:t xml:space="preserve">, </w:t>
      </w:r>
      <w:r w:rsidRPr="00BF5853">
        <w:rPr>
          <w:rFonts w:hint="eastAsia"/>
          <w:color w:val="auto"/>
          <w:shd w:val="clear" w:color="auto" w:fill="FFFFFF"/>
          <w:rtl/>
        </w:rPr>
        <w:t>מסורת</w:t>
      </w:r>
      <w:r w:rsidRPr="00BF5853">
        <w:rPr>
          <w:color w:val="auto"/>
          <w:shd w:val="clear" w:color="auto" w:fill="FFFFFF"/>
          <w:rtl/>
        </w:rPr>
        <w:t xml:space="preserve"> </w:t>
      </w:r>
      <w:r w:rsidRPr="00BF5853">
        <w:rPr>
          <w:rFonts w:hint="eastAsia"/>
          <w:color w:val="auto"/>
          <w:shd w:val="clear" w:color="auto" w:fill="FFFFFF"/>
          <w:rtl/>
        </w:rPr>
        <w:t>ל</w:t>
      </w:r>
      <w:r w:rsidR="00A73A67" w:rsidRPr="00BF5853">
        <w:rPr>
          <w:rFonts w:hint="eastAsia"/>
          <w:color w:val="auto"/>
          <w:shd w:val="clear" w:color="auto" w:fill="FFFFFF"/>
          <w:rtl/>
        </w:rPr>
        <w:t>י</w:t>
      </w:r>
      <w:r w:rsidRPr="00BF5853">
        <w:rPr>
          <w:rFonts w:hint="eastAsia"/>
          <w:color w:val="auto"/>
          <w:shd w:val="clear" w:color="auto" w:fill="FFFFFF"/>
          <w:rtl/>
        </w:rPr>
        <w:t>מ</w:t>
      </w:r>
      <w:r w:rsidR="00A73A67" w:rsidRPr="00BF5853">
        <w:rPr>
          <w:rFonts w:hint="eastAsia"/>
          <w:color w:val="auto"/>
          <w:shd w:val="clear" w:color="auto" w:fill="FFFFFF"/>
          <w:rtl/>
        </w:rPr>
        <w:t>ו</w:t>
      </w:r>
      <w:r w:rsidRPr="00BF5853">
        <w:rPr>
          <w:rFonts w:hint="eastAsia"/>
          <w:color w:val="auto"/>
          <w:shd w:val="clear" w:color="auto" w:fill="FFFFFF"/>
          <w:rtl/>
        </w:rPr>
        <w:t>ד</w:t>
      </w:r>
      <w:r w:rsidR="00882A65" w:rsidRPr="00BF5853">
        <w:rPr>
          <w:color w:val="auto"/>
          <w:shd w:val="clear" w:color="auto" w:fill="FFFFFF"/>
          <w:rtl/>
        </w:rPr>
        <w:t xml:space="preserve"> </w:t>
      </w:r>
      <w:r w:rsidR="00894034" w:rsidRPr="00BF5853">
        <w:rPr>
          <w:rFonts w:hint="eastAsia"/>
          <w:color w:val="auto"/>
          <w:shd w:val="clear" w:color="auto" w:fill="FFFFFF"/>
          <w:rtl/>
        </w:rPr>
        <w:t>ה</w:t>
      </w:r>
      <w:r w:rsidR="00882A65" w:rsidRPr="00BF5853">
        <w:rPr>
          <w:rFonts w:hint="eastAsia"/>
          <w:color w:val="auto"/>
          <w:shd w:val="clear" w:color="auto" w:fill="FFFFFF"/>
          <w:rtl/>
        </w:rPr>
        <w:t>תורה</w:t>
      </w:r>
      <w:r w:rsidR="00882A65" w:rsidRPr="00BF5853">
        <w:rPr>
          <w:color w:val="auto"/>
          <w:shd w:val="clear" w:color="auto" w:fill="FFFFFF"/>
          <w:rtl/>
        </w:rPr>
        <w:t>,</w:t>
      </w:r>
      <w:r w:rsidRPr="00BF5853">
        <w:rPr>
          <w:color w:val="auto"/>
          <w:shd w:val="clear" w:color="auto" w:fill="FFFFFF"/>
          <w:rtl/>
        </w:rPr>
        <w:t xml:space="preserve"> </w:t>
      </w:r>
      <w:r w:rsidR="00882A65" w:rsidRPr="00BF5853">
        <w:rPr>
          <w:rFonts w:hint="eastAsia"/>
          <w:color w:val="auto"/>
          <w:shd w:val="clear" w:color="auto" w:fill="FFFFFF"/>
          <w:rtl/>
        </w:rPr>
        <w:t>ה</w:t>
      </w:r>
      <w:r w:rsidRPr="00BF5853">
        <w:rPr>
          <w:rFonts w:hint="eastAsia"/>
          <w:color w:val="auto"/>
          <w:shd w:val="clear" w:color="auto" w:fill="FFFFFF"/>
          <w:rtl/>
        </w:rPr>
        <w:t>למדנות</w:t>
      </w:r>
      <w:r w:rsidRPr="00BF5853">
        <w:rPr>
          <w:color w:val="auto"/>
          <w:shd w:val="clear" w:color="auto" w:fill="FFFFFF"/>
          <w:rtl/>
        </w:rPr>
        <w:t xml:space="preserve">. המסורת השנייה, ההוד, הייתה חווייתית. אפשר ללמוד את מסכת שבת כולה מבלי להבין שבת מהי. על מנת להבין את השבת באמת </w:t>
      </w:r>
      <w:r w:rsidR="00A73A67" w:rsidRPr="00BF5853">
        <w:rPr>
          <w:rFonts w:hint="eastAsia"/>
          <w:color w:val="auto"/>
          <w:shd w:val="clear" w:color="auto" w:fill="FFFFFF"/>
          <w:rtl/>
        </w:rPr>
        <w:t>צריך</w:t>
      </w:r>
      <w:r w:rsidRPr="00BF5853">
        <w:rPr>
          <w:color w:val="auto"/>
          <w:shd w:val="clear" w:color="auto" w:fill="FFFFFF"/>
          <w:rtl/>
        </w:rPr>
        <w:t xml:space="preserve"> לחוות שבת בבית יהודי.</w:t>
      </w:r>
    </w:p>
    <w:p w14:paraId="2D867F60" w14:textId="08F312CE" w:rsidR="00BF634C" w:rsidRPr="00BF5853" w:rsidRDefault="00BF634C" w:rsidP="00082FEC">
      <w:pPr>
        <w:pStyle w:val="HashkafahText"/>
        <w:spacing w:line="240" w:lineRule="auto"/>
        <w:jc w:val="both"/>
      </w:pPr>
      <w:r w:rsidRPr="00BF5853">
        <w:rPr>
          <w:rFonts w:hint="eastAsia"/>
          <w:rtl/>
        </w:rPr>
        <w:t>התורה</w:t>
      </w:r>
      <w:r w:rsidRPr="00BF5853">
        <w:rPr>
          <w:rtl/>
        </w:rPr>
        <w:t xml:space="preserve"> </w:t>
      </w:r>
      <w:r w:rsidRPr="00BF5853">
        <w:rPr>
          <w:rFonts w:hint="eastAsia"/>
          <w:rtl/>
        </w:rPr>
        <w:t>שהעביר</w:t>
      </w:r>
      <w:r w:rsidRPr="00BF5853">
        <w:rPr>
          <w:rtl/>
        </w:rPr>
        <w:t xml:space="preserve"> </w:t>
      </w:r>
      <w:r w:rsidRPr="00BF5853">
        <w:rPr>
          <w:rFonts w:hint="eastAsia"/>
          <w:rtl/>
        </w:rPr>
        <w:t>משה</w:t>
      </w:r>
      <w:r w:rsidRPr="00BF5853">
        <w:rPr>
          <w:rtl/>
        </w:rPr>
        <w:t xml:space="preserve"> </w:t>
      </w:r>
      <w:r w:rsidRPr="00BF5853">
        <w:rPr>
          <w:rFonts w:hint="eastAsia"/>
          <w:rtl/>
        </w:rPr>
        <w:t>ליהושע</w:t>
      </w:r>
      <w:r w:rsidRPr="00BF5853">
        <w:rPr>
          <w:rtl/>
        </w:rPr>
        <w:t xml:space="preserve"> </w:t>
      </w:r>
      <w:r w:rsidRPr="00BF5853">
        <w:rPr>
          <w:rFonts w:hint="eastAsia"/>
          <w:rtl/>
        </w:rPr>
        <w:t>כללה</w:t>
      </w:r>
      <w:r w:rsidRPr="00BF5853">
        <w:rPr>
          <w:rtl/>
        </w:rPr>
        <w:t xml:space="preserve"> </w:t>
      </w:r>
      <w:r w:rsidRPr="00BF5853">
        <w:rPr>
          <w:rFonts w:hint="eastAsia"/>
          <w:rtl/>
        </w:rPr>
        <w:t>את</w:t>
      </w:r>
      <w:r w:rsidRPr="00BF5853">
        <w:rPr>
          <w:rtl/>
        </w:rPr>
        <w:t xml:space="preserve"> </w:t>
      </w:r>
      <w:r w:rsidRPr="00BF5853">
        <w:rPr>
          <w:rFonts w:hint="eastAsia"/>
          <w:rtl/>
        </w:rPr>
        <w:t>שתי</w:t>
      </w:r>
      <w:r w:rsidRPr="00BF5853">
        <w:rPr>
          <w:rtl/>
        </w:rPr>
        <w:t xml:space="preserve"> </w:t>
      </w:r>
      <w:r w:rsidRPr="00BF5853">
        <w:rPr>
          <w:rFonts w:hint="eastAsia"/>
          <w:rtl/>
        </w:rPr>
        <w:t>הבחינות</w:t>
      </w:r>
      <w:r w:rsidRPr="00BF5853">
        <w:rPr>
          <w:rtl/>
        </w:rPr>
        <w:t xml:space="preserve">, </w:t>
      </w:r>
      <w:r w:rsidR="00B1688C" w:rsidRPr="00BF5853">
        <w:rPr>
          <w:rFonts w:hint="cs"/>
          <w:rtl/>
        </w:rPr>
        <w:t>שכלית</w:t>
      </w:r>
      <w:r w:rsidR="00B1688C" w:rsidRPr="00BF5853">
        <w:rPr>
          <w:rtl/>
        </w:rPr>
        <w:t xml:space="preserve"> </w:t>
      </w:r>
      <w:r w:rsidRPr="00BF5853">
        <w:rPr>
          <w:rFonts w:hint="eastAsia"/>
          <w:rtl/>
        </w:rPr>
        <w:t>וחווייתית</w:t>
      </w:r>
      <w:r w:rsidRPr="00BF5853">
        <w:rPr>
          <w:rtl/>
        </w:rPr>
        <w:t>.</w:t>
      </w:r>
    </w:p>
    <w:p w14:paraId="1BD15B12" w14:textId="09B2F428" w:rsidR="00DF3DB6" w:rsidRPr="00BF5853" w:rsidRDefault="00BF634C" w:rsidP="00082FEC">
      <w:pPr>
        <w:pStyle w:val="HashkafahText"/>
        <w:spacing w:line="240" w:lineRule="auto"/>
        <w:jc w:val="both"/>
        <w:rPr>
          <w:rtl/>
        </w:rPr>
      </w:pPr>
      <w:r w:rsidRPr="00BF5853">
        <w:rPr>
          <w:rFonts w:hint="eastAsia"/>
          <w:rtl/>
        </w:rPr>
        <w:t>במקום</w:t>
      </w:r>
      <w:r w:rsidRPr="00BF5853">
        <w:rPr>
          <w:rtl/>
        </w:rPr>
        <w:t xml:space="preserve"> אחר </w:t>
      </w:r>
      <w:r w:rsidRPr="00BF5853">
        <w:rPr>
          <w:rFonts w:hint="eastAsia"/>
          <w:rtl/>
        </w:rPr>
        <w:t>מתאר</w:t>
      </w:r>
      <w:r w:rsidRPr="00BF5853">
        <w:rPr>
          <w:rtl/>
        </w:rPr>
        <w:t xml:space="preserve"> </w:t>
      </w:r>
      <w:r w:rsidRPr="00BF5853">
        <w:rPr>
          <w:rFonts w:hint="eastAsia"/>
          <w:rtl/>
        </w:rPr>
        <w:t>הרב</w:t>
      </w:r>
      <w:r w:rsidRPr="00BF5853">
        <w:rPr>
          <w:rtl/>
        </w:rPr>
        <w:t xml:space="preserve"> </w:t>
      </w:r>
      <w:r w:rsidRPr="00BF5853">
        <w:rPr>
          <w:rFonts w:hint="eastAsia"/>
          <w:rtl/>
        </w:rPr>
        <w:t>סולוביצ</w:t>
      </w:r>
      <w:r w:rsidRPr="00BF5853">
        <w:rPr>
          <w:rtl/>
        </w:rPr>
        <w:t xml:space="preserve">'יק </w:t>
      </w:r>
      <w:r w:rsidRPr="00BF5853">
        <w:rPr>
          <w:rFonts w:hint="eastAsia"/>
          <w:rtl/>
        </w:rPr>
        <w:t>את</w:t>
      </w:r>
      <w:r w:rsidRPr="00BF5853">
        <w:rPr>
          <w:rtl/>
        </w:rPr>
        <w:t xml:space="preserve"> </w:t>
      </w:r>
      <w:r w:rsidRPr="00BF5853">
        <w:rPr>
          <w:rFonts w:hint="eastAsia"/>
          <w:rtl/>
        </w:rPr>
        <w:t>דמות</w:t>
      </w:r>
      <w:r w:rsidRPr="00BF5853">
        <w:rPr>
          <w:rtl/>
        </w:rPr>
        <w:t xml:space="preserve"> </w:t>
      </w:r>
      <w:r w:rsidRPr="00BF5853">
        <w:rPr>
          <w:rFonts w:hint="eastAsia"/>
          <w:rtl/>
        </w:rPr>
        <w:t>ה</w:t>
      </w:r>
      <w:r w:rsidRPr="00BF5853">
        <w:rPr>
          <w:rtl/>
        </w:rPr>
        <w:t xml:space="preserve">'מלמד' </w:t>
      </w:r>
      <w:r w:rsidRPr="00BF5853">
        <w:rPr>
          <w:rFonts w:hint="eastAsia"/>
          <w:rtl/>
        </w:rPr>
        <w:t>שלימדו</w:t>
      </w:r>
      <w:r w:rsidRPr="00BF5853">
        <w:rPr>
          <w:rtl/>
        </w:rPr>
        <w:t xml:space="preserve"> </w:t>
      </w:r>
      <w:r w:rsidRPr="00BF5853">
        <w:rPr>
          <w:rFonts w:hint="eastAsia"/>
          <w:rtl/>
        </w:rPr>
        <w:t>תורה</w:t>
      </w:r>
      <w:r w:rsidRPr="00BF5853">
        <w:rPr>
          <w:rtl/>
        </w:rPr>
        <w:t xml:space="preserve"> בילדותו</w:t>
      </w:r>
      <w:r w:rsidR="00A73A67" w:rsidRPr="00BF5853">
        <w:rPr>
          <w:rFonts w:hint="cs"/>
          <w:rtl/>
        </w:rPr>
        <w:t xml:space="preserve"> כמי ש</w:t>
      </w:r>
      <w:r w:rsidRPr="00BF5853">
        <w:rPr>
          <w:rtl/>
        </w:rPr>
        <w:t xml:space="preserve">הקנה לו את 'תורת האם' </w:t>
      </w:r>
      <w:r w:rsidRPr="00BF5853">
        <w:rPr>
          <w:rFonts w:hint="eastAsia"/>
          <w:rtl/>
        </w:rPr>
        <w:t>החוו</w:t>
      </w:r>
      <w:r w:rsidR="00A73A67" w:rsidRPr="00BF5853">
        <w:rPr>
          <w:rFonts w:hint="cs"/>
          <w:rtl/>
        </w:rPr>
        <w:t>י</w:t>
      </w:r>
      <w:r w:rsidRPr="00BF5853">
        <w:rPr>
          <w:rFonts w:hint="eastAsia"/>
          <w:rtl/>
        </w:rPr>
        <w:t>יתית</w:t>
      </w:r>
      <w:r w:rsidRPr="00BF5853">
        <w:rPr>
          <w:rtl/>
        </w:rPr>
        <w:t xml:space="preserve"> והטעימו מטע</w:t>
      </w:r>
      <w:r w:rsidRPr="00BF5853">
        <w:rPr>
          <w:rFonts w:hint="eastAsia"/>
          <w:rtl/>
        </w:rPr>
        <w:t>מה</w:t>
      </w:r>
      <w:r w:rsidRPr="00BF5853">
        <w:rPr>
          <w:rtl/>
        </w:rPr>
        <w:t xml:space="preserve"> </w:t>
      </w:r>
      <w:r w:rsidRPr="00BF5853">
        <w:rPr>
          <w:rFonts w:hint="eastAsia"/>
          <w:rtl/>
        </w:rPr>
        <w:t>של</w:t>
      </w:r>
      <w:r w:rsidRPr="00BF5853">
        <w:rPr>
          <w:rtl/>
        </w:rPr>
        <w:t xml:space="preserve"> </w:t>
      </w:r>
      <w:r w:rsidRPr="00BF5853">
        <w:rPr>
          <w:rFonts w:hint="eastAsia"/>
          <w:rtl/>
        </w:rPr>
        <w:t>תורה</w:t>
      </w:r>
      <w:r w:rsidR="00DC14EE" w:rsidRPr="00BF5853">
        <w:rPr>
          <w:rFonts w:hint="cs"/>
          <w:rtl/>
        </w:rPr>
        <w:t>:</w:t>
      </w:r>
      <w:r w:rsidR="00DF3DB6" w:rsidRPr="00BF5853">
        <w:rPr>
          <w:rStyle w:val="af3"/>
          <w:rtl/>
        </w:rPr>
        <w:footnoteReference w:id="1"/>
      </w:r>
    </w:p>
    <w:p w14:paraId="499F892C" w14:textId="3C1C85C8" w:rsidR="00DF3DB6" w:rsidRPr="00BF5853" w:rsidRDefault="00DF3DB6" w:rsidP="00082FEC">
      <w:pPr>
        <w:pStyle w:val="SourceTitle"/>
        <w:spacing w:line="240" w:lineRule="auto"/>
        <w:jc w:val="both"/>
        <w:rPr>
          <w:color w:val="auto"/>
        </w:rPr>
      </w:pPr>
      <w:r w:rsidRPr="00BF5853">
        <w:rPr>
          <w:rFonts w:hint="eastAsia"/>
          <w:color w:val="auto"/>
          <w:rtl/>
        </w:rPr>
        <w:t>הרב</w:t>
      </w:r>
      <w:r w:rsidRPr="00BF5853">
        <w:rPr>
          <w:color w:val="auto"/>
          <w:rtl/>
        </w:rPr>
        <w:t xml:space="preserve"> </w:t>
      </w:r>
      <w:r w:rsidRPr="00BF5853">
        <w:rPr>
          <w:rFonts w:hint="eastAsia"/>
          <w:color w:val="auto"/>
          <w:rtl/>
        </w:rPr>
        <w:t>יוסף</w:t>
      </w:r>
      <w:r w:rsidRPr="00BF5853">
        <w:rPr>
          <w:color w:val="auto"/>
          <w:rtl/>
        </w:rPr>
        <w:t xml:space="preserve"> </w:t>
      </w:r>
      <w:r w:rsidRPr="00BF5853">
        <w:rPr>
          <w:rFonts w:hint="eastAsia"/>
          <w:color w:val="auto"/>
          <w:rtl/>
        </w:rPr>
        <w:t>דב</w:t>
      </w:r>
      <w:r w:rsidRPr="00BF5853">
        <w:rPr>
          <w:color w:val="auto"/>
          <w:rtl/>
        </w:rPr>
        <w:t xml:space="preserve"> </w:t>
      </w:r>
      <w:r w:rsidR="007E725E">
        <w:rPr>
          <w:rFonts w:hint="eastAsia"/>
          <w:color w:val="auto"/>
          <w:rtl/>
        </w:rPr>
        <w:t>סולובייצ</w:t>
      </w:r>
      <w:r w:rsidRPr="00BF5853">
        <w:rPr>
          <w:color w:val="auto"/>
          <w:rtl/>
        </w:rPr>
        <w:t xml:space="preserve">'יק, </w:t>
      </w:r>
      <w:r w:rsidRPr="00BF5853">
        <w:rPr>
          <w:rFonts w:hint="eastAsia"/>
          <w:color w:val="auto"/>
          <w:rtl/>
        </w:rPr>
        <w:t>מצוטט</w:t>
      </w:r>
      <w:r w:rsidRPr="00BF5853">
        <w:rPr>
          <w:color w:val="auto"/>
          <w:rtl/>
        </w:rPr>
        <w:t xml:space="preserve"> </w:t>
      </w:r>
      <w:r w:rsidRPr="00BF5853">
        <w:rPr>
          <w:rFonts w:hint="eastAsia"/>
          <w:color w:val="auto"/>
          <w:rtl/>
        </w:rPr>
        <w:t>על</w:t>
      </w:r>
      <w:r w:rsidRPr="00BF5853">
        <w:rPr>
          <w:color w:val="auto"/>
          <w:rtl/>
        </w:rPr>
        <w:t xml:space="preserve"> </w:t>
      </w:r>
      <w:r w:rsidRPr="00BF5853">
        <w:rPr>
          <w:rFonts w:hint="eastAsia"/>
          <w:color w:val="auto"/>
          <w:rtl/>
        </w:rPr>
        <w:t>ידי</w:t>
      </w:r>
      <w:r w:rsidRPr="00BF5853">
        <w:rPr>
          <w:color w:val="auto"/>
          <w:rtl/>
        </w:rPr>
        <w:t xml:space="preserve"> </w:t>
      </w:r>
      <w:r w:rsidRPr="00BF5853">
        <w:rPr>
          <w:rFonts w:hint="eastAsia"/>
          <w:color w:val="auto"/>
          <w:rtl/>
        </w:rPr>
        <w:t>הרב</w:t>
      </w:r>
      <w:r w:rsidRPr="00BF5853">
        <w:rPr>
          <w:color w:val="auto"/>
          <w:rtl/>
        </w:rPr>
        <w:t xml:space="preserve"> </w:t>
      </w:r>
      <w:r w:rsidRPr="00BF5853">
        <w:rPr>
          <w:rFonts w:hint="eastAsia"/>
          <w:color w:val="auto"/>
          <w:rtl/>
        </w:rPr>
        <w:t>אהרון</w:t>
      </w:r>
      <w:r w:rsidRPr="00BF5853">
        <w:rPr>
          <w:color w:val="auto"/>
          <w:rtl/>
        </w:rPr>
        <w:t xml:space="preserve"> </w:t>
      </w:r>
      <w:r w:rsidRPr="00BF5853">
        <w:rPr>
          <w:rFonts w:hint="eastAsia"/>
          <w:color w:val="auto"/>
          <w:rtl/>
        </w:rPr>
        <w:t>רקפת</w:t>
      </w:r>
      <w:r w:rsidRPr="00BF5853">
        <w:rPr>
          <w:color w:val="auto"/>
          <w:rtl/>
        </w:rPr>
        <w:t xml:space="preserve"> </w:t>
      </w:r>
      <w:r w:rsidRPr="00BF5853">
        <w:rPr>
          <w:rFonts w:hint="eastAsia"/>
          <w:color w:val="auto"/>
          <w:rtl/>
        </w:rPr>
        <w:t>–</w:t>
      </w:r>
      <w:r w:rsidRPr="00BF5853">
        <w:rPr>
          <w:color w:val="auto"/>
          <w:rtl/>
        </w:rPr>
        <w:t xml:space="preserve"> </w:t>
      </w:r>
      <w:r w:rsidRPr="00BF5853">
        <w:rPr>
          <w:rFonts w:hint="eastAsia"/>
          <w:color w:val="auto"/>
          <w:rtl/>
        </w:rPr>
        <w:t>רוטקוף</w:t>
      </w:r>
      <w:r w:rsidRPr="00BF5853">
        <w:rPr>
          <w:color w:val="auto"/>
          <w:rtl/>
        </w:rPr>
        <w:t xml:space="preserve">, </w:t>
      </w:r>
      <w:r w:rsidRPr="00BF5853">
        <w:rPr>
          <w:rFonts w:hint="eastAsia"/>
          <w:color w:val="auto"/>
          <w:rtl/>
        </w:rPr>
        <w:t>הרב</w:t>
      </w:r>
      <w:r w:rsidRPr="00BF5853">
        <w:rPr>
          <w:color w:val="auto"/>
          <w:rtl/>
        </w:rPr>
        <w:t xml:space="preserve">, </w:t>
      </w:r>
      <w:r w:rsidRPr="00BF5853">
        <w:rPr>
          <w:rFonts w:hint="eastAsia"/>
          <w:color w:val="auto"/>
          <w:rtl/>
        </w:rPr>
        <w:t>כרך</w:t>
      </w:r>
      <w:r w:rsidRPr="00BF5853">
        <w:rPr>
          <w:color w:val="auto"/>
          <w:rtl/>
        </w:rPr>
        <w:t xml:space="preserve"> </w:t>
      </w:r>
      <w:r w:rsidRPr="00BF5853">
        <w:rPr>
          <w:rFonts w:hint="eastAsia"/>
          <w:color w:val="auto"/>
          <w:rtl/>
        </w:rPr>
        <w:t>א</w:t>
      </w:r>
      <w:r w:rsidRPr="00BF5853">
        <w:rPr>
          <w:color w:val="auto"/>
          <w:rtl/>
        </w:rPr>
        <w:t xml:space="preserve"> </w:t>
      </w:r>
      <w:r w:rsidRPr="00BF5853">
        <w:rPr>
          <w:rFonts w:hint="eastAsia"/>
          <w:color w:val="auto"/>
          <w:rtl/>
        </w:rPr>
        <w:t>ע</w:t>
      </w:r>
      <w:r w:rsidRPr="00BF5853">
        <w:rPr>
          <w:color w:val="auto"/>
          <w:rtl/>
        </w:rPr>
        <w:t>"מ 149-150</w:t>
      </w:r>
    </w:p>
    <w:p w14:paraId="085E2957" w14:textId="5819A6D2" w:rsidR="00DF3DB6" w:rsidRPr="00BF5853" w:rsidRDefault="00DF3DB6" w:rsidP="00082FEC">
      <w:pPr>
        <w:pStyle w:val="SourceText"/>
        <w:spacing w:line="240" w:lineRule="auto"/>
        <w:jc w:val="both"/>
        <w:rPr>
          <w:color w:val="auto"/>
          <w:rtl/>
        </w:rPr>
      </w:pPr>
      <w:r w:rsidRPr="00BF5853">
        <w:rPr>
          <w:rFonts w:hint="eastAsia"/>
          <w:color w:val="auto"/>
          <w:rtl/>
        </w:rPr>
        <w:t>הוא</w:t>
      </w:r>
      <w:r w:rsidRPr="00BF5853">
        <w:rPr>
          <w:color w:val="auto"/>
          <w:rtl/>
        </w:rPr>
        <w:t xml:space="preserve"> </w:t>
      </w:r>
      <w:r w:rsidRPr="00BF5853">
        <w:rPr>
          <w:rFonts w:hint="eastAsia"/>
          <w:color w:val="auto"/>
          <w:rtl/>
        </w:rPr>
        <w:t>לימד</w:t>
      </w:r>
      <w:r w:rsidRPr="00BF5853">
        <w:rPr>
          <w:color w:val="auto"/>
          <w:rtl/>
        </w:rPr>
        <w:t xml:space="preserve"> </w:t>
      </w:r>
      <w:r w:rsidRPr="00BF5853">
        <w:rPr>
          <w:rFonts w:hint="eastAsia"/>
          <w:color w:val="auto"/>
          <w:rtl/>
        </w:rPr>
        <w:t>אותי</w:t>
      </w:r>
      <w:r w:rsidRPr="00BF5853">
        <w:rPr>
          <w:color w:val="auto"/>
          <w:rtl/>
        </w:rPr>
        <w:t xml:space="preserve"> </w:t>
      </w:r>
      <w:r w:rsidRPr="00BF5853">
        <w:rPr>
          <w:rFonts w:hint="eastAsia"/>
          <w:color w:val="auto"/>
          <w:rtl/>
        </w:rPr>
        <w:t>דבר</w:t>
      </w:r>
      <w:r w:rsidRPr="00BF5853">
        <w:rPr>
          <w:color w:val="auto"/>
          <w:rtl/>
        </w:rPr>
        <w:t xml:space="preserve"> </w:t>
      </w:r>
      <w:r w:rsidRPr="00BF5853">
        <w:rPr>
          <w:rFonts w:hint="eastAsia"/>
          <w:color w:val="auto"/>
          <w:rtl/>
        </w:rPr>
        <w:t>שלא</w:t>
      </w:r>
      <w:r w:rsidRPr="00BF5853">
        <w:rPr>
          <w:color w:val="auto"/>
          <w:rtl/>
        </w:rPr>
        <w:t xml:space="preserve"> </w:t>
      </w:r>
      <w:r w:rsidRPr="00BF5853">
        <w:rPr>
          <w:rFonts w:hint="eastAsia"/>
          <w:color w:val="auto"/>
          <w:rtl/>
        </w:rPr>
        <w:t>לימד</w:t>
      </w:r>
      <w:r w:rsidRPr="00BF5853">
        <w:rPr>
          <w:color w:val="auto"/>
          <w:rtl/>
        </w:rPr>
        <w:t xml:space="preserve"> </w:t>
      </w:r>
      <w:r w:rsidRPr="00BF5853">
        <w:rPr>
          <w:rFonts w:hint="eastAsia"/>
          <w:color w:val="auto"/>
          <w:rtl/>
        </w:rPr>
        <w:t>אותי</w:t>
      </w:r>
      <w:r w:rsidRPr="00BF5853">
        <w:rPr>
          <w:color w:val="auto"/>
          <w:rtl/>
        </w:rPr>
        <w:t xml:space="preserve"> </w:t>
      </w:r>
      <w:r w:rsidRPr="00BF5853">
        <w:rPr>
          <w:rFonts w:hint="eastAsia"/>
          <w:color w:val="auto"/>
          <w:rtl/>
        </w:rPr>
        <w:t>אף</w:t>
      </w:r>
      <w:r w:rsidRPr="00BF5853">
        <w:rPr>
          <w:color w:val="auto"/>
          <w:rtl/>
        </w:rPr>
        <w:t xml:space="preserve"> אדם אחר. </w:t>
      </w:r>
      <w:r w:rsidRPr="00BF5853">
        <w:rPr>
          <w:rFonts w:hint="eastAsia"/>
          <w:color w:val="auto"/>
          <w:rtl/>
        </w:rPr>
        <w:t>אולי</w:t>
      </w:r>
      <w:r w:rsidRPr="00BF5853">
        <w:rPr>
          <w:color w:val="auto"/>
          <w:rtl/>
        </w:rPr>
        <w:t xml:space="preserve"> </w:t>
      </w:r>
      <w:r w:rsidRPr="00BF5853">
        <w:rPr>
          <w:rFonts w:hint="eastAsia"/>
          <w:color w:val="auto"/>
          <w:rtl/>
        </w:rPr>
        <w:t>עם</w:t>
      </w:r>
      <w:r w:rsidRPr="00BF5853">
        <w:rPr>
          <w:color w:val="auto"/>
          <w:rtl/>
        </w:rPr>
        <w:t xml:space="preserve"> </w:t>
      </w:r>
      <w:r w:rsidRPr="00BF5853">
        <w:rPr>
          <w:rFonts w:hint="eastAsia"/>
          <w:color w:val="auto"/>
          <w:rtl/>
        </w:rPr>
        <w:t>יוצא</w:t>
      </w:r>
      <w:r w:rsidRPr="00BF5853">
        <w:rPr>
          <w:color w:val="auto"/>
          <w:rtl/>
        </w:rPr>
        <w:t xml:space="preserve"> </w:t>
      </w:r>
      <w:r w:rsidRPr="00BF5853">
        <w:rPr>
          <w:rFonts w:hint="eastAsia"/>
          <w:color w:val="auto"/>
          <w:rtl/>
        </w:rPr>
        <w:t>מן</w:t>
      </w:r>
      <w:r w:rsidRPr="00BF5853">
        <w:rPr>
          <w:color w:val="auto"/>
          <w:rtl/>
        </w:rPr>
        <w:t xml:space="preserve"> הכלל אחד, </w:t>
      </w:r>
      <w:r w:rsidRPr="00BF5853">
        <w:rPr>
          <w:rFonts w:hint="eastAsia"/>
          <w:color w:val="auto"/>
          <w:rtl/>
        </w:rPr>
        <w:t>אמי</w:t>
      </w:r>
      <w:r w:rsidRPr="00BF5853">
        <w:rPr>
          <w:color w:val="auto"/>
          <w:rtl/>
        </w:rPr>
        <w:t xml:space="preserve">... הוא לימד אותי </w:t>
      </w:r>
      <w:r w:rsidRPr="00BF5853">
        <w:rPr>
          <w:rFonts w:hint="eastAsia"/>
          <w:color w:val="auto"/>
          <w:rtl/>
        </w:rPr>
        <w:t>איך</w:t>
      </w:r>
      <w:r w:rsidRPr="00BF5853">
        <w:rPr>
          <w:color w:val="auto"/>
          <w:rtl/>
        </w:rPr>
        <w:t xml:space="preserve"> </w:t>
      </w:r>
      <w:r w:rsidRPr="00BF5853">
        <w:rPr>
          <w:rFonts w:hint="eastAsia"/>
          <w:color w:val="auto"/>
          <w:rtl/>
        </w:rPr>
        <w:t>לחיות</w:t>
      </w:r>
      <w:r w:rsidRPr="00BF5853">
        <w:rPr>
          <w:color w:val="auto"/>
          <w:rtl/>
        </w:rPr>
        <w:t xml:space="preserve"> יהדות, ולא רק </w:t>
      </w:r>
      <w:r w:rsidRPr="00BF5853">
        <w:rPr>
          <w:rFonts w:hint="eastAsia"/>
          <w:color w:val="auto"/>
          <w:rtl/>
        </w:rPr>
        <w:t>לתרגל</w:t>
      </w:r>
      <w:r w:rsidRPr="00BF5853">
        <w:rPr>
          <w:color w:val="auto"/>
          <w:rtl/>
        </w:rPr>
        <w:t xml:space="preserve"> </w:t>
      </w:r>
      <w:r w:rsidRPr="00BF5853">
        <w:rPr>
          <w:rFonts w:hint="eastAsia"/>
          <w:color w:val="auto"/>
          <w:rtl/>
        </w:rPr>
        <w:t>אותה</w:t>
      </w:r>
      <w:r w:rsidRPr="00BF5853">
        <w:rPr>
          <w:color w:val="auto"/>
          <w:rtl/>
        </w:rPr>
        <w:t>.</w:t>
      </w:r>
    </w:p>
    <w:p w14:paraId="1F64A59B" w14:textId="5E315D41" w:rsidR="00DF3DB6" w:rsidRPr="00BF5853" w:rsidRDefault="00DF3DB6" w:rsidP="00082FEC">
      <w:pPr>
        <w:pStyle w:val="HashkafahText"/>
        <w:spacing w:line="240" w:lineRule="auto"/>
        <w:jc w:val="both"/>
        <w:rPr>
          <w:rtl/>
        </w:rPr>
      </w:pPr>
      <w:r w:rsidRPr="00BF5853">
        <w:rPr>
          <w:rFonts w:hint="cs"/>
          <w:rtl/>
        </w:rPr>
        <w:t xml:space="preserve">מתיאורו של הרב סולוביצ'יק </w:t>
      </w:r>
      <w:r w:rsidRPr="00BF5853">
        <w:rPr>
          <w:rFonts w:hint="eastAsia"/>
          <w:rtl/>
        </w:rPr>
        <w:t>נראה</w:t>
      </w:r>
      <w:r w:rsidRPr="00BF5853">
        <w:rPr>
          <w:rtl/>
        </w:rPr>
        <w:t xml:space="preserve"> </w:t>
      </w:r>
      <w:r w:rsidRPr="00BF5853">
        <w:rPr>
          <w:rFonts w:hint="eastAsia"/>
          <w:rtl/>
        </w:rPr>
        <w:t>שרוב</w:t>
      </w:r>
      <w:r w:rsidRPr="00BF5853">
        <w:rPr>
          <w:rtl/>
        </w:rPr>
        <w:t xml:space="preserve"> </w:t>
      </w:r>
      <w:r w:rsidRPr="00BF5853">
        <w:rPr>
          <w:rFonts w:hint="eastAsia"/>
          <w:rtl/>
        </w:rPr>
        <w:t>מוריו</w:t>
      </w:r>
      <w:r w:rsidRPr="00BF5853">
        <w:rPr>
          <w:rtl/>
        </w:rPr>
        <w:t xml:space="preserve">, כולל אביו, </w:t>
      </w:r>
      <w:r w:rsidRPr="00BF5853">
        <w:rPr>
          <w:rFonts w:hint="cs"/>
          <w:rtl/>
        </w:rPr>
        <w:t xml:space="preserve">נטעו בו את הכלים האינטלקטואלים של קניין התורה, ואותו מורה, הזכור לו לטובה במיוחד, היה </w:t>
      </w:r>
      <w:r w:rsidRPr="00BF5853">
        <w:rPr>
          <w:rFonts w:hint="eastAsia"/>
          <w:rtl/>
        </w:rPr>
        <w:t>זה</w:t>
      </w:r>
      <w:r w:rsidRPr="00BF5853">
        <w:rPr>
          <w:rtl/>
        </w:rPr>
        <w:t xml:space="preserve"> </w:t>
      </w:r>
      <w:r w:rsidRPr="00BF5853">
        <w:rPr>
          <w:rFonts w:hint="eastAsia"/>
          <w:rtl/>
        </w:rPr>
        <w:t>שהחדיר</w:t>
      </w:r>
      <w:r w:rsidRPr="00BF5853">
        <w:rPr>
          <w:rtl/>
        </w:rPr>
        <w:t xml:space="preserve"> </w:t>
      </w:r>
      <w:r w:rsidRPr="00BF5853">
        <w:rPr>
          <w:rFonts w:hint="eastAsia"/>
          <w:rtl/>
        </w:rPr>
        <w:t>בו</w:t>
      </w:r>
      <w:r w:rsidRPr="00BF5853">
        <w:rPr>
          <w:rtl/>
        </w:rPr>
        <w:t xml:space="preserve"> </w:t>
      </w:r>
      <w:r w:rsidRPr="00BF5853">
        <w:rPr>
          <w:rFonts w:hint="eastAsia"/>
          <w:rtl/>
        </w:rPr>
        <w:t>תורה</w:t>
      </w:r>
      <w:r w:rsidRPr="00BF5853">
        <w:rPr>
          <w:rtl/>
        </w:rPr>
        <w:t xml:space="preserve"> </w:t>
      </w:r>
      <w:r w:rsidRPr="00BF5853">
        <w:rPr>
          <w:rFonts w:hint="eastAsia"/>
          <w:rtl/>
        </w:rPr>
        <w:t>אחרת</w:t>
      </w:r>
      <w:r w:rsidRPr="00BF5853">
        <w:rPr>
          <w:rFonts w:hint="cs"/>
          <w:rtl/>
        </w:rPr>
        <w:t xml:space="preserve"> </w:t>
      </w:r>
      <w:r w:rsidRPr="00BF5853">
        <w:rPr>
          <w:rtl/>
        </w:rPr>
        <w:t>–</w:t>
      </w:r>
      <w:r w:rsidRPr="00BF5853">
        <w:rPr>
          <w:rFonts w:hint="cs"/>
          <w:rtl/>
        </w:rPr>
        <w:t xml:space="preserve"> הקרובה לתורת אם שקיבל מאימו בבית</w:t>
      </w:r>
      <w:r w:rsidRPr="00BF5853">
        <w:rPr>
          <w:rtl/>
        </w:rPr>
        <w:t>.</w:t>
      </w:r>
    </w:p>
    <w:p w14:paraId="7331EB38" w14:textId="502BD2C3" w:rsidR="00DF3DB6" w:rsidRPr="00BF5853" w:rsidRDefault="00DF3DB6" w:rsidP="00082FEC">
      <w:pPr>
        <w:pStyle w:val="HashkafahText"/>
        <w:spacing w:line="240" w:lineRule="auto"/>
        <w:jc w:val="both"/>
        <w:rPr>
          <w:rtl/>
        </w:rPr>
      </w:pPr>
      <w:r w:rsidRPr="00BF5853">
        <w:rPr>
          <w:rFonts w:hint="eastAsia"/>
          <w:rtl/>
        </w:rPr>
        <w:t>החלוקה</w:t>
      </w:r>
      <w:r w:rsidRPr="00BF5853">
        <w:rPr>
          <w:rtl/>
        </w:rPr>
        <w:t xml:space="preserve"> של הרב </w:t>
      </w:r>
      <w:r w:rsidRPr="00BF5853">
        <w:rPr>
          <w:rFonts w:hint="eastAsia"/>
          <w:rtl/>
        </w:rPr>
        <w:t>סולוביצ</w:t>
      </w:r>
      <w:r w:rsidRPr="00BF5853">
        <w:rPr>
          <w:rtl/>
        </w:rPr>
        <w:t xml:space="preserve">'יק </w:t>
      </w:r>
      <w:r w:rsidRPr="00BF5853">
        <w:rPr>
          <w:rFonts w:hint="eastAsia"/>
          <w:rtl/>
        </w:rPr>
        <w:t>בין</w:t>
      </w:r>
      <w:r w:rsidRPr="00BF5853">
        <w:rPr>
          <w:rtl/>
        </w:rPr>
        <w:t xml:space="preserve"> תפקידי האב והאם בהעברת התורה </w:t>
      </w:r>
      <w:r w:rsidRPr="00BF5853">
        <w:rPr>
          <w:rFonts w:hint="eastAsia"/>
          <w:rtl/>
        </w:rPr>
        <w:t>אמנם</w:t>
      </w:r>
      <w:r w:rsidRPr="00BF5853">
        <w:rPr>
          <w:rtl/>
        </w:rPr>
        <w:t xml:space="preserve"> מגדירה באופן </w:t>
      </w:r>
      <w:r w:rsidRPr="00BF5853">
        <w:rPr>
          <w:rFonts w:hint="eastAsia"/>
          <w:rtl/>
        </w:rPr>
        <w:t>שונה</w:t>
      </w:r>
      <w:r w:rsidRPr="00BF5853">
        <w:rPr>
          <w:rtl/>
        </w:rPr>
        <w:t xml:space="preserve"> </w:t>
      </w:r>
      <w:r w:rsidRPr="00BF5853">
        <w:rPr>
          <w:rFonts w:hint="eastAsia"/>
          <w:rtl/>
        </w:rPr>
        <w:t>את</w:t>
      </w:r>
      <w:r w:rsidRPr="00BF5853">
        <w:rPr>
          <w:rFonts w:hint="cs"/>
          <w:rtl/>
        </w:rPr>
        <w:t xml:space="preserve"> הדגשים האידיאליים</w:t>
      </w:r>
      <w:r w:rsidRPr="00BF5853">
        <w:rPr>
          <w:rtl/>
        </w:rPr>
        <w:t xml:space="preserve"> </w:t>
      </w:r>
      <w:r w:rsidRPr="00BF5853">
        <w:rPr>
          <w:rFonts w:hint="cs"/>
          <w:rtl/>
        </w:rPr>
        <w:t>ב</w:t>
      </w:r>
      <w:r w:rsidRPr="00BF5853">
        <w:rPr>
          <w:rFonts w:hint="eastAsia"/>
          <w:rtl/>
        </w:rPr>
        <w:t>תפקידי</w:t>
      </w:r>
      <w:r w:rsidRPr="00BF5853">
        <w:rPr>
          <w:rtl/>
        </w:rPr>
        <w:t xml:space="preserve"> </w:t>
      </w:r>
      <w:r w:rsidRPr="00BF5853">
        <w:rPr>
          <w:rFonts w:hint="eastAsia"/>
          <w:rtl/>
        </w:rPr>
        <w:t>ה</w:t>
      </w:r>
      <w:r w:rsidRPr="00BF5853">
        <w:rPr>
          <w:rFonts w:hint="cs"/>
          <w:rtl/>
        </w:rPr>
        <w:t>איש</w:t>
      </w:r>
      <w:r w:rsidRPr="00BF5853">
        <w:rPr>
          <w:rtl/>
        </w:rPr>
        <w:t xml:space="preserve"> </w:t>
      </w:r>
      <w:r w:rsidRPr="00BF5853">
        <w:rPr>
          <w:rFonts w:hint="eastAsia"/>
          <w:rtl/>
        </w:rPr>
        <w:t>והאישה</w:t>
      </w:r>
      <w:r w:rsidRPr="00BF5853">
        <w:rPr>
          <w:rtl/>
        </w:rPr>
        <w:t xml:space="preserve">, אולי </w:t>
      </w:r>
      <w:r w:rsidRPr="00BF5853">
        <w:rPr>
          <w:rFonts w:hint="eastAsia"/>
          <w:rtl/>
        </w:rPr>
        <w:t>בעקבות</w:t>
      </w:r>
      <w:r w:rsidRPr="00BF5853">
        <w:rPr>
          <w:rtl/>
        </w:rPr>
        <w:t xml:space="preserve"> ניסיונו האישי, </w:t>
      </w:r>
      <w:r w:rsidRPr="00BF5853">
        <w:rPr>
          <w:rFonts w:hint="eastAsia"/>
          <w:rtl/>
        </w:rPr>
        <w:t>אך</w:t>
      </w:r>
      <w:r w:rsidRPr="00BF5853">
        <w:rPr>
          <w:rtl/>
        </w:rPr>
        <w:t xml:space="preserve"> הוא בפירוש אינ</w:t>
      </w:r>
      <w:r w:rsidRPr="00BF5853">
        <w:rPr>
          <w:rFonts w:hint="eastAsia"/>
          <w:rtl/>
        </w:rPr>
        <w:t>ו</w:t>
      </w:r>
      <w:r w:rsidRPr="00BF5853">
        <w:rPr>
          <w:rtl/>
        </w:rPr>
        <w:t xml:space="preserve"> מקבע באופן מוחלט את חלוקת התפקידים. התורה מועברת בשני נתיבים וכל אחד יכול להעביר את תורתו בצורותיה השונות, גם </w:t>
      </w:r>
      <w:r w:rsidRPr="00BF5853">
        <w:rPr>
          <w:rFonts w:hint="cs"/>
          <w:rtl/>
        </w:rPr>
        <w:t>איש</w:t>
      </w:r>
      <w:r w:rsidRPr="00BF5853">
        <w:rPr>
          <w:rtl/>
        </w:rPr>
        <w:t xml:space="preserve"> וגם אישה.</w:t>
      </w:r>
    </w:p>
    <w:p w14:paraId="5D19C139" w14:textId="5C21B0A5" w:rsidR="00DF3DB6" w:rsidRPr="00BF5853" w:rsidRDefault="00DF3DB6" w:rsidP="00082FEC">
      <w:pPr>
        <w:spacing w:line="240" w:lineRule="auto"/>
        <w:jc w:val="both"/>
      </w:pPr>
      <w:r w:rsidRPr="00BF5853">
        <w:rPr>
          <w:rFonts w:hint="cs"/>
          <w:rtl/>
        </w:rPr>
        <w:t xml:space="preserve">האיש והאישה יכולים שניהם לשאוף להעביר אהבת תורה ותורת חיים עשירה בבית ומחוצה לו, בין אם הם הורים לילדים ובין אם לא. שניהם יכולים גם לפעול למען העברת צדדיה האינטלקטואליים של היהדות. </w:t>
      </w:r>
      <w:r w:rsidRPr="00BF5853">
        <w:t xml:space="preserve"> </w:t>
      </w:r>
    </w:p>
    <w:p w14:paraId="4016878A" w14:textId="29F1C409" w:rsidR="00DF3DB6" w:rsidRPr="00BF5853" w:rsidRDefault="00DF3DB6" w:rsidP="00082FEC">
      <w:pPr>
        <w:spacing w:line="240" w:lineRule="auto"/>
        <w:jc w:val="both"/>
        <w:rPr>
          <w:rtl/>
        </w:rPr>
      </w:pPr>
      <w:r w:rsidRPr="00BF5853">
        <w:rPr>
          <w:rFonts w:hint="cs"/>
          <w:rtl/>
        </w:rPr>
        <w:t>עם זאת, לאורך ההיסטוריה החיבור של האישה למצוות התרכז בבית ובתורת החיים שבו, ולכן נשים השפיעו השפעה עצומה דרך 'תורת אימך'.</w:t>
      </w:r>
      <w:r w:rsidRPr="00BF5853">
        <w:rPr>
          <w:rStyle w:val="af3"/>
          <w:rtl/>
        </w:rPr>
        <w:footnoteReference w:id="2"/>
      </w:r>
    </w:p>
    <w:p w14:paraId="3B5A9F30" w14:textId="77777777" w:rsidR="00DF3DB6" w:rsidRPr="00BF5853" w:rsidRDefault="00DF3DB6" w:rsidP="00082FEC">
      <w:pPr>
        <w:pStyle w:val="1"/>
        <w:spacing w:line="240" w:lineRule="auto"/>
        <w:jc w:val="both"/>
        <w:rPr>
          <w:rFonts w:eastAsia="Times New Roman"/>
        </w:rPr>
      </w:pPr>
      <w:r w:rsidRPr="00BF5853">
        <w:rPr>
          <w:rFonts w:eastAsia="Times New Roman" w:hint="cs"/>
          <w:rtl/>
        </w:rPr>
        <w:t>מסורת התנהגותית</w:t>
      </w:r>
    </w:p>
    <w:p w14:paraId="1E99B70D" w14:textId="3AFA5E45" w:rsidR="00DF3DB6" w:rsidRPr="00BF5853" w:rsidRDefault="00DF3DB6" w:rsidP="00082FEC">
      <w:pPr>
        <w:pStyle w:val="Subq"/>
        <w:spacing w:line="240" w:lineRule="auto"/>
        <w:jc w:val="both"/>
        <w:rPr>
          <w:rtl/>
        </w:rPr>
      </w:pPr>
      <w:r w:rsidRPr="00BF5853">
        <w:rPr>
          <w:rFonts w:hint="cs"/>
          <w:rtl/>
        </w:rPr>
        <w:t>מה הם המקורות המסורתיים של סמכות הלכתית?</w:t>
      </w:r>
    </w:p>
    <w:p w14:paraId="0A10338F" w14:textId="32554FBB" w:rsidR="00DF3DB6" w:rsidRPr="00BF5853" w:rsidRDefault="00DF3DB6" w:rsidP="00082FEC">
      <w:pPr>
        <w:spacing w:line="240" w:lineRule="auto"/>
        <w:jc w:val="both"/>
        <w:rPr>
          <w:rtl/>
        </w:rPr>
      </w:pPr>
      <w:r w:rsidRPr="00BF5853">
        <w:rPr>
          <w:rFonts w:hint="cs"/>
          <w:rtl/>
        </w:rPr>
        <w:t>בעבר קהילות מסורתיות היו מתקיימות במקום אחד במשך דורות רבים. כך התפתחו מסורות ומנהגים מושרשות היטב.</w:t>
      </w:r>
    </w:p>
    <w:p w14:paraId="2A96B384" w14:textId="6BBFF1A4" w:rsidR="00DF3DB6" w:rsidRPr="00BF5853" w:rsidRDefault="00DF3DB6" w:rsidP="00082FEC">
      <w:pPr>
        <w:spacing w:line="240" w:lineRule="auto"/>
        <w:jc w:val="both"/>
        <w:rPr>
          <w:rtl/>
        </w:rPr>
      </w:pPr>
      <w:r w:rsidRPr="00BF5853">
        <w:rPr>
          <w:rFonts w:hint="cs"/>
          <w:rtl/>
        </w:rPr>
        <w:t>במאמר מכונן, מרחיב ומפרט בנו של הרב סולובייצ'יק,</w:t>
      </w:r>
      <w:r w:rsidRPr="00BF5853">
        <w:rPr>
          <w:rStyle w:val="af3"/>
          <w:rtl/>
        </w:rPr>
        <w:footnoteReference w:id="3"/>
      </w:r>
      <w:r w:rsidRPr="00BF5853">
        <w:rPr>
          <w:rFonts w:hint="cs"/>
          <w:rtl/>
        </w:rPr>
        <w:t xml:space="preserve"> ד"ר חיים סולובייצ'יק, את החלוקה שחילק אביו</w:t>
      </w:r>
      <w:r w:rsidRPr="00BF5853">
        <w:rPr>
          <w:rStyle w:val="af3"/>
          <w:rtl/>
        </w:rPr>
        <w:footnoteReference w:id="4"/>
      </w:r>
      <w:r w:rsidRPr="00BF5853">
        <w:rPr>
          <w:rFonts w:hint="cs"/>
          <w:rtl/>
        </w:rPr>
        <w:t xml:space="preserve"> בין שני מקורות סמכות הלכתיים בקהילה. ישנה מסורת הלכתית שיסודה בספרי ההלכה והיא מועברת על ידי לימוד הכתובים, וישנה מסורת התנהגותית, מימטית, הנלמדת על ידי חיקוי הסביבה. הוא מסביר איך בארצות אשכנז המנהג היה חלק בלתי נפרד מן ההלכה, והוראתו של המנהג נלקחה ברצינות לא פחותה מזו של הטקסט הכתוב:</w:t>
      </w:r>
    </w:p>
    <w:p w14:paraId="0B7F7B47" w14:textId="51022A36" w:rsidR="00DF3DB6" w:rsidRPr="00BF5853" w:rsidRDefault="00DF3DB6" w:rsidP="00082FEC">
      <w:pPr>
        <w:pStyle w:val="SourceTitle"/>
        <w:spacing w:line="240" w:lineRule="auto"/>
        <w:jc w:val="both"/>
        <w:rPr>
          <w:color w:val="auto"/>
          <w:rtl/>
        </w:rPr>
      </w:pPr>
      <w:r w:rsidRPr="00BF5853">
        <w:rPr>
          <w:rFonts w:hint="eastAsia"/>
          <w:color w:val="auto"/>
          <w:rtl/>
        </w:rPr>
        <w:t>ד</w:t>
      </w:r>
      <w:r w:rsidRPr="00BF5853">
        <w:rPr>
          <w:color w:val="auto"/>
          <w:rtl/>
        </w:rPr>
        <w:t xml:space="preserve">"ר </w:t>
      </w:r>
      <w:r w:rsidRPr="00BF5853">
        <w:rPr>
          <w:rFonts w:hint="eastAsia"/>
          <w:color w:val="auto"/>
          <w:rtl/>
        </w:rPr>
        <w:t>חיים</w:t>
      </w:r>
      <w:r w:rsidRPr="00BF5853">
        <w:rPr>
          <w:color w:val="auto"/>
          <w:rtl/>
        </w:rPr>
        <w:t xml:space="preserve"> </w:t>
      </w:r>
      <w:r w:rsidR="007E725E">
        <w:rPr>
          <w:rFonts w:hint="eastAsia"/>
          <w:color w:val="auto"/>
          <w:rtl/>
        </w:rPr>
        <w:t>סולובייצ</w:t>
      </w:r>
      <w:r w:rsidRPr="00BF5853">
        <w:rPr>
          <w:color w:val="auto"/>
          <w:rtl/>
        </w:rPr>
        <w:t xml:space="preserve">'יק, "שבר </w:t>
      </w:r>
      <w:r w:rsidRPr="00BF5853">
        <w:rPr>
          <w:rFonts w:hint="eastAsia"/>
          <w:color w:val="auto"/>
          <w:rtl/>
        </w:rPr>
        <w:t>ושיקום</w:t>
      </w:r>
      <w:r w:rsidRPr="00BF5853">
        <w:rPr>
          <w:color w:val="auto"/>
          <w:rtl/>
        </w:rPr>
        <w:t xml:space="preserve">: </w:t>
      </w:r>
      <w:r w:rsidRPr="00BF5853">
        <w:rPr>
          <w:rFonts w:hint="eastAsia"/>
          <w:color w:val="auto"/>
          <w:rtl/>
        </w:rPr>
        <w:t>התמורה</w:t>
      </w:r>
      <w:r w:rsidRPr="00BF5853">
        <w:rPr>
          <w:color w:val="auto"/>
          <w:rtl/>
        </w:rPr>
        <w:t xml:space="preserve"> </w:t>
      </w:r>
      <w:r w:rsidRPr="00BF5853">
        <w:rPr>
          <w:rFonts w:hint="eastAsia"/>
          <w:color w:val="auto"/>
          <w:rtl/>
        </w:rPr>
        <w:t>באורתודוקסיה</w:t>
      </w:r>
      <w:r w:rsidRPr="00BF5853">
        <w:rPr>
          <w:color w:val="auto"/>
          <w:rtl/>
        </w:rPr>
        <w:t xml:space="preserve"> </w:t>
      </w:r>
      <w:r w:rsidRPr="00BF5853">
        <w:rPr>
          <w:rFonts w:hint="eastAsia"/>
          <w:color w:val="auto"/>
          <w:rtl/>
        </w:rPr>
        <w:t>העכשווית</w:t>
      </w:r>
      <w:r w:rsidRPr="00BF5853">
        <w:rPr>
          <w:color w:val="auto"/>
          <w:rtl/>
        </w:rPr>
        <w:t xml:space="preserve">" </w:t>
      </w:r>
      <w:r w:rsidRPr="00BF5853">
        <w:rPr>
          <w:rFonts w:hint="eastAsia"/>
          <w:color w:val="auto"/>
          <w:rtl/>
        </w:rPr>
        <w:t>עמ</w:t>
      </w:r>
      <w:r w:rsidRPr="00BF5853">
        <w:rPr>
          <w:color w:val="auto"/>
          <w:rtl/>
        </w:rPr>
        <w:t>' 65, 67, 71</w:t>
      </w:r>
    </w:p>
    <w:p w14:paraId="34A90BD0" w14:textId="653935C1" w:rsidR="00DF3DB6" w:rsidRPr="00BF5853" w:rsidRDefault="00DF3DB6" w:rsidP="00082FEC">
      <w:pPr>
        <w:pStyle w:val="SourceText"/>
        <w:spacing w:line="240" w:lineRule="auto"/>
        <w:jc w:val="both"/>
        <w:rPr>
          <w:color w:val="auto"/>
          <w:rtl/>
        </w:rPr>
      </w:pPr>
      <w:r w:rsidRPr="00BF5853">
        <w:rPr>
          <w:rFonts w:hint="eastAsia"/>
          <w:color w:val="auto"/>
          <w:rtl/>
        </w:rPr>
        <w:t>דרך</w:t>
      </w:r>
      <w:r w:rsidRPr="00BF5853">
        <w:rPr>
          <w:color w:val="auto"/>
          <w:rtl/>
        </w:rPr>
        <w:t xml:space="preserve"> חיים אינה נלמדת אלא נספגת. </w:t>
      </w:r>
      <w:r w:rsidRPr="00BF5853">
        <w:rPr>
          <w:rFonts w:hint="eastAsia"/>
          <w:color w:val="auto"/>
          <w:rtl/>
        </w:rPr>
        <w:t>העברתה</w:t>
      </w:r>
      <w:r w:rsidRPr="00BF5853">
        <w:rPr>
          <w:color w:val="auto"/>
          <w:rtl/>
        </w:rPr>
        <w:t xml:space="preserve"> </w:t>
      </w:r>
      <w:r w:rsidRPr="00BF5853">
        <w:rPr>
          <w:rFonts w:hint="eastAsia"/>
          <w:color w:val="auto"/>
          <w:rtl/>
        </w:rPr>
        <w:t>מימטית</w:t>
      </w:r>
      <w:r w:rsidRPr="00BF5853">
        <w:rPr>
          <w:color w:val="auto"/>
          <w:rtl/>
        </w:rPr>
        <w:t xml:space="preserve">, </w:t>
      </w:r>
      <w:r w:rsidRPr="00BF5853">
        <w:rPr>
          <w:rFonts w:hint="eastAsia"/>
          <w:color w:val="auto"/>
          <w:rtl/>
        </w:rPr>
        <w:t>מוטמעת</w:t>
      </w:r>
      <w:r w:rsidRPr="00BF5853">
        <w:rPr>
          <w:color w:val="auto"/>
          <w:rtl/>
        </w:rPr>
        <w:t xml:space="preserve"> </w:t>
      </w:r>
      <w:r w:rsidRPr="00BF5853">
        <w:rPr>
          <w:rFonts w:hint="eastAsia"/>
          <w:color w:val="auto"/>
          <w:rtl/>
        </w:rPr>
        <w:t>מן</w:t>
      </w:r>
      <w:r w:rsidRPr="00BF5853">
        <w:rPr>
          <w:color w:val="auto"/>
          <w:rtl/>
        </w:rPr>
        <w:t xml:space="preserve"> </w:t>
      </w:r>
      <w:r w:rsidRPr="00BF5853">
        <w:rPr>
          <w:rFonts w:hint="eastAsia"/>
          <w:color w:val="auto"/>
          <w:rtl/>
        </w:rPr>
        <w:t>ההורים</w:t>
      </w:r>
      <w:r w:rsidRPr="00BF5853">
        <w:rPr>
          <w:color w:val="auto"/>
          <w:rtl/>
        </w:rPr>
        <w:t xml:space="preserve"> והחברים, נוצרת על ידי פעולות חוזרות הנצפות בבית וברחוב, בבית הכנסת ובבית הספר... זו לא תהיה הגזמה אם נאמר שקהילות אשכנז ראו את ההלכה כמתבטאת בשתי צורות. בקורפוס </w:t>
      </w:r>
      <w:r w:rsidRPr="00BF5853">
        <w:rPr>
          <w:rFonts w:hint="eastAsia"/>
          <w:color w:val="auto"/>
          <w:rtl/>
        </w:rPr>
        <w:t>כתוב</w:t>
      </w:r>
      <w:r w:rsidRPr="00BF5853">
        <w:rPr>
          <w:color w:val="auto"/>
          <w:rtl/>
        </w:rPr>
        <w:t xml:space="preserve"> </w:t>
      </w:r>
      <w:r w:rsidRPr="00BF5853">
        <w:rPr>
          <w:rFonts w:hint="eastAsia"/>
          <w:color w:val="auto"/>
          <w:rtl/>
        </w:rPr>
        <w:t>קנוני</w:t>
      </w:r>
      <w:r w:rsidRPr="00BF5853">
        <w:rPr>
          <w:color w:val="auto"/>
          <w:rtl/>
        </w:rPr>
        <w:t xml:space="preserve"> (התלמוד </w:t>
      </w:r>
      <w:r w:rsidRPr="00BF5853">
        <w:rPr>
          <w:rFonts w:hint="eastAsia"/>
          <w:color w:val="auto"/>
          <w:rtl/>
        </w:rPr>
        <w:t>וספרי</w:t>
      </w:r>
      <w:r w:rsidRPr="00BF5853">
        <w:rPr>
          <w:color w:val="auto"/>
          <w:rtl/>
        </w:rPr>
        <w:t xml:space="preserve"> </w:t>
      </w:r>
      <w:r w:rsidRPr="00BF5853">
        <w:rPr>
          <w:rFonts w:hint="eastAsia"/>
          <w:color w:val="auto"/>
          <w:rtl/>
        </w:rPr>
        <w:t>ההלכה</w:t>
      </w:r>
      <w:r w:rsidRPr="00BF5853">
        <w:rPr>
          <w:color w:val="auto"/>
          <w:rtl/>
        </w:rPr>
        <w:t xml:space="preserve">), </w:t>
      </w:r>
      <w:r w:rsidRPr="00BF5853">
        <w:rPr>
          <w:rFonts w:hint="eastAsia"/>
          <w:color w:val="auto"/>
          <w:rtl/>
        </w:rPr>
        <w:t>ובמעשים</w:t>
      </w:r>
      <w:r w:rsidRPr="00BF5853">
        <w:rPr>
          <w:color w:val="auto"/>
          <w:rtl/>
        </w:rPr>
        <w:t xml:space="preserve"> </w:t>
      </w:r>
      <w:r w:rsidRPr="00BF5853">
        <w:rPr>
          <w:rFonts w:hint="eastAsia"/>
          <w:color w:val="auto"/>
          <w:rtl/>
        </w:rPr>
        <w:t>השולטים</w:t>
      </w:r>
      <w:r w:rsidRPr="00BF5853">
        <w:rPr>
          <w:color w:val="auto"/>
          <w:rtl/>
        </w:rPr>
        <w:t xml:space="preserve"> </w:t>
      </w:r>
      <w:r w:rsidRPr="00BF5853">
        <w:rPr>
          <w:rFonts w:hint="eastAsia"/>
          <w:color w:val="auto"/>
          <w:rtl/>
        </w:rPr>
        <w:t>ביום</w:t>
      </w:r>
      <w:r w:rsidRPr="00BF5853">
        <w:rPr>
          <w:color w:val="auto"/>
          <w:rtl/>
        </w:rPr>
        <w:t xml:space="preserve"> יום. המנהג היה </w:t>
      </w:r>
      <w:r w:rsidRPr="00BF5853">
        <w:rPr>
          <w:rFonts w:hint="eastAsia"/>
          <w:color w:val="auto"/>
          <w:rtl/>
        </w:rPr>
        <w:t>הנתון</w:t>
      </w:r>
      <w:r w:rsidRPr="00BF5853">
        <w:rPr>
          <w:color w:val="auto"/>
          <w:rtl/>
        </w:rPr>
        <w:t xml:space="preserve"> </w:t>
      </w:r>
      <w:r w:rsidRPr="00BF5853">
        <w:rPr>
          <w:rFonts w:hint="eastAsia"/>
          <w:color w:val="auto"/>
          <w:rtl/>
        </w:rPr>
        <w:t>המתאמי</w:t>
      </w:r>
      <w:r w:rsidRPr="00BF5853">
        <w:rPr>
          <w:color w:val="auto"/>
          <w:rtl/>
        </w:rPr>
        <w:t xml:space="preserve"> של המערכת ההלכתית. במקרים רבים ה</w:t>
      </w:r>
      <w:r w:rsidRPr="00BF5853">
        <w:rPr>
          <w:rFonts w:hint="eastAsia"/>
          <w:color w:val="auto"/>
          <w:rtl/>
        </w:rPr>
        <w:t>מילה</w:t>
      </w:r>
      <w:r w:rsidRPr="00BF5853">
        <w:rPr>
          <w:color w:val="auto"/>
          <w:rtl/>
        </w:rPr>
        <w:t xml:space="preserve"> </w:t>
      </w:r>
      <w:r w:rsidRPr="00BF5853">
        <w:rPr>
          <w:rFonts w:hint="eastAsia"/>
          <w:color w:val="auto"/>
          <w:rtl/>
        </w:rPr>
        <w:t>הכתובה</w:t>
      </w:r>
      <w:r w:rsidRPr="00BF5853">
        <w:rPr>
          <w:color w:val="auto"/>
          <w:rtl/>
        </w:rPr>
        <w:t xml:space="preserve"> נקרא</w:t>
      </w:r>
      <w:r w:rsidRPr="00BF5853">
        <w:rPr>
          <w:rFonts w:hint="eastAsia"/>
          <w:color w:val="auto"/>
          <w:rtl/>
        </w:rPr>
        <w:t>ת</w:t>
      </w:r>
      <w:r w:rsidRPr="00BF5853">
        <w:rPr>
          <w:color w:val="auto"/>
          <w:rtl/>
        </w:rPr>
        <w:t xml:space="preserve"> </w:t>
      </w:r>
      <w:r w:rsidRPr="00BF5853">
        <w:rPr>
          <w:rFonts w:hint="eastAsia"/>
          <w:color w:val="auto"/>
          <w:rtl/>
        </w:rPr>
        <w:t>מחדש</w:t>
      </w:r>
      <w:r w:rsidRPr="00BF5853">
        <w:rPr>
          <w:color w:val="auto"/>
          <w:rtl/>
        </w:rPr>
        <w:t xml:space="preserve"> </w:t>
      </w:r>
      <w:r w:rsidRPr="00BF5853">
        <w:rPr>
          <w:rFonts w:hint="eastAsia"/>
          <w:color w:val="auto"/>
          <w:rtl/>
        </w:rPr>
        <w:t>לאור</w:t>
      </w:r>
      <w:r w:rsidRPr="00BF5853">
        <w:rPr>
          <w:color w:val="auto"/>
          <w:rtl/>
        </w:rPr>
        <w:t xml:space="preserve"> המנהג </w:t>
      </w:r>
      <w:r w:rsidRPr="00BF5853">
        <w:rPr>
          <w:rFonts w:hint="eastAsia"/>
          <w:color w:val="auto"/>
          <w:rtl/>
        </w:rPr>
        <w:t>המסורתי</w:t>
      </w:r>
      <w:r w:rsidRPr="00BF5853">
        <w:rPr>
          <w:color w:val="auto"/>
          <w:rtl/>
        </w:rPr>
        <w:t xml:space="preserve">... </w:t>
      </w:r>
      <w:r w:rsidRPr="00BF5853">
        <w:rPr>
          <w:rFonts w:hint="eastAsia"/>
          <w:color w:val="auto"/>
          <w:rtl/>
        </w:rPr>
        <w:t>המנהג</w:t>
      </w:r>
      <w:r w:rsidRPr="00BF5853">
        <w:rPr>
          <w:color w:val="auto"/>
          <w:rtl/>
        </w:rPr>
        <w:t xml:space="preserve"> </w:t>
      </w:r>
      <w:r w:rsidRPr="00BF5853">
        <w:rPr>
          <w:rFonts w:hint="eastAsia"/>
          <w:color w:val="auto"/>
          <w:rtl/>
        </w:rPr>
        <w:t>הוא</w:t>
      </w:r>
      <w:r w:rsidRPr="00BF5853">
        <w:rPr>
          <w:color w:val="auto"/>
          <w:rtl/>
        </w:rPr>
        <w:t xml:space="preserve"> </w:t>
      </w:r>
      <w:r w:rsidRPr="00BF5853">
        <w:rPr>
          <w:rFonts w:hint="eastAsia"/>
          <w:color w:val="auto"/>
          <w:rtl/>
        </w:rPr>
        <w:t>עוצמתי</w:t>
      </w:r>
      <w:r w:rsidRPr="00BF5853">
        <w:rPr>
          <w:color w:val="auto"/>
          <w:rtl/>
        </w:rPr>
        <w:t>, אך ע</w:t>
      </w:r>
      <w:r w:rsidRPr="00BF5853">
        <w:rPr>
          <w:rFonts w:hint="eastAsia"/>
          <w:color w:val="auto"/>
          <w:rtl/>
        </w:rPr>
        <w:t>וצמתו</w:t>
      </w:r>
      <w:r w:rsidRPr="00BF5853">
        <w:rPr>
          <w:color w:val="auto"/>
          <w:rtl/>
        </w:rPr>
        <w:t xml:space="preserve"> </w:t>
      </w:r>
      <w:r w:rsidRPr="00BF5853">
        <w:rPr>
          <w:rFonts w:hint="eastAsia"/>
          <w:color w:val="auto"/>
          <w:rtl/>
        </w:rPr>
        <w:t>האמיתית</w:t>
      </w:r>
      <w:r w:rsidRPr="00BF5853">
        <w:rPr>
          <w:color w:val="auto"/>
          <w:rtl/>
        </w:rPr>
        <w:t xml:space="preserve"> היא בלתי פורמלי</w:t>
      </w:r>
      <w:r w:rsidRPr="00BF5853">
        <w:rPr>
          <w:rFonts w:hint="eastAsia"/>
          <w:color w:val="auto"/>
          <w:rtl/>
        </w:rPr>
        <w:t>ת</w:t>
      </w:r>
      <w:r w:rsidRPr="00BF5853">
        <w:rPr>
          <w:color w:val="auto"/>
          <w:rtl/>
        </w:rPr>
        <w:t xml:space="preserve">. </w:t>
      </w:r>
      <w:r w:rsidRPr="00BF5853">
        <w:rPr>
          <w:rFonts w:hint="eastAsia"/>
          <w:color w:val="auto"/>
          <w:rtl/>
        </w:rPr>
        <w:t>היא</w:t>
      </w:r>
      <w:r w:rsidRPr="00BF5853">
        <w:rPr>
          <w:color w:val="auto"/>
          <w:rtl/>
        </w:rPr>
        <w:t xml:space="preserve"> </w:t>
      </w:r>
      <w:r w:rsidRPr="00BF5853">
        <w:rPr>
          <w:rFonts w:hint="eastAsia"/>
          <w:color w:val="auto"/>
          <w:rtl/>
        </w:rPr>
        <w:t>נובעת</w:t>
      </w:r>
      <w:r w:rsidRPr="00BF5853">
        <w:rPr>
          <w:color w:val="auto"/>
          <w:rtl/>
        </w:rPr>
        <w:t xml:space="preserve"> </w:t>
      </w:r>
      <w:r w:rsidRPr="00BF5853">
        <w:rPr>
          <w:rFonts w:hint="eastAsia"/>
          <w:color w:val="auto"/>
          <w:rtl/>
        </w:rPr>
        <w:t>מכוחו</w:t>
      </w:r>
      <w:r w:rsidRPr="00BF5853">
        <w:rPr>
          <w:color w:val="auto"/>
          <w:rtl/>
        </w:rPr>
        <w:t xml:space="preserve"> של ההרגל לנטרל את ההשלכות של הידע הספרותי. </w:t>
      </w:r>
      <w:r w:rsidRPr="00BF5853">
        <w:rPr>
          <w:rFonts w:hint="eastAsia"/>
          <w:color w:val="auto"/>
          <w:rtl/>
        </w:rPr>
        <w:t>כל</w:t>
      </w:r>
      <w:r w:rsidRPr="00BF5853">
        <w:rPr>
          <w:color w:val="auto"/>
          <w:rtl/>
        </w:rPr>
        <w:t xml:space="preserve"> </w:t>
      </w:r>
      <w:r w:rsidRPr="00BF5853">
        <w:rPr>
          <w:rFonts w:hint="eastAsia"/>
          <w:color w:val="auto"/>
          <w:rtl/>
        </w:rPr>
        <w:t>מה</w:t>
      </w:r>
      <w:r w:rsidRPr="00BF5853">
        <w:rPr>
          <w:color w:val="auto"/>
          <w:rtl/>
        </w:rPr>
        <w:t xml:space="preserve"> </w:t>
      </w:r>
      <w:r w:rsidRPr="00BF5853">
        <w:rPr>
          <w:rFonts w:hint="eastAsia"/>
          <w:color w:val="auto"/>
          <w:rtl/>
        </w:rPr>
        <w:t>שנלמד</w:t>
      </w:r>
      <w:r w:rsidRPr="00BF5853">
        <w:rPr>
          <w:color w:val="auto"/>
          <w:rtl/>
        </w:rPr>
        <w:t xml:space="preserve"> </w:t>
      </w:r>
      <w:r w:rsidRPr="00BF5853">
        <w:rPr>
          <w:rFonts w:hint="eastAsia"/>
          <w:color w:val="auto"/>
          <w:rtl/>
        </w:rPr>
        <w:t>מן</w:t>
      </w:r>
      <w:r w:rsidRPr="00BF5853">
        <w:rPr>
          <w:color w:val="auto"/>
          <w:rtl/>
        </w:rPr>
        <w:t xml:space="preserve"> </w:t>
      </w:r>
      <w:r w:rsidRPr="00BF5853">
        <w:rPr>
          <w:rFonts w:hint="eastAsia"/>
          <w:color w:val="auto"/>
          <w:rtl/>
        </w:rPr>
        <w:t>הספרים</w:t>
      </w:r>
      <w:r w:rsidRPr="00BF5853">
        <w:rPr>
          <w:color w:val="auto"/>
          <w:rtl/>
        </w:rPr>
        <w:t xml:space="preserve"> </w:t>
      </w:r>
      <w:r w:rsidRPr="00BF5853">
        <w:rPr>
          <w:rFonts w:hint="eastAsia"/>
          <w:color w:val="auto"/>
          <w:rtl/>
        </w:rPr>
        <w:t>שסותר</w:t>
      </w:r>
      <w:r w:rsidRPr="00BF5853">
        <w:rPr>
          <w:color w:val="auto"/>
          <w:rtl/>
        </w:rPr>
        <w:t xml:space="preserve"> את הנהוג בפועל כנראה לא יכול להיות </w:t>
      </w:r>
      <w:r w:rsidRPr="00BF5853">
        <w:rPr>
          <w:rFonts w:hint="eastAsia"/>
          <w:color w:val="auto"/>
          <w:rtl/>
        </w:rPr>
        <w:t>ממש</w:t>
      </w:r>
      <w:r w:rsidRPr="00BF5853">
        <w:rPr>
          <w:color w:val="auto"/>
          <w:rtl/>
        </w:rPr>
        <w:t xml:space="preserve"> </w:t>
      </w:r>
      <w:r w:rsidRPr="00BF5853">
        <w:rPr>
          <w:rFonts w:hint="eastAsia"/>
          <w:color w:val="auto"/>
          <w:rtl/>
        </w:rPr>
        <w:t>נכון</w:t>
      </w:r>
      <w:r w:rsidRPr="00BF5853">
        <w:rPr>
          <w:color w:val="auto"/>
          <w:rtl/>
        </w:rPr>
        <w:t xml:space="preserve">, </w:t>
      </w:r>
      <w:r w:rsidRPr="00BF5853">
        <w:rPr>
          <w:rFonts w:hint="eastAsia"/>
          <w:color w:val="auto"/>
          <w:rtl/>
        </w:rPr>
        <w:t>כי</w:t>
      </w:r>
      <w:r w:rsidRPr="00BF5853">
        <w:rPr>
          <w:color w:val="auto"/>
          <w:rtl/>
        </w:rPr>
        <w:t xml:space="preserve"> </w:t>
      </w:r>
      <w:r w:rsidRPr="00BF5853">
        <w:rPr>
          <w:rFonts w:hint="eastAsia"/>
          <w:color w:val="auto"/>
          <w:rtl/>
        </w:rPr>
        <w:t>אי</w:t>
      </w:r>
      <w:r w:rsidRPr="00BF5853">
        <w:rPr>
          <w:color w:val="auto"/>
          <w:rtl/>
        </w:rPr>
        <w:t xml:space="preserve"> </w:t>
      </w:r>
      <w:r w:rsidRPr="00BF5853">
        <w:rPr>
          <w:rFonts w:hint="eastAsia"/>
          <w:color w:val="auto"/>
          <w:rtl/>
        </w:rPr>
        <w:t>אפשר</w:t>
      </w:r>
      <w:r w:rsidRPr="00BF5853">
        <w:rPr>
          <w:color w:val="auto"/>
          <w:rtl/>
        </w:rPr>
        <w:t xml:space="preserve"> </w:t>
      </w:r>
      <w:r w:rsidRPr="00BF5853">
        <w:rPr>
          <w:rFonts w:hint="eastAsia"/>
          <w:color w:val="auto"/>
          <w:rtl/>
        </w:rPr>
        <w:t>שהדברים</w:t>
      </w:r>
      <w:r w:rsidRPr="00BF5853">
        <w:rPr>
          <w:color w:val="auto"/>
          <w:rtl/>
        </w:rPr>
        <w:t xml:space="preserve"> </w:t>
      </w:r>
      <w:r w:rsidRPr="00BF5853">
        <w:rPr>
          <w:rFonts w:hint="eastAsia"/>
          <w:color w:val="auto"/>
          <w:rtl/>
        </w:rPr>
        <w:t>יהיו</w:t>
      </w:r>
      <w:r w:rsidRPr="00BF5853">
        <w:rPr>
          <w:color w:val="auto"/>
          <w:rtl/>
        </w:rPr>
        <w:t xml:space="preserve"> </w:t>
      </w:r>
      <w:r w:rsidRPr="00BF5853">
        <w:rPr>
          <w:rFonts w:hint="eastAsia"/>
          <w:color w:val="auto"/>
          <w:rtl/>
        </w:rPr>
        <w:t>שונים</w:t>
      </w:r>
      <w:r w:rsidRPr="00BF5853">
        <w:rPr>
          <w:color w:val="auto"/>
          <w:rtl/>
        </w:rPr>
        <w:t xml:space="preserve"> </w:t>
      </w:r>
      <w:r w:rsidRPr="00BF5853">
        <w:rPr>
          <w:rFonts w:hint="eastAsia"/>
          <w:color w:val="auto"/>
          <w:rtl/>
        </w:rPr>
        <w:t>מכפי</w:t>
      </w:r>
      <w:r w:rsidRPr="00BF5853">
        <w:rPr>
          <w:color w:val="auto"/>
          <w:rtl/>
        </w:rPr>
        <w:t xml:space="preserve"> </w:t>
      </w:r>
      <w:r w:rsidRPr="00BF5853">
        <w:rPr>
          <w:rFonts w:hint="eastAsia"/>
          <w:color w:val="auto"/>
          <w:rtl/>
        </w:rPr>
        <w:t>שהם</w:t>
      </w:r>
      <w:r w:rsidRPr="00BF5853">
        <w:rPr>
          <w:color w:val="auto"/>
          <w:rtl/>
        </w:rPr>
        <w:t xml:space="preserve">. </w:t>
      </w:r>
      <w:r w:rsidRPr="00BF5853">
        <w:rPr>
          <w:rFonts w:hint="eastAsia"/>
          <w:color w:val="auto"/>
          <w:rtl/>
        </w:rPr>
        <w:t>ברגע</w:t>
      </w:r>
      <w:r w:rsidRPr="00BF5853">
        <w:rPr>
          <w:color w:val="auto"/>
          <w:rtl/>
        </w:rPr>
        <w:t xml:space="preserve"> </w:t>
      </w:r>
      <w:r w:rsidRPr="00BF5853">
        <w:rPr>
          <w:rFonts w:hint="eastAsia"/>
          <w:color w:val="auto"/>
          <w:rtl/>
        </w:rPr>
        <w:t>שבלתי</w:t>
      </w:r>
      <w:r w:rsidRPr="00BF5853">
        <w:rPr>
          <w:color w:val="auto"/>
          <w:rtl/>
        </w:rPr>
        <w:t xml:space="preserve"> </w:t>
      </w:r>
      <w:r w:rsidRPr="00BF5853">
        <w:rPr>
          <w:rFonts w:hint="eastAsia"/>
          <w:color w:val="auto"/>
          <w:rtl/>
        </w:rPr>
        <w:t>נתפסות</w:t>
      </w:r>
      <w:r w:rsidRPr="00BF5853">
        <w:rPr>
          <w:color w:val="auto"/>
          <w:rtl/>
        </w:rPr>
        <w:t xml:space="preserve"> </w:t>
      </w:r>
      <w:r w:rsidRPr="00BF5853">
        <w:rPr>
          <w:rFonts w:hint="eastAsia"/>
          <w:color w:val="auto"/>
          <w:rtl/>
        </w:rPr>
        <w:t>זו</w:t>
      </w:r>
      <w:r w:rsidRPr="00BF5853">
        <w:rPr>
          <w:color w:val="auto"/>
          <w:rtl/>
        </w:rPr>
        <w:t xml:space="preserve"> </w:t>
      </w:r>
      <w:r w:rsidRPr="00BF5853">
        <w:rPr>
          <w:rFonts w:hint="eastAsia"/>
          <w:color w:val="auto"/>
          <w:rtl/>
        </w:rPr>
        <w:t>נעלמת</w:t>
      </w:r>
      <w:r w:rsidRPr="00BF5853">
        <w:rPr>
          <w:color w:val="auto"/>
          <w:rtl/>
        </w:rPr>
        <w:t xml:space="preserve">, </w:t>
      </w:r>
      <w:r w:rsidRPr="00BF5853">
        <w:rPr>
          <w:rFonts w:hint="eastAsia"/>
          <w:color w:val="auto"/>
          <w:rtl/>
        </w:rPr>
        <w:t>מאבד</w:t>
      </w:r>
      <w:r w:rsidRPr="00BF5853">
        <w:rPr>
          <w:color w:val="auto"/>
          <w:rtl/>
        </w:rPr>
        <w:t xml:space="preserve"> </w:t>
      </w:r>
      <w:r w:rsidRPr="00BF5853">
        <w:rPr>
          <w:rFonts w:hint="eastAsia"/>
          <w:color w:val="auto"/>
          <w:rtl/>
        </w:rPr>
        <w:t>המעשה</w:t>
      </w:r>
      <w:r w:rsidRPr="00BF5853">
        <w:rPr>
          <w:color w:val="auto"/>
          <w:rtl/>
        </w:rPr>
        <w:t xml:space="preserve"> מכוחו. </w:t>
      </w:r>
    </w:p>
    <w:p w14:paraId="54370D2B" w14:textId="6E10D256" w:rsidR="00DF3DB6" w:rsidRPr="00BF5853" w:rsidRDefault="00DF3DB6" w:rsidP="00082FEC">
      <w:pPr>
        <w:spacing w:line="240" w:lineRule="auto"/>
        <w:jc w:val="both"/>
        <w:rPr>
          <w:rtl/>
        </w:rPr>
      </w:pPr>
      <w:r w:rsidRPr="00BF5853">
        <w:rPr>
          <w:rFonts w:hint="cs"/>
          <w:rtl/>
        </w:rPr>
        <w:t>הלכה היא דרך חיים שאינה נסובה כולה סביב טקסט. בקונפליקט שבין טקסט למנהג, הטקסט אינו תמיד המנצח. הדרך שבה אנו נוהגים לקיים את ההלכה היא בעלת כוח המקביל להוראה ההלכתית הכתובה.</w:t>
      </w:r>
    </w:p>
    <w:p w14:paraId="5F0105F5" w14:textId="5E71BAED" w:rsidR="00DF3DB6" w:rsidRPr="00BF5853" w:rsidRDefault="00DF3DB6" w:rsidP="00082FEC">
      <w:pPr>
        <w:spacing w:line="240" w:lineRule="auto"/>
        <w:jc w:val="both"/>
        <w:rPr>
          <w:rtl/>
        </w:rPr>
      </w:pPr>
      <w:r w:rsidRPr="00BF5853">
        <w:rPr>
          <w:rFonts w:hint="cs"/>
          <w:rtl/>
        </w:rPr>
        <w:t>המסורות המשלימות, הכתובה וההתנהגותית, הבונות וקובעות את ההלכה, מקבילות ל'מוסר אביך' ו'תורת אמך'. הראשונה מביניהן פורמלית יותר והשנייה יותר חווייתית, שתיהן בעלות השפעה וסמכות.</w:t>
      </w:r>
    </w:p>
    <w:p w14:paraId="454E71F4" w14:textId="08EB8DD4" w:rsidR="00DF3DB6" w:rsidRPr="00BF5853" w:rsidRDefault="00DF3DB6" w:rsidP="00082FEC">
      <w:pPr>
        <w:pStyle w:val="1"/>
        <w:spacing w:line="240" w:lineRule="auto"/>
        <w:jc w:val="both"/>
        <w:rPr>
          <w:rFonts w:eastAsia="Times New Roman"/>
          <w:rtl/>
        </w:rPr>
      </w:pPr>
      <w:r w:rsidRPr="00BF5853">
        <w:rPr>
          <w:rFonts w:eastAsia="Times New Roman" w:hint="cs"/>
          <w:rtl/>
        </w:rPr>
        <w:t>נשים ו'מומחיות התנהגותית'</w:t>
      </w:r>
    </w:p>
    <w:p w14:paraId="6D767155" w14:textId="77777777" w:rsidR="00DF3DB6" w:rsidRPr="00BF5853" w:rsidRDefault="00DF3DB6" w:rsidP="00082FEC">
      <w:pPr>
        <w:pStyle w:val="Subq"/>
        <w:spacing w:line="240" w:lineRule="auto"/>
        <w:jc w:val="both"/>
      </w:pPr>
      <w:r w:rsidRPr="00BF5853">
        <w:rPr>
          <w:rFonts w:hint="cs"/>
          <w:rtl/>
        </w:rPr>
        <w:t>מהו התפקיד שנשאו הנשים בהעברת ההלכה?</w:t>
      </w:r>
    </w:p>
    <w:p w14:paraId="73E6C5F5" w14:textId="6034093A" w:rsidR="00DF3DB6" w:rsidRPr="00BF5853" w:rsidRDefault="00DF3DB6" w:rsidP="00082FEC">
      <w:pPr>
        <w:spacing w:line="240" w:lineRule="auto"/>
        <w:jc w:val="both"/>
      </w:pPr>
      <w:r w:rsidRPr="00BF5853">
        <w:rPr>
          <w:rFonts w:hint="cs"/>
          <w:rtl/>
        </w:rPr>
        <w:t xml:space="preserve">בעידן שבו נשים מעטות בלבד זכו לחינוך פורמלי, חיקוי וחינוך בלתי פורמלי היו הדרכים הנפוצות והעיקריות אשר בהן נשים למדו כיצד לקיים תורה ומצוות ולהעביר את המסורת. על ידי חיקוי רכשו הנשים מומחיות בהלכה מעשית התנהגותית. </w:t>
      </w:r>
    </w:p>
    <w:p w14:paraId="77454069" w14:textId="6DB1FAFD" w:rsidR="00DF3DB6" w:rsidRPr="00BF5853" w:rsidRDefault="00DF3DB6" w:rsidP="00082FEC">
      <w:pPr>
        <w:spacing w:line="240" w:lineRule="auto"/>
        <w:jc w:val="both"/>
        <w:rPr>
          <w:rtl/>
        </w:rPr>
      </w:pPr>
      <w:r w:rsidRPr="00BF5853">
        <w:rPr>
          <w:rFonts w:hint="cs"/>
          <w:rtl/>
        </w:rPr>
        <w:t>המהרי"ל, מגדולי חכמי ימי הביניים, מעיד על כך בספרו 'שו"ת מהרי"ל':</w:t>
      </w:r>
    </w:p>
    <w:p w14:paraId="36C4F874" w14:textId="77777777" w:rsidR="00DF3DB6" w:rsidRPr="00BF5853" w:rsidRDefault="00DF3DB6" w:rsidP="00082FEC">
      <w:pPr>
        <w:pStyle w:val="SourceTitle"/>
        <w:spacing w:line="240" w:lineRule="auto"/>
        <w:jc w:val="both"/>
        <w:rPr>
          <w:color w:val="auto"/>
          <w:rtl/>
        </w:rPr>
      </w:pPr>
      <w:r w:rsidRPr="00BF5853">
        <w:rPr>
          <w:color w:val="auto"/>
          <w:rtl/>
        </w:rPr>
        <w:t>שו”ת מהרי”ל החדשות צג </w:t>
      </w:r>
    </w:p>
    <w:p w14:paraId="3D7C3ACE" w14:textId="77777777" w:rsidR="00DF3DB6" w:rsidRPr="00BF5853" w:rsidRDefault="00DF3DB6" w:rsidP="00082FEC">
      <w:pPr>
        <w:pStyle w:val="SourceText"/>
        <w:spacing w:line="240" w:lineRule="auto"/>
        <w:jc w:val="both"/>
        <w:rPr>
          <w:color w:val="auto"/>
          <w:rtl/>
        </w:rPr>
      </w:pPr>
      <w:r w:rsidRPr="00BF5853">
        <w:rPr>
          <w:color w:val="auto"/>
          <w:rtl/>
        </w:rPr>
        <w:t>הנח לה</w:t>
      </w:r>
      <w:r w:rsidRPr="00BF5853">
        <w:rPr>
          <w:rFonts w:hint="eastAsia"/>
          <w:color w:val="auto"/>
          <w:rtl/>
        </w:rPr>
        <w:t>ן</w:t>
      </w:r>
      <w:r w:rsidRPr="00BF5853">
        <w:rPr>
          <w:color w:val="auto"/>
          <w:rtl/>
        </w:rPr>
        <w:t xml:space="preserve"> לבנות ישראל, אם אינן נביאות הן, בנות נביאות הן. ומנעוריהן בקיאין הן על פי אימותן והורתן.</w:t>
      </w:r>
    </w:p>
    <w:p w14:paraId="61E8C14F" w14:textId="7BD0ADFD" w:rsidR="00DF3DB6" w:rsidRPr="00BF5853" w:rsidRDefault="00DF3DB6" w:rsidP="00082FEC">
      <w:pPr>
        <w:spacing w:line="240" w:lineRule="auto"/>
        <w:jc w:val="both"/>
        <w:rPr>
          <w:rtl/>
        </w:rPr>
      </w:pPr>
      <w:r w:rsidRPr="00BF5853">
        <w:rPr>
          <w:rFonts w:hint="cs"/>
          <w:rtl/>
        </w:rPr>
        <w:t xml:space="preserve">המהרי"ל עושה שימוש בביטוי הלכתי נפוץ ("הנח להם לישראל, אם אינם נביאים הם </w:t>
      </w:r>
      <w:r w:rsidRPr="00BF5853">
        <w:rPr>
          <w:rtl/>
        </w:rPr>
        <w:t>–</w:t>
      </w:r>
      <w:r w:rsidRPr="00BF5853">
        <w:rPr>
          <w:rFonts w:hint="cs"/>
          <w:rtl/>
        </w:rPr>
        <w:t xml:space="preserve"> בני נביאים הם") ובעזרתו משווה את בקיאותן של הנשים בהלכה הנוהגת בפועל לנבואה.</w:t>
      </w:r>
    </w:p>
    <w:p w14:paraId="394CD0B0" w14:textId="3015327A" w:rsidR="00DF3DB6" w:rsidRPr="00BF5853" w:rsidRDefault="00DF3DB6" w:rsidP="00082FEC">
      <w:pPr>
        <w:spacing w:line="240" w:lineRule="auto"/>
        <w:jc w:val="both"/>
        <w:rPr>
          <w:rtl/>
        </w:rPr>
      </w:pPr>
      <w:r w:rsidRPr="00BF5853">
        <w:rPr>
          <w:rFonts w:hint="cs"/>
          <w:rtl/>
        </w:rPr>
        <w:t>קיום מצוות וביצוע מטלות הבית לפי ההלכה דורשים ידע הלכתי ומידת ביטחון. בחיי היום־יום ישנן החלטות רבות הדורשות ידע נרחב, והנשים המנהלות את משק הבית היו צריכות להכריע הכרעות הלכתיות באופן קבוע. להכרעות אלו נדרשת סמכות, אשר מושווית כאן לנבואה. סמכות זו נבעה מן המסורת ההתנהגותית שעברה מדור לדור בלמידה חיה</w:t>
      </w:r>
      <w:r w:rsidRPr="00BF5853">
        <w:t>.</w:t>
      </w:r>
      <w:r w:rsidRPr="00BF5853">
        <w:rPr>
          <w:rStyle w:val="af3"/>
          <w:rtl/>
        </w:rPr>
        <w:footnoteReference w:id="5"/>
      </w:r>
    </w:p>
    <w:p w14:paraId="52EEB35F" w14:textId="6188B949" w:rsidR="00DF3DB6" w:rsidRPr="00BF5853" w:rsidRDefault="00DF3DB6" w:rsidP="00082FEC">
      <w:pPr>
        <w:spacing w:line="240" w:lineRule="auto"/>
        <w:jc w:val="both"/>
        <w:rPr>
          <w:rtl/>
        </w:rPr>
      </w:pPr>
      <w:r w:rsidRPr="00BF5853">
        <w:rPr>
          <w:rFonts w:hint="cs"/>
          <w:rtl/>
        </w:rPr>
        <w:t>אחד התחומים שבהם נדרש ידע הלכתי רב הוא ניהול המטבח. לאורך רוב שנות ההיסטוריה האישה הייתה מנהלת המטבח, וכל אישה נשאה מסורת שלמדה מאימה על אופן שמירת כשרות. כאשר עלו שאלות היה עליה לקבל החלטות כיצד לנהוג, והאם ומתי להפנות את השאלה לרב.</w:t>
      </w:r>
      <w:r w:rsidRPr="00BF5853">
        <w:rPr>
          <w:rStyle w:val="af3"/>
          <w:rtl/>
        </w:rPr>
        <w:footnoteReference w:id="6"/>
      </w:r>
      <w:r w:rsidRPr="00BF5853">
        <w:rPr>
          <w:rtl/>
        </w:rPr>
        <w:t xml:space="preserve"> </w:t>
      </w:r>
    </w:p>
    <w:p w14:paraId="2A642FA3" w14:textId="55391862" w:rsidR="00DF3DB6" w:rsidRPr="00BF5853" w:rsidRDefault="00DF3DB6" w:rsidP="00082FEC">
      <w:pPr>
        <w:spacing w:line="240" w:lineRule="auto"/>
        <w:jc w:val="both"/>
        <w:rPr>
          <w:rtl/>
        </w:rPr>
      </w:pPr>
      <w:r w:rsidRPr="00BF5853">
        <w:rPr>
          <w:rFonts w:hint="cs"/>
          <w:rtl/>
        </w:rPr>
        <w:t>חכמי ישראל העריכו ידע נשי זה. בגמרא אף מסופר על מקרים מסוימים שבהם פנו החכמים לנשים על מנת ללמוד מהן מהו המנהג המקובל להלכה. אחת הדוגמאות לכך היא דברי רבינא אשר מזכיר את אימו בניסיון להכריע במחלוקת בין רב ורבי חייא בעניין בציעת הפת:</w:t>
      </w:r>
    </w:p>
    <w:p w14:paraId="608437CF" w14:textId="0A6952E7" w:rsidR="00DF3DB6" w:rsidRPr="00BF5853" w:rsidRDefault="00DF3DB6" w:rsidP="00082FEC">
      <w:pPr>
        <w:pStyle w:val="SourceTitle"/>
        <w:spacing w:line="240" w:lineRule="auto"/>
        <w:jc w:val="both"/>
        <w:rPr>
          <w:color w:val="auto"/>
        </w:rPr>
      </w:pPr>
      <w:r w:rsidRPr="00BF5853">
        <w:rPr>
          <w:color w:val="auto"/>
          <w:rtl/>
        </w:rPr>
        <w:t>ברכות לט ע"ב</w:t>
      </w:r>
    </w:p>
    <w:p w14:paraId="6EFA8FD5" w14:textId="12ACE39B" w:rsidR="00DF3DB6" w:rsidRPr="00BF5853" w:rsidRDefault="00DF3DB6" w:rsidP="00082FEC">
      <w:pPr>
        <w:pStyle w:val="SourceText"/>
        <w:spacing w:line="240" w:lineRule="auto"/>
        <w:jc w:val="both"/>
        <w:rPr>
          <w:color w:val="auto"/>
        </w:rPr>
      </w:pPr>
      <w:r w:rsidRPr="00BF5853">
        <w:rPr>
          <w:color w:val="auto"/>
          <w:rtl/>
        </w:rPr>
        <w:t>אמר רבינא: אמרה לי אם ‘אבוך עביד כרבי חייא' [</w:t>
      </w:r>
      <w:r w:rsidRPr="00BF5853">
        <w:rPr>
          <w:rFonts w:hint="eastAsia"/>
          <w:color w:val="auto"/>
          <w:rtl/>
        </w:rPr>
        <w:t>תרגום</w:t>
      </w:r>
      <w:r w:rsidRPr="00BF5853">
        <w:rPr>
          <w:color w:val="auto"/>
          <w:rtl/>
        </w:rPr>
        <w:t xml:space="preserve">: </w:t>
      </w:r>
      <w:r w:rsidRPr="00BF5853">
        <w:rPr>
          <w:rFonts w:hint="eastAsia"/>
          <w:color w:val="auto"/>
          <w:rtl/>
        </w:rPr>
        <w:t>אביך</w:t>
      </w:r>
      <w:r w:rsidRPr="00BF5853">
        <w:rPr>
          <w:color w:val="auto"/>
          <w:rtl/>
        </w:rPr>
        <w:t xml:space="preserve"> </w:t>
      </w:r>
      <w:r w:rsidRPr="00BF5853">
        <w:rPr>
          <w:rFonts w:hint="eastAsia"/>
          <w:color w:val="auto"/>
          <w:rtl/>
        </w:rPr>
        <w:t>נהג</w:t>
      </w:r>
      <w:r w:rsidRPr="00BF5853">
        <w:rPr>
          <w:color w:val="auto"/>
          <w:rtl/>
        </w:rPr>
        <w:t xml:space="preserve"> </w:t>
      </w:r>
      <w:r w:rsidRPr="00BF5853">
        <w:rPr>
          <w:rFonts w:hint="eastAsia"/>
          <w:color w:val="auto"/>
          <w:rtl/>
        </w:rPr>
        <w:t>כרבי</w:t>
      </w:r>
      <w:r w:rsidRPr="00BF5853">
        <w:rPr>
          <w:color w:val="auto"/>
          <w:rtl/>
        </w:rPr>
        <w:t xml:space="preserve"> </w:t>
      </w:r>
      <w:r w:rsidRPr="00BF5853">
        <w:rPr>
          <w:rFonts w:hint="eastAsia"/>
          <w:color w:val="auto"/>
          <w:rtl/>
        </w:rPr>
        <w:t>חייא</w:t>
      </w:r>
      <w:r w:rsidRPr="00BF5853">
        <w:rPr>
          <w:color w:val="auto"/>
          <w:rtl/>
        </w:rPr>
        <w:t>]</w:t>
      </w:r>
    </w:p>
    <w:p w14:paraId="1D6CC136" w14:textId="2F6A8FE3" w:rsidR="00DF3DB6" w:rsidRPr="00BF5853" w:rsidRDefault="00DF3DB6" w:rsidP="00082FEC">
      <w:pPr>
        <w:spacing w:line="240" w:lineRule="auto"/>
        <w:jc w:val="both"/>
        <w:rPr>
          <w:rtl/>
        </w:rPr>
      </w:pPr>
      <w:r w:rsidRPr="00BF5853">
        <w:rPr>
          <w:rFonts w:hint="cs"/>
          <w:rtl/>
        </w:rPr>
        <w:t>אימו של רבינא מעידה כיצד נהג בעלה. היא הבינה גם את ההשלכות ההלכתיות של המעשה שלו, כלומר כדעת איזו שיטה הוא נקט. היא העבירה תובנות אלו לבנה שסמך על דבריה.</w:t>
      </w:r>
    </w:p>
    <w:p w14:paraId="703CFE92" w14:textId="6AF8763C" w:rsidR="00DF3DB6" w:rsidRPr="00BF5853" w:rsidRDefault="00DF3DB6" w:rsidP="00082FEC">
      <w:pPr>
        <w:spacing w:line="240" w:lineRule="auto"/>
        <w:jc w:val="both"/>
        <w:rPr>
          <w:rtl/>
        </w:rPr>
      </w:pPr>
      <w:r w:rsidRPr="00BF5853">
        <w:rPr>
          <w:rFonts w:hint="cs"/>
          <w:rtl/>
        </w:rPr>
        <w:t>האם סמכותן ההלכתית של הנשים קיבלה הכרה נרחבת יותר? התשובה היא שכן. ר"י הזקן, מבעלי התוספות, נותן מעמד פורמלי לסמכותן של הנשים בהעברת מסורת ההלכה:</w:t>
      </w:r>
      <w:r w:rsidRPr="00BF5853">
        <w:rPr>
          <w:rStyle w:val="af3"/>
          <w:rtl/>
        </w:rPr>
        <w:footnoteReference w:id="7"/>
      </w:r>
    </w:p>
    <w:p w14:paraId="6EFF0B97" w14:textId="77777777" w:rsidR="00DF3DB6" w:rsidRPr="00BF5853" w:rsidRDefault="00DF3DB6" w:rsidP="00082FEC">
      <w:pPr>
        <w:pStyle w:val="SourceTitle"/>
        <w:spacing w:line="240" w:lineRule="auto"/>
        <w:jc w:val="both"/>
        <w:rPr>
          <w:color w:val="auto"/>
          <w:rtl/>
        </w:rPr>
      </w:pPr>
      <w:r w:rsidRPr="00BF5853">
        <w:rPr>
          <w:color w:val="auto"/>
          <w:rtl/>
        </w:rPr>
        <w:t>שו”ת ר”י הזקן סימן מו </w:t>
      </w:r>
    </w:p>
    <w:p w14:paraId="496C9711" w14:textId="58DCBCD4" w:rsidR="00DF3DB6" w:rsidRPr="00BF5853" w:rsidRDefault="00DF3DB6" w:rsidP="00082FEC">
      <w:pPr>
        <w:pStyle w:val="SourceText"/>
        <w:spacing w:line="240" w:lineRule="auto"/>
        <w:jc w:val="both"/>
        <w:rPr>
          <w:color w:val="auto"/>
        </w:rPr>
      </w:pPr>
      <w:r w:rsidRPr="00BF5853">
        <w:rPr>
          <w:color w:val="auto"/>
          <w:rtl/>
        </w:rPr>
        <w:t xml:space="preserve">אם אינם נביאות, בנות נביאים הם וגדולי הדור ויש לסמוך על המנהג. </w:t>
      </w:r>
    </w:p>
    <w:p w14:paraId="65EC40B7" w14:textId="109609CF" w:rsidR="00DF3DB6" w:rsidRPr="00BF5853" w:rsidRDefault="00DF3DB6" w:rsidP="00082FEC">
      <w:pPr>
        <w:spacing w:line="240" w:lineRule="auto"/>
        <w:jc w:val="both"/>
        <w:rPr>
          <w:rFonts w:ascii="Times New Roman" w:eastAsia="Times New Roman" w:hAnsi="Times New Roman" w:cs="Times New Roman"/>
          <w:rtl/>
        </w:rPr>
      </w:pPr>
      <w:r w:rsidRPr="00BF5853">
        <w:rPr>
          <w:rFonts w:hint="cs"/>
          <w:rtl/>
        </w:rPr>
        <w:t>אמירה זו מרחיקת לכת יותר מזו של המהרי"ל. ר"י הזקן מכיר במסורת שאותה שימרו נשות ישראל כבעלת אופי אמין, שאפשר לקבוע על פיו הלכה. לדבריו "יש לסמוך" להלכה על המסורת ההתנהגותית המועברת על ידי הנשים</w:t>
      </w:r>
      <w:r w:rsidRPr="00BF5853">
        <w:rPr>
          <w:rFonts w:ascii="Times New Roman" w:eastAsia="Times New Roman" w:hAnsi="Times New Roman" w:cs="Times New Roman" w:hint="cs"/>
          <w:rtl/>
        </w:rPr>
        <w:t>.</w:t>
      </w:r>
      <w:r w:rsidRPr="00BF5853">
        <w:rPr>
          <w:rStyle w:val="af3"/>
          <w:rFonts w:ascii="Times New Roman" w:eastAsia="Times New Roman" w:hAnsi="Times New Roman" w:cs="Times New Roman"/>
          <w:rtl/>
        </w:rPr>
        <w:footnoteReference w:id="8"/>
      </w:r>
    </w:p>
    <w:p w14:paraId="2ACBF23E" w14:textId="3E89A783" w:rsidR="00DF3DB6" w:rsidRPr="00BF5853" w:rsidRDefault="00DF3DB6" w:rsidP="00082FEC">
      <w:pPr>
        <w:spacing w:line="240" w:lineRule="auto"/>
        <w:jc w:val="both"/>
      </w:pPr>
      <w:r w:rsidRPr="00BF5853">
        <w:rPr>
          <w:rFonts w:hint="eastAsia"/>
          <w:rtl/>
        </w:rPr>
        <w:t>כמורה</w:t>
      </w:r>
      <w:r w:rsidRPr="00BF5853">
        <w:rPr>
          <w:rtl/>
        </w:rPr>
        <w:t xml:space="preserve"> </w:t>
      </w:r>
      <w:r w:rsidRPr="00BF5853">
        <w:rPr>
          <w:rFonts w:hint="eastAsia"/>
          <w:rtl/>
        </w:rPr>
        <w:t>הוראה</w:t>
      </w:r>
      <w:r w:rsidRPr="00BF5853">
        <w:rPr>
          <w:rFonts w:hint="cs"/>
          <w:rtl/>
        </w:rPr>
        <w:t xml:space="preserve">, </w:t>
      </w:r>
      <w:r w:rsidRPr="00BF5853">
        <w:rPr>
          <w:rFonts w:hint="eastAsia"/>
          <w:rtl/>
        </w:rPr>
        <w:t>ר</w:t>
      </w:r>
      <w:r w:rsidRPr="00BF5853">
        <w:rPr>
          <w:rtl/>
        </w:rPr>
        <w:t xml:space="preserve">"י הזקן </w:t>
      </w:r>
      <w:r w:rsidRPr="00BF5853">
        <w:rPr>
          <w:rFonts w:hint="eastAsia"/>
          <w:rtl/>
        </w:rPr>
        <w:t>פוסק</w:t>
      </w:r>
      <w:r w:rsidRPr="00BF5853">
        <w:rPr>
          <w:rtl/>
        </w:rPr>
        <w:t xml:space="preserve"> </w:t>
      </w:r>
      <w:r w:rsidRPr="00BF5853">
        <w:rPr>
          <w:rFonts w:hint="eastAsia"/>
          <w:rtl/>
        </w:rPr>
        <w:t>כי</w:t>
      </w:r>
      <w:r w:rsidRPr="00BF5853">
        <w:rPr>
          <w:rtl/>
        </w:rPr>
        <w:t xml:space="preserve"> </w:t>
      </w:r>
      <w:r w:rsidRPr="00BF5853">
        <w:rPr>
          <w:rFonts w:hint="eastAsia"/>
          <w:rtl/>
        </w:rPr>
        <w:t>המעשה</w:t>
      </w:r>
      <w:r w:rsidRPr="00BF5853">
        <w:rPr>
          <w:rtl/>
        </w:rPr>
        <w:t xml:space="preserve"> </w:t>
      </w:r>
      <w:r w:rsidRPr="00BF5853">
        <w:rPr>
          <w:rFonts w:hint="eastAsia"/>
          <w:rtl/>
        </w:rPr>
        <w:t>של</w:t>
      </w:r>
      <w:r w:rsidRPr="00BF5853">
        <w:rPr>
          <w:rtl/>
        </w:rPr>
        <w:t xml:space="preserve"> </w:t>
      </w:r>
      <w:r w:rsidRPr="00BF5853">
        <w:rPr>
          <w:rFonts w:hint="eastAsia"/>
          <w:rtl/>
        </w:rPr>
        <w:t>הנשים</w:t>
      </w:r>
      <w:r w:rsidRPr="00BF5853">
        <w:rPr>
          <w:rtl/>
        </w:rPr>
        <w:t xml:space="preserve"> </w:t>
      </w:r>
      <w:r w:rsidRPr="00BF5853">
        <w:rPr>
          <w:rFonts w:hint="eastAsia"/>
          <w:rtl/>
        </w:rPr>
        <w:t>מעיד</w:t>
      </w:r>
      <w:r w:rsidRPr="00BF5853">
        <w:rPr>
          <w:rtl/>
        </w:rPr>
        <w:t xml:space="preserve"> על שמירת מסורת ההלכה</w:t>
      </w:r>
      <w:r w:rsidRPr="00BF5853">
        <w:rPr>
          <w:rFonts w:hint="cs"/>
          <w:rtl/>
        </w:rPr>
        <w:t>,</w:t>
      </w:r>
      <w:r w:rsidRPr="00BF5853">
        <w:rPr>
          <w:rtl/>
        </w:rPr>
        <w:t xml:space="preserve"> ועל כן יש בזה בחינה של מציאות המורה "ה</w:t>
      </w:r>
      <w:r w:rsidRPr="00BF5853">
        <w:rPr>
          <w:rFonts w:hint="cs"/>
          <w:rtl/>
        </w:rPr>
        <w:t>ל</w:t>
      </w:r>
      <w:r w:rsidRPr="00BF5853">
        <w:rPr>
          <w:rFonts w:hint="eastAsia"/>
          <w:rtl/>
        </w:rPr>
        <w:t>כה</w:t>
      </w:r>
      <w:r w:rsidRPr="00BF5853">
        <w:rPr>
          <w:rtl/>
        </w:rPr>
        <w:t xml:space="preserve"> </w:t>
      </w:r>
      <w:r w:rsidRPr="00BF5853">
        <w:rPr>
          <w:rFonts w:hint="eastAsia"/>
          <w:rtl/>
        </w:rPr>
        <w:t>למעשה</w:t>
      </w:r>
      <w:r w:rsidRPr="00BF5853">
        <w:rPr>
          <w:rtl/>
        </w:rPr>
        <w:t>"</w:t>
      </w:r>
      <w:r w:rsidRPr="00BF5853">
        <w:rPr>
          <w:rFonts w:hint="cs"/>
          <w:rtl/>
        </w:rPr>
        <w:t>. ישנן עדויות</w:t>
      </w:r>
      <w:r w:rsidRPr="00BF5853">
        <w:rPr>
          <w:rtl/>
        </w:rPr>
        <w:t xml:space="preserve"> </w:t>
      </w:r>
      <w:r w:rsidRPr="00BF5853">
        <w:rPr>
          <w:rFonts w:hint="cs"/>
          <w:rtl/>
        </w:rPr>
        <w:t xml:space="preserve">רבות </w:t>
      </w:r>
      <w:r w:rsidRPr="00BF5853">
        <w:rPr>
          <w:rtl/>
        </w:rPr>
        <w:t xml:space="preserve">של בעלי התוספות  על הנהגות ומסורות אשר </w:t>
      </w:r>
      <w:r w:rsidRPr="00BF5853">
        <w:rPr>
          <w:rFonts w:hint="cs"/>
          <w:rtl/>
        </w:rPr>
        <w:t>באופן</w:t>
      </w:r>
      <w:r w:rsidRPr="00BF5853">
        <w:rPr>
          <w:rtl/>
        </w:rPr>
        <w:t xml:space="preserve"> </w:t>
      </w:r>
      <w:r w:rsidRPr="00BF5853">
        <w:rPr>
          <w:rFonts w:hint="cs"/>
          <w:rtl/>
        </w:rPr>
        <w:t>מובהק</w:t>
      </w:r>
      <w:r w:rsidRPr="00BF5853">
        <w:rPr>
          <w:rtl/>
        </w:rPr>
        <w:t xml:space="preserve"> </w:t>
      </w:r>
      <w:r w:rsidRPr="00BF5853">
        <w:rPr>
          <w:rFonts w:hint="cs"/>
          <w:rtl/>
        </w:rPr>
        <w:t>נשמרו ונמסרו לרבים</w:t>
      </w:r>
      <w:r w:rsidRPr="00BF5853">
        <w:rPr>
          <w:rtl/>
        </w:rPr>
        <w:t xml:space="preserve"> דווקא ע</w:t>
      </w:r>
      <w:r w:rsidRPr="00BF5853">
        <w:rPr>
          <w:rFonts w:hint="cs"/>
          <w:rtl/>
        </w:rPr>
        <w:t>ל ידי</w:t>
      </w:r>
      <w:r w:rsidRPr="00BF5853">
        <w:rPr>
          <w:rtl/>
        </w:rPr>
        <w:t xml:space="preserve"> </w:t>
      </w:r>
      <w:r w:rsidRPr="00BF5853">
        <w:rPr>
          <w:rFonts w:hint="cs"/>
          <w:rtl/>
        </w:rPr>
        <w:t>העולם</w:t>
      </w:r>
      <w:r w:rsidRPr="00BF5853">
        <w:rPr>
          <w:rtl/>
        </w:rPr>
        <w:t xml:space="preserve"> הנשי. תופעה זו </w:t>
      </w:r>
      <w:r w:rsidRPr="00BF5853">
        <w:rPr>
          <w:rFonts w:hint="cs"/>
          <w:rtl/>
        </w:rPr>
        <w:t>היא</w:t>
      </w:r>
      <w:r w:rsidRPr="00BF5853">
        <w:rPr>
          <w:rtl/>
        </w:rPr>
        <w:t xml:space="preserve"> חלק מתפיסה שלמה</w:t>
      </w:r>
      <w:r w:rsidRPr="00BF5853">
        <w:rPr>
          <w:rFonts w:hint="cs"/>
          <w:rtl/>
        </w:rPr>
        <w:t xml:space="preserve"> ששלטה בארצות אלו</w:t>
      </w:r>
      <w:r w:rsidRPr="00BF5853">
        <w:rPr>
          <w:rtl/>
        </w:rPr>
        <w:t xml:space="preserve"> של העצמת ערך המנהג. </w:t>
      </w:r>
      <w:r w:rsidRPr="00BF5853">
        <w:rPr>
          <w:rFonts w:hint="cs"/>
          <w:rtl/>
        </w:rPr>
        <w:t>ניתן</w:t>
      </w:r>
      <w:r w:rsidRPr="00BF5853">
        <w:rPr>
          <w:rtl/>
        </w:rPr>
        <w:t xml:space="preserve"> </w:t>
      </w:r>
      <w:r w:rsidRPr="00BF5853">
        <w:rPr>
          <w:rFonts w:hint="cs"/>
          <w:rtl/>
        </w:rPr>
        <w:t>לחקור</w:t>
      </w:r>
      <w:r w:rsidRPr="00BF5853">
        <w:rPr>
          <w:rtl/>
        </w:rPr>
        <w:t xml:space="preserve"> </w:t>
      </w:r>
      <w:r w:rsidRPr="00BF5853">
        <w:rPr>
          <w:rFonts w:hint="cs"/>
          <w:rtl/>
        </w:rPr>
        <w:t>מגמות</w:t>
      </w:r>
      <w:r w:rsidRPr="00BF5853">
        <w:rPr>
          <w:rtl/>
        </w:rPr>
        <w:t xml:space="preserve"> </w:t>
      </w:r>
      <w:r w:rsidRPr="00BF5853">
        <w:rPr>
          <w:rFonts w:hint="cs"/>
          <w:rtl/>
        </w:rPr>
        <w:t>אלו</w:t>
      </w:r>
      <w:r w:rsidRPr="00BF5853">
        <w:rPr>
          <w:rtl/>
        </w:rPr>
        <w:t xml:space="preserve">, </w:t>
      </w:r>
      <w:r w:rsidRPr="00BF5853">
        <w:rPr>
          <w:rFonts w:hint="cs"/>
          <w:rtl/>
        </w:rPr>
        <w:t>אולם</w:t>
      </w:r>
      <w:r w:rsidRPr="00BF5853">
        <w:rPr>
          <w:rtl/>
        </w:rPr>
        <w:t xml:space="preserve"> </w:t>
      </w:r>
      <w:r w:rsidRPr="00BF5853">
        <w:rPr>
          <w:rFonts w:hint="cs"/>
          <w:rtl/>
        </w:rPr>
        <w:t>עיקר</w:t>
      </w:r>
      <w:r w:rsidRPr="00BF5853">
        <w:rPr>
          <w:rtl/>
        </w:rPr>
        <w:t xml:space="preserve"> </w:t>
      </w:r>
      <w:r w:rsidRPr="00BF5853">
        <w:rPr>
          <w:rFonts w:hint="cs"/>
          <w:rtl/>
        </w:rPr>
        <w:t>המסר</w:t>
      </w:r>
      <w:r w:rsidRPr="00BF5853">
        <w:rPr>
          <w:rtl/>
        </w:rPr>
        <w:t xml:space="preserve"> </w:t>
      </w:r>
      <w:r w:rsidRPr="00BF5853">
        <w:rPr>
          <w:rFonts w:hint="cs"/>
          <w:rtl/>
        </w:rPr>
        <w:t>אשר</w:t>
      </w:r>
      <w:r w:rsidRPr="00BF5853">
        <w:rPr>
          <w:rtl/>
        </w:rPr>
        <w:t xml:space="preserve"> </w:t>
      </w:r>
      <w:r w:rsidRPr="00BF5853">
        <w:rPr>
          <w:rFonts w:hint="cs"/>
          <w:rtl/>
        </w:rPr>
        <w:t>עולה</w:t>
      </w:r>
      <w:r w:rsidRPr="00BF5853">
        <w:rPr>
          <w:rtl/>
        </w:rPr>
        <w:t xml:space="preserve"> </w:t>
      </w:r>
      <w:r w:rsidRPr="00BF5853">
        <w:rPr>
          <w:rFonts w:hint="cs"/>
          <w:rtl/>
        </w:rPr>
        <w:t>מהן</w:t>
      </w:r>
      <w:r w:rsidRPr="00BF5853">
        <w:rPr>
          <w:rtl/>
        </w:rPr>
        <w:t xml:space="preserve"> </w:t>
      </w:r>
      <w:r w:rsidRPr="00BF5853">
        <w:rPr>
          <w:rFonts w:hint="cs"/>
          <w:rtl/>
        </w:rPr>
        <w:t>מגלה</w:t>
      </w:r>
      <w:r w:rsidRPr="00BF5853">
        <w:rPr>
          <w:rtl/>
        </w:rPr>
        <w:t xml:space="preserve"> </w:t>
      </w:r>
      <w:r w:rsidRPr="00BF5853">
        <w:rPr>
          <w:rFonts w:hint="cs"/>
          <w:rtl/>
        </w:rPr>
        <w:t>לנו</w:t>
      </w:r>
      <w:r w:rsidRPr="00BF5853">
        <w:rPr>
          <w:rtl/>
        </w:rPr>
        <w:t xml:space="preserve"> </w:t>
      </w:r>
      <w:r w:rsidRPr="00BF5853">
        <w:rPr>
          <w:rFonts w:hint="cs"/>
          <w:rtl/>
        </w:rPr>
        <w:t>כי</w:t>
      </w:r>
      <w:r w:rsidRPr="00BF5853">
        <w:rPr>
          <w:rtl/>
        </w:rPr>
        <w:t xml:space="preserve"> </w:t>
      </w:r>
      <w:r w:rsidRPr="00BF5853">
        <w:rPr>
          <w:rFonts w:hint="cs"/>
          <w:rtl/>
        </w:rPr>
        <w:t>נשים</w:t>
      </w:r>
      <w:r w:rsidRPr="00BF5853">
        <w:rPr>
          <w:rtl/>
        </w:rPr>
        <w:t xml:space="preserve"> </w:t>
      </w:r>
      <w:r w:rsidRPr="00BF5853">
        <w:rPr>
          <w:rFonts w:hint="cs"/>
          <w:rtl/>
        </w:rPr>
        <w:t>וגברים לקחו חלק בשני סוגי המסורת, ושוחחו ביחד ביחס לנהוג ההלכתי.</w:t>
      </w:r>
    </w:p>
    <w:p w14:paraId="4C5AA17D" w14:textId="6D190D63" w:rsidR="00DF3DB6" w:rsidRPr="00BF5853" w:rsidRDefault="00DF3DB6" w:rsidP="00082FEC">
      <w:pPr>
        <w:spacing w:line="240" w:lineRule="auto"/>
        <w:jc w:val="both"/>
        <w:rPr>
          <w:rtl/>
        </w:rPr>
      </w:pPr>
    </w:p>
    <w:p w14:paraId="4BF20A15" w14:textId="2C4E9E33" w:rsidR="00DF3DB6" w:rsidRPr="00BF5853" w:rsidRDefault="00DF3DB6" w:rsidP="00082FEC">
      <w:pPr>
        <w:pStyle w:val="1"/>
        <w:spacing w:line="240" w:lineRule="auto"/>
        <w:jc w:val="both"/>
        <w:rPr>
          <w:rFonts w:eastAsia="Times New Roman"/>
        </w:rPr>
      </w:pPr>
      <w:r w:rsidRPr="00BF5853">
        <w:rPr>
          <w:rFonts w:eastAsia="Times New Roman" w:hint="cs"/>
          <w:rtl/>
        </w:rPr>
        <w:t>דמויות מופת</w:t>
      </w:r>
    </w:p>
    <w:p w14:paraId="1F79A105" w14:textId="77777777" w:rsidR="00DF3DB6" w:rsidRPr="00BF5853" w:rsidRDefault="00DF3DB6" w:rsidP="00082FEC">
      <w:pPr>
        <w:spacing w:line="240" w:lineRule="auto"/>
        <w:jc w:val="both"/>
        <w:rPr>
          <w:rtl/>
        </w:rPr>
      </w:pPr>
    </w:p>
    <w:p w14:paraId="18230B0B" w14:textId="6F645EE4" w:rsidR="00DF3DB6" w:rsidRPr="00BF5853" w:rsidRDefault="00DF3DB6" w:rsidP="00082FEC">
      <w:pPr>
        <w:spacing w:line="240" w:lineRule="auto"/>
        <w:jc w:val="both"/>
        <w:rPr>
          <w:rtl/>
        </w:rPr>
      </w:pPr>
      <w:r w:rsidRPr="00BF5853">
        <w:rPr>
          <w:rFonts w:hint="cs"/>
          <w:rtl/>
        </w:rPr>
        <w:t xml:space="preserve">במקורות שהובאו לעיל, אנו נחשפים לשותפות הגברים והנשים בהעברת שני סוגי המסורות ההלכתיות </w:t>
      </w:r>
      <w:r w:rsidRPr="00BF5853">
        <w:rPr>
          <w:rtl/>
        </w:rPr>
        <w:t>–</w:t>
      </w:r>
      <w:r w:rsidRPr="00BF5853">
        <w:rPr>
          <w:rFonts w:hint="cs"/>
          <w:rtl/>
        </w:rPr>
        <w:t xml:space="preserve"> המסורת הלמדנית והמסורת ההתנהגותית.</w:t>
      </w:r>
    </w:p>
    <w:p w14:paraId="136B70C0" w14:textId="731BDB4B" w:rsidR="00DF3DB6" w:rsidRPr="00BF5853" w:rsidRDefault="00DF3DB6" w:rsidP="00082FEC">
      <w:pPr>
        <w:spacing w:line="240" w:lineRule="auto"/>
        <w:jc w:val="both"/>
      </w:pPr>
      <w:r w:rsidRPr="00BF5853">
        <w:rPr>
          <w:rFonts w:hint="cs"/>
          <w:rtl/>
        </w:rPr>
        <w:t>שתי המסורות הללו חוברות יחד בקהילה ובמשפחה. נשאלת השאלה, האם יכולות להתגלם באישיות אחת שתי הדרכים הללו גם יחד?</w:t>
      </w:r>
    </w:p>
    <w:p w14:paraId="1BD141BB" w14:textId="0CD4AE32" w:rsidR="00DF3DB6" w:rsidRPr="00BF5853" w:rsidRDefault="00DF3DB6" w:rsidP="00082FEC">
      <w:pPr>
        <w:spacing w:line="240" w:lineRule="auto"/>
        <w:jc w:val="both"/>
        <w:rPr>
          <w:rtl/>
        </w:rPr>
      </w:pPr>
      <w:r w:rsidRPr="00BF5853">
        <w:rPr>
          <w:rFonts w:hint="cs"/>
          <w:rtl/>
        </w:rPr>
        <w:t xml:space="preserve">בראשית המאה ה-17 בפולין אנו פוגשים דוגמא חיה לדמות שכללה את שתי המסורות גם יחד, 'מוסר אביך' ו'תורת אמך' </w:t>
      </w:r>
      <w:r w:rsidRPr="00BF5853">
        <w:rPr>
          <w:rtl/>
        </w:rPr>
        <w:t>–</w:t>
      </w:r>
      <w:r w:rsidRPr="00BF5853">
        <w:rPr>
          <w:rFonts w:hint="cs"/>
          <w:rtl/>
        </w:rPr>
        <w:t xml:space="preserve"> הרבנית ביילה פאלק, אשת</w:t>
      </w:r>
      <w:r w:rsidRPr="00BF5853">
        <w:rPr>
          <w:rtl/>
        </w:rPr>
        <w:t xml:space="preserve"> </w:t>
      </w:r>
      <w:r w:rsidRPr="00BF5853">
        <w:rPr>
          <w:rFonts w:hint="cs"/>
          <w:rtl/>
        </w:rPr>
        <w:t>רבי יהושע פאלק (מחבר הפירושים 'דרישה' ו'פרישה' על הטור, ו'ספר מאירת עיניים' [סמ"ע] על השולחן ערוך)</w:t>
      </w:r>
      <w:r w:rsidRPr="00BF5853">
        <w:rPr>
          <w:rtl/>
        </w:rPr>
        <w:t>. בנה, רבי יוס</w:t>
      </w:r>
      <w:r w:rsidRPr="00BF5853">
        <w:rPr>
          <w:rFonts w:hint="cs"/>
          <w:rtl/>
        </w:rPr>
        <w:t>ף פאלק, כתב לאחר מותה הקדמה לפירושו של אביו על הטור, ובה הוא מקדיש מספר פסקאות לתיאור חי של אימו ושל הליכותיה:</w:t>
      </w:r>
    </w:p>
    <w:p w14:paraId="45D35D74" w14:textId="36160088" w:rsidR="00DF3DB6" w:rsidRPr="00BF5853" w:rsidRDefault="00DF3DB6" w:rsidP="00082FEC">
      <w:pPr>
        <w:pStyle w:val="SourceTitle"/>
        <w:spacing w:line="240" w:lineRule="auto"/>
        <w:jc w:val="both"/>
        <w:rPr>
          <w:color w:val="auto"/>
          <w:rtl/>
        </w:rPr>
      </w:pPr>
      <w:r w:rsidRPr="00BF5853">
        <w:rPr>
          <w:color w:val="auto"/>
          <w:rtl/>
        </w:rPr>
        <w:t>דרישה ופרישה, הקדמת בן המחבר </w:t>
      </w:r>
    </w:p>
    <w:p w14:paraId="58B4FFA9" w14:textId="1E2AFA48" w:rsidR="00DF3DB6" w:rsidRPr="00BF5853" w:rsidRDefault="00DF3DB6" w:rsidP="00082FEC">
      <w:pPr>
        <w:pStyle w:val="SourceText"/>
        <w:spacing w:line="240" w:lineRule="auto"/>
        <w:jc w:val="both"/>
        <w:rPr>
          <w:color w:val="auto"/>
          <w:rtl/>
        </w:rPr>
      </w:pPr>
      <w:r w:rsidRPr="00BF5853">
        <w:rPr>
          <w:color w:val="auto"/>
          <w:rtl/>
        </w:rPr>
        <w:t>האשה החשובה הגבירה הצנועה והחסידה והישרה הלא היא אמי מורתי הרבנית מרת בילה… ראויה היא לחלוק לה כבוד ולהעלות על הספר קצת מעשיה הטובים להיות לנו לזכר לדורות ולמען ילמדון ממנה כל בנות ישראל… ולכבוד שבת עשתה כל מיני מטעמים ומעט נהנה מהם רק שלחה לעניים ולבני בית. וכל ימיה הן בימי החורף הן בימי הקיץ עמדה תמיד בזריזות קודם אור היום כמה שעות והרבית להתפלל בכוונה גדולה בתפילות ובתחנונים לפני המקום ברוך הוא. ובידה מפתח עזרת הנשים שהיתה ראשונה מבאי בית הכנסת ואחרונה שעה אחת או שתים אחר יציאת העם מבית הכנסת שהגמירה תפלותיה ותחנוניה. ואחר התפלה לא שם נפשה לשום דבר בטלה רק מחיל אל חיל עוסקת בתורה פרשה של ימי השבוע עם פירוש רש”י ושאר מפרשים כידוע לכל תלמיד אבי מורי ורבי ז”ל מאוכלי שלחנו שתמיד אשר היו פוטרין השלחן בדברי תורה היתה אוזרת כגבר חלציה במשא ומתן בדברי תורה ולפעמים אשר המציאה מדעתה איזה פשט מתוק מדבש נופת תטופנה שפתותיה ובפרט בדיני נשים ובהלכות נדה היתה בקיאה כמעט כאחד מבעלי הוראה.</w:t>
      </w:r>
    </w:p>
    <w:p w14:paraId="32C0CC0A" w14:textId="67985EA2" w:rsidR="00DF3DB6" w:rsidRPr="00BF5853" w:rsidRDefault="00DF3DB6" w:rsidP="00082FEC">
      <w:pPr>
        <w:spacing w:line="240" w:lineRule="auto"/>
        <w:jc w:val="both"/>
      </w:pPr>
      <w:r w:rsidRPr="00BF5853">
        <w:rPr>
          <w:rFonts w:hint="cs"/>
          <w:rtl/>
        </w:rPr>
        <w:t>בתיאור זה של הרבנית ביילה אפשר לראות שילוב של תורה, עבודה (תפילה) וגמילות חסדים. היא פותחת את שערי בית הכנסת בבוקר, לומדת תורה לשמה ומחלקת ממטעמי ביתה לנצרכים. תלמידי בעלה הנאספים לשמוע את דברי הרב המכובד ולשאת ולתת עמו בדברי תורה היו נחשפים בה בעת גם לדעותיה של הרבנית ביילה, אשר הייתה מתגלה כשותפה פעילה בדיון. את חידושי תורתה, שהייתה מחדשת מדעתה, מתאר בנה כ"מתוקים מדבש" ו"נופת תטופנה שפתותיה". הם כה מרשימים שהוא נזקק לתאר אותם כגבריים. כך הוא כותב איך אישה "צנועה חסודה וישרה" זו, בעיסוקה בתורה "היתה אוזרת כגבר חלציה".</w:t>
      </w:r>
    </w:p>
    <w:p w14:paraId="296066B6" w14:textId="2DBF5845" w:rsidR="00DF3DB6" w:rsidRPr="00BF5853" w:rsidRDefault="00DF3DB6" w:rsidP="00082FEC">
      <w:pPr>
        <w:spacing w:line="240" w:lineRule="auto"/>
        <w:jc w:val="both"/>
        <w:rPr>
          <w:rtl/>
        </w:rPr>
      </w:pPr>
      <w:r w:rsidRPr="00BF5853">
        <w:rPr>
          <w:rFonts w:hint="cs"/>
          <w:rtl/>
        </w:rPr>
        <w:t>לימוד התורה של הרבנית ביילה הגיע לשליטה אמיתית בתחומי ההלכה השייכים לנשים. בהמשך ההקדמה מביא הרב פאלק שני חידושים של אימו בהלכות הדלקת נרות. הוא מקבל את דבריה ואף פוסק אותם להלכה!</w:t>
      </w:r>
      <w:r w:rsidRPr="00BF5853">
        <w:rPr>
          <w:rStyle w:val="af3"/>
          <w:rtl/>
        </w:rPr>
        <w:footnoteReference w:id="9"/>
      </w:r>
    </w:p>
    <w:p w14:paraId="72512E1A" w14:textId="20AA1726" w:rsidR="00DF3DB6" w:rsidRPr="00BF5853" w:rsidRDefault="00DF3DB6" w:rsidP="00082FEC">
      <w:pPr>
        <w:spacing w:line="240" w:lineRule="auto"/>
        <w:jc w:val="both"/>
        <w:rPr>
          <w:rtl/>
        </w:rPr>
      </w:pPr>
      <w:r w:rsidRPr="00BF5853">
        <w:rPr>
          <w:rFonts w:hint="cs"/>
          <w:rtl/>
        </w:rPr>
        <w:t>הרבנית ביילה חיה ונושמת תורה, והתורה באה לידי ביטוי במחשבותיה ובמעשיה. לקראת שבת היא מכינה דברי תורה ומבשלת מטעמי תורה, ואת כולם היא מגישה בשולחן השבת. היא לומדת הלכות השייכות למצוות שבהן היא מחויבת, היא מקיימת מצוות אלו ומיישמת את הבנותיה המחודשות באותן מצוות. ההשלכות של דמות מופלאה זו מתמצות בכך שהידע התורני שלה מעשיר את תורת החיים שאותה היא מוסרת לדורות הבאים.</w:t>
      </w:r>
    </w:p>
    <w:p w14:paraId="2F62A16B" w14:textId="73070813" w:rsidR="00DF3DB6" w:rsidRPr="00BF5853" w:rsidRDefault="00DF3DB6" w:rsidP="00082FEC">
      <w:pPr>
        <w:spacing w:line="240" w:lineRule="auto"/>
        <w:jc w:val="both"/>
        <w:rPr>
          <w:rtl/>
        </w:rPr>
      </w:pPr>
      <w:r w:rsidRPr="00BF5853">
        <w:rPr>
          <w:rFonts w:hint="cs"/>
          <w:rtl/>
        </w:rPr>
        <w:t>הנה לפנינו דמות שהיא דוגמא לשילוב בין לימוד ופיתוח ידע תורני למדני ובין העברת 'תורת אמך'.</w:t>
      </w:r>
    </w:p>
    <w:p w14:paraId="75D75704" w14:textId="1F87C03A" w:rsidR="00DF3DB6" w:rsidRPr="00BF5853" w:rsidRDefault="00DF3DB6" w:rsidP="00082FEC">
      <w:pPr>
        <w:spacing w:line="240" w:lineRule="auto"/>
        <w:jc w:val="both"/>
        <w:rPr>
          <w:rtl/>
        </w:rPr>
      </w:pPr>
      <w:r w:rsidRPr="00BF5853">
        <w:rPr>
          <w:rFonts w:hint="cs"/>
          <w:rtl/>
        </w:rPr>
        <w:t>אישיות</w:t>
      </w:r>
      <w:r w:rsidRPr="00BF5853">
        <w:rPr>
          <w:rtl/>
        </w:rPr>
        <w:t xml:space="preserve"> </w:t>
      </w:r>
      <w:r w:rsidRPr="00BF5853">
        <w:rPr>
          <w:rFonts w:hint="cs"/>
          <w:rtl/>
        </w:rPr>
        <w:t>זו</w:t>
      </w:r>
      <w:r w:rsidRPr="00BF5853">
        <w:rPr>
          <w:rtl/>
        </w:rPr>
        <w:t xml:space="preserve"> </w:t>
      </w:r>
      <w:r w:rsidRPr="00BF5853">
        <w:rPr>
          <w:rFonts w:hint="cs"/>
          <w:rtl/>
        </w:rPr>
        <w:t>היא</w:t>
      </w:r>
      <w:r w:rsidRPr="00BF5853">
        <w:rPr>
          <w:rtl/>
        </w:rPr>
        <w:t xml:space="preserve"> </w:t>
      </w:r>
      <w:r w:rsidRPr="00BF5853">
        <w:rPr>
          <w:rFonts w:hint="cs"/>
          <w:rtl/>
        </w:rPr>
        <w:t>אחת</w:t>
      </w:r>
      <w:r w:rsidRPr="00BF5853">
        <w:rPr>
          <w:rtl/>
        </w:rPr>
        <w:t xml:space="preserve"> </w:t>
      </w:r>
      <w:r w:rsidRPr="00BF5853">
        <w:rPr>
          <w:rFonts w:hint="cs"/>
          <w:rtl/>
        </w:rPr>
        <w:t>מתוך</w:t>
      </w:r>
      <w:r w:rsidRPr="00BF5853">
        <w:rPr>
          <w:rtl/>
        </w:rPr>
        <w:t xml:space="preserve"> </w:t>
      </w:r>
      <w:r w:rsidRPr="00BF5853">
        <w:rPr>
          <w:rFonts w:hint="cs"/>
          <w:rtl/>
        </w:rPr>
        <w:t>כמה</w:t>
      </w:r>
      <w:r w:rsidRPr="00BF5853">
        <w:rPr>
          <w:rtl/>
        </w:rPr>
        <w:t xml:space="preserve"> </w:t>
      </w:r>
      <w:r w:rsidRPr="00BF5853">
        <w:rPr>
          <w:rFonts w:hint="cs"/>
          <w:rtl/>
        </w:rPr>
        <w:t>דמויות</w:t>
      </w:r>
      <w:r w:rsidRPr="00BF5853">
        <w:rPr>
          <w:rtl/>
        </w:rPr>
        <w:t xml:space="preserve"> </w:t>
      </w:r>
      <w:r w:rsidRPr="00BF5853">
        <w:rPr>
          <w:rFonts w:hint="cs"/>
          <w:rtl/>
        </w:rPr>
        <w:t>נשיות היסטוריות</w:t>
      </w:r>
      <w:r w:rsidRPr="00BF5853">
        <w:rPr>
          <w:rtl/>
        </w:rPr>
        <w:t xml:space="preserve"> </w:t>
      </w:r>
      <w:r w:rsidRPr="00BF5853">
        <w:rPr>
          <w:rFonts w:hint="cs"/>
          <w:rtl/>
        </w:rPr>
        <w:t>המתוארות</w:t>
      </w:r>
      <w:r w:rsidRPr="00BF5853">
        <w:rPr>
          <w:rtl/>
        </w:rPr>
        <w:t xml:space="preserve"> כנשים אשר זכו </w:t>
      </w:r>
      <w:r w:rsidRPr="00BF5853">
        <w:rPr>
          <w:rFonts w:hint="cs"/>
          <w:rtl/>
        </w:rPr>
        <w:t>לגדול</w:t>
      </w:r>
      <w:r w:rsidRPr="00BF5853">
        <w:rPr>
          <w:rtl/>
        </w:rPr>
        <w:t xml:space="preserve"> </w:t>
      </w:r>
      <w:r w:rsidRPr="00BF5853">
        <w:rPr>
          <w:rFonts w:hint="cs"/>
          <w:rtl/>
        </w:rPr>
        <w:t>בתחום</w:t>
      </w:r>
      <w:r w:rsidRPr="00BF5853">
        <w:rPr>
          <w:rtl/>
        </w:rPr>
        <w:t xml:space="preserve"> </w:t>
      </w:r>
      <w:r w:rsidRPr="00BF5853">
        <w:rPr>
          <w:rFonts w:hint="cs"/>
          <w:rtl/>
        </w:rPr>
        <w:t>הידע</w:t>
      </w:r>
      <w:r w:rsidRPr="00BF5853">
        <w:rPr>
          <w:rtl/>
        </w:rPr>
        <w:t xml:space="preserve"> </w:t>
      </w:r>
      <w:r w:rsidRPr="00BF5853">
        <w:rPr>
          <w:rFonts w:hint="cs"/>
          <w:rtl/>
        </w:rPr>
        <w:t>התורני</w:t>
      </w:r>
      <w:r w:rsidRPr="00BF5853">
        <w:rPr>
          <w:rtl/>
        </w:rPr>
        <w:t xml:space="preserve"> </w:t>
      </w:r>
      <w:r w:rsidRPr="00BF5853">
        <w:rPr>
          <w:rFonts w:hint="cs"/>
          <w:rtl/>
        </w:rPr>
        <w:t>הלמדני</w:t>
      </w:r>
      <w:r w:rsidRPr="00BF5853">
        <w:rPr>
          <w:rtl/>
        </w:rPr>
        <w:t xml:space="preserve"> </w:t>
      </w:r>
      <w:r w:rsidRPr="00BF5853">
        <w:rPr>
          <w:rFonts w:hint="cs"/>
          <w:rtl/>
        </w:rPr>
        <w:t>בתקופה</w:t>
      </w:r>
      <w:r w:rsidRPr="00BF5853">
        <w:rPr>
          <w:rtl/>
        </w:rPr>
        <w:t xml:space="preserve"> </w:t>
      </w:r>
      <w:r w:rsidRPr="00BF5853">
        <w:rPr>
          <w:rFonts w:hint="cs"/>
          <w:rtl/>
        </w:rPr>
        <w:t>שבה</w:t>
      </w:r>
      <w:r w:rsidRPr="00BF5853">
        <w:rPr>
          <w:rtl/>
        </w:rPr>
        <w:t xml:space="preserve"> </w:t>
      </w:r>
      <w:r w:rsidRPr="00BF5853">
        <w:rPr>
          <w:rFonts w:hint="cs"/>
          <w:rtl/>
        </w:rPr>
        <w:t>לא</w:t>
      </w:r>
      <w:r w:rsidRPr="00BF5853">
        <w:rPr>
          <w:rtl/>
        </w:rPr>
        <w:t xml:space="preserve"> </w:t>
      </w:r>
      <w:r w:rsidRPr="00BF5853">
        <w:rPr>
          <w:rFonts w:hint="cs"/>
          <w:rtl/>
        </w:rPr>
        <w:t>היה</w:t>
      </w:r>
      <w:r w:rsidRPr="00BF5853">
        <w:rPr>
          <w:rtl/>
        </w:rPr>
        <w:t xml:space="preserve"> </w:t>
      </w:r>
      <w:r w:rsidRPr="00BF5853">
        <w:rPr>
          <w:rFonts w:hint="cs"/>
          <w:rtl/>
        </w:rPr>
        <w:t>הדבר</w:t>
      </w:r>
      <w:r w:rsidRPr="00BF5853">
        <w:rPr>
          <w:rtl/>
        </w:rPr>
        <w:t xml:space="preserve"> </w:t>
      </w:r>
      <w:r w:rsidRPr="00BF5853">
        <w:rPr>
          <w:rFonts w:hint="cs"/>
          <w:rtl/>
        </w:rPr>
        <w:t>קל, ובה בעת להעביר את 'תורת אמך'</w:t>
      </w:r>
      <w:r w:rsidRPr="00BF5853">
        <w:rPr>
          <w:rtl/>
        </w:rPr>
        <w:t xml:space="preserve">. </w:t>
      </w:r>
    </w:p>
    <w:p w14:paraId="259018A0" w14:textId="35803B28" w:rsidR="00DF3DB6" w:rsidRPr="00BF5853" w:rsidRDefault="00DF3DB6" w:rsidP="00082FEC">
      <w:pPr>
        <w:spacing w:line="240" w:lineRule="auto"/>
        <w:jc w:val="both"/>
        <w:rPr>
          <w:rtl/>
        </w:rPr>
      </w:pPr>
      <w:r w:rsidRPr="00BF5853">
        <w:rPr>
          <w:rFonts w:cs="Arial" w:hint="cs"/>
          <w:rtl/>
        </w:rPr>
        <w:t>עוד דוגמה בולטת לכך היא</w:t>
      </w:r>
      <w:r w:rsidRPr="00BF5853">
        <w:rPr>
          <w:rFonts w:cs="Arial"/>
          <w:rtl/>
        </w:rPr>
        <w:t xml:space="preserve"> </w:t>
      </w:r>
      <w:r w:rsidRPr="00BF5853">
        <w:rPr>
          <w:rFonts w:cs="Arial" w:hint="cs"/>
          <w:rtl/>
        </w:rPr>
        <w:t xml:space="preserve">מרת </w:t>
      </w:r>
      <w:r w:rsidRPr="00BF5853">
        <w:rPr>
          <w:rFonts w:cs="Arial"/>
          <w:rtl/>
        </w:rPr>
        <w:t>פרחה ששון</w:t>
      </w:r>
      <w:r w:rsidRPr="00BF5853">
        <w:rPr>
          <w:rFonts w:cs="Arial" w:hint="cs"/>
          <w:rtl/>
        </w:rPr>
        <w:t>,</w:t>
      </w:r>
      <w:r w:rsidRPr="00BF5853">
        <w:rPr>
          <w:rFonts w:cs="Arial"/>
          <w:rtl/>
        </w:rPr>
        <w:t xml:space="preserve"> אשת עסקים ובעלת ידע תורני רחב</w:t>
      </w:r>
      <w:r w:rsidRPr="00BF5853">
        <w:rPr>
          <w:rFonts w:hint="cs"/>
          <w:rtl/>
        </w:rPr>
        <w:t xml:space="preserve"> </w:t>
      </w:r>
      <w:r w:rsidRPr="00BF5853">
        <w:rPr>
          <w:rFonts w:cs="Arial"/>
          <w:rtl/>
        </w:rPr>
        <w:t>ומעמיק</w:t>
      </w:r>
      <w:r w:rsidRPr="00BF5853">
        <w:rPr>
          <w:rFonts w:cs="Arial" w:hint="cs"/>
          <w:rtl/>
        </w:rPr>
        <w:t>, שחיה משלהי המאה ה-19 ועד למאה ה-20</w:t>
      </w:r>
      <w:r w:rsidRPr="00BF5853">
        <w:rPr>
          <w:rFonts w:cs="Arial"/>
          <w:rtl/>
        </w:rPr>
        <w:t>. רבנים רבים</w:t>
      </w:r>
      <w:r w:rsidRPr="00BF5853">
        <w:rPr>
          <w:rFonts w:cs="Arial" w:hint="cs"/>
          <w:rtl/>
        </w:rPr>
        <w:t>, בהם</w:t>
      </w:r>
      <w:r w:rsidRPr="00BF5853">
        <w:rPr>
          <w:rFonts w:cs="Arial"/>
          <w:rtl/>
        </w:rPr>
        <w:t xml:space="preserve"> הבן איש חי</w:t>
      </w:r>
      <w:r w:rsidRPr="00BF5853">
        <w:rPr>
          <w:rFonts w:cs="Arial" w:hint="cs"/>
          <w:rtl/>
        </w:rPr>
        <w:t>,</w:t>
      </w:r>
      <w:r w:rsidRPr="00BF5853">
        <w:rPr>
          <w:rFonts w:cs="Arial"/>
          <w:rtl/>
        </w:rPr>
        <w:t xml:space="preserve"> </w:t>
      </w:r>
      <w:r w:rsidRPr="00BF5853">
        <w:rPr>
          <w:rFonts w:cs="Arial" w:hint="cs"/>
          <w:rtl/>
        </w:rPr>
        <w:t>התכתבו עימה בנושאים תורניים ולמדנים, התכתבות ש</w:t>
      </w:r>
      <w:r w:rsidRPr="00BF5853">
        <w:rPr>
          <w:rFonts w:cs="Arial"/>
          <w:rtl/>
        </w:rPr>
        <w:t>מלמדת</w:t>
      </w:r>
      <w:r w:rsidRPr="00BF5853">
        <w:rPr>
          <w:rFonts w:hint="cs"/>
          <w:rtl/>
        </w:rPr>
        <w:t xml:space="preserve"> </w:t>
      </w:r>
      <w:r w:rsidRPr="00BF5853">
        <w:rPr>
          <w:rFonts w:cs="Arial"/>
          <w:rtl/>
        </w:rPr>
        <w:t xml:space="preserve">על הידע הרחב </w:t>
      </w:r>
      <w:r w:rsidRPr="00BF5853">
        <w:rPr>
          <w:rFonts w:cs="Arial" w:hint="cs"/>
          <w:rtl/>
        </w:rPr>
        <w:t>ש</w:t>
      </w:r>
      <w:r w:rsidRPr="00BF5853">
        <w:rPr>
          <w:rFonts w:cs="Arial"/>
          <w:rtl/>
        </w:rPr>
        <w:t>הרבנית הייתה מצויה בו.</w:t>
      </w:r>
      <w:r w:rsidRPr="00BF5853">
        <w:rPr>
          <w:rFonts w:hint="cs"/>
          <w:rtl/>
        </w:rPr>
        <w:t xml:space="preserve"> </w:t>
      </w:r>
      <w:r w:rsidRPr="00BF5853">
        <w:rPr>
          <w:rFonts w:cs="Arial"/>
          <w:rtl/>
        </w:rPr>
        <w:t xml:space="preserve">הרב הראשי יצחק אייזיק הרצוג אמר עליה שהייתה </w:t>
      </w:r>
      <w:r w:rsidRPr="00BF5853">
        <w:rPr>
          <w:rFonts w:cs="Arial" w:hint="cs"/>
          <w:rtl/>
        </w:rPr>
        <w:t>"</w:t>
      </w:r>
      <w:r w:rsidRPr="00BF5853">
        <w:rPr>
          <w:rFonts w:cs="Arial"/>
          <w:rtl/>
        </w:rPr>
        <w:t>מעי</w:t>
      </w:r>
      <w:r w:rsidRPr="00BF5853">
        <w:rPr>
          <w:rFonts w:cs="Arial" w:hint="cs"/>
          <w:rtl/>
        </w:rPr>
        <w:t>י</w:t>
      </w:r>
      <w:r w:rsidRPr="00BF5853">
        <w:rPr>
          <w:rFonts w:cs="Arial"/>
          <w:rtl/>
        </w:rPr>
        <w:t>ן חי של תורה ויראת שמים</w:t>
      </w:r>
      <w:r w:rsidRPr="00BF5853">
        <w:rPr>
          <w:rFonts w:cs="Arial" w:hint="cs"/>
          <w:rtl/>
        </w:rPr>
        <w:t>"</w:t>
      </w:r>
      <w:r w:rsidRPr="00BF5853">
        <w:rPr>
          <w:rFonts w:cs="Arial"/>
          <w:rtl/>
        </w:rPr>
        <w:t>.</w:t>
      </w:r>
      <w:r w:rsidRPr="00BF5853">
        <w:rPr>
          <w:rStyle w:val="af3"/>
          <w:rFonts w:cs="Arial"/>
          <w:rtl/>
        </w:rPr>
        <w:footnoteReference w:id="10"/>
      </w:r>
      <w:r w:rsidRPr="00BF5853">
        <w:rPr>
          <w:rtl/>
        </w:rPr>
        <w:t xml:space="preserve"> </w:t>
      </w:r>
      <w:r w:rsidRPr="00BF5853">
        <w:rPr>
          <w:rFonts w:hint="cs"/>
          <w:rtl/>
        </w:rPr>
        <w:t>היא הקימה משפחה ותמכה במשפחות אחרות, בפליטים ובקהילות יהודיות הן בתפוצות והן בארץ.</w:t>
      </w:r>
    </w:p>
    <w:p w14:paraId="5C7A159B" w14:textId="0A4E22B1" w:rsidR="00DF3DB6" w:rsidRPr="00BF5853" w:rsidRDefault="00DF3DB6" w:rsidP="00082FEC">
      <w:pPr>
        <w:spacing w:line="240" w:lineRule="auto"/>
        <w:jc w:val="both"/>
        <w:rPr>
          <w:rtl/>
        </w:rPr>
      </w:pPr>
      <w:r w:rsidRPr="00BF5853">
        <w:rPr>
          <w:rFonts w:hint="cs"/>
          <w:rtl/>
        </w:rPr>
        <w:t>נמצאנו למדים כי בנוסף על 'תורת החיים' המבוססת על ידע מעשי התנהגותי, קיימת גם האפשרות להעמיק ולהרחיב את הידע ההלכתי הלמדני, וכל זאת מבלי שהדברים יהיו סתירה. אדרבה, הלמדנות והידע ההתנהגותי מחזקים ומפרים זה את זה. הלימוד המעמיק של המצוות יכול להעצים את "הטעם, הריח והחמימות" של התורה הנשית שאותה מתאר הרב סולוביצ'יק.</w:t>
      </w:r>
    </w:p>
    <w:p w14:paraId="529BB260" w14:textId="77777777" w:rsidR="00DF3DB6" w:rsidRPr="00BF5853" w:rsidRDefault="00DF3DB6" w:rsidP="00082FEC">
      <w:pPr>
        <w:pStyle w:val="1"/>
        <w:spacing w:line="240" w:lineRule="auto"/>
        <w:jc w:val="both"/>
        <w:rPr>
          <w:rFonts w:eastAsia="Times New Roman"/>
        </w:rPr>
      </w:pPr>
      <w:r w:rsidRPr="00BF5853">
        <w:rPr>
          <w:rFonts w:eastAsia="Times New Roman" w:hint="cs"/>
          <w:rtl/>
        </w:rPr>
        <w:t>דרכיה</w:t>
      </w:r>
    </w:p>
    <w:p w14:paraId="1BFF87C2" w14:textId="1F15BE2A" w:rsidR="00DF3DB6" w:rsidRPr="00BF5853" w:rsidRDefault="00DF3DB6" w:rsidP="00082FEC">
      <w:pPr>
        <w:pStyle w:val="Subq"/>
        <w:spacing w:line="240" w:lineRule="auto"/>
        <w:jc w:val="both"/>
        <w:rPr>
          <w:rFonts w:eastAsia="Times New Roman"/>
          <w:rtl/>
        </w:rPr>
      </w:pPr>
      <w:r w:rsidRPr="00BF5853">
        <w:rPr>
          <w:rFonts w:hint="cs"/>
          <w:rtl/>
        </w:rPr>
        <w:t>ומה היום?</w:t>
      </w:r>
    </w:p>
    <w:p w14:paraId="3507DDD7" w14:textId="243E7B0A" w:rsidR="00DF3DB6" w:rsidRPr="00BF5853" w:rsidRDefault="00DF3DB6" w:rsidP="00082FEC">
      <w:pPr>
        <w:spacing w:line="240" w:lineRule="auto"/>
        <w:jc w:val="both"/>
        <w:rPr>
          <w:rtl/>
        </w:rPr>
      </w:pPr>
      <w:r w:rsidRPr="00BF5853">
        <w:rPr>
          <w:rFonts w:hint="cs"/>
          <w:rtl/>
        </w:rPr>
        <w:t xml:space="preserve">לאורך השנים התפקיד העיקרי של נשים היה בהעברת המסורת ההתנהגותית, והוא בא לידי ביטוי הן במישור ההלכתי, בהדרכת בני הבית באופן קיום המצוות ופרטיהן, והן בחום הלב המתלווה לעשייתן. וכך נסמכה העברת המסורת דווקא על תורת האם </w:t>
      </w:r>
      <w:r w:rsidRPr="00BF5853">
        <w:rPr>
          <w:rtl/>
        </w:rPr>
        <w:t>–</w:t>
      </w:r>
      <w:r w:rsidRPr="00BF5853">
        <w:rPr>
          <w:rFonts w:hint="cs"/>
          <w:rtl/>
        </w:rPr>
        <w:t xml:space="preserve"> "אל תטוש תורת אמך".</w:t>
      </w:r>
    </w:p>
    <w:p w14:paraId="09D65C12" w14:textId="47B7B15A" w:rsidR="00DF3DB6" w:rsidRPr="00BF5853" w:rsidRDefault="00DF3DB6" w:rsidP="00082FEC">
      <w:pPr>
        <w:spacing w:line="240" w:lineRule="auto"/>
        <w:jc w:val="both"/>
        <w:rPr>
          <w:rtl/>
        </w:rPr>
      </w:pPr>
      <w:r w:rsidRPr="00BF5853">
        <w:rPr>
          <w:rFonts w:hint="cs"/>
          <w:rtl/>
        </w:rPr>
        <w:t>החיים המודרניים הביאו להיחלשות סמכויות המסורת, הקהילה והבית. בימינו, המסורת איבדה מעוצמתה וההורים האצילו מסמכויותיהם והעבירו אותן למסגרות החינוכיות.</w:t>
      </w:r>
    </w:p>
    <w:p w14:paraId="7F96E5A4" w14:textId="57271E68" w:rsidR="00DF3DB6" w:rsidRPr="00BF5853" w:rsidRDefault="00DF3DB6" w:rsidP="00082FEC">
      <w:pPr>
        <w:spacing w:line="240" w:lineRule="auto"/>
        <w:jc w:val="both"/>
        <w:rPr>
          <w:rtl/>
        </w:rPr>
      </w:pPr>
      <w:r w:rsidRPr="00BF5853">
        <w:rPr>
          <w:rFonts w:hint="cs"/>
          <w:rtl/>
        </w:rPr>
        <w:t>כך עבר מרכז הכובד מהמסורת ההתנהגותית הנלמדת בתוך המשפחה אל העולם הלמדני של הכתובים. בכל שאלה בהלכה ובשאר חכמות התורה אנו נושאים עינינו לספרים ולבקיאים בהם. לעיתים קרובות אנו מנסים לענות על שאלות הלכתיות בכוחות עצמנו על ידי עיון בספרים, ומוותרים על קבלת המענה מפי הורינו. קרנה של המסורת הכתובה עלתה על חשבון המסורת ההתנהגותית, וגם זו הכתובה נתונה תחת ביקורת תמידית.</w:t>
      </w:r>
    </w:p>
    <w:p w14:paraId="5AF4D33E" w14:textId="7367EF9B" w:rsidR="00DF3DB6" w:rsidRPr="00BF5853" w:rsidRDefault="00DF3DB6" w:rsidP="00082FEC">
      <w:pPr>
        <w:spacing w:line="240" w:lineRule="auto"/>
        <w:jc w:val="both"/>
        <w:rPr>
          <w:rtl/>
        </w:rPr>
      </w:pPr>
      <w:r w:rsidRPr="00BF5853">
        <w:rPr>
          <w:rFonts w:hint="cs"/>
          <w:rtl/>
        </w:rPr>
        <w:t>ירידת קרנה של המסורת ההתנהגותית היא בעלת השפעה עצומה על הנשים דווקא, בהיותן אלו שהעבירו אותה באפקטיביות כה רבה. ככל שנחלשת המסורת ההתנהגותית וסמכותה בקהילות רבות, כך נחלש תפקידן וסמכותן של הנשים בהעברת המסורת ההלכתית.</w:t>
      </w:r>
      <w:r w:rsidRPr="00BF5853">
        <w:rPr>
          <w:rStyle w:val="af3"/>
          <w:rtl/>
        </w:rPr>
        <w:footnoteReference w:id="11"/>
      </w:r>
      <w:r w:rsidRPr="00BF5853">
        <w:rPr>
          <w:rtl/>
        </w:rPr>
        <w:t xml:space="preserve"> </w:t>
      </w:r>
    </w:p>
    <w:p w14:paraId="7D58C55D" w14:textId="1CA1A9BD" w:rsidR="00DF3DB6" w:rsidRPr="00BF5853" w:rsidRDefault="00DF3DB6" w:rsidP="00082FEC">
      <w:pPr>
        <w:spacing w:line="240" w:lineRule="auto"/>
        <w:jc w:val="both"/>
        <w:rPr>
          <w:rtl/>
        </w:rPr>
      </w:pPr>
      <w:r w:rsidRPr="00BF5853">
        <w:rPr>
          <w:rFonts w:hint="cs"/>
          <w:rtl/>
        </w:rPr>
        <w:t>המאבק בימינו על מקומה של האישה ביהדות קשור מאד לשינויים אלו. בקהילות רבות תפקידן המסורתי של הנשים התערער והן איבדו מסמכותן. לימוד עיוני מעמיק יכול להיות גורם משמעותי בבנייה מחודשת של תפקיד זה.</w:t>
      </w:r>
    </w:p>
    <w:p w14:paraId="51988ACD" w14:textId="732AADC9" w:rsidR="00DF3DB6" w:rsidRPr="00BF5853" w:rsidRDefault="00DF3DB6" w:rsidP="00082FEC">
      <w:pPr>
        <w:spacing w:line="240" w:lineRule="auto"/>
        <w:jc w:val="both"/>
        <w:rPr>
          <w:rtl/>
        </w:rPr>
      </w:pPr>
      <w:r w:rsidRPr="00BF5853">
        <w:rPr>
          <w:rFonts w:hint="cs"/>
          <w:rtl/>
        </w:rPr>
        <w:t>עתה, יותר מתמיד, יש חשיבות לידע עיוני על מנת לאפשר קיום, שימור והעברת ההלכה בצורה הטובה ביותר. ה'חפץ חיים' מסביר בהקדמה לספרו 'משנה ברורה' את החשיבות הגדולה של הבנת ההלכה:</w:t>
      </w:r>
    </w:p>
    <w:p w14:paraId="6411CACA" w14:textId="77777777" w:rsidR="00DF3DB6" w:rsidRPr="00BF5853" w:rsidRDefault="00DF3DB6" w:rsidP="00082FEC">
      <w:pPr>
        <w:pStyle w:val="SourceTitle"/>
        <w:spacing w:line="240" w:lineRule="auto"/>
        <w:jc w:val="both"/>
        <w:rPr>
          <w:color w:val="auto"/>
          <w:rtl/>
        </w:rPr>
      </w:pPr>
      <w:r w:rsidRPr="00BF5853">
        <w:rPr>
          <w:color w:val="auto"/>
          <w:rtl/>
        </w:rPr>
        <w:t>משנה ברורה, הקדמה </w:t>
      </w:r>
    </w:p>
    <w:p w14:paraId="199D8BF0" w14:textId="77777777" w:rsidR="00DF3DB6" w:rsidRPr="00BF5853" w:rsidRDefault="00DF3DB6" w:rsidP="00082FEC">
      <w:pPr>
        <w:pStyle w:val="SourceText"/>
        <w:spacing w:line="240" w:lineRule="auto"/>
        <w:jc w:val="both"/>
        <w:rPr>
          <w:color w:val="auto"/>
        </w:rPr>
      </w:pPr>
      <w:r w:rsidRPr="00BF5853">
        <w:rPr>
          <w:color w:val="auto"/>
          <w:rtl/>
        </w:rPr>
        <w:t>כי אין הדין יכול להתישב היטב בדעת האדם כל זמן שאין יודעו בטעמו ונמוקו.</w:t>
      </w:r>
    </w:p>
    <w:p w14:paraId="4C0E46E3" w14:textId="0F63E263" w:rsidR="00DF3DB6" w:rsidRPr="00BF5853" w:rsidRDefault="00DF3DB6" w:rsidP="00082FEC">
      <w:pPr>
        <w:spacing w:line="240" w:lineRule="auto"/>
        <w:jc w:val="both"/>
        <w:rPr>
          <w:rtl/>
        </w:rPr>
      </w:pPr>
      <w:r w:rsidRPr="00BF5853">
        <w:rPr>
          <w:rFonts w:hint="cs"/>
          <w:rtl/>
        </w:rPr>
        <w:t>ה'משנה ברורה' מניח שאדם אינו יכול להבין את ההלכה ללא עיון בטעמיה ובנימוקיה. ללא לימוד זה הדברים אינם מתיישבים היטב בדעתו. בימינו, כאשר הלימוד הבלתי פורמלי שבו התמחתה האישה בעבר כבר אינו בשיאו, ישנה חשיבות יתרה לדבריו של המשנה ברורה. כיצד ניתן לצפות מאישה משכילה להרגיש שההלכה 'יושבת היטב בדעתה' ללא כלים להבנת ההלכה כראוי?</w:t>
      </w:r>
    </w:p>
    <w:p w14:paraId="5AC23DFE" w14:textId="0DD3EF19" w:rsidR="00DF3DB6" w:rsidRPr="00BF5853" w:rsidRDefault="00DF3DB6" w:rsidP="00082FEC">
      <w:pPr>
        <w:spacing w:line="240" w:lineRule="auto"/>
        <w:jc w:val="both"/>
        <w:rPr>
          <w:rtl/>
        </w:rPr>
      </w:pPr>
      <w:r w:rsidRPr="00BF5853">
        <w:rPr>
          <w:rFonts w:hint="cs"/>
          <w:rtl/>
        </w:rPr>
        <w:t>שיינע גולדברג, עורכת באתר דרכיה, מסבירה את חשיבות הלימוד העיוני:</w:t>
      </w:r>
      <w:r w:rsidRPr="00BF5853">
        <w:rPr>
          <w:rStyle w:val="af3"/>
          <w:rtl/>
        </w:rPr>
        <w:footnoteReference w:id="12"/>
      </w:r>
    </w:p>
    <w:p w14:paraId="68D116B5" w14:textId="168846C2" w:rsidR="00BF634C" w:rsidRPr="00BF5853" w:rsidRDefault="00BF634C" w:rsidP="00082FEC">
      <w:pPr>
        <w:pStyle w:val="SourceTitle"/>
        <w:spacing w:line="240" w:lineRule="auto"/>
        <w:jc w:val="both"/>
        <w:rPr>
          <w:color w:val="auto"/>
          <w:rtl/>
        </w:rPr>
      </w:pPr>
      <w:r w:rsidRPr="00BF5853">
        <w:rPr>
          <w:rFonts w:hint="eastAsia"/>
          <w:color w:val="auto"/>
          <w:rtl/>
        </w:rPr>
        <w:t>שיינ</w:t>
      </w:r>
      <w:r w:rsidR="00096387" w:rsidRPr="00BF5853">
        <w:rPr>
          <w:rFonts w:hint="eastAsia"/>
          <w:color w:val="auto"/>
          <w:rtl/>
        </w:rPr>
        <w:t>ע</w:t>
      </w:r>
      <w:r w:rsidRPr="00BF5853">
        <w:rPr>
          <w:color w:val="auto"/>
          <w:rtl/>
        </w:rPr>
        <w:t xml:space="preserve"> גולדברג</w:t>
      </w:r>
      <w:r w:rsidR="00B9266B" w:rsidRPr="00BF5853">
        <w:rPr>
          <w:color w:val="auto"/>
          <w:rtl/>
        </w:rPr>
        <w:t>,</w:t>
      </w:r>
      <w:r w:rsidRPr="00BF5853">
        <w:rPr>
          <w:color w:val="auto"/>
          <w:rtl/>
        </w:rPr>
        <w:t xml:space="preserve"> "מדוע אני מאמינה בנשים ובבתי מדרשיהן"</w:t>
      </w:r>
    </w:p>
    <w:p w14:paraId="7DEFD264" w14:textId="692F8CF8" w:rsidR="00BF634C" w:rsidRPr="00BF5853" w:rsidRDefault="00BF634C" w:rsidP="00082FEC">
      <w:pPr>
        <w:pStyle w:val="SourceText"/>
        <w:spacing w:line="240" w:lineRule="auto"/>
        <w:jc w:val="both"/>
        <w:rPr>
          <w:color w:val="auto"/>
          <w:rtl/>
        </w:rPr>
      </w:pPr>
      <w:r w:rsidRPr="00BF5853">
        <w:rPr>
          <w:rFonts w:hint="eastAsia"/>
          <w:color w:val="auto"/>
          <w:rtl/>
        </w:rPr>
        <w:t>אישה</w:t>
      </w:r>
      <w:r w:rsidRPr="00BF5853">
        <w:rPr>
          <w:color w:val="auto"/>
          <w:rtl/>
        </w:rPr>
        <w:t xml:space="preserve"> שעסקה ברצינות בניתוח מקורות היסוד שלנו מסוגלת לדון בהן מבפנים, כבת בית... היא חשופה לתהליכי ההלכה המורכבים. כך מתפתח אצלה כבוד </w:t>
      </w:r>
      <w:r w:rsidR="00F0730B" w:rsidRPr="00BF5853">
        <w:rPr>
          <w:rFonts w:hint="eastAsia"/>
          <w:color w:val="auto"/>
          <w:rtl/>
        </w:rPr>
        <w:t>עמוק</w:t>
      </w:r>
      <w:r w:rsidR="00F0730B" w:rsidRPr="00BF5853">
        <w:rPr>
          <w:color w:val="auto"/>
          <w:rtl/>
        </w:rPr>
        <w:t xml:space="preserve"> יותר </w:t>
      </w:r>
      <w:r w:rsidRPr="00BF5853">
        <w:rPr>
          <w:rFonts w:hint="eastAsia"/>
          <w:color w:val="auto"/>
          <w:rtl/>
        </w:rPr>
        <w:t>למערכת</w:t>
      </w:r>
      <w:r w:rsidRPr="00BF5853">
        <w:rPr>
          <w:color w:val="auto"/>
          <w:rtl/>
        </w:rPr>
        <w:t xml:space="preserve"> ההלכתית. היא לומדת </w:t>
      </w:r>
      <w:r w:rsidR="006B3029" w:rsidRPr="00BF5853">
        <w:rPr>
          <w:rFonts w:hint="eastAsia"/>
          <w:color w:val="auto"/>
          <w:rtl/>
        </w:rPr>
        <w:t>את</w:t>
      </w:r>
      <w:r w:rsidR="006B3029" w:rsidRPr="00BF5853">
        <w:rPr>
          <w:color w:val="auto"/>
          <w:rtl/>
        </w:rPr>
        <w:t xml:space="preserve"> </w:t>
      </w:r>
      <w:r w:rsidRPr="00BF5853">
        <w:rPr>
          <w:rFonts w:hint="eastAsia"/>
          <w:color w:val="auto"/>
          <w:rtl/>
        </w:rPr>
        <w:t>כללי</w:t>
      </w:r>
      <w:r w:rsidRPr="00BF5853">
        <w:rPr>
          <w:color w:val="auto"/>
          <w:rtl/>
        </w:rPr>
        <w:t xml:space="preserve"> </w:t>
      </w:r>
      <w:r w:rsidRPr="00BF5853">
        <w:rPr>
          <w:rFonts w:hint="eastAsia"/>
          <w:color w:val="auto"/>
          <w:rtl/>
        </w:rPr>
        <w:t>המשחק</w:t>
      </w:r>
      <w:r w:rsidRPr="00BF5853">
        <w:rPr>
          <w:color w:val="auto"/>
          <w:rtl/>
        </w:rPr>
        <w:t xml:space="preserve">. </w:t>
      </w:r>
      <w:r w:rsidRPr="00BF5853">
        <w:rPr>
          <w:rFonts w:hint="eastAsia"/>
          <w:color w:val="auto"/>
          <w:rtl/>
        </w:rPr>
        <w:t>היא</w:t>
      </w:r>
      <w:r w:rsidRPr="00BF5853">
        <w:rPr>
          <w:color w:val="auto"/>
          <w:rtl/>
        </w:rPr>
        <w:t xml:space="preserve"> </w:t>
      </w:r>
      <w:r w:rsidRPr="00BF5853">
        <w:rPr>
          <w:rFonts w:hint="eastAsia"/>
          <w:color w:val="auto"/>
          <w:rtl/>
        </w:rPr>
        <w:t>מבדילה</w:t>
      </w:r>
      <w:r w:rsidRPr="00BF5853">
        <w:rPr>
          <w:color w:val="auto"/>
          <w:rtl/>
        </w:rPr>
        <w:t xml:space="preserve"> </w:t>
      </w:r>
      <w:r w:rsidRPr="00BF5853">
        <w:rPr>
          <w:rFonts w:hint="eastAsia"/>
          <w:color w:val="auto"/>
          <w:rtl/>
        </w:rPr>
        <w:t>בין</w:t>
      </w:r>
      <w:r w:rsidRPr="00BF5853">
        <w:rPr>
          <w:color w:val="auto"/>
          <w:rtl/>
        </w:rPr>
        <w:t xml:space="preserve"> </w:t>
      </w:r>
      <w:r w:rsidRPr="00BF5853">
        <w:rPr>
          <w:rFonts w:hint="eastAsia"/>
          <w:color w:val="auto"/>
          <w:rtl/>
        </w:rPr>
        <w:t>דאורייתא</w:t>
      </w:r>
      <w:r w:rsidRPr="00BF5853">
        <w:rPr>
          <w:color w:val="auto"/>
          <w:rtl/>
        </w:rPr>
        <w:t xml:space="preserve">, </w:t>
      </w:r>
      <w:r w:rsidRPr="00BF5853">
        <w:rPr>
          <w:rFonts w:hint="eastAsia"/>
          <w:color w:val="auto"/>
          <w:rtl/>
        </w:rPr>
        <w:t>דרבנן</w:t>
      </w:r>
      <w:r w:rsidRPr="00BF5853">
        <w:rPr>
          <w:color w:val="auto"/>
          <w:rtl/>
        </w:rPr>
        <w:t xml:space="preserve"> </w:t>
      </w:r>
      <w:r w:rsidRPr="00BF5853">
        <w:rPr>
          <w:rFonts w:hint="eastAsia"/>
          <w:color w:val="auto"/>
          <w:rtl/>
        </w:rPr>
        <w:t>ומנהג</w:t>
      </w:r>
      <w:r w:rsidRPr="00BF5853">
        <w:rPr>
          <w:color w:val="auto"/>
          <w:rtl/>
        </w:rPr>
        <w:t xml:space="preserve">. </w:t>
      </w:r>
      <w:r w:rsidRPr="00BF5853">
        <w:rPr>
          <w:rFonts w:hint="eastAsia"/>
          <w:color w:val="auto"/>
          <w:rtl/>
        </w:rPr>
        <w:t>היא</w:t>
      </w:r>
      <w:r w:rsidRPr="00BF5853">
        <w:rPr>
          <w:color w:val="auto"/>
          <w:rtl/>
        </w:rPr>
        <w:t xml:space="preserve"> </w:t>
      </w:r>
      <w:r w:rsidRPr="00BF5853">
        <w:rPr>
          <w:rFonts w:hint="eastAsia"/>
          <w:color w:val="auto"/>
          <w:rtl/>
        </w:rPr>
        <w:t>מבינה</w:t>
      </w:r>
      <w:r w:rsidRPr="00BF5853">
        <w:rPr>
          <w:color w:val="auto"/>
          <w:rtl/>
        </w:rPr>
        <w:t xml:space="preserve"> </w:t>
      </w:r>
      <w:r w:rsidRPr="00BF5853">
        <w:rPr>
          <w:rFonts w:hint="eastAsia"/>
          <w:color w:val="auto"/>
          <w:rtl/>
        </w:rPr>
        <w:t>מתי</w:t>
      </w:r>
      <w:r w:rsidRPr="00BF5853">
        <w:rPr>
          <w:color w:val="auto"/>
          <w:rtl/>
        </w:rPr>
        <w:t xml:space="preserve"> </w:t>
      </w:r>
      <w:r w:rsidRPr="00BF5853">
        <w:rPr>
          <w:rFonts w:hint="eastAsia"/>
          <w:color w:val="auto"/>
          <w:rtl/>
        </w:rPr>
        <w:t>ומדוע</w:t>
      </w:r>
      <w:r w:rsidRPr="00BF5853">
        <w:rPr>
          <w:color w:val="auto"/>
          <w:rtl/>
        </w:rPr>
        <w:t xml:space="preserve"> </w:t>
      </w:r>
      <w:r w:rsidRPr="00BF5853">
        <w:rPr>
          <w:rFonts w:hint="eastAsia"/>
          <w:color w:val="auto"/>
          <w:rtl/>
        </w:rPr>
        <w:t>ישנה</w:t>
      </w:r>
      <w:r w:rsidRPr="00BF5853">
        <w:rPr>
          <w:color w:val="auto"/>
          <w:rtl/>
        </w:rPr>
        <w:t xml:space="preserve"> </w:t>
      </w:r>
      <w:r w:rsidRPr="00BF5853">
        <w:rPr>
          <w:rFonts w:hint="eastAsia"/>
          <w:color w:val="auto"/>
          <w:rtl/>
        </w:rPr>
        <w:t>אפשרות</w:t>
      </w:r>
      <w:r w:rsidRPr="00BF5853">
        <w:rPr>
          <w:color w:val="auto"/>
          <w:rtl/>
        </w:rPr>
        <w:t xml:space="preserve"> </w:t>
      </w:r>
      <w:r w:rsidRPr="00BF5853">
        <w:rPr>
          <w:rFonts w:hint="eastAsia"/>
          <w:color w:val="auto"/>
          <w:rtl/>
        </w:rPr>
        <w:t>לחרוג</w:t>
      </w:r>
      <w:r w:rsidRPr="00BF5853">
        <w:rPr>
          <w:color w:val="auto"/>
          <w:rtl/>
        </w:rPr>
        <w:t xml:space="preserve"> </w:t>
      </w:r>
      <w:r w:rsidRPr="00BF5853">
        <w:rPr>
          <w:rFonts w:hint="eastAsia"/>
          <w:color w:val="auto"/>
          <w:rtl/>
        </w:rPr>
        <w:t>מן</w:t>
      </w:r>
      <w:r w:rsidRPr="00BF5853">
        <w:rPr>
          <w:color w:val="auto"/>
          <w:rtl/>
        </w:rPr>
        <w:t xml:space="preserve"> </w:t>
      </w:r>
      <w:r w:rsidRPr="00BF5853">
        <w:rPr>
          <w:rFonts w:hint="eastAsia"/>
          <w:color w:val="auto"/>
          <w:rtl/>
        </w:rPr>
        <w:t>הכללים</w:t>
      </w:r>
      <w:r w:rsidRPr="00BF5853">
        <w:rPr>
          <w:color w:val="auto"/>
          <w:rtl/>
        </w:rPr>
        <w:t xml:space="preserve">... </w:t>
      </w:r>
      <w:r w:rsidRPr="00BF5853">
        <w:rPr>
          <w:rFonts w:hint="eastAsia"/>
          <w:color w:val="auto"/>
          <w:rtl/>
        </w:rPr>
        <w:t>אישה</w:t>
      </w:r>
      <w:r w:rsidRPr="00BF5853">
        <w:rPr>
          <w:color w:val="auto"/>
          <w:rtl/>
        </w:rPr>
        <w:t xml:space="preserve"> </w:t>
      </w:r>
      <w:r w:rsidRPr="00BF5853">
        <w:rPr>
          <w:rFonts w:hint="eastAsia"/>
          <w:color w:val="auto"/>
          <w:rtl/>
        </w:rPr>
        <w:t>שלמדה</w:t>
      </w:r>
      <w:r w:rsidRPr="00BF5853">
        <w:rPr>
          <w:color w:val="auto"/>
          <w:rtl/>
        </w:rPr>
        <w:t xml:space="preserve"> </w:t>
      </w:r>
      <w:r w:rsidRPr="00BF5853">
        <w:rPr>
          <w:rFonts w:hint="eastAsia"/>
          <w:color w:val="auto"/>
          <w:rtl/>
        </w:rPr>
        <w:t>נושא</w:t>
      </w:r>
      <w:r w:rsidRPr="00BF5853">
        <w:rPr>
          <w:color w:val="auto"/>
          <w:rtl/>
        </w:rPr>
        <w:t xml:space="preserve"> </w:t>
      </w:r>
      <w:r w:rsidRPr="00BF5853">
        <w:rPr>
          <w:rFonts w:hint="eastAsia"/>
          <w:color w:val="auto"/>
          <w:rtl/>
        </w:rPr>
        <w:t>הלכתי</w:t>
      </w:r>
      <w:r w:rsidRPr="00BF5853">
        <w:rPr>
          <w:color w:val="auto"/>
          <w:rtl/>
        </w:rPr>
        <w:t xml:space="preserve"> </w:t>
      </w:r>
      <w:r w:rsidRPr="00BF5853">
        <w:rPr>
          <w:rFonts w:hint="eastAsia"/>
          <w:color w:val="auto"/>
          <w:rtl/>
        </w:rPr>
        <w:t>לעומק</w:t>
      </w:r>
      <w:r w:rsidRPr="00BF5853">
        <w:rPr>
          <w:color w:val="auto"/>
          <w:rtl/>
        </w:rPr>
        <w:t xml:space="preserve"> </w:t>
      </w:r>
      <w:r w:rsidRPr="00BF5853">
        <w:rPr>
          <w:rFonts w:hint="eastAsia"/>
          <w:color w:val="auto"/>
          <w:rtl/>
        </w:rPr>
        <w:t>מסוגלת</w:t>
      </w:r>
      <w:r w:rsidRPr="00BF5853">
        <w:rPr>
          <w:color w:val="auto"/>
          <w:rtl/>
        </w:rPr>
        <w:t xml:space="preserve"> </w:t>
      </w:r>
      <w:r w:rsidRPr="00BF5853">
        <w:rPr>
          <w:rFonts w:hint="eastAsia"/>
          <w:color w:val="auto"/>
          <w:rtl/>
        </w:rPr>
        <w:t>להבין</w:t>
      </w:r>
      <w:r w:rsidRPr="00BF5853">
        <w:rPr>
          <w:color w:val="auto"/>
          <w:rtl/>
        </w:rPr>
        <w:t xml:space="preserve"> </w:t>
      </w:r>
      <w:r w:rsidRPr="00BF5853">
        <w:rPr>
          <w:rFonts w:hint="eastAsia"/>
          <w:color w:val="auto"/>
          <w:rtl/>
        </w:rPr>
        <w:t>ולהעריך</w:t>
      </w:r>
      <w:r w:rsidRPr="00BF5853">
        <w:rPr>
          <w:color w:val="auto"/>
          <w:rtl/>
        </w:rPr>
        <w:t xml:space="preserve"> </w:t>
      </w:r>
      <w:r w:rsidRPr="00BF5853">
        <w:rPr>
          <w:rFonts w:hint="eastAsia"/>
          <w:color w:val="auto"/>
          <w:rtl/>
        </w:rPr>
        <w:t>את</w:t>
      </w:r>
      <w:r w:rsidRPr="00BF5853">
        <w:rPr>
          <w:color w:val="auto"/>
          <w:rtl/>
        </w:rPr>
        <w:t xml:space="preserve"> </w:t>
      </w:r>
      <w:r w:rsidRPr="00BF5853">
        <w:rPr>
          <w:rFonts w:hint="eastAsia"/>
          <w:color w:val="auto"/>
          <w:rtl/>
        </w:rPr>
        <w:t>הגישות</w:t>
      </w:r>
      <w:r w:rsidRPr="00BF5853">
        <w:rPr>
          <w:color w:val="auto"/>
          <w:rtl/>
        </w:rPr>
        <w:t xml:space="preserve"> </w:t>
      </w:r>
      <w:r w:rsidRPr="00BF5853">
        <w:rPr>
          <w:rFonts w:hint="eastAsia"/>
          <w:color w:val="auto"/>
          <w:rtl/>
        </w:rPr>
        <w:t>השונות</w:t>
      </w:r>
      <w:r w:rsidRPr="00BF5853">
        <w:rPr>
          <w:color w:val="auto"/>
          <w:rtl/>
        </w:rPr>
        <w:t xml:space="preserve"> </w:t>
      </w:r>
      <w:r w:rsidRPr="00BF5853">
        <w:rPr>
          <w:rFonts w:hint="eastAsia"/>
          <w:color w:val="auto"/>
          <w:rtl/>
        </w:rPr>
        <w:t>וכן</w:t>
      </w:r>
      <w:r w:rsidRPr="00BF5853">
        <w:rPr>
          <w:color w:val="auto"/>
          <w:rtl/>
        </w:rPr>
        <w:t xml:space="preserve"> </w:t>
      </w:r>
      <w:r w:rsidRPr="00BF5853">
        <w:rPr>
          <w:rFonts w:hint="eastAsia"/>
          <w:color w:val="auto"/>
          <w:rtl/>
        </w:rPr>
        <w:t>את</w:t>
      </w:r>
      <w:r w:rsidRPr="00BF5853">
        <w:rPr>
          <w:color w:val="auto"/>
          <w:rtl/>
        </w:rPr>
        <w:t xml:space="preserve"> </w:t>
      </w:r>
      <w:r w:rsidRPr="00BF5853">
        <w:rPr>
          <w:rFonts w:hint="eastAsia"/>
          <w:color w:val="auto"/>
          <w:rtl/>
        </w:rPr>
        <w:t>ההכרעות</w:t>
      </w:r>
      <w:r w:rsidRPr="00BF5853">
        <w:rPr>
          <w:color w:val="auto"/>
          <w:rtl/>
        </w:rPr>
        <w:t xml:space="preserve"> </w:t>
      </w:r>
      <w:r w:rsidRPr="00BF5853">
        <w:rPr>
          <w:rFonts w:hint="eastAsia"/>
          <w:color w:val="auto"/>
          <w:rtl/>
        </w:rPr>
        <w:t>השונות</w:t>
      </w:r>
      <w:r w:rsidRPr="00BF5853">
        <w:rPr>
          <w:color w:val="auto"/>
          <w:rtl/>
        </w:rPr>
        <w:t xml:space="preserve"> </w:t>
      </w:r>
      <w:r w:rsidRPr="00BF5853">
        <w:rPr>
          <w:rFonts w:hint="eastAsia"/>
          <w:color w:val="auto"/>
          <w:rtl/>
        </w:rPr>
        <w:t>למעשה</w:t>
      </w:r>
      <w:r w:rsidRPr="00BF5853">
        <w:rPr>
          <w:color w:val="auto"/>
          <w:rtl/>
        </w:rPr>
        <w:t xml:space="preserve"> </w:t>
      </w:r>
      <w:r w:rsidRPr="00BF5853">
        <w:rPr>
          <w:rFonts w:hint="eastAsia"/>
          <w:color w:val="auto"/>
          <w:rtl/>
        </w:rPr>
        <w:t>שנתקבלו</w:t>
      </w:r>
      <w:r w:rsidRPr="00BF5853">
        <w:rPr>
          <w:color w:val="auto"/>
          <w:rtl/>
        </w:rPr>
        <w:t xml:space="preserve"> </w:t>
      </w:r>
      <w:r w:rsidRPr="00BF5853">
        <w:rPr>
          <w:rFonts w:hint="eastAsia"/>
          <w:color w:val="auto"/>
          <w:rtl/>
        </w:rPr>
        <w:t>בקהילות</w:t>
      </w:r>
      <w:r w:rsidRPr="00BF5853">
        <w:rPr>
          <w:color w:val="auto"/>
          <w:rtl/>
        </w:rPr>
        <w:t xml:space="preserve"> </w:t>
      </w:r>
      <w:r w:rsidRPr="00BF5853">
        <w:rPr>
          <w:rFonts w:hint="eastAsia"/>
          <w:color w:val="auto"/>
          <w:rtl/>
        </w:rPr>
        <w:t>השונות</w:t>
      </w:r>
      <w:r w:rsidRPr="00BF5853">
        <w:rPr>
          <w:color w:val="auto"/>
          <w:rtl/>
        </w:rPr>
        <w:t>.</w:t>
      </w:r>
    </w:p>
    <w:p w14:paraId="39FDF616" w14:textId="2E63263D" w:rsidR="00BF634C" w:rsidRPr="00BF5853" w:rsidRDefault="00BF634C" w:rsidP="00082FEC">
      <w:pPr>
        <w:spacing w:line="240" w:lineRule="auto"/>
        <w:jc w:val="both"/>
        <w:rPr>
          <w:rFonts w:ascii="FrankRuehl" w:hAnsi="FrankRuehl" w:cs="FrankRuehl"/>
          <w:rtl/>
        </w:rPr>
      </w:pPr>
      <w:r w:rsidRPr="00BF5853">
        <w:rPr>
          <w:rFonts w:hint="cs"/>
          <w:rtl/>
        </w:rPr>
        <w:t>מפגש עם המקורות באופן ישיר ובלתי אמצעי חשוב מא</w:t>
      </w:r>
      <w:r w:rsidR="00170BA4" w:rsidRPr="00BF5853">
        <w:rPr>
          <w:rFonts w:hint="cs"/>
          <w:rtl/>
        </w:rPr>
        <w:t>ו</w:t>
      </w:r>
      <w:r w:rsidRPr="00BF5853">
        <w:rPr>
          <w:rFonts w:hint="cs"/>
          <w:rtl/>
        </w:rPr>
        <w:t>ד לאישה שמוקד חייה הוא עבודת ה'. על מנת להבין באופן עמוק יותר את המקורות</w:t>
      </w:r>
      <w:r w:rsidR="00515F3E" w:rsidRPr="00BF5853">
        <w:rPr>
          <w:rFonts w:hint="cs"/>
          <w:rtl/>
        </w:rPr>
        <w:t xml:space="preserve">, </w:t>
      </w:r>
      <w:r w:rsidRPr="00BF5853">
        <w:rPr>
          <w:rFonts w:hint="cs"/>
          <w:rtl/>
        </w:rPr>
        <w:t>את המסורת ואת נקודות המבט השונות הנובעות מלימודם יש לחבור יחד, לעבוד ולהעמיק את הבנת מסורת ישראל העשירה על חלקיה, העיוני והמעשי.</w:t>
      </w:r>
    </w:p>
    <w:p w14:paraId="5ED67E6F" w14:textId="1D501680" w:rsidR="00BF634C" w:rsidRPr="00BF5853" w:rsidRDefault="00BF634C" w:rsidP="00082FEC">
      <w:pPr>
        <w:spacing w:line="240" w:lineRule="auto"/>
        <w:jc w:val="both"/>
        <w:rPr>
          <w:rtl/>
        </w:rPr>
      </w:pPr>
      <w:r w:rsidRPr="00BF5853">
        <w:rPr>
          <w:rFonts w:hint="cs"/>
          <w:rtl/>
        </w:rPr>
        <w:t xml:space="preserve">זוהי </w:t>
      </w:r>
      <w:r w:rsidR="007C70BC" w:rsidRPr="00BF5853">
        <w:rPr>
          <w:rFonts w:hint="cs"/>
          <w:rtl/>
        </w:rPr>
        <w:t>מטרת</w:t>
      </w:r>
      <w:r w:rsidRPr="00BF5853">
        <w:rPr>
          <w:rFonts w:hint="cs"/>
          <w:rtl/>
        </w:rPr>
        <w:t xml:space="preserve"> אתר דרכיה.</w:t>
      </w:r>
    </w:p>
    <w:p w14:paraId="65BD5D5C" w14:textId="468D98C2" w:rsidR="00BF634C" w:rsidRPr="00BF5853" w:rsidRDefault="00BF634C" w:rsidP="00082FEC">
      <w:pPr>
        <w:spacing w:line="240" w:lineRule="auto"/>
        <w:jc w:val="both"/>
        <w:rPr>
          <w:rtl/>
        </w:rPr>
      </w:pPr>
      <w:r w:rsidRPr="00BF5853">
        <w:rPr>
          <w:rFonts w:hint="cs"/>
          <w:u w:val="single"/>
          <w:rtl/>
        </w:rPr>
        <w:t>לעיון נוסף</w:t>
      </w:r>
      <w:r w:rsidRPr="00BF5853">
        <w:rPr>
          <w:rFonts w:hint="cs"/>
          <w:rtl/>
        </w:rPr>
        <w:t xml:space="preserve"> אודות הגישה של אתר דרכיה ללימוד הלכה.</w:t>
      </w:r>
    </w:p>
    <w:p w14:paraId="2CB387FC" w14:textId="77777777" w:rsidR="00BF634C" w:rsidRPr="00BF5853" w:rsidRDefault="00BF634C" w:rsidP="00082FEC">
      <w:pPr>
        <w:spacing w:line="240" w:lineRule="auto"/>
        <w:jc w:val="both"/>
      </w:pPr>
    </w:p>
    <w:p w14:paraId="7E74A828" w14:textId="376C7B28" w:rsidR="00BF634C" w:rsidRPr="00BF5853" w:rsidRDefault="0063441C" w:rsidP="00082FEC">
      <w:pPr>
        <w:pStyle w:val="1"/>
        <w:spacing w:line="240" w:lineRule="auto"/>
        <w:jc w:val="both"/>
        <w:rPr>
          <w:rFonts w:eastAsia="Times New Roman"/>
          <w:rtl/>
        </w:rPr>
      </w:pPr>
      <w:r w:rsidRPr="00BF5853">
        <w:rPr>
          <w:rFonts w:eastAsia="Times New Roman" w:hint="cs"/>
          <w:rtl/>
        </w:rPr>
        <w:t>להרחבה</w:t>
      </w:r>
    </w:p>
    <w:p w14:paraId="5C641006" w14:textId="6382980B" w:rsidR="00BF634C" w:rsidRPr="00BF5853" w:rsidRDefault="001C779D" w:rsidP="00082FEC">
      <w:pPr>
        <w:spacing w:line="240" w:lineRule="auto"/>
        <w:jc w:val="both"/>
      </w:pPr>
      <w:r w:rsidRPr="00BF5853">
        <w:rPr>
          <w:rFonts w:hint="cs"/>
          <w:rtl/>
        </w:rPr>
        <w:t xml:space="preserve">1. </w:t>
      </w:r>
      <w:r w:rsidR="00BF634C" w:rsidRPr="00BF5853">
        <w:rPr>
          <w:rtl/>
        </w:rPr>
        <w:t>בטחה הר שפי</w:t>
      </w:r>
      <w:r w:rsidR="005D430C" w:rsidRPr="00BF5853">
        <w:rPr>
          <w:rFonts w:hint="cs"/>
          <w:rtl/>
        </w:rPr>
        <w:t>,</w:t>
      </w:r>
      <w:r w:rsidR="00BF634C" w:rsidRPr="00BF5853">
        <w:rPr>
          <w:rtl/>
        </w:rPr>
        <w:t xml:space="preserve"> “נשים בקיום מצוות בשנים 1050-1350 בין הלכה למנהג,” עבודת דוקטור, האוניברסיטה העברית בירושלים, תשס”ב</w:t>
      </w:r>
      <w:r w:rsidR="00BF634C" w:rsidRPr="00BF5853">
        <w:t>.</w:t>
      </w:r>
    </w:p>
    <w:p w14:paraId="05C79C03" w14:textId="306744CD" w:rsidR="00BF634C" w:rsidRPr="00BF5853" w:rsidRDefault="001C779D" w:rsidP="00082FEC">
      <w:pPr>
        <w:spacing w:line="240" w:lineRule="auto"/>
        <w:jc w:val="both"/>
        <w:rPr>
          <w:sz w:val="22"/>
        </w:rPr>
      </w:pPr>
      <w:r w:rsidRPr="00BF5853">
        <w:rPr>
          <w:sz w:val="22"/>
        </w:rPr>
        <w:t xml:space="preserve">2. </w:t>
      </w:r>
      <w:hyperlink r:id="rId13" w:history="1">
        <w:r w:rsidR="00BF634C" w:rsidRPr="00BF5853">
          <w:rPr>
            <w:sz w:val="22"/>
          </w:rPr>
          <w:t>Soloveitchik, Haym, “Rupture and Reconstruction: The Transformation of Contemporary Orthodoxy” </w:t>
        </w:r>
        <w:r w:rsidR="00BF634C" w:rsidRPr="00BF5853">
          <w:rPr>
            <w:i/>
            <w:iCs/>
            <w:sz w:val="22"/>
          </w:rPr>
          <w:t>Tradition</w:t>
        </w:r>
        <w:r w:rsidR="00BF634C" w:rsidRPr="00BF5853">
          <w:rPr>
            <w:sz w:val="22"/>
          </w:rPr>
          <w:t> 28:4 (Summer 1994), pp. 64-130.</w:t>
        </w:r>
      </w:hyperlink>
    </w:p>
    <w:p w14:paraId="55B8CCCC" w14:textId="69DB4960" w:rsidR="00BF634C" w:rsidRPr="00BF5853" w:rsidRDefault="001C779D" w:rsidP="00082FEC">
      <w:pPr>
        <w:spacing w:line="240" w:lineRule="auto"/>
        <w:jc w:val="both"/>
        <w:rPr>
          <w:sz w:val="22"/>
        </w:rPr>
      </w:pPr>
      <w:r w:rsidRPr="00BF5853">
        <w:rPr>
          <w:sz w:val="22"/>
        </w:rPr>
        <w:t xml:space="preserve">3. </w:t>
      </w:r>
      <w:hyperlink r:id="rId14" w:history="1">
        <w:r w:rsidR="00BF634C" w:rsidRPr="00BF5853">
          <w:rPr>
            <w:sz w:val="22"/>
          </w:rPr>
          <w:t>Soloveitchik, R. Joseph B., “A Tribute to the Rebbitzen of Talne” </w:t>
        </w:r>
        <w:r w:rsidR="00BF634C" w:rsidRPr="00BF5853">
          <w:rPr>
            <w:i/>
            <w:iCs/>
            <w:sz w:val="22"/>
          </w:rPr>
          <w:t>Tradition</w:t>
        </w:r>
        <w:r w:rsidR="00BF634C" w:rsidRPr="00BF5853">
          <w:rPr>
            <w:sz w:val="22"/>
          </w:rPr>
          <w:t> 17:2 (Spring 1978), pp. 73-83.</w:t>
        </w:r>
      </w:hyperlink>
    </w:p>
    <w:p w14:paraId="2D95804F" w14:textId="54A7E59A" w:rsidR="00BF634C" w:rsidRPr="00BF5853" w:rsidRDefault="001C779D" w:rsidP="00082FEC">
      <w:pPr>
        <w:spacing w:line="240" w:lineRule="auto"/>
        <w:jc w:val="both"/>
        <w:rPr>
          <w:sz w:val="22"/>
        </w:rPr>
      </w:pPr>
      <w:r w:rsidRPr="00BF5853">
        <w:rPr>
          <w:sz w:val="22"/>
        </w:rPr>
        <w:t>4.</w:t>
      </w:r>
      <w:r w:rsidR="00BF634C" w:rsidRPr="00BF5853">
        <w:rPr>
          <w:sz w:val="22"/>
        </w:rPr>
        <w:t> Stampfer, “How Jewish Society Adapted to Change in Male\Female Relationships in 19th\Early 20th Century Europe”, in Gender Relationships In Marriage and Out, ed. Rivka Blau, New York: Yeshiva University Press, 2004, pp. 65-84. Available with log-in from yutorah.org</w:t>
      </w:r>
    </w:p>
    <w:p w14:paraId="7C68C25F" w14:textId="5962C5DA" w:rsidR="00D46AE3" w:rsidRPr="00BF5853" w:rsidRDefault="00D46AE3" w:rsidP="00082FEC">
      <w:pPr>
        <w:spacing w:line="240" w:lineRule="auto"/>
        <w:jc w:val="both"/>
      </w:pPr>
    </w:p>
    <w:sectPr w:rsidR="00D46AE3" w:rsidRPr="00BF5853" w:rsidSect="001D0A6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08CAB6" w14:textId="77777777" w:rsidR="0033648A" w:rsidRDefault="0033648A" w:rsidP="001C779D">
      <w:r>
        <w:separator/>
      </w:r>
    </w:p>
  </w:endnote>
  <w:endnote w:type="continuationSeparator" w:id="0">
    <w:p w14:paraId="56B7E20E" w14:textId="77777777" w:rsidR="0033648A" w:rsidRDefault="0033648A" w:rsidP="001C7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ont331">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rriweather Sans ExtraBold">
    <w:charset w:val="00"/>
    <w:family w:val="auto"/>
    <w:pitch w:val="variable"/>
    <w:sig w:usb0="A00004FF" w:usb1="4000207B" w:usb2="00000000" w:usb3="00000000" w:csb0="00000193" w:csb1="00000000"/>
  </w:font>
  <w:font w:name="Merriweather">
    <w:charset w:val="00"/>
    <w:family w:val="auto"/>
    <w:pitch w:val="variable"/>
    <w:sig w:usb0="20000207" w:usb1="00000002" w:usb2="00000000" w:usb3="00000000" w:csb0="00000197" w:csb1="00000000"/>
  </w:font>
  <w:font w:name="FrankRuehl">
    <w:panose1 w:val="020E050306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D0F31" w14:textId="77777777" w:rsidR="0033648A" w:rsidRDefault="0033648A" w:rsidP="001C779D">
      <w:r>
        <w:separator/>
      </w:r>
    </w:p>
  </w:footnote>
  <w:footnote w:type="continuationSeparator" w:id="0">
    <w:p w14:paraId="13351436" w14:textId="77777777" w:rsidR="0033648A" w:rsidRDefault="0033648A" w:rsidP="001C779D">
      <w:r>
        <w:continuationSeparator/>
      </w:r>
    </w:p>
  </w:footnote>
  <w:footnote w:id="1">
    <w:p w14:paraId="6D303A52" w14:textId="023C36DF" w:rsidR="00DF3DB6" w:rsidRPr="00BF5853" w:rsidRDefault="00DF3DB6" w:rsidP="00082FEC">
      <w:pPr>
        <w:pStyle w:val="a4"/>
        <w:jc w:val="both"/>
        <w:rPr>
          <w:rtl/>
        </w:rPr>
      </w:pPr>
      <w:r w:rsidRPr="00BF5853">
        <w:rPr>
          <w:rStyle w:val="af3"/>
        </w:rPr>
        <w:footnoteRef/>
      </w:r>
      <w:r w:rsidRPr="00BF5853">
        <w:rPr>
          <w:rtl/>
        </w:rPr>
        <w:t xml:space="preserve"> </w:t>
      </w:r>
      <w:r w:rsidRPr="00BF5853">
        <w:rPr>
          <w:rFonts w:hint="cs"/>
          <w:rtl/>
        </w:rPr>
        <w:t xml:space="preserve">דיון דומה מופיע בביקורת של לורנס קפלן על </w:t>
      </w:r>
      <w:r w:rsidRPr="00BF5853">
        <w:rPr>
          <w:i/>
          <w:iCs/>
        </w:rPr>
        <w:t>Family Redeemed</w:t>
      </w:r>
      <w:r w:rsidRPr="00BF5853">
        <w:rPr>
          <w:rFonts w:hint="cs"/>
          <w:rtl/>
        </w:rPr>
        <w:t xml:space="preserve"> שהופיע ב</w:t>
      </w:r>
      <w:r w:rsidRPr="00BF5853">
        <w:t xml:space="preserve"> Judaism</w:t>
      </w:r>
      <w:r w:rsidRPr="00BF5853">
        <w:rPr>
          <w:rFonts w:hint="cs"/>
          <w:rtl/>
        </w:rPr>
        <w:t>סתיו 2002 עמ' 491–499.</w:t>
      </w:r>
    </w:p>
  </w:footnote>
  <w:footnote w:id="2">
    <w:p w14:paraId="2054C225" w14:textId="2FF466BF" w:rsidR="00DF3DB6" w:rsidRPr="00BF5853" w:rsidRDefault="00DF3DB6" w:rsidP="00082FEC">
      <w:pPr>
        <w:pStyle w:val="a4"/>
        <w:jc w:val="both"/>
        <w:rPr>
          <w:rtl/>
        </w:rPr>
      </w:pPr>
      <w:r w:rsidRPr="00BF5853">
        <w:rPr>
          <w:rStyle w:val="af3"/>
        </w:rPr>
        <w:footnoteRef/>
      </w:r>
      <w:r w:rsidRPr="00BF5853">
        <w:rPr>
          <w:rtl/>
        </w:rPr>
        <w:t xml:space="preserve"> </w:t>
      </w:r>
      <w:r w:rsidRPr="00BF5853">
        <w:rPr>
          <w:rFonts w:hint="cs"/>
          <w:rtl/>
        </w:rPr>
        <w:t xml:space="preserve">לדוגמא, שלוש המצוות הידועות כמצוות של נשים, שקיומן על ידי נשים עדיף על פני קיומן על ידי גברים, הן מצוות הפרשת חלה, הדלקת נרות ונידה. מצוות אלו קשורות לבית. לעיון נוסף בנושא </w:t>
      </w:r>
      <w:r w:rsidRPr="00BF5853">
        <w:rPr>
          <w:rtl/>
        </w:rPr>
        <w:t>–</w:t>
      </w:r>
      <w:r w:rsidRPr="00BF5853">
        <w:rPr>
          <w:rFonts w:hint="cs"/>
          <w:rtl/>
        </w:rPr>
        <w:t xml:space="preserve"> המאמר באתר על חלה, נידה והדלקת הנר.</w:t>
      </w:r>
    </w:p>
  </w:footnote>
  <w:footnote w:id="3">
    <w:p w14:paraId="7E90D96C" w14:textId="355F9111" w:rsidR="00DF3DB6" w:rsidRPr="007E725E" w:rsidRDefault="00DF3DB6" w:rsidP="00082FEC">
      <w:pPr>
        <w:spacing w:after="0" w:line="240" w:lineRule="auto"/>
        <w:jc w:val="both"/>
        <w:rPr>
          <w:sz w:val="20"/>
          <w:szCs w:val="20"/>
          <w:rtl/>
        </w:rPr>
      </w:pPr>
      <w:r w:rsidRPr="00BF5853">
        <w:rPr>
          <w:rStyle w:val="af3"/>
          <w:sz w:val="20"/>
          <w:szCs w:val="20"/>
        </w:rPr>
        <w:footnoteRef/>
      </w:r>
      <w:r w:rsidRPr="00BF5853">
        <w:rPr>
          <w:sz w:val="20"/>
          <w:szCs w:val="20"/>
          <w:rtl/>
        </w:rPr>
        <w:t xml:space="preserve"> </w:t>
      </w:r>
      <w:r w:rsidRPr="00BF5853">
        <w:rPr>
          <w:sz w:val="20"/>
          <w:szCs w:val="20"/>
        </w:rPr>
        <w:t>Haym Soloveitchik, “Rupture and Reconstruction: The Transformation of Contemporary Orthodoxy” Tradition 28:4 (Summer 1994</w:t>
      </w:r>
      <w:r w:rsidRPr="007E725E">
        <w:rPr>
          <w:sz w:val="20"/>
          <w:szCs w:val="20"/>
        </w:rPr>
        <w:t>).</w:t>
      </w:r>
      <w:r w:rsidRPr="007E725E" w:rsidDel="001D653B">
        <w:rPr>
          <w:rFonts w:hint="cs"/>
          <w:sz w:val="20"/>
          <w:szCs w:val="20"/>
          <w:rtl/>
        </w:rPr>
        <w:t xml:space="preserve"> </w:t>
      </w:r>
    </w:p>
  </w:footnote>
  <w:footnote w:id="4">
    <w:p w14:paraId="11314DEC" w14:textId="77777777" w:rsidR="00DF3DB6" w:rsidRPr="007E725E" w:rsidRDefault="00DF3DB6" w:rsidP="00082FEC">
      <w:pPr>
        <w:pStyle w:val="SourceTitle"/>
        <w:spacing w:after="0" w:line="240" w:lineRule="auto"/>
        <w:jc w:val="both"/>
        <w:rPr>
          <w:color w:val="auto"/>
          <w:sz w:val="20"/>
          <w:szCs w:val="20"/>
          <w:u w:val="single"/>
          <w:rtl/>
        </w:rPr>
      </w:pPr>
      <w:r w:rsidRPr="007E725E">
        <w:rPr>
          <w:rStyle w:val="af3"/>
          <w:color w:val="auto"/>
          <w:sz w:val="20"/>
          <w:szCs w:val="20"/>
        </w:rPr>
        <w:footnoteRef/>
      </w:r>
      <w:r w:rsidRPr="007E725E">
        <w:rPr>
          <w:color w:val="auto"/>
          <w:sz w:val="20"/>
          <w:szCs w:val="20"/>
          <w:rtl/>
        </w:rPr>
        <w:t xml:space="preserve"> </w:t>
      </w:r>
      <w:r w:rsidRPr="007E725E">
        <w:rPr>
          <w:color w:val="auto"/>
          <w:sz w:val="20"/>
          <w:szCs w:val="20"/>
          <w:shd w:val="clear" w:color="auto" w:fill="FFFFFF"/>
          <w:rtl/>
        </w:rPr>
        <w:t>גרי”ד סולובייציק שיעורים לזכר אבא מרי א עמ’ 228</w:t>
      </w:r>
    </w:p>
    <w:p w14:paraId="3C66EC4F" w14:textId="22D14022" w:rsidR="00DF3DB6" w:rsidRPr="007E725E" w:rsidRDefault="00DF3DB6" w:rsidP="00082FEC">
      <w:pPr>
        <w:pStyle w:val="SourceText"/>
        <w:spacing w:after="0" w:line="240" w:lineRule="auto"/>
        <w:jc w:val="both"/>
        <w:rPr>
          <w:color w:val="auto"/>
          <w:sz w:val="20"/>
          <w:szCs w:val="20"/>
          <w:rtl/>
        </w:rPr>
      </w:pPr>
      <w:r w:rsidRPr="007E725E">
        <w:rPr>
          <w:color w:val="auto"/>
          <w:sz w:val="20"/>
          <w:szCs w:val="20"/>
          <w:rtl/>
        </w:rPr>
        <w:t>שתי מסורות ישנן: א) מסורת אחת המתי</w:t>
      </w:r>
      <w:r w:rsidRPr="007E725E">
        <w:rPr>
          <w:rFonts w:hint="cs"/>
          <w:color w:val="auto"/>
          <w:sz w:val="20"/>
          <w:szCs w:val="20"/>
          <w:rtl/>
        </w:rPr>
        <w:t>י</w:t>
      </w:r>
      <w:r w:rsidRPr="007E725E">
        <w:rPr>
          <w:color w:val="auto"/>
          <w:sz w:val="20"/>
          <w:szCs w:val="20"/>
          <w:rtl/>
        </w:rPr>
        <w:t>חסת כולה למסורת של לימוד…</w:t>
      </w:r>
      <w:r w:rsidRPr="007E725E">
        <w:rPr>
          <w:rFonts w:hint="cs"/>
          <w:color w:val="auto"/>
          <w:sz w:val="20"/>
          <w:szCs w:val="20"/>
          <w:rtl/>
        </w:rPr>
        <w:t xml:space="preserve"> </w:t>
      </w:r>
      <w:r w:rsidRPr="007E725E">
        <w:rPr>
          <w:color w:val="auto"/>
          <w:sz w:val="20"/>
          <w:szCs w:val="20"/>
          <w:rtl/>
        </w:rPr>
        <w:t xml:space="preserve">ב) מסורת מעשית של הנהגת כלל ישראל בקיום מצוות וזו מיוסדת על הפסוק </w:t>
      </w:r>
      <w:r w:rsidRPr="007E725E">
        <w:rPr>
          <w:rFonts w:hint="cs"/>
          <w:color w:val="auto"/>
          <w:sz w:val="20"/>
          <w:szCs w:val="20"/>
          <w:rtl/>
        </w:rPr>
        <w:t>"</w:t>
      </w:r>
      <w:r w:rsidRPr="007E725E">
        <w:rPr>
          <w:color w:val="auto"/>
          <w:sz w:val="20"/>
          <w:szCs w:val="20"/>
          <w:rtl/>
        </w:rPr>
        <w:t>שאל אביך ויגדך זקניך ויאמרו לך</w:t>
      </w:r>
      <w:r w:rsidRPr="007E725E">
        <w:rPr>
          <w:rFonts w:hint="cs"/>
          <w:color w:val="auto"/>
          <w:sz w:val="20"/>
          <w:szCs w:val="20"/>
          <w:rtl/>
        </w:rPr>
        <w:t>"</w:t>
      </w:r>
      <w:r w:rsidRPr="007E725E">
        <w:rPr>
          <w:color w:val="auto"/>
          <w:sz w:val="20"/>
          <w:szCs w:val="20"/>
          <w:rtl/>
        </w:rPr>
        <w:t xml:space="preserve"> </w:t>
      </w:r>
      <w:r w:rsidRPr="007E725E">
        <w:rPr>
          <w:rFonts w:hint="cs"/>
          <w:color w:val="auto"/>
          <w:sz w:val="20"/>
          <w:szCs w:val="20"/>
          <w:rtl/>
        </w:rPr>
        <w:t>(</w:t>
      </w:r>
      <w:r w:rsidRPr="007E725E">
        <w:rPr>
          <w:color w:val="auto"/>
          <w:sz w:val="20"/>
          <w:szCs w:val="20"/>
          <w:rtl/>
        </w:rPr>
        <w:t>דברים ל</w:t>
      </w:r>
      <w:r w:rsidRPr="007E725E">
        <w:rPr>
          <w:rFonts w:hint="cs"/>
          <w:color w:val="auto"/>
          <w:sz w:val="20"/>
          <w:szCs w:val="20"/>
          <w:rtl/>
        </w:rPr>
        <w:t xml:space="preserve">"ב, </w:t>
      </w:r>
      <w:r w:rsidRPr="007E725E">
        <w:rPr>
          <w:color w:val="auto"/>
          <w:sz w:val="20"/>
          <w:szCs w:val="20"/>
          <w:rtl/>
        </w:rPr>
        <w:t>ז</w:t>
      </w:r>
      <w:r w:rsidRPr="007E725E">
        <w:rPr>
          <w:rFonts w:hint="cs"/>
          <w:color w:val="auto"/>
          <w:sz w:val="20"/>
          <w:szCs w:val="20"/>
          <w:rtl/>
        </w:rPr>
        <w:t>)</w:t>
      </w:r>
    </w:p>
  </w:footnote>
  <w:footnote w:id="5">
    <w:p w14:paraId="1F3515EC" w14:textId="77777777" w:rsidR="00DF3DB6" w:rsidRPr="007E725E" w:rsidRDefault="00DF3DB6" w:rsidP="00082FEC">
      <w:pPr>
        <w:pStyle w:val="SourceTitle"/>
        <w:spacing w:after="0" w:line="240" w:lineRule="auto"/>
        <w:jc w:val="both"/>
        <w:rPr>
          <w:color w:val="auto"/>
          <w:sz w:val="18"/>
          <w:szCs w:val="18"/>
        </w:rPr>
      </w:pPr>
      <w:r w:rsidRPr="007E725E">
        <w:rPr>
          <w:rStyle w:val="af3"/>
          <w:color w:val="auto"/>
          <w:sz w:val="18"/>
          <w:szCs w:val="18"/>
        </w:rPr>
        <w:footnoteRef/>
      </w:r>
      <w:r w:rsidRPr="007E725E">
        <w:rPr>
          <w:color w:val="auto"/>
          <w:sz w:val="20"/>
          <w:szCs w:val="20"/>
          <w:rtl/>
        </w:rPr>
        <w:t xml:space="preserve"> </w:t>
      </w:r>
      <w:r w:rsidRPr="007E725E">
        <w:rPr>
          <w:color w:val="auto"/>
          <w:sz w:val="20"/>
          <w:szCs w:val="20"/>
        </w:rPr>
        <w:t xml:space="preserve">Dr. Shaul Stampfer, 'How Jewish Society Adapted to Change in Male </w:t>
      </w:r>
      <w:r w:rsidRPr="007E725E">
        <w:rPr>
          <w:color w:val="auto"/>
          <w:sz w:val="18"/>
          <w:szCs w:val="18"/>
        </w:rPr>
        <w:t>Female Relationships in 19th Early 20th Century Europe' pp.73</w:t>
      </w:r>
    </w:p>
    <w:p w14:paraId="062D4FBB" w14:textId="0AC63829" w:rsidR="00DF3DB6" w:rsidRPr="007E725E" w:rsidRDefault="00DF3DB6" w:rsidP="00082FEC">
      <w:pPr>
        <w:pStyle w:val="SourceText"/>
        <w:spacing w:after="0" w:line="240" w:lineRule="auto"/>
        <w:jc w:val="both"/>
        <w:rPr>
          <w:rFonts w:ascii="Merriweather" w:hAnsi="Merriweather"/>
          <w:color w:val="auto"/>
          <w:sz w:val="20"/>
          <w:szCs w:val="20"/>
          <w:rtl/>
        </w:rPr>
      </w:pPr>
      <w:r w:rsidRPr="007E725E">
        <w:rPr>
          <w:rFonts w:hint="eastAsia"/>
          <w:color w:val="auto"/>
          <w:sz w:val="20"/>
          <w:szCs w:val="20"/>
          <w:rtl/>
        </w:rPr>
        <w:t>למרות</w:t>
      </w:r>
      <w:r w:rsidRPr="007E725E">
        <w:rPr>
          <w:color w:val="auto"/>
          <w:sz w:val="20"/>
          <w:szCs w:val="20"/>
          <w:rtl/>
        </w:rPr>
        <w:t xml:space="preserve"> </w:t>
      </w:r>
      <w:r w:rsidRPr="007E725E">
        <w:rPr>
          <w:rFonts w:hint="eastAsia"/>
          <w:color w:val="auto"/>
          <w:sz w:val="20"/>
          <w:szCs w:val="20"/>
          <w:rtl/>
        </w:rPr>
        <w:t>הדימוי</w:t>
      </w:r>
      <w:r w:rsidRPr="007E725E">
        <w:rPr>
          <w:color w:val="auto"/>
          <w:sz w:val="20"/>
          <w:szCs w:val="20"/>
          <w:rtl/>
        </w:rPr>
        <w:t xml:space="preserve"> </w:t>
      </w:r>
      <w:r w:rsidRPr="007E725E">
        <w:rPr>
          <w:rFonts w:hint="eastAsia"/>
          <w:color w:val="auto"/>
          <w:sz w:val="20"/>
          <w:szCs w:val="20"/>
          <w:rtl/>
        </w:rPr>
        <w:t>המקובל</w:t>
      </w:r>
      <w:r w:rsidRPr="007E725E">
        <w:rPr>
          <w:color w:val="auto"/>
          <w:sz w:val="20"/>
          <w:szCs w:val="20"/>
          <w:rtl/>
        </w:rPr>
        <w:t xml:space="preserve">, </w:t>
      </w:r>
      <w:r w:rsidRPr="007E725E">
        <w:rPr>
          <w:rFonts w:hint="eastAsia"/>
          <w:color w:val="auto"/>
          <w:sz w:val="20"/>
          <w:szCs w:val="20"/>
          <w:rtl/>
        </w:rPr>
        <w:t>רוב</w:t>
      </w:r>
      <w:r w:rsidRPr="007E725E">
        <w:rPr>
          <w:color w:val="auto"/>
          <w:sz w:val="20"/>
          <w:szCs w:val="20"/>
          <w:rtl/>
        </w:rPr>
        <w:t xml:space="preserve"> </w:t>
      </w:r>
      <w:r w:rsidRPr="007E725E">
        <w:rPr>
          <w:rFonts w:hint="eastAsia"/>
          <w:color w:val="auto"/>
          <w:sz w:val="20"/>
          <w:szCs w:val="20"/>
          <w:rtl/>
        </w:rPr>
        <w:t>השאלות</w:t>
      </w:r>
      <w:r w:rsidRPr="007E725E">
        <w:rPr>
          <w:color w:val="auto"/>
          <w:sz w:val="20"/>
          <w:szCs w:val="20"/>
          <w:rtl/>
        </w:rPr>
        <w:t xml:space="preserve"> </w:t>
      </w:r>
      <w:r w:rsidRPr="007E725E">
        <w:rPr>
          <w:rFonts w:hint="eastAsia"/>
          <w:color w:val="auto"/>
          <w:sz w:val="20"/>
          <w:szCs w:val="20"/>
          <w:rtl/>
        </w:rPr>
        <w:t>ההלכתיות</w:t>
      </w:r>
      <w:r w:rsidRPr="007E725E">
        <w:rPr>
          <w:color w:val="auto"/>
          <w:sz w:val="20"/>
          <w:szCs w:val="20"/>
          <w:rtl/>
        </w:rPr>
        <w:t xml:space="preserve"> </w:t>
      </w:r>
      <w:r w:rsidRPr="007E725E">
        <w:rPr>
          <w:rFonts w:hint="eastAsia"/>
          <w:color w:val="auto"/>
          <w:sz w:val="20"/>
          <w:szCs w:val="20"/>
          <w:rtl/>
        </w:rPr>
        <w:t>הוכרעו</w:t>
      </w:r>
      <w:r w:rsidRPr="007E725E">
        <w:rPr>
          <w:color w:val="auto"/>
          <w:sz w:val="20"/>
          <w:szCs w:val="20"/>
          <w:rtl/>
        </w:rPr>
        <w:t xml:space="preserve"> </w:t>
      </w:r>
      <w:r w:rsidRPr="007E725E">
        <w:rPr>
          <w:rFonts w:hint="eastAsia"/>
          <w:color w:val="auto"/>
          <w:sz w:val="20"/>
          <w:szCs w:val="20"/>
          <w:rtl/>
        </w:rPr>
        <w:t>על</w:t>
      </w:r>
      <w:r w:rsidRPr="007E725E">
        <w:rPr>
          <w:color w:val="auto"/>
          <w:sz w:val="20"/>
          <w:szCs w:val="20"/>
          <w:rtl/>
        </w:rPr>
        <w:t xml:space="preserve"> </w:t>
      </w:r>
      <w:r w:rsidRPr="007E725E">
        <w:rPr>
          <w:rFonts w:hint="eastAsia"/>
          <w:color w:val="auto"/>
          <w:sz w:val="20"/>
          <w:szCs w:val="20"/>
          <w:rtl/>
        </w:rPr>
        <w:t>ידי</w:t>
      </w:r>
      <w:r w:rsidRPr="007E725E">
        <w:rPr>
          <w:color w:val="auto"/>
          <w:sz w:val="20"/>
          <w:szCs w:val="20"/>
          <w:rtl/>
        </w:rPr>
        <w:t xml:space="preserve"> </w:t>
      </w:r>
      <w:r w:rsidRPr="007E725E">
        <w:rPr>
          <w:rFonts w:hint="eastAsia"/>
          <w:color w:val="auto"/>
          <w:sz w:val="20"/>
          <w:szCs w:val="20"/>
          <w:rtl/>
        </w:rPr>
        <w:t>נשים</w:t>
      </w:r>
      <w:r w:rsidRPr="007E725E">
        <w:rPr>
          <w:color w:val="auto"/>
          <w:sz w:val="20"/>
          <w:szCs w:val="20"/>
          <w:rtl/>
        </w:rPr>
        <w:t xml:space="preserve"> </w:t>
      </w:r>
      <w:r w:rsidRPr="007E725E">
        <w:rPr>
          <w:rFonts w:hint="eastAsia"/>
          <w:color w:val="auto"/>
          <w:sz w:val="20"/>
          <w:szCs w:val="20"/>
          <w:rtl/>
        </w:rPr>
        <w:t>ולא</w:t>
      </w:r>
      <w:r w:rsidRPr="007E725E">
        <w:rPr>
          <w:color w:val="auto"/>
          <w:sz w:val="20"/>
          <w:szCs w:val="20"/>
          <w:rtl/>
        </w:rPr>
        <w:t xml:space="preserve"> </w:t>
      </w:r>
      <w:r w:rsidRPr="007E725E">
        <w:rPr>
          <w:rFonts w:hint="eastAsia"/>
          <w:color w:val="auto"/>
          <w:sz w:val="20"/>
          <w:szCs w:val="20"/>
          <w:rtl/>
        </w:rPr>
        <w:t>על</w:t>
      </w:r>
      <w:r w:rsidRPr="007E725E">
        <w:rPr>
          <w:color w:val="auto"/>
          <w:sz w:val="20"/>
          <w:szCs w:val="20"/>
          <w:rtl/>
        </w:rPr>
        <w:t xml:space="preserve"> </w:t>
      </w:r>
      <w:r w:rsidRPr="007E725E">
        <w:rPr>
          <w:rFonts w:hint="eastAsia"/>
          <w:color w:val="auto"/>
          <w:sz w:val="20"/>
          <w:szCs w:val="20"/>
          <w:rtl/>
        </w:rPr>
        <w:t>ידי</w:t>
      </w:r>
      <w:r w:rsidRPr="007E725E">
        <w:rPr>
          <w:color w:val="auto"/>
          <w:sz w:val="20"/>
          <w:szCs w:val="20"/>
          <w:rtl/>
        </w:rPr>
        <w:t xml:space="preserve"> </w:t>
      </w:r>
      <w:r w:rsidRPr="007E725E">
        <w:rPr>
          <w:rFonts w:hint="eastAsia"/>
          <w:color w:val="auto"/>
          <w:sz w:val="20"/>
          <w:szCs w:val="20"/>
          <w:rtl/>
        </w:rPr>
        <w:t>גברים</w:t>
      </w:r>
      <w:r w:rsidRPr="007E725E">
        <w:rPr>
          <w:color w:val="auto"/>
          <w:sz w:val="20"/>
          <w:szCs w:val="20"/>
          <w:rtl/>
        </w:rPr>
        <w:t xml:space="preserve">. </w:t>
      </w:r>
      <w:r w:rsidRPr="007E725E">
        <w:rPr>
          <w:rFonts w:hint="eastAsia"/>
          <w:color w:val="auto"/>
          <w:sz w:val="20"/>
          <w:szCs w:val="20"/>
          <w:rtl/>
        </w:rPr>
        <w:t>הנשים</w:t>
      </w:r>
      <w:r w:rsidRPr="007E725E">
        <w:rPr>
          <w:color w:val="auto"/>
          <w:sz w:val="20"/>
          <w:szCs w:val="20"/>
          <w:rtl/>
        </w:rPr>
        <w:t xml:space="preserve"> </w:t>
      </w:r>
      <w:r w:rsidRPr="007E725E">
        <w:rPr>
          <w:rFonts w:hint="eastAsia"/>
          <w:color w:val="auto"/>
          <w:sz w:val="20"/>
          <w:szCs w:val="20"/>
          <w:rtl/>
        </w:rPr>
        <w:t>הן</w:t>
      </w:r>
      <w:r w:rsidRPr="007E725E">
        <w:rPr>
          <w:color w:val="auto"/>
          <w:sz w:val="20"/>
          <w:szCs w:val="20"/>
          <w:rtl/>
        </w:rPr>
        <w:t xml:space="preserve"> </w:t>
      </w:r>
      <w:r w:rsidRPr="007E725E">
        <w:rPr>
          <w:rFonts w:hint="eastAsia"/>
          <w:color w:val="auto"/>
          <w:sz w:val="20"/>
          <w:szCs w:val="20"/>
          <w:rtl/>
        </w:rPr>
        <w:t>אלו</w:t>
      </w:r>
      <w:r w:rsidRPr="007E725E">
        <w:rPr>
          <w:color w:val="auto"/>
          <w:sz w:val="20"/>
          <w:szCs w:val="20"/>
          <w:rtl/>
        </w:rPr>
        <w:t xml:space="preserve"> </w:t>
      </w:r>
      <w:r w:rsidRPr="007E725E">
        <w:rPr>
          <w:rFonts w:hint="eastAsia"/>
          <w:color w:val="auto"/>
          <w:sz w:val="20"/>
          <w:szCs w:val="20"/>
          <w:rtl/>
        </w:rPr>
        <w:t>ששמו</w:t>
      </w:r>
      <w:r w:rsidRPr="007E725E">
        <w:rPr>
          <w:color w:val="auto"/>
          <w:sz w:val="20"/>
          <w:szCs w:val="20"/>
          <w:rtl/>
        </w:rPr>
        <w:t xml:space="preserve"> </w:t>
      </w:r>
      <w:r w:rsidRPr="007E725E">
        <w:rPr>
          <w:rFonts w:hint="eastAsia"/>
          <w:color w:val="auto"/>
          <w:sz w:val="20"/>
          <w:szCs w:val="20"/>
          <w:rtl/>
        </w:rPr>
        <w:t>לב</w:t>
      </w:r>
      <w:r w:rsidRPr="007E725E">
        <w:rPr>
          <w:color w:val="auto"/>
          <w:sz w:val="20"/>
          <w:szCs w:val="20"/>
          <w:rtl/>
        </w:rPr>
        <w:t xml:space="preserve"> </w:t>
      </w:r>
      <w:r w:rsidRPr="007E725E">
        <w:rPr>
          <w:rFonts w:hint="eastAsia"/>
          <w:color w:val="auto"/>
          <w:sz w:val="20"/>
          <w:szCs w:val="20"/>
          <w:rtl/>
        </w:rPr>
        <w:t>שיש</w:t>
      </w:r>
      <w:r w:rsidRPr="007E725E">
        <w:rPr>
          <w:color w:val="auto"/>
          <w:sz w:val="20"/>
          <w:szCs w:val="20"/>
          <w:rtl/>
        </w:rPr>
        <w:t xml:space="preserve"> </w:t>
      </w:r>
      <w:r w:rsidRPr="007E725E">
        <w:rPr>
          <w:rFonts w:hint="eastAsia"/>
          <w:color w:val="auto"/>
          <w:sz w:val="20"/>
          <w:szCs w:val="20"/>
          <w:rtl/>
        </w:rPr>
        <w:t>בעיה</w:t>
      </w:r>
      <w:r w:rsidRPr="007E725E">
        <w:rPr>
          <w:color w:val="auto"/>
          <w:sz w:val="20"/>
          <w:szCs w:val="20"/>
          <w:rtl/>
        </w:rPr>
        <w:t xml:space="preserve"> </w:t>
      </w:r>
      <w:r w:rsidRPr="007E725E">
        <w:rPr>
          <w:rFonts w:hint="eastAsia"/>
          <w:color w:val="auto"/>
          <w:sz w:val="20"/>
          <w:szCs w:val="20"/>
          <w:rtl/>
        </w:rPr>
        <w:t>בתרנגולת</w:t>
      </w:r>
      <w:r w:rsidRPr="007E725E">
        <w:rPr>
          <w:color w:val="auto"/>
          <w:sz w:val="20"/>
          <w:szCs w:val="20"/>
          <w:rtl/>
        </w:rPr>
        <w:t xml:space="preserve">, </w:t>
      </w:r>
      <w:r w:rsidRPr="007E725E">
        <w:rPr>
          <w:rFonts w:hint="eastAsia"/>
          <w:color w:val="auto"/>
          <w:sz w:val="20"/>
          <w:szCs w:val="20"/>
          <w:rtl/>
        </w:rPr>
        <w:t>והן</w:t>
      </w:r>
      <w:r w:rsidRPr="007E725E">
        <w:rPr>
          <w:color w:val="auto"/>
          <w:sz w:val="20"/>
          <w:szCs w:val="20"/>
          <w:rtl/>
        </w:rPr>
        <w:t xml:space="preserve"> </w:t>
      </w:r>
      <w:r w:rsidRPr="007E725E">
        <w:rPr>
          <w:rFonts w:hint="eastAsia"/>
          <w:color w:val="auto"/>
          <w:sz w:val="20"/>
          <w:szCs w:val="20"/>
          <w:rtl/>
        </w:rPr>
        <w:t>היו</w:t>
      </w:r>
      <w:r w:rsidRPr="007E725E">
        <w:rPr>
          <w:color w:val="auto"/>
          <w:sz w:val="20"/>
          <w:szCs w:val="20"/>
          <w:rtl/>
        </w:rPr>
        <w:t xml:space="preserve"> </w:t>
      </w:r>
      <w:r w:rsidRPr="007E725E">
        <w:rPr>
          <w:rFonts w:hint="eastAsia"/>
          <w:color w:val="auto"/>
          <w:sz w:val="20"/>
          <w:szCs w:val="20"/>
          <w:rtl/>
        </w:rPr>
        <w:t>אלו</w:t>
      </w:r>
      <w:r w:rsidRPr="007E725E">
        <w:rPr>
          <w:color w:val="auto"/>
          <w:sz w:val="20"/>
          <w:szCs w:val="20"/>
          <w:rtl/>
        </w:rPr>
        <w:t xml:space="preserve"> </w:t>
      </w:r>
      <w:r w:rsidRPr="007E725E">
        <w:rPr>
          <w:rFonts w:hint="eastAsia"/>
          <w:color w:val="auto"/>
          <w:sz w:val="20"/>
          <w:szCs w:val="20"/>
          <w:rtl/>
        </w:rPr>
        <w:t>שהכריעו</w:t>
      </w:r>
      <w:r w:rsidRPr="007E725E">
        <w:rPr>
          <w:color w:val="auto"/>
          <w:sz w:val="20"/>
          <w:szCs w:val="20"/>
          <w:rtl/>
        </w:rPr>
        <w:t xml:space="preserve"> </w:t>
      </w:r>
      <w:r w:rsidRPr="007E725E">
        <w:rPr>
          <w:rFonts w:hint="eastAsia"/>
          <w:color w:val="auto"/>
          <w:sz w:val="20"/>
          <w:szCs w:val="20"/>
          <w:rtl/>
        </w:rPr>
        <w:t>האם</w:t>
      </w:r>
      <w:r w:rsidRPr="007E725E">
        <w:rPr>
          <w:color w:val="auto"/>
          <w:sz w:val="20"/>
          <w:szCs w:val="20"/>
          <w:rtl/>
        </w:rPr>
        <w:t xml:space="preserve"> </w:t>
      </w:r>
      <w:r w:rsidRPr="007E725E">
        <w:rPr>
          <w:rFonts w:hint="eastAsia"/>
          <w:color w:val="auto"/>
          <w:sz w:val="20"/>
          <w:szCs w:val="20"/>
          <w:rtl/>
        </w:rPr>
        <w:t>לגשת</w:t>
      </w:r>
      <w:r w:rsidRPr="007E725E">
        <w:rPr>
          <w:color w:val="auto"/>
          <w:sz w:val="20"/>
          <w:szCs w:val="20"/>
          <w:rtl/>
        </w:rPr>
        <w:t xml:space="preserve"> </w:t>
      </w:r>
      <w:r w:rsidRPr="007E725E">
        <w:rPr>
          <w:rFonts w:hint="eastAsia"/>
          <w:color w:val="auto"/>
          <w:sz w:val="20"/>
          <w:szCs w:val="20"/>
          <w:rtl/>
        </w:rPr>
        <w:t>לשאול</w:t>
      </w:r>
      <w:r w:rsidRPr="007E725E">
        <w:rPr>
          <w:color w:val="auto"/>
          <w:sz w:val="20"/>
          <w:szCs w:val="20"/>
          <w:rtl/>
        </w:rPr>
        <w:t xml:space="preserve"> </w:t>
      </w:r>
      <w:r w:rsidRPr="007E725E">
        <w:rPr>
          <w:rFonts w:hint="eastAsia"/>
          <w:color w:val="auto"/>
          <w:sz w:val="20"/>
          <w:szCs w:val="20"/>
          <w:rtl/>
        </w:rPr>
        <w:t>או</w:t>
      </w:r>
      <w:r w:rsidRPr="007E725E">
        <w:rPr>
          <w:color w:val="auto"/>
          <w:sz w:val="20"/>
          <w:szCs w:val="20"/>
          <w:rtl/>
        </w:rPr>
        <w:t xml:space="preserve"> </w:t>
      </w:r>
      <w:r w:rsidRPr="007E725E">
        <w:rPr>
          <w:rFonts w:hint="eastAsia"/>
          <w:color w:val="auto"/>
          <w:sz w:val="20"/>
          <w:szCs w:val="20"/>
          <w:rtl/>
        </w:rPr>
        <w:t>לא</w:t>
      </w:r>
      <w:r w:rsidRPr="007E725E">
        <w:rPr>
          <w:color w:val="auto"/>
          <w:sz w:val="20"/>
          <w:szCs w:val="20"/>
          <w:rtl/>
        </w:rPr>
        <w:t xml:space="preserve">... באופן דומה, תחום טהרת המשפחה היה תחום נשי. שמירת שבת היה בפיקוח של </w:t>
      </w:r>
      <w:r w:rsidRPr="007E725E">
        <w:rPr>
          <w:rFonts w:hint="eastAsia"/>
          <w:color w:val="auto"/>
          <w:sz w:val="20"/>
          <w:szCs w:val="20"/>
          <w:rtl/>
        </w:rPr>
        <w:t>נשים</w:t>
      </w:r>
      <w:r w:rsidRPr="007E725E">
        <w:rPr>
          <w:color w:val="auto"/>
          <w:sz w:val="20"/>
          <w:szCs w:val="20"/>
          <w:rtl/>
        </w:rPr>
        <w:t xml:space="preserve"> באותה מידה של הגברים </w:t>
      </w:r>
      <w:r w:rsidRPr="007E725E">
        <w:rPr>
          <w:rFonts w:hint="eastAsia"/>
          <w:color w:val="auto"/>
          <w:sz w:val="20"/>
          <w:szCs w:val="20"/>
          <w:rtl/>
        </w:rPr>
        <w:t>מפני</w:t>
      </w:r>
      <w:r w:rsidRPr="007E725E">
        <w:rPr>
          <w:color w:val="auto"/>
          <w:sz w:val="20"/>
          <w:szCs w:val="20"/>
          <w:rtl/>
        </w:rPr>
        <w:t xml:space="preserve"> שהידע ההלכתי </w:t>
      </w:r>
      <w:r w:rsidRPr="007E725E">
        <w:rPr>
          <w:rFonts w:hint="eastAsia"/>
          <w:color w:val="auto"/>
          <w:sz w:val="20"/>
          <w:szCs w:val="20"/>
          <w:rtl/>
        </w:rPr>
        <w:t>נודע</w:t>
      </w:r>
      <w:r w:rsidRPr="007E725E">
        <w:rPr>
          <w:color w:val="auto"/>
          <w:sz w:val="20"/>
          <w:szCs w:val="20"/>
          <w:rtl/>
        </w:rPr>
        <w:t xml:space="preserve"> </w:t>
      </w:r>
      <w:r w:rsidRPr="007E725E">
        <w:rPr>
          <w:rFonts w:hint="eastAsia"/>
          <w:color w:val="auto"/>
          <w:sz w:val="20"/>
          <w:szCs w:val="20"/>
          <w:rtl/>
        </w:rPr>
        <w:t>מן</w:t>
      </w:r>
      <w:r w:rsidRPr="007E725E">
        <w:rPr>
          <w:color w:val="auto"/>
          <w:sz w:val="20"/>
          <w:szCs w:val="20"/>
          <w:rtl/>
        </w:rPr>
        <w:t xml:space="preserve"> </w:t>
      </w:r>
      <w:r w:rsidRPr="007E725E">
        <w:rPr>
          <w:rFonts w:hint="eastAsia"/>
          <w:color w:val="auto"/>
          <w:sz w:val="20"/>
          <w:szCs w:val="20"/>
          <w:rtl/>
        </w:rPr>
        <w:t>חניכה</w:t>
      </w:r>
      <w:r w:rsidRPr="007E725E">
        <w:rPr>
          <w:color w:val="auto"/>
          <w:sz w:val="20"/>
          <w:szCs w:val="20"/>
          <w:rtl/>
        </w:rPr>
        <w:t xml:space="preserve"> ולא </w:t>
      </w:r>
      <w:r w:rsidRPr="007E725E">
        <w:rPr>
          <w:rFonts w:hint="eastAsia"/>
          <w:color w:val="auto"/>
          <w:sz w:val="20"/>
          <w:szCs w:val="20"/>
          <w:rtl/>
        </w:rPr>
        <w:t>מספרים</w:t>
      </w:r>
      <w:r w:rsidRPr="007E725E">
        <w:rPr>
          <w:color w:val="auto"/>
          <w:sz w:val="20"/>
          <w:szCs w:val="20"/>
          <w:rtl/>
        </w:rPr>
        <w:t xml:space="preserve"> (</w:t>
      </w:r>
      <w:r w:rsidRPr="007E725E">
        <w:rPr>
          <w:rFonts w:hint="eastAsia"/>
          <w:color w:val="auto"/>
          <w:sz w:val="20"/>
          <w:szCs w:val="20"/>
          <w:rtl/>
        </w:rPr>
        <w:t>יש</w:t>
      </w:r>
      <w:r w:rsidRPr="007E725E">
        <w:rPr>
          <w:color w:val="auto"/>
          <w:sz w:val="20"/>
          <w:szCs w:val="20"/>
          <w:rtl/>
        </w:rPr>
        <w:t xml:space="preserve"> </w:t>
      </w:r>
      <w:r w:rsidRPr="007E725E">
        <w:rPr>
          <w:rFonts w:hint="eastAsia"/>
          <w:color w:val="auto"/>
          <w:sz w:val="20"/>
          <w:szCs w:val="20"/>
          <w:rtl/>
        </w:rPr>
        <w:t>לדעת</w:t>
      </w:r>
      <w:r w:rsidRPr="007E725E">
        <w:rPr>
          <w:color w:val="auto"/>
          <w:sz w:val="20"/>
          <w:szCs w:val="20"/>
          <w:rtl/>
        </w:rPr>
        <w:t xml:space="preserve"> </w:t>
      </w:r>
      <w:r w:rsidRPr="007E725E">
        <w:rPr>
          <w:rFonts w:hint="eastAsia"/>
          <w:color w:val="auto"/>
          <w:sz w:val="20"/>
          <w:szCs w:val="20"/>
          <w:rtl/>
        </w:rPr>
        <w:t>שב</w:t>
      </w:r>
      <w:r w:rsidRPr="007E725E">
        <w:rPr>
          <w:rFonts w:hint="cs"/>
          <w:color w:val="auto"/>
          <w:sz w:val="20"/>
          <w:szCs w:val="20"/>
          <w:rtl/>
        </w:rPr>
        <w:t>'</w:t>
      </w:r>
      <w:r w:rsidRPr="007E725E">
        <w:rPr>
          <w:rFonts w:hint="eastAsia"/>
          <w:color w:val="auto"/>
          <w:sz w:val="20"/>
          <w:szCs w:val="20"/>
          <w:rtl/>
        </w:rPr>
        <w:t>חדר</w:t>
      </w:r>
      <w:r w:rsidRPr="007E725E">
        <w:rPr>
          <w:rFonts w:hint="cs"/>
          <w:color w:val="auto"/>
          <w:sz w:val="20"/>
          <w:szCs w:val="20"/>
          <w:rtl/>
        </w:rPr>
        <w:t>'</w:t>
      </w:r>
      <w:r w:rsidRPr="007E725E">
        <w:rPr>
          <w:color w:val="auto"/>
          <w:sz w:val="20"/>
          <w:szCs w:val="20"/>
          <w:rtl/>
        </w:rPr>
        <w:t xml:space="preserve"> </w:t>
      </w:r>
      <w:r w:rsidRPr="007E725E">
        <w:rPr>
          <w:rFonts w:hint="eastAsia"/>
          <w:color w:val="auto"/>
          <w:sz w:val="20"/>
          <w:szCs w:val="20"/>
          <w:rtl/>
        </w:rPr>
        <w:t>למדו</w:t>
      </w:r>
      <w:r w:rsidRPr="007E725E">
        <w:rPr>
          <w:color w:val="auto"/>
          <w:sz w:val="20"/>
          <w:szCs w:val="20"/>
          <w:rtl/>
        </w:rPr>
        <w:t xml:space="preserve"> </w:t>
      </w:r>
      <w:r w:rsidRPr="007E725E">
        <w:rPr>
          <w:rFonts w:hint="eastAsia"/>
          <w:color w:val="auto"/>
          <w:sz w:val="20"/>
          <w:szCs w:val="20"/>
          <w:rtl/>
        </w:rPr>
        <w:t>חומש</w:t>
      </w:r>
      <w:r w:rsidRPr="007E725E">
        <w:rPr>
          <w:color w:val="auto"/>
          <w:sz w:val="20"/>
          <w:szCs w:val="20"/>
          <w:rtl/>
        </w:rPr>
        <w:t xml:space="preserve"> </w:t>
      </w:r>
      <w:r w:rsidRPr="007E725E">
        <w:rPr>
          <w:rFonts w:hint="eastAsia"/>
          <w:color w:val="auto"/>
          <w:sz w:val="20"/>
          <w:szCs w:val="20"/>
          <w:rtl/>
        </w:rPr>
        <w:t>אך</w:t>
      </w:r>
      <w:r w:rsidRPr="007E725E">
        <w:rPr>
          <w:color w:val="auto"/>
          <w:sz w:val="20"/>
          <w:szCs w:val="20"/>
          <w:rtl/>
        </w:rPr>
        <w:t xml:space="preserve"> </w:t>
      </w:r>
      <w:r w:rsidRPr="007E725E">
        <w:rPr>
          <w:rFonts w:hint="eastAsia"/>
          <w:color w:val="auto"/>
          <w:sz w:val="20"/>
          <w:szCs w:val="20"/>
          <w:rtl/>
        </w:rPr>
        <w:t>לעולם</w:t>
      </w:r>
      <w:r w:rsidRPr="007E725E">
        <w:rPr>
          <w:color w:val="auto"/>
          <w:sz w:val="20"/>
          <w:szCs w:val="20"/>
          <w:rtl/>
        </w:rPr>
        <w:t xml:space="preserve"> </w:t>
      </w:r>
      <w:r w:rsidRPr="007E725E">
        <w:rPr>
          <w:rFonts w:hint="eastAsia"/>
          <w:color w:val="auto"/>
          <w:sz w:val="20"/>
          <w:szCs w:val="20"/>
          <w:rtl/>
        </w:rPr>
        <w:t>לא</w:t>
      </w:r>
      <w:r w:rsidRPr="007E725E">
        <w:rPr>
          <w:color w:val="auto"/>
          <w:sz w:val="20"/>
          <w:szCs w:val="20"/>
          <w:rtl/>
        </w:rPr>
        <w:t xml:space="preserve"> </w:t>
      </w:r>
      <w:r w:rsidRPr="007E725E">
        <w:rPr>
          <w:rFonts w:hint="eastAsia"/>
          <w:color w:val="auto"/>
          <w:sz w:val="20"/>
          <w:szCs w:val="20"/>
          <w:rtl/>
        </w:rPr>
        <w:t>למדו</w:t>
      </w:r>
      <w:r w:rsidRPr="007E725E">
        <w:rPr>
          <w:color w:val="auto"/>
          <w:sz w:val="20"/>
          <w:szCs w:val="20"/>
          <w:rtl/>
        </w:rPr>
        <w:t xml:space="preserve"> </w:t>
      </w:r>
      <w:r w:rsidRPr="007E725E">
        <w:rPr>
          <w:rFonts w:hint="eastAsia"/>
          <w:color w:val="auto"/>
          <w:sz w:val="20"/>
          <w:szCs w:val="20"/>
          <w:rtl/>
        </w:rPr>
        <w:t>הלכה</w:t>
      </w:r>
      <w:r w:rsidRPr="007E725E">
        <w:rPr>
          <w:color w:val="auto"/>
          <w:sz w:val="20"/>
          <w:szCs w:val="20"/>
          <w:rtl/>
        </w:rPr>
        <w:t xml:space="preserve">), </w:t>
      </w:r>
      <w:r w:rsidRPr="007E725E">
        <w:rPr>
          <w:rFonts w:hint="eastAsia"/>
          <w:color w:val="auto"/>
          <w:sz w:val="20"/>
          <w:szCs w:val="20"/>
          <w:rtl/>
        </w:rPr>
        <w:t>רוב</w:t>
      </w:r>
      <w:r w:rsidRPr="007E725E">
        <w:rPr>
          <w:color w:val="auto"/>
          <w:sz w:val="20"/>
          <w:szCs w:val="20"/>
          <w:rtl/>
        </w:rPr>
        <w:t xml:space="preserve"> </w:t>
      </w:r>
      <w:r w:rsidRPr="007E725E">
        <w:rPr>
          <w:rFonts w:hint="eastAsia"/>
          <w:color w:val="auto"/>
          <w:sz w:val="20"/>
          <w:szCs w:val="20"/>
          <w:rtl/>
        </w:rPr>
        <w:t>הגברים</w:t>
      </w:r>
      <w:r w:rsidRPr="007E725E">
        <w:rPr>
          <w:color w:val="auto"/>
          <w:sz w:val="20"/>
          <w:szCs w:val="20"/>
          <w:rtl/>
        </w:rPr>
        <w:t xml:space="preserve">, </w:t>
      </w:r>
      <w:r w:rsidRPr="007E725E">
        <w:rPr>
          <w:rFonts w:hint="eastAsia"/>
          <w:color w:val="auto"/>
          <w:sz w:val="20"/>
          <w:szCs w:val="20"/>
          <w:rtl/>
        </w:rPr>
        <w:t>מלבד</w:t>
      </w:r>
      <w:r w:rsidRPr="007E725E">
        <w:rPr>
          <w:color w:val="auto"/>
          <w:sz w:val="20"/>
          <w:szCs w:val="20"/>
          <w:rtl/>
        </w:rPr>
        <w:t xml:space="preserve"> </w:t>
      </w:r>
      <w:r w:rsidRPr="007E725E">
        <w:rPr>
          <w:rFonts w:hint="eastAsia"/>
          <w:color w:val="auto"/>
          <w:sz w:val="20"/>
          <w:szCs w:val="20"/>
          <w:rtl/>
        </w:rPr>
        <w:t>מעטים</w:t>
      </w:r>
      <w:r w:rsidRPr="007E725E">
        <w:rPr>
          <w:color w:val="auto"/>
          <w:sz w:val="20"/>
          <w:szCs w:val="20"/>
          <w:rtl/>
        </w:rPr>
        <w:t xml:space="preserve"> </w:t>
      </w:r>
      <w:r w:rsidRPr="007E725E">
        <w:rPr>
          <w:rFonts w:hint="eastAsia"/>
          <w:color w:val="auto"/>
          <w:sz w:val="20"/>
          <w:szCs w:val="20"/>
          <w:rtl/>
        </w:rPr>
        <w:t>יחסית</w:t>
      </w:r>
      <w:r w:rsidRPr="007E725E">
        <w:rPr>
          <w:color w:val="auto"/>
          <w:sz w:val="20"/>
          <w:szCs w:val="20"/>
          <w:rtl/>
        </w:rPr>
        <w:t xml:space="preserve"> </w:t>
      </w:r>
      <w:r w:rsidRPr="007E725E">
        <w:rPr>
          <w:rFonts w:hint="eastAsia"/>
          <w:color w:val="auto"/>
          <w:sz w:val="20"/>
          <w:szCs w:val="20"/>
          <w:rtl/>
        </w:rPr>
        <w:t>באליטה</w:t>
      </w:r>
      <w:r w:rsidRPr="007E725E">
        <w:rPr>
          <w:color w:val="auto"/>
          <w:sz w:val="20"/>
          <w:szCs w:val="20"/>
          <w:rtl/>
        </w:rPr>
        <w:t xml:space="preserve"> </w:t>
      </w:r>
      <w:r w:rsidRPr="007E725E">
        <w:rPr>
          <w:rFonts w:hint="eastAsia"/>
          <w:color w:val="auto"/>
          <w:sz w:val="20"/>
          <w:szCs w:val="20"/>
          <w:rtl/>
        </w:rPr>
        <w:t>מלומדת</w:t>
      </w:r>
      <w:r w:rsidRPr="007E725E">
        <w:rPr>
          <w:color w:val="auto"/>
          <w:sz w:val="20"/>
          <w:szCs w:val="20"/>
          <w:rtl/>
        </w:rPr>
        <w:t xml:space="preserve">, לא היו </w:t>
      </w:r>
      <w:r w:rsidRPr="007E725E">
        <w:rPr>
          <w:rFonts w:hint="eastAsia"/>
          <w:color w:val="auto"/>
          <w:sz w:val="20"/>
          <w:szCs w:val="20"/>
          <w:rtl/>
        </w:rPr>
        <w:t>כשירים</w:t>
      </w:r>
      <w:r w:rsidRPr="007E725E">
        <w:rPr>
          <w:color w:val="auto"/>
          <w:sz w:val="20"/>
          <w:szCs w:val="20"/>
          <w:rtl/>
        </w:rPr>
        <w:t xml:space="preserve"> </w:t>
      </w:r>
      <w:r w:rsidRPr="007E725E">
        <w:rPr>
          <w:rFonts w:hint="eastAsia"/>
          <w:color w:val="auto"/>
          <w:sz w:val="20"/>
          <w:szCs w:val="20"/>
          <w:rtl/>
        </w:rPr>
        <w:t>להכריע</w:t>
      </w:r>
      <w:r w:rsidRPr="007E725E">
        <w:rPr>
          <w:color w:val="auto"/>
          <w:sz w:val="20"/>
          <w:szCs w:val="20"/>
          <w:rtl/>
        </w:rPr>
        <w:t xml:space="preserve"> </w:t>
      </w:r>
      <w:r w:rsidRPr="007E725E">
        <w:rPr>
          <w:rFonts w:hint="eastAsia"/>
          <w:color w:val="auto"/>
          <w:sz w:val="20"/>
          <w:szCs w:val="20"/>
          <w:rtl/>
        </w:rPr>
        <w:t>הלכה</w:t>
      </w:r>
      <w:r w:rsidRPr="007E725E">
        <w:rPr>
          <w:color w:val="auto"/>
          <w:sz w:val="20"/>
          <w:szCs w:val="20"/>
          <w:rtl/>
        </w:rPr>
        <w:t xml:space="preserve"> </w:t>
      </w:r>
      <w:r w:rsidRPr="007E725E">
        <w:rPr>
          <w:rFonts w:hint="eastAsia"/>
          <w:color w:val="auto"/>
          <w:sz w:val="20"/>
          <w:szCs w:val="20"/>
          <w:rtl/>
        </w:rPr>
        <w:t>יותר</w:t>
      </w:r>
      <w:r w:rsidRPr="007E725E">
        <w:rPr>
          <w:color w:val="auto"/>
          <w:sz w:val="20"/>
          <w:szCs w:val="20"/>
          <w:rtl/>
        </w:rPr>
        <w:t xml:space="preserve"> </w:t>
      </w:r>
      <w:r w:rsidRPr="007E725E">
        <w:rPr>
          <w:rFonts w:hint="eastAsia"/>
          <w:color w:val="auto"/>
          <w:sz w:val="20"/>
          <w:szCs w:val="20"/>
          <w:rtl/>
        </w:rPr>
        <w:t>מנשותיהם</w:t>
      </w:r>
      <w:r w:rsidRPr="007E725E">
        <w:rPr>
          <w:color w:val="auto"/>
          <w:sz w:val="20"/>
          <w:szCs w:val="20"/>
          <w:rtl/>
        </w:rPr>
        <w:t>.</w:t>
      </w:r>
      <w:r w:rsidRPr="007E725E">
        <w:rPr>
          <w:color w:val="auto"/>
          <w:sz w:val="20"/>
          <w:szCs w:val="20"/>
        </w:rPr>
        <w:t xml:space="preserve"> </w:t>
      </w:r>
    </w:p>
  </w:footnote>
  <w:footnote w:id="6">
    <w:p w14:paraId="3081A083" w14:textId="5E5F292F" w:rsidR="00DF3DB6" w:rsidRPr="007E725E" w:rsidRDefault="00DF3DB6" w:rsidP="00082FEC">
      <w:pPr>
        <w:spacing w:after="0" w:line="240" w:lineRule="auto"/>
        <w:jc w:val="both"/>
        <w:rPr>
          <w:rFonts w:ascii="Arial" w:eastAsia="Times New Roman" w:hAnsi="Arial" w:cs="Arial"/>
          <w:sz w:val="20"/>
          <w:szCs w:val="20"/>
          <w:rtl/>
        </w:rPr>
      </w:pPr>
      <w:r w:rsidRPr="007E725E">
        <w:rPr>
          <w:rStyle w:val="af3"/>
          <w:sz w:val="20"/>
          <w:szCs w:val="20"/>
        </w:rPr>
        <w:footnoteRef/>
      </w:r>
      <w:r w:rsidRPr="007E725E">
        <w:rPr>
          <w:sz w:val="20"/>
          <w:szCs w:val="20"/>
          <w:rtl/>
        </w:rPr>
        <w:t xml:space="preserve"> </w:t>
      </w:r>
      <w:r w:rsidRPr="007E725E">
        <w:rPr>
          <w:rStyle w:val="a3"/>
          <w:rFonts w:hint="cs"/>
          <w:rtl/>
        </w:rPr>
        <w:t>תיאור ציורי וחי של הסמכות ההלכתית של האישה במטבח הופיע בהערה 18 של המאמר של ד"ר סולוביצ'יק: החכמים יאמרו מה שיאמרו, אך האישה שבבית היא הקובעת. האישה היא שקבעה מתי להיוועץ בהם, והיא שנשאה בגאווה את המסורת של הנשים שקדמו לה</w:t>
      </w:r>
      <w:r w:rsidRPr="007E725E">
        <w:rPr>
          <w:rFonts w:ascii="Arial" w:eastAsia="Times New Roman" w:hAnsi="Arial" w:cs="Arial" w:hint="cs"/>
          <w:sz w:val="20"/>
          <w:szCs w:val="20"/>
          <w:rtl/>
        </w:rPr>
        <w:t>.</w:t>
      </w:r>
    </w:p>
    <w:p w14:paraId="77F78E3D" w14:textId="1A231F6D" w:rsidR="00DF3DB6" w:rsidRPr="007E725E" w:rsidRDefault="00DF3DB6" w:rsidP="00082FEC">
      <w:pPr>
        <w:pStyle w:val="SourceTitle"/>
        <w:spacing w:after="0" w:line="240" w:lineRule="auto"/>
        <w:jc w:val="both"/>
        <w:rPr>
          <w:color w:val="auto"/>
          <w:sz w:val="20"/>
          <w:szCs w:val="20"/>
          <w:rtl/>
        </w:rPr>
      </w:pPr>
      <w:r w:rsidRPr="007E725E">
        <w:rPr>
          <w:rFonts w:hint="eastAsia"/>
          <w:color w:val="auto"/>
          <w:sz w:val="20"/>
          <w:szCs w:val="20"/>
          <w:rtl/>
        </w:rPr>
        <w:t>ד</w:t>
      </w:r>
      <w:r w:rsidRPr="007E725E">
        <w:rPr>
          <w:color w:val="auto"/>
          <w:sz w:val="20"/>
          <w:szCs w:val="20"/>
          <w:rtl/>
        </w:rPr>
        <w:t xml:space="preserve">"ר חיים </w:t>
      </w:r>
      <w:r w:rsidR="007E725E" w:rsidRPr="007E725E">
        <w:rPr>
          <w:color w:val="auto"/>
          <w:sz w:val="20"/>
          <w:szCs w:val="20"/>
          <w:rtl/>
        </w:rPr>
        <w:t>סולובייצ</w:t>
      </w:r>
      <w:r w:rsidRPr="007E725E">
        <w:rPr>
          <w:color w:val="auto"/>
          <w:sz w:val="20"/>
          <w:szCs w:val="20"/>
          <w:rtl/>
        </w:rPr>
        <w:t xml:space="preserve">'יק, </w:t>
      </w:r>
      <w:r w:rsidRPr="007E725E">
        <w:rPr>
          <w:rFonts w:hint="eastAsia"/>
          <w:color w:val="auto"/>
          <w:sz w:val="20"/>
          <w:szCs w:val="20"/>
          <w:rtl/>
        </w:rPr>
        <w:t>שבר</w:t>
      </w:r>
      <w:r w:rsidRPr="007E725E">
        <w:rPr>
          <w:color w:val="auto"/>
          <w:sz w:val="20"/>
          <w:szCs w:val="20"/>
          <w:rtl/>
        </w:rPr>
        <w:t xml:space="preserve">, </w:t>
      </w:r>
      <w:r w:rsidRPr="007E725E">
        <w:rPr>
          <w:rFonts w:hint="eastAsia"/>
          <w:color w:val="auto"/>
          <w:sz w:val="20"/>
          <w:szCs w:val="20"/>
          <w:rtl/>
        </w:rPr>
        <w:t>הערה</w:t>
      </w:r>
      <w:r w:rsidRPr="007E725E">
        <w:rPr>
          <w:color w:val="auto"/>
          <w:sz w:val="20"/>
          <w:szCs w:val="20"/>
          <w:rtl/>
        </w:rPr>
        <w:t xml:space="preserve"> 18</w:t>
      </w:r>
    </w:p>
    <w:p w14:paraId="7DD330A8" w14:textId="799C12F0" w:rsidR="00DF3DB6" w:rsidRPr="007E725E" w:rsidRDefault="00DF3DB6" w:rsidP="00082FEC">
      <w:pPr>
        <w:pStyle w:val="SourceText"/>
        <w:spacing w:after="0" w:line="240" w:lineRule="auto"/>
        <w:jc w:val="both"/>
        <w:rPr>
          <w:color w:val="auto"/>
          <w:sz w:val="20"/>
          <w:szCs w:val="20"/>
          <w:rtl/>
        </w:rPr>
      </w:pPr>
      <w:r w:rsidRPr="007E725E">
        <w:rPr>
          <w:rFonts w:hint="eastAsia"/>
          <w:color w:val="auto"/>
          <w:sz w:val="20"/>
          <w:szCs w:val="20"/>
          <w:rtl/>
        </w:rPr>
        <w:t>המטבח</w:t>
      </w:r>
      <w:r w:rsidRPr="007E725E">
        <w:rPr>
          <w:color w:val="auto"/>
          <w:sz w:val="20"/>
          <w:szCs w:val="20"/>
          <w:rtl/>
        </w:rPr>
        <w:t xml:space="preserve"> המסורתי מהווה </w:t>
      </w:r>
      <w:r w:rsidRPr="007E725E">
        <w:rPr>
          <w:rFonts w:hint="eastAsia"/>
          <w:color w:val="auto"/>
          <w:sz w:val="20"/>
          <w:szCs w:val="20"/>
          <w:rtl/>
        </w:rPr>
        <w:t>הדוגמא</w:t>
      </w:r>
      <w:r w:rsidRPr="007E725E">
        <w:rPr>
          <w:color w:val="auto"/>
          <w:sz w:val="20"/>
          <w:szCs w:val="20"/>
          <w:rtl/>
        </w:rPr>
        <w:t xml:space="preserve"> </w:t>
      </w:r>
      <w:r w:rsidRPr="007E725E">
        <w:rPr>
          <w:rFonts w:hint="eastAsia"/>
          <w:color w:val="auto"/>
          <w:sz w:val="20"/>
          <w:szCs w:val="20"/>
          <w:rtl/>
        </w:rPr>
        <w:t>הטובה</w:t>
      </w:r>
      <w:r w:rsidRPr="007E725E">
        <w:rPr>
          <w:color w:val="auto"/>
          <w:sz w:val="20"/>
          <w:szCs w:val="20"/>
          <w:rtl/>
        </w:rPr>
        <w:t xml:space="preserve"> ביותר </w:t>
      </w:r>
      <w:r w:rsidRPr="007E725E">
        <w:rPr>
          <w:rFonts w:hint="eastAsia"/>
          <w:color w:val="auto"/>
          <w:sz w:val="20"/>
          <w:szCs w:val="20"/>
          <w:rtl/>
        </w:rPr>
        <w:t>להשפעה</w:t>
      </w:r>
      <w:r w:rsidRPr="007E725E">
        <w:rPr>
          <w:color w:val="auto"/>
          <w:sz w:val="20"/>
          <w:szCs w:val="20"/>
          <w:rtl/>
        </w:rPr>
        <w:t xml:space="preserve"> המאזנת של </w:t>
      </w:r>
      <w:r w:rsidRPr="007E725E">
        <w:rPr>
          <w:rFonts w:hint="eastAsia"/>
          <w:color w:val="auto"/>
          <w:sz w:val="20"/>
          <w:szCs w:val="20"/>
          <w:rtl/>
        </w:rPr>
        <w:t>המסורת</w:t>
      </w:r>
      <w:r w:rsidRPr="007E725E">
        <w:rPr>
          <w:color w:val="auto"/>
          <w:sz w:val="20"/>
          <w:szCs w:val="20"/>
          <w:rtl/>
        </w:rPr>
        <w:t xml:space="preserve"> , </w:t>
      </w:r>
      <w:r w:rsidRPr="007E725E">
        <w:rPr>
          <w:rFonts w:hint="eastAsia"/>
          <w:color w:val="auto"/>
          <w:sz w:val="20"/>
          <w:szCs w:val="20"/>
          <w:rtl/>
        </w:rPr>
        <w:t>במיוחד</w:t>
      </w:r>
      <w:r w:rsidRPr="007E725E">
        <w:rPr>
          <w:color w:val="auto"/>
          <w:sz w:val="20"/>
          <w:szCs w:val="20"/>
          <w:rtl/>
        </w:rPr>
        <w:t xml:space="preserve"> היות והמסורת </w:t>
      </w:r>
      <w:r w:rsidRPr="007E725E">
        <w:rPr>
          <w:rFonts w:hint="eastAsia"/>
          <w:color w:val="auto"/>
          <w:sz w:val="20"/>
          <w:szCs w:val="20"/>
          <w:rtl/>
        </w:rPr>
        <w:t>המימטית</w:t>
      </w:r>
      <w:r w:rsidRPr="007E725E">
        <w:rPr>
          <w:color w:val="auto"/>
          <w:sz w:val="20"/>
          <w:szCs w:val="20"/>
          <w:rtl/>
        </w:rPr>
        <w:t xml:space="preserve"> נמשכה שם </w:t>
      </w:r>
      <w:r w:rsidRPr="007E725E">
        <w:rPr>
          <w:rFonts w:hint="eastAsia"/>
          <w:color w:val="auto"/>
          <w:sz w:val="20"/>
          <w:szCs w:val="20"/>
          <w:rtl/>
        </w:rPr>
        <w:t>הרבה</w:t>
      </w:r>
      <w:r w:rsidRPr="007E725E">
        <w:rPr>
          <w:color w:val="auto"/>
          <w:sz w:val="20"/>
          <w:szCs w:val="20"/>
          <w:rtl/>
        </w:rPr>
        <w:t xml:space="preserve"> </w:t>
      </w:r>
      <w:r w:rsidRPr="007E725E">
        <w:rPr>
          <w:rFonts w:hint="eastAsia"/>
          <w:color w:val="auto"/>
          <w:sz w:val="20"/>
          <w:szCs w:val="20"/>
          <w:rtl/>
        </w:rPr>
        <w:t>לאחר</w:t>
      </w:r>
      <w:r w:rsidRPr="007E725E">
        <w:rPr>
          <w:color w:val="auto"/>
          <w:sz w:val="20"/>
          <w:szCs w:val="20"/>
          <w:rtl/>
        </w:rPr>
        <w:t xml:space="preserve"> </w:t>
      </w:r>
      <w:r w:rsidRPr="007E725E">
        <w:rPr>
          <w:rFonts w:hint="eastAsia"/>
          <w:color w:val="auto"/>
          <w:sz w:val="20"/>
          <w:szCs w:val="20"/>
          <w:rtl/>
        </w:rPr>
        <w:t>שנאבדה</w:t>
      </w:r>
      <w:r w:rsidRPr="007E725E">
        <w:rPr>
          <w:color w:val="auto"/>
          <w:sz w:val="20"/>
          <w:szCs w:val="20"/>
          <w:rtl/>
        </w:rPr>
        <w:t xml:space="preserve"> </w:t>
      </w:r>
      <w:r w:rsidRPr="007E725E">
        <w:rPr>
          <w:rFonts w:hint="eastAsia"/>
          <w:color w:val="auto"/>
          <w:sz w:val="20"/>
          <w:szCs w:val="20"/>
          <w:rtl/>
        </w:rPr>
        <w:t>ברוב</w:t>
      </w:r>
      <w:r w:rsidRPr="007E725E">
        <w:rPr>
          <w:color w:val="auto"/>
          <w:sz w:val="20"/>
          <w:szCs w:val="20"/>
          <w:rtl/>
        </w:rPr>
        <w:t xml:space="preserve"> </w:t>
      </w:r>
      <w:r w:rsidRPr="007E725E">
        <w:rPr>
          <w:rFonts w:hint="eastAsia"/>
          <w:color w:val="auto"/>
          <w:sz w:val="20"/>
          <w:szCs w:val="20"/>
          <w:rtl/>
        </w:rPr>
        <w:t>הזירות</w:t>
      </w:r>
      <w:r w:rsidRPr="007E725E">
        <w:rPr>
          <w:color w:val="auto"/>
          <w:sz w:val="20"/>
          <w:szCs w:val="20"/>
          <w:rtl/>
        </w:rPr>
        <w:t xml:space="preserve"> </w:t>
      </w:r>
      <w:r w:rsidRPr="007E725E">
        <w:rPr>
          <w:rFonts w:hint="eastAsia"/>
          <w:color w:val="auto"/>
          <w:sz w:val="20"/>
          <w:szCs w:val="20"/>
          <w:rtl/>
        </w:rPr>
        <w:t>האחרות</w:t>
      </w:r>
      <w:r w:rsidRPr="007E725E">
        <w:rPr>
          <w:color w:val="auto"/>
          <w:sz w:val="20"/>
          <w:szCs w:val="20"/>
          <w:rtl/>
        </w:rPr>
        <w:t xml:space="preserve"> </w:t>
      </w:r>
      <w:r w:rsidRPr="007E725E">
        <w:rPr>
          <w:rFonts w:hint="eastAsia"/>
          <w:color w:val="auto"/>
          <w:sz w:val="20"/>
          <w:szCs w:val="20"/>
          <w:rtl/>
        </w:rPr>
        <w:t>בחיי</w:t>
      </w:r>
      <w:r w:rsidRPr="007E725E">
        <w:rPr>
          <w:color w:val="auto"/>
          <w:sz w:val="20"/>
          <w:szCs w:val="20"/>
          <w:rtl/>
        </w:rPr>
        <w:t xml:space="preserve"> </w:t>
      </w:r>
      <w:r w:rsidRPr="007E725E">
        <w:rPr>
          <w:rFonts w:hint="eastAsia"/>
          <w:color w:val="auto"/>
          <w:sz w:val="20"/>
          <w:szCs w:val="20"/>
          <w:rtl/>
        </w:rPr>
        <w:t>היהדות</w:t>
      </w:r>
      <w:r w:rsidRPr="007E725E">
        <w:rPr>
          <w:color w:val="auto"/>
          <w:sz w:val="20"/>
          <w:szCs w:val="20"/>
          <w:rtl/>
        </w:rPr>
        <w:t xml:space="preserve">. אילו עקרת הבית הממוצעת (בעלבוסטע) הייתה מתבשרת שמעשיה במטבח אינם עולים בקנה אחד עם דברי השולחן ערוך </w:t>
      </w:r>
      <w:r w:rsidRPr="007E725E">
        <w:rPr>
          <w:rFonts w:hint="eastAsia"/>
          <w:color w:val="auto"/>
          <w:sz w:val="20"/>
          <w:szCs w:val="20"/>
          <w:rtl/>
        </w:rPr>
        <w:t>תגובתה</w:t>
      </w:r>
      <w:r w:rsidRPr="007E725E">
        <w:rPr>
          <w:color w:val="auto"/>
          <w:sz w:val="20"/>
          <w:szCs w:val="20"/>
          <w:rtl/>
        </w:rPr>
        <w:t xml:space="preserve"> </w:t>
      </w:r>
      <w:r w:rsidRPr="007E725E">
        <w:rPr>
          <w:rFonts w:hint="eastAsia"/>
          <w:color w:val="auto"/>
          <w:sz w:val="20"/>
          <w:szCs w:val="20"/>
          <w:rtl/>
        </w:rPr>
        <w:t>הייתה</w:t>
      </w:r>
      <w:r w:rsidRPr="007E725E">
        <w:rPr>
          <w:color w:val="auto"/>
          <w:sz w:val="20"/>
          <w:szCs w:val="20"/>
          <w:rtl/>
        </w:rPr>
        <w:t xml:space="preserve"> "שטויות!" </w:t>
      </w:r>
      <w:r w:rsidRPr="007E725E">
        <w:rPr>
          <w:rFonts w:hint="eastAsia"/>
          <w:color w:val="auto"/>
          <w:sz w:val="20"/>
          <w:szCs w:val="20"/>
          <w:rtl/>
        </w:rPr>
        <w:t>זלזלני</w:t>
      </w:r>
      <w:r w:rsidRPr="007E725E">
        <w:rPr>
          <w:color w:val="auto"/>
          <w:sz w:val="20"/>
          <w:szCs w:val="20"/>
          <w:rtl/>
        </w:rPr>
        <w:t xml:space="preserve">. </w:t>
      </w:r>
      <w:r w:rsidRPr="007E725E">
        <w:rPr>
          <w:rFonts w:hint="eastAsia"/>
          <w:color w:val="auto"/>
          <w:sz w:val="20"/>
          <w:szCs w:val="20"/>
          <w:rtl/>
        </w:rPr>
        <w:t>מולה</w:t>
      </w:r>
      <w:r w:rsidRPr="007E725E">
        <w:rPr>
          <w:color w:val="auto"/>
          <w:sz w:val="20"/>
          <w:szCs w:val="20"/>
          <w:rtl/>
        </w:rPr>
        <w:t xml:space="preserve"> </w:t>
      </w:r>
      <w:r w:rsidRPr="007E725E">
        <w:rPr>
          <w:rFonts w:hint="eastAsia"/>
          <w:color w:val="auto"/>
          <w:sz w:val="20"/>
          <w:szCs w:val="20"/>
          <w:rtl/>
        </w:rPr>
        <w:t>היו</w:t>
      </w:r>
      <w:r w:rsidRPr="007E725E">
        <w:rPr>
          <w:color w:val="auto"/>
          <w:sz w:val="20"/>
          <w:szCs w:val="20"/>
          <w:rtl/>
        </w:rPr>
        <w:t xml:space="preserve"> </w:t>
      </w:r>
      <w:r w:rsidRPr="007E725E">
        <w:rPr>
          <w:rFonts w:hint="eastAsia"/>
          <w:color w:val="auto"/>
          <w:sz w:val="20"/>
          <w:szCs w:val="20"/>
          <w:rtl/>
        </w:rPr>
        <w:t>עומדות</w:t>
      </w:r>
      <w:r w:rsidRPr="007E725E">
        <w:rPr>
          <w:color w:val="auto"/>
          <w:sz w:val="20"/>
          <w:szCs w:val="20"/>
          <w:rtl/>
        </w:rPr>
        <w:t xml:space="preserve"> </w:t>
      </w:r>
      <w:r w:rsidRPr="007E725E">
        <w:rPr>
          <w:rFonts w:hint="eastAsia"/>
          <w:color w:val="auto"/>
          <w:sz w:val="20"/>
          <w:szCs w:val="20"/>
          <w:rtl/>
        </w:rPr>
        <w:t>האלטרנטיבות</w:t>
      </w:r>
      <w:r w:rsidRPr="007E725E">
        <w:rPr>
          <w:color w:val="auto"/>
          <w:sz w:val="20"/>
          <w:szCs w:val="20"/>
          <w:rtl/>
        </w:rPr>
        <w:t xml:space="preserve"> או </w:t>
      </w:r>
      <w:r w:rsidRPr="007E725E">
        <w:rPr>
          <w:rFonts w:hint="eastAsia"/>
          <w:color w:val="auto"/>
          <w:sz w:val="20"/>
          <w:szCs w:val="20"/>
          <w:rtl/>
        </w:rPr>
        <w:t>שהיא</w:t>
      </w:r>
      <w:r w:rsidRPr="007E725E">
        <w:rPr>
          <w:color w:val="auto"/>
          <w:sz w:val="20"/>
          <w:szCs w:val="20"/>
          <w:rtl/>
        </w:rPr>
        <w:t xml:space="preserve">, </w:t>
      </w:r>
      <w:r w:rsidRPr="007E725E">
        <w:rPr>
          <w:rFonts w:hint="eastAsia"/>
          <w:color w:val="auto"/>
          <w:sz w:val="20"/>
          <w:szCs w:val="20"/>
          <w:rtl/>
        </w:rPr>
        <w:t>אימה</w:t>
      </w:r>
      <w:r w:rsidRPr="007E725E">
        <w:rPr>
          <w:color w:val="auto"/>
          <w:sz w:val="20"/>
          <w:szCs w:val="20"/>
          <w:rtl/>
        </w:rPr>
        <w:t xml:space="preserve"> וסבתה </w:t>
      </w:r>
      <w:r w:rsidRPr="007E725E">
        <w:rPr>
          <w:rFonts w:hint="eastAsia"/>
          <w:color w:val="auto"/>
          <w:sz w:val="20"/>
          <w:szCs w:val="20"/>
          <w:rtl/>
        </w:rPr>
        <w:t>במשך</w:t>
      </w:r>
      <w:r w:rsidRPr="007E725E">
        <w:rPr>
          <w:color w:val="auto"/>
          <w:sz w:val="20"/>
          <w:szCs w:val="20"/>
          <w:rtl/>
        </w:rPr>
        <w:t xml:space="preserve"> עשרות שנים </w:t>
      </w:r>
      <w:r w:rsidRPr="007E725E">
        <w:rPr>
          <w:rFonts w:hint="eastAsia"/>
          <w:color w:val="auto"/>
          <w:sz w:val="20"/>
          <w:szCs w:val="20"/>
          <w:rtl/>
        </w:rPr>
        <w:t>האכילו</w:t>
      </w:r>
      <w:r w:rsidRPr="007E725E">
        <w:rPr>
          <w:color w:val="auto"/>
          <w:sz w:val="20"/>
          <w:szCs w:val="20"/>
          <w:rtl/>
        </w:rPr>
        <w:t xml:space="preserve"> </w:t>
      </w:r>
      <w:r w:rsidRPr="007E725E">
        <w:rPr>
          <w:rFonts w:hint="eastAsia"/>
          <w:color w:val="auto"/>
          <w:sz w:val="20"/>
          <w:szCs w:val="20"/>
          <w:rtl/>
        </w:rPr>
        <w:t>את</w:t>
      </w:r>
      <w:r w:rsidRPr="007E725E">
        <w:rPr>
          <w:color w:val="auto"/>
          <w:sz w:val="20"/>
          <w:szCs w:val="20"/>
          <w:rtl/>
        </w:rPr>
        <w:t xml:space="preserve"> </w:t>
      </w:r>
      <w:r w:rsidRPr="007E725E">
        <w:rPr>
          <w:rFonts w:hint="eastAsia"/>
          <w:color w:val="auto"/>
          <w:sz w:val="20"/>
          <w:szCs w:val="20"/>
          <w:rtl/>
        </w:rPr>
        <w:t>משפחותיהן</w:t>
      </w:r>
      <w:r w:rsidRPr="007E725E">
        <w:rPr>
          <w:color w:val="auto"/>
          <w:sz w:val="20"/>
          <w:szCs w:val="20"/>
          <w:rtl/>
        </w:rPr>
        <w:t xml:space="preserve"> </w:t>
      </w:r>
      <w:r w:rsidRPr="007E725E">
        <w:rPr>
          <w:rFonts w:hint="eastAsia"/>
          <w:color w:val="auto"/>
          <w:sz w:val="20"/>
          <w:szCs w:val="20"/>
          <w:rtl/>
        </w:rPr>
        <w:t>אוכל</w:t>
      </w:r>
      <w:r w:rsidRPr="007E725E">
        <w:rPr>
          <w:color w:val="auto"/>
          <w:sz w:val="20"/>
          <w:szCs w:val="20"/>
          <w:rtl/>
        </w:rPr>
        <w:t xml:space="preserve"> </w:t>
      </w:r>
      <w:r w:rsidRPr="007E725E">
        <w:rPr>
          <w:rFonts w:hint="eastAsia"/>
          <w:color w:val="auto"/>
          <w:sz w:val="20"/>
          <w:szCs w:val="20"/>
          <w:rtl/>
        </w:rPr>
        <w:t>טרף</w:t>
      </w:r>
      <w:r w:rsidRPr="007E725E">
        <w:rPr>
          <w:color w:val="auto"/>
          <w:sz w:val="20"/>
          <w:szCs w:val="20"/>
          <w:rtl/>
        </w:rPr>
        <w:t xml:space="preserve">, או שההלכה הכתובה </w:t>
      </w:r>
      <w:r w:rsidRPr="007E725E">
        <w:rPr>
          <w:rFonts w:hint="eastAsia"/>
          <w:color w:val="auto"/>
          <w:sz w:val="20"/>
          <w:szCs w:val="20"/>
          <w:rtl/>
        </w:rPr>
        <w:t>שגויה</w:t>
      </w:r>
      <w:r w:rsidRPr="007E725E">
        <w:rPr>
          <w:color w:val="auto"/>
          <w:sz w:val="20"/>
          <w:szCs w:val="20"/>
          <w:rtl/>
        </w:rPr>
        <w:t xml:space="preserve">, או </w:t>
      </w:r>
      <w:r w:rsidRPr="007E725E">
        <w:rPr>
          <w:rFonts w:hint="eastAsia"/>
          <w:color w:val="auto"/>
          <w:sz w:val="20"/>
          <w:szCs w:val="20"/>
          <w:rtl/>
        </w:rPr>
        <w:t>בלשון</w:t>
      </w:r>
      <w:r w:rsidRPr="007E725E">
        <w:rPr>
          <w:color w:val="auto"/>
          <w:sz w:val="20"/>
          <w:szCs w:val="20"/>
          <w:rtl/>
        </w:rPr>
        <w:t xml:space="preserve"> יותר עדינה, הבנת ההלכה </w:t>
      </w:r>
      <w:r w:rsidRPr="007E725E">
        <w:rPr>
          <w:rFonts w:hint="eastAsia"/>
          <w:color w:val="auto"/>
          <w:sz w:val="20"/>
          <w:szCs w:val="20"/>
          <w:rtl/>
        </w:rPr>
        <w:t>של</w:t>
      </w:r>
      <w:r w:rsidRPr="007E725E">
        <w:rPr>
          <w:color w:val="auto"/>
          <w:sz w:val="20"/>
          <w:szCs w:val="20"/>
          <w:rtl/>
        </w:rPr>
        <w:t xml:space="preserve"> מישהו </w:t>
      </w:r>
      <w:r w:rsidRPr="007E725E">
        <w:rPr>
          <w:rFonts w:hint="eastAsia"/>
          <w:color w:val="auto"/>
          <w:sz w:val="20"/>
          <w:szCs w:val="20"/>
          <w:rtl/>
        </w:rPr>
        <w:t>שגוייה</w:t>
      </w:r>
      <w:r w:rsidRPr="007E725E">
        <w:rPr>
          <w:color w:val="auto"/>
          <w:sz w:val="20"/>
          <w:szCs w:val="20"/>
          <w:rtl/>
        </w:rPr>
        <w:t xml:space="preserve">. מכיוון שהאפשרות הראשונה לא תעלה על הדעת, כנראה שהשנייה היא האמת לאמיתה. </w:t>
      </w:r>
      <w:r w:rsidRPr="007E725E">
        <w:rPr>
          <w:rFonts w:hint="eastAsia"/>
          <w:color w:val="auto"/>
          <w:sz w:val="20"/>
          <w:szCs w:val="20"/>
          <w:rtl/>
        </w:rPr>
        <w:t>זה</w:t>
      </w:r>
      <w:r w:rsidRPr="007E725E">
        <w:rPr>
          <w:color w:val="auto"/>
          <w:sz w:val="20"/>
          <w:szCs w:val="20"/>
          <w:rtl/>
        </w:rPr>
        <w:t xml:space="preserve"> א</w:t>
      </w:r>
      <w:r w:rsidRPr="007E725E">
        <w:rPr>
          <w:rFonts w:hint="eastAsia"/>
          <w:color w:val="auto"/>
          <w:sz w:val="20"/>
          <w:szCs w:val="20"/>
          <w:rtl/>
        </w:rPr>
        <w:t>ומנם</w:t>
      </w:r>
      <w:r w:rsidRPr="007E725E">
        <w:rPr>
          <w:color w:val="auto"/>
          <w:sz w:val="20"/>
          <w:szCs w:val="20"/>
          <w:rtl/>
        </w:rPr>
        <w:t xml:space="preserve"> </w:t>
      </w:r>
      <w:r w:rsidRPr="007E725E">
        <w:rPr>
          <w:rFonts w:hint="eastAsia"/>
          <w:color w:val="auto"/>
          <w:sz w:val="20"/>
          <w:szCs w:val="20"/>
          <w:rtl/>
        </w:rPr>
        <w:t>עלולה</w:t>
      </w:r>
      <w:r w:rsidRPr="007E725E">
        <w:rPr>
          <w:color w:val="auto"/>
          <w:sz w:val="20"/>
          <w:szCs w:val="20"/>
          <w:rtl/>
        </w:rPr>
        <w:t xml:space="preserve"> </w:t>
      </w:r>
      <w:r w:rsidRPr="007E725E">
        <w:rPr>
          <w:rFonts w:hint="eastAsia"/>
          <w:color w:val="auto"/>
          <w:sz w:val="20"/>
          <w:szCs w:val="20"/>
          <w:rtl/>
        </w:rPr>
        <w:t>להציב</w:t>
      </w:r>
      <w:r w:rsidRPr="007E725E">
        <w:rPr>
          <w:color w:val="auto"/>
          <w:sz w:val="20"/>
          <w:szCs w:val="20"/>
          <w:rtl/>
        </w:rPr>
        <w:t xml:space="preserve"> בעיה בפני החכמים המלומדים, אך הבעיה </w:t>
      </w:r>
      <w:r w:rsidRPr="007E725E">
        <w:rPr>
          <w:rFonts w:hint="eastAsia"/>
          <w:color w:val="auto"/>
          <w:sz w:val="20"/>
          <w:szCs w:val="20"/>
          <w:rtl/>
        </w:rPr>
        <w:t>שלהם</w:t>
      </w:r>
      <w:r w:rsidRPr="007E725E">
        <w:rPr>
          <w:color w:val="auto"/>
          <w:sz w:val="20"/>
          <w:szCs w:val="20"/>
          <w:rtl/>
        </w:rPr>
        <w:t xml:space="preserve"> </w:t>
      </w:r>
      <w:r w:rsidRPr="007E725E">
        <w:rPr>
          <w:rFonts w:hint="eastAsia"/>
          <w:color w:val="auto"/>
          <w:sz w:val="20"/>
          <w:szCs w:val="20"/>
          <w:rtl/>
        </w:rPr>
        <w:t>ולא</w:t>
      </w:r>
      <w:r w:rsidRPr="007E725E">
        <w:rPr>
          <w:color w:val="auto"/>
          <w:sz w:val="20"/>
          <w:szCs w:val="20"/>
          <w:rtl/>
        </w:rPr>
        <w:t xml:space="preserve"> </w:t>
      </w:r>
      <w:r w:rsidRPr="007E725E">
        <w:rPr>
          <w:rFonts w:hint="eastAsia"/>
          <w:color w:val="auto"/>
          <w:sz w:val="20"/>
          <w:szCs w:val="20"/>
          <w:rtl/>
        </w:rPr>
        <w:t>שלה</w:t>
      </w:r>
      <w:r w:rsidRPr="007E725E">
        <w:rPr>
          <w:color w:val="auto"/>
          <w:sz w:val="20"/>
          <w:szCs w:val="20"/>
          <w:rtl/>
        </w:rPr>
        <w:t xml:space="preserve">. </w:t>
      </w:r>
      <w:r w:rsidRPr="007E725E">
        <w:rPr>
          <w:rFonts w:hint="eastAsia"/>
          <w:color w:val="auto"/>
          <w:sz w:val="20"/>
          <w:szCs w:val="20"/>
          <w:rtl/>
        </w:rPr>
        <w:t>לשדל</w:t>
      </w:r>
      <w:r w:rsidRPr="007E725E">
        <w:rPr>
          <w:color w:val="auto"/>
          <w:sz w:val="20"/>
          <w:szCs w:val="20"/>
          <w:rtl/>
        </w:rPr>
        <w:t xml:space="preserve"> </w:t>
      </w:r>
      <w:r w:rsidRPr="007E725E">
        <w:rPr>
          <w:rFonts w:hint="eastAsia"/>
          <w:color w:val="auto"/>
          <w:sz w:val="20"/>
          <w:szCs w:val="20"/>
          <w:rtl/>
        </w:rPr>
        <w:t>אותה</w:t>
      </w:r>
      <w:r w:rsidRPr="007E725E">
        <w:rPr>
          <w:color w:val="auto"/>
          <w:sz w:val="20"/>
          <w:szCs w:val="20"/>
          <w:rtl/>
        </w:rPr>
        <w:t xml:space="preserve"> </w:t>
      </w:r>
      <w:r w:rsidRPr="007E725E">
        <w:rPr>
          <w:rFonts w:hint="eastAsia"/>
          <w:color w:val="auto"/>
          <w:sz w:val="20"/>
          <w:szCs w:val="20"/>
          <w:rtl/>
        </w:rPr>
        <w:t>לשנות</w:t>
      </w:r>
      <w:r w:rsidRPr="007E725E">
        <w:rPr>
          <w:color w:val="auto"/>
          <w:sz w:val="20"/>
          <w:szCs w:val="20"/>
          <w:rtl/>
        </w:rPr>
        <w:t xml:space="preserve"> ממנהגיה זו </w:t>
      </w:r>
      <w:r w:rsidRPr="007E725E">
        <w:rPr>
          <w:rFonts w:hint="eastAsia"/>
          <w:color w:val="auto"/>
          <w:sz w:val="20"/>
          <w:szCs w:val="20"/>
          <w:rtl/>
        </w:rPr>
        <w:t>אינה</w:t>
      </w:r>
      <w:r w:rsidRPr="007E725E">
        <w:rPr>
          <w:color w:val="auto"/>
          <w:sz w:val="20"/>
          <w:szCs w:val="20"/>
          <w:rtl/>
        </w:rPr>
        <w:t xml:space="preserve"> </w:t>
      </w:r>
      <w:r w:rsidRPr="007E725E">
        <w:rPr>
          <w:rFonts w:hint="eastAsia"/>
          <w:color w:val="auto"/>
          <w:sz w:val="20"/>
          <w:szCs w:val="20"/>
          <w:rtl/>
        </w:rPr>
        <w:t>אפשרות</w:t>
      </w:r>
      <w:r w:rsidRPr="007E725E">
        <w:rPr>
          <w:color w:val="auto"/>
          <w:sz w:val="20"/>
          <w:szCs w:val="20"/>
          <w:rtl/>
        </w:rPr>
        <w:t xml:space="preserve">, ושום רב בעל ניסיון לא היה </w:t>
      </w:r>
      <w:r w:rsidRPr="007E725E">
        <w:rPr>
          <w:rFonts w:hint="eastAsia"/>
          <w:color w:val="auto"/>
          <w:sz w:val="20"/>
          <w:szCs w:val="20"/>
          <w:rtl/>
        </w:rPr>
        <w:t>אפילו</w:t>
      </w:r>
      <w:r w:rsidRPr="007E725E">
        <w:rPr>
          <w:color w:val="auto"/>
          <w:sz w:val="20"/>
          <w:szCs w:val="20"/>
          <w:rtl/>
        </w:rPr>
        <w:t xml:space="preserve"> </w:t>
      </w:r>
      <w:r w:rsidRPr="007E725E">
        <w:rPr>
          <w:rFonts w:hint="eastAsia"/>
          <w:color w:val="auto"/>
          <w:sz w:val="20"/>
          <w:szCs w:val="20"/>
          <w:rtl/>
        </w:rPr>
        <w:t>מנסה</w:t>
      </w:r>
      <w:r w:rsidRPr="007E725E">
        <w:rPr>
          <w:color w:val="auto"/>
          <w:sz w:val="20"/>
          <w:szCs w:val="20"/>
          <w:rtl/>
        </w:rPr>
        <w:t xml:space="preserve">. </w:t>
      </w:r>
      <w:r w:rsidRPr="007E725E">
        <w:rPr>
          <w:rFonts w:hint="eastAsia"/>
          <w:color w:val="auto"/>
          <w:sz w:val="20"/>
          <w:szCs w:val="20"/>
          <w:rtl/>
        </w:rPr>
        <w:t>יש</w:t>
      </w:r>
      <w:r w:rsidRPr="007E725E">
        <w:rPr>
          <w:color w:val="auto"/>
          <w:sz w:val="20"/>
          <w:szCs w:val="20"/>
          <w:rtl/>
        </w:rPr>
        <w:t xml:space="preserve"> </w:t>
      </w:r>
      <w:r w:rsidRPr="007E725E">
        <w:rPr>
          <w:rFonts w:hint="eastAsia"/>
          <w:color w:val="auto"/>
          <w:sz w:val="20"/>
          <w:szCs w:val="20"/>
          <w:rtl/>
        </w:rPr>
        <w:t>ביטוי</w:t>
      </w:r>
      <w:r w:rsidRPr="007E725E">
        <w:rPr>
          <w:color w:val="auto"/>
          <w:sz w:val="20"/>
          <w:szCs w:val="20"/>
          <w:rtl/>
        </w:rPr>
        <w:t xml:space="preserve"> </w:t>
      </w:r>
      <w:r w:rsidRPr="007E725E">
        <w:rPr>
          <w:rFonts w:hint="eastAsia"/>
          <w:color w:val="auto"/>
          <w:sz w:val="20"/>
          <w:szCs w:val="20"/>
          <w:rtl/>
        </w:rPr>
        <w:t>מקובל</w:t>
      </w:r>
      <w:r w:rsidRPr="007E725E">
        <w:rPr>
          <w:color w:val="auto"/>
          <w:sz w:val="20"/>
          <w:szCs w:val="20"/>
          <w:rtl/>
        </w:rPr>
        <w:t xml:space="preserve"> </w:t>
      </w:r>
      <w:r w:rsidRPr="007E725E">
        <w:rPr>
          <w:rFonts w:hint="eastAsia"/>
          <w:color w:val="auto"/>
          <w:sz w:val="20"/>
          <w:szCs w:val="20"/>
          <w:rtl/>
        </w:rPr>
        <w:t>לעניין</w:t>
      </w:r>
      <w:r w:rsidRPr="007E725E">
        <w:rPr>
          <w:color w:val="auto"/>
          <w:sz w:val="20"/>
          <w:szCs w:val="20"/>
          <w:rtl/>
        </w:rPr>
        <w:t xml:space="preserve"> </w:t>
      </w:r>
      <w:r w:rsidRPr="007E725E">
        <w:rPr>
          <w:rFonts w:hint="eastAsia"/>
          <w:color w:val="auto"/>
          <w:sz w:val="20"/>
          <w:szCs w:val="20"/>
          <w:rtl/>
        </w:rPr>
        <w:t>זה</w:t>
      </w:r>
      <w:r w:rsidRPr="007E725E">
        <w:rPr>
          <w:color w:val="auto"/>
          <w:sz w:val="20"/>
          <w:szCs w:val="20"/>
          <w:rtl/>
        </w:rPr>
        <w:t xml:space="preserve"> אצל מלומדים: "א-</w:t>
      </w:r>
      <w:r w:rsidRPr="007E725E">
        <w:rPr>
          <w:rFonts w:hint="eastAsia"/>
          <w:color w:val="auto"/>
          <w:sz w:val="20"/>
          <w:szCs w:val="20"/>
          <w:rtl/>
        </w:rPr>
        <w:t>יידישע</w:t>
      </w:r>
      <w:r w:rsidRPr="007E725E">
        <w:rPr>
          <w:color w:val="auto"/>
          <w:sz w:val="20"/>
          <w:szCs w:val="20"/>
          <w:rtl/>
        </w:rPr>
        <w:t xml:space="preserve"> </w:t>
      </w:r>
      <w:r w:rsidRPr="007E725E">
        <w:rPr>
          <w:rFonts w:hint="eastAsia"/>
          <w:color w:val="auto"/>
          <w:sz w:val="20"/>
          <w:szCs w:val="20"/>
          <w:rtl/>
        </w:rPr>
        <w:t>בעלבוסטע</w:t>
      </w:r>
      <w:r w:rsidRPr="007E725E">
        <w:rPr>
          <w:color w:val="auto"/>
          <w:sz w:val="20"/>
          <w:szCs w:val="20"/>
          <w:rtl/>
        </w:rPr>
        <w:t xml:space="preserve"> </w:t>
      </w:r>
      <w:r w:rsidRPr="007E725E">
        <w:rPr>
          <w:rFonts w:hint="eastAsia"/>
          <w:color w:val="auto"/>
          <w:sz w:val="20"/>
          <w:szCs w:val="20"/>
          <w:rtl/>
        </w:rPr>
        <w:t>מקבלת</w:t>
      </w:r>
      <w:r w:rsidRPr="007E725E">
        <w:rPr>
          <w:color w:val="auto"/>
          <w:sz w:val="20"/>
          <w:szCs w:val="20"/>
          <w:rtl/>
        </w:rPr>
        <w:t xml:space="preserve"> </w:t>
      </w:r>
      <w:r w:rsidRPr="007E725E">
        <w:rPr>
          <w:rFonts w:hint="eastAsia"/>
          <w:color w:val="auto"/>
          <w:sz w:val="20"/>
          <w:szCs w:val="20"/>
          <w:rtl/>
        </w:rPr>
        <w:t>הוראות</w:t>
      </w:r>
      <w:r w:rsidRPr="007E725E">
        <w:rPr>
          <w:color w:val="auto"/>
          <w:sz w:val="20"/>
          <w:szCs w:val="20"/>
          <w:rtl/>
        </w:rPr>
        <w:t xml:space="preserve"> </w:t>
      </w:r>
      <w:r w:rsidRPr="007E725E">
        <w:rPr>
          <w:rFonts w:hint="eastAsia"/>
          <w:color w:val="auto"/>
          <w:sz w:val="20"/>
          <w:szCs w:val="20"/>
          <w:rtl/>
        </w:rPr>
        <w:t>מאימא</w:t>
      </w:r>
      <w:r w:rsidRPr="007E725E">
        <w:rPr>
          <w:color w:val="auto"/>
          <w:sz w:val="20"/>
          <w:szCs w:val="20"/>
          <w:rtl/>
        </w:rPr>
        <w:t xml:space="preserve"> </w:t>
      </w:r>
      <w:r w:rsidRPr="007E725E">
        <w:rPr>
          <w:rFonts w:hint="eastAsia"/>
          <w:color w:val="auto"/>
          <w:sz w:val="20"/>
          <w:szCs w:val="20"/>
          <w:rtl/>
        </w:rPr>
        <w:t>שלה</w:t>
      </w:r>
      <w:r w:rsidRPr="007E725E">
        <w:rPr>
          <w:color w:val="auto"/>
          <w:sz w:val="20"/>
          <w:szCs w:val="20"/>
          <w:rtl/>
        </w:rPr>
        <w:t xml:space="preserve"> </w:t>
      </w:r>
      <w:r w:rsidRPr="007E725E">
        <w:rPr>
          <w:rFonts w:hint="eastAsia"/>
          <w:color w:val="auto"/>
          <w:sz w:val="20"/>
          <w:szCs w:val="20"/>
          <w:rtl/>
        </w:rPr>
        <w:t>בלבד</w:t>
      </w:r>
      <w:r w:rsidRPr="007E725E">
        <w:rPr>
          <w:color w:val="auto"/>
          <w:sz w:val="20"/>
          <w:szCs w:val="20"/>
          <w:rtl/>
        </w:rPr>
        <w:t>".</w:t>
      </w:r>
    </w:p>
  </w:footnote>
  <w:footnote w:id="7">
    <w:p w14:paraId="5F5DA7CF" w14:textId="509612B8" w:rsidR="00DF3DB6" w:rsidRPr="00BF5853" w:rsidRDefault="00DF3DB6" w:rsidP="00082FEC">
      <w:pPr>
        <w:pStyle w:val="a4"/>
        <w:jc w:val="both"/>
        <w:rPr>
          <w:rtl/>
        </w:rPr>
      </w:pPr>
      <w:r w:rsidRPr="007E725E">
        <w:rPr>
          <w:rStyle w:val="af3"/>
        </w:rPr>
        <w:footnoteRef/>
      </w:r>
      <w:r w:rsidRPr="007E725E">
        <w:rPr>
          <w:rtl/>
        </w:rPr>
        <w:t xml:space="preserve"> </w:t>
      </w:r>
      <w:r w:rsidRPr="007E725E">
        <w:rPr>
          <w:rFonts w:hint="cs"/>
          <w:rtl/>
        </w:rPr>
        <w:t>ציטוט זה מופיע בעבודת הדוקטורט של ביטחה הר שפי בהקשר דומה (ראה הפניה לקמן ב"לעיון נוסף"). היא מציגה דיון היסטורי ואקדמי</w:t>
      </w:r>
      <w:r w:rsidRPr="00BF5853">
        <w:rPr>
          <w:rFonts w:hint="cs"/>
          <w:rtl/>
        </w:rPr>
        <w:t xml:space="preserve"> מעמיק בנושא. במובנים רבים מסקנותיה מקבילות להקדמה זו, המשקפת חומר שלימדתי במשך כמה שנים, לפני שנחשפתי לעבודתה.</w:t>
      </w:r>
    </w:p>
  </w:footnote>
  <w:footnote w:id="8">
    <w:p w14:paraId="5222EC7D" w14:textId="77777777" w:rsidR="00DF3DB6" w:rsidRPr="00BF5853" w:rsidRDefault="00DF3DB6" w:rsidP="00082FEC">
      <w:pPr>
        <w:spacing w:after="0" w:line="240" w:lineRule="auto"/>
        <w:jc w:val="both"/>
        <w:rPr>
          <w:sz w:val="20"/>
          <w:szCs w:val="20"/>
          <w:rtl/>
        </w:rPr>
      </w:pPr>
      <w:r w:rsidRPr="00BF5853">
        <w:rPr>
          <w:rStyle w:val="af3"/>
          <w:sz w:val="20"/>
          <w:szCs w:val="20"/>
        </w:rPr>
        <w:footnoteRef/>
      </w:r>
      <w:r w:rsidRPr="00BF5853">
        <w:rPr>
          <w:sz w:val="20"/>
          <w:szCs w:val="20"/>
          <w:rtl/>
        </w:rPr>
        <w:t xml:space="preserve"> </w:t>
      </w:r>
      <w:r w:rsidRPr="00BF5853">
        <w:rPr>
          <w:rFonts w:hint="eastAsia"/>
          <w:sz w:val="20"/>
          <w:szCs w:val="20"/>
          <w:rtl/>
        </w:rPr>
        <w:t>הסבר</w:t>
      </w:r>
      <w:r w:rsidRPr="00BF5853">
        <w:rPr>
          <w:sz w:val="20"/>
          <w:szCs w:val="20"/>
          <w:rtl/>
        </w:rPr>
        <w:t xml:space="preserve"> </w:t>
      </w:r>
      <w:r w:rsidRPr="00BF5853">
        <w:rPr>
          <w:rFonts w:hint="eastAsia"/>
          <w:sz w:val="20"/>
          <w:szCs w:val="20"/>
          <w:rtl/>
        </w:rPr>
        <w:t>לדבריו</w:t>
      </w:r>
      <w:r w:rsidRPr="00BF5853">
        <w:rPr>
          <w:sz w:val="20"/>
          <w:szCs w:val="20"/>
          <w:rtl/>
        </w:rPr>
        <w:t xml:space="preserve"> </w:t>
      </w:r>
      <w:r w:rsidRPr="00BF5853">
        <w:rPr>
          <w:rFonts w:hint="eastAsia"/>
          <w:sz w:val="20"/>
          <w:szCs w:val="20"/>
          <w:rtl/>
        </w:rPr>
        <w:t>ניתן</w:t>
      </w:r>
      <w:r w:rsidRPr="00BF5853">
        <w:rPr>
          <w:sz w:val="20"/>
          <w:szCs w:val="20"/>
          <w:rtl/>
        </w:rPr>
        <w:t xml:space="preserve"> </w:t>
      </w:r>
      <w:r w:rsidRPr="00BF5853">
        <w:rPr>
          <w:rFonts w:hint="eastAsia"/>
          <w:sz w:val="20"/>
          <w:szCs w:val="20"/>
          <w:rtl/>
        </w:rPr>
        <w:t>למצוא</w:t>
      </w:r>
      <w:r w:rsidRPr="00BF5853">
        <w:rPr>
          <w:sz w:val="20"/>
          <w:szCs w:val="20"/>
          <w:rtl/>
        </w:rPr>
        <w:t xml:space="preserve"> </w:t>
      </w:r>
      <w:r w:rsidRPr="00BF5853">
        <w:rPr>
          <w:rFonts w:hint="eastAsia"/>
          <w:sz w:val="20"/>
          <w:szCs w:val="20"/>
          <w:rtl/>
        </w:rPr>
        <w:t>בדיון</w:t>
      </w:r>
      <w:r w:rsidRPr="00BF5853">
        <w:rPr>
          <w:sz w:val="20"/>
          <w:szCs w:val="20"/>
          <w:rtl/>
        </w:rPr>
        <w:t xml:space="preserve"> </w:t>
      </w:r>
      <w:r w:rsidRPr="00BF5853">
        <w:rPr>
          <w:rFonts w:hint="eastAsia"/>
          <w:sz w:val="20"/>
          <w:szCs w:val="20"/>
          <w:rtl/>
        </w:rPr>
        <w:t>בגמרא</w:t>
      </w:r>
      <w:r w:rsidRPr="00BF5853">
        <w:rPr>
          <w:sz w:val="20"/>
          <w:szCs w:val="20"/>
          <w:rtl/>
        </w:rPr>
        <w:t>:</w:t>
      </w:r>
    </w:p>
    <w:p w14:paraId="20D75A78" w14:textId="7AB31092" w:rsidR="00DF3DB6" w:rsidRPr="007E725E" w:rsidRDefault="00DF3DB6" w:rsidP="00082FEC">
      <w:pPr>
        <w:pStyle w:val="SourceTitle"/>
        <w:spacing w:after="0" w:line="240" w:lineRule="auto"/>
        <w:jc w:val="both"/>
        <w:rPr>
          <w:color w:val="auto"/>
          <w:sz w:val="20"/>
          <w:szCs w:val="20"/>
          <w:rtl/>
        </w:rPr>
      </w:pPr>
      <w:r w:rsidRPr="007E725E">
        <w:rPr>
          <w:rFonts w:hint="eastAsia"/>
          <w:color w:val="auto"/>
          <w:sz w:val="20"/>
          <w:szCs w:val="20"/>
          <w:rtl/>
        </w:rPr>
        <w:t>בבא</w:t>
      </w:r>
      <w:r w:rsidRPr="007E725E">
        <w:rPr>
          <w:color w:val="auto"/>
          <w:sz w:val="20"/>
          <w:szCs w:val="20"/>
          <w:rtl/>
        </w:rPr>
        <w:t xml:space="preserve"> </w:t>
      </w:r>
      <w:r w:rsidRPr="007E725E">
        <w:rPr>
          <w:rFonts w:hint="eastAsia"/>
          <w:color w:val="auto"/>
          <w:sz w:val="20"/>
          <w:szCs w:val="20"/>
          <w:rtl/>
        </w:rPr>
        <w:t>בתרא</w:t>
      </w:r>
      <w:r w:rsidRPr="007E725E">
        <w:rPr>
          <w:color w:val="auto"/>
          <w:sz w:val="20"/>
          <w:szCs w:val="20"/>
          <w:rtl/>
        </w:rPr>
        <w:t xml:space="preserve"> קל</w:t>
      </w:r>
      <w:r w:rsidRPr="007E725E">
        <w:rPr>
          <w:rFonts w:hint="cs"/>
          <w:color w:val="auto"/>
          <w:sz w:val="20"/>
          <w:szCs w:val="20"/>
          <w:rtl/>
        </w:rPr>
        <w:t xml:space="preserve"> ע"ב</w:t>
      </w:r>
    </w:p>
    <w:p w14:paraId="6702FB33" w14:textId="2EFA2D99" w:rsidR="00DF3DB6" w:rsidRPr="00BF5853" w:rsidRDefault="00DF3DB6" w:rsidP="00082FEC">
      <w:pPr>
        <w:pStyle w:val="SourceText"/>
        <w:spacing w:after="0" w:line="240" w:lineRule="auto"/>
        <w:jc w:val="both"/>
        <w:rPr>
          <w:color w:val="auto"/>
          <w:rtl/>
        </w:rPr>
      </w:pPr>
      <w:r w:rsidRPr="007E725E">
        <w:rPr>
          <w:rFonts w:hint="eastAsia"/>
          <w:color w:val="auto"/>
          <w:sz w:val="20"/>
          <w:szCs w:val="20"/>
          <w:rtl/>
        </w:rPr>
        <w:t>מר</w:t>
      </w:r>
      <w:r w:rsidRPr="007E725E">
        <w:rPr>
          <w:color w:val="auto"/>
          <w:sz w:val="20"/>
          <w:szCs w:val="20"/>
          <w:rtl/>
        </w:rPr>
        <w:t xml:space="preserve"> סבר הלכה </w:t>
      </w:r>
      <w:r w:rsidRPr="007E725E">
        <w:rPr>
          <w:rFonts w:hint="eastAsia"/>
          <w:color w:val="auto"/>
          <w:sz w:val="20"/>
          <w:szCs w:val="20"/>
          <w:rtl/>
        </w:rPr>
        <w:t>עדיפא</w:t>
      </w:r>
      <w:r w:rsidRPr="007E725E">
        <w:rPr>
          <w:color w:val="auto"/>
          <w:sz w:val="20"/>
          <w:szCs w:val="20"/>
          <w:rtl/>
        </w:rPr>
        <w:t xml:space="preserve">, ומר סבר מעשה רב </w:t>
      </w:r>
      <w:r w:rsidRPr="007E725E">
        <w:rPr>
          <w:rFonts w:hint="cs"/>
          <w:color w:val="auto"/>
          <w:sz w:val="20"/>
          <w:szCs w:val="20"/>
          <w:rtl/>
        </w:rPr>
        <w:t>[</w:t>
      </w:r>
      <w:r w:rsidRPr="007E725E">
        <w:rPr>
          <w:color w:val="auto"/>
          <w:sz w:val="20"/>
          <w:szCs w:val="20"/>
          <w:rtl/>
        </w:rPr>
        <w:t>עדיף</w:t>
      </w:r>
      <w:r w:rsidRPr="007E725E">
        <w:rPr>
          <w:rFonts w:hint="cs"/>
          <w:color w:val="auto"/>
          <w:sz w:val="20"/>
          <w:szCs w:val="20"/>
          <w:rtl/>
        </w:rPr>
        <w:t>]</w:t>
      </w:r>
      <w:r w:rsidRPr="007E725E">
        <w:rPr>
          <w:color w:val="auto"/>
          <w:sz w:val="20"/>
          <w:szCs w:val="20"/>
          <w:rtl/>
        </w:rPr>
        <w:t xml:space="preserve">. תנו רבנן: אין למדין הלכה </w:t>
      </w:r>
      <w:r w:rsidRPr="007E725E">
        <w:rPr>
          <w:rFonts w:hint="eastAsia"/>
          <w:color w:val="auto"/>
          <w:sz w:val="20"/>
          <w:szCs w:val="20"/>
          <w:rtl/>
        </w:rPr>
        <w:t>לא</w:t>
      </w:r>
      <w:r w:rsidRPr="007E725E">
        <w:rPr>
          <w:color w:val="auto"/>
          <w:sz w:val="20"/>
          <w:szCs w:val="20"/>
          <w:rtl/>
        </w:rPr>
        <w:t xml:space="preserve"> מפי למוד ולא מפי מעשה עד שיאמרו לו הלכה למעשה. </w:t>
      </w:r>
    </w:p>
  </w:footnote>
  <w:footnote w:id="9">
    <w:p w14:paraId="60F9EDA1" w14:textId="4DE3E305" w:rsidR="00DF3DB6" w:rsidRPr="00BF5853" w:rsidRDefault="00DF3DB6" w:rsidP="00082FEC">
      <w:pPr>
        <w:pStyle w:val="a4"/>
        <w:jc w:val="both"/>
        <w:rPr>
          <w:rtl/>
        </w:rPr>
      </w:pPr>
      <w:r w:rsidRPr="00BF5853">
        <w:rPr>
          <w:rStyle w:val="af3"/>
        </w:rPr>
        <w:footnoteRef/>
      </w:r>
      <w:r w:rsidRPr="00BF5853">
        <w:rPr>
          <w:rtl/>
        </w:rPr>
        <w:t xml:space="preserve"> </w:t>
      </w:r>
      <w:r w:rsidRPr="00BF5853">
        <w:rPr>
          <w:rFonts w:hint="cs"/>
          <w:rtl/>
        </w:rPr>
        <w:t>ביום טוב, בשונה משבת, מותר להדליק את הנרות לאחר כניסת החג. הרבנית ביילה סוברת שלמרות זאת ראוי להדליק את הנרות לפני כניסת החג, על מנת לשמר את אווירת קדושת החג. יוצא מן הכלל לעניין זה יהיה הדלקת נרות של יום טוב שני של גלויות, ליל יום שני של ראש השנה או יום טוב שחל במוצאי שבת. במקרים אלו יש איסור להכין את צרכי החג עד צאת הכוכבים. בנוסף, הרבנית ביילה סברה שבהדלקת נרות של יום טוב יש לברך לפני ההדלקה, בשונה מבהדלקת נרות שבת. באופן עקרוני הכלל הוא שהברכה צריכה להיות לפני קיום המצווה, 'עובר לעשייתן', דבר שאינו מתאפשר בהדלקת נרות שבת. שיטה זו נתקבלה בקהילות רבות וכך נהוג בהן עד היום.</w:t>
      </w:r>
    </w:p>
  </w:footnote>
  <w:footnote w:id="10">
    <w:p w14:paraId="3440E54C" w14:textId="7E88481D" w:rsidR="00DF3DB6" w:rsidRPr="00BF5853" w:rsidRDefault="00DF3DB6" w:rsidP="00082FEC">
      <w:pPr>
        <w:pStyle w:val="a4"/>
        <w:jc w:val="both"/>
      </w:pPr>
      <w:r w:rsidRPr="00BF5853">
        <w:rPr>
          <w:rStyle w:val="af3"/>
        </w:rPr>
        <w:footnoteRef/>
      </w:r>
      <w:r w:rsidRPr="00BF5853">
        <w:rPr>
          <w:rtl/>
        </w:rPr>
        <w:t xml:space="preserve"> אברהם בן יעקב, יהדות בבל בתפוצות, עמ</w:t>
      </w:r>
      <w:r w:rsidRPr="00BF5853">
        <w:rPr>
          <w:rFonts w:hint="cs"/>
          <w:rtl/>
        </w:rPr>
        <w:t>'</w:t>
      </w:r>
      <w:r w:rsidRPr="00BF5853">
        <w:rPr>
          <w:rtl/>
        </w:rPr>
        <w:t xml:space="preserve"> 301</w:t>
      </w:r>
      <w:r w:rsidRPr="00BF5853">
        <w:rPr>
          <w:rFonts w:hint="cs"/>
          <w:rtl/>
        </w:rPr>
        <w:t>.</w:t>
      </w:r>
    </w:p>
  </w:footnote>
  <w:footnote w:id="11">
    <w:p w14:paraId="0551A6C6" w14:textId="6D79C2DC" w:rsidR="00DF3DB6" w:rsidRPr="00BF5853" w:rsidRDefault="00DF3DB6" w:rsidP="00082FEC">
      <w:pPr>
        <w:pStyle w:val="a4"/>
        <w:jc w:val="both"/>
        <w:rPr>
          <w:rtl/>
        </w:rPr>
      </w:pPr>
      <w:r w:rsidRPr="00BF5853">
        <w:rPr>
          <w:rStyle w:val="af3"/>
        </w:rPr>
        <w:footnoteRef/>
      </w:r>
      <w:r w:rsidRPr="00BF5853">
        <w:rPr>
          <w:rtl/>
        </w:rPr>
        <w:t xml:space="preserve"> </w:t>
      </w:r>
      <w:r w:rsidRPr="00BF5853">
        <w:rPr>
          <w:rFonts w:hint="cs"/>
          <w:rtl/>
        </w:rPr>
        <w:t>, למרות שהמסורת ההתנהגותית הייתה אצלם פחות מרכזית, גם גברים איבדו מומחיות התנהגותית מסויימת.</w:t>
      </w:r>
    </w:p>
  </w:footnote>
  <w:footnote w:id="12">
    <w:p w14:paraId="3DDFD93A" w14:textId="4E9BB675" w:rsidR="00DF3DB6" w:rsidRPr="00BF5853" w:rsidRDefault="00DF3DB6" w:rsidP="00082FEC">
      <w:pPr>
        <w:pStyle w:val="a4"/>
        <w:jc w:val="both"/>
        <w:rPr>
          <w:rtl/>
        </w:rPr>
      </w:pPr>
      <w:r w:rsidRPr="00BF5853">
        <w:rPr>
          <w:rStyle w:val="af3"/>
        </w:rPr>
        <w:footnoteRef/>
      </w:r>
      <w:r w:rsidRPr="00BF5853">
        <w:rPr>
          <w:rtl/>
        </w:rPr>
        <w:t xml:space="preserve"> </w:t>
      </w:r>
      <w:hyperlink r:id="rId1" w:history="1">
        <w:r w:rsidRPr="00BF5853">
          <w:t>Shayna Goldberg, “Why I Believe in Women and Their Batei Midrash”, The Lehrhaus, 18/1/18</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E3B49"/>
    <w:multiLevelType w:val="multilevel"/>
    <w:tmpl w:val="48FC5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123E96"/>
    <w:multiLevelType w:val="hybridMultilevel"/>
    <w:tmpl w:val="6E567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21D5C"/>
    <w:multiLevelType w:val="hybridMultilevel"/>
    <w:tmpl w:val="486A64B6"/>
    <w:lvl w:ilvl="0" w:tplc="4ECAF67A">
      <w:start w:val="5"/>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66B20"/>
    <w:multiLevelType w:val="hybridMultilevel"/>
    <w:tmpl w:val="A4888D16"/>
    <w:lvl w:ilvl="0" w:tplc="662403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D72753"/>
    <w:multiLevelType w:val="multilevel"/>
    <w:tmpl w:val="C442C9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0405F7"/>
    <w:multiLevelType w:val="multilevel"/>
    <w:tmpl w:val="07606D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AC1E20"/>
    <w:multiLevelType w:val="hybridMultilevel"/>
    <w:tmpl w:val="16C86444"/>
    <w:lvl w:ilvl="0" w:tplc="F34A0D3C">
      <w:start w:val="2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025093"/>
    <w:multiLevelType w:val="hybridMultilevel"/>
    <w:tmpl w:val="9388438C"/>
    <w:lvl w:ilvl="0" w:tplc="4C1C21EA">
      <w:start w:val="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932685"/>
    <w:multiLevelType w:val="hybridMultilevel"/>
    <w:tmpl w:val="23AA8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172AC9"/>
    <w:multiLevelType w:val="hybridMultilevel"/>
    <w:tmpl w:val="85D485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0A77E1"/>
    <w:multiLevelType w:val="multilevel"/>
    <w:tmpl w:val="97AE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00C3AD4"/>
    <w:multiLevelType w:val="hybridMultilevel"/>
    <w:tmpl w:val="EAC065FC"/>
    <w:lvl w:ilvl="0" w:tplc="78DE478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AF796F"/>
    <w:multiLevelType w:val="hybridMultilevel"/>
    <w:tmpl w:val="D1D0BE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7EE729F8"/>
    <w:multiLevelType w:val="multilevel"/>
    <w:tmpl w:val="AB2A15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7"/>
  </w:num>
  <w:num w:numId="4">
    <w:abstractNumId w:val="9"/>
  </w:num>
  <w:num w:numId="5">
    <w:abstractNumId w:val="0"/>
  </w:num>
  <w:num w:numId="6">
    <w:abstractNumId w:val="10"/>
  </w:num>
  <w:num w:numId="7">
    <w:abstractNumId w:val="3"/>
  </w:num>
  <w:num w:numId="8">
    <w:abstractNumId w:val="1"/>
  </w:num>
  <w:num w:numId="9">
    <w:abstractNumId w:val="8"/>
  </w:num>
  <w:num w:numId="10">
    <w:abstractNumId w:val="11"/>
  </w:num>
  <w:num w:numId="11">
    <w:abstractNumId w:val="4"/>
  </w:num>
  <w:num w:numId="12">
    <w:abstractNumId w:val="13"/>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261"/>
    <w:rsid w:val="00005546"/>
    <w:rsid w:val="00005AB7"/>
    <w:rsid w:val="00007562"/>
    <w:rsid w:val="0001009E"/>
    <w:rsid w:val="000104FB"/>
    <w:rsid w:val="00013AC4"/>
    <w:rsid w:val="000247B9"/>
    <w:rsid w:val="00026FED"/>
    <w:rsid w:val="0003296A"/>
    <w:rsid w:val="00032AE0"/>
    <w:rsid w:val="0003315E"/>
    <w:rsid w:val="000357A0"/>
    <w:rsid w:val="00036423"/>
    <w:rsid w:val="0004031C"/>
    <w:rsid w:val="0004688B"/>
    <w:rsid w:val="00056C29"/>
    <w:rsid w:val="000574B7"/>
    <w:rsid w:val="0008056A"/>
    <w:rsid w:val="00081014"/>
    <w:rsid w:val="000818F3"/>
    <w:rsid w:val="00081905"/>
    <w:rsid w:val="00081AF2"/>
    <w:rsid w:val="00082FEC"/>
    <w:rsid w:val="0008458A"/>
    <w:rsid w:val="00085280"/>
    <w:rsid w:val="00085477"/>
    <w:rsid w:val="00096387"/>
    <w:rsid w:val="00096FA2"/>
    <w:rsid w:val="000A13D3"/>
    <w:rsid w:val="000B0CA3"/>
    <w:rsid w:val="000B6014"/>
    <w:rsid w:val="000C0769"/>
    <w:rsid w:val="000C3634"/>
    <w:rsid w:val="000C4009"/>
    <w:rsid w:val="000C7DEE"/>
    <w:rsid w:val="000D03DD"/>
    <w:rsid w:val="000D2660"/>
    <w:rsid w:val="000E009E"/>
    <w:rsid w:val="000E38EE"/>
    <w:rsid w:val="000E74DD"/>
    <w:rsid w:val="000E74EC"/>
    <w:rsid w:val="000F3711"/>
    <w:rsid w:val="000F45D3"/>
    <w:rsid w:val="000F64AE"/>
    <w:rsid w:val="000F6543"/>
    <w:rsid w:val="0010358B"/>
    <w:rsid w:val="00112A70"/>
    <w:rsid w:val="00114431"/>
    <w:rsid w:val="00115057"/>
    <w:rsid w:val="0011647A"/>
    <w:rsid w:val="00116BDF"/>
    <w:rsid w:val="00116CF4"/>
    <w:rsid w:val="001247E6"/>
    <w:rsid w:val="00126763"/>
    <w:rsid w:val="00126BBB"/>
    <w:rsid w:val="00133305"/>
    <w:rsid w:val="001370DA"/>
    <w:rsid w:val="001421C9"/>
    <w:rsid w:val="00143F19"/>
    <w:rsid w:val="00146138"/>
    <w:rsid w:val="00150825"/>
    <w:rsid w:val="00150887"/>
    <w:rsid w:val="00150FA4"/>
    <w:rsid w:val="00154ACD"/>
    <w:rsid w:val="001559E3"/>
    <w:rsid w:val="001579F6"/>
    <w:rsid w:val="00163A08"/>
    <w:rsid w:val="00166011"/>
    <w:rsid w:val="00167879"/>
    <w:rsid w:val="0017075B"/>
    <w:rsid w:val="00170BA4"/>
    <w:rsid w:val="00170FCF"/>
    <w:rsid w:val="00175F5F"/>
    <w:rsid w:val="00180047"/>
    <w:rsid w:val="0018455C"/>
    <w:rsid w:val="001921CE"/>
    <w:rsid w:val="00197FCB"/>
    <w:rsid w:val="001A015D"/>
    <w:rsid w:val="001A0D36"/>
    <w:rsid w:val="001B7432"/>
    <w:rsid w:val="001C19D8"/>
    <w:rsid w:val="001C220A"/>
    <w:rsid w:val="001C25CB"/>
    <w:rsid w:val="001C3930"/>
    <w:rsid w:val="001C779D"/>
    <w:rsid w:val="001D0A61"/>
    <w:rsid w:val="001D1D5B"/>
    <w:rsid w:val="001D26CF"/>
    <w:rsid w:val="001D5D48"/>
    <w:rsid w:val="001D653B"/>
    <w:rsid w:val="001D6794"/>
    <w:rsid w:val="001E208B"/>
    <w:rsid w:val="001F2D27"/>
    <w:rsid w:val="001F685A"/>
    <w:rsid w:val="00201B4C"/>
    <w:rsid w:val="00205CD2"/>
    <w:rsid w:val="0021303F"/>
    <w:rsid w:val="00213E70"/>
    <w:rsid w:val="00214FA7"/>
    <w:rsid w:val="00225903"/>
    <w:rsid w:val="00225F58"/>
    <w:rsid w:val="00227560"/>
    <w:rsid w:val="0023001A"/>
    <w:rsid w:val="00236532"/>
    <w:rsid w:val="00237766"/>
    <w:rsid w:val="00240330"/>
    <w:rsid w:val="00242FE9"/>
    <w:rsid w:val="002435D2"/>
    <w:rsid w:val="002439DF"/>
    <w:rsid w:val="00243D1B"/>
    <w:rsid w:val="00244261"/>
    <w:rsid w:val="002469CE"/>
    <w:rsid w:val="00247198"/>
    <w:rsid w:val="00251C23"/>
    <w:rsid w:val="002529F2"/>
    <w:rsid w:val="00252BF7"/>
    <w:rsid w:val="00255047"/>
    <w:rsid w:val="00255F8D"/>
    <w:rsid w:val="00257D8B"/>
    <w:rsid w:val="00261E4A"/>
    <w:rsid w:val="00263283"/>
    <w:rsid w:val="00265D04"/>
    <w:rsid w:val="00267218"/>
    <w:rsid w:val="00272266"/>
    <w:rsid w:val="00274144"/>
    <w:rsid w:val="00283669"/>
    <w:rsid w:val="002838D2"/>
    <w:rsid w:val="00287DBF"/>
    <w:rsid w:val="00291049"/>
    <w:rsid w:val="0029176C"/>
    <w:rsid w:val="002928E1"/>
    <w:rsid w:val="00292D10"/>
    <w:rsid w:val="00292FF1"/>
    <w:rsid w:val="002938DF"/>
    <w:rsid w:val="002B0A23"/>
    <w:rsid w:val="002B1036"/>
    <w:rsid w:val="002B54D7"/>
    <w:rsid w:val="002C49B0"/>
    <w:rsid w:val="002C6BAF"/>
    <w:rsid w:val="002D5567"/>
    <w:rsid w:val="002E2853"/>
    <w:rsid w:val="002E61F3"/>
    <w:rsid w:val="002E7D9E"/>
    <w:rsid w:val="002F0142"/>
    <w:rsid w:val="002F655D"/>
    <w:rsid w:val="002F6DFF"/>
    <w:rsid w:val="00305C58"/>
    <w:rsid w:val="003115DD"/>
    <w:rsid w:val="00312C69"/>
    <w:rsid w:val="00314723"/>
    <w:rsid w:val="00314959"/>
    <w:rsid w:val="003202DC"/>
    <w:rsid w:val="0032042B"/>
    <w:rsid w:val="003232F7"/>
    <w:rsid w:val="003255E8"/>
    <w:rsid w:val="00326E2D"/>
    <w:rsid w:val="003275BA"/>
    <w:rsid w:val="00327E1D"/>
    <w:rsid w:val="00330657"/>
    <w:rsid w:val="0033648A"/>
    <w:rsid w:val="003405E9"/>
    <w:rsid w:val="00343691"/>
    <w:rsid w:val="00351393"/>
    <w:rsid w:val="00351C26"/>
    <w:rsid w:val="00352F0A"/>
    <w:rsid w:val="00353DD3"/>
    <w:rsid w:val="00354611"/>
    <w:rsid w:val="003556BF"/>
    <w:rsid w:val="003676A7"/>
    <w:rsid w:val="00367CAB"/>
    <w:rsid w:val="00370D58"/>
    <w:rsid w:val="00371E56"/>
    <w:rsid w:val="0037355F"/>
    <w:rsid w:val="00376BBD"/>
    <w:rsid w:val="00376D67"/>
    <w:rsid w:val="003801CC"/>
    <w:rsid w:val="00380D85"/>
    <w:rsid w:val="00381FE2"/>
    <w:rsid w:val="00383BE6"/>
    <w:rsid w:val="00393392"/>
    <w:rsid w:val="003941E5"/>
    <w:rsid w:val="0039480F"/>
    <w:rsid w:val="00394C66"/>
    <w:rsid w:val="00396AE7"/>
    <w:rsid w:val="00396E87"/>
    <w:rsid w:val="003A0C5C"/>
    <w:rsid w:val="003A215C"/>
    <w:rsid w:val="003A51FD"/>
    <w:rsid w:val="003A582C"/>
    <w:rsid w:val="003A7CD6"/>
    <w:rsid w:val="003B0E6E"/>
    <w:rsid w:val="003B15F2"/>
    <w:rsid w:val="003B4EA6"/>
    <w:rsid w:val="003C22C3"/>
    <w:rsid w:val="003C4609"/>
    <w:rsid w:val="003D059C"/>
    <w:rsid w:val="003D4776"/>
    <w:rsid w:val="003D6243"/>
    <w:rsid w:val="003E0484"/>
    <w:rsid w:val="003E4310"/>
    <w:rsid w:val="003E519F"/>
    <w:rsid w:val="003E76BC"/>
    <w:rsid w:val="003F0B75"/>
    <w:rsid w:val="003F14E2"/>
    <w:rsid w:val="003F46E3"/>
    <w:rsid w:val="003F780F"/>
    <w:rsid w:val="00400CA4"/>
    <w:rsid w:val="00405768"/>
    <w:rsid w:val="00405A29"/>
    <w:rsid w:val="00407D56"/>
    <w:rsid w:val="00407E84"/>
    <w:rsid w:val="00414A18"/>
    <w:rsid w:val="00415D7D"/>
    <w:rsid w:val="00416030"/>
    <w:rsid w:val="00424E8F"/>
    <w:rsid w:val="0043040B"/>
    <w:rsid w:val="00431D85"/>
    <w:rsid w:val="00436C85"/>
    <w:rsid w:val="00437C39"/>
    <w:rsid w:val="00441347"/>
    <w:rsid w:val="004420D9"/>
    <w:rsid w:val="00442E14"/>
    <w:rsid w:val="00446883"/>
    <w:rsid w:val="004547EC"/>
    <w:rsid w:val="004561C5"/>
    <w:rsid w:val="00457548"/>
    <w:rsid w:val="00461D38"/>
    <w:rsid w:val="004651D6"/>
    <w:rsid w:val="00465485"/>
    <w:rsid w:val="00465D27"/>
    <w:rsid w:val="00467524"/>
    <w:rsid w:val="00470989"/>
    <w:rsid w:val="00472EAE"/>
    <w:rsid w:val="00477F05"/>
    <w:rsid w:val="00481F79"/>
    <w:rsid w:val="00482585"/>
    <w:rsid w:val="0048609D"/>
    <w:rsid w:val="004860EC"/>
    <w:rsid w:val="00487C17"/>
    <w:rsid w:val="00491448"/>
    <w:rsid w:val="004915EC"/>
    <w:rsid w:val="004927C4"/>
    <w:rsid w:val="004A14B5"/>
    <w:rsid w:val="004A3D36"/>
    <w:rsid w:val="004A3D7C"/>
    <w:rsid w:val="004A4970"/>
    <w:rsid w:val="004A592D"/>
    <w:rsid w:val="004B25EC"/>
    <w:rsid w:val="004B459E"/>
    <w:rsid w:val="004B5538"/>
    <w:rsid w:val="004B6A5F"/>
    <w:rsid w:val="004C0337"/>
    <w:rsid w:val="004C289D"/>
    <w:rsid w:val="004C38DF"/>
    <w:rsid w:val="004C5E87"/>
    <w:rsid w:val="004D0E6E"/>
    <w:rsid w:val="004D1962"/>
    <w:rsid w:val="004D1CDD"/>
    <w:rsid w:val="004D25DB"/>
    <w:rsid w:val="004E5324"/>
    <w:rsid w:val="004E6911"/>
    <w:rsid w:val="004E7D28"/>
    <w:rsid w:val="004F5D93"/>
    <w:rsid w:val="004F7142"/>
    <w:rsid w:val="00503D00"/>
    <w:rsid w:val="00515F3E"/>
    <w:rsid w:val="005166C9"/>
    <w:rsid w:val="00516787"/>
    <w:rsid w:val="00534D0D"/>
    <w:rsid w:val="00535763"/>
    <w:rsid w:val="00537B10"/>
    <w:rsid w:val="00541AF1"/>
    <w:rsid w:val="00551395"/>
    <w:rsid w:val="00554997"/>
    <w:rsid w:val="00556379"/>
    <w:rsid w:val="005602EC"/>
    <w:rsid w:val="00561325"/>
    <w:rsid w:val="0057138B"/>
    <w:rsid w:val="00582BB2"/>
    <w:rsid w:val="00583E30"/>
    <w:rsid w:val="00584A53"/>
    <w:rsid w:val="00592310"/>
    <w:rsid w:val="00592EB6"/>
    <w:rsid w:val="005939F8"/>
    <w:rsid w:val="005954E3"/>
    <w:rsid w:val="005A0E31"/>
    <w:rsid w:val="005A3290"/>
    <w:rsid w:val="005B08D6"/>
    <w:rsid w:val="005B1734"/>
    <w:rsid w:val="005B2D56"/>
    <w:rsid w:val="005B58B3"/>
    <w:rsid w:val="005C4051"/>
    <w:rsid w:val="005C5B88"/>
    <w:rsid w:val="005C6E94"/>
    <w:rsid w:val="005C7C62"/>
    <w:rsid w:val="005C7FE5"/>
    <w:rsid w:val="005D0BA3"/>
    <w:rsid w:val="005D430C"/>
    <w:rsid w:val="005D6ECF"/>
    <w:rsid w:val="005D7F6A"/>
    <w:rsid w:val="005D7FB5"/>
    <w:rsid w:val="005E1579"/>
    <w:rsid w:val="005E6594"/>
    <w:rsid w:val="005F22B8"/>
    <w:rsid w:val="005F2996"/>
    <w:rsid w:val="005F72A3"/>
    <w:rsid w:val="00601016"/>
    <w:rsid w:val="00601404"/>
    <w:rsid w:val="006043F1"/>
    <w:rsid w:val="00604D9F"/>
    <w:rsid w:val="006055FC"/>
    <w:rsid w:val="00610507"/>
    <w:rsid w:val="00615034"/>
    <w:rsid w:val="00623FA3"/>
    <w:rsid w:val="006240F9"/>
    <w:rsid w:val="00626171"/>
    <w:rsid w:val="00626E85"/>
    <w:rsid w:val="00633C5E"/>
    <w:rsid w:val="0063441C"/>
    <w:rsid w:val="00634C4F"/>
    <w:rsid w:val="00645375"/>
    <w:rsid w:val="00646D87"/>
    <w:rsid w:val="006535EE"/>
    <w:rsid w:val="00660211"/>
    <w:rsid w:val="0066216E"/>
    <w:rsid w:val="00664189"/>
    <w:rsid w:val="00666AC4"/>
    <w:rsid w:val="00670747"/>
    <w:rsid w:val="00670DC2"/>
    <w:rsid w:val="00672561"/>
    <w:rsid w:val="00673021"/>
    <w:rsid w:val="0067357E"/>
    <w:rsid w:val="00673D29"/>
    <w:rsid w:val="006832CE"/>
    <w:rsid w:val="00685E7F"/>
    <w:rsid w:val="00686D1F"/>
    <w:rsid w:val="00691E5D"/>
    <w:rsid w:val="006A01F5"/>
    <w:rsid w:val="006A661A"/>
    <w:rsid w:val="006A6AA0"/>
    <w:rsid w:val="006B03F3"/>
    <w:rsid w:val="006B1400"/>
    <w:rsid w:val="006B3029"/>
    <w:rsid w:val="006B3CE4"/>
    <w:rsid w:val="006B4586"/>
    <w:rsid w:val="006B4D20"/>
    <w:rsid w:val="006C1280"/>
    <w:rsid w:val="006C14BD"/>
    <w:rsid w:val="006D0C42"/>
    <w:rsid w:val="006D22D8"/>
    <w:rsid w:val="006D326E"/>
    <w:rsid w:val="006D4021"/>
    <w:rsid w:val="006F176A"/>
    <w:rsid w:val="006F3469"/>
    <w:rsid w:val="006F4C70"/>
    <w:rsid w:val="00701290"/>
    <w:rsid w:val="007030FA"/>
    <w:rsid w:val="007031CE"/>
    <w:rsid w:val="00705868"/>
    <w:rsid w:val="0071381A"/>
    <w:rsid w:val="00715698"/>
    <w:rsid w:val="007179B0"/>
    <w:rsid w:val="00717E10"/>
    <w:rsid w:val="0072204A"/>
    <w:rsid w:val="00723435"/>
    <w:rsid w:val="0072451E"/>
    <w:rsid w:val="00730BA1"/>
    <w:rsid w:val="0073269E"/>
    <w:rsid w:val="00734C5F"/>
    <w:rsid w:val="00737685"/>
    <w:rsid w:val="00737BB9"/>
    <w:rsid w:val="00741BD6"/>
    <w:rsid w:val="00741E36"/>
    <w:rsid w:val="00747ADD"/>
    <w:rsid w:val="007503EB"/>
    <w:rsid w:val="00751108"/>
    <w:rsid w:val="00753454"/>
    <w:rsid w:val="007538B7"/>
    <w:rsid w:val="00761C22"/>
    <w:rsid w:val="0076489A"/>
    <w:rsid w:val="0076732D"/>
    <w:rsid w:val="007700E9"/>
    <w:rsid w:val="00774C6D"/>
    <w:rsid w:val="00781A48"/>
    <w:rsid w:val="00782916"/>
    <w:rsid w:val="00786357"/>
    <w:rsid w:val="00786E21"/>
    <w:rsid w:val="00790404"/>
    <w:rsid w:val="00793006"/>
    <w:rsid w:val="007962F6"/>
    <w:rsid w:val="007A18EF"/>
    <w:rsid w:val="007A2B44"/>
    <w:rsid w:val="007A77F3"/>
    <w:rsid w:val="007B15CB"/>
    <w:rsid w:val="007B5E07"/>
    <w:rsid w:val="007C3D7B"/>
    <w:rsid w:val="007C60ED"/>
    <w:rsid w:val="007C6B61"/>
    <w:rsid w:val="007C7012"/>
    <w:rsid w:val="007C70BC"/>
    <w:rsid w:val="007D0338"/>
    <w:rsid w:val="007D0D4B"/>
    <w:rsid w:val="007D1EEE"/>
    <w:rsid w:val="007D24EC"/>
    <w:rsid w:val="007E725E"/>
    <w:rsid w:val="007F17C4"/>
    <w:rsid w:val="007F2FDB"/>
    <w:rsid w:val="007F6141"/>
    <w:rsid w:val="0080007E"/>
    <w:rsid w:val="00800E1E"/>
    <w:rsid w:val="00802EB0"/>
    <w:rsid w:val="00815E93"/>
    <w:rsid w:val="00826EB6"/>
    <w:rsid w:val="0083001F"/>
    <w:rsid w:val="00833BB0"/>
    <w:rsid w:val="00835523"/>
    <w:rsid w:val="00836CBF"/>
    <w:rsid w:val="008408F0"/>
    <w:rsid w:val="008461D9"/>
    <w:rsid w:val="0085781D"/>
    <w:rsid w:val="00860645"/>
    <w:rsid w:val="00861B68"/>
    <w:rsid w:val="0086443E"/>
    <w:rsid w:val="00864861"/>
    <w:rsid w:val="00866698"/>
    <w:rsid w:val="00872DA6"/>
    <w:rsid w:val="0087645A"/>
    <w:rsid w:val="00876A41"/>
    <w:rsid w:val="008779B2"/>
    <w:rsid w:val="00880FA7"/>
    <w:rsid w:val="008811CD"/>
    <w:rsid w:val="00881D12"/>
    <w:rsid w:val="008822DD"/>
    <w:rsid w:val="0088270C"/>
    <w:rsid w:val="00882A65"/>
    <w:rsid w:val="00882D7C"/>
    <w:rsid w:val="00883EB2"/>
    <w:rsid w:val="0089131B"/>
    <w:rsid w:val="00891CF0"/>
    <w:rsid w:val="00894034"/>
    <w:rsid w:val="008958DE"/>
    <w:rsid w:val="008963B1"/>
    <w:rsid w:val="008A01DA"/>
    <w:rsid w:val="008A3145"/>
    <w:rsid w:val="008A552F"/>
    <w:rsid w:val="008A6379"/>
    <w:rsid w:val="008A6433"/>
    <w:rsid w:val="008B08C6"/>
    <w:rsid w:val="008B162A"/>
    <w:rsid w:val="008B486E"/>
    <w:rsid w:val="008B4ABA"/>
    <w:rsid w:val="008C18F5"/>
    <w:rsid w:val="008C41E5"/>
    <w:rsid w:val="008C4466"/>
    <w:rsid w:val="008C508A"/>
    <w:rsid w:val="008D36E3"/>
    <w:rsid w:val="008D4134"/>
    <w:rsid w:val="008D59E2"/>
    <w:rsid w:val="008D5C72"/>
    <w:rsid w:val="008E2E70"/>
    <w:rsid w:val="008E6465"/>
    <w:rsid w:val="008E7A08"/>
    <w:rsid w:val="008F1EAF"/>
    <w:rsid w:val="008F3F68"/>
    <w:rsid w:val="008F473A"/>
    <w:rsid w:val="008F75A5"/>
    <w:rsid w:val="00902C83"/>
    <w:rsid w:val="0091056E"/>
    <w:rsid w:val="00910B37"/>
    <w:rsid w:val="00913DDF"/>
    <w:rsid w:val="00914CFF"/>
    <w:rsid w:val="009153AC"/>
    <w:rsid w:val="0092024D"/>
    <w:rsid w:val="00921DF6"/>
    <w:rsid w:val="00923569"/>
    <w:rsid w:val="009265F0"/>
    <w:rsid w:val="00934915"/>
    <w:rsid w:val="00935BE8"/>
    <w:rsid w:val="00937265"/>
    <w:rsid w:val="00942BFB"/>
    <w:rsid w:val="009452DB"/>
    <w:rsid w:val="00946425"/>
    <w:rsid w:val="00947888"/>
    <w:rsid w:val="00950F4D"/>
    <w:rsid w:val="00957B76"/>
    <w:rsid w:val="009629B7"/>
    <w:rsid w:val="00963536"/>
    <w:rsid w:val="00970B6E"/>
    <w:rsid w:val="00971616"/>
    <w:rsid w:val="0097298F"/>
    <w:rsid w:val="00974716"/>
    <w:rsid w:val="00976893"/>
    <w:rsid w:val="00977A26"/>
    <w:rsid w:val="00981054"/>
    <w:rsid w:val="00986064"/>
    <w:rsid w:val="00991DDD"/>
    <w:rsid w:val="00993F67"/>
    <w:rsid w:val="00996A70"/>
    <w:rsid w:val="009B079A"/>
    <w:rsid w:val="009B0A07"/>
    <w:rsid w:val="009B2DC4"/>
    <w:rsid w:val="009B6FF4"/>
    <w:rsid w:val="009C10C9"/>
    <w:rsid w:val="009C2360"/>
    <w:rsid w:val="009C319F"/>
    <w:rsid w:val="009C357A"/>
    <w:rsid w:val="009C5F5E"/>
    <w:rsid w:val="009D086C"/>
    <w:rsid w:val="009E0634"/>
    <w:rsid w:val="009E4D12"/>
    <w:rsid w:val="009E55D8"/>
    <w:rsid w:val="009E6D45"/>
    <w:rsid w:val="009F373A"/>
    <w:rsid w:val="009F40F0"/>
    <w:rsid w:val="009F6714"/>
    <w:rsid w:val="00A00BEE"/>
    <w:rsid w:val="00A01698"/>
    <w:rsid w:val="00A01F20"/>
    <w:rsid w:val="00A12C90"/>
    <w:rsid w:val="00A215DD"/>
    <w:rsid w:val="00A225A9"/>
    <w:rsid w:val="00A26EFC"/>
    <w:rsid w:val="00A272A5"/>
    <w:rsid w:val="00A30B8B"/>
    <w:rsid w:val="00A30E43"/>
    <w:rsid w:val="00A3222D"/>
    <w:rsid w:val="00A3301C"/>
    <w:rsid w:val="00A339EC"/>
    <w:rsid w:val="00A34035"/>
    <w:rsid w:val="00A44905"/>
    <w:rsid w:val="00A44A56"/>
    <w:rsid w:val="00A51592"/>
    <w:rsid w:val="00A559CE"/>
    <w:rsid w:val="00A567B4"/>
    <w:rsid w:val="00A56C4B"/>
    <w:rsid w:val="00A6135F"/>
    <w:rsid w:val="00A6504F"/>
    <w:rsid w:val="00A66064"/>
    <w:rsid w:val="00A73A67"/>
    <w:rsid w:val="00A82651"/>
    <w:rsid w:val="00A9073E"/>
    <w:rsid w:val="00A90AA3"/>
    <w:rsid w:val="00A954BC"/>
    <w:rsid w:val="00A97CD8"/>
    <w:rsid w:val="00AA6711"/>
    <w:rsid w:val="00AA6B83"/>
    <w:rsid w:val="00AA787F"/>
    <w:rsid w:val="00AB221F"/>
    <w:rsid w:val="00AB3C7F"/>
    <w:rsid w:val="00AB42E9"/>
    <w:rsid w:val="00AB6109"/>
    <w:rsid w:val="00AB618E"/>
    <w:rsid w:val="00AC32CB"/>
    <w:rsid w:val="00AC3D6A"/>
    <w:rsid w:val="00AD3E97"/>
    <w:rsid w:val="00AD538C"/>
    <w:rsid w:val="00AD5D74"/>
    <w:rsid w:val="00AE021D"/>
    <w:rsid w:val="00AE5482"/>
    <w:rsid w:val="00AE5F04"/>
    <w:rsid w:val="00AE5FDC"/>
    <w:rsid w:val="00AE6CE9"/>
    <w:rsid w:val="00AF4428"/>
    <w:rsid w:val="00B04535"/>
    <w:rsid w:val="00B04D4F"/>
    <w:rsid w:val="00B10C3B"/>
    <w:rsid w:val="00B10F09"/>
    <w:rsid w:val="00B10FFF"/>
    <w:rsid w:val="00B115FC"/>
    <w:rsid w:val="00B1425E"/>
    <w:rsid w:val="00B14F57"/>
    <w:rsid w:val="00B152E2"/>
    <w:rsid w:val="00B1688C"/>
    <w:rsid w:val="00B2489B"/>
    <w:rsid w:val="00B35304"/>
    <w:rsid w:val="00B35831"/>
    <w:rsid w:val="00B36CE0"/>
    <w:rsid w:val="00B40B28"/>
    <w:rsid w:val="00B41A8E"/>
    <w:rsid w:val="00B42610"/>
    <w:rsid w:val="00B427A2"/>
    <w:rsid w:val="00B42DA0"/>
    <w:rsid w:val="00B45519"/>
    <w:rsid w:val="00B52593"/>
    <w:rsid w:val="00B546C5"/>
    <w:rsid w:val="00B54950"/>
    <w:rsid w:val="00B55B43"/>
    <w:rsid w:val="00B61580"/>
    <w:rsid w:val="00B61913"/>
    <w:rsid w:val="00B64B54"/>
    <w:rsid w:val="00B64EC6"/>
    <w:rsid w:val="00B73D89"/>
    <w:rsid w:val="00B76B2C"/>
    <w:rsid w:val="00B76E02"/>
    <w:rsid w:val="00B85E62"/>
    <w:rsid w:val="00B91A46"/>
    <w:rsid w:val="00B920E8"/>
    <w:rsid w:val="00B92173"/>
    <w:rsid w:val="00B9266B"/>
    <w:rsid w:val="00B96628"/>
    <w:rsid w:val="00B979C9"/>
    <w:rsid w:val="00B97DDC"/>
    <w:rsid w:val="00BA03B1"/>
    <w:rsid w:val="00BA1959"/>
    <w:rsid w:val="00BA4654"/>
    <w:rsid w:val="00BA6E3B"/>
    <w:rsid w:val="00BA6F7F"/>
    <w:rsid w:val="00BA780A"/>
    <w:rsid w:val="00BA7BBD"/>
    <w:rsid w:val="00BB0376"/>
    <w:rsid w:val="00BB13D4"/>
    <w:rsid w:val="00BB27A6"/>
    <w:rsid w:val="00BB4BE7"/>
    <w:rsid w:val="00BB5AF4"/>
    <w:rsid w:val="00BB6E5B"/>
    <w:rsid w:val="00BB7F47"/>
    <w:rsid w:val="00BC0ADE"/>
    <w:rsid w:val="00BC10F3"/>
    <w:rsid w:val="00BC2D88"/>
    <w:rsid w:val="00BC475B"/>
    <w:rsid w:val="00BC6FAB"/>
    <w:rsid w:val="00BD04A6"/>
    <w:rsid w:val="00BD28B3"/>
    <w:rsid w:val="00BD68A1"/>
    <w:rsid w:val="00BD6E80"/>
    <w:rsid w:val="00BD7DD9"/>
    <w:rsid w:val="00BE28C3"/>
    <w:rsid w:val="00BE6A14"/>
    <w:rsid w:val="00BF48A7"/>
    <w:rsid w:val="00BF5853"/>
    <w:rsid w:val="00BF634C"/>
    <w:rsid w:val="00BF6443"/>
    <w:rsid w:val="00BF7349"/>
    <w:rsid w:val="00C1504E"/>
    <w:rsid w:val="00C15B6F"/>
    <w:rsid w:val="00C17857"/>
    <w:rsid w:val="00C34523"/>
    <w:rsid w:val="00C4686A"/>
    <w:rsid w:val="00C46EF4"/>
    <w:rsid w:val="00C50ADB"/>
    <w:rsid w:val="00C51CD0"/>
    <w:rsid w:val="00C536D7"/>
    <w:rsid w:val="00C5389D"/>
    <w:rsid w:val="00C54C2A"/>
    <w:rsid w:val="00C57AE6"/>
    <w:rsid w:val="00C60C01"/>
    <w:rsid w:val="00C61206"/>
    <w:rsid w:val="00C6157B"/>
    <w:rsid w:val="00C706F7"/>
    <w:rsid w:val="00C7468B"/>
    <w:rsid w:val="00C74DA0"/>
    <w:rsid w:val="00C74F2D"/>
    <w:rsid w:val="00C74F8E"/>
    <w:rsid w:val="00C8113B"/>
    <w:rsid w:val="00C86EE7"/>
    <w:rsid w:val="00C90BA4"/>
    <w:rsid w:val="00C90F5B"/>
    <w:rsid w:val="00C91E35"/>
    <w:rsid w:val="00C957C1"/>
    <w:rsid w:val="00C96076"/>
    <w:rsid w:val="00CA3A7D"/>
    <w:rsid w:val="00CB011A"/>
    <w:rsid w:val="00CC14CB"/>
    <w:rsid w:val="00CC2BF1"/>
    <w:rsid w:val="00CD1E9A"/>
    <w:rsid w:val="00CD1FDD"/>
    <w:rsid w:val="00CD2ADC"/>
    <w:rsid w:val="00CD44D8"/>
    <w:rsid w:val="00CD57E1"/>
    <w:rsid w:val="00CE3421"/>
    <w:rsid w:val="00CF00A9"/>
    <w:rsid w:val="00CF0FCA"/>
    <w:rsid w:val="00CF100F"/>
    <w:rsid w:val="00CF2D43"/>
    <w:rsid w:val="00CF5710"/>
    <w:rsid w:val="00D01704"/>
    <w:rsid w:val="00D14CEE"/>
    <w:rsid w:val="00D17265"/>
    <w:rsid w:val="00D209A1"/>
    <w:rsid w:val="00D2677F"/>
    <w:rsid w:val="00D31ECA"/>
    <w:rsid w:val="00D32F71"/>
    <w:rsid w:val="00D360ED"/>
    <w:rsid w:val="00D370E4"/>
    <w:rsid w:val="00D414B6"/>
    <w:rsid w:val="00D45163"/>
    <w:rsid w:val="00D46AE3"/>
    <w:rsid w:val="00D50CE0"/>
    <w:rsid w:val="00D5270F"/>
    <w:rsid w:val="00D533F9"/>
    <w:rsid w:val="00D544AE"/>
    <w:rsid w:val="00D55FCF"/>
    <w:rsid w:val="00D57459"/>
    <w:rsid w:val="00D6056E"/>
    <w:rsid w:val="00D62E11"/>
    <w:rsid w:val="00D63C22"/>
    <w:rsid w:val="00D671A4"/>
    <w:rsid w:val="00D67298"/>
    <w:rsid w:val="00D7394B"/>
    <w:rsid w:val="00D75ECA"/>
    <w:rsid w:val="00D76251"/>
    <w:rsid w:val="00D801E8"/>
    <w:rsid w:val="00D84C33"/>
    <w:rsid w:val="00D85EA0"/>
    <w:rsid w:val="00D93C19"/>
    <w:rsid w:val="00D93CAE"/>
    <w:rsid w:val="00D954D8"/>
    <w:rsid w:val="00DA0DFE"/>
    <w:rsid w:val="00DA1C43"/>
    <w:rsid w:val="00DA258D"/>
    <w:rsid w:val="00DA744D"/>
    <w:rsid w:val="00DB56A1"/>
    <w:rsid w:val="00DB774E"/>
    <w:rsid w:val="00DC14EE"/>
    <w:rsid w:val="00DC22B5"/>
    <w:rsid w:val="00DC2866"/>
    <w:rsid w:val="00DC7EFF"/>
    <w:rsid w:val="00DD170D"/>
    <w:rsid w:val="00DD3C30"/>
    <w:rsid w:val="00DD58FD"/>
    <w:rsid w:val="00DD5E37"/>
    <w:rsid w:val="00DD64B1"/>
    <w:rsid w:val="00DE19CD"/>
    <w:rsid w:val="00DE3FED"/>
    <w:rsid w:val="00DE5BDD"/>
    <w:rsid w:val="00DF37F7"/>
    <w:rsid w:val="00DF3DB6"/>
    <w:rsid w:val="00E019CA"/>
    <w:rsid w:val="00E03D37"/>
    <w:rsid w:val="00E10D4C"/>
    <w:rsid w:val="00E10EC0"/>
    <w:rsid w:val="00E113A1"/>
    <w:rsid w:val="00E232CE"/>
    <w:rsid w:val="00E23373"/>
    <w:rsid w:val="00E2578D"/>
    <w:rsid w:val="00E2678D"/>
    <w:rsid w:val="00E30A82"/>
    <w:rsid w:val="00E32E14"/>
    <w:rsid w:val="00E4341A"/>
    <w:rsid w:val="00E535CA"/>
    <w:rsid w:val="00E620E2"/>
    <w:rsid w:val="00E6262E"/>
    <w:rsid w:val="00E66EAC"/>
    <w:rsid w:val="00E6737F"/>
    <w:rsid w:val="00E741BD"/>
    <w:rsid w:val="00E80884"/>
    <w:rsid w:val="00E8180A"/>
    <w:rsid w:val="00E860D1"/>
    <w:rsid w:val="00E90A6E"/>
    <w:rsid w:val="00E91D65"/>
    <w:rsid w:val="00E92538"/>
    <w:rsid w:val="00E940A3"/>
    <w:rsid w:val="00EA0302"/>
    <w:rsid w:val="00EA3B04"/>
    <w:rsid w:val="00EA6D76"/>
    <w:rsid w:val="00EB0F2A"/>
    <w:rsid w:val="00EB1FA2"/>
    <w:rsid w:val="00EB2D32"/>
    <w:rsid w:val="00EB3367"/>
    <w:rsid w:val="00EC1738"/>
    <w:rsid w:val="00EC2BC8"/>
    <w:rsid w:val="00ED3EA1"/>
    <w:rsid w:val="00ED415C"/>
    <w:rsid w:val="00ED4673"/>
    <w:rsid w:val="00ED7F6A"/>
    <w:rsid w:val="00EE07FE"/>
    <w:rsid w:val="00EE0CC1"/>
    <w:rsid w:val="00EE3607"/>
    <w:rsid w:val="00F00488"/>
    <w:rsid w:val="00F03BEC"/>
    <w:rsid w:val="00F03C5C"/>
    <w:rsid w:val="00F04865"/>
    <w:rsid w:val="00F05F1A"/>
    <w:rsid w:val="00F0645B"/>
    <w:rsid w:val="00F0730B"/>
    <w:rsid w:val="00F120EF"/>
    <w:rsid w:val="00F20316"/>
    <w:rsid w:val="00F23037"/>
    <w:rsid w:val="00F27E84"/>
    <w:rsid w:val="00F33D4D"/>
    <w:rsid w:val="00F36820"/>
    <w:rsid w:val="00F37D46"/>
    <w:rsid w:val="00F41709"/>
    <w:rsid w:val="00F420E7"/>
    <w:rsid w:val="00F469A1"/>
    <w:rsid w:val="00F4726E"/>
    <w:rsid w:val="00F47B1E"/>
    <w:rsid w:val="00F47FEE"/>
    <w:rsid w:val="00F52365"/>
    <w:rsid w:val="00F60D0D"/>
    <w:rsid w:val="00F63EE9"/>
    <w:rsid w:val="00F647B7"/>
    <w:rsid w:val="00F66048"/>
    <w:rsid w:val="00F67A35"/>
    <w:rsid w:val="00F71331"/>
    <w:rsid w:val="00F74BE1"/>
    <w:rsid w:val="00F75081"/>
    <w:rsid w:val="00F75272"/>
    <w:rsid w:val="00F76F15"/>
    <w:rsid w:val="00F77D4C"/>
    <w:rsid w:val="00F817BE"/>
    <w:rsid w:val="00F86AEC"/>
    <w:rsid w:val="00F9561A"/>
    <w:rsid w:val="00F95AE3"/>
    <w:rsid w:val="00F96D5B"/>
    <w:rsid w:val="00F97845"/>
    <w:rsid w:val="00FA0FE5"/>
    <w:rsid w:val="00FA255D"/>
    <w:rsid w:val="00FB0CB8"/>
    <w:rsid w:val="00FC38A7"/>
    <w:rsid w:val="00FC3E58"/>
    <w:rsid w:val="00FD6BE9"/>
    <w:rsid w:val="00FD6F01"/>
    <w:rsid w:val="00FE22D5"/>
    <w:rsid w:val="00FF3F9F"/>
    <w:rsid w:val="00FF48EB"/>
    <w:rsid w:val="00FF6E58"/>
    <w:rsid w:val="00FF7E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9B795B"/>
  <w15:chartTrackingRefBased/>
  <w15:docId w15:val="{0A603B9B-A43E-499D-BE28-2327952AD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331"/>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5034"/>
    <w:pPr>
      <w:bidi/>
    </w:pPr>
    <w:rPr>
      <w:rFonts w:asciiTheme="minorBidi" w:hAnsiTheme="minorBidi" w:cstheme="minorBidi"/>
      <w:sz w:val="24"/>
    </w:rPr>
  </w:style>
  <w:style w:type="paragraph" w:styleId="1">
    <w:name w:val="heading 1"/>
    <w:basedOn w:val="a"/>
    <w:next w:val="a"/>
    <w:link w:val="10"/>
    <w:uiPriority w:val="1"/>
    <w:qFormat/>
    <w:rsid w:val="00615034"/>
    <w:pPr>
      <w:keepNext/>
      <w:keepLines/>
      <w:spacing w:before="240" w:after="0"/>
      <w:outlineLvl w:val="0"/>
    </w:pPr>
    <w:rPr>
      <w:rFonts w:eastAsiaTheme="majorEastAsia"/>
      <w:b/>
      <w:bCs/>
      <w:sz w:val="32"/>
      <w:szCs w:val="28"/>
    </w:rPr>
  </w:style>
  <w:style w:type="paragraph" w:styleId="2">
    <w:name w:val="heading 2"/>
    <w:basedOn w:val="a"/>
    <w:next w:val="a"/>
    <w:link w:val="20"/>
    <w:uiPriority w:val="9"/>
    <w:unhideWhenUsed/>
    <w:qFormat/>
    <w:rsid w:val="0008458A"/>
    <w:pPr>
      <w:keepNext/>
      <w:keepLines/>
      <w:spacing w:before="40" w:after="0"/>
      <w:outlineLvl w:val="1"/>
    </w:pPr>
    <w:rPr>
      <w:rFonts w:eastAsiaTheme="majorEastAsia"/>
      <w:color w:val="2E74B5" w:themeColor="accent1" w:themeShade="BF"/>
      <w:sz w:val="26"/>
      <w:szCs w:val="26"/>
    </w:rPr>
  </w:style>
  <w:style w:type="paragraph" w:styleId="3">
    <w:name w:val="heading 3"/>
    <w:basedOn w:val="a"/>
    <w:next w:val="a"/>
    <w:link w:val="30"/>
    <w:uiPriority w:val="9"/>
    <w:unhideWhenUsed/>
    <w:qFormat/>
    <w:rsid w:val="00244261"/>
    <w:pPr>
      <w:keepNext/>
      <w:keepLines/>
      <w:spacing w:before="40" w:after="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unhideWhenUsed/>
    <w:qFormat/>
    <w:rsid w:val="0024426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1"/>
    <w:rsid w:val="00615034"/>
    <w:rPr>
      <w:rFonts w:asciiTheme="minorBidi" w:eastAsiaTheme="majorEastAsia" w:hAnsiTheme="minorBidi" w:cstheme="minorBidi"/>
      <w:b/>
      <w:bCs/>
      <w:sz w:val="32"/>
      <w:szCs w:val="28"/>
    </w:rPr>
  </w:style>
  <w:style w:type="character" w:customStyle="1" w:styleId="20">
    <w:name w:val="כותרת 2 תו"/>
    <w:basedOn w:val="a0"/>
    <w:link w:val="2"/>
    <w:uiPriority w:val="9"/>
    <w:rsid w:val="008C508A"/>
    <w:rPr>
      <w:rFonts w:asciiTheme="minorBidi" w:eastAsiaTheme="majorEastAsia" w:hAnsiTheme="minorBidi"/>
      <w:color w:val="2E74B5" w:themeColor="accent1" w:themeShade="BF"/>
      <w:sz w:val="26"/>
      <w:szCs w:val="26"/>
    </w:rPr>
  </w:style>
  <w:style w:type="character" w:customStyle="1" w:styleId="30">
    <w:name w:val="כותרת 3 תו"/>
    <w:basedOn w:val="a0"/>
    <w:link w:val="3"/>
    <w:uiPriority w:val="9"/>
    <w:rsid w:val="008C508A"/>
    <w:rPr>
      <w:rFonts w:asciiTheme="majorHAnsi" w:eastAsiaTheme="majorEastAsia" w:hAnsiTheme="majorHAnsi" w:cstheme="majorBidi"/>
      <w:color w:val="1F4D78" w:themeColor="accent1" w:themeShade="7F"/>
      <w:sz w:val="24"/>
      <w:szCs w:val="24"/>
    </w:rPr>
  </w:style>
  <w:style w:type="character" w:customStyle="1" w:styleId="40">
    <w:name w:val="כותרת 4 תו"/>
    <w:basedOn w:val="a0"/>
    <w:link w:val="4"/>
    <w:uiPriority w:val="9"/>
    <w:rsid w:val="008C508A"/>
    <w:rPr>
      <w:rFonts w:asciiTheme="majorHAnsi" w:eastAsiaTheme="majorEastAsia" w:hAnsiTheme="majorHAnsi" w:cstheme="majorBidi"/>
      <w:i/>
      <w:iCs/>
      <w:color w:val="2E74B5" w:themeColor="accent1" w:themeShade="BF"/>
    </w:rPr>
  </w:style>
  <w:style w:type="character" w:customStyle="1" w:styleId="a3">
    <w:name w:val="טקסט הערת שוליים תו"/>
    <w:basedOn w:val="a0"/>
    <w:link w:val="a4"/>
    <w:uiPriority w:val="99"/>
    <w:rsid w:val="008C508A"/>
    <w:rPr>
      <w:sz w:val="20"/>
      <w:szCs w:val="20"/>
    </w:rPr>
  </w:style>
  <w:style w:type="paragraph" w:styleId="a4">
    <w:name w:val="footnote text"/>
    <w:basedOn w:val="a"/>
    <w:link w:val="a3"/>
    <w:uiPriority w:val="99"/>
    <w:unhideWhenUsed/>
    <w:rsid w:val="00244261"/>
    <w:pPr>
      <w:spacing w:after="0" w:line="240" w:lineRule="auto"/>
    </w:pPr>
    <w:rPr>
      <w:sz w:val="20"/>
      <w:szCs w:val="20"/>
    </w:rPr>
  </w:style>
  <w:style w:type="character" w:customStyle="1" w:styleId="FootnoteTextChar1">
    <w:name w:val="Footnote Text Char1"/>
    <w:basedOn w:val="a0"/>
    <w:uiPriority w:val="99"/>
    <w:semiHidden/>
    <w:rsid w:val="00244261"/>
    <w:rPr>
      <w:sz w:val="20"/>
      <w:szCs w:val="20"/>
    </w:rPr>
  </w:style>
  <w:style w:type="character" w:customStyle="1" w:styleId="a5">
    <w:name w:val="טקסט הערה תו"/>
    <w:basedOn w:val="a0"/>
    <w:link w:val="a6"/>
    <w:uiPriority w:val="99"/>
    <w:semiHidden/>
    <w:rsid w:val="00244261"/>
    <w:rPr>
      <w:rFonts w:ascii="Calibri" w:eastAsia="Calibri" w:hAnsi="Calibri" w:cs="Arial"/>
      <w:sz w:val="20"/>
      <w:szCs w:val="20"/>
    </w:rPr>
  </w:style>
  <w:style w:type="paragraph" w:styleId="a6">
    <w:name w:val="annotation text"/>
    <w:basedOn w:val="a"/>
    <w:link w:val="a5"/>
    <w:uiPriority w:val="99"/>
    <w:semiHidden/>
    <w:rsid w:val="00244261"/>
    <w:rPr>
      <w:rFonts w:ascii="Calibri" w:eastAsia="Calibri" w:hAnsi="Calibri" w:cs="Arial"/>
      <w:sz w:val="20"/>
      <w:szCs w:val="20"/>
    </w:rPr>
  </w:style>
  <w:style w:type="character" w:customStyle="1" w:styleId="CommentTextChar1">
    <w:name w:val="Comment Text Char1"/>
    <w:basedOn w:val="a0"/>
    <w:uiPriority w:val="99"/>
    <w:semiHidden/>
    <w:rsid w:val="00244261"/>
    <w:rPr>
      <w:sz w:val="20"/>
      <w:szCs w:val="20"/>
    </w:rPr>
  </w:style>
  <w:style w:type="character" w:customStyle="1" w:styleId="a7">
    <w:name w:val="טקסט בלונים תו"/>
    <w:basedOn w:val="a0"/>
    <w:link w:val="a8"/>
    <w:uiPriority w:val="99"/>
    <w:semiHidden/>
    <w:rsid w:val="00244261"/>
    <w:rPr>
      <w:rFonts w:ascii="Segoe UI" w:hAnsi="Segoe UI" w:cs="Segoe UI"/>
      <w:sz w:val="18"/>
      <w:szCs w:val="18"/>
    </w:rPr>
  </w:style>
  <w:style w:type="paragraph" w:styleId="a8">
    <w:name w:val="Balloon Text"/>
    <w:basedOn w:val="a"/>
    <w:link w:val="a7"/>
    <w:uiPriority w:val="99"/>
    <w:semiHidden/>
    <w:unhideWhenUsed/>
    <w:rsid w:val="00244261"/>
    <w:pPr>
      <w:spacing w:after="0" w:line="240" w:lineRule="auto"/>
    </w:pPr>
    <w:rPr>
      <w:rFonts w:ascii="Segoe UI" w:hAnsi="Segoe UI" w:cs="Segoe UI"/>
      <w:sz w:val="18"/>
      <w:szCs w:val="18"/>
    </w:rPr>
  </w:style>
  <w:style w:type="character" w:customStyle="1" w:styleId="BalloonTextChar1">
    <w:name w:val="Balloon Text Char1"/>
    <w:basedOn w:val="a0"/>
    <w:uiPriority w:val="99"/>
    <w:semiHidden/>
    <w:rsid w:val="00244261"/>
    <w:rPr>
      <w:rFonts w:ascii="Segoe UI" w:hAnsi="Segoe UI" w:cs="Segoe UI"/>
      <w:sz w:val="18"/>
      <w:szCs w:val="18"/>
    </w:rPr>
  </w:style>
  <w:style w:type="character" w:customStyle="1" w:styleId="a9">
    <w:name w:val="כותרת טקסט תו"/>
    <w:aliases w:val="articleTitle תו,כותרת תו"/>
    <w:basedOn w:val="a0"/>
    <w:link w:val="aa"/>
    <w:rsid w:val="008C508A"/>
    <w:rPr>
      <w:rFonts w:asciiTheme="majorHAnsi" w:eastAsiaTheme="majorEastAsia" w:hAnsiTheme="majorHAnsi" w:cstheme="majorBidi"/>
      <w:spacing w:val="-10"/>
      <w:kern w:val="28"/>
      <w:sz w:val="56"/>
      <w:szCs w:val="56"/>
    </w:rPr>
  </w:style>
  <w:style w:type="paragraph" w:styleId="aa">
    <w:name w:val="Title"/>
    <w:aliases w:val="articleTitle,כותרת"/>
    <w:basedOn w:val="a"/>
    <w:next w:val="a"/>
    <w:link w:val="a9"/>
    <w:unhideWhenUsed/>
    <w:qFormat/>
    <w:rsid w:val="0024426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1">
    <w:name w:val="Title Char1"/>
    <w:basedOn w:val="a0"/>
    <w:uiPriority w:val="10"/>
    <w:unhideWhenUsed/>
    <w:rsid w:val="00244261"/>
    <w:rPr>
      <w:rFonts w:asciiTheme="majorHAnsi" w:eastAsiaTheme="majorEastAsia" w:hAnsiTheme="majorHAnsi" w:cstheme="majorBidi"/>
      <w:spacing w:val="-10"/>
      <w:kern w:val="28"/>
      <w:sz w:val="56"/>
      <w:szCs w:val="56"/>
    </w:rPr>
  </w:style>
  <w:style w:type="character" w:customStyle="1" w:styleId="ab">
    <w:name w:val="כותרת משנה תו"/>
    <w:aliases w:val="שאלת-פתיחה תו"/>
    <w:basedOn w:val="a0"/>
    <w:link w:val="ac"/>
    <w:uiPriority w:val="11"/>
    <w:rsid w:val="008C508A"/>
    <w:rPr>
      <w:rFonts w:ascii="Merriweather Sans ExtraBold" w:hAnsi="Merriweather Sans ExtraBold"/>
      <w:caps/>
      <w:sz w:val="20"/>
      <w:szCs w:val="20"/>
    </w:rPr>
  </w:style>
  <w:style w:type="paragraph" w:styleId="ac">
    <w:name w:val="Subtitle"/>
    <w:aliases w:val="שאלת-פתיחה"/>
    <w:basedOn w:val="a"/>
    <w:next w:val="a"/>
    <w:link w:val="ab"/>
    <w:uiPriority w:val="11"/>
    <w:unhideWhenUsed/>
    <w:qFormat/>
    <w:rsid w:val="00244261"/>
    <w:pPr>
      <w:spacing w:line="240" w:lineRule="auto"/>
    </w:pPr>
    <w:rPr>
      <w:rFonts w:ascii="Merriweather Sans ExtraBold" w:hAnsi="Merriweather Sans ExtraBold"/>
      <w:caps/>
      <w:sz w:val="20"/>
      <w:szCs w:val="20"/>
    </w:rPr>
  </w:style>
  <w:style w:type="character" w:customStyle="1" w:styleId="SubtitleChar1">
    <w:name w:val="Subtitle Char1"/>
    <w:basedOn w:val="a0"/>
    <w:uiPriority w:val="11"/>
    <w:unhideWhenUsed/>
    <w:rsid w:val="00244261"/>
    <w:rPr>
      <w:rFonts w:eastAsiaTheme="minorEastAsia"/>
      <w:color w:val="5A5A5A" w:themeColor="text1" w:themeTint="A5"/>
      <w:spacing w:val="15"/>
    </w:rPr>
  </w:style>
  <w:style w:type="character" w:customStyle="1" w:styleId="ad">
    <w:name w:val="כותרת עליונה תו"/>
    <w:basedOn w:val="a0"/>
    <w:link w:val="ae"/>
    <w:uiPriority w:val="99"/>
    <w:rsid w:val="008C508A"/>
  </w:style>
  <w:style w:type="paragraph" w:styleId="ae">
    <w:name w:val="header"/>
    <w:basedOn w:val="a"/>
    <w:link w:val="ad"/>
    <w:uiPriority w:val="99"/>
    <w:unhideWhenUsed/>
    <w:rsid w:val="00244261"/>
    <w:pPr>
      <w:tabs>
        <w:tab w:val="center" w:pos="4153"/>
        <w:tab w:val="right" w:pos="8306"/>
      </w:tabs>
      <w:spacing w:after="0" w:line="240" w:lineRule="auto"/>
    </w:pPr>
  </w:style>
  <w:style w:type="character" w:customStyle="1" w:styleId="HeaderChar1">
    <w:name w:val="Header Char1"/>
    <w:basedOn w:val="a0"/>
    <w:uiPriority w:val="99"/>
    <w:semiHidden/>
    <w:rsid w:val="00244261"/>
  </w:style>
  <w:style w:type="character" w:customStyle="1" w:styleId="af">
    <w:name w:val="כותרת תחתונה תו"/>
    <w:basedOn w:val="a0"/>
    <w:link w:val="af0"/>
    <w:uiPriority w:val="99"/>
    <w:rsid w:val="008C508A"/>
  </w:style>
  <w:style w:type="paragraph" w:styleId="af0">
    <w:name w:val="footer"/>
    <w:basedOn w:val="a"/>
    <w:link w:val="af"/>
    <w:uiPriority w:val="99"/>
    <w:unhideWhenUsed/>
    <w:rsid w:val="00244261"/>
    <w:pPr>
      <w:tabs>
        <w:tab w:val="center" w:pos="4153"/>
        <w:tab w:val="right" w:pos="8306"/>
      </w:tabs>
      <w:spacing w:after="0" w:line="240" w:lineRule="auto"/>
    </w:pPr>
  </w:style>
  <w:style w:type="character" w:customStyle="1" w:styleId="FooterChar1">
    <w:name w:val="Footer Char1"/>
    <w:basedOn w:val="a0"/>
    <w:uiPriority w:val="99"/>
    <w:semiHidden/>
    <w:rsid w:val="00244261"/>
  </w:style>
  <w:style w:type="character" w:customStyle="1" w:styleId="af1">
    <w:name w:val="טקסט הערת סיום תו"/>
    <w:basedOn w:val="a0"/>
    <w:link w:val="af2"/>
    <w:uiPriority w:val="99"/>
    <w:semiHidden/>
    <w:rsid w:val="00244261"/>
    <w:rPr>
      <w:sz w:val="20"/>
      <w:szCs w:val="20"/>
    </w:rPr>
  </w:style>
  <w:style w:type="paragraph" w:styleId="af2">
    <w:name w:val="endnote text"/>
    <w:basedOn w:val="a"/>
    <w:link w:val="af1"/>
    <w:uiPriority w:val="99"/>
    <w:semiHidden/>
    <w:unhideWhenUsed/>
    <w:rsid w:val="00244261"/>
    <w:pPr>
      <w:spacing w:after="0" w:line="240" w:lineRule="auto"/>
    </w:pPr>
    <w:rPr>
      <w:sz w:val="20"/>
      <w:szCs w:val="20"/>
    </w:rPr>
  </w:style>
  <w:style w:type="character" w:customStyle="1" w:styleId="EndnoteTextChar1">
    <w:name w:val="Endnote Text Char1"/>
    <w:basedOn w:val="a0"/>
    <w:uiPriority w:val="99"/>
    <w:semiHidden/>
    <w:rsid w:val="00244261"/>
    <w:rPr>
      <w:sz w:val="20"/>
      <w:szCs w:val="20"/>
    </w:rPr>
  </w:style>
  <w:style w:type="character" w:customStyle="1" w:styleId="shastitle7">
    <w:name w:val="shastitle7"/>
    <w:basedOn w:val="a0"/>
    <w:uiPriority w:val="19"/>
    <w:unhideWhenUsed/>
    <w:rsid w:val="00244261"/>
  </w:style>
  <w:style w:type="character" w:styleId="af3">
    <w:name w:val="footnote reference"/>
    <w:basedOn w:val="a0"/>
    <w:unhideWhenUsed/>
    <w:rsid w:val="00244261"/>
    <w:rPr>
      <w:vertAlign w:val="superscript"/>
    </w:rPr>
  </w:style>
  <w:style w:type="character" w:customStyle="1" w:styleId="apple-converted-space">
    <w:name w:val="apple-converted-space"/>
    <w:basedOn w:val="a0"/>
    <w:uiPriority w:val="19"/>
    <w:unhideWhenUsed/>
    <w:rsid w:val="00244261"/>
  </w:style>
  <w:style w:type="character" w:customStyle="1" w:styleId="five">
    <w:name w:val="five"/>
    <w:basedOn w:val="a0"/>
    <w:uiPriority w:val="19"/>
    <w:unhideWhenUsed/>
    <w:rsid w:val="00244261"/>
  </w:style>
  <w:style w:type="character" w:customStyle="1" w:styleId="shastitle4">
    <w:name w:val="shastitle4"/>
    <w:basedOn w:val="a0"/>
    <w:uiPriority w:val="19"/>
    <w:unhideWhenUsed/>
    <w:rsid w:val="00244261"/>
  </w:style>
  <w:style w:type="character" w:customStyle="1" w:styleId="glossaryitem">
    <w:name w:val="glossary_item"/>
    <w:basedOn w:val="a0"/>
    <w:uiPriority w:val="19"/>
    <w:unhideWhenUsed/>
    <w:rsid w:val="00244261"/>
  </w:style>
  <w:style w:type="paragraph" w:styleId="NormalWeb">
    <w:name w:val="Normal (Web)"/>
    <w:basedOn w:val="a"/>
    <w:uiPriority w:val="99"/>
    <w:unhideWhenUsed/>
    <w:rsid w:val="00244261"/>
    <w:pPr>
      <w:spacing w:before="100" w:beforeAutospacing="1" w:after="100" w:afterAutospacing="1" w:line="240" w:lineRule="auto"/>
    </w:pPr>
    <w:rPr>
      <w:rFonts w:ascii="Times New Roman" w:eastAsia="Times New Roman" w:hAnsi="Times New Roman" w:cs="Times New Roman"/>
    </w:rPr>
  </w:style>
  <w:style w:type="character" w:styleId="Hyperlink">
    <w:name w:val="Hyperlink"/>
    <w:basedOn w:val="a0"/>
    <w:uiPriority w:val="99"/>
    <w:unhideWhenUsed/>
    <w:rsid w:val="00244261"/>
    <w:rPr>
      <w:color w:val="0563C1" w:themeColor="hyperlink"/>
      <w:u w:val="single"/>
    </w:rPr>
  </w:style>
  <w:style w:type="character" w:styleId="af4">
    <w:name w:val="annotation reference"/>
    <w:basedOn w:val="a0"/>
    <w:uiPriority w:val="99"/>
    <w:semiHidden/>
    <w:unhideWhenUsed/>
    <w:rsid w:val="00244261"/>
    <w:rPr>
      <w:sz w:val="16"/>
      <w:szCs w:val="16"/>
    </w:rPr>
  </w:style>
  <w:style w:type="paragraph" w:styleId="af5">
    <w:name w:val="annotation subject"/>
    <w:basedOn w:val="a6"/>
    <w:next w:val="a6"/>
    <w:link w:val="af6"/>
    <w:uiPriority w:val="99"/>
    <w:semiHidden/>
    <w:unhideWhenUsed/>
    <w:rsid w:val="00244261"/>
    <w:pPr>
      <w:spacing w:line="240" w:lineRule="auto"/>
    </w:pPr>
    <w:rPr>
      <w:rFonts w:asciiTheme="minorHAnsi" w:eastAsiaTheme="minorHAnsi" w:hAnsiTheme="minorHAnsi" w:cstheme="minorBidi"/>
      <w:b/>
      <w:bCs/>
    </w:rPr>
  </w:style>
  <w:style w:type="character" w:customStyle="1" w:styleId="af6">
    <w:name w:val="נושא הערה תו"/>
    <w:basedOn w:val="CommentTextChar1"/>
    <w:link w:val="af5"/>
    <w:uiPriority w:val="99"/>
    <w:semiHidden/>
    <w:rsid w:val="00244261"/>
    <w:rPr>
      <w:b/>
      <w:bCs/>
      <w:sz w:val="20"/>
      <w:szCs w:val="20"/>
    </w:rPr>
  </w:style>
  <w:style w:type="character" w:styleId="af7">
    <w:name w:val="Subtle Emphasis"/>
    <w:basedOn w:val="a0"/>
    <w:uiPriority w:val="19"/>
    <w:unhideWhenUsed/>
    <w:qFormat/>
    <w:rsid w:val="00244261"/>
    <w:rPr>
      <w:i/>
      <w:iCs/>
      <w:color w:val="404040" w:themeColor="text1" w:themeTint="BF"/>
    </w:rPr>
  </w:style>
  <w:style w:type="paragraph" w:styleId="af8">
    <w:name w:val="List Paragraph"/>
    <w:basedOn w:val="a"/>
    <w:uiPriority w:val="34"/>
    <w:unhideWhenUsed/>
    <w:qFormat/>
    <w:rsid w:val="00244261"/>
    <w:pPr>
      <w:ind w:left="720"/>
      <w:contextualSpacing/>
    </w:pPr>
  </w:style>
  <w:style w:type="paragraph" w:styleId="af9">
    <w:name w:val="No Spacing"/>
    <w:uiPriority w:val="19"/>
    <w:unhideWhenUsed/>
    <w:qFormat/>
    <w:rsid w:val="00244261"/>
    <w:pPr>
      <w:bidi/>
      <w:spacing w:after="0" w:line="240" w:lineRule="auto"/>
    </w:pPr>
  </w:style>
  <w:style w:type="character" w:styleId="afa">
    <w:name w:val="endnote reference"/>
    <w:basedOn w:val="a0"/>
    <w:uiPriority w:val="99"/>
    <w:semiHidden/>
    <w:unhideWhenUsed/>
    <w:rsid w:val="00244261"/>
    <w:rPr>
      <w:vertAlign w:val="superscript"/>
    </w:rPr>
  </w:style>
  <w:style w:type="paragraph" w:customStyle="1" w:styleId="briefq">
    <w:name w:val="briefq"/>
    <w:basedOn w:val="a"/>
    <w:unhideWhenUsed/>
    <w:rsid w:val="00615034"/>
    <w:pPr>
      <w:spacing w:after="300" w:line="240" w:lineRule="auto"/>
    </w:pPr>
    <w:rPr>
      <w:rFonts w:eastAsia="Times New Roman"/>
      <w:b/>
      <w:szCs w:val="24"/>
    </w:rPr>
  </w:style>
  <w:style w:type="character" w:styleId="afb">
    <w:name w:val="Strong"/>
    <w:basedOn w:val="a0"/>
    <w:uiPriority w:val="22"/>
    <w:unhideWhenUsed/>
    <w:qFormat/>
    <w:rsid w:val="005D0BA3"/>
    <w:rPr>
      <w:b/>
      <w:bCs/>
    </w:rPr>
  </w:style>
  <w:style w:type="character" w:customStyle="1" w:styleId="glossarylink">
    <w:name w:val="glossarylink"/>
    <w:basedOn w:val="a0"/>
    <w:unhideWhenUsed/>
    <w:rsid w:val="005D0BA3"/>
  </w:style>
  <w:style w:type="character" w:styleId="afc">
    <w:name w:val="Emphasis"/>
    <w:basedOn w:val="a0"/>
    <w:uiPriority w:val="20"/>
    <w:unhideWhenUsed/>
    <w:qFormat/>
    <w:rsid w:val="005D0BA3"/>
    <w:rPr>
      <w:i/>
      <w:iCs/>
    </w:rPr>
  </w:style>
  <w:style w:type="paragraph" w:customStyle="1" w:styleId="ArticleTitle">
    <w:name w:val="Article Title"/>
    <w:basedOn w:val="1"/>
    <w:uiPriority w:val="8"/>
    <w:qFormat/>
    <w:rsid w:val="008C508A"/>
    <w:pPr>
      <w:jc w:val="center"/>
    </w:pPr>
    <w:rPr>
      <w:sz w:val="72"/>
      <w:szCs w:val="72"/>
    </w:rPr>
  </w:style>
  <w:style w:type="paragraph" w:customStyle="1" w:styleId="BriefAbstract">
    <w:name w:val="Brief Abstract"/>
    <w:basedOn w:val="a"/>
    <w:uiPriority w:val="9"/>
    <w:qFormat/>
    <w:rsid w:val="003A0C5C"/>
    <w:pPr>
      <w:spacing w:line="240" w:lineRule="auto"/>
    </w:pPr>
    <w:rPr>
      <w:caps/>
      <w:sz w:val="28"/>
      <w:szCs w:val="28"/>
    </w:rPr>
  </w:style>
  <w:style w:type="paragraph" w:customStyle="1" w:styleId="SourceTitle">
    <w:name w:val="Source Title"/>
    <w:basedOn w:val="a"/>
    <w:uiPriority w:val="2"/>
    <w:qFormat/>
    <w:rsid w:val="00BF5853"/>
    <w:rPr>
      <w:b/>
      <w:bCs/>
      <w:color w:val="BF8F00" w:themeColor="accent4" w:themeShade="BF"/>
      <w:sz w:val="22"/>
    </w:rPr>
  </w:style>
  <w:style w:type="paragraph" w:customStyle="1" w:styleId="SourceText">
    <w:name w:val="Source Text"/>
    <w:basedOn w:val="a"/>
    <w:uiPriority w:val="3"/>
    <w:qFormat/>
    <w:rsid w:val="00BF5853"/>
    <w:rPr>
      <w:b/>
      <w:bCs/>
      <w:color w:val="BF8F00" w:themeColor="accent4" w:themeShade="BF"/>
      <w:sz w:val="22"/>
    </w:rPr>
  </w:style>
  <w:style w:type="paragraph" w:customStyle="1" w:styleId="SourceTitleTranslation">
    <w:name w:val="Source Title Translation"/>
    <w:basedOn w:val="a"/>
    <w:uiPriority w:val="4"/>
    <w:qFormat/>
    <w:rsid w:val="008C508A"/>
    <w:rPr>
      <w:sz w:val="22"/>
      <w:u w:val="single"/>
    </w:rPr>
  </w:style>
  <w:style w:type="paragraph" w:customStyle="1" w:styleId="SourceTextTranslation">
    <w:name w:val="Source Text Translation"/>
    <w:basedOn w:val="a"/>
    <w:uiPriority w:val="5"/>
    <w:qFormat/>
    <w:rsid w:val="008C508A"/>
    <w:pPr>
      <w:ind w:left="284"/>
      <w:jc w:val="both"/>
    </w:pPr>
    <w:rPr>
      <w:sz w:val="22"/>
    </w:rPr>
  </w:style>
  <w:style w:type="paragraph" w:customStyle="1" w:styleId="Subq">
    <w:name w:val="Subq"/>
    <w:basedOn w:val="a"/>
    <w:uiPriority w:val="1"/>
    <w:qFormat/>
    <w:rsid w:val="00615034"/>
    <w:rPr>
      <w:b/>
      <w:bCs/>
      <w:sz w:val="28"/>
      <w:szCs w:val="24"/>
    </w:rPr>
  </w:style>
  <w:style w:type="paragraph" w:customStyle="1" w:styleId="HashkafahTitle">
    <w:name w:val="Hashkafah Title"/>
    <w:basedOn w:val="2"/>
    <w:uiPriority w:val="6"/>
    <w:qFormat/>
    <w:rsid w:val="00C86EE7"/>
  </w:style>
  <w:style w:type="paragraph" w:customStyle="1" w:styleId="HashkafahText">
    <w:name w:val="Hashkafah Text"/>
    <w:basedOn w:val="a"/>
    <w:uiPriority w:val="7"/>
    <w:qFormat/>
    <w:rsid w:val="00F04865"/>
    <w:rPr>
      <w:i/>
      <w:iCs/>
      <w:szCs w:val="24"/>
    </w:rPr>
  </w:style>
  <w:style w:type="paragraph" w:customStyle="1" w:styleId="area">
    <w:name w:val="area"/>
    <w:basedOn w:val="a"/>
    <w:link w:val="areaChar"/>
    <w:uiPriority w:val="19"/>
    <w:qFormat/>
    <w:rsid w:val="00B10C3B"/>
    <w:rPr>
      <w:rFonts w:cs="Merriweather Sans ExtraBold"/>
      <w:szCs w:val="32"/>
    </w:rPr>
  </w:style>
  <w:style w:type="character" w:customStyle="1" w:styleId="areaChar">
    <w:name w:val="area Char"/>
    <w:basedOn w:val="a0"/>
    <w:link w:val="area"/>
    <w:uiPriority w:val="19"/>
    <w:rsid w:val="008C508A"/>
    <w:rPr>
      <w:rFonts w:cs="Merriweather Sans ExtraBold"/>
      <w:szCs w:val="32"/>
    </w:rPr>
  </w:style>
  <w:style w:type="character" w:customStyle="1" w:styleId="psuq2">
    <w:name w:val="psuq2"/>
    <w:basedOn w:val="a0"/>
    <w:uiPriority w:val="19"/>
    <w:unhideWhenUsed/>
    <w:rsid w:val="00B10C3B"/>
  </w:style>
  <w:style w:type="character" w:customStyle="1" w:styleId="UnresolvedMention1">
    <w:name w:val="Unresolved Mention1"/>
    <w:basedOn w:val="a0"/>
    <w:uiPriority w:val="99"/>
    <w:semiHidden/>
    <w:unhideWhenUsed/>
    <w:rsid w:val="00B10C3B"/>
    <w:rPr>
      <w:color w:val="605E5C"/>
      <w:shd w:val="clear" w:color="auto" w:fill="E1DFDD"/>
    </w:rPr>
  </w:style>
  <w:style w:type="character" w:customStyle="1" w:styleId="il">
    <w:name w:val="il"/>
    <w:basedOn w:val="a0"/>
    <w:uiPriority w:val="19"/>
    <w:unhideWhenUsed/>
    <w:rsid w:val="00B10C3B"/>
  </w:style>
  <w:style w:type="character" w:styleId="FollowedHyperlink">
    <w:name w:val="FollowedHyperlink"/>
    <w:basedOn w:val="a0"/>
    <w:uiPriority w:val="99"/>
    <w:semiHidden/>
    <w:unhideWhenUsed/>
    <w:rsid w:val="00B10C3B"/>
    <w:rPr>
      <w:color w:val="954F72" w:themeColor="followedHyperlink"/>
      <w:u w:val="single"/>
    </w:rPr>
  </w:style>
  <w:style w:type="character" w:customStyle="1" w:styleId="book-name">
    <w:name w:val="book-name"/>
    <w:basedOn w:val="a0"/>
    <w:uiPriority w:val="19"/>
    <w:unhideWhenUsed/>
    <w:rsid w:val="00B10C3B"/>
  </w:style>
  <w:style w:type="paragraph" w:styleId="afd">
    <w:name w:val="Quote"/>
    <w:aliases w:val="טקסט-מקור"/>
    <w:basedOn w:val="a"/>
    <w:next w:val="a"/>
    <w:link w:val="afe"/>
    <w:uiPriority w:val="29"/>
    <w:qFormat/>
    <w:rsid w:val="00BF634C"/>
    <w:pPr>
      <w:ind w:left="284"/>
      <w:jc w:val="both"/>
    </w:pPr>
  </w:style>
  <w:style w:type="character" w:customStyle="1" w:styleId="afe">
    <w:name w:val="ציטוט תו"/>
    <w:aliases w:val="טקסט-מקור תו"/>
    <w:basedOn w:val="a0"/>
    <w:link w:val="afd"/>
    <w:uiPriority w:val="29"/>
    <w:rsid w:val="00BF634C"/>
    <w:rPr>
      <w:rFonts w:asciiTheme="minorBidi" w:hAnsiTheme="minorBidi" w:cstheme="minorBidi"/>
      <w:sz w:val="24"/>
      <w:szCs w:val="24"/>
    </w:rPr>
  </w:style>
  <w:style w:type="paragraph" w:customStyle="1" w:styleId="--">
    <w:name w:val="טקסט-מקור-מתורגם"/>
    <w:basedOn w:val="afd"/>
    <w:link w:val="--Char"/>
    <w:qFormat/>
    <w:rsid w:val="00BF634C"/>
  </w:style>
  <w:style w:type="character" w:customStyle="1" w:styleId="--Char">
    <w:name w:val="טקסט-מקור-מתורגם Char"/>
    <w:basedOn w:val="afe"/>
    <w:link w:val="--"/>
    <w:rsid w:val="00BF634C"/>
    <w:rPr>
      <w:rFonts w:asciiTheme="minorBidi" w:hAnsiTheme="minorBidi" w:cstheme="minorBidi"/>
      <w:sz w:val="24"/>
      <w:szCs w:val="24"/>
    </w:rPr>
  </w:style>
  <w:style w:type="paragraph" w:styleId="aff">
    <w:name w:val="Revision"/>
    <w:hidden/>
    <w:uiPriority w:val="99"/>
    <w:semiHidden/>
    <w:rsid w:val="003255E8"/>
    <w:pPr>
      <w:spacing w:after="0" w:line="240" w:lineRule="auto"/>
    </w:pPr>
    <w:rPr>
      <w:rFonts w:asciiTheme="minorBidi" w:hAnsiTheme="minorBidi" w:cstheme="minorBidi"/>
      <w:sz w:val="24"/>
      <w:szCs w:val="24"/>
    </w:rPr>
  </w:style>
  <w:style w:type="character" w:customStyle="1" w:styleId="UnresolvedMention">
    <w:name w:val="Unresolved Mention"/>
    <w:basedOn w:val="a0"/>
    <w:uiPriority w:val="99"/>
    <w:semiHidden/>
    <w:unhideWhenUsed/>
    <w:rsid w:val="0039480F"/>
    <w:rPr>
      <w:color w:val="605E5C"/>
      <w:shd w:val="clear" w:color="auto" w:fill="E1DFDD"/>
    </w:rPr>
  </w:style>
  <w:style w:type="character" w:customStyle="1" w:styleId="views-field-name">
    <w:name w:val="views-field-name"/>
    <w:basedOn w:val="a0"/>
    <w:rsid w:val="00082FEC"/>
  </w:style>
  <w:style w:type="character" w:customStyle="1" w:styleId="views-field-field-author">
    <w:name w:val="views-field-field-author"/>
    <w:basedOn w:val="a0"/>
    <w:rsid w:val="00082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196282">
      <w:bodyDiv w:val="1"/>
      <w:marLeft w:val="0"/>
      <w:marRight w:val="0"/>
      <w:marTop w:val="0"/>
      <w:marBottom w:val="0"/>
      <w:divBdr>
        <w:top w:val="none" w:sz="0" w:space="0" w:color="auto"/>
        <w:left w:val="none" w:sz="0" w:space="0" w:color="auto"/>
        <w:bottom w:val="none" w:sz="0" w:space="0" w:color="auto"/>
        <w:right w:val="none" w:sz="0" w:space="0" w:color="auto"/>
      </w:divBdr>
    </w:div>
    <w:div w:id="567109113">
      <w:bodyDiv w:val="1"/>
      <w:marLeft w:val="0"/>
      <w:marRight w:val="0"/>
      <w:marTop w:val="0"/>
      <w:marBottom w:val="0"/>
      <w:divBdr>
        <w:top w:val="none" w:sz="0" w:space="0" w:color="auto"/>
        <w:left w:val="none" w:sz="0" w:space="0" w:color="auto"/>
        <w:bottom w:val="none" w:sz="0" w:space="0" w:color="auto"/>
        <w:right w:val="none" w:sz="0" w:space="0" w:color="auto"/>
      </w:divBdr>
    </w:div>
    <w:div w:id="646282227">
      <w:bodyDiv w:val="1"/>
      <w:marLeft w:val="0"/>
      <w:marRight w:val="0"/>
      <w:marTop w:val="0"/>
      <w:marBottom w:val="0"/>
      <w:divBdr>
        <w:top w:val="none" w:sz="0" w:space="0" w:color="auto"/>
        <w:left w:val="none" w:sz="0" w:space="0" w:color="auto"/>
        <w:bottom w:val="none" w:sz="0" w:space="0" w:color="auto"/>
        <w:right w:val="none" w:sz="0" w:space="0" w:color="auto"/>
      </w:divBdr>
    </w:div>
    <w:div w:id="1177188339">
      <w:bodyDiv w:val="1"/>
      <w:marLeft w:val="0"/>
      <w:marRight w:val="0"/>
      <w:marTop w:val="0"/>
      <w:marBottom w:val="0"/>
      <w:divBdr>
        <w:top w:val="none" w:sz="0" w:space="0" w:color="auto"/>
        <w:left w:val="none" w:sz="0" w:space="0" w:color="auto"/>
        <w:bottom w:val="none" w:sz="0" w:space="0" w:color="auto"/>
        <w:right w:val="none" w:sz="0" w:space="0" w:color="auto"/>
      </w:divBdr>
      <w:divsChild>
        <w:div w:id="820847422">
          <w:marLeft w:val="0"/>
          <w:marRight w:val="0"/>
          <w:marTop w:val="0"/>
          <w:marBottom w:val="300"/>
          <w:divBdr>
            <w:top w:val="none" w:sz="0" w:space="0" w:color="auto"/>
            <w:left w:val="none" w:sz="0" w:space="0" w:color="auto"/>
            <w:bottom w:val="none" w:sz="0" w:space="0" w:color="auto"/>
            <w:right w:val="none" w:sz="0" w:space="0" w:color="auto"/>
          </w:divBdr>
          <w:divsChild>
            <w:div w:id="469438773">
              <w:marLeft w:val="240"/>
              <w:marRight w:val="0"/>
              <w:marTop w:val="0"/>
              <w:marBottom w:val="0"/>
              <w:divBdr>
                <w:top w:val="none" w:sz="0" w:space="0" w:color="auto"/>
                <w:left w:val="none" w:sz="0" w:space="0" w:color="auto"/>
                <w:bottom w:val="none" w:sz="0" w:space="0" w:color="auto"/>
                <w:right w:val="none" w:sz="0" w:space="0" w:color="auto"/>
              </w:divBdr>
            </w:div>
          </w:divsChild>
        </w:div>
        <w:div w:id="546142665">
          <w:marLeft w:val="0"/>
          <w:marRight w:val="0"/>
          <w:marTop w:val="0"/>
          <w:marBottom w:val="300"/>
          <w:divBdr>
            <w:top w:val="none" w:sz="0" w:space="0" w:color="auto"/>
            <w:left w:val="none" w:sz="0" w:space="0" w:color="auto"/>
            <w:bottom w:val="none" w:sz="0" w:space="0" w:color="auto"/>
            <w:right w:val="none" w:sz="0" w:space="0" w:color="auto"/>
          </w:divBdr>
          <w:divsChild>
            <w:div w:id="2179799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5191497">
      <w:bodyDiv w:val="1"/>
      <w:marLeft w:val="0"/>
      <w:marRight w:val="0"/>
      <w:marTop w:val="0"/>
      <w:marBottom w:val="0"/>
      <w:divBdr>
        <w:top w:val="none" w:sz="0" w:space="0" w:color="auto"/>
        <w:left w:val="none" w:sz="0" w:space="0" w:color="auto"/>
        <w:bottom w:val="none" w:sz="0" w:space="0" w:color="auto"/>
        <w:right w:val="none" w:sz="0" w:space="0" w:color="auto"/>
      </w:divBdr>
    </w:div>
    <w:div w:id="155295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he/series/deracheha-nashim-mitzvot" TargetMode="External"/><Relationship Id="rId13" Type="http://schemas.openxmlformats.org/officeDocument/2006/relationships/hyperlink" Target="http://traditionarchive.org/news/originals/Volume%2028/No.%204/Repture%20And.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racheha.org.il/contac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racheha.org.il/harsham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eracheha.org.il/mavo" TargetMode="External"/><Relationship Id="rId4" Type="http://schemas.openxmlformats.org/officeDocument/2006/relationships/settings" Target="settings.xml"/><Relationship Id="rId9" Type="http://schemas.openxmlformats.org/officeDocument/2006/relationships/hyperlink" Target="https://etzion.org.il/he/series/deracheha-nashim-mitzvot" TargetMode="External"/><Relationship Id="rId14" Type="http://schemas.openxmlformats.org/officeDocument/2006/relationships/hyperlink" Target="http://traditionarchive.org/news/originals/Volume%2017/No.%202/A%20Tribute%20to%20the.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thelehrhaus.com/commentary/why-i-believe-in-women-and-their-batei-midrash-talmu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2A67A-22A1-4CF3-9410-CDAC8A10F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2603</Words>
  <Characters>13015</Characters>
  <Application>Microsoft Office Word</Application>
  <DocSecurity>0</DocSecurity>
  <Lines>108</Lines>
  <Paragraphs>31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LNovick</dc:creator>
  <cp:keywords/>
  <dc:description/>
  <cp:lastModifiedBy>User</cp:lastModifiedBy>
  <cp:revision>3</cp:revision>
  <cp:lastPrinted>2022-11-03T08:11:00Z</cp:lastPrinted>
  <dcterms:created xsi:type="dcterms:W3CDTF">2022-11-03T08:11:00Z</dcterms:created>
  <dcterms:modified xsi:type="dcterms:W3CDTF">2022-11-03T08:14:00Z</dcterms:modified>
</cp:coreProperties>
</file>