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060A" w14:textId="2504A8F4" w:rsidR="00485538" w:rsidRPr="00BF6947" w:rsidRDefault="00555A8A" w:rsidP="00C30294">
      <w:pPr>
        <w:bidi/>
        <w:ind w:left="360"/>
        <w:jc w:val="center"/>
      </w:pPr>
      <w:hyperlink r:id="rId8" w:history="1">
        <w:r w:rsidR="00485538" w:rsidRPr="00555A8A">
          <w:rPr>
            <w:rStyle w:val="Hyperlink"/>
            <w:rtl/>
          </w:rPr>
          <w:t>לחצו כאן</w:t>
        </w:r>
      </w:hyperlink>
      <w:r w:rsidR="00485538" w:rsidRPr="00BF6947">
        <w:rPr>
          <w:rtl/>
        </w:rPr>
        <w:t xml:space="preserve"> כדי לראות גרסה מעודכנת של השיעור עם </w:t>
      </w:r>
      <w:r w:rsidR="00485538" w:rsidRPr="00BF6947">
        <w:rPr>
          <w:rFonts w:hint="cs"/>
          <w:rtl/>
        </w:rPr>
        <w:t>כלי למידה נוספים</w:t>
      </w:r>
      <w:r w:rsidR="00485538" w:rsidRPr="00BF6947">
        <w:rPr>
          <w:rtl/>
        </w:rPr>
        <w:t xml:space="preserve"> באתר דרכיה</w:t>
      </w:r>
      <w:r w:rsidR="00485538" w:rsidRPr="00BF6947">
        <w:t>.</w:t>
      </w:r>
    </w:p>
    <w:p w14:paraId="65235E09" w14:textId="77777777" w:rsidR="00485538" w:rsidRPr="00BF6947" w:rsidRDefault="00226225" w:rsidP="00C30294">
      <w:pPr>
        <w:bidi/>
        <w:ind w:left="360"/>
        <w:jc w:val="center"/>
      </w:pPr>
      <w:hyperlink r:id="rId9" w:history="1">
        <w:r w:rsidR="00485538" w:rsidRPr="00C30294">
          <w:rPr>
            <w:rStyle w:val="Hyperlink"/>
            <w:color w:val="0070C0"/>
            <w:rtl/>
          </w:rPr>
          <w:t>הרשמו כאן</w:t>
        </w:r>
      </w:hyperlink>
      <w:r w:rsidR="00485538" w:rsidRPr="00BF6947">
        <w:rPr>
          <w:rtl/>
        </w:rPr>
        <w:t xml:space="preserve"> לניוזלטר כדי לקבל עוד עדכונים ותכנים ממיזם דרכיה</w:t>
      </w:r>
      <w:r w:rsidR="00485538" w:rsidRPr="00BF6947">
        <w:t>.</w:t>
      </w:r>
    </w:p>
    <w:p w14:paraId="6ADD1FB2" w14:textId="05CD26AD" w:rsidR="00485538" w:rsidRPr="00BF6947" w:rsidRDefault="00485538" w:rsidP="00C30294">
      <w:pPr>
        <w:bidi/>
        <w:ind w:left="360"/>
        <w:jc w:val="center"/>
      </w:pPr>
      <w:r w:rsidRPr="00BF6947">
        <w:rPr>
          <w:rtl/>
        </w:rPr>
        <w:t xml:space="preserve">נשמח לקבל הערות והארות </w:t>
      </w:r>
      <w:hyperlink r:id="rId10" w:history="1">
        <w:r w:rsidRPr="00C30294">
          <w:rPr>
            <w:rStyle w:val="Hyperlink"/>
            <w:color w:val="0070C0"/>
            <w:rtl/>
          </w:rPr>
          <w:t>כאן</w:t>
        </w:r>
      </w:hyperlink>
      <w:r w:rsidRPr="00BF6947">
        <w:t>.</w:t>
      </w:r>
    </w:p>
    <w:p w14:paraId="766925A9" w14:textId="66767E6E" w:rsidR="00886027" w:rsidRPr="00BF6947" w:rsidRDefault="00886027" w:rsidP="00C30294">
      <w:pPr>
        <w:pStyle w:val="ArticleTitle"/>
        <w:rPr>
          <w:rtl/>
        </w:rPr>
      </w:pPr>
      <w:r w:rsidRPr="00BF6947">
        <w:rPr>
          <w:rFonts w:hint="eastAsia"/>
          <w:rtl/>
        </w:rPr>
        <w:t>קיום</w:t>
      </w:r>
      <w:r w:rsidRPr="00BF6947">
        <w:rPr>
          <w:rtl/>
        </w:rPr>
        <w:t xml:space="preserve"> </w:t>
      </w:r>
      <w:r w:rsidRPr="00BF6947">
        <w:rPr>
          <w:rFonts w:hint="eastAsia"/>
          <w:rtl/>
        </w:rPr>
        <w:t>מצוות</w:t>
      </w:r>
      <w:r w:rsidRPr="00BF6947">
        <w:rPr>
          <w:rtl/>
        </w:rPr>
        <w:t xml:space="preserve"> </w:t>
      </w:r>
      <w:r w:rsidRPr="00BF6947">
        <w:rPr>
          <w:rFonts w:hint="eastAsia"/>
          <w:rtl/>
        </w:rPr>
        <w:t>מרצון</w:t>
      </w:r>
    </w:p>
    <w:p w14:paraId="3AD6B0AB" w14:textId="77777777" w:rsidR="00886027" w:rsidRPr="00BF6947" w:rsidRDefault="00886027" w:rsidP="00C30294">
      <w:pPr>
        <w:bidi/>
        <w:jc w:val="both"/>
        <w:rPr>
          <w:rFonts w:asciiTheme="minorBidi" w:hAnsiTheme="minorBidi"/>
          <w:b/>
          <w:bCs/>
          <w:rtl/>
        </w:rPr>
      </w:pPr>
    </w:p>
    <w:p w14:paraId="2F43F397" w14:textId="24547F7A" w:rsidR="00E12344" w:rsidRPr="00BF6947" w:rsidRDefault="005F450A" w:rsidP="00C30294">
      <w:pPr>
        <w:pStyle w:val="BriefAbstract"/>
        <w:bidi/>
        <w:jc w:val="both"/>
      </w:pPr>
      <w:r w:rsidRPr="00BF6947">
        <w:rPr>
          <w:rFonts w:hint="cs"/>
          <w:rtl/>
        </w:rPr>
        <w:t xml:space="preserve">האם </w:t>
      </w:r>
      <w:r w:rsidR="00886027" w:rsidRPr="00BF6947">
        <w:rPr>
          <w:rtl/>
        </w:rPr>
        <w:t>מותר</w:t>
      </w:r>
      <w:r w:rsidR="00E12344" w:rsidRPr="00BF6947">
        <w:rPr>
          <w:rtl/>
        </w:rPr>
        <w:t xml:space="preserve"> </w:t>
      </w:r>
      <w:r w:rsidR="00CA19CB" w:rsidRPr="00BF6947">
        <w:rPr>
          <w:rFonts w:hint="cs"/>
          <w:rtl/>
        </w:rPr>
        <w:t>לקיים</w:t>
      </w:r>
      <w:r w:rsidR="00CE7810" w:rsidRPr="00BF6947">
        <w:rPr>
          <w:rFonts w:hint="cs"/>
          <w:rtl/>
        </w:rPr>
        <w:t xml:space="preserve"> </w:t>
      </w:r>
      <w:r w:rsidR="006A1579" w:rsidRPr="00BF6947">
        <w:rPr>
          <w:rFonts w:hint="cs"/>
          <w:rtl/>
        </w:rPr>
        <w:t xml:space="preserve">מצווה ללא חיוב, </w:t>
      </w:r>
      <w:r w:rsidR="00886027" w:rsidRPr="00BF6947">
        <w:rPr>
          <w:rtl/>
        </w:rPr>
        <w:t>מתוך רצון?</w:t>
      </w:r>
      <w:r w:rsidR="00390DD3" w:rsidRPr="00BF6947">
        <w:rPr>
          <w:rFonts w:hint="cs"/>
          <w:rtl/>
        </w:rPr>
        <w:t xml:space="preserve"> </w:t>
      </w:r>
      <w:r w:rsidR="00886027" w:rsidRPr="00BF6947">
        <w:rPr>
          <w:rtl/>
        </w:rPr>
        <w:t>מה</w:t>
      </w:r>
      <w:r w:rsidRPr="00BF6947">
        <w:rPr>
          <w:rFonts w:hint="cs"/>
          <w:rtl/>
        </w:rPr>
        <w:t>י</w:t>
      </w:r>
      <w:r w:rsidR="00886027" w:rsidRPr="00BF6947">
        <w:rPr>
          <w:rtl/>
        </w:rPr>
        <w:t xml:space="preserve"> המשמעות של קיום מצוות </w:t>
      </w:r>
      <w:r w:rsidR="00E866C5" w:rsidRPr="00BF6947">
        <w:rPr>
          <w:rFonts w:hint="cs"/>
          <w:rtl/>
        </w:rPr>
        <w:t>באופן כזה</w:t>
      </w:r>
      <w:r w:rsidR="00886027" w:rsidRPr="00BF6947">
        <w:rPr>
          <w:rtl/>
        </w:rPr>
        <w:t>?</w:t>
      </w:r>
    </w:p>
    <w:p w14:paraId="655106B6" w14:textId="77777777" w:rsidR="00BF6947" w:rsidRPr="00BF6947" w:rsidRDefault="00BF6947" w:rsidP="00C30294">
      <w:pPr>
        <w:bidi/>
        <w:jc w:val="both"/>
        <w:rPr>
          <w:rtl/>
        </w:rPr>
      </w:pPr>
      <w:r w:rsidRPr="00BF6947">
        <w:rPr>
          <w:rFonts w:hint="cs"/>
          <w:rtl/>
        </w:rPr>
        <w:t>מאת לורי נוביק</w:t>
      </w:r>
      <w:r w:rsidRPr="00BF6947">
        <w:t xml:space="preserve"> | </w:t>
      </w:r>
      <w:r w:rsidRPr="00BF6947">
        <w:rPr>
          <w:rFonts w:hint="cs"/>
          <w:rtl/>
        </w:rPr>
        <w:t>עריכה: הרב עזרא ביק, אילנה אלצפן, ושיינע גולדברג</w:t>
      </w:r>
    </w:p>
    <w:p w14:paraId="707B71FE" w14:textId="77777777" w:rsidR="00BF6947" w:rsidRPr="00BF6947" w:rsidRDefault="00BF6947" w:rsidP="00C30294">
      <w:pPr>
        <w:bidi/>
        <w:jc w:val="both"/>
        <w:rPr>
          <w:rtl/>
        </w:rPr>
      </w:pPr>
      <w:r w:rsidRPr="00BF6947">
        <w:rPr>
          <w:rFonts w:hint="cs"/>
          <w:rtl/>
        </w:rPr>
        <w:t>תרגום בעברית: רחל וינשטיין | עריכה בעברית: חניטל אופן ועדיה בלנק</w:t>
      </w:r>
    </w:p>
    <w:p w14:paraId="7199C8AC" w14:textId="77777777" w:rsidR="006A1579" w:rsidRPr="00BF6947" w:rsidRDefault="006A1579" w:rsidP="00C30294">
      <w:pPr>
        <w:bidi/>
        <w:jc w:val="both"/>
        <w:rPr>
          <w:rtl/>
        </w:rPr>
      </w:pPr>
    </w:p>
    <w:p w14:paraId="3D1F23DF" w14:textId="2E236686" w:rsidR="00886027" w:rsidRPr="00BF6947" w:rsidRDefault="00886027" w:rsidP="00C30294">
      <w:pPr>
        <w:pStyle w:val="1"/>
        <w:jc w:val="both"/>
        <w:rPr>
          <w:rtl/>
        </w:rPr>
      </w:pPr>
      <w:r w:rsidRPr="00BF6947">
        <w:rPr>
          <w:rtl/>
        </w:rPr>
        <w:t xml:space="preserve">ההיתר </w:t>
      </w:r>
    </w:p>
    <w:p w14:paraId="6EAFEF7C" w14:textId="2D9BE91D" w:rsidR="00886027" w:rsidRPr="00BF6947" w:rsidRDefault="00886027" w:rsidP="00C30294">
      <w:pPr>
        <w:pStyle w:val="subq"/>
        <w:bidi/>
        <w:jc w:val="both"/>
        <w:rPr>
          <w:rtl/>
        </w:rPr>
      </w:pPr>
      <w:r w:rsidRPr="00BF6947">
        <w:rPr>
          <w:rtl/>
        </w:rPr>
        <w:t xml:space="preserve">האם אישה יכולה </w:t>
      </w:r>
      <w:r w:rsidR="00A768D2" w:rsidRPr="00BF6947">
        <w:rPr>
          <w:rFonts w:hint="cs"/>
          <w:rtl/>
        </w:rPr>
        <w:t>לעשות</w:t>
      </w:r>
      <w:r w:rsidR="00A768D2" w:rsidRPr="00BF6947">
        <w:rPr>
          <w:rtl/>
        </w:rPr>
        <w:t xml:space="preserve"> </w:t>
      </w:r>
      <w:r w:rsidRPr="00BF6947">
        <w:rPr>
          <w:rtl/>
        </w:rPr>
        <w:t xml:space="preserve">מצוות </w:t>
      </w:r>
      <w:r w:rsidR="00176A8E" w:rsidRPr="00BF6947">
        <w:rPr>
          <w:rFonts w:hint="cs"/>
          <w:rtl/>
        </w:rPr>
        <w:t xml:space="preserve">שאיננה מחוייבת בהן </w:t>
      </w:r>
      <w:r w:rsidRPr="00BF6947">
        <w:rPr>
          <w:rtl/>
        </w:rPr>
        <w:t>מרצו</w:t>
      </w:r>
      <w:r w:rsidR="002F2DEE" w:rsidRPr="00BF6947">
        <w:rPr>
          <w:rFonts w:hint="cs"/>
          <w:rtl/>
        </w:rPr>
        <w:t>נה החופשי</w:t>
      </w:r>
      <w:r w:rsidR="00513D2A" w:rsidRPr="00BF6947">
        <w:t>?</w:t>
      </w:r>
      <w:r w:rsidR="00E12344" w:rsidRPr="00BF6947">
        <w:rPr>
          <w:rtl/>
        </w:rPr>
        <w:t xml:space="preserve"> </w:t>
      </w:r>
      <w:r w:rsidRPr="00BF6947">
        <w:rPr>
          <w:rtl/>
        </w:rPr>
        <w:t>באילו תנאים היא יכולה לעשות זאת?</w:t>
      </w:r>
    </w:p>
    <w:p w14:paraId="6E836134" w14:textId="77777777" w:rsidR="00886027" w:rsidRPr="00BF6947" w:rsidRDefault="00886027" w:rsidP="00C30294">
      <w:pPr>
        <w:bidi/>
        <w:jc w:val="both"/>
        <w:rPr>
          <w:rFonts w:ascii="Narkisim" w:hAnsi="Narkisim" w:cs="Narkisim"/>
          <w:rtl/>
        </w:rPr>
      </w:pPr>
    </w:p>
    <w:p w14:paraId="4134FD27" w14:textId="03C49F62" w:rsidR="00886027" w:rsidRPr="00BF6947" w:rsidRDefault="00886027" w:rsidP="00C30294">
      <w:pPr>
        <w:pStyle w:val="HashkafahTitle"/>
        <w:bidi/>
        <w:jc w:val="both"/>
        <w:rPr>
          <w:color w:val="auto"/>
          <w:rtl/>
        </w:rPr>
      </w:pPr>
      <w:r w:rsidRPr="00BF6947">
        <w:rPr>
          <w:color w:val="auto"/>
          <w:rtl/>
        </w:rPr>
        <w:t xml:space="preserve">מדוע שנטיל ספק </w:t>
      </w:r>
      <w:r w:rsidR="00E204A1" w:rsidRPr="00BF6947">
        <w:rPr>
          <w:color w:val="auto"/>
          <w:rtl/>
        </w:rPr>
        <w:t>ב</w:t>
      </w:r>
      <w:r w:rsidR="00E204A1" w:rsidRPr="00BF6947">
        <w:rPr>
          <w:rFonts w:hint="cs"/>
          <w:color w:val="auto"/>
          <w:rtl/>
        </w:rPr>
        <w:t>עשיית</w:t>
      </w:r>
      <w:r w:rsidR="00E204A1" w:rsidRPr="00BF6947">
        <w:rPr>
          <w:color w:val="auto"/>
          <w:rtl/>
        </w:rPr>
        <w:t xml:space="preserve"> </w:t>
      </w:r>
      <w:r w:rsidRPr="00BF6947">
        <w:rPr>
          <w:color w:val="auto"/>
          <w:rtl/>
        </w:rPr>
        <w:t>מצוות מרצון</w:t>
      </w:r>
      <w:r w:rsidR="00E204A1" w:rsidRPr="00BF6947">
        <w:rPr>
          <w:rFonts w:hint="cs"/>
          <w:color w:val="auto"/>
          <w:rtl/>
        </w:rPr>
        <w:t xml:space="preserve"> ללא חיוב</w:t>
      </w:r>
      <w:r w:rsidRPr="00BF6947">
        <w:rPr>
          <w:color w:val="auto"/>
          <w:rtl/>
        </w:rPr>
        <w:t>?</w:t>
      </w:r>
    </w:p>
    <w:p w14:paraId="28E0A559" w14:textId="117BF7FB" w:rsidR="00886027" w:rsidRPr="00BF6947" w:rsidRDefault="00CE7810" w:rsidP="00C30294">
      <w:pPr>
        <w:pStyle w:val="HashkafahText"/>
        <w:bidi/>
        <w:jc w:val="both"/>
        <w:rPr>
          <w:rtl/>
        </w:rPr>
      </w:pPr>
      <w:r w:rsidRPr="00BF6947">
        <w:rPr>
          <w:rFonts w:hint="cs"/>
          <w:rtl/>
        </w:rPr>
        <w:t>המילה "מצווה" נגזרה</w:t>
      </w:r>
      <w:r w:rsidR="00886027" w:rsidRPr="00BF6947">
        <w:rPr>
          <w:rtl/>
        </w:rPr>
        <w:t xml:space="preserve"> </w:t>
      </w:r>
      <w:r w:rsidR="005C6D5E" w:rsidRPr="00BF6947">
        <w:rPr>
          <w:rFonts w:hint="cs"/>
          <w:rtl/>
        </w:rPr>
        <w:t xml:space="preserve">מלשון ציווי. </w:t>
      </w:r>
      <w:r w:rsidR="00886027" w:rsidRPr="00BF6947">
        <w:rPr>
          <w:rtl/>
        </w:rPr>
        <w:t xml:space="preserve">איזו משמעות יש </w:t>
      </w:r>
      <w:r w:rsidR="00E204A1" w:rsidRPr="00BF6947">
        <w:rPr>
          <w:rtl/>
        </w:rPr>
        <w:t>ל</w:t>
      </w:r>
      <w:r w:rsidR="00E204A1" w:rsidRPr="00BF6947">
        <w:rPr>
          <w:rFonts w:hint="cs"/>
          <w:rtl/>
        </w:rPr>
        <w:t>עשיית</w:t>
      </w:r>
      <w:r w:rsidR="00E204A1" w:rsidRPr="00BF6947">
        <w:rPr>
          <w:rtl/>
        </w:rPr>
        <w:t xml:space="preserve"> </w:t>
      </w:r>
      <w:r w:rsidR="00886027" w:rsidRPr="00BF6947">
        <w:rPr>
          <w:rtl/>
        </w:rPr>
        <w:t xml:space="preserve">מצווה </w:t>
      </w:r>
      <w:r w:rsidR="005E0769" w:rsidRPr="00BF6947">
        <w:rPr>
          <w:rFonts w:hint="cs"/>
          <w:rtl/>
        </w:rPr>
        <w:t>אם האדם שעושה אותה</w:t>
      </w:r>
      <w:r w:rsidR="005C6D5E" w:rsidRPr="00BF6947">
        <w:rPr>
          <w:rFonts w:hint="cs"/>
          <w:rtl/>
        </w:rPr>
        <w:t xml:space="preserve"> כלל </w:t>
      </w:r>
      <w:r w:rsidR="00886027" w:rsidRPr="00BF6947">
        <w:rPr>
          <w:rtl/>
        </w:rPr>
        <w:t>לא צו</w:t>
      </w:r>
      <w:r w:rsidR="00C7629E" w:rsidRPr="00BF6947">
        <w:rPr>
          <w:rFonts w:hint="cs"/>
          <w:rtl/>
        </w:rPr>
        <w:t>ּ</w:t>
      </w:r>
      <w:r w:rsidR="00886027" w:rsidRPr="00BF6947">
        <w:rPr>
          <w:rtl/>
        </w:rPr>
        <w:t xml:space="preserve">וה עליה? </w:t>
      </w:r>
    </w:p>
    <w:p w14:paraId="4D341B8D" w14:textId="317F4C74" w:rsidR="00886027" w:rsidRPr="00BF6947" w:rsidRDefault="00327C3A" w:rsidP="00C30294">
      <w:pPr>
        <w:pStyle w:val="HashkafahText"/>
        <w:bidi/>
        <w:jc w:val="both"/>
        <w:rPr>
          <w:rtl/>
        </w:rPr>
      </w:pPr>
      <w:r w:rsidRPr="00BF6947">
        <w:rPr>
          <w:rFonts w:hint="cs"/>
          <w:rtl/>
        </w:rPr>
        <w:t xml:space="preserve">יתירה מזאת, </w:t>
      </w:r>
      <w:r w:rsidR="00886027" w:rsidRPr="00BF6947">
        <w:rPr>
          <w:rtl/>
        </w:rPr>
        <w:t>הר"</w:t>
      </w:r>
      <w:r w:rsidR="005E0769" w:rsidRPr="00BF6947">
        <w:rPr>
          <w:rFonts w:hint="cs"/>
          <w:rtl/>
        </w:rPr>
        <w:t>ן מעלה</w:t>
      </w:r>
      <w:r w:rsidR="00886027" w:rsidRPr="00BF6947">
        <w:rPr>
          <w:rtl/>
        </w:rPr>
        <w:t xml:space="preserve"> את החשש </w:t>
      </w:r>
      <w:r w:rsidR="00B72A07" w:rsidRPr="00BF6947">
        <w:rPr>
          <w:rFonts w:hint="cs"/>
          <w:rtl/>
        </w:rPr>
        <w:t>ש</w:t>
      </w:r>
      <w:r w:rsidR="00886027" w:rsidRPr="00BF6947">
        <w:rPr>
          <w:rtl/>
        </w:rPr>
        <w:t>כאשר אנו מקיימים מצווה מבלי</w:t>
      </w:r>
      <w:r w:rsidR="00E12344" w:rsidRPr="00BF6947">
        <w:rPr>
          <w:rtl/>
        </w:rPr>
        <w:t xml:space="preserve"> </w:t>
      </w:r>
      <w:r w:rsidR="00ED3F71" w:rsidRPr="00BF6947">
        <w:rPr>
          <w:rFonts w:hint="cs"/>
          <w:rtl/>
        </w:rPr>
        <w:t>להיות</w:t>
      </w:r>
      <w:r w:rsidR="00ED3F71" w:rsidRPr="00BF6947">
        <w:rPr>
          <w:rtl/>
        </w:rPr>
        <w:t xml:space="preserve"> </w:t>
      </w:r>
      <w:r w:rsidR="00886027" w:rsidRPr="00BF6947">
        <w:rPr>
          <w:rtl/>
        </w:rPr>
        <w:t>מצו</w:t>
      </w:r>
      <w:r w:rsidR="00E155A0" w:rsidRPr="00BF6947">
        <w:rPr>
          <w:rFonts w:hint="cs"/>
          <w:rtl/>
        </w:rPr>
        <w:t>ּ</w:t>
      </w:r>
      <w:r w:rsidR="00886027" w:rsidRPr="00BF6947">
        <w:rPr>
          <w:rtl/>
        </w:rPr>
        <w:t>וים עליה, אנו מסתכנים בפספוס של מהות המצווה</w:t>
      </w:r>
      <w:r w:rsidRPr="00BF6947">
        <w:rPr>
          <w:rFonts w:hint="cs"/>
          <w:rtl/>
        </w:rPr>
        <w:t>:</w:t>
      </w:r>
    </w:p>
    <w:p w14:paraId="6311D05B" w14:textId="0F423EE4" w:rsidR="00886027" w:rsidRPr="00BF6947" w:rsidRDefault="00886027" w:rsidP="00C30294">
      <w:pPr>
        <w:pStyle w:val="SourceTitle"/>
        <w:jc w:val="both"/>
        <w:rPr>
          <w:color w:val="auto"/>
          <w:rtl/>
        </w:rPr>
      </w:pPr>
      <w:r w:rsidRPr="00BF6947">
        <w:rPr>
          <w:color w:val="auto"/>
          <w:rtl/>
        </w:rPr>
        <w:t>דרשות הר</w:t>
      </w:r>
      <w:r w:rsidR="00475C74" w:rsidRPr="00BF6947">
        <w:rPr>
          <w:color w:val="auto"/>
          <w:rtl/>
        </w:rPr>
        <w:t>"</w:t>
      </w:r>
      <w:r w:rsidRPr="00BF6947">
        <w:rPr>
          <w:color w:val="auto"/>
          <w:rtl/>
        </w:rPr>
        <w:t>ן</w:t>
      </w:r>
      <w:r w:rsidR="00475C74" w:rsidRPr="00BF6947">
        <w:rPr>
          <w:color w:val="auto"/>
          <w:rtl/>
        </w:rPr>
        <w:t>,</w:t>
      </w:r>
      <w:r w:rsidRPr="00BF6947">
        <w:rPr>
          <w:color w:val="auto"/>
          <w:rtl/>
        </w:rPr>
        <w:t xml:space="preserve"> הדרוש השביעי</w:t>
      </w:r>
    </w:p>
    <w:p w14:paraId="3D730E9F" w14:textId="42B1B4B1" w:rsidR="00886027" w:rsidRPr="00BF6947" w:rsidRDefault="00886027" w:rsidP="00C30294">
      <w:pPr>
        <w:pStyle w:val="SourceText"/>
        <w:jc w:val="both"/>
        <w:rPr>
          <w:color w:val="auto"/>
          <w:rtl/>
        </w:rPr>
      </w:pPr>
      <w:r w:rsidRPr="00BF6947">
        <w:rPr>
          <w:color w:val="auto"/>
          <w:rtl/>
        </w:rPr>
        <w:t>מי שאינו מצווה ועושה לא יגדל שכרו, כי אפשר שאין רצון השם יתברך בו ובמינו אחרי אשר לא צווה בו…</w:t>
      </w:r>
      <w:r w:rsidR="005C6D5E" w:rsidRPr="00BF6947">
        <w:rPr>
          <w:rFonts w:hint="cs"/>
          <w:color w:val="auto"/>
          <w:rtl/>
        </w:rPr>
        <w:t xml:space="preserve"> </w:t>
      </w:r>
      <w:r w:rsidRPr="00BF6947">
        <w:rPr>
          <w:color w:val="auto"/>
          <w:rtl/>
        </w:rPr>
        <w:t>אפשר כי יש במצות טעמים שנתיחדה מהם המצוה במי שמצווה ועושה. …שאפשר שלא תושלם כונת המצוה וסודה במי שאינו מצווה בה, כאשר תושלם במי שצוהו השם יתברך.</w:t>
      </w:r>
    </w:p>
    <w:p w14:paraId="0204C242" w14:textId="6F19210C" w:rsidR="00886027" w:rsidRPr="00BF6947" w:rsidRDefault="00886027" w:rsidP="00C30294">
      <w:pPr>
        <w:pStyle w:val="HashkafahText"/>
        <w:bidi/>
        <w:jc w:val="both"/>
        <w:rPr>
          <w:rtl/>
        </w:rPr>
      </w:pPr>
      <w:r w:rsidRPr="00BF6947">
        <w:rPr>
          <w:rtl/>
        </w:rPr>
        <w:t>הר"ן מציין שהקב"ה קובע את משמעותה של כל מצווה, מי חייב בה, ומי פטור</w:t>
      </w:r>
      <w:r w:rsidR="00513D2A" w:rsidRPr="00BF6947">
        <w:rPr>
          <w:rFonts w:hint="cs"/>
          <w:rtl/>
        </w:rPr>
        <w:t xml:space="preserve"> ממנה</w:t>
      </w:r>
      <w:r w:rsidRPr="00BF6947">
        <w:rPr>
          <w:rtl/>
        </w:rPr>
        <w:t xml:space="preserve">. </w:t>
      </w:r>
      <w:r w:rsidR="00EC07C9" w:rsidRPr="00BF6947">
        <w:rPr>
          <w:rFonts w:hint="cs"/>
          <w:rtl/>
        </w:rPr>
        <w:t>י</w:t>
      </w:r>
      <w:r w:rsidR="00513D2A" w:rsidRPr="00BF6947">
        <w:rPr>
          <w:rFonts w:hint="cs"/>
          <w:rtl/>
        </w:rPr>
        <w:t>יתכן ש</w:t>
      </w:r>
      <w:r w:rsidRPr="00BF6947">
        <w:rPr>
          <w:rtl/>
        </w:rPr>
        <w:t>המשמעות העמוקה יותר של המצווה</w:t>
      </w:r>
      <w:r w:rsidRPr="00BF6947">
        <w:rPr>
          <w:rFonts w:ascii="Narkisim" w:hAnsi="Narkisim" w:cs="Narkisim"/>
          <w:rtl/>
        </w:rPr>
        <w:t xml:space="preserve"> </w:t>
      </w:r>
      <w:r w:rsidRPr="00BF6947">
        <w:rPr>
          <w:rtl/>
        </w:rPr>
        <w:t xml:space="preserve">קשורה </w:t>
      </w:r>
      <w:r w:rsidR="00513D2A" w:rsidRPr="00BF6947">
        <w:rPr>
          <w:rtl/>
        </w:rPr>
        <w:t>ל</w:t>
      </w:r>
      <w:r w:rsidR="00513D2A" w:rsidRPr="00BF6947">
        <w:rPr>
          <w:rFonts w:hint="cs"/>
          <w:rtl/>
        </w:rPr>
        <w:t>קבוצת</w:t>
      </w:r>
      <w:r w:rsidR="00513D2A" w:rsidRPr="00BF6947">
        <w:rPr>
          <w:rtl/>
        </w:rPr>
        <w:t xml:space="preserve"> </w:t>
      </w:r>
      <w:r w:rsidRPr="00BF6947">
        <w:rPr>
          <w:rtl/>
        </w:rPr>
        <w:t>האנשים המצווים בה</w:t>
      </w:r>
      <w:r w:rsidR="00E12344" w:rsidRPr="00BF6947">
        <w:rPr>
          <w:rtl/>
        </w:rPr>
        <w:t>.</w:t>
      </w:r>
      <w:r w:rsidRPr="00BF6947">
        <w:rPr>
          <w:rtl/>
        </w:rPr>
        <w:t xml:space="preserve"> אם </w:t>
      </w:r>
      <w:r w:rsidR="00224598" w:rsidRPr="00BF6947">
        <w:rPr>
          <w:rFonts w:hint="cs"/>
          <w:rtl/>
        </w:rPr>
        <w:t>הקב"ה</w:t>
      </w:r>
      <w:r w:rsidR="00224598" w:rsidRPr="00BF6947">
        <w:rPr>
          <w:rtl/>
        </w:rPr>
        <w:t xml:space="preserve"> </w:t>
      </w:r>
      <w:r w:rsidRPr="00BF6947">
        <w:rPr>
          <w:rtl/>
        </w:rPr>
        <w:t xml:space="preserve">פטר אותי, עצם הפטור ממצווה הזו עשוי להעיד </w:t>
      </w:r>
      <w:r w:rsidR="000424E0" w:rsidRPr="00BF6947">
        <w:rPr>
          <w:rFonts w:hint="cs"/>
          <w:rtl/>
        </w:rPr>
        <w:t>שעשייתה</w:t>
      </w:r>
      <w:r w:rsidR="000424E0" w:rsidRPr="00BF6947">
        <w:rPr>
          <w:rtl/>
        </w:rPr>
        <w:t xml:space="preserve"> </w:t>
      </w:r>
      <w:r w:rsidRPr="00BF6947">
        <w:rPr>
          <w:rtl/>
        </w:rPr>
        <w:t xml:space="preserve">מרצון </w:t>
      </w:r>
      <w:r w:rsidR="00513D2A" w:rsidRPr="00BF6947">
        <w:rPr>
          <w:rFonts w:hint="cs"/>
          <w:rtl/>
        </w:rPr>
        <w:t>על יד</w:t>
      </w:r>
      <w:r w:rsidR="00ED3F71" w:rsidRPr="00BF6947">
        <w:rPr>
          <w:rFonts w:hint="cs"/>
          <w:rtl/>
        </w:rPr>
        <w:t>ִ</w:t>
      </w:r>
      <w:r w:rsidR="00513D2A" w:rsidRPr="00BF6947">
        <w:rPr>
          <w:rFonts w:hint="cs"/>
          <w:rtl/>
        </w:rPr>
        <w:t xml:space="preserve">י </w:t>
      </w:r>
      <w:r w:rsidR="00E12344" w:rsidRPr="00BF6947">
        <w:rPr>
          <w:rtl/>
        </w:rPr>
        <w:t>אינ</w:t>
      </w:r>
      <w:r w:rsidR="007A19BF" w:rsidRPr="00BF6947">
        <w:rPr>
          <w:rFonts w:hint="cs"/>
          <w:rtl/>
        </w:rPr>
        <w:t>ה</w:t>
      </w:r>
      <w:r w:rsidR="00E12344" w:rsidRPr="00BF6947">
        <w:rPr>
          <w:rtl/>
        </w:rPr>
        <w:t xml:space="preserve"> בעל</w:t>
      </w:r>
      <w:r w:rsidR="00D15C19" w:rsidRPr="00BF6947">
        <w:rPr>
          <w:rFonts w:hint="cs"/>
          <w:rtl/>
        </w:rPr>
        <w:t>ת</w:t>
      </w:r>
      <w:r w:rsidR="00E12344" w:rsidRPr="00BF6947">
        <w:rPr>
          <w:rtl/>
        </w:rPr>
        <w:t xml:space="preserve"> משמעות מאת המצ</w:t>
      </w:r>
      <w:r w:rsidR="00327C3A" w:rsidRPr="00BF6947">
        <w:rPr>
          <w:rFonts w:hint="cs"/>
          <w:rtl/>
        </w:rPr>
        <w:t>ַ</w:t>
      </w:r>
      <w:r w:rsidR="00E12344" w:rsidRPr="00BF6947">
        <w:rPr>
          <w:rtl/>
        </w:rPr>
        <w:t>ו</w:t>
      </w:r>
      <w:r w:rsidR="00327C3A" w:rsidRPr="00BF6947">
        <w:rPr>
          <w:rFonts w:hint="cs"/>
          <w:rtl/>
        </w:rPr>
        <w:t>ֶ</w:t>
      </w:r>
      <w:r w:rsidR="00E12344" w:rsidRPr="00BF6947">
        <w:rPr>
          <w:rtl/>
        </w:rPr>
        <w:t>וה – הקב"ה,</w:t>
      </w:r>
      <w:r w:rsidRPr="00BF6947">
        <w:rPr>
          <w:rtl/>
        </w:rPr>
        <w:t xml:space="preserve"> כמו קיומה מתוך חיוב. </w:t>
      </w:r>
    </w:p>
    <w:p w14:paraId="20ED60C3" w14:textId="4673C914" w:rsidR="00886027" w:rsidRPr="00BF6947" w:rsidRDefault="00886027" w:rsidP="00C30294">
      <w:pPr>
        <w:pStyle w:val="HashkafahText"/>
        <w:bidi/>
        <w:jc w:val="both"/>
        <w:rPr>
          <w:rtl/>
        </w:rPr>
      </w:pPr>
      <w:r w:rsidRPr="00BF6947">
        <w:rPr>
          <w:rtl/>
        </w:rPr>
        <w:t xml:space="preserve">המשמעות של </w:t>
      </w:r>
      <w:r w:rsidR="00BD5EFF" w:rsidRPr="00BF6947">
        <w:rPr>
          <w:rFonts w:hint="cs"/>
          <w:rtl/>
        </w:rPr>
        <w:t>עשיית</w:t>
      </w:r>
      <w:r w:rsidR="00BD5EFF" w:rsidRPr="00BF6947">
        <w:rPr>
          <w:rtl/>
        </w:rPr>
        <w:t xml:space="preserve"> </w:t>
      </w:r>
      <w:r w:rsidRPr="00BF6947">
        <w:rPr>
          <w:rtl/>
        </w:rPr>
        <w:t xml:space="preserve">מצווה מרצון על ידי גבר או אישה עשויה להיות שונה באופן מהותי ממשמעות המצווה כאשר היא </w:t>
      </w:r>
      <w:r w:rsidR="00BD5EFF" w:rsidRPr="00BF6947">
        <w:rPr>
          <w:rFonts w:hint="cs"/>
          <w:rtl/>
        </w:rPr>
        <w:t>מקוימת</w:t>
      </w:r>
      <w:r w:rsidR="00BD5EFF" w:rsidRPr="00BF6947">
        <w:rPr>
          <w:rtl/>
        </w:rPr>
        <w:t xml:space="preserve"> </w:t>
      </w:r>
      <w:r w:rsidRPr="00BF6947">
        <w:rPr>
          <w:rtl/>
        </w:rPr>
        <w:t xml:space="preserve">על ידי </w:t>
      </w:r>
      <w:r w:rsidR="00513D2A" w:rsidRPr="00BF6947">
        <w:rPr>
          <w:rFonts w:hint="cs"/>
          <w:rtl/>
        </w:rPr>
        <w:t>מי ש</w:t>
      </w:r>
      <w:r w:rsidRPr="00BF6947">
        <w:rPr>
          <w:rtl/>
        </w:rPr>
        <w:t xml:space="preserve">מחויב בה. </w:t>
      </w:r>
    </w:p>
    <w:p w14:paraId="4DA5D0F4" w14:textId="626D215F" w:rsidR="00886027" w:rsidRPr="00BF6947" w:rsidRDefault="00886027" w:rsidP="00C30294">
      <w:pPr>
        <w:bidi/>
        <w:jc w:val="both"/>
        <w:rPr>
          <w:rtl/>
        </w:rPr>
      </w:pPr>
      <w:r w:rsidRPr="00BF6947">
        <w:rPr>
          <w:rtl/>
        </w:rPr>
        <w:t xml:space="preserve">חז"ל דנים בהיתר של נשים </w:t>
      </w:r>
      <w:r w:rsidR="00F60CB6" w:rsidRPr="00BF6947">
        <w:rPr>
          <w:rFonts w:hint="cs"/>
          <w:rtl/>
        </w:rPr>
        <w:t>לעשות</w:t>
      </w:r>
      <w:r w:rsidR="00F60CB6" w:rsidRPr="00BF6947">
        <w:rPr>
          <w:rtl/>
        </w:rPr>
        <w:t xml:space="preserve"> </w:t>
      </w:r>
      <w:r w:rsidRPr="00BF6947">
        <w:rPr>
          <w:rtl/>
        </w:rPr>
        <w:t xml:space="preserve">מצוות </w:t>
      </w:r>
      <w:r w:rsidR="00327C3A" w:rsidRPr="00BF6947">
        <w:rPr>
          <w:rFonts w:hint="cs"/>
          <w:rtl/>
        </w:rPr>
        <w:t>מרצון כ</w:t>
      </w:r>
      <w:r w:rsidR="00E12344" w:rsidRPr="00BF6947">
        <w:rPr>
          <w:rtl/>
        </w:rPr>
        <w:t>אשר הן פטורות מהן</w:t>
      </w:r>
      <w:r w:rsidR="00327C3A" w:rsidRPr="00BF6947">
        <w:rPr>
          <w:rFonts w:hint="cs"/>
          <w:rtl/>
        </w:rPr>
        <w:t xml:space="preserve"> בהקשר של מצווה ה</w:t>
      </w:r>
      <w:r w:rsidRPr="00BF6947">
        <w:rPr>
          <w:rtl/>
        </w:rPr>
        <w:t>סמיכה על הקורבן</w:t>
      </w:r>
      <w:r w:rsidR="005A78AD" w:rsidRPr="00BF6947">
        <w:rPr>
          <w:rFonts w:hint="cs"/>
          <w:rtl/>
        </w:rPr>
        <w:t>:</w:t>
      </w:r>
      <w:r w:rsidRPr="00BF6947">
        <w:rPr>
          <w:rtl/>
        </w:rPr>
        <w:t xml:space="preserve"> </w:t>
      </w:r>
    </w:p>
    <w:p w14:paraId="6D4DED1A" w14:textId="0F866E45" w:rsidR="00886027" w:rsidRPr="00BF6947" w:rsidRDefault="00886027" w:rsidP="00C30294">
      <w:pPr>
        <w:pStyle w:val="SourceTitle"/>
        <w:jc w:val="both"/>
        <w:rPr>
          <w:color w:val="auto"/>
          <w:rtl/>
        </w:rPr>
      </w:pPr>
      <w:r w:rsidRPr="00BF6947">
        <w:rPr>
          <w:color w:val="auto"/>
          <w:rtl/>
        </w:rPr>
        <w:t>ויקרא א</w:t>
      </w:r>
      <w:r w:rsidR="001F4245" w:rsidRPr="00BF6947">
        <w:rPr>
          <w:rFonts w:hint="cs"/>
          <w:color w:val="auto"/>
          <w:rtl/>
        </w:rPr>
        <w:t>',</w:t>
      </w:r>
      <w:r w:rsidR="009217FC" w:rsidRPr="00BF6947">
        <w:rPr>
          <w:rFonts w:hint="cs"/>
          <w:color w:val="auto"/>
          <w:rtl/>
        </w:rPr>
        <w:t xml:space="preserve"> </w:t>
      </w:r>
      <w:r w:rsidRPr="00BF6947">
        <w:rPr>
          <w:color w:val="auto"/>
          <w:rtl/>
        </w:rPr>
        <w:t>ב</w:t>
      </w:r>
      <w:r w:rsidR="001F4245" w:rsidRPr="00BF6947">
        <w:rPr>
          <w:rFonts w:hint="cs"/>
          <w:color w:val="auto"/>
          <w:rtl/>
        </w:rPr>
        <w:t>–</w:t>
      </w:r>
      <w:r w:rsidRPr="00BF6947">
        <w:rPr>
          <w:color w:val="auto"/>
          <w:rtl/>
        </w:rPr>
        <w:t>ד </w:t>
      </w:r>
    </w:p>
    <w:p w14:paraId="618DF97A" w14:textId="0648BFC8" w:rsidR="00886027" w:rsidRPr="00BF6947" w:rsidRDefault="00886027" w:rsidP="00C30294">
      <w:pPr>
        <w:pStyle w:val="SourceText"/>
        <w:jc w:val="both"/>
        <w:rPr>
          <w:color w:val="auto"/>
          <w:rtl/>
        </w:rPr>
      </w:pPr>
      <w:r w:rsidRPr="00BF6947">
        <w:rPr>
          <w:color w:val="auto"/>
          <w:rtl/>
        </w:rPr>
        <w:t>דַּבֵּר אֶל</w:t>
      </w:r>
      <w:r w:rsidR="009217FC" w:rsidRPr="00BF6947">
        <w:rPr>
          <w:color w:val="auto"/>
          <w:rtl/>
        </w:rPr>
        <w:t xml:space="preserve"> </w:t>
      </w:r>
      <w:r w:rsidRPr="00BF6947">
        <w:rPr>
          <w:color w:val="auto"/>
          <w:rtl/>
        </w:rPr>
        <w:t>בְּנֵי יִשְׂרָאֵל וְאָמַרְתָּ אֲלֵ</w:t>
      </w:r>
      <w:r w:rsidR="009217FC" w:rsidRPr="00BF6947">
        <w:rPr>
          <w:rFonts w:hint="eastAsia"/>
          <w:color w:val="auto"/>
          <w:rtl/>
        </w:rPr>
        <w:t>י</w:t>
      </w:r>
      <w:r w:rsidRPr="00BF6947">
        <w:rPr>
          <w:color w:val="auto"/>
          <w:rtl/>
        </w:rPr>
        <w:t>הֶם אָדָם כִּי</w:t>
      </w:r>
      <w:r w:rsidR="009217FC" w:rsidRPr="00BF6947">
        <w:rPr>
          <w:color w:val="auto"/>
          <w:rtl/>
        </w:rPr>
        <w:t xml:space="preserve"> </w:t>
      </w:r>
      <w:r w:rsidRPr="00BF6947">
        <w:rPr>
          <w:color w:val="auto"/>
          <w:rtl/>
        </w:rPr>
        <w:t>יַקְרִיב מִכֶּם קָרְבָּן לַה</w:t>
      </w:r>
      <w:r w:rsidR="009217FC" w:rsidRPr="00BF6947">
        <w:rPr>
          <w:color w:val="auto"/>
          <w:rtl/>
        </w:rPr>
        <w:t xml:space="preserve">'... </w:t>
      </w:r>
      <w:r w:rsidRPr="00BF6947">
        <w:rPr>
          <w:color w:val="auto"/>
          <w:rtl/>
        </w:rPr>
        <w:t>וְסָמַךְ יָדוֹ, עַל רֹאשׁ הָעֹלָה וְנִרְצָה לוֹ לְכַפֵּר עָלָיו.</w:t>
      </w:r>
    </w:p>
    <w:p w14:paraId="1EA8A10D" w14:textId="0EFDCD18" w:rsidR="00886027" w:rsidRPr="00BF6947" w:rsidRDefault="00886027" w:rsidP="00C30294">
      <w:pPr>
        <w:bidi/>
        <w:jc w:val="both"/>
        <w:rPr>
          <w:rtl/>
        </w:rPr>
      </w:pPr>
      <w:r w:rsidRPr="00BF6947">
        <w:rPr>
          <w:rtl/>
        </w:rPr>
        <w:t>בזמן בי</w:t>
      </w:r>
      <w:r w:rsidR="00513D2A" w:rsidRPr="00BF6947">
        <w:rPr>
          <w:rFonts w:hint="cs"/>
          <w:rtl/>
        </w:rPr>
        <w:t>ת</w:t>
      </w:r>
      <w:r w:rsidRPr="00BF6947">
        <w:rPr>
          <w:rtl/>
        </w:rPr>
        <w:t xml:space="preserve"> המקדש, אדם שהביא קורבן היה סומך את ידיו על ראש הבהמה </w:t>
      </w:r>
      <w:r w:rsidR="00327C3A" w:rsidRPr="00BF6947">
        <w:rPr>
          <w:rFonts w:hint="cs"/>
          <w:rtl/>
        </w:rPr>
        <w:t>סמוך</w:t>
      </w:r>
      <w:r w:rsidRPr="00BF6947">
        <w:rPr>
          <w:rtl/>
        </w:rPr>
        <w:t xml:space="preserve"> </w:t>
      </w:r>
      <w:r w:rsidR="00327C3A" w:rsidRPr="00BF6947">
        <w:rPr>
          <w:rFonts w:hint="cs"/>
          <w:rtl/>
        </w:rPr>
        <w:t>ל</w:t>
      </w:r>
      <w:r w:rsidRPr="00BF6947">
        <w:rPr>
          <w:rtl/>
        </w:rPr>
        <w:t xml:space="preserve">שחיטתה. </w:t>
      </w:r>
      <w:r w:rsidR="00513D2A" w:rsidRPr="00BF6947">
        <w:rPr>
          <w:rFonts w:hint="cs"/>
          <w:rtl/>
        </w:rPr>
        <w:t>הסמיכה</w:t>
      </w:r>
      <w:r w:rsidR="00327C3A" w:rsidRPr="00BF6947">
        <w:rPr>
          <w:rFonts w:hint="cs"/>
          <w:rtl/>
        </w:rPr>
        <w:t xml:space="preserve"> יצ</w:t>
      </w:r>
      <w:r w:rsidR="00513D2A" w:rsidRPr="00BF6947">
        <w:rPr>
          <w:rFonts w:hint="cs"/>
          <w:rtl/>
        </w:rPr>
        <w:t>רה</w:t>
      </w:r>
      <w:r w:rsidR="00327C3A" w:rsidRPr="00BF6947">
        <w:rPr>
          <w:rFonts w:hint="cs"/>
          <w:rtl/>
        </w:rPr>
        <w:t xml:space="preserve"> קשר</w:t>
      </w:r>
      <w:r w:rsidRPr="00BF6947">
        <w:rPr>
          <w:rtl/>
        </w:rPr>
        <w:t xml:space="preserve"> אישי </w:t>
      </w:r>
      <w:r w:rsidR="00513D2A" w:rsidRPr="00BF6947">
        <w:rPr>
          <w:rFonts w:hint="cs"/>
          <w:rtl/>
        </w:rPr>
        <w:t>ו</w:t>
      </w:r>
      <w:r w:rsidRPr="00BF6947">
        <w:rPr>
          <w:rtl/>
        </w:rPr>
        <w:t xml:space="preserve">פיזי בין האדם המקריב לבין החיה המוקרבת. </w:t>
      </w:r>
    </w:p>
    <w:p w14:paraId="2D53E011" w14:textId="7581EE57" w:rsidR="00E12344" w:rsidRPr="00BF6947" w:rsidRDefault="00886027" w:rsidP="00C30294">
      <w:pPr>
        <w:bidi/>
        <w:jc w:val="both"/>
        <w:rPr>
          <w:rtl/>
        </w:rPr>
      </w:pPr>
      <w:r w:rsidRPr="00BF6947">
        <w:rPr>
          <w:rtl/>
        </w:rPr>
        <w:lastRenderedPageBreak/>
        <w:t>לפי הבנת המדרש את הפסוק, נשים פטורות מסמיכה זו. בגמרא מובא מדרש הדן בשאלה אם מותר לנשים לבצע את הסמיכה מרצון</w:t>
      </w:r>
      <w:r w:rsidR="00327C3A" w:rsidRPr="00BF6947">
        <w:rPr>
          <w:rFonts w:hint="cs"/>
          <w:rtl/>
        </w:rPr>
        <w:t>:</w:t>
      </w:r>
    </w:p>
    <w:p w14:paraId="50B21AA2" w14:textId="4E2BE027" w:rsidR="00886027" w:rsidRPr="00BF6947" w:rsidRDefault="00886027" w:rsidP="00C30294">
      <w:pPr>
        <w:pStyle w:val="SourceTitle"/>
        <w:jc w:val="both"/>
        <w:rPr>
          <w:color w:val="auto"/>
          <w:rtl/>
        </w:rPr>
      </w:pPr>
      <w:r w:rsidRPr="00BF6947">
        <w:rPr>
          <w:color w:val="auto"/>
          <w:rtl/>
        </w:rPr>
        <w:t>ראש השנה לג</w:t>
      </w:r>
      <w:r w:rsidR="00157AD2" w:rsidRPr="00BF6947">
        <w:rPr>
          <w:rFonts w:hint="cs"/>
          <w:color w:val="auto"/>
          <w:rtl/>
        </w:rPr>
        <w:t xml:space="preserve"> ע"א</w:t>
      </w:r>
    </w:p>
    <w:p w14:paraId="5BB4922A" w14:textId="1BB7CCAB" w:rsidR="00886027" w:rsidRPr="00BF6947" w:rsidRDefault="00327C3A" w:rsidP="00C30294">
      <w:pPr>
        <w:pStyle w:val="SourceText"/>
        <w:jc w:val="both"/>
        <w:rPr>
          <w:color w:val="auto"/>
          <w:rtl/>
        </w:rPr>
      </w:pPr>
      <w:r w:rsidRPr="00BF6947">
        <w:rPr>
          <w:color w:val="auto"/>
          <w:rtl/>
        </w:rPr>
        <w:t>"</w:t>
      </w:r>
      <w:r w:rsidR="00886027" w:rsidRPr="00BF6947">
        <w:rPr>
          <w:color w:val="auto"/>
          <w:rtl/>
        </w:rPr>
        <w:t>דבר אל בני ישראל</w:t>
      </w:r>
      <w:r w:rsidR="00475C74" w:rsidRPr="00BF6947">
        <w:rPr>
          <w:color w:val="auto"/>
          <w:rtl/>
        </w:rPr>
        <w:t>"</w:t>
      </w:r>
      <w:r w:rsidR="00886027" w:rsidRPr="00BF6947">
        <w:rPr>
          <w:color w:val="auto"/>
          <w:rtl/>
        </w:rPr>
        <w:t xml:space="preserve"> </w:t>
      </w:r>
      <w:r w:rsidR="00B94F26" w:rsidRPr="00BF6947">
        <w:rPr>
          <w:rFonts w:hint="cs"/>
          <w:color w:val="auto"/>
          <w:rtl/>
        </w:rPr>
        <w:t>–</w:t>
      </w:r>
      <w:r w:rsidRPr="00BF6947">
        <w:rPr>
          <w:rFonts w:hint="cs"/>
          <w:color w:val="auto"/>
          <w:rtl/>
        </w:rPr>
        <w:t xml:space="preserve"> </w:t>
      </w:r>
      <w:r w:rsidR="00886027" w:rsidRPr="00BF6947">
        <w:rPr>
          <w:color w:val="auto"/>
          <w:rtl/>
        </w:rPr>
        <w:t>בני ישראל סומכין ואין בנות ישראל סומכות</w:t>
      </w:r>
      <w:r w:rsidRPr="00BF6947">
        <w:rPr>
          <w:rFonts w:hint="cs"/>
          <w:color w:val="auto"/>
          <w:rtl/>
        </w:rPr>
        <w:t>,</w:t>
      </w:r>
      <w:r w:rsidR="00886027" w:rsidRPr="00BF6947">
        <w:rPr>
          <w:color w:val="auto"/>
          <w:rtl/>
        </w:rPr>
        <w:t xml:space="preserve"> דברי רבי יהודה</w:t>
      </w:r>
      <w:r w:rsidRPr="00BF6947">
        <w:rPr>
          <w:rFonts w:hint="cs"/>
          <w:color w:val="auto"/>
          <w:rtl/>
        </w:rPr>
        <w:t>.</w:t>
      </w:r>
      <w:r w:rsidR="00886027" w:rsidRPr="00BF6947">
        <w:rPr>
          <w:color w:val="auto"/>
          <w:rtl/>
        </w:rPr>
        <w:t xml:space="preserve"> רבי יוסי ורבי שמעון אומרים</w:t>
      </w:r>
      <w:r w:rsidRPr="00BF6947">
        <w:rPr>
          <w:rFonts w:hint="cs"/>
          <w:color w:val="auto"/>
          <w:rtl/>
        </w:rPr>
        <w:t>:</w:t>
      </w:r>
      <w:r w:rsidR="00886027" w:rsidRPr="00BF6947">
        <w:rPr>
          <w:color w:val="auto"/>
          <w:rtl/>
        </w:rPr>
        <w:t xml:space="preserve"> נשים סומכות </w:t>
      </w:r>
      <w:r w:rsidR="009F6390" w:rsidRPr="00BF6947">
        <w:rPr>
          <w:rFonts w:hint="cs"/>
          <w:color w:val="auto"/>
          <w:rtl/>
        </w:rPr>
        <w:t>[ללא חיוב אלא</w:t>
      </w:r>
      <w:r w:rsidR="00D211AE" w:rsidRPr="00BF6947">
        <w:rPr>
          <w:rFonts w:hint="cs"/>
          <w:color w:val="auto"/>
          <w:rtl/>
        </w:rPr>
        <w:t xml:space="preserve"> בתור</w:t>
      </w:r>
      <w:r w:rsidR="009F6390" w:rsidRPr="00BF6947">
        <w:rPr>
          <w:rFonts w:hint="cs"/>
          <w:color w:val="auto"/>
          <w:rtl/>
        </w:rPr>
        <w:t xml:space="preserve">] </w:t>
      </w:r>
      <w:r w:rsidR="00886027" w:rsidRPr="00BF6947">
        <w:rPr>
          <w:color w:val="auto"/>
          <w:rtl/>
        </w:rPr>
        <w:t>רשות</w:t>
      </w:r>
      <w:r w:rsidR="009217FC" w:rsidRPr="00BF6947">
        <w:rPr>
          <w:rFonts w:hint="cs"/>
          <w:color w:val="auto"/>
          <w:rtl/>
        </w:rPr>
        <w:t>.</w:t>
      </w:r>
    </w:p>
    <w:p w14:paraId="0A0A819E" w14:textId="4A1A9FAC" w:rsidR="00886027" w:rsidRPr="00BF6947" w:rsidRDefault="00886027" w:rsidP="00C30294">
      <w:pPr>
        <w:bidi/>
        <w:jc w:val="both"/>
        <w:rPr>
          <w:rtl/>
        </w:rPr>
      </w:pPr>
      <w:r w:rsidRPr="00BF6947">
        <w:rPr>
          <w:rtl/>
        </w:rPr>
        <w:t>מדרש ה</w:t>
      </w:r>
      <w:r w:rsidR="00E12344" w:rsidRPr="00BF6947">
        <w:rPr>
          <w:rtl/>
        </w:rPr>
        <w:t>ה</w:t>
      </w:r>
      <w:r w:rsidRPr="00BF6947">
        <w:rPr>
          <w:rtl/>
        </w:rPr>
        <w:t xml:space="preserve">לכה מסיק מהשימוש במונח "בני ישראל" כי בנות ישראל, כלומר נשים, אינן כלולות במצווה זו. לפי רבי יהודה, אל לנשים לסמוך את ידיהן על הקורבן כלל. רבי יוסי ורבי שמעון מסכימים כי נשים אינן חייבות בסמיכה, אך </w:t>
      </w:r>
      <w:r w:rsidR="00E12344" w:rsidRPr="00BF6947">
        <w:rPr>
          <w:rtl/>
        </w:rPr>
        <w:t>סוברים</w:t>
      </w:r>
      <w:r w:rsidRPr="00BF6947">
        <w:rPr>
          <w:rtl/>
        </w:rPr>
        <w:t xml:space="preserve"> כי הן יכולות לעשות זאת מרצונן. (נרחיב על גישתם בהמשך). </w:t>
      </w:r>
    </w:p>
    <w:p w14:paraId="501B2FA3" w14:textId="01060CF4" w:rsidR="00886027" w:rsidRPr="00BF6947" w:rsidRDefault="00886027" w:rsidP="00C30294">
      <w:pPr>
        <w:pStyle w:val="HashkafahTitle"/>
        <w:bidi/>
        <w:jc w:val="both"/>
        <w:rPr>
          <w:color w:val="auto"/>
          <w:rtl/>
        </w:rPr>
      </w:pPr>
      <w:r w:rsidRPr="00BF6947">
        <w:rPr>
          <w:color w:val="auto"/>
          <w:rtl/>
        </w:rPr>
        <w:t xml:space="preserve">האין המילה "בני" יכולה להתייחס </w:t>
      </w:r>
      <w:r w:rsidR="00E81A21" w:rsidRPr="00BF6947">
        <w:rPr>
          <w:rFonts w:hint="cs"/>
          <w:color w:val="auto"/>
          <w:rtl/>
        </w:rPr>
        <w:t>הן</w:t>
      </w:r>
      <w:r w:rsidRPr="00BF6947">
        <w:rPr>
          <w:color w:val="auto"/>
          <w:rtl/>
        </w:rPr>
        <w:t xml:space="preserve"> לבנים ו</w:t>
      </w:r>
      <w:r w:rsidR="00E81A21" w:rsidRPr="00BF6947">
        <w:rPr>
          <w:rFonts w:hint="cs"/>
          <w:color w:val="auto"/>
          <w:rtl/>
        </w:rPr>
        <w:t>הן</w:t>
      </w:r>
      <w:r w:rsidRPr="00BF6947">
        <w:rPr>
          <w:color w:val="auto"/>
          <w:rtl/>
        </w:rPr>
        <w:t xml:space="preserve"> לבנות?</w:t>
      </w:r>
    </w:p>
    <w:p w14:paraId="2F2D29A7" w14:textId="7533840D" w:rsidR="00082FE5" w:rsidRPr="00BF6947" w:rsidRDefault="00082FE5" w:rsidP="00C30294">
      <w:pPr>
        <w:pStyle w:val="HashkafahText"/>
        <w:bidi/>
        <w:jc w:val="both"/>
        <w:rPr>
          <w:rtl/>
        </w:rPr>
      </w:pPr>
      <w:r w:rsidRPr="00BF6947">
        <w:rPr>
          <w:rFonts w:hint="eastAsia"/>
          <w:rtl/>
        </w:rPr>
        <w:t>פירוש</w:t>
      </w:r>
      <w:r w:rsidRPr="00BF6947">
        <w:rPr>
          <w:rtl/>
        </w:rPr>
        <w:t xml:space="preserve"> זה של מדרש ההלכה </w:t>
      </w:r>
      <w:r w:rsidR="00820F3C" w:rsidRPr="00BF6947">
        <w:rPr>
          <w:rFonts w:hint="cs"/>
          <w:rtl/>
        </w:rPr>
        <w:t>המ</w:t>
      </w:r>
      <w:r w:rsidRPr="00BF6947">
        <w:rPr>
          <w:rFonts w:hint="cs"/>
          <w:rtl/>
        </w:rPr>
        <w:t xml:space="preserve">מעט בנות ישראל ממצוות הסמיכה </w:t>
      </w:r>
      <w:r w:rsidRPr="00BF6947">
        <w:rPr>
          <w:rtl/>
        </w:rPr>
        <w:t>מפתיע. לכאורה המילה "</w:t>
      </w:r>
      <w:r w:rsidRPr="00BF6947">
        <w:rPr>
          <w:rFonts w:hint="eastAsia"/>
          <w:rtl/>
        </w:rPr>
        <w:t>בני</w:t>
      </w:r>
      <w:r w:rsidRPr="00BF6947">
        <w:rPr>
          <w:rtl/>
        </w:rPr>
        <w:t xml:space="preserve">" יכולה להתפרש גם כקריאה </w:t>
      </w:r>
      <w:r w:rsidRPr="00BF6947">
        <w:rPr>
          <w:rFonts w:hint="cs"/>
          <w:rtl/>
        </w:rPr>
        <w:t>לגברים ולנשים כאחד,</w:t>
      </w:r>
      <w:r w:rsidRPr="00BF6947">
        <w:rPr>
          <w:rtl/>
        </w:rPr>
        <w:t xml:space="preserve"> כלומר </w:t>
      </w:r>
      <w:r w:rsidRPr="00BF6947">
        <w:rPr>
          <w:rFonts w:hint="cs"/>
          <w:rtl/>
        </w:rPr>
        <w:t>"</w:t>
      </w:r>
      <w:r w:rsidRPr="00BF6947">
        <w:rPr>
          <w:rtl/>
        </w:rPr>
        <w:t>בני</w:t>
      </w:r>
      <w:r w:rsidRPr="00BF6947">
        <w:rPr>
          <w:rFonts w:hint="cs"/>
          <w:rtl/>
        </w:rPr>
        <w:t xml:space="preserve">" </w:t>
      </w:r>
      <w:r w:rsidRPr="00BF6947">
        <w:rPr>
          <w:rtl/>
        </w:rPr>
        <w:t xml:space="preserve">במובן של </w:t>
      </w:r>
      <w:r w:rsidRPr="00BF6947">
        <w:rPr>
          <w:rFonts w:hint="cs"/>
          <w:rtl/>
        </w:rPr>
        <w:t>'</w:t>
      </w:r>
      <w:r w:rsidRPr="00BF6947">
        <w:rPr>
          <w:rtl/>
        </w:rPr>
        <w:t>צאצאי</w:t>
      </w:r>
      <w:r w:rsidRPr="00BF6947">
        <w:rPr>
          <w:rFonts w:hint="cs"/>
          <w:rtl/>
        </w:rPr>
        <w:t>'</w:t>
      </w:r>
      <w:r w:rsidRPr="00BF6947">
        <w:rPr>
          <w:rtl/>
        </w:rPr>
        <w:t xml:space="preserve">. </w:t>
      </w:r>
      <w:r w:rsidRPr="00BF6947">
        <w:rPr>
          <w:rFonts w:hint="eastAsia"/>
          <w:rtl/>
        </w:rPr>
        <w:t>מדוע</w:t>
      </w:r>
      <w:r w:rsidRPr="00BF6947">
        <w:rPr>
          <w:rtl/>
        </w:rPr>
        <w:t xml:space="preserve"> </w:t>
      </w:r>
      <w:r w:rsidRPr="00BF6947">
        <w:rPr>
          <w:rFonts w:hint="eastAsia"/>
          <w:rtl/>
        </w:rPr>
        <w:t>המדרש</w:t>
      </w:r>
      <w:r w:rsidRPr="00BF6947">
        <w:rPr>
          <w:rtl/>
        </w:rPr>
        <w:t xml:space="preserve"> </w:t>
      </w:r>
      <w:r w:rsidRPr="00BF6947">
        <w:rPr>
          <w:rFonts w:hint="eastAsia"/>
          <w:rtl/>
        </w:rPr>
        <w:t>פירש</w:t>
      </w:r>
      <w:r w:rsidRPr="00BF6947">
        <w:rPr>
          <w:rtl/>
        </w:rPr>
        <w:t xml:space="preserve"> </w:t>
      </w:r>
      <w:r w:rsidRPr="00BF6947">
        <w:rPr>
          <w:rFonts w:hint="eastAsia"/>
          <w:rtl/>
        </w:rPr>
        <w:t>שמדובר</w:t>
      </w:r>
      <w:r w:rsidRPr="00BF6947">
        <w:rPr>
          <w:rtl/>
        </w:rPr>
        <w:t xml:space="preserve"> </w:t>
      </w:r>
      <w:r w:rsidRPr="00BF6947">
        <w:rPr>
          <w:rFonts w:hint="eastAsia"/>
          <w:rtl/>
        </w:rPr>
        <w:t>דווקא</w:t>
      </w:r>
      <w:r w:rsidRPr="00BF6947">
        <w:rPr>
          <w:rtl/>
        </w:rPr>
        <w:t xml:space="preserve"> </w:t>
      </w:r>
      <w:r w:rsidRPr="00BF6947">
        <w:rPr>
          <w:rFonts w:hint="eastAsia"/>
          <w:rtl/>
        </w:rPr>
        <w:t>בבנים</w:t>
      </w:r>
      <w:r w:rsidRPr="00BF6947">
        <w:rPr>
          <w:rtl/>
        </w:rPr>
        <w:t xml:space="preserve"> </w:t>
      </w:r>
      <w:r w:rsidRPr="00BF6947">
        <w:rPr>
          <w:rFonts w:hint="eastAsia"/>
          <w:rtl/>
        </w:rPr>
        <w:t>ולא</w:t>
      </w:r>
      <w:r w:rsidRPr="00BF6947">
        <w:rPr>
          <w:rtl/>
        </w:rPr>
        <w:t xml:space="preserve"> </w:t>
      </w:r>
      <w:r w:rsidRPr="00BF6947">
        <w:rPr>
          <w:rFonts w:hint="eastAsia"/>
          <w:rtl/>
        </w:rPr>
        <w:t>בבנות</w:t>
      </w:r>
      <w:r w:rsidRPr="00BF6947">
        <w:rPr>
          <w:rtl/>
        </w:rPr>
        <w:t>?</w:t>
      </w:r>
    </w:p>
    <w:p w14:paraId="72A3C581" w14:textId="77777777" w:rsidR="00082FE5" w:rsidRPr="00BF6947" w:rsidRDefault="00082FE5" w:rsidP="00C30294">
      <w:pPr>
        <w:pStyle w:val="HashkafahText"/>
        <w:bidi/>
        <w:jc w:val="both"/>
        <w:rPr>
          <w:rtl/>
        </w:rPr>
      </w:pPr>
      <w:r w:rsidRPr="00BF6947">
        <w:rPr>
          <w:rFonts w:hint="eastAsia"/>
          <w:rtl/>
        </w:rPr>
        <w:t>התורה</w:t>
      </w:r>
      <w:r w:rsidRPr="00BF6947">
        <w:rPr>
          <w:rtl/>
        </w:rPr>
        <w:t xml:space="preserve"> </w:t>
      </w:r>
      <w:r w:rsidRPr="00BF6947">
        <w:rPr>
          <w:rFonts w:hint="eastAsia"/>
          <w:rtl/>
        </w:rPr>
        <w:t>לעיתים</w:t>
      </w:r>
      <w:r w:rsidRPr="00BF6947">
        <w:rPr>
          <w:rtl/>
        </w:rPr>
        <w:t xml:space="preserve"> </w:t>
      </w:r>
      <w:r w:rsidRPr="00BF6947">
        <w:rPr>
          <w:rFonts w:hint="eastAsia"/>
          <w:rtl/>
        </w:rPr>
        <w:t>מחלקת</w:t>
      </w:r>
      <w:r w:rsidRPr="00BF6947">
        <w:rPr>
          <w:rtl/>
        </w:rPr>
        <w:t xml:space="preserve"> </w:t>
      </w:r>
      <w:r w:rsidRPr="00BF6947">
        <w:rPr>
          <w:rFonts w:hint="eastAsia"/>
          <w:rtl/>
        </w:rPr>
        <w:t>בין</w:t>
      </w:r>
      <w:r w:rsidRPr="00BF6947">
        <w:rPr>
          <w:rtl/>
        </w:rPr>
        <w:t xml:space="preserve"> </w:t>
      </w:r>
      <w:r w:rsidRPr="00BF6947">
        <w:rPr>
          <w:rFonts w:hint="eastAsia"/>
          <w:rtl/>
        </w:rPr>
        <w:t>גברים</w:t>
      </w:r>
      <w:r w:rsidRPr="00BF6947">
        <w:rPr>
          <w:rtl/>
        </w:rPr>
        <w:t xml:space="preserve"> </w:t>
      </w:r>
      <w:r w:rsidRPr="00BF6947">
        <w:rPr>
          <w:rFonts w:hint="eastAsia"/>
          <w:rtl/>
        </w:rPr>
        <w:t>ונשים</w:t>
      </w:r>
      <w:r w:rsidRPr="00BF6947">
        <w:rPr>
          <w:rtl/>
        </w:rPr>
        <w:t xml:space="preserve"> </w:t>
      </w:r>
      <w:r w:rsidRPr="00BF6947">
        <w:rPr>
          <w:rFonts w:hint="eastAsia"/>
          <w:rtl/>
        </w:rPr>
        <w:t>ולעיתים</w:t>
      </w:r>
      <w:r w:rsidRPr="00BF6947">
        <w:rPr>
          <w:rtl/>
        </w:rPr>
        <w:t xml:space="preserve"> </w:t>
      </w:r>
      <w:r w:rsidRPr="00BF6947">
        <w:rPr>
          <w:rFonts w:hint="eastAsia"/>
          <w:rtl/>
        </w:rPr>
        <w:t>מתייחסת</w:t>
      </w:r>
      <w:r w:rsidRPr="00BF6947">
        <w:rPr>
          <w:rtl/>
        </w:rPr>
        <w:t xml:space="preserve"> </w:t>
      </w:r>
      <w:r w:rsidRPr="00BF6947">
        <w:rPr>
          <w:rFonts w:hint="eastAsia"/>
          <w:rtl/>
        </w:rPr>
        <w:t>אליהם</w:t>
      </w:r>
      <w:r w:rsidRPr="00BF6947">
        <w:rPr>
          <w:rtl/>
        </w:rPr>
        <w:t xml:space="preserve"> </w:t>
      </w:r>
      <w:r w:rsidRPr="00BF6947">
        <w:rPr>
          <w:rFonts w:hint="eastAsia"/>
          <w:rtl/>
        </w:rPr>
        <w:t>באופן</w:t>
      </w:r>
      <w:r w:rsidRPr="00BF6947">
        <w:rPr>
          <w:rtl/>
        </w:rPr>
        <w:t xml:space="preserve"> </w:t>
      </w:r>
      <w:r w:rsidRPr="00BF6947">
        <w:rPr>
          <w:rFonts w:hint="eastAsia"/>
          <w:rtl/>
        </w:rPr>
        <w:t>שווה</w:t>
      </w:r>
      <w:r w:rsidRPr="00BF6947">
        <w:rPr>
          <w:rtl/>
        </w:rPr>
        <w:t xml:space="preserve">. ישנם מקרים שבהם הדברים ברורים, אך לא כך במקרה של הפסוקים הללו. במקרים שבהם לא ברור למי התכוונה התורה, לגברים ונשים או לגברים בלבד, </w:t>
      </w:r>
      <w:r w:rsidRPr="00BF6947">
        <w:rPr>
          <w:rFonts w:hint="cs"/>
          <w:rtl/>
        </w:rPr>
        <w:t>לעיתים קרובות</w:t>
      </w:r>
      <w:r w:rsidRPr="00BF6947">
        <w:rPr>
          <w:rtl/>
        </w:rPr>
        <w:t xml:space="preserve"> מדרשי ח</w:t>
      </w:r>
      <w:r w:rsidRPr="00BF6947">
        <w:rPr>
          <w:rFonts w:hint="eastAsia"/>
          <w:rtl/>
        </w:rPr>
        <w:t>ז</w:t>
      </w:r>
      <w:r w:rsidRPr="00BF6947">
        <w:rPr>
          <w:rtl/>
        </w:rPr>
        <w:t xml:space="preserve">"ל קובעים מהו הפירוש </w:t>
      </w:r>
      <w:r w:rsidRPr="00BF6947">
        <w:rPr>
          <w:rFonts w:hint="cs"/>
          <w:rtl/>
        </w:rPr>
        <w:t>הנכון</w:t>
      </w:r>
      <w:r w:rsidRPr="00BF6947">
        <w:rPr>
          <w:rtl/>
        </w:rPr>
        <w:t xml:space="preserve">. </w:t>
      </w:r>
    </w:p>
    <w:p w14:paraId="0FDCDDE7" w14:textId="5D42CA3F" w:rsidR="00FF30D7" w:rsidRPr="00BF6947" w:rsidRDefault="00082FE5" w:rsidP="00C30294">
      <w:pPr>
        <w:pStyle w:val="HashkafahText"/>
        <w:bidi/>
        <w:jc w:val="both"/>
        <w:rPr>
          <w:rtl/>
        </w:rPr>
      </w:pPr>
      <w:r w:rsidRPr="00BF6947">
        <w:rPr>
          <w:rFonts w:hint="eastAsia"/>
          <w:rtl/>
        </w:rPr>
        <w:t>המילה</w:t>
      </w:r>
      <w:r w:rsidRPr="00BF6947">
        <w:rPr>
          <w:rtl/>
        </w:rPr>
        <w:t xml:space="preserve"> "</w:t>
      </w:r>
      <w:r w:rsidRPr="00BF6947">
        <w:rPr>
          <w:rFonts w:hint="eastAsia"/>
          <w:rtl/>
        </w:rPr>
        <w:t>בני</w:t>
      </w:r>
      <w:r w:rsidRPr="00BF6947">
        <w:rPr>
          <w:rtl/>
        </w:rPr>
        <w:t xml:space="preserve">" מתפרשת </w:t>
      </w:r>
      <w:r w:rsidRPr="00BF6947">
        <w:rPr>
          <w:rFonts w:hint="eastAsia"/>
          <w:rtl/>
        </w:rPr>
        <w:t>לעיתים</w:t>
      </w:r>
      <w:r w:rsidRPr="00BF6947">
        <w:rPr>
          <w:rtl/>
        </w:rPr>
        <w:t xml:space="preserve"> </w:t>
      </w:r>
      <w:r w:rsidRPr="00BF6947">
        <w:rPr>
          <w:rFonts w:hint="eastAsia"/>
          <w:rtl/>
        </w:rPr>
        <w:t>ככוללת</w:t>
      </w:r>
      <w:r w:rsidRPr="00BF6947">
        <w:rPr>
          <w:rtl/>
        </w:rPr>
        <w:t xml:space="preserve"> </w:t>
      </w:r>
      <w:r w:rsidRPr="00BF6947">
        <w:rPr>
          <w:rFonts w:hint="eastAsia"/>
          <w:rtl/>
        </w:rPr>
        <w:t>את</w:t>
      </w:r>
      <w:r w:rsidRPr="00BF6947">
        <w:rPr>
          <w:rtl/>
        </w:rPr>
        <w:t xml:space="preserve"> </w:t>
      </w:r>
      <w:r w:rsidRPr="00BF6947">
        <w:rPr>
          <w:rFonts w:hint="eastAsia"/>
          <w:rtl/>
        </w:rPr>
        <w:t>שני</w:t>
      </w:r>
      <w:r w:rsidRPr="00BF6947">
        <w:rPr>
          <w:rtl/>
        </w:rPr>
        <w:t xml:space="preserve"> </w:t>
      </w:r>
      <w:r w:rsidRPr="00BF6947">
        <w:rPr>
          <w:rFonts w:hint="eastAsia"/>
          <w:rtl/>
        </w:rPr>
        <w:t>המינים</w:t>
      </w:r>
      <w:r w:rsidRPr="00BF6947">
        <w:rPr>
          <w:rtl/>
        </w:rPr>
        <w:t xml:space="preserve"> </w:t>
      </w:r>
      <w:r w:rsidRPr="00BF6947">
        <w:rPr>
          <w:rFonts w:hint="eastAsia"/>
          <w:rtl/>
        </w:rPr>
        <w:t>ולעיתים</w:t>
      </w:r>
      <w:r w:rsidRPr="00BF6947">
        <w:rPr>
          <w:rtl/>
        </w:rPr>
        <w:t xml:space="preserve"> </w:t>
      </w:r>
      <w:r w:rsidRPr="00BF6947">
        <w:rPr>
          <w:rFonts w:hint="eastAsia"/>
          <w:rtl/>
        </w:rPr>
        <w:t>מתפרשת</w:t>
      </w:r>
      <w:r w:rsidRPr="00BF6947">
        <w:rPr>
          <w:rtl/>
        </w:rPr>
        <w:t xml:space="preserve"> </w:t>
      </w:r>
      <w:r w:rsidRPr="00BF6947">
        <w:rPr>
          <w:rFonts w:hint="eastAsia"/>
          <w:rtl/>
        </w:rPr>
        <w:t>בחז</w:t>
      </w:r>
      <w:r w:rsidRPr="00BF6947">
        <w:rPr>
          <w:rtl/>
        </w:rPr>
        <w:t xml:space="preserve">"ל </w:t>
      </w:r>
      <w:r w:rsidRPr="00BF6947">
        <w:rPr>
          <w:rFonts w:hint="eastAsia"/>
          <w:rtl/>
        </w:rPr>
        <w:t>כפונה</w:t>
      </w:r>
      <w:r w:rsidRPr="00BF6947">
        <w:rPr>
          <w:rtl/>
        </w:rPr>
        <w:t xml:space="preserve"> </w:t>
      </w:r>
      <w:r w:rsidRPr="00BF6947">
        <w:rPr>
          <w:rFonts w:hint="eastAsia"/>
          <w:rtl/>
        </w:rPr>
        <w:t>לגברים</w:t>
      </w:r>
      <w:r w:rsidRPr="00BF6947">
        <w:rPr>
          <w:rtl/>
        </w:rPr>
        <w:t xml:space="preserve"> </w:t>
      </w:r>
      <w:r w:rsidRPr="00BF6947">
        <w:rPr>
          <w:rFonts w:hint="eastAsia"/>
          <w:rtl/>
        </w:rPr>
        <w:t>בלבד</w:t>
      </w:r>
      <w:r w:rsidRPr="00BF6947">
        <w:rPr>
          <w:rtl/>
        </w:rPr>
        <w:t>. הדבר תלוי בכמה גורמים</w:t>
      </w:r>
      <w:r w:rsidRPr="00BF6947">
        <w:rPr>
          <w:rFonts w:hint="cs"/>
          <w:rtl/>
        </w:rPr>
        <w:t>,</w:t>
      </w:r>
      <w:r w:rsidRPr="00BF6947">
        <w:rPr>
          <w:rtl/>
        </w:rPr>
        <w:t xml:space="preserve"> אחד מהם הוא ההקשר בפסוקים. בנוסף</w:t>
      </w:r>
      <w:r w:rsidR="00820F3C" w:rsidRPr="00BF6947">
        <w:rPr>
          <w:rFonts w:hint="cs"/>
          <w:rtl/>
        </w:rPr>
        <w:t>,</w:t>
      </w:r>
      <w:r w:rsidRPr="00BF6947">
        <w:rPr>
          <w:rtl/>
        </w:rPr>
        <w:t xml:space="preserve"> ישנן מסורות </w:t>
      </w:r>
      <w:r w:rsidRPr="00BF6947">
        <w:rPr>
          <w:rFonts w:hint="cs"/>
          <w:rtl/>
        </w:rPr>
        <w:t>ש</w:t>
      </w:r>
      <w:r w:rsidRPr="00BF6947">
        <w:rPr>
          <w:rtl/>
        </w:rPr>
        <w:t>חז"ל מחזיקים ועל פיה</w:t>
      </w:r>
      <w:r w:rsidRPr="00BF6947">
        <w:rPr>
          <w:rFonts w:hint="cs"/>
          <w:rtl/>
        </w:rPr>
        <w:t>ן</w:t>
      </w:r>
      <w:r w:rsidRPr="00BF6947">
        <w:rPr>
          <w:rtl/>
        </w:rPr>
        <w:t xml:space="preserve"> הם מפרשים את הפסוקים</w:t>
      </w:r>
      <w:r w:rsidRPr="00BF6947">
        <w:rPr>
          <w:rFonts w:hint="cs"/>
          <w:rtl/>
        </w:rPr>
        <w:t>.</w:t>
      </w:r>
      <w:r w:rsidR="00FF30D7" w:rsidRPr="00BF6947">
        <w:rPr>
          <w:rStyle w:val="a5"/>
          <w:rtl/>
        </w:rPr>
        <w:footnoteReference w:id="1"/>
      </w:r>
    </w:p>
    <w:p w14:paraId="27399A19" w14:textId="16B573DC" w:rsidR="00FF30D7" w:rsidRPr="00BF6947" w:rsidRDefault="00FF30D7" w:rsidP="00C30294">
      <w:pPr>
        <w:pStyle w:val="HashkafahText"/>
        <w:bidi/>
        <w:jc w:val="both"/>
        <w:rPr>
          <w:rtl/>
        </w:rPr>
      </w:pPr>
      <w:r w:rsidRPr="00BF6947">
        <w:rPr>
          <w:rFonts w:hint="eastAsia"/>
          <w:rtl/>
        </w:rPr>
        <w:t>ראוי</w:t>
      </w:r>
      <w:r w:rsidRPr="00BF6947">
        <w:rPr>
          <w:rtl/>
        </w:rPr>
        <w:t xml:space="preserve"> </w:t>
      </w:r>
      <w:r w:rsidRPr="00BF6947">
        <w:rPr>
          <w:rFonts w:hint="eastAsia"/>
          <w:rtl/>
        </w:rPr>
        <w:t>לציין</w:t>
      </w:r>
      <w:r w:rsidRPr="00BF6947">
        <w:rPr>
          <w:rtl/>
        </w:rPr>
        <w:t xml:space="preserve"> </w:t>
      </w:r>
      <w:r w:rsidRPr="00BF6947">
        <w:rPr>
          <w:rFonts w:hint="eastAsia"/>
          <w:rtl/>
        </w:rPr>
        <w:t>שמדרשי</w:t>
      </w:r>
      <w:r w:rsidRPr="00BF6947">
        <w:rPr>
          <w:rtl/>
        </w:rPr>
        <w:t xml:space="preserve"> </w:t>
      </w:r>
      <w:r w:rsidRPr="00BF6947">
        <w:rPr>
          <w:rFonts w:hint="eastAsia"/>
          <w:rtl/>
        </w:rPr>
        <w:t>ההלכה</w:t>
      </w:r>
      <w:r w:rsidRPr="00BF6947">
        <w:rPr>
          <w:rtl/>
        </w:rPr>
        <w:t xml:space="preserve"> </w:t>
      </w:r>
      <w:r w:rsidRPr="00BF6947">
        <w:rPr>
          <w:rFonts w:hint="cs"/>
          <w:rtl/>
        </w:rPr>
        <w:t>בחלק מהמקרים</w:t>
      </w:r>
      <w:r w:rsidRPr="00BF6947">
        <w:rPr>
          <w:rtl/>
        </w:rPr>
        <w:t xml:space="preserve"> </w:t>
      </w:r>
      <w:r w:rsidRPr="00BF6947">
        <w:rPr>
          <w:rFonts w:hint="eastAsia"/>
          <w:rtl/>
        </w:rPr>
        <w:t>לומדים</w:t>
      </w:r>
      <w:r w:rsidRPr="00BF6947">
        <w:rPr>
          <w:rtl/>
        </w:rPr>
        <w:t xml:space="preserve"> </w:t>
      </w:r>
      <w:r w:rsidRPr="00BF6947">
        <w:rPr>
          <w:rFonts w:hint="eastAsia"/>
          <w:rtl/>
        </w:rPr>
        <w:t>פרטים</w:t>
      </w:r>
      <w:r w:rsidRPr="00BF6947">
        <w:rPr>
          <w:rtl/>
        </w:rPr>
        <w:t xml:space="preserve"> </w:t>
      </w:r>
      <w:r w:rsidRPr="00BF6947">
        <w:rPr>
          <w:rFonts w:hint="eastAsia"/>
          <w:rtl/>
        </w:rPr>
        <w:t>הלכתיים</w:t>
      </w:r>
      <w:r w:rsidRPr="00BF6947">
        <w:rPr>
          <w:rtl/>
        </w:rPr>
        <w:t xml:space="preserve"> </w:t>
      </w:r>
      <w:r w:rsidRPr="00BF6947">
        <w:rPr>
          <w:rFonts w:hint="eastAsia"/>
          <w:rtl/>
        </w:rPr>
        <w:t>מתוך</w:t>
      </w:r>
      <w:r w:rsidRPr="00BF6947">
        <w:rPr>
          <w:rtl/>
        </w:rPr>
        <w:t xml:space="preserve"> </w:t>
      </w:r>
      <w:r w:rsidRPr="00BF6947">
        <w:rPr>
          <w:rFonts w:hint="eastAsia"/>
          <w:rtl/>
        </w:rPr>
        <w:t>דיוק</w:t>
      </w:r>
      <w:r w:rsidRPr="00BF6947">
        <w:rPr>
          <w:rtl/>
        </w:rPr>
        <w:t xml:space="preserve"> </w:t>
      </w:r>
      <w:r w:rsidRPr="00BF6947">
        <w:rPr>
          <w:rFonts w:hint="eastAsia"/>
          <w:rtl/>
        </w:rPr>
        <w:t>במילות</w:t>
      </w:r>
      <w:r w:rsidRPr="00BF6947">
        <w:rPr>
          <w:rtl/>
        </w:rPr>
        <w:t xml:space="preserve"> </w:t>
      </w:r>
      <w:r w:rsidRPr="00BF6947">
        <w:rPr>
          <w:rFonts w:hint="eastAsia"/>
          <w:rtl/>
        </w:rPr>
        <w:t>הפסוקים</w:t>
      </w:r>
      <w:r w:rsidRPr="00BF6947">
        <w:rPr>
          <w:rtl/>
        </w:rPr>
        <w:t xml:space="preserve"> </w:t>
      </w:r>
      <w:r w:rsidRPr="00BF6947">
        <w:rPr>
          <w:rFonts w:hint="eastAsia"/>
          <w:rtl/>
        </w:rPr>
        <w:t>על</w:t>
      </w:r>
      <w:r w:rsidRPr="00BF6947">
        <w:rPr>
          <w:rtl/>
        </w:rPr>
        <w:t xml:space="preserve"> </w:t>
      </w:r>
      <w:r w:rsidRPr="00BF6947">
        <w:rPr>
          <w:rFonts w:hint="eastAsia"/>
          <w:rtl/>
        </w:rPr>
        <w:t>פי</w:t>
      </w:r>
      <w:r w:rsidRPr="00BF6947">
        <w:rPr>
          <w:rtl/>
        </w:rPr>
        <w:t xml:space="preserve"> </w:t>
      </w:r>
      <w:r w:rsidRPr="00BF6947">
        <w:rPr>
          <w:rFonts w:hint="eastAsia"/>
          <w:rtl/>
        </w:rPr>
        <w:t>כללי</w:t>
      </w:r>
      <w:r w:rsidRPr="00BF6947">
        <w:rPr>
          <w:rtl/>
        </w:rPr>
        <w:t xml:space="preserve"> המדרש, </w:t>
      </w:r>
      <w:r w:rsidRPr="00BF6947">
        <w:rPr>
          <w:rFonts w:hint="eastAsia"/>
          <w:rtl/>
        </w:rPr>
        <w:t>מדרש</w:t>
      </w:r>
      <w:r w:rsidRPr="00BF6947">
        <w:rPr>
          <w:rtl/>
        </w:rPr>
        <w:t xml:space="preserve"> כזה מכונה '</w:t>
      </w:r>
      <w:r w:rsidRPr="00BF6947">
        <w:rPr>
          <w:rFonts w:hint="eastAsia"/>
          <w:rtl/>
        </w:rPr>
        <w:t>מדרש</w:t>
      </w:r>
      <w:r w:rsidRPr="00BF6947">
        <w:rPr>
          <w:rtl/>
        </w:rPr>
        <w:t xml:space="preserve"> </w:t>
      </w:r>
      <w:r w:rsidRPr="00BF6947">
        <w:rPr>
          <w:rFonts w:hint="eastAsia"/>
          <w:rtl/>
        </w:rPr>
        <w:t>יוצר</w:t>
      </w:r>
      <w:r w:rsidRPr="00BF6947">
        <w:rPr>
          <w:rtl/>
        </w:rPr>
        <w:t xml:space="preserve">'. </w:t>
      </w:r>
      <w:r w:rsidRPr="00BF6947">
        <w:rPr>
          <w:rFonts w:hint="cs"/>
          <w:rtl/>
        </w:rPr>
        <w:t>במקרים</w:t>
      </w:r>
      <w:r w:rsidRPr="00BF6947">
        <w:rPr>
          <w:rtl/>
        </w:rPr>
        <w:t xml:space="preserve"> </w:t>
      </w:r>
      <w:r w:rsidRPr="00BF6947">
        <w:rPr>
          <w:rFonts w:hint="cs"/>
          <w:rtl/>
        </w:rPr>
        <w:t>אחרים</w:t>
      </w:r>
      <w:r w:rsidRPr="00BF6947">
        <w:rPr>
          <w:rtl/>
        </w:rPr>
        <w:t xml:space="preserve"> המדרשים סומכים מסורות הלכתיות </w:t>
      </w:r>
      <w:r w:rsidRPr="00BF6947">
        <w:rPr>
          <w:rFonts w:hint="eastAsia"/>
          <w:rtl/>
        </w:rPr>
        <w:t>קיימות</w:t>
      </w:r>
      <w:r w:rsidRPr="00BF6947">
        <w:rPr>
          <w:rtl/>
        </w:rPr>
        <w:t xml:space="preserve"> </w:t>
      </w:r>
      <w:r w:rsidRPr="00BF6947">
        <w:rPr>
          <w:rFonts w:hint="eastAsia"/>
          <w:rtl/>
        </w:rPr>
        <w:t>למילות</w:t>
      </w:r>
      <w:r w:rsidRPr="00BF6947">
        <w:rPr>
          <w:rtl/>
        </w:rPr>
        <w:t xml:space="preserve"> </w:t>
      </w:r>
      <w:r w:rsidRPr="00BF6947">
        <w:rPr>
          <w:rFonts w:hint="eastAsia"/>
          <w:rtl/>
        </w:rPr>
        <w:t>הפסוקים</w:t>
      </w:r>
      <w:r w:rsidRPr="00BF6947">
        <w:rPr>
          <w:rtl/>
        </w:rPr>
        <w:t xml:space="preserve">. </w:t>
      </w:r>
      <w:r w:rsidRPr="00BF6947">
        <w:rPr>
          <w:rFonts w:hint="eastAsia"/>
          <w:rtl/>
        </w:rPr>
        <w:t>במקרים</w:t>
      </w:r>
      <w:r w:rsidRPr="00BF6947">
        <w:rPr>
          <w:rtl/>
        </w:rPr>
        <w:t xml:space="preserve"> </w:t>
      </w:r>
      <w:r w:rsidRPr="00BF6947">
        <w:rPr>
          <w:rFonts w:hint="eastAsia"/>
          <w:rtl/>
        </w:rPr>
        <w:t>אלו</w:t>
      </w:r>
      <w:r w:rsidRPr="00BF6947">
        <w:rPr>
          <w:rtl/>
        </w:rPr>
        <w:t xml:space="preserve"> </w:t>
      </w:r>
      <w:r w:rsidRPr="00BF6947">
        <w:rPr>
          <w:rFonts w:hint="eastAsia"/>
          <w:rtl/>
        </w:rPr>
        <w:t>מילות</w:t>
      </w:r>
      <w:r w:rsidRPr="00BF6947">
        <w:rPr>
          <w:rtl/>
        </w:rPr>
        <w:t xml:space="preserve"> </w:t>
      </w:r>
      <w:r w:rsidRPr="00BF6947">
        <w:rPr>
          <w:rFonts w:hint="eastAsia"/>
          <w:rtl/>
        </w:rPr>
        <w:t>הפסוק</w:t>
      </w:r>
      <w:r w:rsidRPr="00BF6947">
        <w:rPr>
          <w:rtl/>
        </w:rPr>
        <w:t xml:space="preserve"> </w:t>
      </w:r>
      <w:r w:rsidRPr="00BF6947">
        <w:rPr>
          <w:rFonts w:hint="eastAsia"/>
          <w:rtl/>
        </w:rPr>
        <w:t>אינן</w:t>
      </w:r>
      <w:r w:rsidRPr="00BF6947">
        <w:rPr>
          <w:rtl/>
        </w:rPr>
        <w:t xml:space="preserve"> המקור להלכה אלא "סמך" להלכה, מעין תמיכה למסורת ההלכתית הקיימת. מדרש כזה מכונה '</w:t>
      </w:r>
      <w:r w:rsidRPr="00BF6947">
        <w:rPr>
          <w:rFonts w:hint="eastAsia"/>
          <w:rtl/>
        </w:rPr>
        <w:t>מדרש</w:t>
      </w:r>
      <w:r w:rsidRPr="00BF6947">
        <w:rPr>
          <w:rtl/>
        </w:rPr>
        <w:t xml:space="preserve"> </w:t>
      </w:r>
      <w:r w:rsidRPr="00BF6947">
        <w:rPr>
          <w:rFonts w:hint="eastAsia"/>
          <w:rtl/>
        </w:rPr>
        <w:t>מקיים</w:t>
      </w:r>
      <w:r w:rsidRPr="00BF6947">
        <w:rPr>
          <w:rtl/>
        </w:rPr>
        <w:t xml:space="preserve">'. </w:t>
      </w:r>
    </w:p>
    <w:p w14:paraId="4E4F8938" w14:textId="6A414541" w:rsidR="00FF30D7" w:rsidRPr="00BF6947" w:rsidRDefault="00FF30D7" w:rsidP="00C30294">
      <w:pPr>
        <w:pStyle w:val="HashkafahText"/>
        <w:bidi/>
        <w:jc w:val="both"/>
        <w:rPr>
          <w:rtl/>
        </w:rPr>
      </w:pPr>
      <w:r w:rsidRPr="00BF6947">
        <w:rPr>
          <w:rFonts w:hint="cs"/>
          <w:rtl/>
        </w:rPr>
        <w:t>י</w:t>
      </w:r>
      <w:r w:rsidRPr="00BF6947">
        <w:rPr>
          <w:rFonts w:hint="eastAsia"/>
          <w:rtl/>
        </w:rPr>
        <w:t>יתכן</w:t>
      </w:r>
      <w:r w:rsidRPr="00BF6947">
        <w:rPr>
          <w:rtl/>
        </w:rPr>
        <w:t xml:space="preserve"> </w:t>
      </w:r>
      <w:r w:rsidRPr="00BF6947">
        <w:rPr>
          <w:rFonts w:hint="eastAsia"/>
          <w:rtl/>
        </w:rPr>
        <w:t>שהמדרש</w:t>
      </w:r>
      <w:r w:rsidRPr="00BF6947">
        <w:rPr>
          <w:rtl/>
        </w:rPr>
        <w:t xml:space="preserve"> </w:t>
      </w:r>
      <w:r w:rsidRPr="00BF6947">
        <w:rPr>
          <w:rFonts w:hint="eastAsia"/>
          <w:rtl/>
        </w:rPr>
        <w:t>העומד</w:t>
      </w:r>
      <w:r w:rsidRPr="00BF6947">
        <w:rPr>
          <w:rtl/>
        </w:rPr>
        <w:t xml:space="preserve"> </w:t>
      </w:r>
      <w:r w:rsidRPr="00BF6947">
        <w:rPr>
          <w:rFonts w:hint="eastAsia"/>
          <w:rtl/>
        </w:rPr>
        <w:t>בפנינו</w:t>
      </w:r>
      <w:r w:rsidRPr="00BF6947">
        <w:rPr>
          <w:rtl/>
        </w:rPr>
        <w:t xml:space="preserve"> </w:t>
      </w:r>
      <w:r w:rsidRPr="00BF6947">
        <w:rPr>
          <w:rFonts w:hint="eastAsia"/>
          <w:rtl/>
        </w:rPr>
        <w:t>הוא</w:t>
      </w:r>
      <w:r w:rsidRPr="00BF6947">
        <w:rPr>
          <w:rtl/>
        </w:rPr>
        <w:t xml:space="preserve"> </w:t>
      </w:r>
      <w:r w:rsidRPr="00BF6947">
        <w:rPr>
          <w:rFonts w:hint="eastAsia"/>
          <w:rtl/>
        </w:rPr>
        <w:t>דוגמא</w:t>
      </w:r>
      <w:r w:rsidRPr="00BF6947">
        <w:rPr>
          <w:rtl/>
        </w:rPr>
        <w:t xml:space="preserve"> </w:t>
      </w:r>
      <w:r w:rsidRPr="00BF6947">
        <w:rPr>
          <w:rFonts w:hint="eastAsia"/>
          <w:rtl/>
        </w:rPr>
        <w:t>לסוג</w:t>
      </w:r>
      <w:r w:rsidRPr="00BF6947">
        <w:rPr>
          <w:rtl/>
        </w:rPr>
        <w:t xml:space="preserve"> </w:t>
      </w:r>
      <w:r w:rsidRPr="00BF6947">
        <w:rPr>
          <w:rFonts w:hint="eastAsia"/>
          <w:rtl/>
        </w:rPr>
        <w:t>המדרש</w:t>
      </w:r>
      <w:r w:rsidRPr="00BF6947">
        <w:rPr>
          <w:rtl/>
        </w:rPr>
        <w:t xml:space="preserve"> </w:t>
      </w:r>
      <w:r w:rsidRPr="00BF6947">
        <w:rPr>
          <w:rFonts w:hint="eastAsia"/>
          <w:rtl/>
        </w:rPr>
        <w:t>השני</w:t>
      </w:r>
      <w:r w:rsidRPr="00BF6947">
        <w:rPr>
          <w:rtl/>
        </w:rPr>
        <w:t xml:space="preserve">, מדרש מקיים, </w:t>
      </w:r>
      <w:r w:rsidRPr="00BF6947">
        <w:rPr>
          <w:rFonts w:hint="eastAsia"/>
          <w:rtl/>
        </w:rPr>
        <w:t>הסומך</w:t>
      </w:r>
      <w:r w:rsidRPr="00BF6947">
        <w:rPr>
          <w:rtl/>
        </w:rPr>
        <w:t xml:space="preserve"> </w:t>
      </w:r>
      <w:r w:rsidRPr="00BF6947">
        <w:rPr>
          <w:rFonts w:hint="eastAsia"/>
          <w:rtl/>
        </w:rPr>
        <w:t>הלכה</w:t>
      </w:r>
      <w:r w:rsidRPr="00BF6947">
        <w:rPr>
          <w:rtl/>
        </w:rPr>
        <w:t xml:space="preserve"> </w:t>
      </w:r>
      <w:r w:rsidRPr="00BF6947">
        <w:rPr>
          <w:rFonts w:hint="eastAsia"/>
          <w:rtl/>
        </w:rPr>
        <w:t>ידועה</w:t>
      </w:r>
      <w:r w:rsidRPr="00BF6947">
        <w:rPr>
          <w:rtl/>
        </w:rPr>
        <w:t xml:space="preserve"> </w:t>
      </w:r>
      <w:r w:rsidRPr="00BF6947">
        <w:rPr>
          <w:rFonts w:hint="eastAsia"/>
          <w:rtl/>
        </w:rPr>
        <w:t>על</w:t>
      </w:r>
      <w:r w:rsidRPr="00BF6947">
        <w:rPr>
          <w:rtl/>
        </w:rPr>
        <w:t xml:space="preserve"> </w:t>
      </w:r>
      <w:r w:rsidRPr="00BF6947">
        <w:rPr>
          <w:rFonts w:hint="eastAsia"/>
          <w:rtl/>
        </w:rPr>
        <w:t>הפסוק</w:t>
      </w:r>
      <w:r w:rsidRPr="00BF6947">
        <w:rPr>
          <w:rtl/>
        </w:rPr>
        <w:t xml:space="preserve">. </w:t>
      </w:r>
      <w:r w:rsidRPr="00BF6947">
        <w:rPr>
          <w:rFonts w:hint="cs"/>
          <w:rtl/>
        </w:rPr>
        <w:t>י</w:t>
      </w:r>
      <w:r w:rsidRPr="00BF6947">
        <w:rPr>
          <w:rtl/>
        </w:rPr>
        <w:t>יתכן שהייתה מסורת ש</w:t>
      </w:r>
      <w:r w:rsidRPr="00BF6947">
        <w:rPr>
          <w:rFonts w:hint="eastAsia"/>
          <w:rtl/>
        </w:rPr>
        <w:t>לבני</w:t>
      </w:r>
      <w:r w:rsidRPr="00BF6947">
        <w:rPr>
          <w:rtl/>
        </w:rPr>
        <w:t xml:space="preserve"> אהרון </w:t>
      </w:r>
      <w:r w:rsidRPr="00BF6947">
        <w:rPr>
          <w:rFonts w:hint="eastAsia"/>
          <w:rtl/>
        </w:rPr>
        <w:t>תפקיד</w:t>
      </w:r>
      <w:r w:rsidRPr="00BF6947">
        <w:rPr>
          <w:rtl/>
        </w:rPr>
        <w:t xml:space="preserve"> שונה מאשר </w:t>
      </w:r>
      <w:r w:rsidRPr="00BF6947">
        <w:rPr>
          <w:rFonts w:hint="eastAsia"/>
          <w:rtl/>
        </w:rPr>
        <w:t>לבנות</w:t>
      </w:r>
      <w:r w:rsidRPr="00BF6947">
        <w:rPr>
          <w:rtl/>
        </w:rPr>
        <w:t xml:space="preserve"> אהרון. במילים אחרות – הלימוד </w:t>
      </w:r>
      <w:r w:rsidRPr="00BF6947">
        <w:rPr>
          <w:rFonts w:hint="eastAsia"/>
          <w:rtl/>
        </w:rPr>
        <w:t>מההבדל</w:t>
      </w:r>
      <w:r w:rsidRPr="00BF6947">
        <w:rPr>
          <w:rtl/>
        </w:rPr>
        <w:t xml:space="preserve"> </w:t>
      </w:r>
      <w:r w:rsidRPr="00BF6947">
        <w:rPr>
          <w:rFonts w:hint="eastAsia"/>
          <w:rtl/>
        </w:rPr>
        <w:t>בין</w:t>
      </w:r>
      <w:r w:rsidRPr="00BF6947">
        <w:rPr>
          <w:rtl/>
        </w:rPr>
        <w:t xml:space="preserve"> "בני" </w:t>
      </w:r>
      <w:r w:rsidRPr="00BF6947">
        <w:rPr>
          <w:rFonts w:hint="eastAsia"/>
          <w:rtl/>
        </w:rPr>
        <w:t>ו</w:t>
      </w:r>
      <w:r w:rsidRPr="00BF6947">
        <w:rPr>
          <w:rFonts w:hint="cs"/>
          <w:rtl/>
        </w:rPr>
        <w:t>"</w:t>
      </w:r>
      <w:r w:rsidRPr="00BF6947">
        <w:rPr>
          <w:rFonts w:hint="eastAsia"/>
          <w:rtl/>
        </w:rPr>
        <w:t>בנות</w:t>
      </w:r>
      <w:r w:rsidRPr="00BF6947">
        <w:rPr>
          <w:rtl/>
        </w:rPr>
        <w:t xml:space="preserve">" אינו מהווה תשובה </w:t>
      </w:r>
      <w:r w:rsidRPr="00BF6947">
        <w:rPr>
          <w:rFonts w:hint="cs"/>
          <w:rtl/>
        </w:rPr>
        <w:t>אמיתית</w:t>
      </w:r>
      <w:r w:rsidRPr="00BF6947">
        <w:rPr>
          <w:rtl/>
        </w:rPr>
        <w:t xml:space="preserve"> </w:t>
      </w:r>
      <w:r w:rsidRPr="00BF6947">
        <w:rPr>
          <w:rFonts w:hint="eastAsia"/>
          <w:rtl/>
        </w:rPr>
        <w:t>לשאלה</w:t>
      </w:r>
      <w:r w:rsidRPr="00BF6947">
        <w:rPr>
          <w:rtl/>
        </w:rPr>
        <w:t xml:space="preserve"> </w:t>
      </w:r>
      <w:r w:rsidRPr="00BF6947">
        <w:rPr>
          <w:rFonts w:hint="eastAsia"/>
          <w:rtl/>
        </w:rPr>
        <w:t>מדוע</w:t>
      </w:r>
      <w:r w:rsidRPr="00BF6947">
        <w:rPr>
          <w:rtl/>
        </w:rPr>
        <w:t xml:space="preserve"> </w:t>
      </w:r>
      <w:r w:rsidRPr="00BF6947">
        <w:rPr>
          <w:rFonts w:hint="eastAsia"/>
          <w:rtl/>
        </w:rPr>
        <w:t>נשים</w:t>
      </w:r>
      <w:r w:rsidRPr="00BF6947">
        <w:rPr>
          <w:rtl/>
        </w:rPr>
        <w:t xml:space="preserve"> </w:t>
      </w:r>
      <w:r w:rsidRPr="00BF6947">
        <w:rPr>
          <w:rFonts w:hint="eastAsia"/>
          <w:rtl/>
        </w:rPr>
        <w:t>פטורות</w:t>
      </w:r>
      <w:r w:rsidRPr="00BF6947">
        <w:rPr>
          <w:rtl/>
        </w:rPr>
        <w:t xml:space="preserve"> </w:t>
      </w:r>
      <w:r w:rsidRPr="00BF6947">
        <w:rPr>
          <w:rFonts w:hint="eastAsia"/>
          <w:rtl/>
        </w:rPr>
        <w:t>ממצוות</w:t>
      </w:r>
      <w:r w:rsidRPr="00BF6947">
        <w:rPr>
          <w:rtl/>
        </w:rPr>
        <w:t xml:space="preserve"> </w:t>
      </w:r>
      <w:r w:rsidRPr="00BF6947">
        <w:rPr>
          <w:rFonts w:hint="eastAsia"/>
          <w:rtl/>
        </w:rPr>
        <w:t>אלו</w:t>
      </w:r>
      <w:r w:rsidRPr="00BF6947">
        <w:rPr>
          <w:rtl/>
        </w:rPr>
        <w:t>, אלא מעין תמיכה למסורת שכך הם הדברים.</w:t>
      </w:r>
    </w:p>
    <w:p w14:paraId="3A5F1528" w14:textId="733E2F13" w:rsidR="00FF30D7" w:rsidRPr="00BF6947" w:rsidRDefault="00FF30D7" w:rsidP="00C30294">
      <w:pPr>
        <w:pStyle w:val="HashkafahText"/>
        <w:bidi/>
        <w:jc w:val="both"/>
        <w:rPr>
          <w:rtl/>
        </w:rPr>
      </w:pPr>
      <w:r w:rsidRPr="00BF6947">
        <w:rPr>
          <w:rtl/>
        </w:rPr>
        <w:t xml:space="preserve">במקרה זה, שתי העמדות במחלוקת מסכימות כי המילה "בני" צריכה להיקרא בלשון זכר דווקא. אך הם חולקים על ההשלכות ההלכתיות של אותה קריאה. </w:t>
      </w:r>
    </w:p>
    <w:p w14:paraId="6CBB75C5" w14:textId="3F7B68BB" w:rsidR="00FF30D7" w:rsidRPr="00BF6947" w:rsidRDefault="00FF30D7" w:rsidP="00C30294">
      <w:pPr>
        <w:bidi/>
        <w:jc w:val="both"/>
        <w:rPr>
          <w:rtl/>
        </w:rPr>
      </w:pPr>
      <w:r w:rsidRPr="00BF6947">
        <w:rPr>
          <w:rFonts w:hint="cs"/>
          <w:rtl/>
        </w:rPr>
        <w:t>ההגדרה</w:t>
      </w:r>
      <w:r w:rsidRPr="00BF6947">
        <w:rPr>
          <w:rtl/>
        </w:rPr>
        <w:t xml:space="preserve"> </w:t>
      </w:r>
      <w:r w:rsidRPr="00BF6947">
        <w:rPr>
          <w:rFonts w:hint="cs"/>
          <w:rtl/>
        </w:rPr>
        <w:t>הכללית</w:t>
      </w:r>
      <w:r w:rsidRPr="00BF6947">
        <w:rPr>
          <w:rtl/>
        </w:rPr>
        <w:t xml:space="preserve"> </w:t>
      </w:r>
      <w:r w:rsidRPr="00BF6947">
        <w:rPr>
          <w:rFonts w:hint="cs"/>
          <w:rtl/>
        </w:rPr>
        <w:t xml:space="preserve">למצוות שמהן נשים פטורות היא </w:t>
      </w:r>
      <w:r w:rsidRPr="00BF6947">
        <w:rPr>
          <w:rtl/>
        </w:rPr>
        <w:t>"מצוות עשה שהזמן גרמ</w:t>
      </w:r>
      <w:r w:rsidRPr="00BF6947">
        <w:rPr>
          <w:rFonts w:hint="cs"/>
          <w:rtl/>
        </w:rPr>
        <w:t>ן</w:t>
      </w:r>
      <w:r w:rsidRPr="00BF6947">
        <w:rPr>
          <w:rtl/>
        </w:rPr>
        <w:t xml:space="preserve">". סמיכה </w:t>
      </w:r>
      <w:r w:rsidRPr="00BF6947">
        <w:rPr>
          <w:rFonts w:hint="cs"/>
          <w:rtl/>
        </w:rPr>
        <w:t xml:space="preserve">היא מצוות עשה, אך </w:t>
      </w:r>
      <w:r w:rsidRPr="00BF6947">
        <w:rPr>
          <w:rtl/>
        </w:rPr>
        <w:t>אינה מצוות עשה שהזמן גרמ</w:t>
      </w:r>
      <w:r w:rsidRPr="00BF6947">
        <w:rPr>
          <w:rFonts w:hint="cs"/>
          <w:rtl/>
        </w:rPr>
        <w:t>ה.</w:t>
      </w:r>
      <w:r w:rsidRPr="00BF6947">
        <w:rPr>
          <w:vertAlign w:val="superscript"/>
          <w:rtl/>
        </w:rPr>
        <w:footnoteReference w:id="2"/>
      </w:r>
      <w:r w:rsidRPr="00BF6947">
        <w:rPr>
          <w:rtl/>
        </w:rPr>
        <w:t xml:space="preserve"> עם זאת, הגמרא מקשרת את </w:t>
      </w:r>
      <w:r w:rsidRPr="00BF6947">
        <w:rPr>
          <w:rFonts w:hint="cs"/>
          <w:rtl/>
        </w:rPr>
        <w:t>דעות החכמים ב</w:t>
      </w:r>
      <w:r w:rsidRPr="00BF6947">
        <w:rPr>
          <w:rtl/>
        </w:rPr>
        <w:t xml:space="preserve">מחלוקת </w:t>
      </w:r>
      <w:r w:rsidRPr="00BF6947">
        <w:rPr>
          <w:rFonts w:hint="cs"/>
          <w:rtl/>
        </w:rPr>
        <w:t xml:space="preserve">האם מותר לאישה לסמוך </w:t>
      </w:r>
      <w:r w:rsidRPr="00BF6947">
        <w:rPr>
          <w:rtl/>
        </w:rPr>
        <w:t xml:space="preserve">לדיון בדבר </w:t>
      </w:r>
      <w:r w:rsidRPr="00BF6947">
        <w:rPr>
          <w:rFonts w:hint="cs"/>
          <w:rtl/>
        </w:rPr>
        <w:t>הרשות לנשים לתקוע</w:t>
      </w:r>
      <w:r w:rsidRPr="00BF6947">
        <w:rPr>
          <w:rtl/>
        </w:rPr>
        <w:t xml:space="preserve"> בשופר</w:t>
      </w:r>
      <w:r w:rsidRPr="00BF6947">
        <w:rPr>
          <w:rFonts w:hint="cs"/>
          <w:rtl/>
        </w:rPr>
        <w:t>. מצוות שופר</w:t>
      </w:r>
      <w:r w:rsidRPr="00BF6947">
        <w:rPr>
          <w:rtl/>
        </w:rPr>
        <w:t xml:space="preserve"> </w:t>
      </w:r>
      <w:r w:rsidRPr="00BF6947">
        <w:rPr>
          <w:rFonts w:hint="cs"/>
          <w:rtl/>
        </w:rPr>
        <w:t xml:space="preserve">היא </w:t>
      </w:r>
      <w:r w:rsidRPr="00BF6947">
        <w:rPr>
          <w:rtl/>
        </w:rPr>
        <w:t>מצוות עשה שהזמן גרמ</w:t>
      </w:r>
      <w:r w:rsidRPr="00BF6947">
        <w:rPr>
          <w:rFonts w:hint="cs"/>
          <w:rtl/>
        </w:rPr>
        <w:t>ה ש</w:t>
      </w:r>
      <w:r w:rsidRPr="00BF6947">
        <w:rPr>
          <w:rtl/>
        </w:rPr>
        <w:t>נשים פטורות ממנה</w:t>
      </w:r>
      <w:r w:rsidRPr="00BF6947">
        <w:rPr>
          <w:rFonts w:hint="cs"/>
          <w:rtl/>
        </w:rPr>
        <w:t>, וה</w:t>
      </w:r>
      <w:r w:rsidRPr="00BF6947">
        <w:rPr>
          <w:rtl/>
        </w:rPr>
        <w:t xml:space="preserve">זיקה </w:t>
      </w:r>
      <w:r w:rsidRPr="00BF6947">
        <w:rPr>
          <w:rFonts w:hint="cs"/>
          <w:rtl/>
        </w:rPr>
        <w:t>בינה לבין הדיון על הסמיכה</w:t>
      </w:r>
      <w:r w:rsidRPr="00BF6947">
        <w:rPr>
          <w:rtl/>
        </w:rPr>
        <w:t xml:space="preserve"> הופכת את הפסיקה לגבי סמיכה לרלוונטית למצוות עשה שהזמן גרמן</w:t>
      </w:r>
      <w:r w:rsidRPr="00BF6947">
        <w:rPr>
          <w:rFonts w:hint="cs"/>
          <w:rtl/>
        </w:rPr>
        <w:t xml:space="preserve"> בכלל</w:t>
      </w:r>
      <w:r w:rsidRPr="00BF6947">
        <w:rPr>
          <w:rtl/>
        </w:rPr>
        <w:t>.</w:t>
      </w:r>
      <w:r w:rsidRPr="00BF6947">
        <w:rPr>
          <w:rStyle w:val="a5"/>
          <w:rtl/>
        </w:rPr>
        <w:footnoteReference w:id="3"/>
      </w:r>
    </w:p>
    <w:p w14:paraId="6EA20964" w14:textId="09343153" w:rsidR="00FF30D7" w:rsidRPr="00BF6947" w:rsidRDefault="00FF30D7" w:rsidP="00C30294">
      <w:pPr>
        <w:pStyle w:val="subq"/>
        <w:bidi/>
        <w:jc w:val="both"/>
        <w:rPr>
          <w:szCs w:val="28"/>
          <w:rtl/>
        </w:rPr>
      </w:pPr>
      <w:r w:rsidRPr="00BF6947">
        <w:rPr>
          <w:rFonts w:hint="eastAsia"/>
          <w:szCs w:val="28"/>
          <w:rtl/>
        </w:rPr>
        <w:t>שיטתו</w:t>
      </w:r>
      <w:r w:rsidRPr="00BF6947">
        <w:rPr>
          <w:szCs w:val="28"/>
          <w:rtl/>
        </w:rPr>
        <w:t xml:space="preserve"> של רבי יהודה</w:t>
      </w:r>
    </w:p>
    <w:p w14:paraId="594F20DC" w14:textId="6FAE5C67" w:rsidR="00FF30D7" w:rsidRPr="00BF6947" w:rsidRDefault="00FF30D7" w:rsidP="00C30294">
      <w:pPr>
        <w:bidi/>
        <w:jc w:val="both"/>
        <w:rPr>
          <w:rtl/>
        </w:rPr>
      </w:pPr>
      <w:r w:rsidRPr="00BF6947">
        <w:rPr>
          <w:rtl/>
        </w:rPr>
        <w:t xml:space="preserve">רש"י ותוספות מציגים </w:t>
      </w:r>
      <w:bookmarkStart w:id="0" w:name="_gjdgxs" w:colFirst="0" w:colLast="0"/>
      <w:bookmarkEnd w:id="0"/>
      <w:r w:rsidRPr="00BF6947">
        <w:rPr>
          <w:rtl/>
        </w:rPr>
        <w:t>שני הסברים</w:t>
      </w:r>
      <w:r w:rsidRPr="00BF6947">
        <w:rPr>
          <w:rFonts w:hint="cs"/>
          <w:rtl/>
        </w:rPr>
        <w:t xml:space="preserve"> </w:t>
      </w:r>
      <w:r w:rsidRPr="00BF6947">
        <w:rPr>
          <w:rtl/>
        </w:rPr>
        <w:t>שונים</w:t>
      </w:r>
      <w:r w:rsidRPr="00BF6947">
        <w:rPr>
          <w:rFonts w:hint="cs"/>
          <w:rtl/>
        </w:rPr>
        <w:t xml:space="preserve"> מאוד</w:t>
      </w:r>
      <w:r w:rsidRPr="00BF6947">
        <w:rPr>
          <w:rtl/>
        </w:rPr>
        <w:t xml:space="preserve"> זה מזה </w:t>
      </w:r>
      <w:r w:rsidRPr="00BF6947">
        <w:rPr>
          <w:rFonts w:hint="cs"/>
          <w:rtl/>
        </w:rPr>
        <w:t>לשיטתו</w:t>
      </w:r>
      <w:r w:rsidRPr="00BF6947">
        <w:rPr>
          <w:rtl/>
        </w:rPr>
        <w:t xml:space="preserve"> של רבי יהודה: </w:t>
      </w:r>
    </w:p>
    <w:p w14:paraId="3DB3295D" w14:textId="0F68ECC4" w:rsidR="00FF30D7" w:rsidRPr="00BF6947" w:rsidRDefault="00FF30D7" w:rsidP="00C30294">
      <w:pPr>
        <w:bidi/>
        <w:jc w:val="both"/>
        <w:rPr>
          <w:rtl/>
        </w:rPr>
      </w:pPr>
      <w:r w:rsidRPr="00BF6947">
        <w:rPr>
          <w:rFonts w:hint="cs"/>
          <w:b/>
          <w:bCs/>
          <w:rtl/>
        </w:rPr>
        <w:t>ה</w:t>
      </w:r>
      <w:r w:rsidRPr="00BF6947">
        <w:rPr>
          <w:b/>
          <w:bCs/>
          <w:rtl/>
        </w:rPr>
        <w:t>סבר רש"</w:t>
      </w:r>
      <w:r w:rsidRPr="00BF6947">
        <w:rPr>
          <w:rFonts w:hint="cs"/>
          <w:b/>
          <w:bCs/>
          <w:rtl/>
        </w:rPr>
        <w:t>י</w:t>
      </w:r>
      <w:r w:rsidRPr="00BF6947">
        <w:rPr>
          <w:b/>
          <w:bCs/>
          <w:rtl/>
        </w:rPr>
        <w:t>:</w:t>
      </w:r>
      <w:r w:rsidRPr="00BF6947">
        <w:rPr>
          <w:rtl/>
        </w:rPr>
        <w:t xml:space="preserve"> </w:t>
      </w:r>
    </w:p>
    <w:p w14:paraId="4BAC888A" w14:textId="7D5695AD" w:rsidR="00FF30D7" w:rsidRPr="00BF6947" w:rsidRDefault="00FF30D7" w:rsidP="00C30294">
      <w:pPr>
        <w:bidi/>
        <w:jc w:val="both"/>
        <w:rPr>
          <w:rtl/>
        </w:rPr>
      </w:pPr>
      <w:r w:rsidRPr="00BF6947">
        <w:rPr>
          <w:rtl/>
        </w:rPr>
        <w:t>רש"י מסביר כי רבי יהודה אוסר על נשים לסמוך את ידיהן על הקורבן או לתקוע בשופר משום שהוא חושש לאיסור "בל תוסיף"</w:t>
      </w:r>
      <w:r w:rsidRPr="00BF6947">
        <w:rPr>
          <w:rFonts w:hint="cs"/>
          <w:rtl/>
        </w:rPr>
        <w:t xml:space="preserve"> –</w:t>
      </w:r>
      <w:r w:rsidRPr="00BF6947">
        <w:rPr>
          <w:rtl/>
        </w:rPr>
        <w:t xml:space="preserve"> האיסור להוסיף </w:t>
      </w:r>
      <w:r w:rsidRPr="00BF6947">
        <w:rPr>
          <w:rFonts w:hint="cs"/>
          <w:rtl/>
        </w:rPr>
        <w:t>מצווה על ה</w:t>
      </w:r>
      <w:r w:rsidRPr="00BF6947">
        <w:rPr>
          <w:rtl/>
        </w:rPr>
        <w:t>מצוות.</w:t>
      </w:r>
      <w:r w:rsidRPr="00BF6947">
        <w:rPr>
          <w:vertAlign w:val="superscript"/>
          <w:rtl/>
        </w:rPr>
        <w:footnoteReference w:id="4"/>
      </w:r>
      <w:r w:rsidRPr="00BF6947">
        <w:rPr>
          <w:rtl/>
        </w:rPr>
        <w:t xml:space="preserve"> </w:t>
      </w:r>
    </w:p>
    <w:p w14:paraId="34FEF033" w14:textId="7DB9128B" w:rsidR="00FF30D7" w:rsidRPr="00BF6947" w:rsidRDefault="00FF30D7" w:rsidP="00C30294">
      <w:pPr>
        <w:pStyle w:val="SourceTitle"/>
        <w:jc w:val="both"/>
        <w:rPr>
          <w:color w:val="auto"/>
          <w:rtl/>
        </w:rPr>
      </w:pPr>
      <w:r w:rsidRPr="00BF6947">
        <w:rPr>
          <w:color w:val="auto"/>
          <w:rtl/>
        </w:rPr>
        <w:t>רש"י</w:t>
      </w:r>
      <w:r w:rsidRPr="00BF6947">
        <w:rPr>
          <w:rFonts w:hint="cs"/>
          <w:color w:val="auto"/>
          <w:rtl/>
        </w:rPr>
        <w:t>,</w:t>
      </w:r>
      <w:r w:rsidRPr="00BF6947">
        <w:rPr>
          <w:color w:val="auto"/>
          <w:rtl/>
        </w:rPr>
        <w:t xml:space="preserve"> ראש השנה לג</w:t>
      </w:r>
      <w:r w:rsidRPr="00BF6947">
        <w:rPr>
          <w:rFonts w:hint="cs"/>
          <w:color w:val="auto"/>
          <w:rtl/>
        </w:rPr>
        <w:t xml:space="preserve"> ע"א,</w:t>
      </w:r>
      <w:r w:rsidRPr="00BF6947">
        <w:rPr>
          <w:color w:val="auto"/>
          <w:rtl/>
        </w:rPr>
        <w:t xml:space="preserve"> ד"ה </w:t>
      </w:r>
      <w:r w:rsidRPr="00BF6947">
        <w:rPr>
          <w:rFonts w:hint="cs"/>
          <w:color w:val="auto"/>
          <w:rtl/>
        </w:rPr>
        <w:t>"</w:t>
      </w:r>
      <w:r w:rsidRPr="00BF6947">
        <w:rPr>
          <w:color w:val="auto"/>
          <w:rtl/>
        </w:rPr>
        <w:t>הא נשים</w:t>
      </w:r>
      <w:r w:rsidRPr="00BF6947">
        <w:rPr>
          <w:rFonts w:hint="cs"/>
          <w:color w:val="auto"/>
          <w:rtl/>
        </w:rPr>
        <w:t>"</w:t>
      </w:r>
      <w:r w:rsidRPr="00BF6947">
        <w:rPr>
          <w:color w:val="auto"/>
          <w:rtl/>
        </w:rPr>
        <w:t xml:space="preserve"> </w:t>
      </w:r>
    </w:p>
    <w:p w14:paraId="335194BE" w14:textId="05F97F3E" w:rsidR="00FF30D7" w:rsidRPr="00BF6947" w:rsidRDefault="00FF30D7" w:rsidP="00C30294">
      <w:pPr>
        <w:pStyle w:val="SourceText"/>
        <w:jc w:val="both"/>
        <w:rPr>
          <w:color w:val="auto"/>
          <w:rtl/>
        </w:rPr>
      </w:pPr>
      <w:r w:rsidRPr="00BF6947">
        <w:rPr>
          <w:color w:val="auto"/>
          <w:rtl/>
        </w:rPr>
        <w:t>דפטורות לגמרי</w:t>
      </w:r>
      <w:r w:rsidRPr="00BF6947">
        <w:rPr>
          <w:rFonts w:hint="cs"/>
          <w:color w:val="auto"/>
          <w:rtl/>
        </w:rPr>
        <w:t>,</w:t>
      </w:r>
      <w:r w:rsidRPr="00BF6947">
        <w:rPr>
          <w:color w:val="auto"/>
          <w:rtl/>
        </w:rPr>
        <w:t xml:space="preserve"> דמצות עשה שהזמן גרמא הוא</w:t>
      </w:r>
      <w:r w:rsidRPr="00BF6947">
        <w:rPr>
          <w:rFonts w:hint="cs"/>
          <w:color w:val="auto"/>
          <w:rtl/>
        </w:rPr>
        <w:t>,</w:t>
      </w:r>
      <w:r w:rsidRPr="00BF6947">
        <w:rPr>
          <w:color w:val="auto"/>
          <w:rtl/>
        </w:rPr>
        <w:t xml:space="preserve"> וכי תקעי </w:t>
      </w:r>
      <w:r w:rsidRPr="00BF6947">
        <w:rPr>
          <w:rFonts w:hint="cs"/>
          <w:color w:val="auto"/>
          <w:rtl/>
        </w:rPr>
        <w:t xml:space="preserve">[וכאשר תוקעות] </w:t>
      </w:r>
      <w:r w:rsidRPr="00BF6947">
        <w:rPr>
          <w:color w:val="auto"/>
          <w:rtl/>
        </w:rPr>
        <w:t xml:space="preserve">איכא </w:t>
      </w:r>
      <w:r w:rsidRPr="00BF6947">
        <w:rPr>
          <w:rFonts w:hint="cs"/>
          <w:color w:val="auto"/>
          <w:rtl/>
        </w:rPr>
        <w:t xml:space="preserve">[יש עבירה על איסור] </w:t>
      </w:r>
      <w:r w:rsidRPr="00BF6947">
        <w:rPr>
          <w:color w:val="auto"/>
          <w:rtl/>
        </w:rPr>
        <w:t>בל תוסיף</w:t>
      </w:r>
      <w:r w:rsidRPr="00BF6947">
        <w:rPr>
          <w:rFonts w:hint="cs"/>
          <w:color w:val="auto"/>
          <w:rtl/>
        </w:rPr>
        <w:t>.</w:t>
      </w:r>
    </w:p>
    <w:p w14:paraId="5BC40A0C" w14:textId="0BC8A5AE" w:rsidR="00FF30D7" w:rsidRPr="00BF6947" w:rsidRDefault="00FF30D7" w:rsidP="00C30294">
      <w:pPr>
        <w:bidi/>
        <w:jc w:val="both"/>
        <w:rPr>
          <w:rtl/>
        </w:rPr>
      </w:pPr>
      <w:r w:rsidRPr="00BF6947">
        <w:rPr>
          <w:rtl/>
        </w:rPr>
        <w:t xml:space="preserve">בדרך כלל, איסור בל תוסיף מתייחס לתוספת כמותית למצווה, כמו למשל לשבת בסוכה יום נוסף, או </w:t>
      </w:r>
      <w:r w:rsidRPr="00BF6947">
        <w:rPr>
          <w:rFonts w:hint="cs"/>
          <w:rtl/>
        </w:rPr>
        <w:t>להוסיף עוד</w:t>
      </w:r>
      <w:r w:rsidRPr="00BF6947">
        <w:rPr>
          <w:rtl/>
        </w:rPr>
        <w:t xml:space="preserve"> </w:t>
      </w:r>
      <w:r w:rsidR="004D0406" w:rsidRPr="00BF6947">
        <w:rPr>
          <w:rFonts w:hint="cs"/>
          <w:rtl/>
        </w:rPr>
        <w:t>בית</w:t>
      </w:r>
      <w:r w:rsidRPr="00BF6947">
        <w:rPr>
          <w:rFonts w:hint="cs"/>
          <w:rtl/>
        </w:rPr>
        <w:t xml:space="preserve"> </w:t>
      </w:r>
      <w:r w:rsidRPr="00BF6947">
        <w:rPr>
          <w:rtl/>
        </w:rPr>
        <w:t>לתפילין. אולם רש"י מציע כאן ש</w:t>
      </w:r>
      <w:r w:rsidRPr="00BF6947">
        <w:rPr>
          <w:rFonts w:hint="cs"/>
          <w:rtl/>
        </w:rPr>
        <w:t xml:space="preserve">איסור </w:t>
      </w:r>
      <w:r w:rsidRPr="00BF6947">
        <w:rPr>
          <w:rtl/>
        </w:rPr>
        <w:t xml:space="preserve">בל תוסיף </w:t>
      </w:r>
      <w:r w:rsidRPr="00BF6947">
        <w:rPr>
          <w:rFonts w:hint="cs"/>
          <w:rtl/>
        </w:rPr>
        <w:t>מ</w:t>
      </w:r>
      <w:r w:rsidRPr="00BF6947">
        <w:rPr>
          <w:rtl/>
        </w:rPr>
        <w:t>תייחס גם ל</w:t>
      </w:r>
      <w:r w:rsidRPr="00BF6947">
        <w:rPr>
          <w:rFonts w:hint="cs"/>
          <w:rtl/>
        </w:rPr>
        <w:t>עשיית פעולת</w:t>
      </w:r>
      <w:r w:rsidRPr="00BF6947">
        <w:rPr>
          <w:rtl/>
        </w:rPr>
        <w:t xml:space="preserve"> מצווה שאין האדם </w:t>
      </w:r>
      <w:r w:rsidRPr="00BF6947">
        <w:rPr>
          <w:rFonts w:hint="cs"/>
          <w:rtl/>
        </w:rPr>
        <w:t>חייב</w:t>
      </w:r>
      <w:r w:rsidRPr="00BF6947">
        <w:rPr>
          <w:rtl/>
        </w:rPr>
        <w:t xml:space="preserve"> בה</w:t>
      </w:r>
      <w:r w:rsidRPr="00BF6947">
        <w:rPr>
          <w:rFonts w:hint="cs"/>
          <w:rtl/>
        </w:rPr>
        <w:t>, כנראה מתוך התייחסות אליה כאילו שיש לו חיוב</w:t>
      </w:r>
      <w:r w:rsidRPr="00BF6947">
        <w:rPr>
          <w:rtl/>
        </w:rPr>
        <w:t>.</w:t>
      </w:r>
    </w:p>
    <w:p w14:paraId="2CACF60A" w14:textId="77777777" w:rsidR="00FF30D7" w:rsidRPr="00BF6947" w:rsidRDefault="00FF30D7" w:rsidP="00C30294">
      <w:pPr>
        <w:bidi/>
        <w:jc w:val="both"/>
        <w:rPr>
          <w:rtl/>
        </w:rPr>
      </w:pPr>
      <w:r w:rsidRPr="00BF6947">
        <w:rPr>
          <w:b/>
          <w:bCs/>
          <w:rtl/>
        </w:rPr>
        <w:t>הסבר התוספות:</w:t>
      </w:r>
      <w:r w:rsidRPr="00BF6947">
        <w:rPr>
          <w:rtl/>
        </w:rPr>
        <w:t xml:space="preserve"> </w:t>
      </w:r>
    </w:p>
    <w:p w14:paraId="0AC26413" w14:textId="7AD6EE5E" w:rsidR="00FF30D7" w:rsidRPr="00BF6947" w:rsidRDefault="00FF30D7" w:rsidP="00C30294">
      <w:pPr>
        <w:bidi/>
        <w:jc w:val="both"/>
        <w:rPr>
          <w:rtl/>
        </w:rPr>
      </w:pPr>
      <w:r w:rsidRPr="00BF6947">
        <w:rPr>
          <w:rFonts w:hint="cs"/>
          <w:rtl/>
        </w:rPr>
        <w:t>ה</w:t>
      </w:r>
      <w:r w:rsidRPr="00BF6947">
        <w:rPr>
          <w:rtl/>
        </w:rPr>
        <w:t>תוספות מציגים הבנה שונה לגבי עמדתו של רבי יהודה. לתפיסתם,</w:t>
      </w:r>
      <w:r w:rsidRPr="00BF6947">
        <w:rPr>
          <w:rFonts w:hint="cs"/>
          <w:rtl/>
        </w:rPr>
        <w:t xml:space="preserve"> גם</w:t>
      </w:r>
      <w:r w:rsidRPr="00BF6947">
        <w:rPr>
          <w:rtl/>
        </w:rPr>
        <w:t xml:space="preserve"> רבי יהודה </w:t>
      </w:r>
      <w:r w:rsidRPr="00BF6947">
        <w:rPr>
          <w:rFonts w:hint="cs"/>
          <w:rtl/>
        </w:rPr>
        <w:t xml:space="preserve">מתיר </w:t>
      </w:r>
      <w:r w:rsidRPr="00BF6947">
        <w:rPr>
          <w:rtl/>
        </w:rPr>
        <w:t>בדרך כלל לנשים לק</w:t>
      </w:r>
      <w:r w:rsidRPr="00BF6947">
        <w:rPr>
          <w:rFonts w:hint="cs"/>
          <w:rtl/>
        </w:rPr>
        <w:t>י</w:t>
      </w:r>
      <w:r w:rsidRPr="00BF6947">
        <w:rPr>
          <w:rtl/>
        </w:rPr>
        <w:t xml:space="preserve">ים מצוות מרצון, אפילו אם הן פטורות. </w:t>
      </w:r>
      <w:r w:rsidRPr="00BF6947">
        <w:rPr>
          <w:rFonts w:hint="cs"/>
          <w:rtl/>
        </w:rPr>
        <w:t xml:space="preserve">אלא שלדעתו במצוות הסמיכה </w:t>
      </w:r>
      <w:r w:rsidRPr="00BF6947">
        <w:rPr>
          <w:rtl/>
        </w:rPr>
        <w:t>ו</w:t>
      </w:r>
      <w:r w:rsidRPr="00BF6947">
        <w:rPr>
          <w:rFonts w:hint="cs"/>
          <w:rtl/>
        </w:rPr>
        <w:t>ב</w:t>
      </w:r>
      <w:r w:rsidRPr="00BF6947">
        <w:rPr>
          <w:rtl/>
        </w:rPr>
        <w:t xml:space="preserve">תקיעת השופר </w:t>
      </w:r>
      <w:r w:rsidRPr="00BF6947">
        <w:rPr>
          <w:rFonts w:hint="cs"/>
          <w:rtl/>
        </w:rPr>
        <w:t xml:space="preserve">קיימות סיבות אחרות לאסור זאת: </w:t>
      </w:r>
    </w:p>
    <w:p w14:paraId="199D18DB" w14:textId="228373A0" w:rsidR="00FF30D7" w:rsidRPr="00BF6947" w:rsidRDefault="00FF30D7" w:rsidP="00C30294">
      <w:pPr>
        <w:pStyle w:val="SourceTitle"/>
        <w:jc w:val="both"/>
        <w:rPr>
          <w:color w:val="auto"/>
          <w:rtl/>
        </w:rPr>
      </w:pPr>
      <w:r w:rsidRPr="00BF6947">
        <w:rPr>
          <w:color w:val="auto"/>
          <w:rtl/>
        </w:rPr>
        <w:t>עירובין צו</w:t>
      </w:r>
      <w:r w:rsidRPr="00BF6947">
        <w:rPr>
          <w:rFonts w:hint="cs"/>
          <w:color w:val="auto"/>
          <w:rtl/>
        </w:rPr>
        <w:t xml:space="preserve"> ע"א,</w:t>
      </w:r>
      <w:r w:rsidRPr="00BF6947">
        <w:rPr>
          <w:color w:val="auto"/>
          <w:rtl/>
        </w:rPr>
        <w:t xml:space="preserve"> תו</w:t>
      </w:r>
      <w:r w:rsidRPr="00BF6947">
        <w:rPr>
          <w:rFonts w:hint="cs"/>
          <w:color w:val="auto"/>
          <w:rtl/>
        </w:rPr>
        <w:t xml:space="preserve">ספות </w:t>
      </w:r>
      <w:r w:rsidRPr="00BF6947">
        <w:rPr>
          <w:color w:val="auto"/>
          <w:rtl/>
        </w:rPr>
        <w:t xml:space="preserve">ד"ה </w:t>
      </w:r>
      <w:r w:rsidRPr="00BF6947">
        <w:rPr>
          <w:rFonts w:hint="cs"/>
          <w:color w:val="auto"/>
          <w:rtl/>
        </w:rPr>
        <w:t>"</w:t>
      </w:r>
      <w:r w:rsidRPr="00BF6947">
        <w:rPr>
          <w:color w:val="auto"/>
          <w:rtl/>
        </w:rPr>
        <w:t>מיכל</w:t>
      </w:r>
      <w:r w:rsidRPr="00BF6947">
        <w:rPr>
          <w:rFonts w:hint="cs"/>
          <w:color w:val="auto"/>
          <w:rtl/>
        </w:rPr>
        <w:t>"</w:t>
      </w:r>
    </w:p>
    <w:p w14:paraId="3ACF51B7" w14:textId="6B4D30AA" w:rsidR="00FF30D7" w:rsidRPr="00BF6947" w:rsidRDefault="00FF30D7" w:rsidP="00C30294">
      <w:pPr>
        <w:pStyle w:val="SourceText"/>
        <w:jc w:val="both"/>
        <w:rPr>
          <w:color w:val="auto"/>
          <w:rtl/>
        </w:rPr>
      </w:pPr>
      <w:r w:rsidRPr="00BF6947">
        <w:rPr>
          <w:rFonts w:hint="cs"/>
          <w:color w:val="auto"/>
          <w:rtl/>
        </w:rPr>
        <w:t>...</w:t>
      </w:r>
      <w:r w:rsidRPr="00BF6947">
        <w:rPr>
          <w:color w:val="auto"/>
          <w:rtl/>
        </w:rPr>
        <w:t xml:space="preserve">למאן דלית ליה רשות </w:t>
      </w:r>
      <w:r w:rsidRPr="00BF6947">
        <w:rPr>
          <w:rFonts w:hint="cs"/>
          <w:color w:val="auto"/>
          <w:rtl/>
        </w:rPr>
        <w:t>[</w:t>
      </w:r>
      <w:r w:rsidRPr="00BF6947">
        <w:rPr>
          <w:rFonts w:hint="eastAsia"/>
          <w:color w:val="auto"/>
          <w:rtl/>
        </w:rPr>
        <w:t>למי</w:t>
      </w:r>
      <w:r w:rsidRPr="00BF6947">
        <w:rPr>
          <w:rFonts w:hint="cs"/>
          <w:color w:val="auto"/>
          <w:rtl/>
        </w:rPr>
        <w:t xml:space="preserve"> שסובר שאין רשות] </w:t>
      </w:r>
      <w:r w:rsidRPr="00BF6947">
        <w:rPr>
          <w:color w:val="auto"/>
          <w:rtl/>
        </w:rPr>
        <w:t xml:space="preserve">לאו משום דמיחזי מוסיף </w:t>
      </w:r>
      <w:r w:rsidRPr="00BF6947">
        <w:rPr>
          <w:rFonts w:hint="cs"/>
          <w:color w:val="auto"/>
          <w:rtl/>
        </w:rPr>
        <w:t xml:space="preserve">[אינו משום שנראה כמוסיף על המצוות] </w:t>
      </w:r>
      <w:r w:rsidRPr="00BF6947">
        <w:rPr>
          <w:color w:val="auto"/>
          <w:rtl/>
        </w:rPr>
        <w:t>אלא משום דתקיעה מלאכה דרבנן היא</w:t>
      </w:r>
      <w:r w:rsidRPr="00BF6947">
        <w:rPr>
          <w:rFonts w:hint="cs"/>
          <w:color w:val="auto"/>
          <w:rtl/>
        </w:rPr>
        <w:t>...</w:t>
      </w:r>
      <w:r w:rsidRPr="00BF6947">
        <w:rPr>
          <w:color w:val="auto"/>
          <w:rtl/>
        </w:rPr>
        <w:t xml:space="preserve"> וסמיכה אפי'</w:t>
      </w:r>
      <w:r w:rsidRPr="00BF6947">
        <w:rPr>
          <w:rFonts w:hint="cs"/>
          <w:color w:val="auto"/>
          <w:rtl/>
        </w:rPr>
        <w:t xml:space="preserve"> [אפילו]</w:t>
      </w:r>
      <w:r w:rsidRPr="00BF6947">
        <w:rPr>
          <w:color w:val="auto"/>
          <w:rtl/>
        </w:rPr>
        <w:t xml:space="preserve"> בהקפת יד מיחזי כעבודה בקדשים.</w:t>
      </w:r>
    </w:p>
    <w:p w14:paraId="054E0807" w14:textId="733D609F" w:rsidR="00FF30D7" w:rsidRPr="00BF6947" w:rsidRDefault="00FF30D7" w:rsidP="00C30294">
      <w:pPr>
        <w:bidi/>
        <w:jc w:val="both"/>
        <w:rPr>
          <w:rtl/>
        </w:rPr>
      </w:pPr>
      <w:r w:rsidRPr="00BF6947">
        <w:rPr>
          <w:rtl/>
        </w:rPr>
        <w:t xml:space="preserve">התוספות מסבירים כי כאשר אדם סומך ידיו על הקורבן והוא איננו מחויב בכך, הרי זה נראה כמי </w:t>
      </w:r>
      <w:r w:rsidRPr="00BF6947">
        <w:rPr>
          <w:rFonts w:hint="cs"/>
          <w:rtl/>
        </w:rPr>
        <w:t>כמשתמש</w:t>
      </w:r>
      <w:r w:rsidRPr="00BF6947">
        <w:rPr>
          <w:rtl/>
        </w:rPr>
        <w:t xml:space="preserve"> בקודשים</w:t>
      </w:r>
      <w:r w:rsidRPr="00BF6947">
        <w:rPr>
          <w:rFonts w:hint="cs"/>
          <w:rtl/>
        </w:rPr>
        <w:t xml:space="preserve"> (במקרה הזה, כנשען עליהם) לצרכיו הפרטיים. 'עבודה בקודשים' אסורה מן התורה </w:t>
      </w:r>
      <w:r w:rsidRPr="00BF6947">
        <w:rPr>
          <w:rtl/>
        </w:rPr>
        <w:t xml:space="preserve">(תלמוד בבלי בכורות דף כה ע"א) ומראית עין של עבודה בקודשים אסורה מדרבנן. לכן יש כאן איסור מקומי </w:t>
      </w:r>
      <w:r w:rsidRPr="00BF6947">
        <w:rPr>
          <w:rFonts w:hint="cs"/>
          <w:rtl/>
        </w:rPr>
        <w:t xml:space="preserve">על </w:t>
      </w:r>
      <w:r w:rsidRPr="00BF6947">
        <w:rPr>
          <w:rtl/>
        </w:rPr>
        <w:t>נשים לסמוך על הק</w:t>
      </w:r>
      <w:r w:rsidRPr="00BF6947">
        <w:rPr>
          <w:rFonts w:hint="cs"/>
          <w:rtl/>
        </w:rPr>
        <w:t>ו</w:t>
      </w:r>
      <w:r w:rsidRPr="00BF6947">
        <w:rPr>
          <w:rtl/>
        </w:rPr>
        <w:t>רבן. באופן דומה</w:t>
      </w:r>
      <w:r w:rsidRPr="00BF6947">
        <w:rPr>
          <w:rFonts w:hint="cs"/>
          <w:rtl/>
        </w:rPr>
        <w:t xml:space="preserve"> אוסר</w:t>
      </w:r>
      <w:r w:rsidRPr="00BF6947">
        <w:rPr>
          <w:rtl/>
        </w:rPr>
        <w:t xml:space="preserve"> רבי יהודה </w:t>
      </w:r>
      <w:r w:rsidRPr="00BF6947">
        <w:rPr>
          <w:rFonts w:hint="cs"/>
          <w:rtl/>
        </w:rPr>
        <w:t>על נשים לתקוע ב</w:t>
      </w:r>
      <w:r w:rsidRPr="00BF6947">
        <w:rPr>
          <w:rtl/>
        </w:rPr>
        <w:t>שופר משום ש</w:t>
      </w:r>
      <w:r w:rsidRPr="00BF6947">
        <w:rPr>
          <w:rFonts w:hint="cs"/>
          <w:rtl/>
        </w:rPr>
        <w:t xml:space="preserve">השמעת קול בכלי נגינה </w:t>
      </w:r>
      <w:r w:rsidRPr="00BF6947">
        <w:rPr>
          <w:rtl/>
        </w:rPr>
        <w:t>אסור</w:t>
      </w:r>
      <w:r w:rsidRPr="00BF6947">
        <w:rPr>
          <w:rFonts w:hint="cs"/>
          <w:rtl/>
        </w:rPr>
        <w:t>ה</w:t>
      </w:r>
      <w:r w:rsidRPr="00BF6947">
        <w:rPr>
          <w:rtl/>
        </w:rPr>
        <w:t xml:space="preserve"> מדרבנן</w:t>
      </w:r>
      <w:r w:rsidRPr="00BF6947">
        <w:rPr>
          <w:rFonts w:hint="cs"/>
          <w:rtl/>
        </w:rPr>
        <w:t xml:space="preserve"> ביום־טוב,</w:t>
      </w:r>
      <w:r w:rsidRPr="00BF6947">
        <w:rPr>
          <w:rtl/>
        </w:rPr>
        <w:t xml:space="preserve"> </w:t>
      </w:r>
      <w:r w:rsidRPr="00BF6947">
        <w:rPr>
          <w:rFonts w:hint="cs"/>
          <w:rtl/>
        </w:rPr>
        <w:t>ולכן אסור למי שאינו חייב במצווה</w:t>
      </w:r>
      <w:r w:rsidRPr="00BF6947">
        <w:rPr>
          <w:rtl/>
        </w:rPr>
        <w:t xml:space="preserve"> לתקוע בשופר </w:t>
      </w:r>
      <w:r w:rsidRPr="00BF6947">
        <w:rPr>
          <w:rFonts w:hint="cs"/>
          <w:rtl/>
        </w:rPr>
        <w:t>בראש השנה.</w:t>
      </w:r>
      <w:r w:rsidRPr="00BF6947">
        <w:rPr>
          <w:vertAlign w:val="superscript"/>
          <w:rtl/>
        </w:rPr>
        <w:footnoteReference w:id="5"/>
      </w:r>
      <w:r w:rsidRPr="00BF6947">
        <w:rPr>
          <w:rtl/>
        </w:rPr>
        <w:t xml:space="preserve"> </w:t>
      </w:r>
    </w:p>
    <w:p w14:paraId="72A3C1CF" w14:textId="467287BD" w:rsidR="00FF30D7" w:rsidRPr="00BF6947" w:rsidRDefault="00FF30D7" w:rsidP="00C30294">
      <w:pPr>
        <w:bidi/>
        <w:jc w:val="both"/>
        <w:rPr>
          <w:rtl/>
        </w:rPr>
      </w:pPr>
      <w:r w:rsidRPr="00BF6947">
        <w:rPr>
          <w:rtl/>
        </w:rPr>
        <w:t>לפי התוספות, יוצא אפ</w:t>
      </w:r>
      <w:r w:rsidRPr="00BF6947">
        <w:rPr>
          <w:rFonts w:hint="cs"/>
          <w:rtl/>
        </w:rPr>
        <w:t>וא</w:t>
      </w:r>
      <w:r w:rsidRPr="00BF6947">
        <w:rPr>
          <w:rtl/>
        </w:rPr>
        <w:t xml:space="preserve"> כי לשיטת ר' יהודה לא קיים איסור כוללני </w:t>
      </w:r>
      <w:r w:rsidRPr="00BF6947">
        <w:rPr>
          <w:rFonts w:hint="cs"/>
          <w:rtl/>
        </w:rPr>
        <w:t>לעשות מרצון</w:t>
      </w:r>
      <w:r w:rsidRPr="00BF6947">
        <w:rPr>
          <w:rtl/>
        </w:rPr>
        <w:t xml:space="preserve"> מצווה </w:t>
      </w:r>
      <w:r w:rsidRPr="00BF6947">
        <w:rPr>
          <w:rFonts w:hint="cs"/>
          <w:rtl/>
        </w:rPr>
        <w:t>שאדם אינו</w:t>
      </w:r>
      <w:r w:rsidRPr="00BF6947">
        <w:rPr>
          <w:rtl/>
        </w:rPr>
        <w:t xml:space="preserve"> מצו</w:t>
      </w:r>
      <w:r w:rsidRPr="00BF6947">
        <w:rPr>
          <w:rFonts w:hint="cs"/>
          <w:rtl/>
        </w:rPr>
        <w:t>ּ</w:t>
      </w:r>
      <w:r w:rsidRPr="00BF6947">
        <w:rPr>
          <w:rtl/>
        </w:rPr>
        <w:t>ו</w:t>
      </w:r>
      <w:r w:rsidRPr="00BF6947">
        <w:rPr>
          <w:rFonts w:hint="cs"/>
          <w:rtl/>
        </w:rPr>
        <w:t>ה</w:t>
      </w:r>
      <w:r w:rsidRPr="00BF6947">
        <w:rPr>
          <w:rtl/>
        </w:rPr>
        <w:t xml:space="preserve"> בה, </w:t>
      </w:r>
      <w:r w:rsidRPr="00BF6947">
        <w:rPr>
          <w:rFonts w:hint="cs"/>
          <w:rtl/>
        </w:rPr>
        <w:t>למעט מצוות ספציפיות שבהן קיימת</w:t>
      </w:r>
      <w:r w:rsidRPr="00BF6947">
        <w:rPr>
          <w:rtl/>
        </w:rPr>
        <w:t xml:space="preserve"> סיבה ספציפית לאסור</w:t>
      </w:r>
      <w:r w:rsidRPr="00BF6947">
        <w:rPr>
          <w:rFonts w:hint="cs"/>
          <w:rtl/>
        </w:rPr>
        <w:t>.</w:t>
      </w:r>
      <w:r w:rsidRPr="00BF6947">
        <w:rPr>
          <w:vertAlign w:val="superscript"/>
          <w:rtl/>
        </w:rPr>
        <w:footnoteReference w:id="6"/>
      </w:r>
      <w:r w:rsidRPr="00BF6947">
        <w:rPr>
          <w:rtl/>
        </w:rPr>
        <w:t xml:space="preserve">  דבר זה לא מבהיר לנו האם לשיטת רבי יהודה קיים ערך </w:t>
      </w:r>
      <w:r w:rsidRPr="00BF6947">
        <w:rPr>
          <w:rFonts w:hint="cs"/>
          <w:rtl/>
        </w:rPr>
        <w:t>לעשיית</w:t>
      </w:r>
      <w:r w:rsidRPr="00BF6947">
        <w:rPr>
          <w:rtl/>
        </w:rPr>
        <w:t xml:space="preserve"> מצווה </w:t>
      </w:r>
      <w:r w:rsidRPr="00BF6947">
        <w:rPr>
          <w:rFonts w:hint="cs"/>
          <w:rtl/>
        </w:rPr>
        <w:t xml:space="preserve">באופן </w:t>
      </w:r>
      <w:r w:rsidRPr="00BF6947">
        <w:rPr>
          <w:rtl/>
        </w:rPr>
        <w:t>שכזה.</w:t>
      </w:r>
      <w:r w:rsidRPr="00BF6947">
        <w:rPr>
          <w:rFonts w:hint="cs"/>
          <w:rtl/>
        </w:rPr>
        <w:t xml:space="preserve"> </w:t>
      </w:r>
    </w:p>
    <w:p w14:paraId="182FDE62" w14:textId="77777777" w:rsidR="00FF30D7" w:rsidRPr="00BF6947" w:rsidRDefault="00FF30D7" w:rsidP="00C30294">
      <w:pPr>
        <w:bidi/>
        <w:spacing w:after="0"/>
        <w:jc w:val="both"/>
        <w:rPr>
          <w:rFonts w:ascii="Narkisim" w:hAnsi="Narkisim" w:cs="Narkisim"/>
          <w:rtl/>
        </w:rPr>
      </w:pPr>
    </w:p>
    <w:p w14:paraId="4243BFBA" w14:textId="6F93DEFB" w:rsidR="00FF30D7" w:rsidRPr="00BF6947" w:rsidRDefault="00FF30D7" w:rsidP="00C30294">
      <w:pPr>
        <w:pStyle w:val="subq"/>
        <w:bidi/>
        <w:jc w:val="both"/>
        <w:rPr>
          <w:szCs w:val="28"/>
          <w:rtl/>
        </w:rPr>
      </w:pPr>
      <w:r w:rsidRPr="00BF6947">
        <w:rPr>
          <w:rFonts w:hint="eastAsia"/>
          <w:szCs w:val="28"/>
          <w:rtl/>
        </w:rPr>
        <w:t>שיטתם</w:t>
      </w:r>
      <w:r w:rsidRPr="00BF6947">
        <w:rPr>
          <w:szCs w:val="28"/>
          <w:rtl/>
        </w:rPr>
        <w:t xml:space="preserve"> של רבי יוסי ורבי שמעון</w:t>
      </w:r>
    </w:p>
    <w:p w14:paraId="141BBEB0" w14:textId="381166DE" w:rsidR="00FF30D7" w:rsidRPr="00BF6947" w:rsidRDefault="00FF30D7" w:rsidP="00C30294">
      <w:pPr>
        <w:bidi/>
        <w:jc w:val="both"/>
        <w:rPr>
          <w:rtl/>
        </w:rPr>
      </w:pPr>
      <w:r w:rsidRPr="00BF6947">
        <w:rPr>
          <w:rFonts w:hint="cs"/>
          <w:rtl/>
        </w:rPr>
        <w:t>להלכה נפסק</w:t>
      </w:r>
      <w:r w:rsidRPr="00BF6947">
        <w:rPr>
          <w:rtl/>
        </w:rPr>
        <w:t xml:space="preserve"> </w:t>
      </w:r>
      <w:r w:rsidRPr="00BF6947">
        <w:rPr>
          <w:rFonts w:hint="cs"/>
          <w:rtl/>
        </w:rPr>
        <w:t>כ</w:t>
      </w:r>
      <w:r w:rsidRPr="00BF6947">
        <w:rPr>
          <w:rtl/>
        </w:rPr>
        <w:t xml:space="preserve">שיטתם של רבי יוסי ורבי שמעון ולא </w:t>
      </w:r>
      <w:r w:rsidRPr="00BF6947">
        <w:rPr>
          <w:rFonts w:hint="cs"/>
          <w:rtl/>
        </w:rPr>
        <w:t>כ</w:t>
      </w:r>
      <w:r w:rsidRPr="00BF6947">
        <w:rPr>
          <w:rtl/>
        </w:rPr>
        <w:t>שיטת רבי יהודה. עמדתם מופיעה גם במדרש הלכה מקביל, לצד אנקדוטה קשורה:</w:t>
      </w:r>
    </w:p>
    <w:p w14:paraId="076F1DFD" w14:textId="7ABB9D44" w:rsidR="00FF30D7" w:rsidRPr="00BF6947" w:rsidRDefault="00FF30D7" w:rsidP="00C30294">
      <w:pPr>
        <w:pStyle w:val="SourceTitle"/>
        <w:jc w:val="both"/>
        <w:rPr>
          <w:color w:val="auto"/>
          <w:rtl/>
        </w:rPr>
      </w:pPr>
      <w:r w:rsidRPr="00BF6947">
        <w:rPr>
          <w:color w:val="auto"/>
          <w:rtl/>
        </w:rPr>
        <w:t>ספרא</w:t>
      </w:r>
      <w:r w:rsidRPr="00BF6947">
        <w:rPr>
          <w:rFonts w:hint="cs"/>
          <w:color w:val="auto"/>
          <w:rtl/>
        </w:rPr>
        <w:t>,</w:t>
      </w:r>
      <w:r w:rsidRPr="00BF6947">
        <w:rPr>
          <w:color w:val="auto"/>
          <w:rtl/>
        </w:rPr>
        <w:t xml:space="preserve"> ד</w:t>
      </w:r>
      <w:r w:rsidRPr="00BF6947">
        <w:rPr>
          <w:rFonts w:hint="cs"/>
          <w:color w:val="auto"/>
          <w:rtl/>
        </w:rPr>
        <w:t>י</w:t>
      </w:r>
      <w:r w:rsidRPr="00BF6947">
        <w:rPr>
          <w:color w:val="auto"/>
          <w:rtl/>
        </w:rPr>
        <w:t>בורא דנדבה פרק ב פרשה ב</w:t>
      </w:r>
      <w:r w:rsidRPr="00BF6947">
        <w:rPr>
          <w:rFonts w:hint="cs"/>
          <w:color w:val="auto"/>
          <w:rtl/>
        </w:rPr>
        <w:t xml:space="preserve">, </w:t>
      </w:r>
      <w:r w:rsidRPr="00BF6947">
        <w:rPr>
          <w:color w:val="auto"/>
          <w:rtl/>
        </w:rPr>
        <w:t>ב</w:t>
      </w:r>
      <w:r w:rsidRPr="00BF6947">
        <w:rPr>
          <w:rStyle w:val="a5"/>
          <w:rFonts w:ascii="FrankRuehl" w:hAnsi="FrankRuehl" w:cs="FrankRuehl"/>
          <w:color w:val="auto"/>
          <w:sz w:val="24"/>
          <w:szCs w:val="24"/>
          <w:u w:val="single"/>
          <w:rtl/>
        </w:rPr>
        <w:footnoteReference w:id="7"/>
      </w:r>
      <w:r w:rsidRPr="00BF6947" w:rsidDel="00915423">
        <w:rPr>
          <w:color w:val="auto"/>
          <w:rtl/>
        </w:rPr>
        <w:t xml:space="preserve"> </w:t>
      </w:r>
    </w:p>
    <w:p w14:paraId="4CDE214A" w14:textId="6451AF42" w:rsidR="00FF30D7" w:rsidRPr="00BF6947" w:rsidRDefault="00FF30D7" w:rsidP="00C30294">
      <w:pPr>
        <w:pStyle w:val="SourceText"/>
        <w:jc w:val="both"/>
        <w:rPr>
          <w:color w:val="auto"/>
          <w:rtl/>
        </w:rPr>
      </w:pPr>
      <w:r w:rsidRPr="00BF6947">
        <w:rPr>
          <w:color w:val="auto"/>
          <w:rtl/>
        </w:rPr>
        <w:t>רבי יוסי ורבי שמעון אומרי</w:t>
      </w:r>
      <w:r w:rsidRPr="00BF6947">
        <w:rPr>
          <w:rFonts w:hint="cs"/>
          <w:color w:val="auto"/>
          <w:rtl/>
        </w:rPr>
        <w:t>ם</w:t>
      </w:r>
      <w:r w:rsidRPr="00BF6947">
        <w:rPr>
          <w:color w:val="auto"/>
          <w:rtl/>
        </w:rPr>
        <w:t>: הנשים סומכות רשות. אמר רבי יוסי: אמר לי אבא אלעזר: היה לנו עגל זבחי שלמים, והוצאנוהו לעזרת הנשים, וסמכו עליו הנשים. לא מפני שהסמיכה בנשים – אלא מפני נחת רוח של נשים.</w:t>
      </w:r>
    </w:p>
    <w:p w14:paraId="7AC0A709" w14:textId="1EAC8469" w:rsidR="00FF30D7" w:rsidRPr="00BF6947" w:rsidRDefault="00FF30D7" w:rsidP="00C30294">
      <w:pPr>
        <w:bidi/>
        <w:jc w:val="both"/>
        <w:rPr>
          <w:rtl/>
        </w:rPr>
      </w:pPr>
      <w:r w:rsidRPr="00BF6947">
        <w:rPr>
          <w:rtl/>
        </w:rPr>
        <w:t>ככל הנראה, נשים בבית המקדש רצו לקיים את מצוות הסמיכה</w:t>
      </w:r>
      <w:r w:rsidRPr="00BF6947">
        <w:rPr>
          <w:rFonts w:hint="cs"/>
          <w:rtl/>
        </w:rPr>
        <w:t xml:space="preserve"> </w:t>
      </w:r>
      <w:r w:rsidRPr="00BF6947">
        <w:rPr>
          <w:rtl/>
        </w:rPr>
        <w:t xml:space="preserve">אף שהיו פטורות ממנה. רבי יוסי ורבי שמעון סוברים כי נחת רוחן </w:t>
      </w:r>
      <w:r w:rsidRPr="00BF6947">
        <w:rPr>
          <w:rFonts w:hint="cs"/>
          <w:rtl/>
        </w:rPr>
        <w:t>הוא</w:t>
      </w:r>
      <w:r w:rsidRPr="00BF6947">
        <w:rPr>
          <w:rtl/>
        </w:rPr>
        <w:t xml:space="preserve"> ערך העומד בפני עצמו. אם נניח שגם הם חששו למראית עין של עבודה בק</w:t>
      </w:r>
      <w:r w:rsidRPr="00BF6947">
        <w:rPr>
          <w:rFonts w:hint="cs"/>
          <w:rtl/>
        </w:rPr>
        <w:t>ו</w:t>
      </w:r>
      <w:r w:rsidRPr="00BF6947">
        <w:rPr>
          <w:rtl/>
        </w:rPr>
        <w:t>דשים בעת סמיכת ידיים על קורבן מרצון, נוכל ללמוד מכאן שנחת רוח של נשים דוחה איסור זה</w:t>
      </w:r>
      <w:r w:rsidRPr="00BF6947">
        <w:rPr>
          <w:rFonts w:hint="cs"/>
          <w:rtl/>
        </w:rPr>
        <w:t xml:space="preserve">, מתוך התחשבות </w:t>
      </w:r>
      <w:r w:rsidRPr="00BF6947">
        <w:rPr>
          <w:rtl/>
        </w:rPr>
        <w:t xml:space="preserve">ברגשות </w:t>
      </w:r>
      <w:r w:rsidRPr="00BF6947">
        <w:rPr>
          <w:rFonts w:hint="cs"/>
          <w:rtl/>
        </w:rPr>
        <w:t>ה</w:t>
      </w:r>
      <w:r w:rsidRPr="00BF6947">
        <w:rPr>
          <w:rtl/>
        </w:rPr>
        <w:t>נשים.</w:t>
      </w:r>
      <w:r w:rsidRPr="00BF6947">
        <w:rPr>
          <w:rFonts w:hint="cs"/>
          <w:rtl/>
        </w:rPr>
        <w:t xml:space="preserve"> </w:t>
      </w:r>
    </w:p>
    <w:p w14:paraId="4BD505BF" w14:textId="2C84778D" w:rsidR="00FF30D7" w:rsidRPr="00BF6947" w:rsidRDefault="00FF30D7" w:rsidP="00C30294">
      <w:pPr>
        <w:pStyle w:val="1"/>
        <w:jc w:val="both"/>
        <w:rPr>
          <w:rtl/>
        </w:rPr>
      </w:pPr>
      <w:r w:rsidRPr="00BF6947">
        <w:rPr>
          <w:rFonts w:hint="eastAsia"/>
          <w:rtl/>
        </w:rPr>
        <w:t>מהי</w:t>
      </w:r>
      <w:r w:rsidRPr="00BF6947">
        <w:rPr>
          <w:rtl/>
        </w:rPr>
        <w:t xml:space="preserve"> </w:t>
      </w:r>
      <w:r w:rsidRPr="00BF6947">
        <w:rPr>
          <w:rFonts w:hint="eastAsia"/>
          <w:rtl/>
        </w:rPr>
        <w:t>המשמעות</w:t>
      </w:r>
      <w:r w:rsidRPr="00BF6947">
        <w:rPr>
          <w:rtl/>
        </w:rPr>
        <w:t xml:space="preserve"> </w:t>
      </w:r>
      <w:r w:rsidRPr="00BF6947">
        <w:rPr>
          <w:rFonts w:hint="eastAsia"/>
          <w:rtl/>
        </w:rPr>
        <w:t>ההלכתית</w:t>
      </w:r>
      <w:r w:rsidRPr="00BF6947">
        <w:rPr>
          <w:rtl/>
        </w:rPr>
        <w:t xml:space="preserve"> </w:t>
      </w:r>
      <w:r w:rsidRPr="00BF6947">
        <w:rPr>
          <w:rFonts w:hint="eastAsia"/>
          <w:rtl/>
        </w:rPr>
        <w:t>של</w:t>
      </w:r>
      <w:r w:rsidRPr="00BF6947">
        <w:rPr>
          <w:rtl/>
        </w:rPr>
        <w:t xml:space="preserve"> </w:t>
      </w:r>
      <w:r w:rsidRPr="00BF6947">
        <w:rPr>
          <w:rFonts w:hint="eastAsia"/>
          <w:rtl/>
        </w:rPr>
        <w:t>עשיית</w:t>
      </w:r>
      <w:r w:rsidRPr="00BF6947">
        <w:rPr>
          <w:rtl/>
        </w:rPr>
        <w:t xml:space="preserve"> </w:t>
      </w:r>
      <w:r w:rsidRPr="00BF6947">
        <w:rPr>
          <w:rFonts w:hint="eastAsia"/>
          <w:rtl/>
        </w:rPr>
        <w:t>מצווה</w:t>
      </w:r>
      <w:r w:rsidRPr="00BF6947">
        <w:rPr>
          <w:rtl/>
        </w:rPr>
        <w:t xml:space="preserve"> </w:t>
      </w:r>
      <w:r w:rsidRPr="00BF6947">
        <w:rPr>
          <w:rFonts w:hint="eastAsia"/>
          <w:rtl/>
        </w:rPr>
        <w:t>מרצון</w:t>
      </w:r>
      <w:r w:rsidRPr="00BF6947">
        <w:rPr>
          <w:rtl/>
        </w:rPr>
        <w:t>?</w:t>
      </w:r>
    </w:p>
    <w:p w14:paraId="464A50F8" w14:textId="3110A475" w:rsidR="00FF30D7" w:rsidRPr="00BF6947" w:rsidRDefault="00FF30D7" w:rsidP="00C30294">
      <w:pPr>
        <w:bidi/>
        <w:jc w:val="both"/>
        <w:rPr>
          <w:rtl/>
        </w:rPr>
      </w:pPr>
      <w:r w:rsidRPr="00BF6947">
        <w:rPr>
          <w:rtl/>
        </w:rPr>
        <w:t>כפי שראינו, רבי יוסי ורבי שמעו</w:t>
      </w:r>
      <w:r w:rsidRPr="00BF6947">
        <w:rPr>
          <w:rFonts w:hint="cs"/>
          <w:rtl/>
        </w:rPr>
        <w:t>ן</w:t>
      </w:r>
      <w:r w:rsidRPr="00BF6947">
        <w:rPr>
          <w:rtl/>
        </w:rPr>
        <w:t xml:space="preserve"> מתירים סמיכה לנשים כמצוות רשות. קיימות שתי דרכים עיקריות להבנת ה"רשות" כאן (וגם באופן כללי)</w:t>
      </w:r>
      <w:r w:rsidRPr="00BF6947">
        <w:rPr>
          <w:rFonts w:hint="cs"/>
          <w:rtl/>
        </w:rPr>
        <w:t>:</w:t>
      </w:r>
    </w:p>
    <w:p w14:paraId="2C11191B" w14:textId="1B8F6C8A" w:rsidR="00FF30D7" w:rsidRPr="00BF6947" w:rsidRDefault="00FF30D7" w:rsidP="00C30294">
      <w:pPr>
        <w:bidi/>
        <w:jc w:val="both"/>
        <w:rPr>
          <w:rtl/>
        </w:rPr>
      </w:pPr>
      <w:r w:rsidRPr="00BF6947">
        <w:rPr>
          <w:rFonts w:hint="cs"/>
          <w:b/>
          <w:bCs/>
          <w:rtl/>
        </w:rPr>
        <w:t>1. מעשה ללא ערך הלכתי אובייקטיבי או עם ערך מועט</w:t>
      </w:r>
      <w:r w:rsidRPr="00BF6947">
        <w:rPr>
          <w:rtl/>
        </w:rPr>
        <w:t xml:space="preserve">. לפי הבנה זו, </w:t>
      </w:r>
      <w:r w:rsidRPr="00BF6947">
        <w:rPr>
          <w:rFonts w:hint="cs"/>
          <w:rtl/>
        </w:rPr>
        <w:t xml:space="preserve">"נחת הרוח לנשים" היא עניין של סיפוק אישי רגשי ואינו מהווה </w:t>
      </w:r>
      <w:r w:rsidRPr="00BF6947">
        <w:rPr>
          <w:rtl/>
        </w:rPr>
        <w:t>קיום ישיר של רצון ה'.</w:t>
      </w:r>
      <w:r w:rsidRPr="00BF6947">
        <w:rPr>
          <w:vertAlign w:val="superscript"/>
          <w:rtl/>
        </w:rPr>
        <w:footnoteReference w:id="8"/>
      </w:r>
    </w:p>
    <w:p w14:paraId="26FCE093" w14:textId="53BD8FAE" w:rsidR="00FF30D7" w:rsidRPr="00BF6947" w:rsidRDefault="00FF30D7" w:rsidP="00C30294">
      <w:pPr>
        <w:bidi/>
        <w:jc w:val="both"/>
        <w:rPr>
          <w:rtl/>
        </w:rPr>
      </w:pPr>
      <w:r w:rsidRPr="00BF6947">
        <w:rPr>
          <w:rFonts w:hint="cs"/>
          <w:b/>
          <w:bCs/>
          <w:rtl/>
        </w:rPr>
        <w:t>2. מעשה</w:t>
      </w:r>
      <w:r w:rsidRPr="00BF6947">
        <w:rPr>
          <w:b/>
          <w:bCs/>
          <w:rtl/>
        </w:rPr>
        <w:t xml:space="preserve"> בעל ערך הלכתי</w:t>
      </w:r>
      <w:r w:rsidRPr="00BF6947">
        <w:rPr>
          <w:rFonts w:hint="cs"/>
          <w:b/>
          <w:bCs/>
          <w:rtl/>
        </w:rPr>
        <w:t xml:space="preserve"> אובייקטיבי</w:t>
      </w:r>
      <w:r w:rsidRPr="00BF6947">
        <w:rPr>
          <w:b/>
          <w:bCs/>
          <w:rtl/>
        </w:rPr>
        <w:t>.</w:t>
      </w:r>
      <w:r w:rsidRPr="00BF6947">
        <w:rPr>
          <w:rtl/>
        </w:rPr>
        <w:t xml:space="preserve"> יש שתי בחינות עיקריות למצווה: הציווי, </w:t>
      </w:r>
      <w:r w:rsidRPr="00BF6947">
        <w:rPr>
          <w:rFonts w:hint="cs"/>
          <w:rtl/>
        </w:rPr>
        <w:t>ומעשה</w:t>
      </w:r>
      <w:r w:rsidRPr="00BF6947">
        <w:rPr>
          <w:rtl/>
        </w:rPr>
        <w:t xml:space="preserve"> המצווה. אף שבחינת הציווי אינ</w:t>
      </w:r>
      <w:r w:rsidRPr="00BF6947">
        <w:rPr>
          <w:rFonts w:hint="cs"/>
          <w:rtl/>
        </w:rPr>
        <w:t>ה</w:t>
      </w:r>
      <w:r w:rsidRPr="00BF6947">
        <w:rPr>
          <w:rtl/>
        </w:rPr>
        <w:t xml:space="preserve"> קיי</w:t>
      </w:r>
      <w:r w:rsidRPr="00BF6947">
        <w:rPr>
          <w:rFonts w:hint="cs"/>
          <w:rtl/>
        </w:rPr>
        <w:t>מת כשיש פטור הלכתי</w:t>
      </w:r>
      <w:r w:rsidRPr="00BF6947">
        <w:rPr>
          <w:rtl/>
        </w:rPr>
        <w:t xml:space="preserve">, </w:t>
      </w:r>
      <w:r w:rsidRPr="00BF6947">
        <w:rPr>
          <w:rFonts w:hint="cs"/>
          <w:rtl/>
        </w:rPr>
        <w:t>מעשה</w:t>
      </w:r>
      <w:r w:rsidRPr="00BF6947">
        <w:rPr>
          <w:rtl/>
        </w:rPr>
        <w:t xml:space="preserve"> המצווה</w:t>
      </w:r>
      <w:r w:rsidRPr="00BF6947">
        <w:rPr>
          <w:rFonts w:hint="cs"/>
          <w:rtl/>
        </w:rPr>
        <w:t xml:space="preserve"> הוא</w:t>
      </w:r>
      <w:r w:rsidRPr="00BF6947">
        <w:rPr>
          <w:rtl/>
        </w:rPr>
        <w:t xml:space="preserve"> עד</w:t>
      </w:r>
      <w:r w:rsidRPr="00BF6947">
        <w:rPr>
          <w:rFonts w:hint="cs"/>
          <w:rtl/>
        </w:rPr>
        <w:t>י</w:t>
      </w:r>
      <w:r w:rsidRPr="00BF6947">
        <w:rPr>
          <w:rtl/>
        </w:rPr>
        <w:t xml:space="preserve">ין </w:t>
      </w:r>
      <w:r w:rsidRPr="00BF6947">
        <w:rPr>
          <w:rFonts w:hint="cs"/>
          <w:rtl/>
        </w:rPr>
        <w:t>קיום</w:t>
      </w:r>
      <w:r w:rsidRPr="00BF6947">
        <w:rPr>
          <w:rtl/>
        </w:rPr>
        <w:t xml:space="preserve"> רצון ה'. דבר זה לפעמים מוגדר כ</w:t>
      </w:r>
      <w:r w:rsidRPr="00BF6947">
        <w:rPr>
          <w:rFonts w:hint="cs"/>
          <w:rtl/>
        </w:rPr>
        <w:t>'</w:t>
      </w:r>
      <w:r w:rsidRPr="00BF6947">
        <w:rPr>
          <w:rtl/>
        </w:rPr>
        <w:t>רשות דמצווה</w:t>
      </w:r>
      <w:r w:rsidRPr="00BF6947">
        <w:rPr>
          <w:rFonts w:hint="cs"/>
          <w:rtl/>
        </w:rPr>
        <w:t>'.</w:t>
      </w:r>
      <w:r w:rsidRPr="00BF6947">
        <w:rPr>
          <w:vertAlign w:val="superscript"/>
          <w:rtl/>
        </w:rPr>
        <w:footnoteReference w:id="9"/>
      </w:r>
      <w:r w:rsidRPr="00BF6947">
        <w:rPr>
          <w:rtl/>
        </w:rPr>
        <w:t xml:space="preserve"> </w:t>
      </w:r>
    </w:p>
    <w:p w14:paraId="4E4030FB" w14:textId="653FA8D8" w:rsidR="00FF30D7" w:rsidRPr="00BF6947" w:rsidRDefault="00FF30D7" w:rsidP="00C30294">
      <w:pPr>
        <w:bidi/>
        <w:jc w:val="both"/>
        <w:rPr>
          <w:rtl/>
        </w:rPr>
      </w:pPr>
      <w:r w:rsidRPr="00BF6947">
        <w:rPr>
          <w:rtl/>
        </w:rPr>
        <w:t>רב</w:t>
      </w:r>
      <w:r w:rsidRPr="00BF6947">
        <w:rPr>
          <w:rFonts w:hint="cs"/>
          <w:rtl/>
        </w:rPr>
        <w:t>י</w:t>
      </w:r>
      <w:r w:rsidRPr="00BF6947">
        <w:rPr>
          <w:rtl/>
        </w:rPr>
        <w:t xml:space="preserve"> יצחק הלוי, אחד ממוריו של רש"י, מגדיר </w:t>
      </w:r>
      <w:r w:rsidRPr="00BF6947">
        <w:rPr>
          <w:rFonts w:hint="cs"/>
          <w:rtl/>
        </w:rPr>
        <w:t>קיום</w:t>
      </w:r>
      <w:r w:rsidRPr="00BF6947">
        <w:rPr>
          <w:rtl/>
        </w:rPr>
        <w:t xml:space="preserve"> מצוות של נשים מרצון </w:t>
      </w:r>
      <w:r w:rsidRPr="00BF6947">
        <w:rPr>
          <w:rFonts w:hint="cs"/>
          <w:rtl/>
        </w:rPr>
        <w:t xml:space="preserve">ככניסה </w:t>
      </w:r>
      <w:r w:rsidRPr="00BF6947">
        <w:rPr>
          <w:rtl/>
        </w:rPr>
        <w:t>'</w:t>
      </w:r>
      <w:r w:rsidRPr="00BF6947">
        <w:rPr>
          <w:rFonts w:hint="cs"/>
          <w:rtl/>
        </w:rPr>
        <w:t>ב</w:t>
      </w:r>
      <w:r w:rsidRPr="00BF6947">
        <w:rPr>
          <w:rtl/>
        </w:rPr>
        <w:t xml:space="preserve">עול </w:t>
      </w:r>
      <w:r w:rsidRPr="00BF6947">
        <w:rPr>
          <w:rFonts w:hint="cs"/>
          <w:rtl/>
        </w:rPr>
        <w:t>ה</w:t>
      </w:r>
      <w:r w:rsidRPr="00BF6947">
        <w:rPr>
          <w:rtl/>
        </w:rPr>
        <w:t>מצ</w:t>
      </w:r>
      <w:r w:rsidRPr="00BF6947">
        <w:rPr>
          <w:rFonts w:hint="cs"/>
          <w:rtl/>
        </w:rPr>
        <w:t>ו</w:t>
      </w:r>
      <w:r w:rsidRPr="00BF6947">
        <w:rPr>
          <w:rtl/>
        </w:rPr>
        <w:t>ו</w:t>
      </w:r>
      <w:r w:rsidRPr="00BF6947">
        <w:rPr>
          <w:rFonts w:hint="cs"/>
          <w:rtl/>
        </w:rPr>
        <w:t>ה</w:t>
      </w:r>
      <w:r w:rsidRPr="00BF6947">
        <w:rPr>
          <w:rtl/>
        </w:rPr>
        <w:t xml:space="preserve">'. תיאור זה מציע כי </w:t>
      </w:r>
      <w:r w:rsidRPr="00BF6947">
        <w:rPr>
          <w:rFonts w:hint="cs"/>
          <w:rtl/>
        </w:rPr>
        <w:t>עשיית מעשה</w:t>
      </w:r>
      <w:r w:rsidRPr="00BF6947">
        <w:rPr>
          <w:rtl/>
        </w:rPr>
        <w:t xml:space="preserve"> מצווה מרצון טומן בחובו את בחינת </w:t>
      </w:r>
      <w:r w:rsidRPr="00BF6947">
        <w:rPr>
          <w:rFonts w:hint="cs"/>
          <w:rtl/>
        </w:rPr>
        <w:t>קיום המצווה</w:t>
      </w:r>
      <w:r w:rsidRPr="00BF6947">
        <w:rPr>
          <w:rtl/>
        </w:rPr>
        <w:t xml:space="preserve">. עם זאת, הוא טוען כי הפעולה לגמרי נתונה לבחירתה של האישה. </w:t>
      </w:r>
    </w:p>
    <w:p w14:paraId="0FA3F543" w14:textId="0F8DF3DB" w:rsidR="00FF30D7" w:rsidRPr="00BF6947" w:rsidRDefault="00FF30D7" w:rsidP="00C30294">
      <w:pPr>
        <w:pStyle w:val="SourceTitle"/>
        <w:jc w:val="both"/>
        <w:rPr>
          <w:color w:val="auto"/>
          <w:rtl/>
        </w:rPr>
      </w:pPr>
      <w:r w:rsidRPr="00BF6947">
        <w:rPr>
          <w:color w:val="auto"/>
          <w:rtl/>
        </w:rPr>
        <w:t>מחזור ויטרי</w:t>
      </w:r>
      <w:r w:rsidRPr="00BF6947">
        <w:rPr>
          <w:rFonts w:hint="cs"/>
          <w:color w:val="auto"/>
          <w:rtl/>
        </w:rPr>
        <w:t>,</w:t>
      </w:r>
      <w:r w:rsidRPr="00BF6947">
        <w:rPr>
          <w:color w:val="auto"/>
          <w:rtl/>
        </w:rPr>
        <w:t xml:space="preserve"> סימן שנט </w:t>
      </w:r>
    </w:p>
    <w:p w14:paraId="2004CA48" w14:textId="2FC9A881" w:rsidR="00FF30D7" w:rsidRPr="00BF6947" w:rsidRDefault="00FF30D7" w:rsidP="00C30294">
      <w:pPr>
        <w:pStyle w:val="SourceText"/>
        <w:jc w:val="both"/>
        <w:rPr>
          <w:color w:val="auto"/>
          <w:rtl/>
        </w:rPr>
      </w:pPr>
      <w:r w:rsidRPr="00BF6947">
        <w:rPr>
          <w:color w:val="auto"/>
          <w:rtl/>
        </w:rPr>
        <w:t>כן הורה ר' יצחק הלוי [דאינן] חייבות ואינן צריכות. אבל אם חפיצות להביא עצמם בעול המצוה הרשות בידה…</w:t>
      </w:r>
      <w:r w:rsidRPr="00BF6947">
        <w:rPr>
          <w:rFonts w:hint="cs"/>
          <w:color w:val="auto"/>
          <w:rtl/>
        </w:rPr>
        <w:t xml:space="preserve"> </w:t>
      </w:r>
      <w:r w:rsidRPr="00BF6947">
        <w:rPr>
          <w:color w:val="auto"/>
          <w:rtl/>
        </w:rPr>
        <w:t>דמקיימת מצוה היא.</w:t>
      </w:r>
    </w:p>
    <w:p w14:paraId="72D0F5CF" w14:textId="09234DFE" w:rsidR="00FF30D7" w:rsidRPr="00BF6947" w:rsidRDefault="00FF30D7" w:rsidP="00C30294">
      <w:pPr>
        <w:bidi/>
        <w:jc w:val="both"/>
        <w:rPr>
          <w:rtl/>
        </w:rPr>
      </w:pPr>
      <w:r w:rsidRPr="00BF6947">
        <w:rPr>
          <w:rtl/>
        </w:rPr>
        <w:t xml:space="preserve">בכך </w:t>
      </w:r>
      <w:r w:rsidRPr="00BF6947">
        <w:rPr>
          <w:rFonts w:hint="cs"/>
          <w:rtl/>
        </w:rPr>
        <w:t xml:space="preserve">מגדיר </w:t>
      </w:r>
      <w:r w:rsidRPr="00BF6947">
        <w:rPr>
          <w:rtl/>
        </w:rPr>
        <w:t>רב</w:t>
      </w:r>
      <w:r w:rsidRPr="00BF6947">
        <w:rPr>
          <w:rFonts w:hint="cs"/>
          <w:rtl/>
        </w:rPr>
        <w:t>י</w:t>
      </w:r>
      <w:r w:rsidRPr="00BF6947">
        <w:rPr>
          <w:rtl/>
        </w:rPr>
        <w:t xml:space="preserve"> יצחק </w:t>
      </w:r>
      <w:r w:rsidRPr="00BF6947">
        <w:rPr>
          <w:rFonts w:hint="cs"/>
          <w:rtl/>
        </w:rPr>
        <w:t>הלוי את ה</w:t>
      </w:r>
      <w:r w:rsidRPr="00BF6947">
        <w:rPr>
          <w:rtl/>
        </w:rPr>
        <w:t xml:space="preserve">אישה הבוחרת </w:t>
      </w:r>
      <w:r w:rsidRPr="00BF6947">
        <w:rPr>
          <w:rFonts w:hint="cs"/>
          <w:rtl/>
        </w:rPr>
        <w:t>לעשות</w:t>
      </w:r>
      <w:r w:rsidRPr="00BF6947">
        <w:rPr>
          <w:rtl/>
        </w:rPr>
        <w:t xml:space="preserve"> מצווה מרצונה כ"מקיימת מצווה". </w:t>
      </w:r>
    </w:p>
    <w:p w14:paraId="5572F53E" w14:textId="2579D30F" w:rsidR="00FF30D7" w:rsidRPr="00BF6947" w:rsidRDefault="00FF30D7" w:rsidP="00C30294">
      <w:pPr>
        <w:bidi/>
        <w:jc w:val="both"/>
        <w:rPr>
          <w:rtl/>
        </w:rPr>
      </w:pPr>
      <w:r w:rsidRPr="00BF6947">
        <w:rPr>
          <w:rtl/>
        </w:rPr>
        <w:t>הרמב"ן מתנסח באופן ח</w:t>
      </w:r>
      <w:r w:rsidRPr="00BF6947">
        <w:rPr>
          <w:rFonts w:hint="cs"/>
          <w:rtl/>
        </w:rPr>
        <w:t>זק</w:t>
      </w:r>
      <w:r w:rsidRPr="00BF6947">
        <w:rPr>
          <w:rtl/>
        </w:rPr>
        <w:t xml:space="preserve"> אף יותר </w:t>
      </w:r>
      <w:r w:rsidRPr="00BF6947">
        <w:rPr>
          <w:rFonts w:hint="cs"/>
          <w:rtl/>
        </w:rPr>
        <w:t>בהגדירו קיום</w:t>
      </w:r>
      <w:r w:rsidRPr="00BF6947">
        <w:rPr>
          <w:rtl/>
        </w:rPr>
        <w:t xml:space="preserve"> מצוות שהזמן גרמן על ידי נשים:</w:t>
      </w:r>
    </w:p>
    <w:p w14:paraId="36372CDB" w14:textId="53D0DB9E" w:rsidR="00FF30D7" w:rsidRPr="00BF6947" w:rsidRDefault="00FF30D7" w:rsidP="00C30294">
      <w:pPr>
        <w:pStyle w:val="SourceTitle"/>
        <w:jc w:val="both"/>
        <w:rPr>
          <w:color w:val="auto"/>
          <w:rtl/>
        </w:rPr>
      </w:pPr>
      <w:r w:rsidRPr="00BF6947">
        <w:rPr>
          <w:color w:val="auto"/>
          <w:rtl/>
        </w:rPr>
        <w:t>חידושי הרמב"ן</w:t>
      </w:r>
      <w:r w:rsidRPr="00BF6947">
        <w:rPr>
          <w:rFonts w:hint="cs"/>
          <w:color w:val="auto"/>
          <w:rtl/>
        </w:rPr>
        <w:t>,</w:t>
      </w:r>
      <w:r w:rsidRPr="00BF6947">
        <w:rPr>
          <w:color w:val="auto"/>
          <w:rtl/>
        </w:rPr>
        <w:t xml:space="preserve"> מסכת קידושין דף לא ע"א </w:t>
      </w:r>
    </w:p>
    <w:p w14:paraId="7DC0A585" w14:textId="77C81BB3" w:rsidR="00FF30D7" w:rsidRPr="00BF6947" w:rsidRDefault="00FF30D7" w:rsidP="00C30294">
      <w:pPr>
        <w:pStyle w:val="SourceText"/>
        <w:jc w:val="both"/>
        <w:rPr>
          <w:color w:val="auto"/>
          <w:rtl/>
        </w:rPr>
      </w:pPr>
      <w:r w:rsidRPr="00BF6947">
        <w:rPr>
          <w:color w:val="auto"/>
          <w:rtl/>
        </w:rPr>
        <w:t>דרשות דמצוה הוא, והקב"ה צוה במצוה זו לאנשים חובה, לנשים רשות</w:t>
      </w:r>
      <w:r w:rsidRPr="00BF6947">
        <w:rPr>
          <w:rFonts w:hint="cs"/>
          <w:color w:val="auto"/>
          <w:rtl/>
        </w:rPr>
        <w:t>.</w:t>
      </w:r>
    </w:p>
    <w:p w14:paraId="629AE8F5" w14:textId="60BC6858" w:rsidR="00FF30D7" w:rsidRPr="00BF6947" w:rsidRDefault="00FF30D7" w:rsidP="00C30294">
      <w:pPr>
        <w:bidi/>
        <w:jc w:val="both"/>
        <w:rPr>
          <w:rtl/>
        </w:rPr>
      </w:pPr>
      <w:r w:rsidRPr="00BF6947">
        <w:rPr>
          <w:rtl/>
        </w:rPr>
        <w:t xml:space="preserve">לפי הרמב"ן, האישה </w:t>
      </w:r>
      <w:r w:rsidRPr="00BF6947">
        <w:rPr>
          <w:rFonts w:hint="cs"/>
          <w:rtl/>
        </w:rPr>
        <w:t xml:space="preserve">אכן </w:t>
      </w:r>
      <w:r w:rsidRPr="00BF6947">
        <w:rPr>
          <w:rtl/>
        </w:rPr>
        <w:t>מצו</w:t>
      </w:r>
      <w:r w:rsidRPr="00BF6947">
        <w:rPr>
          <w:rFonts w:hint="cs"/>
          <w:rtl/>
        </w:rPr>
        <w:t>ּ</w:t>
      </w:r>
      <w:r w:rsidRPr="00BF6947">
        <w:rPr>
          <w:rtl/>
        </w:rPr>
        <w:t xml:space="preserve">וה. </w:t>
      </w:r>
      <w:r w:rsidRPr="00BF6947">
        <w:rPr>
          <w:rFonts w:hint="cs"/>
          <w:rtl/>
        </w:rPr>
        <w:t>אלא שאצל הגברים קיום המצווה היא חובה שצריך למלא, בעוד שאצל הנשים קיום המצווה היא אפשרות שניתן לבחור בה.</w:t>
      </w:r>
      <w:r w:rsidRPr="00BF6947">
        <w:rPr>
          <w:vertAlign w:val="superscript"/>
          <w:rtl/>
        </w:rPr>
        <w:footnoteReference w:id="10"/>
      </w:r>
      <w:r w:rsidRPr="00BF6947">
        <w:rPr>
          <w:rtl/>
        </w:rPr>
        <w:t xml:space="preserve"> </w:t>
      </w:r>
    </w:p>
    <w:p w14:paraId="5AC08C3D" w14:textId="77046F31" w:rsidR="00FF30D7" w:rsidRPr="00BF6947" w:rsidRDefault="00FF30D7" w:rsidP="00C30294">
      <w:pPr>
        <w:bidi/>
        <w:jc w:val="both"/>
        <w:rPr>
          <w:rtl/>
        </w:rPr>
      </w:pPr>
      <w:r w:rsidRPr="00BF6947">
        <w:rPr>
          <w:rtl/>
        </w:rPr>
        <w:t xml:space="preserve">השיטה </w:t>
      </w:r>
      <w:r w:rsidRPr="00BF6947">
        <w:rPr>
          <w:rFonts w:hint="cs"/>
          <w:rtl/>
        </w:rPr>
        <w:t>ש</w:t>
      </w:r>
      <w:r w:rsidRPr="00BF6947">
        <w:rPr>
          <w:rtl/>
        </w:rPr>
        <w:t>לפיה יש ערך הלכתי</w:t>
      </w:r>
      <w:r w:rsidRPr="00BF6947" w:rsidDel="00E204A1">
        <w:rPr>
          <w:rtl/>
        </w:rPr>
        <w:t xml:space="preserve"> </w:t>
      </w:r>
      <w:r w:rsidRPr="00BF6947">
        <w:rPr>
          <w:rFonts w:hint="cs"/>
          <w:rtl/>
        </w:rPr>
        <w:t>למצוות שנשים מקיימות מרצונן</w:t>
      </w:r>
      <w:r w:rsidRPr="00BF6947">
        <w:rPr>
          <w:rtl/>
        </w:rPr>
        <w:t>, ו</w:t>
      </w:r>
      <w:r w:rsidRPr="00BF6947">
        <w:rPr>
          <w:rFonts w:hint="cs"/>
          <w:rtl/>
        </w:rPr>
        <w:t xml:space="preserve">הדבר </w:t>
      </w:r>
      <w:r w:rsidRPr="00BF6947">
        <w:rPr>
          <w:rtl/>
        </w:rPr>
        <w:t>אף עשוי להיות להיחשב כקיום מצווה, היא השיטה ה</w:t>
      </w:r>
      <w:r w:rsidRPr="00BF6947">
        <w:rPr>
          <w:rFonts w:hint="cs"/>
          <w:rtl/>
        </w:rPr>
        <w:t>דומיננטית.</w:t>
      </w:r>
      <w:r w:rsidRPr="00BF6947">
        <w:rPr>
          <w:vertAlign w:val="superscript"/>
          <w:rtl/>
        </w:rPr>
        <w:footnoteReference w:id="11"/>
      </w:r>
      <w:r w:rsidRPr="00BF6947">
        <w:rPr>
          <w:rtl/>
        </w:rPr>
        <w:t xml:space="preserve"> </w:t>
      </w:r>
      <w:r w:rsidRPr="00BF6947">
        <w:rPr>
          <w:rFonts w:hint="cs"/>
          <w:rtl/>
        </w:rPr>
        <w:t>ה</w:t>
      </w:r>
      <w:r w:rsidRPr="00BF6947">
        <w:rPr>
          <w:rtl/>
        </w:rPr>
        <w:t>ראבי"ה (אשכנז, המאה ה</w:t>
      </w:r>
      <w:r w:rsidRPr="00BF6947">
        <w:rPr>
          <w:rFonts w:hint="cs"/>
          <w:rtl/>
        </w:rPr>
        <w:t>–</w:t>
      </w:r>
      <w:r w:rsidRPr="00BF6947">
        <w:rPr>
          <w:rtl/>
        </w:rPr>
        <w:t xml:space="preserve">12), מגדיר באופן מפורש וישיר </w:t>
      </w:r>
      <w:r w:rsidRPr="00BF6947">
        <w:rPr>
          <w:rFonts w:hint="cs"/>
          <w:rtl/>
        </w:rPr>
        <w:t>קיום</w:t>
      </w:r>
      <w:r w:rsidRPr="00BF6947">
        <w:rPr>
          <w:rtl/>
        </w:rPr>
        <w:t xml:space="preserve"> מצוות מרצון של נשים כמצווה. </w:t>
      </w:r>
    </w:p>
    <w:p w14:paraId="3C593B65" w14:textId="4E20C8B4" w:rsidR="00FF30D7" w:rsidRPr="00BF6947" w:rsidRDefault="00FF30D7" w:rsidP="00C30294">
      <w:pPr>
        <w:pStyle w:val="SourceTitle"/>
        <w:jc w:val="both"/>
        <w:rPr>
          <w:color w:val="auto"/>
          <w:rtl/>
        </w:rPr>
      </w:pPr>
      <w:r w:rsidRPr="00BF6947">
        <w:rPr>
          <w:color w:val="auto"/>
          <w:rtl/>
        </w:rPr>
        <w:br/>
        <w:t>ראבי"ה חלק ב – מסכת סוכה סימן תרמ </w:t>
      </w:r>
    </w:p>
    <w:p w14:paraId="464864A3" w14:textId="47F7D12C" w:rsidR="00FF30D7" w:rsidRPr="00BF6947" w:rsidRDefault="00FF30D7" w:rsidP="00C30294">
      <w:pPr>
        <w:pStyle w:val="SourceText"/>
        <w:jc w:val="both"/>
        <w:rPr>
          <w:color w:val="auto"/>
          <w:rtl/>
        </w:rPr>
      </w:pPr>
      <w:r w:rsidRPr="00BF6947">
        <w:rPr>
          <w:color w:val="auto"/>
          <w:rtl/>
        </w:rPr>
        <w:t>דנהי שגדול המצווה ועושה ממי שאינו מצווה, מכל מקום מצוה הוי</w:t>
      </w:r>
      <w:r w:rsidRPr="00BF6947">
        <w:rPr>
          <w:rFonts w:hint="cs"/>
          <w:color w:val="auto"/>
          <w:rtl/>
        </w:rPr>
        <w:t>.</w:t>
      </w:r>
      <w:r w:rsidRPr="00BF6947">
        <w:rPr>
          <w:color w:val="auto"/>
          <w:vertAlign w:val="superscript"/>
          <w:rtl/>
        </w:rPr>
        <w:t xml:space="preserve"> </w:t>
      </w:r>
      <w:r w:rsidRPr="00BF6947">
        <w:rPr>
          <w:color w:val="auto"/>
          <w:vertAlign w:val="superscript"/>
          <w:rtl/>
        </w:rPr>
        <w:footnoteReference w:id="12"/>
      </w:r>
    </w:p>
    <w:p w14:paraId="3D3E54B7" w14:textId="32068816" w:rsidR="00FF30D7" w:rsidRPr="00BF6947" w:rsidRDefault="00FF30D7" w:rsidP="00C30294">
      <w:pPr>
        <w:bidi/>
        <w:jc w:val="both"/>
        <w:rPr>
          <w:rtl/>
        </w:rPr>
      </w:pPr>
      <w:r w:rsidRPr="00BF6947">
        <w:rPr>
          <w:rtl/>
        </w:rPr>
        <w:t xml:space="preserve">ההלכה </w:t>
      </w:r>
      <w:r w:rsidRPr="00BF6947">
        <w:rPr>
          <w:rFonts w:hint="cs"/>
          <w:rtl/>
        </w:rPr>
        <w:t xml:space="preserve">אכן </w:t>
      </w:r>
      <w:r w:rsidRPr="00BF6947">
        <w:rPr>
          <w:rtl/>
        </w:rPr>
        <w:t>מתירה לאישה לק</w:t>
      </w:r>
      <w:r w:rsidRPr="00BF6947">
        <w:rPr>
          <w:rFonts w:hint="cs"/>
          <w:rtl/>
        </w:rPr>
        <w:t>י</w:t>
      </w:r>
      <w:r w:rsidRPr="00BF6947">
        <w:rPr>
          <w:rtl/>
        </w:rPr>
        <w:t xml:space="preserve">ים מצוות </w:t>
      </w:r>
      <w:r w:rsidRPr="00BF6947">
        <w:rPr>
          <w:rFonts w:hint="cs"/>
          <w:rtl/>
        </w:rPr>
        <w:t xml:space="preserve">אף </w:t>
      </w:r>
      <w:r w:rsidRPr="00BF6947">
        <w:rPr>
          <w:rtl/>
        </w:rPr>
        <w:t>שהיא פטורה מהן</w:t>
      </w:r>
      <w:r w:rsidRPr="00BF6947">
        <w:rPr>
          <w:rFonts w:hint="cs"/>
          <w:rtl/>
        </w:rPr>
        <w:t>,</w:t>
      </w:r>
      <w:r w:rsidRPr="00BF6947">
        <w:rPr>
          <w:rtl/>
        </w:rPr>
        <w:t xml:space="preserve"> ומכירה במעשה זה כ</w:t>
      </w:r>
      <w:r w:rsidRPr="00BF6947">
        <w:rPr>
          <w:rFonts w:hint="cs"/>
          <w:rtl/>
        </w:rPr>
        <w:t xml:space="preserve">מעשה </w:t>
      </w:r>
      <w:r w:rsidRPr="00BF6947">
        <w:rPr>
          <w:rtl/>
        </w:rPr>
        <w:t xml:space="preserve">בעל משמעות הלכתית. </w:t>
      </w:r>
    </w:p>
    <w:p w14:paraId="6BBF2B5B" w14:textId="1AF2B21E" w:rsidR="00FF30D7" w:rsidRPr="00BF6947" w:rsidRDefault="00FF30D7" w:rsidP="00C30294">
      <w:pPr>
        <w:pStyle w:val="1"/>
        <w:jc w:val="both"/>
        <w:rPr>
          <w:rtl/>
        </w:rPr>
      </w:pPr>
      <w:r w:rsidRPr="00BF6947">
        <w:rPr>
          <w:rFonts w:hint="eastAsia"/>
          <w:rtl/>
        </w:rPr>
        <w:t>מדוע</w:t>
      </w:r>
      <w:r w:rsidRPr="00BF6947">
        <w:rPr>
          <w:rtl/>
        </w:rPr>
        <w:t xml:space="preserve"> </w:t>
      </w:r>
      <w:r w:rsidRPr="00BF6947">
        <w:rPr>
          <w:rFonts w:hint="eastAsia"/>
          <w:rtl/>
        </w:rPr>
        <w:t>ובמה</w:t>
      </w:r>
      <w:r w:rsidRPr="00BF6947">
        <w:rPr>
          <w:rtl/>
        </w:rPr>
        <w:t xml:space="preserve"> "גדול </w:t>
      </w:r>
      <w:r w:rsidRPr="00BF6947">
        <w:rPr>
          <w:rFonts w:hint="eastAsia"/>
          <w:rtl/>
        </w:rPr>
        <w:t>המצוּוה</w:t>
      </w:r>
      <w:r w:rsidRPr="00BF6947">
        <w:rPr>
          <w:rtl/>
        </w:rPr>
        <w:t xml:space="preserve"> </w:t>
      </w:r>
      <w:r w:rsidRPr="00BF6947">
        <w:rPr>
          <w:rFonts w:hint="eastAsia"/>
          <w:rtl/>
        </w:rPr>
        <w:t>ועושה</w:t>
      </w:r>
      <w:r w:rsidRPr="00BF6947">
        <w:rPr>
          <w:rtl/>
        </w:rPr>
        <w:t>"</w:t>
      </w:r>
    </w:p>
    <w:p w14:paraId="1FEF2FE8" w14:textId="70EB354F" w:rsidR="00FF30D7" w:rsidRPr="00BF6947" w:rsidRDefault="00FF30D7" w:rsidP="00C30294">
      <w:pPr>
        <w:pStyle w:val="subq"/>
        <w:bidi/>
        <w:jc w:val="both"/>
        <w:rPr>
          <w:rtl/>
        </w:rPr>
      </w:pPr>
      <w:r w:rsidRPr="00BF6947">
        <w:rPr>
          <w:rtl/>
        </w:rPr>
        <w:t xml:space="preserve">מה היחס </w:t>
      </w:r>
      <w:r w:rsidRPr="00BF6947">
        <w:rPr>
          <w:rFonts w:hint="cs"/>
          <w:rtl/>
        </w:rPr>
        <w:t>בין</w:t>
      </w:r>
      <w:r w:rsidRPr="00BF6947">
        <w:rPr>
          <w:rtl/>
        </w:rPr>
        <w:t xml:space="preserve"> מצוות הנעשות מרצון לעומת מצוות שמצו</w:t>
      </w:r>
      <w:r w:rsidRPr="00BF6947">
        <w:rPr>
          <w:rFonts w:hint="cs"/>
          <w:rtl/>
        </w:rPr>
        <w:t>ּ</w:t>
      </w:r>
      <w:r w:rsidRPr="00BF6947">
        <w:rPr>
          <w:rtl/>
        </w:rPr>
        <w:t xml:space="preserve">וים בהן? </w:t>
      </w:r>
    </w:p>
    <w:p w14:paraId="2DF544AE" w14:textId="67AB06EB" w:rsidR="00FF30D7" w:rsidRPr="00BF6947" w:rsidRDefault="00FF30D7" w:rsidP="00C30294">
      <w:pPr>
        <w:bidi/>
        <w:jc w:val="both"/>
        <w:rPr>
          <w:rtl/>
        </w:rPr>
      </w:pPr>
      <w:r w:rsidRPr="00BF6947">
        <w:rPr>
          <w:rtl/>
        </w:rPr>
        <w:t>בגמרא</w:t>
      </w:r>
      <w:r w:rsidRPr="00BF6947">
        <w:rPr>
          <w:rFonts w:hint="cs"/>
          <w:rtl/>
        </w:rPr>
        <w:t xml:space="preserve"> דן</w:t>
      </w:r>
      <w:r w:rsidRPr="00BF6947">
        <w:rPr>
          <w:rtl/>
        </w:rPr>
        <w:t xml:space="preserve"> רב יוסף בשאלה זו מנקודת מבטו האישית:</w:t>
      </w:r>
    </w:p>
    <w:p w14:paraId="2B74BE47" w14:textId="67E2CC9C" w:rsidR="00FF30D7" w:rsidRPr="00BF6947" w:rsidRDefault="00FF30D7" w:rsidP="00C30294">
      <w:pPr>
        <w:pStyle w:val="SourceTitle"/>
        <w:jc w:val="both"/>
        <w:rPr>
          <w:color w:val="auto"/>
          <w:rtl/>
        </w:rPr>
      </w:pPr>
      <w:r w:rsidRPr="00BF6947">
        <w:rPr>
          <w:color w:val="auto"/>
          <w:rtl/>
        </w:rPr>
        <w:t>בבא קמא פז</w:t>
      </w:r>
      <w:r w:rsidRPr="00BF6947">
        <w:rPr>
          <w:rFonts w:hint="cs"/>
          <w:color w:val="auto"/>
          <w:rtl/>
        </w:rPr>
        <w:t xml:space="preserve"> ע"א</w:t>
      </w:r>
    </w:p>
    <w:p w14:paraId="38B466DC" w14:textId="40FB7D2F" w:rsidR="00FF30D7" w:rsidRPr="00BF6947" w:rsidRDefault="00FF30D7" w:rsidP="00C30294">
      <w:pPr>
        <w:pStyle w:val="SourceText"/>
        <w:jc w:val="both"/>
        <w:rPr>
          <w:color w:val="auto"/>
          <w:rtl/>
        </w:rPr>
      </w:pPr>
      <w:r w:rsidRPr="00BF6947">
        <w:rPr>
          <w:color w:val="auto"/>
          <w:rtl/>
        </w:rPr>
        <w:t>אמר רב יוסף</w:t>
      </w:r>
      <w:r w:rsidRPr="00BF6947">
        <w:rPr>
          <w:rFonts w:hint="cs"/>
          <w:color w:val="auto"/>
          <w:rtl/>
        </w:rPr>
        <w:t xml:space="preserve"> [שהיה עיוור]</w:t>
      </w:r>
      <w:r w:rsidRPr="00BF6947">
        <w:rPr>
          <w:color w:val="auto"/>
          <w:rtl/>
        </w:rPr>
        <w:t>: מריש הוה אמינא מאן דאמר הלכה כר</w:t>
      </w:r>
      <w:r w:rsidRPr="00BF6947">
        <w:rPr>
          <w:rFonts w:hint="cs"/>
          <w:color w:val="auto"/>
          <w:rtl/>
        </w:rPr>
        <w:t>בי יהודה</w:t>
      </w:r>
      <w:r w:rsidRPr="00BF6947">
        <w:rPr>
          <w:color w:val="auto"/>
          <w:rtl/>
        </w:rPr>
        <w:t xml:space="preserve"> דאמר סומא פטור מן המצות קא עבידנא יומא טבא לרבנן, מאי טעמא? דלא מפקדינא וקא עבדינא מצוות. והשתא דשמעית להא דרבי חנינא, דאמר רבי חנינא</w:t>
      </w:r>
      <w:r w:rsidRPr="00BF6947">
        <w:rPr>
          <w:rFonts w:hint="cs"/>
          <w:color w:val="auto"/>
          <w:rtl/>
        </w:rPr>
        <w:t>:</w:t>
      </w:r>
      <w:r w:rsidRPr="00BF6947">
        <w:rPr>
          <w:color w:val="auto"/>
          <w:rtl/>
        </w:rPr>
        <w:t xml:space="preserve"> גדול המצווה ועושה ממי שאינו מצווה ועושה, מאן דאמר לי אין הלכה כרבי יהודה עבדינא יומא טבא לרבנן. מאי טעמא? דכי מפקדינא אית לי אגרא טפי.</w:t>
      </w:r>
    </w:p>
    <w:p w14:paraId="0AFE441A" w14:textId="1A7C9CD8" w:rsidR="00FF30D7" w:rsidRPr="00BF6947" w:rsidRDefault="00FF30D7" w:rsidP="00C30294">
      <w:pPr>
        <w:pStyle w:val="SourceText"/>
        <w:jc w:val="both"/>
        <w:rPr>
          <w:color w:val="auto"/>
          <w:rtl/>
        </w:rPr>
      </w:pPr>
      <w:r w:rsidRPr="00BF6947">
        <w:rPr>
          <w:color w:val="auto"/>
          <w:rtl/>
        </w:rPr>
        <w:t>[תרגום:</w:t>
      </w:r>
    </w:p>
    <w:p w14:paraId="24BCD8BB" w14:textId="64B7D037" w:rsidR="00FF30D7" w:rsidRPr="00BF6947" w:rsidRDefault="00FF30D7" w:rsidP="00C30294">
      <w:pPr>
        <w:pStyle w:val="SourceText"/>
        <w:jc w:val="both"/>
        <w:rPr>
          <w:color w:val="auto"/>
          <w:rtl/>
        </w:rPr>
      </w:pPr>
      <w:r w:rsidRPr="00BF6947">
        <w:rPr>
          <w:rFonts w:hint="eastAsia"/>
          <w:color w:val="auto"/>
          <w:rtl/>
        </w:rPr>
        <w:t>אמר</w:t>
      </w:r>
      <w:r w:rsidRPr="00BF6947">
        <w:rPr>
          <w:color w:val="auto"/>
          <w:rtl/>
        </w:rPr>
        <w:t xml:space="preserve"> רב יוסף (שהיה עיוור): בהתחלה הייתי אומר: </w:t>
      </w:r>
      <w:r w:rsidRPr="00BF6947">
        <w:rPr>
          <w:rFonts w:hint="eastAsia"/>
          <w:color w:val="auto"/>
          <w:rtl/>
        </w:rPr>
        <w:t>אם</w:t>
      </w:r>
      <w:r w:rsidRPr="00BF6947">
        <w:rPr>
          <w:color w:val="auto"/>
          <w:rtl/>
        </w:rPr>
        <w:t xml:space="preserve"> </w:t>
      </w:r>
      <w:r w:rsidRPr="00BF6947">
        <w:rPr>
          <w:rFonts w:hint="eastAsia"/>
          <w:color w:val="auto"/>
          <w:rtl/>
        </w:rPr>
        <w:t>יאמר</w:t>
      </w:r>
      <w:r w:rsidRPr="00BF6947">
        <w:rPr>
          <w:color w:val="auto"/>
          <w:rtl/>
        </w:rPr>
        <w:t xml:space="preserve"> לי </w:t>
      </w:r>
      <w:r w:rsidRPr="00BF6947">
        <w:rPr>
          <w:rFonts w:hint="eastAsia"/>
          <w:color w:val="auto"/>
          <w:rtl/>
        </w:rPr>
        <w:t>מישהו</w:t>
      </w:r>
      <w:r w:rsidRPr="00BF6947">
        <w:rPr>
          <w:color w:val="auto"/>
          <w:rtl/>
        </w:rPr>
        <w:t xml:space="preserve"> </w:t>
      </w:r>
      <w:r w:rsidRPr="00BF6947">
        <w:rPr>
          <w:rFonts w:hint="eastAsia"/>
          <w:color w:val="auto"/>
          <w:rtl/>
        </w:rPr>
        <w:t>שהלכה</w:t>
      </w:r>
      <w:r w:rsidRPr="00BF6947">
        <w:rPr>
          <w:color w:val="auto"/>
          <w:rtl/>
        </w:rPr>
        <w:t xml:space="preserve"> </w:t>
      </w:r>
      <w:r w:rsidRPr="00BF6947">
        <w:rPr>
          <w:rFonts w:hint="eastAsia"/>
          <w:color w:val="auto"/>
          <w:rtl/>
        </w:rPr>
        <w:t>כרבי</w:t>
      </w:r>
      <w:r w:rsidRPr="00BF6947">
        <w:rPr>
          <w:color w:val="auto"/>
          <w:rtl/>
        </w:rPr>
        <w:t xml:space="preserve"> </w:t>
      </w:r>
      <w:r w:rsidRPr="00BF6947">
        <w:rPr>
          <w:rFonts w:hint="eastAsia"/>
          <w:color w:val="auto"/>
          <w:rtl/>
        </w:rPr>
        <w:t>יהודה</w:t>
      </w:r>
      <w:r w:rsidRPr="00BF6947">
        <w:rPr>
          <w:color w:val="auto"/>
          <w:rtl/>
        </w:rPr>
        <w:t xml:space="preserve">, </w:t>
      </w:r>
      <w:r w:rsidRPr="00BF6947">
        <w:rPr>
          <w:rFonts w:hint="eastAsia"/>
          <w:color w:val="auto"/>
          <w:rtl/>
        </w:rPr>
        <w:t>שאמר</w:t>
      </w:r>
      <w:r w:rsidRPr="00BF6947">
        <w:rPr>
          <w:color w:val="auto"/>
          <w:rtl/>
        </w:rPr>
        <w:t xml:space="preserve"> </w:t>
      </w:r>
      <w:r w:rsidRPr="00BF6947">
        <w:rPr>
          <w:rFonts w:hint="eastAsia"/>
          <w:color w:val="auto"/>
          <w:rtl/>
        </w:rPr>
        <w:t>שעיוור</w:t>
      </w:r>
      <w:r w:rsidRPr="00BF6947">
        <w:rPr>
          <w:color w:val="auto"/>
          <w:rtl/>
        </w:rPr>
        <w:t xml:space="preserve"> </w:t>
      </w:r>
      <w:r w:rsidRPr="00BF6947">
        <w:rPr>
          <w:rFonts w:hint="eastAsia"/>
          <w:color w:val="auto"/>
          <w:rtl/>
        </w:rPr>
        <w:t>פטור</w:t>
      </w:r>
      <w:r w:rsidRPr="00BF6947">
        <w:rPr>
          <w:color w:val="auto"/>
          <w:rtl/>
        </w:rPr>
        <w:t xml:space="preserve"> </w:t>
      </w:r>
      <w:r w:rsidRPr="00BF6947">
        <w:rPr>
          <w:rFonts w:hint="eastAsia"/>
          <w:color w:val="auto"/>
          <w:rtl/>
        </w:rPr>
        <w:t>מן</w:t>
      </w:r>
      <w:r w:rsidRPr="00BF6947">
        <w:rPr>
          <w:color w:val="auto"/>
          <w:rtl/>
        </w:rPr>
        <w:t xml:space="preserve"> </w:t>
      </w:r>
      <w:r w:rsidRPr="00BF6947">
        <w:rPr>
          <w:rFonts w:hint="eastAsia"/>
          <w:color w:val="auto"/>
          <w:rtl/>
        </w:rPr>
        <w:t>המצוות</w:t>
      </w:r>
      <w:r w:rsidRPr="00BF6947">
        <w:rPr>
          <w:color w:val="auto"/>
          <w:rtl/>
        </w:rPr>
        <w:t xml:space="preserve">, </w:t>
      </w:r>
      <w:r w:rsidRPr="00BF6947">
        <w:rPr>
          <w:rFonts w:hint="eastAsia"/>
          <w:color w:val="auto"/>
          <w:rtl/>
        </w:rPr>
        <w:t>אעשה</w:t>
      </w:r>
      <w:r w:rsidRPr="00BF6947">
        <w:rPr>
          <w:color w:val="auto"/>
          <w:rtl/>
        </w:rPr>
        <w:t xml:space="preserve"> יום טוב לחכמים. </w:t>
      </w:r>
      <w:r w:rsidRPr="00BF6947">
        <w:rPr>
          <w:rFonts w:hint="cs"/>
          <w:color w:val="auto"/>
          <w:rtl/>
        </w:rPr>
        <w:t>מהו הטעם? כיוון שאיני מצוּוה אך אני מקיים מצוות (ולכן יש לי שכר גדול יותר).</w:t>
      </w:r>
    </w:p>
    <w:p w14:paraId="43F7BDFD" w14:textId="17C4ADF2" w:rsidR="00FF30D7" w:rsidRPr="00BF6947" w:rsidRDefault="00FF30D7" w:rsidP="00C30294">
      <w:pPr>
        <w:pStyle w:val="SourceText"/>
        <w:jc w:val="both"/>
        <w:rPr>
          <w:color w:val="auto"/>
          <w:rtl/>
        </w:rPr>
      </w:pPr>
      <w:r w:rsidRPr="00BF6947">
        <w:rPr>
          <w:rFonts w:hint="eastAsia"/>
          <w:color w:val="auto"/>
          <w:rtl/>
        </w:rPr>
        <w:t>ועכשיו</w:t>
      </w:r>
      <w:r w:rsidRPr="00BF6947">
        <w:rPr>
          <w:color w:val="auto"/>
          <w:rtl/>
        </w:rPr>
        <w:t xml:space="preserve">, </w:t>
      </w:r>
      <w:r w:rsidRPr="00BF6947">
        <w:rPr>
          <w:rFonts w:hint="eastAsia"/>
          <w:color w:val="auto"/>
          <w:rtl/>
        </w:rPr>
        <w:t>כששמעתי</w:t>
      </w:r>
      <w:r w:rsidRPr="00BF6947">
        <w:rPr>
          <w:color w:val="auto"/>
          <w:rtl/>
        </w:rPr>
        <w:t xml:space="preserve"> </w:t>
      </w:r>
      <w:r w:rsidRPr="00BF6947">
        <w:rPr>
          <w:rFonts w:hint="eastAsia"/>
          <w:color w:val="auto"/>
          <w:rtl/>
        </w:rPr>
        <w:t>את</w:t>
      </w:r>
      <w:r w:rsidRPr="00BF6947">
        <w:rPr>
          <w:color w:val="auto"/>
          <w:rtl/>
        </w:rPr>
        <w:t xml:space="preserve"> </w:t>
      </w:r>
      <w:r w:rsidRPr="00BF6947">
        <w:rPr>
          <w:rFonts w:hint="eastAsia"/>
          <w:color w:val="auto"/>
          <w:rtl/>
        </w:rPr>
        <w:t>מה</w:t>
      </w:r>
      <w:r w:rsidRPr="00BF6947">
        <w:rPr>
          <w:color w:val="auto"/>
          <w:rtl/>
        </w:rPr>
        <w:t xml:space="preserve"> </w:t>
      </w:r>
      <w:r w:rsidRPr="00BF6947">
        <w:rPr>
          <w:rFonts w:hint="eastAsia"/>
          <w:color w:val="auto"/>
          <w:rtl/>
        </w:rPr>
        <w:t>שאמר</w:t>
      </w:r>
      <w:r w:rsidRPr="00BF6947">
        <w:rPr>
          <w:color w:val="auto"/>
          <w:rtl/>
        </w:rPr>
        <w:t xml:space="preserve"> </w:t>
      </w:r>
      <w:r w:rsidRPr="00BF6947">
        <w:rPr>
          <w:rFonts w:hint="eastAsia"/>
          <w:color w:val="auto"/>
          <w:rtl/>
        </w:rPr>
        <w:t>רבי</w:t>
      </w:r>
      <w:r w:rsidRPr="00BF6947">
        <w:rPr>
          <w:color w:val="auto"/>
          <w:rtl/>
        </w:rPr>
        <w:t xml:space="preserve"> </w:t>
      </w:r>
      <w:r w:rsidRPr="00BF6947">
        <w:rPr>
          <w:rFonts w:hint="eastAsia"/>
          <w:color w:val="auto"/>
          <w:rtl/>
        </w:rPr>
        <w:t>חנינא</w:t>
      </w:r>
      <w:r w:rsidRPr="00BF6947">
        <w:rPr>
          <w:color w:val="auto"/>
          <w:rtl/>
        </w:rPr>
        <w:t xml:space="preserve">, </w:t>
      </w:r>
      <w:r w:rsidRPr="00BF6947">
        <w:rPr>
          <w:rFonts w:hint="eastAsia"/>
          <w:color w:val="auto"/>
          <w:rtl/>
        </w:rPr>
        <w:t>שאמר</w:t>
      </w:r>
      <w:r w:rsidRPr="00BF6947">
        <w:rPr>
          <w:color w:val="auto"/>
          <w:rtl/>
        </w:rPr>
        <w:t xml:space="preserve"> </w:t>
      </w:r>
      <w:r w:rsidRPr="00BF6947">
        <w:rPr>
          <w:rFonts w:hint="eastAsia"/>
          <w:color w:val="auto"/>
          <w:rtl/>
        </w:rPr>
        <w:t>רבי</w:t>
      </w:r>
      <w:r w:rsidRPr="00BF6947">
        <w:rPr>
          <w:color w:val="auto"/>
          <w:rtl/>
        </w:rPr>
        <w:t xml:space="preserve"> </w:t>
      </w:r>
      <w:r w:rsidRPr="00BF6947">
        <w:rPr>
          <w:rFonts w:hint="eastAsia"/>
          <w:color w:val="auto"/>
          <w:rtl/>
        </w:rPr>
        <w:t>חנינא</w:t>
      </w:r>
      <w:r w:rsidRPr="00BF6947">
        <w:rPr>
          <w:color w:val="auto"/>
          <w:rtl/>
        </w:rPr>
        <w:t xml:space="preserve"> "גדול </w:t>
      </w:r>
      <w:r w:rsidRPr="00BF6947">
        <w:rPr>
          <w:rFonts w:hint="eastAsia"/>
          <w:color w:val="auto"/>
          <w:rtl/>
        </w:rPr>
        <w:t>המצו</w:t>
      </w:r>
      <w:r w:rsidRPr="00BF6947">
        <w:rPr>
          <w:rFonts w:hint="cs"/>
          <w:color w:val="auto"/>
          <w:rtl/>
        </w:rPr>
        <w:t>ּ</w:t>
      </w:r>
      <w:r w:rsidRPr="00BF6947">
        <w:rPr>
          <w:rFonts w:hint="eastAsia"/>
          <w:color w:val="auto"/>
          <w:rtl/>
        </w:rPr>
        <w:t>וה</w:t>
      </w:r>
      <w:r w:rsidRPr="00BF6947">
        <w:rPr>
          <w:color w:val="auto"/>
          <w:rtl/>
        </w:rPr>
        <w:t xml:space="preserve"> </w:t>
      </w:r>
      <w:r w:rsidRPr="00BF6947">
        <w:rPr>
          <w:rFonts w:hint="eastAsia"/>
          <w:color w:val="auto"/>
          <w:rtl/>
        </w:rPr>
        <w:t>ועושה</w:t>
      </w:r>
      <w:r w:rsidRPr="00BF6947">
        <w:rPr>
          <w:color w:val="auto"/>
          <w:rtl/>
        </w:rPr>
        <w:t xml:space="preserve"> </w:t>
      </w:r>
      <w:r w:rsidRPr="00BF6947">
        <w:rPr>
          <w:rFonts w:hint="eastAsia"/>
          <w:color w:val="auto"/>
          <w:rtl/>
        </w:rPr>
        <w:t>ממי</w:t>
      </w:r>
      <w:r w:rsidRPr="00BF6947">
        <w:rPr>
          <w:color w:val="auto"/>
          <w:rtl/>
        </w:rPr>
        <w:t xml:space="preserve"> </w:t>
      </w:r>
      <w:r w:rsidRPr="00BF6947">
        <w:rPr>
          <w:rFonts w:hint="eastAsia"/>
          <w:color w:val="auto"/>
          <w:rtl/>
        </w:rPr>
        <w:t>שאינו</w:t>
      </w:r>
      <w:r w:rsidRPr="00BF6947">
        <w:rPr>
          <w:color w:val="auto"/>
          <w:rtl/>
        </w:rPr>
        <w:t xml:space="preserve"> </w:t>
      </w:r>
      <w:r w:rsidRPr="00BF6947">
        <w:rPr>
          <w:rFonts w:hint="eastAsia"/>
          <w:color w:val="auto"/>
          <w:rtl/>
        </w:rPr>
        <w:t>מצו</w:t>
      </w:r>
      <w:r w:rsidRPr="00BF6947">
        <w:rPr>
          <w:rFonts w:hint="cs"/>
          <w:color w:val="auto"/>
          <w:rtl/>
        </w:rPr>
        <w:t>ּ</w:t>
      </w:r>
      <w:r w:rsidRPr="00BF6947">
        <w:rPr>
          <w:rFonts w:hint="eastAsia"/>
          <w:color w:val="auto"/>
          <w:rtl/>
        </w:rPr>
        <w:t>וה</w:t>
      </w:r>
      <w:r w:rsidRPr="00BF6947">
        <w:rPr>
          <w:color w:val="auto"/>
          <w:rtl/>
        </w:rPr>
        <w:t xml:space="preserve"> </w:t>
      </w:r>
      <w:r w:rsidRPr="00BF6947">
        <w:rPr>
          <w:rFonts w:hint="eastAsia"/>
          <w:color w:val="auto"/>
          <w:rtl/>
        </w:rPr>
        <w:t>ועושה</w:t>
      </w:r>
      <w:r w:rsidRPr="00BF6947">
        <w:rPr>
          <w:color w:val="auto"/>
          <w:rtl/>
        </w:rPr>
        <w:t xml:space="preserve">", </w:t>
      </w:r>
      <w:r w:rsidRPr="00BF6947">
        <w:rPr>
          <w:rFonts w:hint="eastAsia"/>
          <w:color w:val="auto"/>
          <w:rtl/>
        </w:rPr>
        <w:t>אם</w:t>
      </w:r>
      <w:r w:rsidRPr="00BF6947">
        <w:rPr>
          <w:color w:val="auto"/>
          <w:rtl/>
        </w:rPr>
        <w:t xml:space="preserve"> </w:t>
      </w:r>
      <w:r w:rsidRPr="00BF6947">
        <w:rPr>
          <w:rFonts w:hint="eastAsia"/>
          <w:color w:val="auto"/>
          <w:rtl/>
        </w:rPr>
        <w:t>יאמר</w:t>
      </w:r>
      <w:r w:rsidRPr="00BF6947">
        <w:rPr>
          <w:color w:val="auto"/>
          <w:rtl/>
        </w:rPr>
        <w:t xml:space="preserve"> </w:t>
      </w:r>
      <w:r w:rsidRPr="00BF6947">
        <w:rPr>
          <w:rFonts w:hint="eastAsia"/>
          <w:color w:val="auto"/>
          <w:rtl/>
        </w:rPr>
        <w:t>לי</w:t>
      </w:r>
      <w:r w:rsidRPr="00BF6947">
        <w:rPr>
          <w:color w:val="auto"/>
          <w:rtl/>
        </w:rPr>
        <w:t xml:space="preserve"> </w:t>
      </w:r>
      <w:r w:rsidRPr="00BF6947">
        <w:rPr>
          <w:rFonts w:hint="eastAsia"/>
          <w:color w:val="auto"/>
          <w:rtl/>
        </w:rPr>
        <w:t>מישהו</w:t>
      </w:r>
      <w:r w:rsidRPr="00BF6947">
        <w:rPr>
          <w:color w:val="auto"/>
          <w:rtl/>
        </w:rPr>
        <w:t xml:space="preserve"> </w:t>
      </w:r>
      <w:r w:rsidRPr="00BF6947">
        <w:rPr>
          <w:rFonts w:hint="eastAsia"/>
          <w:color w:val="auto"/>
          <w:rtl/>
        </w:rPr>
        <w:t>שאין</w:t>
      </w:r>
      <w:r w:rsidRPr="00BF6947">
        <w:rPr>
          <w:color w:val="auto"/>
          <w:rtl/>
        </w:rPr>
        <w:t xml:space="preserve"> </w:t>
      </w:r>
      <w:r w:rsidRPr="00BF6947">
        <w:rPr>
          <w:rFonts w:hint="eastAsia"/>
          <w:color w:val="auto"/>
          <w:rtl/>
        </w:rPr>
        <w:t>הלכה</w:t>
      </w:r>
      <w:r w:rsidRPr="00BF6947">
        <w:rPr>
          <w:color w:val="auto"/>
          <w:rtl/>
        </w:rPr>
        <w:t xml:space="preserve"> </w:t>
      </w:r>
      <w:r w:rsidRPr="00BF6947">
        <w:rPr>
          <w:rFonts w:hint="eastAsia"/>
          <w:color w:val="auto"/>
          <w:rtl/>
        </w:rPr>
        <w:t>כרבי</w:t>
      </w:r>
      <w:r w:rsidRPr="00BF6947">
        <w:rPr>
          <w:color w:val="auto"/>
          <w:rtl/>
        </w:rPr>
        <w:t xml:space="preserve"> </w:t>
      </w:r>
      <w:r w:rsidRPr="00BF6947">
        <w:rPr>
          <w:rFonts w:hint="eastAsia"/>
          <w:color w:val="auto"/>
          <w:rtl/>
        </w:rPr>
        <w:t>יהודה</w:t>
      </w:r>
      <w:r w:rsidRPr="00BF6947">
        <w:rPr>
          <w:rFonts w:hint="cs"/>
          <w:color w:val="auto"/>
          <w:rtl/>
        </w:rPr>
        <w:t xml:space="preserve"> (כלומר שעיוור אינו פטור מן המצוות)</w:t>
      </w:r>
      <w:r w:rsidRPr="00BF6947">
        <w:rPr>
          <w:color w:val="auto"/>
          <w:rtl/>
        </w:rPr>
        <w:t xml:space="preserve"> </w:t>
      </w:r>
      <w:r w:rsidRPr="00BF6947">
        <w:rPr>
          <w:rFonts w:hint="eastAsia"/>
          <w:color w:val="auto"/>
          <w:rtl/>
        </w:rPr>
        <w:t>אעשה</w:t>
      </w:r>
      <w:r w:rsidRPr="00BF6947">
        <w:rPr>
          <w:color w:val="auto"/>
          <w:rtl/>
        </w:rPr>
        <w:t xml:space="preserve"> יום טוב לחכמים. </w:t>
      </w:r>
      <w:r w:rsidRPr="00BF6947">
        <w:rPr>
          <w:rFonts w:hint="cs"/>
          <w:color w:val="auto"/>
          <w:rtl/>
        </w:rPr>
        <w:t>מהו הטעם? כיוון שכאשר אני מצוּוה יש לי יותר שכר.]</w:t>
      </w:r>
    </w:p>
    <w:p w14:paraId="703F4AF6" w14:textId="121D64E0" w:rsidR="00FF30D7" w:rsidRPr="00BF6947" w:rsidRDefault="00FF30D7" w:rsidP="00C30294">
      <w:pPr>
        <w:bidi/>
        <w:jc w:val="both"/>
        <w:rPr>
          <w:rtl/>
        </w:rPr>
      </w:pPr>
      <w:r w:rsidRPr="00BF6947">
        <w:rPr>
          <w:rFonts w:hint="cs"/>
          <w:rtl/>
        </w:rPr>
        <w:t xml:space="preserve">רב יוסף היה עיוור, ובתחילה היה סבור שהלכה כרבי יהודה הסובר שעיוור פטור מן המצוות. תפיסתו הייתה כי לאדם הפטור מן המצוות יש מעלה אשר מזכה אותו בשכר גדול, שכן הוא מתנדב לעשותן מרצונו. בנוסף לכך, אם הוא אינו מקיים את המצווה, הרי אין הוא ראוי לעונש. לאור הבנה זו הצהיר רב יוסף שאם יאמרו לו שנפסקה הלכה כרבי יהודה הוא יעשה "יום טוב" לחכמים. </w:t>
      </w:r>
    </w:p>
    <w:p w14:paraId="3ACBC641" w14:textId="6D450091" w:rsidR="00FF30D7" w:rsidRPr="00BF6947" w:rsidRDefault="00FF30D7" w:rsidP="00C30294">
      <w:pPr>
        <w:bidi/>
        <w:jc w:val="both"/>
        <w:rPr>
          <w:rtl/>
        </w:rPr>
      </w:pPr>
      <w:r w:rsidRPr="00BF6947">
        <w:rPr>
          <w:rFonts w:hint="cs"/>
          <w:rtl/>
        </w:rPr>
        <w:t xml:space="preserve">אולם, לאחר ששמע מפי רבי חנינא כי "גדול המצוּוה ועושה ממי שאינו מצוּוה ועושה", שינה רב יוסף את תפיסתו והבין כי עדיף לעשות מצווה כציות לציווי מאשר לעשותה רק מרצון. הבנה זו גורמת לו להביע משאלה שההלכה </w:t>
      </w:r>
      <w:r w:rsidRPr="00BF6947">
        <w:rPr>
          <w:rFonts w:hint="eastAsia"/>
          <w:b/>
          <w:bCs/>
          <w:rtl/>
        </w:rPr>
        <w:t>לא</w:t>
      </w:r>
      <w:r w:rsidRPr="00BF6947">
        <w:rPr>
          <w:rFonts w:hint="cs"/>
          <w:rtl/>
        </w:rPr>
        <w:t xml:space="preserve"> תהיה כר' יהודה, על מנת שאף כעיוור מעמדו יהיה כמי שמצוּוה ועושה.</w:t>
      </w:r>
    </w:p>
    <w:p w14:paraId="7B8B1F07" w14:textId="1B78A6E4" w:rsidR="00FF30D7" w:rsidRPr="00BF6947" w:rsidRDefault="00FF30D7" w:rsidP="00C30294">
      <w:pPr>
        <w:bidi/>
        <w:jc w:val="both"/>
        <w:rPr>
          <w:rtl/>
        </w:rPr>
      </w:pPr>
      <w:r w:rsidRPr="00BF6947">
        <w:rPr>
          <w:rFonts w:hint="cs"/>
          <w:rtl/>
        </w:rPr>
        <w:t xml:space="preserve">מעלתו של ה"מצוּוה" מתוארת בפי ר' חנינא כ"גדול יותר" ממעלתו של מי ש"אינו מצוּוה", וזה מעיד על כך שגם מעשהו של מי שאינו מצוּוה הוא בעל ערך. רב יוסף מתייחס למעלה במושגים של "שכר", המסמל את ערכה ההלכתי של הפעולה. גם כאן שכר של פעולה של מי שאינו מצוּוה ורוצה אמנם קטן יותר, אך עדיין קיים. </w:t>
      </w:r>
    </w:p>
    <w:p w14:paraId="3B5A0C1E" w14:textId="57E7EEF8" w:rsidR="00FF30D7" w:rsidRPr="00BF6947" w:rsidRDefault="00FF30D7" w:rsidP="00C30294">
      <w:pPr>
        <w:bidi/>
        <w:jc w:val="both"/>
        <w:rPr>
          <w:rtl/>
        </w:rPr>
      </w:pPr>
      <w:r w:rsidRPr="00BF6947">
        <w:rPr>
          <w:rtl/>
        </w:rPr>
        <w:t>מדוע אדם המצו</w:t>
      </w:r>
      <w:r w:rsidRPr="00BF6947">
        <w:rPr>
          <w:rFonts w:hint="cs"/>
          <w:rtl/>
        </w:rPr>
        <w:t>ּ</w:t>
      </w:r>
      <w:r w:rsidRPr="00BF6947">
        <w:rPr>
          <w:rtl/>
        </w:rPr>
        <w:t xml:space="preserve">וה זוכה לשכר גדול יותר? קיום מצווה מרצון ראוי </w:t>
      </w:r>
      <w:r w:rsidRPr="00BF6947">
        <w:rPr>
          <w:rFonts w:hint="cs"/>
          <w:rtl/>
        </w:rPr>
        <w:t xml:space="preserve">לכאורה </w:t>
      </w:r>
      <w:r w:rsidRPr="00BF6947">
        <w:rPr>
          <w:rtl/>
        </w:rPr>
        <w:t xml:space="preserve">לשבח מאחר </w:t>
      </w:r>
      <w:r w:rsidRPr="00BF6947">
        <w:rPr>
          <w:rFonts w:hint="cs"/>
          <w:rtl/>
        </w:rPr>
        <w:t>ש</w:t>
      </w:r>
      <w:r w:rsidRPr="00BF6947">
        <w:rPr>
          <w:rtl/>
        </w:rPr>
        <w:t>הוא מעיד על יוזמה אישית בעבודת ה'. עם זאת, הריטב"א מסביר מדוע קיו</w:t>
      </w:r>
      <w:r w:rsidRPr="00BF6947">
        <w:rPr>
          <w:rFonts w:hint="cs"/>
          <w:rtl/>
        </w:rPr>
        <w:t>מה של</w:t>
      </w:r>
      <w:r w:rsidRPr="00BF6947">
        <w:rPr>
          <w:rtl/>
        </w:rPr>
        <w:t xml:space="preserve"> מצווה מתוך חיוב ראוי אף </w:t>
      </w:r>
      <w:r w:rsidRPr="00BF6947">
        <w:rPr>
          <w:rFonts w:hint="cs"/>
          <w:rtl/>
        </w:rPr>
        <w:t>ל</w:t>
      </w:r>
      <w:r w:rsidRPr="00BF6947">
        <w:rPr>
          <w:rtl/>
        </w:rPr>
        <w:t>יותר לשבח:</w:t>
      </w:r>
    </w:p>
    <w:p w14:paraId="2B7CA6F4" w14:textId="7EA74BC5" w:rsidR="00FF30D7" w:rsidRPr="00BF6947" w:rsidRDefault="00FF30D7" w:rsidP="00C30294">
      <w:pPr>
        <w:pStyle w:val="SourceTitle"/>
        <w:jc w:val="both"/>
        <w:rPr>
          <w:color w:val="auto"/>
          <w:rtl/>
        </w:rPr>
      </w:pPr>
      <w:r w:rsidRPr="00BF6947">
        <w:rPr>
          <w:color w:val="auto"/>
          <w:rtl/>
        </w:rPr>
        <w:t>חידושי הריטב"א קידושין לא</w:t>
      </w:r>
      <w:r w:rsidRPr="00BF6947">
        <w:rPr>
          <w:rFonts w:hint="cs"/>
          <w:color w:val="auto"/>
          <w:rtl/>
        </w:rPr>
        <w:t xml:space="preserve"> ע"א</w:t>
      </w:r>
    </w:p>
    <w:p w14:paraId="681DAB37" w14:textId="2E0DA058" w:rsidR="00FF30D7" w:rsidRPr="00BF6947" w:rsidRDefault="00FF30D7" w:rsidP="00C30294">
      <w:pPr>
        <w:pStyle w:val="SourceText"/>
        <w:jc w:val="both"/>
        <w:rPr>
          <w:color w:val="auto"/>
          <w:rtl/>
        </w:rPr>
      </w:pPr>
      <w:r w:rsidRPr="00BF6947">
        <w:rPr>
          <w:color w:val="auto"/>
          <w:rtl/>
        </w:rPr>
        <w:t xml:space="preserve">שזה </w:t>
      </w:r>
      <w:r w:rsidRPr="00BF6947">
        <w:rPr>
          <w:rFonts w:hint="cs"/>
          <w:color w:val="auto"/>
          <w:rtl/>
        </w:rPr>
        <w:t xml:space="preserve">[האדם] </w:t>
      </w:r>
      <w:r w:rsidRPr="00BF6947">
        <w:rPr>
          <w:color w:val="auto"/>
          <w:rtl/>
        </w:rPr>
        <w:t xml:space="preserve">שטן מקטרגו כשהוא מצווה וזה </w:t>
      </w:r>
      <w:r w:rsidRPr="00BF6947">
        <w:rPr>
          <w:rFonts w:hint="cs"/>
          <w:color w:val="auto"/>
          <w:rtl/>
        </w:rPr>
        <w:t xml:space="preserve">[שאינו מצווה] </w:t>
      </w:r>
      <w:r w:rsidRPr="00BF6947">
        <w:rPr>
          <w:color w:val="auto"/>
          <w:rtl/>
        </w:rPr>
        <w:t>אין שטן מקטרגו ולפום צערא אגרא, ורבינו הגדול ז"ל [רמב"ן] פירש שהמצות אינן להנאת הא</w:t>
      </w:r>
      <w:r w:rsidRPr="00BF6947">
        <w:rPr>
          <w:rFonts w:hint="cs"/>
          <w:color w:val="auto"/>
          <w:rtl/>
        </w:rPr>
        <w:t>-</w:t>
      </w:r>
      <w:r w:rsidRPr="00BF6947">
        <w:rPr>
          <w:color w:val="auto"/>
          <w:rtl/>
        </w:rPr>
        <w:t>ל יתברך המצוה</w:t>
      </w:r>
      <w:r w:rsidRPr="00BF6947">
        <w:rPr>
          <w:rFonts w:hint="cs"/>
          <w:color w:val="auto"/>
          <w:rtl/>
        </w:rPr>
        <w:t>,</w:t>
      </w:r>
      <w:r w:rsidRPr="00BF6947">
        <w:rPr>
          <w:color w:val="auto"/>
          <w:rtl/>
        </w:rPr>
        <w:t xml:space="preserve"> אלא לזכותנו, ומי שהוא מצווה קיים גזירת המלך ולפיכך שכרו מרובה יותר מזה שלא קיים מצות המלך, מכל מקום אף הוא ראוי לקבל שכר שהרי מטוב לבב וחסידות הכניס עצמו לעשות מצות השם יתברך</w:t>
      </w:r>
      <w:r w:rsidRPr="00BF6947">
        <w:rPr>
          <w:rFonts w:hint="cs"/>
          <w:color w:val="auto"/>
          <w:rtl/>
        </w:rPr>
        <w:t>...</w:t>
      </w:r>
    </w:p>
    <w:p w14:paraId="2C266AE4" w14:textId="274145BF" w:rsidR="00FF30D7" w:rsidRPr="00BF6947" w:rsidRDefault="00FF30D7" w:rsidP="00C30294">
      <w:pPr>
        <w:bidi/>
        <w:jc w:val="both"/>
        <w:rPr>
          <w:rtl/>
        </w:rPr>
      </w:pPr>
      <w:r w:rsidRPr="00BF6947">
        <w:rPr>
          <w:rtl/>
        </w:rPr>
        <w:t>הריטב"א מעלה שתי נקודות:</w:t>
      </w:r>
    </w:p>
    <w:p w14:paraId="0ECDFFD8" w14:textId="0F70401D" w:rsidR="00FF30D7" w:rsidRPr="00BF6947" w:rsidRDefault="00FF30D7" w:rsidP="00C30294">
      <w:pPr>
        <w:pStyle w:val="a6"/>
        <w:bidi/>
        <w:ind w:left="360" w:hanging="360"/>
        <w:jc w:val="both"/>
        <w:rPr>
          <w:rtl/>
          <w:lang w:val="x-none"/>
        </w:rPr>
      </w:pPr>
      <w:r w:rsidRPr="00BF6947">
        <w:rPr>
          <w:rFonts w:hint="cs"/>
          <w:rtl/>
          <w:lang w:val="x-none"/>
        </w:rPr>
        <w:t xml:space="preserve">1. </w:t>
      </w:r>
      <w:r w:rsidRPr="00BF6947">
        <w:rPr>
          <w:rFonts w:hint="cs"/>
          <w:b/>
          <w:bCs/>
          <w:rtl/>
          <w:lang w:val="x-none"/>
        </w:rPr>
        <w:t>מאמץ</w:t>
      </w:r>
      <w:r w:rsidR="004D0406" w:rsidRPr="00BF6947">
        <w:rPr>
          <w:rFonts w:hint="cs"/>
          <w:b/>
          <w:bCs/>
          <w:rtl/>
          <w:lang w:val="x-none"/>
        </w:rPr>
        <w:t>:</w:t>
      </w:r>
      <w:r w:rsidRPr="00BF6947">
        <w:rPr>
          <w:rFonts w:hint="cs"/>
          <w:rtl/>
          <w:lang w:val="x-none"/>
        </w:rPr>
        <w:t xml:space="preserve"> </w:t>
      </w:r>
      <w:r w:rsidRPr="00BF6947">
        <w:rPr>
          <w:rtl/>
          <w:lang w:val="x-none"/>
        </w:rPr>
        <w:t xml:space="preserve">אנו חווים יותר </w:t>
      </w:r>
      <w:r w:rsidRPr="00BF6947">
        <w:rPr>
          <w:rFonts w:hint="cs"/>
          <w:rtl/>
          <w:lang w:val="x-none"/>
        </w:rPr>
        <w:t>התנגדות טבעית</w:t>
      </w:r>
      <w:r w:rsidRPr="00BF6947">
        <w:rPr>
          <w:rtl/>
          <w:lang w:val="x-none"/>
        </w:rPr>
        <w:t xml:space="preserve"> כאשר עלינו לפעול מתוך חיוב, מאשר במצב בו אנו יכולים לבחור באופן חופשי האם לפעול. </w:t>
      </w:r>
      <w:r w:rsidRPr="00BF6947">
        <w:rPr>
          <w:rFonts w:hint="cs"/>
          <w:rtl/>
          <w:lang w:val="x-none"/>
        </w:rPr>
        <w:t>המאמץ להתגבר</w:t>
      </w:r>
      <w:r w:rsidRPr="00BF6947">
        <w:rPr>
          <w:rtl/>
          <w:lang w:val="x-none"/>
        </w:rPr>
        <w:t xml:space="preserve"> על </w:t>
      </w:r>
      <w:r w:rsidRPr="00BF6947">
        <w:rPr>
          <w:rFonts w:hint="cs"/>
          <w:rtl/>
          <w:lang w:val="x-none"/>
        </w:rPr>
        <w:t>התנגדות טבעית זו</w:t>
      </w:r>
      <w:r w:rsidRPr="00BF6947">
        <w:rPr>
          <w:rtl/>
          <w:lang w:val="x-none"/>
        </w:rPr>
        <w:t xml:space="preserve"> כעבדי ה' נאמנים זוכה לשכר מיוחד. </w:t>
      </w:r>
    </w:p>
    <w:p w14:paraId="18E68F22" w14:textId="03E5B231" w:rsidR="00FF30D7" w:rsidRPr="00BF6947" w:rsidRDefault="00FF30D7" w:rsidP="00C30294">
      <w:pPr>
        <w:pStyle w:val="a6"/>
        <w:bidi/>
        <w:ind w:left="360" w:hanging="360"/>
        <w:jc w:val="both"/>
        <w:rPr>
          <w:rtl/>
          <w:lang w:val="x-none"/>
        </w:rPr>
      </w:pPr>
      <w:r w:rsidRPr="00BF6947">
        <w:rPr>
          <w:rFonts w:hint="cs"/>
          <w:rtl/>
          <w:lang w:val="x-none"/>
        </w:rPr>
        <w:t xml:space="preserve">2. </w:t>
      </w:r>
      <w:r w:rsidRPr="00BF6947">
        <w:rPr>
          <w:rFonts w:hint="eastAsia"/>
          <w:b/>
          <w:bCs/>
          <w:rtl/>
          <w:lang w:val="x-none"/>
        </w:rPr>
        <w:t>ציות</w:t>
      </w:r>
      <w:r w:rsidR="004D0406" w:rsidRPr="00BF6947">
        <w:rPr>
          <w:rFonts w:hint="cs"/>
          <w:b/>
          <w:bCs/>
          <w:rtl/>
          <w:lang w:val="x-none"/>
        </w:rPr>
        <w:t>:</w:t>
      </w:r>
      <w:r w:rsidRPr="00BF6947">
        <w:rPr>
          <w:rFonts w:hint="cs"/>
          <w:rtl/>
          <w:lang w:val="x-none"/>
        </w:rPr>
        <w:t xml:space="preserve"> קיום מצווה הוא מעל הכול ציות</w:t>
      </w:r>
      <w:r w:rsidRPr="00BF6947">
        <w:rPr>
          <w:rtl/>
          <w:lang w:val="x-none"/>
        </w:rPr>
        <w:t xml:space="preserve"> לקריאתו של אלוקים. </w:t>
      </w:r>
      <w:r w:rsidRPr="00BF6947">
        <w:rPr>
          <w:rFonts w:hint="cs"/>
          <w:rtl/>
          <w:lang w:val="x-none"/>
        </w:rPr>
        <w:t>אדם שאינו מחוייב אמנם ראוי לשבח על עשיית מצווה מיוזמתו, אך אינו יכול לקבל שכר בעבור ציות לציווי אלוקי.</w:t>
      </w:r>
      <w:r w:rsidRPr="00BF6947">
        <w:rPr>
          <w:rtl/>
          <w:lang w:val="x-none"/>
        </w:rPr>
        <w:t xml:space="preserve"> </w:t>
      </w:r>
    </w:p>
    <w:p w14:paraId="1A21E396" w14:textId="46464760" w:rsidR="00FF30D7" w:rsidRPr="00BF6947" w:rsidRDefault="00FF30D7" w:rsidP="00C30294">
      <w:pPr>
        <w:pStyle w:val="HashkafahTitle"/>
        <w:bidi/>
        <w:jc w:val="both"/>
        <w:rPr>
          <w:color w:val="auto"/>
          <w:rtl/>
        </w:rPr>
      </w:pPr>
      <w:r w:rsidRPr="00BF6947">
        <w:rPr>
          <w:color w:val="auto"/>
          <w:rtl/>
        </w:rPr>
        <w:t xml:space="preserve">מדוע יוזמה אישית שכזו </w:t>
      </w:r>
      <w:r w:rsidRPr="00BF6947">
        <w:rPr>
          <w:rFonts w:hint="cs"/>
          <w:color w:val="auto"/>
          <w:rtl/>
        </w:rPr>
        <w:t>של מי ש"אינו מצוּוה ועושה" איננה שווה יותר?</w:t>
      </w:r>
      <w:r w:rsidRPr="00BF6947">
        <w:rPr>
          <w:color w:val="auto"/>
          <w:rtl/>
        </w:rPr>
        <w:t xml:space="preserve"> </w:t>
      </w:r>
    </w:p>
    <w:p w14:paraId="54CE7710" w14:textId="20245213" w:rsidR="00FF30D7" w:rsidRPr="00BF6947" w:rsidRDefault="00FF30D7" w:rsidP="00C30294">
      <w:pPr>
        <w:pStyle w:val="HashkafahText"/>
        <w:bidi/>
        <w:jc w:val="both"/>
        <w:rPr>
          <w:rtl/>
        </w:rPr>
      </w:pPr>
      <w:r w:rsidRPr="00BF6947">
        <w:rPr>
          <w:rFonts w:hint="cs"/>
          <w:rtl/>
        </w:rPr>
        <w:t>העדיפות שנותנת ההלכה לקיום מצווה מתוך חובה על פני קיום מרצון עשויה להיות לנו קשה להכלה.</w:t>
      </w:r>
      <w:r w:rsidRPr="00BF6947">
        <w:rPr>
          <w:rtl/>
        </w:rPr>
        <w:t xml:space="preserve"> </w:t>
      </w:r>
      <w:r w:rsidRPr="00BF6947">
        <w:rPr>
          <w:rFonts w:hint="cs"/>
          <w:rtl/>
        </w:rPr>
        <w:t>מאז</w:t>
      </w:r>
      <w:r w:rsidRPr="00BF6947">
        <w:rPr>
          <w:rtl/>
        </w:rPr>
        <w:t xml:space="preserve"> תנועת ההשכלה אנו נוטים להאדיר יוזמה </w:t>
      </w:r>
      <w:r w:rsidRPr="00BF6947">
        <w:rPr>
          <w:rFonts w:hint="cs"/>
          <w:rtl/>
        </w:rPr>
        <w:t>אישית</w:t>
      </w:r>
      <w:r w:rsidRPr="00BF6947">
        <w:rPr>
          <w:rtl/>
        </w:rPr>
        <w:t xml:space="preserve"> על פני ציות לסמכות. אולם מנקודת מבט של סמכות, אף ש</w:t>
      </w:r>
      <w:r w:rsidRPr="00BF6947">
        <w:rPr>
          <w:rFonts w:hint="cs"/>
          <w:rtl/>
        </w:rPr>
        <w:t>גם</w:t>
      </w:r>
      <w:r w:rsidRPr="00BF6947">
        <w:rPr>
          <w:rtl/>
        </w:rPr>
        <w:t xml:space="preserve"> </w:t>
      </w:r>
      <w:r w:rsidRPr="00BF6947">
        <w:rPr>
          <w:rFonts w:hint="cs"/>
          <w:rtl/>
        </w:rPr>
        <w:t xml:space="preserve">פעולה מתוך </w:t>
      </w:r>
      <w:r w:rsidRPr="00BF6947">
        <w:rPr>
          <w:rtl/>
        </w:rPr>
        <w:t>יוזמה אישית ו</w:t>
      </w:r>
      <w:r w:rsidRPr="00BF6947">
        <w:rPr>
          <w:rFonts w:hint="cs"/>
          <w:rtl/>
        </w:rPr>
        <w:t>גם</w:t>
      </w:r>
      <w:r w:rsidRPr="00BF6947">
        <w:rPr>
          <w:rtl/>
        </w:rPr>
        <w:t xml:space="preserve"> פעולה מתוך ציות יכולות להיות בעלות ערך, הציות הוא חיוני יותר. פעולה הנובעת מיוזמה אישית </w:t>
      </w:r>
      <w:r w:rsidRPr="00BF6947">
        <w:rPr>
          <w:rFonts w:hint="cs"/>
          <w:rtl/>
        </w:rPr>
        <w:t>גואה ו</w:t>
      </w:r>
      <w:r w:rsidRPr="00BF6947">
        <w:rPr>
          <w:rtl/>
        </w:rPr>
        <w:t xml:space="preserve">נשחקת, </w:t>
      </w:r>
      <w:r w:rsidRPr="00BF6947">
        <w:rPr>
          <w:rFonts w:hint="cs"/>
          <w:rtl/>
        </w:rPr>
        <w:t>ו</w:t>
      </w:r>
      <w:r w:rsidRPr="00BF6947">
        <w:rPr>
          <w:rtl/>
        </w:rPr>
        <w:t xml:space="preserve">עשויה לסטות מן המטרה. ציות נשאר יציב ונאמן. </w:t>
      </w:r>
    </w:p>
    <w:p w14:paraId="39BD7336" w14:textId="4365CB36" w:rsidR="00FF30D7" w:rsidRPr="00BF6947" w:rsidRDefault="00FF30D7" w:rsidP="00C30294">
      <w:pPr>
        <w:pStyle w:val="HashkafahText"/>
        <w:bidi/>
        <w:jc w:val="both"/>
        <w:rPr>
          <w:rtl/>
        </w:rPr>
      </w:pPr>
      <w:r w:rsidRPr="00BF6947">
        <w:rPr>
          <w:rtl/>
        </w:rPr>
        <w:t xml:space="preserve">הרצון להאדיר את </w:t>
      </w:r>
      <w:r w:rsidRPr="00BF6947">
        <w:rPr>
          <w:rFonts w:hint="cs"/>
          <w:rtl/>
        </w:rPr>
        <w:t>העצמיות</w:t>
      </w:r>
      <w:r w:rsidRPr="00BF6947">
        <w:rPr>
          <w:rtl/>
        </w:rPr>
        <w:t xml:space="preserve"> על חשבון הציות עלול להוביל לפולחן בעל עיסוק יתר ב"עצמי", מאשר </w:t>
      </w:r>
      <w:r w:rsidRPr="00BF6947">
        <w:rPr>
          <w:rFonts w:hint="cs"/>
          <w:rtl/>
        </w:rPr>
        <w:t>ביחס אל ה–</w:t>
      </w:r>
      <w:r w:rsidRPr="00BF6947">
        <w:rPr>
          <w:rtl/>
        </w:rPr>
        <w:t xml:space="preserve">"אחר" </w:t>
      </w:r>
      <w:r w:rsidRPr="00BF6947">
        <w:rPr>
          <w:rFonts w:hint="cs"/>
          <w:rtl/>
        </w:rPr>
        <w:t>ה</w:t>
      </w:r>
      <w:r w:rsidRPr="00BF6947">
        <w:rPr>
          <w:rtl/>
        </w:rPr>
        <w:t xml:space="preserve">אלוקי. </w:t>
      </w:r>
    </w:p>
    <w:p w14:paraId="4FFAEA55" w14:textId="7702F64E" w:rsidR="00FF30D7" w:rsidRPr="00BF6947" w:rsidRDefault="00FF30D7" w:rsidP="00C30294">
      <w:pPr>
        <w:pStyle w:val="HashkafahText"/>
        <w:bidi/>
        <w:jc w:val="both"/>
        <w:rPr>
          <w:rtl/>
        </w:rPr>
      </w:pPr>
      <w:r w:rsidRPr="00BF6947">
        <w:rPr>
          <w:rtl/>
        </w:rPr>
        <w:t xml:space="preserve">אדם העוסק יתר על המידה </w:t>
      </w:r>
      <w:r w:rsidRPr="00BF6947">
        <w:rPr>
          <w:rFonts w:hint="cs"/>
          <w:rtl/>
        </w:rPr>
        <w:t>בעצמיות</w:t>
      </w:r>
      <w:r w:rsidRPr="00BF6947">
        <w:rPr>
          <w:rtl/>
        </w:rPr>
        <w:t xml:space="preserve"> עשוי לומר</w:t>
      </w:r>
      <w:r w:rsidRPr="00BF6947">
        <w:rPr>
          <w:rFonts w:hint="cs"/>
          <w:rtl/>
        </w:rPr>
        <w:t>:</w:t>
      </w:r>
      <w:r w:rsidRPr="00BF6947">
        <w:rPr>
          <w:rtl/>
        </w:rPr>
        <w:t xml:space="preserve"> "התכוונתי לעשות זאת, אבל עכשיו </w:t>
      </w:r>
      <w:r w:rsidRPr="00BF6947">
        <w:rPr>
          <w:rFonts w:hint="cs"/>
          <w:rtl/>
        </w:rPr>
        <w:t>כ</w:t>
      </w:r>
      <w:r w:rsidRPr="00BF6947">
        <w:rPr>
          <w:rtl/>
        </w:rPr>
        <w:t>שאמרת לי</w:t>
      </w:r>
      <w:r w:rsidRPr="00BF6947">
        <w:rPr>
          <w:rFonts w:hint="cs"/>
          <w:rtl/>
        </w:rPr>
        <w:t xml:space="preserve"> –</w:t>
      </w:r>
      <w:r w:rsidRPr="00BF6947">
        <w:rPr>
          <w:rtl/>
        </w:rPr>
        <w:t xml:space="preserve"> לא אעשה". אדם בוגר יותר שואב הנאה מהיענות לבקשת אהובו, מבלי צורך להזכיר שהוא היה עושה זאת בכל מקרה. סוג זה של אנשים </w:t>
      </w:r>
      <w:r w:rsidRPr="00BF6947">
        <w:rPr>
          <w:rFonts w:hint="cs"/>
          <w:rtl/>
        </w:rPr>
        <w:t>יודע לה</w:t>
      </w:r>
      <w:r w:rsidRPr="00BF6947">
        <w:rPr>
          <w:rtl/>
        </w:rPr>
        <w:t xml:space="preserve">עריך את </w:t>
      </w:r>
      <w:r w:rsidRPr="00BF6947">
        <w:rPr>
          <w:rFonts w:hint="cs"/>
          <w:rtl/>
        </w:rPr>
        <w:t>העשייה כ</w:t>
      </w:r>
      <w:r w:rsidRPr="00BF6947">
        <w:rPr>
          <w:rtl/>
        </w:rPr>
        <w:t>היענות נאמנה לקריאתו של ה"אחר".</w:t>
      </w:r>
    </w:p>
    <w:p w14:paraId="06B246CD" w14:textId="6DC58078" w:rsidR="00FF30D7" w:rsidRPr="00BF6947" w:rsidRDefault="00FF30D7" w:rsidP="00C30294">
      <w:pPr>
        <w:pStyle w:val="subq"/>
        <w:bidi/>
        <w:jc w:val="both"/>
        <w:rPr>
          <w:szCs w:val="28"/>
          <w:rtl/>
        </w:rPr>
      </w:pPr>
      <w:r w:rsidRPr="00BF6947">
        <w:rPr>
          <w:szCs w:val="28"/>
          <w:rtl/>
        </w:rPr>
        <w:t>האם מנהג יכול לחייב?</w:t>
      </w:r>
    </w:p>
    <w:p w14:paraId="2CC261D8" w14:textId="79D66911" w:rsidR="00FF30D7" w:rsidRPr="00BF6947" w:rsidRDefault="00FF30D7" w:rsidP="00C30294">
      <w:pPr>
        <w:pStyle w:val="subq"/>
        <w:bidi/>
        <w:jc w:val="both"/>
        <w:rPr>
          <w:rtl/>
        </w:rPr>
      </w:pPr>
      <w:r w:rsidRPr="00BF6947">
        <w:rPr>
          <w:rtl/>
        </w:rPr>
        <w:t xml:space="preserve">האם קיום מצווה מרצון יכול </w:t>
      </w:r>
      <w:r w:rsidRPr="00BF6947">
        <w:rPr>
          <w:rFonts w:hint="cs"/>
          <w:rtl/>
        </w:rPr>
        <w:t>ב</w:t>
      </w:r>
      <w:r w:rsidRPr="00BF6947">
        <w:rPr>
          <w:rtl/>
        </w:rPr>
        <w:t>אופן כלשהו להידמות לחיוב?</w:t>
      </w:r>
    </w:p>
    <w:p w14:paraId="48BE3C46" w14:textId="728CA2A5" w:rsidR="00FF30D7" w:rsidRPr="00BF6947" w:rsidRDefault="00FF30D7" w:rsidP="00C30294">
      <w:pPr>
        <w:bidi/>
        <w:jc w:val="both"/>
        <w:rPr>
          <w:rtl/>
        </w:rPr>
      </w:pPr>
      <w:r w:rsidRPr="00BF6947">
        <w:rPr>
          <w:rtl/>
        </w:rPr>
        <w:t xml:space="preserve">רבינו פרץ </w:t>
      </w:r>
      <w:r w:rsidRPr="00BF6947">
        <w:rPr>
          <w:rFonts w:hint="cs"/>
          <w:rtl/>
        </w:rPr>
        <w:t>(צרפת, המאה ה–13)</w:t>
      </w:r>
      <w:r w:rsidRPr="00BF6947">
        <w:rPr>
          <w:rtl/>
        </w:rPr>
        <w:t xml:space="preserve"> כותב כי בעת קיום מצווה מרצון, נשים "מכניסות עצמן בחיוב</w:t>
      </w:r>
      <w:r w:rsidRPr="00BF6947">
        <w:rPr>
          <w:rFonts w:hint="cs"/>
          <w:rtl/>
        </w:rPr>
        <w:t>":</w:t>
      </w:r>
      <w:r w:rsidRPr="00BF6947">
        <w:rPr>
          <w:vertAlign w:val="superscript"/>
          <w:rtl/>
        </w:rPr>
        <w:footnoteReference w:id="13"/>
      </w:r>
    </w:p>
    <w:p w14:paraId="3E664659" w14:textId="2227C650" w:rsidR="00FF30D7" w:rsidRPr="00BF6947" w:rsidRDefault="00FF30D7" w:rsidP="00C30294">
      <w:pPr>
        <w:pStyle w:val="SourceTitle"/>
        <w:jc w:val="both"/>
        <w:rPr>
          <w:color w:val="auto"/>
          <w:rtl/>
        </w:rPr>
      </w:pPr>
      <w:r w:rsidRPr="00BF6947">
        <w:rPr>
          <w:color w:val="auto"/>
          <w:rtl/>
        </w:rPr>
        <w:t>הגהות סמ"ק צב בשם רבנו פרץ </w:t>
      </w:r>
    </w:p>
    <w:p w14:paraId="74A5A3CA" w14:textId="0EF5831F" w:rsidR="00FF30D7" w:rsidRPr="00BF6947" w:rsidRDefault="00FF30D7" w:rsidP="00C30294">
      <w:pPr>
        <w:pStyle w:val="SourceText"/>
        <w:jc w:val="both"/>
        <w:rPr>
          <w:color w:val="auto"/>
          <w:rtl/>
        </w:rPr>
      </w:pPr>
      <w:r w:rsidRPr="00BF6947">
        <w:rPr>
          <w:color w:val="auto"/>
          <w:rtl/>
        </w:rPr>
        <w:t>ומ"מ [ומכל מקום] רגילין לתקוע לנשים יולדות, גם מברכין ולא הוי ברכה לבטלה, כיון שמכניסות עצמן בחיוב, מידי דהוי אלולב</w:t>
      </w:r>
      <w:r w:rsidRPr="00BF6947">
        <w:rPr>
          <w:rFonts w:hint="cs"/>
          <w:color w:val="auto"/>
          <w:rtl/>
        </w:rPr>
        <w:t>.</w:t>
      </w:r>
    </w:p>
    <w:p w14:paraId="58065FB1" w14:textId="0A6916C8" w:rsidR="00FF30D7" w:rsidRPr="00BF6947" w:rsidRDefault="00FF30D7" w:rsidP="00C30294">
      <w:pPr>
        <w:bidi/>
        <w:jc w:val="both"/>
        <w:rPr>
          <w:rtl/>
        </w:rPr>
      </w:pPr>
      <w:r w:rsidRPr="00BF6947">
        <w:rPr>
          <w:rtl/>
        </w:rPr>
        <w:t>מ</w:t>
      </w:r>
      <w:r w:rsidRPr="00BF6947">
        <w:rPr>
          <w:rFonts w:hint="cs"/>
          <w:rtl/>
        </w:rPr>
        <w:t>ה פשר הביטוי הזה? בהינתן</w:t>
      </w:r>
      <w:r w:rsidRPr="00BF6947">
        <w:rPr>
          <w:rtl/>
        </w:rPr>
        <w:t xml:space="preserve"> </w:t>
      </w:r>
      <w:r w:rsidRPr="00BF6947">
        <w:rPr>
          <w:rFonts w:hint="cs"/>
          <w:rtl/>
        </w:rPr>
        <w:t>ש</w:t>
      </w:r>
      <w:r w:rsidRPr="00BF6947">
        <w:rPr>
          <w:rtl/>
        </w:rPr>
        <w:t xml:space="preserve">התורה אינה מחייבת נשים במצוות אלה, ייתכן שביטוי זה בא לומר </w:t>
      </w:r>
      <w:r w:rsidRPr="00BF6947">
        <w:rPr>
          <w:rFonts w:hint="cs"/>
          <w:rtl/>
        </w:rPr>
        <w:t xml:space="preserve">רק </w:t>
      </w:r>
      <w:r w:rsidRPr="00BF6947">
        <w:rPr>
          <w:rtl/>
        </w:rPr>
        <w:t>ש</w:t>
      </w:r>
      <w:r w:rsidRPr="00BF6947">
        <w:rPr>
          <w:rFonts w:hint="cs"/>
          <w:rtl/>
        </w:rPr>
        <w:t>כאשר אישה</w:t>
      </w:r>
      <w:r w:rsidRPr="00BF6947">
        <w:rPr>
          <w:rtl/>
        </w:rPr>
        <w:t xml:space="preserve"> נוהגת כ</w:t>
      </w:r>
      <w:r w:rsidRPr="00BF6947">
        <w:rPr>
          <w:rFonts w:hint="cs"/>
          <w:rtl/>
        </w:rPr>
        <w:t>אילו שחל עליה חיוב</w:t>
      </w:r>
      <w:r w:rsidRPr="00BF6947">
        <w:rPr>
          <w:rtl/>
        </w:rPr>
        <w:t xml:space="preserve">, </w:t>
      </w:r>
      <w:r w:rsidRPr="00BF6947">
        <w:rPr>
          <w:rFonts w:hint="cs"/>
          <w:rtl/>
        </w:rPr>
        <w:t xml:space="preserve">עצם המחויבות שלה ראויה לציון. </w:t>
      </w:r>
      <w:r w:rsidRPr="00BF6947">
        <w:rPr>
          <w:rtl/>
        </w:rPr>
        <w:t>א</w:t>
      </w:r>
      <w:r w:rsidRPr="00BF6947">
        <w:rPr>
          <w:rFonts w:hint="cs"/>
          <w:rtl/>
        </w:rPr>
        <w:t>ולם ייתכן ש</w:t>
      </w:r>
      <w:r w:rsidRPr="00BF6947">
        <w:rPr>
          <w:rtl/>
        </w:rPr>
        <w:t xml:space="preserve">הוא מעיד על כך </w:t>
      </w:r>
      <w:r w:rsidRPr="00BF6947">
        <w:rPr>
          <w:rFonts w:hint="cs"/>
          <w:rtl/>
        </w:rPr>
        <w:t>ש</w:t>
      </w:r>
      <w:r w:rsidRPr="00BF6947">
        <w:rPr>
          <w:rtl/>
        </w:rPr>
        <w:t xml:space="preserve">ישנם מנגנונים אחרים </w:t>
      </w:r>
      <w:r w:rsidRPr="00BF6947">
        <w:rPr>
          <w:rFonts w:hint="cs"/>
          <w:rtl/>
        </w:rPr>
        <w:t>ה</w:t>
      </w:r>
      <w:r w:rsidRPr="00BF6947">
        <w:rPr>
          <w:rtl/>
        </w:rPr>
        <w:t xml:space="preserve">יכולים </w:t>
      </w:r>
      <w:r w:rsidRPr="00BF6947">
        <w:rPr>
          <w:rFonts w:hint="cs"/>
          <w:rtl/>
        </w:rPr>
        <w:t>ליצור</w:t>
      </w:r>
      <w:r w:rsidRPr="00BF6947">
        <w:rPr>
          <w:rtl/>
        </w:rPr>
        <w:t xml:space="preserve"> </w:t>
      </w:r>
      <w:r w:rsidRPr="00BF6947">
        <w:rPr>
          <w:rFonts w:hint="cs"/>
          <w:rtl/>
        </w:rPr>
        <w:t>צורה</w:t>
      </w:r>
      <w:r w:rsidRPr="00BF6947">
        <w:rPr>
          <w:rtl/>
        </w:rPr>
        <w:t xml:space="preserve"> אחרת,</w:t>
      </w:r>
      <w:r w:rsidRPr="00BF6947">
        <w:rPr>
          <w:rFonts w:hint="cs"/>
          <w:rtl/>
        </w:rPr>
        <w:t xml:space="preserve"> אומנם </w:t>
      </w:r>
      <w:r w:rsidRPr="00BF6947">
        <w:rPr>
          <w:rtl/>
        </w:rPr>
        <w:t xml:space="preserve">חלשה יותר, של </w:t>
      </w:r>
      <w:r w:rsidRPr="00BF6947">
        <w:rPr>
          <w:rFonts w:hint="cs"/>
          <w:rtl/>
        </w:rPr>
        <w:t>חיוב</w:t>
      </w:r>
      <w:r w:rsidRPr="00BF6947">
        <w:rPr>
          <w:rtl/>
        </w:rPr>
        <w:t xml:space="preserve">. </w:t>
      </w:r>
    </w:p>
    <w:p w14:paraId="3ADDA02F" w14:textId="778001D6" w:rsidR="00FF30D7" w:rsidRPr="00BF6947" w:rsidRDefault="00FF30D7" w:rsidP="00C30294">
      <w:pPr>
        <w:pStyle w:val="subq"/>
        <w:bidi/>
        <w:jc w:val="both"/>
        <w:rPr>
          <w:rtl/>
        </w:rPr>
      </w:pPr>
      <w:r w:rsidRPr="00BF6947">
        <w:rPr>
          <w:rtl/>
        </w:rPr>
        <w:t>מנהג קהילתי מחייב</w:t>
      </w:r>
    </w:p>
    <w:p w14:paraId="1DE86539" w14:textId="0B98B5C4" w:rsidR="00FF30D7" w:rsidRPr="00BF6947" w:rsidRDefault="00FF30D7" w:rsidP="00C30294">
      <w:pPr>
        <w:bidi/>
        <w:jc w:val="both"/>
        <w:rPr>
          <w:rtl/>
        </w:rPr>
      </w:pPr>
      <w:r w:rsidRPr="00BF6947">
        <w:rPr>
          <w:rtl/>
        </w:rPr>
        <w:t xml:space="preserve">קהילה מסוימת יכולה לקבל על עצמה התנהגות כלשהי ולהפוך אותה למנהג. לעיתים מנהג יכול להיות כה נפוץ עד שהוא מקבל מעין מעמד של חיוב. </w:t>
      </w:r>
    </w:p>
    <w:p w14:paraId="12F37F49" w14:textId="1AE7B44B" w:rsidR="00FF30D7" w:rsidRPr="00BF6947" w:rsidRDefault="00FF30D7" w:rsidP="00C30294">
      <w:pPr>
        <w:bidi/>
        <w:jc w:val="both"/>
        <w:rPr>
          <w:rtl/>
        </w:rPr>
      </w:pPr>
      <w:r w:rsidRPr="00BF6947">
        <w:rPr>
          <w:rtl/>
        </w:rPr>
        <w:t xml:space="preserve">לדוגמה, הגמרא מסיקה שתפילת ערבית </w:t>
      </w:r>
      <w:r w:rsidRPr="00BF6947">
        <w:rPr>
          <w:rFonts w:hint="cs"/>
          <w:rtl/>
        </w:rPr>
        <w:t>היא</w:t>
      </w:r>
      <w:r w:rsidRPr="00BF6947">
        <w:rPr>
          <w:rtl/>
        </w:rPr>
        <w:t xml:space="preserve"> רשות </w:t>
      </w:r>
      <w:r w:rsidRPr="00BF6947">
        <w:rPr>
          <w:rFonts w:hint="cs"/>
          <w:rtl/>
        </w:rPr>
        <w:t>(</w:t>
      </w:r>
      <w:r w:rsidRPr="00BF6947">
        <w:rPr>
          <w:rtl/>
        </w:rPr>
        <w:t>לגברים</w:t>
      </w:r>
      <w:r w:rsidRPr="00BF6947">
        <w:rPr>
          <w:rFonts w:hint="cs"/>
          <w:rtl/>
        </w:rPr>
        <w:t>)</w:t>
      </w:r>
      <w:r w:rsidRPr="00BF6947">
        <w:rPr>
          <w:rtl/>
        </w:rPr>
        <w:t>. אך מכיוון שגברים אימצו תפילה זו כמנהג ותיק, היא הופכת לחובה</w:t>
      </w:r>
      <w:r w:rsidRPr="00BF6947">
        <w:rPr>
          <w:rFonts w:hint="cs"/>
          <w:rtl/>
        </w:rPr>
        <w:t>:</w:t>
      </w:r>
      <w:r w:rsidRPr="00BF6947">
        <w:rPr>
          <w:vertAlign w:val="superscript"/>
          <w:rtl/>
        </w:rPr>
        <w:footnoteReference w:id="14"/>
      </w:r>
    </w:p>
    <w:p w14:paraId="06A84569" w14:textId="45FC53AC" w:rsidR="00FF30D7" w:rsidRPr="00BF6947" w:rsidRDefault="00FF30D7" w:rsidP="00C30294">
      <w:pPr>
        <w:pStyle w:val="SourceTitle"/>
        <w:jc w:val="both"/>
        <w:rPr>
          <w:color w:val="auto"/>
          <w:rtl/>
        </w:rPr>
      </w:pPr>
      <w:r w:rsidRPr="00BF6947">
        <w:rPr>
          <w:color w:val="auto"/>
          <w:rtl/>
        </w:rPr>
        <w:t>רי"ף ברכות יט</w:t>
      </w:r>
      <w:r w:rsidRPr="00BF6947">
        <w:rPr>
          <w:rFonts w:hint="cs"/>
          <w:color w:val="auto"/>
          <w:rtl/>
        </w:rPr>
        <w:t xml:space="preserve"> ע"א</w:t>
      </w:r>
    </w:p>
    <w:p w14:paraId="007B8006" w14:textId="60F2D8AE" w:rsidR="00FF30D7" w:rsidRPr="00BF6947" w:rsidRDefault="00FF30D7" w:rsidP="00C30294">
      <w:pPr>
        <w:pStyle w:val="SourceText"/>
        <w:jc w:val="both"/>
        <w:rPr>
          <w:color w:val="auto"/>
          <w:rtl/>
        </w:rPr>
      </w:pPr>
      <w:r w:rsidRPr="00BF6947">
        <w:rPr>
          <w:color w:val="auto"/>
          <w:rtl/>
        </w:rPr>
        <w:t>היכא דצלי ליה</w:t>
      </w:r>
      <w:r w:rsidRPr="00BF6947">
        <w:rPr>
          <w:rFonts w:hint="cs"/>
          <w:color w:val="auto"/>
          <w:rtl/>
        </w:rPr>
        <w:t xml:space="preserve"> [היכן שמתפללים]</w:t>
      </w:r>
      <w:r w:rsidRPr="00BF6947">
        <w:rPr>
          <w:color w:val="auto"/>
          <w:rtl/>
        </w:rPr>
        <w:t xml:space="preserve"> לתפלת ערבית שוייה</w:t>
      </w:r>
      <w:r w:rsidRPr="00BF6947">
        <w:rPr>
          <w:rFonts w:hint="cs"/>
          <w:color w:val="auto"/>
          <w:rtl/>
        </w:rPr>
        <w:t xml:space="preserve"> [קיבלו]</w:t>
      </w:r>
      <w:r w:rsidRPr="00BF6947">
        <w:rPr>
          <w:color w:val="auto"/>
          <w:rtl/>
        </w:rPr>
        <w:t xml:space="preserve"> עליה חובה</w:t>
      </w:r>
      <w:r w:rsidRPr="00BF6947">
        <w:rPr>
          <w:rFonts w:hint="cs"/>
          <w:color w:val="auto"/>
          <w:rtl/>
        </w:rPr>
        <w:t>.</w:t>
      </w:r>
    </w:p>
    <w:p w14:paraId="1CBD58CA" w14:textId="289A0874" w:rsidR="00FF30D7" w:rsidRPr="00BF6947" w:rsidRDefault="00FF30D7" w:rsidP="00C30294">
      <w:pPr>
        <w:bidi/>
        <w:jc w:val="both"/>
        <w:rPr>
          <w:rtl/>
        </w:rPr>
      </w:pPr>
      <w:r w:rsidRPr="00BF6947">
        <w:rPr>
          <w:rtl/>
        </w:rPr>
        <w:t>האם יש דוגמאות למצוות שהזמן גרמן שנשים קיבלו על עצמן כמנהג מחייב? קיים מנהג כמעט אוניברסלי של נשים יהודיות לשמוע תקיעת שופר בראש השנה, אף שזוהי מצוות עשה שהזמן גרמ</w:t>
      </w:r>
      <w:r w:rsidRPr="00BF6947">
        <w:rPr>
          <w:rFonts w:hint="cs"/>
          <w:rtl/>
        </w:rPr>
        <w:t>ה.</w:t>
      </w:r>
      <w:r w:rsidRPr="00BF6947">
        <w:rPr>
          <w:rtl/>
        </w:rPr>
        <w:t xml:space="preserve"> קהילות</w:t>
      </w:r>
      <w:r w:rsidRPr="00BF6947">
        <w:rPr>
          <w:rFonts w:hint="cs"/>
          <w:rtl/>
        </w:rPr>
        <w:t xml:space="preserve"> מכל העדות</w:t>
      </w:r>
      <w:r w:rsidRPr="00BF6947">
        <w:rPr>
          <w:rtl/>
        </w:rPr>
        <w:t xml:space="preserve"> מתייחסות למנהג זה כ</w:t>
      </w:r>
      <w:r w:rsidRPr="00BF6947">
        <w:rPr>
          <w:rFonts w:hint="cs"/>
          <w:rtl/>
        </w:rPr>
        <w:t>אל חיוב</w:t>
      </w:r>
      <w:r w:rsidRPr="00BF6947">
        <w:rPr>
          <w:rtl/>
        </w:rPr>
        <w:t xml:space="preserve">. </w:t>
      </w:r>
    </w:p>
    <w:p w14:paraId="78E92A3D" w14:textId="18D5DB99" w:rsidR="00FF30D7" w:rsidRPr="00BF6947" w:rsidRDefault="00FF30D7" w:rsidP="00C30294">
      <w:pPr>
        <w:bidi/>
        <w:jc w:val="both"/>
        <w:rPr>
          <w:rtl/>
        </w:rPr>
      </w:pPr>
      <w:r w:rsidRPr="00BF6947">
        <w:rPr>
          <w:rtl/>
        </w:rPr>
        <w:t>כבר במאה הארבע</w:t>
      </w:r>
      <w:r w:rsidRPr="00BF6947">
        <w:rPr>
          <w:rFonts w:hint="cs"/>
          <w:rtl/>
        </w:rPr>
        <w:t>־</w:t>
      </w:r>
      <w:r w:rsidRPr="00BF6947">
        <w:rPr>
          <w:rtl/>
        </w:rPr>
        <w:t xml:space="preserve">עשרה ציין המהרי"ל את ההשלכות של </w:t>
      </w:r>
      <w:r w:rsidRPr="00BF6947">
        <w:rPr>
          <w:rFonts w:hint="cs"/>
          <w:rtl/>
        </w:rPr>
        <w:t>חיוב</w:t>
      </w:r>
      <w:r w:rsidRPr="00BF6947">
        <w:rPr>
          <w:rtl/>
        </w:rPr>
        <w:t xml:space="preserve"> מעין ז</w:t>
      </w:r>
      <w:r w:rsidRPr="00BF6947">
        <w:rPr>
          <w:rFonts w:hint="cs"/>
          <w:rtl/>
        </w:rPr>
        <w:t>ה</w:t>
      </w:r>
      <w:r w:rsidRPr="00BF6947">
        <w:rPr>
          <w:rtl/>
        </w:rPr>
        <w:t xml:space="preserve"> </w:t>
      </w:r>
      <w:r w:rsidRPr="00BF6947">
        <w:rPr>
          <w:rFonts w:hint="cs"/>
          <w:rtl/>
        </w:rPr>
        <w:t xml:space="preserve">על </w:t>
      </w:r>
      <w:r w:rsidRPr="00BF6947">
        <w:rPr>
          <w:rtl/>
        </w:rPr>
        <w:t>נשים ועל הקהילה ככלל:</w:t>
      </w:r>
    </w:p>
    <w:p w14:paraId="6B3035D9" w14:textId="5890AF98" w:rsidR="00FF30D7" w:rsidRPr="00BF6947" w:rsidRDefault="00FF30D7" w:rsidP="00C30294">
      <w:pPr>
        <w:pStyle w:val="SourceTitle"/>
        <w:jc w:val="both"/>
        <w:rPr>
          <w:color w:val="auto"/>
          <w:rtl/>
        </w:rPr>
      </w:pPr>
      <w:r w:rsidRPr="00BF6947">
        <w:rPr>
          <w:color w:val="auto"/>
          <w:rtl/>
        </w:rPr>
        <w:t>ספר מהרי"ל (מנהגים) הלכות שופר </w:t>
      </w:r>
    </w:p>
    <w:p w14:paraId="338EB840" w14:textId="77777777" w:rsidR="00FF30D7" w:rsidRPr="00BF6947" w:rsidRDefault="00FF30D7" w:rsidP="00C30294">
      <w:pPr>
        <w:pStyle w:val="SourceText"/>
        <w:jc w:val="both"/>
        <w:rPr>
          <w:color w:val="auto"/>
          <w:rtl/>
        </w:rPr>
      </w:pPr>
      <w:r w:rsidRPr="00BF6947">
        <w:rPr>
          <w:color w:val="auto"/>
          <w:rtl/>
        </w:rPr>
        <w:t>אכן נשים פטורות דמצות עשה דזמן גרמא הוא. אך שמכניסין את עצמן לחיוב. והואיל שמחייבין את עצמן צריכין להזדרז לתקן צרכיהן הן בתכשיטין הן בתבשילין להיות פנויות לבא בית הכנסת ולהיות שם לשמוע קול שופר, ואל יטריחו את הציבור להמתין אחריהם.</w:t>
      </w:r>
    </w:p>
    <w:p w14:paraId="7FD9CDE0" w14:textId="743C9CAA" w:rsidR="00FF30D7" w:rsidRPr="00BF6947" w:rsidRDefault="00FF30D7" w:rsidP="00C30294">
      <w:pPr>
        <w:bidi/>
        <w:jc w:val="both"/>
        <w:rPr>
          <w:rtl/>
        </w:rPr>
      </w:pPr>
      <w:r w:rsidRPr="00BF6947">
        <w:rPr>
          <w:rtl/>
        </w:rPr>
        <w:t>גם כאן אנו נתקלים בביטוי "מכניסין עצמ</w:t>
      </w:r>
      <w:r w:rsidRPr="00BF6947">
        <w:rPr>
          <w:rFonts w:hint="cs"/>
          <w:rtl/>
        </w:rPr>
        <w:t>ן</w:t>
      </w:r>
      <w:r w:rsidRPr="00BF6947">
        <w:rPr>
          <w:rtl/>
        </w:rPr>
        <w:t xml:space="preserve"> לחיוב". המהרי"ל מוסיף שכאשר קהילת </w:t>
      </w:r>
      <w:r w:rsidRPr="00BF6947">
        <w:rPr>
          <w:rFonts w:hint="cs"/>
          <w:rtl/>
        </w:rPr>
        <w:t>ה</w:t>
      </w:r>
      <w:r w:rsidRPr="00BF6947">
        <w:rPr>
          <w:rtl/>
        </w:rPr>
        <w:t xml:space="preserve">נשים מקבלת על עצמה מצווה כקבוצה, </w:t>
      </w:r>
      <w:r w:rsidRPr="00BF6947">
        <w:rPr>
          <w:rFonts w:hint="cs"/>
          <w:rtl/>
        </w:rPr>
        <w:t xml:space="preserve">הרי </w:t>
      </w:r>
      <w:r w:rsidRPr="00BF6947">
        <w:rPr>
          <w:rtl/>
        </w:rPr>
        <w:t xml:space="preserve">זה כאילו שחברות הקבוצה "מחייבות את עצמן". מכיוון שזו אינה חובה סטנדרטית, המהרי"ל קורא לנשים למלא אותה באופן המכבד את צרכי </w:t>
      </w:r>
      <w:r w:rsidRPr="00BF6947">
        <w:rPr>
          <w:rFonts w:hint="cs"/>
          <w:rtl/>
        </w:rPr>
        <w:t>הקהילה</w:t>
      </w:r>
      <w:r w:rsidRPr="00BF6947">
        <w:rPr>
          <w:rtl/>
        </w:rPr>
        <w:t xml:space="preserve">. </w:t>
      </w:r>
    </w:p>
    <w:p w14:paraId="64F19EDC" w14:textId="3AC24BFF" w:rsidR="00FF30D7" w:rsidRPr="00BF6947" w:rsidRDefault="00FF30D7" w:rsidP="00C30294">
      <w:pPr>
        <w:bidi/>
        <w:jc w:val="both"/>
        <w:rPr>
          <w:rtl/>
        </w:rPr>
      </w:pPr>
      <w:r w:rsidRPr="00BF6947">
        <w:rPr>
          <w:rtl/>
        </w:rPr>
        <w:t>מאות שנים לאחר מכן, מרחיבים המגן</w:t>
      </w:r>
      <w:r w:rsidRPr="00BF6947">
        <w:rPr>
          <w:rFonts w:hint="cs"/>
          <w:rtl/>
        </w:rPr>
        <w:t xml:space="preserve"> </w:t>
      </w:r>
      <w:r w:rsidRPr="00BF6947">
        <w:rPr>
          <w:rtl/>
        </w:rPr>
        <w:t>אברהם ו</w:t>
      </w:r>
      <w:r w:rsidRPr="00BF6947">
        <w:rPr>
          <w:rFonts w:hint="cs"/>
          <w:rtl/>
        </w:rPr>
        <w:t>רבי</w:t>
      </w:r>
      <w:r w:rsidRPr="00BF6947">
        <w:rPr>
          <w:rtl/>
        </w:rPr>
        <w:t xml:space="preserve"> עקיבא איגר את הרעיון של חובה קהילתית גם למצוות אחרות. המגן</w:t>
      </w:r>
      <w:r w:rsidRPr="00BF6947">
        <w:rPr>
          <w:rFonts w:hint="cs"/>
          <w:rtl/>
        </w:rPr>
        <w:t xml:space="preserve"> </w:t>
      </w:r>
      <w:r w:rsidRPr="00BF6947">
        <w:rPr>
          <w:rtl/>
        </w:rPr>
        <w:t xml:space="preserve">אברהם מציין שמאחר והנשים בזמנו סופרות את </w:t>
      </w:r>
      <w:r w:rsidRPr="00BF6947">
        <w:rPr>
          <w:rFonts w:hint="cs"/>
          <w:rtl/>
        </w:rPr>
        <w:t>ה</w:t>
      </w:r>
      <w:r w:rsidRPr="00BF6947">
        <w:rPr>
          <w:rtl/>
        </w:rPr>
        <w:t>עומר, הדבר הפך ל</w:t>
      </w:r>
      <w:r w:rsidRPr="00BF6947">
        <w:rPr>
          <w:rFonts w:hint="cs"/>
          <w:rtl/>
        </w:rPr>
        <w:t>היות דומה לחיוב</w:t>
      </w:r>
      <w:r w:rsidRPr="00BF6947">
        <w:rPr>
          <w:rtl/>
        </w:rPr>
        <w:t>:</w:t>
      </w:r>
      <w:r w:rsidRPr="00BF6947">
        <w:rPr>
          <w:vertAlign w:val="superscript"/>
          <w:rtl/>
        </w:rPr>
        <w:footnoteReference w:id="15"/>
      </w:r>
    </w:p>
    <w:p w14:paraId="04C6D393" w14:textId="4AEA4D74" w:rsidR="00FF30D7" w:rsidRPr="00BF6947" w:rsidRDefault="00FF30D7" w:rsidP="00C30294">
      <w:pPr>
        <w:pStyle w:val="SourceTitle"/>
        <w:jc w:val="both"/>
        <w:rPr>
          <w:color w:val="auto"/>
          <w:rtl/>
        </w:rPr>
      </w:pPr>
      <w:r w:rsidRPr="00BF6947">
        <w:rPr>
          <w:color w:val="auto"/>
          <w:rtl/>
        </w:rPr>
        <w:t>מגן אברהם או"ח תפט</w:t>
      </w:r>
      <w:r w:rsidRPr="00BF6947">
        <w:rPr>
          <w:rFonts w:hint="cs"/>
          <w:color w:val="auto"/>
          <w:rtl/>
        </w:rPr>
        <w:t xml:space="preserve">, </w:t>
      </w:r>
      <w:r w:rsidRPr="00BF6947">
        <w:rPr>
          <w:color w:val="auto"/>
          <w:rtl/>
        </w:rPr>
        <w:t>א </w:t>
      </w:r>
    </w:p>
    <w:p w14:paraId="5AAF6267" w14:textId="1CA62F21" w:rsidR="00FF30D7" w:rsidRPr="00BF6947" w:rsidRDefault="00FF30D7" w:rsidP="00C30294">
      <w:pPr>
        <w:pStyle w:val="SourceText"/>
        <w:jc w:val="both"/>
        <w:rPr>
          <w:color w:val="auto"/>
          <w:rtl/>
        </w:rPr>
      </w:pPr>
      <w:r w:rsidRPr="00BF6947">
        <w:rPr>
          <w:color w:val="auto"/>
          <w:rtl/>
        </w:rPr>
        <w:t>נשים פטורות מספירה דהוי מצות עשה שהזמן גרמה ומיהו כבר שוויה עלייהו חובה</w:t>
      </w:r>
      <w:r w:rsidRPr="00BF6947">
        <w:rPr>
          <w:rFonts w:hint="cs"/>
          <w:color w:val="auto"/>
          <w:rtl/>
        </w:rPr>
        <w:t>.</w:t>
      </w:r>
    </w:p>
    <w:p w14:paraId="1E6BF4C6" w14:textId="4C93529D" w:rsidR="00FF30D7" w:rsidRPr="00BF6947" w:rsidRDefault="00FF30D7" w:rsidP="00C30294">
      <w:pPr>
        <w:bidi/>
        <w:jc w:val="both"/>
        <w:rPr>
          <w:rtl/>
        </w:rPr>
      </w:pPr>
      <w:r w:rsidRPr="00BF6947">
        <w:rPr>
          <w:rFonts w:hint="cs"/>
          <w:rtl/>
        </w:rPr>
        <w:t>המגן אברהם</w:t>
      </w:r>
      <w:r w:rsidRPr="00BF6947">
        <w:rPr>
          <w:rtl/>
        </w:rPr>
        <w:t xml:space="preserve"> משתמש בלשון דומה ל</w:t>
      </w:r>
      <w:r w:rsidRPr="00BF6947">
        <w:rPr>
          <w:rFonts w:hint="cs"/>
          <w:rtl/>
        </w:rPr>
        <w:t>לשון ה</w:t>
      </w:r>
      <w:r w:rsidRPr="00BF6947">
        <w:rPr>
          <w:rtl/>
        </w:rPr>
        <w:t xml:space="preserve">רי"ף בהתייחסו לתפילת ערבית של גברים. </w:t>
      </w:r>
      <w:r w:rsidRPr="00BF6947">
        <w:rPr>
          <w:rFonts w:hint="cs"/>
          <w:rtl/>
        </w:rPr>
        <w:t>בלשון דומה משתמש גם רבי עקיבא איגר</w:t>
      </w:r>
      <w:r w:rsidRPr="00BF6947">
        <w:rPr>
          <w:rtl/>
        </w:rPr>
        <w:t xml:space="preserve"> כאשר הוא דן בקיום מצוות של נשים</w:t>
      </w:r>
      <w:r w:rsidRPr="00BF6947">
        <w:rPr>
          <w:rFonts w:hint="cs"/>
          <w:rtl/>
        </w:rPr>
        <w:t xml:space="preserve"> – הוא מציין</w:t>
      </w:r>
      <w:r w:rsidRPr="00BF6947">
        <w:rPr>
          <w:rtl/>
        </w:rPr>
        <w:t xml:space="preserve"> ש"קיבלו על</w:t>
      </w:r>
      <w:r w:rsidRPr="00BF6947">
        <w:rPr>
          <w:rFonts w:hint="cs"/>
          <w:rtl/>
        </w:rPr>
        <w:t>ייהו [עליהן]</w:t>
      </w:r>
      <w:r w:rsidRPr="00BF6947">
        <w:rPr>
          <w:rtl/>
        </w:rPr>
        <w:t>".</w:t>
      </w:r>
    </w:p>
    <w:p w14:paraId="3C8D3CE6" w14:textId="4C546E33" w:rsidR="00FF30D7" w:rsidRPr="00BF6947" w:rsidRDefault="00FF30D7" w:rsidP="00C30294">
      <w:pPr>
        <w:pStyle w:val="SourceTitle"/>
        <w:jc w:val="both"/>
        <w:rPr>
          <w:color w:val="auto"/>
          <w:rtl/>
        </w:rPr>
      </w:pPr>
      <w:r w:rsidRPr="00BF6947">
        <w:rPr>
          <w:color w:val="auto"/>
          <w:rtl/>
        </w:rPr>
        <w:t>שו"ת רבי עקיבא איגר סימן א:</w:t>
      </w:r>
    </w:p>
    <w:p w14:paraId="116605CB" w14:textId="4AD52615" w:rsidR="00FF30D7" w:rsidRPr="00BF6947" w:rsidRDefault="00FF30D7" w:rsidP="00C30294">
      <w:pPr>
        <w:pStyle w:val="SourceText"/>
        <w:jc w:val="both"/>
        <w:rPr>
          <w:color w:val="auto"/>
          <w:rtl/>
        </w:rPr>
      </w:pPr>
      <w:r w:rsidRPr="00BF6947">
        <w:rPr>
          <w:color w:val="auto"/>
          <w:rtl/>
        </w:rPr>
        <w:t>ולזה נראה דבאמת אינן בחיוב המצוה זו כיון דהוי זמן גרמא</w:t>
      </w:r>
      <w:r w:rsidRPr="00BF6947">
        <w:rPr>
          <w:rFonts w:hint="cs"/>
          <w:color w:val="auto"/>
          <w:rtl/>
        </w:rPr>
        <w:t>.</w:t>
      </w:r>
      <w:r w:rsidRPr="00BF6947">
        <w:rPr>
          <w:color w:val="auto"/>
          <w:rtl/>
        </w:rPr>
        <w:t xml:space="preserve"> אלא דמכל מקום רוב נשי דידן</w:t>
      </w:r>
      <w:r w:rsidRPr="00BF6947">
        <w:rPr>
          <w:rFonts w:hint="cs"/>
          <w:color w:val="auto"/>
          <w:rtl/>
        </w:rPr>
        <w:t xml:space="preserve"> </w:t>
      </w:r>
      <w:r w:rsidRPr="00BF6947">
        <w:rPr>
          <w:color w:val="auto"/>
          <w:rtl/>
        </w:rPr>
        <w:t xml:space="preserve">[רוב </w:t>
      </w:r>
      <w:r w:rsidRPr="00BF6947">
        <w:rPr>
          <w:rFonts w:hint="eastAsia"/>
          <w:color w:val="auto"/>
          <w:rtl/>
        </w:rPr>
        <w:t>הנשים</w:t>
      </w:r>
      <w:r w:rsidRPr="00BF6947">
        <w:rPr>
          <w:color w:val="auto"/>
          <w:rtl/>
        </w:rPr>
        <w:t xml:space="preserve"> </w:t>
      </w:r>
      <w:r w:rsidRPr="00BF6947">
        <w:rPr>
          <w:rFonts w:hint="eastAsia"/>
          <w:color w:val="auto"/>
          <w:rtl/>
        </w:rPr>
        <w:t>שלנו</w:t>
      </w:r>
      <w:r w:rsidRPr="00BF6947">
        <w:rPr>
          <w:color w:val="auto"/>
          <w:rtl/>
        </w:rPr>
        <w:t>] מחמירין לעצמן וזהירות וזריזות לקיים רוב מצוות עשה שהזמן גרמא, כגון שופר סוכה לולב וכן בקידוש יו"ט [יום טוב] והוי כקיבלו עלייהו</w:t>
      </w:r>
      <w:r w:rsidRPr="00BF6947">
        <w:rPr>
          <w:rFonts w:hint="cs"/>
          <w:color w:val="auto"/>
          <w:rtl/>
        </w:rPr>
        <w:t>.</w:t>
      </w:r>
    </w:p>
    <w:p w14:paraId="52027BE5" w14:textId="58C19172" w:rsidR="00FF30D7" w:rsidRPr="00BF6947" w:rsidRDefault="00FF30D7" w:rsidP="00C30294">
      <w:pPr>
        <w:bidi/>
        <w:jc w:val="both"/>
        <w:rPr>
          <w:rtl/>
        </w:rPr>
      </w:pPr>
      <w:r w:rsidRPr="00BF6947">
        <w:rPr>
          <w:rFonts w:hint="cs"/>
          <w:rtl/>
        </w:rPr>
        <w:t>רבי עקיבא</w:t>
      </w:r>
      <w:r w:rsidRPr="00BF6947">
        <w:rPr>
          <w:rtl/>
        </w:rPr>
        <w:t xml:space="preserve"> איגר</w:t>
      </w:r>
      <w:r w:rsidRPr="00BF6947">
        <w:rPr>
          <w:rFonts w:hint="cs"/>
          <w:rtl/>
        </w:rPr>
        <w:t xml:space="preserve"> מדבר במילים חיוביות ביותר</w:t>
      </w:r>
      <w:r w:rsidRPr="00BF6947">
        <w:rPr>
          <w:rtl/>
        </w:rPr>
        <w:t xml:space="preserve"> </w:t>
      </w:r>
      <w:r w:rsidRPr="00BF6947">
        <w:rPr>
          <w:rFonts w:hint="cs"/>
          <w:rtl/>
        </w:rPr>
        <w:t>על</w:t>
      </w:r>
      <w:r w:rsidRPr="00BF6947">
        <w:rPr>
          <w:rtl/>
        </w:rPr>
        <w:t xml:space="preserve"> קיום מצוות מרצון</w:t>
      </w:r>
      <w:r w:rsidRPr="00BF6947">
        <w:rPr>
          <w:rFonts w:hint="cs"/>
          <w:rtl/>
        </w:rPr>
        <w:t xml:space="preserve"> של נשים</w:t>
      </w:r>
      <w:r w:rsidRPr="00BF6947">
        <w:rPr>
          <w:rtl/>
        </w:rPr>
        <w:t xml:space="preserve">. מניסיונו, נשים "מחמירות", "זהירות" ו"זריזות" בקיום מצוות אלה. </w:t>
      </w:r>
    </w:p>
    <w:p w14:paraId="06C206B5" w14:textId="3134EB5E" w:rsidR="00FF30D7" w:rsidRPr="00BF6947" w:rsidRDefault="00FF30D7" w:rsidP="00C30294">
      <w:pPr>
        <w:bidi/>
        <w:jc w:val="both"/>
        <w:rPr>
          <w:rtl/>
        </w:rPr>
      </w:pPr>
      <w:r w:rsidRPr="00BF6947">
        <w:rPr>
          <w:rtl/>
        </w:rPr>
        <w:t xml:space="preserve">בפועל, מתוך </w:t>
      </w:r>
      <w:r w:rsidRPr="00BF6947">
        <w:rPr>
          <w:rFonts w:hint="cs"/>
          <w:rtl/>
        </w:rPr>
        <w:t xml:space="preserve">מכלול </w:t>
      </w:r>
      <w:r w:rsidRPr="00BF6947">
        <w:rPr>
          <w:rtl/>
        </w:rPr>
        <w:t xml:space="preserve">מצוות </w:t>
      </w:r>
      <w:r w:rsidRPr="00BF6947">
        <w:rPr>
          <w:rFonts w:hint="cs"/>
          <w:rtl/>
        </w:rPr>
        <w:t xml:space="preserve">העשה שהזמן גרמן </w:t>
      </w:r>
      <w:r w:rsidRPr="00BF6947">
        <w:rPr>
          <w:rtl/>
        </w:rPr>
        <w:t>ש</w:t>
      </w:r>
      <w:r w:rsidRPr="00BF6947">
        <w:rPr>
          <w:rFonts w:hint="cs"/>
          <w:rtl/>
        </w:rPr>
        <w:t>נשים פטורות מהן</w:t>
      </w:r>
      <w:r w:rsidRPr="00BF6947">
        <w:rPr>
          <w:rtl/>
        </w:rPr>
        <w:t xml:space="preserve">, רק </w:t>
      </w:r>
      <w:r w:rsidRPr="00BF6947">
        <w:rPr>
          <w:rFonts w:hint="cs"/>
          <w:rtl/>
        </w:rPr>
        <w:t xml:space="preserve">מצוות </w:t>
      </w:r>
      <w:r w:rsidRPr="00BF6947">
        <w:rPr>
          <w:rtl/>
        </w:rPr>
        <w:t>תקיעת שופר התקבלה במלואה, ו</w:t>
      </w:r>
      <w:r w:rsidRPr="00BF6947">
        <w:rPr>
          <w:rFonts w:hint="cs"/>
          <w:rtl/>
        </w:rPr>
        <w:t>אולי</w:t>
      </w:r>
      <w:r w:rsidRPr="00BF6947">
        <w:rPr>
          <w:rtl/>
        </w:rPr>
        <w:t xml:space="preserve"> </w:t>
      </w:r>
      <w:r w:rsidRPr="00BF6947">
        <w:rPr>
          <w:rFonts w:hint="cs"/>
          <w:rtl/>
        </w:rPr>
        <w:t>מ</w:t>
      </w:r>
      <w:r w:rsidRPr="00BF6947">
        <w:rPr>
          <w:rtl/>
        </w:rPr>
        <w:t>חייב</w:t>
      </w:r>
      <w:r w:rsidRPr="00BF6947">
        <w:rPr>
          <w:rFonts w:hint="cs"/>
          <w:rtl/>
        </w:rPr>
        <w:t>ת</w:t>
      </w:r>
      <w:r w:rsidRPr="00BF6947">
        <w:rPr>
          <w:rtl/>
        </w:rPr>
        <w:t xml:space="preserve"> </w:t>
      </w:r>
      <w:r w:rsidRPr="00BF6947">
        <w:rPr>
          <w:rFonts w:hint="cs"/>
          <w:rtl/>
        </w:rPr>
        <w:t>את כל הנשים</w:t>
      </w:r>
      <w:r w:rsidRPr="00BF6947">
        <w:rPr>
          <w:rtl/>
        </w:rPr>
        <w:t xml:space="preserve">. בקהילות מסוימות </w:t>
      </w:r>
      <w:r w:rsidRPr="00BF6947">
        <w:rPr>
          <w:rFonts w:hint="cs"/>
          <w:rtl/>
        </w:rPr>
        <w:t>יתכן ש</w:t>
      </w:r>
      <w:r w:rsidRPr="00BF6947">
        <w:rPr>
          <w:rtl/>
        </w:rPr>
        <w:t>נו</w:t>
      </w:r>
      <w:r w:rsidRPr="00BF6947">
        <w:rPr>
          <w:rFonts w:hint="cs"/>
          <w:rtl/>
        </w:rPr>
        <w:t xml:space="preserve">כל </w:t>
      </w:r>
      <w:r w:rsidRPr="00BF6947">
        <w:rPr>
          <w:rtl/>
        </w:rPr>
        <w:t>להוסיף</w:t>
      </w:r>
      <w:r w:rsidRPr="00BF6947">
        <w:rPr>
          <w:rFonts w:hint="cs"/>
          <w:rtl/>
        </w:rPr>
        <w:t xml:space="preserve"> לחיוב אף</w:t>
      </w:r>
      <w:r w:rsidRPr="00BF6947">
        <w:rPr>
          <w:rtl/>
        </w:rPr>
        <w:t xml:space="preserve"> את </w:t>
      </w:r>
      <w:r w:rsidRPr="00BF6947">
        <w:rPr>
          <w:rFonts w:hint="cs"/>
          <w:rtl/>
        </w:rPr>
        <w:t xml:space="preserve">מצוות </w:t>
      </w:r>
      <w:r w:rsidRPr="00BF6947">
        <w:rPr>
          <w:rtl/>
        </w:rPr>
        <w:t>קריאת שמע ונטילת לולב.</w:t>
      </w:r>
    </w:p>
    <w:p w14:paraId="6809EE1D" w14:textId="44CE26F8" w:rsidR="00FF30D7" w:rsidRPr="00BF6947" w:rsidRDefault="00FF30D7" w:rsidP="00C30294">
      <w:pPr>
        <w:bidi/>
        <w:jc w:val="both"/>
        <w:rPr>
          <w:rtl/>
        </w:rPr>
      </w:pPr>
      <w:r w:rsidRPr="00BF6947">
        <w:rPr>
          <w:rFonts w:hint="cs"/>
          <w:rtl/>
        </w:rPr>
        <w:t xml:space="preserve">אולם דברי המגן אברהם ורבי עקיבא איגר אינם מוסכמים על הכול. </w:t>
      </w:r>
      <w:r w:rsidRPr="00BF6947">
        <w:rPr>
          <w:rtl/>
        </w:rPr>
        <w:t>המנחת</w:t>
      </w:r>
      <w:r w:rsidRPr="00BF6947">
        <w:rPr>
          <w:rFonts w:hint="cs"/>
          <w:rtl/>
        </w:rPr>
        <w:t xml:space="preserve"> </w:t>
      </w:r>
      <w:r w:rsidRPr="00BF6947">
        <w:rPr>
          <w:rtl/>
        </w:rPr>
        <w:t xml:space="preserve">חינוך קורא תיגר על הקביעה כי מנהג קהילתי יכול לחייב נשים בצורה כלשהי. הוא </w:t>
      </w:r>
      <w:r w:rsidRPr="00BF6947">
        <w:rPr>
          <w:rFonts w:hint="cs"/>
          <w:rtl/>
        </w:rPr>
        <w:t>איננו מקבל את ה</w:t>
      </w:r>
      <w:r w:rsidRPr="00BF6947">
        <w:rPr>
          <w:rtl/>
        </w:rPr>
        <w:t>השוואה לתפילת ערבית, ופוסל כל מעמד מחייב למעשה</w:t>
      </w:r>
      <w:r w:rsidRPr="00BF6947">
        <w:rPr>
          <w:rFonts w:hint="cs"/>
          <w:rtl/>
        </w:rPr>
        <w:t>:</w:t>
      </w:r>
    </w:p>
    <w:p w14:paraId="23C075F9" w14:textId="77777777" w:rsidR="00FF30D7" w:rsidRPr="00BF6947" w:rsidRDefault="00FF30D7" w:rsidP="00C30294">
      <w:pPr>
        <w:pStyle w:val="SourceTitle"/>
        <w:jc w:val="both"/>
        <w:rPr>
          <w:color w:val="auto"/>
          <w:rtl/>
        </w:rPr>
      </w:pPr>
      <w:r w:rsidRPr="00BF6947">
        <w:rPr>
          <w:color w:val="auto"/>
          <w:rtl/>
        </w:rPr>
        <w:t>מנחת חינוך מצוה שו אות א </w:t>
      </w:r>
    </w:p>
    <w:p w14:paraId="297A9951" w14:textId="1C3CDFF7" w:rsidR="00FF30D7" w:rsidRPr="00BF6947" w:rsidRDefault="00FF30D7" w:rsidP="00C30294">
      <w:pPr>
        <w:pStyle w:val="SourceText"/>
        <w:jc w:val="both"/>
        <w:rPr>
          <w:color w:val="auto"/>
          <w:rtl/>
        </w:rPr>
      </w:pPr>
      <w:r w:rsidRPr="00BF6947">
        <w:rPr>
          <w:rFonts w:hint="cs"/>
          <w:color w:val="auto"/>
          <w:rtl/>
        </w:rPr>
        <w:t>...</w:t>
      </w:r>
      <w:r w:rsidRPr="00BF6947">
        <w:rPr>
          <w:color w:val="auto"/>
          <w:rtl/>
        </w:rPr>
        <w:t>והוא דבר חדש דנשים אם קבלו עליהם לעשות מ"ע [מצות עשה] שהם פטורין יתחייבו מפני דשוויא עלייהו חובה ולא ראיתי כן בשום מקום ואינו דומה לתפלת ערבית עיין בראשונים וכאן יש דיעות דאסור להו לעשות מצוות עשה שהזמן גרמא ולכולי עלמא אינו מצוה כלל והיאך ישוויי' חובה.</w:t>
      </w:r>
    </w:p>
    <w:p w14:paraId="081AC854" w14:textId="7C6F5BB5" w:rsidR="00FF30D7" w:rsidRPr="00BF6947" w:rsidRDefault="00FF30D7" w:rsidP="00C30294">
      <w:pPr>
        <w:bidi/>
        <w:jc w:val="both"/>
        <w:rPr>
          <w:rtl/>
        </w:rPr>
      </w:pPr>
      <w:r w:rsidRPr="00BF6947">
        <w:rPr>
          <w:rtl/>
        </w:rPr>
        <w:t>"ולכולי עלמא אינו מצ</w:t>
      </w:r>
      <w:r w:rsidRPr="00BF6947">
        <w:rPr>
          <w:rFonts w:hint="cs"/>
          <w:rtl/>
        </w:rPr>
        <w:t>ו</w:t>
      </w:r>
      <w:r w:rsidRPr="00BF6947">
        <w:rPr>
          <w:rtl/>
        </w:rPr>
        <w:t>וה כלל"</w:t>
      </w:r>
      <w:r w:rsidRPr="00BF6947">
        <w:rPr>
          <w:rFonts w:hint="cs"/>
          <w:rtl/>
        </w:rPr>
        <w:t xml:space="preserve"> -</w:t>
      </w:r>
      <w:r w:rsidRPr="00BF6947">
        <w:rPr>
          <w:rtl/>
        </w:rPr>
        <w:t xml:space="preserve"> נראה שהמנחת</w:t>
      </w:r>
      <w:r w:rsidRPr="00BF6947">
        <w:rPr>
          <w:rFonts w:hint="cs"/>
          <w:rtl/>
        </w:rPr>
        <w:t xml:space="preserve"> </w:t>
      </w:r>
      <w:r w:rsidRPr="00BF6947">
        <w:rPr>
          <w:rtl/>
        </w:rPr>
        <w:t xml:space="preserve">חינוך דוחה את נקודת המבט של המקורות הנ"ל אשר מכירים </w:t>
      </w:r>
      <w:r w:rsidRPr="00BF6947">
        <w:rPr>
          <w:rFonts w:hint="cs"/>
          <w:rtl/>
        </w:rPr>
        <w:t>במרכיב של מצווה ב</w:t>
      </w:r>
      <w:r w:rsidRPr="00BF6947">
        <w:rPr>
          <w:rtl/>
        </w:rPr>
        <w:t>מעשה של מצווה הנעשית מרצון</w:t>
      </w:r>
      <w:r w:rsidRPr="00BF6947">
        <w:rPr>
          <w:rFonts w:hint="cs"/>
          <w:rtl/>
        </w:rPr>
        <w:t xml:space="preserve"> ולא מחיוב</w:t>
      </w:r>
      <w:r w:rsidRPr="00BF6947">
        <w:rPr>
          <w:rtl/>
        </w:rPr>
        <w:t xml:space="preserve">. </w:t>
      </w:r>
    </w:p>
    <w:p w14:paraId="51C18511" w14:textId="4EB5309F" w:rsidR="00FF30D7" w:rsidRPr="00BF6947" w:rsidRDefault="00FF30D7" w:rsidP="00C30294">
      <w:pPr>
        <w:bidi/>
        <w:jc w:val="both"/>
        <w:rPr>
          <w:rtl/>
        </w:rPr>
      </w:pPr>
      <w:r w:rsidRPr="00BF6947">
        <w:rPr>
          <w:rFonts w:hint="cs"/>
          <w:rtl/>
        </w:rPr>
        <w:t>למרות שכמה פוסקים חלקו על דבריו, תמיהתו של המנחת חינוך</w:t>
      </w:r>
      <w:r w:rsidRPr="00BF6947">
        <w:rPr>
          <w:rtl/>
        </w:rPr>
        <w:t xml:space="preserve"> מזכירה לנו כמה רחוק הג</w:t>
      </w:r>
      <w:r w:rsidRPr="00BF6947">
        <w:rPr>
          <w:rFonts w:hint="cs"/>
          <w:rtl/>
        </w:rPr>
        <w:t>יע הדיון</w:t>
      </w:r>
      <w:r w:rsidRPr="00BF6947">
        <w:rPr>
          <w:rtl/>
        </w:rPr>
        <w:t>: מפטור דאורייתא, לאפשרות לקי</w:t>
      </w:r>
      <w:r w:rsidRPr="00BF6947">
        <w:rPr>
          <w:rFonts w:hint="cs"/>
          <w:rtl/>
        </w:rPr>
        <w:t>י</w:t>
      </w:r>
      <w:r w:rsidRPr="00BF6947">
        <w:rPr>
          <w:rtl/>
        </w:rPr>
        <w:t xml:space="preserve">ם מרצון ועד הדיון על מנהגים מחייבים. </w:t>
      </w:r>
    </w:p>
    <w:p w14:paraId="7ECEDB65" w14:textId="2C73B783" w:rsidR="00FF30D7" w:rsidRPr="00BF6947" w:rsidRDefault="00FF30D7" w:rsidP="00C30294">
      <w:pPr>
        <w:pStyle w:val="subq"/>
        <w:bidi/>
        <w:jc w:val="both"/>
        <w:rPr>
          <w:rtl/>
        </w:rPr>
      </w:pPr>
      <w:r w:rsidRPr="00BF6947">
        <w:rPr>
          <w:rtl/>
        </w:rPr>
        <w:t xml:space="preserve">חיוב אישי </w:t>
      </w:r>
    </w:p>
    <w:p w14:paraId="05121616" w14:textId="3AC131BE" w:rsidR="00041897" w:rsidRPr="00BF6947" w:rsidRDefault="00041897" w:rsidP="00C30294">
      <w:pPr>
        <w:bidi/>
        <w:jc w:val="both"/>
        <w:rPr>
          <w:rtl/>
        </w:rPr>
      </w:pPr>
      <w:r w:rsidRPr="00BF6947">
        <w:rPr>
          <w:rFonts w:ascii="Arial" w:hAnsi="Arial" w:cs="Arial"/>
          <w:shd w:val="clear" w:color="auto" w:fill="FFFFFF"/>
          <w:rtl/>
        </w:rPr>
        <w:t>באופן מעט דומה, יכול להתקיים מקרה של חיוב ברמה האישית – כאשר אדם מתחייב למעשה מסוים, דבר שיכול להיחשב כמו נדר</w:t>
      </w:r>
      <w:r w:rsidRPr="00BF6947">
        <w:rPr>
          <w:rFonts w:ascii="Calibri" w:hAnsi="Calibri" w:cs="Calibri"/>
          <w:shd w:val="clear" w:color="auto" w:fill="FFFFFF"/>
        </w:rPr>
        <w:t>.</w:t>
      </w:r>
    </w:p>
    <w:p w14:paraId="0A249F83" w14:textId="6467AC25" w:rsidR="00FF30D7" w:rsidRPr="00BF6947" w:rsidRDefault="00FF30D7" w:rsidP="00C30294">
      <w:pPr>
        <w:pStyle w:val="SourceTitle"/>
        <w:jc w:val="both"/>
        <w:rPr>
          <w:color w:val="auto"/>
          <w:rtl/>
        </w:rPr>
      </w:pPr>
      <w:r w:rsidRPr="00BF6947">
        <w:rPr>
          <w:color w:val="auto"/>
          <w:rtl/>
        </w:rPr>
        <w:t>שולחן ערוך יורה דעה הלכות נדרים סימן ריד </w:t>
      </w:r>
    </w:p>
    <w:p w14:paraId="49D4F76B" w14:textId="3259DF8D" w:rsidR="00FF30D7" w:rsidRPr="00BF6947" w:rsidRDefault="00FF30D7" w:rsidP="00C30294">
      <w:pPr>
        <w:pStyle w:val="SourceText"/>
        <w:jc w:val="both"/>
        <w:rPr>
          <w:color w:val="auto"/>
          <w:rtl/>
        </w:rPr>
      </w:pPr>
      <w:r w:rsidRPr="00BF6947">
        <w:rPr>
          <w:color w:val="auto"/>
          <w:rtl/>
        </w:rPr>
        <w:t>דברים המותרים</w:t>
      </w:r>
      <w:r w:rsidRPr="00BF6947">
        <w:rPr>
          <w:rFonts w:hint="cs"/>
          <w:color w:val="auto"/>
          <w:rtl/>
        </w:rPr>
        <w:t>,</w:t>
      </w:r>
      <w:r w:rsidRPr="00BF6947">
        <w:rPr>
          <w:color w:val="auto"/>
          <w:rtl/>
        </w:rPr>
        <w:t xml:space="preserve"> והיודעים בהם שהם מותרים נהגו בהם איסור, הוי כאילו קבלו עליהם בנדר ואסור להתירם להם; הלכך מי שרגיל להתענות תעניות שלפני ראש השנה ושבין ראש השנה ליום כיפורים, ומי שרגיל שלא לאכול בשר ושלא לשתות יין מראש חודש אב או מי"ז בתמוז ורוצה לחזור בו מחמת שאינו בריא, צריך ג' שיתירו לו. אם בשעה שהתחיל לנהוג היה דעתו לנהוג כן לעולם, ונהג כן אפילו פעם אחת, צריך התרה ויפתח בחרטה שמתחרט שנהג כן לשם נדר. לפיכך הרוצה לנהוג בקצת דברים המותרים, לסייג ופרישות, יאמר בתחלת הנהגתו שאינו מקבל עליו כן בנדר, וגם יאמר שאין בדעתו לנהוג כן אלא בפעם ההוא או בפעמים שירצה, ולא לעולם.</w:t>
      </w:r>
    </w:p>
    <w:p w14:paraId="3CE1E0FD" w14:textId="55716601" w:rsidR="00041897" w:rsidRPr="00BF6947" w:rsidRDefault="00041897" w:rsidP="00C30294">
      <w:pPr>
        <w:shd w:val="clear" w:color="auto" w:fill="FFFFFF"/>
        <w:bidi/>
        <w:spacing w:line="235" w:lineRule="atLeast"/>
        <w:jc w:val="both"/>
        <w:rPr>
          <w:rFonts w:ascii="Calibri" w:eastAsia="Times New Roman" w:hAnsi="Calibri" w:cs="Calibri"/>
          <w:rtl/>
          <w:lang/>
        </w:rPr>
      </w:pPr>
      <w:r w:rsidRPr="00BF6947">
        <w:rPr>
          <w:rFonts w:ascii="Arial" w:eastAsia="Times New Roman" w:hAnsi="Arial" w:cs="Arial"/>
          <w:rtl/>
          <w:lang/>
        </w:rPr>
        <w:t>כאשר אדם רוצה לקבל על עצמו מנהג, השולחן ערוך ממליץ שיאמר מפורשות שמנהג זה הוא "בלי נדר" ושאינו מתכוון לנהוג כך תמיד.</w:t>
      </w:r>
      <w:r w:rsidRPr="00BF6947">
        <w:rPr>
          <w:rFonts w:ascii="Calibri" w:eastAsia="Times New Roman" w:hAnsi="Calibri" w:cs="Calibri" w:hint="cs"/>
          <w:rtl/>
          <w:lang/>
        </w:rPr>
        <w:t xml:space="preserve"> </w:t>
      </w:r>
      <w:r w:rsidRPr="00BF6947">
        <w:rPr>
          <w:rFonts w:ascii="Arial" w:eastAsia="Times New Roman" w:hAnsi="Arial" w:cs="Arial"/>
          <w:rtl/>
          <w:lang/>
        </w:rPr>
        <w:t>המשנה ברורה מדייק באילו מקרים מנהג של אדם הופך להיות כנדר:</w:t>
      </w:r>
    </w:p>
    <w:p w14:paraId="349E53F2" w14:textId="62F9DAA9" w:rsidR="00FF30D7" w:rsidRPr="00BF6947" w:rsidRDefault="00FF30D7" w:rsidP="00C30294">
      <w:pPr>
        <w:pStyle w:val="SourceTitle"/>
        <w:jc w:val="both"/>
        <w:rPr>
          <w:color w:val="auto"/>
          <w:rtl/>
        </w:rPr>
      </w:pPr>
      <w:r w:rsidRPr="00BF6947">
        <w:rPr>
          <w:color w:val="auto"/>
          <w:rtl/>
        </w:rPr>
        <w:t>משנה ברורה סימן תקצז ס"ק ו </w:t>
      </w:r>
    </w:p>
    <w:p w14:paraId="39074C19" w14:textId="1DDC19A8" w:rsidR="00FF30D7" w:rsidRPr="00BF6947" w:rsidRDefault="00FF30D7" w:rsidP="00C30294">
      <w:pPr>
        <w:pStyle w:val="SourceText"/>
        <w:jc w:val="both"/>
        <w:rPr>
          <w:color w:val="auto"/>
          <w:rtl/>
        </w:rPr>
      </w:pPr>
      <w:r w:rsidRPr="00BF6947">
        <w:rPr>
          <w:color w:val="auto"/>
          <w:rtl/>
        </w:rPr>
        <w:t>רק צריך התרה וכו' – עיין יו"ד סימן ריד דמשמע שם דמנהג של מצוה שנעשה כנדר הוא רק כשהורגל בה או אפילו</w:t>
      </w:r>
      <w:r w:rsidRPr="00BF6947">
        <w:rPr>
          <w:rFonts w:hint="cs"/>
          <w:color w:val="auto"/>
          <w:rtl/>
        </w:rPr>
        <w:t xml:space="preserve"> </w:t>
      </w:r>
      <w:r w:rsidRPr="00BF6947">
        <w:rPr>
          <w:color w:val="auto"/>
          <w:rtl/>
        </w:rPr>
        <w:t>פעם אחת וחשב בשעת מעשה שינהוג כן לעולם</w:t>
      </w:r>
      <w:r w:rsidRPr="00BF6947">
        <w:rPr>
          <w:rFonts w:hint="cs"/>
          <w:color w:val="auto"/>
          <w:rtl/>
        </w:rPr>
        <w:t>.</w:t>
      </w:r>
    </w:p>
    <w:p w14:paraId="242E7648" w14:textId="2144EA40" w:rsidR="00FF30D7" w:rsidRPr="00BF6947" w:rsidRDefault="00FF30D7" w:rsidP="00C30294">
      <w:pPr>
        <w:bidi/>
        <w:jc w:val="both"/>
        <w:rPr>
          <w:rtl/>
        </w:rPr>
      </w:pPr>
      <w:r w:rsidRPr="00BF6947">
        <w:rPr>
          <w:rtl/>
        </w:rPr>
        <w:t>לדוגמה, אדם יכול לצום בימי שני וחמישי, או א</w:t>
      </w:r>
      <w:r w:rsidRPr="00BF6947">
        <w:rPr>
          <w:rFonts w:hint="cs"/>
          <w:rtl/>
        </w:rPr>
        <w:t>י</w:t>
      </w:r>
      <w:r w:rsidRPr="00BF6947">
        <w:rPr>
          <w:rtl/>
        </w:rPr>
        <w:t>שה יכולה להקפיד ליטול לולב.</w:t>
      </w:r>
      <w:r w:rsidRPr="00BF6947">
        <w:rPr>
          <w:rFonts w:hint="cs"/>
          <w:rtl/>
        </w:rPr>
        <w:t xml:space="preserve"> אם הם נהגו כך שלוש פעמים הדבר הופך להיות מחייב כמעין נדר, ו</w:t>
      </w:r>
      <w:r w:rsidRPr="00BF6947">
        <w:rPr>
          <w:rtl/>
        </w:rPr>
        <w:t>אם בהמשך הם מחליטים שלא להמשיך במנהג זה הם צריכים לעשות התרת נדרים בפני בית דין.</w:t>
      </w:r>
      <w:r w:rsidRPr="00BF6947">
        <w:rPr>
          <w:rFonts w:hint="cs"/>
          <w:rtl/>
        </w:rPr>
        <w:t xml:space="preserve"> אולם לדעת </w:t>
      </w:r>
      <w:r w:rsidRPr="00BF6947">
        <w:rPr>
          <w:rtl/>
        </w:rPr>
        <w:t>הרב עובדיה יוסף, אין צורך בהתרת נדרים אם נבצר מאדם לעשות את המנהג מסיבות שאינן תלויות בו</w:t>
      </w:r>
      <w:r w:rsidRPr="00BF6947">
        <w:rPr>
          <w:rFonts w:hint="cs"/>
          <w:rtl/>
        </w:rPr>
        <w:t>.</w:t>
      </w:r>
      <w:r w:rsidRPr="00BF6947">
        <w:rPr>
          <w:vertAlign w:val="superscript"/>
          <w:rtl/>
        </w:rPr>
        <w:footnoteReference w:id="16"/>
      </w:r>
      <w:r w:rsidRPr="00BF6947">
        <w:rPr>
          <w:rFonts w:hint="cs"/>
          <w:rtl/>
        </w:rPr>
        <w:t xml:space="preserve"> </w:t>
      </w:r>
    </w:p>
    <w:p w14:paraId="57DBE36E" w14:textId="142470B5" w:rsidR="00FF30D7" w:rsidRPr="00BF6947" w:rsidRDefault="00FF30D7" w:rsidP="00C30294">
      <w:pPr>
        <w:bidi/>
        <w:jc w:val="both"/>
        <w:rPr>
          <w:rtl/>
        </w:rPr>
      </w:pPr>
      <w:r w:rsidRPr="00BF6947">
        <w:rPr>
          <w:rFonts w:hint="cs"/>
          <w:rtl/>
        </w:rPr>
        <w:t>מחויבות</w:t>
      </w:r>
      <w:r w:rsidRPr="00BF6947">
        <w:rPr>
          <w:rtl/>
        </w:rPr>
        <w:t xml:space="preserve"> אישי</w:t>
      </w:r>
      <w:r w:rsidRPr="00BF6947">
        <w:rPr>
          <w:rFonts w:hint="cs"/>
          <w:rtl/>
        </w:rPr>
        <w:t>ת</w:t>
      </w:r>
      <w:r w:rsidRPr="00BF6947">
        <w:rPr>
          <w:rtl/>
        </w:rPr>
        <w:t xml:space="preserve"> ועקבי</w:t>
      </w:r>
      <w:r w:rsidRPr="00BF6947">
        <w:rPr>
          <w:rFonts w:hint="cs"/>
          <w:rtl/>
        </w:rPr>
        <w:t>ת</w:t>
      </w:r>
      <w:r w:rsidRPr="00BF6947">
        <w:rPr>
          <w:rtl/>
        </w:rPr>
        <w:t xml:space="preserve"> של אישה עשוי</w:t>
      </w:r>
      <w:r w:rsidRPr="00BF6947">
        <w:rPr>
          <w:rFonts w:hint="cs"/>
          <w:rtl/>
        </w:rPr>
        <w:t>ה</w:t>
      </w:r>
      <w:r w:rsidRPr="00BF6947">
        <w:rPr>
          <w:rtl/>
        </w:rPr>
        <w:t xml:space="preserve"> להעניק ממד של </w:t>
      </w:r>
      <w:r w:rsidRPr="00BF6947">
        <w:rPr>
          <w:rFonts w:hint="cs"/>
          <w:rtl/>
        </w:rPr>
        <w:t>חיוב</w:t>
      </w:r>
      <w:r w:rsidRPr="00BF6947">
        <w:rPr>
          <w:rtl/>
        </w:rPr>
        <w:t xml:space="preserve"> לקיום המצווה מרצון, באופן דומה למנהג מחייב. עם זאת, מנהג קהילתי או חיוב עצמי </w:t>
      </w:r>
      <w:r w:rsidRPr="00BF6947">
        <w:rPr>
          <w:rFonts w:hint="cs"/>
          <w:rtl/>
        </w:rPr>
        <w:t xml:space="preserve">אינם </w:t>
      </w:r>
      <w:r w:rsidRPr="00BF6947">
        <w:rPr>
          <w:rtl/>
        </w:rPr>
        <w:t xml:space="preserve">שקולים </w:t>
      </w:r>
      <w:r w:rsidRPr="00BF6947">
        <w:rPr>
          <w:rFonts w:hint="cs"/>
          <w:rtl/>
        </w:rPr>
        <w:t>לחיוב של</w:t>
      </w:r>
      <w:r w:rsidRPr="00BF6947">
        <w:rPr>
          <w:rtl/>
        </w:rPr>
        <w:t xml:space="preserve"> מצווה רגילה. אישה שמאז ומתמיד הקפידה לשמוע תקיעת שופר עד</w:t>
      </w:r>
      <w:r w:rsidRPr="00BF6947">
        <w:rPr>
          <w:rFonts w:hint="cs"/>
          <w:rtl/>
        </w:rPr>
        <w:t>י</w:t>
      </w:r>
      <w:r w:rsidRPr="00BF6947">
        <w:rPr>
          <w:rtl/>
        </w:rPr>
        <w:t xml:space="preserve">ין לא </w:t>
      </w:r>
      <w:r w:rsidRPr="00BF6947">
        <w:rPr>
          <w:rFonts w:hint="cs"/>
          <w:rtl/>
        </w:rPr>
        <w:t>חייבת</w:t>
      </w:r>
      <w:r w:rsidRPr="00BF6947">
        <w:rPr>
          <w:rtl/>
        </w:rPr>
        <w:t xml:space="preserve"> בשמיעת שופר באופן זהה לחיוב של הגברים מדאורייתא, ולשוני זה</w:t>
      </w:r>
      <w:r w:rsidRPr="00BF6947">
        <w:rPr>
          <w:rFonts w:hint="cs"/>
          <w:rtl/>
        </w:rPr>
        <w:t xml:space="preserve"> יש</w:t>
      </w:r>
      <w:r w:rsidRPr="00BF6947">
        <w:rPr>
          <w:rtl/>
        </w:rPr>
        <w:t xml:space="preserve"> השלכות הלכתיות. </w:t>
      </w:r>
    </w:p>
    <w:p w14:paraId="79748B84" w14:textId="60431E8E" w:rsidR="00FF30D7" w:rsidRPr="00BF6947" w:rsidRDefault="00FF30D7" w:rsidP="00C30294">
      <w:pPr>
        <w:pStyle w:val="HashkafahTitle"/>
        <w:bidi/>
        <w:jc w:val="both"/>
        <w:rPr>
          <w:color w:val="auto"/>
          <w:rtl/>
        </w:rPr>
      </w:pPr>
      <w:r w:rsidRPr="00BF6947">
        <w:rPr>
          <w:rFonts w:hint="cs"/>
          <w:color w:val="auto"/>
          <w:rtl/>
        </w:rPr>
        <w:t>מהן ההשלכות של הדיון הנוכחי על אישה אשר מקיימת מצוות מרצון למרות שהיא פטורה מהן?</w:t>
      </w:r>
    </w:p>
    <w:p w14:paraId="51D01A19" w14:textId="0F3584C0" w:rsidR="00FF30D7" w:rsidRPr="00BF6947" w:rsidRDefault="00FF30D7" w:rsidP="00C30294">
      <w:pPr>
        <w:pStyle w:val="HashkafahText"/>
        <w:bidi/>
        <w:jc w:val="both"/>
        <w:rPr>
          <w:rtl/>
        </w:rPr>
      </w:pPr>
      <w:r w:rsidRPr="00BF6947">
        <w:rPr>
          <w:rtl/>
        </w:rPr>
        <w:t xml:space="preserve">הבה נשתמש בנטילת לולב כדוגמה. אישה אינה חייבת בנטילת לולב, אך רשאית לעשות זאת אם היא חפצה בכך. כאשר יש </w:t>
      </w:r>
      <w:r w:rsidRPr="00BF6947">
        <w:rPr>
          <w:rFonts w:hint="cs"/>
          <w:rtl/>
        </w:rPr>
        <w:t>מחסור</w:t>
      </w:r>
      <w:r w:rsidRPr="00BF6947">
        <w:rPr>
          <w:rtl/>
        </w:rPr>
        <w:t xml:space="preserve"> </w:t>
      </w:r>
      <w:r w:rsidRPr="00BF6947">
        <w:rPr>
          <w:rFonts w:hint="cs"/>
          <w:rtl/>
        </w:rPr>
        <w:t>ב</w:t>
      </w:r>
      <w:r w:rsidRPr="00BF6947">
        <w:rPr>
          <w:rtl/>
        </w:rPr>
        <w:t>לולבים</w:t>
      </w:r>
      <w:r w:rsidRPr="00BF6947">
        <w:rPr>
          <w:rFonts w:hint="cs"/>
          <w:rtl/>
        </w:rPr>
        <w:t xml:space="preserve"> ואין אפשרות לספקם</w:t>
      </w:r>
      <w:r w:rsidRPr="00BF6947">
        <w:rPr>
          <w:rtl/>
        </w:rPr>
        <w:t xml:space="preserve"> לכולם, </w:t>
      </w:r>
      <w:r w:rsidRPr="00BF6947">
        <w:rPr>
          <w:rFonts w:hint="cs"/>
          <w:rtl/>
        </w:rPr>
        <w:t xml:space="preserve">ההבדל בין גברים ונשים יכול להשפיע. ככלל, </w:t>
      </w:r>
      <w:r w:rsidRPr="00BF6947">
        <w:rPr>
          <w:rtl/>
        </w:rPr>
        <w:t xml:space="preserve">מי </w:t>
      </w:r>
      <w:r w:rsidRPr="00BF6947">
        <w:rPr>
          <w:rFonts w:hint="cs"/>
          <w:rtl/>
        </w:rPr>
        <w:t>שחייב</w:t>
      </w:r>
      <w:r w:rsidRPr="00BF6947">
        <w:rPr>
          <w:rtl/>
        </w:rPr>
        <w:t xml:space="preserve"> מדאורייתא </w:t>
      </w:r>
      <w:r w:rsidRPr="00BF6947">
        <w:rPr>
          <w:rFonts w:hint="cs"/>
          <w:rtl/>
        </w:rPr>
        <w:t>בקיום</w:t>
      </w:r>
      <w:r w:rsidRPr="00BF6947">
        <w:rPr>
          <w:rtl/>
        </w:rPr>
        <w:t xml:space="preserve"> המצווה </w:t>
      </w:r>
      <w:r w:rsidRPr="00BF6947">
        <w:rPr>
          <w:rFonts w:hint="cs"/>
          <w:rtl/>
        </w:rPr>
        <w:t>קודם</w:t>
      </w:r>
      <w:r w:rsidRPr="00BF6947">
        <w:rPr>
          <w:rtl/>
        </w:rPr>
        <w:t xml:space="preserve"> </w:t>
      </w:r>
      <w:r w:rsidRPr="00BF6947">
        <w:rPr>
          <w:rFonts w:hint="cs"/>
          <w:rtl/>
        </w:rPr>
        <w:t>ל</w:t>
      </w:r>
      <w:r w:rsidRPr="00BF6947">
        <w:rPr>
          <w:rtl/>
        </w:rPr>
        <w:t>מי שבחר לקיימה מרצונו.</w:t>
      </w:r>
    </w:p>
    <w:p w14:paraId="2376607B" w14:textId="2CDCBFD2" w:rsidR="00FF30D7" w:rsidRPr="00BF6947" w:rsidRDefault="00FF30D7" w:rsidP="00C30294">
      <w:pPr>
        <w:pStyle w:val="HashkafahText"/>
        <w:bidi/>
        <w:jc w:val="both"/>
        <w:rPr>
          <w:rtl/>
        </w:rPr>
      </w:pPr>
      <w:r w:rsidRPr="00BF6947">
        <w:rPr>
          <w:rtl/>
        </w:rPr>
        <w:t>בימינו,</w:t>
      </w:r>
      <w:r w:rsidRPr="00BF6947">
        <w:rPr>
          <w:rFonts w:hint="cs"/>
          <w:rtl/>
        </w:rPr>
        <w:t xml:space="preserve"> המציאות של מחסור במשאבים אינה מצויה. </w:t>
      </w:r>
      <w:r w:rsidRPr="00BF6947">
        <w:rPr>
          <w:rtl/>
        </w:rPr>
        <w:t>בהיעדר מנהג ק</w:t>
      </w:r>
      <w:r w:rsidRPr="00BF6947">
        <w:rPr>
          <w:rFonts w:hint="cs"/>
          <w:rtl/>
        </w:rPr>
        <w:t>ה</w:t>
      </w:r>
      <w:r w:rsidRPr="00BF6947">
        <w:rPr>
          <w:rtl/>
        </w:rPr>
        <w:t>ילתי מחייב, א</w:t>
      </w:r>
      <w:r w:rsidRPr="00BF6947">
        <w:rPr>
          <w:rFonts w:hint="cs"/>
          <w:rtl/>
        </w:rPr>
        <w:t>י</w:t>
      </w:r>
      <w:r w:rsidRPr="00BF6947">
        <w:rPr>
          <w:rtl/>
        </w:rPr>
        <w:t>שה יכולה ל</w:t>
      </w:r>
      <w:r w:rsidRPr="00BF6947">
        <w:rPr>
          <w:rFonts w:hint="cs"/>
          <w:rtl/>
        </w:rPr>
        <w:t>נצל את ה</w:t>
      </w:r>
      <w:r w:rsidRPr="00BF6947">
        <w:rPr>
          <w:rtl/>
        </w:rPr>
        <w:t>גמישות</w:t>
      </w:r>
      <w:r w:rsidRPr="00BF6947">
        <w:rPr>
          <w:rFonts w:hint="cs"/>
          <w:rtl/>
        </w:rPr>
        <w:t xml:space="preserve"> שניתנה לה. אם אין ברצונה ליטול לולב, אין לכך השלכות הלכתיות שליליות. </w:t>
      </w:r>
    </w:p>
    <w:p w14:paraId="13138341" w14:textId="43C3DE58" w:rsidR="00FF30D7" w:rsidRPr="00BF6947" w:rsidRDefault="00FF30D7" w:rsidP="00C30294">
      <w:pPr>
        <w:pStyle w:val="HashkafahText"/>
        <w:bidi/>
        <w:jc w:val="both"/>
        <w:rPr>
          <w:rtl/>
        </w:rPr>
      </w:pPr>
      <w:r w:rsidRPr="00BF6947">
        <w:rPr>
          <w:rFonts w:hint="cs"/>
          <w:rtl/>
        </w:rPr>
        <w:t>מאידך, אם</w:t>
      </w:r>
      <w:r w:rsidRPr="00BF6947">
        <w:rPr>
          <w:rtl/>
        </w:rPr>
        <w:t xml:space="preserve"> היא בוחרת </w:t>
      </w:r>
      <w:r w:rsidRPr="00BF6947">
        <w:rPr>
          <w:rFonts w:hint="cs"/>
          <w:rtl/>
        </w:rPr>
        <w:t>ליטול לולב דבר זה נחשב כ"נחת רוח" (המוכרת כבעלת חשיבות הלכתית) וגם כקיום מצווה. אם היא מקיימת את המצווה בקביעות,</w:t>
      </w:r>
      <w:r w:rsidRPr="00BF6947">
        <w:rPr>
          <w:rtl/>
        </w:rPr>
        <w:t xml:space="preserve"> היא אי</w:t>
      </w:r>
      <w:r w:rsidRPr="00BF6947">
        <w:rPr>
          <w:rFonts w:hint="cs"/>
          <w:rtl/>
        </w:rPr>
        <w:t>נ</w:t>
      </w:r>
      <w:r w:rsidRPr="00BF6947">
        <w:rPr>
          <w:rtl/>
        </w:rPr>
        <w:t xml:space="preserve">נה יכולה להקל בה ראש. </w:t>
      </w:r>
    </w:p>
    <w:p w14:paraId="4F8453DC" w14:textId="2918A656" w:rsidR="00FF30D7" w:rsidRPr="00BF6947" w:rsidRDefault="00FF30D7" w:rsidP="00C30294">
      <w:pPr>
        <w:pStyle w:val="HashkafahText"/>
        <w:bidi/>
        <w:jc w:val="both"/>
        <w:rPr>
          <w:rtl/>
        </w:rPr>
      </w:pPr>
      <w:r w:rsidRPr="00BF6947">
        <w:rPr>
          <w:rFonts w:hint="cs"/>
          <w:rtl/>
        </w:rPr>
        <w:t>נכון, אישה שבוחרת ליטול לולב לא תקבל שכר עבור ציות לחיוב מאת הבורא, אך היא מקיימת מצווה. היא אינה עושה זאת מטעמי תרבות או פולקלור, ולא בשביל החוויה המיסטית</w:t>
      </w:r>
      <w:r w:rsidRPr="00BF6947">
        <w:rPr>
          <w:rtl/>
        </w:rPr>
        <w:t xml:space="preserve">. זהו קיום מצווה בעבודת ה', המוכר על ידי הקב"ה. </w:t>
      </w:r>
    </w:p>
    <w:p w14:paraId="539B67EE" w14:textId="13A5FECE" w:rsidR="00FF30D7" w:rsidRPr="00BF6947" w:rsidRDefault="00FF30D7" w:rsidP="00C30294">
      <w:pPr>
        <w:pStyle w:val="HashkafahText"/>
        <w:bidi/>
        <w:jc w:val="both"/>
        <w:rPr>
          <w:rtl/>
        </w:rPr>
      </w:pPr>
      <w:r w:rsidRPr="00BF6947">
        <w:rPr>
          <w:rtl/>
        </w:rPr>
        <w:t xml:space="preserve">אפילו בהיעדר חיוב ישיר, אישה </w:t>
      </w:r>
      <w:r w:rsidRPr="00BF6947">
        <w:rPr>
          <w:rFonts w:hint="cs"/>
          <w:rtl/>
        </w:rPr>
        <w:t xml:space="preserve">המקיימת </w:t>
      </w:r>
      <w:r w:rsidRPr="00BF6947">
        <w:rPr>
          <w:rtl/>
        </w:rPr>
        <w:t xml:space="preserve">מצווה מרצון </w:t>
      </w:r>
      <w:r w:rsidRPr="00BF6947">
        <w:rPr>
          <w:rFonts w:hint="cs"/>
          <w:rtl/>
        </w:rPr>
        <w:t>בדרך כלל לא חווה אותה</w:t>
      </w:r>
      <w:r w:rsidRPr="00BF6947">
        <w:rPr>
          <w:rtl/>
        </w:rPr>
        <w:t xml:space="preserve"> </w:t>
      </w:r>
      <w:r w:rsidRPr="00BF6947">
        <w:rPr>
          <w:rFonts w:hint="cs"/>
          <w:rtl/>
        </w:rPr>
        <w:t>כ</w:t>
      </w:r>
      <w:r w:rsidRPr="00BF6947">
        <w:rPr>
          <w:rtl/>
        </w:rPr>
        <w:t>לוקה בחסר</w:t>
      </w:r>
      <w:r w:rsidRPr="00BF6947">
        <w:rPr>
          <w:rFonts w:hint="cs"/>
          <w:rtl/>
        </w:rPr>
        <w:t>,</w:t>
      </w:r>
      <w:r w:rsidRPr="00BF6947">
        <w:rPr>
          <w:rtl/>
        </w:rPr>
        <w:t xml:space="preserve"> אלא</w:t>
      </w:r>
      <w:r w:rsidRPr="00BF6947">
        <w:rPr>
          <w:rFonts w:hint="cs"/>
          <w:rtl/>
        </w:rPr>
        <w:t xml:space="preserve"> כדרך </w:t>
      </w:r>
      <w:r w:rsidRPr="00BF6947">
        <w:rPr>
          <w:rtl/>
        </w:rPr>
        <w:t>עשירה, או</w:t>
      </w:r>
      <w:r w:rsidRPr="00BF6947">
        <w:rPr>
          <w:rFonts w:hint="cs"/>
          <w:rtl/>
        </w:rPr>
        <w:t>ת</w:t>
      </w:r>
      <w:r w:rsidRPr="00BF6947">
        <w:rPr>
          <w:rtl/>
        </w:rPr>
        <w:t>נטית ומשמעותית</w:t>
      </w:r>
      <w:r w:rsidRPr="00BF6947">
        <w:rPr>
          <w:rFonts w:hint="cs"/>
          <w:rtl/>
        </w:rPr>
        <w:t xml:space="preserve"> לעבוד את ה'</w:t>
      </w:r>
      <w:r w:rsidRPr="00BF6947">
        <w:rPr>
          <w:rtl/>
        </w:rPr>
        <w:t xml:space="preserve">. </w:t>
      </w:r>
    </w:p>
    <w:p w14:paraId="1F174679" w14:textId="0CD9C751" w:rsidR="00FF30D7" w:rsidRPr="00BF6947" w:rsidRDefault="00FF30D7" w:rsidP="00C30294">
      <w:pPr>
        <w:pStyle w:val="1"/>
        <w:jc w:val="both"/>
        <w:rPr>
          <w:rtl/>
        </w:rPr>
      </w:pPr>
      <w:r w:rsidRPr="00BF6947">
        <w:rPr>
          <w:rFonts w:hint="eastAsia"/>
          <w:rtl/>
        </w:rPr>
        <w:t>כדאיות</w:t>
      </w:r>
    </w:p>
    <w:p w14:paraId="5AF75304" w14:textId="19C021FB" w:rsidR="00FF30D7" w:rsidRPr="00BF6947" w:rsidRDefault="00FF30D7" w:rsidP="00C30294">
      <w:pPr>
        <w:pStyle w:val="subq"/>
        <w:bidi/>
        <w:jc w:val="both"/>
        <w:rPr>
          <w:rtl/>
        </w:rPr>
      </w:pPr>
      <w:r w:rsidRPr="00BF6947">
        <w:rPr>
          <w:rtl/>
        </w:rPr>
        <w:t>האם כדאי לאישה להתאמץ ולקיים מצוות ש</w:t>
      </w:r>
      <w:r w:rsidRPr="00BF6947">
        <w:rPr>
          <w:rFonts w:hint="cs"/>
          <w:rtl/>
        </w:rPr>
        <w:t xml:space="preserve">מהן </w:t>
      </w:r>
      <w:r w:rsidRPr="00BF6947">
        <w:rPr>
          <w:rtl/>
        </w:rPr>
        <w:t>היא פטורה?</w:t>
      </w:r>
    </w:p>
    <w:p w14:paraId="5D38B018" w14:textId="5B541C9D" w:rsidR="00FF30D7" w:rsidRPr="00BF6947" w:rsidRDefault="00FF30D7" w:rsidP="00C30294">
      <w:pPr>
        <w:bidi/>
        <w:jc w:val="both"/>
        <w:rPr>
          <w:rtl/>
        </w:rPr>
      </w:pPr>
      <w:r w:rsidRPr="00BF6947">
        <w:rPr>
          <w:rtl/>
        </w:rPr>
        <w:t>באופן מפתיע, נראה מתוך ציטוט מה</w:t>
      </w:r>
      <w:r w:rsidRPr="00BF6947">
        <w:rPr>
          <w:rFonts w:hint="cs"/>
          <w:rtl/>
        </w:rPr>
        <w:t>תלמוד ה</w:t>
      </w:r>
      <w:r w:rsidRPr="00BF6947">
        <w:rPr>
          <w:rtl/>
        </w:rPr>
        <w:t>ירושלמי כי התשובה היא דווקא ההפך:</w:t>
      </w:r>
    </w:p>
    <w:p w14:paraId="2EEDD0F9" w14:textId="77777777" w:rsidR="00FF30D7" w:rsidRPr="00BF6947" w:rsidRDefault="00FF30D7" w:rsidP="00C30294">
      <w:pPr>
        <w:pStyle w:val="SourceTitle"/>
        <w:jc w:val="both"/>
        <w:rPr>
          <w:color w:val="auto"/>
          <w:rtl/>
        </w:rPr>
      </w:pPr>
      <w:r w:rsidRPr="00BF6947">
        <w:rPr>
          <w:color w:val="auto"/>
          <w:rtl/>
        </w:rPr>
        <w:t>תלמוד ירושלמי ברכות פרק ב הלכה ט </w:t>
      </w:r>
    </w:p>
    <w:p w14:paraId="7476B26E" w14:textId="77777777" w:rsidR="00FF30D7" w:rsidRPr="00BF6947" w:rsidRDefault="00FF30D7" w:rsidP="00C30294">
      <w:pPr>
        <w:pStyle w:val="SourceText"/>
        <w:jc w:val="both"/>
        <w:rPr>
          <w:color w:val="auto"/>
          <w:rtl/>
        </w:rPr>
      </w:pPr>
      <w:r w:rsidRPr="00BF6947">
        <w:rPr>
          <w:color w:val="auto"/>
          <w:rtl/>
        </w:rPr>
        <w:t>ותני חזקיה כל מי שהוא פטור מדבר ועושהו נקרא הדיוט.</w:t>
      </w:r>
    </w:p>
    <w:p w14:paraId="753557B2" w14:textId="44DAA3F4" w:rsidR="00FF30D7" w:rsidRPr="00BF6947" w:rsidRDefault="00FF30D7" w:rsidP="00C30294">
      <w:pPr>
        <w:bidi/>
        <w:jc w:val="both"/>
        <w:rPr>
          <w:rtl/>
        </w:rPr>
      </w:pPr>
      <w:r w:rsidRPr="00BF6947">
        <w:rPr>
          <w:rtl/>
        </w:rPr>
        <w:t xml:space="preserve">נראה כי הירושלמי טוען </w:t>
      </w:r>
      <w:r w:rsidRPr="00BF6947">
        <w:rPr>
          <w:rFonts w:hint="cs"/>
          <w:rtl/>
        </w:rPr>
        <w:t>שעשיית</w:t>
      </w:r>
      <w:r w:rsidRPr="00BF6947">
        <w:rPr>
          <w:rtl/>
        </w:rPr>
        <w:t xml:space="preserve"> מצווה מרצון על ידי מי שפטור </w:t>
      </w:r>
      <w:r w:rsidRPr="00BF6947">
        <w:rPr>
          <w:rFonts w:hint="cs"/>
          <w:rtl/>
        </w:rPr>
        <w:t>ממנה</w:t>
      </w:r>
      <w:r w:rsidRPr="00BF6947">
        <w:rPr>
          <w:rtl/>
        </w:rPr>
        <w:t xml:space="preserve"> </w:t>
      </w:r>
      <w:r w:rsidRPr="00BF6947">
        <w:rPr>
          <w:rFonts w:hint="cs"/>
          <w:rtl/>
        </w:rPr>
        <w:t>היא</w:t>
      </w:r>
      <w:r w:rsidRPr="00BF6947">
        <w:rPr>
          <w:rtl/>
        </w:rPr>
        <w:t xml:space="preserve"> חסר</w:t>
      </w:r>
      <w:r w:rsidRPr="00BF6947">
        <w:rPr>
          <w:rFonts w:hint="cs"/>
          <w:rtl/>
        </w:rPr>
        <w:t>ת</w:t>
      </w:r>
      <w:r w:rsidRPr="00BF6947">
        <w:rPr>
          <w:rtl/>
        </w:rPr>
        <w:t xml:space="preserve"> טעם, </w:t>
      </w:r>
      <w:r w:rsidRPr="00BF6947">
        <w:rPr>
          <w:rFonts w:hint="cs"/>
          <w:rtl/>
        </w:rPr>
        <w:t xml:space="preserve">נובעת מחוסר ידע </w:t>
      </w:r>
      <w:r w:rsidRPr="00BF6947">
        <w:rPr>
          <w:rtl/>
        </w:rPr>
        <w:t xml:space="preserve">ואין לעודד זאת. </w:t>
      </w:r>
    </w:p>
    <w:p w14:paraId="58575685" w14:textId="52DA8466" w:rsidR="00FF30D7" w:rsidRPr="00BF6947" w:rsidRDefault="00FF30D7" w:rsidP="00C30294">
      <w:pPr>
        <w:bidi/>
        <w:jc w:val="both"/>
        <w:rPr>
          <w:rtl/>
        </w:rPr>
      </w:pPr>
      <w:r w:rsidRPr="00BF6947">
        <w:rPr>
          <w:rtl/>
        </w:rPr>
        <w:t>לעומת</w:t>
      </w:r>
      <w:r w:rsidRPr="00BF6947">
        <w:rPr>
          <w:rFonts w:hint="cs"/>
          <w:rtl/>
        </w:rPr>
        <w:t xml:space="preserve"> זאת</w:t>
      </w:r>
      <w:r w:rsidRPr="00BF6947">
        <w:rPr>
          <w:rtl/>
        </w:rPr>
        <w:t>, הרמב"</w:t>
      </w:r>
      <w:r w:rsidRPr="00BF6947">
        <w:rPr>
          <w:rFonts w:hint="cs"/>
          <w:rtl/>
        </w:rPr>
        <w:t>ן</w:t>
      </w:r>
      <w:r w:rsidRPr="00BF6947">
        <w:rPr>
          <w:vertAlign w:val="superscript"/>
          <w:rtl/>
        </w:rPr>
        <w:footnoteReference w:id="17"/>
      </w:r>
      <w:r w:rsidRPr="00BF6947">
        <w:rPr>
          <w:rtl/>
        </w:rPr>
        <w:t xml:space="preserve"> מסביר כי עיקרון זה </w:t>
      </w:r>
      <w:r w:rsidRPr="00BF6947">
        <w:rPr>
          <w:rFonts w:hint="cs"/>
          <w:rtl/>
        </w:rPr>
        <w:t>הוא</w:t>
      </w:r>
      <w:r w:rsidRPr="00BF6947">
        <w:rPr>
          <w:rtl/>
        </w:rPr>
        <w:t xml:space="preserve"> אחר ממה שעשוי להיראות במבט ראשון: </w:t>
      </w:r>
    </w:p>
    <w:p w14:paraId="16903F99" w14:textId="12D09738" w:rsidR="00FF30D7" w:rsidRPr="00BF6947" w:rsidRDefault="00FF30D7" w:rsidP="00C30294">
      <w:pPr>
        <w:pStyle w:val="SourceTitle"/>
        <w:jc w:val="both"/>
        <w:rPr>
          <w:color w:val="auto"/>
          <w:rtl/>
        </w:rPr>
      </w:pPr>
      <w:r w:rsidRPr="00BF6947">
        <w:rPr>
          <w:color w:val="auto"/>
          <w:rtl/>
        </w:rPr>
        <w:t>רמב"ן קידושין לא</w:t>
      </w:r>
      <w:r w:rsidRPr="00BF6947">
        <w:rPr>
          <w:rFonts w:hint="cs"/>
          <w:color w:val="auto"/>
          <w:rtl/>
        </w:rPr>
        <w:t xml:space="preserve"> ע"א</w:t>
      </w:r>
      <w:r w:rsidRPr="00BF6947">
        <w:rPr>
          <w:color w:val="auto"/>
          <w:rtl/>
        </w:rPr>
        <w:t> </w:t>
      </w:r>
    </w:p>
    <w:p w14:paraId="36E49BD0" w14:textId="2F3BAE18" w:rsidR="00FF30D7" w:rsidRPr="00BF6947" w:rsidRDefault="00FF30D7" w:rsidP="00C30294">
      <w:pPr>
        <w:pStyle w:val="SourceText"/>
        <w:jc w:val="both"/>
        <w:rPr>
          <w:color w:val="auto"/>
          <w:rtl/>
        </w:rPr>
      </w:pPr>
      <w:r w:rsidRPr="00BF6947">
        <w:rPr>
          <w:color w:val="auto"/>
          <w:rtl/>
        </w:rPr>
        <w:t>והא אמרינן בירושלמי כל העושה דבר שאינו מצווה בו נקרא הדיוט</w:t>
      </w:r>
      <w:r w:rsidRPr="00BF6947">
        <w:rPr>
          <w:rFonts w:hint="cs"/>
          <w:color w:val="auto"/>
          <w:rtl/>
        </w:rPr>
        <w:t xml:space="preserve"> </w:t>
      </w:r>
      <w:r w:rsidRPr="00BF6947">
        <w:rPr>
          <w:color w:val="auto"/>
          <w:rtl/>
        </w:rPr>
        <w:t>– התם שעושה דבר שאינו מצווה מן התורה כלל</w:t>
      </w:r>
      <w:r w:rsidRPr="00BF6947">
        <w:rPr>
          <w:rFonts w:hint="cs"/>
          <w:color w:val="auto"/>
          <w:rtl/>
        </w:rPr>
        <w:t>,</w:t>
      </w:r>
      <w:r w:rsidRPr="00BF6947">
        <w:rPr>
          <w:color w:val="auto"/>
          <w:rtl/>
        </w:rPr>
        <w:t xml:space="preserve"> שהוא כמוסיף על התורה</w:t>
      </w:r>
      <w:r w:rsidRPr="00BF6947">
        <w:rPr>
          <w:rFonts w:hint="cs"/>
          <w:color w:val="auto"/>
          <w:rtl/>
        </w:rPr>
        <w:t>.</w:t>
      </w:r>
      <w:r w:rsidRPr="00BF6947">
        <w:rPr>
          <w:color w:val="auto"/>
          <w:rtl/>
        </w:rPr>
        <w:t xml:space="preserve"> אבל מי שעושה מצות התורה כתקנן אף על פי שלא נצטו</w:t>
      </w:r>
      <w:r w:rsidRPr="00BF6947">
        <w:rPr>
          <w:rFonts w:hint="cs"/>
          <w:color w:val="auto"/>
          <w:rtl/>
        </w:rPr>
        <w:t>ו</w:t>
      </w:r>
      <w:r w:rsidRPr="00BF6947">
        <w:rPr>
          <w:color w:val="auto"/>
          <w:rtl/>
        </w:rPr>
        <w:t>ה הוא בהם כגון נשים ונכרי מקבלין עליהם שכר שכל דרכיה דרכי נעם</w:t>
      </w:r>
      <w:r w:rsidRPr="00BF6947">
        <w:rPr>
          <w:rFonts w:hint="cs"/>
          <w:color w:val="auto"/>
          <w:rtl/>
        </w:rPr>
        <w:t>.</w:t>
      </w:r>
    </w:p>
    <w:p w14:paraId="636A3322" w14:textId="7228E9D6" w:rsidR="00FF30D7" w:rsidRPr="00BF6947" w:rsidRDefault="00FF30D7" w:rsidP="00C30294">
      <w:pPr>
        <w:bidi/>
        <w:jc w:val="both"/>
        <w:rPr>
          <w:rtl/>
        </w:rPr>
      </w:pPr>
      <w:r w:rsidRPr="00BF6947">
        <w:rPr>
          <w:rtl/>
        </w:rPr>
        <w:t>כאשר מעשה מסוים אינו מצווה על אף אדם, כמו למשל ישיבה בסוכה בפסח, עשייתו חסרת כל ערך. כאשר מישהו ממציא "מצווה", הוא מבדיל עצמו מהתורה</w:t>
      </w:r>
      <w:r w:rsidRPr="00BF6947">
        <w:rPr>
          <w:rFonts w:hint="cs"/>
          <w:rtl/>
        </w:rPr>
        <w:t xml:space="preserve"> ומהקהל</w:t>
      </w:r>
      <w:r w:rsidRPr="00BF6947">
        <w:rPr>
          <w:rtl/>
        </w:rPr>
        <w:t xml:space="preserve">. במקרה זה, האדם נקרא הדיוט. </w:t>
      </w:r>
    </w:p>
    <w:p w14:paraId="14DF1E03" w14:textId="779F38D2" w:rsidR="00FF30D7" w:rsidRPr="00BF6947" w:rsidRDefault="00FF30D7" w:rsidP="00C30294">
      <w:pPr>
        <w:bidi/>
        <w:jc w:val="both"/>
        <w:rPr>
          <w:rtl/>
        </w:rPr>
      </w:pPr>
      <w:r w:rsidRPr="00BF6947">
        <w:rPr>
          <w:rFonts w:hint="cs"/>
          <w:rtl/>
        </w:rPr>
        <w:t xml:space="preserve">אולם כינוי זה אינו מופנה למי שמקיימת מצווה </w:t>
      </w:r>
      <w:r w:rsidRPr="00BF6947">
        <w:rPr>
          <w:rtl/>
        </w:rPr>
        <w:t>מרצון</w:t>
      </w:r>
      <w:r w:rsidRPr="00BF6947">
        <w:rPr>
          <w:rFonts w:hint="cs"/>
          <w:rtl/>
        </w:rPr>
        <w:t>, ללא חיוב, במיוחד אם נחשיב את המעשה כ'רשות דמצווה'. המעשה כאן</w:t>
      </w:r>
      <w:r w:rsidRPr="00BF6947">
        <w:rPr>
          <w:rtl/>
        </w:rPr>
        <w:t xml:space="preserve"> משקף כמיהה למצוות</w:t>
      </w:r>
      <w:r w:rsidRPr="00BF6947">
        <w:rPr>
          <w:rFonts w:hint="cs"/>
          <w:rtl/>
        </w:rPr>
        <w:t>, ואינו</w:t>
      </w:r>
      <w:r w:rsidRPr="00BF6947">
        <w:rPr>
          <w:rtl/>
        </w:rPr>
        <w:t xml:space="preserve"> מעשה שטות</w:t>
      </w:r>
      <w:r w:rsidRPr="00BF6947">
        <w:rPr>
          <w:rFonts w:hint="cs"/>
          <w:rtl/>
        </w:rPr>
        <w:t>.</w:t>
      </w:r>
      <w:r w:rsidRPr="00BF6947">
        <w:rPr>
          <w:vertAlign w:val="superscript"/>
          <w:rtl/>
        </w:rPr>
        <w:footnoteReference w:id="18"/>
      </w:r>
    </w:p>
    <w:p w14:paraId="592962F8" w14:textId="55D39054" w:rsidR="00FF30D7" w:rsidRPr="00BF6947" w:rsidRDefault="00FF30D7" w:rsidP="00C30294">
      <w:pPr>
        <w:bidi/>
        <w:jc w:val="both"/>
        <w:rPr>
          <w:rtl/>
        </w:rPr>
      </w:pPr>
      <w:r w:rsidRPr="00BF6947">
        <w:rPr>
          <w:rFonts w:hint="cs"/>
          <w:rtl/>
        </w:rPr>
        <w:t>יוצא אפוא כי ה</w:t>
      </w:r>
      <w:r w:rsidRPr="00BF6947">
        <w:rPr>
          <w:rtl/>
        </w:rPr>
        <w:t xml:space="preserve">הגדרה </w:t>
      </w:r>
      <w:r w:rsidRPr="00BF6947">
        <w:rPr>
          <w:rFonts w:hint="cs"/>
          <w:rtl/>
        </w:rPr>
        <w:t xml:space="preserve">"נקרא הדיוט" </w:t>
      </w:r>
      <w:r w:rsidRPr="00BF6947">
        <w:rPr>
          <w:rtl/>
        </w:rPr>
        <w:t xml:space="preserve">אינה חלה על אישה המקיימת מרצון מצווה אמיתית </w:t>
      </w:r>
      <w:r w:rsidRPr="00BF6947">
        <w:rPr>
          <w:rFonts w:hint="cs"/>
          <w:rtl/>
        </w:rPr>
        <w:t xml:space="preserve">אשר </w:t>
      </w:r>
      <w:r w:rsidRPr="00BF6947">
        <w:rPr>
          <w:rtl/>
        </w:rPr>
        <w:t>ממנה היא, באופן אישי, פטורה</w:t>
      </w:r>
      <w:r w:rsidRPr="00BF6947">
        <w:rPr>
          <w:rFonts w:hint="cs"/>
          <w:rtl/>
        </w:rPr>
        <w:t>.</w:t>
      </w:r>
      <w:r w:rsidRPr="00BF6947">
        <w:rPr>
          <w:rtl/>
        </w:rPr>
        <w:t xml:space="preserve"> </w:t>
      </w:r>
    </w:p>
    <w:p w14:paraId="7B7F8A52" w14:textId="0E7CB2DC" w:rsidR="00FF30D7" w:rsidRPr="00BF6947" w:rsidRDefault="00FF30D7" w:rsidP="00C30294">
      <w:pPr>
        <w:pStyle w:val="subq"/>
        <w:bidi/>
        <w:jc w:val="both"/>
        <w:rPr>
          <w:szCs w:val="28"/>
          <w:rtl/>
        </w:rPr>
      </w:pPr>
      <w:r w:rsidRPr="00BF6947">
        <w:rPr>
          <w:szCs w:val="28"/>
          <w:rtl/>
        </w:rPr>
        <w:t xml:space="preserve">"רשות </w:t>
      </w:r>
      <w:r w:rsidRPr="00BF6947">
        <w:rPr>
          <w:rFonts w:hint="eastAsia"/>
          <w:szCs w:val="28"/>
          <w:rtl/>
        </w:rPr>
        <w:t>דמצווה</w:t>
      </w:r>
      <w:r w:rsidRPr="00BF6947">
        <w:rPr>
          <w:szCs w:val="28"/>
          <w:rtl/>
        </w:rPr>
        <w:t>"</w:t>
      </w:r>
    </w:p>
    <w:p w14:paraId="180CE173" w14:textId="588BB651" w:rsidR="00FF30D7" w:rsidRPr="00BF6947" w:rsidRDefault="00FF30D7" w:rsidP="00C30294">
      <w:pPr>
        <w:bidi/>
        <w:jc w:val="both"/>
        <w:rPr>
          <w:rtl/>
        </w:rPr>
      </w:pPr>
      <w:r w:rsidRPr="00BF6947">
        <w:rPr>
          <w:rFonts w:hint="cs"/>
          <w:rtl/>
        </w:rPr>
        <w:t xml:space="preserve">ממכלול הדברים עולה שישנה הגדרת ביניים בין "רשות" (יוזמה אישית) ובין "מצווה" (חיוב גמור). הגדרה זאת מכונה בפי </w:t>
      </w:r>
      <w:r w:rsidRPr="00BF6947">
        <w:rPr>
          <w:rtl/>
        </w:rPr>
        <w:t>הרב ישראל זאב גוסטמן (ליטא וישראל, המאה ה</w:t>
      </w:r>
      <w:r w:rsidRPr="00BF6947">
        <w:rPr>
          <w:rFonts w:hint="cs"/>
          <w:rtl/>
        </w:rPr>
        <w:t>-</w:t>
      </w:r>
      <w:r w:rsidRPr="00BF6947">
        <w:rPr>
          <w:rtl/>
        </w:rPr>
        <w:t>20) כ"רשות דמצווה"</w:t>
      </w:r>
      <w:r w:rsidRPr="00BF6947">
        <w:rPr>
          <w:rFonts w:hint="cs"/>
          <w:rtl/>
        </w:rPr>
        <w:t>:</w:t>
      </w:r>
    </w:p>
    <w:p w14:paraId="65015623" w14:textId="15B3D1E1" w:rsidR="00FF30D7" w:rsidRPr="00BF6947" w:rsidRDefault="00FF30D7" w:rsidP="00C30294">
      <w:pPr>
        <w:pStyle w:val="SourceTitle"/>
        <w:jc w:val="both"/>
        <w:rPr>
          <w:color w:val="auto"/>
          <w:rtl/>
        </w:rPr>
      </w:pPr>
      <w:r w:rsidRPr="00BF6947">
        <w:rPr>
          <w:rFonts w:hint="cs"/>
          <w:color w:val="auto"/>
          <w:rtl/>
        </w:rPr>
        <w:t>ה</w:t>
      </w:r>
      <w:r w:rsidRPr="00BF6947">
        <w:rPr>
          <w:color w:val="auto"/>
          <w:rtl/>
        </w:rPr>
        <w:t>רב ישראל זאב גוסטמן, קונטרסי שעורים</w:t>
      </w:r>
      <w:r w:rsidRPr="00BF6947">
        <w:rPr>
          <w:rFonts w:hint="cs"/>
          <w:color w:val="auto"/>
          <w:rtl/>
        </w:rPr>
        <w:t>,</w:t>
      </w:r>
      <w:r w:rsidRPr="00BF6947">
        <w:rPr>
          <w:color w:val="auto"/>
          <w:rtl/>
        </w:rPr>
        <w:t xml:space="preserve"> מסכתא קדושין עמוד 254 </w:t>
      </w:r>
    </w:p>
    <w:p w14:paraId="7F526D41" w14:textId="7B041616" w:rsidR="00FF30D7" w:rsidRPr="00BF6947" w:rsidRDefault="00FF30D7" w:rsidP="00C30294">
      <w:pPr>
        <w:pStyle w:val="SourceText"/>
        <w:jc w:val="both"/>
        <w:rPr>
          <w:color w:val="auto"/>
          <w:rtl/>
        </w:rPr>
      </w:pPr>
      <w:r w:rsidRPr="00BF6947">
        <w:rPr>
          <w:color w:val="auto"/>
          <w:rtl/>
        </w:rPr>
        <w:t>ונלענ"ד לחדש להלכה דגם במצות עשה שהזמן גרמא אין לנשים לבטלן בחנם אם לא מפני מצוה עוברת או משום טירחא יתירה</w:t>
      </w:r>
      <w:r w:rsidRPr="00BF6947">
        <w:rPr>
          <w:rFonts w:hint="cs"/>
          <w:color w:val="auto"/>
          <w:rtl/>
        </w:rPr>
        <w:t xml:space="preserve">... </w:t>
      </w:r>
      <w:r w:rsidRPr="00BF6947">
        <w:rPr>
          <w:color w:val="auto"/>
          <w:rtl/>
        </w:rPr>
        <w:t>לא לבטלה אמרה תורה נשים סומכות רשות..</w:t>
      </w:r>
      <w:r w:rsidRPr="00BF6947">
        <w:rPr>
          <w:rFonts w:hint="cs"/>
          <w:color w:val="auto"/>
          <w:rtl/>
        </w:rPr>
        <w:t xml:space="preserve">. </w:t>
      </w:r>
      <w:r w:rsidRPr="00BF6947">
        <w:rPr>
          <w:color w:val="auto"/>
          <w:rtl/>
        </w:rPr>
        <w:t>מעשה המצוה מן התורה, ומן התורה היא רשות דמצוה.</w:t>
      </w:r>
    </w:p>
    <w:p w14:paraId="58034359" w14:textId="308BD7B9" w:rsidR="00FF30D7" w:rsidRPr="00BF6947" w:rsidRDefault="00FF30D7" w:rsidP="00C30294">
      <w:pPr>
        <w:bidi/>
        <w:jc w:val="both"/>
        <w:rPr>
          <w:rtl/>
        </w:rPr>
      </w:pPr>
      <w:r w:rsidRPr="00BF6947">
        <w:rPr>
          <w:rtl/>
        </w:rPr>
        <w:t xml:space="preserve">אם נגדיר קיום מצווה מרצון כ"רשות דמצווה", </w:t>
      </w:r>
      <w:r w:rsidRPr="00BF6947">
        <w:rPr>
          <w:rFonts w:hint="cs"/>
          <w:rtl/>
        </w:rPr>
        <w:t>הרי ש</w:t>
      </w:r>
      <w:r w:rsidRPr="00BF6947">
        <w:rPr>
          <w:rtl/>
        </w:rPr>
        <w:t>ראוי בדרך כלל לעודד זאת, כל עוד קיומה לא נוגד חיובים או ערכים אחרים</w:t>
      </w:r>
      <w:r w:rsidRPr="00BF6947">
        <w:rPr>
          <w:vertAlign w:val="superscript"/>
          <w:rtl/>
        </w:rPr>
        <w:footnoteReference w:id="19"/>
      </w:r>
      <w:r w:rsidRPr="00BF6947">
        <w:rPr>
          <w:rtl/>
        </w:rPr>
        <w:t xml:space="preserve">. </w:t>
      </w:r>
    </w:p>
    <w:p w14:paraId="595B07A9" w14:textId="7E822D4B" w:rsidR="00FF30D7" w:rsidRPr="00BF6947" w:rsidRDefault="00FF30D7" w:rsidP="00C30294">
      <w:pPr>
        <w:bidi/>
        <w:jc w:val="both"/>
        <w:rPr>
          <w:rtl/>
        </w:rPr>
      </w:pPr>
      <w:r w:rsidRPr="00BF6947">
        <w:rPr>
          <w:rFonts w:hint="cs"/>
          <w:rtl/>
        </w:rPr>
        <w:t>נסכם בדברי ה</w:t>
      </w:r>
      <w:r w:rsidRPr="00BF6947">
        <w:rPr>
          <w:rtl/>
        </w:rPr>
        <w:t>רבנית חנה הנקין, הרואה ערך בקיום מצוות הן מתוך חיוב והן מתוך רצון. הרבית הנקין רואה את היופי בכך שיחסן של נשים למצוות נע בתוך כל אחת מהקטגוריות הללו בתקופות שונות</w:t>
      </w:r>
      <w:r w:rsidRPr="00BF6947">
        <w:rPr>
          <w:rFonts w:hint="cs"/>
          <w:rtl/>
        </w:rPr>
        <w:t xml:space="preserve"> ולאור מצבים משתנים.</w:t>
      </w:r>
      <w:r w:rsidRPr="00BF6947">
        <w:rPr>
          <w:vertAlign w:val="superscript"/>
          <w:rtl/>
        </w:rPr>
        <w:footnoteReference w:id="20"/>
      </w:r>
    </w:p>
    <w:p w14:paraId="07214CC0" w14:textId="3D34DC14" w:rsidR="00F66DB3" w:rsidRPr="00BF6947" w:rsidRDefault="00F66DB3" w:rsidP="00C30294">
      <w:pPr>
        <w:pStyle w:val="SourceTitle"/>
        <w:jc w:val="both"/>
        <w:rPr>
          <w:color w:val="auto"/>
          <w:rtl/>
        </w:rPr>
      </w:pPr>
      <w:r w:rsidRPr="00BF6947">
        <w:rPr>
          <w:color w:val="auto"/>
          <w:rtl/>
        </w:rPr>
        <w:t>הרבנית חנה הנקין, אינה מצווה ועושה בעולם הפוסט-מודרני</w:t>
      </w:r>
    </w:p>
    <w:p w14:paraId="013DDC30" w14:textId="66EA7342" w:rsidR="00F66DB3" w:rsidRPr="00BF6947" w:rsidRDefault="00F66DB3" w:rsidP="00C30294">
      <w:pPr>
        <w:pStyle w:val="SourceText"/>
        <w:jc w:val="both"/>
        <w:rPr>
          <w:color w:val="auto"/>
          <w:rtl/>
        </w:rPr>
      </w:pPr>
      <w:r w:rsidRPr="00BF6947">
        <w:rPr>
          <w:color w:val="auto"/>
          <w:rtl/>
        </w:rPr>
        <w:t>אינה מצווה ועושה מעניק לנו חופש, ספונט</w:t>
      </w:r>
      <w:r w:rsidR="00242BB8" w:rsidRPr="00BF6947">
        <w:rPr>
          <w:rFonts w:hint="cs"/>
          <w:color w:val="auto"/>
          <w:rtl/>
        </w:rPr>
        <w:t>נ</w:t>
      </w:r>
      <w:r w:rsidRPr="00BF6947">
        <w:rPr>
          <w:color w:val="auto"/>
          <w:rtl/>
        </w:rPr>
        <w:t xml:space="preserve">יות, ומשמעות. מצווה ועושה מבטיח שאנו עובדות את ה', ולא את עצמינו. מטבע תפקידן ביהדות, נשים לוקחות חלק בשניהם. </w:t>
      </w:r>
    </w:p>
    <w:p w14:paraId="2C8B7C1B" w14:textId="77777777" w:rsidR="00F66DB3" w:rsidRPr="00BF6947" w:rsidRDefault="00F66DB3" w:rsidP="00C30294">
      <w:pPr>
        <w:pStyle w:val="SourceText"/>
        <w:jc w:val="both"/>
        <w:rPr>
          <w:color w:val="auto"/>
          <w:rtl/>
          <w:lang w:val="en-GB" w:eastAsia="en-GB"/>
        </w:rPr>
      </w:pPr>
    </w:p>
    <w:p w14:paraId="697CC8CE" w14:textId="6E7A53D1" w:rsidR="00F66DB3" w:rsidRPr="00BF6947" w:rsidRDefault="003B7403" w:rsidP="00C30294">
      <w:pPr>
        <w:pStyle w:val="1"/>
        <w:jc w:val="both"/>
        <w:rPr>
          <w:rtl/>
        </w:rPr>
      </w:pPr>
      <w:r w:rsidRPr="00BF6947">
        <w:rPr>
          <w:rFonts w:hint="eastAsia"/>
          <w:rtl/>
        </w:rPr>
        <w:t>להרחבה</w:t>
      </w:r>
    </w:p>
    <w:p w14:paraId="7644451B" w14:textId="663B17D8" w:rsidR="00F66DB3" w:rsidRPr="00BF6947" w:rsidRDefault="00F66DB3" w:rsidP="00C30294">
      <w:pPr>
        <w:jc w:val="both"/>
        <w:rPr>
          <w:rtl/>
          <w:lang w:val="en-GB"/>
        </w:rPr>
      </w:pPr>
      <w:r w:rsidRPr="00BF6947">
        <w:rPr>
          <w:rtl/>
          <w:lang w:val="en-GB"/>
        </w:rPr>
        <w:t xml:space="preserve">הרבנית חנה </w:t>
      </w:r>
      <w:r w:rsidR="007A3B79" w:rsidRPr="00BF6947">
        <w:rPr>
          <w:rFonts w:hint="cs"/>
          <w:rtl/>
          <w:lang w:val="en-GB"/>
        </w:rPr>
        <w:t xml:space="preserve">הנקין </w:t>
      </w:r>
      <w:r w:rsidRPr="00BF6947">
        <w:rPr>
          <w:rtl/>
          <w:lang w:val="en-GB"/>
        </w:rPr>
        <w:t>"אינה מצווה ועושה בעולם הפוסט-מודרני"</w:t>
      </w:r>
      <w:r w:rsidR="00C73F68" w:rsidRPr="00BF6947">
        <w:rPr>
          <w:rFonts w:hint="cs"/>
          <w:rtl/>
          <w:lang w:val="en-GB"/>
        </w:rPr>
        <w:t xml:space="preserve"> </w:t>
      </w:r>
      <w:r w:rsidR="00B6636B" w:rsidRPr="00BF6947">
        <w:rPr>
          <w:rFonts w:hint="cs"/>
          <w:rtl/>
          <w:lang w:val="en-GB"/>
        </w:rPr>
        <w:t>(באנגלית)</w:t>
      </w:r>
    </w:p>
    <w:p w14:paraId="2BEC6D4E" w14:textId="77777777" w:rsidR="00F66DB3" w:rsidRPr="00BF6947" w:rsidRDefault="00F66DB3" w:rsidP="00C30294">
      <w:pPr>
        <w:bidi/>
        <w:jc w:val="both"/>
        <w:rPr>
          <w:rtl/>
          <w:lang w:val="en-GB" w:eastAsia="en-GB"/>
        </w:rPr>
      </w:pPr>
    </w:p>
    <w:p w14:paraId="1B86A44A" w14:textId="77777777" w:rsidR="00B52CEF" w:rsidRPr="00BF6947" w:rsidRDefault="00B52CEF" w:rsidP="00C30294">
      <w:pPr>
        <w:bidi/>
        <w:jc w:val="both"/>
        <w:rPr>
          <w:rtl/>
          <w:lang w:val="en-GB"/>
        </w:rPr>
      </w:pPr>
    </w:p>
    <w:p w14:paraId="4457DF6D" w14:textId="49E97134" w:rsidR="00D67AEE" w:rsidRPr="00BF6947" w:rsidRDefault="00D67AEE" w:rsidP="00C30294">
      <w:pPr>
        <w:bidi/>
        <w:jc w:val="both"/>
        <w:rPr>
          <w:rtl/>
          <w:lang w:val="en-GB"/>
        </w:rPr>
      </w:pPr>
    </w:p>
    <w:sectPr w:rsidR="00D67AEE" w:rsidRPr="00BF6947" w:rsidSect="00590B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3D5E" w14:textId="77777777" w:rsidR="00226225" w:rsidRDefault="00226225" w:rsidP="00886027">
      <w:pPr>
        <w:spacing w:after="0" w:line="240" w:lineRule="auto"/>
      </w:pPr>
      <w:r>
        <w:separator/>
      </w:r>
    </w:p>
  </w:endnote>
  <w:endnote w:type="continuationSeparator" w:id="0">
    <w:p w14:paraId="57E8CFB8" w14:textId="77777777" w:rsidR="00226225" w:rsidRDefault="00226225" w:rsidP="0088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0864" w14:textId="77777777" w:rsidR="00226225" w:rsidRDefault="00226225" w:rsidP="00620457">
      <w:pPr>
        <w:bidi/>
        <w:spacing w:after="0" w:line="240" w:lineRule="auto"/>
      </w:pPr>
      <w:r>
        <w:separator/>
      </w:r>
    </w:p>
  </w:footnote>
  <w:footnote w:type="continuationSeparator" w:id="0">
    <w:p w14:paraId="6D9C4660" w14:textId="77777777" w:rsidR="00226225" w:rsidRDefault="00226225" w:rsidP="00886027">
      <w:pPr>
        <w:spacing w:after="0" w:line="240" w:lineRule="auto"/>
      </w:pPr>
      <w:r>
        <w:continuationSeparator/>
      </w:r>
    </w:p>
  </w:footnote>
  <w:footnote w:id="1">
    <w:p w14:paraId="22DEB336" w14:textId="6F39D691" w:rsidR="00FF30D7" w:rsidRPr="00555A8A" w:rsidRDefault="00FF30D7" w:rsidP="00C30294">
      <w:pPr>
        <w:pStyle w:val="a3"/>
        <w:bidi/>
        <w:jc w:val="both"/>
        <w:rPr>
          <w:rFonts w:ascii="Arial" w:hAnsi="Arial" w:cs="Arial"/>
          <w:rtl/>
        </w:rPr>
      </w:pPr>
      <w:r w:rsidRPr="00555A8A">
        <w:rPr>
          <w:rFonts w:ascii="Arial" w:hAnsi="Arial" w:cs="Arial"/>
          <w:vertAlign w:val="superscript"/>
        </w:rPr>
        <w:footnoteRef/>
      </w:r>
      <w:r w:rsidRPr="00555A8A">
        <w:rPr>
          <w:rFonts w:ascii="Arial" w:hAnsi="Arial" w:cs="Arial"/>
          <w:vertAlign w:val="superscript"/>
        </w:rPr>
        <w:t xml:space="preserve"> </w:t>
      </w:r>
      <w:r w:rsidRPr="00555A8A">
        <w:rPr>
          <w:rFonts w:ascii="Arial" w:hAnsi="Arial" w:cs="Arial" w:hint="cs"/>
          <w:rtl/>
        </w:rPr>
        <w:t xml:space="preserve">דוגמה לכך היא שיתוף הנשים בקבלת ברכה: </w:t>
      </w:r>
    </w:p>
    <w:p w14:paraId="03A07BF0" w14:textId="18E9628D" w:rsidR="00FF30D7" w:rsidRPr="00555A8A" w:rsidRDefault="00FF30D7" w:rsidP="00C30294">
      <w:pPr>
        <w:pStyle w:val="SourceTitle"/>
        <w:jc w:val="both"/>
        <w:rPr>
          <w:b w:val="0"/>
          <w:bCs w:val="0"/>
          <w:color w:val="auto"/>
          <w:sz w:val="20"/>
          <w:szCs w:val="20"/>
          <w:rtl/>
        </w:rPr>
      </w:pPr>
      <w:r w:rsidRPr="00555A8A">
        <w:rPr>
          <w:rFonts w:hint="eastAsia"/>
          <w:b w:val="0"/>
          <w:bCs w:val="0"/>
          <w:color w:val="auto"/>
          <w:sz w:val="20"/>
          <w:szCs w:val="20"/>
          <w:rtl/>
        </w:rPr>
        <w:t>בב</w:t>
      </w:r>
      <w:r w:rsidRPr="00555A8A">
        <w:rPr>
          <w:b w:val="0"/>
          <w:bCs w:val="0"/>
          <w:color w:val="auto"/>
          <w:sz w:val="20"/>
          <w:szCs w:val="20"/>
          <w:rtl/>
        </w:rPr>
        <w:t>א בתרא קי ע"ב</w:t>
      </w:r>
    </w:p>
    <w:p w14:paraId="0AF9E6C4" w14:textId="61B63F29" w:rsidR="00FF30D7" w:rsidRPr="00555A8A" w:rsidRDefault="00FF30D7" w:rsidP="00C30294">
      <w:pPr>
        <w:pStyle w:val="SourceText"/>
        <w:jc w:val="both"/>
        <w:rPr>
          <w:b w:val="0"/>
          <w:bCs w:val="0"/>
          <w:color w:val="auto"/>
          <w:sz w:val="20"/>
          <w:szCs w:val="20"/>
        </w:rPr>
      </w:pPr>
      <w:r w:rsidRPr="00555A8A">
        <w:rPr>
          <w:b w:val="0"/>
          <w:bCs w:val="0"/>
          <w:color w:val="auto"/>
          <w:sz w:val="20"/>
          <w:szCs w:val="20"/>
          <w:rtl/>
        </w:rPr>
        <w:t>אלא מעתה, למען ירבו ימיכם וימי בניכם, ה”נ [גם כאן] בניכם ולא בנותיכם? ברכה שאני [שונה].</w:t>
      </w:r>
    </w:p>
  </w:footnote>
  <w:footnote w:id="2">
    <w:p w14:paraId="58D5500A" w14:textId="4C768806"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תיאורטית ניתן לטעון כי סמיכה על קורבן היא אכן מצווה שהזמן גרמה, מכיוון שעבודת המקדש לא נעשית בלילה.</w:t>
      </w:r>
    </w:p>
  </w:footnote>
  <w:footnote w:id="3">
    <w:p w14:paraId="54280806" w14:textId="77777777" w:rsidR="00FF30D7" w:rsidRPr="00555A8A" w:rsidRDefault="00FF30D7" w:rsidP="00C30294">
      <w:pPr>
        <w:pStyle w:val="SourceTitle"/>
        <w:jc w:val="both"/>
        <w:rPr>
          <w:b w:val="0"/>
          <w:bCs w:val="0"/>
          <w:color w:val="auto"/>
          <w:sz w:val="20"/>
          <w:szCs w:val="20"/>
          <w:u w:val="single"/>
          <w:rtl/>
        </w:rPr>
      </w:pPr>
      <w:r w:rsidRPr="00555A8A">
        <w:rPr>
          <w:rStyle w:val="a5"/>
          <w:b w:val="0"/>
          <w:bCs w:val="0"/>
          <w:color w:val="auto"/>
          <w:sz w:val="20"/>
          <w:szCs w:val="20"/>
        </w:rPr>
        <w:footnoteRef/>
      </w:r>
      <w:r w:rsidRPr="00555A8A">
        <w:rPr>
          <w:b w:val="0"/>
          <w:bCs w:val="0"/>
          <w:color w:val="auto"/>
          <w:sz w:val="20"/>
          <w:szCs w:val="20"/>
        </w:rPr>
        <w:t xml:space="preserve"> </w:t>
      </w:r>
      <w:r w:rsidRPr="00555A8A">
        <w:rPr>
          <w:b w:val="0"/>
          <w:bCs w:val="0"/>
          <w:color w:val="auto"/>
          <w:sz w:val="20"/>
          <w:szCs w:val="20"/>
          <w:rtl/>
        </w:rPr>
        <w:t>ראש השנה לג ע"א</w:t>
      </w:r>
    </w:p>
    <w:p w14:paraId="74BC1345" w14:textId="54092B80"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אין מעכבין את התינוקות מלתקוע. הא נשים – מעכבין. והתניא: אין מעכבין לא את הנשים ולא את התינוקות מלתקוע ביום טוב!  אמר אביי: לא קשיא; הא – רבי יהודה, הא – רבי יוסי ורבי שמעון. דתניא: (ויקרא א) "דבר אל בני ישראל" – בני ישראל סומכין ואין בנות ישראל סומכות, דברי רבי יהודה. רבי יוסי ורבי שמעון אומרים: נשים סומכות רשות.</w:t>
      </w:r>
    </w:p>
  </w:footnote>
  <w:footnote w:id="4">
    <w:p w14:paraId="120A7E23" w14:textId="7A4D2EFC" w:rsidR="00FF30D7" w:rsidRPr="00555A8A" w:rsidRDefault="00FF30D7" w:rsidP="00C30294">
      <w:pPr>
        <w:pStyle w:val="SourceTitle"/>
        <w:jc w:val="both"/>
        <w:rPr>
          <w:b w:val="0"/>
          <w:bCs w:val="0"/>
          <w:color w:val="auto"/>
          <w:sz w:val="20"/>
          <w:szCs w:val="20"/>
          <w:rtl/>
        </w:rPr>
      </w:pPr>
      <w:r w:rsidRPr="00555A8A">
        <w:rPr>
          <w:b w:val="0"/>
          <w:bCs w:val="0"/>
          <w:color w:val="auto"/>
          <w:sz w:val="20"/>
          <w:szCs w:val="20"/>
          <w:vertAlign w:val="superscript"/>
          <w:rtl/>
        </w:rPr>
        <w:footnoteRef/>
      </w:r>
      <w:r w:rsidRPr="00555A8A">
        <w:rPr>
          <w:b w:val="0"/>
          <w:bCs w:val="0"/>
          <w:color w:val="auto"/>
          <w:sz w:val="20"/>
          <w:szCs w:val="20"/>
          <w:rtl/>
        </w:rPr>
        <w:t>דברים י"ג, א </w:t>
      </w:r>
    </w:p>
    <w:p w14:paraId="54B9CE98" w14:textId="6BCDEE80"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את כל הדבר אשר אנכי מצוה אתכם אתו תשמרו לעשות לא תוסף עליו ולא תגרע ממנו</w:t>
      </w:r>
    </w:p>
  </w:footnote>
  <w:footnote w:id="5">
    <w:p w14:paraId="77376D8A" w14:textId="6B7FB554"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 xml:space="preserve">דיון זה מתייחס לאישה התוקעת בשופר בראש השנה, או לגבר התוקע במיוחד בשביל נשים. לפי כל הדעות, מותר לאישה לשמוע גבר התוקע בשופר לכלל הקהילה.  </w:t>
      </w:r>
    </w:p>
  </w:footnote>
  <w:footnote w:id="6">
    <w:p w14:paraId="24723C8C" w14:textId="4431CEC6"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קריאה זו תואמת קטע נוסף בגמרא, שבו רבי יהודה מציין את סוכתה של הלני המלכה כדוגמא התומכת בעמדתו כי סוכה</w:t>
      </w:r>
      <w:r w:rsidRPr="00555A8A">
        <w:rPr>
          <w:rFonts w:asciiTheme="minorBidi" w:hAnsiTheme="minorBidi"/>
        </w:rPr>
        <w:t xml:space="preserve"> </w:t>
      </w:r>
      <w:r w:rsidRPr="00555A8A">
        <w:rPr>
          <w:rFonts w:asciiTheme="minorBidi" w:hAnsiTheme="minorBidi" w:hint="cs"/>
          <w:rtl/>
        </w:rPr>
        <w:t xml:space="preserve">בגובה עשרים אמה כשרה. בקטע זה רבי יהודה אינו מסתייג מקיום המצווה מרצון של הלני המלכה. יוצא כי אין שום סיבה ספציפית למנוע מאישה לשבת בסוכה, ולכן רבי יהודה מתיר זאת. </w:t>
      </w:r>
    </w:p>
    <w:p w14:paraId="7897287F" w14:textId="45D66270" w:rsidR="00FF30D7" w:rsidRPr="00555A8A" w:rsidRDefault="00FF30D7" w:rsidP="00C30294">
      <w:pPr>
        <w:pStyle w:val="SourceTitle"/>
        <w:jc w:val="both"/>
        <w:rPr>
          <w:b w:val="0"/>
          <w:bCs w:val="0"/>
          <w:color w:val="auto"/>
          <w:sz w:val="20"/>
          <w:szCs w:val="20"/>
          <w:rtl/>
        </w:rPr>
      </w:pPr>
      <w:r w:rsidRPr="00555A8A">
        <w:rPr>
          <w:b w:val="0"/>
          <w:bCs w:val="0"/>
          <w:color w:val="auto"/>
          <w:sz w:val="20"/>
          <w:szCs w:val="20"/>
          <w:rtl/>
        </w:rPr>
        <w:t>סוכה ב ע"ב </w:t>
      </w:r>
    </w:p>
    <w:p w14:paraId="3B5F1CF9" w14:textId="2FF5D07F"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אמר רבי יהודה מעשה בהילני המלכה בלוד שהיתה סוכתה גבוהה מעשרים אמה והיו זקנים נכנסין ויוצאין לשם ולא אמרו לה דבר אמרו לו משם ראייה אשה היתה ופטורה מן הסוכה אמר להן והלא שבעה בנים הוו לה ועוד כל מעשיה לא עשתה אלא על פי חכמים.</w:t>
      </w:r>
    </w:p>
  </w:footnote>
  <w:footnote w:id="7">
    <w:p w14:paraId="260FF483" w14:textId="512FD020" w:rsidR="00FF30D7" w:rsidRPr="00555A8A" w:rsidRDefault="00FF30D7" w:rsidP="00C30294">
      <w:pPr>
        <w:pStyle w:val="a3"/>
        <w:bidi/>
        <w:jc w:val="both"/>
        <w:rPr>
          <w:rtl/>
        </w:rPr>
      </w:pPr>
      <w:r w:rsidRPr="00555A8A">
        <w:rPr>
          <w:rStyle w:val="a5"/>
        </w:rPr>
        <w:footnoteRef/>
      </w:r>
      <w:r w:rsidRPr="00555A8A">
        <w:t xml:space="preserve"> </w:t>
      </w:r>
      <w:r w:rsidRPr="00555A8A">
        <w:rPr>
          <w:rFonts w:hint="eastAsia"/>
          <w:rtl/>
        </w:rPr>
        <w:t>השוו</w:t>
      </w:r>
      <w:r w:rsidRPr="00555A8A">
        <w:rPr>
          <w:rtl/>
        </w:rPr>
        <w:t xml:space="preserve"> </w:t>
      </w:r>
      <w:r w:rsidRPr="00555A8A">
        <w:rPr>
          <w:rFonts w:hint="eastAsia"/>
          <w:rtl/>
        </w:rPr>
        <w:t>תלמוד</w:t>
      </w:r>
      <w:r w:rsidRPr="00555A8A">
        <w:rPr>
          <w:rtl/>
        </w:rPr>
        <w:t xml:space="preserve"> </w:t>
      </w:r>
      <w:r w:rsidRPr="00555A8A">
        <w:rPr>
          <w:rFonts w:hint="eastAsia"/>
          <w:rtl/>
        </w:rPr>
        <w:t>בבלי</w:t>
      </w:r>
      <w:r w:rsidRPr="00555A8A">
        <w:rPr>
          <w:rtl/>
        </w:rPr>
        <w:t xml:space="preserve"> </w:t>
      </w:r>
      <w:r w:rsidRPr="00555A8A">
        <w:rPr>
          <w:rFonts w:hint="eastAsia"/>
          <w:rtl/>
        </w:rPr>
        <w:t>חגיגה</w:t>
      </w:r>
      <w:r w:rsidRPr="00555A8A">
        <w:rPr>
          <w:rtl/>
        </w:rPr>
        <w:t xml:space="preserve"> </w:t>
      </w:r>
      <w:r w:rsidRPr="00555A8A">
        <w:rPr>
          <w:rFonts w:hint="eastAsia"/>
          <w:rtl/>
        </w:rPr>
        <w:t>דף</w:t>
      </w:r>
      <w:r w:rsidRPr="00555A8A">
        <w:rPr>
          <w:rtl/>
        </w:rPr>
        <w:t xml:space="preserve"> </w:t>
      </w:r>
      <w:r w:rsidRPr="00555A8A">
        <w:rPr>
          <w:rFonts w:hint="eastAsia"/>
          <w:rtl/>
        </w:rPr>
        <w:t>טז</w:t>
      </w:r>
      <w:r w:rsidRPr="00555A8A">
        <w:rPr>
          <w:rtl/>
        </w:rPr>
        <w:t xml:space="preserve"> </w:t>
      </w:r>
      <w:r w:rsidRPr="00555A8A">
        <w:rPr>
          <w:rFonts w:hint="eastAsia"/>
          <w:rtl/>
        </w:rPr>
        <w:t>ע</w:t>
      </w:r>
      <w:r w:rsidRPr="00555A8A">
        <w:rPr>
          <w:rtl/>
        </w:rPr>
        <w:t>"ב</w:t>
      </w:r>
    </w:p>
  </w:footnote>
  <w:footnote w:id="8">
    <w:p w14:paraId="1CCE4D43" w14:textId="686CEE85"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 xml:space="preserve">דוגמה להתייחסות זו ניתן לראות בדברי </w:t>
      </w:r>
      <w:r w:rsidRPr="00555A8A">
        <w:rPr>
          <w:rFonts w:asciiTheme="minorBidi" w:hAnsiTheme="minorBidi"/>
          <w:rtl/>
        </w:rPr>
        <w:t>ספר יראים</w:t>
      </w:r>
      <w:r w:rsidRPr="00555A8A">
        <w:rPr>
          <w:rFonts w:asciiTheme="minorBidi" w:hAnsiTheme="minorBidi" w:hint="cs"/>
          <w:rtl/>
        </w:rPr>
        <w:t xml:space="preserve"> שאינו מרשה לגברים לתקוע רק עבור נשים בשל חשש לאיסור מוקצה שהגבר התוקע אינו רשאי לעבור עליו בשביל שנשים ישמעו תקיעת שופר רק לצורך נחת הרוח שלהן.</w:t>
      </w:r>
    </w:p>
    <w:p w14:paraId="511BB309" w14:textId="41A450BF" w:rsidR="00FF30D7" w:rsidRPr="00555A8A" w:rsidRDefault="00FF30D7" w:rsidP="00C30294">
      <w:pPr>
        <w:pStyle w:val="SourceTitle"/>
        <w:jc w:val="both"/>
        <w:rPr>
          <w:b w:val="0"/>
          <w:bCs w:val="0"/>
          <w:color w:val="auto"/>
          <w:sz w:val="20"/>
          <w:szCs w:val="20"/>
          <w:rtl/>
        </w:rPr>
      </w:pPr>
      <w:r w:rsidRPr="00555A8A">
        <w:rPr>
          <w:rFonts w:hint="eastAsia"/>
          <w:b w:val="0"/>
          <w:bCs w:val="0"/>
          <w:color w:val="auto"/>
          <w:sz w:val="20"/>
          <w:szCs w:val="20"/>
          <w:rtl/>
        </w:rPr>
        <w:t>ספר</w:t>
      </w:r>
      <w:r w:rsidRPr="00555A8A">
        <w:rPr>
          <w:b w:val="0"/>
          <w:bCs w:val="0"/>
          <w:color w:val="auto"/>
          <w:sz w:val="20"/>
          <w:szCs w:val="20"/>
          <w:rtl/>
        </w:rPr>
        <w:t xml:space="preserve"> יראים סימן תיט </w:t>
      </w:r>
    </w:p>
    <w:p w14:paraId="10646F75" w14:textId="4B9D26B2"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לעצמן שרינן משום נחת רוח אבל לאחרינא לא דאין אומרים לאדם חטא משום נחת רוח דנשים...</w:t>
      </w:r>
    </w:p>
  </w:footnote>
  <w:footnote w:id="9">
    <w:p w14:paraId="78321B01" w14:textId="145204B8"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 xml:space="preserve">דרך נוספת להגדיר זאת היא כ"מצווה קיומית", מלשון קיום, לעומת "מצווה חיובית", מצווה עם מרכיב של חיוב. </w:t>
      </w:r>
    </w:p>
  </w:footnote>
  <w:footnote w:id="10">
    <w:p w14:paraId="32ED0BDE" w14:textId="01C52492"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ראו גם:</w:t>
      </w:r>
    </w:p>
    <w:p w14:paraId="7D0896BC" w14:textId="3DD65087" w:rsidR="00FF30D7" w:rsidRPr="00555A8A" w:rsidRDefault="00FF30D7" w:rsidP="00C30294">
      <w:pPr>
        <w:pStyle w:val="SourceTitle"/>
        <w:jc w:val="both"/>
        <w:rPr>
          <w:b w:val="0"/>
          <w:bCs w:val="0"/>
          <w:color w:val="auto"/>
          <w:sz w:val="20"/>
          <w:szCs w:val="20"/>
          <w:rtl/>
        </w:rPr>
      </w:pPr>
      <w:r w:rsidRPr="00555A8A">
        <w:rPr>
          <w:rFonts w:hint="eastAsia"/>
          <w:b w:val="0"/>
          <w:bCs w:val="0"/>
          <w:color w:val="auto"/>
          <w:sz w:val="20"/>
          <w:szCs w:val="20"/>
          <w:rtl/>
        </w:rPr>
        <w:t>ריטב</w:t>
      </w:r>
      <w:r w:rsidRPr="00555A8A">
        <w:rPr>
          <w:b w:val="0"/>
          <w:bCs w:val="0"/>
          <w:color w:val="auto"/>
          <w:sz w:val="20"/>
          <w:szCs w:val="20"/>
          <w:rtl/>
        </w:rPr>
        <w:t>"א ראש השנה כט ע"ב</w:t>
      </w:r>
    </w:p>
    <w:p w14:paraId="612BB5D0" w14:textId="55BF00ED"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דאע”ג דלא מחייבי [הנשים] מצוה איכא עלייהו ונוטלות עליהם שכר.</w:t>
      </w:r>
    </w:p>
  </w:footnote>
  <w:footnote w:id="11">
    <w:p w14:paraId="64EAC4FA" w14:textId="6D7CDCB7"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אין זה ברור האם קיום מצווה שכזה נחשב כקיום המצווה המקורית, או שזהו קיום שונה בעל ערך של "אינה מצווה ועושה". ייתכן כי שיטתו של רבנו תם תואמת את האפשרות השנייה. ראה שו"ת שבט הלוי ח', א.</w:t>
      </w:r>
    </w:p>
  </w:footnote>
  <w:footnote w:id="12">
    <w:p w14:paraId="52C4BCFE" w14:textId="1E5BABE0"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 xml:space="preserve">גם הראב"ד בפירושו </w:t>
      </w:r>
      <w:r w:rsidRPr="00555A8A">
        <w:rPr>
          <w:rFonts w:asciiTheme="minorBidi" w:hAnsiTheme="minorBidi"/>
          <w:rtl/>
        </w:rPr>
        <w:t xml:space="preserve">לספרא </w:t>
      </w:r>
      <w:r w:rsidRPr="00555A8A">
        <w:rPr>
          <w:rFonts w:asciiTheme="minorBidi" w:hAnsiTheme="minorBidi" w:hint="cs"/>
          <w:rtl/>
        </w:rPr>
        <w:t xml:space="preserve">מתנסח בצורה מפורשת שכזו. אמנם כאן הוא מסביר את שיטתם של רבי יוסי ורבי שמעון, ולא מציג את פסיקתו שלו. </w:t>
      </w:r>
    </w:p>
    <w:p w14:paraId="7B34F22D" w14:textId="70ED9822" w:rsidR="00FF30D7" w:rsidRPr="00555A8A" w:rsidRDefault="00FF30D7" w:rsidP="00C30294">
      <w:pPr>
        <w:pStyle w:val="SourceTitle"/>
        <w:jc w:val="both"/>
        <w:rPr>
          <w:b w:val="0"/>
          <w:bCs w:val="0"/>
          <w:color w:val="auto"/>
          <w:sz w:val="20"/>
          <w:szCs w:val="20"/>
          <w:rtl/>
        </w:rPr>
      </w:pPr>
      <w:r w:rsidRPr="00555A8A">
        <w:rPr>
          <w:rFonts w:hint="eastAsia"/>
          <w:b w:val="0"/>
          <w:bCs w:val="0"/>
          <w:color w:val="auto"/>
          <w:sz w:val="20"/>
          <w:szCs w:val="20"/>
          <w:rtl/>
        </w:rPr>
        <w:t>ראה</w:t>
      </w:r>
      <w:r w:rsidRPr="00555A8A">
        <w:rPr>
          <w:b w:val="0"/>
          <w:bCs w:val="0"/>
          <w:color w:val="auto"/>
          <w:sz w:val="20"/>
          <w:szCs w:val="20"/>
          <w:rtl/>
        </w:rPr>
        <w:t xml:space="preserve"> השגות לרמב"ם הלכות ציצית (ג', ט) – </w:t>
      </w:r>
    </w:p>
    <w:p w14:paraId="5CA3010F" w14:textId="1BA2DDEA"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 xml:space="preserve">"דוקא בציצית שאין בה כלאים" </w:t>
      </w:r>
      <w:r w:rsidRPr="00555A8A">
        <w:rPr>
          <w:rFonts w:hint="eastAsia"/>
          <w:b w:val="0"/>
          <w:bCs w:val="0"/>
          <w:color w:val="auto"/>
          <w:sz w:val="20"/>
          <w:szCs w:val="20"/>
          <w:rtl/>
        </w:rPr>
        <w:t>–</w:t>
      </w:r>
      <w:r w:rsidRPr="00555A8A">
        <w:rPr>
          <w:b w:val="0"/>
          <w:bCs w:val="0"/>
          <w:color w:val="auto"/>
          <w:sz w:val="20"/>
          <w:szCs w:val="20"/>
          <w:rtl/>
        </w:rPr>
        <w:t xml:space="preserve"> </w:t>
      </w:r>
      <w:r w:rsidRPr="00555A8A">
        <w:rPr>
          <w:rFonts w:hint="eastAsia"/>
          <w:b w:val="0"/>
          <w:bCs w:val="0"/>
          <w:color w:val="auto"/>
          <w:sz w:val="20"/>
          <w:szCs w:val="20"/>
          <w:rtl/>
        </w:rPr>
        <w:t>שם</w:t>
      </w:r>
      <w:r w:rsidRPr="00555A8A">
        <w:rPr>
          <w:b w:val="0"/>
          <w:bCs w:val="0"/>
          <w:color w:val="auto"/>
          <w:sz w:val="20"/>
          <w:szCs w:val="20"/>
          <w:rtl/>
        </w:rPr>
        <w:t xml:space="preserve"> </w:t>
      </w:r>
      <w:r w:rsidRPr="00555A8A">
        <w:rPr>
          <w:rFonts w:hint="eastAsia"/>
          <w:b w:val="0"/>
          <w:bCs w:val="0"/>
          <w:color w:val="auto"/>
          <w:sz w:val="20"/>
          <w:szCs w:val="20"/>
          <w:rtl/>
        </w:rPr>
        <w:t>הוא</w:t>
      </w:r>
      <w:r w:rsidRPr="00555A8A">
        <w:rPr>
          <w:b w:val="0"/>
          <w:bCs w:val="0"/>
          <w:color w:val="auto"/>
          <w:sz w:val="20"/>
          <w:szCs w:val="20"/>
          <w:rtl/>
        </w:rPr>
        <w:t xml:space="preserve"> </w:t>
      </w:r>
      <w:r w:rsidRPr="00555A8A">
        <w:rPr>
          <w:rFonts w:hint="eastAsia"/>
          <w:b w:val="0"/>
          <w:bCs w:val="0"/>
          <w:color w:val="auto"/>
          <w:sz w:val="20"/>
          <w:szCs w:val="20"/>
          <w:rtl/>
        </w:rPr>
        <w:t>אוסר</w:t>
      </w:r>
      <w:r w:rsidRPr="00555A8A">
        <w:rPr>
          <w:b w:val="0"/>
          <w:bCs w:val="0"/>
          <w:color w:val="auto"/>
          <w:sz w:val="20"/>
          <w:szCs w:val="20"/>
          <w:rtl/>
        </w:rPr>
        <w:t xml:space="preserve"> </w:t>
      </w:r>
      <w:r w:rsidRPr="00555A8A">
        <w:rPr>
          <w:rFonts w:hint="eastAsia"/>
          <w:b w:val="0"/>
          <w:bCs w:val="0"/>
          <w:color w:val="auto"/>
          <w:sz w:val="20"/>
          <w:szCs w:val="20"/>
          <w:rtl/>
        </w:rPr>
        <w:t>על</w:t>
      </w:r>
      <w:r w:rsidRPr="00555A8A">
        <w:rPr>
          <w:b w:val="0"/>
          <w:bCs w:val="0"/>
          <w:color w:val="auto"/>
          <w:sz w:val="20"/>
          <w:szCs w:val="20"/>
          <w:rtl/>
        </w:rPr>
        <w:t xml:space="preserve"> </w:t>
      </w:r>
      <w:r w:rsidRPr="00555A8A">
        <w:rPr>
          <w:rFonts w:hint="eastAsia"/>
          <w:b w:val="0"/>
          <w:bCs w:val="0"/>
          <w:color w:val="auto"/>
          <w:sz w:val="20"/>
          <w:szCs w:val="20"/>
          <w:rtl/>
        </w:rPr>
        <w:t>נשים</w:t>
      </w:r>
      <w:r w:rsidRPr="00555A8A">
        <w:rPr>
          <w:b w:val="0"/>
          <w:bCs w:val="0"/>
          <w:color w:val="auto"/>
          <w:sz w:val="20"/>
          <w:szCs w:val="20"/>
          <w:rtl/>
        </w:rPr>
        <w:t xml:space="preserve"> </w:t>
      </w:r>
      <w:r w:rsidRPr="00555A8A">
        <w:rPr>
          <w:rFonts w:hint="eastAsia"/>
          <w:b w:val="0"/>
          <w:bCs w:val="0"/>
          <w:color w:val="auto"/>
          <w:sz w:val="20"/>
          <w:szCs w:val="20"/>
          <w:rtl/>
        </w:rPr>
        <w:t>להתעטף</w:t>
      </w:r>
      <w:r w:rsidRPr="00555A8A">
        <w:rPr>
          <w:b w:val="0"/>
          <w:bCs w:val="0"/>
          <w:color w:val="auto"/>
          <w:sz w:val="20"/>
          <w:szCs w:val="20"/>
          <w:rtl/>
        </w:rPr>
        <w:t xml:space="preserve"> </w:t>
      </w:r>
      <w:r w:rsidRPr="00555A8A">
        <w:rPr>
          <w:rFonts w:hint="eastAsia"/>
          <w:b w:val="0"/>
          <w:bCs w:val="0"/>
          <w:color w:val="auto"/>
          <w:sz w:val="20"/>
          <w:szCs w:val="20"/>
          <w:rtl/>
        </w:rPr>
        <w:t>בציצית</w:t>
      </w:r>
      <w:r w:rsidRPr="00555A8A">
        <w:rPr>
          <w:b w:val="0"/>
          <w:bCs w:val="0"/>
          <w:color w:val="auto"/>
          <w:sz w:val="20"/>
          <w:szCs w:val="20"/>
          <w:rtl/>
        </w:rPr>
        <w:t xml:space="preserve"> </w:t>
      </w:r>
      <w:r w:rsidRPr="00555A8A">
        <w:rPr>
          <w:rFonts w:hint="eastAsia"/>
          <w:b w:val="0"/>
          <w:bCs w:val="0"/>
          <w:color w:val="auto"/>
          <w:sz w:val="20"/>
          <w:szCs w:val="20"/>
          <w:rtl/>
        </w:rPr>
        <w:t>העשויה</w:t>
      </w:r>
      <w:r w:rsidRPr="00555A8A">
        <w:rPr>
          <w:b w:val="0"/>
          <w:bCs w:val="0"/>
          <w:color w:val="auto"/>
          <w:sz w:val="20"/>
          <w:szCs w:val="20"/>
          <w:rtl/>
        </w:rPr>
        <w:t xml:space="preserve"> </w:t>
      </w:r>
      <w:r w:rsidRPr="00555A8A">
        <w:rPr>
          <w:rFonts w:hint="eastAsia"/>
          <w:b w:val="0"/>
          <w:bCs w:val="0"/>
          <w:color w:val="auto"/>
          <w:sz w:val="20"/>
          <w:szCs w:val="20"/>
          <w:rtl/>
        </w:rPr>
        <w:t>מכלאיים</w:t>
      </w:r>
      <w:r w:rsidRPr="00555A8A">
        <w:rPr>
          <w:b w:val="0"/>
          <w:bCs w:val="0"/>
          <w:color w:val="auto"/>
          <w:sz w:val="20"/>
          <w:szCs w:val="20"/>
          <w:rtl/>
        </w:rPr>
        <w:t xml:space="preserve">. </w:t>
      </w:r>
      <w:r w:rsidRPr="00555A8A">
        <w:rPr>
          <w:rFonts w:hint="eastAsia"/>
          <w:b w:val="0"/>
          <w:bCs w:val="0"/>
          <w:color w:val="auto"/>
          <w:sz w:val="20"/>
          <w:szCs w:val="20"/>
          <w:rtl/>
        </w:rPr>
        <w:t>לו</w:t>
      </w:r>
      <w:r w:rsidRPr="00555A8A">
        <w:rPr>
          <w:b w:val="0"/>
          <w:bCs w:val="0"/>
          <w:color w:val="auto"/>
          <w:sz w:val="20"/>
          <w:szCs w:val="20"/>
          <w:rtl/>
        </w:rPr>
        <w:t xml:space="preserve"> </w:t>
      </w:r>
      <w:r w:rsidRPr="00555A8A">
        <w:rPr>
          <w:rFonts w:hint="eastAsia"/>
          <w:b w:val="0"/>
          <w:bCs w:val="0"/>
          <w:color w:val="auto"/>
          <w:sz w:val="20"/>
          <w:szCs w:val="20"/>
          <w:rtl/>
        </w:rPr>
        <w:t>היה</w:t>
      </w:r>
      <w:r w:rsidRPr="00555A8A">
        <w:rPr>
          <w:b w:val="0"/>
          <w:bCs w:val="0"/>
          <w:color w:val="auto"/>
          <w:sz w:val="20"/>
          <w:szCs w:val="20"/>
          <w:rtl/>
        </w:rPr>
        <w:t xml:space="preserve"> </w:t>
      </w:r>
      <w:r w:rsidRPr="00555A8A">
        <w:rPr>
          <w:rFonts w:hint="eastAsia"/>
          <w:b w:val="0"/>
          <w:bCs w:val="0"/>
          <w:color w:val="auto"/>
          <w:sz w:val="20"/>
          <w:szCs w:val="20"/>
          <w:rtl/>
        </w:rPr>
        <w:t>זה</w:t>
      </w:r>
      <w:r w:rsidRPr="00555A8A">
        <w:rPr>
          <w:b w:val="0"/>
          <w:bCs w:val="0"/>
          <w:color w:val="auto"/>
          <w:sz w:val="20"/>
          <w:szCs w:val="20"/>
          <w:rtl/>
        </w:rPr>
        <w:t xml:space="preserve"> </w:t>
      </w:r>
      <w:r w:rsidRPr="00555A8A">
        <w:rPr>
          <w:rFonts w:hint="eastAsia"/>
          <w:b w:val="0"/>
          <w:bCs w:val="0"/>
          <w:color w:val="auto"/>
          <w:sz w:val="20"/>
          <w:szCs w:val="20"/>
          <w:rtl/>
        </w:rPr>
        <w:t>חיוב</w:t>
      </w:r>
      <w:r w:rsidRPr="00555A8A">
        <w:rPr>
          <w:b w:val="0"/>
          <w:bCs w:val="0"/>
          <w:color w:val="auto"/>
          <w:sz w:val="20"/>
          <w:szCs w:val="20"/>
          <w:rtl/>
        </w:rPr>
        <w:t xml:space="preserve"> </w:t>
      </w:r>
      <w:r w:rsidRPr="00555A8A">
        <w:rPr>
          <w:rFonts w:hint="eastAsia"/>
          <w:b w:val="0"/>
          <w:bCs w:val="0"/>
          <w:color w:val="auto"/>
          <w:sz w:val="20"/>
          <w:szCs w:val="20"/>
          <w:rtl/>
        </w:rPr>
        <w:t>מדאורייתא</w:t>
      </w:r>
      <w:r w:rsidRPr="00555A8A">
        <w:rPr>
          <w:b w:val="0"/>
          <w:bCs w:val="0"/>
          <w:color w:val="auto"/>
          <w:sz w:val="20"/>
          <w:szCs w:val="20"/>
          <w:rtl/>
        </w:rPr>
        <w:t xml:space="preserve"> </w:t>
      </w:r>
      <w:r w:rsidRPr="00555A8A">
        <w:rPr>
          <w:rFonts w:hint="eastAsia"/>
          <w:b w:val="0"/>
          <w:bCs w:val="0"/>
          <w:color w:val="auto"/>
          <w:sz w:val="20"/>
          <w:szCs w:val="20"/>
          <w:rtl/>
        </w:rPr>
        <w:t>שווה</w:t>
      </w:r>
      <w:r w:rsidRPr="00555A8A">
        <w:rPr>
          <w:b w:val="0"/>
          <w:bCs w:val="0"/>
          <w:color w:val="auto"/>
          <w:sz w:val="20"/>
          <w:szCs w:val="20"/>
          <w:rtl/>
        </w:rPr>
        <w:t xml:space="preserve"> </w:t>
      </w:r>
      <w:r w:rsidRPr="00555A8A">
        <w:rPr>
          <w:rFonts w:hint="eastAsia"/>
          <w:b w:val="0"/>
          <w:bCs w:val="0"/>
          <w:color w:val="auto"/>
          <w:sz w:val="20"/>
          <w:szCs w:val="20"/>
          <w:rtl/>
        </w:rPr>
        <w:t>ערך</w:t>
      </w:r>
      <w:r w:rsidRPr="00555A8A">
        <w:rPr>
          <w:b w:val="0"/>
          <w:bCs w:val="0"/>
          <w:color w:val="auto"/>
          <w:sz w:val="20"/>
          <w:szCs w:val="20"/>
          <w:rtl/>
        </w:rPr>
        <w:t xml:space="preserve"> </w:t>
      </w:r>
      <w:r w:rsidRPr="00555A8A">
        <w:rPr>
          <w:rFonts w:hint="eastAsia"/>
          <w:b w:val="0"/>
          <w:bCs w:val="0"/>
          <w:color w:val="auto"/>
          <w:sz w:val="20"/>
          <w:szCs w:val="20"/>
          <w:rtl/>
        </w:rPr>
        <w:t>לחיובו</w:t>
      </w:r>
      <w:r w:rsidRPr="00555A8A">
        <w:rPr>
          <w:b w:val="0"/>
          <w:bCs w:val="0"/>
          <w:color w:val="auto"/>
          <w:sz w:val="20"/>
          <w:szCs w:val="20"/>
          <w:rtl/>
        </w:rPr>
        <w:t xml:space="preserve"> </w:t>
      </w:r>
      <w:r w:rsidRPr="00555A8A">
        <w:rPr>
          <w:rFonts w:hint="eastAsia"/>
          <w:b w:val="0"/>
          <w:bCs w:val="0"/>
          <w:color w:val="auto"/>
          <w:sz w:val="20"/>
          <w:szCs w:val="20"/>
          <w:rtl/>
        </w:rPr>
        <w:t>של</w:t>
      </w:r>
      <w:r w:rsidRPr="00555A8A">
        <w:rPr>
          <w:b w:val="0"/>
          <w:bCs w:val="0"/>
          <w:color w:val="auto"/>
          <w:sz w:val="20"/>
          <w:szCs w:val="20"/>
          <w:rtl/>
        </w:rPr>
        <w:t xml:space="preserve"> </w:t>
      </w:r>
      <w:r w:rsidRPr="00555A8A">
        <w:rPr>
          <w:rFonts w:hint="eastAsia"/>
          <w:b w:val="0"/>
          <w:bCs w:val="0"/>
          <w:color w:val="auto"/>
          <w:sz w:val="20"/>
          <w:szCs w:val="20"/>
          <w:rtl/>
        </w:rPr>
        <w:t>הגבר</w:t>
      </w:r>
      <w:r w:rsidRPr="00555A8A">
        <w:rPr>
          <w:b w:val="0"/>
          <w:bCs w:val="0"/>
          <w:color w:val="auto"/>
          <w:sz w:val="20"/>
          <w:szCs w:val="20"/>
          <w:rtl/>
        </w:rPr>
        <w:t xml:space="preserve">, </w:t>
      </w:r>
      <w:r w:rsidRPr="00555A8A">
        <w:rPr>
          <w:rFonts w:hint="eastAsia"/>
          <w:b w:val="0"/>
          <w:bCs w:val="0"/>
          <w:color w:val="auto"/>
          <w:sz w:val="20"/>
          <w:szCs w:val="20"/>
          <w:rtl/>
        </w:rPr>
        <w:t>אז</w:t>
      </w:r>
      <w:r w:rsidRPr="00555A8A">
        <w:rPr>
          <w:b w:val="0"/>
          <w:bCs w:val="0"/>
          <w:color w:val="auto"/>
          <w:sz w:val="20"/>
          <w:szCs w:val="20"/>
          <w:rtl/>
        </w:rPr>
        <w:t xml:space="preserve"> </w:t>
      </w:r>
      <w:r w:rsidRPr="00555A8A">
        <w:rPr>
          <w:rFonts w:hint="eastAsia"/>
          <w:b w:val="0"/>
          <w:bCs w:val="0"/>
          <w:color w:val="auto"/>
          <w:sz w:val="20"/>
          <w:szCs w:val="20"/>
          <w:rtl/>
        </w:rPr>
        <w:t>הדבר</w:t>
      </w:r>
      <w:r w:rsidRPr="00555A8A">
        <w:rPr>
          <w:b w:val="0"/>
          <w:bCs w:val="0"/>
          <w:color w:val="auto"/>
          <w:sz w:val="20"/>
          <w:szCs w:val="20"/>
          <w:rtl/>
        </w:rPr>
        <w:t xml:space="preserve"> </w:t>
      </w:r>
      <w:r w:rsidRPr="00555A8A">
        <w:rPr>
          <w:rFonts w:hint="eastAsia"/>
          <w:b w:val="0"/>
          <w:bCs w:val="0"/>
          <w:color w:val="auto"/>
          <w:sz w:val="20"/>
          <w:szCs w:val="20"/>
          <w:rtl/>
        </w:rPr>
        <w:t>היה</w:t>
      </w:r>
      <w:r w:rsidRPr="00555A8A">
        <w:rPr>
          <w:b w:val="0"/>
          <w:bCs w:val="0"/>
          <w:color w:val="auto"/>
          <w:sz w:val="20"/>
          <w:szCs w:val="20"/>
          <w:rtl/>
        </w:rPr>
        <w:t xml:space="preserve"> </w:t>
      </w:r>
      <w:r w:rsidRPr="00555A8A">
        <w:rPr>
          <w:rFonts w:hint="eastAsia"/>
          <w:b w:val="0"/>
          <w:bCs w:val="0"/>
          <w:color w:val="auto"/>
          <w:sz w:val="20"/>
          <w:szCs w:val="20"/>
          <w:rtl/>
        </w:rPr>
        <w:t>צריך</w:t>
      </w:r>
      <w:r w:rsidRPr="00555A8A">
        <w:rPr>
          <w:b w:val="0"/>
          <w:bCs w:val="0"/>
          <w:color w:val="auto"/>
          <w:sz w:val="20"/>
          <w:szCs w:val="20"/>
          <w:rtl/>
        </w:rPr>
        <w:t xml:space="preserve"> </w:t>
      </w:r>
      <w:r w:rsidRPr="00555A8A">
        <w:rPr>
          <w:rFonts w:hint="eastAsia"/>
          <w:b w:val="0"/>
          <w:bCs w:val="0"/>
          <w:color w:val="auto"/>
          <w:sz w:val="20"/>
          <w:szCs w:val="20"/>
          <w:rtl/>
        </w:rPr>
        <w:t>להיות</w:t>
      </w:r>
      <w:r w:rsidRPr="00555A8A">
        <w:rPr>
          <w:b w:val="0"/>
          <w:bCs w:val="0"/>
          <w:color w:val="auto"/>
          <w:sz w:val="20"/>
          <w:szCs w:val="20"/>
          <w:rtl/>
        </w:rPr>
        <w:t xml:space="preserve"> </w:t>
      </w:r>
      <w:r w:rsidRPr="00555A8A">
        <w:rPr>
          <w:rFonts w:hint="eastAsia"/>
          <w:b w:val="0"/>
          <w:bCs w:val="0"/>
          <w:color w:val="auto"/>
          <w:sz w:val="20"/>
          <w:szCs w:val="20"/>
          <w:rtl/>
        </w:rPr>
        <w:t>מותר</w:t>
      </w:r>
      <w:r w:rsidRPr="00555A8A">
        <w:rPr>
          <w:b w:val="0"/>
          <w:bCs w:val="0"/>
          <w:color w:val="auto"/>
          <w:sz w:val="20"/>
          <w:szCs w:val="20"/>
          <w:rtl/>
        </w:rPr>
        <w:t xml:space="preserve"> </w:t>
      </w:r>
      <w:r w:rsidRPr="00555A8A">
        <w:rPr>
          <w:rFonts w:hint="eastAsia"/>
          <w:b w:val="0"/>
          <w:bCs w:val="0"/>
          <w:color w:val="auto"/>
          <w:sz w:val="20"/>
          <w:szCs w:val="20"/>
          <w:rtl/>
        </w:rPr>
        <w:t>כשם</w:t>
      </w:r>
      <w:r w:rsidRPr="00555A8A">
        <w:rPr>
          <w:b w:val="0"/>
          <w:bCs w:val="0"/>
          <w:color w:val="auto"/>
          <w:sz w:val="20"/>
          <w:szCs w:val="20"/>
          <w:rtl/>
        </w:rPr>
        <w:t xml:space="preserve"> </w:t>
      </w:r>
      <w:r w:rsidRPr="00555A8A">
        <w:rPr>
          <w:rFonts w:hint="eastAsia"/>
          <w:b w:val="0"/>
          <w:bCs w:val="0"/>
          <w:color w:val="auto"/>
          <w:sz w:val="20"/>
          <w:szCs w:val="20"/>
          <w:rtl/>
        </w:rPr>
        <w:t>שהוא</w:t>
      </w:r>
      <w:r w:rsidRPr="00555A8A">
        <w:rPr>
          <w:b w:val="0"/>
          <w:bCs w:val="0"/>
          <w:color w:val="auto"/>
          <w:sz w:val="20"/>
          <w:szCs w:val="20"/>
          <w:rtl/>
        </w:rPr>
        <w:t xml:space="preserve"> </w:t>
      </w:r>
      <w:r w:rsidRPr="00555A8A">
        <w:rPr>
          <w:rFonts w:hint="eastAsia"/>
          <w:b w:val="0"/>
          <w:bCs w:val="0"/>
          <w:color w:val="auto"/>
          <w:sz w:val="20"/>
          <w:szCs w:val="20"/>
          <w:rtl/>
        </w:rPr>
        <w:t>מותר</w:t>
      </w:r>
      <w:r w:rsidRPr="00555A8A">
        <w:rPr>
          <w:b w:val="0"/>
          <w:bCs w:val="0"/>
          <w:color w:val="auto"/>
          <w:sz w:val="20"/>
          <w:szCs w:val="20"/>
          <w:rtl/>
        </w:rPr>
        <w:t xml:space="preserve"> </w:t>
      </w:r>
      <w:r w:rsidRPr="00555A8A">
        <w:rPr>
          <w:rFonts w:hint="eastAsia"/>
          <w:b w:val="0"/>
          <w:bCs w:val="0"/>
          <w:color w:val="auto"/>
          <w:sz w:val="20"/>
          <w:szCs w:val="20"/>
          <w:rtl/>
        </w:rPr>
        <w:t>לגברים</w:t>
      </w:r>
      <w:r w:rsidRPr="00555A8A">
        <w:rPr>
          <w:b w:val="0"/>
          <w:bCs w:val="0"/>
          <w:color w:val="auto"/>
          <w:sz w:val="20"/>
          <w:szCs w:val="20"/>
          <w:rtl/>
        </w:rPr>
        <w:t>.:</w:t>
      </w:r>
    </w:p>
    <w:p w14:paraId="01F13051" w14:textId="68E459D3" w:rsidR="00FF30D7" w:rsidRPr="00555A8A" w:rsidRDefault="00FF30D7" w:rsidP="00C30294">
      <w:pPr>
        <w:pStyle w:val="SourceTitle"/>
        <w:jc w:val="both"/>
        <w:rPr>
          <w:b w:val="0"/>
          <w:bCs w:val="0"/>
          <w:color w:val="auto"/>
          <w:sz w:val="20"/>
          <w:szCs w:val="20"/>
          <w:rtl/>
        </w:rPr>
      </w:pPr>
      <w:r w:rsidRPr="00555A8A">
        <w:rPr>
          <w:rFonts w:hint="eastAsia"/>
          <w:b w:val="0"/>
          <w:bCs w:val="0"/>
          <w:color w:val="auto"/>
          <w:sz w:val="20"/>
          <w:szCs w:val="20"/>
          <w:rtl/>
        </w:rPr>
        <w:t>פירוש</w:t>
      </w:r>
      <w:r w:rsidRPr="00555A8A">
        <w:rPr>
          <w:b w:val="0"/>
          <w:bCs w:val="0"/>
          <w:color w:val="auto"/>
          <w:sz w:val="20"/>
          <w:szCs w:val="20"/>
          <w:rtl/>
        </w:rPr>
        <w:t xml:space="preserve"> </w:t>
      </w:r>
      <w:r w:rsidRPr="00555A8A">
        <w:rPr>
          <w:rFonts w:hint="eastAsia"/>
          <w:b w:val="0"/>
          <w:bCs w:val="0"/>
          <w:color w:val="auto"/>
          <w:sz w:val="20"/>
          <w:szCs w:val="20"/>
          <w:rtl/>
        </w:rPr>
        <w:t>הראב</w:t>
      </w:r>
      <w:r w:rsidRPr="00555A8A">
        <w:rPr>
          <w:b w:val="0"/>
          <w:bCs w:val="0"/>
          <w:color w:val="auto"/>
          <w:sz w:val="20"/>
          <w:szCs w:val="20"/>
          <w:rtl/>
        </w:rPr>
        <w:t xml:space="preserve">"ד לספרא </w:t>
      </w:r>
      <w:r w:rsidRPr="00555A8A">
        <w:rPr>
          <w:rFonts w:hint="eastAsia"/>
          <w:b w:val="0"/>
          <w:bCs w:val="0"/>
          <w:color w:val="auto"/>
          <w:sz w:val="20"/>
          <w:szCs w:val="20"/>
          <w:rtl/>
        </w:rPr>
        <w:t>דבורא</w:t>
      </w:r>
      <w:r w:rsidRPr="00555A8A">
        <w:rPr>
          <w:b w:val="0"/>
          <w:bCs w:val="0"/>
          <w:color w:val="auto"/>
          <w:sz w:val="20"/>
          <w:szCs w:val="20"/>
          <w:rtl/>
        </w:rPr>
        <w:t xml:space="preserve"> </w:t>
      </w:r>
      <w:r w:rsidRPr="00555A8A">
        <w:rPr>
          <w:rFonts w:hint="eastAsia"/>
          <w:b w:val="0"/>
          <w:bCs w:val="0"/>
          <w:color w:val="auto"/>
          <w:sz w:val="20"/>
          <w:szCs w:val="20"/>
          <w:rtl/>
        </w:rPr>
        <w:t>דנדבה</w:t>
      </w:r>
      <w:r w:rsidRPr="00555A8A">
        <w:rPr>
          <w:b w:val="0"/>
          <w:bCs w:val="0"/>
          <w:color w:val="auto"/>
          <w:sz w:val="20"/>
          <w:szCs w:val="20"/>
          <w:rtl/>
        </w:rPr>
        <w:t xml:space="preserve"> ב', ב', ב</w:t>
      </w:r>
    </w:p>
    <w:p w14:paraId="4C4D493C" w14:textId="6F0A2A6E"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 xml:space="preserve">מותרת בנשים שכך נתנה בתורה לאנשים חובה ולנשים רשות והנשים דומיא דאנשים לכל מצות עשה שהזמן גרמא…. </w:t>
      </w:r>
    </w:p>
    <w:p w14:paraId="36C2B1E2" w14:textId="740AB40C" w:rsidR="00FF30D7" w:rsidRPr="00555A8A" w:rsidRDefault="00FF30D7" w:rsidP="00C30294">
      <w:pPr>
        <w:pStyle w:val="SourceTitle"/>
        <w:jc w:val="both"/>
        <w:rPr>
          <w:b w:val="0"/>
          <w:bCs w:val="0"/>
          <w:color w:val="auto"/>
          <w:sz w:val="20"/>
          <w:szCs w:val="20"/>
          <w:rtl/>
        </w:rPr>
      </w:pPr>
      <w:r w:rsidRPr="00555A8A">
        <w:rPr>
          <w:rFonts w:hint="eastAsia"/>
          <w:b w:val="0"/>
          <w:bCs w:val="0"/>
          <w:color w:val="auto"/>
          <w:sz w:val="20"/>
          <w:szCs w:val="20"/>
          <w:rtl/>
        </w:rPr>
        <w:t>הגהת</w:t>
      </w:r>
      <w:r w:rsidRPr="00555A8A">
        <w:rPr>
          <w:b w:val="0"/>
          <w:bCs w:val="0"/>
          <w:color w:val="auto"/>
          <w:sz w:val="20"/>
          <w:szCs w:val="20"/>
          <w:rtl/>
        </w:rPr>
        <w:t xml:space="preserve"> </w:t>
      </w:r>
      <w:r w:rsidRPr="00555A8A">
        <w:rPr>
          <w:rFonts w:hint="eastAsia"/>
          <w:b w:val="0"/>
          <w:bCs w:val="0"/>
          <w:color w:val="auto"/>
          <w:sz w:val="20"/>
          <w:szCs w:val="20"/>
          <w:rtl/>
        </w:rPr>
        <w:t>הראב</w:t>
      </w:r>
      <w:r w:rsidRPr="00555A8A">
        <w:rPr>
          <w:b w:val="0"/>
          <w:bCs w:val="0"/>
          <w:color w:val="auto"/>
          <w:sz w:val="20"/>
          <w:szCs w:val="20"/>
          <w:rtl/>
        </w:rPr>
        <w:t>"ד לרמב"ם הלכות ציצית ג', ט</w:t>
      </w:r>
    </w:p>
    <w:p w14:paraId="41127570" w14:textId="36E1C623" w:rsidR="00FF30D7" w:rsidRPr="00555A8A" w:rsidRDefault="00FF30D7" w:rsidP="00C30294">
      <w:pPr>
        <w:pStyle w:val="SourceText"/>
        <w:jc w:val="both"/>
        <w:rPr>
          <w:b w:val="0"/>
          <w:bCs w:val="0"/>
          <w:color w:val="auto"/>
          <w:sz w:val="20"/>
          <w:szCs w:val="20"/>
          <w:rtl/>
        </w:rPr>
      </w:pPr>
      <w:r w:rsidRPr="00555A8A">
        <w:rPr>
          <w:rFonts w:hint="eastAsia"/>
          <w:b w:val="0"/>
          <w:bCs w:val="0"/>
          <w:color w:val="auto"/>
          <w:sz w:val="20"/>
          <w:szCs w:val="20"/>
          <w:rtl/>
        </w:rPr>
        <w:t>דוקא</w:t>
      </w:r>
      <w:r w:rsidRPr="00555A8A">
        <w:rPr>
          <w:b w:val="0"/>
          <w:bCs w:val="0"/>
          <w:color w:val="auto"/>
          <w:sz w:val="20"/>
          <w:szCs w:val="20"/>
          <w:rtl/>
        </w:rPr>
        <w:t xml:space="preserve"> [היתר לאישה ללבוש] בציצית שאין בה כלאים.</w:t>
      </w:r>
    </w:p>
    <w:p w14:paraId="4A3C47FD" w14:textId="3DDD6161" w:rsidR="00FF30D7" w:rsidRPr="00555A8A" w:rsidRDefault="00FF30D7" w:rsidP="00C30294">
      <w:pPr>
        <w:pStyle w:val="a3"/>
        <w:bidi/>
        <w:jc w:val="both"/>
        <w:rPr>
          <w:rFonts w:asciiTheme="minorBidi" w:hAnsiTheme="minorBidi"/>
          <w:rtl/>
        </w:rPr>
      </w:pPr>
    </w:p>
    <w:p w14:paraId="05A28C95" w14:textId="77777777" w:rsidR="00FF30D7" w:rsidRPr="00555A8A" w:rsidRDefault="00FF30D7" w:rsidP="00C30294">
      <w:pPr>
        <w:pStyle w:val="a3"/>
        <w:bidi/>
        <w:jc w:val="both"/>
        <w:rPr>
          <w:rFonts w:asciiTheme="minorBidi" w:hAnsiTheme="minorBidi"/>
          <w:rtl/>
        </w:rPr>
      </w:pPr>
      <w:bookmarkStart w:id="1" w:name="_GoBack"/>
      <w:bookmarkEnd w:id="1"/>
    </w:p>
  </w:footnote>
  <w:footnote w:id="13">
    <w:p w14:paraId="7D0E82C2" w14:textId="284C995F"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 xml:space="preserve">השוו לדברים דומים שראינו לעיל בשם הרב יצחק הלוי, רבו של רש"י: </w:t>
      </w:r>
    </w:p>
    <w:p w14:paraId="0B04DBEF" w14:textId="34D23072" w:rsidR="00FF30D7" w:rsidRPr="00555A8A" w:rsidRDefault="00FF30D7" w:rsidP="00C30294">
      <w:pPr>
        <w:pStyle w:val="SourceTitle"/>
        <w:jc w:val="both"/>
        <w:rPr>
          <w:b w:val="0"/>
          <w:bCs w:val="0"/>
          <w:color w:val="auto"/>
          <w:sz w:val="20"/>
          <w:szCs w:val="20"/>
          <w:rtl/>
        </w:rPr>
      </w:pPr>
      <w:r w:rsidRPr="00555A8A">
        <w:rPr>
          <w:b w:val="0"/>
          <w:bCs w:val="0"/>
          <w:color w:val="auto"/>
          <w:sz w:val="20"/>
          <w:szCs w:val="20"/>
          <w:rtl/>
        </w:rPr>
        <w:t>מחזור ויטרי</w:t>
      </w:r>
      <w:r w:rsidRPr="00555A8A">
        <w:rPr>
          <w:rFonts w:hint="cs"/>
          <w:b w:val="0"/>
          <w:bCs w:val="0"/>
          <w:color w:val="auto"/>
          <w:sz w:val="20"/>
          <w:szCs w:val="20"/>
          <w:rtl/>
        </w:rPr>
        <w:t>,</w:t>
      </w:r>
      <w:r w:rsidRPr="00555A8A">
        <w:rPr>
          <w:b w:val="0"/>
          <w:bCs w:val="0"/>
          <w:color w:val="auto"/>
          <w:sz w:val="20"/>
          <w:szCs w:val="20"/>
          <w:rtl/>
        </w:rPr>
        <w:t xml:space="preserve"> סימן שנט</w:t>
      </w:r>
      <w:r w:rsidRPr="00555A8A">
        <w:rPr>
          <w:rFonts w:hint="cs"/>
          <w:b w:val="0"/>
          <w:bCs w:val="0"/>
          <w:color w:val="auto"/>
          <w:sz w:val="20"/>
          <w:szCs w:val="20"/>
          <w:rtl/>
        </w:rPr>
        <w:t xml:space="preserve">: </w:t>
      </w:r>
    </w:p>
    <w:p w14:paraId="13D3680F" w14:textId="5DE50607"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כן הורה ר’ יצחק הלוי… [דאינן] חייבות ואינן צריכות. אבל אם חפיצות להביא עצמם בעול המצוה הרשות בידה. ואין מוחין לה</w:t>
      </w:r>
      <w:r w:rsidRPr="00555A8A">
        <w:rPr>
          <w:rFonts w:hint="cs"/>
          <w:b w:val="0"/>
          <w:bCs w:val="0"/>
          <w:color w:val="auto"/>
          <w:sz w:val="20"/>
          <w:szCs w:val="20"/>
          <w:rtl/>
        </w:rPr>
        <w:t>.</w:t>
      </w:r>
    </w:p>
  </w:footnote>
  <w:footnote w:id="14">
    <w:p w14:paraId="0D478F3C" w14:textId="7EFF84D7" w:rsidR="00FF30D7" w:rsidRPr="00555A8A" w:rsidRDefault="00FF30D7" w:rsidP="00C30294">
      <w:pPr>
        <w:pStyle w:val="SourceTitle"/>
        <w:jc w:val="both"/>
        <w:rPr>
          <w:b w:val="0"/>
          <w:bCs w:val="0"/>
          <w:color w:val="auto"/>
          <w:sz w:val="20"/>
          <w:szCs w:val="20"/>
          <w:rtl/>
        </w:rPr>
      </w:pPr>
      <w:r w:rsidRPr="00555A8A">
        <w:rPr>
          <w:b w:val="0"/>
          <w:bCs w:val="0"/>
          <w:color w:val="auto"/>
          <w:sz w:val="20"/>
          <w:szCs w:val="20"/>
          <w:vertAlign w:val="superscript"/>
          <w:rtl/>
        </w:rPr>
        <w:footnoteRef/>
      </w:r>
      <w:r w:rsidRPr="00555A8A">
        <w:rPr>
          <w:b w:val="0"/>
          <w:bCs w:val="0"/>
          <w:color w:val="auto"/>
          <w:sz w:val="20"/>
          <w:szCs w:val="20"/>
          <w:rtl/>
        </w:rPr>
        <w:t xml:space="preserve"> </w:t>
      </w:r>
      <w:r w:rsidRPr="00555A8A">
        <w:rPr>
          <w:rFonts w:hint="cs"/>
          <w:b w:val="0"/>
          <w:bCs w:val="0"/>
          <w:color w:val="auto"/>
          <w:sz w:val="20"/>
          <w:szCs w:val="20"/>
          <w:rtl/>
        </w:rPr>
        <w:t xml:space="preserve"> </w:t>
      </w:r>
      <w:r w:rsidRPr="00555A8A">
        <w:rPr>
          <w:b w:val="0"/>
          <w:bCs w:val="0"/>
          <w:color w:val="auto"/>
          <w:sz w:val="20"/>
          <w:szCs w:val="20"/>
          <w:rtl/>
        </w:rPr>
        <w:t>רמב”ם הלכות תפילה ונשיאת כפים א</w:t>
      </w:r>
      <w:r w:rsidRPr="00555A8A">
        <w:rPr>
          <w:rFonts w:hint="cs"/>
          <w:b w:val="0"/>
          <w:bCs w:val="0"/>
          <w:color w:val="auto"/>
          <w:sz w:val="20"/>
          <w:szCs w:val="20"/>
          <w:rtl/>
        </w:rPr>
        <w:t xml:space="preserve">', </w:t>
      </w:r>
      <w:r w:rsidRPr="00555A8A">
        <w:rPr>
          <w:b w:val="0"/>
          <w:bCs w:val="0"/>
          <w:color w:val="auto"/>
          <w:sz w:val="20"/>
          <w:szCs w:val="20"/>
          <w:rtl/>
        </w:rPr>
        <w:t>ו </w:t>
      </w:r>
    </w:p>
    <w:p w14:paraId="51295BDA" w14:textId="098C5191"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ואף ע”פ כן נהגו כל ישראל בכל מקומות מושבותיהם להתפלל ערבית וקבלוה עליהם כתפלת חובה</w:t>
      </w:r>
      <w:r w:rsidRPr="00555A8A">
        <w:rPr>
          <w:rFonts w:hint="cs"/>
          <w:b w:val="0"/>
          <w:bCs w:val="0"/>
          <w:color w:val="auto"/>
          <w:sz w:val="20"/>
          <w:szCs w:val="20"/>
          <w:rtl/>
        </w:rPr>
        <w:t>.</w:t>
      </w:r>
    </w:p>
  </w:footnote>
  <w:footnote w:id="15">
    <w:p w14:paraId="3E23CFBF" w14:textId="6745EF12"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בימינו הדבר פחות נהוג, ועל כן לא נחשב חיוב קהילתי.</w:t>
      </w:r>
    </w:p>
  </w:footnote>
  <w:footnote w:id="16">
    <w:p w14:paraId="07E0EE11" w14:textId="77777777"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לעומת זאת הבן איש חי סובר שאישה שקיבלה על עצמה כחיוב לשמוע שופר, צריכה לעשות התרת נדרים כדי לבטל מנהגה אפילו אם פעם אחת לא התאפשר לה.</w:t>
      </w:r>
    </w:p>
    <w:p w14:paraId="5B19C430" w14:textId="77777777" w:rsidR="00FF30D7" w:rsidRPr="00555A8A" w:rsidRDefault="00FF30D7" w:rsidP="00C30294">
      <w:pPr>
        <w:pStyle w:val="SourceTitle"/>
        <w:jc w:val="both"/>
        <w:rPr>
          <w:b w:val="0"/>
          <w:bCs w:val="0"/>
          <w:color w:val="auto"/>
          <w:sz w:val="20"/>
          <w:szCs w:val="20"/>
          <w:rtl/>
        </w:rPr>
      </w:pPr>
      <w:r w:rsidRPr="00555A8A">
        <w:rPr>
          <w:b w:val="0"/>
          <w:bCs w:val="0"/>
          <w:color w:val="auto"/>
          <w:sz w:val="20"/>
          <w:szCs w:val="20"/>
          <w:rtl/>
        </w:rPr>
        <w:t>בן איש חי, שנה ראשונה פרשת נצבים סעיף יז </w:t>
      </w:r>
    </w:p>
    <w:p w14:paraId="06884041" w14:textId="77777777"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והנשים פטורות מן הדין כי זו מ"ע שהז"ג אך רוב הנשים קבעו מצוה זו עליהם בתורת חיוב, ובאים לבית הכנסת לשמוע קול שופר, ולכן האשה שנהגה בכך כמה שנים נעשה עליה חיוב, ואם נאנסה שלא היתה יכולה לבא לבית הכנסת יבא התוקע אצלה לביתה ויתקע לה, אך לא תברך וכן נהגו בביתנו ואשה שנהגה במצוה זו ונזדמן לה פעם אחת שלא תוכל לבא לבית הכנסת, וגם לא תוכל להביא תוקע לביתה תעשה התרה בערב ר"ה על קבלת המנהג</w:t>
      </w:r>
      <w:r w:rsidRPr="00555A8A">
        <w:rPr>
          <w:rFonts w:hint="cs"/>
          <w:b w:val="0"/>
          <w:bCs w:val="0"/>
          <w:color w:val="auto"/>
          <w:sz w:val="20"/>
          <w:szCs w:val="20"/>
          <w:rtl/>
        </w:rPr>
        <w:t>.</w:t>
      </w:r>
    </w:p>
    <w:p w14:paraId="2F19697C" w14:textId="4AF28F39" w:rsidR="00FF30D7" w:rsidRPr="00555A8A" w:rsidRDefault="00FF30D7" w:rsidP="00C30294">
      <w:pPr>
        <w:pStyle w:val="a3"/>
        <w:bidi/>
        <w:jc w:val="both"/>
        <w:rPr>
          <w:rFonts w:asciiTheme="minorBidi" w:hAnsiTheme="minorBidi"/>
          <w:rtl/>
        </w:rPr>
      </w:pPr>
      <w:r w:rsidRPr="00555A8A">
        <w:rPr>
          <w:rFonts w:asciiTheme="minorBidi" w:hAnsiTheme="minorBidi" w:hint="cs"/>
          <w:rtl/>
        </w:rPr>
        <w:t>אמנם ייתכן שהבן איש חי מחייב התרת נדרים דווקא בקבלה של שמיעת שופר משום שזו קבלה של כל הקהל. אין זה ברור אם היה סובר כך גם במקרים שבהם בסיס החיוב הוא אישי ולא קהילתי.</w:t>
      </w:r>
    </w:p>
    <w:p w14:paraId="63FACD2A" w14:textId="77777777" w:rsidR="00FF30D7" w:rsidRPr="00555A8A" w:rsidRDefault="00FF30D7" w:rsidP="00C30294">
      <w:pPr>
        <w:pStyle w:val="SourceTitle"/>
        <w:jc w:val="both"/>
        <w:rPr>
          <w:b w:val="0"/>
          <w:bCs w:val="0"/>
          <w:color w:val="auto"/>
          <w:sz w:val="20"/>
          <w:szCs w:val="20"/>
          <w:rtl/>
        </w:rPr>
      </w:pPr>
      <w:r w:rsidRPr="00555A8A">
        <w:rPr>
          <w:b w:val="0"/>
          <w:bCs w:val="0"/>
          <w:color w:val="auto"/>
          <w:sz w:val="20"/>
          <w:szCs w:val="20"/>
          <w:rtl/>
        </w:rPr>
        <w:t>שו”ת יביע אומר חלק ב א”ח סימן ל </w:t>
      </w:r>
    </w:p>
    <w:p w14:paraId="264747C2" w14:textId="02AD01EB"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אם רוצה לבטל מנהגה בהחלט, צריכה התרה</w:t>
      </w:r>
      <w:r w:rsidRPr="00555A8A">
        <w:rPr>
          <w:rFonts w:hint="cs"/>
          <w:b w:val="0"/>
          <w:bCs w:val="0"/>
          <w:color w:val="auto"/>
          <w:sz w:val="20"/>
          <w:szCs w:val="20"/>
          <w:rtl/>
        </w:rPr>
        <w:t xml:space="preserve"> [מנדרה]</w:t>
      </w:r>
      <w:r w:rsidRPr="00555A8A">
        <w:rPr>
          <w:b w:val="0"/>
          <w:bCs w:val="0"/>
          <w:color w:val="auto"/>
          <w:sz w:val="20"/>
          <w:szCs w:val="20"/>
          <w:rtl/>
        </w:rPr>
        <w:t>, אבל אם אירע לה אונס לשעתה, ואין כוונתה לבטל מנהגה לעולם, א”צ</w:t>
      </w:r>
      <w:r w:rsidRPr="00555A8A">
        <w:rPr>
          <w:rFonts w:hint="cs"/>
          <w:b w:val="0"/>
          <w:bCs w:val="0"/>
          <w:color w:val="auto"/>
          <w:sz w:val="20"/>
          <w:szCs w:val="20"/>
          <w:rtl/>
        </w:rPr>
        <w:t xml:space="preserve"> [אין צריך]</w:t>
      </w:r>
      <w:r w:rsidRPr="00555A8A">
        <w:rPr>
          <w:b w:val="0"/>
          <w:bCs w:val="0"/>
          <w:color w:val="auto"/>
          <w:sz w:val="20"/>
          <w:szCs w:val="20"/>
          <w:rtl/>
        </w:rPr>
        <w:t xml:space="preserve"> התרה.</w:t>
      </w:r>
    </w:p>
    <w:p w14:paraId="1212A60F" w14:textId="77777777" w:rsidR="00FF30D7" w:rsidRPr="00555A8A" w:rsidRDefault="00FF30D7" w:rsidP="00C30294">
      <w:pPr>
        <w:pStyle w:val="SourceTitle"/>
        <w:jc w:val="both"/>
        <w:rPr>
          <w:b w:val="0"/>
          <w:bCs w:val="0"/>
          <w:color w:val="auto"/>
          <w:sz w:val="20"/>
          <w:szCs w:val="20"/>
          <w:rtl/>
        </w:rPr>
      </w:pPr>
      <w:r w:rsidRPr="00555A8A">
        <w:rPr>
          <w:b w:val="0"/>
          <w:bCs w:val="0"/>
          <w:color w:val="auto"/>
          <w:sz w:val="20"/>
          <w:szCs w:val="20"/>
          <w:rtl/>
        </w:rPr>
        <w:t>בן איש חי שנה ראשונה פרשת נצבים סעיף יז </w:t>
      </w:r>
    </w:p>
    <w:p w14:paraId="1602FDD4" w14:textId="422F406E"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 xml:space="preserve">והנשים פטורות מן הדין כי זו מ”ע שהז”ג אך רוב הנשים קבעו מצוה זו עליהם בתורת חיוב, ובאים לבית הכנסת לשמוע קול שופר, ולכן האשה שנהגה בכך כמה שנים נעשה עליה חיוב, ואם נאנסה שלא היתה יכולה לבא לבית הכנסת יבא התוקע אצלה לביתה ויתקע לה, אך לא תברך וכן נהגו בביתנו ואשה שנהגה במצוה זו ונזדמן לה פעם אחת שלא תוכל לבא לבית הכנסת, וגם לא תוכל להביא תוקע לביתה תעשה התרה </w:t>
      </w:r>
      <w:r w:rsidRPr="00555A8A">
        <w:rPr>
          <w:rFonts w:hint="cs"/>
          <w:b w:val="0"/>
          <w:bCs w:val="0"/>
          <w:color w:val="auto"/>
          <w:sz w:val="20"/>
          <w:szCs w:val="20"/>
          <w:rtl/>
        </w:rPr>
        <w:t xml:space="preserve">[מנדרה] </w:t>
      </w:r>
      <w:r w:rsidRPr="00555A8A">
        <w:rPr>
          <w:b w:val="0"/>
          <w:bCs w:val="0"/>
          <w:color w:val="auto"/>
          <w:sz w:val="20"/>
          <w:szCs w:val="20"/>
          <w:rtl/>
        </w:rPr>
        <w:t>בערב ר”ה על קבלת המנהג:</w:t>
      </w:r>
    </w:p>
  </w:footnote>
  <w:footnote w:id="17">
    <w:p w14:paraId="5792E077" w14:textId="566D5F90"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 xml:space="preserve">ראו גם ריטב"א ומאירי שם, שם </w:t>
      </w:r>
    </w:p>
  </w:footnote>
  <w:footnote w:id="18">
    <w:p w14:paraId="6508AFFD" w14:textId="11EAB450"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הרב משה פיינשטין מסתייג ומוסיף כי קיום מצווה מרצון מותר רק כאשר נפשה של אישה משתוקקת לקיים מצווה מדאורייתא ממנה היא פטורה, ולא אם היא מבקשת לערער על הפטור:</w:t>
      </w:r>
    </w:p>
    <w:p w14:paraId="338A0970" w14:textId="7414204D" w:rsidR="00FF30D7" w:rsidRPr="00555A8A" w:rsidRDefault="00FF30D7" w:rsidP="00C30294">
      <w:pPr>
        <w:pStyle w:val="SourceTitle"/>
        <w:jc w:val="both"/>
        <w:rPr>
          <w:b w:val="0"/>
          <w:bCs w:val="0"/>
          <w:color w:val="auto"/>
          <w:sz w:val="20"/>
          <w:szCs w:val="20"/>
          <w:rtl/>
        </w:rPr>
      </w:pPr>
      <w:r w:rsidRPr="00555A8A">
        <w:rPr>
          <w:b w:val="0"/>
          <w:bCs w:val="0"/>
          <w:color w:val="auto"/>
          <w:sz w:val="20"/>
          <w:szCs w:val="20"/>
          <w:rtl/>
        </w:rPr>
        <w:t>שו”ת אגרות משה או”ח ח”ד סי’ מט</w:t>
      </w:r>
      <w:r w:rsidRPr="00555A8A">
        <w:rPr>
          <w:rFonts w:hint="cs"/>
          <w:b w:val="0"/>
          <w:bCs w:val="0"/>
          <w:color w:val="auto"/>
          <w:sz w:val="20"/>
          <w:szCs w:val="20"/>
          <w:rtl/>
        </w:rPr>
        <w:t xml:space="preserve"> </w:t>
      </w:r>
    </w:p>
    <w:p w14:paraId="4E8F158E" w14:textId="72E78022"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…אבל פשוט שהוא רק בחשקה נפשה לקיים מצות אף כשלא נצטותה</w:t>
      </w:r>
      <w:r w:rsidRPr="00555A8A">
        <w:rPr>
          <w:rFonts w:hint="cs"/>
          <w:b w:val="0"/>
          <w:bCs w:val="0"/>
          <w:color w:val="auto"/>
          <w:sz w:val="20"/>
          <w:szCs w:val="20"/>
          <w:rtl/>
        </w:rPr>
        <w:t>.</w:t>
      </w:r>
    </w:p>
  </w:footnote>
  <w:footnote w:id="19">
    <w:p w14:paraId="680B5AD9" w14:textId="77777777"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 xml:space="preserve"> נראה למשל, שיש אילוצים באישה שמניחה תפילין או מתעטפת בטלית. דוגמה לנקודת מבט זו על רשות מובאת בתוספות.</w:t>
      </w:r>
    </w:p>
    <w:p w14:paraId="0681E3AE" w14:textId="1E4292A3" w:rsidR="00FF30D7" w:rsidRPr="00555A8A" w:rsidRDefault="00FF30D7" w:rsidP="00C30294">
      <w:pPr>
        <w:pStyle w:val="SourceTitle"/>
        <w:jc w:val="both"/>
        <w:rPr>
          <w:b w:val="0"/>
          <w:bCs w:val="0"/>
          <w:color w:val="auto"/>
          <w:sz w:val="20"/>
          <w:szCs w:val="20"/>
          <w:rtl/>
        </w:rPr>
      </w:pPr>
      <w:r w:rsidRPr="00555A8A">
        <w:rPr>
          <w:rFonts w:hint="cs"/>
          <w:b w:val="0"/>
          <w:bCs w:val="0"/>
          <w:color w:val="auto"/>
          <w:sz w:val="20"/>
          <w:szCs w:val="20"/>
          <w:rtl/>
        </w:rPr>
        <w:t xml:space="preserve">תוספות </w:t>
      </w:r>
      <w:r w:rsidRPr="00555A8A">
        <w:rPr>
          <w:b w:val="0"/>
          <w:bCs w:val="0"/>
          <w:color w:val="auto"/>
          <w:sz w:val="20"/>
          <w:szCs w:val="20"/>
          <w:rtl/>
        </w:rPr>
        <w:t>ברכות כז</w:t>
      </w:r>
      <w:r w:rsidRPr="00555A8A">
        <w:rPr>
          <w:rFonts w:hint="cs"/>
          <w:b w:val="0"/>
          <w:bCs w:val="0"/>
          <w:color w:val="auto"/>
          <w:sz w:val="20"/>
          <w:szCs w:val="20"/>
          <w:rtl/>
        </w:rPr>
        <w:t xml:space="preserve"> ע"</w:t>
      </w:r>
      <w:r w:rsidRPr="00555A8A">
        <w:rPr>
          <w:b w:val="0"/>
          <w:bCs w:val="0"/>
          <w:color w:val="auto"/>
          <w:sz w:val="20"/>
          <w:szCs w:val="20"/>
          <w:rtl/>
        </w:rPr>
        <w:t>ב ד”ה הלכה</w:t>
      </w:r>
    </w:p>
    <w:p w14:paraId="7666211A" w14:textId="334C5C3D"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 xml:space="preserve">ולכך נקרא רשות </w:t>
      </w:r>
      <w:r w:rsidRPr="00555A8A">
        <w:rPr>
          <w:rFonts w:hint="cs"/>
          <w:b w:val="0"/>
          <w:bCs w:val="0"/>
          <w:color w:val="auto"/>
          <w:sz w:val="20"/>
          <w:szCs w:val="20"/>
          <w:rtl/>
        </w:rPr>
        <w:t xml:space="preserve">- </w:t>
      </w:r>
      <w:r w:rsidRPr="00555A8A">
        <w:rPr>
          <w:b w:val="0"/>
          <w:bCs w:val="0"/>
          <w:color w:val="auto"/>
          <w:sz w:val="20"/>
          <w:szCs w:val="20"/>
          <w:rtl/>
        </w:rPr>
        <w:t xml:space="preserve">לבטלה </w:t>
      </w:r>
      <w:r w:rsidRPr="00555A8A">
        <w:rPr>
          <w:rFonts w:hint="cs"/>
          <w:b w:val="0"/>
          <w:bCs w:val="0"/>
          <w:color w:val="auto"/>
          <w:sz w:val="20"/>
          <w:szCs w:val="20"/>
          <w:rtl/>
        </w:rPr>
        <w:t xml:space="preserve">[את עשייתה] </w:t>
      </w:r>
      <w:r w:rsidRPr="00555A8A">
        <w:rPr>
          <w:b w:val="0"/>
          <w:bCs w:val="0"/>
          <w:color w:val="auto"/>
          <w:sz w:val="20"/>
          <w:szCs w:val="20"/>
          <w:rtl/>
        </w:rPr>
        <w:t>עבור מצוה אחרת העוברת</w:t>
      </w:r>
      <w:r w:rsidRPr="00555A8A">
        <w:rPr>
          <w:rFonts w:hint="cs"/>
          <w:b w:val="0"/>
          <w:bCs w:val="0"/>
          <w:color w:val="auto"/>
          <w:sz w:val="20"/>
          <w:szCs w:val="20"/>
          <w:rtl/>
        </w:rPr>
        <w:t xml:space="preserve"> [מבחנת זמן עשייתה].</w:t>
      </w:r>
    </w:p>
    <w:p w14:paraId="4CE4B94A" w14:textId="137B4F54" w:rsidR="00FF30D7" w:rsidRPr="00555A8A" w:rsidRDefault="00FF30D7" w:rsidP="00C30294">
      <w:pPr>
        <w:pStyle w:val="SourceText"/>
        <w:jc w:val="both"/>
        <w:rPr>
          <w:b w:val="0"/>
          <w:bCs w:val="0"/>
          <w:color w:val="auto"/>
          <w:sz w:val="20"/>
          <w:szCs w:val="20"/>
          <w:rtl/>
        </w:rPr>
      </w:pPr>
      <w:r w:rsidRPr="00555A8A">
        <w:rPr>
          <w:rFonts w:hint="cs"/>
          <w:b w:val="0"/>
          <w:bCs w:val="0"/>
          <w:color w:val="auto"/>
          <w:sz w:val="20"/>
          <w:szCs w:val="20"/>
          <w:rtl/>
        </w:rPr>
        <w:t>הרב עובדיה יוסף, לעומת זאת, לא מעודד קיום מצוות מרצון, מאחר והדבר עשוי להסיח את הדעת ממצוות אחרות שנשים כן מחויבות בהן:</w:t>
      </w:r>
    </w:p>
    <w:p w14:paraId="17C644B3" w14:textId="7C9F01B5" w:rsidR="00FF30D7" w:rsidRPr="00555A8A" w:rsidRDefault="00FF30D7" w:rsidP="00C30294">
      <w:pPr>
        <w:pStyle w:val="SourceTitle"/>
        <w:jc w:val="both"/>
        <w:rPr>
          <w:b w:val="0"/>
          <w:bCs w:val="0"/>
          <w:color w:val="auto"/>
          <w:sz w:val="20"/>
          <w:szCs w:val="20"/>
          <w:rtl/>
        </w:rPr>
      </w:pPr>
      <w:r w:rsidRPr="00555A8A">
        <w:rPr>
          <w:b w:val="0"/>
          <w:bCs w:val="0"/>
          <w:color w:val="auto"/>
          <w:sz w:val="20"/>
          <w:szCs w:val="20"/>
          <w:rtl/>
        </w:rPr>
        <w:t>יביע אומר א</w:t>
      </w:r>
      <w:r w:rsidRPr="00555A8A">
        <w:rPr>
          <w:rFonts w:hint="cs"/>
          <w:b w:val="0"/>
          <w:bCs w:val="0"/>
          <w:color w:val="auto"/>
          <w:sz w:val="20"/>
          <w:szCs w:val="20"/>
          <w:rtl/>
        </w:rPr>
        <w:t xml:space="preserve">, </w:t>
      </w:r>
      <w:r w:rsidRPr="00555A8A">
        <w:rPr>
          <w:b w:val="0"/>
          <w:bCs w:val="0"/>
          <w:color w:val="auto"/>
          <w:sz w:val="20"/>
          <w:szCs w:val="20"/>
          <w:rtl/>
        </w:rPr>
        <w:t>או”ח מב</w:t>
      </w:r>
    </w:p>
    <w:p w14:paraId="39F7BE0F" w14:textId="54895612" w:rsidR="00FF30D7" w:rsidRPr="00555A8A" w:rsidRDefault="00FF30D7" w:rsidP="00C30294">
      <w:pPr>
        <w:pStyle w:val="SourceText"/>
        <w:jc w:val="both"/>
        <w:rPr>
          <w:b w:val="0"/>
          <w:bCs w:val="0"/>
          <w:color w:val="auto"/>
          <w:sz w:val="20"/>
          <w:szCs w:val="20"/>
          <w:rtl/>
        </w:rPr>
      </w:pPr>
      <w:r w:rsidRPr="00555A8A">
        <w:rPr>
          <w:b w:val="0"/>
          <w:bCs w:val="0"/>
          <w:color w:val="auto"/>
          <w:sz w:val="20"/>
          <w:szCs w:val="20"/>
          <w:rtl/>
        </w:rPr>
        <w:t>וזוהי עצת יצה”ר, שעד שילכו לקיים מצות שאינם מחויבות בהן, יקיימו את המוטל עליהן</w:t>
      </w:r>
      <w:r w:rsidRPr="00555A8A">
        <w:rPr>
          <w:rFonts w:hint="cs"/>
          <w:b w:val="0"/>
          <w:bCs w:val="0"/>
          <w:color w:val="auto"/>
          <w:sz w:val="20"/>
          <w:szCs w:val="20"/>
          <w:rtl/>
        </w:rPr>
        <w:t>.</w:t>
      </w:r>
    </w:p>
  </w:footnote>
  <w:footnote w:id="20">
    <w:p w14:paraId="3733801F" w14:textId="77777777" w:rsidR="00FF30D7" w:rsidRPr="00555A8A" w:rsidRDefault="00FF30D7" w:rsidP="00C30294">
      <w:pPr>
        <w:pStyle w:val="a3"/>
        <w:bidi/>
        <w:jc w:val="both"/>
        <w:rPr>
          <w:rFonts w:asciiTheme="minorBidi" w:hAnsiTheme="minorBidi"/>
          <w:rtl/>
        </w:rPr>
      </w:pPr>
      <w:r w:rsidRPr="00555A8A">
        <w:rPr>
          <w:rFonts w:asciiTheme="minorBidi" w:hAnsiTheme="minorBidi"/>
          <w:vertAlign w:val="superscript"/>
          <w:rtl/>
        </w:rPr>
        <w:footnoteRef/>
      </w:r>
      <w:r w:rsidRPr="00555A8A">
        <w:rPr>
          <w:rFonts w:asciiTheme="minorBidi" w:hAnsiTheme="minorBidi"/>
          <w:rtl/>
        </w:rPr>
        <w:t xml:space="preserve"> </w:t>
      </w:r>
      <w:r w:rsidRPr="00555A8A">
        <w:rPr>
          <w:rFonts w:asciiTheme="minorBidi" w:hAnsiTheme="minorBidi" w:hint="cs"/>
          <w:rtl/>
        </w:rPr>
        <w:t>ניתן למצוא כאן:</w:t>
      </w:r>
    </w:p>
    <w:p w14:paraId="29F22C65" w14:textId="25F15AC2" w:rsidR="00FF30D7" w:rsidRPr="00555A8A" w:rsidRDefault="00FF30D7" w:rsidP="00C30294">
      <w:pPr>
        <w:pStyle w:val="a3"/>
        <w:bidi/>
        <w:jc w:val="both"/>
        <w:rPr>
          <w:rFonts w:asciiTheme="minorBidi" w:hAnsiTheme="minorBidi"/>
          <w:rtl/>
        </w:rPr>
      </w:pPr>
      <w:r w:rsidRPr="00555A8A">
        <w:rPr>
          <w:rFonts w:asciiTheme="minorBidi" w:hAnsiTheme="minorBidi" w:hint="cs"/>
          <w:rtl/>
        </w:rPr>
        <w:t xml:space="preserve"> </w:t>
      </w:r>
      <w:r w:rsidRPr="00555A8A">
        <w:rPr>
          <w:rFonts w:asciiTheme="minorBidi" w:hAnsiTheme="minorBidi"/>
        </w:rPr>
        <w:t>https://www.nishmat.net/Uploads/files/Rabbanit_Henkin_Womens_Issues1.pdf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91238"/>
    <w:multiLevelType w:val="hybridMultilevel"/>
    <w:tmpl w:val="AB2E9628"/>
    <w:lvl w:ilvl="0" w:tplc="2F927F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BC"/>
    <w:rsid w:val="00005F61"/>
    <w:rsid w:val="00010F72"/>
    <w:rsid w:val="00013A77"/>
    <w:rsid w:val="000155CA"/>
    <w:rsid w:val="00015952"/>
    <w:rsid w:val="0002126D"/>
    <w:rsid w:val="000245DF"/>
    <w:rsid w:val="00027EB5"/>
    <w:rsid w:val="0003554B"/>
    <w:rsid w:val="00041897"/>
    <w:rsid w:val="000424E0"/>
    <w:rsid w:val="00051B9B"/>
    <w:rsid w:val="000522B3"/>
    <w:rsid w:val="0006082E"/>
    <w:rsid w:val="00063A06"/>
    <w:rsid w:val="00063E57"/>
    <w:rsid w:val="000646F5"/>
    <w:rsid w:val="0007148E"/>
    <w:rsid w:val="00074069"/>
    <w:rsid w:val="00082FE5"/>
    <w:rsid w:val="00091EE8"/>
    <w:rsid w:val="00092284"/>
    <w:rsid w:val="00094527"/>
    <w:rsid w:val="00094C0E"/>
    <w:rsid w:val="0009735C"/>
    <w:rsid w:val="000A4970"/>
    <w:rsid w:val="000A52D4"/>
    <w:rsid w:val="000C330D"/>
    <w:rsid w:val="000C3691"/>
    <w:rsid w:val="000C3E49"/>
    <w:rsid w:val="000C4836"/>
    <w:rsid w:val="000C68F7"/>
    <w:rsid w:val="000C69DD"/>
    <w:rsid w:val="000C79A5"/>
    <w:rsid w:val="000D5A7C"/>
    <w:rsid w:val="000D7B73"/>
    <w:rsid w:val="000E0D03"/>
    <w:rsid w:val="000E11BE"/>
    <w:rsid w:val="000E4907"/>
    <w:rsid w:val="000F3684"/>
    <w:rsid w:val="00114D6E"/>
    <w:rsid w:val="00135C89"/>
    <w:rsid w:val="00145BF2"/>
    <w:rsid w:val="00157AD2"/>
    <w:rsid w:val="0017055C"/>
    <w:rsid w:val="0017110E"/>
    <w:rsid w:val="00174A33"/>
    <w:rsid w:val="0017665C"/>
    <w:rsid w:val="00176A8E"/>
    <w:rsid w:val="00176B5D"/>
    <w:rsid w:val="00196DF4"/>
    <w:rsid w:val="001A4025"/>
    <w:rsid w:val="001A685B"/>
    <w:rsid w:val="001B50DD"/>
    <w:rsid w:val="001C2060"/>
    <w:rsid w:val="001D248F"/>
    <w:rsid w:val="001D667B"/>
    <w:rsid w:val="001E2E6F"/>
    <w:rsid w:val="001E6E32"/>
    <w:rsid w:val="001F07ED"/>
    <w:rsid w:val="001F22BB"/>
    <w:rsid w:val="001F4245"/>
    <w:rsid w:val="001F757C"/>
    <w:rsid w:val="00202D06"/>
    <w:rsid w:val="00205734"/>
    <w:rsid w:val="0021463D"/>
    <w:rsid w:val="00224598"/>
    <w:rsid w:val="00226225"/>
    <w:rsid w:val="00232F39"/>
    <w:rsid w:val="0024241E"/>
    <w:rsid w:val="00242BB8"/>
    <w:rsid w:val="00243E5A"/>
    <w:rsid w:val="00247B71"/>
    <w:rsid w:val="002500E7"/>
    <w:rsid w:val="0025173B"/>
    <w:rsid w:val="00252E90"/>
    <w:rsid w:val="00256024"/>
    <w:rsid w:val="002622E8"/>
    <w:rsid w:val="0026633F"/>
    <w:rsid w:val="002668CD"/>
    <w:rsid w:val="00284F6F"/>
    <w:rsid w:val="00290C5C"/>
    <w:rsid w:val="00294AC2"/>
    <w:rsid w:val="00297682"/>
    <w:rsid w:val="002B00D0"/>
    <w:rsid w:val="002B195A"/>
    <w:rsid w:val="002B2C93"/>
    <w:rsid w:val="002C0D88"/>
    <w:rsid w:val="002C3E14"/>
    <w:rsid w:val="002C5A98"/>
    <w:rsid w:val="002C6131"/>
    <w:rsid w:val="002C7E06"/>
    <w:rsid w:val="002D38F3"/>
    <w:rsid w:val="002D76C4"/>
    <w:rsid w:val="002E236F"/>
    <w:rsid w:val="002E4811"/>
    <w:rsid w:val="002F050D"/>
    <w:rsid w:val="002F2DEE"/>
    <w:rsid w:val="002F4BB4"/>
    <w:rsid w:val="003035B2"/>
    <w:rsid w:val="0031716F"/>
    <w:rsid w:val="00327C3A"/>
    <w:rsid w:val="00335DFC"/>
    <w:rsid w:val="0034435C"/>
    <w:rsid w:val="00350482"/>
    <w:rsid w:val="00373755"/>
    <w:rsid w:val="00373B3A"/>
    <w:rsid w:val="0037790B"/>
    <w:rsid w:val="00382C5E"/>
    <w:rsid w:val="00382DA9"/>
    <w:rsid w:val="00384143"/>
    <w:rsid w:val="0038717A"/>
    <w:rsid w:val="00390DD3"/>
    <w:rsid w:val="0039510E"/>
    <w:rsid w:val="00395474"/>
    <w:rsid w:val="00397847"/>
    <w:rsid w:val="003B2103"/>
    <w:rsid w:val="003B260B"/>
    <w:rsid w:val="003B3B3F"/>
    <w:rsid w:val="003B7403"/>
    <w:rsid w:val="003C00A1"/>
    <w:rsid w:val="003C64F8"/>
    <w:rsid w:val="003D01BC"/>
    <w:rsid w:val="003D3C5E"/>
    <w:rsid w:val="003D437D"/>
    <w:rsid w:val="003D5355"/>
    <w:rsid w:val="003E135C"/>
    <w:rsid w:val="003F3B30"/>
    <w:rsid w:val="00402E6C"/>
    <w:rsid w:val="004130EE"/>
    <w:rsid w:val="004236E3"/>
    <w:rsid w:val="00425C91"/>
    <w:rsid w:val="00431156"/>
    <w:rsid w:val="004375F1"/>
    <w:rsid w:val="00442B51"/>
    <w:rsid w:val="00447ED7"/>
    <w:rsid w:val="00450D88"/>
    <w:rsid w:val="00452626"/>
    <w:rsid w:val="00454E04"/>
    <w:rsid w:val="0045612F"/>
    <w:rsid w:val="004670F0"/>
    <w:rsid w:val="004753D6"/>
    <w:rsid w:val="00475C74"/>
    <w:rsid w:val="0047639F"/>
    <w:rsid w:val="004843D6"/>
    <w:rsid w:val="00485538"/>
    <w:rsid w:val="004969D1"/>
    <w:rsid w:val="004A000B"/>
    <w:rsid w:val="004A1EFA"/>
    <w:rsid w:val="004A3458"/>
    <w:rsid w:val="004A5F3E"/>
    <w:rsid w:val="004B6321"/>
    <w:rsid w:val="004C4EA5"/>
    <w:rsid w:val="004C72F5"/>
    <w:rsid w:val="004D0406"/>
    <w:rsid w:val="004D24AD"/>
    <w:rsid w:val="004D71C9"/>
    <w:rsid w:val="004E64BF"/>
    <w:rsid w:val="004F173F"/>
    <w:rsid w:val="004F4508"/>
    <w:rsid w:val="00513D2A"/>
    <w:rsid w:val="00520CC5"/>
    <w:rsid w:val="00522328"/>
    <w:rsid w:val="005226D3"/>
    <w:rsid w:val="00524B7B"/>
    <w:rsid w:val="00524F3A"/>
    <w:rsid w:val="0053034E"/>
    <w:rsid w:val="005425E4"/>
    <w:rsid w:val="00545B93"/>
    <w:rsid w:val="00550A24"/>
    <w:rsid w:val="00551C09"/>
    <w:rsid w:val="00554EC1"/>
    <w:rsid w:val="00555A8A"/>
    <w:rsid w:val="0056122A"/>
    <w:rsid w:val="005629E0"/>
    <w:rsid w:val="00563642"/>
    <w:rsid w:val="005675C8"/>
    <w:rsid w:val="00572002"/>
    <w:rsid w:val="00573689"/>
    <w:rsid w:val="00575505"/>
    <w:rsid w:val="005818E2"/>
    <w:rsid w:val="0059070E"/>
    <w:rsid w:val="00590B06"/>
    <w:rsid w:val="0059540B"/>
    <w:rsid w:val="005A3017"/>
    <w:rsid w:val="005A78AD"/>
    <w:rsid w:val="005B0106"/>
    <w:rsid w:val="005B061E"/>
    <w:rsid w:val="005B18C1"/>
    <w:rsid w:val="005B6DBD"/>
    <w:rsid w:val="005C4745"/>
    <w:rsid w:val="005C62DC"/>
    <w:rsid w:val="005C6D5E"/>
    <w:rsid w:val="005D054F"/>
    <w:rsid w:val="005D1049"/>
    <w:rsid w:val="005D1E8E"/>
    <w:rsid w:val="005D7DDB"/>
    <w:rsid w:val="005E0769"/>
    <w:rsid w:val="005E0A90"/>
    <w:rsid w:val="005E21E3"/>
    <w:rsid w:val="005E6CD1"/>
    <w:rsid w:val="005E7E3E"/>
    <w:rsid w:val="005F450A"/>
    <w:rsid w:val="00603558"/>
    <w:rsid w:val="00605966"/>
    <w:rsid w:val="0061313A"/>
    <w:rsid w:val="006155C3"/>
    <w:rsid w:val="00620457"/>
    <w:rsid w:val="0063137D"/>
    <w:rsid w:val="006423AA"/>
    <w:rsid w:val="0064480A"/>
    <w:rsid w:val="006566DF"/>
    <w:rsid w:val="00662899"/>
    <w:rsid w:val="006730CB"/>
    <w:rsid w:val="0068013F"/>
    <w:rsid w:val="00683B40"/>
    <w:rsid w:val="006848CE"/>
    <w:rsid w:val="0068592D"/>
    <w:rsid w:val="0069314C"/>
    <w:rsid w:val="00696BC7"/>
    <w:rsid w:val="00697E0E"/>
    <w:rsid w:val="00697FEA"/>
    <w:rsid w:val="006A07E2"/>
    <w:rsid w:val="006A1579"/>
    <w:rsid w:val="006A3138"/>
    <w:rsid w:val="006A5764"/>
    <w:rsid w:val="006A6204"/>
    <w:rsid w:val="006A63A6"/>
    <w:rsid w:val="006B466D"/>
    <w:rsid w:val="006C342B"/>
    <w:rsid w:val="006C4970"/>
    <w:rsid w:val="006C52CE"/>
    <w:rsid w:val="006C586D"/>
    <w:rsid w:val="006C6BAF"/>
    <w:rsid w:val="006D0FB9"/>
    <w:rsid w:val="006D1A62"/>
    <w:rsid w:val="006D58F0"/>
    <w:rsid w:val="006E17ED"/>
    <w:rsid w:val="006E6CEE"/>
    <w:rsid w:val="006F049B"/>
    <w:rsid w:val="006F1983"/>
    <w:rsid w:val="006F28C1"/>
    <w:rsid w:val="006F5D4B"/>
    <w:rsid w:val="00706C1C"/>
    <w:rsid w:val="007138D1"/>
    <w:rsid w:val="00713D02"/>
    <w:rsid w:val="0071703C"/>
    <w:rsid w:val="0073083E"/>
    <w:rsid w:val="0073682F"/>
    <w:rsid w:val="00736ED1"/>
    <w:rsid w:val="007422B8"/>
    <w:rsid w:val="00746956"/>
    <w:rsid w:val="00751A5A"/>
    <w:rsid w:val="00752E59"/>
    <w:rsid w:val="00752F7F"/>
    <w:rsid w:val="00761032"/>
    <w:rsid w:val="007664FC"/>
    <w:rsid w:val="007678F9"/>
    <w:rsid w:val="00776327"/>
    <w:rsid w:val="0078108F"/>
    <w:rsid w:val="00786AF7"/>
    <w:rsid w:val="007870DA"/>
    <w:rsid w:val="00791D64"/>
    <w:rsid w:val="00793950"/>
    <w:rsid w:val="0079512E"/>
    <w:rsid w:val="007A1500"/>
    <w:rsid w:val="007A19BF"/>
    <w:rsid w:val="007A3B79"/>
    <w:rsid w:val="007A5B1C"/>
    <w:rsid w:val="007B1C8C"/>
    <w:rsid w:val="007B32A7"/>
    <w:rsid w:val="007B75F4"/>
    <w:rsid w:val="007C47FC"/>
    <w:rsid w:val="007C6A09"/>
    <w:rsid w:val="007E044C"/>
    <w:rsid w:val="007E4012"/>
    <w:rsid w:val="007F0CE4"/>
    <w:rsid w:val="007F5668"/>
    <w:rsid w:val="007F6899"/>
    <w:rsid w:val="007F758D"/>
    <w:rsid w:val="007F7A41"/>
    <w:rsid w:val="007F7E79"/>
    <w:rsid w:val="0080290A"/>
    <w:rsid w:val="00804D89"/>
    <w:rsid w:val="00806E53"/>
    <w:rsid w:val="00813EF7"/>
    <w:rsid w:val="00817E17"/>
    <w:rsid w:val="00820F3C"/>
    <w:rsid w:val="00824EBF"/>
    <w:rsid w:val="00827713"/>
    <w:rsid w:val="00832594"/>
    <w:rsid w:val="008418E3"/>
    <w:rsid w:val="008542AB"/>
    <w:rsid w:val="00861BBB"/>
    <w:rsid w:val="00872FB4"/>
    <w:rsid w:val="00877C9A"/>
    <w:rsid w:val="00882F91"/>
    <w:rsid w:val="00886027"/>
    <w:rsid w:val="00887DA5"/>
    <w:rsid w:val="00891890"/>
    <w:rsid w:val="008B3342"/>
    <w:rsid w:val="008C62FB"/>
    <w:rsid w:val="008C67A4"/>
    <w:rsid w:val="008C6C27"/>
    <w:rsid w:val="008D79DF"/>
    <w:rsid w:val="008F1214"/>
    <w:rsid w:val="008F2668"/>
    <w:rsid w:val="008F3E9B"/>
    <w:rsid w:val="008F594A"/>
    <w:rsid w:val="008F69E0"/>
    <w:rsid w:val="00901A69"/>
    <w:rsid w:val="0091479D"/>
    <w:rsid w:val="00915423"/>
    <w:rsid w:val="009217FC"/>
    <w:rsid w:val="009330BC"/>
    <w:rsid w:val="00935865"/>
    <w:rsid w:val="00936720"/>
    <w:rsid w:val="00951388"/>
    <w:rsid w:val="0095637D"/>
    <w:rsid w:val="00962CF7"/>
    <w:rsid w:val="00975842"/>
    <w:rsid w:val="00982AD3"/>
    <w:rsid w:val="00987AC3"/>
    <w:rsid w:val="009906F5"/>
    <w:rsid w:val="00993015"/>
    <w:rsid w:val="00993244"/>
    <w:rsid w:val="0099559C"/>
    <w:rsid w:val="009A259D"/>
    <w:rsid w:val="009B1339"/>
    <w:rsid w:val="009B46B6"/>
    <w:rsid w:val="009B667B"/>
    <w:rsid w:val="009C332C"/>
    <w:rsid w:val="009C564C"/>
    <w:rsid w:val="009D28F6"/>
    <w:rsid w:val="009D6364"/>
    <w:rsid w:val="009D7ECC"/>
    <w:rsid w:val="009E254E"/>
    <w:rsid w:val="009E357E"/>
    <w:rsid w:val="009E530E"/>
    <w:rsid w:val="009E6475"/>
    <w:rsid w:val="009E73AD"/>
    <w:rsid w:val="009F177E"/>
    <w:rsid w:val="009F46E0"/>
    <w:rsid w:val="009F6390"/>
    <w:rsid w:val="009F6A05"/>
    <w:rsid w:val="00A0357D"/>
    <w:rsid w:val="00A06E20"/>
    <w:rsid w:val="00A07D91"/>
    <w:rsid w:val="00A17E24"/>
    <w:rsid w:val="00A2039F"/>
    <w:rsid w:val="00A2072E"/>
    <w:rsid w:val="00A207BE"/>
    <w:rsid w:val="00A2173D"/>
    <w:rsid w:val="00A218B7"/>
    <w:rsid w:val="00A21A1E"/>
    <w:rsid w:val="00A2477C"/>
    <w:rsid w:val="00A31585"/>
    <w:rsid w:val="00A345BC"/>
    <w:rsid w:val="00A36B23"/>
    <w:rsid w:val="00A43503"/>
    <w:rsid w:val="00A43845"/>
    <w:rsid w:val="00A52AB2"/>
    <w:rsid w:val="00A547A2"/>
    <w:rsid w:val="00A558EA"/>
    <w:rsid w:val="00A60CE5"/>
    <w:rsid w:val="00A768D2"/>
    <w:rsid w:val="00A8754F"/>
    <w:rsid w:val="00A932E0"/>
    <w:rsid w:val="00A969E3"/>
    <w:rsid w:val="00AA11B9"/>
    <w:rsid w:val="00AA5FED"/>
    <w:rsid w:val="00AA7D6C"/>
    <w:rsid w:val="00AB5817"/>
    <w:rsid w:val="00AD0970"/>
    <w:rsid w:val="00AD576D"/>
    <w:rsid w:val="00AE5DC2"/>
    <w:rsid w:val="00B033A8"/>
    <w:rsid w:val="00B05549"/>
    <w:rsid w:val="00B40C59"/>
    <w:rsid w:val="00B41841"/>
    <w:rsid w:val="00B50153"/>
    <w:rsid w:val="00B52CEF"/>
    <w:rsid w:val="00B544A1"/>
    <w:rsid w:val="00B55E7B"/>
    <w:rsid w:val="00B65FB3"/>
    <w:rsid w:val="00B6636B"/>
    <w:rsid w:val="00B72A07"/>
    <w:rsid w:val="00B739A8"/>
    <w:rsid w:val="00B85560"/>
    <w:rsid w:val="00B939AD"/>
    <w:rsid w:val="00B94F26"/>
    <w:rsid w:val="00B95D98"/>
    <w:rsid w:val="00BC2528"/>
    <w:rsid w:val="00BC5075"/>
    <w:rsid w:val="00BD1A94"/>
    <w:rsid w:val="00BD38B5"/>
    <w:rsid w:val="00BD5EFF"/>
    <w:rsid w:val="00BE6190"/>
    <w:rsid w:val="00BF0598"/>
    <w:rsid w:val="00BF14B3"/>
    <w:rsid w:val="00BF238E"/>
    <w:rsid w:val="00BF6947"/>
    <w:rsid w:val="00C02DA0"/>
    <w:rsid w:val="00C03587"/>
    <w:rsid w:val="00C04FC7"/>
    <w:rsid w:val="00C11B21"/>
    <w:rsid w:val="00C148C9"/>
    <w:rsid w:val="00C177B8"/>
    <w:rsid w:val="00C25E6F"/>
    <w:rsid w:val="00C30006"/>
    <w:rsid w:val="00C30294"/>
    <w:rsid w:val="00C34B70"/>
    <w:rsid w:val="00C446F2"/>
    <w:rsid w:val="00C52EA1"/>
    <w:rsid w:val="00C52F29"/>
    <w:rsid w:val="00C65707"/>
    <w:rsid w:val="00C73F68"/>
    <w:rsid w:val="00C74329"/>
    <w:rsid w:val="00C7629E"/>
    <w:rsid w:val="00C931A3"/>
    <w:rsid w:val="00C93929"/>
    <w:rsid w:val="00C942B5"/>
    <w:rsid w:val="00CA19CB"/>
    <w:rsid w:val="00CA677B"/>
    <w:rsid w:val="00CA7345"/>
    <w:rsid w:val="00CB4828"/>
    <w:rsid w:val="00CD30D3"/>
    <w:rsid w:val="00CE1ED9"/>
    <w:rsid w:val="00CE6C94"/>
    <w:rsid w:val="00CE7810"/>
    <w:rsid w:val="00CF2371"/>
    <w:rsid w:val="00CF2456"/>
    <w:rsid w:val="00CF7196"/>
    <w:rsid w:val="00D01668"/>
    <w:rsid w:val="00D06C3C"/>
    <w:rsid w:val="00D15C19"/>
    <w:rsid w:val="00D20673"/>
    <w:rsid w:val="00D211AE"/>
    <w:rsid w:val="00D2255C"/>
    <w:rsid w:val="00D35B79"/>
    <w:rsid w:val="00D4797B"/>
    <w:rsid w:val="00D51F35"/>
    <w:rsid w:val="00D56CF7"/>
    <w:rsid w:val="00D61E41"/>
    <w:rsid w:val="00D67AEE"/>
    <w:rsid w:val="00D709A6"/>
    <w:rsid w:val="00D94DDA"/>
    <w:rsid w:val="00DA06B5"/>
    <w:rsid w:val="00DB5E41"/>
    <w:rsid w:val="00DC1DB4"/>
    <w:rsid w:val="00DD050F"/>
    <w:rsid w:val="00DE299C"/>
    <w:rsid w:val="00DE2A44"/>
    <w:rsid w:val="00DE3CAE"/>
    <w:rsid w:val="00DF5580"/>
    <w:rsid w:val="00DF79DE"/>
    <w:rsid w:val="00E00642"/>
    <w:rsid w:val="00E023E4"/>
    <w:rsid w:val="00E12344"/>
    <w:rsid w:val="00E14A05"/>
    <w:rsid w:val="00E155A0"/>
    <w:rsid w:val="00E1682F"/>
    <w:rsid w:val="00E204A1"/>
    <w:rsid w:val="00E30ED7"/>
    <w:rsid w:val="00E32B3E"/>
    <w:rsid w:val="00E35351"/>
    <w:rsid w:val="00E362A3"/>
    <w:rsid w:val="00E56043"/>
    <w:rsid w:val="00E60E02"/>
    <w:rsid w:val="00E65194"/>
    <w:rsid w:val="00E7393F"/>
    <w:rsid w:val="00E741E2"/>
    <w:rsid w:val="00E81A21"/>
    <w:rsid w:val="00E866C5"/>
    <w:rsid w:val="00E90E35"/>
    <w:rsid w:val="00E94534"/>
    <w:rsid w:val="00EA55C3"/>
    <w:rsid w:val="00EA7348"/>
    <w:rsid w:val="00EB271D"/>
    <w:rsid w:val="00EB3EF1"/>
    <w:rsid w:val="00EB72E0"/>
    <w:rsid w:val="00EC07C9"/>
    <w:rsid w:val="00ED252E"/>
    <w:rsid w:val="00ED2B0B"/>
    <w:rsid w:val="00ED3F71"/>
    <w:rsid w:val="00ED52F0"/>
    <w:rsid w:val="00EF5AA2"/>
    <w:rsid w:val="00F01702"/>
    <w:rsid w:val="00F065C1"/>
    <w:rsid w:val="00F06816"/>
    <w:rsid w:val="00F10167"/>
    <w:rsid w:val="00F1062E"/>
    <w:rsid w:val="00F12D6C"/>
    <w:rsid w:val="00F22E4C"/>
    <w:rsid w:val="00F31F37"/>
    <w:rsid w:val="00F36884"/>
    <w:rsid w:val="00F477FE"/>
    <w:rsid w:val="00F47A5C"/>
    <w:rsid w:val="00F51FD9"/>
    <w:rsid w:val="00F56D95"/>
    <w:rsid w:val="00F57035"/>
    <w:rsid w:val="00F60CB6"/>
    <w:rsid w:val="00F63076"/>
    <w:rsid w:val="00F66DB3"/>
    <w:rsid w:val="00F6714C"/>
    <w:rsid w:val="00F73285"/>
    <w:rsid w:val="00F877A0"/>
    <w:rsid w:val="00FA031E"/>
    <w:rsid w:val="00FA096B"/>
    <w:rsid w:val="00FA2D74"/>
    <w:rsid w:val="00FB4540"/>
    <w:rsid w:val="00FD05B3"/>
    <w:rsid w:val="00FD0FD9"/>
    <w:rsid w:val="00FF30D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A007"/>
  <w15:chartTrackingRefBased/>
  <w15:docId w15:val="{F266F130-FBEC-4F35-941A-ACD80321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027"/>
    <w:rPr>
      <w:lang w:val="en-US"/>
    </w:rPr>
  </w:style>
  <w:style w:type="paragraph" w:styleId="1">
    <w:name w:val="heading 1"/>
    <w:basedOn w:val="a"/>
    <w:next w:val="a"/>
    <w:link w:val="10"/>
    <w:uiPriority w:val="1"/>
    <w:qFormat/>
    <w:rsid w:val="00B939AD"/>
    <w:pPr>
      <w:keepNext/>
      <w:keepLines/>
      <w:bidi/>
      <w:spacing w:before="240" w:after="0"/>
      <w:outlineLvl w:val="0"/>
    </w:pPr>
    <w:rPr>
      <w:rFonts w:eastAsiaTheme="majorEastAsia"/>
      <w:b/>
      <w:bCs/>
      <w:sz w:val="28"/>
      <w:szCs w:val="28"/>
    </w:rPr>
  </w:style>
  <w:style w:type="paragraph" w:styleId="2">
    <w:name w:val="heading 2"/>
    <w:basedOn w:val="a"/>
    <w:next w:val="a"/>
    <w:link w:val="20"/>
    <w:uiPriority w:val="9"/>
    <w:unhideWhenUsed/>
    <w:qFormat/>
    <w:rsid w:val="008860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1"/>
    <w:rsid w:val="00B939AD"/>
    <w:rPr>
      <w:rFonts w:eastAsiaTheme="majorEastAsia"/>
      <w:b/>
      <w:bCs/>
      <w:sz w:val="28"/>
      <w:szCs w:val="28"/>
      <w:lang w:val="en-US"/>
    </w:rPr>
  </w:style>
  <w:style w:type="paragraph" w:customStyle="1" w:styleId="ArticleTitle">
    <w:name w:val="Article Title"/>
    <w:basedOn w:val="1"/>
    <w:uiPriority w:val="8"/>
    <w:qFormat/>
    <w:rsid w:val="00886027"/>
    <w:pPr>
      <w:jc w:val="center"/>
    </w:pPr>
    <w:rPr>
      <w:sz w:val="72"/>
      <w:szCs w:val="72"/>
    </w:rPr>
  </w:style>
  <w:style w:type="paragraph" w:customStyle="1" w:styleId="BriefAbstract">
    <w:name w:val="Brief Abstract"/>
    <w:basedOn w:val="a"/>
    <w:uiPriority w:val="9"/>
    <w:qFormat/>
    <w:rsid w:val="00886027"/>
    <w:pPr>
      <w:spacing w:line="240" w:lineRule="auto"/>
    </w:pPr>
    <w:rPr>
      <w:caps/>
      <w:sz w:val="28"/>
      <w:szCs w:val="28"/>
    </w:rPr>
  </w:style>
  <w:style w:type="paragraph" w:customStyle="1" w:styleId="SourceTitle">
    <w:name w:val="Source Title"/>
    <w:basedOn w:val="a"/>
    <w:uiPriority w:val="2"/>
    <w:qFormat/>
    <w:rsid w:val="00BF6947"/>
    <w:pPr>
      <w:bidi/>
    </w:pPr>
    <w:rPr>
      <w:rFonts w:asciiTheme="minorBidi" w:hAnsiTheme="minorBidi"/>
      <w:b/>
      <w:bCs/>
      <w:color w:val="538135" w:themeColor="accent6" w:themeShade="BF"/>
    </w:rPr>
  </w:style>
  <w:style w:type="paragraph" w:customStyle="1" w:styleId="SourceText">
    <w:name w:val="Source Text"/>
    <w:basedOn w:val="a"/>
    <w:uiPriority w:val="3"/>
    <w:qFormat/>
    <w:rsid w:val="00BF6947"/>
    <w:pPr>
      <w:bidi/>
    </w:pPr>
    <w:rPr>
      <w:b/>
      <w:bCs/>
      <w:color w:val="538135" w:themeColor="accent6" w:themeShade="BF"/>
    </w:rPr>
  </w:style>
  <w:style w:type="paragraph" w:customStyle="1" w:styleId="subq">
    <w:name w:val="subq"/>
    <w:basedOn w:val="a"/>
    <w:uiPriority w:val="1"/>
    <w:qFormat/>
    <w:rsid w:val="006A63A6"/>
    <w:rPr>
      <w:b/>
      <w:bCs/>
      <w:sz w:val="28"/>
      <w:szCs w:val="24"/>
    </w:rPr>
  </w:style>
  <w:style w:type="paragraph" w:customStyle="1" w:styleId="HashkafahTitle">
    <w:name w:val="Hashkafah Title"/>
    <w:basedOn w:val="2"/>
    <w:uiPriority w:val="6"/>
    <w:qFormat/>
    <w:rsid w:val="00886027"/>
    <w:rPr>
      <w:rFonts w:asciiTheme="minorHAnsi" w:hAnsiTheme="minorHAnsi" w:cstheme="minorBidi"/>
    </w:rPr>
  </w:style>
  <w:style w:type="paragraph" w:customStyle="1" w:styleId="HashkafahText">
    <w:name w:val="Hashkafah Text"/>
    <w:basedOn w:val="a"/>
    <w:uiPriority w:val="7"/>
    <w:qFormat/>
    <w:rsid w:val="00886027"/>
    <w:rPr>
      <w:i/>
      <w:iCs/>
    </w:rPr>
  </w:style>
  <w:style w:type="paragraph" w:styleId="a3">
    <w:name w:val="footnote text"/>
    <w:basedOn w:val="a"/>
    <w:link w:val="a4"/>
    <w:uiPriority w:val="99"/>
    <w:unhideWhenUsed/>
    <w:rsid w:val="00886027"/>
    <w:pPr>
      <w:spacing w:after="0" w:line="240" w:lineRule="auto"/>
    </w:pPr>
    <w:rPr>
      <w:sz w:val="20"/>
      <w:szCs w:val="20"/>
    </w:rPr>
  </w:style>
  <w:style w:type="character" w:customStyle="1" w:styleId="a4">
    <w:name w:val="טקסט הערת שוליים תו"/>
    <w:basedOn w:val="a0"/>
    <w:link w:val="a3"/>
    <w:uiPriority w:val="99"/>
    <w:rsid w:val="00886027"/>
    <w:rPr>
      <w:sz w:val="20"/>
      <w:szCs w:val="20"/>
      <w:lang w:val="en-US"/>
    </w:rPr>
  </w:style>
  <w:style w:type="character" w:styleId="a5">
    <w:name w:val="footnote reference"/>
    <w:basedOn w:val="a0"/>
    <w:uiPriority w:val="99"/>
    <w:unhideWhenUsed/>
    <w:rsid w:val="00886027"/>
    <w:rPr>
      <w:vertAlign w:val="superscript"/>
    </w:rPr>
  </w:style>
  <w:style w:type="paragraph" w:styleId="NormalWeb">
    <w:name w:val="Normal (Web)"/>
    <w:basedOn w:val="a"/>
    <w:uiPriority w:val="99"/>
    <w:unhideWhenUsed/>
    <w:rsid w:val="00886027"/>
    <w:pPr>
      <w:spacing w:before="100" w:beforeAutospacing="1" w:after="100" w:afterAutospacing="1" w:line="240" w:lineRule="auto"/>
    </w:pPr>
    <w:rPr>
      <w:rFonts w:ascii="Times New Roman" w:eastAsia="Times New Roman" w:hAnsi="Times New Roman" w:cs="Times New Roman"/>
    </w:rPr>
  </w:style>
  <w:style w:type="paragraph" w:styleId="a6">
    <w:name w:val="List Paragraph"/>
    <w:basedOn w:val="a"/>
    <w:uiPriority w:val="34"/>
    <w:unhideWhenUsed/>
    <w:qFormat/>
    <w:rsid w:val="00886027"/>
    <w:pPr>
      <w:ind w:left="720"/>
      <w:contextualSpacing/>
    </w:pPr>
  </w:style>
  <w:style w:type="character" w:styleId="a7">
    <w:name w:val="annotation reference"/>
    <w:basedOn w:val="a0"/>
    <w:uiPriority w:val="99"/>
    <w:semiHidden/>
    <w:unhideWhenUsed/>
    <w:rsid w:val="00886027"/>
    <w:rPr>
      <w:sz w:val="16"/>
      <w:szCs w:val="16"/>
    </w:rPr>
  </w:style>
  <w:style w:type="paragraph" w:styleId="a8">
    <w:name w:val="annotation text"/>
    <w:basedOn w:val="a"/>
    <w:link w:val="a9"/>
    <w:uiPriority w:val="99"/>
    <w:semiHidden/>
    <w:unhideWhenUsed/>
    <w:rsid w:val="00886027"/>
    <w:pPr>
      <w:spacing w:line="240" w:lineRule="auto"/>
    </w:pPr>
    <w:rPr>
      <w:sz w:val="20"/>
      <w:szCs w:val="20"/>
    </w:rPr>
  </w:style>
  <w:style w:type="character" w:customStyle="1" w:styleId="a9">
    <w:name w:val="טקסט הערה תו"/>
    <w:basedOn w:val="a0"/>
    <w:link w:val="a8"/>
    <w:uiPriority w:val="99"/>
    <w:semiHidden/>
    <w:rsid w:val="00886027"/>
    <w:rPr>
      <w:sz w:val="20"/>
      <w:szCs w:val="20"/>
      <w:lang w:val="en-US"/>
    </w:rPr>
  </w:style>
  <w:style w:type="character" w:customStyle="1" w:styleId="20">
    <w:name w:val="כותרת 2 תו"/>
    <w:basedOn w:val="a0"/>
    <w:link w:val="2"/>
    <w:uiPriority w:val="9"/>
    <w:rsid w:val="00886027"/>
    <w:rPr>
      <w:rFonts w:asciiTheme="majorHAnsi" w:eastAsiaTheme="majorEastAsia" w:hAnsiTheme="majorHAnsi" w:cstheme="majorBidi"/>
      <w:color w:val="2E74B5" w:themeColor="accent1" w:themeShade="BF"/>
      <w:sz w:val="26"/>
      <w:szCs w:val="26"/>
      <w:lang w:val="en-US"/>
    </w:rPr>
  </w:style>
  <w:style w:type="paragraph" w:styleId="aa">
    <w:name w:val="Balloon Text"/>
    <w:basedOn w:val="a"/>
    <w:link w:val="ab"/>
    <w:uiPriority w:val="99"/>
    <w:semiHidden/>
    <w:unhideWhenUsed/>
    <w:rsid w:val="00886027"/>
    <w:pPr>
      <w:spacing w:after="0" w:line="240" w:lineRule="auto"/>
    </w:pPr>
    <w:rPr>
      <w:rFonts w:ascii="Segoe UI" w:hAnsi="Segoe UI" w:cs="Segoe UI"/>
      <w:sz w:val="18"/>
      <w:szCs w:val="18"/>
    </w:rPr>
  </w:style>
  <w:style w:type="character" w:customStyle="1" w:styleId="ab">
    <w:name w:val="טקסט בלונים תו"/>
    <w:basedOn w:val="a0"/>
    <w:link w:val="aa"/>
    <w:uiPriority w:val="99"/>
    <w:semiHidden/>
    <w:rsid w:val="00886027"/>
    <w:rPr>
      <w:rFonts w:ascii="Segoe UI" w:hAnsi="Segoe UI" w:cs="Segoe UI"/>
      <w:sz w:val="18"/>
      <w:szCs w:val="18"/>
      <w:lang w:val="en-US"/>
    </w:rPr>
  </w:style>
  <w:style w:type="character" w:customStyle="1" w:styleId="book-name">
    <w:name w:val="book-name"/>
    <w:basedOn w:val="a0"/>
    <w:rsid w:val="00DD050F"/>
  </w:style>
  <w:style w:type="paragraph" w:customStyle="1" w:styleId="font7">
    <w:name w:val="font_7"/>
    <w:basedOn w:val="a"/>
    <w:rsid w:val="00D67A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c">
    <w:name w:val="annotation subject"/>
    <w:basedOn w:val="a8"/>
    <w:next w:val="a8"/>
    <w:link w:val="ad"/>
    <w:uiPriority w:val="99"/>
    <w:semiHidden/>
    <w:unhideWhenUsed/>
    <w:rsid w:val="00C93929"/>
    <w:rPr>
      <w:b/>
      <w:bCs/>
    </w:rPr>
  </w:style>
  <w:style w:type="character" w:customStyle="1" w:styleId="ad">
    <w:name w:val="נושא הערה תו"/>
    <w:basedOn w:val="a9"/>
    <w:link w:val="ac"/>
    <w:uiPriority w:val="99"/>
    <w:semiHidden/>
    <w:rsid w:val="00C93929"/>
    <w:rPr>
      <w:b/>
      <w:bCs/>
      <w:sz w:val="20"/>
      <w:szCs w:val="20"/>
      <w:lang w:val="en-US"/>
    </w:rPr>
  </w:style>
  <w:style w:type="paragraph" w:styleId="ae">
    <w:name w:val="header"/>
    <w:basedOn w:val="a"/>
    <w:link w:val="af"/>
    <w:uiPriority w:val="99"/>
    <w:unhideWhenUsed/>
    <w:rsid w:val="00AD0970"/>
    <w:pPr>
      <w:tabs>
        <w:tab w:val="center" w:pos="4513"/>
        <w:tab w:val="right" w:pos="9026"/>
      </w:tabs>
      <w:spacing w:after="0" w:line="240" w:lineRule="auto"/>
    </w:pPr>
  </w:style>
  <w:style w:type="character" w:customStyle="1" w:styleId="af">
    <w:name w:val="כותרת עליונה תו"/>
    <w:basedOn w:val="a0"/>
    <w:link w:val="ae"/>
    <w:uiPriority w:val="99"/>
    <w:rsid w:val="00AD0970"/>
    <w:rPr>
      <w:lang w:val="en-US"/>
    </w:rPr>
  </w:style>
  <w:style w:type="paragraph" w:styleId="af0">
    <w:name w:val="footer"/>
    <w:basedOn w:val="a"/>
    <w:link w:val="af1"/>
    <w:uiPriority w:val="99"/>
    <w:unhideWhenUsed/>
    <w:rsid w:val="00AD0970"/>
    <w:pPr>
      <w:tabs>
        <w:tab w:val="center" w:pos="4513"/>
        <w:tab w:val="right" w:pos="9026"/>
      </w:tabs>
      <w:spacing w:after="0" w:line="240" w:lineRule="auto"/>
    </w:pPr>
  </w:style>
  <w:style w:type="character" w:customStyle="1" w:styleId="af1">
    <w:name w:val="כותרת תחתונה תו"/>
    <w:basedOn w:val="a0"/>
    <w:link w:val="af0"/>
    <w:uiPriority w:val="99"/>
    <w:rsid w:val="00AD0970"/>
    <w:rPr>
      <w:lang w:val="en-US"/>
    </w:rPr>
  </w:style>
  <w:style w:type="paragraph" w:customStyle="1" w:styleId="--">
    <w:name w:val="טקסט-מקור-מתורגם"/>
    <w:basedOn w:val="af2"/>
    <w:link w:val="--Char"/>
    <w:rsid w:val="00475C74"/>
    <w:pPr>
      <w:bidi/>
      <w:spacing w:before="0"/>
      <w:ind w:left="284" w:right="0"/>
      <w:jc w:val="both"/>
    </w:pPr>
    <w:rPr>
      <w:rFonts w:asciiTheme="minorBidi" w:hAnsiTheme="minorBidi"/>
      <w:i w:val="0"/>
      <w:iCs w:val="0"/>
      <w:color w:val="auto"/>
      <w:sz w:val="24"/>
      <w:szCs w:val="24"/>
    </w:rPr>
  </w:style>
  <w:style w:type="character" w:customStyle="1" w:styleId="--Char">
    <w:name w:val="טקסט-מקור-מתורגם Char"/>
    <w:basedOn w:val="a0"/>
    <w:link w:val="--"/>
    <w:rsid w:val="00475C74"/>
    <w:rPr>
      <w:rFonts w:asciiTheme="minorBidi" w:hAnsiTheme="minorBidi"/>
      <w:sz w:val="24"/>
      <w:szCs w:val="24"/>
      <w:lang w:val="en-US"/>
    </w:rPr>
  </w:style>
  <w:style w:type="paragraph" w:styleId="af2">
    <w:name w:val="Quote"/>
    <w:basedOn w:val="a"/>
    <w:next w:val="a"/>
    <w:link w:val="af3"/>
    <w:uiPriority w:val="29"/>
    <w:qFormat/>
    <w:rsid w:val="00475C74"/>
    <w:pPr>
      <w:spacing w:before="200"/>
      <w:ind w:left="864" w:right="864"/>
      <w:jc w:val="center"/>
    </w:pPr>
    <w:rPr>
      <w:i/>
      <w:iCs/>
      <w:color w:val="404040" w:themeColor="text1" w:themeTint="BF"/>
    </w:rPr>
  </w:style>
  <w:style w:type="character" w:customStyle="1" w:styleId="af3">
    <w:name w:val="ציטוט תו"/>
    <w:basedOn w:val="a0"/>
    <w:link w:val="af2"/>
    <w:uiPriority w:val="29"/>
    <w:rsid w:val="00475C74"/>
    <w:rPr>
      <w:i/>
      <w:iCs/>
      <w:color w:val="404040" w:themeColor="text1" w:themeTint="BF"/>
      <w:lang w:val="en-US"/>
    </w:rPr>
  </w:style>
  <w:style w:type="paragraph" w:styleId="af4">
    <w:name w:val="Revision"/>
    <w:hidden/>
    <w:uiPriority w:val="99"/>
    <w:semiHidden/>
    <w:rsid w:val="006A1579"/>
    <w:pPr>
      <w:spacing w:after="0" w:line="240" w:lineRule="auto"/>
    </w:pPr>
    <w:rPr>
      <w:lang w:val="en-US"/>
    </w:rPr>
  </w:style>
  <w:style w:type="paragraph" w:styleId="af5">
    <w:name w:val="endnote text"/>
    <w:basedOn w:val="a"/>
    <w:link w:val="af6"/>
    <w:uiPriority w:val="99"/>
    <w:semiHidden/>
    <w:unhideWhenUsed/>
    <w:rsid w:val="0025173B"/>
    <w:pPr>
      <w:spacing w:after="0" w:line="240" w:lineRule="auto"/>
    </w:pPr>
    <w:rPr>
      <w:sz w:val="20"/>
      <w:szCs w:val="20"/>
    </w:rPr>
  </w:style>
  <w:style w:type="character" w:customStyle="1" w:styleId="af6">
    <w:name w:val="טקסט הערת סיום תו"/>
    <w:basedOn w:val="a0"/>
    <w:link w:val="af5"/>
    <w:uiPriority w:val="99"/>
    <w:semiHidden/>
    <w:rsid w:val="0025173B"/>
    <w:rPr>
      <w:sz w:val="20"/>
      <w:szCs w:val="20"/>
      <w:lang w:val="en-US"/>
    </w:rPr>
  </w:style>
  <w:style w:type="character" w:styleId="af7">
    <w:name w:val="endnote reference"/>
    <w:basedOn w:val="a0"/>
    <w:uiPriority w:val="99"/>
    <w:semiHidden/>
    <w:unhideWhenUsed/>
    <w:rsid w:val="0025173B"/>
    <w:rPr>
      <w:vertAlign w:val="superscript"/>
    </w:rPr>
  </w:style>
  <w:style w:type="paragraph" w:customStyle="1" w:styleId="briefq">
    <w:name w:val="briefq"/>
    <w:basedOn w:val="a"/>
    <w:unhideWhenUsed/>
    <w:rsid w:val="009E73AD"/>
    <w:pPr>
      <w:bidi/>
      <w:spacing w:after="300" w:line="240" w:lineRule="auto"/>
    </w:pPr>
    <w:rPr>
      <w:rFonts w:asciiTheme="minorBidi" w:eastAsiaTheme="minorEastAsia" w:hAnsiTheme="minorBidi"/>
      <w:b/>
      <w:sz w:val="24"/>
      <w:szCs w:val="24"/>
    </w:rPr>
  </w:style>
  <w:style w:type="character" w:styleId="Hyperlink">
    <w:name w:val="Hyperlink"/>
    <w:basedOn w:val="a0"/>
    <w:uiPriority w:val="99"/>
    <w:unhideWhenUsed/>
    <w:rsid w:val="00485538"/>
    <w:rPr>
      <w:color w:val="0563C1" w:themeColor="hyperlink"/>
      <w:u w:val="single"/>
    </w:rPr>
  </w:style>
  <w:style w:type="character" w:customStyle="1" w:styleId="UnresolvedMention">
    <w:name w:val="Unresolved Mention"/>
    <w:basedOn w:val="a0"/>
    <w:uiPriority w:val="99"/>
    <w:semiHidden/>
    <w:unhideWhenUsed/>
    <w:rsid w:val="0055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9485">
      <w:bodyDiv w:val="1"/>
      <w:marLeft w:val="0"/>
      <w:marRight w:val="0"/>
      <w:marTop w:val="0"/>
      <w:marBottom w:val="0"/>
      <w:divBdr>
        <w:top w:val="none" w:sz="0" w:space="0" w:color="auto"/>
        <w:left w:val="none" w:sz="0" w:space="0" w:color="auto"/>
        <w:bottom w:val="none" w:sz="0" w:space="0" w:color="auto"/>
        <w:right w:val="none" w:sz="0" w:space="0" w:color="auto"/>
      </w:divBdr>
    </w:div>
    <w:div w:id="311716328">
      <w:bodyDiv w:val="1"/>
      <w:marLeft w:val="0"/>
      <w:marRight w:val="0"/>
      <w:marTop w:val="0"/>
      <w:marBottom w:val="0"/>
      <w:divBdr>
        <w:top w:val="none" w:sz="0" w:space="0" w:color="auto"/>
        <w:left w:val="none" w:sz="0" w:space="0" w:color="auto"/>
        <w:bottom w:val="none" w:sz="0" w:space="0" w:color="auto"/>
        <w:right w:val="none" w:sz="0" w:space="0" w:color="auto"/>
      </w:divBdr>
    </w:div>
    <w:div w:id="315842397">
      <w:bodyDiv w:val="1"/>
      <w:marLeft w:val="0"/>
      <w:marRight w:val="0"/>
      <w:marTop w:val="0"/>
      <w:marBottom w:val="0"/>
      <w:divBdr>
        <w:top w:val="none" w:sz="0" w:space="0" w:color="auto"/>
        <w:left w:val="none" w:sz="0" w:space="0" w:color="auto"/>
        <w:bottom w:val="none" w:sz="0" w:space="0" w:color="auto"/>
        <w:right w:val="none" w:sz="0" w:space="0" w:color="auto"/>
      </w:divBdr>
    </w:div>
    <w:div w:id="341709974">
      <w:bodyDiv w:val="1"/>
      <w:marLeft w:val="0"/>
      <w:marRight w:val="0"/>
      <w:marTop w:val="0"/>
      <w:marBottom w:val="0"/>
      <w:divBdr>
        <w:top w:val="none" w:sz="0" w:space="0" w:color="auto"/>
        <w:left w:val="none" w:sz="0" w:space="0" w:color="auto"/>
        <w:bottom w:val="none" w:sz="0" w:space="0" w:color="auto"/>
        <w:right w:val="none" w:sz="0" w:space="0" w:color="auto"/>
      </w:divBdr>
    </w:div>
    <w:div w:id="374963727">
      <w:bodyDiv w:val="1"/>
      <w:marLeft w:val="0"/>
      <w:marRight w:val="0"/>
      <w:marTop w:val="0"/>
      <w:marBottom w:val="0"/>
      <w:divBdr>
        <w:top w:val="none" w:sz="0" w:space="0" w:color="auto"/>
        <w:left w:val="none" w:sz="0" w:space="0" w:color="auto"/>
        <w:bottom w:val="none" w:sz="0" w:space="0" w:color="auto"/>
        <w:right w:val="none" w:sz="0" w:space="0" w:color="auto"/>
      </w:divBdr>
    </w:div>
    <w:div w:id="377358716">
      <w:bodyDiv w:val="1"/>
      <w:marLeft w:val="0"/>
      <w:marRight w:val="0"/>
      <w:marTop w:val="0"/>
      <w:marBottom w:val="0"/>
      <w:divBdr>
        <w:top w:val="none" w:sz="0" w:space="0" w:color="auto"/>
        <w:left w:val="none" w:sz="0" w:space="0" w:color="auto"/>
        <w:bottom w:val="none" w:sz="0" w:space="0" w:color="auto"/>
        <w:right w:val="none" w:sz="0" w:space="0" w:color="auto"/>
      </w:divBdr>
    </w:div>
    <w:div w:id="414740015">
      <w:bodyDiv w:val="1"/>
      <w:marLeft w:val="0"/>
      <w:marRight w:val="0"/>
      <w:marTop w:val="0"/>
      <w:marBottom w:val="0"/>
      <w:divBdr>
        <w:top w:val="none" w:sz="0" w:space="0" w:color="auto"/>
        <w:left w:val="none" w:sz="0" w:space="0" w:color="auto"/>
        <w:bottom w:val="none" w:sz="0" w:space="0" w:color="auto"/>
        <w:right w:val="none" w:sz="0" w:space="0" w:color="auto"/>
      </w:divBdr>
    </w:div>
    <w:div w:id="522130074">
      <w:bodyDiv w:val="1"/>
      <w:marLeft w:val="0"/>
      <w:marRight w:val="0"/>
      <w:marTop w:val="0"/>
      <w:marBottom w:val="0"/>
      <w:divBdr>
        <w:top w:val="none" w:sz="0" w:space="0" w:color="auto"/>
        <w:left w:val="none" w:sz="0" w:space="0" w:color="auto"/>
        <w:bottom w:val="none" w:sz="0" w:space="0" w:color="auto"/>
        <w:right w:val="none" w:sz="0" w:space="0" w:color="auto"/>
      </w:divBdr>
      <w:divsChild>
        <w:div w:id="764106755">
          <w:marLeft w:val="168"/>
          <w:marRight w:val="0"/>
          <w:marTop w:val="0"/>
          <w:marBottom w:val="0"/>
          <w:divBdr>
            <w:top w:val="none" w:sz="0" w:space="0" w:color="auto"/>
            <w:left w:val="none" w:sz="0" w:space="0" w:color="auto"/>
            <w:bottom w:val="none" w:sz="0" w:space="0" w:color="auto"/>
            <w:right w:val="none" w:sz="0" w:space="0" w:color="auto"/>
          </w:divBdr>
        </w:div>
      </w:divsChild>
    </w:div>
    <w:div w:id="570385689">
      <w:bodyDiv w:val="1"/>
      <w:marLeft w:val="0"/>
      <w:marRight w:val="0"/>
      <w:marTop w:val="0"/>
      <w:marBottom w:val="0"/>
      <w:divBdr>
        <w:top w:val="none" w:sz="0" w:space="0" w:color="auto"/>
        <w:left w:val="none" w:sz="0" w:space="0" w:color="auto"/>
        <w:bottom w:val="none" w:sz="0" w:space="0" w:color="auto"/>
        <w:right w:val="none" w:sz="0" w:space="0" w:color="auto"/>
      </w:divBdr>
    </w:div>
    <w:div w:id="809590794">
      <w:bodyDiv w:val="1"/>
      <w:marLeft w:val="0"/>
      <w:marRight w:val="0"/>
      <w:marTop w:val="0"/>
      <w:marBottom w:val="0"/>
      <w:divBdr>
        <w:top w:val="none" w:sz="0" w:space="0" w:color="auto"/>
        <w:left w:val="none" w:sz="0" w:space="0" w:color="auto"/>
        <w:bottom w:val="none" w:sz="0" w:space="0" w:color="auto"/>
        <w:right w:val="none" w:sz="0" w:space="0" w:color="auto"/>
      </w:divBdr>
    </w:div>
    <w:div w:id="944270203">
      <w:bodyDiv w:val="1"/>
      <w:marLeft w:val="0"/>
      <w:marRight w:val="0"/>
      <w:marTop w:val="0"/>
      <w:marBottom w:val="0"/>
      <w:divBdr>
        <w:top w:val="none" w:sz="0" w:space="0" w:color="auto"/>
        <w:left w:val="none" w:sz="0" w:space="0" w:color="auto"/>
        <w:bottom w:val="none" w:sz="0" w:space="0" w:color="auto"/>
        <w:right w:val="none" w:sz="0" w:space="0" w:color="auto"/>
      </w:divBdr>
    </w:div>
    <w:div w:id="995764132">
      <w:bodyDiv w:val="1"/>
      <w:marLeft w:val="0"/>
      <w:marRight w:val="0"/>
      <w:marTop w:val="0"/>
      <w:marBottom w:val="0"/>
      <w:divBdr>
        <w:top w:val="none" w:sz="0" w:space="0" w:color="auto"/>
        <w:left w:val="none" w:sz="0" w:space="0" w:color="auto"/>
        <w:bottom w:val="none" w:sz="0" w:space="0" w:color="auto"/>
        <w:right w:val="none" w:sz="0" w:space="0" w:color="auto"/>
      </w:divBdr>
    </w:div>
    <w:div w:id="1064597934">
      <w:bodyDiv w:val="1"/>
      <w:marLeft w:val="0"/>
      <w:marRight w:val="0"/>
      <w:marTop w:val="0"/>
      <w:marBottom w:val="0"/>
      <w:divBdr>
        <w:top w:val="none" w:sz="0" w:space="0" w:color="auto"/>
        <w:left w:val="none" w:sz="0" w:space="0" w:color="auto"/>
        <w:bottom w:val="none" w:sz="0" w:space="0" w:color="auto"/>
        <w:right w:val="none" w:sz="0" w:space="0" w:color="auto"/>
      </w:divBdr>
    </w:div>
    <w:div w:id="1069499564">
      <w:bodyDiv w:val="1"/>
      <w:marLeft w:val="0"/>
      <w:marRight w:val="0"/>
      <w:marTop w:val="0"/>
      <w:marBottom w:val="0"/>
      <w:divBdr>
        <w:top w:val="none" w:sz="0" w:space="0" w:color="auto"/>
        <w:left w:val="none" w:sz="0" w:space="0" w:color="auto"/>
        <w:bottom w:val="none" w:sz="0" w:space="0" w:color="auto"/>
        <w:right w:val="none" w:sz="0" w:space="0" w:color="auto"/>
      </w:divBdr>
    </w:div>
    <w:div w:id="1140001716">
      <w:bodyDiv w:val="1"/>
      <w:marLeft w:val="0"/>
      <w:marRight w:val="0"/>
      <w:marTop w:val="0"/>
      <w:marBottom w:val="0"/>
      <w:divBdr>
        <w:top w:val="none" w:sz="0" w:space="0" w:color="auto"/>
        <w:left w:val="none" w:sz="0" w:space="0" w:color="auto"/>
        <w:bottom w:val="none" w:sz="0" w:space="0" w:color="auto"/>
        <w:right w:val="none" w:sz="0" w:space="0" w:color="auto"/>
      </w:divBdr>
    </w:div>
    <w:div w:id="1159272134">
      <w:bodyDiv w:val="1"/>
      <w:marLeft w:val="0"/>
      <w:marRight w:val="0"/>
      <w:marTop w:val="0"/>
      <w:marBottom w:val="0"/>
      <w:divBdr>
        <w:top w:val="none" w:sz="0" w:space="0" w:color="auto"/>
        <w:left w:val="none" w:sz="0" w:space="0" w:color="auto"/>
        <w:bottom w:val="none" w:sz="0" w:space="0" w:color="auto"/>
        <w:right w:val="none" w:sz="0" w:space="0" w:color="auto"/>
      </w:divBdr>
    </w:div>
    <w:div w:id="1346905862">
      <w:bodyDiv w:val="1"/>
      <w:marLeft w:val="0"/>
      <w:marRight w:val="0"/>
      <w:marTop w:val="0"/>
      <w:marBottom w:val="0"/>
      <w:divBdr>
        <w:top w:val="none" w:sz="0" w:space="0" w:color="auto"/>
        <w:left w:val="none" w:sz="0" w:space="0" w:color="auto"/>
        <w:bottom w:val="none" w:sz="0" w:space="0" w:color="auto"/>
        <w:right w:val="none" w:sz="0" w:space="0" w:color="auto"/>
      </w:divBdr>
    </w:div>
    <w:div w:id="1368334677">
      <w:bodyDiv w:val="1"/>
      <w:marLeft w:val="0"/>
      <w:marRight w:val="0"/>
      <w:marTop w:val="0"/>
      <w:marBottom w:val="0"/>
      <w:divBdr>
        <w:top w:val="none" w:sz="0" w:space="0" w:color="auto"/>
        <w:left w:val="none" w:sz="0" w:space="0" w:color="auto"/>
        <w:bottom w:val="none" w:sz="0" w:space="0" w:color="auto"/>
        <w:right w:val="none" w:sz="0" w:space="0" w:color="auto"/>
      </w:divBdr>
    </w:div>
    <w:div w:id="1448937200">
      <w:bodyDiv w:val="1"/>
      <w:marLeft w:val="0"/>
      <w:marRight w:val="0"/>
      <w:marTop w:val="0"/>
      <w:marBottom w:val="0"/>
      <w:divBdr>
        <w:top w:val="none" w:sz="0" w:space="0" w:color="auto"/>
        <w:left w:val="none" w:sz="0" w:space="0" w:color="auto"/>
        <w:bottom w:val="none" w:sz="0" w:space="0" w:color="auto"/>
        <w:right w:val="none" w:sz="0" w:space="0" w:color="auto"/>
      </w:divBdr>
    </w:div>
    <w:div w:id="1479418136">
      <w:bodyDiv w:val="1"/>
      <w:marLeft w:val="0"/>
      <w:marRight w:val="0"/>
      <w:marTop w:val="0"/>
      <w:marBottom w:val="0"/>
      <w:divBdr>
        <w:top w:val="none" w:sz="0" w:space="0" w:color="auto"/>
        <w:left w:val="none" w:sz="0" w:space="0" w:color="auto"/>
        <w:bottom w:val="none" w:sz="0" w:space="0" w:color="auto"/>
        <w:right w:val="none" w:sz="0" w:space="0" w:color="auto"/>
      </w:divBdr>
    </w:div>
    <w:div w:id="1574465344">
      <w:bodyDiv w:val="1"/>
      <w:marLeft w:val="0"/>
      <w:marRight w:val="0"/>
      <w:marTop w:val="0"/>
      <w:marBottom w:val="0"/>
      <w:divBdr>
        <w:top w:val="none" w:sz="0" w:space="0" w:color="auto"/>
        <w:left w:val="none" w:sz="0" w:space="0" w:color="auto"/>
        <w:bottom w:val="none" w:sz="0" w:space="0" w:color="auto"/>
        <w:right w:val="none" w:sz="0" w:space="0" w:color="auto"/>
      </w:divBdr>
    </w:div>
    <w:div w:id="1607809897">
      <w:bodyDiv w:val="1"/>
      <w:marLeft w:val="0"/>
      <w:marRight w:val="0"/>
      <w:marTop w:val="0"/>
      <w:marBottom w:val="0"/>
      <w:divBdr>
        <w:top w:val="none" w:sz="0" w:space="0" w:color="auto"/>
        <w:left w:val="none" w:sz="0" w:space="0" w:color="auto"/>
        <w:bottom w:val="none" w:sz="0" w:space="0" w:color="auto"/>
        <w:right w:val="none" w:sz="0" w:space="0" w:color="auto"/>
      </w:divBdr>
    </w:div>
    <w:div w:id="1827816258">
      <w:bodyDiv w:val="1"/>
      <w:marLeft w:val="0"/>
      <w:marRight w:val="0"/>
      <w:marTop w:val="0"/>
      <w:marBottom w:val="0"/>
      <w:divBdr>
        <w:top w:val="none" w:sz="0" w:space="0" w:color="auto"/>
        <w:left w:val="none" w:sz="0" w:space="0" w:color="auto"/>
        <w:bottom w:val="none" w:sz="0" w:space="0" w:color="auto"/>
        <w:right w:val="none" w:sz="0" w:space="0" w:color="auto"/>
      </w:divBdr>
    </w:div>
    <w:div w:id="21143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il/kiyyum-mitzva-me-ratz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racheha.org/contact/" TargetMode="External"/><Relationship Id="rId4" Type="http://schemas.openxmlformats.org/officeDocument/2006/relationships/settings" Target="settings.xml"/><Relationship Id="rId9" Type="http://schemas.openxmlformats.org/officeDocument/2006/relationships/hyperlink" Target="https://deracheha.org/harsh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D6E0-1A9D-4E84-8835-89DA43D9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3380</Words>
  <Characters>16903</Characters>
  <Application>Microsoft Office Word</Application>
  <DocSecurity>0</DocSecurity>
  <Lines>140</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User</cp:lastModifiedBy>
  <cp:revision>7</cp:revision>
  <dcterms:created xsi:type="dcterms:W3CDTF">2022-10-25T07:34:00Z</dcterms:created>
  <dcterms:modified xsi:type="dcterms:W3CDTF">2022-11-27T15:00:00Z</dcterms:modified>
</cp:coreProperties>
</file>