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40"/>
          <w:szCs w:val="40"/>
        </w:rPr>
      </w:pPr>
      <w:r w:rsidRPr="00375138">
        <w:rPr>
          <w:rFonts w:ascii="Times New Roman" w:eastAsia="Times New Roman" w:hAnsi="Times New Roman" w:cs="Times New Roman"/>
          <w:sz w:val="40"/>
          <w:szCs w:val="40"/>
          <w:rtl/>
        </w:rPr>
        <w:t>"עונתה לא יגרע"</w:t>
      </w:r>
      <w:bookmarkStart w:id="0" w:name="_ftnref1"/>
      <w:r w:rsidRPr="00375138">
        <w:rPr>
          <w:rFonts w:ascii="Times New Roman" w:eastAsia="Times New Roman" w:hAnsi="Times New Roman" w:cs="Times New Roman"/>
          <w:sz w:val="40"/>
          <w:szCs w:val="40"/>
          <w:rtl/>
        </w:rPr>
        <w:fldChar w:fldCharType="begin"/>
      </w:r>
      <w:r w:rsidRPr="00375138">
        <w:rPr>
          <w:rFonts w:ascii="Times New Roman" w:eastAsia="Times New Roman" w:hAnsi="Times New Roman" w:cs="Times New Roman"/>
          <w:sz w:val="40"/>
          <w:szCs w:val="40"/>
          <w:rtl/>
        </w:rPr>
        <w:instrText xml:space="preserve"> </w:instrText>
      </w:r>
      <w:r w:rsidRPr="00375138">
        <w:rPr>
          <w:rFonts w:ascii="Times New Roman" w:eastAsia="Times New Roman" w:hAnsi="Times New Roman" w:cs="Times New Roman"/>
          <w:sz w:val="40"/>
          <w:szCs w:val="40"/>
        </w:rPr>
        <w:instrText>HYPERLINK "file:///X:\\vbm5779\\hebrew</w:instrText>
      </w:r>
      <w:r w:rsidRPr="00375138">
        <w:rPr>
          <w:rFonts w:ascii="Times New Roman" w:eastAsia="Times New Roman" w:hAnsi="Times New Roman" w:cs="Times New Roman"/>
          <w:sz w:val="40"/>
          <w:szCs w:val="40"/>
          <w:rtl/>
        </w:rPr>
        <w:instrText>\\חובות%20הבעל%20והאישה\\</w:instrText>
      </w:r>
      <w:r w:rsidRPr="00375138">
        <w:rPr>
          <w:rFonts w:ascii="Times New Roman" w:eastAsia="Times New Roman" w:hAnsi="Times New Roman" w:cs="Times New Roman"/>
          <w:sz w:val="40"/>
          <w:szCs w:val="40"/>
        </w:rPr>
        <w:instrText>ch_07lifsh.html" \l "_ftn1</w:instrText>
      </w:r>
      <w:r w:rsidRPr="00375138">
        <w:rPr>
          <w:rFonts w:ascii="Times New Roman" w:eastAsia="Times New Roman" w:hAnsi="Times New Roman" w:cs="Times New Roman"/>
          <w:sz w:val="40"/>
          <w:szCs w:val="40"/>
          <w:rtl/>
        </w:rPr>
        <w:instrText xml:space="preserve">" </w:instrText>
      </w:r>
      <w:r w:rsidRPr="00375138">
        <w:rPr>
          <w:rFonts w:ascii="Times New Roman" w:eastAsia="Times New Roman" w:hAnsi="Times New Roman" w:cs="Times New Roman"/>
          <w:sz w:val="40"/>
          <w:szCs w:val="40"/>
          <w:rtl/>
        </w:rPr>
        <w:fldChar w:fldCharType="separate"/>
      </w:r>
      <w:r w:rsidRPr="00375138">
        <w:rPr>
          <w:rFonts w:ascii="Times New Roman" w:eastAsia="Times New Roman" w:hAnsi="Times New Roman" w:cs="Times New Roman"/>
          <w:color w:val="0000FF"/>
          <w:sz w:val="40"/>
          <w:szCs w:val="40"/>
          <w:u w:val="single"/>
          <w:rtl/>
        </w:rPr>
        <w:t>*</w:t>
      </w:r>
      <w:r w:rsidRPr="00375138">
        <w:rPr>
          <w:rFonts w:ascii="Times New Roman" w:eastAsia="Times New Roman" w:hAnsi="Times New Roman" w:cs="Times New Roman"/>
          <w:sz w:val="40"/>
          <w:szCs w:val="40"/>
          <w:rtl/>
        </w:rPr>
        <w:fldChar w:fldCharType="end"/>
      </w:r>
      <w:bookmarkEnd w:id="0"/>
      <w:r w:rsidRPr="00375138">
        <w:rPr>
          <w:rFonts w:ascii="Times New Roman" w:eastAsia="Times New Roman" w:hAnsi="Times New Roman" w:cs="Times New Roman"/>
          <w:sz w:val="40"/>
          <w:szCs w:val="40"/>
          <w:rtl/>
        </w:rPr>
        <w:t xml:space="preserve"> / שמעון ליפשיץ</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"וכי ימכור איש את בתו לאמה... ואם לבנו </w:t>
      </w:r>
      <w:proofErr w:type="spellStart"/>
      <w:r w:rsidRPr="00375138">
        <w:rPr>
          <w:rFonts w:ascii="Times New Roman" w:eastAsia="Times New Roman" w:hAnsi="Times New Roman" w:cs="Times New Roman"/>
          <w:sz w:val="24"/>
          <w:szCs w:val="24"/>
          <w:rtl/>
        </w:rPr>
        <w:t>ייעדנה</w:t>
      </w:r>
      <w:proofErr w:type="spellEnd"/>
      <w:r w:rsidRPr="00375138">
        <w:rPr>
          <w:rFonts w:ascii="Times New Roman" w:eastAsia="Times New Roman" w:hAnsi="Times New Roman" w:cs="Times New Roman"/>
          <w:sz w:val="24"/>
          <w:szCs w:val="24"/>
          <w:rtl/>
        </w:rPr>
        <w:t xml:space="preserve"> כמשפט הבנות יעשה לה. אם אחרת </w:t>
      </w:r>
      <w:proofErr w:type="spellStart"/>
      <w:r w:rsidRPr="00375138">
        <w:rPr>
          <w:rFonts w:ascii="Times New Roman" w:eastAsia="Times New Roman" w:hAnsi="Times New Roman" w:cs="Times New Roman"/>
          <w:sz w:val="24"/>
          <w:szCs w:val="24"/>
          <w:rtl/>
        </w:rPr>
        <w:t>יקח</w:t>
      </w:r>
      <w:proofErr w:type="spellEnd"/>
      <w:r w:rsidRPr="00375138">
        <w:rPr>
          <w:rFonts w:ascii="Times New Roman" w:eastAsia="Times New Roman" w:hAnsi="Times New Roman" w:cs="Times New Roman"/>
          <w:sz w:val="24"/>
          <w:szCs w:val="24"/>
          <w:rtl/>
        </w:rPr>
        <w:t xml:space="preserve"> לו, שארה כסותה ועונתה לא יגרע". (שמות כ"א ז'-י"א).</w:t>
      </w:r>
      <w:bookmarkStart w:id="1" w:name="_GoBack"/>
      <w:bookmarkEnd w:id="1"/>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"העונה האמורה בתורה: </w:t>
      </w:r>
      <w:proofErr w:type="spellStart"/>
      <w:r w:rsidRPr="00375138">
        <w:rPr>
          <w:rFonts w:ascii="Times New Roman" w:eastAsia="Times New Roman" w:hAnsi="Times New Roman" w:cs="Times New Roman"/>
          <w:sz w:val="24"/>
          <w:szCs w:val="24"/>
          <w:rtl/>
        </w:rPr>
        <w:t>הטיילין</w:t>
      </w:r>
      <w:proofErr w:type="spellEnd"/>
      <w:r w:rsidRPr="00375138">
        <w:rPr>
          <w:rFonts w:ascii="Times New Roman" w:eastAsia="Times New Roman" w:hAnsi="Times New Roman" w:cs="Times New Roman"/>
          <w:sz w:val="24"/>
          <w:szCs w:val="24"/>
          <w:rtl/>
        </w:rPr>
        <w:t xml:space="preserve"> בכל יום, הפועלים שתים בשבת, </w:t>
      </w:r>
      <w:proofErr w:type="spellStart"/>
      <w:r w:rsidRPr="00375138">
        <w:rPr>
          <w:rFonts w:ascii="Times New Roman" w:eastAsia="Times New Roman" w:hAnsi="Times New Roman" w:cs="Times New Roman"/>
          <w:sz w:val="24"/>
          <w:szCs w:val="24"/>
          <w:rtl/>
        </w:rPr>
        <w:t>החמרים</w:t>
      </w:r>
      <w:proofErr w:type="spellEnd"/>
      <w:r w:rsidRPr="00375138">
        <w:rPr>
          <w:rFonts w:ascii="Times New Roman" w:eastAsia="Times New Roman" w:hAnsi="Times New Roman" w:cs="Times New Roman"/>
          <w:sz w:val="24"/>
          <w:szCs w:val="24"/>
          <w:rtl/>
        </w:rPr>
        <w:t xml:space="preserve"> אחת בשבת, הגמלים אחת </w:t>
      </w:r>
      <w:proofErr w:type="spellStart"/>
      <w:r w:rsidRPr="00375138">
        <w:rPr>
          <w:rFonts w:ascii="Times New Roman" w:eastAsia="Times New Roman" w:hAnsi="Times New Roman" w:cs="Times New Roman"/>
          <w:sz w:val="24"/>
          <w:szCs w:val="24"/>
          <w:rtl/>
        </w:rPr>
        <w:t>לשלשים</w:t>
      </w:r>
      <w:proofErr w:type="spellEnd"/>
      <w:r w:rsidRPr="00375138">
        <w:rPr>
          <w:rFonts w:ascii="Times New Roman" w:eastAsia="Times New Roman" w:hAnsi="Times New Roman" w:cs="Times New Roman"/>
          <w:sz w:val="24"/>
          <w:szCs w:val="24"/>
          <w:rtl/>
        </w:rPr>
        <w:t xml:space="preserve"> יום, הספנים אחת לששה חדשים דברי ר' אליעזר". (משנה </w:t>
      </w:r>
      <w:proofErr w:type="spellStart"/>
      <w:r w:rsidRPr="00375138">
        <w:rPr>
          <w:rFonts w:ascii="Times New Roman" w:eastAsia="Times New Roman" w:hAnsi="Times New Roman" w:cs="Times New Roman"/>
          <w:sz w:val="24"/>
          <w:szCs w:val="24"/>
          <w:rtl/>
        </w:rPr>
        <w:t>מא</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הפסוק שהובא בתחילת המאמר הינו לכאורה המקור למשנה שהובאה לאחריו, אולם הדבר אינו בהכרח כך ובמקור דין עונה יפתח המאמר.</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א.</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הפסוק מדבר על חובת קיום משפט בנות </w:t>
      </w:r>
      <w:proofErr w:type="spellStart"/>
      <w:r w:rsidRPr="00375138">
        <w:rPr>
          <w:rFonts w:ascii="Times New Roman" w:eastAsia="Times New Roman" w:hAnsi="Times New Roman" w:cs="Times New Roman"/>
          <w:sz w:val="24"/>
          <w:szCs w:val="24"/>
          <w:rtl/>
        </w:rPr>
        <w:t>מסויים</w:t>
      </w:r>
      <w:proofErr w:type="spellEnd"/>
      <w:r w:rsidRPr="00375138">
        <w:rPr>
          <w:rFonts w:ascii="Times New Roman" w:eastAsia="Times New Roman" w:hAnsi="Times New Roman" w:cs="Times New Roman"/>
          <w:sz w:val="24"/>
          <w:szCs w:val="24"/>
          <w:rtl/>
        </w:rPr>
        <w:t xml:space="preserve">, כלפי אמה עבריה שיועדה לבן. משפט בנות זה אינו מפורט, ונראה כמבוסס על משפט קדום וידוע של נוהג חיוב כלפי נשות ישראל. אולם, בפסוק הבא מפורטות שלש חובות </w:t>
      </w:r>
      <w:proofErr w:type="spellStart"/>
      <w:r w:rsidRPr="00375138">
        <w:rPr>
          <w:rFonts w:ascii="Times New Roman" w:eastAsia="Times New Roman" w:hAnsi="Times New Roman" w:cs="Times New Roman"/>
          <w:sz w:val="24"/>
          <w:szCs w:val="24"/>
          <w:rtl/>
        </w:rPr>
        <w:t>ספיציפיות</w:t>
      </w:r>
      <w:proofErr w:type="spellEnd"/>
      <w:r w:rsidRPr="00375138">
        <w:rPr>
          <w:rFonts w:ascii="Times New Roman" w:eastAsia="Times New Roman" w:hAnsi="Times New Roman" w:cs="Times New Roman"/>
          <w:sz w:val="24"/>
          <w:szCs w:val="24"/>
          <w:rtl/>
        </w:rPr>
        <w:t xml:space="preserve"> שהינן לכאורה פירוט של אותו משפט בנות. וכאן נשאלת השאלה; האם הפסוק הראשון מסתמך על הפסוק השני, או שמא השני הוא תוצאה של הראשון? וחולקים בכך תנאים במכילתא על אתר.</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"'כמשפט הבנות' וכי מה למדנו על משפט הבנות? אלא הרי הוא בא ללמד ונמצא למד, מה זו שארה כסותה ועונתה לא יגרע, אף בת ישראל, שארה כסותה ועונתה לא יגרע, דברי ר' יאשיה". </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מתוך דברי ר' יאשיה ברור שמשפט הבנות הוא משפט ידוע והוא הבסיס לדין באמה עבריה. אלא, אנו, הבורים, ניתן לנו ללמוד מתוך דין אמה עבריה המפורש - אותו משפט בנות ידוע ומפורסם, מהו.</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מדברי ר' יאשיה ניתן להסיק יסוד לגבי אופי כל החיובים המפורטים בפסוק. אין כאן דין שהתורה חדשה, אלא משפט ברור ומקובל לגבי חיובים לנשים.</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ר' יונתן (על אתר במכילתא) חולק על ר' יאשיה. ר' יונתן סבור שהפסוק "אם אחרת </w:t>
      </w:r>
      <w:proofErr w:type="spellStart"/>
      <w:r w:rsidRPr="00375138">
        <w:rPr>
          <w:rFonts w:ascii="Times New Roman" w:eastAsia="Times New Roman" w:hAnsi="Times New Roman" w:cs="Times New Roman"/>
          <w:sz w:val="24"/>
          <w:szCs w:val="24"/>
          <w:rtl/>
        </w:rPr>
        <w:t>יקח</w:t>
      </w:r>
      <w:proofErr w:type="spellEnd"/>
      <w:r w:rsidRPr="00375138">
        <w:rPr>
          <w:rFonts w:ascii="Times New Roman" w:eastAsia="Times New Roman" w:hAnsi="Times New Roman" w:cs="Times New Roman"/>
          <w:sz w:val="24"/>
          <w:szCs w:val="24"/>
          <w:rtl/>
        </w:rPr>
        <w:t xml:space="preserve"> לו, שארה כסותה ועונתה לא יגרע" מדבר בבת ישראל. כלומר התורה בפסוק זה </w:t>
      </w:r>
      <w:proofErr w:type="spellStart"/>
      <w:r w:rsidRPr="00375138">
        <w:rPr>
          <w:rFonts w:ascii="Times New Roman" w:eastAsia="Times New Roman" w:hAnsi="Times New Roman" w:cs="Times New Roman"/>
          <w:sz w:val="24"/>
          <w:szCs w:val="24"/>
          <w:rtl/>
        </w:rPr>
        <w:t>מלמדתנו</w:t>
      </w:r>
      <w:proofErr w:type="spellEnd"/>
      <w:r w:rsidRPr="00375138">
        <w:rPr>
          <w:rFonts w:ascii="Times New Roman" w:eastAsia="Times New Roman" w:hAnsi="Times New Roman" w:cs="Times New Roman"/>
          <w:sz w:val="24"/>
          <w:szCs w:val="24"/>
          <w:rtl/>
        </w:rPr>
        <w:t xml:space="preserve"> חיוב שאר כסות ועונה של בעל לאשתו. חיובים אלו אינם, לדבריו, משפט מקובל, אלא דין שהתורה צריכה לחדש.</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קודם שנמשיך במקור הדין, ברצוני לשלב דיון באופי דין עונה. ניתן לחלק חיובים הדדיים בין שני בני אדם, לשני סוגים.</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א) חוב המוטל על האדם במסגרת מסוימת בה הוא נמצא. חוב שאינו בוקע ועולה מתוך המסגרת, אף שיתכן שהגיוני להטיל אותו במסגרת זו. דוגמא לכך היא חיובו של שומר שכר בגניבה </w:t>
      </w:r>
      <w:proofErr w:type="spellStart"/>
      <w:r w:rsidRPr="00375138">
        <w:rPr>
          <w:rFonts w:ascii="Times New Roman" w:eastAsia="Times New Roman" w:hAnsi="Times New Roman" w:cs="Times New Roman"/>
          <w:sz w:val="24"/>
          <w:szCs w:val="24"/>
          <w:rtl/>
        </w:rPr>
        <w:t>ואבידה</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ב) חוב שאולי יש צורך בגושפנקא חוקית לקיומו אך בעיקרו בוקע ועולה מתוך המסגרת עצמה. דוגמא לכך היא חיוב שומר בפשיעה. עצם הגדרת אדם כשומר והסכמתו לכך, </w:t>
      </w:r>
      <w:proofErr w:type="spellStart"/>
      <w:r w:rsidRPr="00375138">
        <w:rPr>
          <w:rFonts w:ascii="Times New Roman" w:eastAsia="Times New Roman" w:hAnsi="Times New Roman" w:cs="Times New Roman"/>
          <w:sz w:val="24"/>
          <w:szCs w:val="24"/>
          <w:rtl/>
        </w:rPr>
        <w:t>מחייבתו</w:t>
      </w:r>
      <w:proofErr w:type="spellEnd"/>
      <w:r w:rsidRPr="00375138">
        <w:rPr>
          <w:rFonts w:ascii="Times New Roman" w:eastAsia="Times New Roman" w:hAnsi="Times New Roman" w:cs="Times New Roman"/>
          <w:sz w:val="24"/>
          <w:szCs w:val="24"/>
          <w:rtl/>
        </w:rPr>
        <w:t xml:space="preserve"> שלא יפשע.</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דין עונה (וגם חיובי נישואין אחרים) ניתן להבנה כשייך לאחד משני סוגי חיוב אלו. הוא יכול להיות, מצד אחד, חיוב שהטילה התורה על האדם כאשר הוא נשוי. אך יתכן שהחיוב נובע מעצם הגדרת נישואין; חלק ממשמעות נישואין הוא שהבעל מתחייב בעונה, והתורה רק נתנה גושפנקה משפטית </w:t>
      </w:r>
      <w:proofErr w:type="spellStart"/>
      <w:r w:rsidRPr="00375138">
        <w:rPr>
          <w:rFonts w:ascii="Times New Roman" w:eastAsia="Times New Roman" w:hAnsi="Times New Roman" w:cs="Times New Roman"/>
          <w:sz w:val="24"/>
          <w:szCs w:val="24"/>
          <w:rtl/>
        </w:rPr>
        <w:t>מצוותית</w:t>
      </w:r>
      <w:proofErr w:type="spellEnd"/>
      <w:r w:rsidRPr="00375138">
        <w:rPr>
          <w:rFonts w:ascii="Times New Roman" w:eastAsia="Times New Roman" w:hAnsi="Times New Roman" w:cs="Times New Roman"/>
          <w:sz w:val="24"/>
          <w:szCs w:val="24"/>
          <w:rtl/>
        </w:rPr>
        <w:t xml:space="preserve"> לחיוב זה.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לפי ר' יאשיה כפי שראינו לא התורה היא זו שמחדשת את החיוב. ניתן להבין מכך שאותם חיובים שהובאו בפסוק הינם, לפי ר' יאשיה, חיובים מהסוג השני, חיובים שנובעים מעצם הגדרת האדם כבעל.</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lastRenderedPageBreak/>
        <w:t>ב.</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הדיון במקור לא מסתיים במחלוקת זו, ישנה מחלוקת האם יש בתורה כלל מקור לדין עונה? ואם ישנו מקור, האם המקור הינו בפסוק שהובא לעיל? ואם המקור בפסוק, מאיזו מילה בפסוק נלמד הדין?</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נציג, א"כ, את הדעות השונות, תוך כדי חלוקתם לקבוצות </w:t>
      </w:r>
      <w:proofErr w:type="spellStart"/>
      <w:r w:rsidRPr="00375138">
        <w:rPr>
          <w:rFonts w:ascii="Times New Roman" w:eastAsia="Times New Roman" w:hAnsi="Times New Roman" w:cs="Times New Roman"/>
          <w:sz w:val="24"/>
          <w:szCs w:val="24"/>
          <w:rtl/>
        </w:rPr>
        <w:t>עקריות</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u w:val="single"/>
          <w:rtl/>
        </w:rPr>
        <w:t>דעות הסוברות שהמקור הוא בפסוק שהובא לעיל:</w:t>
      </w:r>
      <w:r w:rsidRPr="00375138">
        <w:rPr>
          <w:rFonts w:ascii="Times New Roman" w:eastAsia="Times New Roman" w:hAnsi="Times New Roman" w:cs="Times New Roman"/>
          <w:sz w:val="24"/>
          <w:szCs w:val="24"/>
          <w:u w:val="single"/>
          <w:rtl/>
        </w:rPr>
        <w:br/>
      </w:r>
      <w:r w:rsidRPr="00375138">
        <w:rPr>
          <w:rFonts w:ascii="Times New Roman" w:eastAsia="Times New Roman" w:hAnsi="Times New Roman" w:cs="Times New Roman"/>
          <w:b/>
          <w:bCs/>
          <w:sz w:val="24"/>
          <w:szCs w:val="24"/>
          <w:rtl/>
        </w:rPr>
        <w:t>א)</w:t>
      </w:r>
      <w:r w:rsidRPr="00375138">
        <w:rPr>
          <w:rFonts w:ascii="Times New Roman" w:eastAsia="Times New Roman" w:hAnsi="Times New Roman" w:cs="Times New Roman"/>
          <w:sz w:val="24"/>
          <w:szCs w:val="24"/>
          <w:rtl/>
        </w:rPr>
        <w:t xml:space="preserve"> ר' יאשיה במכילתא: "'ועונתה' זו דרך ארץ שנאמר – 'וישכב אותה ויענה'".</w:t>
      </w:r>
      <w:r w:rsidRPr="00375138">
        <w:rPr>
          <w:rFonts w:ascii="Times New Roman" w:eastAsia="Times New Roman" w:hAnsi="Times New Roman" w:cs="Times New Roman"/>
          <w:sz w:val="24"/>
          <w:szCs w:val="24"/>
          <w:rtl/>
        </w:rPr>
        <w:br/>
      </w:r>
      <w:r w:rsidRPr="00375138">
        <w:rPr>
          <w:rFonts w:ascii="Times New Roman" w:eastAsia="Times New Roman" w:hAnsi="Times New Roman" w:cs="Times New Roman"/>
          <w:b/>
          <w:bCs/>
          <w:sz w:val="24"/>
          <w:szCs w:val="24"/>
          <w:rtl/>
        </w:rPr>
        <w:t>ב)</w:t>
      </w:r>
      <w:r w:rsidRPr="00375138">
        <w:rPr>
          <w:rFonts w:ascii="Times New Roman" w:eastAsia="Times New Roman" w:hAnsi="Times New Roman" w:cs="Times New Roman"/>
          <w:sz w:val="24"/>
          <w:szCs w:val="24"/>
          <w:rtl/>
        </w:rPr>
        <w:t xml:space="preserve"> ת"ק בברייתא (כתובות מ"ז:) "'ועונתה' זו עונה האמורה בתורה שנאמר 'אם תענה את </w:t>
      </w:r>
      <w:proofErr w:type="spellStart"/>
      <w:r w:rsidRPr="00375138">
        <w:rPr>
          <w:rFonts w:ascii="Times New Roman" w:eastAsia="Times New Roman" w:hAnsi="Times New Roman" w:cs="Times New Roman"/>
          <w:sz w:val="24"/>
          <w:szCs w:val="24"/>
          <w:rtl/>
        </w:rPr>
        <w:t>בנותי</w:t>
      </w:r>
      <w:proofErr w:type="spellEnd"/>
      <w:r w:rsidRPr="00375138">
        <w:rPr>
          <w:rFonts w:ascii="Times New Roman" w:eastAsia="Times New Roman" w:hAnsi="Times New Roman" w:cs="Times New Roman"/>
          <w:sz w:val="24"/>
          <w:szCs w:val="24"/>
          <w:rtl/>
        </w:rPr>
        <w:t>'".</w:t>
      </w:r>
      <w:r w:rsidRPr="00375138">
        <w:rPr>
          <w:rFonts w:ascii="Times New Roman" w:eastAsia="Times New Roman" w:hAnsi="Times New Roman" w:cs="Times New Roman"/>
          <w:sz w:val="24"/>
          <w:szCs w:val="24"/>
          <w:rtl/>
        </w:rPr>
        <w:br/>
      </w:r>
      <w:r w:rsidRPr="00375138">
        <w:rPr>
          <w:rFonts w:ascii="Times New Roman" w:eastAsia="Times New Roman" w:hAnsi="Times New Roman" w:cs="Times New Roman"/>
          <w:b/>
          <w:bCs/>
          <w:sz w:val="24"/>
          <w:szCs w:val="24"/>
          <w:rtl/>
        </w:rPr>
        <w:t>ג)</w:t>
      </w:r>
      <w:r w:rsidRPr="00375138">
        <w:rPr>
          <w:rFonts w:ascii="Times New Roman" w:eastAsia="Times New Roman" w:hAnsi="Times New Roman" w:cs="Times New Roman"/>
          <w:sz w:val="24"/>
          <w:szCs w:val="24"/>
          <w:rtl/>
        </w:rPr>
        <w:t xml:space="preserve"> רבי במכילתא "'שארה' זו דרך ארץ שנאמר 'אל כל שאר בשרו'".</w:t>
      </w:r>
      <w:r w:rsidRPr="00375138">
        <w:rPr>
          <w:rFonts w:ascii="Times New Roman" w:eastAsia="Times New Roman" w:hAnsi="Times New Roman" w:cs="Times New Roman"/>
          <w:sz w:val="24"/>
          <w:szCs w:val="24"/>
          <w:rtl/>
        </w:rPr>
        <w:br/>
      </w:r>
      <w:r w:rsidRPr="00375138">
        <w:rPr>
          <w:rFonts w:ascii="Times New Roman" w:eastAsia="Times New Roman" w:hAnsi="Times New Roman" w:cs="Times New Roman"/>
          <w:b/>
          <w:bCs/>
          <w:sz w:val="24"/>
          <w:szCs w:val="24"/>
          <w:rtl/>
        </w:rPr>
        <w:t>ד)</w:t>
      </w:r>
      <w:r w:rsidRPr="00375138">
        <w:rPr>
          <w:rFonts w:ascii="Times New Roman" w:eastAsia="Times New Roman" w:hAnsi="Times New Roman" w:cs="Times New Roman"/>
          <w:sz w:val="24"/>
          <w:szCs w:val="24"/>
          <w:rtl/>
        </w:rPr>
        <w:t xml:space="preserve"> הרמב"ן (על התורה - על אתר) מבין שכל הפסוק מדבר על חיובי אישום "שארה" - קירוב בשרה, 'כסותה' - כסות </w:t>
      </w:r>
      <w:proofErr w:type="spellStart"/>
      <w:r w:rsidRPr="00375138">
        <w:rPr>
          <w:rFonts w:ascii="Times New Roman" w:eastAsia="Times New Roman" w:hAnsi="Times New Roman" w:cs="Times New Roman"/>
          <w:sz w:val="24"/>
          <w:szCs w:val="24"/>
          <w:rtl/>
        </w:rPr>
        <w:t>מטתה</w:t>
      </w:r>
      <w:proofErr w:type="spellEnd"/>
      <w:r w:rsidRPr="00375138">
        <w:rPr>
          <w:rFonts w:ascii="Times New Roman" w:eastAsia="Times New Roman" w:hAnsi="Times New Roman" w:cs="Times New Roman"/>
          <w:sz w:val="24"/>
          <w:szCs w:val="24"/>
          <w:rtl/>
        </w:rPr>
        <w:t>, 'עונתה' שיבא עליה לעת דודים".</w:t>
      </w:r>
      <w:r w:rsidRPr="00375138">
        <w:rPr>
          <w:rFonts w:ascii="Times New Roman" w:eastAsia="Times New Roman" w:hAnsi="Times New Roman" w:cs="Times New Roman"/>
          <w:sz w:val="24"/>
          <w:szCs w:val="24"/>
          <w:rtl/>
        </w:rPr>
        <w:br/>
      </w:r>
      <w:r w:rsidRPr="00375138">
        <w:rPr>
          <w:rFonts w:ascii="Times New Roman" w:eastAsia="Times New Roman" w:hAnsi="Times New Roman" w:cs="Times New Roman"/>
          <w:b/>
          <w:bCs/>
          <w:sz w:val="24"/>
          <w:szCs w:val="24"/>
          <w:rtl/>
        </w:rPr>
        <w:t>ה)</w:t>
      </w:r>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הרס"ג</w:t>
      </w:r>
      <w:proofErr w:type="spellEnd"/>
      <w:r w:rsidRPr="00375138">
        <w:rPr>
          <w:rFonts w:ascii="Times New Roman" w:eastAsia="Times New Roman" w:hAnsi="Times New Roman" w:cs="Times New Roman"/>
          <w:sz w:val="24"/>
          <w:szCs w:val="24"/>
          <w:rtl/>
        </w:rPr>
        <w:t xml:space="preserve"> לפי מפרשיו – "כמשפט הבנות יעשה לה".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u w:val="single"/>
          <w:rtl/>
        </w:rPr>
        <w:t>שיטות המבינות שלדין מקור אחר:</w:t>
      </w:r>
      <w:r w:rsidRPr="00375138">
        <w:rPr>
          <w:rFonts w:ascii="Times New Roman" w:eastAsia="Times New Roman" w:hAnsi="Times New Roman" w:cs="Times New Roman"/>
          <w:sz w:val="24"/>
          <w:szCs w:val="24"/>
          <w:u w:val="single"/>
          <w:rtl/>
        </w:rPr>
        <w:br/>
      </w:r>
      <w:r w:rsidRPr="00375138">
        <w:rPr>
          <w:rFonts w:ascii="Times New Roman" w:eastAsia="Times New Roman" w:hAnsi="Times New Roman" w:cs="Times New Roman"/>
          <w:b/>
          <w:bCs/>
          <w:sz w:val="24"/>
          <w:szCs w:val="24"/>
          <w:rtl/>
        </w:rPr>
        <w:t>ו)</w:t>
      </w:r>
      <w:r w:rsidRPr="00375138">
        <w:rPr>
          <w:rFonts w:ascii="Times New Roman" w:eastAsia="Times New Roman" w:hAnsi="Times New Roman" w:cs="Times New Roman"/>
          <w:sz w:val="24"/>
          <w:szCs w:val="24"/>
          <w:rtl/>
        </w:rPr>
        <w:t xml:space="preserve"> ר' יונתן במכילתא </w:t>
      </w:r>
      <w:proofErr w:type="spellStart"/>
      <w:r w:rsidRPr="00375138">
        <w:rPr>
          <w:rFonts w:ascii="Times New Roman" w:eastAsia="Times New Roman" w:hAnsi="Times New Roman" w:cs="Times New Roman"/>
          <w:sz w:val="24"/>
          <w:szCs w:val="24"/>
          <w:rtl/>
        </w:rPr>
        <w:t>וראב"י</w:t>
      </w:r>
      <w:proofErr w:type="spellEnd"/>
      <w:r w:rsidRPr="00375138">
        <w:rPr>
          <w:rFonts w:ascii="Times New Roman" w:eastAsia="Times New Roman" w:hAnsi="Times New Roman" w:cs="Times New Roman"/>
          <w:sz w:val="24"/>
          <w:szCs w:val="24"/>
          <w:rtl/>
        </w:rPr>
        <w:t xml:space="preserve"> המופיע בירושלמי (פ"ה </w:t>
      </w:r>
      <w:proofErr w:type="spellStart"/>
      <w:r w:rsidRPr="00375138">
        <w:rPr>
          <w:rFonts w:ascii="Times New Roman" w:eastAsia="Times New Roman" w:hAnsi="Times New Roman" w:cs="Times New Roman"/>
          <w:sz w:val="24"/>
          <w:szCs w:val="24"/>
          <w:rtl/>
        </w:rPr>
        <w:t>ה"ז</w:t>
      </w:r>
      <w:proofErr w:type="spellEnd"/>
      <w:r w:rsidRPr="00375138">
        <w:rPr>
          <w:rFonts w:ascii="Times New Roman" w:eastAsia="Times New Roman" w:hAnsi="Times New Roman" w:cs="Times New Roman"/>
          <w:sz w:val="24"/>
          <w:szCs w:val="24"/>
          <w:rtl/>
        </w:rPr>
        <w:t>) - קל וחומר מכסות, "ומה דברים שלא נשאת עליהם מתחילה אינו רשאי למנוע הימנה, דברים שנשאת עליהם מתחילה דין הוא שלא יהא רשאי למנוע הימנה".</w:t>
      </w:r>
      <w:r w:rsidRPr="00375138">
        <w:rPr>
          <w:rFonts w:ascii="Times New Roman" w:eastAsia="Times New Roman" w:hAnsi="Times New Roman" w:cs="Times New Roman"/>
          <w:sz w:val="24"/>
          <w:szCs w:val="24"/>
          <w:rtl/>
        </w:rPr>
        <w:br/>
      </w:r>
      <w:r w:rsidRPr="00375138">
        <w:rPr>
          <w:rFonts w:ascii="Times New Roman" w:eastAsia="Times New Roman" w:hAnsi="Times New Roman" w:cs="Times New Roman"/>
          <w:b/>
          <w:bCs/>
          <w:sz w:val="24"/>
          <w:szCs w:val="24"/>
          <w:rtl/>
        </w:rPr>
        <w:t>ז)</w:t>
      </w:r>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הר"ח</w:t>
      </w:r>
      <w:proofErr w:type="spellEnd"/>
      <w:r w:rsidRPr="00375138">
        <w:rPr>
          <w:rFonts w:ascii="Times New Roman" w:eastAsia="Times New Roman" w:hAnsi="Times New Roman" w:cs="Times New Roman"/>
          <w:sz w:val="24"/>
          <w:szCs w:val="24"/>
          <w:rtl/>
        </w:rPr>
        <w:t xml:space="preserve"> בפסחים עב: "שובו לכם </w:t>
      </w:r>
      <w:proofErr w:type="spellStart"/>
      <w:r w:rsidRPr="00375138">
        <w:rPr>
          <w:rFonts w:ascii="Times New Roman" w:eastAsia="Times New Roman" w:hAnsi="Times New Roman" w:cs="Times New Roman"/>
          <w:sz w:val="24"/>
          <w:szCs w:val="24"/>
          <w:rtl/>
        </w:rPr>
        <w:t>לאהליכם</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u w:val="single"/>
          <w:rtl/>
        </w:rPr>
        <w:t>שיטות המבינות שאין מקור לדין עונה:</w:t>
      </w:r>
      <w:r w:rsidRPr="00375138">
        <w:rPr>
          <w:rFonts w:ascii="Times New Roman" w:eastAsia="Times New Roman" w:hAnsi="Times New Roman" w:cs="Times New Roman"/>
          <w:sz w:val="24"/>
          <w:szCs w:val="24"/>
          <w:u w:val="single"/>
          <w:rtl/>
        </w:rPr>
        <w:br/>
      </w:r>
      <w:r w:rsidRPr="00375138">
        <w:rPr>
          <w:rFonts w:ascii="Times New Roman" w:eastAsia="Times New Roman" w:hAnsi="Times New Roman" w:cs="Times New Roman"/>
          <w:b/>
          <w:bCs/>
          <w:sz w:val="24"/>
          <w:szCs w:val="24"/>
          <w:rtl/>
        </w:rPr>
        <w:t>ח)</w:t>
      </w:r>
      <w:r w:rsidRPr="00375138">
        <w:rPr>
          <w:rFonts w:ascii="Times New Roman" w:eastAsia="Times New Roman" w:hAnsi="Times New Roman" w:cs="Times New Roman"/>
          <w:sz w:val="24"/>
          <w:szCs w:val="24"/>
          <w:rtl/>
        </w:rPr>
        <w:t xml:space="preserve"> שיטת </w:t>
      </w:r>
      <w:proofErr w:type="spellStart"/>
      <w:r w:rsidRPr="00375138">
        <w:rPr>
          <w:rFonts w:ascii="Times New Roman" w:eastAsia="Times New Roman" w:hAnsi="Times New Roman" w:cs="Times New Roman"/>
          <w:sz w:val="24"/>
          <w:szCs w:val="24"/>
          <w:rtl/>
        </w:rPr>
        <w:t>ראב"י</w:t>
      </w:r>
      <w:proofErr w:type="spellEnd"/>
      <w:r w:rsidRPr="00375138">
        <w:rPr>
          <w:rFonts w:ascii="Times New Roman" w:eastAsia="Times New Roman" w:hAnsi="Times New Roman" w:cs="Times New Roman"/>
          <w:sz w:val="24"/>
          <w:szCs w:val="24"/>
          <w:rtl/>
        </w:rPr>
        <w:t xml:space="preserve"> בגמרא בכתובות (מח.).</w:t>
      </w:r>
      <w:r w:rsidRPr="00375138">
        <w:rPr>
          <w:rFonts w:ascii="Times New Roman" w:eastAsia="Times New Roman" w:hAnsi="Times New Roman" w:cs="Times New Roman"/>
          <w:sz w:val="24"/>
          <w:szCs w:val="24"/>
          <w:rtl/>
        </w:rPr>
        <w:br/>
      </w:r>
      <w:r w:rsidRPr="00375138">
        <w:rPr>
          <w:rFonts w:ascii="Times New Roman" w:eastAsia="Times New Roman" w:hAnsi="Times New Roman" w:cs="Times New Roman"/>
          <w:b/>
          <w:bCs/>
          <w:sz w:val="24"/>
          <w:szCs w:val="24"/>
          <w:rtl/>
        </w:rPr>
        <w:t>ט)</w:t>
      </w:r>
      <w:r w:rsidRPr="00375138">
        <w:rPr>
          <w:rFonts w:ascii="Times New Roman" w:eastAsia="Times New Roman" w:hAnsi="Times New Roman" w:cs="Times New Roman"/>
          <w:sz w:val="24"/>
          <w:szCs w:val="24"/>
          <w:rtl/>
        </w:rPr>
        <w:t xml:space="preserve"> שאילתות לדעת </w:t>
      </w:r>
      <w:proofErr w:type="spellStart"/>
      <w:r w:rsidRPr="00375138">
        <w:rPr>
          <w:rFonts w:ascii="Times New Roman" w:eastAsia="Times New Roman" w:hAnsi="Times New Roman" w:cs="Times New Roman"/>
          <w:sz w:val="24"/>
          <w:szCs w:val="24"/>
          <w:rtl/>
        </w:rPr>
        <w:t>ראב"י</w:t>
      </w:r>
      <w:proofErr w:type="spellEnd"/>
      <w:r w:rsidRPr="00375138">
        <w:rPr>
          <w:rFonts w:ascii="Times New Roman" w:eastAsia="Times New Roman" w:hAnsi="Times New Roman" w:cs="Times New Roman"/>
          <w:sz w:val="24"/>
          <w:szCs w:val="24"/>
          <w:rtl/>
        </w:rPr>
        <w:t xml:space="preserve"> - "עונה לא צריכה קרא".</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לאור מקורות אלו </w:t>
      </w:r>
      <w:proofErr w:type="spellStart"/>
      <w:r w:rsidRPr="00375138">
        <w:rPr>
          <w:rFonts w:ascii="Times New Roman" w:eastAsia="Times New Roman" w:hAnsi="Times New Roman" w:cs="Times New Roman"/>
          <w:sz w:val="24"/>
          <w:szCs w:val="24"/>
          <w:rtl/>
        </w:rPr>
        <w:t>נבחון</w:t>
      </w:r>
      <w:proofErr w:type="spellEnd"/>
      <w:r w:rsidRPr="00375138">
        <w:rPr>
          <w:rFonts w:ascii="Times New Roman" w:eastAsia="Times New Roman" w:hAnsi="Times New Roman" w:cs="Times New Roman"/>
          <w:sz w:val="24"/>
          <w:szCs w:val="24"/>
          <w:rtl/>
        </w:rPr>
        <w:t xml:space="preserve"> שלושה נושאים מרכזיים בדין עונה - רמת החיוב (</w:t>
      </w:r>
      <w:proofErr w:type="spellStart"/>
      <w:r w:rsidRPr="00375138">
        <w:rPr>
          <w:rFonts w:ascii="Times New Roman" w:eastAsia="Times New Roman" w:hAnsi="Times New Roman" w:cs="Times New Roman"/>
          <w:sz w:val="24"/>
          <w:szCs w:val="24"/>
          <w:rtl/>
        </w:rPr>
        <w:t>דאוריתא</w:t>
      </w:r>
      <w:proofErr w:type="spellEnd"/>
      <w:r w:rsidRPr="00375138">
        <w:rPr>
          <w:rFonts w:ascii="Times New Roman" w:eastAsia="Times New Roman" w:hAnsi="Times New Roman" w:cs="Times New Roman"/>
          <w:sz w:val="24"/>
          <w:szCs w:val="24"/>
          <w:rtl/>
        </w:rPr>
        <w:t xml:space="preserve"> או דרבנן), סיווגו (עשה או לא תעשה) ואופיו.</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תחילה לגבי רמת החיוב, לכאורה לפי כל התנאים והראשונים שמביאים מקור לחיוב עונה מפסוקים, ברור שחיוב עונה הינו חיוב דאורייתא. הבעיה קיימת בעיקר לדעת ר' אליעזר בן יעקב (או רבי) המצוטט בכתובות. ר' אליעזר בן יעקב שם מפרש את הביטוי "עונתה" כמתייחס לכסות, ועונה נשארת אם-כן ללא מקור. בשיטתו קימות הבנות מספר ואחת מהן היא שחיוב עונה הינו אכן חיוב מדרבנן בלבד!</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אם החיוב הוא מדאורייתא (כשיטת רוב התנאים והמפרשים הראשונים), ישנן שתי דעות היכן לסווגו (דעות שקשורות גם הן במקור הדין). רוב מוני המצוות מנו את דין עונה כלאו - "שארה כסותה ועונתה לא יגרע".</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שני יוצאים מן הכלל בראשונים. האחד הוא </w:t>
      </w:r>
      <w:proofErr w:type="spellStart"/>
      <w:r w:rsidRPr="00375138">
        <w:rPr>
          <w:rFonts w:ascii="Times New Roman" w:eastAsia="Times New Roman" w:hAnsi="Times New Roman" w:cs="Times New Roman"/>
          <w:sz w:val="24"/>
          <w:szCs w:val="24"/>
          <w:rtl/>
        </w:rPr>
        <w:t>הרס"ג</w:t>
      </w:r>
      <w:proofErr w:type="spellEnd"/>
      <w:r w:rsidRPr="00375138">
        <w:rPr>
          <w:rFonts w:ascii="Times New Roman" w:eastAsia="Times New Roman" w:hAnsi="Times New Roman" w:cs="Times New Roman"/>
          <w:sz w:val="24"/>
          <w:szCs w:val="24"/>
          <w:rtl/>
        </w:rPr>
        <w:t xml:space="preserve"> אשר מביא את חיוב עונה בתור חיוב עשה. מקור לדינו לא מופיע, אך מתוך ההצמדה הקיימת אצלו בין עונה לשאר וכסות, המופיעים אצלו כמצווה אחת, נראה שמקור החיוב לפי שיטתו נמצא בתוך פרשת אמה עבריה ונראה שמקור </w:t>
      </w:r>
      <w:proofErr w:type="spellStart"/>
      <w:r w:rsidRPr="00375138">
        <w:rPr>
          <w:rFonts w:ascii="Times New Roman" w:eastAsia="Times New Roman" w:hAnsi="Times New Roman" w:cs="Times New Roman"/>
          <w:sz w:val="24"/>
          <w:szCs w:val="24"/>
          <w:rtl/>
        </w:rPr>
        <w:t>העשה</w:t>
      </w:r>
      <w:proofErr w:type="spellEnd"/>
      <w:r w:rsidRPr="00375138">
        <w:rPr>
          <w:rFonts w:ascii="Times New Roman" w:eastAsia="Times New Roman" w:hAnsi="Times New Roman" w:cs="Times New Roman"/>
          <w:sz w:val="24"/>
          <w:szCs w:val="24"/>
          <w:rtl/>
        </w:rPr>
        <w:t xml:space="preserve"> הוא ב"כמשפט הבנות יעשה לה", כפי שאכן הבינו מפרשיו.</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דעה מקורית אנו מוצאים </w:t>
      </w:r>
      <w:proofErr w:type="spellStart"/>
      <w:r w:rsidRPr="00375138">
        <w:rPr>
          <w:rFonts w:ascii="Times New Roman" w:eastAsia="Times New Roman" w:hAnsi="Times New Roman" w:cs="Times New Roman"/>
          <w:sz w:val="24"/>
          <w:szCs w:val="24"/>
          <w:rtl/>
        </w:rPr>
        <w:t>בר"ח</w:t>
      </w:r>
      <w:proofErr w:type="spellEnd"/>
      <w:r w:rsidRPr="00375138">
        <w:rPr>
          <w:rFonts w:ascii="Times New Roman" w:eastAsia="Times New Roman" w:hAnsi="Times New Roman" w:cs="Times New Roman"/>
          <w:sz w:val="24"/>
          <w:szCs w:val="24"/>
          <w:rtl/>
        </w:rPr>
        <w:t xml:space="preserve"> בפירושו לפסחים. </w:t>
      </w:r>
      <w:proofErr w:type="spellStart"/>
      <w:r w:rsidRPr="00375138">
        <w:rPr>
          <w:rFonts w:ascii="Times New Roman" w:eastAsia="Times New Roman" w:hAnsi="Times New Roman" w:cs="Times New Roman"/>
          <w:sz w:val="24"/>
          <w:szCs w:val="24"/>
          <w:rtl/>
        </w:rPr>
        <w:t>הר"ח</w:t>
      </w:r>
      <w:proofErr w:type="spellEnd"/>
      <w:r w:rsidRPr="00375138">
        <w:rPr>
          <w:rFonts w:ascii="Times New Roman" w:eastAsia="Times New Roman" w:hAnsi="Times New Roman" w:cs="Times New Roman"/>
          <w:sz w:val="24"/>
          <w:szCs w:val="24"/>
          <w:rtl/>
        </w:rPr>
        <w:t xml:space="preserve"> שם (עב:) רואה בפסוק "שובו לכם </w:t>
      </w:r>
      <w:proofErr w:type="spellStart"/>
      <w:r w:rsidRPr="00375138">
        <w:rPr>
          <w:rFonts w:ascii="Times New Roman" w:eastAsia="Times New Roman" w:hAnsi="Times New Roman" w:cs="Times New Roman"/>
          <w:sz w:val="24"/>
          <w:szCs w:val="24"/>
          <w:rtl/>
        </w:rPr>
        <w:t>לאהליכם</w:t>
      </w:r>
      <w:proofErr w:type="spellEnd"/>
      <w:r w:rsidRPr="00375138">
        <w:rPr>
          <w:rFonts w:ascii="Times New Roman" w:eastAsia="Times New Roman" w:hAnsi="Times New Roman" w:cs="Times New Roman"/>
          <w:sz w:val="24"/>
          <w:szCs w:val="24"/>
          <w:rtl/>
        </w:rPr>
        <w:t xml:space="preserve">" (דברים ה' ל') את המקור לחיוב עונה. קצת קשה כיצד דוחה </w:t>
      </w:r>
      <w:proofErr w:type="spellStart"/>
      <w:r w:rsidRPr="00375138">
        <w:rPr>
          <w:rFonts w:ascii="Times New Roman" w:eastAsia="Times New Roman" w:hAnsi="Times New Roman" w:cs="Times New Roman"/>
          <w:sz w:val="24"/>
          <w:szCs w:val="24"/>
          <w:rtl/>
        </w:rPr>
        <w:t>הר"ח</w:t>
      </w:r>
      <w:proofErr w:type="spellEnd"/>
      <w:r w:rsidRPr="00375138">
        <w:rPr>
          <w:rFonts w:ascii="Times New Roman" w:eastAsia="Times New Roman" w:hAnsi="Times New Roman" w:cs="Times New Roman"/>
          <w:sz w:val="24"/>
          <w:szCs w:val="24"/>
          <w:rtl/>
        </w:rPr>
        <w:t xml:space="preserve"> את כל הלימודים המופיעים בתנאים וממציא מקור אחר לחיוב. אם נמתן את </w:t>
      </w:r>
      <w:proofErr w:type="spellStart"/>
      <w:r w:rsidRPr="00375138">
        <w:rPr>
          <w:rFonts w:ascii="Times New Roman" w:eastAsia="Times New Roman" w:hAnsi="Times New Roman" w:cs="Times New Roman"/>
          <w:sz w:val="24"/>
          <w:szCs w:val="24"/>
          <w:rtl/>
        </w:rPr>
        <w:t>חדושו</w:t>
      </w:r>
      <w:proofErr w:type="spellEnd"/>
      <w:r w:rsidRPr="00375138">
        <w:rPr>
          <w:rFonts w:ascii="Times New Roman" w:eastAsia="Times New Roman" w:hAnsi="Times New Roman" w:cs="Times New Roman"/>
          <w:sz w:val="24"/>
          <w:szCs w:val="24"/>
          <w:rtl/>
        </w:rPr>
        <w:t xml:space="preserve"> של </w:t>
      </w:r>
      <w:proofErr w:type="spellStart"/>
      <w:r w:rsidRPr="00375138">
        <w:rPr>
          <w:rFonts w:ascii="Times New Roman" w:eastAsia="Times New Roman" w:hAnsi="Times New Roman" w:cs="Times New Roman"/>
          <w:sz w:val="24"/>
          <w:szCs w:val="24"/>
          <w:rtl/>
        </w:rPr>
        <w:t>הר"ח</w:t>
      </w:r>
      <w:proofErr w:type="spellEnd"/>
      <w:r w:rsidRPr="00375138">
        <w:rPr>
          <w:rFonts w:ascii="Times New Roman" w:eastAsia="Times New Roman" w:hAnsi="Times New Roman" w:cs="Times New Roman"/>
          <w:sz w:val="24"/>
          <w:szCs w:val="24"/>
          <w:rtl/>
        </w:rPr>
        <w:t>, ניתן אולי להסביר בדבריו שהוא לא דוחה לחלוטין את הלאו של "לא יגרע", אלא מוסיף על גביו גם עשה.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lastRenderedPageBreak/>
        <w:t>ג.</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נפנה כעת לדיון באופי הדין לאור מקורותיו.</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בדיון באופי הדין עולות שתי שאלות שונות. האחת - זו שהוזכרה לעיל - האם החיוב נובע מעצם מסגרת הנישואין, או חיוב נוסף המוטל על הבעל במסגרת זו. </w:t>
      </w:r>
      <w:proofErr w:type="spellStart"/>
      <w:r w:rsidRPr="00375138">
        <w:rPr>
          <w:rFonts w:ascii="Times New Roman" w:eastAsia="Times New Roman" w:hAnsi="Times New Roman" w:cs="Times New Roman"/>
          <w:sz w:val="24"/>
          <w:szCs w:val="24"/>
          <w:rtl/>
        </w:rPr>
        <w:t>השניה</w:t>
      </w:r>
      <w:proofErr w:type="spellEnd"/>
      <w:r w:rsidRPr="00375138">
        <w:rPr>
          <w:rFonts w:ascii="Times New Roman" w:eastAsia="Times New Roman" w:hAnsi="Times New Roman" w:cs="Times New Roman"/>
          <w:sz w:val="24"/>
          <w:szCs w:val="24"/>
          <w:rtl/>
        </w:rPr>
        <w:t xml:space="preserve"> היא בנוגע לאופי החיוב עצמו, אך כדי להסביר את השאלה נקדים תהילה הקדמה קצרה. חיובי התורה מחולקים בשני אופנים: חילוק אחד המבחין בין חיובי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לבין חיוביו למקום. וחילוק שני בין מצוות ואיסורים. נראה לי שניתן לחלק את החיובים של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לשני סוגים, חיובים וחובות. אדם המכה את </w:t>
      </w:r>
      <w:proofErr w:type="spellStart"/>
      <w:r w:rsidRPr="00375138">
        <w:rPr>
          <w:rFonts w:ascii="Times New Roman" w:eastAsia="Times New Roman" w:hAnsi="Times New Roman" w:cs="Times New Roman"/>
          <w:sz w:val="24"/>
          <w:szCs w:val="24"/>
          <w:rtl/>
        </w:rPr>
        <w:t>חבירו</w:t>
      </w:r>
      <w:proofErr w:type="spellEnd"/>
      <w:r w:rsidRPr="00375138">
        <w:rPr>
          <w:rFonts w:ascii="Times New Roman" w:eastAsia="Times New Roman" w:hAnsi="Times New Roman" w:cs="Times New Roman"/>
          <w:sz w:val="24"/>
          <w:szCs w:val="24"/>
          <w:rtl/>
        </w:rPr>
        <w:t xml:space="preserve"> חייב בתשלום נזק. זהו חוב ממוני שהוטל עליו כתוצאה מהכאה. אולם חובה על האדם שלא לגזול את </w:t>
      </w:r>
      <w:proofErr w:type="spellStart"/>
      <w:r w:rsidRPr="00375138">
        <w:rPr>
          <w:rFonts w:ascii="Times New Roman" w:eastAsia="Times New Roman" w:hAnsi="Times New Roman" w:cs="Times New Roman"/>
          <w:sz w:val="24"/>
          <w:szCs w:val="24"/>
          <w:rtl/>
        </w:rPr>
        <w:t>חבירו</w:t>
      </w:r>
      <w:proofErr w:type="spellEnd"/>
      <w:r w:rsidRPr="00375138">
        <w:rPr>
          <w:rFonts w:ascii="Times New Roman" w:eastAsia="Times New Roman" w:hAnsi="Times New Roman" w:cs="Times New Roman"/>
          <w:sz w:val="24"/>
          <w:szCs w:val="24"/>
          <w:rtl/>
        </w:rPr>
        <w:t xml:space="preserve"> וכאן אין זו בעיה ממונית. נפקא </w:t>
      </w:r>
      <w:proofErr w:type="spellStart"/>
      <w:r w:rsidRPr="00375138">
        <w:rPr>
          <w:rFonts w:ascii="Times New Roman" w:eastAsia="Times New Roman" w:hAnsi="Times New Roman" w:cs="Times New Roman"/>
          <w:sz w:val="24"/>
          <w:szCs w:val="24"/>
          <w:rtl/>
        </w:rPr>
        <w:t>מינא</w:t>
      </w:r>
      <w:proofErr w:type="spellEnd"/>
      <w:r w:rsidRPr="00375138">
        <w:rPr>
          <w:rFonts w:ascii="Times New Roman" w:eastAsia="Times New Roman" w:hAnsi="Times New Roman" w:cs="Times New Roman"/>
          <w:sz w:val="24"/>
          <w:szCs w:val="24"/>
          <w:rtl/>
        </w:rPr>
        <w:t xml:space="preserve"> שתסביר את </w:t>
      </w:r>
      <w:proofErr w:type="spellStart"/>
      <w:r w:rsidRPr="00375138">
        <w:rPr>
          <w:rFonts w:ascii="Times New Roman" w:eastAsia="Times New Roman" w:hAnsi="Times New Roman" w:cs="Times New Roman"/>
          <w:sz w:val="24"/>
          <w:szCs w:val="24"/>
          <w:rtl/>
        </w:rPr>
        <w:t>הענין</w:t>
      </w:r>
      <w:proofErr w:type="spellEnd"/>
      <w:r w:rsidRPr="00375138">
        <w:rPr>
          <w:rFonts w:ascii="Times New Roman" w:eastAsia="Times New Roman" w:hAnsi="Times New Roman" w:cs="Times New Roman"/>
          <w:sz w:val="24"/>
          <w:szCs w:val="24"/>
          <w:rtl/>
        </w:rPr>
        <w:t xml:space="preserve"> יותר היא בשאלת מחילה. ברור שאדם יכול למחול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על תשלומי הנזק שהוא חייב לו. כמו כן (על אף שבזאת יכול להיות דיון) יכול אדם להרשות את </w:t>
      </w:r>
      <w:proofErr w:type="spellStart"/>
      <w:r w:rsidRPr="00375138">
        <w:rPr>
          <w:rFonts w:ascii="Times New Roman" w:eastAsia="Times New Roman" w:hAnsi="Times New Roman" w:cs="Times New Roman"/>
          <w:sz w:val="24"/>
          <w:szCs w:val="24"/>
          <w:rtl/>
        </w:rPr>
        <w:t>חבירו</w:t>
      </w:r>
      <w:proofErr w:type="spellEnd"/>
      <w:r w:rsidRPr="00375138">
        <w:rPr>
          <w:rFonts w:ascii="Times New Roman" w:eastAsia="Times New Roman" w:hAnsi="Times New Roman" w:cs="Times New Roman"/>
          <w:sz w:val="24"/>
          <w:szCs w:val="24"/>
          <w:rtl/>
        </w:rPr>
        <w:t xml:space="preserve"> לגזול ממנו. אולם כאשר יחזור בו האדם ממחילתו, חזרה זו לא תועיל לתשלומי הנזק, אך ברור שיכול האדם לחזור בו מהרשות שנתן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לגוזלו ולומר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מעתה והלאה אל תגזול ממני. נשאלת אם-כן השאלה: האס דין עונה הוא חוב ממוני, הדומה במהותו ובדיניו לחובות ממון אחרים. או שמא החוב הינו חיוב בין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הדומה לחיובים ומצוות כדוגמת איסור גזל?</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לדעת ר' אליעזר בן יעקב כמצוטט בירושלמי עונה נלמדת קל וחומר מכסות. ברור שחיוב כסות אינו חיוב שבא מתוך עצם ההגדרה של זוג כנשוי. כמו כן ברור, שחיוב כסות הינו חוב ממוני</w:t>
      </w:r>
      <w:bookmarkStart w:id="2" w:name="_ftnref2"/>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"_ftn2</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[1]</w:t>
      </w:r>
      <w:r w:rsidRPr="00375138">
        <w:rPr>
          <w:rFonts w:ascii="Times New Roman" w:eastAsia="Times New Roman" w:hAnsi="Times New Roman" w:cs="Times New Roman"/>
          <w:sz w:val="24"/>
          <w:szCs w:val="24"/>
          <w:rtl/>
        </w:rPr>
        <w:fldChar w:fldCharType="end"/>
      </w:r>
      <w:bookmarkEnd w:id="2"/>
      <w:r w:rsidRPr="00375138">
        <w:rPr>
          <w:rFonts w:ascii="Times New Roman" w:eastAsia="Times New Roman" w:hAnsi="Times New Roman" w:cs="Times New Roman"/>
          <w:sz w:val="24"/>
          <w:szCs w:val="24"/>
          <w:rtl/>
        </w:rPr>
        <w:t>. כיוון שעונה נלמדת בקל וחומר מכסות צריך להבין שגם לה אותו אופי. אין כאן חיוב הנובע מהגדרת זוג כנשוי, וכן, החיוב הינו חוב ממוני. (ניתן אמנם לטעון שזהו הקל וחומר, אך "דיו לבא מן הדין להיות כנדון" ונראה שזה לא רק לגבי פרטי הדין, אלא גם לגבי אופיו).</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ר' יאשיה, רבי וכן ת"ק בכתובות לומדים את החיוב מהפסוק "שארה כסותה ועונתה לא יגרע" ומחלוקתם היא מאיזו מילה, ובאיזו דרך - נלמד החיוב. לכאורה, מבחינה עקרונית דעותיהם שוות ורק משמעות </w:t>
      </w:r>
      <w:proofErr w:type="spellStart"/>
      <w:r w:rsidRPr="00375138">
        <w:rPr>
          <w:rFonts w:ascii="Times New Roman" w:eastAsia="Times New Roman" w:hAnsi="Times New Roman" w:cs="Times New Roman"/>
          <w:sz w:val="24"/>
          <w:szCs w:val="24"/>
          <w:rtl/>
        </w:rPr>
        <w:t>דורשין</w:t>
      </w:r>
      <w:proofErr w:type="spellEnd"/>
      <w:r w:rsidRPr="00375138">
        <w:rPr>
          <w:rFonts w:ascii="Times New Roman" w:eastAsia="Times New Roman" w:hAnsi="Times New Roman" w:cs="Times New Roman"/>
          <w:sz w:val="24"/>
          <w:szCs w:val="24"/>
          <w:rtl/>
        </w:rPr>
        <w:t xml:space="preserve"> איכא </w:t>
      </w:r>
      <w:proofErr w:type="spellStart"/>
      <w:r w:rsidRPr="00375138">
        <w:rPr>
          <w:rFonts w:ascii="Times New Roman" w:eastAsia="Times New Roman" w:hAnsi="Times New Roman" w:cs="Times New Roman"/>
          <w:sz w:val="24"/>
          <w:szCs w:val="24"/>
          <w:rtl/>
        </w:rPr>
        <w:t>ביניהו</w:t>
      </w:r>
      <w:proofErr w:type="spellEnd"/>
      <w:r w:rsidRPr="00375138">
        <w:rPr>
          <w:rFonts w:ascii="Times New Roman" w:eastAsia="Times New Roman" w:hAnsi="Times New Roman" w:cs="Times New Roman"/>
          <w:sz w:val="24"/>
          <w:szCs w:val="24"/>
          <w:rtl/>
        </w:rPr>
        <w:t>. אולם בניתוח לעומק ניתן לראות הבדל מהותי בין שיטותיהם. תוספות (</w:t>
      </w:r>
      <w:proofErr w:type="spellStart"/>
      <w:r w:rsidRPr="00375138">
        <w:rPr>
          <w:rFonts w:ascii="Times New Roman" w:eastAsia="Times New Roman" w:hAnsi="Times New Roman" w:cs="Times New Roman"/>
          <w:sz w:val="24"/>
          <w:szCs w:val="24"/>
          <w:rtl/>
        </w:rPr>
        <w:t>מז</w:t>
      </w:r>
      <w:proofErr w:type="spellEnd"/>
      <w:r w:rsidRPr="00375138">
        <w:rPr>
          <w:rFonts w:ascii="Times New Roman" w:eastAsia="Times New Roman" w:hAnsi="Times New Roman" w:cs="Times New Roman"/>
          <w:sz w:val="24"/>
          <w:szCs w:val="24"/>
          <w:rtl/>
        </w:rPr>
        <w:t xml:space="preserve">: ד"ה אם) שואל בנוגע לשיטת ת"ק: "ואם תאמר </w:t>
      </w:r>
      <w:proofErr w:type="spellStart"/>
      <w:r w:rsidRPr="00375138">
        <w:rPr>
          <w:rFonts w:ascii="Times New Roman" w:eastAsia="Times New Roman" w:hAnsi="Times New Roman" w:cs="Times New Roman"/>
          <w:sz w:val="24"/>
          <w:szCs w:val="24"/>
          <w:rtl/>
        </w:rPr>
        <w:t>דאדרבה</w:t>
      </w:r>
      <w:proofErr w:type="spellEnd"/>
      <w:r w:rsidRPr="00375138">
        <w:rPr>
          <w:rFonts w:ascii="Times New Roman" w:eastAsia="Times New Roman" w:hAnsi="Times New Roman" w:cs="Times New Roman"/>
          <w:sz w:val="24"/>
          <w:szCs w:val="24"/>
          <w:rtl/>
        </w:rPr>
        <w:t xml:space="preserve"> מהאי קרא משמע </w:t>
      </w:r>
      <w:proofErr w:type="spellStart"/>
      <w:r w:rsidRPr="00375138">
        <w:rPr>
          <w:rFonts w:ascii="Times New Roman" w:eastAsia="Times New Roman" w:hAnsi="Times New Roman" w:cs="Times New Roman"/>
          <w:sz w:val="24"/>
          <w:szCs w:val="24"/>
          <w:rtl/>
        </w:rPr>
        <w:t>דעונתה</w:t>
      </w:r>
      <w:proofErr w:type="spellEnd"/>
      <w:r w:rsidRPr="00375138">
        <w:rPr>
          <w:rFonts w:ascii="Times New Roman" w:eastAsia="Times New Roman" w:hAnsi="Times New Roman" w:cs="Times New Roman"/>
          <w:sz w:val="24"/>
          <w:szCs w:val="24"/>
          <w:rtl/>
        </w:rPr>
        <w:t xml:space="preserve"> לאו היינו תשמיש?... ויש לומר </w:t>
      </w:r>
      <w:proofErr w:type="spellStart"/>
      <w:r w:rsidRPr="00375138">
        <w:rPr>
          <w:rFonts w:ascii="Times New Roman" w:eastAsia="Times New Roman" w:hAnsi="Times New Roman" w:cs="Times New Roman"/>
          <w:sz w:val="24"/>
          <w:szCs w:val="24"/>
          <w:rtl/>
        </w:rPr>
        <w:t>דהכי</w:t>
      </w:r>
      <w:proofErr w:type="spellEnd"/>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נמי</w:t>
      </w:r>
      <w:proofErr w:type="spellEnd"/>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קאמר</w:t>
      </w:r>
      <w:proofErr w:type="spellEnd"/>
      <w:r w:rsidRPr="00375138">
        <w:rPr>
          <w:rFonts w:ascii="Times New Roman" w:eastAsia="Times New Roman" w:hAnsi="Times New Roman" w:cs="Times New Roman"/>
          <w:sz w:val="24"/>
          <w:szCs w:val="24"/>
          <w:rtl/>
        </w:rPr>
        <w:t xml:space="preserve"> קרא 'עונתה לא יגרע) דבר שהוא כעינוי כשמונעו ממנו, דהיינו תשמיש". אין בעונה דבר מהותי, דבר שמגדיר </w:t>
      </w:r>
      <w:proofErr w:type="spellStart"/>
      <w:r w:rsidRPr="00375138">
        <w:rPr>
          <w:rFonts w:ascii="Times New Roman" w:eastAsia="Times New Roman" w:hAnsi="Times New Roman" w:cs="Times New Roman"/>
          <w:sz w:val="24"/>
          <w:szCs w:val="24"/>
          <w:rtl/>
        </w:rPr>
        <w:t>נשואין</w:t>
      </w:r>
      <w:proofErr w:type="spellEnd"/>
      <w:r w:rsidRPr="00375138">
        <w:rPr>
          <w:rFonts w:ascii="Times New Roman" w:eastAsia="Times New Roman" w:hAnsi="Times New Roman" w:cs="Times New Roman"/>
          <w:sz w:val="24"/>
          <w:szCs w:val="24"/>
          <w:rtl/>
        </w:rPr>
        <w:t xml:space="preserve"> ואף אין עונה חובה לכתחילה. יש כאן הסרת נזק, )מלאכה שאינה צריכה לגופה).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ממקורו של רבי לעומת זאת נושבת רוח שונה בתכלית - "'שארה' זו דרך ארץ שנאמר - 'אל כל שאר בשרו'" - כל עצם הגדרת הקרבה המשפחתית נקרא על שם העונה.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הרמב"ן שמשעבד את כל הפסוק לחיובי אישות ניתן להסבר בשתי דרכים, הראשונה סיבה מקומית בגלל פשט הפסוק (עיין בדבריו שם) </w:t>
      </w:r>
      <w:proofErr w:type="spellStart"/>
      <w:r w:rsidRPr="00375138">
        <w:rPr>
          <w:rFonts w:ascii="Times New Roman" w:eastAsia="Times New Roman" w:hAnsi="Times New Roman" w:cs="Times New Roman"/>
          <w:sz w:val="24"/>
          <w:szCs w:val="24"/>
          <w:rtl/>
        </w:rPr>
        <w:t>והשניה</w:t>
      </w:r>
      <w:proofErr w:type="spellEnd"/>
      <w:r w:rsidRPr="00375138">
        <w:rPr>
          <w:rFonts w:ascii="Times New Roman" w:eastAsia="Times New Roman" w:hAnsi="Times New Roman" w:cs="Times New Roman"/>
          <w:sz w:val="24"/>
          <w:szCs w:val="24"/>
          <w:rtl/>
        </w:rPr>
        <w:t xml:space="preserve">, הקשורה </w:t>
      </w:r>
      <w:proofErr w:type="spellStart"/>
      <w:r w:rsidRPr="00375138">
        <w:rPr>
          <w:rFonts w:ascii="Times New Roman" w:eastAsia="Times New Roman" w:hAnsi="Times New Roman" w:cs="Times New Roman"/>
          <w:sz w:val="24"/>
          <w:szCs w:val="24"/>
          <w:rtl/>
        </w:rPr>
        <w:t>לעניננו</w:t>
      </w:r>
      <w:proofErr w:type="spellEnd"/>
      <w:r w:rsidRPr="00375138">
        <w:rPr>
          <w:rFonts w:ascii="Times New Roman" w:eastAsia="Times New Roman" w:hAnsi="Times New Roman" w:cs="Times New Roman"/>
          <w:sz w:val="24"/>
          <w:szCs w:val="24"/>
          <w:rtl/>
        </w:rPr>
        <w:t>, שהוא אינו רואה אפשרות להעמיד חיוב עונה על אותו מישור עם חיובי נישואין אחרים.</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ר' אליעזר בן יעקב כפי שמופיע בשאילתות סובר שאין פסוק שמהווה מקור לחיוב עונה, שהרי "עונה לא צריך קרא". בהסבר שיטתו מביא </w:t>
      </w:r>
      <w:proofErr w:type="spellStart"/>
      <w:r w:rsidRPr="00375138">
        <w:rPr>
          <w:rFonts w:ascii="Times New Roman" w:eastAsia="Times New Roman" w:hAnsi="Times New Roman" w:cs="Times New Roman"/>
          <w:sz w:val="24"/>
          <w:szCs w:val="24"/>
          <w:rtl/>
        </w:rPr>
        <w:t>הנצי"ב</w:t>
      </w:r>
      <w:proofErr w:type="spellEnd"/>
      <w:r w:rsidRPr="00375138">
        <w:rPr>
          <w:rFonts w:ascii="Times New Roman" w:eastAsia="Times New Roman" w:hAnsi="Times New Roman" w:cs="Times New Roman"/>
          <w:sz w:val="24"/>
          <w:szCs w:val="24"/>
          <w:rtl/>
        </w:rPr>
        <w:t xml:space="preserve"> שתי הבנות. א) גזל הנאתה, </w:t>
      </w:r>
      <w:proofErr w:type="spellStart"/>
      <w:r w:rsidRPr="00375138">
        <w:rPr>
          <w:rFonts w:ascii="Times New Roman" w:eastAsia="Times New Roman" w:hAnsi="Times New Roman" w:cs="Times New Roman"/>
          <w:sz w:val="24"/>
          <w:szCs w:val="24"/>
          <w:rtl/>
        </w:rPr>
        <w:t>מכיון</w:t>
      </w:r>
      <w:proofErr w:type="spellEnd"/>
      <w:r w:rsidRPr="00375138">
        <w:rPr>
          <w:rFonts w:ascii="Times New Roman" w:eastAsia="Times New Roman" w:hAnsi="Times New Roman" w:cs="Times New Roman"/>
          <w:sz w:val="24"/>
          <w:szCs w:val="24"/>
          <w:rtl/>
        </w:rPr>
        <w:t xml:space="preserve"> שכעת אינה יכולה להשיג את ההנאה ממקור אחר. הבנה זו דומה להבנה שעונה נלמדת מדין "אי עינוי". ב) "</w:t>
      </w:r>
      <w:proofErr w:type="spellStart"/>
      <w:r w:rsidRPr="00375138">
        <w:rPr>
          <w:rFonts w:ascii="Times New Roman" w:eastAsia="Times New Roman" w:hAnsi="Times New Roman" w:cs="Times New Roman"/>
          <w:sz w:val="24"/>
          <w:szCs w:val="24"/>
          <w:rtl/>
        </w:rPr>
        <w:t>הסברא</w:t>
      </w:r>
      <w:proofErr w:type="spellEnd"/>
      <w:r w:rsidRPr="00375138">
        <w:rPr>
          <w:rFonts w:ascii="Times New Roman" w:eastAsia="Times New Roman" w:hAnsi="Times New Roman" w:cs="Times New Roman"/>
          <w:sz w:val="24"/>
          <w:szCs w:val="24"/>
          <w:rtl/>
        </w:rPr>
        <w:t xml:space="preserve"> נותנת שעל זה נשתעבד, ש-'</w:t>
      </w:r>
      <w:proofErr w:type="spellStart"/>
      <w:r w:rsidRPr="00375138">
        <w:rPr>
          <w:rFonts w:ascii="Times New Roman" w:eastAsia="Times New Roman" w:hAnsi="Times New Roman" w:cs="Times New Roman"/>
          <w:sz w:val="24"/>
          <w:szCs w:val="24"/>
          <w:rtl/>
        </w:rPr>
        <w:t>הכל</w:t>
      </w:r>
      <w:proofErr w:type="spellEnd"/>
      <w:r w:rsidRPr="00375138">
        <w:rPr>
          <w:rFonts w:ascii="Times New Roman" w:eastAsia="Times New Roman" w:hAnsi="Times New Roman" w:cs="Times New Roman"/>
          <w:sz w:val="24"/>
          <w:szCs w:val="24"/>
          <w:rtl/>
        </w:rPr>
        <w:t xml:space="preserve"> יודעין למה כלה נכנסת לחופה'". עונה אינה מרכיב צדדי, תוצאה או דין מדיני נישואין. עונה הינה מרכיב מרכזי, שנישואין נעשו כדי להגיע אליו. (אמנם הניסוח הוא "שעל זה נשתעבד", ויש כאן ביטוי הנושא אופי של חוב ממוני, אולם נראה לי, לפי הקשר הדברים, שביטוי זה הינו ביטוי מושאל בלבד, ואין כוונה כלל לקבלת שיעבוד ממוני).</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lastRenderedPageBreak/>
        <w:t xml:space="preserve">כאן צריך להעיר, לכאורה שיטת ר' אליעזר בן יעקב כפי שמסביר אותה </w:t>
      </w:r>
      <w:proofErr w:type="spellStart"/>
      <w:r w:rsidRPr="00375138">
        <w:rPr>
          <w:rFonts w:ascii="Times New Roman" w:eastAsia="Times New Roman" w:hAnsi="Times New Roman" w:cs="Times New Roman"/>
          <w:sz w:val="24"/>
          <w:szCs w:val="24"/>
          <w:rtl/>
        </w:rPr>
        <w:t>הנצי"ב</w:t>
      </w:r>
      <w:proofErr w:type="spellEnd"/>
      <w:r w:rsidRPr="00375138">
        <w:rPr>
          <w:rFonts w:ascii="Times New Roman" w:eastAsia="Times New Roman" w:hAnsi="Times New Roman" w:cs="Times New Roman"/>
          <w:sz w:val="24"/>
          <w:szCs w:val="24"/>
          <w:rtl/>
        </w:rPr>
        <w:t xml:space="preserve"> מוכרחת - הרי באמת "</w:t>
      </w:r>
      <w:proofErr w:type="spellStart"/>
      <w:r w:rsidRPr="00375138">
        <w:rPr>
          <w:rFonts w:ascii="Times New Roman" w:eastAsia="Times New Roman" w:hAnsi="Times New Roman" w:cs="Times New Roman"/>
          <w:sz w:val="24"/>
          <w:szCs w:val="24"/>
          <w:rtl/>
        </w:rPr>
        <w:t>הכל</w:t>
      </w:r>
      <w:proofErr w:type="spellEnd"/>
      <w:r w:rsidRPr="00375138">
        <w:rPr>
          <w:rFonts w:ascii="Times New Roman" w:eastAsia="Times New Roman" w:hAnsi="Times New Roman" w:cs="Times New Roman"/>
          <w:sz w:val="24"/>
          <w:szCs w:val="24"/>
          <w:rtl/>
        </w:rPr>
        <w:t xml:space="preserve"> יודעים", וכיצד, אם-כן, יכולים האחרים לחלוק ולטעון שחיוב עונה הוא חיוב נוסף המוטל על הבעל? צריך להפריד לדעת החולקים על השאילתות בין שני דינים. דין אישות הקיים בנישואין, ודין חיובו של הבעל כלפי אשתו בעונה. דין עונה אכן נכלל בעצם האישות אף לשיטת החולקות על ר' אליעזר בן יעקב, שהרי "</w:t>
      </w:r>
      <w:proofErr w:type="spellStart"/>
      <w:r w:rsidRPr="00375138">
        <w:rPr>
          <w:rFonts w:ascii="Times New Roman" w:eastAsia="Times New Roman" w:hAnsi="Times New Roman" w:cs="Times New Roman"/>
          <w:sz w:val="24"/>
          <w:szCs w:val="24"/>
          <w:rtl/>
        </w:rPr>
        <w:t>הכל</w:t>
      </w:r>
      <w:proofErr w:type="spellEnd"/>
      <w:r w:rsidRPr="00375138">
        <w:rPr>
          <w:rFonts w:ascii="Times New Roman" w:eastAsia="Times New Roman" w:hAnsi="Times New Roman" w:cs="Times New Roman"/>
          <w:sz w:val="24"/>
          <w:szCs w:val="24"/>
          <w:rtl/>
        </w:rPr>
        <w:t xml:space="preserve"> יודעין" אולם חיוב עונה תמידי וקבוע של הבעל לאשתו נלמד ממקור אחר. (ראה </w:t>
      </w:r>
      <w:proofErr w:type="spellStart"/>
      <w:r w:rsidRPr="00375138">
        <w:rPr>
          <w:rFonts w:ascii="Times New Roman" w:eastAsia="Times New Roman" w:hAnsi="Times New Roman" w:cs="Times New Roman"/>
          <w:sz w:val="24"/>
          <w:szCs w:val="24"/>
          <w:rtl/>
        </w:rPr>
        <w:t>רשב"א</w:t>
      </w:r>
      <w:proofErr w:type="spellEnd"/>
      <w:r w:rsidRPr="00375138">
        <w:rPr>
          <w:rFonts w:ascii="Times New Roman" w:eastAsia="Times New Roman" w:hAnsi="Times New Roman" w:cs="Times New Roman"/>
          <w:sz w:val="24"/>
          <w:szCs w:val="24"/>
          <w:rtl/>
        </w:rPr>
        <w:t xml:space="preserve"> בנדרים ט"ו המחלק בפירוש בין מצוות עונה לבין </w:t>
      </w:r>
      <w:proofErr w:type="spellStart"/>
      <w:r w:rsidRPr="00375138">
        <w:rPr>
          <w:rFonts w:ascii="Times New Roman" w:eastAsia="Times New Roman" w:hAnsi="Times New Roman" w:cs="Times New Roman"/>
          <w:sz w:val="24"/>
          <w:szCs w:val="24"/>
          <w:rtl/>
        </w:rPr>
        <w:t>השיעבוד</w:t>
      </w:r>
      <w:proofErr w:type="spellEnd"/>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האישותי</w:t>
      </w:r>
      <w:proofErr w:type="spellEnd"/>
      <w:r w:rsidRPr="00375138">
        <w:rPr>
          <w:rFonts w:ascii="Times New Roman" w:eastAsia="Times New Roman" w:hAnsi="Times New Roman" w:cs="Times New Roman"/>
          <w:sz w:val="24"/>
          <w:szCs w:val="24"/>
          <w:rtl/>
        </w:rPr>
        <w:t>, שלטענתו, הינו תוצאה ישירה של הנישואין)</w:t>
      </w:r>
      <w:bookmarkStart w:id="3" w:name="_ftnref3"/>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"_ftn3</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[2]</w:t>
      </w:r>
      <w:r w:rsidRPr="00375138">
        <w:rPr>
          <w:rFonts w:ascii="Times New Roman" w:eastAsia="Times New Roman" w:hAnsi="Times New Roman" w:cs="Times New Roman"/>
          <w:sz w:val="24"/>
          <w:szCs w:val="24"/>
          <w:rtl/>
        </w:rPr>
        <w:fldChar w:fldCharType="end"/>
      </w:r>
      <w:bookmarkEnd w:id="3"/>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ד.</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עד כאן דנו במאמר במקור הדין ובאופיו, בהמשך המאמר נתייחס לגדרי הדין, תוך בחינה של אותם גדרים לאור ההבנות באופי הדין.</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"העונה האמורה בתורה, </w:t>
      </w:r>
      <w:proofErr w:type="spellStart"/>
      <w:r w:rsidRPr="00375138">
        <w:rPr>
          <w:rFonts w:ascii="Times New Roman" w:eastAsia="Times New Roman" w:hAnsi="Times New Roman" w:cs="Times New Roman"/>
          <w:sz w:val="24"/>
          <w:szCs w:val="24"/>
          <w:rtl/>
        </w:rPr>
        <w:t>הטיילין</w:t>
      </w:r>
      <w:proofErr w:type="spellEnd"/>
      <w:r w:rsidRPr="00375138">
        <w:rPr>
          <w:rFonts w:ascii="Times New Roman" w:eastAsia="Times New Roman" w:hAnsi="Times New Roman" w:cs="Times New Roman"/>
          <w:sz w:val="24"/>
          <w:szCs w:val="24"/>
          <w:rtl/>
        </w:rPr>
        <w:t xml:space="preserve"> בכל יום, הפועלים שתיים בשבת, </w:t>
      </w:r>
      <w:proofErr w:type="spellStart"/>
      <w:r w:rsidRPr="00375138">
        <w:rPr>
          <w:rFonts w:ascii="Times New Roman" w:eastAsia="Times New Roman" w:hAnsi="Times New Roman" w:cs="Times New Roman"/>
          <w:sz w:val="24"/>
          <w:szCs w:val="24"/>
          <w:rtl/>
        </w:rPr>
        <w:t>החמרים</w:t>
      </w:r>
      <w:proofErr w:type="spellEnd"/>
      <w:r w:rsidRPr="00375138">
        <w:rPr>
          <w:rFonts w:ascii="Times New Roman" w:eastAsia="Times New Roman" w:hAnsi="Times New Roman" w:cs="Times New Roman"/>
          <w:sz w:val="24"/>
          <w:szCs w:val="24"/>
          <w:rtl/>
        </w:rPr>
        <w:t xml:space="preserve"> אחת בשבת, הגמלים אחת </w:t>
      </w:r>
      <w:proofErr w:type="spellStart"/>
      <w:r w:rsidRPr="00375138">
        <w:rPr>
          <w:rFonts w:ascii="Times New Roman" w:eastAsia="Times New Roman" w:hAnsi="Times New Roman" w:cs="Times New Roman"/>
          <w:sz w:val="24"/>
          <w:szCs w:val="24"/>
          <w:rtl/>
        </w:rPr>
        <w:t>לשלשים</w:t>
      </w:r>
      <w:proofErr w:type="spellEnd"/>
      <w:r w:rsidRPr="00375138">
        <w:rPr>
          <w:rFonts w:ascii="Times New Roman" w:eastAsia="Times New Roman" w:hAnsi="Times New Roman" w:cs="Times New Roman"/>
          <w:sz w:val="24"/>
          <w:szCs w:val="24"/>
          <w:rtl/>
        </w:rPr>
        <w:t>, הספנים אחת לששה חדשים, דברי ר' אליעזר".</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דין עונה על אף היותו לרוב הדעות "לאו" מדאורייתא - אין לו שיעור קבוע והוא תלוי בעיסוקו של הבעל. והדבר לכאורה תמוה, חיוב עונה הינו חיוב בעל לאשתו הבא לספק את צרכיה. צרכי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אינם מותנים בעיסוקו של הבעל או במקצועו. אם לחלק לפי עיסוקים ומקצועות, הגיוני היה לחלק לפי עיסוקי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אך מה למקצוע הבעל ולמאווי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קודם שניתן פתרון לבעיה זו נעיין ברמב"ם.</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הרמב"ם (</w:t>
      </w:r>
      <w:proofErr w:type="spellStart"/>
      <w:r w:rsidRPr="00375138">
        <w:rPr>
          <w:rFonts w:ascii="Times New Roman" w:eastAsia="Times New Roman" w:hAnsi="Times New Roman" w:cs="Times New Roman"/>
          <w:sz w:val="24"/>
          <w:szCs w:val="24"/>
          <w:rtl/>
        </w:rPr>
        <w:t>פי"ד</w:t>
      </w:r>
      <w:proofErr w:type="spellEnd"/>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ה"ב</w:t>
      </w:r>
      <w:proofErr w:type="spellEnd"/>
      <w:r w:rsidRPr="00375138">
        <w:rPr>
          <w:rFonts w:ascii="Times New Roman" w:eastAsia="Times New Roman" w:hAnsi="Times New Roman" w:cs="Times New Roman"/>
          <w:sz w:val="24"/>
          <w:szCs w:val="24"/>
          <w:rtl/>
        </w:rPr>
        <w:t>) כותב:</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"יש לאשה לעכב על בעלה שלא יצא אלא ברשותה, וכן יש לה </w:t>
      </w:r>
      <w:proofErr w:type="spellStart"/>
      <w:r w:rsidRPr="00375138">
        <w:rPr>
          <w:rFonts w:ascii="Times New Roman" w:eastAsia="Times New Roman" w:hAnsi="Times New Roman" w:cs="Times New Roman"/>
          <w:sz w:val="24"/>
          <w:szCs w:val="24"/>
          <w:rtl/>
        </w:rPr>
        <w:t>למונעו</w:t>
      </w:r>
      <w:proofErr w:type="spellEnd"/>
      <w:r w:rsidRPr="00375138">
        <w:rPr>
          <w:rFonts w:ascii="Times New Roman" w:eastAsia="Times New Roman" w:hAnsi="Times New Roman" w:cs="Times New Roman"/>
          <w:sz w:val="24"/>
          <w:szCs w:val="24"/>
          <w:rtl/>
        </w:rPr>
        <w:t xml:space="preserve"> לצאת ממלאכה שעונתה קרובה למלאכה שעונתה רחוקה. כגון חמר שביקש </w:t>
      </w:r>
      <w:proofErr w:type="spellStart"/>
      <w:r w:rsidRPr="00375138">
        <w:rPr>
          <w:rFonts w:ascii="Times New Roman" w:eastAsia="Times New Roman" w:hAnsi="Times New Roman" w:cs="Times New Roman"/>
          <w:sz w:val="24"/>
          <w:szCs w:val="24"/>
          <w:rtl/>
        </w:rPr>
        <w:t>להעשות</w:t>
      </w:r>
      <w:proofErr w:type="spellEnd"/>
      <w:r w:rsidRPr="00375138">
        <w:rPr>
          <w:rFonts w:ascii="Times New Roman" w:eastAsia="Times New Roman" w:hAnsi="Times New Roman" w:cs="Times New Roman"/>
          <w:sz w:val="24"/>
          <w:szCs w:val="24"/>
          <w:rtl/>
        </w:rPr>
        <w:t xml:space="preserve"> גמל או גמל </w:t>
      </w:r>
      <w:proofErr w:type="spellStart"/>
      <w:r w:rsidRPr="00375138">
        <w:rPr>
          <w:rFonts w:ascii="Times New Roman" w:eastAsia="Times New Roman" w:hAnsi="Times New Roman" w:cs="Times New Roman"/>
          <w:sz w:val="24"/>
          <w:szCs w:val="24"/>
          <w:rtl/>
        </w:rPr>
        <w:t>להעשות</w:t>
      </w:r>
      <w:proofErr w:type="spellEnd"/>
      <w:r w:rsidRPr="00375138">
        <w:rPr>
          <w:rFonts w:ascii="Times New Roman" w:eastAsia="Times New Roman" w:hAnsi="Times New Roman" w:cs="Times New Roman"/>
          <w:sz w:val="24"/>
          <w:szCs w:val="24"/>
          <w:rtl/>
        </w:rPr>
        <w:t xml:space="preserve"> מלח".</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דברי הרמב"ם נותנים לנו לכאורה כיוון </w:t>
      </w:r>
      <w:proofErr w:type="spellStart"/>
      <w:r w:rsidRPr="00375138">
        <w:rPr>
          <w:rFonts w:ascii="Times New Roman" w:eastAsia="Times New Roman" w:hAnsi="Times New Roman" w:cs="Times New Roman"/>
          <w:sz w:val="24"/>
          <w:szCs w:val="24"/>
          <w:rtl/>
        </w:rPr>
        <w:t>לתרוץ</w:t>
      </w:r>
      <w:proofErr w:type="spellEnd"/>
      <w:r w:rsidRPr="00375138">
        <w:rPr>
          <w:rFonts w:ascii="Times New Roman" w:eastAsia="Times New Roman" w:hAnsi="Times New Roman" w:cs="Times New Roman"/>
          <w:sz w:val="24"/>
          <w:szCs w:val="24"/>
          <w:rtl/>
        </w:rPr>
        <w:t xml:space="preserve"> הבעיה הראשונה. חיוב עונה הינו חיוב יום-יומי, חיוב שממנו אין כל פטור. אולם </w:t>
      </w:r>
      <w:proofErr w:type="spellStart"/>
      <w:r w:rsidRPr="00375138">
        <w:rPr>
          <w:rFonts w:ascii="Times New Roman" w:eastAsia="Times New Roman" w:hAnsi="Times New Roman" w:cs="Times New Roman"/>
          <w:sz w:val="24"/>
          <w:szCs w:val="24"/>
          <w:rtl/>
        </w:rPr>
        <w:t>אשה</w:t>
      </w:r>
      <w:proofErr w:type="spellEnd"/>
      <w:r w:rsidRPr="00375138">
        <w:rPr>
          <w:rFonts w:ascii="Times New Roman" w:eastAsia="Times New Roman" w:hAnsi="Times New Roman" w:cs="Times New Roman"/>
          <w:sz w:val="24"/>
          <w:szCs w:val="24"/>
          <w:rtl/>
        </w:rPr>
        <w:t xml:space="preserve"> שנישאה לגמל, ולא התנתה עמו שיחליף את מקצועו - מחלה על זכותה היום-יומית, ולכן החובה הינה כפי שהינה. כשהבעל רוצה להחליף את מקצועו, הוא אינו יכול לעשות זאת. לא המקצוע הוא הפוטר, אלא מחילת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אולם הרמב"ם ממשיך וכותב:</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"ותלמידי חכמים </w:t>
      </w:r>
      <w:proofErr w:type="spellStart"/>
      <w:r w:rsidRPr="00375138">
        <w:rPr>
          <w:rFonts w:ascii="Times New Roman" w:eastAsia="Times New Roman" w:hAnsi="Times New Roman" w:cs="Times New Roman"/>
          <w:sz w:val="24"/>
          <w:szCs w:val="24"/>
          <w:rtl/>
        </w:rPr>
        <w:t>יוצאין</w:t>
      </w:r>
      <w:proofErr w:type="spellEnd"/>
      <w:r w:rsidRPr="00375138">
        <w:rPr>
          <w:rFonts w:ascii="Times New Roman" w:eastAsia="Times New Roman" w:hAnsi="Times New Roman" w:cs="Times New Roman"/>
          <w:sz w:val="24"/>
          <w:szCs w:val="24"/>
          <w:rtl/>
        </w:rPr>
        <w:t xml:space="preserve"> לתלמוד תורה שלא ברשות נשותיהן שתים ושלש שנים. וכן רך וענוג שנעשה תלמיד חכם אין אשתו יכולה לעכב".</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לפתע קיים פטור מהחובה: תלמוד תורה. ללא כל אישור ורשות של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 הבעל שחשקה נפשו בתורה יכול להזניח את חובתו </w:t>
      </w:r>
      <w:proofErr w:type="spellStart"/>
      <w:r w:rsidRPr="00375138">
        <w:rPr>
          <w:rFonts w:ascii="Times New Roman" w:eastAsia="Times New Roman" w:hAnsi="Times New Roman" w:cs="Times New Roman"/>
          <w:sz w:val="24"/>
          <w:szCs w:val="24"/>
          <w:rtl/>
        </w:rPr>
        <w:t>האישותית</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תירוץ לבעיה זו הוא לכאורה בכך שחיוב תלמוד תורה מפקיע את חיוב האישות. אולם תירוץ זה לוקה </w:t>
      </w:r>
      <w:proofErr w:type="spellStart"/>
      <w:r w:rsidRPr="00375138">
        <w:rPr>
          <w:rFonts w:ascii="Times New Roman" w:eastAsia="Times New Roman" w:hAnsi="Times New Roman" w:cs="Times New Roman"/>
          <w:sz w:val="24"/>
          <w:szCs w:val="24"/>
          <w:rtl/>
        </w:rPr>
        <w:t>בכפליים</w:t>
      </w:r>
      <w:proofErr w:type="spellEnd"/>
      <w:r w:rsidRPr="00375138">
        <w:rPr>
          <w:rFonts w:ascii="Times New Roman" w:eastAsia="Times New Roman" w:hAnsi="Times New Roman" w:cs="Times New Roman"/>
          <w:sz w:val="24"/>
          <w:szCs w:val="24"/>
          <w:rtl/>
        </w:rPr>
        <w:t xml:space="preserve">. אחת - לא מצינו בשום מקום אחר שרצונו של אדם מסוים להגות בדברי תורה מוריד כהוא זה מחובותיו כלפי </w:t>
      </w:r>
      <w:proofErr w:type="spellStart"/>
      <w:r w:rsidRPr="00375138">
        <w:rPr>
          <w:rFonts w:ascii="Times New Roman" w:eastAsia="Times New Roman" w:hAnsi="Times New Roman" w:cs="Times New Roman"/>
          <w:sz w:val="24"/>
          <w:szCs w:val="24"/>
          <w:rtl/>
        </w:rPr>
        <w:t>חבירו</w:t>
      </w:r>
      <w:proofErr w:type="spellEnd"/>
      <w:r w:rsidRPr="00375138">
        <w:rPr>
          <w:rFonts w:ascii="Times New Roman" w:eastAsia="Times New Roman" w:hAnsi="Times New Roman" w:cs="Times New Roman"/>
          <w:sz w:val="24"/>
          <w:szCs w:val="24"/>
          <w:rtl/>
        </w:rPr>
        <w:t>. שתים - הרמב"ם מביא עוד פטור חד צדדי מדין עונה: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lastRenderedPageBreak/>
        <w:t xml:space="preserve">"נושא אדם כמה נשים אפילו מאה, בין בבת אחת, בין בזו אחר זו ואין אשתו יכולה לעכב, והוא שיהיה יכול </w:t>
      </w:r>
      <w:proofErr w:type="spellStart"/>
      <w:r w:rsidRPr="00375138">
        <w:rPr>
          <w:rFonts w:ascii="Times New Roman" w:eastAsia="Times New Roman" w:hAnsi="Times New Roman" w:cs="Times New Roman"/>
          <w:sz w:val="24"/>
          <w:szCs w:val="24"/>
          <w:rtl/>
        </w:rPr>
        <w:t>ליתן</w:t>
      </w:r>
      <w:proofErr w:type="spellEnd"/>
      <w:r w:rsidRPr="00375138">
        <w:rPr>
          <w:rFonts w:ascii="Times New Roman" w:eastAsia="Times New Roman" w:hAnsi="Times New Roman" w:cs="Times New Roman"/>
          <w:sz w:val="24"/>
          <w:szCs w:val="24"/>
          <w:rtl/>
        </w:rPr>
        <w:t xml:space="preserve"> שאר כסות ועונה כראוי לכל אחת ואחת...וכמה היא עונתו? לפי מנין, כיצד - פועל שהיו לו שתי נשים יש לזו עונה אחת בשבת ולזו עונה אחת בשבת </w:t>
      </w:r>
      <w:proofErr w:type="spellStart"/>
      <w:r w:rsidRPr="00375138">
        <w:rPr>
          <w:rFonts w:ascii="Times New Roman" w:eastAsia="Times New Roman" w:hAnsi="Times New Roman" w:cs="Times New Roman"/>
          <w:sz w:val="24"/>
          <w:szCs w:val="24"/>
          <w:rtl/>
        </w:rPr>
        <w:t>וכו</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גם פטור זה ניתן לתרץ בדוחק ולומר שאמנם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יכולה לכפות את בעלה </w:t>
      </w:r>
      <w:proofErr w:type="spellStart"/>
      <w:r w:rsidRPr="00375138">
        <w:rPr>
          <w:rFonts w:ascii="Times New Roman" w:eastAsia="Times New Roman" w:hAnsi="Times New Roman" w:cs="Times New Roman"/>
          <w:sz w:val="24"/>
          <w:szCs w:val="24"/>
          <w:rtl/>
        </w:rPr>
        <w:t>בעניני</w:t>
      </w:r>
      <w:proofErr w:type="spellEnd"/>
      <w:r w:rsidRPr="00375138">
        <w:rPr>
          <w:rFonts w:ascii="Times New Roman" w:eastAsia="Times New Roman" w:hAnsi="Times New Roman" w:cs="Times New Roman"/>
          <w:sz w:val="24"/>
          <w:szCs w:val="24"/>
          <w:rtl/>
        </w:rPr>
        <w:t xml:space="preserve"> ממון, אך לא </w:t>
      </w:r>
      <w:proofErr w:type="spellStart"/>
      <w:r w:rsidRPr="00375138">
        <w:rPr>
          <w:rFonts w:ascii="Times New Roman" w:eastAsia="Times New Roman" w:hAnsi="Times New Roman" w:cs="Times New Roman"/>
          <w:sz w:val="24"/>
          <w:szCs w:val="24"/>
          <w:rtl/>
        </w:rPr>
        <w:t>בעניני</w:t>
      </w:r>
      <w:proofErr w:type="spellEnd"/>
      <w:r w:rsidRPr="00375138">
        <w:rPr>
          <w:rFonts w:ascii="Times New Roman" w:eastAsia="Times New Roman" w:hAnsi="Times New Roman" w:cs="Times New Roman"/>
          <w:sz w:val="24"/>
          <w:szCs w:val="24"/>
          <w:rtl/>
        </w:rPr>
        <w:t xml:space="preserve"> אישות</w:t>
      </w:r>
      <w:bookmarkStart w:id="4" w:name="_ftnref4"/>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"_ftn4</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[3]</w:t>
      </w:r>
      <w:r w:rsidRPr="00375138">
        <w:rPr>
          <w:rFonts w:ascii="Times New Roman" w:eastAsia="Times New Roman" w:hAnsi="Times New Roman" w:cs="Times New Roman"/>
          <w:sz w:val="24"/>
          <w:szCs w:val="24"/>
          <w:rtl/>
        </w:rPr>
        <w:fldChar w:fldCharType="end"/>
      </w:r>
      <w:bookmarkEnd w:id="4"/>
      <w:r w:rsidRPr="00375138">
        <w:rPr>
          <w:rFonts w:ascii="Times New Roman" w:eastAsia="Times New Roman" w:hAnsi="Times New Roman" w:cs="Times New Roman"/>
          <w:sz w:val="24"/>
          <w:szCs w:val="24"/>
          <w:rtl/>
        </w:rPr>
        <w:t>. אך חילוק זה אינו מרווח דיו. כדי לתרץ את הרמב"ם, נרחיק עדותינו.</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חובת תלמוד תורה הינה חובה תמידית - "והגית בו יומם ולילה". ישנו איסור אף להתעסק בדברים אחרים ו"לבטל" תלמוד תורה - "'ודברת בם' - בם יש לך רשות לדבר ולא בדברים אחרים" (יומא </w:t>
      </w:r>
      <w:proofErr w:type="spellStart"/>
      <w:r w:rsidRPr="00375138">
        <w:rPr>
          <w:rFonts w:ascii="Times New Roman" w:eastAsia="Times New Roman" w:hAnsi="Times New Roman" w:cs="Times New Roman"/>
          <w:sz w:val="24"/>
          <w:szCs w:val="24"/>
          <w:rtl/>
        </w:rPr>
        <w:t>יט</w:t>
      </w:r>
      <w:proofErr w:type="spellEnd"/>
      <w:r w:rsidRPr="00375138">
        <w:rPr>
          <w:rFonts w:ascii="Times New Roman" w:eastAsia="Times New Roman" w:hAnsi="Times New Roman" w:cs="Times New Roman"/>
          <w:sz w:val="24"/>
          <w:szCs w:val="24"/>
          <w:rtl/>
        </w:rPr>
        <w:t xml:space="preserve">:). מצד שני "גדולי חכמי ישראל היו מהן חוטבי עצים ומהן </w:t>
      </w:r>
      <w:proofErr w:type="spellStart"/>
      <w:r w:rsidRPr="00375138">
        <w:rPr>
          <w:rFonts w:ascii="Times New Roman" w:eastAsia="Times New Roman" w:hAnsi="Times New Roman" w:cs="Times New Roman"/>
          <w:sz w:val="24"/>
          <w:szCs w:val="24"/>
          <w:rtl/>
        </w:rPr>
        <w:t>שואבי</w:t>
      </w:r>
      <w:proofErr w:type="spellEnd"/>
      <w:r w:rsidRPr="00375138">
        <w:rPr>
          <w:rFonts w:ascii="Times New Roman" w:eastAsia="Times New Roman" w:hAnsi="Times New Roman" w:cs="Times New Roman"/>
          <w:sz w:val="24"/>
          <w:szCs w:val="24"/>
          <w:rtl/>
        </w:rPr>
        <w:t xml:space="preserve"> מים" וברור אם-כן שלא היו עוסקים בתורה כל הזמן, אלא "היה בעל אומנות והיה עוסק במלאכתו שלש שעות ביום ובתורה תשע, אותן התשע..." (רמב"ם הלכות ת"ת פ"א </w:t>
      </w:r>
      <w:proofErr w:type="spellStart"/>
      <w:r w:rsidRPr="00375138">
        <w:rPr>
          <w:rFonts w:ascii="Times New Roman" w:eastAsia="Times New Roman" w:hAnsi="Times New Roman" w:cs="Times New Roman"/>
          <w:sz w:val="24"/>
          <w:szCs w:val="24"/>
          <w:rtl/>
        </w:rPr>
        <w:t>הי"ב</w:t>
      </w:r>
      <w:proofErr w:type="spellEnd"/>
      <w:r w:rsidRPr="00375138">
        <w:rPr>
          <w:rFonts w:ascii="Times New Roman" w:eastAsia="Times New Roman" w:hAnsi="Times New Roman" w:cs="Times New Roman"/>
          <w:sz w:val="24"/>
          <w:szCs w:val="24"/>
          <w:rtl/>
        </w:rPr>
        <w:t xml:space="preserve">). ולא עוד אלא שקובעת ההלכה "דאי בעי פטר </w:t>
      </w:r>
      <w:proofErr w:type="spellStart"/>
      <w:r w:rsidRPr="00375138">
        <w:rPr>
          <w:rFonts w:ascii="Times New Roman" w:eastAsia="Times New Roman" w:hAnsi="Times New Roman" w:cs="Times New Roman"/>
          <w:sz w:val="24"/>
          <w:szCs w:val="24"/>
          <w:rtl/>
        </w:rPr>
        <w:t>נפשיה</w:t>
      </w:r>
      <w:proofErr w:type="spellEnd"/>
      <w:r w:rsidRPr="00375138">
        <w:rPr>
          <w:rFonts w:ascii="Times New Roman" w:eastAsia="Times New Roman" w:hAnsi="Times New Roman" w:cs="Times New Roman"/>
          <w:sz w:val="24"/>
          <w:szCs w:val="24"/>
          <w:rtl/>
        </w:rPr>
        <w:t xml:space="preserve"> בקרית שמע שחרית וערבית".</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מהו אם-כן גדרה של מצוות תלמוד תורה?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כך גדרה של חובת תלמוד תורה: חובת תלמוד תורה מוטלת על האדם בכל רגע שהוא אינו מבצע פעולה דרושה אחרת. אדם שעיסוקיו אורכים לו זמן מסוים אינו עובר על איסור ביטול תלמוד תורה בזמן זה, אך יעבור על האיסור אם כשיתפנה לא יעסוק בתורה.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כאן נשאלת השאלה מה קורה כשאדם עוסק בעסק אחד המותיר לו הרבה זמן לעסוק בתורה, האם הוא רשאי להחליף מקצוע זה במקצוע שיותיר לו מעט זמן לתלמוד תורה? נראה לי שהחלפה זו מותרת רק אם אכן יש צורך רב מאוד באותה החלפה. אם אין צורך כזה, החלפת המקצוע אסורה.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גדר דומה נראה לי לומר בשורש חיוב עונה</w:t>
      </w:r>
      <w:bookmarkStart w:id="5" w:name="_ftnref5"/>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"_ftn5</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[4]</w:t>
      </w:r>
      <w:r w:rsidRPr="00375138">
        <w:rPr>
          <w:rFonts w:ascii="Times New Roman" w:eastAsia="Times New Roman" w:hAnsi="Times New Roman" w:cs="Times New Roman"/>
          <w:sz w:val="24"/>
          <w:szCs w:val="24"/>
          <w:rtl/>
        </w:rPr>
        <w:fldChar w:fldCharType="end"/>
      </w:r>
      <w:bookmarkEnd w:id="5"/>
      <w:r w:rsidRPr="00375138">
        <w:rPr>
          <w:rFonts w:ascii="Times New Roman" w:eastAsia="Times New Roman" w:hAnsi="Times New Roman" w:cs="Times New Roman"/>
          <w:sz w:val="24"/>
          <w:szCs w:val="24"/>
          <w:rtl/>
        </w:rPr>
        <w:t xml:space="preserve">. הבעל חייב בעונת אשתו כל זמן שהוא מסוגל וכל זמן שביצוע החיוב לא יפריע לשאר עיסוקיו. דבר זה גרם לדין המשונה לכאורה שלכל בעל מקצוע יש עונה אחרת לחיוב עונה. הנחתי האחרונה בדין תלמוד תורה מסבירה מדוע אסור לחמר </w:t>
      </w:r>
      <w:proofErr w:type="spellStart"/>
      <w:r w:rsidRPr="00375138">
        <w:rPr>
          <w:rFonts w:ascii="Times New Roman" w:eastAsia="Times New Roman" w:hAnsi="Times New Roman" w:cs="Times New Roman"/>
          <w:sz w:val="24"/>
          <w:szCs w:val="24"/>
          <w:rtl/>
        </w:rPr>
        <w:t>לההיפך</w:t>
      </w:r>
      <w:proofErr w:type="spellEnd"/>
      <w:r w:rsidRPr="00375138">
        <w:rPr>
          <w:rFonts w:ascii="Times New Roman" w:eastAsia="Times New Roman" w:hAnsi="Times New Roman" w:cs="Times New Roman"/>
          <w:sz w:val="24"/>
          <w:szCs w:val="24"/>
          <w:rtl/>
        </w:rPr>
        <w:t xml:space="preserve"> לגמל. (אמנם בדין תלמוד תורה כאשר קיים צורך אובייקטיבי גדול יכול אדם להחליף את מקצועו, אולם זה בדין של אדם לשמים המסור ללבו של אדם, בדין עונה אם יש לאדם באמת צורך גדול עליו לשכנע את </w:t>
      </w:r>
      <w:proofErr w:type="spellStart"/>
      <w:r w:rsidRPr="00375138">
        <w:rPr>
          <w:rFonts w:ascii="Times New Roman" w:eastAsia="Times New Roman" w:hAnsi="Times New Roman" w:cs="Times New Roman"/>
          <w:sz w:val="24"/>
          <w:szCs w:val="24"/>
          <w:rtl/>
        </w:rPr>
        <w:t>רעיתו</w:t>
      </w:r>
      <w:proofErr w:type="spellEnd"/>
      <w:r w:rsidRPr="00375138">
        <w:rPr>
          <w:rFonts w:ascii="Times New Roman" w:eastAsia="Times New Roman" w:hAnsi="Times New Roman" w:cs="Times New Roman"/>
          <w:sz w:val="24"/>
          <w:szCs w:val="24"/>
          <w:rtl/>
        </w:rPr>
        <w:t xml:space="preserve"> בצורך זה). יש נפקא </w:t>
      </w:r>
      <w:proofErr w:type="spellStart"/>
      <w:r w:rsidRPr="00375138">
        <w:rPr>
          <w:rFonts w:ascii="Times New Roman" w:eastAsia="Times New Roman" w:hAnsi="Times New Roman" w:cs="Times New Roman"/>
          <w:sz w:val="24"/>
          <w:szCs w:val="24"/>
          <w:rtl/>
        </w:rPr>
        <w:t>מינא</w:t>
      </w:r>
      <w:proofErr w:type="spellEnd"/>
      <w:r w:rsidRPr="00375138">
        <w:rPr>
          <w:rFonts w:ascii="Times New Roman" w:eastAsia="Times New Roman" w:hAnsi="Times New Roman" w:cs="Times New Roman"/>
          <w:sz w:val="24"/>
          <w:szCs w:val="24"/>
          <w:rtl/>
        </w:rPr>
        <w:t xml:space="preserve"> גדולה בין שתי ההבנות ברמב"ם - מה קורה אם הבעל הפך לגמל למרות האיסור. לפי ההבנה הראשונה גם אחרי שהפך לגמל מוטל עליו השעבוד הראשון והוא חייב בעונה כחמר - שהרי לא מחלה לו אשתו על חיוביו כחמר. לעומת זאת, לפי הצעתי, אמנם יש איסור </w:t>
      </w:r>
      <w:proofErr w:type="spellStart"/>
      <w:r w:rsidRPr="00375138">
        <w:rPr>
          <w:rFonts w:ascii="Times New Roman" w:eastAsia="Times New Roman" w:hAnsi="Times New Roman" w:cs="Times New Roman"/>
          <w:sz w:val="24"/>
          <w:szCs w:val="24"/>
          <w:rtl/>
        </w:rPr>
        <w:t>לההפך</w:t>
      </w:r>
      <w:proofErr w:type="spellEnd"/>
      <w:r w:rsidRPr="00375138">
        <w:rPr>
          <w:rFonts w:ascii="Times New Roman" w:eastAsia="Times New Roman" w:hAnsi="Times New Roman" w:cs="Times New Roman"/>
          <w:sz w:val="24"/>
          <w:szCs w:val="24"/>
          <w:rtl/>
        </w:rPr>
        <w:t xml:space="preserve"> לגמל, אך אחרי שהבעל הפך לגמל חובתו כלפי אשתו הינה של גמל ולא של חמר. ואכן מפשט הרמב"ם נראה כאפשרות זאת, הרמב"ם אומר שאין לחמר </w:t>
      </w:r>
      <w:proofErr w:type="spellStart"/>
      <w:r w:rsidRPr="00375138">
        <w:rPr>
          <w:rFonts w:ascii="Times New Roman" w:eastAsia="Times New Roman" w:hAnsi="Times New Roman" w:cs="Times New Roman"/>
          <w:sz w:val="24"/>
          <w:szCs w:val="24"/>
          <w:rtl/>
        </w:rPr>
        <w:t>לההיפך</w:t>
      </w:r>
      <w:proofErr w:type="spellEnd"/>
      <w:r w:rsidRPr="00375138">
        <w:rPr>
          <w:rFonts w:ascii="Times New Roman" w:eastAsia="Times New Roman" w:hAnsi="Times New Roman" w:cs="Times New Roman"/>
          <w:sz w:val="24"/>
          <w:szCs w:val="24"/>
          <w:rtl/>
        </w:rPr>
        <w:t xml:space="preserve"> לגמל, אולם הוא לא מביא שאם נהפך לגמל דינו נשאר כחמר.</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אם קבלנו את שרשרת ההנחות עד כה, נמצאנו למדים שאין שעבוד לאשה על זמן מסוים אלא ישנו איסור לעבור מרמת חיוב אחת </w:t>
      </w:r>
      <w:proofErr w:type="spellStart"/>
      <w:r w:rsidRPr="00375138">
        <w:rPr>
          <w:rFonts w:ascii="Times New Roman" w:eastAsia="Times New Roman" w:hAnsi="Times New Roman" w:cs="Times New Roman"/>
          <w:sz w:val="24"/>
          <w:szCs w:val="24"/>
          <w:rtl/>
        </w:rPr>
        <w:t>לשניה</w:t>
      </w:r>
      <w:proofErr w:type="spellEnd"/>
      <w:r w:rsidRPr="00375138">
        <w:rPr>
          <w:rFonts w:ascii="Times New Roman" w:eastAsia="Times New Roman" w:hAnsi="Times New Roman" w:cs="Times New Roman"/>
          <w:sz w:val="24"/>
          <w:szCs w:val="24"/>
          <w:rtl/>
        </w:rPr>
        <w:t xml:space="preserve">. כדי להתיר מעבר איננו צריכים להתמודד עם שיעבוד. ניתן אם-כן לומר שלשם מצוות תלמוד תורה ולשם נשיאת </w:t>
      </w:r>
      <w:proofErr w:type="spellStart"/>
      <w:r w:rsidRPr="00375138">
        <w:rPr>
          <w:rFonts w:ascii="Times New Roman" w:eastAsia="Times New Roman" w:hAnsi="Times New Roman" w:cs="Times New Roman"/>
          <w:sz w:val="24"/>
          <w:szCs w:val="24"/>
          <w:rtl/>
        </w:rPr>
        <w:t>אשה</w:t>
      </w:r>
      <w:proofErr w:type="spellEnd"/>
      <w:r w:rsidRPr="00375138">
        <w:rPr>
          <w:rFonts w:ascii="Times New Roman" w:eastAsia="Times New Roman" w:hAnsi="Times New Roman" w:cs="Times New Roman"/>
          <w:sz w:val="24"/>
          <w:szCs w:val="24"/>
          <w:rtl/>
        </w:rPr>
        <w:t xml:space="preserve"> - לשם קיום "לשבת יצרה" - הותר המעבר מחיוב אחד לשני. אחרי שנשא ארבע נשים, אכן אין דינו אלא בפעם בחודש כי זה ככל </w:t>
      </w:r>
      <w:proofErr w:type="spellStart"/>
      <w:r w:rsidRPr="00375138">
        <w:rPr>
          <w:rFonts w:ascii="Times New Roman" w:eastAsia="Times New Roman" w:hAnsi="Times New Roman" w:cs="Times New Roman"/>
          <w:sz w:val="24"/>
          <w:szCs w:val="24"/>
          <w:rtl/>
        </w:rPr>
        <w:t>יכלתו</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שיעבוד יום יומי של הבעל לאשתו ניתן להבנה, הן אם נניח שחיוב עונה הוא דין שהוטל על האדם אך אינו נובע מעצם הנישואין, והן אם נאמר שחיוב עונה הוא תוצאה מהנישואין ודבר שמתחייב מהם. אולם אם אומרים שקיימת חובה מיוחדת של הבעל לאשתו לקיים עונתה ככל יכולתו ולא כשיעבוד רגיל. סביר להניח שדין עובה הינו חיוב הבא מעצם הנישואין. כמו כן, אין כאן חוב ממוני בין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אלא מצווה בין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lastRenderedPageBreak/>
        <w:t xml:space="preserve">אחרי הדיון במקור הדין, גדרו ושיעורו, נפנה לדיון בפטור ממנו. הגמרא בכמה מקומות (כאן נו. </w:t>
      </w:r>
      <w:proofErr w:type="spellStart"/>
      <w:r w:rsidRPr="00375138">
        <w:rPr>
          <w:rFonts w:ascii="Times New Roman" w:eastAsia="Times New Roman" w:hAnsi="Times New Roman" w:cs="Times New Roman"/>
          <w:sz w:val="24"/>
          <w:szCs w:val="24"/>
          <w:rtl/>
        </w:rPr>
        <w:t>קדושין</w:t>
      </w:r>
      <w:proofErr w:type="spellEnd"/>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יט</w:t>
      </w:r>
      <w:proofErr w:type="spellEnd"/>
      <w:r w:rsidRPr="00375138">
        <w:rPr>
          <w:rFonts w:ascii="Times New Roman" w:eastAsia="Times New Roman" w:hAnsi="Times New Roman" w:cs="Times New Roman"/>
          <w:sz w:val="24"/>
          <w:szCs w:val="24"/>
          <w:rtl/>
        </w:rPr>
        <w:t>: ועוד) מביאה מחלוקת תנאים בברייתא:</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"האומר לאשתו הרי את מקודשת לי על מנת שאין לך עלי שאר כסות ועונה, הרי זו מקודשת ותנאו בטל דברי רבי מאיר. ר' יהודה אומר בדבר שבממון תנאו קיים".</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וחולקים התנאים </w:t>
      </w:r>
      <w:proofErr w:type="spellStart"/>
      <w:r w:rsidRPr="00375138">
        <w:rPr>
          <w:rFonts w:ascii="Times New Roman" w:eastAsia="Times New Roman" w:hAnsi="Times New Roman" w:cs="Times New Roman"/>
          <w:sz w:val="24"/>
          <w:szCs w:val="24"/>
          <w:rtl/>
        </w:rPr>
        <w:t>במתכה</w:t>
      </w:r>
      <w:proofErr w:type="spellEnd"/>
      <w:r w:rsidRPr="00375138">
        <w:rPr>
          <w:rFonts w:ascii="Times New Roman" w:eastAsia="Times New Roman" w:hAnsi="Times New Roman" w:cs="Times New Roman"/>
          <w:sz w:val="24"/>
          <w:szCs w:val="24"/>
          <w:rtl/>
        </w:rPr>
        <w:t xml:space="preserve"> על מה שכתוב בתורה בדבר שבממון, האם תנאו קיים אם לאו. בדברי רבי מאיר מופיעים שלושה פרטים ור' יהודה חולק לכאורה על כולם. אולם מספר ראשונים, ביניהם רש"י והרמב"ם, מבינים שלגבי עונה אין מחלוקת, או בניסוחו של רש"י: "אבל עונה שהיא צער הגוף לא ניתן במחילה". ראשונים אחרים (</w:t>
      </w:r>
      <w:proofErr w:type="spellStart"/>
      <w:r w:rsidRPr="00375138">
        <w:rPr>
          <w:rFonts w:ascii="Times New Roman" w:eastAsia="Times New Roman" w:hAnsi="Times New Roman" w:cs="Times New Roman"/>
          <w:sz w:val="24"/>
          <w:szCs w:val="24"/>
          <w:rtl/>
        </w:rPr>
        <w:t>ריטב"א</w:t>
      </w:r>
      <w:proofErr w:type="spellEnd"/>
      <w:r w:rsidRPr="00375138">
        <w:rPr>
          <w:rFonts w:ascii="Times New Roman" w:eastAsia="Times New Roman" w:hAnsi="Times New Roman" w:cs="Times New Roman"/>
          <w:sz w:val="24"/>
          <w:szCs w:val="24"/>
          <w:rtl/>
        </w:rPr>
        <w:t xml:space="preserve"> 'חדשים' בבא מציעא נ"ו, </w:t>
      </w:r>
      <w:proofErr w:type="spellStart"/>
      <w:r w:rsidRPr="00375138">
        <w:rPr>
          <w:rFonts w:ascii="Times New Roman" w:eastAsia="Times New Roman" w:hAnsi="Times New Roman" w:cs="Times New Roman"/>
          <w:sz w:val="24"/>
          <w:szCs w:val="24"/>
          <w:rtl/>
        </w:rPr>
        <w:t>הר"ח</w:t>
      </w:r>
      <w:proofErr w:type="spellEnd"/>
      <w:r w:rsidRPr="00375138">
        <w:rPr>
          <w:rFonts w:ascii="Times New Roman" w:eastAsia="Times New Roman" w:hAnsi="Times New Roman" w:cs="Times New Roman"/>
          <w:sz w:val="24"/>
          <w:szCs w:val="24"/>
          <w:rtl/>
        </w:rPr>
        <w:t xml:space="preserve"> שם וכן </w:t>
      </w:r>
      <w:proofErr w:type="spellStart"/>
      <w:r w:rsidRPr="00375138">
        <w:rPr>
          <w:rFonts w:ascii="Times New Roman" w:eastAsia="Times New Roman" w:hAnsi="Times New Roman" w:cs="Times New Roman"/>
          <w:sz w:val="24"/>
          <w:szCs w:val="24"/>
          <w:rtl/>
        </w:rPr>
        <w:t>הרא"ה</w:t>
      </w:r>
      <w:proofErr w:type="spellEnd"/>
      <w:r w:rsidRPr="00375138">
        <w:rPr>
          <w:rFonts w:ascii="Times New Roman" w:eastAsia="Times New Roman" w:hAnsi="Times New Roman" w:cs="Times New Roman"/>
          <w:sz w:val="24"/>
          <w:szCs w:val="24"/>
          <w:rtl/>
        </w:rPr>
        <w:t xml:space="preserve">) אומרים שגם עונה הינה דבר שבממון. וכן נראה גם מפשט הירושלמי את מחלוקת הראשונים ניתן להסביר כמחלוקת בדיני 'מַתְנֶה', והגדרת דבר שבממון </w:t>
      </w:r>
      <w:proofErr w:type="spellStart"/>
      <w:r w:rsidRPr="00375138">
        <w:rPr>
          <w:rFonts w:ascii="Times New Roman" w:eastAsia="Times New Roman" w:hAnsi="Times New Roman" w:cs="Times New Roman"/>
          <w:sz w:val="24"/>
          <w:szCs w:val="24"/>
          <w:rtl/>
        </w:rPr>
        <w:t>לענין</w:t>
      </w:r>
      <w:proofErr w:type="spellEnd"/>
      <w:r w:rsidRPr="00375138">
        <w:rPr>
          <w:rFonts w:ascii="Times New Roman" w:eastAsia="Times New Roman" w:hAnsi="Times New Roman" w:cs="Times New Roman"/>
          <w:sz w:val="24"/>
          <w:szCs w:val="24"/>
          <w:rtl/>
        </w:rPr>
        <w:t xml:space="preserve"> זה. האם דבר שבממון הוא דווקא כמשמעו, או דילמא כל זכות הנאה או מניעת צער נחשבת גם היא כממון, ורק באיסורים ובמצוות לא ניתן להתנות. כך משמע מרש"י "עונה לא ניתנת למחילה בגלל שהיא </w:t>
      </w:r>
      <w:r w:rsidRPr="00375138">
        <w:rPr>
          <w:rFonts w:ascii="Times New Roman" w:eastAsia="Times New Roman" w:hAnsi="Times New Roman" w:cs="Times New Roman"/>
          <w:sz w:val="24"/>
          <w:szCs w:val="24"/>
          <w:u w:val="single"/>
          <w:rtl/>
        </w:rPr>
        <w:t>צער הגוף</w:t>
      </w:r>
      <w:r w:rsidRPr="00375138">
        <w:rPr>
          <w:rFonts w:ascii="Times New Roman" w:eastAsia="Times New Roman" w:hAnsi="Times New Roman" w:cs="Times New Roman"/>
          <w:sz w:val="24"/>
          <w:szCs w:val="24"/>
          <w:rtl/>
        </w:rPr>
        <w:t>". להבנה זו אופיו הבסיסי של חיוב עונה הינו כאופי שאר וכסות ורק בגלל בעיה צדדית לא ניתן להתנות עליה.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אך ניתן להסביר אחרת. דין עונה, להבדיל מדין שאר וכסותי אינו חיוב ממוני גרידא, דין עונה הינו מצווה שבין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שמטרתה לצקת תוכן בחיי האישות. הפקעת חיוב העונה מהווה פגיעה בחיי האישות בין בני הזוג, כשם שלא ניתן להתנות "את אשתי על מנת שגם אחר יכול להיות בעלך", כך לא ניתן לנמר "אתה בעלי אך אינך חייב בעונה".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הרמב"ם (</w:t>
      </w:r>
      <w:proofErr w:type="spellStart"/>
      <w:r w:rsidRPr="00375138">
        <w:rPr>
          <w:rFonts w:ascii="Times New Roman" w:eastAsia="Times New Roman" w:hAnsi="Times New Roman" w:cs="Times New Roman"/>
          <w:sz w:val="24"/>
          <w:szCs w:val="24"/>
          <w:rtl/>
        </w:rPr>
        <w:t>פי"ב</w:t>
      </w:r>
      <w:proofErr w:type="spellEnd"/>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ה"ו</w:t>
      </w:r>
      <w:proofErr w:type="spellEnd"/>
      <w:r w:rsidRPr="00375138">
        <w:rPr>
          <w:rFonts w:ascii="Times New Roman" w:eastAsia="Times New Roman" w:hAnsi="Times New Roman" w:cs="Times New Roman"/>
          <w:sz w:val="24"/>
          <w:szCs w:val="24"/>
          <w:rtl/>
        </w:rPr>
        <w:t>) פוסק שאין להתנות על עונה, אך לעומת זאת כותב (</w:t>
      </w:r>
      <w:proofErr w:type="spellStart"/>
      <w:r w:rsidRPr="00375138">
        <w:rPr>
          <w:rFonts w:ascii="Times New Roman" w:eastAsia="Times New Roman" w:hAnsi="Times New Roman" w:cs="Times New Roman"/>
          <w:sz w:val="24"/>
          <w:szCs w:val="24"/>
          <w:rtl/>
        </w:rPr>
        <w:t>פט"ו</w:t>
      </w:r>
      <w:proofErr w:type="spellEnd"/>
      <w:r w:rsidRPr="00375138">
        <w:rPr>
          <w:rFonts w:ascii="Times New Roman" w:eastAsia="Times New Roman" w:hAnsi="Times New Roman" w:cs="Times New Roman"/>
          <w:sz w:val="24"/>
          <w:szCs w:val="24"/>
          <w:rtl/>
        </w:rPr>
        <w:t xml:space="preserve"> ה"א)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שהרשת בעלה </w:t>
      </w:r>
      <w:r w:rsidRPr="00375138">
        <w:rPr>
          <w:rFonts w:ascii="Times New Roman" w:eastAsia="Times New Roman" w:hAnsi="Times New Roman" w:cs="Times New Roman"/>
          <w:sz w:val="24"/>
          <w:szCs w:val="24"/>
          <w:u w:val="single"/>
          <w:rtl/>
        </w:rPr>
        <w:t>אחר נישואין</w:t>
      </w:r>
      <w:r w:rsidRPr="00375138">
        <w:rPr>
          <w:rFonts w:ascii="Times New Roman" w:eastAsia="Times New Roman" w:hAnsi="Times New Roman" w:cs="Times New Roman"/>
          <w:sz w:val="24"/>
          <w:szCs w:val="24"/>
          <w:rtl/>
        </w:rPr>
        <w:t xml:space="preserve"> שיימנע מעונה הרי זה מותר". וקשה מדוע מחילה מועילה ותנאי לא? הלחם משנה מתרץ שאין כאן ויתור של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על זכותה לעונה, אלא נתינת רשות (נפקא </w:t>
      </w:r>
      <w:proofErr w:type="spellStart"/>
      <w:r w:rsidRPr="00375138">
        <w:rPr>
          <w:rFonts w:ascii="Times New Roman" w:eastAsia="Times New Roman" w:hAnsi="Times New Roman" w:cs="Times New Roman"/>
          <w:sz w:val="24"/>
          <w:szCs w:val="24"/>
          <w:rtl/>
        </w:rPr>
        <w:t>מינא</w:t>
      </w:r>
      <w:proofErr w:type="spellEnd"/>
      <w:r w:rsidRPr="00375138">
        <w:rPr>
          <w:rFonts w:ascii="Times New Roman" w:eastAsia="Times New Roman" w:hAnsi="Times New Roman" w:cs="Times New Roman"/>
          <w:sz w:val="24"/>
          <w:szCs w:val="24"/>
          <w:rtl/>
        </w:rPr>
        <w:t xml:space="preserve"> שיכולה לחזור בה בכל עת). מהרמב"ם יוצא אם כן שאשה כלל אינה יכולה למחול על זכותה. אם מבינים שהבדלי החיובים בין בעלי העיסוקים השונים (גמל, חמר, ספן וכדו') נובעים </w:t>
      </w:r>
      <w:r w:rsidRPr="00375138">
        <w:rPr>
          <w:rFonts w:ascii="Times New Roman" w:eastAsia="Times New Roman" w:hAnsi="Times New Roman" w:cs="Times New Roman"/>
          <w:sz w:val="24"/>
          <w:szCs w:val="24"/>
          <w:u w:val="single"/>
          <w:rtl/>
        </w:rPr>
        <w:t>ממחילת</w:t>
      </w:r>
      <w:r w:rsidRPr="00375138">
        <w:rPr>
          <w:rFonts w:ascii="Times New Roman" w:eastAsia="Times New Roman" w:hAnsi="Times New Roman" w:cs="Times New Roman"/>
          <w:sz w:val="24"/>
          <w:szCs w:val="24"/>
          <w:rtl/>
        </w:rPr>
        <w:t xml:space="preserve">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בזמן הנישואין הסבר זה קשה. ניתן לתרץ שיש הבדל בין אי קיום עונה באופן מוחלט, לבין קיום עונה אך בשיעור מופחת. לפי ההצעה </w:t>
      </w:r>
      <w:proofErr w:type="spellStart"/>
      <w:r w:rsidRPr="00375138">
        <w:rPr>
          <w:rFonts w:ascii="Times New Roman" w:eastAsia="Times New Roman" w:hAnsi="Times New Roman" w:cs="Times New Roman"/>
          <w:sz w:val="24"/>
          <w:szCs w:val="24"/>
          <w:rtl/>
        </w:rPr>
        <w:t>השניה</w:t>
      </w:r>
      <w:proofErr w:type="spellEnd"/>
      <w:r w:rsidRPr="00375138">
        <w:rPr>
          <w:rFonts w:ascii="Times New Roman" w:eastAsia="Times New Roman" w:hAnsi="Times New Roman" w:cs="Times New Roman"/>
          <w:sz w:val="24"/>
          <w:szCs w:val="24"/>
          <w:rtl/>
        </w:rPr>
        <w:t xml:space="preserve"> שהוצעה לעיל אין כל בעיה. אכן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אינה יכולה ואף אינה נדרשת למחול על דין עונתה וזה הן ביחס לשיעור והן ביחס לעצם דיו העונה.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ראשונים אחרים מבינים שאף שאין להתנות על העונה, ניתן למחול עליה באופן חד צדדי אף קודם נישואין. נראה שראשונים אלו הבינו שהבעיה בהתנאה הינה בסתירה בין 'הרי את מקודשת לי' לבין 'ללא עונה'. עונה הינה חלק מאישות. בכל זאת הבינו אותם ראשונים שעונה אינה מצוה בין אדם </w:t>
      </w:r>
      <w:proofErr w:type="spellStart"/>
      <w:r w:rsidRPr="00375138">
        <w:rPr>
          <w:rFonts w:ascii="Times New Roman" w:eastAsia="Times New Roman" w:hAnsi="Times New Roman" w:cs="Times New Roman"/>
          <w:sz w:val="24"/>
          <w:szCs w:val="24"/>
          <w:rtl/>
        </w:rPr>
        <w:t>לחבירו</w:t>
      </w:r>
      <w:proofErr w:type="spellEnd"/>
      <w:r w:rsidRPr="00375138">
        <w:rPr>
          <w:rFonts w:ascii="Times New Roman" w:eastAsia="Times New Roman" w:hAnsi="Times New Roman" w:cs="Times New Roman"/>
          <w:sz w:val="24"/>
          <w:szCs w:val="24"/>
          <w:rtl/>
        </w:rPr>
        <w:t xml:space="preserve"> אלא זכות של </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זכות שעליה היא זכאית לוותר.</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ו. עונה ופריה ורביה</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חיוב שדומה לעונה בדרך קיומו הינו מצוות פריה ורביה. אך לכאורה דרך הקיום הינה המכנה המשותף היחיד בין המצוות. מצוות פריה ורביה הינה מצווה לשמים / אנושות, ואילו דין עונה הינו מצווה / חיוב של האדם כלפי אשתו. אך הרמב"ם מקשר בין שני החיובים.</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w:t>
      </w:r>
      <w:proofErr w:type="spellStart"/>
      <w:r w:rsidRPr="00375138">
        <w:rPr>
          <w:rFonts w:ascii="Times New Roman" w:eastAsia="Times New Roman" w:hAnsi="Times New Roman" w:cs="Times New Roman"/>
          <w:sz w:val="24"/>
          <w:szCs w:val="24"/>
          <w:rtl/>
        </w:rPr>
        <w:t>האשה</w:t>
      </w:r>
      <w:proofErr w:type="spellEnd"/>
      <w:r w:rsidRPr="00375138">
        <w:rPr>
          <w:rFonts w:ascii="Times New Roman" w:eastAsia="Times New Roman" w:hAnsi="Times New Roman" w:cs="Times New Roman"/>
          <w:sz w:val="24"/>
          <w:szCs w:val="24"/>
          <w:rtl/>
        </w:rPr>
        <w:t xml:space="preserve"> שהרשת את בעלה אחר נישואין שימנע עונתה הרי זה מותר, במה דברים אמורים </w:t>
      </w:r>
      <w:proofErr w:type="spellStart"/>
      <w:r w:rsidRPr="00375138">
        <w:rPr>
          <w:rFonts w:ascii="Times New Roman" w:eastAsia="Times New Roman" w:hAnsi="Times New Roman" w:cs="Times New Roman"/>
          <w:sz w:val="24"/>
          <w:szCs w:val="24"/>
          <w:rtl/>
        </w:rPr>
        <w:t>בשהיו</w:t>
      </w:r>
      <w:proofErr w:type="spellEnd"/>
      <w:r w:rsidRPr="00375138">
        <w:rPr>
          <w:rFonts w:ascii="Times New Roman" w:eastAsia="Times New Roman" w:hAnsi="Times New Roman" w:cs="Times New Roman"/>
          <w:sz w:val="24"/>
          <w:szCs w:val="24"/>
          <w:rtl/>
        </w:rPr>
        <w:t xml:space="preserve"> לו בנים שכבר קיים מצוות פריה ורביה אבל לא קיים חייב לבעול בכל עונה עד שיהיו לו בנים, מפני שהיא מצוות עשה של תורה שנאמר 'פרו ורבו'" (</w:t>
      </w:r>
      <w:proofErr w:type="spellStart"/>
      <w:r w:rsidRPr="00375138">
        <w:rPr>
          <w:rFonts w:ascii="Times New Roman" w:eastAsia="Times New Roman" w:hAnsi="Times New Roman" w:cs="Times New Roman"/>
          <w:sz w:val="24"/>
          <w:szCs w:val="24"/>
          <w:rtl/>
        </w:rPr>
        <w:t>פט"ו</w:t>
      </w:r>
      <w:proofErr w:type="spellEnd"/>
      <w:r w:rsidRPr="00375138">
        <w:rPr>
          <w:rFonts w:ascii="Times New Roman" w:eastAsia="Times New Roman" w:hAnsi="Times New Roman" w:cs="Times New Roman"/>
          <w:sz w:val="24"/>
          <w:szCs w:val="24"/>
          <w:rtl/>
        </w:rPr>
        <w:t xml:space="preserve"> ה"א).</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lastRenderedPageBreak/>
        <w:t xml:space="preserve">גם כאן, אם מבינים שעקרונית חיוב עונה הינו יום-יומי והבעל (בעל מקצוע - גמל, חמר...) נפטר מהחיוב מכיוון שאשתו מוחלת על עונתה - קשה, אם </w:t>
      </w:r>
      <w:proofErr w:type="spellStart"/>
      <w:r w:rsidRPr="00375138">
        <w:rPr>
          <w:rFonts w:ascii="Times New Roman" w:eastAsia="Times New Roman" w:hAnsi="Times New Roman" w:cs="Times New Roman"/>
          <w:sz w:val="24"/>
          <w:szCs w:val="24"/>
          <w:rtl/>
        </w:rPr>
        <w:t>אשה</w:t>
      </w:r>
      <w:proofErr w:type="spellEnd"/>
      <w:r w:rsidRPr="00375138">
        <w:rPr>
          <w:rFonts w:ascii="Times New Roman" w:eastAsia="Times New Roman" w:hAnsi="Times New Roman" w:cs="Times New Roman"/>
          <w:sz w:val="24"/>
          <w:szCs w:val="24"/>
          <w:rtl/>
        </w:rPr>
        <w:t xml:space="preserve"> מחלה - מן שמיא מחלו ליה?! ומדוע יהא חייב רק בכל עונה - ולא בכל עת ועת?!</w:t>
      </w:r>
    </w:p>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t xml:space="preserve">מכאן מוכח לכאורה, שלפחות לגבי דין פריה ורביה קיים היסוד שהוזכר. חובת ההשתדלות לקיום מצוות פריה ורביה הינה כפי יכולתו של האדם. וכך, אם נבין את דין עונה כדין </w:t>
      </w:r>
      <w:proofErr w:type="spellStart"/>
      <w:r w:rsidRPr="00375138">
        <w:rPr>
          <w:rFonts w:ascii="Times New Roman" w:eastAsia="Times New Roman" w:hAnsi="Times New Roman" w:cs="Times New Roman"/>
          <w:sz w:val="24"/>
          <w:szCs w:val="24"/>
          <w:rtl/>
        </w:rPr>
        <w:t>בשיעבוד</w:t>
      </w:r>
      <w:proofErr w:type="spellEnd"/>
      <w:r w:rsidRPr="00375138">
        <w:rPr>
          <w:rFonts w:ascii="Times New Roman" w:eastAsia="Times New Roman" w:hAnsi="Times New Roman" w:cs="Times New Roman"/>
          <w:sz w:val="24"/>
          <w:szCs w:val="24"/>
          <w:rtl/>
        </w:rPr>
        <w:t xml:space="preserve"> ובמחילה, הצטלבות הזמנים בין חיוב פריה ורביה לחיוב עונה הינה מקרית. אם גם בעונה החיוב הוא השתדלות כפי יכולתו, ברורה הצטלבות הזמנים בין חיובי פריה ורביה לחיובי עונה.</w:t>
      </w:r>
    </w:p>
    <w:p w:rsidR="00375138" w:rsidRPr="00375138" w:rsidRDefault="00375138" w:rsidP="00375138">
      <w:pPr>
        <w:bidi/>
        <w:spacing w:after="0" w:line="240" w:lineRule="auto"/>
        <w:rPr>
          <w:rFonts w:ascii="Times New Roman" w:eastAsia="Times New Roman" w:hAnsi="Times New Roman" w:cs="Times New Roman"/>
          <w:sz w:val="24"/>
          <w:szCs w:val="24"/>
          <w:rtl/>
        </w:rPr>
      </w:pPr>
    </w:p>
    <w:p w:rsidR="00375138" w:rsidRPr="00375138" w:rsidRDefault="00375138" w:rsidP="00375138">
      <w:pPr>
        <w:bidi/>
        <w:spacing w:after="0"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Pr>
        <w:pict>
          <v:rect id="_x0000_i1025" style="width:142.55pt;height:.75pt" o:hrpct="330" o:hralign="right" o:hrstd="t" o:hr="t" fillcolor="#a0a0a0" stroked="f"/>
        </w:pict>
      </w:r>
    </w:p>
    <w:bookmarkStart w:id="6" w:name="_ftn1"/>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"_ftnref1</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w:t>
      </w:r>
      <w:r w:rsidRPr="00375138">
        <w:rPr>
          <w:rFonts w:ascii="Times New Roman" w:eastAsia="Times New Roman" w:hAnsi="Times New Roman" w:cs="Times New Roman"/>
          <w:sz w:val="24"/>
          <w:szCs w:val="24"/>
          <w:rtl/>
        </w:rPr>
        <w:fldChar w:fldCharType="end"/>
      </w:r>
      <w:bookmarkEnd w:id="6"/>
      <w:r w:rsidRPr="00375138">
        <w:rPr>
          <w:rFonts w:ascii="Times New Roman" w:eastAsia="Times New Roman" w:hAnsi="Times New Roman" w:cs="Times New Roman"/>
          <w:sz w:val="24"/>
          <w:szCs w:val="24"/>
          <w:rtl/>
        </w:rPr>
        <w:t xml:space="preserve"> בדיון זה השתדלתי לעסוק בדין עונה מתוך מקורות החיוב הבסיסיים שלה. ישנן שתי סוגיות נוספות הנוגעות בדין זה: א. הנודר מן התשמיש. ב. מורד (מורדת). לא </w:t>
      </w:r>
      <w:proofErr w:type="spellStart"/>
      <w:r w:rsidRPr="00375138">
        <w:rPr>
          <w:rFonts w:ascii="Times New Roman" w:eastAsia="Times New Roman" w:hAnsi="Times New Roman" w:cs="Times New Roman"/>
          <w:sz w:val="24"/>
          <w:szCs w:val="24"/>
          <w:rtl/>
        </w:rPr>
        <w:t>התיחסתי</w:t>
      </w:r>
      <w:proofErr w:type="spellEnd"/>
      <w:r w:rsidRPr="00375138">
        <w:rPr>
          <w:rFonts w:ascii="Times New Roman" w:eastAsia="Times New Roman" w:hAnsi="Times New Roman" w:cs="Times New Roman"/>
          <w:sz w:val="24"/>
          <w:szCs w:val="24"/>
          <w:rtl/>
        </w:rPr>
        <w:t xml:space="preserve"> לסוגיות אלה העוסקות באי-קיום חובת עונה והתרכזתי בסוגיות בהם מצוות עונה מתקיימת.</w:t>
      </w:r>
    </w:p>
    <w:bookmarkStart w:id="7" w:name="_ftn2"/>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"_ftnref2</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[1]</w:t>
      </w:r>
      <w:r w:rsidRPr="00375138">
        <w:rPr>
          <w:rFonts w:ascii="Times New Roman" w:eastAsia="Times New Roman" w:hAnsi="Times New Roman" w:cs="Times New Roman"/>
          <w:sz w:val="24"/>
          <w:szCs w:val="24"/>
          <w:rtl/>
        </w:rPr>
        <w:fldChar w:fldCharType="end"/>
      </w:r>
      <w:bookmarkEnd w:id="7"/>
      <w:r w:rsidRPr="00375138">
        <w:rPr>
          <w:rFonts w:ascii="Times New Roman" w:eastAsia="Times New Roman" w:hAnsi="Times New Roman" w:cs="Times New Roman"/>
          <w:sz w:val="24"/>
          <w:szCs w:val="24"/>
          <w:rtl/>
        </w:rPr>
        <w:t xml:space="preserve"> עיין מאמר "</w:t>
      </w:r>
      <w:hyperlink r:id="rId5" w:history="1">
        <w:r w:rsidRPr="00375138">
          <w:rPr>
            <w:rFonts w:ascii="Times New Roman" w:eastAsia="Times New Roman" w:hAnsi="Times New Roman" w:cs="Times New Roman"/>
            <w:color w:val="0000FF"/>
            <w:sz w:val="24"/>
            <w:szCs w:val="24"/>
            <w:u w:val="single"/>
            <w:rtl/>
          </w:rPr>
          <w:t>חיוב כסות ומדור</w:t>
        </w:r>
      </w:hyperlink>
      <w:r w:rsidRPr="00375138">
        <w:rPr>
          <w:rFonts w:ascii="Times New Roman" w:eastAsia="Times New Roman" w:hAnsi="Times New Roman" w:cs="Times New Roman"/>
          <w:sz w:val="24"/>
          <w:szCs w:val="24"/>
          <w:rtl/>
        </w:rPr>
        <w:t xml:space="preserve"> " עמ' 72, שם טוען הכותב שלדעת ר' אליעזר בן יעקב חיוב כסות הוא חיוב מתנאי אישות. - המערכת.</w:t>
      </w:r>
    </w:p>
    <w:bookmarkStart w:id="8" w:name="_ftn3"/>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"_ftnref3</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[2]</w:t>
      </w:r>
      <w:r w:rsidRPr="00375138">
        <w:rPr>
          <w:rFonts w:ascii="Times New Roman" w:eastAsia="Times New Roman" w:hAnsi="Times New Roman" w:cs="Times New Roman"/>
          <w:sz w:val="24"/>
          <w:szCs w:val="24"/>
          <w:rtl/>
        </w:rPr>
        <w:fldChar w:fldCharType="end"/>
      </w:r>
      <w:bookmarkEnd w:id="8"/>
      <w:r w:rsidRPr="00375138">
        <w:rPr>
          <w:rFonts w:ascii="Times New Roman" w:eastAsia="Times New Roman" w:hAnsi="Times New Roman" w:cs="Times New Roman"/>
          <w:sz w:val="24"/>
          <w:szCs w:val="24"/>
          <w:rtl/>
        </w:rPr>
        <w:t xml:space="preserve"> עיין מאמר "</w:t>
      </w:r>
      <w:hyperlink r:id="rId6" w:history="1">
        <w:r w:rsidRPr="00375138">
          <w:rPr>
            <w:rFonts w:ascii="Times New Roman" w:eastAsia="Times New Roman" w:hAnsi="Times New Roman" w:cs="Times New Roman"/>
            <w:color w:val="0000FF"/>
            <w:sz w:val="24"/>
            <w:szCs w:val="24"/>
            <w:u w:val="single"/>
            <w:rtl/>
          </w:rPr>
          <w:t>מערכת היחסים שבין הבעל לאשתו</w:t>
        </w:r>
      </w:hyperlink>
      <w:r w:rsidRPr="00375138">
        <w:rPr>
          <w:rFonts w:ascii="Times New Roman" w:eastAsia="Times New Roman" w:hAnsi="Times New Roman" w:cs="Times New Roman"/>
          <w:sz w:val="24"/>
          <w:szCs w:val="24"/>
          <w:rtl/>
        </w:rPr>
        <w:t xml:space="preserve"> " עמ' 8, בטענת הכותב, </w:t>
      </w:r>
      <w:proofErr w:type="spellStart"/>
      <w:r w:rsidRPr="00375138">
        <w:rPr>
          <w:rFonts w:ascii="Times New Roman" w:eastAsia="Times New Roman" w:hAnsi="Times New Roman" w:cs="Times New Roman"/>
          <w:sz w:val="24"/>
          <w:szCs w:val="24"/>
          <w:rtl/>
        </w:rPr>
        <w:t>שלרשב"א</w:t>
      </w:r>
      <w:proofErr w:type="spellEnd"/>
      <w:r w:rsidRPr="00375138">
        <w:rPr>
          <w:rFonts w:ascii="Times New Roman" w:eastAsia="Times New Roman" w:hAnsi="Times New Roman" w:cs="Times New Roman"/>
          <w:sz w:val="24"/>
          <w:szCs w:val="24"/>
          <w:rtl/>
        </w:rPr>
        <w:t xml:space="preserve"> חיוב עונה אינו מהוה תוצאה ישירה של הנישואין, אלא </w:t>
      </w:r>
      <w:proofErr w:type="spellStart"/>
      <w:r w:rsidRPr="00375138">
        <w:rPr>
          <w:rFonts w:ascii="Times New Roman" w:eastAsia="Times New Roman" w:hAnsi="Times New Roman" w:cs="Times New Roman"/>
          <w:sz w:val="24"/>
          <w:szCs w:val="24"/>
          <w:rtl/>
        </w:rPr>
        <w:t>אומדנא</w:t>
      </w:r>
      <w:proofErr w:type="spellEnd"/>
      <w:r w:rsidRPr="00375138">
        <w:rPr>
          <w:rFonts w:ascii="Times New Roman" w:eastAsia="Times New Roman" w:hAnsi="Times New Roman" w:cs="Times New Roman"/>
          <w:sz w:val="24"/>
          <w:szCs w:val="24"/>
          <w:rtl/>
        </w:rPr>
        <w:t xml:space="preserve"> בדעת הבעל </w:t>
      </w:r>
      <w:proofErr w:type="spellStart"/>
      <w:r w:rsidRPr="00375138">
        <w:rPr>
          <w:rFonts w:ascii="Times New Roman" w:eastAsia="Times New Roman" w:hAnsi="Times New Roman" w:cs="Times New Roman"/>
          <w:sz w:val="24"/>
          <w:szCs w:val="24"/>
          <w:rtl/>
        </w:rPr>
        <w:t>והאשה</w:t>
      </w:r>
      <w:proofErr w:type="spellEnd"/>
      <w:r w:rsidRPr="00375138">
        <w:rPr>
          <w:rFonts w:ascii="Times New Roman" w:eastAsia="Times New Roman" w:hAnsi="Times New Roman" w:cs="Times New Roman"/>
          <w:sz w:val="24"/>
          <w:szCs w:val="24"/>
          <w:rtl/>
        </w:rPr>
        <w:t>. - המערכת.</w:t>
      </w:r>
    </w:p>
    <w:bookmarkStart w:id="9" w:name="_ftn4"/>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"_ftnref4</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[3]</w:t>
      </w:r>
      <w:r w:rsidRPr="00375138">
        <w:rPr>
          <w:rFonts w:ascii="Times New Roman" w:eastAsia="Times New Roman" w:hAnsi="Times New Roman" w:cs="Times New Roman"/>
          <w:sz w:val="24"/>
          <w:szCs w:val="24"/>
          <w:rtl/>
        </w:rPr>
        <w:fldChar w:fldCharType="end"/>
      </w:r>
      <w:bookmarkEnd w:id="9"/>
      <w:r w:rsidRPr="00375138">
        <w:rPr>
          <w:rFonts w:ascii="Times New Roman" w:eastAsia="Times New Roman" w:hAnsi="Times New Roman" w:cs="Times New Roman"/>
          <w:sz w:val="24"/>
          <w:szCs w:val="24"/>
          <w:rtl/>
        </w:rPr>
        <w:t xml:space="preserve"> ניתן לתרץ את הרמב"ם בדרכים אחרות, עיין שו"ת </w:t>
      </w:r>
      <w:proofErr w:type="spellStart"/>
      <w:r w:rsidRPr="00375138">
        <w:rPr>
          <w:rFonts w:ascii="Times New Roman" w:eastAsia="Times New Roman" w:hAnsi="Times New Roman" w:cs="Times New Roman"/>
          <w:sz w:val="24"/>
          <w:szCs w:val="24"/>
          <w:rtl/>
        </w:rPr>
        <w:t>חת"מ</w:t>
      </w:r>
      <w:proofErr w:type="spellEnd"/>
      <w:r w:rsidRPr="00375138">
        <w:rPr>
          <w:rFonts w:ascii="Times New Roman" w:eastAsia="Times New Roman" w:hAnsi="Times New Roman" w:cs="Times New Roman"/>
          <w:sz w:val="24"/>
          <w:szCs w:val="24"/>
          <w:rtl/>
        </w:rPr>
        <w:t xml:space="preserve"> יו"ד שטוען שבנות ישראל כשרות ולא יעמידו עצמם בפני העולם הבא של בעליהן, וגם אם כעת יצאו מחזקת כשרותן, מסתמא בשעת נישואין היו בחזקת כשרות. ועיין שו"ת צפנת פענח ח"א שמבין שלרמב"ם לפי הירושלמי, </w:t>
      </w:r>
      <w:proofErr w:type="spellStart"/>
      <w:r w:rsidRPr="00375138">
        <w:rPr>
          <w:rFonts w:ascii="Times New Roman" w:eastAsia="Times New Roman" w:hAnsi="Times New Roman" w:cs="Times New Roman"/>
          <w:sz w:val="24"/>
          <w:szCs w:val="24"/>
          <w:rtl/>
        </w:rPr>
        <w:t>השיעבודים</w:t>
      </w:r>
      <w:proofErr w:type="spellEnd"/>
      <w:r w:rsidRPr="00375138">
        <w:rPr>
          <w:rFonts w:ascii="Times New Roman" w:eastAsia="Times New Roman" w:hAnsi="Times New Roman" w:cs="Times New Roman"/>
          <w:sz w:val="24"/>
          <w:szCs w:val="24"/>
          <w:rtl/>
        </w:rPr>
        <w:t xml:space="preserve"> של הבעל לאשה מתחדשים כל רגע ולכן הוא יכול להפקיע עצמו </w:t>
      </w:r>
      <w:proofErr w:type="spellStart"/>
      <w:r w:rsidRPr="00375138">
        <w:rPr>
          <w:rFonts w:ascii="Times New Roman" w:eastAsia="Times New Roman" w:hAnsi="Times New Roman" w:cs="Times New Roman"/>
          <w:sz w:val="24"/>
          <w:szCs w:val="24"/>
          <w:rtl/>
        </w:rPr>
        <w:t>משיעבודה</w:t>
      </w:r>
      <w:proofErr w:type="spellEnd"/>
      <w:r w:rsidRPr="00375138">
        <w:rPr>
          <w:rFonts w:ascii="Times New Roman" w:eastAsia="Times New Roman" w:hAnsi="Times New Roman" w:cs="Times New Roman"/>
          <w:sz w:val="24"/>
          <w:szCs w:val="24"/>
          <w:rtl/>
        </w:rPr>
        <w:t xml:space="preserve"> על ידי נשיאת </w:t>
      </w:r>
      <w:proofErr w:type="spellStart"/>
      <w:r w:rsidRPr="00375138">
        <w:rPr>
          <w:rFonts w:ascii="Times New Roman" w:eastAsia="Times New Roman" w:hAnsi="Times New Roman" w:cs="Times New Roman"/>
          <w:sz w:val="24"/>
          <w:szCs w:val="24"/>
          <w:rtl/>
        </w:rPr>
        <w:t>אשה</w:t>
      </w:r>
      <w:proofErr w:type="spellEnd"/>
      <w:r w:rsidRPr="00375138">
        <w:rPr>
          <w:rFonts w:ascii="Times New Roman" w:eastAsia="Times New Roman" w:hAnsi="Times New Roman" w:cs="Times New Roman"/>
          <w:sz w:val="24"/>
          <w:szCs w:val="24"/>
          <w:rtl/>
        </w:rPr>
        <w:t xml:space="preserve"> נוספת.</w:t>
      </w:r>
    </w:p>
    <w:bookmarkStart w:id="10" w:name="_ftn5"/>
    <w:p w:rsidR="00375138" w:rsidRPr="00375138" w:rsidRDefault="00375138" w:rsidP="00375138">
      <w:pPr>
        <w:bidi/>
        <w:spacing w:before="100" w:beforeAutospacing="1" w:after="100" w:afterAutospacing="1" w:line="240" w:lineRule="auto"/>
        <w:rPr>
          <w:rFonts w:ascii="Times New Roman" w:eastAsia="Times New Roman" w:hAnsi="Times New Roman" w:cs="Times New Roman"/>
          <w:sz w:val="24"/>
          <w:szCs w:val="24"/>
          <w:rtl/>
        </w:rPr>
      </w:pPr>
      <w:r w:rsidRPr="00375138">
        <w:rPr>
          <w:rFonts w:ascii="Times New Roman" w:eastAsia="Times New Roman" w:hAnsi="Times New Roman" w:cs="Times New Roman"/>
          <w:sz w:val="24"/>
          <w:szCs w:val="24"/>
          <w:rtl/>
        </w:rPr>
        <w:fldChar w:fldCharType="begin"/>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Pr>
        <w:instrText>HYPERLINK "file:///X:\\vbm5779\\hebrew</w:instrText>
      </w:r>
      <w:r w:rsidRPr="00375138">
        <w:rPr>
          <w:rFonts w:ascii="Times New Roman" w:eastAsia="Times New Roman" w:hAnsi="Times New Roman" w:cs="Times New Roman"/>
          <w:sz w:val="24"/>
          <w:szCs w:val="24"/>
          <w:rtl/>
        </w:rPr>
        <w:instrText>\\חובות%20הבעל%20והאישה\\</w:instrText>
      </w:r>
      <w:r w:rsidRPr="00375138">
        <w:rPr>
          <w:rFonts w:ascii="Times New Roman" w:eastAsia="Times New Roman" w:hAnsi="Times New Roman" w:cs="Times New Roman"/>
          <w:sz w:val="24"/>
          <w:szCs w:val="24"/>
        </w:rPr>
        <w:instrText>ch_07lifsh.html" \l "_ftnref5</w:instrText>
      </w:r>
      <w:r w:rsidRPr="00375138">
        <w:rPr>
          <w:rFonts w:ascii="Times New Roman" w:eastAsia="Times New Roman" w:hAnsi="Times New Roman" w:cs="Times New Roman"/>
          <w:sz w:val="24"/>
          <w:szCs w:val="24"/>
          <w:rtl/>
        </w:rPr>
        <w:instrText xml:space="preserve">" </w:instrText>
      </w:r>
      <w:r w:rsidRPr="00375138">
        <w:rPr>
          <w:rFonts w:ascii="Times New Roman" w:eastAsia="Times New Roman" w:hAnsi="Times New Roman" w:cs="Times New Roman"/>
          <w:sz w:val="24"/>
          <w:szCs w:val="24"/>
          <w:rtl/>
        </w:rPr>
        <w:fldChar w:fldCharType="separate"/>
      </w:r>
      <w:r w:rsidRPr="00375138">
        <w:rPr>
          <w:rFonts w:ascii="Times New Roman" w:eastAsia="Times New Roman" w:hAnsi="Times New Roman" w:cs="Times New Roman"/>
          <w:color w:val="0000FF"/>
          <w:sz w:val="24"/>
          <w:szCs w:val="24"/>
          <w:u w:val="single"/>
          <w:rtl/>
        </w:rPr>
        <w:t>[4]</w:t>
      </w:r>
      <w:r w:rsidRPr="00375138">
        <w:rPr>
          <w:rFonts w:ascii="Times New Roman" w:eastAsia="Times New Roman" w:hAnsi="Times New Roman" w:cs="Times New Roman"/>
          <w:sz w:val="24"/>
          <w:szCs w:val="24"/>
          <w:rtl/>
        </w:rPr>
        <w:fldChar w:fldCharType="end"/>
      </w:r>
      <w:bookmarkEnd w:id="10"/>
      <w:r w:rsidRPr="00375138">
        <w:rPr>
          <w:rFonts w:ascii="Times New Roman" w:eastAsia="Times New Roman" w:hAnsi="Times New Roman" w:cs="Times New Roman"/>
          <w:sz w:val="24"/>
          <w:szCs w:val="24"/>
          <w:rtl/>
        </w:rPr>
        <w:t xml:space="preserve"> בהשוואה זו בין דין עונה לדין תלמוד תורה אין רצוני להשוות חס וחלילה בין שתי המצוות שהמרחק ביניהן ברור וידוע הן מבחינה כמותית והרבה יותר מבחינה איכותית, באתי רק לתת סימן לסברתי.</w:t>
      </w:r>
    </w:p>
    <w:p w:rsidR="00EF772A" w:rsidRDefault="00EF772A"/>
    <w:sectPr w:rsidR="00EF772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38"/>
    <w:rsid w:val="00375138"/>
    <w:rsid w:val="00EF7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138"/>
    <w:rPr>
      <w:color w:val="0000FF"/>
      <w:u w:val="single"/>
    </w:rPr>
  </w:style>
  <w:style w:type="paragraph" w:customStyle="1" w:styleId="quotation">
    <w:name w:val="quotation"/>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138"/>
    <w:rPr>
      <w:b/>
      <w:bCs/>
    </w:rPr>
  </w:style>
  <w:style w:type="paragraph" w:customStyle="1" w:styleId="footnotetext">
    <w:name w:val="footnotetext"/>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138"/>
    <w:rPr>
      <w:color w:val="0000FF"/>
      <w:u w:val="single"/>
    </w:rPr>
  </w:style>
  <w:style w:type="paragraph" w:customStyle="1" w:styleId="quotation">
    <w:name w:val="quotation"/>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138"/>
    <w:rPr>
      <w:b/>
      <w:bCs/>
    </w:rPr>
  </w:style>
  <w:style w:type="paragraph" w:customStyle="1" w:styleId="footnotetext">
    <w:name w:val="footnotetext"/>
    <w:basedOn w:val="Normal"/>
    <w:rsid w:val="003751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0543">
      <w:bodyDiv w:val="1"/>
      <w:marLeft w:val="0"/>
      <w:marRight w:val="0"/>
      <w:marTop w:val="0"/>
      <w:marBottom w:val="0"/>
      <w:divBdr>
        <w:top w:val="none" w:sz="0" w:space="0" w:color="auto"/>
        <w:left w:val="none" w:sz="0" w:space="0" w:color="auto"/>
        <w:bottom w:val="none" w:sz="0" w:space="0" w:color="auto"/>
        <w:right w:val="none" w:sz="0" w:space="0" w:color="auto"/>
      </w:divBdr>
      <w:divsChild>
        <w:div w:id="2047021749">
          <w:marLeft w:val="0"/>
          <w:marRight w:val="0"/>
          <w:marTop w:val="0"/>
          <w:marBottom w:val="0"/>
          <w:divBdr>
            <w:top w:val="none" w:sz="0" w:space="0" w:color="auto"/>
            <w:left w:val="none" w:sz="0" w:space="0" w:color="auto"/>
            <w:bottom w:val="none" w:sz="0" w:space="0" w:color="auto"/>
            <w:right w:val="none" w:sz="0" w:space="0" w:color="auto"/>
          </w:divBdr>
        </w:div>
        <w:div w:id="1982149290">
          <w:marLeft w:val="0"/>
          <w:marRight w:val="0"/>
          <w:marTop w:val="0"/>
          <w:marBottom w:val="0"/>
          <w:divBdr>
            <w:top w:val="none" w:sz="0" w:space="0" w:color="auto"/>
            <w:left w:val="none" w:sz="0" w:space="0" w:color="auto"/>
            <w:bottom w:val="none" w:sz="0" w:space="0" w:color="auto"/>
            <w:right w:val="none" w:sz="0" w:space="0" w:color="auto"/>
          </w:divBdr>
          <w:divsChild>
            <w:div w:id="1105538820">
              <w:marLeft w:val="0"/>
              <w:marRight w:val="0"/>
              <w:marTop w:val="0"/>
              <w:marBottom w:val="0"/>
              <w:divBdr>
                <w:top w:val="none" w:sz="0" w:space="0" w:color="auto"/>
                <w:left w:val="none" w:sz="0" w:space="0" w:color="auto"/>
                <w:bottom w:val="none" w:sz="0" w:space="0" w:color="auto"/>
                <w:right w:val="none" w:sz="0" w:space="0" w:color="auto"/>
              </w:divBdr>
            </w:div>
            <w:div w:id="897125962">
              <w:marLeft w:val="0"/>
              <w:marRight w:val="0"/>
              <w:marTop w:val="0"/>
              <w:marBottom w:val="0"/>
              <w:divBdr>
                <w:top w:val="none" w:sz="0" w:space="0" w:color="auto"/>
                <w:left w:val="none" w:sz="0" w:space="0" w:color="auto"/>
                <w:bottom w:val="none" w:sz="0" w:space="0" w:color="auto"/>
                <w:right w:val="none" w:sz="0" w:space="0" w:color="auto"/>
              </w:divBdr>
            </w:div>
            <w:div w:id="933199330">
              <w:marLeft w:val="0"/>
              <w:marRight w:val="0"/>
              <w:marTop w:val="0"/>
              <w:marBottom w:val="0"/>
              <w:divBdr>
                <w:top w:val="none" w:sz="0" w:space="0" w:color="auto"/>
                <w:left w:val="none" w:sz="0" w:space="0" w:color="auto"/>
                <w:bottom w:val="none" w:sz="0" w:space="0" w:color="auto"/>
                <w:right w:val="none" w:sz="0" w:space="0" w:color="auto"/>
              </w:divBdr>
            </w:div>
            <w:div w:id="2107647976">
              <w:marLeft w:val="0"/>
              <w:marRight w:val="0"/>
              <w:marTop w:val="0"/>
              <w:marBottom w:val="0"/>
              <w:divBdr>
                <w:top w:val="none" w:sz="0" w:space="0" w:color="auto"/>
                <w:left w:val="none" w:sz="0" w:space="0" w:color="auto"/>
                <w:bottom w:val="none" w:sz="0" w:space="0" w:color="auto"/>
                <w:right w:val="none" w:sz="0" w:space="0" w:color="auto"/>
              </w:divBdr>
            </w:div>
            <w:div w:id="514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2lifsh.html" TargetMode="External"/><Relationship Id="rId5" Type="http://schemas.openxmlformats.org/officeDocument/2006/relationships/hyperlink" Target="file:///X:\vbm5779\hebrew\&#1495;&#1493;&#1489;&#1493;&#1514;%20&#1492;&#1489;&#1506;&#1500;%20&#1493;&#1492;&#1488;&#1497;&#1513;&#1492;\ch_06gotlib.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2019-08-22T09:23:00Z</dcterms:created>
  <dcterms:modified xsi:type="dcterms:W3CDTF">2019-08-22T09:24:00Z</dcterms:modified>
</cp:coreProperties>
</file>