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AAB1A1F" w:rsidR="00FD72B3" w:rsidRPr="006A35AA" w:rsidRDefault="006904BB" w:rsidP="009E428D">
      <w:pPr>
        <w:pStyle w:val="aa"/>
        <w:spacing w:before="0" w:after="12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414184">
        <w:rPr>
          <w:rFonts w:cs="Narkisim" w:hint="cs"/>
          <w:sz w:val="42"/>
          <w:szCs w:val="46"/>
          <w:rtl/>
        </w:rPr>
        <w:t>9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414184" w:rsidRPr="00414184">
        <w:rPr>
          <w:rFonts w:cs="Narkisim"/>
          <w:sz w:val="42"/>
          <w:szCs w:val="46"/>
          <w:rtl/>
        </w:rPr>
        <w:t>גזירות קנ"א – הפוגרומים בספרד בשנת 1391</w:t>
      </w:r>
    </w:p>
    <w:p w14:paraId="66AEC8FC" w14:textId="225AEEC4" w:rsidR="00414184" w:rsidRPr="005D7DC5" w:rsidRDefault="005D7DC5" w:rsidP="009E428D">
      <w:pPr>
        <w:rPr>
          <w:b/>
          <w:bCs/>
          <w:u w:val="single"/>
          <w:rtl/>
        </w:rPr>
      </w:pPr>
      <w:r w:rsidRPr="005D7DC5">
        <w:rPr>
          <w:rFonts w:hint="cs"/>
          <w:b/>
          <w:bCs/>
          <w:u w:val="single"/>
          <w:rtl/>
        </w:rPr>
        <w:t>מבוא</w:t>
      </w:r>
    </w:p>
    <w:p w14:paraId="650DE654" w14:textId="7F178427" w:rsidR="00414184" w:rsidRDefault="00414184" w:rsidP="009E428D">
      <w:pPr>
        <w:rPr>
          <w:rtl/>
        </w:rPr>
      </w:pPr>
      <w:r>
        <w:rPr>
          <w:rtl/>
        </w:rPr>
        <w:t>בשנת 1492</w:t>
      </w:r>
      <w:r>
        <w:rPr>
          <w:rFonts w:hint="cs"/>
          <w:rtl/>
        </w:rPr>
        <w:t xml:space="preserve"> (ה'רנ"ב)</w:t>
      </w:r>
      <w:r>
        <w:rPr>
          <w:rtl/>
        </w:rPr>
        <w:t>, מלך</w:t>
      </w:r>
      <w:r>
        <w:rPr>
          <w:rFonts w:hint="cs"/>
          <w:rtl/>
        </w:rPr>
        <w:t xml:space="preserve"> ספרד</w:t>
      </w:r>
      <w:r>
        <w:rPr>
          <w:rtl/>
        </w:rPr>
        <w:t xml:space="preserve"> </w:t>
      </w:r>
      <w:proofErr w:type="spellStart"/>
      <w:r>
        <w:rPr>
          <w:rtl/>
        </w:rPr>
        <w:t>פרדיננד</w:t>
      </w:r>
      <w:proofErr w:type="spellEnd"/>
      <w:r>
        <w:rPr>
          <w:rtl/>
        </w:rPr>
        <w:t xml:space="preserve"> השני ו</w:t>
      </w:r>
      <w:r>
        <w:rPr>
          <w:rFonts w:hint="cs"/>
          <w:rtl/>
        </w:rPr>
        <w:t xml:space="preserve">המלכה </w:t>
      </w:r>
      <w:r>
        <w:rPr>
          <w:rtl/>
        </w:rPr>
        <w:t>איזבלה הראשונה גירשו את כל האוכלוסי</w:t>
      </w:r>
      <w:r w:rsidR="00493703">
        <w:rPr>
          <w:rFonts w:hint="cs"/>
          <w:rtl/>
        </w:rPr>
        <w:t>י</w:t>
      </w:r>
      <w:r>
        <w:rPr>
          <w:rtl/>
        </w:rPr>
        <w:t>ה היהודית מארצם</w:t>
      </w:r>
      <w:r w:rsidR="00493703">
        <w:rPr>
          <w:rFonts w:hint="cs"/>
          <w:rtl/>
        </w:rPr>
        <w:t>.</w:t>
      </w:r>
      <w:r>
        <w:rPr>
          <w:rtl/>
        </w:rPr>
        <w:t xml:space="preserve"> ארבע עשרה שנ</w:t>
      </w:r>
      <w:r w:rsidR="00C328A7">
        <w:rPr>
          <w:rFonts w:hint="cs"/>
          <w:rtl/>
        </w:rPr>
        <w:t>ים</w:t>
      </w:r>
      <w:r>
        <w:rPr>
          <w:rtl/>
        </w:rPr>
        <w:t xml:space="preserve"> קודם לכן הקימו המלכים את האינקוויזיציה </w:t>
      </w:r>
      <w:r w:rsidR="00C328A7">
        <w:rPr>
          <w:rFonts w:hint="cs"/>
          <w:rtl/>
        </w:rPr>
        <w:t>הספרדית שרדפה</w:t>
      </w:r>
      <w:r>
        <w:rPr>
          <w:rtl/>
        </w:rPr>
        <w:t xml:space="preserve"> מת</w:t>
      </w:r>
      <w:r>
        <w:rPr>
          <w:rFonts w:hint="cs"/>
          <w:rtl/>
        </w:rPr>
        <w:t xml:space="preserve">נצרים </w:t>
      </w:r>
      <w:r>
        <w:rPr>
          <w:rtl/>
        </w:rPr>
        <w:t>שנחשדו ב</w:t>
      </w:r>
      <w:r>
        <w:rPr>
          <w:rFonts w:hint="cs"/>
          <w:rtl/>
        </w:rPr>
        <w:t>זיוף ו"מינות"</w:t>
      </w:r>
      <w:r w:rsidR="00C328A7">
        <w:rPr>
          <w:rFonts w:hint="cs"/>
          <w:rtl/>
        </w:rPr>
        <w:t>.</w:t>
      </w:r>
      <w:r>
        <w:rPr>
          <w:rtl/>
        </w:rPr>
        <w:t xml:space="preserve"> בשלב זה, הם גירשו את כל מי שסירב להת</w:t>
      </w:r>
      <w:r>
        <w:rPr>
          <w:rFonts w:hint="cs"/>
          <w:rtl/>
        </w:rPr>
        <w:t>נצר</w:t>
      </w:r>
      <w:r>
        <w:rPr>
          <w:rtl/>
        </w:rPr>
        <w:t>.</w:t>
      </w:r>
      <w:r w:rsidR="00493703">
        <w:rPr>
          <w:rFonts w:hint="cs"/>
          <w:rtl/>
        </w:rPr>
        <w:t xml:space="preserve"> </w:t>
      </w:r>
      <w:r w:rsidR="00493703">
        <w:rPr>
          <w:rtl/>
        </w:rPr>
        <w:t xml:space="preserve">לאורך </w:t>
      </w:r>
      <w:r w:rsidR="00493703">
        <w:rPr>
          <w:rFonts w:hint="cs"/>
          <w:rtl/>
        </w:rPr>
        <w:t xml:space="preserve">השנים </w:t>
      </w:r>
      <w:r w:rsidR="00493703">
        <w:rPr>
          <w:rtl/>
        </w:rPr>
        <w:t xml:space="preserve">גורשו יהודים מרוב מדינות אירופה; עם זאת, גירוש ספרד נחשב לאחד האירועים </w:t>
      </w:r>
      <w:r w:rsidR="00493703">
        <w:rPr>
          <w:rFonts w:hint="cs"/>
          <w:rtl/>
        </w:rPr>
        <w:t>הקשים</w:t>
      </w:r>
      <w:r w:rsidR="00493703">
        <w:rPr>
          <w:rtl/>
        </w:rPr>
        <w:t xml:space="preserve"> ביותר בהיסטוריה היהודית.</w:t>
      </w:r>
    </w:p>
    <w:p w14:paraId="66AC09E5" w14:textId="29F6F491" w:rsidR="001D4D39" w:rsidRDefault="00414184" w:rsidP="009E428D">
      <w:pPr>
        <w:rPr>
          <w:rtl/>
        </w:rPr>
      </w:pPr>
      <w:r>
        <w:rPr>
          <w:rtl/>
        </w:rPr>
        <w:t xml:space="preserve">האנטישמיות בספרד הורגשה שנים </w:t>
      </w:r>
      <w:r w:rsidR="00007EB8">
        <w:rPr>
          <w:rFonts w:hint="cs"/>
          <w:rtl/>
        </w:rPr>
        <w:t xml:space="preserve">רבות </w:t>
      </w:r>
      <w:r>
        <w:rPr>
          <w:rtl/>
        </w:rPr>
        <w:t>לפני הגירוש. בשנת 1391</w:t>
      </w:r>
      <w:r>
        <w:rPr>
          <w:rFonts w:hint="cs"/>
          <w:rtl/>
        </w:rPr>
        <w:t xml:space="preserve"> (ה'קנ"א)</w:t>
      </w:r>
      <w:r>
        <w:rPr>
          <w:rtl/>
        </w:rPr>
        <w:t xml:space="preserve"> התרחש בספרד טבח</w:t>
      </w:r>
      <w:r w:rsidR="00493703">
        <w:rPr>
          <w:rFonts w:hint="cs"/>
          <w:rtl/>
        </w:rPr>
        <w:t xml:space="preserve"> ש</w:t>
      </w:r>
      <w:r w:rsidR="001D4D39">
        <w:rPr>
          <w:rFonts w:hint="cs"/>
          <w:rtl/>
        </w:rPr>
        <w:t xml:space="preserve">היה </w:t>
      </w:r>
      <w:r>
        <w:rPr>
          <w:rtl/>
        </w:rPr>
        <w:t>אח</w:t>
      </w:r>
      <w:r w:rsidR="001D4D39">
        <w:rPr>
          <w:rFonts w:hint="cs"/>
          <w:rtl/>
        </w:rPr>
        <w:t>ד</w:t>
      </w:r>
      <w:r>
        <w:rPr>
          <w:rtl/>
        </w:rPr>
        <w:t xml:space="preserve"> </w:t>
      </w:r>
      <w:r w:rsidR="001D4D39">
        <w:rPr>
          <w:rFonts w:hint="cs"/>
          <w:rtl/>
        </w:rPr>
        <w:t>ממעשי האלימות הגדולים ביותר בהיקפם</w:t>
      </w:r>
      <w:r>
        <w:rPr>
          <w:rFonts w:hint="cs"/>
          <w:rtl/>
        </w:rPr>
        <w:t xml:space="preserve"> ב</w:t>
      </w:r>
      <w:r>
        <w:rPr>
          <w:rtl/>
        </w:rPr>
        <w:t xml:space="preserve">ימי הביניים. יש המעריכים </w:t>
      </w:r>
      <w:r w:rsidR="00C328A7">
        <w:rPr>
          <w:rFonts w:hint="cs"/>
          <w:rtl/>
        </w:rPr>
        <w:t>שכ</w:t>
      </w:r>
      <w:r>
        <w:rPr>
          <w:rtl/>
        </w:rPr>
        <w:t>חמישים אלף</w:t>
      </w:r>
      <w:r w:rsidR="00C328A7">
        <w:rPr>
          <w:rFonts w:hint="cs"/>
          <w:rtl/>
        </w:rPr>
        <w:t xml:space="preserve"> </w:t>
      </w:r>
      <w:r w:rsidR="001D4D39">
        <w:rPr>
          <w:rFonts w:hint="cs"/>
          <w:rtl/>
        </w:rPr>
        <w:t xml:space="preserve">יהודים </w:t>
      </w:r>
      <w:r w:rsidR="00C328A7">
        <w:rPr>
          <w:rFonts w:hint="cs"/>
          <w:rtl/>
        </w:rPr>
        <w:t>נרצחו</w:t>
      </w:r>
      <w:r w:rsidR="00493703">
        <w:rPr>
          <w:rFonts w:hint="cs"/>
          <w:rtl/>
        </w:rPr>
        <w:t xml:space="preserve"> במהלכו</w:t>
      </w:r>
      <w:r>
        <w:rPr>
          <w:rtl/>
        </w:rPr>
        <w:t>.</w:t>
      </w:r>
      <w:r w:rsidR="001D4D39">
        <w:rPr>
          <w:rFonts w:hint="cs"/>
          <w:rtl/>
        </w:rPr>
        <w:t xml:space="preserve"> </w:t>
      </w:r>
      <w:r>
        <w:rPr>
          <w:rtl/>
        </w:rPr>
        <w:t>ה</w:t>
      </w:r>
      <w:r>
        <w:rPr>
          <w:rFonts w:hint="cs"/>
          <w:rtl/>
        </w:rPr>
        <w:t>מ</w:t>
      </w:r>
      <w:r>
        <w:rPr>
          <w:rtl/>
        </w:rPr>
        <w:t>תקפות החלו בסביליה ב</w:t>
      </w:r>
      <w:r w:rsidR="00C328A7">
        <w:rPr>
          <w:rFonts w:hint="cs"/>
          <w:rtl/>
        </w:rPr>
        <w:t>־</w:t>
      </w:r>
      <w:r>
        <w:rPr>
          <w:rtl/>
        </w:rPr>
        <w:t>6 ביוני</w:t>
      </w:r>
      <w:r>
        <w:rPr>
          <w:rFonts w:hint="cs"/>
          <w:rtl/>
        </w:rPr>
        <w:t xml:space="preserve"> (ג' </w:t>
      </w:r>
      <w:r w:rsidR="00C328A7">
        <w:rPr>
          <w:rFonts w:hint="cs"/>
          <w:rtl/>
        </w:rPr>
        <w:t>ב</w:t>
      </w:r>
      <w:r>
        <w:rPr>
          <w:rFonts w:hint="cs"/>
          <w:rtl/>
        </w:rPr>
        <w:t>תמוז)</w:t>
      </w:r>
      <w:r w:rsidR="001D4D39">
        <w:rPr>
          <w:rFonts w:hint="cs"/>
          <w:rtl/>
        </w:rPr>
        <w:t>, שם</w:t>
      </w:r>
      <w:r>
        <w:rPr>
          <w:rtl/>
        </w:rPr>
        <w:t xml:space="preserve"> נרצחו אלפי</w:t>
      </w:r>
      <w:r w:rsidR="001D4D39">
        <w:rPr>
          <w:rFonts w:hint="cs"/>
          <w:rtl/>
        </w:rPr>
        <w:t>ם</w:t>
      </w:r>
      <w:r>
        <w:rPr>
          <w:rtl/>
        </w:rPr>
        <w:t>. בתי</w:t>
      </w:r>
      <w:r w:rsidR="001D4D39">
        <w:rPr>
          <w:rFonts w:hint="cs"/>
          <w:rtl/>
        </w:rPr>
        <w:t xml:space="preserve"> היהודים</w:t>
      </w:r>
      <w:r>
        <w:rPr>
          <w:rtl/>
        </w:rPr>
        <w:t xml:space="preserve"> נהרסו, והניצולים </w:t>
      </w:r>
      <w:r>
        <w:rPr>
          <w:rFonts w:hint="cs"/>
          <w:rtl/>
        </w:rPr>
        <w:t xml:space="preserve">התנצרו </w:t>
      </w:r>
      <w:r>
        <w:rPr>
          <w:rtl/>
        </w:rPr>
        <w:t>בשל החשש להיהרג.</w:t>
      </w:r>
    </w:p>
    <w:p w14:paraId="63A62E9D" w14:textId="2B2EDAEC" w:rsidR="00414184" w:rsidRDefault="00414184" w:rsidP="009E428D">
      <w:pPr>
        <w:rPr>
          <w:rtl/>
        </w:rPr>
      </w:pPr>
      <w:r>
        <w:rPr>
          <w:rtl/>
        </w:rPr>
        <w:t xml:space="preserve">דפוס אלימות </w:t>
      </w:r>
      <w:r w:rsidR="001D4D39">
        <w:rPr>
          <w:rFonts w:hint="cs"/>
          <w:rtl/>
        </w:rPr>
        <w:t xml:space="preserve">זה </w:t>
      </w:r>
      <w:r w:rsidR="00493703">
        <w:rPr>
          <w:rFonts w:hint="cs"/>
          <w:rtl/>
        </w:rPr>
        <w:t>חזר על עצמו</w:t>
      </w:r>
      <w:r>
        <w:rPr>
          <w:rtl/>
        </w:rPr>
        <w:t xml:space="preserve"> בכל ה</w:t>
      </w:r>
      <w:r>
        <w:rPr>
          <w:rFonts w:hint="cs"/>
          <w:rtl/>
        </w:rPr>
        <w:t>מדינה</w:t>
      </w:r>
      <w:r>
        <w:rPr>
          <w:rtl/>
        </w:rPr>
        <w:t xml:space="preserve">. יהודים </w:t>
      </w:r>
      <w:r w:rsidR="001D4D39">
        <w:rPr>
          <w:rFonts w:hint="cs"/>
          <w:rtl/>
        </w:rPr>
        <w:t>רבים</w:t>
      </w:r>
      <w:r w:rsidR="00493703">
        <w:rPr>
          <w:rFonts w:hint="cs"/>
          <w:rtl/>
        </w:rPr>
        <w:t>,</w:t>
      </w:r>
      <w:r w:rsidR="001D4D39">
        <w:rPr>
          <w:rFonts w:hint="cs"/>
          <w:rtl/>
        </w:rPr>
        <w:t xml:space="preserve"> ב</w:t>
      </w:r>
      <w:r w:rsidR="00493703">
        <w:rPr>
          <w:rFonts w:hint="cs"/>
          <w:rtl/>
        </w:rPr>
        <w:t>כ</w:t>
      </w:r>
      <w:r w:rsidR="001D4D39">
        <w:rPr>
          <w:rFonts w:hint="cs"/>
          <w:rtl/>
        </w:rPr>
        <w:t>שבעים עיירות</w:t>
      </w:r>
      <w:r w:rsidR="00493703">
        <w:rPr>
          <w:rFonts w:hint="cs"/>
          <w:rtl/>
        </w:rPr>
        <w:t xml:space="preserve"> שונות</w:t>
      </w:r>
      <w:r w:rsidR="001D4D39">
        <w:rPr>
          <w:rFonts w:hint="cs"/>
          <w:rtl/>
        </w:rPr>
        <w:t xml:space="preserve">, </w:t>
      </w:r>
      <w:r w:rsidR="00493703">
        <w:rPr>
          <w:rFonts w:hint="cs"/>
          <w:rtl/>
        </w:rPr>
        <w:t xml:space="preserve">עמדו במהלך שלושת החודשים הבאים </w:t>
      </w:r>
      <w:r>
        <w:rPr>
          <w:rtl/>
        </w:rPr>
        <w:t xml:space="preserve">בפני הבחירה </w:t>
      </w:r>
      <w:r w:rsidR="001D4D39">
        <w:rPr>
          <w:rFonts w:hint="cs"/>
          <w:rtl/>
        </w:rPr>
        <w:t>להתנצר או למות</w:t>
      </w:r>
      <w:r>
        <w:rPr>
          <w:rtl/>
        </w:rPr>
        <w:t>.</w:t>
      </w:r>
      <w:r w:rsidR="001D4D39">
        <w:rPr>
          <w:rFonts w:hint="cs"/>
          <w:rtl/>
        </w:rPr>
        <w:t xml:space="preserve"> </w:t>
      </w:r>
      <w:r>
        <w:rPr>
          <w:rtl/>
        </w:rPr>
        <w:t>בין העדים לזוועות אל</w:t>
      </w:r>
      <w:r w:rsidR="00493703">
        <w:rPr>
          <w:rFonts w:hint="cs"/>
          <w:rtl/>
        </w:rPr>
        <w:t>ו</w:t>
      </w:r>
      <w:r>
        <w:rPr>
          <w:rtl/>
        </w:rPr>
        <w:t xml:space="preserve"> הי</w:t>
      </w:r>
      <w:r w:rsidR="001D4D39">
        <w:rPr>
          <w:rFonts w:hint="cs"/>
          <w:rtl/>
        </w:rPr>
        <w:t>ו</w:t>
      </w:r>
      <w:r>
        <w:rPr>
          <w:rtl/>
        </w:rPr>
        <w:t xml:space="preserve"> </w:t>
      </w:r>
      <w:proofErr w:type="spellStart"/>
      <w:r>
        <w:rPr>
          <w:rtl/>
        </w:rPr>
        <w:t>ה</w:t>
      </w:r>
      <w:r>
        <w:rPr>
          <w:rFonts w:hint="cs"/>
          <w:rtl/>
        </w:rPr>
        <w:t>ריב"ש</w:t>
      </w:r>
      <w:proofErr w:type="spellEnd"/>
      <w:r w:rsidR="003B0B4A">
        <w:rPr>
          <w:rStyle w:val="a7"/>
          <w:rtl/>
        </w:rPr>
        <w:footnoteReference w:id="1"/>
      </w:r>
      <w:r w:rsidR="003B0B4A">
        <w:rPr>
          <w:rFonts w:hint="cs"/>
          <w:rtl/>
        </w:rPr>
        <w:t xml:space="preserve"> </w:t>
      </w:r>
      <w:r>
        <w:rPr>
          <w:rtl/>
        </w:rPr>
        <w:t>והפילוסוף היהודי הגדול רב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proofErr w:type="spellStart"/>
      <w:r>
        <w:rPr>
          <w:rtl/>
        </w:rPr>
        <w:t>חסדאי</w:t>
      </w:r>
      <w:proofErr w:type="spellEnd"/>
      <w:r>
        <w:rPr>
          <w:rtl/>
        </w:rPr>
        <w:t xml:space="preserve"> בן אברהם </w:t>
      </w:r>
      <w:proofErr w:type="spellStart"/>
      <w:r>
        <w:rPr>
          <w:rtl/>
        </w:rPr>
        <w:t>קר</w:t>
      </w:r>
      <w:r>
        <w:rPr>
          <w:rFonts w:hint="cs"/>
          <w:rtl/>
        </w:rPr>
        <w:t>ש</w:t>
      </w:r>
      <w:r>
        <w:rPr>
          <w:rtl/>
        </w:rPr>
        <w:t>ק</w:t>
      </w:r>
      <w:r>
        <w:rPr>
          <w:rFonts w:hint="cs"/>
          <w:rtl/>
        </w:rPr>
        <w:t>ש</w:t>
      </w:r>
      <w:proofErr w:type="spellEnd"/>
      <w:r>
        <w:rPr>
          <w:rtl/>
        </w:rPr>
        <w:t>.</w:t>
      </w:r>
      <w:r>
        <w:rPr>
          <w:rStyle w:val="a7"/>
          <w:rtl/>
        </w:rPr>
        <w:footnoteReference w:id="2"/>
      </w:r>
      <w:r>
        <w:rPr>
          <w:rtl/>
        </w:rPr>
        <w:t xml:space="preserve"> בנו היחיד של רב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proofErr w:type="spellStart"/>
      <w:r>
        <w:rPr>
          <w:rtl/>
        </w:rPr>
        <w:t>חסדאי</w:t>
      </w:r>
      <w:proofErr w:type="spellEnd"/>
      <w:r>
        <w:rPr>
          <w:rtl/>
        </w:rPr>
        <w:t xml:space="preserve"> נרצח בפוגרום במדריד.</w:t>
      </w:r>
      <w:r>
        <w:rPr>
          <w:rStyle w:val="a7"/>
          <w:rtl/>
        </w:rPr>
        <w:footnoteReference w:id="3"/>
      </w:r>
    </w:p>
    <w:p w14:paraId="1E5192D3" w14:textId="2CC58198" w:rsidR="00414184" w:rsidRDefault="00414184" w:rsidP="009E428D">
      <w:pPr>
        <w:rPr>
          <w:rtl/>
        </w:rPr>
      </w:pPr>
      <w:r>
        <w:rPr>
          <w:rFonts w:hint="cs"/>
          <w:rtl/>
        </w:rPr>
        <w:t xml:space="preserve">למרבה הצער, </w:t>
      </w:r>
      <w:r>
        <w:rPr>
          <w:rtl/>
        </w:rPr>
        <w:t xml:space="preserve">אירועים </w:t>
      </w:r>
      <w:r w:rsidR="001D4D39">
        <w:rPr>
          <w:rFonts w:hint="cs"/>
          <w:rtl/>
        </w:rPr>
        <w:t>קשים</w:t>
      </w:r>
      <w:r>
        <w:rPr>
          <w:rtl/>
        </w:rPr>
        <w:t xml:space="preserve"> </w:t>
      </w:r>
      <w:r w:rsidR="001D4D39">
        <w:rPr>
          <w:rFonts w:hint="cs"/>
          <w:rtl/>
        </w:rPr>
        <w:t>אלו</w:t>
      </w:r>
      <w:r>
        <w:rPr>
          <w:rtl/>
        </w:rPr>
        <w:t xml:space="preserve"> לא היו </w:t>
      </w:r>
      <w:r>
        <w:rPr>
          <w:rFonts w:hint="cs"/>
          <w:rtl/>
        </w:rPr>
        <w:t>תופעה חדשה</w:t>
      </w:r>
      <w:r>
        <w:rPr>
          <w:rtl/>
        </w:rPr>
        <w:t>. במהלך המא</w:t>
      </w:r>
      <w:r w:rsidR="001D4D39">
        <w:rPr>
          <w:rFonts w:hint="cs"/>
          <w:rtl/>
        </w:rPr>
        <w:t>ות</w:t>
      </w:r>
      <w:r>
        <w:rPr>
          <w:rtl/>
        </w:rPr>
        <w:t xml:space="preserve"> ה</w:t>
      </w:r>
      <w:r>
        <w:rPr>
          <w:rFonts w:hint="cs"/>
          <w:rtl/>
        </w:rPr>
        <w:t>שתים עשרה</w:t>
      </w:r>
      <w:r>
        <w:rPr>
          <w:rtl/>
        </w:rPr>
        <w:t xml:space="preserve"> וה</w:t>
      </w:r>
      <w:r>
        <w:rPr>
          <w:rFonts w:hint="cs"/>
          <w:rtl/>
        </w:rPr>
        <w:t>שלוש עשרה</w:t>
      </w:r>
      <w:r>
        <w:rPr>
          <w:rtl/>
        </w:rPr>
        <w:t xml:space="preserve">, קהילות יהודיות רבות ברחבי אירופה </w:t>
      </w:r>
      <w:r w:rsidR="001D4D39">
        <w:rPr>
          <w:rFonts w:hint="cs"/>
          <w:rtl/>
        </w:rPr>
        <w:t>נאלצו לבחור בין התנצרות ובין מוות</w:t>
      </w:r>
      <w:r>
        <w:rPr>
          <w:rtl/>
        </w:rPr>
        <w:t xml:space="preserve">. </w:t>
      </w:r>
      <w:r w:rsidR="001D4D39">
        <w:rPr>
          <w:rFonts w:hint="cs"/>
          <w:rtl/>
        </w:rPr>
        <w:t>עם זאת,</w:t>
      </w:r>
      <w:r>
        <w:rPr>
          <w:rtl/>
        </w:rPr>
        <w:t xml:space="preserve"> </w:t>
      </w:r>
      <w:r w:rsidR="001D4D39">
        <w:rPr>
          <w:rFonts w:hint="cs"/>
          <w:rtl/>
        </w:rPr>
        <w:t>בספרד של המאה הארבע עשרה</w:t>
      </w:r>
      <w:r>
        <w:rPr>
          <w:rtl/>
        </w:rPr>
        <w:t xml:space="preserve"> תוצאות הפוגרומים</w:t>
      </w:r>
      <w:r w:rsidR="001D4D39">
        <w:rPr>
          <w:rFonts w:hint="cs"/>
          <w:rtl/>
        </w:rPr>
        <w:t xml:space="preserve"> היו</w:t>
      </w:r>
      <w:r>
        <w:rPr>
          <w:rtl/>
        </w:rPr>
        <w:t xml:space="preserve"> שונות.</w:t>
      </w:r>
    </w:p>
    <w:p w14:paraId="042A2449" w14:textId="7EBDB1DE" w:rsidR="00414184" w:rsidRDefault="00414184" w:rsidP="009E428D">
      <w:pPr>
        <w:rPr>
          <w:rtl/>
        </w:rPr>
      </w:pPr>
      <w:r>
        <w:rPr>
          <w:rtl/>
        </w:rPr>
        <w:t xml:space="preserve">ההיסטוריון הבריטי </w:t>
      </w:r>
      <w:proofErr w:type="spellStart"/>
      <w:r>
        <w:rPr>
          <w:rtl/>
        </w:rPr>
        <w:t>ססיל</w:t>
      </w:r>
      <w:proofErr w:type="spellEnd"/>
      <w:r>
        <w:rPr>
          <w:rtl/>
        </w:rPr>
        <w:t xml:space="preserve"> רו</w:t>
      </w:r>
      <w:r>
        <w:rPr>
          <w:rFonts w:hint="cs"/>
          <w:rtl/>
        </w:rPr>
        <w:t>ת</w:t>
      </w:r>
      <w:r>
        <w:rPr>
          <w:rtl/>
        </w:rPr>
        <w:t xml:space="preserve"> מסביר:</w:t>
      </w:r>
      <w:r>
        <w:rPr>
          <w:rStyle w:val="a7"/>
          <w:rtl/>
        </w:rPr>
        <w:footnoteReference w:id="4"/>
      </w:r>
    </w:p>
    <w:p w14:paraId="2FF96217" w14:textId="590C07C4" w:rsidR="00414184" w:rsidRDefault="00414184" w:rsidP="009E428D">
      <w:pPr>
        <w:ind w:left="720"/>
        <w:rPr>
          <w:rtl/>
        </w:rPr>
      </w:pPr>
      <w:r>
        <w:rPr>
          <w:rtl/>
        </w:rPr>
        <w:t xml:space="preserve">גל של מעשי טבח </w:t>
      </w:r>
      <w:r>
        <w:rPr>
          <w:rFonts w:hint="cs"/>
          <w:rtl/>
        </w:rPr>
        <w:t xml:space="preserve">בצורה כזו </w:t>
      </w:r>
      <w:r>
        <w:rPr>
          <w:rtl/>
        </w:rPr>
        <w:t xml:space="preserve">לא היה חדש בשום אופן בהיסטוריה היהודית. </w:t>
      </w:r>
      <w:r w:rsidR="0073626E">
        <w:rPr>
          <w:rFonts w:hint="cs"/>
          <w:rtl/>
        </w:rPr>
        <w:t>גל דומה</w:t>
      </w:r>
      <w:r>
        <w:rPr>
          <w:rtl/>
        </w:rPr>
        <w:t xml:space="preserve"> התרחש </w:t>
      </w:r>
      <w:r>
        <w:rPr>
          <w:rFonts w:hint="cs"/>
          <w:rtl/>
        </w:rPr>
        <w:t>ב</w:t>
      </w:r>
      <w:r>
        <w:rPr>
          <w:rtl/>
        </w:rPr>
        <w:t>חבל הריין במהלך מסעי הצלב באנגליה בשנים 1189</w:t>
      </w:r>
      <w:r w:rsidR="0073626E">
        <w:rPr>
          <w:rtl/>
        </w:rPr>
        <w:t>–</w:t>
      </w:r>
      <w:r w:rsidR="0073626E">
        <w:rPr>
          <w:rFonts w:hint="cs"/>
          <w:rtl/>
        </w:rPr>
        <w:t>1190</w:t>
      </w:r>
      <w:r>
        <w:rPr>
          <w:rtl/>
        </w:rPr>
        <w:t>, ו</w:t>
      </w:r>
      <w:r w:rsidR="0073626E">
        <w:rPr>
          <w:rFonts w:hint="cs"/>
          <w:rtl/>
        </w:rPr>
        <w:t xml:space="preserve">כן </w:t>
      </w:r>
      <w:r>
        <w:rPr>
          <w:rtl/>
        </w:rPr>
        <w:t xml:space="preserve">ברחבי גרמניה בתקופת המוות השחור. אולם ההשלכות </w:t>
      </w:r>
      <w:r w:rsidR="0073626E">
        <w:rPr>
          <w:rFonts w:hint="cs"/>
          <w:rtl/>
        </w:rPr>
        <w:t>בפעם הזו</w:t>
      </w:r>
      <w:r>
        <w:rPr>
          <w:rtl/>
        </w:rPr>
        <w:t xml:space="preserve"> היו ייחודיות. במק</w:t>
      </w:r>
      <w:r w:rsidR="0073626E">
        <w:rPr>
          <w:rFonts w:hint="cs"/>
          <w:rtl/>
        </w:rPr>
        <w:t>רים</w:t>
      </w:r>
      <w:r>
        <w:rPr>
          <w:rtl/>
        </w:rPr>
        <w:t xml:space="preserve"> אחרים, </w:t>
      </w:r>
      <w:r w:rsidR="0073626E">
        <w:rPr>
          <w:rFonts w:hint="cs"/>
          <w:rtl/>
        </w:rPr>
        <w:t xml:space="preserve">קבוצה שולית בלבד </w:t>
      </w:r>
      <w:r>
        <w:rPr>
          <w:rFonts w:ascii="Narkisim" w:hAnsi="Narkisim" w:hint="cs"/>
          <w:rtl/>
        </w:rPr>
        <w:t>קיבל</w:t>
      </w:r>
      <w:r w:rsidR="0073626E">
        <w:rPr>
          <w:rFonts w:hint="cs"/>
          <w:rtl/>
        </w:rPr>
        <w:t>ה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את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ההתנצרות כחלופה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למוות</w:t>
      </w:r>
      <w:r>
        <w:rPr>
          <w:rtl/>
        </w:rPr>
        <w:t xml:space="preserve">. </w:t>
      </w:r>
      <w:r>
        <w:rPr>
          <w:rFonts w:ascii="Narkisim" w:hAnsi="Narkisim" w:hint="cs"/>
          <w:rtl/>
        </w:rPr>
        <w:t>הרוב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המכריע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העדיפו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ללא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עוררין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את</w:t>
      </w:r>
      <w:r>
        <w:rPr>
          <w:rtl/>
        </w:rPr>
        <w:t xml:space="preserve"> </w:t>
      </w:r>
      <w:r>
        <w:rPr>
          <w:rFonts w:ascii="Narkisim" w:hAnsi="Narkisim" w:hint="cs"/>
          <w:rtl/>
        </w:rPr>
        <w:t>המוות</w:t>
      </w:r>
      <w:r>
        <w:rPr>
          <w:rtl/>
        </w:rPr>
        <w:t xml:space="preserve"> </w:t>
      </w:r>
      <w:r>
        <w:rPr>
          <w:rtl/>
        </w:rPr>
        <w:t xml:space="preserve">"למען קידוש השם" </w:t>
      </w:r>
      <w:r w:rsidR="0073626E">
        <w:rPr>
          <w:rFonts w:hint="cs"/>
          <w:rtl/>
        </w:rPr>
        <w:t>על פני ביטול</w:t>
      </w:r>
      <w:r>
        <w:rPr>
          <w:rtl/>
        </w:rPr>
        <w:t xml:space="preserve"> אמונתם. אבל בספרד</w:t>
      </w:r>
      <w:r>
        <w:rPr>
          <w:rFonts w:hint="cs"/>
          <w:rtl/>
        </w:rPr>
        <w:t>,</w:t>
      </w:r>
      <w:r>
        <w:rPr>
          <w:rtl/>
        </w:rPr>
        <w:t xml:space="preserve"> התנאים היו שונים.</w:t>
      </w:r>
    </w:p>
    <w:p w14:paraId="3EE07B53" w14:textId="7A0E869C" w:rsidR="00414184" w:rsidRDefault="0073626E" w:rsidP="009E428D">
      <w:pPr>
        <w:rPr>
          <w:rtl/>
        </w:rPr>
      </w:pPr>
      <w:proofErr w:type="spellStart"/>
      <w:r>
        <w:rPr>
          <w:rFonts w:hint="cs"/>
          <w:rtl/>
        </w:rPr>
        <w:t>ססיל</w:t>
      </w:r>
      <w:proofErr w:type="spellEnd"/>
      <w:r>
        <w:rPr>
          <w:rFonts w:hint="cs"/>
          <w:rtl/>
        </w:rPr>
        <w:t xml:space="preserve"> רות</w:t>
      </w:r>
      <w:r w:rsidR="00414184">
        <w:rPr>
          <w:rtl/>
        </w:rPr>
        <w:t xml:space="preserve"> מ</w:t>
      </w:r>
      <w:r>
        <w:rPr>
          <w:rFonts w:hint="cs"/>
          <w:rtl/>
        </w:rPr>
        <w:t xml:space="preserve">פרט במאמרו מה היו </w:t>
      </w:r>
      <w:r w:rsidR="00414184">
        <w:rPr>
          <w:rtl/>
        </w:rPr>
        <w:t>ההבדלים</w:t>
      </w:r>
      <w:r>
        <w:rPr>
          <w:rFonts w:hint="cs"/>
          <w:rtl/>
        </w:rPr>
        <w:t>,</w:t>
      </w:r>
      <w:r w:rsidR="00414184">
        <w:rPr>
          <w:rtl/>
        </w:rPr>
        <w:t xml:space="preserve"> ומסכם:</w:t>
      </w:r>
    </w:p>
    <w:p w14:paraId="0F4B5C59" w14:textId="6C92DA06" w:rsidR="00414184" w:rsidRDefault="00414184" w:rsidP="009E428D">
      <w:pPr>
        <w:ind w:left="720"/>
        <w:rPr>
          <w:rtl/>
        </w:rPr>
      </w:pPr>
      <w:r>
        <w:rPr>
          <w:rtl/>
        </w:rPr>
        <w:t xml:space="preserve">תהיה הסיבה אשר תהיה, בכל חצי האי </w:t>
      </w:r>
      <w:r>
        <w:rPr>
          <w:rFonts w:hint="cs"/>
          <w:rtl/>
        </w:rPr>
        <w:t xml:space="preserve">קבוצות </w:t>
      </w:r>
      <w:r>
        <w:rPr>
          <w:rtl/>
        </w:rPr>
        <w:t xml:space="preserve">גדולות של יהודים </w:t>
      </w:r>
      <w:r>
        <w:rPr>
          <w:rFonts w:hint="cs"/>
          <w:rtl/>
        </w:rPr>
        <w:t xml:space="preserve">הסכימו להתנצר </w:t>
      </w:r>
      <w:r>
        <w:rPr>
          <w:rtl/>
        </w:rPr>
        <w:t>בהמוניהם כדי להימלט ממוות.</w:t>
      </w:r>
    </w:p>
    <w:p w14:paraId="1D4A32A1" w14:textId="4F72AF3A" w:rsidR="00414184" w:rsidRDefault="0073626E" w:rsidP="009E428D">
      <w:pPr>
        <w:rPr>
          <w:rtl/>
        </w:rPr>
      </w:pPr>
      <w:r>
        <w:rPr>
          <w:rFonts w:hint="cs"/>
          <w:rtl/>
        </w:rPr>
        <w:t xml:space="preserve">על פי ההערכות, כמאתיים אלף (!) יהודים התנצרו </w:t>
      </w:r>
      <w:r w:rsidR="00414184">
        <w:rPr>
          <w:rtl/>
        </w:rPr>
        <w:t xml:space="preserve">בממלכות </w:t>
      </w:r>
      <w:proofErr w:type="spellStart"/>
      <w:r w:rsidR="00414184">
        <w:rPr>
          <w:rtl/>
        </w:rPr>
        <w:t>אראגון</w:t>
      </w:r>
      <w:proofErr w:type="spellEnd"/>
      <w:r w:rsidR="00414184">
        <w:rPr>
          <w:rtl/>
        </w:rPr>
        <w:t xml:space="preserve"> וקסטיליה (ש</w:t>
      </w:r>
      <w:r w:rsidR="00414184">
        <w:rPr>
          <w:rFonts w:hint="cs"/>
          <w:rtl/>
        </w:rPr>
        <w:t>ה</w:t>
      </w:r>
      <w:r w:rsidR="00414184">
        <w:rPr>
          <w:rtl/>
        </w:rPr>
        <w:t xml:space="preserve">תאחדו </w:t>
      </w:r>
      <w:r w:rsidR="00414184">
        <w:rPr>
          <w:rFonts w:hint="cs"/>
          <w:rtl/>
        </w:rPr>
        <w:t xml:space="preserve">דרך </w:t>
      </w:r>
      <w:r w:rsidR="00414184">
        <w:rPr>
          <w:rtl/>
        </w:rPr>
        <w:t xml:space="preserve">נישואי </w:t>
      </w:r>
      <w:proofErr w:type="spellStart"/>
      <w:r w:rsidR="00414184">
        <w:rPr>
          <w:rtl/>
        </w:rPr>
        <w:t>פרדיננד</w:t>
      </w:r>
      <w:proofErr w:type="spellEnd"/>
      <w:r w:rsidR="00414184">
        <w:rPr>
          <w:rtl/>
        </w:rPr>
        <w:t xml:space="preserve"> ואיזבלה)</w:t>
      </w:r>
      <w:r>
        <w:rPr>
          <w:rFonts w:hint="cs"/>
          <w:rtl/>
        </w:rPr>
        <w:t xml:space="preserve"> בתקופה זו. המתנצרים בתקופה זו כונו</w:t>
      </w:r>
      <w:r w:rsidR="00414184">
        <w:rPr>
          <w:rtl/>
        </w:rPr>
        <w:t xml:space="preserve"> </w:t>
      </w:r>
      <w:r w:rsidR="00414184">
        <w:rPr>
          <w:rFonts w:hint="cs"/>
          <w:rtl/>
        </w:rPr>
        <w:t>"</w:t>
      </w:r>
      <w:r w:rsidR="00414184">
        <w:rPr>
          <w:rtl/>
        </w:rPr>
        <w:t>אנוסים</w:t>
      </w:r>
      <w:r w:rsidR="00414184">
        <w:rPr>
          <w:rFonts w:hint="cs"/>
          <w:rtl/>
        </w:rPr>
        <w:t>"</w:t>
      </w:r>
      <w:r w:rsidR="00414184">
        <w:rPr>
          <w:rtl/>
        </w:rPr>
        <w:t>.</w:t>
      </w:r>
      <w:r w:rsidR="00414184">
        <w:rPr>
          <w:rStyle w:val="a7"/>
          <w:rtl/>
        </w:rPr>
        <w:footnoteReference w:id="5"/>
      </w:r>
    </w:p>
    <w:p w14:paraId="035A7B0B" w14:textId="0D3B43AD" w:rsidR="00414184" w:rsidRDefault="00414184" w:rsidP="009E428D">
      <w:pPr>
        <w:rPr>
          <w:rtl/>
        </w:rPr>
      </w:pPr>
      <w:r>
        <w:rPr>
          <w:rtl/>
        </w:rPr>
        <w:t xml:space="preserve">ישנן עדויות שרבים מיהודים </w:t>
      </w:r>
      <w:r w:rsidR="0073626E">
        <w:rPr>
          <w:rFonts w:hint="cs"/>
          <w:rtl/>
        </w:rPr>
        <w:t>א</w:t>
      </w:r>
      <w:r>
        <w:rPr>
          <w:rtl/>
        </w:rPr>
        <w:t>לו</w:t>
      </w:r>
      <w:r w:rsidR="00493703">
        <w:rPr>
          <w:rFonts w:hint="cs"/>
          <w:rtl/>
        </w:rPr>
        <w:t xml:space="preserve"> המשיכו ל</w:t>
      </w:r>
      <w:r>
        <w:rPr>
          <w:rtl/>
        </w:rPr>
        <w:t>שמ</w:t>
      </w:r>
      <w:r w:rsidR="00493703">
        <w:rPr>
          <w:rFonts w:hint="cs"/>
          <w:rtl/>
        </w:rPr>
        <w:t>ו</w:t>
      </w:r>
      <w:r>
        <w:rPr>
          <w:rtl/>
        </w:rPr>
        <w:t xml:space="preserve">ר מצוות בסתר, </w:t>
      </w:r>
      <w:r w:rsidR="0073626E">
        <w:rPr>
          <w:rFonts w:hint="cs"/>
          <w:rtl/>
        </w:rPr>
        <w:t xml:space="preserve">תוך </w:t>
      </w:r>
      <w:r>
        <w:rPr>
          <w:rtl/>
        </w:rPr>
        <w:t>ידיעה שאם הם ייחשפו</w:t>
      </w:r>
      <w:r w:rsidR="0073626E">
        <w:rPr>
          <w:rFonts w:hint="cs"/>
          <w:rtl/>
        </w:rPr>
        <w:t xml:space="preserve"> </w:t>
      </w:r>
      <w:r w:rsidR="0073626E">
        <w:rPr>
          <w:rtl/>
        </w:rPr>
        <w:t>–</w:t>
      </w:r>
      <w:r>
        <w:rPr>
          <w:rtl/>
        </w:rPr>
        <w:t xml:space="preserve"> </w:t>
      </w:r>
      <w:r w:rsidR="0073626E">
        <w:rPr>
          <w:rFonts w:hint="cs"/>
          <w:rtl/>
        </w:rPr>
        <w:t>דינם יהיה מוות</w:t>
      </w:r>
      <w:r>
        <w:rPr>
          <w:rtl/>
        </w:rPr>
        <w:t>.</w:t>
      </w:r>
      <w:r w:rsidR="0073626E">
        <w:rPr>
          <w:rFonts w:hint="cs"/>
          <w:rtl/>
        </w:rPr>
        <w:t xml:space="preserve"> </w:t>
      </w:r>
      <w:r>
        <w:rPr>
          <w:rtl/>
        </w:rPr>
        <w:t>רב</w:t>
      </w:r>
      <w:r>
        <w:rPr>
          <w:rFonts w:hint="cs"/>
          <w:rtl/>
        </w:rPr>
        <w:t>י</w:t>
      </w:r>
      <w:r>
        <w:rPr>
          <w:rtl/>
        </w:rPr>
        <w:t xml:space="preserve"> שלמה </w:t>
      </w:r>
      <w:r>
        <w:rPr>
          <w:rFonts w:hint="cs"/>
          <w:rtl/>
        </w:rPr>
        <w:t>א</w:t>
      </w:r>
      <w:r>
        <w:rPr>
          <w:rtl/>
        </w:rPr>
        <w:t xml:space="preserve">בן </w:t>
      </w:r>
      <w:proofErr w:type="spellStart"/>
      <w:r>
        <w:rPr>
          <w:rtl/>
        </w:rPr>
        <w:t>ו</w:t>
      </w:r>
      <w:r>
        <w:rPr>
          <w:rFonts w:hint="cs"/>
          <w:rtl/>
        </w:rPr>
        <w:t>י</w:t>
      </w:r>
      <w:r>
        <w:rPr>
          <w:rtl/>
        </w:rPr>
        <w:t>רגה</w:t>
      </w:r>
      <w:proofErr w:type="spellEnd"/>
      <w:r w:rsidR="0073626E">
        <w:rPr>
          <w:rFonts w:hint="cs"/>
          <w:rtl/>
        </w:rPr>
        <w:t>,</w:t>
      </w:r>
      <w:r>
        <w:rPr>
          <w:rStyle w:val="a7"/>
          <w:rtl/>
        </w:rPr>
        <w:footnoteReference w:id="6"/>
      </w:r>
      <w:r>
        <w:rPr>
          <w:rtl/>
        </w:rPr>
        <w:t xml:space="preserve"> בחיבורו ההיסטור</w:t>
      </w:r>
      <w:r>
        <w:rPr>
          <w:rFonts w:hint="cs"/>
          <w:rtl/>
        </w:rPr>
        <w:t>יונ</w:t>
      </w:r>
      <w:r>
        <w:rPr>
          <w:rtl/>
        </w:rPr>
        <w:t xml:space="preserve">י </w:t>
      </w:r>
      <w:r>
        <w:rPr>
          <w:rFonts w:hint="cs"/>
          <w:rtl/>
        </w:rPr>
        <w:t>"</w:t>
      </w:r>
      <w:r>
        <w:rPr>
          <w:rtl/>
        </w:rPr>
        <w:t>שבט יהודה</w:t>
      </w:r>
      <w:r>
        <w:rPr>
          <w:rFonts w:hint="cs"/>
          <w:rtl/>
        </w:rPr>
        <w:t>"</w:t>
      </w:r>
      <w:r>
        <w:rPr>
          <w:rtl/>
        </w:rPr>
        <w:t>, מתאר כיצד אנוסים בליסבון</w:t>
      </w:r>
      <w:r w:rsidR="0073626E">
        <w:rPr>
          <w:rStyle w:val="a7"/>
          <w:rtl/>
        </w:rPr>
        <w:footnoteReference w:id="7"/>
      </w:r>
      <w:r>
        <w:rPr>
          <w:rtl/>
        </w:rPr>
        <w:t xml:space="preserve"> נתפסו בליל </w:t>
      </w:r>
      <w:r>
        <w:rPr>
          <w:rFonts w:hint="cs"/>
          <w:rtl/>
        </w:rPr>
        <w:t>הסדר</w:t>
      </w:r>
      <w:r>
        <w:rPr>
          <w:rtl/>
        </w:rPr>
        <w:t xml:space="preserve"> כשהם אוכלים מצות. הוא מזכיר </w:t>
      </w:r>
      <w:r w:rsidR="0073626E">
        <w:rPr>
          <w:rFonts w:hint="cs"/>
          <w:rtl/>
        </w:rPr>
        <w:t xml:space="preserve">בנוסף </w:t>
      </w:r>
      <w:r>
        <w:rPr>
          <w:rtl/>
        </w:rPr>
        <w:t>תפילות וברית</w:t>
      </w:r>
      <w:r w:rsidR="0073626E">
        <w:rPr>
          <w:rFonts w:hint="cs"/>
          <w:rtl/>
        </w:rPr>
        <w:t>ות</w:t>
      </w:r>
      <w:r>
        <w:rPr>
          <w:rtl/>
        </w:rPr>
        <w:t xml:space="preserve"> מילה שנערכו בסתר.</w:t>
      </w:r>
      <w:r>
        <w:rPr>
          <w:rStyle w:val="a7"/>
          <w:rtl/>
        </w:rPr>
        <w:footnoteReference w:id="8"/>
      </w:r>
    </w:p>
    <w:p w14:paraId="412F0FF7" w14:textId="77777777" w:rsidR="00414184" w:rsidRDefault="00414184" w:rsidP="009E428D">
      <w:pPr>
        <w:rPr>
          <w:rtl/>
        </w:rPr>
      </w:pPr>
    </w:p>
    <w:p w14:paraId="7FCBE5F1" w14:textId="49E8085E" w:rsidR="00414184" w:rsidRPr="003B0B4A" w:rsidRDefault="00414184" w:rsidP="009E428D">
      <w:pPr>
        <w:rPr>
          <w:b/>
          <w:bCs/>
          <w:u w:val="single"/>
          <w:rtl/>
        </w:rPr>
      </w:pPr>
      <w:r w:rsidRPr="0075170C">
        <w:rPr>
          <w:b/>
          <w:bCs/>
          <w:u w:val="single"/>
          <w:rtl/>
        </w:rPr>
        <w:t>מעמד</w:t>
      </w:r>
      <w:r w:rsidRPr="0075170C">
        <w:rPr>
          <w:rFonts w:hint="cs"/>
          <w:b/>
          <w:bCs/>
          <w:u w:val="single"/>
          <w:rtl/>
        </w:rPr>
        <w:t>ם</w:t>
      </w:r>
      <w:r w:rsidRPr="0075170C">
        <w:rPr>
          <w:b/>
          <w:bCs/>
          <w:u w:val="single"/>
          <w:rtl/>
        </w:rPr>
        <w:t xml:space="preserve"> ההלכתי של האנוסים</w:t>
      </w:r>
      <w:r>
        <w:rPr>
          <w:rStyle w:val="a7"/>
          <w:b/>
          <w:bCs/>
          <w:u w:val="single"/>
          <w:rtl/>
        </w:rPr>
        <w:footnoteReference w:id="9"/>
      </w:r>
    </w:p>
    <w:p w14:paraId="7E970961" w14:textId="29DE1709" w:rsidR="00414184" w:rsidRDefault="00414184" w:rsidP="009E428D">
      <w:pPr>
        <w:rPr>
          <w:rtl/>
        </w:rPr>
      </w:pPr>
      <w:r>
        <w:rPr>
          <w:rtl/>
        </w:rPr>
        <w:t>מעמד</w:t>
      </w:r>
      <w:r>
        <w:rPr>
          <w:rFonts w:hint="cs"/>
          <w:rtl/>
        </w:rPr>
        <w:t>ם</w:t>
      </w:r>
      <w:r>
        <w:rPr>
          <w:rtl/>
        </w:rPr>
        <w:t xml:space="preserve"> ההלכתי של האנוסים נ</w:t>
      </w:r>
      <w:r>
        <w:rPr>
          <w:rFonts w:hint="cs"/>
          <w:rtl/>
        </w:rPr>
        <w:t>י</w:t>
      </w:r>
      <w:r>
        <w:rPr>
          <w:rtl/>
        </w:rPr>
        <w:t>דון על ידי פוסקים רבים. עקב השינויים הדתיים שחלו בקהילה זו</w:t>
      </w:r>
      <w:r w:rsidR="00E8281F">
        <w:rPr>
          <w:rFonts w:hint="cs"/>
          <w:rtl/>
        </w:rPr>
        <w:t xml:space="preserve"> לאורך הדורות</w:t>
      </w:r>
      <w:r>
        <w:rPr>
          <w:rtl/>
        </w:rPr>
        <w:t xml:space="preserve">, השתנו </w:t>
      </w:r>
      <w:r w:rsidR="007D352A">
        <w:rPr>
          <w:rFonts w:hint="cs"/>
          <w:rtl/>
        </w:rPr>
        <w:t xml:space="preserve">במהלך השנים </w:t>
      </w:r>
      <w:r>
        <w:rPr>
          <w:rtl/>
        </w:rPr>
        <w:t>גם ה</w:t>
      </w:r>
      <w:r>
        <w:rPr>
          <w:rFonts w:hint="cs"/>
          <w:rtl/>
        </w:rPr>
        <w:t xml:space="preserve">עמדות </w:t>
      </w:r>
      <w:r>
        <w:rPr>
          <w:rtl/>
        </w:rPr>
        <w:t>ההלכתיות.</w:t>
      </w:r>
    </w:p>
    <w:p w14:paraId="03072FAF" w14:textId="77777777" w:rsidR="007D352A" w:rsidRDefault="00414184" w:rsidP="009E428D">
      <w:pPr>
        <w:rPr>
          <w:rtl/>
        </w:rPr>
      </w:pPr>
      <w:r>
        <w:rPr>
          <w:rtl/>
        </w:rPr>
        <w:t xml:space="preserve">ראשית, נבחן את מעמדו ההלכתי של </w:t>
      </w:r>
      <w:r>
        <w:rPr>
          <w:rFonts w:hint="cs"/>
          <w:rtl/>
        </w:rPr>
        <w:t>"</w:t>
      </w:r>
      <w:r>
        <w:rPr>
          <w:rtl/>
        </w:rPr>
        <w:t>משומד</w:t>
      </w:r>
      <w:r>
        <w:rPr>
          <w:rFonts w:hint="cs"/>
          <w:rtl/>
        </w:rPr>
        <w:t>"</w:t>
      </w:r>
      <w:r>
        <w:rPr>
          <w:rtl/>
        </w:rPr>
        <w:t>, יהודי הממיר</w:t>
      </w:r>
      <w:r>
        <w:rPr>
          <w:rFonts w:hint="cs"/>
          <w:rtl/>
        </w:rPr>
        <w:t xml:space="preserve"> את דתו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דת אחרת.</w:t>
      </w:r>
      <w:r w:rsidR="007D352A">
        <w:rPr>
          <w:rFonts w:hint="cs"/>
          <w:rtl/>
        </w:rPr>
        <w:t xml:space="preserve"> </w:t>
      </w:r>
      <w:r>
        <w:rPr>
          <w:rtl/>
        </w:rPr>
        <w:t xml:space="preserve">השאלה המרכזית היא האם יהודי </w:t>
      </w:r>
      <w:r w:rsidR="007D352A">
        <w:rPr>
          <w:rFonts w:hint="cs"/>
          <w:rtl/>
        </w:rPr>
        <w:t>שהמיר את דתו</w:t>
      </w:r>
      <w:r>
        <w:rPr>
          <w:rtl/>
        </w:rPr>
        <w:t xml:space="preserve"> מאבד את מעמדו </w:t>
      </w:r>
      <w:r>
        <w:rPr>
          <w:rFonts w:hint="cs"/>
          <w:rtl/>
        </w:rPr>
        <w:t>כ</w:t>
      </w:r>
      <w:r>
        <w:rPr>
          <w:rtl/>
        </w:rPr>
        <w:t>יהודי.</w:t>
      </w:r>
    </w:p>
    <w:p w14:paraId="15ACDF18" w14:textId="79A16B47" w:rsidR="00414184" w:rsidRDefault="00414184" w:rsidP="009E428D">
      <w:pPr>
        <w:rPr>
          <w:rtl/>
        </w:rPr>
      </w:pPr>
      <w:r>
        <w:rPr>
          <w:rtl/>
        </w:rPr>
        <w:t>התשובה הידועה מבוססת על ביטוי המוזכר בגמרא בעניין חטא</w:t>
      </w:r>
      <w:r>
        <w:rPr>
          <w:rFonts w:hint="cs"/>
          <w:rtl/>
        </w:rPr>
        <w:t>ו של עכן</w:t>
      </w:r>
      <w:r>
        <w:rPr>
          <w:rtl/>
        </w:rPr>
        <w:t>.</w:t>
      </w:r>
      <w:r w:rsidR="007D352A">
        <w:rPr>
          <w:rFonts w:hint="cs"/>
          <w:rtl/>
        </w:rPr>
        <w:t xml:space="preserve"> </w:t>
      </w:r>
      <w:r>
        <w:rPr>
          <w:rtl/>
        </w:rPr>
        <w:t>בכיבוש העיר יריחו (יהושע ז)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הקב"ה </w:t>
      </w:r>
      <w:r>
        <w:rPr>
          <w:rtl/>
        </w:rPr>
        <w:t xml:space="preserve">מצווה על העם להימנע מלקיחת שלל העיר. </w:t>
      </w:r>
      <w:r>
        <w:rPr>
          <w:rFonts w:hint="cs"/>
          <w:rtl/>
        </w:rPr>
        <w:t>עכן</w:t>
      </w:r>
      <w:r>
        <w:rPr>
          <w:rtl/>
        </w:rPr>
        <w:t xml:space="preserve"> מתעלם מ</w:t>
      </w:r>
      <w:r>
        <w:rPr>
          <w:rFonts w:hint="cs"/>
          <w:rtl/>
        </w:rPr>
        <w:t>הורא</w:t>
      </w:r>
      <w:r w:rsidR="007D352A">
        <w:rPr>
          <w:rFonts w:hint="cs"/>
          <w:rtl/>
        </w:rPr>
        <w:t>ה זו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לוקח מהשלל. </w:t>
      </w:r>
      <w:r>
        <w:rPr>
          <w:rFonts w:hint="cs"/>
          <w:rtl/>
        </w:rPr>
        <w:t xml:space="preserve">בני ישראל </w:t>
      </w:r>
      <w:r>
        <w:rPr>
          <w:rtl/>
        </w:rPr>
        <w:t xml:space="preserve">מפסידים בקרב הבא </w:t>
      </w:r>
      <w:r>
        <w:rPr>
          <w:rFonts w:hint="cs"/>
          <w:rtl/>
        </w:rPr>
        <w:t>בעיר עי, והקב"ה</w:t>
      </w:r>
      <w:r>
        <w:rPr>
          <w:rtl/>
        </w:rPr>
        <w:t xml:space="preserve"> מסביר: "ח</w:t>
      </w:r>
      <w:r>
        <w:rPr>
          <w:rFonts w:hint="cs"/>
          <w:rtl/>
        </w:rPr>
        <w:t>ט</w:t>
      </w:r>
      <w:r>
        <w:rPr>
          <w:rtl/>
        </w:rPr>
        <w:t>א ישראל".</w:t>
      </w:r>
    </w:p>
    <w:p w14:paraId="60920F40" w14:textId="4CEA96AD" w:rsidR="00414184" w:rsidRPr="007D352A" w:rsidRDefault="00414184" w:rsidP="009E428D">
      <w:pPr>
        <w:rPr>
          <w:vertAlign w:val="superscript"/>
          <w:rtl/>
        </w:rPr>
      </w:pPr>
      <w:r>
        <w:rPr>
          <w:rtl/>
        </w:rPr>
        <w:t xml:space="preserve">מכאן </w:t>
      </w:r>
      <w:r>
        <w:rPr>
          <w:rFonts w:hint="cs"/>
          <w:rtl/>
        </w:rPr>
        <w:t xml:space="preserve">דורשת </w:t>
      </w:r>
      <w:r>
        <w:rPr>
          <w:rtl/>
        </w:rPr>
        <w:t xml:space="preserve">הגמרא: "ישראל, </w:t>
      </w:r>
      <w:r>
        <w:rPr>
          <w:rFonts w:hint="cs"/>
          <w:rtl/>
        </w:rPr>
        <w:t xml:space="preserve">אף </w:t>
      </w:r>
      <w:r>
        <w:rPr>
          <w:rtl/>
        </w:rPr>
        <w:t>על פי ש</w:t>
      </w:r>
      <w:r>
        <w:rPr>
          <w:rFonts w:hint="cs"/>
          <w:rtl/>
        </w:rPr>
        <w:t>חטא</w:t>
      </w:r>
      <w:r w:rsidR="007D352A">
        <w:rPr>
          <w:rFonts w:hint="cs"/>
          <w:rtl/>
        </w:rPr>
        <w:t xml:space="preserve"> </w:t>
      </w:r>
      <w:r w:rsidR="007D352A">
        <w:rPr>
          <w:rtl/>
        </w:rPr>
        <w:t>–</w:t>
      </w:r>
      <w:r>
        <w:rPr>
          <w:rtl/>
        </w:rPr>
        <w:t xml:space="preserve"> ישראל הו</w:t>
      </w:r>
      <w:r>
        <w:rPr>
          <w:rFonts w:hint="cs"/>
          <w:rtl/>
        </w:rPr>
        <w:t>א</w:t>
      </w:r>
      <w:r w:rsidR="007D352A">
        <w:rPr>
          <w:rFonts w:hint="cs"/>
          <w:rtl/>
        </w:rPr>
        <w:t xml:space="preserve">". </w:t>
      </w:r>
      <w:r>
        <w:rPr>
          <w:rtl/>
        </w:rPr>
        <w:t>במילים אחרות: פעם יהודי</w:t>
      </w:r>
      <w:r w:rsidR="007D352A">
        <w:rPr>
          <w:rFonts w:hint="cs"/>
          <w:rtl/>
        </w:rPr>
        <w:t xml:space="preserve"> </w:t>
      </w:r>
      <w:r w:rsidR="007D352A">
        <w:rPr>
          <w:rtl/>
        </w:rPr>
        <w:t>–</w:t>
      </w:r>
      <w:r>
        <w:rPr>
          <w:rtl/>
        </w:rPr>
        <w:t xml:space="preserve"> תמיד יהודי</w:t>
      </w:r>
      <w:r w:rsidRPr="007D352A">
        <w:rPr>
          <w:vertAlign w:val="superscript"/>
          <w:rtl/>
        </w:rPr>
        <w:t>.</w:t>
      </w:r>
      <w:r w:rsidRPr="007D352A">
        <w:rPr>
          <w:vertAlign w:val="superscript"/>
          <w:rtl/>
        </w:rPr>
        <w:footnoteReference w:id="10"/>
      </w:r>
    </w:p>
    <w:p w14:paraId="5E5FEFA0" w14:textId="48B3320E" w:rsidR="00414184" w:rsidRDefault="00414184" w:rsidP="009E428D">
      <w:pPr>
        <w:rPr>
          <w:rtl/>
        </w:rPr>
      </w:pPr>
      <w:r>
        <w:rPr>
          <w:rtl/>
        </w:rPr>
        <w:lastRenderedPageBreak/>
        <w:t xml:space="preserve">למרות שנראה </w:t>
      </w:r>
      <w:r w:rsidR="007D352A">
        <w:rPr>
          <w:rFonts w:hint="cs"/>
          <w:rtl/>
        </w:rPr>
        <w:t>שמדובר ב</w:t>
      </w:r>
      <w:r>
        <w:rPr>
          <w:rtl/>
        </w:rPr>
        <w:t>ביטוי בעל אופי אגדתי,</w:t>
      </w:r>
      <w:r w:rsidRPr="007D352A">
        <w:rPr>
          <w:vertAlign w:val="superscript"/>
          <w:rtl/>
        </w:rPr>
        <w:footnoteReference w:id="11"/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פוסקים </w:t>
      </w:r>
      <w:r>
        <w:rPr>
          <w:rFonts w:hint="cs"/>
          <w:rtl/>
        </w:rPr>
        <w:t>מתבססים עליו ו</w:t>
      </w:r>
      <w:r w:rsidR="007D352A">
        <w:rPr>
          <w:rFonts w:hint="cs"/>
          <w:rtl/>
        </w:rPr>
        <w:t>קובעים</w:t>
      </w:r>
      <w:r>
        <w:rPr>
          <w:rFonts w:hint="cs"/>
          <w:rtl/>
        </w:rPr>
        <w:t xml:space="preserve"> </w:t>
      </w:r>
      <w:r>
        <w:rPr>
          <w:rtl/>
        </w:rPr>
        <w:t xml:space="preserve">שמי שנולד לאם יהודייה לעולם לא יוכל לאבד את מעמדו </w:t>
      </w:r>
      <w:r>
        <w:rPr>
          <w:rFonts w:hint="cs"/>
          <w:rtl/>
        </w:rPr>
        <w:t>כ</w:t>
      </w:r>
      <w:r>
        <w:rPr>
          <w:rtl/>
        </w:rPr>
        <w:t>יהודי.</w:t>
      </w:r>
      <w:r w:rsidRPr="007D352A">
        <w:rPr>
          <w:vertAlign w:val="superscript"/>
          <w:rtl/>
        </w:rPr>
        <w:footnoteReference w:id="12"/>
      </w:r>
    </w:p>
    <w:p w14:paraId="2178C41D" w14:textId="06EAE1FE" w:rsidR="00414184" w:rsidRPr="007D352A" w:rsidRDefault="00414184" w:rsidP="009E428D">
      <w:pPr>
        <w:rPr>
          <w:rtl/>
        </w:rPr>
      </w:pPr>
      <w:r>
        <w:rPr>
          <w:rtl/>
        </w:rPr>
        <w:t xml:space="preserve">הפוסקים </w:t>
      </w:r>
      <w:r>
        <w:rPr>
          <w:rFonts w:hint="cs"/>
          <w:rtl/>
        </w:rPr>
        <w:t>מבינים</w:t>
      </w:r>
      <w:r>
        <w:rPr>
          <w:rtl/>
        </w:rPr>
        <w:t xml:space="preserve"> </w:t>
      </w:r>
      <w:r w:rsidRPr="007D352A">
        <w:rPr>
          <w:rtl/>
        </w:rPr>
        <w:t>ש</w:t>
      </w:r>
      <w:r w:rsidR="007D352A" w:rsidRPr="007D352A">
        <w:rPr>
          <w:rFonts w:hint="cs"/>
          <w:rtl/>
        </w:rPr>
        <w:t xml:space="preserve">מתוך </w:t>
      </w:r>
      <w:r w:rsidRPr="007D352A">
        <w:rPr>
          <w:rtl/>
        </w:rPr>
        <w:t xml:space="preserve">עקרון זה </w:t>
      </w:r>
      <w:r w:rsidR="007D352A" w:rsidRPr="007D352A">
        <w:rPr>
          <w:rFonts w:hint="cs"/>
          <w:rtl/>
        </w:rPr>
        <w:t>נובעות</w:t>
      </w:r>
      <w:r w:rsidRPr="007D352A">
        <w:rPr>
          <w:rtl/>
        </w:rPr>
        <w:t xml:space="preserve"> שתי השלכות:</w:t>
      </w:r>
    </w:p>
    <w:p w14:paraId="3B24E574" w14:textId="77777777" w:rsidR="007D352A" w:rsidRDefault="00414184" w:rsidP="009E428D">
      <w:pPr>
        <w:pStyle w:val="aff5"/>
        <w:numPr>
          <w:ilvl w:val="0"/>
          <w:numId w:val="10"/>
        </w:numPr>
        <w:spacing w:before="240" w:after="120"/>
        <w:jc w:val="both"/>
        <w:rPr>
          <w:rFonts w:ascii="Narkisim" w:hAnsi="Narkisim" w:cs="Narkisim"/>
          <w:sz w:val="21"/>
          <w:szCs w:val="21"/>
        </w:rPr>
      </w:pPr>
      <w:r w:rsidRPr="007D352A">
        <w:rPr>
          <w:rFonts w:ascii="Narkisim" w:hAnsi="Narkisim" w:cs="Narkisim"/>
          <w:sz w:val="21"/>
          <w:szCs w:val="21"/>
          <w:rtl/>
        </w:rPr>
        <w:t>חוטא יהודי, אפילו משומד, עדיין מחויב לקיים מצוות ודינו להיענש על כל עבירה.</w:t>
      </w:r>
    </w:p>
    <w:p w14:paraId="7484554C" w14:textId="10AAF746" w:rsidR="00414184" w:rsidRPr="007D352A" w:rsidRDefault="00414184" w:rsidP="009E428D">
      <w:pPr>
        <w:pStyle w:val="aff5"/>
        <w:numPr>
          <w:ilvl w:val="0"/>
          <w:numId w:val="10"/>
        </w:numPr>
        <w:spacing w:before="240" w:after="120"/>
        <w:jc w:val="both"/>
        <w:rPr>
          <w:rFonts w:ascii="Narkisim" w:hAnsi="Narkisim" w:cs="Narkisim"/>
          <w:sz w:val="21"/>
          <w:szCs w:val="21"/>
          <w:rtl/>
        </w:rPr>
      </w:pPr>
      <w:r w:rsidRPr="007D352A">
        <w:rPr>
          <w:rFonts w:ascii="Narkisim" w:hAnsi="Narkisim" w:cs="Narkisim"/>
          <w:sz w:val="21"/>
          <w:szCs w:val="21"/>
          <w:rtl/>
        </w:rPr>
        <w:t xml:space="preserve">יהודייה </w:t>
      </w:r>
      <w:r w:rsidR="007D352A">
        <w:rPr>
          <w:rFonts w:ascii="Narkisim" w:hAnsi="Narkisim" w:cs="Narkisim" w:hint="cs"/>
          <w:sz w:val="21"/>
          <w:szCs w:val="21"/>
          <w:rtl/>
        </w:rPr>
        <w:t>שה</w:t>
      </w:r>
      <w:r w:rsidRPr="007D352A">
        <w:rPr>
          <w:rFonts w:ascii="Narkisim" w:hAnsi="Narkisim" w:cs="Narkisim"/>
          <w:sz w:val="21"/>
          <w:szCs w:val="21"/>
          <w:rtl/>
        </w:rPr>
        <w:t xml:space="preserve">מירה </w:t>
      </w:r>
      <w:r w:rsidR="00493703">
        <w:rPr>
          <w:rFonts w:ascii="Narkisim" w:hAnsi="Narkisim" w:cs="Narkisim" w:hint="cs"/>
          <w:sz w:val="21"/>
          <w:szCs w:val="21"/>
          <w:rtl/>
        </w:rPr>
        <w:t xml:space="preserve">את </w:t>
      </w:r>
      <w:r w:rsidR="007D352A">
        <w:rPr>
          <w:rFonts w:ascii="Narkisim" w:hAnsi="Narkisim" w:cs="Narkisim" w:hint="cs"/>
          <w:sz w:val="21"/>
          <w:szCs w:val="21"/>
          <w:rtl/>
        </w:rPr>
        <w:t xml:space="preserve">דתה </w:t>
      </w:r>
      <w:r w:rsidRPr="007D352A">
        <w:rPr>
          <w:rFonts w:ascii="Narkisim" w:hAnsi="Narkisim" w:cs="Narkisim"/>
          <w:sz w:val="21"/>
          <w:szCs w:val="21"/>
          <w:rtl/>
        </w:rPr>
        <w:t>לדת אחרת, ילדיה עדיין נחשבים יהודים ואינם צריכים גיור כדי להינשא</w:t>
      </w:r>
      <w:r w:rsidRPr="007D352A">
        <w:rPr>
          <w:rFonts w:ascii="Narkisim" w:hAnsi="Narkisim" w:cs="Narkisim"/>
          <w:sz w:val="21"/>
          <w:szCs w:val="21"/>
          <w:vertAlign w:val="superscript"/>
          <w:rtl/>
        </w:rPr>
        <w:footnoteReference w:id="13"/>
      </w:r>
      <w:r w:rsidRPr="007D352A">
        <w:rPr>
          <w:rFonts w:ascii="Narkisim" w:hAnsi="Narkisim" w:cs="Narkisim"/>
          <w:sz w:val="21"/>
          <w:szCs w:val="21"/>
          <w:rtl/>
        </w:rPr>
        <w:t xml:space="preserve"> ליהודים אחרים.</w:t>
      </w:r>
      <w:r w:rsidRPr="007D352A">
        <w:rPr>
          <w:rFonts w:ascii="Narkisim" w:hAnsi="Narkisim" w:cs="Narkisim"/>
          <w:sz w:val="21"/>
          <w:szCs w:val="21"/>
          <w:vertAlign w:val="superscript"/>
          <w:rtl/>
        </w:rPr>
        <w:footnoteReference w:id="14"/>
      </w:r>
    </w:p>
    <w:p w14:paraId="2AF19648" w14:textId="00588794" w:rsidR="00414184" w:rsidRDefault="009E428D" w:rsidP="009E428D">
      <w:pPr>
        <w:rPr>
          <w:rtl/>
        </w:rPr>
      </w:pPr>
      <w:r>
        <w:rPr>
          <w:rFonts w:hint="cs"/>
          <w:rtl/>
        </w:rPr>
        <w:t>ישנם נושאים הלכתיים הנתונים לדיון האם הם חלים לגבי משומד</w:t>
      </w:r>
      <w:r w:rsidR="00414184">
        <w:rPr>
          <w:rtl/>
        </w:rPr>
        <w:t>. למשל, יש הטוענים שמותר ל</w:t>
      </w:r>
      <w:r w:rsidR="00414184">
        <w:rPr>
          <w:rFonts w:hint="cs"/>
          <w:rtl/>
        </w:rPr>
        <w:t>קח</w:t>
      </w:r>
      <w:r w:rsidR="00414184">
        <w:rPr>
          <w:rtl/>
        </w:rPr>
        <w:t xml:space="preserve">ת ריבית </w:t>
      </w:r>
      <w:r w:rsidR="00414184">
        <w:rPr>
          <w:rFonts w:hint="cs"/>
          <w:rtl/>
        </w:rPr>
        <w:t>מ</w:t>
      </w:r>
      <w:r w:rsidR="00414184">
        <w:rPr>
          <w:rtl/>
        </w:rPr>
        <w:t>משומד.</w:t>
      </w:r>
      <w:r w:rsidR="00414184">
        <w:rPr>
          <w:rStyle w:val="a7"/>
          <w:rtl/>
        </w:rPr>
        <w:footnoteReference w:id="15"/>
      </w:r>
      <w:r w:rsidR="00414184">
        <w:rPr>
          <w:rtl/>
        </w:rPr>
        <w:t xml:space="preserve"> עם זאת, כפי שמציין הרב </w:t>
      </w:r>
      <w:r>
        <w:rPr>
          <w:rFonts w:hint="cs"/>
          <w:rtl/>
        </w:rPr>
        <w:t xml:space="preserve">אהרן </w:t>
      </w:r>
      <w:r w:rsidR="00414184">
        <w:rPr>
          <w:rtl/>
        </w:rPr>
        <w:t>ליכטנשטיין, אין זה אומר בהכרח שמ</w:t>
      </w:r>
      <w:r w:rsidR="00414184">
        <w:rPr>
          <w:rFonts w:hint="cs"/>
          <w:rtl/>
        </w:rPr>
        <w:t>עמד</w:t>
      </w:r>
      <w:r w:rsidR="00414184">
        <w:rPr>
          <w:rtl/>
        </w:rPr>
        <w:t>ו היהודי של המשומד השתנה:</w:t>
      </w:r>
    </w:p>
    <w:p w14:paraId="6DADDBC1" w14:textId="0BD2D6EB" w:rsidR="00414184" w:rsidRDefault="00414184" w:rsidP="009E428D">
      <w:pPr>
        <w:ind w:left="720"/>
        <w:rPr>
          <w:rtl/>
        </w:rPr>
      </w:pPr>
      <w:r>
        <w:rPr>
          <w:rtl/>
        </w:rPr>
        <w:t xml:space="preserve">בכל מקום שהתורה ניסחה </w:t>
      </w:r>
      <w:r>
        <w:rPr>
          <w:rFonts w:hint="cs"/>
          <w:rtl/>
        </w:rPr>
        <w:t>ניסוח הלכתי שמתייחס ל'</w:t>
      </w:r>
      <w:r>
        <w:rPr>
          <w:rtl/>
        </w:rPr>
        <w:t>אחיך</w:t>
      </w:r>
      <w:r>
        <w:rPr>
          <w:rFonts w:hint="cs"/>
          <w:rtl/>
        </w:rPr>
        <w:t>'</w:t>
      </w:r>
      <w:r>
        <w:rPr>
          <w:rtl/>
        </w:rPr>
        <w:t xml:space="preserve">, </w:t>
      </w:r>
      <w:r>
        <w:rPr>
          <w:rFonts w:hint="cs"/>
          <w:rtl/>
        </w:rPr>
        <w:t xml:space="preserve">המשומד יוצא מן </w:t>
      </w:r>
      <w:r w:rsidR="009E428D">
        <w:rPr>
          <w:rFonts w:hint="cs"/>
          <w:rtl/>
        </w:rPr>
        <w:t>ה</w:t>
      </w:r>
      <w:r>
        <w:rPr>
          <w:rtl/>
        </w:rPr>
        <w:t>כלל</w:t>
      </w:r>
      <w:r>
        <w:rPr>
          <w:rFonts w:hint="cs"/>
          <w:rtl/>
        </w:rPr>
        <w:t xml:space="preserve"> הזה</w:t>
      </w:r>
      <w:r>
        <w:rPr>
          <w:rtl/>
        </w:rPr>
        <w:t xml:space="preserve">... [במקרה של </w:t>
      </w:r>
      <w:r>
        <w:rPr>
          <w:rFonts w:hint="cs"/>
          <w:rtl/>
        </w:rPr>
        <w:t>לקיחת</w:t>
      </w:r>
      <w:r>
        <w:rPr>
          <w:rtl/>
        </w:rPr>
        <w:t xml:space="preserve"> ריבית] </w:t>
      </w:r>
      <w:r>
        <w:rPr>
          <w:rFonts w:hint="cs"/>
          <w:rtl/>
        </w:rPr>
        <w:t xml:space="preserve">הוצאת </w:t>
      </w:r>
      <w:r>
        <w:rPr>
          <w:rtl/>
        </w:rPr>
        <w:t>המשומד</w:t>
      </w:r>
      <w:r>
        <w:rPr>
          <w:rFonts w:hint="cs"/>
          <w:rtl/>
        </w:rPr>
        <w:t xml:space="preserve"> מן הכלל</w:t>
      </w:r>
      <w:r>
        <w:rPr>
          <w:rtl/>
        </w:rPr>
        <w:t xml:space="preserve"> אי</w:t>
      </w:r>
      <w:r>
        <w:rPr>
          <w:rFonts w:hint="cs"/>
          <w:rtl/>
        </w:rPr>
        <w:t>נ</w:t>
      </w:r>
      <w:r>
        <w:rPr>
          <w:rtl/>
        </w:rPr>
        <w:t xml:space="preserve">נה נובעת </w:t>
      </w:r>
      <w:proofErr w:type="spellStart"/>
      <w:r>
        <w:rPr>
          <w:rtl/>
        </w:rPr>
        <w:t>מהיותו</w:t>
      </w:r>
      <w:proofErr w:type="spellEnd"/>
      <w:r>
        <w:rPr>
          <w:rtl/>
        </w:rPr>
        <w:t xml:space="preserve"> מחוץ ל</w:t>
      </w:r>
      <w:r>
        <w:rPr>
          <w:rFonts w:hint="cs"/>
          <w:rtl/>
        </w:rPr>
        <w:t xml:space="preserve">תחום </w:t>
      </w:r>
      <w:r>
        <w:rPr>
          <w:rtl/>
        </w:rPr>
        <w:t xml:space="preserve">היהדות בכלל. </w:t>
      </w:r>
      <w:r>
        <w:rPr>
          <w:rFonts w:hint="cs"/>
          <w:rtl/>
        </w:rPr>
        <w:t xml:space="preserve">במקרה הזה הוא מוצא </w:t>
      </w:r>
      <w:r>
        <w:rPr>
          <w:rtl/>
        </w:rPr>
        <w:t>רק מ</w:t>
      </w:r>
      <w:r>
        <w:rPr>
          <w:rFonts w:hint="cs"/>
          <w:rtl/>
        </w:rPr>
        <w:t xml:space="preserve">ן </w:t>
      </w:r>
      <w:r>
        <w:rPr>
          <w:rtl/>
        </w:rPr>
        <w:t xml:space="preserve">הקהילה המצומצמת </w:t>
      </w:r>
      <w:r>
        <w:rPr>
          <w:rFonts w:hint="cs"/>
          <w:rtl/>
        </w:rPr>
        <w:t xml:space="preserve">יחסית </w:t>
      </w:r>
      <w:r>
        <w:rPr>
          <w:rtl/>
        </w:rPr>
        <w:t xml:space="preserve">של </w:t>
      </w:r>
      <w:r>
        <w:rPr>
          <w:rFonts w:hint="cs"/>
          <w:rtl/>
        </w:rPr>
        <w:t>'</w:t>
      </w:r>
      <w:r>
        <w:rPr>
          <w:rtl/>
        </w:rPr>
        <w:t>אחים במצוות</w:t>
      </w:r>
      <w:r>
        <w:rPr>
          <w:rFonts w:hint="cs"/>
          <w:rtl/>
        </w:rPr>
        <w:t>'</w:t>
      </w:r>
      <w:r>
        <w:rPr>
          <w:rtl/>
        </w:rPr>
        <w:t xml:space="preserve">, </w:t>
      </w:r>
      <w:r>
        <w:rPr>
          <w:rFonts w:hint="cs"/>
          <w:rtl/>
        </w:rPr>
        <w:t xml:space="preserve">של כל מי שיש להם </w:t>
      </w:r>
      <w:r>
        <w:rPr>
          <w:rtl/>
        </w:rPr>
        <w:t>מחויבות רוחנית</w:t>
      </w:r>
      <w:r>
        <w:rPr>
          <w:rFonts w:hint="cs"/>
          <w:rtl/>
        </w:rPr>
        <w:t xml:space="preserve"> משותפת,</w:t>
      </w:r>
      <w:r>
        <w:rPr>
          <w:rtl/>
        </w:rPr>
        <w:t xml:space="preserve"> שהוא </w:t>
      </w:r>
      <w:r>
        <w:rPr>
          <w:rFonts w:hint="cs"/>
          <w:rtl/>
        </w:rPr>
        <w:t>הפנה ל</w:t>
      </w:r>
      <w:r>
        <w:rPr>
          <w:rtl/>
        </w:rPr>
        <w:t>ה</w:t>
      </w:r>
      <w:r>
        <w:rPr>
          <w:rFonts w:hint="cs"/>
          <w:rtl/>
        </w:rPr>
        <w:t xml:space="preserve"> עורף</w:t>
      </w:r>
      <w:r>
        <w:rPr>
          <w:rtl/>
        </w:rPr>
        <w:t>.</w:t>
      </w:r>
      <w:r>
        <w:rPr>
          <w:rStyle w:val="a7"/>
          <w:rtl/>
        </w:rPr>
        <w:footnoteReference w:id="16"/>
      </w:r>
    </w:p>
    <w:p w14:paraId="0B053838" w14:textId="43BB8E45" w:rsidR="00414184" w:rsidRDefault="00414184" w:rsidP="009E428D">
      <w:pPr>
        <w:rPr>
          <w:rtl/>
        </w:rPr>
      </w:pPr>
      <w:r>
        <w:rPr>
          <w:rtl/>
        </w:rPr>
        <w:t>המסקנה מכל האמור לעיל היא שיהודי אינו יכול לשנות את מעמדו</w:t>
      </w:r>
      <w:r>
        <w:rPr>
          <w:rFonts w:hint="cs"/>
          <w:rtl/>
        </w:rPr>
        <w:t xml:space="preserve"> ההלכתי</w:t>
      </w:r>
      <w:r>
        <w:rPr>
          <w:rtl/>
        </w:rPr>
        <w:t xml:space="preserve">. כלל זה חל </w:t>
      </w:r>
      <w:r w:rsidR="009E428D">
        <w:rPr>
          <w:rFonts w:hint="cs"/>
          <w:rtl/>
        </w:rPr>
        <w:t>גם ביחס</w:t>
      </w:r>
      <w:r>
        <w:rPr>
          <w:rtl/>
        </w:rPr>
        <w:t xml:space="preserve"> </w:t>
      </w:r>
      <w:r w:rsidR="009E428D">
        <w:rPr>
          <w:rFonts w:hint="cs"/>
          <w:rtl/>
        </w:rPr>
        <w:t>ל</w:t>
      </w:r>
      <w:r>
        <w:rPr>
          <w:rtl/>
        </w:rPr>
        <w:t xml:space="preserve">אנוסים, </w:t>
      </w:r>
      <w:r>
        <w:rPr>
          <w:rFonts w:hint="cs"/>
          <w:rtl/>
        </w:rPr>
        <w:t xml:space="preserve">ובהתאם הפוסקים קובעים </w:t>
      </w:r>
      <w:r>
        <w:rPr>
          <w:rtl/>
        </w:rPr>
        <w:t xml:space="preserve">שכאשר יהודים אלו חוזרים </w:t>
      </w:r>
      <w:r>
        <w:rPr>
          <w:rFonts w:hint="cs"/>
          <w:rtl/>
        </w:rPr>
        <w:t>לדת</w:t>
      </w:r>
      <w:r>
        <w:rPr>
          <w:rtl/>
        </w:rPr>
        <w:t xml:space="preserve"> ישראל, אין צורך </w:t>
      </w:r>
      <w:r>
        <w:rPr>
          <w:rFonts w:hint="cs"/>
          <w:rtl/>
        </w:rPr>
        <w:t xml:space="preserve">שיטבלו </w:t>
      </w:r>
      <w:r>
        <w:rPr>
          <w:rtl/>
        </w:rPr>
        <w:t xml:space="preserve">במקווה. </w:t>
      </w:r>
      <w:proofErr w:type="spellStart"/>
      <w:r>
        <w:rPr>
          <w:rFonts w:hint="cs"/>
          <w:rtl/>
        </w:rPr>
        <w:t>הרשב"ש</w:t>
      </w:r>
      <w:proofErr w:type="spellEnd"/>
      <w:r>
        <w:rPr>
          <w:rStyle w:val="a7"/>
          <w:rtl/>
        </w:rPr>
        <w:footnoteReference w:id="17"/>
      </w:r>
      <w:r>
        <w:rPr>
          <w:rtl/>
        </w:rPr>
        <w:t xml:space="preserve"> פוסק </w:t>
      </w:r>
      <w:r>
        <w:rPr>
          <w:rFonts w:hint="cs"/>
          <w:rtl/>
        </w:rPr>
        <w:t>בפירוש</w:t>
      </w:r>
      <w:r>
        <w:rPr>
          <w:rtl/>
        </w:rPr>
        <w:t xml:space="preserve"> לגבי האנוסים המגיעים לאלג'יר שהם יהודים גמורים ואינם </w:t>
      </w:r>
      <w:r>
        <w:rPr>
          <w:rFonts w:hint="cs"/>
          <w:rtl/>
        </w:rPr>
        <w:t>צריכים</w:t>
      </w:r>
      <w:r>
        <w:rPr>
          <w:rtl/>
        </w:rPr>
        <w:t xml:space="preserve"> גיור </w:t>
      </w:r>
      <w:r>
        <w:rPr>
          <w:rFonts w:hint="cs"/>
          <w:rtl/>
        </w:rPr>
        <w:t>מ</w:t>
      </w:r>
      <w:r>
        <w:rPr>
          <w:rtl/>
        </w:rPr>
        <w:t>חדש.</w:t>
      </w:r>
      <w:r>
        <w:rPr>
          <w:rStyle w:val="a7"/>
          <w:rtl/>
        </w:rPr>
        <w:footnoteReference w:id="18"/>
      </w:r>
    </w:p>
    <w:p w14:paraId="0D4DD31F" w14:textId="7DA90EDF" w:rsidR="009E428D" w:rsidRDefault="009E428D" w:rsidP="009E428D">
      <w:pPr>
        <w:rPr>
          <w:rtl/>
        </w:rPr>
      </w:pPr>
    </w:p>
    <w:p w14:paraId="59AC6D35" w14:textId="70C25F97" w:rsidR="009E428D" w:rsidRPr="009E428D" w:rsidRDefault="009E428D" w:rsidP="009E428D">
      <w:pPr>
        <w:rPr>
          <w:b/>
          <w:bCs/>
          <w:u w:val="single"/>
          <w:rtl/>
        </w:rPr>
      </w:pPr>
      <w:r w:rsidRPr="009E428D">
        <w:rPr>
          <w:rFonts w:hint="cs"/>
          <w:b/>
          <w:bCs/>
          <w:u w:val="single"/>
          <w:rtl/>
        </w:rPr>
        <w:t>אנוס כשר לעדות?</w:t>
      </w:r>
    </w:p>
    <w:p w14:paraId="624A7A88" w14:textId="6BDA118C" w:rsidR="00414184" w:rsidRDefault="00414184" w:rsidP="009E428D">
      <w:pPr>
        <w:rPr>
          <w:rtl/>
        </w:rPr>
      </w:pPr>
      <w:r>
        <w:rPr>
          <w:rtl/>
        </w:rPr>
        <w:t>ה</w:t>
      </w:r>
      <w:r>
        <w:rPr>
          <w:rFonts w:hint="cs"/>
          <w:rtl/>
        </w:rPr>
        <w:t xml:space="preserve">שאלה המרכזית שעמדה בפני הפוסקים </w:t>
      </w:r>
      <w:r>
        <w:rPr>
          <w:rtl/>
        </w:rPr>
        <w:t>היא מעמד</w:t>
      </w:r>
      <w:r>
        <w:rPr>
          <w:rFonts w:hint="cs"/>
          <w:rtl/>
        </w:rPr>
        <w:t>ם</w:t>
      </w:r>
      <w:r>
        <w:rPr>
          <w:rtl/>
        </w:rPr>
        <w:t xml:space="preserve"> ההלכתי של אנוסים המשמשים </w:t>
      </w:r>
      <w:r>
        <w:rPr>
          <w:rFonts w:hint="cs"/>
          <w:rtl/>
        </w:rPr>
        <w:t>כ</w:t>
      </w:r>
      <w:r>
        <w:rPr>
          <w:rtl/>
        </w:rPr>
        <w:t>עדים. האם עדותם קבילה מבחינה הלכתית? לתשובה יש השלכות חמורות.</w:t>
      </w:r>
    </w:p>
    <w:p w14:paraId="5E4BAA77" w14:textId="29FDA736" w:rsidR="00414184" w:rsidRDefault="00414184" w:rsidP="009E428D">
      <w:pPr>
        <w:rPr>
          <w:rtl/>
        </w:rPr>
      </w:pPr>
      <w:r>
        <w:rPr>
          <w:rtl/>
        </w:rPr>
        <w:t xml:space="preserve">על פי ההלכה, עדים ממלאים את התפקיד החשוב ביותר בטקסי נישואין וגירושין. כל מרכיב של יצירת </w:t>
      </w:r>
      <w:r>
        <w:rPr>
          <w:rFonts w:hint="cs"/>
          <w:rtl/>
        </w:rPr>
        <w:t xml:space="preserve">נישואין </w:t>
      </w:r>
      <w:r>
        <w:rPr>
          <w:rtl/>
        </w:rPr>
        <w:t>או פירוק</w:t>
      </w:r>
      <w:r>
        <w:rPr>
          <w:rFonts w:hint="cs"/>
          <w:rtl/>
        </w:rPr>
        <w:t>ם</w:t>
      </w:r>
      <w:r>
        <w:rPr>
          <w:rtl/>
        </w:rPr>
        <w:t xml:space="preserve"> דורש שני עדים. ב</w:t>
      </w:r>
      <w:r w:rsidR="00493703">
        <w:rPr>
          <w:rFonts w:hint="cs"/>
          <w:rtl/>
        </w:rPr>
        <w:t>היעדרם</w:t>
      </w:r>
      <w:r>
        <w:rPr>
          <w:rtl/>
        </w:rPr>
        <w:t xml:space="preserve"> הטקס </w:t>
      </w:r>
      <w:r w:rsidR="00493703">
        <w:rPr>
          <w:rFonts w:hint="cs"/>
          <w:rtl/>
        </w:rPr>
        <w:t>חסר תוקף הלכתי</w:t>
      </w:r>
      <w:r>
        <w:rPr>
          <w:rtl/>
        </w:rPr>
        <w:t xml:space="preserve">. אם נפסוק </w:t>
      </w:r>
      <w:r>
        <w:rPr>
          <w:rFonts w:hint="cs"/>
          <w:rtl/>
        </w:rPr>
        <w:t>ש</w:t>
      </w:r>
      <w:r>
        <w:rPr>
          <w:rtl/>
        </w:rPr>
        <w:t>אנוסים אינ</w:t>
      </w:r>
      <w:r>
        <w:rPr>
          <w:rFonts w:hint="cs"/>
          <w:rtl/>
        </w:rPr>
        <w:t>ם</w:t>
      </w:r>
      <w:r>
        <w:rPr>
          <w:rtl/>
        </w:rPr>
        <w:t xml:space="preserve"> יכול</w:t>
      </w:r>
      <w:r>
        <w:rPr>
          <w:rFonts w:hint="cs"/>
          <w:rtl/>
        </w:rPr>
        <w:t>ים</w:t>
      </w:r>
      <w:r>
        <w:rPr>
          <w:rtl/>
        </w:rPr>
        <w:t xml:space="preserve"> לשמש </w:t>
      </w:r>
      <w:r>
        <w:rPr>
          <w:rFonts w:hint="cs"/>
          <w:rtl/>
        </w:rPr>
        <w:t>כ</w:t>
      </w:r>
      <w:r>
        <w:rPr>
          <w:rtl/>
        </w:rPr>
        <w:t>עדים, כל הנישואי</w:t>
      </w:r>
      <w:r>
        <w:rPr>
          <w:rFonts w:hint="cs"/>
          <w:rtl/>
        </w:rPr>
        <w:t>ן</w:t>
      </w:r>
      <w:r>
        <w:rPr>
          <w:rtl/>
        </w:rPr>
        <w:t xml:space="preserve"> והגירושי</w:t>
      </w:r>
      <w:r>
        <w:rPr>
          <w:rFonts w:hint="cs"/>
          <w:rtl/>
        </w:rPr>
        <w:t>ן</w:t>
      </w:r>
      <w:r>
        <w:rPr>
          <w:rtl/>
        </w:rPr>
        <w:t xml:space="preserve"> </w:t>
      </w:r>
      <w:r w:rsidR="009E428D">
        <w:rPr>
          <w:rFonts w:hint="cs"/>
          <w:rtl/>
        </w:rPr>
        <w:t xml:space="preserve">שנעשו </w:t>
      </w:r>
      <w:r>
        <w:rPr>
          <w:rtl/>
        </w:rPr>
        <w:t>על פי עדותם</w:t>
      </w:r>
      <w:r w:rsidR="009E428D">
        <w:rPr>
          <w:rFonts w:hint="cs"/>
          <w:rtl/>
        </w:rPr>
        <w:t xml:space="preserve"> </w:t>
      </w:r>
      <w:r w:rsidR="009E428D">
        <w:rPr>
          <w:rtl/>
        </w:rPr>
        <w:t>–</w:t>
      </w:r>
      <w:r>
        <w:rPr>
          <w:rtl/>
        </w:rPr>
        <w:t xml:space="preserve"> פסולים!</w:t>
      </w:r>
    </w:p>
    <w:p w14:paraId="192F64EA" w14:textId="1F0868CE" w:rsidR="00414184" w:rsidRDefault="009E428D" w:rsidP="009E428D">
      <w:pPr>
        <w:rPr>
          <w:rtl/>
        </w:rPr>
      </w:pPr>
      <w:r>
        <w:rPr>
          <w:rFonts w:hint="cs"/>
          <w:rtl/>
        </w:rPr>
        <w:t xml:space="preserve">מצד שני, </w:t>
      </w:r>
      <w:r w:rsidR="00414184">
        <w:rPr>
          <w:rtl/>
        </w:rPr>
        <w:t xml:space="preserve">האלטרנטיבה עשויה להיות בעייתית יותר. אם נפסוק </w:t>
      </w:r>
      <w:r>
        <w:rPr>
          <w:rFonts w:hint="cs"/>
          <w:rtl/>
        </w:rPr>
        <w:t>ש</w:t>
      </w:r>
      <w:r w:rsidR="00414184">
        <w:rPr>
          <w:rtl/>
        </w:rPr>
        <w:t xml:space="preserve">אנוסים </w:t>
      </w:r>
      <w:r w:rsidR="00414184">
        <w:rPr>
          <w:rFonts w:hint="cs"/>
          <w:rtl/>
        </w:rPr>
        <w:t xml:space="preserve">כשרים </w:t>
      </w:r>
      <w:r w:rsidR="00414184">
        <w:rPr>
          <w:rtl/>
        </w:rPr>
        <w:t xml:space="preserve">לשמש </w:t>
      </w:r>
      <w:r w:rsidR="00414184">
        <w:rPr>
          <w:rFonts w:hint="cs"/>
          <w:rtl/>
        </w:rPr>
        <w:t>כ</w:t>
      </w:r>
      <w:r w:rsidR="00414184">
        <w:rPr>
          <w:rtl/>
        </w:rPr>
        <w:t>עדים</w:t>
      </w:r>
      <w:r>
        <w:rPr>
          <w:rFonts w:hint="cs"/>
          <w:rtl/>
        </w:rPr>
        <w:t>,</w:t>
      </w:r>
      <w:r w:rsidR="00414184">
        <w:rPr>
          <w:rtl/>
        </w:rPr>
        <w:t xml:space="preserve"> ועדותם </w:t>
      </w:r>
      <w:r w:rsidR="00414184">
        <w:rPr>
          <w:rFonts w:hint="cs"/>
          <w:rtl/>
        </w:rPr>
        <w:t>יכולה לתקף</w:t>
      </w:r>
      <w:r w:rsidR="00414184">
        <w:rPr>
          <w:rtl/>
        </w:rPr>
        <w:t xml:space="preserve"> נישואין, </w:t>
      </w:r>
      <w:r w:rsidR="00414184">
        <w:rPr>
          <w:rFonts w:hint="cs"/>
          <w:rtl/>
        </w:rPr>
        <w:t xml:space="preserve">אזי </w:t>
      </w:r>
      <w:r w:rsidR="00414184">
        <w:rPr>
          <w:rtl/>
        </w:rPr>
        <w:t>במקרה שבני הזוג נפרד</w:t>
      </w:r>
      <w:r>
        <w:rPr>
          <w:rFonts w:hint="cs"/>
          <w:rtl/>
        </w:rPr>
        <w:t>ו</w:t>
      </w:r>
      <w:r w:rsidR="00414184">
        <w:rPr>
          <w:rtl/>
        </w:rPr>
        <w:t xml:space="preserve"> ללא גט </w:t>
      </w:r>
      <w:r w:rsidR="00414184">
        <w:rPr>
          <w:rFonts w:hint="cs"/>
          <w:rtl/>
        </w:rPr>
        <w:t>תקין הלכתית</w:t>
      </w:r>
      <w:r w:rsidR="00493703">
        <w:rPr>
          <w:rFonts w:hint="cs"/>
          <w:rtl/>
        </w:rPr>
        <w:t>,</w:t>
      </w:r>
      <w:r w:rsidR="00414184">
        <w:rPr>
          <w:rtl/>
        </w:rPr>
        <w:t xml:space="preserve"> והאישה נישא</w:t>
      </w:r>
      <w:r>
        <w:rPr>
          <w:rFonts w:hint="cs"/>
          <w:rtl/>
        </w:rPr>
        <w:t>ה</w:t>
      </w:r>
      <w:r w:rsidR="00414184">
        <w:rPr>
          <w:rtl/>
        </w:rPr>
        <w:t xml:space="preserve"> בשנית</w:t>
      </w:r>
      <w:r w:rsidR="00493703">
        <w:rPr>
          <w:rFonts w:hint="cs"/>
          <w:rtl/>
        </w:rPr>
        <w:t xml:space="preserve"> </w:t>
      </w:r>
      <w:r w:rsidR="00493703">
        <w:rPr>
          <w:rtl/>
        </w:rPr>
        <w:t>–</w:t>
      </w:r>
      <w:r w:rsidR="00414184">
        <w:rPr>
          <w:rtl/>
        </w:rPr>
        <w:t xml:space="preserve"> ילדיה </w:t>
      </w:r>
      <w:r>
        <w:rPr>
          <w:rFonts w:hint="cs"/>
          <w:rtl/>
        </w:rPr>
        <w:t xml:space="preserve">מהנישואים השניים </w:t>
      </w:r>
      <w:r w:rsidR="00493703">
        <w:rPr>
          <w:rFonts w:hint="cs"/>
          <w:rtl/>
        </w:rPr>
        <w:t>יהיו</w:t>
      </w:r>
      <w:r w:rsidR="00414184">
        <w:rPr>
          <w:rtl/>
        </w:rPr>
        <w:t xml:space="preserve"> ממזרים</w:t>
      </w:r>
      <w:r>
        <w:rPr>
          <w:rFonts w:hint="cs"/>
          <w:rtl/>
        </w:rPr>
        <w:t>.</w:t>
      </w:r>
      <w:r w:rsidR="00414184">
        <w:rPr>
          <w:rtl/>
        </w:rPr>
        <w:t xml:space="preserve"> </w:t>
      </w:r>
      <w:r>
        <w:rPr>
          <w:rFonts w:hint="cs"/>
          <w:rtl/>
        </w:rPr>
        <w:t xml:space="preserve">ילדים אלו </w:t>
      </w:r>
      <w:r w:rsidR="00414184">
        <w:rPr>
          <w:rtl/>
        </w:rPr>
        <w:t xml:space="preserve">אינם </w:t>
      </w:r>
      <w:r>
        <w:rPr>
          <w:rFonts w:hint="cs"/>
          <w:rtl/>
        </w:rPr>
        <w:t>רשא</w:t>
      </w:r>
      <w:r w:rsidR="00414184">
        <w:rPr>
          <w:rtl/>
        </w:rPr>
        <w:t>ים להינשא ל</w:t>
      </w:r>
      <w:r>
        <w:rPr>
          <w:rFonts w:hint="cs"/>
          <w:rtl/>
        </w:rPr>
        <w:t>רוב הי</w:t>
      </w:r>
      <w:r w:rsidR="00414184">
        <w:rPr>
          <w:rtl/>
        </w:rPr>
        <w:t>ה</w:t>
      </w:r>
      <w:r>
        <w:rPr>
          <w:rFonts w:hint="cs"/>
          <w:rtl/>
        </w:rPr>
        <w:t>ודים</w:t>
      </w:r>
      <w:r w:rsidR="00414184">
        <w:rPr>
          <w:rtl/>
        </w:rPr>
        <w:t>.</w:t>
      </w:r>
    </w:p>
    <w:p w14:paraId="70A3E9D7" w14:textId="2C2859A2" w:rsidR="00414184" w:rsidRDefault="00414184" w:rsidP="009F695F">
      <w:pPr>
        <w:rPr>
          <w:rtl/>
        </w:rPr>
      </w:pPr>
      <w:r>
        <w:rPr>
          <w:rtl/>
        </w:rPr>
        <w:t xml:space="preserve">כדי להיות כשיר הלכתית לשמש </w:t>
      </w:r>
      <w:r>
        <w:rPr>
          <w:rFonts w:hint="cs"/>
          <w:rtl/>
        </w:rPr>
        <w:t>כ</w:t>
      </w:r>
      <w:r>
        <w:rPr>
          <w:rtl/>
        </w:rPr>
        <w:t>עד, צריך להיות שומר תורה</w:t>
      </w:r>
      <w:r>
        <w:rPr>
          <w:rFonts w:hint="cs"/>
          <w:rtl/>
        </w:rPr>
        <w:t xml:space="preserve"> ומצוות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מעל גיל בר מצווה. לגבי </w:t>
      </w:r>
      <w:r w:rsidR="00493703">
        <w:rPr>
          <w:rFonts w:hint="cs"/>
          <w:rtl/>
        </w:rPr>
        <w:t>שמירת תורה ומצוות</w:t>
      </w:r>
      <w:r>
        <w:rPr>
          <w:rFonts w:hint="cs"/>
          <w:rtl/>
        </w:rPr>
        <w:t xml:space="preserve">, </w:t>
      </w:r>
      <w:r>
        <w:rPr>
          <w:rtl/>
        </w:rPr>
        <w:t>פוסק הרמב"ם (הלכות עדות י, א</w:t>
      </w:r>
      <w:r w:rsidR="00EB6053">
        <w:rPr>
          <w:rtl/>
        </w:rPr>
        <w:t>–</w:t>
      </w:r>
      <w:r>
        <w:rPr>
          <w:rtl/>
        </w:rPr>
        <w:t>ב):</w:t>
      </w:r>
    </w:p>
    <w:p w14:paraId="542BB611" w14:textId="14992951" w:rsidR="00414184" w:rsidRDefault="00414184" w:rsidP="009F695F">
      <w:pPr>
        <w:ind w:left="720"/>
        <w:rPr>
          <w:rtl/>
        </w:rPr>
      </w:pPr>
      <w:r>
        <w:rPr>
          <w:rtl/>
        </w:rPr>
        <w:t xml:space="preserve">הרשעים </w:t>
      </w:r>
      <w:proofErr w:type="spellStart"/>
      <w:r>
        <w:rPr>
          <w:rtl/>
        </w:rPr>
        <w:t>פסולין</w:t>
      </w:r>
      <w:proofErr w:type="spellEnd"/>
      <w:r>
        <w:rPr>
          <w:rtl/>
        </w:rPr>
        <w:t xml:space="preserve"> לעדות</w:t>
      </w:r>
      <w:r>
        <w:rPr>
          <w:rFonts w:hint="cs"/>
          <w:rtl/>
        </w:rPr>
        <w:t>...</w:t>
      </w:r>
      <w:r w:rsidR="009F695F">
        <w:rPr>
          <w:rFonts w:hint="cs"/>
          <w:rtl/>
        </w:rPr>
        <w:t xml:space="preserve"> </w:t>
      </w:r>
      <w:r>
        <w:rPr>
          <w:rtl/>
        </w:rPr>
        <w:t>אי זהו רשע</w:t>
      </w:r>
      <w:r>
        <w:rPr>
          <w:rFonts w:hint="cs"/>
          <w:rtl/>
        </w:rPr>
        <w:t>?</w:t>
      </w:r>
      <w:r>
        <w:rPr>
          <w:rtl/>
        </w:rPr>
        <w:t xml:space="preserve"> כל שעבר עבירה </w:t>
      </w:r>
      <w:proofErr w:type="spellStart"/>
      <w:r>
        <w:rPr>
          <w:rtl/>
        </w:rPr>
        <w:t>שחייבין</w:t>
      </w:r>
      <w:proofErr w:type="spellEnd"/>
      <w:r>
        <w:rPr>
          <w:rtl/>
        </w:rPr>
        <w:t xml:space="preserve"> עליה מלקות זהו רשע ופסול</w:t>
      </w:r>
      <w:r>
        <w:rPr>
          <w:rFonts w:hint="cs"/>
          <w:rtl/>
        </w:rPr>
        <w:t>.</w:t>
      </w:r>
    </w:p>
    <w:p w14:paraId="62A6AF04" w14:textId="7A161CBC" w:rsidR="00414184" w:rsidRDefault="00414184" w:rsidP="009F695F">
      <w:pPr>
        <w:rPr>
          <w:rtl/>
        </w:rPr>
      </w:pPr>
      <w:r>
        <w:rPr>
          <w:rtl/>
        </w:rPr>
        <w:t>אולם</w:t>
      </w:r>
      <w:r>
        <w:rPr>
          <w:rFonts w:hint="cs"/>
          <w:rtl/>
        </w:rPr>
        <w:t>,</w:t>
      </w:r>
      <w:r>
        <w:rPr>
          <w:rtl/>
        </w:rPr>
        <w:t xml:space="preserve"> לגבי משומד</w:t>
      </w:r>
      <w:r>
        <w:rPr>
          <w:rFonts w:hint="cs"/>
          <w:rtl/>
        </w:rPr>
        <w:t>,</w:t>
      </w:r>
      <w:r>
        <w:rPr>
          <w:rtl/>
        </w:rPr>
        <w:t xml:space="preserve"> קובע הרמב"ם (יא, י):</w:t>
      </w:r>
    </w:p>
    <w:p w14:paraId="03477B1D" w14:textId="3D594013" w:rsidR="00414184" w:rsidRDefault="00414184" w:rsidP="009F695F">
      <w:pPr>
        <w:ind w:left="720"/>
        <w:rPr>
          <w:rtl/>
        </w:rPr>
      </w:pPr>
      <w:proofErr w:type="spellStart"/>
      <w:r>
        <w:rPr>
          <w:rtl/>
        </w:rPr>
        <w:t>המוסרין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והאפיקורוסין</w:t>
      </w:r>
      <w:proofErr w:type="spellEnd"/>
      <w:r>
        <w:rPr>
          <w:rtl/>
        </w:rPr>
        <w:t xml:space="preserve"> והמומרים לא הצריכו חכמים למנותן בכלל פסולי עדות שלא מנו אלא רשעי ישראל, </w:t>
      </w:r>
      <w:r w:rsidRPr="004420B1">
        <w:rPr>
          <w:b/>
          <w:bCs/>
          <w:rtl/>
        </w:rPr>
        <w:t xml:space="preserve">אבל אלו </w:t>
      </w:r>
      <w:proofErr w:type="spellStart"/>
      <w:r w:rsidRPr="004420B1">
        <w:rPr>
          <w:b/>
          <w:bCs/>
          <w:rtl/>
        </w:rPr>
        <w:t>המורדין</w:t>
      </w:r>
      <w:proofErr w:type="spellEnd"/>
      <w:r w:rsidRPr="004420B1">
        <w:rPr>
          <w:b/>
          <w:bCs/>
          <w:rtl/>
        </w:rPr>
        <w:t xml:space="preserve"> </w:t>
      </w:r>
      <w:proofErr w:type="spellStart"/>
      <w:r w:rsidRPr="004420B1">
        <w:rPr>
          <w:b/>
          <w:bCs/>
          <w:rtl/>
        </w:rPr>
        <w:t>הכופרין</w:t>
      </w:r>
      <w:proofErr w:type="spellEnd"/>
      <w:r w:rsidRPr="004420B1">
        <w:rPr>
          <w:b/>
          <w:bCs/>
          <w:rtl/>
        </w:rPr>
        <w:t xml:space="preserve"> </w:t>
      </w:r>
      <w:proofErr w:type="spellStart"/>
      <w:r w:rsidRPr="004420B1">
        <w:rPr>
          <w:b/>
          <w:bCs/>
          <w:rtl/>
        </w:rPr>
        <w:t>פחותין</w:t>
      </w:r>
      <w:proofErr w:type="spellEnd"/>
      <w:r w:rsidRPr="004420B1">
        <w:rPr>
          <w:b/>
          <w:bCs/>
          <w:rtl/>
        </w:rPr>
        <w:t xml:space="preserve"> הן מן </w:t>
      </w:r>
      <w:proofErr w:type="spellStart"/>
      <w:r w:rsidRPr="004420B1">
        <w:rPr>
          <w:b/>
          <w:bCs/>
          <w:rtl/>
        </w:rPr>
        <w:t>העכו"ם</w:t>
      </w:r>
      <w:proofErr w:type="spellEnd"/>
      <w:r w:rsidRPr="004420B1">
        <w:rPr>
          <w:rFonts w:hint="cs"/>
          <w:b/>
          <w:bCs/>
          <w:rtl/>
        </w:rPr>
        <w:t>.</w:t>
      </w:r>
    </w:p>
    <w:p w14:paraId="12FE55E9" w14:textId="2060ABA6" w:rsidR="00414184" w:rsidRDefault="004D2C69" w:rsidP="009F695F">
      <w:pPr>
        <w:rPr>
          <w:rtl/>
        </w:rPr>
      </w:pPr>
      <w:r>
        <w:rPr>
          <w:rFonts w:hint="cs"/>
          <w:rtl/>
        </w:rPr>
        <w:t>בניגוד ל</w:t>
      </w:r>
      <w:r w:rsidR="00493703">
        <w:rPr>
          <w:rFonts w:hint="cs"/>
          <w:rtl/>
        </w:rPr>
        <w:t xml:space="preserve">משומדים הפסולים לעדות, </w:t>
      </w:r>
      <w:r w:rsidR="009F695F">
        <w:rPr>
          <w:rFonts w:hint="cs"/>
          <w:rtl/>
        </w:rPr>
        <w:t xml:space="preserve">בנוגע לאנוסים </w:t>
      </w:r>
      <w:r w:rsidR="00414184">
        <w:rPr>
          <w:rtl/>
        </w:rPr>
        <w:t xml:space="preserve">נראה שהפוסקים מסכימים שאי אפשר </w:t>
      </w:r>
      <w:r w:rsidR="00414184">
        <w:rPr>
          <w:rFonts w:hint="cs"/>
          <w:rtl/>
        </w:rPr>
        <w:t xml:space="preserve">לנסח </w:t>
      </w:r>
      <w:r w:rsidR="00414184">
        <w:rPr>
          <w:rtl/>
        </w:rPr>
        <w:t xml:space="preserve">כלל </w:t>
      </w:r>
      <w:r w:rsidR="00414184">
        <w:rPr>
          <w:rFonts w:hint="cs"/>
          <w:rtl/>
        </w:rPr>
        <w:t xml:space="preserve">מוחלט </w:t>
      </w:r>
      <w:r w:rsidR="00414184">
        <w:rPr>
          <w:rtl/>
        </w:rPr>
        <w:t>שיכלול את כל האנוסים, מכיוון שישנם סוגים שונים של אנוסים.</w:t>
      </w:r>
    </w:p>
    <w:p w14:paraId="22113B29" w14:textId="65F7132B" w:rsidR="007150A0" w:rsidRDefault="00414184" w:rsidP="007150A0">
      <w:pPr>
        <w:rPr>
          <w:rtl/>
        </w:rPr>
      </w:pPr>
      <w:r>
        <w:rPr>
          <w:rtl/>
        </w:rPr>
        <w:t>כ</w:t>
      </w:r>
      <w:r w:rsidR="004D2C69">
        <w:rPr>
          <w:rFonts w:hint="cs"/>
          <w:rtl/>
        </w:rPr>
        <w:t xml:space="preserve">אמור, </w:t>
      </w:r>
      <w:proofErr w:type="spellStart"/>
      <w:r>
        <w:rPr>
          <w:rtl/>
        </w:rPr>
        <w:t>הריב"ש</w:t>
      </w:r>
      <w:proofErr w:type="spellEnd"/>
      <w:r>
        <w:rPr>
          <w:rtl/>
        </w:rPr>
        <w:t xml:space="preserve"> חי ב</w:t>
      </w:r>
      <w:r>
        <w:rPr>
          <w:rFonts w:hint="cs"/>
          <w:rtl/>
        </w:rPr>
        <w:t xml:space="preserve">זמן </w:t>
      </w:r>
      <w:r>
        <w:rPr>
          <w:rtl/>
        </w:rPr>
        <w:t>גל האנוסים הראשון. ב</w:t>
      </w:r>
      <w:r>
        <w:rPr>
          <w:rFonts w:hint="cs"/>
          <w:rtl/>
        </w:rPr>
        <w:t xml:space="preserve">מספר תשובות </w:t>
      </w:r>
      <w:r>
        <w:rPr>
          <w:rtl/>
        </w:rPr>
        <w:t>המוקדש</w:t>
      </w:r>
      <w:r>
        <w:rPr>
          <w:rFonts w:hint="cs"/>
          <w:rtl/>
        </w:rPr>
        <w:t>ות</w:t>
      </w:r>
      <w:r>
        <w:rPr>
          <w:rtl/>
        </w:rPr>
        <w:t xml:space="preserve"> לשאלות </w:t>
      </w:r>
      <w:r w:rsidR="004D2C69">
        <w:rPr>
          <w:rFonts w:hint="cs"/>
          <w:rtl/>
        </w:rPr>
        <w:t>בנושא</w:t>
      </w:r>
      <w:r w:rsidR="007150A0">
        <w:rPr>
          <w:rStyle w:val="a7"/>
          <w:rtl/>
        </w:rPr>
        <w:footnoteReference w:id="19"/>
      </w:r>
      <w:r>
        <w:rPr>
          <w:rtl/>
        </w:rPr>
        <w:t xml:space="preserve"> הוא פוסק שיהודי שנכפה עליו לעבור עבירה נחשב ל"יהודי כשר", ו</w:t>
      </w:r>
      <w:r w:rsidR="004D2C69">
        <w:rPr>
          <w:rFonts w:hint="cs"/>
          <w:rtl/>
        </w:rPr>
        <w:t xml:space="preserve">לפיכך </w:t>
      </w:r>
      <w:r>
        <w:rPr>
          <w:rtl/>
        </w:rPr>
        <w:t xml:space="preserve">עדותו </w:t>
      </w:r>
      <w:r>
        <w:rPr>
          <w:rFonts w:hint="cs"/>
          <w:rtl/>
        </w:rPr>
        <w:t>כשרה</w:t>
      </w:r>
      <w:r>
        <w:rPr>
          <w:rtl/>
        </w:rPr>
        <w:t>. אולם</w:t>
      </w:r>
      <w:r>
        <w:rPr>
          <w:rFonts w:hint="cs"/>
          <w:rtl/>
        </w:rPr>
        <w:t>,</w:t>
      </w:r>
      <w:r>
        <w:rPr>
          <w:rtl/>
        </w:rPr>
        <w:t xml:space="preserve"> כלל זה נכון רק אם ב</w:t>
      </w:r>
      <w:r>
        <w:rPr>
          <w:rFonts w:hint="cs"/>
          <w:rtl/>
        </w:rPr>
        <w:t>צנעא</w:t>
      </w:r>
      <w:r>
        <w:rPr>
          <w:rtl/>
        </w:rPr>
        <w:t xml:space="preserve"> היהודי שומר מצוות ונמנע </w:t>
      </w:r>
      <w:proofErr w:type="spellStart"/>
      <w:r>
        <w:rPr>
          <w:rtl/>
        </w:rPr>
        <w:t>מ</w:t>
      </w:r>
      <w:r>
        <w:rPr>
          <w:rFonts w:hint="cs"/>
          <w:rtl/>
        </w:rPr>
        <w:t>ל</w:t>
      </w:r>
      <w:r>
        <w:rPr>
          <w:rtl/>
        </w:rPr>
        <w:t>חטוא</w:t>
      </w:r>
      <w:proofErr w:type="spellEnd"/>
      <w:r>
        <w:rPr>
          <w:rtl/>
        </w:rPr>
        <w:t xml:space="preserve">. אם היהודי עובר </w:t>
      </w:r>
      <w:r>
        <w:rPr>
          <w:rFonts w:hint="cs"/>
          <w:rtl/>
        </w:rPr>
        <w:t>עבירות גם</w:t>
      </w:r>
      <w:r>
        <w:rPr>
          <w:rtl/>
        </w:rPr>
        <w:t xml:space="preserve"> </w:t>
      </w:r>
      <w:r>
        <w:rPr>
          <w:rFonts w:hint="cs"/>
          <w:rtl/>
        </w:rPr>
        <w:t>ברשותו הפרטית</w:t>
      </w:r>
      <w:r>
        <w:rPr>
          <w:rtl/>
        </w:rPr>
        <w:t>, הוא נחשב ל</w:t>
      </w:r>
      <w:r>
        <w:rPr>
          <w:rFonts w:hint="cs"/>
          <w:rtl/>
        </w:rPr>
        <w:t xml:space="preserve">רשע </w:t>
      </w:r>
      <w:r>
        <w:rPr>
          <w:rtl/>
        </w:rPr>
        <w:t xml:space="preserve">ופסול </w:t>
      </w:r>
      <w:r>
        <w:rPr>
          <w:rFonts w:hint="cs"/>
          <w:rtl/>
        </w:rPr>
        <w:t>לעדות</w:t>
      </w:r>
      <w:r>
        <w:rPr>
          <w:rtl/>
        </w:rPr>
        <w:t>.</w:t>
      </w:r>
    </w:p>
    <w:p w14:paraId="223517B4" w14:textId="77777777" w:rsidR="007150A0" w:rsidRDefault="00414184" w:rsidP="007150A0">
      <w:pPr>
        <w:rPr>
          <w:rtl/>
        </w:rPr>
      </w:pPr>
      <w:r>
        <w:rPr>
          <w:rtl/>
        </w:rPr>
        <w:t xml:space="preserve">יתרה מכך, </w:t>
      </w:r>
      <w:proofErr w:type="spellStart"/>
      <w:r>
        <w:rPr>
          <w:rtl/>
        </w:rPr>
        <w:t>הריב"ש</w:t>
      </w:r>
      <w:proofErr w:type="spellEnd"/>
      <w:r w:rsidR="007150A0">
        <w:rPr>
          <w:rFonts w:hint="cs"/>
          <w:rtl/>
        </w:rPr>
        <w:t xml:space="preserve"> טוען ש</w:t>
      </w:r>
      <w:r>
        <w:rPr>
          <w:rtl/>
        </w:rPr>
        <w:t>אם יהודי מסוגל לברוח מה</w:t>
      </w:r>
      <w:r>
        <w:rPr>
          <w:rFonts w:hint="cs"/>
          <w:rtl/>
        </w:rPr>
        <w:t xml:space="preserve">מדינה </w:t>
      </w:r>
      <w:r>
        <w:rPr>
          <w:rtl/>
        </w:rPr>
        <w:t xml:space="preserve">ומחליט מתוך בחירה חופשית להישאר לחיות </w:t>
      </w:r>
      <w:r>
        <w:rPr>
          <w:rFonts w:hint="cs"/>
          <w:rtl/>
        </w:rPr>
        <w:t xml:space="preserve">תחת </w:t>
      </w:r>
      <w:r>
        <w:rPr>
          <w:rtl/>
        </w:rPr>
        <w:t xml:space="preserve">כפייה, הוא פסול </w:t>
      </w:r>
      <w:r>
        <w:rPr>
          <w:rFonts w:hint="cs"/>
          <w:rtl/>
        </w:rPr>
        <w:t>לעדות</w:t>
      </w:r>
      <w:r>
        <w:rPr>
          <w:rtl/>
        </w:rPr>
        <w:t>.</w:t>
      </w:r>
    </w:p>
    <w:p w14:paraId="2A5782C4" w14:textId="3AE5F001" w:rsidR="007150A0" w:rsidRDefault="00414184" w:rsidP="007150A0">
      <w:pPr>
        <w:rPr>
          <w:rtl/>
        </w:rPr>
      </w:pPr>
      <w:r>
        <w:rPr>
          <w:rtl/>
        </w:rPr>
        <w:t>ה</w:t>
      </w:r>
      <w:r w:rsidR="007150A0">
        <w:rPr>
          <w:rFonts w:hint="cs"/>
          <w:rtl/>
        </w:rPr>
        <w:t xml:space="preserve">משמעות של </w:t>
      </w:r>
      <w:r>
        <w:rPr>
          <w:rtl/>
        </w:rPr>
        <w:t>פסיקה זו היא שיש לבחון את התנהגות</w:t>
      </w:r>
      <w:r>
        <w:rPr>
          <w:rFonts w:hint="cs"/>
          <w:rtl/>
        </w:rPr>
        <w:t>ם</w:t>
      </w:r>
      <w:r>
        <w:rPr>
          <w:rtl/>
        </w:rPr>
        <w:t xml:space="preserve"> הדתית של האנוסים</w:t>
      </w:r>
      <w:r w:rsidR="007150A0">
        <w:rPr>
          <w:rFonts w:hint="cs"/>
          <w:rtl/>
        </w:rPr>
        <w:t xml:space="preserve"> בכל מקרה לגופו</w:t>
      </w:r>
      <w:r>
        <w:rPr>
          <w:rtl/>
        </w:rPr>
        <w:t>. חלקם עשויים להיות עדים כשרים וחלקם לא.</w:t>
      </w:r>
    </w:p>
    <w:p w14:paraId="5EBF5A3A" w14:textId="5CF101B1" w:rsidR="00414184" w:rsidRDefault="00414184" w:rsidP="007150A0">
      <w:pPr>
        <w:rPr>
          <w:rtl/>
        </w:rPr>
      </w:pPr>
      <w:r>
        <w:rPr>
          <w:rtl/>
        </w:rPr>
        <w:t xml:space="preserve">ככל </w:t>
      </w:r>
      <w:r>
        <w:rPr>
          <w:rFonts w:hint="cs"/>
          <w:rtl/>
        </w:rPr>
        <w:t>שהזמן חלף</w:t>
      </w:r>
      <w:r>
        <w:rPr>
          <w:rtl/>
        </w:rPr>
        <w:t>, יותר ויותר אנוסים עזבו את האמונה היהודית</w:t>
      </w:r>
      <w:r w:rsidR="007150A0">
        <w:rPr>
          <w:rFonts w:hint="cs"/>
          <w:rtl/>
        </w:rPr>
        <w:t>.</w:t>
      </w:r>
      <w:r>
        <w:rPr>
          <w:rtl/>
        </w:rPr>
        <w:t xml:space="preserve"> </w:t>
      </w:r>
      <w:r w:rsidR="007150A0">
        <w:rPr>
          <w:rFonts w:hint="cs"/>
          <w:rtl/>
        </w:rPr>
        <w:t>לאור זאת פעמים רבות נפסק שאין תוקף ל</w:t>
      </w:r>
      <w:r>
        <w:rPr>
          <w:rFonts w:hint="cs"/>
          <w:rtl/>
        </w:rPr>
        <w:t>נישואין</w:t>
      </w:r>
      <w:r>
        <w:rPr>
          <w:rtl/>
        </w:rPr>
        <w:t xml:space="preserve"> </w:t>
      </w:r>
      <w:r w:rsidR="007150A0">
        <w:rPr>
          <w:rFonts w:hint="cs"/>
          <w:rtl/>
        </w:rPr>
        <w:t xml:space="preserve">שאנוסים </w:t>
      </w:r>
      <w:r>
        <w:rPr>
          <w:rFonts w:hint="cs"/>
          <w:rtl/>
        </w:rPr>
        <w:t xml:space="preserve">העידו </w:t>
      </w:r>
      <w:r w:rsidR="007150A0">
        <w:rPr>
          <w:rFonts w:hint="cs"/>
          <w:rtl/>
        </w:rPr>
        <w:t>עליהם</w:t>
      </w:r>
      <w:r>
        <w:rPr>
          <w:rtl/>
        </w:rPr>
        <w:t>.</w:t>
      </w:r>
      <w:r>
        <w:rPr>
          <w:rStyle w:val="a7"/>
          <w:rtl/>
        </w:rPr>
        <w:footnoteReference w:id="20"/>
      </w:r>
      <w:r w:rsidR="007150A0">
        <w:rPr>
          <w:rFonts w:hint="cs"/>
          <w:rtl/>
        </w:rPr>
        <w:t xml:space="preserve"> </w:t>
      </w:r>
      <w:r>
        <w:rPr>
          <w:rtl/>
        </w:rPr>
        <w:t>פסיקה זו דווקא ה</w:t>
      </w:r>
      <w:r>
        <w:rPr>
          <w:rFonts w:hint="cs"/>
          <w:rtl/>
        </w:rPr>
        <w:t>יטיבה עם</w:t>
      </w:r>
      <w:r>
        <w:rPr>
          <w:rtl/>
        </w:rPr>
        <w:t xml:space="preserve"> האנוסים, שכן </w:t>
      </w:r>
      <w:r w:rsidR="007150A0">
        <w:rPr>
          <w:rFonts w:hint="cs"/>
          <w:rtl/>
        </w:rPr>
        <w:lastRenderedPageBreak/>
        <w:t>ניתן היה לקבל</w:t>
      </w:r>
      <w:r>
        <w:rPr>
          <w:rtl/>
        </w:rPr>
        <w:t xml:space="preserve"> אותם בחזרה ל</w:t>
      </w:r>
      <w:r>
        <w:rPr>
          <w:rFonts w:hint="cs"/>
          <w:rtl/>
        </w:rPr>
        <w:t>תוך ה</w:t>
      </w:r>
      <w:r>
        <w:rPr>
          <w:rtl/>
        </w:rPr>
        <w:t>קהילה היהודית ללא צורך לטבול במקווה</w:t>
      </w:r>
      <w:r w:rsidR="007150A0">
        <w:rPr>
          <w:rFonts w:hint="cs"/>
          <w:rtl/>
        </w:rPr>
        <w:t xml:space="preserve"> בשל מעמדם שנותר כיהודים,</w:t>
      </w:r>
      <w:r>
        <w:rPr>
          <w:rtl/>
        </w:rPr>
        <w:t xml:space="preserve"> </w:t>
      </w:r>
      <w:r w:rsidR="007150A0">
        <w:rPr>
          <w:rFonts w:hint="cs"/>
          <w:rtl/>
        </w:rPr>
        <w:t>ו</w:t>
      </w:r>
      <w:r>
        <w:rPr>
          <w:rtl/>
        </w:rPr>
        <w:t xml:space="preserve">יחד עם זאת </w:t>
      </w:r>
      <w:r w:rsidR="007150A0">
        <w:rPr>
          <w:rFonts w:hint="cs"/>
          <w:rtl/>
        </w:rPr>
        <w:t>מותר היה</w:t>
      </w:r>
      <w:r>
        <w:rPr>
          <w:rtl/>
        </w:rPr>
        <w:t xml:space="preserve"> להם להינשא בתוך הקהילה</w:t>
      </w:r>
      <w:r w:rsidR="007150A0">
        <w:rPr>
          <w:rFonts w:hint="cs"/>
          <w:rtl/>
        </w:rPr>
        <w:t xml:space="preserve"> ללא חשש מממזרות</w:t>
      </w:r>
      <w:r>
        <w:rPr>
          <w:rtl/>
        </w:rPr>
        <w:t>.</w:t>
      </w:r>
    </w:p>
    <w:p w14:paraId="24DACCCD" w14:textId="77777777" w:rsidR="009F6DFF" w:rsidRPr="005A1C99" w:rsidRDefault="009F6DFF" w:rsidP="007150A0">
      <w:pPr>
        <w:rPr>
          <w:rtl/>
        </w:rPr>
      </w:pPr>
    </w:p>
    <w:tbl>
      <w:tblPr>
        <w:tblpPr w:leftFromText="180" w:rightFromText="180" w:vertAnchor="text" w:horzAnchor="margin" w:tblpXSpec="right" w:tblpY="4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9F6DFF" w:rsidRPr="006A6545" w14:paraId="0EEF7788" w14:textId="77777777" w:rsidTr="009F6DFF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859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3891E793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506DB2B1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044C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404AA2D6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0A55D3AC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19A61E7D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14EC734F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4E1065A1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t>The Israel Koschitzky Virtual Beit Midrash</w:t>
            </w:r>
          </w:p>
          <w:p w14:paraId="6617B9B6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373C6E5C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246280D6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71F55B2B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6CB7811F" w14:textId="77777777" w:rsidR="009F6DFF" w:rsidRPr="006A6545" w:rsidRDefault="009F6DFF" w:rsidP="009F6DFF">
            <w:pPr>
              <w:pStyle w:val="ab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6FE1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218E010D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5FCB224B" w14:textId="77777777" w:rsidR="009F6DFF" w:rsidRPr="006A6545" w:rsidRDefault="009F6DFF" w:rsidP="009F6DFF">
            <w:pPr>
              <w:pStyle w:val="ab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9F6DFF" w:rsidRPr="006A6545" w14:paraId="4D624853" w14:textId="77777777" w:rsidTr="009F6DFF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5F8C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27BF" w14:textId="77777777" w:rsidR="009F6DFF" w:rsidRPr="006A6545" w:rsidRDefault="009F6DFF" w:rsidP="009F6DF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9279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</w:p>
          <w:p w14:paraId="2017D565" w14:textId="77777777" w:rsidR="009F6DFF" w:rsidRPr="006A6545" w:rsidRDefault="009F6DFF" w:rsidP="009F6DFF">
            <w:pPr>
              <w:pStyle w:val="ab"/>
              <w:spacing w:after="120"/>
              <w:rPr>
                <w:rtl/>
              </w:rPr>
            </w:pPr>
          </w:p>
        </w:tc>
      </w:tr>
    </w:tbl>
    <w:p w14:paraId="61B26B43" w14:textId="77777777" w:rsidR="008B0EFF" w:rsidRPr="008D0C8E" w:rsidRDefault="008B0EFF" w:rsidP="009E428D"/>
    <w:sectPr w:rsidR="008B0EFF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C0EA" w14:textId="77777777" w:rsidR="00A81179" w:rsidRDefault="00A81179">
      <w:r>
        <w:separator/>
      </w:r>
    </w:p>
  </w:endnote>
  <w:endnote w:type="continuationSeparator" w:id="0">
    <w:p w14:paraId="646D8CA9" w14:textId="77777777" w:rsidR="00A81179" w:rsidRDefault="00A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B7AF" w14:textId="77777777" w:rsidR="00A81179" w:rsidRDefault="00A81179">
      <w:r>
        <w:separator/>
      </w:r>
    </w:p>
  </w:footnote>
  <w:footnote w:type="continuationSeparator" w:id="0">
    <w:p w14:paraId="4D43CAE2" w14:textId="77777777" w:rsidR="00A81179" w:rsidRDefault="00A81179">
      <w:r>
        <w:continuationSeparator/>
      </w:r>
    </w:p>
  </w:footnote>
  <w:footnote w:id="1">
    <w:p w14:paraId="27466530" w14:textId="40880CDC" w:rsidR="003B0B4A" w:rsidRPr="003B0B4A" w:rsidRDefault="003B0B4A" w:rsidP="003B0B4A">
      <w:pPr>
        <w:pStyle w:val="a5"/>
        <w:ind w:left="-58" w:firstLine="0"/>
        <w:rPr>
          <w:rFonts w:ascii="Narkisim" w:hAnsi="Narkisim"/>
          <w:sz w:val="16"/>
          <w:szCs w:val="16"/>
          <w:rtl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רבי יצחק בן ששת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פרפט</w:t>
      </w:r>
      <w:proofErr w:type="spellEnd"/>
      <w:r w:rsidRPr="003B0B4A">
        <w:rPr>
          <w:rFonts w:ascii="Narkisim" w:hAnsi="Narkisim"/>
          <w:sz w:val="16"/>
          <w:szCs w:val="16"/>
          <w:rtl/>
        </w:rPr>
        <w:t>, 1326–1408.</w:t>
      </w:r>
    </w:p>
  </w:footnote>
  <w:footnote w:id="2">
    <w:p w14:paraId="614AC225" w14:textId="364FE00A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  <w:rtl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ישנן הצעות כי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הריב"ש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עצמו נאלץ להתנצר. ראו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ז'אומה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ריירה, "לתולדות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הריב"ש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בגזרות קנ"א", </w:t>
      </w:r>
      <w:r w:rsidRPr="00EB6053">
        <w:rPr>
          <w:rFonts w:ascii="Narkisim" w:hAnsi="Narkisim"/>
          <w:b/>
          <w:bCs/>
          <w:sz w:val="16"/>
          <w:szCs w:val="16"/>
          <w:rtl/>
        </w:rPr>
        <w:t xml:space="preserve">ספונות </w:t>
      </w:r>
      <w:proofErr w:type="spellStart"/>
      <w:r w:rsidRPr="00EB6053">
        <w:rPr>
          <w:rFonts w:ascii="Narkisim" w:hAnsi="Narkisim"/>
          <w:b/>
          <w:bCs/>
          <w:sz w:val="16"/>
          <w:szCs w:val="16"/>
          <w:rtl/>
        </w:rPr>
        <w:t>יז</w:t>
      </w:r>
      <w:proofErr w:type="spellEnd"/>
      <w:r w:rsidRPr="003B0B4A">
        <w:rPr>
          <w:rFonts w:ascii="Narkisim" w:hAnsi="Narkisim"/>
          <w:sz w:val="16"/>
          <w:szCs w:val="16"/>
          <w:rtl/>
        </w:rPr>
        <w:t>, עמ' 11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 xml:space="preserve">20. זמין ברשת </w:t>
      </w:r>
      <w:r w:rsidR="00EB6053">
        <w:rPr>
          <w:rFonts w:ascii="Narkisim" w:hAnsi="Narkisim"/>
          <w:sz w:val="16"/>
          <w:szCs w:val="16"/>
          <w:rtl/>
        </w:rPr>
        <w:t>–</w:t>
      </w:r>
      <w:r w:rsidR="00EB6053">
        <w:rPr>
          <w:rFonts w:ascii="Narkisim" w:hAnsi="Narkisim" w:hint="cs"/>
          <w:sz w:val="16"/>
          <w:szCs w:val="16"/>
          <w:rtl/>
        </w:rPr>
        <w:t xml:space="preserve"> </w:t>
      </w:r>
      <w:hyperlink r:id="rId1" w:history="1">
        <w:r w:rsidR="00EB6053" w:rsidRPr="00EB6053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="00EB6053">
        <w:rPr>
          <w:rFonts w:ascii="Narkisim" w:hAnsi="Narkisim" w:hint="cs"/>
          <w:sz w:val="16"/>
          <w:szCs w:val="16"/>
          <w:rtl/>
        </w:rPr>
        <w:t>.</w:t>
      </w:r>
    </w:p>
  </w:footnote>
  <w:footnote w:id="3">
    <w:p w14:paraId="0C06F65D" w14:textId="64CDBA69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  <w:rtl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תיאוריו של רבי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חסדאי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על זמנים נוראים </w:t>
      </w:r>
      <w:r w:rsidR="00EB6053">
        <w:rPr>
          <w:rFonts w:ascii="Narkisim" w:hAnsi="Narkisim" w:hint="cs"/>
          <w:sz w:val="16"/>
          <w:szCs w:val="16"/>
          <w:rtl/>
        </w:rPr>
        <w:t>א</w:t>
      </w:r>
      <w:r w:rsidRPr="003B0B4A">
        <w:rPr>
          <w:rFonts w:ascii="Narkisim" w:hAnsi="Narkisim"/>
          <w:sz w:val="16"/>
          <w:szCs w:val="16"/>
          <w:rtl/>
        </w:rPr>
        <w:t xml:space="preserve">לו התווספו ליצירתו ההיסטורית של רבי שלמה אבן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וירגה</w:t>
      </w:r>
      <w:proofErr w:type="spellEnd"/>
      <w:r w:rsidRPr="003B0B4A">
        <w:rPr>
          <w:rFonts w:ascii="Narkisim" w:hAnsi="Narkisim"/>
          <w:sz w:val="16"/>
          <w:szCs w:val="16"/>
          <w:rtl/>
        </w:rPr>
        <w:t>, "שבט יהודה".</w:t>
      </w:r>
    </w:p>
  </w:footnote>
  <w:footnote w:id="4">
    <w:p w14:paraId="0225F700" w14:textId="1877F18E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  <w:rtl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ראו</w:t>
      </w:r>
      <w:r w:rsidR="00EB6053">
        <w:rPr>
          <w:rFonts w:ascii="Narkisim" w:hAnsi="Narkisim" w:hint="cs"/>
          <w:sz w:val="16"/>
          <w:szCs w:val="16"/>
          <w:rtl/>
        </w:rPr>
        <w:t>: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Pr="003B0B4A">
        <w:rPr>
          <w:rFonts w:ascii="Narkisim" w:hAnsi="Narkisim"/>
          <w:sz w:val="16"/>
          <w:szCs w:val="16"/>
        </w:rPr>
        <w:t xml:space="preserve">A History of the Marranos (New York), </w:t>
      </w:r>
      <w:proofErr w:type="spellStart"/>
      <w:r w:rsidRPr="003B0B4A">
        <w:rPr>
          <w:rFonts w:ascii="Narkisim" w:hAnsi="Narkisim"/>
          <w:sz w:val="16"/>
          <w:szCs w:val="16"/>
        </w:rPr>
        <w:t>Sepher</w:t>
      </w:r>
      <w:proofErr w:type="spellEnd"/>
      <w:r w:rsidRPr="003B0B4A">
        <w:rPr>
          <w:rFonts w:ascii="Narkisim" w:hAnsi="Narkisim"/>
          <w:sz w:val="16"/>
          <w:szCs w:val="16"/>
        </w:rPr>
        <w:t>-Hermon Press</w:t>
      </w:r>
      <w:r w:rsidRPr="003B0B4A">
        <w:rPr>
          <w:rFonts w:ascii="Narkisim" w:hAnsi="Narkisim"/>
          <w:sz w:val="16"/>
          <w:szCs w:val="16"/>
          <w:rtl/>
        </w:rPr>
        <w:t>. ניתן למצוא את המאמר המלא ב</w:t>
      </w:r>
      <w:r w:rsidR="00EB6053">
        <w:rPr>
          <w:rFonts w:ascii="Narkisim" w:hAnsi="Narkisim" w:hint="cs"/>
          <w:sz w:val="16"/>
          <w:szCs w:val="16"/>
          <w:rtl/>
        </w:rPr>
        <w:t xml:space="preserve">רשת </w:t>
      </w:r>
      <w:r w:rsidR="00EB6053">
        <w:rPr>
          <w:rFonts w:ascii="Narkisim" w:hAnsi="Narkisim"/>
          <w:sz w:val="16"/>
          <w:szCs w:val="16"/>
          <w:rtl/>
        </w:rPr>
        <w:t>–</w:t>
      </w:r>
      <w:r w:rsidR="00EB6053">
        <w:rPr>
          <w:rFonts w:ascii="Narkisim" w:hAnsi="Narkisim" w:hint="cs"/>
          <w:sz w:val="16"/>
          <w:szCs w:val="16"/>
          <w:rtl/>
        </w:rPr>
        <w:t xml:space="preserve"> </w:t>
      </w:r>
      <w:hyperlink r:id="rId2" w:history="1">
        <w:r w:rsidR="00EB6053" w:rsidRPr="00EB6053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="00EB6053">
        <w:rPr>
          <w:rFonts w:ascii="Narkisim" w:hAnsi="Narkisim" w:hint="cs"/>
          <w:sz w:val="16"/>
          <w:szCs w:val="16"/>
          <w:rtl/>
        </w:rPr>
        <w:t>.</w:t>
      </w:r>
    </w:p>
  </w:footnote>
  <w:footnote w:id="5">
    <w:p w14:paraId="05816ABC" w14:textId="73BC7714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הכינוי "</w:t>
      </w:r>
      <w:proofErr w:type="spellStart"/>
      <w:r w:rsidRPr="003B0B4A">
        <w:rPr>
          <w:rFonts w:ascii="Narkisim" w:hAnsi="Narkisim"/>
          <w:sz w:val="16"/>
          <w:szCs w:val="16"/>
          <w:rtl/>
        </w:rPr>
        <w:t>מראנוס</w:t>
      </w:r>
      <w:proofErr w:type="spellEnd"/>
      <w:r w:rsidRPr="003B0B4A">
        <w:rPr>
          <w:rFonts w:ascii="Narkisim" w:hAnsi="Narkisim"/>
          <w:sz w:val="16"/>
          <w:szCs w:val="16"/>
          <w:rtl/>
        </w:rPr>
        <w:t>" נ</w:t>
      </w:r>
      <w:r w:rsidR="00EB6053">
        <w:rPr>
          <w:rFonts w:ascii="Narkisim" w:hAnsi="Narkisim" w:hint="cs"/>
          <w:sz w:val="16"/>
          <w:szCs w:val="16"/>
          <w:rtl/>
        </w:rPr>
        <w:t>ט</w:t>
      </w:r>
      <w:r w:rsidRPr="003B0B4A">
        <w:rPr>
          <w:rFonts w:ascii="Narkisim" w:hAnsi="Narkisim"/>
          <w:sz w:val="16"/>
          <w:szCs w:val="16"/>
          <w:rtl/>
        </w:rPr>
        <w:t>בע לקראת סוף המאה החמש עשרה. כינוי</w:t>
      </w:r>
      <w:r w:rsidR="00EB6053">
        <w:rPr>
          <w:rFonts w:ascii="Narkisim" w:hAnsi="Narkisim" w:hint="cs"/>
          <w:sz w:val="16"/>
          <w:szCs w:val="16"/>
          <w:rtl/>
        </w:rPr>
        <w:t xml:space="preserve"> נוסף</w:t>
      </w:r>
      <w:r w:rsidRPr="003B0B4A">
        <w:rPr>
          <w:rFonts w:ascii="Narkisim" w:hAnsi="Narkisim"/>
          <w:sz w:val="16"/>
          <w:szCs w:val="16"/>
          <w:rtl/>
        </w:rPr>
        <w:t xml:space="preserve"> לתופעה ייחודית זו הוא "</w:t>
      </w:r>
      <w:proofErr w:type="spellStart"/>
      <w:r w:rsidRPr="003B0B4A">
        <w:rPr>
          <w:rFonts w:ascii="Narkisim" w:hAnsi="Narkisim"/>
          <w:sz w:val="16"/>
          <w:szCs w:val="16"/>
          <w:rtl/>
        </w:rPr>
        <w:t>קריפטו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יהודים". הצעות שונות </w:t>
      </w:r>
      <w:r w:rsidR="00EB6053">
        <w:rPr>
          <w:rFonts w:ascii="Narkisim" w:hAnsi="Narkisim" w:hint="cs"/>
          <w:sz w:val="16"/>
          <w:szCs w:val="16"/>
          <w:rtl/>
        </w:rPr>
        <w:t xml:space="preserve">הועלו בנוגע </w:t>
      </w:r>
      <w:r w:rsidRPr="003B0B4A">
        <w:rPr>
          <w:rFonts w:ascii="Narkisim" w:hAnsi="Narkisim"/>
          <w:sz w:val="16"/>
          <w:szCs w:val="16"/>
          <w:rtl/>
        </w:rPr>
        <w:t xml:space="preserve">למקור </w:t>
      </w:r>
      <w:r w:rsidR="00EB6053">
        <w:rPr>
          <w:rFonts w:ascii="Narkisim" w:hAnsi="Narkisim" w:hint="cs"/>
          <w:sz w:val="16"/>
          <w:szCs w:val="16"/>
          <w:rtl/>
        </w:rPr>
        <w:t xml:space="preserve">של </w:t>
      </w:r>
      <w:r w:rsidRPr="003B0B4A">
        <w:rPr>
          <w:rFonts w:ascii="Narkisim" w:hAnsi="Narkisim"/>
          <w:sz w:val="16"/>
          <w:szCs w:val="16"/>
          <w:rtl/>
        </w:rPr>
        <w:t xml:space="preserve">שמות </w:t>
      </w:r>
      <w:r w:rsidR="00EB6053">
        <w:rPr>
          <w:rFonts w:ascii="Narkisim" w:hAnsi="Narkisim" w:hint="cs"/>
          <w:sz w:val="16"/>
          <w:szCs w:val="16"/>
          <w:rtl/>
        </w:rPr>
        <w:t>א</w:t>
      </w:r>
      <w:r w:rsidRPr="003B0B4A">
        <w:rPr>
          <w:rFonts w:ascii="Narkisim" w:hAnsi="Narkisim"/>
          <w:sz w:val="16"/>
          <w:szCs w:val="16"/>
          <w:rtl/>
        </w:rPr>
        <w:t>לו, על רקע דיון</w:t>
      </w:r>
      <w:r w:rsidR="00EB6053">
        <w:rPr>
          <w:rFonts w:ascii="Narkisim" w:hAnsi="Narkisim" w:hint="cs"/>
          <w:sz w:val="16"/>
          <w:szCs w:val="16"/>
          <w:rtl/>
        </w:rPr>
        <w:t xml:space="preserve"> נרחב</w:t>
      </w:r>
      <w:r w:rsidRPr="003B0B4A">
        <w:rPr>
          <w:rFonts w:ascii="Narkisim" w:hAnsi="Narkisim"/>
          <w:sz w:val="16"/>
          <w:szCs w:val="16"/>
          <w:rtl/>
        </w:rPr>
        <w:t xml:space="preserve"> האם </w:t>
      </w:r>
      <w:r w:rsidR="00EB6053">
        <w:rPr>
          <w:rFonts w:ascii="Narkisim" w:hAnsi="Narkisim" w:hint="cs"/>
          <w:sz w:val="16"/>
          <w:szCs w:val="16"/>
          <w:rtl/>
        </w:rPr>
        <w:t>מדובר בכינויי גנאי</w:t>
      </w:r>
      <w:r w:rsidRPr="003B0B4A">
        <w:rPr>
          <w:rFonts w:ascii="Narkisim" w:hAnsi="Narkisim"/>
          <w:sz w:val="16"/>
          <w:szCs w:val="16"/>
          <w:rtl/>
        </w:rPr>
        <w:t>. ראו אנציקלופדיה יודאיקה, כרך יא, עמ' 1018.</w:t>
      </w:r>
    </w:p>
  </w:footnote>
  <w:footnote w:id="6">
    <w:p w14:paraId="50E85676" w14:textId="63916697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בערך 1460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>1554.</w:t>
      </w:r>
    </w:p>
  </w:footnote>
  <w:footnote w:id="7">
    <w:p w14:paraId="6289039E" w14:textId="40ACDC02" w:rsidR="0073626E" w:rsidRPr="003B0B4A" w:rsidRDefault="0073626E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לפורטוגל הייתה אינקוויזיציה משלה.</w:t>
      </w:r>
    </w:p>
  </w:footnote>
  <w:footnote w:id="8">
    <w:p w14:paraId="7C49C51F" w14:textId="292BE010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ראו שמחה אסף, "</w:t>
      </w:r>
      <w:proofErr w:type="spellStart"/>
      <w:r w:rsidRPr="003B0B4A">
        <w:rPr>
          <w:rFonts w:ascii="Narkisim" w:hAnsi="Narkisim"/>
          <w:sz w:val="16"/>
          <w:szCs w:val="16"/>
          <w:rtl/>
        </w:rPr>
        <w:t>באהלי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יעקב", מוסד הרב קוק (1943), עמ' 145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 xml:space="preserve">148, שמזכיר מקורות </w:t>
      </w:r>
      <w:r w:rsidR="00E8281F">
        <w:rPr>
          <w:rFonts w:ascii="Narkisim" w:hAnsi="Narkisim" w:hint="cs"/>
          <w:sz w:val="16"/>
          <w:szCs w:val="16"/>
          <w:rtl/>
        </w:rPr>
        <w:t>רבים ה</w:t>
      </w:r>
      <w:r w:rsidRPr="003B0B4A">
        <w:rPr>
          <w:rFonts w:ascii="Narkisim" w:hAnsi="Narkisim"/>
          <w:sz w:val="16"/>
          <w:szCs w:val="16"/>
          <w:rtl/>
        </w:rPr>
        <w:t>מתארים את מסירות האנוסים לשמירת תורה ומצוות.</w:t>
      </w:r>
    </w:p>
  </w:footnote>
  <w:footnote w:id="9">
    <w:p w14:paraId="351C2621" w14:textId="758ECDDB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3B0B4A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="005623AD">
        <w:rPr>
          <w:rFonts w:ascii="Narkisim" w:hAnsi="Narkisim" w:hint="cs"/>
          <w:sz w:val="16"/>
          <w:szCs w:val="16"/>
          <w:rtl/>
        </w:rPr>
        <w:t>ראו בהרחבה את מאמרו של</w:t>
      </w:r>
      <w:r w:rsidRPr="003B0B4A">
        <w:rPr>
          <w:rFonts w:ascii="Narkisim" w:hAnsi="Narkisim"/>
          <w:sz w:val="16"/>
          <w:szCs w:val="16"/>
          <w:rtl/>
        </w:rPr>
        <w:t xml:space="preserve"> אליאב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שוחטמן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, "מעמדם ההלכתי של האנוסים לאור ספרות ההלכה", </w:t>
      </w:r>
      <w:r w:rsidRPr="005623AD">
        <w:rPr>
          <w:rFonts w:ascii="Narkisim" w:hAnsi="Narkisim"/>
          <w:b/>
          <w:bCs/>
          <w:sz w:val="16"/>
          <w:szCs w:val="16"/>
          <w:rtl/>
        </w:rPr>
        <w:t>שנה בשנה</w:t>
      </w:r>
      <w:r w:rsidRPr="003B0B4A">
        <w:rPr>
          <w:rFonts w:ascii="Narkisim" w:hAnsi="Narkisim"/>
          <w:sz w:val="16"/>
          <w:szCs w:val="16"/>
          <w:rtl/>
        </w:rPr>
        <w:t xml:space="preserve"> (1993)</w:t>
      </w:r>
      <w:r w:rsidR="005623AD">
        <w:rPr>
          <w:rFonts w:ascii="Narkisim" w:hAnsi="Narkisim" w:hint="cs"/>
          <w:sz w:val="16"/>
          <w:szCs w:val="16"/>
          <w:rtl/>
        </w:rPr>
        <w:t>.</w:t>
      </w:r>
      <w:r w:rsidRPr="003B0B4A">
        <w:rPr>
          <w:rFonts w:ascii="Narkisim" w:hAnsi="Narkisim"/>
          <w:sz w:val="16"/>
          <w:szCs w:val="16"/>
          <w:rtl/>
        </w:rPr>
        <w:t xml:space="preserve"> שניתן לקוראו ב</w:t>
      </w:r>
      <w:r w:rsidR="005623AD">
        <w:rPr>
          <w:rFonts w:ascii="Narkisim" w:hAnsi="Narkisim" w:hint="cs"/>
          <w:sz w:val="16"/>
          <w:szCs w:val="16"/>
          <w:rtl/>
        </w:rPr>
        <w:t xml:space="preserve">רשת </w:t>
      </w:r>
      <w:r w:rsidR="005623AD">
        <w:rPr>
          <w:rFonts w:ascii="Narkisim" w:hAnsi="Narkisim"/>
          <w:sz w:val="16"/>
          <w:szCs w:val="16"/>
          <w:rtl/>
        </w:rPr>
        <w:t>–</w:t>
      </w:r>
      <w:r w:rsidR="005623AD">
        <w:rPr>
          <w:rFonts w:ascii="Narkisim" w:hAnsi="Narkisim" w:hint="cs"/>
          <w:sz w:val="16"/>
          <w:szCs w:val="16"/>
          <w:rtl/>
        </w:rPr>
        <w:t xml:space="preserve"> </w:t>
      </w:r>
      <w:hyperlink r:id="rId3" w:history="1">
        <w:r w:rsidR="005623AD" w:rsidRPr="005623AD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Pr="003B0B4A">
        <w:rPr>
          <w:rFonts w:ascii="Narkisim" w:hAnsi="Narkisim"/>
          <w:sz w:val="16"/>
          <w:szCs w:val="16"/>
          <w:rtl/>
        </w:rPr>
        <w:t xml:space="preserve">. </w:t>
      </w:r>
      <w:r w:rsidR="005623AD">
        <w:rPr>
          <w:rFonts w:ascii="Narkisim" w:hAnsi="Narkisim" w:hint="cs"/>
          <w:sz w:val="16"/>
          <w:szCs w:val="16"/>
          <w:rtl/>
        </w:rPr>
        <w:t>ראו גם את דבריו המעמיקים של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="005623AD">
        <w:rPr>
          <w:rFonts w:ascii="Narkisim" w:hAnsi="Narkisim" w:hint="cs"/>
          <w:sz w:val="16"/>
          <w:szCs w:val="16"/>
          <w:rtl/>
        </w:rPr>
        <w:t xml:space="preserve">פרופסור </w:t>
      </w:r>
      <w:r w:rsidRPr="003B0B4A">
        <w:rPr>
          <w:rFonts w:ascii="Narkisim" w:hAnsi="Narkisim"/>
          <w:sz w:val="16"/>
          <w:szCs w:val="16"/>
          <w:rtl/>
        </w:rPr>
        <w:t xml:space="preserve">ישראל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תא</w:t>
      </w:r>
      <w:r w:rsidR="005623AD">
        <w:rPr>
          <w:rFonts w:ascii="Narkisim" w:hAnsi="Narkisim" w:hint="cs"/>
          <w:sz w:val="16"/>
          <w:szCs w:val="16"/>
          <w:rtl/>
        </w:rPr>
        <w:t>־</w:t>
      </w:r>
      <w:r w:rsidRPr="003B0B4A">
        <w:rPr>
          <w:rFonts w:ascii="Narkisim" w:hAnsi="Narkisim"/>
          <w:sz w:val="16"/>
          <w:szCs w:val="16"/>
          <w:rtl/>
        </w:rPr>
        <w:t>שמע</w:t>
      </w:r>
      <w:proofErr w:type="spellEnd"/>
      <w:r w:rsidRPr="003B0B4A">
        <w:rPr>
          <w:rFonts w:ascii="Narkisim" w:hAnsi="Narkisim"/>
          <w:sz w:val="16"/>
          <w:szCs w:val="16"/>
          <w:rtl/>
        </w:rPr>
        <w:t>, "מעמד האנוסים לאור ההלכה"</w:t>
      </w:r>
      <w:r w:rsidR="005623AD">
        <w:rPr>
          <w:rFonts w:ascii="Narkisim" w:hAnsi="Narkisim" w:hint="cs"/>
          <w:sz w:val="16"/>
          <w:szCs w:val="16"/>
          <w:rtl/>
        </w:rPr>
        <w:t>,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Pr="005623AD">
        <w:rPr>
          <w:rFonts w:ascii="Narkisim" w:hAnsi="Narkisim"/>
          <w:b/>
          <w:bCs/>
          <w:sz w:val="16"/>
          <w:szCs w:val="16"/>
          <w:rtl/>
        </w:rPr>
        <w:t>מחנים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Pr="005623AD">
        <w:rPr>
          <w:rFonts w:ascii="Narkisim" w:hAnsi="Narkisim"/>
          <w:b/>
          <w:bCs/>
          <w:sz w:val="16"/>
          <w:szCs w:val="16"/>
          <w:rtl/>
        </w:rPr>
        <w:t>צג</w:t>
      </w:r>
      <w:r w:rsidR="00EB6053" w:rsidRPr="005623AD">
        <w:rPr>
          <w:rFonts w:ascii="Narkisim" w:hAnsi="Narkisim"/>
          <w:b/>
          <w:bCs/>
          <w:sz w:val="16"/>
          <w:szCs w:val="16"/>
          <w:rtl/>
        </w:rPr>
        <w:t>–</w:t>
      </w:r>
      <w:r w:rsidRPr="005623AD">
        <w:rPr>
          <w:rFonts w:ascii="Narkisim" w:hAnsi="Narkisim"/>
          <w:b/>
          <w:bCs/>
          <w:sz w:val="16"/>
          <w:szCs w:val="16"/>
          <w:rtl/>
        </w:rPr>
        <w:t>צד</w:t>
      </w:r>
      <w:r w:rsidRPr="003B0B4A">
        <w:rPr>
          <w:rFonts w:ascii="Narkisim" w:hAnsi="Narkisim"/>
          <w:sz w:val="16"/>
          <w:szCs w:val="16"/>
          <w:rtl/>
        </w:rPr>
        <w:t xml:space="preserve"> (1964)</w:t>
      </w:r>
      <w:r w:rsidR="005623AD">
        <w:rPr>
          <w:rFonts w:ascii="Narkisim" w:hAnsi="Narkisim" w:hint="cs"/>
          <w:sz w:val="16"/>
          <w:szCs w:val="16"/>
          <w:rtl/>
        </w:rPr>
        <w:t>.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="005623AD">
        <w:rPr>
          <w:rFonts w:ascii="Narkisim" w:hAnsi="Narkisim" w:hint="cs"/>
          <w:sz w:val="16"/>
          <w:szCs w:val="16"/>
          <w:rtl/>
        </w:rPr>
        <w:t xml:space="preserve">המאמר זמין ברשת </w:t>
      </w:r>
      <w:r w:rsidR="005623AD">
        <w:rPr>
          <w:rFonts w:ascii="Narkisim" w:hAnsi="Narkisim"/>
          <w:sz w:val="16"/>
          <w:szCs w:val="16"/>
          <w:rtl/>
        </w:rPr>
        <w:t>–</w:t>
      </w:r>
      <w:r w:rsidR="005623AD">
        <w:rPr>
          <w:rFonts w:ascii="Narkisim" w:hAnsi="Narkisim" w:hint="cs"/>
          <w:sz w:val="16"/>
          <w:szCs w:val="16"/>
          <w:rtl/>
        </w:rPr>
        <w:t xml:space="preserve"> </w:t>
      </w:r>
      <w:hyperlink r:id="rId4" w:history="1">
        <w:r w:rsidR="005623AD" w:rsidRPr="005623AD">
          <w:rPr>
            <w:rStyle w:val="Hyperlink"/>
            <w:rFonts w:ascii="Narkisim" w:hAnsi="Narkisim" w:hint="cs"/>
            <w:sz w:val="16"/>
            <w:szCs w:val="16"/>
            <w:rtl/>
          </w:rPr>
          <w:t>קישור</w:t>
        </w:r>
      </w:hyperlink>
      <w:r w:rsidR="005623AD">
        <w:rPr>
          <w:rFonts w:ascii="Narkisim" w:hAnsi="Narkisim" w:hint="cs"/>
          <w:sz w:val="16"/>
          <w:szCs w:val="16"/>
          <w:rtl/>
        </w:rPr>
        <w:t>.</w:t>
      </w:r>
    </w:p>
  </w:footnote>
  <w:footnote w:id="10">
    <w:p w14:paraId="13EFA12C" w14:textId="43226BD8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סנהדרין מד ע</w:t>
      </w:r>
      <w:r w:rsidR="005623AD">
        <w:rPr>
          <w:rFonts w:ascii="Narkisim" w:hAnsi="Narkisim" w:hint="cs"/>
          <w:sz w:val="16"/>
          <w:szCs w:val="16"/>
          <w:rtl/>
        </w:rPr>
        <w:t>"</w:t>
      </w:r>
      <w:r w:rsidRPr="003B0B4A">
        <w:rPr>
          <w:rFonts w:ascii="Narkisim" w:hAnsi="Narkisim"/>
          <w:sz w:val="16"/>
          <w:szCs w:val="16"/>
          <w:rtl/>
        </w:rPr>
        <w:t>א.</w:t>
      </w:r>
    </w:p>
  </w:footnote>
  <w:footnote w:id="11">
    <w:p w14:paraId="6B06DF03" w14:textId="091D5304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ראו את דברי הרב משה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פיינשטיין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(אגרות משה</w:t>
      </w:r>
      <w:r w:rsidR="005623AD">
        <w:rPr>
          <w:rFonts w:ascii="Narkisim" w:hAnsi="Narkisim" w:hint="cs"/>
          <w:sz w:val="16"/>
          <w:szCs w:val="16"/>
          <w:rtl/>
        </w:rPr>
        <w:t>,</w:t>
      </w:r>
      <w:r w:rsidRPr="003B0B4A">
        <w:rPr>
          <w:rFonts w:ascii="Narkisim" w:hAnsi="Narkisim"/>
          <w:sz w:val="16"/>
          <w:szCs w:val="16"/>
          <w:rtl/>
        </w:rPr>
        <w:t xml:space="preserve"> אבן העזר ד</w:t>
      </w:r>
      <w:r w:rsidR="005623AD">
        <w:rPr>
          <w:rFonts w:ascii="Narkisim" w:hAnsi="Narkisim" w:hint="cs"/>
          <w:sz w:val="16"/>
          <w:szCs w:val="16"/>
          <w:rtl/>
        </w:rPr>
        <w:t xml:space="preserve">, </w:t>
      </w:r>
      <w:r w:rsidRPr="003B0B4A">
        <w:rPr>
          <w:rFonts w:ascii="Narkisim" w:hAnsi="Narkisim"/>
          <w:sz w:val="16"/>
          <w:szCs w:val="16"/>
          <w:rtl/>
        </w:rPr>
        <w:t>פג), שמבין שגמרא זו נשארת בגדר אגדה מבחינת השלכותיה.</w:t>
      </w:r>
    </w:p>
  </w:footnote>
  <w:footnote w:id="12">
    <w:p w14:paraId="01A6619E" w14:textId="19D1B2B0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למאמר מפורט העוסק בהתפתחות ביטוי זה, ראו יעקב כץ, "אף על פי שחטא, ישראל הוא", </w:t>
      </w:r>
      <w:r w:rsidRPr="005623AD">
        <w:rPr>
          <w:rFonts w:ascii="Narkisim" w:hAnsi="Narkisim"/>
          <w:b/>
          <w:bCs/>
          <w:sz w:val="16"/>
          <w:szCs w:val="16"/>
          <w:rtl/>
        </w:rPr>
        <w:t>הלכה וקבלה</w:t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r w:rsidR="005623AD">
        <w:rPr>
          <w:rFonts w:ascii="Narkisim" w:hAnsi="Narkisim" w:hint="cs"/>
          <w:sz w:val="16"/>
          <w:szCs w:val="16"/>
          <w:rtl/>
        </w:rPr>
        <w:t>(</w:t>
      </w:r>
      <w:r w:rsidRPr="003B0B4A">
        <w:rPr>
          <w:rFonts w:ascii="Narkisim" w:hAnsi="Narkisim"/>
          <w:sz w:val="16"/>
          <w:szCs w:val="16"/>
          <w:rtl/>
        </w:rPr>
        <w:t xml:space="preserve">דפוס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מגנס</w:t>
      </w:r>
      <w:proofErr w:type="spellEnd"/>
      <w:r w:rsidR="005623AD">
        <w:rPr>
          <w:rFonts w:ascii="Narkisim" w:hAnsi="Narkisim" w:hint="cs"/>
          <w:sz w:val="16"/>
          <w:szCs w:val="16"/>
          <w:rtl/>
        </w:rPr>
        <w:t>)</w:t>
      </w:r>
      <w:r w:rsidRPr="003B0B4A">
        <w:rPr>
          <w:rFonts w:ascii="Narkisim" w:hAnsi="Narkisim"/>
          <w:sz w:val="16"/>
          <w:szCs w:val="16"/>
          <w:rtl/>
        </w:rPr>
        <w:t>, עמ' 255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>269.</w:t>
      </w:r>
    </w:p>
  </w:footnote>
  <w:footnote w:id="13">
    <w:p w14:paraId="66FB90AF" w14:textId="14327D36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ישנן דעות (</w:t>
      </w:r>
      <w:r w:rsidR="005623AD">
        <w:rPr>
          <w:rFonts w:ascii="Narkisim" w:hAnsi="Narkisim" w:hint="cs"/>
          <w:sz w:val="16"/>
          <w:szCs w:val="16"/>
          <w:rtl/>
        </w:rPr>
        <w:t>ב</w:t>
      </w:r>
      <w:r w:rsidRPr="003B0B4A">
        <w:rPr>
          <w:rFonts w:ascii="Narkisim" w:hAnsi="Narkisim"/>
          <w:sz w:val="16"/>
          <w:szCs w:val="16"/>
          <w:rtl/>
        </w:rPr>
        <w:t>נ</w:t>
      </w:r>
      <w:r w:rsidR="005623AD">
        <w:rPr>
          <w:rFonts w:ascii="Narkisim" w:hAnsi="Narkisim" w:hint="cs"/>
          <w:sz w:val="16"/>
          <w:szCs w:val="16"/>
          <w:rtl/>
        </w:rPr>
        <w:t>י</w:t>
      </w:r>
      <w:r w:rsidRPr="003B0B4A">
        <w:rPr>
          <w:rFonts w:ascii="Narkisim" w:hAnsi="Narkisim"/>
          <w:sz w:val="16"/>
          <w:szCs w:val="16"/>
          <w:rtl/>
        </w:rPr>
        <w:t>ג</w:t>
      </w:r>
      <w:r w:rsidR="005623AD">
        <w:rPr>
          <w:rFonts w:ascii="Narkisim" w:hAnsi="Narkisim" w:hint="cs"/>
          <w:sz w:val="16"/>
          <w:szCs w:val="16"/>
          <w:rtl/>
        </w:rPr>
        <w:t>ו</w:t>
      </w:r>
      <w:r w:rsidRPr="003B0B4A">
        <w:rPr>
          <w:rFonts w:ascii="Narkisim" w:hAnsi="Narkisim"/>
          <w:sz w:val="16"/>
          <w:szCs w:val="16"/>
          <w:rtl/>
        </w:rPr>
        <w:t xml:space="preserve">ד </w:t>
      </w:r>
      <w:r w:rsidR="005623AD">
        <w:rPr>
          <w:rFonts w:ascii="Narkisim" w:hAnsi="Narkisim" w:hint="cs"/>
          <w:sz w:val="16"/>
          <w:szCs w:val="16"/>
          <w:rtl/>
        </w:rPr>
        <w:t>ל</w:t>
      </w:r>
      <w:r w:rsidRPr="003B0B4A">
        <w:rPr>
          <w:rFonts w:ascii="Narkisim" w:hAnsi="Narkisim"/>
          <w:sz w:val="16"/>
          <w:szCs w:val="16"/>
          <w:rtl/>
        </w:rPr>
        <w:t>שולחן ערוך אבן העזר</w:t>
      </w:r>
      <w:r w:rsidR="005623AD">
        <w:rPr>
          <w:rFonts w:ascii="Narkisim" w:hAnsi="Narkisim" w:hint="cs"/>
          <w:sz w:val="16"/>
          <w:szCs w:val="16"/>
          <w:rtl/>
        </w:rPr>
        <w:t xml:space="preserve">, </w:t>
      </w:r>
      <w:r w:rsidRPr="003B0B4A">
        <w:rPr>
          <w:rFonts w:ascii="Narkisim" w:hAnsi="Narkisim"/>
          <w:sz w:val="16"/>
          <w:szCs w:val="16"/>
          <w:rtl/>
        </w:rPr>
        <w:t>מד</w:t>
      </w:r>
      <w:r w:rsidR="005623AD">
        <w:rPr>
          <w:rFonts w:ascii="Narkisim" w:hAnsi="Narkisim" w:hint="cs"/>
          <w:sz w:val="16"/>
          <w:szCs w:val="16"/>
          <w:rtl/>
        </w:rPr>
        <w:t xml:space="preserve">, </w:t>
      </w:r>
      <w:r w:rsidRPr="003B0B4A">
        <w:rPr>
          <w:rFonts w:ascii="Narkisim" w:hAnsi="Narkisim"/>
          <w:sz w:val="16"/>
          <w:szCs w:val="16"/>
          <w:rtl/>
        </w:rPr>
        <w:t>ט) הטוענות כי נישואי משומד בטלים</w:t>
      </w:r>
      <w:r w:rsidR="005623AD">
        <w:rPr>
          <w:rFonts w:ascii="Narkisim" w:hAnsi="Narkisim" w:hint="cs"/>
          <w:sz w:val="16"/>
          <w:szCs w:val="16"/>
          <w:rtl/>
        </w:rPr>
        <w:t>.</w:t>
      </w:r>
      <w:r w:rsidRPr="003B0B4A">
        <w:rPr>
          <w:rFonts w:ascii="Narkisim" w:hAnsi="Narkisim"/>
          <w:sz w:val="16"/>
          <w:szCs w:val="16"/>
          <w:rtl/>
        </w:rPr>
        <w:t xml:space="preserve"> ראו </w:t>
      </w:r>
      <w:r w:rsidR="005623AD">
        <w:rPr>
          <w:rFonts w:ascii="Narkisim" w:hAnsi="Narkisim" w:hint="cs"/>
          <w:sz w:val="16"/>
          <w:szCs w:val="16"/>
          <w:rtl/>
        </w:rPr>
        <w:t xml:space="preserve">הסבר לעמדה זו </w:t>
      </w:r>
      <w:proofErr w:type="spellStart"/>
      <w:r w:rsidR="005623AD">
        <w:rPr>
          <w:rFonts w:ascii="Narkisim" w:hAnsi="Narkisim" w:hint="cs"/>
          <w:sz w:val="16"/>
          <w:szCs w:val="16"/>
          <w:rtl/>
        </w:rPr>
        <w:t>ב</w:t>
      </w:r>
      <w:r w:rsidRPr="003B0B4A">
        <w:rPr>
          <w:rFonts w:ascii="Narkisim" w:hAnsi="Narkisim"/>
          <w:sz w:val="16"/>
          <w:szCs w:val="16"/>
          <w:rtl/>
        </w:rPr>
        <w:t>שו"ת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מהרשד"ם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אבן העזר</w:t>
      </w:r>
      <w:r w:rsidR="005623AD">
        <w:rPr>
          <w:rFonts w:ascii="Narkisim" w:hAnsi="Narkisim" w:hint="cs"/>
          <w:sz w:val="16"/>
          <w:szCs w:val="16"/>
          <w:rtl/>
        </w:rPr>
        <w:t xml:space="preserve"> </w:t>
      </w:r>
      <w:r w:rsidRPr="003B0B4A">
        <w:rPr>
          <w:rFonts w:ascii="Narkisim" w:hAnsi="Narkisim"/>
          <w:sz w:val="16"/>
          <w:szCs w:val="16"/>
          <w:rtl/>
        </w:rPr>
        <w:t xml:space="preserve">י. בציטוט מהרב </w:t>
      </w:r>
      <w:r w:rsidR="005623AD">
        <w:rPr>
          <w:rFonts w:ascii="Narkisim" w:hAnsi="Narkisim" w:hint="cs"/>
          <w:sz w:val="16"/>
          <w:szCs w:val="16"/>
          <w:rtl/>
        </w:rPr>
        <w:t xml:space="preserve">אהרן </w:t>
      </w:r>
      <w:r w:rsidRPr="003B0B4A">
        <w:rPr>
          <w:rFonts w:ascii="Narkisim" w:hAnsi="Narkisim"/>
          <w:sz w:val="16"/>
          <w:szCs w:val="16"/>
          <w:rtl/>
        </w:rPr>
        <w:t>ליכטנשטיין, "הדעה הרווחת ברורה: מעמדו של המשומד לעניין נישואין הוא כמו זה של יהודי".</w:t>
      </w:r>
    </w:p>
  </w:footnote>
  <w:footnote w:id="14">
    <w:p w14:paraId="5BEA82CF" w14:textId="5C4C9C45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בהתאם, האישה עצמה שמבקשת לחזור לאמונה היהודית אינה צריכה גיור מחדש. ראו שו"ת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מהרי"ץ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החדשות</w:t>
      </w:r>
      <w:r w:rsidR="005623AD">
        <w:rPr>
          <w:rFonts w:ascii="Narkisim" w:hAnsi="Narkisim" w:hint="cs"/>
          <w:sz w:val="16"/>
          <w:szCs w:val="16"/>
          <w:rtl/>
        </w:rPr>
        <w:t xml:space="preserve"> </w:t>
      </w:r>
      <w:r w:rsidRPr="003B0B4A">
        <w:rPr>
          <w:rFonts w:ascii="Narkisim" w:hAnsi="Narkisim"/>
          <w:sz w:val="16"/>
          <w:szCs w:val="16"/>
          <w:rtl/>
        </w:rPr>
        <w:t>רז.</w:t>
      </w:r>
    </w:p>
  </w:footnote>
  <w:footnote w:id="15">
    <w:p w14:paraId="4EA92075" w14:textId="75F4B327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תוספות עבודה זרה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כו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ע</w:t>
      </w:r>
      <w:r w:rsidR="005623AD">
        <w:rPr>
          <w:rFonts w:ascii="Narkisim" w:hAnsi="Narkisim" w:hint="cs"/>
          <w:sz w:val="16"/>
          <w:szCs w:val="16"/>
          <w:rtl/>
        </w:rPr>
        <w:t>"</w:t>
      </w:r>
      <w:r w:rsidRPr="003B0B4A">
        <w:rPr>
          <w:rFonts w:ascii="Narkisim" w:hAnsi="Narkisim"/>
          <w:sz w:val="16"/>
          <w:szCs w:val="16"/>
          <w:rtl/>
        </w:rPr>
        <w:t>ב, ד"ה "אני".</w:t>
      </w:r>
    </w:p>
  </w:footnote>
  <w:footnote w:id="16">
    <w:p w14:paraId="494EF980" w14:textId="7D1EAD20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"האח דניאל והאחווה היהודית", </w:t>
      </w:r>
      <w:r w:rsidRPr="005623AD">
        <w:rPr>
          <w:rFonts w:ascii="Narkisim" w:hAnsi="Narkisim"/>
          <w:b/>
          <w:bCs/>
          <w:sz w:val="16"/>
          <w:szCs w:val="16"/>
          <w:rtl/>
        </w:rPr>
        <w:t>מוסר אביב</w:t>
      </w:r>
      <w:r w:rsidRPr="003B0B4A">
        <w:rPr>
          <w:rFonts w:ascii="Narkisim" w:hAnsi="Narkisim"/>
          <w:sz w:val="16"/>
          <w:szCs w:val="16"/>
          <w:rtl/>
        </w:rPr>
        <w:t>, עמ' 247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>269.</w:t>
      </w:r>
    </w:p>
  </w:footnote>
  <w:footnote w:id="17">
    <w:p w14:paraId="75C68AE6" w14:textId="1A8DE3CB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רבי שלמה בן שמעון דוראן (אלג'יר, בערך 1400</w:t>
      </w:r>
      <w:r w:rsidR="00EB6053">
        <w:rPr>
          <w:rFonts w:ascii="Narkisim" w:hAnsi="Narkisim"/>
          <w:sz w:val="16"/>
          <w:szCs w:val="16"/>
          <w:rtl/>
        </w:rPr>
        <w:t>–</w:t>
      </w:r>
      <w:r w:rsidRPr="003B0B4A">
        <w:rPr>
          <w:rFonts w:ascii="Narkisim" w:hAnsi="Narkisim"/>
          <w:sz w:val="16"/>
          <w:szCs w:val="16"/>
          <w:rtl/>
        </w:rPr>
        <w:t>1467).</w:t>
      </w:r>
    </w:p>
  </w:footnote>
  <w:footnote w:id="18">
    <w:p w14:paraId="5CCB8CDE" w14:textId="367709C9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7150A0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שו"ת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רשב"ש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פט.</w:t>
      </w:r>
    </w:p>
  </w:footnote>
  <w:footnote w:id="19">
    <w:p w14:paraId="1D8E4AAB" w14:textId="774033D8" w:rsidR="007150A0" w:rsidRPr="007150A0" w:rsidRDefault="007150A0" w:rsidP="007150A0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7150A0">
        <w:rPr>
          <w:rFonts w:ascii="Narkisim" w:hAnsi="Narkisim"/>
          <w:sz w:val="16"/>
          <w:szCs w:val="16"/>
        </w:rPr>
        <w:footnoteRef/>
      </w:r>
      <w:r w:rsidRPr="007150A0">
        <w:rPr>
          <w:rFonts w:ascii="Narkisim" w:hAnsi="Narkisim"/>
          <w:sz w:val="16"/>
          <w:szCs w:val="16"/>
          <w:rtl/>
        </w:rPr>
        <w:t xml:space="preserve"> שו"ת </w:t>
      </w:r>
      <w:proofErr w:type="spellStart"/>
      <w:r w:rsidRPr="007150A0">
        <w:rPr>
          <w:rFonts w:ascii="Narkisim" w:hAnsi="Narkisim" w:hint="cs"/>
          <w:sz w:val="16"/>
          <w:szCs w:val="16"/>
          <w:rtl/>
        </w:rPr>
        <w:t>ה</w:t>
      </w:r>
      <w:r w:rsidRPr="007150A0">
        <w:rPr>
          <w:rFonts w:ascii="Narkisim" w:hAnsi="Narkisim"/>
          <w:sz w:val="16"/>
          <w:szCs w:val="16"/>
          <w:rtl/>
        </w:rPr>
        <w:t>ריב"ש</w:t>
      </w:r>
      <w:proofErr w:type="spellEnd"/>
      <w:r>
        <w:rPr>
          <w:rFonts w:ascii="Narkisim" w:hAnsi="Narkisim" w:hint="cs"/>
          <w:sz w:val="16"/>
          <w:szCs w:val="16"/>
          <w:rtl/>
        </w:rPr>
        <w:t xml:space="preserve"> </w:t>
      </w:r>
      <w:r w:rsidRPr="007150A0">
        <w:rPr>
          <w:rFonts w:ascii="Narkisim" w:hAnsi="Narkisim"/>
          <w:sz w:val="16"/>
          <w:szCs w:val="16"/>
          <w:rtl/>
        </w:rPr>
        <w:t>ד</w:t>
      </w:r>
      <w:r>
        <w:rPr>
          <w:rFonts w:ascii="Narkisim" w:hAnsi="Narkisim" w:hint="cs"/>
          <w:sz w:val="16"/>
          <w:szCs w:val="16"/>
          <w:rtl/>
        </w:rPr>
        <w:t>;</w:t>
      </w:r>
      <w:r w:rsidRPr="007150A0">
        <w:rPr>
          <w:rFonts w:ascii="Narkisim" w:hAnsi="Narkisim"/>
          <w:sz w:val="16"/>
          <w:szCs w:val="16"/>
          <w:rtl/>
        </w:rPr>
        <w:t xml:space="preserve"> </w:t>
      </w:r>
      <w:r>
        <w:rPr>
          <w:rFonts w:ascii="Narkisim" w:hAnsi="Narkisim" w:hint="cs"/>
          <w:sz w:val="16"/>
          <w:szCs w:val="16"/>
          <w:rtl/>
        </w:rPr>
        <w:t xml:space="preserve">שם </w:t>
      </w:r>
      <w:r w:rsidRPr="007150A0">
        <w:rPr>
          <w:rFonts w:ascii="Narkisim" w:hAnsi="Narkisim"/>
          <w:sz w:val="16"/>
          <w:szCs w:val="16"/>
          <w:rtl/>
        </w:rPr>
        <w:t>יא</w:t>
      </w:r>
      <w:r>
        <w:rPr>
          <w:rFonts w:ascii="Narkisim" w:hAnsi="Narkisim" w:hint="cs"/>
          <w:sz w:val="16"/>
          <w:szCs w:val="16"/>
          <w:rtl/>
        </w:rPr>
        <w:t>;</w:t>
      </w:r>
      <w:r w:rsidRPr="007150A0">
        <w:rPr>
          <w:rFonts w:ascii="Narkisim" w:hAnsi="Narkisim"/>
          <w:sz w:val="16"/>
          <w:szCs w:val="16"/>
          <w:rtl/>
        </w:rPr>
        <w:t xml:space="preserve"> </w:t>
      </w:r>
      <w:r>
        <w:rPr>
          <w:rFonts w:ascii="Narkisim" w:hAnsi="Narkisim" w:hint="cs"/>
          <w:sz w:val="16"/>
          <w:szCs w:val="16"/>
          <w:rtl/>
        </w:rPr>
        <w:t xml:space="preserve">שם </w:t>
      </w:r>
      <w:r w:rsidRPr="007150A0">
        <w:rPr>
          <w:rFonts w:ascii="Narkisim" w:hAnsi="Narkisim"/>
          <w:sz w:val="16"/>
          <w:szCs w:val="16"/>
          <w:rtl/>
        </w:rPr>
        <w:t>יד</w:t>
      </w:r>
      <w:r>
        <w:rPr>
          <w:rFonts w:ascii="Narkisim" w:hAnsi="Narkisim" w:hint="cs"/>
          <w:sz w:val="16"/>
          <w:szCs w:val="16"/>
          <w:rtl/>
        </w:rPr>
        <w:t>.</w:t>
      </w:r>
    </w:p>
  </w:footnote>
  <w:footnote w:id="20">
    <w:p w14:paraId="07E80F79" w14:textId="364D7740" w:rsidR="00414184" w:rsidRPr="003B0B4A" w:rsidRDefault="00414184" w:rsidP="003B0B4A">
      <w:pPr>
        <w:pStyle w:val="a5"/>
        <w:ind w:left="-58" w:firstLine="0"/>
        <w:rPr>
          <w:rFonts w:ascii="Narkisim" w:hAnsi="Narkisim"/>
          <w:sz w:val="16"/>
          <w:szCs w:val="16"/>
        </w:rPr>
      </w:pPr>
      <w:r w:rsidRPr="005623AD">
        <w:rPr>
          <w:rFonts w:ascii="Narkisim" w:hAnsi="Narkisim"/>
          <w:sz w:val="16"/>
          <w:szCs w:val="16"/>
        </w:rPr>
        <w:footnoteRef/>
      </w:r>
      <w:r w:rsidRPr="003B0B4A">
        <w:rPr>
          <w:rFonts w:ascii="Narkisim" w:hAnsi="Narkisim"/>
          <w:sz w:val="16"/>
          <w:szCs w:val="16"/>
          <w:rtl/>
        </w:rPr>
        <w:t xml:space="preserve"> </w:t>
      </w:r>
      <w:proofErr w:type="spellStart"/>
      <w:r w:rsidRPr="003B0B4A">
        <w:rPr>
          <w:rFonts w:ascii="Narkisim" w:hAnsi="Narkisim"/>
          <w:sz w:val="16"/>
          <w:szCs w:val="16"/>
          <w:rtl/>
        </w:rPr>
        <w:t>מהרשד"ם</w:t>
      </w:r>
      <w:proofErr w:type="spellEnd"/>
      <w:r w:rsidRPr="003B0B4A">
        <w:rPr>
          <w:rFonts w:ascii="Narkisim" w:hAnsi="Narkisim"/>
          <w:sz w:val="16"/>
          <w:szCs w:val="16"/>
          <w:rtl/>
        </w:rPr>
        <w:t xml:space="preserve"> אבן העזר 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5"/>
  </w:num>
  <w:num w:numId="3" w16cid:durableId="1445415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6"/>
  </w:num>
  <w:num w:numId="7" w16cid:durableId="1403873214">
    <w:abstractNumId w:val="7"/>
  </w:num>
  <w:num w:numId="8" w16cid:durableId="93524891">
    <w:abstractNumId w:val="4"/>
  </w:num>
  <w:num w:numId="9" w16cid:durableId="2146312022">
    <w:abstractNumId w:val="3"/>
  </w:num>
  <w:num w:numId="10" w16cid:durableId="123951307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at.ac.il/daat/kitveyet/shana/eliave-4.htm" TargetMode="External"/><Relationship Id="rId2" Type="http://schemas.openxmlformats.org/officeDocument/2006/relationships/hyperlink" Target="https://web.archive.org/web/20170815065147/http:/newensign.christsassembly.com/A%20History%20of%20The%20Marranos.pdf" TargetMode="External"/><Relationship Id="rId1" Type="http://schemas.openxmlformats.org/officeDocument/2006/relationships/hyperlink" Target="https://tablet.otzar.org/he/book/book.php?book=174627&amp;width=0&amp;scroll=0&amp;udid=0&amp;pagenum=1" TargetMode="External"/><Relationship Id="rId4" Type="http://schemas.openxmlformats.org/officeDocument/2006/relationships/hyperlink" Target="http://www.daat.ac.il/daat/history/nidhey/ta_shma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1118</Words>
  <Characters>5369</Characters>
  <Application>Microsoft Office Word</Application>
  <DocSecurity>0</DocSecurity>
  <Lines>124</Lines>
  <Paragraphs>55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6432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9</cp:revision>
  <cp:lastPrinted>2015-12-15T07:28:00Z</cp:lastPrinted>
  <dcterms:created xsi:type="dcterms:W3CDTF">2022-12-21T09:23:00Z</dcterms:created>
  <dcterms:modified xsi:type="dcterms:W3CDTF">2022-12-25T22:19:00Z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