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44"/>
          <w:szCs w:val="44"/>
        </w:rPr>
      </w:pPr>
      <w:r w:rsidRPr="00F75330">
        <w:rPr>
          <w:rFonts w:ascii="Narkisim" w:eastAsia="Times New Roman" w:hAnsi="Narkisim" w:cs="Narkisim"/>
          <w:b/>
          <w:bCs/>
          <w:color w:val="000000"/>
          <w:sz w:val="44"/>
          <w:szCs w:val="44"/>
          <w:rtl/>
        </w:rPr>
        <w:t>עולה עמו - ואינה יורדת עמו / יאיר קאהן</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שאלה בסיסית שנידונה במשניות כתובות היא: מה הם החיובים בין הבעל לאשתו? על שאלה זו נוספת שאלה משנית: מהי רמת אותם חיובים? שאלה זו מתעוררת בגמרא במצב בו רמת חייו של הבעל שונה מזו של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וכלל הוא בידינו "אשתו עולה עמו (לרמת הבעל) אבל לא יורדת עמו (מרמתה)" (לשון הירושלמי פ"ה </w:t>
      </w:r>
      <w:proofErr w:type="spellStart"/>
      <w:r w:rsidRPr="00F75330">
        <w:rPr>
          <w:rFonts w:ascii="Narkisim" w:eastAsia="Times New Roman" w:hAnsi="Narkisim" w:cs="Narkisim"/>
          <w:color w:val="000000"/>
          <w:rtl/>
        </w:rPr>
        <w:t>ה"ו</w:t>
      </w:r>
      <w:proofErr w:type="spellEnd"/>
      <w:r w:rsidRPr="00F75330">
        <w:rPr>
          <w:rFonts w:ascii="Narkisim" w:eastAsia="Times New Roman" w:hAnsi="Narkisim" w:cs="Narkisim"/>
          <w:color w:val="000000"/>
          <w:rtl/>
        </w:rPr>
        <w:t>). התייחסות מפורשת לכלל זה היא מצומצמת, ולכן מקום להתגדר מונח לפנינו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א</w:t>
      </w:r>
      <w:r w:rsidRPr="00F75330">
        <w:rPr>
          <w:rFonts w:ascii="Narkisim" w:eastAsia="Times New Roman" w:hAnsi="Narkisim" w:cs="Narkisim"/>
          <w:b/>
          <w:bCs/>
          <w:color w:val="000000"/>
          <w:sz w:val="32"/>
          <w:szCs w:val="32"/>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במסגרת חיובי הבעל לאשתו שנינו (דף מ"ו:) "וחייב במזונותיה </w:t>
      </w:r>
      <w:proofErr w:type="spellStart"/>
      <w:r w:rsidRPr="00F75330">
        <w:rPr>
          <w:rFonts w:ascii="Narkisim" w:eastAsia="Times New Roman" w:hAnsi="Narkisim" w:cs="Narkisim"/>
          <w:color w:val="000000"/>
          <w:rtl/>
        </w:rPr>
        <w:t>ובפרקונה</w:t>
      </w:r>
      <w:proofErr w:type="spellEnd"/>
      <w:r w:rsidRPr="00F75330">
        <w:rPr>
          <w:rFonts w:ascii="Narkisim" w:eastAsia="Times New Roman" w:hAnsi="Narkisim" w:cs="Narkisim"/>
          <w:color w:val="000000"/>
          <w:rtl/>
        </w:rPr>
        <w:t xml:space="preserve"> וקבורתה, רבי יהודה אומר אפילו עני שבישראל לא יפחות משני </w:t>
      </w:r>
      <w:proofErr w:type="spellStart"/>
      <w:r w:rsidRPr="00F75330">
        <w:rPr>
          <w:rFonts w:ascii="Narkisim" w:eastAsia="Times New Roman" w:hAnsi="Narkisim" w:cs="Narkisim"/>
          <w:color w:val="000000"/>
          <w:rtl/>
        </w:rPr>
        <w:t>חלילין</w:t>
      </w:r>
      <w:proofErr w:type="spellEnd"/>
      <w:r w:rsidRPr="00F75330">
        <w:rPr>
          <w:rFonts w:ascii="Narkisim" w:eastAsia="Times New Roman" w:hAnsi="Narkisim" w:cs="Narkisim"/>
          <w:color w:val="000000"/>
          <w:rtl/>
        </w:rPr>
        <w:t xml:space="preserve"> ומקוננת", ועלה </w:t>
      </w:r>
      <w:proofErr w:type="spellStart"/>
      <w:r w:rsidRPr="00F75330">
        <w:rPr>
          <w:rFonts w:ascii="Narkisim" w:eastAsia="Times New Roman" w:hAnsi="Narkisim" w:cs="Narkisim"/>
          <w:color w:val="000000"/>
          <w:rtl/>
        </w:rPr>
        <w:t>גרסינן</w:t>
      </w:r>
      <w:proofErr w:type="spellEnd"/>
      <w:r w:rsidRPr="00F75330">
        <w:rPr>
          <w:rFonts w:ascii="Narkisim" w:eastAsia="Times New Roman" w:hAnsi="Narkisim" w:cs="Narkisim"/>
          <w:color w:val="000000"/>
          <w:rtl/>
        </w:rPr>
        <w:t xml:space="preserve"> (דף מ"ח.)</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330" w:lineRule="atLeast"/>
        <w:jc w:val="both"/>
        <w:rPr>
          <w:rFonts w:ascii="Narkisim" w:eastAsia="Times New Roman" w:hAnsi="Narkisim" w:cs="Narkisim"/>
          <w:color w:val="A52A2A"/>
        </w:rPr>
      </w:pPr>
      <w:r w:rsidRPr="00F75330">
        <w:rPr>
          <w:rFonts w:ascii="Narkisim" w:eastAsia="Times New Roman" w:hAnsi="Narkisim" w:cs="Narkisim"/>
          <w:color w:val="A52A2A"/>
        </w:rPr>
        <w:t>"</w:t>
      </w:r>
      <w:r w:rsidRPr="00F75330">
        <w:rPr>
          <w:rFonts w:ascii="Narkisim" w:eastAsia="Times New Roman" w:hAnsi="Narkisim" w:cs="Narkisim"/>
          <w:color w:val="A52A2A"/>
          <w:rtl/>
        </w:rPr>
        <w:t xml:space="preserve">מכלל </w:t>
      </w:r>
      <w:proofErr w:type="spellStart"/>
      <w:r w:rsidRPr="00F75330">
        <w:rPr>
          <w:rFonts w:ascii="Narkisim" w:eastAsia="Times New Roman" w:hAnsi="Narkisim" w:cs="Narkisim"/>
          <w:color w:val="A52A2A"/>
          <w:rtl/>
        </w:rPr>
        <w:t>דתנא</w:t>
      </w:r>
      <w:proofErr w:type="spellEnd"/>
      <w:r w:rsidRPr="00F75330">
        <w:rPr>
          <w:rFonts w:ascii="Narkisim" w:eastAsia="Times New Roman" w:hAnsi="Narkisim" w:cs="Narkisim"/>
          <w:color w:val="A52A2A"/>
          <w:rtl/>
        </w:rPr>
        <w:t xml:space="preserve"> קמא סבר הני לא. </w:t>
      </w:r>
      <w:proofErr w:type="spellStart"/>
      <w:r w:rsidRPr="00F75330">
        <w:rPr>
          <w:rFonts w:ascii="Narkisim" w:eastAsia="Times New Roman" w:hAnsi="Narkisim" w:cs="Narkisim"/>
          <w:color w:val="A52A2A"/>
          <w:rtl/>
        </w:rPr>
        <w:t>היכי</w:t>
      </w:r>
      <w:proofErr w:type="spellEnd"/>
      <w:r w:rsidRPr="00F75330">
        <w:rPr>
          <w:rFonts w:ascii="Narkisim" w:eastAsia="Times New Roman" w:hAnsi="Narkisim" w:cs="Narkisim"/>
          <w:color w:val="A52A2A"/>
          <w:rtl/>
        </w:rPr>
        <w:t xml:space="preserve"> דמי?... כגון </w:t>
      </w:r>
      <w:proofErr w:type="spellStart"/>
      <w:r w:rsidRPr="00F75330">
        <w:rPr>
          <w:rFonts w:ascii="Narkisim" w:eastAsia="Times New Roman" w:hAnsi="Narkisim" w:cs="Narkisim"/>
          <w:color w:val="A52A2A"/>
          <w:rtl/>
        </w:rPr>
        <w:t>דאורחיה</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דידיה</w:t>
      </w:r>
      <w:proofErr w:type="spellEnd"/>
      <w:r w:rsidRPr="00F75330">
        <w:rPr>
          <w:rFonts w:ascii="Narkisim" w:eastAsia="Times New Roman" w:hAnsi="Narkisim" w:cs="Narkisim"/>
          <w:color w:val="A52A2A"/>
          <w:rtl/>
        </w:rPr>
        <w:t xml:space="preserve"> (רמת הבעל) ולאו אורחה דידה (רמת אשתו). תנא קמא סבר כי </w:t>
      </w:r>
      <w:proofErr w:type="spellStart"/>
      <w:r w:rsidRPr="00F75330">
        <w:rPr>
          <w:rFonts w:ascii="Narkisim" w:eastAsia="Times New Roman" w:hAnsi="Narkisim" w:cs="Narkisim"/>
          <w:color w:val="A52A2A"/>
          <w:rtl/>
        </w:rPr>
        <w:t>אמרינן</w:t>
      </w:r>
      <w:proofErr w:type="spellEnd"/>
      <w:r w:rsidRPr="00F75330">
        <w:rPr>
          <w:rFonts w:ascii="Narkisim" w:eastAsia="Times New Roman" w:hAnsi="Narkisim" w:cs="Narkisim"/>
          <w:color w:val="A52A2A"/>
          <w:rtl/>
        </w:rPr>
        <w:t xml:space="preserve"> עולה עמו ואינה יורדת עמו הני מילי מחיים, אבל לאחר מיתה לא. ורבי יהודה סבר אפילו לאחר מיתה. אמר רב </w:t>
      </w:r>
      <w:proofErr w:type="spellStart"/>
      <w:r w:rsidRPr="00F75330">
        <w:rPr>
          <w:rFonts w:ascii="Narkisim" w:eastAsia="Times New Roman" w:hAnsi="Narkisim" w:cs="Narkisim"/>
          <w:color w:val="A52A2A"/>
          <w:rtl/>
        </w:rPr>
        <w:t>חסדא</w:t>
      </w:r>
      <w:proofErr w:type="spellEnd"/>
      <w:r w:rsidRPr="00F75330">
        <w:rPr>
          <w:rFonts w:ascii="Narkisim" w:eastAsia="Times New Roman" w:hAnsi="Narkisim" w:cs="Narkisim"/>
          <w:color w:val="A52A2A"/>
          <w:rtl/>
        </w:rPr>
        <w:t xml:space="preserve"> אמר מר </w:t>
      </w:r>
      <w:proofErr w:type="spellStart"/>
      <w:r w:rsidRPr="00F75330">
        <w:rPr>
          <w:rFonts w:ascii="Narkisim" w:eastAsia="Times New Roman" w:hAnsi="Narkisim" w:cs="Narkisim"/>
          <w:color w:val="A52A2A"/>
          <w:rtl/>
        </w:rPr>
        <w:t>עוקבא</w:t>
      </w:r>
      <w:proofErr w:type="spellEnd"/>
      <w:r w:rsidRPr="00F75330">
        <w:rPr>
          <w:rFonts w:ascii="Narkisim" w:eastAsia="Times New Roman" w:hAnsi="Narkisim" w:cs="Narkisim"/>
          <w:color w:val="A52A2A"/>
          <w:rtl/>
        </w:rPr>
        <w:t xml:space="preserve"> הלכה כרבי יהודה... מי שהלך למדינת הים ומתה אשתו, בית דין </w:t>
      </w:r>
      <w:proofErr w:type="spellStart"/>
      <w:r w:rsidRPr="00F75330">
        <w:rPr>
          <w:rFonts w:ascii="Narkisim" w:eastAsia="Times New Roman" w:hAnsi="Narkisim" w:cs="Narkisim"/>
          <w:color w:val="A52A2A"/>
          <w:rtl/>
        </w:rPr>
        <w:t>יורדין</w:t>
      </w:r>
      <w:proofErr w:type="spellEnd"/>
      <w:r w:rsidRPr="00F75330">
        <w:rPr>
          <w:rFonts w:ascii="Narkisim" w:eastAsia="Times New Roman" w:hAnsi="Narkisim" w:cs="Narkisim"/>
          <w:color w:val="A52A2A"/>
          <w:rtl/>
        </w:rPr>
        <w:t xml:space="preserve"> לנכסיו </w:t>
      </w:r>
      <w:proofErr w:type="spellStart"/>
      <w:r w:rsidRPr="00F75330">
        <w:rPr>
          <w:rFonts w:ascii="Narkisim" w:eastAsia="Times New Roman" w:hAnsi="Narkisim" w:cs="Narkisim"/>
          <w:color w:val="A52A2A"/>
          <w:rtl/>
        </w:rPr>
        <w:t>וקוברין</w:t>
      </w:r>
      <w:proofErr w:type="spellEnd"/>
      <w:r w:rsidRPr="00F75330">
        <w:rPr>
          <w:rFonts w:ascii="Narkisim" w:eastAsia="Times New Roman" w:hAnsi="Narkisim" w:cs="Narkisim"/>
          <w:color w:val="A52A2A"/>
          <w:rtl/>
        </w:rPr>
        <w:t xml:space="preserve"> אותה... אף לפי כבודו, הא </w:t>
      </w:r>
      <w:proofErr w:type="spellStart"/>
      <w:r w:rsidRPr="00F75330">
        <w:rPr>
          <w:rFonts w:ascii="Narkisim" w:eastAsia="Times New Roman" w:hAnsi="Narkisim" w:cs="Narkisim"/>
          <w:color w:val="A52A2A"/>
          <w:rtl/>
        </w:rPr>
        <w:t>קמ"ל</w:t>
      </w:r>
      <w:proofErr w:type="spellEnd"/>
      <w:r w:rsidRPr="00F75330">
        <w:rPr>
          <w:rFonts w:ascii="Narkisim" w:eastAsia="Times New Roman" w:hAnsi="Narkisim" w:cs="Narkisim"/>
          <w:color w:val="A52A2A"/>
          <w:rtl/>
        </w:rPr>
        <w:t xml:space="preserve"> עולה עמו ואינה יורדת עמו ואפילו לאחר מיתה</w:t>
      </w:r>
      <w:r w:rsidRPr="00F75330">
        <w:rPr>
          <w:rFonts w:ascii="Narkisim" w:eastAsia="Times New Roman" w:hAnsi="Narkisim" w:cs="Narkisim"/>
          <w:color w:val="A52A2A"/>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מוכח מכאן שהכלל "עולה עמו ואינה יורדת עמו" שייך גם כאשר הבעל אינו יחד עם אשתו, שהרי אף כשהבעל במדינת הים, אשתו עולה עמו ואינה יורדת. בפרק אע"פ (סה.), לעומת זאת, משמע שדין זה שייך רק כשהבעל ואשתו דרים בכפיפה אחת</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330" w:lineRule="atLeast"/>
        <w:jc w:val="both"/>
        <w:rPr>
          <w:rFonts w:ascii="Narkisim" w:eastAsia="Times New Roman" w:hAnsi="Narkisim" w:cs="Narkisim"/>
          <w:color w:val="A52A2A"/>
        </w:rPr>
      </w:pPr>
      <w:r w:rsidRPr="00F75330">
        <w:rPr>
          <w:rFonts w:ascii="Narkisim" w:eastAsia="Times New Roman" w:hAnsi="Narkisim" w:cs="Narkisim"/>
          <w:color w:val="A52A2A"/>
        </w:rPr>
        <w:t>"</w:t>
      </w:r>
      <w:r w:rsidRPr="00F75330">
        <w:rPr>
          <w:rFonts w:ascii="Narkisim" w:eastAsia="Times New Roman" w:hAnsi="Narkisim" w:cs="Narkisim"/>
          <w:color w:val="A52A2A"/>
          <w:rtl/>
        </w:rPr>
        <w:t xml:space="preserve">ת"ר אין </w:t>
      </w:r>
      <w:proofErr w:type="spellStart"/>
      <w:r w:rsidRPr="00F75330">
        <w:rPr>
          <w:rFonts w:ascii="Narkisim" w:eastAsia="Times New Roman" w:hAnsi="Narkisim" w:cs="Narkisim"/>
          <w:color w:val="A52A2A"/>
          <w:rtl/>
        </w:rPr>
        <w:t>נותנין</w:t>
      </w:r>
      <w:proofErr w:type="spellEnd"/>
      <w:r w:rsidRPr="00F75330">
        <w:rPr>
          <w:rFonts w:ascii="Narkisim" w:eastAsia="Times New Roman" w:hAnsi="Narkisim" w:cs="Narkisim"/>
          <w:color w:val="A52A2A"/>
          <w:rtl/>
        </w:rPr>
        <w:t xml:space="preserve"> לה (במשרה אשתו על ידי שליש) כר וכסת, משום ר' נתן אמר </w:t>
      </w:r>
      <w:proofErr w:type="spellStart"/>
      <w:r w:rsidRPr="00F75330">
        <w:rPr>
          <w:rFonts w:ascii="Narkisim" w:eastAsia="Times New Roman" w:hAnsi="Narkisim" w:cs="Narkisim"/>
          <w:color w:val="A52A2A"/>
          <w:rtl/>
        </w:rPr>
        <w:t>נותנין</w:t>
      </w:r>
      <w:proofErr w:type="spellEnd"/>
      <w:r w:rsidRPr="00F75330">
        <w:rPr>
          <w:rFonts w:ascii="Narkisim" w:eastAsia="Times New Roman" w:hAnsi="Narkisim" w:cs="Narkisim"/>
          <w:color w:val="A52A2A"/>
          <w:rtl/>
        </w:rPr>
        <w:t xml:space="preserve"> לה כר וכסת. </w:t>
      </w:r>
      <w:proofErr w:type="spellStart"/>
      <w:r w:rsidRPr="00F75330">
        <w:rPr>
          <w:rFonts w:ascii="Narkisim" w:eastAsia="Times New Roman" w:hAnsi="Narkisim" w:cs="Narkisim"/>
          <w:color w:val="A52A2A"/>
          <w:rtl/>
        </w:rPr>
        <w:t>היכי</w:t>
      </w:r>
      <w:proofErr w:type="spellEnd"/>
      <w:r w:rsidRPr="00F75330">
        <w:rPr>
          <w:rFonts w:ascii="Narkisim" w:eastAsia="Times New Roman" w:hAnsi="Narkisim" w:cs="Narkisim"/>
          <w:color w:val="A52A2A"/>
          <w:rtl/>
        </w:rPr>
        <w:t xml:space="preserve"> דמי?... כגון </w:t>
      </w:r>
      <w:proofErr w:type="spellStart"/>
      <w:r w:rsidRPr="00F75330">
        <w:rPr>
          <w:rFonts w:ascii="Narkisim" w:eastAsia="Times New Roman" w:hAnsi="Narkisim" w:cs="Narkisim"/>
          <w:color w:val="A52A2A"/>
          <w:rtl/>
        </w:rPr>
        <w:t>דאורחיה</w:t>
      </w:r>
      <w:proofErr w:type="spellEnd"/>
      <w:r w:rsidRPr="00F75330">
        <w:rPr>
          <w:rFonts w:ascii="Narkisim" w:eastAsia="Times New Roman" w:hAnsi="Narkisim" w:cs="Narkisim"/>
          <w:color w:val="A52A2A"/>
          <w:rtl/>
        </w:rPr>
        <w:t xml:space="preserve"> דיריה ולאו אורחה דידה. תנא קמא סבר, אמר לה כי </w:t>
      </w:r>
      <w:proofErr w:type="spellStart"/>
      <w:r w:rsidRPr="00F75330">
        <w:rPr>
          <w:rFonts w:ascii="Narkisim" w:eastAsia="Times New Roman" w:hAnsi="Narkisim" w:cs="Narkisim"/>
          <w:color w:val="A52A2A"/>
          <w:rtl/>
        </w:rPr>
        <w:t>אזילנא</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שקילנא</w:t>
      </w:r>
      <w:proofErr w:type="spellEnd"/>
      <w:r w:rsidRPr="00F75330">
        <w:rPr>
          <w:rFonts w:ascii="Narkisim" w:eastAsia="Times New Roman" w:hAnsi="Narkisim" w:cs="Narkisim"/>
          <w:color w:val="A52A2A"/>
          <w:rtl/>
        </w:rPr>
        <w:t xml:space="preserve"> להו, וכי </w:t>
      </w:r>
      <w:proofErr w:type="spellStart"/>
      <w:r w:rsidRPr="00F75330">
        <w:rPr>
          <w:rFonts w:ascii="Narkisim" w:eastAsia="Times New Roman" w:hAnsi="Narkisim" w:cs="Narkisim"/>
          <w:color w:val="A52A2A"/>
          <w:rtl/>
        </w:rPr>
        <w:t>אתינא</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מייתנא</w:t>
      </w:r>
      <w:proofErr w:type="spellEnd"/>
      <w:r w:rsidRPr="00F75330">
        <w:rPr>
          <w:rFonts w:ascii="Narkisim" w:eastAsia="Times New Roman" w:hAnsi="Narkisim" w:cs="Narkisim"/>
          <w:color w:val="A52A2A"/>
          <w:rtl/>
        </w:rPr>
        <w:t xml:space="preserve"> להו </w:t>
      </w:r>
      <w:proofErr w:type="spellStart"/>
      <w:r w:rsidRPr="00F75330">
        <w:rPr>
          <w:rFonts w:ascii="Narkisim" w:eastAsia="Times New Roman" w:hAnsi="Narkisim" w:cs="Narkisim"/>
          <w:color w:val="A52A2A"/>
          <w:rtl/>
        </w:rPr>
        <w:t>בהדאי</w:t>
      </w:r>
      <w:proofErr w:type="spellEnd"/>
      <w:r w:rsidRPr="00F75330">
        <w:rPr>
          <w:rFonts w:ascii="Narkisim" w:eastAsia="Times New Roman" w:hAnsi="Narkisim" w:cs="Narkisim"/>
          <w:color w:val="A52A2A"/>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משמע שבעל פטור מדין "עולה עמו ואינה יורדת עמו" כשמשרה אשתו על ידי שליש</w:t>
      </w:r>
      <w:bookmarkStart w:id="0" w:name="_ftnref1"/>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w:t>
      </w:r>
      <w:r w:rsidRPr="00F75330">
        <w:rPr>
          <w:rFonts w:ascii="Narkisim" w:eastAsia="Times New Roman" w:hAnsi="Narkisim" w:cs="Narkisim"/>
          <w:color w:val="000000"/>
        </w:rPr>
        <w:fldChar w:fldCharType="end"/>
      </w:r>
      <w:bookmarkEnd w:id="0"/>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ומאידך בפרק המדיר (ע:) משמע להיפך. ש"עולה עמו ואינה יורדת עמו"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במצב בו הבעל משרה את אשתו על ידי שליש, ולא כאשר הבעל ואשתו חיים ביחד</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330" w:lineRule="atLeast"/>
        <w:jc w:val="both"/>
        <w:rPr>
          <w:rFonts w:ascii="Narkisim" w:eastAsia="Times New Roman" w:hAnsi="Narkisim" w:cs="Narkisim"/>
          <w:color w:val="A52A2A"/>
        </w:rPr>
      </w:pPr>
      <w:r w:rsidRPr="00F75330">
        <w:rPr>
          <w:rFonts w:ascii="Narkisim" w:eastAsia="Times New Roman" w:hAnsi="Narkisim" w:cs="Narkisim"/>
          <w:color w:val="A52A2A"/>
        </w:rPr>
        <w:t>"</w:t>
      </w:r>
      <w:proofErr w:type="spellStart"/>
      <w:r w:rsidRPr="00F75330">
        <w:rPr>
          <w:rFonts w:ascii="Narkisim" w:eastAsia="Times New Roman" w:hAnsi="Narkisim" w:cs="Narkisim"/>
          <w:color w:val="A52A2A"/>
          <w:rtl/>
        </w:rPr>
        <w:t>דרגילה</w:t>
      </w:r>
      <w:proofErr w:type="spellEnd"/>
      <w:r w:rsidRPr="00F75330">
        <w:rPr>
          <w:rFonts w:ascii="Narkisim" w:eastAsia="Times New Roman" w:hAnsi="Narkisim" w:cs="Narkisim"/>
          <w:color w:val="A52A2A"/>
          <w:rtl/>
        </w:rPr>
        <w:t xml:space="preserve"> בבית נשא (בבית אביה, והיינו לכאורה רמת חיים של </w:t>
      </w:r>
      <w:proofErr w:type="spellStart"/>
      <w:r w:rsidRPr="00F75330">
        <w:rPr>
          <w:rFonts w:ascii="Narkisim" w:eastAsia="Times New Roman" w:hAnsi="Narkisim" w:cs="Narkisim"/>
          <w:color w:val="A52A2A"/>
          <w:rtl/>
        </w:rPr>
        <w:t>האשה</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וקא</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מגלגלא</w:t>
      </w:r>
      <w:proofErr w:type="spellEnd"/>
      <w:r w:rsidRPr="00F75330">
        <w:rPr>
          <w:rFonts w:ascii="Narkisim" w:eastAsia="Times New Roman" w:hAnsi="Narkisim" w:cs="Narkisim"/>
          <w:color w:val="A52A2A"/>
          <w:rtl/>
        </w:rPr>
        <w:t xml:space="preserve"> בהדיה (יורדת לרמת חיים של הבעל), </w:t>
      </w:r>
      <w:proofErr w:type="spellStart"/>
      <w:r w:rsidRPr="00F75330">
        <w:rPr>
          <w:rFonts w:ascii="Narkisim" w:eastAsia="Times New Roman" w:hAnsi="Narkisim" w:cs="Narkisim"/>
          <w:color w:val="A52A2A"/>
          <w:rtl/>
        </w:rPr>
        <w:t>דאמרה</w:t>
      </w:r>
      <w:proofErr w:type="spellEnd"/>
      <w:r w:rsidRPr="00F75330">
        <w:rPr>
          <w:rFonts w:ascii="Narkisim" w:eastAsia="Times New Roman" w:hAnsi="Narkisim" w:cs="Narkisim"/>
          <w:color w:val="A52A2A"/>
          <w:rtl/>
        </w:rPr>
        <w:t xml:space="preserve"> ליה עד </w:t>
      </w:r>
      <w:proofErr w:type="spellStart"/>
      <w:r w:rsidRPr="00F75330">
        <w:rPr>
          <w:rFonts w:ascii="Narkisim" w:eastAsia="Times New Roman" w:hAnsi="Narkisim" w:cs="Narkisim"/>
          <w:color w:val="A52A2A"/>
          <w:rtl/>
        </w:rPr>
        <w:t>האידנא</w:t>
      </w:r>
      <w:proofErr w:type="spellEnd"/>
      <w:r w:rsidRPr="00F75330">
        <w:rPr>
          <w:rFonts w:ascii="Narkisim" w:eastAsia="Times New Roman" w:hAnsi="Narkisim" w:cs="Narkisim"/>
          <w:color w:val="A52A2A"/>
          <w:rtl/>
        </w:rPr>
        <w:t xml:space="preserve"> דלא אדרתן </w:t>
      </w:r>
      <w:proofErr w:type="spellStart"/>
      <w:r w:rsidRPr="00F75330">
        <w:rPr>
          <w:rFonts w:ascii="Narkisim" w:eastAsia="Times New Roman" w:hAnsi="Narkisim" w:cs="Narkisim"/>
          <w:color w:val="A52A2A"/>
          <w:rtl/>
        </w:rPr>
        <w:t>גלגילנא</w:t>
      </w:r>
      <w:proofErr w:type="spellEnd"/>
      <w:r w:rsidRPr="00F75330">
        <w:rPr>
          <w:rFonts w:ascii="Narkisim" w:eastAsia="Times New Roman" w:hAnsi="Narkisim" w:cs="Narkisim"/>
          <w:color w:val="A52A2A"/>
          <w:rtl/>
        </w:rPr>
        <w:t xml:space="preserve"> בהדך, השתא </w:t>
      </w:r>
      <w:proofErr w:type="spellStart"/>
      <w:r w:rsidRPr="00F75330">
        <w:rPr>
          <w:rFonts w:ascii="Narkisim" w:eastAsia="Times New Roman" w:hAnsi="Narkisim" w:cs="Narkisim"/>
          <w:color w:val="A52A2A"/>
          <w:rtl/>
        </w:rPr>
        <w:t>דאדרתן</w:t>
      </w:r>
      <w:proofErr w:type="spellEnd"/>
      <w:r w:rsidRPr="00F75330">
        <w:rPr>
          <w:rFonts w:ascii="Narkisim" w:eastAsia="Times New Roman" w:hAnsi="Narkisim" w:cs="Narkisim"/>
          <w:color w:val="A52A2A"/>
          <w:rtl/>
        </w:rPr>
        <w:t xml:space="preserve"> לא </w:t>
      </w:r>
      <w:proofErr w:type="spellStart"/>
      <w:r w:rsidRPr="00F75330">
        <w:rPr>
          <w:rFonts w:ascii="Narkisim" w:eastAsia="Times New Roman" w:hAnsi="Narkisim" w:cs="Narkisim"/>
          <w:color w:val="A52A2A"/>
          <w:rtl/>
        </w:rPr>
        <w:t>מצינא</w:t>
      </w:r>
      <w:proofErr w:type="spellEnd"/>
      <w:r w:rsidRPr="00F75330">
        <w:rPr>
          <w:rFonts w:ascii="Narkisim" w:eastAsia="Times New Roman" w:hAnsi="Narkisim" w:cs="Narkisim"/>
          <w:color w:val="A52A2A"/>
          <w:rtl/>
        </w:rPr>
        <w:t xml:space="preserve"> </w:t>
      </w:r>
      <w:proofErr w:type="spellStart"/>
      <w:r w:rsidRPr="00F75330">
        <w:rPr>
          <w:rFonts w:ascii="Narkisim" w:eastAsia="Times New Roman" w:hAnsi="Narkisim" w:cs="Narkisim"/>
          <w:color w:val="A52A2A"/>
          <w:rtl/>
        </w:rPr>
        <w:t>דאגלגל</w:t>
      </w:r>
      <w:proofErr w:type="spellEnd"/>
      <w:r w:rsidRPr="00F75330">
        <w:rPr>
          <w:rFonts w:ascii="Narkisim" w:eastAsia="Times New Roman" w:hAnsi="Narkisim" w:cs="Narkisim"/>
          <w:color w:val="A52A2A"/>
          <w:rtl/>
        </w:rPr>
        <w:t xml:space="preserve"> בהדך</w:t>
      </w:r>
      <w:r w:rsidRPr="00F75330">
        <w:rPr>
          <w:rFonts w:ascii="Narkisim" w:eastAsia="Times New Roman" w:hAnsi="Narkisim" w:cs="Narkisim"/>
          <w:color w:val="A52A2A"/>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לפום </w:t>
      </w:r>
      <w:proofErr w:type="spellStart"/>
      <w:r w:rsidRPr="00F75330">
        <w:rPr>
          <w:rFonts w:ascii="Narkisim" w:eastAsia="Times New Roman" w:hAnsi="Narkisim" w:cs="Narkisim"/>
          <w:color w:val="000000"/>
          <w:rtl/>
        </w:rPr>
        <w:t>ריהטא</w:t>
      </w:r>
      <w:proofErr w:type="spellEnd"/>
      <w:r w:rsidRPr="00F75330">
        <w:rPr>
          <w:rFonts w:ascii="Narkisim" w:eastAsia="Times New Roman" w:hAnsi="Narkisim" w:cs="Narkisim"/>
          <w:color w:val="000000"/>
          <w:rtl/>
        </w:rPr>
        <w:t xml:space="preserve"> משמע </w:t>
      </w:r>
      <w:proofErr w:type="spellStart"/>
      <w:r w:rsidRPr="00F75330">
        <w:rPr>
          <w:rFonts w:ascii="Narkisim" w:eastAsia="Times New Roman" w:hAnsi="Narkisim" w:cs="Narkisim"/>
          <w:color w:val="000000"/>
          <w:rtl/>
        </w:rPr>
        <w:t>שהאשה</w:t>
      </w:r>
      <w:proofErr w:type="spellEnd"/>
      <w:r w:rsidRPr="00F75330">
        <w:rPr>
          <w:rFonts w:ascii="Narkisim" w:eastAsia="Times New Roman" w:hAnsi="Narkisim" w:cs="Narkisim"/>
          <w:color w:val="000000"/>
          <w:rtl/>
        </w:rPr>
        <w:t xml:space="preserve"> מסתפקת ברמת חיים של הבעל כל עוד שניהם ביחד, אבל ברגע שהבעל מדיר את אשתו </w:t>
      </w:r>
      <w:proofErr w:type="spellStart"/>
      <w:r w:rsidRPr="00F75330">
        <w:rPr>
          <w:rFonts w:ascii="Narkisim" w:eastAsia="Times New Roman" w:hAnsi="Narkisim" w:cs="Narkisim"/>
          <w:color w:val="000000"/>
          <w:rtl/>
        </w:rPr>
        <w:t>מליהנות</w:t>
      </w:r>
      <w:proofErr w:type="spellEnd"/>
      <w:r w:rsidRPr="00F75330">
        <w:rPr>
          <w:rFonts w:ascii="Narkisim" w:eastAsia="Times New Roman" w:hAnsi="Narkisim" w:cs="Narkisim"/>
          <w:color w:val="000000"/>
          <w:rtl/>
        </w:rPr>
        <w:t xml:space="preserve"> לו, והיא אוכלת על ידי פרנס, הדרא דין "עולה עמו ואינה יורדת עמו" </w:t>
      </w:r>
      <w:proofErr w:type="spellStart"/>
      <w:r w:rsidRPr="00F75330">
        <w:rPr>
          <w:rFonts w:ascii="Narkisim" w:eastAsia="Times New Roman" w:hAnsi="Narkisim" w:cs="Narkisim"/>
          <w:color w:val="000000"/>
          <w:rtl/>
        </w:rPr>
        <w:t>לדוכתא</w:t>
      </w:r>
      <w:proofErr w:type="spellEnd"/>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הראשונים מדוחק קושיא זו הבינו את </w:t>
      </w:r>
      <w:proofErr w:type="spellStart"/>
      <w:r w:rsidRPr="00F75330">
        <w:rPr>
          <w:rFonts w:ascii="Narkisim" w:eastAsia="Times New Roman" w:hAnsi="Narkisim" w:cs="Narkisim"/>
          <w:color w:val="000000"/>
          <w:rtl/>
        </w:rPr>
        <w:t>הסוגיא</w:t>
      </w:r>
      <w:proofErr w:type="spellEnd"/>
      <w:r w:rsidRPr="00F75330">
        <w:rPr>
          <w:rFonts w:ascii="Narkisim" w:eastAsia="Times New Roman" w:hAnsi="Narkisim" w:cs="Narkisim"/>
          <w:color w:val="000000"/>
          <w:rtl/>
        </w:rPr>
        <w:t xml:space="preserve"> בצורות שונות. (עיין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שם ד"ה "</w:t>
      </w:r>
      <w:proofErr w:type="spellStart"/>
      <w:r w:rsidRPr="00F75330">
        <w:rPr>
          <w:rFonts w:ascii="Narkisim" w:eastAsia="Times New Roman" w:hAnsi="Narkisim" w:cs="Narkisim"/>
          <w:color w:val="000000"/>
          <w:rtl/>
        </w:rPr>
        <w:t>והאידנא</w:t>
      </w:r>
      <w:proofErr w:type="spellEnd"/>
      <w:r w:rsidRPr="00F75330">
        <w:rPr>
          <w:rFonts w:ascii="Narkisim" w:eastAsia="Times New Roman" w:hAnsi="Narkisim" w:cs="Narkisim"/>
          <w:color w:val="000000"/>
          <w:rtl/>
        </w:rPr>
        <w:t xml:space="preserve">"), אבל נראה בהמשך אם יש יסוד ללימוד </w:t>
      </w:r>
      <w:proofErr w:type="spellStart"/>
      <w:r w:rsidRPr="00F75330">
        <w:rPr>
          <w:rFonts w:ascii="Narkisim" w:eastAsia="Times New Roman" w:hAnsi="Narkisim" w:cs="Narkisim"/>
          <w:color w:val="000000"/>
          <w:rtl/>
        </w:rPr>
        <w:t>סוגיא</w:t>
      </w:r>
      <w:proofErr w:type="spellEnd"/>
      <w:r w:rsidRPr="00F75330">
        <w:rPr>
          <w:rFonts w:ascii="Narkisim" w:eastAsia="Times New Roman" w:hAnsi="Narkisim" w:cs="Narkisim"/>
          <w:color w:val="000000"/>
          <w:rtl/>
        </w:rPr>
        <w:t xml:space="preserve"> זו כפשוטה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עלינו לבאר אם כן מתי מפעילים דין "עולה עמו ואינה יורדת עמו": האם רק כאשר הבעל משרה אשתו על ידי שליש, או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כששניהם דרים בכפיפה אחת, או שמא בשני המקרים גם יחד? לשם כך נצטרך לרדת לעומקה של הלכה זו הקובעת שאשה עולה עם בעלה ואינה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ב</w:t>
      </w:r>
      <w:r w:rsidRPr="00F75330">
        <w:rPr>
          <w:rFonts w:ascii="Narkisim" w:eastAsia="Times New Roman" w:hAnsi="Narkisim" w:cs="Narkisim"/>
          <w:b/>
          <w:bCs/>
          <w:color w:val="000000"/>
          <w:sz w:val="32"/>
          <w:szCs w:val="32"/>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הגמרא בדף מח. קובעת שהתנאים חולקים בהיקף דין "עולה עמו ואינה יורדת עמו". לפי התנא קמא דין זה שייך רק מחיים, בעוד שר' יהודה מפעילו אף לאחר מיתה. לכאורה שיטת ר' יהודה היא פשוטה. אם אמנם הכלל "עולה עמו" ו"אינה יורדת עמו" קובע את רמת חיובי הבעל, מאי שנא חיוב מזונות מחיוב קבורה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lastRenderedPageBreak/>
        <w:t xml:space="preserve">ונראה לחלק אליבא </w:t>
      </w:r>
      <w:proofErr w:type="spellStart"/>
      <w:r w:rsidRPr="00F75330">
        <w:rPr>
          <w:rFonts w:ascii="Narkisim" w:eastAsia="Times New Roman" w:hAnsi="Narkisim" w:cs="Narkisim"/>
          <w:color w:val="000000"/>
          <w:rtl/>
        </w:rPr>
        <w:t>דתנא</w:t>
      </w:r>
      <w:proofErr w:type="spellEnd"/>
      <w:r w:rsidRPr="00F75330">
        <w:rPr>
          <w:rFonts w:ascii="Narkisim" w:eastAsia="Times New Roman" w:hAnsi="Narkisim" w:cs="Narkisim"/>
          <w:color w:val="000000"/>
          <w:rtl/>
        </w:rPr>
        <w:t xml:space="preserve"> קמא, </w:t>
      </w:r>
      <w:proofErr w:type="spellStart"/>
      <w:r w:rsidRPr="00F75330">
        <w:rPr>
          <w:rFonts w:ascii="Narkisim" w:eastAsia="Times New Roman" w:hAnsi="Narkisim" w:cs="Narkisim"/>
          <w:color w:val="000000"/>
          <w:rtl/>
        </w:rPr>
        <w:t>דשאני</w:t>
      </w:r>
      <w:proofErr w:type="spellEnd"/>
      <w:r w:rsidRPr="00F75330">
        <w:rPr>
          <w:rFonts w:ascii="Narkisim" w:eastAsia="Times New Roman" w:hAnsi="Narkisim" w:cs="Narkisim"/>
          <w:color w:val="000000"/>
          <w:rtl/>
        </w:rPr>
        <w:t xml:space="preserve"> חיובי הבעל בחיי אשתו מחיוביו לאחר מיתה. בחיי אשתו חיובי הבעל הם ביסודם חיובי אישות</w:t>
      </w:r>
      <w:bookmarkStart w:id="1" w:name="_ftnref2"/>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"_ftn2"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[2]</w:t>
      </w:r>
      <w:r w:rsidRPr="00F75330">
        <w:rPr>
          <w:rFonts w:ascii="Narkisim" w:eastAsia="Times New Roman" w:hAnsi="Narkisim" w:cs="Narkisim"/>
          <w:color w:val="000000"/>
        </w:rPr>
        <w:fldChar w:fldCharType="end"/>
      </w:r>
      <w:bookmarkEnd w:id="1"/>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 xml:space="preserve">הבעל חייב לזון את אשתו, לפדותה, </w:t>
      </w:r>
      <w:proofErr w:type="spellStart"/>
      <w:r w:rsidRPr="00F75330">
        <w:rPr>
          <w:rFonts w:ascii="Narkisim" w:eastAsia="Times New Roman" w:hAnsi="Narkisim" w:cs="Narkisim"/>
          <w:color w:val="000000"/>
          <w:rtl/>
        </w:rPr>
        <w:t>לרפאותה</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וכו</w:t>
      </w:r>
      <w:proofErr w:type="spellEnd"/>
      <w:r w:rsidRPr="00F75330">
        <w:rPr>
          <w:rFonts w:ascii="Narkisim" w:eastAsia="Times New Roman" w:hAnsi="Narkisim" w:cs="Narkisim"/>
          <w:color w:val="000000"/>
          <w:rtl/>
        </w:rPr>
        <w:t xml:space="preserve">'. (אמנם ייתכן שיש ביטוי ממוני לחיובים אלו, אבל ביסודם הם חיובי אישות.) מאידך, לאחר מות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אין חיובי הבעל חיובי אישות, אלא חוב ממוני המוטל על נכסיו. אין הבעל חייב לקבור את אשתו, אלא חייב לממן את הקבורה. וסובר התנא קמא, שדין "עולה עמו ואינה יורדת עמו" שייך רק בחיובים שהם ביסודם חיובי אישות, אבל בחוב ממוני רגיל אין הבעל חייב יותר מכפי צורכה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ר' יהודה חולק ומרחיב דין "עולה עמו ואינה יורדת עמו" אפילו לאתר מיתה. ואפשר להסביר שיטתו בשתי צורות</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א. הוא חולק על הבנת התנא קמא בדין "עולה עמו ואינה יורדת עמו", ומיישמו אף לחובות ממוניות של הבעל</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ב. חולק על הגדרת התנא קמא בחיוב קבורה. לפי ר' יהודה אף קבורה הוי ביסודה חיוב אישות ולא חוב ממוני גרידא</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לדידן </w:t>
      </w:r>
      <w:proofErr w:type="spellStart"/>
      <w:r w:rsidRPr="00F75330">
        <w:rPr>
          <w:rFonts w:ascii="Narkisim" w:eastAsia="Times New Roman" w:hAnsi="Narkisim" w:cs="Narkisim"/>
          <w:color w:val="000000"/>
          <w:rtl/>
        </w:rPr>
        <w:t>דפסקינן</w:t>
      </w:r>
      <w:proofErr w:type="spellEnd"/>
      <w:r w:rsidRPr="00F75330">
        <w:rPr>
          <w:rFonts w:ascii="Narkisim" w:eastAsia="Times New Roman" w:hAnsi="Narkisim" w:cs="Narkisim"/>
          <w:color w:val="000000"/>
          <w:rtl/>
        </w:rPr>
        <w:t xml:space="preserve"> כר' יהודה, שאלה זו בנוגע לדין "עולה עמו ואינה יורדת עמו" נשארת פתוחה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לגבי אלמנה </w:t>
      </w:r>
      <w:proofErr w:type="spellStart"/>
      <w:r w:rsidRPr="00F75330">
        <w:rPr>
          <w:rFonts w:ascii="Narkisim" w:eastAsia="Times New Roman" w:hAnsi="Narkisim" w:cs="Narkisim"/>
          <w:color w:val="000000"/>
          <w:rtl/>
        </w:rPr>
        <w:t>גרסינן</w:t>
      </w:r>
      <w:proofErr w:type="spellEnd"/>
      <w:r w:rsidRPr="00F75330">
        <w:rPr>
          <w:rFonts w:ascii="Narkisim" w:eastAsia="Times New Roman" w:hAnsi="Narkisim" w:cs="Narkisim"/>
          <w:color w:val="000000"/>
          <w:rtl/>
        </w:rPr>
        <w:t xml:space="preserve"> בירושלמי (פ"ה </w:t>
      </w:r>
      <w:proofErr w:type="spellStart"/>
      <w:r w:rsidRPr="00F75330">
        <w:rPr>
          <w:rFonts w:ascii="Narkisim" w:eastAsia="Times New Roman" w:hAnsi="Narkisim" w:cs="Narkisim"/>
          <w:color w:val="000000"/>
          <w:rtl/>
        </w:rPr>
        <w:t>ה"ו</w:t>
      </w:r>
      <w:proofErr w:type="spellEnd"/>
      <w:r w:rsidRPr="00F75330">
        <w:rPr>
          <w:rFonts w:ascii="Narkisim" w:eastAsia="Times New Roman" w:hAnsi="Narkisim" w:cs="Narkisim"/>
          <w:color w:val="000000"/>
          <w:rtl/>
        </w:rPr>
        <w:t xml:space="preserve">) "אלמנה ובניה </w:t>
      </w:r>
      <w:proofErr w:type="spellStart"/>
      <w:r w:rsidRPr="00F75330">
        <w:rPr>
          <w:rFonts w:ascii="Narkisim" w:eastAsia="Times New Roman" w:hAnsi="Narkisim" w:cs="Narkisim"/>
          <w:color w:val="000000"/>
          <w:rtl/>
        </w:rPr>
        <w:t>יורדין</w:t>
      </w:r>
      <w:proofErr w:type="spellEnd"/>
      <w:r w:rsidRPr="00F75330">
        <w:rPr>
          <w:rFonts w:ascii="Narkisim" w:eastAsia="Times New Roman" w:hAnsi="Narkisim" w:cs="Narkisim"/>
          <w:color w:val="000000"/>
          <w:rtl/>
        </w:rPr>
        <w:t xml:space="preserve"> אבל לא </w:t>
      </w:r>
      <w:proofErr w:type="spellStart"/>
      <w:r w:rsidRPr="00F75330">
        <w:rPr>
          <w:rFonts w:ascii="Narkisim" w:eastAsia="Times New Roman" w:hAnsi="Narkisim" w:cs="Narkisim"/>
          <w:color w:val="000000"/>
          <w:rtl/>
        </w:rPr>
        <w:t>עולין</w:t>
      </w:r>
      <w:proofErr w:type="spellEnd"/>
      <w:r w:rsidRPr="00F75330">
        <w:rPr>
          <w:rFonts w:ascii="Narkisim" w:eastAsia="Times New Roman" w:hAnsi="Narkisim" w:cs="Narkisim"/>
          <w:color w:val="000000"/>
          <w:rtl/>
        </w:rPr>
        <w:t>". משמע שאין דין "עולה עמו ואינה יורדת עמו" בקשר לאלמנה</w:t>
      </w:r>
      <w:bookmarkStart w:id="2" w:name="_ftnref3"/>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"_ftn3"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[3]</w:t>
      </w:r>
      <w:r w:rsidRPr="00F75330">
        <w:rPr>
          <w:rFonts w:ascii="Narkisim" w:eastAsia="Times New Roman" w:hAnsi="Narkisim" w:cs="Narkisim"/>
          <w:color w:val="000000"/>
        </w:rPr>
        <w:fldChar w:fldCharType="end"/>
      </w:r>
      <w:bookmarkEnd w:id="2"/>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אבל הרמב"ם (</w:t>
      </w:r>
      <w:proofErr w:type="spellStart"/>
      <w:r w:rsidRPr="00F75330">
        <w:rPr>
          <w:rFonts w:ascii="Narkisim" w:eastAsia="Times New Roman" w:hAnsi="Narkisim" w:cs="Narkisim"/>
          <w:color w:val="000000"/>
          <w:rtl/>
        </w:rPr>
        <w:t>פי"ח</w:t>
      </w:r>
      <w:proofErr w:type="spellEnd"/>
      <w:r w:rsidRPr="00F75330">
        <w:rPr>
          <w:rFonts w:ascii="Narkisim" w:eastAsia="Times New Roman" w:hAnsi="Narkisim" w:cs="Narkisim"/>
          <w:color w:val="000000"/>
          <w:rtl/>
        </w:rPr>
        <w:t xml:space="preserve"> הלכות אישות </w:t>
      </w:r>
      <w:proofErr w:type="spellStart"/>
      <w:r w:rsidRPr="00F75330">
        <w:rPr>
          <w:rFonts w:ascii="Narkisim" w:eastAsia="Times New Roman" w:hAnsi="Narkisim" w:cs="Narkisim"/>
          <w:color w:val="000000"/>
          <w:rtl/>
        </w:rPr>
        <w:t>ה"ג</w:t>
      </w:r>
      <w:proofErr w:type="spellEnd"/>
      <w:r w:rsidRPr="00F75330">
        <w:rPr>
          <w:rFonts w:ascii="Narkisim" w:eastAsia="Times New Roman" w:hAnsi="Narkisim" w:cs="Narkisim"/>
          <w:color w:val="000000"/>
          <w:rtl/>
        </w:rPr>
        <w:t>) סובר שגם אלמנה "עולה עמו ואינה יורדת עמו</w:t>
      </w:r>
      <w:r w:rsidRPr="00F75330">
        <w:rPr>
          <w:rFonts w:ascii="Narkisim" w:eastAsia="Times New Roman" w:hAnsi="Narkisim" w:cs="Narkisim"/>
          <w:color w:val="000000"/>
        </w:rPr>
        <w:t>"</w:t>
      </w:r>
      <w:bookmarkStart w:id="3" w:name="_ftnref4"/>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"_ftn4"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[4]</w:t>
      </w:r>
      <w:r w:rsidRPr="00F75330">
        <w:rPr>
          <w:rFonts w:ascii="Narkisim" w:eastAsia="Times New Roman" w:hAnsi="Narkisim" w:cs="Narkisim"/>
          <w:color w:val="000000"/>
        </w:rPr>
        <w:fldChar w:fldCharType="end"/>
      </w:r>
      <w:bookmarkEnd w:id="3"/>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אם נאמר שדין "עולה עמו ואינה יורדת עמו" לא שייך באלמנה, יש להסביר שהחובות לאלמנה הם בגדר חובות ממוניות גרידא, ובחובות אלו לא שייך דין "עולה עמו ואינה יורדת עמו". המרחיבים דין "עולה עמו ואינה יורדת עמו" לאלמנה יכולים לחלוק בהבנת עצם הדין, ולסבור ש"עולה עמו ואינה יורדת עמו" הוא פרט הקובע רמת חובת הבעל גם -בחובות ממוניות. אבל ייתכן שהם חולקים בהבנת אלמנה. לדעתם החיובים לאלמנה הם הרחבה והמשך של חיובי אישות</w:t>
      </w:r>
      <w:bookmarkStart w:id="4" w:name="_ftnref5"/>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"_ftn5"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[5]</w:t>
      </w:r>
      <w:r w:rsidRPr="00F75330">
        <w:rPr>
          <w:rFonts w:ascii="Narkisim" w:eastAsia="Times New Roman" w:hAnsi="Narkisim" w:cs="Narkisim"/>
          <w:color w:val="000000"/>
        </w:rPr>
        <w:fldChar w:fldCharType="end"/>
      </w:r>
      <w:bookmarkEnd w:id="4"/>
      <w:r w:rsidRPr="00F75330">
        <w:rPr>
          <w:rFonts w:ascii="Narkisim" w:eastAsia="Times New Roman" w:hAnsi="Narkisim" w:cs="Narkisim"/>
          <w:color w:val="000000"/>
        </w:rPr>
        <w:t> </w:t>
      </w:r>
      <w:bookmarkStart w:id="5" w:name="_ftnref6"/>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"_ftn6"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[6]</w:t>
      </w:r>
      <w:r w:rsidRPr="00F75330">
        <w:rPr>
          <w:rFonts w:ascii="Narkisim" w:eastAsia="Times New Roman" w:hAnsi="Narkisim" w:cs="Narkisim"/>
          <w:color w:val="000000"/>
        </w:rPr>
        <w:fldChar w:fldCharType="end"/>
      </w:r>
      <w:bookmarkEnd w:id="5"/>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אם כן גם לשיטות אלו אפשר לצמצם דין "עולה עמו ואינה יורדת עמו" לחיובים שהם ביסודם חיובי אישות</w:t>
      </w:r>
      <w:bookmarkStart w:id="6" w:name="_ftnref7"/>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"_ftn7"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[7]</w:t>
      </w:r>
      <w:r w:rsidRPr="00F75330">
        <w:rPr>
          <w:rFonts w:ascii="Narkisim" w:eastAsia="Times New Roman" w:hAnsi="Narkisim" w:cs="Narkisim"/>
          <w:color w:val="000000"/>
        </w:rPr>
        <w:fldChar w:fldCharType="end"/>
      </w:r>
      <w:bookmarkEnd w:id="6"/>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בשלטי </w:t>
      </w:r>
      <w:proofErr w:type="spellStart"/>
      <w:r w:rsidRPr="00F75330">
        <w:rPr>
          <w:rFonts w:ascii="Narkisim" w:eastAsia="Times New Roman" w:hAnsi="Narkisim" w:cs="Narkisim"/>
          <w:color w:val="000000"/>
          <w:rtl/>
        </w:rPr>
        <w:t>גבורים</w:t>
      </w:r>
      <w:proofErr w:type="spellEnd"/>
      <w:r w:rsidRPr="00F75330">
        <w:rPr>
          <w:rFonts w:ascii="Narkisim" w:eastAsia="Times New Roman" w:hAnsi="Narkisim" w:cs="Narkisim"/>
          <w:color w:val="000000"/>
          <w:rtl/>
        </w:rPr>
        <w:t xml:space="preserve"> (כ. באלפס) מובא בשם </w:t>
      </w:r>
      <w:proofErr w:type="spellStart"/>
      <w:r w:rsidRPr="00F75330">
        <w:rPr>
          <w:rFonts w:ascii="Narkisim" w:eastAsia="Times New Roman" w:hAnsi="Narkisim" w:cs="Narkisim"/>
          <w:color w:val="000000"/>
          <w:rtl/>
        </w:rPr>
        <w:t>הריא"ז</w:t>
      </w:r>
      <w:bookmarkStart w:id="7" w:name="_ftnref8"/>
      <w:proofErr w:type="spellEnd"/>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"_ftn8"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[8]</w:t>
      </w:r>
      <w:r w:rsidRPr="00F75330">
        <w:rPr>
          <w:rFonts w:ascii="Narkisim" w:eastAsia="Times New Roman" w:hAnsi="Narkisim" w:cs="Narkisim"/>
          <w:color w:val="000000"/>
        </w:rPr>
        <w:fldChar w:fldCharType="end"/>
      </w:r>
      <w:bookmarkEnd w:id="7"/>
      <w:r w:rsidRPr="00F75330">
        <w:rPr>
          <w:rFonts w:ascii="Narkisim" w:eastAsia="Times New Roman" w:hAnsi="Narkisim" w:cs="Narkisim"/>
          <w:color w:val="000000"/>
        </w:rPr>
        <w:t> </w:t>
      </w:r>
      <w:r w:rsidRPr="00F75330">
        <w:rPr>
          <w:rFonts w:ascii="Narkisim" w:eastAsia="Times New Roman" w:hAnsi="Narkisim" w:cs="Narkisim"/>
          <w:color w:val="000000"/>
          <w:rtl/>
        </w:rPr>
        <w:t>שגם הבת עולה ואינה יורדת במזונותיה</w:t>
      </w:r>
      <w:bookmarkStart w:id="8" w:name="_ftnref9"/>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"_ftn9"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[9]</w:t>
      </w:r>
      <w:r w:rsidRPr="00F75330">
        <w:rPr>
          <w:rFonts w:ascii="Narkisim" w:eastAsia="Times New Roman" w:hAnsi="Narkisim" w:cs="Narkisim"/>
          <w:color w:val="000000"/>
        </w:rPr>
        <w:fldChar w:fldCharType="end"/>
      </w:r>
      <w:bookmarkEnd w:id="8"/>
      <w:r w:rsidRPr="00F75330">
        <w:rPr>
          <w:rFonts w:ascii="Narkisim" w:eastAsia="Times New Roman" w:hAnsi="Narkisim" w:cs="Narkisim"/>
          <w:color w:val="000000"/>
        </w:rPr>
        <w:t> </w:t>
      </w:r>
      <w:bookmarkStart w:id="9" w:name="_ftnref10"/>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"_ftn10"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[10]</w:t>
      </w:r>
      <w:r w:rsidRPr="00F75330">
        <w:rPr>
          <w:rFonts w:ascii="Narkisim" w:eastAsia="Times New Roman" w:hAnsi="Narkisim" w:cs="Narkisim"/>
          <w:color w:val="000000"/>
        </w:rPr>
        <w:fldChar w:fldCharType="end"/>
      </w:r>
      <w:bookmarkEnd w:id="9"/>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 xml:space="preserve">על </w:t>
      </w:r>
      <w:proofErr w:type="spellStart"/>
      <w:r w:rsidRPr="00F75330">
        <w:rPr>
          <w:rFonts w:ascii="Narkisim" w:eastAsia="Times New Roman" w:hAnsi="Narkisim" w:cs="Narkisim"/>
          <w:color w:val="000000"/>
          <w:rtl/>
        </w:rPr>
        <w:t>כרחך</w:t>
      </w:r>
      <w:proofErr w:type="spellEnd"/>
      <w:r w:rsidRPr="00F75330">
        <w:rPr>
          <w:rFonts w:ascii="Narkisim" w:eastAsia="Times New Roman" w:hAnsi="Narkisim" w:cs="Narkisim"/>
          <w:color w:val="000000"/>
          <w:rtl/>
        </w:rPr>
        <w:t xml:space="preserve"> סובר </w:t>
      </w:r>
      <w:proofErr w:type="spellStart"/>
      <w:r w:rsidRPr="00F75330">
        <w:rPr>
          <w:rFonts w:ascii="Narkisim" w:eastAsia="Times New Roman" w:hAnsi="Narkisim" w:cs="Narkisim"/>
          <w:color w:val="000000"/>
          <w:rtl/>
        </w:rPr>
        <w:t>הריא"ז</w:t>
      </w:r>
      <w:proofErr w:type="spellEnd"/>
      <w:r w:rsidRPr="00F75330">
        <w:rPr>
          <w:rFonts w:ascii="Narkisim" w:eastAsia="Times New Roman" w:hAnsi="Narkisim" w:cs="Narkisim"/>
          <w:color w:val="000000"/>
          <w:rtl/>
        </w:rPr>
        <w:t xml:space="preserve"> שדין עולה עמו ואינה יורדת עמו הוי קביעת רמת החובות הממוניות של הבעל</w:t>
      </w:r>
      <w:bookmarkStart w:id="10" w:name="_ftnref11"/>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"_ftn11"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[11]</w:t>
      </w:r>
      <w:r w:rsidRPr="00F75330">
        <w:rPr>
          <w:rFonts w:ascii="Narkisim" w:eastAsia="Times New Roman" w:hAnsi="Narkisim" w:cs="Narkisim"/>
          <w:color w:val="000000"/>
        </w:rPr>
        <w:fldChar w:fldCharType="end"/>
      </w:r>
      <w:bookmarkEnd w:id="10"/>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הגמרא (</w:t>
      </w:r>
      <w:proofErr w:type="spellStart"/>
      <w:r w:rsidRPr="00F75330">
        <w:rPr>
          <w:rFonts w:ascii="Narkisim" w:eastAsia="Times New Roman" w:hAnsi="Narkisim" w:cs="Narkisim"/>
          <w:color w:val="000000"/>
          <w:rtl/>
        </w:rPr>
        <w:t>סא</w:t>
      </w:r>
      <w:proofErr w:type="spellEnd"/>
      <w:r w:rsidRPr="00F75330">
        <w:rPr>
          <w:rFonts w:ascii="Narkisim" w:eastAsia="Times New Roman" w:hAnsi="Narkisim" w:cs="Narkisim"/>
          <w:color w:val="000000"/>
          <w:rtl/>
        </w:rPr>
        <w:t>.) מביאה מחלוקת אמוראים בקשר למקור דין "עולה עמו ואינה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330" w:lineRule="atLeast"/>
        <w:jc w:val="both"/>
        <w:rPr>
          <w:rFonts w:ascii="Narkisim" w:eastAsia="Times New Roman" w:hAnsi="Narkisim" w:cs="Narkisim"/>
          <w:color w:val="A52A2A"/>
        </w:rPr>
      </w:pPr>
      <w:r w:rsidRPr="00F75330">
        <w:rPr>
          <w:rFonts w:ascii="Narkisim" w:eastAsia="Times New Roman" w:hAnsi="Narkisim" w:cs="Narkisim"/>
          <w:color w:val="A52A2A"/>
        </w:rPr>
        <w:t>"</w:t>
      </w:r>
      <w:r w:rsidRPr="00F75330">
        <w:rPr>
          <w:rFonts w:ascii="Narkisim" w:eastAsia="Times New Roman" w:hAnsi="Narkisim" w:cs="Narkisim"/>
          <w:color w:val="A52A2A"/>
          <w:rtl/>
        </w:rPr>
        <w:t xml:space="preserve">אמר רב </w:t>
      </w:r>
      <w:proofErr w:type="spellStart"/>
      <w:r w:rsidRPr="00F75330">
        <w:rPr>
          <w:rFonts w:ascii="Narkisim" w:eastAsia="Times New Roman" w:hAnsi="Narkisim" w:cs="Narkisim"/>
          <w:color w:val="A52A2A"/>
          <w:rtl/>
        </w:rPr>
        <w:t>הונא</w:t>
      </w:r>
      <w:proofErr w:type="spellEnd"/>
      <w:r w:rsidRPr="00F75330">
        <w:rPr>
          <w:rFonts w:ascii="Narkisim" w:eastAsia="Times New Roman" w:hAnsi="Narkisim" w:cs="Narkisim"/>
          <w:color w:val="A52A2A"/>
          <w:rtl/>
        </w:rPr>
        <w:t xml:space="preserve"> מאי קראה? והיא 'בעולת בעל', בעלייתו של בעל ולא בירידתו של בעל. ר' אלעזר אמר מהכא, 'כי היא </w:t>
      </w:r>
      <w:proofErr w:type="spellStart"/>
      <w:r w:rsidRPr="00F75330">
        <w:rPr>
          <w:rFonts w:ascii="Narkisim" w:eastAsia="Times New Roman" w:hAnsi="Narkisim" w:cs="Narkisim"/>
          <w:color w:val="A52A2A"/>
          <w:rtl/>
        </w:rPr>
        <w:t>היתה</w:t>
      </w:r>
      <w:proofErr w:type="spellEnd"/>
      <w:r w:rsidRPr="00F75330">
        <w:rPr>
          <w:rFonts w:ascii="Narkisim" w:eastAsia="Times New Roman" w:hAnsi="Narkisim" w:cs="Narkisim"/>
          <w:color w:val="A52A2A"/>
          <w:rtl/>
        </w:rPr>
        <w:t xml:space="preserve"> אם כל חי', לחיים ניתנה ולא לצער ניתנה</w:t>
      </w:r>
      <w:r w:rsidRPr="00F75330">
        <w:rPr>
          <w:rFonts w:ascii="Narkisim" w:eastAsia="Times New Roman" w:hAnsi="Narkisim" w:cs="Narkisim"/>
          <w:color w:val="A52A2A"/>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Pr>
        <w:t>"</w:t>
      </w:r>
      <w:r w:rsidRPr="00F75330">
        <w:rPr>
          <w:rFonts w:ascii="Narkisim" w:eastAsia="Times New Roman" w:hAnsi="Narkisim" w:cs="Narkisim"/>
          <w:color w:val="000000"/>
          <w:rtl/>
        </w:rPr>
        <w:t xml:space="preserve">בעולת בעל" מדגיש יותר את צד האישות בין הבעל לאשתו. מסתבר לפי מקור זה לצמצם את הדין לחיובים שהם ביסודם חיובי אישות. וזה לשון מראה הפנים על הירושלמי (פ"ה </w:t>
      </w:r>
      <w:proofErr w:type="spellStart"/>
      <w:r w:rsidRPr="00F75330">
        <w:rPr>
          <w:rFonts w:ascii="Narkisim" w:eastAsia="Times New Roman" w:hAnsi="Narkisim" w:cs="Narkisim"/>
          <w:color w:val="000000"/>
          <w:rtl/>
        </w:rPr>
        <w:t>ה"ו</w:t>
      </w:r>
      <w:proofErr w:type="spellEnd"/>
      <w:r w:rsidRPr="00F75330">
        <w:rPr>
          <w:rFonts w:ascii="Narkisim" w:eastAsia="Times New Roman" w:hAnsi="Narkisim" w:cs="Narkisim"/>
          <w:color w:val="000000"/>
          <w:rtl/>
        </w:rPr>
        <w:t xml:space="preserve">) "ונראה </w:t>
      </w:r>
      <w:proofErr w:type="spellStart"/>
      <w:r w:rsidRPr="00F75330">
        <w:rPr>
          <w:rFonts w:ascii="Narkisim" w:eastAsia="Times New Roman" w:hAnsi="Narkisim" w:cs="Narkisim"/>
          <w:color w:val="000000"/>
          <w:rtl/>
        </w:rPr>
        <w:t>דנפקא</w:t>
      </w:r>
      <w:proofErr w:type="spellEnd"/>
      <w:r w:rsidRPr="00F75330">
        <w:rPr>
          <w:rFonts w:ascii="Narkisim" w:eastAsia="Times New Roman" w:hAnsi="Narkisim" w:cs="Narkisim"/>
          <w:color w:val="000000"/>
          <w:rtl/>
        </w:rPr>
        <w:t xml:space="preserve"> מינה בין אלו הלימודים, </w:t>
      </w:r>
      <w:proofErr w:type="spellStart"/>
      <w:r w:rsidRPr="00F75330">
        <w:rPr>
          <w:rFonts w:ascii="Narkisim" w:eastAsia="Times New Roman" w:hAnsi="Narkisim" w:cs="Narkisim"/>
          <w:color w:val="000000"/>
          <w:rtl/>
        </w:rPr>
        <w:t>דמקרא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דרב</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הונא</w:t>
      </w:r>
      <w:proofErr w:type="spellEnd"/>
      <w:r w:rsidRPr="00F75330">
        <w:rPr>
          <w:rFonts w:ascii="Narkisim" w:eastAsia="Times New Roman" w:hAnsi="Narkisim" w:cs="Narkisim"/>
          <w:color w:val="000000"/>
          <w:rtl/>
        </w:rPr>
        <w:t xml:space="preserve"> איכא </w:t>
      </w:r>
      <w:proofErr w:type="spellStart"/>
      <w:r w:rsidRPr="00F75330">
        <w:rPr>
          <w:rFonts w:ascii="Narkisim" w:eastAsia="Times New Roman" w:hAnsi="Narkisim" w:cs="Narkisim"/>
          <w:color w:val="000000"/>
          <w:rtl/>
        </w:rPr>
        <w:t>למימר</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בחייו </w:t>
      </w:r>
      <w:proofErr w:type="spellStart"/>
      <w:r w:rsidRPr="00F75330">
        <w:rPr>
          <w:rFonts w:ascii="Narkisim" w:eastAsia="Times New Roman" w:hAnsi="Narkisim" w:cs="Narkisim"/>
          <w:color w:val="000000"/>
          <w:rtl/>
        </w:rPr>
        <w:t>דשייכא</w:t>
      </w:r>
      <w:proofErr w:type="spellEnd"/>
      <w:r w:rsidRPr="00F75330">
        <w:rPr>
          <w:rFonts w:ascii="Narkisim" w:eastAsia="Times New Roman" w:hAnsi="Narkisim" w:cs="Narkisim"/>
          <w:color w:val="000000"/>
          <w:rtl/>
        </w:rPr>
        <w:t xml:space="preserve"> לומר בעלייתו של בעל, ומקרא דר' אלעזר אפילו לאחר מיתה, </w:t>
      </w:r>
      <w:proofErr w:type="spellStart"/>
      <w:r w:rsidRPr="00F75330">
        <w:rPr>
          <w:rFonts w:ascii="Narkisim" w:eastAsia="Times New Roman" w:hAnsi="Narkisim" w:cs="Narkisim"/>
          <w:color w:val="000000"/>
          <w:rtl/>
        </w:rPr>
        <w:t>דלחיים</w:t>
      </w:r>
      <w:proofErr w:type="spellEnd"/>
      <w:r w:rsidRPr="00F75330">
        <w:rPr>
          <w:rFonts w:ascii="Narkisim" w:eastAsia="Times New Roman" w:hAnsi="Narkisim" w:cs="Narkisim"/>
          <w:color w:val="000000"/>
          <w:rtl/>
        </w:rPr>
        <w:t xml:space="preserve"> נבראה ולא לצער</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עתה נחזור לדברי הגמרא בדף סה. מפשטות </w:t>
      </w:r>
      <w:proofErr w:type="spellStart"/>
      <w:r w:rsidRPr="00F75330">
        <w:rPr>
          <w:rFonts w:ascii="Narkisim" w:eastAsia="Times New Roman" w:hAnsi="Narkisim" w:cs="Narkisim"/>
          <w:color w:val="000000"/>
          <w:rtl/>
        </w:rPr>
        <w:t>הסוגיא</w:t>
      </w:r>
      <w:proofErr w:type="spellEnd"/>
      <w:r w:rsidRPr="00F75330">
        <w:rPr>
          <w:rFonts w:ascii="Narkisim" w:eastAsia="Times New Roman" w:hAnsi="Narkisim" w:cs="Narkisim"/>
          <w:color w:val="000000"/>
          <w:rtl/>
        </w:rPr>
        <w:t xml:space="preserve"> שם משמע שדין "עולה עמו ואיבה יורדת עמו" אינו שייך במצב בו הבעל משרה את אשתו על ידי שליש. וכן משמע מרש"י שם. כדי להסביר שיטה זו, נצטרך להגדיר חיובי מזונות וכסות כאשר הבעל משרה אשתו על ידי שליש כחובות ממוניים, אף על פי שחיובים אלו הם ביסודם חיובי אישות כששניהם דרים בכפיפה אחת</w:t>
      </w:r>
      <w:bookmarkStart w:id="11" w:name="_ftnref12"/>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"_ftn12"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[12]</w:t>
      </w:r>
      <w:r w:rsidRPr="00F75330">
        <w:rPr>
          <w:rFonts w:ascii="Narkisim" w:eastAsia="Times New Roman" w:hAnsi="Narkisim" w:cs="Narkisim"/>
          <w:color w:val="000000"/>
        </w:rPr>
        <w:fldChar w:fldCharType="end"/>
      </w:r>
      <w:bookmarkEnd w:id="11"/>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לפי הרמב"ם (</w:t>
      </w:r>
      <w:proofErr w:type="spellStart"/>
      <w:r w:rsidRPr="00F75330">
        <w:rPr>
          <w:rFonts w:ascii="Narkisim" w:eastAsia="Times New Roman" w:hAnsi="Narkisim" w:cs="Narkisim"/>
          <w:color w:val="000000"/>
          <w:rtl/>
        </w:rPr>
        <w:t>פי"ב</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הי"ב</w:t>
      </w:r>
      <w:proofErr w:type="spellEnd"/>
      <w:r w:rsidRPr="00F75330">
        <w:rPr>
          <w:rFonts w:ascii="Narkisim" w:eastAsia="Times New Roman" w:hAnsi="Narkisim" w:cs="Narkisim"/>
          <w:color w:val="000000"/>
          <w:rtl/>
        </w:rPr>
        <w:t xml:space="preserve">) הפוסק שרשות ביד הבעל לזון את אשתו על ידי שליש, חילוק זה קשה. אבל לפי הראשונים (דף סד:) החולקים על הרמב"ם, בעקבות הירושלמי (פ"ז ה"א) </w:t>
      </w:r>
      <w:proofErr w:type="spellStart"/>
      <w:r w:rsidRPr="00F75330">
        <w:rPr>
          <w:rFonts w:ascii="Narkisim" w:eastAsia="Times New Roman" w:hAnsi="Narkisim" w:cs="Narkisim"/>
          <w:color w:val="000000"/>
          <w:rtl/>
        </w:rPr>
        <w:t>דבעל</w:t>
      </w:r>
      <w:proofErr w:type="spellEnd"/>
      <w:r w:rsidRPr="00F75330">
        <w:rPr>
          <w:rFonts w:ascii="Narkisim" w:eastAsia="Times New Roman" w:hAnsi="Narkisim" w:cs="Narkisim"/>
          <w:color w:val="000000"/>
          <w:rtl/>
        </w:rPr>
        <w:t xml:space="preserve"> משרה אשתו על ידי שליש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בשקיבלה</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עליה, ניתן לומר שחיובי מזונות וכסות תרתי ביה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א. חוב ממוני</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ב. חיוב אישות</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במשרה אשתו על ידי שליש,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מוותרת על חיוב האישות, ונשאר החוב הממוני</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ג</w:t>
      </w:r>
      <w:r w:rsidRPr="00F75330">
        <w:rPr>
          <w:rFonts w:ascii="Narkisim" w:eastAsia="Times New Roman" w:hAnsi="Narkisim" w:cs="Narkisim"/>
          <w:b/>
          <w:bCs/>
          <w:color w:val="000000"/>
          <w:sz w:val="32"/>
          <w:szCs w:val="32"/>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lastRenderedPageBreak/>
        <w:t xml:space="preserve">בדף מח. </w:t>
      </w:r>
      <w:proofErr w:type="spellStart"/>
      <w:r w:rsidRPr="00F75330">
        <w:rPr>
          <w:rFonts w:ascii="Narkisim" w:eastAsia="Times New Roman" w:hAnsi="Narkisim" w:cs="Narkisim"/>
          <w:color w:val="000000"/>
          <w:rtl/>
        </w:rPr>
        <w:t>גרסינן</w:t>
      </w:r>
      <w:proofErr w:type="spellEnd"/>
      <w:r w:rsidRPr="00F75330">
        <w:rPr>
          <w:rFonts w:ascii="Narkisim" w:eastAsia="Times New Roman" w:hAnsi="Narkisim" w:cs="Narkisim"/>
          <w:color w:val="000000"/>
          <w:rtl/>
        </w:rPr>
        <w:t xml:space="preserve">: "אמר רב </w:t>
      </w:r>
      <w:proofErr w:type="spellStart"/>
      <w:r w:rsidRPr="00F75330">
        <w:rPr>
          <w:rFonts w:ascii="Narkisim" w:eastAsia="Times New Roman" w:hAnsi="Narkisim" w:cs="Narkisim"/>
          <w:color w:val="000000"/>
          <w:rtl/>
        </w:rPr>
        <w:t>חייא</w:t>
      </w:r>
      <w:proofErr w:type="spellEnd"/>
      <w:r w:rsidRPr="00F75330">
        <w:rPr>
          <w:rFonts w:ascii="Narkisim" w:eastAsia="Times New Roman" w:hAnsi="Narkisim" w:cs="Narkisim"/>
          <w:color w:val="000000"/>
          <w:rtl/>
        </w:rPr>
        <w:t xml:space="preserve"> בר אבין אמר רב </w:t>
      </w:r>
      <w:proofErr w:type="spellStart"/>
      <w:r w:rsidRPr="00F75330">
        <w:rPr>
          <w:rFonts w:ascii="Narkisim" w:eastAsia="Times New Roman" w:hAnsi="Narkisim" w:cs="Narkisim"/>
          <w:color w:val="000000"/>
          <w:rtl/>
        </w:rPr>
        <w:t>הונא</w:t>
      </w:r>
      <w:proofErr w:type="spellEnd"/>
      <w:r w:rsidRPr="00F75330">
        <w:rPr>
          <w:rFonts w:ascii="Narkisim" w:eastAsia="Times New Roman" w:hAnsi="Narkisim" w:cs="Narkisim"/>
          <w:color w:val="000000"/>
          <w:rtl/>
        </w:rPr>
        <w:t xml:space="preserve"> מי שהלך למדינת הים ומתה אשתו, בית דין יורדיך לנכסיו </w:t>
      </w:r>
      <w:proofErr w:type="spellStart"/>
      <w:r w:rsidRPr="00F75330">
        <w:rPr>
          <w:rFonts w:ascii="Narkisim" w:eastAsia="Times New Roman" w:hAnsi="Narkisim" w:cs="Narkisim"/>
          <w:color w:val="000000"/>
          <w:rtl/>
        </w:rPr>
        <w:t>וקוברין</w:t>
      </w:r>
      <w:proofErr w:type="spellEnd"/>
      <w:r w:rsidRPr="00F75330">
        <w:rPr>
          <w:rFonts w:ascii="Narkisim" w:eastAsia="Times New Roman" w:hAnsi="Narkisim" w:cs="Narkisim"/>
          <w:color w:val="000000"/>
          <w:rtl/>
        </w:rPr>
        <w:t xml:space="preserve"> אותה לפי כבודו". </w:t>
      </w:r>
      <w:proofErr w:type="spellStart"/>
      <w:r w:rsidRPr="00F75330">
        <w:rPr>
          <w:rFonts w:ascii="Narkisim" w:eastAsia="Times New Roman" w:hAnsi="Narkisim" w:cs="Narkisim"/>
          <w:color w:val="000000"/>
          <w:rtl/>
        </w:rPr>
        <w:t>ודייקינן</w:t>
      </w:r>
      <w:proofErr w:type="spellEnd"/>
      <w:r w:rsidRPr="00F75330">
        <w:rPr>
          <w:rFonts w:ascii="Narkisim" w:eastAsia="Times New Roman" w:hAnsi="Narkisim" w:cs="Narkisim"/>
          <w:color w:val="000000"/>
          <w:rtl/>
        </w:rPr>
        <w:t xml:space="preserve"> עלה: "לפי כבודו ולא לפי כבודה? אימא אף לפי כבודו". רש"י (שם ד"ה "לפי -כבודו") מסביר את תמיהת הגמרא "לפי כבודו ולא לפי כבודה?" "הא ודאי אינה יורדת עמו, ואפילו למאן דלית ליה עולה עמו לאחר מיתה אינה יורדת </w:t>
      </w:r>
      <w:proofErr w:type="spellStart"/>
      <w:r w:rsidRPr="00F75330">
        <w:rPr>
          <w:rFonts w:ascii="Narkisim" w:eastAsia="Times New Roman" w:hAnsi="Narkisim" w:cs="Narkisim"/>
          <w:color w:val="000000"/>
          <w:rtl/>
        </w:rPr>
        <w:t>אית</w:t>
      </w:r>
      <w:proofErr w:type="spellEnd"/>
      <w:r w:rsidRPr="00F75330">
        <w:rPr>
          <w:rFonts w:ascii="Narkisim" w:eastAsia="Times New Roman" w:hAnsi="Narkisim" w:cs="Narkisim"/>
          <w:color w:val="000000"/>
          <w:rtl/>
        </w:rPr>
        <w:t xml:space="preserve"> ליה</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לפי דרכינו "מאן דלית ליה עולה עמו לאחר מיתה" סובר </w:t>
      </w:r>
      <w:proofErr w:type="spellStart"/>
      <w:r w:rsidRPr="00F75330">
        <w:rPr>
          <w:rFonts w:ascii="Narkisim" w:eastAsia="Times New Roman" w:hAnsi="Narkisim" w:cs="Narkisim"/>
          <w:color w:val="000000"/>
          <w:rtl/>
        </w:rPr>
        <w:t>דלאחר</w:t>
      </w:r>
      <w:proofErr w:type="spellEnd"/>
      <w:r w:rsidRPr="00F75330">
        <w:rPr>
          <w:rFonts w:ascii="Narkisim" w:eastAsia="Times New Roman" w:hAnsi="Narkisim" w:cs="Narkisim"/>
          <w:color w:val="000000"/>
          <w:rtl/>
        </w:rPr>
        <w:t xml:space="preserve"> מיתה חיובי הבעל הם </w:t>
      </w:r>
      <w:proofErr w:type="spellStart"/>
      <w:r w:rsidRPr="00F75330">
        <w:rPr>
          <w:rFonts w:ascii="Narkisim" w:eastAsia="Times New Roman" w:hAnsi="Narkisim" w:cs="Narkisim"/>
          <w:color w:val="000000"/>
          <w:rtl/>
        </w:rPr>
        <w:t>ביסורם</w:t>
      </w:r>
      <w:proofErr w:type="spellEnd"/>
      <w:r w:rsidRPr="00F75330">
        <w:rPr>
          <w:rFonts w:ascii="Narkisim" w:eastAsia="Times New Roman" w:hAnsi="Narkisim" w:cs="Narkisim"/>
          <w:color w:val="000000"/>
          <w:rtl/>
        </w:rPr>
        <w:t xml:space="preserve"> חובות ממוניות. ובכל זאת לדעת רש"י "אינה יורדת </w:t>
      </w:r>
      <w:proofErr w:type="spellStart"/>
      <w:r w:rsidRPr="00F75330">
        <w:rPr>
          <w:rFonts w:ascii="Narkisim" w:eastAsia="Times New Roman" w:hAnsi="Narkisim" w:cs="Narkisim"/>
          <w:color w:val="000000"/>
          <w:rtl/>
        </w:rPr>
        <w:t>אית</w:t>
      </w:r>
      <w:proofErr w:type="spellEnd"/>
      <w:r w:rsidRPr="00F75330">
        <w:rPr>
          <w:rFonts w:ascii="Narkisim" w:eastAsia="Times New Roman" w:hAnsi="Narkisim" w:cs="Narkisim"/>
          <w:color w:val="000000"/>
          <w:rtl/>
        </w:rPr>
        <w:t xml:space="preserve"> ליה" על כורחך לפי רש"י יש לחלק בין "ערלה עמו" ל"אינה יורדת עמו", </w:t>
      </w:r>
      <w:proofErr w:type="spellStart"/>
      <w:r w:rsidRPr="00F75330">
        <w:rPr>
          <w:rFonts w:ascii="Narkisim" w:eastAsia="Times New Roman" w:hAnsi="Narkisim" w:cs="Narkisim"/>
          <w:color w:val="000000"/>
          <w:rtl/>
        </w:rPr>
        <w:t>ד"עולה</w:t>
      </w:r>
      <w:proofErr w:type="spellEnd"/>
      <w:r w:rsidRPr="00F75330">
        <w:rPr>
          <w:rFonts w:ascii="Narkisim" w:eastAsia="Times New Roman" w:hAnsi="Narkisim" w:cs="Narkisim"/>
          <w:color w:val="000000"/>
          <w:rtl/>
        </w:rPr>
        <w:t xml:space="preserve"> עמו" (לפחות לתנא קמא דר' יהודה) שייך רק בחיובים שהם ביסודם חיובי אישות, כאשר "אינה יורדת עמו" שייך אף בחובות ממוניות</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proofErr w:type="spellStart"/>
      <w:r w:rsidRPr="00F75330">
        <w:rPr>
          <w:rFonts w:ascii="Narkisim" w:eastAsia="Times New Roman" w:hAnsi="Narkisim" w:cs="Narkisim"/>
          <w:color w:val="000000"/>
          <w:rtl/>
        </w:rPr>
        <w:t>הרשב"א</w:t>
      </w:r>
      <w:proofErr w:type="spellEnd"/>
      <w:r w:rsidRPr="00F75330">
        <w:rPr>
          <w:rFonts w:ascii="Narkisim" w:eastAsia="Times New Roman" w:hAnsi="Narkisim" w:cs="Narkisim"/>
          <w:color w:val="000000"/>
          <w:rtl/>
        </w:rPr>
        <w:t xml:space="preserve"> בתשובותיו (ח"א סימן תתקכ"ג) סובר שאלמנה אינה יורדת עמו, ומכל מקום אינה עולה עמו. ולפי הנ"ל יש להסביר </w:t>
      </w:r>
      <w:proofErr w:type="spellStart"/>
      <w:r w:rsidRPr="00F75330">
        <w:rPr>
          <w:rFonts w:ascii="Narkisim" w:eastAsia="Times New Roman" w:hAnsi="Narkisim" w:cs="Narkisim"/>
          <w:color w:val="000000"/>
          <w:rtl/>
        </w:rPr>
        <w:t>דחיובי</w:t>
      </w:r>
      <w:proofErr w:type="spellEnd"/>
      <w:r w:rsidRPr="00F75330">
        <w:rPr>
          <w:rFonts w:ascii="Narkisim" w:eastAsia="Times New Roman" w:hAnsi="Narkisim" w:cs="Narkisim"/>
          <w:color w:val="000000"/>
          <w:rtl/>
        </w:rPr>
        <w:t xml:space="preserve"> היורשים לאלמנה לדעת </w:t>
      </w:r>
      <w:proofErr w:type="spellStart"/>
      <w:r w:rsidRPr="00F75330">
        <w:rPr>
          <w:rFonts w:ascii="Narkisim" w:eastAsia="Times New Roman" w:hAnsi="Narkisim" w:cs="Narkisim"/>
          <w:color w:val="000000"/>
          <w:rtl/>
        </w:rPr>
        <w:t>הרשב"א</w:t>
      </w:r>
      <w:proofErr w:type="spellEnd"/>
      <w:r w:rsidRPr="00F75330">
        <w:rPr>
          <w:rFonts w:ascii="Narkisim" w:eastAsia="Times New Roman" w:hAnsi="Narkisim" w:cs="Narkisim"/>
          <w:color w:val="000000"/>
          <w:rtl/>
        </w:rPr>
        <w:t>, הינם ביסודם חובות-ממוניות. ממילא אף על פי דאינה "עולה עמו", מכל מקום "אינה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לפי החילוק הנ"ל בין "עולה עמו" ל"אינה יורדת עמו", יש לומר </w:t>
      </w:r>
      <w:proofErr w:type="spellStart"/>
      <w:r w:rsidRPr="00F75330">
        <w:rPr>
          <w:rFonts w:ascii="Narkisim" w:eastAsia="Times New Roman" w:hAnsi="Narkisim" w:cs="Narkisim"/>
          <w:color w:val="000000"/>
          <w:rtl/>
        </w:rPr>
        <w:t>דמשרה</w:t>
      </w:r>
      <w:proofErr w:type="spellEnd"/>
      <w:r w:rsidRPr="00F75330">
        <w:rPr>
          <w:rFonts w:ascii="Narkisim" w:eastAsia="Times New Roman" w:hAnsi="Narkisim" w:cs="Narkisim"/>
          <w:color w:val="000000"/>
          <w:rtl/>
        </w:rPr>
        <w:t xml:space="preserve"> אשתו על ידי שלישי שחובות הבעל הם רק חובות ממוניים, אין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עולה עם הבעל, אבל מכל מקום "אינה יורדת עמו". וכן פירש </w:t>
      </w:r>
      <w:proofErr w:type="spellStart"/>
      <w:r w:rsidRPr="00F75330">
        <w:rPr>
          <w:rFonts w:ascii="Narkisim" w:eastAsia="Times New Roman" w:hAnsi="Narkisim" w:cs="Narkisim"/>
          <w:color w:val="000000"/>
          <w:rtl/>
        </w:rPr>
        <w:t>הריטב"א</w:t>
      </w:r>
      <w:proofErr w:type="spellEnd"/>
      <w:r w:rsidRPr="00F75330">
        <w:rPr>
          <w:rFonts w:ascii="Narkisim" w:eastAsia="Times New Roman" w:hAnsi="Narkisim" w:cs="Narkisim"/>
          <w:color w:val="000000"/>
          <w:rtl/>
        </w:rPr>
        <w:t xml:space="preserve"> את דברי רש"י: "</w:t>
      </w:r>
      <w:proofErr w:type="spellStart"/>
      <w:r w:rsidRPr="00F75330">
        <w:rPr>
          <w:rFonts w:ascii="Narkisim" w:eastAsia="Times New Roman" w:hAnsi="Narkisim" w:cs="Narkisim"/>
          <w:color w:val="000000"/>
          <w:rtl/>
        </w:rPr>
        <w:t>דכי</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אמרינן</w:t>
      </w:r>
      <w:proofErr w:type="spellEnd"/>
      <w:r w:rsidRPr="00F75330">
        <w:rPr>
          <w:rFonts w:ascii="Narkisim" w:eastAsia="Times New Roman" w:hAnsi="Narkisim" w:cs="Narkisim"/>
          <w:color w:val="000000"/>
          <w:rtl/>
        </w:rPr>
        <w:t xml:space="preserve"> עולה עמו, הני מילי כל שהיא עמו, אבל לא כשאינה עמו... (אבל) אינה יורדת עמו, אף על פי שאינה עמו</w:t>
      </w:r>
      <w:r w:rsidRPr="00F75330">
        <w:rPr>
          <w:rFonts w:ascii="Narkisim" w:eastAsia="Times New Roman" w:hAnsi="Narkisim" w:cs="Narkisim"/>
          <w:color w:val="000000"/>
        </w:rPr>
        <w:t>"</w:t>
      </w:r>
      <w:bookmarkStart w:id="12" w:name="_ftnref13"/>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"_ftn13"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[13]</w:t>
      </w:r>
      <w:r w:rsidRPr="00F75330">
        <w:rPr>
          <w:rFonts w:ascii="Narkisim" w:eastAsia="Times New Roman" w:hAnsi="Narkisim" w:cs="Narkisim"/>
          <w:color w:val="000000"/>
        </w:rPr>
        <w:fldChar w:fldCharType="end"/>
      </w:r>
      <w:bookmarkEnd w:id="12"/>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ד</w:t>
      </w:r>
      <w:r w:rsidRPr="00F75330">
        <w:rPr>
          <w:rFonts w:ascii="Narkisim" w:eastAsia="Times New Roman" w:hAnsi="Narkisim" w:cs="Narkisim"/>
          <w:b/>
          <w:bCs/>
          <w:color w:val="000000"/>
          <w:sz w:val="32"/>
          <w:szCs w:val="32"/>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ראינו עד כה חקירה אם "עולה עמו ואינה יורדת עמו" שייך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בחיובים שהם ביסודם חיובי אישות, או גם בחובות ממוניות שבין הבעל לאשתו. בקשר לשאלה זו, הצענו חילוק בין "עולה עמו" ל"אינה יורדת עמו". אבל נראה שיש גם דרך אחרת בהבנת דין עולה עמו ואינה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proofErr w:type="spellStart"/>
      <w:r w:rsidRPr="00F75330">
        <w:rPr>
          <w:rFonts w:ascii="Narkisim" w:eastAsia="Times New Roman" w:hAnsi="Narkisim" w:cs="Narkisim"/>
          <w:color w:val="000000"/>
          <w:rtl/>
        </w:rPr>
        <w:t>הרשב"א</w:t>
      </w:r>
      <w:proofErr w:type="spellEnd"/>
      <w:r w:rsidRPr="00F75330">
        <w:rPr>
          <w:rFonts w:ascii="Narkisim" w:eastAsia="Times New Roman" w:hAnsi="Narkisim" w:cs="Narkisim"/>
          <w:color w:val="000000"/>
          <w:rtl/>
        </w:rPr>
        <w:t xml:space="preserve"> בחידושיו (דף סה.) מחלק בין "עולה עמו" ל"אינה יורדת עמו" באופן אחר: "כשהוא עני אין </w:t>
      </w:r>
      <w:proofErr w:type="spellStart"/>
      <w:r w:rsidRPr="00F75330">
        <w:rPr>
          <w:rFonts w:ascii="Narkisim" w:eastAsia="Times New Roman" w:hAnsi="Narkisim" w:cs="Narkisim"/>
          <w:color w:val="000000"/>
          <w:rtl/>
        </w:rPr>
        <w:t>מחייבין</w:t>
      </w:r>
      <w:proofErr w:type="spellEnd"/>
      <w:r w:rsidRPr="00F75330">
        <w:rPr>
          <w:rFonts w:ascii="Narkisim" w:eastAsia="Times New Roman" w:hAnsi="Narkisim" w:cs="Narkisim"/>
          <w:color w:val="000000"/>
          <w:rtl/>
        </w:rPr>
        <w:t xml:space="preserve"> אותו לחזר </w:t>
      </w:r>
      <w:proofErr w:type="spellStart"/>
      <w:r w:rsidRPr="00F75330">
        <w:rPr>
          <w:rFonts w:ascii="Narkisim" w:eastAsia="Times New Roman" w:hAnsi="Narkisim" w:cs="Narkisim"/>
          <w:color w:val="000000"/>
          <w:rtl/>
        </w:rPr>
        <w:t>וליתן</w:t>
      </w:r>
      <w:proofErr w:type="spellEnd"/>
      <w:r w:rsidRPr="00F75330">
        <w:rPr>
          <w:rFonts w:ascii="Narkisim" w:eastAsia="Times New Roman" w:hAnsi="Narkisim" w:cs="Narkisim"/>
          <w:color w:val="000000"/>
          <w:rtl/>
        </w:rPr>
        <w:t xml:space="preserve"> לה כר וכסת, </w:t>
      </w:r>
      <w:proofErr w:type="spellStart"/>
      <w:r w:rsidRPr="00F75330">
        <w:rPr>
          <w:rFonts w:ascii="Narkisim" w:eastAsia="Times New Roman" w:hAnsi="Narkisim" w:cs="Narkisim"/>
          <w:color w:val="000000"/>
          <w:rtl/>
        </w:rPr>
        <w:t>דאילו</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הוה</w:t>
      </w:r>
      <w:proofErr w:type="spellEnd"/>
      <w:r w:rsidRPr="00F75330">
        <w:rPr>
          <w:rFonts w:ascii="Narkisim" w:eastAsia="Times New Roman" w:hAnsi="Narkisim" w:cs="Narkisim"/>
          <w:color w:val="000000"/>
          <w:rtl/>
        </w:rPr>
        <w:t xml:space="preserve"> אורחא דידה הוו מחייבו ליה משום דאינה יורדת עמו לעולם אלא מחזר בעיר וטרח </w:t>
      </w:r>
      <w:proofErr w:type="spellStart"/>
      <w:r w:rsidRPr="00F75330">
        <w:rPr>
          <w:rFonts w:ascii="Narkisim" w:eastAsia="Times New Roman" w:hAnsi="Narkisim" w:cs="Narkisim"/>
          <w:color w:val="000000"/>
          <w:rtl/>
        </w:rPr>
        <w:t>ומייתי</w:t>
      </w:r>
      <w:proofErr w:type="spellEnd"/>
      <w:r w:rsidRPr="00F75330">
        <w:rPr>
          <w:rFonts w:ascii="Narkisim" w:eastAsia="Times New Roman" w:hAnsi="Narkisim" w:cs="Narkisim"/>
          <w:color w:val="000000"/>
          <w:rtl/>
        </w:rPr>
        <w:t xml:space="preserve"> לה, אבל כשאין לה אלא מצד עלייתו של בעל אין </w:t>
      </w:r>
      <w:proofErr w:type="spellStart"/>
      <w:r w:rsidRPr="00F75330">
        <w:rPr>
          <w:rFonts w:ascii="Narkisim" w:eastAsia="Times New Roman" w:hAnsi="Narkisim" w:cs="Narkisim"/>
          <w:color w:val="000000"/>
          <w:rtl/>
        </w:rPr>
        <w:t>מחייבין</w:t>
      </w:r>
      <w:proofErr w:type="spellEnd"/>
      <w:r w:rsidRPr="00F75330">
        <w:rPr>
          <w:rFonts w:ascii="Narkisim" w:eastAsia="Times New Roman" w:hAnsi="Narkisim" w:cs="Narkisim"/>
          <w:color w:val="000000"/>
          <w:rtl/>
        </w:rPr>
        <w:t xml:space="preserve"> אותו </w:t>
      </w:r>
      <w:proofErr w:type="spellStart"/>
      <w:r w:rsidRPr="00F75330">
        <w:rPr>
          <w:rFonts w:ascii="Narkisim" w:eastAsia="Times New Roman" w:hAnsi="Narkisim" w:cs="Narkisim"/>
          <w:color w:val="000000"/>
          <w:rtl/>
        </w:rPr>
        <w:t>ליתן</w:t>
      </w:r>
      <w:proofErr w:type="spellEnd"/>
      <w:r w:rsidRPr="00F75330">
        <w:rPr>
          <w:rFonts w:ascii="Narkisim" w:eastAsia="Times New Roman" w:hAnsi="Narkisim" w:cs="Narkisim"/>
          <w:color w:val="000000"/>
          <w:rtl/>
        </w:rPr>
        <w:t xml:space="preserve"> לה כל שהוא עני". מוכח מדבר </w:t>
      </w:r>
      <w:proofErr w:type="spellStart"/>
      <w:r w:rsidRPr="00F75330">
        <w:rPr>
          <w:rFonts w:ascii="Narkisim" w:eastAsia="Times New Roman" w:hAnsi="Narkisim" w:cs="Narkisim"/>
          <w:color w:val="000000"/>
          <w:rtl/>
        </w:rPr>
        <w:t>הרשב"א</w:t>
      </w:r>
      <w:proofErr w:type="spellEnd"/>
      <w:r w:rsidRPr="00F75330">
        <w:rPr>
          <w:rFonts w:ascii="Narkisim" w:eastAsia="Times New Roman" w:hAnsi="Narkisim" w:cs="Narkisim"/>
          <w:color w:val="000000"/>
          <w:rtl/>
        </w:rPr>
        <w:t xml:space="preserve"> שההבדל בין "עולה עמו" ל"אינה יורדת עמו" אינו רק בקשר להיקף, אלא חלוק דין "עולה עמו" מדין "אינה יורדת עמו" ביסוד הדין ואופיו</w:t>
      </w:r>
      <w:bookmarkStart w:id="13" w:name="_ftnref14"/>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"_ftn14"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[14]</w:t>
      </w:r>
      <w:r w:rsidRPr="00F75330">
        <w:rPr>
          <w:rFonts w:ascii="Narkisim" w:eastAsia="Times New Roman" w:hAnsi="Narkisim" w:cs="Narkisim"/>
          <w:color w:val="000000"/>
        </w:rPr>
        <w:fldChar w:fldCharType="end"/>
      </w:r>
      <w:bookmarkEnd w:id="13"/>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ונראה לחדש </w:t>
      </w:r>
      <w:proofErr w:type="spellStart"/>
      <w:r w:rsidRPr="00F75330">
        <w:rPr>
          <w:rFonts w:ascii="Narkisim" w:eastAsia="Times New Roman" w:hAnsi="Narkisim" w:cs="Narkisim"/>
          <w:color w:val="000000"/>
          <w:rtl/>
        </w:rPr>
        <w:t>דאין</w:t>
      </w:r>
      <w:proofErr w:type="spellEnd"/>
      <w:r w:rsidRPr="00F75330">
        <w:rPr>
          <w:rFonts w:ascii="Narkisim" w:eastAsia="Times New Roman" w:hAnsi="Narkisim" w:cs="Narkisim"/>
          <w:color w:val="000000"/>
          <w:rtl/>
        </w:rPr>
        <w:t xml:space="preserve"> "עולה עמו" פרט הקובע רמת החיובים בין הבעל ואשתו, אלא דין הקובע את אופי חיי הזוג. אם הבעל חי ברמה מסוימת, הוא חייב להתייחס לאשתו באותה צורה, דלא יתכן מצב של איפה ואיפה בין הבעל לאשתו. "אינה יורדת עמו" לעומת זאת, הוא פרט בחיובים בין הבעל ואשתו. וממילא לגבי "אינה יורדת עמו" הבעל חייב גם כאשר הוא עני, ככל יתר חיוביו, אבל "עולה עמו" שאינו פרט בחיובי הבעל, ייתכן שבמקום טורח ועוני, הבעל פטור</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הרמב"ן (בדף סה.) קובע ש"עולה עמו" היינו לרמת חיים של בנות משפחת הבעל, אבל לא לרמת הבעל עצמו. ר"ת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ד"ה "</w:t>
      </w:r>
      <w:proofErr w:type="spellStart"/>
      <w:r w:rsidRPr="00F75330">
        <w:rPr>
          <w:rFonts w:ascii="Narkisim" w:eastAsia="Times New Roman" w:hAnsi="Narkisim" w:cs="Narkisim"/>
          <w:color w:val="000000"/>
          <w:rtl/>
        </w:rPr>
        <w:t>דאורחיה</w:t>
      </w:r>
      <w:proofErr w:type="spellEnd"/>
      <w:r w:rsidRPr="00F75330">
        <w:rPr>
          <w:rFonts w:ascii="Narkisim" w:eastAsia="Times New Roman" w:hAnsi="Narkisim" w:cs="Narkisim"/>
          <w:color w:val="000000"/>
          <w:rtl/>
        </w:rPr>
        <w:t xml:space="preserve">" דף מח.), מאידך, סובר ש"עולה עמו" היינו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לרמת חיים של הבעל ולא לבנות משפחתו. ייתכן </w:t>
      </w:r>
      <w:proofErr w:type="spellStart"/>
      <w:r w:rsidRPr="00F75330">
        <w:rPr>
          <w:rFonts w:ascii="Narkisim" w:eastAsia="Times New Roman" w:hAnsi="Narkisim" w:cs="Narkisim"/>
          <w:color w:val="000000"/>
          <w:rtl/>
        </w:rPr>
        <w:t>דבזה</w:t>
      </w:r>
      <w:proofErr w:type="spellEnd"/>
      <w:r w:rsidRPr="00F75330">
        <w:rPr>
          <w:rFonts w:ascii="Narkisim" w:eastAsia="Times New Roman" w:hAnsi="Narkisim" w:cs="Narkisim"/>
          <w:color w:val="000000"/>
          <w:rtl/>
        </w:rPr>
        <w:t xml:space="preserve"> פליגי: לפי הרמב"ן "עולה עמו" הנו פרט בחיובי הבעל ואשתו. לפיכך הבעל מסתפק בעליית אשתו לרמת בנות משפחתו, אבל לפי ר"ת זה דין הקובע את אופי חיי הזוג. הואיל והמטרה היא </w:t>
      </w:r>
      <w:proofErr w:type="spellStart"/>
      <w:r w:rsidRPr="00F75330">
        <w:rPr>
          <w:rFonts w:ascii="Narkisim" w:eastAsia="Times New Roman" w:hAnsi="Narkisim" w:cs="Narkisim"/>
          <w:color w:val="000000"/>
          <w:rtl/>
        </w:rPr>
        <w:t>שיוויון</w:t>
      </w:r>
      <w:proofErr w:type="spellEnd"/>
      <w:r w:rsidRPr="00F75330">
        <w:rPr>
          <w:rFonts w:ascii="Narkisim" w:eastAsia="Times New Roman" w:hAnsi="Narkisim" w:cs="Narkisim"/>
          <w:color w:val="000000"/>
          <w:rtl/>
        </w:rPr>
        <w:t xml:space="preserve"> בין בני הזוג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עולה לרמת הבעל עצמו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לפי הבנה זו אפשר להסביר שיטת תנא קמא דר' יהודה (דף מח.) </w:t>
      </w:r>
      <w:proofErr w:type="spellStart"/>
      <w:r w:rsidRPr="00F75330">
        <w:rPr>
          <w:rFonts w:ascii="Narkisim" w:eastAsia="Times New Roman" w:hAnsi="Narkisim" w:cs="Narkisim"/>
          <w:color w:val="000000"/>
          <w:rtl/>
        </w:rPr>
        <w:t>ד"עולה</w:t>
      </w:r>
      <w:proofErr w:type="spellEnd"/>
      <w:r w:rsidRPr="00F75330">
        <w:rPr>
          <w:rFonts w:ascii="Narkisim" w:eastAsia="Times New Roman" w:hAnsi="Narkisim" w:cs="Narkisim"/>
          <w:color w:val="000000"/>
          <w:rtl/>
        </w:rPr>
        <w:t xml:space="preserve"> עמו ואינה יורדת עמו הני מילי מחיים, אבל לאחר מיתה לא". אם "עולה עמו" קובע אופי חיי הזוג מסתבר לצמצם דין זה למקרה ששניהם חיים, ור' יהודה יכול לחלוק על הבנת התנא קמא בדין "עולה עמו", דלפי ר' יהודה דין זה הינו פרט בחיובי הבעל ואשתו. אם כן שייך הוא גם לאחר מיתה. אר שר' יהודה סובר שגם קבורה היא חלק מההתייחסות של הבעל לאשתו, שהבעל מתחייב לאשתו, בתור אשתו. לקבור אותה בצורה שבה הוא היה נקבר. (לאור הבנה זו אפשר גם להסביר המחלוקת אם דין "עולה עמו ואינה יורדת עמו" שייך באלמנה)</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עתה נחזור ונדייק בדברי רש"י (דף מה.). לשיטתו דין "עולה עמו" שייך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במצב בו הבעל ואשתו דרים בכפיפה אחת, </w:t>
      </w:r>
      <w:proofErr w:type="spellStart"/>
      <w:r w:rsidRPr="00F75330">
        <w:rPr>
          <w:rFonts w:ascii="Narkisim" w:eastAsia="Times New Roman" w:hAnsi="Narkisim" w:cs="Narkisim"/>
          <w:color w:val="000000"/>
          <w:rtl/>
        </w:rPr>
        <w:t>לאפוקי</w:t>
      </w:r>
      <w:proofErr w:type="spellEnd"/>
      <w:r w:rsidRPr="00F75330">
        <w:rPr>
          <w:rFonts w:ascii="Narkisim" w:eastAsia="Times New Roman" w:hAnsi="Narkisim" w:cs="Narkisim"/>
          <w:color w:val="000000"/>
          <w:rtl/>
        </w:rPr>
        <w:t xml:space="preserve"> בעל המשרה אשתו ע"י שליש. </w:t>
      </w:r>
      <w:proofErr w:type="spellStart"/>
      <w:r w:rsidRPr="00F75330">
        <w:rPr>
          <w:rFonts w:ascii="Narkisim" w:eastAsia="Times New Roman" w:hAnsi="Narkisim" w:cs="Narkisim"/>
          <w:color w:val="000000"/>
          <w:rtl/>
        </w:rPr>
        <w:t>ותימא</w:t>
      </w:r>
      <w:proofErr w:type="spellEnd"/>
      <w:r w:rsidRPr="00F75330">
        <w:rPr>
          <w:rFonts w:ascii="Narkisim" w:eastAsia="Times New Roman" w:hAnsi="Narkisim" w:cs="Narkisim"/>
          <w:color w:val="000000"/>
          <w:rtl/>
        </w:rPr>
        <w:t>! הרי מפורש בדף מח. שאשה עולה עם בעלה גם כאשר הבעל במדינת הים</w:t>
      </w:r>
      <w:bookmarkStart w:id="14" w:name="_ftnref15"/>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"_ftn15"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[15]</w:t>
      </w:r>
      <w:r w:rsidRPr="00F75330">
        <w:rPr>
          <w:rFonts w:ascii="Narkisim" w:eastAsia="Times New Roman" w:hAnsi="Narkisim" w:cs="Narkisim"/>
          <w:color w:val="000000"/>
        </w:rPr>
        <w:fldChar w:fldCharType="end"/>
      </w:r>
      <w:bookmarkEnd w:id="14"/>
      <w:r w:rsidRPr="00F75330">
        <w:rPr>
          <w:rFonts w:ascii="Narkisim" w:eastAsia="Times New Roman" w:hAnsi="Narkisim" w:cs="Narkisim"/>
          <w:color w:val="000000"/>
        </w:rPr>
        <w:t xml:space="preserve">. </w:t>
      </w:r>
      <w:r w:rsidRPr="00F75330">
        <w:rPr>
          <w:rFonts w:ascii="Narkisim" w:eastAsia="Times New Roman" w:hAnsi="Narkisim" w:cs="Narkisim"/>
          <w:color w:val="000000"/>
          <w:rtl/>
        </w:rPr>
        <w:t>ועוד קשה, בדף מח. רש"י מגדיר "עולה עמו" כמו הרמב"ן, "אורחיה - לבנות משפחתו", בעוד שבדף סה. רש"י מפרש "אורחיה -דרכו" כמו ר"ת</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ונראה דלפי רש"י יש שני דינים ב"עולה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א. פרט בחיובי הבעל</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lastRenderedPageBreak/>
        <w:t>ב. קביעת אופי חיי הזוג</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הראשון שייך גם כשאין הבעל ואשתו חיים ביחד, ונמדד לפי דרך בנות משפחתו. לפיכך בדף מח. שמדובר בדין "עולה עמו" לאחר מיתת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רש"י מפרש "עולה עמו" - כדרך בנות משפחתו. ודין זה שייך גם כשהבעל במדינת הים. אבל בדף סה. מדובר על "עולה עמו" השייך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כשהבעל יחד עם אשתו. ועל כורחך מדובר בדין השני, ש"עולה עמו" קובע אופי חיי הזוג. ומסתבר שדין זה נמדד לפי דרך הבעל עצמו. ממילא בדף סה. רש"י מפרש אורחיה כמו ר"ת, דהיינו דרך הבעל עצמו</w:t>
      </w:r>
      <w:bookmarkStart w:id="15" w:name="_ftnref16"/>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"_ftn16"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[16]</w:t>
      </w:r>
      <w:r w:rsidRPr="00F75330">
        <w:rPr>
          <w:rFonts w:ascii="Narkisim" w:eastAsia="Times New Roman" w:hAnsi="Narkisim" w:cs="Narkisim"/>
          <w:color w:val="000000"/>
        </w:rPr>
        <w:fldChar w:fldCharType="end"/>
      </w:r>
      <w:bookmarkEnd w:id="15"/>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ה</w:t>
      </w:r>
      <w:r w:rsidRPr="00F75330">
        <w:rPr>
          <w:rFonts w:ascii="Narkisim" w:eastAsia="Times New Roman" w:hAnsi="Narkisim" w:cs="Narkisim"/>
          <w:b/>
          <w:bCs/>
          <w:color w:val="000000"/>
          <w:sz w:val="32"/>
          <w:szCs w:val="32"/>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יש להקשות על הבנתנו ש"עולה עמו" שואף </w:t>
      </w:r>
      <w:proofErr w:type="spellStart"/>
      <w:r w:rsidRPr="00F75330">
        <w:rPr>
          <w:rFonts w:ascii="Narkisim" w:eastAsia="Times New Roman" w:hAnsi="Narkisim" w:cs="Narkisim"/>
          <w:color w:val="000000"/>
          <w:rtl/>
        </w:rPr>
        <w:t>לשיוויון</w:t>
      </w:r>
      <w:proofErr w:type="spellEnd"/>
      <w:r w:rsidRPr="00F75330">
        <w:rPr>
          <w:rFonts w:ascii="Narkisim" w:eastAsia="Times New Roman" w:hAnsi="Narkisim" w:cs="Narkisim"/>
          <w:color w:val="000000"/>
          <w:rtl/>
        </w:rPr>
        <w:t xml:space="preserve"> בין בני הזוג. לכאורה "אינה יורדת עמו" פוגע בעקרון זה, וגורם להבדלים בין הבעל לאשתו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אם נצמצם דין "אינה יורדת עמו" למצב בו הבעל ואשתו אינם חיים יחד, אבל כששניהם דרים בכפיפה אחת אמנם יורדת עמו, אז דין זה לא יגרום שום פגם בעקרון </w:t>
      </w:r>
      <w:proofErr w:type="spellStart"/>
      <w:r w:rsidRPr="00F75330">
        <w:rPr>
          <w:rFonts w:ascii="Narkisim" w:eastAsia="Times New Roman" w:hAnsi="Narkisim" w:cs="Narkisim"/>
          <w:color w:val="000000"/>
          <w:rtl/>
        </w:rPr>
        <w:t>השיוויון</w:t>
      </w:r>
      <w:proofErr w:type="spellEnd"/>
      <w:r w:rsidRPr="00F75330">
        <w:rPr>
          <w:rFonts w:ascii="Narkisim" w:eastAsia="Times New Roman" w:hAnsi="Narkisim" w:cs="Narkisim"/>
          <w:color w:val="000000"/>
          <w:rtl/>
        </w:rPr>
        <w:t xml:space="preserve"> בין בני הזוג. לפי שיטה זו ניתן ללמוד את </w:t>
      </w:r>
      <w:proofErr w:type="spellStart"/>
      <w:r w:rsidRPr="00F75330">
        <w:rPr>
          <w:rFonts w:ascii="Narkisim" w:eastAsia="Times New Roman" w:hAnsi="Narkisim" w:cs="Narkisim"/>
          <w:color w:val="000000"/>
          <w:rtl/>
        </w:rPr>
        <w:t>הסוגיא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בהמדיר</w:t>
      </w:r>
      <w:proofErr w:type="spellEnd"/>
      <w:r w:rsidRPr="00F75330">
        <w:rPr>
          <w:rFonts w:ascii="Narkisim" w:eastAsia="Times New Roman" w:hAnsi="Narkisim" w:cs="Narkisim"/>
          <w:color w:val="000000"/>
          <w:rtl/>
        </w:rPr>
        <w:t xml:space="preserve"> כפשוטה, "</w:t>
      </w:r>
      <w:proofErr w:type="spellStart"/>
      <w:r w:rsidRPr="00F75330">
        <w:rPr>
          <w:rFonts w:ascii="Narkisim" w:eastAsia="Times New Roman" w:hAnsi="Narkisim" w:cs="Narkisim"/>
          <w:color w:val="000000"/>
          <w:rtl/>
        </w:rPr>
        <w:t>דרגילה</w:t>
      </w:r>
      <w:proofErr w:type="spellEnd"/>
      <w:r w:rsidRPr="00F75330">
        <w:rPr>
          <w:rFonts w:ascii="Narkisim" w:eastAsia="Times New Roman" w:hAnsi="Narkisim" w:cs="Narkisim"/>
          <w:color w:val="000000"/>
          <w:rtl/>
        </w:rPr>
        <w:t xml:space="preserve"> בבית נשא </w:t>
      </w:r>
      <w:proofErr w:type="spellStart"/>
      <w:r w:rsidRPr="00F75330">
        <w:rPr>
          <w:rFonts w:ascii="Narkisim" w:eastAsia="Times New Roman" w:hAnsi="Narkisim" w:cs="Narkisim"/>
          <w:color w:val="000000"/>
          <w:rtl/>
        </w:rPr>
        <w:t>וקא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מגלגלא</w:t>
      </w:r>
      <w:proofErr w:type="spellEnd"/>
      <w:r w:rsidRPr="00F75330">
        <w:rPr>
          <w:rFonts w:ascii="Narkisim" w:eastAsia="Times New Roman" w:hAnsi="Narkisim" w:cs="Narkisim"/>
          <w:color w:val="000000"/>
          <w:rtl/>
        </w:rPr>
        <w:t xml:space="preserve"> בהדיה" כלומר כאשר שניהם ביחד יורדת עמו. "</w:t>
      </w:r>
      <w:proofErr w:type="spellStart"/>
      <w:r w:rsidRPr="00F75330">
        <w:rPr>
          <w:rFonts w:ascii="Narkisim" w:eastAsia="Times New Roman" w:hAnsi="Narkisim" w:cs="Narkisim"/>
          <w:color w:val="000000"/>
          <w:rtl/>
        </w:rPr>
        <w:t>דאמרה</w:t>
      </w:r>
      <w:proofErr w:type="spellEnd"/>
      <w:r w:rsidRPr="00F75330">
        <w:rPr>
          <w:rFonts w:ascii="Narkisim" w:eastAsia="Times New Roman" w:hAnsi="Narkisim" w:cs="Narkisim"/>
          <w:color w:val="000000"/>
          <w:rtl/>
        </w:rPr>
        <w:t xml:space="preserve"> ליה עד </w:t>
      </w:r>
      <w:proofErr w:type="spellStart"/>
      <w:r w:rsidRPr="00F75330">
        <w:rPr>
          <w:rFonts w:ascii="Narkisim" w:eastAsia="Times New Roman" w:hAnsi="Narkisim" w:cs="Narkisim"/>
          <w:color w:val="000000"/>
          <w:rtl/>
        </w:rPr>
        <w:t>האידנא</w:t>
      </w:r>
      <w:proofErr w:type="spellEnd"/>
      <w:r w:rsidRPr="00F75330">
        <w:rPr>
          <w:rFonts w:ascii="Narkisim" w:eastAsia="Times New Roman" w:hAnsi="Narkisim" w:cs="Narkisim"/>
          <w:color w:val="000000"/>
          <w:rtl/>
        </w:rPr>
        <w:t xml:space="preserve"> דלא אדרתן </w:t>
      </w:r>
      <w:proofErr w:type="spellStart"/>
      <w:r w:rsidRPr="00F75330">
        <w:rPr>
          <w:rFonts w:ascii="Narkisim" w:eastAsia="Times New Roman" w:hAnsi="Narkisim" w:cs="Narkisim"/>
          <w:color w:val="000000"/>
          <w:rtl/>
        </w:rPr>
        <w:t>גלגילנא</w:t>
      </w:r>
      <w:proofErr w:type="spellEnd"/>
      <w:r w:rsidRPr="00F75330">
        <w:rPr>
          <w:rFonts w:ascii="Narkisim" w:eastAsia="Times New Roman" w:hAnsi="Narkisim" w:cs="Narkisim"/>
          <w:color w:val="000000"/>
          <w:rtl/>
        </w:rPr>
        <w:t xml:space="preserve"> בהדך" כלומר לפני הנדר שניהם חיו ביחד ויורדת עמו. "השתא </w:t>
      </w:r>
      <w:proofErr w:type="spellStart"/>
      <w:r w:rsidRPr="00F75330">
        <w:rPr>
          <w:rFonts w:ascii="Narkisim" w:eastAsia="Times New Roman" w:hAnsi="Narkisim" w:cs="Narkisim"/>
          <w:color w:val="000000"/>
          <w:rtl/>
        </w:rPr>
        <w:t>דאדרתן</w:t>
      </w:r>
      <w:proofErr w:type="spellEnd"/>
      <w:r w:rsidRPr="00F75330">
        <w:rPr>
          <w:rFonts w:ascii="Narkisim" w:eastAsia="Times New Roman" w:hAnsi="Narkisim" w:cs="Narkisim"/>
          <w:color w:val="000000"/>
          <w:rtl/>
        </w:rPr>
        <w:t xml:space="preserve"> לא </w:t>
      </w:r>
      <w:proofErr w:type="spellStart"/>
      <w:r w:rsidRPr="00F75330">
        <w:rPr>
          <w:rFonts w:ascii="Narkisim" w:eastAsia="Times New Roman" w:hAnsi="Narkisim" w:cs="Narkisim"/>
          <w:color w:val="000000"/>
          <w:rtl/>
        </w:rPr>
        <w:t>מצינא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דאיגלגל</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רהדך</w:t>
      </w:r>
      <w:proofErr w:type="spellEnd"/>
      <w:r w:rsidRPr="00F75330">
        <w:rPr>
          <w:rFonts w:ascii="Narkisim" w:eastAsia="Times New Roman" w:hAnsi="Narkisim" w:cs="Narkisim"/>
          <w:color w:val="000000"/>
          <w:rtl/>
        </w:rPr>
        <w:t xml:space="preserve">" כלומר אחר הנדר הבעל משרה אשתו על ידי שליש, ממילא אינה יורדת עמו. פירוש זה, ניתן לאומרו מצד </w:t>
      </w:r>
      <w:proofErr w:type="spellStart"/>
      <w:r w:rsidRPr="00F75330">
        <w:rPr>
          <w:rFonts w:ascii="Narkisim" w:eastAsia="Times New Roman" w:hAnsi="Narkisim" w:cs="Narkisim"/>
          <w:color w:val="000000"/>
          <w:rtl/>
        </w:rPr>
        <w:t>הסברא</w:t>
      </w:r>
      <w:proofErr w:type="spellEnd"/>
      <w:r w:rsidRPr="00F75330">
        <w:rPr>
          <w:rFonts w:ascii="Narkisim" w:eastAsia="Times New Roman" w:hAnsi="Narkisim" w:cs="Narkisim"/>
          <w:color w:val="000000"/>
          <w:rtl/>
        </w:rPr>
        <w:t xml:space="preserve">, אבל לא מצאתי אחד מרבותינו הראשונים שפירש כך את </w:t>
      </w:r>
      <w:proofErr w:type="spellStart"/>
      <w:r w:rsidRPr="00F75330">
        <w:rPr>
          <w:rFonts w:ascii="Narkisim" w:eastAsia="Times New Roman" w:hAnsi="Narkisim" w:cs="Narkisim"/>
          <w:color w:val="000000"/>
          <w:rtl/>
        </w:rPr>
        <w:t>את</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הסוגיא</w:t>
      </w:r>
      <w:bookmarkStart w:id="16" w:name="_ftnref17"/>
      <w:proofErr w:type="spellEnd"/>
      <w:r w:rsidRPr="00F75330">
        <w:rPr>
          <w:rFonts w:ascii="Narkisim" w:eastAsia="Times New Roman" w:hAnsi="Narkisim" w:cs="Narkisim"/>
          <w:color w:val="000000"/>
        </w:rPr>
        <w:fldChar w:fldCharType="begin"/>
      </w:r>
      <w:r w:rsidRPr="00F75330">
        <w:rPr>
          <w:rFonts w:ascii="Narkisim" w:eastAsia="Times New Roman" w:hAnsi="Narkisim" w:cs="Narkisim"/>
          <w:color w:val="000000"/>
        </w:rPr>
        <w:instrText xml:space="preserve"> HYPERLINK "file:///E:\\Users\\Public-YheOverSeas\\alonei%20etzion%202\\another\\chovot\\ch_03kahn.html" \l "_ftn17" </w:instrText>
      </w:r>
      <w:r w:rsidRPr="00F75330">
        <w:rPr>
          <w:rFonts w:ascii="Narkisim" w:eastAsia="Times New Roman" w:hAnsi="Narkisim" w:cs="Narkisim"/>
          <w:color w:val="000000"/>
        </w:rPr>
        <w:fldChar w:fldCharType="separate"/>
      </w:r>
      <w:r w:rsidRPr="00F75330">
        <w:rPr>
          <w:rFonts w:ascii="Narkisim" w:eastAsia="Times New Roman" w:hAnsi="Narkisim" w:cs="Narkisim"/>
          <w:color w:val="0000FF"/>
          <w:u w:val="single"/>
        </w:rPr>
        <w:t>[17]</w:t>
      </w:r>
      <w:r w:rsidRPr="00F75330">
        <w:rPr>
          <w:rFonts w:ascii="Narkisim" w:eastAsia="Times New Roman" w:hAnsi="Narkisim" w:cs="Narkisim"/>
          <w:color w:val="000000"/>
        </w:rPr>
        <w:fldChar w:fldCharType="end"/>
      </w:r>
      <w:bookmarkEnd w:id="16"/>
      <w:r w:rsidRPr="00F75330">
        <w:rPr>
          <w:rFonts w:ascii="Narkisim" w:eastAsia="Times New Roman" w:hAnsi="Narkisim" w:cs="Narkisim"/>
          <w:color w:val="000000"/>
        </w:rPr>
        <w:t xml:space="preserve">.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xml:space="preserve">' אמנם מעלים אפשרות זו </w:t>
      </w:r>
      <w:proofErr w:type="spellStart"/>
      <w:r w:rsidRPr="00F75330">
        <w:rPr>
          <w:rFonts w:ascii="Narkisim" w:eastAsia="Times New Roman" w:hAnsi="Narkisim" w:cs="Narkisim"/>
          <w:color w:val="000000"/>
          <w:rtl/>
        </w:rPr>
        <w:t>כהוה</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אמינא</w:t>
      </w:r>
      <w:proofErr w:type="spellEnd"/>
      <w:r w:rsidRPr="00F75330">
        <w:rPr>
          <w:rFonts w:ascii="Narkisim" w:eastAsia="Times New Roman" w:hAnsi="Narkisim" w:cs="Narkisim"/>
          <w:color w:val="000000"/>
          <w:rtl/>
        </w:rPr>
        <w:t xml:space="preserve">: (דף מח. ד"ה "מי שהלך") "טפי </w:t>
      </w:r>
      <w:proofErr w:type="spellStart"/>
      <w:r w:rsidRPr="00F75330">
        <w:rPr>
          <w:rFonts w:ascii="Narkisim" w:eastAsia="Times New Roman" w:hAnsi="Narkisim" w:cs="Narkisim"/>
          <w:color w:val="000000"/>
          <w:rtl/>
        </w:rPr>
        <w:t>הוה</w:t>
      </w:r>
      <w:proofErr w:type="spellEnd"/>
      <w:r w:rsidRPr="00F75330">
        <w:rPr>
          <w:rFonts w:ascii="Narkisim" w:eastAsia="Times New Roman" w:hAnsi="Narkisim" w:cs="Narkisim"/>
          <w:color w:val="000000"/>
          <w:rtl/>
        </w:rPr>
        <w:t xml:space="preserve"> רבותא </w:t>
      </w:r>
      <w:proofErr w:type="spellStart"/>
      <w:r w:rsidRPr="00F75330">
        <w:rPr>
          <w:rFonts w:ascii="Narkisim" w:eastAsia="Times New Roman" w:hAnsi="Narkisim" w:cs="Narkisim"/>
          <w:color w:val="000000"/>
          <w:rtl/>
        </w:rPr>
        <w:t>דאפילו</w:t>
      </w:r>
      <w:proofErr w:type="spellEnd"/>
      <w:r w:rsidRPr="00F75330">
        <w:rPr>
          <w:rFonts w:ascii="Narkisim" w:eastAsia="Times New Roman" w:hAnsi="Narkisim" w:cs="Narkisim"/>
          <w:color w:val="000000"/>
          <w:rtl/>
        </w:rPr>
        <w:t xml:space="preserve"> כשהוא אצלה דאינה יורדת עמו". בלי רבותא זו, כשאין הבעל אצלה "אינה יורדת עמו", אבל כשהם ביחד היא יורדת, והיינו </w:t>
      </w:r>
      <w:proofErr w:type="spellStart"/>
      <w:r w:rsidRPr="00F75330">
        <w:rPr>
          <w:rFonts w:ascii="Narkisim" w:eastAsia="Times New Roman" w:hAnsi="Narkisim" w:cs="Narkisim"/>
          <w:color w:val="000000"/>
          <w:rtl/>
        </w:rPr>
        <w:t>כדאמרן</w:t>
      </w:r>
      <w:proofErr w:type="spellEnd"/>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(בדף ע: ד"ה "</w:t>
      </w:r>
      <w:proofErr w:type="spellStart"/>
      <w:r w:rsidRPr="00F75330">
        <w:rPr>
          <w:rFonts w:ascii="Narkisim" w:eastAsia="Times New Roman" w:hAnsi="Narkisim" w:cs="Narkisim"/>
          <w:color w:val="000000"/>
          <w:rtl/>
        </w:rPr>
        <w:t>והאידנא</w:t>
      </w:r>
      <w:proofErr w:type="spellEnd"/>
      <w:r w:rsidRPr="00F75330">
        <w:rPr>
          <w:rFonts w:ascii="Narkisim" w:eastAsia="Times New Roman" w:hAnsi="Narkisim" w:cs="Narkisim"/>
          <w:color w:val="000000"/>
          <w:rtl/>
        </w:rPr>
        <w:t xml:space="preserve">") מגדירים "אינה יורדת עמו" באופן שאין הדין פוגע </w:t>
      </w:r>
      <w:proofErr w:type="spellStart"/>
      <w:r w:rsidRPr="00F75330">
        <w:rPr>
          <w:rFonts w:ascii="Narkisim" w:eastAsia="Times New Roman" w:hAnsi="Narkisim" w:cs="Narkisim"/>
          <w:color w:val="000000"/>
          <w:rtl/>
        </w:rPr>
        <w:t>בשיוויון</w:t>
      </w:r>
      <w:proofErr w:type="spellEnd"/>
      <w:r w:rsidRPr="00F75330">
        <w:rPr>
          <w:rFonts w:ascii="Narkisim" w:eastAsia="Times New Roman" w:hAnsi="Narkisim" w:cs="Narkisim"/>
          <w:color w:val="000000"/>
          <w:rtl/>
        </w:rPr>
        <w:t xml:space="preserve"> הזוג "שכל זמן שהיא עמו יש לה לגלגל עמו, דאף על גב </w:t>
      </w:r>
      <w:proofErr w:type="spellStart"/>
      <w:r w:rsidRPr="00F75330">
        <w:rPr>
          <w:rFonts w:ascii="Narkisim" w:eastAsia="Times New Roman" w:hAnsi="Narkisim" w:cs="Narkisim"/>
          <w:color w:val="000000"/>
          <w:rtl/>
        </w:rPr>
        <w:t>דאין</w:t>
      </w:r>
      <w:proofErr w:type="spellEnd"/>
      <w:r w:rsidRPr="00F75330">
        <w:rPr>
          <w:rFonts w:ascii="Narkisim" w:eastAsia="Times New Roman" w:hAnsi="Narkisim" w:cs="Narkisim"/>
          <w:color w:val="000000"/>
          <w:rtl/>
        </w:rPr>
        <w:t xml:space="preserve"> יורדת עמו, </w:t>
      </w:r>
      <w:proofErr w:type="spellStart"/>
      <w:r w:rsidRPr="00F75330">
        <w:rPr>
          <w:rFonts w:ascii="Narkisim" w:eastAsia="Times New Roman" w:hAnsi="Narkisim" w:cs="Narkisim"/>
          <w:color w:val="000000"/>
          <w:rtl/>
        </w:rPr>
        <w:t>דאין</w:t>
      </w:r>
      <w:proofErr w:type="spellEnd"/>
      <w:r w:rsidRPr="00F75330">
        <w:rPr>
          <w:rFonts w:ascii="Narkisim" w:eastAsia="Times New Roman" w:hAnsi="Narkisim" w:cs="Narkisim"/>
          <w:color w:val="000000"/>
          <w:rtl/>
        </w:rPr>
        <w:t xml:space="preserve"> זה </w:t>
      </w:r>
      <w:proofErr w:type="spellStart"/>
      <w:r w:rsidRPr="00F75330">
        <w:rPr>
          <w:rFonts w:ascii="Narkisim" w:eastAsia="Times New Roman" w:hAnsi="Narkisim" w:cs="Narkisim"/>
          <w:color w:val="000000"/>
          <w:rtl/>
        </w:rPr>
        <w:t>חשיב</w:t>
      </w:r>
      <w:proofErr w:type="spellEnd"/>
      <w:r w:rsidRPr="00F75330">
        <w:rPr>
          <w:rFonts w:ascii="Narkisim" w:eastAsia="Times New Roman" w:hAnsi="Narkisim" w:cs="Narkisim"/>
          <w:color w:val="000000"/>
          <w:rtl/>
        </w:rPr>
        <w:t xml:space="preserve"> ירידה, </w:t>
      </w:r>
      <w:proofErr w:type="spellStart"/>
      <w:r w:rsidRPr="00F75330">
        <w:rPr>
          <w:rFonts w:ascii="Narkisim" w:eastAsia="Times New Roman" w:hAnsi="Narkisim" w:cs="Narkisim"/>
          <w:color w:val="000000"/>
          <w:rtl/>
        </w:rPr>
        <w:t>דמיירי</w:t>
      </w:r>
      <w:proofErr w:type="spellEnd"/>
      <w:r w:rsidRPr="00F75330">
        <w:rPr>
          <w:rFonts w:ascii="Narkisim" w:eastAsia="Times New Roman" w:hAnsi="Narkisim" w:cs="Narkisim"/>
          <w:color w:val="000000"/>
          <w:rtl/>
        </w:rPr>
        <w:t xml:space="preserve"> שאין בני משפחתה העשירים כמו בעלה </w:t>
      </w:r>
      <w:proofErr w:type="spellStart"/>
      <w:r w:rsidRPr="00F75330">
        <w:rPr>
          <w:rFonts w:ascii="Narkisim" w:eastAsia="Times New Roman" w:hAnsi="Narkisim" w:cs="Narkisim"/>
          <w:color w:val="000000"/>
          <w:rtl/>
        </w:rPr>
        <w:t>רגילין</w:t>
      </w:r>
      <w:proofErr w:type="spellEnd"/>
      <w:r w:rsidRPr="00F75330">
        <w:rPr>
          <w:rFonts w:ascii="Narkisim" w:eastAsia="Times New Roman" w:hAnsi="Narkisim" w:cs="Narkisim"/>
          <w:color w:val="000000"/>
          <w:rtl/>
        </w:rPr>
        <w:t xml:space="preserve"> בכך, אלא אביה מתוך עשרו היה מוותר". לפי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האשה</w:t>
      </w:r>
      <w:proofErr w:type="spellEnd"/>
      <w:r w:rsidRPr="00F75330">
        <w:rPr>
          <w:rFonts w:ascii="Narkisim" w:eastAsia="Times New Roman" w:hAnsi="Narkisim" w:cs="Narkisim"/>
          <w:color w:val="000000"/>
          <w:rtl/>
        </w:rPr>
        <w:t xml:space="preserve"> אכן יורדת מרמת עושרו של אביה כאשר הבעל ואשתו ביחד. ולפי הנ"ל הדבר מובן. כיון שהחיוב לפרנסה לפי רמת עושרו של אביה יפגע </w:t>
      </w:r>
      <w:proofErr w:type="spellStart"/>
      <w:r w:rsidRPr="00F75330">
        <w:rPr>
          <w:rFonts w:ascii="Narkisim" w:eastAsia="Times New Roman" w:hAnsi="Narkisim" w:cs="Narkisim"/>
          <w:color w:val="000000"/>
          <w:rtl/>
        </w:rPr>
        <w:t>בשיוויון</w:t>
      </w:r>
      <w:proofErr w:type="spellEnd"/>
      <w:r w:rsidRPr="00F75330">
        <w:rPr>
          <w:rFonts w:ascii="Narkisim" w:eastAsia="Times New Roman" w:hAnsi="Narkisim" w:cs="Narkisim"/>
          <w:color w:val="000000"/>
          <w:rtl/>
        </w:rPr>
        <w:t xml:space="preserve"> בין בני הזוג, קובע דין "אינה יורדת עמו", ששייך לפי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xml:space="preserve">' גם כששניהם ביחד, שהבעל חייב לשלם הסכום שהיה אביה נותן לו </w:t>
      </w:r>
      <w:proofErr w:type="spellStart"/>
      <w:r w:rsidRPr="00F75330">
        <w:rPr>
          <w:rFonts w:ascii="Narkisim" w:eastAsia="Times New Roman" w:hAnsi="Narkisim" w:cs="Narkisim"/>
          <w:color w:val="000000"/>
          <w:rtl/>
        </w:rPr>
        <w:t>היתה</w:t>
      </w:r>
      <w:proofErr w:type="spellEnd"/>
      <w:r w:rsidRPr="00F75330">
        <w:rPr>
          <w:rFonts w:ascii="Narkisim" w:eastAsia="Times New Roman" w:hAnsi="Narkisim" w:cs="Narkisim"/>
          <w:color w:val="000000"/>
          <w:rtl/>
        </w:rPr>
        <w:t xml:space="preserve"> רמת עושרו כשל הבעל. כך נשמר עקרון </w:t>
      </w:r>
      <w:proofErr w:type="spellStart"/>
      <w:r w:rsidRPr="00F75330">
        <w:rPr>
          <w:rFonts w:ascii="Narkisim" w:eastAsia="Times New Roman" w:hAnsi="Narkisim" w:cs="Narkisim"/>
          <w:color w:val="000000"/>
          <w:rtl/>
        </w:rPr>
        <w:t>השיוויון</w:t>
      </w:r>
      <w:proofErr w:type="spellEnd"/>
      <w:r w:rsidRPr="00F75330">
        <w:rPr>
          <w:rFonts w:ascii="Narkisim" w:eastAsia="Times New Roman" w:hAnsi="Narkisim" w:cs="Narkisim"/>
          <w:color w:val="000000"/>
          <w:rtl/>
        </w:rPr>
        <w:t xml:space="preserve"> בין בני הזוג. ויתירה מזו, לפי </w:t>
      </w:r>
      <w:proofErr w:type="spellStart"/>
      <w:r w:rsidRPr="00F75330">
        <w:rPr>
          <w:rFonts w:ascii="Narkisim" w:eastAsia="Times New Roman" w:hAnsi="Narkisim" w:cs="Narkisim"/>
          <w:color w:val="000000"/>
          <w:rtl/>
        </w:rPr>
        <w:t>תוס</w:t>
      </w:r>
      <w:proofErr w:type="spellEnd"/>
      <w:r w:rsidRPr="00F75330">
        <w:rPr>
          <w:rFonts w:ascii="Narkisim" w:eastAsia="Times New Roman" w:hAnsi="Narkisim" w:cs="Narkisim"/>
          <w:color w:val="000000"/>
          <w:rtl/>
        </w:rPr>
        <w:t>' אפשר לומר שגם "עולה עמו" וגם "אינה יורדת עמו" קובעים את אופי חיי הזוג</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עוד יש לומר, </w:t>
      </w:r>
      <w:proofErr w:type="spellStart"/>
      <w:r w:rsidRPr="00F75330">
        <w:rPr>
          <w:rFonts w:ascii="Narkisim" w:eastAsia="Times New Roman" w:hAnsi="Narkisim" w:cs="Narkisim"/>
          <w:color w:val="000000"/>
          <w:rtl/>
        </w:rPr>
        <w:t>דאופי</w:t>
      </w:r>
      <w:proofErr w:type="spellEnd"/>
      <w:r w:rsidRPr="00F75330">
        <w:rPr>
          <w:rFonts w:ascii="Narkisim" w:eastAsia="Times New Roman" w:hAnsi="Narkisim" w:cs="Narkisim"/>
          <w:color w:val="000000"/>
          <w:rtl/>
        </w:rPr>
        <w:t xml:space="preserve"> חיי הזוג הנדרש אינו מחייב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שיוויון</w:t>
      </w:r>
      <w:proofErr w:type="spellEnd"/>
      <w:r w:rsidRPr="00F75330">
        <w:rPr>
          <w:rFonts w:ascii="Narkisim" w:eastAsia="Times New Roman" w:hAnsi="Narkisim" w:cs="Narkisim"/>
          <w:color w:val="000000"/>
          <w:rtl/>
        </w:rPr>
        <w:t xml:space="preserve"> ביניהם. ייתכן שיש מקרים שבהם האופי הנדרש מחייב עדיפות לאחד מבני הזוג. בך לכאורה יוצא </w:t>
      </w:r>
      <w:proofErr w:type="spellStart"/>
      <w:r w:rsidRPr="00F75330">
        <w:rPr>
          <w:rFonts w:ascii="Narkisim" w:eastAsia="Times New Roman" w:hAnsi="Narkisim" w:cs="Narkisim"/>
          <w:color w:val="000000"/>
          <w:rtl/>
        </w:rPr>
        <w:t>מתוס</w:t>
      </w:r>
      <w:proofErr w:type="spellEnd"/>
      <w:r w:rsidRPr="00F75330">
        <w:rPr>
          <w:rFonts w:ascii="Narkisim" w:eastAsia="Times New Roman" w:hAnsi="Narkisim" w:cs="Narkisim"/>
          <w:color w:val="000000"/>
          <w:rtl/>
        </w:rPr>
        <w:t xml:space="preserve">' </w:t>
      </w:r>
      <w:proofErr w:type="spellStart"/>
      <w:r w:rsidRPr="00F75330">
        <w:rPr>
          <w:rFonts w:ascii="Narkisim" w:eastAsia="Times New Roman" w:hAnsi="Narkisim" w:cs="Narkisim"/>
          <w:color w:val="000000"/>
          <w:rtl/>
        </w:rPr>
        <w:t>הרא"ש</w:t>
      </w:r>
      <w:proofErr w:type="spellEnd"/>
      <w:r w:rsidRPr="00F75330">
        <w:rPr>
          <w:rFonts w:ascii="Narkisim" w:eastAsia="Times New Roman" w:hAnsi="Narkisim" w:cs="Narkisim"/>
          <w:color w:val="000000"/>
          <w:rtl/>
        </w:rPr>
        <w:t xml:space="preserve"> (דף סה. ד"ה "תנא קמא"). </w:t>
      </w:r>
      <w:proofErr w:type="spellStart"/>
      <w:r w:rsidRPr="00F75330">
        <w:rPr>
          <w:rFonts w:ascii="Narkisim" w:eastAsia="Times New Roman" w:hAnsi="Narkisim" w:cs="Narkisim"/>
          <w:color w:val="000000"/>
          <w:rtl/>
        </w:rPr>
        <w:t>הרא"ש</w:t>
      </w:r>
      <w:proofErr w:type="spellEnd"/>
      <w:r w:rsidRPr="00F75330">
        <w:rPr>
          <w:rFonts w:ascii="Narkisim" w:eastAsia="Times New Roman" w:hAnsi="Narkisim" w:cs="Narkisim"/>
          <w:color w:val="000000"/>
          <w:rtl/>
        </w:rPr>
        <w:t xml:space="preserve"> שם מבסס דין "עולה עמו ואינה יורדת עמו" על "חייב אדם לאהוב את אשתו כגופו ולכבדה יותר מגופו" (יבמות סב:). לפי זה המצב הרצוי בין בני הזוג במקרים שכבודה גדול מכבודו, אינו </w:t>
      </w:r>
      <w:proofErr w:type="spellStart"/>
      <w:r w:rsidRPr="00F75330">
        <w:rPr>
          <w:rFonts w:ascii="Narkisim" w:eastAsia="Times New Roman" w:hAnsi="Narkisim" w:cs="Narkisim"/>
          <w:color w:val="000000"/>
          <w:rtl/>
        </w:rPr>
        <w:t>שיוויון</w:t>
      </w:r>
      <w:proofErr w:type="spellEnd"/>
      <w:r w:rsidRPr="00F75330">
        <w:rPr>
          <w:rFonts w:ascii="Narkisim" w:eastAsia="Times New Roman" w:hAnsi="Narkisim" w:cs="Narkisim"/>
          <w:color w:val="000000"/>
          <w:rtl/>
        </w:rPr>
        <w:t xml:space="preserve"> אלא שהבעל יכבדה יותר מגופו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b/>
          <w:bCs/>
          <w:color w:val="000000"/>
          <w:sz w:val="32"/>
          <w:szCs w:val="32"/>
        </w:rPr>
      </w:pPr>
      <w:r w:rsidRPr="00F75330">
        <w:rPr>
          <w:rFonts w:ascii="Narkisim" w:eastAsia="Times New Roman" w:hAnsi="Narkisim" w:cs="Narkisim"/>
          <w:b/>
          <w:bCs/>
          <w:color w:val="000000"/>
          <w:sz w:val="32"/>
          <w:szCs w:val="32"/>
          <w:rtl/>
        </w:rPr>
        <w:t>סיכום</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ראינו שני כיוונים בהבנת דין "עולה עמו ואינה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א. דין הקובע רמת החיובים בין הבעל ואשתו. יש לחקור אם דין זה שייך רק בחיובים שביסודם הם חיובי אישות, או שמא יש להרחיב את הדין ולכלול בו אף את החובות הממוניות בין הבעל ואשתו. ויש לחלק בין "עולה עמו" ל"אינה יורדת עמו", ש"עולה עמו" שייך רק בחיובי אישות. מה שאין כן "אינה יורדת עמו</w:t>
      </w:r>
      <w:r w:rsidRPr="00F75330">
        <w:rPr>
          <w:rFonts w:ascii="Narkisim" w:eastAsia="Times New Roman" w:hAnsi="Narkisim" w:cs="Narkisim"/>
          <w:color w:val="00000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rPr>
      </w:pPr>
      <w:r w:rsidRPr="00F75330">
        <w:rPr>
          <w:rFonts w:ascii="Narkisim" w:eastAsia="Times New Roman" w:hAnsi="Narkisim" w:cs="Narkisim"/>
          <w:color w:val="000000"/>
          <w:rtl/>
        </w:rPr>
        <w:t xml:space="preserve">ב. דין הקובע את אופי חיי הזוג. יש אולי לצמצם דין זה למצב בו הבעל ואשתו דרים בכפיפה אחת. עקרון זה שייך אולי רק בהסבר דין "עולה עמו" היוצר </w:t>
      </w:r>
      <w:proofErr w:type="spellStart"/>
      <w:r w:rsidRPr="00F75330">
        <w:rPr>
          <w:rFonts w:ascii="Narkisim" w:eastAsia="Times New Roman" w:hAnsi="Narkisim" w:cs="Narkisim"/>
          <w:color w:val="000000"/>
          <w:rtl/>
        </w:rPr>
        <w:t>שיוויון</w:t>
      </w:r>
      <w:proofErr w:type="spellEnd"/>
      <w:r w:rsidRPr="00F75330">
        <w:rPr>
          <w:rFonts w:ascii="Narkisim" w:eastAsia="Times New Roman" w:hAnsi="Narkisim" w:cs="Narkisim"/>
          <w:color w:val="000000"/>
          <w:rtl/>
        </w:rPr>
        <w:t xml:space="preserve"> בין בני הזוג, אבל "אינה יורדת עמו" הוא דין הקובע רמת החיובים בין הבעל ואשתו. וייתכן שדין "אינה יורדת עמו" במידה והוא פוגע </w:t>
      </w:r>
      <w:proofErr w:type="spellStart"/>
      <w:r w:rsidRPr="00F75330">
        <w:rPr>
          <w:rFonts w:ascii="Narkisim" w:eastAsia="Times New Roman" w:hAnsi="Narkisim" w:cs="Narkisim"/>
          <w:color w:val="000000"/>
          <w:rtl/>
        </w:rPr>
        <w:t>בשיוויון</w:t>
      </w:r>
      <w:proofErr w:type="spellEnd"/>
      <w:r w:rsidRPr="00F75330">
        <w:rPr>
          <w:rFonts w:ascii="Narkisim" w:eastAsia="Times New Roman" w:hAnsi="Narkisim" w:cs="Narkisim"/>
          <w:color w:val="000000"/>
          <w:rtl/>
        </w:rPr>
        <w:t xml:space="preserve"> בין בני הזוג. יופעל </w:t>
      </w:r>
      <w:proofErr w:type="spellStart"/>
      <w:r w:rsidRPr="00F75330">
        <w:rPr>
          <w:rFonts w:ascii="Narkisim" w:eastAsia="Times New Roman" w:hAnsi="Narkisim" w:cs="Narkisim"/>
          <w:color w:val="000000"/>
          <w:rtl/>
        </w:rPr>
        <w:t>דוקא</w:t>
      </w:r>
      <w:proofErr w:type="spellEnd"/>
      <w:r w:rsidRPr="00F75330">
        <w:rPr>
          <w:rFonts w:ascii="Narkisim" w:eastAsia="Times New Roman" w:hAnsi="Narkisim" w:cs="Narkisim"/>
          <w:color w:val="000000"/>
          <w:rtl/>
        </w:rPr>
        <w:t xml:space="preserve"> כשאין שניהם דרים בכפיפה אחת</w:t>
      </w:r>
      <w:r w:rsidRPr="00F75330">
        <w:rPr>
          <w:rFonts w:ascii="Narkisim" w:eastAsia="Times New Roman" w:hAnsi="Narkisim" w:cs="Narkisim"/>
          <w:color w:val="000000"/>
        </w:rPr>
        <w:t>.</w:t>
      </w:r>
    </w:p>
    <w:p w:rsidR="00F75330" w:rsidRPr="00F75330" w:rsidRDefault="00F75330" w:rsidP="00F75330">
      <w:pPr>
        <w:spacing w:after="0" w:line="240" w:lineRule="auto"/>
        <w:jc w:val="both"/>
        <w:rPr>
          <w:rFonts w:ascii="Times New Roman" w:eastAsia="Times New Roman" w:hAnsi="Times New Roman" w:cs="Times New Roman"/>
          <w:color w:val="000000"/>
          <w:sz w:val="27"/>
          <w:szCs w:val="27"/>
        </w:rPr>
      </w:pPr>
    </w:p>
    <w:p w:rsidR="00F75330" w:rsidRPr="00F75330" w:rsidRDefault="00F75330" w:rsidP="00F75330">
      <w:pPr>
        <w:spacing w:after="0" w:line="240" w:lineRule="auto"/>
        <w:jc w:val="both"/>
        <w:rPr>
          <w:rFonts w:ascii="Times New Roman" w:eastAsia="Times New Roman" w:hAnsi="Times New Roman" w:cs="Times New Roman"/>
          <w:color w:val="000000"/>
          <w:sz w:val="27"/>
          <w:szCs w:val="27"/>
        </w:rPr>
      </w:pPr>
      <w:r w:rsidRPr="00F75330">
        <w:rPr>
          <w:rFonts w:ascii="Times New Roman" w:eastAsia="Times New Roman" w:hAnsi="Times New Roman" w:cs="Times New Roman"/>
          <w:color w:val="000000"/>
          <w:sz w:val="27"/>
          <w:szCs w:val="27"/>
        </w:rPr>
        <w:pict>
          <v:rect id="_x0000_i1025" style="width:137.05pt;height:.75pt" o:hrpct="330" o:hralign="right" o:hrstd="t" o:hr="t" fillcolor="#a0a0a0" stroked="f"/>
        </w:pict>
      </w:r>
    </w:p>
    <w:bookmarkStart w:id="17" w:name="_ftn1"/>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w:t>
      </w:r>
      <w:r w:rsidRPr="00F75330">
        <w:rPr>
          <w:rFonts w:ascii="Narkisim" w:eastAsia="Times New Roman" w:hAnsi="Narkisim" w:cs="Narkisim"/>
          <w:color w:val="000000"/>
          <w:sz w:val="20"/>
          <w:szCs w:val="20"/>
        </w:rPr>
        <w:fldChar w:fldCharType="end"/>
      </w:r>
      <w:bookmarkEnd w:id="17"/>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וכך לכאורה הבין רש"י שם. ועיין </w:t>
      </w:r>
      <w:proofErr w:type="spellStart"/>
      <w:r w:rsidRPr="00F75330">
        <w:rPr>
          <w:rFonts w:ascii="Narkisim" w:eastAsia="Times New Roman" w:hAnsi="Narkisim" w:cs="Narkisim"/>
          <w:color w:val="000000"/>
          <w:sz w:val="20"/>
          <w:szCs w:val="20"/>
          <w:rtl/>
        </w:rPr>
        <w:t>בריטב"א</w:t>
      </w:r>
      <w:proofErr w:type="spellEnd"/>
      <w:r w:rsidRPr="00F75330">
        <w:rPr>
          <w:rFonts w:ascii="Narkisim" w:eastAsia="Times New Roman" w:hAnsi="Narkisim" w:cs="Narkisim"/>
          <w:color w:val="000000"/>
          <w:sz w:val="20"/>
          <w:szCs w:val="20"/>
          <w:rtl/>
        </w:rPr>
        <w:t>. אמנם יש ראשונים שהסבירו באופן אחר</w:t>
      </w:r>
      <w:r w:rsidRPr="00F75330">
        <w:rPr>
          <w:rFonts w:ascii="Narkisim" w:eastAsia="Times New Roman" w:hAnsi="Narkisim" w:cs="Narkisim"/>
          <w:color w:val="000000"/>
          <w:sz w:val="20"/>
          <w:szCs w:val="20"/>
        </w:rPr>
        <w:t>.</w:t>
      </w:r>
    </w:p>
    <w:bookmarkStart w:id="18" w:name="_ftn2"/>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"_ftnref2"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[2]</w:t>
      </w:r>
      <w:r w:rsidRPr="00F75330">
        <w:rPr>
          <w:rFonts w:ascii="Narkisim" w:eastAsia="Times New Roman" w:hAnsi="Narkisim" w:cs="Narkisim"/>
          <w:color w:val="000000"/>
          <w:sz w:val="20"/>
          <w:szCs w:val="20"/>
        </w:rPr>
        <w:fldChar w:fldCharType="end"/>
      </w:r>
      <w:bookmarkEnd w:id="18"/>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עיין עמ' 12 והערה 8 לגבי הגדרת המונחים "אישות" ו"ממון" - המערכת</w:t>
      </w:r>
      <w:r w:rsidRPr="00F75330">
        <w:rPr>
          <w:rFonts w:ascii="Narkisim" w:eastAsia="Times New Roman" w:hAnsi="Narkisim" w:cs="Narkisim"/>
          <w:color w:val="000000"/>
          <w:sz w:val="20"/>
          <w:szCs w:val="20"/>
        </w:rPr>
        <w:t>.</w:t>
      </w:r>
    </w:p>
    <w:bookmarkStart w:id="19" w:name="_ftn3"/>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"_ftnref3"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[3]</w:t>
      </w:r>
      <w:r w:rsidRPr="00F75330">
        <w:rPr>
          <w:rFonts w:ascii="Narkisim" w:eastAsia="Times New Roman" w:hAnsi="Narkisim" w:cs="Narkisim"/>
          <w:color w:val="000000"/>
          <w:sz w:val="20"/>
          <w:szCs w:val="20"/>
        </w:rPr>
        <w:fldChar w:fldCharType="end"/>
      </w:r>
      <w:bookmarkEnd w:id="19"/>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ועיין במאירי סוף פרק אע"פ</w:t>
      </w:r>
      <w:r w:rsidRPr="00F75330">
        <w:rPr>
          <w:rFonts w:ascii="Narkisim" w:eastAsia="Times New Roman" w:hAnsi="Narkisim" w:cs="Narkisim"/>
          <w:color w:val="000000"/>
          <w:sz w:val="20"/>
          <w:szCs w:val="20"/>
        </w:rPr>
        <w:t>.</w:t>
      </w:r>
    </w:p>
    <w:bookmarkStart w:id="20" w:name="_ftn4"/>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lastRenderedPageBreak/>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"_ftnref4"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[4]</w:t>
      </w:r>
      <w:r w:rsidRPr="00F75330">
        <w:rPr>
          <w:rFonts w:ascii="Narkisim" w:eastAsia="Times New Roman" w:hAnsi="Narkisim" w:cs="Narkisim"/>
          <w:color w:val="000000"/>
          <w:sz w:val="20"/>
          <w:szCs w:val="20"/>
        </w:rPr>
        <w:fldChar w:fldCharType="end"/>
      </w:r>
      <w:bookmarkEnd w:id="20"/>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עוד עיין תשובות הרמב"ן סימן פ"ז, ספר העיטור ערך "כתובה" הדין </w:t>
      </w:r>
      <w:proofErr w:type="spellStart"/>
      <w:r w:rsidRPr="00F75330">
        <w:rPr>
          <w:rFonts w:ascii="Narkisim" w:eastAsia="Times New Roman" w:hAnsi="Narkisim" w:cs="Narkisim"/>
          <w:color w:val="000000"/>
          <w:sz w:val="20"/>
          <w:szCs w:val="20"/>
          <w:rtl/>
        </w:rPr>
        <w:t>הששי</w:t>
      </w:r>
      <w:proofErr w:type="spellEnd"/>
      <w:r w:rsidRPr="00F75330">
        <w:rPr>
          <w:rFonts w:ascii="Narkisim" w:eastAsia="Times New Roman" w:hAnsi="Narkisim" w:cs="Narkisim"/>
          <w:color w:val="000000"/>
          <w:sz w:val="20"/>
          <w:szCs w:val="20"/>
          <w:rtl/>
        </w:rPr>
        <w:t xml:space="preserve">, ושו"ת </w:t>
      </w:r>
      <w:proofErr w:type="spellStart"/>
      <w:r w:rsidRPr="00F75330">
        <w:rPr>
          <w:rFonts w:ascii="Narkisim" w:eastAsia="Times New Roman" w:hAnsi="Narkisim" w:cs="Narkisim"/>
          <w:color w:val="000000"/>
          <w:sz w:val="20"/>
          <w:szCs w:val="20"/>
          <w:rtl/>
        </w:rPr>
        <w:t>תשב"ץ</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ח"ב</w:t>
      </w:r>
      <w:proofErr w:type="spellEnd"/>
      <w:r w:rsidRPr="00F75330">
        <w:rPr>
          <w:rFonts w:ascii="Narkisim" w:eastAsia="Times New Roman" w:hAnsi="Narkisim" w:cs="Narkisim"/>
          <w:color w:val="000000"/>
          <w:sz w:val="20"/>
          <w:szCs w:val="20"/>
          <w:rtl/>
        </w:rPr>
        <w:t xml:space="preserve"> סימן קצ"ג</w:t>
      </w:r>
      <w:r w:rsidRPr="00F75330">
        <w:rPr>
          <w:rFonts w:ascii="Narkisim" w:eastAsia="Times New Roman" w:hAnsi="Narkisim" w:cs="Narkisim"/>
          <w:color w:val="000000"/>
          <w:sz w:val="20"/>
          <w:szCs w:val="20"/>
        </w:rPr>
        <w:t>.</w:t>
      </w:r>
    </w:p>
    <w:bookmarkStart w:id="21" w:name="_ftn5"/>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"_ftnref5"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[5]</w:t>
      </w:r>
      <w:r w:rsidRPr="00F75330">
        <w:rPr>
          <w:rFonts w:ascii="Narkisim" w:eastAsia="Times New Roman" w:hAnsi="Narkisim" w:cs="Narkisim"/>
          <w:color w:val="000000"/>
          <w:sz w:val="20"/>
          <w:szCs w:val="20"/>
        </w:rPr>
        <w:fldChar w:fldCharType="end"/>
      </w:r>
      <w:bookmarkEnd w:id="21"/>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וכן משמע ברמב"ם </w:t>
      </w:r>
      <w:proofErr w:type="spellStart"/>
      <w:r w:rsidRPr="00F75330">
        <w:rPr>
          <w:rFonts w:ascii="Narkisim" w:eastAsia="Times New Roman" w:hAnsi="Narkisim" w:cs="Narkisim"/>
          <w:color w:val="000000"/>
          <w:sz w:val="20"/>
          <w:szCs w:val="20"/>
          <w:rtl/>
        </w:rPr>
        <w:t>פי"ח</w:t>
      </w:r>
      <w:proofErr w:type="spellEnd"/>
      <w:r w:rsidRPr="00F75330">
        <w:rPr>
          <w:rFonts w:ascii="Narkisim" w:eastAsia="Times New Roman" w:hAnsi="Narkisim" w:cs="Narkisim"/>
          <w:color w:val="000000"/>
          <w:sz w:val="20"/>
          <w:szCs w:val="20"/>
          <w:rtl/>
        </w:rPr>
        <w:t xml:space="preserve"> הלכות אישות </w:t>
      </w:r>
      <w:proofErr w:type="spellStart"/>
      <w:r w:rsidRPr="00F75330">
        <w:rPr>
          <w:rFonts w:ascii="Narkisim" w:eastAsia="Times New Roman" w:hAnsi="Narkisim" w:cs="Narkisim"/>
          <w:color w:val="000000"/>
          <w:sz w:val="20"/>
          <w:szCs w:val="20"/>
          <w:rtl/>
        </w:rPr>
        <w:t>ה"ד</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ה"ו</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והי"ד</w:t>
      </w:r>
      <w:proofErr w:type="spellEnd"/>
      <w:r w:rsidRPr="00F75330">
        <w:rPr>
          <w:rFonts w:ascii="Narkisim" w:eastAsia="Times New Roman" w:hAnsi="Narkisim" w:cs="Narkisim"/>
          <w:color w:val="000000"/>
          <w:sz w:val="20"/>
          <w:szCs w:val="20"/>
          <w:rtl/>
        </w:rPr>
        <w:t xml:space="preserve"> ועיין שם </w:t>
      </w:r>
      <w:proofErr w:type="spellStart"/>
      <w:r w:rsidRPr="00F75330">
        <w:rPr>
          <w:rFonts w:ascii="Narkisim" w:eastAsia="Times New Roman" w:hAnsi="Narkisim" w:cs="Narkisim"/>
          <w:color w:val="000000"/>
          <w:sz w:val="20"/>
          <w:szCs w:val="20"/>
          <w:rtl/>
        </w:rPr>
        <w:t>בראב"ד</w:t>
      </w:r>
      <w:proofErr w:type="spellEnd"/>
      <w:r w:rsidRPr="00F75330">
        <w:rPr>
          <w:rFonts w:ascii="Narkisim" w:eastAsia="Times New Roman" w:hAnsi="Narkisim" w:cs="Narkisim"/>
          <w:color w:val="000000"/>
          <w:sz w:val="20"/>
          <w:szCs w:val="20"/>
        </w:rPr>
        <w:t>.</w:t>
      </w:r>
    </w:p>
    <w:bookmarkStart w:id="22" w:name="_ftn6"/>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"_ftnref6"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[6]</w:t>
      </w:r>
      <w:r w:rsidRPr="00F75330">
        <w:rPr>
          <w:rFonts w:ascii="Narkisim" w:eastAsia="Times New Roman" w:hAnsi="Narkisim" w:cs="Narkisim"/>
          <w:color w:val="000000"/>
          <w:sz w:val="20"/>
          <w:szCs w:val="20"/>
        </w:rPr>
        <w:fldChar w:fldCharType="end"/>
      </w:r>
      <w:bookmarkEnd w:id="22"/>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עיין במאמר</w:t>
      </w:r>
      <w:r w:rsidRPr="00F75330">
        <w:rPr>
          <w:rFonts w:ascii="Narkisim" w:eastAsia="Times New Roman" w:hAnsi="Narkisim" w:cs="Narkisim"/>
          <w:color w:val="000000"/>
          <w:sz w:val="20"/>
          <w:szCs w:val="20"/>
        </w:rPr>
        <w:t xml:space="preserve"> "</w:t>
      </w:r>
      <w:hyperlink r:id="rId4" w:history="1">
        <w:r w:rsidRPr="00F75330">
          <w:rPr>
            <w:rFonts w:ascii="Narkisim" w:eastAsia="Times New Roman" w:hAnsi="Narkisim" w:cs="Narkisim"/>
            <w:color w:val="0000FF"/>
            <w:sz w:val="20"/>
            <w:szCs w:val="20"/>
            <w:u w:val="single"/>
            <w:rtl/>
          </w:rPr>
          <w:t>זכויות האלמנה וחובותיה</w:t>
        </w:r>
      </w:hyperlink>
      <w:r w:rsidRPr="00F75330">
        <w:rPr>
          <w:rFonts w:ascii="Narkisim" w:eastAsia="Times New Roman" w:hAnsi="Narkisim" w:cs="Narkisim"/>
          <w:color w:val="000000"/>
          <w:sz w:val="20"/>
          <w:szCs w:val="20"/>
        </w:rPr>
        <w:t xml:space="preserve"> " </w:t>
      </w:r>
      <w:r w:rsidRPr="00F75330">
        <w:rPr>
          <w:rFonts w:ascii="Narkisim" w:eastAsia="Times New Roman" w:hAnsi="Narkisim" w:cs="Narkisim"/>
          <w:color w:val="000000"/>
          <w:sz w:val="20"/>
          <w:szCs w:val="20"/>
          <w:rtl/>
        </w:rPr>
        <w:t>עמ' 257 דיון בשאלה זו בהרחבה - המערכת</w:t>
      </w:r>
      <w:r w:rsidRPr="00F75330">
        <w:rPr>
          <w:rFonts w:ascii="Narkisim" w:eastAsia="Times New Roman" w:hAnsi="Narkisim" w:cs="Narkisim"/>
          <w:color w:val="000000"/>
          <w:sz w:val="20"/>
          <w:szCs w:val="20"/>
        </w:rPr>
        <w:t>.</w:t>
      </w:r>
    </w:p>
    <w:bookmarkStart w:id="23" w:name="_ftn7"/>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"_ftnref7"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[7]</w:t>
      </w:r>
      <w:r w:rsidRPr="00F75330">
        <w:rPr>
          <w:rFonts w:ascii="Narkisim" w:eastAsia="Times New Roman" w:hAnsi="Narkisim" w:cs="Narkisim"/>
          <w:color w:val="000000"/>
          <w:sz w:val="20"/>
          <w:szCs w:val="20"/>
        </w:rPr>
        <w:fldChar w:fldCharType="end"/>
      </w:r>
      <w:bookmarkEnd w:id="23"/>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הרמב"ם (</w:t>
      </w:r>
      <w:proofErr w:type="spellStart"/>
      <w:r w:rsidRPr="00F75330">
        <w:rPr>
          <w:rFonts w:ascii="Narkisim" w:eastAsia="Times New Roman" w:hAnsi="Narkisim" w:cs="Narkisim"/>
          <w:color w:val="000000"/>
          <w:sz w:val="20"/>
          <w:szCs w:val="20"/>
          <w:rtl/>
        </w:rPr>
        <w:t>פי"ח</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ה"ד</w:t>
      </w:r>
      <w:proofErr w:type="spellEnd"/>
      <w:r w:rsidRPr="00F75330">
        <w:rPr>
          <w:rFonts w:ascii="Narkisim" w:eastAsia="Times New Roman" w:hAnsi="Narkisim" w:cs="Narkisim"/>
          <w:color w:val="000000"/>
          <w:sz w:val="20"/>
          <w:szCs w:val="20"/>
          <w:rtl/>
        </w:rPr>
        <w:t xml:space="preserve">) מפקיע דין "עולה עמו ואינה יורדת עמו" מאלמנה </w:t>
      </w:r>
      <w:proofErr w:type="spellStart"/>
      <w:r w:rsidRPr="00F75330">
        <w:rPr>
          <w:rFonts w:ascii="Narkisim" w:eastAsia="Times New Roman" w:hAnsi="Narkisim" w:cs="Narkisim"/>
          <w:color w:val="000000"/>
          <w:sz w:val="20"/>
          <w:szCs w:val="20"/>
          <w:rtl/>
        </w:rPr>
        <w:t>הניזונת</w:t>
      </w:r>
      <w:proofErr w:type="spellEnd"/>
      <w:r w:rsidRPr="00F75330">
        <w:rPr>
          <w:rFonts w:ascii="Narkisim" w:eastAsia="Times New Roman" w:hAnsi="Narkisim" w:cs="Narkisim"/>
          <w:color w:val="000000"/>
          <w:sz w:val="20"/>
          <w:szCs w:val="20"/>
          <w:rtl/>
        </w:rPr>
        <w:t xml:space="preserve"> בבית אביה. ועיין שיטת מר בר רב אשי (דף נ"ד)</w:t>
      </w:r>
      <w:r w:rsidRPr="00F75330">
        <w:rPr>
          <w:rFonts w:ascii="Narkisim" w:eastAsia="Times New Roman" w:hAnsi="Narkisim" w:cs="Narkisim"/>
          <w:color w:val="000000"/>
          <w:sz w:val="20"/>
          <w:szCs w:val="20"/>
        </w:rPr>
        <w:t>.</w:t>
      </w:r>
    </w:p>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t xml:space="preserve">* </w:t>
      </w:r>
      <w:r w:rsidRPr="00F75330">
        <w:rPr>
          <w:rFonts w:ascii="Narkisim" w:eastAsia="Times New Roman" w:hAnsi="Narkisim" w:cs="Narkisim"/>
          <w:color w:val="000000"/>
          <w:sz w:val="20"/>
          <w:szCs w:val="20"/>
          <w:rtl/>
        </w:rPr>
        <w:t>הבנה זו אינה הכרחית ברמב"ם - המערכת</w:t>
      </w:r>
      <w:r w:rsidRPr="00F75330">
        <w:rPr>
          <w:rFonts w:ascii="Narkisim" w:eastAsia="Times New Roman" w:hAnsi="Narkisim" w:cs="Narkisim"/>
          <w:color w:val="000000"/>
          <w:sz w:val="20"/>
          <w:szCs w:val="20"/>
        </w:rPr>
        <w:t>.</w:t>
      </w:r>
    </w:p>
    <w:bookmarkStart w:id="24" w:name="_ftn8"/>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"_ftnref8"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[8]</w:t>
      </w:r>
      <w:r w:rsidRPr="00F75330">
        <w:rPr>
          <w:rFonts w:ascii="Narkisim" w:eastAsia="Times New Roman" w:hAnsi="Narkisim" w:cs="Narkisim"/>
          <w:color w:val="000000"/>
          <w:sz w:val="20"/>
          <w:szCs w:val="20"/>
        </w:rPr>
        <w:fldChar w:fldCharType="end"/>
      </w:r>
      <w:bookmarkEnd w:id="24"/>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וכן משמע מרש"י (סח. ד"ה "הא") </w:t>
      </w:r>
      <w:proofErr w:type="spellStart"/>
      <w:r w:rsidRPr="00F75330">
        <w:rPr>
          <w:rFonts w:ascii="Narkisim" w:eastAsia="Times New Roman" w:hAnsi="Narkisim" w:cs="Narkisim"/>
          <w:color w:val="000000"/>
          <w:sz w:val="20"/>
          <w:szCs w:val="20"/>
          <w:rtl/>
        </w:rPr>
        <w:t>ותוס</w:t>
      </w:r>
      <w:proofErr w:type="spellEnd"/>
      <w:r w:rsidRPr="00F75330">
        <w:rPr>
          <w:rFonts w:ascii="Narkisim" w:eastAsia="Times New Roman" w:hAnsi="Narkisim" w:cs="Narkisim"/>
          <w:color w:val="000000"/>
          <w:sz w:val="20"/>
          <w:szCs w:val="20"/>
          <w:rtl/>
        </w:rPr>
        <w:t xml:space="preserve">' (ד"ה "מאי"). וע"ע בית שמואל ס' קי"ב </w:t>
      </w:r>
      <w:proofErr w:type="spellStart"/>
      <w:r w:rsidRPr="00F75330">
        <w:rPr>
          <w:rFonts w:ascii="Narkisim" w:eastAsia="Times New Roman" w:hAnsi="Narkisim" w:cs="Narkisim"/>
          <w:color w:val="000000"/>
          <w:sz w:val="20"/>
          <w:szCs w:val="20"/>
          <w:rtl/>
        </w:rPr>
        <w:t>ס"ק</w:t>
      </w:r>
      <w:proofErr w:type="spellEnd"/>
      <w:r w:rsidRPr="00F75330">
        <w:rPr>
          <w:rFonts w:ascii="Narkisim" w:eastAsia="Times New Roman" w:hAnsi="Narkisim" w:cs="Narkisim"/>
          <w:color w:val="000000"/>
          <w:sz w:val="20"/>
          <w:szCs w:val="20"/>
          <w:rtl/>
        </w:rPr>
        <w:t xml:space="preserve"> י"ד</w:t>
      </w:r>
      <w:r w:rsidRPr="00F75330">
        <w:rPr>
          <w:rFonts w:ascii="Narkisim" w:eastAsia="Times New Roman" w:hAnsi="Narkisim" w:cs="Narkisim"/>
          <w:color w:val="000000"/>
          <w:sz w:val="20"/>
          <w:szCs w:val="20"/>
        </w:rPr>
        <w:t>.</w:t>
      </w:r>
    </w:p>
    <w:bookmarkStart w:id="25" w:name="_ftn9"/>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"_ftnref9"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[9]</w:t>
      </w:r>
      <w:r w:rsidRPr="00F75330">
        <w:rPr>
          <w:rFonts w:ascii="Narkisim" w:eastAsia="Times New Roman" w:hAnsi="Narkisim" w:cs="Narkisim"/>
          <w:color w:val="000000"/>
          <w:sz w:val="20"/>
          <w:szCs w:val="20"/>
        </w:rPr>
        <w:fldChar w:fldCharType="end"/>
      </w:r>
      <w:bookmarkEnd w:id="25"/>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עיין להלן הערה 13 - המערכת</w:t>
      </w:r>
      <w:r w:rsidRPr="00F75330">
        <w:rPr>
          <w:rFonts w:ascii="Narkisim" w:eastAsia="Times New Roman" w:hAnsi="Narkisim" w:cs="Narkisim"/>
          <w:color w:val="000000"/>
          <w:sz w:val="20"/>
          <w:szCs w:val="20"/>
        </w:rPr>
        <w:t>.</w:t>
      </w:r>
    </w:p>
    <w:bookmarkStart w:id="26" w:name="_ftn10"/>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"_ftnref10"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[10]</w:t>
      </w:r>
      <w:r w:rsidRPr="00F75330">
        <w:rPr>
          <w:rFonts w:ascii="Narkisim" w:eastAsia="Times New Roman" w:hAnsi="Narkisim" w:cs="Narkisim"/>
          <w:color w:val="000000"/>
          <w:sz w:val="20"/>
          <w:szCs w:val="20"/>
        </w:rPr>
        <w:fldChar w:fldCharType="end"/>
      </w:r>
      <w:bookmarkEnd w:id="26"/>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עיין בירושלמי פ"ה </w:t>
      </w:r>
      <w:proofErr w:type="spellStart"/>
      <w:r w:rsidRPr="00F75330">
        <w:rPr>
          <w:rFonts w:ascii="Narkisim" w:eastAsia="Times New Roman" w:hAnsi="Narkisim" w:cs="Narkisim"/>
          <w:color w:val="000000"/>
          <w:sz w:val="20"/>
          <w:szCs w:val="20"/>
          <w:rtl/>
        </w:rPr>
        <w:t>ה"ו</w:t>
      </w:r>
      <w:proofErr w:type="spellEnd"/>
      <w:r w:rsidRPr="00F75330">
        <w:rPr>
          <w:rFonts w:ascii="Narkisim" w:eastAsia="Times New Roman" w:hAnsi="Narkisim" w:cs="Narkisim"/>
          <w:color w:val="000000"/>
          <w:sz w:val="20"/>
          <w:szCs w:val="20"/>
          <w:rtl/>
        </w:rPr>
        <w:t xml:space="preserve"> "הבת לא עולה ולא יורדת" ועיין שם </w:t>
      </w:r>
      <w:proofErr w:type="spellStart"/>
      <w:r w:rsidRPr="00F75330">
        <w:rPr>
          <w:rFonts w:ascii="Narkisim" w:eastAsia="Times New Roman" w:hAnsi="Narkisim" w:cs="Narkisim"/>
          <w:color w:val="000000"/>
          <w:sz w:val="20"/>
          <w:szCs w:val="20"/>
          <w:rtl/>
        </w:rPr>
        <w:t>פי"ב</w:t>
      </w:r>
      <w:proofErr w:type="spellEnd"/>
      <w:r w:rsidRPr="00F75330">
        <w:rPr>
          <w:rFonts w:ascii="Narkisim" w:eastAsia="Times New Roman" w:hAnsi="Narkisim" w:cs="Narkisim"/>
          <w:color w:val="000000"/>
          <w:sz w:val="20"/>
          <w:szCs w:val="20"/>
          <w:rtl/>
        </w:rPr>
        <w:t xml:space="preserve"> ה"א ובמאירי סוף פרק אע"פ</w:t>
      </w:r>
      <w:r w:rsidRPr="00F75330">
        <w:rPr>
          <w:rFonts w:ascii="Narkisim" w:eastAsia="Times New Roman" w:hAnsi="Narkisim" w:cs="Narkisim"/>
          <w:color w:val="000000"/>
          <w:sz w:val="20"/>
          <w:szCs w:val="20"/>
        </w:rPr>
        <w:t>.</w:t>
      </w:r>
    </w:p>
    <w:bookmarkStart w:id="27" w:name="_ftn11"/>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"_ftnref11"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[11]</w:t>
      </w:r>
      <w:r w:rsidRPr="00F75330">
        <w:rPr>
          <w:rFonts w:ascii="Narkisim" w:eastAsia="Times New Roman" w:hAnsi="Narkisim" w:cs="Narkisim"/>
          <w:color w:val="000000"/>
          <w:sz w:val="20"/>
          <w:szCs w:val="20"/>
        </w:rPr>
        <w:fldChar w:fldCharType="end"/>
      </w:r>
      <w:bookmarkEnd w:id="27"/>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ועיין ברמב"ם (</w:t>
      </w:r>
      <w:proofErr w:type="spellStart"/>
      <w:r w:rsidRPr="00F75330">
        <w:rPr>
          <w:rFonts w:ascii="Narkisim" w:eastAsia="Times New Roman" w:hAnsi="Narkisim" w:cs="Narkisim"/>
          <w:color w:val="000000"/>
          <w:sz w:val="20"/>
          <w:szCs w:val="20"/>
          <w:rtl/>
        </w:rPr>
        <w:t>פי"ט</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הי"א</w:t>
      </w:r>
      <w:proofErr w:type="spellEnd"/>
      <w:r w:rsidRPr="00F75330">
        <w:rPr>
          <w:rFonts w:ascii="Narkisim" w:eastAsia="Times New Roman" w:hAnsi="Narkisim" w:cs="Narkisim"/>
          <w:color w:val="000000"/>
          <w:sz w:val="20"/>
          <w:szCs w:val="20"/>
          <w:rtl/>
        </w:rPr>
        <w:t xml:space="preserve">) החולק על </w:t>
      </w:r>
      <w:proofErr w:type="spellStart"/>
      <w:r w:rsidRPr="00F75330">
        <w:rPr>
          <w:rFonts w:ascii="Narkisim" w:eastAsia="Times New Roman" w:hAnsi="Narkisim" w:cs="Narkisim"/>
          <w:color w:val="000000"/>
          <w:sz w:val="20"/>
          <w:szCs w:val="20"/>
          <w:rtl/>
        </w:rPr>
        <w:t>הריא"ז</w:t>
      </w:r>
      <w:proofErr w:type="spellEnd"/>
      <w:r w:rsidRPr="00F75330">
        <w:rPr>
          <w:rFonts w:ascii="Narkisim" w:eastAsia="Times New Roman" w:hAnsi="Narkisim" w:cs="Narkisim"/>
          <w:color w:val="000000"/>
          <w:sz w:val="20"/>
          <w:szCs w:val="20"/>
          <w:rtl/>
        </w:rPr>
        <w:t xml:space="preserve">. ועוד עיין </w:t>
      </w:r>
      <w:proofErr w:type="spellStart"/>
      <w:r w:rsidRPr="00F75330">
        <w:rPr>
          <w:rFonts w:ascii="Narkisim" w:eastAsia="Times New Roman" w:hAnsi="Narkisim" w:cs="Narkisim"/>
          <w:color w:val="000000"/>
          <w:sz w:val="20"/>
          <w:szCs w:val="20"/>
          <w:rtl/>
        </w:rPr>
        <w:t>פי"ג</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ה"ו</w:t>
      </w:r>
      <w:proofErr w:type="spellEnd"/>
      <w:r w:rsidRPr="00F75330">
        <w:rPr>
          <w:rFonts w:ascii="Narkisim" w:eastAsia="Times New Roman" w:hAnsi="Narkisim" w:cs="Narkisim"/>
          <w:color w:val="000000"/>
          <w:sz w:val="20"/>
          <w:szCs w:val="20"/>
        </w:rPr>
        <w:t>.</w:t>
      </w:r>
    </w:p>
    <w:bookmarkStart w:id="28" w:name="_ftn12"/>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"_ftnref12"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[12]</w:t>
      </w:r>
      <w:r w:rsidRPr="00F75330">
        <w:rPr>
          <w:rFonts w:ascii="Narkisim" w:eastAsia="Times New Roman" w:hAnsi="Narkisim" w:cs="Narkisim"/>
          <w:color w:val="000000"/>
          <w:sz w:val="20"/>
          <w:szCs w:val="20"/>
        </w:rPr>
        <w:fldChar w:fldCharType="end"/>
      </w:r>
      <w:bookmarkEnd w:id="28"/>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עיין במאמר</w:t>
      </w:r>
      <w:r w:rsidRPr="00F75330">
        <w:rPr>
          <w:rFonts w:ascii="Narkisim" w:eastAsia="Times New Roman" w:hAnsi="Narkisim" w:cs="Narkisim"/>
          <w:color w:val="000000"/>
          <w:sz w:val="20"/>
          <w:szCs w:val="20"/>
        </w:rPr>
        <w:t xml:space="preserve"> "</w:t>
      </w:r>
      <w:hyperlink r:id="rId5" w:history="1">
        <w:r w:rsidRPr="00F75330">
          <w:rPr>
            <w:rFonts w:ascii="Narkisim" w:eastAsia="Times New Roman" w:hAnsi="Narkisim" w:cs="Narkisim"/>
            <w:color w:val="0000FF"/>
            <w:sz w:val="20"/>
            <w:szCs w:val="20"/>
            <w:u w:val="single"/>
            <w:rtl/>
          </w:rPr>
          <w:t>מערכת היחסים שבין הבעל לאשתו</w:t>
        </w:r>
      </w:hyperlink>
      <w:r w:rsidRPr="00F75330">
        <w:rPr>
          <w:rFonts w:ascii="Narkisim" w:eastAsia="Times New Roman" w:hAnsi="Narkisim" w:cs="Narkisim"/>
          <w:color w:val="000000"/>
          <w:sz w:val="20"/>
          <w:szCs w:val="20"/>
        </w:rPr>
        <w:t xml:space="preserve">" </w:t>
      </w:r>
      <w:r w:rsidRPr="00F75330">
        <w:rPr>
          <w:rFonts w:ascii="Narkisim" w:eastAsia="Times New Roman" w:hAnsi="Narkisim" w:cs="Narkisim"/>
          <w:color w:val="000000"/>
          <w:sz w:val="20"/>
          <w:szCs w:val="20"/>
          <w:rtl/>
        </w:rPr>
        <w:t>עמ' 28, חילוק בדעת הירושלמי בין אופי חיובי הבעל כשדר עם אשתו בכפיפה אחת לבין אופים כשהבעל במדינת הים, ובמאמר</w:t>
      </w:r>
      <w:r w:rsidRPr="00F75330">
        <w:rPr>
          <w:rFonts w:ascii="Narkisim" w:eastAsia="Times New Roman" w:hAnsi="Narkisim" w:cs="Narkisim"/>
          <w:color w:val="000000"/>
          <w:sz w:val="20"/>
          <w:szCs w:val="20"/>
        </w:rPr>
        <w:t xml:space="preserve"> "</w:t>
      </w:r>
      <w:hyperlink r:id="rId6" w:history="1">
        <w:r w:rsidRPr="00F75330">
          <w:rPr>
            <w:rFonts w:ascii="Narkisim" w:eastAsia="Times New Roman" w:hAnsi="Narkisim" w:cs="Narkisim"/>
            <w:color w:val="0000FF"/>
            <w:sz w:val="20"/>
            <w:szCs w:val="20"/>
            <w:u w:val="single"/>
            <w:rtl/>
          </w:rPr>
          <w:t xml:space="preserve">מעשה ידי </w:t>
        </w:r>
        <w:proofErr w:type="spellStart"/>
        <w:r w:rsidRPr="00F75330">
          <w:rPr>
            <w:rFonts w:ascii="Narkisim" w:eastAsia="Times New Roman" w:hAnsi="Narkisim" w:cs="Narkisim"/>
            <w:color w:val="0000FF"/>
            <w:sz w:val="20"/>
            <w:szCs w:val="20"/>
            <w:u w:val="single"/>
            <w:rtl/>
          </w:rPr>
          <w:t>האשה</w:t>
        </w:r>
        <w:proofErr w:type="spellEnd"/>
      </w:hyperlink>
      <w:r w:rsidRPr="00F75330">
        <w:rPr>
          <w:rFonts w:ascii="Narkisim" w:eastAsia="Times New Roman" w:hAnsi="Narkisim" w:cs="Narkisim"/>
          <w:color w:val="000000"/>
          <w:sz w:val="20"/>
          <w:szCs w:val="20"/>
        </w:rPr>
        <w:t xml:space="preserve"> " </w:t>
      </w:r>
      <w:r w:rsidRPr="00F75330">
        <w:rPr>
          <w:rFonts w:ascii="Narkisim" w:eastAsia="Times New Roman" w:hAnsi="Narkisim" w:cs="Narkisim"/>
          <w:color w:val="000000"/>
          <w:sz w:val="20"/>
          <w:szCs w:val="20"/>
          <w:rtl/>
        </w:rPr>
        <w:t>עמ' 155 חילוק זה בדעת הרמב"ם - המערכת</w:t>
      </w:r>
      <w:r w:rsidRPr="00F75330">
        <w:rPr>
          <w:rFonts w:ascii="Narkisim" w:eastAsia="Times New Roman" w:hAnsi="Narkisim" w:cs="Narkisim"/>
          <w:color w:val="000000"/>
          <w:sz w:val="20"/>
          <w:szCs w:val="20"/>
        </w:rPr>
        <w:t>.</w:t>
      </w:r>
    </w:p>
    <w:bookmarkStart w:id="29" w:name="_ftn13"/>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"_ftnref13"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[13]</w:t>
      </w:r>
      <w:r w:rsidRPr="00F75330">
        <w:rPr>
          <w:rFonts w:ascii="Narkisim" w:eastAsia="Times New Roman" w:hAnsi="Narkisim" w:cs="Narkisim"/>
          <w:color w:val="000000"/>
          <w:sz w:val="20"/>
          <w:szCs w:val="20"/>
        </w:rPr>
        <w:fldChar w:fldCharType="end"/>
      </w:r>
      <w:bookmarkEnd w:id="29"/>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כך נראה בדברי </w:t>
      </w:r>
      <w:proofErr w:type="spellStart"/>
      <w:r w:rsidRPr="00F75330">
        <w:rPr>
          <w:rFonts w:ascii="Narkisim" w:eastAsia="Times New Roman" w:hAnsi="Narkisim" w:cs="Narkisim"/>
          <w:color w:val="000000"/>
          <w:sz w:val="20"/>
          <w:szCs w:val="20"/>
          <w:rtl/>
        </w:rPr>
        <w:t>הריא"ז</w:t>
      </w:r>
      <w:proofErr w:type="spellEnd"/>
      <w:r w:rsidRPr="00F75330">
        <w:rPr>
          <w:rFonts w:ascii="Narkisim" w:eastAsia="Times New Roman" w:hAnsi="Narkisim" w:cs="Narkisim"/>
          <w:color w:val="000000"/>
          <w:sz w:val="20"/>
          <w:szCs w:val="20"/>
          <w:rtl/>
        </w:rPr>
        <w:t xml:space="preserve"> (שלטי גיבורים סב: באלפס ס' א) הכותב: "מי שהלך למדינת הים</w:t>
      </w:r>
      <w:bookmarkStart w:id="30" w:name="_GoBack"/>
      <w:bookmarkEnd w:id="30"/>
      <w:r w:rsidRPr="00F75330">
        <w:rPr>
          <w:rFonts w:ascii="Narkisim" w:eastAsia="Times New Roman" w:hAnsi="Narkisim" w:cs="Narkisim"/>
          <w:color w:val="000000"/>
          <w:sz w:val="20"/>
          <w:szCs w:val="20"/>
          <w:rtl/>
        </w:rPr>
        <w:t>...פוסקים לה מזונות לפי כבודה...</w:t>
      </w:r>
      <w:proofErr w:type="gramStart"/>
      <w:r w:rsidRPr="00F75330">
        <w:rPr>
          <w:rFonts w:ascii="Narkisim" w:eastAsia="Times New Roman" w:hAnsi="Narkisim" w:cs="Narkisim"/>
          <w:color w:val="000000"/>
          <w:sz w:val="20"/>
          <w:szCs w:val="20"/>
          <w:rtl/>
        </w:rPr>
        <w:t>",</w:t>
      </w:r>
      <w:proofErr w:type="gramEnd"/>
      <w:r w:rsidRPr="00F75330">
        <w:rPr>
          <w:rFonts w:ascii="Narkisim" w:eastAsia="Times New Roman" w:hAnsi="Narkisim" w:cs="Narkisim"/>
          <w:color w:val="000000"/>
          <w:sz w:val="20"/>
          <w:szCs w:val="20"/>
          <w:rtl/>
        </w:rPr>
        <w:t xml:space="preserve"> וכן יש להבין את הפסק שהובא לעיל עמ' 40 בשם </w:t>
      </w:r>
      <w:proofErr w:type="spellStart"/>
      <w:r w:rsidRPr="00F75330">
        <w:rPr>
          <w:rFonts w:ascii="Narkisim" w:eastAsia="Times New Roman" w:hAnsi="Narkisim" w:cs="Narkisim"/>
          <w:color w:val="000000"/>
          <w:sz w:val="20"/>
          <w:szCs w:val="20"/>
          <w:rtl/>
        </w:rPr>
        <w:t>הריא"ז</w:t>
      </w:r>
      <w:proofErr w:type="spellEnd"/>
      <w:r w:rsidRPr="00F75330">
        <w:rPr>
          <w:rFonts w:ascii="Narkisim" w:eastAsia="Times New Roman" w:hAnsi="Narkisim" w:cs="Narkisim"/>
          <w:color w:val="000000"/>
          <w:sz w:val="20"/>
          <w:szCs w:val="20"/>
          <w:rtl/>
        </w:rPr>
        <w:t>: "הבנות ניזונות מנכסי אביהן לפי כבודתן" - המערכת</w:t>
      </w:r>
      <w:r w:rsidRPr="00F75330">
        <w:rPr>
          <w:rFonts w:ascii="Narkisim" w:eastAsia="Times New Roman" w:hAnsi="Narkisim" w:cs="Narkisim"/>
          <w:color w:val="000000"/>
          <w:sz w:val="20"/>
          <w:szCs w:val="20"/>
        </w:rPr>
        <w:t>.</w:t>
      </w:r>
    </w:p>
    <w:bookmarkStart w:id="31" w:name="_ftn14"/>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"_ftnref14"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[14]</w:t>
      </w:r>
      <w:r w:rsidRPr="00F75330">
        <w:rPr>
          <w:rFonts w:ascii="Narkisim" w:eastAsia="Times New Roman" w:hAnsi="Narkisim" w:cs="Narkisim"/>
          <w:color w:val="000000"/>
          <w:sz w:val="20"/>
          <w:szCs w:val="20"/>
        </w:rPr>
        <w:fldChar w:fldCharType="end"/>
      </w:r>
      <w:bookmarkEnd w:id="31"/>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אפשר לתלות החילוק באופי, בחילוק הנ"ל. ל"אינה יורדת עמו" השייך גם בחוברת ממוניות, יש אופי של חוב ממוני, ממילא גם עני חייב, אבל "עולה עמו" השייך רק בחיובי אישות הוי חיוב </w:t>
      </w:r>
      <w:proofErr w:type="spellStart"/>
      <w:r w:rsidRPr="00F75330">
        <w:rPr>
          <w:rFonts w:ascii="Narkisim" w:eastAsia="Times New Roman" w:hAnsi="Narkisim" w:cs="Narkisim"/>
          <w:color w:val="000000"/>
          <w:sz w:val="20"/>
          <w:szCs w:val="20"/>
          <w:rtl/>
        </w:rPr>
        <w:t>הגברא</w:t>
      </w:r>
      <w:proofErr w:type="spellEnd"/>
      <w:r w:rsidRPr="00F75330">
        <w:rPr>
          <w:rFonts w:ascii="Narkisim" w:eastAsia="Times New Roman" w:hAnsi="Narkisim" w:cs="Narkisim"/>
          <w:color w:val="000000"/>
          <w:sz w:val="20"/>
          <w:szCs w:val="20"/>
          <w:rtl/>
        </w:rPr>
        <w:t xml:space="preserve"> גרידא בלי ביטוי ממוני, ואין עני חייב לחזר בעיר</w:t>
      </w:r>
      <w:r w:rsidRPr="00F75330">
        <w:rPr>
          <w:rFonts w:ascii="Narkisim" w:eastAsia="Times New Roman" w:hAnsi="Narkisim" w:cs="Narkisim"/>
          <w:color w:val="000000"/>
          <w:sz w:val="20"/>
          <w:szCs w:val="20"/>
        </w:rPr>
        <w:t>.</w:t>
      </w:r>
    </w:p>
    <w:bookmarkStart w:id="32" w:name="_ftn15"/>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"_ftnref15"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[15]</w:t>
      </w:r>
      <w:r w:rsidRPr="00F75330">
        <w:rPr>
          <w:rFonts w:ascii="Narkisim" w:eastAsia="Times New Roman" w:hAnsi="Narkisim" w:cs="Narkisim"/>
          <w:color w:val="000000"/>
          <w:sz w:val="20"/>
          <w:szCs w:val="20"/>
        </w:rPr>
        <w:fldChar w:fldCharType="end"/>
      </w:r>
      <w:bookmarkEnd w:id="32"/>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עיין בב"ח סימן פ"ט הלומד גמרא זו באופן אחר. ודבריו דחוקים</w:t>
      </w:r>
      <w:r w:rsidRPr="00F75330">
        <w:rPr>
          <w:rFonts w:ascii="Narkisim" w:eastAsia="Times New Roman" w:hAnsi="Narkisim" w:cs="Narkisim"/>
          <w:color w:val="000000"/>
          <w:sz w:val="20"/>
          <w:szCs w:val="20"/>
        </w:rPr>
        <w:t>.</w:t>
      </w:r>
    </w:p>
    <w:bookmarkStart w:id="33" w:name="_ftn16"/>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"_ftnref16"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[16]</w:t>
      </w:r>
      <w:r w:rsidRPr="00F75330">
        <w:rPr>
          <w:rFonts w:ascii="Narkisim" w:eastAsia="Times New Roman" w:hAnsi="Narkisim" w:cs="Narkisim"/>
          <w:color w:val="000000"/>
          <w:sz w:val="20"/>
          <w:szCs w:val="20"/>
        </w:rPr>
        <w:fldChar w:fldCharType="end"/>
      </w:r>
      <w:bookmarkEnd w:id="33"/>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עיין </w:t>
      </w:r>
      <w:proofErr w:type="spellStart"/>
      <w:r w:rsidRPr="00F75330">
        <w:rPr>
          <w:rFonts w:ascii="Narkisim" w:eastAsia="Times New Roman" w:hAnsi="Narkisim" w:cs="Narkisim"/>
          <w:color w:val="000000"/>
          <w:sz w:val="20"/>
          <w:szCs w:val="20"/>
          <w:rtl/>
        </w:rPr>
        <w:t>שטמ"ק</w:t>
      </w:r>
      <w:proofErr w:type="spellEnd"/>
      <w:r w:rsidRPr="00F75330">
        <w:rPr>
          <w:rFonts w:ascii="Narkisim" w:eastAsia="Times New Roman" w:hAnsi="Narkisim" w:cs="Narkisim"/>
          <w:color w:val="000000"/>
          <w:sz w:val="20"/>
          <w:szCs w:val="20"/>
          <w:rtl/>
        </w:rPr>
        <w:t xml:space="preserve"> (ס"ה. ד"ה "מה שכתבו")</w:t>
      </w:r>
      <w:r w:rsidRPr="00F75330">
        <w:rPr>
          <w:rFonts w:ascii="Narkisim" w:eastAsia="Times New Roman" w:hAnsi="Narkisim" w:cs="Narkisim"/>
          <w:color w:val="000000"/>
          <w:sz w:val="20"/>
          <w:szCs w:val="20"/>
        </w:rPr>
        <w:t>.</w:t>
      </w:r>
    </w:p>
    <w:bookmarkStart w:id="34" w:name="_ftn17"/>
    <w:p w:rsidR="00F75330" w:rsidRPr="00F75330" w:rsidRDefault="00F75330" w:rsidP="00F75330">
      <w:pPr>
        <w:spacing w:before="100" w:beforeAutospacing="1" w:after="100" w:afterAutospacing="1" w:line="240" w:lineRule="auto"/>
        <w:jc w:val="both"/>
        <w:rPr>
          <w:rFonts w:ascii="Narkisim" w:eastAsia="Times New Roman" w:hAnsi="Narkisim" w:cs="Narkisim"/>
          <w:color w:val="000000"/>
          <w:sz w:val="20"/>
          <w:szCs w:val="20"/>
        </w:rPr>
      </w:pPr>
      <w:r w:rsidRPr="00F75330">
        <w:rPr>
          <w:rFonts w:ascii="Narkisim" w:eastAsia="Times New Roman" w:hAnsi="Narkisim" w:cs="Narkisim"/>
          <w:color w:val="000000"/>
          <w:sz w:val="20"/>
          <w:szCs w:val="20"/>
        </w:rPr>
        <w:fldChar w:fldCharType="begin"/>
      </w:r>
      <w:r w:rsidRPr="00F75330">
        <w:rPr>
          <w:rFonts w:ascii="Narkisim" w:eastAsia="Times New Roman" w:hAnsi="Narkisim" w:cs="Narkisim"/>
          <w:color w:val="000000"/>
          <w:sz w:val="20"/>
          <w:szCs w:val="20"/>
        </w:rPr>
        <w:instrText xml:space="preserve"> HYPERLINK "file:///E:\\Users\\Public-YheOverSeas\\alonei%20etzion%202\\another\\chovot\\ch_03kahn.html" \l "_ftnref17" </w:instrText>
      </w:r>
      <w:r w:rsidRPr="00F75330">
        <w:rPr>
          <w:rFonts w:ascii="Narkisim" w:eastAsia="Times New Roman" w:hAnsi="Narkisim" w:cs="Narkisim"/>
          <w:color w:val="000000"/>
          <w:sz w:val="20"/>
          <w:szCs w:val="20"/>
        </w:rPr>
        <w:fldChar w:fldCharType="separate"/>
      </w:r>
      <w:r w:rsidRPr="00F75330">
        <w:rPr>
          <w:rFonts w:ascii="Narkisim" w:eastAsia="Times New Roman" w:hAnsi="Narkisim" w:cs="Narkisim"/>
          <w:color w:val="0000FF"/>
          <w:sz w:val="20"/>
          <w:szCs w:val="20"/>
          <w:u w:val="single"/>
        </w:rPr>
        <w:t>[17]</w:t>
      </w:r>
      <w:r w:rsidRPr="00F75330">
        <w:rPr>
          <w:rFonts w:ascii="Narkisim" w:eastAsia="Times New Roman" w:hAnsi="Narkisim" w:cs="Narkisim"/>
          <w:color w:val="000000"/>
          <w:sz w:val="20"/>
          <w:szCs w:val="20"/>
        </w:rPr>
        <w:fldChar w:fldCharType="end"/>
      </w:r>
      <w:bookmarkEnd w:id="34"/>
      <w:r w:rsidRPr="00F75330">
        <w:rPr>
          <w:rFonts w:ascii="Narkisim" w:eastAsia="Times New Roman" w:hAnsi="Narkisim" w:cs="Narkisim"/>
          <w:color w:val="000000"/>
          <w:sz w:val="20"/>
          <w:szCs w:val="20"/>
        </w:rPr>
        <w:t> </w:t>
      </w:r>
      <w:r w:rsidRPr="00F75330">
        <w:rPr>
          <w:rFonts w:ascii="Narkisim" w:eastAsia="Times New Roman" w:hAnsi="Narkisim" w:cs="Narkisim"/>
          <w:color w:val="000000"/>
          <w:sz w:val="20"/>
          <w:szCs w:val="20"/>
          <w:rtl/>
        </w:rPr>
        <w:t xml:space="preserve">יש מקום לפקפק ברמב"ם. עיין </w:t>
      </w:r>
      <w:proofErr w:type="spellStart"/>
      <w:r w:rsidRPr="00F75330">
        <w:rPr>
          <w:rFonts w:ascii="Narkisim" w:eastAsia="Times New Roman" w:hAnsi="Narkisim" w:cs="Narkisim"/>
          <w:color w:val="000000"/>
          <w:sz w:val="20"/>
          <w:szCs w:val="20"/>
          <w:rtl/>
        </w:rPr>
        <w:t>בפי"ב</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הי"א</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ופי"ג</w:t>
      </w:r>
      <w:proofErr w:type="spellEnd"/>
      <w:r w:rsidRPr="00F75330">
        <w:rPr>
          <w:rFonts w:ascii="Narkisim" w:eastAsia="Times New Roman" w:hAnsi="Narkisim" w:cs="Narkisim"/>
          <w:color w:val="000000"/>
          <w:sz w:val="20"/>
          <w:szCs w:val="20"/>
          <w:rtl/>
        </w:rPr>
        <w:t xml:space="preserve"> ה"ה </w:t>
      </w:r>
      <w:proofErr w:type="spellStart"/>
      <w:r w:rsidRPr="00F75330">
        <w:rPr>
          <w:rFonts w:ascii="Narkisim" w:eastAsia="Times New Roman" w:hAnsi="Narkisim" w:cs="Narkisim"/>
          <w:color w:val="000000"/>
          <w:sz w:val="20"/>
          <w:szCs w:val="20"/>
          <w:rtl/>
        </w:rPr>
        <w:t>והי"א</w:t>
      </w:r>
      <w:proofErr w:type="spellEnd"/>
      <w:r w:rsidRPr="00F75330">
        <w:rPr>
          <w:rFonts w:ascii="Narkisim" w:eastAsia="Times New Roman" w:hAnsi="Narkisim" w:cs="Narkisim"/>
          <w:color w:val="000000"/>
          <w:sz w:val="20"/>
          <w:szCs w:val="20"/>
          <w:rtl/>
        </w:rPr>
        <w:t>, שחסר דין "אינה יורדת עמו" כאשר הבעל ואשתו ביחד. רק לגבי הנקה (</w:t>
      </w:r>
      <w:proofErr w:type="spellStart"/>
      <w:r w:rsidRPr="00F75330">
        <w:rPr>
          <w:rFonts w:ascii="Narkisim" w:eastAsia="Times New Roman" w:hAnsi="Narkisim" w:cs="Narkisim"/>
          <w:color w:val="000000"/>
          <w:sz w:val="20"/>
          <w:szCs w:val="20"/>
          <w:rtl/>
        </w:rPr>
        <w:t>פכ"א</w:t>
      </w:r>
      <w:proofErr w:type="spellEnd"/>
      <w:r w:rsidRPr="00F75330">
        <w:rPr>
          <w:rFonts w:ascii="Narkisim" w:eastAsia="Times New Roman" w:hAnsi="Narkisim" w:cs="Narkisim"/>
          <w:color w:val="000000"/>
          <w:sz w:val="20"/>
          <w:szCs w:val="20"/>
          <w:rtl/>
        </w:rPr>
        <w:t xml:space="preserve"> הי"ד) קבורה (</w:t>
      </w:r>
      <w:proofErr w:type="spellStart"/>
      <w:r w:rsidRPr="00F75330">
        <w:rPr>
          <w:rFonts w:ascii="Narkisim" w:eastAsia="Times New Roman" w:hAnsi="Narkisim" w:cs="Narkisim"/>
          <w:color w:val="000000"/>
          <w:sz w:val="20"/>
          <w:szCs w:val="20"/>
          <w:rtl/>
        </w:rPr>
        <w:t>פי"ד</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הכ"ג</w:t>
      </w:r>
      <w:proofErr w:type="spellEnd"/>
      <w:r w:rsidRPr="00F75330">
        <w:rPr>
          <w:rFonts w:ascii="Narkisim" w:eastAsia="Times New Roman" w:hAnsi="Narkisim" w:cs="Narkisim"/>
          <w:color w:val="000000"/>
          <w:sz w:val="20"/>
          <w:szCs w:val="20"/>
          <w:rtl/>
        </w:rPr>
        <w:t>) ואלמנה (</w:t>
      </w:r>
      <w:proofErr w:type="spellStart"/>
      <w:r w:rsidRPr="00F75330">
        <w:rPr>
          <w:rFonts w:ascii="Narkisim" w:eastAsia="Times New Roman" w:hAnsi="Narkisim" w:cs="Narkisim"/>
          <w:color w:val="000000"/>
          <w:sz w:val="20"/>
          <w:szCs w:val="20"/>
          <w:rtl/>
        </w:rPr>
        <w:t>פי"ח</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ה"ג</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פי"ט</w:t>
      </w:r>
      <w:proofErr w:type="spellEnd"/>
      <w:r w:rsidRPr="00F75330">
        <w:rPr>
          <w:rFonts w:ascii="Narkisim" w:eastAsia="Times New Roman" w:hAnsi="Narkisim" w:cs="Narkisim"/>
          <w:color w:val="000000"/>
          <w:sz w:val="20"/>
          <w:szCs w:val="20"/>
          <w:rtl/>
        </w:rPr>
        <w:t xml:space="preserve"> </w:t>
      </w:r>
      <w:proofErr w:type="spellStart"/>
      <w:r w:rsidRPr="00F75330">
        <w:rPr>
          <w:rFonts w:ascii="Narkisim" w:eastAsia="Times New Roman" w:hAnsi="Narkisim" w:cs="Narkisim"/>
          <w:color w:val="000000"/>
          <w:sz w:val="20"/>
          <w:szCs w:val="20"/>
          <w:rtl/>
        </w:rPr>
        <w:t>הי"א</w:t>
      </w:r>
      <w:proofErr w:type="spellEnd"/>
      <w:r w:rsidRPr="00F75330">
        <w:rPr>
          <w:rFonts w:ascii="Narkisim" w:eastAsia="Times New Roman" w:hAnsi="Narkisim" w:cs="Narkisim"/>
          <w:color w:val="000000"/>
          <w:sz w:val="20"/>
          <w:szCs w:val="20"/>
          <w:rtl/>
        </w:rPr>
        <w:t xml:space="preserve">) מוזכר דין "אינה יורדת עמו". ובמקומות האלה אין פגיעה </w:t>
      </w:r>
      <w:proofErr w:type="spellStart"/>
      <w:r w:rsidRPr="00F75330">
        <w:rPr>
          <w:rFonts w:ascii="Narkisim" w:eastAsia="Times New Roman" w:hAnsi="Narkisim" w:cs="Narkisim"/>
          <w:color w:val="000000"/>
          <w:sz w:val="20"/>
          <w:szCs w:val="20"/>
          <w:rtl/>
        </w:rPr>
        <w:t>בשיוויון</w:t>
      </w:r>
      <w:proofErr w:type="spellEnd"/>
      <w:r w:rsidRPr="00F75330">
        <w:rPr>
          <w:rFonts w:ascii="Narkisim" w:eastAsia="Times New Roman" w:hAnsi="Narkisim" w:cs="Narkisim"/>
          <w:color w:val="000000"/>
          <w:sz w:val="20"/>
          <w:szCs w:val="20"/>
          <w:rtl/>
        </w:rPr>
        <w:t xml:space="preserve"> בין בני הזוג. אבל פשט זה אינו נראה לי ברמב"ם ואכמ"ל</w:t>
      </w:r>
      <w:r w:rsidRPr="00F75330">
        <w:rPr>
          <w:rFonts w:ascii="Narkisim" w:eastAsia="Times New Roman" w:hAnsi="Narkisim" w:cs="Narkisim"/>
          <w:color w:val="000000"/>
          <w:sz w:val="20"/>
          <w:szCs w:val="20"/>
        </w:rPr>
        <w:t>.</w:t>
      </w:r>
    </w:p>
    <w:p w:rsidR="00A25E9D" w:rsidRPr="00F75330" w:rsidRDefault="00A25E9D" w:rsidP="00F75330">
      <w:pPr>
        <w:jc w:val="both"/>
      </w:pPr>
    </w:p>
    <w:sectPr w:rsidR="00A25E9D" w:rsidRPr="00F75330"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30"/>
    <w:rsid w:val="008430CA"/>
    <w:rsid w:val="00A25E9D"/>
    <w:rsid w:val="00F75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223F2-1CCE-4DDC-940A-C93A1BD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F753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F753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F75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330"/>
    <w:rPr>
      <w:color w:val="0000FF"/>
      <w:u w:val="single"/>
    </w:rPr>
  </w:style>
  <w:style w:type="paragraph" w:customStyle="1" w:styleId="footnotetext">
    <w:name w:val="footnotetext"/>
    <w:basedOn w:val="a"/>
    <w:rsid w:val="00F75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6021">
      <w:bodyDiv w:val="1"/>
      <w:marLeft w:val="0"/>
      <w:marRight w:val="0"/>
      <w:marTop w:val="0"/>
      <w:marBottom w:val="0"/>
      <w:divBdr>
        <w:top w:val="none" w:sz="0" w:space="0" w:color="auto"/>
        <w:left w:val="none" w:sz="0" w:space="0" w:color="auto"/>
        <w:bottom w:val="none" w:sz="0" w:space="0" w:color="auto"/>
        <w:right w:val="none" w:sz="0" w:space="0" w:color="auto"/>
      </w:divBdr>
      <w:divsChild>
        <w:div w:id="620843993">
          <w:marLeft w:val="0"/>
          <w:marRight w:val="0"/>
          <w:marTop w:val="0"/>
          <w:marBottom w:val="0"/>
          <w:divBdr>
            <w:top w:val="none" w:sz="0" w:space="0" w:color="auto"/>
            <w:left w:val="none" w:sz="0" w:space="0" w:color="auto"/>
            <w:bottom w:val="none" w:sz="0" w:space="0" w:color="auto"/>
            <w:right w:val="none" w:sz="0" w:space="0" w:color="auto"/>
          </w:divBdr>
        </w:div>
        <w:div w:id="279533168">
          <w:marLeft w:val="0"/>
          <w:marRight w:val="0"/>
          <w:marTop w:val="0"/>
          <w:marBottom w:val="0"/>
          <w:divBdr>
            <w:top w:val="none" w:sz="0" w:space="0" w:color="auto"/>
            <w:left w:val="none" w:sz="0" w:space="0" w:color="auto"/>
            <w:bottom w:val="none" w:sz="0" w:space="0" w:color="auto"/>
            <w:right w:val="none" w:sz="0" w:space="0" w:color="auto"/>
          </w:divBdr>
          <w:divsChild>
            <w:div w:id="1384720402">
              <w:marLeft w:val="0"/>
              <w:marRight w:val="0"/>
              <w:marTop w:val="0"/>
              <w:marBottom w:val="0"/>
              <w:divBdr>
                <w:top w:val="none" w:sz="0" w:space="0" w:color="auto"/>
                <w:left w:val="none" w:sz="0" w:space="0" w:color="auto"/>
                <w:bottom w:val="none" w:sz="0" w:space="0" w:color="auto"/>
                <w:right w:val="none" w:sz="0" w:space="0" w:color="auto"/>
              </w:divBdr>
            </w:div>
            <w:div w:id="1550534133">
              <w:marLeft w:val="0"/>
              <w:marRight w:val="0"/>
              <w:marTop w:val="0"/>
              <w:marBottom w:val="0"/>
              <w:divBdr>
                <w:top w:val="none" w:sz="0" w:space="0" w:color="auto"/>
                <w:left w:val="none" w:sz="0" w:space="0" w:color="auto"/>
                <w:bottom w:val="none" w:sz="0" w:space="0" w:color="auto"/>
                <w:right w:val="none" w:sz="0" w:space="0" w:color="auto"/>
              </w:divBdr>
            </w:div>
            <w:div w:id="1511870132">
              <w:marLeft w:val="0"/>
              <w:marRight w:val="0"/>
              <w:marTop w:val="0"/>
              <w:marBottom w:val="0"/>
              <w:divBdr>
                <w:top w:val="none" w:sz="0" w:space="0" w:color="auto"/>
                <w:left w:val="none" w:sz="0" w:space="0" w:color="auto"/>
                <w:bottom w:val="none" w:sz="0" w:space="0" w:color="auto"/>
                <w:right w:val="none" w:sz="0" w:space="0" w:color="auto"/>
              </w:divBdr>
            </w:div>
            <w:div w:id="1747919707">
              <w:marLeft w:val="0"/>
              <w:marRight w:val="0"/>
              <w:marTop w:val="0"/>
              <w:marBottom w:val="0"/>
              <w:divBdr>
                <w:top w:val="none" w:sz="0" w:space="0" w:color="auto"/>
                <w:left w:val="none" w:sz="0" w:space="0" w:color="auto"/>
                <w:bottom w:val="none" w:sz="0" w:space="0" w:color="auto"/>
                <w:right w:val="none" w:sz="0" w:space="0" w:color="auto"/>
              </w:divBdr>
            </w:div>
            <w:div w:id="1944267464">
              <w:marLeft w:val="0"/>
              <w:marRight w:val="0"/>
              <w:marTop w:val="0"/>
              <w:marBottom w:val="0"/>
              <w:divBdr>
                <w:top w:val="none" w:sz="0" w:space="0" w:color="auto"/>
                <w:left w:val="none" w:sz="0" w:space="0" w:color="auto"/>
                <w:bottom w:val="none" w:sz="0" w:space="0" w:color="auto"/>
                <w:right w:val="none" w:sz="0" w:space="0" w:color="auto"/>
              </w:divBdr>
            </w:div>
            <w:div w:id="1214654372">
              <w:marLeft w:val="0"/>
              <w:marRight w:val="0"/>
              <w:marTop w:val="0"/>
              <w:marBottom w:val="0"/>
              <w:divBdr>
                <w:top w:val="none" w:sz="0" w:space="0" w:color="auto"/>
                <w:left w:val="none" w:sz="0" w:space="0" w:color="auto"/>
                <w:bottom w:val="none" w:sz="0" w:space="0" w:color="auto"/>
                <w:right w:val="none" w:sz="0" w:space="0" w:color="auto"/>
              </w:divBdr>
            </w:div>
            <w:div w:id="1078987611">
              <w:marLeft w:val="0"/>
              <w:marRight w:val="0"/>
              <w:marTop w:val="0"/>
              <w:marBottom w:val="0"/>
              <w:divBdr>
                <w:top w:val="none" w:sz="0" w:space="0" w:color="auto"/>
                <w:left w:val="none" w:sz="0" w:space="0" w:color="auto"/>
                <w:bottom w:val="none" w:sz="0" w:space="0" w:color="auto"/>
                <w:right w:val="none" w:sz="0" w:space="0" w:color="auto"/>
              </w:divBdr>
            </w:div>
            <w:div w:id="853425454">
              <w:marLeft w:val="0"/>
              <w:marRight w:val="0"/>
              <w:marTop w:val="0"/>
              <w:marBottom w:val="0"/>
              <w:divBdr>
                <w:top w:val="none" w:sz="0" w:space="0" w:color="auto"/>
                <w:left w:val="none" w:sz="0" w:space="0" w:color="auto"/>
                <w:bottom w:val="none" w:sz="0" w:space="0" w:color="auto"/>
                <w:right w:val="none" w:sz="0" w:space="0" w:color="auto"/>
              </w:divBdr>
            </w:div>
            <w:div w:id="591472237">
              <w:marLeft w:val="0"/>
              <w:marRight w:val="0"/>
              <w:marTop w:val="0"/>
              <w:marBottom w:val="0"/>
              <w:divBdr>
                <w:top w:val="none" w:sz="0" w:space="0" w:color="auto"/>
                <w:left w:val="none" w:sz="0" w:space="0" w:color="auto"/>
                <w:bottom w:val="none" w:sz="0" w:space="0" w:color="auto"/>
                <w:right w:val="none" w:sz="0" w:space="0" w:color="auto"/>
              </w:divBdr>
            </w:div>
            <w:div w:id="1046024044">
              <w:marLeft w:val="0"/>
              <w:marRight w:val="0"/>
              <w:marTop w:val="0"/>
              <w:marBottom w:val="0"/>
              <w:divBdr>
                <w:top w:val="none" w:sz="0" w:space="0" w:color="auto"/>
                <w:left w:val="none" w:sz="0" w:space="0" w:color="auto"/>
                <w:bottom w:val="none" w:sz="0" w:space="0" w:color="auto"/>
                <w:right w:val="none" w:sz="0" w:space="0" w:color="auto"/>
              </w:divBdr>
            </w:div>
            <w:div w:id="985013386">
              <w:marLeft w:val="0"/>
              <w:marRight w:val="0"/>
              <w:marTop w:val="0"/>
              <w:marBottom w:val="0"/>
              <w:divBdr>
                <w:top w:val="none" w:sz="0" w:space="0" w:color="auto"/>
                <w:left w:val="none" w:sz="0" w:space="0" w:color="auto"/>
                <w:bottom w:val="none" w:sz="0" w:space="0" w:color="auto"/>
                <w:right w:val="none" w:sz="0" w:space="0" w:color="auto"/>
              </w:divBdr>
            </w:div>
            <w:div w:id="1600721371">
              <w:marLeft w:val="0"/>
              <w:marRight w:val="0"/>
              <w:marTop w:val="0"/>
              <w:marBottom w:val="0"/>
              <w:divBdr>
                <w:top w:val="none" w:sz="0" w:space="0" w:color="auto"/>
                <w:left w:val="none" w:sz="0" w:space="0" w:color="auto"/>
                <w:bottom w:val="none" w:sz="0" w:space="0" w:color="auto"/>
                <w:right w:val="none" w:sz="0" w:space="0" w:color="auto"/>
              </w:divBdr>
            </w:div>
            <w:div w:id="305166246">
              <w:marLeft w:val="0"/>
              <w:marRight w:val="0"/>
              <w:marTop w:val="0"/>
              <w:marBottom w:val="0"/>
              <w:divBdr>
                <w:top w:val="none" w:sz="0" w:space="0" w:color="auto"/>
                <w:left w:val="none" w:sz="0" w:space="0" w:color="auto"/>
                <w:bottom w:val="none" w:sz="0" w:space="0" w:color="auto"/>
                <w:right w:val="none" w:sz="0" w:space="0" w:color="auto"/>
              </w:divBdr>
            </w:div>
            <w:div w:id="1080559199">
              <w:marLeft w:val="0"/>
              <w:marRight w:val="0"/>
              <w:marTop w:val="0"/>
              <w:marBottom w:val="0"/>
              <w:divBdr>
                <w:top w:val="none" w:sz="0" w:space="0" w:color="auto"/>
                <w:left w:val="none" w:sz="0" w:space="0" w:color="auto"/>
                <w:bottom w:val="none" w:sz="0" w:space="0" w:color="auto"/>
                <w:right w:val="none" w:sz="0" w:space="0" w:color="auto"/>
              </w:divBdr>
            </w:div>
            <w:div w:id="1699038898">
              <w:marLeft w:val="0"/>
              <w:marRight w:val="0"/>
              <w:marTop w:val="0"/>
              <w:marBottom w:val="0"/>
              <w:divBdr>
                <w:top w:val="none" w:sz="0" w:space="0" w:color="auto"/>
                <w:left w:val="none" w:sz="0" w:space="0" w:color="auto"/>
                <w:bottom w:val="none" w:sz="0" w:space="0" w:color="auto"/>
                <w:right w:val="none" w:sz="0" w:space="0" w:color="auto"/>
              </w:divBdr>
            </w:div>
            <w:div w:id="1184592596">
              <w:marLeft w:val="0"/>
              <w:marRight w:val="0"/>
              <w:marTop w:val="0"/>
              <w:marBottom w:val="0"/>
              <w:divBdr>
                <w:top w:val="none" w:sz="0" w:space="0" w:color="auto"/>
                <w:left w:val="none" w:sz="0" w:space="0" w:color="auto"/>
                <w:bottom w:val="none" w:sz="0" w:space="0" w:color="auto"/>
                <w:right w:val="none" w:sz="0" w:space="0" w:color="auto"/>
              </w:divBdr>
            </w:div>
            <w:div w:id="16598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Users\Public-YheOverSeas\alonei%20etzion%202\another\chovot\ch_11blum.html" TargetMode="External"/><Relationship Id="rId5" Type="http://schemas.openxmlformats.org/officeDocument/2006/relationships/hyperlink" Target="file:///E:\Users\Public-YheOverSeas\alonei%20etzion%202\another\chovot\ch_02lifsh.html" TargetMode="External"/><Relationship Id="rId4" Type="http://schemas.openxmlformats.org/officeDocument/2006/relationships/hyperlink" Target="file:///E:\Users\Public-YheOverSeas\alonei%20etzion%202\another\chovot\ch_18chaba.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3111</Words>
  <Characters>15555</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2019-08-21T09:16:00Z</dcterms:created>
  <dcterms:modified xsi:type="dcterms:W3CDTF">2019-08-21T09:18:00Z</dcterms:modified>
</cp:coreProperties>
</file>