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AE08E" w14:textId="5877E405" w:rsidR="00FD72B3" w:rsidRPr="006A35AA" w:rsidRDefault="006904BB" w:rsidP="009E428D">
      <w:pPr>
        <w:pStyle w:val="aa"/>
        <w:spacing w:before="0" w:after="120"/>
        <w:rPr>
          <w:rFonts w:cs="Narkisim"/>
          <w:sz w:val="42"/>
          <w:szCs w:val="46"/>
          <w:rtl/>
        </w:rPr>
        <w:sectPr w:rsidR="00FD72B3" w:rsidRPr="006A35AA" w:rsidSect="00C765A8">
          <w:headerReference w:type="default" r:id="rId8"/>
          <w:type w:val="continuous"/>
          <w:pgSz w:w="11906" w:h="16838"/>
          <w:pgMar w:top="1134" w:right="1134" w:bottom="964" w:left="1134" w:header="709" w:footer="709" w:gutter="0"/>
          <w:cols w:space="708" w:equalWidth="0">
            <w:col w:w="8972"/>
          </w:cols>
          <w:bidi/>
          <w:docGrid w:linePitch="360"/>
        </w:sectPr>
      </w:pPr>
      <w:r>
        <w:rPr>
          <w:rFonts w:cs="Narkisim" w:hint="cs"/>
          <w:sz w:val="42"/>
          <w:szCs w:val="46"/>
          <w:rtl/>
        </w:rPr>
        <w:t>שיעור</w:t>
      </w:r>
      <w:r w:rsidR="009B4A3E">
        <w:rPr>
          <w:rFonts w:cs="Narkisim" w:hint="cs"/>
          <w:sz w:val="42"/>
          <w:szCs w:val="46"/>
          <w:rtl/>
        </w:rPr>
        <w:t xml:space="preserve"> </w:t>
      </w:r>
      <w:r w:rsidR="000F370F">
        <w:rPr>
          <w:rFonts w:cs="Narkisim" w:hint="cs"/>
          <w:sz w:val="42"/>
          <w:szCs w:val="46"/>
          <w:rtl/>
        </w:rPr>
        <w:t>1</w:t>
      </w:r>
      <w:r w:rsidR="002F6C67">
        <w:rPr>
          <w:rFonts w:cs="Narkisim" w:hint="cs"/>
          <w:sz w:val="42"/>
          <w:szCs w:val="46"/>
          <w:rtl/>
        </w:rPr>
        <w:t>4</w:t>
      </w:r>
      <w:r w:rsidR="00B42880">
        <w:rPr>
          <w:rFonts w:cs="Narkisim" w:hint="cs"/>
          <w:sz w:val="42"/>
          <w:szCs w:val="46"/>
          <w:rtl/>
        </w:rPr>
        <w:t>:</w:t>
      </w:r>
      <w:r w:rsidR="00F372A2">
        <w:rPr>
          <w:rFonts w:cs="Narkisim" w:hint="cs"/>
          <w:sz w:val="42"/>
          <w:szCs w:val="46"/>
          <w:rtl/>
        </w:rPr>
        <w:t xml:space="preserve"> </w:t>
      </w:r>
      <w:r w:rsidR="00460B99">
        <w:rPr>
          <w:rFonts w:cs="Narkisim" w:hint="cs"/>
          <w:sz w:val="42"/>
          <w:szCs w:val="46"/>
          <w:rtl/>
        </w:rPr>
        <w:t>גירוש ספרד</w:t>
      </w:r>
      <w:r w:rsidR="009B28D1" w:rsidRPr="009B28D1">
        <w:rPr>
          <w:rFonts w:cs="Narkisim"/>
          <w:sz w:val="42"/>
          <w:szCs w:val="46"/>
          <w:rtl/>
        </w:rPr>
        <w:t xml:space="preserve"> </w:t>
      </w:r>
      <w:r w:rsidR="009B28D1">
        <w:rPr>
          <w:rFonts w:cs="Narkisim"/>
          <w:sz w:val="42"/>
          <w:szCs w:val="46"/>
          <w:rtl/>
        </w:rPr>
        <w:t>–</w:t>
      </w:r>
      <w:r w:rsidR="009B28D1">
        <w:rPr>
          <w:rFonts w:cs="Narkisim" w:hint="cs"/>
          <w:sz w:val="42"/>
          <w:szCs w:val="46"/>
          <w:rtl/>
        </w:rPr>
        <w:t xml:space="preserve"> חלק </w:t>
      </w:r>
      <w:r w:rsidR="00CD4B9C">
        <w:rPr>
          <w:rFonts w:cs="Narkisim" w:hint="cs"/>
          <w:sz w:val="42"/>
          <w:szCs w:val="46"/>
          <w:rtl/>
        </w:rPr>
        <w:t>ב</w:t>
      </w:r>
      <w:r w:rsidR="009B28D1" w:rsidRPr="009B28D1">
        <w:rPr>
          <w:rFonts w:cs="Narkisim"/>
          <w:sz w:val="42"/>
          <w:szCs w:val="46"/>
          <w:rtl/>
        </w:rPr>
        <w:t>' (14</w:t>
      </w:r>
      <w:r w:rsidR="00460B99">
        <w:rPr>
          <w:rFonts w:cs="Narkisim" w:hint="cs"/>
          <w:sz w:val="42"/>
          <w:szCs w:val="46"/>
          <w:rtl/>
        </w:rPr>
        <w:t>92</w:t>
      </w:r>
      <w:r w:rsidR="009B28D1" w:rsidRPr="009B28D1">
        <w:rPr>
          <w:rFonts w:cs="Narkisim"/>
          <w:sz w:val="42"/>
          <w:szCs w:val="46"/>
          <w:rtl/>
        </w:rPr>
        <w:t>)</w:t>
      </w:r>
    </w:p>
    <w:p w14:paraId="78399DCE" w14:textId="50AE20F1" w:rsidR="00460B99" w:rsidRDefault="00460B99" w:rsidP="00460B99">
      <w:pPr>
        <w:jc w:val="both"/>
        <w:rPr>
          <w:rtl/>
        </w:rPr>
      </w:pPr>
      <w:r>
        <w:rPr>
          <w:rFonts w:hint="cs"/>
          <w:b/>
          <w:bCs/>
          <w:u w:val="single"/>
          <w:rtl/>
        </w:rPr>
        <w:t>מבוא</w:t>
      </w:r>
    </w:p>
    <w:p w14:paraId="18EA0E3F" w14:textId="4EA1A276" w:rsidR="00CD4B9C" w:rsidRDefault="00CD4B9C" w:rsidP="00CD4B9C">
      <w:pPr>
        <w:jc w:val="both"/>
        <w:rPr>
          <w:rtl/>
        </w:rPr>
      </w:pPr>
      <w:r>
        <w:rPr>
          <w:rtl/>
        </w:rPr>
        <w:t>בשיעור ה</w:t>
      </w:r>
      <w:r>
        <w:rPr>
          <w:rFonts w:hint="cs"/>
          <w:rtl/>
        </w:rPr>
        <w:t>קודם</w:t>
      </w:r>
      <w:r>
        <w:rPr>
          <w:rtl/>
        </w:rPr>
        <w:t xml:space="preserve"> דנו </w:t>
      </w:r>
      <w:r>
        <w:rPr>
          <w:rFonts w:hint="cs"/>
          <w:rtl/>
        </w:rPr>
        <w:t>ב</w:t>
      </w:r>
      <w:r>
        <w:rPr>
          <w:rFonts w:hint="cs"/>
          <w:rtl/>
        </w:rPr>
        <w:t>אתגרים שעלו בעקבות</w:t>
      </w:r>
      <w:r>
        <w:rPr>
          <w:rFonts w:hint="cs"/>
          <w:rtl/>
        </w:rPr>
        <w:t xml:space="preserve"> גירוש </w:t>
      </w:r>
      <w:r>
        <w:rPr>
          <w:rtl/>
        </w:rPr>
        <w:t>יהודי ספרד ופורטוגל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עסקנו ב</w:t>
      </w:r>
      <w:r>
        <w:rPr>
          <w:rFonts w:hint="cs"/>
          <w:rtl/>
        </w:rPr>
        <w:t>היווצרות</w:t>
      </w:r>
      <w:r>
        <w:rPr>
          <w:rtl/>
        </w:rPr>
        <w:t xml:space="preserve"> </w:t>
      </w:r>
      <w:r>
        <w:rPr>
          <w:rFonts w:hint="cs"/>
          <w:rtl/>
        </w:rPr>
        <w:t xml:space="preserve">של </w:t>
      </w:r>
      <w:r>
        <w:rPr>
          <w:rtl/>
        </w:rPr>
        <w:t>מניינים חדשים</w:t>
      </w:r>
      <w:r>
        <w:rPr>
          <w:rFonts w:hint="cs"/>
          <w:rtl/>
        </w:rPr>
        <w:t xml:space="preserve"> </w:t>
      </w:r>
      <w:r>
        <w:rPr>
          <w:rtl/>
        </w:rPr>
        <w:t>ונוסחי</w:t>
      </w:r>
      <w:r>
        <w:rPr>
          <w:rFonts w:hint="cs"/>
          <w:rtl/>
        </w:rPr>
        <w:t xml:space="preserve"> תפילה</w:t>
      </w:r>
      <w:r>
        <w:rPr>
          <w:rtl/>
        </w:rPr>
        <w:t xml:space="preserve"> שונים</w:t>
      </w:r>
      <w:r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>
        <w:rPr>
          <w:rtl/>
        </w:rPr>
        <w:t xml:space="preserve">האם הערך התורני של אחדות </w:t>
      </w:r>
      <w:r w:rsidR="00490370">
        <w:rPr>
          <w:rFonts w:hint="cs"/>
          <w:rtl/>
        </w:rPr>
        <w:t>מהווה</w:t>
      </w:r>
      <w:r>
        <w:rPr>
          <w:rtl/>
        </w:rPr>
        <w:t xml:space="preserve"> סיבה הלכתית ל</w:t>
      </w:r>
      <w:r>
        <w:rPr>
          <w:rFonts w:hint="cs"/>
          <w:rtl/>
        </w:rPr>
        <w:t>מיזוג</w:t>
      </w:r>
      <w:r>
        <w:rPr>
          <w:rtl/>
        </w:rPr>
        <w:t xml:space="preserve"> קהילות?</w:t>
      </w:r>
    </w:p>
    <w:p w14:paraId="663144A0" w14:textId="77777777" w:rsidR="00CD4B9C" w:rsidRDefault="00CD4B9C" w:rsidP="00CD4B9C">
      <w:pPr>
        <w:jc w:val="both"/>
        <w:rPr>
          <w:rtl/>
        </w:rPr>
      </w:pPr>
    </w:p>
    <w:p w14:paraId="4AA3B3EA" w14:textId="22C00B27" w:rsidR="00CD4B9C" w:rsidRPr="00CD4B9C" w:rsidRDefault="00CD4B9C" w:rsidP="00CD4B9C">
      <w:pPr>
        <w:jc w:val="both"/>
        <w:rPr>
          <w:b/>
          <w:bCs/>
          <w:u w:val="single"/>
          <w:rtl/>
        </w:rPr>
      </w:pPr>
      <w:r w:rsidRPr="0063782A">
        <w:rPr>
          <w:rFonts w:hint="cs"/>
          <w:b/>
          <w:bCs/>
          <w:u w:val="single"/>
          <w:rtl/>
        </w:rPr>
        <w:t>לא תתגודדו</w:t>
      </w:r>
    </w:p>
    <w:p w14:paraId="2BE03480" w14:textId="593F94B5" w:rsidR="00CD4B9C" w:rsidRDefault="00CD4B9C" w:rsidP="00CD4B9C">
      <w:pPr>
        <w:jc w:val="both"/>
        <w:rPr>
          <w:rtl/>
        </w:rPr>
      </w:pPr>
      <w:r>
        <w:rPr>
          <w:rtl/>
        </w:rPr>
        <w:t>ב</w:t>
      </w:r>
      <w:r>
        <w:rPr>
          <w:rFonts w:hint="cs"/>
          <w:rtl/>
        </w:rPr>
        <w:t xml:space="preserve">תקופת </w:t>
      </w:r>
      <w:r>
        <w:rPr>
          <w:rtl/>
        </w:rPr>
        <w:t xml:space="preserve">המקרא, אבלים </w:t>
      </w:r>
      <w:r>
        <w:rPr>
          <w:rFonts w:hint="cs"/>
          <w:rtl/>
        </w:rPr>
        <w:t>נהגו לפגוע</w:t>
      </w:r>
      <w:r>
        <w:rPr>
          <w:rFonts w:hint="cs"/>
          <w:rtl/>
        </w:rPr>
        <w:t xml:space="preserve"> בעצמם גופנית</w:t>
      </w:r>
      <w:r>
        <w:rPr>
          <w:rtl/>
        </w:rPr>
        <w:t>. התורה</w:t>
      </w:r>
      <w:r>
        <w:rPr>
          <w:rFonts w:hint="cs"/>
          <w:rtl/>
        </w:rPr>
        <w:t xml:space="preserve"> אוסרת </w:t>
      </w:r>
      <w:r>
        <w:rPr>
          <w:rFonts w:hint="cs"/>
          <w:rtl/>
        </w:rPr>
        <w:t>על כך,</w:t>
      </w:r>
      <w:r>
        <w:rPr>
          <w:rtl/>
        </w:rPr>
        <w:t xml:space="preserve"> </w:t>
      </w:r>
      <w:r>
        <w:rPr>
          <w:rFonts w:hint="cs"/>
          <w:rtl/>
        </w:rPr>
        <w:t>באומרה</w:t>
      </w:r>
      <w:r>
        <w:rPr>
          <w:rtl/>
        </w:rPr>
        <w:t>: "לא ת</w:t>
      </w:r>
      <w:r>
        <w:rPr>
          <w:rFonts w:hint="cs"/>
          <w:rtl/>
        </w:rPr>
        <w:t>תגודדו"</w:t>
      </w:r>
      <w:r>
        <w:rPr>
          <w:rtl/>
        </w:rPr>
        <w:t>.</w:t>
      </w:r>
      <w:r>
        <w:rPr>
          <w:rStyle w:val="a7"/>
          <w:rtl/>
        </w:rPr>
        <w:footnoteReference w:id="1"/>
      </w:r>
      <w:r>
        <w:rPr>
          <w:rFonts w:hint="cs"/>
          <w:rtl/>
        </w:rPr>
        <w:t xml:space="preserve"> </w:t>
      </w:r>
      <w:r>
        <w:rPr>
          <w:rFonts w:hint="cs"/>
          <w:rtl/>
        </w:rPr>
        <w:t>חז"ל</w:t>
      </w:r>
      <w:r>
        <w:rPr>
          <w:rtl/>
        </w:rPr>
        <w:t xml:space="preserve"> </w:t>
      </w:r>
      <w:r>
        <w:rPr>
          <w:rFonts w:hint="cs"/>
          <w:rtl/>
        </w:rPr>
        <w:t>ל</w:t>
      </w:r>
      <w:r>
        <w:rPr>
          <w:rFonts w:hint="cs"/>
          <w:rtl/>
        </w:rPr>
        <w:t>מדו</w:t>
      </w:r>
      <w:r>
        <w:rPr>
          <w:rFonts w:hint="cs"/>
          <w:rtl/>
        </w:rPr>
        <w:t xml:space="preserve"> מ</w:t>
      </w:r>
      <w:r>
        <w:rPr>
          <w:rFonts w:hint="cs"/>
          <w:rtl/>
        </w:rPr>
        <w:t xml:space="preserve">דמיון המילה "תתגודדו" למילה "אגודה" איסור נוסף. לפי איסור זה, אין </w:t>
      </w:r>
      <w:r>
        <w:rPr>
          <w:rtl/>
        </w:rPr>
        <w:t>ל</w:t>
      </w:r>
      <w:r>
        <w:rPr>
          <w:rFonts w:hint="cs"/>
          <w:rtl/>
        </w:rPr>
        <w:t xml:space="preserve">התחלק </w:t>
      </w:r>
      <w:r>
        <w:rPr>
          <w:rtl/>
        </w:rPr>
        <w:t xml:space="preserve">לקבוצות </w:t>
      </w:r>
      <w:r>
        <w:rPr>
          <w:rFonts w:hint="cs"/>
          <w:rtl/>
        </w:rPr>
        <w:t xml:space="preserve">(אגודות) </w:t>
      </w:r>
      <w:r>
        <w:rPr>
          <w:rtl/>
        </w:rPr>
        <w:t>נפרדות.</w:t>
      </w:r>
      <w:r>
        <w:rPr>
          <w:rFonts w:hint="cs"/>
          <w:rtl/>
        </w:rPr>
        <w:t xml:space="preserve"> האמוראים חלוקים לגבי פרטי האיסור</w:t>
      </w:r>
      <w:r>
        <w:rPr>
          <w:rtl/>
        </w:rPr>
        <w:t>:</w:t>
      </w:r>
    </w:p>
    <w:p w14:paraId="7C315916" w14:textId="1FECB014" w:rsidR="00CD4B9C" w:rsidRDefault="00CD4B9C" w:rsidP="00E14A1B">
      <w:pPr>
        <w:ind w:left="720"/>
        <w:jc w:val="both"/>
        <w:rPr>
          <w:rtl/>
        </w:rPr>
      </w:pPr>
      <w:r>
        <w:rPr>
          <w:rtl/>
        </w:rPr>
        <w:t xml:space="preserve">אמר </w:t>
      </w:r>
      <w:proofErr w:type="spellStart"/>
      <w:r>
        <w:rPr>
          <w:rtl/>
        </w:rPr>
        <w:t>אביי</w:t>
      </w:r>
      <w:proofErr w:type="spellEnd"/>
      <w:r>
        <w:rPr>
          <w:rtl/>
        </w:rPr>
        <w:t xml:space="preserve">: כי </w:t>
      </w:r>
      <w:proofErr w:type="spellStart"/>
      <w:r>
        <w:rPr>
          <w:rtl/>
        </w:rPr>
        <w:t>אמרינן</w:t>
      </w:r>
      <w:proofErr w:type="spellEnd"/>
      <w:r>
        <w:rPr>
          <w:rtl/>
        </w:rPr>
        <w:t xml:space="preserve"> לא תתגודדו </w:t>
      </w:r>
      <w:r w:rsidR="00E14A1B">
        <w:rPr>
          <w:rtl/>
        </w:rPr>
        <w:t>–</w:t>
      </w:r>
      <w:r>
        <w:rPr>
          <w:rtl/>
        </w:rPr>
        <w:t xml:space="preserve"> כגון שתי בתי דינים בעיר אחת, הללו מורים כדברי ב</w:t>
      </w:r>
      <w:r>
        <w:rPr>
          <w:rFonts w:hint="cs"/>
          <w:rtl/>
        </w:rPr>
        <w:t>ית שמאי</w:t>
      </w:r>
      <w:r>
        <w:rPr>
          <w:rtl/>
        </w:rPr>
        <w:t xml:space="preserve"> והללו מורים כדברי </w:t>
      </w:r>
      <w:r>
        <w:rPr>
          <w:rFonts w:hint="cs"/>
          <w:rtl/>
        </w:rPr>
        <w:t>בית הלל.</w:t>
      </w:r>
    </w:p>
    <w:p w14:paraId="0C338DB7" w14:textId="29E25705" w:rsidR="00CD4B9C" w:rsidRDefault="00CD4B9C" w:rsidP="00CD4B9C">
      <w:pPr>
        <w:jc w:val="both"/>
        <w:rPr>
          <w:rtl/>
        </w:rPr>
      </w:pPr>
      <w:r>
        <w:rPr>
          <w:rtl/>
        </w:rPr>
        <w:t>רבא חולק</w:t>
      </w:r>
      <w:r w:rsidR="00490370">
        <w:rPr>
          <w:rFonts w:hint="cs"/>
          <w:rtl/>
        </w:rPr>
        <w:t>,</w:t>
      </w:r>
      <w:r>
        <w:rPr>
          <w:rtl/>
        </w:rPr>
        <w:t xml:space="preserve"> ו</w:t>
      </w:r>
      <w:r>
        <w:rPr>
          <w:rFonts w:hint="cs"/>
          <w:rtl/>
        </w:rPr>
        <w:t>סובר</w:t>
      </w:r>
      <w:r>
        <w:rPr>
          <w:rtl/>
        </w:rPr>
        <w:t xml:space="preserve"> ש</w:t>
      </w:r>
      <w:r>
        <w:rPr>
          <w:rFonts w:hint="cs"/>
          <w:rtl/>
        </w:rPr>
        <w:t>מותר ל</w:t>
      </w:r>
      <w:r>
        <w:rPr>
          <w:rtl/>
        </w:rPr>
        <w:t xml:space="preserve">בתי דין </w:t>
      </w:r>
      <w:r w:rsidR="00E14A1B">
        <w:rPr>
          <w:rFonts w:hint="cs"/>
          <w:rtl/>
        </w:rPr>
        <w:t>שונים באותה העיר</w:t>
      </w:r>
      <w:r>
        <w:rPr>
          <w:rtl/>
        </w:rPr>
        <w:t xml:space="preserve"> ל</w:t>
      </w:r>
      <w:r w:rsidR="00E14A1B">
        <w:rPr>
          <w:rFonts w:hint="cs"/>
          <w:rtl/>
        </w:rPr>
        <w:t>פסוק אחרת</w:t>
      </w:r>
      <w:r>
        <w:rPr>
          <w:rtl/>
        </w:rPr>
        <w:t xml:space="preserve">. האיסור </w:t>
      </w:r>
      <w:r w:rsidR="00E14A1B">
        <w:rPr>
          <w:rFonts w:hint="cs"/>
          <w:rtl/>
        </w:rPr>
        <w:t xml:space="preserve">לדעתו מתייחס לבית דין יחיד שבו </w:t>
      </w:r>
      <w:r>
        <w:rPr>
          <w:rtl/>
        </w:rPr>
        <w:t>חלק מ</w:t>
      </w:r>
      <w:r w:rsidR="00E14A1B">
        <w:rPr>
          <w:rFonts w:hint="cs"/>
          <w:rtl/>
        </w:rPr>
        <w:t>ה</w:t>
      </w:r>
      <w:r>
        <w:rPr>
          <w:rtl/>
        </w:rPr>
        <w:t>חברי</w:t>
      </w:r>
      <w:r w:rsidR="00E14A1B">
        <w:rPr>
          <w:rFonts w:hint="cs"/>
          <w:rtl/>
        </w:rPr>
        <w:t>ם</w:t>
      </w:r>
      <w:r>
        <w:rPr>
          <w:rtl/>
        </w:rPr>
        <w:t xml:space="preserve"> נוהגים </w:t>
      </w:r>
      <w:r>
        <w:rPr>
          <w:rFonts w:hint="cs"/>
          <w:rtl/>
        </w:rPr>
        <w:t xml:space="preserve">על פי </w:t>
      </w:r>
      <w:r>
        <w:rPr>
          <w:rtl/>
        </w:rPr>
        <w:t>פסיקת בית שמאי</w:t>
      </w:r>
      <w:r w:rsidR="00E14A1B">
        <w:rPr>
          <w:rFonts w:hint="cs"/>
          <w:rtl/>
        </w:rPr>
        <w:t>,</w:t>
      </w:r>
      <w:r>
        <w:rPr>
          <w:rtl/>
        </w:rPr>
        <w:t xml:space="preserve"> ו</w:t>
      </w:r>
      <w:r w:rsidR="00E14A1B">
        <w:rPr>
          <w:rFonts w:hint="cs"/>
          <w:rtl/>
        </w:rPr>
        <w:t>ה</w:t>
      </w:r>
      <w:r>
        <w:rPr>
          <w:rtl/>
        </w:rPr>
        <w:t xml:space="preserve">אחרים נוהגים </w:t>
      </w:r>
      <w:r>
        <w:rPr>
          <w:rFonts w:hint="cs"/>
          <w:rtl/>
        </w:rPr>
        <w:t xml:space="preserve">על פי </w:t>
      </w:r>
      <w:r>
        <w:rPr>
          <w:rtl/>
        </w:rPr>
        <w:t>פסיקת בית הלל.</w:t>
      </w:r>
      <w:r>
        <w:rPr>
          <w:rStyle w:val="a7"/>
          <w:rtl/>
        </w:rPr>
        <w:footnoteReference w:id="2"/>
      </w:r>
    </w:p>
    <w:p w14:paraId="472D5B6E" w14:textId="02BC1A4C" w:rsidR="00CD4B9C" w:rsidRDefault="00E14A1B" w:rsidP="00E14A1B">
      <w:pPr>
        <w:jc w:val="both"/>
        <w:rPr>
          <w:rtl/>
        </w:rPr>
      </w:pPr>
      <w:r>
        <w:rPr>
          <w:rFonts w:hint="cs"/>
          <w:rtl/>
        </w:rPr>
        <w:t>על פי כללי</w:t>
      </w:r>
      <w:r>
        <w:rPr>
          <w:rtl/>
        </w:rPr>
        <w:t xml:space="preserve"> ה</w:t>
      </w:r>
      <w:r>
        <w:rPr>
          <w:rFonts w:hint="cs"/>
          <w:rtl/>
        </w:rPr>
        <w:t>פסיקה התלמודיים</w:t>
      </w:r>
      <w:r>
        <w:rPr>
          <w:rFonts w:hint="cs"/>
          <w:rtl/>
        </w:rPr>
        <w:t xml:space="preserve">, ההלכה לדורות נקבעת בדרך כלל </w:t>
      </w:r>
      <w:proofErr w:type="spellStart"/>
      <w:r>
        <w:rPr>
          <w:rFonts w:hint="cs"/>
          <w:rtl/>
        </w:rPr>
        <w:t>כרבא</w:t>
      </w:r>
      <w:proofErr w:type="spellEnd"/>
      <w:r>
        <w:rPr>
          <w:rFonts w:hint="cs"/>
          <w:rtl/>
        </w:rPr>
        <w:t xml:space="preserve">. אף על פי כן, </w:t>
      </w:r>
      <w:r w:rsidR="00CD4B9C">
        <w:rPr>
          <w:rtl/>
        </w:rPr>
        <w:t xml:space="preserve">הרמב"ם </w:t>
      </w:r>
      <w:r w:rsidR="00CD4B9C">
        <w:rPr>
          <w:rFonts w:hint="cs"/>
          <w:rtl/>
        </w:rPr>
        <w:t xml:space="preserve">פוסק כשיטת </w:t>
      </w:r>
      <w:proofErr w:type="spellStart"/>
      <w:r w:rsidR="00CD4B9C">
        <w:rPr>
          <w:rtl/>
        </w:rPr>
        <w:t>אביי</w:t>
      </w:r>
      <w:proofErr w:type="spellEnd"/>
      <w:r w:rsidR="00CD4B9C">
        <w:rPr>
          <w:rtl/>
        </w:rPr>
        <w:t>:</w:t>
      </w:r>
      <w:r w:rsidR="00CD4B9C">
        <w:rPr>
          <w:rStyle w:val="a7"/>
          <w:rtl/>
        </w:rPr>
        <w:footnoteReference w:id="3"/>
      </w:r>
    </w:p>
    <w:p w14:paraId="13879AC9" w14:textId="054994B4" w:rsidR="00CD4B9C" w:rsidRDefault="00CD4B9C" w:rsidP="00E14A1B">
      <w:pPr>
        <w:ind w:left="720"/>
        <w:jc w:val="both"/>
        <w:rPr>
          <w:rtl/>
        </w:rPr>
      </w:pPr>
      <w:r>
        <w:rPr>
          <w:rtl/>
        </w:rPr>
        <w:t xml:space="preserve">ובכלל אזהרה זה שלא יהיו שני בתי </w:t>
      </w:r>
      <w:proofErr w:type="spellStart"/>
      <w:r>
        <w:rPr>
          <w:rtl/>
        </w:rPr>
        <w:t>דינין</w:t>
      </w:r>
      <w:proofErr w:type="spellEnd"/>
      <w:r>
        <w:rPr>
          <w:rtl/>
        </w:rPr>
        <w:t xml:space="preserve"> בעיר אחת זה נוהג כמנהג זה וזה נוהג כמנהג אחר, שדבר זה גורם למחלוקות גדולות שנאמר לא תתגודדו לא תעשו אגודות </w:t>
      </w:r>
      <w:proofErr w:type="spellStart"/>
      <w:r>
        <w:rPr>
          <w:rtl/>
        </w:rPr>
        <w:t>אגודות</w:t>
      </w:r>
      <w:proofErr w:type="spellEnd"/>
      <w:r>
        <w:rPr>
          <w:rtl/>
        </w:rPr>
        <w:t>.</w:t>
      </w:r>
      <w:r>
        <w:rPr>
          <w:rStyle w:val="a7"/>
          <w:rtl/>
        </w:rPr>
        <w:footnoteReference w:id="4"/>
      </w:r>
    </w:p>
    <w:p w14:paraId="2E2380E1" w14:textId="3B602985" w:rsidR="00CD4B9C" w:rsidRDefault="00CD4B9C" w:rsidP="001F71B4">
      <w:pPr>
        <w:jc w:val="both"/>
        <w:rPr>
          <w:rtl/>
        </w:rPr>
      </w:pPr>
      <w:r>
        <w:rPr>
          <w:rtl/>
        </w:rPr>
        <w:t>הרמב"ם</w:t>
      </w:r>
      <w:r>
        <w:rPr>
          <w:rFonts w:hint="cs"/>
          <w:rtl/>
        </w:rPr>
        <w:t xml:space="preserve"> מסביר שטעם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איסור </w:t>
      </w:r>
      <w:r>
        <w:rPr>
          <w:rFonts w:hint="cs"/>
          <w:rtl/>
        </w:rPr>
        <w:t>הוא</w:t>
      </w:r>
      <w:r>
        <w:rPr>
          <w:rtl/>
        </w:rPr>
        <w:t xml:space="preserve"> </w:t>
      </w:r>
      <w:r>
        <w:rPr>
          <w:rFonts w:hint="cs"/>
          <w:rtl/>
        </w:rPr>
        <w:t>כדי למנוע</w:t>
      </w:r>
      <w:r>
        <w:rPr>
          <w:rtl/>
        </w:rPr>
        <w:t xml:space="preserve"> </w:t>
      </w:r>
      <w:r w:rsidR="00E14A1B">
        <w:rPr>
          <w:rFonts w:hint="cs"/>
          <w:rtl/>
        </w:rPr>
        <w:t>מחלוקות</w:t>
      </w:r>
      <w:r>
        <w:rPr>
          <w:rtl/>
        </w:rPr>
        <w:t>. רש"י</w:t>
      </w:r>
      <w:r w:rsidR="00E14A1B">
        <w:rPr>
          <w:rFonts w:hint="cs"/>
          <w:rtl/>
        </w:rPr>
        <w:t xml:space="preserve"> לעומתו</w:t>
      </w:r>
      <w:r>
        <w:rPr>
          <w:rtl/>
        </w:rPr>
        <w:t xml:space="preserve"> </w:t>
      </w:r>
      <w:r w:rsidR="00E14A1B">
        <w:rPr>
          <w:rFonts w:hint="cs"/>
          <w:rtl/>
        </w:rPr>
        <w:t xml:space="preserve">סובר שהמטרה היא למנוע מחשבה שישנן </w:t>
      </w:r>
      <w:r>
        <w:rPr>
          <w:rFonts w:hint="cs"/>
          <w:rtl/>
        </w:rPr>
        <w:t xml:space="preserve">גרסות שונות </w:t>
      </w:r>
      <w:r w:rsidR="00E14A1B">
        <w:rPr>
          <w:rFonts w:hint="cs"/>
          <w:rtl/>
        </w:rPr>
        <w:t>ל</w:t>
      </w:r>
      <w:r>
        <w:rPr>
          <w:rtl/>
        </w:rPr>
        <w:t>תורה.</w:t>
      </w:r>
      <w:r>
        <w:rPr>
          <w:rStyle w:val="a7"/>
          <w:rtl/>
        </w:rPr>
        <w:footnoteReference w:id="5"/>
      </w:r>
      <w:r>
        <w:rPr>
          <w:rtl/>
        </w:rPr>
        <w:t xml:space="preserve"> </w:t>
      </w:r>
      <w:r w:rsidR="00E14A1B">
        <w:rPr>
          <w:rFonts w:hint="cs"/>
          <w:rtl/>
        </w:rPr>
        <w:t>ייתכן שלדעת</w:t>
      </w:r>
      <w:r>
        <w:rPr>
          <w:rtl/>
        </w:rPr>
        <w:t xml:space="preserve"> הרמב"ם, אדם </w:t>
      </w:r>
      <w:r w:rsidR="001F71B4">
        <w:rPr>
          <w:rFonts w:hint="cs"/>
          <w:rtl/>
        </w:rPr>
        <w:t>ש</w:t>
      </w:r>
      <w:r>
        <w:rPr>
          <w:rtl/>
        </w:rPr>
        <w:t xml:space="preserve">נקלע לקהילה </w:t>
      </w:r>
      <w:r w:rsidR="00490370">
        <w:rPr>
          <w:rFonts w:hint="cs"/>
          <w:rtl/>
        </w:rPr>
        <w:t>ה</w:t>
      </w:r>
      <w:r w:rsidR="001F71B4">
        <w:rPr>
          <w:rFonts w:hint="cs"/>
          <w:rtl/>
        </w:rPr>
        <w:t>פ</w:t>
      </w:r>
      <w:r w:rsidR="00490370">
        <w:rPr>
          <w:rFonts w:hint="cs"/>
          <w:rtl/>
        </w:rPr>
        <w:t>וסקת</w:t>
      </w:r>
      <w:r w:rsidR="001F71B4">
        <w:rPr>
          <w:rFonts w:hint="cs"/>
          <w:rtl/>
        </w:rPr>
        <w:t xml:space="preserve"> שונה </w:t>
      </w:r>
      <w:r w:rsidR="00490370">
        <w:rPr>
          <w:rFonts w:hint="cs"/>
          <w:rtl/>
        </w:rPr>
        <w:t xml:space="preserve">מפסיקתו, </w:t>
      </w:r>
      <w:r w:rsidR="001F71B4">
        <w:rPr>
          <w:rFonts w:hint="cs"/>
          <w:rtl/>
        </w:rPr>
        <w:t>יכול</w:t>
      </w:r>
      <w:r w:rsidR="00E14A1B">
        <w:rPr>
          <w:rFonts w:hint="cs"/>
          <w:rtl/>
        </w:rPr>
        <w:t xml:space="preserve"> </w:t>
      </w:r>
      <w:r>
        <w:rPr>
          <w:rtl/>
        </w:rPr>
        <w:t>ל</w:t>
      </w:r>
      <w:r w:rsidR="001F71B4">
        <w:rPr>
          <w:rFonts w:hint="cs"/>
          <w:rtl/>
        </w:rPr>
        <w:t>המשיך להחזיק</w:t>
      </w:r>
      <w:r>
        <w:rPr>
          <w:rtl/>
        </w:rPr>
        <w:t xml:space="preserve"> ב</w:t>
      </w:r>
      <w:r w:rsidR="00490370">
        <w:rPr>
          <w:rFonts w:hint="cs"/>
          <w:rtl/>
        </w:rPr>
        <w:t>דרכ</w:t>
      </w:r>
      <w:r w:rsidR="001F71B4">
        <w:rPr>
          <w:rFonts w:hint="cs"/>
          <w:rtl/>
        </w:rPr>
        <w:t>ו</w:t>
      </w:r>
      <w:r>
        <w:rPr>
          <w:rtl/>
        </w:rPr>
        <w:t xml:space="preserve"> ב</w:t>
      </w:r>
      <w:r>
        <w:rPr>
          <w:rFonts w:hint="cs"/>
          <w:rtl/>
        </w:rPr>
        <w:t>צנע</w:t>
      </w:r>
      <w:r w:rsidR="001F71B4">
        <w:rPr>
          <w:rFonts w:hint="cs"/>
          <w:rtl/>
        </w:rPr>
        <w:t>ה</w:t>
      </w:r>
      <w:r>
        <w:rPr>
          <w:rtl/>
        </w:rPr>
        <w:t>.</w:t>
      </w:r>
    </w:p>
    <w:p w14:paraId="6CD0F447" w14:textId="2F90E24E" w:rsidR="00CD4B9C" w:rsidRDefault="005F59B4" w:rsidP="005F59B4">
      <w:pPr>
        <w:jc w:val="both"/>
        <w:rPr>
          <w:rtl/>
        </w:rPr>
      </w:pPr>
      <w:r>
        <w:rPr>
          <w:rFonts w:hint="cs"/>
          <w:rtl/>
        </w:rPr>
        <w:t xml:space="preserve">מקובל להבין </w:t>
      </w:r>
      <w:r w:rsidR="00CD4B9C">
        <w:rPr>
          <w:rtl/>
        </w:rPr>
        <w:t xml:space="preserve">שהלכה זו חלה </w:t>
      </w:r>
      <w:r>
        <w:rPr>
          <w:rFonts w:hint="cs"/>
          <w:rtl/>
        </w:rPr>
        <w:t>גם ביחס ל</w:t>
      </w:r>
      <w:r w:rsidR="00CD4B9C">
        <w:rPr>
          <w:rFonts w:hint="cs"/>
          <w:rtl/>
        </w:rPr>
        <w:t>מנהגים</w:t>
      </w:r>
      <w:r w:rsidR="00CD4B9C">
        <w:rPr>
          <w:rtl/>
        </w:rPr>
        <w:t>.</w:t>
      </w:r>
      <w:r>
        <w:rPr>
          <w:rFonts w:hint="cs"/>
          <w:rtl/>
        </w:rPr>
        <w:t xml:space="preserve"> </w:t>
      </w:r>
      <w:r w:rsidR="00CD4B9C">
        <w:rPr>
          <w:rtl/>
        </w:rPr>
        <w:t xml:space="preserve">דוגמה </w:t>
      </w:r>
      <w:r w:rsidR="00490370">
        <w:rPr>
          <w:rFonts w:hint="cs"/>
          <w:rtl/>
        </w:rPr>
        <w:t>לכך</w:t>
      </w:r>
      <w:r w:rsidR="00CD4B9C">
        <w:rPr>
          <w:rtl/>
        </w:rPr>
        <w:t xml:space="preserve"> היא מנהגי האבלות לזכר פטירת תלמידי רבי עקיבא. </w:t>
      </w:r>
      <w:r>
        <w:rPr>
          <w:rFonts w:hint="cs"/>
          <w:rtl/>
        </w:rPr>
        <w:t>ב</w:t>
      </w:r>
      <w:r w:rsidR="00CD4B9C">
        <w:rPr>
          <w:rtl/>
        </w:rPr>
        <w:t xml:space="preserve">שולחן ערוך </w:t>
      </w:r>
      <w:r>
        <w:rPr>
          <w:rFonts w:hint="cs"/>
          <w:rtl/>
        </w:rPr>
        <w:t xml:space="preserve">נפסק שבמהלך ספירת העומר </w:t>
      </w:r>
      <w:r w:rsidR="00CD4B9C">
        <w:rPr>
          <w:rtl/>
        </w:rPr>
        <w:t>חלים דיני אבלות מסוימים.</w:t>
      </w:r>
      <w:r w:rsidR="00CD4B9C">
        <w:rPr>
          <w:rStyle w:val="a7"/>
          <w:rtl/>
        </w:rPr>
        <w:footnoteReference w:id="6"/>
      </w:r>
      <w:r w:rsidR="00CD4B9C">
        <w:rPr>
          <w:rtl/>
        </w:rPr>
        <w:t xml:space="preserve"> </w:t>
      </w:r>
      <w:proofErr w:type="spellStart"/>
      <w:r w:rsidR="00CD4B9C">
        <w:rPr>
          <w:rtl/>
        </w:rPr>
        <w:t>הרמ"א</w:t>
      </w:r>
      <w:proofErr w:type="spellEnd"/>
      <w:r w:rsidR="00CD4B9C">
        <w:rPr>
          <w:rtl/>
        </w:rPr>
        <w:t xml:space="preserve"> מסביר ששני מנהגים</w:t>
      </w:r>
      <w:r w:rsidR="00CD4B9C">
        <w:rPr>
          <w:rFonts w:hint="cs"/>
          <w:rtl/>
        </w:rPr>
        <w:t xml:space="preserve"> שונים</w:t>
      </w:r>
      <w:r w:rsidR="00CD4B9C">
        <w:rPr>
          <w:rtl/>
        </w:rPr>
        <w:t xml:space="preserve"> התפתחו </w:t>
      </w:r>
      <w:r w:rsidR="00CD4B9C">
        <w:rPr>
          <w:rFonts w:hint="cs"/>
          <w:rtl/>
        </w:rPr>
        <w:t>ב</w:t>
      </w:r>
      <w:r>
        <w:rPr>
          <w:rFonts w:hint="cs"/>
          <w:rtl/>
        </w:rPr>
        <w:t>נוגע לתקופת האבלות המדויקת:</w:t>
      </w:r>
      <w:r w:rsidR="00CD4B9C">
        <w:rPr>
          <w:rtl/>
        </w:rPr>
        <w:t xml:space="preserve"> יש הנוהגים מנהגי אבלות בין פסח </w:t>
      </w:r>
      <w:r w:rsidR="00CD4B9C">
        <w:rPr>
          <w:rtl/>
        </w:rPr>
        <w:t>לל"ג בעומר</w:t>
      </w:r>
      <w:r>
        <w:rPr>
          <w:rFonts w:hint="cs"/>
          <w:rtl/>
        </w:rPr>
        <w:t>,</w:t>
      </w:r>
      <w:r w:rsidR="00CD4B9C">
        <w:rPr>
          <w:rtl/>
        </w:rPr>
        <w:t xml:space="preserve"> ויש </w:t>
      </w:r>
      <w:r>
        <w:rPr>
          <w:rFonts w:hint="cs"/>
          <w:rtl/>
        </w:rPr>
        <w:t>ש</w:t>
      </w:r>
      <w:r w:rsidR="00CD4B9C">
        <w:rPr>
          <w:rtl/>
        </w:rPr>
        <w:t>נוהגים מראש חודש אייר ועד חג השבועות.</w:t>
      </w:r>
      <w:r w:rsidR="00CD4B9C">
        <w:rPr>
          <w:rStyle w:val="a7"/>
          <w:rtl/>
        </w:rPr>
        <w:footnoteReference w:id="7"/>
      </w:r>
      <w:r w:rsidR="00CD4B9C">
        <w:rPr>
          <w:rtl/>
        </w:rPr>
        <w:t xml:space="preserve"> </w:t>
      </w:r>
      <w:proofErr w:type="spellStart"/>
      <w:r w:rsidR="00CD4B9C">
        <w:rPr>
          <w:rtl/>
        </w:rPr>
        <w:t>הרמ"א</w:t>
      </w:r>
      <w:proofErr w:type="spellEnd"/>
      <w:r w:rsidR="00CD4B9C">
        <w:rPr>
          <w:rFonts w:hint="cs"/>
          <w:rtl/>
        </w:rPr>
        <w:t xml:space="preserve"> מצטט את האיסור "לא תתגודדו"</w:t>
      </w:r>
      <w:r>
        <w:rPr>
          <w:rFonts w:hint="cs"/>
          <w:rtl/>
        </w:rPr>
        <w:t>,</w:t>
      </w:r>
      <w:r w:rsidR="00CD4B9C">
        <w:rPr>
          <w:rtl/>
        </w:rPr>
        <w:t xml:space="preserve"> </w:t>
      </w:r>
      <w:r w:rsidR="00CD4B9C">
        <w:rPr>
          <w:rFonts w:hint="cs"/>
          <w:rtl/>
        </w:rPr>
        <w:t>ופוסק</w:t>
      </w:r>
      <w:r w:rsidR="00CD4B9C">
        <w:rPr>
          <w:rtl/>
        </w:rPr>
        <w:t xml:space="preserve"> </w:t>
      </w:r>
      <w:r>
        <w:rPr>
          <w:rFonts w:hint="cs"/>
          <w:rtl/>
        </w:rPr>
        <w:t>לפי</w:t>
      </w:r>
      <w:r w:rsidR="00490370">
        <w:rPr>
          <w:rFonts w:hint="cs"/>
          <w:rtl/>
        </w:rPr>
        <w:t>ו</w:t>
      </w:r>
      <w:r>
        <w:rPr>
          <w:rFonts w:hint="cs"/>
          <w:rtl/>
        </w:rPr>
        <w:t xml:space="preserve"> </w:t>
      </w:r>
      <w:r w:rsidR="00CD4B9C">
        <w:rPr>
          <w:rFonts w:hint="cs"/>
          <w:rtl/>
        </w:rPr>
        <w:t>שא</w:t>
      </w:r>
      <w:r w:rsidR="00CD4B9C">
        <w:rPr>
          <w:rtl/>
        </w:rPr>
        <w:t>סור לתושבי עיר אחת ל</w:t>
      </w:r>
      <w:r w:rsidR="00CD4B9C">
        <w:rPr>
          <w:rFonts w:hint="cs"/>
          <w:rtl/>
        </w:rPr>
        <w:t>נהוג</w:t>
      </w:r>
      <w:r w:rsidR="00CD4B9C">
        <w:rPr>
          <w:rtl/>
        </w:rPr>
        <w:t xml:space="preserve"> תקופות אבל שונות</w:t>
      </w:r>
      <w:r>
        <w:rPr>
          <w:rFonts w:hint="cs"/>
          <w:rtl/>
        </w:rPr>
        <w:t>.</w:t>
      </w:r>
    </w:p>
    <w:p w14:paraId="2738453A" w14:textId="4323344B" w:rsidR="00CD4B9C" w:rsidRDefault="00CD4B9C" w:rsidP="00CD4B9C">
      <w:pPr>
        <w:jc w:val="both"/>
        <w:rPr>
          <w:rtl/>
        </w:rPr>
      </w:pPr>
      <w:r>
        <w:rPr>
          <w:rtl/>
        </w:rPr>
        <w:t xml:space="preserve">האם </w:t>
      </w:r>
      <w:r>
        <w:rPr>
          <w:rFonts w:hint="cs"/>
          <w:rtl/>
        </w:rPr>
        <w:t>ייסוד</w:t>
      </w:r>
      <w:r>
        <w:rPr>
          <w:rtl/>
        </w:rPr>
        <w:t xml:space="preserve"> בתי כנסת חדשים </w:t>
      </w:r>
      <w:r w:rsidR="005F59B4">
        <w:rPr>
          <w:rFonts w:hint="cs"/>
          <w:rtl/>
        </w:rPr>
        <w:t>בעלי</w:t>
      </w:r>
      <w:r>
        <w:rPr>
          <w:rtl/>
        </w:rPr>
        <w:t xml:space="preserve"> </w:t>
      </w:r>
      <w:r w:rsidR="005F59B4">
        <w:rPr>
          <w:rFonts w:hint="cs"/>
          <w:rtl/>
        </w:rPr>
        <w:t>נוסח</w:t>
      </w:r>
      <w:r>
        <w:rPr>
          <w:rFonts w:hint="cs"/>
          <w:rtl/>
        </w:rPr>
        <w:t xml:space="preserve"> </w:t>
      </w:r>
      <w:r>
        <w:rPr>
          <w:rtl/>
        </w:rPr>
        <w:t xml:space="preserve">אחר </w:t>
      </w:r>
      <w:r w:rsidR="005F59B4">
        <w:rPr>
          <w:rFonts w:hint="cs"/>
          <w:rtl/>
        </w:rPr>
        <w:t>מתנגש</w:t>
      </w:r>
      <w:r>
        <w:rPr>
          <w:rFonts w:hint="cs"/>
          <w:rtl/>
        </w:rPr>
        <w:t xml:space="preserve"> ע</w:t>
      </w:r>
      <w:r w:rsidR="005F59B4">
        <w:rPr>
          <w:rFonts w:hint="cs"/>
          <w:rtl/>
        </w:rPr>
        <w:t>ם</w:t>
      </w:r>
      <w:r>
        <w:rPr>
          <w:rFonts w:hint="cs"/>
          <w:rtl/>
        </w:rPr>
        <w:t xml:space="preserve"> האיסור "לא תתגודדו"</w:t>
      </w:r>
      <w:r>
        <w:rPr>
          <w:rtl/>
        </w:rPr>
        <w:t>?</w:t>
      </w:r>
    </w:p>
    <w:p w14:paraId="7045C8DF" w14:textId="6B0BC9BF" w:rsidR="00CD4B9C" w:rsidRDefault="00CD4B9C" w:rsidP="005F59B4">
      <w:pPr>
        <w:jc w:val="both"/>
        <w:rPr>
          <w:rtl/>
        </w:rPr>
      </w:pPr>
      <w:proofErr w:type="spellStart"/>
      <w:r>
        <w:rPr>
          <w:rtl/>
        </w:rPr>
        <w:t>בשו"ת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מהרשד"ם</w:t>
      </w:r>
      <w:proofErr w:type="spellEnd"/>
      <w:r>
        <w:rPr>
          <w:rtl/>
        </w:rPr>
        <w:t xml:space="preserve"> שהוזכר בשיעור הקודם, </w:t>
      </w:r>
      <w:r w:rsidR="00490370">
        <w:rPr>
          <w:rFonts w:hint="cs"/>
          <w:rtl/>
        </w:rPr>
        <w:t>נטען</w:t>
      </w:r>
      <w:r>
        <w:rPr>
          <w:rtl/>
        </w:rPr>
        <w:t xml:space="preserve"> במפורש שאיסור "ל</w:t>
      </w:r>
      <w:r>
        <w:rPr>
          <w:rFonts w:hint="cs"/>
          <w:rtl/>
        </w:rPr>
        <w:t>א</w:t>
      </w:r>
      <w:r>
        <w:rPr>
          <w:rtl/>
        </w:rPr>
        <w:t xml:space="preserve"> ת</w:t>
      </w:r>
      <w:r>
        <w:rPr>
          <w:rFonts w:hint="cs"/>
          <w:rtl/>
        </w:rPr>
        <w:t>ת</w:t>
      </w:r>
      <w:r>
        <w:rPr>
          <w:rtl/>
        </w:rPr>
        <w:t>גודדו" אינו חל כאשר קהילות שלמות</w:t>
      </w:r>
      <w:r>
        <w:rPr>
          <w:rFonts w:hint="cs"/>
          <w:rtl/>
        </w:rPr>
        <w:t xml:space="preserve"> מתיישבות</w:t>
      </w:r>
      <w:r>
        <w:rPr>
          <w:rtl/>
        </w:rPr>
        <w:t xml:space="preserve"> בעיר חדשה.</w:t>
      </w:r>
      <w:r w:rsidR="005F59B4">
        <w:rPr>
          <w:rFonts w:hint="cs"/>
          <w:rtl/>
        </w:rPr>
        <w:t xml:space="preserve"> </w:t>
      </w:r>
      <w:r>
        <w:rPr>
          <w:rtl/>
        </w:rPr>
        <w:t xml:space="preserve">יתר על כן, המנהג המקובל </w:t>
      </w:r>
      <w:r>
        <w:rPr>
          <w:rFonts w:hint="cs"/>
          <w:rtl/>
        </w:rPr>
        <w:t xml:space="preserve">הוא </w:t>
      </w:r>
      <w:r>
        <w:rPr>
          <w:rtl/>
        </w:rPr>
        <w:t>ל</w:t>
      </w:r>
      <w:r w:rsidR="005F59B4">
        <w:rPr>
          <w:rFonts w:hint="cs"/>
          <w:rtl/>
        </w:rPr>
        <w:t>אפשר</w:t>
      </w:r>
      <w:r>
        <w:rPr>
          <w:rtl/>
        </w:rPr>
        <w:t xml:space="preserve"> קהילות נפרדות בעיר אחת</w:t>
      </w:r>
      <w:r w:rsidR="00490370">
        <w:rPr>
          <w:rFonts w:hint="cs"/>
          <w:rtl/>
        </w:rPr>
        <w:t>, כדעת רבא</w:t>
      </w:r>
      <w:r>
        <w:rPr>
          <w:rtl/>
        </w:rPr>
        <w:t>.</w:t>
      </w:r>
      <w:r>
        <w:rPr>
          <w:rStyle w:val="a7"/>
          <w:rtl/>
        </w:rPr>
        <w:footnoteReference w:id="8"/>
      </w:r>
    </w:p>
    <w:p w14:paraId="403817DC" w14:textId="77777777" w:rsidR="00CD4B9C" w:rsidRDefault="00CD4B9C" w:rsidP="00CD4B9C">
      <w:pPr>
        <w:jc w:val="both"/>
        <w:rPr>
          <w:rtl/>
        </w:rPr>
      </w:pPr>
    </w:p>
    <w:p w14:paraId="4624C326" w14:textId="5507AA27" w:rsidR="00CD4B9C" w:rsidRPr="005F59B4" w:rsidRDefault="002E6EA7" w:rsidP="005F59B4">
      <w:pPr>
        <w:jc w:val="both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דין המבקרים בקהילה אחרת</w:t>
      </w:r>
    </w:p>
    <w:p w14:paraId="15292E7E" w14:textId="3E47832C" w:rsidR="00CD4B9C" w:rsidRDefault="005F59B4" w:rsidP="00B53869">
      <w:pPr>
        <w:jc w:val="both"/>
        <w:rPr>
          <w:rtl/>
        </w:rPr>
      </w:pPr>
      <w:r>
        <w:rPr>
          <w:rFonts w:hint="cs"/>
          <w:rtl/>
        </w:rPr>
        <w:t xml:space="preserve">אם כן, </w:t>
      </w:r>
      <w:r w:rsidR="00CD4B9C">
        <w:rPr>
          <w:rtl/>
        </w:rPr>
        <w:t xml:space="preserve">קהילות יהודיות שמתמקמות במקום חדש רשאיות להקים </w:t>
      </w:r>
      <w:r>
        <w:rPr>
          <w:rFonts w:hint="cs"/>
          <w:rtl/>
        </w:rPr>
        <w:t>מרחב קהילתי עצמאי</w:t>
      </w:r>
      <w:r w:rsidR="00490370">
        <w:rPr>
          <w:rFonts w:hint="cs"/>
          <w:rtl/>
        </w:rPr>
        <w:t>,</w:t>
      </w:r>
      <w:r w:rsidR="00CD4B9C">
        <w:rPr>
          <w:rFonts w:hint="cs"/>
          <w:rtl/>
        </w:rPr>
        <w:t xml:space="preserve"> </w:t>
      </w:r>
      <w:r>
        <w:rPr>
          <w:rFonts w:hint="cs"/>
          <w:rtl/>
        </w:rPr>
        <w:t>שבו</w:t>
      </w:r>
      <w:r w:rsidR="00CD4B9C">
        <w:rPr>
          <w:rtl/>
        </w:rPr>
        <w:t xml:space="preserve"> </w:t>
      </w:r>
      <w:r>
        <w:rPr>
          <w:rFonts w:hint="cs"/>
          <w:rtl/>
        </w:rPr>
        <w:t>י</w:t>
      </w:r>
      <w:r w:rsidR="00CD4B9C">
        <w:rPr>
          <w:rtl/>
        </w:rPr>
        <w:t>קיי</w:t>
      </w:r>
      <w:r>
        <w:rPr>
          <w:rFonts w:hint="cs"/>
          <w:rtl/>
        </w:rPr>
        <w:t>מו</w:t>
      </w:r>
      <w:r w:rsidR="00CD4B9C">
        <w:rPr>
          <w:rtl/>
        </w:rPr>
        <w:t xml:space="preserve"> את מנהגיהן ו</w:t>
      </w:r>
      <w:r>
        <w:rPr>
          <w:rFonts w:hint="cs"/>
          <w:rtl/>
        </w:rPr>
        <w:t>י</w:t>
      </w:r>
      <w:r w:rsidR="00CD4B9C">
        <w:rPr>
          <w:rtl/>
        </w:rPr>
        <w:t>תפלל</w:t>
      </w:r>
      <w:r>
        <w:rPr>
          <w:rFonts w:hint="cs"/>
          <w:rtl/>
        </w:rPr>
        <w:t>ו</w:t>
      </w:r>
      <w:r w:rsidR="00CD4B9C">
        <w:rPr>
          <w:rtl/>
        </w:rPr>
        <w:t xml:space="preserve"> בנוסח </w:t>
      </w:r>
      <w:r>
        <w:rPr>
          <w:rFonts w:hint="cs"/>
          <w:rtl/>
        </w:rPr>
        <w:t xml:space="preserve">המקורי </w:t>
      </w:r>
      <w:r w:rsidR="00CD4B9C">
        <w:rPr>
          <w:rtl/>
        </w:rPr>
        <w:t>של</w:t>
      </w:r>
      <w:r>
        <w:rPr>
          <w:rFonts w:hint="cs"/>
          <w:rtl/>
        </w:rPr>
        <w:t xml:space="preserve"> הקהילה</w:t>
      </w:r>
      <w:r w:rsidR="00CD4B9C">
        <w:rPr>
          <w:rtl/>
        </w:rPr>
        <w:t>.</w:t>
      </w:r>
      <w:r>
        <w:rPr>
          <w:rFonts w:hint="cs"/>
          <w:rtl/>
        </w:rPr>
        <w:t xml:space="preserve"> מהו הדין בנוגע למבקרים? </w:t>
      </w:r>
      <w:r w:rsidR="00CD4B9C">
        <w:rPr>
          <w:rtl/>
        </w:rPr>
        <w:t xml:space="preserve">האם </w:t>
      </w:r>
      <w:r w:rsidR="00B53869">
        <w:rPr>
          <w:rFonts w:hint="cs"/>
          <w:rtl/>
        </w:rPr>
        <w:t>מבקר בבית כנסת בו מתפללים בנוסח שונה נדרש להתאים את תפילתו ל</w:t>
      </w:r>
      <w:r w:rsidR="00CD4B9C">
        <w:rPr>
          <w:rtl/>
        </w:rPr>
        <w:t>נוסח המקומי?</w:t>
      </w:r>
      <w:r w:rsidR="00B53869">
        <w:rPr>
          <w:rStyle w:val="a7"/>
          <w:rtl/>
        </w:rPr>
        <w:footnoteReference w:id="9"/>
      </w:r>
    </w:p>
    <w:p w14:paraId="67E96519" w14:textId="1E6D9707" w:rsidR="00CD4B9C" w:rsidRPr="00B53869" w:rsidRDefault="00490370" w:rsidP="00B53869">
      <w:pPr>
        <w:jc w:val="both"/>
        <w:rPr>
          <w:rFonts w:ascii="Narkisim" w:hAnsi="Narkisim"/>
          <w:sz w:val="21"/>
          <w:rtl/>
        </w:rPr>
      </w:pPr>
      <w:r>
        <w:rPr>
          <w:rFonts w:hint="cs"/>
          <w:rtl/>
        </w:rPr>
        <w:t>ה</w:t>
      </w:r>
      <w:r w:rsidR="00B53869">
        <w:rPr>
          <w:rFonts w:hint="cs"/>
          <w:rtl/>
        </w:rPr>
        <w:t>פוסקים נקטו בגישות שונות ביחס לשאלה זו:</w:t>
      </w:r>
    </w:p>
    <w:p w14:paraId="7FD85B4D" w14:textId="646B2FC6" w:rsidR="00CD4B9C" w:rsidRPr="00B53869" w:rsidRDefault="00CD4B9C" w:rsidP="00B53869">
      <w:pPr>
        <w:pStyle w:val="aff5"/>
        <w:numPr>
          <w:ilvl w:val="0"/>
          <w:numId w:val="18"/>
        </w:numPr>
        <w:spacing w:after="40" w:line="280" w:lineRule="exact"/>
        <w:jc w:val="both"/>
        <w:rPr>
          <w:rFonts w:ascii="Narkisim" w:hAnsi="Narkisim" w:cs="Narkisim"/>
          <w:sz w:val="21"/>
          <w:szCs w:val="21"/>
        </w:rPr>
      </w:pPr>
      <w:r w:rsidRPr="00B53869">
        <w:rPr>
          <w:rFonts w:ascii="Narkisim" w:hAnsi="Narkisim" w:cs="Narkisim"/>
          <w:sz w:val="21"/>
          <w:szCs w:val="21"/>
          <w:rtl/>
        </w:rPr>
        <w:t>הרב הראשי הספרדי</w:t>
      </w:r>
      <w:r w:rsidR="00B53869">
        <w:rPr>
          <w:rFonts w:ascii="Narkisim" w:hAnsi="Narkisim" w:cs="Narkisim" w:hint="cs"/>
          <w:sz w:val="21"/>
          <w:szCs w:val="21"/>
          <w:rtl/>
        </w:rPr>
        <w:t xml:space="preserve"> לשעבר</w:t>
      </w:r>
      <w:r w:rsidRPr="00B53869">
        <w:rPr>
          <w:rFonts w:ascii="Narkisim" w:hAnsi="Narkisim" w:cs="Narkisim"/>
          <w:sz w:val="21"/>
          <w:szCs w:val="21"/>
          <w:rtl/>
        </w:rPr>
        <w:t xml:space="preserve">, הרב </w:t>
      </w:r>
      <w:proofErr w:type="spellStart"/>
      <w:r w:rsidRPr="00B53869">
        <w:rPr>
          <w:rFonts w:ascii="Narkisim" w:hAnsi="Narkisim" w:cs="Narkisim"/>
          <w:sz w:val="21"/>
          <w:szCs w:val="21"/>
          <w:rtl/>
        </w:rPr>
        <w:t>בן</w:t>
      </w:r>
      <w:r w:rsidR="00B53869">
        <w:rPr>
          <w:rFonts w:ascii="Narkisim" w:hAnsi="Narkisim" w:cs="Narkisim" w:hint="cs"/>
          <w:sz w:val="21"/>
          <w:szCs w:val="21"/>
          <w:rtl/>
        </w:rPr>
        <w:t>־</w:t>
      </w:r>
      <w:r w:rsidRPr="00B53869">
        <w:rPr>
          <w:rFonts w:ascii="Narkisim" w:hAnsi="Narkisim" w:cs="Narkisim"/>
          <w:sz w:val="21"/>
          <w:szCs w:val="21"/>
          <w:rtl/>
        </w:rPr>
        <w:t>ציון</w:t>
      </w:r>
      <w:proofErr w:type="spellEnd"/>
      <w:r w:rsidRPr="00B53869">
        <w:rPr>
          <w:rFonts w:ascii="Narkisim" w:hAnsi="Narkisim" w:cs="Narkisim"/>
          <w:sz w:val="21"/>
          <w:szCs w:val="21"/>
          <w:rtl/>
        </w:rPr>
        <w:t xml:space="preserve"> עוזיאל, טען שמבקר בבית כנסת צריך לאמץ את כל מנהגי </w:t>
      </w:r>
      <w:r w:rsidR="00490370">
        <w:rPr>
          <w:rFonts w:ascii="Narkisim" w:hAnsi="Narkisim" w:cs="Narkisim" w:hint="cs"/>
          <w:sz w:val="21"/>
          <w:szCs w:val="21"/>
          <w:rtl/>
        </w:rPr>
        <w:t>המקום</w:t>
      </w:r>
      <w:r w:rsidRPr="00B53869">
        <w:rPr>
          <w:rFonts w:ascii="Narkisim" w:hAnsi="Narkisim" w:cs="Narkisim"/>
          <w:sz w:val="21"/>
          <w:szCs w:val="21"/>
          <w:rtl/>
        </w:rPr>
        <w:t>, כולל נוסח תפילת הלחש.</w:t>
      </w:r>
      <w:r w:rsidRPr="00B53869">
        <w:rPr>
          <w:rStyle w:val="a7"/>
          <w:rFonts w:ascii="Times New Roman" w:hAnsi="Times New Roman"/>
          <w:rtl/>
        </w:rPr>
        <w:footnoteReference w:id="10"/>
      </w:r>
    </w:p>
    <w:p w14:paraId="2A339667" w14:textId="20C998E5" w:rsidR="00CD4B9C" w:rsidRPr="00B53869" w:rsidRDefault="00CD4B9C" w:rsidP="00B53869">
      <w:pPr>
        <w:pStyle w:val="aff5"/>
        <w:numPr>
          <w:ilvl w:val="0"/>
          <w:numId w:val="18"/>
        </w:numPr>
        <w:spacing w:after="40" w:line="280" w:lineRule="exact"/>
        <w:jc w:val="both"/>
        <w:rPr>
          <w:rFonts w:ascii="Narkisim" w:hAnsi="Narkisim" w:cs="Narkisim"/>
          <w:sz w:val="21"/>
          <w:szCs w:val="21"/>
        </w:rPr>
      </w:pPr>
      <w:r w:rsidRPr="00B53869">
        <w:rPr>
          <w:rFonts w:ascii="Narkisim" w:hAnsi="Narkisim" w:cs="Narkisim"/>
          <w:sz w:val="21"/>
          <w:szCs w:val="21"/>
          <w:rtl/>
        </w:rPr>
        <w:t xml:space="preserve">הרב משה </w:t>
      </w:r>
      <w:proofErr w:type="spellStart"/>
      <w:r w:rsidRPr="00B53869">
        <w:rPr>
          <w:rFonts w:ascii="Narkisim" w:hAnsi="Narkisim" w:cs="Narkisim"/>
          <w:sz w:val="21"/>
          <w:szCs w:val="21"/>
          <w:rtl/>
        </w:rPr>
        <w:t>פיינשטיין</w:t>
      </w:r>
      <w:proofErr w:type="spellEnd"/>
      <w:r w:rsidRPr="00B53869">
        <w:rPr>
          <w:rFonts w:ascii="Narkisim" w:hAnsi="Narkisim" w:cs="Narkisim"/>
          <w:sz w:val="21"/>
          <w:szCs w:val="21"/>
          <w:rtl/>
        </w:rPr>
        <w:t xml:space="preserve"> מחלק בין חלקי התפילה הנאמרים בקו</w:t>
      </w:r>
      <w:r w:rsidR="00B53869">
        <w:rPr>
          <w:rFonts w:ascii="Narkisim" w:hAnsi="Narkisim" w:cs="Narkisim" w:hint="cs"/>
          <w:sz w:val="21"/>
          <w:szCs w:val="21"/>
          <w:rtl/>
        </w:rPr>
        <w:t xml:space="preserve">ל </w:t>
      </w:r>
      <w:r w:rsidR="00B53869">
        <w:rPr>
          <w:rFonts w:ascii="Narkisim" w:hAnsi="Narkisim" w:cs="Narkisim"/>
          <w:sz w:val="21"/>
          <w:szCs w:val="21"/>
          <w:rtl/>
        </w:rPr>
        <w:t>–</w:t>
      </w:r>
      <w:r w:rsidR="00B53869">
        <w:rPr>
          <w:rFonts w:ascii="Narkisim" w:hAnsi="Narkisim" w:cs="Narkisim" w:hint="cs"/>
          <w:sz w:val="21"/>
          <w:szCs w:val="21"/>
          <w:rtl/>
        </w:rPr>
        <w:t xml:space="preserve"> בהם יש לנקוט על פי הנוסח המקומי,</w:t>
      </w:r>
      <w:r w:rsidRPr="00B53869">
        <w:rPr>
          <w:rFonts w:ascii="Narkisim" w:hAnsi="Narkisim" w:cs="Narkisim"/>
          <w:sz w:val="21"/>
          <w:szCs w:val="21"/>
          <w:rtl/>
        </w:rPr>
        <w:t xml:space="preserve"> </w:t>
      </w:r>
      <w:r w:rsidR="004B4A1E">
        <w:rPr>
          <w:rFonts w:ascii="Narkisim" w:hAnsi="Narkisim" w:cs="Narkisim" w:hint="cs"/>
          <w:sz w:val="21"/>
          <w:szCs w:val="21"/>
          <w:rtl/>
        </w:rPr>
        <w:t>ו</w:t>
      </w:r>
      <w:r w:rsidRPr="00B53869">
        <w:rPr>
          <w:rFonts w:ascii="Narkisim" w:hAnsi="Narkisim" w:cs="Narkisim"/>
          <w:sz w:val="21"/>
          <w:szCs w:val="21"/>
          <w:rtl/>
        </w:rPr>
        <w:t>בין אלו הנאמרים בשקט</w:t>
      </w:r>
      <w:r w:rsidR="00B53869">
        <w:rPr>
          <w:rFonts w:ascii="Narkisim" w:hAnsi="Narkisim" w:cs="Narkisim" w:hint="cs"/>
          <w:sz w:val="21"/>
          <w:szCs w:val="21"/>
          <w:rtl/>
        </w:rPr>
        <w:t xml:space="preserve"> </w:t>
      </w:r>
      <w:r w:rsidR="00B53869">
        <w:rPr>
          <w:rFonts w:ascii="Narkisim" w:hAnsi="Narkisim" w:cs="Narkisim"/>
          <w:sz w:val="21"/>
          <w:szCs w:val="21"/>
          <w:rtl/>
        </w:rPr>
        <w:t>–</w:t>
      </w:r>
      <w:r w:rsidR="00B53869">
        <w:rPr>
          <w:rFonts w:ascii="Narkisim" w:hAnsi="Narkisim" w:cs="Narkisim" w:hint="cs"/>
          <w:sz w:val="21"/>
          <w:szCs w:val="21"/>
          <w:rtl/>
        </w:rPr>
        <w:t xml:space="preserve"> בהם הנוסח הוא אישי. לדו</w:t>
      </w:r>
      <w:r w:rsidR="004B4A1E">
        <w:rPr>
          <w:rFonts w:ascii="Narkisim" w:hAnsi="Narkisim" w:cs="Narkisim" w:hint="cs"/>
          <w:sz w:val="21"/>
          <w:szCs w:val="21"/>
          <w:rtl/>
        </w:rPr>
        <w:t>ג</w:t>
      </w:r>
      <w:r w:rsidR="00B53869">
        <w:rPr>
          <w:rFonts w:ascii="Narkisim" w:hAnsi="Narkisim" w:cs="Narkisim" w:hint="cs"/>
          <w:sz w:val="21"/>
          <w:szCs w:val="21"/>
          <w:rtl/>
        </w:rPr>
        <w:t>מה, תפילת הלחש נאמרת בנוסח האישי</w:t>
      </w:r>
      <w:r w:rsidRPr="00B53869">
        <w:rPr>
          <w:rFonts w:ascii="Narkisim" w:hAnsi="Narkisim" w:cs="Narkisim"/>
          <w:sz w:val="21"/>
          <w:szCs w:val="21"/>
          <w:rtl/>
        </w:rPr>
        <w:t xml:space="preserve">, </w:t>
      </w:r>
      <w:r w:rsidR="00B53869">
        <w:rPr>
          <w:rFonts w:ascii="Narkisim" w:hAnsi="Narkisim" w:cs="Narkisim" w:hint="cs"/>
          <w:sz w:val="21"/>
          <w:szCs w:val="21"/>
          <w:rtl/>
        </w:rPr>
        <w:t xml:space="preserve">אך </w:t>
      </w:r>
      <w:r w:rsidRPr="00B53869">
        <w:rPr>
          <w:rFonts w:ascii="Narkisim" w:hAnsi="Narkisim" w:cs="Narkisim"/>
          <w:sz w:val="21"/>
          <w:szCs w:val="21"/>
          <w:rtl/>
        </w:rPr>
        <w:t>קדושה</w:t>
      </w:r>
      <w:r w:rsidR="00B53869">
        <w:rPr>
          <w:rFonts w:ascii="Narkisim" w:hAnsi="Narkisim" w:cs="Narkisim" w:hint="cs"/>
          <w:sz w:val="21"/>
          <w:szCs w:val="21"/>
          <w:rtl/>
        </w:rPr>
        <w:t xml:space="preserve"> נאמרת על פי נוסח הקהילה.</w:t>
      </w:r>
      <w:r w:rsidRPr="00B53869">
        <w:rPr>
          <w:rFonts w:ascii="Narkisim" w:hAnsi="Narkisim" w:cs="Narkisim"/>
          <w:sz w:val="21"/>
          <w:szCs w:val="21"/>
          <w:rtl/>
        </w:rPr>
        <w:t xml:space="preserve"> </w:t>
      </w:r>
      <w:r w:rsidR="004B4A1E">
        <w:rPr>
          <w:rFonts w:ascii="Narkisim" w:hAnsi="Narkisim" w:cs="Narkisim" w:hint="cs"/>
          <w:sz w:val="21"/>
          <w:szCs w:val="21"/>
          <w:rtl/>
        </w:rPr>
        <w:t>בנוגע לקטעי תפילה שניתן לאומרם בקול או בשקט, כגון ברכות קריאת שמע</w:t>
      </w:r>
      <w:r w:rsidRPr="00B53869">
        <w:rPr>
          <w:rFonts w:ascii="Narkisim" w:hAnsi="Narkisim" w:cs="Narkisim"/>
          <w:sz w:val="21"/>
          <w:szCs w:val="21"/>
          <w:rtl/>
        </w:rPr>
        <w:t xml:space="preserve">, </w:t>
      </w:r>
      <w:r w:rsidR="004B4A1E">
        <w:rPr>
          <w:rFonts w:ascii="Narkisim" w:hAnsi="Narkisim" w:cs="Narkisim" w:hint="cs"/>
          <w:sz w:val="21"/>
          <w:szCs w:val="21"/>
          <w:rtl/>
        </w:rPr>
        <w:t xml:space="preserve">מתיר </w:t>
      </w:r>
      <w:r w:rsidRPr="00B53869">
        <w:rPr>
          <w:rFonts w:ascii="Narkisim" w:hAnsi="Narkisim" w:cs="Narkisim"/>
          <w:sz w:val="21"/>
          <w:szCs w:val="21"/>
          <w:rtl/>
        </w:rPr>
        <w:t xml:space="preserve">הרב </w:t>
      </w:r>
      <w:proofErr w:type="spellStart"/>
      <w:r w:rsidRPr="00B53869">
        <w:rPr>
          <w:rFonts w:ascii="Narkisim" w:hAnsi="Narkisim" w:cs="Narkisim"/>
          <w:sz w:val="21"/>
          <w:szCs w:val="21"/>
          <w:rtl/>
        </w:rPr>
        <w:t>פיינשטיין</w:t>
      </w:r>
      <w:proofErr w:type="spellEnd"/>
      <w:r w:rsidRPr="00B53869">
        <w:rPr>
          <w:rFonts w:ascii="Narkisim" w:hAnsi="Narkisim" w:cs="Narkisim"/>
          <w:sz w:val="21"/>
          <w:szCs w:val="21"/>
          <w:rtl/>
        </w:rPr>
        <w:t xml:space="preserve"> ל</w:t>
      </w:r>
      <w:r w:rsidR="004B4A1E">
        <w:rPr>
          <w:rFonts w:ascii="Narkisim" w:hAnsi="Narkisim" w:cs="Narkisim" w:hint="cs"/>
          <w:sz w:val="21"/>
          <w:szCs w:val="21"/>
          <w:rtl/>
        </w:rPr>
        <w:t>אומרם</w:t>
      </w:r>
      <w:r w:rsidRPr="00B53869">
        <w:rPr>
          <w:rFonts w:ascii="Narkisim" w:hAnsi="Narkisim" w:cs="Narkisim"/>
          <w:sz w:val="21"/>
          <w:szCs w:val="21"/>
          <w:rtl/>
        </w:rPr>
        <w:t xml:space="preserve"> בשקט על פי הנוסח האישי.</w:t>
      </w:r>
      <w:r w:rsidRPr="00B53869">
        <w:rPr>
          <w:rStyle w:val="a7"/>
          <w:rFonts w:ascii="Times New Roman" w:hAnsi="Times New Roman"/>
          <w:rtl/>
        </w:rPr>
        <w:footnoteReference w:id="11"/>
      </w:r>
    </w:p>
    <w:p w14:paraId="49D97BFE" w14:textId="15AFB078" w:rsidR="00CD4B9C" w:rsidRDefault="00CD4B9C" w:rsidP="002E6EA7">
      <w:pPr>
        <w:pStyle w:val="aff5"/>
        <w:numPr>
          <w:ilvl w:val="0"/>
          <w:numId w:val="18"/>
        </w:numPr>
        <w:spacing w:after="40" w:line="280" w:lineRule="exact"/>
        <w:jc w:val="both"/>
        <w:rPr>
          <w:rFonts w:ascii="Narkisim" w:hAnsi="Narkisim" w:cs="Narkisim"/>
          <w:sz w:val="21"/>
          <w:szCs w:val="21"/>
        </w:rPr>
      </w:pPr>
      <w:r w:rsidRPr="00B53869">
        <w:rPr>
          <w:rFonts w:ascii="Narkisim" w:hAnsi="Narkisim" w:cs="Narkisim"/>
          <w:sz w:val="21"/>
          <w:szCs w:val="21"/>
          <w:rtl/>
        </w:rPr>
        <w:t xml:space="preserve">הרב עובדיה יוסף </w:t>
      </w:r>
      <w:r w:rsidR="004B4A1E">
        <w:rPr>
          <w:rFonts w:ascii="Narkisim" w:hAnsi="Narkisim" w:cs="Narkisim" w:hint="cs"/>
          <w:sz w:val="21"/>
          <w:szCs w:val="21"/>
          <w:rtl/>
        </w:rPr>
        <w:t>פוסק</w:t>
      </w:r>
      <w:r w:rsidRPr="00B53869">
        <w:rPr>
          <w:rFonts w:ascii="Narkisim" w:hAnsi="Narkisim" w:cs="Narkisim"/>
          <w:sz w:val="21"/>
          <w:szCs w:val="21"/>
          <w:rtl/>
        </w:rPr>
        <w:t xml:space="preserve"> שיהודי </w:t>
      </w:r>
      <w:r w:rsidR="004B4A1E">
        <w:rPr>
          <w:rFonts w:ascii="Narkisim" w:hAnsi="Narkisim" w:cs="Narkisim" w:hint="cs"/>
          <w:sz w:val="21"/>
          <w:szCs w:val="21"/>
          <w:rtl/>
        </w:rPr>
        <w:t>מעדות המזרח</w:t>
      </w:r>
      <w:r w:rsidRPr="00B53869">
        <w:rPr>
          <w:rFonts w:ascii="Narkisim" w:hAnsi="Narkisim" w:cs="Narkisim"/>
          <w:sz w:val="21"/>
          <w:szCs w:val="21"/>
          <w:rtl/>
        </w:rPr>
        <w:t xml:space="preserve"> רשאי להגיד את נוסח הקדושה </w:t>
      </w:r>
      <w:r w:rsidR="004B4A1E">
        <w:rPr>
          <w:rFonts w:ascii="Narkisim" w:hAnsi="Narkisim" w:cs="Narkisim" w:hint="cs"/>
          <w:sz w:val="21"/>
          <w:szCs w:val="21"/>
          <w:rtl/>
        </w:rPr>
        <w:t>האישי</w:t>
      </w:r>
      <w:r w:rsidRPr="00B53869">
        <w:rPr>
          <w:rFonts w:ascii="Narkisim" w:hAnsi="Narkisim" w:cs="Narkisim"/>
          <w:sz w:val="21"/>
          <w:szCs w:val="21"/>
          <w:rtl/>
        </w:rPr>
        <w:t xml:space="preserve"> בבית כנסת אשכנזי. טענתו היא שעיקר הקדושה זהה לפי כל המנהגים. </w:t>
      </w:r>
      <w:r w:rsidR="002E6EA7">
        <w:rPr>
          <w:rFonts w:ascii="Narkisim" w:hAnsi="Narkisim" w:cs="Narkisim" w:hint="cs"/>
          <w:sz w:val="21"/>
          <w:szCs w:val="21"/>
          <w:rtl/>
        </w:rPr>
        <w:t>הפתיחה</w:t>
      </w:r>
      <w:r w:rsidRPr="00B53869">
        <w:rPr>
          <w:rFonts w:ascii="Narkisim" w:hAnsi="Narkisim" w:cs="Narkisim"/>
          <w:sz w:val="21"/>
          <w:szCs w:val="21"/>
          <w:rtl/>
        </w:rPr>
        <w:t xml:space="preserve"> וה</w:t>
      </w:r>
      <w:r w:rsidR="002E6EA7">
        <w:rPr>
          <w:rFonts w:ascii="Narkisim" w:hAnsi="Narkisim" w:cs="Narkisim" w:hint="cs"/>
          <w:sz w:val="21"/>
          <w:szCs w:val="21"/>
          <w:rtl/>
        </w:rPr>
        <w:t>סיום</w:t>
      </w:r>
      <w:r w:rsidRPr="00B53869">
        <w:rPr>
          <w:rFonts w:ascii="Narkisim" w:hAnsi="Narkisim" w:cs="Narkisim"/>
          <w:sz w:val="21"/>
          <w:szCs w:val="21"/>
          <w:rtl/>
        </w:rPr>
        <w:t xml:space="preserve"> של הקדושה </w:t>
      </w:r>
      <w:r w:rsidR="002E6EA7">
        <w:rPr>
          <w:rFonts w:ascii="Narkisim" w:hAnsi="Narkisim" w:cs="Narkisim" w:hint="cs"/>
          <w:sz w:val="21"/>
          <w:szCs w:val="21"/>
          <w:rtl/>
        </w:rPr>
        <w:t>הם</w:t>
      </w:r>
      <w:r w:rsidRPr="00B53869">
        <w:rPr>
          <w:rFonts w:ascii="Narkisim" w:hAnsi="Narkisim" w:cs="Narkisim"/>
          <w:sz w:val="21"/>
          <w:szCs w:val="21"/>
          <w:rtl/>
        </w:rPr>
        <w:t xml:space="preserve"> תוספת שאינ</w:t>
      </w:r>
      <w:r w:rsidR="002E6EA7">
        <w:rPr>
          <w:rFonts w:ascii="Narkisim" w:hAnsi="Narkisim" w:cs="Narkisim" w:hint="cs"/>
          <w:sz w:val="21"/>
          <w:szCs w:val="21"/>
          <w:rtl/>
        </w:rPr>
        <w:t>ה</w:t>
      </w:r>
      <w:r w:rsidRPr="00B53869">
        <w:rPr>
          <w:rFonts w:ascii="Narkisim" w:hAnsi="Narkisim" w:cs="Narkisim"/>
          <w:sz w:val="21"/>
          <w:szCs w:val="21"/>
          <w:rtl/>
        </w:rPr>
        <w:t xml:space="preserve"> חלק מהתפילה המקורית. לפיכך, </w:t>
      </w:r>
      <w:r w:rsidR="002E6EA7">
        <w:rPr>
          <w:rFonts w:ascii="Narkisim" w:hAnsi="Narkisim" w:cs="Narkisim" w:hint="cs"/>
          <w:sz w:val="21"/>
          <w:szCs w:val="21"/>
          <w:rtl/>
        </w:rPr>
        <w:t>אמירת קדושה על פי הנוסח האישי אינה</w:t>
      </w:r>
      <w:r w:rsidRPr="00B53869">
        <w:rPr>
          <w:rFonts w:ascii="Narkisim" w:hAnsi="Narkisim" w:cs="Narkisim"/>
          <w:sz w:val="21"/>
          <w:szCs w:val="21"/>
          <w:rtl/>
        </w:rPr>
        <w:t xml:space="preserve"> נחשב</w:t>
      </w:r>
      <w:r w:rsidR="002E6EA7">
        <w:rPr>
          <w:rFonts w:ascii="Narkisim" w:hAnsi="Narkisim" w:cs="Narkisim" w:hint="cs"/>
          <w:sz w:val="21"/>
          <w:szCs w:val="21"/>
          <w:rtl/>
        </w:rPr>
        <w:t>ת</w:t>
      </w:r>
      <w:r w:rsidRPr="00B53869">
        <w:rPr>
          <w:rFonts w:ascii="Narkisim" w:hAnsi="Narkisim" w:cs="Narkisim"/>
          <w:sz w:val="21"/>
          <w:szCs w:val="21"/>
          <w:rtl/>
        </w:rPr>
        <w:t xml:space="preserve"> </w:t>
      </w:r>
      <w:r w:rsidR="002E6EA7">
        <w:rPr>
          <w:rFonts w:ascii="Narkisim" w:hAnsi="Narkisim" w:cs="Narkisim" w:hint="cs"/>
          <w:sz w:val="21"/>
          <w:szCs w:val="21"/>
          <w:rtl/>
        </w:rPr>
        <w:t>כפרישה מן הציבור</w:t>
      </w:r>
      <w:r w:rsidRPr="00B53869">
        <w:rPr>
          <w:rFonts w:ascii="Narkisim" w:hAnsi="Narkisim" w:cs="Narkisim"/>
          <w:sz w:val="21"/>
          <w:szCs w:val="21"/>
          <w:rtl/>
        </w:rPr>
        <w:t>.</w:t>
      </w:r>
      <w:r w:rsidRPr="00B53869">
        <w:rPr>
          <w:rStyle w:val="a7"/>
          <w:rFonts w:ascii="Times New Roman" w:hAnsi="Times New Roman"/>
          <w:rtl/>
        </w:rPr>
        <w:footnoteReference w:id="12"/>
      </w:r>
    </w:p>
    <w:p w14:paraId="1011A6A4" w14:textId="77777777" w:rsidR="002E6EA7" w:rsidRPr="002E6EA7" w:rsidRDefault="002E6EA7" w:rsidP="002E6EA7">
      <w:pPr>
        <w:spacing w:after="40"/>
        <w:jc w:val="both"/>
        <w:rPr>
          <w:rFonts w:ascii="Narkisim" w:hAnsi="Narkisim"/>
          <w:sz w:val="21"/>
          <w:rtl/>
        </w:rPr>
      </w:pPr>
    </w:p>
    <w:p w14:paraId="5C8EF730" w14:textId="42AEFC6E" w:rsidR="00CD4B9C" w:rsidRPr="002E6EA7" w:rsidRDefault="00CD4B9C" w:rsidP="002E6EA7">
      <w:pPr>
        <w:jc w:val="both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lastRenderedPageBreak/>
        <w:t xml:space="preserve">האם </w:t>
      </w:r>
      <w:r w:rsidR="002E6EA7">
        <w:rPr>
          <w:rFonts w:hint="cs"/>
          <w:b/>
          <w:bCs/>
          <w:u w:val="single"/>
          <w:rtl/>
        </w:rPr>
        <w:t>ניתן</w:t>
      </w:r>
      <w:r>
        <w:rPr>
          <w:rFonts w:hint="cs"/>
          <w:b/>
          <w:bCs/>
          <w:u w:val="single"/>
          <w:rtl/>
        </w:rPr>
        <w:t xml:space="preserve"> לשנות נוסח?</w:t>
      </w:r>
    </w:p>
    <w:p w14:paraId="73ADD2DD" w14:textId="3AE804BE" w:rsidR="00CD4B9C" w:rsidRDefault="00CD4B9C" w:rsidP="00CD4B9C">
      <w:pPr>
        <w:jc w:val="both"/>
        <w:rPr>
          <w:rtl/>
        </w:rPr>
      </w:pPr>
      <w:r>
        <w:rPr>
          <w:rtl/>
        </w:rPr>
        <w:t>ב</w:t>
      </w:r>
      <w:r w:rsidR="002E6EA7">
        <w:rPr>
          <w:rFonts w:hint="cs"/>
          <w:rtl/>
        </w:rPr>
        <w:t xml:space="preserve">שיעור הקודם הזכרנו </w:t>
      </w:r>
      <w:r>
        <w:rPr>
          <w:rtl/>
        </w:rPr>
        <w:t>שבמהלך השנים</w:t>
      </w:r>
      <w:r w:rsidR="002E6EA7">
        <w:rPr>
          <w:rFonts w:hint="cs"/>
          <w:rtl/>
        </w:rPr>
        <w:t xml:space="preserve"> </w:t>
      </w:r>
      <w:r>
        <w:rPr>
          <w:rtl/>
        </w:rPr>
        <w:t>יהודים רבים שינו את הנוסח שלהם</w:t>
      </w:r>
      <w:r w:rsidR="002E6EA7">
        <w:rPr>
          <w:rFonts w:hint="cs"/>
          <w:rtl/>
        </w:rPr>
        <w:t>.</w:t>
      </w:r>
      <w:r>
        <w:rPr>
          <w:rtl/>
        </w:rPr>
        <w:t xml:space="preserve"> </w:t>
      </w:r>
      <w:r w:rsidR="002E6EA7">
        <w:rPr>
          <w:rFonts w:hint="cs"/>
          <w:rtl/>
        </w:rPr>
        <w:t>המעבר הנפוץ היה מנוסח אשכנזי לספרדי</w:t>
      </w:r>
      <w:r>
        <w:rPr>
          <w:rtl/>
        </w:rPr>
        <w:t>. החתם סופר מעיד כי שני מוריו הנכבדים, הרב נתן אדלר</w:t>
      </w:r>
      <w:r>
        <w:rPr>
          <w:rStyle w:val="a7"/>
          <w:rtl/>
        </w:rPr>
        <w:footnoteReference w:id="13"/>
      </w:r>
      <w:r>
        <w:rPr>
          <w:rtl/>
        </w:rPr>
        <w:t xml:space="preserve"> והרב פנחס הלוי הורוביץ</w:t>
      </w:r>
      <w:r>
        <w:rPr>
          <w:rStyle w:val="a7"/>
          <w:rtl/>
        </w:rPr>
        <w:footnoteReference w:id="14"/>
      </w:r>
      <w:r>
        <w:rPr>
          <w:rtl/>
        </w:rPr>
        <w:t xml:space="preserve"> שינו את תפילתם לנוסח הספרדי.</w:t>
      </w:r>
    </w:p>
    <w:p w14:paraId="6E7F4DBC" w14:textId="567B08E6" w:rsidR="00CD4B9C" w:rsidRDefault="00CD4B9C" w:rsidP="00CD4B9C">
      <w:pPr>
        <w:jc w:val="both"/>
        <w:rPr>
          <w:rtl/>
        </w:rPr>
      </w:pPr>
      <w:r>
        <w:rPr>
          <w:rtl/>
        </w:rPr>
        <w:t xml:space="preserve">למעשה, האדמו"רים המייסדים של התנועה החסידית הנחו את חסידיהם לעבור מהנוסח האשכנזי לספרדי. </w:t>
      </w:r>
      <w:r>
        <w:rPr>
          <w:rFonts w:hint="cs"/>
          <w:rtl/>
        </w:rPr>
        <w:t>בזמנו,</w:t>
      </w:r>
      <w:r>
        <w:rPr>
          <w:rtl/>
        </w:rPr>
        <w:t xml:space="preserve"> </w:t>
      </w:r>
      <w:r>
        <w:rPr>
          <w:rFonts w:hint="cs"/>
          <w:rtl/>
        </w:rPr>
        <w:t xml:space="preserve">פוסקים מרכזיים </w:t>
      </w:r>
      <w:r>
        <w:rPr>
          <w:rtl/>
        </w:rPr>
        <w:t xml:space="preserve">חלקו עליהם, ותהו כיצד הלכתית </w:t>
      </w:r>
      <w:r w:rsidR="00490370">
        <w:rPr>
          <w:rFonts w:hint="cs"/>
          <w:rtl/>
        </w:rPr>
        <w:t>הדבר אפשרי.</w:t>
      </w:r>
    </w:p>
    <w:p w14:paraId="56159B50" w14:textId="36661742" w:rsidR="00CD4B9C" w:rsidRDefault="00CD4B9C" w:rsidP="00490370">
      <w:pPr>
        <w:jc w:val="both"/>
        <w:rPr>
          <w:rtl/>
        </w:rPr>
      </w:pPr>
      <w:r>
        <w:rPr>
          <w:rtl/>
        </w:rPr>
        <w:t xml:space="preserve">מרתק </w:t>
      </w:r>
      <w:r>
        <w:rPr>
          <w:rFonts w:hint="cs"/>
          <w:rtl/>
        </w:rPr>
        <w:t xml:space="preserve">לראות </w:t>
      </w:r>
      <w:r>
        <w:rPr>
          <w:rtl/>
        </w:rPr>
        <w:t>שפוסקים רבים, ספרדים כמו</w:t>
      </w:r>
      <w:r>
        <w:rPr>
          <w:rFonts w:hint="cs"/>
          <w:rtl/>
        </w:rPr>
        <w:t xml:space="preserve"> גם</w:t>
      </w:r>
      <w:r>
        <w:rPr>
          <w:rtl/>
        </w:rPr>
        <w:t xml:space="preserve"> אשכנזים</w:t>
      </w:r>
      <w:r>
        <w:rPr>
          <w:rFonts w:hint="cs"/>
          <w:rtl/>
        </w:rPr>
        <w:t>,</w:t>
      </w:r>
      <w:r>
        <w:rPr>
          <w:rtl/>
        </w:rPr>
        <w:t xml:space="preserve"> מצטטים את הרעיון של האר"י הקדוש, המסביר שיש בשמי</w:t>
      </w:r>
      <w:r w:rsidR="00066AFD">
        <w:rPr>
          <w:rFonts w:hint="cs"/>
          <w:rtl/>
        </w:rPr>
        <w:t>י</w:t>
      </w:r>
      <w:r>
        <w:rPr>
          <w:rtl/>
        </w:rPr>
        <w:t>ם שנים עשר שערים</w:t>
      </w:r>
      <w:r w:rsidR="00066AFD">
        <w:rPr>
          <w:rFonts w:hint="cs"/>
          <w:rtl/>
        </w:rPr>
        <w:t>,</w:t>
      </w:r>
      <w:r>
        <w:rPr>
          <w:rtl/>
        </w:rPr>
        <w:t xml:space="preserve"> המקבילים לשנים עשר שבטי ישראל</w:t>
      </w:r>
      <w:r w:rsidR="00066AFD">
        <w:rPr>
          <w:rFonts w:hint="cs"/>
          <w:rtl/>
        </w:rPr>
        <w:t>.</w:t>
      </w:r>
      <w:r>
        <w:rPr>
          <w:rtl/>
        </w:rPr>
        <w:t xml:space="preserve"> תפילתו של כל שבט עולה דרך השער </w:t>
      </w:r>
      <w:r w:rsidR="00066AFD">
        <w:rPr>
          <w:rFonts w:hint="cs"/>
          <w:rtl/>
        </w:rPr>
        <w:t xml:space="preserve">הייחודי </w:t>
      </w:r>
      <w:r>
        <w:rPr>
          <w:rtl/>
        </w:rPr>
        <w:t>לו.</w:t>
      </w:r>
      <w:r>
        <w:rPr>
          <w:rStyle w:val="a7"/>
          <w:rtl/>
        </w:rPr>
        <w:footnoteReference w:id="15"/>
      </w:r>
      <w:r w:rsidR="00490370">
        <w:rPr>
          <w:rFonts w:hint="cs"/>
          <w:rtl/>
        </w:rPr>
        <w:t xml:space="preserve"> </w:t>
      </w:r>
      <w:r w:rsidR="00066AFD">
        <w:rPr>
          <w:rFonts w:hint="cs"/>
          <w:rtl/>
        </w:rPr>
        <w:t xml:space="preserve">מחד, </w:t>
      </w:r>
      <w:r w:rsidR="00066AFD">
        <w:rPr>
          <w:rtl/>
        </w:rPr>
        <w:t>אף אחד לעולם לא יכול להיות בטוח מאיזה שבט הוא</w:t>
      </w:r>
      <w:r w:rsidR="00066AFD">
        <w:rPr>
          <w:rFonts w:hint="cs"/>
          <w:rtl/>
        </w:rPr>
        <w:t>. לפיכך יש שטענו</w:t>
      </w:r>
      <w:r w:rsidR="00066AFD">
        <w:rPr>
          <w:rtl/>
        </w:rPr>
        <w:t xml:space="preserve"> </w:t>
      </w:r>
      <w:r w:rsidR="00066AFD">
        <w:rPr>
          <w:rFonts w:hint="cs"/>
          <w:rtl/>
        </w:rPr>
        <w:t>שעל כל אחד</w:t>
      </w:r>
      <w:r w:rsidR="00066AFD">
        <w:rPr>
          <w:rtl/>
        </w:rPr>
        <w:t xml:space="preserve"> להמשיך להתפלל על פי הנוסח של משפחתו.</w:t>
      </w:r>
      <w:r w:rsidR="00066AFD">
        <w:rPr>
          <w:rFonts w:hint="cs"/>
          <w:rtl/>
        </w:rPr>
        <w:t xml:space="preserve"> מנגד</w:t>
      </w:r>
      <w:r>
        <w:rPr>
          <w:rtl/>
        </w:rPr>
        <w:t>,</w:t>
      </w:r>
      <w:r w:rsidR="00066AFD">
        <w:rPr>
          <w:rFonts w:hint="cs"/>
          <w:rtl/>
        </w:rPr>
        <w:t xml:space="preserve"> </w:t>
      </w:r>
      <w:r>
        <w:rPr>
          <w:rtl/>
        </w:rPr>
        <w:t xml:space="preserve">המצדיקים את השינוי לנוסח הספרדי גורסים כי היוצא מן הכלל לרעיון </w:t>
      </w:r>
      <w:r w:rsidR="00066AFD">
        <w:rPr>
          <w:rFonts w:hint="cs"/>
          <w:rtl/>
        </w:rPr>
        <w:t>של האר"י</w:t>
      </w:r>
      <w:r>
        <w:rPr>
          <w:rtl/>
        </w:rPr>
        <w:t xml:space="preserve"> הוא נוסח ספרד</w:t>
      </w:r>
      <w:r w:rsidR="00066AFD">
        <w:rPr>
          <w:rFonts w:hint="cs"/>
          <w:rtl/>
        </w:rPr>
        <w:t>. על פי דבריהם</w:t>
      </w:r>
      <w:r>
        <w:rPr>
          <w:rtl/>
        </w:rPr>
        <w:t xml:space="preserve"> </w:t>
      </w:r>
      <w:r w:rsidR="00066AFD">
        <w:rPr>
          <w:rFonts w:hint="cs"/>
          <w:rtl/>
        </w:rPr>
        <w:t>נוסח זה הוא</w:t>
      </w:r>
      <w:r>
        <w:rPr>
          <w:rtl/>
        </w:rPr>
        <w:t xml:space="preserve"> </w:t>
      </w:r>
      <w:r>
        <w:rPr>
          <w:rFonts w:hint="cs"/>
          <w:rtl/>
        </w:rPr>
        <w:t>"</w:t>
      </w:r>
      <w:r>
        <w:rPr>
          <w:rtl/>
        </w:rPr>
        <w:t>שער הכולל</w:t>
      </w:r>
      <w:r>
        <w:rPr>
          <w:rFonts w:hint="cs"/>
          <w:rtl/>
        </w:rPr>
        <w:t>"</w:t>
      </w:r>
      <w:r>
        <w:rPr>
          <w:rtl/>
        </w:rPr>
        <w:t xml:space="preserve"> – השער המקיף את כל התפילות, ש</w:t>
      </w:r>
      <w:r>
        <w:rPr>
          <w:rFonts w:hint="cs"/>
          <w:rtl/>
        </w:rPr>
        <w:t>באמצעותו</w:t>
      </w:r>
      <w:r>
        <w:rPr>
          <w:rtl/>
        </w:rPr>
        <w:t xml:space="preserve"> יכולה התפילה ל</w:t>
      </w:r>
      <w:r w:rsidR="00066AFD">
        <w:rPr>
          <w:rFonts w:hint="cs"/>
          <w:rtl/>
        </w:rPr>
        <w:t>היכנס</w:t>
      </w:r>
      <w:r>
        <w:rPr>
          <w:rtl/>
        </w:rPr>
        <w:t xml:space="preserve"> דרך כל שנים עשר השערים.</w:t>
      </w:r>
      <w:r>
        <w:rPr>
          <w:rStyle w:val="a7"/>
          <w:rtl/>
        </w:rPr>
        <w:footnoteReference w:id="16"/>
      </w:r>
    </w:p>
    <w:p w14:paraId="10D5F055" w14:textId="6AF8439E" w:rsidR="00CD4B9C" w:rsidRDefault="00CD4B9C" w:rsidP="00066AFD">
      <w:pPr>
        <w:jc w:val="both"/>
        <w:rPr>
          <w:rtl/>
        </w:rPr>
      </w:pPr>
      <w:r>
        <w:rPr>
          <w:rtl/>
        </w:rPr>
        <w:t>כאמור, רב</w:t>
      </w:r>
      <w:r>
        <w:rPr>
          <w:rFonts w:hint="cs"/>
          <w:rtl/>
        </w:rPr>
        <w:t>ותיו של</w:t>
      </w:r>
      <w:r>
        <w:rPr>
          <w:rtl/>
        </w:rPr>
        <w:t xml:space="preserve"> החתם סופר אימצו את נוסח האר"י</w:t>
      </w:r>
      <w:r w:rsidR="00066AFD">
        <w:rPr>
          <w:rFonts w:hint="cs"/>
          <w:rtl/>
        </w:rPr>
        <w:t xml:space="preserve">. </w:t>
      </w:r>
      <w:r>
        <w:rPr>
          <w:rtl/>
        </w:rPr>
        <w:t xml:space="preserve">למרות שהחתם סופר נחרץ </w:t>
      </w:r>
      <w:r>
        <w:rPr>
          <w:rFonts w:hint="cs"/>
          <w:rtl/>
        </w:rPr>
        <w:t xml:space="preserve">בדעתו </w:t>
      </w:r>
      <w:r>
        <w:rPr>
          <w:rtl/>
        </w:rPr>
        <w:t xml:space="preserve">כי כל צורות התפילה שוות, הוא מצדיק את מנהג רבותיו. </w:t>
      </w:r>
      <w:r>
        <w:rPr>
          <w:rFonts w:hint="cs"/>
          <w:rtl/>
        </w:rPr>
        <w:t xml:space="preserve">הוא מסביר </w:t>
      </w:r>
      <w:r>
        <w:rPr>
          <w:rtl/>
        </w:rPr>
        <w:t>שרבותיו הבינו את המשמעות העמוקה של כוונות האר"י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ולכן </w:t>
      </w:r>
      <w:r w:rsidR="00490370">
        <w:rPr>
          <w:rFonts w:hint="cs"/>
          <w:rtl/>
        </w:rPr>
        <w:t>אימצו את נוסח ספרד:</w:t>
      </w:r>
    </w:p>
    <w:p w14:paraId="72C2E481" w14:textId="62230138" w:rsidR="00CD4B9C" w:rsidRDefault="00CD4B9C" w:rsidP="00066AFD">
      <w:pPr>
        <w:ind w:left="720"/>
        <w:jc w:val="both"/>
        <w:rPr>
          <w:rtl/>
        </w:rPr>
      </w:pPr>
      <w:r>
        <w:rPr>
          <w:rtl/>
        </w:rPr>
        <w:t xml:space="preserve">וכשבא נר </w:t>
      </w:r>
      <w:proofErr w:type="spellStart"/>
      <w:r>
        <w:rPr>
          <w:rtl/>
        </w:rPr>
        <w:t>האלקים</w:t>
      </w:r>
      <w:proofErr w:type="spellEnd"/>
      <w:r>
        <w:rPr>
          <w:rtl/>
        </w:rPr>
        <w:t xml:space="preserve"> האר"י זצ"ל ואיזן </w:t>
      </w:r>
      <w:proofErr w:type="spellStart"/>
      <w:r>
        <w:rPr>
          <w:rtl/>
        </w:rPr>
        <w:t>וחיקר</w:t>
      </w:r>
      <w:proofErr w:type="spellEnd"/>
      <w:r>
        <w:rPr>
          <w:rtl/>
        </w:rPr>
        <w:t xml:space="preserve"> ותיקן כי הוא ידע תוכן הדברים, הוא העמיד בסידורו כל דבר על מכונו וגילה תעלומות של </w:t>
      </w:r>
      <w:proofErr w:type="spellStart"/>
      <w:r>
        <w:rPr>
          <w:rtl/>
        </w:rPr>
        <w:t>הנוסחא</w:t>
      </w:r>
      <w:proofErr w:type="spellEnd"/>
      <w:r>
        <w:rPr>
          <w:rtl/>
        </w:rPr>
        <w:t xml:space="preserve"> ההיא הספרדית יען כי היה ספרדי ואילו הוא היה אשכנזי או היה נמצא באשכנזים איש כמוהו היה עושה כיוצא בזה בסידור אשכנזי</w:t>
      </w:r>
      <w:r>
        <w:rPr>
          <w:rFonts w:hint="cs"/>
          <w:rtl/>
        </w:rPr>
        <w:t>.</w:t>
      </w:r>
      <w:r>
        <w:rPr>
          <w:rStyle w:val="a7"/>
          <w:rtl/>
        </w:rPr>
        <w:footnoteReference w:id="17"/>
      </w:r>
      <w:r>
        <w:rPr>
          <w:rtl/>
        </w:rPr>
        <w:t xml:space="preserve"> </w:t>
      </w:r>
    </w:p>
    <w:p w14:paraId="39C52CAA" w14:textId="6F78256C" w:rsidR="00CD4B9C" w:rsidRDefault="00CD4B9C" w:rsidP="00CD4B9C">
      <w:pPr>
        <w:jc w:val="both"/>
        <w:rPr>
          <w:rtl/>
        </w:rPr>
      </w:pPr>
      <w:r>
        <w:rPr>
          <w:rtl/>
        </w:rPr>
        <w:t>לפי</w:t>
      </w:r>
      <w:r w:rsidR="00066AFD">
        <w:rPr>
          <w:rFonts w:hint="cs"/>
          <w:rtl/>
        </w:rPr>
        <w:t xml:space="preserve"> דברי החתם סופר </w:t>
      </w:r>
      <w:r>
        <w:rPr>
          <w:rtl/>
        </w:rPr>
        <w:t xml:space="preserve">נראה כי ההיתר </w:t>
      </w:r>
      <w:r>
        <w:rPr>
          <w:rFonts w:hint="cs"/>
          <w:rtl/>
        </w:rPr>
        <w:t>להחליף</w:t>
      </w:r>
      <w:r>
        <w:rPr>
          <w:rtl/>
        </w:rPr>
        <w:t xml:space="preserve"> נוס</w:t>
      </w:r>
      <w:r>
        <w:rPr>
          <w:rFonts w:hint="cs"/>
          <w:rtl/>
        </w:rPr>
        <w:t>ח</w:t>
      </w:r>
      <w:r>
        <w:rPr>
          <w:rtl/>
        </w:rPr>
        <w:t xml:space="preserve"> מוגבל רק למי שמבין את משמעות</w:t>
      </w:r>
      <w:r>
        <w:rPr>
          <w:rFonts w:hint="cs"/>
          <w:rtl/>
        </w:rPr>
        <w:t xml:space="preserve"> </w:t>
      </w:r>
      <w:r>
        <w:rPr>
          <w:rtl/>
        </w:rPr>
        <w:t xml:space="preserve">כוונות האר"י. עם זאת, </w:t>
      </w:r>
      <w:proofErr w:type="spellStart"/>
      <w:r>
        <w:rPr>
          <w:rtl/>
        </w:rPr>
        <w:t>המהר"ם</w:t>
      </w:r>
      <w:proofErr w:type="spellEnd"/>
      <w:r>
        <w:rPr>
          <w:rtl/>
        </w:rPr>
        <w:t xml:space="preserve"> שיק, תלמידו של החתם סופר, </w:t>
      </w:r>
      <w:r w:rsidR="00490370">
        <w:rPr>
          <w:rFonts w:hint="cs"/>
          <w:rtl/>
        </w:rPr>
        <w:t>ה</w:t>
      </w:r>
      <w:r>
        <w:rPr>
          <w:rtl/>
        </w:rPr>
        <w:t xml:space="preserve">כיר בכך שאימוץ הנוסח של האר"י </w:t>
      </w:r>
      <w:r>
        <w:rPr>
          <w:rFonts w:hint="cs"/>
          <w:rtl/>
        </w:rPr>
        <w:t>נהיה</w:t>
      </w:r>
      <w:r>
        <w:rPr>
          <w:rtl/>
        </w:rPr>
        <w:t xml:space="preserve"> </w:t>
      </w:r>
      <w:r>
        <w:rPr>
          <w:rFonts w:hint="cs"/>
          <w:rtl/>
        </w:rPr>
        <w:t>המנהג ה</w:t>
      </w:r>
      <w:r>
        <w:rPr>
          <w:rtl/>
        </w:rPr>
        <w:t>נפוץ</w:t>
      </w:r>
      <w:r>
        <w:rPr>
          <w:rFonts w:hint="cs"/>
          <w:rtl/>
        </w:rPr>
        <w:t>.</w:t>
      </w:r>
      <w:r>
        <w:rPr>
          <w:rtl/>
        </w:rPr>
        <w:t xml:space="preserve"> הוא נ</w:t>
      </w:r>
      <w:r w:rsidR="00490370">
        <w:rPr>
          <w:rFonts w:hint="cs"/>
          <w:rtl/>
        </w:rPr>
        <w:t>י</w:t>
      </w:r>
      <w:r>
        <w:rPr>
          <w:rtl/>
        </w:rPr>
        <w:t>מק ש</w:t>
      </w:r>
      <w:r w:rsidR="006F12FD">
        <w:rPr>
          <w:rFonts w:hint="cs"/>
          <w:rtl/>
        </w:rPr>
        <w:t>במסגרת</w:t>
      </w:r>
      <w:r>
        <w:rPr>
          <w:rtl/>
        </w:rPr>
        <w:t xml:space="preserve"> מצוו</w:t>
      </w:r>
      <w:r w:rsidR="006F12FD">
        <w:rPr>
          <w:rFonts w:hint="cs"/>
          <w:rtl/>
        </w:rPr>
        <w:t>ת</w:t>
      </w:r>
      <w:r>
        <w:rPr>
          <w:rtl/>
        </w:rPr>
        <w:t xml:space="preserve"> </w:t>
      </w:r>
      <w:r w:rsidR="006F12FD">
        <w:rPr>
          <w:rFonts w:hint="cs"/>
          <w:rtl/>
        </w:rPr>
        <w:t>ה</w:t>
      </w:r>
      <w:r>
        <w:rPr>
          <w:rFonts w:hint="cs"/>
          <w:rtl/>
        </w:rPr>
        <w:t>כולל</w:t>
      </w:r>
      <w:r w:rsidR="006F12FD">
        <w:rPr>
          <w:rFonts w:hint="cs"/>
          <w:rtl/>
        </w:rPr>
        <w:t>ו</w:t>
      </w:r>
      <w:r>
        <w:rPr>
          <w:rFonts w:hint="cs"/>
          <w:rtl/>
        </w:rPr>
        <w:t>ת</w:t>
      </w:r>
      <w:r>
        <w:rPr>
          <w:rtl/>
        </w:rPr>
        <w:t xml:space="preserve"> כוונות רוחניות, כגון תפילה, מותרים שינויים כאל</w:t>
      </w:r>
      <w:r w:rsidR="00490370">
        <w:rPr>
          <w:rFonts w:hint="cs"/>
          <w:rtl/>
        </w:rPr>
        <w:t>ו</w:t>
      </w:r>
      <w:r>
        <w:rPr>
          <w:rtl/>
        </w:rPr>
        <w:t>.</w:t>
      </w:r>
    </w:p>
    <w:p w14:paraId="30B4C48F" w14:textId="4997C8F6" w:rsidR="00CD4B9C" w:rsidRDefault="00CD4B9C" w:rsidP="006F12FD">
      <w:pPr>
        <w:jc w:val="both"/>
        <w:rPr>
          <w:rtl/>
        </w:rPr>
      </w:pPr>
      <w:r>
        <w:rPr>
          <w:rtl/>
        </w:rPr>
        <w:t>המנהג של אשכנזים להתפלל בנוסח ספרד</w:t>
      </w:r>
      <w:r w:rsidR="006F12FD">
        <w:rPr>
          <w:rFonts w:hint="cs"/>
          <w:rtl/>
        </w:rPr>
        <w:t xml:space="preserve"> נעשה לנפוץ ביותר. לאור זאת, </w:t>
      </w:r>
      <w:r>
        <w:rPr>
          <w:rtl/>
        </w:rPr>
        <w:t xml:space="preserve">פוסקים אשכנזים כמו הרב משה </w:t>
      </w:r>
      <w:proofErr w:type="spellStart"/>
      <w:r>
        <w:rPr>
          <w:rtl/>
        </w:rPr>
        <w:t>פיינשטיין</w:t>
      </w:r>
      <w:proofErr w:type="spellEnd"/>
      <w:r>
        <w:rPr>
          <w:rtl/>
        </w:rPr>
        <w:t xml:space="preserve"> קיבלו אותו</w:t>
      </w:r>
      <w:r w:rsidR="00490370">
        <w:rPr>
          <w:rFonts w:hint="cs"/>
          <w:rtl/>
        </w:rPr>
        <w:t>,</w:t>
      </w:r>
      <w:r>
        <w:rPr>
          <w:rtl/>
        </w:rPr>
        <w:t xml:space="preserve"> והסבירו כי בימינו אין סיבה להתנגד </w:t>
      </w:r>
      <w:r w:rsidR="006F12FD">
        <w:rPr>
          <w:rFonts w:hint="cs"/>
          <w:rtl/>
        </w:rPr>
        <w:t>אליו</w:t>
      </w:r>
      <w:r>
        <w:rPr>
          <w:rtl/>
        </w:rPr>
        <w:t>.</w:t>
      </w:r>
      <w:r>
        <w:rPr>
          <w:rStyle w:val="a7"/>
          <w:rtl/>
        </w:rPr>
        <w:footnoteReference w:id="18"/>
      </w:r>
      <w:r w:rsidR="006F12FD">
        <w:rPr>
          <w:rFonts w:hint="cs"/>
          <w:rtl/>
        </w:rPr>
        <w:t xml:space="preserve"> </w:t>
      </w:r>
      <w:r>
        <w:rPr>
          <w:rtl/>
        </w:rPr>
        <w:t xml:space="preserve">יתר על כן, הרב עובדיה </w:t>
      </w:r>
      <w:r w:rsidR="006F12FD">
        <w:rPr>
          <w:rFonts w:hint="cs"/>
          <w:rtl/>
        </w:rPr>
        <w:t>בחיבורו</w:t>
      </w:r>
      <w:r w:rsidR="006F12FD">
        <w:rPr>
          <w:rStyle w:val="a7"/>
          <w:rtl/>
        </w:rPr>
        <w:footnoteReference w:id="19"/>
      </w:r>
      <w:r w:rsidR="006F12FD">
        <w:rPr>
          <w:rFonts w:hint="cs"/>
          <w:rtl/>
        </w:rPr>
        <w:t xml:space="preserve"> </w:t>
      </w:r>
      <w:r>
        <w:rPr>
          <w:rtl/>
        </w:rPr>
        <w:t xml:space="preserve">מצטט פוסקים המתירים לאשכנזים </w:t>
      </w:r>
      <w:r>
        <w:rPr>
          <w:rtl/>
        </w:rPr>
        <w:t>לעבור לנוסח הספרדי, בטענה שמקור</w:t>
      </w:r>
      <w:r w:rsidR="00490370">
        <w:rPr>
          <w:rFonts w:hint="cs"/>
          <w:rtl/>
        </w:rPr>
        <w:t xml:space="preserve"> הנוסח</w:t>
      </w:r>
      <w:r>
        <w:rPr>
          <w:rtl/>
        </w:rPr>
        <w:t xml:space="preserve"> </w:t>
      </w:r>
      <w:r w:rsidR="00490370">
        <w:rPr>
          <w:rFonts w:hint="cs"/>
          <w:rtl/>
        </w:rPr>
        <w:t>הוא ה</w:t>
      </w:r>
      <w:r>
        <w:rPr>
          <w:rtl/>
        </w:rPr>
        <w:t xml:space="preserve">נכון </w:t>
      </w:r>
      <w:r w:rsidR="00490370">
        <w:rPr>
          <w:rFonts w:hint="cs"/>
          <w:rtl/>
        </w:rPr>
        <w:t>ב</w:t>
      </w:r>
      <w:r>
        <w:rPr>
          <w:rtl/>
        </w:rPr>
        <w:t>יותר.</w:t>
      </w:r>
      <w:r>
        <w:rPr>
          <w:rStyle w:val="a7"/>
          <w:rtl/>
        </w:rPr>
        <w:footnoteReference w:id="20"/>
      </w:r>
    </w:p>
    <w:p w14:paraId="21E55E7E" w14:textId="77777777" w:rsidR="00CD4B9C" w:rsidRDefault="00CD4B9C" w:rsidP="00CD4B9C">
      <w:pPr>
        <w:jc w:val="both"/>
        <w:rPr>
          <w:rtl/>
        </w:rPr>
      </w:pPr>
    </w:p>
    <w:p w14:paraId="3F91253A" w14:textId="32C3A880" w:rsidR="00CD4B9C" w:rsidRPr="006F12FD" w:rsidRDefault="00CD4B9C" w:rsidP="006F12FD">
      <w:pPr>
        <w:jc w:val="both"/>
        <w:rPr>
          <w:b/>
          <w:bCs/>
          <w:u w:val="single"/>
          <w:rtl/>
        </w:rPr>
      </w:pPr>
      <w:r w:rsidRPr="00536EDF">
        <w:rPr>
          <w:b/>
          <w:bCs/>
          <w:u w:val="single"/>
          <w:rtl/>
        </w:rPr>
        <w:t>נוסח א</w:t>
      </w:r>
      <w:r w:rsidRPr="00536EDF">
        <w:rPr>
          <w:rFonts w:hint="cs"/>
          <w:b/>
          <w:bCs/>
          <w:u w:val="single"/>
          <w:rtl/>
        </w:rPr>
        <w:t>ח</w:t>
      </w:r>
      <w:r w:rsidRPr="00536EDF">
        <w:rPr>
          <w:b/>
          <w:bCs/>
          <w:u w:val="single"/>
          <w:rtl/>
        </w:rPr>
        <w:t>יד</w:t>
      </w:r>
    </w:p>
    <w:p w14:paraId="50197313" w14:textId="16F89C26" w:rsidR="00CD4B9C" w:rsidRDefault="00CD4B9C" w:rsidP="006F12FD">
      <w:pPr>
        <w:jc w:val="both"/>
        <w:rPr>
          <w:rtl/>
        </w:rPr>
      </w:pPr>
      <w:r>
        <w:rPr>
          <w:rtl/>
        </w:rPr>
        <w:t xml:space="preserve">במדינת ישראל המודרנית </w:t>
      </w:r>
      <w:r w:rsidR="006F12FD">
        <w:rPr>
          <w:rFonts w:hint="cs"/>
          <w:rtl/>
        </w:rPr>
        <w:t xml:space="preserve">התעורר הדיון </w:t>
      </w:r>
      <w:r w:rsidR="006F12FD">
        <w:rPr>
          <w:rtl/>
        </w:rPr>
        <w:t>–</w:t>
      </w:r>
      <w:r>
        <w:rPr>
          <w:rtl/>
        </w:rPr>
        <w:t xml:space="preserve"> האם קהילות צריכות לשמור על </w:t>
      </w:r>
      <w:r w:rsidR="006F12FD">
        <w:rPr>
          <w:rFonts w:hint="cs"/>
          <w:rtl/>
        </w:rPr>
        <w:t xml:space="preserve">עצמאותן ועל </w:t>
      </w:r>
      <w:r>
        <w:rPr>
          <w:rtl/>
        </w:rPr>
        <w:t>מנהגיהן העתיקים</w:t>
      </w:r>
      <w:r>
        <w:rPr>
          <w:rFonts w:hint="cs"/>
          <w:rtl/>
        </w:rPr>
        <w:t>,</w:t>
      </w:r>
      <w:r>
        <w:rPr>
          <w:rtl/>
        </w:rPr>
        <w:t xml:space="preserve"> או </w:t>
      </w:r>
      <w:r>
        <w:rPr>
          <w:rFonts w:hint="cs"/>
          <w:rtl/>
        </w:rPr>
        <w:t>ש</w:t>
      </w:r>
      <w:r w:rsidR="006F12FD">
        <w:rPr>
          <w:rFonts w:hint="cs"/>
          <w:rtl/>
        </w:rPr>
        <w:t>מא יש</w:t>
      </w:r>
      <w:r>
        <w:rPr>
          <w:rFonts w:hint="cs"/>
          <w:rtl/>
        </w:rPr>
        <w:t xml:space="preserve"> </w:t>
      </w:r>
      <w:r>
        <w:rPr>
          <w:rtl/>
        </w:rPr>
        <w:t>לשאוף לא</w:t>
      </w:r>
      <w:r w:rsidR="006F12FD">
        <w:rPr>
          <w:rFonts w:hint="cs"/>
          <w:rtl/>
        </w:rPr>
        <w:t>י</w:t>
      </w:r>
      <w:r>
        <w:rPr>
          <w:rtl/>
        </w:rPr>
        <w:t>ח</w:t>
      </w:r>
      <w:r w:rsidR="006F12FD">
        <w:rPr>
          <w:rFonts w:hint="cs"/>
          <w:rtl/>
        </w:rPr>
        <w:t>ו</w:t>
      </w:r>
      <w:r>
        <w:rPr>
          <w:rtl/>
        </w:rPr>
        <w:t>ד</w:t>
      </w:r>
      <w:r w:rsidR="006F12FD">
        <w:rPr>
          <w:rFonts w:hint="cs"/>
          <w:rtl/>
        </w:rPr>
        <w:t xml:space="preserve"> קהילות</w:t>
      </w:r>
      <w:r>
        <w:rPr>
          <w:rtl/>
        </w:rPr>
        <w:t xml:space="preserve"> על ידי </w:t>
      </w:r>
      <w:r>
        <w:rPr>
          <w:rFonts w:hint="cs"/>
          <w:rtl/>
        </w:rPr>
        <w:t xml:space="preserve">אימוץ </w:t>
      </w:r>
      <w:r>
        <w:rPr>
          <w:rtl/>
        </w:rPr>
        <w:t>נוס</w:t>
      </w:r>
      <w:r>
        <w:rPr>
          <w:rFonts w:hint="cs"/>
          <w:rtl/>
        </w:rPr>
        <w:t>ח</w:t>
      </w:r>
      <w:r>
        <w:rPr>
          <w:rtl/>
        </w:rPr>
        <w:t xml:space="preserve"> יחיד.</w:t>
      </w:r>
    </w:p>
    <w:p w14:paraId="7B608A5F" w14:textId="35517D39" w:rsidR="00CD4B9C" w:rsidRDefault="00CD4B9C" w:rsidP="00CD4B9C">
      <w:pPr>
        <w:jc w:val="both"/>
        <w:rPr>
          <w:rtl/>
        </w:rPr>
      </w:pPr>
      <w:r>
        <w:rPr>
          <w:rtl/>
        </w:rPr>
        <w:t>הרב יאיר דרייפוס, ראש ישיבת שיח יצחק, טען כי העדות</w:t>
      </w:r>
      <w:r>
        <w:rPr>
          <w:rFonts w:hint="cs"/>
          <w:rtl/>
        </w:rPr>
        <w:t xml:space="preserve"> השונות</w:t>
      </w:r>
      <w:r>
        <w:rPr>
          <w:rtl/>
        </w:rPr>
        <w:t xml:space="preserve"> ב</w:t>
      </w:r>
      <w:r>
        <w:rPr>
          <w:rFonts w:hint="cs"/>
          <w:rtl/>
        </w:rPr>
        <w:t xml:space="preserve">מדינה </w:t>
      </w:r>
      <w:r>
        <w:rPr>
          <w:rtl/>
        </w:rPr>
        <w:t>צריכות להמשיך להתפלל במניינים נפרדים.</w:t>
      </w:r>
      <w:r w:rsidR="006F12FD">
        <w:rPr>
          <w:rFonts w:hint="cs"/>
          <w:rtl/>
        </w:rPr>
        <w:t xml:space="preserve"> </w:t>
      </w:r>
      <w:r>
        <w:rPr>
          <w:rtl/>
        </w:rPr>
        <w:t xml:space="preserve">הרב דרייפוס </w:t>
      </w:r>
      <w:r w:rsidR="00490370">
        <w:rPr>
          <w:rFonts w:hint="cs"/>
          <w:rtl/>
        </w:rPr>
        <w:t>ה</w:t>
      </w:r>
      <w:r>
        <w:rPr>
          <w:rtl/>
        </w:rPr>
        <w:t>זכיר רבים מהטיעונים</w:t>
      </w:r>
      <w:r>
        <w:rPr>
          <w:rFonts w:hint="cs"/>
          <w:rtl/>
        </w:rPr>
        <w:t xml:space="preserve"> שהובאו</w:t>
      </w:r>
      <w:r>
        <w:rPr>
          <w:rtl/>
        </w:rPr>
        <w:t xml:space="preserve"> לעיל, </w:t>
      </w:r>
      <w:r w:rsidR="006F12FD">
        <w:rPr>
          <w:rFonts w:hint="cs"/>
          <w:rtl/>
        </w:rPr>
        <w:t>וטען</w:t>
      </w:r>
      <w:r>
        <w:rPr>
          <w:rtl/>
        </w:rPr>
        <w:t xml:space="preserve"> שהקמת בתי כנסת נפרדים בעיר אחת אינה </w:t>
      </w:r>
      <w:r>
        <w:rPr>
          <w:rFonts w:hint="cs"/>
          <w:rtl/>
        </w:rPr>
        <w:t>עוברת על</w:t>
      </w:r>
      <w:r w:rsidR="006F12FD">
        <w:rPr>
          <w:rFonts w:hint="cs"/>
          <w:rtl/>
        </w:rPr>
        <w:t xml:space="preserve"> איסור</w:t>
      </w:r>
      <w:r>
        <w:rPr>
          <w:rtl/>
        </w:rPr>
        <w:t xml:space="preserve"> "</w:t>
      </w:r>
      <w:r>
        <w:rPr>
          <w:rFonts w:hint="cs"/>
          <w:rtl/>
        </w:rPr>
        <w:t>לא תתגודדו</w:t>
      </w:r>
      <w:r>
        <w:rPr>
          <w:rtl/>
        </w:rPr>
        <w:t>".</w:t>
      </w:r>
      <w:r>
        <w:rPr>
          <w:rStyle w:val="a7"/>
          <w:rtl/>
        </w:rPr>
        <w:footnoteReference w:id="21"/>
      </w:r>
    </w:p>
    <w:p w14:paraId="39F39953" w14:textId="71736582" w:rsidR="00CD4B9C" w:rsidRDefault="00CD4B9C" w:rsidP="006F12FD">
      <w:pPr>
        <w:jc w:val="both"/>
        <w:rPr>
          <w:rtl/>
        </w:rPr>
      </w:pPr>
      <w:r>
        <w:rPr>
          <w:rtl/>
        </w:rPr>
        <w:t>הרב</w:t>
      </w:r>
      <w:r>
        <w:rPr>
          <w:rFonts w:hint="cs"/>
          <w:rtl/>
        </w:rPr>
        <w:t xml:space="preserve"> יעקב אריאל, רב העיר</w:t>
      </w:r>
      <w:r>
        <w:rPr>
          <w:rtl/>
        </w:rPr>
        <w:t xml:space="preserve"> רמת גן, </w:t>
      </w:r>
      <w:r w:rsidR="006F12FD">
        <w:rPr>
          <w:rFonts w:hint="cs"/>
          <w:rtl/>
        </w:rPr>
        <w:t>התנגד</w:t>
      </w:r>
      <w:r>
        <w:rPr>
          <w:rtl/>
        </w:rPr>
        <w:t xml:space="preserve"> לעמדה זו. לדעתו אחדות </w:t>
      </w:r>
      <w:r w:rsidR="006F12FD">
        <w:rPr>
          <w:rFonts w:hint="cs"/>
          <w:rtl/>
        </w:rPr>
        <w:t>ה</w:t>
      </w:r>
      <w:r>
        <w:rPr>
          <w:rtl/>
        </w:rPr>
        <w:t>קהילות חשובה יותר משמירה על הנוסח.</w:t>
      </w:r>
      <w:r w:rsidR="006F12FD">
        <w:rPr>
          <w:rFonts w:hint="cs"/>
          <w:rtl/>
        </w:rPr>
        <w:t xml:space="preserve"> </w:t>
      </w:r>
      <w:r>
        <w:rPr>
          <w:rtl/>
        </w:rPr>
        <w:t xml:space="preserve">בין שאר </w:t>
      </w:r>
      <w:r>
        <w:rPr>
          <w:rFonts w:hint="cs"/>
          <w:rtl/>
        </w:rPr>
        <w:t>טענותיו</w:t>
      </w:r>
      <w:r>
        <w:rPr>
          <w:rtl/>
        </w:rPr>
        <w:t>, הוא מציע שמקור האיסור "</w:t>
      </w:r>
      <w:r>
        <w:rPr>
          <w:rFonts w:hint="cs"/>
          <w:rtl/>
        </w:rPr>
        <w:t>לא תתגודדו</w:t>
      </w:r>
      <w:r>
        <w:rPr>
          <w:rtl/>
        </w:rPr>
        <w:t xml:space="preserve">" הוא </w:t>
      </w:r>
      <w:r>
        <w:rPr>
          <w:rFonts w:hint="cs"/>
          <w:rtl/>
        </w:rPr>
        <w:t>מן התורה</w:t>
      </w:r>
      <w:r>
        <w:rPr>
          <w:rtl/>
        </w:rPr>
        <w:t>, בעוד שהקפדה על מנהגי</w:t>
      </w:r>
      <w:r>
        <w:rPr>
          <w:rFonts w:hint="cs"/>
          <w:rtl/>
        </w:rPr>
        <w:t>ם</w:t>
      </w:r>
      <w:r>
        <w:rPr>
          <w:rtl/>
        </w:rPr>
        <w:t xml:space="preserve"> נגזרת ממקור </w:t>
      </w:r>
      <w:r>
        <w:rPr>
          <w:rFonts w:hint="cs"/>
          <w:rtl/>
        </w:rPr>
        <w:t>בעל תוקף פחות משמעותי</w:t>
      </w:r>
      <w:r>
        <w:rPr>
          <w:rtl/>
        </w:rPr>
        <w:t>.</w:t>
      </w:r>
      <w:r>
        <w:rPr>
          <w:rStyle w:val="a7"/>
          <w:rtl/>
        </w:rPr>
        <w:footnoteReference w:id="22"/>
      </w:r>
    </w:p>
    <w:p w14:paraId="7EDDEE16" w14:textId="376A2CE4" w:rsidR="00CD4B9C" w:rsidRDefault="00CD4B9C" w:rsidP="006F12FD">
      <w:pPr>
        <w:jc w:val="both"/>
        <w:rPr>
          <w:rtl/>
        </w:rPr>
      </w:pPr>
      <w:r>
        <w:rPr>
          <w:rtl/>
        </w:rPr>
        <w:t>במהלך כהונתו כרב הראשי לצה"ל, ניסה הרב שלמה גורן ליצור נוסח חדש</w:t>
      </w:r>
      <w:r w:rsidR="00484EDB">
        <w:rPr>
          <w:rFonts w:hint="cs"/>
          <w:rtl/>
        </w:rPr>
        <w:t>.</w:t>
      </w:r>
      <w:r>
        <w:rPr>
          <w:rtl/>
        </w:rPr>
        <w:t xml:space="preserve"> </w:t>
      </w:r>
      <w:r w:rsidR="00484EDB">
        <w:rPr>
          <w:rFonts w:hint="cs"/>
          <w:rtl/>
        </w:rPr>
        <w:t xml:space="preserve">נוסח זה </w:t>
      </w:r>
      <w:r w:rsidR="00484EDB">
        <w:rPr>
          <w:rFonts w:hint="cs"/>
          <w:rtl/>
        </w:rPr>
        <w:t xml:space="preserve">מבוסס בעיקרו על פסיקת </w:t>
      </w:r>
      <w:proofErr w:type="spellStart"/>
      <w:r w:rsidR="00484EDB">
        <w:rPr>
          <w:rFonts w:hint="cs"/>
          <w:rtl/>
        </w:rPr>
        <w:t>הגר"א</w:t>
      </w:r>
      <w:proofErr w:type="spellEnd"/>
      <w:r w:rsidR="00484EDB">
        <w:rPr>
          <w:rFonts w:hint="cs"/>
          <w:rtl/>
        </w:rPr>
        <w:t>, ו</w:t>
      </w:r>
      <w:r>
        <w:rPr>
          <w:rtl/>
        </w:rPr>
        <w:t xml:space="preserve">משלב </w:t>
      </w:r>
      <w:r>
        <w:rPr>
          <w:rFonts w:hint="cs"/>
          <w:rtl/>
        </w:rPr>
        <w:t>בין הנוסח ה</w:t>
      </w:r>
      <w:r>
        <w:rPr>
          <w:rtl/>
        </w:rPr>
        <w:t xml:space="preserve">אשכנזי </w:t>
      </w:r>
      <w:r>
        <w:rPr>
          <w:rFonts w:hint="cs"/>
          <w:rtl/>
        </w:rPr>
        <w:t>ל</w:t>
      </w:r>
      <w:r>
        <w:rPr>
          <w:rtl/>
        </w:rPr>
        <w:t xml:space="preserve">ספרדי. </w:t>
      </w:r>
      <w:r w:rsidR="006F12FD">
        <w:rPr>
          <w:rFonts w:hint="cs"/>
          <w:rtl/>
        </w:rPr>
        <w:t xml:space="preserve">הרב גורן </w:t>
      </w:r>
      <w:proofErr w:type="spellStart"/>
      <w:r>
        <w:rPr>
          <w:rtl/>
        </w:rPr>
        <w:t>פירסם</w:t>
      </w:r>
      <w:proofErr w:type="spellEnd"/>
      <w:r>
        <w:rPr>
          <w:rtl/>
        </w:rPr>
        <w:t xml:space="preserve"> א</w:t>
      </w:r>
      <w:r w:rsidR="00490370">
        <w:rPr>
          <w:rFonts w:hint="cs"/>
          <w:rtl/>
        </w:rPr>
        <w:t>ת הנוסח</w:t>
      </w:r>
      <w:r>
        <w:rPr>
          <w:rtl/>
        </w:rPr>
        <w:t xml:space="preserve"> ב</w:t>
      </w:r>
      <w:r w:rsidR="006F12FD">
        <w:rPr>
          <w:rFonts w:hint="cs"/>
          <w:rtl/>
        </w:rPr>
        <w:t xml:space="preserve">שנת </w:t>
      </w:r>
      <w:r>
        <w:rPr>
          <w:rtl/>
        </w:rPr>
        <w:t>1963</w:t>
      </w:r>
      <w:r w:rsidR="00484EDB">
        <w:rPr>
          <w:rFonts w:hint="cs"/>
          <w:rtl/>
        </w:rPr>
        <w:t xml:space="preserve">, </w:t>
      </w:r>
      <w:r>
        <w:rPr>
          <w:rtl/>
        </w:rPr>
        <w:t>וקרא לו "נוסח אחיד".</w:t>
      </w:r>
      <w:r w:rsidR="006F12FD">
        <w:rPr>
          <w:rFonts w:hint="cs"/>
          <w:rtl/>
        </w:rPr>
        <w:t xml:space="preserve"> </w:t>
      </w:r>
      <w:r>
        <w:rPr>
          <w:rtl/>
        </w:rPr>
        <w:t>ב</w:t>
      </w:r>
      <w:r>
        <w:rPr>
          <w:rFonts w:hint="cs"/>
          <w:rtl/>
        </w:rPr>
        <w:t>תשוב</w:t>
      </w:r>
      <w:r>
        <w:rPr>
          <w:rtl/>
        </w:rPr>
        <w:t>ה המסביר</w:t>
      </w:r>
      <w:r>
        <w:rPr>
          <w:rFonts w:hint="cs"/>
          <w:rtl/>
        </w:rPr>
        <w:t>ה</w:t>
      </w:r>
      <w:r>
        <w:rPr>
          <w:rtl/>
        </w:rPr>
        <w:t xml:space="preserve"> את עמדתו, הוא </w:t>
      </w:r>
      <w:r w:rsidR="006F12FD">
        <w:rPr>
          <w:rFonts w:hint="cs"/>
          <w:rtl/>
        </w:rPr>
        <w:t>כתב</w:t>
      </w:r>
      <w:r>
        <w:rPr>
          <w:rtl/>
        </w:rPr>
        <w:t xml:space="preserve"> שקיבוץ </w:t>
      </w:r>
      <w:r>
        <w:rPr>
          <w:rFonts w:hint="cs"/>
          <w:rtl/>
        </w:rPr>
        <w:t>ה</w:t>
      </w:r>
      <w:r>
        <w:rPr>
          <w:rtl/>
        </w:rPr>
        <w:t xml:space="preserve">גלויות </w:t>
      </w:r>
      <w:r w:rsidR="006F12FD">
        <w:rPr>
          <w:rFonts w:hint="cs"/>
          <w:rtl/>
        </w:rPr>
        <w:t xml:space="preserve">הניסי </w:t>
      </w:r>
      <w:r>
        <w:rPr>
          <w:rtl/>
        </w:rPr>
        <w:t xml:space="preserve">שהתרחש </w:t>
      </w:r>
      <w:r w:rsidR="006F12FD">
        <w:rPr>
          <w:rFonts w:hint="cs"/>
          <w:rtl/>
        </w:rPr>
        <w:t>בתקופת הקמת המדינה</w:t>
      </w:r>
      <w:r>
        <w:rPr>
          <w:rtl/>
        </w:rPr>
        <w:t xml:space="preserve"> הביא אותו ל</w:t>
      </w:r>
      <w:r w:rsidR="006F12FD">
        <w:rPr>
          <w:rFonts w:hint="cs"/>
          <w:rtl/>
        </w:rPr>
        <w:t>חבר</w:t>
      </w:r>
      <w:r>
        <w:rPr>
          <w:rFonts w:hint="cs"/>
          <w:rtl/>
        </w:rPr>
        <w:t xml:space="preserve"> </w:t>
      </w:r>
      <w:r>
        <w:rPr>
          <w:rtl/>
        </w:rPr>
        <w:t>את הנוסח.</w:t>
      </w:r>
    </w:p>
    <w:p w14:paraId="52F854A3" w14:textId="618BAE6C" w:rsidR="00484EDB" w:rsidRDefault="00484EDB" w:rsidP="00484EDB">
      <w:pPr>
        <w:jc w:val="both"/>
        <w:rPr>
          <w:rtl/>
        </w:rPr>
      </w:pPr>
      <w:r>
        <w:rPr>
          <w:rtl/>
        </w:rPr>
        <w:t>ה</w:t>
      </w:r>
      <w:r>
        <w:rPr>
          <w:rFonts w:hint="cs"/>
          <w:rtl/>
        </w:rPr>
        <w:t>רב גורן</w:t>
      </w:r>
      <w:r>
        <w:rPr>
          <w:rtl/>
        </w:rPr>
        <w:t xml:space="preserve"> </w:t>
      </w:r>
      <w:r w:rsidR="00951F69">
        <w:rPr>
          <w:rFonts w:hint="cs"/>
          <w:rtl/>
        </w:rPr>
        <w:t>טען</w:t>
      </w:r>
      <w:r>
        <w:rPr>
          <w:rtl/>
        </w:rPr>
        <w:t xml:space="preserve"> שאין מקום מתאים יותר מאשר ה</w:t>
      </w:r>
      <w:r>
        <w:rPr>
          <w:rFonts w:hint="cs"/>
          <w:rtl/>
        </w:rPr>
        <w:t xml:space="preserve">צבא הישראלי </w:t>
      </w:r>
      <w:r>
        <w:rPr>
          <w:rtl/>
        </w:rPr>
        <w:t>להתחיל את הניסוי החדש הזה</w:t>
      </w:r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ופירסם</w:t>
      </w:r>
      <w:proofErr w:type="spellEnd"/>
      <w:r>
        <w:rPr>
          <w:rFonts w:hint="cs"/>
          <w:rtl/>
        </w:rPr>
        <w:t xml:space="preserve"> אותו לראשונה בסידור הרשמי של צה"ל</w:t>
      </w:r>
      <w:r>
        <w:rPr>
          <w:rtl/>
        </w:rPr>
        <w:t>.</w:t>
      </w:r>
      <w:r>
        <w:rPr>
          <w:rStyle w:val="a7"/>
          <w:rtl/>
        </w:rPr>
        <w:footnoteReference w:id="23"/>
      </w:r>
    </w:p>
    <w:p w14:paraId="2303C0EC" w14:textId="1EDC5674" w:rsidR="00CD4B9C" w:rsidRDefault="00484EDB" w:rsidP="00CD4B9C">
      <w:pPr>
        <w:jc w:val="both"/>
        <w:rPr>
          <w:rtl/>
        </w:rPr>
      </w:pPr>
      <w:r>
        <w:rPr>
          <w:rFonts w:hint="cs"/>
          <w:rtl/>
        </w:rPr>
        <w:t>לצד הנוסח המילולי, הרב גורן סבר</w:t>
      </w:r>
      <w:r w:rsidR="00CD4B9C">
        <w:rPr>
          <w:rtl/>
        </w:rPr>
        <w:t xml:space="preserve"> שהלחנים וה</w:t>
      </w:r>
      <w:r>
        <w:rPr>
          <w:rFonts w:hint="cs"/>
          <w:rtl/>
        </w:rPr>
        <w:t>ניגונים</w:t>
      </w:r>
      <w:r w:rsidR="00CD4B9C">
        <w:rPr>
          <w:rtl/>
        </w:rPr>
        <w:t xml:space="preserve"> של </w:t>
      </w:r>
      <w:r>
        <w:rPr>
          <w:rFonts w:hint="cs"/>
          <w:rtl/>
        </w:rPr>
        <w:t>עדות המזרח</w:t>
      </w:r>
      <w:r w:rsidR="00CD4B9C">
        <w:rPr>
          <w:rtl/>
        </w:rPr>
        <w:t xml:space="preserve"> עדיפים על אלו של האשכנזים, ש</w:t>
      </w:r>
      <w:r>
        <w:rPr>
          <w:rFonts w:hint="cs"/>
          <w:rtl/>
        </w:rPr>
        <w:t xml:space="preserve">כן </w:t>
      </w:r>
      <w:r w:rsidR="00CD4B9C">
        <w:rPr>
          <w:rtl/>
        </w:rPr>
        <w:t>ב</w:t>
      </w:r>
      <w:r>
        <w:rPr>
          <w:rFonts w:hint="cs"/>
          <w:rtl/>
        </w:rPr>
        <w:t>מנגינות</w:t>
      </w:r>
      <w:r w:rsidR="00CD4B9C">
        <w:rPr>
          <w:rFonts w:hint="cs"/>
          <w:rtl/>
        </w:rPr>
        <w:t xml:space="preserve"> </w:t>
      </w:r>
      <w:r>
        <w:rPr>
          <w:rFonts w:hint="cs"/>
          <w:rtl/>
        </w:rPr>
        <w:t>האשכנזיות</w:t>
      </w:r>
      <w:r w:rsidR="00CD4B9C">
        <w:rPr>
          <w:rtl/>
        </w:rPr>
        <w:t xml:space="preserve"> </w:t>
      </w:r>
      <w:r w:rsidR="00CD4B9C">
        <w:rPr>
          <w:rFonts w:hint="cs"/>
          <w:rtl/>
        </w:rPr>
        <w:t xml:space="preserve">מעורב </w:t>
      </w:r>
      <w:r>
        <w:rPr>
          <w:rFonts w:hint="cs"/>
          <w:rtl/>
        </w:rPr>
        <w:t xml:space="preserve">לרוב </w:t>
      </w:r>
      <w:r w:rsidR="00CD4B9C">
        <w:rPr>
          <w:rtl/>
        </w:rPr>
        <w:t xml:space="preserve">רק החזן ולא כל </w:t>
      </w:r>
      <w:r w:rsidR="00CD4B9C">
        <w:rPr>
          <w:rFonts w:hint="cs"/>
          <w:rtl/>
        </w:rPr>
        <w:t>הציבור</w:t>
      </w:r>
      <w:r w:rsidR="00CD4B9C">
        <w:rPr>
          <w:rtl/>
        </w:rPr>
        <w:t>.</w:t>
      </w:r>
    </w:p>
    <w:p w14:paraId="5EB24AA6" w14:textId="12B40B96" w:rsidR="00CD4B9C" w:rsidRDefault="00CD4B9C" w:rsidP="00484EDB">
      <w:pPr>
        <w:jc w:val="both"/>
        <w:rPr>
          <w:rtl/>
        </w:rPr>
      </w:pPr>
      <w:r>
        <w:rPr>
          <w:rtl/>
        </w:rPr>
        <w:t>הרב עובדיה יוסף התנגד לרעיון</w:t>
      </w:r>
      <w:r w:rsidR="00951F69">
        <w:rPr>
          <w:rFonts w:hint="cs"/>
          <w:rtl/>
        </w:rPr>
        <w:t xml:space="preserve"> הנוסח האחיד</w:t>
      </w:r>
      <w:r w:rsidR="00484EDB">
        <w:rPr>
          <w:rFonts w:hint="cs"/>
          <w:rtl/>
        </w:rPr>
        <w:t>. הוא הבהיר זאת</w:t>
      </w:r>
      <w:r>
        <w:rPr>
          <w:rtl/>
        </w:rPr>
        <w:t xml:space="preserve"> </w:t>
      </w:r>
      <w:r w:rsidR="00484EDB">
        <w:rPr>
          <w:rFonts w:hint="cs"/>
          <w:rtl/>
        </w:rPr>
        <w:t xml:space="preserve">בתשובתו </w:t>
      </w:r>
      <w:r>
        <w:rPr>
          <w:rtl/>
        </w:rPr>
        <w:t>לקהילה של יהודים ספרדים בטבריה</w:t>
      </w:r>
      <w:r w:rsidR="00484EDB">
        <w:rPr>
          <w:rFonts w:hint="cs"/>
          <w:rtl/>
        </w:rPr>
        <w:t>,</w:t>
      </w:r>
      <w:r>
        <w:rPr>
          <w:rtl/>
        </w:rPr>
        <w:t xml:space="preserve"> שחבריה הצעירים ביקשו לאמ</w:t>
      </w:r>
      <w:r w:rsidR="00951F69">
        <w:rPr>
          <w:rFonts w:hint="cs"/>
          <w:rtl/>
        </w:rPr>
        <w:t>צו</w:t>
      </w:r>
      <w:r w:rsidR="00484EDB">
        <w:rPr>
          <w:rFonts w:hint="cs"/>
          <w:rtl/>
        </w:rPr>
        <w:t>.</w:t>
      </w:r>
      <w:r>
        <w:rPr>
          <w:rStyle w:val="a7"/>
          <w:rtl/>
        </w:rPr>
        <w:footnoteReference w:id="24"/>
      </w:r>
    </w:p>
    <w:p w14:paraId="79035A69" w14:textId="0D086171" w:rsidR="00CD4B9C" w:rsidRDefault="00CD4B9C" w:rsidP="00484EDB">
      <w:pPr>
        <w:jc w:val="both"/>
        <w:rPr>
          <w:rtl/>
        </w:rPr>
      </w:pPr>
      <w:r>
        <w:rPr>
          <w:rtl/>
        </w:rPr>
        <w:t>הרב יהודה סגל,</w:t>
      </w:r>
      <w:r>
        <w:rPr>
          <w:rStyle w:val="a7"/>
          <w:rtl/>
        </w:rPr>
        <w:footnoteReference w:id="25"/>
      </w:r>
      <w:r>
        <w:rPr>
          <w:rtl/>
        </w:rPr>
        <w:t xml:space="preserve"> שכיהן כרב שכונת קריית שלום בתל אביב במשך </w:t>
      </w:r>
      <w:r>
        <w:rPr>
          <w:rFonts w:hint="cs"/>
          <w:rtl/>
        </w:rPr>
        <w:t>כחמישים שנה</w:t>
      </w:r>
      <w:r>
        <w:rPr>
          <w:rtl/>
        </w:rPr>
        <w:t>, התבקש לחקור את הדעות השונות סביב דילמות אלו ולהציע את מסקנותיו.</w:t>
      </w:r>
      <w:r w:rsidR="00484EDB">
        <w:rPr>
          <w:rFonts w:hint="cs"/>
          <w:rtl/>
        </w:rPr>
        <w:t xml:space="preserve"> </w:t>
      </w:r>
      <w:r>
        <w:rPr>
          <w:rtl/>
        </w:rPr>
        <w:t xml:space="preserve">מאמרו הארוך </w:t>
      </w:r>
      <w:r>
        <w:rPr>
          <w:rFonts w:hint="cs"/>
          <w:rtl/>
        </w:rPr>
        <w:t>והיסודי</w:t>
      </w:r>
      <w:r>
        <w:rPr>
          <w:rtl/>
        </w:rPr>
        <w:t xml:space="preserve"> </w:t>
      </w:r>
      <w:r>
        <w:rPr>
          <w:rFonts w:hint="cs"/>
          <w:rtl/>
        </w:rPr>
        <w:t xml:space="preserve">מסתכם </w:t>
      </w:r>
      <w:r>
        <w:rPr>
          <w:rtl/>
        </w:rPr>
        <w:t>בהתנגדות ברורה לכל ניסיון לאחד נוס</w:t>
      </w:r>
      <w:r>
        <w:rPr>
          <w:rFonts w:hint="cs"/>
          <w:rtl/>
        </w:rPr>
        <w:t>ח</w:t>
      </w:r>
      <w:r>
        <w:rPr>
          <w:rtl/>
        </w:rPr>
        <w:t>ים שונים.</w:t>
      </w:r>
      <w:r>
        <w:rPr>
          <w:rStyle w:val="a7"/>
          <w:rtl/>
        </w:rPr>
        <w:footnoteReference w:id="26"/>
      </w:r>
    </w:p>
    <w:p w14:paraId="2E9D11E1" w14:textId="0CD5006A" w:rsidR="00484EDB" w:rsidRDefault="00CD4B9C" w:rsidP="00484EDB">
      <w:pPr>
        <w:jc w:val="both"/>
        <w:rPr>
          <w:rtl/>
        </w:rPr>
      </w:pPr>
      <w:r>
        <w:rPr>
          <w:rFonts w:hint="cs"/>
          <w:rtl/>
        </w:rPr>
        <w:lastRenderedPageBreak/>
        <w:t xml:space="preserve">בפועל, </w:t>
      </w:r>
      <w:r>
        <w:rPr>
          <w:rtl/>
        </w:rPr>
        <w:t>הניסיון ליצור נוס</w:t>
      </w:r>
      <w:r>
        <w:rPr>
          <w:rFonts w:hint="cs"/>
          <w:rtl/>
        </w:rPr>
        <w:t>ח</w:t>
      </w:r>
      <w:r>
        <w:rPr>
          <w:rtl/>
        </w:rPr>
        <w:t xml:space="preserve"> </w:t>
      </w:r>
      <w:r w:rsidR="00484EDB">
        <w:rPr>
          <w:rFonts w:hint="cs"/>
          <w:rtl/>
        </w:rPr>
        <w:t>אחיד</w:t>
      </w:r>
      <w:r>
        <w:rPr>
          <w:rtl/>
        </w:rPr>
        <w:t xml:space="preserve"> לא צלח. המודל </w:t>
      </w:r>
      <w:r>
        <w:rPr>
          <w:rFonts w:hint="cs"/>
          <w:rtl/>
        </w:rPr>
        <w:t xml:space="preserve">של </w:t>
      </w:r>
      <w:r>
        <w:rPr>
          <w:rtl/>
        </w:rPr>
        <w:t xml:space="preserve">"כור ההיתוך" הרגיז רבים שרצו להישאר נאמנים למסורת ולמנהגי </w:t>
      </w:r>
      <w:r w:rsidR="00951F69">
        <w:rPr>
          <w:rFonts w:hint="cs"/>
          <w:rtl/>
        </w:rPr>
        <w:t>משפחתם</w:t>
      </w:r>
      <w:r>
        <w:rPr>
          <w:rtl/>
        </w:rPr>
        <w:t>.</w:t>
      </w:r>
      <w:r w:rsidR="00484EDB">
        <w:rPr>
          <w:rFonts w:hint="cs"/>
          <w:rtl/>
        </w:rPr>
        <w:t xml:space="preserve"> עם זאת, קהילות ברחבי הארץ משלבות באופן אחר את הנוסחים השונים.</w:t>
      </w:r>
    </w:p>
    <w:p w14:paraId="590C2E08" w14:textId="7A2D8CBA" w:rsidR="00CD4B9C" w:rsidRDefault="00CD4B9C" w:rsidP="00484EDB">
      <w:pPr>
        <w:jc w:val="both"/>
        <w:rPr>
          <w:rtl/>
        </w:rPr>
      </w:pPr>
      <w:r>
        <w:rPr>
          <w:rFonts w:hint="cs"/>
          <w:rtl/>
        </w:rPr>
        <w:t>ב</w:t>
      </w:r>
      <w:r w:rsidR="00484EDB">
        <w:rPr>
          <w:rFonts w:hint="cs"/>
          <w:rtl/>
        </w:rPr>
        <w:t>מספר</w:t>
      </w:r>
      <w:r>
        <w:rPr>
          <w:rFonts w:hint="cs"/>
          <w:rtl/>
        </w:rPr>
        <w:t xml:space="preserve"> </w:t>
      </w:r>
      <w:r>
        <w:rPr>
          <w:rtl/>
        </w:rPr>
        <w:t>קהילות, קיבוצים וישיבות, מנהג המ</w:t>
      </w:r>
      <w:r w:rsidR="00951F69">
        <w:rPr>
          <w:rFonts w:hint="cs"/>
          <w:rtl/>
        </w:rPr>
        <w:t>קום</w:t>
      </w:r>
      <w:r>
        <w:rPr>
          <w:rtl/>
        </w:rPr>
        <w:t xml:space="preserve"> הוא לשלב בין הנוסחים השונים בכך שמאפשר</w:t>
      </w:r>
      <w:r>
        <w:rPr>
          <w:rFonts w:hint="cs"/>
          <w:rtl/>
        </w:rPr>
        <w:t>ים</w:t>
      </w:r>
      <w:r>
        <w:rPr>
          <w:rtl/>
        </w:rPr>
        <w:t xml:space="preserve"> לחזן ל</w:t>
      </w:r>
      <w:r>
        <w:rPr>
          <w:rFonts w:hint="cs"/>
          <w:rtl/>
        </w:rPr>
        <w:t xml:space="preserve">בחור </w:t>
      </w:r>
      <w:r>
        <w:rPr>
          <w:rtl/>
        </w:rPr>
        <w:t xml:space="preserve">בנוסח המועדף עליו. </w:t>
      </w:r>
      <w:r w:rsidR="00484EDB">
        <w:rPr>
          <w:rFonts w:hint="cs"/>
          <w:rtl/>
        </w:rPr>
        <w:t>גם ב</w:t>
      </w:r>
      <w:r>
        <w:rPr>
          <w:rtl/>
        </w:rPr>
        <w:t xml:space="preserve">סליחות, יש הנוהגים לאחד את הקהילות השונות </w:t>
      </w:r>
      <w:r>
        <w:rPr>
          <w:rFonts w:hint="cs"/>
          <w:rtl/>
        </w:rPr>
        <w:t>ל</w:t>
      </w:r>
      <w:r>
        <w:rPr>
          <w:rtl/>
        </w:rPr>
        <w:t>מניין אחד.</w:t>
      </w:r>
    </w:p>
    <w:p w14:paraId="11011D10" w14:textId="788D5F6E" w:rsidR="00CD4B9C" w:rsidRDefault="00CD4B9C" w:rsidP="00484EDB">
      <w:pPr>
        <w:jc w:val="both"/>
        <w:rPr>
          <w:rtl/>
        </w:rPr>
      </w:pPr>
      <w:r>
        <w:rPr>
          <w:rtl/>
        </w:rPr>
        <w:t xml:space="preserve">הרב נחום </w:t>
      </w:r>
      <w:proofErr w:type="spellStart"/>
      <w:r>
        <w:rPr>
          <w:rtl/>
        </w:rPr>
        <w:t>רבינוביץ</w:t>
      </w:r>
      <w:proofErr w:type="spellEnd"/>
      <w:r>
        <w:rPr>
          <w:rtl/>
        </w:rPr>
        <w:t xml:space="preserve">, </w:t>
      </w:r>
      <w:r w:rsidR="00484EDB">
        <w:rPr>
          <w:rFonts w:hint="cs"/>
          <w:rtl/>
        </w:rPr>
        <w:t>שכיהן כ</w:t>
      </w:r>
      <w:r>
        <w:rPr>
          <w:rtl/>
        </w:rPr>
        <w:t xml:space="preserve">ראש ישיבת ברכת משה במעלה אדומים, כתב על תקוותיו שיום אחד יתאספו יהודים מרקעים שונים ויתפללו יחדיו. </w:t>
      </w:r>
      <w:r w:rsidR="00F27E5B">
        <w:rPr>
          <w:rFonts w:hint="cs"/>
          <w:rtl/>
        </w:rPr>
        <w:t xml:space="preserve">בהתאם, </w:t>
      </w:r>
      <w:r>
        <w:rPr>
          <w:rtl/>
        </w:rPr>
        <w:t>בישיבתו נעשו ניסיונות לקרב בין המנהגים השונים.</w:t>
      </w:r>
      <w:r w:rsidR="00484EDB">
        <w:rPr>
          <w:rFonts w:hint="cs"/>
          <w:rtl/>
        </w:rPr>
        <w:t xml:space="preserve"> </w:t>
      </w:r>
      <w:r>
        <w:rPr>
          <w:rtl/>
        </w:rPr>
        <w:t xml:space="preserve">הרב </w:t>
      </w:r>
      <w:proofErr w:type="spellStart"/>
      <w:r>
        <w:rPr>
          <w:rtl/>
        </w:rPr>
        <w:t>רבינוביץ</w:t>
      </w:r>
      <w:proofErr w:type="spellEnd"/>
      <w:r>
        <w:rPr>
          <w:rFonts w:hint="cs"/>
          <w:rtl/>
        </w:rPr>
        <w:t xml:space="preserve"> </w:t>
      </w:r>
      <w:r w:rsidR="00F27E5B">
        <w:rPr>
          <w:rFonts w:hint="cs"/>
          <w:rtl/>
        </w:rPr>
        <w:t>נהג לצטט</w:t>
      </w:r>
      <w:r>
        <w:rPr>
          <w:rtl/>
        </w:rPr>
        <w:t xml:space="preserve"> </w:t>
      </w:r>
      <w:r w:rsidR="00484EDB">
        <w:rPr>
          <w:rFonts w:hint="cs"/>
          <w:rtl/>
        </w:rPr>
        <w:t xml:space="preserve">את דברי הגמרא </w:t>
      </w:r>
      <w:r>
        <w:rPr>
          <w:rtl/>
        </w:rPr>
        <w:t xml:space="preserve">על האופן שבו התפללו </w:t>
      </w:r>
      <w:r>
        <w:rPr>
          <w:rFonts w:hint="cs"/>
          <w:rtl/>
        </w:rPr>
        <w:t>התנאים בראש השנה:</w:t>
      </w:r>
    </w:p>
    <w:p w14:paraId="7E504E81" w14:textId="1FD94F58" w:rsidR="00CD4B9C" w:rsidRDefault="00CD4B9C" w:rsidP="00F27E5B">
      <w:pPr>
        <w:ind w:left="720"/>
        <w:jc w:val="both"/>
        <w:rPr>
          <w:rtl/>
        </w:rPr>
      </w:pPr>
      <w:r>
        <w:rPr>
          <w:rtl/>
        </w:rPr>
        <w:t xml:space="preserve">ירד רבי יוחנן בן </w:t>
      </w:r>
      <w:proofErr w:type="spellStart"/>
      <w:r>
        <w:rPr>
          <w:rtl/>
        </w:rPr>
        <w:t>ברוקא</w:t>
      </w:r>
      <w:proofErr w:type="spellEnd"/>
      <w:r>
        <w:rPr>
          <w:rtl/>
        </w:rPr>
        <w:t xml:space="preserve"> לפני רבן שמעון בן גמליאל, ועשה כרבי יוחנן בן </w:t>
      </w:r>
      <w:proofErr w:type="spellStart"/>
      <w:r>
        <w:rPr>
          <w:rtl/>
        </w:rPr>
        <w:t>נורי</w:t>
      </w:r>
      <w:proofErr w:type="spellEnd"/>
      <w:r w:rsidR="00F27E5B">
        <w:rPr>
          <w:rFonts w:hint="cs"/>
          <w:rtl/>
        </w:rPr>
        <w:t xml:space="preserve">. </w:t>
      </w:r>
      <w:r>
        <w:rPr>
          <w:rtl/>
        </w:rPr>
        <w:t xml:space="preserve">אמר לו רבן שמעון: לא היו </w:t>
      </w:r>
      <w:proofErr w:type="spellStart"/>
      <w:r>
        <w:rPr>
          <w:rtl/>
        </w:rPr>
        <w:t>נוהגין</w:t>
      </w:r>
      <w:proofErr w:type="spellEnd"/>
      <w:r>
        <w:rPr>
          <w:rtl/>
        </w:rPr>
        <w:t xml:space="preserve"> כן ביבנה. </w:t>
      </w:r>
    </w:p>
    <w:p w14:paraId="40144311" w14:textId="7441A05A" w:rsidR="00CD4B9C" w:rsidRDefault="00CD4B9C" w:rsidP="0013428E">
      <w:pPr>
        <w:ind w:left="720"/>
        <w:jc w:val="both"/>
        <w:rPr>
          <w:rtl/>
        </w:rPr>
      </w:pPr>
      <w:r>
        <w:rPr>
          <w:rtl/>
        </w:rPr>
        <w:t xml:space="preserve">ליום השני ירד רבי </w:t>
      </w:r>
      <w:proofErr w:type="spellStart"/>
      <w:r>
        <w:rPr>
          <w:rtl/>
        </w:rPr>
        <w:t>חנינא</w:t>
      </w:r>
      <w:proofErr w:type="spellEnd"/>
      <w:r>
        <w:rPr>
          <w:rtl/>
        </w:rPr>
        <w:t xml:space="preserve"> בנו של רבי יוסי הגלילי ועשה כרבי עקיבא. אמר רבן שמעון בן גמליאל: כך היו </w:t>
      </w:r>
      <w:proofErr w:type="spellStart"/>
      <w:r>
        <w:rPr>
          <w:rtl/>
        </w:rPr>
        <w:t>נוהגין</w:t>
      </w:r>
      <w:proofErr w:type="spellEnd"/>
      <w:r>
        <w:rPr>
          <w:rtl/>
        </w:rPr>
        <w:t xml:space="preserve"> ביבנה.</w:t>
      </w:r>
      <w:r>
        <w:rPr>
          <w:rStyle w:val="a7"/>
          <w:rtl/>
        </w:rPr>
        <w:footnoteReference w:id="27"/>
      </w:r>
    </w:p>
    <w:p w14:paraId="32AB20D5" w14:textId="62930A8D" w:rsidR="00CD4B9C" w:rsidRDefault="00CD4B9C" w:rsidP="00F27E5B">
      <w:pPr>
        <w:jc w:val="both"/>
        <w:rPr>
          <w:rtl/>
        </w:rPr>
      </w:pPr>
      <w:r>
        <w:rPr>
          <w:rtl/>
        </w:rPr>
        <w:t xml:space="preserve">אנו רואים </w:t>
      </w:r>
      <w:r>
        <w:rPr>
          <w:rFonts w:hint="cs"/>
          <w:rtl/>
        </w:rPr>
        <w:t>שחז"ל</w:t>
      </w:r>
      <w:r>
        <w:rPr>
          <w:rtl/>
        </w:rPr>
        <w:t xml:space="preserve"> </w:t>
      </w:r>
      <w:proofErr w:type="spellStart"/>
      <w:r w:rsidR="00F27E5B">
        <w:rPr>
          <w:rFonts w:hint="cs"/>
          <w:rtl/>
        </w:rPr>
        <w:t>איפשרו</w:t>
      </w:r>
      <w:proofErr w:type="spellEnd"/>
      <w:r>
        <w:rPr>
          <w:rtl/>
        </w:rPr>
        <w:t xml:space="preserve"> לחזן ל</w:t>
      </w:r>
      <w:r>
        <w:rPr>
          <w:rFonts w:hint="cs"/>
          <w:rtl/>
        </w:rPr>
        <w:t>בחור את הנוסח היומי</w:t>
      </w:r>
      <w:r>
        <w:rPr>
          <w:rtl/>
        </w:rPr>
        <w:t>.</w:t>
      </w:r>
      <w:r w:rsidR="00F27E5B">
        <w:rPr>
          <w:rFonts w:hint="cs"/>
          <w:rtl/>
        </w:rPr>
        <w:t xml:space="preserve"> </w:t>
      </w:r>
      <w:r>
        <w:rPr>
          <w:rtl/>
        </w:rPr>
        <w:t xml:space="preserve">הרב רבינוביץ' </w:t>
      </w:r>
      <w:r w:rsidR="00F27E5B">
        <w:rPr>
          <w:rFonts w:hint="cs"/>
          <w:rtl/>
        </w:rPr>
        <w:t>ה</w:t>
      </w:r>
      <w:r>
        <w:rPr>
          <w:rtl/>
        </w:rPr>
        <w:t>ציע שבאופן דומה, אשכנזים וספרדים יתפללו יחד בבית כנסת אחד</w:t>
      </w:r>
      <w:r w:rsidR="00F27E5B">
        <w:rPr>
          <w:rFonts w:hint="cs"/>
          <w:rtl/>
        </w:rPr>
        <w:t>,</w:t>
      </w:r>
      <w:r>
        <w:rPr>
          <w:rtl/>
        </w:rPr>
        <w:t xml:space="preserve"> </w:t>
      </w:r>
      <w:r w:rsidR="00F27E5B">
        <w:rPr>
          <w:rFonts w:hint="cs"/>
          <w:rtl/>
        </w:rPr>
        <w:t>כאשר</w:t>
      </w:r>
      <w:r>
        <w:rPr>
          <w:rtl/>
        </w:rPr>
        <w:t xml:space="preserve"> הנוסח </w:t>
      </w:r>
      <w:r w:rsidR="00F27E5B">
        <w:rPr>
          <w:rFonts w:hint="cs"/>
          <w:rtl/>
        </w:rPr>
        <w:t>יי</w:t>
      </w:r>
      <w:r>
        <w:rPr>
          <w:rtl/>
        </w:rPr>
        <w:t>קבע על ידי החזן.</w:t>
      </w:r>
      <w:r>
        <w:rPr>
          <w:rStyle w:val="a7"/>
          <w:rtl/>
        </w:rPr>
        <w:footnoteReference w:id="28"/>
      </w:r>
    </w:p>
    <w:p w14:paraId="7565534C" w14:textId="5854A100" w:rsidR="007C54FA" w:rsidRDefault="00CD4B9C" w:rsidP="0013428E">
      <w:pPr>
        <w:jc w:val="both"/>
        <w:rPr>
          <w:rtl/>
        </w:rPr>
      </w:pPr>
      <w:r>
        <w:rPr>
          <w:rtl/>
        </w:rPr>
        <w:t>מנהג זה נהוג ב</w:t>
      </w:r>
      <w:r>
        <w:rPr>
          <w:rFonts w:hint="cs"/>
          <w:rtl/>
        </w:rPr>
        <w:t xml:space="preserve">ישיבת </w:t>
      </w:r>
      <w:r>
        <w:rPr>
          <w:rtl/>
        </w:rPr>
        <w:t>הר עציון וכן בקהילת אלון שבות.</w:t>
      </w:r>
      <w:r w:rsidR="00F27E5B">
        <w:rPr>
          <w:rFonts w:hint="cs"/>
          <w:rtl/>
        </w:rPr>
        <w:t xml:space="preserve"> מסופר שכאשר תלמידי </w:t>
      </w:r>
      <w:r>
        <w:rPr>
          <w:rtl/>
        </w:rPr>
        <w:t>הישיבה</w:t>
      </w:r>
      <w:r w:rsidR="00F27E5B">
        <w:rPr>
          <w:rFonts w:hint="cs"/>
          <w:rtl/>
        </w:rPr>
        <w:t xml:space="preserve"> </w:t>
      </w:r>
      <w:r>
        <w:rPr>
          <w:rFonts w:hint="cs"/>
          <w:rtl/>
        </w:rPr>
        <w:t>ה</w:t>
      </w:r>
      <w:r w:rsidR="00F27E5B">
        <w:rPr>
          <w:rFonts w:hint="cs"/>
          <w:rtl/>
        </w:rPr>
        <w:t>תקבצו עם הקמתה לתפילת</w:t>
      </w:r>
      <w:r>
        <w:rPr>
          <w:rtl/>
        </w:rPr>
        <w:t xml:space="preserve"> </w:t>
      </w:r>
      <w:r w:rsidR="00F27E5B">
        <w:rPr>
          <w:rFonts w:hint="cs"/>
          <w:rtl/>
        </w:rPr>
        <w:t>ה</w:t>
      </w:r>
      <w:r>
        <w:rPr>
          <w:rtl/>
        </w:rPr>
        <w:t>מנחה</w:t>
      </w:r>
      <w:r>
        <w:rPr>
          <w:rFonts w:hint="cs"/>
          <w:rtl/>
        </w:rPr>
        <w:t xml:space="preserve"> </w:t>
      </w:r>
      <w:r>
        <w:rPr>
          <w:rtl/>
        </w:rPr>
        <w:t xml:space="preserve">הראשונה, </w:t>
      </w:r>
      <w:r w:rsidR="00F27E5B">
        <w:rPr>
          <w:rFonts w:hint="cs"/>
          <w:rtl/>
        </w:rPr>
        <w:t xml:space="preserve">הם </w:t>
      </w:r>
      <w:r>
        <w:rPr>
          <w:rtl/>
        </w:rPr>
        <w:t xml:space="preserve">התקשרו לרב </w:t>
      </w:r>
      <w:proofErr w:type="spellStart"/>
      <w:r>
        <w:rPr>
          <w:rtl/>
        </w:rPr>
        <w:t>עמיטל</w:t>
      </w:r>
      <w:proofErr w:type="spellEnd"/>
      <w:r>
        <w:rPr>
          <w:rtl/>
        </w:rPr>
        <w:t xml:space="preserve"> ושאלו באיזה נוסח</w:t>
      </w:r>
      <w:r w:rsidR="00F27E5B">
        <w:rPr>
          <w:rFonts w:hint="cs"/>
          <w:rtl/>
        </w:rPr>
        <w:t xml:space="preserve"> עליהם</w:t>
      </w:r>
      <w:r>
        <w:rPr>
          <w:rtl/>
        </w:rPr>
        <w:t xml:space="preserve"> לה</w:t>
      </w:r>
      <w:r>
        <w:rPr>
          <w:rFonts w:hint="cs"/>
          <w:rtl/>
        </w:rPr>
        <w:t>תפלל</w:t>
      </w:r>
      <w:r>
        <w:rPr>
          <w:rtl/>
        </w:rPr>
        <w:t xml:space="preserve">. </w:t>
      </w:r>
      <w:r w:rsidR="00F27E5B">
        <w:rPr>
          <w:rFonts w:hint="cs"/>
          <w:rtl/>
        </w:rPr>
        <w:t xml:space="preserve">הרב </w:t>
      </w:r>
      <w:proofErr w:type="spellStart"/>
      <w:r w:rsidR="00F27E5B">
        <w:rPr>
          <w:rFonts w:hint="cs"/>
          <w:rtl/>
        </w:rPr>
        <w:t>עמיטל</w:t>
      </w:r>
      <w:proofErr w:type="spellEnd"/>
      <w:r>
        <w:rPr>
          <w:rFonts w:hint="cs"/>
          <w:rtl/>
        </w:rPr>
        <w:t xml:space="preserve"> </w:t>
      </w:r>
      <w:r w:rsidR="00F27E5B">
        <w:rPr>
          <w:rFonts w:hint="cs"/>
          <w:rtl/>
        </w:rPr>
        <w:t>ענה שיש</w:t>
      </w:r>
      <w:r>
        <w:rPr>
          <w:rtl/>
        </w:rPr>
        <w:t xml:space="preserve"> לעשות הצבעה</w:t>
      </w:r>
      <w:r w:rsidR="0013428E">
        <w:rPr>
          <w:rFonts w:hint="cs"/>
          <w:rtl/>
        </w:rPr>
        <w:t xml:space="preserve">, אך </w:t>
      </w:r>
      <w:r>
        <w:rPr>
          <w:rtl/>
        </w:rPr>
        <w:t>ה</w:t>
      </w:r>
      <w:r w:rsidR="00F27E5B">
        <w:rPr>
          <w:rFonts w:hint="cs"/>
          <w:rtl/>
        </w:rPr>
        <w:t>תוצאה הייתה שוויון</w:t>
      </w:r>
      <w:r w:rsidR="0013428E">
        <w:rPr>
          <w:rFonts w:hint="cs"/>
          <w:rtl/>
        </w:rPr>
        <w:t>.</w:t>
      </w:r>
      <w:r>
        <w:rPr>
          <w:rtl/>
        </w:rPr>
        <w:t xml:space="preserve"> הרב </w:t>
      </w:r>
      <w:proofErr w:type="spellStart"/>
      <w:r>
        <w:rPr>
          <w:rtl/>
        </w:rPr>
        <w:t>עמיטל</w:t>
      </w:r>
      <w:proofErr w:type="spellEnd"/>
      <w:r>
        <w:rPr>
          <w:rtl/>
        </w:rPr>
        <w:t xml:space="preserve"> </w:t>
      </w:r>
      <w:r w:rsidR="0013428E">
        <w:rPr>
          <w:rFonts w:hint="cs"/>
          <w:rtl/>
        </w:rPr>
        <w:t xml:space="preserve">בתגובה פסק </w:t>
      </w:r>
      <w:r>
        <w:rPr>
          <w:rtl/>
        </w:rPr>
        <w:t xml:space="preserve">שהחזן </w:t>
      </w:r>
      <w:r w:rsidR="0013428E">
        <w:rPr>
          <w:rFonts w:hint="cs"/>
          <w:rtl/>
        </w:rPr>
        <w:t>הוא שיקבע</w:t>
      </w:r>
      <w:r>
        <w:rPr>
          <w:rtl/>
        </w:rPr>
        <w:t xml:space="preserve"> את הנוסח.</w:t>
      </w:r>
    </w:p>
    <w:p w14:paraId="41B15890" w14:textId="3CEAFA2B" w:rsidR="00490370" w:rsidRDefault="00490370" w:rsidP="0013428E">
      <w:pPr>
        <w:jc w:val="both"/>
        <w:rPr>
          <w:rtl/>
        </w:rPr>
      </w:pPr>
    </w:p>
    <w:tbl>
      <w:tblPr>
        <w:tblpPr w:leftFromText="180" w:rightFromText="180" w:vertAnchor="text" w:horzAnchor="margin" w:tblpXSpec="right" w:tblpY="1"/>
        <w:bidiVisual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"/>
        <w:gridCol w:w="4055"/>
        <w:gridCol w:w="283"/>
      </w:tblGrid>
      <w:tr w:rsidR="00490370" w:rsidRPr="006A6545" w14:paraId="7F02BA6D" w14:textId="77777777" w:rsidTr="00490370">
        <w:trPr>
          <w:trHeight w:val="1775"/>
        </w:trPr>
        <w:tc>
          <w:tcPr>
            <w:tcW w:w="3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A388F" w14:textId="77777777" w:rsidR="00490370" w:rsidRPr="006A6545" w:rsidRDefault="00490370" w:rsidP="00490370">
            <w:pPr>
              <w:pStyle w:val="ab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* * * * * * * * * *</w:t>
            </w:r>
          </w:p>
          <w:p w14:paraId="13688052" w14:textId="77777777" w:rsidR="00490370" w:rsidRPr="006A6545" w:rsidRDefault="00490370" w:rsidP="00490370">
            <w:pPr>
              <w:pStyle w:val="ab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*</w:t>
            </w:r>
          </w:p>
          <w:p w14:paraId="2B0F9060" w14:textId="77777777" w:rsidR="00490370" w:rsidRPr="006A6545" w:rsidRDefault="00490370" w:rsidP="00490370">
            <w:pPr>
              <w:pStyle w:val="ab"/>
              <w:spacing w:after="120"/>
            </w:pPr>
            <w:r w:rsidRPr="006A6545">
              <w:rPr>
                <w:rFonts w:hint="cs"/>
                <w:rtl/>
              </w:rPr>
              <w:t>*</w:t>
            </w:r>
          </w:p>
        </w:tc>
        <w:tc>
          <w:tcPr>
            <w:tcW w:w="43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26A66" w14:textId="77777777" w:rsidR="00490370" w:rsidRPr="006A6545" w:rsidRDefault="00490370" w:rsidP="00490370">
            <w:pPr>
              <w:pStyle w:val="ab"/>
              <w:spacing w:after="120"/>
            </w:pPr>
            <w:r w:rsidRPr="006A6545">
              <w:rPr>
                <w:rFonts w:hint="cs"/>
                <w:rtl/>
              </w:rPr>
              <w:t>כל הזכויות שמורות לישיבת הר עציון ולרב אביעד תבורי התשפ"ג</w:t>
            </w:r>
          </w:p>
          <w:p w14:paraId="36589562" w14:textId="77777777" w:rsidR="00490370" w:rsidRPr="006A6545" w:rsidRDefault="00490370" w:rsidP="00490370">
            <w:pPr>
              <w:pStyle w:val="ab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תרגום מאנגלית: תני בדנרש; עריכה: אורי שטרן</w:t>
            </w:r>
          </w:p>
          <w:p w14:paraId="7F67B1A1" w14:textId="77777777" w:rsidR="00490370" w:rsidRPr="006A6545" w:rsidRDefault="00490370" w:rsidP="00490370">
            <w:pPr>
              <w:pStyle w:val="ab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*******************************************************</w:t>
            </w:r>
          </w:p>
          <w:p w14:paraId="4816764F" w14:textId="77777777" w:rsidR="00490370" w:rsidRPr="006A6545" w:rsidRDefault="00490370" w:rsidP="00490370">
            <w:pPr>
              <w:pStyle w:val="ab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בית המדרש הווירטואלי </w:t>
            </w:r>
          </w:p>
          <w:p w14:paraId="20C58241" w14:textId="77777777" w:rsidR="00490370" w:rsidRPr="006A6545" w:rsidRDefault="00490370" w:rsidP="00490370">
            <w:pPr>
              <w:pStyle w:val="ab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מיסודו של </w:t>
            </w:r>
          </w:p>
          <w:p w14:paraId="5422AB03" w14:textId="77777777" w:rsidR="00490370" w:rsidRPr="006A6545" w:rsidRDefault="00490370" w:rsidP="00490370">
            <w:pPr>
              <w:pStyle w:val="ab"/>
              <w:spacing w:after="120"/>
            </w:pPr>
            <w:r w:rsidRPr="006A6545">
              <w:t>The Israel Koschitzky Virtual Beit Midrash</w:t>
            </w:r>
          </w:p>
          <w:p w14:paraId="51078328" w14:textId="77777777" w:rsidR="00490370" w:rsidRPr="006A6545" w:rsidRDefault="00490370" w:rsidP="00490370">
            <w:pPr>
              <w:pStyle w:val="ab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האתר בעברית </w:t>
            </w:r>
            <w:hyperlink r:id="rId9" w:tgtFrame="_blank" w:history="1">
              <w:r w:rsidRPr="006A6545">
                <w:t>www.etzion.org.il</w:t>
              </w:r>
            </w:hyperlink>
            <w:r w:rsidRPr="006A6545">
              <w:rPr>
                <w:rFonts w:hint="cs"/>
                <w:rtl/>
              </w:rPr>
              <w:t>.</w:t>
            </w:r>
            <w:r w:rsidRPr="006A6545">
              <w:rPr>
                <w:rtl/>
              </w:rPr>
              <w:t xml:space="preserve"> </w:t>
            </w:r>
          </w:p>
          <w:p w14:paraId="283F730B" w14:textId="77777777" w:rsidR="00490370" w:rsidRPr="006A6545" w:rsidRDefault="00490370" w:rsidP="00490370">
            <w:pPr>
              <w:pStyle w:val="ab"/>
              <w:spacing w:after="120"/>
            </w:pPr>
            <w:r w:rsidRPr="006A6545">
              <w:rPr>
                <w:rFonts w:hint="cs"/>
                <w:rtl/>
              </w:rPr>
              <w:t xml:space="preserve">האתר באנגלית: </w:t>
            </w:r>
            <w:r w:rsidRPr="006A6545">
              <w:t>http://www.etzion.org.il/en</w:t>
            </w:r>
          </w:p>
          <w:p w14:paraId="252D3AD9" w14:textId="77777777" w:rsidR="00490370" w:rsidRPr="006A6545" w:rsidRDefault="00490370" w:rsidP="00490370">
            <w:pPr>
              <w:pStyle w:val="ab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משרדי בית המדרש הווירטואלי: 02-9937300 שלוחה 5</w:t>
            </w:r>
          </w:p>
          <w:p w14:paraId="5337661B" w14:textId="77777777" w:rsidR="00490370" w:rsidRPr="006A6545" w:rsidRDefault="00490370" w:rsidP="00490370">
            <w:pPr>
              <w:pStyle w:val="ab"/>
              <w:spacing w:after="120"/>
            </w:pPr>
            <w:r w:rsidRPr="006A6545">
              <w:rPr>
                <w:rFonts w:hint="cs"/>
                <w:rtl/>
              </w:rPr>
              <w:t xml:space="preserve">דוא"ל: </w:t>
            </w:r>
            <w:hyperlink r:id="rId10" w:history="1">
              <w:r w:rsidRPr="006A6545">
                <w:rPr>
                  <w:rStyle w:val="Hyperlink"/>
                </w:rPr>
                <w:t>office@etzion.org.il</w:t>
              </w:r>
            </w:hyperlink>
          </w:p>
          <w:p w14:paraId="0F54FA65" w14:textId="77777777" w:rsidR="00490370" w:rsidRPr="006A6545" w:rsidRDefault="00490370" w:rsidP="00490370">
            <w:pPr>
              <w:pStyle w:val="ab"/>
              <w:spacing w:after="120"/>
            </w:pPr>
          </w:p>
        </w:tc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6AD56" w14:textId="77777777" w:rsidR="00490370" w:rsidRPr="006A6545" w:rsidRDefault="00490370" w:rsidP="00490370">
            <w:pPr>
              <w:pStyle w:val="ab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* * * * * * * * * * </w:t>
            </w:r>
          </w:p>
          <w:p w14:paraId="6304A25E" w14:textId="77777777" w:rsidR="00490370" w:rsidRPr="006A6545" w:rsidRDefault="00490370" w:rsidP="00490370">
            <w:pPr>
              <w:pStyle w:val="ab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*</w:t>
            </w:r>
          </w:p>
          <w:p w14:paraId="43D5E017" w14:textId="77777777" w:rsidR="00490370" w:rsidRPr="006A6545" w:rsidRDefault="00490370" w:rsidP="00490370">
            <w:pPr>
              <w:pStyle w:val="ab"/>
              <w:spacing w:after="120"/>
              <w:jc w:val="both"/>
              <w:rPr>
                <w:rtl/>
              </w:rPr>
            </w:pPr>
            <w:r w:rsidRPr="006A6545">
              <w:rPr>
                <w:rFonts w:hint="cs"/>
                <w:rtl/>
              </w:rPr>
              <w:t>*</w:t>
            </w:r>
          </w:p>
        </w:tc>
      </w:tr>
      <w:tr w:rsidR="00490370" w:rsidRPr="006A6545" w14:paraId="612BBF84" w14:textId="77777777" w:rsidTr="00490370">
        <w:trPr>
          <w:trHeight w:val="156"/>
        </w:trPr>
        <w:tc>
          <w:tcPr>
            <w:tcW w:w="3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6F344" w14:textId="77777777" w:rsidR="00490370" w:rsidRPr="006A6545" w:rsidRDefault="00490370" w:rsidP="00490370">
            <w:pPr>
              <w:pStyle w:val="ab"/>
              <w:spacing w:after="120"/>
            </w:pPr>
            <w:r w:rsidRPr="006A6545">
              <w:rPr>
                <w:rFonts w:hint="cs"/>
                <w:rtl/>
              </w:rPr>
              <w:t>*</w:t>
            </w:r>
          </w:p>
        </w:tc>
        <w:tc>
          <w:tcPr>
            <w:tcW w:w="43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F415B" w14:textId="77777777" w:rsidR="00490370" w:rsidRPr="006A6545" w:rsidRDefault="00490370" w:rsidP="00490370">
            <w:pPr>
              <w:pStyle w:val="ab"/>
              <w:spacing w:after="120"/>
            </w:pPr>
            <w:r w:rsidRPr="006A6545">
              <w:rPr>
                <w:rFonts w:hint="cs"/>
                <w:rtl/>
              </w:rPr>
              <w:t>**********************************************************</w:t>
            </w:r>
          </w:p>
        </w:tc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B2F1B" w14:textId="77777777" w:rsidR="00490370" w:rsidRPr="006A6545" w:rsidRDefault="00490370" w:rsidP="00490370">
            <w:pPr>
              <w:pStyle w:val="ab"/>
              <w:spacing w:after="120"/>
              <w:rPr>
                <w:rtl/>
              </w:rPr>
            </w:pPr>
          </w:p>
          <w:p w14:paraId="1F6AD9A1" w14:textId="77777777" w:rsidR="00490370" w:rsidRPr="006A6545" w:rsidRDefault="00490370" w:rsidP="00490370">
            <w:pPr>
              <w:pStyle w:val="ab"/>
              <w:spacing w:after="120"/>
              <w:rPr>
                <w:rtl/>
              </w:rPr>
            </w:pPr>
          </w:p>
        </w:tc>
      </w:tr>
    </w:tbl>
    <w:p w14:paraId="76F71D1B" w14:textId="77777777" w:rsidR="007C54FA" w:rsidRPr="008D0C8E" w:rsidRDefault="007C54FA" w:rsidP="000B4EC5">
      <w:pPr>
        <w:jc w:val="both"/>
        <w:rPr>
          <w:rtl/>
        </w:rPr>
      </w:pPr>
    </w:p>
    <w:sectPr w:rsidR="007C54FA" w:rsidRPr="008D0C8E" w:rsidSect="00180810">
      <w:headerReference w:type="default" r:id="rId11"/>
      <w:type w:val="continuous"/>
      <w:pgSz w:w="11906" w:h="16838" w:code="9"/>
      <w:pgMar w:top="0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03B1F" w14:textId="77777777" w:rsidR="00A14B8B" w:rsidRDefault="00A14B8B">
      <w:r>
        <w:separator/>
      </w:r>
    </w:p>
  </w:endnote>
  <w:endnote w:type="continuationSeparator" w:id="0">
    <w:p w14:paraId="7355B1B7" w14:textId="77777777" w:rsidR="00A14B8B" w:rsidRDefault="00A14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Guttman Keren">
    <w:altName w:val="Arial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ED932" w14:textId="77777777" w:rsidR="00A14B8B" w:rsidRDefault="00A14B8B">
      <w:r>
        <w:separator/>
      </w:r>
    </w:p>
  </w:footnote>
  <w:footnote w:type="continuationSeparator" w:id="0">
    <w:p w14:paraId="4166B4A9" w14:textId="77777777" w:rsidR="00A14B8B" w:rsidRDefault="00A14B8B">
      <w:r>
        <w:continuationSeparator/>
      </w:r>
    </w:p>
  </w:footnote>
  <w:footnote w:id="1">
    <w:p w14:paraId="0B67B143" w14:textId="7F84FC84" w:rsidR="00CD4B9C" w:rsidRPr="0013428E" w:rsidRDefault="00CD4B9C" w:rsidP="00096098">
      <w:pPr>
        <w:pStyle w:val="a5"/>
        <w:spacing w:after="0"/>
        <w:ind w:left="0" w:firstLine="0"/>
        <w:jc w:val="both"/>
        <w:rPr>
          <w:rFonts w:ascii="Narkisim" w:hAnsi="Narkisim"/>
          <w:sz w:val="16"/>
          <w:szCs w:val="16"/>
        </w:rPr>
      </w:pPr>
      <w:r w:rsidRPr="0013428E">
        <w:rPr>
          <w:rStyle w:val="a7"/>
          <w:rFonts w:ascii="Narkisim" w:hAnsi="Narkisim"/>
          <w:sz w:val="16"/>
          <w:szCs w:val="16"/>
        </w:rPr>
        <w:footnoteRef/>
      </w:r>
      <w:r w:rsidRPr="0013428E">
        <w:rPr>
          <w:rFonts w:ascii="Narkisim" w:hAnsi="Narkisim"/>
          <w:sz w:val="16"/>
          <w:szCs w:val="16"/>
          <w:rtl/>
        </w:rPr>
        <w:t xml:space="preserve"> דברים יד</w:t>
      </w:r>
      <w:r w:rsidR="0013428E">
        <w:rPr>
          <w:rFonts w:ascii="Narkisim" w:hAnsi="Narkisim" w:hint="cs"/>
          <w:sz w:val="16"/>
          <w:szCs w:val="16"/>
          <w:rtl/>
        </w:rPr>
        <w:t xml:space="preserve">, </w:t>
      </w:r>
      <w:r w:rsidRPr="0013428E">
        <w:rPr>
          <w:rFonts w:ascii="Narkisim" w:hAnsi="Narkisim"/>
          <w:sz w:val="16"/>
          <w:szCs w:val="16"/>
          <w:rtl/>
        </w:rPr>
        <w:t>א.</w:t>
      </w:r>
    </w:p>
  </w:footnote>
  <w:footnote w:id="2">
    <w:p w14:paraId="6673A47D" w14:textId="36CE7A1A" w:rsidR="00CD4B9C" w:rsidRPr="0013428E" w:rsidRDefault="00CD4B9C" w:rsidP="00096098">
      <w:pPr>
        <w:pStyle w:val="a5"/>
        <w:spacing w:after="0"/>
        <w:ind w:left="0" w:firstLine="0"/>
        <w:jc w:val="both"/>
        <w:rPr>
          <w:rFonts w:ascii="Narkisim" w:hAnsi="Narkisim"/>
          <w:sz w:val="16"/>
          <w:szCs w:val="16"/>
        </w:rPr>
      </w:pPr>
      <w:r w:rsidRPr="0013428E">
        <w:rPr>
          <w:rStyle w:val="a7"/>
          <w:rFonts w:ascii="Narkisim" w:hAnsi="Narkisim"/>
          <w:sz w:val="16"/>
          <w:szCs w:val="16"/>
        </w:rPr>
        <w:footnoteRef/>
      </w:r>
      <w:r w:rsidRPr="0013428E">
        <w:rPr>
          <w:rFonts w:ascii="Narkisim" w:hAnsi="Narkisim"/>
          <w:sz w:val="16"/>
          <w:szCs w:val="16"/>
          <w:rtl/>
        </w:rPr>
        <w:t xml:space="preserve"> </w:t>
      </w:r>
      <w:r w:rsidRPr="0013428E">
        <w:rPr>
          <w:rFonts w:ascii="Narkisim" w:hAnsi="Narkisim"/>
          <w:sz w:val="16"/>
          <w:szCs w:val="16"/>
          <w:rtl/>
        </w:rPr>
        <w:t>יבמות יד ע</w:t>
      </w:r>
      <w:r w:rsidR="0013428E">
        <w:rPr>
          <w:rFonts w:ascii="Narkisim" w:hAnsi="Narkisim" w:hint="cs"/>
          <w:sz w:val="16"/>
          <w:szCs w:val="16"/>
          <w:rtl/>
        </w:rPr>
        <w:t>"</w:t>
      </w:r>
      <w:r w:rsidRPr="0013428E">
        <w:rPr>
          <w:rFonts w:ascii="Narkisim" w:hAnsi="Narkisim"/>
          <w:sz w:val="16"/>
          <w:szCs w:val="16"/>
          <w:rtl/>
        </w:rPr>
        <w:t>א.</w:t>
      </w:r>
    </w:p>
  </w:footnote>
  <w:footnote w:id="3">
    <w:p w14:paraId="7D7A3BFA" w14:textId="28137476" w:rsidR="00CD4B9C" w:rsidRPr="0013428E" w:rsidRDefault="00CD4B9C" w:rsidP="00096098">
      <w:pPr>
        <w:pStyle w:val="a5"/>
        <w:spacing w:after="0"/>
        <w:ind w:left="0" w:firstLine="0"/>
        <w:jc w:val="both"/>
        <w:rPr>
          <w:rFonts w:ascii="Narkisim" w:hAnsi="Narkisim"/>
          <w:sz w:val="16"/>
          <w:szCs w:val="16"/>
        </w:rPr>
      </w:pPr>
      <w:r w:rsidRPr="0013428E">
        <w:rPr>
          <w:rStyle w:val="a7"/>
          <w:rFonts w:ascii="Narkisim" w:hAnsi="Narkisim"/>
          <w:sz w:val="16"/>
          <w:szCs w:val="16"/>
        </w:rPr>
        <w:footnoteRef/>
      </w:r>
      <w:r w:rsidRPr="0013428E">
        <w:rPr>
          <w:rFonts w:ascii="Narkisim" w:hAnsi="Narkisim"/>
          <w:sz w:val="16"/>
          <w:szCs w:val="16"/>
          <w:rtl/>
        </w:rPr>
        <w:t xml:space="preserve"> </w:t>
      </w:r>
      <w:proofErr w:type="spellStart"/>
      <w:r w:rsidR="0013428E">
        <w:rPr>
          <w:rFonts w:ascii="Narkisim" w:hAnsi="Narkisim" w:hint="cs"/>
          <w:sz w:val="16"/>
          <w:szCs w:val="16"/>
          <w:rtl/>
        </w:rPr>
        <w:t>הרדב"ז</w:t>
      </w:r>
      <w:proofErr w:type="spellEnd"/>
      <w:r w:rsidR="0013428E">
        <w:rPr>
          <w:rFonts w:ascii="Narkisim" w:hAnsi="Narkisim" w:hint="cs"/>
          <w:sz w:val="16"/>
          <w:szCs w:val="16"/>
          <w:rtl/>
        </w:rPr>
        <w:t xml:space="preserve"> </w:t>
      </w:r>
      <w:r w:rsidRPr="0013428E">
        <w:rPr>
          <w:rFonts w:ascii="Narkisim" w:hAnsi="Narkisim"/>
          <w:sz w:val="16"/>
          <w:szCs w:val="16"/>
          <w:rtl/>
        </w:rPr>
        <w:t>מסביר שהרמב"ם פוסק כך ב</w:t>
      </w:r>
      <w:r w:rsidR="0013428E">
        <w:rPr>
          <w:rFonts w:ascii="Narkisim" w:hAnsi="Narkisim" w:hint="cs"/>
          <w:sz w:val="16"/>
          <w:szCs w:val="16"/>
          <w:rtl/>
        </w:rPr>
        <w:t>של העדפתו</w:t>
      </w:r>
      <w:r w:rsidRPr="0013428E">
        <w:rPr>
          <w:rFonts w:ascii="Narkisim" w:hAnsi="Narkisim"/>
          <w:sz w:val="16"/>
          <w:szCs w:val="16"/>
          <w:rtl/>
        </w:rPr>
        <w:t xml:space="preserve"> </w:t>
      </w:r>
      <w:r w:rsidR="0013428E">
        <w:rPr>
          <w:rFonts w:ascii="Narkisim" w:hAnsi="Narkisim" w:hint="cs"/>
          <w:sz w:val="16"/>
          <w:szCs w:val="16"/>
          <w:rtl/>
        </w:rPr>
        <w:t>ל</w:t>
      </w:r>
      <w:r w:rsidRPr="0013428E">
        <w:rPr>
          <w:rFonts w:ascii="Narkisim" w:hAnsi="Narkisim"/>
          <w:sz w:val="16"/>
          <w:szCs w:val="16"/>
          <w:rtl/>
        </w:rPr>
        <w:t>שיטה שמקדמת אחדות.</w:t>
      </w:r>
      <w:r w:rsidR="0013428E">
        <w:rPr>
          <w:rFonts w:ascii="Narkisim" w:hAnsi="Narkisim" w:hint="cs"/>
          <w:sz w:val="16"/>
          <w:szCs w:val="16"/>
          <w:rtl/>
        </w:rPr>
        <w:t xml:space="preserve"> ניתן לעיין בדבריו </w:t>
      </w:r>
      <w:proofErr w:type="spellStart"/>
      <w:r w:rsidR="0013428E">
        <w:rPr>
          <w:rFonts w:ascii="Narkisim" w:hAnsi="Narkisim" w:hint="cs"/>
          <w:sz w:val="16"/>
          <w:szCs w:val="16"/>
          <w:rtl/>
        </w:rPr>
        <w:t>ב</w:t>
      </w:r>
      <w:r w:rsidR="0013428E" w:rsidRPr="0013428E">
        <w:rPr>
          <w:rFonts w:ascii="Narkisim" w:hAnsi="Narkisim"/>
          <w:sz w:val="16"/>
          <w:szCs w:val="16"/>
          <w:rtl/>
        </w:rPr>
        <w:t>שו"ת</w:t>
      </w:r>
      <w:proofErr w:type="spellEnd"/>
      <w:r w:rsidR="0013428E" w:rsidRPr="0013428E">
        <w:rPr>
          <w:rFonts w:ascii="Narkisim" w:hAnsi="Narkisim"/>
          <w:sz w:val="16"/>
          <w:szCs w:val="16"/>
          <w:rtl/>
        </w:rPr>
        <w:t xml:space="preserve"> </w:t>
      </w:r>
      <w:proofErr w:type="spellStart"/>
      <w:r w:rsidR="0013428E" w:rsidRPr="0013428E">
        <w:rPr>
          <w:rFonts w:ascii="Narkisim" w:hAnsi="Narkisim"/>
          <w:sz w:val="16"/>
          <w:szCs w:val="16"/>
          <w:rtl/>
        </w:rPr>
        <w:t>רדב"ז</w:t>
      </w:r>
      <w:proofErr w:type="spellEnd"/>
      <w:r w:rsidR="0013428E" w:rsidRPr="0013428E">
        <w:rPr>
          <w:rFonts w:ascii="Narkisim" w:hAnsi="Narkisim"/>
          <w:sz w:val="16"/>
          <w:szCs w:val="16"/>
          <w:rtl/>
        </w:rPr>
        <w:t xml:space="preserve"> ה, סימן אלף שפד</w:t>
      </w:r>
      <w:r w:rsidR="0013428E">
        <w:rPr>
          <w:rFonts w:ascii="Narkisim" w:hAnsi="Narkisim" w:hint="cs"/>
          <w:sz w:val="16"/>
          <w:szCs w:val="16"/>
          <w:rtl/>
        </w:rPr>
        <w:t>.</w:t>
      </w:r>
    </w:p>
  </w:footnote>
  <w:footnote w:id="4">
    <w:p w14:paraId="555BED97" w14:textId="0013A76D" w:rsidR="00CD4B9C" w:rsidRPr="0013428E" w:rsidRDefault="00CD4B9C" w:rsidP="00096098">
      <w:pPr>
        <w:pStyle w:val="a5"/>
        <w:spacing w:after="0"/>
        <w:ind w:left="0" w:firstLine="0"/>
        <w:jc w:val="both"/>
        <w:rPr>
          <w:rFonts w:ascii="Narkisim" w:hAnsi="Narkisim"/>
          <w:sz w:val="16"/>
          <w:szCs w:val="16"/>
        </w:rPr>
      </w:pPr>
      <w:r w:rsidRPr="0013428E">
        <w:rPr>
          <w:rStyle w:val="a7"/>
          <w:rFonts w:ascii="Narkisim" w:hAnsi="Narkisim"/>
          <w:sz w:val="16"/>
          <w:szCs w:val="16"/>
        </w:rPr>
        <w:footnoteRef/>
      </w:r>
      <w:r w:rsidRPr="0013428E">
        <w:rPr>
          <w:rFonts w:ascii="Narkisim" w:hAnsi="Narkisim"/>
          <w:sz w:val="16"/>
          <w:szCs w:val="16"/>
          <w:rtl/>
        </w:rPr>
        <w:t xml:space="preserve"> </w:t>
      </w:r>
      <w:r w:rsidRPr="0013428E">
        <w:rPr>
          <w:rFonts w:ascii="Narkisim" w:hAnsi="Narkisim"/>
          <w:sz w:val="16"/>
          <w:szCs w:val="16"/>
          <w:rtl/>
        </w:rPr>
        <w:t xml:space="preserve">הלכות עבודה זרה </w:t>
      </w:r>
      <w:proofErr w:type="spellStart"/>
      <w:r w:rsidRPr="0013428E">
        <w:rPr>
          <w:rFonts w:ascii="Narkisim" w:hAnsi="Narkisim"/>
          <w:sz w:val="16"/>
          <w:szCs w:val="16"/>
          <w:rtl/>
        </w:rPr>
        <w:t>יב</w:t>
      </w:r>
      <w:proofErr w:type="spellEnd"/>
      <w:r w:rsidR="0013428E">
        <w:rPr>
          <w:rFonts w:ascii="Narkisim" w:hAnsi="Narkisim" w:hint="cs"/>
          <w:sz w:val="16"/>
          <w:szCs w:val="16"/>
          <w:rtl/>
        </w:rPr>
        <w:t xml:space="preserve">, </w:t>
      </w:r>
      <w:r w:rsidRPr="0013428E">
        <w:rPr>
          <w:rFonts w:ascii="Narkisim" w:hAnsi="Narkisim"/>
          <w:sz w:val="16"/>
          <w:szCs w:val="16"/>
          <w:rtl/>
        </w:rPr>
        <w:t>יד.</w:t>
      </w:r>
    </w:p>
  </w:footnote>
  <w:footnote w:id="5">
    <w:p w14:paraId="42B698CA" w14:textId="5AB64EF5" w:rsidR="00CD4B9C" w:rsidRPr="0013428E" w:rsidRDefault="00CD4B9C" w:rsidP="00096098">
      <w:pPr>
        <w:pStyle w:val="a5"/>
        <w:spacing w:after="0"/>
        <w:ind w:left="0" w:firstLine="0"/>
        <w:jc w:val="both"/>
        <w:rPr>
          <w:rFonts w:ascii="Narkisim" w:hAnsi="Narkisim"/>
          <w:sz w:val="16"/>
          <w:szCs w:val="16"/>
        </w:rPr>
      </w:pPr>
      <w:r w:rsidRPr="0013428E">
        <w:rPr>
          <w:rStyle w:val="a7"/>
          <w:rFonts w:ascii="Narkisim" w:hAnsi="Narkisim"/>
          <w:sz w:val="16"/>
          <w:szCs w:val="16"/>
        </w:rPr>
        <w:footnoteRef/>
      </w:r>
      <w:r w:rsidRPr="0013428E">
        <w:rPr>
          <w:rFonts w:ascii="Narkisim" w:hAnsi="Narkisim"/>
          <w:sz w:val="16"/>
          <w:szCs w:val="16"/>
          <w:rtl/>
        </w:rPr>
        <w:t xml:space="preserve"> </w:t>
      </w:r>
      <w:r w:rsidRPr="0013428E">
        <w:rPr>
          <w:rFonts w:ascii="Narkisim" w:hAnsi="Narkisim"/>
          <w:sz w:val="16"/>
          <w:szCs w:val="16"/>
          <w:rtl/>
        </w:rPr>
        <w:t>סוכה מד ע</w:t>
      </w:r>
      <w:r w:rsidR="0013428E">
        <w:rPr>
          <w:rFonts w:ascii="Narkisim" w:hAnsi="Narkisim" w:hint="cs"/>
          <w:sz w:val="16"/>
          <w:szCs w:val="16"/>
          <w:rtl/>
        </w:rPr>
        <w:t>"</w:t>
      </w:r>
      <w:r w:rsidRPr="0013428E">
        <w:rPr>
          <w:rFonts w:ascii="Narkisim" w:hAnsi="Narkisim"/>
          <w:sz w:val="16"/>
          <w:szCs w:val="16"/>
          <w:rtl/>
        </w:rPr>
        <w:t xml:space="preserve">א, ד"ה </w:t>
      </w:r>
      <w:proofErr w:type="spellStart"/>
      <w:r w:rsidRPr="0013428E">
        <w:rPr>
          <w:rFonts w:ascii="Narkisim" w:hAnsi="Narkisim"/>
          <w:sz w:val="16"/>
          <w:szCs w:val="16"/>
          <w:rtl/>
        </w:rPr>
        <w:t>לדידהו</w:t>
      </w:r>
      <w:proofErr w:type="spellEnd"/>
      <w:r w:rsidRPr="0013428E">
        <w:rPr>
          <w:rFonts w:ascii="Narkisim" w:hAnsi="Narkisim"/>
          <w:sz w:val="16"/>
          <w:szCs w:val="16"/>
          <w:rtl/>
        </w:rPr>
        <w:t>.</w:t>
      </w:r>
    </w:p>
  </w:footnote>
  <w:footnote w:id="6">
    <w:p w14:paraId="72105C8A" w14:textId="2F3E86D1" w:rsidR="00CD4B9C" w:rsidRPr="0013428E" w:rsidRDefault="00CD4B9C" w:rsidP="00096098">
      <w:pPr>
        <w:pStyle w:val="a5"/>
        <w:spacing w:after="0"/>
        <w:ind w:left="0" w:firstLine="0"/>
        <w:jc w:val="both"/>
        <w:rPr>
          <w:rFonts w:ascii="Narkisim" w:hAnsi="Narkisim"/>
          <w:sz w:val="16"/>
          <w:szCs w:val="16"/>
        </w:rPr>
      </w:pPr>
      <w:r w:rsidRPr="0013428E">
        <w:rPr>
          <w:rStyle w:val="a7"/>
          <w:rFonts w:ascii="Narkisim" w:hAnsi="Narkisim"/>
          <w:sz w:val="16"/>
          <w:szCs w:val="16"/>
        </w:rPr>
        <w:footnoteRef/>
      </w:r>
      <w:r w:rsidRPr="0013428E">
        <w:rPr>
          <w:rFonts w:ascii="Narkisim" w:hAnsi="Narkisim"/>
          <w:sz w:val="16"/>
          <w:szCs w:val="16"/>
          <w:rtl/>
        </w:rPr>
        <w:t xml:space="preserve"> </w:t>
      </w:r>
      <w:r w:rsidRPr="0013428E">
        <w:rPr>
          <w:rFonts w:ascii="Narkisim" w:hAnsi="Narkisim"/>
          <w:sz w:val="16"/>
          <w:szCs w:val="16"/>
          <w:rtl/>
        </w:rPr>
        <w:t>או</w:t>
      </w:r>
      <w:r w:rsidR="0013428E">
        <w:rPr>
          <w:rFonts w:ascii="Narkisim" w:hAnsi="Narkisim" w:hint="cs"/>
          <w:sz w:val="16"/>
          <w:szCs w:val="16"/>
          <w:rtl/>
        </w:rPr>
        <w:t>רח חיים</w:t>
      </w:r>
      <w:r w:rsidRPr="0013428E">
        <w:rPr>
          <w:rFonts w:ascii="Narkisim" w:hAnsi="Narkisim"/>
          <w:sz w:val="16"/>
          <w:szCs w:val="16"/>
          <w:rtl/>
        </w:rPr>
        <w:t xml:space="preserve"> </w:t>
      </w:r>
      <w:proofErr w:type="spellStart"/>
      <w:r w:rsidRPr="0013428E">
        <w:rPr>
          <w:rFonts w:ascii="Narkisim" w:hAnsi="Narkisim"/>
          <w:sz w:val="16"/>
          <w:szCs w:val="16"/>
          <w:rtl/>
        </w:rPr>
        <w:t>תצג</w:t>
      </w:r>
      <w:proofErr w:type="spellEnd"/>
      <w:r w:rsidR="0013428E">
        <w:rPr>
          <w:rFonts w:ascii="Narkisim" w:hAnsi="Narkisim" w:hint="cs"/>
          <w:sz w:val="16"/>
          <w:szCs w:val="16"/>
          <w:rtl/>
        </w:rPr>
        <w:t xml:space="preserve">, </w:t>
      </w:r>
      <w:r w:rsidRPr="0013428E">
        <w:rPr>
          <w:rFonts w:ascii="Narkisim" w:hAnsi="Narkisim"/>
          <w:sz w:val="16"/>
          <w:szCs w:val="16"/>
          <w:rtl/>
        </w:rPr>
        <w:t>א.</w:t>
      </w:r>
    </w:p>
  </w:footnote>
  <w:footnote w:id="7">
    <w:p w14:paraId="78BB0E32" w14:textId="77777777" w:rsidR="00CD4B9C" w:rsidRPr="0013428E" w:rsidRDefault="00CD4B9C" w:rsidP="00096098">
      <w:pPr>
        <w:pStyle w:val="a5"/>
        <w:spacing w:after="0"/>
        <w:ind w:left="0" w:firstLine="0"/>
        <w:jc w:val="both"/>
        <w:rPr>
          <w:rFonts w:ascii="Narkisim" w:hAnsi="Narkisim"/>
          <w:sz w:val="16"/>
          <w:szCs w:val="16"/>
        </w:rPr>
      </w:pPr>
      <w:r w:rsidRPr="0013428E">
        <w:rPr>
          <w:rStyle w:val="a7"/>
          <w:rFonts w:ascii="Narkisim" w:hAnsi="Narkisim"/>
          <w:sz w:val="16"/>
          <w:szCs w:val="16"/>
        </w:rPr>
        <w:footnoteRef/>
      </w:r>
      <w:r w:rsidRPr="0013428E">
        <w:rPr>
          <w:rFonts w:ascii="Narkisim" w:hAnsi="Narkisim"/>
          <w:sz w:val="16"/>
          <w:szCs w:val="16"/>
          <w:rtl/>
        </w:rPr>
        <w:t xml:space="preserve"> </w:t>
      </w:r>
      <w:r w:rsidRPr="0013428E">
        <w:rPr>
          <w:rFonts w:ascii="Narkisim" w:hAnsi="Narkisim"/>
          <w:sz w:val="16"/>
          <w:szCs w:val="16"/>
          <w:rtl/>
        </w:rPr>
        <w:t>שם, סעיף ג.</w:t>
      </w:r>
    </w:p>
  </w:footnote>
  <w:footnote w:id="8">
    <w:p w14:paraId="3B1C7BF1" w14:textId="70647988" w:rsidR="00CD4B9C" w:rsidRPr="0013428E" w:rsidRDefault="00CD4B9C" w:rsidP="00096098">
      <w:pPr>
        <w:pStyle w:val="a5"/>
        <w:spacing w:after="0"/>
        <w:ind w:left="0" w:firstLine="0"/>
        <w:jc w:val="both"/>
        <w:rPr>
          <w:rFonts w:ascii="Narkisim" w:hAnsi="Narkisim"/>
          <w:sz w:val="16"/>
          <w:szCs w:val="16"/>
        </w:rPr>
      </w:pPr>
      <w:r w:rsidRPr="0013428E">
        <w:rPr>
          <w:rStyle w:val="a7"/>
          <w:rFonts w:ascii="Narkisim" w:hAnsi="Narkisim"/>
          <w:sz w:val="16"/>
          <w:szCs w:val="16"/>
        </w:rPr>
        <w:footnoteRef/>
      </w:r>
      <w:r w:rsidRPr="0013428E">
        <w:rPr>
          <w:rFonts w:ascii="Narkisim" w:hAnsi="Narkisim"/>
          <w:sz w:val="16"/>
          <w:szCs w:val="16"/>
          <w:rtl/>
        </w:rPr>
        <w:t xml:space="preserve"> </w:t>
      </w:r>
      <w:r w:rsidRPr="0013428E">
        <w:rPr>
          <w:rFonts w:ascii="Narkisim" w:hAnsi="Narkisim"/>
          <w:sz w:val="16"/>
          <w:szCs w:val="16"/>
          <w:rtl/>
        </w:rPr>
        <w:t>הרב יאיר דרייפוס</w:t>
      </w:r>
      <w:r w:rsidR="00096098">
        <w:rPr>
          <w:rFonts w:ascii="Narkisim" w:hAnsi="Narkisim" w:hint="cs"/>
          <w:sz w:val="16"/>
          <w:szCs w:val="16"/>
          <w:rtl/>
        </w:rPr>
        <w:t>, "</w:t>
      </w:r>
      <w:r w:rsidR="00096098" w:rsidRPr="00096098">
        <w:rPr>
          <w:rFonts w:ascii="Narkisim" w:hAnsi="Narkisim"/>
          <w:sz w:val="16"/>
          <w:szCs w:val="16"/>
          <w:rtl/>
        </w:rPr>
        <w:t xml:space="preserve">קביעת נוסח תפילה </w:t>
      </w:r>
      <w:proofErr w:type="spellStart"/>
      <w:r w:rsidR="00096098" w:rsidRPr="00096098">
        <w:rPr>
          <w:rFonts w:ascii="Narkisim" w:hAnsi="Narkisim"/>
          <w:sz w:val="16"/>
          <w:szCs w:val="16"/>
          <w:rtl/>
        </w:rPr>
        <w:t>למנין</w:t>
      </w:r>
      <w:proofErr w:type="spellEnd"/>
      <w:r w:rsidR="00096098" w:rsidRPr="00096098">
        <w:rPr>
          <w:rFonts w:ascii="Narkisim" w:hAnsi="Narkisim"/>
          <w:sz w:val="16"/>
          <w:szCs w:val="16"/>
          <w:rtl/>
        </w:rPr>
        <w:t xml:space="preserve"> חדש</w:t>
      </w:r>
      <w:r w:rsidR="00096098">
        <w:rPr>
          <w:rFonts w:ascii="Narkisim" w:hAnsi="Narkisim" w:hint="cs"/>
          <w:sz w:val="16"/>
          <w:szCs w:val="16"/>
          <w:rtl/>
        </w:rPr>
        <w:t>",</w:t>
      </w:r>
      <w:r w:rsidRPr="0013428E">
        <w:rPr>
          <w:rFonts w:ascii="Narkisim" w:hAnsi="Narkisim"/>
          <w:sz w:val="16"/>
          <w:szCs w:val="16"/>
          <w:rtl/>
        </w:rPr>
        <w:t xml:space="preserve"> </w:t>
      </w:r>
      <w:proofErr w:type="spellStart"/>
      <w:r w:rsidRPr="00096098">
        <w:rPr>
          <w:rFonts w:ascii="Narkisim" w:hAnsi="Narkisim"/>
          <w:b/>
          <w:bCs/>
          <w:sz w:val="16"/>
          <w:szCs w:val="16"/>
          <w:rtl/>
        </w:rPr>
        <w:t>תחומין</w:t>
      </w:r>
      <w:proofErr w:type="spellEnd"/>
      <w:r w:rsidRPr="0013428E">
        <w:rPr>
          <w:rFonts w:ascii="Narkisim" w:hAnsi="Narkisim"/>
          <w:sz w:val="16"/>
          <w:szCs w:val="16"/>
          <w:rtl/>
        </w:rPr>
        <w:t xml:space="preserve"> </w:t>
      </w:r>
      <w:r w:rsidRPr="00096098">
        <w:rPr>
          <w:rFonts w:ascii="Narkisim" w:hAnsi="Narkisim"/>
          <w:b/>
          <w:bCs/>
          <w:sz w:val="16"/>
          <w:szCs w:val="16"/>
          <w:rtl/>
        </w:rPr>
        <w:t>ח</w:t>
      </w:r>
      <w:r w:rsidR="00096098">
        <w:rPr>
          <w:rFonts w:ascii="Narkisim" w:hAnsi="Narkisim" w:hint="cs"/>
          <w:sz w:val="16"/>
          <w:szCs w:val="16"/>
          <w:rtl/>
        </w:rPr>
        <w:t>,</w:t>
      </w:r>
      <w:r w:rsidRPr="0013428E">
        <w:rPr>
          <w:rFonts w:ascii="Narkisim" w:hAnsi="Narkisim"/>
          <w:sz w:val="16"/>
          <w:szCs w:val="16"/>
          <w:rtl/>
        </w:rPr>
        <w:t xml:space="preserve"> עמ' 393</w:t>
      </w:r>
      <w:r w:rsidR="00096098">
        <w:rPr>
          <w:rFonts w:ascii="Narkisim" w:hAnsi="Narkisim" w:hint="cs"/>
          <w:sz w:val="16"/>
          <w:szCs w:val="16"/>
          <w:rtl/>
        </w:rPr>
        <w:t>. הרב דרייפוס</w:t>
      </w:r>
      <w:r w:rsidRPr="0013428E">
        <w:rPr>
          <w:rFonts w:ascii="Narkisim" w:hAnsi="Narkisim"/>
          <w:sz w:val="16"/>
          <w:szCs w:val="16"/>
          <w:rtl/>
        </w:rPr>
        <w:t xml:space="preserve"> מצטט את בעל </w:t>
      </w:r>
      <w:proofErr w:type="spellStart"/>
      <w:r w:rsidRPr="0013428E">
        <w:rPr>
          <w:rFonts w:ascii="Narkisim" w:hAnsi="Narkisim"/>
          <w:sz w:val="16"/>
          <w:szCs w:val="16"/>
          <w:rtl/>
        </w:rPr>
        <w:t>הגינת</w:t>
      </w:r>
      <w:proofErr w:type="spellEnd"/>
      <w:r w:rsidRPr="0013428E">
        <w:rPr>
          <w:rFonts w:ascii="Narkisim" w:hAnsi="Narkisim"/>
          <w:sz w:val="16"/>
          <w:szCs w:val="16"/>
          <w:rtl/>
        </w:rPr>
        <w:t xml:space="preserve"> ורדים (1650</w:t>
      </w:r>
      <w:r w:rsidR="0013428E" w:rsidRPr="0013428E">
        <w:rPr>
          <w:rFonts w:ascii="Narkisim" w:hAnsi="Narkisim"/>
          <w:sz w:val="16"/>
          <w:szCs w:val="16"/>
          <w:rtl/>
        </w:rPr>
        <w:t>–</w:t>
      </w:r>
      <w:r w:rsidRPr="0013428E">
        <w:rPr>
          <w:rFonts w:ascii="Narkisim" w:hAnsi="Narkisim"/>
          <w:sz w:val="16"/>
          <w:szCs w:val="16"/>
          <w:rtl/>
        </w:rPr>
        <w:t>1712), שמצדיק את קיומה של קהילה אשכנזית נפרדת בירושלים.</w:t>
      </w:r>
    </w:p>
  </w:footnote>
  <w:footnote w:id="9">
    <w:p w14:paraId="2B462ADD" w14:textId="5160D690" w:rsidR="00B53869" w:rsidRPr="0013428E" w:rsidRDefault="00B53869" w:rsidP="00096098">
      <w:pPr>
        <w:pStyle w:val="a5"/>
        <w:spacing w:after="0"/>
        <w:ind w:left="0" w:firstLine="0"/>
        <w:jc w:val="both"/>
        <w:rPr>
          <w:rFonts w:ascii="Narkisim" w:hAnsi="Narkisim"/>
          <w:sz w:val="16"/>
          <w:szCs w:val="16"/>
        </w:rPr>
      </w:pPr>
      <w:r w:rsidRPr="0013428E">
        <w:rPr>
          <w:rStyle w:val="a7"/>
          <w:rFonts w:ascii="Narkisim" w:hAnsi="Narkisim"/>
          <w:sz w:val="16"/>
          <w:szCs w:val="16"/>
        </w:rPr>
        <w:footnoteRef/>
      </w:r>
      <w:r w:rsidRPr="0013428E">
        <w:rPr>
          <w:rFonts w:ascii="Narkisim" w:hAnsi="Narkisim"/>
          <w:sz w:val="16"/>
          <w:szCs w:val="16"/>
          <w:rtl/>
        </w:rPr>
        <w:t xml:space="preserve"> </w:t>
      </w:r>
      <w:r w:rsidRPr="0013428E">
        <w:rPr>
          <w:rFonts w:ascii="Narkisim" w:hAnsi="Narkisim"/>
          <w:sz w:val="16"/>
          <w:szCs w:val="16"/>
          <w:rtl/>
        </w:rPr>
        <w:t>כידוע, בחלק מ</w:t>
      </w:r>
      <w:r w:rsidRPr="0013428E">
        <w:rPr>
          <w:rFonts w:ascii="Narkisim" w:hAnsi="Narkisim"/>
          <w:sz w:val="16"/>
          <w:szCs w:val="16"/>
          <w:rtl/>
        </w:rPr>
        <w:t xml:space="preserve">בתי </w:t>
      </w:r>
      <w:r w:rsidRPr="0013428E">
        <w:rPr>
          <w:rFonts w:ascii="Narkisim" w:hAnsi="Narkisim"/>
          <w:sz w:val="16"/>
          <w:szCs w:val="16"/>
          <w:rtl/>
        </w:rPr>
        <w:t>ה</w:t>
      </w:r>
      <w:r w:rsidRPr="0013428E">
        <w:rPr>
          <w:rFonts w:ascii="Narkisim" w:hAnsi="Narkisim"/>
          <w:sz w:val="16"/>
          <w:szCs w:val="16"/>
          <w:rtl/>
        </w:rPr>
        <w:t xml:space="preserve">כנסת מתרגזים מאוד </w:t>
      </w:r>
      <w:r w:rsidRPr="0013428E">
        <w:rPr>
          <w:rFonts w:ascii="Narkisim" w:hAnsi="Narkisim"/>
          <w:sz w:val="16"/>
          <w:szCs w:val="16"/>
          <w:rtl/>
        </w:rPr>
        <w:t>כש</w:t>
      </w:r>
      <w:r w:rsidRPr="0013428E">
        <w:rPr>
          <w:rFonts w:ascii="Narkisim" w:hAnsi="Narkisim"/>
          <w:sz w:val="16"/>
          <w:szCs w:val="16"/>
          <w:rtl/>
        </w:rPr>
        <w:t xml:space="preserve">אבלים </w:t>
      </w:r>
      <w:r w:rsidRPr="0013428E">
        <w:rPr>
          <w:rFonts w:ascii="Narkisim" w:hAnsi="Narkisim"/>
          <w:sz w:val="16"/>
          <w:szCs w:val="16"/>
          <w:rtl/>
        </w:rPr>
        <w:t>סוטים מנוסח ה</w:t>
      </w:r>
      <w:r w:rsidRPr="0013428E">
        <w:rPr>
          <w:rFonts w:ascii="Narkisim" w:hAnsi="Narkisim"/>
          <w:sz w:val="16"/>
          <w:szCs w:val="16"/>
          <w:rtl/>
        </w:rPr>
        <w:t>קדיש</w:t>
      </w:r>
      <w:r w:rsidRPr="0013428E">
        <w:rPr>
          <w:rFonts w:ascii="Narkisim" w:hAnsi="Narkisim"/>
          <w:sz w:val="16"/>
          <w:szCs w:val="16"/>
          <w:rtl/>
        </w:rPr>
        <w:t xml:space="preserve"> המקומי...</w:t>
      </w:r>
    </w:p>
  </w:footnote>
  <w:footnote w:id="10">
    <w:p w14:paraId="4ECB960E" w14:textId="62F281FD" w:rsidR="00CD4B9C" w:rsidRPr="0013428E" w:rsidRDefault="00CD4B9C" w:rsidP="00096098">
      <w:pPr>
        <w:pStyle w:val="a5"/>
        <w:spacing w:after="0"/>
        <w:ind w:left="0" w:firstLine="0"/>
        <w:jc w:val="both"/>
        <w:rPr>
          <w:rFonts w:ascii="Narkisim" w:hAnsi="Narkisim"/>
          <w:sz w:val="16"/>
          <w:szCs w:val="16"/>
        </w:rPr>
      </w:pPr>
      <w:r w:rsidRPr="0013428E">
        <w:rPr>
          <w:rStyle w:val="a7"/>
          <w:rFonts w:ascii="Narkisim" w:hAnsi="Narkisim"/>
          <w:sz w:val="16"/>
          <w:szCs w:val="16"/>
        </w:rPr>
        <w:footnoteRef/>
      </w:r>
      <w:r w:rsidRPr="0013428E">
        <w:rPr>
          <w:rFonts w:ascii="Narkisim" w:hAnsi="Narkisim"/>
          <w:sz w:val="16"/>
          <w:szCs w:val="16"/>
          <w:rtl/>
        </w:rPr>
        <w:t xml:space="preserve"> </w:t>
      </w:r>
      <w:r w:rsidRPr="00096098">
        <w:rPr>
          <w:rFonts w:ascii="Narkisim" w:hAnsi="Narkisim"/>
          <w:sz w:val="16"/>
          <w:szCs w:val="16"/>
          <w:rtl/>
        </w:rPr>
        <w:t>פסקי עוזיאל בשאלות בזמן</w:t>
      </w:r>
      <w:r w:rsidR="00096098">
        <w:rPr>
          <w:rFonts w:ascii="Narkisim" w:hAnsi="Narkisim" w:hint="cs"/>
          <w:sz w:val="16"/>
          <w:szCs w:val="16"/>
          <w:rtl/>
        </w:rPr>
        <w:t xml:space="preserve"> (מוסד הרב קוק)</w:t>
      </w:r>
      <w:r w:rsidRPr="0013428E">
        <w:rPr>
          <w:rFonts w:ascii="Narkisim" w:hAnsi="Narkisim"/>
          <w:sz w:val="16"/>
          <w:szCs w:val="16"/>
          <w:rtl/>
        </w:rPr>
        <w:t>, עמ' 36.</w:t>
      </w:r>
    </w:p>
  </w:footnote>
  <w:footnote w:id="11">
    <w:p w14:paraId="73487831" w14:textId="2C9245F0" w:rsidR="00CD4B9C" w:rsidRPr="0013428E" w:rsidRDefault="00CD4B9C" w:rsidP="00096098">
      <w:pPr>
        <w:pStyle w:val="a5"/>
        <w:spacing w:after="0"/>
        <w:ind w:left="0" w:firstLine="0"/>
        <w:jc w:val="both"/>
        <w:rPr>
          <w:rFonts w:ascii="Narkisim" w:hAnsi="Narkisim"/>
          <w:sz w:val="16"/>
          <w:szCs w:val="16"/>
        </w:rPr>
      </w:pPr>
      <w:r w:rsidRPr="0013428E">
        <w:rPr>
          <w:rStyle w:val="a7"/>
          <w:rFonts w:ascii="Narkisim" w:hAnsi="Narkisim"/>
          <w:sz w:val="16"/>
          <w:szCs w:val="16"/>
        </w:rPr>
        <w:footnoteRef/>
      </w:r>
      <w:r w:rsidRPr="0013428E">
        <w:rPr>
          <w:rFonts w:ascii="Narkisim" w:hAnsi="Narkisim"/>
          <w:sz w:val="16"/>
          <w:szCs w:val="16"/>
          <w:rtl/>
        </w:rPr>
        <w:t xml:space="preserve"> </w:t>
      </w:r>
      <w:r w:rsidRPr="0013428E">
        <w:rPr>
          <w:rFonts w:ascii="Narkisim" w:hAnsi="Narkisim"/>
          <w:sz w:val="16"/>
          <w:szCs w:val="16"/>
          <w:rtl/>
        </w:rPr>
        <w:t>אגרות משה</w:t>
      </w:r>
      <w:r w:rsidR="00096098">
        <w:rPr>
          <w:rFonts w:ascii="Narkisim" w:hAnsi="Narkisim" w:hint="cs"/>
          <w:sz w:val="16"/>
          <w:szCs w:val="16"/>
          <w:rtl/>
        </w:rPr>
        <w:t>,</w:t>
      </w:r>
      <w:r w:rsidRPr="0013428E">
        <w:rPr>
          <w:rFonts w:ascii="Narkisim" w:hAnsi="Narkisim"/>
          <w:sz w:val="16"/>
          <w:szCs w:val="16"/>
          <w:rtl/>
        </w:rPr>
        <w:t xml:space="preserve"> אורח חיים ב, </w:t>
      </w:r>
      <w:proofErr w:type="spellStart"/>
      <w:r w:rsidRPr="0013428E">
        <w:rPr>
          <w:rFonts w:ascii="Narkisim" w:hAnsi="Narkisim"/>
          <w:sz w:val="16"/>
          <w:szCs w:val="16"/>
          <w:rtl/>
        </w:rPr>
        <w:t>כג</w:t>
      </w:r>
      <w:proofErr w:type="spellEnd"/>
      <w:r w:rsidRPr="0013428E">
        <w:rPr>
          <w:rFonts w:ascii="Narkisim" w:hAnsi="Narkisim"/>
          <w:sz w:val="16"/>
          <w:szCs w:val="16"/>
          <w:rtl/>
        </w:rPr>
        <w:t>.</w:t>
      </w:r>
    </w:p>
  </w:footnote>
  <w:footnote w:id="12">
    <w:p w14:paraId="3E37D93A" w14:textId="55FDBB74" w:rsidR="00CD4B9C" w:rsidRPr="0013428E" w:rsidRDefault="00CD4B9C" w:rsidP="00096098">
      <w:pPr>
        <w:pStyle w:val="a5"/>
        <w:spacing w:after="0"/>
        <w:ind w:left="0" w:firstLine="0"/>
        <w:jc w:val="both"/>
        <w:rPr>
          <w:rFonts w:ascii="Narkisim" w:hAnsi="Narkisim"/>
          <w:sz w:val="16"/>
          <w:szCs w:val="16"/>
        </w:rPr>
      </w:pPr>
      <w:r w:rsidRPr="0013428E">
        <w:rPr>
          <w:rStyle w:val="a7"/>
          <w:rFonts w:ascii="Narkisim" w:hAnsi="Narkisim"/>
          <w:sz w:val="16"/>
          <w:szCs w:val="16"/>
        </w:rPr>
        <w:footnoteRef/>
      </w:r>
      <w:r w:rsidRPr="0013428E">
        <w:rPr>
          <w:rFonts w:ascii="Narkisim" w:hAnsi="Narkisim"/>
          <w:sz w:val="16"/>
          <w:szCs w:val="16"/>
          <w:rtl/>
        </w:rPr>
        <w:t xml:space="preserve"> </w:t>
      </w:r>
      <w:r w:rsidRPr="0013428E">
        <w:rPr>
          <w:rFonts w:ascii="Narkisim" w:hAnsi="Narkisim"/>
          <w:sz w:val="16"/>
          <w:szCs w:val="16"/>
          <w:rtl/>
        </w:rPr>
        <w:t>תרומת הגורן, כ.</w:t>
      </w:r>
    </w:p>
  </w:footnote>
  <w:footnote w:id="13">
    <w:p w14:paraId="7F954F6C" w14:textId="406DA68D" w:rsidR="00CD4B9C" w:rsidRPr="0013428E" w:rsidRDefault="00CD4B9C" w:rsidP="00096098">
      <w:pPr>
        <w:pStyle w:val="a5"/>
        <w:spacing w:after="0"/>
        <w:ind w:left="0" w:firstLine="0"/>
        <w:jc w:val="both"/>
        <w:rPr>
          <w:rFonts w:ascii="Narkisim" w:hAnsi="Narkisim"/>
          <w:sz w:val="16"/>
          <w:szCs w:val="16"/>
        </w:rPr>
      </w:pPr>
      <w:r w:rsidRPr="0013428E">
        <w:rPr>
          <w:rStyle w:val="a7"/>
          <w:rFonts w:ascii="Narkisim" w:hAnsi="Narkisim"/>
          <w:sz w:val="16"/>
          <w:szCs w:val="16"/>
        </w:rPr>
        <w:footnoteRef/>
      </w:r>
      <w:r w:rsidRPr="0013428E">
        <w:rPr>
          <w:rFonts w:ascii="Narkisim" w:hAnsi="Narkisim"/>
          <w:sz w:val="16"/>
          <w:szCs w:val="16"/>
          <w:rtl/>
        </w:rPr>
        <w:t xml:space="preserve"> </w:t>
      </w:r>
      <w:r w:rsidRPr="0013428E">
        <w:rPr>
          <w:rFonts w:ascii="Narkisim" w:hAnsi="Narkisim"/>
          <w:sz w:val="16"/>
          <w:szCs w:val="16"/>
          <w:rtl/>
        </w:rPr>
        <w:t>1741</w:t>
      </w:r>
      <w:r w:rsidR="0013428E" w:rsidRPr="0013428E">
        <w:rPr>
          <w:rFonts w:ascii="Narkisim" w:hAnsi="Narkisim"/>
          <w:sz w:val="16"/>
          <w:szCs w:val="16"/>
          <w:rtl/>
        </w:rPr>
        <w:t>–</w:t>
      </w:r>
      <w:r w:rsidRPr="0013428E">
        <w:rPr>
          <w:rFonts w:ascii="Narkisim" w:hAnsi="Narkisim"/>
          <w:sz w:val="16"/>
          <w:szCs w:val="16"/>
          <w:rtl/>
        </w:rPr>
        <w:t>1800.</w:t>
      </w:r>
    </w:p>
  </w:footnote>
  <w:footnote w:id="14">
    <w:p w14:paraId="1E14DBC5" w14:textId="020D3639" w:rsidR="00CD4B9C" w:rsidRPr="0013428E" w:rsidRDefault="00CD4B9C" w:rsidP="00096098">
      <w:pPr>
        <w:pStyle w:val="a5"/>
        <w:spacing w:after="0"/>
        <w:ind w:left="0" w:firstLine="0"/>
        <w:jc w:val="both"/>
        <w:rPr>
          <w:rFonts w:ascii="Narkisim" w:hAnsi="Narkisim"/>
          <w:sz w:val="16"/>
          <w:szCs w:val="16"/>
        </w:rPr>
      </w:pPr>
      <w:r w:rsidRPr="0013428E">
        <w:rPr>
          <w:rStyle w:val="a7"/>
          <w:rFonts w:ascii="Narkisim" w:hAnsi="Narkisim"/>
          <w:sz w:val="16"/>
          <w:szCs w:val="16"/>
        </w:rPr>
        <w:footnoteRef/>
      </w:r>
      <w:r w:rsidRPr="0013428E">
        <w:rPr>
          <w:rFonts w:ascii="Narkisim" w:hAnsi="Narkisim"/>
          <w:sz w:val="16"/>
          <w:szCs w:val="16"/>
          <w:rtl/>
        </w:rPr>
        <w:t xml:space="preserve"> </w:t>
      </w:r>
      <w:r w:rsidRPr="0013428E">
        <w:rPr>
          <w:rFonts w:ascii="Narkisim" w:hAnsi="Narkisim"/>
          <w:sz w:val="16"/>
          <w:szCs w:val="16"/>
          <w:rtl/>
        </w:rPr>
        <w:t>1731</w:t>
      </w:r>
      <w:r w:rsidR="0013428E" w:rsidRPr="0013428E">
        <w:rPr>
          <w:rFonts w:ascii="Narkisim" w:hAnsi="Narkisim"/>
          <w:sz w:val="16"/>
          <w:szCs w:val="16"/>
          <w:rtl/>
        </w:rPr>
        <w:t>–</w:t>
      </w:r>
      <w:r w:rsidRPr="0013428E">
        <w:rPr>
          <w:rFonts w:ascii="Narkisim" w:hAnsi="Narkisim"/>
          <w:sz w:val="16"/>
          <w:szCs w:val="16"/>
          <w:rtl/>
        </w:rPr>
        <w:t>1805.</w:t>
      </w:r>
    </w:p>
  </w:footnote>
  <w:footnote w:id="15">
    <w:p w14:paraId="213FE005" w14:textId="0A3490F4" w:rsidR="00CD4B9C" w:rsidRPr="0013428E" w:rsidRDefault="00CD4B9C" w:rsidP="00096098">
      <w:pPr>
        <w:pStyle w:val="a5"/>
        <w:spacing w:after="0"/>
        <w:ind w:left="0" w:firstLine="0"/>
        <w:jc w:val="both"/>
        <w:rPr>
          <w:rFonts w:ascii="Narkisim" w:hAnsi="Narkisim"/>
          <w:sz w:val="16"/>
          <w:szCs w:val="16"/>
        </w:rPr>
      </w:pPr>
      <w:r w:rsidRPr="0013428E">
        <w:rPr>
          <w:rStyle w:val="a7"/>
          <w:rFonts w:ascii="Narkisim" w:hAnsi="Narkisim"/>
          <w:sz w:val="16"/>
          <w:szCs w:val="16"/>
        </w:rPr>
        <w:footnoteRef/>
      </w:r>
      <w:r w:rsidRPr="0013428E">
        <w:rPr>
          <w:rFonts w:ascii="Narkisim" w:hAnsi="Narkisim"/>
          <w:sz w:val="16"/>
          <w:szCs w:val="16"/>
          <w:rtl/>
        </w:rPr>
        <w:t xml:space="preserve"> </w:t>
      </w:r>
      <w:r w:rsidR="00096098">
        <w:rPr>
          <w:rFonts w:ascii="Narkisim" w:hAnsi="Narkisim" w:hint="cs"/>
          <w:sz w:val="16"/>
          <w:szCs w:val="16"/>
          <w:rtl/>
        </w:rPr>
        <w:t>ניתן להעמיק</w:t>
      </w:r>
      <w:r w:rsidRPr="0013428E">
        <w:rPr>
          <w:rFonts w:ascii="Narkisim" w:hAnsi="Narkisim"/>
          <w:sz w:val="16"/>
          <w:szCs w:val="16"/>
          <w:rtl/>
        </w:rPr>
        <w:t xml:space="preserve"> ב</w:t>
      </w:r>
      <w:r w:rsidR="00096098">
        <w:rPr>
          <w:rFonts w:ascii="Narkisim" w:hAnsi="Narkisim" w:hint="cs"/>
          <w:sz w:val="16"/>
          <w:szCs w:val="16"/>
          <w:rtl/>
        </w:rPr>
        <w:t xml:space="preserve">עיון בדברי </w:t>
      </w:r>
      <w:proofErr w:type="spellStart"/>
      <w:r w:rsidR="00096098">
        <w:rPr>
          <w:rFonts w:ascii="Narkisim" w:hAnsi="Narkisim" w:hint="cs"/>
          <w:sz w:val="16"/>
          <w:szCs w:val="16"/>
          <w:rtl/>
        </w:rPr>
        <w:t>ה</w:t>
      </w:r>
      <w:r w:rsidRPr="0013428E">
        <w:rPr>
          <w:rFonts w:ascii="Narkisim" w:hAnsi="Narkisim"/>
          <w:sz w:val="16"/>
          <w:szCs w:val="16"/>
          <w:rtl/>
        </w:rPr>
        <w:t>של"ה</w:t>
      </w:r>
      <w:proofErr w:type="spellEnd"/>
      <w:r w:rsidRPr="0013428E">
        <w:rPr>
          <w:rFonts w:ascii="Narkisim" w:hAnsi="Narkisim"/>
          <w:sz w:val="16"/>
          <w:szCs w:val="16"/>
          <w:rtl/>
        </w:rPr>
        <w:t>, פרשת ויחי, תורה אור</w:t>
      </w:r>
      <w:r w:rsidR="00096098">
        <w:rPr>
          <w:rFonts w:ascii="Narkisim" w:hAnsi="Narkisim" w:hint="cs"/>
          <w:sz w:val="16"/>
          <w:szCs w:val="16"/>
          <w:rtl/>
        </w:rPr>
        <w:t>.</w:t>
      </w:r>
      <w:r w:rsidRPr="0013428E">
        <w:rPr>
          <w:rFonts w:ascii="Narkisim" w:hAnsi="Narkisim"/>
          <w:sz w:val="16"/>
          <w:szCs w:val="16"/>
          <w:rtl/>
        </w:rPr>
        <w:t xml:space="preserve"> </w:t>
      </w:r>
      <w:r w:rsidR="00096098">
        <w:rPr>
          <w:rFonts w:ascii="Narkisim" w:hAnsi="Narkisim" w:hint="cs"/>
          <w:sz w:val="16"/>
          <w:szCs w:val="16"/>
          <w:rtl/>
        </w:rPr>
        <w:t xml:space="preserve">עיינו גם </w:t>
      </w:r>
      <w:r w:rsidRPr="0013428E">
        <w:rPr>
          <w:rFonts w:ascii="Narkisim" w:hAnsi="Narkisim"/>
          <w:sz w:val="16"/>
          <w:szCs w:val="16"/>
          <w:rtl/>
        </w:rPr>
        <w:t>במגן אברהם, אורח חיים סח</w:t>
      </w:r>
      <w:r w:rsidR="00096098">
        <w:rPr>
          <w:rFonts w:ascii="Narkisim" w:hAnsi="Narkisim" w:hint="cs"/>
          <w:sz w:val="16"/>
          <w:szCs w:val="16"/>
          <w:rtl/>
        </w:rPr>
        <w:t xml:space="preserve">, </w:t>
      </w:r>
      <w:r w:rsidRPr="0013428E">
        <w:rPr>
          <w:rFonts w:ascii="Narkisim" w:hAnsi="Narkisim"/>
          <w:sz w:val="16"/>
          <w:szCs w:val="16"/>
          <w:rtl/>
        </w:rPr>
        <w:t>א.</w:t>
      </w:r>
    </w:p>
  </w:footnote>
  <w:footnote w:id="16">
    <w:p w14:paraId="2A81F649" w14:textId="62C4C9F5" w:rsidR="00CD4B9C" w:rsidRPr="0013428E" w:rsidRDefault="00CD4B9C" w:rsidP="00096098">
      <w:pPr>
        <w:pStyle w:val="a5"/>
        <w:spacing w:after="0"/>
        <w:ind w:left="0" w:firstLine="0"/>
        <w:jc w:val="both"/>
        <w:rPr>
          <w:rFonts w:ascii="Narkisim" w:hAnsi="Narkisim" w:hint="cs"/>
          <w:sz w:val="16"/>
          <w:szCs w:val="16"/>
          <w:rtl/>
        </w:rPr>
      </w:pPr>
      <w:r w:rsidRPr="0013428E">
        <w:rPr>
          <w:rStyle w:val="a7"/>
          <w:rFonts w:ascii="Narkisim" w:hAnsi="Narkisim"/>
          <w:sz w:val="16"/>
          <w:szCs w:val="16"/>
        </w:rPr>
        <w:footnoteRef/>
      </w:r>
      <w:r w:rsidRPr="0013428E">
        <w:rPr>
          <w:rFonts w:ascii="Narkisim" w:hAnsi="Narkisim"/>
          <w:sz w:val="16"/>
          <w:szCs w:val="16"/>
          <w:rtl/>
        </w:rPr>
        <w:t xml:space="preserve"> </w:t>
      </w:r>
      <w:r w:rsidRPr="0013428E">
        <w:rPr>
          <w:rFonts w:ascii="Narkisim" w:hAnsi="Narkisim"/>
          <w:sz w:val="16"/>
          <w:szCs w:val="16"/>
          <w:rtl/>
        </w:rPr>
        <w:t xml:space="preserve">הרב עובדיה יוסף </w:t>
      </w:r>
      <w:proofErr w:type="spellStart"/>
      <w:r w:rsidRPr="0013428E">
        <w:rPr>
          <w:rFonts w:ascii="Narkisim" w:hAnsi="Narkisim"/>
          <w:sz w:val="16"/>
          <w:szCs w:val="16"/>
          <w:rtl/>
        </w:rPr>
        <w:t>ביחוה</w:t>
      </w:r>
      <w:proofErr w:type="spellEnd"/>
      <w:r w:rsidRPr="0013428E">
        <w:rPr>
          <w:rFonts w:ascii="Narkisim" w:hAnsi="Narkisim"/>
          <w:sz w:val="16"/>
          <w:szCs w:val="16"/>
          <w:rtl/>
        </w:rPr>
        <w:t xml:space="preserve"> דעת ג</w:t>
      </w:r>
      <w:r w:rsidR="00096098">
        <w:rPr>
          <w:rFonts w:ascii="Narkisim" w:hAnsi="Narkisim" w:hint="cs"/>
          <w:sz w:val="16"/>
          <w:szCs w:val="16"/>
          <w:rtl/>
        </w:rPr>
        <w:t xml:space="preserve">, </w:t>
      </w:r>
      <w:r w:rsidRPr="0013428E">
        <w:rPr>
          <w:rFonts w:ascii="Narkisim" w:hAnsi="Narkisim"/>
          <w:sz w:val="16"/>
          <w:szCs w:val="16"/>
          <w:rtl/>
        </w:rPr>
        <w:t xml:space="preserve">ו, מצטט את </w:t>
      </w:r>
      <w:proofErr w:type="spellStart"/>
      <w:r w:rsidRPr="0013428E">
        <w:rPr>
          <w:rFonts w:ascii="Narkisim" w:hAnsi="Narkisim"/>
          <w:sz w:val="16"/>
          <w:szCs w:val="16"/>
          <w:rtl/>
        </w:rPr>
        <w:t>החיד"א</w:t>
      </w:r>
      <w:proofErr w:type="spellEnd"/>
      <w:r w:rsidRPr="0013428E">
        <w:rPr>
          <w:rFonts w:ascii="Narkisim" w:hAnsi="Narkisim"/>
          <w:sz w:val="16"/>
          <w:szCs w:val="16"/>
          <w:rtl/>
        </w:rPr>
        <w:t xml:space="preserve"> בעבודת הקודש, קשר גודל </w:t>
      </w:r>
      <w:proofErr w:type="spellStart"/>
      <w:r w:rsidRPr="0013428E">
        <w:rPr>
          <w:rFonts w:ascii="Narkisim" w:hAnsi="Narkisim"/>
          <w:sz w:val="16"/>
          <w:szCs w:val="16"/>
          <w:rtl/>
        </w:rPr>
        <w:t>יב</w:t>
      </w:r>
      <w:proofErr w:type="spellEnd"/>
      <w:r w:rsidR="00096098">
        <w:rPr>
          <w:rFonts w:ascii="Narkisim" w:hAnsi="Narkisim" w:hint="cs"/>
          <w:sz w:val="16"/>
          <w:szCs w:val="16"/>
          <w:rtl/>
        </w:rPr>
        <w:t xml:space="preserve">, </w:t>
      </w:r>
      <w:r w:rsidRPr="0013428E">
        <w:rPr>
          <w:rFonts w:ascii="Narkisim" w:hAnsi="Narkisim"/>
          <w:sz w:val="16"/>
          <w:szCs w:val="16"/>
          <w:rtl/>
        </w:rPr>
        <w:t>ט.</w:t>
      </w:r>
    </w:p>
  </w:footnote>
  <w:footnote w:id="17">
    <w:p w14:paraId="56D21986" w14:textId="1780E013" w:rsidR="00CD4B9C" w:rsidRPr="0013428E" w:rsidRDefault="00CD4B9C" w:rsidP="00096098">
      <w:pPr>
        <w:pStyle w:val="a5"/>
        <w:spacing w:after="0"/>
        <w:ind w:left="0" w:firstLine="0"/>
        <w:jc w:val="both"/>
        <w:rPr>
          <w:rFonts w:ascii="Narkisim" w:hAnsi="Narkisim"/>
          <w:sz w:val="16"/>
          <w:szCs w:val="16"/>
        </w:rPr>
      </w:pPr>
      <w:r w:rsidRPr="0013428E">
        <w:rPr>
          <w:rStyle w:val="a7"/>
          <w:rFonts w:ascii="Narkisim" w:hAnsi="Narkisim"/>
          <w:sz w:val="16"/>
          <w:szCs w:val="16"/>
        </w:rPr>
        <w:footnoteRef/>
      </w:r>
      <w:r w:rsidRPr="0013428E">
        <w:rPr>
          <w:rFonts w:ascii="Narkisim" w:hAnsi="Narkisim"/>
          <w:sz w:val="16"/>
          <w:szCs w:val="16"/>
          <w:rtl/>
        </w:rPr>
        <w:t xml:space="preserve"> </w:t>
      </w:r>
      <w:r w:rsidRPr="0013428E">
        <w:rPr>
          <w:rFonts w:ascii="Narkisim" w:hAnsi="Narkisim"/>
          <w:sz w:val="16"/>
          <w:szCs w:val="16"/>
          <w:rtl/>
        </w:rPr>
        <w:t>שו"ת חתם סופר א</w:t>
      </w:r>
      <w:r w:rsidR="00096098">
        <w:rPr>
          <w:rFonts w:ascii="Narkisim" w:hAnsi="Narkisim" w:hint="cs"/>
          <w:sz w:val="16"/>
          <w:szCs w:val="16"/>
          <w:rtl/>
        </w:rPr>
        <w:t xml:space="preserve">, </w:t>
      </w:r>
      <w:r w:rsidRPr="0013428E">
        <w:rPr>
          <w:rFonts w:ascii="Narkisim" w:hAnsi="Narkisim"/>
          <w:sz w:val="16"/>
          <w:szCs w:val="16"/>
          <w:rtl/>
        </w:rPr>
        <w:t xml:space="preserve">טו. ראו גם שו"ת </w:t>
      </w:r>
      <w:proofErr w:type="spellStart"/>
      <w:r w:rsidRPr="0013428E">
        <w:rPr>
          <w:rFonts w:ascii="Narkisim" w:hAnsi="Narkisim"/>
          <w:sz w:val="16"/>
          <w:szCs w:val="16"/>
          <w:rtl/>
        </w:rPr>
        <w:t>מהר"ם</w:t>
      </w:r>
      <w:proofErr w:type="spellEnd"/>
      <w:r w:rsidRPr="0013428E">
        <w:rPr>
          <w:rFonts w:ascii="Narkisim" w:hAnsi="Narkisim"/>
          <w:sz w:val="16"/>
          <w:szCs w:val="16"/>
          <w:rtl/>
        </w:rPr>
        <w:t xml:space="preserve"> שיק, או</w:t>
      </w:r>
      <w:r w:rsidR="00096098">
        <w:rPr>
          <w:rFonts w:ascii="Narkisim" w:hAnsi="Narkisim" w:hint="cs"/>
          <w:sz w:val="16"/>
          <w:szCs w:val="16"/>
          <w:rtl/>
        </w:rPr>
        <w:t>ר</w:t>
      </w:r>
      <w:r w:rsidRPr="0013428E">
        <w:rPr>
          <w:rFonts w:ascii="Narkisim" w:hAnsi="Narkisim"/>
          <w:sz w:val="16"/>
          <w:szCs w:val="16"/>
          <w:rtl/>
        </w:rPr>
        <w:t>ח</w:t>
      </w:r>
      <w:r w:rsidR="00096098">
        <w:rPr>
          <w:rFonts w:ascii="Narkisim" w:hAnsi="Narkisim" w:hint="cs"/>
          <w:sz w:val="16"/>
          <w:szCs w:val="16"/>
          <w:rtl/>
        </w:rPr>
        <w:t xml:space="preserve"> חיים</w:t>
      </w:r>
      <w:r w:rsidRPr="0013428E">
        <w:rPr>
          <w:rFonts w:ascii="Narkisim" w:hAnsi="Narkisim"/>
          <w:sz w:val="16"/>
          <w:szCs w:val="16"/>
          <w:rtl/>
        </w:rPr>
        <w:t xml:space="preserve"> מג.</w:t>
      </w:r>
    </w:p>
  </w:footnote>
  <w:footnote w:id="18">
    <w:p w14:paraId="5529FCB3" w14:textId="46016E3D" w:rsidR="00CD4B9C" w:rsidRPr="0013428E" w:rsidRDefault="00CD4B9C" w:rsidP="00096098">
      <w:pPr>
        <w:pStyle w:val="a5"/>
        <w:spacing w:after="0"/>
        <w:ind w:left="0" w:firstLine="0"/>
        <w:jc w:val="both"/>
        <w:rPr>
          <w:rFonts w:ascii="Narkisim" w:hAnsi="Narkisim"/>
          <w:sz w:val="16"/>
          <w:szCs w:val="16"/>
        </w:rPr>
      </w:pPr>
      <w:r w:rsidRPr="0013428E">
        <w:rPr>
          <w:rStyle w:val="a7"/>
          <w:rFonts w:ascii="Narkisim" w:hAnsi="Narkisim"/>
          <w:sz w:val="16"/>
          <w:szCs w:val="16"/>
        </w:rPr>
        <w:footnoteRef/>
      </w:r>
      <w:r w:rsidRPr="0013428E">
        <w:rPr>
          <w:rFonts w:ascii="Narkisim" w:hAnsi="Narkisim"/>
          <w:sz w:val="16"/>
          <w:szCs w:val="16"/>
          <w:rtl/>
        </w:rPr>
        <w:t xml:space="preserve"> </w:t>
      </w:r>
      <w:r w:rsidRPr="0013428E">
        <w:rPr>
          <w:rFonts w:ascii="Narkisim" w:hAnsi="Narkisim"/>
          <w:sz w:val="16"/>
          <w:szCs w:val="16"/>
          <w:rtl/>
        </w:rPr>
        <w:t>אגרות משה, או</w:t>
      </w:r>
      <w:r w:rsidR="00096098">
        <w:rPr>
          <w:rFonts w:ascii="Narkisim" w:hAnsi="Narkisim" w:hint="cs"/>
          <w:sz w:val="16"/>
          <w:szCs w:val="16"/>
          <w:rtl/>
        </w:rPr>
        <w:t>ר</w:t>
      </w:r>
      <w:r w:rsidRPr="0013428E">
        <w:rPr>
          <w:rFonts w:ascii="Narkisim" w:hAnsi="Narkisim"/>
          <w:sz w:val="16"/>
          <w:szCs w:val="16"/>
          <w:rtl/>
        </w:rPr>
        <w:t>ח</w:t>
      </w:r>
      <w:r w:rsidR="00096098">
        <w:rPr>
          <w:rFonts w:ascii="Narkisim" w:hAnsi="Narkisim" w:hint="cs"/>
          <w:sz w:val="16"/>
          <w:szCs w:val="16"/>
          <w:rtl/>
        </w:rPr>
        <w:t xml:space="preserve"> חיים</w:t>
      </w:r>
      <w:r w:rsidRPr="0013428E">
        <w:rPr>
          <w:rFonts w:ascii="Narkisim" w:hAnsi="Narkisim"/>
          <w:sz w:val="16"/>
          <w:szCs w:val="16"/>
          <w:rtl/>
        </w:rPr>
        <w:t xml:space="preserve"> ב, כד.</w:t>
      </w:r>
    </w:p>
  </w:footnote>
  <w:footnote w:id="19">
    <w:p w14:paraId="0DD55A42" w14:textId="5E01BF17" w:rsidR="006F12FD" w:rsidRPr="0013428E" w:rsidRDefault="006F12FD" w:rsidP="00096098">
      <w:pPr>
        <w:pStyle w:val="a5"/>
        <w:spacing w:after="0"/>
        <w:ind w:left="0" w:firstLine="0"/>
        <w:jc w:val="both"/>
        <w:rPr>
          <w:rFonts w:ascii="Narkisim" w:hAnsi="Narkisim"/>
          <w:sz w:val="16"/>
          <w:szCs w:val="16"/>
        </w:rPr>
      </w:pPr>
      <w:r w:rsidRPr="0013428E">
        <w:rPr>
          <w:rStyle w:val="a7"/>
          <w:rFonts w:ascii="Narkisim" w:hAnsi="Narkisim"/>
          <w:sz w:val="16"/>
          <w:szCs w:val="16"/>
        </w:rPr>
        <w:footnoteRef/>
      </w:r>
      <w:r w:rsidRPr="0013428E">
        <w:rPr>
          <w:rFonts w:ascii="Narkisim" w:hAnsi="Narkisim"/>
          <w:sz w:val="16"/>
          <w:szCs w:val="16"/>
          <w:rtl/>
        </w:rPr>
        <w:t xml:space="preserve"> </w:t>
      </w:r>
      <w:r w:rsidRPr="0013428E">
        <w:rPr>
          <w:rFonts w:ascii="Narkisim" w:hAnsi="Narkisim"/>
          <w:sz w:val="16"/>
          <w:szCs w:val="16"/>
          <w:rtl/>
        </w:rPr>
        <w:t>ראו יביע אומר ו</w:t>
      </w:r>
      <w:r w:rsidR="00096098">
        <w:rPr>
          <w:rFonts w:ascii="Narkisim" w:hAnsi="Narkisim" w:hint="cs"/>
          <w:sz w:val="16"/>
          <w:szCs w:val="16"/>
          <w:rtl/>
        </w:rPr>
        <w:t xml:space="preserve">, </w:t>
      </w:r>
      <w:r w:rsidRPr="0013428E">
        <w:rPr>
          <w:rFonts w:ascii="Narkisim" w:hAnsi="Narkisim"/>
          <w:sz w:val="16"/>
          <w:szCs w:val="16"/>
          <w:rtl/>
        </w:rPr>
        <w:t>י</w:t>
      </w:r>
      <w:r w:rsidR="00096098">
        <w:rPr>
          <w:rFonts w:ascii="Narkisim" w:hAnsi="Narkisim" w:hint="cs"/>
          <w:sz w:val="16"/>
          <w:szCs w:val="16"/>
          <w:rtl/>
        </w:rPr>
        <w:t>;</w:t>
      </w:r>
      <w:r w:rsidRPr="0013428E">
        <w:rPr>
          <w:rFonts w:ascii="Narkisim" w:hAnsi="Narkisim"/>
          <w:sz w:val="16"/>
          <w:szCs w:val="16"/>
          <w:rtl/>
        </w:rPr>
        <w:t xml:space="preserve"> </w:t>
      </w:r>
      <w:proofErr w:type="spellStart"/>
      <w:r w:rsidRPr="0013428E">
        <w:rPr>
          <w:rFonts w:ascii="Narkisim" w:hAnsi="Narkisim"/>
          <w:sz w:val="16"/>
          <w:szCs w:val="16"/>
          <w:rtl/>
        </w:rPr>
        <w:t>יחוה</w:t>
      </w:r>
      <w:proofErr w:type="spellEnd"/>
      <w:r w:rsidRPr="0013428E">
        <w:rPr>
          <w:rFonts w:ascii="Narkisim" w:hAnsi="Narkisim"/>
          <w:sz w:val="16"/>
          <w:szCs w:val="16"/>
          <w:rtl/>
        </w:rPr>
        <w:t xml:space="preserve"> דעת ג</w:t>
      </w:r>
      <w:r w:rsidR="00096098">
        <w:rPr>
          <w:rFonts w:ascii="Narkisim" w:hAnsi="Narkisim" w:hint="cs"/>
          <w:sz w:val="16"/>
          <w:szCs w:val="16"/>
          <w:rtl/>
        </w:rPr>
        <w:t xml:space="preserve">, </w:t>
      </w:r>
      <w:r w:rsidRPr="0013428E">
        <w:rPr>
          <w:rFonts w:ascii="Narkisim" w:hAnsi="Narkisim"/>
          <w:sz w:val="16"/>
          <w:szCs w:val="16"/>
          <w:rtl/>
        </w:rPr>
        <w:t>ו.</w:t>
      </w:r>
    </w:p>
  </w:footnote>
  <w:footnote w:id="20">
    <w:p w14:paraId="3E9DDD40" w14:textId="1F12B7C2" w:rsidR="00CD4B9C" w:rsidRPr="0013428E" w:rsidRDefault="00CD4B9C" w:rsidP="00096098">
      <w:pPr>
        <w:pStyle w:val="a5"/>
        <w:spacing w:after="0"/>
        <w:ind w:left="0" w:firstLine="0"/>
        <w:jc w:val="both"/>
        <w:rPr>
          <w:rFonts w:ascii="Narkisim" w:hAnsi="Narkisim"/>
          <w:sz w:val="16"/>
          <w:szCs w:val="16"/>
        </w:rPr>
      </w:pPr>
      <w:r w:rsidRPr="0013428E">
        <w:rPr>
          <w:rStyle w:val="a7"/>
          <w:rFonts w:ascii="Narkisim" w:hAnsi="Narkisim"/>
          <w:sz w:val="16"/>
          <w:szCs w:val="16"/>
        </w:rPr>
        <w:footnoteRef/>
      </w:r>
      <w:r w:rsidRPr="0013428E">
        <w:rPr>
          <w:rFonts w:ascii="Narkisim" w:hAnsi="Narkisim"/>
          <w:sz w:val="16"/>
          <w:szCs w:val="16"/>
          <w:rtl/>
        </w:rPr>
        <w:t xml:space="preserve"> </w:t>
      </w:r>
      <w:r w:rsidR="006F12FD" w:rsidRPr="0013428E">
        <w:rPr>
          <w:rFonts w:ascii="Narkisim" w:hAnsi="Narkisim"/>
          <w:sz w:val="16"/>
          <w:szCs w:val="16"/>
          <w:rtl/>
        </w:rPr>
        <w:t xml:space="preserve">בשולי הדברים נציין שרבני המאה העשרים נחלקו לא רק לגבי הנוסח עצמו, </w:t>
      </w:r>
      <w:r w:rsidR="00096098">
        <w:rPr>
          <w:rFonts w:ascii="Narkisim" w:hAnsi="Narkisim" w:hint="cs"/>
          <w:sz w:val="16"/>
          <w:szCs w:val="16"/>
          <w:rtl/>
        </w:rPr>
        <w:t xml:space="preserve">אלא </w:t>
      </w:r>
      <w:r w:rsidR="006F12FD" w:rsidRPr="0013428E">
        <w:rPr>
          <w:rFonts w:ascii="Narkisim" w:hAnsi="Narkisim"/>
          <w:sz w:val="16"/>
          <w:szCs w:val="16"/>
          <w:rtl/>
        </w:rPr>
        <w:t>גם לגבי צורת ההגייה הנכונה.</w:t>
      </w:r>
      <w:r w:rsidR="006F12FD" w:rsidRPr="0013428E">
        <w:rPr>
          <w:rFonts w:ascii="Narkisim" w:hAnsi="Narkisim"/>
          <w:sz w:val="16"/>
          <w:szCs w:val="16"/>
          <w:rtl/>
        </w:rPr>
        <w:t xml:space="preserve"> </w:t>
      </w:r>
      <w:r w:rsidR="00096098">
        <w:rPr>
          <w:rFonts w:ascii="Narkisim" w:hAnsi="Narkisim" w:hint="cs"/>
          <w:sz w:val="16"/>
          <w:szCs w:val="16"/>
          <w:rtl/>
        </w:rPr>
        <w:t>עיינו בדברי</w:t>
      </w:r>
      <w:r w:rsidRPr="0013428E">
        <w:rPr>
          <w:rFonts w:ascii="Narkisim" w:hAnsi="Narkisim"/>
          <w:sz w:val="16"/>
          <w:szCs w:val="16"/>
          <w:rtl/>
        </w:rPr>
        <w:t xml:space="preserve"> הרב גורן, </w:t>
      </w:r>
      <w:r w:rsidRPr="00096098">
        <w:rPr>
          <w:rFonts w:ascii="Narkisim" w:hAnsi="Narkisim"/>
          <w:sz w:val="16"/>
          <w:szCs w:val="16"/>
          <w:rtl/>
        </w:rPr>
        <w:t>תורת המדינה</w:t>
      </w:r>
      <w:r w:rsidRPr="0013428E">
        <w:rPr>
          <w:rFonts w:ascii="Narkisim" w:hAnsi="Narkisim"/>
          <w:sz w:val="16"/>
          <w:szCs w:val="16"/>
          <w:rtl/>
        </w:rPr>
        <w:t>, עמ' 146</w:t>
      </w:r>
      <w:r w:rsidR="0013428E" w:rsidRPr="0013428E">
        <w:rPr>
          <w:rFonts w:ascii="Narkisim" w:hAnsi="Narkisim"/>
          <w:sz w:val="16"/>
          <w:szCs w:val="16"/>
          <w:rtl/>
        </w:rPr>
        <w:t>–</w:t>
      </w:r>
      <w:r w:rsidRPr="0013428E">
        <w:rPr>
          <w:rFonts w:ascii="Narkisim" w:hAnsi="Narkisim"/>
          <w:sz w:val="16"/>
          <w:szCs w:val="16"/>
          <w:rtl/>
        </w:rPr>
        <w:t>155. הרב יהודה סגל מצטט מחלוקת בין הרב קוק, ש</w:t>
      </w:r>
      <w:r w:rsidR="00096098">
        <w:rPr>
          <w:rFonts w:ascii="Narkisim" w:hAnsi="Narkisim" w:hint="cs"/>
          <w:sz w:val="16"/>
          <w:szCs w:val="16"/>
          <w:rtl/>
        </w:rPr>
        <w:t>סבר</w:t>
      </w:r>
      <w:r w:rsidRPr="0013428E">
        <w:rPr>
          <w:rFonts w:ascii="Narkisim" w:hAnsi="Narkisim"/>
          <w:sz w:val="16"/>
          <w:szCs w:val="16"/>
          <w:rtl/>
        </w:rPr>
        <w:t xml:space="preserve"> שאשכנזים צריכים לשמור על ההגייה המקורית שלהם, לבין הרב עוזיאל. ראו </w:t>
      </w:r>
      <w:r w:rsidR="00096098">
        <w:rPr>
          <w:rFonts w:ascii="Narkisim" w:hAnsi="Narkisim" w:hint="cs"/>
          <w:sz w:val="16"/>
          <w:szCs w:val="16"/>
          <w:rtl/>
        </w:rPr>
        <w:t xml:space="preserve">את </w:t>
      </w:r>
      <w:r w:rsidRPr="0013428E">
        <w:rPr>
          <w:rFonts w:ascii="Narkisim" w:hAnsi="Narkisim"/>
          <w:sz w:val="16"/>
          <w:szCs w:val="16"/>
          <w:rtl/>
        </w:rPr>
        <w:t>מאמרו</w:t>
      </w:r>
      <w:r w:rsidR="00096098">
        <w:rPr>
          <w:rFonts w:ascii="Narkisim" w:hAnsi="Narkisim" w:hint="cs"/>
          <w:sz w:val="16"/>
          <w:szCs w:val="16"/>
          <w:rtl/>
        </w:rPr>
        <w:t xml:space="preserve"> שהתפרסם בכתב העת </w:t>
      </w:r>
      <w:r w:rsidRPr="00096098">
        <w:rPr>
          <w:rFonts w:ascii="Narkisim" w:hAnsi="Narkisim"/>
          <w:b/>
          <w:bCs/>
          <w:sz w:val="16"/>
          <w:szCs w:val="16"/>
          <w:rtl/>
        </w:rPr>
        <w:t>בצומת התורה והמדינה</w:t>
      </w:r>
      <w:r w:rsidR="00096098">
        <w:rPr>
          <w:rFonts w:ascii="Narkisim" w:hAnsi="Narkisim" w:hint="cs"/>
          <w:sz w:val="16"/>
          <w:szCs w:val="16"/>
          <w:rtl/>
        </w:rPr>
        <w:t xml:space="preserve"> </w:t>
      </w:r>
      <w:r w:rsidR="00096098" w:rsidRPr="00096098">
        <w:rPr>
          <w:rFonts w:ascii="Narkisim" w:hAnsi="Narkisim" w:hint="cs"/>
          <w:b/>
          <w:bCs/>
          <w:sz w:val="16"/>
          <w:szCs w:val="16"/>
          <w:rtl/>
        </w:rPr>
        <w:t>ב</w:t>
      </w:r>
      <w:r w:rsidRPr="0013428E">
        <w:rPr>
          <w:rFonts w:ascii="Narkisim" w:hAnsi="Narkisim"/>
          <w:sz w:val="16"/>
          <w:szCs w:val="16"/>
          <w:rtl/>
        </w:rPr>
        <w:t>, עמ' 273</w:t>
      </w:r>
      <w:r w:rsidR="0013428E" w:rsidRPr="0013428E">
        <w:rPr>
          <w:rFonts w:ascii="Narkisim" w:hAnsi="Narkisim"/>
          <w:sz w:val="16"/>
          <w:szCs w:val="16"/>
          <w:rtl/>
        </w:rPr>
        <w:t>–</w:t>
      </w:r>
      <w:r w:rsidRPr="0013428E">
        <w:rPr>
          <w:rFonts w:ascii="Narkisim" w:hAnsi="Narkisim"/>
          <w:sz w:val="16"/>
          <w:szCs w:val="16"/>
          <w:rtl/>
        </w:rPr>
        <w:t>275.</w:t>
      </w:r>
    </w:p>
  </w:footnote>
  <w:footnote w:id="21">
    <w:p w14:paraId="493DB2BF" w14:textId="23C07BF6" w:rsidR="00CD4B9C" w:rsidRPr="0013428E" w:rsidRDefault="00CD4B9C" w:rsidP="00096098">
      <w:pPr>
        <w:pStyle w:val="a5"/>
        <w:spacing w:after="0"/>
        <w:ind w:left="0" w:firstLine="0"/>
        <w:jc w:val="both"/>
        <w:rPr>
          <w:rFonts w:ascii="Narkisim" w:hAnsi="Narkisim"/>
          <w:sz w:val="16"/>
          <w:szCs w:val="16"/>
        </w:rPr>
      </w:pPr>
      <w:r w:rsidRPr="0013428E">
        <w:rPr>
          <w:rStyle w:val="a7"/>
          <w:rFonts w:ascii="Narkisim" w:hAnsi="Narkisim"/>
          <w:sz w:val="16"/>
          <w:szCs w:val="16"/>
        </w:rPr>
        <w:footnoteRef/>
      </w:r>
      <w:r w:rsidRPr="0013428E">
        <w:rPr>
          <w:rFonts w:ascii="Narkisim" w:hAnsi="Narkisim"/>
          <w:sz w:val="16"/>
          <w:szCs w:val="16"/>
          <w:rtl/>
        </w:rPr>
        <w:t xml:space="preserve"> </w:t>
      </w:r>
      <w:r w:rsidR="00096098" w:rsidRPr="0013428E">
        <w:rPr>
          <w:rFonts w:ascii="Narkisim" w:hAnsi="Narkisim"/>
          <w:sz w:val="16"/>
          <w:szCs w:val="16"/>
          <w:rtl/>
        </w:rPr>
        <w:t>הרב יאיר דרייפוס</w:t>
      </w:r>
      <w:r w:rsidR="00096098">
        <w:rPr>
          <w:rFonts w:ascii="Narkisim" w:hAnsi="Narkisim" w:hint="cs"/>
          <w:sz w:val="16"/>
          <w:szCs w:val="16"/>
          <w:rtl/>
        </w:rPr>
        <w:t>, "</w:t>
      </w:r>
      <w:r w:rsidR="00096098" w:rsidRPr="00096098">
        <w:rPr>
          <w:rFonts w:ascii="Narkisim" w:hAnsi="Narkisim"/>
          <w:sz w:val="16"/>
          <w:szCs w:val="16"/>
          <w:rtl/>
        </w:rPr>
        <w:t xml:space="preserve">קביעת נוסח תפילה </w:t>
      </w:r>
      <w:proofErr w:type="spellStart"/>
      <w:r w:rsidR="00096098" w:rsidRPr="00096098">
        <w:rPr>
          <w:rFonts w:ascii="Narkisim" w:hAnsi="Narkisim"/>
          <w:sz w:val="16"/>
          <w:szCs w:val="16"/>
          <w:rtl/>
        </w:rPr>
        <w:t>למנין</w:t>
      </w:r>
      <w:proofErr w:type="spellEnd"/>
      <w:r w:rsidR="00096098" w:rsidRPr="00096098">
        <w:rPr>
          <w:rFonts w:ascii="Narkisim" w:hAnsi="Narkisim"/>
          <w:sz w:val="16"/>
          <w:szCs w:val="16"/>
          <w:rtl/>
        </w:rPr>
        <w:t xml:space="preserve"> חדש</w:t>
      </w:r>
      <w:r w:rsidR="00096098">
        <w:rPr>
          <w:rFonts w:ascii="Narkisim" w:hAnsi="Narkisim" w:hint="cs"/>
          <w:sz w:val="16"/>
          <w:szCs w:val="16"/>
          <w:rtl/>
        </w:rPr>
        <w:t>",</w:t>
      </w:r>
      <w:r w:rsidR="00096098" w:rsidRPr="0013428E">
        <w:rPr>
          <w:rFonts w:ascii="Narkisim" w:hAnsi="Narkisim"/>
          <w:sz w:val="16"/>
          <w:szCs w:val="16"/>
          <w:rtl/>
        </w:rPr>
        <w:t xml:space="preserve"> </w:t>
      </w:r>
      <w:proofErr w:type="spellStart"/>
      <w:r w:rsidR="00096098" w:rsidRPr="00096098">
        <w:rPr>
          <w:rFonts w:ascii="Narkisim" w:hAnsi="Narkisim"/>
          <w:b/>
          <w:bCs/>
          <w:sz w:val="16"/>
          <w:szCs w:val="16"/>
          <w:rtl/>
        </w:rPr>
        <w:t>תחומין</w:t>
      </w:r>
      <w:proofErr w:type="spellEnd"/>
      <w:r w:rsidR="00096098" w:rsidRPr="0013428E">
        <w:rPr>
          <w:rFonts w:ascii="Narkisim" w:hAnsi="Narkisim"/>
          <w:sz w:val="16"/>
          <w:szCs w:val="16"/>
          <w:rtl/>
        </w:rPr>
        <w:t xml:space="preserve"> </w:t>
      </w:r>
      <w:r w:rsidR="00096098" w:rsidRPr="00096098">
        <w:rPr>
          <w:rFonts w:ascii="Narkisim" w:hAnsi="Narkisim"/>
          <w:b/>
          <w:bCs/>
          <w:sz w:val="16"/>
          <w:szCs w:val="16"/>
          <w:rtl/>
        </w:rPr>
        <w:t>ח</w:t>
      </w:r>
      <w:r w:rsidRPr="0013428E">
        <w:rPr>
          <w:rFonts w:ascii="Narkisim" w:hAnsi="Narkisim"/>
          <w:sz w:val="16"/>
          <w:szCs w:val="16"/>
          <w:rtl/>
        </w:rPr>
        <w:t>, עמ' 388</w:t>
      </w:r>
      <w:r w:rsidR="0013428E" w:rsidRPr="0013428E">
        <w:rPr>
          <w:rFonts w:ascii="Narkisim" w:hAnsi="Narkisim"/>
          <w:sz w:val="16"/>
          <w:szCs w:val="16"/>
          <w:rtl/>
        </w:rPr>
        <w:t>–</w:t>
      </w:r>
      <w:r w:rsidRPr="0013428E">
        <w:rPr>
          <w:rFonts w:ascii="Narkisim" w:hAnsi="Narkisim"/>
          <w:sz w:val="16"/>
          <w:szCs w:val="16"/>
          <w:rtl/>
        </w:rPr>
        <w:t>402.</w:t>
      </w:r>
    </w:p>
  </w:footnote>
  <w:footnote w:id="22">
    <w:p w14:paraId="5EFF22B3" w14:textId="6382425B" w:rsidR="00CD4B9C" w:rsidRPr="0013428E" w:rsidRDefault="00CD4B9C" w:rsidP="00096098">
      <w:pPr>
        <w:pStyle w:val="a5"/>
        <w:spacing w:after="0"/>
        <w:ind w:left="0" w:firstLine="0"/>
        <w:jc w:val="both"/>
        <w:rPr>
          <w:rFonts w:ascii="Narkisim" w:hAnsi="Narkisim"/>
          <w:sz w:val="16"/>
          <w:szCs w:val="16"/>
        </w:rPr>
      </w:pPr>
      <w:r w:rsidRPr="0013428E">
        <w:rPr>
          <w:rStyle w:val="a7"/>
          <w:rFonts w:ascii="Narkisim" w:hAnsi="Narkisim"/>
          <w:sz w:val="16"/>
          <w:szCs w:val="16"/>
        </w:rPr>
        <w:footnoteRef/>
      </w:r>
      <w:r w:rsidRPr="0013428E">
        <w:rPr>
          <w:rFonts w:ascii="Narkisim" w:hAnsi="Narkisim"/>
          <w:sz w:val="16"/>
          <w:szCs w:val="16"/>
          <w:rtl/>
        </w:rPr>
        <w:t xml:space="preserve"> </w:t>
      </w:r>
      <w:r w:rsidR="00340A28">
        <w:rPr>
          <w:rFonts w:ascii="Narkisim" w:hAnsi="Narkisim" w:hint="cs"/>
          <w:sz w:val="16"/>
          <w:szCs w:val="16"/>
          <w:rtl/>
        </w:rPr>
        <w:t>הרב יעקב אריאל, "</w:t>
      </w:r>
      <w:r w:rsidR="00340A28" w:rsidRPr="00340A28">
        <w:rPr>
          <w:rFonts w:ascii="Narkisim" w:hAnsi="Narkisim"/>
          <w:sz w:val="16"/>
          <w:szCs w:val="16"/>
          <w:rtl/>
        </w:rPr>
        <w:t>לאחדותה של הקהילה בנוסח התפילה</w:t>
      </w:r>
      <w:r w:rsidR="00340A28">
        <w:rPr>
          <w:rFonts w:ascii="Narkisim" w:hAnsi="Narkisim" w:hint="cs"/>
          <w:sz w:val="16"/>
          <w:szCs w:val="16"/>
          <w:rtl/>
        </w:rPr>
        <w:t xml:space="preserve">", </w:t>
      </w:r>
      <w:proofErr w:type="spellStart"/>
      <w:r w:rsidR="00340A28">
        <w:rPr>
          <w:rFonts w:ascii="Narkisim" w:hAnsi="Narkisim" w:hint="cs"/>
          <w:b/>
          <w:bCs/>
          <w:sz w:val="16"/>
          <w:szCs w:val="16"/>
          <w:rtl/>
        </w:rPr>
        <w:t>תחומין</w:t>
      </w:r>
      <w:proofErr w:type="spellEnd"/>
      <w:r w:rsidR="00340A28">
        <w:rPr>
          <w:rFonts w:ascii="Narkisim" w:hAnsi="Narkisim" w:hint="cs"/>
          <w:b/>
          <w:bCs/>
          <w:sz w:val="16"/>
          <w:szCs w:val="16"/>
          <w:rtl/>
        </w:rPr>
        <w:t xml:space="preserve"> ט</w:t>
      </w:r>
      <w:r w:rsidR="00340A28">
        <w:rPr>
          <w:rFonts w:ascii="Narkisim" w:hAnsi="Narkisim" w:hint="cs"/>
          <w:sz w:val="16"/>
          <w:szCs w:val="16"/>
          <w:rtl/>
        </w:rPr>
        <w:t>,</w:t>
      </w:r>
      <w:r w:rsidRPr="0013428E">
        <w:rPr>
          <w:rFonts w:ascii="Narkisim" w:hAnsi="Narkisim"/>
          <w:sz w:val="16"/>
          <w:szCs w:val="16"/>
          <w:rtl/>
        </w:rPr>
        <w:t xml:space="preserve"> עמ' 196</w:t>
      </w:r>
      <w:r w:rsidR="0013428E" w:rsidRPr="0013428E">
        <w:rPr>
          <w:rFonts w:ascii="Narkisim" w:hAnsi="Narkisim"/>
          <w:sz w:val="16"/>
          <w:szCs w:val="16"/>
          <w:rtl/>
        </w:rPr>
        <w:t>–</w:t>
      </w:r>
      <w:r w:rsidRPr="0013428E">
        <w:rPr>
          <w:rFonts w:ascii="Narkisim" w:hAnsi="Narkisim"/>
          <w:sz w:val="16"/>
          <w:szCs w:val="16"/>
          <w:rtl/>
        </w:rPr>
        <w:t>202.</w:t>
      </w:r>
    </w:p>
  </w:footnote>
  <w:footnote w:id="23">
    <w:p w14:paraId="25C2F98A" w14:textId="542BA2BA" w:rsidR="00484EDB" w:rsidRPr="0013428E" w:rsidRDefault="00484EDB" w:rsidP="00096098">
      <w:pPr>
        <w:pStyle w:val="a5"/>
        <w:spacing w:after="0"/>
        <w:ind w:left="0" w:firstLine="0"/>
        <w:jc w:val="both"/>
        <w:rPr>
          <w:rFonts w:ascii="Narkisim" w:hAnsi="Narkisim"/>
          <w:sz w:val="16"/>
          <w:szCs w:val="16"/>
        </w:rPr>
      </w:pPr>
      <w:r w:rsidRPr="0013428E">
        <w:rPr>
          <w:rStyle w:val="a7"/>
          <w:rFonts w:ascii="Narkisim" w:hAnsi="Narkisim"/>
          <w:sz w:val="16"/>
          <w:szCs w:val="16"/>
        </w:rPr>
        <w:footnoteRef/>
      </w:r>
      <w:r w:rsidRPr="0013428E">
        <w:rPr>
          <w:rFonts w:ascii="Narkisim" w:hAnsi="Narkisim"/>
          <w:sz w:val="16"/>
          <w:szCs w:val="16"/>
          <w:rtl/>
        </w:rPr>
        <w:t xml:space="preserve"> </w:t>
      </w:r>
      <w:r w:rsidRPr="0013428E">
        <w:rPr>
          <w:rFonts w:ascii="Narkisim" w:hAnsi="Narkisim"/>
          <w:sz w:val="16"/>
          <w:szCs w:val="16"/>
          <w:rtl/>
        </w:rPr>
        <w:t xml:space="preserve">הערת שוליים </w:t>
      </w:r>
      <w:proofErr w:type="spellStart"/>
      <w:r w:rsidRPr="0013428E">
        <w:rPr>
          <w:rFonts w:ascii="Narkisim" w:hAnsi="Narkisim"/>
          <w:sz w:val="16"/>
          <w:szCs w:val="16"/>
          <w:rtl/>
        </w:rPr>
        <w:t>ביחוה</w:t>
      </w:r>
      <w:proofErr w:type="spellEnd"/>
      <w:r w:rsidRPr="0013428E">
        <w:rPr>
          <w:rFonts w:ascii="Narkisim" w:hAnsi="Narkisim"/>
          <w:sz w:val="16"/>
          <w:szCs w:val="16"/>
          <w:rtl/>
        </w:rPr>
        <w:t xml:space="preserve"> דעת ג</w:t>
      </w:r>
      <w:r w:rsidR="00340A28">
        <w:rPr>
          <w:rFonts w:ascii="Narkisim" w:hAnsi="Narkisim" w:hint="cs"/>
          <w:sz w:val="16"/>
          <w:szCs w:val="16"/>
          <w:rtl/>
        </w:rPr>
        <w:t xml:space="preserve">, </w:t>
      </w:r>
      <w:r w:rsidRPr="0013428E">
        <w:rPr>
          <w:rFonts w:ascii="Narkisim" w:hAnsi="Narkisim"/>
          <w:sz w:val="16"/>
          <w:szCs w:val="16"/>
          <w:rtl/>
        </w:rPr>
        <w:t>ו.</w:t>
      </w:r>
    </w:p>
  </w:footnote>
  <w:footnote w:id="24">
    <w:p w14:paraId="2F82222E" w14:textId="31E69E6A" w:rsidR="00CD4B9C" w:rsidRPr="0013428E" w:rsidRDefault="00CD4B9C" w:rsidP="00096098">
      <w:pPr>
        <w:pStyle w:val="a5"/>
        <w:spacing w:after="0"/>
        <w:ind w:left="0" w:firstLine="0"/>
        <w:jc w:val="both"/>
        <w:rPr>
          <w:rFonts w:ascii="Narkisim" w:hAnsi="Narkisim"/>
          <w:sz w:val="16"/>
          <w:szCs w:val="16"/>
        </w:rPr>
      </w:pPr>
      <w:r w:rsidRPr="0013428E">
        <w:rPr>
          <w:rStyle w:val="a7"/>
          <w:rFonts w:ascii="Narkisim" w:hAnsi="Narkisim"/>
          <w:sz w:val="16"/>
          <w:szCs w:val="16"/>
        </w:rPr>
        <w:footnoteRef/>
      </w:r>
      <w:r w:rsidRPr="0013428E">
        <w:rPr>
          <w:rFonts w:ascii="Narkisim" w:hAnsi="Narkisim"/>
          <w:sz w:val="16"/>
          <w:szCs w:val="16"/>
          <w:rtl/>
        </w:rPr>
        <w:t xml:space="preserve"> </w:t>
      </w:r>
      <w:proofErr w:type="spellStart"/>
      <w:r w:rsidRPr="0013428E">
        <w:rPr>
          <w:rFonts w:ascii="Narkisim" w:hAnsi="Narkisim"/>
          <w:sz w:val="16"/>
          <w:szCs w:val="16"/>
          <w:rtl/>
        </w:rPr>
        <w:t>יחוה</w:t>
      </w:r>
      <w:proofErr w:type="spellEnd"/>
      <w:r w:rsidRPr="0013428E">
        <w:rPr>
          <w:rFonts w:ascii="Narkisim" w:hAnsi="Narkisim"/>
          <w:sz w:val="16"/>
          <w:szCs w:val="16"/>
          <w:rtl/>
        </w:rPr>
        <w:t xml:space="preserve"> דעת ג</w:t>
      </w:r>
      <w:r w:rsidR="00340A28">
        <w:rPr>
          <w:rFonts w:ascii="Narkisim" w:hAnsi="Narkisim" w:hint="cs"/>
          <w:sz w:val="16"/>
          <w:szCs w:val="16"/>
          <w:rtl/>
        </w:rPr>
        <w:t xml:space="preserve">, </w:t>
      </w:r>
      <w:r w:rsidRPr="0013428E">
        <w:rPr>
          <w:rFonts w:ascii="Narkisim" w:hAnsi="Narkisim"/>
          <w:sz w:val="16"/>
          <w:szCs w:val="16"/>
          <w:rtl/>
        </w:rPr>
        <w:t>ו.</w:t>
      </w:r>
    </w:p>
  </w:footnote>
  <w:footnote w:id="25">
    <w:p w14:paraId="2E660A77" w14:textId="41E3E6DC" w:rsidR="00CD4B9C" w:rsidRPr="0013428E" w:rsidRDefault="00CD4B9C" w:rsidP="00096098">
      <w:pPr>
        <w:pStyle w:val="a5"/>
        <w:spacing w:after="0"/>
        <w:ind w:left="0" w:firstLine="0"/>
        <w:jc w:val="both"/>
        <w:rPr>
          <w:rFonts w:ascii="Narkisim" w:hAnsi="Narkisim"/>
          <w:sz w:val="16"/>
          <w:szCs w:val="16"/>
        </w:rPr>
      </w:pPr>
      <w:r w:rsidRPr="0013428E">
        <w:rPr>
          <w:rStyle w:val="a7"/>
          <w:rFonts w:ascii="Narkisim" w:hAnsi="Narkisim"/>
          <w:sz w:val="16"/>
          <w:szCs w:val="16"/>
        </w:rPr>
        <w:footnoteRef/>
      </w:r>
      <w:r w:rsidRPr="0013428E">
        <w:rPr>
          <w:rFonts w:ascii="Narkisim" w:hAnsi="Narkisim"/>
          <w:sz w:val="16"/>
          <w:szCs w:val="16"/>
          <w:rtl/>
        </w:rPr>
        <w:t xml:space="preserve"> </w:t>
      </w:r>
      <w:r w:rsidRPr="0013428E">
        <w:rPr>
          <w:rFonts w:ascii="Narkisim" w:hAnsi="Narkisim"/>
          <w:sz w:val="16"/>
          <w:szCs w:val="16"/>
          <w:rtl/>
        </w:rPr>
        <w:t>1924</w:t>
      </w:r>
      <w:r w:rsidR="0013428E" w:rsidRPr="0013428E">
        <w:rPr>
          <w:rFonts w:ascii="Narkisim" w:hAnsi="Narkisim"/>
          <w:sz w:val="16"/>
          <w:szCs w:val="16"/>
          <w:rtl/>
        </w:rPr>
        <w:t>–</w:t>
      </w:r>
      <w:r w:rsidRPr="0013428E">
        <w:rPr>
          <w:rFonts w:ascii="Narkisim" w:hAnsi="Narkisim"/>
          <w:sz w:val="16"/>
          <w:szCs w:val="16"/>
          <w:rtl/>
        </w:rPr>
        <w:t>2001.</w:t>
      </w:r>
    </w:p>
  </w:footnote>
  <w:footnote w:id="26">
    <w:p w14:paraId="1BAC4336" w14:textId="760DB4E0" w:rsidR="00CD4B9C" w:rsidRPr="0013428E" w:rsidRDefault="00CD4B9C" w:rsidP="00096098">
      <w:pPr>
        <w:pStyle w:val="a5"/>
        <w:spacing w:after="0"/>
        <w:ind w:left="0" w:firstLine="0"/>
        <w:jc w:val="both"/>
        <w:rPr>
          <w:rFonts w:ascii="Narkisim" w:hAnsi="Narkisim"/>
          <w:sz w:val="16"/>
          <w:szCs w:val="16"/>
        </w:rPr>
      </w:pPr>
      <w:r w:rsidRPr="0013428E">
        <w:rPr>
          <w:rStyle w:val="a7"/>
          <w:rFonts w:ascii="Narkisim" w:hAnsi="Narkisim"/>
          <w:sz w:val="16"/>
          <w:szCs w:val="16"/>
        </w:rPr>
        <w:footnoteRef/>
      </w:r>
      <w:r w:rsidRPr="0013428E">
        <w:rPr>
          <w:rFonts w:ascii="Narkisim" w:hAnsi="Narkisim"/>
          <w:sz w:val="16"/>
          <w:szCs w:val="16"/>
          <w:rtl/>
        </w:rPr>
        <w:t xml:space="preserve"> </w:t>
      </w:r>
      <w:r w:rsidRPr="00340A28">
        <w:rPr>
          <w:rFonts w:ascii="Narkisim" w:hAnsi="Narkisim"/>
          <w:b/>
          <w:bCs/>
          <w:sz w:val="16"/>
          <w:szCs w:val="16"/>
          <w:rtl/>
        </w:rPr>
        <w:t>בצומת התורה והמדינה</w:t>
      </w:r>
      <w:r w:rsidR="00340A28" w:rsidRPr="00340A28">
        <w:rPr>
          <w:rFonts w:ascii="Narkisim" w:hAnsi="Narkisim" w:hint="cs"/>
          <w:b/>
          <w:bCs/>
          <w:sz w:val="16"/>
          <w:szCs w:val="16"/>
          <w:rtl/>
        </w:rPr>
        <w:t xml:space="preserve"> ב</w:t>
      </w:r>
      <w:r w:rsidRPr="0013428E">
        <w:rPr>
          <w:rFonts w:ascii="Narkisim" w:hAnsi="Narkisim"/>
          <w:sz w:val="16"/>
          <w:szCs w:val="16"/>
          <w:rtl/>
        </w:rPr>
        <w:t>, עמ' 207</w:t>
      </w:r>
      <w:r w:rsidR="0013428E" w:rsidRPr="0013428E">
        <w:rPr>
          <w:rFonts w:ascii="Narkisim" w:hAnsi="Narkisim"/>
          <w:sz w:val="16"/>
          <w:szCs w:val="16"/>
          <w:rtl/>
        </w:rPr>
        <w:t>–</w:t>
      </w:r>
      <w:r w:rsidRPr="0013428E">
        <w:rPr>
          <w:rFonts w:ascii="Narkisim" w:hAnsi="Narkisim"/>
          <w:sz w:val="16"/>
          <w:szCs w:val="16"/>
          <w:rtl/>
        </w:rPr>
        <w:t>284.</w:t>
      </w:r>
    </w:p>
  </w:footnote>
  <w:footnote w:id="27">
    <w:p w14:paraId="3A9B2923" w14:textId="4048B2ED" w:rsidR="00CD4B9C" w:rsidRPr="0013428E" w:rsidRDefault="00CD4B9C" w:rsidP="00096098">
      <w:pPr>
        <w:pStyle w:val="a5"/>
        <w:spacing w:after="0"/>
        <w:ind w:left="0" w:firstLine="0"/>
        <w:jc w:val="both"/>
        <w:rPr>
          <w:rFonts w:ascii="Narkisim" w:hAnsi="Narkisim"/>
          <w:sz w:val="16"/>
          <w:szCs w:val="16"/>
        </w:rPr>
      </w:pPr>
      <w:r w:rsidRPr="0013428E">
        <w:rPr>
          <w:rStyle w:val="a7"/>
          <w:rFonts w:ascii="Narkisim" w:hAnsi="Narkisim"/>
          <w:sz w:val="16"/>
          <w:szCs w:val="16"/>
        </w:rPr>
        <w:footnoteRef/>
      </w:r>
      <w:r w:rsidRPr="0013428E">
        <w:rPr>
          <w:rFonts w:ascii="Narkisim" w:hAnsi="Narkisim"/>
          <w:sz w:val="16"/>
          <w:szCs w:val="16"/>
          <w:rtl/>
        </w:rPr>
        <w:t xml:space="preserve"> </w:t>
      </w:r>
      <w:r w:rsidRPr="0013428E">
        <w:rPr>
          <w:rFonts w:ascii="Narkisim" w:hAnsi="Narkisim"/>
          <w:sz w:val="16"/>
          <w:szCs w:val="16"/>
          <w:rtl/>
        </w:rPr>
        <w:t>ראש השנה לב ע</w:t>
      </w:r>
      <w:r w:rsidR="00340A28">
        <w:rPr>
          <w:rFonts w:ascii="Narkisim" w:hAnsi="Narkisim" w:hint="cs"/>
          <w:sz w:val="16"/>
          <w:szCs w:val="16"/>
          <w:rtl/>
        </w:rPr>
        <w:t>"</w:t>
      </w:r>
      <w:r w:rsidRPr="0013428E">
        <w:rPr>
          <w:rFonts w:ascii="Narkisim" w:hAnsi="Narkisim"/>
          <w:sz w:val="16"/>
          <w:szCs w:val="16"/>
          <w:rtl/>
        </w:rPr>
        <w:t>א.</w:t>
      </w:r>
    </w:p>
  </w:footnote>
  <w:footnote w:id="28">
    <w:p w14:paraId="6D85F83B" w14:textId="5852AE31" w:rsidR="00CD4B9C" w:rsidRPr="0013428E" w:rsidRDefault="00CD4B9C" w:rsidP="00096098">
      <w:pPr>
        <w:pStyle w:val="a5"/>
        <w:spacing w:after="0"/>
        <w:ind w:left="0" w:firstLine="0"/>
        <w:jc w:val="both"/>
        <w:rPr>
          <w:rFonts w:ascii="Narkisim" w:hAnsi="Narkisim"/>
          <w:sz w:val="16"/>
          <w:szCs w:val="16"/>
        </w:rPr>
      </w:pPr>
      <w:r w:rsidRPr="0013428E">
        <w:rPr>
          <w:rStyle w:val="a7"/>
          <w:rFonts w:ascii="Narkisim" w:hAnsi="Narkisim"/>
          <w:sz w:val="16"/>
          <w:szCs w:val="16"/>
        </w:rPr>
        <w:footnoteRef/>
      </w:r>
      <w:r w:rsidRPr="0013428E">
        <w:rPr>
          <w:rFonts w:ascii="Narkisim" w:hAnsi="Narkisim"/>
          <w:sz w:val="16"/>
          <w:szCs w:val="16"/>
          <w:rtl/>
        </w:rPr>
        <w:t xml:space="preserve"> </w:t>
      </w:r>
      <w:r w:rsidRPr="0013428E">
        <w:rPr>
          <w:rFonts w:ascii="Narkisim" w:hAnsi="Narkisim"/>
          <w:sz w:val="16"/>
          <w:szCs w:val="16"/>
          <w:rtl/>
        </w:rPr>
        <w:t>זמין ב</w:t>
      </w:r>
      <w:r w:rsidR="00340A28">
        <w:rPr>
          <w:rFonts w:ascii="Narkisim" w:hAnsi="Narkisim" w:hint="cs"/>
          <w:sz w:val="16"/>
          <w:szCs w:val="16"/>
          <w:rtl/>
        </w:rPr>
        <w:t xml:space="preserve">רשת </w:t>
      </w:r>
      <w:r w:rsidR="00340A28">
        <w:rPr>
          <w:rFonts w:ascii="Narkisim" w:hAnsi="Narkisim"/>
          <w:sz w:val="16"/>
          <w:szCs w:val="16"/>
          <w:rtl/>
        </w:rPr>
        <w:t>–</w:t>
      </w:r>
      <w:r w:rsidR="00340A28">
        <w:rPr>
          <w:rFonts w:ascii="Narkisim" w:hAnsi="Narkisim" w:hint="cs"/>
          <w:sz w:val="16"/>
          <w:szCs w:val="16"/>
          <w:rtl/>
        </w:rPr>
        <w:t xml:space="preserve"> </w:t>
      </w:r>
      <w:hyperlink r:id="rId1" w:history="1">
        <w:r w:rsidR="00340A28" w:rsidRPr="00340A28">
          <w:rPr>
            <w:rStyle w:val="Hyperlink"/>
            <w:rFonts w:ascii="Narkisim" w:hAnsi="Narkisim" w:hint="cs"/>
            <w:sz w:val="16"/>
            <w:szCs w:val="16"/>
            <w:rtl/>
          </w:rPr>
          <w:t>קישור</w:t>
        </w:r>
      </w:hyperlink>
      <w:r w:rsidRPr="0013428E">
        <w:rPr>
          <w:rStyle w:val="Hyperlink"/>
          <w:rFonts w:ascii="Narkisim" w:hAnsi="Narkisim"/>
          <w:sz w:val="16"/>
          <w:szCs w:val="16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106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6506"/>
      <w:gridCol w:w="3600"/>
    </w:tblGrid>
    <w:tr w:rsidR="00CF5589" w14:paraId="6515D147" w14:textId="77777777">
      <w:tc>
        <w:tcPr>
          <w:tcW w:w="6506" w:type="dxa"/>
          <w:tcBorders>
            <w:bottom w:val="double" w:sz="4" w:space="0" w:color="auto"/>
          </w:tcBorders>
        </w:tcPr>
        <w:p w14:paraId="53B6DAF1" w14:textId="77777777" w:rsidR="00CF5589" w:rsidRDefault="00CF5589">
          <w:pPr>
            <w:tabs>
              <w:tab w:val="center" w:pos="4818"/>
              <w:tab w:val="right" w:pos="8220"/>
            </w:tabs>
            <w:spacing w:after="0"/>
            <w:rPr>
              <w:rtl/>
            </w:rPr>
          </w:pPr>
          <w:r>
            <w:rPr>
              <w:rtl/>
            </w:rPr>
            <w:t>בית המדרש הווירטואלי (</w:t>
          </w:r>
          <w:r>
            <w:t>V.B.M</w:t>
          </w:r>
          <w:r>
            <w:rPr>
              <w:rtl/>
            </w:rPr>
            <w:t xml:space="preserve">) </w:t>
          </w:r>
          <w:r>
            <w:rPr>
              <w:rFonts w:hint="cs"/>
              <w:rtl/>
            </w:rPr>
            <w:t xml:space="preserve">ע"ש ישראל קושיצקי </w:t>
          </w:r>
          <w:r>
            <w:rPr>
              <w:rtl/>
            </w:rPr>
            <w:t>שליד ישיבת הר עציון</w:t>
          </w:r>
        </w:p>
        <w:p w14:paraId="28FA24AC" w14:textId="7F22C707" w:rsidR="00CF5589" w:rsidRDefault="006904BB" w:rsidP="00430DF3">
          <w:pPr>
            <w:tabs>
              <w:tab w:val="center" w:pos="4818"/>
              <w:tab w:val="right" w:pos="8220"/>
            </w:tabs>
            <w:spacing w:after="0"/>
            <w:rPr>
              <w:rtl/>
            </w:rPr>
          </w:pPr>
          <w:r>
            <w:rPr>
              <w:rFonts w:hint="cs"/>
              <w:rtl/>
            </w:rPr>
            <w:t>אלף שנות היסטוריה יהודית בהלכה</w:t>
          </w:r>
          <w:r w:rsidR="004F3480">
            <w:rPr>
              <w:rFonts w:hint="cs"/>
              <w:rtl/>
            </w:rPr>
            <w:t xml:space="preserve"> </w:t>
          </w:r>
          <w:r w:rsidR="00CF5589">
            <w:rPr>
              <w:rFonts w:hint="cs"/>
              <w:rtl/>
            </w:rPr>
            <w:t xml:space="preserve">מאת הרב </w:t>
          </w:r>
          <w:r>
            <w:rPr>
              <w:rFonts w:hint="cs"/>
              <w:rtl/>
            </w:rPr>
            <w:t>אביעד תבורי</w:t>
          </w:r>
        </w:p>
      </w:tc>
      <w:tc>
        <w:tcPr>
          <w:tcW w:w="3600" w:type="dxa"/>
          <w:tcBorders>
            <w:bottom w:val="double" w:sz="4" w:space="0" w:color="auto"/>
          </w:tcBorders>
          <w:vAlign w:val="center"/>
        </w:tcPr>
        <w:p w14:paraId="1F5D9B26" w14:textId="77777777" w:rsidR="00CF5589" w:rsidRDefault="00000000" w:rsidP="00291115">
          <w:pPr>
            <w:tabs>
              <w:tab w:val="right" w:pos="8220"/>
            </w:tabs>
            <w:bidi w:val="0"/>
            <w:spacing w:after="0" w:line="240" w:lineRule="auto"/>
            <w:rPr>
              <w:sz w:val="28"/>
              <w:szCs w:val="24"/>
            </w:rPr>
          </w:pPr>
          <w:hyperlink r:id="rId1" w:tgtFrame="_blank" w:history="1">
            <w:r w:rsidR="00CF5589" w:rsidRPr="003849CD">
              <w:rPr>
                <w:b/>
                <w:bCs/>
                <w:sz w:val="28"/>
                <w:szCs w:val="24"/>
              </w:rPr>
              <w:t>www</w:t>
            </w:r>
            <w:r w:rsidR="00CF5589">
              <w:rPr>
                <w:b/>
                <w:bCs/>
                <w:sz w:val="28"/>
                <w:szCs w:val="24"/>
              </w:rPr>
              <w:t>.</w:t>
            </w:r>
            <w:hyperlink r:id="rId2" w:tgtFrame="_blank" w:history="1">
              <w:r w:rsidR="00CF5589" w:rsidRPr="00291115">
                <w:rPr>
                  <w:b/>
                  <w:bCs/>
                  <w:sz w:val="28"/>
                  <w:szCs w:val="24"/>
                </w:rPr>
                <w:t>etzion.org.il</w:t>
              </w:r>
            </w:hyperlink>
          </w:hyperlink>
        </w:p>
      </w:tc>
    </w:tr>
  </w:tbl>
  <w:p w14:paraId="110A6DC8" w14:textId="77777777" w:rsidR="00CF5589" w:rsidRDefault="00CF5589">
    <w:pPr>
      <w:tabs>
        <w:tab w:val="center" w:pos="4818"/>
        <w:tab w:val="right" w:pos="8220"/>
      </w:tabs>
      <w:spacing w:after="0" w:line="240" w:lineRule="auto"/>
      <w:rPr>
        <w:sz w:val="10"/>
        <w:szCs w:val="10"/>
        <w:rtl/>
      </w:rPr>
    </w:pPr>
  </w:p>
  <w:p w14:paraId="58225517" w14:textId="5A58D48E" w:rsidR="00CF5589" w:rsidRDefault="00CF5589">
    <w:pPr>
      <w:rPr>
        <w:rtl/>
      </w:rPr>
    </w:pPr>
  </w:p>
  <w:p w14:paraId="1CDF2A4C" w14:textId="77777777" w:rsidR="007C54FA" w:rsidRDefault="007C54F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18C3C" w14:textId="5E8E495F" w:rsidR="00F56A14" w:rsidRDefault="00CF5589" w:rsidP="00C14C7C">
    <w:pPr>
      <w:pStyle w:val="a8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rtl/>
      </w:rPr>
    </w:pPr>
    <w:r>
      <w:rPr>
        <w:b/>
        <w:bCs/>
        <w:sz w:val="10"/>
        <w:rtl/>
      </w:rPr>
      <w:t xml:space="preserve">- </w:t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>
      <w:rPr>
        <w:b/>
        <w:bCs/>
        <w:noProof/>
        <w:rtl/>
      </w:rPr>
      <w:t>4</w:t>
    </w:r>
    <w:r>
      <w:rPr>
        <w:b/>
        <w:bCs/>
        <w:rtl/>
      </w:rPr>
      <w:fldChar w:fldCharType="end"/>
    </w:r>
    <w:r>
      <w:rPr>
        <w:b/>
        <w:bCs/>
        <w:rtl/>
      </w:rPr>
      <w:t xml:space="preserve"> </w:t>
    </w:r>
    <w:r w:rsidR="00C14C7C">
      <w:rPr>
        <w:b/>
        <w:bCs/>
        <w:rtl/>
      </w:rPr>
      <w:t>–</w:t>
    </w:r>
  </w:p>
  <w:p w14:paraId="4FF18587" w14:textId="77777777" w:rsidR="00C14C7C" w:rsidRPr="00C14C7C" w:rsidRDefault="00C14C7C" w:rsidP="00490370">
    <w:pPr>
      <w:pStyle w:val="a8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rPr>
        <w:b/>
        <w:bCs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81FF6"/>
    <w:multiLevelType w:val="hybridMultilevel"/>
    <w:tmpl w:val="BE6E0A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22DF1"/>
    <w:multiLevelType w:val="hybridMultilevel"/>
    <w:tmpl w:val="57A00962"/>
    <w:lvl w:ilvl="0" w:tplc="C456C24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7163B"/>
    <w:multiLevelType w:val="hybridMultilevel"/>
    <w:tmpl w:val="A2D445C0"/>
    <w:lvl w:ilvl="0" w:tplc="E7483B9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50309"/>
    <w:multiLevelType w:val="hybridMultilevel"/>
    <w:tmpl w:val="1BA27F76"/>
    <w:lvl w:ilvl="0" w:tplc="E7483B9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45961"/>
    <w:multiLevelType w:val="hybridMultilevel"/>
    <w:tmpl w:val="347E20BE"/>
    <w:lvl w:ilvl="0" w:tplc="918C1D8E">
      <w:start w:val="1"/>
      <w:numFmt w:val="decimal"/>
      <w:lvlText w:val="%1."/>
      <w:lvlJc w:val="left"/>
      <w:pPr>
        <w:ind w:left="1390" w:hanging="360"/>
      </w:pPr>
    </w:lvl>
    <w:lvl w:ilvl="1" w:tplc="04090019">
      <w:start w:val="1"/>
      <w:numFmt w:val="lowerLetter"/>
      <w:lvlText w:val="%2."/>
      <w:lvlJc w:val="left"/>
      <w:pPr>
        <w:ind w:left="2110" w:hanging="360"/>
      </w:pPr>
    </w:lvl>
    <w:lvl w:ilvl="2" w:tplc="0409001B">
      <w:start w:val="1"/>
      <w:numFmt w:val="lowerRoman"/>
      <w:lvlText w:val="%3."/>
      <w:lvlJc w:val="right"/>
      <w:pPr>
        <w:ind w:left="2830" w:hanging="180"/>
      </w:pPr>
    </w:lvl>
    <w:lvl w:ilvl="3" w:tplc="0409000F">
      <w:start w:val="1"/>
      <w:numFmt w:val="decimal"/>
      <w:lvlText w:val="%4."/>
      <w:lvlJc w:val="left"/>
      <w:pPr>
        <w:ind w:left="3550" w:hanging="360"/>
      </w:pPr>
    </w:lvl>
    <w:lvl w:ilvl="4" w:tplc="04090019">
      <w:start w:val="1"/>
      <w:numFmt w:val="lowerLetter"/>
      <w:lvlText w:val="%5."/>
      <w:lvlJc w:val="left"/>
      <w:pPr>
        <w:ind w:left="4270" w:hanging="360"/>
      </w:pPr>
    </w:lvl>
    <w:lvl w:ilvl="5" w:tplc="0409001B">
      <w:start w:val="1"/>
      <w:numFmt w:val="lowerRoman"/>
      <w:lvlText w:val="%6."/>
      <w:lvlJc w:val="right"/>
      <w:pPr>
        <w:ind w:left="4990" w:hanging="180"/>
      </w:pPr>
    </w:lvl>
    <w:lvl w:ilvl="6" w:tplc="0409000F">
      <w:start w:val="1"/>
      <w:numFmt w:val="decimal"/>
      <w:lvlText w:val="%7."/>
      <w:lvlJc w:val="left"/>
      <w:pPr>
        <w:ind w:left="5710" w:hanging="360"/>
      </w:pPr>
    </w:lvl>
    <w:lvl w:ilvl="7" w:tplc="04090019">
      <w:start w:val="1"/>
      <w:numFmt w:val="lowerLetter"/>
      <w:lvlText w:val="%8."/>
      <w:lvlJc w:val="left"/>
      <w:pPr>
        <w:ind w:left="6430" w:hanging="360"/>
      </w:pPr>
    </w:lvl>
    <w:lvl w:ilvl="8" w:tplc="0409001B">
      <w:start w:val="1"/>
      <w:numFmt w:val="lowerRoman"/>
      <w:lvlText w:val="%9."/>
      <w:lvlJc w:val="right"/>
      <w:pPr>
        <w:ind w:left="7150" w:hanging="180"/>
      </w:pPr>
    </w:lvl>
  </w:abstractNum>
  <w:abstractNum w:abstractNumId="5" w15:restartNumberingAfterBreak="0">
    <w:nsid w:val="2DC102DD"/>
    <w:multiLevelType w:val="hybridMultilevel"/>
    <w:tmpl w:val="9376B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465B9"/>
    <w:multiLevelType w:val="hybridMultilevel"/>
    <w:tmpl w:val="F43E8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13C25"/>
    <w:multiLevelType w:val="hybridMultilevel"/>
    <w:tmpl w:val="289EB030"/>
    <w:lvl w:ilvl="0" w:tplc="6D84E9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41A39"/>
    <w:multiLevelType w:val="hybridMultilevel"/>
    <w:tmpl w:val="A41A005C"/>
    <w:lvl w:ilvl="0" w:tplc="CF4C129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516D7"/>
    <w:multiLevelType w:val="hybridMultilevel"/>
    <w:tmpl w:val="610A1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B2C9F"/>
    <w:multiLevelType w:val="hybridMultilevel"/>
    <w:tmpl w:val="735E6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5F84"/>
    <w:multiLevelType w:val="hybridMultilevel"/>
    <w:tmpl w:val="A2B46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E3764"/>
    <w:multiLevelType w:val="hybridMultilevel"/>
    <w:tmpl w:val="59E2B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06E90"/>
    <w:multiLevelType w:val="hybridMultilevel"/>
    <w:tmpl w:val="9F4A4BE8"/>
    <w:lvl w:ilvl="0" w:tplc="57387218"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C1D41"/>
    <w:multiLevelType w:val="hybridMultilevel"/>
    <w:tmpl w:val="7E2CC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50EF3"/>
    <w:multiLevelType w:val="hybridMultilevel"/>
    <w:tmpl w:val="8822EF08"/>
    <w:lvl w:ilvl="0" w:tplc="D09C665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A2697"/>
    <w:multiLevelType w:val="hybridMultilevel"/>
    <w:tmpl w:val="3D4ACF56"/>
    <w:lvl w:ilvl="0" w:tplc="E7483B9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FA5560"/>
    <w:multiLevelType w:val="hybridMultilevel"/>
    <w:tmpl w:val="996EAA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102019">
    <w:abstractNumId w:val="1"/>
  </w:num>
  <w:num w:numId="2" w16cid:durableId="533350657">
    <w:abstractNumId w:val="8"/>
  </w:num>
  <w:num w:numId="3" w16cid:durableId="14454159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3053408">
    <w:abstractNumId w:val="0"/>
  </w:num>
  <w:num w:numId="5" w16cid:durableId="16772289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0163118">
    <w:abstractNumId w:val="11"/>
  </w:num>
  <w:num w:numId="7" w16cid:durableId="1403873214">
    <w:abstractNumId w:val="13"/>
  </w:num>
  <w:num w:numId="8" w16cid:durableId="93524891">
    <w:abstractNumId w:val="7"/>
  </w:num>
  <w:num w:numId="9" w16cid:durableId="2146312022">
    <w:abstractNumId w:val="6"/>
  </w:num>
  <w:num w:numId="10" w16cid:durableId="1239513071">
    <w:abstractNumId w:val="15"/>
  </w:num>
  <w:num w:numId="11" w16cid:durableId="1329092888">
    <w:abstractNumId w:val="9"/>
  </w:num>
  <w:num w:numId="12" w16cid:durableId="893467647">
    <w:abstractNumId w:val="2"/>
  </w:num>
  <w:num w:numId="13" w16cid:durableId="1519585623">
    <w:abstractNumId w:val="16"/>
  </w:num>
  <w:num w:numId="14" w16cid:durableId="693532964">
    <w:abstractNumId w:val="3"/>
  </w:num>
  <w:num w:numId="15" w16cid:durableId="9048747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3630826">
    <w:abstractNumId w:val="12"/>
  </w:num>
  <w:num w:numId="17" w16cid:durableId="1857423718">
    <w:abstractNumId w:val="10"/>
  </w:num>
  <w:num w:numId="18" w16cid:durableId="520895202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906"/>
    <w:rsid w:val="00000D05"/>
    <w:rsid w:val="000013D1"/>
    <w:rsid w:val="000016A3"/>
    <w:rsid w:val="000016F5"/>
    <w:rsid w:val="00001EDB"/>
    <w:rsid w:val="000023E5"/>
    <w:rsid w:val="0000244A"/>
    <w:rsid w:val="0000251A"/>
    <w:rsid w:val="000025F4"/>
    <w:rsid w:val="00002993"/>
    <w:rsid w:val="00002A66"/>
    <w:rsid w:val="00002EC5"/>
    <w:rsid w:val="000033CC"/>
    <w:rsid w:val="00003B92"/>
    <w:rsid w:val="00003F8B"/>
    <w:rsid w:val="00004BAB"/>
    <w:rsid w:val="00005948"/>
    <w:rsid w:val="00005D98"/>
    <w:rsid w:val="00006746"/>
    <w:rsid w:val="00006A01"/>
    <w:rsid w:val="00006AE1"/>
    <w:rsid w:val="00006DC7"/>
    <w:rsid w:val="00006F87"/>
    <w:rsid w:val="00007EB8"/>
    <w:rsid w:val="000101A3"/>
    <w:rsid w:val="00010E2D"/>
    <w:rsid w:val="00011530"/>
    <w:rsid w:val="000115C1"/>
    <w:rsid w:val="000128E0"/>
    <w:rsid w:val="00012A1D"/>
    <w:rsid w:val="000131F5"/>
    <w:rsid w:val="000136AC"/>
    <w:rsid w:val="00013722"/>
    <w:rsid w:val="000139BD"/>
    <w:rsid w:val="00013A06"/>
    <w:rsid w:val="00013AAE"/>
    <w:rsid w:val="00013DE4"/>
    <w:rsid w:val="0001407E"/>
    <w:rsid w:val="00014304"/>
    <w:rsid w:val="000149B1"/>
    <w:rsid w:val="000150FB"/>
    <w:rsid w:val="0001536B"/>
    <w:rsid w:val="00015B5C"/>
    <w:rsid w:val="00016278"/>
    <w:rsid w:val="00016CC9"/>
    <w:rsid w:val="0001734A"/>
    <w:rsid w:val="00017E62"/>
    <w:rsid w:val="00017FA7"/>
    <w:rsid w:val="0002013A"/>
    <w:rsid w:val="00020234"/>
    <w:rsid w:val="00020430"/>
    <w:rsid w:val="0002133C"/>
    <w:rsid w:val="000214C0"/>
    <w:rsid w:val="000219BB"/>
    <w:rsid w:val="00021F10"/>
    <w:rsid w:val="00021FBD"/>
    <w:rsid w:val="00022A0E"/>
    <w:rsid w:val="00023179"/>
    <w:rsid w:val="000237D5"/>
    <w:rsid w:val="00023C3F"/>
    <w:rsid w:val="000245AF"/>
    <w:rsid w:val="000249FB"/>
    <w:rsid w:val="00024AE4"/>
    <w:rsid w:val="00024B3E"/>
    <w:rsid w:val="00024FE5"/>
    <w:rsid w:val="00025046"/>
    <w:rsid w:val="0002592E"/>
    <w:rsid w:val="0002634D"/>
    <w:rsid w:val="0002657B"/>
    <w:rsid w:val="000265C4"/>
    <w:rsid w:val="00027012"/>
    <w:rsid w:val="0003006F"/>
    <w:rsid w:val="0003009B"/>
    <w:rsid w:val="00030271"/>
    <w:rsid w:val="0003086C"/>
    <w:rsid w:val="00030FF5"/>
    <w:rsid w:val="000310BF"/>
    <w:rsid w:val="00031433"/>
    <w:rsid w:val="00031F54"/>
    <w:rsid w:val="00032503"/>
    <w:rsid w:val="00032716"/>
    <w:rsid w:val="0003271A"/>
    <w:rsid w:val="00032E0D"/>
    <w:rsid w:val="00033F53"/>
    <w:rsid w:val="00034130"/>
    <w:rsid w:val="00034538"/>
    <w:rsid w:val="00034646"/>
    <w:rsid w:val="000350F4"/>
    <w:rsid w:val="00035335"/>
    <w:rsid w:val="0003568F"/>
    <w:rsid w:val="00035C36"/>
    <w:rsid w:val="00035C8F"/>
    <w:rsid w:val="00035E82"/>
    <w:rsid w:val="00036952"/>
    <w:rsid w:val="00037073"/>
    <w:rsid w:val="000409D4"/>
    <w:rsid w:val="000411B0"/>
    <w:rsid w:val="000412C9"/>
    <w:rsid w:val="00041C13"/>
    <w:rsid w:val="00041D2D"/>
    <w:rsid w:val="0004235A"/>
    <w:rsid w:val="000424C6"/>
    <w:rsid w:val="0004296B"/>
    <w:rsid w:val="00042C9F"/>
    <w:rsid w:val="00042FED"/>
    <w:rsid w:val="00043004"/>
    <w:rsid w:val="000430F3"/>
    <w:rsid w:val="000433D1"/>
    <w:rsid w:val="000435EE"/>
    <w:rsid w:val="0004391E"/>
    <w:rsid w:val="00043982"/>
    <w:rsid w:val="0004433D"/>
    <w:rsid w:val="0004455F"/>
    <w:rsid w:val="00044718"/>
    <w:rsid w:val="00044CA0"/>
    <w:rsid w:val="0004565D"/>
    <w:rsid w:val="00045835"/>
    <w:rsid w:val="000458CC"/>
    <w:rsid w:val="000459E7"/>
    <w:rsid w:val="00045ABC"/>
    <w:rsid w:val="00046518"/>
    <w:rsid w:val="00046A24"/>
    <w:rsid w:val="00046BB7"/>
    <w:rsid w:val="00046ED6"/>
    <w:rsid w:val="00047921"/>
    <w:rsid w:val="0005077F"/>
    <w:rsid w:val="0005105F"/>
    <w:rsid w:val="00051152"/>
    <w:rsid w:val="000512F2"/>
    <w:rsid w:val="0005177B"/>
    <w:rsid w:val="000517ED"/>
    <w:rsid w:val="00052299"/>
    <w:rsid w:val="0005233D"/>
    <w:rsid w:val="0005296C"/>
    <w:rsid w:val="00052C42"/>
    <w:rsid w:val="00052FF2"/>
    <w:rsid w:val="0005326F"/>
    <w:rsid w:val="000532BC"/>
    <w:rsid w:val="00053802"/>
    <w:rsid w:val="00053EED"/>
    <w:rsid w:val="000542ED"/>
    <w:rsid w:val="00054912"/>
    <w:rsid w:val="00054D65"/>
    <w:rsid w:val="00054E65"/>
    <w:rsid w:val="0005515E"/>
    <w:rsid w:val="000552FF"/>
    <w:rsid w:val="00055732"/>
    <w:rsid w:val="00055A58"/>
    <w:rsid w:val="00055F7E"/>
    <w:rsid w:val="00056E8A"/>
    <w:rsid w:val="00057254"/>
    <w:rsid w:val="00057BE4"/>
    <w:rsid w:val="00057E22"/>
    <w:rsid w:val="000602BD"/>
    <w:rsid w:val="0006049B"/>
    <w:rsid w:val="000604BB"/>
    <w:rsid w:val="00060909"/>
    <w:rsid w:val="0006101D"/>
    <w:rsid w:val="00061C26"/>
    <w:rsid w:val="00062112"/>
    <w:rsid w:val="00062F45"/>
    <w:rsid w:val="000634F1"/>
    <w:rsid w:val="0006373F"/>
    <w:rsid w:val="0006398B"/>
    <w:rsid w:val="00065067"/>
    <w:rsid w:val="000654D3"/>
    <w:rsid w:val="00065A6B"/>
    <w:rsid w:val="000661F0"/>
    <w:rsid w:val="00066AFD"/>
    <w:rsid w:val="00066DA9"/>
    <w:rsid w:val="00070543"/>
    <w:rsid w:val="00071488"/>
    <w:rsid w:val="000717B7"/>
    <w:rsid w:val="0007193D"/>
    <w:rsid w:val="000719AF"/>
    <w:rsid w:val="00071A3C"/>
    <w:rsid w:val="00071CDC"/>
    <w:rsid w:val="000722BC"/>
    <w:rsid w:val="000727CA"/>
    <w:rsid w:val="00073786"/>
    <w:rsid w:val="000739B1"/>
    <w:rsid w:val="0007478C"/>
    <w:rsid w:val="00074D9E"/>
    <w:rsid w:val="00075481"/>
    <w:rsid w:val="00075F42"/>
    <w:rsid w:val="0007662A"/>
    <w:rsid w:val="000766BD"/>
    <w:rsid w:val="000767F7"/>
    <w:rsid w:val="000768C0"/>
    <w:rsid w:val="00077616"/>
    <w:rsid w:val="0007761E"/>
    <w:rsid w:val="00081FB8"/>
    <w:rsid w:val="000835DB"/>
    <w:rsid w:val="00083AA4"/>
    <w:rsid w:val="0008434A"/>
    <w:rsid w:val="00084784"/>
    <w:rsid w:val="00085093"/>
    <w:rsid w:val="000854B4"/>
    <w:rsid w:val="0008645A"/>
    <w:rsid w:val="000868FD"/>
    <w:rsid w:val="00086C0C"/>
    <w:rsid w:val="00086C44"/>
    <w:rsid w:val="000871D6"/>
    <w:rsid w:val="00087864"/>
    <w:rsid w:val="00090053"/>
    <w:rsid w:val="000906B7"/>
    <w:rsid w:val="000907B3"/>
    <w:rsid w:val="00090863"/>
    <w:rsid w:val="00091B8E"/>
    <w:rsid w:val="00091C75"/>
    <w:rsid w:val="00092318"/>
    <w:rsid w:val="000929B7"/>
    <w:rsid w:val="00092CF2"/>
    <w:rsid w:val="00093323"/>
    <w:rsid w:val="000933A9"/>
    <w:rsid w:val="00093C4A"/>
    <w:rsid w:val="00094399"/>
    <w:rsid w:val="00094E67"/>
    <w:rsid w:val="0009593F"/>
    <w:rsid w:val="00095A12"/>
    <w:rsid w:val="00096098"/>
    <w:rsid w:val="000967CF"/>
    <w:rsid w:val="00096A10"/>
    <w:rsid w:val="000A0682"/>
    <w:rsid w:val="000A0922"/>
    <w:rsid w:val="000A0B27"/>
    <w:rsid w:val="000A0C59"/>
    <w:rsid w:val="000A0CBB"/>
    <w:rsid w:val="000A1B89"/>
    <w:rsid w:val="000A1E2A"/>
    <w:rsid w:val="000A1FB7"/>
    <w:rsid w:val="000A2033"/>
    <w:rsid w:val="000A2178"/>
    <w:rsid w:val="000A23FE"/>
    <w:rsid w:val="000A2553"/>
    <w:rsid w:val="000A29FE"/>
    <w:rsid w:val="000A3803"/>
    <w:rsid w:val="000A38D9"/>
    <w:rsid w:val="000A40B5"/>
    <w:rsid w:val="000A44D7"/>
    <w:rsid w:val="000A459B"/>
    <w:rsid w:val="000A58F0"/>
    <w:rsid w:val="000A624E"/>
    <w:rsid w:val="000A6FAC"/>
    <w:rsid w:val="000A7A3D"/>
    <w:rsid w:val="000A7D7D"/>
    <w:rsid w:val="000B0AF7"/>
    <w:rsid w:val="000B0C48"/>
    <w:rsid w:val="000B12E5"/>
    <w:rsid w:val="000B14B4"/>
    <w:rsid w:val="000B15DE"/>
    <w:rsid w:val="000B1FAF"/>
    <w:rsid w:val="000B20FB"/>
    <w:rsid w:val="000B2208"/>
    <w:rsid w:val="000B33B1"/>
    <w:rsid w:val="000B3A81"/>
    <w:rsid w:val="000B3EF4"/>
    <w:rsid w:val="000B3F34"/>
    <w:rsid w:val="000B43FB"/>
    <w:rsid w:val="000B4EC5"/>
    <w:rsid w:val="000B4FE6"/>
    <w:rsid w:val="000B52F7"/>
    <w:rsid w:val="000B5330"/>
    <w:rsid w:val="000B53C7"/>
    <w:rsid w:val="000B5F6F"/>
    <w:rsid w:val="000B66A4"/>
    <w:rsid w:val="000B6B51"/>
    <w:rsid w:val="000B7211"/>
    <w:rsid w:val="000B7B30"/>
    <w:rsid w:val="000B7BE2"/>
    <w:rsid w:val="000C01BB"/>
    <w:rsid w:val="000C10BD"/>
    <w:rsid w:val="000C1746"/>
    <w:rsid w:val="000C19C7"/>
    <w:rsid w:val="000C19E2"/>
    <w:rsid w:val="000C28B7"/>
    <w:rsid w:val="000C3570"/>
    <w:rsid w:val="000C374E"/>
    <w:rsid w:val="000C468C"/>
    <w:rsid w:val="000C56D0"/>
    <w:rsid w:val="000C6396"/>
    <w:rsid w:val="000C63EB"/>
    <w:rsid w:val="000C64B8"/>
    <w:rsid w:val="000C7898"/>
    <w:rsid w:val="000D02EE"/>
    <w:rsid w:val="000D0554"/>
    <w:rsid w:val="000D0616"/>
    <w:rsid w:val="000D0652"/>
    <w:rsid w:val="000D0B0A"/>
    <w:rsid w:val="000D17FC"/>
    <w:rsid w:val="000D1B8A"/>
    <w:rsid w:val="000D1F52"/>
    <w:rsid w:val="000D2259"/>
    <w:rsid w:val="000D3038"/>
    <w:rsid w:val="000D35C9"/>
    <w:rsid w:val="000D3A6B"/>
    <w:rsid w:val="000D473D"/>
    <w:rsid w:val="000D493E"/>
    <w:rsid w:val="000D499A"/>
    <w:rsid w:val="000D4A0A"/>
    <w:rsid w:val="000D4E99"/>
    <w:rsid w:val="000D515B"/>
    <w:rsid w:val="000D56C3"/>
    <w:rsid w:val="000D578C"/>
    <w:rsid w:val="000D5E62"/>
    <w:rsid w:val="000D5F9E"/>
    <w:rsid w:val="000D603F"/>
    <w:rsid w:val="000D6EFF"/>
    <w:rsid w:val="000D73F0"/>
    <w:rsid w:val="000D74AA"/>
    <w:rsid w:val="000E0066"/>
    <w:rsid w:val="000E0086"/>
    <w:rsid w:val="000E04C5"/>
    <w:rsid w:val="000E0CC0"/>
    <w:rsid w:val="000E0DF5"/>
    <w:rsid w:val="000E0F85"/>
    <w:rsid w:val="000E1679"/>
    <w:rsid w:val="000E1779"/>
    <w:rsid w:val="000E1B5B"/>
    <w:rsid w:val="000E1D0D"/>
    <w:rsid w:val="000E268D"/>
    <w:rsid w:val="000E2787"/>
    <w:rsid w:val="000E3CB7"/>
    <w:rsid w:val="000E41D0"/>
    <w:rsid w:val="000E4507"/>
    <w:rsid w:val="000E45B5"/>
    <w:rsid w:val="000E4D07"/>
    <w:rsid w:val="000E54D0"/>
    <w:rsid w:val="000E5921"/>
    <w:rsid w:val="000E5FD3"/>
    <w:rsid w:val="000E6CA6"/>
    <w:rsid w:val="000E6D0E"/>
    <w:rsid w:val="000E6DF5"/>
    <w:rsid w:val="000E71E5"/>
    <w:rsid w:val="000E72FB"/>
    <w:rsid w:val="000E756D"/>
    <w:rsid w:val="000E7F0D"/>
    <w:rsid w:val="000E7F48"/>
    <w:rsid w:val="000F0C63"/>
    <w:rsid w:val="000F1369"/>
    <w:rsid w:val="000F17AA"/>
    <w:rsid w:val="000F2158"/>
    <w:rsid w:val="000F2472"/>
    <w:rsid w:val="000F26FF"/>
    <w:rsid w:val="000F297B"/>
    <w:rsid w:val="000F370F"/>
    <w:rsid w:val="000F3E6E"/>
    <w:rsid w:val="000F4246"/>
    <w:rsid w:val="000F4818"/>
    <w:rsid w:val="000F4CCB"/>
    <w:rsid w:val="000F507B"/>
    <w:rsid w:val="000F5A49"/>
    <w:rsid w:val="000F5F43"/>
    <w:rsid w:val="000F672F"/>
    <w:rsid w:val="000F6840"/>
    <w:rsid w:val="000F6B24"/>
    <w:rsid w:val="000F6DE2"/>
    <w:rsid w:val="000F7D90"/>
    <w:rsid w:val="000F7EFA"/>
    <w:rsid w:val="0010018C"/>
    <w:rsid w:val="00100E3F"/>
    <w:rsid w:val="0010114E"/>
    <w:rsid w:val="001012E9"/>
    <w:rsid w:val="001014CE"/>
    <w:rsid w:val="001021C1"/>
    <w:rsid w:val="0010246F"/>
    <w:rsid w:val="00102E20"/>
    <w:rsid w:val="001037D1"/>
    <w:rsid w:val="001039A9"/>
    <w:rsid w:val="00103A4A"/>
    <w:rsid w:val="001044AA"/>
    <w:rsid w:val="0010474C"/>
    <w:rsid w:val="00105696"/>
    <w:rsid w:val="00105D5B"/>
    <w:rsid w:val="00106150"/>
    <w:rsid w:val="001062DD"/>
    <w:rsid w:val="00106B15"/>
    <w:rsid w:val="00106DE7"/>
    <w:rsid w:val="00106EBA"/>
    <w:rsid w:val="00107B53"/>
    <w:rsid w:val="00107CC4"/>
    <w:rsid w:val="00107E56"/>
    <w:rsid w:val="00110262"/>
    <w:rsid w:val="0011053A"/>
    <w:rsid w:val="001109A5"/>
    <w:rsid w:val="00110DEA"/>
    <w:rsid w:val="00111446"/>
    <w:rsid w:val="0011331B"/>
    <w:rsid w:val="0011346C"/>
    <w:rsid w:val="00113571"/>
    <w:rsid w:val="00113AE1"/>
    <w:rsid w:val="00113F62"/>
    <w:rsid w:val="00114C1B"/>
    <w:rsid w:val="00115AE5"/>
    <w:rsid w:val="00116068"/>
    <w:rsid w:val="001163CC"/>
    <w:rsid w:val="001172B9"/>
    <w:rsid w:val="00120959"/>
    <w:rsid w:val="00120BAE"/>
    <w:rsid w:val="001217D5"/>
    <w:rsid w:val="0012223A"/>
    <w:rsid w:val="001225AE"/>
    <w:rsid w:val="0012291B"/>
    <w:rsid w:val="0012294A"/>
    <w:rsid w:val="00122A33"/>
    <w:rsid w:val="00122BAB"/>
    <w:rsid w:val="00123696"/>
    <w:rsid w:val="001236B7"/>
    <w:rsid w:val="0012385C"/>
    <w:rsid w:val="00123BEC"/>
    <w:rsid w:val="001249D7"/>
    <w:rsid w:val="00124D1A"/>
    <w:rsid w:val="00125A9B"/>
    <w:rsid w:val="0012625A"/>
    <w:rsid w:val="00126488"/>
    <w:rsid w:val="00126890"/>
    <w:rsid w:val="001268A7"/>
    <w:rsid w:val="00126A8E"/>
    <w:rsid w:val="001274A6"/>
    <w:rsid w:val="00130A03"/>
    <w:rsid w:val="00130D38"/>
    <w:rsid w:val="001313B8"/>
    <w:rsid w:val="00131916"/>
    <w:rsid w:val="00131C31"/>
    <w:rsid w:val="00131F94"/>
    <w:rsid w:val="001320E1"/>
    <w:rsid w:val="0013210C"/>
    <w:rsid w:val="00133666"/>
    <w:rsid w:val="00133A5D"/>
    <w:rsid w:val="00133E51"/>
    <w:rsid w:val="0013428E"/>
    <w:rsid w:val="00134B93"/>
    <w:rsid w:val="00135302"/>
    <w:rsid w:val="00135AFC"/>
    <w:rsid w:val="00135FF4"/>
    <w:rsid w:val="00136558"/>
    <w:rsid w:val="001366C4"/>
    <w:rsid w:val="0013678F"/>
    <w:rsid w:val="001372F6"/>
    <w:rsid w:val="0013763D"/>
    <w:rsid w:val="00137EAC"/>
    <w:rsid w:val="00140477"/>
    <w:rsid w:val="0014095A"/>
    <w:rsid w:val="00140BB3"/>
    <w:rsid w:val="00140E0C"/>
    <w:rsid w:val="00140F55"/>
    <w:rsid w:val="00141605"/>
    <w:rsid w:val="001417FE"/>
    <w:rsid w:val="00141950"/>
    <w:rsid w:val="00141DCD"/>
    <w:rsid w:val="001427A9"/>
    <w:rsid w:val="00142D5C"/>
    <w:rsid w:val="00143109"/>
    <w:rsid w:val="001435B4"/>
    <w:rsid w:val="0014367F"/>
    <w:rsid w:val="00144053"/>
    <w:rsid w:val="0014405D"/>
    <w:rsid w:val="001440F7"/>
    <w:rsid w:val="0014428A"/>
    <w:rsid w:val="00144738"/>
    <w:rsid w:val="001452E3"/>
    <w:rsid w:val="001457B4"/>
    <w:rsid w:val="00145899"/>
    <w:rsid w:val="00145B3B"/>
    <w:rsid w:val="00145D39"/>
    <w:rsid w:val="00146613"/>
    <w:rsid w:val="00146C7F"/>
    <w:rsid w:val="00147978"/>
    <w:rsid w:val="00147BF4"/>
    <w:rsid w:val="00150526"/>
    <w:rsid w:val="001513FB"/>
    <w:rsid w:val="00151768"/>
    <w:rsid w:val="001520E1"/>
    <w:rsid w:val="001525C4"/>
    <w:rsid w:val="00152852"/>
    <w:rsid w:val="00152BA6"/>
    <w:rsid w:val="0015336D"/>
    <w:rsid w:val="001536A2"/>
    <w:rsid w:val="0015373B"/>
    <w:rsid w:val="00153C1C"/>
    <w:rsid w:val="001544D5"/>
    <w:rsid w:val="0015486B"/>
    <w:rsid w:val="0015495E"/>
    <w:rsid w:val="00154AEA"/>
    <w:rsid w:val="00154D18"/>
    <w:rsid w:val="00154D86"/>
    <w:rsid w:val="001559A1"/>
    <w:rsid w:val="00155AC3"/>
    <w:rsid w:val="001572E3"/>
    <w:rsid w:val="00157B22"/>
    <w:rsid w:val="00157DBB"/>
    <w:rsid w:val="001601E2"/>
    <w:rsid w:val="0016034E"/>
    <w:rsid w:val="001607CD"/>
    <w:rsid w:val="0016092E"/>
    <w:rsid w:val="0016175D"/>
    <w:rsid w:val="001619DE"/>
    <w:rsid w:val="00161FDC"/>
    <w:rsid w:val="00162C61"/>
    <w:rsid w:val="00163359"/>
    <w:rsid w:val="00163414"/>
    <w:rsid w:val="001642D9"/>
    <w:rsid w:val="001644F8"/>
    <w:rsid w:val="0016468D"/>
    <w:rsid w:val="0016469D"/>
    <w:rsid w:val="00164A8B"/>
    <w:rsid w:val="0016537E"/>
    <w:rsid w:val="001654EA"/>
    <w:rsid w:val="00165611"/>
    <w:rsid w:val="00165931"/>
    <w:rsid w:val="00165B80"/>
    <w:rsid w:val="00165D68"/>
    <w:rsid w:val="00165E33"/>
    <w:rsid w:val="001660FD"/>
    <w:rsid w:val="00166204"/>
    <w:rsid w:val="00166ACD"/>
    <w:rsid w:val="00166CA8"/>
    <w:rsid w:val="00166DB4"/>
    <w:rsid w:val="00166DF1"/>
    <w:rsid w:val="001677FD"/>
    <w:rsid w:val="00170426"/>
    <w:rsid w:val="0017076D"/>
    <w:rsid w:val="0017083A"/>
    <w:rsid w:val="00170EEB"/>
    <w:rsid w:val="00171134"/>
    <w:rsid w:val="00171295"/>
    <w:rsid w:val="00172471"/>
    <w:rsid w:val="0017248F"/>
    <w:rsid w:val="00172ABD"/>
    <w:rsid w:val="00173F0D"/>
    <w:rsid w:val="00173FAA"/>
    <w:rsid w:val="001742C8"/>
    <w:rsid w:val="001747DF"/>
    <w:rsid w:val="001749E5"/>
    <w:rsid w:val="00175104"/>
    <w:rsid w:val="00176363"/>
    <w:rsid w:val="001767B0"/>
    <w:rsid w:val="001769B7"/>
    <w:rsid w:val="00176EB5"/>
    <w:rsid w:val="00177041"/>
    <w:rsid w:val="00177C57"/>
    <w:rsid w:val="00180192"/>
    <w:rsid w:val="001802D6"/>
    <w:rsid w:val="001803B9"/>
    <w:rsid w:val="00180810"/>
    <w:rsid w:val="00181A50"/>
    <w:rsid w:val="0018200C"/>
    <w:rsid w:val="00182837"/>
    <w:rsid w:val="001828A7"/>
    <w:rsid w:val="00182FA5"/>
    <w:rsid w:val="00183229"/>
    <w:rsid w:val="001837BC"/>
    <w:rsid w:val="0018381E"/>
    <w:rsid w:val="00183FA1"/>
    <w:rsid w:val="001846E0"/>
    <w:rsid w:val="00184741"/>
    <w:rsid w:val="00184C86"/>
    <w:rsid w:val="0018522B"/>
    <w:rsid w:val="001856D7"/>
    <w:rsid w:val="0018591B"/>
    <w:rsid w:val="00186734"/>
    <w:rsid w:val="001869E8"/>
    <w:rsid w:val="00186D0B"/>
    <w:rsid w:val="00186E10"/>
    <w:rsid w:val="00187012"/>
    <w:rsid w:val="0018733D"/>
    <w:rsid w:val="001878F4"/>
    <w:rsid w:val="00187E61"/>
    <w:rsid w:val="001900ED"/>
    <w:rsid w:val="00190365"/>
    <w:rsid w:val="0019038E"/>
    <w:rsid w:val="001904B0"/>
    <w:rsid w:val="0019086F"/>
    <w:rsid w:val="00190B98"/>
    <w:rsid w:val="00192077"/>
    <w:rsid w:val="001921D3"/>
    <w:rsid w:val="00192541"/>
    <w:rsid w:val="001928A1"/>
    <w:rsid w:val="001928D1"/>
    <w:rsid w:val="00193367"/>
    <w:rsid w:val="00193BD4"/>
    <w:rsid w:val="00193D9F"/>
    <w:rsid w:val="00194054"/>
    <w:rsid w:val="001941D0"/>
    <w:rsid w:val="001942FB"/>
    <w:rsid w:val="001947C7"/>
    <w:rsid w:val="00194D90"/>
    <w:rsid w:val="00195135"/>
    <w:rsid w:val="001954CF"/>
    <w:rsid w:val="001955EB"/>
    <w:rsid w:val="00196102"/>
    <w:rsid w:val="00196218"/>
    <w:rsid w:val="0019640B"/>
    <w:rsid w:val="00197884"/>
    <w:rsid w:val="00197BC9"/>
    <w:rsid w:val="001A007C"/>
    <w:rsid w:val="001A03ED"/>
    <w:rsid w:val="001A0400"/>
    <w:rsid w:val="001A0436"/>
    <w:rsid w:val="001A06DF"/>
    <w:rsid w:val="001A0B50"/>
    <w:rsid w:val="001A148D"/>
    <w:rsid w:val="001A1630"/>
    <w:rsid w:val="001A1B30"/>
    <w:rsid w:val="001A1EBB"/>
    <w:rsid w:val="001A2093"/>
    <w:rsid w:val="001A24E7"/>
    <w:rsid w:val="001A2C64"/>
    <w:rsid w:val="001A3106"/>
    <w:rsid w:val="001A34D9"/>
    <w:rsid w:val="001A4104"/>
    <w:rsid w:val="001A4640"/>
    <w:rsid w:val="001A475B"/>
    <w:rsid w:val="001A4DE7"/>
    <w:rsid w:val="001A4EBF"/>
    <w:rsid w:val="001A506F"/>
    <w:rsid w:val="001A5475"/>
    <w:rsid w:val="001A5D99"/>
    <w:rsid w:val="001A5DCE"/>
    <w:rsid w:val="001A647A"/>
    <w:rsid w:val="001A65B0"/>
    <w:rsid w:val="001A6F68"/>
    <w:rsid w:val="001A6FB3"/>
    <w:rsid w:val="001A6FB9"/>
    <w:rsid w:val="001A74BF"/>
    <w:rsid w:val="001A75F5"/>
    <w:rsid w:val="001B00F5"/>
    <w:rsid w:val="001B044A"/>
    <w:rsid w:val="001B0561"/>
    <w:rsid w:val="001B09C4"/>
    <w:rsid w:val="001B0AB3"/>
    <w:rsid w:val="001B11DB"/>
    <w:rsid w:val="001B1DC7"/>
    <w:rsid w:val="001B1E97"/>
    <w:rsid w:val="001B236C"/>
    <w:rsid w:val="001B2F9F"/>
    <w:rsid w:val="001B34EB"/>
    <w:rsid w:val="001B3A35"/>
    <w:rsid w:val="001B3BE5"/>
    <w:rsid w:val="001B4727"/>
    <w:rsid w:val="001B49DD"/>
    <w:rsid w:val="001B50CC"/>
    <w:rsid w:val="001B52A8"/>
    <w:rsid w:val="001B55FF"/>
    <w:rsid w:val="001B5FB1"/>
    <w:rsid w:val="001B6046"/>
    <w:rsid w:val="001B6120"/>
    <w:rsid w:val="001B6535"/>
    <w:rsid w:val="001B7150"/>
    <w:rsid w:val="001B7FF8"/>
    <w:rsid w:val="001C038C"/>
    <w:rsid w:val="001C0650"/>
    <w:rsid w:val="001C0D6B"/>
    <w:rsid w:val="001C0DED"/>
    <w:rsid w:val="001C1523"/>
    <w:rsid w:val="001C17FD"/>
    <w:rsid w:val="001C2860"/>
    <w:rsid w:val="001C2943"/>
    <w:rsid w:val="001C2B15"/>
    <w:rsid w:val="001C331E"/>
    <w:rsid w:val="001C350C"/>
    <w:rsid w:val="001C3577"/>
    <w:rsid w:val="001C4B33"/>
    <w:rsid w:val="001C4C99"/>
    <w:rsid w:val="001C4CDA"/>
    <w:rsid w:val="001C5CE0"/>
    <w:rsid w:val="001C64FF"/>
    <w:rsid w:val="001C68B7"/>
    <w:rsid w:val="001C6C5D"/>
    <w:rsid w:val="001C748A"/>
    <w:rsid w:val="001C7643"/>
    <w:rsid w:val="001C78A8"/>
    <w:rsid w:val="001D016F"/>
    <w:rsid w:val="001D04BE"/>
    <w:rsid w:val="001D05FA"/>
    <w:rsid w:val="001D067A"/>
    <w:rsid w:val="001D0735"/>
    <w:rsid w:val="001D097E"/>
    <w:rsid w:val="001D0C0F"/>
    <w:rsid w:val="001D0EC2"/>
    <w:rsid w:val="001D1338"/>
    <w:rsid w:val="001D19F9"/>
    <w:rsid w:val="001D2378"/>
    <w:rsid w:val="001D2535"/>
    <w:rsid w:val="001D2827"/>
    <w:rsid w:val="001D2F20"/>
    <w:rsid w:val="001D2F6A"/>
    <w:rsid w:val="001D3280"/>
    <w:rsid w:val="001D45A1"/>
    <w:rsid w:val="001D4CCB"/>
    <w:rsid w:val="001D4D39"/>
    <w:rsid w:val="001D4D9A"/>
    <w:rsid w:val="001D5202"/>
    <w:rsid w:val="001D5E6C"/>
    <w:rsid w:val="001D7081"/>
    <w:rsid w:val="001D72D1"/>
    <w:rsid w:val="001D7ED0"/>
    <w:rsid w:val="001D7F76"/>
    <w:rsid w:val="001E0369"/>
    <w:rsid w:val="001E0B00"/>
    <w:rsid w:val="001E0B57"/>
    <w:rsid w:val="001E0C0F"/>
    <w:rsid w:val="001E0C7A"/>
    <w:rsid w:val="001E0E02"/>
    <w:rsid w:val="001E1602"/>
    <w:rsid w:val="001E1724"/>
    <w:rsid w:val="001E180B"/>
    <w:rsid w:val="001E2F1B"/>
    <w:rsid w:val="001E3484"/>
    <w:rsid w:val="001E369B"/>
    <w:rsid w:val="001E3734"/>
    <w:rsid w:val="001E3EFC"/>
    <w:rsid w:val="001E405E"/>
    <w:rsid w:val="001E476B"/>
    <w:rsid w:val="001E484A"/>
    <w:rsid w:val="001E4F41"/>
    <w:rsid w:val="001E5076"/>
    <w:rsid w:val="001E5883"/>
    <w:rsid w:val="001E59F7"/>
    <w:rsid w:val="001E5B05"/>
    <w:rsid w:val="001E6730"/>
    <w:rsid w:val="001E67B9"/>
    <w:rsid w:val="001E6C52"/>
    <w:rsid w:val="001E71B3"/>
    <w:rsid w:val="001E71DA"/>
    <w:rsid w:val="001F0463"/>
    <w:rsid w:val="001F07F4"/>
    <w:rsid w:val="001F0F26"/>
    <w:rsid w:val="001F222C"/>
    <w:rsid w:val="001F2A36"/>
    <w:rsid w:val="001F327F"/>
    <w:rsid w:val="001F39BE"/>
    <w:rsid w:val="001F4C1D"/>
    <w:rsid w:val="001F5164"/>
    <w:rsid w:val="001F52E0"/>
    <w:rsid w:val="001F5D0A"/>
    <w:rsid w:val="001F5FA7"/>
    <w:rsid w:val="001F60FF"/>
    <w:rsid w:val="001F6556"/>
    <w:rsid w:val="001F6AD6"/>
    <w:rsid w:val="001F6C13"/>
    <w:rsid w:val="001F71B4"/>
    <w:rsid w:val="00200001"/>
    <w:rsid w:val="00200246"/>
    <w:rsid w:val="0020120E"/>
    <w:rsid w:val="00201342"/>
    <w:rsid w:val="00201C27"/>
    <w:rsid w:val="0020200C"/>
    <w:rsid w:val="00202487"/>
    <w:rsid w:val="002030EB"/>
    <w:rsid w:val="002036C8"/>
    <w:rsid w:val="002037CD"/>
    <w:rsid w:val="00203DB0"/>
    <w:rsid w:val="00205858"/>
    <w:rsid w:val="00205FBE"/>
    <w:rsid w:val="002061B9"/>
    <w:rsid w:val="00206350"/>
    <w:rsid w:val="00211020"/>
    <w:rsid w:val="0021113D"/>
    <w:rsid w:val="002112B7"/>
    <w:rsid w:val="0021153B"/>
    <w:rsid w:val="002117C0"/>
    <w:rsid w:val="0021195C"/>
    <w:rsid w:val="00211B96"/>
    <w:rsid w:val="00211E03"/>
    <w:rsid w:val="0021200B"/>
    <w:rsid w:val="00212152"/>
    <w:rsid w:val="0021240B"/>
    <w:rsid w:val="00212816"/>
    <w:rsid w:val="00212BC2"/>
    <w:rsid w:val="00213437"/>
    <w:rsid w:val="00213B4F"/>
    <w:rsid w:val="00214282"/>
    <w:rsid w:val="00214608"/>
    <w:rsid w:val="00214843"/>
    <w:rsid w:val="00214936"/>
    <w:rsid w:val="00214D4A"/>
    <w:rsid w:val="00214F0B"/>
    <w:rsid w:val="002159A1"/>
    <w:rsid w:val="00215E77"/>
    <w:rsid w:val="002162A9"/>
    <w:rsid w:val="002164CC"/>
    <w:rsid w:val="002175C2"/>
    <w:rsid w:val="00217906"/>
    <w:rsid w:val="00217E71"/>
    <w:rsid w:val="0022007F"/>
    <w:rsid w:val="002206C8"/>
    <w:rsid w:val="002214B7"/>
    <w:rsid w:val="0022171F"/>
    <w:rsid w:val="00221E23"/>
    <w:rsid w:val="002220C2"/>
    <w:rsid w:val="0022228B"/>
    <w:rsid w:val="002224B1"/>
    <w:rsid w:val="002231D7"/>
    <w:rsid w:val="002242FC"/>
    <w:rsid w:val="00224757"/>
    <w:rsid w:val="002248B8"/>
    <w:rsid w:val="00224E34"/>
    <w:rsid w:val="00224F7F"/>
    <w:rsid w:val="0022504D"/>
    <w:rsid w:val="00225125"/>
    <w:rsid w:val="00225722"/>
    <w:rsid w:val="00225750"/>
    <w:rsid w:val="002258C6"/>
    <w:rsid w:val="0022611B"/>
    <w:rsid w:val="0022720D"/>
    <w:rsid w:val="00227A92"/>
    <w:rsid w:val="0023002C"/>
    <w:rsid w:val="00230D37"/>
    <w:rsid w:val="002311DD"/>
    <w:rsid w:val="00231314"/>
    <w:rsid w:val="0023159F"/>
    <w:rsid w:val="00232414"/>
    <w:rsid w:val="002324F8"/>
    <w:rsid w:val="002327FB"/>
    <w:rsid w:val="002330F5"/>
    <w:rsid w:val="00233196"/>
    <w:rsid w:val="00233908"/>
    <w:rsid w:val="00233A28"/>
    <w:rsid w:val="00233E1A"/>
    <w:rsid w:val="0023417A"/>
    <w:rsid w:val="00234613"/>
    <w:rsid w:val="00234F59"/>
    <w:rsid w:val="00235170"/>
    <w:rsid w:val="00235207"/>
    <w:rsid w:val="002353CB"/>
    <w:rsid w:val="0023547C"/>
    <w:rsid w:val="00235753"/>
    <w:rsid w:val="002360BA"/>
    <w:rsid w:val="0023636A"/>
    <w:rsid w:val="00236543"/>
    <w:rsid w:val="00236966"/>
    <w:rsid w:val="00236ECC"/>
    <w:rsid w:val="00237845"/>
    <w:rsid w:val="00237EEB"/>
    <w:rsid w:val="00237F89"/>
    <w:rsid w:val="00240039"/>
    <w:rsid w:val="00240276"/>
    <w:rsid w:val="002406F8"/>
    <w:rsid w:val="00240765"/>
    <w:rsid w:val="00240812"/>
    <w:rsid w:val="00240980"/>
    <w:rsid w:val="00240B1B"/>
    <w:rsid w:val="00240E57"/>
    <w:rsid w:val="002413F0"/>
    <w:rsid w:val="00242387"/>
    <w:rsid w:val="00242613"/>
    <w:rsid w:val="002429E0"/>
    <w:rsid w:val="00242C1F"/>
    <w:rsid w:val="002431E2"/>
    <w:rsid w:val="00243602"/>
    <w:rsid w:val="00243657"/>
    <w:rsid w:val="0024396A"/>
    <w:rsid w:val="00243AEF"/>
    <w:rsid w:val="00243D81"/>
    <w:rsid w:val="002441A7"/>
    <w:rsid w:val="00244AA3"/>
    <w:rsid w:val="00244BD4"/>
    <w:rsid w:val="00244C8D"/>
    <w:rsid w:val="00245091"/>
    <w:rsid w:val="0024529F"/>
    <w:rsid w:val="002452FF"/>
    <w:rsid w:val="0024656C"/>
    <w:rsid w:val="002465CF"/>
    <w:rsid w:val="00246BE5"/>
    <w:rsid w:val="00246E7D"/>
    <w:rsid w:val="00247327"/>
    <w:rsid w:val="00247683"/>
    <w:rsid w:val="002477D9"/>
    <w:rsid w:val="00247C32"/>
    <w:rsid w:val="00247D08"/>
    <w:rsid w:val="00247F7C"/>
    <w:rsid w:val="00250F12"/>
    <w:rsid w:val="00250F6D"/>
    <w:rsid w:val="002519CA"/>
    <w:rsid w:val="00251CAF"/>
    <w:rsid w:val="00251D1F"/>
    <w:rsid w:val="00252486"/>
    <w:rsid w:val="002528A4"/>
    <w:rsid w:val="00253335"/>
    <w:rsid w:val="00254E4A"/>
    <w:rsid w:val="00254EC2"/>
    <w:rsid w:val="0025558B"/>
    <w:rsid w:val="00255FBB"/>
    <w:rsid w:val="00256593"/>
    <w:rsid w:val="0025662F"/>
    <w:rsid w:val="00256D1A"/>
    <w:rsid w:val="00257166"/>
    <w:rsid w:val="00257672"/>
    <w:rsid w:val="0026004D"/>
    <w:rsid w:val="0026089D"/>
    <w:rsid w:val="002608FB"/>
    <w:rsid w:val="00260D65"/>
    <w:rsid w:val="00260E88"/>
    <w:rsid w:val="0026126A"/>
    <w:rsid w:val="00261AE7"/>
    <w:rsid w:val="00261B82"/>
    <w:rsid w:val="00261F3F"/>
    <w:rsid w:val="00262CA6"/>
    <w:rsid w:val="00263435"/>
    <w:rsid w:val="00263B12"/>
    <w:rsid w:val="00263C2E"/>
    <w:rsid w:val="002646B7"/>
    <w:rsid w:val="002648C9"/>
    <w:rsid w:val="0026532E"/>
    <w:rsid w:val="002660E0"/>
    <w:rsid w:val="002665F9"/>
    <w:rsid w:val="00266F26"/>
    <w:rsid w:val="00267678"/>
    <w:rsid w:val="00267786"/>
    <w:rsid w:val="00267EE4"/>
    <w:rsid w:val="00270085"/>
    <w:rsid w:val="002704EB"/>
    <w:rsid w:val="00270880"/>
    <w:rsid w:val="00270945"/>
    <w:rsid w:val="00270AC3"/>
    <w:rsid w:val="00270C9D"/>
    <w:rsid w:val="002712E6"/>
    <w:rsid w:val="00271B6E"/>
    <w:rsid w:val="0027208B"/>
    <w:rsid w:val="0027225A"/>
    <w:rsid w:val="002724D9"/>
    <w:rsid w:val="00272C84"/>
    <w:rsid w:val="0027354B"/>
    <w:rsid w:val="00274E3D"/>
    <w:rsid w:val="00274E49"/>
    <w:rsid w:val="00275120"/>
    <w:rsid w:val="00275735"/>
    <w:rsid w:val="002757AF"/>
    <w:rsid w:val="00275F36"/>
    <w:rsid w:val="00276612"/>
    <w:rsid w:val="0027669C"/>
    <w:rsid w:val="002768FC"/>
    <w:rsid w:val="002773AB"/>
    <w:rsid w:val="002774D7"/>
    <w:rsid w:val="00277A97"/>
    <w:rsid w:val="00277F18"/>
    <w:rsid w:val="002803B7"/>
    <w:rsid w:val="00280485"/>
    <w:rsid w:val="002806A4"/>
    <w:rsid w:val="00280884"/>
    <w:rsid w:val="00280A85"/>
    <w:rsid w:val="00280EB0"/>
    <w:rsid w:val="002810EC"/>
    <w:rsid w:val="002813C4"/>
    <w:rsid w:val="00281420"/>
    <w:rsid w:val="00281D49"/>
    <w:rsid w:val="0028261D"/>
    <w:rsid w:val="00282A92"/>
    <w:rsid w:val="00282B60"/>
    <w:rsid w:val="00282EA0"/>
    <w:rsid w:val="00283118"/>
    <w:rsid w:val="002832F3"/>
    <w:rsid w:val="0028332A"/>
    <w:rsid w:val="0028348A"/>
    <w:rsid w:val="00283592"/>
    <w:rsid w:val="00283B42"/>
    <w:rsid w:val="00283E2E"/>
    <w:rsid w:val="00283E99"/>
    <w:rsid w:val="00284B13"/>
    <w:rsid w:val="00284E26"/>
    <w:rsid w:val="0028622A"/>
    <w:rsid w:val="00286761"/>
    <w:rsid w:val="0028749D"/>
    <w:rsid w:val="00287A73"/>
    <w:rsid w:val="00287AC7"/>
    <w:rsid w:val="0029096A"/>
    <w:rsid w:val="002909A6"/>
    <w:rsid w:val="00290F3F"/>
    <w:rsid w:val="00291115"/>
    <w:rsid w:val="00291C92"/>
    <w:rsid w:val="00291F46"/>
    <w:rsid w:val="0029245F"/>
    <w:rsid w:val="00292800"/>
    <w:rsid w:val="00292BBA"/>
    <w:rsid w:val="00292D31"/>
    <w:rsid w:val="002944DD"/>
    <w:rsid w:val="00295DDC"/>
    <w:rsid w:val="002963A5"/>
    <w:rsid w:val="002964B2"/>
    <w:rsid w:val="00296794"/>
    <w:rsid w:val="002969EC"/>
    <w:rsid w:val="00296C45"/>
    <w:rsid w:val="0029795A"/>
    <w:rsid w:val="00297D4B"/>
    <w:rsid w:val="00297D8B"/>
    <w:rsid w:val="002A079C"/>
    <w:rsid w:val="002A09A2"/>
    <w:rsid w:val="002A111A"/>
    <w:rsid w:val="002A1161"/>
    <w:rsid w:val="002A13C6"/>
    <w:rsid w:val="002A1B94"/>
    <w:rsid w:val="002A2111"/>
    <w:rsid w:val="002A2928"/>
    <w:rsid w:val="002A31F9"/>
    <w:rsid w:val="002A3540"/>
    <w:rsid w:val="002A3ACF"/>
    <w:rsid w:val="002A3CF6"/>
    <w:rsid w:val="002A416E"/>
    <w:rsid w:val="002A4402"/>
    <w:rsid w:val="002A4541"/>
    <w:rsid w:val="002A4654"/>
    <w:rsid w:val="002A48AA"/>
    <w:rsid w:val="002A4B32"/>
    <w:rsid w:val="002A4C90"/>
    <w:rsid w:val="002A4DCF"/>
    <w:rsid w:val="002A59D0"/>
    <w:rsid w:val="002A5C81"/>
    <w:rsid w:val="002A6472"/>
    <w:rsid w:val="002A651E"/>
    <w:rsid w:val="002A6CA5"/>
    <w:rsid w:val="002A732F"/>
    <w:rsid w:val="002A75DD"/>
    <w:rsid w:val="002B03C4"/>
    <w:rsid w:val="002B0844"/>
    <w:rsid w:val="002B09C6"/>
    <w:rsid w:val="002B0DE7"/>
    <w:rsid w:val="002B14BB"/>
    <w:rsid w:val="002B158E"/>
    <w:rsid w:val="002B1BC7"/>
    <w:rsid w:val="002B2ED6"/>
    <w:rsid w:val="002B3492"/>
    <w:rsid w:val="002B3A42"/>
    <w:rsid w:val="002B3AFE"/>
    <w:rsid w:val="002B3E21"/>
    <w:rsid w:val="002B4D26"/>
    <w:rsid w:val="002B4E64"/>
    <w:rsid w:val="002B5579"/>
    <w:rsid w:val="002B5780"/>
    <w:rsid w:val="002B5D66"/>
    <w:rsid w:val="002B5FA6"/>
    <w:rsid w:val="002B6130"/>
    <w:rsid w:val="002B625F"/>
    <w:rsid w:val="002B63C4"/>
    <w:rsid w:val="002B74F9"/>
    <w:rsid w:val="002B7823"/>
    <w:rsid w:val="002C0FF1"/>
    <w:rsid w:val="002C1645"/>
    <w:rsid w:val="002C223D"/>
    <w:rsid w:val="002C2917"/>
    <w:rsid w:val="002C2A19"/>
    <w:rsid w:val="002C2ED7"/>
    <w:rsid w:val="002C48A6"/>
    <w:rsid w:val="002C52CC"/>
    <w:rsid w:val="002C5460"/>
    <w:rsid w:val="002C5549"/>
    <w:rsid w:val="002C5C9E"/>
    <w:rsid w:val="002C5E5E"/>
    <w:rsid w:val="002C66CD"/>
    <w:rsid w:val="002C6CCC"/>
    <w:rsid w:val="002C6CEE"/>
    <w:rsid w:val="002C6D24"/>
    <w:rsid w:val="002C6E31"/>
    <w:rsid w:val="002C74A6"/>
    <w:rsid w:val="002C7FEC"/>
    <w:rsid w:val="002D09AD"/>
    <w:rsid w:val="002D1563"/>
    <w:rsid w:val="002D18BF"/>
    <w:rsid w:val="002D21B7"/>
    <w:rsid w:val="002D2448"/>
    <w:rsid w:val="002D250C"/>
    <w:rsid w:val="002D2A23"/>
    <w:rsid w:val="002D2B72"/>
    <w:rsid w:val="002D2C9F"/>
    <w:rsid w:val="002D2EAC"/>
    <w:rsid w:val="002D33DB"/>
    <w:rsid w:val="002D3B68"/>
    <w:rsid w:val="002D4102"/>
    <w:rsid w:val="002D430E"/>
    <w:rsid w:val="002D440E"/>
    <w:rsid w:val="002D4505"/>
    <w:rsid w:val="002D5C89"/>
    <w:rsid w:val="002D6E76"/>
    <w:rsid w:val="002D6FB9"/>
    <w:rsid w:val="002D7209"/>
    <w:rsid w:val="002E0540"/>
    <w:rsid w:val="002E1040"/>
    <w:rsid w:val="002E118C"/>
    <w:rsid w:val="002E1B9F"/>
    <w:rsid w:val="002E1D0F"/>
    <w:rsid w:val="002E1FBA"/>
    <w:rsid w:val="002E220C"/>
    <w:rsid w:val="002E2375"/>
    <w:rsid w:val="002E2C20"/>
    <w:rsid w:val="002E2DBE"/>
    <w:rsid w:val="002E2F5E"/>
    <w:rsid w:val="002E3017"/>
    <w:rsid w:val="002E32C3"/>
    <w:rsid w:val="002E3D72"/>
    <w:rsid w:val="002E4272"/>
    <w:rsid w:val="002E4596"/>
    <w:rsid w:val="002E4871"/>
    <w:rsid w:val="002E49E2"/>
    <w:rsid w:val="002E4AF3"/>
    <w:rsid w:val="002E5325"/>
    <w:rsid w:val="002E56C5"/>
    <w:rsid w:val="002E57A9"/>
    <w:rsid w:val="002E591D"/>
    <w:rsid w:val="002E60D6"/>
    <w:rsid w:val="002E62E3"/>
    <w:rsid w:val="002E67BF"/>
    <w:rsid w:val="002E6EA7"/>
    <w:rsid w:val="002E7111"/>
    <w:rsid w:val="002E7595"/>
    <w:rsid w:val="002E75BC"/>
    <w:rsid w:val="002E7BB6"/>
    <w:rsid w:val="002F0B1A"/>
    <w:rsid w:val="002F0D30"/>
    <w:rsid w:val="002F0E9B"/>
    <w:rsid w:val="002F2258"/>
    <w:rsid w:val="002F236B"/>
    <w:rsid w:val="002F2519"/>
    <w:rsid w:val="002F2645"/>
    <w:rsid w:val="002F27ED"/>
    <w:rsid w:val="002F2BA8"/>
    <w:rsid w:val="002F364D"/>
    <w:rsid w:val="002F3CA7"/>
    <w:rsid w:val="002F5C3E"/>
    <w:rsid w:val="002F5D66"/>
    <w:rsid w:val="002F663F"/>
    <w:rsid w:val="002F6BBD"/>
    <w:rsid w:val="002F6C5E"/>
    <w:rsid w:val="002F6C67"/>
    <w:rsid w:val="002F7583"/>
    <w:rsid w:val="002F78B6"/>
    <w:rsid w:val="002F7AC9"/>
    <w:rsid w:val="0030000D"/>
    <w:rsid w:val="003003DB"/>
    <w:rsid w:val="003003E4"/>
    <w:rsid w:val="0030041A"/>
    <w:rsid w:val="0030063E"/>
    <w:rsid w:val="003006A8"/>
    <w:rsid w:val="00300AF2"/>
    <w:rsid w:val="00300B2E"/>
    <w:rsid w:val="00300D29"/>
    <w:rsid w:val="00301316"/>
    <w:rsid w:val="00301D9E"/>
    <w:rsid w:val="00301FAB"/>
    <w:rsid w:val="0030233C"/>
    <w:rsid w:val="00302757"/>
    <w:rsid w:val="00302B53"/>
    <w:rsid w:val="00302F65"/>
    <w:rsid w:val="0030378E"/>
    <w:rsid w:val="00304459"/>
    <w:rsid w:val="0030450A"/>
    <w:rsid w:val="00304738"/>
    <w:rsid w:val="00304B3A"/>
    <w:rsid w:val="00304DC8"/>
    <w:rsid w:val="00304E47"/>
    <w:rsid w:val="00304F0D"/>
    <w:rsid w:val="00304FD8"/>
    <w:rsid w:val="00305064"/>
    <w:rsid w:val="003051D0"/>
    <w:rsid w:val="00305666"/>
    <w:rsid w:val="003066A2"/>
    <w:rsid w:val="00306D32"/>
    <w:rsid w:val="003074D7"/>
    <w:rsid w:val="00307F0C"/>
    <w:rsid w:val="00310089"/>
    <w:rsid w:val="003100C1"/>
    <w:rsid w:val="00310824"/>
    <w:rsid w:val="00310D7C"/>
    <w:rsid w:val="00310F36"/>
    <w:rsid w:val="00311289"/>
    <w:rsid w:val="003113DD"/>
    <w:rsid w:val="003113E8"/>
    <w:rsid w:val="003134A7"/>
    <w:rsid w:val="003139F5"/>
    <w:rsid w:val="00313E90"/>
    <w:rsid w:val="00313E9F"/>
    <w:rsid w:val="00315186"/>
    <w:rsid w:val="0031539D"/>
    <w:rsid w:val="0031600E"/>
    <w:rsid w:val="003162B2"/>
    <w:rsid w:val="003162D1"/>
    <w:rsid w:val="00316883"/>
    <w:rsid w:val="00317153"/>
    <w:rsid w:val="003173E3"/>
    <w:rsid w:val="003178E3"/>
    <w:rsid w:val="00317EBB"/>
    <w:rsid w:val="00317EDB"/>
    <w:rsid w:val="00320588"/>
    <w:rsid w:val="00320C49"/>
    <w:rsid w:val="00320D73"/>
    <w:rsid w:val="00320F13"/>
    <w:rsid w:val="003211A7"/>
    <w:rsid w:val="00321770"/>
    <w:rsid w:val="0032180B"/>
    <w:rsid w:val="00321D8D"/>
    <w:rsid w:val="00322009"/>
    <w:rsid w:val="00322941"/>
    <w:rsid w:val="0032324E"/>
    <w:rsid w:val="003242AC"/>
    <w:rsid w:val="00324307"/>
    <w:rsid w:val="00324868"/>
    <w:rsid w:val="00324BDC"/>
    <w:rsid w:val="00324BF9"/>
    <w:rsid w:val="00325625"/>
    <w:rsid w:val="0032586D"/>
    <w:rsid w:val="00325D9F"/>
    <w:rsid w:val="00325F4B"/>
    <w:rsid w:val="0032687A"/>
    <w:rsid w:val="00326BB3"/>
    <w:rsid w:val="00327401"/>
    <w:rsid w:val="0032745F"/>
    <w:rsid w:val="00327719"/>
    <w:rsid w:val="00327CFC"/>
    <w:rsid w:val="00330A94"/>
    <w:rsid w:val="00330DE8"/>
    <w:rsid w:val="00331E23"/>
    <w:rsid w:val="00331F1B"/>
    <w:rsid w:val="00332CCD"/>
    <w:rsid w:val="0033357E"/>
    <w:rsid w:val="00333B01"/>
    <w:rsid w:val="00333B66"/>
    <w:rsid w:val="00333F3F"/>
    <w:rsid w:val="0033490D"/>
    <w:rsid w:val="00334A24"/>
    <w:rsid w:val="00334B5D"/>
    <w:rsid w:val="00334F79"/>
    <w:rsid w:val="003350B9"/>
    <w:rsid w:val="003354FB"/>
    <w:rsid w:val="00335C1F"/>
    <w:rsid w:val="00335FE0"/>
    <w:rsid w:val="00336E68"/>
    <w:rsid w:val="0034064F"/>
    <w:rsid w:val="003406A5"/>
    <w:rsid w:val="00340A28"/>
    <w:rsid w:val="00340BA8"/>
    <w:rsid w:val="00340E41"/>
    <w:rsid w:val="0034221F"/>
    <w:rsid w:val="003425BF"/>
    <w:rsid w:val="003428F6"/>
    <w:rsid w:val="00342BEA"/>
    <w:rsid w:val="003431D3"/>
    <w:rsid w:val="003445CB"/>
    <w:rsid w:val="00344651"/>
    <w:rsid w:val="0034607E"/>
    <w:rsid w:val="00346245"/>
    <w:rsid w:val="00346551"/>
    <w:rsid w:val="0034726D"/>
    <w:rsid w:val="00347881"/>
    <w:rsid w:val="00347B13"/>
    <w:rsid w:val="00347B56"/>
    <w:rsid w:val="0035015D"/>
    <w:rsid w:val="0035099C"/>
    <w:rsid w:val="00350CB2"/>
    <w:rsid w:val="00350E3E"/>
    <w:rsid w:val="00350FEB"/>
    <w:rsid w:val="0035113F"/>
    <w:rsid w:val="003528DC"/>
    <w:rsid w:val="00352A2C"/>
    <w:rsid w:val="00352D44"/>
    <w:rsid w:val="00352FCE"/>
    <w:rsid w:val="00354011"/>
    <w:rsid w:val="00354E0D"/>
    <w:rsid w:val="00354F42"/>
    <w:rsid w:val="00354FE2"/>
    <w:rsid w:val="00355698"/>
    <w:rsid w:val="00355BA9"/>
    <w:rsid w:val="00355D82"/>
    <w:rsid w:val="003562A7"/>
    <w:rsid w:val="00356D41"/>
    <w:rsid w:val="00356F1C"/>
    <w:rsid w:val="00357791"/>
    <w:rsid w:val="00357C03"/>
    <w:rsid w:val="00360820"/>
    <w:rsid w:val="00360E27"/>
    <w:rsid w:val="003629C9"/>
    <w:rsid w:val="0036347A"/>
    <w:rsid w:val="0036351B"/>
    <w:rsid w:val="00363A47"/>
    <w:rsid w:val="00363BAC"/>
    <w:rsid w:val="00363CB3"/>
    <w:rsid w:val="00364231"/>
    <w:rsid w:val="00364838"/>
    <w:rsid w:val="0036497E"/>
    <w:rsid w:val="003653AC"/>
    <w:rsid w:val="003660F8"/>
    <w:rsid w:val="003661B5"/>
    <w:rsid w:val="00366ED9"/>
    <w:rsid w:val="0036713B"/>
    <w:rsid w:val="0036734A"/>
    <w:rsid w:val="00370A44"/>
    <w:rsid w:val="00370EDF"/>
    <w:rsid w:val="00371232"/>
    <w:rsid w:val="003715D6"/>
    <w:rsid w:val="00371DD4"/>
    <w:rsid w:val="00372160"/>
    <w:rsid w:val="00372709"/>
    <w:rsid w:val="00372AF0"/>
    <w:rsid w:val="00373291"/>
    <w:rsid w:val="00373B15"/>
    <w:rsid w:val="00373DFB"/>
    <w:rsid w:val="00374AB6"/>
    <w:rsid w:val="0037576E"/>
    <w:rsid w:val="003768F6"/>
    <w:rsid w:val="00376958"/>
    <w:rsid w:val="0037772E"/>
    <w:rsid w:val="00380F4B"/>
    <w:rsid w:val="003811FE"/>
    <w:rsid w:val="003815F3"/>
    <w:rsid w:val="00382A9B"/>
    <w:rsid w:val="00382DD6"/>
    <w:rsid w:val="003834CD"/>
    <w:rsid w:val="003837C4"/>
    <w:rsid w:val="00383974"/>
    <w:rsid w:val="00383B1D"/>
    <w:rsid w:val="0038408A"/>
    <w:rsid w:val="003841C6"/>
    <w:rsid w:val="003843F9"/>
    <w:rsid w:val="003845BB"/>
    <w:rsid w:val="003846CC"/>
    <w:rsid w:val="003849CD"/>
    <w:rsid w:val="00384F96"/>
    <w:rsid w:val="0038616E"/>
    <w:rsid w:val="003861CA"/>
    <w:rsid w:val="00386C38"/>
    <w:rsid w:val="003870FA"/>
    <w:rsid w:val="0039005E"/>
    <w:rsid w:val="00390DF5"/>
    <w:rsid w:val="00391265"/>
    <w:rsid w:val="003919FE"/>
    <w:rsid w:val="003923E2"/>
    <w:rsid w:val="003927EE"/>
    <w:rsid w:val="003930F4"/>
    <w:rsid w:val="0039387B"/>
    <w:rsid w:val="003941CA"/>
    <w:rsid w:val="003944C8"/>
    <w:rsid w:val="00394C71"/>
    <w:rsid w:val="003952E2"/>
    <w:rsid w:val="00395332"/>
    <w:rsid w:val="0039547D"/>
    <w:rsid w:val="00395841"/>
    <w:rsid w:val="00395893"/>
    <w:rsid w:val="0039612B"/>
    <w:rsid w:val="0039691E"/>
    <w:rsid w:val="00396F0C"/>
    <w:rsid w:val="00397059"/>
    <w:rsid w:val="00397C26"/>
    <w:rsid w:val="003A045E"/>
    <w:rsid w:val="003A0AFF"/>
    <w:rsid w:val="003A1336"/>
    <w:rsid w:val="003A1639"/>
    <w:rsid w:val="003A27A3"/>
    <w:rsid w:val="003A2DA1"/>
    <w:rsid w:val="003A2E40"/>
    <w:rsid w:val="003A301C"/>
    <w:rsid w:val="003A312A"/>
    <w:rsid w:val="003A3890"/>
    <w:rsid w:val="003A3DA9"/>
    <w:rsid w:val="003A3F08"/>
    <w:rsid w:val="003A3F4D"/>
    <w:rsid w:val="003A4389"/>
    <w:rsid w:val="003A4610"/>
    <w:rsid w:val="003A4B60"/>
    <w:rsid w:val="003A512E"/>
    <w:rsid w:val="003A525C"/>
    <w:rsid w:val="003A52E5"/>
    <w:rsid w:val="003A53AE"/>
    <w:rsid w:val="003A53C3"/>
    <w:rsid w:val="003A5917"/>
    <w:rsid w:val="003B009A"/>
    <w:rsid w:val="003B0489"/>
    <w:rsid w:val="003B0674"/>
    <w:rsid w:val="003B0B4A"/>
    <w:rsid w:val="003B1E38"/>
    <w:rsid w:val="003B26C1"/>
    <w:rsid w:val="003B2706"/>
    <w:rsid w:val="003B341A"/>
    <w:rsid w:val="003B35D6"/>
    <w:rsid w:val="003B3706"/>
    <w:rsid w:val="003B3BEB"/>
    <w:rsid w:val="003B3E9A"/>
    <w:rsid w:val="003B4005"/>
    <w:rsid w:val="003B45D4"/>
    <w:rsid w:val="003B472D"/>
    <w:rsid w:val="003B4923"/>
    <w:rsid w:val="003B4F81"/>
    <w:rsid w:val="003B50E1"/>
    <w:rsid w:val="003B5679"/>
    <w:rsid w:val="003B5838"/>
    <w:rsid w:val="003B5B19"/>
    <w:rsid w:val="003B5CE2"/>
    <w:rsid w:val="003B62FC"/>
    <w:rsid w:val="003B677C"/>
    <w:rsid w:val="003B6853"/>
    <w:rsid w:val="003B69C1"/>
    <w:rsid w:val="003B6EB5"/>
    <w:rsid w:val="003B7D5F"/>
    <w:rsid w:val="003C04B5"/>
    <w:rsid w:val="003C0711"/>
    <w:rsid w:val="003C0AED"/>
    <w:rsid w:val="003C0F70"/>
    <w:rsid w:val="003C28EE"/>
    <w:rsid w:val="003C2C6C"/>
    <w:rsid w:val="003C33EA"/>
    <w:rsid w:val="003C392B"/>
    <w:rsid w:val="003C3ADE"/>
    <w:rsid w:val="003C3BA3"/>
    <w:rsid w:val="003C41BD"/>
    <w:rsid w:val="003C457B"/>
    <w:rsid w:val="003C5DA0"/>
    <w:rsid w:val="003C5FDB"/>
    <w:rsid w:val="003C62F2"/>
    <w:rsid w:val="003C667B"/>
    <w:rsid w:val="003C6911"/>
    <w:rsid w:val="003C69B1"/>
    <w:rsid w:val="003C7BB3"/>
    <w:rsid w:val="003D0279"/>
    <w:rsid w:val="003D059B"/>
    <w:rsid w:val="003D0DF2"/>
    <w:rsid w:val="003D1066"/>
    <w:rsid w:val="003D1378"/>
    <w:rsid w:val="003D1744"/>
    <w:rsid w:val="003D24E2"/>
    <w:rsid w:val="003D3341"/>
    <w:rsid w:val="003D418D"/>
    <w:rsid w:val="003D4E3B"/>
    <w:rsid w:val="003D6311"/>
    <w:rsid w:val="003D798F"/>
    <w:rsid w:val="003D7EF6"/>
    <w:rsid w:val="003E0219"/>
    <w:rsid w:val="003E0301"/>
    <w:rsid w:val="003E0A54"/>
    <w:rsid w:val="003E0A79"/>
    <w:rsid w:val="003E0C4F"/>
    <w:rsid w:val="003E0CF0"/>
    <w:rsid w:val="003E14CF"/>
    <w:rsid w:val="003E1931"/>
    <w:rsid w:val="003E1DF5"/>
    <w:rsid w:val="003E29BE"/>
    <w:rsid w:val="003E3570"/>
    <w:rsid w:val="003E4E86"/>
    <w:rsid w:val="003E509F"/>
    <w:rsid w:val="003E582A"/>
    <w:rsid w:val="003E5C6C"/>
    <w:rsid w:val="003E60D2"/>
    <w:rsid w:val="003E6195"/>
    <w:rsid w:val="003E62EF"/>
    <w:rsid w:val="003E65BE"/>
    <w:rsid w:val="003E6FC8"/>
    <w:rsid w:val="003E724D"/>
    <w:rsid w:val="003E725F"/>
    <w:rsid w:val="003E734C"/>
    <w:rsid w:val="003E73A2"/>
    <w:rsid w:val="003E7B7C"/>
    <w:rsid w:val="003E7E5A"/>
    <w:rsid w:val="003F00B2"/>
    <w:rsid w:val="003F137D"/>
    <w:rsid w:val="003F1AF7"/>
    <w:rsid w:val="003F247B"/>
    <w:rsid w:val="003F3C2F"/>
    <w:rsid w:val="003F4132"/>
    <w:rsid w:val="003F49E1"/>
    <w:rsid w:val="003F4E81"/>
    <w:rsid w:val="003F5185"/>
    <w:rsid w:val="003F51FF"/>
    <w:rsid w:val="003F57F0"/>
    <w:rsid w:val="003F5DE8"/>
    <w:rsid w:val="003F6069"/>
    <w:rsid w:val="003F65C7"/>
    <w:rsid w:val="003F7088"/>
    <w:rsid w:val="003F7CA0"/>
    <w:rsid w:val="003F7F98"/>
    <w:rsid w:val="00400370"/>
    <w:rsid w:val="00400877"/>
    <w:rsid w:val="004013A2"/>
    <w:rsid w:val="00401582"/>
    <w:rsid w:val="004015FC"/>
    <w:rsid w:val="0040171E"/>
    <w:rsid w:val="00402272"/>
    <w:rsid w:val="004022BF"/>
    <w:rsid w:val="00402546"/>
    <w:rsid w:val="0040348E"/>
    <w:rsid w:val="00403DE5"/>
    <w:rsid w:val="004042EA"/>
    <w:rsid w:val="004045E1"/>
    <w:rsid w:val="004045FA"/>
    <w:rsid w:val="00404967"/>
    <w:rsid w:val="00404BC2"/>
    <w:rsid w:val="00404D04"/>
    <w:rsid w:val="00405479"/>
    <w:rsid w:val="00405568"/>
    <w:rsid w:val="00405CCA"/>
    <w:rsid w:val="00405CEA"/>
    <w:rsid w:val="00405D21"/>
    <w:rsid w:val="004060B8"/>
    <w:rsid w:val="00406C11"/>
    <w:rsid w:val="00406E18"/>
    <w:rsid w:val="00406EE6"/>
    <w:rsid w:val="004073D6"/>
    <w:rsid w:val="0040757B"/>
    <w:rsid w:val="0040769B"/>
    <w:rsid w:val="004077AA"/>
    <w:rsid w:val="00407AB9"/>
    <w:rsid w:val="00407F1F"/>
    <w:rsid w:val="00407F24"/>
    <w:rsid w:val="00407F63"/>
    <w:rsid w:val="004100D5"/>
    <w:rsid w:val="00410273"/>
    <w:rsid w:val="00410366"/>
    <w:rsid w:val="0041056C"/>
    <w:rsid w:val="004106F4"/>
    <w:rsid w:val="00410711"/>
    <w:rsid w:val="00410C4D"/>
    <w:rsid w:val="00410F6E"/>
    <w:rsid w:val="00410FB4"/>
    <w:rsid w:val="00411567"/>
    <w:rsid w:val="00411602"/>
    <w:rsid w:val="004116F0"/>
    <w:rsid w:val="00411B67"/>
    <w:rsid w:val="0041281A"/>
    <w:rsid w:val="00412EB5"/>
    <w:rsid w:val="0041320D"/>
    <w:rsid w:val="0041333B"/>
    <w:rsid w:val="00413964"/>
    <w:rsid w:val="00413B89"/>
    <w:rsid w:val="00414184"/>
    <w:rsid w:val="00414232"/>
    <w:rsid w:val="004143C9"/>
    <w:rsid w:val="004144C6"/>
    <w:rsid w:val="00414818"/>
    <w:rsid w:val="00414BF4"/>
    <w:rsid w:val="00414E35"/>
    <w:rsid w:val="00414ED0"/>
    <w:rsid w:val="00416070"/>
    <w:rsid w:val="004161E8"/>
    <w:rsid w:val="00416250"/>
    <w:rsid w:val="00416359"/>
    <w:rsid w:val="004166AB"/>
    <w:rsid w:val="004166B9"/>
    <w:rsid w:val="00416897"/>
    <w:rsid w:val="0041785B"/>
    <w:rsid w:val="00417ABF"/>
    <w:rsid w:val="00420113"/>
    <w:rsid w:val="004204CE"/>
    <w:rsid w:val="00420542"/>
    <w:rsid w:val="0042111E"/>
    <w:rsid w:val="00421260"/>
    <w:rsid w:val="0042134E"/>
    <w:rsid w:val="0042142C"/>
    <w:rsid w:val="00422805"/>
    <w:rsid w:val="0042347C"/>
    <w:rsid w:val="004234C0"/>
    <w:rsid w:val="00423C03"/>
    <w:rsid w:val="00424109"/>
    <w:rsid w:val="0042422D"/>
    <w:rsid w:val="004248D0"/>
    <w:rsid w:val="0042495B"/>
    <w:rsid w:val="00424EFE"/>
    <w:rsid w:val="0042591D"/>
    <w:rsid w:val="00425BCF"/>
    <w:rsid w:val="00425E4E"/>
    <w:rsid w:val="00426487"/>
    <w:rsid w:val="0042666A"/>
    <w:rsid w:val="00426685"/>
    <w:rsid w:val="00426C07"/>
    <w:rsid w:val="00426E5C"/>
    <w:rsid w:val="0042700A"/>
    <w:rsid w:val="004273C6"/>
    <w:rsid w:val="00427B6E"/>
    <w:rsid w:val="00427BA2"/>
    <w:rsid w:val="00427BF9"/>
    <w:rsid w:val="00430820"/>
    <w:rsid w:val="00430869"/>
    <w:rsid w:val="00430DF3"/>
    <w:rsid w:val="004313A9"/>
    <w:rsid w:val="00431436"/>
    <w:rsid w:val="004319B3"/>
    <w:rsid w:val="00431BFB"/>
    <w:rsid w:val="00431C24"/>
    <w:rsid w:val="00431E59"/>
    <w:rsid w:val="00432A9B"/>
    <w:rsid w:val="004330A2"/>
    <w:rsid w:val="004334A0"/>
    <w:rsid w:val="004335C7"/>
    <w:rsid w:val="00433678"/>
    <w:rsid w:val="00433962"/>
    <w:rsid w:val="004340CD"/>
    <w:rsid w:val="00434885"/>
    <w:rsid w:val="00434DA9"/>
    <w:rsid w:val="00434E17"/>
    <w:rsid w:val="004352B9"/>
    <w:rsid w:val="004360DC"/>
    <w:rsid w:val="0043758C"/>
    <w:rsid w:val="004375A0"/>
    <w:rsid w:val="004377BF"/>
    <w:rsid w:val="004401C4"/>
    <w:rsid w:val="00440274"/>
    <w:rsid w:val="00440990"/>
    <w:rsid w:val="0044104E"/>
    <w:rsid w:val="00442887"/>
    <w:rsid w:val="00442EEC"/>
    <w:rsid w:val="00442FC5"/>
    <w:rsid w:val="00443427"/>
    <w:rsid w:val="0044444F"/>
    <w:rsid w:val="00444608"/>
    <w:rsid w:val="00444620"/>
    <w:rsid w:val="004448D1"/>
    <w:rsid w:val="004452DA"/>
    <w:rsid w:val="00445950"/>
    <w:rsid w:val="00445B45"/>
    <w:rsid w:val="0044643C"/>
    <w:rsid w:val="00446D3D"/>
    <w:rsid w:val="00446F82"/>
    <w:rsid w:val="0044723C"/>
    <w:rsid w:val="00447B95"/>
    <w:rsid w:val="00450173"/>
    <w:rsid w:val="00450897"/>
    <w:rsid w:val="004509E9"/>
    <w:rsid w:val="004514B2"/>
    <w:rsid w:val="00451862"/>
    <w:rsid w:val="00452129"/>
    <w:rsid w:val="0045270C"/>
    <w:rsid w:val="00452BFE"/>
    <w:rsid w:val="00452D5D"/>
    <w:rsid w:val="00452DFA"/>
    <w:rsid w:val="00453446"/>
    <w:rsid w:val="00453D9F"/>
    <w:rsid w:val="00453E12"/>
    <w:rsid w:val="00453E9B"/>
    <w:rsid w:val="004548EF"/>
    <w:rsid w:val="00454A9B"/>
    <w:rsid w:val="004552FC"/>
    <w:rsid w:val="0045530D"/>
    <w:rsid w:val="00455725"/>
    <w:rsid w:val="0045586E"/>
    <w:rsid w:val="00455899"/>
    <w:rsid w:val="00455BD4"/>
    <w:rsid w:val="00456869"/>
    <w:rsid w:val="00457074"/>
    <w:rsid w:val="00457163"/>
    <w:rsid w:val="004579C0"/>
    <w:rsid w:val="00457AFE"/>
    <w:rsid w:val="00460338"/>
    <w:rsid w:val="0046073D"/>
    <w:rsid w:val="00460B99"/>
    <w:rsid w:val="00460D37"/>
    <w:rsid w:val="00461072"/>
    <w:rsid w:val="00461158"/>
    <w:rsid w:val="004613AD"/>
    <w:rsid w:val="00461FA4"/>
    <w:rsid w:val="004626E8"/>
    <w:rsid w:val="0046280A"/>
    <w:rsid w:val="00463613"/>
    <w:rsid w:val="00463694"/>
    <w:rsid w:val="004643F1"/>
    <w:rsid w:val="0046444C"/>
    <w:rsid w:val="00464859"/>
    <w:rsid w:val="00466070"/>
    <w:rsid w:val="00466131"/>
    <w:rsid w:val="004661CF"/>
    <w:rsid w:val="00466DED"/>
    <w:rsid w:val="0046752B"/>
    <w:rsid w:val="004675F8"/>
    <w:rsid w:val="00467A8F"/>
    <w:rsid w:val="00467B25"/>
    <w:rsid w:val="00467ED1"/>
    <w:rsid w:val="00467F07"/>
    <w:rsid w:val="00470761"/>
    <w:rsid w:val="00470812"/>
    <w:rsid w:val="0047148D"/>
    <w:rsid w:val="00471761"/>
    <w:rsid w:val="00471CA3"/>
    <w:rsid w:val="0047253F"/>
    <w:rsid w:val="004727B6"/>
    <w:rsid w:val="004732BD"/>
    <w:rsid w:val="00473385"/>
    <w:rsid w:val="00473489"/>
    <w:rsid w:val="004735FB"/>
    <w:rsid w:val="00474382"/>
    <w:rsid w:val="00475072"/>
    <w:rsid w:val="004754D0"/>
    <w:rsid w:val="0047570E"/>
    <w:rsid w:val="00475CF3"/>
    <w:rsid w:val="004763EA"/>
    <w:rsid w:val="00476469"/>
    <w:rsid w:val="0047695E"/>
    <w:rsid w:val="00477F6C"/>
    <w:rsid w:val="00480AC7"/>
    <w:rsid w:val="0048122C"/>
    <w:rsid w:val="00481248"/>
    <w:rsid w:val="004817D1"/>
    <w:rsid w:val="00481CAE"/>
    <w:rsid w:val="00481CE7"/>
    <w:rsid w:val="004820E1"/>
    <w:rsid w:val="0048266E"/>
    <w:rsid w:val="00482974"/>
    <w:rsid w:val="004829C3"/>
    <w:rsid w:val="004840B3"/>
    <w:rsid w:val="004840F4"/>
    <w:rsid w:val="0048496F"/>
    <w:rsid w:val="00484EDB"/>
    <w:rsid w:val="0048544E"/>
    <w:rsid w:val="0048575A"/>
    <w:rsid w:val="00485BC0"/>
    <w:rsid w:val="004864EA"/>
    <w:rsid w:val="004869B2"/>
    <w:rsid w:val="00486A2A"/>
    <w:rsid w:val="00486C97"/>
    <w:rsid w:val="00487198"/>
    <w:rsid w:val="004871B0"/>
    <w:rsid w:val="004876EC"/>
    <w:rsid w:val="00490370"/>
    <w:rsid w:val="004903F4"/>
    <w:rsid w:val="0049111D"/>
    <w:rsid w:val="0049191C"/>
    <w:rsid w:val="00491E5D"/>
    <w:rsid w:val="00491EB5"/>
    <w:rsid w:val="004925EA"/>
    <w:rsid w:val="004926E4"/>
    <w:rsid w:val="0049271F"/>
    <w:rsid w:val="004934E5"/>
    <w:rsid w:val="00493703"/>
    <w:rsid w:val="00493832"/>
    <w:rsid w:val="00493F7F"/>
    <w:rsid w:val="00493FF1"/>
    <w:rsid w:val="004948F2"/>
    <w:rsid w:val="00494C0D"/>
    <w:rsid w:val="0049510E"/>
    <w:rsid w:val="00495D83"/>
    <w:rsid w:val="0049689A"/>
    <w:rsid w:val="00496935"/>
    <w:rsid w:val="00496A22"/>
    <w:rsid w:val="00497392"/>
    <w:rsid w:val="00497502"/>
    <w:rsid w:val="00497ED6"/>
    <w:rsid w:val="004A0135"/>
    <w:rsid w:val="004A0709"/>
    <w:rsid w:val="004A0887"/>
    <w:rsid w:val="004A0AB6"/>
    <w:rsid w:val="004A0E14"/>
    <w:rsid w:val="004A0ECA"/>
    <w:rsid w:val="004A0EEA"/>
    <w:rsid w:val="004A18FE"/>
    <w:rsid w:val="004A1A93"/>
    <w:rsid w:val="004A1CBB"/>
    <w:rsid w:val="004A246C"/>
    <w:rsid w:val="004A2784"/>
    <w:rsid w:val="004A2CED"/>
    <w:rsid w:val="004A2FF3"/>
    <w:rsid w:val="004A3010"/>
    <w:rsid w:val="004A312D"/>
    <w:rsid w:val="004A32CB"/>
    <w:rsid w:val="004A340A"/>
    <w:rsid w:val="004A433F"/>
    <w:rsid w:val="004A470D"/>
    <w:rsid w:val="004A5494"/>
    <w:rsid w:val="004A54F3"/>
    <w:rsid w:val="004A5E46"/>
    <w:rsid w:val="004A5FEF"/>
    <w:rsid w:val="004A6120"/>
    <w:rsid w:val="004A656C"/>
    <w:rsid w:val="004A7278"/>
    <w:rsid w:val="004A72AF"/>
    <w:rsid w:val="004A73F9"/>
    <w:rsid w:val="004A74E5"/>
    <w:rsid w:val="004A7D71"/>
    <w:rsid w:val="004A7EAD"/>
    <w:rsid w:val="004B021E"/>
    <w:rsid w:val="004B1349"/>
    <w:rsid w:val="004B16AD"/>
    <w:rsid w:val="004B177B"/>
    <w:rsid w:val="004B1B05"/>
    <w:rsid w:val="004B1B84"/>
    <w:rsid w:val="004B1CC8"/>
    <w:rsid w:val="004B1EE1"/>
    <w:rsid w:val="004B22F5"/>
    <w:rsid w:val="004B28DD"/>
    <w:rsid w:val="004B2BFB"/>
    <w:rsid w:val="004B2D50"/>
    <w:rsid w:val="004B34E4"/>
    <w:rsid w:val="004B3912"/>
    <w:rsid w:val="004B3BCC"/>
    <w:rsid w:val="004B419E"/>
    <w:rsid w:val="004B4251"/>
    <w:rsid w:val="004B4888"/>
    <w:rsid w:val="004B49DB"/>
    <w:rsid w:val="004B4A1E"/>
    <w:rsid w:val="004B4D87"/>
    <w:rsid w:val="004B534D"/>
    <w:rsid w:val="004B562A"/>
    <w:rsid w:val="004B57DB"/>
    <w:rsid w:val="004B63A1"/>
    <w:rsid w:val="004B6942"/>
    <w:rsid w:val="004B6AA6"/>
    <w:rsid w:val="004B7536"/>
    <w:rsid w:val="004B75CE"/>
    <w:rsid w:val="004B779A"/>
    <w:rsid w:val="004B7D65"/>
    <w:rsid w:val="004C047F"/>
    <w:rsid w:val="004C1013"/>
    <w:rsid w:val="004C15CC"/>
    <w:rsid w:val="004C1CFC"/>
    <w:rsid w:val="004C235E"/>
    <w:rsid w:val="004C2525"/>
    <w:rsid w:val="004C28E0"/>
    <w:rsid w:val="004C3239"/>
    <w:rsid w:val="004C3280"/>
    <w:rsid w:val="004C346B"/>
    <w:rsid w:val="004C38F1"/>
    <w:rsid w:val="004C3E4B"/>
    <w:rsid w:val="004C4294"/>
    <w:rsid w:val="004C4840"/>
    <w:rsid w:val="004C51A4"/>
    <w:rsid w:val="004C5322"/>
    <w:rsid w:val="004C5E9C"/>
    <w:rsid w:val="004C5F62"/>
    <w:rsid w:val="004C63F5"/>
    <w:rsid w:val="004C76CF"/>
    <w:rsid w:val="004C77E5"/>
    <w:rsid w:val="004D01AC"/>
    <w:rsid w:val="004D02B7"/>
    <w:rsid w:val="004D0591"/>
    <w:rsid w:val="004D1642"/>
    <w:rsid w:val="004D1E11"/>
    <w:rsid w:val="004D1FBF"/>
    <w:rsid w:val="004D2621"/>
    <w:rsid w:val="004D2C40"/>
    <w:rsid w:val="004D2C69"/>
    <w:rsid w:val="004D3B18"/>
    <w:rsid w:val="004D3D2E"/>
    <w:rsid w:val="004D3DE8"/>
    <w:rsid w:val="004D4087"/>
    <w:rsid w:val="004D430E"/>
    <w:rsid w:val="004D4531"/>
    <w:rsid w:val="004D4927"/>
    <w:rsid w:val="004D4AB9"/>
    <w:rsid w:val="004D4D59"/>
    <w:rsid w:val="004D52D3"/>
    <w:rsid w:val="004D5A6F"/>
    <w:rsid w:val="004D63CD"/>
    <w:rsid w:val="004D69E8"/>
    <w:rsid w:val="004D6DC7"/>
    <w:rsid w:val="004D7369"/>
    <w:rsid w:val="004D7612"/>
    <w:rsid w:val="004D7627"/>
    <w:rsid w:val="004D7A78"/>
    <w:rsid w:val="004D7AB7"/>
    <w:rsid w:val="004D7B82"/>
    <w:rsid w:val="004D7BF6"/>
    <w:rsid w:val="004D7F97"/>
    <w:rsid w:val="004E002C"/>
    <w:rsid w:val="004E0268"/>
    <w:rsid w:val="004E027D"/>
    <w:rsid w:val="004E0364"/>
    <w:rsid w:val="004E04BD"/>
    <w:rsid w:val="004E065E"/>
    <w:rsid w:val="004E1380"/>
    <w:rsid w:val="004E1690"/>
    <w:rsid w:val="004E1732"/>
    <w:rsid w:val="004E1D7D"/>
    <w:rsid w:val="004E1F41"/>
    <w:rsid w:val="004E218C"/>
    <w:rsid w:val="004E294E"/>
    <w:rsid w:val="004E2AF6"/>
    <w:rsid w:val="004E2EC9"/>
    <w:rsid w:val="004E2F59"/>
    <w:rsid w:val="004E3C52"/>
    <w:rsid w:val="004E3C74"/>
    <w:rsid w:val="004E3FA0"/>
    <w:rsid w:val="004E44B7"/>
    <w:rsid w:val="004E4B6A"/>
    <w:rsid w:val="004E4DD2"/>
    <w:rsid w:val="004E59F4"/>
    <w:rsid w:val="004E5F97"/>
    <w:rsid w:val="004E68C0"/>
    <w:rsid w:val="004E6AB0"/>
    <w:rsid w:val="004F069B"/>
    <w:rsid w:val="004F1A01"/>
    <w:rsid w:val="004F1A7F"/>
    <w:rsid w:val="004F1D36"/>
    <w:rsid w:val="004F299F"/>
    <w:rsid w:val="004F3480"/>
    <w:rsid w:val="004F37BA"/>
    <w:rsid w:val="004F3BCC"/>
    <w:rsid w:val="004F3F21"/>
    <w:rsid w:val="004F46C5"/>
    <w:rsid w:val="004F56C1"/>
    <w:rsid w:val="004F61B2"/>
    <w:rsid w:val="004F6854"/>
    <w:rsid w:val="004F6AF9"/>
    <w:rsid w:val="004F738A"/>
    <w:rsid w:val="004F7809"/>
    <w:rsid w:val="004F7A9B"/>
    <w:rsid w:val="004F7C68"/>
    <w:rsid w:val="004F7D59"/>
    <w:rsid w:val="004F7DD3"/>
    <w:rsid w:val="005005E8"/>
    <w:rsid w:val="00500D0C"/>
    <w:rsid w:val="0050140A"/>
    <w:rsid w:val="00501B86"/>
    <w:rsid w:val="00501FD4"/>
    <w:rsid w:val="0050227F"/>
    <w:rsid w:val="0050228F"/>
    <w:rsid w:val="0050279E"/>
    <w:rsid w:val="00502AE8"/>
    <w:rsid w:val="00503250"/>
    <w:rsid w:val="005038D0"/>
    <w:rsid w:val="005038F5"/>
    <w:rsid w:val="00503E04"/>
    <w:rsid w:val="00504C10"/>
    <w:rsid w:val="00504D4E"/>
    <w:rsid w:val="00504DC5"/>
    <w:rsid w:val="0050552B"/>
    <w:rsid w:val="005057A1"/>
    <w:rsid w:val="005057D4"/>
    <w:rsid w:val="0050593D"/>
    <w:rsid w:val="00506430"/>
    <w:rsid w:val="0050655E"/>
    <w:rsid w:val="00507036"/>
    <w:rsid w:val="00507CB1"/>
    <w:rsid w:val="00510AC2"/>
    <w:rsid w:val="00510E0A"/>
    <w:rsid w:val="00510FC0"/>
    <w:rsid w:val="005111BD"/>
    <w:rsid w:val="005112E1"/>
    <w:rsid w:val="00511736"/>
    <w:rsid w:val="00511D8D"/>
    <w:rsid w:val="00511E6B"/>
    <w:rsid w:val="005126F9"/>
    <w:rsid w:val="00512722"/>
    <w:rsid w:val="00513E9C"/>
    <w:rsid w:val="00513EAB"/>
    <w:rsid w:val="00514148"/>
    <w:rsid w:val="0051431F"/>
    <w:rsid w:val="00514C7D"/>
    <w:rsid w:val="00514CFD"/>
    <w:rsid w:val="005156F5"/>
    <w:rsid w:val="00515F58"/>
    <w:rsid w:val="00516928"/>
    <w:rsid w:val="00516C99"/>
    <w:rsid w:val="00516CC1"/>
    <w:rsid w:val="005177AC"/>
    <w:rsid w:val="00517CE1"/>
    <w:rsid w:val="00517E32"/>
    <w:rsid w:val="0052035B"/>
    <w:rsid w:val="005204A9"/>
    <w:rsid w:val="00520679"/>
    <w:rsid w:val="005208AA"/>
    <w:rsid w:val="00520A1A"/>
    <w:rsid w:val="00520F3E"/>
    <w:rsid w:val="00521BA1"/>
    <w:rsid w:val="005221C4"/>
    <w:rsid w:val="0052244E"/>
    <w:rsid w:val="00522CCC"/>
    <w:rsid w:val="00522FDA"/>
    <w:rsid w:val="005232E1"/>
    <w:rsid w:val="005233EA"/>
    <w:rsid w:val="0052349B"/>
    <w:rsid w:val="00523EA1"/>
    <w:rsid w:val="00524487"/>
    <w:rsid w:val="00524BB3"/>
    <w:rsid w:val="00524D3A"/>
    <w:rsid w:val="00524EA8"/>
    <w:rsid w:val="0052565B"/>
    <w:rsid w:val="00525FBD"/>
    <w:rsid w:val="00526650"/>
    <w:rsid w:val="005269E8"/>
    <w:rsid w:val="00526A7B"/>
    <w:rsid w:val="00526AE3"/>
    <w:rsid w:val="00526E0F"/>
    <w:rsid w:val="00527089"/>
    <w:rsid w:val="0053038D"/>
    <w:rsid w:val="00530A65"/>
    <w:rsid w:val="00530C4F"/>
    <w:rsid w:val="00530E3A"/>
    <w:rsid w:val="00531112"/>
    <w:rsid w:val="005314D9"/>
    <w:rsid w:val="005319D2"/>
    <w:rsid w:val="00531D05"/>
    <w:rsid w:val="00532101"/>
    <w:rsid w:val="0053299E"/>
    <w:rsid w:val="005331C7"/>
    <w:rsid w:val="00533766"/>
    <w:rsid w:val="00533834"/>
    <w:rsid w:val="00533E96"/>
    <w:rsid w:val="00533F41"/>
    <w:rsid w:val="005345CA"/>
    <w:rsid w:val="005347CC"/>
    <w:rsid w:val="00534DAC"/>
    <w:rsid w:val="00534DCF"/>
    <w:rsid w:val="0053539D"/>
    <w:rsid w:val="005353FA"/>
    <w:rsid w:val="00535D08"/>
    <w:rsid w:val="00535DA5"/>
    <w:rsid w:val="005361EA"/>
    <w:rsid w:val="005363EB"/>
    <w:rsid w:val="0053640B"/>
    <w:rsid w:val="00536AEE"/>
    <w:rsid w:val="0053701D"/>
    <w:rsid w:val="00537C58"/>
    <w:rsid w:val="00541214"/>
    <w:rsid w:val="0054161D"/>
    <w:rsid w:val="00543415"/>
    <w:rsid w:val="0054390B"/>
    <w:rsid w:val="00544B73"/>
    <w:rsid w:val="00545E6C"/>
    <w:rsid w:val="00545EF2"/>
    <w:rsid w:val="0054634C"/>
    <w:rsid w:val="00547CBA"/>
    <w:rsid w:val="00550179"/>
    <w:rsid w:val="005510B6"/>
    <w:rsid w:val="005516E9"/>
    <w:rsid w:val="00551895"/>
    <w:rsid w:val="005518EE"/>
    <w:rsid w:val="005519CD"/>
    <w:rsid w:val="00551B54"/>
    <w:rsid w:val="00551BE9"/>
    <w:rsid w:val="0055250A"/>
    <w:rsid w:val="0055253E"/>
    <w:rsid w:val="00553327"/>
    <w:rsid w:val="0055398C"/>
    <w:rsid w:val="00553AC2"/>
    <w:rsid w:val="00553B76"/>
    <w:rsid w:val="00553D83"/>
    <w:rsid w:val="0055402D"/>
    <w:rsid w:val="005541D8"/>
    <w:rsid w:val="00554588"/>
    <w:rsid w:val="00554A76"/>
    <w:rsid w:val="00554ECD"/>
    <w:rsid w:val="00555097"/>
    <w:rsid w:val="005560CE"/>
    <w:rsid w:val="00556122"/>
    <w:rsid w:val="005562C3"/>
    <w:rsid w:val="005565C9"/>
    <w:rsid w:val="00556639"/>
    <w:rsid w:val="005568D1"/>
    <w:rsid w:val="00560926"/>
    <w:rsid w:val="0056098B"/>
    <w:rsid w:val="00560C68"/>
    <w:rsid w:val="0056235A"/>
    <w:rsid w:val="005623AD"/>
    <w:rsid w:val="00562544"/>
    <w:rsid w:val="00563220"/>
    <w:rsid w:val="00563E29"/>
    <w:rsid w:val="00563EC0"/>
    <w:rsid w:val="005644C1"/>
    <w:rsid w:val="00564889"/>
    <w:rsid w:val="00564C54"/>
    <w:rsid w:val="00564E94"/>
    <w:rsid w:val="00564F0A"/>
    <w:rsid w:val="005652CD"/>
    <w:rsid w:val="00565362"/>
    <w:rsid w:val="0056579B"/>
    <w:rsid w:val="00565868"/>
    <w:rsid w:val="005658F3"/>
    <w:rsid w:val="00565DBB"/>
    <w:rsid w:val="00566BFC"/>
    <w:rsid w:val="00566CBE"/>
    <w:rsid w:val="00567EE2"/>
    <w:rsid w:val="0057074B"/>
    <w:rsid w:val="0057076D"/>
    <w:rsid w:val="005712F4"/>
    <w:rsid w:val="00571F3B"/>
    <w:rsid w:val="005724C5"/>
    <w:rsid w:val="00572C2A"/>
    <w:rsid w:val="0057374D"/>
    <w:rsid w:val="00573DFB"/>
    <w:rsid w:val="00574008"/>
    <w:rsid w:val="0057411C"/>
    <w:rsid w:val="005742CE"/>
    <w:rsid w:val="0057439E"/>
    <w:rsid w:val="005750FA"/>
    <w:rsid w:val="00575540"/>
    <w:rsid w:val="005759C2"/>
    <w:rsid w:val="00576101"/>
    <w:rsid w:val="0057678C"/>
    <w:rsid w:val="00577053"/>
    <w:rsid w:val="005805DE"/>
    <w:rsid w:val="00580669"/>
    <w:rsid w:val="005806B2"/>
    <w:rsid w:val="00581733"/>
    <w:rsid w:val="00581D3E"/>
    <w:rsid w:val="0058235E"/>
    <w:rsid w:val="00583E33"/>
    <w:rsid w:val="00584A57"/>
    <w:rsid w:val="00584BF9"/>
    <w:rsid w:val="00584C04"/>
    <w:rsid w:val="00584E0F"/>
    <w:rsid w:val="005858EF"/>
    <w:rsid w:val="00585C7B"/>
    <w:rsid w:val="00585F6B"/>
    <w:rsid w:val="0058641E"/>
    <w:rsid w:val="00586692"/>
    <w:rsid w:val="00586B6A"/>
    <w:rsid w:val="0058701C"/>
    <w:rsid w:val="005875E6"/>
    <w:rsid w:val="0059028F"/>
    <w:rsid w:val="00590470"/>
    <w:rsid w:val="0059069C"/>
    <w:rsid w:val="005908E4"/>
    <w:rsid w:val="00590949"/>
    <w:rsid w:val="00590C65"/>
    <w:rsid w:val="00590F4A"/>
    <w:rsid w:val="005918DC"/>
    <w:rsid w:val="00591E3C"/>
    <w:rsid w:val="0059249A"/>
    <w:rsid w:val="00592C9C"/>
    <w:rsid w:val="00593B72"/>
    <w:rsid w:val="00594095"/>
    <w:rsid w:val="00594BFB"/>
    <w:rsid w:val="00594CEF"/>
    <w:rsid w:val="00594D00"/>
    <w:rsid w:val="00595359"/>
    <w:rsid w:val="005958A5"/>
    <w:rsid w:val="00595B00"/>
    <w:rsid w:val="00595D80"/>
    <w:rsid w:val="00596105"/>
    <w:rsid w:val="00596378"/>
    <w:rsid w:val="00596E54"/>
    <w:rsid w:val="00597ED4"/>
    <w:rsid w:val="00597EE8"/>
    <w:rsid w:val="005A0546"/>
    <w:rsid w:val="005A057B"/>
    <w:rsid w:val="005A0583"/>
    <w:rsid w:val="005A12A2"/>
    <w:rsid w:val="005A1777"/>
    <w:rsid w:val="005A1ACD"/>
    <w:rsid w:val="005A1B0C"/>
    <w:rsid w:val="005A2375"/>
    <w:rsid w:val="005A2F5B"/>
    <w:rsid w:val="005A3041"/>
    <w:rsid w:val="005A32C2"/>
    <w:rsid w:val="005A3417"/>
    <w:rsid w:val="005A36BA"/>
    <w:rsid w:val="005A3BC9"/>
    <w:rsid w:val="005A3DF5"/>
    <w:rsid w:val="005A3F5B"/>
    <w:rsid w:val="005A4122"/>
    <w:rsid w:val="005A4556"/>
    <w:rsid w:val="005A4560"/>
    <w:rsid w:val="005A47C5"/>
    <w:rsid w:val="005A4C55"/>
    <w:rsid w:val="005A4E3E"/>
    <w:rsid w:val="005A5541"/>
    <w:rsid w:val="005A55E6"/>
    <w:rsid w:val="005A5BAE"/>
    <w:rsid w:val="005A634F"/>
    <w:rsid w:val="005A74AF"/>
    <w:rsid w:val="005A77C5"/>
    <w:rsid w:val="005A7927"/>
    <w:rsid w:val="005A79E1"/>
    <w:rsid w:val="005A7AEB"/>
    <w:rsid w:val="005B0001"/>
    <w:rsid w:val="005B01A5"/>
    <w:rsid w:val="005B06DF"/>
    <w:rsid w:val="005B0D07"/>
    <w:rsid w:val="005B10A8"/>
    <w:rsid w:val="005B1B8A"/>
    <w:rsid w:val="005B1F5B"/>
    <w:rsid w:val="005B23EC"/>
    <w:rsid w:val="005B2C55"/>
    <w:rsid w:val="005B3BF9"/>
    <w:rsid w:val="005B3F03"/>
    <w:rsid w:val="005B3FBB"/>
    <w:rsid w:val="005B4188"/>
    <w:rsid w:val="005B4949"/>
    <w:rsid w:val="005B4C93"/>
    <w:rsid w:val="005B530F"/>
    <w:rsid w:val="005B53FD"/>
    <w:rsid w:val="005B562E"/>
    <w:rsid w:val="005B5B66"/>
    <w:rsid w:val="005B615A"/>
    <w:rsid w:val="005B6561"/>
    <w:rsid w:val="005B6C0F"/>
    <w:rsid w:val="005B6F30"/>
    <w:rsid w:val="005B7028"/>
    <w:rsid w:val="005B713F"/>
    <w:rsid w:val="005B7203"/>
    <w:rsid w:val="005B731F"/>
    <w:rsid w:val="005B776C"/>
    <w:rsid w:val="005C0267"/>
    <w:rsid w:val="005C03D2"/>
    <w:rsid w:val="005C0471"/>
    <w:rsid w:val="005C06F0"/>
    <w:rsid w:val="005C09FA"/>
    <w:rsid w:val="005C1581"/>
    <w:rsid w:val="005C20DB"/>
    <w:rsid w:val="005C25F6"/>
    <w:rsid w:val="005C276D"/>
    <w:rsid w:val="005C2809"/>
    <w:rsid w:val="005C2BB5"/>
    <w:rsid w:val="005C35B2"/>
    <w:rsid w:val="005C3650"/>
    <w:rsid w:val="005C427B"/>
    <w:rsid w:val="005C4FA5"/>
    <w:rsid w:val="005C5E4F"/>
    <w:rsid w:val="005C629B"/>
    <w:rsid w:val="005C6435"/>
    <w:rsid w:val="005C6651"/>
    <w:rsid w:val="005C707A"/>
    <w:rsid w:val="005C70F1"/>
    <w:rsid w:val="005C7B5A"/>
    <w:rsid w:val="005C7B9F"/>
    <w:rsid w:val="005D0078"/>
    <w:rsid w:val="005D07F3"/>
    <w:rsid w:val="005D0E89"/>
    <w:rsid w:val="005D0E98"/>
    <w:rsid w:val="005D10B7"/>
    <w:rsid w:val="005D1651"/>
    <w:rsid w:val="005D190B"/>
    <w:rsid w:val="005D19AD"/>
    <w:rsid w:val="005D19EC"/>
    <w:rsid w:val="005D1E18"/>
    <w:rsid w:val="005D1E56"/>
    <w:rsid w:val="005D22C6"/>
    <w:rsid w:val="005D2BB1"/>
    <w:rsid w:val="005D4230"/>
    <w:rsid w:val="005D4A12"/>
    <w:rsid w:val="005D4F42"/>
    <w:rsid w:val="005D56F3"/>
    <w:rsid w:val="005D5E3B"/>
    <w:rsid w:val="005D5F0C"/>
    <w:rsid w:val="005D6341"/>
    <w:rsid w:val="005D6597"/>
    <w:rsid w:val="005D6603"/>
    <w:rsid w:val="005D6C20"/>
    <w:rsid w:val="005D6D27"/>
    <w:rsid w:val="005D6E3B"/>
    <w:rsid w:val="005D714C"/>
    <w:rsid w:val="005D7DC5"/>
    <w:rsid w:val="005E0661"/>
    <w:rsid w:val="005E0C67"/>
    <w:rsid w:val="005E13B7"/>
    <w:rsid w:val="005E1454"/>
    <w:rsid w:val="005E209B"/>
    <w:rsid w:val="005E3378"/>
    <w:rsid w:val="005E3965"/>
    <w:rsid w:val="005E3D4A"/>
    <w:rsid w:val="005E3D5E"/>
    <w:rsid w:val="005E465C"/>
    <w:rsid w:val="005E5617"/>
    <w:rsid w:val="005E5B94"/>
    <w:rsid w:val="005E5EBB"/>
    <w:rsid w:val="005E6012"/>
    <w:rsid w:val="005E6676"/>
    <w:rsid w:val="005E6EF2"/>
    <w:rsid w:val="005E7205"/>
    <w:rsid w:val="005E7445"/>
    <w:rsid w:val="005E778E"/>
    <w:rsid w:val="005E7B84"/>
    <w:rsid w:val="005F04DC"/>
    <w:rsid w:val="005F09FD"/>
    <w:rsid w:val="005F0F08"/>
    <w:rsid w:val="005F1CB4"/>
    <w:rsid w:val="005F2397"/>
    <w:rsid w:val="005F24C6"/>
    <w:rsid w:val="005F2750"/>
    <w:rsid w:val="005F291B"/>
    <w:rsid w:val="005F2CA1"/>
    <w:rsid w:val="005F30ED"/>
    <w:rsid w:val="005F3300"/>
    <w:rsid w:val="005F36FD"/>
    <w:rsid w:val="005F3756"/>
    <w:rsid w:val="005F38A9"/>
    <w:rsid w:val="005F390E"/>
    <w:rsid w:val="005F3DD8"/>
    <w:rsid w:val="005F4259"/>
    <w:rsid w:val="005F441B"/>
    <w:rsid w:val="005F4C50"/>
    <w:rsid w:val="005F4FB8"/>
    <w:rsid w:val="005F597C"/>
    <w:rsid w:val="005F59B4"/>
    <w:rsid w:val="005F5DB5"/>
    <w:rsid w:val="005F5F62"/>
    <w:rsid w:val="005F653A"/>
    <w:rsid w:val="005F6CDB"/>
    <w:rsid w:val="005F6DD9"/>
    <w:rsid w:val="005F6F92"/>
    <w:rsid w:val="005F7119"/>
    <w:rsid w:val="0060024C"/>
    <w:rsid w:val="00600820"/>
    <w:rsid w:val="00600CC3"/>
    <w:rsid w:val="00600FAA"/>
    <w:rsid w:val="00601BF5"/>
    <w:rsid w:val="006027BA"/>
    <w:rsid w:val="00602B0F"/>
    <w:rsid w:val="00602B79"/>
    <w:rsid w:val="00603422"/>
    <w:rsid w:val="0060375B"/>
    <w:rsid w:val="00603F76"/>
    <w:rsid w:val="0060437D"/>
    <w:rsid w:val="0060446C"/>
    <w:rsid w:val="00605467"/>
    <w:rsid w:val="00605A53"/>
    <w:rsid w:val="006063EE"/>
    <w:rsid w:val="0060645D"/>
    <w:rsid w:val="0060668B"/>
    <w:rsid w:val="00606B90"/>
    <w:rsid w:val="006071BB"/>
    <w:rsid w:val="006078B9"/>
    <w:rsid w:val="00607D6B"/>
    <w:rsid w:val="00610936"/>
    <w:rsid w:val="00610BA6"/>
    <w:rsid w:val="00610F80"/>
    <w:rsid w:val="0061170F"/>
    <w:rsid w:val="006119B0"/>
    <w:rsid w:val="00612872"/>
    <w:rsid w:val="00612A76"/>
    <w:rsid w:val="00612D58"/>
    <w:rsid w:val="006131AF"/>
    <w:rsid w:val="0061357E"/>
    <w:rsid w:val="006138AE"/>
    <w:rsid w:val="00613ABD"/>
    <w:rsid w:val="00614C6B"/>
    <w:rsid w:val="0061642E"/>
    <w:rsid w:val="00617388"/>
    <w:rsid w:val="0061762D"/>
    <w:rsid w:val="0061785B"/>
    <w:rsid w:val="00617A1C"/>
    <w:rsid w:val="00617A67"/>
    <w:rsid w:val="00617F30"/>
    <w:rsid w:val="00620058"/>
    <w:rsid w:val="0062013C"/>
    <w:rsid w:val="00620C78"/>
    <w:rsid w:val="00621007"/>
    <w:rsid w:val="00621D70"/>
    <w:rsid w:val="006220C2"/>
    <w:rsid w:val="00622106"/>
    <w:rsid w:val="00622766"/>
    <w:rsid w:val="00622A18"/>
    <w:rsid w:val="00622DEA"/>
    <w:rsid w:val="0062318F"/>
    <w:rsid w:val="0062397F"/>
    <w:rsid w:val="0062443E"/>
    <w:rsid w:val="00624737"/>
    <w:rsid w:val="00624E10"/>
    <w:rsid w:val="00625520"/>
    <w:rsid w:val="00625DAA"/>
    <w:rsid w:val="006267D6"/>
    <w:rsid w:val="006269E5"/>
    <w:rsid w:val="00626B67"/>
    <w:rsid w:val="00626F9A"/>
    <w:rsid w:val="006273DA"/>
    <w:rsid w:val="00630421"/>
    <w:rsid w:val="00630E2A"/>
    <w:rsid w:val="006319E8"/>
    <w:rsid w:val="00631C0E"/>
    <w:rsid w:val="006320BC"/>
    <w:rsid w:val="00633988"/>
    <w:rsid w:val="00633FE3"/>
    <w:rsid w:val="0063431D"/>
    <w:rsid w:val="006349C8"/>
    <w:rsid w:val="00635800"/>
    <w:rsid w:val="00635A84"/>
    <w:rsid w:val="00636419"/>
    <w:rsid w:val="00636A64"/>
    <w:rsid w:val="0063738F"/>
    <w:rsid w:val="00637D76"/>
    <w:rsid w:val="0064006D"/>
    <w:rsid w:val="006406FD"/>
    <w:rsid w:val="00640CED"/>
    <w:rsid w:val="00640E04"/>
    <w:rsid w:val="00641067"/>
    <w:rsid w:val="00641371"/>
    <w:rsid w:val="00641559"/>
    <w:rsid w:val="0064179F"/>
    <w:rsid w:val="0064185B"/>
    <w:rsid w:val="00641B77"/>
    <w:rsid w:val="0064217A"/>
    <w:rsid w:val="00642CD7"/>
    <w:rsid w:val="00642E33"/>
    <w:rsid w:val="00643209"/>
    <w:rsid w:val="0064405D"/>
    <w:rsid w:val="00644128"/>
    <w:rsid w:val="006441C1"/>
    <w:rsid w:val="00644508"/>
    <w:rsid w:val="00644A87"/>
    <w:rsid w:val="00644ADF"/>
    <w:rsid w:val="006458AC"/>
    <w:rsid w:val="00645B07"/>
    <w:rsid w:val="00645FC6"/>
    <w:rsid w:val="0064601C"/>
    <w:rsid w:val="00646555"/>
    <w:rsid w:val="006466E4"/>
    <w:rsid w:val="00647140"/>
    <w:rsid w:val="0064756D"/>
    <w:rsid w:val="0064762C"/>
    <w:rsid w:val="00647FBA"/>
    <w:rsid w:val="006512C0"/>
    <w:rsid w:val="0065149B"/>
    <w:rsid w:val="00651B63"/>
    <w:rsid w:val="00651EE0"/>
    <w:rsid w:val="00652155"/>
    <w:rsid w:val="00652E55"/>
    <w:rsid w:val="00652F5D"/>
    <w:rsid w:val="006530EB"/>
    <w:rsid w:val="00653666"/>
    <w:rsid w:val="006536CE"/>
    <w:rsid w:val="00653F9C"/>
    <w:rsid w:val="0065424A"/>
    <w:rsid w:val="00654635"/>
    <w:rsid w:val="00654DEB"/>
    <w:rsid w:val="00654F9F"/>
    <w:rsid w:val="00655307"/>
    <w:rsid w:val="006558FF"/>
    <w:rsid w:val="00655B39"/>
    <w:rsid w:val="00655CB2"/>
    <w:rsid w:val="00655D9F"/>
    <w:rsid w:val="00655FE1"/>
    <w:rsid w:val="00656001"/>
    <w:rsid w:val="006569DF"/>
    <w:rsid w:val="00656AD3"/>
    <w:rsid w:val="00657526"/>
    <w:rsid w:val="00660114"/>
    <w:rsid w:val="006608B6"/>
    <w:rsid w:val="00660CBB"/>
    <w:rsid w:val="006610BE"/>
    <w:rsid w:val="006615EA"/>
    <w:rsid w:val="00661BDB"/>
    <w:rsid w:val="00661C2C"/>
    <w:rsid w:val="00661C4A"/>
    <w:rsid w:val="0066259C"/>
    <w:rsid w:val="0066265F"/>
    <w:rsid w:val="00662DD6"/>
    <w:rsid w:val="00662F55"/>
    <w:rsid w:val="006631F6"/>
    <w:rsid w:val="00663472"/>
    <w:rsid w:val="00663589"/>
    <w:rsid w:val="00663629"/>
    <w:rsid w:val="006638F9"/>
    <w:rsid w:val="00663AAC"/>
    <w:rsid w:val="00663C2E"/>
    <w:rsid w:val="00663FE7"/>
    <w:rsid w:val="00664042"/>
    <w:rsid w:val="0066491A"/>
    <w:rsid w:val="00665363"/>
    <w:rsid w:val="00665745"/>
    <w:rsid w:val="00665A41"/>
    <w:rsid w:val="00666269"/>
    <w:rsid w:val="006672A0"/>
    <w:rsid w:val="00667528"/>
    <w:rsid w:val="006675EB"/>
    <w:rsid w:val="00667B1D"/>
    <w:rsid w:val="00670258"/>
    <w:rsid w:val="0067134F"/>
    <w:rsid w:val="00671526"/>
    <w:rsid w:val="006715A4"/>
    <w:rsid w:val="00671620"/>
    <w:rsid w:val="0067197F"/>
    <w:rsid w:val="00672237"/>
    <w:rsid w:val="00672443"/>
    <w:rsid w:val="006726E6"/>
    <w:rsid w:val="00672F31"/>
    <w:rsid w:val="00672FD5"/>
    <w:rsid w:val="00673064"/>
    <w:rsid w:val="0067324C"/>
    <w:rsid w:val="00673404"/>
    <w:rsid w:val="00673682"/>
    <w:rsid w:val="006737CD"/>
    <w:rsid w:val="0067448B"/>
    <w:rsid w:val="00674549"/>
    <w:rsid w:val="00674A03"/>
    <w:rsid w:val="00674A83"/>
    <w:rsid w:val="0067548A"/>
    <w:rsid w:val="00675570"/>
    <w:rsid w:val="00675EBB"/>
    <w:rsid w:val="006765D3"/>
    <w:rsid w:val="006766ED"/>
    <w:rsid w:val="0067755D"/>
    <w:rsid w:val="00677735"/>
    <w:rsid w:val="00677C0F"/>
    <w:rsid w:val="00680333"/>
    <w:rsid w:val="00680B83"/>
    <w:rsid w:val="00681860"/>
    <w:rsid w:val="00681EFD"/>
    <w:rsid w:val="00682315"/>
    <w:rsid w:val="00682914"/>
    <w:rsid w:val="00683388"/>
    <w:rsid w:val="0068463C"/>
    <w:rsid w:val="00684F3A"/>
    <w:rsid w:val="00685CCE"/>
    <w:rsid w:val="006860A0"/>
    <w:rsid w:val="006862EF"/>
    <w:rsid w:val="0068631E"/>
    <w:rsid w:val="00686CBC"/>
    <w:rsid w:val="0068746A"/>
    <w:rsid w:val="00687AFB"/>
    <w:rsid w:val="00687B39"/>
    <w:rsid w:val="00687BCE"/>
    <w:rsid w:val="0069018A"/>
    <w:rsid w:val="006903E8"/>
    <w:rsid w:val="006904BB"/>
    <w:rsid w:val="00690EAC"/>
    <w:rsid w:val="006922E9"/>
    <w:rsid w:val="00692596"/>
    <w:rsid w:val="0069259F"/>
    <w:rsid w:val="00692EFE"/>
    <w:rsid w:val="0069329E"/>
    <w:rsid w:val="006935A8"/>
    <w:rsid w:val="00693F2B"/>
    <w:rsid w:val="0069407D"/>
    <w:rsid w:val="006958E1"/>
    <w:rsid w:val="00695B73"/>
    <w:rsid w:val="00695C5D"/>
    <w:rsid w:val="006961A0"/>
    <w:rsid w:val="006966FF"/>
    <w:rsid w:val="00696B72"/>
    <w:rsid w:val="006973B6"/>
    <w:rsid w:val="00697928"/>
    <w:rsid w:val="006A0D45"/>
    <w:rsid w:val="006A0DE0"/>
    <w:rsid w:val="006A0F45"/>
    <w:rsid w:val="006A155D"/>
    <w:rsid w:val="006A24FB"/>
    <w:rsid w:val="006A2632"/>
    <w:rsid w:val="006A30A8"/>
    <w:rsid w:val="006A35AA"/>
    <w:rsid w:val="006A3DEC"/>
    <w:rsid w:val="006A4089"/>
    <w:rsid w:val="006A4108"/>
    <w:rsid w:val="006A449A"/>
    <w:rsid w:val="006A47CF"/>
    <w:rsid w:val="006A4F18"/>
    <w:rsid w:val="006A50E4"/>
    <w:rsid w:val="006A5100"/>
    <w:rsid w:val="006A5301"/>
    <w:rsid w:val="006A5C9A"/>
    <w:rsid w:val="006A6384"/>
    <w:rsid w:val="006A6545"/>
    <w:rsid w:val="006A70C6"/>
    <w:rsid w:val="006A74FA"/>
    <w:rsid w:val="006A7781"/>
    <w:rsid w:val="006A7A0F"/>
    <w:rsid w:val="006B0478"/>
    <w:rsid w:val="006B122D"/>
    <w:rsid w:val="006B15F7"/>
    <w:rsid w:val="006B1F7F"/>
    <w:rsid w:val="006B25E9"/>
    <w:rsid w:val="006B3F3A"/>
    <w:rsid w:val="006B450E"/>
    <w:rsid w:val="006B48CF"/>
    <w:rsid w:val="006B519A"/>
    <w:rsid w:val="006B5834"/>
    <w:rsid w:val="006B63A0"/>
    <w:rsid w:val="006B671E"/>
    <w:rsid w:val="006B6D6C"/>
    <w:rsid w:val="006C010F"/>
    <w:rsid w:val="006C08AE"/>
    <w:rsid w:val="006C0DB3"/>
    <w:rsid w:val="006C0EEE"/>
    <w:rsid w:val="006C260C"/>
    <w:rsid w:val="006C2F57"/>
    <w:rsid w:val="006C3111"/>
    <w:rsid w:val="006C35AC"/>
    <w:rsid w:val="006C38F0"/>
    <w:rsid w:val="006C3E2C"/>
    <w:rsid w:val="006C3E84"/>
    <w:rsid w:val="006C3FB7"/>
    <w:rsid w:val="006C41CD"/>
    <w:rsid w:val="006C4A03"/>
    <w:rsid w:val="006C51A7"/>
    <w:rsid w:val="006C5611"/>
    <w:rsid w:val="006C57A1"/>
    <w:rsid w:val="006C5838"/>
    <w:rsid w:val="006C5C7B"/>
    <w:rsid w:val="006C6742"/>
    <w:rsid w:val="006C6903"/>
    <w:rsid w:val="006C6C01"/>
    <w:rsid w:val="006C7529"/>
    <w:rsid w:val="006C7B76"/>
    <w:rsid w:val="006C7F20"/>
    <w:rsid w:val="006D0187"/>
    <w:rsid w:val="006D0851"/>
    <w:rsid w:val="006D090D"/>
    <w:rsid w:val="006D0A36"/>
    <w:rsid w:val="006D0AE0"/>
    <w:rsid w:val="006D1049"/>
    <w:rsid w:val="006D160C"/>
    <w:rsid w:val="006D1B8F"/>
    <w:rsid w:val="006D259E"/>
    <w:rsid w:val="006D2765"/>
    <w:rsid w:val="006D2BBD"/>
    <w:rsid w:val="006D2DDA"/>
    <w:rsid w:val="006D3382"/>
    <w:rsid w:val="006D39B2"/>
    <w:rsid w:val="006D3A69"/>
    <w:rsid w:val="006D3C6D"/>
    <w:rsid w:val="006D3DAA"/>
    <w:rsid w:val="006D3F0F"/>
    <w:rsid w:val="006D40FA"/>
    <w:rsid w:val="006D4B35"/>
    <w:rsid w:val="006D4C60"/>
    <w:rsid w:val="006D4F63"/>
    <w:rsid w:val="006D522E"/>
    <w:rsid w:val="006D526D"/>
    <w:rsid w:val="006D5468"/>
    <w:rsid w:val="006D5954"/>
    <w:rsid w:val="006D5DFB"/>
    <w:rsid w:val="006D6272"/>
    <w:rsid w:val="006D648D"/>
    <w:rsid w:val="006D684E"/>
    <w:rsid w:val="006D7197"/>
    <w:rsid w:val="006D7A71"/>
    <w:rsid w:val="006E0498"/>
    <w:rsid w:val="006E083D"/>
    <w:rsid w:val="006E0B1F"/>
    <w:rsid w:val="006E2615"/>
    <w:rsid w:val="006E2B0C"/>
    <w:rsid w:val="006E312D"/>
    <w:rsid w:val="006E3883"/>
    <w:rsid w:val="006E4237"/>
    <w:rsid w:val="006E4A84"/>
    <w:rsid w:val="006E4ABE"/>
    <w:rsid w:val="006E4F65"/>
    <w:rsid w:val="006E500F"/>
    <w:rsid w:val="006E5063"/>
    <w:rsid w:val="006E56DE"/>
    <w:rsid w:val="006E5733"/>
    <w:rsid w:val="006E621E"/>
    <w:rsid w:val="006E6478"/>
    <w:rsid w:val="006E6A09"/>
    <w:rsid w:val="006E7B02"/>
    <w:rsid w:val="006E7C72"/>
    <w:rsid w:val="006E7FDA"/>
    <w:rsid w:val="006F0199"/>
    <w:rsid w:val="006F0680"/>
    <w:rsid w:val="006F0904"/>
    <w:rsid w:val="006F0BC9"/>
    <w:rsid w:val="006F12FD"/>
    <w:rsid w:val="006F2252"/>
    <w:rsid w:val="006F2852"/>
    <w:rsid w:val="006F2A2F"/>
    <w:rsid w:val="006F2B0E"/>
    <w:rsid w:val="006F321D"/>
    <w:rsid w:val="006F3808"/>
    <w:rsid w:val="006F39E5"/>
    <w:rsid w:val="006F3C4B"/>
    <w:rsid w:val="006F3D76"/>
    <w:rsid w:val="006F3FBC"/>
    <w:rsid w:val="006F424A"/>
    <w:rsid w:val="006F489A"/>
    <w:rsid w:val="006F4C73"/>
    <w:rsid w:val="006F4CFB"/>
    <w:rsid w:val="006F54CF"/>
    <w:rsid w:val="006F5D8A"/>
    <w:rsid w:val="006F62DC"/>
    <w:rsid w:val="006F62F7"/>
    <w:rsid w:val="006F6440"/>
    <w:rsid w:val="006F6D7D"/>
    <w:rsid w:val="006F7498"/>
    <w:rsid w:val="006F7EE9"/>
    <w:rsid w:val="007004A5"/>
    <w:rsid w:val="007004D0"/>
    <w:rsid w:val="00700741"/>
    <w:rsid w:val="0070090A"/>
    <w:rsid w:val="0070155A"/>
    <w:rsid w:val="00701C78"/>
    <w:rsid w:val="00701F25"/>
    <w:rsid w:val="00702373"/>
    <w:rsid w:val="00702585"/>
    <w:rsid w:val="00702E8A"/>
    <w:rsid w:val="0070392E"/>
    <w:rsid w:val="00703C92"/>
    <w:rsid w:val="00704327"/>
    <w:rsid w:val="00704620"/>
    <w:rsid w:val="00704D78"/>
    <w:rsid w:val="00704E45"/>
    <w:rsid w:val="00704FB8"/>
    <w:rsid w:val="007052BD"/>
    <w:rsid w:val="007056FB"/>
    <w:rsid w:val="00705789"/>
    <w:rsid w:val="007058C9"/>
    <w:rsid w:val="00705E7C"/>
    <w:rsid w:val="00705EB1"/>
    <w:rsid w:val="00706484"/>
    <w:rsid w:val="00706C0A"/>
    <w:rsid w:val="00707081"/>
    <w:rsid w:val="00710170"/>
    <w:rsid w:val="00710372"/>
    <w:rsid w:val="00710775"/>
    <w:rsid w:val="0071092A"/>
    <w:rsid w:val="00710BA8"/>
    <w:rsid w:val="00710D8C"/>
    <w:rsid w:val="00710E61"/>
    <w:rsid w:val="00711826"/>
    <w:rsid w:val="007119E7"/>
    <w:rsid w:val="00711D14"/>
    <w:rsid w:val="00712225"/>
    <w:rsid w:val="00713200"/>
    <w:rsid w:val="0071323A"/>
    <w:rsid w:val="00713A7F"/>
    <w:rsid w:val="00713FA9"/>
    <w:rsid w:val="007150A0"/>
    <w:rsid w:val="00715277"/>
    <w:rsid w:val="007159F4"/>
    <w:rsid w:val="007160CD"/>
    <w:rsid w:val="00716472"/>
    <w:rsid w:val="007165BD"/>
    <w:rsid w:val="00716EDD"/>
    <w:rsid w:val="00717A92"/>
    <w:rsid w:val="00717E64"/>
    <w:rsid w:val="00720D93"/>
    <w:rsid w:val="00720E6A"/>
    <w:rsid w:val="00721892"/>
    <w:rsid w:val="00721C39"/>
    <w:rsid w:val="00721D56"/>
    <w:rsid w:val="00723051"/>
    <w:rsid w:val="007230BE"/>
    <w:rsid w:val="007232C8"/>
    <w:rsid w:val="0072381B"/>
    <w:rsid w:val="00723CAA"/>
    <w:rsid w:val="00723ED0"/>
    <w:rsid w:val="00724511"/>
    <w:rsid w:val="007245D0"/>
    <w:rsid w:val="007245D1"/>
    <w:rsid w:val="0072477C"/>
    <w:rsid w:val="00724E6D"/>
    <w:rsid w:val="00725848"/>
    <w:rsid w:val="00725958"/>
    <w:rsid w:val="007265C8"/>
    <w:rsid w:val="007266BB"/>
    <w:rsid w:val="007267C9"/>
    <w:rsid w:val="00726831"/>
    <w:rsid w:val="00726D3D"/>
    <w:rsid w:val="00727735"/>
    <w:rsid w:val="007277F8"/>
    <w:rsid w:val="0072786F"/>
    <w:rsid w:val="00727E41"/>
    <w:rsid w:val="00727F47"/>
    <w:rsid w:val="007307AE"/>
    <w:rsid w:val="00730E23"/>
    <w:rsid w:val="00731256"/>
    <w:rsid w:val="00731E4C"/>
    <w:rsid w:val="00731EE7"/>
    <w:rsid w:val="0073213F"/>
    <w:rsid w:val="007328A5"/>
    <w:rsid w:val="00732945"/>
    <w:rsid w:val="00732FF5"/>
    <w:rsid w:val="0073333E"/>
    <w:rsid w:val="00733636"/>
    <w:rsid w:val="00733723"/>
    <w:rsid w:val="00733C38"/>
    <w:rsid w:val="00733EBF"/>
    <w:rsid w:val="0073435E"/>
    <w:rsid w:val="00734AFC"/>
    <w:rsid w:val="00734FCD"/>
    <w:rsid w:val="007351F1"/>
    <w:rsid w:val="0073582B"/>
    <w:rsid w:val="00735AA2"/>
    <w:rsid w:val="0073626E"/>
    <w:rsid w:val="007367D4"/>
    <w:rsid w:val="00736A85"/>
    <w:rsid w:val="00736EFF"/>
    <w:rsid w:val="0073713F"/>
    <w:rsid w:val="00737396"/>
    <w:rsid w:val="0073760E"/>
    <w:rsid w:val="0073781E"/>
    <w:rsid w:val="00737AF2"/>
    <w:rsid w:val="0074011B"/>
    <w:rsid w:val="00740162"/>
    <w:rsid w:val="00740192"/>
    <w:rsid w:val="00740265"/>
    <w:rsid w:val="00740649"/>
    <w:rsid w:val="007407F4"/>
    <w:rsid w:val="00740C15"/>
    <w:rsid w:val="00741115"/>
    <w:rsid w:val="00742436"/>
    <w:rsid w:val="007427DC"/>
    <w:rsid w:val="0074310B"/>
    <w:rsid w:val="00743918"/>
    <w:rsid w:val="007444A3"/>
    <w:rsid w:val="007447E2"/>
    <w:rsid w:val="00744920"/>
    <w:rsid w:val="0074497D"/>
    <w:rsid w:val="007449C0"/>
    <w:rsid w:val="00744E3B"/>
    <w:rsid w:val="007451F0"/>
    <w:rsid w:val="007456D8"/>
    <w:rsid w:val="00745773"/>
    <w:rsid w:val="00745A6B"/>
    <w:rsid w:val="00745B4F"/>
    <w:rsid w:val="00745B81"/>
    <w:rsid w:val="00745FC0"/>
    <w:rsid w:val="0074699D"/>
    <w:rsid w:val="0074699E"/>
    <w:rsid w:val="00746AD7"/>
    <w:rsid w:val="00746D34"/>
    <w:rsid w:val="00746EAE"/>
    <w:rsid w:val="00750311"/>
    <w:rsid w:val="007504B7"/>
    <w:rsid w:val="007505EB"/>
    <w:rsid w:val="00751007"/>
    <w:rsid w:val="007510AE"/>
    <w:rsid w:val="007512A5"/>
    <w:rsid w:val="0075166C"/>
    <w:rsid w:val="00752334"/>
    <w:rsid w:val="0075293F"/>
    <w:rsid w:val="00752C03"/>
    <w:rsid w:val="00753A54"/>
    <w:rsid w:val="007548E2"/>
    <w:rsid w:val="00754A49"/>
    <w:rsid w:val="00754EC2"/>
    <w:rsid w:val="00756284"/>
    <w:rsid w:val="00756698"/>
    <w:rsid w:val="007566B2"/>
    <w:rsid w:val="00756905"/>
    <w:rsid w:val="00756A24"/>
    <w:rsid w:val="00761CA8"/>
    <w:rsid w:val="00761D29"/>
    <w:rsid w:val="00761FAC"/>
    <w:rsid w:val="00762022"/>
    <w:rsid w:val="007622CB"/>
    <w:rsid w:val="00762697"/>
    <w:rsid w:val="00763019"/>
    <w:rsid w:val="00763199"/>
    <w:rsid w:val="00763AE2"/>
    <w:rsid w:val="007640E3"/>
    <w:rsid w:val="00764278"/>
    <w:rsid w:val="007642BC"/>
    <w:rsid w:val="007645B4"/>
    <w:rsid w:val="007647E7"/>
    <w:rsid w:val="0076490D"/>
    <w:rsid w:val="00765D85"/>
    <w:rsid w:val="00765D8E"/>
    <w:rsid w:val="007669FF"/>
    <w:rsid w:val="00766A99"/>
    <w:rsid w:val="00767904"/>
    <w:rsid w:val="00767939"/>
    <w:rsid w:val="00767942"/>
    <w:rsid w:val="00770025"/>
    <w:rsid w:val="00770A71"/>
    <w:rsid w:val="007719C6"/>
    <w:rsid w:val="00771C95"/>
    <w:rsid w:val="00772089"/>
    <w:rsid w:val="007722E1"/>
    <w:rsid w:val="0077251E"/>
    <w:rsid w:val="007729A0"/>
    <w:rsid w:val="00772BD0"/>
    <w:rsid w:val="00772DE3"/>
    <w:rsid w:val="007730EC"/>
    <w:rsid w:val="007732DB"/>
    <w:rsid w:val="00773D0B"/>
    <w:rsid w:val="007742C1"/>
    <w:rsid w:val="00774C43"/>
    <w:rsid w:val="00774F8A"/>
    <w:rsid w:val="00775639"/>
    <w:rsid w:val="00775D5C"/>
    <w:rsid w:val="0077621F"/>
    <w:rsid w:val="00776505"/>
    <w:rsid w:val="0077738D"/>
    <w:rsid w:val="007773FC"/>
    <w:rsid w:val="00777532"/>
    <w:rsid w:val="0078000F"/>
    <w:rsid w:val="007805C8"/>
    <w:rsid w:val="00780AEB"/>
    <w:rsid w:val="00780BAF"/>
    <w:rsid w:val="00780C04"/>
    <w:rsid w:val="00781710"/>
    <w:rsid w:val="007820C5"/>
    <w:rsid w:val="0078320A"/>
    <w:rsid w:val="00783823"/>
    <w:rsid w:val="007839BA"/>
    <w:rsid w:val="00783D49"/>
    <w:rsid w:val="00783F89"/>
    <w:rsid w:val="007847CB"/>
    <w:rsid w:val="00784D13"/>
    <w:rsid w:val="0078526F"/>
    <w:rsid w:val="007852B6"/>
    <w:rsid w:val="00785428"/>
    <w:rsid w:val="00785515"/>
    <w:rsid w:val="00785B6F"/>
    <w:rsid w:val="00785C12"/>
    <w:rsid w:val="0078611C"/>
    <w:rsid w:val="00786612"/>
    <w:rsid w:val="00786AE4"/>
    <w:rsid w:val="007877DF"/>
    <w:rsid w:val="00787DAA"/>
    <w:rsid w:val="00790270"/>
    <w:rsid w:val="0079082C"/>
    <w:rsid w:val="00790D38"/>
    <w:rsid w:val="007912AE"/>
    <w:rsid w:val="007918DA"/>
    <w:rsid w:val="00791AF7"/>
    <w:rsid w:val="00791BC2"/>
    <w:rsid w:val="00791D01"/>
    <w:rsid w:val="00792107"/>
    <w:rsid w:val="00792291"/>
    <w:rsid w:val="0079234B"/>
    <w:rsid w:val="00792493"/>
    <w:rsid w:val="00792994"/>
    <w:rsid w:val="00792F6C"/>
    <w:rsid w:val="007930C5"/>
    <w:rsid w:val="00794DA5"/>
    <w:rsid w:val="007951C0"/>
    <w:rsid w:val="00795E5E"/>
    <w:rsid w:val="00795F46"/>
    <w:rsid w:val="007960B4"/>
    <w:rsid w:val="007967CB"/>
    <w:rsid w:val="007967F5"/>
    <w:rsid w:val="007974F6"/>
    <w:rsid w:val="0079771D"/>
    <w:rsid w:val="00797AD1"/>
    <w:rsid w:val="00797B73"/>
    <w:rsid w:val="00797CC3"/>
    <w:rsid w:val="00797EC3"/>
    <w:rsid w:val="007A05F4"/>
    <w:rsid w:val="007A116C"/>
    <w:rsid w:val="007A14AD"/>
    <w:rsid w:val="007A2195"/>
    <w:rsid w:val="007A24E9"/>
    <w:rsid w:val="007A26A9"/>
    <w:rsid w:val="007A2B2B"/>
    <w:rsid w:val="007A3F26"/>
    <w:rsid w:val="007A4072"/>
    <w:rsid w:val="007A47A5"/>
    <w:rsid w:val="007A4848"/>
    <w:rsid w:val="007A4E1D"/>
    <w:rsid w:val="007A5375"/>
    <w:rsid w:val="007A59D1"/>
    <w:rsid w:val="007A59D6"/>
    <w:rsid w:val="007A5ADC"/>
    <w:rsid w:val="007A6593"/>
    <w:rsid w:val="007A6895"/>
    <w:rsid w:val="007A68C6"/>
    <w:rsid w:val="007A77A3"/>
    <w:rsid w:val="007A7E98"/>
    <w:rsid w:val="007B0218"/>
    <w:rsid w:val="007B0F8D"/>
    <w:rsid w:val="007B1B7A"/>
    <w:rsid w:val="007B2103"/>
    <w:rsid w:val="007B291F"/>
    <w:rsid w:val="007B3738"/>
    <w:rsid w:val="007B4B51"/>
    <w:rsid w:val="007B4BA5"/>
    <w:rsid w:val="007B4DDF"/>
    <w:rsid w:val="007B530A"/>
    <w:rsid w:val="007B5327"/>
    <w:rsid w:val="007B53D5"/>
    <w:rsid w:val="007B5419"/>
    <w:rsid w:val="007B5BE0"/>
    <w:rsid w:val="007B6182"/>
    <w:rsid w:val="007B6249"/>
    <w:rsid w:val="007B63E5"/>
    <w:rsid w:val="007B65AF"/>
    <w:rsid w:val="007B78BE"/>
    <w:rsid w:val="007B7C31"/>
    <w:rsid w:val="007C0090"/>
    <w:rsid w:val="007C0CFC"/>
    <w:rsid w:val="007C0E66"/>
    <w:rsid w:val="007C121E"/>
    <w:rsid w:val="007C19EC"/>
    <w:rsid w:val="007C1AC3"/>
    <w:rsid w:val="007C1BD6"/>
    <w:rsid w:val="007C2BE3"/>
    <w:rsid w:val="007C2CA6"/>
    <w:rsid w:val="007C2F71"/>
    <w:rsid w:val="007C35C5"/>
    <w:rsid w:val="007C3C29"/>
    <w:rsid w:val="007C4A01"/>
    <w:rsid w:val="007C4B99"/>
    <w:rsid w:val="007C4E35"/>
    <w:rsid w:val="007C4F60"/>
    <w:rsid w:val="007C54FA"/>
    <w:rsid w:val="007C6AA1"/>
    <w:rsid w:val="007C78C8"/>
    <w:rsid w:val="007C7E85"/>
    <w:rsid w:val="007C7ED3"/>
    <w:rsid w:val="007D108D"/>
    <w:rsid w:val="007D176D"/>
    <w:rsid w:val="007D1784"/>
    <w:rsid w:val="007D2993"/>
    <w:rsid w:val="007D352A"/>
    <w:rsid w:val="007D3940"/>
    <w:rsid w:val="007D3A95"/>
    <w:rsid w:val="007D3C0D"/>
    <w:rsid w:val="007D40E1"/>
    <w:rsid w:val="007D46EE"/>
    <w:rsid w:val="007D530A"/>
    <w:rsid w:val="007D5476"/>
    <w:rsid w:val="007D5BE5"/>
    <w:rsid w:val="007D5E81"/>
    <w:rsid w:val="007D6B2F"/>
    <w:rsid w:val="007D6D1C"/>
    <w:rsid w:val="007D6FD4"/>
    <w:rsid w:val="007D75F6"/>
    <w:rsid w:val="007D7909"/>
    <w:rsid w:val="007D7B2E"/>
    <w:rsid w:val="007E160F"/>
    <w:rsid w:val="007E1749"/>
    <w:rsid w:val="007E199F"/>
    <w:rsid w:val="007E1F6B"/>
    <w:rsid w:val="007E2495"/>
    <w:rsid w:val="007E35E8"/>
    <w:rsid w:val="007E360F"/>
    <w:rsid w:val="007E3942"/>
    <w:rsid w:val="007E39ED"/>
    <w:rsid w:val="007E3A72"/>
    <w:rsid w:val="007E44C9"/>
    <w:rsid w:val="007E548B"/>
    <w:rsid w:val="007E55BE"/>
    <w:rsid w:val="007E5855"/>
    <w:rsid w:val="007E5CD9"/>
    <w:rsid w:val="007E5D61"/>
    <w:rsid w:val="007E680D"/>
    <w:rsid w:val="007E6DC2"/>
    <w:rsid w:val="007E77B6"/>
    <w:rsid w:val="007E77D9"/>
    <w:rsid w:val="007E7A24"/>
    <w:rsid w:val="007E7B52"/>
    <w:rsid w:val="007E7E4C"/>
    <w:rsid w:val="007F04CC"/>
    <w:rsid w:val="007F06D6"/>
    <w:rsid w:val="007F0898"/>
    <w:rsid w:val="007F0A3E"/>
    <w:rsid w:val="007F0CFE"/>
    <w:rsid w:val="007F25F7"/>
    <w:rsid w:val="007F2CD1"/>
    <w:rsid w:val="007F3247"/>
    <w:rsid w:val="007F3AC8"/>
    <w:rsid w:val="007F3CCC"/>
    <w:rsid w:val="007F452D"/>
    <w:rsid w:val="007F48DA"/>
    <w:rsid w:val="007F4A91"/>
    <w:rsid w:val="007F4F36"/>
    <w:rsid w:val="007F58C8"/>
    <w:rsid w:val="007F614D"/>
    <w:rsid w:val="007F653B"/>
    <w:rsid w:val="007F669C"/>
    <w:rsid w:val="007F6BD0"/>
    <w:rsid w:val="007F6C68"/>
    <w:rsid w:val="007F6D7F"/>
    <w:rsid w:val="007F760F"/>
    <w:rsid w:val="007F7D9D"/>
    <w:rsid w:val="00800028"/>
    <w:rsid w:val="008001A1"/>
    <w:rsid w:val="008003B3"/>
    <w:rsid w:val="00800438"/>
    <w:rsid w:val="00800C9A"/>
    <w:rsid w:val="00800E2B"/>
    <w:rsid w:val="00801171"/>
    <w:rsid w:val="00801613"/>
    <w:rsid w:val="00801629"/>
    <w:rsid w:val="00802273"/>
    <w:rsid w:val="00802587"/>
    <w:rsid w:val="00802BD5"/>
    <w:rsid w:val="008037D2"/>
    <w:rsid w:val="008038B7"/>
    <w:rsid w:val="00803954"/>
    <w:rsid w:val="00803D17"/>
    <w:rsid w:val="00803D4E"/>
    <w:rsid w:val="00803EEA"/>
    <w:rsid w:val="0080567B"/>
    <w:rsid w:val="008057D0"/>
    <w:rsid w:val="00805A7C"/>
    <w:rsid w:val="00806034"/>
    <w:rsid w:val="00806117"/>
    <w:rsid w:val="00806268"/>
    <w:rsid w:val="0080638A"/>
    <w:rsid w:val="008065F4"/>
    <w:rsid w:val="00806699"/>
    <w:rsid w:val="0080683D"/>
    <w:rsid w:val="008068BB"/>
    <w:rsid w:val="00806F49"/>
    <w:rsid w:val="00806F54"/>
    <w:rsid w:val="00807779"/>
    <w:rsid w:val="008104C0"/>
    <w:rsid w:val="0081096A"/>
    <w:rsid w:val="00810DB3"/>
    <w:rsid w:val="00811285"/>
    <w:rsid w:val="00811802"/>
    <w:rsid w:val="00811D91"/>
    <w:rsid w:val="00812297"/>
    <w:rsid w:val="00812581"/>
    <w:rsid w:val="00812619"/>
    <w:rsid w:val="00812A73"/>
    <w:rsid w:val="00812E88"/>
    <w:rsid w:val="0081302E"/>
    <w:rsid w:val="00813260"/>
    <w:rsid w:val="00813BF9"/>
    <w:rsid w:val="00813D8F"/>
    <w:rsid w:val="00814AAC"/>
    <w:rsid w:val="00814F9B"/>
    <w:rsid w:val="00815513"/>
    <w:rsid w:val="00815B00"/>
    <w:rsid w:val="00816010"/>
    <w:rsid w:val="00816267"/>
    <w:rsid w:val="00816554"/>
    <w:rsid w:val="0081693C"/>
    <w:rsid w:val="0081728F"/>
    <w:rsid w:val="008177D0"/>
    <w:rsid w:val="00817C8A"/>
    <w:rsid w:val="00817DAD"/>
    <w:rsid w:val="008202A5"/>
    <w:rsid w:val="008203BE"/>
    <w:rsid w:val="008206D2"/>
    <w:rsid w:val="00820B88"/>
    <w:rsid w:val="00820DF0"/>
    <w:rsid w:val="008210EB"/>
    <w:rsid w:val="0082110C"/>
    <w:rsid w:val="008217D4"/>
    <w:rsid w:val="00821E92"/>
    <w:rsid w:val="00822E05"/>
    <w:rsid w:val="00822ED4"/>
    <w:rsid w:val="0082362B"/>
    <w:rsid w:val="00823A4A"/>
    <w:rsid w:val="00823AF2"/>
    <w:rsid w:val="00823FF8"/>
    <w:rsid w:val="00824122"/>
    <w:rsid w:val="00824269"/>
    <w:rsid w:val="00824858"/>
    <w:rsid w:val="00824AA2"/>
    <w:rsid w:val="00824DC5"/>
    <w:rsid w:val="00824F6D"/>
    <w:rsid w:val="008257D1"/>
    <w:rsid w:val="008263B3"/>
    <w:rsid w:val="008275E6"/>
    <w:rsid w:val="008307F7"/>
    <w:rsid w:val="00831356"/>
    <w:rsid w:val="008314C5"/>
    <w:rsid w:val="0083220C"/>
    <w:rsid w:val="00832405"/>
    <w:rsid w:val="0083258D"/>
    <w:rsid w:val="00832B5E"/>
    <w:rsid w:val="00832C4E"/>
    <w:rsid w:val="00832D04"/>
    <w:rsid w:val="00832E14"/>
    <w:rsid w:val="00833605"/>
    <w:rsid w:val="0083374E"/>
    <w:rsid w:val="00833A64"/>
    <w:rsid w:val="00833B3E"/>
    <w:rsid w:val="00833DC0"/>
    <w:rsid w:val="00833DD4"/>
    <w:rsid w:val="00833F78"/>
    <w:rsid w:val="00834344"/>
    <w:rsid w:val="008345C7"/>
    <w:rsid w:val="008354EC"/>
    <w:rsid w:val="00835BA9"/>
    <w:rsid w:val="00835FA3"/>
    <w:rsid w:val="008360C6"/>
    <w:rsid w:val="008363F7"/>
    <w:rsid w:val="00836856"/>
    <w:rsid w:val="00836A82"/>
    <w:rsid w:val="008370EC"/>
    <w:rsid w:val="008372B7"/>
    <w:rsid w:val="008377AB"/>
    <w:rsid w:val="00837856"/>
    <w:rsid w:val="00840830"/>
    <w:rsid w:val="00840F95"/>
    <w:rsid w:val="00840FFB"/>
    <w:rsid w:val="008410CF"/>
    <w:rsid w:val="0084118B"/>
    <w:rsid w:val="0084245E"/>
    <w:rsid w:val="00843307"/>
    <w:rsid w:val="00843365"/>
    <w:rsid w:val="00843AE4"/>
    <w:rsid w:val="00843E65"/>
    <w:rsid w:val="008455E5"/>
    <w:rsid w:val="0084574F"/>
    <w:rsid w:val="008457C7"/>
    <w:rsid w:val="00845AAF"/>
    <w:rsid w:val="00846065"/>
    <w:rsid w:val="008462C2"/>
    <w:rsid w:val="0084645E"/>
    <w:rsid w:val="00846A38"/>
    <w:rsid w:val="0084731F"/>
    <w:rsid w:val="008474B5"/>
    <w:rsid w:val="00847B3F"/>
    <w:rsid w:val="0085058A"/>
    <w:rsid w:val="00850BA0"/>
    <w:rsid w:val="00851006"/>
    <w:rsid w:val="00851176"/>
    <w:rsid w:val="00851806"/>
    <w:rsid w:val="00852933"/>
    <w:rsid w:val="00852AA2"/>
    <w:rsid w:val="00852B81"/>
    <w:rsid w:val="0085347C"/>
    <w:rsid w:val="00853C18"/>
    <w:rsid w:val="00853D7D"/>
    <w:rsid w:val="00853E89"/>
    <w:rsid w:val="00853EA1"/>
    <w:rsid w:val="00853ED6"/>
    <w:rsid w:val="0085438B"/>
    <w:rsid w:val="0085459E"/>
    <w:rsid w:val="00854708"/>
    <w:rsid w:val="008548BB"/>
    <w:rsid w:val="008548DC"/>
    <w:rsid w:val="00854B53"/>
    <w:rsid w:val="00855E66"/>
    <w:rsid w:val="00856041"/>
    <w:rsid w:val="0085642B"/>
    <w:rsid w:val="008569FA"/>
    <w:rsid w:val="00856AAA"/>
    <w:rsid w:val="00856C8F"/>
    <w:rsid w:val="008576EC"/>
    <w:rsid w:val="00857A33"/>
    <w:rsid w:val="00860116"/>
    <w:rsid w:val="008602FD"/>
    <w:rsid w:val="008603A4"/>
    <w:rsid w:val="0086092F"/>
    <w:rsid w:val="00860A7E"/>
    <w:rsid w:val="00861069"/>
    <w:rsid w:val="00861342"/>
    <w:rsid w:val="00861BA6"/>
    <w:rsid w:val="00861F17"/>
    <w:rsid w:val="00861FD3"/>
    <w:rsid w:val="008627F1"/>
    <w:rsid w:val="00862821"/>
    <w:rsid w:val="00862C0A"/>
    <w:rsid w:val="00862DBE"/>
    <w:rsid w:val="008630CE"/>
    <w:rsid w:val="0086314E"/>
    <w:rsid w:val="00864202"/>
    <w:rsid w:val="00864984"/>
    <w:rsid w:val="00864F54"/>
    <w:rsid w:val="00865587"/>
    <w:rsid w:val="00865871"/>
    <w:rsid w:val="00865D08"/>
    <w:rsid w:val="0086620B"/>
    <w:rsid w:val="00866BC3"/>
    <w:rsid w:val="008673AD"/>
    <w:rsid w:val="00867410"/>
    <w:rsid w:val="00867D60"/>
    <w:rsid w:val="00867E34"/>
    <w:rsid w:val="00867F02"/>
    <w:rsid w:val="008702E0"/>
    <w:rsid w:val="008705FC"/>
    <w:rsid w:val="00870683"/>
    <w:rsid w:val="0087106A"/>
    <w:rsid w:val="008712A5"/>
    <w:rsid w:val="00872004"/>
    <w:rsid w:val="00872122"/>
    <w:rsid w:val="00872282"/>
    <w:rsid w:val="00872C92"/>
    <w:rsid w:val="00872D91"/>
    <w:rsid w:val="00872FB1"/>
    <w:rsid w:val="00873404"/>
    <w:rsid w:val="00873491"/>
    <w:rsid w:val="0087364F"/>
    <w:rsid w:val="0087416A"/>
    <w:rsid w:val="0087433B"/>
    <w:rsid w:val="008743C3"/>
    <w:rsid w:val="00874A5D"/>
    <w:rsid w:val="00874A9F"/>
    <w:rsid w:val="00875998"/>
    <w:rsid w:val="00875B31"/>
    <w:rsid w:val="00875C09"/>
    <w:rsid w:val="00876337"/>
    <w:rsid w:val="00876870"/>
    <w:rsid w:val="00876DD0"/>
    <w:rsid w:val="00877785"/>
    <w:rsid w:val="00877861"/>
    <w:rsid w:val="008803AB"/>
    <w:rsid w:val="00880752"/>
    <w:rsid w:val="00880CEB"/>
    <w:rsid w:val="00880D97"/>
    <w:rsid w:val="00881288"/>
    <w:rsid w:val="008817B3"/>
    <w:rsid w:val="00881C2D"/>
    <w:rsid w:val="00881ED3"/>
    <w:rsid w:val="00881F5A"/>
    <w:rsid w:val="00881F88"/>
    <w:rsid w:val="008829D6"/>
    <w:rsid w:val="00882B2A"/>
    <w:rsid w:val="00882FE9"/>
    <w:rsid w:val="0088326F"/>
    <w:rsid w:val="008834A2"/>
    <w:rsid w:val="00884311"/>
    <w:rsid w:val="0088470A"/>
    <w:rsid w:val="00884713"/>
    <w:rsid w:val="00884A9B"/>
    <w:rsid w:val="00885E92"/>
    <w:rsid w:val="00885F19"/>
    <w:rsid w:val="00886844"/>
    <w:rsid w:val="008869DE"/>
    <w:rsid w:val="00886B7C"/>
    <w:rsid w:val="00886C51"/>
    <w:rsid w:val="00886D08"/>
    <w:rsid w:val="0088719D"/>
    <w:rsid w:val="008872D1"/>
    <w:rsid w:val="008873EE"/>
    <w:rsid w:val="0088768F"/>
    <w:rsid w:val="00887BB0"/>
    <w:rsid w:val="008917DC"/>
    <w:rsid w:val="00891DBA"/>
    <w:rsid w:val="00891F7E"/>
    <w:rsid w:val="00892379"/>
    <w:rsid w:val="008927A6"/>
    <w:rsid w:val="00892C2C"/>
    <w:rsid w:val="00892C84"/>
    <w:rsid w:val="0089311A"/>
    <w:rsid w:val="00893743"/>
    <w:rsid w:val="00893AFF"/>
    <w:rsid w:val="00894297"/>
    <w:rsid w:val="008948FA"/>
    <w:rsid w:val="0089495F"/>
    <w:rsid w:val="00894962"/>
    <w:rsid w:val="00894BF7"/>
    <w:rsid w:val="00894F3D"/>
    <w:rsid w:val="0089536D"/>
    <w:rsid w:val="008953BD"/>
    <w:rsid w:val="00895670"/>
    <w:rsid w:val="00895C7F"/>
    <w:rsid w:val="008968EF"/>
    <w:rsid w:val="00896BC6"/>
    <w:rsid w:val="00896D02"/>
    <w:rsid w:val="0089763B"/>
    <w:rsid w:val="00897643"/>
    <w:rsid w:val="00897684"/>
    <w:rsid w:val="00897A0B"/>
    <w:rsid w:val="00897DEA"/>
    <w:rsid w:val="008A0D61"/>
    <w:rsid w:val="008A1246"/>
    <w:rsid w:val="008A1517"/>
    <w:rsid w:val="008A153B"/>
    <w:rsid w:val="008A1AF9"/>
    <w:rsid w:val="008A27BA"/>
    <w:rsid w:val="008A27D9"/>
    <w:rsid w:val="008A2897"/>
    <w:rsid w:val="008A2A7B"/>
    <w:rsid w:val="008A4109"/>
    <w:rsid w:val="008A4994"/>
    <w:rsid w:val="008A4C7D"/>
    <w:rsid w:val="008A523A"/>
    <w:rsid w:val="008A56F4"/>
    <w:rsid w:val="008A5723"/>
    <w:rsid w:val="008A58C7"/>
    <w:rsid w:val="008A5D3A"/>
    <w:rsid w:val="008A5EAC"/>
    <w:rsid w:val="008A63E4"/>
    <w:rsid w:val="008A7C10"/>
    <w:rsid w:val="008A7C2F"/>
    <w:rsid w:val="008B039C"/>
    <w:rsid w:val="008B04B6"/>
    <w:rsid w:val="008B0EFF"/>
    <w:rsid w:val="008B15CB"/>
    <w:rsid w:val="008B161B"/>
    <w:rsid w:val="008B1C68"/>
    <w:rsid w:val="008B1EE6"/>
    <w:rsid w:val="008B1F3C"/>
    <w:rsid w:val="008B1F6F"/>
    <w:rsid w:val="008B2C75"/>
    <w:rsid w:val="008B2CB3"/>
    <w:rsid w:val="008B2D02"/>
    <w:rsid w:val="008B2D65"/>
    <w:rsid w:val="008B315A"/>
    <w:rsid w:val="008B385B"/>
    <w:rsid w:val="008B3D71"/>
    <w:rsid w:val="008B4D6C"/>
    <w:rsid w:val="008B5FC3"/>
    <w:rsid w:val="008B60E5"/>
    <w:rsid w:val="008B64FB"/>
    <w:rsid w:val="008B6659"/>
    <w:rsid w:val="008B680E"/>
    <w:rsid w:val="008B6CF0"/>
    <w:rsid w:val="008B722B"/>
    <w:rsid w:val="008B7C6B"/>
    <w:rsid w:val="008C0C6A"/>
    <w:rsid w:val="008C102C"/>
    <w:rsid w:val="008C1559"/>
    <w:rsid w:val="008C18E9"/>
    <w:rsid w:val="008C1918"/>
    <w:rsid w:val="008C2032"/>
    <w:rsid w:val="008C2153"/>
    <w:rsid w:val="008C234C"/>
    <w:rsid w:val="008C280D"/>
    <w:rsid w:val="008C297D"/>
    <w:rsid w:val="008C2B6A"/>
    <w:rsid w:val="008C360C"/>
    <w:rsid w:val="008C3C27"/>
    <w:rsid w:val="008C4534"/>
    <w:rsid w:val="008C4993"/>
    <w:rsid w:val="008C4A69"/>
    <w:rsid w:val="008C4A7A"/>
    <w:rsid w:val="008C4F7A"/>
    <w:rsid w:val="008C50EB"/>
    <w:rsid w:val="008C5510"/>
    <w:rsid w:val="008C621B"/>
    <w:rsid w:val="008C6364"/>
    <w:rsid w:val="008C6B60"/>
    <w:rsid w:val="008C73C1"/>
    <w:rsid w:val="008C7655"/>
    <w:rsid w:val="008C781F"/>
    <w:rsid w:val="008C7AD7"/>
    <w:rsid w:val="008D0230"/>
    <w:rsid w:val="008D0295"/>
    <w:rsid w:val="008D03CB"/>
    <w:rsid w:val="008D05A4"/>
    <w:rsid w:val="008D0852"/>
    <w:rsid w:val="008D0B0C"/>
    <w:rsid w:val="008D0C8E"/>
    <w:rsid w:val="008D10F2"/>
    <w:rsid w:val="008D1351"/>
    <w:rsid w:val="008D1E49"/>
    <w:rsid w:val="008D2438"/>
    <w:rsid w:val="008D27A5"/>
    <w:rsid w:val="008D28D0"/>
    <w:rsid w:val="008D298D"/>
    <w:rsid w:val="008D469E"/>
    <w:rsid w:val="008D5E33"/>
    <w:rsid w:val="008D5F0D"/>
    <w:rsid w:val="008D5F91"/>
    <w:rsid w:val="008D6944"/>
    <w:rsid w:val="008D6F46"/>
    <w:rsid w:val="008D76AB"/>
    <w:rsid w:val="008D7C25"/>
    <w:rsid w:val="008D7C86"/>
    <w:rsid w:val="008D7EC9"/>
    <w:rsid w:val="008E0025"/>
    <w:rsid w:val="008E07D6"/>
    <w:rsid w:val="008E18F6"/>
    <w:rsid w:val="008E1DB2"/>
    <w:rsid w:val="008E1FF0"/>
    <w:rsid w:val="008E292F"/>
    <w:rsid w:val="008E3C62"/>
    <w:rsid w:val="008E3C80"/>
    <w:rsid w:val="008E439E"/>
    <w:rsid w:val="008E47AE"/>
    <w:rsid w:val="008E4B45"/>
    <w:rsid w:val="008E4E28"/>
    <w:rsid w:val="008E4F86"/>
    <w:rsid w:val="008E505B"/>
    <w:rsid w:val="008E5A9E"/>
    <w:rsid w:val="008E732A"/>
    <w:rsid w:val="008E739F"/>
    <w:rsid w:val="008E75A2"/>
    <w:rsid w:val="008F0047"/>
    <w:rsid w:val="008F03E3"/>
    <w:rsid w:val="008F09C4"/>
    <w:rsid w:val="008F0AA5"/>
    <w:rsid w:val="008F0EE1"/>
    <w:rsid w:val="008F0FBE"/>
    <w:rsid w:val="008F115F"/>
    <w:rsid w:val="008F124B"/>
    <w:rsid w:val="008F1A53"/>
    <w:rsid w:val="008F2855"/>
    <w:rsid w:val="008F2A9C"/>
    <w:rsid w:val="008F3306"/>
    <w:rsid w:val="008F367A"/>
    <w:rsid w:val="008F373E"/>
    <w:rsid w:val="008F3916"/>
    <w:rsid w:val="008F3B06"/>
    <w:rsid w:val="008F3B96"/>
    <w:rsid w:val="008F40E8"/>
    <w:rsid w:val="008F40F8"/>
    <w:rsid w:val="008F461C"/>
    <w:rsid w:val="008F4BA4"/>
    <w:rsid w:val="008F4F6B"/>
    <w:rsid w:val="008F4F84"/>
    <w:rsid w:val="008F4F8D"/>
    <w:rsid w:val="008F512D"/>
    <w:rsid w:val="008F52EB"/>
    <w:rsid w:val="008F57B5"/>
    <w:rsid w:val="008F58AD"/>
    <w:rsid w:val="008F6356"/>
    <w:rsid w:val="008F7417"/>
    <w:rsid w:val="008F7BB2"/>
    <w:rsid w:val="008F7BC8"/>
    <w:rsid w:val="00900123"/>
    <w:rsid w:val="00900605"/>
    <w:rsid w:val="00900F3A"/>
    <w:rsid w:val="0090199F"/>
    <w:rsid w:val="00902CF4"/>
    <w:rsid w:val="009037AF"/>
    <w:rsid w:val="0090386D"/>
    <w:rsid w:val="00903AB9"/>
    <w:rsid w:val="00903FF7"/>
    <w:rsid w:val="0090459D"/>
    <w:rsid w:val="00904684"/>
    <w:rsid w:val="00904785"/>
    <w:rsid w:val="009049E6"/>
    <w:rsid w:val="00904F1B"/>
    <w:rsid w:val="00905BE6"/>
    <w:rsid w:val="00906131"/>
    <w:rsid w:val="009071F6"/>
    <w:rsid w:val="00907600"/>
    <w:rsid w:val="00907650"/>
    <w:rsid w:val="009078A6"/>
    <w:rsid w:val="009101BF"/>
    <w:rsid w:val="0091079A"/>
    <w:rsid w:val="00910874"/>
    <w:rsid w:val="009108E6"/>
    <w:rsid w:val="00911791"/>
    <w:rsid w:val="00911822"/>
    <w:rsid w:val="009121B2"/>
    <w:rsid w:val="00912AF9"/>
    <w:rsid w:val="00912BA1"/>
    <w:rsid w:val="00912C2D"/>
    <w:rsid w:val="009130E2"/>
    <w:rsid w:val="00913BA0"/>
    <w:rsid w:val="00913E7B"/>
    <w:rsid w:val="00914C05"/>
    <w:rsid w:val="00915166"/>
    <w:rsid w:val="0091530B"/>
    <w:rsid w:val="00915997"/>
    <w:rsid w:val="00915BD5"/>
    <w:rsid w:val="00915DEF"/>
    <w:rsid w:val="00916070"/>
    <w:rsid w:val="00916EB1"/>
    <w:rsid w:val="00917109"/>
    <w:rsid w:val="00917BA6"/>
    <w:rsid w:val="00920877"/>
    <w:rsid w:val="00920919"/>
    <w:rsid w:val="009209DC"/>
    <w:rsid w:val="00920FC6"/>
    <w:rsid w:val="00921058"/>
    <w:rsid w:val="009210BB"/>
    <w:rsid w:val="00921125"/>
    <w:rsid w:val="00921E62"/>
    <w:rsid w:val="00922342"/>
    <w:rsid w:val="00922928"/>
    <w:rsid w:val="00922C2F"/>
    <w:rsid w:val="00923732"/>
    <w:rsid w:val="00923B52"/>
    <w:rsid w:val="00923BDB"/>
    <w:rsid w:val="009242F4"/>
    <w:rsid w:val="009244C2"/>
    <w:rsid w:val="0092477D"/>
    <w:rsid w:val="00924D47"/>
    <w:rsid w:val="00924E2E"/>
    <w:rsid w:val="00925992"/>
    <w:rsid w:val="009263C8"/>
    <w:rsid w:val="00926480"/>
    <w:rsid w:val="009265A6"/>
    <w:rsid w:val="00926701"/>
    <w:rsid w:val="00927582"/>
    <w:rsid w:val="009306D1"/>
    <w:rsid w:val="009308BB"/>
    <w:rsid w:val="009309D9"/>
    <w:rsid w:val="00930E70"/>
    <w:rsid w:val="00931042"/>
    <w:rsid w:val="00931CA7"/>
    <w:rsid w:val="00932307"/>
    <w:rsid w:val="00932574"/>
    <w:rsid w:val="00932743"/>
    <w:rsid w:val="0093278B"/>
    <w:rsid w:val="00932D55"/>
    <w:rsid w:val="00932E11"/>
    <w:rsid w:val="009331A0"/>
    <w:rsid w:val="00933EAE"/>
    <w:rsid w:val="009348FD"/>
    <w:rsid w:val="00934E89"/>
    <w:rsid w:val="009350AE"/>
    <w:rsid w:val="00935175"/>
    <w:rsid w:val="009354FE"/>
    <w:rsid w:val="0093572F"/>
    <w:rsid w:val="00935BFB"/>
    <w:rsid w:val="00935E50"/>
    <w:rsid w:val="00936052"/>
    <w:rsid w:val="00936213"/>
    <w:rsid w:val="0093698E"/>
    <w:rsid w:val="009374B6"/>
    <w:rsid w:val="009374E0"/>
    <w:rsid w:val="00937546"/>
    <w:rsid w:val="00937E32"/>
    <w:rsid w:val="00937FB5"/>
    <w:rsid w:val="00940700"/>
    <w:rsid w:val="00940EDD"/>
    <w:rsid w:val="00941054"/>
    <w:rsid w:val="009413D1"/>
    <w:rsid w:val="0094192A"/>
    <w:rsid w:val="00941FB2"/>
    <w:rsid w:val="00941FFB"/>
    <w:rsid w:val="0094234F"/>
    <w:rsid w:val="00942C66"/>
    <w:rsid w:val="009444B0"/>
    <w:rsid w:val="00944586"/>
    <w:rsid w:val="00944977"/>
    <w:rsid w:val="00944C6F"/>
    <w:rsid w:val="00945509"/>
    <w:rsid w:val="00945611"/>
    <w:rsid w:val="009458BD"/>
    <w:rsid w:val="00945912"/>
    <w:rsid w:val="00946051"/>
    <w:rsid w:val="00946145"/>
    <w:rsid w:val="009476EB"/>
    <w:rsid w:val="0094772B"/>
    <w:rsid w:val="00947748"/>
    <w:rsid w:val="00947AF3"/>
    <w:rsid w:val="00950072"/>
    <w:rsid w:val="00950734"/>
    <w:rsid w:val="00951F69"/>
    <w:rsid w:val="009526DC"/>
    <w:rsid w:val="00952C33"/>
    <w:rsid w:val="00952E94"/>
    <w:rsid w:val="00952F7F"/>
    <w:rsid w:val="00953184"/>
    <w:rsid w:val="00953374"/>
    <w:rsid w:val="00954D6B"/>
    <w:rsid w:val="00956191"/>
    <w:rsid w:val="009561FC"/>
    <w:rsid w:val="0095666B"/>
    <w:rsid w:val="0095690F"/>
    <w:rsid w:val="00956C86"/>
    <w:rsid w:val="00956EAF"/>
    <w:rsid w:val="0095706C"/>
    <w:rsid w:val="009572B3"/>
    <w:rsid w:val="009574BF"/>
    <w:rsid w:val="009578AD"/>
    <w:rsid w:val="00960059"/>
    <w:rsid w:val="0096017C"/>
    <w:rsid w:val="009601C2"/>
    <w:rsid w:val="0096067B"/>
    <w:rsid w:val="00960ADE"/>
    <w:rsid w:val="00960C68"/>
    <w:rsid w:val="00960D8E"/>
    <w:rsid w:val="00960DA3"/>
    <w:rsid w:val="00960E8D"/>
    <w:rsid w:val="009616F1"/>
    <w:rsid w:val="00961C4D"/>
    <w:rsid w:val="00961FC8"/>
    <w:rsid w:val="00962442"/>
    <w:rsid w:val="009628CE"/>
    <w:rsid w:val="00964D9C"/>
    <w:rsid w:val="00965915"/>
    <w:rsid w:val="00966230"/>
    <w:rsid w:val="0096630E"/>
    <w:rsid w:val="00966746"/>
    <w:rsid w:val="00966B69"/>
    <w:rsid w:val="00967886"/>
    <w:rsid w:val="00967987"/>
    <w:rsid w:val="00970A6C"/>
    <w:rsid w:val="00970E2B"/>
    <w:rsid w:val="009711F9"/>
    <w:rsid w:val="00971585"/>
    <w:rsid w:val="00971F2C"/>
    <w:rsid w:val="0097241A"/>
    <w:rsid w:val="0097300A"/>
    <w:rsid w:val="0097321A"/>
    <w:rsid w:val="00973746"/>
    <w:rsid w:val="00973A0F"/>
    <w:rsid w:val="00973CC9"/>
    <w:rsid w:val="00974001"/>
    <w:rsid w:val="009747F1"/>
    <w:rsid w:val="00974ED2"/>
    <w:rsid w:val="009759CA"/>
    <w:rsid w:val="009760C3"/>
    <w:rsid w:val="009762D3"/>
    <w:rsid w:val="00976612"/>
    <w:rsid w:val="00976D56"/>
    <w:rsid w:val="009771A7"/>
    <w:rsid w:val="009773B0"/>
    <w:rsid w:val="00977AC5"/>
    <w:rsid w:val="00977B2C"/>
    <w:rsid w:val="00977D5B"/>
    <w:rsid w:val="009801A8"/>
    <w:rsid w:val="00980DA2"/>
    <w:rsid w:val="0098134D"/>
    <w:rsid w:val="009818D3"/>
    <w:rsid w:val="00981B54"/>
    <w:rsid w:val="009829B7"/>
    <w:rsid w:val="00982C1D"/>
    <w:rsid w:val="00982F8B"/>
    <w:rsid w:val="009831BC"/>
    <w:rsid w:val="009832CA"/>
    <w:rsid w:val="00983A0A"/>
    <w:rsid w:val="00983DFD"/>
    <w:rsid w:val="00983E59"/>
    <w:rsid w:val="009847FD"/>
    <w:rsid w:val="00984A21"/>
    <w:rsid w:val="00984BFE"/>
    <w:rsid w:val="00984DD4"/>
    <w:rsid w:val="00985C61"/>
    <w:rsid w:val="00985EB3"/>
    <w:rsid w:val="00985F87"/>
    <w:rsid w:val="0098608E"/>
    <w:rsid w:val="009862C5"/>
    <w:rsid w:val="009864A0"/>
    <w:rsid w:val="0098687D"/>
    <w:rsid w:val="00987337"/>
    <w:rsid w:val="00987900"/>
    <w:rsid w:val="00987A7D"/>
    <w:rsid w:val="00987BEC"/>
    <w:rsid w:val="00987FF3"/>
    <w:rsid w:val="00990421"/>
    <w:rsid w:val="009905EF"/>
    <w:rsid w:val="009914D0"/>
    <w:rsid w:val="00992299"/>
    <w:rsid w:val="00992B79"/>
    <w:rsid w:val="00992BCC"/>
    <w:rsid w:val="00992E08"/>
    <w:rsid w:val="00993438"/>
    <w:rsid w:val="009937EA"/>
    <w:rsid w:val="009939A9"/>
    <w:rsid w:val="00993F9B"/>
    <w:rsid w:val="00994921"/>
    <w:rsid w:val="009949FB"/>
    <w:rsid w:val="00994AFE"/>
    <w:rsid w:val="00994B33"/>
    <w:rsid w:val="00994D64"/>
    <w:rsid w:val="00995AF9"/>
    <w:rsid w:val="00995FDE"/>
    <w:rsid w:val="009961CE"/>
    <w:rsid w:val="00996209"/>
    <w:rsid w:val="0099621C"/>
    <w:rsid w:val="0099665B"/>
    <w:rsid w:val="00996691"/>
    <w:rsid w:val="00996A10"/>
    <w:rsid w:val="00996BD8"/>
    <w:rsid w:val="00996E31"/>
    <w:rsid w:val="009A00F8"/>
    <w:rsid w:val="009A0339"/>
    <w:rsid w:val="009A0773"/>
    <w:rsid w:val="009A0979"/>
    <w:rsid w:val="009A12EA"/>
    <w:rsid w:val="009A1319"/>
    <w:rsid w:val="009A183E"/>
    <w:rsid w:val="009A18C8"/>
    <w:rsid w:val="009A1999"/>
    <w:rsid w:val="009A203B"/>
    <w:rsid w:val="009A20C5"/>
    <w:rsid w:val="009A2465"/>
    <w:rsid w:val="009A24AA"/>
    <w:rsid w:val="009A288C"/>
    <w:rsid w:val="009A2FA7"/>
    <w:rsid w:val="009A315D"/>
    <w:rsid w:val="009A3AA1"/>
    <w:rsid w:val="009A3CB5"/>
    <w:rsid w:val="009A4F24"/>
    <w:rsid w:val="009A57A6"/>
    <w:rsid w:val="009A5AA8"/>
    <w:rsid w:val="009A5F89"/>
    <w:rsid w:val="009A6B48"/>
    <w:rsid w:val="009A6EA5"/>
    <w:rsid w:val="009A74E0"/>
    <w:rsid w:val="009A7705"/>
    <w:rsid w:val="009A7CE6"/>
    <w:rsid w:val="009B0804"/>
    <w:rsid w:val="009B1024"/>
    <w:rsid w:val="009B11DF"/>
    <w:rsid w:val="009B15A0"/>
    <w:rsid w:val="009B1709"/>
    <w:rsid w:val="009B2724"/>
    <w:rsid w:val="009B279F"/>
    <w:rsid w:val="009B28D1"/>
    <w:rsid w:val="009B2DB0"/>
    <w:rsid w:val="009B2F98"/>
    <w:rsid w:val="009B30E8"/>
    <w:rsid w:val="009B3B0B"/>
    <w:rsid w:val="009B4209"/>
    <w:rsid w:val="009B478D"/>
    <w:rsid w:val="009B4A3E"/>
    <w:rsid w:val="009B4A7D"/>
    <w:rsid w:val="009B4B13"/>
    <w:rsid w:val="009B4C2A"/>
    <w:rsid w:val="009B4C5F"/>
    <w:rsid w:val="009B4CBF"/>
    <w:rsid w:val="009B4F1C"/>
    <w:rsid w:val="009B534E"/>
    <w:rsid w:val="009B5CD3"/>
    <w:rsid w:val="009B68F3"/>
    <w:rsid w:val="009B6AEB"/>
    <w:rsid w:val="009B716F"/>
    <w:rsid w:val="009B7255"/>
    <w:rsid w:val="009B7666"/>
    <w:rsid w:val="009B7C74"/>
    <w:rsid w:val="009B7F3E"/>
    <w:rsid w:val="009C04BF"/>
    <w:rsid w:val="009C0740"/>
    <w:rsid w:val="009C1258"/>
    <w:rsid w:val="009C133D"/>
    <w:rsid w:val="009C1355"/>
    <w:rsid w:val="009C1564"/>
    <w:rsid w:val="009C194F"/>
    <w:rsid w:val="009C19BE"/>
    <w:rsid w:val="009C1F17"/>
    <w:rsid w:val="009C21EA"/>
    <w:rsid w:val="009C2856"/>
    <w:rsid w:val="009C2C45"/>
    <w:rsid w:val="009C2DE4"/>
    <w:rsid w:val="009C3231"/>
    <w:rsid w:val="009C3861"/>
    <w:rsid w:val="009C4197"/>
    <w:rsid w:val="009C41E9"/>
    <w:rsid w:val="009C4774"/>
    <w:rsid w:val="009C4AE0"/>
    <w:rsid w:val="009C4E16"/>
    <w:rsid w:val="009C528A"/>
    <w:rsid w:val="009C5772"/>
    <w:rsid w:val="009C64C4"/>
    <w:rsid w:val="009C6818"/>
    <w:rsid w:val="009C736A"/>
    <w:rsid w:val="009C7DD6"/>
    <w:rsid w:val="009C7E4A"/>
    <w:rsid w:val="009C7EEC"/>
    <w:rsid w:val="009D085F"/>
    <w:rsid w:val="009D0F7C"/>
    <w:rsid w:val="009D1BE7"/>
    <w:rsid w:val="009D1D9D"/>
    <w:rsid w:val="009D2BF8"/>
    <w:rsid w:val="009D3DA6"/>
    <w:rsid w:val="009D417E"/>
    <w:rsid w:val="009D4535"/>
    <w:rsid w:val="009D4575"/>
    <w:rsid w:val="009D4606"/>
    <w:rsid w:val="009D5703"/>
    <w:rsid w:val="009D620A"/>
    <w:rsid w:val="009D653A"/>
    <w:rsid w:val="009D768E"/>
    <w:rsid w:val="009D7854"/>
    <w:rsid w:val="009D7DEA"/>
    <w:rsid w:val="009E0057"/>
    <w:rsid w:val="009E0465"/>
    <w:rsid w:val="009E05F0"/>
    <w:rsid w:val="009E0684"/>
    <w:rsid w:val="009E083D"/>
    <w:rsid w:val="009E0A99"/>
    <w:rsid w:val="009E1016"/>
    <w:rsid w:val="009E1F35"/>
    <w:rsid w:val="009E2106"/>
    <w:rsid w:val="009E2204"/>
    <w:rsid w:val="009E2216"/>
    <w:rsid w:val="009E22BF"/>
    <w:rsid w:val="009E23B6"/>
    <w:rsid w:val="009E31B8"/>
    <w:rsid w:val="009E3415"/>
    <w:rsid w:val="009E341B"/>
    <w:rsid w:val="009E3813"/>
    <w:rsid w:val="009E3B4C"/>
    <w:rsid w:val="009E3BF3"/>
    <w:rsid w:val="009E3E39"/>
    <w:rsid w:val="009E428D"/>
    <w:rsid w:val="009E460D"/>
    <w:rsid w:val="009E4829"/>
    <w:rsid w:val="009E4B0C"/>
    <w:rsid w:val="009E4D65"/>
    <w:rsid w:val="009E52D2"/>
    <w:rsid w:val="009E5410"/>
    <w:rsid w:val="009E576D"/>
    <w:rsid w:val="009E6283"/>
    <w:rsid w:val="009E747A"/>
    <w:rsid w:val="009E7DA9"/>
    <w:rsid w:val="009F00E1"/>
    <w:rsid w:val="009F05C0"/>
    <w:rsid w:val="009F07F8"/>
    <w:rsid w:val="009F1453"/>
    <w:rsid w:val="009F24CD"/>
    <w:rsid w:val="009F267A"/>
    <w:rsid w:val="009F27DB"/>
    <w:rsid w:val="009F2CD9"/>
    <w:rsid w:val="009F2E45"/>
    <w:rsid w:val="009F2EE4"/>
    <w:rsid w:val="009F3943"/>
    <w:rsid w:val="009F4237"/>
    <w:rsid w:val="009F49B9"/>
    <w:rsid w:val="009F4B53"/>
    <w:rsid w:val="009F4D4C"/>
    <w:rsid w:val="009F5101"/>
    <w:rsid w:val="009F53EB"/>
    <w:rsid w:val="009F5463"/>
    <w:rsid w:val="009F5985"/>
    <w:rsid w:val="009F5A7B"/>
    <w:rsid w:val="009F5D87"/>
    <w:rsid w:val="009F64C6"/>
    <w:rsid w:val="009F695F"/>
    <w:rsid w:val="009F6C95"/>
    <w:rsid w:val="009F6DFF"/>
    <w:rsid w:val="009F74E6"/>
    <w:rsid w:val="009F7593"/>
    <w:rsid w:val="009F7779"/>
    <w:rsid w:val="009F7D45"/>
    <w:rsid w:val="00A00132"/>
    <w:rsid w:val="00A00781"/>
    <w:rsid w:val="00A00F94"/>
    <w:rsid w:val="00A010B6"/>
    <w:rsid w:val="00A01400"/>
    <w:rsid w:val="00A014F0"/>
    <w:rsid w:val="00A0155A"/>
    <w:rsid w:val="00A017ED"/>
    <w:rsid w:val="00A01936"/>
    <w:rsid w:val="00A020F3"/>
    <w:rsid w:val="00A03E0A"/>
    <w:rsid w:val="00A03EB2"/>
    <w:rsid w:val="00A04542"/>
    <w:rsid w:val="00A04C6E"/>
    <w:rsid w:val="00A04F36"/>
    <w:rsid w:val="00A05547"/>
    <w:rsid w:val="00A05641"/>
    <w:rsid w:val="00A05E62"/>
    <w:rsid w:val="00A06659"/>
    <w:rsid w:val="00A07312"/>
    <w:rsid w:val="00A076A7"/>
    <w:rsid w:val="00A07899"/>
    <w:rsid w:val="00A07B65"/>
    <w:rsid w:val="00A10796"/>
    <w:rsid w:val="00A10B33"/>
    <w:rsid w:val="00A10EF6"/>
    <w:rsid w:val="00A11200"/>
    <w:rsid w:val="00A1121F"/>
    <w:rsid w:val="00A11453"/>
    <w:rsid w:val="00A11C17"/>
    <w:rsid w:val="00A11E26"/>
    <w:rsid w:val="00A11F04"/>
    <w:rsid w:val="00A11FA9"/>
    <w:rsid w:val="00A12B23"/>
    <w:rsid w:val="00A131A3"/>
    <w:rsid w:val="00A132B9"/>
    <w:rsid w:val="00A13D73"/>
    <w:rsid w:val="00A142F3"/>
    <w:rsid w:val="00A143EB"/>
    <w:rsid w:val="00A14B8B"/>
    <w:rsid w:val="00A14DF6"/>
    <w:rsid w:val="00A1512F"/>
    <w:rsid w:val="00A15340"/>
    <w:rsid w:val="00A159FC"/>
    <w:rsid w:val="00A15CF7"/>
    <w:rsid w:val="00A15EBC"/>
    <w:rsid w:val="00A16019"/>
    <w:rsid w:val="00A16324"/>
    <w:rsid w:val="00A165BF"/>
    <w:rsid w:val="00A167A6"/>
    <w:rsid w:val="00A1681D"/>
    <w:rsid w:val="00A173B4"/>
    <w:rsid w:val="00A17D27"/>
    <w:rsid w:val="00A2064D"/>
    <w:rsid w:val="00A21B34"/>
    <w:rsid w:val="00A21BDA"/>
    <w:rsid w:val="00A21C5A"/>
    <w:rsid w:val="00A21DED"/>
    <w:rsid w:val="00A21E75"/>
    <w:rsid w:val="00A22356"/>
    <w:rsid w:val="00A23329"/>
    <w:rsid w:val="00A238D9"/>
    <w:rsid w:val="00A2419D"/>
    <w:rsid w:val="00A244B3"/>
    <w:rsid w:val="00A25178"/>
    <w:rsid w:val="00A251BE"/>
    <w:rsid w:val="00A2522E"/>
    <w:rsid w:val="00A2563D"/>
    <w:rsid w:val="00A25814"/>
    <w:rsid w:val="00A25D86"/>
    <w:rsid w:val="00A25E29"/>
    <w:rsid w:val="00A26270"/>
    <w:rsid w:val="00A2628E"/>
    <w:rsid w:val="00A26780"/>
    <w:rsid w:val="00A269BD"/>
    <w:rsid w:val="00A26CF3"/>
    <w:rsid w:val="00A27399"/>
    <w:rsid w:val="00A2760B"/>
    <w:rsid w:val="00A30185"/>
    <w:rsid w:val="00A3062B"/>
    <w:rsid w:val="00A30E5E"/>
    <w:rsid w:val="00A3132E"/>
    <w:rsid w:val="00A31746"/>
    <w:rsid w:val="00A31E4B"/>
    <w:rsid w:val="00A32053"/>
    <w:rsid w:val="00A32606"/>
    <w:rsid w:val="00A32870"/>
    <w:rsid w:val="00A32D5D"/>
    <w:rsid w:val="00A336BC"/>
    <w:rsid w:val="00A33C99"/>
    <w:rsid w:val="00A34189"/>
    <w:rsid w:val="00A3470F"/>
    <w:rsid w:val="00A3476B"/>
    <w:rsid w:val="00A34ABF"/>
    <w:rsid w:val="00A35AD1"/>
    <w:rsid w:val="00A3669E"/>
    <w:rsid w:val="00A36C7A"/>
    <w:rsid w:val="00A3717C"/>
    <w:rsid w:val="00A37644"/>
    <w:rsid w:val="00A37888"/>
    <w:rsid w:val="00A37A75"/>
    <w:rsid w:val="00A37B2B"/>
    <w:rsid w:val="00A400DB"/>
    <w:rsid w:val="00A409F0"/>
    <w:rsid w:val="00A40E8F"/>
    <w:rsid w:val="00A41258"/>
    <w:rsid w:val="00A41351"/>
    <w:rsid w:val="00A4148C"/>
    <w:rsid w:val="00A415F4"/>
    <w:rsid w:val="00A41FEC"/>
    <w:rsid w:val="00A42409"/>
    <w:rsid w:val="00A4291C"/>
    <w:rsid w:val="00A4294F"/>
    <w:rsid w:val="00A42C34"/>
    <w:rsid w:val="00A42EF5"/>
    <w:rsid w:val="00A43038"/>
    <w:rsid w:val="00A4316F"/>
    <w:rsid w:val="00A436D5"/>
    <w:rsid w:val="00A4391B"/>
    <w:rsid w:val="00A440B0"/>
    <w:rsid w:val="00A4443D"/>
    <w:rsid w:val="00A449B5"/>
    <w:rsid w:val="00A44B1D"/>
    <w:rsid w:val="00A45479"/>
    <w:rsid w:val="00A45C1A"/>
    <w:rsid w:val="00A47493"/>
    <w:rsid w:val="00A47536"/>
    <w:rsid w:val="00A47670"/>
    <w:rsid w:val="00A47C1C"/>
    <w:rsid w:val="00A50DAA"/>
    <w:rsid w:val="00A50DC5"/>
    <w:rsid w:val="00A51742"/>
    <w:rsid w:val="00A51B1D"/>
    <w:rsid w:val="00A52116"/>
    <w:rsid w:val="00A5241B"/>
    <w:rsid w:val="00A52743"/>
    <w:rsid w:val="00A527E4"/>
    <w:rsid w:val="00A52DEF"/>
    <w:rsid w:val="00A5313D"/>
    <w:rsid w:val="00A53476"/>
    <w:rsid w:val="00A5363F"/>
    <w:rsid w:val="00A542EB"/>
    <w:rsid w:val="00A5487D"/>
    <w:rsid w:val="00A54E1B"/>
    <w:rsid w:val="00A555E3"/>
    <w:rsid w:val="00A55C1E"/>
    <w:rsid w:val="00A55FA1"/>
    <w:rsid w:val="00A56DFA"/>
    <w:rsid w:val="00A5738C"/>
    <w:rsid w:val="00A574DE"/>
    <w:rsid w:val="00A57569"/>
    <w:rsid w:val="00A5763D"/>
    <w:rsid w:val="00A60515"/>
    <w:rsid w:val="00A606CE"/>
    <w:rsid w:val="00A606FB"/>
    <w:rsid w:val="00A60753"/>
    <w:rsid w:val="00A60ADB"/>
    <w:rsid w:val="00A60F40"/>
    <w:rsid w:val="00A6129B"/>
    <w:rsid w:val="00A6247B"/>
    <w:rsid w:val="00A6281B"/>
    <w:rsid w:val="00A62AED"/>
    <w:rsid w:val="00A63074"/>
    <w:rsid w:val="00A64C88"/>
    <w:rsid w:val="00A65505"/>
    <w:rsid w:val="00A65886"/>
    <w:rsid w:val="00A661E4"/>
    <w:rsid w:val="00A667DD"/>
    <w:rsid w:val="00A66A73"/>
    <w:rsid w:val="00A67213"/>
    <w:rsid w:val="00A67305"/>
    <w:rsid w:val="00A67422"/>
    <w:rsid w:val="00A703D6"/>
    <w:rsid w:val="00A70AAA"/>
    <w:rsid w:val="00A70C41"/>
    <w:rsid w:val="00A70DEA"/>
    <w:rsid w:val="00A7179F"/>
    <w:rsid w:val="00A71C77"/>
    <w:rsid w:val="00A72BE2"/>
    <w:rsid w:val="00A72D5C"/>
    <w:rsid w:val="00A731F8"/>
    <w:rsid w:val="00A74648"/>
    <w:rsid w:val="00A749AF"/>
    <w:rsid w:val="00A74F9E"/>
    <w:rsid w:val="00A7570E"/>
    <w:rsid w:val="00A759E8"/>
    <w:rsid w:val="00A75FE6"/>
    <w:rsid w:val="00A75FFD"/>
    <w:rsid w:val="00A76C91"/>
    <w:rsid w:val="00A76D52"/>
    <w:rsid w:val="00A76DCC"/>
    <w:rsid w:val="00A77AC4"/>
    <w:rsid w:val="00A80770"/>
    <w:rsid w:val="00A80797"/>
    <w:rsid w:val="00A80849"/>
    <w:rsid w:val="00A81179"/>
    <w:rsid w:val="00A8182C"/>
    <w:rsid w:val="00A81A87"/>
    <w:rsid w:val="00A81B4F"/>
    <w:rsid w:val="00A821EF"/>
    <w:rsid w:val="00A82623"/>
    <w:rsid w:val="00A82F12"/>
    <w:rsid w:val="00A83107"/>
    <w:rsid w:val="00A83621"/>
    <w:rsid w:val="00A83AB4"/>
    <w:rsid w:val="00A83AFB"/>
    <w:rsid w:val="00A83E47"/>
    <w:rsid w:val="00A8411B"/>
    <w:rsid w:val="00A84294"/>
    <w:rsid w:val="00A846E9"/>
    <w:rsid w:val="00A85014"/>
    <w:rsid w:val="00A851EB"/>
    <w:rsid w:val="00A852B7"/>
    <w:rsid w:val="00A8611C"/>
    <w:rsid w:val="00A86483"/>
    <w:rsid w:val="00A86966"/>
    <w:rsid w:val="00A87476"/>
    <w:rsid w:val="00A87CC0"/>
    <w:rsid w:val="00A90185"/>
    <w:rsid w:val="00A901A2"/>
    <w:rsid w:val="00A907D4"/>
    <w:rsid w:val="00A90E8A"/>
    <w:rsid w:val="00A9123F"/>
    <w:rsid w:val="00A91620"/>
    <w:rsid w:val="00A91BB1"/>
    <w:rsid w:val="00A92BCD"/>
    <w:rsid w:val="00A92CB9"/>
    <w:rsid w:val="00A92D50"/>
    <w:rsid w:val="00A931F0"/>
    <w:rsid w:val="00A932BA"/>
    <w:rsid w:val="00A93EBA"/>
    <w:rsid w:val="00A957DB"/>
    <w:rsid w:val="00A9587A"/>
    <w:rsid w:val="00A95A1C"/>
    <w:rsid w:val="00A96285"/>
    <w:rsid w:val="00A9649C"/>
    <w:rsid w:val="00A967AD"/>
    <w:rsid w:val="00A96845"/>
    <w:rsid w:val="00A96859"/>
    <w:rsid w:val="00A96AE7"/>
    <w:rsid w:val="00AA0069"/>
    <w:rsid w:val="00AA04D3"/>
    <w:rsid w:val="00AA0CBD"/>
    <w:rsid w:val="00AA0E27"/>
    <w:rsid w:val="00AA143D"/>
    <w:rsid w:val="00AA1617"/>
    <w:rsid w:val="00AA16C7"/>
    <w:rsid w:val="00AA18FF"/>
    <w:rsid w:val="00AA1C2B"/>
    <w:rsid w:val="00AA1E5D"/>
    <w:rsid w:val="00AA283A"/>
    <w:rsid w:val="00AA3BE4"/>
    <w:rsid w:val="00AA41E3"/>
    <w:rsid w:val="00AA5AB5"/>
    <w:rsid w:val="00AA5F70"/>
    <w:rsid w:val="00AA61EA"/>
    <w:rsid w:val="00AA6438"/>
    <w:rsid w:val="00AA7638"/>
    <w:rsid w:val="00AA7C33"/>
    <w:rsid w:val="00AA7CC9"/>
    <w:rsid w:val="00AA7E2C"/>
    <w:rsid w:val="00AB02D8"/>
    <w:rsid w:val="00AB0A91"/>
    <w:rsid w:val="00AB1946"/>
    <w:rsid w:val="00AB2004"/>
    <w:rsid w:val="00AB20DC"/>
    <w:rsid w:val="00AB2167"/>
    <w:rsid w:val="00AB23E3"/>
    <w:rsid w:val="00AB269A"/>
    <w:rsid w:val="00AB32D7"/>
    <w:rsid w:val="00AB33B0"/>
    <w:rsid w:val="00AB349D"/>
    <w:rsid w:val="00AB47D1"/>
    <w:rsid w:val="00AB4A96"/>
    <w:rsid w:val="00AB4DEC"/>
    <w:rsid w:val="00AB53EB"/>
    <w:rsid w:val="00AB5638"/>
    <w:rsid w:val="00AB58D3"/>
    <w:rsid w:val="00AB5B2D"/>
    <w:rsid w:val="00AB5CFF"/>
    <w:rsid w:val="00AB67C6"/>
    <w:rsid w:val="00AB6D61"/>
    <w:rsid w:val="00AB70FC"/>
    <w:rsid w:val="00AB7B29"/>
    <w:rsid w:val="00AB7E70"/>
    <w:rsid w:val="00AC05B9"/>
    <w:rsid w:val="00AC186C"/>
    <w:rsid w:val="00AC1A3E"/>
    <w:rsid w:val="00AC227F"/>
    <w:rsid w:val="00AC29B6"/>
    <w:rsid w:val="00AC2E54"/>
    <w:rsid w:val="00AC2E56"/>
    <w:rsid w:val="00AC3012"/>
    <w:rsid w:val="00AC31DA"/>
    <w:rsid w:val="00AC389B"/>
    <w:rsid w:val="00AC3D28"/>
    <w:rsid w:val="00AC4095"/>
    <w:rsid w:val="00AC4200"/>
    <w:rsid w:val="00AC4251"/>
    <w:rsid w:val="00AC551B"/>
    <w:rsid w:val="00AC55A7"/>
    <w:rsid w:val="00AC5DB8"/>
    <w:rsid w:val="00AC6191"/>
    <w:rsid w:val="00AC67EC"/>
    <w:rsid w:val="00AC6994"/>
    <w:rsid w:val="00AC6B90"/>
    <w:rsid w:val="00AC6E1B"/>
    <w:rsid w:val="00AC770F"/>
    <w:rsid w:val="00AC7A56"/>
    <w:rsid w:val="00AD0101"/>
    <w:rsid w:val="00AD04E4"/>
    <w:rsid w:val="00AD0BDC"/>
    <w:rsid w:val="00AD0C91"/>
    <w:rsid w:val="00AD1569"/>
    <w:rsid w:val="00AD2C48"/>
    <w:rsid w:val="00AD2E5D"/>
    <w:rsid w:val="00AD36A8"/>
    <w:rsid w:val="00AD4C1A"/>
    <w:rsid w:val="00AD5031"/>
    <w:rsid w:val="00AD5207"/>
    <w:rsid w:val="00AD5815"/>
    <w:rsid w:val="00AD5A82"/>
    <w:rsid w:val="00AD5B96"/>
    <w:rsid w:val="00AD5D30"/>
    <w:rsid w:val="00AD655B"/>
    <w:rsid w:val="00AD65F5"/>
    <w:rsid w:val="00AD698E"/>
    <w:rsid w:val="00AD6B9E"/>
    <w:rsid w:val="00AD6C91"/>
    <w:rsid w:val="00AD72A2"/>
    <w:rsid w:val="00AD7872"/>
    <w:rsid w:val="00AD7E38"/>
    <w:rsid w:val="00AD7E58"/>
    <w:rsid w:val="00AE012F"/>
    <w:rsid w:val="00AE0B31"/>
    <w:rsid w:val="00AE137C"/>
    <w:rsid w:val="00AE215B"/>
    <w:rsid w:val="00AE22FD"/>
    <w:rsid w:val="00AE262D"/>
    <w:rsid w:val="00AE291B"/>
    <w:rsid w:val="00AE319B"/>
    <w:rsid w:val="00AE33ED"/>
    <w:rsid w:val="00AE3F05"/>
    <w:rsid w:val="00AE3F71"/>
    <w:rsid w:val="00AE4F49"/>
    <w:rsid w:val="00AE5708"/>
    <w:rsid w:val="00AE57AC"/>
    <w:rsid w:val="00AE5CCB"/>
    <w:rsid w:val="00AE6143"/>
    <w:rsid w:val="00AE6611"/>
    <w:rsid w:val="00AE6AAC"/>
    <w:rsid w:val="00AE71B0"/>
    <w:rsid w:val="00AE7750"/>
    <w:rsid w:val="00AE7972"/>
    <w:rsid w:val="00AE7A3B"/>
    <w:rsid w:val="00AF019B"/>
    <w:rsid w:val="00AF1754"/>
    <w:rsid w:val="00AF1758"/>
    <w:rsid w:val="00AF20D0"/>
    <w:rsid w:val="00AF2AB4"/>
    <w:rsid w:val="00AF33B2"/>
    <w:rsid w:val="00AF3B0B"/>
    <w:rsid w:val="00AF4861"/>
    <w:rsid w:val="00AF4872"/>
    <w:rsid w:val="00AF5947"/>
    <w:rsid w:val="00AF5AC7"/>
    <w:rsid w:val="00AF5EAC"/>
    <w:rsid w:val="00AF5F36"/>
    <w:rsid w:val="00AF6C34"/>
    <w:rsid w:val="00AF738D"/>
    <w:rsid w:val="00AF769C"/>
    <w:rsid w:val="00AF77E6"/>
    <w:rsid w:val="00AF7A4D"/>
    <w:rsid w:val="00AF7F52"/>
    <w:rsid w:val="00B00172"/>
    <w:rsid w:val="00B00662"/>
    <w:rsid w:val="00B00BD6"/>
    <w:rsid w:val="00B00CCC"/>
    <w:rsid w:val="00B0153A"/>
    <w:rsid w:val="00B01D67"/>
    <w:rsid w:val="00B0204F"/>
    <w:rsid w:val="00B02476"/>
    <w:rsid w:val="00B02491"/>
    <w:rsid w:val="00B02584"/>
    <w:rsid w:val="00B02A38"/>
    <w:rsid w:val="00B02D27"/>
    <w:rsid w:val="00B030C9"/>
    <w:rsid w:val="00B03538"/>
    <w:rsid w:val="00B0436F"/>
    <w:rsid w:val="00B0437C"/>
    <w:rsid w:val="00B05001"/>
    <w:rsid w:val="00B052D2"/>
    <w:rsid w:val="00B05930"/>
    <w:rsid w:val="00B05E7D"/>
    <w:rsid w:val="00B05F3C"/>
    <w:rsid w:val="00B060DD"/>
    <w:rsid w:val="00B074EF"/>
    <w:rsid w:val="00B07608"/>
    <w:rsid w:val="00B076DF"/>
    <w:rsid w:val="00B07EA7"/>
    <w:rsid w:val="00B10492"/>
    <w:rsid w:val="00B1091B"/>
    <w:rsid w:val="00B11087"/>
    <w:rsid w:val="00B11436"/>
    <w:rsid w:val="00B1175A"/>
    <w:rsid w:val="00B1199C"/>
    <w:rsid w:val="00B11F79"/>
    <w:rsid w:val="00B125BA"/>
    <w:rsid w:val="00B12605"/>
    <w:rsid w:val="00B12BE6"/>
    <w:rsid w:val="00B12CCF"/>
    <w:rsid w:val="00B1424D"/>
    <w:rsid w:val="00B1468A"/>
    <w:rsid w:val="00B1500B"/>
    <w:rsid w:val="00B15C1D"/>
    <w:rsid w:val="00B16263"/>
    <w:rsid w:val="00B1649E"/>
    <w:rsid w:val="00B1685D"/>
    <w:rsid w:val="00B16B5C"/>
    <w:rsid w:val="00B17015"/>
    <w:rsid w:val="00B17325"/>
    <w:rsid w:val="00B175D9"/>
    <w:rsid w:val="00B17E35"/>
    <w:rsid w:val="00B17E89"/>
    <w:rsid w:val="00B20820"/>
    <w:rsid w:val="00B20ACE"/>
    <w:rsid w:val="00B20EC1"/>
    <w:rsid w:val="00B2116A"/>
    <w:rsid w:val="00B21C1C"/>
    <w:rsid w:val="00B21DD2"/>
    <w:rsid w:val="00B2254B"/>
    <w:rsid w:val="00B2271D"/>
    <w:rsid w:val="00B2293E"/>
    <w:rsid w:val="00B22AEB"/>
    <w:rsid w:val="00B23924"/>
    <w:rsid w:val="00B23941"/>
    <w:rsid w:val="00B23B32"/>
    <w:rsid w:val="00B24061"/>
    <w:rsid w:val="00B247E6"/>
    <w:rsid w:val="00B24A74"/>
    <w:rsid w:val="00B24BB5"/>
    <w:rsid w:val="00B24D05"/>
    <w:rsid w:val="00B24FC7"/>
    <w:rsid w:val="00B2508A"/>
    <w:rsid w:val="00B2514F"/>
    <w:rsid w:val="00B2528F"/>
    <w:rsid w:val="00B25473"/>
    <w:rsid w:val="00B256B4"/>
    <w:rsid w:val="00B25AF5"/>
    <w:rsid w:val="00B25D24"/>
    <w:rsid w:val="00B25EB7"/>
    <w:rsid w:val="00B25FB9"/>
    <w:rsid w:val="00B2636D"/>
    <w:rsid w:val="00B2650D"/>
    <w:rsid w:val="00B268FC"/>
    <w:rsid w:val="00B26F62"/>
    <w:rsid w:val="00B271F0"/>
    <w:rsid w:val="00B272B1"/>
    <w:rsid w:val="00B279DB"/>
    <w:rsid w:val="00B27D1E"/>
    <w:rsid w:val="00B27D29"/>
    <w:rsid w:val="00B306A0"/>
    <w:rsid w:val="00B30782"/>
    <w:rsid w:val="00B307E1"/>
    <w:rsid w:val="00B309DC"/>
    <w:rsid w:val="00B31181"/>
    <w:rsid w:val="00B313EA"/>
    <w:rsid w:val="00B313F7"/>
    <w:rsid w:val="00B31A51"/>
    <w:rsid w:val="00B31DEF"/>
    <w:rsid w:val="00B320B7"/>
    <w:rsid w:val="00B32661"/>
    <w:rsid w:val="00B32938"/>
    <w:rsid w:val="00B32C8B"/>
    <w:rsid w:val="00B3335F"/>
    <w:rsid w:val="00B333CB"/>
    <w:rsid w:val="00B336C5"/>
    <w:rsid w:val="00B339B5"/>
    <w:rsid w:val="00B34734"/>
    <w:rsid w:val="00B34B33"/>
    <w:rsid w:val="00B34B53"/>
    <w:rsid w:val="00B35722"/>
    <w:rsid w:val="00B3583A"/>
    <w:rsid w:val="00B35DA2"/>
    <w:rsid w:val="00B35E97"/>
    <w:rsid w:val="00B36172"/>
    <w:rsid w:val="00B36397"/>
    <w:rsid w:val="00B36B45"/>
    <w:rsid w:val="00B370B4"/>
    <w:rsid w:val="00B37510"/>
    <w:rsid w:val="00B375E9"/>
    <w:rsid w:val="00B376A2"/>
    <w:rsid w:val="00B376AB"/>
    <w:rsid w:val="00B400B4"/>
    <w:rsid w:val="00B400CC"/>
    <w:rsid w:val="00B406AD"/>
    <w:rsid w:val="00B41560"/>
    <w:rsid w:val="00B418B7"/>
    <w:rsid w:val="00B41A57"/>
    <w:rsid w:val="00B41C25"/>
    <w:rsid w:val="00B42880"/>
    <w:rsid w:val="00B42C33"/>
    <w:rsid w:val="00B42D16"/>
    <w:rsid w:val="00B435D5"/>
    <w:rsid w:val="00B435ED"/>
    <w:rsid w:val="00B43647"/>
    <w:rsid w:val="00B43A9C"/>
    <w:rsid w:val="00B43F5F"/>
    <w:rsid w:val="00B44186"/>
    <w:rsid w:val="00B442C5"/>
    <w:rsid w:val="00B465D6"/>
    <w:rsid w:val="00B46C65"/>
    <w:rsid w:val="00B46EE3"/>
    <w:rsid w:val="00B47D5F"/>
    <w:rsid w:val="00B506A6"/>
    <w:rsid w:val="00B50768"/>
    <w:rsid w:val="00B50C35"/>
    <w:rsid w:val="00B5114B"/>
    <w:rsid w:val="00B51BD0"/>
    <w:rsid w:val="00B527B3"/>
    <w:rsid w:val="00B52CA6"/>
    <w:rsid w:val="00B53869"/>
    <w:rsid w:val="00B53BDA"/>
    <w:rsid w:val="00B54A9E"/>
    <w:rsid w:val="00B54BE1"/>
    <w:rsid w:val="00B54F3A"/>
    <w:rsid w:val="00B55A00"/>
    <w:rsid w:val="00B55AF0"/>
    <w:rsid w:val="00B565B5"/>
    <w:rsid w:val="00B56E6A"/>
    <w:rsid w:val="00B56E7F"/>
    <w:rsid w:val="00B57348"/>
    <w:rsid w:val="00B575E1"/>
    <w:rsid w:val="00B57756"/>
    <w:rsid w:val="00B57CAD"/>
    <w:rsid w:val="00B60271"/>
    <w:rsid w:val="00B606DA"/>
    <w:rsid w:val="00B608F5"/>
    <w:rsid w:val="00B60A0A"/>
    <w:rsid w:val="00B61105"/>
    <w:rsid w:val="00B6192F"/>
    <w:rsid w:val="00B6241B"/>
    <w:rsid w:val="00B62B61"/>
    <w:rsid w:val="00B62BE9"/>
    <w:rsid w:val="00B62F43"/>
    <w:rsid w:val="00B6395F"/>
    <w:rsid w:val="00B63B09"/>
    <w:rsid w:val="00B6453E"/>
    <w:rsid w:val="00B64B33"/>
    <w:rsid w:val="00B65423"/>
    <w:rsid w:val="00B6595C"/>
    <w:rsid w:val="00B65C25"/>
    <w:rsid w:val="00B6640E"/>
    <w:rsid w:val="00B66F97"/>
    <w:rsid w:val="00B67E0A"/>
    <w:rsid w:val="00B67FF3"/>
    <w:rsid w:val="00B70691"/>
    <w:rsid w:val="00B7081B"/>
    <w:rsid w:val="00B708AD"/>
    <w:rsid w:val="00B7109F"/>
    <w:rsid w:val="00B71303"/>
    <w:rsid w:val="00B713B8"/>
    <w:rsid w:val="00B7163B"/>
    <w:rsid w:val="00B716A0"/>
    <w:rsid w:val="00B71820"/>
    <w:rsid w:val="00B71851"/>
    <w:rsid w:val="00B72358"/>
    <w:rsid w:val="00B72919"/>
    <w:rsid w:val="00B72E48"/>
    <w:rsid w:val="00B72EEA"/>
    <w:rsid w:val="00B73647"/>
    <w:rsid w:val="00B7447A"/>
    <w:rsid w:val="00B75200"/>
    <w:rsid w:val="00B75201"/>
    <w:rsid w:val="00B759CE"/>
    <w:rsid w:val="00B76CF9"/>
    <w:rsid w:val="00B77379"/>
    <w:rsid w:val="00B803E5"/>
    <w:rsid w:val="00B804E1"/>
    <w:rsid w:val="00B80563"/>
    <w:rsid w:val="00B80853"/>
    <w:rsid w:val="00B812E5"/>
    <w:rsid w:val="00B820CF"/>
    <w:rsid w:val="00B82C82"/>
    <w:rsid w:val="00B82DB9"/>
    <w:rsid w:val="00B82DF9"/>
    <w:rsid w:val="00B830C6"/>
    <w:rsid w:val="00B8323A"/>
    <w:rsid w:val="00B839AD"/>
    <w:rsid w:val="00B8436B"/>
    <w:rsid w:val="00B84782"/>
    <w:rsid w:val="00B84D1D"/>
    <w:rsid w:val="00B85709"/>
    <w:rsid w:val="00B85989"/>
    <w:rsid w:val="00B870C2"/>
    <w:rsid w:val="00B8718C"/>
    <w:rsid w:val="00B87A16"/>
    <w:rsid w:val="00B87DFF"/>
    <w:rsid w:val="00B90051"/>
    <w:rsid w:val="00B90162"/>
    <w:rsid w:val="00B90521"/>
    <w:rsid w:val="00B905CF"/>
    <w:rsid w:val="00B90AB4"/>
    <w:rsid w:val="00B9128F"/>
    <w:rsid w:val="00B912F0"/>
    <w:rsid w:val="00B9175B"/>
    <w:rsid w:val="00B91BB8"/>
    <w:rsid w:val="00B91D5C"/>
    <w:rsid w:val="00B923E1"/>
    <w:rsid w:val="00B92EEB"/>
    <w:rsid w:val="00B93E83"/>
    <w:rsid w:val="00B94073"/>
    <w:rsid w:val="00B94609"/>
    <w:rsid w:val="00B94B93"/>
    <w:rsid w:val="00B95086"/>
    <w:rsid w:val="00B952E8"/>
    <w:rsid w:val="00B95557"/>
    <w:rsid w:val="00B95AC3"/>
    <w:rsid w:val="00B95D2A"/>
    <w:rsid w:val="00B96989"/>
    <w:rsid w:val="00B96C7F"/>
    <w:rsid w:val="00B96CE6"/>
    <w:rsid w:val="00B97C2E"/>
    <w:rsid w:val="00BA01D1"/>
    <w:rsid w:val="00BA0717"/>
    <w:rsid w:val="00BA0D00"/>
    <w:rsid w:val="00BA11CD"/>
    <w:rsid w:val="00BA2153"/>
    <w:rsid w:val="00BA2AFF"/>
    <w:rsid w:val="00BA2E16"/>
    <w:rsid w:val="00BA38CC"/>
    <w:rsid w:val="00BA3E17"/>
    <w:rsid w:val="00BA4E58"/>
    <w:rsid w:val="00BA5219"/>
    <w:rsid w:val="00BA5317"/>
    <w:rsid w:val="00BA53FE"/>
    <w:rsid w:val="00BA572C"/>
    <w:rsid w:val="00BA5872"/>
    <w:rsid w:val="00BA5DB2"/>
    <w:rsid w:val="00BA6435"/>
    <w:rsid w:val="00BA69AD"/>
    <w:rsid w:val="00BA6F40"/>
    <w:rsid w:val="00BA7159"/>
    <w:rsid w:val="00BB0046"/>
    <w:rsid w:val="00BB1E85"/>
    <w:rsid w:val="00BB1F8B"/>
    <w:rsid w:val="00BB1FCA"/>
    <w:rsid w:val="00BB2728"/>
    <w:rsid w:val="00BB2BF4"/>
    <w:rsid w:val="00BB30F3"/>
    <w:rsid w:val="00BB3169"/>
    <w:rsid w:val="00BB32C3"/>
    <w:rsid w:val="00BB377B"/>
    <w:rsid w:val="00BB462F"/>
    <w:rsid w:val="00BB47DA"/>
    <w:rsid w:val="00BB488F"/>
    <w:rsid w:val="00BB5544"/>
    <w:rsid w:val="00BB55FD"/>
    <w:rsid w:val="00BB5677"/>
    <w:rsid w:val="00BB70B5"/>
    <w:rsid w:val="00BB71B4"/>
    <w:rsid w:val="00BB73F1"/>
    <w:rsid w:val="00BB7A5D"/>
    <w:rsid w:val="00BB7AF2"/>
    <w:rsid w:val="00BB7D00"/>
    <w:rsid w:val="00BC29EE"/>
    <w:rsid w:val="00BC3139"/>
    <w:rsid w:val="00BC3236"/>
    <w:rsid w:val="00BC33E9"/>
    <w:rsid w:val="00BC3711"/>
    <w:rsid w:val="00BC3979"/>
    <w:rsid w:val="00BC42B3"/>
    <w:rsid w:val="00BC4622"/>
    <w:rsid w:val="00BC4856"/>
    <w:rsid w:val="00BC4A0B"/>
    <w:rsid w:val="00BC4E7E"/>
    <w:rsid w:val="00BC56D7"/>
    <w:rsid w:val="00BC5A1F"/>
    <w:rsid w:val="00BC5AEB"/>
    <w:rsid w:val="00BC5CFA"/>
    <w:rsid w:val="00BC6B56"/>
    <w:rsid w:val="00BC70B4"/>
    <w:rsid w:val="00BC72BE"/>
    <w:rsid w:val="00BC72D9"/>
    <w:rsid w:val="00BC7582"/>
    <w:rsid w:val="00BC77DD"/>
    <w:rsid w:val="00BC77F7"/>
    <w:rsid w:val="00BC79EA"/>
    <w:rsid w:val="00BC7BC8"/>
    <w:rsid w:val="00BC7FA4"/>
    <w:rsid w:val="00BD0158"/>
    <w:rsid w:val="00BD063B"/>
    <w:rsid w:val="00BD110E"/>
    <w:rsid w:val="00BD1BC4"/>
    <w:rsid w:val="00BD2184"/>
    <w:rsid w:val="00BD27DF"/>
    <w:rsid w:val="00BD2A0B"/>
    <w:rsid w:val="00BD2BA9"/>
    <w:rsid w:val="00BD2D0A"/>
    <w:rsid w:val="00BD3237"/>
    <w:rsid w:val="00BD3DD8"/>
    <w:rsid w:val="00BD44CB"/>
    <w:rsid w:val="00BD4792"/>
    <w:rsid w:val="00BD490B"/>
    <w:rsid w:val="00BD5096"/>
    <w:rsid w:val="00BD5270"/>
    <w:rsid w:val="00BD5591"/>
    <w:rsid w:val="00BD6886"/>
    <w:rsid w:val="00BD716C"/>
    <w:rsid w:val="00BD7637"/>
    <w:rsid w:val="00BD7825"/>
    <w:rsid w:val="00BD7C78"/>
    <w:rsid w:val="00BD7DF3"/>
    <w:rsid w:val="00BE1D56"/>
    <w:rsid w:val="00BE23F6"/>
    <w:rsid w:val="00BE27DC"/>
    <w:rsid w:val="00BE27EA"/>
    <w:rsid w:val="00BE2922"/>
    <w:rsid w:val="00BE294C"/>
    <w:rsid w:val="00BE2BBA"/>
    <w:rsid w:val="00BE2EDE"/>
    <w:rsid w:val="00BE312F"/>
    <w:rsid w:val="00BE341F"/>
    <w:rsid w:val="00BE36B6"/>
    <w:rsid w:val="00BE383F"/>
    <w:rsid w:val="00BE3922"/>
    <w:rsid w:val="00BE412B"/>
    <w:rsid w:val="00BE435A"/>
    <w:rsid w:val="00BE439E"/>
    <w:rsid w:val="00BE4A41"/>
    <w:rsid w:val="00BE4B81"/>
    <w:rsid w:val="00BE4DDE"/>
    <w:rsid w:val="00BE529A"/>
    <w:rsid w:val="00BE5568"/>
    <w:rsid w:val="00BE5820"/>
    <w:rsid w:val="00BE5D21"/>
    <w:rsid w:val="00BE5D46"/>
    <w:rsid w:val="00BE6023"/>
    <w:rsid w:val="00BE603D"/>
    <w:rsid w:val="00BE61C5"/>
    <w:rsid w:val="00BE6BCB"/>
    <w:rsid w:val="00BE6D59"/>
    <w:rsid w:val="00BE700B"/>
    <w:rsid w:val="00BE79AE"/>
    <w:rsid w:val="00BF08B6"/>
    <w:rsid w:val="00BF10A4"/>
    <w:rsid w:val="00BF192C"/>
    <w:rsid w:val="00BF217A"/>
    <w:rsid w:val="00BF23F9"/>
    <w:rsid w:val="00BF25DF"/>
    <w:rsid w:val="00BF286A"/>
    <w:rsid w:val="00BF3107"/>
    <w:rsid w:val="00BF3319"/>
    <w:rsid w:val="00BF36E2"/>
    <w:rsid w:val="00BF3C69"/>
    <w:rsid w:val="00BF46D7"/>
    <w:rsid w:val="00BF4DB9"/>
    <w:rsid w:val="00BF4E40"/>
    <w:rsid w:val="00BF52E7"/>
    <w:rsid w:val="00BF5951"/>
    <w:rsid w:val="00BF5D7F"/>
    <w:rsid w:val="00BF67EF"/>
    <w:rsid w:val="00BF73B1"/>
    <w:rsid w:val="00C000D6"/>
    <w:rsid w:val="00C0074D"/>
    <w:rsid w:val="00C0076F"/>
    <w:rsid w:val="00C01526"/>
    <w:rsid w:val="00C0155C"/>
    <w:rsid w:val="00C0158F"/>
    <w:rsid w:val="00C01F3B"/>
    <w:rsid w:val="00C024D5"/>
    <w:rsid w:val="00C02546"/>
    <w:rsid w:val="00C02D52"/>
    <w:rsid w:val="00C02E66"/>
    <w:rsid w:val="00C0405B"/>
    <w:rsid w:val="00C040E5"/>
    <w:rsid w:val="00C0599C"/>
    <w:rsid w:val="00C05DA7"/>
    <w:rsid w:val="00C05DC5"/>
    <w:rsid w:val="00C05FF5"/>
    <w:rsid w:val="00C06D42"/>
    <w:rsid w:val="00C06F00"/>
    <w:rsid w:val="00C07627"/>
    <w:rsid w:val="00C1026D"/>
    <w:rsid w:val="00C103D4"/>
    <w:rsid w:val="00C103DF"/>
    <w:rsid w:val="00C104D9"/>
    <w:rsid w:val="00C10FD8"/>
    <w:rsid w:val="00C1180D"/>
    <w:rsid w:val="00C118C1"/>
    <w:rsid w:val="00C11FC7"/>
    <w:rsid w:val="00C121AD"/>
    <w:rsid w:val="00C13546"/>
    <w:rsid w:val="00C13F23"/>
    <w:rsid w:val="00C1412A"/>
    <w:rsid w:val="00C14C7C"/>
    <w:rsid w:val="00C1559C"/>
    <w:rsid w:val="00C15E22"/>
    <w:rsid w:val="00C16272"/>
    <w:rsid w:val="00C16939"/>
    <w:rsid w:val="00C16A13"/>
    <w:rsid w:val="00C16AAE"/>
    <w:rsid w:val="00C17086"/>
    <w:rsid w:val="00C1797A"/>
    <w:rsid w:val="00C17D88"/>
    <w:rsid w:val="00C2038A"/>
    <w:rsid w:val="00C20721"/>
    <w:rsid w:val="00C20828"/>
    <w:rsid w:val="00C20E4F"/>
    <w:rsid w:val="00C20F7E"/>
    <w:rsid w:val="00C21353"/>
    <w:rsid w:val="00C2153B"/>
    <w:rsid w:val="00C21606"/>
    <w:rsid w:val="00C217FA"/>
    <w:rsid w:val="00C22B8F"/>
    <w:rsid w:val="00C23B6A"/>
    <w:rsid w:val="00C23C5A"/>
    <w:rsid w:val="00C23E22"/>
    <w:rsid w:val="00C24187"/>
    <w:rsid w:val="00C2475E"/>
    <w:rsid w:val="00C2533E"/>
    <w:rsid w:val="00C2585B"/>
    <w:rsid w:val="00C25A7F"/>
    <w:rsid w:val="00C260CE"/>
    <w:rsid w:val="00C266C6"/>
    <w:rsid w:val="00C269BF"/>
    <w:rsid w:val="00C2791C"/>
    <w:rsid w:val="00C30D24"/>
    <w:rsid w:val="00C314AB"/>
    <w:rsid w:val="00C31CB0"/>
    <w:rsid w:val="00C31D85"/>
    <w:rsid w:val="00C31D96"/>
    <w:rsid w:val="00C320D5"/>
    <w:rsid w:val="00C328A7"/>
    <w:rsid w:val="00C32D39"/>
    <w:rsid w:val="00C33743"/>
    <w:rsid w:val="00C33D94"/>
    <w:rsid w:val="00C3440E"/>
    <w:rsid w:val="00C344C4"/>
    <w:rsid w:val="00C34551"/>
    <w:rsid w:val="00C349ED"/>
    <w:rsid w:val="00C34D23"/>
    <w:rsid w:val="00C359EA"/>
    <w:rsid w:val="00C35CEA"/>
    <w:rsid w:val="00C35D21"/>
    <w:rsid w:val="00C361F5"/>
    <w:rsid w:val="00C36D2B"/>
    <w:rsid w:val="00C374C3"/>
    <w:rsid w:val="00C3765C"/>
    <w:rsid w:val="00C37BAD"/>
    <w:rsid w:val="00C37C75"/>
    <w:rsid w:val="00C40015"/>
    <w:rsid w:val="00C40651"/>
    <w:rsid w:val="00C4092D"/>
    <w:rsid w:val="00C40AF2"/>
    <w:rsid w:val="00C40B71"/>
    <w:rsid w:val="00C40F18"/>
    <w:rsid w:val="00C41635"/>
    <w:rsid w:val="00C41737"/>
    <w:rsid w:val="00C417CE"/>
    <w:rsid w:val="00C417D7"/>
    <w:rsid w:val="00C41811"/>
    <w:rsid w:val="00C43683"/>
    <w:rsid w:val="00C436DB"/>
    <w:rsid w:val="00C43785"/>
    <w:rsid w:val="00C44D7C"/>
    <w:rsid w:val="00C462A4"/>
    <w:rsid w:val="00C4651C"/>
    <w:rsid w:val="00C468D4"/>
    <w:rsid w:val="00C46B96"/>
    <w:rsid w:val="00C46D3B"/>
    <w:rsid w:val="00C46E85"/>
    <w:rsid w:val="00C4700C"/>
    <w:rsid w:val="00C47146"/>
    <w:rsid w:val="00C47242"/>
    <w:rsid w:val="00C47C48"/>
    <w:rsid w:val="00C47DF5"/>
    <w:rsid w:val="00C47F54"/>
    <w:rsid w:val="00C502C8"/>
    <w:rsid w:val="00C50426"/>
    <w:rsid w:val="00C507CE"/>
    <w:rsid w:val="00C51347"/>
    <w:rsid w:val="00C51D70"/>
    <w:rsid w:val="00C5206D"/>
    <w:rsid w:val="00C5208D"/>
    <w:rsid w:val="00C52328"/>
    <w:rsid w:val="00C52A62"/>
    <w:rsid w:val="00C53254"/>
    <w:rsid w:val="00C532EF"/>
    <w:rsid w:val="00C53B3C"/>
    <w:rsid w:val="00C53BEB"/>
    <w:rsid w:val="00C53E69"/>
    <w:rsid w:val="00C54186"/>
    <w:rsid w:val="00C54473"/>
    <w:rsid w:val="00C5455A"/>
    <w:rsid w:val="00C5494E"/>
    <w:rsid w:val="00C549FE"/>
    <w:rsid w:val="00C54D65"/>
    <w:rsid w:val="00C559D1"/>
    <w:rsid w:val="00C55B6A"/>
    <w:rsid w:val="00C55C74"/>
    <w:rsid w:val="00C56042"/>
    <w:rsid w:val="00C569B8"/>
    <w:rsid w:val="00C56C91"/>
    <w:rsid w:val="00C56FFA"/>
    <w:rsid w:val="00C578A9"/>
    <w:rsid w:val="00C57C02"/>
    <w:rsid w:val="00C600F2"/>
    <w:rsid w:val="00C602F1"/>
    <w:rsid w:val="00C60784"/>
    <w:rsid w:val="00C619C4"/>
    <w:rsid w:val="00C62435"/>
    <w:rsid w:val="00C62F06"/>
    <w:rsid w:val="00C63048"/>
    <w:rsid w:val="00C6374B"/>
    <w:rsid w:val="00C63A0B"/>
    <w:rsid w:val="00C64415"/>
    <w:rsid w:val="00C644DC"/>
    <w:rsid w:val="00C64C43"/>
    <w:rsid w:val="00C65077"/>
    <w:rsid w:val="00C65197"/>
    <w:rsid w:val="00C6522B"/>
    <w:rsid w:val="00C6522E"/>
    <w:rsid w:val="00C65632"/>
    <w:rsid w:val="00C65DEC"/>
    <w:rsid w:val="00C66620"/>
    <w:rsid w:val="00C66751"/>
    <w:rsid w:val="00C6691B"/>
    <w:rsid w:val="00C6712E"/>
    <w:rsid w:val="00C6784A"/>
    <w:rsid w:val="00C70262"/>
    <w:rsid w:val="00C70832"/>
    <w:rsid w:val="00C70B14"/>
    <w:rsid w:val="00C7122A"/>
    <w:rsid w:val="00C7124F"/>
    <w:rsid w:val="00C71CEC"/>
    <w:rsid w:val="00C726A1"/>
    <w:rsid w:val="00C726ED"/>
    <w:rsid w:val="00C72AF1"/>
    <w:rsid w:val="00C72BF8"/>
    <w:rsid w:val="00C72C69"/>
    <w:rsid w:val="00C731F2"/>
    <w:rsid w:val="00C73B51"/>
    <w:rsid w:val="00C741AE"/>
    <w:rsid w:val="00C74296"/>
    <w:rsid w:val="00C74879"/>
    <w:rsid w:val="00C7541D"/>
    <w:rsid w:val="00C761E7"/>
    <w:rsid w:val="00C765A8"/>
    <w:rsid w:val="00C76FD1"/>
    <w:rsid w:val="00C776C3"/>
    <w:rsid w:val="00C777F2"/>
    <w:rsid w:val="00C80056"/>
    <w:rsid w:val="00C80280"/>
    <w:rsid w:val="00C81199"/>
    <w:rsid w:val="00C811D9"/>
    <w:rsid w:val="00C8127B"/>
    <w:rsid w:val="00C812B0"/>
    <w:rsid w:val="00C814C6"/>
    <w:rsid w:val="00C8151B"/>
    <w:rsid w:val="00C81879"/>
    <w:rsid w:val="00C81B59"/>
    <w:rsid w:val="00C81D7E"/>
    <w:rsid w:val="00C820BA"/>
    <w:rsid w:val="00C82122"/>
    <w:rsid w:val="00C822A9"/>
    <w:rsid w:val="00C8270A"/>
    <w:rsid w:val="00C82DD3"/>
    <w:rsid w:val="00C834D1"/>
    <w:rsid w:val="00C83B7A"/>
    <w:rsid w:val="00C83EFB"/>
    <w:rsid w:val="00C84C37"/>
    <w:rsid w:val="00C84D4E"/>
    <w:rsid w:val="00C850B9"/>
    <w:rsid w:val="00C851A3"/>
    <w:rsid w:val="00C8541F"/>
    <w:rsid w:val="00C8549C"/>
    <w:rsid w:val="00C85599"/>
    <w:rsid w:val="00C862AC"/>
    <w:rsid w:val="00C867C0"/>
    <w:rsid w:val="00C86A4C"/>
    <w:rsid w:val="00C86BF9"/>
    <w:rsid w:val="00C87127"/>
    <w:rsid w:val="00C87446"/>
    <w:rsid w:val="00C87512"/>
    <w:rsid w:val="00C877F0"/>
    <w:rsid w:val="00C877FF"/>
    <w:rsid w:val="00C87CB4"/>
    <w:rsid w:val="00C900FD"/>
    <w:rsid w:val="00C91178"/>
    <w:rsid w:val="00C91306"/>
    <w:rsid w:val="00C917CB"/>
    <w:rsid w:val="00C91BA0"/>
    <w:rsid w:val="00C920AE"/>
    <w:rsid w:val="00C92A0D"/>
    <w:rsid w:val="00C92A58"/>
    <w:rsid w:val="00C92BDA"/>
    <w:rsid w:val="00C932B2"/>
    <w:rsid w:val="00C936F1"/>
    <w:rsid w:val="00C943A2"/>
    <w:rsid w:val="00C94963"/>
    <w:rsid w:val="00C94BD2"/>
    <w:rsid w:val="00C94E1D"/>
    <w:rsid w:val="00C94F4E"/>
    <w:rsid w:val="00C94F86"/>
    <w:rsid w:val="00C957FF"/>
    <w:rsid w:val="00C95D3F"/>
    <w:rsid w:val="00C96139"/>
    <w:rsid w:val="00C96226"/>
    <w:rsid w:val="00C96B6E"/>
    <w:rsid w:val="00C96DA0"/>
    <w:rsid w:val="00C96E00"/>
    <w:rsid w:val="00C971D8"/>
    <w:rsid w:val="00C97A71"/>
    <w:rsid w:val="00C97C74"/>
    <w:rsid w:val="00C97D7E"/>
    <w:rsid w:val="00C97E4D"/>
    <w:rsid w:val="00CA08D9"/>
    <w:rsid w:val="00CA1C6A"/>
    <w:rsid w:val="00CA223E"/>
    <w:rsid w:val="00CA2C44"/>
    <w:rsid w:val="00CA33C6"/>
    <w:rsid w:val="00CA3473"/>
    <w:rsid w:val="00CA3524"/>
    <w:rsid w:val="00CA359C"/>
    <w:rsid w:val="00CA371A"/>
    <w:rsid w:val="00CA39FE"/>
    <w:rsid w:val="00CA3E10"/>
    <w:rsid w:val="00CA475B"/>
    <w:rsid w:val="00CA50EE"/>
    <w:rsid w:val="00CA52CA"/>
    <w:rsid w:val="00CA55E8"/>
    <w:rsid w:val="00CA591A"/>
    <w:rsid w:val="00CA5ACD"/>
    <w:rsid w:val="00CA5CCA"/>
    <w:rsid w:val="00CA5EDE"/>
    <w:rsid w:val="00CA6342"/>
    <w:rsid w:val="00CA69A8"/>
    <w:rsid w:val="00CA6D37"/>
    <w:rsid w:val="00CA7204"/>
    <w:rsid w:val="00CA7DD8"/>
    <w:rsid w:val="00CA7EED"/>
    <w:rsid w:val="00CA7F66"/>
    <w:rsid w:val="00CA7F7A"/>
    <w:rsid w:val="00CB0F62"/>
    <w:rsid w:val="00CB0FDE"/>
    <w:rsid w:val="00CB3067"/>
    <w:rsid w:val="00CB3198"/>
    <w:rsid w:val="00CB3667"/>
    <w:rsid w:val="00CB39A8"/>
    <w:rsid w:val="00CB3EFC"/>
    <w:rsid w:val="00CB3F10"/>
    <w:rsid w:val="00CB400A"/>
    <w:rsid w:val="00CB494B"/>
    <w:rsid w:val="00CB49FC"/>
    <w:rsid w:val="00CB5657"/>
    <w:rsid w:val="00CB5CA9"/>
    <w:rsid w:val="00CB5F26"/>
    <w:rsid w:val="00CB642F"/>
    <w:rsid w:val="00CB6782"/>
    <w:rsid w:val="00CB707C"/>
    <w:rsid w:val="00CB70EC"/>
    <w:rsid w:val="00CB723D"/>
    <w:rsid w:val="00CB7488"/>
    <w:rsid w:val="00CB7793"/>
    <w:rsid w:val="00CB7BA0"/>
    <w:rsid w:val="00CB7D6A"/>
    <w:rsid w:val="00CB7F8F"/>
    <w:rsid w:val="00CC0BE4"/>
    <w:rsid w:val="00CC0D8C"/>
    <w:rsid w:val="00CC126D"/>
    <w:rsid w:val="00CC16F8"/>
    <w:rsid w:val="00CC247A"/>
    <w:rsid w:val="00CC2B8C"/>
    <w:rsid w:val="00CC2F0A"/>
    <w:rsid w:val="00CC31FE"/>
    <w:rsid w:val="00CC3787"/>
    <w:rsid w:val="00CC3F9F"/>
    <w:rsid w:val="00CC41CF"/>
    <w:rsid w:val="00CC477D"/>
    <w:rsid w:val="00CC48CF"/>
    <w:rsid w:val="00CC4EED"/>
    <w:rsid w:val="00CC5A79"/>
    <w:rsid w:val="00CC5F6E"/>
    <w:rsid w:val="00CC630F"/>
    <w:rsid w:val="00CC663C"/>
    <w:rsid w:val="00CC68CD"/>
    <w:rsid w:val="00CC6F0A"/>
    <w:rsid w:val="00CC70CF"/>
    <w:rsid w:val="00CC70E4"/>
    <w:rsid w:val="00CC7219"/>
    <w:rsid w:val="00CC7409"/>
    <w:rsid w:val="00CD0679"/>
    <w:rsid w:val="00CD0BD8"/>
    <w:rsid w:val="00CD16BC"/>
    <w:rsid w:val="00CD1725"/>
    <w:rsid w:val="00CD217C"/>
    <w:rsid w:val="00CD2A57"/>
    <w:rsid w:val="00CD2F32"/>
    <w:rsid w:val="00CD3594"/>
    <w:rsid w:val="00CD3808"/>
    <w:rsid w:val="00CD3B5A"/>
    <w:rsid w:val="00CD3D61"/>
    <w:rsid w:val="00CD3FC6"/>
    <w:rsid w:val="00CD3FDF"/>
    <w:rsid w:val="00CD4B9C"/>
    <w:rsid w:val="00CD4BEF"/>
    <w:rsid w:val="00CD4C2D"/>
    <w:rsid w:val="00CD59D6"/>
    <w:rsid w:val="00CD6194"/>
    <w:rsid w:val="00CD64E7"/>
    <w:rsid w:val="00CD6B1C"/>
    <w:rsid w:val="00CD700D"/>
    <w:rsid w:val="00CD7445"/>
    <w:rsid w:val="00CD7847"/>
    <w:rsid w:val="00CD795A"/>
    <w:rsid w:val="00CD7D0C"/>
    <w:rsid w:val="00CE024F"/>
    <w:rsid w:val="00CE0B46"/>
    <w:rsid w:val="00CE1276"/>
    <w:rsid w:val="00CE140E"/>
    <w:rsid w:val="00CE1F89"/>
    <w:rsid w:val="00CE2062"/>
    <w:rsid w:val="00CE235D"/>
    <w:rsid w:val="00CE29F0"/>
    <w:rsid w:val="00CE364E"/>
    <w:rsid w:val="00CE3812"/>
    <w:rsid w:val="00CE3B46"/>
    <w:rsid w:val="00CE3CA1"/>
    <w:rsid w:val="00CE41AB"/>
    <w:rsid w:val="00CE4314"/>
    <w:rsid w:val="00CE4569"/>
    <w:rsid w:val="00CE4B14"/>
    <w:rsid w:val="00CE4C65"/>
    <w:rsid w:val="00CE4D16"/>
    <w:rsid w:val="00CE5381"/>
    <w:rsid w:val="00CE539A"/>
    <w:rsid w:val="00CE54AC"/>
    <w:rsid w:val="00CE5A26"/>
    <w:rsid w:val="00CE5DA1"/>
    <w:rsid w:val="00CE5F9E"/>
    <w:rsid w:val="00CE71B7"/>
    <w:rsid w:val="00CE7B32"/>
    <w:rsid w:val="00CE7B33"/>
    <w:rsid w:val="00CF023D"/>
    <w:rsid w:val="00CF09DB"/>
    <w:rsid w:val="00CF0CA3"/>
    <w:rsid w:val="00CF1D41"/>
    <w:rsid w:val="00CF1ED7"/>
    <w:rsid w:val="00CF29F7"/>
    <w:rsid w:val="00CF4ABE"/>
    <w:rsid w:val="00CF4D12"/>
    <w:rsid w:val="00CF5589"/>
    <w:rsid w:val="00CF5666"/>
    <w:rsid w:val="00CF57F0"/>
    <w:rsid w:val="00CF5CB0"/>
    <w:rsid w:val="00CF6D68"/>
    <w:rsid w:val="00CF6EB4"/>
    <w:rsid w:val="00CF6FE7"/>
    <w:rsid w:val="00CF7206"/>
    <w:rsid w:val="00CF72E3"/>
    <w:rsid w:val="00CF7D9A"/>
    <w:rsid w:val="00CF7EC3"/>
    <w:rsid w:val="00D002A6"/>
    <w:rsid w:val="00D00DC0"/>
    <w:rsid w:val="00D00E40"/>
    <w:rsid w:val="00D010DB"/>
    <w:rsid w:val="00D011C9"/>
    <w:rsid w:val="00D013EB"/>
    <w:rsid w:val="00D01B0B"/>
    <w:rsid w:val="00D01F76"/>
    <w:rsid w:val="00D02434"/>
    <w:rsid w:val="00D0287A"/>
    <w:rsid w:val="00D02F6E"/>
    <w:rsid w:val="00D03352"/>
    <w:rsid w:val="00D035C8"/>
    <w:rsid w:val="00D0557B"/>
    <w:rsid w:val="00D055A7"/>
    <w:rsid w:val="00D05CB6"/>
    <w:rsid w:val="00D06409"/>
    <w:rsid w:val="00D06E23"/>
    <w:rsid w:val="00D07634"/>
    <w:rsid w:val="00D07931"/>
    <w:rsid w:val="00D07AFB"/>
    <w:rsid w:val="00D07B17"/>
    <w:rsid w:val="00D108EF"/>
    <w:rsid w:val="00D10AF8"/>
    <w:rsid w:val="00D10C3A"/>
    <w:rsid w:val="00D120B5"/>
    <w:rsid w:val="00D12BB9"/>
    <w:rsid w:val="00D12D9D"/>
    <w:rsid w:val="00D1320A"/>
    <w:rsid w:val="00D137DA"/>
    <w:rsid w:val="00D1403C"/>
    <w:rsid w:val="00D1445C"/>
    <w:rsid w:val="00D1494F"/>
    <w:rsid w:val="00D14EC1"/>
    <w:rsid w:val="00D153FD"/>
    <w:rsid w:val="00D15700"/>
    <w:rsid w:val="00D1576E"/>
    <w:rsid w:val="00D15921"/>
    <w:rsid w:val="00D15AC8"/>
    <w:rsid w:val="00D15D42"/>
    <w:rsid w:val="00D15F36"/>
    <w:rsid w:val="00D16075"/>
    <w:rsid w:val="00D16876"/>
    <w:rsid w:val="00D16C64"/>
    <w:rsid w:val="00D177AE"/>
    <w:rsid w:val="00D2011E"/>
    <w:rsid w:val="00D208C6"/>
    <w:rsid w:val="00D20A1B"/>
    <w:rsid w:val="00D21413"/>
    <w:rsid w:val="00D21586"/>
    <w:rsid w:val="00D2159F"/>
    <w:rsid w:val="00D2174B"/>
    <w:rsid w:val="00D21FBA"/>
    <w:rsid w:val="00D22C6E"/>
    <w:rsid w:val="00D2309C"/>
    <w:rsid w:val="00D235C0"/>
    <w:rsid w:val="00D23ADA"/>
    <w:rsid w:val="00D23D59"/>
    <w:rsid w:val="00D24E68"/>
    <w:rsid w:val="00D24EB5"/>
    <w:rsid w:val="00D25961"/>
    <w:rsid w:val="00D25A49"/>
    <w:rsid w:val="00D25D26"/>
    <w:rsid w:val="00D25F95"/>
    <w:rsid w:val="00D2655E"/>
    <w:rsid w:val="00D26EDD"/>
    <w:rsid w:val="00D26F0C"/>
    <w:rsid w:val="00D271FE"/>
    <w:rsid w:val="00D3113C"/>
    <w:rsid w:val="00D317A0"/>
    <w:rsid w:val="00D31F7D"/>
    <w:rsid w:val="00D324D9"/>
    <w:rsid w:val="00D33508"/>
    <w:rsid w:val="00D34164"/>
    <w:rsid w:val="00D34A0A"/>
    <w:rsid w:val="00D34E6C"/>
    <w:rsid w:val="00D35046"/>
    <w:rsid w:val="00D3560E"/>
    <w:rsid w:val="00D357C3"/>
    <w:rsid w:val="00D35B1D"/>
    <w:rsid w:val="00D35CDB"/>
    <w:rsid w:val="00D35FBC"/>
    <w:rsid w:val="00D35FFF"/>
    <w:rsid w:val="00D36605"/>
    <w:rsid w:val="00D36797"/>
    <w:rsid w:val="00D370E7"/>
    <w:rsid w:val="00D370F8"/>
    <w:rsid w:val="00D37F7A"/>
    <w:rsid w:val="00D400AF"/>
    <w:rsid w:val="00D401AB"/>
    <w:rsid w:val="00D4029C"/>
    <w:rsid w:val="00D402ED"/>
    <w:rsid w:val="00D406A8"/>
    <w:rsid w:val="00D40A9F"/>
    <w:rsid w:val="00D40AFD"/>
    <w:rsid w:val="00D40B23"/>
    <w:rsid w:val="00D41386"/>
    <w:rsid w:val="00D41412"/>
    <w:rsid w:val="00D41978"/>
    <w:rsid w:val="00D421E4"/>
    <w:rsid w:val="00D421EA"/>
    <w:rsid w:val="00D42ADA"/>
    <w:rsid w:val="00D42C35"/>
    <w:rsid w:val="00D42F72"/>
    <w:rsid w:val="00D42FA9"/>
    <w:rsid w:val="00D42FC1"/>
    <w:rsid w:val="00D43192"/>
    <w:rsid w:val="00D43F8D"/>
    <w:rsid w:val="00D44B00"/>
    <w:rsid w:val="00D454B2"/>
    <w:rsid w:val="00D45567"/>
    <w:rsid w:val="00D45CA2"/>
    <w:rsid w:val="00D45D59"/>
    <w:rsid w:val="00D46049"/>
    <w:rsid w:val="00D461D2"/>
    <w:rsid w:val="00D465B4"/>
    <w:rsid w:val="00D46C9D"/>
    <w:rsid w:val="00D46DD1"/>
    <w:rsid w:val="00D47B03"/>
    <w:rsid w:val="00D512C4"/>
    <w:rsid w:val="00D5136C"/>
    <w:rsid w:val="00D5143E"/>
    <w:rsid w:val="00D5170D"/>
    <w:rsid w:val="00D51AB3"/>
    <w:rsid w:val="00D51D05"/>
    <w:rsid w:val="00D526CC"/>
    <w:rsid w:val="00D52B0F"/>
    <w:rsid w:val="00D52E68"/>
    <w:rsid w:val="00D53046"/>
    <w:rsid w:val="00D5309D"/>
    <w:rsid w:val="00D5357B"/>
    <w:rsid w:val="00D53E38"/>
    <w:rsid w:val="00D54702"/>
    <w:rsid w:val="00D54957"/>
    <w:rsid w:val="00D54D41"/>
    <w:rsid w:val="00D553E3"/>
    <w:rsid w:val="00D5663D"/>
    <w:rsid w:val="00D57513"/>
    <w:rsid w:val="00D605C8"/>
    <w:rsid w:val="00D608A9"/>
    <w:rsid w:val="00D60AF6"/>
    <w:rsid w:val="00D612BD"/>
    <w:rsid w:val="00D61A89"/>
    <w:rsid w:val="00D61AE0"/>
    <w:rsid w:val="00D61B6B"/>
    <w:rsid w:val="00D62821"/>
    <w:rsid w:val="00D62940"/>
    <w:rsid w:val="00D62A01"/>
    <w:rsid w:val="00D62A8B"/>
    <w:rsid w:val="00D62CCF"/>
    <w:rsid w:val="00D62F92"/>
    <w:rsid w:val="00D63801"/>
    <w:rsid w:val="00D63A0C"/>
    <w:rsid w:val="00D63C3A"/>
    <w:rsid w:val="00D63ED2"/>
    <w:rsid w:val="00D64584"/>
    <w:rsid w:val="00D649FD"/>
    <w:rsid w:val="00D64DF0"/>
    <w:rsid w:val="00D652CF"/>
    <w:rsid w:val="00D65459"/>
    <w:rsid w:val="00D65742"/>
    <w:rsid w:val="00D65BE8"/>
    <w:rsid w:val="00D65EF7"/>
    <w:rsid w:val="00D65F1F"/>
    <w:rsid w:val="00D65F7B"/>
    <w:rsid w:val="00D66463"/>
    <w:rsid w:val="00D666DA"/>
    <w:rsid w:val="00D667CE"/>
    <w:rsid w:val="00D672C7"/>
    <w:rsid w:val="00D672DB"/>
    <w:rsid w:val="00D674AA"/>
    <w:rsid w:val="00D6775E"/>
    <w:rsid w:val="00D6794E"/>
    <w:rsid w:val="00D7091D"/>
    <w:rsid w:val="00D70B62"/>
    <w:rsid w:val="00D70BA4"/>
    <w:rsid w:val="00D70D1A"/>
    <w:rsid w:val="00D70DC9"/>
    <w:rsid w:val="00D71235"/>
    <w:rsid w:val="00D715C5"/>
    <w:rsid w:val="00D718F8"/>
    <w:rsid w:val="00D71DBF"/>
    <w:rsid w:val="00D722C8"/>
    <w:rsid w:val="00D7250F"/>
    <w:rsid w:val="00D72CF5"/>
    <w:rsid w:val="00D72CF8"/>
    <w:rsid w:val="00D72E8E"/>
    <w:rsid w:val="00D73332"/>
    <w:rsid w:val="00D73A24"/>
    <w:rsid w:val="00D73F88"/>
    <w:rsid w:val="00D740CA"/>
    <w:rsid w:val="00D7416E"/>
    <w:rsid w:val="00D74193"/>
    <w:rsid w:val="00D74487"/>
    <w:rsid w:val="00D74489"/>
    <w:rsid w:val="00D7541B"/>
    <w:rsid w:val="00D757A2"/>
    <w:rsid w:val="00D75E7C"/>
    <w:rsid w:val="00D767E2"/>
    <w:rsid w:val="00D76C0F"/>
    <w:rsid w:val="00D76D6E"/>
    <w:rsid w:val="00D772F4"/>
    <w:rsid w:val="00D77778"/>
    <w:rsid w:val="00D77C96"/>
    <w:rsid w:val="00D80DBE"/>
    <w:rsid w:val="00D811CB"/>
    <w:rsid w:val="00D81286"/>
    <w:rsid w:val="00D81665"/>
    <w:rsid w:val="00D81872"/>
    <w:rsid w:val="00D81B91"/>
    <w:rsid w:val="00D81E12"/>
    <w:rsid w:val="00D8245F"/>
    <w:rsid w:val="00D82963"/>
    <w:rsid w:val="00D82B0F"/>
    <w:rsid w:val="00D82EC3"/>
    <w:rsid w:val="00D8307C"/>
    <w:rsid w:val="00D84287"/>
    <w:rsid w:val="00D84F37"/>
    <w:rsid w:val="00D85888"/>
    <w:rsid w:val="00D86ACE"/>
    <w:rsid w:val="00D874A7"/>
    <w:rsid w:val="00D87688"/>
    <w:rsid w:val="00D9036A"/>
    <w:rsid w:val="00D90761"/>
    <w:rsid w:val="00D90BBA"/>
    <w:rsid w:val="00D90F84"/>
    <w:rsid w:val="00D91EB5"/>
    <w:rsid w:val="00D92C96"/>
    <w:rsid w:val="00D92F87"/>
    <w:rsid w:val="00D92FCC"/>
    <w:rsid w:val="00D9303F"/>
    <w:rsid w:val="00D934E9"/>
    <w:rsid w:val="00D93CCD"/>
    <w:rsid w:val="00D94E9D"/>
    <w:rsid w:val="00D96072"/>
    <w:rsid w:val="00D960B5"/>
    <w:rsid w:val="00D96487"/>
    <w:rsid w:val="00D96725"/>
    <w:rsid w:val="00D968C1"/>
    <w:rsid w:val="00D96961"/>
    <w:rsid w:val="00D96BA9"/>
    <w:rsid w:val="00D96FDC"/>
    <w:rsid w:val="00D972A2"/>
    <w:rsid w:val="00D972F1"/>
    <w:rsid w:val="00D976FE"/>
    <w:rsid w:val="00DA0335"/>
    <w:rsid w:val="00DA097B"/>
    <w:rsid w:val="00DA1885"/>
    <w:rsid w:val="00DA19A8"/>
    <w:rsid w:val="00DA1BF8"/>
    <w:rsid w:val="00DA2A19"/>
    <w:rsid w:val="00DA2B01"/>
    <w:rsid w:val="00DA31C4"/>
    <w:rsid w:val="00DA32A4"/>
    <w:rsid w:val="00DA32B6"/>
    <w:rsid w:val="00DA41AB"/>
    <w:rsid w:val="00DA452E"/>
    <w:rsid w:val="00DA4B56"/>
    <w:rsid w:val="00DA4C11"/>
    <w:rsid w:val="00DA4DEC"/>
    <w:rsid w:val="00DA5023"/>
    <w:rsid w:val="00DA50A4"/>
    <w:rsid w:val="00DA538E"/>
    <w:rsid w:val="00DA53A5"/>
    <w:rsid w:val="00DA5431"/>
    <w:rsid w:val="00DA580F"/>
    <w:rsid w:val="00DA5832"/>
    <w:rsid w:val="00DA61CD"/>
    <w:rsid w:val="00DA6341"/>
    <w:rsid w:val="00DA6908"/>
    <w:rsid w:val="00DA6BE8"/>
    <w:rsid w:val="00DA6D36"/>
    <w:rsid w:val="00DA6DE1"/>
    <w:rsid w:val="00DA6DFB"/>
    <w:rsid w:val="00DA75B8"/>
    <w:rsid w:val="00DB005A"/>
    <w:rsid w:val="00DB00B4"/>
    <w:rsid w:val="00DB0195"/>
    <w:rsid w:val="00DB0603"/>
    <w:rsid w:val="00DB12D3"/>
    <w:rsid w:val="00DB1A2E"/>
    <w:rsid w:val="00DB1AD0"/>
    <w:rsid w:val="00DB1DA4"/>
    <w:rsid w:val="00DB2458"/>
    <w:rsid w:val="00DB24BA"/>
    <w:rsid w:val="00DB487F"/>
    <w:rsid w:val="00DB4C00"/>
    <w:rsid w:val="00DB5065"/>
    <w:rsid w:val="00DB52EF"/>
    <w:rsid w:val="00DB594F"/>
    <w:rsid w:val="00DB5ECE"/>
    <w:rsid w:val="00DB6064"/>
    <w:rsid w:val="00DB628D"/>
    <w:rsid w:val="00DB6764"/>
    <w:rsid w:val="00DB6AEB"/>
    <w:rsid w:val="00DB6F45"/>
    <w:rsid w:val="00DB704F"/>
    <w:rsid w:val="00DB7CBE"/>
    <w:rsid w:val="00DC0042"/>
    <w:rsid w:val="00DC05DB"/>
    <w:rsid w:val="00DC0A7D"/>
    <w:rsid w:val="00DC0ADB"/>
    <w:rsid w:val="00DC0D07"/>
    <w:rsid w:val="00DC0ED9"/>
    <w:rsid w:val="00DC15C9"/>
    <w:rsid w:val="00DC1C76"/>
    <w:rsid w:val="00DC250B"/>
    <w:rsid w:val="00DC2E8A"/>
    <w:rsid w:val="00DC3709"/>
    <w:rsid w:val="00DC3B34"/>
    <w:rsid w:val="00DC4205"/>
    <w:rsid w:val="00DC430D"/>
    <w:rsid w:val="00DC43CC"/>
    <w:rsid w:val="00DC4465"/>
    <w:rsid w:val="00DC461C"/>
    <w:rsid w:val="00DC4C3F"/>
    <w:rsid w:val="00DC4FDC"/>
    <w:rsid w:val="00DC51AD"/>
    <w:rsid w:val="00DC62F1"/>
    <w:rsid w:val="00DC635B"/>
    <w:rsid w:val="00DC64DF"/>
    <w:rsid w:val="00DC6BA6"/>
    <w:rsid w:val="00DC710D"/>
    <w:rsid w:val="00DC74CB"/>
    <w:rsid w:val="00DC7607"/>
    <w:rsid w:val="00DD01A4"/>
    <w:rsid w:val="00DD0A85"/>
    <w:rsid w:val="00DD150B"/>
    <w:rsid w:val="00DD1983"/>
    <w:rsid w:val="00DD1E93"/>
    <w:rsid w:val="00DD1F2A"/>
    <w:rsid w:val="00DD203A"/>
    <w:rsid w:val="00DD2242"/>
    <w:rsid w:val="00DD2E7D"/>
    <w:rsid w:val="00DD3B18"/>
    <w:rsid w:val="00DD3DF0"/>
    <w:rsid w:val="00DD4085"/>
    <w:rsid w:val="00DD4229"/>
    <w:rsid w:val="00DD5428"/>
    <w:rsid w:val="00DD5C8E"/>
    <w:rsid w:val="00DD5CB3"/>
    <w:rsid w:val="00DD5CE6"/>
    <w:rsid w:val="00DD60FB"/>
    <w:rsid w:val="00DD6651"/>
    <w:rsid w:val="00DD6E9B"/>
    <w:rsid w:val="00DE141C"/>
    <w:rsid w:val="00DE1893"/>
    <w:rsid w:val="00DE2391"/>
    <w:rsid w:val="00DE2683"/>
    <w:rsid w:val="00DE28C2"/>
    <w:rsid w:val="00DE2BDE"/>
    <w:rsid w:val="00DE3167"/>
    <w:rsid w:val="00DE33DC"/>
    <w:rsid w:val="00DE3C5F"/>
    <w:rsid w:val="00DE3DDD"/>
    <w:rsid w:val="00DE4487"/>
    <w:rsid w:val="00DE4F3F"/>
    <w:rsid w:val="00DE50AB"/>
    <w:rsid w:val="00DE68B1"/>
    <w:rsid w:val="00DE73C8"/>
    <w:rsid w:val="00DE7886"/>
    <w:rsid w:val="00DF00D8"/>
    <w:rsid w:val="00DF0456"/>
    <w:rsid w:val="00DF0D7A"/>
    <w:rsid w:val="00DF2226"/>
    <w:rsid w:val="00DF2D0E"/>
    <w:rsid w:val="00DF2D61"/>
    <w:rsid w:val="00DF3D41"/>
    <w:rsid w:val="00DF3F1F"/>
    <w:rsid w:val="00DF497E"/>
    <w:rsid w:val="00DF4F1C"/>
    <w:rsid w:val="00DF4FE0"/>
    <w:rsid w:val="00DF5199"/>
    <w:rsid w:val="00DF53A9"/>
    <w:rsid w:val="00DF5B23"/>
    <w:rsid w:val="00DF6FB9"/>
    <w:rsid w:val="00DF7444"/>
    <w:rsid w:val="00DF74B0"/>
    <w:rsid w:val="00DF7C45"/>
    <w:rsid w:val="00E00388"/>
    <w:rsid w:val="00E003FC"/>
    <w:rsid w:val="00E0075B"/>
    <w:rsid w:val="00E00A44"/>
    <w:rsid w:val="00E00EDF"/>
    <w:rsid w:val="00E010A5"/>
    <w:rsid w:val="00E011CA"/>
    <w:rsid w:val="00E0142B"/>
    <w:rsid w:val="00E0150A"/>
    <w:rsid w:val="00E01C41"/>
    <w:rsid w:val="00E01D01"/>
    <w:rsid w:val="00E02260"/>
    <w:rsid w:val="00E02771"/>
    <w:rsid w:val="00E02D70"/>
    <w:rsid w:val="00E03055"/>
    <w:rsid w:val="00E03092"/>
    <w:rsid w:val="00E033CC"/>
    <w:rsid w:val="00E03670"/>
    <w:rsid w:val="00E036FD"/>
    <w:rsid w:val="00E038B1"/>
    <w:rsid w:val="00E03A7F"/>
    <w:rsid w:val="00E0492E"/>
    <w:rsid w:val="00E0577C"/>
    <w:rsid w:val="00E0590E"/>
    <w:rsid w:val="00E05A5E"/>
    <w:rsid w:val="00E05C95"/>
    <w:rsid w:val="00E05F6C"/>
    <w:rsid w:val="00E064D7"/>
    <w:rsid w:val="00E07934"/>
    <w:rsid w:val="00E07BBC"/>
    <w:rsid w:val="00E107A7"/>
    <w:rsid w:val="00E10AD0"/>
    <w:rsid w:val="00E10DE2"/>
    <w:rsid w:val="00E10EA0"/>
    <w:rsid w:val="00E117B8"/>
    <w:rsid w:val="00E117F7"/>
    <w:rsid w:val="00E11B63"/>
    <w:rsid w:val="00E12645"/>
    <w:rsid w:val="00E128DE"/>
    <w:rsid w:val="00E1305E"/>
    <w:rsid w:val="00E13159"/>
    <w:rsid w:val="00E13620"/>
    <w:rsid w:val="00E13D55"/>
    <w:rsid w:val="00E13DAC"/>
    <w:rsid w:val="00E142E4"/>
    <w:rsid w:val="00E14754"/>
    <w:rsid w:val="00E147E9"/>
    <w:rsid w:val="00E14A1B"/>
    <w:rsid w:val="00E14BA4"/>
    <w:rsid w:val="00E14E02"/>
    <w:rsid w:val="00E153B1"/>
    <w:rsid w:val="00E16009"/>
    <w:rsid w:val="00E160E0"/>
    <w:rsid w:val="00E1675E"/>
    <w:rsid w:val="00E16A19"/>
    <w:rsid w:val="00E171D7"/>
    <w:rsid w:val="00E17A85"/>
    <w:rsid w:val="00E17C20"/>
    <w:rsid w:val="00E17DF6"/>
    <w:rsid w:val="00E202B1"/>
    <w:rsid w:val="00E20535"/>
    <w:rsid w:val="00E2097A"/>
    <w:rsid w:val="00E209E9"/>
    <w:rsid w:val="00E20C4E"/>
    <w:rsid w:val="00E20CF9"/>
    <w:rsid w:val="00E20D6B"/>
    <w:rsid w:val="00E21EA6"/>
    <w:rsid w:val="00E22315"/>
    <w:rsid w:val="00E22511"/>
    <w:rsid w:val="00E227B1"/>
    <w:rsid w:val="00E22D83"/>
    <w:rsid w:val="00E230E0"/>
    <w:rsid w:val="00E2398A"/>
    <w:rsid w:val="00E23AA0"/>
    <w:rsid w:val="00E23D0C"/>
    <w:rsid w:val="00E241ED"/>
    <w:rsid w:val="00E2425E"/>
    <w:rsid w:val="00E24835"/>
    <w:rsid w:val="00E24BD7"/>
    <w:rsid w:val="00E24CBD"/>
    <w:rsid w:val="00E2571A"/>
    <w:rsid w:val="00E25B3C"/>
    <w:rsid w:val="00E25D7E"/>
    <w:rsid w:val="00E262C0"/>
    <w:rsid w:val="00E2662D"/>
    <w:rsid w:val="00E266B4"/>
    <w:rsid w:val="00E26851"/>
    <w:rsid w:val="00E26959"/>
    <w:rsid w:val="00E26DB7"/>
    <w:rsid w:val="00E27AAE"/>
    <w:rsid w:val="00E302B8"/>
    <w:rsid w:val="00E30F1C"/>
    <w:rsid w:val="00E31695"/>
    <w:rsid w:val="00E316C0"/>
    <w:rsid w:val="00E3199F"/>
    <w:rsid w:val="00E31AF7"/>
    <w:rsid w:val="00E31EAD"/>
    <w:rsid w:val="00E32716"/>
    <w:rsid w:val="00E32AD7"/>
    <w:rsid w:val="00E32D37"/>
    <w:rsid w:val="00E32FED"/>
    <w:rsid w:val="00E3390D"/>
    <w:rsid w:val="00E33B1D"/>
    <w:rsid w:val="00E33B99"/>
    <w:rsid w:val="00E34B0B"/>
    <w:rsid w:val="00E351BC"/>
    <w:rsid w:val="00E35857"/>
    <w:rsid w:val="00E35A39"/>
    <w:rsid w:val="00E362BB"/>
    <w:rsid w:val="00E365E2"/>
    <w:rsid w:val="00E36D48"/>
    <w:rsid w:val="00E373B6"/>
    <w:rsid w:val="00E3799D"/>
    <w:rsid w:val="00E40112"/>
    <w:rsid w:val="00E403CB"/>
    <w:rsid w:val="00E417A0"/>
    <w:rsid w:val="00E419E6"/>
    <w:rsid w:val="00E41F7F"/>
    <w:rsid w:val="00E422D8"/>
    <w:rsid w:val="00E4260C"/>
    <w:rsid w:val="00E42868"/>
    <w:rsid w:val="00E43270"/>
    <w:rsid w:val="00E43461"/>
    <w:rsid w:val="00E435B9"/>
    <w:rsid w:val="00E43BB7"/>
    <w:rsid w:val="00E44245"/>
    <w:rsid w:val="00E44413"/>
    <w:rsid w:val="00E44D93"/>
    <w:rsid w:val="00E44DF5"/>
    <w:rsid w:val="00E451C0"/>
    <w:rsid w:val="00E45309"/>
    <w:rsid w:val="00E454EC"/>
    <w:rsid w:val="00E45630"/>
    <w:rsid w:val="00E45EF3"/>
    <w:rsid w:val="00E45FBB"/>
    <w:rsid w:val="00E45FEA"/>
    <w:rsid w:val="00E4611F"/>
    <w:rsid w:val="00E464AD"/>
    <w:rsid w:val="00E473AD"/>
    <w:rsid w:val="00E47BE6"/>
    <w:rsid w:val="00E5064E"/>
    <w:rsid w:val="00E50FF3"/>
    <w:rsid w:val="00E510DC"/>
    <w:rsid w:val="00E51D7F"/>
    <w:rsid w:val="00E521A1"/>
    <w:rsid w:val="00E52280"/>
    <w:rsid w:val="00E52297"/>
    <w:rsid w:val="00E523D2"/>
    <w:rsid w:val="00E52C05"/>
    <w:rsid w:val="00E53624"/>
    <w:rsid w:val="00E542D8"/>
    <w:rsid w:val="00E55869"/>
    <w:rsid w:val="00E560B2"/>
    <w:rsid w:val="00E562E1"/>
    <w:rsid w:val="00E567AB"/>
    <w:rsid w:val="00E56F67"/>
    <w:rsid w:val="00E56FE0"/>
    <w:rsid w:val="00E57140"/>
    <w:rsid w:val="00E57316"/>
    <w:rsid w:val="00E57C52"/>
    <w:rsid w:val="00E60442"/>
    <w:rsid w:val="00E60522"/>
    <w:rsid w:val="00E60594"/>
    <w:rsid w:val="00E61F47"/>
    <w:rsid w:val="00E6265A"/>
    <w:rsid w:val="00E626AD"/>
    <w:rsid w:val="00E62747"/>
    <w:rsid w:val="00E62906"/>
    <w:rsid w:val="00E62B26"/>
    <w:rsid w:val="00E62FE7"/>
    <w:rsid w:val="00E63890"/>
    <w:rsid w:val="00E64E39"/>
    <w:rsid w:val="00E64F61"/>
    <w:rsid w:val="00E6508D"/>
    <w:rsid w:val="00E65379"/>
    <w:rsid w:val="00E65406"/>
    <w:rsid w:val="00E662E5"/>
    <w:rsid w:val="00E66373"/>
    <w:rsid w:val="00E663B6"/>
    <w:rsid w:val="00E66A46"/>
    <w:rsid w:val="00E66A6F"/>
    <w:rsid w:val="00E67208"/>
    <w:rsid w:val="00E672AE"/>
    <w:rsid w:val="00E673E2"/>
    <w:rsid w:val="00E67786"/>
    <w:rsid w:val="00E67791"/>
    <w:rsid w:val="00E67F51"/>
    <w:rsid w:val="00E708F7"/>
    <w:rsid w:val="00E713D7"/>
    <w:rsid w:val="00E717CD"/>
    <w:rsid w:val="00E71874"/>
    <w:rsid w:val="00E71C8F"/>
    <w:rsid w:val="00E71CC5"/>
    <w:rsid w:val="00E720D5"/>
    <w:rsid w:val="00E72186"/>
    <w:rsid w:val="00E7237E"/>
    <w:rsid w:val="00E72BB8"/>
    <w:rsid w:val="00E72C5F"/>
    <w:rsid w:val="00E746EA"/>
    <w:rsid w:val="00E74C82"/>
    <w:rsid w:val="00E75ABA"/>
    <w:rsid w:val="00E75BF0"/>
    <w:rsid w:val="00E76249"/>
    <w:rsid w:val="00E765EB"/>
    <w:rsid w:val="00E766CF"/>
    <w:rsid w:val="00E76CE5"/>
    <w:rsid w:val="00E76F0B"/>
    <w:rsid w:val="00E77C8F"/>
    <w:rsid w:val="00E80367"/>
    <w:rsid w:val="00E80D39"/>
    <w:rsid w:val="00E813F3"/>
    <w:rsid w:val="00E81498"/>
    <w:rsid w:val="00E81D6D"/>
    <w:rsid w:val="00E821CB"/>
    <w:rsid w:val="00E82437"/>
    <w:rsid w:val="00E8267D"/>
    <w:rsid w:val="00E8281F"/>
    <w:rsid w:val="00E82BD8"/>
    <w:rsid w:val="00E83046"/>
    <w:rsid w:val="00E83A80"/>
    <w:rsid w:val="00E83D01"/>
    <w:rsid w:val="00E8544B"/>
    <w:rsid w:val="00E85AD3"/>
    <w:rsid w:val="00E85B7B"/>
    <w:rsid w:val="00E85DF7"/>
    <w:rsid w:val="00E865F5"/>
    <w:rsid w:val="00E866D6"/>
    <w:rsid w:val="00E868E1"/>
    <w:rsid w:val="00E86A3C"/>
    <w:rsid w:val="00E86DC1"/>
    <w:rsid w:val="00E87DE4"/>
    <w:rsid w:val="00E87EF3"/>
    <w:rsid w:val="00E90412"/>
    <w:rsid w:val="00E90441"/>
    <w:rsid w:val="00E90925"/>
    <w:rsid w:val="00E90D4D"/>
    <w:rsid w:val="00E91502"/>
    <w:rsid w:val="00E917FC"/>
    <w:rsid w:val="00E918BC"/>
    <w:rsid w:val="00E91989"/>
    <w:rsid w:val="00E92074"/>
    <w:rsid w:val="00E92AE3"/>
    <w:rsid w:val="00E92AE8"/>
    <w:rsid w:val="00E92BD7"/>
    <w:rsid w:val="00E932D5"/>
    <w:rsid w:val="00E935E3"/>
    <w:rsid w:val="00E93AA9"/>
    <w:rsid w:val="00E93AF5"/>
    <w:rsid w:val="00E93B10"/>
    <w:rsid w:val="00E93CC2"/>
    <w:rsid w:val="00E942B7"/>
    <w:rsid w:val="00E94A44"/>
    <w:rsid w:val="00E94A7D"/>
    <w:rsid w:val="00E94A9B"/>
    <w:rsid w:val="00E94B7D"/>
    <w:rsid w:val="00E957C1"/>
    <w:rsid w:val="00E96222"/>
    <w:rsid w:val="00E96985"/>
    <w:rsid w:val="00E96C38"/>
    <w:rsid w:val="00E96C69"/>
    <w:rsid w:val="00E96D0A"/>
    <w:rsid w:val="00E9746C"/>
    <w:rsid w:val="00E97C52"/>
    <w:rsid w:val="00E97D18"/>
    <w:rsid w:val="00E97D38"/>
    <w:rsid w:val="00EA0134"/>
    <w:rsid w:val="00EA0AA3"/>
    <w:rsid w:val="00EA0CE3"/>
    <w:rsid w:val="00EA0D93"/>
    <w:rsid w:val="00EA12F5"/>
    <w:rsid w:val="00EA15D6"/>
    <w:rsid w:val="00EA1A2A"/>
    <w:rsid w:val="00EA1E54"/>
    <w:rsid w:val="00EA2805"/>
    <w:rsid w:val="00EA2F82"/>
    <w:rsid w:val="00EA3110"/>
    <w:rsid w:val="00EA320B"/>
    <w:rsid w:val="00EA3655"/>
    <w:rsid w:val="00EA3727"/>
    <w:rsid w:val="00EA3E58"/>
    <w:rsid w:val="00EA4545"/>
    <w:rsid w:val="00EA48F4"/>
    <w:rsid w:val="00EA4B49"/>
    <w:rsid w:val="00EA5003"/>
    <w:rsid w:val="00EA5040"/>
    <w:rsid w:val="00EA52E3"/>
    <w:rsid w:val="00EA5399"/>
    <w:rsid w:val="00EA539C"/>
    <w:rsid w:val="00EA551A"/>
    <w:rsid w:val="00EA5B8E"/>
    <w:rsid w:val="00EA5BB2"/>
    <w:rsid w:val="00EA611E"/>
    <w:rsid w:val="00EA7B21"/>
    <w:rsid w:val="00EA7D82"/>
    <w:rsid w:val="00EA7EE1"/>
    <w:rsid w:val="00EB0866"/>
    <w:rsid w:val="00EB0B3A"/>
    <w:rsid w:val="00EB0C0A"/>
    <w:rsid w:val="00EB2083"/>
    <w:rsid w:val="00EB3D45"/>
    <w:rsid w:val="00EB411C"/>
    <w:rsid w:val="00EB4BA3"/>
    <w:rsid w:val="00EB4BA4"/>
    <w:rsid w:val="00EB50C4"/>
    <w:rsid w:val="00EB5BF9"/>
    <w:rsid w:val="00EB5E23"/>
    <w:rsid w:val="00EB5F6B"/>
    <w:rsid w:val="00EB6053"/>
    <w:rsid w:val="00EB635B"/>
    <w:rsid w:val="00EB6371"/>
    <w:rsid w:val="00EB643A"/>
    <w:rsid w:val="00EC02D5"/>
    <w:rsid w:val="00EC02F2"/>
    <w:rsid w:val="00EC0461"/>
    <w:rsid w:val="00EC0D70"/>
    <w:rsid w:val="00EC0FD2"/>
    <w:rsid w:val="00EC1484"/>
    <w:rsid w:val="00EC1670"/>
    <w:rsid w:val="00EC1856"/>
    <w:rsid w:val="00EC1BB0"/>
    <w:rsid w:val="00EC1C6F"/>
    <w:rsid w:val="00EC1DC7"/>
    <w:rsid w:val="00EC1E52"/>
    <w:rsid w:val="00EC219A"/>
    <w:rsid w:val="00EC2477"/>
    <w:rsid w:val="00EC25CF"/>
    <w:rsid w:val="00EC2E6F"/>
    <w:rsid w:val="00EC33CB"/>
    <w:rsid w:val="00EC37B8"/>
    <w:rsid w:val="00EC429F"/>
    <w:rsid w:val="00EC579E"/>
    <w:rsid w:val="00EC6387"/>
    <w:rsid w:val="00EC6876"/>
    <w:rsid w:val="00ED0048"/>
    <w:rsid w:val="00ED03F3"/>
    <w:rsid w:val="00ED0635"/>
    <w:rsid w:val="00ED0751"/>
    <w:rsid w:val="00ED08BD"/>
    <w:rsid w:val="00ED0905"/>
    <w:rsid w:val="00ED1058"/>
    <w:rsid w:val="00ED1921"/>
    <w:rsid w:val="00ED1BB6"/>
    <w:rsid w:val="00ED1BD0"/>
    <w:rsid w:val="00ED3E6D"/>
    <w:rsid w:val="00ED4703"/>
    <w:rsid w:val="00ED59CA"/>
    <w:rsid w:val="00ED5B80"/>
    <w:rsid w:val="00ED5C47"/>
    <w:rsid w:val="00ED6961"/>
    <w:rsid w:val="00ED743B"/>
    <w:rsid w:val="00ED78BA"/>
    <w:rsid w:val="00ED78D6"/>
    <w:rsid w:val="00ED7AB9"/>
    <w:rsid w:val="00EE03D4"/>
    <w:rsid w:val="00EE0BB6"/>
    <w:rsid w:val="00EE0EFB"/>
    <w:rsid w:val="00EE0FE6"/>
    <w:rsid w:val="00EE1236"/>
    <w:rsid w:val="00EE1436"/>
    <w:rsid w:val="00EE1D4F"/>
    <w:rsid w:val="00EE3EE6"/>
    <w:rsid w:val="00EE3F43"/>
    <w:rsid w:val="00EE3FCA"/>
    <w:rsid w:val="00EE48E2"/>
    <w:rsid w:val="00EE4A1D"/>
    <w:rsid w:val="00EE5008"/>
    <w:rsid w:val="00EE5CB4"/>
    <w:rsid w:val="00EE6B3B"/>
    <w:rsid w:val="00EE6C4B"/>
    <w:rsid w:val="00EE72AC"/>
    <w:rsid w:val="00EE79EC"/>
    <w:rsid w:val="00EE7DFC"/>
    <w:rsid w:val="00EF101E"/>
    <w:rsid w:val="00EF1257"/>
    <w:rsid w:val="00EF14C2"/>
    <w:rsid w:val="00EF162C"/>
    <w:rsid w:val="00EF18DA"/>
    <w:rsid w:val="00EF1D98"/>
    <w:rsid w:val="00EF27B3"/>
    <w:rsid w:val="00EF30AA"/>
    <w:rsid w:val="00EF351A"/>
    <w:rsid w:val="00EF418E"/>
    <w:rsid w:val="00EF42AC"/>
    <w:rsid w:val="00EF4452"/>
    <w:rsid w:val="00EF45BF"/>
    <w:rsid w:val="00EF579E"/>
    <w:rsid w:val="00EF5AAC"/>
    <w:rsid w:val="00EF667A"/>
    <w:rsid w:val="00EF6964"/>
    <w:rsid w:val="00EF714E"/>
    <w:rsid w:val="00EF72BF"/>
    <w:rsid w:val="00EF7726"/>
    <w:rsid w:val="00F0007A"/>
    <w:rsid w:val="00F00127"/>
    <w:rsid w:val="00F0168E"/>
    <w:rsid w:val="00F01723"/>
    <w:rsid w:val="00F01B4C"/>
    <w:rsid w:val="00F01F19"/>
    <w:rsid w:val="00F0210C"/>
    <w:rsid w:val="00F0223A"/>
    <w:rsid w:val="00F02430"/>
    <w:rsid w:val="00F02C53"/>
    <w:rsid w:val="00F03BC2"/>
    <w:rsid w:val="00F03D73"/>
    <w:rsid w:val="00F05CAE"/>
    <w:rsid w:val="00F05E51"/>
    <w:rsid w:val="00F06B7B"/>
    <w:rsid w:val="00F07D59"/>
    <w:rsid w:val="00F101F6"/>
    <w:rsid w:val="00F103F5"/>
    <w:rsid w:val="00F103F7"/>
    <w:rsid w:val="00F10C2E"/>
    <w:rsid w:val="00F10DAC"/>
    <w:rsid w:val="00F10FF6"/>
    <w:rsid w:val="00F113EC"/>
    <w:rsid w:val="00F11BB6"/>
    <w:rsid w:val="00F13C0B"/>
    <w:rsid w:val="00F14613"/>
    <w:rsid w:val="00F1559A"/>
    <w:rsid w:val="00F15B0E"/>
    <w:rsid w:val="00F15DEA"/>
    <w:rsid w:val="00F15E0F"/>
    <w:rsid w:val="00F162C4"/>
    <w:rsid w:val="00F17337"/>
    <w:rsid w:val="00F177CD"/>
    <w:rsid w:val="00F203EE"/>
    <w:rsid w:val="00F20493"/>
    <w:rsid w:val="00F20641"/>
    <w:rsid w:val="00F20B67"/>
    <w:rsid w:val="00F20C82"/>
    <w:rsid w:val="00F218F8"/>
    <w:rsid w:val="00F21B01"/>
    <w:rsid w:val="00F22B55"/>
    <w:rsid w:val="00F22C44"/>
    <w:rsid w:val="00F23A14"/>
    <w:rsid w:val="00F24625"/>
    <w:rsid w:val="00F24C94"/>
    <w:rsid w:val="00F24D90"/>
    <w:rsid w:val="00F2522D"/>
    <w:rsid w:val="00F254FF"/>
    <w:rsid w:val="00F25B0E"/>
    <w:rsid w:val="00F267AB"/>
    <w:rsid w:val="00F27A49"/>
    <w:rsid w:val="00F27B98"/>
    <w:rsid w:val="00F27E5B"/>
    <w:rsid w:val="00F30BA4"/>
    <w:rsid w:val="00F30E36"/>
    <w:rsid w:val="00F311A8"/>
    <w:rsid w:val="00F31D29"/>
    <w:rsid w:val="00F32500"/>
    <w:rsid w:val="00F32876"/>
    <w:rsid w:val="00F33328"/>
    <w:rsid w:val="00F33ADE"/>
    <w:rsid w:val="00F33EE3"/>
    <w:rsid w:val="00F34048"/>
    <w:rsid w:val="00F34094"/>
    <w:rsid w:val="00F34101"/>
    <w:rsid w:val="00F341CD"/>
    <w:rsid w:val="00F34208"/>
    <w:rsid w:val="00F347D4"/>
    <w:rsid w:val="00F34838"/>
    <w:rsid w:val="00F34A0D"/>
    <w:rsid w:val="00F34ECA"/>
    <w:rsid w:val="00F34FA5"/>
    <w:rsid w:val="00F353F0"/>
    <w:rsid w:val="00F35519"/>
    <w:rsid w:val="00F356C3"/>
    <w:rsid w:val="00F3602D"/>
    <w:rsid w:val="00F36557"/>
    <w:rsid w:val="00F36581"/>
    <w:rsid w:val="00F366C1"/>
    <w:rsid w:val="00F36770"/>
    <w:rsid w:val="00F36F4F"/>
    <w:rsid w:val="00F370D8"/>
    <w:rsid w:val="00F372A2"/>
    <w:rsid w:val="00F3768B"/>
    <w:rsid w:val="00F4024A"/>
    <w:rsid w:val="00F4076C"/>
    <w:rsid w:val="00F407C4"/>
    <w:rsid w:val="00F40CF3"/>
    <w:rsid w:val="00F40D13"/>
    <w:rsid w:val="00F413BE"/>
    <w:rsid w:val="00F41400"/>
    <w:rsid w:val="00F414D1"/>
    <w:rsid w:val="00F41569"/>
    <w:rsid w:val="00F415FA"/>
    <w:rsid w:val="00F41CDE"/>
    <w:rsid w:val="00F42666"/>
    <w:rsid w:val="00F42849"/>
    <w:rsid w:val="00F42951"/>
    <w:rsid w:val="00F4297A"/>
    <w:rsid w:val="00F42B45"/>
    <w:rsid w:val="00F42EEA"/>
    <w:rsid w:val="00F435D1"/>
    <w:rsid w:val="00F438E0"/>
    <w:rsid w:val="00F43A76"/>
    <w:rsid w:val="00F43E97"/>
    <w:rsid w:val="00F44176"/>
    <w:rsid w:val="00F44642"/>
    <w:rsid w:val="00F44826"/>
    <w:rsid w:val="00F4485A"/>
    <w:rsid w:val="00F44B90"/>
    <w:rsid w:val="00F452EB"/>
    <w:rsid w:val="00F4566B"/>
    <w:rsid w:val="00F45B6E"/>
    <w:rsid w:val="00F465B4"/>
    <w:rsid w:val="00F4662B"/>
    <w:rsid w:val="00F47072"/>
    <w:rsid w:val="00F47083"/>
    <w:rsid w:val="00F4726E"/>
    <w:rsid w:val="00F476CD"/>
    <w:rsid w:val="00F50372"/>
    <w:rsid w:val="00F50626"/>
    <w:rsid w:val="00F50AA9"/>
    <w:rsid w:val="00F513E4"/>
    <w:rsid w:val="00F51A24"/>
    <w:rsid w:val="00F526D0"/>
    <w:rsid w:val="00F52D16"/>
    <w:rsid w:val="00F52D70"/>
    <w:rsid w:val="00F538B4"/>
    <w:rsid w:val="00F53AA7"/>
    <w:rsid w:val="00F54892"/>
    <w:rsid w:val="00F5490A"/>
    <w:rsid w:val="00F54D79"/>
    <w:rsid w:val="00F54F1A"/>
    <w:rsid w:val="00F56A14"/>
    <w:rsid w:val="00F56F5C"/>
    <w:rsid w:val="00F57223"/>
    <w:rsid w:val="00F57575"/>
    <w:rsid w:val="00F5768A"/>
    <w:rsid w:val="00F577A6"/>
    <w:rsid w:val="00F57A14"/>
    <w:rsid w:val="00F57DF2"/>
    <w:rsid w:val="00F6033F"/>
    <w:rsid w:val="00F608E5"/>
    <w:rsid w:val="00F60E2D"/>
    <w:rsid w:val="00F61206"/>
    <w:rsid w:val="00F615A8"/>
    <w:rsid w:val="00F6257B"/>
    <w:rsid w:val="00F62D24"/>
    <w:rsid w:val="00F63284"/>
    <w:rsid w:val="00F634C5"/>
    <w:rsid w:val="00F634C8"/>
    <w:rsid w:val="00F63ADE"/>
    <w:rsid w:val="00F63F8E"/>
    <w:rsid w:val="00F6400A"/>
    <w:rsid w:val="00F6462D"/>
    <w:rsid w:val="00F6498E"/>
    <w:rsid w:val="00F64F2B"/>
    <w:rsid w:val="00F64F6C"/>
    <w:rsid w:val="00F64FDE"/>
    <w:rsid w:val="00F6549C"/>
    <w:rsid w:val="00F65658"/>
    <w:rsid w:val="00F65A2D"/>
    <w:rsid w:val="00F65BD3"/>
    <w:rsid w:val="00F667B8"/>
    <w:rsid w:val="00F66D2F"/>
    <w:rsid w:val="00F66DF6"/>
    <w:rsid w:val="00F67304"/>
    <w:rsid w:val="00F67B97"/>
    <w:rsid w:val="00F67C62"/>
    <w:rsid w:val="00F67CAB"/>
    <w:rsid w:val="00F67FBE"/>
    <w:rsid w:val="00F70834"/>
    <w:rsid w:val="00F70C7F"/>
    <w:rsid w:val="00F720D7"/>
    <w:rsid w:val="00F72236"/>
    <w:rsid w:val="00F72539"/>
    <w:rsid w:val="00F72F6D"/>
    <w:rsid w:val="00F72F78"/>
    <w:rsid w:val="00F72F8F"/>
    <w:rsid w:val="00F73A42"/>
    <w:rsid w:val="00F73E75"/>
    <w:rsid w:val="00F746C2"/>
    <w:rsid w:val="00F74C6D"/>
    <w:rsid w:val="00F75587"/>
    <w:rsid w:val="00F75A28"/>
    <w:rsid w:val="00F76273"/>
    <w:rsid w:val="00F7639C"/>
    <w:rsid w:val="00F76485"/>
    <w:rsid w:val="00F765AD"/>
    <w:rsid w:val="00F76DC7"/>
    <w:rsid w:val="00F77570"/>
    <w:rsid w:val="00F804A5"/>
    <w:rsid w:val="00F80A4A"/>
    <w:rsid w:val="00F80EDC"/>
    <w:rsid w:val="00F813AB"/>
    <w:rsid w:val="00F813C3"/>
    <w:rsid w:val="00F815A8"/>
    <w:rsid w:val="00F817E5"/>
    <w:rsid w:val="00F82BD1"/>
    <w:rsid w:val="00F82BFE"/>
    <w:rsid w:val="00F83109"/>
    <w:rsid w:val="00F832B8"/>
    <w:rsid w:val="00F8341A"/>
    <w:rsid w:val="00F839F4"/>
    <w:rsid w:val="00F83C71"/>
    <w:rsid w:val="00F83EA3"/>
    <w:rsid w:val="00F844FA"/>
    <w:rsid w:val="00F84783"/>
    <w:rsid w:val="00F84CDF"/>
    <w:rsid w:val="00F84D82"/>
    <w:rsid w:val="00F84D9C"/>
    <w:rsid w:val="00F856A0"/>
    <w:rsid w:val="00F85913"/>
    <w:rsid w:val="00F860C3"/>
    <w:rsid w:val="00F863C4"/>
    <w:rsid w:val="00F86B32"/>
    <w:rsid w:val="00F87562"/>
    <w:rsid w:val="00F908D1"/>
    <w:rsid w:val="00F90C07"/>
    <w:rsid w:val="00F90FEF"/>
    <w:rsid w:val="00F91212"/>
    <w:rsid w:val="00F920D4"/>
    <w:rsid w:val="00F92317"/>
    <w:rsid w:val="00F92858"/>
    <w:rsid w:val="00F928D2"/>
    <w:rsid w:val="00F92A33"/>
    <w:rsid w:val="00F92B30"/>
    <w:rsid w:val="00F92D65"/>
    <w:rsid w:val="00F934BE"/>
    <w:rsid w:val="00F942C3"/>
    <w:rsid w:val="00F955DB"/>
    <w:rsid w:val="00F956B9"/>
    <w:rsid w:val="00F95A60"/>
    <w:rsid w:val="00F95C33"/>
    <w:rsid w:val="00F96A9F"/>
    <w:rsid w:val="00F96CD0"/>
    <w:rsid w:val="00F96D05"/>
    <w:rsid w:val="00F96D3F"/>
    <w:rsid w:val="00F974AB"/>
    <w:rsid w:val="00F9754A"/>
    <w:rsid w:val="00F979A5"/>
    <w:rsid w:val="00FA0148"/>
    <w:rsid w:val="00FA0699"/>
    <w:rsid w:val="00FA0746"/>
    <w:rsid w:val="00FA0A7E"/>
    <w:rsid w:val="00FA0CD5"/>
    <w:rsid w:val="00FA0E26"/>
    <w:rsid w:val="00FA18FA"/>
    <w:rsid w:val="00FA23DE"/>
    <w:rsid w:val="00FA2420"/>
    <w:rsid w:val="00FA3376"/>
    <w:rsid w:val="00FA38BC"/>
    <w:rsid w:val="00FA390D"/>
    <w:rsid w:val="00FA3AA8"/>
    <w:rsid w:val="00FA41DE"/>
    <w:rsid w:val="00FA435C"/>
    <w:rsid w:val="00FA4780"/>
    <w:rsid w:val="00FA48D4"/>
    <w:rsid w:val="00FA4CEF"/>
    <w:rsid w:val="00FA4DD4"/>
    <w:rsid w:val="00FA548A"/>
    <w:rsid w:val="00FA5682"/>
    <w:rsid w:val="00FA586B"/>
    <w:rsid w:val="00FA60BF"/>
    <w:rsid w:val="00FA6228"/>
    <w:rsid w:val="00FA64F6"/>
    <w:rsid w:val="00FA658E"/>
    <w:rsid w:val="00FA67D2"/>
    <w:rsid w:val="00FA7034"/>
    <w:rsid w:val="00FA7498"/>
    <w:rsid w:val="00FB001A"/>
    <w:rsid w:val="00FB07A2"/>
    <w:rsid w:val="00FB0C13"/>
    <w:rsid w:val="00FB1538"/>
    <w:rsid w:val="00FB1843"/>
    <w:rsid w:val="00FB19B6"/>
    <w:rsid w:val="00FB1B71"/>
    <w:rsid w:val="00FB2290"/>
    <w:rsid w:val="00FB2327"/>
    <w:rsid w:val="00FB2937"/>
    <w:rsid w:val="00FB2C83"/>
    <w:rsid w:val="00FB3137"/>
    <w:rsid w:val="00FB3219"/>
    <w:rsid w:val="00FB33BE"/>
    <w:rsid w:val="00FB3754"/>
    <w:rsid w:val="00FB42E0"/>
    <w:rsid w:val="00FB4350"/>
    <w:rsid w:val="00FB4697"/>
    <w:rsid w:val="00FB46AC"/>
    <w:rsid w:val="00FB484B"/>
    <w:rsid w:val="00FB48C7"/>
    <w:rsid w:val="00FB4A05"/>
    <w:rsid w:val="00FB4D8D"/>
    <w:rsid w:val="00FB50FA"/>
    <w:rsid w:val="00FB57AD"/>
    <w:rsid w:val="00FB5B5E"/>
    <w:rsid w:val="00FB625A"/>
    <w:rsid w:val="00FB63B9"/>
    <w:rsid w:val="00FB6871"/>
    <w:rsid w:val="00FB6A85"/>
    <w:rsid w:val="00FB74FC"/>
    <w:rsid w:val="00FB7A8B"/>
    <w:rsid w:val="00FB7C02"/>
    <w:rsid w:val="00FC06B7"/>
    <w:rsid w:val="00FC10AA"/>
    <w:rsid w:val="00FC1864"/>
    <w:rsid w:val="00FC1BC8"/>
    <w:rsid w:val="00FC2328"/>
    <w:rsid w:val="00FC2771"/>
    <w:rsid w:val="00FC2A02"/>
    <w:rsid w:val="00FC316F"/>
    <w:rsid w:val="00FC326F"/>
    <w:rsid w:val="00FC3417"/>
    <w:rsid w:val="00FC349C"/>
    <w:rsid w:val="00FC3715"/>
    <w:rsid w:val="00FC3725"/>
    <w:rsid w:val="00FC38A3"/>
    <w:rsid w:val="00FC3A79"/>
    <w:rsid w:val="00FC3AAD"/>
    <w:rsid w:val="00FC4227"/>
    <w:rsid w:val="00FC58D7"/>
    <w:rsid w:val="00FC5C2E"/>
    <w:rsid w:val="00FC603C"/>
    <w:rsid w:val="00FC632A"/>
    <w:rsid w:val="00FC6F15"/>
    <w:rsid w:val="00FC7375"/>
    <w:rsid w:val="00FC7902"/>
    <w:rsid w:val="00FC7BAC"/>
    <w:rsid w:val="00FD07EA"/>
    <w:rsid w:val="00FD07EE"/>
    <w:rsid w:val="00FD107E"/>
    <w:rsid w:val="00FD1EAA"/>
    <w:rsid w:val="00FD1FF5"/>
    <w:rsid w:val="00FD2410"/>
    <w:rsid w:val="00FD2D77"/>
    <w:rsid w:val="00FD2E3F"/>
    <w:rsid w:val="00FD3454"/>
    <w:rsid w:val="00FD3E86"/>
    <w:rsid w:val="00FD47A0"/>
    <w:rsid w:val="00FD48AA"/>
    <w:rsid w:val="00FD4C2D"/>
    <w:rsid w:val="00FD6159"/>
    <w:rsid w:val="00FD651A"/>
    <w:rsid w:val="00FD6D40"/>
    <w:rsid w:val="00FD7257"/>
    <w:rsid w:val="00FD72B3"/>
    <w:rsid w:val="00FE0B55"/>
    <w:rsid w:val="00FE0FDE"/>
    <w:rsid w:val="00FE1330"/>
    <w:rsid w:val="00FE1987"/>
    <w:rsid w:val="00FE1A57"/>
    <w:rsid w:val="00FE1BA4"/>
    <w:rsid w:val="00FE2522"/>
    <w:rsid w:val="00FE26F4"/>
    <w:rsid w:val="00FE2861"/>
    <w:rsid w:val="00FE288C"/>
    <w:rsid w:val="00FE360E"/>
    <w:rsid w:val="00FE37C5"/>
    <w:rsid w:val="00FE3952"/>
    <w:rsid w:val="00FE3DE6"/>
    <w:rsid w:val="00FE44E1"/>
    <w:rsid w:val="00FE4882"/>
    <w:rsid w:val="00FE4973"/>
    <w:rsid w:val="00FE6222"/>
    <w:rsid w:val="00FE654F"/>
    <w:rsid w:val="00FE65BD"/>
    <w:rsid w:val="00FE6BE9"/>
    <w:rsid w:val="00FE6DE0"/>
    <w:rsid w:val="00FE704D"/>
    <w:rsid w:val="00FE77B4"/>
    <w:rsid w:val="00FE7CB8"/>
    <w:rsid w:val="00FE7DCF"/>
    <w:rsid w:val="00FF0A6B"/>
    <w:rsid w:val="00FF0AD1"/>
    <w:rsid w:val="00FF0E0F"/>
    <w:rsid w:val="00FF19D2"/>
    <w:rsid w:val="00FF19FC"/>
    <w:rsid w:val="00FF2141"/>
    <w:rsid w:val="00FF2867"/>
    <w:rsid w:val="00FF2A84"/>
    <w:rsid w:val="00FF2BCC"/>
    <w:rsid w:val="00FF30C9"/>
    <w:rsid w:val="00FF325E"/>
    <w:rsid w:val="00FF32A8"/>
    <w:rsid w:val="00FF368C"/>
    <w:rsid w:val="00FF39D5"/>
    <w:rsid w:val="00FF3C6E"/>
    <w:rsid w:val="00FF4057"/>
    <w:rsid w:val="00FF447F"/>
    <w:rsid w:val="00FF4C36"/>
    <w:rsid w:val="00FF4CCA"/>
    <w:rsid w:val="00FF51C6"/>
    <w:rsid w:val="00FF54C1"/>
    <w:rsid w:val="00FF5A2B"/>
    <w:rsid w:val="00FF5F1C"/>
    <w:rsid w:val="00FF6245"/>
    <w:rsid w:val="00FF6426"/>
    <w:rsid w:val="00FF6602"/>
    <w:rsid w:val="00FF678D"/>
    <w:rsid w:val="00FF68B3"/>
    <w:rsid w:val="00FF68D2"/>
    <w:rsid w:val="00FF6989"/>
    <w:rsid w:val="00FF6DB2"/>
    <w:rsid w:val="00FF6EE7"/>
    <w:rsid w:val="00FF7064"/>
    <w:rsid w:val="00FF74BD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85E411A"/>
  <w15:docId w15:val="{931F8338-1266-4C86-967D-AE3E0D26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>
      <w:pPr>
        <w:bidi/>
        <w:spacing w:after="120" w:line="280" w:lineRule="exac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47DA"/>
    <w:rPr>
      <w:rFonts w:cs="Narkisim"/>
      <w:szCs w:val="21"/>
    </w:rPr>
  </w:style>
  <w:style w:type="paragraph" w:styleId="1">
    <w:name w:val="heading 1"/>
    <w:basedOn w:val="a"/>
    <w:next w:val="a"/>
    <w:link w:val="10"/>
    <w:uiPriority w:val="9"/>
    <w:qFormat/>
    <w:rsid w:val="00481248"/>
    <w:pPr>
      <w:keepNext/>
      <w:tabs>
        <w:tab w:val="left" w:pos="335"/>
      </w:tabs>
      <w:spacing w:before="240" w:line="312" w:lineRule="exact"/>
      <w:outlineLvl w:val="0"/>
    </w:pPr>
    <w:rPr>
      <w:rFonts w:ascii="CG Times" w:hAnsi="CG Times"/>
      <w:b/>
      <w:bCs/>
      <w:sz w:val="22"/>
      <w:szCs w:val="23"/>
    </w:rPr>
  </w:style>
  <w:style w:type="paragraph" w:styleId="2">
    <w:name w:val="heading 2"/>
    <w:basedOn w:val="20"/>
    <w:next w:val="a"/>
    <w:link w:val="21"/>
    <w:uiPriority w:val="9"/>
    <w:qFormat/>
  </w:style>
  <w:style w:type="paragraph" w:styleId="3">
    <w:name w:val="heading 3"/>
    <w:basedOn w:val="30"/>
    <w:next w:val="a"/>
    <w:link w:val="31"/>
    <w:uiPriority w:val="9"/>
    <w:qFormat/>
    <w:pPr>
      <w:outlineLvl w:val="2"/>
    </w:p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5">
    <w:name w:val="heading 5"/>
    <w:basedOn w:val="a"/>
    <w:next w:val="a"/>
    <w:qFormat/>
    <w:pPr>
      <w:keepNext/>
      <w:spacing w:after="0" w:line="240" w:lineRule="auto"/>
      <w:outlineLvl w:val="4"/>
    </w:pPr>
    <w:rPr>
      <w:rFonts w:cs="Arial"/>
      <w:b/>
      <w:bCs/>
      <w:sz w:val="10"/>
      <w:szCs w:val="14"/>
    </w:rPr>
  </w:style>
  <w:style w:type="paragraph" w:styleId="6">
    <w:name w:val="heading 6"/>
    <w:basedOn w:val="a"/>
    <w:next w:val="a"/>
    <w:qFormat/>
    <w:pPr>
      <w:keepNext/>
      <w:spacing w:after="0" w:line="240" w:lineRule="auto"/>
      <w:outlineLvl w:val="5"/>
    </w:pPr>
    <w:rPr>
      <w:rFonts w:cs="David"/>
      <w:b/>
      <w:bCs/>
      <w:spacing w:val="5"/>
      <w:position w:val="2"/>
      <w:sz w:val="16"/>
    </w:rPr>
  </w:style>
  <w:style w:type="paragraph" w:styleId="7">
    <w:name w:val="heading 7"/>
    <w:basedOn w:val="a"/>
    <w:next w:val="a"/>
    <w:qFormat/>
    <w:pPr>
      <w:keepNext/>
      <w:spacing w:after="0" w:line="240" w:lineRule="auto"/>
      <w:outlineLvl w:val="6"/>
    </w:pPr>
    <w:rPr>
      <w:rFonts w:cs="David"/>
      <w:b/>
      <w:bCs/>
      <w:sz w:val="18"/>
    </w:rPr>
  </w:style>
  <w:style w:type="paragraph" w:styleId="8">
    <w:name w:val="heading 8"/>
    <w:basedOn w:val="a"/>
    <w:next w:val="a"/>
    <w:qFormat/>
    <w:pPr>
      <w:keepNext/>
      <w:spacing w:after="0" w:line="240" w:lineRule="auto"/>
      <w:outlineLvl w:val="7"/>
    </w:pPr>
    <w:rPr>
      <w:b/>
      <w:bCs/>
      <w:color w:val="000000"/>
      <w:sz w:val="24"/>
      <w:u w:val="single"/>
    </w:rPr>
  </w:style>
  <w:style w:type="paragraph" w:styleId="9">
    <w:name w:val="heading 9"/>
    <w:basedOn w:val="a"/>
    <w:next w:val="a"/>
    <w:qFormat/>
    <w:rsid w:val="00F57DF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locked/>
    <w:rsid w:val="005314D9"/>
    <w:rPr>
      <w:rFonts w:ascii="CG Times" w:hAnsi="CG Times" w:cs="Narkisim"/>
      <w:b/>
      <w:bCs/>
      <w:sz w:val="22"/>
      <w:szCs w:val="23"/>
      <w:lang w:val="en-US" w:eastAsia="en-US" w:bidi="he-IL"/>
    </w:rPr>
  </w:style>
  <w:style w:type="paragraph" w:customStyle="1" w:styleId="20">
    <w:name w:val="כותרת2"/>
    <w:basedOn w:val="a"/>
    <w:rsid w:val="00481248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character" w:customStyle="1" w:styleId="21">
    <w:name w:val="כותרת 2 תו"/>
    <w:link w:val="2"/>
    <w:uiPriority w:val="9"/>
    <w:locked/>
    <w:rsid w:val="00644ADF"/>
    <w:rPr>
      <w:rFonts w:cs="Arial"/>
      <w:b/>
      <w:bCs/>
      <w:sz w:val="26"/>
      <w:szCs w:val="28"/>
      <w:lang w:val="en-US" w:eastAsia="en-US" w:bidi="he-IL"/>
    </w:rPr>
  </w:style>
  <w:style w:type="paragraph" w:customStyle="1" w:styleId="30">
    <w:name w:val="כותרת3"/>
    <w:basedOn w:val="a"/>
    <w:rsid w:val="00EB5F6B"/>
    <w:pPr>
      <w:keepNext/>
      <w:spacing w:before="120" w:line="300" w:lineRule="exact"/>
    </w:pPr>
    <w:rPr>
      <w:rFonts w:cs="Arial"/>
      <w:b/>
      <w:bCs/>
    </w:rPr>
  </w:style>
  <w:style w:type="paragraph" w:customStyle="1" w:styleId="a3">
    <w:name w:val="רגיל פרשה"/>
    <w:basedOn w:val="a"/>
    <w:link w:val="a4"/>
    <w:rsid w:val="00E365E2"/>
    <w:rPr>
      <w:sz w:val="21"/>
    </w:rPr>
  </w:style>
  <w:style w:type="character" w:customStyle="1" w:styleId="a4">
    <w:name w:val="רגיל פרשה תו"/>
    <w:link w:val="a3"/>
    <w:locked/>
    <w:rsid w:val="00BE2BBA"/>
    <w:rPr>
      <w:rFonts w:cs="Narkisim"/>
      <w:sz w:val="21"/>
      <w:szCs w:val="21"/>
      <w:lang w:val="en-US" w:eastAsia="en-US" w:bidi="he-IL"/>
    </w:rPr>
  </w:style>
  <w:style w:type="paragraph" w:styleId="a5">
    <w:name w:val="footnote text"/>
    <w:aliases w:val="הערת שולים"/>
    <w:basedOn w:val="a"/>
    <w:link w:val="a6"/>
    <w:uiPriority w:val="99"/>
    <w:rsid w:val="00D21FBA"/>
    <w:pPr>
      <w:spacing w:after="80" w:line="220" w:lineRule="exact"/>
      <w:ind w:left="227" w:hanging="227"/>
    </w:pPr>
    <w:rPr>
      <w:position w:val="6"/>
      <w:sz w:val="15"/>
      <w:szCs w:val="17"/>
    </w:rPr>
  </w:style>
  <w:style w:type="character" w:customStyle="1" w:styleId="a6">
    <w:name w:val="טקסט הערת שוליים תו"/>
    <w:aliases w:val="הערת שולים תו"/>
    <w:link w:val="a5"/>
    <w:uiPriority w:val="99"/>
    <w:rsid w:val="001E4F41"/>
    <w:rPr>
      <w:rFonts w:cs="Narkisim"/>
      <w:position w:val="6"/>
      <w:sz w:val="15"/>
      <w:szCs w:val="17"/>
      <w:lang w:val="en-US" w:eastAsia="en-US" w:bidi="he-IL"/>
    </w:rPr>
  </w:style>
  <w:style w:type="character" w:styleId="a7">
    <w:name w:val="footnote reference"/>
    <w:uiPriority w:val="99"/>
    <w:rPr>
      <w:rFonts w:cs="Narkisim"/>
      <w:position w:val="6"/>
      <w:sz w:val="17"/>
      <w:szCs w:val="17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a9">
    <w:name w:val="כותרת עליונה תו"/>
    <w:link w:val="a8"/>
    <w:uiPriority w:val="99"/>
    <w:locked/>
    <w:rsid w:val="00513EAB"/>
    <w:rPr>
      <w:rFonts w:cs="Narkisim"/>
      <w:szCs w:val="21"/>
      <w:lang w:val="en-US" w:eastAsia="en-US" w:bidi="he-IL"/>
    </w:rPr>
  </w:style>
  <w:style w:type="paragraph" w:customStyle="1" w:styleId="aa">
    <w:name w:val="פרשה"/>
    <w:basedOn w:val="1"/>
    <w:pPr>
      <w:tabs>
        <w:tab w:val="clear" w:pos="335"/>
      </w:tabs>
      <w:spacing w:before="120" w:after="240" w:line="240" w:lineRule="auto"/>
      <w:jc w:val="center"/>
    </w:pPr>
    <w:rPr>
      <w:rFonts w:ascii="Times New Roman" w:hAnsi="Times New Roman" w:cs="Arial"/>
      <w:sz w:val="46"/>
      <w:szCs w:val="50"/>
    </w:rPr>
  </w:style>
  <w:style w:type="paragraph" w:customStyle="1" w:styleId="ab">
    <w:name w:val="לוגו תחתון"/>
    <w:basedOn w:val="a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ad">
    <w:name w:val="כותרת תחתונה תו"/>
    <w:link w:val="ac"/>
    <w:uiPriority w:val="99"/>
    <w:locked/>
    <w:rsid w:val="00513EAB"/>
    <w:rPr>
      <w:rFonts w:cs="Narkisim"/>
      <w:szCs w:val="21"/>
      <w:lang w:val="en-US" w:eastAsia="en-US" w:bidi="he-IL"/>
    </w:rPr>
  </w:style>
  <w:style w:type="paragraph" w:styleId="ae">
    <w:name w:val="endnote text"/>
    <w:basedOn w:val="a"/>
    <w:semiHidden/>
    <w:pPr>
      <w:spacing w:after="0" w:line="240" w:lineRule="auto"/>
    </w:pPr>
  </w:style>
  <w:style w:type="character" w:styleId="af">
    <w:name w:val="endnote reference"/>
    <w:semiHidden/>
    <w:rPr>
      <w:rFonts w:cs="Narkisim"/>
      <w:vertAlign w:val="superscript"/>
      <w:lang w:bidi="he-IL"/>
    </w:rPr>
  </w:style>
  <w:style w:type="character" w:styleId="FollowedHyperlink">
    <w:name w:val="FollowedHyperlink"/>
    <w:uiPriority w:val="99"/>
    <w:rPr>
      <w:rFonts w:cs="Narkisim"/>
      <w:color w:val="800080"/>
      <w:u w:val="single"/>
      <w:lang w:bidi="he-IL"/>
    </w:rPr>
  </w:style>
  <w:style w:type="paragraph" w:styleId="32">
    <w:name w:val="Body Text Indent 3"/>
    <w:basedOn w:val="a"/>
    <w:pPr>
      <w:spacing w:line="300" w:lineRule="exact"/>
      <w:ind w:left="283"/>
    </w:pPr>
    <w:rPr>
      <w:sz w:val="16"/>
      <w:szCs w:val="16"/>
    </w:rPr>
  </w:style>
  <w:style w:type="paragraph" w:customStyle="1" w:styleId="af0">
    <w:name w:val="פרשה ומחבר"/>
    <w:basedOn w:val="aa"/>
    <w:rsid w:val="00D35FBC"/>
    <w:pPr>
      <w:tabs>
        <w:tab w:val="right" w:pos="9638"/>
      </w:tabs>
      <w:spacing w:after="0"/>
      <w:jc w:val="left"/>
    </w:pPr>
    <w:rPr>
      <w:szCs w:val="28"/>
    </w:rPr>
  </w:style>
  <w:style w:type="paragraph" w:styleId="af1">
    <w:name w:val="Block Text"/>
    <w:basedOn w:val="a"/>
    <w:pPr>
      <w:spacing w:after="0" w:line="240" w:lineRule="auto"/>
      <w:ind w:left="456" w:right="702"/>
    </w:pPr>
    <w:rPr>
      <w:b/>
      <w:bCs/>
      <w:color w:val="000000"/>
      <w:sz w:val="22"/>
    </w:rPr>
  </w:style>
  <w:style w:type="paragraph" w:styleId="22">
    <w:name w:val="Body Text Indent 2"/>
    <w:basedOn w:val="a"/>
    <w:pPr>
      <w:spacing w:after="0" w:line="360" w:lineRule="auto"/>
      <w:ind w:right="84"/>
    </w:pPr>
    <w:rPr>
      <w:sz w:val="24"/>
      <w:szCs w:val="24"/>
    </w:rPr>
  </w:style>
  <w:style w:type="paragraph" w:customStyle="1" w:styleId="af2">
    <w:name w:val="רגיל פרשה מודגש"/>
    <w:basedOn w:val="a"/>
    <w:link w:val="af3"/>
    <w:rsid w:val="00B70691"/>
    <w:rPr>
      <w:rFonts w:ascii="Arial" w:hAnsi="Arial" w:cs="Arial"/>
      <w:b/>
      <w:bCs/>
      <w:sz w:val="19"/>
      <w:szCs w:val="19"/>
    </w:rPr>
  </w:style>
  <w:style w:type="character" w:customStyle="1" w:styleId="af3">
    <w:name w:val="רגיל פרשה מודגש תו"/>
    <w:link w:val="af2"/>
    <w:locked/>
    <w:rsid w:val="00030FF5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customStyle="1" w:styleId="af4">
    <w:name w:val="הערות"/>
    <w:basedOn w:val="a"/>
    <w:rsid w:val="00953374"/>
    <w:pPr>
      <w:tabs>
        <w:tab w:val="left" w:pos="340"/>
      </w:tabs>
      <w:spacing w:after="0" w:line="264" w:lineRule="atLeast"/>
      <w:ind w:right="340" w:hanging="340"/>
    </w:pPr>
    <w:rPr>
      <w:position w:val="6"/>
      <w:szCs w:val="20"/>
    </w:rPr>
  </w:style>
  <w:style w:type="paragraph" w:customStyle="1" w:styleId="af5">
    <w:name w:val="טבלה"/>
    <w:basedOn w:val="a"/>
    <w:pPr>
      <w:spacing w:before="120" w:line="240" w:lineRule="auto"/>
    </w:pPr>
    <w:rPr>
      <w:sz w:val="24"/>
      <w:szCs w:val="24"/>
    </w:rPr>
  </w:style>
  <w:style w:type="paragraph" w:customStyle="1" w:styleId="33">
    <w:name w:val="כתרת 3"/>
    <w:basedOn w:val="20"/>
    <w:pPr>
      <w:tabs>
        <w:tab w:val="left" w:pos="340"/>
      </w:tabs>
      <w:spacing w:before="360" w:after="120" w:line="312" w:lineRule="exact"/>
      <w:outlineLvl w:val="9"/>
    </w:pPr>
    <w:rPr>
      <w:rFonts w:cs="Narkisim"/>
      <w:sz w:val="24"/>
      <w:szCs w:val="26"/>
    </w:rPr>
  </w:style>
  <w:style w:type="paragraph" w:customStyle="1" w:styleId="11">
    <w:name w:val="ציטוט1"/>
    <w:aliases w:val="הצעת מחיר"/>
    <w:basedOn w:val="a"/>
    <w:link w:val="af6"/>
    <w:rsid w:val="00C41635"/>
    <w:pPr>
      <w:tabs>
        <w:tab w:val="right" w:pos="4621"/>
      </w:tabs>
      <w:ind w:left="567"/>
    </w:pPr>
    <w:rPr>
      <w:sz w:val="21"/>
    </w:rPr>
  </w:style>
  <w:style w:type="character" w:customStyle="1" w:styleId="af6">
    <w:name w:val="ציטוט תו"/>
    <w:link w:val="11"/>
    <w:uiPriority w:val="29"/>
    <w:locked/>
    <w:rsid w:val="00C41635"/>
    <w:rPr>
      <w:rFonts w:cs="Narkisim"/>
      <w:sz w:val="21"/>
      <w:szCs w:val="21"/>
      <w:lang w:val="en-US" w:eastAsia="en-US" w:bidi="he-IL"/>
    </w:rPr>
  </w:style>
  <w:style w:type="paragraph" w:customStyle="1" w:styleId="af7">
    <w:name w:val="ציטוט מודגש"/>
    <w:basedOn w:val="11"/>
    <w:link w:val="af8"/>
    <w:rsid w:val="004B562A"/>
    <w:rPr>
      <w:rFonts w:ascii="Arial" w:hAnsi="Arial" w:cs="Arial"/>
      <w:b/>
      <w:bCs/>
      <w:sz w:val="19"/>
      <w:szCs w:val="19"/>
    </w:rPr>
  </w:style>
  <w:style w:type="character" w:customStyle="1" w:styleId="af8">
    <w:name w:val="ציטוט מודגש תו"/>
    <w:link w:val="af7"/>
    <w:locked/>
    <w:rsid w:val="004B562A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styleId="23">
    <w:name w:val="Body Text 2"/>
    <w:basedOn w:val="a"/>
    <w:rsid w:val="00F57DF2"/>
    <w:pPr>
      <w:spacing w:line="480" w:lineRule="auto"/>
    </w:pPr>
  </w:style>
  <w:style w:type="paragraph" w:customStyle="1" w:styleId="af9">
    <w:name w:val="מודגש"/>
    <w:basedOn w:val="a"/>
    <w:link w:val="afa"/>
    <w:rsid w:val="00F57DF2"/>
    <w:pPr>
      <w:spacing w:line="290" w:lineRule="exact"/>
    </w:pPr>
    <w:rPr>
      <w:rFonts w:ascii="Arial" w:hAnsi="Arial" w:cs="Arial"/>
      <w:b/>
      <w:bCs/>
      <w:snapToGrid w:val="0"/>
      <w:sz w:val="18"/>
      <w:szCs w:val="20"/>
      <w:lang w:eastAsia="he-IL"/>
    </w:rPr>
  </w:style>
  <w:style w:type="character" w:customStyle="1" w:styleId="afa">
    <w:name w:val="מודגש תו"/>
    <w:link w:val="af9"/>
    <w:locked/>
    <w:rsid w:val="00F57DF2"/>
    <w:rPr>
      <w:rFonts w:ascii="Arial" w:hAnsi="Arial" w:cs="Arial"/>
      <w:b/>
      <w:bCs/>
      <w:snapToGrid w:val="0"/>
      <w:sz w:val="18"/>
      <w:lang w:val="en-US" w:eastAsia="he-IL" w:bidi="he-IL"/>
    </w:rPr>
  </w:style>
  <w:style w:type="character" w:styleId="afb">
    <w:name w:val="page number"/>
    <w:rsid w:val="00F57DF2"/>
    <w:rPr>
      <w:rFonts w:cs="Times New Roman"/>
    </w:rPr>
  </w:style>
  <w:style w:type="character" w:styleId="afc">
    <w:name w:val="annotation reference"/>
    <w:uiPriority w:val="99"/>
    <w:semiHidden/>
    <w:rsid w:val="00261F3F"/>
    <w:rPr>
      <w:sz w:val="16"/>
      <w:szCs w:val="16"/>
    </w:rPr>
  </w:style>
  <w:style w:type="paragraph" w:styleId="afd">
    <w:name w:val="annotation text"/>
    <w:basedOn w:val="a"/>
    <w:link w:val="afe"/>
    <w:uiPriority w:val="99"/>
    <w:rsid w:val="00261F3F"/>
    <w:rPr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rsid w:val="00261F3F"/>
    <w:rPr>
      <w:b/>
      <w:bCs/>
    </w:rPr>
  </w:style>
  <w:style w:type="paragraph" w:styleId="aff1">
    <w:name w:val="Balloon Text"/>
    <w:basedOn w:val="a"/>
    <w:link w:val="aff2"/>
    <w:uiPriority w:val="99"/>
    <w:semiHidden/>
    <w:rsid w:val="00261F3F"/>
    <w:rPr>
      <w:rFonts w:ascii="Tahoma" w:hAnsi="Tahoma" w:cs="Tahoma"/>
      <w:sz w:val="16"/>
      <w:szCs w:val="16"/>
    </w:rPr>
  </w:style>
  <w:style w:type="character" w:customStyle="1" w:styleId="aff2">
    <w:name w:val="טקסט בלונים תו"/>
    <w:link w:val="aff1"/>
    <w:uiPriority w:val="99"/>
    <w:semiHidden/>
    <w:locked/>
    <w:rsid w:val="002712E6"/>
    <w:rPr>
      <w:rFonts w:ascii="Tahoma" w:hAnsi="Tahoma" w:cs="Tahoma"/>
      <w:sz w:val="16"/>
      <w:szCs w:val="16"/>
      <w:lang w:val="en-US" w:eastAsia="en-US" w:bidi="he-IL"/>
    </w:rPr>
  </w:style>
  <w:style w:type="character" w:customStyle="1" w:styleId="apple-style-span">
    <w:name w:val="apple-style-span"/>
    <w:basedOn w:val="a0"/>
    <w:rsid w:val="00A76C91"/>
  </w:style>
  <w:style w:type="character" w:customStyle="1" w:styleId="apple-converted-space">
    <w:name w:val="apple-converted-space"/>
    <w:basedOn w:val="a0"/>
    <w:rsid w:val="00A76C91"/>
  </w:style>
  <w:style w:type="paragraph" w:styleId="NormalWeb">
    <w:name w:val="Normal (Web)"/>
    <w:basedOn w:val="a"/>
    <w:uiPriority w:val="99"/>
    <w:rsid w:val="00DA452E"/>
    <w:pPr>
      <w:bidi w:val="0"/>
      <w:spacing w:before="100" w:beforeAutospacing="1" w:after="100" w:afterAutospacing="1" w:line="240" w:lineRule="auto"/>
    </w:pPr>
    <w:rPr>
      <w:rFonts w:cs="Times New Roman"/>
      <w:sz w:val="24"/>
      <w:szCs w:val="24"/>
      <w:lang w:bidi="ar-SA"/>
    </w:rPr>
  </w:style>
  <w:style w:type="character" w:customStyle="1" w:styleId="psk">
    <w:name w:val="psk"/>
    <w:basedOn w:val="a0"/>
    <w:rsid w:val="00B20ACE"/>
  </w:style>
  <w:style w:type="paragraph" w:customStyle="1" w:styleId="David">
    <w:name w:val="רגיל + (עברית ושפות אחרות) David"/>
    <w:aliases w:val="‏12 נק',לפני:  0 ס''מ,תלויה:  0.05 ס''מ,..."/>
    <w:basedOn w:val="a"/>
    <w:rsid w:val="008C2032"/>
    <w:pPr>
      <w:tabs>
        <w:tab w:val="left" w:pos="1119"/>
      </w:tabs>
      <w:spacing w:after="200" w:line="360" w:lineRule="auto"/>
      <w:ind w:left="26" w:hanging="26"/>
    </w:pPr>
    <w:rPr>
      <w:rFonts w:ascii="Calibri" w:eastAsia="Calibri" w:hAnsi="Calibri" w:cs="David"/>
      <w:sz w:val="24"/>
      <w:szCs w:val="24"/>
    </w:rPr>
  </w:style>
  <w:style w:type="paragraph" w:customStyle="1" w:styleId="12">
    <w:name w:val="פיסקת רשימה1"/>
    <w:basedOn w:val="a"/>
    <w:uiPriority w:val="34"/>
    <w:qFormat/>
    <w:rsid w:val="00FE26F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24">
    <w:name w:val="פיסקת רשימה2"/>
    <w:basedOn w:val="a"/>
    <w:uiPriority w:val="34"/>
    <w:qFormat/>
    <w:rsid w:val="00F70C7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FootnoteTextChar">
    <w:name w:val="Footnote Text Char"/>
    <w:uiPriority w:val="99"/>
    <w:semiHidden/>
    <w:locked/>
    <w:rsid w:val="003E3570"/>
    <w:rPr>
      <w:rFonts w:cs="Times New Roman"/>
      <w:sz w:val="20"/>
      <w:szCs w:val="20"/>
    </w:rPr>
  </w:style>
  <w:style w:type="paragraph" w:customStyle="1" w:styleId="h1">
    <w:name w:val="h1"/>
    <w:basedOn w:val="a"/>
    <w:rsid w:val="002712E6"/>
    <w:pPr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44"/>
      <w:szCs w:val="44"/>
    </w:rPr>
  </w:style>
  <w:style w:type="paragraph" w:customStyle="1" w:styleId="h3">
    <w:name w:val="h3"/>
    <w:basedOn w:val="a"/>
    <w:rsid w:val="002712E6"/>
    <w:pPr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26"/>
      <w:szCs w:val="26"/>
    </w:rPr>
  </w:style>
  <w:style w:type="paragraph" w:customStyle="1" w:styleId="Normal1">
    <w:name w:val="Normal1"/>
    <w:basedOn w:val="a"/>
    <w:rsid w:val="002712E6"/>
    <w:pPr>
      <w:bidi w:val="0"/>
      <w:spacing w:before="100" w:beforeAutospacing="1" w:after="100" w:afterAutospacing="1" w:line="240" w:lineRule="auto"/>
    </w:pPr>
    <w:rPr>
      <w:rFonts w:eastAsia="Calibri"/>
      <w:color w:val="000000"/>
      <w:sz w:val="22"/>
      <w:szCs w:val="22"/>
    </w:rPr>
  </w:style>
  <w:style w:type="paragraph" w:customStyle="1" w:styleId="footnotetext">
    <w:name w:val="footnotetext"/>
    <w:basedOn w:val="a"/>
    <w:rsid w:val="002712E6"/>
    <w:pPr>
      <w:bidi w:val="0"/>
      <w:spacing w:before="100" w:beforeAutospacing="1" w:after="100" w:afterAutospacing="1" w:line="240" w:lineRule="auto"/>
    </w:pPr>
    <w:rPr>
      <w:rFonts w:eastAsia="Calibri"/>
      <w:color w:val="000000"/>
      <w:szCs w:val="20"/>
    </w:rPr>
  </w:style>
  <w:style w:type="paragraph" w:customStyle="1" w:styleId="quotation">
    <w:name w:val="quotation"/>
    <w:basedOn w:val="a"/>
    <w:rsid w:val="002712E6"/>
    <w:pPr>
      <w:bidi w:val="0"/>
      <w:spacing w:before="100" w:beforeAutospacing="1" w:after="100" w:afterAutospacing="1" w:line="360" w:lineRule="auto"/>
    </w:pPr>
    <w:rPr>
      <w:rFonts w:eastAsia="Calibri"/>
      <w:color w:val="A52A2A"/>
      <w:sz w:val="22"/>
      <w:szCs w:val="22"/>
    </w:rPr>
  </w:style>
  <w:style w:type="paragraph" w:styleId="aff3">
    <w:name w:val="Title"/>
    <w:basedOn w:val="a"/>
    <w:link w:val="aff4"/>
    <w:uiPriority w:val="10"/>
    <w:qFormat/>
    <w:rsid w:val="0057439E"/>
    <w:pPr>
      <w:spacing w:after="0" w:line="240" w:lineRule="auto"/>
      <w:jc w:val="center"/>
    </w:pPr>
    <w:rPr>
      <w:rFonts w:ascii="Arial" w:eastAsia="Calibri" w:hAnsi="Arial" w:cs="Arial"/>
      <w:b/>
      <w:bCs/>
      <w:sz w:val="52"/>
      <w:szCs w:val="52"/>
    </w:rPr>
  </w:style>
  <w:style w:type="character" w:customStyle="1" w:styleId="aff4">
    <w:name w:val="כותרת טקסט תו"/>
    <w:link w:val="aff3"/>
    <w:uiPriority w:val="10"/>
    <w:locked/>
    <w:rsid w:val="0057439E"/>
    <w:rPr>
      <w:rFonts w:ascii="Arial" w:eastAsia="Calibri" w:hAnsi="Arial" w:cs="Arial"/>
      <w:b/>
      <w:bCs/>
      <w:sz w:val="52"/>
      <w:szCs w:val="52"/>
      <w:lang w:val="en-US" w:eastAsia="en-US" w:bidi="he-IL"/>
    </w:rPr>
  </w:style>
  <w:style w:type="paragraph" w:customStyle="1" w:styleId="Heading21">
    <w:name w:val="Heading 21"/>
    <w:basedOn w:val="a"/>
    <w:next w:val="a"/>
    <w:rsid w:val="00833F78"/>
    <w:pPr>
      <w:keepNext/>
      <w:spacing w:before="120" w:after="80" w:line="240" w:lineRule="auto"/>
      <w:jc w:val="center"/>
      <w:outlineLvl w:val="1"/>
    </w:pPr>
    <w:rPr>
      <w:rFonts w:ascii="Arial" w:eastAsia="Calibri" w:hAnsi="Arial" w:cs="Arial"/>
      <w:b/>
      <w:bCs/>
      <w:sz w:val="24"/>
      <w:szCs w:val="28"/>
    </w:rPr>
  </w:style>
  <w:style w:type="paragraph" w:customStyle="1" w:styleId="FootnoteText1">
    <w:name w:val="Footnote Text1"/>
    <w:basedOn w:val="a"/>
    <w:semiHidden/>
    <w:rsid w:val="00833F78"/>
    <w:pPr>
      <w:spacing w:line="220" w:lineRule="exact"/>
      <w:ind w:left="284" w:hanging="284"/>
    </w:pPr>
    <w:rPr>
      <w:rFonts w:eastAsia="Calibri"/>
      <w:position w:val="6"/>
      <w:szCs w:val="18"/>
    </w:rPr>
  </w:style>
  <w:style w:type="character" w:customStyle="1" w:styleId="FootnoteReference1">
    <w:name w:val="Footnote Reference1"/>
    <w:semiHidden/>
    <w:rsid w:val="00833F78"/>
    <w:rPr>
      <w:rFonts w:ascii="Narkisim" w:hAnsi="Narkisim" w:cs="Narkisim"/>
      <w:position w:val="6"/>
      <w:sz w:val="18"/>
      <w:szCs w:val="18"/>
      <w:lang w:bidi="he-IL"/>
    </w:rPr>
  </w:style>
  <w:style w:type="character" w:customStyle="1" w:styleId="Heading1Char">
    <w:name w:val="Heading 1 Char"/>
    <w:locked/>
    <w:rsid w:val="00513EA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erChar">
    <w:name w:val="Header Char"/>
    <w:locked/>
    <w:rsid w:val="00766A99"/>
    <w:rPr>
      <w:rFonts w:cs="Times New Roman"/>
    </w:rPr>
  </w:style>
  <w:style w:type="character" w:customStyle="1" w:styleId="FooterChar">
    <w:name w:val="Footer Char"/>
    <w:locked/>
    <w:rsid w:val="0071323A"/>
    <w:rPr>
      <w:rFonts w:cs="Times New Roman"/>
    </w:rPr>
  </w:style>
  <w:style w:type="paragraph" w:customStyle="1" w:styleId="Standard">
    <w:name w:val="Standard"/>
    <w:rsid w:val="00D74489"/>
    <w:pPr>
      <w:suppressAutoHyphens/>
      <w:autoSpaceDN w:val="0"/>
      <w:spacing w:after="200" w:line="276" w:lineRule="auto"/>
      <w:jc w:val="both"/>
      <w:textAlignment w:val="baseline"/>
    </w:pPr>
    <w:rPr>
      <w:rFonts w:cs="Arial"/>
      <w:kern w:val="3"/>
      <w:sz w:val="24"/>
      <w:szCs w:val="24"/>
    </w:rPr>
  </w:style>
  <w:style w:type="paragraph" w:styleId="aff5">
    <w:name w:val="List Paragraph"/>
    <w:basedOn w:val="a"/>
    <w:uiPriority w:val="34"/>
    <w:qFormat/>
    <w:rsid w:val="005D714C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styleId="aff6">
    <w:name w:val="Table Grid"/>
    <w:aliases w:val="טבלת רשת"/>
    <w:basedOn w:val="a1"/>
    <w:uiPriority w:val="39"/>
    <w:rsid w:val="00AB53EB"/>
    <w:pPr>
      <w:spacing w:after="200" w:line="276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ody Text"/>
    <w:basedOn w:val="a"/>
    <w:link w:val="aff8"/>
    <w:rsid w:val="00BE6BCB"/>
    <w:pPr>
      <w:widowControl w:val="0"/>
      <w:bidi w:val="0"/>
      <w:adjustRightInd w:val="0"/>
      <w:spacing w:line="240" w:lineRule="auto"/>
    </w:pPr>
    <w:rPr>
      <w:rFonts w:cs="Times New Roman"/>
      <w:sz w:val="24"/>
      <w:szCs w:val="24"/>
    </w:rPr>
  </w:style>
  <w:style w:type="character" w:customStyle="1" w:styleId="aff8">
    <w:name w:val="גוף טקסט תו"/>
    <w:link w:val="aff7"/>
    <w:semiHidden/>
    <w:locked/>
    <w:rsid w:val="00BE6BCB"/>
    <w:rPr>
      <w:sz w:val="24"/>
      <w:szCs w:val="24"/>
      <w:lang w:val="en-US" w:bidi="he-IL"/>
    </w:rPr>
  </w:style>
  <w:style w:type="paragraph" w:styleId="aff9">
    <w:name w:val="List"/>
    <w:basedOn w:val="aff7"/>
    <w:rsid w:val="00BE6BCB"/>
  </w:style>
  <w:style w:type="paragraph" w:styleId="affa">
    <w:name w:val="Subtitle"/>
    <w:basedOn w:val="aff3"/>
    <w:next w:val="aff7"/>
    <w:link w:val="affb"/>
    <w:qFormat/>
    <w:rsid w:val="00BE6BCB"/>
    <w:pPr>
      <w:keepNext/>
      <w:widowControl w:val="0"/>
      <w:autoSpaceDE w:val="0"/>
      <w:autoSpaceDN w:val="0"/>
      <w:bidi w:val="0"/>
      <w:adjustRightInd w:val="0"/>
      <w:spacing w:before="240" w:after="120"/>
    </w:pPr>
    <w:rPr>
      <w:rFonts w:eastAsia="MS Mincho" w:cs="Tahoma"/>
      <w:b w:val="0"/>
      <w:bCs w:val="0"/>
      <w:i/>
      <w:iCs/>
      <w:sz w:val="28"/>
      <w:szCs w:val="28"/>
    </w:rPr>
  </w:style>
  <w:style w:type="character" w:customStyle="1" w:styleId="affb">
    <w:name w:val="כותרת משנה תו"/>
    <w:link w:val="affa"/>
    <w:locked/>
    <w:rsid w:val="00BE6BCB"/>
    <w:rPr>
      <w:rFonts w:ascii="Arial" w:eastAsia="MS Mincho" w:hAnsi="Arial" w:cs="Tahoma"/>
      <w:i/>
      <w:iCs/>
      <w:sz w:val="28"/>
      <w:szCs w:val="28"/>
      <w:lang w:val="en-US" w:bidi="he-IL"/>
    </w:rPr>
  </w:style>
  <w:style w:type="paragraph" w:customStyle="1" w:styleId="TableContents">
    <w:name w:val="Table Contents"/>
    <w:basedOn w:val="a"/>
    <w:rsid w:val="00DA580F"/>
    <w:pPr>
      <w:widowControl w:val="0"/>
      <w:bidi w:val="0"/>
      <w:adjustRightInd w:val="0"/>
      <w:spacing w:after="0" w:line="240" w:lineRule="auto"/>
      <w:jc w:val="right"/>
    </w:pPr>
    <w:rPr>
      <w:rFonts w:eastAsia="Calibri" w:cs="Times New Roman"/>
      <w:sz w:val="24"/>
      <w:szCs w:val="24"/>
    </w:rPr>
  </w:style>
  <w:style w:type="paragraph" w:customStyle="1" w:styleId="affc">
    <w:name w:val=".סיעוף"/>
    <w:basedOn w:val="a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customStyle="1" w:styleId="affd">
    <w:name w:val="סיעוף"/>
    <w:basedOn w:val="a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styleId="affe">
    <w:name w:val="Quote"/>
    <w:basedOn w:val="a"/>
    <w:link w:val="13"/>
    <w:qFormat/>
    <w:rsid w:val="001E0369"/>
    <w:pPr>
      <w:tabs>
        <w:tab w:val="right" w:pos="8278"/>
      </w:tabs>
      <w:overflowPunct w:val="0"/>
      <w:adjustRightInd w:val="0"/>
      <w:spacing w:before="120" w:line="360" w:lineRule="auto"/>
      <w:ind w:left="567"/>
      <w:textAlignment w:val="baseline"/>
    </w:pPr>
    <w:rPr>
      <w:rFonts w:ascii="CG Times" w:hAnsi="CG Times"/>
      <w:szCs w:val="24"/>
      <w:lang w:eastAsia="he-IL"/>
    </w:rPr>
  </w:style>
  <w:style w:type="character" w:customStyle="1" w:styleId="13">
    <w:name w:val="ציטוט תו1"/>
    <w:link w:val="affe"/>
    <w:rsid w:val="001E0369"/>
    <w:rPr>
      <w:rFonts w:ascii="CG Times" w:hAnsi="CG Times" w:cs="Narkisim"/>
      <w:szCs w:val="24"/>
      <w:lang w:eastAsia="he-IL"/>
    </w:rPr>
  </w:style>
  <w:style w:type="paragraph" w:customStyle="1" w:styleId="70">
    <w:name w:val="7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ff">
    <w:name w:val="כותרת"/>
    <w:basedOn w:val="a"/>
    <w:rsid w:val="001E0369"/>
    <w:pPr>
      <w:tabs>
        <w:tab w:val="left" w:pos="335"/>
      </w:tabs>
      <w:overflowPunct w:val="0"/>
      <w:adjustRightInd w:val="0"/>
      <w:spacing w:line="312" w:lineRule="exact"/>
      <w:jc w:val="center"/>
      <w:textAlignment w:val="baseline"/>
    </w:pPr>
    <w:rPr>
      <w:rFonts w:cs="FrankRuehl"/>
      <w:b/>
      <w:bCs/>
      <w:sz w:val="30"/>
      <w:szCs w:val="34"/>
      <w:lang w:eastAsia="he-IL"/>
    </w:rPr>
  </w:style>
  <w:style w:type="paragraph" w:customStyle="1" w:styleId="60">
    <w:name w:val="6"/>
    <w:basedOn w:val="a"/>
    <w:semiHidden/>
    <w:rsid w:val="001E0369"/>
    <w:pPr>
      <w:spacing w:after="0" w:line="220" w:lineRule="exact"/>
      <w:ind w:left="340" w:hanging="340"/>
    </w:pPr>
    <w:rPr>
      <w:rFonts w:ascii="CG Times" w:hAnsi="CG Times" w:cs="FrankRuehl"/>
      <w:noProof/>
      <w:position w:val="6"/>
      <w:sz w:val="18"/>
      <w:szCs w:val="20"/>
      <w:lang w:eastAsia="he-IL"/>
    </w:rPr>
  </w:style>
  <w:style w:type="paragraph" w:customStyle="1" w:styleId="afff0">
    <w:name w:val="מחבר"/>
    <w:basedOn w:val="a"/>
    <w:rsid w:val="001E0369"/>
    <w:pPr>
      <w:tabs>
        <w:tab w:val="left" w:pos="335"/>
      </w:tabs>
      <w:overflowPunct w:val="0"/>
      <w:adjustRightInd w:val="0"/>
      <w:spacing w:line="312" w:lineRule="exact"/>
      <w:textAlignment w:val="baseline"/>
    </w:pPr>
    <w:rPr>
      <w:rFonts w:ascii="CG Times" w:hAnsi="CG Times"/>
      <w:b/>
      <w:bCs/>
      <w:sz w:val="24"/>
      <w:szCs w:val="26"/>
      <w:lang w:eastAsia="he-IL"/>
    </w:rPr>
  </w:style>
  <w:style w:type="paragraph" w:customStyle="1" w:styleId="50">
    <w:name w:val="5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41">
    <w:name w:val="4"/>
    <w:basedOn w:val="a"/>
    <w:next w:val="a"/>
    <w:rsid w:val="001E0369"/>
    <w:pPr>
      <w:spacing w:after="0" w:line="240" w:lineRule="auto"/>
    </w:pPr>
    <w:rPr>
      <w:rFonts w:ascii="Courier New" w:hAnsi="Courier New" w:cs="Courier New"/>
      <w:szCs w:val="20"/>
      <w:lang w:eastAsia="he-IL"/>
    </w:rPr>
  </w:style>
  <w:style w:type="paragraph" w:customStyle="1" w:styleId="34">
    <w:name w:val="3"/>
    <w:basedOn w:val="a"/>
    <w:next w:val="a"/>
    <w:rsid w:val="001E0369"/>
    <w:pPr>
      <w:spacing w:after="0" w:line="240" w:lineRule="auto"/>
    </w:pPr>
    <w:rPr>
      <w:rFonts w:ascii="Courier New" w:hAnsi="Courier New" w:cs="Courier New"/>
      <w:szCs w:val="20"/>
      <w:lang w:eastAsia="he-IL"/>
    </w:rPr>
  </w:style>
  <w:style w:type="paragraph" w:customStyle="1" w:styleId="25">
    <w:name w:val="2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ff1">
    <w:name w:val="מגדים"/>
    <w:basedOn w:val="a"/>
    <w:rsid w:val="001E0369"/>
    <w:pPr>
      <w:tabs>
        <w:tab w:val="left" w:pos="335"/>
      </w:tabs>
      <w:overflowPunct w:val="0"/>
      <w:adjustRightInd w:val="0"/>
      <w:spacing w:after="0" w:line="312" w:lineRule="exact"/>
      <w:ind w:firstLine="340"/>
      <w:textAlignment w:val="baseline"/>
    </w:pPr>
    <w:rPr>
      <w:sz w:val="22"/>
      <w:szCs w:val="23"/>
      <w:lang w:eastAsia="he-IL"/>
    </w:rPr>
  </w:style>
  <w:style w:type="paragraph" w:customStyle="1" w:styleId="14">
    <w:name w:val="1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afff2">
    <w:name w:val="סקירה"/>
    <w:basedOn w:val="afff3"/>
    <w:next w:val="afff3"/>
    <w:rsid w:val="001E0369"/>
    <w:rPr>
      <w:sz w:val="20"/>
      <w:szCs w:val="24"/>
    </w:rPr>
  </w:style>
  <w:style w:type="paragraph" w:customStyle="1" w:styleId="afff3">
    <w:name w:val="נטועים"/>
    <w:basedOn w:val="a"/>
    <w:rsid w:val="001E0369"/>
    <w:pPr>
      <w:overflowPunct w:val="0"/>
      <w:adjustRightInd w:val="0"/>
      <w:spacing w:after="0" w:line="296" w:lineRule="exact"/>
      <w:ind w:firstLine="340"/>
      <w:textAlignment w:val="baseline"/>
    </w:pPr>
    <w:rPr>
      <w:rFonts w:ascii="CG Times" w:hAnsi="CG Times" w:cs="FrankRuehl"/>
      <w:sz w:val="21"/>
      <w:szCs w:val="25"/>
      <w:lang w:eastAsia="he-IL"/>
    </w:rPr>
  </w:style>
  <w:style w:type="paragraph" w:customStyle="1" w:styleId="110">
    <w:name w:val="כותרת 11"/>
    <w:basedOn w:val="afff0"/>
    <w:next w:val="afff1"/>
    <w:rsid w:val="001E0369"/>
    <w:pPr>
      <w:keepNext/>
      <w:spacing w:before="240"/>
    </w:pPr>
    <w:rPr>
      <w:sz w:val="22"/>
      <w:szCs w:val="24"/>
    </w:rPr>
  </w:style>
  <w:style w:type="paragraph" w:customStyle="1" w:styleId="afff4">
    <w:name w:val="מוטו"/>
    <w:basedOn w:val="affe"/>
    <w:next w:val="afff1"/>
    <w:rsid w:val="001E0369"/>
    <w:pPr>
      <w:tabs>
        <w:tab w:val="right" w:pos="6861"/>
      </w:tabs>
      <w:spacing w:line="288" w:lineRule="exact"/>
      <w:ind w:left="4253"/>
      <w:jc w:val="center"/>
    </w:pPr>
    <w:rPr>
      <w:sz w:val="18"/>
      <w:szCs w:val="21"/>
    </w:rPr>
  </w:style>
  <w:style w:type="paragraph" w:customStyle="1" w:styleId="afff5">
    <w:name w:val="מראה מקום"/>
    <w:basedOn w:val="a"/>
    <w:link w:val="afff6"/>
    <w:rsid w:val="001E0369"/>
    <w:pPr>
      <w:overflowPunct w:val="0"/>
      <w:adjustRightInd w:val="0"/>
      <w:spacing w:before="120" w:after="0" w:line="240" w:lineRule="auto"/>
      <w:textAlignment w:val="baseline"/>
    </w:pPr>
    <w:rPr>
      <w:rFonts w:ascii="CG Times" w:hAnsi="CG Times"/>
      <w:szCs w:val="24"/>
      <w:lang w:eastAsia="he-IL"/>
    </w:rPr>
  </w:style>
  <w:style w:type="paragraph" w:customStyle="1" w:styleId="111">
    <w:name w:val="ציטוט11"/>
    <w:basedOn w:val="affe"/>
    <w:rsid w:val="001E0369"/>
    <w:pPr>
      <w:spacing w:before="0" w:line="288" w:lineRule="exact"/>
      <w:ind w:left="680" w:hanging="340"/>
    </w:pPr>
    <w:rPr>
      <w:sz w:val="18"/>
      <w:szCs w:val="21"/>
    </w:rPr>
  </w:style>
  <w:style w:type="paragraph" w:customStyle="1" w:styleId="26">
    <w:name w:val="ציטוט2"/>
    <w:basedOn w:val="111"/>
    <w:rsid w:val="001E0369"/>
    <w:pPr>
      <w:ind w:left="1758" w:hanging="1418"/>
    </w:pPr>
  </w:style>
  <w:style w:type="paragraph" w:customStyle="1" w:styleId="afff7">
    <w:name w:val="ציטוטים"/>
    <w:basedOn w:val="afff1"/>
    <w:rsid w:val="001E0369"/>
    <w:pPr>
      <w:tabs>
        <w:tab w:val="clear" w:pos="335"/>
        <w:tab w:val="left" w:pos="340"/>
      </w:tabs>
      <w:spacing w:before="120" w:line="288" w:lineRule="exact"/>
      <w:ind w:left="567" w:firstLine="0"/>
    </w:pPr>
    <w:rPr>
      <w:rFonts w:ascii="CG Times" w:hAnsi="CG Times"/>
      <w:sz w:val="20"/>
      <w:szCs w:val="21"/>
    </w:rPr>
  </w:style>
  <w:style w:type="character" w:customStyle="1" w:styleId="afff6">
    <w:name w:val="מראה מקום תו"/>
    <w:link w:val="afff5"/>
    <w:rsid w:val="001E0369"/>
    <w:rPr>
      <w:rFonts w:ascii="CG Times" w:hAnsi="CG Times" w:cs="Narkisim"/>
      <w:szCs w:val="24"/>
      <w:lang w:eastAsia="he-IL"/>
    </w:rPr>
  </w:style>
  <w:style w:type="paragraph" w:customStyle="1" w:styleId="afff8">
    <w:name w:val="פסוקים"/>
    <w:next w:val="a"/>
    <w:autoRedefine/>
    <w:uiPriority w:val="99"/>
    <w:rsid w:val="004E4DD2"/>
    <w:pPr>
      <w:spacing w:before="120"/>
      <w:ind w:firstLine="282"/>
      <w:contextualSpacing/>
      <w:jc w:val="both"/>
    </w:pPr>
    <w:rPr>
      <w:rFonts w:cs="David"/>
      <w:bCs/>
      <w:sz w:val="24"/>
      <w:szCs w:val="24"/>
    </w:rPr>
  </w:style>
  <w:style w:type="paragraph" w:customStyle="1" w:styleId="35">
    <w:name w:val="ציטוט3"/>
    <w:basedOn w:val="a"/>
    <w:rsid w:val="0067448B"/>
    <w:pPr>
      <w:tabs>
        <w:tab w:val="right" w:pos="5670"/>
      </w:tabs>
      <w:spacing w:before="120" w:line="300" w:lineRule="exact"/>
      <w:ind w:left="340"/>
    </w:pPr>
    <w:rPr>
      <w:rFonts w:ascii="CG Times" w:hAnsi="CG Times" w:cs="FrankRuehl"/>
      <w:noProof/>
      <w:sz w:val="21"/>
      <w:szCs w:val="25"/>
      <w:lang w:eastAsia="he-IL"/>
    </w:rPr>
  </w:style>
  <w:style w:type="paragraph" w:customStyle="1" w:styleId="15">
    <w:name w:val="כותרת1"/>
    <w:basedOn w:val="a"/>
    <w:next w:val="a"/>
    <w:rsid w:val="0067448B"/>
    <w:pPr>
      <w:spacing w:before="300" w:line="300" w:lineRule="exact"/>
      <w:jc w:val="center"/>
    </w:pPr>
    <w:rPr>
      <w:rFonts w:ascii="CG Times" w:hAnsi="CG Times" w:cs="FrankRuehl"/>
      <w:bCs/>
      <w:noProof/>
      <w:sz w:val="21"/>
      <w:szCs w:val="25"/>
      <w:lang w:eastAsia="he-IL"/>
    </w:rPr>
  </w:style>
  <w:style w:type="paragraph" w:customStyle="1" w:styleId="-">
    <w:name w:val="מקור-פסוקים"/>
    <w:basedOn w:val="a"/>
    <w:link w:val="-0"/>
    <w:qFormat/>
    <w:rsid w:val="00A03EB2"/>
    <w:pPr>
      <w:spacing w:before="120" w:line="240" w:lineRule="auto"/>
      <w:ind w:firstLine="282"/>
      <w:contextualSpacing/>
    </w:pPr>
    <w:rPr>
      <w:rFonts w:cs="Guttman Keren"/>
      <w:bCs/>
      <w:sz w:val="24"/>
      <w:szCs w:val="20"/>
    </w:rPr>
  </w:style>
  <w:style w:type="character" w:customStyle="1" w:styleId="-0">
    <w:name w:val="מקור-פסוקים תו"/>
    <w:basedOn w:val="a0"/>
    <w:link w:val="-"/>
    <w:rsid w:val="00A03EB2"/>
    <w:rPr>
      <w:rFonts w:cs="Guttman Keren"/>
      <w:bCs/>
      <w:sz w:val="24"/>
    </w:rPr>
  </w:style>
  <w:style w:type="paragraph" w:customStyle="1" w:styleId="vtc">
    <w:name w:val="vtc"/>
    <w:basedOn w:val="a"/>
    <w:rsid w:val="00AD698E"/>
    <w:pPr>
      <w:widowControl w:val="0"/>
      <w:tabs>
        <w:tab w:val="left" w:pos="576"/>
        <w:tab w:val="left" w:pos="1008"/>
      </w:tabs>
      <w:snapToGrid w:val="0"/>
      <w:spacing w:after="0" w:line="240" w:lineRule="auto"/>
      <w:ind w:left="1008" w:hanging="432"/>
    </w:pPr>
    <w:rPr>
      <w:rFonts w:cs="Miriam"/>
      <w:szCs w:val="20"/>
      <w:lang w:eastAsia="he-IL"/>
    </w:rPr>
  </w:style>
  <w:style w:type="character" w:customStyle="1" w:styleId="afe">
    <w:name w:val="טקסט הערה תו"/>
    <w:basedOn w:val="a0"/>
    <w:link w:val="afd"/>
    <w:uiPriority w:val="99"/>
    <w:rsid w:val="00233E1A"/>
    <w:rPr>
      <w:rFonts w:cs="Narkisim"/>
    </w:rPr>
  </w:style>
  <w:style w:type="character" w:customStyle="1" w:styleId="aff0">
    <w:name w:val="נושא הערה תו"/>
    <w:basedOn w:val="afe"/>
    <w:link w:val="aff"/>
    <w:uiPriority w:val="99"/>
    <w:semiHidden/>
    <w:rsid w:val="00233E1A"/>
    <w:rPr>
      <w:rFonts w:cs="Narkisim"/>
      <w:b/>
      <w:bCs/>
    </w:rPr>
  </w:style>
  <w:style w:type="paragraph" w:styleId="afff9">
    <w:name w:val="Revision"/>
    <w:hidden/>
    <w:uiPriority w:val="99"/>
    <w:semiHidden/>
    <w:rsid w:val="00233E1A"/>
    <w:rPr>
      <w:rFonts w:asciiTheme="minorHAnsi" w:eastAsiaTheme="minorHAnsi" w:hAnsiTheme="minorHAnsi" w:cstheme="minorBidi"/>
      <w:sz w:val="22"/>
      <w:szCs w:val="22"/>
    </w:rPr>
  </w:style>
  <w:style w:type="paragraph" w:styleId="afffa">
    <w:name w:val="Intense Quote"/>
    <w:basedOn w:val="a"/>
    <w:next w:val="a"/>
    <w:link w:val="afffb"/>
    <w:uiPriority w:val="30"/>
    <w:qFormat/>
    <w:rsid w:val="008576EC"/>
    <w:pPr>
      <w:spacing w:after="200" w:line="276" w:lineRule="auto"/>
    </w:pPr>
    <w:rPr>
      <w:rFonts w:ascii="Gisha" w:eastAsiaTheme="minorEastAsia" w:hAnsi="Gisha" w:cs="Gisha"/>
      <w:szCs w:val="20"/>
    </w:rPr>
  </w:style>
  <w:style w:type="character" w:customStyle="1" w:styleId="afffb">
    <w:name w:val="ציטוט חזק תו"/>
    <w:basedOn w:val="a0"/>
    <w:link w:val="afffa"/>
    <w:uiPriority w:val="30"/>
    <w:rsid w:val="008576EC"/>
    <w:rPr>
      <w:rFonts w:ascii="Gisha" w:eastAsiaTheme="minorEastAsia" w:hAnsi="Gisha" w:cs="Gisha"/>
    </w:rPr>
  </w:style>
  <w:style w:type="character" w:customStyle="1" w:styleId="31">
    <w:name w:val="כותרת 3 תו"/>
    <w:basedOn w:val="a0"/>
    <w:link w:val="3"/>
    <w:uiPriority w:val="9"/>
    <w:rsid w:val="008576EC"/>
    <w:rPr>
      <w:rFonts w:cs="Arial"/>
      <w:b/>
      <w:bCs/>
      <w:szCs w:val="21"/>
    </w:rPr>
  </w:style>
  <w:style w:type="character" w:styleId="afffc">
    <w:name w:val="Emphasis"/>
    <w:uiPriority w:val="20"/>
    <w:qFormat/>
    <w:rsid w:val="008576EC"/>
    <w:rPr>
      <w:rFonts w:cs="FrankRuehl"/>
      <w:b/>
      <w:bCs/>
      <w:sz w:val="26"/>
      <w:szCs w:val="26"/>
    </w:rPr>
  </w:style>
  <w:style w:type="character" w:customStyle="1" w:styleId="40">
    <w:name w:val="כותרת 4 תו"/>
    <w:basedOn w:val="a0"/>
    <w:link w:val="4"/>
    <w:uiPriority w:val="9"/>
    <w:rsid w:val="008576EC"/>
    <w:rPr>
      <w:rFonts w:ascii="Arial" w:hAnsi="Arial" w:cs="Narkisim"/>
      <w:b/>
      <w:bCs/>
      <w:sz w:val="24"/>
      <w:szCs w:val="24"/>
    </w:rPr>
  </w:style>
  <w:style w:type="character" w:styleId="afffd">
    <w:name w:val="Subtle Reference"/>
    <w:basedOn w:val="a0"/>
    <w:uiPriority w:val="31"/>
    <w:qFormat/>
    <w:rsid w:val="008576EC"/>
    <w:rPr>
      <w:rFonts w:cs="Narkisim"/>
      <w:smallCaps/>
      <w:color w:val="auto"/>
      <w:szCs w:val="18"/>
    </w:rPr>
  </w:style>
  <w:style w:type="paragraph" w:styleId="afffe">
    <w:name w:val="No Spacing"/>
    <w:uiPriority w:val="1"/>
    <w:qFormat/>
    <w:rsid w:val="008576EC"/>
    <w:pPr>
      <w:jc w:val="both"/>
    </w:pPr>
    <w:rPr>
      <w:rFonts w:asciiTheme="minorHAnsi" w:eastAsiaTheme="minorEastAsia" w:hAnsiTheme="minorHAnsi" w:cs="Narkisim"/>
      <w:sz w:val="22"/>
      <w:szCs w:val="22"/>
    </w:rPr>
  </w:style>
  <w:style w:type="character" w:styleId="affff">
    <w:name w:val="Strong"/>
    <w:basedOn w:val="a0"/>
    <w:uiPriority w:val="22"/>
    <w:qFormat/>
    <w:rsid w:val="008576EC"/>
    <w:rPr>
      <w:b/>
      <w:bCs/>
    </w:rPr>
  </w:style>
  <w:style w:type="paragraph" w:styleId="affff0">
    <w:name w:val="TOC Heading"/>
    <w:basedOn w:val="1"/>
    <w:next w:val="a"/>
    <w:uiPriority w:val="39"/>
    <w:unhideWhenUsed/>
    <w:qFormat/>
    <w:rsid w:val="008576EC"/>
    <w:pPr>
      <w:keepLines/>
      <w:tabs>
        <w:tab w:val="clear" w:pos="335"/>
      </w:tabs>
      <w:spacing w:after="0" w:line="259" w:lineRule="auto"/>
      <w:outlineLvl w:val="9"/>
    </w:pPr>
    <w:rPr>
      <w:rFonts w:asciiTheme="majorHAnsi" w:eastAsiaTheme="majorEastAsia" w:hAnsiTheme="majorHAnsi" w:cstheme="majorBidi"/>
      <w:sz w:val="34"/>
      <w:szCs w:val="34"/>
      <w:rtl/>
      <w:cs/>
    </w:rPr>
  </w:style>
  <w:style w:type="paragraph" w:styleId="TOC2">
    <w:name w:val="toc 2"/>
    <w:basedOn w:val="a"/>
    <w:next w:val="a"/>
    <w:autoRedefine/>
    <w:uiPriority w:val="39"/>
    <w:unhideWhenUsed/>
    <w:rsid w:val="008576EC"/>
    <w:pPr>
      <w:tabs>
        <w:tab w:val="right" w:leader="dot" w:pos="8296"/>
      </w:tabs>
      <w:spacing w:after="100" w:line="259" w:lineRule="auto"/>
      <w:ind w:left="220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8576EC"/>
    <w:pPr>
      <w:tabs>
        <w:tab w:val="right" w:leader="dot" w:pos="8296"/>
      </w:tabs>
      <w:spacing w:after="100" w:line="259" w:lineRule="auto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3">
    <w:name w:val="toc 3"/>
    <w:basedOn w:val="a"/>
    <w:next w:val="a"/>
    <w:autoRedefine/>
    <w:uiPriority w:val="39"/>
    <w:unhideWhenUsed/>
    <w:rsid w:val="008576EC"/>
    <w:pPr>
      <w:spacing w:after="100" w:line="259" w:lineRule="auto"/>
      <w:ind w:left="440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table" w:styleId="16">
    <w:name w:val="Plain Table 1"/>
    <w:basedOn w:val="a1"/>
    <w:uiPriority w:val="41"/>
    <w:rsid w:val="008576E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7">
    <w:name w:val="Grid Table 1 Light"/>
    <w:basedOn w:val="a1"/>
    <w:uiPriority w:val="46"/>
    <w:rsid w:val="008576E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ffff1">
    <w:name w:val="ציטו"/>
    <w:basedOn w:val="affe"/>
    <w:link w:val="Char"/>
    <w:qFormat/>
    <w:rsid w:val="007C1AC3"/>
    <w:pPr>
      <w:tabs>
        <w:tab w:val="clear" w:pos="8278"/>
        <w:tab w:val="right" w:pos="9029"/>
      </w:tabs>
      <w:overflowPunct/>
      <w:adjustRightInd/>
      <w:spacing w:before="60" w:afterLines="60"/>
      <w:ind w:left="562"/>
      <w:textAlignment w:val="auto"/>
    </w:pPr>
    <w:rPr>
      <w:rFonts w:ascii="Narkisim" w:hAnsi="Narkisim"/>
      <w:sz w:val="24"/>
    </w:rPr>
  </w:style>
  <w:style w:type="character" w:customStyle="1" w:styleId="Char">
    <w:name w:val="ציטו Char"/>
    <w:basedOn w:val="13"/>
    <w:link w:val="affff1"/>
    <w:rsid w:val="007C1AC3"/>
    <w:rPr>
      <w:rFonts w:ascii="Narkisim" w:hAnsi="Narkisim" w:cs="Narkisim"/>
      <w:sz w:val="24"/>
      <w:szCs w:val="24"/>
      <w:lang w:eastAsia="he-IL"/>
    </w:rPr>
  </w:style>
  <w:style w:type="table" w:styleId="42">
    <w:name w:val="Grid Table 4"/>
    <w:basedOn w:val="a1"/>
    <w:uiPriority w:val="49"/>
    <w:rsid w:val="00525F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ooltipphrase">
    <w:name w:val="tooltipphrase"/>
    <w:basedOn w:val="a0"/>
    <w:rsid w:val="00475072"/>
  </w:style>
  <w:style w:type="paragraph" w:customStyle="1" w:styleId="affff2">
    <w:name w:val="כותרת מאמר"/>
    <w:basedOn w:val="a"/>
    <w:autoRedefine/>
    <w:qFormat/>
    <w:rsid w:val="00D25F95"/>
    <w:pPr>
      <w:spacing w:after="240" w:line="360" w:lineRule="auto"/>
      <w:jc w:val="center"/>
      <w:outlineLvl w:val="0"/>
    </w:pPr>
    <w:rPr>
      <w:rFonts w:eastAsiaTheme="minorHAnsi"/>
      <w:b/>
      <w:bCs/>
      <w:i/>
      <w:sz w:val="50"/>
      <w:szCs w:val="42"/>
      <w:lang w:eastAsia="he-IL"/>
    </w:rPr>
  </w:style>
  <w:style w:type="character" w:customStyle="1" w:styleId="cf01">
    <w:name w:val="cf01"/>
    <w:basedOn w:val="a0"/>
    <w:rsid w:val="004F1A7F"/>
    <w:rPr>
      <w:rFonts w:ascii="Tahoma" w:hAnsi="Tahoma" w:cs="Tahoma" w:hint="default"/>
      <w:sz w:val="18"/>
      <w:szCs w:val="18"/>
    </w:rPr>
  </w:style>
  <w:style w:type="character" w:styleId="affff3">
    <w:name w:val="Unresolved Mention"/>
    <w:basedOn w:val="a0"/>
    <w:uiPriority w:val="99"/>
    <w:semiHidden/>
    <w:unhideWhenUsed/>
    <w:rsid w:val="00414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office@etzion.org.i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zion.org.il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bm.org.il/Admin/uploaddata/LessonsFiles/Pdf/9654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tzion.org.il/" TargetMode="External"/><Relationship Id="rId1" Type="http://schemas.openxmlformats.org/officeDocument/2006/relationships/hyperlink" Target="http://www.vbm.etzion.org.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D7936-2E10-4926-92E6-5CD83D99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9932</TotalTime>
  <Pages>3</Pages>
  <Words>1439</Words>
  <Characters>6638</Characters>
  <Application>Microsoft Office Word</Application>
  <DocSecurity>0</DocSecurity>
  <Lines>147</Lines>
  <Paragraphs>72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פרשת לך לך</vt:lpstr>
      <vt:lpstr>פרשת לך לך</vt:lpstr>
    </vt:vector>
  </TitlesOfParts>
  <Company>Toshiba</Company>
  <LinksUpToDate>false</LinksUpToDate>
  <CharactersWithSpaces>8005</CharactersWithSpaces>
  <SharedDoc>false</SharedDoc>
  <HLinks>
    <vt:vector size="18" baseType="variant">
      <vt:variant>
        <vt:i4>5898274</vt:i4>
      </vt:variant>
      <vt:variant>
        <vt:i4>3</vt:i4>
      </vt:variant>
      <vt:variant>
        <vt:i4>0</vt:i4>
      </vt:variant>
      <vt:variant>
        <vt:i4>5</vt:i4>
      </vt:variant>
      <vt:variant>
        <vt:lpwstr>mailto:office@etzion.org.il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פרשת לך לך</dc:title>
  <dc:subject/>
  <dc:creator>קלוש</dc:creator>
  <cp:keywords/>
  <dc:description/>
  <cp:lastModifiedBy>Ori</cp:lastModifiedBy>
  <cp:revision>46</cp:revision>
  <cp:lastPrinted>2015-12-15T07:28:00Z</cp:lastPrinted>
  <dcterms:created xsi:type="dcterms:W3CDTF">2022-12-21T09:23:00Z</dcterms:created>
  <dcterms:modified xsi:type="dcterms:W3CDTF">2023-01-29T20:18:00Z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6d6968283212ba708365caf70fdfcabe90660b5f1ae74283e74707063e0c0a2d</vt:lpwstr>
  </property>
</Properties>
</file>