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2F814355" w:rsidR="00E84C14" w:rsidRPr="00C1023C" w:rsidRDefault="002874C2" w:rsidP="00405665">
      <w:pPr>
        <w:pStyle w:val="a8"/>
        <w:rPr>
          <w:rtl/>
        </w:rPr>
      </w:pPr>
      <w:r>
        <w:rPr>
          <w:rFonts w:hint="cs"/>
          <w:rtl/>
        </w:rPr>
        <w:t xml:space="preserve">ד"ר </w:t>
      </w:r>
      <w:r w:rsidR="00EB5E4B">
        <w:rPr>
          <w:rFonts w:hint="cs"/>
          <w:rtl/>
        </w:rPr>
        <w:t>יונתן פיינטוך</w:t>
      </w:r>
    </w:p>
    <w:p w14:paraId="4F16E46F" w14:textId="6A78E4C0" w:rsidR="002874C2" w:rsidRPr="00B9288F" w:rsidRDefault="00EA4B83" w:rsidP="00B9288F">
      <w:pPr>
        <w:pStyle w:val="1"/>
        <w:rPr>
          <w:rFonts w:eastAsia="David"/>
        </w:rPr>
      </w:pPr>
      <w:r>
        <w:rPr>
          <w:rFonts w:eastAsia="David" w:hint="cs"/>
          <w:rtl/>
        </w:rPr>
        <w:t>1</w:t>
      </w:r>
      <w:r w:rsidR="00EF1CFD">
        <w:rPr>
          <w:rFonts w:eastAsia="David" w:hint="cs"/>
          <w:rtl/>
        </w:rPr>
        <w:t>2</w:t>
      </w:r>
      <w:r w:rsidR="002874C2">
        <w:rPr>
          <w:rFonts w:eastAsia="David" w:hint="cs"/>
          <w:rtl/>
        </w:rPr>
        <w:t xml:space="preserve"> </w:t>
      </w:r>
      <w:bookmarkStart w:id="0" w:name="_Hlk90990995"/>
      <w:r>
        <w:rPr>
          <w:rFonts w:hint="cs"/>
          <w:rtl/>
        </w:rPr>
        <w:t>משל אשת הסוחר וסיפור ר' חייא בר אשי ואשתו</w:t>
      </w:r>
      <w:bookmarkEnd w:id="0"/>
      <w:r w:rsidR="00E93F01" w:rsidRPr="00E93F01">
        <w:rPr>
          <w:rtl/>
        </w:rPr>
        <w:t xml:space="preserve"> </w:t>
      </w:r>
      <w:r w:rsidR="00690BE7" w:rsidRPr="00690BE7">
        <w:rPr>
          <w:rtl/>
        </w:rPr>
        <w:t>(</w:t>
      </w:r>
      <w:r w:rsidR="00EE4480">
        <w:rPr>
          <w:rFonts w:hint="cs"/>
          <w:rtl/>
        </w:rPr>
        <w:t>3</w:t>
      </w:r>
      <w:r w:rsidR="00690BE7" w:rsidRPr="00690BE7">
        <w:rPr>
          <w:rtl/>
        </w:rPr>
        <w:t>)</w:t>
      </w:r>
    </w:p>
    <w:p w14:paraId="730AAF92" w14:textId="77777777" w:rsidR="002874C2" w:rsidRPr="00183E57" w:rsidRDefault="002874C2" w:rsidP="002874C2">
      <w:pPr>
        <w:spacing w:line="360" w:lineRule="auto"/>
        <w:jc w:val="center"/>
        <w:rPr>
          <w:rFonts w:ascii="David" w:eastAsia="David" w:hAnsi="David" w:cs="David"/>
        </w:rPr>
      </w:pPr>
    </w:p>
    <w:p w14:paraId="225025E7" w14:textId="77777777" w:rsidR="00EF1CFD" w:rsidRPr="00011527" w:rsidRDefault="00EF1CFD" w:rsidP="00EF1CFD">
      <w:pPr>
        <w:pStyle w:val="2"/>
        <w:rPr>
          <w:rtl/>
        </w:rPr>
      </w:pPr>
      <w:r>
        <w:rPr>
          <w:rFonts w:hint="cs"/>
          <w:rtl/>
        </w:rPr>
        <w:t>הסיפור החז"לי ומשל הבעש"ט</w:t>
      </w:r>
    </w:p>
    <w:p w14:paraId="77CAC0D1" w14:textId="77777777" w:rsidR="00EF1CFD" w:rsidRDefault="00EF1CFD" w:rsidP="00EF1CFD">
      <w:pPr>
        <w:rPr>
          <w:rtl/>
        </w:rPr>
      </w:pPr>
      <w:r>
        <w:rPr>
          <w:rFonts w:hint="cs"/>
          <w:rtl/>
        </w:rPr>
        <w:t xml:space="preserve">בשני השיעורים הקודמים קראנו את משל אשת הסוחר של הבעש"ט ואת סיפור ר' חייא בר אשי ואשתו מהגמרא במסכת קידושין, בסוגיית ייחוד. בשיעור הזה אני רוצה לדבר על נקודות הקשר בין הסיפורים, וגם להתרחב אל סיפור נוסף מהסוגיה שם ומקורות נוספים בחסידות. מומלץ, לפני שקוראים את הסיפור הזה, לעבור שוב ברפרוף על שני הסיפורים </w:t>
      </w:r>
      <w:r>
        <w:rPr>
          <w:rtl/>
        </w:rPr>
        <w:t>–</w:t>
      </w:r>
      <w:r>
        <w:rPr>
          <w:rFonts w:hint="cs"/>
          <w:rtl/>
        </w:rPr>
        <w:t xml:space="preserve"> של חז"ל ושל הבעש"ט.</w:t>
      </w:r>
    </w:p>
    <w:p w14:paraId="38541114" w14:textId="77777777" w:rsidR="00EF1CFD" w:rsidRDefault="00EF1CFD" w:rsidP="00EF1CFD">
      <w:pPr>
        <w:rPr>
          <w:rtl/>
        </w:rPr>
      </w:pPr>
      <w:r>
        <w:rPr>
          <w:rFonts w:hint="cs"/>
          <w:rtl/>
        </w:rPr>
        <w:t xml:space="preserve">אם נחזור עם הקריאה שקראנו את הסיפור על אשתו של ר' חייא בר אשי אל משל הבעש"ט </w:t>
      </w:r>
      <w:r>
        <w:rPr>
          <w:rtl/>
        </w:rPr>
        <w:t>–</w:t>
      </w:r>
      <w:r>
        <w:rPr>
          <w:rFonts w:hint="cs"/>
          <w:rtl/>
        </w:rPr>
        <w:t xml:space="preserve"> יבלוט שוב לעינינו חלק ג, שבו האיש לוקח את אשתו בספינה, כשהוא מחופש למלח, וכך מנסה את נאמנותה:</w:t>
      </w:r>
    </w:p>
    <w:p w14:paraId="0C200F8D" w14:textId="77777777" w:rsidR="00EF1CFD" w:rsidRDefault="00EF1CFD" w:rsidP="00EF1CFD">
      <w:pPr>
        <w:pStyle w:val="a9"/>
      </w:pPr>
      <w:r>
        <w:rPr>
          <w:rtl/>
        </w:rPr>
        <w:t xml:space="preserve">וסיבב הדבר עד ששלחה מעל פניו בספינה על הים בלי מנהיג, רק הבעל כסות ולשון שינה, כאילו הוא מלח א' ממנהיגי ספינה לבדו, והלכה בספינה כמה ימים בלי מאכל ומשתה, והתחננה מזה המלח שייתן לה מעט אוכל להשיב נפשה, ואמר אם תנשק אותי אזי אתן לך וכך עשתה בהכרח, ואח"כ תבעה לתשמיש וכו'. </w:t>
      </w:r>
    </w:p>
    <w:p w14:paraId="45013B2F" w14:textId="77777777" w:rsidR="00EF1CFD" w:rsidRDefault="00EF1CFD" w:rsidP="00EF1CFD">
      <w:pPr>
        <w:rPr>
          <w:rFonts w:ascii="Narkisim"/>
          <w:color w:val="000000"/>
          <w:rtl/>
        </w:rPr>
      </w:pPr>
      <w:r>
        <w:rPr>
          <w:rFonts w:hint="cs"/>
          <w:rtl/>
        </w:rPr>
        <w:t>נקודת הדמיון העיקרית של משל הבעש"ט לסיפור ר' חייא בר אשי היא ההתחפשות של אחד מבני הזוג שלאחריה מגיע חיבור אינטימי בין הצדדים, כאשר אחד הצדדים אינו מודע לזהות של השני. בשני הסיפורים אפשר לקרוא את הסיטואציה של התחפושת כבחינה לנאמנות של הצד השני. אבל אני רוצה לקרוא אחרת, בשניהם, ולראות בתחפושת כלי שמאפשר עוררות מחדש של האהבה והתשוקה במצב של ריחוק וניכור. הקריאה הזו, כפי שכתבתי בשיעור שעבר, עולה ב</w:t>
      </w:r>
      <w:r>
        <w:rPr>
          <w:rFonts w:ascii="Narkisim" w:hint="cs"/>
          <w:color w:val="000000"/>
          <w:rtl/>
        </w:rPr>
        <w:t xml:space="preserve">סיפור החז"לי מתוך החיבור עם סיפור יהודה ותמר, שבו אני קורא את תמר כפועלת בתחפושת מתוך כמיהה לחיבור, לא מתוך רצון לנקמנות. אם כן, אפשר אולי לראות גם בתמונה בספינה בסיפור אשת הסוחר לא רק בחינה של נאמנות האשה, אלא הזדמנות לקרבה, אף שבתחפושת. אולי האנרגיה העיקרית איננה חוסר האמון, אלא התשוקה והרצון בחיבור וייחוד שאכן מתגשמים. יותר מכך, אולי מה שמוצג בסיפור כחוסר האמון הוא עצמו סוג של תחפושת שמסתירה תחתיה רגש עמוק יותר, </w:t>
      </w:r>
      <w:r>
        <w:rPr>
          <w:rFonts w:ascii="Narkisim" w:hint="cs"/>
          <w:color w:val="000000"/>
          <w:rtl/>
        </w:rPr>
        <w:t xml:space="preserve">של כמיהה לחיבור. המשותף לשני הסיפורים הוא אם כן התחפושת כמאפשרת חיבור במצב של נתק. יש כנראה משהו בתחפושת שמאפשר משהו חדש, השינוי החיצוני משפיע על הפנים, יכול להתניע יציאה מתקיעות. </w:t>
      </w:r>
    </w:p>
    <w:p w14:paraId="5B48654C" w14:textId="77777777" w:rsidR="00EF1CFD" w:rsidRDefault="00EF1CFD" w:rsidP="00EF1CFD">
      <w:pPr>
        <w:rPr>
          <w:rtl/>
        </w:rPr>
      </w:pPr>
      <w:r>
        <w:rPr>
          <w:rFonts w:hint="cs"/>
          <w:rtl/>
        </w:rPr>
        <w:t>אמנם יש גם הבדל בין הסיפורים. בסיפור החז"לי האשה היא המפתה, באמצעות התחפושת, וההתחפשות שלה פועלת על הצד השני, המפותה, האיש שאיבד את תשוקתו הרגילה אליה וצריך לעורר אותה מחדש. בעצם היא מאפשרת לאיש מבט חדש על אותה אשה, אשתו. ואילו בסיפור אשת הסוחר, נראה לי שהתחפושת מסייעת דווקא לצד המפתה והמתחפש, שהוא האיש, לדלג על הניכור וחוסר האמון שנוצר אצלו, לפעול מתוך עמדה אחרת, לפתות את אשתו וליצור חיבור עימה.</w:t>
      </w:r>
    </w:p>
    <w:p w14:paraId="0362EBAE" w14:textId="77777777" w:rsidR="00EF1CFD" w:rsidRDefault="00EF1CFD" w:rsidP="00EF1CFD">
      <w:pPr>
        <w:rPr>
          <w:rtl/>
        </w:rPr>
      </w:pPr>
      <w:r>
        <w:rPr>
          <w:rFonts w:hint="cs"/>
          <w:rtl/>
        </w:rPr>
        <w:t>הרעיון שמביע הבעש"ט בסיפור על אשת הסוחר מועצם גם מעצם הבחירה לספר סיפור כזה. הסיפור הזה הוא עיבוד של סיפור עממי נכרי, שיש בו לא מעט צדדים שנראים נמוכים, לא בהכרח ראויים להיות סיפור של תורה. אלא שהמדיום הוא המסר. גם את הסיפור הנמוך הזה, שביסודו עומדת לא מעט יצריות מינית, הבעש"ט מעלה על ידי הפיכתו לסיפור שמביא מסר רוחני דתי. באופן הזה הוא מברר, בהתאם לתפיסתו התיאולוגית הבסיסית את העולם והא-לוהות, שיש ניצוצות א-לוהיים שעטופים בקליפות ותחפושות רבות.</w:t>
      </w:r>
    </w:p>
    <w:p w14:paraId="04F8283D" w14:textId="77777777" w:rsidR="00EF1CFD" w:rsidRDefault="00EF1CFD" w:rsidP="00EF1CFD">
      <w:pPr>
        <w:rPr>
          <w:rtl/>
        </w:rPr>
      </w:pPr>
      <w:r>
        <w:rPr>
          <w:rFonts w:hint="cs"/>
          <w:rtl/>
        </w:rPr>
        <w:t xml:space="preserve">השילוב של שלושת הסיפורים </w:t>
      </w:r>
      <w:r>
        <w:rPr>
          <w:rtl/>
        </w:rPr>
        <w:t>–</w:t>
      </w:r>
      <w:r>
        <w:rPr>
          <w:rFonts w:hint="cs"/>
          <w:rtl/>
        </w:rPr>
        <w:t xml:space="preserve"> הסיפור בתורה של יהודה ותמר, הסיפור בגמרא של ר' חייא בר אשי ואשתו, והסיפור של הבעש"ט על הסוחר ואשתו, יוצר יחד תמונה עזה ועמוקה של העולם. כשאנו קוראים כעת את הסיפור של הבעש"ט אנו מבינים שבעולם הזה האלוקות נוכחת בתחפושת, שגם מסתירה וגם מגלה. היא גם מרחיקה, מפני שהיא גורמת לאלוקות להיות נסתרת. אבל ההסתתרות משמשת כאמצעי שגורם ליהודי להתאמץ, למצות את הפוטנציאל שלו, לעמוד בנסיונות ולהראות את נאמנותו באמצעות גילוי כוחותיו הפנימיים שבעיתות שלווה אולי אינם מוכרים וגלויים לו־עצמו, כמו שקרה לאשת הסוחר. ההסתרה אף עשויה ליצור הזדמנות שבה מתגלה דווקא הרצון הא-לוהי למפגש עז עם האדם, ודווקא בגלות ובמקומות לא צפויים.  </w:t>
      </w:r>
    </w:p>
    <w:p w14:paraId="3F2C5E36" w14:textId="77777777" w:rsidR="00EF1CFD" w:rsidRDefault="00EF1CFD" w:rsidP="006C27C1">
      <w:pPr>
        <w:rPr>
          <w:rtl/>
        </w:rPr>
      </w:pPr>
      <w:r>
        <w:rPr>
          <w:rFonts w:hint="cs"/>
          <w:rtl/>
        </w:rPr>
        <w:t>בסופו של הסיפור אכן מגיע התיקון שבו יש חיבור:</w:t>
      </w:r>
    </w:p>
    <w:p w14:paraId="24272459" w14:textId="77777777" w:rsidR="00EF1CFD" w:rsidRDefault="00EF1CFD" w:rsidP="00EF1CFD">
      <w:pPr>
        <w:pStyle w:val="a9"/>
        <w:rPr>
          <w:rtl/>
        </w:rPr>
      </w:pPr>
      <w:r>
        <w:rPr>
          <w:rtl/>
        </w:rPr>
        <w:t xml:space="preserve">וחזרה לביתה ומצאה לבעלה, והתרעמה עליו מה שעשה לה, ושילחה מביתה בספינה עם מלח אחד מכוער והוצרכה לנשקו ושאר דבר מכוער עבור גודל צער אכילה וכו'. והבעל שמח בלבו על גודל תרעומותה וצניעותה, וחקר הבעל וימצא </w:t>
      </w:r>
      <w:r>
        <w:rPr>
          <w:rtl/>
        </w:rPr>
        <w:lastRenderedPageBreak/>
        <w:t>הדבר ששקר ענה בה העכו"ם שגנב טבעתה, ונתברר הדבר, ואז עשה בו שפטים וכו</w:t>
      </w:r>
      <w:r>
        <w:rPr>
          <w:rFonts w:hint="cs"/>
          <w:rtl/>
        </w:rPr>
        <w:t xml:space="preserve">'. </w:t>
      </w:r>
    </w:p>
    <w:p w14:paraId="0CAA1EEF" w14:textId="77777777" w:rsidR="00EF1CFD" w:rsidRDefault="00EF1CFD" w:rsidP="00EF1CFD">
      <w:pPr>
        <w:rPr>
          <w:rtl/>
        </w:rPr>
      </w:pPr>
      <w:r>
        <w:rPr>
          <w:rFonts w:hint="cs"/>
          <w:rtl/>
        </w:rPr>
        <w:t>מעניין שאם נתבונן בהקשר הרחב של הסוגיה במסכת קידושין, שבה מופיע הסיפור על ר' חייא בר אשי, נוכל לגלות עוד סיפור שיש לו מן המשותף עם סיפור 'אשת הסוחר' של הבעש"ט. בסיפור ר' חייא בר אשי השטן לא מופיע בשמו כדמות. אבל בסיפורים שקדמו לו הוא בהחלט מופיע, בתפקיד דומה מאד לזה שהוא ממלא במשל הבעש"ט. הוא מצליח, בתחפושת, להכשיל את גדולי החכמים. בסיפור עם פלימו, למשל, הנושא איננו אפילו מיניות, אלא יחסים אנושיים, היכולת להתגבר על הרגשת הדחייה מאדם שחזותו והתנהגותו מעוררים הרגשה כזו (קידושין פא ע"א–ע"ב):</w:t>
      </w:r>
    </w:p>
    <w:p w14:paraId="75717DEE" w14:textId="77777777" w:rsidR="00EF1CFD" w:rsidRDefault="00EF1CFD" w:rsidP="00EF1CFD">
      <w:pPr>
        <w:pStyle w:val="a9"/>
        <w:spacing w:after="0"/>
        <w:rPr>
          <w:rtl/>
        </w:rPr>
      </w:pPr>
      <w:r w:rsidRPr="00712066">
        <w:rPr>
          <w:rtl/>
        </w:rPr>
        <w:t xml:space="preserve">פלימו הוה רגיל למימר כל יומא גירא בעיניה דשטן </w:t>
      </w:r>
    </w:p>
    <w:p w14:paraId="1DF8FBC3" w14:textId="77777777" w:rsidR="00EF1CFD" w:rsidRDefault="00EF1CFD" w:rsidP="00EF1CFD">
      <w:pPr>
        <w:pStyle w:val="a9"/>
        <w:spacing w:after="0"/>
        <w:rPr>
          <w:rtl/>
        </w:rPr>
      </w:pPr>
      <w:r w:rsidRPr="00712066">
        <w:rPr>
          <w:rtl/>
        </w:rPr>
        <w:t xml:space="preserve">יומא חד מעלי יומא דכיפורי הוה אידמי ליה כעניא </w:t>
      </w:r>
    </w:p>
    <w:p w14:paraId="73DF3BAF" w14:textId="77777777" w:rsidR="00EF1CFD" w:rsidRDefault="00EF1CFD" w:rsidP="00EF1CFD">
      <w:pPr>
        <w:pStyle w:val="a9"/>
        <w:spacing w:after="0"/>
        <w:rPr>
          <w:rtl/>
        </w:rPr>
      </w:pPr>
      <w:r w:rsidRPr="00712066">
        <w:rPr>
          <w:rtl/>
        </w:rPr>
        <w:t xml:space="preserve">אתא קרא אבבא אפיקו ליה ריפתא </w:t>
      </w:r>
    </w:p>
    <w:p w14:paraId="56018C3A" w14:textId="77777777" w:rsidR="00EF1CFD" w:rsidRDefault="00EF1CFD" w:rsidP="00EF1CFD">
      <w:pPr>
        <w:pStyle w:val="a9"/>
        <w:spacing w:after="0"/>
        <w:rPr>
          <w:rtl/>
        </w:rPr>
      </w:pPr>
      <w:r w:rsidRPr="00712066">
        <w:rPr>
          <w:rtl/>
        </w:rPr>
        <w:t xml:space="preserve">אמר ליה יומא כי האידנא כולי עלמא גואי ואנא אבראי </w:t>
      </w:r>
    </w:p>
    <w:p w14:paraId="146D7D64" w14:textId="77777777" w:rsidR="00EF1CFD" w:rsidRDefault="00EF1CFD" w:rsidP="00EF1CFD">
      <w:pPr>
        <w:pStyle w:val="a9"/>
        <w:spacing w:after="0"/>
        <w:rPr>
          <w:rtl/>
        </w:rPr>
      </w:pPr>
      <w:r w:rsidRPr="00712066">
        <w:rPr>
          <w:rtl/>
        </w:rPr>
        <w:t xml:space="preserve">עייליה וקריבו ליה ריפתא </w:t>
      </w:r>
    </w:p>
    <w:p w14:paraId="47702385" w14:textId="77777777" w:rsidR="00EF1CFD" w:rsidRDefault="00EF1CFD" w:rsidP="00EF1CFD">
      <w:pPr>
        <w:pStyle w:val="a9"/>
        <w:spacing w:after="0"/>
        <w:rPr>
          <w:rtl/>
        </w:rPr>
      </w:pPr>
      <w:r w:rsidRPr="00712066">
        <w:rPr>
          <w:rtl/>
        </w:rPr>
        <w:t xml:space="preserve">אמר ליה יומא כי האידנא כולי עלמא אתכא ואנא לחודאי </w:t>
      </w:r>
    </w:p>
    <w:p w14:paraId="340F7604" w14:textId="77777777" w:rsidR="00EF1CFD" w:rsidRDefault="00EF1CFD" w:rsidP="00EF1CFD">
      <w:pPr>
        <w:pStyle w:val="a9"/>
        <w:spacing w:after="0"/>
        <w:rPr>
          <w:rtl/>
        </w:rPr>
      </w:pPr>
      <w:r w:rsidRPr="00712066">
        <w:rPr>
          <w:rtl/>
        </w:rPr>
        <w:t xml:space="preserve">אתיוהו אותבוהו אתכא הוה </w:t>
      </w:r>
    </w:p>
    <w:p w14:paraId="502F42FB" w14:textId="77777777" w:rsidR="00EF1CFD" w:rsidRDefault="00EF1CFD" w:rsidP="00EF1CFD">
      <w:pPr>
        <w:pStyle w:val="a9"/>
        <w:spacing w:after="0"/>
        <w:rPr>
          <w:rtl/>
        </w:rPr>
      </w:pPr>
      <w:r w:rsidRPr="00712066">
        <w:rPr>
          <w:rtl/>
        </w:rPr>
        <w:t xml:space="preserve">יתיב מלא נפשיה שיחנא וכיבי עליה והוה קעביד ביה מילי דמאיס </w:t>
      </w:r>
    </w:p>
    <w:p w14:paraId="4029749F" w14:textId="77777777" w:rsidR="00EF1CFD" w:rsidRDefault="00EF1CFD" w:rsidP="00EF1CFD">
      <w:pPr>
        <w:pStyle w:val="a9"/>
        <w:spacing w:after="0"/>
        <w:rPr>
          <w:rtl/>
        </w:rPr>
      </w:pPr>
      <w:r w:rsidRPr="00712066">
        <w:rPr>
          <w:rtl/>
        </w:rPr>
        <w:t>א"ל</w:t>
      </w:r>
      <w:r>
        <w:rPr>
          <w:rFonts w:hint="cs"/>
          <w:rtl/>
        </w:rPr>
        <w:t xml:space="preserve"> </w:t>
      </w:r>
      <w:r w:rsidRPr="00712066">
        <w:rPr>
          <w:rtl/>
        </w:rPr>
        <w:t xml:space="preserve">תיב שפיר </w:t>
      </w:r>
    </w:p>
    <w:p w14:paraId="116BBEA6" w14:textId="77777777" w:rsidR="00EF1CFD" w:rsidRDefault="00EF1CFD" w:rsidP="00EF1CFD">
      <w:pPr>
        <w:pStyle w:val="a9"/>
        <w:spacing w:after="0"/>
        <w:rPr>
          <w:rtl/>
        </w:rPr>
      </w:pPr>
      <w:r w:rsidRPr="00712066">
        <w:rPr>
          <w:rtl/>
        </w:rPr>
        <w:t xml:space="preserve">אמר ליה הבו לי כסא </w:t>
      </w:r>
    </w:p>
    <w:p w14:paraId="6D7D9356" w14:textId="77777777" w:rsidR="00EF1CFD" w:rsidRDefault="00EF1CFD" w:rsidP="00EF1CFD">
      <w:pPr>
        <w:pStyle w:val="a9"/>
        <w:spacing w:after="0"/>
        <w:rPr>
          <w:rtl/>
        </w:rPr>
      </w:pPr>
      <w:r w:rsidRPr="00712066">
        <w:rPr>
          <w:rtl/>
        </w:rPr>
        <w:t xml:space="preserve">יהבו ליה כסא אכמר שדא ביה כיחו </w:t>
      </w:r>
    </w:p>
    <w:p w14:paraId="058A2A74" w14:textId="77777777" w:rsidR="00EF1CFD" w:rsidRDefault="00EF1CFD" w:rsidP="00EF1CFD">
      <w:pPr>
        <w:pStyle w:val="a9"/>
        <w:spacing w:after="0"/>
        <w:rPr>
          <w:rtl/>
        </w:rPr>
      </w:pPr>
      <w:r w:rsidRPr="00712066">
        <w:rPr>
          <w:rtl/>
        </w:rPr>
        <w:t xml:space="preserve">נחרו ביה שקא ומית </w:t>
      </w:r>
    </w:p>
    <w:p w14:paraId="208B604F" w14:textId="77777777" w:rsidR="00EF1CFD" w:rsidRDefault="00EF1CFD" w:rsidP="00EF1CFD">
      <w:pPr>
        <w:pStyle w:val="a9"/>
        <w:spacing w:after="0"/>
        <w:rPr>
          <w:rtl/>
        </w:rPr>
      </w:pPr>
      <w:r w:rsidRPr="00712066">
        <w:rPr>
          <w:rtl/>
        </w:rPr>
        <w:t xml:space="preserve">שמעו דהוו קאמרי פלימו קטל גברא פלימו קטל גברא </w:t>
      </w:r>
    </w:p>
    <w:p w14:paraId="1DFA8B12" w14:textId="77777777" w:rsidR="00EF1CFD" w:rsidRDefault="00EF1CFD" w:rsidP="00EF1CFD">
      <w:pPr>
        <w:pStyle w:val="a9"/>
        <w:spacing w:after="0"/>
        <w:rPr>
          <w:rtl/>
        </w:rPr>
      </w:pPr>
      <w:r w:rsidRPr="00712066">
        <w:rPr>
          <w:rtl/>
        </w:rPr>
        <w:t xml:space="preserve">ערק וטשא נפשיה בבית הכסא </w:t>
      </w:r>
    </w:p>
    <w:p w14:paraId="2FB5F93F" w14:textId="77777777" w:rsidR="00EF1CFD" w:rsidRDefault="00EF1CFD" w:rsidP="00EF1CFD">
      <w:pPr>
        <w:pStyle w:val="a9"/>
        <w:spacing w:after="0"/>
        <w:rPr>
          <w:rtl/>
        </w:rPr>
      </w:pPr>
      <w:r w:rsidRPr="00712066">
        <w:rPr>
          <w:rtl/>
        </w:rPr>
        <w:t xml:space="preserve">אזיל בתריה נפל קמיה </w:t>
      </w:r>
    </w:p>
    <w:p w14:paraId="7327B934" w14:textId="77777777" w:rsidR="00EF1CFD" w:rsidRDefault="00EF1CFD" w:rsidP="00EF1CFD">
      <w:pPr>
        <w:pStyle w:val="a9"/>
        <w:spacing w:after="0"/>
        <w:rPr>
          <w:rtl/>
        </w:rPr>
      </w:pPr>
      <w:r w:rsidRPr="00712066">
        <w:rPr>
          <w:rtl/>
        </w:rPr>
        <w:t xml:space="preserve">כי דחזייה דהוה מצטער גלי ליה נפשיה </w:t>
      </w:r>
    </w:p>
    <w:p w14:paraId="55F8FF7E" w14:textId="77777777" w:rsidR="00EF1CFD" w:rsidRDefault="00EF1CFD" w:rsidP="00EF1CFD">
      <w:pPr>
        <w:pStyle w:val="a9"/>
        <w:spacing w:after="0"/>
        <w:rPr>
          <w:rtl/>
        </w:rPr>
      </w:pPr>
      <w:r w:rsidRPr="00712066">
        <w:rPr>
          <w:rtl/>
        </w:rPr>
        <w:t xml:space="preserve">אמר ליה מאי טעמא אמרת הכי </w:t>
      </w:r>
    </w:p>
    <w:p w14:paraId="4C6E6B80" w14:textId="77777777" w:rsidR="00EF1CFD" w:rsidRDefault="00EF1CFD" w:rsidP="00EF1CFD">
      <w:pPr>
        <w:pStyle w:val="a9"/>
        <w:spacing w:after="0"/>
        <w:rPr>
          <w:rtl/>
        </w:rPr>
      </w:pPr>
      <w:r w:rsidRPr="00712066">
        <w:rPr>
          <w:rtl/>
        </w:rPr>
        <w:t xml:space="preserve">ואלא היכי אימא </w:t>
      </w:r>
    </w:p>
    <w:p w14:paraId="431EE877" w14:textId="77777777" w:rsidR="00EF1CFD" w:rsidRDefault="00EF1CFD" w:rsidP="00EF1CFD">
      <w:pPr>
        <w:pStyle w:val="a9"/>
        <w:spacing w:after="0"/>
        <w:rPr>
          <w:rtl/>
        </w:rPr>
      </w:pPr>
      <w:r w:rsidRPr="00712066">
        <w:rPr>
          <w:rtl/>
        </w:rPr>
        <w:t>אמר ליה לימא מר רחמנא נגער ביה בשטן</w:t>
      </w:r>
    </w:p>
    <w:p w14:paraId="13C8E457" w14:textId="77777777" w:rsidR="00EF1CFD" w:rsidRDefault="00EF1CFD" w:rsidP="00EF1CFD">
      <w:pPr>
        <w:pStyle w:val="a9"/>
        <w:spacing w:after="0"/>
        <w:rPr>
          <w:sz w:val="20"/>
          <w:szCs w:val="20"/>
          <w:rtl/>
        </w:rPr>
      </w:pPr>
      <w:r>
        <w:rPr>
          <w:rFonts w:hint="cs"/>
          <w:sz w:val="20"/>
          <w:szCs w:val="20"/>
          <w:rtl/>
        </w:rPr>
        <w:t>[תרגום:</w:t>
      </w:r>
    </w:p>
    <w:p w14:paraId="1CEC9F8B" w14:textId="77777777" w:rsidR="00EF1CFD" w:rsidRDefault="00EF1CFD" w:rsidP="00EF1CFD">
      <w:pPr>
        <w:pStyle w:val="a9"/>
        <w:spacing w:after="0"/>
        <w:rPr>
          <w:sz w:val="20"/>
          <w:szCs w:val="20"/>
          <w:rtl/>
        </w:rPr>
      </w:pPr>
      <w:r w:rsidRPr="00120DF4">
        <w:rPr>
          <w:sz w:val="20"/>
          <w:szCs w:val="20"/>
          <w:rtl/>
        </w:rPr>
        <w:t xml:space="preserve">פלימו היה רגיל לומר בכל יום: "חץ בעיני השטן". </w:t>
      </w:r>
    </w:p>
    <w:p w14:paraId="3CB16B57" w14:textId="77777777" w:rsidR="00EF1CFD" w:rsidRPr="00120DF4" w:rsidRDefault="00EF1CFD" w:rsidP="00EF1CFD">
      <w:pPr>
        <w:pStyle w:val="a9"/>
        <w:spacing w:after="0"/>
        <w:rPr>
          <w:sz w:val="20"/>
          <w:szCs w:val="20"/>
          <w:rtl/>
        </w:rPr>
      </w:pPr>
      <w:r>
        <w:rPr>
          <w:rFonts w:hint="cs"/>
          <w:sz w:val="20"/>
          <w:szCs w:val="20"/>
          <w:rtl/>
        </w:rPr>
        <w:t>יום אחד, ערב יום הכיפורים היה, (השטן) נדמה לו כעני</w:t>
      </w:r>
      <w:r w:rsidRPr="00120DF4">
        <w:rPr>
          <w:sz w:val="20"/>
          <w:szCs w:val="20"/>
          <w:rtl/>
        </w:rPr>
        <w:t xml:space="preserve"> וקרא על הפתח.</w:t>
      </w:r>
    </w:p>
    <w:p w14:paraId="7D6FCC42" w14:textId="77777777" w:rsidR="00EF1CFD" w:rsidRDefault="00EF1CFD" w:rsidP="00EF1CFD">
      <w:pPr>
        <w:pStyle w:val="a9"/>
        <w:spacing w:after="0"/>
        <w:rPr>
          <w:sz w:val="20"/>
          <w:szCs w:val="20"/>
          <w:rtl/>
        </w:rPr>
      </w:pPr>
      <w:r w:rsidRPr="00120DF4">
        <w:rPr>
          <w:sz w:val="20"/>
          <w:szCs w:val="20"/>
          <w:rtl/>
        </w:rPr>
        <w:t xml:space="preserve">הוציאו לו פת. </w:t>
      </w:r>
    </w:p>
    <w:p w14:paraId="44FBF025" w14:textId="77777777" w:rsidR="00EF1CFD" w:rsidRPr="00120DF4" w:rsidRDefault="00EF1CFD" w:rsidP="00EF1CFD">
      <w:pPr>
        <w:pStyle w:val="a9"/>
        <w:spacing w:after="0"/>
        <w:rPr>
          <w:sz w:val="20"/>
          <w:szCs w:val="20"/>
          <w:rtl/>
        </w:rPr>
      </w:pPr>
      <w:r w:rsidRPr="00120DF4">
        <w:rPr>
          <w:sz w:val="20"/>
          <w:szCs w:val="20"/>
          <w:rtl/>
        </w:rPr>
        <w:t>אמר לו: "ביום כגון זה – הכל מבפנים ואני מבחוץ?".</w:t>
      </w:r>
    </w:p>
    <w:p w14:paraId="10389223" w14:textId="77777777" w:rsidR="00EF1CFD" w:rsidRDefault="00EF1CFD" w:rsidP="00EF1CFD">
      <w:pPr>
        <w:pStyle w:val="a9"/>
        <w:spacing w:after="0"/>
        <w:rPr>
          <w:sz w:val="20"/>
          <w:szCs w:val="20"/>
          <w:rtl/>
        </w:rPr>
      </w:pPr>
      <w:r w:rsidRPr="00120DF4">
        <w:rPr>
          <w:sz w:val="20"/>
          <w:szCs w:val="20"/>
          <w:rtl/>
        </w:rPr>
        <w:t xml:space="preserve">הכניסוהו והביאו לפניו פת. </w:t>
      </w:r>
    </w:p>
    <w:p w14:paraId="654B0242" w14:textId="77777777" w:rsidR="00EF1CFD" w:rsidRDefault="00EF1CFD" w:rsidP="00EF1CFD">
      <w:pPr>
        <w:pStyle w:val="a9"/>
        <w:spacing w:after="0"/>
        <w:rPr>
          <w:sz w:val="20"/>
          <w:szCs w:val="20"/>
          <w:rtl/>
        </w:rPr>
      </w:pPr>
      <w:r w:rsidRPr="00120DF4">
        <w:rPr>
          <w:sz w:val="20"/>
          <w:szCs w:val="20"/>
          <w:rtl/>
        </w:rPr>
        <w:t>אמר</w:t>
      </w:r>
      <w:r>
        <w:rPr>
          <w:rFonts w:hint="cs"/>
          <w:sz w:val="20"/>
          <w:szCs w:val="20"/>
          <w:rtl/>
        </w:rPr>
        <w:t xml:space="preserve"> לו</w:t>
      </w:r>
      <w:r w:rsidRPr="00120DF4">
        <w:rPr>
          <w:sz w:val="20"/>
          <w:szCs w:val="20"/>
          <w:rtl/>
        </w:rPr>
        <w:t>: "</w:t>
      </w:r>
      <w:r>
        <w:rPr>
          <w:rFonts w:hint="cs"/>
          <w:sz w:val="20"/>
          <w:szCs w:val="20"/>
          <w:rtl/>
        </w:rPr>
        <w:t>ב</w:t>
      </w:r>
      <w:r w:rsidRPr="00120DF4">
        <w:rPr>
          <w:sz w:val="20"/>
          <w:szCs w:val="20"/>
          <w:rtl/>
        </w:rPr>
        <w:t xml:space="preserve">יום כגון זה – הכל אצל השולחן ואני לעצמי?". </w:t>
      </w:r>
    </w:p>
    <w:p w14:paraId="09A28B00" w14:textId="77777777" w:rsidR="00EF1CFD" w:rsidRPr="00120DF4" w:rsidRDefault="00EF1CFD" w:rsidP="00EF1CFD">
      <w:pPr>
        <w:pStyle w:val="a9"/>
        <w:spacing w:after="0"/>
        <w:rPr>
          <w:sz w:val="20"/>
          <w:szCs w:val="20"/>
          <w:rtl/>
        </w:rPr>
      </w:pPr>
      <w:r>
        <w:rPr>
          <w:rFonts w:hint="cs"/>
          <w:sz w:val="20"/>
          <w:szCs w:val="20"/>
          <w:rtl/>
        </w:rPr>
        <w:t>הביאוהו והושיבוהו</w:t>
      </w:r>
      <w:r w:rsidRPr="00120DF4">
        <w:rPr>
          <w:sz w:val="20"/>
          <w:szCs w:val="20"/>
          <w:rtl/>
        </w:rPr>
        <w:t xml:space="preserve"> אצל השולחן.</w:t>
      </w:r>
    </w:p>
    <w:p w14:paraId="3BBB3D7E" w14:textId="77777777" w:rsidR="00EF1CFD" w:rsidRPr="00120DF4" w:rsidRDefault="00EF1CFD" w:rsidP="00EF1CFD">
      <w:pPr>
        <w:pStyle w:val="a9"/>
        <w:spacing w:after="0"/>
        <w:rPr>
          <w:sz w:val="20"/>
          <w:szCs w:val="20"/>
          <w:rtl/>
        </w:rPr>
      </w:pPr>
      <w:r w:rsidRPr="00120DF4">
        <w:rPr>
          <w:sz w:val="20"/>
          <w:szCs w:val="20"/>
          <w:rtl/>
        </w:rPr>
        <w:t>היה יושב ומעלה על גופו שחין ואבעבועות ועושה דברים מאוסים.</w:t>
      </w:r>
    </w:p>
    <w:p w14:paraId="1932D0FC" w14:textId="77777777" w:rsidR="00EF1CFD" w:rsidRPr="00120DF4" w:rsidRDefault="00EF1CFD" w:rsidP="00EF1CFD">
      <w:pPr>
        <w:pStyle w:val="a9"/>
        <w:spacing w:after="0"/>
        <w:rPr>
          <w:sz w:val="20"/>
          <w:szCs w:val="20"/>
          <w:rtl/>
        </w:rPr>
      </w:pPr>
      <w:r w:rsidRPr="00120DF4">
        <w:rPr>
          <w:sz w:val="20"/>
          <w:szCs w:val="20"/>
          <w:rtl/>
        </w:rPr>
        <w:t>אמר לו: שב יפה.</w:t>
      </w:r>
    </w:p>
    <w:p w14:paraId="4D880E97" w14:textId="77777777" w:rsidR="00EF1CFD" w:rsidRDefault="00EF1CFD" w:rsidP="00EF1CFD">
      <w:pPr>
        <w:pStyle w:val="a9"/>
        <w:spacing w:after="0"/>
        <w:rPr>
          <w:sz w:val="20"/>
          <w:szCs w:val="20"/>
          <w:rtl/>
        </w:rPr>
      </w:pPr>
      <w:r w:rsidRPr="00120DF4">
        <w:rPr>
          <w:sz w:val="20"/>
          <w:szCs w:val="20"/>
          <w:rtl/>
        </w:rPr>
        <w:t>אמר להם: תנו לי כוס</w:t>
      </w:r>
      <w:r>
        <w:rPr>
          <w:rFonts w:hint="cs"/>
          <w:sz w:val="20"/>
          <w:szCs w:val="20"/>
          <w:rtl/>
        </w:rPr>
        <w:t xml:space="preserve"> (יין)</w:t>
      </w:r>
      <w:r w:rsidRPr="00120DF4">
        <w:rPr>
          <w:sz w:val="20"/>
          <w:szCs w:val="20"/>
          <w:rtl/>
        </w:rPr>
        <w:t xml:space="preserve">. </w:t>
      </w:r>
    </w:p>
    <w:p w14:paraId="77A495C9" w14:textId="77777777" w:rsidR="00EF1CFD" w:rsidRDefault="00EF1CFD" w:rsidP="00EF1CFD">
      <w:pPr>
        <w:pStyle w:val="a9"/>
        <w:spacing w:after="0"/>
        <w:rPr>
          <w:sz w:val="20"/>
          <w:szCs w:val="20"/>
          <w:rtl/>
        </w:rPr>
      </w:pPr>
      <w:r w:rsidRPr="00120DF4">
        <w:rPr>
          <w:sz w:val="20"/>
          <w:szCs w:val="20"/>
          <w:rtl/>
        </w:rPr>
        <w:t xml:space="preserve">נתנו לו כוס. נתחמם והתחיל זורק לתוכו כיחו וניעו. </w:t>
      </w:r>
    </w:p>
    <w:p w14:paraId="0013458C" w14:textId="77777777" w:rsidR="00EF1CFD" w:rsidRDefault="00EF1CFD" w:rsidP="00EF1CFD">
      <w:pPr>
        <w:pStyle w:val="a9"/>
        <w:spacing w:after="0"/>
        <w:rPr>
          <w:sz w:val="20"/>
          <w:szCs w:val="20"/>
          <w:rtl/>
        </w:rPr>
      </w:pPr>
      <w:r w:rsidRPr="00120DF4">
        <w:rPr>
          <w:sz w:val="20"/>
          <w:szCs w:val="20"/>
          <w:rtl/>
        </w:rPr>
        <w:t xml:space="preserve">גערו בו, </w:t>
      </w:r>
      <w:r>
        <w:rPr>
          <w:rFonts w:hint="cs"/>
          <w:sz w:val="20"/>
          <w:szCs w:val="20"/>
          <w:rtl/>
        </w:rPr>
        <w:t>עשה עצמו כ</w:t>
      </w:r>
      <w:r w:rsidRPr="00120DF4">
        <w:rPr>
          <w:sz w:val="20"/>
          <w:szCs w:val="20"/>
          <w:rtl/>
        </w:rPr>
        <w:t xml:space="preserve">מת. </w:t>
      </w:r>
    </w:p>
    <w:p w14:paraId="7E5FB358" w14:textId="77777777" w:rsidR="00EF1CFD" w:rsidRPr="00120DF4" w:rsidRDefault="00EF1CFD" w:rsidP="00EF1CFD">
      <w:pPr>
        <w:pStyle w:val="a9"/>
        <w:spacing w:after="0"/>
        <w:rPr>
          <w:sz w:val="20"/>
          <w:szCs w:val="20"/>
          <w:rtl/>
        </w:rPr>
      </w:pPr>
      <w:r>
        <w:rPr>
          <w:rFonts w:hint="cs"/>
          <w:sz w:val="20"/>
          <w:szCs w:val="20"/>
          <w:rtl/>
        </w:rPr>
        <w:t>שמעו שהיו אומרים</w:t>
      </w:r>
      <w:r w:rsidRPr="00120DF4">
        <w:rPr>
          <w:sz w:val="20"/>
          <w:szCs w:val="20"/>
          <w:rtl/>
        </w:rPr>
        <w:t>: "פלימו הרג נפש, פלימו הרג נפש"!</w:t>
      </w:r>
    </w:p>
    <w:p w14:paraId="38702C9C" w14:textId="77777777" w:rsidR="00EF1CFD" w:rsidRDefault="00EF1CFD" w:rsidP="00EF1CFD">
      <w:pPr>
        <w:pStyle w:val="a9"/>
        <w:spacing w:after="0"/>
        <w:rPr>
          <w:sz w:val="20"/>
          <w:szCs w:val="20"/>
          <w:rtl/>
        </w:rPr>
      </w:pPr>
      <w:r w:rsidRPr="00120DF4">
        <w:rPr>
          <w:sz w:val="20"/>
          <w:szCs w:val="20"/>
          <w:rtl/>
        </w:rPr>
        <w:t xml:space="preserve">ברח פלימו </w:t>
      </w:r>
      <w:r>
        <w:rPr>
          <w:rFonts w:hint="cs"/>
          <w:sz w:val="20"/>
          <w:szCs w:val="20"/>
          <w:rtl/>
        </w:rPr>
        <w:t xml:space="preserve">והחביא את עצמו בבית הכסא. </w:t>
      </w:r>
    </w:p>
    <w:p w14:paraId="426C24AE" w14:textId="77777777" w:rsidR="00EF1CFD" w:rsidRDefault="00EF1CFD" w:rsidP="00EF1CFD">
      <w:pPr>
        <w:pStyle w:val="a9"/>
        <w:spacing w:after="0"/>
        <w:rPr>
          <w:sz w:val="20"/>
          <w:szCs w:val="20"/>
          <w:rtl/>
        </w:rPr>
      </w:pPr>
      <w:r w:rsidRPr="00120DF4">
        <w:rPr>
          <w:sz w:val="20"/>
          <w:szCs w:val="20"/>
          <w:rtl/>
        </w:rPr>
        <w:t xml:space="preserve">הלך השטן אחריו. נפל לפניו. </w:t>
      </w:r>
    </w:p>
    <w:p w14:paraId="49C7F00A" w14:textId="77777777" w:rsidR="00EF1CFD" w:rsidRDefault="00EF1CFD" w:rsidP="00EF1CFD">
      <w:pPr>
        <w:pStyle w:val="a9"/>
        <w:spacing w:after="0"/>
        <w:rPr>
          <w:sz w:val="20"/>
          <w:szCs w:val="20"/>
          <w:rtl/>
        </w:rPr>
      </w:pPr>
      <w:r w:rsidRPr="00120DF4">
        <w:rPr>
          <w:sz w:val="20"/>
          <w:szCs w:val="20"/>
          <w:rtl/>
        </w:rPr>
        <w:t xml:space="preserve">כשראה השטן שהוא מצטער, </w:t>
      </w:r>
      <w:r>
        <w:rPr>
          <w:rFonts w:hint="cs"/>
          <w:sz w:val="20"/>
          <w:szCs w:val="20"/>
          <w:rtl/>
        </w:rPr>
        <w:t xml:space="preserve">גילה לו את עצמו </w:t>
      </w:r>
    </w:p>
    <w:p w14:paraId="16509EC1" w14:textId="77777777" w:rsidR="00EF1CFD" w:rsidRPr="00120DF4" w:rsidRDefault="00EF1CFD" w:rsidP="00EF1CFD">
      <w:pPr>
        <w:pStyle w:val="a9"/>
        <w:spacing w:after="0"/>
        <w:rPr>
          <w:sz w:val="20"/>
          <w:szCs w:val="20"/>
          <w:rtl/>
        </w:rPr>
      </w:pPr>
      <w:r w:rsidRPr="00120DF4">
        <w:rPr>
          <w:sz w:val="20"/>
          <w:szCs w:val="20"/>
          <w:rtl/>
        </w:rPr>
        <w:t>אמר</w:t>
      </w:r>
      <w:r>
        <w:rPr>
          <w:rFonts w:hint="cs"/>
          <w:sz w:val="20"/>
          <w:szCs w:val="20"/>
          <w:rtl/>
        </w:rPr>
        <w:t xml:space="preserve"> לו</w:t>
      </w:r>
      <w:r w:rsidRPr="00120DF4">
        <w:rPr>
          <w:sz w:val="20"/>
          <w:szCs w:val="20"/>
          <w:rtl/>
        </w:rPr>
        <w:t>: מפני מה אתה רגיל לומר כך?</w:t>
      </w:r>
    </w:p>
    <w:p w14:paraId="2DE713E7" w14:textId="77777777" w:rsidR="00EF1CFD" w:rsidRPr="00120DF4" w:rsidRDefault="00EF1CFD" w:rsidP="00EF1CFD">
      <w:pPr>
        <w:pStyle w:val="a9"/>
        <w:spacing w:after="0"/>
        <w:rPr>
          <w:sz w:val="20"/>
          <w:szCs w:val="20"/>
          <w:rtl/>
        </w:rPr>
      </w:pPr>
      <w:r w:rsidRPr="00120DF4">
        <w:rPr>
          <w:sz w:val="20"/>
          <w:szCs w:val="20"/>
          <w:rtl/>
        </w:rPr>
        <w:t>אלא היאך אומר?</w:t>
      </w:r>
    </w:p>
    <w:p w14:paraId="14F34AD4" w14:textId="77777777" w:rsidR="00EF1CFD" w:rsidRPr="00120DF4" w:rsidRDefault="00EF1CFD" w:rsidP="00EF1CFD">
      <w:pPr>
        <w:pStyle w:val="a9"/>
        <w:spacing w:after="0"/>
        <w:rPr>
          <w:sz w:val="20"/>
          <w:szCs w:val="20"/>
          <w:rtl/>
        </w:rPr>
      </w:pPr>
      <w:r>
        <w:rPr>
          <w:rFonts w:hint="cs"/>
          <w:sz w:val="20"/>
          <w:szCs w:val="20"/>
          <w:rtl/>
        </w:rPr>
        <w:t>אמר לו</w:t>
      </w:r>
      <w:r w:rsidRPr="00120DF4">
        <w:rPr>
          <w:sz w:val="20"/>
          <w:szCs w:val="20"/>
          <w:rtl/>
        </w:rPr>
        <w:t xml:space="preserve">: </w:t>
      </w:r>
      <w:r>
        <w:rPr>
          <w:rFonts w:hint="cs"/>
          <w:sz w:val="20"/>
          <w:szCs w:val="20"/>
          <w:rtl/>
        </w:rPr>
        <w:t xml:space="preserve">תאמר: </w:t>
      </w:r>
      <w:r w:rsidRPr="00120DF4">
        <w:rPr>
          <w:sz w:val="20"/>
          <w:szCs w:val="20"/>
          <w:rtl/>
        </w:rPr>
        <w:t>"</w:t>
      </w:r>
      <w:r>
        <w:rPr>
          <w:rFonts w:hint="cs"/>
          <w:sz w:val="20"/>
          <w:szCs w:val="20"/>
          <w:rtl/>
        </w:rPr>
        <w:t>ה' יגער בו ב</w:t>
      </w:r>
      <w:r w:rsidRPr="00120DF4">
        <w:rPr>
          <w:sz w:val="20"/>
          <w:szCs w:val="20"/>
          <w:rtl/>
        </w:rPr>
        <w:t>שטן".</w:t>
      </w:r>
      <w:r>
        <w:rPr>
          <w:rFonts w:hint="cs"/>
          <w:sz w:val="20"/>
          <w:szCs w:val="20"/>
          <w:rtl/>
        </w:rPr>
        <w:t>]</w:t>
      </w:r>
    </w:p>
    <w:p w14:paraId="548A6C8C" w14:textId="77777777" w:rsidR="00EF1CFD" w:rsidRDefault="00EF1CFD" w:rsidP="00EF1CFD">
      <w:pPr>
        <w:rPr>
          <w:rtl/>
        </w:rPr>
      </w:pPr>
      <w:r>
        <w:rPr>
          <w:rFonts w:hint="cs"/>
          <w:rtl/>
        </w:rPr>
        <w:t xml:space="preserve">מעניין להתבונן על דבריו האחרונים של השטן בסיפור, כשהוא מלמד את פלימו לא להתגרות בו ישירות, משום שלא יצליח לגבור עליו. השטן אומר שכדי לגבור עליו על האדם לפנות אל הקב"ה </w:t>
      </w:r>
      <w:r>
        <w:rPr>
          <w:rtl/>
        </w:rPr>
        <w:t>–</w:t>
      </w:r>
      <w:r>
        <w:rPr>
          <w:rFonts w:hint="cs"/>
          <w:rtl/>
        </w:rPr>
        <w:t xml:space="preserve"> מפני שהשטן הוא בסופו של דבר שליחו ומייצג אותו. אם נקרא את הסיפורים האלה דרך השפה של הבעש"ט, נוכל לראות גם כאן בעומק העניין את השטן/היצר כסוג של תחפושת. גם הרוע או הסכנה שבשטן אינם אלא ייצוג של הקב"ה בתחפושת כשהוא מנסה ללמד את האדם משהו. </w:t>
      </w:r>
    </w:p>
    <w:p w14:paraId="5D732647" w14:textId="77777777" w:rsidR="00EF1CFD" w:rsidRDefault="00EF1CFD" w:rsidP="00EF1CFD">
      <w:pPr>
        <w:rPr>
          <w:rtl/>
        </w:rPr>
      </w:pPr>
    </w:p>
    <w:p w14:paraId="25904F75" w14:textId="77777777" w:rsidR="00EF1CFD" w:rsidRDefault="00EF1CFD" w:rsidP="00EF1CFD">
      <w:pPr>
        <w:rPr>
          <w:rtl/>
        </w:rPr>
      </w:pPr>
      <w:r>
        <w:rPr>
          <w:rFonts w:hint="cs"/>
          <w:rtl/>
        </w:rPr>
        <w:t>הרעיון הזה, שה' מסתתר גם בתוך היצר הרע וגם במקומות הנמוכים בעולם, מקבל ניסוח מעניין במשל שמספר תלמידו של הבעש"ט, ר' יוסף יצחק מפולנאה (תולדות יעקב יוסף, ויקהל):</w:t>
      </w:r>
    </w:p>
    <w:p w14:paraId="2C44F0EE" w14:textId="77777777" w:rsidR="00EF1CFD" w:rsidRPr="008A64DB" w:rsidRDefault="00EF1CFD" w:rsidP="00EF1CFD">
      <w:pPr>
        <w:pStyle w:val="a9"/>
        <w:rPr>
          <w:rtl/>
        </w:rPr>
      </w:pPr>
      <w:r w:rsidRPr="008A64DB">
        <w:rPr>
          <w:rtl/>
        </w:rPr>
        <w:t xml:space="preserve">משל למלך א' שמושל בכיפה, ושלח א' מעבדיו שינסה המדינות כאלו הוא עבד מורד באדונו. וקצת מדינות עשו מלחמה עמו ושלטו עליו, וקצת מדינות השלימו [עמו], ובמדינה אחת היו חכמים והרגישו שזהו רצון המלך עושה </w:t>
      </w:r>
    </w:p>
    <w:p w14:paraId="6BDBA17E" w14:textId="77777777" w:rsidR="00EF1CFD" w:rsidRDefault="00EF1CFD" w:rsidP="00EF1CFD">
      <w:pPr>
        <w:pStyle w:val="a9"/>
        <w:rPr>
          <w:rtl/>
        </w:rPr>
      </w:pPr>
      <w:r w:rsidRPr="008A64DB">
        <w:rPr>
          <w:rtl/>
        </w:rPr>
        <w:t>והנמשל מובן, שיש בני אדם שעושין מלחמה עם היצה"ר</w:t>
      </w:r>
      <w:r>
        <w:rPr>
          <w:rFonts w:hint="cs"/>
          <w:rtl/>
        </w:rPr>
        <w:t xml:space="preserve"> </w:t>
      </w:r>
      <w:r>
        <w:rPr>
          <w:rFonts w:hint="cs"/>
          <w:sz w:val="20"/>
          <w:szCs w:val="20"/>
          <w:rtl/>
        </w:rPr>
        <w:t>[היצר הרע]</w:t>
      </w:r>
      <w:r w:rsidRPr="008A64DB">
        <w:rPr>
          <w:rtl/>
        </w:rPr>
        <w:t xml:space="preserve">, שעושה עצמו כאילו הוא עבד מורד באדונו, שמפתה בני אדם שלא יעשו רצון הבורא &lt;ית' שהוא&gt; מלך העולם, ועומדין כנגדו עד ששלטו ביצרם ע"י גודל המלחמה וסיגופים גדולים. </w:t>
      </w:r>
    </w:p>
    <w:p w14:paraId="63CF401A" w14:textId="77777777" w:rsidR="00EF1CFD" w:rsidRDefault="00EF1CFD" w:rsidP="00EF1CFD">
      <w:pPr>
        <w:pStyle w:val="a9"/>
        <w:rPr>
          <w:rtl/>
        </w:rPr>
      </w:pPr>
      <w:r w:rsidRPr="008A64DB">
        <w:rPr>
          <w:rtl/>
        </w:rPr>
        <w:t>ויש בני אדם שהרגישו שהוא עושה רצון הבורא</w:t>
      </w:r>
      <w:r>
        <w:rPr>
          <w:rFonts w:hint="cs"/>
          <w:rtl/>
        </w:rPr>
        <w:t>...</w:t>
      </w:r>
      <w:r w:rsidRPr="008A64DB">
        <w:rPr>
          <w:rtl/>
        </w:rPr>
        <w:t xml:space="preserve"> </w:t>
      </w:r>
    </w:p>
    <w:p w14:paraId="20DB23DA" w14:textId="77777777" w:rsidR="00EF1CFD" w:rsidRDefault="00EF1CFD" w:rsidP="00EF1CFD">
      <w:pPr>
        <w:rPr>
          <w:rtl/>
        </w:rPr>
      </w:pPr>
      <w:r>
        <w:rPr>
          <w:rFonts w:hint="cs"/>
          <w:rtl/>
        </w:rPr>
        <w:t xml:space="preserve">במשל הזה מוצגות דרכים שונות להתייחס ליצר. ר' חייא בר אשי כנראה היה מתייחס אליו כמו אותן מדינות שבחרו בגישת המלחמה, מתוך הבנה שכל מה שהוא מבטא הוא מרידה במלך, ואפיק הפעולה היחיד הוא להיאבק בו. ה'תולדות' כאן מציע גישה אחרת </w:t>
      </w:r>
      <w:r>
        <w:rPr>
          <w:rtl/>
        </w:rPr>
        <w:t>–</w:t>
      </w:r>
      <w:r>
        <w:rPr>
          <w:rFonts w:hint="cs"/>
          <w:rtl/>
        </w:rPr>
        <w:t xml:space="preserve"> שהיא פחות במישור הפרקטי </w:t>
      </w:r>
      <w:r>
        <w:rPr>
          <w:rtl/>
        </w:rPr>
        <w:t>–</w:t>
      </w:r>
      <w:r>
        <w:rPr>
          <w:rFonts w:hint="cs"/>
          <w:rtl/>
        </w:rPr>
        <w:t xml:space="preserve"> הוא לא אומר להיכנע ליצר הרע ולתת לו לשלוט, ויותר במישור התודעתי </w:t>
      </w:r>
      <w:r>
        <w:rPr>
          <w:rtl/>
        </w:rPr>
        <w:t>–</w:t>
      </w:r>
      <w:r>
        <w:rPr>
          <w:rFonts w:hint="cs"/>
          <w:rtl/>
        </w:rPr>
        <w:t xml:space="preserve"> </w:t>
      </w:r>
      <w:r>
        <w:rPr>
          <w:rFonts w:hint="cs"/>
          <w:rtl/>
        </w:rPr>
        <w:lastRenderedPageBreak/>
        <w:t>בהבנה שגם היצר הזה הוא שליחו של ה', ויש לו תפקיד. בראש ובראשונה הם קורעים את המסכה מפניו, וקריעה זו עצמה מוציאה את העוקץ. יש משהו בחרדה התמידית של פלימו מפני היצר, שמוצגת באקספוזיציה, והפיכת המפגש איתו למאבק מתמיד, שאכן גורם לו להופיע באופן מכוער. לפי המשל אחד הנזקים הגדולים שהיצר עושה בעולם הוא על ידי הרמיה – שהוא מייצר תחושה של מרד בה', של נפרדות של הדברים שהוא דומיננטי בהם מה'. אם אדם משתמש ביצר באופן חיובי, כמו שרצתה אשתו של ר' חייא בר אשי, בהחייאת היחסים ביניהם בעזרת היצר, הוא מוציא את העוקץ מהיותו רע ונפרד מה'.</w:t>
      </w:r>
    </w:p>
    <w:p w14:paraId="11FB2615" w14:textId="77777777" w:rsidR="00EF1CFD" w:rsidRDefault="00EF1CFD" w:rsidP="00EF1CFD">
      <w:pPr>
        <w:rPr>
          <w:rtl/>
        </w:rPr>
      </w:pPr>
      <w:r>
        <w:rPr>
          <w:rFonts w:hint="cs"/>
          <w:rtl/>
        </w:rPr>
        <w:t>לפי ההתבוננות הזו, בסיפור של פלימו קורה דבר מעניין עוד יותר. מופיעה בו תחפושת בתוך תחפושת. השטן, כאמור, הוא סוג של תחפושת לכוח שהוא בעצם א-לוהי. והוא עצמו (השטן) מחופש בסיפור זה לאותו אורח שהופעתו והתנהגותו מעוררים דחייה. הניסיו</w:t>
      </w:r>
      <w:r>
        <w:rPr>
          <w:rFonts w:hint="eastAsia"/>
          <w:rtl/>
        </w:rPr>
        <w:t>ן</w:t>
      </w:r>
      <w:r>
        <w:rPr>
          <w:rFonts w:hint="cs"/>
          <w:rtl/>
        </w:rPr>
        <w:t xml:space="preserve"> שפלימו מועמד בו קשה מאד. עמידה טובה של פלימו בניסיו</w:t>
      </w:r>
      <w:r>
        <w:rPr>
          <w:rFonts w:hint="eastAsia"/>
          <w:rtl/>
        </w:rPr>
        <w:t>ן</w:t>
      </w:r>
      <w:r>
        <w:rPr>
          <w:rFonts w:hint="cs"/>
          <w:rtl/>
        </w:rPr>
        <w:t xml:space="preserve"> היית</w:t>
      </w:r>
      <w:r>
        <w:rPr>
          <w:rFonts w:hint="eastAsia"/>
          <w:rtl/>
        </w:rPr>
        <w:t>ה</w:t>
      </w:r>
      <w:r>
        <w:rPr>
          <w:rFonts w:hint="cs"/>
          <w:rtl/>
        </w:rPr>
        <w:t xml:space="preserve"> מתבטאת ביצירת קירבה בינו לאורח גס הרוח, וממילא בחשיפה של העובדה שגם בתוכו א-לוהים מסתתר. כפי שהתחפושת של האיש כפולה, כך החיבור אליו היה יכול להיות חשיפה כפולה של הא-לוהות. </w:t>
      </w:r>
    </w:p>
    <w:p w14:paraId="6AF0BCD5" w14:textId="77777777" w:rsidR="00EF1CFD" w:rsidRDefault="00EF1CFD" w:rsidP="00EF1CFD">
      <w:pPr>
        <w:rPr>
          <w:rtl/>
        </w:rPr>
      </w:pPr>
      <w:r>
        <w:rPr>
          <w:rFonts w:hint="cs"/>
          <w:rtl/>
        </w:rPr>
        <w:t xml:space="preserve">אבל ההשוואה לסיפור של פלימו עמוקה עוד יותר. העיתוי של הנסיון של פלימו, בערב יום הכיפורים, מזכיר את משל הבעש"ט, עם הנמשל שמופיע אחריו ב'תולדות' שפרש את המשל בהקשר של שעירי יום הכיפורים. יום הכיפורים הוא הזמן בשנה שהוא הזדמנות גדולה לחיבור, בין ה' לישראל. אלא שכמו כל חיבור עמוק, גם חיבור זה דורש את חשיפת המסכות, גם במקומות הנסתרים והקשים ביותר. </w:t>
      </w:r>
    </w:p>
    <w:p w14:paraId="308922FA" w14:textId="77777777" w:rsidR="00EF1CFD" w:rsidRDefault="00EF1CFD" w:rsidP="00EF1CFD">
      <w:pPr>
        <w:rPr>
          <w:rtl/>
        </w:rPr>
      </w:pPr>
    </w:p>
    <w:p w14:paraId="180FA45E" w14:textId="77777777" w:rsidR="00EF1CFD" w:rsidRDefault="00EF1CFD" w:rsidP="00EF1CFD">
      <w:pPr>
        <w:rPr>
          <w:rtl/>
        </w:rPr>
      </w:pPr>
      <w:r>
        <w:rPr>
          <w:rFonts w:hint="cs"/>
          <w:rtl/>
        </w:rPr>
        <w:t>תמיהה גדולה עלתה במהלך הדורות על כך שדווקא ביום הכיפורים יש את העבודה החריגה והמוזרה של השעיר לעזאזל. בתורה הדברים נשארים סתומים, במידה רבה. פשר מסוים מתקבל בפרשנות הידועה של הרמב"ן:</w:t>
      </w:r>
    </w:p>
    <w:p w14:paraId="2B2171EE" w14:textId="77777777" w:rsidR="00EF1CFD" w:rsidRDefault="00EF1CFD" w:rsidP="00EF1CFD">
      <w:pPr>
        <w:rPr>
          <w:rtl/>
        </w:rPr>
      </w:pPr>
      <w:r>
        <w:rPr>
          <w:rFonts w:hint="eastAsia"/>
          <w:rtl/>
        </w:rPr>
        <w:t>והנה</w:t>
      </w:r>
      <w:r>
        <w:rPr>
          <w:rtl/>
        </w:rPr>
        <w:t xml:space="preserve"> </w:t>
      </w:r>
      <w:r>
        <w:rPr>
          <w:rFonts w:hint="eastAsia"/>
          <w:rtl/>
        </w:rPr>
        <w:t>התורה</w:t>
      </w:r>
      <w:r>
        <w:rPr>
          <w:rtl/>
        </w:rPr>
        <w:t xml:space="preserve"> </w:t>
      </w:r>
      <w:r>
        <w:rPr>
          <w:rFonts w:hint="eastAsia"/>
          <w:rtl/>
        </w:rPr>
        <w:t>אסרה</w:t>
      </w:r>
      <w:r>
        <w:rPr>
          <w:rtl/>
        </w:rPr>
        <w:t xml:space="preserve"> </w:t>
      </w:r>
      <w:r>
        <w:rPr>
          <w:rFonts w:hint="eastAsia"/>
          <w:rtl/>
        </w:rPr>
        <w:t>לגמרי</w:t>
      </w:r>
      <w:r>
        <w:rPr>
          <w:rtl/>
        </w:rPr>
        <w:t xml:space="preserve"> </w:t>
      </w:r>
      <w:r>
        <w:rPr>
          <w:rFonts w:hint="eastAsia"/>
          <w:rtl/>
        </w:rPr>
        <w:t>קבלת</w:t>
      </w:r>
      <w:r>
        <w:rPr>
          <w:rtl/>
        </w:rPr>
        <w:t xml:space="preserve"> </w:t>
      </w:r>
      <w:r>
        <w:rPr>
          <w:rFonts w:hint="eastAsia"/>
          <w:rtl/>
        </w:rPr>
        <w:t>אלהותם</w:t>
      </w:r>
      <w:r>
        <w:rPr>
          <w:rtl/>
        </w:rPr>
        <w:t xml:space="preserve"> </w:t>
      </w:r>
      <w:r>
        <w:rPr>
          <w:rFonts w:hint="eastAsia"/>
          <w:rtl/>
        </w:rPr>
        <w:t>וכל</w:t>
      </w:r>
      <w:r>
        <w:rPr>
          <w:rtl/>
        </w:rPr>
        <w:t xml:space="preserve"> </w:t>
      </w:r>
      <w:r>
        <w:rPr>
          <w:rFonts w:hint="eastAsia"/>
          <w:rtl/>
        </w:rPr>
        <w:t>עבודה</w:t>
      </w:r>
      <w:r>
        <w:rPr>
          <w:rtl/>
        </w:rPr>
        <w:t xml:space="preserve"> </w:t>
      </w:r>
      <w:r>
        <w:rPr>
          <w:rFonts w:hint="eastAsia"/>
          <w:rtl/>
        </w:rPr>
        <w:t>להם</w:t>
      </w:r>
      <w:r>
        <w:rPr>
          <w:rtl/>
        </w:rPr>
        <w:t xml:space="preserve">, </w:t>
      </w:r>
      <w:r>
        <w:rPr>
          <w:rFonts w:hint="eastAsia"/>
          <w:rtl/>
        </w:rPr>
        <w:t>אבל</w:t>
      </w:r>
      <w:r>
        <w:rPr>
          <w:rtl/>
        </w:rPr>
        <w:t xml:space="preserve"> </w:t>
      </w:r>
      <w:r>
        <w:rPr>
          <w:rFonts w:hint="eastAsia"/>
          <w:rtl/>
        </w:rPr>
        <w:t>צוה</w:t>
      </w:r>
      <w:r>
        <w:rPr>
          <w:rtl/>
        </w:rPr>
        <w:t xml:space="preserve"> </w:t>
      </w:r>
      <w:r>
        <w:rPr>
          <w:rFonts w:hint="eastAsia"/>
          <w:rtl/>
        </w:rPr>
        <w:t>הקב</w:t>
      </w:r>
      <w:r>
        <w:rPr>
          <w:rtl/>
        </w:rPr>
        <w:t>"</w:t>
      </w:r>
      <w:r>
        <w:rPr>
          <w:rFonts w:hint="eastAsia"/>
          <w:rtl/>
        </w:rPr>
        <w:t>ה</w:t>
      </w:r>
      <w:r>
        <w:rPr>
          <w:rtl/>
        </w:rPr>
        <w:t xml:space="preserve"> </w:t>
      </w:r>
      <w:r>
        <w:rPr>
          <w:rFonts w:hint="eastAsia"/>
          <w:rtl/>
        </w:rPr>
        <w:t>ביום</w:t>
      </w:r>
      <w:r>
        <w:rPr>
          <w:rtl/>
        </w:rPr>
        <w:t xml:space="preserve"> </w:t>
      </w:r>
      <w:r>
        <w:rPr>
          <w:rFonts w:hint="eastAsia"/>
          <w:rtl/>
        </w:rPr>
        <w:t>הכפורים</w:t>
      </w:r>
      <w:r>
        <w:rPr>
          <w:rtl/>
        </w:rPr>
        <w:t xml:space="preserve"> </w:t>
      </w:r>
      <w:r>
        <w:rPr>
          <w:rFonts w:hint="eastAsia"/>
          <w:rtl/>
        </w:rPr>
        <w:t>שנשלח</w:t>
      </w:r>
      <w:r>
        <w:rPr>
          <w:rtl/>
        </w:rPr>
        <w:t xml:space="preserve"> </w:t>
      </w:r>
      <w:r>
        <w:rPr>
          <w:rFonts w:hint="eastAsia"/>
          <w:rtl/>
        </w:rPr>
        <w:t>שעיר</w:t>
      </w:r>
      <w:r>
        <w:rPr>
          <w:rtl/>
        </w:rPr>
        <w:t xml:space="preserve"> </w:t>
      </w:r>
      <w:r>
        <w:rPr>
          <w:rFonts w:hint="eastAsia"/>
          <w:rtl/>
        </w:rPr>
        <w:t>במדבר</w:t>
      </w:r>
      <w:r>
        <w:rPr>
          <w:rtl/>
        </w:rPr>
        <w:t xml:space="preserve"> </w:t>
      </w:r>
      <w:r>
        <w:rPr>
          <w:rFonts w:hint="eastAsia"/>
          <w:rtl/>
        </w:rPr>
        <w:t>לשר</w:t>
      </w:r>
      <w:r>
        <w:rPr>
          <w:rtl/>
        </w:rPr>
        <w:t xml:space="preserve"> </w:t>
      </w:r>
      <w:r>
        <w:rPr>
          <w:rFonts w:hint="eastAsia"/>
          <w:rtl/>
        </w:rPr>
        <w:t>המושל</w:t>
      </w:r>
      <w:r>
        <w:rPr>
          <w:rtl/>
        </w:rPr>
        <w:t xml:space="preserve"> </w:t>
      </w:r>
      <w:r>
        <w:rPr>
          <w:rFonts w:hint="eastAsia"/>
          <w:rtl/>
        </w:rPr>
        <w:t>במקומות</w:t>
      </w:r>
      <w:r>
        <w:rPr>
          <w:rtl/>
        </w:rPr>
        <w:t xml:space="preserve"> </w:t>
      </w:r>
      <w:r>
        <w:rPr>
          <w:rFonts w:hint="eastAsia"/>
          <w:rtl/>
        </w:rPr>
        <w:t>החרבן</w:t>
      </w:r>
      <w:r>
        <w:rPr>
          <w:rtl/>
        </w:rPr>
        <w:t xml:space="preserve">, </w:t>
      </w:r>
      <w:r>
        <w:rPr>
          <w:rFonts w:hint="eastAsia"/>
          <w:rtl/>
        </w:rPr>
        <w:t>והוא</w:t>
      </w:r>
      <w:r>
        <w:rPr>
          <w:rtl/>
        </w:rPr>
        <w:t xml:space="preserve"> </w:t>
      </w:r>
      <w:r>
        <w:rPr>
          <w:rFonts w:hint="eastAsia"/>
          <w:rtl/>
        </w:rPr>
        <w:t>הראוי</w:t>
      </w:r>
      <w:r>
        <w:rPr>
          <w:rtl/>
        </w:rPr>
        <w:t xml:space="preserve"> </w:t>
      </w:r>
      <w:r>
        <w:rPr>
          <w:rFonts w:hint="eastAsia"/>
          <w:rtl/>
        </w:rPr>
        <w:t>לו</w:t>
      </w:r>
      <w:r>
        <w:rPr>
          <w:rtl/>
        </w:rPr>
        <w:t xml:space="preserve"> </w:t>
      </w:r>
      <w:r>
        <w:rPr>
          <w:rFonts w:hint="eastAsia"/>
          <w:rtl/>
        </w:rPr>
        <w:t>מפני</w:t>
      </w:r>
      <w:r>
        <w:rPr>
          <w:rtl/>
        </w:rPr>
        <w:t xml:space="preserve"> </w:t>
      </w:r>
      <w:r>
        <w:rPr>
          <w:rFonts w:hint="eastAsia"/>
          <w:rtl/>
        </w:rPr>
        <w:t>שהוא</w:t>
      </w:r>
      <w:r>
        <w:rPr>
          <w:rtl/>
        </w:rPr>
        <w:t xml:space="preserve"> </w:t>
      </w:r>
      <w:r>
        <w:rPr>
          <w:rFonts w:hint="eastAsia"/>
          <w:rtl/>
        </w:rPr>
        <w:t>בעליו</w:t>
      </w:r>
      <w:r>
        <w:rPr>
          <w:rtl/>
        </w:rPr>
        <w:t xml:space="preserve"> </w:t>
      </w:r>
      <w:r>
        <w:rPr>
          <w:rFonts w:hint="eastAsia"/>
          <w:rtl/>
        </w:rPr>
        <w:t>ומאצילות</w:t>
      </w:r>
      <w:r>
        <w:rPr>
          <w:rtl/>
        </w:rPr>
        <w:t xml:space="preserve"> </w:t>
      </w:r>
      <w:r>
        <w:rPr>
          <w:rFonts w:hint="eastAsia"/>
          <w:rtl/>
        </w:rPr>
        <w:t>כחו</w:t>
      </w:r>
      <w:r>
        <w:rPr>
          <w:rtl/>
        </w:rPr>
        <w:t xml:space="preserve"> </w:t>
      </w:r>
      <w:r>
        <w:rPr>
          <w:rFonts w:hint="eastAsia"/>
          <w:rtl/>
        </w:rPr>
        <w:t>יבא</w:t>
      </w:r>
      <w:r>
        <w:rPr>
          <w:rtl/>
        </w:rPr>
        <w:t xml:space="preserve"> </w:t>
      </w:r>
      <w:r>
        <w:rPr>
          <w:rFonts w:hint="eastAsia"/>
          <w:rtl/>
        </w:rPr>
        <w:t>חורב</w:t>
      </w:r>
      <w:r>
        <w:rPr>
          <w:rtl/>
        </w:rPr>
        <w:t xml:space="preserve"> </w:t>
      </w:r>
      <w:r>
        <w:rPr>
          <w:rFonts w:hint="eastAsia"/>
          <w:rtl/>
        </w:rPr>
        <w:t>ושממון</w:t>
      </w:r>
      <w:r>
        <w:rPr>
          <w:rtl/>
        </w:rPr>
        <w:t xml:space="preserve"> </w:t>
      </w:r>
      <w:r>
        <w:rPr>
          <w:rFonts w:hint="eastAsia"/>
          <w:rtl/>
        </w:rPr>
        <w:t>כי</w:t>
      </w:r>
      <w:r>
        <w:rPr>
          <w:rtl/>
        </w:rPr>
        <w:t xml:space="preserve"> </w:t>
      </w:r>
      <w:r>
        <w:rPr>
          <w:rFonts w:hint="eastAsia"/>
          <w:rtl/>
        </w:rPr>
        <w:t>הוא</w:t>
      </w:r>
      <w:r>
        <w:rPr>
          <w:rtl/>
        </w:rPr>
        <w:t xml:space="preserve"> </w:t>
      </w:r>
      <w:r>
        <w:rPr>
          <w:rFonts w:hint="eastAsia"/>
          <w:rtl/>
        </w:rPr>
        <w:t>העילה</w:t>
      </w:r>
      <w:r>
        <w:rPr>
          <w:rtl/>
        </w:rPr>
        <w:t xml:space="preserve"> </w:t>
      </w:r>
      <w:r>
        <w:rPr>
          <w:rFonts w:hint="eastAsia"/>
          <w:rtl/>
        </w:rPr>
        <w:t>לכוכבי</w:t>
      </w:r>
      <w:r>
        <w:rPr>
          <w:rtl/>
        </w:rPr>
        <w:t xml:space="preserve"> </w:t>
      </w:r>
      <w:r>
        <w:rPr>
          <w:rFonts w:hint="eastAsia"/>
          <w:rtl/>
        </w:rPr>
        <w:t>החרב</w:t>
      </w:r>
      <w:r>
        <w:rPr>
          <w:rtl/>
        </w:rPr>
        <w:t xml:space="preserve"> </w:t>
      </w:r>
      <w:r>
        <w:rPr>
          <w:rFonts w:hint="eastAsia"/>
          <w:rtl/>
        </w:rPr>
        <w:t>והדמים</w:t>
      </w:r>
      <w:r>
        <w:rPr>
          <w:rtl/>
        </w:rPr>
        <w:t xml:space="preserve"> </w:t>
      </w:r>
      <w:r>
        <w:rPr>
          <w:rFonts w:hint="eastAsia"/>
          <w:rtl/>
        </w:rPr>
        <w:t>והמלחמות</w:t>
      </w:r>
      <w:r>
        <w:rPr>
          <w:rtl/>
        </w:rPr>
        <w:t xml:space="preserve"> </w:t>
      </w:r>
      <w:r>
        <w:rPr>
          <w:rFonts w:hint="eastAsia"/>
          <w:rtl/>
        </w:rPr>
        <w:t>והמריבות</w:t>
      </w:r>
      <w:r>
        <w:rPr>
          <w:rtl/>
        </w:rPr>
        <w:t xml:space="preserve"> </w:t>
      </w:r>
      <w:r>
        <w:rPr>
          <w:rFonts w:hint="eastAsia"/>
          <w:rtl/>
        </w:rPr>
        <w:t>והפצעים</w:t>
      </w:r>
      <w:r>
        <w:rPr>
          <w:rtl/>
        </w:rPr>
        <w:t xml:space="preserve"> </w:t>
      </w:r>
      <w:r>
        <w:rPr>
          <w:rFonts w:hint="eastAsia"/>
          <w:rtl/>
        </w:rPr>
        <w:t>והמכות</w:t>
      </w:r>
      <w:r>
        <w:rPr>
          <w:rtl/>
        </w:rPr>
        <w:t xml:space="preserve"> </w:t>
      </w:r>
      <w:r>
        <w:rPr>
          <w:rFonts w:hint="eastAsia"/>
          <w:rtl/>
        </w:rPr>
        <w:t>והפירוד</w:t>
      </w:r>
      <w:r>
        <w:rPr>
          <w:rtl/>
        </w:rPr>
        <w:t xml:space="preserve"> </w:t>
      </w:r>
      <w:r>
        <w:rPr>
          <w:rFonts w:hint="eastAsia"/>
          <w:rtl/>
        </w:rPr>
        <w:t>והחרבן</w:t>
      </w:r>
      <w:r>
        <w:rPr>
          <w:rFonts w:hint="cs"/>
          <w:rtl/>
        </w:rPr>
        <w:t>...</w:t>
      </w:r>
      <w:r>
        <w:rPr>
          <w:rtl/>
        </w:rPr>
        <w:t xml:space="preserve"> </w:t>
      </w:r>
      <w:r>
        <w:rPr>
          <w:rFonts w:hint="eastAsia"/>
          <w:rtl/>
        </w:rPr>
        <w:t>וחלקו</w:t>
      </w:r>
      <w:r>
        <w:rPr>
          <w:rtl/>
        </w:rPr>
        <w:t xml:space="preserve"> </w:t>
      </w:r>
      <w:r>
        <w:rPr>
          <w:rFonts w:hint="eastAsia"/>
          <w:rtl/>
        </w:rPr>
        <w:t>מן</w:t>
      </w:r>
      <w:r>
        <w:rPr>
          <w:rtl/>
        </w:rPr>
        <w:t xml:space="preserve"> </w:t>
      </w:r>
      <w:r>
        <w:rPr>
          <w:rFonts w:hint="eastAsia"/>
          <w:rtl/>
        </w:rPr>
        <w:t>האומות</w:t>
      </w:r>
      <w:r>
        <w:rPr>
          <w:rtl/>
        </w:rPr>
        <w:t xml:space="preserve"> </w:t>
      </w:r>
      <w:r>
        <w:rPr>
          <w:rFonts w:hint="eastAsia"/>
          <w:rtl/>
        </w:rPr>
        <w:t>הוא</w:t>
      </w:r>
      <w:r>
        <w:rPr>
          <w:rtl/>
        </w:rPr>
        <w:t xml:space="preserve"> </w:t>
      </w:r>
      <w:r>
        <w:rPr>
          <w:rFonts w:hint="eastAsia"/>
          <w:rtl/>
        </w:rPr>
        <w:t>עשו</w:t>
      </w:r>
      <w:r>
        <w:rPr>
          <w:rtl/>
        </w:rPr>
        <w:t xml:space="preserve"> </w:t>
      </w:r>
      <w:r>
        <w:rPr>
          <w:rFonts w:hint="eastAsia"/>
          <w:rtl/>
        </w:rPr>
        <w:t>שהוא</w:t>
      </w:r>
      <w:r>
        <w:rPr>
          <w:rtl/>
        </w:rPr>
        <w:t xml:space="preserve"> </w:t>
      </w:r>
      <w:r>
        <w:rPr>
          <w:rFonts w:hint="eastAsia"/>
          <w:rtl/>
        </w:rPr>
        <w:t>עם</w:t>
      </w:r>
      <w:r>
        <w:rPr>
          <w:rtl/>
        </w:rPr>
        <w:t xml:space="preserve"> </w:t>
      </w:r>
      <w:r>
        <w:rPr>
          <w:rFonts w:hint="eastAsia"/>
          <w:rtl/>
        </w:rPr>
        <w:t>היורש</w:t>
      </w:r>
      <w:r>
        <w:rPr>
          <w:rtl/>
        </w:rPr>
        <w:t xml:space="preserve"> </w:t>
      </w:r>
      <w:r>
        <w:rPr>
          <w:rFonts w:hint="eastAsia"/>
          <w:rtl/>
        </w:rPr>
        <w:t>החרב</w:t>
      </w:r>
      <w:r>
        <w:rPr>
          <w:rtl/>
        </w:rPr>
        <w:t xml:space="preserve"> </w:t>
      </w:r>
      <w:r>
        <w:rPr>
          <w:rFonts w:hint="eastAsia"/>
          <w:rtl/>
        </w:rPr>
        <w:t>והמלחמות</w:t>
      </w:r>
      <w:r>
        <w:rPr>
          <w:rtl/>
        </w:rPr>
        <w:t xml:space="preserve">, </w:t>
      </w:r>
      <w:r>
        <w:rPr>
          <w:rFonts w:hint="eastAsia"/>
          <w:rtl/>
        </w:rPr>
        <w:t>ומן</w:t>
      </w:r>
      <w:r>
        <w:rPr>
          <w:rtl/>
        </w:rPr>
        <w:t xml:space="preserve"> </w:t>
      </w:r>
      <w:r>
        <w:rPr>
          <w:rFonts w:hint="eastAsia"/>
          <w:rtl/>
        </w:rPr>
        <w:t>הבהמות</w:t>
      </w:r>
      <w:r>
        <w:rPr>
          <w:rtl/>
        </w:rPr>
        <w:t xml:space="preserve"> </w:t>
      </w:r>
      <w:r>
        <w:rPr>
          <w:rFonts w:hint="eastAsia"/>
          <w:rtl/>
        </w:rPr>
        <w:t>השעירים</w:t>
      </w:r>
      <w:r>
        <w:rPr>
          <w:rtl/>
        </w:rPr>
        <w:t xml:space="preserve"> </w:t>
      </w:r>
      <w:r>
        <w:rPr>
          <w:rFonts w:hint="eastAsia"/>
          <w:rtl/>
        </w:rPr>
        <w:t>והעזים</w:t>
      </w:r>
      <w:r>
        <w:rPr>
          <w:rtl/>
        </w:rPr>
        <w:t xml:space="preserve">, </w:t>
      </w:r>
      <w:r>
        <w:rPr>
          <w:rFonts w:hint="eastAsia"/>
          <w:rtl/>
        </w:rPr>
        <w:t>ובחלקו</w:t>
      </w:r>
      <w:r>
        <w:rPr>
          <w:rtl/>
        </w:rPr>
        <w:t xml:space="preserve"> </w:t>
      </w:r>
      <w:r>
        <w:rPr>
          <w:rFonts w:hint="eastAsia"/>
          <w:rtl/>
        </w:rPr>
        <w:t>עוד</w:t>
      </w:r>
      <w:r>
        <w:rPr>
          <w:rtl/>
        </w:rPr>
        <w:t xml:space="preserve"> </w:t>
      </w:r>
      <w:r>
        <w:rPr>
          <w:rFonts w:hint="eastAsia"/>
          <w:rtl/>
        </w:rPr>
        <w:t>השדים</w:t>
      </w:r>
      <w:r>
        <w:rPr>
          <w:rtl/>
        </w:rPr>
        <w:t xml:space="preserve"> </w:t>
      </w:r>
      <w:r>
        <w:rPr>
          <w:rFonts w:hint="eastAsia"/>
          <w:rtl/>
        </w:rPr>
        <w:t>הנקראים</w:t>
      </w:r>
      <w:r>
        <w:rPr>
          <w:rtl/>
        </w:rPr>
        <w:t xml:space="preserve"> </w:t>
      </w:r>
      <w:r>
        <w:rPr>
          <w:rFonts w:hint="eastAsia"/>
          <w:rtl/>
        </w:rPr>
        <w:t>מזיקין</w:t>
      </w:r>
      <w:r>
        <w:rPr>
          <w:rtl/>
        </w:rPr>
        <w:t xml:space="preserve"> </w:t>
      </w:r>
      <w:r>
        <w:rPr>
          <w:rFonts w:hint="eastAsia"/>
          <w:rtl/>
        </w:rPr>
        <w:t>בלשון</w:t>
      </w:r>
      <w:r>
        <w:rPr>
          <w:rtl/>
        </w:rPr>
        <w:t xml:space="preserve"> </w:t>
      </w:r>
      <w:r>
        <w:rPr>
          <w:rFonts w:hint="eastAsia"/>
          <w:rtl/>
        </w:rPr>
        <w:t>רבותינו</w:t>
      </w:r>
      <w:r>
        <w:rPr>
          <w:rtl/>
        </w:rPr>
        <w:t xml:space="preserve">, </w:t>
      </w:r>
      <w:r>
        <w:rPr>
          <w:rFonts w:hint="eastAsia"/>
          <w:rtl/>
        </w:rPr>
        <w:t>ובלשון</w:t>
      </w:r>
      <w:r>
        <w:rPr>
          <w:rtl/>
        </w:rPr>
        <w:t xml:space="preserve"> </w:t>
      </w:r>
      <w:r>
        <w:rPr>
          <w:rFonts w:hint="eastAsia"/>
          <w:rtl/>
        </w:rPr>
        <w:t>הכתוב</w:t>
      </w:r>
      <w:r>
        <w:rPr>
          <w:rtl/>
        </w:rPr>
        <w:t xml:space="preserve"> (</w:t>
      </w:r>
      <w:r>
        <w:rPr>
          <w:rFonts w:hint="cs"/>
          <w:rtl/>
        </w:rPr>
        <w:t>ויקרא</w:t>
      </w:r>
      <w:r>
        <w:rPr>
          <w:rtl/>
        </w:rPr>
        <w:t xml:space="preserve"> </w:t>
      </w:r>
      <w:r>
        <w:rPr>
          <w:rFonts w:hint="eastAsia"/>
          <w:rtl/>
        </w:rPr>
        <w:t>יז</w:t>
      </w:r>
      <w:r>
        <w:rPr>
          <w:rFonts w:hint="cs"/>
          <w:rtl/>
        </w:rPr>
        <w:t>,</w:t>
      </w:r>
      <w:r>
        <w:rPr>
          <w:rtl/>
        </w:rPr>
        <w:t xml:space="preserve"> </w:t>
      </w:r>
      <w:r>
        <w:rPr>
          <w:rFonts w:hint="eastAsia"/>
          <w:rtl/>
        </w:rPr>
        <w:t>ז</w:t>
      </w:r>
      <w:r>
        <w:rPr>
          <w:rtl/>
        </w:rPr>
        <w:t xml:space="preserve">) </w:t>
      </w:r>
      <w:r>
        <w:rPr>
          <w:rFonts w:hint="cs"/>
          <w:rtl/>
        </w:rPr>
        <w:t>'</w:t>
      </w:r>
      <w:r>
        <w:rPr>
          <w:rFonts w:hint="eastAsia"/>
          <w:rtl/>
        </w:rPr>
        <w:t>שעירים</w:t>
      </w:r>
      <w:r>
        <w:rPr>
          <w:rFonts w:hint="cs"/>
          <w:rtl/>
        </w:rPr>
        <w:t>'</w:t>
      </w:r>
      <w:r>
        <w:rPr>
          <w:rtl/>
        </w:rPr>
        <w:t xml:space="preserve">, </w:t>
      </w:r>
      <w:r>
        <w:rPr>
          <w:rFonts w:hint="eastAsia"/>
          <w:rtl/>
        </w:rPr>
        <w:t>כי</w:t>
      </w:r>
      <w:r>
        <w:rPr>
          <w:rtl/>
        </w:rPr>
        <w:t xml:space="preserve"> </w:t>
      </w:r>
      <w:r>
        <w:rPr>
          <w:rFonts w:hint="eastAsia"/>
          <w:rtl/>
        </w:rPr>
        <w:t>כן</w:t>
      </w:r>
      <w:r>
        <w:rPr>
          <w:rtl/>
        </w:rPr>
        <w:t xml:space="preserve"> </w:t>
      </w:r>
      <w:r>
        <w:rPr>
          <w:rFonts w:hint="eastAsia"/>
          <w:rtl/>
        </w:rPr>
        <w:t>יקרא</w:t>
      </w:r>
      <w:r>
        <w:rPr>
          <w:rtl/>
        </w:rPr>
        <w:t xml:space="preserve"> </w:t>
      </w:r>
      <w:r>
        <w:rPr>
          <w:rFonts w:hint="eastAsia"/>
          <w:rtl/>
        </w:rPr>
        <w:t>הוא</w:t>
      </w:r>
      <w:r>
        <w:rPr>
          <w:rtl/>
        </w:rPr>
        <w:t xml:space="preserve"> </w:t>
      </w:r>
      <w:r>
        <w:rPr>
          <w:rFonts w:hint="eastAsia"/>
          <w:rtl/>
        </w:rPr>
        <w:t>ואומתו</w:t>
      </w:r>
      <w:r>
        <w:rPr>
          <w:rtl/>
        </w:rPr>
        <w:t xml:space="preserve"> </w:t>
      </w:r>
      <w:r>
        <w:rPr>
          <w:rFonts w:hint="eastAsia"/>
          <w:rtl/>
        </w:rPr>
        <w:t>שעיר</w:t>
      </w:r>
      <w:r>
        <w:rPr>
          <w:rtl/>
        </w:rPr>
        <w:t xml:space="preserve">. </w:t>
      </w:r>
      <w:r>
        <w:rPr>
          <w:rFonts w:hint="eastAsia"/>
          <w:rtl/>
        </w:rPr>
        <w:t>ואין</w:t>
      </w:r>
      <w:r>
        <w:rPr>
          <w:rtl/>
        </w:rPr>
        <w:t xml:space="preserve"> </w:t>
      </w:r>
      <w:r>
        <w:rPr>
          <w:rFonts w:hint="eastAsia"/>
          <w:rtl/>
        </w:rPr>
        <w:t>הכונה</w:t>
      </w:r>
      <w:r>
        <w:rPr>
          <w:rtl/>
        </w:rPr>
        <w:t xml:space="preserve"> </w:t>
      </w:r>
      <w:r>
        <w:rPr>
          <w:rFonts w:hint="eastAsia"/>
          <w:rtl/>
        </w:rPr>
        <w:t>בשעיר</w:t>
      </w:r>
      <w:r>
        <w:rPr>
          <w:rtl/>
        </w:rPr>
        <w:t xml:space="preserve"> </w:t>
      </w:r>
      <w:r>
        <w:rPr>
          <w:rFonts w:hint="eastAsia"/>
          <w:rtl/>
        </w:rPr>
        <w:t>המשתלח</w:t>
      </w:r>
      <w:r>
        <w:rPr>
          <w:rtl/>
        </w:rPr>
        <w:t xml:space="preserve"> </w:t>
      </w:r>
      <w:r>
        <w:rPr>
          <w:rFonts w:hint="eastAsia"/>
          <w:rtl/>
        </w:rPr>
        <w:t>שיהיה</w:t>
      </w:r>
      <w:r>
        <w:rPr>
          <w:rtl/>
        </w:rPr>
        <w:t xml:space="preserve"> </w:t>
      </w:r>
      <w:r>
        <w:rPr>
          <w:rFonts w:hint="eastAsia"/>
          <w:rtl/>
        </w:rPr>
        <w:t>קרבן</w:t>
      </w:r>
      <w:r>
        <w:rPr>
          <w:rtl/>
        </w:rPr>
        <w:t xml:space="preserve"> </w:t>
      </w:r>
      <w:r>
        <w:rPr>
          <w:rFonts w:hint="eastAsia"/>
          <w:rtl/>
        </w:rPr>
        <w:t>מאתנו</w:t>
      </w:r>
      <w:r>
        <w:rPr>
          <w:rtl/>
        </w:rPr>
        <w:t xml:space="preserve"> </w:t>
      </w:r>
      <w:r>
        <w:rPr>
          <w:rFonts w:hint="eastAsia"/>
          <w:rtl/>
        </w:rPr>
        <w:t>אליו</w:t>
      </w:r>
      <w:r>
        <w:rPr>
          <w:rtl/>
        </w:rPr>
        <w:t xml:space="preserve"> </w:t>
      </w:r>
      <w:r>
        <w:rPr>
          <w:rFonts w:hint="eastAsia"/>
          <w:rtl/>
        </w:rPr>
        <w:t>חלילה</w:t>
      </w:r>
      <w:r>
        <w:rPr>
          <w:rtl/>
        </w:rPr>
        <w:t xml:space="preserve">, </w:t>
      </w:r>
      <w:r>
        <w:rPr>
          <w:rFonts w:hint="eastAsia"/>
          <w:rtl/>
        </w:rPr>
        <w:t>אבל</w:t>
      </w:r>
      <w:r>
        <w:rPr>
          <w:rtl/>
        </w:rPr>
        <w:t xml:space="preserve"> </w:t>
      </w:r>
      <w:r>
        <w:rPr>
          <w:rFonts w:hint="eastAsia"/>
          <w:rtl/>
        </w:rPr>
        <w:t>שתהיה</w:t>
      </w:r>
      <w:r>
        <w:rPr>
          <w:rtl/>
        </w:rPr>
        <w:t xml:space="preserve"> </w:t>
      </w:r>
      <w:r>
        <w:rPr>
          <w:rFonts w:hint="eastAsia"/>
          <w:rtl/>
        </w:rPr>
        <w:t>כונתנו</w:t>
      </w:r>
      <w:r>
        <w:rPr>
          <w:rtl/>
        </w:rPr>
        <w:t xml:space="preserve"> </w:t>
      </w:r>
      <w:r>
        <w:rPr>
          <w:rFonts w:hint="eastAsia"/>
          <w:rtl/>
        </w:rPr>
        <w:t>לעשות</w:t>
      </w:r>
      <w:r>
        <w:rPr>
          <w:rtl/>
        </w:rPr>
        <w:t xml:space="preserve"> </w:t>
      </w:r>
      <w:r>
        <w:rPr>
          <w:rFonts w:hint="eastAsia"/>
          <w:rtl/>
        </w:rPr>
        <w:t>רצון</w:t>
      </w:r>
      <w:r>
        <w:rPr>
          <w:rtl/>
        </w:rPr>
        <w:t xml:space="preserve"> </w:t>
      </w:r>
      <w:r>
        <w:rPr>
          <w:rFonts w:hint="eastAsia"/>
          <w:rtl/>
        </w:rPr>
        <w:t>בוראנו</w:t>
      </w:r>
      <w:r>
        <w:rPr>
          <w:rtl/>
        </w:rPr>
        <w:t xml:space="preserve"> </w:t>
      </w:r>
      <w:r>
        <w:rPr>
          <w:rFonts w:hint="eastAsia"/>
          <w:rtl/>
        </w:rPr>
        <w:t>שצונו</w:t>
      </w:r>
      <w:r>
        <w:rPr>
          <w:rtl/>
        </w:rPr>
        <w:t xml:space="preserve"> </w:t>
      </w:r>
      <w:r>
        <w:rPr>
          <w:rFonts w:hint="eastAsia"/>
          <w:rtl/>
        </w:rPr>
        <w:t>כך</w:t>
      </w:r>
      <w:r>
        <w:rPr>
          <w:rtl/>
        </w:rPr>
        <w:t>:</w:t>
      </w:r>
    </w:p>
    <w:p w14:paraId="3D1C91C0" w14:textId="77777777" w:rsidR="00EF1CFD" w:rsidRDefault="00EF1CFD" w:rsidP="00EF1CFD">
      <w:pPr>
        <w:pStyle w:val="a9"/>
        <w:rPr>
          <w:rtl/>
        </w:rPr>
      </w:pPr>
      <w:r>
        <w:rPr>
          <w:rFonts w:hint="eastAsia"/>
          <w:rtl/>
        </w:rPr>
        <w:t>והמשל</w:t>
      </w:r>
      <w:r>
        <w:rPr>
          <w:rtl/>
        </w:rPr>
        <w:t xml:space="preserve"> </w:t>
      </w:r>
      <w:r>
        <w:rPr>
          <w:rFonts w:hint="eastAsia"/>
          <w:rtl/>
        </w:rPr>
        <w:t>בזה</w:t>
      </w:r>
      <w:r>
        <w:rPr>
          <w:rtl/>
        </w:rPr>
        <w:t xml:space="preserve">, </w:t>
      </w:r>
      <w:r>
        <w:rPr>
          <w:rFonts w:hint="eastAsia"/>
          <w:rtl/>
        </w:rPr>
        <w:t>כמי</w:t>
      </w:r>
      <w:r>
        <w:rPr>
          <w:rtl/>
        </w:rPr>
        <w:t xml:space="preserve"> </w:t>
      </w:r>
      <w:r>
        <w:rPr>
          <w:rFonts w:hint="eastAsia"/>
          <w:rtl/>
        </w:rPr>
        <w:t>שעשה</w:t>
      </w:r>
      <w:r>
        <w:rPr>
          <w:rtl/>
        </w:rPr>
        <w:t xml:space="preserve"> </w:t>
      </w:r>
      <w:r>
        <w:rPr>
          <w:rFonts w:hint="eastAsia"/>
          <w:rtl/>
        </w:rPr>
        <w:t>סעודה</w:t>
      </w:r>
      <w:r>
        <w:rPr>
          <w:rtl/>
        </w:rPr>
        <w:t xml:space="preserve"> </w:t>
      </w:r>
      <w:r>
        <w:rPr>
          <w:rFonts w:hint="eastAsia"/>
          <w:rtl/>
        </w:rPr>
        <w:t>לאדון</w:t>
      </w:r>
      <w:r>
        <w:rPr>
          <w:rtl/>
        </w:rPr>
        <w:t xml:space="preserve"> </w:t>
      </w:r>
      <w:r>
        <w:rPr>
          <w:rFonts w:hint="eastAsia"/>
          <w:rtl/>
        </w:rPr>
        <w:t>וצוה</w:t>
      </w:r>
      <w:r>
        <w:rPr>
          <w:rtl/>
        </w:rPr>
        <w:t xml:space="preserve"> </w:t>
      </w:r>
      <w:r>
        <w:rPr>
          <w:rFonts w:hint="eastAsia"/>
          <w:rtl/>
        </w:rPr>
        <w:t>האדון</w:t>
      </w:r>
      <w:r>
        <w:rPr>
          <w:rtl/>
        </w:rPr>
        <w:t xml:space="preserve"> </w:t>
      </w:r>
      <w:r>
        <w:rPr>
          <w:rFonts w:hint="eastAsia"/>
          <w:rtl/>
        </w:rPr>
        <w:t>את</w:t>
      </w:r>
      <w:r>
        <w:rPr>
          <w:rtl/>
        </w:rPr>
        <w:t xml:space="preserve"> </w:t>
      </w:r>
      <w:r>
        <w:rPr>
          <w:rFonts w:hint="eastAsia"/>
          <w:rtl/>
        </w:rPr>
        <w:t>האיש</w:t>
      </w:r>
      <w:r>
        <w:rPr>
          <w:rtl/>
        </w:rPr>
        <w:t xml:space="preserve"> </w:t>
      </w:r>
      <w:r>
        <w:rPr>
          <w:rFonts w:hint="eastAsia"/>
          <w:rtl/>
        </w:rPr>
        <w:t>העושה</w:t>
      </w:r>
      <w:r>
        <w:rPr>
          <w:rtl/>
        </w:rPr>
        <w:t xml:space="preserve"> </w:t>
      </w:r>
      <w:r>
        <w:rPr>
          <w:rFonts w:hint="eastAsia"/>
          <w:rtl/>
        </w:rPr>
        <w:t>הסעודה</w:t>
      </w:r>
      <w:r>
        <w:rPr>
          <w:rtl/>
        </w:rPr>
        <w:t xml:space="preserve"> </w:t>
      </w:r>
      <w:r>
        <w:rPr>
          <w:rFonts w:hint="eastAsia"/>
          <w:rtl/>
        </w:rPr>
        <w:t>תן</w:t>
      </w:r>
      <w:r>
        <w:rPr>
          <w:rtl/>
        </w:rPr>
        <w:t xml:space="preserve"> </w:t>
      </w:r>
      <w:r>
        <w:rPr>
          <w:rFonts w:hint="eastAsia"/>
          <w:rtl/>
        </w:rPr>
        <w:t>מנה</w:t>
      </w:r>
      <w:r>
        <w:rPr>
          <w:rtl/>
        </w:rPr>
        <w:t xml:space="preserve"> </w:t>
      </w:r>
      <w:r>
        <w:rPr>
          <w:rFonts w:hint="eastAsia"/>
          <w:rtl/>
        </w:rPr>
        <w:t>אחת</w:t>
      </w:r>
      <w:r>
        <w:rPr>
          <w:rtl/>
        </w:rPr>
        <w:t xml:space="preserve"> </w:t>
      </w:r>
      <w:r>
        <w:rPr>
          <w:rFonts w:hint="eastAsia"/>
          <w:rtl/>
        </w:rPr>
        <w:t>לעבדי</w:t>
      </w:r>
      <w:r>
        <w:rPr>
          <w:rtl/>
        </w:rPr>
        <w:t xml:space="preserve"> </w:t>
      </w:r>
      <w:r>
        <w:rPr>
          <w:rFonts w:hint="eastAsia"/>
          <w:rtl/>
        </w:rPr>
        <w:t>פלוני</w:t>
      </w:r>
      <w:r>
        <w:rPr>
          <w:rtl/>
        </w:rPr>
        <w:t xml:space="preserve">, </w:t>
      </w:r>
      <w:r>
        <w:rPr>
          <w:rFonts w:hint="eastAsia"/>
          <w:rtl/>
        </w:rPr>
        <w:t>שאין</w:t>
      </w:r>
      <w:r>
        <w:rPr>
          <w:rtl/>
        </w:rPr>
        <w:t xml:space="preserve"> </w:t>
      </w:r>
      <w:r>
        <w:rPr>
          <w:rFonts w:hint="eastAsia"/>
          <w:rtl/>
        </w:rPr>
        <w:t>העושה</w:t>
      </w:r>
      <w:r>
        <w:rPr>
          <w:rtl/>
        </w:rPr>
        <w:t xml:space="preserve"> </w:t>
      </w:r>
      <w:r>
        <w:rPr>
          <w:rFonts w:hint="eastAsia"/>
          <w:rtl/>
        </w:rPr>
        <w:t>הסעודה</w:t>
      </w:r>
      <w:r>
        <w:rPr>
          <w:rtl/>
        </w:rPr>
        <w:t xml:space="preserve"> </w:t>
      </w:r>
      <w:r>
        <w:rPr>
          <w:rFonts w:hint="eastAsia"/>
          <w:rtl/>
        </w:rPr>
        <w:t>נותן</w:t>
      </w:r>
      <w:r>
        <w:rPr>
          <w:rtl/>
        </w:rPr>
        <w:t xml:space="preserve"> </w:t>
      </w:r>
      <w:r>
        <w:rPr>
          <w:rFonts w:hint="eastAsia"/>
          <w:rtl/>
        </w:rPr>
        <w:t>כלום</w:t>
      </w:r>
      <w:r>
        <w:rPr>
          <w:rtl/>
        </w:rPr>
        <w:t xml:space="preserve"> </w:t>
      </w:r>
      <w:r>
        <w:rPr>
          <w:rFonts w:hint="eastAsia"/>
          <w:rtl/>
        </w:rPr>
        <w:t>לעבד</w:t>
      </w:r>
      <w:r>
        <w:rPr>
          <w:rtl/>
        </w:rPr>
        <w:t xml:space="preserve"> </w:t>
      </w:r>
      <w:r>
        <w:rPr>
          <w:rFonts w:hint="eastAsia"/>
          <w:rtl/>
        </w:rPr>
        <w:t>ההוא</w:t>
      </w:r>
      <w:r>
        <w:rPr>
          <w:rtl/>
        </w:rPr>
        <w:t xml:space="preserve"> </w:t>
      </w:r>
      <w:r>
        <w:rPr>
          <w:rFonts w:hint="eastAsia"/>
          <w:rtl/>
        </w:rPr>
        <w:t>ולא</w:t>
      </w:r>
      <w:r>
        <w:rPr>
          <w:rtl/>
        </w:rPr>
        <w:t xml:space="preserve"> </w:t>
      </w:r>
      <w:r>
        <w:rPr>
          <w:rFonts w:hint="eastAsia"/>
          <w:rtl/>
        </w:rPr>
        <w:t>לכבודו</w:t>
      </w:r>
      <w:r>
        <w:rPr>
          <w:rtl/>
        </w:rPr>
        <w:t xml:space="preserve"> </w:t>
      </w:r>
      <w:r>
        <w:rPr>
          <w:rFonts w:hint="eastAsia"/>
          <w:rtl/>
        </w:rPr>
        <w:t>יעשה</w:t>
      </w:r>
      <w:r>
        <w:rPr>
          <w:rtl/>
        </w:rPr>
        <w:t xml:space="preserve"> </w:t>
      </w:r>
      <w:r>
        <w:rPr>
          <w:rFonts w:hint="eastAsia"/>
          <w:rtl/>
        </w:rPr>
        <w:t>עמו</w:t>
      </w:r>
      <w:r>
        <w:rPr>
          <w:rtl/>
        </w:rPr>
        <w:t xml:space="preserve">, </w:t>
      </w:r>
      <w:r>
        <w:rPr>
          <w:rFonts w:hint="eastAsia"/>
          <w:rtl/>
        </w:rPr>
        <w:t>רק</w:t>
      </w:r>
      <w:r>
        <w:rPr>
          <w:rtl/>
        </w:rPr>
        <w:t xml:space="preserve"> </w:t>
      </w:r>
      <w:r>
        <w:rPr>
          <w:rFonts w:hint="eastAsia"/>
          <w:rtl/>
        </w:rPr>
        <w:t>הכל</w:t>
      </w:r>
      <w:r>
        <w:rPr>
          <w:rtl/>
        </w:rPr>
        <w:t xml:space="preserve"> </w:t>
      </w:r>
      <w:r>
        <w:rPr>
          <w:rFonts w:hint="eastAsia"/>
          <w:rtl/>
        </w:rPr>
        <w:t>נתן</w:t>
      </w:r>
      <w:r>
        <w:rPr>
          <w:rtl/>
        </w:rPr>
        <w:t xml:space="preserve"> </w:t>
      </w:r>
      <w:r>
        <w:rPr>
          <w:rFonts w:hint="eastAsia"/>
          <w:rtl/>
        </w:rPr>
        <w:t>לאדון</w:t>
      </w:r>
      <w:r>
        <w:rPr>
          <w:rtl/>
        </w:rPr>
        <w:t xml:space="preserve"> </w:t>
      </w:r>
      <w:r>
        <w:rPr>
          <w:rFonts w:hint="eastAsia"/>
          <w:rtl/>
        </w:rPr>
        <w:t>והאדון</w:t>
      </w:r>
      <w:r>
        <w:rPr>
          <w:rtl/>
        </w:rPr>
        <w:t xml:space="preserve"> </w:t>
      </w:r>
      <w:r>
        <w:rPr>
          <w:rFonts w:hint="eastAsia"/>
          <w:rtl/>
        </w:rPr>
        <w:t>נותן</w:t>
      </w:r>
      <w:r>
        <w:rPr>
          <w:rtl/>
        </w:rPr>
        <w:t xml:space="preserve"> </w:t>
      </w:r>
      <w:r>
        <w:rPr>
          <w:rFonts w:hint="eastAsia"/>
          <w:rtl/>
        </w:rPr>
        <w:t>פרס</w:t>
      </w:r>
      <w:r>
        <w:rPr>
          <w:rtl/>
        </w:rPr>
        <w:t xml:space="preserve"> </w:t>
      </w:r>
      <w:r>
        <w:rPr>
          <w:rFonts w:hint="eastAsia"/>
          <w:rtl/>
        </w:rPr>
        <w:t>לעבדו</w:t>
      </w:r>
      <w:r>
        <w:rPr>
          <w:rtl/>
        </w:rPr>
        <w:t xml:space="preserve">, </w:t>
      </w:r>
      <w:r>
        <w:rPr>
          <w:rFonts w:hint="eastAsia"/>
          <w:rtl/>
        </w:rPr>
        <w:t>ושמר</w:t>
      </w:r>
      <w:r>
        <w:rPr>
          <w:rtl/>
        </w:rPr>
        <w:t xml:space="preserve"> </w:t>
      </w:r>
      <w:r>
        <w:rPr>
          <w:rFonts w:hint="eastAsia"/>
          <w:rtl/>
        </w:rPr>
        <w:t>זה</w:t>
      </w:r>
      <w:r>
        <w:rPr>
          <w:rtl/>
        </w:rPr>
        <w:t xml:space="preserve"> </w:t>
      </w:r>
      <w:r>
        <w:rPr>
          <w:rFonts w:hint="eastAsia"/>
          <w:rtl/>
        </w:rPr>
        <w:t>מצותו</w:t>
      </w:r>
      <w:r>
        <w:rPr>
          <w:rtl/>
        </w:rPr>
        <w:t xml:space="preserve"> </w:t>
      </w:r>
      <w:r>
        <w:rPr>
          <w:rFonts w:hint="eastAsia"/>
          <w:rtl/>
        </w:rPr>
        <w:t>ועשה</w:t>
      </w:r>
      <w:r>
        <w:rPr>
          <w:rtl/>
        </w:rPr>
        <w:t xml:space="preserve"> </w:t>
      </w:r>
      <w:r>
        <w:rPr>
          <w:rFonts w:hint="eastAsia"/>
          <w:rtl/>
        </w:rPr>
        <w:t>לכבוד</w:t>
      </w:r>
      <w:r>
        <w:rPr>
          <w:rtl/>
        </w:rPr>
        <w:t xml:space="preserve"> </w:t>
      </w:r>
      <w:r>
        <w:rPr>
          <w:rFonts w:hint="eastAsia"/>
          <w:rtl/>
        </w:rPr>
        <w:t>האדון</w:t>
      </w:r>
      <w:r>
        <w:rPr>
          <w:rtl/>
        </w:rPr>
        <w:t xml:space="preserve"> </w:t>
      </w:r>
      <w:r>
        <w:rPr>
          <w:rFonts w:hint="eastAsia"/>
          <w:rtl/>
        </w:rPr>
        <w:t>כל</w:t>
      </w:r>
      <w:r>
        <w:rPr>
          <w:rtl/>
        </w:rPr>
        <w:t xml:space="preserve"> </w:t>
      </w:r>
      <w:r>
        <w:rPr>
          <w:rFonts w:hint="eastAsia"/>
          <w:rtl/>
        </w:rPr>
        <w:t>אשר</w:t>
      </w:r>
      <w:r>
        <w:rPr>
          <w:rtl/>
        </w:rPr>
        <w:t xml:space="preserve"> </w:t>
      </w:r>
      <w:r>
        <w:rPr>
          <w:rFonts w:hint="eastAsia"/>
          <w:rtl/>
        </w:rPr>
        <w:t>צוהו</w:t>
      </w:r>
      <w:r>
        <w:rPr>
          <w:rFonts w:hint="cs"/>
          <w:rtl/>
        </w:rPr>
        <w:t>. (רמב"ן על ויקרא טז, ח)</w:t>
      </w:r>
    </w:p>
    <w:p w14:paraId="0C1047DF" w14:textId="77777777" w:rsidR="00EF1CFD" w:rsidRDefault="00EF1CFD" w:rsidP="00EF1CFD">
      <w:pPr>
        <w:rPr>
          <w:rtl/>
        </w:rPr>
      </w:pPr>
      <w:r>
        <w:rPr>
          <w:rFonts w:hint="cs"/>
          <w:rtl/>
        </w:rPr>
        <w:t xml:space="preserve">בעבודת השעיר לעזאזל נותנים דווקא ביום כיפור מקום לשטן, או ליצר הרע, כמשהו שגם אותו ברא ה', "יוצר אור ובורא חושך עושה שלום ובורא רע", בעולם ובאדם. זו הכרה בקיומו על מנת לשחרר אותו, או להוציא את העוקץ מפעולתו בעולם. כמו שבשיח עם פלימו </w:t>
      </w:r>
      <w:r>
        <w:rPr>
          <w:rtl/>
        </w:rPr>
        <w:t>–</w:t>
      </w:r>
      <w:r>
        <w:rPr>
          <w:rFonts w:hint="cs"/>
          <w:rtl/>
        </w:rPr>
        <w:t xml:space="preserve"> השטן בעיקר דורש ממנו להכיר בקיומו ובכוחו, ולבקש מה' שיסייע איתו. כך ביום כיפור, לא מתעלמים מקיומו של הרע, אלא מקבלים את הקיום הזה כחלק מהעולם, מעמידים אותו לפני ה', ואז, בשליחים של ה', שולחים אותו מחוץ למקום בני אדם.</w:t>
      </w:r>
    </w:p>
    <w:p w14:paraId="67A1F6AC" w14:textId="77777777" w:rsidR="00EF1CFD" w:rsidRDefault="00EF1CFD" w:rsidP="00EF1CFD">
      <w:pPr>
        <w:rPr>
          <w:rtl/>
        </w:rPr>
      </w:pPr>
    </w:p>
    <w:p w14:paraId="4B811B52" w14:textId="77777777" w:rsidR="00EF1CFD" w:rsidRPr="00BD6BF0" w:rsidRDefault="00EF1CFD" w:rsidP="00EF1CFD">
      <w:pPr>
        <w:rPr>
          <w:rtl/>
        </w:rPr>
      </w:pPr>
      <w:r>
        <w:rPr>
          <w:rFonts w:hint="cs"/>
          <w:rtl/>
        </w:rPr>
        <w:t xml:space="preserve">ניסוח קצת אחר ומעניין להכרה הזו בקיומו של היצר כחלק אינטגרלי מהמציאות, שאף צריך להתחשב בה ולא להדחיק אותה ולהתעלם ממנה, אנחנו מוצאים אצל הבעש"ט </w:t>
      </w:r>
      <w:r w:rsidRPr="00BD6BF0">
        <w:rPr>
          <w:rFonts w:hint="cs"/>
          <w:rtl/>
        </w:rPr>
        <w:t>(כתר שם טוב קמ</w:t>
      </w:r>
      <w:r>
        <w:rPr>
          <w:rFonts w:hint="cs"/>
          <w:rtl/>
        </w:rPr>
        <w:t>"</w:t>
      </w:r>
      <w:r w:rsidRPr="00BD6BF0">
        <w:rPr>
          <w:rFonts w:hint="cs"/>
          <w:rtl/>
        </w:rPr>
        <w:t>א):</w:t>
      </w:r>
    </w:p>
    <w:p w14:paraId="3301F5C7" w14:textId="77777777" w:rsidR="00EF1CFD" w:rsidRDefault="00EF1CFD" w:rsidP="00EF1CFD">
      <w:pPr>
        <w:pStyle w:val="a9"/>
        <w:rPr>
          <w:rtl/>
        </w:rPr>
      </w:pPr>
      <w:r>
        <w:rPr>
          <w:rFonts w:hint="cs"/>
          <w:rtl/>
        </w:rPr>
        <w:t xml:space="preserve">מהבעש"ט, פי' 'חישבתי דרכי ואשיבה רגלי אל עדתיך' </w:t>
      </w:r>
      <w:r>
        <w:rPr>
          <w:rtl/>
        </w:rPr>
        <w:t>–</w:t>
      </w:r>
      <w:r>
        <w:rPr>
          <w:rFonts w:hint="cs"/>
          <w:rtl/>
        </w:rPr>
        <w:t xml:space="preserve"> והעניין, כי 'אין צדיק בארץ אשר יעשה טוב ולא יחטא', רוצה לומר: שיהיה בטוב ההוא אשר יעשה מבלי שום פניה וחטא </w:t>
      </w:r>
      <w:r>
        <w:rPr>
          <w:rtl/>
        </w:rPr>
        <w:t>–</w:t>
      </w:r>
      <w:r>
        <w:rPr>
          <w:rFonts w:hint="cs"/>
          <w:rtl/>
        </w:rPr>
        <w:t xml:space="preserve"> זה אי אפשר; וביאר כי כשיעשה טוב בלי שום דבר רע </w:t>
      </w:r>
      <w:r>
        <w:rPr>
          <w:rtl/>
        </w:rPr>
        <w:t>–</w:t>
      </w:r>
      <w:r>
        <w:rPr>
          <w:rFonts w:hint="cs"/>
          <w:rtl/>
        </w:rPr>
        <w:t xml:space="preserve"> מתגרה בו יצר הרע; מה שאין כן כשרואה היצר הרע שיש בו (במעשה הטוב) חלק יצר הרע </w:t>
      </w:r>
      <w:r>
        <w:rPr>
          <w:rtl/>
        </w:rPr>
        <w:t>–</w:t>
      </w:r>
      <w:r>
        <w:rPr>
          <w:rFonts w:hint="cs"/>
          <w:rtl/>
        </w:rPr>
        <w:t xml:space="preserve"> מניחו והולך לו; ואז נגמר הדבר, ויעשה לשמה אחר כך... וזה שכתוב 'חשבתי דרכי' </w:t>
      </w:r>
      <w:r>
        <w:rPr>
          <w:rtl/>
        </w:rPr>
        <w:t>–</w:t>
      </w:r>
      <w:r>
        <w:rPr>
          <w:rFonts w:hint="cs"/>
          <w:rtl/>
        </w:rPr>
        <w:t xml:space="preserve"> רצה לומר: בכל דבר מצוה או קדושה בתחילה 'חשבתי דרכי' </w:t>
      </w:r>
      <w:r>
        <w:rPr>
          <w:rtl/>
        </w:rPr>
        <w:t>–</w:t>
      </w:r>
      <w:r>
        <w:rPr>
          <w:rFonts w:hint="cs"/>
          <w:rtl/>
        </w:rPr>
        <w:t xml:space="preserve"> להנאת הגשמי, ואחר כך </w:t>
      </w:r>
      <w:r>
        <w:rPr>
          <w:rtl/>
        </w:rPr>
        <w:t>–</w:t>
      </w:r>
      <w:r>
        <w:rPr>
          <w:rFonts w:hint="cs"/>
          <w:rtl/>
        </w:rPr>
        <w:t xml:space="preserve"> ואשיבה ידי אל עדתיך', רצה לומר: 'רגלי', הרגל שהורגל אצלי שלא לשמה, אז עשיתי לשמה ('אל עדתיך'). וזהו שכתוב 'חצות לילה אקום', רצה לומר: לתועלתי הגשמי, כי מיד שיתעורר משנתו לשם שמים </w:t>
      </w:r>
      <w:r>
        <w:rPr>
          <w:rtl/>
        </w:rPr>
        <w:t>–</w:t>
      </w:r>
      <w:r>
        <w:rPr>
          <w:rFonts w:hint="cs"/>
          <w:rtl/>
        </w:rPr>
        <w:t xml:space="preserve"> אי אפשר; אלא חצות לילה אקום לצרכי, ואז בדבר הטבע יכול לגבור על הטבע, שינת חצות.</w:t>
      </w:r>
    </w:p>
    <w:p w14:paraId="6D3E96BA" w14:textId="77777777" w:rsidR="00EF1CFD" w:rsidRDefault="00EF1CFD" w:rsidP="00EF1CFD">
      <w:pPr>
        <w:rPr>
          <w:rtl/>
        </w:rPr>
      </w:pPr>
      <w:r>
        <w:rPr>
          <w:rFonts w:hint="cs"/>
          <w:rtl/>
        </w:rPr>
        <w:t xml:space="preserve">מדהימה הקריאה הרדיקלית שהבעש"ט קורא את הפסוק המוכר כל כך "אין צדיק בארץ אשר יעשה טוב ולא יחטא" </w:t>
      </w:r>
      <w:r>
        <w:rPr>
          <w:rtl/>
        </w:rPr>
        <w:t>–</w:t>
      </w:r>
      <w:r>
        <w:rPr>
          <w:rFonts w:hint="cs"/>
          <w:rtl/>
        </w:rPr>
        <w:t xml:space="preserve"> לא כמו הקריאה הרגילה, שאדם שעושה הרבה טוב לפעמים גם עושה רע; אלא שגם הטוב שאדם עושה הוא תערובת, כי כך הם בני אדם, וכך </w:t>
      </w:r>
      <w:r>
        <w:rPr>
          <w:rFonts w:hint="cs"/>
          <w:rtl/>
        </w:rPr>
        <w:lastRenderedPageBreak/>
        <w:t>העולם – תערובת של טוב ורע, של רצון טוב ואינטרסים. וממילא, אומר הבעש"ט, הדרך להתקדם אינה להתכחש לרע ולהתעלם ממנו, מפני שהוא רק יקבל מזה כוח וידרוש את שלו. אם נרצה, זו תובנה פסיכולוגית מוקדמת של ניסיון להדחיק דחף כלשהו שמסתיים בבומרנג. לכן, אומר הבעש"ט, כשאנחנו באים להתאמץ על משהו, לעשות טוב, אנחנו יכולים ואף צריכים, במודע, גם לתת לחלק הנמוך יותר שלנו את חלקו. זה ירגיע את המקום הזה בנפש וכך נהיה פנויים יותר לעשייה טובה.</w:t>
      </w:r>
    </w:p>
    <w:p w14:paraId="152949B2" w14:textId="77777777" w:rsidR="00EF1CFD" w:rsidRDefault="00EF1CFD" w:rsidP="00EF1CFD">
      <w:pPr>
        <w:rPr>
          <w:rtl/>
        </w:rPr>
      </w:pPr>
      <w:r>
        <w:rPr>
          <w:rFonts w:hint="cs"/>
          <w:rtl/>
        </w:rPr>
        <w:t>המחשבה הזו כמובן מזכירה את הסברו של הרמב"ן שהבאתי לעיל לעבודת השעירים ביום הכיפורים. היא מעבירה את הדברים מהמישור המטאפיזי למישור הנפשי, ואולי כך אפשר גם להבין את עבודת השעירים. אולי זה חלק ממה שאומר הסיפור של פלימו, שבערב יום הכיפורים מופגש עם השטן, נאלץ להכיר גם בחלקים הקשים בתוכו, וגם בכך שהשטן הוא שליחו של ה'.</w:t>
      </w:r>
    </w:p>
    <w:p w14:paraId="6BFCE955" w14:textId="77777777" w:rsidR="00EF1CFD" w:rsidRDefault="00EF1CFD" w:rsidP="00EF1CFD">
      <w:pPr>
        <w:rPr>
          <w:rtl/>
        </w:rPr>
      </w:pPr>
    </w:p>
    <w:p w14:paraId="60906082" w14:textId="77777777" w:rsidR="00EF1CFD" w:rsidRDefault="00EF1CFD" w:rsidP="00EF1CFD">
      <w:pPr>
        <w:rPr>
          <w:rtl/>
        </w:rPr>
      </w:pPr>
      <w:r>
        <w:rPr>
          <w:rFonts w:hint="cs"/>
          <w:rtl/>
        </w:rPr>
        <w:t xml:space="preserve">אני שב עם כל המחשבות האלה למשל אשת הסוחר, ויכול להציע שלגוי, שבנמשל הוא השטן, יש תפקיד. בחלק הראשון של הסיפור האיש אמנם מעריך מאד את אשתו, ומשבח אותה, אך הוא גם רחוק ממנה. אין לו מגע ותשוקה איתה. דווקא נסיונו של השטן לחבל ביחסים מעורר שרשרת תגובות שבסופו של דבר מקרבת בין בני הזוג, ומביאה גם לכך שנפטרים מאותו שטן ומהשפעתו. ההתקרבות הזו עוברת, באופן שקצת מזכיר את הסיפור של תמר ואשת ר' חייא בר אשי, דרך שימוש בתחפושת, ומפגש שאפשר לקרוא באופנים שונים את מטרתו/טיבו. אני בוחר, לאור ה'שיח' בין הסיפורים השונים, לראות את התחפושת כמאפשרת פריצה של החומות וגילוי של כוחות פנימיים והבאתם למימוש. במקרה של ר' חייא בר אשי מתעוררים כוחות חיים ותשוקה, שמתבטאים במוכנות לטפס על העץ ולהביא את הפרי, וכמובן בחיבור עם 'חרותא'. במשל של הבעש"ט הכוחות שמתגלים הם של האשה </w:t>
      </w:r>
      <w:r>
        <w:rPr>
          <w:rtl/>
        </w:rPr>
        <w:t>–</w:t>
      </w:r>
      <w:r>
        <w:rPr>
          <w:rFonts w:hint="cs"/>
          <w:rtl/>
        </w:rPr>
        <w:t xml:space="preserve"> כוח הנאמנות שלה, וגם הכעס שהיא מביעה כשהיא חוזרת לביתה, שמעיד על החיבור. כל אלה יכולים להביא לפריצת דרך ביחסים. אמנם בסיפור החז"לי זה לא קורה לבסוף, האיש מסרב לפרוץ את המעגל שהוא נמצא בו, והסוף הוא טרגי; אבל בסיפור של יהודה ותמר, וגם במשל של הבעש"ט, אכן מתרחשת פריצת דרך ונוצרים יחסים חדשים שמחליפים מצב של נתק במצב של שיח וקרבה.</w:t>
      </w:r>
    </w:p>
    <w:p w14:paraId="41726FC9" w14:textId="7CA5F004" w:rsidR="007D3634" w:rsidRPr="00483529" w:rsidRDefault="007D3634" w:rsidP="00EF1CFD">
      <w:pPr>
        <w:rPr>
          <w:rtl/>
        </w:rPr>
      </w:pPr>
    </w:p>
    <w:tbl>
      <w:tblPr>
        <w:tblpPr w:leftFromText="180" w:rightFromText="180" w:vertAnchor="text" w:horzAnchor="margin" w:tblpY="139"/>
        <w:bidiVisual/>
        <w:tblW w:w="4678" w:type="dxa"/>
        <w:tblLayout w:type="fixed"/>
        <w:tblLook w:val="0000" w:firstRow="0" w:lastRow="0" w:firstColumn="0" w:lastColumn="0" w:noHBand="0" w:noVBand="0"/>
      </w:tblPr>
      <w:tblGrid>
        <w:gridCol w:w="283"/>
        <w:gridCol w:w="4111"/>
        <w:gridCol w:w="284"/>
      </w:tblGrid>
      <w:tr w:rsidR="00535F1D" w14:paraId="431A5D92" w14:textId="77777777" w:rsidTr="00535F1D">
        <w:trPr>
          <w:cantSplit/>
        </w:trPr>
        <w:tc>
          <w:tcPr>
            <w:tcW w:w="283" w:type="dxa"/>
            <w:tcBorders>
              <w:top w:val="nil"/>
              <w:left w:val="nil"/>
              <w:bottom w:val="nil"/>
              <w:right w:val="nil"/>
            </w:tcBorders>
          </w:tcPr>
          <w:p w14:paraId="5377375D" w14:textId="77777777" w:rsidR="00535F1D" w:rsidRDefault="00535F1D" w:rsidP="00535F1D">
            <w:pPr>
              <w:pStyle w:val="ab"/>
            </w:pPr>
            <w:r>
              <w:rPr>
                <w:rtl/>
              </w:rPr>
              <w:t>*</w:t>
            </w:r>
          </w:p>
        </w:tc>
        <w:tc>
          <w:tcPr>
            <w:tcW w:w="4111" w:type="dxa"/>
            <w:tcBorders>
              <w:top w:val="nil"/>
              <w:left w:val="nil"/>
              <w:bottom w:val="nil"/>
              <w:right w:val="nil"/>
            </w:tcBorders>
          </w:tcPr>
          <w:p w14:paraId="1F93D5B6" w14:textId="77777777" w:rsidR="00535F1D" w:rsidRDefault="00535F1D" w:rsidP="00535F1D">
            <w:pPr>
              <w:pStyle w:val="ab"/>
            </w:pPr>
            <w:r>
              <w:rPr>
                <w:rtl/>
              </w:rPr>
              <w:t>**********************************************************</w:t>
            </w:r>
          </w:p>
        </w:tc>
        <w:tc>
          <w:tcPr>
            <w:tcW w:w="284" w:type="dxa"/>
            <w:tcBorders>
              <w:top w:val="nil"/>
              <w:left w:val="nil"/>
              <w:bottom w:val="nil"/>
              <w:right w:val="nil"/>
            </w:tcBorders>
          </w:tcPr>
          <w:p w14:paraId="057A6250" w14:textId="77777777" w:rsidR="00535F1D" w:rsidRDefault="00535F1D" w:rsidP="00535F1D">
            <w:pPr>
              <w:pStyle w:val="ab"/>
            </w:pPr>
            <w:r>
              <w:rPr>
                <w:rtl/>
              </w:rPr>
              <w:t>*</w:t>
            </w:r>
          </w:p>
        </w:tc>
      </w:tr>
      <w:tr w:rsidR="00535F1D" w14:paraId="45B229E4" w14:textId="77777777" w:rsidTr="00535F1D">
        <w:trPr>
          <w:cantSplit/>
        </w:trPr>
        <w:tc>
          <w:tcPr>
            <w:tcW w:w="283" w:type="dxa"/>
            <w:tcBorders>
              <w:top w:val="nil"/>
              <w:left w:val="nil"/>
              <w:bottom w:val="nil"/>
              <w:right w:val="nil"/>
            </w:tcBorders>
          </w:tcPr>
          <w:p w14:paraId="658480F4" w14:textId="77777777" w:rsidR="00535F1D" w:rsidRDefault="00535F1D" w:rsidP="00535F1D">
            <w:pPr>
              <w:pStyle w:val="ab"/>
            </w:pPr>
            <w:r>
              <w:rPr>
                <w:rtl/>
              </w:rPr>
              <w:t xml:space="preserve">* * * * * * * </w:t>
            </w:r>
          </w:p>
        </w:tc>
        <w:tc>
          <w:tcPr>
            <w:tcW w:w="4111" w:type="dxa"/>
            <w:tcBorders>
              <w:top w:val="nil"/>
              <w:left w:val="nil"/>
              <w:bottom w:val="nil"/>
              <w:right w:val="nil"/>
            </w:tcBorders>
          </w:tcPr>
          <w:p w14:paraId="27540575" w14:textId="77777777" w:rsidR="00535F1D" w:rsidRDefault="00535F1D" w:rsidP="00535F1D">
            <w:pPr>
              <w:pStyle w:val="ab"/>
              <w:rPr>
                <w:rtl/>
              </w:rPr>
            </w:pPr>
            <w:r>
              <w:rPr>
                <w:rtl/>
              </w:rPr>
              <w:t>כל הזכויות שמורות לישיבת הר עציון</w:t>
            </w:r>
            <w:r>
              <w:rPr>
                <w:rFonts w:hint="cs"/>
                <w:rtl/>
              </w:rPr>
              <w:t xml:space="preserve"> ולד"ר יונתן פיינטוך</w:t>
            </w:r>
          </w:p>
          <w:p w14:paraId="5D6213CC" w14:textId="77777777" w:rsidR="00535F1D" w:rsidRDefault="00535F1D" w:rsidP="00535F1D">
            <w:pPr>
              <w:pStyle w:val="ab"/>
              <w:rPr>
                <w:rtl/>
              </w:rPr>
            </w:pPr>
            <w:r>
              <w:rPr>
                <w:rtl/>
              </w:rPr>
              <w:t>עורך:</w:t>
            </w:r>
            <w:r>
              <w:rPr>
                <w:rFonts w:hint="cs"/>
                <w:rtl/>
              </w:rPr>
              <w:t xml:space="preserve"> נדב גרשון, תשפ"ג</w:t>
            </w:r>
          </w:p>
          <w:p w14:paraId="169E5F17" w14:textId="77777777" w:rsidR="00535F1D" w:rsidRDefault="00535F1D" w:rsidP="00535F1D">
            <w:pPr>
              <w:pStyle w:val="ab"/>
              <w:rPr>
                <w:rtl/>
              </w:rPr>
            </w:pPr>
            <w:r>
              <w:rPr>
                <w:rtl/>
              </w:rPr>
              <w:t>*******************************************************</w:t>
            </w:r>
          </w:p>
          <w:p w14:paraId="54B2B0FF" w14:textId="77777777" w:rsidR="00535F1D" w:rsidRDefault="00535F1D" w:rsidP="00535F1D">
            <w:pPr>
              <w:pStyle w:val="ab"/>
              <w:rPr>
                <w:rtl/>
              </w:rPr>
            </w:pPr>
            <w:r>
              <w:rPr>
                <w:rtl/>
              </w:rPr>
              <w:t xml:space="preserve">בית המדרש הוירטואלי </w:t>
            </w:r>
          </w:p>
          <w:p w14:paraId="663D16F4" w14:textId="77777777" w:rsidR="00535F1D" w:rsidRPr="005734F1" w:rsidRDefault="00535F1D" w:rsidP="00535F1D">
            <w:pPr>
              <w:pStyle w:val="ab"/>
              <w:rPr>
                <w:rtl/>
              </w:rPr>
            </w:pPr>
            <w:r w:rsidRPr="005734F1">
              <w:rPr>
                <w:rtl/>
              </w:rPr>
              <w:t xml:space="preserve">מיסודו של </w:t>
            </w:r>
          </w:p>
          <w:p w14:paraId="50A67332" w14:textId="77777777" w:rsidR="00535F1D" w:rsidRPr="005734F1" w:rsidRDefault="00535F1D" w:rsidP="00535F1D">
            <w:pPr>
              <w:pStyle w:val="ab"/>
              <w:rPr>
                <w:rtl/>
              </w:rPr>
            </w:pPr>
            <w:r w:rsidRPr="005734F1">
              <w:t>The Israel Koschitzky Virtual Beit Midrash</w:t>
            </w:r>
          </w:p>
          <w:p w14:paraId="1C9E15DD" w14:textId="77777777" w:rsidR="00535F1D" w:rsidRDefault="00535F1D" w:rsidP="00535F1D">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77B98ACF" w14:textId="77777777" w:rsidR="00535F1D" w:rsidRDefault="00535F1D" w:rsidP="00535F1D">
            <w:pPr>
              <w:pStyle w:val="ab"/>
              <w:rPr>
                <w:noProof w:val="0"/>
                <w:rtl/>
              </w:rPr>
            </w:pPr>
            <w:r>
              <w:rPr>
                <w:noProof w:val="0"/>
                <w:rtl/>
              </w:rPr>
              <w:t>האתר באנגלית:</w:t>
            </w:r>
            <w:r>
              <w:rPr>
                <w:noProof w:val="0"/>
                <w:rtl/>
              </w:rPr>
              <w:tab/>
            </w:r>
            <w:hyperlink r:id="rId9" w:history="1">
              <w:r>
                <w:rPr>
                  <w:rStyle w:val="Hyperlink"/>
                </w:rPr>
                <w:t>http://www.vbm-torah.org</w:t>
              </w:r>
            </w:hyperlink>
          </w:p>
          <w:p w14:paraId="240F2B00" w14:textId="77777777" w:rsidR="00535F1D" w:rsidRDefault="00535F1D" w:rsidP="00535F1D">
            <w:pPr>
              <w:pStyle w:val="ab"/>
              <w:rPr>
                <w:rtl/>
              </w:rPr>
            </w:pPr>
          </w:p>
          <w:p w14:paraId="74F165F4" w14:textId="77777777" w:rsidR="00535F1D" w:rsidRDefault="00535F1D" w:rsidP="00535F1D">
            <w:pPr>
              <w:pStyle w:val="ab"/>
              <w:rPr>
                <w:rtl/>
              </w:rPr>
            </w:pPr>
            <w:r>
              <w:rPr>
                <w:rtl/>
              </w:rPr>
              <w:t xml:space="preserve">משרדי בית המדרש הוירטואלי: 02-9937300 שלוחה 5 </w:t>
            </w:r>
          </w:p>
          <w:p w14:paraId="6BE1425D" w14:textId="77777777" w:rsidR="00535F1D" w:rsidRDefault="00535F1D" w:rsidP="00535F1D">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BBBEC63" w14:textId="77777777" w:rsidR="00535F1D" w:rsidRDefault="00535F1D" w:rsidP="00535F1D">
            <w:pPr>
              <w:pStyle w:val="ab"/>
            </w:pPr>
          </w:p>
        </w:tc>
        <w:tc>
          <w:tcPr>
            <w:tcW w:w="284" w:type="dxa"/>
            <w:tcBorders>
              <w:top w:val="nil"/>
              <w:left w:val="nil"/>
              <w:bottom w:val="nil"/>
              <w:right w:val="nil"/>
            </w:tcBorders>
          </w:tcPr>
          <w:p w14:paraId="33685C85" w14:textId="77777777" w:rsidR="00535F1D" w:rsidRDefault="00535F1D" w:rsidP="00535F1D">
            <w:pPr>
              <w:pStyle w:val="ab"/>
            </w:pPr>
            <w:r>
              <w:rPr>
                <w:rtl/>
              </w:rPr>
              <w:t xml:space="preserve">* * * * * * * </w:t>
            </w:r>
          </w:p>
        </w:tc>
      </w:tr>
    </w:tbl>
    <w:p w14:paraId="55FBEDB1" w14:textId="77777777" w:rsidR="00160BB3" w:rsidRDefault="00160BB3" w:rsidP="00535F1D">
      <w:pPr>
        <w:pStyle w:val="2"/>
        <w:jc w:val="both"/>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FF677" w14:textId="77777777" w:rsidR="008E72AC" w:rsidRDefault="008E72AC" w:rsidP="00405665">
      <w:r>
        <w:separator/>
      </w:r>
    </w:p>
  </w:endnote>
  <w:endnote w:type="continuationSeparator" w:id="0">
    <w:p w14:paraId="27B79027" w14:textId="77777777" w:rsidR="008E72AC" w:rsidRDefault="008E72AC"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309EF" w14:textId="77777777" w:rsidR="008E72AC" w:rsidRDefault="008E72AC" w:rsidP="00405665">
      <w:r>
        <w:separator/>
      </w:r>
    </w:p>
  </w:footnote>
  <w:footnote w:type="continuationSeparator" w:id="0">
    <w:p w14:paraId="098F929C" w14:textId="77777777" w:rsidR="008E72AC" w:rsidRDefault="008E72AC"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57BE052E" w:rsidR="00680CBB" w:rsidRDefault="00680CBB" w:rsidP="007D3634">
    <w:pPr>
      <w:pStyle w:val="a6"/>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382DA9F"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צדיקים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4"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5"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6"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7"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8"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0"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1"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3"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6"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7"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8"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9"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0"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1"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2"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4"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5"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6"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7"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9"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0"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34"/>
  </w:num>
  <w:num w:numId="2" w16cid:durableId="1530069418">
    <w:abstractNumId w:val="28"/>
  </w:num>
  <w:num w:numId="3" w16cid:durableId="1884445369">
    <w:abstractNumId w:val="39"/>
  </w:num>
  <w:num w:numId="4" w16cid:durableId="488639750">
    <w:abstractNumId w:val="17"/>
  </w:num>
  <w:num w:numId="5" w16cid:durableId="1652711099">
    <w:abstractNumId w:val="4"/>
  </w:num>
  <w:num w:numId="6" w16cid:durableId="465246141">
    <w:abstractNumId w:val="31"/>
  </w:num>
  <w:num w:numId="7" w16cid:durableId="1666324212">
    <w:abstractNumId w:val="14"/>
  </w:num>
  <w:num w:numId="8" w16cid:durableId="2129086832">
    <w:abstractNumId w:val="38"/>
  </w:num>
  <w:num w:numId="9" w16cid:durableId="55595667">
    <w:abstractNumId w:val="0"/>
  </w:num>
  <w:num w:numId="10" w16cid:durableId="1181164623">
    <w:abstractNumId w:val="6"/>
  </w:num>
  <w:num w:numId="11" w16cid:durableId="1407995892">
    <w:abstractNumId w:val="33"/>
  </w:num>
  <w:num w:numId="12" w16cid:durableId="308753122">
    <w:abstractNumId w:val="8"/>
  </w:num>
  <w:num w:numId="13" w16cid:durableId="1098259851">
    <w:abstractNumId w:val="25"/>
  </w:num>
  <w:num w:numId="14" w16cid:durableId="1739665958">
    <w:abstractNumId w:val="19"/>
  </w:num>
  <w:num w:numId="15" w16cid:durableId="701244636">
    <w:abstractNumId w:val="27"/>
  </w:num>
  <w:num w:numId="16" w16cid:durableId="853763636">
    <w:abstractNumId w:val="7"/>
  </w:num>
  <w:num w:numId="17" w16cid:durableId="1358307668">
    <w:abstractNumId w:val="13"/>
  </w:num>
  <w:num w:numId="18" w16cid:durableId="625163674">
    <w:abstractNumId w:val="16"/>
  </w:num>
  <w:num w:numId="19" w16cid:durableId="652030860">
    <w:abstractNumId w:val="30"/>
  </w:num>
  <w:num w:numId="20" w16cid:durableId="1560700722">
    <w:abstractNumId w:val="3"/>
  </w:num>
  <w:num w:numId="21" w16cid:durableId="484200263">
    <w:abstractNumId w:val="29"/>
  </w:num>
  <w:num w:numId="22" w16cid:durableId="826436180">
    <w:abstractNumId w:val="5"/>
  </w:num>
  <w:num w:numId="23" w16cid:durableId="602765744">
    <w:abstractNumId w:val="10"/>
  </w:num>
  <w:num w:numId="24" w16cid:durableId="475881629">
    <w:abstractNumId w:val="2"/>
  </w:num>
  <w:num w:numId="25" w16cid:durableId="1212963509">
    <w:abstractNumId w:val="20"/>
  </w:num>
  <w:num w:numId="26" w16cid:durableId="1727684114">
    <w:abstractNumId w:val="36"/>
  </w:num>
  <w:num w:numId="27" w16cid:durableId="698895189">
    <w:abstractNumId w:val="1"/>
  </w:num>
  <w:num w:numId="28" w16cid:durableId="530920401">
    <w:abstractNumId w:val="35"/>
  </w:num>
  <w:num w:numId="29" w16cid:durableId="733040785">
    <w:abstractNumId w:val="11"/>
  </w:num>
  <w:num w:numId="30" w16cid:durableId="1760056799">
    <w:abstractNumId w:val="26"/>
  </w:num>
  <w:num w:numId="31" w16cid:durableId="582569112">
    <w:abstractNumId w:val="22"/>
  </w:num>
  <w:num w:numId="32" w16cid:durableId="1738429399">
    <w:abstractNumId w:val="15"/>
  </w:num>
  <w:num w:numId="33" w16cid:durableId="834884438">
    <w:abstractNumId w:val="9"/>
  </w:num>
  <w:num w:numId="34" w16cid:durableId="8762412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23"/>
  </w:num>
  <w:num w:numId="36" w16cid:durableId="1542593375">
    <w:abstractNumId w:val="24"/>
  </w:num>
  <w:num w:numId="37" w16cid:durableId="648096423">
    <w:abstractNumId w:val="32"/>
  </w:num>
  <w:num w:numId="38" w16cid:durableId="412095053">
    <w:abstractNumId w:val="18"/>
  </w:num>
  <w:num w:numId="39" w16cid:durableId="1009334899">
    <w:abstractNumId w:val="12"/>
  </w:num>
  <w:num w:numId="40" w16cid:durableId="259336186">
    <w:abstractNumId w:val="37"/>
  </w:num>
  <w:num w:numId="41" w16cid:durableId="6645522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56413"/>
    <w:rsid w:val="00062C83"/>
    <w:rsid w:val="0006305C"/>
    <w:rsid w:val="00074142"/>
    <w:rsid w:val="0007734B"/>
    <w:rsid w:val="000773F4"/>
    <w:rsid w:val="000A1BE6"/>
    <w:rsid w:val="000A56FC"/>
    <w:rsid w:val="000A5D16"/>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83E57"/>
    <w:rsid w:val="001A5C79"/>
    <w:rsid w:val="001B7F24"/>
    <w:rsid w:val="001C1CAA"/>
    <w:rsid w:val="001C4E63"/>
    <w:rsid w:val="001E3883"/>
    <w:rsid w:val="00245EA1"/>
    <w:rsid w:val="002635D1"/>
    <w:rsid w:val="002744D7"/>
    <w:rsid w:val="00281070"/>
    <w:rsid w:val="002874C2"/>
    <w:rsid w:val="00293BED"/>
    <w:rsid w:val="0029412F"/>
    <w:rsid w:val="002B1099"/>
    <w:rsid w:val="002B4D51"/>
    <w:rsid w:val="002C33E6"/>
    <w:rsid w:val="002D1598"/>
    <w:rsid w:val="002D22C4"/>
    <w:rsid w:val="002E0D3F"/>
    <w:rsid w:val="002E417E"/>
    <w:rsid w:val="002E4C0E"/>
    <w:rsid w:val="00304682"/>
    <w:rsid w:val="00307245"/>
    <w:rsid w:val="003128B3"/>
    <w:rsid w:val="00334509"/>
    <w:rsid w:val="003403F3"/>
    <w:rsid w:val="00351974"/>
    <w:rsid w:val="00356341"/>
    <w:rsid w:val="0035740A"/>
    <w:rsid w:val="0037776B"/>
    <w:rsid w:val="00383BEA"/>
    <w:rsid w:val="003A57E9"/>
    <w:rsid w:val="003B10E1"/>
    <w:rsid w:val="003B38FF"/>
    <w:rsid w:val="003B482F"/>
    <w:rsid w:val="003B5490"/>
    <w:rsid w:val="003C07F9"/>
    <w:rsid w:val="003C65D7"/>
    <w:rsid w:val="003E3654"/>
    <w:rsid w:val="003E6B7E"/>
    <w:rsid w:val="003E7DF7"/>
    <w:rsid w:val="00405665"/>
    <w:rsid w:val="00413028"/>
    <w:rsid w:val="004148C3"/>
    <w:rsid w:val="00420043"/>
    <w:rsid w:val="00431FA5"/>
    <w:rsid w:val="00432922"/>
    <w:rsid w:val="00440618"/>
    <w:rsid w:val="00447A13"/>
    <w:rsid w:val="00470EA0"/>
    <w:rsid w:val="00475741"/>
    <w:rsid w:val="00477C74"/>
    <w:rsid w:val="00483529"/>
    <w:rsid w:val="00484DA1"/>
    <w:rsid w:val="004C5105"/>
    <w:rsid w:val="004D0C20"/>
    <w:rsid w:val="004D11EE"/>
    <w:rsid w:val="004E0268"/>
    <w:rsid w:val="004F2997"/>
    <w:rsid w:val="004F7707"/>
    <w:rsid w:val="004F7DC6"/>
    <w:rsid w:val="005030D3"/>
    <w:rsid w:val="005354C9"/>
    <w:rsid w:val="00535F1D"/>
    <w:rsid w:val="00537C4E"/>
    <w:rsid w:val="005515D3"/>
    <w:rsid w:val="0057194E"/>
    <w:rsid w:val="005D4972"/>
    <w:rsid w:val="005D5DBD"/>
    <w:rsid w:val="005E4165"/>
    <w:rsid w:val="005E50E0"/>
    <w:rsid w:val="005F7954"/>
    <w:rsid w:val="006072E8"/>
    <w:rsid w:val="00607423"/>
    <w:rsid w:val="006126F5"/>
    <w:rsid w:val="00612A40"/>
    <w:rsid w:val="006216C9"/>
    <w:rsid w:val="0062196F"/>
    <w:rsid w:val="00622528"/>
    <w:rsid w:val="0062477E"/>
    <w:rsid w:val="00625DC3"/>
    <w:rsid w:val="0064335B"/>
    <w:rsid w:val="00654046"/>
    <w:rsid w:val="00664FE2"/>
    <w:rsid w:val="00666CEB"/>
    <w:rsid w:val="00680CBB"/>
    <w:rsid w:val="006860DF"/>
    <w:rsid w:val="0068734B"/>
    <w:rsid w:val="00690BE7"/>
    <w:rsid w:val="006A4F72"/>
    <w:rsid w:val="006C1C74"/>
    <w:rsid w:val="006C27C1"/>
    <w:rsid w:val="006F016B"/>
    <w:rsid w:val="0072125D"/>
    <w:rsid w:val="00726607"/>
    <w:rsid w:val="00731FFA"/>
    <w:rsid w:val="00737519"/>
    <w:rsid w:val="00760C49"/>
    <w:rsid w:val="007738DC"/>
    <w:rsid w:val="00773907"/>
    <w:rsid w:val="007769B1"/>
    <w:rsid w:val="00781669"/>
    <w:rsid w:val="007915D4"/>
    <w:rsid w:val="007A3EDF"/>
    <w:rsid w:val="007B08B1"/>
    <w:rsid w:val="007B118B"/>
    <w:rsid w:val="007C0DC9"/>
    <w:rsid w:val="007C2346"/>
    <w:rsid w:val="007D3634"/>
    <w:rsid w:val="007D5680"/>
    <w:rsid w:val="007D7A61"/>
    <w:rsid w:val="007F0B79"/>
    <w:rsid w:val="007F2116"/>
    <w:rsid w:val="008309A4"/>
    <w:rsid w:val="00856560"/>
    <w:rsid w:val="00880F6C"/>
    <w:rsid w:val="00890769"/>
    <w:rsid w:val="00896063"/>
    <w:rsid w:val="008A0C18"/>
    <w:rsid w:val="008B25DA"/>
    <w:rsid w:val="008B6CFD"/>
    <w:rsid w:val="008C169E"/>
    <w:rsid w:val="008C1C3B"/>
    <w:rsid w:val="008D1AC0"/>
    <w:rsid w:val="008E2357"/>
    <w:rsid w:val="008E72AC"/>
    <w:rsid w:val="008F503B"/>
    <w:rsid w:val="00922523"/>
    <w:rsid w:val="00933CB5"/>
    <w:rsid w:val="0094617E"/>
    <w:rsid w:val="009565EF"/>
    <w:rsid w:val="009737F2"/>
    <w:rsid w:val="00990BE2"/>
    <w:rsid w:val="009929C4"/>
    <w:rsid w:val="009A0FB2"/>
    <w:rsid w:val="009C15BC"/>
    <w:rsid w:val="009D18C3"/>
    <w:rsid w:val="009D49AE"/>
    <w:rsid w:val="009F6717"/>
    <w:rsid w:val="00A058B1"/>
    <w:rsid w:val="00A11992"/>
    <w:rsid w:val="00A14A9F"/>
    <w:rsid w:val="00A47B1D"/>
    <w:rsid w:val="00A70ABB"/>
    <w:rsid w:val="00AA4FCC"/>
    <w:rsid w:val="00AB39B7"/>
    <w:rsid w:val="00AB6820"/>
    <w:rsid w:val="00AC2A83"/>
    <w:rsid w:val="00AC2DE1"/>
    <w:rsid w:val="00AD0590"/>
    <w:rsid w:val="00AD10A8"/>
    <w:rsid w:val="00B06009"/>
    <w:rsid w:val="00B10AD3"/>
    <w:rsid w:val="00B16F98"/>
    <w:rsid w:val="00B265C9"/>
    <w:rsid w:val="00B35366"/>
    <w:rsid w:val="00B5076E"/>
    <w:rsid w:val="00B54C6C"/>
    <w:rsid w:val="00B74501"/>
    <w:rsid w:val="00B74868"/>
    <w:rsid w:val="00B9288F"/>
    <w:rsid w:val="00B96A4B"/>
    <w:rsid w:val="00BA5C53"/>
    <w:rsid w:val="00BB1BB6"/>
    <w:rsid w:val="00BB3B92"/>
    <w:rsid w:val="00BD3BE3"/>
    <w:rsid w:val="00BD5546"/>
    <w:rsid w:val="00BE0501"/>
    <w:rsid w:val="00BE0E97"/>
    <w:rsid w:val="00BF08BD"/>
    <w:rsid w:val="00C03545"/>
    <w:rsid w:val="00C1023C"/>
    <w:rsid w:val="00C20987"/>
    <w:rsid w:val="00C471AB"/>
    <w:rsid w:val="00C5501D"/>
    <w:rsid w:val="00C55677"/>
    <w:rsid w:val="00C5614D"/>
    <w:rsid w:val="00C568B6"/>
    <w:rsid w:val="00C6058B"/>
    <w:rsid w:val="00C6506C"/>
    <w:rsid w:val="00C72129"/>
    <w:rsid w:val="00CA437A"/>
    <w:rsid w:val="00CB2FAC"/>
    <w:rsid w:val="00CD5CB8"/>
    <w:rsid w:val="00CD7181"/>
    <w:rsid w:val="00CE7E7C"/>
    <w:rsid w:val="00CF3213"/>
    <w:rsid w:val="00D037D3"/>
    <w:rsid w:val="00D0716C"/>
    <w:rsid w:val="00D139EF"/>
    <w:rsid w:val="00D347EF"/>
    <w:rsid w:val="00D41CB7"/>
    <w:rsid w:val="00D52298"/>
    <w:rsid w:val="00D73A0A"/>
    <w:rsid w:val="00D774DD"/>
    <w:rsid w:val="00D8770D"/>
    <w:rsid w:val="00DA0136"/>
    <w:rsid w:val="00DB6C23"/>
    <w:rsid w:val="00DE1653"/>
    <w:rsid w:val="00DF6B56"/>
    <w:rsid w:val="00E0223F"/>
    <w:rsid w:val="00E06D13"/>
    <w:rsid w:val="00E32FCD"/>
    <w:rsid w:val="00E413D7"/>
    <w:rsid w:val="00E4747F"/>
    <w:rsid w:val="00E60CC6"/>
    <w:rsid w:val="00E722C5"/>
    <w:rsid w:val="00E72351"/>
    <w:rsid w:val="00E84C14"/>
    <w:rsid w:val="00E901D8"/>
    <w:rsid w:val="00E93F01"/>
    <w:rsid w:val="00EA4B83"/>
    <w:rsid w:val="00EB5E4B"/>
    <w:rsid w:val="00EC4F4D"/>
    <w:rsid w:val="00ED7E69"/>
    <w:rsid w:val="00ED7E8E"/>
    <w:rsid w:val="00EE4480"/>
    <w:rsid w:val="00EF1CFD"/>
    <w:rsid w:val="00F06356"/>
    <w:rsid w:val="00F20EA0"/>
    <w:rsid w:val="00F3187A"/>
    <w:rsid w:val="00F3664E"/>
    <w:rsid w:val="00F57159"/>
    <w:rsid w:val="00F749E4"/>
    <w:rsid w:val="00F831F1"/>
    <w:rsid w:val="00F8507B"/>
    <w:rsid w:val="00F87EA0"/>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qFormat/>
    <w:rsid w:val="00690BE7"/>
    <w:pPr>
      <w:spacing w:line="240" w:lineRule="auto"/>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rsid w:val="00690BE7"/>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690BE7"/>
    <w:rPr>
      <w:color w:val="605E5C"/>
      <w:shd w:val="clear" w:color="auto" w:fill="E1DFDD"/>
    </w:rPr>
  </w:style>
  <w:style w:type="paragraph" w:styleId="afd">
    <w:name w:val="No Spacing"/>
    <w:uiPriority w:val="1"/>
    <w:qFormat/>
    <w:rsid w:val="00EA4B83"/>
    <w:pPr>
      <w:tabs>
        <w:tab w:val="right" w:pos="4620"/>
      </w:tabs>
      <w:bidi/>
      <w:jc w:val="both"/>
    </w:pPr>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2333</Words>
  <Characters>10760</Characters>
  <Application>Microsoft Office Word</Application>
  <DocSecurity>0</DocSecurity>
  <Lines>262</Lines>
  <Paragraphs>155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12938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5</cp:revision>
  <cp:lastPrinted>2001-10-24T10:13:00Z</cp:lastPrinted>
  <dcterms:created xsi:type="dcterms:W3CDTF">2023-01-11T17:28:00Z</dcterms:created>
  <dcterms:modified xsi:type="dcterms:W3CDTF">2023-01-17T20:57:00Z</dcterms:modified>
</cp:coreProperties>
</file>