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D93B" w14:textId="36C281C2" w:rsidR="00E55E06" w:rsidRPr="00E90C4E" w:rsidRDefault="00B05F24" w:rsidP="00E55E06">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sidRPr="00B05F24">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כתיבת שטר על דבר היכול להזדייף</w:t>
      </w:r>
      <w:r w:rsidR="00E90C4E">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br/>
      </w:r>
      <w:r w:rsidR="00E90C4E">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 xml:space="preserve">הרב ברוך </w:t>
      </w:r>
      <w:proofErr w:type="spellStart"/>
      <w:r w:rsidR="00E90C4E">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גיגי</w:t>
      </w:r>
      <w:proofErr w:type="spellEnd"/>
    </w:p>
    <w:p w14:paraId="5C5B052D" w14:textId="0912A551" w:rsidR="00817722" w:rsidRPr="0014443A" w:rsidRDefault="00817722" w:rsidP="00A160B9">
      <w:pPr>
        <w:pStyle w:val="ad"/>
        <w:rPr>
          <w:rtl/>
        </w:rPr>
      </w:pPr>
      <w:r>
        <w:rPr>
          <w:rFonts w:hint="cs"/>
          <w:rtl/>
        </w:rPr>
        <w:t>סתירת הסוגיות</w:t>
      </w:r>
      <w:r w:rsidR="00F2158C">
        <w:rPr>
          <w:rFonts w:hint="cs"/>
          <w:rtl/>
        </w:rPr>
        <w:t xml:space="preserve"> ותירוצי הראשונים</w:t>
      </w:r>
    </w:p>
    <w:p w14:paraId="66B4B444" w14:textId="30159E5B" w:rsidR="00817722" w:rsidRDefault="00817722" w:rsidP="00817722">
      <w:pPr>
        <w:rPr>
          <w:rFonts w:hint="cs"/>
          <w:sz w:val="24"/>
          <w:rtl/>
        </w:rPr>
      </w:pPr>
      <w:r>
        <w:rPr>
          <w:rFonts w:hint="cs"/>
          <w:sz w:val="24"/>
          <w:rtl/>
        </w:rPr>
        <w:t>הגמרא בדף כא</w:t>
      </w:r>
      <w:r w:rsidR="00F2158C">
        <w:rPr>
          <w:rFonts w:hint="cs"/>
          <w:sz w:val="24"/>
          <w:rtl/>
        </w:rPr>
        <w:t>.</w:t>
      </w:r>
      <w:r>
        <w:rPr>
          <w:rFonts w:hint="cs"/>
          <w:sz w:val="24"/>
          <w:rtl/>
        </w:rPr>
        <w:t xml:space="preserve"> שואלת איך ניתן לקיים שטר כאשר נמצא לפנינו אחד מעדי החתימה, ובנוסף אליו יש רק אחד מהשוק שמכיר את כתב היד של העדים:</w:t>
      </w:r>
    </w:p>
    <w:p w14:paraId="49D17A45" w14:textId="334CA05A" w:rsidR="00B80604" w:rsidRPr="00B80604" w:rsidRDefault="00994116" w:rsidP="00994116">
      <w:pPr>
        <w:ind w:left="720"/>
        <w:rPr>
          <w:sz w:val="24"/>
          <w:rtl/>
        </w:rPr>
      </w:pPr>
      <w:r w:rsidRPr="00994116">
        <w:rPr>
          <w:sz w:val="24"/>
          <w:rtl/>
        </w:rPr>
        <w:t xml:space="preserve">ואי </w:t>
      </w:r>
      <w:proofErr w:type="spellStart"/>
      <w:r w:rsidRPr="00994116">
        <w:rPr>
          <w:sz w:val="24"/>
          <w:rtl/>
        </w:rPr>
        <w:t>ליכא</w:t>
      </w:r>
      <w:proofErr w:type="spellEnd"/>
      <w:r w:rsidRPr="00994116">
        <w:rPr>
          <w:sz w:val="24"/>
          <w:rtl/>
        </w:rPr>
        <w:t xml:space="preserve"> תרי אלא חד, מאי? אמר </w:t>
      </w:r>
      <w:proofErr w:type="spellStart"/>
      <w:r w:rsidRPr="00994116">
        <w:rPr>
          <w:sz w:val="24"/>
          <w:rtl/>
        </w:rPr>
        <w:t>אביי</w:t>
      </w:r>
      <w:proofErr w:type="spellEnd"/>
      <w:r w:rsidRPr="00994116">
        <w:rPr>
          <w:sz w:val="24"/>
          <w:rtl/>
        </w:rPr>
        <w:t>: לכתוב</w:t>
      </w:r>
      <w:r w:rsidR="00817722">
        <w:rPr>
          <w:rFonts w:hint="cs"/>
          <w:sz w:val="24"/>
          <w:rtl/>
        </w:rPr>
        <w:t xml:space="preserve"> (-עד החתימה)</w:t>
      </w:r>
      <w:r w:rsidRPr="00994116">
        <w:rPr>
          <w:sz w:val="24"/>
          <w:rtl/>
        </w:rPr>
        <w:t xml:space="preserve"> חתימת ידיה </w:t>
      </w:r>
      <w:proofErr w:type="spellStart"/>
      <w:r w:rsidRPr="00994116">
        <w:rPr>
          <w:sz w:val="24"/>
          <w:rtl/>
        </w:rPr>
        <w:t>אחספא</w:t>
      </w:r>
      <w:proofErr w:type="spellEnd"/>
      <w:r w:rsidRPr="00994116">
        <w:rPr>
          <w:sz w:val="24"/>
          <w:rtl/>
        </w:rPr>
        <w:t xml:space="preserve"> ושדי ליה בבי </w:t>
      </w:r>
      <w:proofErr w:type="spellStart"/>
      <w:r w:rsidRPr="00994116">
        <w:rPr>
          <w:sz w:val="24"/>
          <w:rtl/>
        </w:rPr>
        <w:t>דינא</w:t>
      </w:r>
      <w:proofErr w:type="spellEnd"/>
      <w:r w:rsidRPr="00994116">
        <w:rPr>
          <w:sz w:val="24"/>
          <w:rtl/>
        </w:rPr>
        <w:t xml:space="preserve">, ומחזקי ליה בי </w:t>
      </w:r>
      <w:proofErr w:type="spellStart"/>
      <w:r w:rsidRPr="00994116">
        <w:rPr>
          <w:sz w:val="24"/>
          <w:rtl/>
        </w:rPr>
        <w:t>דינא</w:t>
      </w:r>
      <w:proofErr w:type="spellEnd"/>
      <w:r w:rsidRPr="00994116">
        <w:rPr>
          <w:sz w:val="24"/>
          <w:rtl/>
        </w:rPr>
        <w:t xml:space="preserve">, (וחזו ליה) ולא צריך </w:t>
      </w:r>
      <w:proofErr w:type="spellStart"/>
      <w:r w:rsidRPr="00994116">
        <w:rPr>
          <w:sz w:val="24"/>
          <w:rtl/>
        </w:rPr>
        <w:t>איהו</w:t>
      </w:r>
      <w:proofErr w:type="spellEnd"/>
      <w:r w:rsidRPr="00994116">
        <w:rPr>
          <w:sz w:val="24"/>
          <w:rtl/>
        </w:rPr>
        <w:t xml:space="preserve"> </w:t>
      </w:r>
      <w:proofErr w:type="spellStart"/>
      <w:r w:rsidRPr="00994116">
        <w:rPr>
          <w:sz w:val="24"/>
          <w:rtl/>
        </w:rPr>
        <w:t>לאסהודי</w:t>
      </w:r>
      <w:proofErr w:type="spellEnd"/>
      <w:r w:rsidRPr="00994116">
        <w:rPr>
          <w:sz w:val="24"/>
          <w:rtl/>
        </w:rPr>
        <w:t xml:space="preserve"> </w:t>
      </w:r>
      <w:proofErr w:type="spellStart"/>
      <w:r w:rsidRPr="00994116">
        <w:rPr>
          <w:sz w:val="24"/>
          <w:rtl/>
        </w:rPr>
        <w:t>אחתימת</w:t>
      </w:r>
      <w:proofErr w:type="spellEnd"/>
      <w:r w:rsidRPr="00994116">
        <w:rPr>
          <w:sz w:val="24"/>
          <w:rtl/>
        </w:rPr>
        <w:t xml:space="preserve"> ידיה, ואזיל </w:t>
      </w:r>
      <w:proofErr w:type="spellStart"/>
      <w:r w:rsidRPr="00994116">
        <w:rPr>
          <w:sz w:val="24"/>
          <w:rtl/>
        </w:rPr>
        <w:t>איהו</w:t>
      </w:r>
      <w:proofErr w:type="spellEnd"/>
      <w:r w:rsidRPr="00994116">
        <w:rPr>
          <w:sz w:val="24"/>
          <w:rtl/>
        </w:rPr>
        <w:t xml:space="preserve"> והאי </w:t>
      </w:r>
      <w:proofErr w:type="spellStart"/>
      <w:r w:rsidRPr="00994116">
        <w:rPr>
          <w:sz w:val="24"/>
          <w:rtl/>
        </w:rPr>
        <w:t>ומסהדי</w:t>
      </w:r>
      <w:proofErr w:type="spellEnd"/>
      <w:r w:rsidRPr="00994116">
        <w:rPr>
          <w:sz w:val="24"/>
          <w:rtl/>
        </w:rPr>
        <w:t xml:space="preserve"> </w:t>
      </w:r>
      <w:proofErr w:type="spellStart"/>
      <w:r w:rsidRPr="00994116">
        <w:rPr>
          <w:sz w:val="24"/>
          <w:rtl/>
        </w:rPr>
        <w:t>אאידך</w:t>
      </w:r>
      <w:proofErr w:type="spellEnd"/>
      <w:r w:rsidRPr="00994116">
        <w:rPr>
          <w:sz w:val="24"/>
          <w:rtl/>
        </w:rPr>
        <w:t xml:space="preserve">. </w:t>
      </w:r>
      <w:proofErr w:type="spellStart"/>
      <w:r w:rsidRPr="00994116">
        <w:rPr>
          <w:sz w:val="24"/>
          <w:rtl/>
        </w:rPr>
        <w:t>ודוקא</w:t>
      </w:r>
      <w:proofErr w:type="spellEnd"/>
      <w:r w:rsidRPr="00994116">
        <w:rPr>
          <w:sz w:val="24"/>
          <w:rtl/>
        </w:rPr>
        <w:t xml:space="preserve"> </w:t>
      </w:r>
      <w:proofErr w:type="spellStart"/>
      <w:r w:rsidRPr="00994116">
        <w:rPr>
          <w:sz w:val="24"/>
          <w:rtl/>
        </w:rPr>
        <w:t>אחספא</w:t>
      </w:r>
      <w:proofErr w:type="spellEnd"/>
      <w:r w:rsidRPr="00994116">
        <w:rPr>
          <w:sz w:val="24"/>
          <w:rtl/>
        </w:rPr>
        <w:t xml:space="preserve">, אבל </w:t>
      </w:r>
      <w:proofErr w:type="spellStart"/>
      <w:r w:rsidRPr="00994116">
        <w:rPr>
          <w:sz w:val="24"/>
          <w:rtl/>
        </w:rPr>
        <w:t>אמגלתא</w:t>
      </w:r>
      <w:proofErr w:type="spellEnd"/>
      <w:r w:rsidRPr="00994116">
        <w:rPr>
          <w:sz w:val="24"/>
          <w:rtl/>
        </w:rPr>
        <w:t xml:space="preserve"> לא, </w:t>
      </w:r>
      <w:proofErr w:type="spellStart"/>
      <w:r w:rsidRPr="00994116">
        <w:rPr>
          <w:sz w:val="24"/>
          <w:rtl/>
        </w:rPr>
        <w:t>דלמא</w:t>
      </w:r>
      <w:proofErr w:type="spellEnd"/>
      <w:r w:rsidRPr="00994116">
        <w:rPr>
          <w:sz w:val="24"/>
          <w:rtl/>
        </w:rPr>
        <w:t xml:space="preserve"> </w:t>
      </w:r>
      <w:proofErr w:type="spellStart"/>
      <w:r w:rsidRPr="00994116">
        <w:rPr>
          <w:sz w:val="24"/>
          <w:rtl/>
        </w:rPr>
        <w:t>משכח</w:t>
      </w:r>
      <w:proofErr w:type="spellEnd"/>
      <w:r w:rsidRPr="00994116">
        <w:rPr>
          <w:sz w:val="24"/>
          <w:rtl/>
        </w:rPr>
        <w:t xml:space="preserve"> לה </w:t>
      </w:r>
      <w:proofErr w:type="spellStart"/>
      <w:r w:rsidRPr="00994116">
        <w:rPr>
          <w:sz w:val="24"/>
          <w:rtl/>
        </w:rPr>
        <w:t>איניש</w:t>
      </w:r>
      <w:proofErr w:type="spellEnd"/>
      <w:r w:rsidRPr="00994116">
        <w:rPr>
          <w:sz w:val="24"/>
          <w:rtl/>
        </w:rPr>
        <w:t xml:space="preserve"> דלא מעלי וכתב עילויה מאי דבעי</w:t>
      </w:r>
    </w:p>
    <w:p w14:paraId="04D9C062" w14:textId="142A4A4C" w:rsidR="00B80604" w:rsidRDefault="00817722" w:rsidP="00817722">
      <w:pPr>
        <w:rPr>
          <w:sz w:val="24"/>
          <w:rtl/>
        </w:rPr>
      </w:pPr>
      <w:proofErr w:type="spellStart"/>
      <w:r>
        <w:rPr>
          <w:rFonts w:hint="cs"/>
          <w:sz w:val="24"/>
          <w:rtl/>
        </w:rPr>
        <w:t>אביי</w:t>
      </w:r>
      <w:proofErr w:type="spellEnd"/>
      <w:r>
        <w:rPr>
          <w:rFonts w:hint="cs"/>
          <w:sz w:val="24"/>
          <w:rtl/>
        </w:rPr>
        <w:t xml:space="preserve"> מורה לכתוב את כתב יד העד דווקא על חרס ולא על מגילה, מחשש שתמצא החתימה ויוסיפו למעלה מהחתימה התחייבות ממונית.</w:t>
      </w:r>
      <w:r w:rsidR="00994116">
        <w:rPr>
          <w:rFonts w:hint="cs"/>
          <w:sz w:val="24"/>
          <w:rtl/>
        </w:rPr>
        <w:t xml:space="preserve"> נראה מכאן ששטר שנכתב על חרס הוא שטר פסול</w:t>
      </w:r>
      <w:r w:rsidR="00657648">
        <w:rPr>
          <w:rFonts w:hint="cs"/>
          <w:sz w:val="24"/>
          <w:rtl/>
        </w:rPr>
        <w:t xml:space="preserve"> באופן כללי</w:t>
      </w:r>
      <w:r w:rsidR="00994116">
        <w:rPr>
          <w:rFonts w:hint="cs"/>
          <w:sz w:val="24"/>
          <w:rtl/>
        </w:rPr>
        <w:t>,</w:t>
      </w:r>
      <w:r>
        <w:rPr>
          <w:rFonts w:hint="cs"/>
          <w:sz w:val="24"/>
          <w:rtl/>
        </w:rPr>
        <w:t xml:space="preserve"> כי</w:t>
      </w:r>
      <w:r w:rsidR="00657648">
        <w:rPr>
          <w:rFonts w:hint="cs"/>
          <w:sz w:val="24"/>
          <w:rtl/>
        </w:rPr>
        <w:t xml:space="preserve"> ניתן לזייף אותו (למחוק חלק מהמילים ולהוסיף מידע כוזב),</w:t>
      </w:r>
      <w:r>
        <w:rPr>
          <w:rFonts w:hint="cs"/>
          <w:sz w:val="24"/>
          <w:rtl/>
        </w:rPr>
        <w:t xml:space="preserve"> </w:t>
      </w:r>
      <w:r w:rsidR="00994116">
        <w:rPr>
          <w:rFonts w:hint="cs"/>
          <w:sz w:val="24"/>
          <w:rtl/>
        </w:rPr>
        <w:t xml:space="preserve">ולכן ניתן לכתוב עליו את כתב היד ללא חשש </w:t>
      </w:r>
      <w:r w:rsidR="00657648">
        <w:rPr>
          <w:rFonts w:hint="cs"/>
          <w:sz w:val="24"/>
          <w:rtl/>
        </w:rPr>
        <w:t>שישתמשו בו כדי לחייב את העד ממון</w:t>
      </w:r>
      <w:r w:rsidR="00994116">
        <w:rPr>
          <w:rFonts w:hint="cs"/>
          <w:sz w:val="24"/>
          <w:rtl/>
        </w:rPr>
        <w:t>.</w:t>
      </w:r>
    </w:p>
    <w:p w14:paraId="4CE21234" w14:textId="4BBC3445" w:rsidR="00657648" w:rsidRDefault="00657648" w:rsidP="00B80604">
      <w:pPr>
        <w:rPr>
          <w:sz w:val="24"/>
          <w:rtl/>
        </w:rPr>
      </w:pPr>
      <w:r>
        <w:rPr>
          <w:rFonts w:hint="cs"/>
          <w:sz w:val="24"/>
          <w:rtl/>
        </w:rPr>
        <w:t>אולם, בגמרא בקידושין דף ט'</w:t>
      </w:r>
      <w:r w:rsidR="00F2158C">
        <w:rPr>
          <w:rFonts w:hint="cs"/>
          <w:sz w:val="24"/>
          <w:rtl/>
        </w:rPr>
        <w:t>.</w:t>
      </w:r>
      <w:r>
        <w:rPr>
          <w:rFonts w:hint="cs"/>
          <w:sz w:val="24"/>
          <w:rtl/>
        </w:rPr>
        <w:t xml:space="preserve"> ודף </w:t>
      </w:r>
      <w:proofErr w:type="spellStart"/>
      <w:r>
        <w:rPr>
          <w:rFonts w:hint="cs"/>
          <w:sz w:val="24"/>
          <w:rtl/>
        </w:rPr>
        <w:t>כו</w:t>
      </w:r>
      <w:proofErr w:type="spellEnd"/>
      <w:r w:rsidR="00F2158C">
        <w:rPr>
          <w:rFonts w:hint="cs"/>
          <w:sz w:val="24"/>
          <w:rtl/>
        </w:rPr>
        <w:t>.</w:t>
      </w:r>
      <w:r>
        <w:rPr>
          <w:rFonts w:hint="cs"/>
          <w:sz w:val="24"/>
          <w:rtl/>
        </w:rPr>
        <w:t xml:space="preserve"> מבואר שחרס מועיל כדי לכתוב שטרות מכר וקידושין?</w:t>
      </w:r>
    </w:p>
    <w:p w14:paraId="5740DDC6" w14:textId="5BC4635D" w:rsidR="00657648" w:rsidRPr="00657648" w:rsidRDefault="00657648" w:rsidP="00F2158C">
      <w:pPr>
        <w:pStyle w:val="af0"/>
        <w:rPr>
          <w:color w:val="C45911" w:themeColor="accent2" w:themeShade="BF"/>
          <w:rtl/>
        </w:rPr>
      </w:pPr>
      <w:r>
        <w:rPr>
          <w:rFonts w:hint="cs"/>
          <w:color w:val="C45911" w:themeColor="accent2" w:themeShade="BF"/>
          <w:rtl/>
        </w:rPr>
        <w:t xml:space="preserve">תירוץ </w:t>
      </w:r>
      <w:proofErr w:type="spellStart"/>
      <w:r>
        <w:rPr>
          <w:rFonts w:hint="cs"/>
          <w:color w:val="C45911" w:themeColor="accent2" w:themeShade="BF"/>
          <w:rtl/>
        </w:rPr>
        <w:t>תוס</w:t>
      </w:r>
      <w:proofErr w:type="spellEnd"/>
      <w:r>
        <w:rPr>
          <w:rFonts w:hint="cs"/>
          <w:color w:val="C45911" w:themeColor="accent2" w:themeShade="BF"/>
          <w:rtl/>
        </w:rPr>
        <w:t>'</w:t>
      </w:r>
    </w:p>
    <w:p w14:paraId="4694120C" w14:textId="3FFFE6AA" w:rsidR="00994116" w:rsidRDefault="00994116" w:rsidP="00B80604">
      <w:pPr>
        <w:rPr>
          <w:sz w:val="24"/>
          <w:rtl/>
        </w:rPr>
      </w:pPr>
      <w:proofErr w:type="spellStart"/>
      <w:r w:rsidRPr="007A3129">
        <w:rPr>
          <w:rFonts w:hint="cs"/>
          <w:b/>
          <w:bCs/>
          <w:sz w:val="24"/>
          <w:rtl/>
        </w:rPr>
        <w:t>תוס</w:t>
      </w:r>
      <w:proofErr w:type="spellEnd"/>
      <w:r w:rsidRPr="007A3129">
        <w:rPr>
          <w:rFonts w:hint="cs"/>
          <w:b/>
          <w:bCs/>
          <w:sz w:val="24"/>
          <w:rtl/>
        </w:rPr>
        <w:t>'</w:t>
      </w:r>
      <w:r>
        <w:rPr>
          <w:rFonts w:hint="cs"/>
          <w:sz w:val="24"/>
          <w:rtl/>
        </w:rPr>
        <w:t xml:space="preserve"> מתייחסים לקושייה זו:</w:t>
      </w:r>
    </w:p>
    <w:p w14:paraId="77189BC6" w14:textId="54A10314" w:rsidR="00994116" w:rsidRPr="00B80604" w:rsidRDefault="00994116" w:rsidP="00994116">
      <w:pPr>
        <w:ind w:left="720"/>
        <w:rPr>
          <w:sz w:val="24"/>
          <w:rtl/>
        </w:rPr>
      </w:pPr>
      <w:r w:rsidRPr="00994116">
        <w:rPr>
          <w:sz w:val="24"/>
          <w:rtl/>
        </w:rPr>
        <w:t xml:space="preserve">והא </w:t>
      </w:r>
      <w:proofErr w:type="spellStart"/>
      <w:r w:rsidRPr="00994116">
        <w:rPr>
          <w:sz w:val="24"/>
          <w:rtl/>
        </w:rPr>
        <w:t>דתניא</w:t>
      </w:r>
      <w:proofErr w:type="spellEnd"/>
      <w:r w:rsidRPr="00994116">
        <w:rPr>
          <w:sz w:val="24"/>
          <w:rtl/>
        </w:rPr>
        <w:t xml:space="preserve"> </w:t>
      </w:r>
      <w:proofErr w:type="spellStart"/>
      <w:r w:rsidRPr="00994116">
        <w:rPr>
          <w:sz w:val="24"/>
          <w:rtl/>
        </w:rPr>
        <w:t>בפ"ק</w:t>
      </w:r>
      <w:proofErr w:type="spellEnd"/>
      <w:r w:rsidRPr="00994116">
        <w:rPr>
          <w:sz w:val="24"/>
          <w:rtl/>
        </w:rPr>
        <w:t xml:space="preserve"> </w:t>
      </w:r>
      <w:proofErr w:type="spellStart"/>
      <w:r w:rsidRPr="00994116">
        <w:rPr>
          <w:sz w:val="24"/>
          <w:rtl/>
        </w:rPr>
        <w:t>דקדושין</w:t>
      </w:r>
      <w:proofErr w:type="spellEnd"/>
      <w:r w:rsidRPr="00994116">
        <w:rPr>
          <w:sz w:val="24"/>
          <w:rtl/>
        </w:rPr>
        <w:t xml:space="preserve"> (דף ט. ושם) כתב על הנייר או על החרס בתך מקודשת לי </w:t>
      </w:r>
      <w:proofErr w:type="spellStart"/>
      <w:r w:rsidRPr="00994116">
        <w:rPr>
          <w:sz w:val="24"/>
          <w:rtl/>
        </w:rPr>
        <w:t>כו</w:t>
      </w:r>
      <w:proofErr w:type="spellEnd"/>
      <w:r w:rsidRPr="00994116">
        <w:rPr>
          <w:sz w:val="24"/>
          <w:rtl/>
        </w:rPr>
        <w:t xml:space="preserve">' וכן גבי שדה (שם </w:t>
      </w:r>
      <w:proofErr w:type="spellStart"/>
      <w:r w:rsidRPr="00994116">
        <w:rPr>
          <w:sz w:val="24"/>
          <w:rtl/>
        </w:rPr>
        <w:t>כו</w:t>
      </w:r>
      <w:proofErr w:type="spellEnd"/>
      <w:r w:rsidRPr="00994116">
        <w:rPr>
          <w:sz w:val="24"/>
          <w:rtl/>
        </w:rPr>
        <w:t xml:space="preserve">.) כתב על הנייר או על החרס </w:t>
      </w:r>
      <w:proofErr w:type="spellStart"/>
      <w:r w:rsidRPr="00994116">
        <w:rPr>
          <w:sz w:val="24"/>
          <w:rtl/>
        </w:rPr>
        <w:t>כו</w:t>
      </w:r>
      <w:proofErr w:type="spellEnd"/>
      <w:r w:rsidRPr="00994116">
        <w:rPr>
          <w:sz w:val="24"/>
          <w:rtl/>
        </w:rPr>
        <w:t xml:space="preserve">' הרי זה מכורה נראה </w:t>
      </w:r>
      <w:proofErr w:type="spellStart"/>
      <w:r w:rsidRPr="00994116">
        <w:rPr>
          <w:sz w:val="24"/>
          <w:rtl/>
        </w:rPr>
        <w:t>דאתיא</w:t>
      </w:r>
      <w:proofErr w:type="spellEnd"/>
      <w:r w:rsidRPr="00994116">
        <w:rPr>
          <w:sz w:val="24"/>
          <w:rtl/>
        </w:rPr>
        <w:t xml:space="preserve"> </w:t>
      </w:r>
      <w:proofErr w:type="spellStart"/>
      <w:r w:rsidRPr="00994116">
        <w:rPr>
          <w:sz w:val="24"/>
          <w:rtl/>
        </w:rPr>
        <w:t>כר"א</w:t>
      </w:r>
      <w:proofErr w:type="spellEnd"/>
      <w:r w:rsidRPr="00994116">
        <w:rPr>
          <w:sz w:val="24"/>
          <w:rtl/>
        </w:rPr>
        <w:t xml:space="preserve"> </w:t>
      </w:r>
      <w:proofErr w:type="spellStart"/>
      <w:r w:rsidRPr="00994116">
        <w:rPr>
          <w:sz w:val="24"/>
          <w:rtl/>
        </w:rPr>
        <w:t>דאמר</w:t>
      </w:r>
      <w:proofErr w:type="spellEnd"/>
      <w:r w:rsidRPr="00994116">
        <w:rPr>
          <w:sz w:val="24"/>
          <w:rtl/>
        </w:rPr>
        <w:t xml:space="preserve"> עדי מסירה כרתי </w:t>
      </w:r>
      <w:proofErr w:type="spellStart"/>
      <w:r w:rsidRPr="00994116">
        <w:rPr>
          <w:sz w:val="24"/>
          <w:rtl/>
        </w:rPr>
        <w:t>דלר"מ</w:t>
      </w:r>
      <w:proofErr w:type="spellEnd"/>
      <w:r w:rsidRPr="00994116">
        <w:rPr>
          <w:sz w:val="24"/>
          <w:rtl/>
        </w:rPr>
        <w:t xml:space="preserve"> כיון </w:t>
      </w:r>
      <w:proofErr w:type="spellStart"/>
      <w:r w:rsidRPr="00994116">
        <w:rPr>
          <w:sz w:val="24"/>
          <w:rtl/>
        </w:rPr>
        <w:t>דעדי</w:t>
      </w:r>
      <w:proofErr w:type="spellEnd"/>
      <w:r w:rsidRPr="00994116">
        <w:rPr>
          <w:sz w:val="24"/>
          <w:rtl/>
        </w:rPr>
        <w:t xml:space="preserve"> חתימה כרתי לא מהני על דבר שיכול לזייף </w:t>
      </w:r>
      <w:proofErr w:type="spellStart"/>
      <w:r w:rsidRPr="00994116">
        <w:rPr>
          <w:sz w:val="24"/>
          <w:rtl/>
        </w:rPr>
        <w:t>כדאמר</w:t>
      </w:r>
      <w:proofErr w:type="spellEnd"/>
      <w:r w:rsidRPr="00994116">
        <w:rPr>
          <w:sz w:val="24"/>
          <w:rtl/>
        </w:rPr>
        <w:t xml:space="preserve"> בפרק ב' </w:t>
      </w:r>
      <w:proofErr w:type="spellStart"/>
      <w:r w:rsidRPr="00994116">
        <w:rPr>
          <w:sz w:val="24"/>
          <w:rtl/>
        </w:rPr>
        <w:t>דגיטין</w:t>
      </w:r>
      <w:proofErr w:type="spellEnd"/>
      <w:r w:rsidRPr="00994116">
        <w:rPr>
          <w:sz w:val="24"/>
          <w:rtl/>
        </w:rPr>
        <w:t xml:space="preserve"> (דף כא: ושם) אין </w:t>
      </w:r>
      <w:proofErr w:type="spellStart"/>
      <w:r w:rsidRPr="00994116">
        <w:rPr>
          <w:sz w:val="24"/>
          <w:rtl/>
        </w:rPr>
        <w:t>כותבין</w:t>
      </w:r>
      <w:proofErr w:type="spellEnd"/>
      <w:r w:rsidRPr="00994116">
        <w:rPr>
          <w:sz w:val="24"/>
          <w:rtl/>
        </w:rPr>
        <w:t xml:space="preserve"> לא על הנייר </w:t>
      </w:r>
      <w:proofErr w:type="spellStart"/>
      <w:r w:rsidRPr="00994116">
        <w:rPr>
          <w:sz w:val="24"/>
          <w:rtl/>
        </w:rPr>
        <w:t>כו</w:t>
      </w:r>
      <w:proofErr w:type="spellEnd"/>
      <w:r w:rsidRPr="00994116">
        <w:rPr>
          <w:sz w:val="24"/>
          <w:rtl/>
        </w:rPr>
        <w:t xml:space="preserve">' וחכמים מכשירין ומפרש בגמרא מאן חכמים ר"א ואף על גב </w:t>
      </w:r>
      <w:proofErr w:type="spellStart"/>
      <w:r w:rsidRPr="00994116">
        <w:rPr>
          <w:sz w:val="24"/>
          <w:rtl/>
        </w:rPr>
        <w:t>דאמר</w:t>
      </w:r>
      <w:proofErr w:type="spellEnd"/>
      <w:r w:rsidRPr="00994116">
        <w:rPr>
          <w:sz w:val="24"/>
          <w:rtl/>
        </w:rPr>
        <w:t xml:space="preserve"> התם לא הכשיר ר"א אלא </w:t>
      </w:r>
      <w:proofErr w:type="spellStart"/>
      <w:r w:rsidRPr="00994116">
        <w:rPr>
          <w:sz w:val="24"/>
          <w:rtl/>
        </w:rPr>
        <w:t>בגיטין</w:t>
      </w:r>
      <w:proofErr w:type="spellEnd"/>
      <w:r w:rsidRPr="00994116">
        <w:rPr>
          <w:sz w:val="24"/>
          <w:rtl/>
        </w:rPr>
        <w:t xml:space="preserve"> אבל בשאר שטרות לא </w:t>
      </w:r>
      <w:proofErr w:type="spellStart"/>
      <w:r w:rsidRPr="00994116">
        <w:rPr>
          <w:sz w:val="24"/>
          <w:rtl/>
        </w:rPr>
        <w:t>ה"פ</w:t>
      </w:r>
      <w:proofErr w:type="spellEnd"/>
      <w:r w:rsidRPr="00994116">
        <w:rPr>
          <w:sz w:val="24"/>
          <w:rtl/>
        </w:rPr>
        <w:t xml:space="preserve"> אלא </w:t>
      </w:r>
      <w:proofErr w:type="spellStart"/>
      <w:r w:rsidRPr="00994116">
        <w:rPr>
          <w:sz w:val="24"/>
          <w:rtl/>
        </w:rPr>
        <w:t>בגיטין</w:t>
      </w:r>
      <w:proofErr w:type="spellEnd"/>
      <w:r w:rsidRPr="00994116">
        <w:rPr>
          <w:sz w:val="24"/>
          <w:rtl/>
        </w:rPr>
        <w:t xml:space="preserve"> </w:t>
      </w:r>
      <w:proofErr w:type="spellStart"/>
      <w:r w:rsidRPr="00994116">
        <w:rPr>
          <w:sz w:val="24"/>
          <w:rtl/>
        </w:rPr>
        <w:t>ודכוותייהו</w:t>
      </w:r>
      <w:proofErr w:type="spellEnd"/>
      <w:r w:rsidRPr="00994116">
        <w:rPr>
          <w:sz w:val="24"/>
          <w:rtl/>
        </w:rPr>
        <w:t xml:space="preserve"> דהיינו שטרות שאין </w:t>
      </w:r>
      <w:proofErr w:type="spellStart"/>
      <w:r w:rsidRPr="00994116">
        <w:rPr>
          <w:sz w:val="24"/>
          <w:rtl/>
        </w:rPr>
        <w:t>עומדין</w:t>
      </w:r>
      <w:proofErr w:type="spellEnd"/>
      <w:r w:rsidRPr="00994116">
        <w:rPr>
          <w:sz w:val="24"/>
          <w:rtl/>
        </w:rPr>
        <w:t xml:space="preserve"> לראיה כגון אותו שאינו עשוי אלא לקנות בו </w:t>
      </w:r>
      <w:proofErr w:type="spellStart"/>
      <w:r w:rsidRPr="00994116">
        <w:rPr>
          <w:sz w:val="24"/>
          <w:rtl/>
        </w:rPr>
        <w:t>אשה</w:t>
      </w:r>
      <w:proofErr w:type="spellEnd"/>
      <w:r w:rsidRPr="00994116">
        <w:rPr>
          <w:sz w:val="24"/>
          <w:rtl/>
        </w:rPr>
        <w:t xml:space="preserve"> ושדה כעין גיטין </w:t>
      </w:r>
      <w:proofErr w:type="spellStart"/>
      <w:r w:rsidRPr="00994116">
        <w:rPr>
          <w:sz w:val="24"/>
          <w:rtl/>
        </w:rPr>
        <w:t>שעשוין</w:t>
      </w:r>
      <w:proofErr w:type="spellEnd"/>
      <w:r w:rsidRPr="00994116">
        <w:rPr>
          <w:sz w:val="24"/>
          <w:rtl/>
        </w:rPr>
        <w:t xml:space="preserve"> לפי שעה לגרש בו אף על פי שיכול השטר של קנין להועיל לראיה גם הגט יכול להועיל </w:t>
      </w:r>
      <w:proofErr w:type="spellStart"/>
      <w:r w:rsidRPr="00994116">
        <w:rPr>
          <w:sz w:val="24"/>
          <w:rtl/>
        </w:rPr>
        <w:t>כדאמר</w:t>
      </w:r>
      <w:proofErr w:type="spellEnd"/>
      <w:r w:rsidRPr="00994116">
        <w:rPr>
          <w:sz w:val="24"/>
          <w:rtl/>
        </w:rPr>
        <w:t xml:space="preserve"> </w:t>
      </w:r>
      <w:proofErr w:type="spellStart"/>
      <w:r w:rsidRPr="00994116">
        <w:rPr>
          <w:sz w:val="24"/>
          <w:rtl/>
        </w:rPr>
        <w:t>בהכותב</w:t>
      </w:r>
      <w:proofErr w:type="spellEnd"/>
      <w:r w:rsidRPr="00994116">
        <w:rPr>
          <w:sz w:val="24"/>
          <w:rtl/>
        </w:rPr>
        <w:t xml:space="preserve"> (לקמן דף פט:) </w:t>
      </w:r>
      <w:proofErr w:type="spellStart"/>
      <w:r w:rsidRPr="00994116">
        <w:rPr>
          <w:sz w:val="24"/>
          <w:rtl/>
        </w:rPr>
        <w:t>ובפ"ק</w:t>
      </w:r>
      <w:proofErr w:type="spellEnd"/>
      <w:r w:rsidRPr="00994116">
        <w:rPr>
          <w:sz w:val="24"/>
          <w:rtl/>
        </w:rPr>
        <w:t xml:space="preserve"> </w:t>
      </w:r>
      <w:proofErr w:type="spellStart"/>
      <w:r w:rsidRPr="00994116">
        <w:rPr>
          <w:sz w:val="24"/>
          <w:rtl/>
        </w:rPr>
        <w:t>דב"מ</w:t>
      </w:r>
      <w:proofErr w:type="spellEnd"/>
      <w:r w:rsidRPr="00994116">
        <w:rPr>
          <w:sz w:val="24"/>
          <w:rtl/>
        </w:rPr>
        <w:t xml:space="preserve"> (דף </w:t>
      </w:r>
      <w:proofErr w:type="spellStart"/>
      <w:r w:rsidRPr="00994116">
        <w:rPr>
          <w:sz w:val="24"/>
          <w:rtl/>
        </w:rPr>
        <w:t>יח</w:t>
      </w:r>
      <w:proofErr w:type="spellEnd"/>
      <w:r w:rsidRPr="00994116">
        <w:rPr>
          <w:sz w:val="24"/>
          <w:rtl/>
        </w:rPr>
        <w:t xml:space="preserve">. ושם) </w:t>
      </w:r>
      <w:proofErr w:type="spellStart"/>
      <w:r w:rsidRPr="00994116">
        <w:rPr>
          <w:sz w:val="24"/>
          <w:rtl/>
        </w:rPr>
        <w:t>וכ"ת</w:t>
      </w:r>
      <w:proofErr w:type="spellEnd"/>
      <w:r w:rsidRPr="00994116">
        <w:rPr>
          <w:sz w:val="24"/>
          <w:rtl/>
        </w:rPr>
        <w:t xml:space="preserve"> </w:t>
      </w:r>
      <w:proofErr w:type="spellStart"/>
      <w:r w:rsidRPr="00994116">
        <w:rPr>
          <w:sz w:val="24"/>
          <w:rtl/>
        </w:rPr>
        <w:t>נקרעיה</w:t>
      </w:r>
      <w:proofErr w:type="spellEnd"/>
      <w:r w:rsidRPr="00994116">
        <w:rPr>
          <w:sz w:val="24"/>
          <w:rtl/>
        </w:rPr>
        <w:t xml:space="preserve"> </w:t>
      </w:r>
      <w:proofErr w:type="spellStart"/>
      <w:r w:rsidRPr="00994116">
        <w:rPr>
          <w:sz w:val="24"/>
          <w:rtl/>
        </w:rPr>
        <w:t>בעינא</w:t>
      </w:r>
      <w:proofErr w:type="spellEnd"/>
      <w:r w:rsidRPr="00994116">
        <w:rPr>
          <w:sz w:val="24"/>
          <w:rtl/>
        </w:rPr>
        <w:t xml:space="preserve"> </w:t>
      </w:r>
      <w:proofErr w:type="spellStart"/>
      <w:r w:rsidRPr="00994116">
        <w:rPr>
          <w:sz w:val="24"/>
          <w:rtl/>
        </w:rPr>
        <w:t>לאינסובי</w:t>
      </w:r>
      <w:proofErr w:type="spellEnd"/>
      <w:r w:rsidRPr="00994116">
        <w:rPr>
          <w:sz w:val="24"/>
          <w:rtl/>
        </w:rPr>
        <w:t xml:space="preserve"> ביה אלא שעיקרן לא לכך נעשו ולא ממעט אלא שטרות שעיקרן לראיה </w:t>
      </w:r>
      <w:proofErr w:type="spellStart"/>
      <w:r w:rsidRPr="00994116">
        <w:rPr>
          <w:sz w:val="24"/>
          <w:rtl/>
        </w:rPr>
        <w:t>ועשוין</w:t>
      </w:r>
      <w:proofErr w:type="spellEnd"/>
      <w:r w:rsidRPr="00994116">
        <w:rPr>
          <w:sz w:val="24"/>
          <w:rtl/>
        </w:rPr>
        <w:t xml:space="preserve"> לעמוד ימים רבים </w:t>
      </w:r>
      <w:proofErr w:type="spellStart"/>
      <w:r w:rsidRPr="00994116">
        <w:rPr>
          <w:sz w:val="24"/>
          <w:rtl/>
        </w:rPr>
        <w:t>כדמייתי</w:t>
      </w:r>
      <w:proofErr w:type="spellEnd"/>
      <w:r w:rsidRPr="00994116">
        <w:rPr>
          <w:sz w:val="24"/>
          <w:rtl/>
        </w:rPr>
        <w:t xml:space="preserve"> התם קרא ונתתם בכלי חרש וגו'.</w:t>
      </w:r>
    </w:p>
    <w:p w14:paraId="017C43A2" w14:textId="77777777" w:rsidR="007A3129" w:rsidRDefault="00657648" w:rsidP="00B80604">
      <w:pPr>
        <w:rPr>
          <w:sz w:val="24"/>
          <w:rtl/>
        </w:rPr>
      </w:pPr>
      <w:proofErr w:type="spellStart"/>
      <w:r>
        <w:rPr>
          <w:rFonts w:hint="cs"/>
          <w:sz w:val="24"/>
          <w:rtl/>
        </w:rPr>
        <w:t>תוס</w:t>
      </w:r>
      <w:proofErr w:type="spellEnd"/>
      <w:r>
        <w:rPr>
          <w:rFonts w:hint="cs"/>
          <w:sz w:val="24"/>
          <w:rtl/>
        </w:rPr>
        <w:t>' מחלקים שני חילוקים:</w:t>
      </w:r>
    </w:p>
    <w:p w14:paraId="23FA704E" w14:textId="3D011D8D" w:rsidR="007A3129" w:rsidRPr="007A3129" w:rsidRDefault="00657648" w:rsidP="007A3129">
      <w:pPr>
        <w:pStyle w:val="a7"/>
        <w:numPr>
          <w:ilvl w:val="0"/>
          <w:numId w:val="25"/>
        </w:numPr>
        <w:rPr>
          <w:sz w:val="24"/>
          <w:rtl/>
        </w:rPr>
      </w:pPr>
      <w:r w:rsidRPr="007A3129">
        <w:rPr>
          <w:rFonts w:hint="cs"/>
          <w:sz w:val="24"/>
          <w:rtl/>
        </w:rPr>
        <w:t>שטר שראוי להזדייף כשר רק לשיטת ר' אלעזר שעדי מסירה כרתי, ולא לשיטת ר' מאיר שעדי חתימה כרתי.</w:t>
      </w:r>
    </w:p>
    <w:p w14:paraId="6B14346B" w14:textId="7A3BFF29" w:rsidR="00657648" w:rsidRPr="007A3129" w:rsidRDefault="00657648" w:rsidP="007A3129">
      <w:pPr>
        <w:pStyle w:val="a7"/>
        <w:numPr>
          <w:ilvl w:val="0"/>
          <w:numId w:val="25"/>
        </w:numPr>
        <w:rPr>
          <w:sz w:val="24"/>
          <w:rtl/>
        </w:rPr>
      </w:pPr>
      <w:r w:rsidRPr="007A3129">
        <w:rPr>
          <w:rFonts w:hint="cs"/>
          <w:sz w:val="24"/>
          <w:rtl/>
        </w:rPr>
        <w:t>שטר שראוי להזדייף כשר</w:t>
      </w:r>
      <w:r w:rsidR="007A3129" w:rsidRPr="007A3129">
        <w:rPr>
          <w:rFonts w:hint="cs"/>
          <w:sz w:val="24"/>
          <w:rtl/>
        </w:rPr>
        <w:t xml:space="preserve"> </w:t>
      </w:r>
      <w:proofErr w:type="spellStart"/>
      <w:r w:rsidR="007A3129" w:rsidRPr="007A3129">
        <w:rPr>
          <w:rFonts w:hint="cs"/>
          <w:sz w:val="24"/>
          <w:rtl/>
        </w:rPr>
        <w:t>לר</w:t>
      </w:r>
      <w:proofErr w:type="spellEnd"/>
      <w:r w:rsidR="007A3129" w:rsidRPr="007A3129">
        <w:rPr>
          <w:rFonts w:hint="cs"/>
          <w:sz w:val="24"/>
          <w:rtl/>
        </w:rPr>
        <w:t>' אלעזר</w:t>
      </w:r>
      <w:r w:rsidRPr="007A3129">
        <w:rPr>
          <w:rFonts w:hint="cs"/>
          <w:sz w:val="24"/>
          <w:rtl/>
        </w:rPr>
        <w:t xml:space="preserve"> רק בשטרות קניין (מכר, גירושין...) ולא בשטרות ראיה.</w:t>
      </w:r>
    </w:p>
    <w:p w14:paraId="05F9E681" w14:textId="6A84B100" w:rsidR="007A3129" w:rsidRPr="00A160B9" w:rsidRDefault="007A3129" w:rsidP="00F2158C">
      <w:pPr>
        <w:pStyle w:val="af0"/>
        <w:rPr>
          <w:color w:val="C45911" w:themeColor="accent2" w:themeShade="BF"/>
          <w:rtl/>
        </w:rPr>
      </w:pPr>
      <w:r>
        <w:rPr>
          <w:rFonts w:hint="cs"/>
          <w:color w:val="C45911" w:themeColor="accent2" w:themeShade="BF"/>
          <w:rtl/>
        </w:rPr>
        <w:t xml:space="preserve">תירוץ </w:t>
      </w:r>
      <w:r w:rsidR="00A160B9">
        <w:rPr>
          <w:rFonts w:hint="cs"/>
          <w:color w:val="C45911" w:themeColor="accent2" w:themeShade="BF"/>
          <w:rtl/>
        </w:rPr>
        <w:t>הריטב"א ורש"י</w:t>
      </w:r>
    </w:p>
    <w:p w14:paraId="3359DB63" w14:textId="60D1DB01" w:rsidR="00994116" w:rsidRDefault="00994116" w:rsidP="00B80604">
      <w:pPr>
        <w:rPr>
          <w:sz w:val="24"/>
          <w:rtl/>
        </w:rPr>
      </w:pPr>
      <w:r>
        <w:rPr>
          <w:rFonts w:hint="cs"/>
          <w:sz w:val="24"/>
          <w:rtl/>
        </w:rPr>
        <w:t>ה</w:t>
      </w:r>
      <w:r>
        <w:rPr>
          <w:rFonts w:hint="cs"/>
          <w:b/>
          <w:bCs/>
          <w:sz w:val="24"/>
          <w:rtl/>
        </w:rPr>
        <w:t xml:space="preserve">ריטב"א </w:t>
      </w:r>
      <w:r>
        <w:rPr>
          <w:rFonts w:hint="cs"/>
          <w:sz w:val="24"/>
          <w:rtl/>
        </w:rPr>
        <w:t>מציע הסבר אלטרנטיבי</w:t>
      </w:r>
      <w:r w:rsidR="00742825">
        <w:rPr>
          <w:rFonts w:hint="cs"/>
          <w:sz w:val="24"/>
          <w:rtl/>
        </w:rPr>
        <w:t xml:space="preserve"> מפי הרמב"ן</w:t>
      </w:r>
      <w:r>
        <w:rPr>
          <w:rFonts w:hint="cs"/>
          <w:sz w:val="24"/>
          <w:rtl/>
        </w:rPr>
        <w:t>:</w:t>
      </w:r>
    </w:p>
    <w:p w14:paraId="12375CEE" w14:textId="123467E6" w:rsidR="00994116" w:rsidRPr="00994116" w:rsidRDefault="00994116" w:rsidP="00994116">
      <w:pPr>
        <w:ind w:left="720"/>
        <w:rPr>
          <w:sz w:val="24"/>
          <w:rtl/>
        </w:rPr>
      </w:pPr>
      <w:r w:rsidRPr="00994116">
        <w:rPr>
          <w:sz w:val="24"/>
          <w:rtl/>
        </w:rPr>
        <w:t xml:space="preserve">ואין צורך לכל זה </w:t>
      </w:r>
      <w:proofErr w:type="spellStart"/>
      <w:r w:rsidRPr="00994116">
        <w:rPr>
          <w:sz w:val="24"/>
          <w:rtl/>
        </w:rPr>
        <w:t>דכי</w:t>
      </w:r>
      <w:proofErr w:type="spellEnd"/>
      <w:r w:rsidRPr="00994116">
        <w:rPr>
          <w:sz w:val="24"/>
          <w:rtl/>
        </w:rPr>
        <w:t xml:space="preserve"> בעינן כתב שאין יכול להזדייף היינו בשטרי ראיה שעומדים ברשות הקונה, אבל שטר מקנה </w:t>
      </w:r>
      <w:proofErr w:type="spellStart"/>
      <w:r w:rsidRPr="00994116">
        <w:rPr>
          <w:sz w:val="24"/>
          <w:rtl/>
        </w:rPr>
        <w:t>שעושין</w:t>
      </w:r>
      <w:proofErr w:type="spellEnd"/>
      <w:r w:rsidRPr="00994116">
        <w:rPr>
          <w:sz w:val="24"/>
          <w:rtl/>
        </w:rPr>
        <w:t xml:space="preserve"> לשעתו לקנות בו ולזורקו אף על פי שיכול להזדייף כשר כי לעולם אין </w:t>
      </w:r>
      <w:proofErr w:type="spellStart"/>
      <w:r w:rsidRPr="00994116">
        <w:rPr>
          <w:sz w:val="24"/>
          <w:rtl/>
        </w:rPr>
        <w:t>מביאין</w:t>
      </w:r>
      <w:proofErr w:type="spellEnd"/>
      <w:r w:rsidRPr="00994116">
        <w:rPr>
          <w:sz w:val="24"/>
          <w:rtl/>
        </w:rPr>
        <w:t xml:space="preserve"> ראיה ממנו </w:t>
      </w:r>
      <w:proofErr w:type="spellStart"/>
      <w:r w:rsidRPr="00994116">
        <w:rPr>
          <w:sz w:val="24"/>
          <w:rtl/>
        </w:rPr>
        <w:t>בב"ד</w:t>
      </w:r>
      <w:proofErr w:type="spellEnd"/>
      <w:r w:rsidRPr="00994116">
        <w:rPr>
          <w:sz w:val="24"/>
          <w:rtl/>
        </w:rPr>
        <w:t xml:space="preserve"> אלא שהעדים יעידו למחר שזכה זה בשטר כתוב וחתום כראוי, </w:t>
      </w:r>
      <w:proofErr w:type="spellStart"/>
      <w:r w:rsidRPr="00994116">
        <w:rPr>
          <w:sz w:val="24"/>
          <w:rtl/>
        </w:rPr>
        <w:t>ואתיא</w:t>
      </w:r>
      <w:proofErr w:type="spellEnd"/>
      <w:r w:rsidRPr="00994116">
        <w:rPr>
          <w:sz w:val="24"/>
          <w:rtl/>
        </w:rPr>
        <w:t xml:space="preserve"> מתני' אפילו </w:t>
      </w:r>
      <w:proofErr w:type="spellStart"/>
      <w:r w:rsidRPr="00994116">
        <w:rPr>
          <w:sz w:val="24"/>
          <w:rtl/>
        </w:rPr>
        <w:t>לר</w:t>
      </w:r>
      <w:proofErr w:type="spellEnd"/>
      <w:r w:rsidRPr="00994116">
        <w:rPr>
          <w:sz w:val="24"/>
          <w:rtl/>
        </w:rPr>
        <w:t xml:space="preserve">' מאיר </w:t>
      </w:r>
      <w:proofErr w:type="spellStart"/>
      <w:r w:rsidRPr="00994116">
        <w:rPr>
          <w:sz w:val="24"/>
          <w:rtl/>
        </w:rPr>
        <w:t>דאמר</w:t>
      </w:r>
      <w:proofErr w:type="spellEnd"/>
      <w:r w:rsidRPr="00994116">
        <w:rPr>
          <w:sz w:val="24"/>
          <w:rtl/>
        </w:rPr>
        <w:t xml:space="preserve"> עדי חתימה כרתי וכן פי' הרמב"ן ז"ל.</w:t>
      </w:r>
    </w:p>
    <w:p w14:paraId="4CD0AAC4" w14:textId="714552F8" w:rsidR="00A160B9" w:rsidRDefault="00994116" w:rsidP="00B80604">
      <w:pPr>
        <w:rPr>
          <w:sz w:val="24"/>
          <w:rtl/>
        </w:rPr>
      </w:pPr>
      <w:r>
        <w:rPr>
          <w:rFonts w:hint="cs"/>
          <w:sz w:val="24"/>
          <w:rtl/>
        </w:rPr>
        <w:t>הריטב"א לא מ</w:t>
      </w:r>
      <w:r w:rsidR="00A160B9">
        <w:rPr>
          <w:rFonts w:hint="cs"/>
          <w:sz w:val="24"/>
          <w:rtl/>
        </w:rPr>
        <w:t xml:space="preserve">קבל את החילוק הראשון של </w:t>
      </w:r>
      <w:proofErr w:type="spellStart"/>
      <w:r w:rsidR="00A160B9">
        <w:rPr>
          <w:rFonts w:hint="cs"/>
          <w:sz w:val="24"/>
          <w:rtl/>
        </w:rPr>
        <w:t>תוס</w:t>
      </w:r>
      <w:proofErr w:type="spellEnd"/>
      <w:r w:rsidR="00A160B9">
        <w:rPr>
          <w:rFonts w:hint="cs"/>
          <w:sz w:val="24"/>
          <w:rtl/>
        </w:rPr>
        <w:t>'</w:t>
      </w:r>
      <w:r>
        <w:rPr>
          <w:rFonts w:hint="cs"/>
          <w:sz w:val="24"/>
          <w:rtl/>
        </w:rPr>
        <w:t xml:space="preserve"> בין ר' אלעזר ור' מאיר, ולשיטתו החילוק היחיד הוא בין שטרי קניין לשטרי ראייה. </w:t>
      </w:r>
      <w:r w:rsidR="00A160B9">
        <w:rPr>
          <w:rFonts w:hint="cs"/>
          <w:sz w:val="24"/>
          <w:rtl/>
        </w:rPr>
        <w:t xml:space="preserve">שטר קניין שכתוב על דבר היכול להזדייף כשר אפילו </w:t>
      </w:r>
      <w:proofErr w:type="spellStart"/>
      <w:r w:rsidR="00A160B9">
        <w:rPr>
          <w:rFonts w:hint="cs"/>
          <w:sz w:val="24"/>
          <w:rtl/>
        </w:rPr>
        <w:t>לר</w:t>
      </w:r>
      <w:proofErr w:type="spellEnd"/>
      <w:r w:rsidR="00A160B9">
        <w:rPr>
          <w:rFonts w:hint="cs"/>
          <w:sz w:val="24"/>
          <w:rtl/>
        </w:rPr>
        <w:t>' מאיר שעדי חתימה כרתי, והוא מחיל את הקניין בלא להוות ראייה. לעומת זאת, שטר ראייה שכתוב על דבר היכול להזדייף פסול לגמרי.</w:t>
      </w:r>
    </w:p>
    <w:p w14:paraId="6ABE52D1" w14:textId="1360A9EC" w:rsidR="00994116" w:rsidRDefault="00A160B9" w:rsidP="00F2158C">
      <w:pPr>
        <w:rPr>
          <w:sz w:val="24"/>
          <w:rtl/>
        </w:rPr>
      </w:pPr>
      <w:r>
        <w:rPr>
          <w:rFonts w:hint="cs"/>
          <w:sz w:val="24"/>
          <w:rtl/>
        </w:rPr>
        <w:t xml:space="preserve">אלא שקשה על הריטב"א מהמשנה </w:t>
      </w:r>
      <w:proofErr w:type="spellStart"/>
      <w:r>
        <w:rPr>
          <w:rFonts w:hint="cs"/>
          <w:sz w:val="24"/>
          <w:rtl/>
        </w:rPr>
        <w:t>בגטין</w:t>
      </w:r>
      <w:proofErr w:type="spellEnd"/>
      <w:r>
        <w:rPr>
          <w:rFonts w:hint="cs"/>
          <w:sz w:val="24"/>
          <w:rtl/>
        </w:rPr>
        <w:t xml:space="preserve"> דף כא.</w:t>
      </w:r>
      <w:r w:rsidR="00F2158C">
        <w:rPr>
          <w:rFonts w:hint="cs"/>
          <w:sz w:val="24"/>
          <w:rtl/>
        </w:rPr>
        <w:t xml:space="preserve"> שמתייחסת</w:t>
      </w:r>
      <w:r>
        <w:rPr>
          <w:rFonts w:hint="cs"/>
          <w:sz w:val="24"/>
          <w:rtl/>
        </w:rPr>
        <w:t xml:space="preserve"> לאפשרות כתיבת גט על נייר מחוק (שיכול להזדייף)</w:t>
      </w:r>
      <w:r w:rsidR="00994116">
        <w:rPr>
          <w:rFonts w:hint="cs"/>
          <w:sz w:val="24"/>
          <w:rtl/>
        </w:rPr>
        <w:t>:</w:t>
      </w:r>
    </w:p>
    <w:p w14:paraId="770673E9" w14:textId="00D826CA" w:rsidR="00994116" w:rsidRPr="00580C2D" w:rsidRDefault="00580C2D" w:rsidP="00994116">
      <w:pPr>
        <w:ind w:left="720"/>
        <w:rPr>
          <w:sz w:val="24"/>
          <w:rtl/>
        </w:rPr>
      </w:pPr>
      <w:r w:rsidRPr="00580C2D">
        <w:rPr>
          <w:rFonts w:hint="cs"/>
          <w:b/>
          <w:bCs/>
          <w:sz w:val="24"/>
          <w:rtl/>
        </w:rPr>
        <w:lastRenderedPageBreak/>
        <w:t>מתני.</w:t>
      </w:r>
      <w:r>
        <w:rPr>
          <w:rFonts w:hint="cs"/>
          <w:sz w:val="24"/>
          <w:rtl/>
        </w:rPr>
        <w:t xml:space="preserve"> </w:t>
      </w:r>
      <w:r w:rsidR="00994116" w:rsidRPr="00994116">
        <w:rPr>
          <w:sz w:val="24"/>
          <w:rtl/>
        </w:rPr>
        <w:t xml:space="preserve">ר' יהודה בן </w:t>
      </w:r>
      <w:proofErr w:type="spellStart"/>
      <w:r w:rsidR="00994116" w:rsidRPr="00994116">
        <w:rPr>
          <w:sz w:val="24"/>
          <w:rtl/>
        </w:rPr>
        <w:t>בתירא</w:t>
      </w:r>
      <w:proofErr w:type="spellEnd"/>
      <w:r w:rsidR="00994116" w:rsidRPr="00994116">
        <w:rPr>
          <w:sz w:val="24"/>
          <w:rtl/>
        </w:rPr>
        <w:t xml:space="preserve"> אומר: אין </w:t>
      </w:r>
      <w:proofErr w:type="spellStart"/>
      <w:r w:rsidR="00994116" w:rsidRPr="00994116">
        <w:rPr>
          <w:sz w:val="24"/>
          <w:rtl/>
        </w:rPr>
        <w:t>כותבין</w:t>
      </w:r>
      <w:proofErr w:type="spellEnd"/>
      <w:r w:rsidR="00994116" w:rsidRPr="00994116">
        <w:rPr>
          <w:sz w:val="24"/>
          <w:rtl/>
        </w:rPr>
        <w:t xml:space="preserve"> לא על הנייר המחוק ולא על </w:t>
      </w:r>
      <w:proofErr w:type="spellStart"/>
      <w:r w:rsidR="00994116" w:rsidRPr="00994116">
        <w:rPr>
          <w:sz w:val="24"/>
          <w:rtl/>
        </w:rPr>
        <w:t>הדיפתרא</w:t>
      </w:r>
      <w:proofErr w:type="spellEnd"/>
      <w:r w:rsidR="00994116" w:rsidRPr="00994116">
        <w:rPr>
          <w:sz w:val="24"/>
          <w:rtl/>
        </w:rPr>
        <w:t>, מפני שהוא יכול להזדייף, וחכמים מכשירין.</w:t>
      </w:r>
      <w:r>
        <w:rPr>
          <w:sz w:val="24"/>
          <w:rtl/>
        </w:rPr>
        <w:tab/>
      </w:r>
      <w:r>
        <w:rPr>
          <w:sz w:val="24"/>
          <w:rtl/>
        </w:rPr>
        <w:br/>
      </w:r>
      <w:proofErr w:type="spellStart"/>
      <w:r>
        <w:rPr>
          <w:rFonts w:hint="cs"/>
          <w:b/>
          <w:bCs/>
          <w:sz w:val="24"/>
          <w:rtl/>
        </w:rPr>
        <w:t>גמ</w:t>
      </w:r>
      <w:proofErr w:type="spellEnd"/>
      <w:r>
        <w:rPr>
          <w:rFonts w:hint="cs"/>
          <w:b/>
          <w:bCs/>
          <w:sz w:val="24"/>
          <w:rtl/>
        </w:rPr>
        <w:t xml:space="preserve">'. </w:t>
      </w:r>
      <w:r w:rsidRPr="00580C2D">
        <w:rPr>
          <w:sz w:val="24"/>
          <w:rtl/>
        </w:rPr>
        <w:t>מאן חכמים? אמר רבי אלעזר:</w:t>
      </w:r>
      <w:r>
        <w:rPr>
          <w:rFonts w:hint="cs"/>
          <w:sz w:val="24"/>
          <w:rtl/>
        </w:rPr>
        <w:t xml:space="preserve"> </w:t>
      </w:r>
      <w:r w:rsidRPr="00580C2D">
        <w:rPr>
          <w:sz w:val="24"/>
          <w:rtl/>
        </w:rPr>
        <w:t xml:space="preserve">ר' אלעזר היא, </w:t>
      </w:r>
      <w:proofErr w:type="spellStart"/>
      <w:r w:rsidRPr="00580C2D">
        <w:rPr>
          <w:sz w:val="24"/>
          <w:rtl/>
        </w:rPr>
        <w:t>דאמר</w:t>
      </w:r>
      <w:proofErr w:type="spellEnd"/>
      <w:r w:rsidRPr="00580C2D">
        <w:rPr>
          <w:sz w:val="24"/>
          <w:rtl/>
        </w:rPr>
        <w:t>: עדי מסירה כרתי.</w:t>
      </w:r>
    </w:p>
    <w:p w14:paraId="05D52105" w14:textId="74ADDCF3" w:rsidR="00994116" w:rsidRPr="00B80604" w:rsidRDefault="00A160B9" w:rsidP="00A160B9">
      <w:pPr>
        <w:rPr>
          <w:sz w:val="24"/>
          <w:rtl/>
        </w:rPr>
      </w:pPr>
      <w:r>
        <w:rPr>
          <w:rFonts w:hint="cs"/>
          <w:sz w:val="24"/>
          <w:rtl/>
        </w:rPr>
        <w:t>הגמרא</w:t>
      </w:r>
      <w:r w:rsidR="00580C2D">
        <w:rPr>
          <w:rFonts w:hint="cs"/>
          <w:sz w:val="24"/>
          <w:rtl/>
        </w:rPr>
        <w:t xml:space="preserve"> </w:t>
      </w:r>
      <w:r>
        <w:rPr>
          <w:rFonts w:hint="cs"/>
          <w:sz w:val="24"/>
          <w:rtl/>
        </w:rPr>
        <w:t>מעמידה את שיטת חכמים</w:t>
      </w:r>
      <w:r w:rsidR="00580C2D">
        <w:rPr>
          <w:rFonts w:hint="cs"/>
          <w:sz w:val="24"/>
          <w:rtl/>
        </w:rPr>
        <w:t xml:space="preserve"> שניתן לכתוב גט על דבר שיכול להזדייף</w:t>
      </w:r>
      <w:r>
        <w:rPr>
          <w:rFonts w:hint="cs"/>
          <w:sz w:val="24"/>
          <w:rtl/>
        </w:rPr>
        <w:t xml:space="preserve"> דווקא כר' אלעזר שעדי מסירה כרתי</w:t>
      </w:r>
      <w:r w:rsidR="00580C2D">
        <w:rPr>
          <w:rFonts w:hint="cs"/>
          <w:sz w:val="24"/>
          <w:rtl/>
        </w:rPr>
        <w:t xml:space="preserve">, ומכאן </w:t>
      </w:r>
      <w:proofErr w:type="spellStart"/>
      <w:r w:rsidR="00580C2D">
        <w:rPr>
          <w:rFonts w:hint="cs"/>
          <w:sz w:val="24"/>
          <w:rtl/>
        </w:rPr>
        <w:t>שלר</w:t>
      </w:r>
      <w:proofErr w:type="spellEnd"/>
      <w:r w:rsidR="00580C2D">
        <w:rPr>
          <w:rFonts w:hint="cs"/>
          <w:sz w:val="24"/>
          <w:rtl/>
        </w:rPr>
        <w:t>' מאיר שטר כזה יהיה פסול?</w:t>
      </w:r>
    </w:p>
    <w:p w14:paraId="3A405F0A" w14:textId="313C9808" w:rsidR="00994116" w:rsidRDefault="00994116" w:rsidP="00B80604">
      <w:pPr>
        <w:rPr>
          <w:sz w:val="24"/>
          <w:rtl/>
        </w:rPr>
      </w:pPr>
      <w:r>
        <w:rPr>
          <w:rFonts w:hint="cs"/>
          <w:sz w:val="24"/>
          <w:rtl/>
        </w:rPr>
        <w:t>רש"י מסביר</w:t>
      </w:r>
      <w:r w:rsidR="00580C2D">
        <w:rPr>
          <w:rFonts w:hint="cs"/>
          <w:sz w:val="24"/>
          <w:rtl/>
        </w:rPr>
        <w:t xml:space="preserve"> באופן אחר את התירוץ</w:t>
      </w:r>
      <w:r>
        <w:rPr>
          <w:rFonts w:hint="cs"/>
          <w:sz w:val="24"/>
          <w:rtl/>
        </w:rPr>
        <w:t>:</w:t>
      </w:r>
    </w:p>
    <w:p w14:paraId="6968B916" w14:textId="015B38CF" w:rsidR="00994116" w:rsidRPr="00B80604" w:rsidRDefault="00994116" w:rsidP="00994116">
      <w:pPr>
        <w:ind w:left="720"/>
        <w:rPr>
          <w:sz w:val="24"/>
          <w:rtl/>
        </w:rPr>
      </w:pPr>
      <w:r w:rsidRPr="00994116">
        <w:rPr>
          <w:sz w:val="24"/>
          <w:rtl/>
        </w:rPr>
        <w:t xml:space="preserve">אבל </w:t>
      </w:r>
      <w:proofErr w:type="spellStart"/>
      <w:r w:rsidRPr="00994116">
        <w:rPr>
          <w:sz w:val="24"/>
          <w:rtl/>
        </w:rPr>
        <w:t>לר</w:t>
      </w:r>
      <w:proofErr w:type="spellEnd"/>
      <w:r w:rsidRPr="00994116">
        <w:rPr>
          <w:sz w:val="24"/>
          <w:rtl/>
        </w:rPr>
        <w:t xml:space="preserve">' מאיר </w:t>
      </w:r>
      <w:proofErr w:type="spellStart"/>
      <w:r w:rsidRPr="00994116">
        <w:rPr>
          <w:sz w:val="24"/>
          <w:rtl/>
        </w:rPr>
        <w:t>דאמר</w:t>
      </w:r>
      <w:proofErr w:type="spellEnd"/>
      <w:r w:rsidRPr="00994116">
        <w:rPr>
          <w:sz w:val="24"/>
          <w:rtl/>
        </w:rPr>
        <w:t xml:space="preserve"> לא בעינן עדי מסירה איכא </w:t>
      </w:r>
      <w:proofErr w:type="spellStart"/>
      <w:r w:rsidRPr="00994116">
        <w:rPr>
          <w:sz w:val="24"/>
          <w:rtl/>
        </w:rPr>
        <w:t>למיחש</w:t>
      </w:r>
      <w:proofErr w:type="spellEnd"/>
      <w:r w:rsidRPr="00994116">
        <w:rPr>
          <w:sz w:val="24"/>
          <w:rtl/>
        </w:rPr>
        <w:t xml:space="preserve"> </w:t>
      </w:r>
      <w:proofErr w:type="spellStart"/>
      <w:r w:rsidRPr="00994116">
        <w:rPr>
          <w:sz w:val="24"/>
          <w:rtl/>
        </w:rPr>
        <w:t>לזיופא</w:t>
      </w:r>
      <w:proofErr w:type="spellEnd"/>
      <w:r w:rsidRPr="00994116">
        <w:rPr>
          <w:sz w:val="24"/>
          <w:rtl/>
        </w:rPr>
        <w:t xml:space="preserve"> </w:t>
      </w:r>
      <w:proofErr w:type="spellStart"/>
      <w:r w:rsidRPr="00994116">
        <w:rPr>
          <w:sz w:val="24"/>
          <w:rtl/>
        </w:rPr>
        <w:t>דמאן</w:t>
      </w:r>
      <w:proofErr w:type="spellEnd"/>
      <w:r w:rsidRPr="00994116">
        <w:rPr>
          <w:sz w:val="24"/>
          <w:rtl/>
        </w:rPr>
        <w:t xml:space="preserve"> </w:t>
      </w:r>
      <w:proofErr w:type="spellStart"/>
      <w:r w:rsidRPr="00994116">
        <w:rPr>
          <w:sz w:val="24"/>
          <w:rtl/>
        </w:rPr>
        <w:t>דסמיך</w:t>
      </w:r>
      <w:proofErr w:type="spellEnd"/>
      <w:r w:rsidRPr="00994116">
        <w:rPr>
          <w:sz w:val="24"/>
          <w:rtl/>
        </w:rPr>
        <w:t xml:space="preserve"> </w:t>
      </w:r>
      <w:proofErr w:type="spellStart"/>
      <w:r w:rsidRPr="00994116">
        <w:rPr>
          <w:sz w:val="24"/>
          <w:rtl/>
        </w:rPr>
        <w:t>אעדי</w:t>
      </w:r>
      <w:proofErr w:type="spellEnd"/>
      <w:r w:rsidRPr="00994116">
        <w:rPr>
          <w:sz w:val="24"/>
          <w:rtl/>
        </w:rPr>
        <w:t xml:space="preserve"> חתימה </w:t>
      </w:r>
      <w:proofErr w:type="spellStart"/>
      <w:r w:rsidRPr="00580C2D">
        <w:rPr>
          <w:b/>
          <w:bCs/>
          <w:sz w:val="24"/>
          <w:rtl/>
        </w:rPr>
        <w:t>אשה</w:t>
      </w:r>
      <w:proofErr w:type="spellEnd"/>
      <w:r w:rsidRPr="00580C2D">
        <w:rPr>
          <w:b/>
          <w:bCs/>
          <w:sz w:val="24"/>
          <w:rtl/>
        </w:rPr>
        <w:t xml:space="preserve"> הבאה </w:t>
      </w:r>
      <w:proofErr w:type="spellStart"/>
      <w:r w:rsidRPr="00580C2D">
        <w:rPr>
          <w:b/>
          <w:bCs/>
          <w:sz w:val="24"/>
          <w:rtl/>
        </w:rPr>
        <w:t>לינשא</w:t>
      </w:r>
      <w:proofErr w:type="spellEnd"/>
      <w:r w:rsidRPr="00580C2D">
        <w:rPr>
          <w:b/>
          <w:bCs/>
          <w:sz w:val="24"/>
          <w:rtl/>
        </w:rPr>
        <w:t xml:space="preserve"> בגט אינה מביאה לפנינו עדים החתומים</w:t>
      </w:r>
      <w:r w:rsidRPr="00994116">
        <w:rPr>
          <w:sz w:val="24"/>
          <w:rtl/>
        </w:rPr>
        <w:t xml:space="preserve"> בו אם יש מכירים בחתימתן ואם יש תנאה וזייפתיה </w:t>
      </w:r>
      <w:proofErr w:type="spellStart"/>
      <w:r w:rsidRPr="00994116">
        <w:rPr>
          <w:sz w:val="24"/>
          <w:rtl/>
        </w:rPr>
        <w:t>ליכא</w:t>
      </w:r>
      <w:proofErr w:type="spellEnd"/>
      <w:r w:rsidRPr="00994116">
        <w:rPr>
          <w:sz w:val="24"/>
          <w:rtl/>
        </w:rPr>
        <w:t xml:space="preserve"> </w:t>
      </w:r>
      <w:proofErr w:type="spellStart"/>
      <w:r w:rsidRPr="00994116">
        <w:rPr>
          <w:sz w:val="24"/>
          <w:rtl/>
        </w:rPr>
        <w:t>דידע</w:t>
      </w:r>
      <w:proofErr w:type="spellEnd"/>
      <w:r w:rsidRPr="00994116">
        <w:rPr>
          <w:sz w:val="24"/>
          <w:rtl/>
        </w:rPr>
        <w:t>.</w:t>
      </w:r>
    </w:p>
    <w:p w14:paraId="3DAE635D" w14:textId="6B6307C5" w:rsidR="00B80604" w:rsidRDefault="00580C2D" w:rsidP="00B80604">
      <w:pPr>
        <w:rPr>
          <w:sz w:val="24"/>
          <w:rtl/>
        </w:rPr>
      </w:pPr>
      <w:r>
        <w:rPr>
          <w:rFonts w:hint="cs"/>
          <w:sz w:val="24"/>
          <w:rtl/>
        </w:rPr>
        <w:t xml:space="preserve">רש"י אומר </w:t>
      </w:r>
      <w:proofErr w:type="spellStart"/>
      <w:r>
        <w:rPr>
          <w:rFonts w:hint="cs"/>
          <w:sz w:val="24"/>
          <w:rtl/>
        </w:rPr>
        <w:t>שלר</w:t>
      </w:r>
      <w:proofErr w:type="spellEnd"/>
      <w:r>
        <w:rPr>
          <w:rFonts w:hint="cs"/>
          <w:sz w:val="24"/>
          <w:rtl/>
        </w:rPr>
        <w:t xml:space="preserve">' מאיר שטר הראוי להזדייף פסול בגלל חשש שנכתב בו תנאי ומחקו אותו, אך משמע ממנו שאם </w:t>
      </w:r>
      <w:proofErr w:type="spellStart"/>
      <w:r>
        <w:rPr>
          <w:rFonts w:hint="cs"/>
          <w:sz w:val="24"/>
          <w:rtl/>
        </w:rPr>
        <w:t>האשה</w:t>
      </w:r>
      <w:proofErr w:type="spellEnd"/>
      <w:r>
        <w:rPr>
          <w:rFonts w:hint="cs"/>
          <w:sz w:val="24"/>
          <w:rtl/>
        </w:rPr>
        <w:t xml:space="preserve"> מביאה את עדי החתימה ניתן לסמוך על הגט ולהתיר את </w:t>
      </w:r>
      <w:proofErr w:type="spellStart"/>
      <w:r>
        <w:rPr>
          <w:rFonts w:hint="cs"/>
          <w:sz w:val="24"/>
          <w:rtl/>
        </w:rPr>
        <w:t>האשה</w:t>
      </w:r>
      <w:proofErr w:type="spellEnd"/>
      <w:r>
        <w:rPr>
          <w:rFonts w:hint="cs"/>
          <w:sz w:val="24"/>
          <w:rtl/>
        </w:rPr>
        <w:t xml:space="preserve"> לכל העולם, כמו שיטת הריטב"א.</w:t>
      </w:r>
    </w:p>
    <w:p w14:paraId="0D60C6C9" w14:textId="76A779D5" w:rsidR="0014443A" w:rsidRDefault="0014443A" w:rsidP="00B80604">
      <w:pPr>
        <w:rPr>
          <w:sz w:val="24"/>
          <w:rtl/>
        </w:rPr>
      </w:pPr>
      <w:proofErr w:type="spellStart"/>
      <w:r>
        <w:rPr>
          <w:rFonts w:hint="cs"/>
          <w:sz w:val="24"/>
          <w:rtl/>
        </w:rPr>
        <w:t>תוס</w:t>
      </w:r>
      <w:proofErr w:type="spellEnd"/>
      <w:r>
        <w:rPr>
          <w:rFonts w:hint="cs"/>
          <w:sz w:val="24"/>
          <w:rtl/>
        </w:rPr>
        <w:t xml:space="preserve">' שמים לב </w:t>
      </w:r>
      <w:r w:rsidR="00580C2D">
        <w:rPr>
          <w:rFonts w:hint="cs"/>
          <w:sz w:val="24"/>
          <w:rtl/>
        </w:rPr>
        <w:t xml:space="preserve">לדיוק ברש"י </w:t>
      </w:r>
      <w:r>
        <w:rPr>
          <w:rFonts w:hint="cs"/>
          <w:sz w:val="24"/>
          <w:rtl/>
        </w:rPr>
        <w:t>וחולקים עלי</w:t>
      </w:r>
      <w:r w:rsidR="00580C2D">
        <w:rPr>
          <w:rFonts w:hint="cs"/>
          <w:sz w:val="24"/>
          <w:rtl/>
        </w:rPr>
        <w:t>ו</w:t>
      </w:r>
      <w:r>
        <w:rPr>
          <w:rFonts w:hint="cs"/>
          <w:sz w:val="24"/>
          <w:rtl/>
        </w:rPr>
        <w:t>:</w:t>
      </w:r>
    </w:p>
    <w:p w14:paraId="46705A20" w14:textId="08B568F7" w:rsidR="0014443A" w:rsidRPr="00B80604" w:rsidRDefault="0014443A" w:rsidP="0014443A">
      <w:pPr>
        <w:ind w:left="720"/>
        <w:rPr>
          <w:sz w:val="24"/>
          <w:rtl/>
        </w:rPr>
      </w:pPr>
      <w:r w:rsidRPr="0014443A">
        <w:rPr>
          <w:sz w:val="24"/>
          <w:rtl/>
        </w:rPr>
        <w:t xml:space="preserve">משמע דאי הוי סהדי </w:t>
      </w:r>
      <w:proofErr w:type="spellStart"/>
      <w:r w:rsidRPr="0014443A">
        <w:rPr>
          <w:sz w:val="24"/>
          <w:rtl/>
        </w:rPr>
        <w:t>קמן</w:t>
      </w:r>
      <w:proofErr w:type="spellEnd"/>
      <w:r w:rsidRPr="0014443A">
        <w:rPr>
          <w:sz w:val="24"/>
          <w:rtl/>
        </w:rPr>
        <w:t xml:space="preserve"> </w:t>
      </w:r>
      <w:proofErr w:type="spellStart"/>
      <w:r w:rsidRPr="0014443A">
        <w:rPr>
          <w:sz w:val="24"/>
          <w:rtl/>
        </w:rPr>
        <w:t>הוה</w:t>
      </w:r>
      <w:proofErr w:type="spellEnd"/>
      <w:r w:rsidRPr="0014443A">
        <w:rPr>
          <w:sz w:val="24"/>
          <w:rtl/>
        </w:rPr>
        <w:t xml:space="preserve"> כשר ואי אפשר לומר כן </w:t>
      </w:r>
      <w:proofErr w:type="spellStart"/>
      <w:r w:rsidRPr="0014443A">
        <w:rPr>
          <w:sz w:val="24"/>
          <w:rtl/>
        </w:rPr>
        <w:t>דלר</w:t>
      </w:r>
      <w:proofErr w:type="spellEnd"/>
      <w:r w:rsidRPr="0014443A">
        <w:rPr>
          <w:sz w:val="24"/>
          <w:rtl/>
        </w:rPr>
        <w:t xml:space="preserve">' מאיר בעינן שיהא מוכח מתוכו </w:t>
      </w:r>
      <w:proofErr w:type="spellStart"/>
      <w:r w:rsidRPr="0014443A">
        <w:rPr>
          <w:sz w:val="24"/>
          <w:rtl/>
        </w:rPr>
        <w:t>כדמשמע</w:t>
      </w:r>
      <w:proofErr w:type="spellEnd"/>
      <w:r w:rsidRPr="0014443A">
        <w:rPr>
          <w:sz w:val="24"/>
          <w:rtl/>
        </w:rPr>
        <w:t xml:space="preserve"> בריש כל הגט (לקמן כד:) ובדבר שיכול להזדייף אין מוכיח מתוכו כלום.</w:t>
      </w:r>
    </w:p>
    <w:p w14:paraId="3B5FF7E9" w14:textId="2A47EFF9" w:rsidR="00580C2D" w:rsidRDefault="00742825" w:rsidP="00B80604">
      <w:pPr>
        <w:rPr>
          <w:sz w:val="24"/>
          <w:rtl/>
        </w:rPr>
      </w:pPr>
      <w:r>
        <w:rPr>
          <w:rFonts w:hint="cs"/>
          <w:sz w:val="24"/>
          <w:rtl/>
        </w:rPr>
        <w:t xml:space="preserve">לעומת רש"י שמכשיר עקרונית שטר שיכול להזדייף, </w:t>
      </w:r>
      <w:proofErr w:type="spellStart"/>
      <w:r>
        <w:rPr>
          <w:rFonts w:hint="cs"/>
          <w:sz w:val="24"/>
          <w:rtl/>
        </w:rPr>
        <w:t>תוס</w:t>
      </w:r>
      <w:proofErr w:type="spellEnd"/>
      <w:r>
        <w:rPr>
          <w:rFonts w:hint="cs"/>
          <w:sz w:val="24"/>
          <w:rtl/>
        </w:rPr>
        <w:t xml:space="preserve">' חולקים וסוברים </w:t>
      </w:r>
      <w:proofErr w:type="spellStart"/>
      <w:r>
        <w:rPr>
          <w:rFonts w:hint="cs"/>
          <w:sz w:val="24"/>
          <w:rtl/>
        </w:rPr>
        <w:t>שלר</w:t>
      </w:r>
      <w:proofErr w:type="spellEnd"/>
      <w:r>
        <w:rPr>
          <w:rFonts w:hint="cs"/>
          <w:sz w:val="24"/>
          <w:rtl/>
        </w:rPr>
        <w:t>' מאיר השטר צריך להיות מוכח מתוכו, כמו שראינו לעיל.</w:t>
      </w:r>
    </w:p>
    <w:p w14:paraId="2AEFECED" w14:textId="2D360898" w:rsidR="00F0161A" w:rsidRDefault="00F0161A" w:rsidP="00F2158C">
      <w:pPr>
        <w:pStyle w:val="af0"/>
        <w:rPr>
          <w:color w:val="C45911" w:themeColor="accent2" w:themeShade="BF"/>
          <w:rtl/>
        </w:rPr>
      </w:pPr>
      <w:r>
        <w:rPr>
          <w:rFonts w:hint="cs"/>
          <w:color w:val="C45911" w:themeColor="accent2" w:themeShade="BF"/>
          <w:rtl/>
        </w:rPr>
        <w:t>שיטת הריטב"א</w:t>
      </w:r>
    </w:p>
    <w:p w14:paraId="6EB458BC" w14:textId="160723AA" w:rsidR="00B80604" w:rsidRDefault="00742825" w:rsidP="00B80604">
      <w:pPr>
        <w:rPr>
          <w:sz w:val="24"/>
          <w:rtl/>
        </w:rPr>
      </w:pPr>
      <w:r>
        <w:rPr>
          <w:rFonts w:hint="cs"/>
          <w:sz w:val="24"/>
          <w:rtl/>
        </w:rPr>
        <w:t>אלא ששיטת הריטב"א יותר מורכבת. אצלנו</w:t>
      </w:r>
      <w:r w:rsidR="0014443A">
        <w:rPr>
          <w:rFonts w:hint="cs"/>
          <w:sz w:val="24"/>
          <w:rtl/>
        </w:rPr>
        <w:t xml:space="preserve"> בסוגייה </w:t>
      </w:r>
      <w:r>
        <w:rPr>
          <w:rFonts w:hint="cs"/>
          <w:sz w:val="24"/>
          <w:rtl/>
        </w:rPr>
        <w:t>הוא מ</w:t>
      </w:r>
      <w:r w:rsidR="0014443A">
        <w:rPr>
          <w:rFonts w:hint="cs"/>
          <w:sz w:val="24"/>
          <w:rtl/>
        </w:rPr>
        <w:t>סביר כמו רש"י</w:t>
      </w:r>
      <w:r>
        <w:rPr>
          <w:rFonts w:hint="cs"/>
          <w:sz w:val="24"/>
          <w:rtl/>
        </w:rPr>
        <w:t xml:space="preserve"> ששטר קניין שראוי להזדייף כשר גם לר"מ</w:t>
      </w:r>
      <w:r w:rsidR="0014443A">
        <w:rPr>
          <w:rFonts w:hint="cs"/>
          <w:sz w:val="24"/>
          <w:rtl/>
        </w:rPr>
        <w:t xml:space="preserve">, </w:t>
      </w:r>
      <w:r>
        <w:rPr>
          <w:rFonts w:hint="cs"/>
          <w:sz w:val="24"/>
          <w:rtl/>
        </w:rPr>
        <w:t>ואילו</w:t>
      </w:r>
      <w:r w:rsidR="0014443A">
        <w:rPr>
          <w:rFonts w:hint="cs"/>
          <w:sz w:val="24"/>
          <w:rtl/>
        </w:rPr>
        <w:t xml:space="preserve"> </w:t>
      </w:r>
      <w:proofErr w:type="spellStart"/>
      <w:r w:rsidR="0014443A">
        <w:rPr>
          <w:rFonts w:hint="cs"/>
          <w:sz w:val="24"/>
          <w:rtl/>
        </w:rPr>
        <w:t>בגיטין</w:t>
      </w:r>
      <w:proofErr w:type="spellEnd"/>
      <w:r w:rsidR="0014443A">
        <w:rPr>
          <w:rFonts w:hint="cs"/>
          <w:sz w:val="24"/>
          <w:rtl/>
        </w:rPr>
        <w:t xml:space="preserve"> </w:t>
      </w:r>
      <w:proofErr w:type="spellStart"/>
      <w:r>
        <w:rPr>
          <w:rFonts w:hint="cs"/>
          <w:sz w:val="24"/>
          <w:rtl/>
        </w:rPr>
        <w:t>כב</w:t>
      </w:r>
      <w:proofErr w:type="spellEnd"/>
      <w:r>
        <w:rPr>
          <w:rFonts w:hint="cs"/>
          <w:sz w:val="24"/>
          <w:rtl/>
        </w:rPr>
        <w:t xml:space="preserve">. (וגם </w:t>
      </w:r>
      <w:r w:rsidR="0014443A">
        <w:rPr>
          <w:rFonts w:hint="cs"/>
          <w:sz w:val="24"/>
          <w:rtl/>
        </w:rPr>
        <w:t>בקידושין</w:t>
      </w:r>
      <w:r>
        <w:rPr>
          <w:rFonts w:hint="cs"/>
          <w:sz w:val="24"/>
          <w:rtl/>
        </w:rPr>
        <w:t xml:space="preserve"> ט.) הוא</w:t>
      </w:r>
      <w:r w:rsidR="0014443A">
        <w:rPr>
          <w:rFonts w:hint="cs"/>
          <w:sz w:val="24"/>
          <w:rtl/>
        </w:rPr>
        <w:t xml:space="preserve"> מסביר שרק </w:t>
      </w:r>
      <w:proofErr w:type="spellStart"/>
      <w:r w:rsidR="0014443A">
        <w:rPr>
          <w:rFonts w:hint="cs"/>
          <w:sz w:val="24"/>
          <w:rtl/>
        </w:rPr>
        <w:t>לר</w:t>
      </w:r>
      <w:proofErr w:type="spellEnd"/>
      <w:r w:rsidR="0014443A">
        <w:rPr>
          <w:rFonts w:hint="cs"/>
          <w:sz w:val="24"/>
          <w:rtl/>
        </w:rPr>
        <w:t xml:space="preserve">' אלעזר ניתן להכשיר </w:t>
      </w:r>
      <w:r>
        <w:rPr>
          <w:rFonts w:hint="cs"/>
          <w:sz w:val="24"/>
          <w:rtl/>
        </w:rPr>
        <w:t>גט</w:t>
      </w:r>
      <w:r w:rsidR="0014443A">
        <w:rPr>
          <w:rFonts w:hint="cs"/>
          <w:sz w:val="24"/>
          <w:rtl/>
        </w:rPr>
        <w:t xml:space="preserve"> שיכול להזדייף:</w:t>
      </w:r>
    </w:p>
    <w:p w14:paraId="2C0E1637" w14:textId="303FFEA4" w:rsidR="0014443A" w:rsidRPr="00B80604" w:rsidRDefault="0014443A" w:rsidP="0014443A">
      <w:pPr>
        <w:ind w:left="720"/>
        <w:rPr>
          <w:sz w:val="24"/>
          <w:rtl/>
        </w:rPr>
      </w:pPr>
      <w:r>
        <w:rPr>
          <w:rtl/>
        </w:rPr>
        <w:t xml:space="preserve">מאן חכמים אמר ר"א רבי אלעזר היא </w:t>
      </w:r>
      <w:proofErr w:type="spellStart"/>
      <w:r>
        <w:rPr>
          <w:rtl/>
        </w:rPr>
        <w:t>דאמר</w:t>
      </w:r>
      <w:proofErr w:type="spellEnd"/>
      <w:r>
        <w:rPr>
          <w:rtl/>
        </w:rPr>
        <w:t xml:space="preserve"> עידי מסירה כרתי. וכיון שכן כשר כתב שיכול להזדייף </w:t>
      </w:r>
      <w:proofErr w:type="spellStart"/>
      <w:r>
        <w:rPr>
          <w:rtl/>
        </w:rPr>
        <w:t>דליכא</w:t>
      </w:r>
      <w:proofErr w:type="spellEnd"/>
      <w:r>
        <w:rPr>
          <w:rtl/>
        </w:rPr>
        <w:t xml:space="preserve"> </w:t>
      </w:r>
      <w:proofErr w:type="spellStart"/>
      <w:r>
        <w:rPr>
          <w:rtl/>
        </w:rPr>
        <w:t>למיחש</w:t>
      </w:r>
      <w:proofErr w:type="spellEnd"/>
      <w:r>
        <w:rPr>
          <w:rtl/>
        </w:rPr>
        <w:t xml:space="preserve"> </w:t>
      </w:r>
      <w:proofErr w:type="spellStart"/>
      <w:r>
        <w:rPr>
          <w:rtl/>
        </w:rPr>
        <w:t>למידי</w:t>
      </w:r>
      <w:proofErr w:type="spellEnd"/>
      <w:r>
        <w:rPr>
          <w:rtl/>
        </w:rPr>
        <w:t xml:space="preserve"> </w:t>
      </w:r>
      <w:proofErr w:type="spellStart"/>
      <w:r>
        <w:rPr>
          <w:rtl/>
        </w:rPr>
        <w:t>דהעדים</w:t>
      </w:r>
      <w:proofErr w:type="spellEnd"/>
      <w:r>
        <w:rPr>
          <w:rtl/>
        </w:rPr>
        <w:t xml:space="preserve"> יודעים אם זייפו אם לאו, אבל לר"מ </w:t>
      </w:r>
      <w:proofErr w:type="spellStart"/>
      <w:r>
        <w:rPr>
          <w:rtl/>
        </w:rPr>
        <w:t>דאמר</w:t>
      </w:r>
      <w:proofErr w:type="spellEnd"/>
      <w:r>
        <w:rPr>
          <w:rtl/>
        </w:rPr>
        <w:t xml:space="preserve"> </w:t>
      </w:r>
      <w:proofErr w:type="spellStart"/>
      <w:r>
        <w:rPr>
          <w:rtl/>
        </w:rPr>
        <w:t>דעידי</w:t>
      </w:r>
      <w:proofErr w:type="spellEnd"/>
      <w:r>
        <w:rPr>
          <w:rtl/>
        </w:rPr>
        <w:t xml:space="preserve"> חתימה כרתי ודאי כתב שיכול להזדייף פסול </w:t>
      </w:r>
      <w:proofErr w:type="spellStart"/>
      <w:r>
        <w:rPr>
          <w:rtl/>
        </w:rPr>
        <w:t>דאפשר</w:t>
      </w:r>
      <w:proofErr w:type="spellEnd"/>
      <w:r>
        <w:rPr>
          <w:rtl/>
        </w:rPr>
        <w:t xml:space="preserve"> לזייפו </w:t>
      </w:r>
      <w:proofErr w:type="spellStart"/>
      <w:r>
        <w:rPr>
          <w:rtl/>
        </w:rPr>
        <w:t>וליכא</w:t>
      </w:r>
      <w:proofErr w:type="spellEnd"/>
      <w:r>
        <w:rPr>
          <w:rtl/>
        </w:rPr>
        <w:t xml:space="preserve"> מאן </w:t>
      </w:r>
      <w:proofErr w:type="spellStart"/>
      <w:r>
        <w:rPr>
          <w:rtl/>
        </w:rPr>
        <w:t>דמודע</w:t>
      </w:r>
      <w:proofErr w:type="spellEnd"/>
      <w:r>
        <w:rPr>
          <w:rtl/>
        </w:rPr>
        <w:t xml:space="preserve"> </w:t>
      </w:r>
      <w:proofErr w:type="spellStart"/>
      <w:r>
        <w:rPr>
          <w:rtl/>
        </w:rPr>
        <w:t>דהא</w:t>
      </w:r>
      <w:proofErr w:type="spellEnd"/>
      <w:r>
        <w:rPr>
          <w:rtl/>
        </w:rPr>
        <w:t xml:space="preserve"> בקיום הגט סגי, ומיהו אפילו אי אתו עידי השטר ומעידים שלא זייף כלום לר"מ ודאי אינו כשר, [ד]כיון </w:t>
      </w:r>
      <w:proofErr w:type="spellStart"/>
      <w:r>
        <w:rPr>
          <w:rtl/>
        </w:rPr>
        <w:t>דשטרא</w:t>
      </w:r>
      <w:proofErr w:type="spellEnd"/>
      <w:r>
        <w:rPr>
          <w:rtl/>
        </w:rPr>
        <w:t xml:space="preserve"> בגופיה לאו כלום הוא שהרי היה יכול להזדייף ה"ה </w:t>
      </w:r>
      <w:proofErr w:type="spellStart"/>
      <w:r>
        <w:rPr>
          <w:rtl/>
        </w:rPr>
        <w:t>דפסול</w:t>
      </w:r>
      <w:proofErr w:type="spellEnd"/>
      <w:r>
        <w:rPr>
          <w:rtl/>
        </w:rPr>
        <w:t xml:space="preserve"> בעדים שהעידו שלא זייפו, וזה שלא כדברי רש"י</w:t>
      </w:r>
    </w:p>
    <w:p w14:paraId="4B59B4D6" w14:textId="1C48A02B" w:rsidR="00B80604" w:rsidRDefault="00742825" w:rsidP="00B80604">
      <w:pPr>
        <w:rPr>
          <w:sz w:val="24"/>
          <w:rtl/>
        </w:rPr>
      </w:pPr>
      <w:r>
        <w:rPr>
          <w:rFonts w:hint="cs"/>
          <w:sz w:val="24"/>
          <w:rtl/>
        </w:rPr>
        <w:t xml:space="preserve">נראה, </w:t>
      </w:r>
      <w:proofErr w:type="spellStart"/>
      <w:r>
        <w:rPr>
          <w:rFonts w:hint="cs"/>
          <w:sz w:val="24"/>
          <w:rtl/>
        </w:rPr>
        <w:t>שהריטב"א</w:t>
      </w:r>
      <w:proofErr w:type="spellEnd"/>
      <w:r>
        <w:rPr>
          <w:rFonts w:hint="cs"/>
          <w:sz w:val="24"/>
          <w:rtl/>
        </w:rPr>
        <w:t xml:space="preserve"> מחלק בשיטת ר' מאיר בין שטר </w:t>
      </w:r>
      <w:r w:rsidR="00691993">
        <w:rPr>
          <w:rFonts w:hint="cs"/>
          <w:sz w:val="24"/>
          <w:rtl/>
        </w:rPr>
        <w:t>מכר</w:t>
      </w:r>
      <w:r>
        <w:rPr>
          <w:rFonts w:hint="cs"/>
          <w:sz w:val="24"/>
          <w:rtl/>
        </w:rPr>
        <w:t xml:space="preserve"> הראוי להזדייף שכשר, כרש"י, לבין גט הראוי להזדייף שפסול, </w:t>
      </w:r>
      <w:proofErr w:type="spellStart"/>
      <w:r>
        <w:rPr>
          <w:rFonts w:hint="cs"/>
          <w:sz w:val="24"/>
          <w:rtl/>
        </w:rPr>
        <w:t>כתוס</w:t>
      </w:r>
      <w:proofErr w:type="spellEnd"/>
      <w:r>
        <w:rPr>
          <w:rFonts w:hint="cs"/>
          <w:sz w:val="24"/>
          <w:rtl/>
        </w:rPr>
        <w:t>'.</w:t>
      </w:r>
    </w:p>
    <w:p w14:paraId="29FA8B7E" w14:textId="7E7837DB" w:rsidR="0014443A" w:rsidRDefault="00742825" w:rsidP="00F2158C">
      <w:pPr>
        <w:pStyle w:val="af0"/>
        <w:rPr>
          <w:color w:val="C45911" w:themeColor="accent2" w:themeShade="BF"/>
          <w:rtl/>
        </w:rPr>
      </w:pPr>
      <w:r>
        <w:rPr>
          <w:rFonts w:hint="cs"/>
          <w:color w:val="C45911" w:themeColor="accent2" w:themeShade="BF"/>
          <w:rtl/>
        </w:rPr>
        <w:t>סיכום הבנות הראשונים</w:t>
      </w:r>
    </w:p>
    <w:p w14:paraId="243ABCB9" w14:textId="5845FA2D" w:rsidR="00742825" w:rsidRDefault="00742825" w:rsidP="00742825">
      <w:pPr>
        <w:pStyle w:val="a7"/>
        <w:numPr>
          <w:ilvl w:val="0"/>
          <w:numId w:val="26"/>
        </w:numPr>
        <w:rPr>
          <w:sz w:val="24"/>
        </w:rPr>
      </w:pPr>
      <w:proofErr w:type="spellStart"/>
      <w:r>
        <w:rPr>
          <w:rFonts w:hint="cs"/>
          <w:sz w:val="24"/>
          <w:rtl/>
        </w:rPr>
        <w:t>תוס</w:t>
      </w:r>
      <w:proofErr w:type="spellEnd"/>
      <w:r>
        <w:rPr>
          <w:rFonts w:hint="cs"/>
          <w:sz w:val="24"/>
          <w:rtl/>
        </w:rPr>
        <w:t>':</w:t>
      </w:r>
    </w:p>
    <w:p w14:paraId="0F9B7EDF" w14:textId="706A1A6C" w:rsidR="00742825" w:rsidRDefault="00742825" w:rsidP="00742825">
      <w:pPr>
        <w:pStyle w:val="a7"/>
        <w:numPr>
          <w:ilvl w:val="1"/>
          <w:numId w:val="26"/>
        </w:numPr>
        <w:rPr>
          <w:sz w:val="24"/>
        </w:rPr>
      </w:pPr>
      <w:r>
        <w:rPr>
          <w:rFonts w:hint="cs"/>
          <w:sz w:val="24"/>
          <w:rtl/>
        </w:rPr>
        <w:t>ר' מאיר- עדי חתימה כרתי והשטר צריך להיות מוכח מתוכו, ולכן כל שטר שיכול להזדייף פסול</w:t>
      </w:r>
    </w:p>
    <w:p w14:paraId="318494C6" w14:textId="79CAA825" w:rsidR="00742825" w:rsidRDefault="00742825" w:rsidP="00742825">
      <w:pPr>
        <w:pStyle w:val="a7"/>
        <w:numPr>
          <w:ilvl w:val="1"/>
          <w:numId w:val="26"/>
        </w:numPr>
        <w:rPr>
          <w:sz w:val="24"/>
        </w:rPr>
      </w:pPr>
      <w:r>
        <w:rPr>
          <w:rFonts w:hint="cs"/>
          <w:sz w:val="24"/>
          <w:rtl/>
        </w:rPr>
        <w:t xml:space="preserve">ר' אלעזר- עדי מסירה כרתי, ולכן </w:t>
      </w:r>
      <w:r w:rsidR="00691993">
        <w:rPr>
          <w:rFonts w:hint="cs"/>
          <w:sz w:val="24"/>
          <w:rtl/>
        </w:rPr>
        <w:t>שטר קניין שראוי להזדייף כשר</w:t>
      </w:r>
    </w:p>
    <w:p w14:paraId="6EA18A93" w14:textId="29082298" w:rsidR="00691993" w:rsidRDefault="00691993" w:rsidP="00691993">
      <w:pPr>
        <w:pStyle w:val="a7"/>
        <w:numPr>
          <w:ilvl w:val="0"/>
          <w:numId w:val="26"/>
        </w:numPr>
        <w:rPr>
          <w:sz w:val="24"/>
        </w:rPr>
      </w:pPr>
      <w:r>
        <w:rPr>
          <w:rFonts w:hint="cs"/>
          <w:sz w:val="24"/>
          <w:rtl/>
        </w:rPr>
        <w:t xml:space="preserve">רש"י: שטר קניין שראוי להזדייף כשר בין </w:t>
      </w:r>
      <w:proofErr w:type="spellStart"/>
      <w:r>
        <w:rPr>
          <w:rFonts w:hint="cs"/>
          <w:sz w:val="24"/>
          <w:rtl/>
        </w:rPr>
        <w:t>לר</w:t>
      </w:r>
      <w:proofErr w:type="spellEnd"/>
      <w:r>
        <w:rPr>
          <w:rFonts w:hint="cs"/>
          <w:sz w:val="24"/>
          <w:rtl/>
        </w:rPr>
        <w:t xml:space="preserve">' אלעזר ובין </w:t>
      </w:r>
      <w:proofErr w:type="spellStart"/>
      <w:r>
        <w:rPr>
          <w:rFonts w:hint="cs"/>
          <w:sz w:val="24"/>
          <w:rtl/>
        </w:rPr>
        <w:t>לר</w:t>
      </w:r>
      <w:proofErr w:type="spellEnd"/>
      <w:r>
        <w:rPr>
          <w:rFonts w:hint="cs"/>
          <w:sz w:val="24"/>
          <w:rtl/>
        </w:rPr>
        <w:t>' מאיר</w:t>
      </w:r>
    </w:p>
    <w:p w14:paraId="3823F24B" w14:textId="7F87C114" w:rsidR="00691993" w:rsidRDefault="00691993" w:rsidP="00691993">
      <w:pPr>
        <w:pStyle w:val="a7"/>
        <w:numPr>
          <w:ilvl w:val="0"/>
          <w:numId w:val="26"/>
        </w:numPr>
        <w:rPr>
          <w:sz w:val="24"/>
        </w:rPr>
      </w:pPr>
      <w:proofErr w:type="spellStart"/>
      <w:r>
        <w:rPr>
          <w:rFonts w:hint="cs"/>
          <w:sz w:val="24"/>
          <w:rtl/>
        </w:rPr>
        <w:t>ריטב"א</w:t>
      </w:r>
      <w:proofErr w:type="spellEnd"/>
      <w:r w:rsidR="00F0161A">
        <w:rPr>
          <w:rFonts w:hint="cs"/>
          <w:sz w:val="24"/>
          <w:rtl/>
        </w:rPr>
        <w:t xml:space="preserve"> ורמב"ן</w:t>
      </w:r>
      <w:r>
        <w:rPr>
          <w:rFonts w:hint="cs"/>
          <w:sz w:val="24"/>
          <w:rtl/>
        </w:rPr>
        <w:t>:</w:t>
      </w:r>
    </w:p>
    <w:p w14:paraId="134EB719" w14:textId="16B910D4" w:rsidR="00691993" w:rsidRDefault="00691993" w:rsidP="00691993">
      <w:pPr>
        <w:pStyle w:val="a7"/>
        <w:numPr>
          <w:ilvl w:val="1"/>
          <w:numId w:val="26"/>
        </w:numPr>
        <w:rPr>
          <w:sz w:val="24"/>
        </w:rPr>
      </w:pPr>
      <w:r>
        <w:rPr>
          <w:rFonts w:hint="cs"/>
          <w:sz w:val="24"/>
          <w:rtl/>
        </w:rPr>
        <w:t xml:space="preserve">שטר מכר שראוי להזדייף- כשר בין </w:t>
      </w:r>
      <w:proofErr w:type="spellStart"/>
      <w:r>
        <w:rPr>
          <w:rFonts w:hint="cs"/>
          <w:sz w:val="24"/>
          <w:rtl/>
        </w:rPr>
        <w:t>לר</w:t>
      </w:r>
      <w:proofErr w:type="spellEnd"/>
      <w:r>
        <w:rPr>
          <w:rFonts w:hint="cs"/>
          <w:sz w:val="24"/>
          <w:rtl/>
        </w:rPr>
        <w:t xml:space="preserve">' אלעזר ובין </w:t>
      </w:r>
      <w:proofErr w:type="spellStart"/>
      <w:r>
        <w:rPr>
          <w:rFonts w:hint="cs"/>
          <w:sz w:val="24"/>
          <w:rtl/>
        </w:rPr>
        <w:t>לר</w:t>
      </w:r>
      <w:proofErr w:type="spellEnd"/>
      <w:r>
        <w:rPr>
          <w:rFonts w:hint="cs"/>
          <w:sz w:val="24"/>
          <w:rtl/>
        </w:rPr>
        <w:t>' מאיר</w:t>
      </w:r>
    </w:p>
    <w:p w14:paraId="54C756CD" w14:textId="3C8D1E24" w:rsidR="00691993" w:rsidRPr="00742825" w:rsidRDefault="00691993" w:rsidP="00691993">
      <w:pPr>
        <w:pStyle w:val="a7"/>
        <w:numPr>
          <w:ilvl w:val="1"/>
          <w:numId w:val="26"/>
        </w:numPr>
        <w:rPr>
          <w:sz w:val="24"/>
          <w:rtl/>
        </w:rPr>
      </w:pPr>
      <w:r>
        <w:rPr>
          <w:rFonts w:hint="cs"/>
          <w:sz w:val="24"/>
          <w:rtl/>
        </w:rPr>
        <w:t xml:space="preserve">גט ושטר קידושין שראויים להזדייף- </w:t>
      </w:r>
      <w:proofErr w:type="spellStart"/>
      <w:r>
        <w:rPr>
          <w:rFonts w:hint="cs"/>
          <w:sz w:val="24"/>
          <w:rtl/>
        </w:rPr>
        <w:t>לר</w:t>
      </w:r>
      <w:proofErr w:type="spellEnd"/>
      <w:r>
        <w:rPr>
          <w:rFonts w:hint="cs"/>
          <w:sz w:val="24"/>
          <w:rtl/>
        </w:rPr>
        <w:t xml:space="preserve">' מאיר פסול </w:t>
      </w:r>
      <w:proofErr w:type="spellStart"/>
      <w:r>
        <w:rPr>
          <w:rFonts w:hint="cs"/>
          <w:sz w:val="24"/>
          <w:rtl/>
        </w:rPr>
        <w:t>ולר</w:t>
      </w:r>
      <w:proofErr w:type="spellEnd"/>
      <w:r>
        <w:rPr>
          <w:rFonts w:hint="cs"/>
          <w:sz w:val="24"/>
          <w:rtl/>
        </w:rPr>
        <w:t>' אלעזר כשר</w:t>
      </w:r>
    </w:p>
    <w:p w14:paraId="2A6146F1" w14:textId="5F446F8C" w:rsidR="0014443A" w:rsidRDefault="0014443A" w:rsidP="00B80604">
      <w:pPr>
        <w:rPr>
          <w:sz w:val="24"/>
          <w:rtl/>
        </w:rPr>
      </w:pPr>
      <w:r>
        <w:rPr>
          <w:rFonts w:hint="cs"/>
          <w:sz w:val="24"/>
          <w:rtl/>
        </w:rPr>
        <w:t xml:space="preserve">כדי להבין את העמדות נצטרך </w:t>
      </w:r>
      <w:r w:rsidR="00691993">
        <w:rPr>
          <w:rFonts w:hint="cs"/>
          <w:sz w:val="24"/>
          <w:rtl/>
        </w:rPr>
        <w:t>להיכנס לעומק המחלוקת במהות שטר של ר' אלעזר ור' מאיר.</w:t>
      </w:r>
    </w:p>
    <w:p w14:paraId="116A2497" w14:textId="2D4EC9B2" w:rsidR="0014443A" w:rsidRDefault="0014443A" w:rsidP="00691993">
      <w:pPr>
        <w:pStyle w:val="ad"/>
        <w:rPr>
          <w:rtl/>
        </w:rPr>
      </w:pPr>
      <w:r>
        <w:rPr>
          <w:rFonts w:hint="cs"/>
          <w:rtl/>
        </w:rPr>
        <w:t>שיטת ר"מ- עדי חתימה כרתי</w:t>
      </w:r>
    </w:p>
    <w:p w14:paraId="25BF7D82" w14:textId="0E8CABF8" w:rsidR="00FA147B" w:rsidRDefault="00347BB2" w:rsidP="00F2158C">
      <w:pPr>
        <w:rPr>
          <w:sz w:val="24"/>
          <w:rtl/>
        </w:rPr>
      </w:pPr>
      <w:r>
        <w:rPr>
          <w:rFonts w:hint="cs"/>
          <w:sz w:val="24"/>
          <w:rtl/>
        </w:rPr>
        <w:t>אפריורית היה אפשר לחשוב שלשטר יש משמעות בפני עצמו כאמירה של בעל הדין, וצריך עדים רק כדי שתהיה עדות</w:t>
      </w:r>
      <w:r w:rsidR="006D5B18">
        <w:rPr>
          <w:rFonts w:hint="cs"/>
          <w:sz w:val="24"/>
          <w:rtl/>
        </w:rPr>
        <w:t xml:space="preserve">, אלא </w:t>
      </w:r>
      <w:proofErr w:type="spellStart"/>
      <w:r w:rsidR="006D5B18">
        <w:rPr>
          <w:rFonts w:hint="cs"/>
          <w:sz w:val="24"/>
          <w:rtl/>
        </w:rPr>
        <w:t>שבגיטין</w:t>
      </w:r>
      <w:proofErr w:type="spellEnd"/>
      <w:r w:rsidR="006D5B18">
        <w:rPr>
          <w:rFonts w:hint="cs"/>
          <w:sz w:val="24"/>
          <w:rtl/>
        </w:rPr>
        <w:t xml:space="preserve"> י: </w:t>
      </w:r>
      <w:r w:rsidR="00F2158C">
        <w:rPr>
          <w:rFonts w:hint="cs"/>
          <w:sz w:val="24"/>
          <w:rtl/>
        </w:rPr>
        <w:t>לא נראה כך</w:t>
      </w:r>
      <w:r w:rsidR="00FA147B">
        <w:rPr>
          <w:rFonts w:hint="cs"/>
          <w:sz w:val="24"/>
          <w:rtl/>
        </w:rPr>
        <w:t>:</w:t>
      </w:r>
    </w:p>
    <w:p w14:paraId="2AFD3F42" w14:textId="0B087C1F" w:rsidR="00FA147B" w:rsidRPr="006D5B18" w:rsidRDefault="00FA147B" w:rsidP="006D5B18">
      <w:pPr>
        <w:ind w:left="720"/>
        <w:rPr>
          <w:sz w:val="24"/>
          <w:rtl/>
        </w:rPr>
      </w:pPr>
      <w:r w:rsidRPr="006D5B18">
        <w:rPr>
          <w:b/>
          <w:bCs/>
          <w:sz w:val="24"/>
          <w:rtl/>
        </w:rPr>
        <w:lastRenderedPageBreak/>
        <w:t>מתני'.</w:t>
      </w:r>
      <w:r w:rsidRPr="00FA147B">
        <w:rPr>
          <w:sz w:val="24"/>
          <w:rtl/>
        </w:rPr>
        <w:t xml:space="preserve"> כל השטרות העולים בערכאות של עובדי כוכבים, אף על פי שחותמיהם עובדי כוכבים - כשירים, חוץ מגיטי נשים ושחרורי עבדים</w:t>
      </w:r>
      <w:r w:rsidR="006D5B18">
        <w:rPr>
          <w:sz w:val="24"/>
          <w:rtl/>
        </w:rPr>
        <w:tab/>
      </w:r>
      <w:r w:rsidR="006D5B18">
        <w:rPr>
          <w:sz w:val="24"/>
          <w:rtl/>
        </w:rPr>
        <w:br/>
      </w:r>
      <w:proofErr w:type="spellStart"/>
      <w:r w:rsidR="006D5B18">
        <w:rPr>
          <w:rFonts w:hint="cs"/>
          <w:b/>
          <w:bCs/>
          <w:sz w:val="24"/>
          <w:rtl/>
        </w:rPr>
        <w:t>גמ</w:t>
      </w:r>
      <w:proofErr w:type="spellEnd"/>
      <w:r w:rsidR="006D5B18">
        <w:rPr>
          <w:rFonts w:hint="cs"/>
          <w:b/>
          <w:bCs/>
          <w:sz w:val="24"/>
          <w:rtl/>
        </w:rPr>
        <w:t xml:space="preserve">. </w:t>
      </w:r>
      <w:proofErr w:type="spellStart"/>
      <w:r w:rsidR="006D5B18" w:rsidRPr="00FA147B">
        <w:rPr>
          <w:sz w:val="24"/>
          <w:rtl/>
        </w:rPr>
        <w:t>קא</w:t>
      </w:r>
      <w:proofErr w:type="spellEnd"/>
      <w:r w:rsidR="006D5B18" w:rsidRPr="00FA147B">
        <w:rPr>
          <w:sz w:val="24"/>
          <w:rtl/>
        </w:rPr>
        <w:t xml:space="preserve"> פסיק ותני, לא שנא מכר </w:t>
      </w:r>
      <w:proofErr w:type="spellStart"/>
      <w:r w:rsidR="006D5B18" w:rsidRPr="00FA147B">
        <w:rPr>
          <w:sz w:val="24"/>
          <w:rtl/>
        </w:rPr>
        <w:t>ל"ש</w:t>
      </w:r>
      <w:proofErr w:type="spellEnd"/>
      <w:r w:rsidR="006D5B18" w:rsidRPr="00FA147B">
        <w:rPr>
          <w:sz w:val="24"/>
          <w:rtl/>
        </w:rPr>
        <w:t xml:space="preserve"> מתנה; </w:t>
      </w:r>
      <w:proofErr w:type="spellStart"/>
      <w:r w:rsidR="006D5B18" w:rsidRPr="00FA147B">
        <w:rPr>
          <w:sz w:val="24"/>
          <w:rtl/>
        </w:rPr>
        <w:t>בשלמא</w:t>
      </w:r>
      <w:proofErr w:type="spellEnd"/>
      <w:r w:rsidR="006D5B18" w:rsidRPr="00FA147B">
        <w:rPr>
          <w:sz w:val="24"/>
          <w:rtl/>
        </w:rPr>
        <w:t xml:space="preserve"> מכר, מכי </w:t>
      </w:r>
      <w:proofErr w:type="spellStart"/>
      <w:r w:rsidR="006D5B18" w:rsidRPr="00FA147B">
        <w:rPr>
          <w:sz w:val="24"/>
          <w:rtl/>
        </w:rPr>
        <w:t>יהיב</w:t>
      </w:r>
      <w:proofErr w:type="spellEnd"/>
      <w:r w:rsidR="006D5B18" w:rsidRPr="00FA147B">
        <w:rPr>
          <w:sz w:val="24"/>
          <w:rtl/>
        </w:rPr>
        <w:t xml:space="preserve"> זוזי </w:t>
      </w:r>
      <w:proofErr w:type="spellStart"/>
      <w:r w:rsidR="006D5B18" w:rsidRPr="00FA147B">
        <w:rPr>
          <w:sz w:val="24"/>
          <w:rtl/>
        </w:rPr>
        <w:t>קמייהו</w:t>
      </w:r>
      <w:proofErr w:type="spellEnd"/>
      <w:r w:rsidR="006D5B18" w:rsidRPr="00FA147B">
        <w:rPr>
          <w:sz w:val="24"/>
          <w:rtl/>
        </w:rPr>
        <w:t xml:space="preserve"> הוא </w:t>
      </w:r>
      <w:proofErr w:type="spellStart"/>
      <w:r w:rsidR="006D5B18" w:rsidRPr="00FA147B">
        <w:rPr>
          <w:sz w:val="24"/>
          <w:rtl/>
        </w:rPr>
        <w:t>דקנה</w:t>
      </w:r>
      <w:proofErr w:type="spellEnd"/>
      <w:r w:rsidR="006D5B18" w:rsidRPr="00FA147B">
        <w:rPr>
          <w:sz w:val="24"/>
          <w:rtl/>
        </w:rPr>
        <w:t xml:space="preserve">, </w:t>
      </w:r>
      <w:proofErr w:type="spellStart"/>
      <w:r w:rsidR="006D5B18" w:rsidRPr="00FA147B">
        <w:rPr>
          <w:sz w:val="24"/>
          <w:rtl/>
        </w:rPr>
        <w:t>ושטרא</w:t>
      </w:r>
      <w:proofErr w:type="spellEnd"/>
      <w:r w:rsidR="006D5B18" w:rsidRPr="00FA147B">
        <w:rPr>
          <w:sz w:val="24"/>
          <w:rtl/>
        </w:rPr>
        <w:t xml:space="preserve"> ראיה בעלמא הוא, דאי לא </w:t>
      </w:r>
      <w:proofErr w:type="spellStart"/>
      <w:r w:rsidR="006D5B18" w:rsidRPr="00FA147B">
        <w:rPr>
          <w:sz w:val="24"/>
          <w:rtl/>
        </w:rPr>
        <w:t>יהיב</w:t>
      </w:r>
      <w:proofErr w:type="spellEnd"/>
      <w:r w:rsidR="006D5B18" w:rsidRPr="00FA147B">
        <w:rPr>
          <w:sz w:val="24"/>
          <w:rtl/>
        </w:rPr>
        <w:t xml:space="preserve"> זוזי </w:t>
      </w:r>
      <w:proofErr w:type="spellStart"/>
      <w:r w:rsidR="006D5B18" w:rsidRPr="00FA147B">
        <w:rPr>
          <w:sz w:val="24"/>
          <w:rtl/>
        </w:rPr>
        <w:t>קמייהו</w:t>
      </w:r>
      <w:proofErr w:type="spellEnd"/>
      <w:r w:rsidR="006D5B18" w:rsidRPr="00FA147B">
        <w:rPr>
          <w:sz w:val="24"/>
          <w:rtl/>
        </w:rPr>
        <w:t xml:space="preserve">, לא הוו מרעי </w:t>
      </w:r>
      <w:proofErr w:type="spellStart"/>
      <w:r w:rsidR="006D5B18" w:rsidRPr="00FA147B">
        <w:rPr>
          <w:sz w:val="24"/>
          <w:rtl/>
        </w:rPr>
        <w:t>נפשייהו</w:t>
      </w:r>
      <w:proofErr w:type="spellEnd"/>
      <w:r w:rsidR="006D5B18" w:rsidRPr="00FA147B">
        <w:rPr>
          <w:sz w:val="24"/>
          <w:rtl/>
        </w:rPr>
        <w:t xml:space="preserve"> וכתבין ליה </w:t>
      </w:r>
      <w:proofErr w:type="spellStart"/>
      <w:r w:rsidR="006D5B18" w:rsidRPr="00FA147B">
        <w:rPr>
          <w:sz w:val="24"/>
          <w:rtl/>
        </w:rPr>
        <w:t>שטרא</w:t>
      </w:r>
      <w:proofErr w:type="spellEnd"/>
      <w:r w:rsidR="006D5B18" w:rsidRPr="00FA147B">
        <w:rPr>
          <w:sz w:val="24"/>
          <w:rtl/>
        </w:rPr>
        <w:t xml:space="preserve">, אלא מתנה במאי </w:t>
      </w:r>
      <w:proofErr w:type="spellStart"/>
      <w:r w:rsidR="006D5B18" w:rsidRPr="00FA147B">
        <w:rPr>
          <w:sz w:val="24"/>
          <w:rtl/>
        </w:rPr>
        <w:t>קא</w:t>
      </w:r>
      <w:proofErr w:type="spellEnd"/>
      <w:r w:rsidR="006D5B18" w:rsidRPr="00FA147B">
        <w:rPr>
          <w:sz w:val="24"/>
          <w:rtl/>
        </w:rPr>
        <w:t xml:space="preserve"> קני? לאו בהאי </w:t>
      </w:r>
      <w:proofErr w:type="spellStart"/>
      <w:r w:rsidR="006D5B18" w:rsidRPr="00FA147B">
        <w:rPr>
          <w:sz w:val="24"/>
          <w:rtl/>
        </w:rPr>
        <w:t>שטרא</w:t>
      </w:r>
      <w:proofErr w:type="spellEnd"/>
      <w:r w:rsidR="006D5B18" w:rsidRPr="00FA147B">
        <w:rPr>
          <w:sz w:val="24"/>
          <w:rtl/>
        </w:rPr>
        <w:t xml:space="preserve">, והאי </w:t>
      </w:r>
      <w:proofErr w:type="spellStart"/>
      <w:r w:rsidR="006D5B18" w:rsidRPr="00FA147B">
        <w:rPr>
          <w:sz w:val="24"/>
          <w:rtl/>
        </w:rPr>
        <w:t>שטרא</w:t>
      </w:r>
      <w:proofErr w:type="spellEnd"/>
      <w:r w:rsidR="006D5B18" w:rsidRPr="00FA147B">
        <w:rPr>
          <w:sz w:val="24"/>
          <w:rtl/>
        </w:rPr>
        <w:t xml:space="preserve"> </w:t>
      </w:r>
      <w:proofErr w:type="spellStart"/>
      <w:r w:rsidR="006D5B18" w:rsidRPr="00FA147B">
        <w:rPr>
          <w:sz w:val="24"/>
          <w:rtl/>
        </w:rPr>
        <w:t>חספא</w:t>
      </w:r>
      <w:proofErr w:type="spellEnd"/>
      <w:r w:rsidR="006D5B18" w:rsidRPr="00FA147B">
        <w:rPr>
          <w:sz w:val="24"/>
          <w:rtl/>
        </w:rPr>
        <w:t xml:space="preserve"> בעלמא הוא!</w:t>
      </w:r>
    </w:p>
    <w:p w14:paraId="60A6E1CB" w14:textId="24DDB5C1" w:rsidR="00FA147B" w:rsidRPr="00B80604" w:rsidRDefault="006D5B18" w:rsidP="006D5B18">
      <w:pPr>
        <w:rPr>
          <w:sz w:val="24"/>
          <w:rtl/>
        </w:rPr>
      </w:pPr>
      <w:r>
        <w:rPr>
          <w:rFonts w:hint="cs"/>
          <w:sz w:val="24"/>
          <w:rtl/>
        </w:rPr>
        <w:t>רש"י מסביר:</w:t>
      </w:r>
    </w:p>
    <w:p w14:paraId="4F3BBA73" w14:textId="4C3FD665" w:rsidR="00B80604" w:rsidRPr="00B80604" w:rsidRDefault="00FA147B" w:rsidP="006D5B18">
      <w:pPr>
        <w:ind w:left="720"/>
        <w:rPr>
          <w:sz w:val="24"/>
          <w:rtl/>
        </w:rPr>
      </w:pPr>
      <w:r w:rsidRPr="00FA147B">
        <w:rPr>
          <w:sz w:val="24"/>
          <w:rtl/>
        </w:rPr>
        <w:t xml:space="preserve">אלא מתנה - </w:t>
      </w:r>
      <w:proofErr w:type="spellStart"/>
      <w:r w:rsidRPr="00FA147B">
        <w:rPr>
          <w:sz w:val="24"/>
          <w:rtl/>
        </w:rPr>
        <w:t>דעל</w:t>
      </w:r>
      <w:proofErr w:type="spellEnd"/>
      <w:r w:rsidRPr="00FA147B">
        <w:rPr>
          <w:sz w:val="24"/>
          <w:rtl/>
        </w:rPr>
        <w:t xml:space="preserve"> ידי השטר הוא קנה אותה במסירת השטר היכי </w:t>
      </w:r>
      <w:proofErr w:type="spellStart"/>
      <w:r w:rsidRPr="00FA147B">
        <w:rPr>
          <w:sz w:val="24"/>
          <w:rtl/>
        </w:rPr>
        <w:t>מקניא</w:t>
      </w:r>
      <w:proofErr w:type="spellEnd"/>
      <w:r w:rsidRPr="00FA147B">
        <w:rPr>
          <w:sz w:val="24"/>
          <w:rtl/>
        </w:rPr>
        <w:t xml:space="preserve"> האי </w:t>
      </w:r>
      <w:proofErr w:type="spellStart"/>
      <w:r w:rsidRPr="00FA147B">
        <w:rPr>
          <w:sz w:val="24"/>
          <w:rtl/>
        </w:rPr>
        <w:t>שטרא</w:t>
      </w:r>
      <w:proofErr w:type="spellEnd"/>
      <w:r w:rsidRPr="00FA147B">
        <w:rPr>
          <w:sz w:val="24"/>
          <w:rtl/>
        </w:rPr>
        <w:t xml:space="preserve"> </w:t>
      </w:r>
      <w:proofErr w:type="spellStart"/>
      <w:r w:rsidRPr="00FA147B">
        <w:rPr>
          <w:sz w:val="24"/>
          <w:rtl/>
        </w:rPr>
        <w:t>חספא</w:t>
      </w:r>
      <w:proofErr w:type="spellEnd"/>
      <w:r w:rsidRPr="00FA147B">
        <w:rPr>
          <w:sz w:val="24"/>
          <w:rtl/>
        </w:rPr>
        <w:t xml:space="preserve"> בעלמא הוא.</w:t>
      </w:r>
    </w:p>
    <w:p w14:paraId="025E3371" w14:textId="36ABC9C4" w:rsidR="00B80604" w:rsidRDefault="006D5B18" w:rsidP="00B80604">
      <w:pPr>
        <w:rPr>
          <w:sz w:val="24"/>
          <w:rtl/>
        </w:rPr>
      </w:pPr>
      <w:r>
        <w:rPr>
          <w:rFonts w:hint="cs"/>
          <w:sz w:val="24"/>
          <w:rtl/>
        </w:rPr>
        <w:t>כלומר, שטר שעלה בערכאות של גויים נחשב כחרס כיוון שאין עליו עדים כדין שטר רגיל, והעדים מייצרים את חלות השטר.</w:t>
      </w:r>
    </w:p>
    <w:p w14:paraId="5F38F8D3" w14:textId="34BC5907" w:rsidR="006D5B18" w:rsidRDefault="006D5B18" w:rsidP="006D5B18">
      <w:pPr>
        <w:rPr>
          <w:sz w:val="24"/>
          <w:rtl/>
        </w:rPr>
      </w:pPr>
      <w:r>
        <w:rPr>
          <w:rFonts w:hint="cs"/>
          <w:sz w:val="24"/>
          <w:rtl/>
        </w:rPr>
        <w:t>לכן, בנוסף לכיוון שהצענו, נציע שלושה כיוונים נוספים</w:t>
      </w:r>
      <w:r w:rsidR="006C49F0">
        <w:rPr>
          <w:rFonts w:hint="cs"/>
          <w:sz w:val="24"/>
          <w:rtl/>
        </w:rPr>
        <w:t xml:space="preserve"> למה ר' מאיר מצריך עדי חתימה</w:t>
      </w:r>
      <w:r>
        <w:rPr>
          <w:rFonts w:hint="cs"/>
          <w:sz w:val="24"/>
          <w:rtl/>
        </w:rPr>
        <w:t>:</w:t>
      </w:r>
    </w:p>
    <w:p w14:paraId="7421C8E6" w14:textId="538E4344" w:rsidR="00FA147B" w:rsidRDefault="00FA147B" w:rsidP="00FA147B">
      <w:pPr>
        <w:pStyle w:val="a7"/>
        <w:numPr>
          <w:ilvl w:val="0"/>
          <w:numId w:val="21"/>
        </w:numPr>
        <w:rPr>
          <w:sz w:val="24"/>
        </w:rPr>
      </w:pPr>
      <w:r>
        <w:rPr>
          <w:rFonts w:hint="cs"/>
          <w:sz w:val="24"/>
          <w:rtl/>
        </w:rPr>
        <w:t>שטר תקף גם בלא עדים</w:t>
      </w:r>
      <w:r w:rsidR="006C49F0">
        <w:rPr>
          <w:rFonts w:hint="cs"/>
          <w:sz w:val="24"/>
          <w:rtl/>
        </w:rPr>
        <w:t>, ועדי החתימה מעידים עליו</w:t>
      </w:r>
      <w:r>
        <w:rPr>
          <w:rFonts w:hint="cs"/>
          <w:sz w:val="24"/>
          <w:rtl/>
        </w:rPr>
        <w:t xml:space="preserve"> (נסתר מהגמרא </w:t>
      </w:r>
      <w:proofErr w:type="spellStart"/>
      <w:r>
        <w:rPr>
          <w:rFonts w:hint="cs"/>
          <w:sz w:val="24"/>
          <w:rtl/>
        </w:rPr>
        <w:t>בגיטין</w:t>
      </w:r>
      <w:proofErr w:type="spellEnd"/>
      <w:r>
        <w:rPr>
          <w:rFonts w:hint="cs"/>
          <w:sz w:val="24"/>
          <w:rtl/>
        </w:rPr>
        <w:t>)</w:t>
      </w:r>
    </w:p>
    <w:p w14:paraId="036914F7" w14:textId="3D1C731D" w:rsidR="00FA147B" w:rsidRDefault="006C49F0" w:rsidP="00FA147B">
      <w:pPr>
        <w:pStyle w:val="a7"/>
        <w:numPr>
          <w:ilvl w:val="0"/>
          <w:numId w:val="21"/>
        </w:numPr>
        <w:rPr>
          <w:sz w:val="24"/>
        </w:rPr>
      </w:pPr>
      <w:r>
        <w:rPr>
          <w:rFonts w:hint="cs"/>
          <w:sz w:val="24"/>
          <w:rtl/>
        </w:rPr>
        <w:t>העדים יוצרים את השטר,</w:t>
      </w:r>
      <w:r w:rsidR="00FA147B">
        <w:rPr>
          <w:rFonts w:hint="cs"/>
          <w:sz w:val="24"/>
          <w:rtl/>
        </w:rPr>
        <w:t xml:space="preserve"> ורק עדי חתימה יכולים ליצור שטר.</w:t>
      </w:r>
    </w:p>
    <w:p w14:paraId="71621C3A" w14:textId="2CC3032A" w:rsidR="00FA147B" w:rsidRDefault="006C49F0" w:rsidP="00FA147B">
      <w:pPr>
        <w:pStyle w:val="a7"/>
        <w:numPr>
          <w:ilvl w:val="0"/>
          <w:numId w:val="21"/>
        </w:numPr>
        <w:rPr>
          <w:sz w:val="24"/>
        </w:rPr>
      </w:pPr>
      <w:r>
        <w:rPr>
          <w:rFonts w:hint="cs"/>
          <w:sz w:val="24"/>
          <w:rtl/>
        </w:rPr>
        <w:t>מעבר</w:t>
      </w:r>
      <w:r w:rsidR="00FA147B">
        <w:rPr>
          <w:rFonts w:hint="cs"/>
          <w:sz w:val="24"/>
          <w:rtl/>
        </w:rPr>
        <w:t xml:space="preserve"> </w:t>
      </w:r>
      <w:r>
        <w:rPr>
          <w:rFonts w:hint="cs"/>
          <w:sz w:val="24"/>
          <w:rtl/>
        </w:rPr>
        <w:t>לכך שהעדים יוצרים את השטר</w:t>
      </w:r>
      <w:r w:rsidR="00FA147B">
        <w:rPr>
          <w:rFonts w:hint="cs"/>
          <w:sz w:val="24"/>
          <w:rtl/>
        </w:rPr>
        <w:t>, צריך שיהיה מוכח מתוכו</w:t>
      </w:r>
      <w:r>
        <w:rPr>
          <w:rFonts w:hint="cs"/>
          <w:sz w:val="24"/>
          <w:rtl/>
        </w:rPr>
        <w:t xml:space="preserve"> כדי שתהיה ראיה.</w:t>
      </w:r>
    </w:p>
    <w:p w14:paraId="0BAB59E7" w14:textId="6C7700C3" w:rsidR="00FA147B" w:rsidRDefault="006C49F0" w:rsidP="00FA147B">
      <w:pPr>
        <w:pStyle w:val="a7"/>
        <w:numPr>
          <w:ilvl w:val="0"/>
          <w:numId w:val="21"/>
        </w:numPr>
        <w:rPr>
          <w:sz w:val="24"/>
        </w:rPr>
      </w:pPr>
      <w:r>
        <w:rPr>
          <w:rFonts w:hint="cs"/>
          <w:sz w:val="24"/>
          <w:rtl/>
        </w:rPr>
        <w:t>מהות שטר היא נתינת הראייה ביד הקונה, ולכן צריך עדים ומוכח מתוכו כדי ליצור שטר.</w:t>
      </w:r>
    </w:p>
    <w:p w14:paraId="53267266" w14:textId="005195E7" w:rsidR="00163DA0" w:rsidRDefault="00163DA0" w:rsidP="00346815">
      <w:pPr>
        <w:rPr>
          <w:sz w:val="24"/>
          <w:rtl/>
        </w:rPr>
      </w:pPr>
      <w:r w:rsidRPr="00163DA0">
        <w:rPr>
          <w:sz w:val="24"/>
          <w:rtl/>
        </w:rPr>
        <w:t>כעת ניתן לבחון את שיטות הראשונים על פי ההסברים השונים, ולחלק בזה בין שטרי ראיה וקנין.</w:t>
      </w:r>
    </w:p>
    <w:p w14:paraId="4E1CAD91" w14:textId="6B6E1C15" w:rsidR="00827D20" w:rsidRPr="00827D20" w:rsidRDefault="00827D20" w:rsidP="00827D20">
      <w:pPr>
        <w:pStyle w:val="af0"/>
        <w:rPr>
          <w:color w:val="C45911" w:themeColor="accent2" w:themeShade="BF"/>
          <w:rtl/>
        </w:rPr>
      </w:pPr>
      <w:r w:rsidRPr="00827D20">
        <w:rPr>
          <w:rFonts w:hint="cs"/>
          <w:color w:val="C45911" w:themeColor="accent2" w:themeShade="BF"/>
          <w:rtl/>
        </w:rPr>
        <w:t>הסבר רש"י</w:t>
      </w:r>
    </w:p>
    <w:p w14:paraId="0D40786F" w14:textId="74CF41D0" w:rsidR="00346815" w:rsidRDefault="00346815" w:rsidP="00346815">
      <w:pPr>
        <w:rPr>
          <w:sz w:val="24"/>
          <w:rtl/>
        </w:rPr>
      </w:pPr>
      <w:r>
        <w:rPr>
          <w:rFonts w:hint="cs"/>
          <w:sz w:val="24"/>
          <w:rtl/>
        </w:rPr>
        <w:t xml:space="preserve">לפי </w:t>
      </w:r>
      <w:r w:rsidRPr="00F0161A">
        <w:rPr>
          <w:rFonts w:hint="cs"/>
          <w:b/>
          <w:bCs/>
          <w:sz w:val="24"/>
          <w:rtl/>
        </w:rPr>
        <w:t>רש"י</w:t>
      </w:r>
      <w:r>
        <w:rPr>
          <w:rFonts w:hint="cs"/>
          <w:sz w:val="24"/>
          <w:rtl/>
        </w:rPr>
        <w:t xml:space="preserve">, </w:t>
      </w:r>
      <w:r w:rsidR="00163DA0">
        <w:rPr>
          <w:rFonts w:hint="cs"/>
          <w:sz w:val="24"/>
          <w:rtl/>
        </w:rPr>
        <w:t>ר' מאיר מכשיר שטר קניין שראוי להזדייף, ונראה שעדי החתימה</w:t>
      </w:r>
      <w:r>
        <w:rPr>
          <w:rFonts w:hint="cs"/>
          <w:sz w:val="24"/>
          <w:rtl/>
        </w:rPr>
        <w:t xml:space="preserve"> יוצרים </w:t>
      </w:r>
      <w:r w:rsidR="00163DA0">
        <w:rPr>
          <w:rFonts w:hint="cs"/>
          <w:sz w:val="24"/>
          <w:rtl/>
        </w:rPr>
        <w:t xml:space="preserve">חפצא של </w:t>
      </w:r>
      <w:r>
        <w:rPr>
          <w:rFonts w:hint="cs"/>
          <w:sz w:val="24"/>
          <w:rtl/>
        </w:rPr>
        <w:t>שטר</w:t>
      </w:r>
      <w:r w:rsidR="00BA72CE">
        <w:rPr>
          <w:rFonts w:hint="cs"/>
          <w:sz w:val="24"/>
          <w:rtl/>
        </w:rPr>
        <w:t xml:space="preserve"> (הצעה 2)</w:t>
      </w:r>
      <w:r>
        <w:rPr>
          <w:rFonts w:hint="cs"/>
          <w:sz w:val="24"/>
          <w:rtl/>
        </w:rPr>
        <w:t xml:space="preserve">, וגם </w:t>
      </w:r>
      <w:r w:rsidR="00163DA0">
        <w:rPr>
          <w:rFonts w:hint="cs"/>
          <w:sz w:val="24"/>
          <w:rtl/>
        </w:rPr>
        <w:t xml:space="preserve">כאשר </w:t>
      </w:r>
      <w:r>
        <w:rPr>
          <w:rFonts w:hint="cs"/>
          <w:sz w:val="24"/>
          <w:rtl/>
        </w:rPr>
        <w:t>אין ראיה מתוכו השטר עדיין כשר</w:t>
      </w:r>
      <w:r w:rsidR="00163DA0">
        <w:rPr>
          <w:rFonts w:hint="cs"/>
          <w:sz w:val="24"/>
          <w:rtl/>
        </w:rPr>
        <w:t xml:space="preserve"> (אולי אפילו בשטרי ראייה)</w:t>
      </w:r>
      <w:r>
        <w:rPr>
          <w:rFonts w:hint="cs"/>
          <w:sz w:val="24"/>
          <w:rtl/>
        </w:rPr>
        <w:t>.</w:t>
      </w:r>
    </w:p>
    <w:p w14:paraId="2BBBE1FD" w14:textId="47ED4725" w:rsidR="00827D20" w:rsidRDefault="00827D20" w:rsidP="00827D20">
      <w:pPr>
        <w:pStyle w:val="af0"/>
        <w:rPr>
          <w:color w:val="C45911" w:themeColor="accent2" w:themeShade="BF"/>
          <w:rtl/>
        </w:rPr>
      </w:pPr>
      <w:r>
        <w:rPr>
          <w:rFonts w:hint="cs"/>
          <w:color w:val="C45911" w:themeColor="accent2" w:themeShade="BF"/>
          <w:rtl/>
        </w:rPr>
        <w:t>הסבר התוס'</w:t>
      </w:r>
    </w:p>
    <w:p w14:paraId="4088209E" w14:textId="1F3412A4" w:rsidR="00BA72CE" w:rsidRDefault="0000382E" w:rsidP="00346815">
      <w:pPr>
        <w:rPr>
          <w:sz w:val="24"/>
          <w:rtl/>
        </w:rPr>
      </w:pPr>
      <w:r>
        <w:rPr>
          <w:rFonts w:hint="cs"/>
          <w:sz w:val="24"/>
          <w:rtl/>
        </w:rPr>
        <w:t xml:space="preserve">לפי </w:t>
      </w:r>
      <w:r w:rsidRPr="00F0161A">
        <w:rPr>
          <w:rFonts w:hint="cs"/>
          <w:b/>
          <w:bCs/>
          <w:sz w:val="24"/>
          <w:rtl/>
        </w:rPr>
        <w:t>התוס'</w:t>
      </w:r>
      <w:r>
        <w:rPr>
          <w:rFonts w:hint="cs"/>
          <w:sz w:val="24"/>
          <w:rtl/>
        </w:rPr>
        <w:t xml:space="preserve">, </w:t>
      </w:r>
      <w:r w:rsidR="00163DA0">
        <w:rPr>
          <w:rFonts w:hint="cs"/>
          <w:sz w:val="24"/>
          <w:rtl/>
        </w:rPr>
        <w:t xml:space="preserve">ר"מ פוסל כל שטר קניין שראוי להזדייף. </w:t>
      </w:r>
      <w:r w:rsidR="00BA72CE">
        <w:rPr>
          <w:rFonts w:hint="cs"/>
          <w:sz w:val="24"/>
          <w:rtl/>
        </w:rPr>
        <w:t>אפשר לומר</w:t>
      </w:r>
      <w:r>
        <w:rPr>
          <w:rFonts w:hint="cs"/>
          <w:sz w:val="24"/>
          <w:rtl/>
        </w:rPr>
        <w:t xml:space="preserve"> </w:t>
      </w:r>
      <w:r w:rsidR="00BA72CE">
        <w:rPr>
          <w:rFonts w:hint="cs"/>
          <w:sz w:val="24"/>
          <w:rtl/>
        </w:rPr>
        <w:t>ש</w:t>
      </w:r>
      <w:r>
        <w:rPr>
          <w:rFonts w:hint="cs"/>
          <w:sz w:val="24"/>
          <w:rtl/>
        </w:rPr>
        <w:t>מהות השטר היא מסירת כ</w:t>
      </w:r>
      <w:r w:rsidR="00042AE0">
        <w:rPr>
          <w:rFonts w:hint="cs"/>
          <w:sz w:val="24"/>
          <w:rtl/>
        </w:rPr>
        <w:t>ו</w:t>
      </w:r>
      <w:r>
        <w:rPr>
          <w:rFonts w:hint="cs"/>
          <w:sz w:val="24"/>
          <w:rtl/>
        </w:rPr>
        <w:t xml:space="preserve">ח הראייה ביד הקונה, ולכן </w:t>
      </w:r>
      <w:r>
        <w:rPr>
          <w:rFonts w:hint="cs"/>
          <w:sz w:val="24"/>
          <w:rtl/>
        </w:rPr>
        <w:t>השטר צריך להיות מוכח מתוכו</w:t>
      </w:r>
      <w:r w:rsidR="00BA72CE">
        <w:rPr>
          <w:rFonts w:hint="cs"/>
          <w:sz w:val="24"/>
          <w:rtl/>
        </w:rPr>
        <w:t xml:space="preserve"> (הצעה 4)</w:t>
      </w:r>
      <w:r>
        <w:rPr>
          <w:rFonts w:hint="cs"/>
          <w:sz w:val="24"/>
          <w:rtl/>
        </w:rPr>
        <w:t>.</w:t>
      </w:r>
    </w:p>
    <w:p w14:paraId="6CB84E69" w14:textId="40868D8C" w:rsidR="00BA72CE" w:rsidRDefault="00BA72CE" w:rsidP="00346815">
      <w:pPr>
        <w:rPr>
          <w:sz w:val="24"/>
          <w:rtl/>
        </w:rPr>
      </w:pPr>
      <w:r>
        <w:rPr>
          <w:rFonts w:hint="cs"/>
          <w:sz w:val="24"/>
          <w:rtl/>
        </w:rPr>
        <w:t>אפשרות אחרת היא שהעדים יוצרים את השטר ועדיין צריך שיהיה מוכח מתוכו בשביל שתהיה ראיה (הצעה 3), אלא שזה סביר בשטר קניין שיכול להתבסס על החזקת הקונה בראייה, אבל בגט אפשר להתלבט. מצד אחד כתוב בו: "</w:t>
      </w:r>
      <w:r w:rsidRPr="00BA72CE">
        <w:rPr>
          <w:sz w:val="24"/>
          <w:rtl/>
        </w:rPr>
        <w:t>וְכָתַב לָהּ סֵפֶר כְּרִיתֻת וְנָתַן בְּיָדָהּ</w:t>
      </w:r>
      <w:r>
        <w:rPr>
          <w:rFonts w:hint="cs"/>
          <w:sz w:val="24"/>
          <w:rtl/>
        </w:rPr>
        <w:t xml:space="preserve">" וסביר שנתינת שטר הגט בלי הראיה תעזור, ומצד שני הגט צריך לתפקד </w:t>
      </w:r>
      <w:proofErr w:type="spellStart"/>
      <w:r>
        <w:rPr>
          <w:rFonts w:hint="cs"/>
          <w:sz w:val="24"/>
          <w:rtl/>
        </w:rPr>
        <w:t>כ"</w:t>
      </w:r>
      <w:r w:rsidRPr="00BA72CE">
        <w:rPr>
          <w:sz w:val="24"/>
          <w:rtl/>
        </w:rPr>
        <w:t>סֵפֶר</w:t>
      </w:r>
      <w:proofErr w:type="spellEnd"/>
      <w:r w:rsidRPr="00BA72CE">
        <w:rPr>
          <w:sz w:val="24"/>
          <w:rtl/>
        </w:rPr>
        <w:t xml:space="preserve"> כְּרִיתֻת</w:t>
      </w:r>
      <w:r>
        <w:rPr>
          <w:rFonts w:hint="cs"/>
          <w:sz w:val="24"/>
          <w:rtl/>
        </w:rPr>
        <w:t>" ויכול להיות שהראייה צריכה להיות בתוכו.</w:t>
      </w:r>
    </w:p>
    <w:p w14:paraId="3C83A98E" w14:textId="68BFBFF5" w:rsidR="00827D20" w:rsidRDefault="00827D20" w:rsidP="00827D20">
      <w:pPr>
        <w:pStyle w:val="af0"/>
        <w:rPr>
          <w:color w:val="C45911" w:themeColor="accent2" w:themeShade="BF"/>
          <w:rtl/>
        </w:rPr>
      </w:pPr>
      <w:r>
        <w:rPr>
          <w:rFonts w:hint="cs"/>
          <w:color w:val="C45911" w:themeColor="accent2" w:themeShade="BF"/>
          <w:rtl/>
        </w:rPr>
        <w:t>הסבר הריטב"א והרמב"ן</w:t>
      </w:r>
    </w:p>
    <w:p w14:paraId="79522886" w14:textId="53C85041" w:rsidR="00042AE0" w:rsidRDefault="0000382E" w:rsidP="00346815">
      <w:pPr>
        <w:rPr>
          <w:sz w:val="24"/>
          <w:rtl/>
        </w:rPr>
      </w:pPr>
      <w:r w:rsidRPr="00F0161A">
        <w:rPr>
          <w:rFonts w:hint="cs"/>
          <w:sz w:val="24"/>
          <w:rtl/>
        </w:rPr>
        <w:t xml:space="preserve">לפי </w:t>
      </w:r>
      <w:r w:rsidRPr="00F0161A">
        <w:rPr>
          <w:rFonts w:hint="cs"/>
          <w:b/>
          <w:bCs/>
          <w:sz w:val="24"/>
          <w:rtl/>
        </w:rPr>
        <w:t>הריטב"א</w:t>
      </w:r>
      <w:r w:rsidR="00F0161A">
        <w:rPr>
          <w:rFonts w:hint="cs"/>
          <w:b/>
          <w:bCs/>
          <w:sz w:val="24"/>
          <w:rtl/>
        </w:rPr>
        <w:t xml:space="preserve"> והרמב"ן</w:t>
      </w:r>
      <w:r>
        <w:rPr>
          <w:rFonts w:hint="cs"/>
          <w:sz w:val="24"/>
          <w:rtl/>
        </w:rPr>
        <w:t xml:space="preserve">, יש חילוק בין שטרי </w:t>
      </w:r>
      <w:r w:rsidR="00042AE0">
        <w:rPr>
          <w:rFonts w:hint="cs"/>
          <w:sz w:val="24"/>
          <w:rtl/>
        </w:rPr>
        <w:t>מכר</w:t>
      </w:r>
      <w:r>
        <w:rPr>
          <w:rFonts w:hint="cs"/>
          <w:sz w:val="24"/>
          <w:rtl/>
        </w:rPr>
        <w:t xml:space="preserve"> קרקע שאפשר לכתוב על כתב שיכ</w:t>
      </w:r>
      <w:r w:rsidR="00BA72CE">
        <w:rPr>
          <w:rFonts w:hint="cs"/>
          <w:sz w:val="24"/>
          <w:rtl/>
        </w:rPr>
        <w:t>ו</w:t>
      </w:r>
      <w:r>
        <w:rPr>
          <w:rFonts w:hint="cs"/>
          <w:sz w:val="24"/>
          <w:rtl/>
        </w:rPr>
        <w:t>ל להזדייף, לבין שטרי גיטין וקידושין שר' מאיר לא מכשיר אם יכולים להזדייף.</w:t>
      </w:r>
      <w:r w:rsidR="00042AE0">
        <w:rPr>
          <w:rFonts w:hint="cs"/>
          <w:sz w:val="24"/>
          <w:rtl/>
        </w:rPr>
        <w:t xml:space="preserve"> </w:t>
      </w:r>
      <w:r w:rsidR="00BA72CE">
        <w:rPr>
          <w:rFonts w:hint="cs"/>
          <w:sz w:val="24"/>
          <w:rtl/>
        </w:rPr>
        <w:t>לכן,</w:t>
      </w:r>
      <w:r>
        <w:rPr>
          <w:rFonts w:hint="cs"/>
          <w:sz w:val="24"/>
          <w:rtl/>
        </w:rPr>
        <w:t xml:space="preserve"> ברור שה</w:t>
      </w:r>
      <w:r w:rsidR="00BA72CE">
        <w:rPr>
          <w:rFonts w:hint="cs"/>
          <w:sz w:val="24"/>
          <w:rtl/>
        </w:rPr>
        <w:t>וא</w:t>
      </w:r>
      <w:r>
        <w:rPr>
          <w:rFonts w:hint="cs"/>
          <w:sz w:val="24"/>
          <w:rtl/>
        </w:rPr>
        <w:t xml:space="preserve"> לא מקבל שמהות השטר היא נתינת כ</w:t>
      </w:r>
      <w:r w:rsidR="00BB6D28">
        <w:rPr>
          <w:rFonts w:hint="cs"/>
          <w:sz w:val="24"/>
          <w:rtl/>
        </w:rPr>
        <w:t>ו</w:t>
      </w:r>
      <w:r>
        <w:rPr>
          <w:rFonts w:hint="cs"/>
          <w:sz w:val="24"/>
          <w:rtl/>
        </w:rPr>
        <w:t xml:space="preserve">ח ראייה, </w:t>
      </w:r>
      <w:r w:rsidR="00BA72CE">
        <w:rPr>
          <w:rFonts w:hint="cs"/>
          <w:sz w:val="24"/>
          <w:rtl/>
        </w:rPr>
        <w:t>אלא</w:t>
      </w:r>
      <w:r>
        <w:rPr>
          <w:rFonts w:hint="cs"/>
          <w:sz w:val="24"/>
          <w:rtl/>
        </w:rPr>
        <w:t xml:space="preserve"> שהעדים יוצרים את מושג השטר</w:t>
      </w:r>
      <w:r w:rsidR="00042AE0">
        <w:rPr>
          <w:rFonts w:hint="cs"/>
          <w:sz w:val="24"/>
          <w:rtl/>
        </w:rPr>
        <w:t xml:space="preserve"> ולכן שטר מכר שראוי להזדייף מועיל.</w:t>
      </w:r>
    </w:p>
    <w:p w14:paraId="4C914FDB" w14:textId="2FAE9E6F" w:rsidR="00F0161A" w:rsidRDefault="00042AE0" w:rsidP="00F0161A">
      <w:pPr>
        <w:rPr>
          <w:sz w:val="24"/>
          <w:rtl/>
        </w:rPr>
      </w:pPr>
      <w:r>
        <w:rPr>
          <w:rFonts w:hint="cs"/>
          <w:sz w:val="24"/>
          <w:rtl/>
        </w:rPr>
        <w:t xml:space="preserve">למה גט ושטר קידושין לא מועילים כאשר יכולים להזדייף? הסבר אחד הוא להתבסס על הצורך </w:t>
      </w:r>
      <w:proofErr w:type="spellStart"/>
      <w:r>
        <w:rPr>
          <w:rFonts w:hint="cs"/>
          <w:sz w:val="24"/>
          <w:rtl/>
        </w:rPr>
        <w:t>ב</w:t>
      </w:r>
      <w:r>
        <w:rPr>
          <w:rFonts w:hint="cs"/>
          <w:sz w:val="24"/>
          <w:rtl/>
        </w:rPr>
        <w:t>"</w:t>
      </w:r>
      <w:r w:rsidRPr="00BA72CE">
        <w:rPr>
          <w:sz w:val="24"/>
          <w:rtl/>
        </w:rPr>
        <w:t>סֵפֶר</w:t>
      </w:r>
      <w:proofErr w:type="spellEnd"/>
      <w:r w:rsidRPr="00BA72CE">
        <w:rPr>
          <w:sz w:val="24"/>
          <w:rtl/>
        </w:rPr>
        <w:t xml:space="preserve"> כְּרִיתֻת</w:t>
      </w:r>
      <w:r>
        <w:rPr>
          <w:rFonts w:hint="cs"/>
          <w:sz w:val="24"/>
          <w:rtl/>
        </w:rPr>
        <w:t>"</w:t>
      </w:r>
      <w:r>
        <w:rPr>
          <w:rFonts w:hint="cs"/>
          <w:sz w:val="24"/>
          <w:rtl/>
        </w:rPr>
        <w:t xml:space="preserve">, ולהצריך שהראייה תהיה בתוך הגט כדי שיצור כריתות מוחלטת בין האיש </w:t>
      </w:r>
      <w:proofErr w:type="spellStart"/>
      <w:r>
        <w:rPr>
          <w:rFonts w:hint="cs"/>
          <w:sz w:val="24"/>
          <w:rtl/>
        </w:rPr>
        <w:t>והאשה</w:t>
      </w:r>
      <w:proofErr w:type="spellEnd"/>
      <w:r>
        <w:rPr>
          <w:rFonts w:hint="cs"/>
          <w:sz w:val="24"/>
          <w:rtl/>
        </w:rPr>
        <w:t xml:space="preserve"> </w:t>
      </w:r>
      <w:r w:rsidR="00F0161A">
        <w:rPr>
          <w:rFonts w:hint="cs"/>
          <w:sz w:val="24"/>
          <w:rtl/>
        </w:rPr>
        <w:t>(וע"פ ההיקש 'ויצאה והייתה' ללמוד מגט לשטר קידושין).</w:t>
      </w:r>
    </w:p>
    <w:p w14:paraId="55B386DD" w14:textId="0D01FA64" w:rsidR="0000382E" w:rsidRDefault="00F0161A" w:rsidP="00346815">
      <w:pPr>
        <w:rPr>
          <w:sz w:val="24"/>
          <w:rtl/>
        </w:rPr>
      </w:pPr>
      <w:r>
        <w:rPr>
          <w:rFonts w:hint="cs"/>
          <w:sz w:val="24"/>
          <w:rtl/>
        </w:rPr>
        <w:t xml:space="preserve">אלא </w:t>
      </w:r>
      <w:proofErr w:type="spellStart"/>
      <w:r>
        <w:rPr>
          <w:rFonts w:hint="cs"/>
          <w:sz w:val="24"/>
          <w:rtl/>
        </w:rPr>
        <w:t>שבגיטין</w:t>
      </w:r>
      <w:proofErr w:type="spellEnd"/>
      <w:r>
        <w:rPr>
          <w:rFonts w:hint="cs"/>
          <w:sz w:val="24"/>
          <w:rtl/>
        </w:rPr>
        <w:t xml:space="preserve"> כד. הרמב"ן </w:t>
      </w:r>
      <w:r w:rsidR="00827D20">
        <w:rPr>
          <w:rFonts w:hint="cs"/>
          <w:sz w:val="24"/>
          <w:rtl/>
        </w:rPr>
        <w:t>טוען שכאשר יש שני יוסף בן שמעון בעיר אחת, הם יכולים לגרש בגט את נשותיהם, למרות שבגט לא יהיה מוכח מתוכו איזה יוסף בן שמעון נתן אותו?</w:t>
      </w:r>
    </w:p>
    <w:p w14:paraId="21CE42F6" w14:textId="4383BC25" w:rsidR="0000382E" w:rsidRDefault="0000382E" w:rsidP="00346815">
      <w:pPr>
        <w:rPr>
          <w:sz w:val="24"/>
          <w:rtl/>
        </w:rPr>
      </w:pPr>
      <w:r>
        <w:rPr>
          <w:rFonts w:hint="cs"/>
          <w:sz w:val="24"/>
          <w:rtl/>
        </w:rPr>
        <w:t>נראה שיש חילוק בין שטר שיכול להזדייף לבין שני יוסף בן שמעון.</w:t>
      </w:r>
      <w:r w:rsidR="00827D20">
        <w:rPr>
          <w:rFonts w:hint="cs"/>
          <w:sz w:val="24"/>
          <w:rtl/>
        </w:rPr>
        <w:t xml:space="preserve"> לא ניתן לתחשב בכלל בכתב של</w:t>
      </w:r>
      <w:r>
        <w:rPr>
          <w:rFonts w:hint="cs"/>
          <w:sz w:val="24"/>
          <w:rtl/>
        </w:rPr>
        <w:t xml:space="preserve"> שטר שיכול להזדייף</w:t>
      </w:r>
      <w:r w:rsidR="00827D20">
        <w:rPr>
          <w:rFonts w:hint="cs"/>
          <w:sz w:val="24"/>
          <w:rtl/>
        </w:rPr>
        <w:t xml:space="preserve"> </w:t>
      </w:r>
      <w:r w:rsidR="00764271">
        <w:rPr>
          <w:rFonts w:hint="cs"/>
          <w:sz w:val="24"/>
          <w:rtl/>
        </w:rPr>
        <w:t>ורק העדות מבחוץ היא הראייה</w:t>
      </w:r>
      <w:r>
        <w:rPr>
          <w:rFonts w:hint="cs"/>
          <w:sz w:val="24"/>
          <w:rtl/>
        </w:rPr>
        <w:t xml:space="preserve">, ולכן הוא פסול בגט. </w:t>
      </w:r>
      <w:r w:rsidR="00827D20">
        <w:rPr>
          <w:rFonts w:hint="cs"/>
          <w:sz w:val="24"/>
          <w:rtl/>
        </w:rPr>
        <w:t>לעומת זאת</w:t>
      </w:r>
      <w:r>
        <w:rPr>
          <w:rFonts w:hint="cs"/>
          <w:sz w:val="24"/>
          <w:rtl/>
        </w:rPr>
        <w:t xml:space="preserve">, </w:t>
      </w:r>
      <w:proofErr w:type="spellStart"/>
      <w:r w:rsidR="00827D20">
        <w:rPr>
          <w:rFonts w:hint="cs"/>
          <w:sz w:val="24"/>
          <w:rtl/>
        </w:rPr>
        <w:t>בגיטין</w:t>
      </w:r>
      <w:proofErr w:type="spellEnd"/>
      <w:r w:rsidR="00827D20">
        <w:rPr>
          <w:rFonts w:hint="cs"/>
          <w:sz w:val="24"/>
          <w:rtl/>
        </w:rPr>
        <w:t xml:space="preserve"> כד.</w:t>
      </w:r>
      <w:r>
        <w:rPr>
          <w:rFonts w:hint="cs"/>
          <w:sz w:val="24"/>
          <w:rtl/>
        </w:rPr>
        <w:t xml:space="preserve"> </w:t>
      </w:r>
      <w:r w:rsidR="00764271">
        <w:rPr>
          <w:rFonts w:hint="cs"/>
          <w:sz w:val="24"/>
          <w:rtl/>
        </w:rPr>
        <w:t>אנחנו יודעים שיוסף בן שמעון נתן את הגט אבל אנחנו לא יודעים איזה יוסף בן שמעון נתן, ורק צריך להוסיף אינפורמציה באיזה יוסף בן שמעון מדובר, ולכן גט כזה יהיה כשר.</w:t>
      </w:r>
    </w:p>
    <w:p w14:paraId="079023F8" w14:textId="27C4F80A" w:rsidR="00827D20" w:rsidRDefault="00827D20" w:rsidP="00346815">
      <w:pPr>
        <w:rPr>
          <w:sz w:val="24"/>
          <w:rtl/>
        </w:rPr>
      </w:pPr>
      <w:r w:rsidRPr="00827D20">
        <w:rPr>
          <w:sz w:val="24"/>
          <w:rtl/>
        </w:rPr>
        <w:lastRenderedPageBreak/>
        <w:t>יש להעיר שר' חיים מחלק בדיוק הפוך. הוא טוען שגם רש"י שמכשיר לר"מ עקרונית שטר העשוי להזדייף, יפסול בשני יוסף בן שמעון</w:t>
      </w:r>
      <w:r>
        <w:rPr>
          <w:rFonts w:hint="cs"/>
          <w:sz w:val="24"/>
          <w:rtl/>
        </w:rPr>
        <w:t>. בשטר העשוי להזדייף יש את כל האינפורמציה אך היא מסופקת, לעומת שני יוסף בן שמעון ש</w:t>
      </w:r>
      <w:r w:rsidRPr="00827D20">
        <w:rPr>
          <w:sz w:val="24"/>
          <w:rtl/>
        </w:rPr>
        <w:t xml:space="preserve">השטר לא </w:t>
      </w:r>
      <w:r>
        <w:rPr>
          <w:rFonts w:hint="cs"/>
          <w:sz w:val="24"/>
          <w:rtl/>
        </w:rPr>
        <w:t>מספר את כל הסיפור.</w:t>
      </w:r>
    </w:p>
    <w:p w14:paraId="18A35074" w14:textId="474D9D16" w:rsidR="00764271" w:rsidRPr="00346815" w:rsidRDefault="00764271" w:rsidP="00DD2D68">
      <w:pPr>
        <w:pStyle w:val="af0"/>
        <w:rPr>
          <w:color w:val="C45911" w:themeColor="accent2" w:themeShade="BF"/>
          <w:rtl/>
        </w:rPr>
      </w:pPr>
      <w:r>
        <w:rPr>
          <w:rFonts w:hint="cs"/>
          <w:color w:val="C45911" w:themeColor="accent2" w:themeShade="BF"/>
          <w:rtl/>
        </w:rPr>
        <w:t xml:space="preserve">שיטת </w:t>
      </w:r>
      <w:proofErr w:type="spellStart"/>
      <w:r>
        <w:rPr>
          <w:rFonts w:hint="cs"/>
          <w:color w:val="C45911" w:themeColor="accent2" w:themeShade="BF"/>
          <w:rtl/>
        </w:rPr>
        <w:t>הגר"ח</w:t>
      </w:r>
      <w:proofErr w:type="spellEnd"/>
    </w:p>
    <w:p w14:paraId="19D39492" w14:textId="4987F18A" w:rsidR="00827D20" w:rsidRDefault="00827D20" w:rsidP="00B80604">
      <w:pPr>
        <w:rPr>
          <w:sz w:val="24"/>
          <w:rtl/>
        </w:rPr>
      </w:pPr>
      <w:r>
        <w:rPr>
          <w:rFonts w:hint="cs"/>
          <w:sz w:val="24"/>
          <w:rtl/>
        </w:rPr>
        <w:t xml:space="preserve">ר' חיים מציע דרך אחרת </w:t>
      </w:r>
      <w:r w:rsidR="00DD2D68">
        <w:rPr>
          <w:rFonts w:hint="cs"/>
          <w:sz w:val="24"/>
          <w:rtl/>
        </w:rPr>
        <w:t>בהבנת החילוק של הריטב"א</w:t>
      </w:r>
      <w:r>
        <w:rPr>
          <w:rFonts w:hint="cs"/>
          <w:sz w:val="24"/>
          <w:rtl/>
        </w:rPr>
        <w:t xml:space="preserve"> בין גט ושטר קידושין לשטר מכר</w:t>
      </w:r>
      <w:r w:rsidR="00DD2D68">
        <w:rPr>
          <w:rFonts w:hint="cs"/>
          <w:sz w:val="24"/>
          <w:rtl/>
        </w:rPr>
        <w:t>:</w:t>
      </w:r>
    </w:p>
    <w:p w14:paraId="652D2B62" w14:textId="717E8CE4" w:rsidR="00DD2D68" w:rsidRDefault="00DD2D68" w:rsidP="00DD2D68">
      <w:pPr>
        <w:ind w:left="720"/>
        <w:rPr>
          <w:sz w:val="24"/>
          <w:rtl/>
        </w:rPr>
      </w:pPr>
      <w:r w:rsidRPr="00DD2D68">
        <w:rPr>
          <w:sz w:val="24"/>
          <w:rtl/>
        </w:rPr>
        <w:t xml:space="preserve">ונראה דלא דמי גט לשטר קנין, </w:t>
      </w:r>
      <w:proofErr w:type="spellStart"/>
      <w:r w:rsidRPr="00DD2D68">
        <w:rPr>
          <w:sz w:val="24"/>
          <w:rtl/>
        </w:rPr>
        <w:t>דהנה</w:t>
      </w:r>
      <w:proofErr w:type="spellEnd"/>
      <w:r w:rsidRPr="00DD2D68">
        <w:rPr>
          <w:sz w:val="24"/>
          <w:rtl/>
        </w:rPr>
        <w:t xml:space="preserve"> שטר קנין כל עצם העדים </w:t>
      </w:r>
      <w:proofErr w:type="spellStart"/>
      <w:r w:rsidRPr="00DD2D68">
        <w:rPr>
          <w:sz w:val="24"/>
          <w:rtl/>
        </w:rPr>
        <w:t>דבעינן</w:t>
      </w:r>
      <w:proofErr w:type="spellEnd"/>
      <w:r w:rsidRPr="00DD2D68">
        <w:rPr>
          <w:sz w:val="24"/>
          <w:rtl/>
        </w:rPr>
        <w:t xml:space="preserve"> בו אינו אלא </w:t>
      </w:r>
      <w:proofErr w:type="spellStart"/>
      <w:r w:rsidRPr="00DD2D68">
        <w:rPr>
          <w:sz w:val="24"/>
          <w:rtl/>
        </w:rPr>
        <w:t>לאשווי</w:t>
      </w:r>
      <w:proofErr w:type="spellEnd"/>
      <w:r w:rsidRPr="00DD2D68">
        <w:rPr>
          <w:sz w:val="24"/>
          <w:rtl/>
        </w:rPr>
        <w:t xml:space="preserve"> </w:t>
      </w:r>
      <w:proofErr w:type="spellStart"/>
      <w:r w:rsidRPr="00DD2D68">
        <w:rPr>
          <w:sz w:val="24"/>
          <w:rtl/>
        </w:rPr>
        <w:t>שטרא</w:t>
      </w:r>
      <w:proofErr w:type="spellEnd"/>
      <w:r w:rsidRPr="00DD2D68">
        <w:rPr>
          <w:sz w:val="24"/>
          <w:rtl/>
        </w:rPr>
        <w:t xml:space="preserve">, אבל עצם הקנין לא שאני קנין שטר משארי קנין דלא בעי עדים ולא איברי סהדי אלא לשקרי, </w:t>
      </w:r>
      <w:proofErr w:type="spellStart"/>
      <w:r w:rsidRPr="00DD2D68">
        <w:rPr>
          <w:sz w:val="24"/>
          <w:rtl/>
        </w:rPr>
        <w:t>משא"כ</w:t>
      </w:r>
      <w:proofErr w:type="spellEnd"/>
      <w:r w:rsidRPr="00DD2D68">
        <w:rPr>
          <w:sz w:val="24"/>
          <w:rtl/>
        </w:rPr>
        <w:t xml:space="preserve"> גיטין </w:t>
      </w:r>
      <w:proofErr w:type="spellStart"/>
      <w:r w:rsidRPr="00DD2D68">
        <w:rPr>
          <w:sz w:val="24"/>
          <w:rtl/>
        </w:rPr>
        <w:t>וקדושין</w:t>
      </w:r>
      <w:proofErr w:type="spellEnd"/>
      <w:r w:rsidRPr="00DD2D68">
        <w:rPr>
          <w:sz w:val="24"/>
          <w:rtl/>
        </w:rPr>
        <w:t xml:space="preserve"> הרי עצם החלות ג"כ בעי עדים דהרי בקדושי כסף ג"כ בעי עדים.</w:t>
      </w:r>
    </w:p>
    <w:p w14:paraId="75201F8E" w14:textId="3729FC65" w:rsidR="00DD2D68" w:rsidRDefault="00DD2D68" w:rsidP="00B80604">
      <w:pPr>
        <w:rPr>
          <w:sz w:val="24"/>
          <w:rtl/>
        </w:rPr>
      </w:pPr>
      <w:r>
        <w:rPr>
          <w:rFonts w:hint="cs"/>
          <w:sz w:val="24"/>
          <w:rtl/>
        </w:rPr>
        <w:t>גם במכירת קרקע וגם בגירושין העדים יוצרים את שטר הקניין, אלא שבדיני ממונות '</w:t>
      </w:r>
      <w:r w:rsidRPr="00DD2D68">
        <w:rPr>
          <w:sz w:val="24"/>
          <w:rtl/>
        </w:rPr>
        <w:t>לא איברי סהדי אלא לשקרי</w:t>
      </w:r>
      <w:r>
        <w:rPr>
          <w:rFonts w:hint="cs"/>
          <w:sz w:val="24"/>
          <w:rtl/>
        </w:rPr>
        <w:t>' ולכן מספיק שטר שמחיל את הקניין, גם אם עדי החתימה לא מועילים מחשש זיוף. לעומת זאת גירושין וקידושין הם עניין ציבורי שמצריך עדות לקיום הדבר, ואם עדי החתימה לא יכולים להעיד מתוך השטר הוא פסול.</w:t>
      </w:r>
    </w:p>
    <w:p w14:paraId="2B015E50" w14:textId="69A5EB6A" w:rsidR="00DD2D68" w:rsidRDefault="00DD2D68" w:rsidP="00DD2D68">
      <w:pPr>
        <w:pStyle w:val="af0"/>
        <w:rPr>
          <w:color w:val="C45911" w:themeColor="accent2" w:themeShade="BF"/>
          <w:rtl/>
        </w:rPr>
      </w:pPr>
      <w:r>
        <w:rPr>
          <w:rFonts w:hint="cs"/>
          <w:color w:val="C45911" w:themeColor="accent2" w:themeShade="BF"/>
          <w:rtl/>
        </w:rPr>
        <w:t xml:space="preserve">שיטת </w:t>
      </w:r>
      <w:proofErr w:type="spellStart"/>
      <w:r>
        <w:rPr>
          <w:rFonts w:hint="cs"/>
          <w:color w:val="C45911" w:themeColor="accent2" w:themeShade="BF"/>
          <w:rtl/>
        </w:rPr>
        <w:t>הר"ש</w:t>
      </w:r>
      <w:proofErr w:type="spellEnd"/>
      <w:r>
        <w:rPr>
          <w:rFonts w:hint="cs"/>
          <w:color w:val="C45911" w:themeColor="accent2" w:themeShade="BF"/>
          <w:rtl/>
        </w:rPr>
        <w:t xml:space="preserve"> </w:t>
      </w:r>
      <w:proofErr w:type="spellStart"/>
      <w:r>
        <w:rPr>
          <w:rFonts w:hint="cs"/>
          <w:color w:val="C45911" w:themeColor="accent2" w:themeShade="BF"/>
          <w:rtl/>
        </w:rPr>
        <w:t>משאנץ</w:t>
      </w:r>
      <w:proofErr w:type="spellEnd"/>
    </w:p>
    <w:p w14:paraId="46C95F34" w14:textId="40626FFB" w:rsidR="00B80604" w:rsidRDefault="00CF4F37" w:rsidP="00B80604">
      <w:pPr>
        <w:rPr>
          <w:sz w:val="24"/>
          <w:rtl/>
        </w:rPr>
      </w:pPr>
      <w:r>
        <w:rPr>
          <w:rFonts w:hint="cs"/>
          <w:sz w:val="24"/>
          <w:rtl/>
        </w:rPr>
        <w:t xml:space="preserve">שיטה רביעית </w:t>
      </w:r>
      <w:r w:rsidR="009E72C6">
        <w:rPr>
          <w:rFonts w:hint="cs"/>
          <w:sz w:val="24"/>
          <w:rtl/>
        </w:rPr>
        <w:t>עולה מדברי</w:t>
      </w:r>
      <w:r>
        <w:rPr>
          <w:rFonts w:hint="cs"/>
          <w:sz w:val="24"/>
          <w:rtl/>
        </w:rPr>
        <w:t xml:space="preserve"> </w:t>
      </w:r>
      <w:proofErr w:type="spellStart"/>
      <w:r>
        <w:rPr>
          <w:rFonts w:hint="cs"/>
          <w:sz w:val="24"/>
          <w:rtl/>
        </w:rPr>
        <w:t>הר"ש</w:t>
      </w:r>
      <w:proofErr w:type="spellEnd"/>
      <w:r>
        <w:rPr>
          <w:rFonts w:hint="cs"/>
          <w:sz w:val="24"/>
          <w:rtl/>
        </w:rPr>
        <w:t xml:space="preserve"> </w:t>
      </w:r>
      <w:proofErr w:type="spellStart"/>
      <w:r>
        <w:rPr>
          <w:rFonts w:hint="cs"/>
          <w:sz w:val="24"/>
          <w:rtl/>
        </w:rPr>
        <w:t>משאנץ</w:t>
      </w:r>
      <w:proofErr w:type="spellEnd"/>
      <w:r>
        <w:rPr>
          <w:rFonts w:hint="cs"/>
          <w:sz w:val="24"/>
          <w:rtl/>
        </w:rPr>
        <w:t>.</w:t>
      </w:r>
    </w:p>
    <w:p w14:paraId="73F7D410" w14:textId="31D33664" w:rsidR="00CF4F37" w:rsidRDefault="009E72C6" w:rsidP="00B80604">
      <w:pPr>
        <w:rPr>
          <w:sz w:val="24"/>
          <w:rtl/>
        </w:rPr>
      </w:pPr>
      <w:r>
        <w:rPr>
          <w:rFonts w:hint="cs"/>
          <w:sz w:val="24"/>
          <w:rtl/>
        </w:rPr>
        <w:t xml:space="preserve">לדבריו, גט פסול כאשר הוא ראוי להזדייף לא בגלל שעדי חתימה כרתי, אלא בגלל הפסוק בגט </w:t>
      </w:r>
      <w:r>
        <w:rPr>
          <w:rFonts w:hint="cs"/>
          <w:sz w:val="24"/>
          <w:rtl/>
        </w:rPr>
        <w:t>"</w:t>
      </w:r>
      <w:r w:rsidRPr="009E72C6">
        <w:rPr>
          <w:b/>
          <w:bCs/>
          <w:sz w:val="24"/>
          <w:rtl/>
        </w:rPr>
        <w:t>וְכָתַב</w:t>
      </w:r>
      <w:r w:rsidRPr="00BA72CE">
        <w:rPr>
          <w:sz w:val="24"/>
          <w:rtl/>
        </w:rPr>
        <w:t xml:space="preserve"> לָהּ סֵפֶר כְּרִיתֻת</w:t>
      </w:r>
      <w:r>
        <w:rPr>
          <w:rFonts w:hint="cs"/>
          <w:sz w:val="24"/>
          <w:rtl/>
        </w:rPr>
        <w:t>".</w:t>
      </w:r>
    </w:p>
    <w:p w14:paraId="20CF1329" w14:textId="36FA2CB6" w:rsidR="00B80604" w:rsidRDefault="009E72C6" w:rsidP="00CF4F37">
      <w:pPr>
        <w:rPr>
          <w:sz w:val="24"/>
          <w:rtl/>
        </w:rPr>
      </w:pPr>
      <w:r>
        <w:rPr>
          <w:rFonts w:hint="cs"/>
          <w:sz w:val="24"/>
          <w:rtl/>
        </w:rPr>
        <w:t xml:space="preserve">לשיטתו </w:t>
      </w:r>
      <w:r w:rsidR="00CF4F37">
        <w:rPr>
          <w:rFonts w:hint="cs"/>
          <w:sz w:val="24"/>
          <w:rtl/>
        </w:rPr>
        <w:t xml:space="preserve">בשטרי קניין ר' מאיר סבור שלא צריך עדים </w:t>
      </w:r>
      <w:r>
        <w:rPr>
          <w:rFonts w:hint="cs"/>
          <w:sz w:val="24"/>
          <w:rtl/>
        </w:rPr>
        <w:t>כדי ליצר שטר</w:t>
      </w:r>
      <w:r w:rsidR="00CF4F37">
        <w:rPr>
          <w:rFonts w:hint="cs"/>
          <w:sz w:val="24"/>
          <w:rtl/>
        </w:rPr>
        <w:t xml:space="preserve"> (כמו האפשרות הראשונה שהעלנו), אלא שבגט התורה דרשה חתימה,</w:t>
      </w:r>
      <w:r>
        <w:rPr>
          <w:rFonts w:hint="cs"/>
          <w:sz w:val="24"/>
          <w:rtl/>
        </w:rPr>
        <w:t xml:space="preserve"> ו</w:t>
      </w:r>
      <w:r w:rsidR="00CF4F37">
        <w:rPr>
          <w:rFonts w:hint="cs"/>
          <w:sz w:val="24"/>
          <w:rtl/>
        </w:rPr>
        <w:t>לכן גט צריך להיות שטר ראייה בנוסף לשטר הקניין שהוא</w:t>
      </w:r>
      <w:r>
        <w:rPr>
          <w:rFonts w:hint="cs"/>
          <w:sz w:val="24"/>
          <w:rtl/>
        </w:rPr>
        <w:t xml:space="preserve"> וממילא הוא לא יכול להיות ראוי</w:t>
      </w:r>
      <w:r>
        <w:rPr>
          <w:rFonts w:hint="cs"/>
          <w:sz w:val="24"/>
          <w:rtl/>
        </w:rPr>
        <w:t xml:space="preserve"> להזדייף</w:t>
      </w:r>
      <w:r w:rsidR="00CF4F37">
        <w:rPr>
          <w:rFonts w:hint="cs"/>
          <w:sz w:val="24"/>
          <w:rtl/>
        </w:rPr>
        <w:t xml:space="preserve">. כל זה בגט, אך בשטר קידושין שצריך עדי חתימה רק בגלל ההיקש "ויצאה והייתה" </w:t>
      </w:r>
      <w:r w:rsidR="00486E87">
        <w:rPr>
          <w:rFonts w:hint="cs"/>
          <w:sz w:val="24"/>
          <w:rtl/>
        </w:rPr>
        <w:t>כשר גם</w:t>
      </w:r>
      <w:r w:rsidR="00CF4F37">
        <w:rPr>
          <w:rFonts w:hint="cs"/>
          <w:sz w:val="24"/>
          <w:rtl/>
        </w:rPr>
        <w:t xml:space="preserve"> בכתב שיכול להזדייף.</w:t>
      </w:r>
    </w:p>
    <w:p w14:paraId="432C6956" w14:textId="365DBD9A" w:rsidR="00F4084D" w:rsidRDefault="00F4084D" w:rsidP="00DD2D68">
      <w:pPr>
        <w:pStyle w:val="ad"/>
        <w:rPr>
          <w:rtl/>
        </w:rPr>
      </w:pPr>
      <w:r>
        <w:rPr>
          <w:rFonts w:hint="cs"/>
          <w:rtl/>
        </w:rPr>
        <w:t>שיטת ר' אלעזר- עדי מסירה כרתי</w:t>
      </w:r>
    </w:p>
    <w:p w14:paraId="44A14970" w14:textId="2CD7452F" w:rsidR="00DD106F" w:rsidRDefault="00DD106F" w:rsidP="00DD106F">
      <w:pPr>
        <w:pStyle w:val="af0"/>
        <w:rPr>
          <w:color w:val="C45911" w:themeColor="accent2" w:themeShade="BF"/>
          <w:rtl/>
        </w:rPr>
      </w:pPr>
      <w:r>
        <w:rPr>
          <w:rFonts w:hint="cs"/>
          <w:color w:val="C45911" w:themeColor="accent2" w:themeShade="BF"/>
          <w:rtl/>
        </w:rPr>
        <w:t>הצורך בעדי מסירה ליצירת שטר או לעדות לקיום הדבר</w:t>
      </w:r>
    </w:p>
    <w:p w14:paraId="1A7297B3" w14:textId="1FC78761" w:rsidR="00DD2D68" w:rsidRDefault="00DD2D68" w:rsidP="00DD2D68">
      <w:pPr>
        <w:rPr>
          <w:sz w:val="24"/>
          <w:rtl/>
        </w:rPr>
      </w:pPr>
      <w:r>
        <w:rPr>
          <w:rFonts w:hint="cs"/>
          <w:sz w:val="24"/>
          <w:rtl/>
        </w:rPr>
        <w:t>מה מוקד המחלוקת בין ר' מאיר ור' אלעזר?</w:t>
      </w:r>
    </w:p>
    <w:p w14:paraId="221EE35F" w14:textId="6D7BB600" w:rsidR="00F4084D" w:rsidRDefault="00BB6D28" w:rsidP="00DD2D68">
      <w:pPr>
        <w:rPr>
          <w:sz w:val="24"/>
          <w:rtl/>
        </w:rPr>
      </w:pPr>
      <w:r>
        <w:rPr>
          <w:rFonts w:hint="cs"/>
          <w:sz w:val="24"/>
          <w:rtl/>
        </w:rPr>
        <w:t>ההבנה</w:t>
      </w:r>
      <w:r w:rsidR="00F4084D">
        <w:rPr>
          <w:rFonts w:hint="cs"/>
          <w:sz w:val="24"/>
          <w:rtl/>
        </w:rPr>
        <w:t xml:space="preserve"> הפשוטה היא שר' אלעזר </w:t>
      </w:r>
      <w:r>
        <w:rPr>
          <w:rFonts w:hint="cs"/>
          <w:sz w:val="24"/>
          <w:rtl/>
        </w:rPr>
        <w:t xml:space="preserve">מסכים שיש צורך בעדים כדי ליצור שטר, והם נחלקים האם העדים צריכים להיות בתוך השטר או שיכולים להיות גם מחוצה לו. כיוון זה עולה </w:t>
      </w:r>
      <w:proofErr w:type="spellStart"/>
      <w:r>
        <w:rPr>
          <w:rFonts w:hint="cs"/>
          <w:sz w:val="24"/>
          <w:rtl/>
        </w:rPr>
        <w:t>בתוס</w:t>
      </w:r>
      <w:proofErr w:type="spellEnd"/>
      <w:r>
        <w:rPr>
          <w:rFonts w:hint="cs"/>
          <w:sz w:val="24"/>
          <w:rtl/>
        </w:rPr>
        <w:t xml:space="preserve">' </w:t>
      </w:r>
      <w:proofErr w:type="spellStart"/>
      <w:r>
        <w:rPr>
          <w:rFonts w:hint="cs"/>
          <w:sz w:val="24"/>
          <w:rtl/>
        </w:rPr>
        <w:t>בגיטין</w:t>
      </w:r>
      <w:proofErr w:type="spellEnd"/>
      <w:r>
        <w:rPr>
          <w:rFonts w:hint="cs"/>
          <w:sz w:val="24"/>
          <w:rtl/>
        </w:rPr>
        <w:t xml:space="preserve"> בכמה מקומות.</w:t>
      </w:r>
    </w:p>
    <w:p w14:paraId="5C099B15" w14:textId="77777777" w:rsidR="00BB6D28" w:rsidRDefault="00F4084D" w:rsidP="00BB6D28">
      <w:pPr>
        <w:rPr>
          <w:sz w:val="24"/>
          <w:rtl/>
        </w:rPr>
      </w:pPr>
      <w:r>
        <w:rPr>
          <w:rFonts w:hint="cs"/>
          <w:sz w:val="24"/>
          <w:rtl/>
        </w:rPr>
        <w:t>אלא, שיש מקום להב</w:t>
      </w:r>
      <w:r w:rsidR="00BB6D28">
        <w:rPr>
          <w:rFonts w:hint="cs"/>
          <w:sz w:val="24"/>
          <w:rtl/>
        </w:rPr>
        <w:t>ין שהמחלוקת היא עקרונית</w:t>
      </w:r>
      <w:r>
        <w:rPr>
          <w:rFonts w:hint="cs"/>
          <w:sz w:val="24"/>
          <w:rtl/>
        </w:rPr>
        <w:t xml:space="preserve">. בעוד </w:t>
      </w:r>
      <w:proofErr w:type="spellStart"/>
      <w:r>
        <w:rPr>
          <w:rFonts w:hint="cs"/>
          <w:sz w:val="24"/>
          <w:rtl/>
        </w:rPr>
        <w:t>שלר</w:t>
      </w:r>
      <w:proofErr w:type="spellEnd"/>
      <w:r>
        <w:rPr>
          <w:rFonts w:hint="cs"/>
          <w:sz w:val="24"/>
          <w:rtl/>
        </w:rPr>
        <w:t xml:space="preserve">' מאיר צריך עדים </w:t>
      </w:r>
      <w:proofErr w:type="spellStart"/>
      <w:r>
        <w:rPr>
          <w:rFonts w:hint="cs"/>
          <w:sz w:val="24"/>
          <w:rtl/>
        </w:rPr>
        <w:t>לאשוויי</w:t>
      </w:r>
      <w:proofErr w:type="spellEnd"/>
      <w:r>
        <w:rPr>
          <w:rFonts w:hint="cs"/>
          <w:sz w:val="24"/>
          <w:rtl/>
        </w:rPr>
        <w:t xml:space="preserve"> </w:t>
      </w:r>
      <w:proofErr w:type="spellStart"/>
      <w:r>
        <w:rPr>
          <w:rFonts w:hint="cs"/>
          <w:sz w:val="24"/>
          <w:rtl/>
        </w:rPr>
        <w:t>שטרא</w:t>
      </w:r>
      <w:proofErr w:type="spellEnd"/>
      <w:r>
        <w:rPr>
          <w:rFonts w:hint="cs"/>
          <w:sz w:val="24"/>
          <w:rtl/>
        </w:rPr>
        <w:t xml:space="preserve">, ייתכן </w:t>
      </w:r>
      <w:proofErr w:type="spellStart"/>
      <w:r>
        <w:rPr>
          <w:rFonts w:hint="cs"/>
          <w:sz w:val="24"/>
          <w:rtl/>
        </w:rPr>
        <w:t>שלר</w:t>
      </w:r>
      <w:proofErr w:type="spellEnd"/>
      <w:r>
        <w:rPr>
          <w:rFonts w:hint="cs"/>
          <w:sz w:val="24"/>
          <w:rtl/>
        </w:rPr>
        <w:t xml:space="preserve">' אלעזר </w:t>
      </w:r>
      <w:r w:rsidR="00BB6D28">
        <w:rPr>
          <w:rFonts w:hint="cs"/>
          <w:sz w:val="24"/>
          <w:rtl/>
        </w:rPr>
        <w:t>יש שם שטר גם ללא עדים</w:t>
      </w:r>
      <w:r>
        <w:rPr>
          <w:rFonts w:hint="cs"/>
          <w:sz w:val="24"/>
          <w:rtl/>
        </w:rPr>
        <w:t>.</w:t>
      </w:r>
    </w:p>
    <w:p w14:paraId="7C03D151" w14:textId="3F8D59BE" w:rsidR="00F4084D" w:rsidRPr="00F4084D" w:rsidRDefault="00F4084D" w:rsidP="00BB6D28">
      <w:pPr>
        <w:rPr>
          <w:sz w:val="24"/>
          <w:rtl/>
        </w:rPr>
      </w:pPr>
      <w:r>
        <w:rPr>
          <w:rFonts w:hint="cs"/>
          <w:sz w:val="24"/>
          <w:rtl/>
        </w:rPr>
        <w:t xml:space="preserve">רש"י </w:t>
      </w:r>
      <w:proofErr w:type="spellStart"/>
      <w:r>
        <w:rPr>
          <w:rFonts w:hint="cs"/>
          <w:sz w:val="24"/>
          <w:rtl/>
        </w:rPr>
        <w:t>בגיטין</w:t>
      </w:r>
      <w:proofErr w:type="spellEnd"/>
      <w:r>
        <w:rPr>
          <w:rFonts w:hint="cs"/>
          <w:sz w:val="24"/>
          <w:rtl/>
        </w:rPr>
        <w:t xml:space="preserve"> דף </w:t>
      </w:r>
      <w:proofErr w:type="spellStart"/>
      <w:r>
        <w:rPr>
          <w:rFonts w:hint="cs"/>
          <w:sz w:val="24"/>
          <w:rtl/>
        </w:rPr>
        <w:t>כב</w:t>
      </w:r>
      <w:proofErr w:type="spellEnd"/>
      <w:r>
        <w:rPr>
          <w:rFonts w:hint="cs"/>
          <w:sz w:val="24"/>
          <w:rtl/>
        </w:rPr>
        <w:t>:</w:t>
      </w:r>
      <w:r w:rsidR="00F2158C">
        <w:rPr>
          <w:rFonts w:hint="cs"/>
          <w:sz w:val="24"/>
          <w:rtl/>
        </w:rPr>
        <w:t xml:space="preserve"> תומך בהבנה זו:</w:t>
      </w:r>
    </w:p>
    <w:p w14:paraId="4615DB64" w14:textId="27DA5B3B" w:rsidR="00F4084D" w:rsidRDefault="00F4084D" w:rsidP="00F4084D">
      <w:pPr>
        <w:ind w:left="720"/>
        <w:rPr>
          <w:sz w:val="24"/>
          <w:rtl/>
        </w:rPr>
      </w:pPr>
      <w:r w:rsidRPr="00F4084D">
        <w:rPr>
          <w:sz w:val="24"/>
          <w:rtl/>
        </w:rPr>
        <w:t xml:space="preserve">ר' אלעזר היא - </w:t>
      </w:r>
      <w:proofErr w:type="spellStart"/>
      <w:r w:rsidRPr="00F4084D">
        <w:rPr>
          <w:sz w:val="24"/>
          <w:rtl/>
        </w:rPr>
        <w:t>דאמר</w:t>
      </w:r>
      <w:proofErr w:type="spellEnd"/>
      <w:r w:rsidRPr="00F4084D">
        <w:rPr>
          <w:sz w:val="24"/>
          <w:rtl/>
        </w:rPr>
        <w:t xml:space="preserve"> חתימת הגט אינה מן התורה ולא סגי </w:t>
      </w:r>
      <w:proofErr w:type="spellStart"/>
      <w:r w:rsidRPr="00F4084D">
        <w:rPr>
          <w:sz w:val="24"/>
          <w:rtl/>
        </w:rPr>
        <w:t>למיתביה</w:t>
      </w:r>
      <w:proofErr w:type="spellEnd"/>
      <w:r w:rsidRPr="00F4084D">
        <w:rPr>
          <w:sz w:val="24"/>
          <w:rtl/>
        </w:rPr>
        <w:t xml:space="preserve"> בלא עדי מסירה </w:t>
      </w:r>
      <w:proofErr w:type="spellStart"/>
      <w:r w:rsidRPr="00F4084D">
        <w:rPr>
          <w:sz w:val="24"/>
          <w:rtl/>
        </w:rPr>
        <w:t>דאינהו</w:t>
      </w:r>
      <w:proofErr w:type="spellEnd"/>
      <w:r w:rsidRPr="00F4084D">
        <w:rPr>
          <w:sz w:val="24"/>
          <w:rtl/>
        </w:rPr>
        <w:t xml:space="preserve"> הוא </w:t>
      </w:r>
      <w:proofErr w:type="spellStart"/>
      <w:r w:rsidRPr="00F4084D">
        <w:rPr>
          <w:sz w:val="24"/>
          <w:rtl/>
        </w:rPr>
        <w:t>דעבדי</w:t>
      </w:r>
      <w:proofErr w:type="spellEnd"/>
      <w:r w:rsidRPr="00F4084D">
        <w:rPr>
          <w:sz w:val="24"/>
          <w:rtl/>
        </w:rPr>
        <w:t xml:space="preserve"> כריתות </w:t>
      </w:r>
      <w:proofErr w:type="spellStart"/>
      <w:r w:rsidRPr="00F4084D">
        <w:rPr>
          <w:sz w:val="24"/>
          <w:rtl/>
        </w:rPr>
        <w:t>דעל</w:t>
      </w:r>
      <w:proofErr w:type="spellEnd"/>
      <w:r w:rsidRPr="00F4084D">
        <w:rPr>
          <w:sz w:val="24"/>
          <w:rtl/>
        </w:rPr>
        <w:t xml:space="preserve"> כרחיך בעינן עדים </w:t>
      </w:r>
      <w:proofErr w:type="spellStart"/>
      <w:r w:rsidRPr="00F4084D">
        <w:rPr>
          <w:sz w:val="24"/>
          <w:rtl/>
        </w:rPr>
        <w:t>דילפינן</w:t>
      </w:r>
      <w:proofErr w:type="spellEnd"/>
      <w:r w:rsidRPr="00F4084D">
        <w:rPr>
          <w:sz w:val="24"/>
          <w:rtl/>
        </w:rPr>
        <w:t xml:space="preserve"> (לקמן /גיטין/ דף צ) ערוה דבר </w:t>
      </w:r>
      <w:proofErr w:type="spellStart"/>
      <w:r w:rsidRPr="00F4084D">
        <w:rPr>
          <w:sz w:val="24"/>
          <w:rtl/>
        </w:rPr>
        <w:t>דבר</w:t>
      </w:r>
      <w:proofErr w:type="spellEnd"/>
      <w:r w:rsidRPr="00F4084D">
        <w:rPr>
          <w:sz w:val="24"/>
          <w:rtl/>
        </w:rPr>
        <w:t xml:space="preserve"> מממון</w:t>
      </w:r>
    </w:p>
    <w:p w14:paraId="7EEAA4EC" w14:textId="2A434555" w:rsidR="00F4084D" w:rsidRPr="00F4084D" w:rsidRDefault="00BB6D28" w:rsidP="00F4084D">
      <w:pPr>
        <w:rPr>
          <w:sz w:val="24"/>
          <w:vertAlign w:val="subscript"/>
          <w:rtl/>
        </w:rPr>
      </w:pPr>
      <w:r>
        <w:rPr>
          <w:rFonts w:hint="cs"/>
          <w:sz w:val="24"/>
          <w:rtl/>
        </w:rPr>
        <w:t>הצורך בעדי מסירה הוא</w:t>
      </w:r>
      <w:r w:rsidR="00F4084D">
        <w:rPr>
          <w:rFonts w:hint="cs"/>
          <w:sz w:val="24"/>
          <w:rtl/>
        </w:rPr>
        <w:t xml:space="preserve"> לא כדי </w:t>
      </w:r>
      <w:proofErr w:type="spellStart"/>
      <w:r w:rsidR="00F4084D">
        <w:rPr>
          <w:rFonts w:hint="cs"/>
          <w:sz w:val="24"/>
          <w:rtl/>
        </w:rPr>
        <w:t>לאשוויי</w:t>
      </w:r>
      <w:proofErr w:type="spellEnd"/>
      <w:r w:rsidR="00F4084D">
        <w:rPr>
          <w:rFonts w:hint="cs"/>
          <w:sz w:val="24"/>
          <w:rtl/>
        </w:rPr>
        <w:t xml:space="preserve"> </w:t>
      </w:r>
      <w:proofErr w:type="spellStart"/>
      <w:r w:rsidR="00F4084D">
        <w:rPr>
          <w:rFonts w:hint="cs"/>
          <w:sz w:val="24"/>
          <w:rtl/>
        </w:rPr>
        <w:t>שטרא</w:t>
      </w:r>
      <w:proofErr w:type="spellEnd"/>
      <w:r w:rsidR="00F4084D">
        <w:rPr>
          <w:rFonts w:hint="cs"/>
          <w:sz w:val="24"/>
          <w:rtl/>
        </w:rPr>
        <w:t>, אלא מדין 'אין דבר שבערווה פחות משניים',</w:t>
      </w:r>
      <w:r>
        <w:rPr>
          <w:rFonts w:hint="cs"/>
          <w:sz w:val="24"/>
          <w:rtl/>
        </w:rPr>
        <w:t xml:space="preserve"> ועקרונית השטר פועל גם ללא עדים. ממילא,</w:t>
      </w:r>
      <w:r w:rsidR="00F4084D">
        <w:rPr>
          <w:rFonts w:hint="cs"/>
          <w:sz w:val="24"/>
          <w:rtl/>
        </w:rPr>
        <w:t xml:space="preserve"> בדיני ממונות שאין צורך בעדות לקיום הדבר</w:t>
      </w:r>
      <w:r>
        <w:rPr>
          <w:rFonts w:hint="cs"/>
          <w:sz w:val="24"/>
          <w:rtl/>
        </w:rPr>
        <w:t>,</w:t>
      </w:r>
      <w:r w:rsidR="00F4084D">
        <w:rPr>
          <w:rFonts w:hint="cs"/>
          <w:sz w:val="24"/>
          <w:rtl/>
        </w:rPr>
        <w:t xml:space="preserve"> שטר </w:t>
      </w:r>
      <w:r>
        <w:rPr>
          <w:rFonts w:hint="cs"/>
          <w:sz w:val="24"/>
          <w:rtl/>
        </w:rPr>
        <w:t xml:space="preserve">יהיה </w:t>
      </w:r>
      <w:r w:rsidR="00F4084D">
        <w:rPr>
          <w:rFonts w:hint="cs"/>
          <w:sz w:val="24"/>
          <w:rtl/>
        </w:rPr>
        <w:t>כשר גם ללא עדים בכלל.</w:t>
      </w:r>
    </w:p>
    <w:p w14:paraId="63EE37D1" w14:textId="2BBE7FCD" w:rsidR="00F4084D" w:rsidRDefault="00BB6D28" w:rsidP="00F4084D">
      <w:pPr>
        <w:rPr>
          <w:sz w:val="24"/>
          <w:rtl/>
        </w:rPr>
      </w:pPr>
      <w:r>
        <w:rPr>
          <w:rFonts w:hint="cs"/>
          <w:sz w:val="24"/>
          <w:rtl/>
        </w:rPr>
        <w:t>כך גם עולה מ</w:t>
      </w:r>
      <w:r w:rsidR="00F4084D">
        <w:rPr>
          <w:rFonts w:hint="cs"/>
          <w:sz w:val="24"/>
          <w:rtl/>
        </w:rPr>
        <w:t xml:space="preserve">הרמב"ם בהלכות מכירה פ"א </w:t>
      </w:r>
      <w:proofErr w:type="spellStart"/>
      <w:r w:rsidR="00F4084D">
        <w:rPr>
          <w:rFonts w:hint="cs"/>
          <w:sz w:val="24"/>
          <w:rtl/>
        </w:rPr>
        <w:t>ה"ז</w:t>
      </w:r>
      <w:proofErr w:type="spellEnd"/>
      <w:r w:rsidR="00F4084D">
        <w:rPr>
          <w:rFonts w:hint="cs"/>
          <w:sz w:val="24"/>
          <w:rtl/>
        </w:rPr>
        <w:t>:</w:t>
      </w:r>
    </w:p>
    <w:p w14:paraId="4A05F449" w14:textId="2F04CC79" w:rsidR="00F4084D" w:rsidRDefault="00F4084D" w:rsidP="00F4084D">
      <w:pPr>
        <w:ind w:left="720"/>
        <w:rPr>
          <w:sz w:val="24"/>
          <w:rtl/>
        </w:rPr>
      </w:pPr>
      <w:r w:rsidRPr="00F4084D">
        <w:rPr>
          <w:sz w:val="24"/>
          <w:rtl/>
        </w:rPr>
        <w:t xml:space="preserve">כיצד בשטר, כתב לו על הנייר או על החרס או על העלה שדי נתונה לך שדי מכורה לך כיון שהגיע השטר לידו קנה, אף על פי שאין שם עדים כלל, ואף על פי שאין השטר </w:t>
      </w:r>
      <w:proofErr w:type="spellStart"/>
      <w:r w:rsidRPr="00F4084D">
        <w:rPr>
          <w:sz w:val="24"/>
          <w:rtl/>
        </w:rPr>
        <w:t>שוה</w:t>
      </w:r>
      <w:proofErr w:type="spellEnd"/>
      <w:r w:rsidRPr="00F4084D">
        <w:rPr>
          <w:sz w:val="24"/>
          <w:rtl/>
        </w:rPr>
        <w:t xml:space="preserve"> כלום</w:t>
      </w:r>
    </w:p>
    <w:p w14:paraId="680ACA0D" w14:textId="1C4175B3" w:rsidR="00F4084D" w:rsidRDefault="00BB6D28" w:rsidP="00F4084D">
      <w:pPr>
        <w:rPr>
          <w:sz w:val="24"/>
          <w:rtl/>
        </w:rPr>
      </w:pPr>
      <w:r>
        <w:rPr>
          <w:rFonts w:hint="cs"/>
          <w:sz w:val="24"/>
          <w:rtl/>
        </w:rPr>
        <w:t xml:space="preserve">שטר המכר מחיל קניין גם אם אין עדים בכלל. בנוסף, בהלכות גירושין פ"א </w:t>
      </w:r>
      <w:proofErr w:type="spellStart"/>
      <w:r>
        <w:rPr>
          <w:rFonts w:hint="cs"/>
          <w:sz w:val="24"/>
          <w:rtl/>
        </w:rPr>
        <w:t>הי"ג</w:t>
      </w:r>
      <w:proofErr w:type="spellEnd"/>
      <w:r>
        <w:rPr>
          <w:rFonts w:hint="cs"/>
          <w:sz w:val="24"/>
          <w:rtl/>
        </w:rPr>
        <w:t xml:space="preserve"> הרמב"ם מסביר כמו רש"י שהצורך בעדי מסירה על גט הוא מדין 'דבר שבערווה' ולא מדין יצירת שטר.</w:t>
      </w:r>
    </w:p>
    <w:p w14:paraId="38E0487E" w14:textId="1FD6E5B4" w:rsidR="00F4084D" w:rsidRDefault="00BB6D28" w:rsidP="00F4084D">
      <w:pPr>
        <w:rPr>
          <w:sz w:val="24"/>
          <w:rtl/>
        </w:rPr>
      </w:pPr>
      <w:r>
        <w:rPr>
          <w:rFonts w:hint="cs"/>
          <w:sz w:val="24"/>
          <w:rtl/>
        </w:rPr>
        <w:lastRenderedPageBreak/>
        <w:t xml:space="preserve">אם כן, </w:t>
      </w:r>
      <w:r w:rsidR="00F4084D">
        <w:rPr>
          <w:rFonts w:hint="cs"/>
          <w:sz w:val="24"/>
          <w:rtl/>
        </w:rPr>
        <w:t>לרמב"ם ולרש"י כאשר ר' אלעזר אומר שעדי מסירה כרתי, אין הכוונה שעדי המסירה הם אלו שיוצרים את השטר, אלא ש</w:t>
      </w:r>
      <w:r w:rsidR="009517A3">
        <w:rPr>
          <w:rFonts w:hint="cs"/>
          <w:sz w:val="24"/>
          <w:rtl/>
        </w:rPr>
        <w:t>עדי המסירה הם כ</w:t>
      </w:r>
      <w:r>
        <w:rPr>
          <w:rFonts w:hint="cs"/>
          <w:sz w:val="24"/>
          <w:rtl/>
        </w:rPr>
        <w:t>ו</w:t>
      </w:r>
      <w:r w:rsidR="009517A3">
        <w:rPr>
          <w:rFonts w:hint="cs"/>
          <w:sz w:val="24"/>
          <w:rtl/>
        </w:rPr>
        <w:t>ח העדות על השטר, אך השטר כשר כשלעצמו אפילו בלא עדים כלל.</w:t>
      </w:r>
    </w:p>
    <w:p w14:paraId="1236E00B" w14:textId="6E745F22" w:rsidR="00486E87" w:rsidRPr="00486E87" w:rsidRDefault="00486E87" w:rsidP="00F4084D">
      <w:pPr>
        <w:rPr>
          <w:sz w:val="24"/>
          <w:rtl/>
        </w:rPr>
      </w:pPr>
      <w:r w:rsidRPr="00486E87">
        <w:rPr>
          <w:sz w:val="24"/>
          <w:rtl/>
        </w:rPr>
        <w:t xml:space="preserve">אמנם </w:t>
      </w:r>
      <w:proofErr w:type="spellStart"/>
      <w:r w:rsidRPr="00486E87">
        <w:rPr>
          <w:sz w:val="24"/>
          <w:rtl/>
        </w:rPr>
        <w:t>הגמ</w:t>
      </w:r>
      <w:proofErr w:type="spellEnd"/>
      <w:r w:rsidRPr="00486E87">
        <w:rPr>
          <w:sz w:val="24"/>
          <w:rtl/>
        </w:rPr>
        <w:t xml:space="preserve">' (גיטין י.) מצריכה עדות בכל שטר, אך ייתכן שהכוונה שם לשטרי ממון שחסרי משמעות בלי עדים, אך שטרי גיטין מעיקר הדין קיימים בלא עדים, לולא </w:t>
      </w:r>
      <w:proofErr w:type="spellStart"/>
      <w:r w:rsidRPr="00486E87">
        <w:rPr>
          <w:sz w:val="24"/>
          <w:rtl/>
        </w:rPr>
        <w:t>גזה"כ</w:t>
      </w:r>
      <w:proofErr w:type="spellEnd"/>
      <w:r w:rsidRPr="00486E87">
        <w:rPr>
          <w:sz w:val="24"/>
          <w:rtl/>
        </w:rPr>
        <w:t xml:space="preserve"> (וכך משמע </w:t>
      </w:r>
      <w:proofErr w:type="spellStart"/>
      <w:r w:rsidRPr="00486E87">
        <w:rPr>
          <w:sz w:val="24"/>
          <w:rtl/>
        </w:rPr>
        <w:t>מפהמ"ש</w:t>
      </w:r>
      <w:proofErr w:type="spellEnd"/>
      <w:r w:rsidRPr="00486E87">
        <w:rPr>
          <w:sz w:val="24"/>
          <w:rtl/>
        </w:rPr>
        <w:t xml:space="preserve"> שם).</w:t>
      </w:r>
    </w:p>
    <w:p w14:paraId="6F512628" w14:textId="40809456" w:rsidR="00DD106F" w:rsidRPr="00DD106F" w:rsidRDefault="00DD106F" w:rsidP="00DD106F">
      <w:pPr>
        <w:rPr>
          <w:sz w:val="24"/>
          <w:rtl/>
        </w:rPr>
      </w:pPr>
      <w:r>
        <w:rPr>
          <w:rFonts w:hint="cs"/>
          <w:sz w:val="24"/>
          <w:rtl/>
        </w:rPr>
        <w:t xml:space="preserve">נמצא שיש שתי דרכים להבין את הצורך של ר' אלעזר בעדי מסירה בגט. לפי </w:t>
      </w:r>
      <w:proofErr w:type="spellStart"/>
      <w:r>
        <w:rPr>
          <w:rFonts w:hint="cs"/>
          <w:sz w:val="24"/>
          <w:rtl/>
        </w:rPr>
        <w:t>תוס</w:t>
      </w:r>
      <w:proofErr w:type="spellEnd"/>
      <w:r>
        <w:rPr>
          <w:rFonts w:hint="cs"/>
          <w:sz w:val="24"/>
          <w:rtl/>
        </w:rPr>
        <w:t>', עדי המסירה יוצרים את השטר (ולכן צריך עדי מסירה גם בממונות), ולפי רש"י והרמב"ם, יש צורך בעדות לקיום הדבר (ולכן לא צריך עדי מסירה בממונות).</w:t>
      </w:r>
    </w:p>
    <w:p w14:paraId="40126FA9" w14:textId="3782B1B6" w:rsidR="009517A3" w:rsidRDefault="00137291" w:rsidP="00F05985">
      <w:pPr>
        <w:pStyle w:val="af0"/>
        <w:rPr>
          <w:color w:val="C45911" w:themeColor="accent2" w:themeShade="BF"/>
          <w:rtl/>
        </w:rPr>
      </w:pPr>
      <w:r>
        <w:rPr>
          <w:rFonts w:hint="cs"/>
          <w:color w:val="C45911" w:themeColor="accent2" w:themeShade="BF"/>
          <w:rtl/>
        </w:rPr>
        <w:t>עדי חתימה בשיטת ר' אלעזר</w:t>
      </w:r>
    </w:p>
    <w:p w14:paraId="17415D5C" w14:textId="570ED340" w:rsidR="009517A3" w:rsidRDefault="009517A3" w:rsidP="00F4084D">
      <w:pPr>
        <w:rPr>
          <w:sz w:val="24"/>
          <w:rtl/>
        </w:rPr>
      </w:pPr>
      <w:r>
        <w:rPr>
          <w:rFonts w:hint="cs"/>
          <w:sz w:val="24"/>
          <w:rtl/>
        </w:rPr>
        <w:t xml:space="preserve">רוב הראשונים הולכים בתלם, ומסבירים שר' אלעזר מסכים שצריך עדים </w:t>
      </w:r>
      <w:r w:rsidR="00DD106F">
        <w:rPr>
          <w:rFonts w:hint="cs"/>
          <w:sz w:val="24"/>
          <w:rtl/>
        </w:rPr>
        <w:t>כדי ליצור שטר</w:t>
      </w:r>
      <w:r>
        <w:rPr>
          <w:rFonts w:hint="cs"/>
          <w:sz w:val="24"/>
          <w:rtl/>
        </w:rPr>
        <w:t xml:space="preserve">, אלא שעדי </w:t>
      </w:r>
      <w:r w:rsidR="00DD106F">
        <w:rPr>
          <w:rFonts w:hint="cs"/>
          <w:sz w:val="24"/>
          <w:rtl/>
        </w:rPr>
        <w:t>מסירה מספיקים לזה.</w:t>
      </w:r>
    </w:p>
    <w:p w14:paraId="72E8F6A4" w14:textId="4A6D518E" w:rsidR="009517A3" w:rsidRDefault="00F05985" w:rsidP="00F4084D">
      <w:pPr>
        <w:rPr>
          <w:sz w:val="24"/>
          <w:rtl/>
        </w:rPr>
      </w:pPr>
      <w:r>
        <w:rPr>
          <w:rFonts w:hint="cs"/>
          <w:sz w:val="24"/>
          <w:rtl/>
        </w:rPr>
        <w:t>האם ר' אלעזר מצריך דווקא עדי מסירה, או שגם גט עם עדי חתימה בלבד כשר?</w:t>
      </w:r>
    </w:p>
    <w:p w14:paraId="743F1723" w14:textId="7F4877FF" w:rsidR="009517A3" w:rsidRDefault="009517A3" w:rsidP="00F4084D">
      <w:pPr>
        <w:rPr>
          <w:sz w:val="24"/>
          <w:rtl/>
        </w:rPr>
      </w:pPr>
      <w:r>
        <w:rPr>
          <w:rFonts w:hint="cs"/>
          <w:sz w:val="24"/>
          <w:rtl/>
        </w:rPr>
        <w:t xml:space="preserve">המשנה </w:t>
      </w:r>
      <w:proofErr w:type="spellStart"/>
      <w:r w:rsidR="00DD106F">
        <w:rPr>
          <w:rFonts w:hint="cs"/>
          <w:sz w:val="24"/>
          <w:rtl/>
        </w:rPr>
        <w:t>בגיטין</w:t>
      </w:r>
      <w:proofErr w:type="spellEnd"/>
      <w:r w:rsidR="00DD106F">
        <w:rPr>
          <w:rFonts w:hint="cs"/>
          <w:sz w:val="24"/>
          <w:rtl/>
        </w:rPr>
        <w:t xml:space="preserve"> פו: </w:t>
      </w:r>
      <w:r>
        <w:rPr>
          <w:rFonts w:hint="cs"/>
          <w:sz w:val="24"/>
          <w:rtl/>
        </w:rPr>
        <w:t>אומרת ש</w:t>
      </w:r>
      <w:r w:rsidR="00DD106F">
        <w:rPr>
          <w:rFonts w:hint="cs"/>
          <w:sz w:val="24"/>
          <w:rtl/>
        </w:rPr>
        <w:t xml:space="preserve">גם </w:t>
      </w:r>
      <w:proofErr w:type="spellStart"/>
      <w:r>
        <w:rPr>
          <w:rFonts w:hint="cs"/>
          <w:sz w:val="24"/>
          <w:rtl/>
        </w:rPr>
        <w:t>לר</w:t>
      </w:r>
      <w:proofErr w:type="spellEnd"/>
      <w:r>
        <w:rPr>
          <w:rFonts w:hint="cs"/>
          <w:sz w:val="24"/>
          <w:rtl/>
        </w:rPr>
        <w:t xml:space="preserve">' אלעזר </w:t>
      </w:r>
      <w:r w:rsidR="00DD106F">
        <w:rPr>
          <w:rFonts w:hint="cs"/>
          <w:sz w:val="24"/>
          <w:rtl/>
        </w:rPr>
        <w:t>מחתימים עדים על הגט</w:t>
      </w:r>
      <w:r>
        <w:rPr>
          <w:rFonts w:hint="cs"/>
          <w:sz w:val="24"/>
          <w:rtl/>
        </w:rPr>
        <w:t xml:space="preserve"> </w:t>
      </w:r>
      <w:r w:rsidR="00DD106F">
        <w:rPr>
          <w:rFonts w:hint="cs"/>
          <w:sz w:val="24"/>
          <w:rtl/>
        </w:rPr>
        <w:t>מפני</w:t>
      </w:r>
      <w:r>
        <w:rPr>
          <w:rFonts w:hint="cs"/>
          <w:sz w:val="24"/>
          <w:rtl/>
        </w:rPr>
        <w:t xml:space="preserve"> תיקון העולם</w:t>
      </w:r>
      <w:r w:rsidR="00F05985">
        <w:rPr>
          <w:rFonts w:hint="cs"/>
          <w:sz w:val="24"/>
          <w:rtl/>
        </w:rPr>
        <w:t>, והראשונים נחלקו בהסבר.</w:t>
      </w:r>
    </w:p>
    <w:p w14:paraId="5A5165E1" w14:textId="672C2702" w:rsidR="009517A3" w:rsidRDefault="00F05985" w:rsidP="00F05985">
      <w:pPr>
        <w:rPr>
          <w:sz w:val="24"/>
          <w:rtl/>
        </w:rPr>
      </w:pPr>
      <w:r>
        <w:rPr>
          <w:rFonts w:hint="cs"/>
          <w:sz w:val="24"/>
          <w:rtl/>
        </w:rPr>
        <w:t>התוס' מבינים</w:t>
      </w:r>
      <w:r w:rsidR="009517A3">
        <w:rPr>
          <w:rFonts w:hint="cs"/>
          <w:sz w:val="24"/>
          <w:rtl/>
        </w:rPr>
        <w:t xml:space="preserve"> שגט </w:t>
      </w:r>
      <w:r>
        <w:rPr>
          <w:rFonts w:hint="cs"/>
          <w:sz w:val="24"/>
          <w:rtl/>
        </w:rPr>
        <w:t>ש</w:t>
      </w:r>
      <w:r w:rsidR="009517A3">
        <w:rPr>
          <w:rFonts w:hint="cs"/>
          <w:sz w:val="24"/>
          <w:rtl/>
        </w:rPr>
        <w:t>נמסר ללא עדים הגט פסול, אלא שאם מגיע גט חתום אנחנו מניחים שהוא נמסר כדין</w:t>
      </w:r>
      <w:r>
        <w:rPr>
          <w:rFonts w:hint="cs"/>
          <w:sz w:val="24"/>
          <w:rtl/>
        </w:rPr>
        <w:t>.</w:t>
      </w:r>
    </w:p>
    <w:p w14:paraId="4EDCEBFD" w14:textId="1C845B4B" w:rsidR="009517A3" w:rsidRDefault="009517A3" w:rsidP="00F05985">
      <w:pPr>
        <w:rPr>
          <w:sz w:val="24"/>
          <w:rtl/>
        </w:rPr>
      </w:pPr>
      <w:r>
        <w:rPr>
          <w:rFonts w:hint="cs"/>
          <w:sz w:val="24"/>
          <w:rtl/>
        </w:rPr>
        <w:t>לעומ</w:t>
      </w:r>
      <w:r w:rsidR="00F05985">
        <w:rPr>
          <w:rFonts w:hint="cs"/>
          <w:sz w:val="24"/>
          <w:rtl/>
        </w:rPr>
        <w:t>תם</w:t>
      </w:r>
      <w:r>
        <w:rPr>
          <w:rFonts w:hint="cs"/>
          <w:sz w:val="24"/>
          <w:rtl/>
        </w:rPr>
        <w:t xml:space="preserve">, שיטת </w:t>
      </w:r>
      <w:proofErr w:type="spellStart"/>
      <w:r>
        <w:rPr>
          <w:rFonts w:hint="cs"/>
          <w:sz w:val="24"/>
          <w:rtl/>
        </w:rPr>
        <w:t>הרי"</w:t>
      </w:r>
      <w:r w:rsidR="00F05985">
        <w:rPr>
          <w:rFonts w:hint="cs"/>
          <w:sz w:val="24"/>
          <w:rtl/>
        </w:rPr>
        <w:t>ף</w:t>
      </w:r>
      <w:proofErr w:type="spellEnd"/>
      <w:r>
        <w:rPr>
          <w:rFonts w:hint="cs"/>
          <w:sz w:val="24"/>
          <w:rtl/>
        </w:rPr>
        <w:t xml:space="preserve"> וראשוני ספרד שר' אלעזר לא חולק על כך שעדי חתימה כרתי, אלא מוסיף שגם עדי מסירה כרתי והעדות יכולה להיות </w:t>
      </w:r>
      <w:r w:rsidR="00F05985">
        <w:rPr>
          <w:rFonts w:hint="cs"/>
          <w:sz w:val="24"/>
          <w:rtl/>
        </w:rPr>
        <w:t xml:space="preserve">גם </w:t>
      </w:r>
      <w:r>
        <w:rPr>
          <w:rFonts w:hint="cs"/>
          <w:sz w:val="24"/>
          <w:rtl/>
        </w:rPr>
        <w:t>מחוץ לשטר</w:t>
      </w:r>
      <w:r w:rsidR="00F05985">
        <w:rPr>
          <w:rFonts w:hint="cs"/>
          <w:sz w:val="24"/>
          <w:rtl/>
        </w:rPr>
        <w:t>.</w:t>
      </w:r>
    </w:p>
    <w:p w14:paraId="0EA8C4AE" w14:textId="76C524FB" w:rsidR="00137291" w:rsidRPr="00137291" w:rsidRDefault="00137291" w:rsidP="00137291">
      <w:pPr>
        <w:pStyle w:val="af0"/>
        <w:rPr>
          <w:color w:val="C45911" w:themeColor="accent2" w:themeShade="BF"/>
          <w:rtl/>
        </w:rPr>
      </w:pPr>
      <w:r>
        <w:rPr>
          <w:rFonts w:hint="cs"/>
          <w:color w:val="C45911" w:themeColor="accent2" w:themeShade="BF"/>
          <w:rtl/>
        </w:rPr>
        <w:t xml:space="preserve">היחס בין ר' אלעזר </w:t>
      </w:r>
      <w:proofErr w:type="spellStart"/>
      <w:r>
        <w:rPr>
          <w:rFonts w:hint="cs"/>
          <w:color w:val="C45911" w:themeColor="accent2" w:themeShade="BF"/>
          <w:rtl/>
        </w:rPr>
        <w:t>לר</w:t>
      </w:r>
      <w:proofErr w:type="spellEnd"/>
      <w:r>
        <w:rPr>
          <w:rFonts w:hint="cs"/>
          <w:color w:val="C45911" w:themeColor="accent2" w:themeShade="BF"/>
          <w:rtl/>
        </w:rPr>
        <w:t>' מאיר בשטר עם עדי חתימה</w:t>
      </w:r>
    </w:p>
    <w:p w14:paraId="75D38519" w14:textId="61BF2D68" w:rsidR="00411CBC" w:rsidRDefault="00F05985" w:rsidP="00F4084D">
      <w:pPr>
        <w:rPr>
          <w:sz w:val="24"/>
          <w:rtl/>
        </w:rPr>
      </w:pPr>
      <w:r>
        <w:rPr>
          <w:rFonts w:hint="cs"/>
          <w:sz w:val="24"/>
          <w:rtl/>
        </w:rPr>
        <w:t>נעיין ב</w:t>
      </w:r>
      <w:r w:rsidR="00411CBC">
        <w:rPr>
          <w:rFonts w:hint="cs"/>
          <w:sz w:val="24"/>
          <w:rtl/>
        </w:rPr>
        <w:t>כתובות</w:t>
      </w:r>
      <w:r w:rsidR="00F2158C">
        <w:rPr>
          <w:rFonts w:hint="cs"/>
          <w:sz w:val="24"/>
          <w:rtl/>
        </w:rPr>
        <w:t xml:space="preserve"> דף</w:t>
      </w:r>
      <w:r w:rsidR="00411CBC">
        <w:rPr>
          <w:rFonts w:hint="cs"/>
          <w:sz w:val="24"/>
          <w:rtl/>
        </w:rPr>
        <w:t xml:space="preserve"> צד</w:t>
      </w:r>
      <w:r w:rsidR="00F2158C">
        <w:rPr>
          <w:rFonts w:hint="cs"/>
          <w:sz w:val="24"/>
          <w:rtl/>
        </w:rPr>
        <w:t>.</w:t>
      </w:r>
      <w:r w:rsidR="00411CBC">
        <w:rPr>
          <w:rFonts w:hint="cs"/>
          <w:sz w:val="24"/>
          <w:rtl/>
        </w:rPr>
        <w:t xml:space="preserve"> </w:t>
      </w:r>
      <w:r>
        <w:rPr>
          <w:rFonts w:hint="cs"/>
          <w:sz w:val="24"/>
          <w:rtl/>
        </w:rPr>
        <w:t>ב</w:t>
      </w:r>
      <w:r w:rsidR="00411CBC">
        <w:rPr>
          <w:rFonts w:hint="cs"/>
          <w:sz w:val="24"/>
          <w:rtl/>
        </w:rPr>
        <w:t>מחלוקת רב ושמואל:</w:t>
      </w:r>
    </w:p>
    <w:p w14:paraId="6EA8EB5D" w14:textId="287E3931" w:rsidR="00411CBC" w:rsidRDefault="00411CBC" w:rsidP="00F05985">
      <w:pPr>
        <w:ind w:left="720"/>
        <w:rPr>
          <w:sz w:val="24"/>
          <w:rtl/>
        </w:rPr>
      </w:pPr>
      <w:proofErr w:type="spellStart"/>
      <w:r w:rsidRPr="00411CBC">
        <w:rPr>
          <w:sz w:val="24"/>
          <w:rtl/>
        </w:rPr>
        <w:t>אתמר</w:t>
      </w:r>
      <w:proofErr w:type="spellEnd"/>
      <w:r w:rsidRPr="00411CBC">
        <w:rPr>
          <w:sz w:val="24"/>
          <w:rtl/>
        </w:rPr>
        <w:t xml:space="preserve">: ב' שטרות היוצאים ביום אחד, רב אמר: </w:t>
      </w:r>
      <w:proofErr w:type="spellStart"/>
      <w:r w:rsidRPr="00411CBC">
        <w:rPr>
          <w:sz w:val="24"/>
          <w:rtl/>
        </w:rPr>
        <w:t>חולקין</w:t>
      </w:r>
      <w:proofErr w:type="spellEnd"/>
      <w:r w:rsidRPr="00411CBC">
        <w:rPr>
          <w:sz w:val="24"/>
          <w:rtl/>
        </w:rPr>
        <w:t xml:space="preserve">, ושמואל אמר: </w:t>
      </w:r>
      <w:proofErr w:type="spellStart"/>
      <w:r w:rsidRPr="00411CBC">
        <w:rPr>
          <w:sz w:val="24"/>
          <w:rtl/>
        </w:rPr>
        <w:t>שודא</w:t>
      </w:r>
      <w:proofErr w:type="spellEnd"/>
      <w:r w:rsidRPr="00411CBC">
        <w:rPr>
          <w:sz w:val="24"/>
          <w:rtl/>
        </w:rPr>
        <w:t xml:space="preserve"> </w:t>
      </w:r>
      <w:proofErr w:type="spellStart"/>
      <w:r w:rsidRPr="00411CBC">
        <w:rPr>
          <w:sz w:val="24"/>
          <w:rtl/>
        </w:rPr>
        <w:t>דדייני</w:t>
      </w:r>
      <w:proofErr w:type="spellEnd"/>
      <w:r w:rsidR="00F05985" w:rsidRPr="00F05985">
        <w:rPr>
          <w:sz w:val="24"/>
          <w:rtl/>
        </w:rPr>
        <w:t xml:space="preserve">. </w:t>
      </w:r>
      <w:proofErr w:type="spellStart"/>
      <w:r w:rsidR="00F05985" w:rsidRPr="00F05985">
        <w:rPr>
          <w:sz w:val="24"/>
          <w:rtl/>
        </w:rPr>
        <w:t>לימא</w:t>
      </w:r>
      <w:proofErr w:type="spellEnd"/>
      <w:r w:rsidR="00F05985" w:rsidRPr="00F05985">
        <w:rPr>
          <w:sz w:val="24"/>
          <w:rtl/>
        </w:rPr>
        <w:t xml:space="preserve">, רב </w:t>
      </w:r>
      <w:proofErr w:type="spellStart"/>
      <w:r w:rsidR="00F05985" w:rsidRPr="00F05985">
        <w:rPr>
          <w:sz w:val="24"/>
          <w:rtl/>
        </w:rPr>
        <w:t>דאמר</w:t>
      </w:r>
      <w:proofErr w:type="spellEnd"/>
      <w:r w:rsidR="00F05985" w:rsidRPr="00F05985">
        <w:rPr>
          <w:sz w:val="24"/>
          <w:rtl/>
        </w:rPr>
        <w:t xml:space="preserve"> כר"מ, </w:t>
      </w:r>
      <w:proofErr w:type="spellStart"/>
      <w:r w:rsidR="00F05985" w:rsidRPr="00F05985">
        <w:rPr>
          <w:sz w:val="24"/>
          <w:rtl/>
        </w:rPr>
        <w:t>דאמר</w:t>
      </w:r>
      <w:proofErr w:type="spellEnd"/>
      <w:r w:rsidR="00F05985" w:rsidRPr="00F05985">
        <w:rPr>
          <w:sz w:val="24"/>
          <w:rtl/>
        </w:rPr>
        <w:t>: עדי חתימה כרתי,</w:t>
      </w:r>
      <w:r w:rsidR="00F05985">
        <w:rPr>
          <w:rFonts w:hint="cs"/>
          <w:sz w:val="24"/>
          <w:rtl/>
        </w:rPr>
        <w:t xml:space="preserve"> </w:t>
      </w:r>
      <w:r w:rsidR="00F05985" w:rsidRPr="00F05985">
        <w:rPr>
          <w:sz w:val="24"/>
          <w:rtl/>
        </w:rPr>
        <w:t xml:space="preserve">ושמואל </w:t>
      </w:r>
      <w:proofErr w:type="spellStart"/>
      <w:r w:rsidR="00F05985" w:rsidRPr="00F05985">
        <w:rPr>
          <w:sz w:val="24"/>
          <w:rtl/>
        </w:rPr>
        <w:t>דאמר</w:t>
      </w:r>
      <w:proofErr w:type="spellEnd"/>
      <w:r w:rsidR="00F05985" w:rsidRPr="00F05985">
        <w:rPr>
          <w:sz w:val="24"/>
          <w:rtl/>
        </w:rPr>
        <w:t xml:space="preserve"> כרבי אלעזר, </w:t>
      </w:r>
      <w:proofErr w:type="spellStart"/>
      <w:r w:rsidR="00F05985" w:rsidRPr="00F05985">
        <w:rPr>
          <w:sz w:val="24"/>
          <w:rtl/>
        </w:rPr>
        <w:t>דאמר</w:t>
      </w:r>
      <w:proofErr w:type="spellEnd"/>
      <w:r w:rsidR="00F05985" w:rsidRPr="00F05985">
        <w:rPr>
          <w:sz w:val="24"/>
          <w:rtl/>
        </w:rPr>
        <w:t>: עדי מסירה כרתי!</w:t>
      </w:r>
    </w:p>
    <w:p w14:paraId="52874187" w14:textId="2EBDE26D" w:rsidR="00411CBC" w:rsidRDefault="00F05985" w:rsidP="00F4084D">
      <w:pPr>
        <w:rPr>
          <w:sz w:val="24"/>
          <w:rtl/>
        </w:rPr>
      </w:pPr>
      <w:r>
        <w:rPr>
          <w:rFonts w:hint="cs"/>
          <w:sz w:val="24"/>
          <w:rtl/>
        </w:rPr>
        <w:t>לפי</w:t>
      </w:r>
      <w:r w:rsidR="00411CBC">
        <w:rPr>
          <w:rFonts w:hint="cs"/>
          <w:sz w:val="24"/>
          <w:rtl/>
        </w:rPr>
        <w:t xml:space="preserve"> ר</w:t>
      </w:r>
      <w:r>
        <w:rPr>
          <w:rFonts w:hint="cs"/>
          <w:sz w:val="24"/>
          <w:rtl/>
        </w:rPr>
        <w:t>' מאיר</w:t>
      </w:r>
      <w:r w:rsidR="00411CBC">
        <w:rPr>
          <w:rFonts w:hint="cs"/>
          <w:sz w:val="24"/>
          <w:rtl/>
        </w:rPr>
        <w:t xml:space="preserve"> שעדי חתימה כרתי השטר קונה רק מהרגע האחרון ביום, ולכן שניהם קונים בשווה והם</w:t>
      </w:r>
      <w:r>
        <w:rPr>
          <w:rFonts w:hint="cs"/>
          <w:sz w:val="24"/>
          <w:rtl/>
        </w:rPr>
        <w:t xml:space="preserve"> יחלקו</w:t>
      </w:r>
      <w:r w:rsidR="00411CBC">
        <w:rPr>
          <w:rFonts w:hint="cs"/>
          <w:sz w:val="24"/>
          <w:rtl/>
        </w:rPr>
        <w:t xml:space="preserve">. לעומת זאת, </w:t>
      </w:r>
      <w:proofErr w:type="spellStart"/>
      <w:r w:rsidR="00411CBC">
        <w:rPr>
          <w:rFonts w:hint="cs"/>
          <w:sz w:val="24"/>
          <w:rtl/>
        </w:rPr>
        <w:t>לר</w:t>
      </w:r>
      <w:proofErr w:type="spellEnd"/>
      <w:r w:rsidR="00411CBC">
        <w:rPr>
          <w:rFonts w:hint="cs"/>
          <w:sz w:val="24"/>
          <w:rtl/>
        </w:rPr>
        <w:t xml:space="preserve">' אלעזר שעדי מסירה כרתי </w:t>
      </w:r>
      <w:r>
        <w:rPr>
          <w:rFonts w:hint="cs"/>
          <w:sz w:val="24"/>
          <w:rtl/>
        </w:rPr>
        <w:t>קונה</w:t>
      </w:r>
      <w:r w:rsidR="00411CBC">
        <w:rPr>
          <w:rFonts w:hint="cs"/>
          <w:sz w:val="24"/>
          <w:rtl/>
        </w:rPr>
        <w:t xml:space="preserve"> אחד </w:t>
      </w:r>
      <w:r>
        <w:rPr>
          <w:rFonts w:hint="cs"/>
          <w:sz w:val="24"/>
          <w:rtl/>
        </w:rPr>
        <w:t xml:space="preserve">קדם </w:t>
      </w:r>
      <w:proofErr w:type="spellStart"/>
      <w:r>
        <w:rPr>
          <w:rFonts w:hint="cs"/>
          <w:sz w:val="24"/>
          <w:rtl/>
        </w:rPr>
        <w:t>לחבירו</w:t>
      </w:r>
      <w:proofErr w:type="spellEnd"/>
      <w:r w:rsidR="00411CBC">
        <w:rPr>
          <w:rFonts w:hint="cs"/>
          <w:sz w:val="24"/>
          <w:rtl/>
        </w:rPr>
        <w:t xml:space="preserve">, ולכן נעשה </w:t>
      </w:r>
      <w:proofErr w:type="spellStart"/>
      <w:r w:rsidR="00411CBC">
        <w:rPr>
          <w:rFonts w:hint="cs"/>
          <w:sz w:val="24"/>
          <w:rtl/>
        </w:rPr>
        <w:t>שודא</w:t>
      </w:r>
      <w:proofErr w:type="spellEnd"/>
      <w:r w:rsidR="00411CBC">
        <w:rPr>
          <w:rFonts w:hint="cs"/>
          <w:sz w:val="24"/>
          <w:rtl/>
        </w:rPr>
        <w:t xml:space="preserve"> </w:t>
      </w:r>
      <w:proofErr w:type="spellStart"/>
      <w:r w:rsidR="00411CBC">
        <w:rPr>
          <w:rFonts w:hint="cs"/>
          <w:sz w:val="24"/>
          <w:rtl/>
        </w:rPr>
        <w:t>דדייני</w:t>
      </w:r>
      <w:proofErr w:type="spellEnd"/>
      <w:r w:rsidR="00411CBC">
        <w:rPr>
          <w:rFonts w:hint="cs"/>
          <w:sz w:val="24"/>
          <w:rtl/>
        </w:rPr>
        <w:t>.</w:t>
      </w:r>
    </w:p>
    <w:p w14:paraId="33F4D5C8" w14:textId="7E0EDB9C" w:rsidR="00411CBC" w:rsidRDefault="00411CBC" w:rsidP="00F4084D">
      <w:pPr>
        <w:rPr>
          <w:sz w:val="24"/>
          <w:rtl/>
        </w:rPr>
      </w:pPr>
      <w:r>
        <w:rPr>
          <w:rFonts w:hint="cs"/>
          <w:sz w:val="24"/>
          <w:rtl/>
        </w:rPr>
        <w:t xml:space="preserve">בעל המאור </w:t>
      </w:r>
      <w:r w:rsidR="00F05985">
        <w:rPr>
          <w:rFonts w:hint="cs"/>
          <w:sz w:val="24"/>
          <w:rtl/>
        </w:rPr>
        <w:t xml:space="preserve">מקשה על </w:t>
      </w:r>
      <w:proofErr w:type="spellStart"/>
      <w:r w:rsidR="00F05985">
        <w:rPr>
          <w:rFonts w:hint="cs"/>
          <w:sz w:val="24"/>
          <w:rtl/>
        </w:rPr>
        <w:t>הרי"ף</w:t>
      </w:r>
      <w:proofErr w:type="spellEnd"/>
      <w:r>
        <w:rPr>
          <w:rFonts w:hint="cs"/>
          <w:sz w:val="24"/>
          <w:rtl/>
        </w:rPr>
        <w:t>:</w:t>
      </w:r>
    </w:p>
    <w:p w14:paraId="19B4BB30" w14:textId="1F58CC7B" w:rsidR="00411CBC" w:rsidRDefault="00411CBC" w:rsidP="00411CBC">
      <w:pPr>
        <w:pStyle w:val="ae"/>
        <w:ind w:left="720"/>
        <w:rPr>
          <w:rtl/>
        </w:rPr>
      </w:pPr>
      <w:r w:rsidRPr="00D740B9">
        <w:rPr>
          <w:rtl/>
        </w:rPr>
        <w:t xml:space="preserve">ואף אנו יש לנו להשיב על </w:t>
      </w:r>
      <w:proofErr w:type="spellStart"/>
      <w:r w:rsidRPr="00D740B9">
        <w:rPr>
          <w:rtl/>
        </w:rPr>
        <w:t>הרי"ף</w:t>
      </w:r>
      <w:proofErr w:type="spellEnd"/>
      <w:r w:rsidRPr="00D740B9">
        <w:rPr>
          <w:rtl/>
        </w:rPr>
        <w:t xml:space="preserve"> ז"ל במאי </w:t>
      </w:r>
      <w:proofErr w:type="spellStart"/>
      <w:r w:rsidRPr="00D740B9">
        <w:rPr>
          <w:rtl/>
        </w:rPr>
        <w:t>דקאמר</w:t>
      </w:r>
      <w:proofErr w:type="spellEnd"/>
      <w:r w:rsidRPr="00D740B9">
        <w:rPr>
          <w:rtl/>
        </w:rPr>
        <w:t xml:space="preserve"> </w:t>
      </w:r>
      <w:proofErr w:type="spellStart"/>
      <w:r w:rsidRPr="00D740B9">
        <w:rPr>
          <w:rtl/>
        </w:rPr>
        <w:t>דבחדא</w:t>
      </w:r>
      <w:proofErr w:type="spellEnd"/>
      <w:r w:rsidRPr="00D740B9">
        <w:rPr>
          <w:rtl/>
        </w:rPr>
        <w:t xml:space="preserve"> </w:t>
      </w:r>
      <w:proofErr w:type="spellStart"/>
      <w:r w:rsidRPr="00D740B9">
        <w:rPr>
          <w:rtl/>
        </w:rPr>
        <w:t>מינייהו</w:t>
      </w:r>
      <w:proofErr w:type="spellEnd"/>
      <w:r w:rsidRPr="00D740B9">
        <w:rPr>
          <w:rtl/>
        </w:rPr>
        <w:t xml:space="preserve"> </w:t>
      </w:r>
      <w:proofErr w:type="spellStart"/>
      <w:r w:rsidRPr="00D740B9">
        <w:rPr>
          <w:rtl/>
        </w:rPr>
        <w:t>סגיא</w:t>
      </w:r>
      <w:proofErr w:type="spellEnd"/>
      <w:r w:rsidRPr="00D740B9">
        <w:rPr>
          <w:rtl/>
        </w:rPr>
        <w:t xml:space="preserve"> </w:t>
      </w:r>
      <w:proofErr w:type="spellStart"/>
      <w:r w:rsidRPr="00D740B9">
        <w:rPr>
          <w:rtl/>
        </w:rPr>
        <w:t>לר"א</w:t>
      </w:r>
      <w:proofErr w:type="spellEnd"/>
      <w:r w:rsidRPr="00D740B9">
        <w:rPr>
          <w:rtl/>
        </w:rPr>
        <w:t xml:space="preserve"> או בעדי מסירה או בעדי חתימה </w:t>
      </w:r>
      <w:proofErr w:type="spellStart"/>
      <w:r w:rsidRPr="00D740B9">
        <w:rPr>
          <w:rtl/>
        </w:rPr>
        <w:t>דא"כ</w:t>
      </w:r>
      <w:proofErr w:type="spellEnd"/>
      <w:r w:rsidRPr="00D740B9">
        <w:rPr>
          <w:rtl/>
        </w:rPr>
        <w:t xml:space="preserve"> </w:t>
      </w:r>
      <w:proofErr w:type="spellStart"/>
      <w:r w:rsidRPr="00D740B9">
        <w:rPr>
          <w:rtl/>
        </w:rPr>
        <w:t>קשיא</w:t>
      </w:r>
      <w:proofErr w:type="spellEnd"/>
      <w:r w:rsidRPr="00D740B9">
        <w:rPr>
          <w:rtl/>
        </w:rPr>
        <w:t xml:space="preserve"> ההיא דב' שטרות </w:t>
      </w:r>
      <w:proofErr w:type="spellStart"/>
      <w:r w:rsidRPr="00D740B9">
        <w:rPr>
          <w:rtl/>
        </w:rPr>
        <w:t>היוצאין</w:t>
      </w:r>
      <w:proofErr w:type="spellEnd"/>
      <w:r w:rsidRPr="00D740B9">
        <w:rPr>
          <w:rtl/>
        </w:rPr>
        <w:t xml:space="preserve"> ביום א' פלוגתא </w:t>
      </w:r>
      <w:proofErr w:type="spellStart"/>
      <w:r w:rsidRPr="00D740B9">
        <w:rPr>
          <w:rtl/>
        </w:rPr>
        <w:t>דרב</w:t>
      </w:r>
      <w:proofErr w:type="spellEnd"/>
      <w:r w:rsidRPr="00D740B9">
        <w:rPr>
          <w:rtl/>
        </w:rPr>
        <w:t xml:space="preserve"> ושמואל בכתובות </w:t>
      </w:r>
      <w:proofErr w:type="spellStart"/>
      <w:r w:rsidRPr="00D740B9">
        <w:rPr>
          <w:rtl/>
        </w:rPr>
        <w:t>בפ</w:t>
      </w:r>
      <w:proofErr w:type="spellEnd"/>
      <w:r w:rsidRPr="00D740B9">
        <w:rPr>
          <w:rtl/>
        </w:rPr>
        <w:t xml:space="preserve">' מי שהיה נשוי </w:t>
      </w:r>
      <w:proofErr w:type="spellStart"/>
      <w:r w:rsidRPr="00D740B9">
        <w:rPr>
          <w:rtl/>
        </w:rPr>
        <w:t>דאוקימנא</w:t>
      </w:r>
      <w:proofErr w:type="spellEnd"/>
      <w:r w:rsidRPr="00D740B9">
        <w:rPr>
          <w:rtl/>
        </w:rPr>
        <w:t xml:space="preserve"> רב </w:t>
      </w:r>
      <w:proofErr w:type="spellStart"/>
      <w:r w:rsidRPr="00D740B9">
        <w:rPr>
          <w:rtl/>
        </w:rPr>
        <w:t>דאמר</w:t>
      </w:r>
      <w:proofErr w:type="spellEnd"/>
      <w:r w:rsidRPr="00D740B9">
        <w:rPr>
          <w:rtl/>
        </w:rPr>
        <w:t xml:space="preserve"> כר' מאיר ושמואל </w:t>
      </w:r>
      <w:proofErr w:type="spellStart"/>
      <w:r w:rsidRPr="00D740B9">
        <w:rPr>
          <w:rtl/>
        </w:rPr>
        <w:t>דאמר</w:t>
      </w:r>
      <w:proofErr w:type="spellEnd"/>
      <w:r w:rsidRPr="00D740B9">
        <w:rPr>
          <w:rtl/>
        </w:rPr>
        <w:t xml:space="preserve"> כר' אליעזר ואם איתא דר' אליעזר </w:t>
      </w:r>
      <w:proofErr w:type="spellStart"/>
      <w:r w:rsidRPr="00D740B9">
        <w:rPr>
          <w:rtl/>
        </w:rPr>
        <w:t>ס"ל</w:t>
      </w:r>
      <w:proofErr w:type="spellEnd"/>
      <w:r w:rsidRPr="00D740B9">
        <w:rPr>
          <w:rtl/>
        </w:rPr>
        <w:t xml:space="preserve"> עדי חתימה נמי כרתי על מה פליג שמואל עליה </w:t>
      </w:r>
      <w:proofErr w:type="spellStart"/>
      <w:r w:rsidRPr="00D740B9">
        <w:rPr>
          <w:rtl/>
        </w:rPr>
        <w:t>דרב</w:t>
      </w:r>
      <w:proofErr w:type="spellEnd"/>
      <w:r w:rsidRPr="00D740B9">
        <w:rPr>
          <w:rtl/>
        </w:rPr>
        <w:t xml:space="preserve"> ומאי טעמיה</w:t>
      </w:r>
    </w:p>
    <w:p w14:paraId="02CFF4DA" w14:textId="2CA9510B" w:rsidR="00411CBC" w:rsidRDefault="00411CBC" w:rsidP="00F4084D">
      <w:pPr>
        <w:rPr>
          <w:sz w:val="24"/>
          <w:rtl/>
        </w:rPr>
      </w:pPr>
      <w:r>
        <w:rPr>
          <w:rFonts w:hint="cs"/>
          <w:sz w:val="24"/>
          <w:rtl/>
        </w:rPr>
        <w:t xml:space="preserve">אם ר' אלעזר מודה שעדי חתימה מועילים, אז למה שהוא יאמר </w:t>
      </w:r>
      <w:proofErr w:type="spellStart"/>
      <w:r>
        <w:rPr>
          <w:rFonts w:hint="cs"/>
          <w:sz w:val="24"/>
          <w:rtl/>
        </w:rPr>
        <w:t>שודא</w:t>
      </w:r>
      <w:proofErr w:type="spellEnd"/>
      <w:r>
        <w:rPr>
          <w:rFonts w:hint="cs"/>
          <w:sz w:val="24"/>
          <w:rtl/>
        </w:rPr>
        <w:t xml:space="preserve"> </w:t>
      </w:r>
      <w:proofErr w:type="spellStart"/>
      <w:r>
        <w:rPr>
          <w:rFonts w:hint="cs"/>
          <w:sz w:val="24"/>
          <w:rtl/>
        </w:rPr>
        <w:t>דדייני</w:t>
      </w:r>
      <w:proofErr w:type="spellEnd"/>
      <w:r>
        <w:rPr>
          <w:rFonts w:hint="cs"/>
          <w:sz w:val="24"/>
          <w:rtl/>
        </w:rPr>
        <w:t>? הוא אמור להודות שחולקים, כיוון ששניהם קונים בו זמנית?</w:t>
      </w:r>
    </w:p>
    <w:p w14:paraId="3370D9E8" w14:textId="110ED37E" w:rsidR="00411CBC" w:rsidRDefault="00411CBC" w:rsidP="00411CBC">
      <w:pPr>
        <w:rPr>
          <w:sz w:val="24"/>
          <w:rtl/>
        </w:rPr>
      </w:pPr>
      <w:r>
        <w:rPr>
          <w:rFonts w:hint="cs"/>
          <w:sz w:val="24"/>
          <w:rtl/>
        </w:rPr>
        <w:t>הרמב"ן במלחמות דוחה את הקושייה. לפי ר"מ עדי חתימה כרתי ולכן רק תוכן השטר יוצר את הקניין, אך לפי ר' אלעזר למרות שעדי חתימה מועילים עדיין אפשר להביא אינפורמציה חיצונית, ואם יבואו עדים ויאמרו שהשטר נמסר קודם לאדם אחד, אז</w:t>
      </w:r>
      <w:r w:rsidR="00F05985">
        <w:rPr>
          <w:rFonts w:hint="cs"/>
          <w:sz w:val="24"/>
          <w:rtl/>
        </w:rPr>
        <w:t xml:space="preserve"> </w:t>
      </w:r>
      <w:r>
        <w:rPr>
          <w:rFonts w:hint="cs"/>
          <w:sz w:val="24"/>
          <w:rtl/>
        </w:rPr>
        <w:t xml:space="preserve">הוא יזכה, </w:t>
      </w:r>
      <w:r w:rsidR="00F05985">
        <w:rPr>
          <w:rFonts w:hint="cs"/>
          <w:sz w:val="24"/>
          <w:rtl/>
        </w:rPr>
        <w:t xml:space="preserve">וממילא בשני שטרות נצטרך לפסוק </w:t>
      </w:r>
      <w:proofErr w:type="spellStart"/>
      <w:r>
        <w:rPr>
          <w:rFonts w:hint="cs"/>
          <w:sz w:val="24"/>
          <w:rtl/>
        </w:rPr>
        <w:t>שודא</w:t>
      </w:r>
      <w:proofErr w:type="spellEnd"/>
      <w:r>
        <w:rPr>
          <w:rFonts w:hint="cs"/>
          <w:sz w:val="24"/>
          <w:rtl/>
        </w:rPr>
        <w:t xml:space="preserve"> </w:t>
      </w:r>
      <w:proofErr w:type="spellStart"/>
      <w:r>
        <w:rPr>
          <w:rFonts w:hint="cs"/>
          <w:sz w:val="24"/>
          <w:rtl/>
        </w:rPr>
        <w:t>דדייני</w:t>
      </w:r>
      <w:proofErr w:type="spellEnd"/>
      <w:r>
        <w:rPr>
          <w:rFonts w:hint="cs"/>
          <w:sz w:val="24"/>
          <w:rtl/>
        </w:rPr>
        <w:t>.</w:t>
      </w:r>
    </w:p>
    <w:p w14:paraId="0ADA4B1B" w14:textId="22FFD008" w:rsidR="00411CBC" w:rsidRDefault="00411CBC" w:rsidP="00411CBC">
      <w:pPr>
        <w:rPr>
          <w:sz w:val="24"/>
          <w:rtl/>
        </w:rPr>
      </w:pPr>
      <w:r>
        <w:rPr>
          <w:rFonts w:hint="cs"/>
          <w:sz w:val="24"/>
          <w:rtl/>
        </w:rPr>
        <w:t xml:space="preserve">יוצא, שלבעל המאור כאשר </w:t>
      </w:r>
      <w:proofErr w:type="spellStart"/>
      <w:r w:rsidR="00F05985">
        <w:rPr>
          <w:rFonts w:hint="cs"/>
          <w:sz w:val="24"/>
          <w:rtl/>
        </w:rPr>
        <w:t>הרי"ף</w:t>
      </w:r>
      <w:proofErr w:type="spellEnd"/>
      <w:r w:rsidR="00F05985">
        <w:rPr>
          <w:rFonts w:hint="cs"/>
          <w:sz w:val="24"/>
          <w:rtl/>
        </w:rPr>
        <w:t xml:space="preserve"> טוען</w:t>
      </w:r>
      <w:r>
        <w:rPr>
          <w:rFonts w:hint="cs"/>
          <w:sz w:val="24"/>
          <w:rtl/>
        </w:rPr>
        <w:t xml:space="preserve"> </w:t>
      </w:r>
      <w:proofErr w:type="spellStart"/>
      <w:r>
        <w:rPr>
          <w:rFonts w:hint="cs"/>
          <w:sz w:val="24"/>
          <w:rtl/>
        </w:rPr>
        <w:t>שלר</w:t>
      </w:r>
      <w:proofErr w:type="spellEnd"/>
      <w:r>
        <w:rPr>
          <w:rFonts w:hint="cs"/>
          <w:sz w:val="24"/>
          <w:rtl/>
        </w:rPr>
        <w:t>' אלעזר עדי חתימה גם מועילים, יהיה להם אותו הדין כמו עדי החתימה של ר"מ. לעומת זאת, לרמב"ן עדי החתימה יפעלו בצורה אחרת</w:t>
      </w:r>
      <w:r w:rsidR="00CF7EDC">
        <w:rPr>
          <w:rFonts w:hint="cs"/>
          <w:sz w:val="24"/>
          <w:rtl/>
        </w:rPr>
        <w:t xml:space="preserve"> בשיטת ר' אלעזר לעומת שיטת ר' מאיר</w:t>
      </w:r>
      <w:r>
        <w:rPr>
          <w:rFonts w:hint="cs"/>
          <w:sz w:val="24"/>
          <w:rtl/>
        </w:rPr>
        <w:t>:</w:t>
      </w:r>
    </w:p>
    <w:p w14:paraId="6C6527CD" w14:textId="64306667" w:rsidR="00411CBC" w:rsidRPr="00411CBC" w:rsidRDefault="00411CBC" w:rsidP="00411CBC">
      <w:pPr>
        <w:pStyle w:val="a7"/>
        <w:numPr>
          <w:ilvl w:val="0"/>
          <w:numId w:val="22"/>
        </w:numPr>
        <w:rPr>
          <w:sz w:val="24"/>
        </w:rPr>
      </w:pPr>
      <w:r>
        <w:rPr>
          <w:rFonts w:hint="cs"/>
          <w:sz w:val="24"/>
          <w:rtl/>
        </w:rPr>
        <w:t>לפי ר</w:t>
      </w:r>
      <w:r w:rsidR="00CF7EDC">
        <w:rPr>
          <w:rFonts w:hint="cs"/>
          <w:sz w:val="24"/>
          <w:rtl/>
        </w:rPr>
        <w:t>' מאיר</w:t>
      </w:r>
      <w:r>
        <w:rPr>
          <w:rFonts w:hint="cs"/>
          <w:sz w:val="24"/>
          <w:rtl/>
        </w:rPr>
        <w:t xml:space="preserve"> עדי החתימה הם חלק אינטגרלי מהשטר</w:t>
      </w:r>
      <w:r w:rsidR="00137291">
        <w:rPr>
          <w:rFonts w:hint="cs"/>
          <w:sz w:val="24"/>
          <w:rtl/>
        </w:rPr>
        <w:t xml:space="preserve"> וצריך מוכח מתוכו</w:t>
      </w:r>
      <w:r>
        <w:rPr>
          <w:rFonts w:hint="cs"/>
          <w:sz w:val="24"/>
          <w:rtl/>
        </w:rPr>
        <w:t xml:space="preserve">, אבל לפי ר' אלעזר הם לא חלק אינטגרלי, ולכן ניתן </w:t>
      </w:r>
      <w:r w:rsidR="00CF7EDC">
        <w:rPr>
          <w:rFonts w:hint="cs"/>
          <w:sz w:val="24"/>
          <w:rtl/>
        </w:rPr>
        <w:t>להשתמש</w:t>
      </w:r>
      <w:r>
        <w:rPr>
          <w:rFonts w:hint="cs"/>
          <w:sz w:val="24"/>
          <w:rtl/>
        </w:rPr>
        <w:t xml:space="preserve"> </w:t>
      </w:r>
      <w:r w:rsidR="00CF7EDC">
        <w:rPr>
          <w:rFonts w:hint="cs"/>
          <w:sz w:val="24"/>
          <w:rtl/>
        </w:rPr>
        <w:t>ב</w:t>
      </w:r>
      <w:r>
        <w:rPr>
          <w:rFonts w:hint="cs"/>
          <w:sz w:val="24"/>
          <w:rtl/>
        </w:rPr>
        <w:t>אינפורמציה חיצונית</w:t>
      </w:r>
      <w:r w:rsidR="00CF7EDC">
        <w:rPr>
          <w:rFonts w:hint="cs"/>
          <w:sz w:val="24"/>
          <w:rtl/>
        </w:rPr>
        <w:t>.</w:t>
      </w:r>
    </w:p>
    <w:p w14:paraId="0B4E1691" w14:textId="76C96DE5" w:rsidR="00411CBC" w:rsidRDefault="00411CBC" w:rsidP="00411CBC">
      <w:pPr>
        <w:pStyle w:val="a7"/>
        <w:numPr>
          <w:ilvl w:val="0"/>
          <w:numId w:val="22"/>
        </w:numPr>
        <w:rPr>
          <w:sz w:val="24"/>
        </w:rPr>
      </w:pPr>
      <w:r>
        <w:rPr>
          <w:rFonts w:hint="cs"/>
          <w:sz w:val="24"/>
          <w:rtl/>
        </w:rPr>
        <w:lastRenderedPageBreak/>
        <w:t xml:space="preserve">עדי חתימה כרתי בנוסף לעדי מסירה, ולכן למרות שיש שטר חתום צריך להתחשב באפשרות </w:t>
      </w:r>
      <w:r w:rsidR="00CF7EDC">
        <w:rPr>
          <w:rFonts w:hint="cs"/>
          <w:sz w:val="24"/>
          <w:rtl/>
        </w:rPr>
        <w:t>שהשטר נמסר.</w:t>
      </w:r>
    </w:p>
    <w:p w14:paraId="2DD00F37" w14:textId="4D1C40CE" w:rsidR="00137291" w:rsidRDefault="00137291" w:rsidP="00137291">
      <w:pPr>
        <w:pStyle w:val="af0"/>
        <w:rPr>
          <w:color w:val="C45911" w:themeColor="accent2" w:themeShade="BF"/>
          <w:rtl/>
        </w:rPr>
      </w:pPr>
      <w:r>
        <w:rPr>
          <w:rFonts w:hint="cs"/>
          <w:color w:val="C45911" w:themeColor="accent2" w:themeShade="BF"/>
          <w:rtl/>
        </w:rPr>
        <w:t>שטר עם עדי חתימה שראוי להזדייף</w:t>
      </w:r>
    </w:p>
    <w:p w14:paraId="28169E6A" w14:textId="4685A700" w:rsidR="00137291" w:rsidRDefault="00137291" w:rsidP="00411CBC">
      <w:pPr>
        <w:rPr>
          <w:sz w:val="24"/>
          <w:rtl/>
        </w:rPr>
      </w:pPr>
      <w:r>
        <w:rPr>
          <w:rFonts w:hint="cs"/>
          <w:sz w:val="24"/>
          <w:rtl/>
        </w:rPr>
        <w:t>בהנחה שר' אלעזר מצריך עדים כדי ליצור שטר, מה יהיה הדין בשטר עם עדי חתימה שראוי להזדייף לפי ר' אלעזר?</w:t>
      </w:r>
    </w:p>
    <w:p w14:paraId="1B3C4A8D" w14:textId="681C295E" w:rsidR="00B05F24" w:rsidRDefault="00B05F24" w:rsidP="00137291">
      <w:pPr>
        <w:rPr>
          <w:sz w:val="24"/>
          <w:rtl/>
        </w:rPr>
      </w:pPr>
      <w:r>
        <w:rPr>
          <w:rFonts w:hint="cs"/>
          <w:sz w:val="24"/>
          <w:rtl/>
        </w:rPr>
        <w:t>השאלה היא האם</w:t>
      </w:r>
      <w:r w:rsidR="00137291">
        <w:rPr>
          <w:rFonts w:hint="cs"/>
          <w:sz w:val="24"/>
          <w:rtl/>
        </w:rPr>
        <w:t xml:space="preserve"> זה נחשב שאין כאן עדות בכלל, או שיש כאן עדות על השטר אלא שיש חשש זיוף שניתן לבטל ע"פ אינפורמציה חיצונית.</w:t>
      </w:r>
    </w:p>
    <w:p w14:paraId="552ED0EA" w14:textId="25744804" w:rsidR="00B05F24" w:rsidRDefault="00B05F24" w:rsidP="00B05F24">
      <w:pPr>
        <w:rPr>
          <w:sz w:val="24"/>
          <w:rtl/>
        </w:rPr>
      </w:pPr>
      <w:r>
        <w:rPr>
          <w:rFonts w:hint="cs"/>
          <w:sz w:val="24"/>
          <w:rtl/>
        </w:rPr>
        <w:t>הקצות סובר שכיוון שאפשר למחוק את השטר, אז זה לא נחשב שיש כאן עדות בכלל, אך הנתיבות חולק עליו וסובר שיש כאן עדות שיוצרת את השטר.</w:t>
      </w:r>
    </w:p>
    <w:p w14:paraId="095E2170" w14:textId="3580D965" w:rsidR="00B05F24" w:rsidRPr="00411CBC" w:rsidRDefault="00137291" w:rsidP="00EA4BD8">
      <w:pPr>
        <w:rPr>
          <w:sz w:val="24"/>
          <w:rtl/>
        </w:rPr>
      </w:pPr>
      <w:r>
        <w:rPr>
          <w:rFonts w:hint="cs"/>
          <w:sz w:val="24"/>
          <w:rtl/>
        </w:rPr>
        <w:t>נראה ש</w:t>
      </w:r>
      <w:r w:rsidR="00B05F24">
        <w:rPr>
          <w:rFonts w:hint="cs"/>
          <w:sz w:val="24"/>
          <w:rtl/>
        </w:rPr>
        <w:t xml:space="preserve">הקצות הולך לפי בעל המאור, </w:t>
      </w:r>
      <w:r>
        <w:rPr>
          <w:rFonts w:hint="cs"/>
          <w:sz w:val="24"/>
          <w:rtl/>
        </w:rPr>
        <w:t xml:space="preserve">שעדי חתימה </w:t>
      </w:r>
      <w:proofErr w:type="spellStart"/>
      <w:r>
        <w:rPr>
          <w:rFonts w:hint="cs"/>
          <w:sz w:val="24"/>
          <w:rtl/>
        </w:rPr>
        <w:t>לר</w:t>
      </w:r>
      <w:proofErr w:type="spellEnd"/>
      <w:r>
        <w:rPr>
          <w:rFonts w:hint="cs"/>
          <w:sz w:val="24"/>
          <w:rtl/>
        </w:rPr>
        <w:t>' אלעזר זהים לעדי חתימה לפי ר' מאיר</w:t>
      </w:r>
      <w:r w:rsidR="00B05F24">
        <w:rPr>
          <w:rFonts w:hint="cs"/>
          <w:sz w:val="24"/>
          <w:rtl/>
        </w:rPr>
        <w:t xml:space="preserve">, אך הנתיבות סובר שעדי החתימה לא חייבים להיות חלק מהשטר, </w:t>
      </w:r>
      <w:r w:rsidR="00EA4BD8">
        <w:rPr>
          <w:rFonts w:hint="cs"/>
          <w:sz w:val="24"/>
          <w:rtl/>
        </w:rPr>
        <w:t>ומספיק</w:t>
      </w:r>
      <w:r w:rsidR="00B05F24">
        <w:rPr>
          <w:rFonts w:hint="cs"/>
          <w:sz w:val="24"/>
          <w:rtl/>
        </w:rPr>
        <w:t xml:space="preserve"> פוטנציאל של עדות </w:t>
      </w:r>
      <w:r w:rsidR="00EA4BD8">
        <w:rPr>
          <w:rFonts w:hint="cs"/>
          <w:sz w:val="24"/>
          <w:rtl/>
        </w:rPr>
        <w:t>שניתן להכשיר באופן חיצוני</w:t>
      </w:r>
      <w:r w:rsidR="00B05F24">
        <w:rPr>
          <w:rFonts w:hint="cs"/>
          <w:sz w:val="24"/>
          <w:rtl/>
        </w:rPr>
        <w:t>.</w:t>
      </w:r>
    </w:p>
    <w:sectPr w:rsidR="00B05F24" w:rsidRPr="00411CBC"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E260" w14:textId="77777777" w:rsidR="00C33C3A" w:rsidRDefault="00C33C3A" w:rsidP="00761E96">
      <w:pPr>
        <w:spacing w:after="0" w:line="240" w:lineRule="auto"/>
      </w:pPr>
      <w:r>
        <w:separator/>
      </w:r>
    </w:p>
  </w:endnote>
  <w:endnote w:type="continuationSeparator" w:id="0">
    <w:p w14:paraId="37D07415" w14:textId="77777777" w:rsidR="00C33C3A" w:rsidRDefault="00C33C3A"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37C4" w14:textId="77777777" w:rsidR="00C33C3A" w:rsidRDefault="00C33C3A" w:rsidP="00761E96">
      <w:pPr>
        <w:spacing w:after="0" w:line="240" w:lineRule="auto"/>
      </w:pPr>
      <w:r>
        <w:separator/>
      </w:r>
    </w:p>
  </w:footnote>
  <w:footnote w:type="continuationSeparator" w:id="0">
    <w:p w14:paraId="3B2FEABA" w14:textId="77777777" w:rsidR="00C33C3A" w:rsidRDefault="00C33C3A" w:rsidP="0076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ECFE" w14:textId="30A88524" w:rsidR="00016144" w:rsidRPr="00E90C4E" w:rsidRDefault="00E90C4E" w:rsidP="00E90C4E">
    <w:pPr>
      <w:pStyle w:val="a3"/>
      <w:rPr>
        <w:sz w:val="24"/>
        <w:szCs w:val="28"/>
      </w:rPr>
    </w:pPr>
    <w:r w:rsidRPr="00E90C4E">
      <w:rPr>
        <w:rFonts w:ascii="Arial" w:eastAsia="Times New Roman" w:hAnsi="Arial"/>
        <w:sz w:val="18"/>
        <w:szCs w:val="18"/>
        <w:rtl/>
      </w:rPr>
      <w:t>בס"ד</w:t>
    </w:r>
    <w:r w:rsidRPr="00E90C4E">
      <w:rPr>
        <w:rFonts w:ascii="Arial" w:eastAsia="Times New Roman" w:hAnsi="Arial" w:hint="cs"/>
        <w:sz w:val="18"/>
        <w:szCs w:val="18"/>
        <w:rtl/>
      </w:rPr>
      <w:t xml:space="preserve"> יום שלישי ז' אדר </w:t>
    </w:r>
    <w:proofErr w:type="spellStart"/>
    <w:r w:rsidRPr="00E90C4E">
      <w:rPr>
        <w:rFonts w:ascii="Arial" w:eastAsia="Times New Roman" w:hAnsi="Arial" w:hint="cs"/>
        <w:sz w:val="18"/>
        <w:szCs w:val="18"/>
        <w:rtl/>
      </w:rPr>
      <w:t>התשפ"ג</w:t>
    </w:r>
    <w:proofErr w:type="spellEnd"/>
    <w:r w:rsidRPr="00E90C4E">
      <w:rPr>
        <w:rFonts w:ascii="Arial" w:eastAsia="Times New Roman" w:hAnsi="Arial" w:hint="cs"/>
        <w:sz w:val="18"/>
        <w:szCs w:val="18"/>
        <w:rtl/>
      </w:rPr>
      <w:t xml:space="preserve"> </w:t>
    </w:r>
    <w:r w:rsidRPr="00E90C4E">
      <w:rPr>
        <w:rFonts w:ascii="Arial" w:eastAsia="Times New Roman" w:hAnsi="Arial"/>
        <w:sz w:val="18"/>
        <w:szCs w:val="18"/>
        <w:rtl/>
      </w:rPr>
      <w:t>| זמן</w:t>
    </w:r>
    <w:r w:rsidRPr="00E90C4E">
      <w:rPr>
        <w:rFonts w:ascii="Arial" w:eastAsia="Times New Roman" w:hAnsi="Arial" w:hint="cs"/>
        <w:sz w:val="18"/>
        <w:szCs w:val="18"/>
        <w:rtl/>
      </w:rPr>
      <w:t xml:space="preserve"> חורף </w:t>
    </w:r>
    <w:r w:rsidRPr="00E90C4E">
      <w:rPr>
        <w:rFonts w:ascii="Arial" w:eastAsia="Times New Roman" w:hAnsi="Arial"/>
        <w:sz w:val="18"/>
        <w:szCs w:val="18"/>
        <w:rtl/>
      </w:rPr>
      <w:t>| שיעור כללי מס</w:t>
    </w:r>
    <w:r w:rsidRPr="00E90C4E">
      <w:rPr>
        <w:rFonts w:ascii="Arial" w:eastAsia="Times New Roman" w:hAnsi="Arial" w:hint="cs"/>
        <w:sz w:val="18"/>
        <w:szCs w:val="18"/>
        <w:rtl/>
      </w:rPr>
      <w:t xml:space="preserve">' 21 | </w:t>
    </w:r>
    <w:r w:rsidRPr="00E90C4E">
      <w:rPr>
        <w:rFonts w:ascii="Arial" w:eastAsia="Times New Roman" w:hAnsi="Arial"/>
        <w:sz w:val="18"/>
        <w:szCs w:val="18"/>
        <w:rtl/>
      </w:rPr>
      <w:t xml:space="preserve">מסכת </w:t>
    </w:r>
    <w:r w:rsidRPr="00E90C4E">
      <w:rPr>
        <w:rFonts w:ascii="Arial" w:eastAsia="Times New Roman" w:hAnsi="Arial" w:hint="cs"/>
        <w:sz w:val="18"/>
        <w:szCs w:val="18"/>
        <w:rtl/>
      </w:rPr>
      <w:t>כתובות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7"/>
  </w:num>
  <w:num w:numId="2" w16cid:durableId="750661407">
    <w:abstractNumId w:val="8"/>
  </w:num>
  <w:num w:numId="3" w16cid:durableId="489519241">
    <w:abstractNumId w:val="10"/>
  </w:num>
  <w:num w:numId="4" w16cid:durableId="2022197777">
    <w:abstractNumId w:val="2"/>
  </w:num>
  <w:num w:numId="5" w16cid:durableId="698967780">
    <w:abstractNumId w:val="18"/>
  </w:num>
  <w:num w:numId="6" w16cid:durableId="1111053877">
    <w:abstractNumId w:val="20"/>
  </w:num>
  <w:num w:numId="7" w16cid:durableId="1946232526">
    <w:abstractNumId w:val="17"/>
  </w:num>
  <w:num w:numId="8" w16cid:durableId="1852451511">
    <w:abstractNumId w:val="1"/>
  </w:num>
  <w:num w:numId="9" w16cid:durableId="850413192">
    <w:abstractNumId w:val="19"/>
  </w:num>
  <w:num w:numId="10" w16cid:durableId="518813274">
    <w:abstractNumId w:val="13"/>
  </w:num>
  <w:num w:numId="11" w16cid:durableId="1125389218">
    <w:abstractNumId w:val="22"/>
  </w:num>
  <w:num w:numId="12" w16cid:durableId="1002703732">
    <w:abstractNumId w:val="0"/>
  </w:num>
  <w:num w:numId="13" w16cid:durableId="2067947862">
    <w:abstractNumId w:val="25"/>
  </w:num>
  <w:num w:numId="14" w16cid:durableId="1511986081">
    <w:abstractNumId w:val="21"/>
  </w:num>
  <w:num w:numId="15" w16cid:durableId="983579006">
    <w:abstractNumId w:val="24"/>
  </w:num>
  <w:num w:numId="16" w16cid:durableId="1099565847">
    <w:abstractNumId w:val="4"/>
  </w:num>
  <w:num w:numId="17" w16cid:durableId="472598566">
    <w:abstractNumId w:val="3"/>
  </w:num>
  <w:num w:numId="18" w16cid:durableId="1989674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16"/>
  </w:num>
  <w:num w:numId="20" w16cid:durableId="1043555683">
    <w:abstractNumId w:val="12"/>
  </w:num>
  <w:num w:numId="21" w16cid:durableId="1781874289">
    <w:abstractNumId w:val="6"/>
  </w:num>
  <w:num w:numId="22" w16cid:durableId="1878856460">
    <w:abstractNumId w:val="15"/>
  </w:num>
  <w:num w:numId="23" w16cid:durableId="874120900">
    <w:abstractNumId w:val="9"/>
  </w:num>
  <w:num w:numId="24" w16cid:durableId="461725978">
    <w:abstractNumId w:val="5"/>
  </w:num>
  <w:num w:numId="25" w16cid:durableId="579288255">
    <w:abstractNumId w:val="11"/>
  </w:num>
  <w:num w:numId="26" w16cid:durableId="1384211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6FBF"/>
    <w:rsid w:val="000B4DA5"/>
    <w:rsid w:val="000C7581"/>
    <w:rsid w:val="000D234B"/>
    <w:rsid w:val="000D32FC"/>
    <w:rsid w:val="000E15E4"/>
    <w:rsid w:val="000E3A9B"/>
    <w:rsid w:val="000E413C"/>
    <w:rsid w:val="000F01BC"/>
    <w:rsid w:val="000F4E03"/>
    <w:rsid w:val="000F5E3C"/>
    <w:rsid w:val="001076C8"/>
    <w:rsid w:val="0010794B"/>
    <w:rsid w:val="001079CE"/>
    <w:rsid w:val="00116FC7"/>
    <w:rsid w:val="0012037A"/>
    <w:rsid w:val="00124973"/>
    <w:rsid w:val="00125C81"/>
    <w:rsid w:val="00126F7A"/>
    <w:rsid w:val="00136A75"/>
    <w:rsid w:val="00137291"/>
    <w:rsid w:val="0014443A"/>
    <w:rsid w:val="00145CDF"/>
    <w:rsid w:val="00147935"/>
    <w:rsid w:val="00163DA0"/>
    <w:rsid w:val="00166BFC"/>
    <w:rsid w:val="001735A3"/>
    <w:rsid w:val="00173A63"/>
    <w:rsid w:val="00177B27"/>
    <w:rsid w:val="00180437"/>
    <w:rsid w:val="001807FA"/>
    <w:rsid w:val="00184C85"/>
    <w:rsid w:val="001859AE"/>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1F77"/>
    <w:rsid w:val="002E3133"/>
    <w:rsid w:val="002E3D5C"/>
    <w:rsid w:val="002E717A"/>
    <w:rsid w:val="002F053B"/>
    <w:rsid w:val="002F1F72"/>
    <w:rsid w:val="002F5035"/>
    <w:rsid w:val="00300999"/>
    <w:rsid w:val="00301848"/>
    <w:rsid w:val="0030602F"/>
    <w:rsid w:val="00307712"/>
    <w:rsid w:val="00307947"/>
    <w:rsid w:val="00307B1C"/>
    <w:rsid w:val="00307C3E"/>
    <w:rsid w:val="00310C40"/>
    <w:rsid w:val="003111CC"/>
    <w:rsid w:val="00317BB9"/>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4BA5"/>
    <w:rsid w:val="003E642B"/>
    <w:rsid w:val="003F6BBC"/>
    <w:rsid w:val="00401355"/>
    <w:rsid w:val="00402B6D"/>
    <w:rsid w:val="00406BA2"/>
    <w:rsid w:val="00411CBC"/>
    <w:rsid w:val="004175A5"/>
    <w:rsid w:val="00427E72"/>
    <w:rsid w:val="00431B83"/>
    <w:rsid w:val="00431FE2"/>
    <w:rsid w:val="00450730"/>
    <w:rsid w:val="004566FB"/>
    <w:rsid w:val="004571B9"/>
    <w:rsid w:val="00462544"/>
    <w:rsid w:val="0047061E"/>
    <w:rsid w:val="00473859"/>
    <w:rsid w:val="004803E4"/>
    <w:rsid w:val="004807EE"/>
    <w:rsid w:val="004817FF"/>
    <w:rsid w:val="00482DCB"/>
    <w:rsid w:val="00484CCE"/>
    <w:rsid w:val="00486E87"/>
    <w:rsid w:val="00493DC4"/>
    <w:rsid w:val="004A672D"/>
    <w:rsid w:val="004B02DB"/>
    <w:rsid w:val="004B19F6"/>
    <w:rsid w:val="004B1B90"/>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357B"/>
    <w:rsid w:val="0062637D"/>
    <w:rsid w:val="00626E44"/>
    <w:rsid w:val="00630068"/>
    <w:rsid w:val="00635D1E"/>
    <w:rsid w:val="00645CCB"/>
    <w:rsid w:val="00655201"/>
    <w:rsid w:val="00657648"/>
    <w:rsid w:val="006622C8"/>
    <w:rsid w:val="006731B2"/>
    <w:rsid w:val="00673C44"/>
    <w:rsid w:val="0067479A"/>
    <w:rsid w:val="00676C25"/>
    <w:rsid w:val="00680B64"/>
    <w:rsid w:val="00681B8B"/>
    <w:rsid w:val="00691993"/>
    <w:rsid w:val="006934BB"/>
    <w:rsid w:val="006940F5"/>
    <w:rsid w:val="00696FF9"/>
    <w:rsid w:val="006A1E94"/>
    <w:rsid w:val="006A64AB"/>
    <w:rsid w:val="006C42CF"/>
    <w:rsid w:val="006C4303"/>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595F"/>
    <w:rsid w:val="00817722"/>
    <w:rsid w:val="00821584"/>
    <w:rsid w:val="00827D20"/>
    <w:rsid w:val="008300C9"/>
    <w:rsid w:val="00832C7F"/>
    <w:rsid w:val="008463B5"/>
    <w:rsid w:val="00846516"/>
    <w:rsid w:val="0084733F"/>
    <w:rsid w:val="00847664"/>
    <w:rsid w:val="008500A6"/>
    <w:rsid w:val="00850F10"/>
    <w:rsid w:val="008534B1"/>
    <w:rsid w:val="00857DBB"/>
    <w:rsid w:val="00860BE9"/>
    <w:rsid w:val="008674C8"/>
    <w:rsid w:val="00880045"/>
    <w:rsid w:val="00880A09"/>
    <w:rsid w:val="0088241C"/>
    <w:rsid w:val="008824AE"/>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A013AB"/>
    <w:rsid w:val="00A152A0"/>
    <w:rsid w:val="00A160B9"/>
    <w:rsid w:val="00A16429"/>
    <w:rsid w:val="00A17A20"/>
    <w:rsid w:val="00A20D28"/>
    <w:rsid w:val="00A21CAC"/>
    <w:rsid w:val="00A24AAD"/>
    <w:rsid w:val="00A25B93"/>
    <w:rsid w:val="00A27B38"/>
    <w:rsid w:val="00A345C2"/>
    <w:rsid w:val="00A42309"/>
    <w:rsid w:val="00A441D3"/>
    <w:rsid w:val="00A442B6"/>
    <w:rsid w:val="00A45257"/>
    <w:rsid w:val="00A4590B"/>
    <w:rsid w:val="00A46934"/>
    <w:rsid w:val="00A50166"/>
    <w:rsid w:val="00A505AA"/>
    <w:rsid w:val="00A5373C"/>
    <w:rsid w:val="00A546CB"/>
    <w:rsid w:val="00A606D1"/>
    <w:rsid w:val="00A64B6C"/>
    <w:rsid w:val="00A64FFA"/>
    <w:rsid w:val="00A83196"/>
    <w:rsid w:val="00A85679"/>
    <w:rsid w:val="00A941F0"/>
    <w:rsid w:val="00A973BB"/>
    <w:rsid w:val="00AB57DE"/>
    <w:rsid w:val="00AB61D1"/>
    <w:rsid w:val="00AB729C"/>
    <w:rsid w:val="00AC1C53"/>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A2C8B"/>
    <w:rsid w:val="00BA72CE"/>
    <w:rsid w:val="00BB6D28"/>
    <w:rsid w:val="00BC68DE"/>
    <w:rsid w:val="00BD13E1"/>
    <w:rsid w:val="00BD34D7"/>
    <w:rsid w:val="00BE14EA"/>
    <w:rsid w:val="00BF0C8C"/>
    <w:rsid w:val="00BF2213"/>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309C5"/>
    <w:rsid w:val="00D35C5A"/>
    <w:rsid w:val="00D42919"/>
    <w:rsid w:val="00D52A79"/>
    <w:rsid w:val="00D5428A"/>
    <w:rsid w:val="00D60E24"/>
    <w:rsid w:val="00D61153"/>
    <w:rsid w:val="00D63FAF"/>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3FC0"/>
    <w:rsid w:val="00E04F45"/>
    <w:rsid w:val="00E06635"/>
    <w:rsid w:val="00E15CA3"/>
    <w:rsid w:val="00E25B15"/>
    <w:rsid w:val="00E31C99"/>
    <w:rsid w:val="00E35813"/>
    <w:rsid w:val="00E36719"/>
    <w:rsid w:val="00E423F8"/>
    <w:rsid w:val="00E50EE3"/>
    <w:rsid w:val="00E5390B"/>
    <w:rsid w:val="00E548AC"/>
    <w:rsid w:val="00E55E06"/>
    <w:rsid w:val="00E60FC1"/>
    <w:rsid w:val="00E6269D"/>
    <w:rsid w:val="00E62B87"/>
    <w:rsid w:val="00E64651"/>
    <w:rsid w:val="00E656BC"/>
    <w:rsid w:val="00E71E42"/>
    <w:rsid w:val="00E75177"/>
    <w:rsid w:val="00E75639"/>
    <w:rsid w:val="00E76B30"/>
    <w:rsid w:val="00E77D23"/>
    <w:rsid w:val="00E859A7"/>
    <w:rsid w:val="00E90C4E"/>
    <w:rsid w:val="00E922B9"/>
    <w:rsid w:val="00E976D4"/>
    <w:rsid w:val="00E97D9B"/>
    <w:rsid w:val="00EA2E17"/>
    <w:rsid w:val="00EA3A4A"/>
    <w:rsid w:val="00EA4BD8"/>
    <w:rsid w:val="00EA739C"/>
    <w:rsid w:val="00EC04F3"/>
    <w:rsid w:val="00EC1270"/>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51A2E"/>
    <w:rsid w:val="00F53B00"/>
    <w:rsid w:val="00F55DA5"/>
    <w:rsid w:val="00F55EAF"/>
    <w:rsid w:val="00F56A75"/>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C7"/>
    <w:pPr>
      <w:bidi/>
      <w:jc w:val="both"/>
    </w:pPr>
    <w:rPr>
      <w:rFonts w:cs="Narkisim"/>
      <w:szCs w:val="24"/>
    </w:rPr>
  </w:style>
  <w:style w:type="paragraph" w:styleId="1">
    <w:name w:val="heading 1"/>
    <w:basedOn w:val="a"/>
    <w:next w:val="a"/>
    <w:link w:val="10"/>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96"/>
    <w:pPr>
      <w:tabs>
        <w:tab w:val="center" w:pos="4153"/>
        <w:tab w:val="right" w:pos="8306"/>
      </w:tabs>
      <w:spacing w:after="0" w:line="240" w:lineRule="auto"/>
    </w:pPr>
  </w:style>
  <w:style w:type="character" w:customStyle="1" w:styleId="a4">
    <w:name w:val="כותרת עליונה תו"/>
    <w:basedOn w:val="a0"/>
    <w:link w:val="a3"/>
    <w:uiPriority w:val="99"/>
    <w:rsid w:val="00761E96"/>
    <w:rPr>
      <w:rFonts w:cs="Narkisim"/>
      <w:szCs w:val="24"/>
    </w:rPr>
  </w:style>
  <w:style w:type="paragraph" w:styleId="a5">
    <w:name w:val="footer"/>
    <w:basedOn w:val="a"/>
    <w:link w:val="a6"/>
    <w:uiPriority w:val="99"/>
    <w:unhideWhenUsed/>
    <w:rsid w:val="00761E96"/>
    <w:pPr>
      <w:tabs>
        <w:tab w:val="center" w:pos="4153"/>
        <w:tab w:val="right" w:pos="8306"/>
      </w:tabs>
      <w:spacing w:after="0" w:line="240" w:lineRule="auto"/>
    </w:pPr>
  </w:style>
  <w:style w:type="character" w:customStyle="1" w:styleId="a6">
    <w:name w:val="כותרת תחתונה תו"/>
    <w:basedOn w:val="a0"/>
    <w:link w:val="a5"/>
    <w:uiPriority w:val="99"/>
    <w:rsid w:val="00761E96"/>
    <w:rPr>
      <w:rFonts w:cs="Narkisim"/>
      <w:szCs w:val="24"/>
    </w:rPr>
  </w:style>
  <w:style w:type="paragraph" w:styleId="a7">
    <w:name w:val="List Paragraph"/>
    <w:basedOn w:val="a"/>
    <w:uiPriority w:val="34"/>
    <w:qFormat/>
    <w:rsid w:val="00D22592"/>
    <w:pPr>
      <w:ind w:left="720"/>
      <w:contextualSpacing/>
    </w:pPr>
  </w:style>
  <w:style w:type="paragraph" w:styleId="a8">
    <w:name w:val="footnote text"/>
    <w:basedOn w:val="a"/>
    <w:link w:val="a9"/>
    <w:uiPriority w:val="99"/>
    <w:semiHidden/>
    <w:unhideWhenUsed/>
    <w:rsid w:val="007C5F00"/>
    <w:pPr>
      <w:spacing w:after="0" w:line="240" w:lineRule="auto"/>
    </w:pPr>
    <w:rPr>
      <w:sz w:val="20"/>
      <w:szCs w:val="20"/>
    </w:rPr>
  </w:style>
  <w:style w:type="character" w:customStyle="1" w:styleId="a9">
    <w:name w:val="טקסט הערת שוליים תו"/>
    <w:basedOn w:val="a0"/>
    <w:link w:val="a8"/>
    <w:uiPriority w:val="99"/>
    <w:semiHidden/>
    <w:rsid w:val="007C5F00"/>
    <w:rPr>
      <w:rFonts w:cs="Narkisim"/>
      <w:sz w:val="20"/>
      <w:szCs w:val="20"/>
    </w:rPr>
  </w:style>
  <w:style w:type="character" w:styleId="aa">
    <w:name w:val="footnote reference"/>
    <w:basedOn w:val="a0"/>
    <w:uiPriority w:val="99"/>
    <w:semiHidden/>
    <w:unhideWhenUsed/>
    <w:rsid w:val="007C5F00"/>
    <w:rPr>
      <w:vertAlign w:val="superscript"/>
    </w:rPr>
  </w:style>
  <w:style w:type="character" w:customStyle="1" w:styleId="10">
    <w:name w:val="כותרת 1 תו"/>
    <w:basedOn w:val="a0"/>
    <w:link w:val="1"/>
    <w:uiPriority w:val="9"/>
    <w:rsid w:val="00F24FEB"/>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254F5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254F5E"/>
    <w:rPr>
      <w:rFonts w:ascii="Tahoma" w:hAnsi="Tahoma" w:cs="Tahoma"/>
      <w:sz w:val="18"/>
      <w:szCs w:val="18"/>
    </w:rPr>
  </w:style>
  <w:style w:type="paragraph" w:styleId="ad">
    <w:name w:val="No Spacing"/>
    <w:basedOn w:val="1"/>
    <w:uiPriority w:val="1"/>
    <w:qFormat/>
    <w:rsid w:val="00D83F43"/>
    <w:pPr>
      <w:spacing w:before="0" w:after="160"/>
    </w:pPr>
    <w:rPr>
      <w:rFonts w:cs="Narkisim"/>
      <w:b w:val="0"/>
      <w:bCs w:val="0"/>
      <w:color w:val="D65700"/>
    </w:rPr>
  </w:style>
  <w:style w:type="paragraph" w:styleId="NormalWeb">
    <w:name w:val="Normal (Web)"/>
    <w:basedOn w:val="a"/>
    <w:uiPriority w:val="99"/>
    <w:semiHidden/>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20">
    <w:name w:val="כותרת 2 תו"/>
    <w:basedOn w:val="a0"/>
    <w:link w:val="2"/>
    <w:rsid w:val="00AB61D1"/>
    <w:rPr>
      <w:rFonts w:ascii="Arial" w:eastAsia="Times New Roman" w:hAnsi="Arial" w:cs="David"/>
      <w:b/>
      <w:bCs/>
      <w:sz w:val="28"/>
      <w:szCs w:val="32"/>
      <w:lang w:eastAsia="he-IL"/>
    </w:rPr>
  </w:style>
  <w:style w:type="paragraph" w:customStyle="1" w:styleId="11">
    <w:name w:val="כותרת1"/>
    <w:basedOn w:val="a"/>
    <w:next w:val="a"/>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e">
    <w:name w:val="ציטוט אחרי טיפול"/>
    <w:basedOn w:val="a"/>
    <w:link w:val="af"/>
    <w:qFormat/>
    <w:rsid w:val="0000382E"/>
    <w:pPr>
      <w:ind w:left="-227" w:right="-227"/>
      <w:contextualSpacing/>
    </w:pPr>
    <w:rPr>
      <w:sz w:val="24"/>
    </w:rPr>
  </w:style>
  <w:style w:type="character" w:customStyle="1" w:styleId="af">
    <w:name w:val="ציטוט אחרי טיפול תו"/>
    <w:basedOn w:val="a0"/>
    <w:link w:val="ae"/>
    <w:rsid w:val="0000382E"/>
    <w:rPr>
      <w:rFonts w:cs="Narkisim"/>
      <w:sz w:val="24"/>
      <w:szCs w:val="24"/>
    </w:rPr>
  </w:style>
  <w:style w:type="paragraph" w:customStyle="1" w:styleId="af0">
    <w:name w:val="כותרות משנה"/>
    <w:basedOn w:val="a"/>
    <w:link w:val="af1"/>
    <w:qFormat/>
    <w:rsid w:val="00827D20"/>
    <w:rPr>
      <w:color w:val="C45911" w:themeColor="accent2" w:themeShade="BF"/>
      <w:sz w:val="24"/>
    </w:rPr>
  </w:style>
  <w:style w:type="character" w:customStyle="1" w:styleId="af1">
    <w:name w:val="כותרות משנה תו"/>
    <w:basedOn w:val="a0"/>
    <w:link w:val="af0"/>
    <w:rsid w:val="00827D20"/>
    <w:rPr>
      <w:rFonts w:cs="Narkisim"/>
      <w:color w:val="C45911" w:themeColor="accent2"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11358</Characters>
  <Application>Microsoft Office Word</Application>
  <DocSecurity>0</DocSecurity>
  <Lines>94</Lines>
  <Paragraphs>26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Tzvi Sheinenzon</cp:lastModifiedBy>
  <cp:revision>2</cp:revision>
  <dcterms:created xsi:type="dcterms:W3CDTF">2023-02-28T20:28:00Z</dcterms:created>
  <dcterms:modified xsi:type="dcterms:W3CDTF">2023-02-28T20:28:00Z</dcterms:modified>
</cp:coreProperties>
</file>