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6949C9D"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0934D0">
        <w:rPr>
          <w:rFonts w:hint="cs"/>
          <w:rtl/>
        </w:rPr>
        <w:t>2</w:t>
      </w:r>
      <w:r w:rsidR="00AC4377">
        <w:rPr>
          <w:rFonts w:hint="cs"/>
          <w:rtl/>
        </w:rPr>
        <w:t>2</w:t>
      </w:r>
      <w:r w:rsidR="00B42880" w:rsidRPr="00C96CF0">
        <w:rPr>
          <w:rFonts w:hint="cs"/>
          <w:rtl/>
        </w:rPr>
        <w:t>:</w:t>
      </w:r>
      <w:r w:rsidR="00F372A2" w:rsidRPr="00C96CF0">
        <w:rPr>
          <w:rFonts w:hint="cs"/>
          <w:rtl/>
        </w:rPr>
        <w:t xml:space="preserve"> </w:t>
      </w:r>
      <w:r w:rsidR="00AC4377">
        <w:rPr>
          <w:rFonts w:hint="cs"/>
          <w:rtl/>
        </w:rPr>
        <w:t xml:space="preserve">נפוליאון ואמנציפציה </w:t>
      </w:r>
      <w:r w:rsidR="00AC4377">
        <w:rPr>
          <w:rtl/>
        </w:rPr>
        <w:t>–</w:t>
      </w:r>
      <w:r w:rsidR="00AC4377">
        <w:rPr>
          <w:rFonts w:hint="cs"/>
          <w:rtl/>
        </w:rPr>
        <w:t xml:space="preserve"> נאמנות למדינה </w:t>
      </w:r>
      <w:r w:rsidR="00861EBB">
        <w:rPr>
          <w:rFonts w:hint="cs"/>
          <w:rtl/>
        </w:rPr>
        <w:t>(</w:t>
      </w:r>
      <w:r w:rsidR="00AC4377">
        <w:rPr>
          <w:rFonts w:hint="cs"/>
          <w:rtl/>
        </w:rPr>
        <w:t>1802</w:t>
      </w:r>
      <w:r w:rsidR="00861EBB">
        <w:rPr>
          <w:rFonts w:hint="cs"/>
          <w:rtl/>
        </w:rPr>
        <w:t>)</w:t>
      </w:r>
      <w:r w:rsidR="00445695" w:rsidRPr="00445695">
        <w:rPr>
          <w:rtl/>
        </w:rPr>
        <w:t xml:space="preserve"> </w:t>
      </w:r>
    </w:p>
    <w:p w14:paraId="508399DC" w14:textId="34382887" w:rsidR="00AC4377" w:rsidRPr="00AC4377" w:rsidRDefault="00445695" w:rsidP="00AC4377">
      <w:pPr>
        <w:jc w:val="both"/>
        <w:rPr>
          <w:b/>
          <w:bCs/>
          <w:u w:val="single"/>
          <w:rtl/>
        </w:rPr>
      </w:pPr>
      <w:r w:rsidRPr="00445695">
        <w:rPr>
          <w:rFonts w:hint="cs"/>
          <w:b/>
          <w:bCs/>
          <w:u w:val="single"/>
          <w:rtl/>
        </w:rPr>
        <w:t>מבוא</w:t>
      </w:r>
    </w:p>
    <w:p w14:paraId="0BD24C86" w14:textId="6CDB8501" w:rsidR="00AC4377" w:rsidRDefault="00AC4377" w:rsidP="001A67BA">
      <w:pPr>
        <w:jc w:val="both"/>
        <w:rPr>
          <w:rtl/>
        </w:rPr>
      </w:pPr>
      <w:r>
        <w:rPr>
          <w:rFonts w:hint="cs"/>
          <w:rtl/>
        </w:rPr>
        <w:t>בשיעור הקודם</w:t>
      </w:r>
      <w:r>
        <w:rPr>
          <w:rtl/>
        </w:rPr>
        <w:t xml:space="preserve">, </w:t>
      </w:r>
      <w:r>
        <w:rPr>
          <w:rFonts w:hint="cs"/>
          <w:rtl/>
        </w:rPr>
        <w:t xml:space="preserve">עסקנו </w:t>
      </w:r>
      <w:r>
        <w:rPr>
          <w:rtl/>
        </w:rPr>
        <w:t xml:space="preserve">בהכרזות העצמאות שצמחו מהמהפכות הגדולות של צרפת </w:t>
      </w:r>
      <w:r>
        <w:rPr>
          <w:rFonts w:hint="cs"/>
          <w:rtl/>
        </w:rPr>
        <w:t>וארצות הברית</w:t>
      </w:r>
      <w:r>
        <w:rPr>
          <w:rtl/>
        </w:rPr>
        <w:t>.</w:t>
      </w:r>
      <w:r w:rsidR="001A67BA">
        <w:rPr>
          <w:rFonts w:hint="cs"/>
          <w:rtl/>
        </w:rPr>
        <w:t xml:space="preserve"> </w:t>
      </w:r>
      <w:r>
        <w:rPr>
          <w:rFonts w:hint="cs"/>
          <w:rtl/>
        </w:rPr>
        <w:t>הסעיף הראשון</w:t>
      </w:r>
      <w:r>
        <w:rPr>
          <w:rtl/>
        </w:rPr>
        <w:t xml:space="preserve"> </w:t>
      </w:r>
      <w:r w:rsidRPr="00601E94">
        <w:rPr>
          <w:rFonts w:hint="cs"/>
          <w:rtl/>
        </w:rPr>
        <w:t>ב</w:t>
      </w:r>
      <w:r w:rsidRPr="00601E94">
        <w:rPr>
          <w:rtl/>
        </w:rPr>
        <w:t>הצהרת זכויות האדם והאזרח</w:t>
      </w:r>
      <w:r>
        <w:rPr>
          <w:rFonts w:hint="cs"/>
          <w:rtl/>
        </w:rPr>
        <w:t xml:space="preserve"> של צרפת</w:t>
      </w:r>
      <w:r>
        <w:rPr>
          <w:rtl/>
        </w:rPr>
        <w:t xml:space="preserve"> </w:t>
      </w:r>
      <w:r w:rsidR="001A67BA">
        <w:rPr>
          <w:rFonts w:hint="cs"/>
          <w:rtl/>
        </w:rPr>
        <w:t>קובע</w:t>
      </w:r>
      <w:r>
        <w:rPr>
          <w:rtl/>
        </w:rPr>
        <w:t>:</w:t>
      </w:r>
    </w:p>
    <w:p w14:paraId="123E4032" w14:textId="18F64FF0" w:rsidR="00AC4377" w:rsidRDefault="00AC4377" w:rsidP="00AC4377">
      <w:pPr>
        <w:ind w:left="720"/>
        <w:jc w:val="both"/>
        <w:rPr>
          <w:rtl/>
        </w:rPr>
      </w:pPr>
      <w:r w:rsidRPr="00601E94">
        <w:rPr>
          <w:rtl/>
        </w:rPr>
        <w:t>בני אדם נולדו והם חופשיים ושווים בזכויותיהם. ניתן להצדיק הבחנות בחברה רק בשל התועלת הכללית</w:t>
      </w:r>
      <w:r>
        <w:rPr>
          <w:rFonts w:hint="cs"/>
          <w:rtl/>
        </w:rPr>
        <w:t>.</w:t>
      </w:r>
    </w:p>
    <w:p w14:paraId="79318AE3" w14:textId="1F87BC98" w:rsidR="00AC4377" w:rsidRDefault="00AC4377" w:rsidP="00AC4377">
      <w:pPr>
        <w:jc w:val="both"/>
        <w:rPr>
          <w:rtl/>
        </w:rPr>
      </w:pPr>
      <w:r>
        <w:rPr>
          <w:rFonts w:hint="cs"/>
          <w:rtl/>
        </w:rPr>
        <w:t xml:space="preserve">באופן תיאורטי, </w:t>
      </w:r>
      <w:r>
        <w:rPr>
          <w:rtl/>
        </w:rPr>
        <w:t xml:space="preserve">טענה זו הייתה צריכה להעניק זכויות מלאות לכל </w:t>
      </w:r>
      <w:r>
        <w:rPr>
          <w:rFonts w:hint="cs"/>
          <w:rtl/>
        </w:rPr>
        <w:t xml:space="preserve">יהודי </w:t>
      </w:r>
      <w:r>
        <w:rPr>
          <w:rtl/>
        </w:rPr>
        <w:t>צרפת</w:t>
      </w:r>
      <w:r>
        <w:rPr>
          <w:rFonts w:hint="cs"/>
          <w:rtl/>
        </w:rPr>
        <w:t>.</w:t>
      </w:r>
      <w:r>
        <w:rPr>
          <w:rtl/>
        </w:rPr>
        <w:t xml:space="preserve"> </w:t>
      </w:r>
      <w:r>
        <w:rPr>
          <w:rFonts w:hint="cs"/>
          <w:rtl/>
        </w:rPr>
        <w:t xml:space="preserve">בפועל, </w:t>
      </w:r>
      <w:r>
        <w:rPr>
          <w:rtl/>
        </w:rPr>
        <w:t xml:space="preserve">מעמדם </w:t>
      </w:r>
      <w:r w:rsidR="00E241AD">
        <w:rPr>
          <w:rFonts w:hint="cs"/>
          <w:rtl/>
        </w:rPr>
        <w:t>נותר</w:t>
      </w:r>
      <w:r>
        <w:rPr>
          <w:rFonts w:hint="cs"/>
          <w:rtl/>
        </w:rPr>
        <w:t xml:space="preserve"> שנוי</w:t>
      </w:r>
      <w:r>
        <w:rPr>
          <w:rtl/>
        </w:rPr>
        <w:t xml:space="preserve"> במחלוקת.</w:t>
      </w:r>
    </w:p>
    <w:p w14:paraId="7CAA26AA" w14:textId="5C9C5A38" w:rsidR="00AC4377" w:rsidRDefault="00AC4377" w:rsidP="00AC4377">
      <w:pPr>
        <w:jc w:val="both"/>
        <w:rPr>
          <w:rtl/>
        </w:rPr>
      </w:pPr>
      <w:r>
        <w:rPr>
          <w:rtl/>
        </w:rPr>
        <w:t>למרות שהמהפכה התמקדה בתחיל</w:t>
      </w:r>
      <w:r>
        <w:rPr>
          <w:rFonts w:hint="cs"/>
          <w:rtl/>
        </w:rPr>
        <w:t>ת</w:t>
      </w:r>
      <w:r>
        <w:rPr>
          <w:rtl/>
        </w:rPr>
        <w:t xml:space="preserve">ה בזכויות אדם, </w:t>
      </w:r>
      <w:r w:rsidR="001A67BA">
        <w:rPr>
          <w:rFonts w:hint="cs"/>
          <w:rtl/>
        </w:rPr>
        <w:t>ב</w:t>
      </w:r>
      <w:r>
        <w:rPr>
          <w:rtl/>
        </w:rPr>
        <w:t>חופש ו</w:t>
      </w:r>
      <w:r w:rsidR="001A67BA">
        <w:rPr>
          <w:rFonts w:hint="cs"/>
          <w:rtl/>
        </w:rPr>
        <w:t>ב</w:t>
      </w:r>
      <w:r>
        <w:rPr>
          <w:rtl/>
        </w:rPr>
        <w:t xml:space="preserve">חירות, בשלב מסוים היא שינתה את </w:t>
      </w:r>
      <w:r w:rsidR="00E241AD">
        <w:rPr>
          <w:rFonts w:hint="cs"/>
          <w:rtl/>
        </w:rPr>
        <w:t>פניה, והתמקדה</w:t>
      </w:r>
      <w:r>
        <w:rPr>
          <w:rFonts w:hint="cs"/>
          <w:rtl/>
        </w:rPr>
        <w:t xml:space="preserve"> </w:t>
      </w:r>
      <w:r w:rsidR="00E241AD">
        <w:rPr>
          <w:rFonts w:hint="cs"/>
          <w:rtl/>
        </w:rPr>
        <w:t>ב</w:t>
      </w:r>
      <w:r>
        <w:rPr>
          <w:rtl/>
        </w:rPr>
        <w:t xml:space="preserve">לאומיות צרפתית. המונח </w:t>
      </w:r>
      <w:r>
        <w:rPr>
          <w:rFonts w:hint="cs"/>
          <w:rtl/>
        </w:rPr>
        <w:t>"</w:t>
      </w:r>
      <w:r>
        <w:rPr>
          <w:rtl/>
        </w:rPr>
        <w:t>מהפכנים</w:t>
      </w:r>
      <w:r>
        <w:rPr>
          <w:rFonts w:hint="cs"/>
          <w:rtl/>
        </w:rPr>
        <w:t>"</w:t>
      </w:r>
      <w:r>
        <w:rPr>
          <w:rtl/>
        </w:rPr>
        <w:t xml:space="preserve"> נקשר לפטריוטיות.</w:t>
      </w:r>
      <w:r>
        <w:rPr>
          <w:rStyle w:val="a8"/>
          <w:rtl/>
        </w:rPr>
        <w:footnoteReference w:id="1"/>
      </w:r>
      <w:r>
        <w:rPr>
          <w:rtl/>
        </w:rPr>
        <w:t xml:space="preserve"> מכיוון שה</w:t>
      </w:r>
      <w:r w:rsidR="00E241AD">
        <w:rPr>
          <w:rFonts w:hint="cs"/>
          <w:rtl/>
        </w:rPr>
        <w:t>יהדות היא לאום, ולא רק דת</w:t>
      </w:r>
      <w:r>
        <w:rPr>
          <w:rtl/>
        </w:rPr>
        <w:t xml:space="preserve">, </w:t>
      </w:r>
      <w:r w:rsidR="00E241AD">
        <w:rPr>
          <w:rFonts w:hint="cs"/>
          <w:rtl/>
        </w:rPr>
        <w:t xml:space="preserve">מעמד היהודים בצרפת החדשה היה נתון </w:t>
      </w:r>
      <w:r w:rsidR="001A67BA">
        <w:rPr>
          <w:rFonts w:hint="cs"/>
          <w:rtl/>
        </w:rPr>
        <w:t>לדיון</w:t>
      </w:r>
      <w:r w:rsidR="00E241AD">
        <w:rPr>
          <w:rFonts w:hint="cs"/>
          <w:rtl/>
        </w:rPr>
        <w:t>.</w:t>
      </w:r>
    </w:p>
    <w:p w14:paraId="269A3FDF" w14:textId="16793D20" w:rsidR="00AC4377" w:rsidRDefault="00E241AD" w:rsidP="00AC4377">
      <w:pPr>
        <w:jc w:val="both"/>
        <w:rPr>
          <w:rtl/>
        </w:rPr>
      </w:pPr>
      <w:r>
        <w:rPr>
          <w:rFonts w:hint="cs"/>
          <w:rtl/>
        </w:rPr>
        <w:t>למעשה, ה</w:t>
      </w:r>
      <w:r w:rsidR="001A67BA">
        <w:rPr>
          <w:rFonts w:hint="cs"/>
          <w:rtl/>
        </w:rPr>
        <w:t>עיסוק</w:t>
      </w:r>
      <w:r>
        <w:rPr>
          <w:rFonts w:hint="cs"/>
          <w:rtl/>
        </w:rPr>
        <w:t xml:space="preserve"> בנושא</w:t>
      </w:r>
      <w:r w:rsidR="00AC4377">
        <w:rPr>
          <w:rtl/>
        </w:rPr>
        <w:t xml:space="preserve"> </w:t>
      </w:r>
      <w:r w:rsidR="00AC4377">
        <w:rPr>
          <w:rFonts w:hint="cs"/>
          <w:rtl/>
        </w:rPr>
        <w:t>החל עוד</w:t>
      </w:r>
      <w:r w:rsidR="00AC4377">
        <w:rPr>
          <w:rtl/>
        </w:rPr>
        <w:t xml:space="preserve"> לפני המהפכה. כינוס בעיר מץ</w:t>
      </w:r>
      <w:r w:rsidR="00AC4377">
        <w:rPr>
          <w:rFonts w:hint="cs"/>
          <w:rtl/>
        </w:rPr>
        <w:t xml:space="preserve"> בשנת 1785</w:t>
      </w:r>
      <w:r w:rsidR="00AC4377">
        <w:rPr>
          <w:rtl/>
        </w:rPr>
        <w:t xml:space="preserve"> התייחס למקומם של היהודים בחברה הצרפתית</w:t>
      </w:r>
      <w:r>
        <w:rPr>
          <w:rFonts w:hint="cs"/>
          <w:rtl/>
        </w:rPr>
        <w:t>.</w:t>
      </w:r>
      <w:r w:rsidR="00AC4377">
        <w:rPr>
          <w:rtl/>
        </w:rPr>
        <w:t xml:space="preserve"> </w:t>
      </w:r>
      <w:r>
        <w:rPr>
          <w:rFonts w:hint="cs"/>
          <w:rtl/>
        </w:rPr>
        <w:t>באי הכינוס</w:t>
      </w:r>
      <w:r w:rsidR="00AC4377">
        <w:rPr>
          <w:rtl/>
        </w:rPr>
        <w:t xml:space="preserve"> </w:t>
      </w:r>
      <w:r>
        <w:rPr>
          <w:rFonts w:hint="cs"/>
          <w:rtl/>
        </w:rPr>
        <w:t xml:space="preserve">דנו </w:t>
      </w:r>
      <w:r w:rsidR="00AC4377">
        <w:rPr>
          <w:rtl/>
        </w:rPr>
        <w:t xml:space="preserve">האם יש </w:t>
      </w:r>
      <w:r w:rsidR="00AC4377">
        <w:rPr>
          <w:rFonts w:hint="cs"/>
          <w:rtl/>
        </w:rPr>
        <w:t>דרך</w:t>
      </w:r>
      <w:r w:rsidR="00AC4377">
        <w:rPr>
          <w:rtl/>
        </w:rPr>
        <w:t xml:space="preserve"> </w:t>
      </w:r>
      <w:r w:rsidR="001A67BA">
        <w:rPr>
          <w:rFonts w:hint="cs"/>
          <w:rtl/>
        </w:rPr>
        <w:t xml:space="preserve">בה </w:t>
      </w:r>
      <w:r>
        <w:rPr>
          <w:rFonts w:hint="cs"/>
          <w:rtl/>
        </w:rPr>
        <w:t>יהודי צרפת יהיו מרוצים יותר, וכך גם מועילים יותר למדינה.</w:t>
      </w:r>
      <w:r w:rsidR="00AC4377">
        <w:rPr>
          <w:rtl/>
        </w:rPr>
        <w:t xml:space="preserve"> הדעה </w:t>
      </w:r>
      <w:r w:rsidR="00AC4377">
        <w:rPr>
          <w:rFonts w:hint="cs"/>
          <w:rtl/>
        </w:rPr>
        <w:t>המובילה</w:t>
      </w:r>
      <w:r w:rsidR="00AC4377">
        <w:rPr>
          <w:rtl/>
        </w:rPr>
        <w:t xml:space="preserve"> </w:t>
      </w:r>
      <w:r w:rsidR="00AC4377">
        <w:rPr>
          <w:rFonts w:hint="cs"/>
          <w:rtl/>
        </w:rPr>
        <w:t xml:space="preserve">בדיונים </w:t>
      </w:r>
      <w:r>
        <w:rPr>
          <w:rFonts w:hint="cs"/>
          <w:rtl/>
        </w:rPr>
        <w:t>א</w:t>
      </w:r>
      <w:r w:rsidR="00AC4377">
        <w:rPr>
          <w:rtl/>
        </w:rPr>
        <w:t xml:space="preserve">לו </w:t>
      </w:r>
      <w:r w:rsidR="00AC4377">
        <w:rPr>
          <w:rFonts w:hint="cs"/>
          <w:rtl/>
        </w:rPr>
        <w:t>תמכה</w:t>
      </w:r>
      <w:r w:rsidR="00AC4377">
        <w:rPr>
          <w:rtl/>
        </w:rPr>
        <w:t xml:space="preserve"> </w:t>
      </w:r>
      <w:r w:rsidR="00AC4377">
        <w:rPr>
          <w:rFonts w:hint="cs"/>
          <w:rtl/>
        </w:rPr>
        <w:t>ב</w:t>
      </w:r>
      <w:r w:rsidR="00AC4377">
        <w:rPr>
          <w:rtl/>
        </w:rPr>
        <w:t>אמנציפציה יהודית בתנאים מסוימים.</w:t>
      </w:r>
    </w:p>
    <w:p w14:paraId="04EFDEB5" w14:textId="4C0C787D" w:rsidR="00AC4377" w:rsidRDefault="00AC4377" w:rsidP="00E241AD">
      <w:pPr>
        <w:jc w:val="both"/>
        <w:rPr>
          <w:rtl/>
        </w:rPr>
      </w:pPr>
      <w:r>
        <w:rPr>
          <w:rtl/>
        </w:rPr>
        <w:t xml:space="preserve">הרוזן </w:t>
      </w:r>
      <w:proofErr w:type="spellStart"/>
      <w:r>
        <w:rPr>
          <w:rtl/>
        </w:rPr>
        <w:t>סטניסלאס</w:t>
      </w:r>
      <w:proofErr w:type="spellEnd"/>
      <w:r>
        <w:rPr>
          <w:rtl/>
        </w:rPr>
        <w:t xml:space="preserve"> דה </w:t>
      </w:r>
      <w:proofErr w:type="spellStart"/>
      <w:r>
        <w:rPr>
          <w:rtl/>
        </w:rPr>
        <w:t>קלרמון</w:t>
      </w:r>
      <w:proofErr w:type="spellEnd"/>
      <w:r w:rsidR="00E241AD">
        <w:rPr>
          <w:rtl/>
        </w:rPr>
        <w:t>–</w:t>
      </w:r>
      <w:r>
        <w:rPr>
          <w:rtl/>
        </w:rPr>
        <w:t xml:space="preserve">טונר, </w:t>
      </w:r>
      <w:r w:rsidR="00E241AD">
        <w:rPr>
          <w:rFonts w:hint="cs"/>
          <w:rtl/>
        </w:rPr>
        <w:t xml:space="preserve">שהיה </w:t>
      </w:r>
      <w:r>
        <w:rPr>
          <w:rtl/>
        </w:rPr>
        <w:t>אציל צרפתי, טען את הדברים הבאים:</w:t>
      </w:r>
    </w:p>
    <w:p w14:paraId="786E7CE2" w14:textId="72A23E11" w:rsidR="00AC4377" w:rsidRDefault="00AC4377" w:rsidP="00E241AD">
      <w:pPr>
        <w:ind w:left="720"/>
        <w:jc w:val="both"/>
        <w:rPr>
          <w:rtl/>
        </w:rPr>
      </w:pPr>
      <w:r w:rsidRPr="00ED1E92">
        <w:rPr>
          <w:rtl/>
        </w:rPr>
        <w:t xml:space="preserve">עלינו לשלול </w:t>
      </w:r>
      <w:proofErr w:type="spellStart"/>
      <w:r w:rsidRPr="00ED1E92">
        <w:rPr>
          <w:rtl/>
        </w:rPr>
        <w:t>הכל</w:t>
      </w:r>
      <w:proofErr w:type="spellEnd"/>
      <w:r w:rsidRPr="00ED1E92">
        <w:rPr>
          <w:rtl/>
        </w:rPr>
        <w:t xml:space="preserve"> מהיהודים כאומה ולתת להם </w:t>
      </w:r>
      <w:proofErr w:type="spellStart"/>
      <w:r w:rsidRPr="00ED1E92">
        <w:rPr>
          <w:rtl/>
        </w:rPr>
        <w:t>הכל</w:t>
      </w:r>
      <w:proofErr w:type="spellEnd"/>
      <w:r w:rsidRPr="00ED1E92">
        <w:rPr>
          <w:rtl/>
        </w:rPr>
        <w:t xml:space="preserve"> כיחידים.</w:t>
      </w:r>
      <w:r>
        <w:rPr>
          <w:rFonts w:hint="cs"/>
          <w:rtl/>
        </w:rPr>
        <w:t xml:space="preserve">.. </w:t>
      </w:r>
      <w:r w:rsidRPr="00ED1E92">
        <w:rPr>
          <w:rtl/>
        </w:rPr>
        <w:t xml:space="preserve">נתעב הדבר, שבתוך מדינה יהיה גוף של </w:t>
      </w:r>
      <w:proofErr w:type="spellStart"/>
      <w:r w:rsidRPr="00ED1E92">
        <w:rPr>
          <w:rtl/>
        </w:rPr>
        <w:t>לא</w:t>
      </w:r>
      <w:r w:rsidR="00E241AD">
        <w:rPr>
          <w:rFonts w:hint="cs"/>
          <w:rtl/>
        </w:rPr>
        <w:t>־</w:t>
      </w:r>
      <w:r w:rsidRPr="00ED1E92">
        <w:rPr>
          <w:rtl/>
        </w:rPr>
        <w:t>אזרחים</w:t>
      </w:r>
      <w:proofErr w:type="spellEnd"/>
      <w:r w:rsidRPr="00ED1E92">
        <w:rPr>
          <w:rtl/>
        </w:rPr>
        <w:t>, או אומה בתוך אומה.</w:t>
      </w:r>
      <w:r>
        <w:rPr>
          <w:rFonts w:hint="cs"/>
          <w:rtl/>
        </w:rPr>
        <w:t xml:space="preserve"> </w:t>
      </w:r>
      <w:r w:rsidRPr="00ED1E92">
        <w:rPr>
          <w:rtl/>
        </w:rPr>
        <w:t>עליהם להיות אזרחים כיחידים. אבל, יגידו לי חלקכם, הם אינם רוצים להיות אזרחים! אם כן, שיאמרו זאת, ונגרש אותם.</w:t>
      </w:r>
    </w:p>
    <w:p w14:paraId="41B9D939" w14:textId="4FD592F3" w:rsidR="00AC4377" w:rsidRDefault="00AC4377" w:rsidP="00AC4377">
      <w:pPr>
        <w:jc w:val="both"/>
        <w:rPr>
          <w:rtl/>
        </w:rPr>
      </w:pPr>
      <w:r>
        <w:rPr>
          <w:rtl/>
        </w:rPr>
        <w:t>המהפכות</w:t>
      </w:r>
      <w:r w:rsidR="00E241AD">
        <w:rPr>
          <w:rFonts w:hint="cs"/>
          <w:rtl/>
        </w:rPr>
        <w:t xml:space="preserve"> </w:t>
      </w:r>
      <w:r>
        <w:rPr>
          <w:rFonts w:hint="cs"/>
          <w:rtl/>
        </w:rPr>
        <w:t>בארצות הברית</w:t>
      </w:r>
      <w:r>
        <w:rPr>
          <w:rtl/>
        </w:rPr>
        <w:t xml:space="preserve"> ובצרפת הביאו להענקת זכויות מלאות לאוכלוסייה היהודית. ב</w:t>
      </w:r>
      <w:r w:rsidR="00E241AD">
        <w:rPr>
          <w:rFonts w:hint="cs"/>
          <w:rtl/>
        </w:rPr>
        <w:t xml:space="preserve">שנת </w:t>
      </w:r>
      <w:r>
        <w:rPr>
          <w:rtl/>
        </w:rPr>
        <w:t xml:space="preserve">1790, ג'ורג' וושינגטון </w:t>
      </w:r>
      <w:r w:rsidR="00E241AD">
        <w:rPr>
          <w:rFonts w:hint="cs"/>
          <w:rtl/>
        </w:rPr>
        <w:t xml:space="preserve">עיגן </w:t>
      </w:r>
      <w:r>
        <w:rPr>
          <w:rtl/>
        </w:rPr>
        <w:t>את זכויותיהם של יהודי אמריקה</w:t>
      </w:r>
      <w:r w:rsidR="00E241AD">
        <w:rPr>
          <w:rFonts w:hint="cs"/>
          <w:rtl/>
        </w:rPr>
        <w:t xml:space="preserve"> במסמך שכתב</w:t>
      </w:r>
      <w:r>
        <w:rPr>
          <w:rtl/>
        </w:rPr>
        <w:t>. שנה לאחר מכן</w:t>
      </w:r>
      <w:r>
        <w:rPr>
          <w:rFonts w:hint="cs"/>
          <w:rtl/>
        </w:rPr>
        <w:t>,</w:t>
      </w:r>
      <w:r>
        <w:rPr>
          <w:rtl/>
        </w:rPr>
        <w:t xml:space="preserve"> החליטה </w:t>
      </w:r>
      <w:proofErr w:type="spellStart"/>
      <w:r>
        <w:rPr>
          <w:rtl/>
        </w:rPr>
        <w:t>האס</w:t>
      </w:r>
      <w:r w:rsidR="00E241AD">
        <w:rPr>
          <w:rFonts w:hint="cs"/>
          <w:rtl/>
        </w:rPr>
        <w:t>י</w:t>
      </w:r>
      <w:r>
        <w:rPr>
          <w:rtl/>
        </w:rPr>
        <w:t>פה</w:t>
      </w:r>
      <w:proofErr w:type="spellEnd"/>
      <w:r>
        <w:rPr>
          <w:rtl/>
        </w:rPr>
        <w:t xml:space="preserve"> הלאומית </w:t>
      </w:r>
      <w:r w:rsidR="00E241AD">
        <w:rPr>
          <w:rFonts w:hint="cs"/>
          <w:rtl/>
        </w:rPr>
        <w:t xml:space="preserve">של צרפת </w:t>
      </w:r>
      <w:r>
        <w:rPr>
          <w:rtl/>
        </w:rPr>
        <w:t>ל</w:t>
      </w:r>
      <w:r w:rsidR="00E241AD">
        <w:rPr>
          <w:rFonts w:hint="cs"/>
          <w:rtl/>
        </w:rPr>
        <w:t>תת שוויון זכויות</w:t>
      </w:r>
      <w:r>
        <w:rPr>
          <w:rtl/>
        </w:rPr>
        <w:t xml:space="preserve"> </w:t>
      </w:r>
      <w:r w:rsidR="00E241AD">
        <w:rPr>
          <w:rFonts w:hint="cs"/>
          <w:rtl/>
        </w:rPr>
        <w:t>ל</w:t>
      </w:r>
      <w:r>
        <w:rPr>
          <w:rtl/>
        </w:rPr>
        <w:t>יהודי</w:t>
      </w:r>
      <w:r w:rsidR="00E241AD">
        <w:rPr>
          <w:rFonts w:hint="cs"/>
          <w:rtl/>
        </w:rPr>
        <w:t xml:space="preserve"> המדינה. </w:t>
      </w:r>
      <w:r>
        <w:rPr>
          <w:rtl/>
        </w:rPr>
        <w:t>מדינות מערב</w:t>
      </w:r>
      <w:r w:rsidR="00E241AD">
        <w:rPr>
          <w:rFonts w:hint="cs"/>
          <w:rtl/>
        </w:rPr>
        <w:t xml:space="preserve"> </w:t>
      </w:r>
      <w:r>
        <w:rPr>
          <w:rtl/>
        </w:rPr>
        <w:t>אירופ</w:t>
      </w:r>
      <w:r>
        <w:rPr>
          <w:rFonts w:hint="cs"/>
          <w:rtl/>
        </w:rPr>
        <w:t>איות</w:t>
      </w:r>
      <w:r>
        <w:rPr>
          <w:rtl/>
        </w:rPr>
        <w:t xml:space="preserve"> אחרות הלכו בעקבות</w:t>
      </w:r>
      <w:r w:rsidR="00E241AD">
        <w:rPr>
          <w:rFonts w:hint="cs"/>
          <w:rtl/>
        </w:rPr>
        <w:t xml:space="preserve"> צרפת</w:t>
      </w:r>
      <w:r>
        <w:rPr>
          <w:rtl/>
        </w:rPr>
        <w:t>.</w:t>
      </w:r>
    </w:p>
    <w:p w14:paraId="11CF2D1C" w14:textId="77777777" w:rsidR="00AC4377" w:rsidRDefault="00AC4377" w:rsidP="00AC4377">
      <w:pPr>
        <w:jc w:val="both"/>
        <w:rPr>
          <w:rtl/>
        </w:rPr>
      </w:pPr>
    </w:p>
    <w:p w14:paraId="78D06DF1" w14:textId="37D27FFD" w:rsidR="00AC4377" w:rsidRPr="00E241AD" w:rsidRDefault="00AC4377" w:rsidP="00E241AD">
      <w:pPr>
        <w:jc w:val="both"/>
        <w:rPr>
          <w:b/>
          <w:bCs/>
          <w:u w:val="single"/>
          <w:rtl/>
        </w:rPr>
      </w:pPr>
      <w:r w:rsidRPr="00E241AD">
        <w:rPr>
          <w:b/>
          <w:bCs/>
          <w:u w:val="single"/>
          <w:rtl/>
        </w:rPr>
        <w:t>נפוליאון בונפרטה</w:t>
      </w:r>
      <w:r w:rsidR="00E241AD">
        <w:rPr>
          <w:rFonts w:hint="cs"/>
          <w:b/>
          <w:bCs/>
          <w:u w:val="single"/>
          <w:rtl/>
        </w:rPr>
        <w:t xml:space="preserve"> </w:t>
      </w:r>
      <w:r w:rsidR="00E241AD">
        <w:rPr>
          <w:b/>
          <w:bCs/>
          <w:u w:val="single"/>
          <w:rtl/>
        </w:rPr>
        <w:t>–</w:t>
      </w:r>
      <w:r w:rsidRPr="00E241AD">
        <w:rPr>
          <w:b/>
          <w:bCs/>
          <w:u w:val="single"/>
          <w:rtl/>
        </w:rPr>
        <w:t xml:space="preserve"> </w:t>
      </w:r>
      <w:r w:rsidR="00AF4CBF">
        <w:rPr>
          <w:rFonts w:hint="cs"/>
          <w:b/>
          <w:bCs/>
          <w:u w:val="single"/>
          <w:rtl/>
        </w:rPr>
        <w:t>אוהב</w:t>
      </w:r>
      <w:r w:rsidRPr="00E241AD">
        <w:rPr>
          <w:b/>
          <w:bCs/>
          <w:u w:val="single"/>
          <w:rtl/>
        </w:rPr>
        <w:t xml:space="preserve"> או אויב?</w:t>
      </w:r>
    </w:p>
    <w:p w14:paraId="55DDF6E4" w14:textId="0DD97410" w:rsidR="00AC4377" w:rsidRDefault="00AC4377" w:rsidP="0016304A">
      <w:pPr>
        <w:jc w:val="both"/>
        <w:rPr>
          <w:rtl/>
        </w:rPr>
      </w:pPr>
      <w:r>
        <w:rPr>
          <w:rtl/>
        </w:rPr>
        <w:t xml:space="preserve">בעקבות המהפכה הצרפתית, נפוליאון בונפרטה, </w:t>
      </w:r>
      <w:r>
        <w:rPr>
          <w:rFonts w:hint="cs"/>
          <w:rtl/>
        </w:rPr>
        <w:t>מפקד</w:t>
      </w:r>
      <w:r>
        <w:rPr>
          <w:rtl/>
        </w:rPr>
        <w:t xml:space="preserve"> בצבא הצרפתי, הוביל שורה של מסעות צבאיים מוצלחים. </w:t>
      </w:r>
      <w:r w:rsidR="0016304A">
        <w:rPr>
          <w:rFonts w:hint="cs"/>
          <w:rtl/>
        </w:rPr>
        <w:t xml:space="preserve">נפוליאון השיג </w:t>
      </w:r>
      <w:r>
        <w:rPr>
          <w:rtl/>
        </w:rPr>
        <w:t>ניצחונות גדולים על מדינות אירופה</w:t>
      </w:r>
      <w:r w:rsidR="0016304A">
        <w:rPr>
          <w:rFonts w:hint="cs"/>
          <w:rtl/>
        </w:rPr>
        <w:t>,</w:t>
      </w:r>
      <w:r>
        <w:rPr>
          <w:rtl/>
        </w:rPr>
        <w:t xml:space="preserve"> וביסס את צרפת כאימפריה עולמית.</w:t>
      </w:r>
      <w:r w:rsidR="0016304A">
        <w:rPr>
          <w:rFonts w:hint="cs"/>
          <w:rtl/>
        </w:rPr>
        <w:t xml:space="preserve"> </w:t>
      </w:r>
      <w:r>
        <w:rPr>
          <w:rtl/>
        </w:rPr>
        <w:t>נפוליאון שלט באימפריה זו משנת 1799, ובשנת 1804</w:t>
      </w:r>
      <w:r w:rsidR="0016304A">
        <w:rPr>
          <w:rFonts w:hint="cs"/>
          <w:rtl/>
        </w:rPr>
        <w:t xml:space="preserve"> </w:t>
      </w:r>
      <w:r>
        <w:rPr>
          <w:rtl/>
        </w:rPr>
        <w:t>הפך רשמית לקיסר צרפת.</w:t>
      </w:r>
    </w:p>
    <w:p w14:paraId="4AE394EB" w14:textId="764EFE38" w:rsidR="0016304A" w:rsidRDefault="00AC4377" w:rsidP="0016304A">
      <w:pPr>
        <w:jc w:val="both"/>
        <w:rPr>
          <w:rtl/>
        </w:rPr>
      </w:pPr>
      <w:r>
        <w:rPr>
          <w:rFonts w:hint="cs"/>
          <w:rtl/>
        </w:rPr>
        <w:t xml:space="preserve">בשנת 1799, במהלך מצור </w:t>
      </w:r>
      <w:r w:rsidR="0016304A">
        <w:rPr>
          <w:rFonts w:hint="cs"/>
          <w:rtl/>
        </w:rPr>
        <w:t xml:space="preserve">של צבא צרפת </w:t>
      </w:r>
      <w:r>
        <w:rPr>
          <w:rFonts w:hint="cs"/>
          <w:rtl/>
        </w:rPr>
        <w:t xml:space="preserve">על העיר עכו, </w:t>
      </w:r>
      <w:r w:rsidR="0016304A">
        <w:rPr>
          <w:rFonts w:hint="cs"/>
          <w:rtl/>
        </w:rPr>
        <w:t xml:space="preserve">נפוצה קריאה </w:t>
      </w:r>
      <w:r>
        <w:rPr>
          <w:rFonts w:hint="cs"/>
          <w:rtl/>
        </w:rPr>
        <w:t>בשם</w:t>
      </w:r>
      <w:r w:rsidRPr="008B5FF7">
        <w:rPr>
          <w:rtl/>
        </w:rPr>
        <w:t xml:space="preserve"> נפוליאון </w:t>
      </w:r>
      <w:r>
        <w:rPr>
          <w:rFonts w:hint="cs"/>
          <w:rtl/>
        </w:rPr>
        <w:t xml:space="preserve">הקוראת </w:t>
      </w:r>
      <w:r w:rsidRPr="008B5FF7">
        <w:rPr>
          <w:rtl/>
        </w:rPr>
        <w:t>ל</w:t>
      </w:r>
      <w:r>
        <w:rPr>
          <w:rFonts w:hint="cs"/>
          <w:rtl/>
        </w:rPr>
        <w:t xml:space="preserve">שיבת </w:t>
      </w:r>
      <w:r w:rsidRPr="008B5FF7">
        <w:rPr>
          <w:rtl/>
        </w:rPr>
        <w:t>יהודים לארץ ישראל</w:t>
      </w:r>
      <w:r w:rsidR="0016304A">
        <w:rPr>
          <w:rFonts w:hint="cs"/>
          <w:rtl/>
        </w:rPr>
        <w:t>.</w:t>
      </w:r>
      <w:r w:rsidRPr="008B5FF7">
        <w:rPr>
          <w:rtl/>
        </w:rPr>
        <w:t xml:space="preserve"> </w:t>
      </w:r>
      <w:r>
        <w:rPr>
          <w:rFonts w:hint="cs"/>
          <w:rtl/>
        </w:rPr>
        <w:t>בכך</w:t>
      </w:r>
      <w:r w:rsidR="0016304A">
        <w:rPr>
          <w:rFonts w:hint="cs"/>
          <w:rtl/>
        </w:rPr>
        <w:t xml:space="preserve"> למעשה,</w:t>
      </w:r>
      <w:r>
        <w:rPr>
          <w:rFonts w:hint="cs"/>
          <w:rtl/>
        </w:rPr>
        <w:t xml:space="preserve"> הכיר </w:t>
      </w:r>
      <w:r w:rsidR="0016304A">
        <w:rPr>
          <w:rFonts w:hint="cs"/>
          <w:rtl/>
        </w:rPr>
        <w:t xml:space="preserve">נפוליאון </w:t>
      </w:r>
      <w:r w:rsidRPr="008B5FF7">
        <w:rPr>
          <w:rtl/>
        </w:rPr>
        <w:t>בזהות הלאומית של העם היהודי.</w:t>
      </w:r>
      <w:r>
        <w:rPr>
          <w:rStyle w:val="a8"/>
          <w:rtl/>
        </w:rPr>
        <w:footnoteReference w:id="2"/>
      </w:r>
      <w:r>
        <w:rPr>
          <w:rFonts w:hint="cs"/>
          <w:rtl/>
        </w:rPr>
        <w:t xml:space="preserve"> </w:t>
      </w:r>
      <w:r w:rsidR="0016304A">
        <w:rPr>
          <w:rtl/>
        </w:rPr>
        <w:t>יחסו החיובי של נפוליאון ל</w:t>
      </w:r>
      <w:r w:rsidR="0016304A">
        <w:rPr>
          <w:rFonts w:hint="cs"/>
          <w:rtl/>
        </w:rPr>
        <w:t xml:space="preserve">יהודים </w:t>
      </w:r>
      <w:r w:rsidR="0016304A">
        <w:rPr>
          <w:rtl/>
        </w:rPr>
        <w:t>חיזק את מעמד הקהילה היהודית, וסייע ל</w:t>
      </w:r>
      <w:r w:rsidR="001A67BA">
        <w:rPr>
          <w:rFonts w:hint="cs"/>
          <w:rtl/>
        </w:rPr>
        <w:t>י</w:t>
      </w:r>
      <w:r w:rsidR="0016304A">
        <w:rPr>
          <w:rFonts w:hint="cs"/>
          <w:rtl/>
        </w:rPr>
        <w:t>ה</w:t>
      </w:r>
      <w:r w:rsidR="001A67BA">
        <w:rPr>
          <w:rFonts w:hint="cs"/>
          <w:rtl/>
        </w:rPr>
        <w:t>ודי</w:t>
      </w:r>
      <w:r w:rsidR="0016304A">
        <w:rPr>
          <w:rFonts w:hint="cs"/>
          <w:rtl/>
        </w:rPr>
        <w:t>ם</w:t>
      </w:r>
      <w:r w:rsidR="0016304A">
        <w:rPr>
          <w:rtl/>
        </w:rPr>
        <w:t xml:space="preserve"> ל</w:t>
      </w:r>
      <w:r w:rsidR="0016304A">
        <w:rPr>
          <w:rFonts w:hint="cs"/>
          <w:rtl/>
        </w:rPr>
        <w:t>השתלב בחברה הצרפתית</w:t>
      </w:r>
      <w:r w:rsidR="0016304A">
        <w:rPr>
          <w:rtl/>
        </w:rPr>
        <w:t>.</w:t>
      </w:r>
    </w:p>
    <w:p w14:paraId="3D6702F4" w14:textId="7829B04E" w:rsidR="00AC4377" w:rsidRDefault="00AC4377" w:rsidP="0016304A">
      <w:pPr>
        <w:jc w:val="both"/>
        <w:rPr>
          <w:rtl/>
        </w:rPr>
      </w:pPr>
      <w:r>
        <w:rPr>
          <w:rtl/>
        </w:rPr>
        <w:t xml:space="preserve">יהודים רבים </w:t>
      </w:r>
      <w:r w:rsidR="0016304A">
        <w:rPr>
          <w:rFonts w:hint="cs"/>
          <w:rtl/>
        </w:rPr>
        <w:t xml:space="preserve">ראו את </w:t>
      </w:r>
      <w:r>
        <w:rPr>
          <w:rtl/>
        </w:rPr>
        <w:t>נפוליאון</w:t>
      </w:r>
      <w:r w:rsidR="0016304A">
        <w:rPr>
          <w:rFonts w:hint="cs"/>
          <w:rtl/>
        </w:rPr>
        <w:t xml:space="preserve"> באור חיובי</w:t>
      </w:r>
      <w:r>
        <w:rPr>
          <w:rtl/>
        </w:rPr>
        <w:t xml:space="preserve">, וחלקם אף ראו בו </w:t>
      </w:r>
      <w:r w:rsidR="0016304A">
        <w:rPr>
          <w:rFonts w:hint="cs"/>
          <w:rtl/>
        </w:rPr>
        <w:t xml:space="preserve">מעין </w:t>
      </w:r>
      <w:r>
        <w:rPr>
          <w:rFonts w:hint="cs"/>
          <w:rtl/>
        </w:rPr>
        <w:t>משיח</w:t>
      </w:r>
      <w:r w:rsidR="0016304A">
        <w:rPr>
          <w:rFonts w:hint="cs"/>
          <w:rtl/>
        </w:rPr>
        <w:t>. עם זאת</w:t>
      </w:r>
      <w:r>
        <w:rPr>
          <w:rFonts w:hint="cs"/>
          <w:rtl/>
        </w:rPr>
        <w:t>,</w:t>
      </w:r>
      <w:r>
        <w:rPr>
          <w:rtl/>
        </w:rPr>
        <w:t xml:space="preserve"> מנהיגי הקהילה היהודית היו חלוקים </w:t>
      </w:r>
      <w:r w:rsidR="0016304A">
        <w:rPr>
          <w:rFonts w:hint="cs"/>
          <w:rtl/>
        </w:rPr>
        <w:t>בנוגע</w:t>
      </w:r>
      <w:r>
        <w:rPr>
          <w:rFonts w:hint="cs"/>
          <w:rtl/>
        </w:rPr>
        <w:t xml:space="preserve"> </w:t>
      </w:r>
      <w:r w:rsidR="0016304A">
        <w:rPr>
          <w:rFonts w:hint="cs"/>
          <w:rtl/>
        </w:rPr>
        <w:t>ל</w:t>
      </w:r>
      <w:r>
        <w:rPr>
          <w:rFonts w:hint="cs"/>
          <w:rtl/>
        </w:rPr>
        <w:t xml:space="preserve">תמיכה </w:t>
      </w:r>
      <w:r>
        <w:rPr>
          <w:rtl/>
        </w:rPr>
        <w:t>ב</w:t>
      </w:r>
      <w:r w:rsidR="0016304A">
        <w:rPr>
          <w:rFonts w:hint="cs"/>
          <w:rtl/>
        </w:rPr>
        <w:t>ו</w:t>
      </w:r>
      <w:r>
        <w:rPr>
          <w:rtl/>
        </w:rPr>
        <w:t>. מצד אחד, יהודים קיבלו זכויות אזרח</w:t>
      </w:r>
      <w:r>
        <w:rPr>
          <w:rFonts w:hint="cs"/>
          <w:rtl/>
        </w:rPr>
        <w:t xml:space="preserve">יות תחת </w:t>
      </w:r>
      <w:r>
        <w:rPr>
          <w:rtl/>
        </w:rPr>
        <w:t>הנהגתו של נפוליאון</w:t>
      </w:r>
      <w:r>
        <w:rPr>
          <w:rFonts w:hint="cs"/>
          <w:rtl/>
        </w:rPr>
        <w:t>,</w:t>
      </w:r>
      <w:r>
        <w:rPr>
          <w:rtl/>
        </w:rPr>
        <w:t xml:space="preserve"> והזדמנויות חדשות נפתחו בפניהם. מנגד, היו מי שראו באמנציפציה קרש קפיצה להתבוללות.</w:t>
      </w:r>
    </w:p>
    <w:p w14:paraId="33E911F9" w14:textId="697E1A49" w:rsidR="00AC4377" w:rsidRDefault="00AC4377" w:rsidP="00AC4377">
      <w:pPr>
        <w:jc w:val="both"/>
        <w:rPr>
          <w:rtl/>
        </w:rPr>
      </w:pPr>
      <w:r>
        <w:rPr>
          <w:rtl/>
        </w:rPr>
        <w:t>ב</w:t>
      </w:r>
      <w:r>
        <w:rPr>
          <w:rFonts w:hint="cs"/>
          <w:rtl/>
        </w:rPr>
        <w:t xml:space="preserve">שנת </w:t>
      </w:r>
      <w:r>
        <w:rPr>
          <w:rtl/>
        </w:rPr>
        <w:t>1812</w:t>
      </w:r>
      <w:r w:rsidR="00AF4CBF">
        <w:rPr>
          <w:rFonts w:hint="cs"/>
          <w:rtl/>
        </w:rPr>
        <w:t xml:space="preserve"> </w:t>
      </w:r>
      <w:r>
        <w:rPr>
          <w:rtl/>
        </w:rPr>
        <w:t>פרצה מלחמה בין רוסיה לצרפת</w:t>
      </w:r>
      <w:r w:rsidR="00AF4CBF">
        <w:rPr>
          <w:rFonts w:hint="cs"/>
          <w:rtl/>
        </w:rPr>
        <w:t>. במהלך המלחמה</w:t>
      </w:r>
      <w:r>
        <w:rPr>
          <w:rtl/>
        </w:rPr>
        <w:t xml:space="preserve"> התנהל</w:t>
      </w:r>
      <w:r>
        <w:rPr>
          <w:rFonts w:hint="cs"/>
          <w:rtl/>
        </w:rPr>
        <w:t>ה מחלוקת עזה</w:t>
      </w:r>
      <w:r>
        <w:rPr>
          <w:rtl/>
        </w:rPr>
        <w:t xml:space="preserve"> בין מנהיגי</w:t>
      </w:r>
      <w:r>
        <w:rPr>
          <w:rFonts w:hint="cs"/>
          <w:rtl/>
        </w:rPr>
        <w:t xml:space="preserve"> </w:t>
      </w:r>
      <w:r>
        <w:rPr>
          <w:rtl/>
        </w:rPr>
        <w:t>התנועה החסידית</w:t>
      </w:r>
      <w:r w:rsidR="00AF4CBF">
        <w:rPr>
          <w:rFonts w:hint="cs"/>
          <w:rtl/>
        </w:rPr>
        <w:t xml:space="preserve"> </w:t>
      </w:r>
      <w:r w:rsidR="00AF4CBF">
        <w:rPr>
          <w:rtl/>
        </w:rPr>
        <w:t>–</w:t>
      </w:r>
      <w:r w:rsidR="00AF4CBF">
        <w:rPr>
          <w:rFonts w:hint="cs"/>
          <w:rtl/>
        </w:rPr>
        <w:t xml:space="preserve"> באיזה צד יש לתמוך</w:t>
      </w:r>
      <w:r>
        <w:rPr>
          <w:rtl/>
        </w:rPr>
        <w:t xml:space="preserve">. חלקם, כמו </w:t>
      </w:r>
      <w:r>
        <w:rPr>
          <w:rFonts w:hint="cs"/>
          <w:rtl/>
        </w:rPr>
        <w:t>רבי</w:t>
      </w:r>
      <w:r>
        <w:rPr>
          <w:rtl/>
        </w:rPr>
        <w:t xml:space="preserve"> יעקב יצחק רבינוביץ' </w:t>
      </w:r>
      <w:proofErr w:type="spellStart"/>
      <w:r>
        <w:rPr>
          <w:rtl/>
        </w:rPr>
        <w:t>מפשי</w:t>
      </w:r>
      <w:r>
        <w:rPr>
          <w:rFonts w:hint="cs"/>
          <w:rtl/>
        </w:rPr>
        <w:t>סח</w:t>
      </w:r>
      <w:r>
        <w:rPr>
          <w:rtl/>
        </w:rPr>
        <w:t>ה</w:t>
      </w:r>
      <w:proofErr w:type="spellEnd"/>
      <w:r w:rsidR="00AF4CBF">
        <w:rPr>
          <w:rFonts w:hint="cs"/>
          <w:rtl/>
        </w:rPr>
        <w:t xml:space="preserve"> ("היהודי הקדוש")</w:t>
      </w:r>
      <w:r>
        <w:rPr>
          <w:rStyle w:val="a8"/>
          <w:rtl/>
        </w:rPr>
        <w:footnoteReference w:id="3"/>
      </w:r>
      <w:r>
        <w:rPr>
          <w:rtl/>
        </w:rPr>
        <w:t xml:space="preserve"> ו</w:t>
      </w:r>
      <w:r>
        <w:rPr>
          <w:rFonts w:hint="cs"/>
          <w:rtl/>
        </w:rPr>
        <w:t xml:space="preserve">רבי </w:t>
      </w:r>
      <w:r>
        <w:rPr>
          <w:rtl/>
        </w:rPr>
        <w:t xml:space="preserve">יעקב יצחק הלוי </w:t>
      </w:r>
      <w:proofErr w:type="spellStart"/>
      <w:r>
        <w:rPr>
          <w:rtl/>
        </w:rPr>
        <w:t>הורו</w:t>
      </w:r>
      <w:r>
        <w:rPr>
          <w:rFonts w:hint="cs"/>
          <w:rtl/>
        </w:rPr>
        <w:t>ו</w:t>
      </w:r>
      <w:r>
        <w:rPr>
          <w:rtl/>
        </w:rPr>
        <w:t>יץ</w:t>
      </w:r>
      <w:proofErr w:type="spellEnd"/>
      <w:r w:rsidR="00AF4CBF">
        <w:rPr>
          <w:rFonts w:hint="cs"/>
          <w:rtl/>
        </w:rPr>
        <w:t xml:space="preserve"> ("החוזה מלובלין")</w:t>
      </w:r>
      <w:r>
        <w:rPr>
          <w:rtl/>
        </w:rPr>
        <w:t>,</w:t>
      </w:r>
      <w:r>
        <w:rPr>
          <w:rStyle w:val="a8"/>
          <w:rtl/>
        </w:rPr>
        <w:footnoteReference w:id="4"/>
      </w:r>
      <w:r>
        <w:rPr>
          <w:rtl/>
        </w:rPr>
        <w:t xml:space="preserve"> תמכו בנפולי</w:t>
      </w:r>
      <w:r>
        <w:rPr>
          <w:rFonts w:hint="cs"/>
          <w:rtl/>
        </w:rPr>
        <w:t>א</w:t>
      </w:r>
      <w:r>
        <w:rPr>
          <w:rtl/>
        </w:rPr>
        <w:t>ון</w:t>
      </w:r>
      <w:r w:rsidR="00AF4CBF">
        <w:rPr>
          <w:rFonts w:hint="cs"/>
          <w:rtl/>
        </w:rPr>
        <w:t>. הם סברו שה</w:t>
      </w:r>
      <w:r>
        <w:rPr>
          <w:rtl/>
        </w:rPr>
        <w:t xml:space="preserve">מלחמה </w:t>
      </w:r>
      <w:r w:rsidR="00AF4CBF">
        <w:rPr>
          <w:rFonts w:hint="cs"/>
          <w:rtl/>
        </w:rPr>
        <w:t>היא התגשמות הנבואה</w:t>
      </w:r>
      <w:r>
        <w:rPr>
          <w:rtl/>
        </w:rPr>
        <w:t xml:space="preserve"> </w:t>
      </w:r>
      <w:r w:rsidR="00AF4CBF">
        <w:rPr>
          <w:rFonts w:hint="cs"/>
          <w:rtl/>
        </w:rPr>
        <w:t>על מלחמת</w:t>
      </w:r>
      <w:r>
        <w:rPr>
          <w:rFonts w:hint="cs"/>
          <w:rtl/>
        </w:rPr>
        <w:t xml:space="preserve"> </w:t>
      </w:r>
      <w:r>
        <w:rPr>
          <w:rtl/>
        </w:rPr>
        <w:t>גוג ומגוג.</w:t>
      </w:r>
      <w:r>
        <w:rPr>
          <w:rStyle w:val="a8"/>
          <w:rtl/>
        </w:rPr>
        <w:footnoteReference w:id="5"/>
      </w:r>
      <w:r>
        <w:rPr>
          <w:rtl/>
        </w:rPr>
        <w:t xml:space="preserve"> אחרים, כמו </w:t>
      </w:r>
      <w:r>
        <w:rPr>
          <w:rFonts w:hint="cs"/>
          <w:rtl/>
        </w:rPr>
        <w:t xml:space="preserve">רבי </w:t>
      </w:r>
      <w:r>
        <w:rPr>
          <w:rtl/>
        </w:rPr>
        <w:t xml:space="preserve">שניאור זלמן </w:t>
      </w:r>
      <w:proofErr w:type="spellStart"/>
      <w:r>
        <w:rPr>
          <w:rtl/>
        </w:rPr>
        <w:t>מלאדי</w:t>
      </w:r>
      <w:proofErr w:type="spellEnd"/>
      <w:r>
        <w:rPr>
          <w:rtl/>
        </w:rPr>
        <w:t>,</w:t>
      </w:r>
      <w:r>
        <w:rPr>
          <w:rStyle w:val="a8"/>
          <w:rtl/>
        </w:rPr>
        <w:footnoteReference w:id="6"/>
      </w:r>
      <w:r>
        <w:rPr>
          <w:rtl/>
        </w:rPr>
        <w:t xml:space="preserve"> מייסד חב"ד, </w:t>
      </w:r>
      <w:r>
        <w:rPr>
          <w:rFonts w:hint="cs"/>
          <w:rtl/>
        </w:rPr>
        <w:t>תמכו ב</w:t>
      </w:r>
      <w:r>
        <w:rPr>
          <w:rtl/>
        </w:rPr>
        <w:t>רוסיה. הרב שניאור זלמן אף עודד את חסידיו לתמוך באופן פעיל ברוסים (</w:t>
      </w:r>
      <w:r>
        <w:rPr>
          <w:rFonts w:hint="cs"/>
          <w:rtl/>
        </w:rPr>
        <w:t>ש</w:t>
      </w:r>
      <w:r w:rsidR="001A67BA">
        <w:rPr>
          <w:rFonts w:hint="cs"/>
          <w:rtl/>
        </w:rPr>
        <w:t>רבים מהם</w:t>
      </w:r>
      <w:r>
        <w:rPr>
          <w:rFonts w:hint="cs"/>
          <w:rtl/>
        </w:rPr>
        <w:t xml:space="preserve"> היו </w:t>
      </w:r>
      <w:r>
        <w:rPr>
          <w:rtl/>
        </w:rPr>
        <w:t>אנטישמי</w:t>
      </w:r>
      <w:r>
        <w:rPr>
          <w:rFonts w:hint="cs"/>
          <w:rtl/>
        </w:rPr>
        <w:t>י</w:t>
      </w:r>
      <w:r>
        <w:rPr>
          <w:rtl/>
        </w:rPr>
        <w:t xml:space="preserve">ם). </w:t>
      </w:r>
      <w:r w:rsidR="00AF4CBF">
        <w:rPr>
          <w:rFonts w:hint="cs"/>
          <w:rtl/>
        </w:rPr>
        <w:t xml:space="preserve">בהתאם לכך, </w:t>
      </w:r>
      <w:r>
        <w:rPr>
          <w:rtl/>
        </w:rPr>
        <w:t xml:space="preserve">חב"ד </w:t>
      </w:r>
      <w:r w:rsidR="00AF4CBF">
        <w:rPr>
          <w:rFonts w:hint="cs"/>
          <w:rtl/>
        </w:rPr>
        <w:t>לקחה חלק</w:t>
      </w:r>
      <w:r>
        <w:rPr>
          <w:rtl/>
        </w:rPr>
        <w:t xml:space="preserve"> ברשת ריגול במהלך המלחמה, ופעלה נגד הצרפתים</w:t>
      </w:r>
      <w:r w:rsidR="00AF4CBF">
        <w:rPr>
          <w:rFonts w:hint="cs"/>
          <w:rtl/>
        </w:rPr>
        <w:t>.</w:t>
      </w:r>
    </w:p>
    <w:p w14:paraId="70A5D574" w14:textId="1E91B283" w:rsidR="00AC4377" w:rsidRDefault="00AC4377" w:rsidP="00AF4CBF">
      <w:pPr>
        <w:jc w:val="both"/>
        <w:rPr>
          <w:rtl/>
        </w:rPr>
      </w:pPr>
      <w:r>
        <w:rPr>
          <w:rtl/>
        </w:rPr>
        <w:t xml:space="preserve">ההבנה המקובלת היא שהרבי מחב"ד חשש שהתנועה </w:t>
      </w:r>
      <w:r w:rsidR="00AF4CBF">
        <w:rPr>
          <w:rFonts w:hint="cs"/>
          <w:rtl/>
        </w:rPr>
        <w:t xml:space="preserve">הצרפתית </w:t>
      </w:r>
      <w:r>
        <w:rPr>
          <w:rtl/>
        </w:rPr>
        <w:t>לשחרור היהודים תוביל להתבוללות.</w:t>
      </w:r>
      <w:r>
        <w:rPr>
          <w:rStyle w:val="a8"/>
          <w:rtl/>
        </w:rPr>
        <w:footnoteReference w:id="7"/>
      </w:r>
    </w:p>
    <w:p w14:paraId="7ED07B34" w14:textId="77777777" w:rsidR="00AF4CBF" w:rsidRDefault="00AF4CBF" w:rsidP="00AF4CBF">
      <w:pPr>
        <w:jc w:val="both"/>
        <w:rPr>
          <w:rtl/>
        </w:rPr>
      </w:pPr>
    </w:p>
    <w:p w14:paraId="3F08C80D" w14:textId="607BB184" w:rsidR="00AC4377" w:rsidRPr="0024127E" w:rsidRDefault="00AC4377" w:rsidP="0024127E">
      <w:pPr>
        <w:jc w:val="both"/>
        <w:rPr>
          <w:b/>
          <w:bCs/>
          <w:u w:val="single"/>
          <w:rtl/>
        </w:rPr>
      </w:pPr>
      <w:r w:rsidRPr="0024127E">
        <w:rPr>
          <w:b/>
          <w:bCs/>
          <w:u w:val="single"/>
          <w:rtl/>
        </w:rPr>
        <w:t>הסנהדרין של נפוליאון</w:t>
      </w:r>
    </w:p>
    <w:p w14:paraId="63349D15" w14:textId="715A59C3" w:rsidR="00AC4377" w:rsidRDefault="00AC4377" w:rsidP="0024127E">
      <w:pPr>
        <w:jc w:val="both"/>
        <w:rPr>
          <w:rtl/>
        </w:rPr>
      </w:pPr>
      <w:r>
        <w:rPr>
          <w:rtl/>
        </w:rPr>
        <w:t>ב</w:t>
      </w:r>
      <w:r w:rsidR="0024127E">
        <w:rPr>
          <w:rFonts w:hint="cs"/>
          <w:rtl/>
        </w:rPr>
        <w:t xml:space="preserve">שנת </w:t>
      </w:r>
      <w:r>
        <w:rPr>
          <w:rtl/>
        </w:rPr>
        <w:t>1806</w:t>
      </w:r>
      <w:r>
        <w:rPr>
          <w:rFonts w:hint="cs"/>
          <w:rtl/>
        </w:rPr>
        <w:t>,</w:t>
      </w:r>
      <w:r>
        <w:rPr>
          <w:rtl/>
        </w:rPr>
        <w:t xml:space="preserve"> כינס הקיסר אס</w:t>
      </w:r>
      <w:r w:rsidR="0024127E">
        <w:rPr>
          <w:rFonts w:hint="cs"/>
          <w:rtl/>
        </w:rPr>
        <w:t>י</w:t>
      </w:r>
      <w:r>
        <w:rPr>
          <w:rtl/>
        </w:rPr>
        <w:t xml:space="preserve">פה של </w:t>
      </w:r>
      <w:r>
        <w:rPr>
          <w:rFonts w:hint="cs"/>
          <w:rtl/>
        </w:rPr>
        <w:t xml:space="preserve">שבעים ואחד </w:t>
      </w:r>
      <w:r>
        <w:rPr>
          <w:rtl/>
        </w:rPr>
        <w:t>רבנים וחברי הקהילה היהודית</w:t>
      </w:r>
      <w:r w:rsidR="0024127E">
        <w:rPr>
          <w:rFonts w:hint="cs"/>
          <w:rtl/>
        </w:rPr>
        <w:t>.</w:t>
      </w:r>
      <w:r>
        <w:rPr>
          <w:rtl/>
        </w:rPr>
        <w:t xml:space="preserve"> אסיפה זו נקראה </w:t>
      </w:r>
      <w:r>
        <w:rPr>
          <w:rFonts w:hint="cs"/>
          <w:rtl/>
        </w:rPr>
        <w:t>"</w:t>
      </w:r>
      <w:r>
        <w:rPr>
          <w:rtl/>
        </w:rPr>
        <w:t>סנהדרין</w:t>
      </w:r>
      <w:r>
        <w:rPr>
          <w:rFonts w:hint="cs"/>
          <w:rtl/>
        </w:rPr>
        <w:t>"</w:t>
      </w:r>
      <w:r w:rsidR="0024127E">
        <w:rPr>
          <w:rFonts w:hint="cs"/>
          <w:rtl/>
        </w:rPr>
        <w:t>.</w:t>
      </w:r>
      <w:r>
        <w:rPr>
          <w:rtl/>
        </w:rPr>
        <w:t xml:space="preserve"> לחברי</w:t>
      </w:r>
      <w:r w:rsidR="0024127E">
        <w:rPr>
          <w:rFonts w:hint="cs"/>
          <w:rtl/>
        </w:rPr>
        <w:t xml:space="preserve"> </w:t>
      </w:r>
      <w:proofErr w:type="spellStart"/>
      <w:r w:rsidR="0024127E">
        <w:rPr>
          <w:rFonts w:hint="cs"/>
          <w:rtl/>
        </w:rPr>
        <w:t>האסיפה</w:t>
      </w:r>
      <w:proofErr w:type="spellEnd"/>
      <w:r>
        <w:rPr>
          <w:rtl/>
        </w:rPr>
        <w:t xml:space="preserve"> </w:t>
      </w:r>
      <w:r w:rsidR="0024127E">
        <w:rPr>
          <w:rFonts w:hint="cs"/>
          <w:rtl/>
        </w:rPr>
        <w:lastRenderedPageBreak/>
        <w:t>הוגשו</w:t>
      </w:r>
      <w:r>
        <w:rPr>
          <w:rtl/>
        </w:rPr>
        <w:t xml:space="preserve"> </w:t>
      </w:r>
      <w:r>
        <w:rPr>
          <w:rFonts w:hint="cs"/>
          <w:rtl/>
        </w:rPr>
        <w:t>שתים עשרה</w:t>
      </w:r>
      <w:r>
        <w:rPr>
          <w:rtl/>
        </w:rPr>
        <w:t xml:space="preserve"> שאלות</w:t>
      </w:r>
      <w:r w:rsidR="0024127E">
        <w:rPr>
          <w:rFonts w:hint="cs"/>
          <w:rtl/>
        </w:rPr>
        <w:t xml:space="preserve">, שעסקו בזהות היהודית וביחסים שבין יהודים לגויים. </w:t>
      </w:r>
      <w:r>
        <w:rPr>
          <w:rtl/>
        </w:rPr>
        <w:t xml:space="preserve">בין </w:t>
      </w:r>
      <w:r w:rsidR="0024127E">
        <w:rPr>
          <w:rFonts w:hint="cs"/>
          <w:rtl/>
        </w:rPr>
        <w:t>היתר, הם נשאלו:</w:t>
      </w:r>
    </w:p>
    <w:p w14:paraId="3375E1ED" w14:textId="32327B29" w:rsidR="00AC4377" w:rsidRDefault="00AC4377" w:rsidP="0024127E">
      <w:pPr>
        <w:ind w:left="720"/>
        <w:jc w:val="both"/>
        <w:rPr>
          <w:rtl/>
        </w:rPr>
      </w:pPr>
      <w:r>
        <w:rPr>
          <w:rtl/>
        </w:rPr>
        <w:t xml:space="preserve">האם היהודים שנולדו בצרפת, והחוק </w:t>
      </w:r>
      <w:r>
        <w:rPr>
          <w:rFonts w:hint="cs"/>
          <w:rtl/>
        </w:rPr>
        <w:t xml:space="preserve">מתייחס </w:t>
      </w:r>
      <w:r>
        <w:rPr>
          <w:rtl/>
        </w:rPr>
        <w:t>אליהם כאזרחים צרפתי</w:t>
      </w:r>
      <w:r>
        <w:rPr>
          <w:rFonts w:hint="cs"/>
          <w:rtl/>
        </w:rPr>
        <w:t>י</w:t>
      </w:r>
      <w:r>
        <w:rPr>
          <w:rtl/>
        </w:rPr>
        <w:t xml:space="preserve">ם, מכירים בצרפת כמדינתם? האם הם </w:t>
      </w:r>
      <w:r>
        <w:rPr>
          <w:rFonts w:hint="cs"/>
          <w:rtl/>
        </w:rPr>
        <w:t>מחויבים</w:t>
      </w:r>
      <w:r>
        <w:rPr>
          <w:rtl/>
        </w:rPr>
        <w:t xml:space="preserve"> להגן ע</w:t>
      </w:r>
      <w:r>
        <w:rPr>
          <w:rFonts w:hint="cs"/>
          <w:rtl/>
        </w:rPr>
        <w:t>ליה</w:t>
      </w:r>
      <w:r>
        <w:rPr>
          <w:rtl/>
        </w:rPr>
        <w:t>? האם הם מחויבים לציית לחוקים ולפעול לפי הנחיות הקוד האזרחי?</w:t>
      </w:r>
    </w:p>
    <w:p w14:paraId="7375664F" w14:textId="412FAA7E" w:rsidR="00AC4377" w:rsidRDefault="00AC4377" w:rsidP="0024127E">
      <w:pPr>
        <w:jc w:val="both"/>
        <w:rPr>
          <w:rtl/>
        </w:rPr>
      </w:pPr>
      <w:r>
        <w:rPr>
          <w:rtl/>
        </w:rPr>
        <w:t>בספר שיצא לאור עם תשובותיהם</w:t>
      </w:r>
      <w:r w:rsidR="0024127E">
        <w:rPr>
          <w:rFonts w:hint="cs"/>
          <w:rtl/>
        </w:rPr>
        <w:t>, שנקראו "תקנות"</w:t>
      </w:r>
      <w:r>
        <w:rPr>
          <w:rtl/>
        </w:rPr>
        <w:t xml:space="preserve">, הכריזה </w:t>
      </w:r>
      <w:proofErr w:type="spellStart"/>
      <w:r>
        <w:rPr>
          <w:rtl/>
        </w:rPr>
        <w:t>האסיפה</w:t>
      </w:r>
      <w:proofErr w:type="spellEnd"/>
      <w:r>
        <w:rPr>
          <w:rtl/>
        </w:rPr>
        <w:t xml:space="preserve"> כי על פי ההלכה היהודית על כל יהודי להיות נאמן לארצו ולציית לכל </w:t>
      </w:r>
      <w:r>
        <w:rPr>
          <w:rFonts w:hint="cs"/>
          <w:rtl/>
        </w:rPr>
        <w:t>חוקיה</w:t>
      </w:r>
      <w:r>
        <w:rPr>
          <w:rtl/>
        </w:rPr>
        <w:t>.</w:t>
      </w:r>
      <w:r>
        <w:rPr>
          <w:rStyle w:val="a8"/>
          <w:rtl/>
        </w:rPr>
        <w:footnoteReference w:id="8"/>
      </w:r>
    </w:p>
    <w:p w14:paraId="1C804621" w14:textId="649B4A36" w:rsidR="00DB22E4" w:rsidRDefault="00DB22E4" w:rsidP="00DB22E4">
      <w:pPr>
        <w:jc w:val="both"/>
        <w:rPr>
          <w:rtl/>
        </w:rPr>
      </w:pPr>
    </w:p>
    <w:p w14:paraId="689BAF54" w14:textId="77777777" w:rsidR="0093656F" w:rsidRPr="0024127E" w:rsidRDefault="0093656F" w:rsidP="0093656F">
      <w:pPr>
        <w:jc w:val="both"/>
        <w:rPr>
          <w:b/>
          <w:bCs/>
          <w:u w:val="single"/>
          <w:rtl/>
        </w:rPr>
      </w:pPr>
      <w:r w:rsidRPr="0024127E">
        <w:rPr>
          <w:rFonts w:hint="cs"/>
          <w:b/>
          <w:bCs/>
          <w:u w:val="single"/>
          <w:rtl/>
        </w:rPr>
        <w:t>תפילה לשלום המדינה</w:t>
      </w:r>
    </w:p>
    <w:p w14:paraId="37A209A6" w14:textId="34166D03" w:rsidR="0093656F" w:rsidRDefault="0093656F" w:rsidP="0093656F">
      <w:pPr>
        <w:jc w:val="both"/>
        <w:rPr>
          <w:rtl/>
        </w:rPr>
      </w:pPr>
      <w:r>
        <w:rPr>
          <w:rFonts w:hint="cs"/>
          <w:rtl/>
        </w:rPr>
        <w:t xml:space="preserve">שאלת היחס למדינה בה חיה הקהילה היהודית לא התחילה בימי נפוליאון. </w:t>
      </w:r>
      <w:r>
        <w:rPr>
          <w:rtl/>
        </w:rPr>
        <w:t xml:space="preserve">לאחר </w:t>
      </w:r>
      <w:r>
        <w:rPr>
          <w:rFonts w:hint="cs"/>
          <w:rtl/>
        </w:rPr>
        <w:t>חורבן</w:t>
      </w:r>
      <w:r>
        <w:rPr>
          <w:rtl/>
        </w:rPr>
        <w:t xml:space="preserve"> בית המקדש הראשון, ירמיהו </w:t>
      </w:r>
      <w:r>
        <w:rPr>
          <w:rFonts w:hint="cs"/>
          <w:rtl/>
        </w:rPr>
        <w:t xml:space="preserve">פנה </w:t>
      </w:r>
      <w:r>
        <w:rPr>
          <w:rtl/>
        </w:rPr>
        <w:t>אל היהודים הגולים לבבל ונשא את הנבואה הבאה:</w:t>
      </w:r>
    </w:p>
    <w:p w14:paraId="5E5900DE" w14:textId="77777777" w:rsidR="0093656F" w:rsidRPr="0024127E" w:rsidRDefault="0093656F" w:rsidP="0093656F">
      <w:pPr>
        <w:ind w:left="720"/>
        <w:jc w:val="both"/>
        <w:rPr>
          <w:b/>
          <w:bCs/>
          <w:rtl/>
        </w:rPr>
      </w:pPr>
      <w:r w:rsidRPr="0024127E">
        <w:rPr>
          <w:rtl/>
        </w:rPr>
        <w:t xml:space="preserve">כֹּה אָמַר </w:t>
      </w:r>
      <w:r>
        <w:rPr>
          <w:rFonts w:hint="cs"/>
          <w:rtl/>
        </w:rPr>
        <w:t>ה'</w:t>
      </w:r>
      <w:r w:rsidRPr="0024127E">
        <w:rPr>
          <w:rtl/>
        </w:rPr>
        <w:t xml:space="preserve"> צְ</w:t>
      </w:r>
      <w:r>
        <w:rPr>
          <w:rtl/>
        </w:rPr>
        <w:t>–</w:t>
      </w:r>
      <w:r w:rsidRPr="0024127E">
        <w:rPr>
          <w:rtl/>
        </w:rPr>
        <w:t xml:space="preserve">בָאוֹת </w:t>
      </w:r>
      <w:proofErr w:type="spellStart"/>
      <w:r w:rsidRPr="0024127E">
        <w:rPr>
          <w:rtl/>
        </w:rPr>
        <w:t>אֱלֹ</w:t>
      </w:r>
      <w:r>
        <w:rPr>
          <w:rFonts w:hint="cs"/>
          <w:rtl/>
        </w:rPr>
        <w:t>ק</w:t>
      </w:r>
      <w:r w:rsidRPr="0024127E">
        <w:rPr>
          <w:rtl/>
        </w:rPr>
        <w:t>ֵי</w:t>
      </w:r>
      <w:proofErr w:type="spellEnd"/>
      <w:r w:rsidRPr="0024127E">
        <w:rPr>
          <w:rtl/>
        </w:rPr>
        <w:t xml:space="preserve"> יִשְׂרָאֵל לְכָל הַגּוֹלָה אֲשֶׁר הִגְלֵיתִי </w:t>
      </w:r>
      <w:proofErr w:type="spellStart"/>
      <w:r w:rsidRPr="0024127E">
        <w:rPr>
          <w:rtl/>
        </w:rPr>
        <w:t>מִירוּשָׁלַ</w:t>
      </w:r>
      <w:r w:rsidRPr="0024127E">
        <w:rPr>
          <w:rFonts w:ascii="Arial" w:hAnsi="Arial" w:cs="Arial" w:hint="cs"/>
          <w:rtl/>
        </w:rPr>
        <w:t>‍</w:t>
      </w:r>
      <w:r>
        <w:rPr>
          <w:rFonts w:ascii="Narkisim" w:hAnsi="Narkisim" w:hint="cs"/>
          <w:rtl/>
        </w:rPr>
        <w:t>י</w:t>
      </w:r>
      <w:r w:rsidRPr="0024127E">
        <w:rPr>
          <w:rFonts w:ascii="Narkisim" w:hAnsi="Narkisim" w:hint="cs"/>
          <w:rtl/>
        </w:rPr>
        <w:t>ִם</w:t>
      </w:r>
      <w:proofErr w:type="spellEnd"/>
      <w:r w:rsidRPr="0024127E">
        <w:rPr>
          <w:rtl/>
        </w:rPr>
        <w:t xml:space="preserve"> </w:t>
      </w:r>
      <w:r w:rsidRPr="0024127E">
        <w:rPr>
          <w:rFonts w:ascii="Narkisim" w:hAnsi="Narkisim" w:hint="cs"/>
          <w:rtl/>
        </w:rPr>
        <w:t>בָּבֶלָה</w:t>
      </w:r>
      <w:r w:rsidRPr="0024127E">
        <w:rPr>
          <w:rtl/>
        </w:rPr>
        <w:t>.</w:t>
      </w:r>
      <w:r>
        <w:rPr>
          <w:rFonts w:hint="cs"/>
          <w:rtl/>
        </w:rPr>
        <w:t xml:space="preserve"> </w:t>
      </w:r>
      <w:r w:rsidRPr="0024127E">
        <w:rPr>
          <w:rFonts w:ascii="Narkisim" w:hAnsi="Narkisim" w:hint="cs"/>
          <w:rtl/>
        </w:rPr>
        <w:t>בְּנוּ</w:t>
      </w:r>
      <w:r w:rsidRPr="0024127E">
        <w:rPr>
          <w:rtl/>
        </w:rPr>
        <w:t xml:space="preserve"> </w:t>
      </w:r>
      <w:r w:rsidRPr="0024127E">
        <w:rPr>
          <w:rFonts w:ascii="Narkisim" w:hAnsi="Narkisim" w:hint="cs"/>
          <w:rtl/>
        </w:rPr>
        <w:t>בָתִּים</w:t>
      </w:r>
      <w:r w:rsidRPr="0024127E">
        <w:rPr>
          <w:rtl/>
        </w:rPr>
        <w:t xml:space="preserve"> </w:t>
      </w:r>
      <w:r w:rsidRPr="0024127E">
        <w:rPr>
          <w:rFonts w:ascii="Narkisim" w:hAnsi="Narkisim" w:hint="cs"/>
          <w:rtl/>
        </w:rPr>
        <w:t>וְשֵׁבוּ</w:t>
      </w:r>
      <w:r w:rsidRPr="0024127E">
        <w:rPr>
          <w:rtl/>
        </w:rPr>
        <w:t xml:space="preserve"> </w:t>
      </w:r>
      <w:r w:rsidRPr="0024127E">
        <w:rPr>
          <w:rFonts w:ascii="Narkisim" w:hAnsi="Narkisim" w:hint="cs"/>
          <w:rtl/>
        </w:rPr>
        <w:t>וְנִטְעוּ</w:t>
      </w:r>
      <w:r w:rsidRPr="0024127E">
        <w:rPr>
          <w:rtl/>
        </w:rPr>
        <w:t xml:space="preserve"> </w:t>
      </w:r>
      <w:r w:rsidRPr="0024127E">
        <w:rPr>
          <w:rFonts w:ascii="Narkisim" w:hAnsi="Narkisim" w:hint="cs"/>
          <w:rtl/>
        </w:rPr>
        <w:t>גַנּוֹת</w:t>
      </w:r>
      <w:r w:rsidRPr="0024127E">
        <w:rPr>
          <w:rtl/>
        </w:rPr>
        <w:t xml:space="preserve"> </w:t>
      </w:r>
      <w:r w:rsidRPr="0024127E">
        <w:rPr>
          <w:rFonts w:ascii="Narkisim" w:hAnsi="Narkisim" w:hint="cs"/>
          <w:rtl/>
        </w:rPr>
        <w:t>וְאִכְלוּ</w:t>
      </w:r>
      <w:r w:rsidRPr="0024127E">
        <w:rPr>
          <w:rtl/>
        </w:rPr>
        <w:t xml:space="preserve"> </w:t>
      </w:r>
      <w:r w:rsidRPr="0024127E">
        <w:rPr>
          <w:rFonts w:ascii="Narkisim" w:hAnsi="Narkisim" w:hint="cs"/>
          <w:rtl/>
        </w:rPr>
        <w:t>אֶת</w:t>
      </w:r>
      <w:r w:rsidRPr="0024127E">
        <w:rPr>
          <w:rtl/>
        </w:rPr>
        <w:t xml:space="preserve"> </w:t>
      </w:r>
      <w:proofErr w:type="spellStart"/>
      <w:r w:rsidRPr="0024127E">
        <w:rPr>
          <w:rFonts w:ascii="Narkisim" w:hAnsi="Narkisim" w:hint="cs"/>
          <w:rtl/>
        </w:rPr>
        <w:t>פִּרְיָן</w:t>
      </w:r>
      <w:proofErr w:type="spellEnd"/>
      <w:r w:rsidRPr="0024127E">
        <w:rPr>
          <w:rtl/>
        </w:rPr>
        <w:t xml:space="preserve">. </w:t>
      </w:r>
      <w:r w:rsidRPr="0024127E">
        <w:rPr>
          <w:rFonts w:ascii="Narkisim" w:hAnsi="Narkisim" w:hint="cs"/>
          <w:rtl/>
        </w:rPr>
        <w:t>קְחוּ</w:t>
      </w:r>
      <w:r w:rsidRPr="0024127E">
        <w:rPr>
          <w:rtl/>
        </w:rPr>
        <w:t xml:space="preserve"> </w:t>
      </w:r>
      <w:r w:rsidRPr="0024127E">
        <w:rPr>
          <w:rFonts w:ascii="Narkisim" w:hAnsi="Narkisim" w:hint="cs"/>
          <w:rtl/>
        </w:rPr>
        <w:t>נָשִׁים</w:t>
      </w:r>
      <w:r w:rsidRPr="0024127E">
        <w:rPr>
          <w:rtl/>
        </w:rPr>
        <w:t xml:space="preserve"> </w:t>
      </w:r>
      <w:r w:rsidRPr="0024127E">
        <w:rPr>
          <w:rFonts w:ascii="Narkisim" w:hAnsi="Narkisim" w:hint="cs"/>
          <w:rtl/>
        </w:rPr>
        <w:t>וְהוֹלִידוּ</w:t>
      </w:r>
      <w:r w:rsidRPr="0024127E">
        <w:rPr>
          <w:rtl/>
        </w:rPr>
        <w:t xml:space="preserve"> </w:t>
      </w:r>
      <w:r w:rsidRPr="0024127E">
        <w:rPr>
          <w:rFonts w:ascii="Narkisim" w:hAnsi="Narkisim" w:hint="cs"/>
          <w:rtl/>
        </w:rPr>
        <w:t>בָּנִים</w:t>
      </w:r>
      <w:r w:rsidRPr="0024127E">
        <w:rPr>
          <w:rtl/>
        </w:rPr>
        <w:t xml:space="preserve"> </w:t>
      </w:r>
      <w:r w:rsidRPr="0024127E">
        <w:rPr>
          <w:rFonts w:ascii="Narkisim" w:hAnsi="Narkisim" w:hint="cs"/>
          <w:rtl/>
        </w:rPr>
        <w:t>וּבָנוֹת</w:t>
      </w:r>
      <w:r w:rsidRPr="0024127E">
        <w:rPr>
          <w:rtl/>
        </w:rPr>
        <w:t xml:space="preserve"> </w:t>
      </w:r>
      <w:r w:rsidRPr="0024127E">
        <w:rPr>
          <w:rFonts w:ascii="Narkisim" w:hAnsi="Narkisim" w:hint="cs"/>
          <w:rtl/>
        </w:rPr>
        <w:t>וּקְחוּ</w:t>
      </w:r>
      <w:r w:rsidRPr="0024127E">
        <w:rPr>
          <w:rtl/>
        </w:rPr>
        <w:t xml:space="preserve"> </w:t>
      </w:r>
      <w:r w:rsidRPr="0024127E">
        <w:rPr>
          <w:rFonts w:ascii="Narkisim" w:hAnsi="Narkisim" w:hint="cs"/>
          <w:rtl/>
        </w:rPr>
        <w:t>לִבְנֵיכֶם</w:t>
      </w:r>
      <w:r w:rsidRPr="0024127E">
        <w:rPr>
          <w:rtl/>
        </w:rPr>
        <w:t xml:space="preserve"> </w:t>
      </w:r>
      <w:r w:rsidRPr="0024127E">
        <w:rPr>
          <w:rFonts w:ascii="Narkisim" w:hAnsi="Narkisim" w:hint="cs"/>
          <w:rtl/>
        </w:rPr>
        <w:t>נָשִׁים</w:t>
      </w:r>
      <w:r w:rsidRPr="0024127E">
        <w:rPr>
          <w:rtl/>
        </w:rPr>
        <w:t xml:space="preserve"> </w:t>
      </w:r>
      <w:r w:rsidRPr="0024127E">
        <w:rPr>
          <w:rFonts w:ascii="Narkisim" w:hAnsi="Narkisim" w:hint="cs"/>
          <w:rtl/>
        </w:rPr>
        <w:t>וְאֶת</w:t>
      </w:r>
      <w:r w:rsidRPr="0024127E">
        <w:rPr>
          <w:rtl/>
        </w:rPr>
        <w:t xml:space="preserve"> </w:t>
      </w:r>
      <w:r w:rsidRPr="0024127E">
        <w:rPr>
          <w:rFonts w:ascii="Narkisim" w:hAnsi="Narkisim" w:hint="cs"/>
          <w:rtl/>
        </w:rPr>
        <w:t>בְּנוֹתֵיכֶם</w:t>
      </w:r>
      <w:r w:rsidRPr="0024127E">
        <w:rPr>
          <w:rtl/>
        </w:rPr>
        <w:t xml:space="preserve"> </w:t>
      </w:r>
      <w:r w:rsidRPr="0024127E">
        <w:rPr>
          <w:rFonts w:ascii="Narkisim" w:hAnsi="Narkisim" w:hint="cs"/>
          <w:rtl/>
        </w:rPr>
        <w:t>תְּנוּ</w:t>
      </w:r>
      <w:r w:rsidRPr="0024127E">
        <w:rPr>
          <w:rtl/>
        </w:rPr>
        <w:t xml:space="preserve"> </w:t>
      </w:r>
      <w:r w:rsidRPr="0024127E">
        <w:rPr>
          <w:rFonts w:ascii="Narkisim" w:hAnsi="Narkisim" w:hint="cs"/>
          <w:rtl/>
        </w:rPr>
        <w:t>לַאֲ</w:t>
      </w:r>
      <w:r w:rsidRPr="0024127E">
        <w:rPr>
          <w:rtl/>
        </w:rPr>
        <w:t xml:space="preserve">נָשִׁים וְתֵלַדְנָה בָּנִים וּבָנוֹת וּרְבוּ שָׁם וְאַל תִּמְעָטוּ. </w:t>
      </w:r>
      <w:r w:rsidRPr="0024127E">
        <w:rPr>
          <w:b/>
          <w:bCs/>
          <w:rtl/>
        </w:rPr>
        <w:t xml:space="preserve">וְדִרְשׁוּ אֶת שְׁלוֹם הָעִיר אֲשֶׁר הִגְלֵיתִי אֶתְכֶם שָׁמָּה וְהִתְפַּלְלוּ בַעֲדָהּ אֶל </w:t>
      </w:r>
      <w:r>
        <w:rPr>
          <w:rFonts w:hint="cs"/>
          <w:b/>
          <w:bCs/>
          <w:rtl/>
        </w:rPr>
        <w:t xml:space="preserve">ה' </w:t>
      </w:r>
      <w:r w:rsidRPr="0024127E">
        <w:rPr>
          <w:b/>
          <w:bCs/>
          <w:rtl/>
        </w:rPr>
        <w:t>כִּי בִשְׁלוֹמָהּ יִהְיֶה לָכֶם שָׁלוֹם</w:t>
      </w:r>
      <w:r w:rsidRPr="0024127E">
        <w:rPr>
          <w:rtl/>
        </w:rPr>
        <w:t>.</w:t>
      </w:r>
      <w:r w:rsidRPr="0024127E">
        <w:rPr>
          <w:rStyle w:val="a8"/>
          <w:rtl/>
        </w:rPr>
        <w:footnoteReference w:id="9"/>
      </w:r>
    </w:p>
    <w:p w14:paraId="17831D24" w14:textId="77777777" w:rsidR="0093656F" w:rsidRDefault="0093656F" w:rsidP="0093656F">
      <w:pPr>
        <w:jc w:val="both"/>
        <w:rPr>
          <w:rtl/>
        </w:rPr>
      </w:pPr>
      <w:r>
        <w:rPr>
          <w:rtl/>
        </w:rPr>
        <w:t xml:space="preserve">על סמך </w:t>
      </w:r>
      <w:r>
        <w:rPr>
          <w:rFonts w:hint="cs"/>
          <w:rtl/>
        </w:rPr>
        <w:t>הכרזתו של</w:t>
      </w:r>
      <w:r>
        <w:rPr>
          <w:rtl/>
        </w:rPr>
        <w:t xml:space="preserve"> ירמיהו</w:t>
      </w:r>
      <w:r>
        <w:rPr>
          <w:rFonts w:hint="cs"/>
          <w:rtl/>
        </w:rPr>
        <w:t>,</w:t>
      </w:r>
      <w:r>
        <w:rPr>
          <w:rStyle w:val="a8"/>
          <w:rtl/>
        </w:rPr>
        <w:footnoteReference w:id="10"/>
      </w:r>
      <w:r>
        <w:rPr>
          <w:rtl/>
        </w:rPr>
        <w:t xml:space="preserve"> פוסק</w:t>
      </w:r>
      <w:r>
        <w:rPr>
          <w:rFonts w:hint="cs"/>
          <w:rtl/>
        </w:rPr>
        <w:t>ת</w:t>
      </w:r>
      <w:r>
        <w:rPr>
          <w:rtl/>
        </w:rPr>
        <w:t xml:space="preserve"> המשנה באבות (ג, ב) בשם רבי </w:t>
      </w:r>
      <w:proofErr w:type="spellStart"/>
      <w:r>
        <w:rPr>
          <w:rtl/>
        </w:rPr>
        <w:t>חנינא</w:t>
      </w:r>
      <w:proofErr w:type="spellEnd"/>
      <w:r>
        <w:rPr>
          <w:rtl/>
        </w:rPr>
        <w:t>:</w:t>
      </w:r>
    </w:p>
    <w:p w14:paraId="1C01B56A" w14:textId="77777777" w:rsidR="0093656F" w:rsidRDefault="0093656F" w:rsidP="0093656F">
      <w:pPr>
        <w:ind w:left="720"/>
        <w:jc w:val="both"/>
        <w:rPr>
          <w:rtl/>
        </w:rPr>
      </w:pPr>
      <w:r>
        <w:rPr>
          <w:rtl/>
        </w:rPr>
        <w:t>הוי מתפלל בשלומה של מלכות שאלמלא מוראה איש את רעהו חיים בלעו</w:t>
      </w:r>
      <w:r>
        <w:rPr>
          <w:rFonts w:hint="cs"/>
          <w:rtl/>
        </w:rPr>
        <w:t>.</w:t>
      </w:r>
    </w:p>
    <w:p w14:paraId="089953FD" w14:textId="7EE9805E" w:rsidR="0093656F" w:rsidRDefault="0093656F" w:rsidP="0093656F">
      <w:pPr>
        <w:jc w:val="both"/>
        <w:rPr>
          <w:rtl/>
        </w:rPr>
      </w:pPr>
      <w:r>
        <w:rPr>
          <w:rFonts w:hint="cs"/>
          <w:rtl/>
        </w:rPr>
        <w:t>בעל התפארת ישראל</w:t>
      </w:r>
      <w:r>
        <w:rPr>
          <w:rStyle w:val="a8"/>
          <w:rtl/>
        </w:rPr>
        <w:footnoteReference w:id="11"/>
      </w:r>
      <w:r>
        <w:rPr>
          <w:rFonts w:hint="cs"/>
          <w:rtl/>
        </w:rPr>
        <w:t xml:space="preserve"> </w:t>
      </w:r>
      <w:r>
        <w:rPr>
          <w:rtl/>
        </w:rPr>
        <w:t xml:space="preserve">מעיר כי המנהג להתפלל בשבת </w:t>
      </w:r>
      <w:r>
        <w:rPr>
          <w:rFonts w:hint="cs"/>
          <w:rtl/>
        </w:rPr>
        <w:t xml:space="preserve">תפילה לשלום המדינה </w:t>
      </w:r>
      <w:r>
        <w:rPr>
          <w:rtl/>
        </w:rPr>
        <w:t>מבוסס על משנה זו.</w:t>
      </w:r>
      <w:r>
        <w:rPr>
          <w:rStyle w:val="a8"/>
          <w:rtl/>
        </w:rPr>
        <w:footnoteReference w:id="12"/>
      </w:r>
      <w:r>
        <w:rPr>
          <w:rtl/>
        </w:rPr>
        <w:t xml:space="preserve"> מנהג זה הוזכר</w:t>
      </w:r>
      <w:r>
        <w:rPr>
          <w:rFonts w:hint="cs"/>
          <w:rtl/>
        </w:rPr>
        <w:t xml:space="preserve"> כבר</w:t>
      </w:r>
      <w:r>
        <w:rPr>
          <w:rtl/>
        </w:rPr>
        <w:t xml:space="preserve"> </w:t>
      </w:r>
      <w:r>
        <w:rPr>
          <w:rFonts w:hint="cs"/>
          <w:rtl/>
        </w:rPr>
        <w:t xml:space="preserve">במאה הארבע עשרה </w:t>
      </w:r>
      <w:r>
        <w:rPr>
          <w:rtl/>
        </w:rPr>
        <w:t xml:space="preserve">על ידי הרב דוד </w:t>
      </w:r>
      <w:proofErr w:type="spellStart"/>
      <w:r>
        <w:rPr>
          <w:rtl/>
        </w:rPr>
        <w:t>אבודרהם</w:t>
      </w:r>
      <w:proofErr w:type="spellEnd"/>
      <w:r>
        <w:rPr>
          <w:rtl/>
        </w:rPr>
        <w:t>:</w:t>
      </w:r>
    </w:p>
    <w:p w14:paraId="7D37D863" w14:textId="77777777" w:rsidR="0093656F" w:rsidRDefault="0093656F" w:rsidP="0093656F">
      <w:pPr>
        <w:ind w:left="720"/>
        <w:jc w:val="both"/>
        <w:rPr>
          <w:rtl/>
        </w:rPr>
      </w:pPr>
      <w:r>
        <w:rPr>
          <w:rFonts w:hint="cs"/>
          <w:rtl/>
        </w:rPr>
        <w:t xml:space="preserve">[אחרי קריאת התורה] </w:t>
      </w:r>
      <w:r>
        <w:rPr>
          <w:rtl/>
        </w:rPr>
        <w:t xml:space="preserve">ונהגו לברך את המלך ולהתפלל לשם שיעזרהו ויאמצהו על אויביו שכן כתוב (ירמיה </w:t>
      </w:r>
      <w:proofErr w:type="spellStart"/>
      <w:r>
        <w:rPr>
          <w:rtl/>
        </w:rPr>
        <w:t>כט</w:t>
      </w:r>
      <w:proofErr w:type="spellEnd"/>
      <w:r>
        <w:rPr>
          <w:rtl/>
        </w:rPr>
        <w:t>, ט) ודרשו את שלום העיר אשר הגליתי אתכם שמה והתפללו בעדה אל ה' כי בשלומה יהיה לכם שלום. ושלום העיר הוא שיתפלל לשם שינצח המלך את אויביו.</w:t>
      </w:r>
      <w:r>
        <w:rPr>
          <w:rStyle w:val="a8"/>
          <w:rtl/>
        </w:rPr>
        <w:footnoteReference w:id="13"/>
      </w:r>
    </w:p>
    <w:p w14:paraId="347ADDCC" w14:textId="48E41CAE" w:rsidR="0093656F" w:rsidRDefault="0093656F" w:rsidP="0093656F">
      <w:pPr>
        <w:jc w:val="both"/>
        <w:rPr>
          <w:rtl/>
        </w:rPr>
      </w:pPr>
      <w:r>
        <w:rPr>
          <w:rFonts w:hint="cs"/>
          <w:rtl/>
        </w:rPr>
        <w:t>הרבה נוסחי תפילה</w:t>
      </w:r>
      <w:r>
        <w:rPr>
          <w:rtl/>
        </w:rPr>
        <w:t xml:space="preserve"> התפתחו, במשך מאות שנים, לרווחת המדינות השונות בהן חיו יהודים.</w:t>
      </w:r>
      <w:r>
        <w:rPr>
          <w:rStyle w:val="a8"/>
          <w:rtl/>
        </w:rPr>
        <w:footnoteReference w:id="14"/>
      </w:r>
    </w:p>
    <w:p w14:paraId="722D281C" w14:textId="77777777" w:rsidR="0093656F" w:rsidRDefault="0093656F" w:rsidP="0093656F">
      <w:pPr>
        <w:jc w:val="both"/>
        <w:rPr>
          <w:rtl/>
        </w:rPr>
      </w:pPr>
    </w:p>
    <w:p w14:paraId="1D079C8D" w14:textId="7F8EC668" w:rsidR="00AC4377" w:rsidRPr="00DB22E4" w:rsidRDefault="002E0128" w:rsidP="00DB22E4">
      <w:pPr>
        <w:jc w:val="both"/>
        <w:rPr>
          <w:b/>
          <w:bCs/>
          <w:u w:val="single"/>
          <w:rtl/>
        </w:rPr>
      </w:pPr>
      <w:r>
        <w:rPr>
          <w:rFonts w:hint="cs"/>
          <w:b/>
          <w:bCs/>
          <w:u w:val="single"/>
          <w:rtl/>
        </w:rPr>
        <w:t>האם משתלבים?</w:t>
      </w:r>
    </w:p>
    <w:p w14:paraId="4D1509B0" w14:textId="4F765581" w:rsidR="00AC4377" w:rsidRDefault="004875A9" w:rsidP="00DB22E4">
      <w:pPr>
        <w:jc w:val="both"/>
        <w:rPr>
          <w:rtl/>
        </w:rPr>
      </w:pPr>
      <w:r>
        <w:rPr>
          <w:rFonts w:hint="cs"/>
          <w:rtl/>
        </w:rPr>
        <w:t>אם כן, חלק מה</w:t>
      </w:r>
      <w:r w:rsidR="002E0128">
        <w:rPr>
          <w:rFonts w:hint="cs"/>
          <w:rtl/>
        </w:rPr>
        <w:t xml:space="preserve">רבנים </w:t>
      </w:r>
      <w:r w:rsidR="00DB22E4">
        <w:rPr>
          <w:rFonts w:hint="cs"/>
          <w:rtl/>
        </w:rPr>
        <w:t>ק</w:t>
      </w:r>
      <w:r w:rsidR="002E0128">
        <w:rPr>
          <w:rFonts w:hint="cs"/>
          <w:rtl/>
        </w:rPr>
        <w:t>י</w:t>
      </w:r>
      <w:r w:rsidR="00DB22E4">
        <w:rPr>
          <w:rFonts w:hint="cs"/>
          <w:rtl/>
        </w:rPr>
        <w:t>בל</w:t>
      </w:r>
      <w:r w:rsidR="002E0128">
        <w:rPr>
          <w:rFonts w:hint="cs"/>
          <w:rtl/>
        </w:rPr>
        <w:t>ו בברכה את תהליכי האמנציפציה ושוויון הזכויות,</w:t>
      </w:r>
      <w:r>
        <w:rPr>
          <w:rFonts w:hint="cs"/>
          <w:rtl/>
        </w:rPr>
        <w:t xml:space="preserve"> וטענו שהיחס למוסדות המדינה הוא חיובי בעיקרו. עם זאת, גם הם </w:t>
      </w:r>
      <w:r w:rsidR="00AC4377">
        <w:rPr>
          <w:rtl/>
        </w:rPr>
        <w:t xml:space="preserve">היו מודעים </w:t>
      </w:r>
      <w:r w:rsidR="00AC4377">
        <w:rPr>
          <w:rFonts w:hint="cs"/>
          <w:rtl/>
        </w:rPr>
        <w:t>ל</w:t>
      </w:r>
      <w:r w:rsidR="00AC4377">
        <w:rPr>
          <w:rtl/>
        </w:rPr>
        <w:t>ס</w:t>
      </w:r>
      <w:r w:rsidR="00DB22E4">
        <w:rPr>
          <w:rFonts w:hint="cs"/>
          <w:rtl/>
        </w:rPr>
        <w:t>יכון הכרוך בכך</w:t>
      </w:r>
      <w:r w:rsidR="00AC4377">
        <w:rPr>
          <w:rtl/>
        </w:rPr>
        <w:t>.</w:t>
      </w:r>
      <w:r w:rsidR="00DB22E4">
        <w:rPr>
          <w:rFonts w:hint="cs"/>
          <w:rtl/>
        </w:rPr>
        <w:t xml:space="preserve"> </w:t>
      </w:r>
      <w:r w:rsidR="00AC4377">
        <w:rPr>
          <w:rtl/>
        </w:rPr>
        <w:t>במהלך העשורים הבאים</w:t>
      </w:r>
      <w:r w:rsidR="00AC4377">
        <w:rPr>
          <w:rFonts w:hint="cs"/>
          <w:rtl/>
        </w:rPr>
        <w:t>,</w:t>
      </w:r>
      <w:r w:rsidR="00AC4377">
        <w:rPr>
          <w:rtl/>
        </w:rPr>
        <w:t xml:space="preserve"> הביעו רבני </w:t>
      </w:r>
      <w:r w:rsidR="00AC4377">
        <w:rPr>
          <w:rFonts w:hint="cs"/>
          <w:rtl/>
        </w:rPr>
        <w:t>קהילות</w:t>
      </w:r>
      <w:r w:rsidR="00DB22E4">
        <w:rPr>
          <w:rFonts w:hint="cs"/>
          <w:rtl/>
        </w:rPr>
        <w:t xml:space="preserve"> </w:t>
      </w:r>
      <w:r>
        <w:rPr>
          <w:rFonts w:hint="cs"/>
          <w:rtl/>
        </w:rPr>
        <w:t xml:space="preserve">רבים </w:t>
      </w:r>
      <w:r w:rsidR="00DB22E4">
        <w:rPr>
          <w:rFonts w:hint="cs"/>
          <w:rtl/>
        </w:rPr>
        <w:t>יחס דו</w:t>
      </w:r>
      <w:r w:rsidR="00662705">
        <w:rPr>
          <w:rFonts w:hint="cs"/>
          <w:rtl/>
        </w:rPr>
        <w:t>־ערכי</w:t>
      </w:r>
      <w:r w:rsidR="00DB22E4">
        <w:rPr>
          <w:rFonts w:hint="cs"/>
          <w:rtl/>
        </w:rPr>
        <w:t xml:space="preserve"> לנושא.</w:t>
      </w:r>
      <w:r w:rsidR="002E0128">
        <w:rPr>
          <w:rFonts w:hint="cs"/>
          <w:rtl/>
        </w:rPr>
        <w:t xml:space="preserve"> מחד, הם סברו שיש לכבד את המדינה וחוקיה, ומאידך סברו שיש לשמור על הייחודיות היהודית, ולהישאר נאמנים לסל</w:t>
      </w:r>
      <w:r w:rsidR="001A67BA">
        <w:rPr>
          <w:rFonts w:hint="cs"/>
          <w:rtl/>
        </w:rPr>
        <w:t>י</w:t>
      </w:r>
      <w:r w:rsidR="002E0128">
        <w:rPr>
          <w:rFonts w:hint="cs"/>
          <w:rtl/>
        </w:rPr>
        <w:t xml:space="preserve"> הערכים והאמונות היהודיים.</w:t>
      </w:r>
    </w:p>
    <w:p w14:paraId="10231D4B" w14:textId="1A615D31" w:rsidR="00AC4377" w:rsidRDefault="00AC4377" w:rsidP="00662705">
      <w:pPr>
        <w:jc w:val="both"/>
        <w:rPr>
          <w:rtl/>
        </w:rPr>
      </w:pPr>
      <w:r>
        <w:rPr>
          <w:rtl/>
        </w:rPr>
        <w:t>הרב שמשון רפאל הירש</w:t>
      </w:r>
      <w:r>
        <w:rPr>
          <w:rStyle w:val="a8"/>
          <w:rtl/>
        </w:rPr>
        <w:footnoteReference w:id="15"/>
      </w:r>
      <w:r>
        <w:rPr>
          <w:rtl/>
        </w:rPr>
        <w:t xml:space="preserve"> חי בגרמניה והאמין </w:t>
      </w:r>
      <w:r>
        <w:rPr>
          <w:rFonts w:hint="cs"/>
          <w:rtl/>
        </w:rPr>
        <w:t>שעל היהודים מוטלת</w:t>
      </w:r>
      <w:r>
        <w:rPr>
          <w:rtl/>
        </w:rPr>
        <w:t xml:space="preserve"> </w:t>
      </w:r>
      <w:r>
        <w:rPr>
          <w:rFonts w:hint="cs"/>
          <w:rtl/>
        </w:rPr>
        <w:t xml:space="preserve">חובה </w:t>
      </w:r>
      <w:r>
        <w:rPr>
          <w:rtl/>
        </w:rPr>
        <w:t>דתית ל</w:t>
      </w:r>
      <w:r>
        <w:rPr>
          <w:rFonts w:hint="cs"/>
          <w:rtl/>
        </w:rPr>
        <w:t xml:space="preserve">נאמנות וכבוד כלפי </w:t>
      </w:r>
      <w:r>
        <w:rPr>
          <w:rtl/>
        </w:rPr>
        <w:t>ממשלתם וחוקיה:</w:t>
      </w:r>
    </w:p>
    <w:p w14:paraId="2E278B68" w14:textId="07000434" w:rsidR="00AC4377" w:rsidRDefault="00AC4377" w:rsidP="00AC4377">
      <w:pPr>
        <w:ind w:left="720"/>
        <w:jc w:val="both"/>
        <w:rPr>
          <w:rtl/>
        </w:rPr>
      </w:pPr>
      <w:r>
        <w:rPr>
          <w:rFonts w:hint="cs"/>
          <w:rtl/>
        </w:rPr>
        <w:t>כה דרש ה' מעם ישראל,</w:t>
      </w:r>
      <w:r w:rsidR="00662705">
        <w:rPr>
          <w:rFonts w:hint="cs"/>
          <w:rtl/>
        </w:rPr>
        <w:t xml:space="preserve"> </w:t>
      </w:r>
      <w:r>
        <w:rPr>
          <w:rFonts w:hint="cs"/>
          <w:rtl/>
        </w:rPr>
        <w:t xml:space="preserve">גולי בבל, כי ישבו שמה בתור אזרחים ובתור תושבים ונתינים, כי ידרשו את שלום העיר והמדינה, גם להתפלל בעד שלומה, ואף כי מלך בבל הביא את היהודים "בחזקה" אל ארצו, ובכל זאת ה' דרש מכל אחד מישראל, לראות את שלומו וטובתו רק בשלום המדינה ואושרה, גם לפעול ולעשות והתפלל בעד שלום הארץ והמדינה, כמו בעד שלום עצמו </w:t>
      </w:r>
      <w:r>
        <w:rPr>
          <w:rtl/>
        </w:rPr>
        <w:t>–</w:t>
      </w:r>
      <w:r>
        <w:rPr>
          <w:rFonts w:hint="cs"/>
          <w:rtl/>
        </w:rPr>
        <w:t xml:space="preserve"> והנה א</w:t>
      </w:r>
      <w:r w:rsidR="00662705">
        <w:rPr>
          <w:rFonts w:hint="cs"/>
          <w:rtl/>
        </w:rPr>
        <w:t>ו</w:t>
      </w:r>
      <w:r>
        <w:rPr>
          <w:rFonts w:hint="cs"/>
          <w:rtl/>
        </w:rPr>
        <w:t>מנם רק "שבעים שנה" היה על בבל לשבת בארץ גלותו ההיא!</w:t>
      </w:r>
    </w:p>
    <w:p w14:paraId="3E1BE15C" w14:textId="7F923542" w:rsidR="00AC4377" w:rsidRDefault="00AC4377" w:rsidP="00AC4377">
      <w:pPr>
        <w:ind w:left="720"/>
        <w:jc w:val="both"/>
        <w:rPr>
          <w:rtl/>
        </w:rPr>
      </w:pPr>
      <w:r>
        <w:rPr>
          <w:rFonts w:hint="cs"/>
          <w:rtl/>
        </w:rPr>
        <w:t xml:space="preserve">...כי בכל ארץ ומדינה, ששם הוא יושב ישראל בתור אזרח או תושב או עומד תחת החסות, כי החובה </w:t>
      </w:r>
      <w:proofErr w:type="spellStart"/>
      <w:r>
        <w:rPr>
          <w:rFonts w:hint="cs"/>
          <w:rtl/>
        </w:rPr>
        <w:t>והמצוה</w:t>
      </w:r>
      <w:proofErr w:type="spellEnd"/>
      <w:r>
        <w:rPr>
          <w:rFonts w:hint="cs"/>
          <w:rtl/>
        </w:rPr>
        <w:t xml:space="preserve"> עליו לכבד ולאהוב את המלך, את הנסיך והממשלה, אחר יחסו ויגנו עליו, ולדרוש את שלומם וטובתם בכל כוחו ומאודו.</w:t>
      </w:r>
      <w:r w:rsidR="00662705">
        <w:rPr>
          <w:rFonts w:hint="cs"/>
          <w:rtl/>
        </w:rPr>
        <w:t>..</w:t>
      </w:r>
      <w:r>
        <w:rPr>
          <w:rFonts w:hint="cs"/>
          <w:rtl/>
        </w:rPr>
        <w:t xml:space="preserve"> לקבל ולקיים ולמלאות את כל החובות המוטלים על הנתין ביחס אל מושל הארץ, על התושב בנוגע אל ארץ מושבו ועל האזרח ביחס למדינה שבה ימצא מכון לשבתו.</w:t>
      </w:r>
    </w:p>
    <w:p w14:paraId="1DE01412" w14:textId="7CF977D9" w:rsidR="00AC4377" w:rsidRDefault="00AC4377" w:rsidP="002E0128">
      <w:pPr>
        <w:ind w:left="720"/>
        <w:jc w:val="both"/>
        <w:rPr>
          <w:rtl/>
        </w:rPr>
      </w:pPr>
      <w:r>
        <w:rPr>
          <w:rFonts w:hint="cs"/>
          <w:rtl/>
        </w:rPr>
        <w:t xml:space="preserve">...והחובה </w:t>
      </w:r>
      <w:proofErr w:type="spellStart"/>
      <w:r>
        <w:rPr>
          <w:rFonts w:hint="cs"/>
          <w:rtl/>
        </w:rPr>
        <w:t>והמצוה</w:t>
      </w:r>
      <w:proofErr w:type="spellEnd"/>
      <w:r>
        <w:rPr>
          <w:rFonts w:hint="cs"/>
          <w:rtl/>
        </w:rPr>
        <w:t xml:space="preserve"> הזאת היא בלי כל תנאי </w:t>
      </w:r>
      <w:r>
        <w:rPr>
          <w:rtl/>
        </w:rPr>
        <w:t>–</w:t>
      </w:r>
      <w:r>
        <w:rPr>
          <w:rFonts w:hint="cs"/>
          <w:rtl/>
        </w:rPr>
        <w:t xml:space="preserve"> מבלי התלות, אם המדינה ההיא תתנהג עמך במידת החסד והרחמים, גם אם תגרע ממך ברב או במעט את הזכות והמשפט שלך, לחשוב אותך לאיש באנשים במדינה ולפתח את חיי האנשים על האדמה שעליה נולדת, גם אז חלילה לך מהתרשל למלא את חובתך </w:t>
      </w:r>
      <w:r>
        <w:rPr>
          <w:rtl/>
        </w:rPr>
        <w:t>–</w:t>
      </w:r>
      <w:r>
        <w:rPr>
          <w:rFonts w:hint="cs"/>
          <w:rtl/>
        </w:rPr>
        <w:t xml:space="preserve"> היה צדיק בפני עצמך, תם וישר בגלל שם "ישראל" הנקרא עליך. עשה כל זאת בגלל החובה השומה עליך מה', להיות נאמן אל הנסיך והארץ, שבה תשב ותגור, ודרוש את שלום העיר והמדינה, בכל אשר אתך ובכל אשר תוכל לעשות לטובת הארץ ולטובתך עליה.</w:t>
      </w:r>
      <w:r>
        <w:rPr>
          <w:rStyle w:val="a8"/>
          <w:rtl/>
        </w:rPr>
        <w:footnoteReference w:id="16"/>
      </w:r>
    </w:p>
    <w:p w14:paraId="084F2F33" w14:textId="6A83E4F9" w:rsidR="00AC4377" w:rsidRDefault="00AC4377" w:rsidP="00662705">
      <w:pPr>
        <w:jc w:val="both"/>
        <w:rPr>
          <w:rtl/>
        </w:rPr>
      </w:pPr>
      <w:r>
        <w:rPr>
          <w:rtl/>
        </w:rPr>
        <w:t xml:space="preserve">הטענה של הרב הירש, שנדרשת נאמנות גם אם הממשלה מושחתת, נראית קיצונית. ההלכה </w:t>
      </w:r>
      <w:r>
        <w:rPr>
          <w:rFonts w:hint="cs"/>
          <w:rtl/>
        </w:rPr>
        <w:t>המוכרת</w:t>
      </w:r>
      <w:r>
        <w:rPr>
          <w:rtl/>
        </w:rPr>
        <w:t xml:space="preserve"> של </w:t>
      </w:r>
      <w:r>
        <w:rPr>
          <w:rFonts w:hint="cs"/>
          <w:rtl/>
        </w:rPr>
        <w:t>"</w:t>
      </w:r>
      <w:proofErr w:type="spellStart"/>
      <w:r>
        <w:rPr>
          <w:rtl/>
        </w:rPr>
        <w:t>דינא</w:t>
      </w:r>
      <w:proofErr w:type="spellEnd"/>
      <w:r>
        <w:rPr>
          <w:rtl/>
        </w:rPr>
        <w:t xml:space="preserve"> </w:t>
      </w:r>
      <w:proofErr w:type="spellStart"/>
      <w:r>
        <w:rPr>
          <w:rtl/>
        </w:rPr>
        <w:t>דמלכותא</w:t>
      </w:r>
      <w:proofErr w:type="spellEnd"/>
      <w:r>
        <w:rPr>
          <w:rtl/>
        </w:rPr>
        <w:t xml:space="preserve"> </w:t>
      </w:r>
      <w:proofErr w:type="spellStart"/>
      <w:r>
        <w:rPr>
          <w:rtl/>
        </w:rPr>
        <w:t>דינא</w:t>
      </w:r>
      <w:proofErr w:type="spellEnd"/>
      <w:r>
        <w:rPr>
          <w:rFonts w:hint="cs"/>
          <w:rtl/>
        </w:rPr>
        <w:t>"</w:t>
      </w:r>
      <w:r>
        <w:rPr>
          <w:rtl/>
        </w:rPr>
        <w:t xml:space="preserve">, המחייבת יהודים לנהוג </w:t>
      </w:r>
      <w:r>
        <w:rPr>
          <w:rFonts w:hint="cs"/>
          <w:rtl/>
        </w:rPr>
        <w:t>על פי החוק המקומי</w:t>
      </w:r>
      <w:r>
        <w:rPr>
          <w:rtl/>
        </w:rPr>
        <w:t xml:space="preserve">, חלה רק כאשר החוק אינו מפלה. </w:t>
      </w:r>
      <w:r>
        <w:rPr>
          <w:rFonts w:hint="cs"/>
          <w:rtl/>
        </w:rPr>
        <w:t>לכאורה ברור ש</w:t>
      </w:r>
      <w:r>
        <w:rPr>
          <w:rtl/>
        </w:rPr>
        <w:t xml:space="preserve">אותו היגיון צריך לחול </w:t>
      </w:r>
      <w:r>
        <w:rPr>
          <w:rFonts w:hint="cs"/>
          <w:rtl/>
        </w:rPr>
        <w:t xml:space="preserve">כלפי </w:t>
      </w:r>
      <w:r>
        <w:rPr>
          <w:rtl/>
        </w:rPr>
        <w:t>"חובות האזרח לארצו"</w:t>
      </w:r>
      <w:r w:rsidR="001A67BA">
        <w:rPr>
          <w:rFonts w:hint="cs"/>
          <w:rtl/>
        </w:rPr>
        <w:t>.</w:t>
      </w:r>
    </w:p>
    <w:p w14:paraId="01B0AA70" w14:textId="0FA3A4D3" w:rsidR="00AC4377" w:rsidRDefault="004875A9" w:rsidP="00662705">
      <w:pPr>
        <w:jc w:val="both"/>
        <w:rPr>
          <w:rtl/>
        </w:rPr>
      </w:pPr>
      <w:r>
        <w:rPr>
          <w:rFonts w:hint="cs"/>
          <w:rtl/>
        </w:rPr>
        <w:lastRenderedPageBreak/>
        <w:t xml:space="preserve">על כל פנים, </w:t>
      </w:r>
      <w:proofErr w:type="spellStart"/>
      <w:r w:rsidR="00AC4377">
        <w:rPr>
          <w:rtl/>
        </w:rPr>
        <w:t>הר</w:t>
      </w:r>
      <w:r w:rsidR="00662705">
        <w:rPr>
          <w:rFonts w:hint="cs"/>
          <w:rtl/>
        </w:rPr>
        <w:t>ש"ר</w:t>
      </w:r>
      <w:proofErr w:type="spellEnd"/>
      <w:r w:rsidR="00AC4377">
        <w:rPr>
          <w:rtl/>
        </w:rPr>
        <w:t xml:space="preserve"> הירש בירך על האמנציפציה, והסביר </w:t>
      </w:r>
      <w:r w:rsidR="00AC4377">
        <w:rPr>
          <w:rFonts w:hint="cs"/>
          <w:rtl/>
        </w:rPr>
        <w:t>ש</w:t>
      </w:r>
      <w:r w:rsidR="00AC4377">
        <w:rPr>
          <w:rtl/>
        </w:rPr>
        <w:t>החוקים החדשים יקלו על הקשיים המונעים מהעם היהודי ל</w:t>
      </w:r>
      <w:r w:rsidR="00AC4377">
        <w:rPr>
          <w:rFonts w:hint="cs"/>
          <w:rtl/>
        </w:rPr>
        <w:t xml:space="preserve">מלא </w:t>
      </w:r>
      <w:r w:rsidR="00AC4377">
        <w:rPr>
          <w:rtl/>
        </w:rPr>
        <w:t>את ייעודו.</w:t>
      </w:r>
      <w:r w:rsidR="00AC4377">
        <w:rPr>
          <w:rStyle w:val="a8"/>
          <w:rtl/>
        </w:rPr>
        <w:footnoteReference w:id="17"/>
      </w:r>
      <w:r w:rsidR="00AC4377">
        <w:rPr>
          <w:rtl/>
        </w:rPr>
        <w:t xml:space="preserve"> </w:t>
      </w:r>
      <w:r w:rsidR="00AC4377">
        <w:rPr>
          <w:rFonts w:hint="cs"/>
          <w:rtl/>
        </w:rPr>
        <w:t>אולם</w:t>
      </w:r>
      <w:r w:rsidR="00AC4377">
        <w:rPr>
          <w:rtl/>
        </w:rPr>
        <w:t>, הוא גם היה מודע לסכנ</w:t>
      </w:r>
      <w:r w:rsidR="00662705">
        <w:rPr>
          <w:rFonts w:hint="cs"/>
          <w:rtl/>
        </w:rPr>
        <w:t>ת</w:t>
      </w:r>
      <w:r w:rsidR="00AC4377">
        <w:rPr>
          <w:rtl/>
        </w:rPr>
        <w:t xml:space="preserve"> </w:t>
      </w:r>
      <w:proofErr w:type="spellStart"/>
      <w:r w:rsidR="00AC4377">
        <w:rPr>
          <w:rtl/>
        </w:rPr>
        <w:t>ה</w:t>
      </w:r>
      <w:r w:rsidR="00662705">
        <w:rPr>
          <w:rFonts w:hint="cs"/>
          <w:rtl/>
        </w:rPr>
        <w:t>ה</w:t>
      </w:r>
      <w:r w:rsidR="00AC4377">
        <w:rPr>
          <w:rtl/>
        </w:rPr>
        <w:t>התבוללות</w:t>
      </w:r>
      <w:proofErr w:type="spellEnd"/>
      <w:r w:rsidR="00662705">
        <w:rPr>
          <w:rFonts w:hint="cs"/>
          <w:rtl/>
        </w:rPr>
        <w:t xml:space="preserve"> הכרוכה באמנציפציה</w:t>
      </w:r>
      <w:r w:rsidR="00AC4377">
        <w:rPr>
          <w:rtl/>
        </w:rPr>
        <w:t>.</w:t>
      </w:r>
      <w:r w:rsidR="00AC4377">
        <w:rPr>
          <w:rStyle w:val="a8"/>
          <w:rtl/>
        </w:rPr>
        <w:footnoteReference w:id="18"/>
      </w:r>
      <w:r w:rsidR="00AC4377">
        <w:rPr>
          <w:rtl/>
        </w:rPr>
        <w:t xml:space="preserve"> </w:t>
      </w:r>
      <w:r w:rsidR="00AC4377">
        <w:rPr>
          <w:rFonts w:hint="cs"/>
          <w:rtl/>
        </w:rPr>
        <w:t xml:space="preserve">הוא </w:t>
      </w:r>
      <w:r w:rsidR="00AC4377">
        <w:rPr>
          <w:rtl/>
        </w:rPr>
        <w:t>צ</w:t>
      </w:r>
      <w:r w:rsidR="00662705">
        <w:rPr>
          <w:rFonts w:hint="cs"/>
          <w:rtl/>
        </w:rPr>
        <w:t>י</w:t>
      </w:r>
      <w:r w:rsidR="00AC4377">
        <w:rPr>
          <w:rtl/>
        </w:rPr>
        <w:t xml:space="preserve">טט </w:t>
      </w:r>
      <w:r w:rsidR="00AC4377">
        <w:rPr>
          <w:rFonts w:hint="cs"/>
          <w:rtl/>
        </w:rPr>
        <w:t>מ</w:t>
      </w:r>
      <w:r w:rsidR="00AC4377">
        <w:rPr>
          <w:rtl/>
        </w:rPr>
        <w:t xml:space="preserve">מגילת אסתר </w:t>
      </w:r>
      <w:r w:rsidR="00AC4377">
        <w:rPr>
          <w:rFonts w:hint="cs"/>
          <w:rtl/>
        </w:rPr>
        <w:t xml:space="preserve">את </w:t>
      </w:r>
      <w:r w:rsidR="00AC4377">
        <w:rPr>
          <w:rtl/>
        </w:rPr>
        <w:t>האופן שבו יהודי פרס</w:t>
      </w:r>
      <w:r w:rsidR="00AC4377">
        <w:rPr>
          <w:rFonts w:hint="cs"/>
          <w:rtl/>
        </w:rPr>
        <w:t xml:space="preserve"> התקבלו</w:t>
      </w:r>
      <w:r w:rsidR="00AC4377">
        <w:rPr>
          <w:rtl/>
        </w:rPr>
        <w:t xml:space="preserve"> בקהילה </w:t>
      </w:r>
      <w:proofErr w:type="spellStart"/>
      <w:r w:rsidR="00AC4377">
        <w:rPr>
          <w:rtl/>
        </w:rPr>
        <w:t>הלא</w:t>
      </w:r>
      <w:r w:rsidR="00662705">
        <w:rPr>
          <w:rFonts w:hint="cs"/>
          <w:rtl/>
        </w:rPr>
        <w:t>־</w:t>
      </w:r>
      <w:r w:rsidR="00AC4377">
        <w:rPr>
          <w:rtl/>
        </w:rPr>
        <w:t>יהודית</w:t>
      </w:r>
      <w:proofErr w:type="spellEnd"/>
      <w:r w:rsidR="00AC4377">
        <w:rPr>
          <w:rtl/>
        </w:rPr>
        <w:t xml:space="preserve">, </w:t>
      </w:r>
      <w:r w:rsidR="00AC4377">
        <w:rPr>
          <w:rFonts w:hint="cs"/>
          <w:rtl/>
        </w:rPr>
        <w:t>ו</w:t>
      </w:r>
      <w:r w:rsidR="00662705">
        <w:rPr>
          <w:rFonts w:hint="cs"/>
          <w:rtl/>
        </w:rPr>
        <w:t>ה</w:t>
      </w:r>
      <w:r w:rsidR="00AC4377">
        <w:rPr>
          <w:rtl/>
        </w:rPr>
        <w:t xml:space="preserve">זהיר את היהודים </w:t>
      </w:r>
      <w:r w:rsidR="001A67BA">
        <w:rPr>
          <w:rFonts w:hint="cs"/>
          <w:rtl/>
        </w:rPr>
        <w:t>מפני</w:t>
      </w:r>
      <w:r w:rsidR="00AC4377">
        <w:rPr>
          <w:rtl/>
        </w:rPr>
        <w:t xml:space="preserve"> </w:t>
      </w:r>
      <w:r w:rsidR="00AC4377">
        <w:rPr>
          <w:rFonts w:hint="cs"/>
          <w:rtl/>
        </w:rPr>
        <w:t>"ה</w:t>
      </w:r>
      <w:r w:rsidR="00AC4377">
        <w:rPr>
          <w:rtl/>
        </w:rPr>
        <w:t>ס</w:t>
      </w:r>
      <w:r w:rsidR="00AC4377">
        <w:rPr>
          <w:rFonts w:hint="cs"/>
          <w:rtl/>
        </w:rPr>
        <w:t>ת</w:t>
      </w:r>
      <w:r w:rsidR="00AC4377">
        <w:rPr>
          <w:rtl/>
        </w:rPr>
        <w:t>נוור</w:t>
      </w:r>
      <w:r w:rsidR="001A67BA">
        <w:rPr>
          <w:rFonts w:hint="cs"/>
          <w:rtl/>
        </w:rPr>
        <w:t>ות</w:t>
      </w:r>
      <w:r w:rsidR="00AC4377">
        <w:rPr>
          <w:rtl/>
        </w:rPr>
        <w:t>" מ</w:t>
      </w:r>
      <w:r w:rsidR="00662705">
        <w:rPr>
          <w:rFonts w:hint="cs"/>
          <w:rtl/>
        </w:rPr>
        <w:t>מעמדם החברתי החדש</w:t>
      </w:r>
      <w:r w:rsidR="00AC4377">
        <w:rPr>
          <w:rtl/>
        </w:rPr>
        <w:t>.</w:t>
      </w:r>
    </w:p>
    <w:p w14:paraId="6CFE1C34" w14:textId="46FF9A4D" w:rsidR="00AC4377" w:rsidRDefault="001A67BA" w:rsidP="00662705">
      <w:pPr>
        <w:jc w:val="both"/>
        <w:rPr>
          <w:rtl/>
        </w:rPr>
      </w:pPr>
      <w:r>
        <w:rPr>
          <w:rFonts w:hint="cs"/>
          <w:rtl/>
        </w:rPr>
        <w:t xml:space="preserve">יחס דו ערכי דומה ניתן לראות בכתבי הרב קוק. </w:t>
      </w:r>
      <w:r w:rsidR="00AC4377">
        <w:rPr>
          <w:rtl/>
        </w:rPr>
        <w:t>בשנת 1923</w:t>
      </w:r>
      <w:r w:rsidR="0078110F">
        <w:rPr>
          <w:rFonts w:hint="cs"/>
          <w:rtl/>
        </w:rPr>
        <w:t xml:space="preserve"> </w:t>
      </w:r>
      <w:proofErr w:type="spellStart"/>
      <w:r w:rsidR="00AC4377">
        <w:rPr>
          <w:rFonts w:hint="cs"/>
          <w:rtl/>
        </w:rPr>
        <w:t>הראי"ה</w:t>
      </w:r>
      <w:proofErr w:type="spellEnd"/>
      <w:r w:rsidR="00AC4377">
        <w:rPr>
          <w:rFonts w:hint="cs"/>
          <w:rtl/>
        </w:rPr>
        <w:t xml:space="preserve"> </w:t>
      </w:r>
      <w:r w:rsidR="00AC4377">
        <w:rPr>
          <w:rtl/>
        </w:rPr>
        <w:t>קוק נאם לכבוד יום הולדתו של המלך ג'ורג' ה</w:t>
      </w:r>
      <w:r w:rsidR="00AC4377">
        <w:rPr>
          <w:rFonts w:hint="cs"/>
          <w:rtl/>
        </w:rPr>
        <w:t>חמישי</w:t>
      </w:r>
      <w:r w:rsidR="004875A9">
        <w:rPr>
          <w:rFonts w:hint="cs"/>
          <w:rtl/>
        </w:rPr>
        <w:t xml:space="preserve">. </w:t>
      </w:r>
      <w:r w:rsidR="0078110F">
        <w:rPr>
          <w:rFonts w:hint="cs"/>
          <w:rtl/>
        </w:rPr>
        <w:t>הרב קוק, שהיה באותה עת הרב הראשי לישראל, דן בנאומו</w:t>
      </w:r>
      <w:r w:rsidR="00AC4377">
        <w:rPr>
          <w:rtl/>
        </w:rPr>
        <w:t xml:space="preserve"> במצווה לכבד </w:t>
      </w:r>
      <w:r w:rsidR="0078110F">
        <w:rPr>
          <w:rFonts w:hint="cs"/>
          <w:rtl/>
        </w:rPr>
        <w:t xml:space="preserve">את השלטון המקומי </w:t>
      </w:r>
      <w:r w:rsidR="00AC4377">
        <w:rPr>
          <w:rtl/>
        </w:rPr>
        <w:t>ולתמוך ב</w:t>
      </w:r>
      <w:r w:rsidR="0078110F">
        <w:rPr>
          <w:rFonts w:hint="cs"/>
          <w:rtl/>
        </w:rPr>
        <w:t>ו</w:t>
      </w:r>
      <w:r w:rsidR="00662705">
        <w:rPr>
          <w:rFonts w:hint="cs"/>
          <w:rtl/>
        </w:rPr>
        <w:t>.</w:t>
      </w:r>
      <w:r w:rsidR="00AC4377">
        <w:rPr>
          <w:rtl/>
        </w:rPr>
        <w:t xml:space="preserve"> </w:t>
      </w:r>
      <w:r w:rsidR="00662705">
        <w:rPr>
          <w:rFonts w:hint="cs"/>
          <w:rtl/>
        </w:rPr>
        <w:t>הוא אף ציין</w:t>
      </w:r>
      <w:r w:rsidR="004875A9">
        <w:rPr>
          <w:rFonts w:hint="cs"/>
          <w:rtl/>
        </w:rPr>
        <w:t xml:space="preserve"> לטובה</w:t>
      </w:r>
      <w:r w:rsidR="00662705">
        <w:rPr>
          <w:rFonts w:hint="cs"/>
          <w:rtl/>
        </w:rPr>
        <w:t xml:space="preserve"> את </w:t>
      </w:r>
      <w:r w:rsidR="00AC4377">
        <w:rPr>
          <w:rtl/>
        </w:rPr>
        <w:t>ת</w:t>
      </w:r>
      <w:r w:rsidR="00662705">
        <w:rPr>
          <w:rFonts w:hint="cs"/>
          <w:rtl/>
        </w:rPr>
        <w:t>מיכתה</w:t>
      </w:r>
      <w:r w:rsidR="00AC4377">
        <w:rPr>
          <w:rtl/>
        </w:rPr>
        <w:t xml:space="preserve"> של </w:t>
      </w:r>
      <w:r w:rsidR="00AC4377">
        <w:rPr>
          <w:rFonts w:hint="cs"/>
          <w:rtl/>
        </w:rPr>
        <w:t>אנגלי</w:t>
      </w:r>
      <w:r w:rsidR="00662705">
        <w:rPr>
          <w:rFonts w:hint="cs"/>
          <w:rtl/>
        </w:rPr>
        <w:t>ה</w:t>
      </w:r>
      <w:r w:rsidR="00AC4377">
        <w:rPr>
          <w:rtl/>
        </w:rPr>
        <w:t xml:space="preserve"> בהקמת </w:t>
      </w:r>
      <w:r w:rsidR="00662705">
        <w:rPr>
          <w:rFonts w:hint="cs"/>
          <w:rtl/>
        </w:rPr>
        <w:t>בית לאומי ליהודים</w:t>
      </w:r>
      <w:r w:rsidR="00AC4377">
        <w:rPr>
          <w:rtl/>
        </w:rPr>
        <w:t>.</w:t>
      </w:r>
      <w:r w:rsidR="00AC4377">
        <w:rPr>
          <w:rStyle w:val="a8"/>
          <w:rtl/>
        </w:rPr>
        <w:footnoteReference w:id="19"/>
      </w:r>
    </w:p>
    <w:p w14:paraId="19F5E536" w14:textId="753B2088" w:rsidR="00AC4377" w:rsidRDefault="0093656F" w:rsidP="00662705">
      <w:pPr>
        <w:jc w:val="both"/>
        <w:rPr>
          <w:rtl/>
        </w:rPr>
      </w:pPr>
      <w:r>
        <w:rPr>
          <w:rFonts w:hint="cs"/>
          <w:rtl/>
        </w:rPr>
        <w:t xml:space="preserve">עם זאת, </w:t>
      </w:r>
      <w:r w:rsidR="004875A9">
        <w:rPr>
          <w:rFonts w:hint="cs"/>
          <w:rtl/>
        </w:rPr>
        <w:t xml:space="preserve">הכבוד שרחש הרב קוק לאנגליה </w:t>
      </w:r>
      <w:r w:rsidR="0078110F">
        <w:rPr>
          <w:rFonts w:hint="cs"/>
          <w:rtl/>
        </w:rPr>
        <w:t>היה</w:t>
      </w:r>
      <w:r>
        <w:rPr>
          <w:rFonts w:hint="cs"/>
          <w:rtl/>
        </w:rPr>
        <w:t xml:space="preserve"> מסויג. </w:t>
      </w:r>
      <w:r w:rsidR="004875A9">
        <w:rPr>
          <w:rFonts w:hint="cs"/>
          <w:rtl/>
        </w:rPr>
        <w:t>מספר שנים לפני כן,</w:t>
      </w:r>
      <w:r w:rsidR="00AC4377">
        <w:rPr>
          <w:rtl/>
        </w:rPr>
        <w:t xml:space="preserve"> לקראת סוף מלחמת העולם הראשונה, ניסו מנהיגים ציוניים לשכנע את </w:t>
      </w:r>
      <w:r w:rsidR="00AC4377">
        <w:rPr>
          <w:rFonts w:hint="cs"/>
          <w:rtl/>
        </w:rPr>
        <w:t xml:space="preserve">אנגליה </w:t>
      </w:r>
      <w:r w:rsidR="00AC4377">
        <w:rPr>
          <w:rtl/>
        </w:rPr>
        <w:t xml:space="preserve">להכיר בישראל </w:t>
      </w:r>
      <w:r w:rsidR="00AC4377">
        <w:rPr>
          <w:rFonts w:hint="cs"/>
          <w:rtl/>
        </w:rPr>
        <w:t>כארצם של</w:t>
      </w:r>
      <w:r w:rsidR="00AC4377">
        <w:rPr>
          <w:rtl/>
        </w:rPr>
        <w:t xml:space="preserve"> העם היהודי. </w:t>
      </w:r>
      <w:r w:rsidR="00AC4377">
        <w:rPr>
          <w:rFonts w:hint="cs"/>
          <w:rtl/>
        </w:rPr>
        <w:t>הקהילה היהודית הבריטית באותה תקופה פרסמ</w:t>
      </w:r>
      <w:r w:rsidR="00662705">
        <w:rPr>
          <w:rFonts w:hint="cs"/>
          <w:rtl/>
        </w:rPr>
        <w:t>ה</w:t>
      </w:r>
      <w:r w:rsidR="00AC4377">
        <w:rPr>
          <w:rFonts w:hint="cs"/>
          <w:rtl/>
        </w:rPr>
        <w:t xml:space="preserve"> הכרזה לפיה הם תושב</w:t>
      </w:r>
      <w:r w:rsidR="00662705">
        <w:rPr>
          <w:rFonts w:hint="cs"/>
          <w:rtl/>
        </w:rPr>
        <w:t>י</w:t>
      </w:r>
      <w:r w:rsidR="00AC4377">
        <w:rPr>
          <w:rFonts w:hint="cs"/>
          <w:rtl/>
        </w:rPr>
        <w:t xml:space="preserve"> אנגליה</w:t>
      </w:r>
      <w:r w:rsidR="00662705">
        <w:rPr>
          <w:rFonts w:hint="cs"/>
          <w:rtl/>
        </w:rPr>
        <w:t>,</w:t>
      </w:r>
      <w:r w:rsidR="00AC4377">
        <w:rPr>
          <w:rFonts w:hint="cs"/>
          <w:rtl/>
        </w:rPr>
        <w:t xml:space="preserve"> ואינם רוצים להגר ל</w:t>
      </w:r>
      <w:r w:rsidR="00662705">
        <w:rPr>
          <w:rFonts w:hint="cs"/>
          <w:rtl/>
        </w:rPr>
        <w:t>ארץ ישראל</w:t>
      </w:r>
      <w:r w:rsidR="00AC4377">
        <w:rPr>
          <w:rFonts w:hint="cs"/>
          <w:rtl/>
        </w:rPr>
        <w:t xml:space="preserve">. </w:t>
      </w:r>
      <w:r w:rsidR="00AC4377">
        <w:rPr>
          <w:rtl/>
        </w:rPr>
        <w:t>הרב קוק זעם</w:t>
      </w:r>
      <w:r w:rsidR="00662705">
        <w:rPr>
          <w:rFonts w:hint="cs"/>
          <w:rtl/>
        </w:rPr>
        <w:t xml:space="preserve"> על כך</w:t>
      </w:r>
      <w:r w:rsidR="00AC4377">
        <w:rPr>
          <w:rtl/>
        </w:rPr>
        <w:t>, וכינה את ההכרזה "בגידה"</w:t>
      </w:r>
      <w:r w:rsidR="00662705">
        <w:rPr>
          <w:rFonts w:hint="cs"/>
          <w:rtl/>
        </w:rPr>
        <w:t>.</w:t>
      </w:r>
      <w:r w:rsidR="00AC4377">
        <w:rPr>
          <w:rStyle w:val="a8"/>
          <w:rtl/>
        </w:rPr>
        <w:footnoteReference w:id="20"/>
      </w:r>
    </w:p>
    <w:p w14:paraId="34881E68" w14:textId="14581E64" w:rsidR="00F37D80" w:rsidRDefault="00AC4377" w:rsidP="00662705">
      <w:pPr>
        <w:jc w:val="both"/>
        <w:rPr>
          <w:rtl/>
        </w:rPr>
      </w:pPr>
      <w:r>
        <w:rPr>
          <w:rFonts w:hint="cs"/>
          <w:rtl/>
        </w:rPr>
        <w:t>כך</w:t>
      </w:r>
      <w:r>
        <w:rPr>
          <w:rtl/>
        </w:rPr>
        <w:t xml:space="preserve">, אנו רואים שלמרות שהרוחות החדשות </w:t>
      </w:r>
      <w:r w:rsidR="0078110F">
        <w:rPr>
          <w:rFonts w:hint="cs"/>
          <w:rtl/>
        </w:rPr>
        <w:t>שנשבו</w:t>
      </w:r>
      <w:r>
        <w:rPr>
          <w:rtl/>
        </w:rPr>
        <w:t xml:space="preserve"> </w:t>
      </w:r>
      <w:r>
        <w:rPr>
          <w:rFonts w:hint="cs"/>
          <w:rtl/>
        </w:rPr>
        <w:t>במערב אירופה</w:t>
      </w:r>
      <w:r w:rsidRPr="00601E94">
        <w:rPr>
          <w:rtl/>
        </w:rPr>
        <w:t xml:space="preserve"> </w:t>
      </w:r>
      <w:r>
        <w:rPr>
          <w:rFonts w:hint="cs"/>
          <w:rtl/>
        </w:rPr>
        <w:t>תמכו ב</w:t>
      </w:r>
      <w:r w:rsidRPr="00601E94">
        <w:rPr>
          <w:rtl/>
        </w:rPr>
        <w:t>קהילות היהודיות ושיפר</w:t>
      </w:r>
      <w:r>
        <w:rPr>
          <w:rFonts w:hint="cs"/>
          <w:rtl/>
        </w:rPr>
        <w:t>ו</w:t>
      </w:r>
      <w:r w:rsidRPr="00601E94">
        <w:rPr>
          <w:rtl/>
        </w:rPr>
        <w:t xml:space="preserve"> את תנאי החיים שלהן, היה חשש גדול </w:t>
      </w:r>
      <w:r>
        <w:rPr>
          <w:rFonts w:hint="cs"/>
          <w:rtl/>
        </w:rPr>
        <w:t>של</w:t>
      </w:r>
      <w:r w:rsidRPr="00601E94">
        <w:rPr>
          <w:rtl/>
        </w:rPr>
        <w:t xml:space="preserve">חיבוק </w:t>
      </w:r>
      <w:r>
        <w:rPr>
          <w:rFonts w:hint="cs"/>
          <w:rtl/>
        </w:rPr>
        <w:t>מ</w:t>
      </w:r>
      <w:r w:rsidRPr="00601E94">
        <w:rPr>
          <w:rtl/>
        </w:rPr>
        <w:t>הקהילה ה</w:t>
      </w:r>
      <w:r w:rsidR="00662705">
        <w:rPr>
          <w:rFonts w:hint="cs"/>
          <w:rtl/>
        </w:rPr>
        <w:t>כללי</w:t>
      </w:r>
      <w:r w:rsidRPr="00601E94">
        <w:rPr>
          <w:rtl/>
        </w:rPr>
        <w:t>ת יש פוטנציאל לסנוור את היהודים</w:t>
      </w:r>
      <w:r w:rsidR="0078110F">
        <w:rPr>
          <w:rFonts w:hint="cs"/>
          <w:rtl/>
        </w:rPr>
        <w:t>.</w:t>
      </w:r>
      <w:r w:rsidRPr="00601E94">
        <w:rPr>
          <w:rtl/>
        </w:rPr>
        <w:t xml:space="preserve"> </w:t>
      </w:r>
      <w:r w:rsidR="0078110F">
        <w:rPr>
          <w:rFonts w:hint="cs"/>
          <w:rtl/>
        </w:rPr>
        <w:t xml:space="preserve">ההיטמעות בחברה הכללית עלולה </w:t>
      </w:r>
      <w:r>
        <w:rPr>
          <w:rFonts w:hint="cs"/>
          <w:rtl/>
        </w:rPr>
        <w:t xml:space="preserve">להוביל </w:t>
      </w:r>
      <w:r w:rsidR="0078110F">
        <w:rPr>
          <w:rFonts w:hint="cs"/>
          <w:rtl/>
        </w:rPr>
        <w:t>את היהודים</w:t>
      </w:r>
      <w:r>
        <w:rPr>
          <w:rFonts w:hint="cs"/>
          <w:rtl/>
        </w:rPr>
        <w:t xml:space="preserve"> </w:t>
      </w:r>
      <w:r w:rsidRPr="00601E94">
        <w:rPr>
          <w:rtl/>
        </w:rPr>
        <w:t>ל</w:t>
      </w:r>
      <w:r w:rsidR="0078110F">
        <w:rPr>
          <w:rFonts w:hint="cs"/>
          <w:rtl/>
        </w:rPr>
        <w:t>אמונה</w:t>
      </w:r>
      <w:r w:rsidRPr="00601E94">
        <w:rPr>
          <w:rtl/>
        </w:rPr>
        <w:t xml:space="preserve"> באידיאלים לא יהודיים</w:t>
      </w:r>
      <w:r w:rsidR="0078110F">
        <w:rPr>
          <w:rFonts w:hint="cs"/>
          <w:rtl/>
        </w:rPr>
        <w:t>,</w:t>
      </w:r>
      <w:r w:rsidRPr="00601E94">
        <w:rPr>
          <w:rtl/>
        </w:rPr>
        <w:t xml:space="preserve"> ו</w:t>
      </w:r>
      <w:r w:rsidR="0078110F">
        <w:rPr>
          <w:rFonts w:hint="cs"/>
          <w:rtl/>
        </w:rPr>
        <w:t>לגרום לכך שישכחו</w:t>
      </w:r>
      <w:r w:rsidRPr="00601E94">
        <w:rPr>
          <w:rtl/>
        </w:rPr>
        <w:t xml:space="preserve"> את </w:t>
      </w:r>
      <w:r>
        <w:rPr>
          <w:rFonts w:hint="cs"/>
          <w:rtl/>
        </w:rPr>
        <w:t>ייעודם</w:t>
      </w:r>
      <w:r w:rsidRPr="00601E94">
        <w:rPr>
          <w:rtl/>
        </w:rPr>
        <w:t>.</w:t>
      </w:r>
    </w:p>
    <w:p w14:paraId="281C37EF" w14:textId="77777777" w:rsidR="0078110F" w:rsidRDefault="0078110F" w:rsidP="00662705">
      <w:pPr>
        <w:jc w:val="both"/>
        <w:rPr>
          <w:rtl/>
        </w:rPr>
      </w:pPr>
    </w:p>
    <w:tbl>
      <w:tblPr>
        <w:tblpPr w:leftFromText="180" w:rightFromText="180" w:vertAnchor="text" w:horzAnchor="margin" w:tblpXSpec="right" w:tblpY="106"/>
        <w:bidiVisual/>
        <w:tblW w:w="5000" w:type="pct"/>
        <w:tblCellMar>
          <w:left w:w="0" w:type="dxa"/>
          <w:right w:w="0" w:type="dxa"/>
        </w:tblCellMar>
        <w:tblLook w:val="0000" w:firstRow="0" w:lastRow="0" w:firstColumn="0" w:lastColumn="0" w:noHBand="0" w:noVBand="0"/>
      </w:tblPr>
      <w:tblGrid>
        <w:gridCol w:w="282"/>
        <w:gridCol w:w="4055"/>
        <w:gridCol w:w="283"/>
      </w:tblGrid>
      <w:tr w:rsidR="001812AA" w:rsidRPr="006A6545" w14:paraId="0CCF9930" w14:textId="77777777" w:rsidTr="001812AA">
        <w:trPr>
          <w:trHeight w:val="1775"/>
        </w:trPr>
        <w:tc>
          <w:tcPr>
            <w:tcW w:w="305" w:type="pct"/>
            <w:tcMar>
              <w:top w:w="0" w:type="dxa"/>
              <w:left w:w="108" w:type="dxa"/>
              <w:bottom w:w="0" w:type="dxa"/>
              <w:right w:w="108" w:type="dxa"/>
            </w:tcMar>
          </w:tcPr>
          <w:p w14:paraId="0FA95819" w14:textId="77777777" w:rsidR="001812AA" w:rsidRPr="006A6545" w:rsidRDefault="001812AA" w:rsidP="001812AA">
            <w:pPr>
              <w:pStyle w:val="ac"/>
              <w:spacing w:after="120"/>
              <w:jc w:val="left"/>
              <w:rPr>
                <w:rtl/>
              </w:rPr>
            </w:pPr>
            <w:r w:rsidRPr="006A6545">
              <w:rPr>
                <w:rFonts w:hint="cs"/>
                <w:rtl/>
              </w:rPr>
              <w:t>* * * * * * * * * *</w:t>
            </w:r>
          </w:p>
          <w:p w14:paraId="6EA5830F" w14:textId="77777777" w:rsidR="001812AA" w:rsidRPr="006A6545" w:rsidRDefault="001812AA" w:rsidP="001812AA">
            <w:pPr>
              <w:pStyle w:val="ac"/>
              <w:spacing w:after="120"/>
              <w:rPr>
                <w:rtl/>
              </w:rPr>
            </w:pPr>
            <w:r w:rsidRPr="006A6545">
              <w:rPr>
                <w:rFonts w:hint="cs"/>
                <w:rtl/>
              </w:rPr>
              <w:t>*</w:t>
            </w:r>
          </w:p>
          <w:p w14:paraId="5EA1B754" w14:textId="77777777" w:rsidR="001812AA" w:rsidRPr="006A6545" w:rsidRDefault="001812AA" w:rsidP="001812AA">
            <w:pPr>
              <w:pStyle w:val="ac"/>
              <w:spacing w:after="120"/>
            </w:pPr>
            <w:r w:rsidRPr="006A6545">
              <w:rPr>
                <w:rFonts w:hint="cs"/>
                <w:rtl/>
              </w:rPr>
              <w:t>*</w:t>
            </w:r>
          </w:p>
        </w:tc>
        <w:tc>
          <w:tcPr>
            <w:tcW w:w="4389" w:type="pct"/>
            <w:tcMar>
              <w:top w:w="0" w:type="dxa"/>
              <w:left w:w="108" w:type="dxa"/>
              <w:bottom w:w="0" w:type="dxa"/>
              <w:right w:w="108" w:type="dxa"/>
            </w:tcMar>
          </w:tcPr>
          <w:p w14:paraId="7D030C78" w14:textId="77777777" w:rsidR="001812AA" w:rsidRPr="006A6545" w:rsidRDefault="001812AA" w:rsidP="001812AA">
            <w:pPr>
              <w:pStyle w:val="ac"/>
              <w:spacing w:after="120"/>
            </w:pPr>
            <w:r w:rsidRPr="006A6545">
              <w:rPr>
                <w:rFonts w:hint="cs"/>
                <w:rtl/>
              </w:rPr>
              <w:t>כל הזכויות שמורות לישיבת הר עציון ולרב אביעד תבורי התשפ"ג</w:t>
            </w:r>
          </w:p>
          <w:p w14:paraId="79025A91" w14:textId="77777777" w:rsidR="001812AA" w:rsidRPr="006A6545" w:rsidRDefault="001812AA" w:rsidP="001812AA">
            <w:pPr>
              <w:pStyle w:val="ac"/>
              <w:spacing w:after="120"/>
              <w:rPr>
                <w:rtl/>
              </w:rPr>
            </w:pPr>
            <w:r w:rsidRPr="006A6545">
              <w:rPr>
                <w:rFonts w:hint="cs"/>
                <w:rtl/>
              </w:rPr>
              <w:t>תרגום מאנגלית: תני בדנרש; עריכה: אורי שטרן</w:t>
            </w:r>
          </w:p>
          <w:p w14:paraId="6A5959FE" w14:textId="77777777" w:rsidR="001812AA" w:rsidRPr="006A6545" w:rsidRDefault="001812AA" w:rsidP="001812AA">
            <w:pPr>
              <w:pStyle w:val="ac"/>
              <w:spacing w:after="120"/>
              <w:rPr>
                <w:rtl/>
              </w:rPr>
            </w:pPr>
            <w:r w:rsidRPr="006A6545">
              <w:rPr>
                <w:rFonts w:hint="cs"/>
                <w:rtl/>
              </w:rPr>
              <w:t>*******************************************************</w:t>
            </w:r>
          </w:p>
          <w:p w14:paraId="00DE6614" w14:textId="77777777" w:rsidR="001812AA" w:rsidRPr="006A6545" w:rsidRDefault="001812AA" w:rsidP="001812AA">
            <w:pPr>
              <w:pStyle w:val="ac"/>
              <w:spacing w:after="120"/>
              <w:rPr>
                <w:rtl/>
              </w:rPr>
            </w:pPr>
            <w:r w:rsidRPr="006A6545">
              <w:rPr>
                <w:rFonts w:hint="cs"/>
                <w:rtl/>
              </w:rPr>
              <w:t xml:space="preserve">בית המדרש הווירטואלי </w:t>
            </w:r>
          </w:p>
          <w:p w14:paraId="6EFEC9F4" w14:textId="77777777" w:rsidR="001812AA" w:rsidRPr="006A6545" w:rsidRDefault="001812AA" w:rsidP="001812AA">
            <w:pPr>
              <w:pStyle w:val="ac"/>
              <w:spacing w:after="120"/>
              <w:rPr>
                <w:rtl/>
              </w:rPr>
            </w:pPr>
            <w:r w:rsidRPr="006A6545">
              <w:rPr>
                <w:rFonts w:hint="cs"/>
                <w:rtl/>
              </w:rPr>
              <w:t xml:space="preserve">מיסודו של </w:t>
            </w:r>
          </w:p>
          <w:p w14:paraId="3F969ACA" w14:textId="77777777" w:rsidR="001812AA" w:rsidRPr="006A6545" w:rsidRDefault="001812AA" w:rsidP="001812AA">
            <w:pPr>
              <w:pStyle w:val="ac"/>
              <w:spacing w:after="120"/>
            </w:pPr>
            <w:r w:rsidRPr="006A6545">
              <w:t>The Israel Koschitzky Virtual Beit Midrash</w:t>
            </w:r>
          </w:p>
          <w:p w14:paraId="0FBD1439" w14:textId="77777777" w:rsidR="001812AA" w:rsidRPr="006A6545" w:rsidRDefault="001812AA" w:rsidP="001812AA">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63BD8434" w14:textId="77777777" w:rsidR="001812AA" w:rsidRPr="006A6545" w:rsidRDefault="001812AA" w:rsidP="001812AA">
            <w:pPr>
              <w:pStyle w:val="ac"/>
              <w:spacing w:after="120"/>
            </w:pPr>
            <w:r w:rsidRPr="006A6545">
              <w:rPr>
                <w:rFonts w:hint="cs"/>
                <w:rtl/>
              </w:rPr>
              <w:t xml:space="preserve">האתר באנגלית: </w:t>
            </w:r>
            <w:r w:rsidRPr="006A6545">
              <w:t>http://www.etzion.org.il/en</w:t>
            </w:r>
          </w:p>
          <w:p w14:paraId="7885B340" w14:textId="77777777" w:rsidR="001812AA" w:rsidRPr="006A6545" w:rsidRDefault="001812AA" w:rsidP="001812AA">
            <w:pPr>
              <w:pStyle w:val="ac"/>
              <w:spacing w:after="120"/>
              <w:rPr>
                <w:rtl/>
              </w:rPr>
            </w:pPr>
            <w:r w:rsidRPr="006A6545">
              <w:rPr>
                <w:rFonts w:hint="cs"/>
                <w:rtl/>
              </w:rPr>
              <w:t>משרדי בית המדרש הווירטואלי: 02-9937300 שלוחה 5</w:t>
            </w:r>
          </w:p>
          <w:p w14:paraId="3C3AA1D3" w14:textId="77777777" w:rsidR="001812AA" w:rsidRPr="006A6545" w:rsidRDefault="001812AA" w:rsidP="001812AA">
            <w:pPr>
              <w:pStyle w:val="ac"/>
              <w:spacing w:after="120"/>
            </w:pPr>
            <w:r w:rsidRPr="006A6545">
              <w:rPr>
                <w:rFonts w:hint="cs"/>
                <w:rtl/>
              </w:rPr>
              <w:t xml:space="preserve">דוא"ל: </w:t>
            </w:r>
            <w:hyperlink r:id="rId10" w:history="1">
              <w:r w:rsidRPr="006A6545">
                <w:rPr>
                  <w:rStyle w:val="Hyperlink"/>
                </w:rPr>
                <w:t>office@etzion.org.il</w:t>
              </w:r>
            </w:hyperlink>
          </w:p>
          <w:p w14:paraId="305EF3FE" w14:textId="77777777" w:rsidR="001812AA" w:rsidRPr="006A6545" w:rsidRDefault="001812AA" w:rsidP="001812AA">
            <w:pPr>
              <w:pStyle w:val="ac"/>
              <w:spacing w:after="120"/>
            </w:pPr>
          </w:p>
        </w:tc>
        <w:tc>
          <w:tcPr>
            <w:tcW w:w="306" w:type="pct"/>
            <w:tcMar>
              <w:top w:w="0" w:type="dxa"/>
              <w:left w:w="108" w:type="dxa"/>
              <w:bottom w:w="0" w:type="dxa"/>
              <w:right w:w="108" w:type="dxa"/>
            </w:tcMar>
          </w:tcPr>
          <w:p w14:paraId="45C33708" w14:textId="77777777" w:rsidR="001812AA" w:rsidRPr="006A6545" w:rsidRDefault="001812AA" w:rsidP="001812AA">
            <w:pPr>
              <w:pStyle w:val="ac"/>
              <w:spacing w:after="120"/>
              <w:rPr>
                <w:rtl/>
              </w:rPr>
            </w:pPr>
            <w:r w:rsidRPr="006A6545">
              <w:rPr>
                <w:rFonts w:hint="cs"/>
                <w:rtl/>
              </w:rPr>
              <w:t xml:space="preserve">* * * * * * * * * * </w:t>
            </w:r>
          </w:p>
          <w:p w14:paraId="6D230CFD" w14:textId="77777777" w:rsidR="001812AA" w:rsidRPr="006A6545" w:rsidRDefault="001812AA" w:rsidP="001812AA">
            <w:pPr>
              <w:pStyle w:val="ac"/>
              <w:spacing w:after="120"/>
              <w:rPr>
                <w:rtl/>
              </w:rPr>
            </w:pPr>
            <w:r w:rsidRPr="006A6545">
              <w:rPr>
                <w:rFonts w:hint="cs"/>
                <w:rtl/>
              </w:rPr>
              <w:t>*</w:t>
            </w:r>
          </w:p>
          <w:p w14:paraId="74B63301" w14:textId="77777777" w:rsidR="001812AA" w:rsidRPr="006A6545" w:rsidRDefault="001812AA" w:rsidP="001812AA">
            <w:pPr>
              <w:pStyle w:val="ac"/>
              <w:spacing w:after="120"/>
              <w:jc w:val="both"/>
              <w:rPr>
                <w:rtl/>
              </w:rPr>
            </w:pPr>
            <w:r w:rsidRPr="006A6545">
              <w:rPr>
                <w:rFonts w:hint="cs"/>
                <w:rtl/>
              </w:rPr>
              <w:t>*</w:t>
            </w:r>
          </w:p>
        </w:tc>
      </w:tr>
      <w:tr w:rsidR="001812AA" w:rsidRPr="006A6545" w14:paraId="209DE110" w14:textId="77777777" w:rsidTr="001812AA">
        <w:trPr>
          <w:trHeight w:val="156"/>
        </w:trPr>
        <w:tc>
          <w:tcPr>
            <w:tcW w:w="305" w:type="pct"/>
            <w:tcMar>
              <w:top w:w="0" w:type="dxa"/>
              <w:left w:w="108" w:type="dxa"/>
              <w:bottom w:w="0" w:type="dxa"/>
              <w:right w:w="108" w:type="dxa"/>
            </w:tcMar>
          </w:tcPr>
          <w:p w14:paraId="1334889A" w14:textId="77777777" w:rsidR="001812AA" w:rsidRPr="006A6545" w:rsidRDefault="001812AA" w:rsidP="001812AA">
            <w:pPr>
              <w:pStyle w:val="ac"/>
              <w:spacing w:after="120"/>
            </w:pPr>
            <w:r w:rsidRPr="006A6545">
              <w:rPr>
                <w:rFonts w:hint="cs"/>
                <w:rtl/>
              </w:rPr>
              <w:t>*</w:t>
            </w:r>
          </w:p>
        </w:tc>
        <w:tc>
          <w:tcPr>
            <w:tcW w:w="4389" w:type="pct"/>
            <w:tcMar>
              <w:top w:w="0" w:type="dxa"/>
              <w:left w:w="108" w:type="dxa"/>
              <w:bottom w:w="0" w:type="dxa"/>
              <w:right w:w="108" w:type="dxa"/>
            </w:tcMar>
          </w:tcPr>
          <w:p w14:paraId="61693E54" w14:textId="77777777" w:rsidR="001812AA" w:rsidRPr="006A6545" w:rsidRDefault="001812AA" w:rsidP="001812AA">
            <w:pPr>
              <w:pStyle w:val="ac"/>
              <w:spacing w:after="120"/>
            </w:pPr>
            <w:r w:rsidRPr="006A6545">
              <w:rPr>
                <w:rFonts w:hint="cs"/>
                <w:rtl/>
              </w:rPr>
              <w:t>**********************************************************</w:t>
            </w:r>
          </w:p>
        </w:tc>
        <w:tc>
          <w:tcPr>
            <w:tcW w:w="306" w:type="pct"/>
            <w:tcMar>
              <w:top w:w="0" w:type="dxa"/>
              <w:left w:w="108" w:type="dxa"/>
              <w:bottom w:w="0" w:type="dxa"/>
              <w:right w:w="108" w:type="dxa"/>
            </w:tcMar>
          </w:tcPr>
          <w:p w14:paraId="1D891A2C" w14:textId="77777777" w:rsidR="001812AA" w:rsidRPr="006A6545" w:rsidRDefault="001812AA" w:rsidP="001812AA">
            <w:pPr>
              <w:pStyle w:val="ac"/>
              <w:spacing w:after="120"/>
              <w:rPr>
                <w:rtl/>
              </w:rPr>
            </w:pPr>
          </w:p>
          <w:p w14:paraId="2FBDD4EA" w14:textId="77777777" w:rsidR="001812AA" w:rsidRPr="006A6545" w:rsidRDefault="001812AA" w:rsidP="001812AA">
            <w:pPr>
              <w:pStyle w:val="ac"/>
              <w:spacing w:after="120"/>
              <w:rPr>
                <w:rtl/>
              </w:rPr>
            </w:pPr>
          </w:p>
        </w:tc>
      </w:tr>
    </w:tbl>
    <w:p w14:paraId="67B5DCB9" w14:textId="46E190A7" w:rsidR="002E0128" w:rsidRDefault="002E0128" w:rsidP="00662705">
      <w:pPr>
        <w:jc w:val="both"/>
        <w:rPr>
          <w:rtl/>
        </w:rPr>
      </w:pPr>
    </w:p>
    <w:p w14:paraId="79FB7F33" w14:textId="430DD6A1" w:rsidR="002E0128" w:rsidRDefault="002E0128" w:rsidP="002E0128">
      <w:pPr>
        <w:jc w:val="both"/>
        <w:rPr>
          <w:rtl/>
        </w:rPr>
      </w:pPr>
    </w:p>
    <w:p w14:paraId="567742A3" w14:textId="77777777" w:rsidR="002E0128" w:rsidRDefault="002E0128" w:rsidP="00662705">
      <w:pPr>
        <w:jc w:val="both"/>
        <w:rPr>
          <w:rtl/>
        </w:rPr>
      </w:pPr>
    </w:p>
    <w:p w14:paraId="1B88B8E1" w14:textId="77777777" w:rsidR="00662705" w:rsidRPr="008D0C8E" w:rsidRDefault="00662705" w:rsidP="00662705">
      <w:pPr>
        <w:jc w:val="both"/>
        <w:rPr>
          <w:rtl/>
        </w:rPr>
      </w:pPr>
    </w:p>
    <w:sectPr w:rsidR="00662705"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0CB4" w14:textId="77777777" w:rsidR="00D561C1" w:rsidRDefault="00D561C1" w:rsidP="00C96CF0">
      <w:r>
        <w:separator/>
      </w:r>
    </w:p>
  </w:endnote>
  <w:endnote w:type="continuationSeparator" w:id="0">
    <w:p w14:paraId="7F21544D" w14:textId="77777777" w:rsidR="00D561C1" w:rsidRDefault="00D561C1"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7537" w14:textId="77777777" w:rsidR="00D561C1" w:rsidRDefault="00D561C1" w:rsidP="00C96CF0">
      <w:r>
        <w:separator/>
      </w:r>
    </w:p>
  </w:footnote>
  <w:footnote w:type="continuationSeparator" w:id="0">
    <w:p w14:paraId="40901757" w14:textId="77777777" w:rsidR="00D561C1" w:rsidRDefault="00D561C1" w:rsidP="00C96CF0">
      <w:r>
        <w:continuationSeparator/>
      </w:r>
    </w:p>
  </w:footnote>
  <w:footnote w:id="1">
    <w:p w14:paraId="53A91A1F" w14:textId="6475C1E4"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ראו עשהאל אבלמן, תולדות היהודים</w:t>
      </w:r>
      <w:r w:rsidR="00667B44">
        <w:rPr>
          <w:rFonts w:ascii="Narkisim" w:hAnsi="Narkisim" w:hint="cs"/>
          <w:sz w:val="17"/>
          <w:rtl/>
        </w:rPr>
        <w:t xml:space="preserve"> (</w:t>
      </w:r>
      <w:r w:rsidRPr="00667B44">
        <w:rPr>
          <w:rFonts w:ascii="Narkisim" w:hAnsi="Narkisim"/>
          <w:sz w:val="17"/>
          <w:rtl/>
        </w:rPr>
        <w:t>דביר</w:t>
      </w:r>
      <w:r w:rsidR="00667B44">
        <w:rPr>
          <w:rFonts w:ascii="Narkisim" w:hAnsi="Narkisim" w:hint="cs"/>
          <w:sz w:val="17"/>
          <w:rtl/>
        </w:rPr>
        <w:t>),</w:t>
      </w:r>
      <w:r w:rsidRPr="008D1DD0">
        <w:rPr>
          <w:rFonts w:ascii="Narkisim" w:hAnsi="Narkisim"/>
          <w:sz w:val="17"/>
          <w:rtl/>
        </w:rPr>
        <w:t xml:space="preserve"> עמ' 340</w:t>
      </w:r>
      <w:r w:rsidR="00D14EEE" w:rsidRPr="008D1DD0">
        <w:rPr>
          <w:rFonts w:ascii="Narkisim" w:hAnsi="Narkisim"/>
          <w:sz w:val="17"/>
          <w:rtl/>
        </w:rPr>
        <w:t>–</w:t>
      </w:r>
      <w:r w:rsidRPr="008D1DD0">
        <w:rPr>
          <w:rFonts w:ascii="Narkisim" w:hAnsi="Narkisim"/>
          <w:sz w:val="17"/>
          <w:rtl/>
        </w:rPr>
        <w:t>341.</w:t>
      </w:r>
    </w:p>
  </w:footnote>
  <w:footnote w:id="2">
    <w:p w14:paraId="195C039C" w14:textId="2BA9475F" w:rsidR="00AC4377" w:rsidRPr="008D1DD0" w:rsidRDefault="00AC4377" w:rsidP="002E0128">
      <w:pPr>
        <w:pStyle w:val="a1"/>
        <w:spacing w:after="0"/>
        <w:ind w:left="0" w:firstLine="0"/>
        <w:jc w:val="both"/>
        <w:rPr>
          <w:rFonts w:ascii="Narkisim" w:hAnsi="Narkisim"/>
          <w:sz w:val="17"/>
          <w:rtl/>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ראו אסף מלאך, מהתנ"ך ועד מדינת היהודים</w:t>
      </w:r>
      <w:r w:rsidR="00667B44">
        <w:rPr>
          <w:rFonts w:ascii="Narkisim" w:hAnsi="Narkisim" w:hint="cs"/>
          <w:sz w:val="17"/>
          <w:rtl/>
        </w:rPr>
        <w:t xml:space="preserve"> (</w:t>
      </w:r>
      <w:r w:rsidRPr="00667B44">
        <w:rPr>
          <w:rFonts w:ascii="Narkisim" w:hAnsi="Narkisim"/>
          <w:sz w:val="17"/>
          <w:rtl/>
        </w:rPr>
        <w:t>ידיעות אחרונות</w:t>
      </w:r>
      <w:r w:rsidR="00667B44">
        <w:rPr>
          <w:rFonts w:ascii="Narkisim" w:hAnsi="Narkisim" w:hint="cs"/>
          <w:sz w:val="17"/>
          <w:rtl/>
        </w:rPr>
        <w:t>),</w:t>
      </w:r>
      <w:r w:rsidRPr="008D1DD0">
        <w:rPr>
          <w:rFonts w:ascii="Narkisim" w:hAnsi="Narkisim"/>
          <w:sz w:val="17"/>
          <w:rtl/>
        </w:rPr>
        <w:t xml:space="preserve"> עמ' 50.</w:t>
      </w:r>
    </w:p>
  </w:footnote>
  <w:footnote w:id="3">
    <w:p w14:paraId="7A03442C" w14:textId="77777777"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1766–1813.</w:t>
      </w:r>
    </w:p>
  </w:footnote>
  <w:footnote w:id="4">
    <w:p w14:paraId="6A5B3748" w14:textId="334CAE16"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1745–1815 </w:t>
      </w:r>
      <w:r w:rsidR="00667B44">
        <w:rPr>
          <w:rFonts w:ascii="Narkisim" w:hAnsi="Narkisim" w:hint="cs"/>
          <w:sz w:val="17"/>
          <w:rtl/>
        </w:rPr>
        <w:t>ב</w:t>
      </w:r>
      <w:r w:rsidRPr="008D1DD0">
        <w:rPr>
          <w:rFonts w:ascii="Narkisim" w:hAnsi="Narkisim"/>
          <w:sz w:val="17"/>
          <w:rtl/>
        </w:rPr>
        <w:t>ערך.</w:t>
      </w:r>
    </w:p>
  </w:footnote>
  <w:footnote w:id="5">
    <w:p w14:paraId="4864A331" w14:textId="330107DF"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ספרו של מרטין בובר על מתח משיחי בין רבנים חסידיים בנוגע להתרחשויות עולמיות (כגון מלחמות נפוליאון) נקרא "גוג ומגוג", דבר המדגיש את מרכזיות המושג בדיוני</w:t>
      </w:r>
      <w:r w:rsidR="00667B44">
        <w:rPr>
          <w:rFonts w:ascii="Narkisim" w:hAnsi="Narkisim" w:hint="cs"/>
          <w:sz w:val="17"/>
          <w:rtl/>
        </w:rPr>
        <w:t>ם</w:t>
      </w:r>
      <w:r w:rsidRPr="008D1DD0">
        <w:rPr>
          <w:rFonts w:ascii="Narkisim" w:hAnsi="Narkisim"/>
          <w:sz w:val="17"/>
          <w:rtl/>
        </w:rPr>
        <w:t>.</w:t>
      </w:r>
    </w:p>
  </w:footnote>
  <w:footnote w:id="6">
    <w:p w14:paraId="57D56711" w14:textId="77777777"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1745–1812.</w:t>
      </w:r>
    </w:p>
  </w:footnote>
  <w:footnote w:id="7">
    <w:p w14:paraId="30DFCFF8" w14:textId="7C70AD72"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002E0128">
        <w:rPr>
          <w:rtl/>
        </w:rPr>
        <w:t xml:space="preserve">פרופסור עמנואל </w:t>
      </w:r>
      <w:proofErr w:type="spellStart"/>
      <w:r w:rsidR="002E0128">
        <w:rPr>
          <w:rtl/>
        </w:rPr>
        <w:t>אטקס</w:t>
      </w:r>
      <w:proofErr w:type="spellEnd"/>
      <w:r w:rsidR="002E0128">
        <w:rPr>
          <w:rtl/>
        </w:rPr>
        <w:t xml:space="preserve"> מהאוניברסיטה העברית טען להיפך: הרב שניאור זלמן העדיף את הרוסים כי הוא </w:t>
      </w:r>
      <w:r w:rsidR="002E0128">
        <w:rPr>
          <w:rFonts w:hint="cs"/>
          <w:rtl/>
        </w:rPr>
        <w:t>סבר ש</w:t>
      </w:r>
      <w:r w:rsidR="002E0128">
        <w:rPr>
          <w:rtl/>
        </w:rPr>
        <w:t>הם ממשל</w:t>
      </w:r>
      <w:r w:rsidR="002E0128">
        <w:rPr>
          <w:rFonts w:hint="cs"/>
          <w:rtl/>
        </w:rPr>
        <w:t>ת</w:t>
      </w:r>
      <w:r w:rsidR="002E0128">
        <w:rPr>
          <w:rtl/>
        </w:rPr>
        <w:t xml:space="preserve"> </w:t>
      </w:r>
      <w:r w:rsidR="002E0128">
        <w:rPr>
          <w:rFonts w:hint="cs"/>
          <w:rtl/>
        </w:rPr>
        <w:t>צדק.</w:t>
      </w:r>
      <w:r w:rsidR="002E0128">
        <w:rPr>
          <w:rFonts w:ascii="Narkisim" w:hAnsi="Narkisim" w:hint="cs"/>
          <w:sz w:val="17"/>
          <w:rtl/>
        </w:rPr>
        <w:t xml:space="preserve"> </w:t>
      </w:r>
      <w:proofErr w:type="spellStart"/>
      <w:r w:rsidRPr="008D1DD0">
        <w:rPr>
          <w:rFonts w:ascii="Narkisim" w:hAnsi="Narkisim"/>
          <w:sz w:val="17"/>
          <w:rtl/>
        </w:rPr>
        <w:t>אטקס</w:t>
      </w:r>
      <w:proofErr w:type="spellEnd"/>
      <w:r w:rsidRPr="008D1DD0">
        <w:rPr>
          <w:rFonts w:ascii="Narkisim" w:hAnsi="Narkisim"/>
          <w:sz w:val="17"/>
          <w:rtl/>
        </w:rPr>
        <w:t xml:space="preserve"> הקדיש לנושא זה פרק שלם בביוגרפיה שחיבר על מייסד חב"ד. ראו בעל התניא</w:t>
      </w:r>
      <w:r w:rsidR="00667B44">
        <w:rPr>
          <w:rFonts w:ascii="Narkisim" w:hAnsi="Narkisim" w:hint="cs"/>
          <w:sz w:val="17"/>
          <w:rtl/>
        </w:rPr>
        <w:t xml:space="preserve"> (</w:t>
      </w:r>
      <w:r w:rsidRPr="00667B44">
        <w:rPr>
          <w:rFonts w:ascii="Narkisim" w:hAnsi="Narkisim"/>
          <w:sz w:val="17"/>
          <w:rtl/>
        </w:rPr>
        <w:t>מרכז זלמן שזר</w:t>
      </w:r>
      <w:r w:rsidR="00667B44">
        <w:rPr>
          <w:rFonts w:ascii="Narkisim" w:hAnsi="Narkisim" w:hint="cs"/>
          <w:sz w:val="17"/>
          <w:rtl/>
        </w:rPr>
        <w:t>)</w:t>
      </w:r>
      <w:r w:rsidRPr="008D1DD0">
        <w:rPr>
          <w:rFonts w:ascii="Narkisim" w:hAnsi="Narkisim"/>
          <w:sz w:val="17"/>
          <w:rtl/>
        </w:rPr>
        <w:t>, פרק 10.</w:t>
      </w:r>
    </w:p>
  </w:footnote>
  <w:footnote w:id="8">
    <w:p w14:paraId="153A19F0" w14:textId="3C3DAEA6" w:rsidR="00AC4377" w:rsidRPr="008D1DD0" w:rsidRDefault="00AC4377" w:rsidP="002E0128">
      <w:pPr>
        <w:pStyle w:val="a1"/>
        <w:spacing w:after="0"/>
        <w:ind w:left="0" w:firstLine="0"/>
        <w:jc w:val="both"/>
        <w:rPr>
          <w:rFonts w:ascii="Narkisim" w:hAnsi="Narkisim"/>
          <w:sz w:val="17"/>
          <w:rtl/>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הספר</w:t>
      </w:r>
      <w:r w:rsidR="00667B44">
        <w:rPr>
          <w:rFonts w:ascii="Narkisim" w:hAnsi="Narkisim" w:hint="cs"/>
          <w:sz w:val="17"/>
          <w:rtl/>
        </w:rPr>
        <w:t xml:space="preserve"> זמין ברשת </w:t>
      </w:r>
      <w:r w:rsidR="00667B44">
        <w:rPr>
          <w:rFonts w:ascii="Narkisim" w:hAnsi="Narkisim"/>
          <w:sz w:val="17"/>
          <w:rtl/>
        </w:rPr>
        <w:t>–</w:t>
      </w:r>
      <w:r w:rsidR="00667B44">
        <w:rPr>
          <w:rFonts w:ascii="Narkisim" w:hAnsi="Narkisim" w:hint="cs"/>
          <w:sz w:val="17"/>
          <w:rtl/>
        </w:rPr>
        <w:t xml:space="preserve"> </w:t>
      </w:r>
      <w:hyperlink r:id="rId1" w:history="1">
        <w:r w:rsidR="00667B44" w:rsidRPr="00667B44">
          <w:rPr>
            <w:rStyle w:val="Hyperlink"/>
            <w:rFonts w:ascii="Narkisim" w:hAnsi="Narkisim" w:hint="cs"/>
            <w:sz w:val="17"/>
            <w:rtl/>
          </w:rPr>
          <w:t>קישור</w:t>
        </w:r>
      </w:hyperlink>
      <w:r w:rsidR="00667B44">
        <w:rPr>
          <w:rFonts w:ascii="Narkisim" w:hAnsi="Narkisim" w:hint="cs"/>
          <w:sz w:val="17"/>
          <w:rtl/>
        </w:rPr>
        <w:t>.</w:t>
      </w:r>
    </w:p>
  </w:footnote>
  <w:footnote w:id="9">
    <w:p w14:paraId="4AE8467C" w14:textId="312E76F2"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ירמיהו </w:t>
      </w:r>
      <w:proofErr w:type="spellStart"/>
      <w:r w:rsidRPr="008D1DD0">
        <w:rPr>
          <w:rFonts w:ascii="Narkisim" w:hAnsi="Narkisim"/>
          <w:sz w:val="17"/>
          <w:rtl/>
        </w:rPr>
        <w:t>כט</w:t>
      </w:r>
      <w:proofErr w:type="spellEnd"/>
      <w:r w:rsidR="00D14EEE">
        <w:rPr>
          <w:rFonts w:ascii="Narkisim" w:hAnsi="Narkisim" w:hint="cs"/>
          <w:sz w:val="17"/>
          <w:rtl/>
        </w:rPr>
        <w:t xml:space="preserve">, </w:t>
      </w:r>
      <w:r w:rsidRPr="008D1DD0">
        <w:rPr>
          <w:rFonts w:ascii="Narkisim" w:hAnsi="Narkisim"/>
          <w:sz w:val="17"/>
          <w:rtl/>
        </w:rPr>
        <w:t>ד</w:t>
      </w:r>
      <w:r w:rsidR="00D14EEE" w:rsidRPr="008D1DD0">
        <w:rPr>
          <w:rFonts w:ascii="Narkisim" w:hAnsi="Narkisim"/>
          <w:sz w:val="17"/>
          <w:rtl/>
        </w:rPr>
        <w:t>–</w:t>
      </w:r>
      <w:r w:rsidRPr="008D1DD0">
        <w:rPr>
          <w:rFonts w:ascii="Narkisim" w:hAnsi="Narkisim"/>
          <w:sz w:val="17"/>
          <w:rtl/>
        </w:rPr>
        <w:t>ז.</w:t>
      </w:r>
    </w:p>
  </w:footnote>
  <w:footnote w:id="10">
    <w:p w14:paraId="4BE4EF8B" w14:textId="77777777"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ראו רש"י על המשנה.</w:t>
      </w:r>
    </w:p>
  </w:footnote>
  <w:footnote w:id="11">
    <w:p w14:paraId="28C681F0" w14:textId="77777777"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הרב ישראל ליפשיץ (1782–1860).</w:t>
      </w:r>
    </w:p>
  </w:footnote>
  <w:footnote w:id="12">
    <w:p w14:paraId="627390E1" w14:textId="77777777"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תפארת ישראל על המשנה, שם.</w:t>
      </w:r>
    </w:p>
  </w:footnote>
  <w:footnote w:id="13">
    <w:p w14:paraId="0689E687" w14:textId="77777777"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ספר </w:t>
      </w:r>
      <w:proofErr w:type="spellStart"/>
      <w:r w:rsidRPr="008D1DD0">
        <w:rPr>
          <w:rFonts w:ascii="Narkisim" w:hAnsi="Narkisim"/>
          <w:sz w:val="17"/>
          <w:rtl/>
        </w:rPr>
        <w:t>אבודרהם</w:t>
      </w:r>
      <w:proofErr w:type="spellEnd"/>
      <w:r w:rsidRPr="008D1DD0">
        <w:rPr>
          <w:rFonts w:ascii="Narkisim" w:hAnsi="Narkisim"/>
          <w:sz w:val="17"/>
          <w:rtl/>
        </w:rPr>
        <w:t>, דיני קריאת התורה.</w:t>
      </w:r>
    </w:p>
  </w:footnote>
  <w:footnote w:id="14">
    <w:p w14:paraId="735D73E6" w14:textId="397BC45A" w:rsidR="0093656F" w:rsidRPr="008D1DD0" w:rsidRDefault="0093656F" w:rsidP="0093656F">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ראו אהרן </w:t>
      </w:r>
      <w:proofErr w:type="spellStart"/>
      <w:r w:rsidRPr="008D1DD0">
        <w:rPr>
          <w:rFonts w:ascii="Narkisim" w:hAnsi="Narkisim"/>
          <w:sz w:val="17"/>
          <w:rtl/>
        </w:rPr>
        <w:t>ארנד</w:t>
      </w:r>
      <w:proofErr w:type="spellEnd"/>
      <w:r w:rsidRPr="008D1DD0">
        <w:rPr>
          <w:rFonts w:ascii="Narkisim" w:hAnsi="Narkisim"/>
          <w:sz w:val="17"/>
          <w:rtl/>
        </w:rPr>
        <w:t>, פרקי מחקר ליום העצמאות</w:t>
      </w:r>
      <w:r w:rsidR="00667B44">
        <w:rPr>
          <w:rFonts w:ascii="Narkisim" w:hAnsi="Narkisim" w:hint="cs"/>
          <w:sz w:val="17"/>
          <w:rtl/>
        </w:rPr>
        <w:t xml:space="preserve"> (</w:t>
      </w:r>
      <w:r w:rsidRPr="00667B44">
        <w:rPr>
          <w:rFonts w:ascii="Narkisim" w:hAnsi="Narkisim"/>
          <w:sz w:val="17"/>
          <w:rtl/>
        </w:rPr>
        <w:t>אוניברסיטת בר אילן</w:t>
      </w:r>
      <w:r w:rsidR="00667B44">
        <w:rPr>
          <w:rFonts w:ascii="Narkisim" w:hAnsi="Narkisim" w:hint="cs"/>
          <w:sz w:val="17"/>
          <w:rtl/>
        </w:rPr>
        <w:t>)</w:t>
      </w:r>
      <w:r w:rsidRPr="008D1DD0">
        <w:rPr>
          <w:rFonts w:ascii="Narkisim" w:hAnsi="Narkisim"/>
          <w:sz w:val="17"/>
          <w:rtl/>
        </w:rPr>
        <w:t>, פרק 10.</w:t>
      </w:r>
    </w:p>
  </w:footnote>
  <w:footnote w:id="15">
    <w:p w14:paraId="650605B6" w14:textId="3A2FF510"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1808</w:t>
      </w:r>
      <w:r w:rsidR="00D14EEE" w:rsidRPr="008D1DD0">
        <w:rPr>
          <w:rFonts w:ascii="Narkisim" w:hAnsi="Narkisim"/>
          <w:sz w:val="17"/>
          <w:rtl/>
        </w:rPr>
        <w:t>–</w:t>
      </w:r>
      <w:r w:rsidRPr="008D1DD0">
        <w:rPr>
          <w:rFonts w:ascii="Narkisim" w:hAnsi="Narkisim"/>
          <w:sz w:val="17"/>
          <w:rtl/>
        </w:rPr>
        <w:t>1888.</w:t>
      </w:r>
    </w:p>
  </w:footnote>
  <w:footnote w:id="16">
    <w:p w14:paraId="3315F228" w14:textId="14C8E165"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חורב, דפוס ניו יורק, עמ' 435</w:t>
      </w:r>
      <w:r w:rsidR="00D14EEE" w:rsidRPr="008D1DD0">
        <w:rPr>
          <w:rFonts w:ascii="Narkisim" w:hAnsi="Narkisim"/>
          <w:sz w:val="17"/>
          <w:rtl/>
        </w:rPr>
        <w:t>–</w:t>
      </w:r>
      <w:r w:rsidRPr="008D1DD0">
        <w:rPr>
          <w:rFonts w:ascii="Narkisim" w:hAnsi="Narkisim"/>
          <w:sz w:val="17"/>
          <w:rtl/>
        </w:rPr>
        <w:t>438.</w:t>
      </w:r>
    </w:p>
  </w:footnote>
  <w:footnote w:id="17">
    <w:p w14:paraId="6BF7B69B" w14:textId="77777777" w:rsidR="00AC4377" w:rsidRPr="008D1DD0" w:rsidRDefault="00AC4377" w:rsidP="002E0128">
      <w:pPr>
        <w:pStyle w:val="a1"/>
        <w:spacing w:after="0"/>
        <w:ind w:left="0" w:firstLine="0"/>
        <w:jc w:val="both"/>
        <w:rPr>
          <w:rFonts w:ascii="Narkisim" w:hAnsi="Narkisim"/>
          <w:sz w:val="17"/>
          <w:rtl/>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אגרות צפון, </w:t>
      </w:r>
      <w:proofErr w:type="spellStart"/>
      <w:r w:rsidRPr="008D1DD0">
        <w:rPr>
          <w:rFonts w:ascii="Narkisim" w:hAnsi="Narkisim"/>
          <w:sz w:val="17"/>
          <w:rtl/>
        </w:rPr>
        <w:t>טז</w:t>
      </w:r>
      <w:proofErr w:type="spellEnd"/>
      <w:r w:rsidRPr="008D1DD0">
        <w:rPr>
          <w:rFonts w:ascii="Narkisim" w:hAnsi="Narkisim"/>
          <w:sz w:val="17"/>
          <w:rtl/>
        </w:rPr>
        <w:t>.</w:t>
      </w:r>
    </w:p>
  </w:footnote>
  <w:footnote w:id="18">
    <w:p w14:paraId="19253C7E" w14:textId="73C5AD60"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חורב</w:t>
      </w:r>
      <w:r w:rsidR="00667B44">
        <w:rPr>
          <w:rFonts w:ascii="Narkisim" w:hAnsi="Narkisim" w:hint="cs"/>
          <w:sz w:val="17"/>
          <w:rtl/>
        </w:rPr>
        <w:t xml:space="preserve"> </w:t>
      </w:r>
      <w:r w:rsidR="00E94FCA">
        <w:rPr>
          <w:rFonts w:ascii="Narkisim" w:hAnsi="Narkisim" w:hint="cs"/>
          <w:sz w:val="17"/>
          <w:rtl/>
        </w:rPr>
        <w:t xml:space="preserve">כרך </w:t>
      </w:r>
      <w:r w:rsidRPr="008D1DD0">
        <w:rPr>
          <w:rFonts w:ascii="Narkisim" w:hAnsi="Narkisim"/>
          <w:sz w:val="17"/>
          <w:rtl/>
        </w:rPr>
        <w:t xml:space="preserve">א, </w:t>
      </w:r>
      <w:r w:rsidR="00E94FCA">
        <w:rPr>
          <w:rFonts w:ascii="Narkisim" w:hAnsi="Narkisim" w:hint="cs"/>
          <w:sz w:val="17"/>
          <w:rtl/>
        </w:rPr>
        <w:t>עמ'</w:t>
      </w:r>
      <w:r w:rsidRPr="008D1DD0">
        <w:rPr>
          <w:rFonts w:ascii="Narkisim" w:hAnsi="Narkisim"/>
          <w:sz w:val="17"/>
          <w:rtl/>
        </w:rPr>
        <w:t xml:space="preserve"> 238.</w:t>
      </w:r>
    </w:p>
  </w:footnote>
  <w:footnote w:id="19">
    <w:p w14:paraId="448E5BB4" w14:textId="17B508AC"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 xml:space="preserve">מאמרי </w:t>
      </w:r>
      <w:proofErr w:type="spellStart"/>
      <w:r w:rsidRPr="008D1DD0">
        <w:rPr>
          <w:rFonts w:ascii="Narkisim" w:hAnsi="Narkisim"/>
          <w:sz w:val="17"/>
          <w:rtl/>
        </w:rPr>
        <w:t>הראי"ה</w:t>
      </w:r>
      <w:proofErr w:type="spellEnd"/>
      <w:r w:rsidRPr="008D1DD0">
        <w:rPr>
          <w:rFonts w:ascii="Narkisim" w:hAnsi="Narkisim"/>
          <w:sz w:val="17"/>
          <w:rtl/>
        </w:rPr>
        <w:t>, עמ' 302</w:t>
      </w:r>
      <w:r w:rsidR="00D14EEE" w:rsidRPr="008D1DD0">
        <w:rPr>
          <w:rFonts w:ascii="Narkisim" w:hAnsi="Narkisim"/>
          <w:sz w:val="17"/>
          <w:rtl/>
        </w:rPr>
        <w:t>–</w:t>
      </w:r>
      <w:r w:rsidRPr="008D1DD0">
        <w:rPr>
          <w:rFonts w:ascii="Narkisim" w:hAnsi="Narkisim"/>
          <w:sz w:val="17"/>
          <w:rtl/>
        </w:rPr>
        <w:t>305.</w:t>
      </w:r>
    </w:p>
  </w:footnote>
  <w:footnote w:id="20">
    <w:p w14:paraId="2460EF7E" w14:textId="6A88E7E6" w:rsidR="00AC4377" w:rsidRPr="008D1DD0" w:rsidRDefault="00AC4377" w:rsidP="002E0128">
      <w:pPr>
        <w:pStyle w:val="a1"/>
        <w:spacing w:after="0"/>
        <w:ind w:left="0" w:firstLine="0"/>
        <w:jc w:val="both"/>
        <w:rPr>
          <w:rFonts w:ascii="Narkisim" w:hAnsi="Narkisim"/>
          <w:sz w:val="17"/>
        </w:rPr>
      </w:pPr>
      <w:r w:rsidRPr="008D1DD0">
        <w:rPr>
          <w:rStyle w:val="a8"/>
          <w:rFonts w:ascii="Narkisim" w:hAnsi="Narkisim"/>
        </w:rPr>
        <w:footnoteRef/>
      </w:r>
      <w:r w:rsidRPr="008D1DD0">
        <w:rPr>
          <w:rFonts w:ascii="Narkisim" w:hAnsi="Narkisim"/>
          <w:sz w:val="17"/>
          <w:rtl/>
        </w:rPr>
        <w:t xml:space="preserve"> </w:t>
      </w:r>
      <w:r w:rsidRPr="008D1DD0">
        <w:rPr>
          <w:rFonts w:ascii="Narkisim" w:hAnsi="Narkisim"/>
          <w:sz w:val="17"/>
          <w:rtl/>
        </w:rPr>
        <w:t>שם, עמ' 331</w:t>
      </w:r>
      <w:r w:rsidR="00D14EEE" w:rsidRPr="008D1DD0">
        <w:rPr>
          <w:rFonts w:ascii="Narkisim" w:hAnsi="Narkisim"/>
          <w:sz w:val="17"/>
          <w:rtl/>
        </w:rPr>
        <w:t>–</w:t>
      </w:r>
      <w:r w:rsidRPr="008D1DD0">
        <w:rPr>
          <w:rFonts w:ascii="Narkisim" w:hAnsi="Narkisim"/>
          <w:sz w:val="17"/>
          <w:rtl/>
        </w:rPr>
        <w:t>332.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5C1578A3" w14:textId="77777777" w:rsidR="003A13C2" w:rsidRDefault="003A1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1"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4"/>
  </w:num>
  <w:num w:numId="2" w16cid:durableId="533350657">
    <w:abstractNumId w:val="15"/>
  </w:num>
  <w:num w:numId="3" w16cid:durableId="1445415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20"/>
  </w:num>
  <w:num w:numId="7" w16cid:durableId="1403873214">
    <w:abstractNumId w:val="22"/>
  </w:num>
  <w:num w:numId="8" w16cid:durableId="93524891">
    <w:abstractNumId w:val="14"/>
  </w:num>
  <w:num w:numId="9" w16cid:durableId="2146312022">
    <w:abstractNumId w:val="13"/>
  </w:num>
  <w:num w:numId="10" w16cid:durableId="1239513071">
    <w:abstractNumId w:val="28"/>
  </w:num>
  <w:num w:numId="11" w16cid:durableId="1329092888">
    <w:abstractNumId w:val="16"/>
  </w:num>
  <w:num w:numId="12" w16cid:durableId="893467647">
    <w:abstractNumId w:val="7"/>
  </w:num>
  <w:num w:numId="13" w16cid:durableId="1519585623">
    <w:abstractNumId w:val="29"/>
  </w:num>
  <w:num w:numId="14" w16cid:durableId="693532964">
    <w:abstractNumId w:val="9"/>
  </w:num>
  <w:num w:numId="15" w16cid:durableId="904874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1"/>
  </w:num>
  <w:num w:numId="17" w16cid:durableId="1857423718">
    <w:abstractNumId w:val="18"/>
  </w:num>
  <w:num w:numId="18" w16cid:durableId="520895202">
    <w:abstractNumId w:val="30"/>
  </w:num>
  <w:num w:numId="19" w16cid:durableId="864488449">
    <w:abstractNumId w:val="8"/>
  </w:num>
  <w:num w:numId="20" w16cid:durableId="955604733">
    <w:abstractNumId w:val="12"/>
  </w:num>
  <w:num w:numId="21" w16cid:durableId="610669520">
    <w:abstractNumId w:val="17"/>
  </w:num>
  <w:num w:numId="22" w16cid:durableId="2005549734">
    <w:abstractNumId w:val="5"/>
  </w:num>
  <w:num w:numId="23" w16cid:durableId="1113864611">
    <w:abstractNumId w:val="23"/>
  </w:num>
  <w:num w:numId="24" w16cid:durableId="1277179915">
    <w:abstractNumId w:val="19"/>
  </w:num>
  <w:num w:numId="25" w16cid:durableId="673847579">
    <w:abstractNumId w:val="27"/>
  </w:num>
  <w:num w:numId="26" w16cid:durableId="1738045471">
    <w:abstractNumId w:val="25"/>
  </w:num>
  <w:num w:numId="27" w16cid:durableId="232353115">
    <w:abstractNumId w:val="3"/>
  </w:num>
  <w:num w:numId="28" w16cid:durableId="1052654809">
    <w:abstractNumId w:val="1"/>
  </w:num>
  <w:num w:numId="29" w16cid:durableId="200675763">
    <w:abstractNumId w:val="24"/>
  </w:num>
  <w:num w:numId="30" w16cid:durableId="220093498">
    <w:abstractNumId w:val="6"/>
  </w:num>
  <w:num w:numId="31" w16cid:durableId="4870640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1"/>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04A"/>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200001"/>
    <w:rsid w:val="00200246"/>
    <w:rsid w:val="00201103"/>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53AC"/>
    <w:rsid w:val="003660F8"/>
    <w:rsid w:val="003661B5"/>
    <w:rsid w:val="00366ED9"/>
    <w:rsid w:val="00367060"/>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91E"/>
    <w:rsid w:val="00396F0C"/>
    <w:rsid w:val="00397059"/>
    <w:rsid w:val="00397C26"/>
    <w:rsid w:val="003A045E"/>
    <w:rsid w:val="003A0AFF"/>
    <w:rsid w:val="003A1336"/>
    <w:rsid w:val="003A13C2"/>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1C4"/>
    <w:rsid w:val="00440274"/>
    <w:rsid w:val="00440990"/>
    <w:rsid w:val="0044104E"/>
    <w:rsid w:val="00442887"/>
    <w:rsid w:val="00442EEC"/>
    <w:rsid w:val="00442FC5"/>
    <w:rsid w:val="00443427"/>
    <w:rsid w:val="0044444F"/>
    <w:rsid w:val="00444608"/>
    <w:rsid w:val="00444620"/>
    <w:rsid w:val="004448D1"/>
    <w:rsid w:val="004452DA"/>
    <w:rsid w:val="00445695"/>
    <w:rsid w:val="00445950"/>
    <w:rsid w:val="00445B45"/>
    <w:rsid w:val="0044643C"/>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2AB"/>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784"/>
    <w:rsid w:val="004A2CED"/>
    <w:rsid w:val="004A2FF3"/>
    <w:rsid w:val="004A3010"/>
    <w:rsid w:val="004A312D"/>
    <w:rsid w:val="004A32CB"/>
    <w:rsid w:val="004A340A"/>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C58"/>
    <w:rsid w:val="00541214"/>
    <w:rsid w:val="0054161D"/>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85B"/>
    <w:rsid w:val="008B3D71"/>
    <w:rsid w:val="008B4D6C"/>
    <w:rsid w:val="008B5FC3"/>
    <w:rsid w:val="008B60E5"/>
    <w:rsid w:val="008B64FB"/>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A6C"/>
    <w:rsid w:val="00970E2B"/>
    <w:rsid w:val="009711F9"/>
    <w:rsid w:val="00971585"/>
    <w:rsid w:val="00971F2C"/>
    <w:rsid w:val="009723BF"/>
    <w:rsid w:val="0097241A"/>
    <w:rsid w:val="0097300A"/>
    <w:rsid w:val="0097321A"/>
    <w:rsid w:val="00973746"/>
    <w:rsid w:val="00973A0F"/>
    <w:rsid w:val="00973CC9"/>
    <w:rsid w:val="00974001"/>
    <w:rsid w:val="009747F1"/>
    <w:rsid w:val="00974ED2"/>
    <w:rsid w:val="009759CA"/>
    <w:rsid w:val="009760C3"/>
    <w:rsid w:val="009762D3"/>
    <w:rsid w:val="00976612"/>
    <w:rsid w:val="00976D56"/>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F24"/>
    <w:rsid w:val="009A57A6"/>
    <w:rsid w:val="009A5AA8"/>
    <w:rsid w:val="009A5E59"/>
    <w:rsid w:val="009A5F89"/>
    <w:rsid w:val="009A6B48"/>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3D15"/>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4FCA"/>
    <w:rsid w:val="00A957DB"/>
    <w:rsid w:val="00A9587A"/>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AA7"/>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1353"/>
    <w:rsid w:val="00C2153B"/>
    <w:rsid w:val="00C21606"/>
    <w:rsid w:val="00C217FA"/>
    <w:rsid w:val="00C22B8F"/>
    <w:rsid w:val="00C22C08"/>
    <w:rsid w:val="00C23B6A"/>
    <w:rsid w:val="00C23C5A"/>
    <w:rsid w:val="00C23E22"/>
    <w:rsid w:val="00C24187"/>
    <w:rsid w:val="00C2475E"/>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1803"/>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74B"/>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77570"/>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brewbooks.org/pdfpager.aspx?req=39655&amp;st=&amp;pgnum=3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18456</TotalTime>
  <Pages>3</Pages>
  <Words>1369</Words>
  <Characters>6845</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8198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117</cp:revision>
  <cp:lastPrinted>2015-12-15T07:28:00Z</cp:lastPrinted>
  <dcterms:created xsi:type="dcterms:W3CDTF">2022-12-21T09:23:00Z</dcterms:created>
  <dcterms:modified xsi:type="dcterms:W3CDTF">2023-03-27T04:48:00Z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