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7903" w14:textId="77777777" w:rsidR="00000000" w:rsidRPr="001045EE" w:rsidRDefault="00F13547">
      <w:pPr>
        <w:pStyle w:val="CC"/>
        <w:keepLines w:val="0"/>
        <w:spacing w:after="0"/>
        <w:ind w:left="0" w:firstLine="0"/>
        <w:rPr>
          <w:rFonts w:asciiTheme="minorBidi" w:hAnsiTheme="minorBidi" w:cstheme="minorBidi"/>
          <w:sz w:val="18"/>
          <w:szCs w:val="18"/>
          <w:lang w:val="en-GB"/>
        </w:rPr>
      </w:pPr>
      <w:r w:rsidRPr="001045EE">
        <w:rPr>
          <w:rFonts w:asciiTheme="minorBidi" w:hAnsiTheme="minorBidi" w:cstheme="minorBidi"/>
          <w:sz w:val="18"/>
          <w:szCs w:val="18"/>
          <w:lang w:val="en-GB"/>
        </w:rPr>
        <w:t>*********************************************************</w:t>
      </w:r>
    </w:p>
    <w:p w14:paraId="3B8648D3" w14:textId="77777777" w:rsidR="00000000" w:rsidRPr="001045EE" w:rsidRDefault="00F13547">
      <w:pPr>
        <w:pStyle w:val="CC"/>
        <w:keepLines w:val="0"/>
        <w:spacing w:after="0"/>
        <w:ind w:left="0" w:firstLine="0"/>
        <w:jc w:val="both"/>
        <w:rPr>
          <w:rFonts w:asciiTheme="minorBidi" w:hAnsiTheme="minorBidi" w:cstheme="minorBidi"/>
          <w:b/>
          <w:bCs/>
          <w:sz w:val="18"/>
          <w:szCs w:val="18"/>
          <w:lang w:val="en-GB"/>
        </w:rPr>
      </w:pPr>
      <w:r w:rsidRPr="001045EE">
        <w:rPr>
          <w:rFonts w:asciiTheme="minorBidi" w:hAnsiTheme="minorBidi" w:cstheme="minorBidi"/>
          <w:b/>
          <w:bCs/>
          <w:sz w:val="18"/>
          <w:szCs w:val="18"/>
          <w:lang w:val="en-GB"/>
        </w:rPr>
        <w:t>PARASHAT HASHAVUA</w:t>
      </w:r>
    </w:p>
    <w:p w14:paraId="29A48D3D" w14:textId="77777777" w:rsidR="00000000" w:rsidRPr="001045EE" w:rsidRDefault="00F13547">
      <w:pPr>
        <w:pStyle w:val="CC"/>
        <w:keepLines w:val="0"/>
        <w:spacing w:after="0"/>
        <w:ind w:left="0" w:firstLine="0"/>
        <w:jc w:val="both"/>
        <w:rPr>
          <w:rFonts w:asciiTheme="minorBidi" w:hAnsiTheme="minorBidi" w:cstheme="minorBidi"/>
          <w:sz w:val="18"/>
          <w:szCs w:val="18"/>
          <w:lang w:val="en-GB"/>
        </w:rPr>
      </w:pPr>
      <w:r w:rsidRPr="001045EE">
        <w:rPr>
          <w:rFonts w:asciiTheme="minorBidi" w:hAnsiTheme="minorBidi" w:cstheme="minorBidi"/>
          <w:sz w:val="18"/>
          <w:szCs w:val="18"/>
          <w:lang w:val="en-GB"/>
        </w:rPr>
        <w:t>*********************************************************</w:t>
      </w:r>
    </w:p>
    <w:p w14:paraId="28CB14AF" w14:textId="77777777" w:rsidR="00000000" w:rsidRPr="001045EE" w:rsidRDefault="00F13547">
      <w:pPr>
        <w:pStyle w:val="CC"/>
        <w:keepLines w:val="0"/>
        <w:spacing w:after="0"/>
        <w:ind w:left="0" w:firstLine="0"/>
        <w:jc w:val="both"/>
        <w:rPr>
          <w:rFonts w:asciiTheme="minorBidi" w:hAnsiTheme="minorBidi" w:cstheme="minorBidi"/>
          <w:sz w:val="18"/>
          <w:szCs w:val="18"/>
          <w:lang w:val="en-GB"/>
        </w:rPr>
      </w:pPr>
      <w:r w:rsidRPr="001045EE">
        <w:rPr>
          <w:rFonts w:asciiTheme="minorBidi" w:hAnsiTheme="minorBidi" w:cstheme="minorBidi"/>
          <w:sz w:val="18"/>
          <w:szCs w:val="18"/>
          <w:lang w:val="en-GB"/>
        </w:rPr>
        <w:t xml:space="preserve">This </w:t>
      </w:r>
      <w:proofErr w:type="spellStart"/>
      <w:r w:rsidRPr="001045EE">
        <w:rPr>
          <w:rFonts w:asciiTheme="minorBidi" w:hAnsiTheme="minorBidi" w:cstheme="minorBidi"/>
          <w:sz w:val="18"/>
          <w:szCs w:val="18"/>
          <w:lang w:val="en-GB"/>
        </w:rPr>
        <w:t>p</w:t>
      </w:r>
      <w:r w:rsidRPr="001045EE">
        <w:rPr>
          <w:rFonts w:asciiTheme="minorBidi" w:hAnsiTheme="minorBidi" w:cstheme="minorBidi"/>
          <w:sz w:val="18"/>
          <w:szCs w:val="18"/>
          <w:lang w:val="en-GB"/>
        </w:rPr>
        <w:t>arasha</w:t>
      </w:r>
      <w:proofErr w:type="spellEnd"/>
      <w:r w:rsidRPr="001045EE">
        <w:rPr>
          <w:rFonts w:asciiTheme="minorBidi" w:hAnsiTheme="minorBidi" w:cstheme="minorBidi"/>
          <w:sz w:val="18"/>
          <w:szCs w:val="18"/>
          <w:lang w:val="en-GB"/>
        </w:rPr>
        <w:t xml:space="preserve"> series is dedicated</w:t>
      </w:r>
    </w:p>
    <w:p w14:paraId="11E547E8" w14:textId="77777777" w:rsidR="00000000" w:rsidRPr="001045EE" w:rsidRDefault="00F13547">
      <w:pPr>
        <w:pStyle w:val="CC"/>
        <w:keepLines w:val="0"/>
        <w:spacing w:after="0"/>
        <w:ind w:left="0" w:firstLine="0"/>
        <w:jc w:val="both"/>
        <w:rPr>
          <w:rFonts w:asciiTheme="minorBidi" w:hAnsiTheme="minorBidi" w:cstheme="minorBidi"/>
          <w:sz w:val="18"/>
          <w:szCs w:val="18"/>
          <w:lang w:val="en-GB"/>
        </w:rPr>
      </w:pPr>
      <w:r w:rsidRPr="001045EE">
        <w:rPr>
          <w:rFonts w:asciiTheme="minorBidi" w:hAnsiTheme="minorBidi" w:cstheme="minorBidi"/>
          <w:sz w:val="18"/>
          <w:szCs w:val="18"/>
          <w:lang w:val="en-GB"/>
        </w:rPr>
        <w:t xml:space="preserve">in memory of Michael </w:t>
      </w:r>
      <w:proofErr w:type="spellStart"/>
      <w:r w:rsidRPr="001045EE">
        <w:rPr>
          <w:rFonts w:asciiTheme="minorBidi" w:hAnsiTheme="minorBidi" w:cstheme="minorBidi"/>
          <w:sz w:val="18"/>
          <w:szCs w:val="18"/>
          <w:lang w:val="en-GB"/>
        </w:rPr>
        <w:t>Jotkowitz</w:t>
      </w:r>
      <w:proofErr w:type="spellEnd"/>
      <w:r w:rsidRPr="001045EE">
        <w:rPr>
          <w:rFonts w:asciiTheme="minorBidi" w:hAnsiTheme="minorBidi" w:cstheme="minorBidi"/>
          <w:sz w:val="18"/>
          <w:szCs w:val="18"/>
          <w:lang w:val="en-GB"/>
        </w:rPr>
        <w:t xml:space="preserve">, </w:t>
      </w:r>
      <w:proofErr w:type="spellStart"/>
      <w:r w:rsidRPr="001045EE">
        <w:rPr>
          <w:rFonts w:asciiTheme="minorBidi" w:hAnsiTheme="minorBidi" w:cstheme="minorBidi"/>
          <w:sz w:val="18"/>
          <w:szCs w:val="18"/>
          <w:lang w:val="en-GB"/>
        </w:rPr>
        <w:t>z"l</w:t>
      </w:r>
      <w:proofErr w:type="spellEnd"/>
      <w:r w:rsidRPr="001045EE">
        <w:rPr>
          <w:rFonts w:asciiTheme="minorBidi" w:hAnsiTheme="minorBidi" w:cstheme="minorBidi"/>
          <w:sz w:val="18"/>
          <w:szCs w:val="18"/>
          <w:lang w:val="en-GB"/>
        </w:rPr>
        <w:t>.</w:t>
      </w:r>
    </w:p>
    <w:p w14:paraId="240449F4" w14:textId="77777777" w:rsidR="00000000" w:rsidRPr="001045EE" w:rsidRDefault="00F13547">
      <w:pPr>
        <w:pStyle w:val="CC"/>
        <w:keepLines w:val="0"/>
        <w:spacing w:after="0"/>
        <w:ind w:left="0" w:firstLine="0"/>
        <w:jc w:val="both"/>
        <w:rPr>
          <w:rFonts w:asciiTheme="minorBidi" w:hAnsiTheme="minorBidi" w:cstheme="minorBidi"/>
          <w:sz w:val="18"/>
          <w:szCs w:val="18"/>
          <w:lang w:val="en-GB"/>
        </w:rPr>
      </w:pPr>
      <w:r w:rsidRPr="001045EE">
        <w:rPr>
          <w:rFonts w:asciiTheme="minorBidi" w:hAnsiTheme="minorBidi" w:cstheme="minorBidi"/>
          <w:sz w:val="18"/>
          <w:szCs w:val="18"/>
          <w:lang w:val="en-GB"/>
        </w:rPr>
        <w:t>*********************************************************</w:t>
      </w:r>
    </w:p>
    <w:p w14:paraId="5395D1BB" w14:textId="77777777" w:rsidR="00000000" w:rsidRPr="001045EE" w:rsidRDefault="00F13547">
      <w:pPr>
        <w:pStyle w:val="CC"/>
        <w:keepLines w:val="0"/>
        <w:tabs>
          <w:tab w:val="left" w:pos="2552"/>
        </w:tabs>
        <w:spacing w:after="0"/>
        <w:ind w:left="0" w:firstLine="0"/>
        <w:jc w:val="both"/>
        <w:rPr>
          <w:rFonts w:asciiTheme="minorBidi" w:hAnsiTheme="minorBidi" w:cstheme="minorBidi"/>
          <w:b/>
          <w:bCs/>
          <w:sz w:val="18"/>
          <w:szCs w:val="18"/>
          <w:lang w:val="en-GB"/>
        </w:rPr>
      </w:pPr>
      <w:r w:rsidRPr="001045EE">
        <w:rPr>
          <w:rFonts w:asciiTheme="minorBidi" w:hAnsiTheme="minorBidi" w:cstheme="minorBidi"/>
          <w:b/>
          <w:bCs/>
          <w:sz w:val="18"/>
          <w:szCs w:val="18"/>
          <w:lang w:val="en-GB"/>
        </w:rPr>
        <w:t>PARASHAT VAYIKRA</w:t>
      </w:r>
    </w:p>
    <w:p w14:paraId="359BE6B3" w14:textId="77777777" w:rsidR="00000000" w:rsidRPr="001045EE" w:rsidRDefault="00F13547">
      <w:pPr>
        <w:pStyle w:val="CC"/>
        <w:keepLines w:val="0"/>
        <w:spacing w:after="0"/>
        <w:ind w:left="0" w:firstLine="0"/>
        <w:jc w:val="both"/>
        <w:rPr>
          <w:rFonts w:asciiTheme="minorBidi" w:hAnsiTheme="minorBidi" w:cstheme="minorBidi"/>
          <w:sz w:val="18"/>
          <w:szCs w:val="18"/>
          <w:lang w:val="en-GB"/>
        </w:rPr>
      </w:pPr>
      <w:r w:rsidRPr="001045EE">
        <w:rPr>
          <w:rFonts w:asciiTheme="minorBidi" w:hAnsiTheme="minorBidi" w:cstheme="minorBidi"/>
          <w:sz w:val="18"/>
          <w:szCs w:val="18"/>
          <w:lang w:val="en-GB"/>
        </w:rPr>
        <w:t>*********************************************************</w:t>
      </w:r>
    </w:p>
    <w:p w14:paraId="38EE2CDB" w14:textId="77777777" w:rsidR="00000000" w:rsidRPr="001045EE" w:rsidRDefault="00F13547">
      <w:pPr>
        <w:pStyle w:val="CC"/>
        <w:keepLines w:val="0"/>
        <w:spacing w:after="0"/>
        <w:ind w:left="0" w:firstLine="0"/>
        <w:jc w:val="both"/>
        <w:rPr>
          <w:rFonts w:asciiTheme="minorBidi" w:hAnsiTheme="minorBidi" w:cstheme="minorBidi"/>
          <w:sz w:val="18"/>
          <w:szCs w:val="18"/>
          <w:lang w:val="en-GB"/>
        </w:rPr>
      </w:pPr>
      <w:r w:rsidRPr="001045EE">
        <w:rPr>
          <w:rFonts w:asciiTheme="minorBidi" w:hAnsiTheme="minorBidi" w:cstheme="minorBidi"/>
          <w:sz w:val="18"/>
          <w:szCs w:val="18"/>
          <w:lang w:val="en-GB"/>
        </w:rPr>
        <w:t xml:space="preserve">In memory of 10-month-old Shalhevet Pass </w:t>
      </w:r>
      <w:proofErr w:type="spellStart"/>
      <w:r w:rsidRPr="001045EE">
        <w:rPr>
          <w:rFonts w:asciiTheme="minorBidi" w:hAnsiTheme="minorBidi" w:cstheme="minorBidi"/>
          <w:sz w:val="18"/>
          <w:szCs w:val="18"/>
          <w:lang w:val="en-GB"/>
        </w:rPr>
        <w:t>z"l</w:t>
      </w:r>
      <w:proofErr w:type="spellEnd"/>
      <w:r w:rsidRPr="001045EE">
        <w:rPr>
          <w:rFonts w:asciiTheme="minorBidi" w:hAnsiTheme="minorBidi" w:cstheme="minorBidi"/>
          <w:sz w:val="18"/>
          <w:szCs w:val="18"/>
          <w:lang w:val="en-GB"/>
        </w:rPr>
        <w:t xml:space="preserve"> </w:t>
      </w:r>
      <w:proofErr w:type="spellStart"/>
      <w:r w:rsidRPr="001045EE">
        <w:rPr>
          <w:rFonts w:asciiTheme="minorBidi" w:hAnsiTheme="minorBidi" w:cstheme="minorBidi"/>
          <w:sz w:val="18"/>
          <w:szCs w:val="18"/>
          <w:lang w:val="en-GB"/>
        </w:rPr>
        <w:t>hy"d</w:t>
      </w:r>
      <w:proofErr w:type="spellEnd"/>
      <w:r w:rsidRPr="001045EE">
        <w:rPr>
          <w:rFonts w:asciiTheme="minorBidi" w:hAnsiTheme="minorBidi" w:cstheme="minorBidi"/>
          <w:sz w:val="18"/>
          <w:szCs w:val="18"/>
          <w:lang w:val="en-GB"/>
        </w:rPr>
        <w:t xml:space="preserve">, </w:t>
      </w:r>
    </w:p>
    <w:p w14:paraId="243BA082" w14:textId="77777777" w:rsidR="00000000" w:rsidRPr="001045EE" w:rsidRDefault="00F13547">
      <w:pPr>
        <w:pStyle w:val="CC"/>
        <w:keepLines w:val="0"/>
        <w:spacing w:after="0"/>
        <w:ind w:left="0" w:firstLine="0"/>
        <w:jc w:val="both"/>
        <w:rPr>
          <w:rFonts w:asciiTheme="minorBidi" w:hAnsiTheme="minorBidi" w:cstheme="minorBidi"/>
          <w:sz w:val="18"/>
          <w:szCs w:val="18"/>
          <w:lang w:val="en-GB"/>
        </w:rPr>
      </w:pPr>
      <w:r w:rsidRPr="001045EE">
        <w:rPr>
          <w:rFonts w:asciiTheme="minorBidi" w:hAnsiTheme="minorBidi" w:cstheme="minorBidi"/>
          <w:sz w:val="18"/>
          <w:szCs w:val="18"/>
          <w:lang w:val="en-GB"/>
        </w:rPr>
        <w:t xml:space="preserve">and praying for a </w:t>
      </w:r>
      <w:proofErr w:type="spellStart"/>
      <w:r w:rsidRPr="001045EE">
        <w:rPr>
          <w:rFonts w:asciiTheme="minorBidi" w:hAnsiTheme="minorBidi" w:cstheme="minorBidi"/>
          <w:sz w:val="18"/>
          <w:szCs w:val="18"/>
          <w:lang w:val="en-GB"/>
        </w:rPr>
        <w:t>refua</w:t>
      </w:r>
      <w:proofErr w:type="spellEnd"/>
      <w:r w:rsidRPr="001045EE">
        <w:rPr>
          <w:rFonts w:asciiTheme="minorBidi" w:hAnsiTheme="minorBidi" w:cstheme="minorBidi"/>
          <w:sz w:val="18"/>
          <w:szCs w:val="18"/>
          <w:lang w:val="en-GB"/>
        </w:rPr>
        <w:t xml:space="preserve"> </w:t>
      </w:r>
      <w:proofErr w:type="spellStart"/>
      <w:r w:rsidRPr="001045EE">
        <w:rPr>
          <w:rFonts w:asciiTheme="minorBidi" w:hAnsiTheme="minorBidi" w:cstheme="minorBidi"/>
          <w:sz w:val="18"/>
          <w:szCs w:val="18"/>
          <w:lang w:val="en-GB"/>
        </w:rPr>
        <w:t>shelema</w:t>
      </w:r>
      <w:proofErr w:type="spellEnd"/>
      <w:r w:rsidRPr="001045EE">
        <w:rPr>
          <w:rFonts w:asciiTheme="minorBidi" w:hAnsiTheme="minorBidi" w:cstheme="minorBidi"/>
          <w:sz w:val="18"/>
          <w:szCs w:val="18"/>
          <w:lang w:val="en-GB"/>
        </w:rPr>
        <w:t xml:space="preserve"> for her father Yitzchak Pass, both shot two days ago in Chevron.</w:t>
      </w:r>
    </w:p>
    <w:p w14:paraId="1E8951A0" w14:textId="77777777" w:rsidR="00000000" w:rsidRPr="001045EE" w:rsidRDefault="00F13547">
      <w:pPr>
        <w:pStyle w:val="CC"/>
        <w:keepLines w:val="0"/>
        <w:spacing w:after="0"/>
        <w:ind w:left="0" w:firstLine="0"/>
        <w:jc w:val="both"/>
        <w:rPr>
          <w:rFonts w:asciiTheme="minorBidi" w:hAnsiTheme="minorBidi" w:cstheme="minorBidi"/>
          <w:sz w:val="18"/>
          <w:szCs w:val="18"/>
          <w:lang w:val="en-GB"/>
        </w:rPr>
      </w:pPr>
      <w:r w:rsidRPr="001045EE">
        <w:rPr>
          <w:rFonts w:asciiTheme="minorBidi" w:hAnsiTheme="minorBidi" w:cstheme="minorBidi"/>
          <w:sz w:val="18"/>
          <w:szCs w:val="18"/>
          <w:lang w:val="en-GB"/>
        </w:rPr>
        <w:t>*********************************************************</w:t>
      </w:r>
    </w:p>
    <w:p w14:paraId="150D3C06" w14:textId="77777777" w:rsidR="00000000" w:rsidRPr="001045EE" w:rsidRDefault="00F13547">
      <w:pPr>
        <w:pStyle w:val="CC"/>
        <w:keepLines w:val="0"/>
        <w:tabs>
          <w:tab w:val="left" w:pos="2552"/>
        </w:tabs>
        <w:spacing w:after="0"/>
        <w:ind w:left="0" w:firstLine="0"/>
        <w:jc w:val="center"/>
        <w:rPr>
          <w:rFonts w:asciiTheme="minorBidi" w:hAnsiTheme="minorBidi" w:cstheme="minorBidi"/>
          <w:sz w:val="18"/>
          <w:szCs w:val="18"/>
          <w:lang w:val="en-GB"/>
        </w:rPr>
      </w:pPr>
    </w:p>
    <w:p w14:paraId="37C45DF0" w14:textId="77777777" w:rsidR="00000000" w:rsidRPr="001045EE" w:rsidRDefault="00F13547">
      <w:pPr>
        <w:jc w:val="center"/>
        <w:rPr>
          <w:rFonts w:asciiTheme="minorBidi" w:hAnsiTheme="minorBidi" w:cstheme="minorBidi"/>
          <w:b/>
          <w:bCs/>
          <w:sz w:val="18"/>
          <w:szCs w:val="18"/>
        </w:rPr>
      </w:pPr>
      <w:r w:rsidRPr="001045EE">
        <w:rPr>
          <w:rFonts w:asciiTheme="minorBidi" w:hAnsiTheme="minorBidi" w:cstheme="minorBidi"/>
          <w:b/>
          <w:bCs/>
          <w:sz w:val="18"/>
          <w:szCs w:val="18"/>
        </w:rPr>
        <w:t>The Meal-Offering</w:t>
      </w:r>
    </w:p>
    <w:p w14:paraId="03549D07" w14:textId="77777777" w:rsidR="00000000" w:rsidRPr="001045EE" w:rsidRDefault="00F13547">
      <w:pPr>
        <w:jc w:val="center"/>
        <w:rPr>
          <w:rFonts w:asciiTheme="minorBidi" w:hAnsiTheme="minorBidi" w:cstheme="minorBidi"/>
          <w:b/>
          <w:bCs/>
          <w:sz w:val="18"/>
          <w:szCs w:val="18"/>
        </w:rPr>
      </w:pPr>
      <w:r w:rsidRPr="001045EE">
        <w:rPr>
          <w:rFonts w:asciiTheme="minorBidi" w:hAnsiTheme="minorBidi" w:cstheme="minorBidi"/>
          <w:b/>
          <w:bCs/>
          <w:sz w:val="18"/>
          <w:szCs w:val="18"/>
        </w:rPr>
        <w:t xml:space="preserve">By </w:t>
      </w:r>
      <w:proofErr w:type="spellStart"/>
      <w:r w:rsidRPr="001045EE">
        <w:rPr>
          <w:rFonts w:asciiTheme="minorBidi" w:hAnsiTheme="minorBidi" w:cstheme="minorBidi"/>
          <w:b/>
          <w:bCs/>
          <w:sz w:val="18"/>
          <w:szCs w:val="18"/>
        </w:rPr>
        <w:t>Rav</w:t>
      </w:r>
      <w:proofErr w:type="spellEnd"/>
      <w:r w:rsidRPr="001045EE">
        <w:rPr>
          <w:rFonts w:asciiTheme="minorBidi" w:hAnsiTheme="minorBidi" w:cstheme="minorBidi"/>
          <w:b/>
          <w:bCs/>
          <w:sz w:val="18"/>
          <w:szCs w:val="18"/>
        </w:rPr>
        <w:t xml:space="preserve"> Yonatan Grossman</w:t>
      </w:r>
    </w:p>
    <w:p w14:paraId="6018CB0A" w14:textId="77777777" w:rsidR="00000000" w:rsidRPr="001045EE" w:rsidRDefault="00F13547">
      <w:pPr>
        <w:jc w:val="both"/>
        <w:rPr>
          <w:rFonts w:asciiTheme="minorBidi" w:hAnsiTheme="minorBidi" w:cstheme="minorBidi"/>
          <w:sz w:val="18"/>
          <w:szCs w:val="18"/>
        </w:rPr>
      </w:pPr>
    </w:p>
    <w:p w14:paraId="32323300" w14:textId="77777777" w:rsidR="00000000" w:rsidRPr="001045EE" w:rsidRDefault="00F13547">
      <w:pPr>
        <w:jc w:val="both"/>
        <w:rPr>
          <w:rFonts w:asciiTheme="minorBidi" w:hAnsiTheme="minorBidi" w:cstheme="minorBidi"/>
          <w:sz w:val="18"/>
          <w:szCs w:val="18"/>
        </w:rPr>
      </w:pPr>
    </w:p>
    <w:p w14:paraId="4ADB54DA" w14:textId="77777777" w:rsidR="00000000" w:rsidRPr="001045EE" w:rsidRDefault="00F13547">
      <w:pPr>
        <w:ind w:firstLine="720"/>
        <w:jc w:val="both"/>
        <w:rPr>
          <w:rFonts w:asciiTheme="minorBidi" w:hAnsiTheme="minorBidi" w:cstheme="minorBidi"/>
          <w:sz w:val="18"/>
          <w:szCs w:val="18"/>
        </w:rPr>
      </w:pPr>
      <w:proofErr w:type="spellStart"/>
      <w:r w:rsidRPr="001045EE">
        <w:rPr>
          <w:rFonts w:asciiTheme="minorBidi" w:hAnsiTheme="minorBidi" w:cstheme="minorBidi"/>
          <w:sz w:val="18"/>
          <w:szCs w:val="18"/>
        </w:rPr>
        <w:t>Para</w:t>
      </w:r>
      <w:r w:rsidRPr="001045EE">
        <w:rPr>
          <w:rFonts w:asciiTheme="minorBidi" w:hAnsiTheme="minorBidi" w:cstheme="minorBidi"/>
          <w:sz w:val="18"/>
          <w:szCs w:val="18"/>
        </w:rPr>
        <w:t>shat</w:t>
      </w:r>
      <w:proofErr w:type="spellEnd"/>
      <w:r w:rsidRPr="001045EE">
        <w:rPr>
          <w:rFonts w:asciiTheme="minorBidi" w:hAnsiTheme="minorBidi" w:cstheme="minorBidi"/>
          <w:sz w:val="18"/>
          <w:szCs w:val="18"/>
        </w:rPr>
        <w:t xml:space="preserve"> Vayikra describes three types of voluntary sacrifices, i.e., sacrifices which a person decides of his own free will to bring to the </w:t>
      </w:r>
      <w:proofErr w:type="spellStart"/>
      <w:r w:rsidRPr="001045EE">
        <w:rPr>
          <w:rFonts w:asciiTheme="minorBidi" w:hAnsiTheme="minorBidi" w:cstheme="minorBidi"/>
          <w:sz w:val="18"/>
          <w:szCs w:val="18"/>
        </w:rPr>
        <w:t>mishkan</w:t>
      </w:r>
      <w:proofErr w:type="spellEnd"/>
      <w:r w:rsidRPr="001045EE">
        <w:rPr>
          <w:rFonts w:asciiTheme="minorBidi" w:hAnsiTheme="minorBidi" w:cstheme="minorBidi"/>
          <w:sz w:val="18"/>
          <w:szCs w:val="18"/>
        </w:rPr>
        <w:t xml:space="preserve">. (Following these, the </w:t>
      </w:r>
      <w:proofErr w:type="spellStart"/>
      <w:r w:rsidRPr="001045EE">
        <w:rPr>
          <w:rFonts w:asciiTheme="minorBidi" w:hAnsiTheme="minorBidi" w:cstheme="minorBidi"/>
          <w:sz w:val="18"/>
          <w:szCs w:val="18"/>
        </w:rPr>
        <w:t>parasha</w:t>
      </w:r>
      <w:proofErr w:type="spellEnd"/>
      <w:r w:rsidRPr="001045EE">
        <w:rPr>
          <w:rFonts w:asciiTheme="minorBidi" w:hAnsiTheme="minorBidi" w:cstheme="minorBidi"/>
          <w:sz w:val="18"/>
          <w:szCs w:val="18"/>
        </w:rPr>
        <w:t xml:space="preserve"> goes on to describe the obligatory sacrifices: the sin offering [</w:t>
      </w:r>
      <w:proofErr w:type="spellStart"/>
      <w:r w:rsidRPr="001045EE">
        <w:rPr>
          <w:rFonts w:asciiTheme="minorBidi" w:hAnsiTheme="minorBidi" w:cstheme="minorBidi"/>
          <w:sz w:val="18"/>
          <w:szCs w:val="18"/>
        </w:rPr>
        <w:t>chatat</w:t>
      </w:r>
      <w:proofErr w:type="spellEnd"/>
      <w:r w:rsidRPr="001045EE">
        <w:rPr>
          <w:rFonts w:asciiTheme="minorBidi" w:hAnsiTheme="minorBidi" w:cstheme="minorBidi"/>
          <w:sz w:val="18"/>
          <w:szCs w:val="18"/>
        </w:rPr>
        <w:t>] and the</w:t>
      </w:r>
      <w:r w:rsidRPr="001045EE">
        <w:rPr>
          <w:rFonts w:asciiTheme="minorBidi" w:hAnsiTheme="minorBidi" w:cstheme="minorBidi"/>
          <w:sz w:val="18"/>
          <w:szCs w:val="18"/>
        </w:rPr>
        <w:t xml:space="preserve"> guilt offering [</w:t>
      </w:r>
      <w:proofErr w:type="spellStart"/>
      <w:r w:rsidRPr="001045EE">
        <w:rPr>
          <w:rFonts w:asciiTheme="minorBidi" w:hAnsiTheme="minorBidi" w:cstheme="minorBidi"/>
          <w:sz w:val="18"/>
          <w:szCs w:val="18"/>
        </w:rPr>
        <w:t>asham</w:t>
      </w:r>
      <w:proofErr w:type="spellEnd"/>
      <w:r w:rsidRPr="001045EE">
        <w:rPr>
          <w:rFonts w:asciiTheme="minorBidi" w:hAnsiTheme="minorBidi" w:cstheme="minorBidi"/>
          <w:sz w:val="18"/>
          <w:szCs w:val="18"/>
        </w:rPr>
        <w:t>], which a person is required to bring under certain circumstances.)</w:t>
      </w:r>
    </w:p>
    <w:p w14:paraId="5B52FE78" w14:textId="77777777" w:rsidR="00000000" w:rsidRPr="001045EE" w:rsidRDefault="00F13547">
      <w:pPr>
        <w:jc w:val="both"/>
        <w:rPr>
          <w:rFonts w:asciiTheme="minorBidi" w:hAnsiTheme="minorBidi" w:cstheme="minorBidi"/>
          <w:sz w:val="18"/>
          <w:szCs w:val="18"/>
        </w:rPr>
      </w:pPr>
    </w:p>
    <w:p w14:paraId="19F9222E"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The various options open to a person wishing to bring a voluntary sacrifice are the burnt offering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 chapter 1),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(chapter 2) or the </w:t>
      </w:r>
      <w:proofErr w:type="spellStart"/>
      <w:r w:rsidRPr="001045EE">
        <w:rPr>
          <w:rFonts w:asciiTheme="minorBidi" w:hAnsiTheme="minorBidi" w:cstheme="minorBidi"/>
          <w:sz w:val="18"/>
          <w:szCs w:val="18"/>
        </w:rPr>
        <w:t>shelamim</w:t>
      </w:r>
      <w:proofErr w:type="spellEnd"/>
      <w:r w:rsidRPr="001045EE">
        <w:rPr>
          <w:rFonts w:asciiTheme="minorBidi" w:hAnsiTheme="minorBidi" w:cstheme="minorBidi"/>
          <w:sz w:val="18"/>
          <w:szCs w:val="18"/>
        </w:rPr>
        <w:t xml:space="preserve"> (chapt</w:t>
      </w:r>
      <w:r w:rsidRPr="001045EE">
        <w:rPr>
          <w:rFonts w:asciiTheme="minorBidi" w:hAnsiTheme="minorBidi" w:cstheme="minorBidi"/>
          <w:sz w:val="18"/>
          <w:szCs w:val="18"/>
        </w:rPr>
        <w:t xml:space="preserve">er 3). While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and </w:t>
      </w:r>
      <w:proofErr w:type="spellStart"/>
      <w:r w:rsidRPr="001045EE">
        <w:rPr>
          <w:rFonts w:asciiTheme="minorBidi" w:hAnsiTheme="minorBidi" w:cstheme="minorBidi"/>
          <w:sz w:val="18"/>
          <w:szCs w:val="18"/>
        </w:rPr>
        <w:t>shelamim</w:t>
      </w:r>
      <w:proofErr w:type="spellEnd"/>
      <w:r w:rsidRPr="001045EE">
        <w:rPr>
          <w:rFonts w:asciiTheme="minorBidi" w:hAnsiTheme="minorBidi" w:cstheme="minorBidi"/>
          <w:sz w:val="18"/>
          <w:szCs w:val="18"/>
        </w:rPr>
        <w:t xml:space="preserve"> are animal sacrifices,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is not: "his offering shall be of fine flour (</w:t>
      </w:r>
      <w:proofErr w:type="spellStart"/>
      <w:r w:rsidRPr="001045EE">
        <w:rPr>
          <w:rFonts w:asciiTheme="minorBidi" w:hAnsiTheme="minorBidi" w:cstheme="minorBidi"/>
          <w:sz w:val="18"/>
          <w:szCs w:val="18"/>
        </w:rPr>
        <w:t>solet</w:t>
      </w:r>
      <w:proofErr w:type="spellEnd"/>
      <w:r w:rsidRPr="001045EE">
        <w:rPr>
          <w:rFonts w:asciiTheme="minorBidi" w:hAnsiTheme="minorBidi" w:cstheme="minorBidi"/>
          <w:sz w:val="18"/>
          <w:szCs w:val="18"/>
        </w:rPr>
        <w:t xml:space="preserve">)" (2:1). </w:t>
      </w:r>
    </w:p>
    <w:p w14:paraId="05A0F75C" w14:textId="77777777" w:rsidR="00000000" w:rsidRPr="001045EE" w:rsidRDefault="00F13547">
      <w:pPr>
        <w:jc w:val="both"/>
        <w:rPr>
          <w:rFonts w:asciiTheme="minorBidi" w:hAnsiTheme="minorBidi" w:cstheme="minorBidi"/>
          <w:sz w:val="18"/>
          <w:szCs w:val="18"/>
        </w:rPr>
      </w:pPr>
    </w:p>
    <w:p w14:paraId="0B3E4430"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 xml:space="preserve">I would like to address one of the major questions that arises in view of the location of the commandment concerning the </w:t>
      </w:r>
      <w:proofErr w:type="spellStart"/>
      <w:r w:rsidRPr="001045EE">
        <w:rPr>
          <w:rFonts w:asciiTheme="minorBidi" w:hAnsiTheme="minorBidi" w:cstheme="minorBidi"/>
          <w:sz w:val="18"/>
          <w:szCs w:val="18"/>
        </w:rPr>
        <w:t>min</w:t>
      </w:r>
      <w:r w:rsidRPr="001045EE">
        <w:rPr>
          <w:rFonts w:asciiTheme="minorBidi" w:hAnsiTheme="minorBidi" w:cstheme="minorBidi"/>
          <w:sz w:val="18"/>
          <w:szCs w:val="18"/>
        </w:rPr>
        <w:t>cha</w:t>
      </w:r>
      <w:proofErr w:type="spellEnd"/>
      <w:r w:rsidRPr="001045EE">
        <w:rPr>
          <w:rFonts w:asciiTheme="minorBidi" w:hAnsiTheme="minorBidi" w:cstheme="minorBidi"/>
          <w:sz w:val="18"/>
          <w:szCs w:val="18"/>
        </w:rPr>
        <w:t xml:space="preserve"> sacrifice.</w:t>
      </w:r>
    </w:p>
    <w:p w14:paraId="6ECAAF04" w14:textId="77777777" w:rsidR="00000000" w:rsidRPr="001045EE" w:rsidRDefault="00F13547">
      <w:pPr>
        <w:jc w:val="both"/>
        <w:rPr>
          <w:rFonts w:asciiTheme="minorBidi" w:hAnsiTheme="minorBidi" w:cstheme="minorBidi"/>
          <w:sz w:val="18"/>
          <w:szCs w:val="18"/>
        </w:rPr>
      </w:pPr>
    </w:p>
    <w:p w14:paraId="70A91487"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The literary style of the Torah is such that a general rule is usually followed by various details pertaining to that general rule. The formulation is usually in the form of "When (ki)… if (</w:t>
      </w:r>
      <w:proofErr w:type="spellStart"/>
      <w:r w:rsidRPr="001045EE">
        <w:rPr>
          <w:rFonts w:asciiTheme="minorBidi" w:hAnsiTheme="minorBidi" w:cstheme="minorBidi"/>
          <w:sz w:val="18"/>
          <w:szCs w:val="18"/>
        </w:rPr>
        <w:t>im</w:t>
      </w:r>
      <w:proofErr w:type="spellEnd"/>
      <w:r w:rsidRPr="001045EE">
        <w:rPr>
          <w:rFonts w:asciiTheme="minorBidi" w:hAnsiTheme="minorBidi" w:cstheme="minorBidi"/>
          <w:sz w:val="18"/>
          <w:szCs w:val="18"/>
        </w:rPr>
        <w:t xml:space="preserve">)…" In other words, the general rule opens with </w:t>
      </w:r>
      <w:r w:rsidRPr="001045EE">
        <w:rPr>
          <w:rFonts w:asciiTheme="minorBidi" w:hAnsiTheme="minorBidi" w:cstheme="minorBidi"/>
          <w:sz w:val="18"/>
          <w:szCs w:val="18"/>
        </w:rPr>
        <w:t>the word "ki," and the details are introduced with the word "</w:t>
      </w:r>
      <w:proofErr w:type="spellStart"/>
      <w:r w:rsidRPr="001045EE">
        <w:rPr>
          <w:rFonts w:asciiTheme="minorBidi" w:hAnsiTheme="minorBidi" w:cstheme="minorBidi"/>
          <w:sz w:val="18"/>
          <w:szCs w:val="18"/>
        </w:rPr>
        <w:t>im</w:t>
      </w:r>
      <w:proofErr w:type="spellEnd"/>
      <w:r w:rsidRPr="001045EE">
        <w:rPr>
          <w:rFonts w:asciiTheme="minorBidi" w:hAnsiTheme="minorBidi" w:cstheme="minorBidi"/>
          <w:sz w:val="18"/>
          <w:szCs w:val="18"/>
        </w:rPr>
        <w:t xml:space="preserve">." An outstanding example of this is to be found in </w:t>
      </w:r>
      <w:proofErr w:type="spellStart"/>
      <w:r w:rsidRPr="001045EE">
        <w:rPr>
          <w:rFonts w:asciiTheme="minorBidi" w:hAnsiTheme="minorBidi" w:cstheme="minorBidi"/>
          <w:sz w:val="18"/>
          <w:szCs w:val="18"/>
        </w:rPr>
        <w:t>parashat</w:t>
      </w:r>
      <w:proofErr w:type="spellEnd"/>
      <w:r w:rsidRPr="001045EE">
        <w:rPr>
          <w:rFonts w:asciiTheme="minorBidi" w:hAnsiTheme="minorBidi" w:cstheme="minorBidi"/>
          <w:sz w:val="18"/>
          <w:szCs w:val="18"/>
        </w:rPr>
        <w:t xml:space="preserve"> </w:t>
      </w:r>
      <w:proofErr w:type="spellStart"/>
      <w:r w:rsidRPr="001045EE">
        <w:rPr>
          <w:rFonts w:asciiTheme="minorBidi" w:hAnsiTheme="minorBidi" w:cstheme="minorBidi"/>
          <w:sz w:val="18"/>
          <w:szCs w:val="18"/>
        </w:rPr>
        <w:t>Mishpatim</w:t>
      </w:r>
      <w:proofErr w:type="spellEnd"/>
      <w:r w:rsidRPr="001045EE">
        <w:rPr>
          <w:rFonts w:asciiTheme="minorBidi" w:hAnsiTheme="minorBidi" w:cstheme="minorBidi"/>
          <w:sz w:val="18"/>
          <w:szCs w:val="18"/>
        </w:rPr>
        <w:t>, where there are several general laws ("ki") followed by a list of possible specific cases ("</w:t>
      </w:r>
      <w:proofErr w:type="spellStart"/>
      <w:r w:rsidRPr="001045EE">
        <w:rPr>
          <w:rFonts w:asciiTheme="minorBidi" w:hAnsiTheme="minorBidi" w:cstheme="minorBidi"/>
          <w:sz w:val="18"/>
          <w:szCs w:val="18"/>
        </w:rPr>
        <w:t>im</w:t>
      </w:r>
      <w:proofErr w:type="spellEnd"/>
      <w:r w:rsidRPr="001045EE">
        <w:rPr>
          <w:rFonts w:asciiTheme="minorBidi" w:hAnsiTheme="minorBidi" w:cstheme="minorBidi"/>
          <w:sz w:val="18"/>
          <w:szCs w:val="18"/>
        </w:rPr>
        <w:t>"), for example:</w:t>
      </w:r>
    </w:p>
    <w:p w14:paraId="2185646C" w14:textId="77777777" w:rsidR="00000000" w:rsidRPr="001045EE" w:rsidRDefault="00F13547">
      <w:pPr>
        <w:ind w:firstLine="720"/>
        <w:jc w:val="both"/>
        <w:rPr>
          <w:rFonts w:asciiTheme="minorBidi" w:hAnsiTheme="minorBidi" w:cstheme="minorBidi"/>
          <w:sz w:val="18"/>
          <w:szCs w:val="18"/>
        </w:rPr>
      </w:pPr>
    </w:p>
    <w:p w14:paraId="156A53EF"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"When (ki) you buy a Hebrew servant, he shall labor for six years, and in the seventh he shall go out free, for nothing.</w:t>
      </w:r>
    </w:p>
    <w:p w14:paraId="2B22C35B"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If (</w:t>
      </w:r>
      <w:proofErr w:type="spellStart"/>
      <w:r w:rsidRPr="001045EE">
        <w:rPr>
          <w:rFonts w:asciiTheme="minorBidi" w:hAnsiTheme="minorBidi" w:cstheme="minorBidi"/>
          <w:sz w:val="18"/>
          <w:szCs w:val="18"/>
        </w:rPr>
        <w:t>im</w:t>
      </w:r>
      <w:proofErr w:type="spellEnd"/>
      <w:r w:rsidRPr="001045EE">
        <w:rPr>
          <w:rFonts w:asciiTheme="minorBidi" w:hAnsiTheme="minorBidi" w:cstheme="minorBidi"/>
          <w:sz w:val="18"/>
          <w:szCs w:val="18"/>
        </w:rPr>
        <w:t>) he came in [to servitude] by himself, he shall leave by himself.</w:t>
      </w:r>
    </w:p>
    <w:p w14:paraId="6FAD3121"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If (</w:t>
      </w:r>
      <w:proofErr w:type="spellStart"/>
      <w:r w:rsidRPr="001045EE">
        <w:rPr>
          <w:rFonts w:asciiTheme="minorBidi" w:hAnsiTheme="minorBidi" w:cstheme="minorBidi"/>
          <w:sz w:val="18"/>
          <w:szCs w:val="18"/>
        </w:rPr>
        <w:t>im</w:t>
      </w:r>
      <w:proofErr w:type="spellEnd"/>
      <w:r w:rsidRPr="001045EE">
        <w:rPr>
          <w:rFonts w:asciiTheme="minorBidi" w:hAnsiTheme="minorBidi" w:cstheme="minorBidi"/>
          <w:sz w:val="18"/>
          <w:szCs w:val="18"/>
        </w:rPr>
        <w:t>) he is married, his wife shall leave with him.</w:t>
      </w:r>
    </w:p>
    <w:p w14:paraId="6242AC3B"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If (</w:t>
      </w:r>
      <w:proofErr w:type="spellStart"/>
      <w:r w:rsidRPr="001045EE">
        <w:rPr>
          <w:rFonts w:asciiTheme="minorBidi" w:hAnsiTheme="minorBidi" w:cstheme="minorBidi"/>
          <w:sz w:val="18"/>
          <w:szCs w:val="18"/>
        </w:rPr>
        <w:t>im</w:t>
      </w:r>
      <w:proofErr w:type="spellEnd"/>
      <w:r w:rsidRPr="001045EE">
        <w:rPr>
          <w:rFonts w:asciiTheme="minorBidi" w:hAnsiTheme="minorBidi" w:cstheme="minorBidi"/>
          <w:sz w:val="18"/>
          <w:szCs w:val="18"/>
        </w:rPr>
        <w:t xml:space="preserve">) </w:t>
      </w:r>
      <w:r w:rsidRPr="001045EE">
        <w:rPr>
          <w:rFonts w:asciiTheme="minorBidi" w:hAnsiTheme="minorBidi" w:cstheme="minorBidi"/>
          <w:sz w:val="18"/>
          <w:szCs w:val="18"/>
        </w:rPr>
        <w:t>his master gave him a wife and she bore him sons or daughters, the wife and her children will be her master's, and he will go out by himself.</w:t>
      </w:r>
    </w:p>
    <w:p w14:paraId="32D64D58"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And if (</w:t>
      </w:r>
      <w:proofErr w:type="spellStart"/>
      <w:r w:rsidRPr="001045EE">
        <w:rPr>
          <w:rFonts w:asciiTheme="minorBidi" w:hAnsiTheme="minorBidi" w:cstheme="minorBidi"/>
          <w:sz w:val="18"/>
          <w:szCs w:val="18"/>
        </w:rPr>
        <w:t>ve-im</w:t>
      </w:r>
      <w:proofErr w:type="spellEnd"/>
      <w:r w:rsidRPr="001045EE">
        <w:rPr>
          <w:rFonts w:asciiTheme="minorBidi" w:hAnsiTheme="minorBidi" w:cstheme="minorBidi"/>
          <w:sz w:val="18"/>
          <w:szCs w:val="18"/>
        </w:rPr>
        <w:t>) the servant should say…" (</w:t>
      </w:r>
      <w:proofErr w:type="spellStart"/>
      <w:r w:rsidRPr="001045EE">
        <w:rPr>
          <w:rFonts w:asciiTheme="minorBidi" w:hAnsiTheme="minorBidi" w:cstheme="minorBidi"/>
          <w:sz w:val="18"/>
          <w:szCs w:val="18"/>
        </w:rPr>
        <w:t>Shemot</w:t>
      </w:r>
      <w:proofErr w:type="spellEnd"/>
      <w:r w:rsidRPr="001045EE">
        <w:rPr>
          <w:rFonts w:asciiTheme="minorBidi" w:hAnsiTheme="minorBidi" w:cstheme="minorBidi"/>
          <w:sz w:val="18"/>
          <w:szCs w:val="18"/>
        </w:rPr>
        <w:t xml:space="preserve"> 21:2-5)</w:t>
      </w:r>
    </w:p>
    <w:p w14:paraId="6261F0C0" w14:textId="77777777" w:rsidR="00000000" w:rsidRPr="001045EE" w:rsidRDefault="00F13547">
      <w:pPr>
        <w:jc w:val="both"/>
        <w:rPr>
          <w:rFonts w:asciiTheme="minorBidi" w:hAnsiTheme="minorBidi" w:cstheme="minorBidi"/>
          <w:sz w:val="18"/>
          <w:szCs w:val="18"/>
        </w:rPr>
      </w:pPr>
    </w:p>
    <w:p w14:paraId="625DD009"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 xml:space="preserve">A similar phenomenon is to be found in </w:t>
      </w:r>
      <w:proofErr w:type="spellStart"/>
      <w:r w:rsidRPr="001045EE">
        <w:rPr>
          <w:rFonts w:asciiTheme="minorBidi" w:hAnsiTheme="minorBidi" w:cstheme="minorBidi"/>
          <w:sz w:val="18"/>
          <w:szCs w:val="18"/>
        </w:rPr>
        <w:t>parashat</w:t>
      </w:r>
      <w:proofErr w:type="spellEnd"/>
      <w:r w:rsidRPr="001045EE">
        <w:rPr>
          <w:rFonts w:asciiTheme="minorBidi" w:hAnsiTheme="minorBidi" w:cstheme="minorBidi"/>
          <w:sz w:val="18"/>
          <w:szCs w:val="18"/>
        </w:rPr>
        <w:t xml:space="preserve"> Vayikra, </w:t>
      </w:r>
      <w:r w:rsidRPr="001045EE">
        <w:rPr>
          <w:rFonts w:asciiTheme="minorBidi" w:hAnsiTheme="minorBidi" w:cstheme="minorBidi"/>
          <w:sz w:val="18"/>
          <w:szCs w:val="18"/>
        </w:rPr>
        <w:t>where the Torah again supplies a general introduction using the word "ki," and then lists details beginning with "</w:t>
      </w:r>
      <w:proofErr w:type="spellStart"/>
      <w:r w:rsidRPr="001045EE">
        <w:rPr>
          <w:rFonts w:asciiTheme="minorBidi" w:hAnsiTheme="minorBidi" w:cstheme="minorBidi"/>
          <w:sz w:val="18"/>
          <w:szCs w:val="18"/>
        </w:rPr>
        <w:t>im</w:t>
      </w:r>
      <w:proofErr w:type="spellEnd"/>
      <w:r w:rsidRPr="001045EE">
        <w:rPr>
          <w:rFonts w:asciiTheme="minorBidi" w:hAnsiTheme="minorBidi" w:cstheme="minorBidi"/>
          <w:sz w:val="18"/>
          <w:szCs w:val="18"/>
        </w:rPr>
        <w:t xml:space="preserve">." Thus we find at the beginning of the </w:t>
      </w:r>
      <w:proofErr w:type="spellStart"/>
      <w:r w:rsidRPr="001045EE">
        <w:rPr>
          <w:rFonts w:asciiTheme="minorBidi" w:hAnsiTheme="minorBidi" w:cstheme="minorBidi"/>
          <w:sz w:val="18"/>
          <w:szCs w:val="18"/>
        </w:rPr>
        <w:t>parasha</w:t>
      </w:r>
      <w:proofErr w:type="spellEnd"/>
      <w:r w:rsidRPr="001045EE">
        <w:rPr>
          <w:rFonts w:asciiTheme="minorBidi" w:hAnsiTheme="minorBidi" w:cstheme="minorBidi"/>
          <w:sz w:val="18"/>
          <w:szCs w:val="18"/>
        </w:rPr>
        <w:t xml:space="preserve"> dealing with the sacrifices:</w:t>
      </w:r>
    </w:p>
    <w:p w14:paraId="4402E4C0" w14:textId="77777777" w:rsidR="00000000" w:rsidRPr="001045EE" w:rsidRDefault="00F13547">
      <w:pPr>
        <w:ind w:firstLine="720"/>
        <w:jc w:val="both"/>
        <w:rPr>
          <w:rFonts w:asciiTheme="minorBidi" w:hAnsiTheme="minorBidi" w:cstheme="minorBidi"/>
          <w:sz w:val="18"/>
          <w:szCs w:val="18"/>
        </w:rPr>
      </w:pPr>
    </w:p>
    <w:p w14:paraId="3E0E80C7"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 xml:space="preserve">"When (ki) a person from among you brings a sacrifice to God, </w:t>
      </w:r>
      <w:r w:rsidRPr="001045EE">
        <w:rPr>
          <w:rFonts w:asciiTheme="minorBidi" w:hAnsiTheme="minorBidi" w:cstheme="minorBidi"/>
          <w:sz w:val="18"/>
          <w:szCs w:val="18"/>
        </w:rPr>
        <w:t>from the cattle – from the herd and from the flock – shall you bring your sacrifice.</w:t>
      </w:r>
    </w:p>
    <w:p w14:paraId="4D6F22C4"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If (</w:t>
      </w:r>
      <w:proofErr w:type="spellStart"/>
      <w:r w:rsidRPr="001045EE">
        <w:rPr>
          <w:rFonts w:asciiTheme="minorBidi" w:hAnsiTheme="minorBidi" w:cstheme="minorBidi"/>
          <w:sz w:val="18"/>
          <w:szCs w:val="18"/>
        </w:rPr>
        <w:t>im</w:t>
      </w:r>
      <w:proofErr w:type="spellEnd"/>
      <w:r w:rsidRPr="001045EE">
        <w:rPr>
          <w:rFonts w:asciiTheme="minorBidi" w:hAnsiTheme="minorBidi" w:cstheme="minorBidi"/>
          <w:sz w:val="18"/>
          <w:szCs w:val="18"/>
        </w:rPr>
        <w:t>) his sacrifice is a burnt offering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w:t>
      </w:r>
    </w:p>
    <w:p w14:paraId="3B959631"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And if (</w:t>
      </w:r>
      <w:proofErr w:type="spellStart"/>
      <w:r w:rsidRPr="001045EE">
        <w:rPr>
          <w:rFonts w:asciiTheme="minorBidi" w:hAnsiTheme="minorBidi" w:cstheme="minorBidi"/>
          <w:sz w:val="18"/>
          <w:szCs w:val="18"/>
        </w:rPr>
        <w:t>im</w:t>
      </w:r>
      <w:proofErr w:type="spellEnd"/>
      <w:r w:rsidRPr="001045EE">
        <w:rPr>
          <w:rFonts w:asciiTheme="minorBidi" w:hAnsiTheme="minorBidi" w:cstheme="minorBidi"/>
          <w:sz w:val="18"/>
          <w:szCs w:val="18"/>
        </w:rPr>
        <w:t>) his sacrifice is from the flocks – from the sheep or from the goats, as a burnt offering…</w:t>
      </w:r>
    </w:p>
    <w:p w14:paraId="74AF993C"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And if (</w:t>
      </w:r>
      <w:proofErr w:type="spellStart"/>
      <w:r w:rsidRPr="001045EE">
        <w:rPr>
          <w:rFonts w:asciiTheme="minorBidi" w:hAnsiTheme="minorBidi" w:cstheme="minorBidi"/>
          <w:sz w:val="18"/>
          <w:szCs w:val="18"/>
        </w:rPr>
        <w:t>im</w:t>
      </w:r>
      <w:proofErr w:type="spellEnd"/>
      <w:r w:rsidRPr="001045EE">
        <w:rPr>
          <w:rFonts w:asciiTheme="minorBidi" w:hAnsiTheme="minorBidi" w:cstheme="minorBidi"/>
          <w:sz w:val="18"/>
          <w:szCs w:val="18"/>
        </w:rPr>
        <w:t>) his bur</w:t>
      </w:r>
      <w:r w:rsidRPr="001045EE">
        <w:rPr>
          <w:rFonts w:asciiTheme="minorBidi" w:hAnsiTheme="minorBidi" w:cstheme="minorBidi"/>
          <w:sz w:val="18"/>
          <w:szCs w:val="18"/>
        </w:rPr>
        <w:t>nt offering to God is from the birds…"</w:t>
      </w:r>
    </w:p>
    <w:p w14:paraId="0F967EEC" w14:textId="77777777" w:rsidR="00000000" w:rsidRPr="001045EE" w:rsidRDefault="00F13547">
      <w:pPr>
        <w:jc w:val="both"/>
        <w:rPr>
          <w:rFonts w:asciiTheme="minorBidi" w:hAnsiTheme="minorBidi" w:cstheme="minorBidi"/>
          <w:sz w:val="18"/>
          <w:szCs w:val="18"/>
        </w:rPr>
      </w:pPr>
    </w:p>
    <w:p w14:paraId="1B8FDB69"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The general introduction deals with a person who wishes to bring an animal sacrifice, and thereafter the text starts to list the various options available to this person. The first possibility is that of an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w</w:t>
      </w:r>
      <w:r w:rsidRPr="001045EE">
        <w:rPr>
          <w:rFonts w:asciiTheme="minorBidi" w:hAnsiTheme="minorBidi" w:cstheme="minorBidi"/>
          <w:sz w:val="18"/>
          <w:szCs w:val="18"/>
        </w:rPr>
        <w:t>hich itself is further subdivided – it may be "from the cattle," "from the flock" or "from the birds."</w:t>
      </w:r>
    </w:p>
    <w:p w14:paraId="78E0FD0B" w14:textId="77777777" w:rsidR="00000000" w:rsidRPr="001045EE" w:rsidRDefault="00F13547">
      <w:pPr>
        <w:ind w:firstLine="720"/>
        <w:jc w:val="both"/>
        <w:rPr>
          <w:rFonts w:asciiTheme="minorBidi" w:hAnsiTheme="minorBidi" w:cstheme="minorBidi"/>
          <w:sz w:val="18"/>
          <w:szCs w:val="18"/>
        </w:rPr>
      </w:pPr>
    </w:p>
    <w:p w14:paraId="6A588E26"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Now the reader expects to find further options for animal sacrifices, since otherwise the introduction, "When a person from among you brings a sacrifice</w:t>
      </w:r>
      <w:r w:rsidRPr="001045EE">
        <w:rPr>
          <w:rFonts w:asciiTheme="minorBidi" w:hAnsiTheme="minorBidi" w:cstheme="minorBidi"/>
          <w:sz w:val="18"/>
          <w:szCs w:val="18"/>
        </w:rPr>
        <w:t xml:space="preserve"> to God, from the cattle…" is not appropriate as an introduction, but rather represents a single law that stands on its own. Indeed, the continuation of the list of possibilities for animal sacrifices is resumed at the beginning of chapter 3:</w:t>
      </w:r>
    </w:p>
    <w:p w14:paraId="62522B15" w14:textId="77777777" w:rsidR="00000000" w:rsidRPr="001045EE" w:rsidRDefault="00F13547">
      <w:pPr>
        <w:ind w:firstLine="720"/>
        <w:jc w:val="both"/>
        <w:rPr>
          <w:rFonts w:asciiTheme="minorBidi" w:hAnsiTheme="minorBidi" w:cstheme="minorBidi"/>
          <w:sz w:val="18"/>
          <w:szCs w:val="18"/>
        </w:rPr>
      </w:pPr>
    </w:p>
    <w:p w14:paraId="054BB852"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"And if (</w:t>
      </w:r>
      <w:proofErr w:type="spellStart"/>
      <w:r w:rsidRPr="001045EE">
        <w:rPr>
          <w:rFonts w:asciiTheme="minorBidi" w:hAnsiTheme="minorBidi" w:cstheme="minorBidi"/>
          <w:sz w:val="18"/>
          <w:szCs w:val="18"/>
        </w:rPr>
        <w:t>ve-</w:t>
      </w:r>
      <w:r w:rsidRPr="001045EE">
        <w:rPr>
          <w:rFonts w:asciiTheme="minorBidi" w:hAnsiTheme="minorBidi" w:cstheme="minorBidi"/>
          <w:sz w:val="18"/>
          <w:szCs w:val="18"/>
        </w:rPr>
        <w:t>im</w:t>
      </w:r>
      <w:proofErr w:type="spellEnd"/>
      <w:r w:rsidRPr="001045EE">
        <w:rPr>
          <w:rFonts w:asciiTheme="minorBidi" w:hAnsiTheme="minorBidi" w:cstheme="minorBidi"/>
          <w:sz w:val="18"/>
          <w:szCs w:val="18"/>
        </w:rPr>
        <w:t>) his sacrifice is a peace offering:</w:t>
      </w:r>
    </w:p>
    <w:p w14:paraId="44EAE6A6"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If (</w:t>
      </w:r>
      <w:proofErr w:type="spellStart"/>
      <w:r w:rsidRPr="001045EE">
        <w:rPr>
          <w:rFonts w:asciiTheme="minorBidi" w:hAnsiTheme="minorBidi" w:cstheme="minorBidi"/>
          <w:sz w:val="18"/>
          <w:szCs w:val="18"/>
        </w:rPr>
        <w:t>im</w:t>
      </w:r>
      <w:proofErr w:type="spellEnd"/>
      <w:r w:rsidRPr="001045EE">
        <w:rPr>
          <w:rFonts w:asciiTheme="minorBidi" w:hAnsiTheme="minorBidi" w:cstheme="minorBidi"/>
          <w:sz w:val="18"/>
          <w:szCs w:val="18"/>
        </w:rPr>
        <w:t>) he offers it from the herd…</w:t>
      </w:r>
    </w:p>
    <w:p w14:paraId="029F4560"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And if (</w:t>
      </w:r>
      <w:proofErr w:type="spellStart"/>
      <w:r w:rsidRPr="001045EE">
        <w:rPr>
          <w:rFonts w:asciiTheme="minorBidi" w:hAnsiTheme="minorBidi" w:cstheme="minorBidi"/>
          <w:sz w:val="18"/>
          <w:szCs w:val="18"/>
        </w:rPr>
        <w:t>ve-im</w:t>
      </w:r>
      <w:proofErr w:type="spellEnd"/>
      <w:r w:rsidRPr="001045EE">
        <w:rPr>
          <w:rFonts w:asciiTheme="minorBidi" w:hAnsiTheme="minorBidi" w:cstheme="minorBidi"/>
          <w:sz w:val="18"/>
          <w:szCs w:val="18"/>
        </w:rPr>
        <w:t>) his offering is from the flock…"</w:t>
      </w:r>
    </w:p>
    <w:p w14:paraId="333529E6" w14:textId="77777777" w:rsidR="00000000" w:rsidRPr="001045EE" w:rsidRDefault="00F13547">
      <w:pPr>
        <w:jc w:val="both"/>
        <w:rPr>
          <w:rFonts w:asciiTheme="minorBidi" w:hAnsiTheme="minorBidi" w:cstheme="minorBidi"/>
          <w:sz w:val="18"/>
          <w:szCs w:val="18"/>
        </w:rPr>
      </w:pPr>
    </w:p>
    <w:p w14:paraId="199534FA" w14:textId="77777777" w:rsidR="00000000" w:rsidRPr="001045EE" w:rsidRDefault="00F13547">
      <w:pPr>
        <w:jc w:val="both"/>
        <w:rPr>
          <w:rFonts w:asciiTheme="minorBidi" w:hAnsiTheme="minorBidi" w:cstheme="minorBidi"/>
          <w:sz w:val="18"/>
          <w:szCs w:val="18"/>
        </w:rPr>
      </w:pPr>
      <w:r w:rsidRPr="001045EE">
        <w:rPr>
          <w:rFonts w:asciiTheme="minorBidi" w:hAnsiTheme="minorBidi" w:cstheme="minorBidi"/>
          <w:sz w:val="18"/>
          <w:szCs w:val="18"/>
        </w:rPr>
        <w:tab/>
        <w:t>Thus, there are two categories of possibilities from which the person wishing to offer an animal sacrifice may choose: either an "</w:t>
      </w:r>
      <w:proofErr w:type="spellStart"/>
      <w:r w:rsidRPr="001045EE">
        <w:rPr>
          <w:rFonts w:asciiTheme="minorBidi" w:hAnsiTheme="minorBidi" w:cstheme="minorBidi"/>
          <w:sz w:val="18"/>
          <w:szCs w:val="18"/>
        </w:rPr>
        <w:t>o</w:t>
      </w:r>
      <w:r w:rsidRPr="001045EE">
        <w:rPr>
          <w:rFonts w:asciiTheme="minorBidi" w:hAnsiTheme="minorBidi" w:cstheme="minorBidi"/>
          <w:sz w:val="18"/>
          <w:szCs w:val="18"/>
        </w:rPr>
        <w:t>lah</w:t>
      </w:r>
      <w:proofErr w:type="spellEnd"/>
      <w:r w:rsidRPr="001045EE">
        <w:rPr>
          <w:rFonts w:asciiTheme="minorBidi" w:hAnsiTheme="minorBidi" w:cstheme="minorBidi"/>
          <w:sz w:val="18"/>
          <w:szCs w:val="18"/>
        </w:rPr>
        <w:t>" (burnt offering) or a "</w:t>
      </w:r>
      <w:proofErr w:type="spellStart"/>
      <w:r w:rsidRPr="001045EE">
        <w:rPr>
          <w:rFonts w:asciiTheme="minorBidi" w:hAnsiTheme="minorBidi" w:cstheme="minorBidi"/>
          <w:sz w:val="18"/>
          <w:szCs w:val="18"/>
        </w:rPr>
        <w:t>shelamim</w:t>
      </w:r>
      <w:proofErr w:type="spellEnd"/>
      <w:r w:rsidRPr="001045EE">
        <w:rPr>
          <w:rFonts w:asciiTheme="minorBidi" w:hAnsiTheme="minorBidi" w:cstheme="minorBidi"/>
          <w:sz w:val="18"/>
          <w:szCs w:val="18"/>
        </w:rPr>
        <w:t>" (peace offering).</w:t>
      </w:r>
    </w:p>
    <w:p w14:paraId="0C1E0BD4" w14:textId="77777777" w:rsidR="00000000" w:rsidRPr="001045EE" w:rsidRDefault="00F13547">
      <w:pPr>
        <w:jc w:val="both"/>
        <w:rPr>
          <w:rFonts w:asciiTheme="minorBidi" w:hAnsiTheme="minorBidi" w:cstheme="minorBidi"/>
          <w:sz w:val="18"/>
          <w:szCs w:val="18"/>
        </w:rPr>
      </w:pPr>
    </w:p>
    <w:p w14:paraId="77B86F8C"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 xml:space="preserve">However, the order of the different sacrifices is not as we would have expected. After the laws pertaining to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in chapter 1, the text – surprisingly enough – goes on to discuss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(ch</w:t>
      </w:r>
      <w:r w:rsidRPr="001045EE">
        <w:rPr>
          <w:rFonts w:asciiTheme="minorBidi" w:hAnsiTheme="minorBidi" w:cstheme="minorBidi"/>
          <w:sz w:val="18"/>
          <w:szCs w:val="18"/>
        </w:rPr>
        <w:t xml:space="preserve">apter 2). This sacrifice cannot represent an additional instance that falls under the general introduction with which the </w:t>
      </w:r>
      <w:proofErr w:type="spellStart"/>
      <w:r w:rsidRPr="001045EE">
        <w:rPr>
          <w:rFonts w:asciiTheme="minorBidi" w:hAnsiTheme="minorBidi" w:cstheme="minorBidi"/>
          <w:sz w:val="18"/>
          <w:szCs w:val="18"/>
        </w:rPr>
        <w:t>parasha</w:t>
      </w:r>
      <w:proofErr w:type="spellEnd"/>
      <w:r w:rsidRPr="001045EE">
        <w:rPr>
          <w:rFonts w:asciiTheme="minorBidi" w:hAnsiTheme="minorBidi" w:cstheme="minorBidi"/>
          <w:sz w:val="18"/>
          <w:szCs w:val="18"/>
        </w:rPr>
        <w:t xml:space="preserve"> of the sacrifices began, because the introduction specifically mentions an animal sacrifice, while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is a vegetable s</w:t>
      </w:r>
      <w:r w:rsidRPr="001045EE">
        <w:rPr>
          <w:rFonts w:asciiTheme="minorBidi" w:hAnsiTheme="minorBidi" w:cstheme="minorBidi"/>
          <w:sz w:val="18"/>
          <w:szCs w:val="18"/>
        </w:rPr>
        <w:t>acrifice!</w:t>
      </w:r>
    </w:p>
    <w:p w14:paraId="799C3C27" w14:textId="77777777" w:rsidR="00000000" w:rsidRPr="001045EE" w:rsidRDefault="00F13547">
      <w:pPr>
        <w:jc w:val="both"/>
        <w:rPr>
          <w:rFonts w:asciiTheme="minorBidi" w:hAnsiTheme="minorBidi" w:cstheme="minorBidi"/>
          <w:sz w:val="18"/>
          <w:szCs w:val="18"/>
        </w:rPr>
      </w:pPr>
    </w:p>
    <w:p w14:paraId="79BC8C64"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 xml:space="preserve">This is further substantiated by the fact that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opens with its own, new introduction ("ki"):</w:t>
      </w:r>
    </w:p>
    <w:p w14:paraId="5162CBA4" w14:textId="77777777" w:rsidR="00000000" w:rsidRPr="001045EE" w:rsidRDefault="00F13547">
      <w:pPr>
        <w:ind w:firstLine="720"/>
        <w:jc w:val="both"/>
        <w:rPr>
          <w:rFonts w:asciiTheme="minorBidi" w:hAnsiTheme="minorBidi" w:cstheme="minorBidi"/>
          <w:sz w:val="18"/>
          <w:szCs w:val="18"/>
        </w:rPr>
      </w:pPr>
    </w:p>
    <w:p w14:paraId="562B4165"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 xml:space="preserve">"And when (ki) a person offers a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sacrifice to God, his offering shall be of fine flour." (2:1)</w:t>
      </w:r>
    </w:p>
    <w:p w14:paraId="5478B255" w14:textId="77777777" w:rsidR="00000000" w:rsidRPr="001045EE" w:rsidRDefault="00F13547">
      <w:pPr>
        <w:jc w:val="both"/>
        <w:rPr>
          <w:rFonts w:asciiTheme="minorBidi" w:hAnsiTheme="minorBidi" w:cstheme="minorBidi"/>
          <w:sz w:val="18"/>
          <w:szCs w:val="18"/>
        </w:rPr>
      </w:pPr>
    </w:p>
    <w:p w14:paraId="355E3D46" w14:textId="77777777" w:rsidR="00000000" w:rsidRPr="001045EE" w:rsidRDefault="00F13547">
      <w:pPr>
        <w:jc w:val="both"/>
        <w:rPr>
          <w:rFonts w:asciiTheme="minorBidi" w:hAnsiTheme="minorBidi" w:cstheme="minorBidi"/>
          <w:sz w:val="18"/>
          <w:szCs w:val="18"/>
        </w:rPr>
      </w:pPr>
      <w:r w:rsidRPr="001045EE">
        <w:rPr>
          <w:rFonts w:asciiTheme="minorBidi" w:hAnsiTheme="minorBidi" w:cstheme="minorBidi"/>
          <w:sz w:val="18"/>
          <w:szCs w:val="18"/>
        </w:rPr>
        <w:tab/>
        <w:t>Without doubt, this introduction is meant to serve as a parallel to the previous one, with which the animal sacrifices began:</w:t>
      </w:r>
    </w:p>
    <w:p w14:paraId="7B616A76" w14:textId="77777777" w:rsidR="00000000" w:rsidRPr="001045EE" w:rsidRDefault="00F13547">
      <w:pPr>
        <w:jc w:val="both"/>
        <w:rPr>
          <w:rFonts w:asciiTheme="minorBidi" w:hAnsiTheme="minorBidi" w:cstheme="minorBidi"/>
          <w:sz w:val="18"/>
          <w:szCs w:val="18"/>
        </w:rPr>
      </w:pPr>
    </w:p>
    <w:p w14:paraId="633E2E5F"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 xml:space="preserve">"When (ki) a person from </w:t>
      </w:r>
      <w:r w:rsidRPr="001045EE">
        <w:rPr>
          <w:rFonts w:asciiTheme="minorBidi" w:hAnsiTheme="minorBidi" w:cstheme="minorBidi"/>
          <w:sz w:val="18"/>
          <w:szCs w:val="18"/>
        </w:rPr>
        <w:t>among you brings a sacrifice to God, from the cattle – from the herd and from the flock – shall you bring your sacrifice." (1:2)</w:t>
      </w:r>
    </w:p>
    <w:p w14:paraId="6385D5F1" w14:textId="77777777" w:rsidR="00000000" w:rsidRPr="001045EE" w:rsidRDefault="00F13547">
      <w:pPr>
        <w:jc w:val="both"/>
        <w:rPr>
          <w:rFonts w:asciiTheme="minorBidi" w:hAnsiTheme="minorBidi" w:cstheme="minorBidi"/>
          <w:sz w:val="18"/>
          <w:szCs w:val="18"/>
        </w:rPr>
      </w:pPr>
    </w:p>
    <w:p w14:paraId="206D59D1"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 xml:space="preserve">Chapter 2, then, starts with its own independent introduction, since the Torah is now going to discuss a meal offering, while </w:t>
      </w:r>
      <w:r w:rsidRPr="001045EE">
        <w:rPr>
          <w:rFonts w:asciiTheme="minorBidi" w:hAnsiTheme="minorBidi" w:cstheme="minorBidi"/>
          <w:sz w:val="18"/>
          <w:szCs w:val="18"/>
        </w:rPr>
        <w:t>the original introduction prepared us for animal sacrifices. Why, then, does the text interrupt its discussion of animal sacrifices and start a new discussion concerning the flour offering, and only thereafter continue with another animal sacrifice – the "</w:t>
      </w:r>
      <w:proofErr w:type="spellStart"/>
      <w:r w:rsidRPr="001045EE">
        <w:rPr>
          <w:rFonts w:asciiTheme="minorBidi" w:hAnsiTheme="minorBidi" w:cstheme="minorBidi"/>
          <w:sz w:val="18"/>
          <w:szCs w:val="18"/>
        </w:rPr>
        <w:t>zevach</w:t>
      </w:r>
      <w:proofErr w:type="spellEnd"/>
      <w:r w:rsidRPr="001045EE">
        <w:rPr>
          <w:rFonts w:asciiTheme="minorBidi" w:hAnsiTheme="minorBidi" w:cstheme="minorBidi"/>
          <w:sz w:val="18"/>
          <w:szCs w:val="18"/>
        </w:rPr>
        <w:t xml:space="preserve"> </w:t>
      </w:r>
      <w:proofErr w:type="spellStart"/>
      <w:r w:rsidRPr="001045EE">
        <w:rPr>
          <w:rFonts w:asciiTheme="minorBidi" w:hAnsiTheme="minorBidi" w:cstheme="minorBidi"/>
          <w:sz w:val="18"/>
          <w:szCs w:val="18"/>
        </w:rPr>
        <w:t>shelamim</w:t>
      </w:r>
      <w:proofErr w:type="spellEnd"/>
      <w:r w:rsidRPr="001045EE">
        <w:rPr>
          <w:rFonts w:asciiTheme="minorBidi" w:hAnsiTheme="minorBidi" w:cstheme="minorBidi"/>
          <w:sz w:val="18"/>
          <w:szCs w:val="18"/>
        </w:rPr>
        <w:t xml:space="preserve">," which complements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This is the Abarbanel's ninth question on our </w:t>
      </w:r>
      <w:proofErr w:type="spellStart"/>
      <w:r w:rsidRPr="001045EE">
        <w:rPr>
          <w:rFonts w:asciiTheme="minorBidi" w:hAnsiTheme="minorBidi" w:cstheme="minorBidi"/>
          <w:sz w:val="18"/>
          <w:szCs w:val="18"/>
        </w:rPr>
        <w:t>parasha</w:t>
      </w:r>
      <w:proofErr w:type="spellEnd"/>
      <w:r w:rsidRPr="001045EE">
        <w:rPr>
          <w:rFonts w:asciiTheme="minorBidi" w:hAnsiTheme="minorBidi" w:cstheme="minorBidi"/>
          <w:sz w:val="18"/>
          <w:szCs w:val="18"/>
        </w:rPr>
        <w:t xml:space="preserve">: </w:t>
      </w:r>
    </w:p>
    <w:p w14:paraId="1E1B638C" w14:textId="77777777" w:rsidR="00000000" w:rsidRPr="001045EE" w:rsidRDefault="00F13547">
      <w:pPr>
        <w:ind w:firstLine="720"/>
        <w:jc w:val="both"/>
        <w:rPr>
          <w:rFonts w:asciiTheme="minorBidi" w:hAnsiTheme="minorBidi" w:cstheme="minorBidi"/>
          <w:sz w:val="18"/>
          <w:szCs w:val="18"/>
        </w:rPr>
      </w:pPr>
    </w:p>
    <w:p w14:paraId="1BC6A351"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 xml:space="preserve">"Why does the Torah discuss the laws of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in all its varieties prior to the </w:t>
      </w:r>
      <w:proofErr w:type="spellStart"/>
      <w:r w:rsidRPr="001045EE">
        <w:rPr>
          <w:rFonts w:asciiTheme="minorBidi" w:hAnsiTheme="minorBidi" w:cstheme="minorBidi"/>
          <w:sz w:val="18"/>
          <w:szCs w:val="18"/>
        </w:rPr>
        <w:t>shelamim</w:t>
      </w:r>
      <w:proofErr w:type="spellEnd"/>
      <w:r w:rsidRPr="001045EE">
        <w:rPr>
          <w:rFonts w:asciiTheme="minorBidi" w:hAnsiTheme="minorBidi" w:cstheme="minorBidi"/>
          <w:sz w:val="18"/>
          <w:szCs w:val="18"/>
        </w:rPr>
        <w:t xml:space="preserve">? After all, since the </w:t>
      </w:r>
      <w:proofErr w:type="spellStart"/>
      <w:r w:rsidRPr="001045EE">
        <w:rPr>
          <w:rFonts w:asciiTheme="minorBidi" w:hAnsiTheme="minorBidi" w:cstheme="minorBidi"/>
          <w:sz w:val="18"/>
          <w:szCs w:val="18"/>
        </w:rPr>
        <w:t>shelamim</w:t>
      </w:r>
      <w:proofErr w:type="spellEnd"/>
      <w:r w:rsidRPr="001045EE">
        <w:rPr>
          <w:rFonts w:asciiTheme="minorBidi" w:hAnsiTheme="minorBidi" w:cstheme="minorBidi"/>
          <w:sz w:val="18"/>
          <w:szCs w:val="18"/>
        </w:rPr>
        <w:t xml:space="preserve"> is taken from the cattle or</w:t>
      </w:r>
      <w:r w:rsidRPr="001045EE">
        <w:rPr>
          <w:rFonts w:asciiTheme="minorBidi" w:hAnsiTheme="minorBidi" w:cstheme="minorBidi"/>
          <w:sz w:val="18"/>
          <w:szCs w:val="18"/>
        </w:rPr>
        <w:t xml:space="preserve"> from the herds, we would have thought that it should be </w:t>
      </w:r>
      <w:proofErr w:type="spellStart"/>
      <w:r w:rsidRPr="001045EE">
        <w:rPr>
          <w:rFonts w:asciiTheme="minorBidi" w:hAnsiTheme="minorBidi" w:cstheme="minorBidi"/>
          <w:sz w:val="18"/>
          <w:szCs w:val="18"/>
        </w:rPr>
        <w:t>commanded</w:t>
      </w:r>
      <w:proofErr w:type="spellEnd"/>
      <w:r w:rsidRPr="001045EE">
        <w:rPr>
          <w:rFonts w:asciiTheme="minorBidi" w:hAnsiTheme="minorBidi" w:cstheme="minorBidi"/>
          <w:sz w:val="18"/>
          <w:szCs w:val="18"/>
        </w:rPr>
        <w:t xml:space="preserve"> prior to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w:t>
      </w:r>
    </w:p>
    <w:p w14:paraId="2E740968" w14:textId="77777777" w:rsidR="00000000" w:rsidRPr="001045EE" w:rsidRDefault="00F13547">
      <w:pPr>
        <w:jc w:val="both"/>
        <w:rPr>
          <w:rFonts w:asciiTheme="minorBidi" w:hAnsiTheme="minorBidi" w:cstheme="minorBidi"/>
          <w:sz w:val="18"/>
          <w:szCs w:val="18"/>
        </w:rPr>
      </w:pPr>
    </w:p>
    <w:p w14:paraId="3499B05A" w14:textId="07922BC4"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 xml:space="preserve">I follow the lead of R. David </w:t>
      </w:r>
      <w:proofErr w:type="spellStart"/>
      <w:r w:rsidRPr="001045EE">
        <w:rPr>
          <w:rFonts w:asciiTheme="minorBidi" w:hAnsiTheme="minorBidi" w:cstheme="minorBidi"/>
          <w:sz w:val="18"/>
          <w:szCs w:val="18"/>
        </w:rPr>
        <w:t>Zvi</w:t>
      </w:r>
      <w:proofErr w:type="spellEnd"/>
      <w:r w:rsidRPr="001045EE">
        <w:rPr>
          <w:rFonts w:asciiTheme="minorBidi" w:hAnsiTheme="minorBidi" w:cstheme="minorBidi"/>
          <w:sz w:val="18"/>
          <w:szCs w:val="18"/>
        </w:rPr>
        <w:t xml:space="preserve"> Hoffmann with regard to this question. </w:t>
      </w:r>
      <w:r w:rsidR="001045EE" w:rsidRPr="001045EE">
        <w:rPr>
          <w:rFonts w:asciiTheme="minorBidi" w:hAnsiTheme="minorBidi" w:cstheme="minorBidi"/>
          <w:sz w:val="18"/>
          <w:szCs w:val="18"/>
        </w:rPr>
        <w:t>First, note that t</w:t>
      </w:r>
      <w:r w:rsidRPr="001045EE">
        <w:rPr>
          <w:rFonts w:asciiTheme="minorBidi" w:hAnsiTheme="minorBidi" w:cstheme="minorBidi"/>
          <w:sz w:val="18"/>
          <w:szCs w:val="18"/>
        </w:rPr>
        <w:t xml:space="preserve">he </w:t>
      </w:r>
      <w:proofErr w:type="spellStart"/>
      <w:r w:rsidRPr="001045EE">
        <w:rPr>
          <w:rFonts w:asciiTheme="minorBidi" w:hAnsiTheme="minorBidi" w:cstheme="minorBidi"/>
          <w:sz w:val="18"/>
          <w:szCs w:val="18"/>
        </w:rPr>
        <w:t>Malbim</w:t>
      </w:r>
      <w:proofErr w:type="spellEnd"/>
      <w:r w:rsidRPr="001045EE">
        <w:rPr>
          <w:rFonts w:asciiTheme="minorBidi" w:hAnsiTheme="minorBidi" w:cstheme="minorBidi"/>
          <w:sz w:val="18"/>
          <w:szCs w:val="18"/>
        </w:rPr>
        <w:t xml:space="preserve"> explains that apparently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is mentioned in close proximity with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w:t>
      </w:r>
      <w:r w:rsidRPr="001045EE">
        <w:rPr>
          <w:rFonts w:asciiTheme="minorBidi" w:hAnsiTheme="minorBidi" w:cstheme="minorBidi"/>
          <w:sz w:val="18"/>
          <w:szCs w:val="18"/>
        </w:rPr>
        <w:t xml:space="preserve">because of the internal connection between them. In other words,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is a sort of "comment in parentheses" that is mentioned </w:t>
      </w:r>
      <w:r w:rsidRPr="001045EE">
        <w:rPr>
          <w:rFonts w:asciiTheme="minorBidi" w:hAnsiTheme="minorBidi" w:cstheme="minorBidi"/>
          <w:sz w:val="18"/>
          <w:szCs w:val="18"/>
        </w:rPr>
        <w:lastRenderedPageBreak/>
        <w:t xml:space="preserve">here in connection with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R. Hoffmann shows that in essence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too, like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is offered in its entiret</w:t>
      </w:r>
      <w:r w:rsidRPr="001045EE">
        <w:rPr>
          <w:rFonts w:asciiTheme="minorBidi" w:hAnsiTheme="minorBidi" w:cstheme="minorBidi"/>
          <w:sz w:val="18"/>
          <w:szCs w:val="18"/>
        </w:rPr>
        <w:t xml:space="preserve">y to God, but God decides to give of it to His servants, the kohanim. This we learn from the law of a special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of which the kohanim are forbidden to partake – the "</w:t>
      </w:r>
      <w:proofErr w:type="spellStart"/>
      <w:r w:rsidRPr="001045EE">
        <w:rPr>
          <w:rFonts w:asciiTheme="minorBidi" w:hAnsiTheme="minorBidi" w:cstheme="minorBidi"/>
          <w:sz w:val="18"/>
          <w:szCs w:val="18"/>
        </w:rPr>
        <w:t>minchat</w:t>
      </w:r>
      <w:proofErr w:type="spellEnd"/>
      <w:r w:rsidRPr="001045EE">
        <w:rPr>
          <w:rFonts w:asciiTheme="minorBidi" w:hAnsiTheme="minorBidi" w:cstheme="minorBidi"/>
          <w:sz w:val="18"/>
          <w:szCs w:val="18"/>
        </w:rPr>
        <w:t xml:space="preserve"> </w:t>
      </w:r>
      <w:proofErr w:type="spellStart"/>
      <w:r w:rsidRPr="001045EE">
        <w:rPr>
          <w:rFonts w:asciiTheme="minorBidi" w:hAnsiTheme="minorBidi" w:cstheme="minorBidi"/>
          <w:sz w:val="18"/>
          <w:szCs w:val="18"/>
        </w:rPr>
        <w:t>chinukh</w:t>
      </w:r>
      <w:proofErr w:type="spellEnd"/>
      <w:r w:rsidRPr="001045EE">
        <w:rPr>
          <w:rFonts w:asciiTheme="minorBidi" w:hAnsiTheme="minorBidi" w:cstheme="minorBidi"/>
          <w:sz w:val="18"/>
          <w:szCs w:val="18"/>
        </w:rPr>
        <w:t xml:space="preserve"> </w:t>
      </w:r>
      <w:proofErr w:type="spellStart"/>
      <w:r w:rsidRPr="001045EE">
        <w:rPr>
          <w:rFonts w:asciiTheme="minorBidi" w:hAnsiTheme="minorBidi" w:cstheme="minorBidi"/>
          <w:sz w:val="18"/>
          <w:szCs w:val="18"/>
        </w:rPr>
        <w:t>shel</w:t>
      </w:r>
      <w:proofErr w:type="spellEnd"/>
      <w:r w:rsidRPr="001045EE">
        <w:rPr>
          <w:rFonts w:asciiTheme="minorBidi" w:hAnsiTheme="minorBidi" w:cstheme="minorBidi"/>
          <w:sz w:val="18"/>
          <w:szCs w:val="18"/>
        </w:rPr>
        <w:t xml:space="preserve"> kohen" (initiatory meal offering of the kohen): </w:t>
      </w:r>
    </w:p>
    <w:p w14:paraId="070F30CF" w14:textId="77777777" w:rsidR="00000000" w:rsidRPr="001045EE" w:rsidRDefault="00F13547">
      <w:pPr>
        <w:ind w:firstLine="720"/>
        <w:jc w:val="both"/>
        <w:rPr>
          <w:rFonts w:asciiTheme="minorBidi" w:hAnsiTheme="minorBidi" w:cstheme="minorBidi"/>
          <w:sz w:val="18"/>
          <w:szCs w:val="18"/>
        </w:rPr>
      </w:pPr>
    </w:p>
    <w:p w14:paraId="6CD02CF2"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"It is a statut</w:t>
      </w:r>
      <w:r w:rsidRPr="001045EE">
        <w:rPr>
          <w:rFonts w:asciiTheme="minorBidi" w:hAnsiTheme="minorBidi" w:cstheme="minorBidi"/>
          <w:sz w:val="18"/>
          <w:szCs w:val="18"/>
        </w:rPr>
        <w:t>e forever to God; it shall be entirely burnt. And every meal offering of the kohen shall be entirely burnt; it shall not be eaten." (6:-15-16)</w:t>
      </w:r>
    </w:p>
    <w:p w14:paraId="09591F27" w14:textId="77777777" w:rsidR="00000000" w:rsidRPr="001045EE" w:rsidRDefault="00F13547">
      <w:pPr>
        <w:ind w:firstLine="720"/>
        <w:jc w:val="both"/>
        <w:rPr>
          <w:rFonts w:asciiTheme="minorBidi" w:hAnsiTheme="minorBidi" w:cstheme="minorBidi"/>
          <w:sz w:val="18"/>
          <w:szCs w:val="18"/>
        </w:rPr>
      </w:pPr>
    </w:p>
    <w:p w14:paraId="3B0CC98D"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 xml:space="preserve">If, for whatever reason, the kohanim do not eat their portion of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sacrifice, then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is offere</w:t>
      </w:r>
      <w:r w:rsidRPr="001045EE">
        <w:rPr>
          <w:rFonts w:asciiTheme="minorBidi" w:hAnsiTheme="minorBidi" w:cstheme="minorBidi"/>
          <w:sz w:val="18"/>
          <w:szCs w:val="18"/>
        </w:rPr>
        <w:t>d in its entirety to God, as an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w:t>
      </w:r>
    </w:p>
    <w:p w14:paraId="749CEA68" w14:textId="77777777" w:rsidR="00000000" w:rsidRPr="001045EE" w:rsidRDefault="00F13547">
      <w:pPr>
        <w:jc w:val="both"/>
        <w:rPr>
          <w:rFonts w:asciiTheme="minorBidi" w:hAnsiTheme="minorBidi" w:cstheme="minorBidi"/>
          <w:sz w:val="18"/>
          <w:szCs w:val="18"/>
        </w:rPr>
      </w:pPr>
    </w:p>
    <w:p w14:paraId="42D97CDC" w14:textId="1F32CB47" w:rsidR="00000000" w:rsidRPr="001045EE" w:rsidRDefault="00F13547" w:rsidP="001045EE">
      <w:pPr>
        <w:ind w:firstLine="720"/>
        <w:jc w:val="both"/>
        <w:rPr>
          <w:rFonts w:asciiTheme="minorBidi" w:hAnsiTheme="minorBidi" w:cstheme="minorBidi"/>
          <w:sz w:val="18"/>
          <w:szCs w:val="18"/>
        </w:rPr>
      </w:pPr>
      <w:r w:rsidRPr="001045EE">
        <w:rPr>
          <w:rFonts w:asciiTheme="minorBidi" w:hAnsiTheme="minorBidi" w:cstheme="minorBidi"/>
          <w:sz w:val="18"/>
          <w:szCs w:val="18"/>
        </w:rPr>
        <w:t>This law is especially interesting when compared with that of another sacrifice in similar circumstances (i.e., where the kohanim are prevented from consuming their portion of the meat), where the sacrifice is not b</w:t>
      </w:r>
      <w:r w:rsidRPr="001045EE">
        <w:rPr>
          <w:rFonts w:asciiTheme="minorBidi" w:hAnsiTheme="minorBidi" w:cstheme="minorBidi"/>
          <w:sz w:val="18"/>
          <w:szCs w:val="18"/>
        </w:rPr>
        <w:t xml:space="preserve">urnt in its entirety (like the </w:t>
      </w:r>
      <w:proofErr w:type="spellStart"/>
      <w:r w:rsidRPr="001045EE">
        <w:rPr>
          <w:rFonts w:asciiTheme="minorBidi" w:hAnsiTheme="minorBidi" w:cstheme="minorBidi"/>
          <w:sz w:val="18"/>
          <w:szCs w:val="18"/>
        </w:rPr>
        <w:t>minchat</w:t>
      </w:r>
      <w:proofErr w:type="spellEnd"/>
      <w:r w:rsidRPr="001045EE">
        <w:rPr>
          <w:rFonts w:asciiTheme="minorBidi" w:hAnsiTheme="minorBidi" w:cstheme="minorBidi"/>
          <w:sz w:val="18"/>
          <w:szCs w:val="18"/>
        </w:rPr>
        <w:t xml:space="preserve"> </w:t>
      </w:r>
      <w:proofErr w:type="spellStart"/>
      <w:r w:rsidRPr="001045EE">
        <w:rPr>
          <w:rFonts w:asciiTheme="minorBidi" w:hAnsiTheme="minorBidi" w:cstheme="minorBidi"/>
          <w:sz w:val="18"/>
          <w:szCs w:val="18"/>
        </w:rPr>
        <w:t>chinukh</w:t>
      </w:r>
      <w:proofErr w:type="spellEnd"/>
      <w:r w:rsidRPr="001045EE">
        <w:rPr>
          <w:rFonts w:asciiTheme="minorBidi" w:hAnsiTheme="minorBidi" w:cstheme="minorBidi"/>
          <w:sz w:val="18"/>
          <w:szCs w:val="18"/>
        </w:rPr>
        <w:t>), but rather the portion usually set aside for the kohen is burnt outside of the camp. This is the law of the innards of the "</w:t>
      </w:r>
      <w:proofErr w:type="spellStart"/>
      <w:r w:rsidRPr="001045EE">
        <w:rPr>
          <w:rFonts w:asciiTheme="minorBidi" w:hAnsiTheme="minorBidi" w:cstheme="minorBidi"/>
          <w:sz w:val="18"/>
          <w:szCs w:val="18"/>
        </w:rPr>
        <w:t>chatat</w:t>
      </w:r>
      <w:proofErr w:type="spellEnd"/>
      <w:r w:rsidRPr="001045EE">
        <w:rPr>
          <w:rFonts w:asciiTheme="minorBidi" w:hAnsiTheme="minorBidi" w:cstheme="minorBidi"/>
          <w:sz w:val="18"/>
          <w:szCs w:val="18"/>
        </w:rPr>
        <w:t>" sacrifices, which</w:t>
      </w:r>
      <w:r w:rsidR="001045EE" w:rsidRPr="001045EE">
        <w:rPr>
          <w:rFonts w:asciiTheme="minorBidi" w:hAnsiTheme="minorBidi" w:cstheme="minorBidi"/>
          <w:sz w:val="18"/>
          <w:szCs w:val="18"/>
        </w:rPr>
        <w:t xml:space="preserve"> </w:t>
      </w:r>
      <w:r w:rsidRPr="001045EE">
        <w:rPr>
          <w:rFonts w:asciiTheme="minorBidi" w:hAnsiTheme="minorBidi" w:cstheme="minorBidi"/>
          <w:sz w:val="18"/>
          <w:szCs w:val="18"/>
        </w:rPr>
        <w:t>are forbidden t</w:t>
      </w:r>
      <w:r w:rsidRPr="001045EE">
        <w:rPr>
          <w:rFonts w:asciiTheme="minorBidi" w:hAnsiTheme="minorBidi" w:cstheme="minorBidi"/>
          <w:sz w:val="18"/>
          <w:szCs w:val="18"/>
        </w:rPr>
        <w:t xml:space="preserve">o be eaten, </w:t>
      </w:r>
      <w:r w:rsidR="001045EE" w:rsidRPr="001045EE">
        <w:rPr>
          <w:rFonts w:asciiTheme="minorBidi" w:hAnsiTheme="minorBidi" w:cstheme="minorBidi"/>
          <w:sz w:val="18"/>
          <w:szCs w:val="18"/>
        </w:rPr>
        <w:t>because their blood is sprinkled in the</w:t>
      </w:r>
      <w:r w:rsidR="001045EE" w:rsidRPr="001045EE">
        <w:rPr>
          <w:rFonts w:asciiTheme="minorBidi" w:hAnsiTheme="minorBidi" w:cstheme="minorBidi"/>
          <w:sz w:val="18"/>
          <w:szCs w:val="18"/>
        </w:rPr>
        <w:t xml:space="preserve"> </w:t>
      </w:r>
      <w:r w:rsidR="001045EE" w:rsidRPr="001045EE">
        <w:rPr>
          <w:rFonts w:asciiTheme="minorBidi" w:hAnsiTheme="minorBidi" w:cstheme="minorBidi"/>
          <w:sz w:val="18"/>
          <w:szCs w:val="18"/>
        </w:rPr>
        <w:t>interior of the Temple</w:t>
      </w:r>
      <w:r w:rsidR="001045EE" w:rsidRPr="001045EE">
        <w:rPr>
          <w:rFonts w:asciiTheme="minorBidi" w:hAnsiTheme="minorBidi" w:cstheme="minorBidi"/>
          <w:sz w:val="18"/>
          <w:szCs w:val="18"/>
        </w:rPr>
        <w:t xml:space="preserve">, </w:t>
      </w:r>
      <w:r w:rsidRPr="001045EE">
        <w:rPr>
          <w:rFonts w:asciiTheme="minorBidi" w:hAnsiTheme="minorBidi" w:cstheme="minorBidi"/>
          <w:sz w:val="18"/>
          <w:szCs w:val="18"/>
        </w:rPr>
        <w:t>and the meat is therefore burnt outside of the camp (4:12, 21).</w:t>
      </w:r>
    </w:p>
    <w:p w14:paraId="2C97DF1C" w14:textId="77777777" w:rsidR="00000000" w:rsidRPr="001045EE" w:rsidRDefault="00F13547">
      <w:pPr>
        <w:jc w:val="both"/>
        <w:rPr>
          <w:rFonts w:asciiTheme="minorBidi" w:hAnsiTheme="minorBidi" w:cstheme="minorBidi"/>
          <w:sz w:val="18"/>
          <w:szCs w:val="18"/>
        </w:rPr>
      </w:pPr>
    </w:p>
    <w:p w14:paraId="5957112F"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 xml:space="preserve">Thus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in essence belongs to the altar, even if the kohanim usually eat part of it.</w:t>
      </w:r>
    </w:p>
    <w:p w14:paraId="7C3B1402" w14:textId="77777777" w:rsidR="00000000" w:rsidRPr="001045EE" w:rsidRDefault="00F13547">
      <w:pPr>
        <w:jc w:val="both"/>
        <w:rPr>
          <w:rFonts w:asciiTheme="minorBidi" w:hAnsiTheme="minorBidi" w:cstheme="minorBidi"/>
          <w:sz w:val="18"/>
          <w:szCs w:val="18"/>
        </w:rPr>
      </w:pPr>
    </w:p>
    <w:p w14:paraId="017B8C10"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 xml:space="preserve">In light of this, we can understand another law that appears in the </w:t>
      </w:r>
      <w:proofErr w:type="spellStart"/>
      <w:r w:rsidRPr="001045EE">
        <w:rPr>
          <w:rFonts w:asciiTheme="minorBidi" w:hAnsiTheme="minorBidi" w:cstheme="minorBidi"/>
          <w:sz w:val="18"/>
          <w:szCs w:val="18"/>
        </w:rPr>
        <w:t>parasha</w:t>
      </w:r>
      <w:proofErr w:type="spellEnd"/>
      <w:r w:rsidRPr="001045EE">
        <w:rPr>
          <w:rFonts w:asciiTheme="minorBidi" w:hAnsiTheme="minorBidi" w:cstheme="minorBidi"/>
          <w:sz w:val="18"/>
          <w:szCs w:val="18"/>
        </w:rPr>
        <w:t xml:space="preserve"> of the </w:t>
      </w:r>
      <w:proofErr w:type="spellStart"/>
      <w:r w:rsidRPr="001045EE">
        <w:rPr>
          <w:rFonts w:asciiTheme="minorBidi" w:hAnsiTheme="minorBidi" w:cstheme="minorBidi"/>
          <w:sz w:val="18"/>
          <w:szCs w:val="18"/>
        </w:rPr>
        <w:t>mi</w:t>
      </w:r>
      <w:r w:rsidRPr="001045EE">
        <w:rPr>
          <w:rFonts w:asciiTheme="minorBidi" w:hAnsiTheme="minorBidi" w:cstheme="minorBidi"/>
          <w:sz w:val="18"/>
          <w:szCs w:val="18"/>
        </w:rPr>
        <w:t>ncha</w:t>
      </w:r>
      <w:proofErr w:type="spellEnd"/>
      <w:r w:rsidRPr="001045EE">
        <w:rPr>
          <w:rFonts w:asciiTheme="minorBidi" w:hAnsiTheme="minorBidi" w:cstheme="minorBidi"/>
          <w:sz w:val="18"/>
          <w:szCs w:val="18"/>
        </w:rPr>
        <w:t xml:space="preserve">. The law regulating the partaking of the sacrifices by the kohanim or – in the case of the </w:t>
      </w:r>
      <w:proofErr w:type="spellStart"/>
      <w:r w:rsidRPr="001045EE">
        <w:rPr>
          <w:rFonts w:asciiTheme="minorBidi" w:hAnsiTheme="minorBidi" w:cstheme="minorBidi"/>
          <w:sz w:val="18"/>
          <w:szCs w:val="18"/>
        </w:rPr>
        <w:t>shelamim</w:t>
      </w:r>
      <w:proofErr w:type="spellEnd"/>
      <w:r w:rsidRPr="001045EE">
        <w:rPr>
          <w:rFonts w:asciiTheme="minorBidi" w:hAnsiTheme="minorBidi" w:cstheme="minorBidi"/>
          <w:sz w:val="18"/>
          <w:szCs w:val="18"/>
        </w:rPr>
        <w:t xml:space="preserve"> – by the person who brings the sacrifice, always appears only in the second listing of the sacrifices, in </w:t>
      </w:r>
      <w:proofErr w:type="spellStart"/>
      <w:r w:rsidRPr="001045EE">
        <w:rPr>
          <w:rFonts w:asciiTheme="minorBidi" w:hAnsiTheme="minorBidi" w:cstheme="minorBidi"/>
          <w:sz w:val="18"/>
          <w:szCs w:val="18"/>
        </w:rPr>
        <w:t>parashat</w:t>
      </w:r>
      <w:proofErr w:type="spellEnd"/>
      <w:r w:rsidRPr="001045EE">
        <w:rPr>
          <w:rFonts w:asciiTheme="minorBidi" w:hAnsiTheme="minorBidi" w:cstheme="minorBidi"/>
          <w:sz w:val="18"/>
          <w:szCs w:val="18"/>
        </w:rPr>
        <w:t xml:space="preserve"> Tzav. An exception to this rule is t</w:t>
      </w:r>
      <w:r w:rsidRPr="001045EE">
        <w:rPr>
          <w:rFonts w:asciiTheme="minorBidi" w:hAnsiTheme="minorBidi" w:cstheme="minorBidi"/>
          <w:sz w:val="18"/>
          <w:szCs w:val="18"/>
        </w:rPr>
        <w:t xml:space="preserve">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concerning which we are told already in </w:t>
      </w:r>
      <w:proofErr w:type="spellStart"/>
      <w:r w:rsidRPr="001045EE">
        <w:rPr>
          <w:rFonts w:asciiTheme="minorBidi" w:hAnsiTheme="minorBidi" w:cstheme="minorBidi"/>
          <w:sz w:val="18"/>
          <w:szCs w:val="18"/>
        </w:rPr>
        <w:t>parashat</w:t>
      </w:r>
      <w:proofErr w:type="spellEnd"/>
      <w:r w:rsidRPr="001045EE">
        <w:rPr>
          <w:rFonts w:asciiTheme="minorBidi" w:hAnsiTheme="minorBidi" w:cstheme="minorBidi"/>
          <w:sz w:val="18"/>
          <w:szCs w:val="18"/>
        </w:rPr>
        <w:t xml:space="preserve"> Vayikra that whatever remains of it may be eaten by the kohanim. Perhaps the Torah sees fit to "explain" how it happens that the kohanim eat of a sacrifice that is supposed to be offered in its en</w:t>
      </w:r>
      <w:r w:rsidRPr="001045EE">
        <w:rPr>
          <w:rFonts w:asciiTheme="minorBidi" w:hAnsiTheme="minorBidi" w:cstheme="minorBidi"/>
          <w:sz w:val="18"/>
          <w:szCs w:val="18"/>
        </w:rPr>
        <w:t xml:space="preserve">tirety to God. The explanation is formulated in the following words: </w:t>
      </w:r>
    </w:p>
    <w:p w14:paraId="7BB8F4AF" w14:textId="77777777" w:rsidR="00000000" w:rsidRPr="001045EE" w:rsidRDefault="00F13547">
      <w:pPr>
        <w:ind w:firstLine="720"/>
        <w:jc w:val="both"/>
        <w:rPr>
          <w:rFonts w:asciiTheme="minorBidi" w:hAnsiTheme="minorBidi" w:cstheme="minorBidi"/>
          <w:sz w:val="18"/>
          <w:szCs w:val="18"/>
        </w:rPr>
      </w:pPr>
    </w:p>
    <w:p w14:paraId="018FEA98"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 xml:space="preserve">"And that which remains of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is for </w:t>
      </w:r>
      <w:proofErr w:type="spellStart"/>
      <w:r w:rsidRPr="001045EE">
        <w:rPr>
          <w:rFonts w:asciiTheme="minorBidi" w:hAnsiTheme="minorBidi" w:cstheme="minorBidi"/>
          <w:sz w:val="18"/>
          <w:szCs w:val="18"/>
        </w:rPr>
        <w:t>Aharon</w:t>
      </w:r>
      <w:proofErr w:type="spellEnd"/>
      <w:r w:rsidRPr="001045EE">
        <w:rPr>
          <w:rFonts w:asciiTheme="minorBidi" w:hAnsiTheme="minorBidi" w:cstheme="minorBidi"/>
          <w:sz w:val="18"/>
          <w:szCs w:val="18"/>
        </w:rPr>
        <w:t xml:space="preserve"> and his sons; it is a holy of holies of the offerings made by fire to God." (2:3, 10)</w:t>
      </w:r>
    </w:p>
    <w:p w14:paraId="09278265" w14:textId="77777777" w:rsidR="00000000" w:rsidRPr="001045EE" w:rsidRDefault="00F13547">
      <w:pPr>
        <w:ind w:firstLine="720"/>
        <w:jc w:val="both"/>
        <w:rPr>
          <w:rFonts w:asciiTheme="minorBidi" w:hAnsiTheme="minorBidi" w:cstheme="minorBidi"/>
          <w:sz w:val="18"/>
          <w:szCs w:val="18"/>
        </w:rPr>
      </w:pPr>
    </w:p>
    <w:p w14:paraId="4BC20082"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 xml:space="preserve">Although the kohanim eat of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it is </w:t>
      </w:r>
      <w:r w:rsidRPr="001045EE">
        <w:rPr>
          <w:rFonts w:asciiTheme="minorBidi" w:hAnsiTheme="minorBidi" w:cstheme="minorBidi"/>
          <w:sz w:val="18"/>
          <w:szCs w:val="18"/>
        </w:rPr>
        <w:t>still to be regarded as having been offered entirely to God, and the kohanim are given the privilege of eating "from God's table," as it were.</w:t>
      </w:r>
    </w:p>
    <w:p w14:paraId="6C9A59D2" w14:textId="77777777" w:rsidR="00000000" w:rsidRPr="001045EE" w:rsidRDefault="00F13547">
      <w:pPr>
        <w:jc w:val="both"/>
        <w:rPr>
          <w:rFonts w:asciiTheme="minorBidi" w:hAnsiTheme="minorBidi" w:cstheme="minorBidi"/>
          <w:sz w:val="18"/>
          <w:szCs w:val="18"/>
        </w:rPr>
      </w:pPr>
    </w:p>
    <w:p w14:paraId="7874C6AB"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 xml:space="preserve">Indeed,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is very often juxtaposed with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Sometimes the </w:t>
      </w:r>
      <w:proofErr w:type="spellStart"/>
      <w:r w:rsidRPr="001045EE">
        <w:rPr>
          <w:rFonts w:asciiTheme="minorBidi" w:hAnsiTheme="minorBidi" w:cstheme="minorBidi"/>
          <w:sz w:val="18"/>
          <w:szCs w:val="18"/>
        </w:rPr>
        <w:t>shelamim</w:t>
      </w:r>
      <w:proofErr w:type="spellEnd"/>
      <w:r w:rsidRPr="001045EE">
        <w:rPr>
          <w:rFonts w:asciiTheme="minorBidi" w:hAnsiTheme="minorBidi" w:cstheme="minorBidi"/>
          <w:sz w:val="18"/>
          <w:szCs w:val="18"/>
        </w:rPr>
        <w:t xml:space="preserve"> is presented in contrast. Thus</w:t>
      </w:r>
      <w:r w:rsidRPr="001045EE">
        <w:rPr>
          <w:rFonts w:asciiTheme="minorBidi" w:hAnsiTheme="minorBidi" w:cstheme="minorBidi"/>
          <w:sz w:val="18"/>
          <w:szCs w:val="18"/>
        </w:rPr>
        <w:t xml:space="preserve">, for example, in the story of the altar built by the children of Reuven, Gad and the half-tribe of </w:t>
      </w:r>
      <w:proofErr w:type="spellStart"/>
      <w:r w:rsidRPr="001045EE">
        <w:rPr>
          <w:rFonts w:asciiTheme="minorBidi" w:hAnsiTheme="minorBidi" w:cstheme="minorBidi"/>
          <w:sz w:val="18"/>
          <w:szCs w:val="18"/>
        </w:rPr>
        <w:t>Menasheh</w:t>
      </w:r>
      <w:proofErr w:type="spellEnd"/>
      <w:r w:rsidRPr="001045EE">
        <w:rPr>
          <w:rFonts w:asciiTheme="minorBidi" w:hAnsiTheme="minorBidi" w:cstheme="minorBidi"/>
          <w:sz w:val="18"/>
          <w:szCs w:val="18"/>
        </w:rPr>
        <w:t xml:space="preserve">: "…or to offer a burnt offering or a meal offering upon it, or to offer peace offerings upon it" (Yehoshua 22:23) –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and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on one hand</w:t>
      </w:r>
      <w:r w:rsidRPr="001045EE">
        <w:rPr>
          <w:rFonts w:asciiTheme="minorBidi" w:hAnsiTheme="minorBidi" w:cstheme="minorBidi"/>
          <w:sz w:val="18"/>
          <w:szCs w:val="18"/>
        </w:rPr>
        <w:t xml:space="preserve">, the </w:t>
      </w:r>
      <w:proofErr w:type="spellStart"/>
      <w:r w:rsidRPr="001045EE">
        <w:rPr>
          <w:rFonts w:asciiTheme="minorBidi" w:hAnsiTheme="minorBidi" w:cstheme="minorBidi"/>
          <w:sz w:val="18"/>
          <w:szCs w:val="18"/>
        </w:rPr>
        <w:t>shelamim</w:t>
      </w:r>
      <w:proofErr w:type="spellEnd"/>
      <w:r w:rsidRPr="001045EE">
        <w:rPr>
          <w:rFonts w:asciiTheme="minorBidi" w:hAnsiTheme="minorBidi" w:cstheme="minorBidi"/>
          <w:sz w:val="18"/>
          <w:szCs w:val="18"/>
        </w:rPr>
        <w:t xml:space="preserve"> on the other.</w:t>
      </w:r>
    </w:p>
    <w:p w14:paraId="32F69837" w14:textId="77777777" w:rsidR="00000000" w:rsidRPr="001045EE" w:rsidRDefault="00F13547">
      <w:pPr>
        <w:ind w:firstLine="720"/>
        <w:jc w:val="both"/>
        <w:rPr>
          <w:rFonts w:asciiTheme="minorBidi" w:hAnsiTheme="minorBidi" w:cstheme="minorBidi"/>
          <w:sz w:val="18"/>
          <w:szCs w:val="18"/>
        </w:rPr>
      </w:pPr>
    </w:p>
    <w:p w14:paraId="393A46D4"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 xml:space="preserve">Because of this connection between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and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the </w:t>
      </w:r>
      <w:r w:rsidRPr="001045EE">
        <w:rPr>
          <w:rFonts w:asciiTheme="minorBidi" w:hAnsiTheme="minorBidi" w:cstheme="minorBidi"/>
          <w:sz w:val="18"/>
          <w:szCs w:val="18"/>
        </w:rPr>
        <w:t xml:space="preserve">text juxtaposes these two sacrifices even though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is not one of the categories that falls under the first heading, which deals specifically with animal sacrifices.</w:t>
      </w:r>
    </w:p>
    <w:p w14:paraId="0BBC0C7C" w14:textId="77777777" w:rsidR="00000000" w:rsidRPr="001045EE" w:rsidRDefault="00F13547">
      <w:pPr>
        <w:jc w:val="both"/>
        <w:rPr>
          <w:rFonts w:asciiTheme="minorBidi" w:hAnsiTheme="minorBidi" w:cstheme="minorBidi"/>
          <w:sz w:val="18"/>
          <w:szCs w:val="18"/>
        </w:rPr>
      </w:pPr>
    </w:p>
    <w:p w14:paraId="48379FE0"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 xml:space="preserve">A similar idea is presented by the Abarbanel (2:1): </w:t>
      </w:r>
    </w:p>
    <w:p w14:paraId="18FD425F" w14:textId="77777777" w:rsidR="00000000" w:rsidRPr="001045EE" w:rsidRDefault="00F13547">
      <w:pPr>
        <w:ind w:firstLine="720"/>
        <w:jc w:val="both"/>
        <w:rPr>
          <w:rFonts w:asciiTheme="minorBidi" w:hAnsiTheme="minorBidi" w:cstheme="minorBidi"/>
          <w:sz w:val="18"/>
          <w:szCs w:val="18"/>
        </w:rPr>
      </w:pPr>
    </w:p>
    <w:p w14:paraId="46E802DD"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 xml:space="preserve">"The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offerings are m</w:t>
      </w:r>
      <w:r w:rsidRPr="001045EE">
        <w:rPr>
          <w:rFonts w:asciiTheme="minorBidi" w:hAnsiTheme="minorBidi" w:cstheme="minorBidi"/>
          <w:sz w:val="18"/>
          <w:szCs w:val="18"/>
        </w:rPr>
        <w:t xml:space="preserve">entioned prior to the </w:t>
      </w:r>
      <w:proofErr w:type="spellStart"/>
      <w:r w:rsidRPr="001045EE">
        <w:rPr>
          <w:rFonts w:asciiTheme="minorBidi" w:hAnsiTheme="minorBidi" w:cstheme="minorBidi"/>
          <w:sz w:val="18"/>
          <w:szCs w:val="18"/>
        </w:rPr>
        <w:t>shelamim</w:t>
      </w:r>
      <w:proofErr w:type="spellEnd"/>
      <w:r w:rsidRPr="001045EE">
        <w:rPr>
          <w:rFonts w:asciiTheme="minorBidi" w:hAnsiTheme="minorBidi" w:cstheme="minorBidi"/>
          <w:sz w:val="18"/>
          <w:szCs w:val="18"/>
        </w:rPr>
        <w:t xml:space="preserve"> for two reasons: In order to prioritize the levels of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and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is among them; therefore after mentioning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from the cattle, which is the most superior, and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of the flocks which is the next </w:t>
      </w:r>
      <w:r w:rsidRPr="001045EE">
        <w:rPr>
          <w:rFonts w:asciiTheme="minorBidi" w:hAnsiTheme="minorBidi" w:cstheme="minorBidi"/>
          <w:sz w:val="18"/>
          <w:szCs w:val="18"/>
        </w:rPr>
        <w:t>level</w:t>
      </w:r>
      <w:r w:rsidRPr="001045EE">
        <w:rPr>
          <w:rFonts w:asciiTheme="minorBidi" w:hAnsiTheme="minorBidi" w:cstheme="minorBidi"/>
          <w:sz w:val="18"/>
          <w:szCs w:val="18"/>
        </w:rPr>
        <w:t xml:space="preserve">, and then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of the birds which is after that, the Torah mentions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WHICH IS ALSO AN OLAH and its level is one lower than that of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of the birds, since an animal of any type is superior to a meal sacrifice. But the </w:t>
      </w:r>
      <w:proofErr w:type="spellStart"/>
      <w:r w:rsidRPr="001045EE">
        <w:rPr>
          <w:rFonts w:asciiTheme="minorBidi" w:hAnsiTheme="minorBidi" w:cstheme="minorBidi"/>
          <w:sz w:val="18"/>
          <w:szCs w:val="18"/>
        </w:rPr>
        <w:t>shelamim</w:t>
      </w:r>
      <w:proofErr w:type="spellEnd"/>
      <w:r w:rsidRPr="001045EE">
        <w:rPr>
          <w:rFonts w:asciiTheme="minorBidi" w:hAnsiTheme="minorBidi" w:cstheme="minorBidi"/>
          <w:sz w:val="18"/>
          <w:szCs w:val="18"/>
        </w:rPr>
        <w:t xml:space="preserve"> is not an</w:t>
      </w:r>
      <w:r w:rsidRPr="001045EE">
        <w:rPr>
          <w:rFonts w:asciiTheme="minorBidi" w:hAnsiTheme="minorBidi" w:cstheme="minorBidi"/>
          <w:sz w:val="18"/>
          <w:szCs w:val="18"/>
        </w:rPr>
        <w:t xml:space="preserv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and therefore it is mentioned last."</w:t>
      </w:r>
    </w:p>
    <w:p w14:paraId="4DC2B5A5" w14:textId="77777777" w:rsidR="00000000" w:rsidRPr="001045EE" w:rsidRDefault="00F13547">
      <w:pPr>
        <w:jc w:val="both"/>
        <w:rPr>
          <w:rFonts w:asciiTheme="minorBidi" w:hAnsiTheme="minorBidi" w:cstheme="minorBidi"/>
          <w:sz w:val="18"/>
          <w:szCs w:val="18"/>
        </w:rPr>
      </w:pPr>
    </w:p>
    <w:p w14:paraId="41BF6138"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The essential connection between these two sacrifices (expressed in the halakhic connection between them) turns on the intention of the person who offers them: each involves an attitude of complete sacrifice bef</w:t>
      </w:r>
      <w:r w:rsidRPr="001045EE">
        <w:rPr>
          <w:rFonts w:asciiTheme="minorBidi" w:hAnsiTheme="minorBidi" w:cstheme="minorBidi"/>
          <w:sz w:val="18"/>
          <w:szCs w:val="18"/>
        </w:rPr>
        <w:t>ore the Master of the Universe, a psychological sense of unworthiness to stand before God – an attitude of honor and awe.</w:t>
      </w:r>
    </w:p>
    <w:p w14:paraId="660178DC" w14:textId="77777777" w:rsidR="00000000" w:rsidRPr="001045EE" w:rsidRDefault="00F13547">
      <w:pPr>
        <w:jc w:val="both"/>
        <w:rPr>
          <w:rFonts w:asciiTheme="minorBidi" w:hAnsiTheme="minorBidi" w:cstheme="minorBidi"/>
          <w:sz w:val="18"/>
          <w:szCs w:val="18"/>
        </w:rPr>
      </w:pPr>
    </w:p>
    <w:p w14:paraId="61866FC1" w14:textId="7AAD197D" w:rsidR="00000000" w:rsidRPr="001045EE" w:rsidRDefault="00F13547">
      <w:pPr>
        <w:jc w:val="both"/>
        <w:rPr>
          <w:rFonts w:asciiTheme="minorBidi" w:hAnsiTheme="minorBidi" w:cstheme="minorBidi"/>
          <w:sz w:val="18"/>
          <w:szCs w:val="18"/>
        </w:rPr>
      </w:pPr>
      <w:r w:rsidRPr="001045EE">
        <w:rPr>
          <w:rFonts w:asciiTheme="minorBidi" w:hAnsiTheme="minorBidi" w:cstheme="minorBidi"/>
          <w:sz w:val="18"/>
          <w:szCs w:val="18"/>
        </w:rPr>
        <w:tab/>
        <w:t xml:space="preserve">[The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contains a note of atonement even though it is a free-will offering – "…it shall be accepted for him to atone for him" (1:</w:t>
      </w:r>
      <w:r w:rsidRPr="001045EE">
        <w:rPr>
          <w:rFonts w:asciiTheme="minorBidi" w:hAnsiTheme="minorBidi" w:cstheme="minorBidi"/>
          <w:sz w:val="18"/>
          <w:szCs w:val="18"/>
        </w:rPr>
        <w:t xml:space="preserve">4). This is the impression we gain from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sacrifices offered by </w:t>
      </w:r>
      <w:proofErr w:type="spellStart"/>
      <w:r w:rsidRPr="001045EE">
        <w:rPr>
          <w:rFonts w:asciiTheme="minorBidi" w:hAnsiTheme="minorBidi" w:cstheme="minorBidi"/>
          <w:sz w:val="18"/>
          <w:szCs w:val="18"/>
        </w:rPr>
        <w:t>Iyov</w:t>
      </w:r>
      <w:proofErr w:type="spellEnd"/>
      <w:r w:rsidRPr="001045EE">
        <w:rPr>
          <w:rFonts w:asciiTheme="minorBidi" w:hAnsiTheme="minorBidi" w:cstheme="minorBidi"/>
          <w:sz w:val="18"/>
          <w:szCs w:val="18"/>
        </w:rPr>
        <w:t xml:space="preserve"> for his children: "…for </w:t>
      </w:r>
      <w:proofErr w:type="spellStart"/>
      <w:r w:rsidRPr="001045EE">
        <w:rPr>
          <w:rFonts w:asciiTheme="minorBidi" w:hAnsiTheme="minorBidi" w:cstheme="minorBidi"/>
          <w:sz w:val="18"/>
          <w:szCs w:val="18"/>
        </w:rPr>
        <w:t>Iyov</w:t>
      </w:r>
      <w:proofErr w:type="spellEnd"/>
      <w:r w:rsidRPr="001045EE">
        <w:rPr>
          <w:rFonts w:asciiTheme="minorBidi" w:hAnsiTheme="minorBidi" w:cstheme="minorBidi"/>
          <w:sz w:val="18"/>
          <w:szCs w:val="18"/>
        </w:rPr>
        <w:t xml:space="preserve"> said, </w:t>
      </w:r>
      <w:proofErr w:type="gramStart"/>
      <w:r w:rsidRPr="001045EE">
        <w:rPr>
          <w:rFonts w:asciiTheme="minorBidi" w:hAnsiTheme="minorBidi" w:cstheme="minorBidi"/>
          <w:sz w:val="18"/>
          <w:szCs w:val="18"/>
        </w:rPr>
        <w:t>Perhaps</w:t>
      </w:r>
      <w:proofErr w:type="gramEnd"/>
      <w:r w:rsidRPr="001045EE">
        <w:rPr>
          <w:rFonts w:asciiTheme="minorBidi" w:hAnsiTheme="minorBidi" w:cstheme="minorBidi"/>
          <w:sz w:val="18"/>
          <w:szCs w:val="18"/>
        </w:rPr>
        <w:t xml:space="preserve"> my children have sinned, an</w:t>
      </w:r>
      <w:r w:rsidR="001045EE" w:rsidRPr="001045EE">
        <w:rPr>
          <w:rFonts w:asciiTheme="minorBidi" w:hAnsiTheme="minorBidi" w:cstheme="minorBidi"/>
          <w:sz w:val="18"/>
          <w:szCs w:val="18"/>
        </w:rPr>
        <w:t>d</w:t>
      </w:r>
      <w:r w:rsidRPr="001045EE">
        <w:rPr>
          <w:rFonts w:asciiTheme="minorBidi" w:hAnsiTheme="minorBidi" w:cstheme="minorBidi"/>
          <w:sz w:val="18"/>
          <w:szCs w:val="18"/>
        </w:rPr>
        <w:t xml:space="preserve"> have cursed God in their hearts" (</w:t>
      </w:r>
      <w:proofErr w:type="spellStart"/>
      <w:r w:rsidRPr="001045EE">
        <w:rPr>
          <w:rFonts w:asciiTheme="minorBidi" w:hAnsiTheme="minorBidi" w:cstheme="minorBidi"/>
          <w:sz w:val="18"/>
          <w:szCs w:val="18"/>
        </w:rPr>
        <w:t>Iyov</w:t>
      </w:r>
      <w:proofErr w:type="spellEnd"/>
      <w:r w:rsidRPr="001045EE">
        <w:rPr>
          <w:rFonts w:asciiTheme="minorBidi" w:hAnsiTheme="minorBidi" w:cstheme="minorBidi"/>
          <w:sz w:val="18"/>
          <w:szCs w:val="18"/>
        </w:rPr>
        <w:t xml:space="preserve"> 1:5). See also the </w:t>
      </w:r>
      <w:proofErr w:type="spellStart"/>
      <w:r w:rsidRPr="001045EE">
        <w:rPr>
          <w:rFonts w:asciiTheme="minorBidi" w:hAnsiTheme="minorBidi" w:cstheme="minorBidi"/>
          <w:sz w:val="18"/>
          <w:szCs w:val="18"/>
        </w:rPr>
        <w:t>Ramban's</w:t>
      </w:r>
      <w:proofErr w:type="spellEnd"/>
      <w:r w:rsidRPr="001045EE">
        <w:rPr>
          <w:rFonts w:asciiTheme="minorBidi" w:hAnsiTheme="minorBidi" w:cstheme="minorBidi"/>
          <w:sz w:val="18"/>
          <w:szCs w:val="18"/>
        </w:rPr>
        <w:t xml:space="preserve"> commentary on 1:4.]</w:t>
      </w:r>
    </w:p>
    <w:p w14:paraId="7D7A252A" w14:textId="77777777" w:rsidR="00000000" w:rsidRPr="001045EE" w:rsidRDefault="00F13547">
      <w:pPr>
        <w:jc w:val="both"/>
        <w:rPr>
          <w:rFonts w:asciiTheme="minorBidi" w:hAnsiTheme="minorBidi" w:cstheme="minorBidi"/>
          <w:sz w:val="18"/>
          <w:szCs w:val="18"/>
        </w:rPr>
      </w:pPr>
    </w:p>
    <w:p w14:paraId="51F0A53B"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 xml:space="preserve">But at the same time </w:t>
      </w:r>
      <w:r w:rsidRPr="001045EE">
        <w:rPr>
          <w:rFonts w:asciiTheme="minorBidi" w:hAnsiTheme="minorBidi" w:cstheme="minorBidi"/>
          <w:sz w:val="18"/>
          <w:szCs w:val="18"/>
        </w:rPr>
        <w:t xml:space="preserve">there would appear to be a fundamental difference between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and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(in contrast with the Abarbanel's proposition that they are to be considered identical). The hint at the difference between them is to be found in the two introductions. In t</w:t>
      </w:r>
      <w:r w:rsidRPr="001045EE">
        <w:rPr>
          <w:rFonts w:asciiTheme="minorBidi" w:hAnsiTheme="minorBidi" w:cstheme="minorBidi"/>
          <w:sz w:val="18"/>
          <w:szCs w:val="18"/>
        </w:rPr>
        <w:t xml:space="preserve">he case of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the Torah begins with the words, "</w:t>
      </w:r>
      <w:proofErr w:type="spellStart"/>
      <w:r w:rsidRPr="001045EE">
        <w:rPr>
          <w:rFonts w:asciiTheme="minorBidi" w:hAnsiTheme="minorBidi" w:cstheme="minorBidi"/>
          <w:sz w:val="18"/>
          <w:szCs w:val="18"/>
        </w:rPr>
        <w:t>adam</w:t>
      </w:r>
      <w:proofErr w:type="spellEnd"/>
      <w:r w:rsidRPr="001045EE">
        <w:rPr>
          <w:rFonts w:asciiTheme="minorBidi" w:hAnsiTheme="minorBidi" w:cstheme="minorBidi"/>
          <w:sz w:val="18"/>
          <w:szCs w:val="18"/>
        </w:rPr>
        <w:t xml:space="preserve"> ki </w:t>
      </w:r>
      <w:proofErr w:type="spellStart"/>
      <w:r w:rsidRPr="001045EE">
        <w:rPr>
          <w:rFonts w:asciiTheme="minorBidi" w:hAnsiTheme="minorBidi" w:cstheme="minorBidi"/>
          <w:sz w:val="18"/>
          <w:szCs w:val="18"/>
        </w:rPr>
        <w:t>yakriv</w:t>
      </w:r>
      <w:proofErr w:type="spellEnd"/>
      <w:r w:rsidRPr="001045EE">
        <w:rPr>
          <w:rFonts w:asciiTheme="minorBidi" w:hAnsiTheme="minorBidi" w:cstheme="minorBidi"/>
          <w:sz w:val="18"/>
          <w:szCs w:val="18"/>
        </w:rPr>
        <w:t xml:space="preserve">" (literally, "a person, when he offers…"), while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opens with the words, "</w:t>
      </w:r>
      <w:proofErr w:type="spellStart"/>
      <w:r w:rsidRPr="001045EE">
        <w:rPr>
          <w:rFonts w:asciiTheme="minorBidi" w:hAnsiTheme="minorBidi" w:cstheme="minorBidi"/>
          <w:sz w:val="18"/>
          <w:szCs w:val="18"/>
        </w:rPr>
        <w:t>ve-nefesh</w:t>
      </w:r>
      <w:proofErr w:type="spellEnd"/>
      <w:r w:rsidRPr="001045EE">
        <w:rPr>
          <w:rFonts w:asciiTheme="minorBidi" w:hAnsiTheme="minorBidi" w:cstheme="minorBidi"/>
          <w:sz w:val="18"/>
          <w:szCs w:val="18"/>
        </w:rPr>
        <w:t xml:space="preserve"> ki </w:t>
      </w:r>
      <w:proofErr w:type="spellStart"/>
      <w:r w:rsidRPr="001045EE">
        <w:rPr>
          <w:rFonts w:asciiTheme="minorBidi" w:hAnsiTheme="minorBidi" w:cstheme="minorBidi"/>
          <w:sz w:val="18"/>
          <w:szCs w:val="18"/>
        </w:rPr>
        <w:t>yakriv</w:t>
      </w:r>
      <w:proofErr w:type="spellEnd"/>
      <w:r w:rsidRPr="001045EE">
        <w:rPr>
          <w:rFonts w:asciiTheme="minorBidi" w:hAnsiTheme="minorBidi" w:cstheme="minorBidi"/>
          <w:sz w:val="18"/>
          <w:szCs w:val="18"/>
        </w:rPr>
        <w:t xml:space="preserve">" (literally, "a soul, when he offers…"). Chazal note this discrepancy: </w:t>
      </w:r>
    </w:p>
    <w:p w14:paraId="17FFB4B5" w14:textId="77777777" w:rsidR="00000000" w:rsidRPr="001045EE" w:rsidRDefault="00F13547">
      <w:pPr>
        <w:ind w:firstLine="720"/>
        <w:jc w:val="both"/>
        <w:rPr>
          <w:rFonts w:asciiTheme="minorBidi" w:hAnsiTheme="minorBidi" w:cstheme="minorBidi"/>
          <w:sz w:val="18"/>
          <w:szCs w:val="18"/>
        </w:rPr>
      </w:pPr>
    </w:p>
    <w:p w14:paraId="47C4494A"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 xml:space="preserve">"For what </w:t>
      </w:r>
      <w:r w:rsidRPr="001045EE">
        <w:rPr>
          <w:rFonts w:asciiTheme="minorBidi" w:hAnsiTheme="minorBidi" w:cstheme="minorBidi"/>
          <w:sz w:val="18"/>
          <w:szCs w:val="18"/>
        </w:rPr>
        <w:t xml:space="preserve">reason is the [introduction to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changed, to say '</w:t>
      </w:r>
      <w:proofErr w:type="spellStart"/>
      <w:r w:rsidRPr="001045EE">
        <w:rPr>
          <w:rFonts w:asciiTheme="minorBidi" w:hAnsiTheme="minorBidi" w:cstheme="minorBidi"/>
          <w:sz w:val="18"/>
          <w:szCs w:val="18"/>
        </w:rPr>
        <w:t>nefesh</w:t>
      </w:r>
      <w:proofErr w:type="spellEnd"/>
      <w:r w:rsidRPr="001045EE">
        <w:rPr>
          <w:rFonts w:asciiTheme="minorBidi" w:hAnsiTheme="minorBidi" w:cstheme="minorBidi"/>
          <w:sz w:val="18"/>
          <w:szCs w:val="18"/>
        </w:rPr>
        <w:t xml:space="preserve">?' The Holy One said, </w:t>
      </w:r>
      <w:proofErr w:type="gramStart"/>
      <w:r w:rsidRPr="001045EE">
        <w:rPr>
          <w:rFonts w:asciiTheme="minorBidi" w:hAnsiTheme="minorBidi" w:cstheme="minorBidi"/>
          <w:sz w:val="18"/>
          <w:szCs w:val="18"/>
        </w:rPr>
        <w:t>Who</w:t>
      </w:r>
      <w:proofErr w:type="gramEnd"/>
      <w:r w:rsidRPr="001045EE">
        <w:rPr>
          <w:rFonts w:asciiTheme="minorBidi" w:hAnsiTheme="minorBidi" w:cstheme="minorBidi"/>
          <w:sz w:val="18"/>
          <w:szCs w:val="18"/>
        </w:rPr>
        <w:t xml:space="preserve"> is it who usually brings a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A poor person. I will [therefore] consider it as though he sacrifices his soul (</w:t>
      </w:r>
      <w:proofErr w:type="spellStart"/>
      <w:r w:rsidRPr="001045EE">
        <w:rPr>
          <w:rFonts w:asciiTheme="minorBidi" w:hAnsiTheme="minorBidi" w:cstheme="minorBidi"/>
          <w:sz w:val="18"/>
          <w:szCs w:val="18"/>
        </w:rPr>
        <w:t>nefesh</w:t>
      </w:r>
      <w:proofErr w:type="spellEnd"/>
      <w:r w:rsidRPr="001045EE">
        <w:rPr>
          <w:rFonts w:asciiTheme="minorBidi" w:hAnsiTheme="minorBidi" w:cstheme="minorBidi"/>
          <w:sz w:val="18"/>
          <w:szCs w:val="18"/>
        </w:rPr>
        <w:t>) before Me." (</w:t>
      </w:r>
      <w:proofErr w:type="spellStart"/>
      <w:r w:rsidRPr="001045EE">
        <w:rPr>
          <w:rFonts w:asciiTheme="minorBidi" w:hAnsiTheme="minorBidi" w:cstheme="minorBidi"/>
          <w:sz w:val="18"/>
          <w:szCs w:val="18"/>
        </w:rPr>
        <w:t>Menachot</w:t>
      </w:r>
      <w:proofErr w:type="spellEnd"/>
      <w:r w:rsidRPr="001045EE">
        <w:rPr>
          <w:rFonts w:asciiTheme="minorBidi" w:hAnsiTheme="minorBidi" w:cstheme="minorBidi"/>
          <w:sz w:val="18"/>
          <w:szCs w:val="18"/>
        </w:rPr>
        <w:t xml:space="preserve"> 104b)</w:t>
      </w:r>
    </w:p>
    <w:p w14:paraId="503C64F0" w14:textId="77777777" w:rsidR="00000000" w:rsidRPr="001045EE" w:rsidRDefault="00F13547">
      <w:pPr>
        <w:jc w:val="both"/>
        <w:rPr>
          <w:rFonts w:asciiTheme="minorBidi" w:hAnsiTheme="minorBidi" w:cstheme="minorBidi"/>
          <w:sz w:val="18"/>
          <w:szCs w:val="18"/>
        </w:rPr>
      </w:pPr>
    </w:p>
    <w:p w14:paraId="37F928D9"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The discrepa</w:t>
      </w:r>
      <w:r w:rsidRPr="001045EE">
        <w:rPr>
          <w:rFonts w:asciiTheme="minorBidi" w:hAnsiTheme="minorBidi" w:cstheme="minorBidi"/>
          <w:sz w:val="18"/>
          <w:szCs w:val="18"/>
        </w:rPr>
        <w:t>ncy in the introduction may also hint at something else. In the context of sacrifices, the term "</w:t>
      </w:r>
      <w:proofErr w:type="spellStart"/>
      <w:r w:rsidRPr="001045EE">
        <w:rPr>
          <w:rFonts w:asciiTheme="minorBidi" w:hAnsiTheme="minorBidi" w:cstheme="minorBidi"/>
          <w:sz w:val="18"/>
          <w:szCs w:val="18"/>
        </w:rPr>
        <w:t>nefesh</w:t>
      </w:r>
      <w:proofErr w:type="spellEnd"/>
      <w:r w:rsidRPr="001045EE">
        <w:rPr>
          <w:rFonts w:asciiTheme="minorBidi" w:hAnsiTheme="minorBidi" w:cstheme="minorBidi"/>
          <w:sz w:val="18"/>
          <w:szCs w:val="18"/>
        </w:rPr>
        <w:t xml:space="preserve">" has a clear association: </w:t>
      </w:r>
    </w:p>
    <w:p w14:paraId="6CA0E89E" w14:textId="77777777" w:rsidR="00000000" w:rsidRPr="001045EE" w:rsidRDefault="00F13547">
      <w:pPr>
        <w:ind w:firstLine="720"/>
        <w:jc w:val="both"/>
        <w:rPr>
          <w:rFonts w:asciiTheme="minorBidi" w:hAnsiTheme="minorBidi" w:cstheme="minorBidi"/>
          <w:sz w:val="18"/>
          <w:szCs w:val="18"/>
        </w:rPr>
      </w:pPr>
    </w:p>
    <w:p w14:paraId="7408E2CA" w14:textId="77777777" w:rsidR="00000000" w:rsidRPr="001045EE" w:rsidRDefault="00F13547">
      <w:pPr>
        <w:ind w:left="567"/>
        <w:jc w:val="both"/>
        <w:rPr>
          <w:rFonts w:asciiTheme="minorBidi" w:hAnsiTheme="minorBidi" w:cstheme="minorBidi"/>
          <w:sz w:val="18"/>
          <w:szCs w:val="18"/>
        </w:rPr>
      </w:pPr>
      <w:r w:rsidRPr="001045EE">
        <w:rPr>
          <w:rFonts w:asciiTheme="minorBidi" w:hAnsiTheme="minorBidi" w:cstheme="minorBidi"/>
          <w:sz w:val="18"/>
          <w:szCs w:val="18"/>
        </w:rPr>
        <w:t>"For the life (</w:t>
      </w:r>
      <w:proofErr w:type="spellStart"/>
      <w:r w:rsidRPr="001045EE">
        <w:rPr>
          <w:rFonts w:asciiTheme="minorBidi" w:hAnsiTheme="minorBidi" w:cstheme="minorBidi"/>
          <w:sz w:val="18"/>
          <w:szCs w:val="18"/>
        </w:rPr>
        <w:t>nefesh</w:t>
      </w:r>
      <w:proofErr w:type="spellEnd"/>
      <w:r w:rsidRPr="001045EE">
        <w:rPr>
          <w:rFonts w:asciiTheme="minorBidi" w:hAnsiTheme="minorBidi" w:cstheme="minorBidi"/>
          <w:sz w:val="18"/>
          <w:szCs w:val="18"/>
        </w:rPr>
        <w:t>) of the flesh is in the blood, and I have given it to you upon the altar to atone for your souls (</w:t>
      </w:r>
      <w:proofErr w:type="spellStart"/>
      <w:r w:rsidRPr="001045EE">
        <w:rPr>
          <w:rFonts w:asciiTheme="minorBidi" w:hAnsiTheme="minorBidi" w:cstheme="minorBidi"/>
          <w:sz w:val="18"/>
          <w:szCs w:val="18"/>
        </w:rPr>
        <w:t>nafs</w:t>
      </w:r>
      <w:r w:rsidRPr="001045EE">
        <w:rPr>
          <w:rFonts w:asciiTheme="minorBidi" w:hAnsiTheme="minorBidi" w:cstheme="minorBidi"/>
          <w:sz w:val="18"/>
          <w:szCs w:val="18"/>
        </w:rPr>
        <w:t>hotekhem</w:t>
      </w:r>
      <w:proofErr w:type="spellEnd"/>
      <w:r w:rsidRPr="001045EE">
        <w:rPr>
          <w:rFonts w:asciiTheme="minorBidi" w:hAnsiTheme="minorBidi" w:cstheme="minorBidi"/>
          <w:sz w:val="18"/>
          <w:szCs w:val="18"/>
        </w:rPr>
        <w:t>), for it is the blood that makes atonement for the soul (</w:t>
      </w:r>
      <w:proofErr w:type="spellStart"/>
      <w:r w:rsidRPr="001045EE">
        <w:rPr>
          <w:rFonts w:asciiTheme="minorBidi" w:hAnsiTheme="minorBidi" w:cstheme="minorBidi"/>
          <w:sz w:val="18"/>
          <w:szCs w:val="18"/>
        </w:rPr>
        <w:t>nefesh</w:t>
      </w:r>
      <w:proofErr w:type="spellEnd"/>
      <w:r w:rsidRPr="001045EE">
        <w:rPr>
          <w:rFonts w:asciiTheme="minorBidi" w:hAnsiTheme="minorBidi" w:cstheme="minorBidi"/>
          <w:sz w:val="18"/>
          <w:szCs w:val="18"/>
        </w:rPr>
        <w:t>)." (Vayikra 17:11)</w:t>
      </w:r>
    </w:p>
    <w:p w14:paraId="13F16715" w14:textId="77777777" w:rsidR="00000000" w:rsidRPr="001045EE" w:rsidRDefault="00F13547">
      <w:pPr>
        <w:ind w:firstLine="720"/>
        <w:jc w:val="both"/>
        <w:rPr>
          <w:rFonts w:asciiTheme="minorBidi" w:hAnsiTheme="minorBidi" w:cstheme="minorBidi"/>
          <w:sz w:val="18"/>
          <w:szCs w:val="18"/>
        </w:rPr>
      </w:pPr>
    </w:p>
    <w:p w14:paraId="2F0C424F"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 xml:space="preserve">"Nefesh" expresses the life itself, embodied in the blood – including the blood of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that is offered upon the altar. We may therefore propose that in the ca</w:t>
      </w:r>
      <w:r w:rsidRPr="001045EE">
        <w:rPr>
          <w:rFonts w:asciiTheme="minorBidi" w:hAnsiTheme="minorBidi" w:cstheme="minorBidi"/>
          <w:sz w:val="18"/>
          <w:szCs w:val="18"/>
        </w:rPr>
        <w:t>se of those sacrifices whose blood is offered, we cannot speak of a "</w:t>
      </w:r>
      <w:proofErr w:type="spellStart"/>
      <w:r w:rsidRPr="001045EE">
        <w:rPr>
          <w:rFonts w:asciiTheme="minorBidi" w:hAnsiTheme="minorBidi" w:cstheme="minorBidi"/>
          <w:sz w:val="18"/>
          <w:szCs w:val="18"/>
        </w:rPr>
        <w:t>nefesh</w:t>
      </w:r>
      <w:proofErr w:type="spellEnd"/>
      <w:r w:rsidRPr="001045EE">
        <w:rPr>
          <w:rFonts w:asciiTheme="minorBidi" w:hAnsiTheme="minorBidi" w:cstheme="minorBidi"/>
          <w:sz w:val="18"/>
          <w:szCs w:val="18"/>
        </w:rPr>
        <w:t xml:space="preserve">" offering the sacrifice, since the </w:t>
      </w:r>
      <w:proofErr w:type="spellStart"/>
      <w:r w:rsidRPr="001045EE">
        <w:rPr>
          <w:rFonts w:asciiTheme="minorBidi" w:hAnsiTheme="minorBidi" w:cstheme="minorBidi"/>
          <w:sz w:val="18"/>
          <w:szCs w:val="18"/>
        </w:rPr>
        <w:t>nefesh</w:t>
      </w:r>
      <w:proofErr w:type="spellEnd"/>
      <w:r w:rsidRPr="001045EE">
        <w:rPr>
          <w:rFonts w:asciiTheme="minorBidi" w:hAnsiTheme="minorBidi" w:cstheme="minorBidi"/>
          <w:sz w:val="18"/>
          <w:szCs w:val="18"/>
        </w:rPr>
        <w:t xml:space="preserve"> (or at least that which symbolizes it) is sacrificed on the altar. However, in the case of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where there is no blood – i.e., the</w:t>
      </w:r>
      <w:r w:rsidRPr="001045EE">
        <w:rPr>
          <w:rFonts w:asciiTheme="minorBidi" w:hAnsiTheme="minorBidi" w:cstheme="minorBidi"/>
          <w:sz w:val="18"/>
          <w:szCs w:val="18"/>
        </w:rPr>
        <w:t xml:space="preserve"> </w:t>
      </w:r>
      <w:proofErr w:type="spellStart"/>
      <w:r w:rsidRPr="001045EE">
        <w:rPr>
          <w:rFonts w:asciiTheme="minorBidi" w:hAnsiTheme="minorBidi" w:cstheme="minorBidi"/>
          <w:sz w:val="18"/>
          <w:szCs w:val="18"/>
        </w:rPr>
        <w:t>nefesh</w:t>
      </w:r>
      <w:proofErr w:type="spellEnd"/>
      <w:r w:rsidRPr="001045EE">
        <w:rPr>
          <w:rFonts w:asciiTheme="minorBidi" w:hAnsiTheme="minorBidi" w:cstheme="minorBidi"/>
          <w:sz w:val="18"/>
          <w:szCs w:val="18"/>
        </w:rPr>
        <w:t xml:space="preserve"> is not offered upon the altar – we may say that it is the </w:t>
      </w:r>
      <w:proofErr w:type="spellStart"/>
      <w:r w:rsidRPr="001045EE">
        <w:rPr>
          <w:rFonts w:asciiTheme="minorBidi" w:hAnsiTheme="minorBidi" w:cstheme="minorBidi"/>
          <w:sz w:val="18"/>
          <w:szCs w:val="18"/>
        </w:rPr>
        <w:t>nefesh</w:t>
      </w:r>
      <w:proofErr w:type="spellEnd"/>
      <w:r w:rsidRPr="001045EE">
        <w:rPr>
          <w:rFonts w:asciiTheme="minorBidi" w:hAnsiTheme="minorBidi" w:cstheme="minorBidi"/>
          <w:sz w:val="18"/>
          <w:szCs w:val="18"/>
        </w:rPr>
        <w:t xml:space="preserve"> which offers the sacrifice.</w:t>
      </w:r>
    </w:p>
    <w:p w14:paraId="04589497" w14:textId="77777777" w:rsidR="00000000" w:rsidRPr="001045EE" w:rsidRDefault="00F13547">
      <w:pPr>
        <w:jc w:val="both"/>
        <w:rPr>
          <w:rFonts w:asciiTheme="minorBidi" w:hAnsiTheme="minorBidi" w:cstheme="minorBidi"/>
          <w:sz w:val="18"/>
          <w:szCs w:val="18"/>
        </w:rPr>
      </w:pPr>
    </w:p>
    <w:p w14:paraId="554907B2" w14:textId="77777777" w:rsidR="00000000" w:rsidRPr="001045EE" w:rsidRDefault="00F13547">
      <w:pPr>
        <w:jc w:val="both"/>
        <w:rPr>
          <w:rFonts w:asciiTheme="minorBidi" w:hAnsiTheme="minorBidi" w:cstheme="minorBidi"/>
          <w:sz w:val="18"/>
          <w:szCs w:val="18"/>
        </w:rPr>
      </w:pPr>
      <w:r w:rsidRPr="001045EE">
        <w:rPr>
          <w:rFonts w:asciiTheme="minorBidi" w:hAnsiTheme="minorBidi" w:cstheme="minorBidi"/>
          <w:sz w:val="18"/>
          <w:szCs w:val="18"/>
        </w:rPr>
        <w:tab/>
        <w:t>In other words, by the act of sacrificing an animal the worshipper declares that his life, his very existence, belongs to his Maker, and therefore he off</w:t>
      </w:r>
      <w:r w:rsidRPr="001045EE">
        <w:rPr>
          <w:rFonts w:asciiTheme="minorBidi" w:hAnsiTheme="minorBidi" w:cstheme="minorBidi"/>
          <w:sz w:val="18"/>
          <w:szCs w:val="18"/>
        </w:rPr>
        <w:t xml:space="preserve">ers a life upon the altar. By offering a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he is declaring something not about his life but rather about his food and his other vital needs. A person brings his meal to the </w:t>
      </w:r>
      <w:proofErr w:type="spellStart"/>
      <w:r w:rsidRPr="001045EE">
        <w:rPr>
          <w:rFonts w:asciiTheme="minorBidi" w:hAnsiTheme="minorBidi" w:cstheme="minorBidi"/>
          <w:sz w:val="18"/>
          <w:szCs w:val="18"/>
        </w:rPr>
        <w:t>mishkan</w:t>
      </w:r>
      <w:proofErr w:type="spellEnd"/>
      <w:r w:rsidRPr="001045EE">
        <w:rPr>
          <w:rFonts w:asciiTheme="minorBidi" w:hAnsiTheme="minorBidi" w:cstheme="minorBidi"/>
          <w:sz w:val="18"/>
          <w:szCs w:val="18"/>
        </w:rPr>
        <w:t xml:space="preserve">, adds oil (a symbol of wealth [1]) and </w:t>
      </w:r>
      <w:proofErr w:type="spellStart"/>
      <w:r w:rsidRPr="001045EE">
        <w:rPr>
          <w:rFonts w:asciiTheme="minorBidi" w:hAnsiTheme="minorBidi" w:cstheme="minorBidi"/>
          <w:sz w:val="18"/>
          <w:szCs w:val="18"/>
        </w:rPr>
        <w:t>levona</w:t>
      </w:r>
      <w:proofErr w:type="spellEnd"/>
      <w:r w:rsidRPr="001045EE">
        <w:rPr>
          <w:rFonts w:asciiTheme="minorBidi" w:hAnsiTheme="minorBidi" w:cstheme="minorBidi"/>
          <w:sz w:val="18"/>
          <w:szCs w:val="18"/>
        </w:rPr>
        <w:t xml:space="preserve"> (a symbol of contentment</w:t>
      </w:r>
      <w:r w:rsidRPr="001045EE">
        <w:rPr>
          <w:rFonts w:asciiTheme="minorBidi" w:hAnsiTheme="minorBidi" w:cstheme="minorBidi"/>
          <w:sz w:val="18"/>
          <w:szCs w:val="18"/>
        </w:rPr>
        <w:t xml:space="preserve">, according to some of the commentaries – see </w:t>
      </w:r>
      <w:proofErr w:type="spellStart"/>
      <w:r w:rsidRPr="001045EE">
        <w:rPr>
          <w:rFonts w:asciiTheme="minorBidi" w:hAnsiTheme="minorBidi" w:cstheme="minorBidi"/>
          <w:sz w:val="18"/>
          <w:szCs w:val="18"/>
        </w:rPr>
        <w:t>Rav</w:t>
      </w:r>
      <w:proofErr w:type="spellEnd"/>
      <w:r w:rsidRPr="001045EE">
        <w:rPr>
          <w:rFonts w:asciiTheme="minorBidi" w:hAnsiTheme="minorBidi" w:cstheme="minorBidi"/>
          <w:sz w:val="18"/>
          <w:szCs w:val="18"/>
        </w:rPr>
        <w:t xml:space="preserve"> S.R. Hirsch) and declares that all of this does not belong to him and he is not worthy of it, and therefore he brings it to its true Owner – the Master of the Universe.</w:t>
      </w:r>
    </w:p>
    <w:p w14:paraId="6DB92342" w14:textId="77777777" w:rsidR="00000000" w:rsidRPr="001045EE" w:rsidRDefault="00F13547">
      <w:pPr>
        <w:jc w:val="both"/>
        <w:rPr>
          <w:rFonts w:asciiTheme="minorBidi" w:hAnsiTheme="minorBidi" w:cstheme="minorBidi"/>
          <w:sz w:val="18"/>
          <w:szCs w:val="18"/>
        </w:rPr>
      </w:pPr>
    </w:p>
    <w:p w14:paraId="728A94E2"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This idea also finds expression in t</w:t>
      </w:r>
      <w:r w:rsidRPr="001045EE">
        <w:rPr>
          <w:rFonts w:asciiTheme="minorBidi" w:hAnsiTheme="minorBidi" w:cstheme="minorBidi"/>
          <w:sz w:val="18"/>
          <w:szCs w:val="18"/>
        </w:rPr>
        <w:t xml:space="preserve">he quantity of fine flour that is always required for a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offering: a tenth of an </w:t>
      </w:r>
      <w:r w:rsidRPr="001045EE">
        <w:rPr>
          <w:rFonts w:asciiTheme="minorBidi" w:hAnsiTheme="minorBidi" w:cstheme="minorBidi"/>
          <w:sz w:val="18"/>
          <w:szCs w:val="18"/>
        </w:rPr>
        <w:lastRenderedPageBreak/>
        <w:t>"</w:t>
      </w:r>
      <w:proofErr w:type="spellStart"/>
      <w:r w:rsidRPr="001045EE">
        <w:rPr>
          <w:rFonts w:asciiTheme="minorBidi" w:hAnsiTheme="minorBidi" w:cstheme="minorBidi"/>
          <w:sz w:val="18"/>
          <w:szCs w:val="18"/>
        </w:rPr>
        <w:t>efa</w:t>
      </w:r>
      <w:proofErr w:type="spellEnd"/>
      <w:r w:rsidRPr="001045EE">
        <w:rPr>
          <w:rFonts w:asciiTheme="minorBidi" w:hAnsiTheme="minorBidi" w:cstheme="minorBidi"/>
          <w:sz w:val="18"/>
          <w:szCs w:val="18"/>
        </w:rPr>
        <w:t xml:space="preserve">." This quantity apparently represents a person's food for one day. This we learn from the </w:t>
      </w:r>
      <w:proofErr w:type="spellStart"/>
      <w:r w:rsidRPr="001045EE">
        <w:rPr>
          <w:rFonts w:asciiTheme="minorBidi" w:hAnsiTheme="minorBidi" w:cstheme="minorBidi"/>
          <w:sz w:val="18"/>
          <w:szCs w:val="18"/>
        </w:rPr>
        <w:t>parasha</w:t>
      </w:r>
      <w:proofErr w:type="spellEnd"/>
      <w:r w:rsidRPr="001045EE">
        <w:rPr>
          <w:rFonts w:asciiTheme="minorBidi" w:hAnsiTheme="minorBidi" w:cstheme="minorBidi"/>
          <w:sz w:val="18"/>
          <w:szCs w:val="18"/>
        </w:rPr>
        <w:t xml:space="preserve"> of the manna, where </w:t>
      </w:r>
      <w:proofErr w:type="spellStart"/>
      <w:r w:rsidRPr="001045EE">
        <w:rPr>
          <w:rFonts w:asciiTheme="minorBidi" w:hAnsiTheme="minorBidi" w:cstheme="minorBidi"/>
          <w:sz w:val="18"/>
          <w:szCs w:val="18"/>
        </w:rPr>
        <w:t>Bnei</w:t>
      </w:r>
      <w:proofErr w:type="spellEnd"/>
      <w:r w:rsidRPr="001045EE">
        <w:rPr>
          <w:rFonts w:asciiTheme="minorBidi" w:hAnsiTheme="minorBidi" w:cstheme="minorBidi"/>
          <w:sz w:val="18"/>
          <w:szCs w:val="18"/>
        </w:rPr>
        <w:t xml:space="preserve"> Yisrael are required to take an "</w:t>
      </w:r>
      <w:proofErr w:type="spellStart"/>
      <w:r w:rsidRPr="001045EE">
        <w:rPr>
          <w:rFonts w:asciiTheme="minorBidi" w:hAnsiTheme="minorBidi" w:cstheme="minorBidi"/>
          <w:sz w:val="18"/>
          <w:szCs w:val="18"/>
        </w:rPr>
        <w:t>omer</w:t>
      </w:r>
      <w:proofErr w:type="spellEnd"/>
      <w:r w:rsidRPr="001045EE">
        <w:rPr>
          <w:rFonts w:asciiTheme="minorBidi" w:hAnsiTheme="minorBidi" w:cstheme="minorBidi"/>
          <w:sz w:val="18"/>
          <w:szCs w:val="18"/>
        </w:rPr>
        <w:t>" pe</w:t>
      </w:r>
      <w:r w:rsidRPr="001045EE">
        <w:rPr>
          <w:rFonts w:asciiTheme="minorBidi" w:hAnsiTheme="minorBidi" w:cstheme="minorBidi"/>
          <w:sz w:val="18"/>
          <w:szCs w:val="18"/>
        </w:rPr>
        <w:t>r person each day (</w:t>
      </w:r>
      <w:proofErr w:type="spellStart"/>
      <w:r w:rsidRPr="001045EE">
        <w:rPr>
          <w:rFonts w:asciiTheme="minorBidi" w:hAnsiTheme="minorBidi" w:cstheme="minorBidi"/>
          <w:sz w:val="18"/>
          <w:szCs w:val="18"/>
        </w:rPr>
        <w:t>Shemot</w:t>
      </w:r>
      <w:proofErr w:type="spellEnd"/>
      <w:r w:rsidRPr="001045EE">
        <w:rPr>
          <w:rFonts w:asciiTheme="minorBidi" w:hAnsiTheme="minorBidi" w:cstheme="minorBidi"/>
          <w:sz w:val="18"/>
          <w:szCs w:val="18"/>
        </w:rPr>
        <w:t xml:space="preserve"> 16:16). At the end of the </w:t>
      </w:r>
      <w:proofErr w:type="spellStart"/>
      <w:r w:rsidRPr="001045EE">
        <w:rPr>
          <w:rFonts w:asciiTheme="minorBidi" w:hAnsiTheme="minorBidi" w:cstheme="minorBidi"/>
          <w:sz w:val="18"/>
          <w:szCs w:val="18"/>
        </w:rPr>
        <w:t>parasha</w:t>
      </w:r>
      <w:proofErr w:type="spellEnd"/>
      <w:r w:rsidRPr="001045EE">
        <w:rPr>
          <w:rFonts w:asciiTheme="minorBidi" w:hAnsiTheme="minorBidi" w:cstheme="minorBidi"/>
          <w:sz w:val="18"/>
          <w:szCs w:val="18"/>
        </w:rPr>
        <w:t xml:space="preserve"> we read, "And the </w:t>
      </w:r>
      <w:proofErr w:type="spellStart"/>
      <w:r w:rsidRPr="001045EE">
        <w:rPr>
          <w:rFonts w:asciiTheme="minorBidi" w:hAnsiTheme="minorBidi" w:cstheme="minorBidi"/>
          <w:sz w:val="18"/>
          <w:szCs w:val="18"/>
        </w:rPr>
        <w:t>omer</w:t>
      </w:r>
      <w:proofErr w:type="spellEnd"/>
      <w:r w:rsidRPr="001045EE">
        <w:rPr>
          <w:rFonts w:asciiTheme="minorBidi" w:hAnsiTheme="minorBidi" w:cstheme="minorBidi"/>
          <w:sz w:val="18"/>
          <w:szCs w:val="18"/>
        </w:rPr>
        <w:t xml:space="preserve"> is a tenth of an </w:t>
      </w:r>
      <w:proofErr w:type="spellStart"/>
      <w:r w:rsidRPr="001045EE">
        <w:rPr>
          <w:rFonts w:asciiTheme="minorBidi" w:hAnsiTheme="minorBidi" w:cstheme="minorBidi"/>
          <w:sz w:val="18"/>
          <w:szCs w:val="18"/>
        </w:rPr>
        <w:t>ef</w:t>
      </w:r>
      <w:proofErr w:type="spellEnd"/>
      <w:r w:rsidRPr="001045EE">
        <w:rPr>
          <w:rFonts w:asciiTheme="minorBidi" w:hAnsiTheme="minorBidi" w:cstheme="minorBidi"/>
          <w:sz w:val="18"/>
          <w:szCs w:val="18"/>
        </w:rPr>
        <w:t>"" (</w:t>
      </w:r>
      <w:proofErr w:type="spellStart"/>
      <w:r w:rsidRPr="001045EE">
        <w:rPr>
          <w:rFonts w:asciiTheme="minorBidi" w:hAnsiTheme="minorBidi" w:cstheme="minorBidi"/>
          <w:sz w:val="18"/>
          <w:szCs w:val="18"/>
        </w:rPr>
        <w:t>Shemot</w:t>
      </w:r>
      <w:proofErr w:type="spellEnd"/>
      <w:r w:rsidRPr="001045EE">
        <w:rPr>
          <w:rFonts w:asciiTheme="minorBidi" w:hAnsiTheme="minorBidi" w:cstheme="minorBidi"/>
          <w:sz w:val="18"/>
          <w:szCs w:val="18"/>
        </w:rPr>
        <w:t xml:space="preserve"> 16:36) – teaching us that a person's food for one day is a tenth of an </w:t>
      </w:r>
      <w:proofErr w:type="spellStart"/>
      <w:r w:rsidRPr="001045EE">
        <w:rPr>
          <w:rFonts w:asciiTheme="minorBidi" w:hAnsiTheme="minorBidi" w:cstheme="minorBidi"/>
          <w:sz w:val="18"/>
          <w:szCs w:val="18"/>
        </w:rPr>
        <w:t>efa</w:t>
      </w:r>
      <w:proofErr w:type="spellEnd"/>
      <w:r w:rsidRPr="001045EE">
        <w:rPr>
          <w:rFonts w:asciiTheme="minorBidi" w:hAnsiTheme="minorBidi" w:cstheme="minorBidi"/>
          <w:sz w:val="18"/>
          <w:szCs w:val="18"/>
        </w:rPr>
        <w:t xml:space="preserve">. </w:t>
      </w:r>
      <w:proofErr w:type="spellStart"/>
      <w:r w:rsidRPr="001045EE">
        <w:rPr>
          <w:rFonts w:asciiTheme="minorBidi" w:hAnsiTheme="minorBidi" w:cstheme="minorBidi"/>
          <w:sz w:val="18"/>
          <w:szCs w:val="18"/>
        </w:rPr>
        <w:t>Rashi</w:t>
      </w:r>
      <w:proofErr w:type="spellEnd"/>
      <w:r w:rsidRPr="001045EE">
        <w:rPr>
          <w:rFonts w:asciiTheme="minorBidi" w:hAnsiTheme="minorBidi" w:cstheme="minorBidi"/>
          <w:sz w:val="18"/>
          <w:szCs w:val="18"/>
        </w:rPr>
        <w:t xml:space="preserve"> immediately comments on the connection with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"A te</w:t>
      </w:r>
      <w:r w:rsidRPr="001045EE">
        <w:rPr>
          <w:rFonts w:asciiTheme="minorBidi" w:hAnsiTheme="minorBidi" w:cstheme="minorBidi"/>
          <w:sz w:val="18"/>
          <w:szCs w:val="18"/>
        </w:rPr>
        <w:t xml:space="preserve">nth of an </w:t>
      </w:r>
      <w:proofErr w:type="spellStart"/>
      <w:r w:rsidRPr="001045EE">
        <w:rPr>
          <w:rFonts w:asciiTheme="minorBidi" w:hAnsiTheme="minorBidi" w:cstheme="minorBidi"/>
          <w:sz w:val="18"/>
          <w:szCs w:val="18"/>
        </w:rPr>
        <w:t>efa</w:t>
      </w:r>
      <w:proofErr w:type="spellEnd"/>
      <w:r w:rsidRPr="001045EE">
        <w:rPr>
          <w:rFonts w:asciiTheme="minorBidi" w:hAnsiTheme="minorBidi" w:cstheme="minorBidi"/>
          <w:sz w:val="18"/>
          <w:szCs w:val="18"/>
        </w:rPr>
        <w:t xml:space="preserve">… and that is the set quantity for </w:t>
      </w:r>
      <w:proofErr w:type="spellStart"/>
      <w:r w:rsidRPr="001045EE">
        <w:rPr>
          <w:rFonts w:asciiTheme="minorBidi" w:hAnsiTheme="minorBidi" w:cstheme="minorBidi"/>
          <w:sz w:val="18"/>
          <w:szCs w:val="18"/>
        </w:rPr>
        <w:t>challa</w:t>
      </w:r>
      <w:proofErr w:type="spellEnd"/>
      <w:r w:rsidRPr="001045EE">
        <w:rPr>
          <w:rFonts w:asciiTheme="minorBidi" w:hAnsiTheme="minorBidi" w:cstheme="minorBidi"/>
          <w:sz w:val="18"/>
          <w:szCs w:val="18"/>
        </w:rPr>
        <w:t xml:space="preserve"> and for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offerings" (</w:t>
      </w:r>
      <w:proofErr w:type="spellStart"/>
      <w:r w:rsidRPr="001045EE">
        <w:rPr>
          <w:rFonts w:asciiTheme="minorBidi" w:hAnsiTheme="minorBidi" w:cstheme="minorBidi"/>
          <w:sz w:val="18"/>
          <w:szCs w:val="18"/>
        </w:rPr>
        <w:t>Shemot</w:t>
      </w:r>
      <w:proofErr w:type="spellEnd"/>
      <w:r w:rsidRPr="001045EE">
        <w:rPr>
          <w:rFonts w:asciiTheme="minorBidi" w:hAnsiTheme="minorBidi" w:cstheme="minorBidi"/>
          <w:sz w:val="18"/>
          <w:szCs w:val="18"/>
        </w:rPr>
        <w:t xml:space="preserve"> 16:36). There seems to be a profound connection between the descent of the manna – God providing food for man – and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offering, where man "gives" food upon th</w:t>
      </w:r>
      <w:r w:rsidRPr="001045EE">
        <w:rPr>
          <w:rFonts w:asciiTheme="minorBidi" w:hAnsiTheme="minorBidi" w:cstheme="minorBidi"/>
          <w:sz w:val="18"/>
          <w:szCs w:val="18"/>
        </w:rPr>
        <w:t xml:space="preserve">e altar, but a discussion of this idea lies outside the scope of this shiur. In any event, by bringing a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a person offers his daily bread to its true owner – God.</w:t>
      </w:r>
    </w:p>
    <w:p w14:paraId="497E9052" w14:textId="77777777" w:rsidR="00000000" w:rsidRPr="001045EE" w:rsidRDefault="00F13547">
      <w:pPr>
        <w:jc w:val="both"/>
        <w:rPr>
          <w:rFonts w:asciiTheme="minorBidi" w:hAnsiTheme="minorBidi" w:cstheme="minorBidi"/>
          <w:sz w:val="18"/>
          <w:szCs w:val="18"/>
        </w:rPr>
      </w:pPr>
    </w:p>
    <w:p w14:paraId="17737B20" w14:textId="77777777" w:rsidR="00000000" w:rsidRPr="001045EE" w:rsidRDefault="00F13547">
      <w:pPr>
        <w:ind w:firstLine="720"/>
        <w:jc w:val="both"/>
        <w:rPr>
          <w:rFonts w:asciiTheme="minorBidi" w:hAnsiTheme="minorBidi" w:cstheme="minorBidi"/>
          <w:sz w:val="18"/>
          <w:szCs w:val="18"/>
        </w:rPr>
      </w:pPr>
      <w:r w:rsidRPr="001045EE">
        <w:rPr>
          <w:rFonts w:asciiTheme="minorBidi" w:hAnsiTheme="minorBidi" w:cstheme="minorBidi"/>
          <w:sz w:val="18"/>
          <w:szCs w:val="18"/>
        </w:rPr>
        <w:t xml:space="preserve">In summary,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offering appears immediately after the laws of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because</w:t>
      </w:r>
      <w:r w:rsidRPr="001045EE">
        <w:rPr>
          <w:rFonts w:asciiTheme="minorBidi" w:hAnsiTheme="minorBidi" w:cstheme="minorBidi"/>
          <w:sz w:val="18"/>
          <w:szCs w:val="18"/>
        </w:rPr>
        <w:t xml:space="preserve"> of the close connection between them – a connection related to the religious declaration that accompanies each of these, in which the person expresses his sense of unworthiness of all the good that God is showering upon him.[2] The religious feeling that </w:t>
      </w:r>
      <w:r w:rsidRPr="001045EE">
        <w:rPr>
          <w:rFonts w:asciiTheme="minorBidi" w:hAnsiTheme="minorBidi" w:cstheme="minorBidi"/>
          <w:sz w:val="18"/>
          <w:szCs w:val="18"/>
        </w:rPr>
        <w:t xml:space="preserve">is expressed in the </w:t>
      </w:r>
      <w:proofErr w:type="spellStart"/>
      <w:r w:rsidRPr="001045EE">
        <w:rPr>
          <w:rFonts w:asciiTheme="minorBidi" w:hAnsiTheme="minorBidi" w:cstheme="minorBidi"/>
          <w:sz w:val="18"/>
          <w:szCs w:val="18"/>
        </w:rPr>
        <w:t>olah</w:t>
      </w:r>
      <w:proofErr w:type="spellEnd"/>
      <w:r w:rsidRPr="001045EE">
        <w:rPr>
          <w:rFonts w:asciiTheme="minorBidi" w:hAnsiTheme="minorBidi" w:cstheme="minorBidi"/>
          <w:sz w:val="18"/>
          <w:szCs w:val="18"/>
        </w:rPr>
        <w:t xml:space="preserve"> pertains to the person's very existence: he feels that his life is not his own, and he sacrifices a "life" – a "soul" – upon the altar. In contrast – or perhaps as a continuation – the sentiment that finds expression in the </w:t>
      </w:r>
      <w:proofErr w:type="spellStart"/>
      <w:r w:rsidRPr="001045EE">
        <w:rPr>
          <w:rFonts w:asciiTheme="minorBidi" w:hAnsiTheme="minorBidi" w:cstheme="minorBidi"/>
          <w:sz w:val="18"/>
          <w:szCs w:val="18"/>
        </w:rPr>
        <w:t>mincha</w:t>
      </w:r>
      <w:proofErr w:type="spellEnd"/>
      <w:r w:rsidRPr="001045EE">
        <w:rPr>
          <w:rFonts w:asciiTheme="minorBidi" w:hAnsiTheme="minorBidi" w:cstheme="minorBidi"/>
          <w:sz w:val="18"/>
          <w:szCs w:val="18"/>
        </w:rPr>
        <w:t xml:space="preserve"> </w:t>
      </w:r>
      <w:r w:rsidRPr="001045EE">
        <w:rPr>
          <w:rFonts w:asciiTheme="minorBidi" w:hAnsiTheme="minorBidi" w:cstheme="minorBidi"/>
          <w:sz w:val="18"/>
          <w:szCs w:val="18"/>
        </w:rPr>
        <w:t>pertains to a person's needs – his food and physical welfare. These, as it were, he brings to the altar as a declaration that he is unworthy of them, and that God is their true owner.</w:t>
      </w:r>
    </w:p>
    <w:p w14:paraId="44472C3A" w14:textId="77777777" w:rsidR="00000000" w:rsidRPr="001045EE" w:rsidRDefault="00F13547">
      <w:pPr>
        <w:tabs>
          <w:tab w:val="left" w:pos="7785"/>
        </w:tabs>
        <w:jc w:val="both"/>
        <w:rPr>
          <w:rFonts w:asciiTheme="minorBidi" w:hAnsiTheme="minorBidi" w:cstheme="minorBidi"/>
          <w:sz w:val="18"/>
          <w:szCs w:val="18"/>
        </w:rPr>
      </w:pPr>
    </w:p>
    <w:p w14:paraId="79789059" w14:textId="77777777" w:rsidR="00000000" w:rsidRPr="001045EE" w:rsidRDefault="00F13547">
      <w:pPr>
        <w:tabs>
          <w:tab w:val="left" w:pos="7785"/>
        </w:tabs>
        <w:jc w:val="both"/>
        <w:rPr>
          <w:rFonts w:asciiTheme="minorBidi" w:hAnsiTheme="minorBidi" w:cstheme="minorBidi"/>
          <w:sz w:val="18"/>
          <w:szCs w:val="18"/>
        </w:rPr>
      </w:pPr>
      <w:r w:rsidRPr="001045EE">
        <w:rPr>
          <w:rFonts w:asciiTheme="minorBidi" w:hAnsiTheme="minorBidi" w:cstheme="minorBidi"/>
          <w:sz w:val="18"/>
          <w:szCs w:val="18"/>
        </w:rPr>
        <w:t xml:space="preserve">(Translated by </w:t>
      </w:r>
      <w:proofErr w:type="spellStart"/>
      <w:r w:rsidRPr="001045EE">
        <w:rPr>
          <w:rFonts w:asciiTheme="minorBidi" w:hAnsiTheme="minorBidi" w:cstheme="minorBidi"/>
          <w:sz w:val="18"/>
          <w:szCs w:val="18"/>
        </w:rPr>
        <w:t>Kaeren</w:t>
      </w:r>
      <w:proofErr w:type="spellEnd"/>
      <w:r w:rsidRPr="001045EE">
        <w:rPr>
          <w:rFonts w:asciiTheme="minorBidi" w:hAnsiTheme="minorBidi" w:cstheme="minorBidi"/>
          <w:sz w:val="18"/>
          <w:szCs w:val="18"/>
        </w:rPr>
        <w:t xml:space="preserve"> Fish)</w:t>
      </w:r>
    </w:p>
    <w:p w14:paraId="21469A06" w14:textId="77777777" w:rsidR="00000000" w:rsidRPr="001045EE" w:rsidRDefault="00F13547">
      <w:pPr>
        <w:tabs>
          <w:tab w:val="left" w:pos="7785"/>
        </w:tabs>
        <w:jc w:val="both"/>
        <w:rPr>
          <w:rFonts w:asciiTheme="minorBidi" w:hAnsiTheme="minorBidi" w:cstheme="minorBidi"/>
          <w:sz w:val="18"/>
          <w:szCs w:val="18"/>
        </w:rPr>
      </w:pPr>
    </w:p>
    <w:p w14:paraId="2C8F9D0A" w14:textId="77777777" w:rsidR="00000000" w:rsidRPr="001045EE" w:rsidRDefault="00F13547">
      <w:pPr>
        <w:tabs>
          <w:tab w:val="left" w:pos="7785"/>
        </w:tabs>
        <w:jc w:val="both"/>
        <w:rPr>
          <w:rFonts w:asciiTheme="minorBidi" w:hAnsiTheme="minorBidi" w:cstheme="minorBidi"/>
          <w:sz w:val="18"/>
          <w:szCs w:val="18"/>
        </w:rPr>
      </w:pPr>
    </w:p>
    <w:p w14:paraId="1C885FB4" w14:textId="77777777" w:rsidR="00000000" w:rsidRPr="001045EE" w:rsidRDefault="00F13547">
      <w:pPr>
        <w:tabs>
          <w:tab w:val="left" w:pos="7785"/>
        </w:tabs>
        <w:jc w:val="both"/>
        <w:rPr>
          <w:rFonts w:asciiTheme="minorBidi" w:hAnsiTheme="minorBidi" w:cstheme="minorBidi"/>
          <w:sz w:val="18"/>
          <w:szCs w:val="18"/>
        </w:rPr>
      </w:pPr>
      <w:r w:rsidRPr="001045EE">
        <w:rPr>
          <w:rFonts w:asciiTheme="minorBidi" w:hAnsiTheme="minorBidi" w:cstheme="minorBidi"/>
          <w:sz w:val="18"/>
          <w:szCs w:val="18"/>
        </w:rPr>
        <w:t>FOOTNOTES</w:t>
      </w:r>
    </w:p>
    <w:p w14:paraId="36CC326A" w14:textId="77777777" w:rsidR="00000000" w:rsidRPr="001045EE" w:rsidRDefault="00F13547">
      <w:pPr>
        <w:tabs>
          <w:tab w:val="left" w:pos="7785"/>
        </w:tabs>
        <w:jc w:val="both"/>
        <w:rPr>
          <w:rFonts w:asciiTheme="minorBidi" w:hAnsiTheme="minorBidi" w:cstheme="minorBidi"/>
          <w:sz w:val="18"/>
          <w:szCs w:val="18"/>
        </w:rPr>
      </w:pPr>
    </w:p>
    <w:p w14:paraId="52B6E4EC" w14:textId="77777777" w:rsidR="00000000" w:rsidRPr="001045EE" w:rsidRDefault="00F13547">
      <w:pPr>
        <w:tabs>
          <w:tab w:val="left" w:pos="7785"/>
        </w:tabs>
        <w:jc w:val="both"/>
        <w:rPr>
          <w:rFonts w:asciiTheme="minorBidi" w:hAnsiTheme="minorBidi" w:cstheme="minorBidi"/>
          <w:sz w:val="18"/>
          <w:szCs w:val="18"/>
        </w:rPr>
      </w:pPr>
      <w:r w:rsidRPr="001045EE">
        <w:rPr>
          <w:rFonts w:asciiTheme="minorBidi" w:hAnsiTheme="minorBidi" w:cstheme="minorBidi"/>
          <w:sz w:val="18"/>
          <w:szCs w:val="18"/>
        </w:rPr>
        <w:t>[1] We see that oil (</w:t>
      </w:r>
      <w:proofErr w:type="spellStart"/>
      <w:r w:rsidRPr="001045EE">
        <w:rPr>
          <w:rFonts w:asciiTheme="minorBidi" w:hAnsiTheme="minorBidi" w:cstheme="minorBidi"/>
          <w:sz w:val="18"/>
          <w:szCs w:val="18"/>
        </w:rPr>
        <w:t>shemen</w:t>
      </w:r>
      <w:proofErr w:type="spellEnd"/>
      <w:r w:rsidRPr="001045EE">
        <w:rPr>
          <w:rFonts w:asciiTheme="minorBidi" w:hAnsiTheme="minorBidi" w:cstheme="minorBidi"/>
          <w:sz w:val="18"/>
          <w:szCs w:val="18"/>
        </w:rPr>
        <w:t>) is a symbol of wealth in Yaakov's blessing to Asher: "From Asher his bread will be fat (</w:t>
      </w:r>
      <w:proofErr w:type="spellStart"/>
      <w:r w:rsidRPr="001045EE">
        <w:rPr>
          <w:rFonts w:asciiTheme="minorBidi" w:hAnsiTheme="minorBidi" w:cstheme="minorBidi"/>
          <w:sz w:val="18"/>
          <w:szCs w:val="18"/>
        </w:rPr>
        <w:t>shemena</w:t>
      </w:r>
      <w:proofErr w:type="spellEnd"/>
      <w:r w:rsidRPr="001045EE">
        <w:rPr>
          <w:rFonts w:asciiTheme="minorBidi" w:hAnsiTheme="minorBidi" w:cstheme="minorBidi"/>
          <w:sz w:val="18"/>
          <w:szCs w:val="18"/>
        </w:rPr>
        <w:t>)" (</w:t>
      </w:r>
      <w:proofErr w:type="spellStart"/>
      <w:r w:rsidRPr="001045EE">
        <w:rPr>
          <w:rFonts w:asciiTheme="minorBidi" w:hAnsiTheme="minorBidi" w:cstheme="minorBidi"/>
          <w:sz w:val="18"/>
          <w:szCs w:val="18"/>
        </w:rPr>
        <w:t>Bereishit</w:t>
      </w:r>
      <w:proofErr w:type="spellEnd"/>
      <w:r w:rsidRPr="001045EE">
        <w:rPr>
          <w:rFonts w:asciiTheme="minorBidi" w:hAnsiTheme="minorBidi" w:cstheme="minorBidi"/>
          <w:sz w:val="18"/>
          <w:szCs w:val="18"/>
        </w:rPr>
        <w:t xml:space="preserve"> 49:20), and in the instructions Moshe gives to the spies who are sent to Canaan: "Whether [the land] is fat (</w:t>
      </w:r>
      <w:proofErr w:type="spellStart"/>
      <w:r w:rsidRPr="001045EE">
        <w:rPr>
          <w:rFonts w:asciiTheme="minorBidi" w:hAnsiTheme="minorBidi" w:cstheme="minorBidi"/>
          <w:sz w:val="18"/>
          <w:szCs w:val="18"/>
        </w:rPr>
        <w:t>shemena</w:t>
      </w:r>
      <w:proofErr w:type="spellEnd"/>
      <w:r w:rsidRPr="001045EE">
        <w:rPr>
          <w:rFonts w:asciiTheme="minorBidi" w:hAnsiTheme="minorBidi" w:cstheme="minorBidi"/>
          <w:sz w:val="18"/>
          <w:szCs w:val="18"/>
        </w:rPr>
        <w:t xml:space="preserve">) </w:t>
      </w:r>
      <w:r w:rsidRPr="001045EE">
        <w:rPr>
          <w:rFonts w:asciiTheme="minorBidi" w:hAnsiTheme="minorBidi" w:cstheme="minorBidi"/>
          <w:sz w:val="18"/>
          <w:szCs w:val="18"/>
        </w:rPr>
        <w:t>or thin" (</w:t>
      </w:r>
      <w:proofErr w:type="spellStart"/>
      <w:r w:rsidRPr="001045EE">
        <w:rPr>
          <w:rFonts w:asciiTheme="minorBidi" w:hAnsiTheme="minorBidi" w:cstheme="minorBidi"/>
          <w:sz w:val="18"/>
          <w:szCs w:val="18"/>
        </w:rPr>
        <w:t>Bemidbar</w:t>
      </w:r>
      <w:proofErr w:type="spellEnd"/>
      <w:r w:rsidRPr="001045EE">
        <w:rPr>
          <w:rFonts w:asciiTheme="minorBidi" w:hAnsiTheme="minorBidi" w:cstheme="minorBidi"/>
          <w:sz w:val="18"/>
          <w:szCs w:val="18"/>
        </w:rPr>
        <w:t xml:space="preserve"> 13:20).</w:t>
      </w:r>
    </w:p>
    <w:p w14:paraId="4D791876" w14:textId="77777777" w:rsidR="00000000" w:rsidRPr="001045EE" w:rsidRDefault="00F13547">
      <w:pPr>
        <w:tabs>
          <w:tab w:val="left" w:pos="7785"/>
        </w:tabs>
        <w:jc w:val="both"/>
        <w:rPr>
          <w:rFonts w:asciiTheme="minorBidi" w:hAnsiTheme="minorBidi" w:cstheme="minorBidi"/>
          <w:sz w:val="18"/>
          <w:szCs w:val="18"/>
        </w:rPr>
      </w:pPr>
    </w:p>
    <w:p w14:paraId="39AC41D5" w14:textId="77777777" w:rsidR="00000000" w:rsidRPr="001045EE" w:rsidRDefault="00F13547">
      <w:pPr>
        <w:tabs>
          <w:tab w:val="left" w:pos="7785"/>
        </w:tabs>
        <w:jc w:val="both"/>
        <w:rPr>
          <w:rFonts w:asciiTheme="minorBidi" w:hAnsiTheme="minorBidi" w:cstheme="minorBidi"/>
          <w:sz w:val="18"/>
          <w:szCs w:val="18"/>
        </w:rPr>
      </w:pPr>
      <w:r w:rsidRPr="001045EE">
        <w:rPr>
          <w:rFonts w:asciiTheme="minorBidi" w:hAnsiTheme="minorBidi" w:cstheme="minorBidi"/>
          <w:sz w:val="18"/>
          <w:szCs w:val="18"/>
        </w:rPr>
        <w:t xml:space="preserve">[2] This is in contrast to the </w:t>
      </w:r>
      <w:proofErr w:type="spellStart"/>
      <w:r w:rsidRPr="001045EE">
        <w:rPr>
          <w:rFonts w:asciiTheme="minorBidi" w:hAnsiTheme="minorBidi" w:cstheme="minorBidi"/>
          <w:sz w:val="18"/>
          <w:szCs w:val="18"/>
        </w:rPr>
        <w:t>shelamim</w:t>
      </w:r>
      <w:proofErr w:type="spellEnd"/>
      <w:r w:rsidRPr="001045EE">
        <w:rPr>
          <w:rFonts w:asciiTheme="minorBidi" w:hAnsiTheme="minorBidi" w:cstheme="minorBidi"/>
          <w:sz w:val="18"/>
          <w:szCs w:val="18"/>
        </w:rPr>
        <w:t xml:space="preserve">, which expresses a completely different religious sentiment – a feeling of joy and neighborliness. This idea was addressed in the VBM shiur on </w:t>
      </w:r>
      <w:proofErr w:type="spellStart"/>
      <w:r w:rsidRPr="001045EE">
        <w:rPr>
          <w:rFonts w:asciiTheme="minorBidi" w:hAnsiTheme="minorBidi" w:cstheme="minorBidi"/>
          <w:sz w:val="18"/>
          <w:szCs w:val="18"/>
        </w:rPr>
        <w:t>parashat</w:t>
      </w:r>
      <w:proofErr w:type="spellEnd"/>
      <w:r w:rsidRPr="001045EE">
        <w:rPr>
          <w:rFonts w:asciiTheme="minorBidi" w:hAnsiTheme="minorBidi" w:cstheme="minorBidi"/>
          <w:sz w:val="18"/>
          <w:szCs w:val="18"/>
        </w:rPr>
        <w:t xml:space="preserve"> Tzav two years ago.</w:t>
      </w:r>
    </w:p>
    <w:p w14:paraId="20664F7D" w14:textId="77777777" w:rsidR="00000000" w:rsidRPr="001045EE" w:rsidRDefault="00F13547">
      <w:pPr>
        <w:tabs>
          <w:tab w:val="left" w:pos="7785"/>
        </w:tabs>
        <w:jc w:val="both"/>
        <w:rPr>
          <w:rFonts w:asciiTheme="minorBidi" w:hAnsiTheme="minorBidi" w:cstheme="minorBidi"/>
          <w:sz w:val="18"/>
          <w:szCs w:val="18"/>
        </w:rPr>
      </w:pPr>
    </w:p>
    <w:p w14:paraId="1004305A" w14:textId="77777777" w:rsidR="00000000" w:rsidRPr="001045EE" w:rsidRDefault="00F13547">
      <w:pPr>
        <w:pStyle w:val="BodyText3"/>
        <w:jc w:val="both"/>
        <w:rPr>
          <w:rFonts w:asciiTheme="minorBidi" w:hAnsiTheme="minorBidi" w:cstheme="minorBidi"/>
          <w:sz w:val="18"/>
          <w:szCs w:val="18"/>
        </w:rPr>
      </w:pPr>
    </w:p>
    <w:p w14:paraId="0BBF9A2E" w14:textId="77777777" w:rsidR="00000000" w:rsidRPr="001045EE" w:rsidRDefault="00F13547">
      <w:pPr>
        <w:pStyle w:val="CC"/>
        <w:keepLines w:val="0"/>
        <w:spacing w:after="0"/>
        <w:ind w:left="0" w:firstLine="0"/>
        <w:rPr>
          <w:rFonts w:asciiTheme="minorBidi" w:hAnsiTheme="minorBidi" w:cstheme="minorBidi"/>
          <w:sz w:val="18"/>
          <w:szCs w:val="18"/>
          <w:lang w:val="en-GB"/>
        </w:rPr>
      </w:pPr>
      <w:r w:rsidRPr="001045EE">
        <w:rPr>
          <w:rFonts w:asciiTheme="minorBidi" w:hAnsiTheme="minorBidi" w:cstheme="minorBidi"/>
          <w:sz w:val="18"/>
          <w:szCs w:val="18"/>
          <w:lang w:val="en-GB"/>
        </w:rPr>
        <w:t xml:space="preserve">Copyright (c) </w:t>
      </w:r>
      <w:r w:rsidRPr="001045EE">
        <w:rPr>
          <w:rFonts w:asciiTheme="minorBidi" w:hAnsiTheme="minorBidi" w:cstheme="minorBidi"/>
          <w:sz w:val="18"/>
          <w:szCs w:val="18"/>
          <w:lang w:val="en-GB"/>
        </w:rPr>
        <w:t xml:space="preserve">2001 </w:t>
      </w:r>
      <w:proofErr w:type="spellStart"/>
      <w:r w:rsidRPr="001045EE">
        <w:rPr>
          <w:rFonts w:asciiTheme="minorBidi" w:hAnsiTheme="minorBidi" w:cstheme="minorBidi"/>
          <w:sz w:val="18"/>
          <w:szCs w:val="18"/>
          <w:lang w:val="en-GB"/>
        </w:rPr>
        <w:t>Yeshivat</w:t>
      </w:r>
      <w:proofErr w:type="spellEnd"/>
      <w:r w:rsidRPr="001045EE">
        <w:rPr>
          <w:rFonts w:asciiTheme="minorBidi" w:hAnsiTheme="minorBidi" w:cstheme="minorBidi"/>
          <w:sz w:val="18"/>
          <w:szCs w:val="18"/>
          <w:lang w:val="en-GB"/>
        </w:rPr>
        <w:t xml:space="preserve"> Har Etzion.  All rights reserved.</w:t>
      </w:r>
    </w:p>
    <w:p w14:paraId="508A9400" w14:textId="77777777" w:rsidR="00000000" w:rsidRPr="001045EE" w:rsidRDefault="00F13547">
      <w:pPr>
        <w:pStyle w:val="CC"/>
        <w:keepLines w:val="0"/>
        <w:spacing w:after="0"/>
        <w:ind w:left="0" w:firstLine="0"/>
        <w:jc w:val="center"/>
        <w:rPr>
          <w:rFonts w:asciiTheme="minorBidi" w:hAnsiTheme="minorBidi" w:cstheme="minorBidi"/>
          <w:b/>
          <w:bCs/>
          <w:sz w:val="18"/>
          <w:szCs w:val="18"/>
          <w:lang w:val="en-GB"/>
        </w:rPr>
      </w:pPr>
    </w:p>
    <w:p w14:paraId="6F5CB42A" w14:textId="64AFF2BD" w:rsidR="00000000" w:rsidRPr="001045EE" w:rsidRDefault="00F13547">
      <w:pPr>
        <w:pStyle w:val="CC"/>
        <w:keepLines w:val="0"/>
        <w:spacing w:after="0"/>
        <w:ind w:left="0" w:firstLine="0"/>
        <w:jc w:val="center"/>
        <w:rPr>
          <w:rFonts w:asciiTheme="minorBidi" w:hAnsiTheme="minorBidi" w:cstheme="minorBidi"/>
          <w:b/>
          <w:bCs/>
          <w:sz w:val="18"/>
          <w:szCs w:val="18"/>
          <w:lang w:val="en-GB"/>
        </w:rPr>
      </w:pPr>
      <w:r w:rsidRPr="001045EE">
        <w:rPr>
          <w:rFonts w:asciiTheme="minorBidi" w:hAnsiTheme="minorBidi" w:cstheme="minorBidi"/>
          <w:b/>
          <w:bCs/>
          <w:sz w:val="18"/>
          <w:szCs w:val="18"/>
          <w:lang w:val="en-GB"/>
        </w:rPr>
        <w:t>Visit our website: http://www.</w:t>
      </w:r>
      <w:r w:rsidR="001045EE">
        <w:rPr>
          <w:rFonts w:asciiTheme="minorBidi" w:hAnsiTheme="minorBidi" w:cstheme="minorBidi"/>
          <w:b/>
          <w:bCs/>
          <w:sz w:val="18"/>
          <w:szCs w:val="18"/>
          <w:lang w:val="en-GB"/>
        </w:rPr>
        <w:t>etzion.org.il/en</w:t>
      </w:r>
    </w:p>
    <w:p w14:paraId="20359AE9" w14:textId="18194C6A" w:rsidR="00F13547" w:rsidRPr="001045EE" w:rsidRDefault="00F13547">
      <w:pPr>
        <w:pStyle w:val="CC"/>
        <w:keepLines w:val="0"/>
        <w:spacing w:after="0"/>
        <w:ind w:left="0" w:firstLine="0"/>
        <w:jc w:val="both"/>
        <w:rPr>
          <w:rFonts w:asciiTheme="minorBidi" w:hAnsiTheme="minorBidi" w:cstheme="minorBidi"/>
          <w:sz w:val="18"/>
          <w:szCs w:val="18"/>
          <w:lang w:val="en-GB"/>
        </w:rPr>
      </w:pPr>
    </w:p>
    <w:sectPr w:rsidR="00F13547" w:rsidRPr="001045EE">
      <w:footerReference w:type="default" r:id="rId7"/>
      <w:headerReference w:type="first" r:id="rId8"/>
      <w:type w:val="continuous"/>
      <w:pgSz w:w="12242" w:h="15842" w:code="1"/>
      <w:pgMar w:top="567" w:right="567" w:bottom="567" w:left="567" w:header="709" w:footer="709" w:gutter="0"/>
      <w:cols w:num="2" w:space="709" w:equalWidth="0">
        <w:col w:w="5199" w:space="709"/>
        <w:col w:w="519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56B5" w14:textId="77777777" w:rsidR="00F13547" w:rsidRDefault="00F13547">
      <w:r>
        <w:separator/>
      </w:r>
    </w:p>
  </w:endnote>
  <w:endnote w:type="continuationSeparator" w:id="0">
    <w:p w14:paraId="03348495" w14:textId="77777777" w:rsidR="00F13547" w:rsidRDefault="00F1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D8A9" w14:textId="77777777" w:rsidR="00000000" w:rsidRDefault="00F1354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4C7B87D" w14:textId="77777777" w:rsidR="00000000" w:rsidRDefault="00F13547">
    <w:pPr>
      <w:pStyle w:val="Footer"/>
      <w:framePr w:wrap="auto" w:vAnchor="text" w:hAnchor="margin" w:xAlign="right" w:y="1"/>
      <w:ind w:right="360"/>
      <w:rPr>
        <w:rStyle w:val="PageNumber"/>
      </w:rPr>
    </w:pPr>
  </w:p>
  <w:p w14:paraId="5CFD7F3B" w14:textId="77777777" w:rsidR="00000000" w:rsidRDefault="00F135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BDEB" w14:textId="77777777" w:rsidR="00F13547" w:rsidRDefault="00F13547">
      <w:r>
        <w:separator/>
      </w:r>
    </w:p>
  </w:footnote>
  <w:footnote w:type="continuationSeparator" w:id="0">
    <w:p w14:paraId="1F0834C5" w14:textId="77777777" w:rsidR="00F13547" w:rsidRDefault="00F1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D9E3" w14:textId="77777777" w:rsidR="00000000" w:rsidRDefault="00F13547">
    <w:pPr>
      <w:pStyle w:val="Header"/>
      <w:jc w:val="center"/>
      <w:rPr>
        <w:rFonts w:ascii="Arial" w:hAnsi="Arial"/>
        <w:sz w:val="24"/>
        <w:szCs w:val="24"/>
      </w:rPr>
    </w:pPr>
    <w:proofErr w:type="spellStart"/>
    <w:r>
      <w:rPr>
        <w:rFonts w:ascii="Arial" w:hAnsi="Arial"/>
        <w:sz w:val="24"/>
        <w:szCs w:val="24"/>
      </w:rPr>
      <w:t>Yeshivat</w:t>
    </w:r>
    <w:proofErr w:type="spellEnd"/>
    <w:r>
      <w:rPr>
        <w:rFonts w:ascii="Arial" w:hAnsi="Arial"/>
        <w:sz w:val="24"/>
        <w:szCs w:val="24"/>
      </w:rPr>
      <w:t xml:space="preserve"> Har Etzion Israel </w:t>
    </w:r>
    <w:proofErr w:type="spellStart"/>
    <w:r>
      <w:rPr>
        <w:rFonts w:ascii="Arial" w:hAnsi="Arial"/>
        <w:sz w:val="24"/>
        <w:szCs w:val="24"/>
      </w:rPr>
      <w:t>Koschitzky</w:t>
    </w:r>
    <w:proofErr w:type="spellEnd"/>
    <w:r>
      <w:rPr>
        <w:rFonts w:ascii="Arial" w:hAnsi="Arial"/>
        <w:sz w:val="24"/>
        <w:szCs w:val="24"/>
      </w:rPr>
      <w:t xml:space="preserve"> Virtual Beit Midrash (Internet address: office@etzion.org.il)</w:t>
    </w:r>
  </w:p>
  <w:p w14:paraId="47C58E84" w14:textId="77777777" w:rsidR="00000000" w:rsidRDefault="00F13547">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2C023E"/>
    <w:lvl w:ilvl="0">
      <w:start w:val="1"/>
      <w:numFmt w:val="decimal"/>
      <w:lvlText w:val="%1."/>
      <w:lvlJc w:val="center"/>
      <w:pPr>
        <w:tabs>
          <w:tab w:val="num" w:pos="1492"/>
        </w:tabs>
        <w:ind w:left="1492" w:hanging="360"/>
      </w:pPr>
      <w:rPr>
        <w:rFonts w:cs="Miriam"/>
      </w:rPr>
    </w:lvl>
  </w:abstractNum>
  <w:abstractNum w:abstractNumId="1" w15:restartNumberingAfterBreak="0">
    <w:nsid w:val="FFFFFF7D"/>
    <w:multiLevelType w:val="singleLevel"/>
    <w:tmpl w:val="92960B74"/>
    <w:lvl w:ilvl="0">
      <w:start w:val="1"/>
      <w:numFmt w:val="decimal"/>
      <w:lvlText w:val="%1."/>
      <w:lvlJc w:val="center"/>
      <w:pPr>
        <w:tabs>
          <w:tab w:val="num" w:pos="1209"/>
        </w:tabs>
        <w:ind w:left="1209" w:hanging="360"/>
      </w:pPr>
      <w:rPr>
        <w:rFonts w:cs="Miriam"/>
      </w:rPr>
    </w:lvl>
  </w:abstractNum>
  <w:abstractNum w:abstractNumId="2" w15:restartNumberingAfterBreak="0">
    <w:nsid w:val="FFFFFF7E"/>
    <w:multiLevelType w:val="singleLevel"/>
    <w:tmpl w:val="B23E7F2A"/>
    <w:lvl w:ilvl="0">
      <w:start w:val="1"/>
      <w:numFmt w:val="decimal"/>
      <w:lvlText w:val="%1."/>
      <w:lvlJc w:val="center"/>
      <w:pPr>
        <w:tabs>
          <w:tab w:val="num" w:pos="926"/>
        </w:tabs>
        <w:ind w:left="926" w:hanging="360"/>
      </w:pPr>
      <w:rPr>
        <w:rFonts w:cs="Miriam"/>
      </w:rPr>
    </w:lvl>
  </w:abstractNum>
  <w:abstractNum w:abstractNumId="3" w15:restartNumberingAfterBreak="0">
    <w:nsid w:val="FFFFFF7F"/>
    <w:multiLevelType w:val="singleLevel"/>
    <w:tmpl w:val="3D043E12"/>
    <w:lvl w:ilvl="0">
      <w:start w:val="1"/>
      <w:numFmt w:val="decimal"/>
      <w:lvlText w:val="%1."/>
      <w:lvlJc w:val="center"/>
      <w:pPr>
        <w:tabs>
          <w:tab w:val="num" w:pos="643"/>
        </w:tabs>
        <w:ind w:left="643" w:hanging="360"/>
      </w:pPr>
      <w:rPr>
        <w:rFonts w:cs="Miriam"/>
      </w:rPr>
    </w:lvl>
  </w:abstractNum>
  <w:abstractNum w:abstractNumId="4" w15:restartNumberingAfterBreak="0">
    <w:nsid w:val="FFFFFF80"/>
    <w:multiLevelType w:val="singleLevel"/>
    <w:tmpl w:val="8DD227D4"/>
    <w:lvl w:ilvl="0">
      <w:start w:val="1"/>
      <w:numFmt w:val="bullet"/>
      <w:lvlText w:val=""/>
      <w:lvlJc w:val="center"/>
      <w:pPr>
        <w:tabs>
          <w:tab w:val="num" w:pos="1492"/>
        </w:tabs>
        <w:ind w:left="1492" w:hanging="360"/>
      </w:pPr>
      <w:rPr>
        <w:rFonts w:ascii="Symbol" w:hAnsi="Symbol" w:hint="default"/>
      </w:rPr>
    </w:lvl>
  </w:abstractNum>
  <w:abstractNum w:abstractNumId="5" w15:restartNumberingAfterBreak="0">
    <w:nsid w:val="FFFFFF81"/>
    <w:multiLevelType w:val="singleLevel"/>
    <w:tmpl w:val="C9488740"/>
    <w:lvl w:ilvl="0">
      <w:start w:val="1"/>
      <w:numFmt w:val="bullet"/>
      <w:lvlText w:val=""/>
      <w:lvlJc w:val="center"/>
      <w:pPr>
        <w:tabs>
          <w:tab w:val="num" w:pos="1209"/>
        </w:tabs>
        <w:ind w:left="1209" w:hanging="360"/>
      </w:pPr>
      <w:rPr>
        <w:rFonts w:ascii="Symbol" w:hAnsi="Symbol" w:hint="default"/>
      </w:rPr>
    </w:lvl>
  </w:abstractNum>
  <w:abstractNum w:abstractNumId="6" w15:restartNumberingAfterBreak="0">
    <w:nsid w:val="FFFFFF82"/>
    <w:multiLevelType w:val="singleLevel"/>
    <w:tmpl w:val="71E839D2"/>
    <w:lvl w:ilvl="0">
      <w:start w:val="1"/>
      <w:numFmt w:val="bullet"/>
      <w:lvlText w:val=""/>
      <w:lvlJc w:val="center"/>
      <w:pPr>
        <w:tabs>
          <w:tab w:val="num" w:pos="926"/>
        </w:tabs>
        <w:ind w:left="926" w:hanging="360"/>
      </w:pPr>
      <w:rPr>
        <w:rFonts w:ascii="Symbol" w:hAnsi="Symbol" w:hint="default"/>
      </w:rPr>
    </w:lvl>
  </w:abstractNum>
  <w:abstractNum w:abstractNumId="7" w15:restartNumberingAfterBreak="0">
    <w:nsid w:val="FFFFFF83"/>
    <w:multiLevelType w:val="singleLevel"/>
    <w:tmpl w:val="D676FB2C"/>
    <w:lvl w:ilvl="0">
      <w:start w:val="1"/>
      <w:numFmt w:val="bullet"/>
      <w:lvlText w:val=""/>
      <w:lvlJc w:val="center"/>
      <w:pPr>
        <w:tabs>
          <w:tab w:val="num" w:pos="643"/>
        </w:tabs>
        <w:ind w:left="643" w:hanging="360"/>
      </w:pPr>
      <w:rPr>
        <w:rFonts w:ascii="Symbol" w:hAnsi="Symbol" w:hint="default"/>
      </w:rPr>
    </w:lvl>
  </w:abstractNum>
  <w:abstractNum w:abstractNumId="8" w15:restartNumberingAfterBreak="0">
    <w:nsid w:val="FFFFFF88"/>
    <w:multiLevelType w:val="singleLevel"/>
    <w:tmpl w:val="A61AA1EA"/>
    <w:lvl w:ilvl="0">
      <w:start w:val="1"/>
      <w:numFmt w:val="decimal"/>
      <w:lvlText w:val="%1."/>
      <w:lvlJc w:val="center"/>
      <w:pPr>
        <w:tabs>
          <w:tab w:val="num" w:pos="360"/>
        </w:tabs>
        <w:ind w:left="360" w:hanging="360"/>
      </w:pPr>
      <w:rPr>
        <w:rFonts w:cs="Miriam"/>
      </w:rPr>
    </w:lvl>
  </w:abstractNum>
  <w:abstractNum w:abstractNumId="9" w15:restartNumberingAfterBreak="0">
    <w:nsid w:val="FFFFFF89"/>
    <w:multiLevelType w:val="singleLevel"/>
    <w:tmpl w:val="BC9E8C8C"/>
    <w:lvl w:ilvl="0">
      <w:start w:val="1"/>
      <w:numFmt w:val="bullet"/>
      <w:lvlText w:val=""/>
      <w:lvlJc w:val="center"/>
      <w:pPr>
        <w:tabs>
          <w:tab w:val="num" w:pos="360"/>
        </w:tabs>
        <w:ind w:left="360" w:hanging="360"/>
      </w:pPr>
      <w:rPr>
        <w:rFonts w:ascii="Symbol" w:hAnsi="Symbol" w:hint="default"/>
      </w:rPr>
    </w:lvl>
  </w:abstractNum>
  <w:abstractNum w:abstractNumId="10" w15:restartNumberingAfterBreak="0">
    <w:nsid w:val="5A1054AF"/>
    <w:multiLevelType w:val="singleLevel"/>
    <w:tmpl w:val="139A72DC"/>
    <w:lvl w:ilvl="0">
      <w:start w:val="1"/>
      <w:numFmt w:val="decimal"/>
      <w:lvlText w:val="%1)"/>
      <w:lvlJc w:val="left"/>
      <w:pPr>
        <w:tabs>
          <w:tab w:val="num" w:pos="720"/>
        </w:tabs>
        <w:ind w:left="720" w:hanging="720"/>
      </w:pPr>
      <w:rPr>
        <w:rFonts w:cs="Miriam" w:hint="default"/>
      </w:r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9"/>
  </w:num>
  <w:num w:numId="12">
    <w:abstractNumId w:val="8"/>
  </w:num>
  <w:num w:numId="13">
    <w:abstractNumId w:val="4"/>
  </w:num>
  <w:num w:numId="14">
    <w:abstractNumId w:val="7"/>
  </w:num>
  <w:num w:numId="15">
    <w:abstractNumId w:val="6"/>
  </w:num>
  <w:num w:numId="16">
    <w:abstractNumId w:val="5"/>
  </w:num>
  <w:num w:numId="17">
    <w:abstractNumId w:val="3"/>
  </w:num>
  <w:num w:numId="18">
    <w:abstractNumId w:val="0"/>
  </w:num>
  <w:num w:numId="19">
    <w:abstractNumId w:val="2"/>
  </w:num>
  <w:num w:numId="20">
    <w:abstractNumId w:val="1"/>
  </w:num>
  <w:num w:numId="21">
    <w:abstractNumId w:val="9"/>
  </w:num>
  <w:num w:numId="22">
    <w:abstractNumId w:val="8"/>
  </w:num>
  <w:num w:numId="23">
    <w:abstractNumId w:val="4"/>
  </w:num>
  <w:num w:numId="24">
    <w:abstractNumId w:val="7"/>
  </w:num>
  <w:num w:numId="25">
    <w:abstractNumId w:val="6"/>
  </w:num>
  <w:num w:numId="26">
    <w:abstractNumId w:val="5"/>
  </w:num>
  <w:num w:numId="27">
    <w:abstractNumId w:val="3"/>
  </w:num>
  <w:num w:numId="28">
    <w:abstractNumId w:val="0"/>
  </w:num>
  <w:num w:numId="29">
    <w:abstractNumId w:val="2"/>
  </w:num>
  <w:num w:numId="30">
    <w:abstractNumId w:val="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EE"/>
    <w:rsid w:val="001045EE"/>
    <w:rsid w:val="00F1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30CD0"/>
  <w14:defaultImageDpi w14:val="0"/>
  <w15:docId w15:val="{EEF7993E-17D9-4E66-AD7C-50FD570B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sz w:val="20"/>
      <w:szCs w:val="20"/>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sz w:val="20"/>
      <w:szCs w:val="20"/>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basedOn w:val="DefaultParagraphFont"/>
    <w:uiPriority w:val="99"/>
    <w:rPr>
      <w:rFonts w:cs="Miriam"/>
      <w:color w:val="0000FF"/>
      <w:u w:val="single"/>
      <w:lang w:bidi="he-IL"/>
    </w:rPr>
  </w:style>
  <w:style w:type="character" w:styleId="LineNumber">
    <w:name w:val="line number"/>
    <w:basedOn w:val="DefaultParagraphFont"/>
    <w:uiPriority w:val="99"/>
    <w:rPr>
      <w:rFonts w:ascii="Arial" w:hAnsi="Arial" w:cs="Miriam"/>
      <w:sz w:val="18"/>
      <w:szCs w:val="18"/>
      <w:lang w:bidi="he-IL"/>
    </w:rPr>
  </w:style>
  <w:style w:type="paragraph" w:styleId="ListBullet">
    <w:name w:val="List Bullet"/>
    <w:basedOn w:val="List"/>
    <w:autoRedefine/>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autoRedefine/>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spacing w:after="0"/>
    </w:pPr>
    <w:rPr>
      <w:sz w:val="44"/>
    </w:rPr>
  </w:style>
  <w:style w:type="character" w:customStyle="1" w:styleId="BodyText2Char">
    <w:name w:val="Body Text 2 Char"/>
    <w:basedOn w:val="DefaultParagraphFont"/>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autoRedefine/>
    <w:uiPriority w:val="99"/>
    <w:pPr>
      <w:ind w:left="1080"/>
    </w:pPr>
  </w:style>
  <w:style w:type="paragraph" w:styleId="ListBullet3">
    <w:name w:val="List Bullet 3"/>
    <w:basedOn w:val="ListBullet"/>
    <w:autoRedefine/>
    <w:uiPriority w:val="99"/>
    <w:pPr>
      <w:ind w:left="1440"/>
    </w:pPr>
  </w:style>
  <w:style w:type="paragraph" w:styleId="ListBullet4">
    <w:name w:val="List Bullet 4"/>
    <w:basedOn w:val="ListBullet"/>
    <w:autoRedefine/>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sz w:val="20"/>
      <w:szCs w:val="20"/>
    </w:rPr>
  </w:style>
  <w:style w:type="character" w:styleId="Emphasis">
    <w:name w:val="Emphasis"/>
    <w:basedOn w:val="DefaultParagraphFont"/>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styleId="BlockText">
    <w:name w:val="Block Text"/>
    <w:basedOn w:val="Normal"/>
    <w:uiPriority w:val="99"/>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basedOn w:val="DefaultParagraphFont"/>
    <w:link w:val="BodyTextIndent2"/>
    <w:uiPriority w:val="99"/>
    <w:semiHidden/>
    <w:rPr>
      <w:rFonts w:ascii="Times New Roman" w:hAnsi="Times New Roman" w:cs="Miriam"/>
      <w:sz w:val="20"/>
      <w:szCs w:val="20"/>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basedOn w:val="DefaultParagraphFont"/>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basedOn w:val="DefaultParagraphFont"/>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FollowedHyperlink">
    <w:name w:val="FollowedHyperlink"/>
    <w:basedOn w:val="DefaultParagraphFont"/>
    <w:uiPriority w:val="99"/>
    <w:rPr>
      <w:rFonts w:cs="Miriam"/>
      <w:color w:val="800080"/>
      <w:u w:val="single"/>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2235</Words>
  <Characters>12741</Characters>
  <Application>Microsoft Office Word</Application>
  <DocSecurity>0</DocSecurity>
  <Lines>106</Lines>
  <Paragraphs>29</Paragraphs>
  <ScaleCrop>false</ScaleCrop>
  <Company>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user</cp:lastModifiedBy>
  <cp:revision>2</cp:revision>
  <cp:lastPrinted>2001-04-19T07:49:00Z</cp:lastPrinted>
  <dcterms:created xsi:type="dcterms:W3CDTF">2023-03-19T10:31:00Z</dcterms:created>
  <dcterms:modified xsi:type="dcterms:W3CDTF">2023-03-19T10:31:00Z</dcterms:modified>
</cp:coreProperties>
</file>