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9"/>
        <w:contextualSpacing/>
        <w:rPr>
          <w:rtl/>
        </w:rPr>
      </w:pPr>
      <w:r>
        <w:rPr>
          <w:rFonts w:hint="cs"/>
          <w:rtl/>
        </w:rPr>
        <w:t>הרב דוד ברופסקי</w:t>
      </w:r>
    </w:p>
    <w:p w14:paraId="1DD957D5" w14:textId="77777777" w:rsidR="00E263BC" w:rsidRPr="00C1023C" w:rsidRDefault="00E263BC" w:rsidP="00E263BC">
      <w:pPr>
        <w:rPr>
          <w:rtl/>
        </w:rPr>
      </w:pPr>
    </w:p>
    <w:p w14:paraId="6DC02C55" w14:textId="4C8154CC" w:rsidR="001E3879" w:rsidRDefault="00DD15F6" w:rsidP="001E3879">
      <w:pPr>
        <w:pStyle w:val="1"/>
        <w:rPr>
          <w:rtl/>
        </w:rPr>
      </w:pPr>
      <w:r>
        <w:rPr>
          <w:rFonts w:hint="cs"/>
          <w:rtl/>
        </w:rPr>
        <w:t xml:space="preserve">הסכך </w:t>
      </w:r>
      <w:r>
        <w:rPr>
          <w:rtl/>
        </w:rPr>
        <w:t>–</w:t>
      </w:r>
      <w:r>
        <w:rPr>
          <w:rFonts w:hint="cs"/>
          <w:rtl/>
        </w:rPr>
        <w:t xml:space="preserve"> חלק א'</w:t>
      </w:r>
    </w:p>
    <w:p w14:paraId="5135D289" w14:textId="77777777" w:rsidR="001E3879" w:rsidRPr="001E3879" w:rsidRDefault="001E3879" w:rsidP="001E3879">
      <w:pPr>
        <w:rPr>
          <w:rtl/>
        </w:rPr>
      </w:pPr>
    </w:p>
    <w:p w14:paraId="6B2E86F8" w14:textId="77777777" w:rsidR="00DD15F6" w:rsidRDefault="00DD15F6" w:rsidP="00DD15F6">
      <w:pPr>
        <w:pStyle w:val="2"/>
        <w:rPr>
          <w:rtl/>
        </w:rPr>
      </w:pPr>
      <w:r>
        <w:rPr>
          <w:rFonts w:hint="cs"/>
          <w:rtl/>
        </w:rPr>
        <w:t>מרכזיות הסכך</w:t>
      </w:r>
    </w:p>
    <w:p w14:paraId="72FCD1D9" w14:textId="77777777" w:rsidR="00DD15F6" w:rsidRDefault="00DD15F6" w:rsidP="00DD15F6">
      <w:pPr>
        <w:rPr>
          <w:rtl/>
        </w:rPr>
      </w:pPr>
      <w:r>
        <w:rPr>
          <w:rFonts w:hint="cs"/>
          <w:rtl/>
        </w:rPr>
        <w:t>עיון מדוקדק בדברי הגמרא ובפירושיה מצביע על מרכזיות הסכך במבנה הסוכה. הגמרא והראשונים לפעמים חלוקים בנוגע למידה שבה המחיצות נחשבות לחלק מהסוכה, אך חשיבות הסכך נותרת בעינה. למשל, כפי שדנו קודם לכן, הגמרא מציע פירושים שונים לקביעת המשנה כי "</w:t>
      </w:r>
      <w:r w:rsidRPr="0050577A">
        <w:rPr>
          <w:rtl/>
        </w:rPr>
        <w:t xml:space="preserve">סוכה שהיא גבוהה למעלה מעשרים אמה </w:t>
      </w:r>
      <w:r>
        <w:rPr>
          <w:rFonts w:hint="cs"/>
          <w:rtl/>
        </w:rPr>
        <w:t xml:space="preserve">– </w:t>
      </w:r>
      <w:r w:rsidRPr="0050577A">
        <w:rPr>
          <w:rtl/>
        </w:rPr>
        <w:t>פסולה</w:t>
      </w:r>
      <w:r>
        <w:rPr>
          <w:rFonts w:hint="cs"/>
          <w:rtl/>
        </w:rPr>
        <w:t>":</w:t>
      </w:r>
    </w:p>
    <w:p w14:paraId="680B787A" w14:textId="77777777" w:rsidR="00DD15F6" w:rsidRDefault="00DD15F6" w:rsidP="00DD15F6">
      <w:pPr>
        <w:pStyle w:val="aa"/>
        <w:rPr>
          <w:rtl/>
        </w:rPr>
      </w:pPr>
      <w:r w:rsidRPr="003175A6">
        <w:rPr>
          <w:rtl/>
        </w:rPr>
        <w:t>מ</w:t>
      </w:r>
      <w:r>
        <w:rPr>
          <w:rFonts w:hint="cs"/>
          <w:rtl/>
        </w:rPr>
        <w:t>ינא הני מילי?</w:t>
      </w:r>
      <w:r w:rsidRPr="003175A6">
        <w:rPr>
          <w:rtl/>
        </w:rPr>
        <w:t xml:space="preserve"> אמר רבה</w:t>
      </w:r>
      <w:r>
        <w:rPr>
          <w:rFonts w:hint="cs"/>
          <w:rtl/>
        </w:rPr>
        <w:t>:</w:t>
      </w:r>
      <w:r w:rsidRPr="003175A6">
        <w:rPr>
          <w:rtl/>
        </w:rPr>
        <w:t xml:space="preserve"> דאמר קרא</w:t>
      </w:r>
      <w:r>
        <w:rPr>
          <w:rFonts w:hint="cs"/>
          <w:rtl/>
        </w:rPr>
        <w:t>: "</w:t>
      </w:r>
      <w:r w:rsidRPr="003175A6">
        <w:rPr>
          <w:rtl/>
        </w:rPr>
        <w:t>למען ידעו דורותיכם כי בסוכות הושבתי את בני ישראל</w:t>
      </w:r>
      <w:r>
        <w:rPr>
          <w:rFonts w:hint="cs"/>
          <w:rtl/>
        </w:rPr>
        <w:t>" –</w:t>
      </w:r>
      <w:r w:rsidRPr="003175A6">
        <w:rPr>
          <w:rtl/>
        </w:rPr>
        <w:t xml:space="preserve"> עד עשרים אמה אדם יודע שהוא דר בסוכה</w:t>
      </w:r>
      <w:r>
        <w:rPr>
          <w:rFonts w:hint="cs"/>
          <w:rtl/>
        </w:rPr>
        <w:t>,</w:t>
      </w:r>
      <w:r w:rsidRPr="003175A6">
        <w:rPr>
          <w:rtl/>
        </w:rPr>
        <w:t xml:space="preserve"> למעלה מעשרים אמה אין אדם יודע שדר בסוכה משום דלא שלטא בה עינא</w:t>
      </w:r>
      <w:r>
        <w:rPr>
          <w:rFonts w:hint="cs"/>
          <w:rtl/>
        </w:rPr>
        <w:t xml:space="preserve">. </w:t>
      </w:r>
      <w:r w:rsidRPr="001A3532">
        <w:rPr>
          <w:rtl/>
        </w:rPr>
        <w:t>רבי זירא אמר מהכא</w:t>
      </w:r>
      <w:r>
        <w:rPr>
          <w:rFonts w:hint="cs"/>
          <w:rtl/>
        </w:rPr>
        <w:t>:</w:t>
      </w:r>
      <w:r w:rsidRPr="001A3532">
        <w:rPr>
          <w:rtl/>
        </w:rPr>
        <w:t xml:space="preserve"> </w:t>
      </w:r>
      <w:r>
        <w:rPr>
          <w:rFonts w:hint="cs"/>
          <w:rtl/>
        </w:rPr>
        <w:t>"</w:t>
      </w:r>
      <w:r w:rsidRPr="001A3532">
        <w:rPr>
          <w:rtl/>
        </w:rPr>
        <w:t>וסוכה תהיה לצל יומם מחורב</w:t>
      </w:r>
      <w:r>
        <w:rPr>
          <w:rFonts w:hint="cs"/>
          <w:rtl/>
        </w:rPr>
        <w:t>" –</w:t>
      </w:r>
      <w:r w:rsidRPr="001A3532">
        <w:rPr>
          <w:rtl/>
        </w:rPr>
        <w:t xml:space="preserve"> עד עשרים אמה אדם יושב בצל סוכה</w:t>
      </w:r>
      <w:r>
        <w:rPr>
          <w:rFonts w:hint="cs"/>
          <w:rtl/>
        </w:rPr>
        <w:t>,</w:t>
      </w:r>
      <w:r w:rsidRPr="001A3532">
        <w:rPr>
          <w:rtl/>
        </w:rPr>
        <w:t xml:space="preserve"> למעלה מעשרים אמה אין אדם יושב בצל סוכה אלא בצל דפנות</w:t>
      </w:r>
      <w:r>
        <w:rPr>
          <w:rFonts w:hint="cs"/>
          <w:rtl/>
        </w:rPr>
        <w:t xml:space="preserve">... </w:t>
      </w:r>
      <w:r w:rsidRPr="001A3532">
        <w:rPr>
          <w:rtl/>
        </w:rPr>
        <w:t>ורבא אמר מהכא</w:t>
      </w:r>
      <w:r>
        <w:rPr>
          <w:rFonts w:hint="cs"/>
          <w:rtl/>
        </w:rPr>
        <w:t>: "</w:t>
      </w:r>
      <w:r w:rsidRPr="001A3532">
        <w:rPr>
          <w:rtl/>
        </w:rPr>
        <w:t>בסוכות תשבו שבעת ימים</w:t>
      </w:r>
      <w:r>
        <w:rPr>
          <w:rFonts w:hint="cs"/>
          <w:rtl/>
        </w:rPr>
        <w:t>" –</w:t>
      </w:r>
      <w:r w:rsidRPr="001A3532">
        <w:rPr>
          <w:rtl/>
        </w:rPr>
        <w:t xml:space="preserve"> ואמרה תורה כל שבעת הימים צא מדירת קבע ושב בדירת עראי</w:t>
      </w:r>
      <w:r>
        <w:rPr>
          <w:rFonts w:hint="cs"/>
          <w:rtl/>
        </w:rPr>
        <w:t>.</w:t>
      </w:r>
      <w:r w:rsidRPr="001A3532">
        <w:rPr>
          <w:rtl/>
        </w:rPr>
        <w:t xml:space="preserve"> עד עשרים אמה אדם עושה דירתו דירת עראי</w:t>
      </w:r>
      <w:r>
        <w:rPr>
          <w:rFonts w:hint="cs"/>
          <w:rtl/>
        </w:rPr>
        <w:t>,</w:t>
      </w:r>
      <w:r w:rsidRPr="001A3532">
        <w:rPr>
          <w:rtl/>
        </w:rPr>
        <w:t xml:space="preserve"> למעלה מעשרים אמה אין אדם עושה דירתו דירת עראי אלא דירת קבע</w:t>
      </w:r>
      <w:r>
        <w:rPr>
          <w:rFonts w:hint="cs"/>
          <w:rtl/>
        </w:rPr>
        <w:t>.</w:t>
      </w:r>
      <w:r>
        <w:t xml:space="preserve"> </w:t>
      </w:r>
      <w:r>
        <w:rPr>
          <w:rFonts w:hint="cs"/>
          <w:rtl/>
        </w:rPr>
        <w:t>(סוכה ב ע"א)</w:t>
      </w:r>
    </w:p>
    <w:p w14:paraId="1B19C9E6" w14:textId="77777777" w:rsidR="00DD15F6" w:rsidRDefault="00DD15F6" w:rsidP="000578A8">
      <w:pPr>
        <w:rPr>
          <w:rtl/>
        </w:rPr>
      </w:pPr>
      <w:r>
        <w:rPr>
          <w:rFonts w:hint="cs"/>
          <w:rtl/>
        </w:rPr>
        <w:t>הן לפי רבא והן לפי ר' זירא, סוכה בגובה של יותר מעשרים אמות פסולה כיוון שלא ניתן ליהנות ולהפיק תועלת מן הסכך. אכן, רש"י מסביר כי לפי רבה הטעם לפסילת סוכה שכזו הוא "</w:t>
      </w:r>
      <w:r w:rsidRPr="00FE24EF">
        <w:rPr>
          <w:rtl/>
        </w:rPr>
        <w:t>שאינו רואה את הסכך</w:t>
      </w:r>
      <w:r>
        <w:rPr>
          <w:rFonts w:hint="cs"/>
          <w:rtl/>
        </w:rPr>
        <w:t>,</w:t>
      </w:r>
      <w:r w:rsidRPr="00FE24EF">
        <w:rPr>
          <w:rtl/>
        </w:rPr>
        <w:t xml:space="preserve"> ו</w:t>
      </w:r>
      <w:r>
        <w:rPr>
          <w:rFonts w:hint="cs"/>
          <w:rtl/>
        </w:rPr>
        <w:t>'</w:t>
      </w:r>
      <w:r w:rsidRPr="00FE24EF">
        <w:rPr>
          <w:rtl/>
        </w:rPr>
        <w:t>סוכה</w:t>
      </w:r>
      <w:r>
        <w:rPr>
          <w:rFonts w:hint="cs"/>
          <w:rtl/>
        </w:rPr>
        <w:t>' –</w:t>
      </w:r>
      <w:r w:rsidRPr="00FE24EF">
        <w:rPr>
          <w:rtl/>
        </w:rPr>
        <w:t xml:space="preserve"> היינו סכך כשמה</w:t>
      </w:r>
      <w:r>
        <w:rPr>
          <w:rFonts w:hint="cs"/>
          <w:rtl/>
        </w:rPr>
        <w:t xml:space="preserve">" [שמה של הסוכה נגזר מן השם 'סכך'] (רש"י סוכה ב ע"א ד"ה דלא שלטא בה עינא). גם לשיטת רבא, הגדרת הסוכה כדירת עראי או דירת קבע תלויה באיכות הסכך ובמיקומו, ולא של המחיצות. </w:t>
      </w:r>
    </w:p>
    <w:p w14:paraId="47632D68" w14:textId="77777777" w:rsidR="00DD15F6" w:rsidRDefault="00DD15F6" w:rsidP="000578A8">
      <w:pPr>
        <w:rPr>
          <w:rtl/>
        </w:rPr>
      </w:pPr>
      <w:r>
        <w:rPr>
          <w:rFonts w:hint="cs"/>
          <w:rtl/>
        </w:rPr>
        <w:t>באופן דומה, הגמרא מלמדת כי אין להפיק תועלת מעץ הסוכה במשך חג הסוכות:</w:t>
      </w:r>
    </w:p>
    <w:p w14:paraId="42D1D91B" w14:textId="77777777" w:rsidR="00DD15F6" w:rsidRDefault="00DD15F6" w:rsidP="000578A8">
      <w:pPr>
        <w:pStyle w:val="aa"/>
        <w:rPr>
          <w:rtl/>
        </w:rPr>
      </w:pPr>
      <w:r w:rsidRPr="007C640E">
        <w:rPr>
          <w:rtl/>
        </w:rPr>
        <w:t xml:space="preserve">מנין לעצי סוכה </w:t>
      </w:r>
      <w:r w:rsidRPr="007C640E">
        <w:rPr>
          <w:rFonts w:hint="cs"/>
          <w:rtl/>
        </w:rPr>
        <w:t>שאסורים</w:t>
      </w:r>
      <w:r w:rsidRPr="007C640E">
        <w:rPr>
          <w:rtl/>
        </w:rPr>
        <w:t xml:space="preserve"> כל שבעה</w:t>
      </w:r>
      <w:r>
        <w:rPr>
          <w:rFonts w:hint="cs"/>
          <w:rtl/>
        </w:rPr>
        <w:t>?</w:t>
      </w:r>
      <w:r w:rsidRPr="007C640E">
        <w:rPr>
          <w:rtl/>
        </w:rPr>
        <w:t xml:space="preserve"> תל</w:t>
      </w:r>
      <w:r>
        <w:rPr>
          <w:rFonts w:hint="cs"/>
          <w:rtl/>
        </w:rPr>
        <w:t>מוד לומר:</w:t>
      </w:r>
      <w:r w:rsidRPr="007C640E">
        <w:rPr>
          <w:rtl/>
        </w:rPr>
        <w:t xml:space="preserve"> </w:t>
      </w:r>
      <w:r>
        <w:rPr>
          <w:rFonts w:hint="cs"/>
          <w:rtl/>
        </w:rPr>
        <w:t>"</w:t>
      </w:r>
      <w:r w:rsidRPr="007C640E">
        <w:rPr>
          <w:rtl/>
        </w:rPr>
        <w:t>חג הסוכות שבעת ימים לה'</w:t>
      </w:r>
      <w:r>
        <w:rPr>
          <w:rFonts w:hint="cs"/>
          <w:rtl/>
        </w:rPr>
        <w:t>"</w:t>
      </w:r>
      <w:r w:rsidRPr="007C640E">
        <w:rPr>
          <w:rtl/>
        </w:rPr>
        <w:t xml:space="preserve"> ותניא רבי יהודה בן בתירה אומר</w:t>
      </w:r>
      <w:r>
        <w:rPr>
          <w:rFonts w:hint="cs"/>
          <w:rtl/>
        </w:rPr>
        <w:t>:</w:t>
      </w:r>
      <w:r w:rsidRPr="007C640E">
        <w:rPr>
          <w:rtl/>
        </w:rPr>
        <w:t xml:space="preserve"> כשם שחל שם שמים על </w:t>
      </w:r>
      <w:r w:rsidRPr="007C640E">
        <w:rPr>
          <w:rtl/>
        </w:rPr>
        <w:t>החגיגה כך חל שם שמים על הסוכה שנאמר</w:t>
      </w:r>
      <w:r>
        <w:rPr>
          <w:rFonts w:hint="cs"/>
          <w:rtl/>
        </w:rPr>
        <w:t>:</w:t>
      </w:r>
      <w:r w:rsidRPr="007C640E">
        <w:rPr>
          <w:rtl/>
        </w:rPr>
        <w:t xml:space="preserve"> </w:t>
      </w:r>
      <w:r>
        <w:rPr>
          <w:rFonts w:hint="cs"/>
          <w:rtl/>
        </w:rPr>
        <w:t>"</w:t>
      </w:r>
      <w:r w:rsidRPr="007C640E">
        <w:rPr>
          <w:rtl/>
        </w:rPr>
        <w:t>חג הסוכות שבעת ימים לה'</w:t>
      </w:r>
      <w:r>
        <w:rPr>
          <w:rFonts w:hint="cs"/>
          <w:rtl/>
        </w:rPr>
        <w:t>" –</w:t>
      </w:r>
      <w:r w:rsidRPr="007C640E">
        <w:rPr>
          <w:rtl/>
        </w:rPr>
        <w:t xml:space="preserve"> מה חג לה' אף סוכה לה'</w:t>
      </w:r>
      <w:r>
        <w:rPr>
          <w:rFonts w:hint="cs"/>
          <w:rtl/>
        </w:rPr>
        <w:t>. (סוכה ט ע"א)</w:t>
      </w:r>
    </w:p>
    <w:p w14:paraId="0782B0FC" w14:textId="77777777" w:rsidR="00DD15F6" w:rsidRDefault="00DD15F6" w:rsidP="00336FA7">
      <w:pPr>
        <w:rPr>
          <w:rtl/>
        </w:rPr>
      </w:pPr>
      <w:r>
        <w:rPr>
          <w:rFonts w:hint="cs"/>
          <w:rtl/>
        </w:rPr>
        <w:t xml:space="preserve">כולם מסכימים שאיסור זה מתייחס לסכך, אך הראשונים חלוקים בנוגע לשאלה האם איסור זה חל גם על המחיצות. הרא"ש טוען כי האיסור ליהנות מעצי הסוכה חל רק על הסכך (רא"ש סוכה א, יג) ואילו הרמב"ם סובר שאיסור זה חל על אף המחיצות (רמב"ם הלכות סוכה ו, טו). </w:t>
      </w:r>
    </w:p>
    <w:p w14:paraId="3BCC74A9" w14:textId="77777777" w:rsidR="00DD15F6" w:rsidRDefault="00DD15F6" w:rsidP="00336FA7">
      <w:pPr>
        <w:rPr>
          <w:rtl/>
        </w:rPr>
      </w:pPr>
      <w:r>
        <w:rPr>
          <w:rFonts w:hint="cs"/>
          <w:rtl/>
        </w:rPr>
        <w:t xml:space="preserve">הרב סולובייצ'יק מסביר כי הרא"ש והרמב"ם חולקים לגבי הגדרה מהותית של הסוכה. הרא"ש טוען כי המחיצות אינן חלק מהותי מן הסוכה אלא רק תומכים בסכך; לכן, איסור ההנאה מהסוכה לא חל על מחיצות. לעומת זאת, הרמב"ם רואה הן את המחיצות והן את הסכך כחלק מהסוכה וממילא האיסור חל על שניהם. סבו של הרב סולובייצ'יק, הרב חיים סולובייצ'יק, הציע כי אפילו הרמב"ם מסכים לכך שהמחיצות אינן נחשבות כלל לחלק מן הסוכה. הסיבה לאיסור ההנאה שיש ביחס למחיצות הסוכה קשורה למצוות הישיבה בסוכה, שאותה ניתן לקיים כשנמצאים בתוכה (ר' צבי רייכמן, רשימות שיעורים סוכה עמ' 5). </w:t>
      </w:r>
    </w:p>
    <w:p w14:paraId="2DA44B51" w14:textId="77777777" w:rsidR="00DD15F6" w:rsidRDefault="00DD15F6" w:rsidP="00336FA7">
      <w:pPr>
        <w:rPr>
          <w:rtl/>
        </w:rPr>
      </w:pPr>
      <w:r>
        <w:rPr>
          <w:rFonts w:hint="cs"/>
          <w:rtl/>
        </w:rPr>
        <w:t xml:space="preserve">יש המקשרים את שאלת חשיבות המחיצות לדיון מסקרן אחר. המשנה הראשונה של מסכת סוכה מלמדת כי אם המצב בסוכה הוא כזה ש'חמתה מרובה בצילתה' </w:t>
      </w:r>
      <w:r>
        <w:rPr>
          <w:rtl/>
        </w:rPr>
        <w:t>–</w:t>
      </w:r>
      <w:r>
        <w:rPr>
          <w:rFonts w:hint="cs"/>
          <w:rtl/>
        </w:rPr>
        <w:t xml:space="preserve"> יש יותר שמש מאשר צל – היא פסולה. הגמרא מביאה מחלוקת בנוגע לאופן שבו יש לאמוד את היחס שבין הצל והשמש:</w:t>
      </w:r>
    </w:p>
    <w:p w14:paraId="12EA26B0" w14:textId="77777777" w:rsidR="00DD15F6" w:rsidRDefault="00DD15F6" w:rsidP="00336FA7">
      <w:pPr>
        <w:pStyle w:val="aa"/>
        <w:rPr>
          <w:rtl/>
        </w:rPr>
      </w:pPr>
      <w:r w:rsidRPr="00B12C40">
        <w:rPr>
          <w:rtl/>
        </w:rPr>
        <w:t xml:space="preserve">תנו רבנן בברייתא: חמתה מרובה מצילתה, הכוונה שהחמה באה מחמת סיכוך, ולא מחמת הדפנות. ר' יאשיה אומר: </w:t>
      </w:r>
      <w:r>
        <w:rPr>
          <w:rFonts w:hint="cs"/>
          <w:rtl/>
        </w:rPr>
        <w:t xml:space="preserve">אף מחמת דפנות. </w:t>
      </w:r>
      <w:r w:rsidRPr="00B12C40">
        <w:rPr>
          <w:rtl/>
        </w:rPr>
        <w:t>אמר רב יימר בר שלמיה משמיה של אביי: מאי טעמיה של ר' יאשיה</w:t>
      </w:r>
      <w:r>
        <w:rPr>
          <w:rFonts w:hint="cs"/>
          <w:rtl/>
        </w:rPr>
        <w:t>?</w:t>
      </w:r>
      <w:r w:rsidRPr="00B12C40">
        <w:rPr>
          <w:rtl/>
        </w:rPr>
        <w:t xml:space="preserve"> דכתיב: "וסכת על הארן את הפרכת"</w:t>
      </w:r>
      <w:r>
        <w:rPr>
          <w:rFonts w:hint="cs"/>
          <w:rtl/>
        </w:rPr>
        <w:t>.</w:t>
      </w:r>
      <w:r w:rsidRPr="00B12C40">
        <w:rPr>
          <w:rtl/>
        </w:rPr>
        <w:t xml:space="preserve"> </w:t>
      </w:r>
      <w:r>
        <w:rPr>
          <w:rFonts w:hint="cs"/>
          <w:rtl/>
        </w:rPr>
        <w:t>'</w:t>
      </w:r>
      <w:r w:rsidRPr="00B12C40">
        <w:rPr>
          <w:rtl/>
        </w:rPr>
        <w:t>פרכת</w:t>
      </w:r>
      <w:r>
        <w:rPr>
          <w:rFonts w:hint="cs"/>
          <w:rtl/>
        </w:rPr>
        <w:t>'?</w:t>
      </w:r>
      <w:r w:rsidRPr="00B12C40">
        <w:rPr>
          <w:rtl/>
        </w:rPr>
        <w:t xml:space="preserve"> הלא מחיצה בלבד היא ולא כיסוי עליון, וקא קרייה רחמנא בלשון "סככה"</w:t>
      </w:r>
      <w:r>
        <w:rPr>
          <w:rFonts w:hint="cs"/>
          <w:rtl/>
        </w:rPr>
        <w:t xml:space="preserve">. </w:t>
      </w:r>
      <w:r w:rsidRPr="00B12C40">
        <w:rPr>
          <w:rtl/>
        </w:rPr>
        <w:t xml:space="preserve">אלמא מחיצה כסכך בעינן </w:t>
      </w:r>
      <w:r>
        <w:rPr>
          <w:rFonts w:hint="cs"/>
          <w:rtl/>
        </w:rPr>
        <w:t>. ורבנן: ההוא דניכוף ביה פורתא דמחזי כסכך</w:t>
      </w:r>
      <w:r w:rsidRPr="00B12C40">
        <w:rPr>
          <w:rtl/>
        </w:rPr>
        <w:t>.</w:t>
      </w:r>
      <w:r>
        <w:t xml:space="preserve"> </w:t>
      </w:r>
      <w:r>
        <w:rPr>
          <w:rFonts w:hint="cs"/>
          <w:rtl/>
        </w:rPr>
        <w:t>(סוכה ז ע"ב)</w:t>
      </w:r>
    </w:p>
    <w:p w14:paraId="3BDAF39F" w14:textId="77777777" w:rsidR="00DD15F6" w:rsidRDefault="00DD15F6" w:rsidP="00336FA7">
      <w:pPr>
        <w:rPr>
          <w:rtl/>
        </w:rPr>
      </w:pPr>
      <w:r>
        <w:rPr>
          <w:rFonts w:hint="cs"/>
          <w:rtl/>
        </w:rPr>
        <w:t xml:space="preserve">הדעה הראשונה מגבילה בבירור את ענין ה'חמתה מרובה מצילתה' לסכך בלבד, אך ר' יאשיה מחיל את הלכה זו אף על מחיצות הסוכה </w:t>
      </w:r>
      <w:r>
        <w:rPr>
          <w:rtl/>
        </w:rPr>
        <w:t>–</w:t>
      </w:r>
      <w:r>
        <w:rPr>
          <w:rFonts w:hint="cs"/>
          <w:rtl/>
        </w:rPr>
        <w:t xml:space="preserve"> נובע מכך כי לדעתו המחיצות עצמן הן חלק מהותי מן הסוכה. בדומה לכך, האור זרוע מצטט את הירושלמי שלומד מאותו הפסוק כי אסור לבנות סוכה מחומרים המקבלים טומאה – כלומר, חומרים שאסור להשתמש בהם לסכך.</w:t>
      </w:r>
      <w:r w:rsidRPr="00336FA7">
        <w:rPr>
          <w:rStyle w:val="a6"/>
          <w:rtl/>
        </w:rPr>
        <w:footnoteReference w:id="1"/>
      </w:r>
      <w:r>
        <w:rPr>
          <w:rFonts w:hint="cs"/>
          <w:rtl/>
        </w:rPr>
        <w:t xml:space="preserve"> גם כאן, </w:t>
      </w:r>
      <w:r>
        <w:rPr>
          <w:rFonts w:hint="cs"/>
          <w:rtl/>
        </w:rPr>
        <w:lastRenderedPageBreak/>
        <w:t xml:space="preserve">ניתן ללמוד מפסיקה זו שישנו דמיון בין הסכך לבין המחיצות. </w:t>
      </w:r>
    </w:p>
    <w:p w14:paraId="59C0F1C1" w14:textId="3E9EE300" w:rsidR="00DD15F6" w:rsidRDefault="00DD15F6" w:rsidP="00336FA7">
      <w:pPr>
        <w:rPr>
          <w:rtl/>
        </w:rPr>
      </w:pPr>
      <w:r>
        <w:rPr>
          <w:rFonts w:hint="cs"/>
          <w:rtl/>
        </w:rPr>
        <w:t>למרות המחלוקת לגבי הגדרת הסוכה ותפקידי הסכך והמחיצות, ישנן מספר הלכות הנוגעות בבירור לסכך בלבד. למשל, הגמרא מציינת כי הסוכה חייבת להיבנות 'לשמה' – למען המצווה. דרישה זו – או לכל הפחות שהסוכה לא תהיה 'ישנה' – מתייחסת לסכך (סוכה ט ע"א). הגמרא אף לומדת זאת מן הפסוק "</w:t>
      </w:r>
      <w:r w:rsidRPr="006E4842">
        <w:rPr>
          <w:rtl/>
        </w:rPr>
        <w:t>חג הס</w:t>
      </w:r>
      <w:r w:rsidR="00336FA7">
        <w:rPr>
          <w:rFonts w:hint="cs"/>
          <w:rtl/>
        </w:rPr>
        <w:t>ו</w:t>
      </w:r>
      <w:r w:rsidRPr="006E4842">
        <w:rPr>
          <w:rtl/>
        </w:rPr>
        <w:t>כ</w:t>
      </w:r>
      <w:r w:rsidR="00336FA7">
        <w:rPr>
          <w:rFonts w:hint="cs"/>
          <w:rtl/>
        </w:rPr>
        <w:t>ו</w:t>
      </w:r>
      <w:r w:rsidRPr="006E4842">
        <w:rPr>
          <w:rtl/>
        </w:rPr>
        <w:t xml:space="preserve">ת </w:t>
      </w:r>
      <w:r w:rsidRPr="00616DC4">
        <w:rPr>
          <w:b/>
          <w:bCs/>
          <w:rtl/>
        </w:rPr>
        <w:t>תעשה</w:t>
      </w:r>
      <w:r w:rsidRPr="006E4842">
        <w:rPr>
          <w:rtl/>
        </w:rPr>
        <w:t xml:space="preserve"> לך</w:t>
      </w:r>
      <w:r>
        <w:rPr>
          <w:rFonts w:hint="cs"/>
          <w:rtl/>
        </w:rPr>
        <w:t xml:space="preserve">" (דברים טז, יג) – "תעשה" – ולא מן העשוי; הסכך צריך להיות מונח על הסוכה באופן יזום. אין לבנות את הסוכה כך שהסכך, שכבר הונח עוד קודם לכן על הסוכה, ייהפך לכשר רק מאוחר יותר. </w:t>
      </w:r>
    </w:p>
    <w:p w14:paraId="5A074E88" w14:textId="707749A5" w:rsidR="00DD15F6" w:rsidRDefault="00DD15F6" w:rsidP="00336FA7">
      <w:pPr>
        <w:rPr>
          <w:rtl/>
        </w:rPr>
      </w:pPr>
      <w:r>
        <w:rPr>
          <w:rFonts w:hint="cs"/>
          <w:rtl/>
        </w:rPr>
        <w:t>הלכות אלו ואחרות מדגישות עוד יותר את מרכזיות הסכך בבניית הסוכה. כשהתורה אומרת "תעשה לך" היא מתייחסת לסכך. לא משנה אם מתמקדים בהוויי</w:t>
      </w:r>
      <w:r>
        <w:rPr>
          <w:rFonts w:hint="eastAsia"/>
          <w:rtl/>
        </w:rPr>
        <w:t>ה</w:t>
      </w:r>
      <w:r>
        <w:rPr>
          <w:rFonts w:hint="cs"/>
          <w:rtl/>
        </w:rPr>
        <w:t xml:space="preserve"> הארעית של הסוכה מהפן הפיזי או הרוחני, כפי שדנו קודם לכן, החוויה המרכזית שאותה חווה מי ששוהה בסוכה נובעת בעיקרה מהסכך. מסיבה זו רש"י מדגיש כי שמה של הסוכה נגזר מן השם 'סכך'. </w:t>
      </w:r>
    </w:p>
    <w:p w14:paraId="2B512632" w14:textId="77777777" w:rsidR="00336FA7" w:rsidRDefault="00336FA7" w:rsidP="00336FA7">
      <w:pPr>
        <w:rPr>
          <w:rtl/>
        </w:rPr>
      </w:pPr>
    </w:p>
    <w:p w14:paraId="655C93F1" w14:textId="77777777" w:rsidR="00DD15F6" w:rsidRPr="00777C2D" w:rsidRDefault="00DD15F6" w:rsidP="00336FA7">
      <w:pPr>
        <w:pStyle w:val="2"/>
        <w:rPr>
          <w:rtl/>
        </w:rPr>
      </w:pPr>
      <w:r w:rsidRPr="00777C2D">
        <w:rPr>
          <w:rFonts w:hint="cs"/>
          <w:rtl/>
        </w:rPr>
        <w:t>ההגדרה של סכך כשר וסכך פסול</w:t>
      </w:r>
    </w:p>
    <w:p w14:paraId="2BA46AE8" w14:textId="77777777" w:rsidR="00DD15F6" w:rsidRDefault="00DD15F6" w:rsidP="00336FA7">
      <w:pPr>
        <w:rPr>
          <w:rtl/>
        </w:rPr>
      </w:pPr>
      <w:r>
        <w:rPr>
          <w:rFonts w:hint="cs"/>
          <w:rtl/>
        </w:rPr>
        <w:t xml:space="preserve">בגמרא נאמר כי ניתן להשתמש בכל סוג של סכך כל עוד הוא עומד בשלושת התנאים הבאים: א) גדל באדמה ('גידולו מן הארץ'). ב) לא יכול לקבל טומאה ('אינו מקבל טומאה'). ג) שאינו מחובר לקרקע. ובלשון הגמרא: </w:t>
      </w:r>
    </w:p>
    <w:p w14:paraId="5DA5FE67" w14:textId="77777777" w:rsidR="00DD15F6" w:rsidRDefault="00DD15F6" w:rsidP="004337D4">
      <w:pPr>
        <w:pStyle w:val="aa"/>
        <w:rPr>
          <w:rtl/>
        </w:rPr>
      </w:pPr>
      <w:r w:rsidRPr="008304CC">
        <w:rPr>
          <w:rtl/>
        </w:rPr>
        <w:t>זה הכלל</w:t>
      </w:r>
      <w:r>
        <w:rPr>
          <w:rFonts w:hint="cs"/>
          <w:rtl/>
        </w:rPr>
        <w:t>:</w:t>
      </w:r>
      <w:r w:rsidRPr="008304CC">
        <w:rPr>
          <w:rtl/>
        </w:rPr>
        <w:t xml:space="preserve"> כל שהוא מקבל טומאה ואין גידולו מן הארץ </w:t>
      </w:r>
      <w:r>
        <w:rPr>
          <w:rFonts w:hint="cs"/>
          <w:rtl/>
        </w:rPr>
        <w:t xml:space="preserve">– </w:t>
      </w:r>
      <w:r w:rsidRPr="008304CC">
        <w:rPr>
          <w:rtl/>
        </w:rPr>
        <w:t>אין מסככין בו</w:t>
      </w:r>
      <w:r>
        <w:rPr>
          <w:rFonts w:hint="cs"/>
          <w:rtl/>
        </w:rPr>
        <w:t>,</w:t>
      </w:r>
      <w:r w:rsidRPr="008304CC">
        <w:rPr>
          <w:rtl/>
        </w:rPr>
        <w:t xml:space="preserve"> וכל דבר שאינו מקבל טומאה וגידולו מן הארץ </w:t>
      </w:r>
      <w:r>
        <w:rPr>
          <w:rFonts w:hint="cs"/>
          <w:rtl/>
        </w:rPr>
        <w:t xml:space="preserve">– </w:t>
      </w:r>
      <w:r w:rsidRPr="008304CC">
        <w:rPr>
          <w:rtl/>
        </w:rPr>
        <w:t>מסככין בו</w:t>
      </w:r>
      <w:r>
        <w:rPr>
          <w:rFonts w:hint="cs"/>
          <w:rtl/>
        </w:rPr>
        <w:t xml:space="preserve">... </w:t>
      </w:r>
      <w:r w:rsidRPr="00853E68">
        <w:rPr>
          <w:rtl/>
        </w:rPr>
        <w:t>כי אתא רבין</w:t>
      </w:r>
      <w:r>
        <w:rPr>
          <w:rFonts w:hint="cs"/>
          <w:rtl/>
        </w:rPr>
        <w:t>,</w:t>
      </w:r>
      <w:r w:rsidRPr="00853E68">
        <w:rPr>
          <w:rtl/>
        </w:rPr>
        <w:t xml:space="preserve"> אמר ר' יוחנן</w:t>
      </w:r>
      <w:r>
        <w:rPr>
          <w:rFonts w:hint="cs"/>
          <w:rtl/>
        </w:rPr>
        <w:t>:</w:t>
      </w:r>
      <w:r w:rsidRPr="00853E68">
        <w:rPr>
          <w:rtl/>
        </w:rPr>
        <w:t xml:space="preserve"> אמר קרא </w:t>
      </w:r>
      <w:r>
        <w:rPr>
          <w:rFonts w:hint="cs"/>
          <w:rtl/>
        </w:rPr>
        <w:t>–</w:t>
      </w:r>
      <w:r w:rsidRPr="00853E68">
        <w:rPr>
          <w:rtl/>
        </w:rPr>
        <w:t xml:space="preserve"> </w:t>
      </w:r>
      <w:r>
        <w:rPr>
          <w:rFonts w:hint="cs"/>
          <w:rtl/>
        </w:rPr>
        <w:t>"</w:t>
      </w:r>
      <w:r w:rsidRPr="00853E68">
        <w:rPr>
          <w:rtl/>
        </w:rPr>
        <w:t>באספך מגרנך ומיקבך</w:t>
      </w:r>
      <w:r>
        <w:rPr>
          <w:rFonts w:hint="cs"/>
          <w:rtl/>
        </w:rPr>
        <w:t>" –</w:t>
      </w:r>
      <w:r w:rsidRPr="00853E68">
        <w:rPr>
          <w:rtl/>
        </w:rPr>
        <w:t xml:space="preserve"> בפסולת גורן ויקב הכתוב מדבר</w:t>
      </w:r>
      <w:r>
        <w:rPr>
          <w:rFonts w:hint="cs"/>
          <w:rtl/>
        </w:rPr>
        <w:t>.</w:t>
      </w:r>
      <w:r>
        <w:t xml:space="preserve"> </w:t>
      </w:r>
      <w:r>
        <w:rPr>
          <w:rFonts w:hint="cs"/>
          <w:rtl/>
        </w:rPr>
        <w:t>(סוכה יא ע"א-יב ע"א)</w:t>
      </w:r>
    </w:p>
    <w:p w14:paraId="441D9121" w14:textId="77777777" w:rsidR="00DD15F6" w:rsidRDefault="00DD15F6" w:rsidP="004337D4">
      <w:pPr>
        <w:rPr>
          <w:rtl/>
        </w:rPr>
      </w:pPr>
      <w:r>
        <w:rPr>
          <w:rFonts w:hint="cs"/>
          <w:rtl/>
        </w:rPr>
        <w:t xml:space="preserve">הגמרא מפרשת את הפסוק ככזה שמתייחס לעשיית סוכות מפסולת של גורן ויקב. </w:t>
      </w:r>
    </w:p>
    <w:p w14:paraId="3D55856A" w14:textId="77777777" w:rsidR="00DD15F6" w:rsidRDefault="00DD15F6" w:rsidP="004337D4">
      <w:pPr>
        <w:rPr>
          <w:rtl/>
        </w:rPr>
      </w:pPr>
      <w:r>
        <w:rPr>
          <w:rFonts w:hint="cs"/>
          <w:rtl/>
        </w:rPr>
        <w:t xml:space="preserve">לגבי הדרישה שגידולו של הסכך יהיה מן הארץ, יש ראשונים שמציינים כי בעלי חיים שמזונם הוא מהאדמה נחשבים במקרים מסוימים גם לגידולי קרקע. המאירי דן בשאלה האם ניתן להשתמש ביריעות של עור לסכך (סוכה יא ע"א) אבל רוב הראשונים, וכן השולחן ערוך (תרכט, א), פוסקים כי עבור סכך יהיה מותר להשתמש רק בחומרים שצומחים מן האדמה (ענפים למיניהם). </w:t>
      </w:r>
    </w:p>
    <w:p w14:paraId="14EC18F7" w14:textId="77777777" w:rsidR="00DD15F6" w:rsidRDefault="00DD15F6" w:rsidP="004337D4">
      <w:pPr>
        <w:rPr>
          <w:rtl/>
        </w:rPr>
      </w:pPr>
      <w:r>
        <w:rPr>
          <w:rFonts w:hint="cs"/>
          <w:rtl/>
        </w:rPr>
        <w:t xml:space="preserve">חומרים שמקבלים טומאה כוללים כלי מתכת וחומרים שביסודם היה ניתן לעשות בהם שימוש לסכך, כמו למשל עצים, אך כיוון שהם עובדו בצורה כזו שנעשה בהם בית קיבול הפכו לכשירים לקבל טומאה ולכן </w:t>
      </w:r>
      <w:r>
        <w:rPr>
          <w:rFonts w:hint="cs"/>
          <w:rtl/>
        </w:rPr>
        <w:t xml:space="preserve">נפסלו מלשמש כסכך לסוכה. בעקבות כך, אין להשתמש לסכך בקרטונים או קופסאות למיניהם. </w:t>
      </w:r>
    </w:p>
    <w:p w14:paraId="40866CF5" w14:textId="77777777" w:rsidR="00DD15F6" w:rsidRDefault="00DD15F6" w:rsidP="004337D4">
      <w:pPr>
        <w:rPr>
          <w:rtl/>
        </w:rPr>
      </w:pPr>
      <w:r>
        <w:rPr>
          <w:rFonts w:hint="cs"/>
          <w:rtl/>
        </w:rPr>
        <w:t xml:space="preserve">מה לגבי קופסאות עץ שנשברו וכבר לא נחשבות לכלי? הגמרא מלמדת כי אם אדם מכסה את סוכתו באוסף של כלים שבורים – הסוכה תהיה פסולה (סוכה טו ע"ב). במילים אחרות, אפילו למרות שהכלי השבור כבר לא מקבל טומאה, אסור להשתמש בו עבור הסכך. הראשונים חולקים לגבי הסיבה של איסור זה. רש"י מסביר כי מכיוון שכלים שבורים אלו היו פעם כלים תקינים חכמים אסרו להשתמש בהם עבור הסכך (רש"י שם ד"ה בבלאי כלים). הרמב"ם מסביר כי חכמים אסרו להשתמש בכלים שבורים כסכך מחשש שמא יבואו להשתמש בכלים שעדיין יכולים לקבל טומאה (הלכות סוכה ה, לז). </w:t>
      </w:r>
    </w:p>
    <w:p w14:paraId="000ED9CF" w14:textId="77777777" w:rsidR="00DD15F6" w:rsidRDefault="00DD15F6" w:rsidP="00411AD6">
      <w:pPr>
        <w:rPr>
          <w:rtl/>
        </w:rPr>
      </w:pPr>
      <w:r>
        <w:rPr>
          <w:rFonts w:hint="cs"/>
          <w:rtl/>
        </w:rPr>
        <w:t xml:space="preserve">ערוך השולחן כותב כי לפי הרמב"ם, אם אדם בכוונה תחילה שובר כלי כדי לטהר אותו יהיה מותר לו לעשות שימוש בשברים עבור הסכך (ערוך השולחן תרכט, ה). אמנם, שבט הלוי כותב כי ההלכה אינה כדעת השולחן ערוך (שבט הלוי ג, צה). מה יהיה הדין במצב שבו לא ניתן כלל להבחין אם חתיכות העץ שנמצאות לפני אדם היו בעבר כלים? ר' אליעזר יהודה וולדנברג מתייחס לזה בסיפור הבא: </w:t>
      </w:r>
    </w:p>
    <w:p w14:paraId="54C695C4" w14:textId="77777777" w:rsidR="00DD15F6" w:rsidRDefault="00DD15F6" w:rsidP="00411AD6">
      <w:pPr>
        <w:pStyle w:val="aa"/>
        <w:rPr>
          <w:rtl/>
        </w:rPr>
      </w:pPr>
      <w:r>
        <w:rPr>
          <w:rFonts w:hint="cs"/>
          <w:rtl/>
        </w:rPr>
        <w:t>עובדא הוה ברב אחד מחוץ לארץ שהיגר לארץ בפרוס חג הסוכות ופירק ארגזי העץ שחפציו היו ארוזים בהם ועשאן קנים דקים ושיפן ויפן וסיכן בהן את סוכתו, ולעזו עליו שכניו וטענו לעומתו כי סוכתו פסלה היות ועשה הסכף מכלי ארגזים ובאו מדבר המקבל טומאה. ובא אלי בבהלה בחול המועד סוכות לשאול אם אומנם הצדק עם המערערים. עניתי לו שכן, הצדק איתם, והראתי לו ההלכה הפסוקה בזה בשולחן ערוך אורח חיים סימן תרכט, ב דכל הכלים אין מסככין בהם אפילו אם נשברו שלא נשאר בהם שיעור קבלת טומאה... ראיתיו שהוא בצער גדול וללכת כעת בחול המועד לפרק סכך זה ולשים סכך אחר הוא בושה גדולה לו. ואמרתי לו: אמנם כן הדבר בפשטות כפי שאמרתי לך אבל כדי להניח קצת את דעתך שהתווכחת נגדם ואמר להם שזה כן כשר, בוא ואראה לך פוסק אחרון מפורסם אחד שמכשיר על כגון דא... והראית</w:t>
      </w:r>
      <w:r>
        <w:rPr>
          <w:rFonts w:hint="eastAsia"/>
          <w:rtl/>
        </w:rPr>
        <w:t>י</w:t>
      </w:r>
      <w:r>
        <w:rPr>
          <w:rFonts w:hint="cs"/>
          <w:rtl/>
        </w:rPr>
        <w:t xml:space="preserve"> לו בערוך השולחן [שמכשיר את הסוכה במקרה שבו שוברים את כלי העץ באופן יזום]. (ציץ אליעזר יג, סו)</w:t>
      </w:r>
    </w:p>
    <w:p w14:paraId="616C698D" w14:textId="77777777" w:rsidR="00DD15F6" w:rsidRDefault="00DD15F6" w:rsidP="00411AD6">
      <w:pPr>
        <w:rPr>
          <w:rtl/>
        </w:rPr>
      </w:pPr>
      <w:r>
        <w:rPr>
          <w:rFonts w:hint="cs"/>
          <w:rtl/>
        </w:rPr>
        <w:t xml:space="preserve">באותו ערב הרב וודלנברג דן בנושא זה עם אדם אחר שסיפר כי למרות שהרב חיים ברלין אסר להשתמש באותן חתיכות עץ עבור סכך, ר' שמואל סלנט, הרב הראשי לשעבר של ירושלים, התיר להשתמש בחתיכות העץ אלו אם הן כבר לא נראו כאילו הן בעבר שימשו </w:t>
      </w:r>
      <w:r>
        <w:rPr>
          <w:rFonts w:hint="cs"/>
          <w:rtl/>
        </w:rPr>
        <w:lastRenderedPageBreak/>
        <w:t>ככלי. בנוסף לכך, יש המציעים כי 'מעלית' – מיכל נע מעץ שנשבר לאחר השימוש בו – לא מקבל טומאה; לכן, יהיה אפשר להשתמש בחלקיו עבור סכך.</w:t>
      </w:r>
      <w:r w:rsidRPr="00411AD6">
        <w:rPr>
          <w:rStyle w:val="a6"/>
          <w:rtl/>
        </w:rPr>
        <w:footnoteReference w:id="2"/>
      </w:r>
    </w:p>
    <w:p w14:paraId="171A3C8A" w14:textId="77777777" w:rsidR="00DD15F6" w:rsidRDefault="00DD15F6" w:rsidP="00411AD6">
      <w:pPr>
        <w:rPr>
          <w:rtl/>
        </w:rPr>
      </w:pPr>
      <w:r>
        <w:rPr>
          <w:rFonts w:hint="cs"/>
          <w:rtl/>
        </w:rPr>
        <w:t xml:space="preserve">לסיום, הראשונים מחפשים את המקור לדרישה שלפיה הסכך צריך להיות מנותק מן הקרקע ('תלוש מן הקרקע'). רש"י מסביר כי בפסוק נאמר 'באוספך', דבר שמרמז לכך כי יש לעשות שימוש בסכך רק לאחר שהוא נתלש מן הקרקע (רש"י סוכה יא ע"א ד"ה פסולה). הריטב"א סובר כי דרישה זו קשורה לעיקרון 'תעשה ולא מן העשוי'; סכך צריך להיות מונח באופן יזום על הסוכה (ריטב"א סוכה יא ע"א). </w:t>
      </w:r>
    </w:p>
    <w:p w14:paraId="64912657" w14:textId="77777777" w:rsidR="00DD15F6" w:rsidRDefault="00DD15F6" w:rsidP="00411AD6">
      <w:pPr>
        <w:rPr>
          <w:rtl/>
        </w:rPr>
      </w:pPr>
      <w:r>
        <w:rPr>
          <w:rFonts w:hint="cs"/>
          <w:rtl/>
        </w:rPr>
        <w:t xml:space="preserve">בנוסף לדרישות שראינו לעיל שהן בגדר של הכרח כדי שסכך יהיה כשר, חכמים גם אסרו סוגים מסוימים של סכך שבדרך כלל היו אמורים להיות כשרים. לדוגמא, אסור להשתמש בסכך שמדיף ריח רע או סכך שנופלים ממנו חתיכות לתוך הסוכה שכן הדבר עלול לגרום ליושבי הסוכה לצאת ממנה (סוכה יב ע"ב). כמו כן, מובא בגמרא כי חכמים גזרו גזירות נוספות שפוסלות סוגים מסוימים של סכך מסוגים שונים שכן עומדים בקריטריונים שציינו לעיל. נדון באחד מסוגי הסכך הללו שנפסלו משימוש בעקבות גזירת חכמים </w:t>
      </w:r>
      <w:r>
        <w:rPr>
          <w:rtl/>
        </w:rPr>
        <w:t>–</w:t>
      </w:r>
      <w:r>
        <w:rPr>
          <w:rFonts w:hint="cs"/>
          <w:rtl/>
        </w:rPr>
        <w:t xml:space="preserve"> דיון שיכול להיות רלוונטי במיוחד עבורנו. </w:t>
      </w:r>
    </w:p>
    <w:p w14:paraId="3A72B7FD" w14:textId="77777777" w:rsidR="00411AD6" w:rsidRDefault="00411AD6" w:rsidP="00B37AF1">
      <w:pPr>
        <w:spacing w:line="360" w:lineRule="auto"/>
        <w:rPr>
          <w:rFonts w:ascii="David" w:hAnsi="David" w:cs="David"/>
          <w:b/>
          <w:bCs/>
          <w:sz w:val="28"/>
          <w:szCs w:val="28"/>
        </w:rPr>
      </w:pPr>
    </w:p>
    <w:p w14:paraId="2F78B7E4" w14:textId="27E294C9" w:rsidR="00DD15F6" w:rsidRDefault="00DD15F6" w:rsidP="00411AD6">
      <w:pPr>
        <w:pStyle w:val="2"/>
        <w:rPr>
          <w:rtl/>
        </w:rPr>
      </w:pPr>
      <w:r w:rsidRPr="00C24DBA">
        <w:rPr>
          <w:rFonts w:hint="cs"/>
          <w:rtl/>
        </w:rPr>
        <w:t>גזירת תקרה</w:t>
      </w:r>
    </w:p>
    <w:p w14:paraId="453368F7" w14:textId="77777777" w:rsidR="00DD15F6" w:rsidRDefault="00DD15F6" w:rsidP="00411AD6">
      <w:pPr>
        <w:rPr>
          <w:rtl/>
        </w:rPr>
      </w:pPr>
      <w:r>
        <w:rPr>
          <w:rFonts w:hint="cs"/>
          <w:rtl/>
        </w:rPr>
        <w:t>המשנה מביאה מחלוקת בנוגע לשימוש בקרשים עבור סכך: "</w:t>
      </w:r>
      <w:r w:rsidRPr="00601797">
        <w:rPr>
          <w:rtl/>
        </w:rPr>
        <w:t xml:space="preserve">מסככין בנסרים </w:t>
      </w:r>
      <w:r>
        <w:rPr>
          <w:rFonts w:hint="cs"/>
          <w:rtl/>
        </w:rPr>
        <w:t xml:space="preserve">– </w:t>
      </w:r>
      <w:r w:rsidRPr="00601797">
        <w:rPr>
          <w:rtl/>
        </w:rPr>
        <w:t>דברי רבי יהודה</w:t>
      </w:r>
      <w:r>
        <w:rPr>
          <w:rFonts w:hint="cs"/>
          <w:rtl/>
        </w:rPr>
        <w:t>,</w:t>
      </w:r>
      <w:r w:rsidRPr="00601797">
        <w:rPr>
          <w:rtl/>
        </w:rPr>
        <w:t xml:space="preserve"> ורבי מאיר אוס</w:t>
      </w:r>
      <w:r>
        <w:rPr>
          <w:rFonts w:hint="cs"/>
          <w:rtl/>
        </w:rPr>
        <w:t>ר" (סוכה יד ע"א). הגמרא מביאה מחלוקת בנוגע למשנה זו:</w:t>
      </w:r>
    </w:p>
    <w:p w14:paraId="604E9BFA" w14:textId="77777777" w:rsidR="00DD15F6" w:rsidRDefault="00DD15F6" w:rsidP="006C2915">
      <w:pPr>
        <w:pStyle w:val="aa"/>
        <w:rPr>
          <w:rtl/>
        </w:rPr>
      </w:pPr>
      <w:r w:rsidRPr="0064628C">
        <w:rPr>
          <w:rtl/>
        </w:rPr>
        <w:t xml:space="preserve">אמר רב: מחלוקת בנסרין שיש בהן ארבעה, דרבי מאיר אית ליה גזרת תקרה, ורבי יהודה לית ליה גזרת תקרה. אבל בנסרין שאין בהן ארבעה - דברי הכל כשרה. ושמואל אמר: בשאין בהן ארבעה מחלוקת, אבל יש בהן ארבעה - דברי הכל פסולה. אין בהן ארבעה, ואפילו פחות משלשה - הא קנים בעלמא נינהו! אמר רב פפא, הכי קאמר: יש בהן ארבעה - דברי הכל פסולה, פחות משלשה - דברי הכל כשרה, מאי טעמא - קנים בעלמא נינהו. כי פליגי - משלשה עד ארבעה. מר סבר: כיון דליתנהו שעור מקום - לא גזרינן, ומר סבר: כיון דנפקי להו מתורת לבוד - גזרינן. תנן: נתן עליה נסר שהוא רחב ארבעה טפחים - כשרה, ובלבד שלא יישן תחתיו. בשלמא לשמואל דאמר בשאין בהן ארבעה מחלוקת, אבל יש בהן ארבעה </w:t>
      </w:r>
      <w:r w:rsidRPr="0064628C">
        <w:rPr>
          <w:rtl/>
        </w:rPr>
        <w:t xml:space="preserve">- דברי הכל פסולה, משום הכי לא יישן תחתיו. אלא לרב, דאמר בשיש בהן ארבעה מחלוקת, אבל אין בהן ארבעה דברי הכל כשרה </w:t>
      </w:r>
      <w:r>
        <w:rPr>
          <w:rFonts w:hint="cs"/>
          <w:rtl/>
        </w:rPr>
        <w:t>. (סוכה יד ע"א)</w:t>
      </w:r>
    </w:p>
    <w:p w14:paraId="42C2B444" w14:textId="77777777" w:rsidR="00DD15F6" w:rsidRDefault="00DD15F6" w:rsidP="006C2915">
      <w:pPr>
        <w:rPr>
          <w:rtl/>
        </w:rPr>
      </w:pPr>
      <w:r>
        <w:rPr>
          <w:rFonts w:hint="cs"/>
          <w:rtl/>
        </w:rPr>
        <w:t xml:space="preserve">לדברי רב, כולם מסכימים כי יהיה אפשר להשתמש בקרשים דקים עבור סכך; ר' יהודה ור' מאיר חולקים בנוגע לקרשים שרוחבם עולה על ארבעה טפחים, שעשויים להיות אסורים בעקבות 'גזירת תקרה'. שמואל טוען שהם חולקים אפילו בנוגע לקרשים צרים שרוחבם נע בין שלושה וארבעה טפחים, ואילו כולם מסכימים כי אסור להשתמש בקרשים שרוחבם עולה על ארבעה טפחים כיוון שגזירת תקרה חלה במקרה שכזה. </w:t>
      </w:r>
    </w:p>
    <w:p w14:paraId="428A6480" w14:textId="77777777" w:rsidR="00DD15F6" w:rsidRDefault="00DD15F6" w:rsidP="006C2915">
      <w:pPr>
        <w:rPr>
          <w:rtl/>
        </w:rPr>
      </w:pPr>
      <w:r>
        <w:rPr>
          <w:rFonts w:hint="cs"/>
          <w:rtl/>
        </w:rPr>
        <w:t xml:space="preserve">הראשונים חלוקים בשאלה האם פוסקים בהתאם להבנתו של שמואל בדברי ר' יהודה (קרשים שרוחבם נע בין שלושה לארבעה טפחים כשרים, אבל אלה שרוחבם עולה על ארבעה טפחים פסולים), או לפי הבנתו של רב בדברי ר' מאיר (קרשים שרוחבם גדול מארבעה טפחים פסולים), למרות שמסקנת שתי הדעות זהה. השולחן ערוך פוסק כי אסור להשתמש בקרשים עבור סכך אם רוחבם עולה על ארבעה טפחים, גם אם הם מונחים על גבי הצד הצר שלהם (שולחן ערוך תרכט, יח). </w:t>
      </w:r>
    </w:p>
    <w:p w14:paraId="523E6D7F" w14:textId="77777777" w:rsidR="00DD15F6" w:rsidRDefault="00DD15F6" w:rsidP="006C2915">
      <w:pPr>
        <w:rPr>
          <w:rtl/>
        </w:rPr>
      </w:pPr>
      <w:r>
        <w:rPr>
          <w:rFonts w:hint="cs"/>
          <w:rtl/>
        </w:rPr>
        <w:t xml:space="preserve">מהו הטעם שעומד מאחורי גזירה זו, שמתוארת בגמרא כ'גזירת תקרה' [אמצעי מניעה מפני שימוש אפשרי בתקרות רגילות]? רש"י מסביר כי כיוון שרוב הגגות בנויים מקרשים ברוחב של ארבעה טפחים לפחות, יהיה לאדם פתח להצדיק ישיבה בבית במהלך סוכות, שהרי מה ההבדל בין ישיבה מתחת סכך של סוכה שעשוי מקרשים ובין תקרת הבית שגם היא עשויה מקרשים? (רש"י סוכה יד ע"א ד"ה רבי מאיר). במילים אחרות, אם מותר להשתמש בקרשים עבור סכך שדומה לתקרת בית, אנשים יוכלו לטעות ולהסיק כי אפשר לבנות סוכה תחת תקרות ביתם. </w:t>
      </w:r>
    </w:p>
    <w:p w14:paraId="3FFB89A9" w14:textId="77777777" w:rsidR="00DD15F6" w:rsidRDefault="00DD15F6" w:rsidP="006C2915">
      <w:pPr>
        <w:rPr>
          <w:rtl/>
        </w:rPr>
      </w:pPr>
      <w:r>
        <w:rPr>
          <w:rFonts w:hint="cs"/>
          <w:rtl/>
        </w:rPr>
        <w:t xml:space="preserve">הריטב"א (שם ד"ה אמר) והר"ן (סוכה ז ע"ב) מטילים ספק בהנחותיו של רש"י. ראשית, הם טוענים כי הגמרא במקום אחר מספרת כי רוב תקרות הבתים בנויות מקורות עץ שרוחבן קטן מארבעה טפחים (ראו בבא מציעא קיז ע"א). שנית, הגזירה נועדה למנוע שגיאה אצל מי שמסתכל על הסוכה, ולא אצל מי שבונה אותה. הם מגיעים למסקנה כי כיוון שקורות ברוחב של ארבעה טפחים, או יותר, משמשות בדרך כלל רק עבור בתים (דירות קבע), מי שמסתכל על אדם אחר יושב בסוכה המכוסה בקורות שכאלה עלול להסיק בטעות כי אף </w:t>
      </w:r>
      <w:r>
        <w:rPr>
          <w:rFonts w:hint="cs"/>
          <w:rtl/>
        </w:rPr>
        <w:lastRenderedPageBreak/>
        <w:t xml:space="preserve">בניית סוכה בתוך בית ושימוש בתקרת הבית כסכך תהיינה מותרות. </w:t>
      </w:r>
    </w:p>
    <w:p w14:paraId="2FDD0125" w14:textId="77777777" w:rsidR="00DD15F6" w:rsidRDefault="00DD15F6" w:rsidP="006C2915">
      <w:pPr>
        <w:rPr>
          <w:rtl/>
        </w:rPr>
      </w:pPr>
      <w:r>
        <w:rPr>
          <w:rFonts w:hint="cs"/>
          <w:rtl/>
        </w:rPr>
        <w:t xml:space="preserve">מעניין להעיר כי הר"ן מבהיר את הרקע לקביעת רש"י כי רוב גגות הבתים בנויים מקרשי עץ ברוחב של ארבעה טפחים לכל הפחות. הוא מסביר כי רש"י מתייחס לקרשים שעשויים מלוחות דקים המחוברים יחד כדי ליצור לוח או קרש רחבים יותר. רש"י סובר כי למרות שהקרשים מורכבים מלוחות צרים, עדיין לא יהיה ניתן להשתמש בקרשים מורכבים גדולים יותר עבור הסכך. לעומת זאת, הריטב"א מתמקד ככל הנראה בחתיכות עץ מקוריות (לא מורכבות) ולכן הוא אוסר רק קרשים העשויים מקשה אחת (ללא הרכבות) ושרוחבן עולה על ארבעה טפחים. </w:t>
      </w:r>
    </w:p>
    <w:p w14:paraId="4C81BFBC" w14:textId="77777777" w:rsidR="00DD15F6" w:rsidRDefault="00DD15F6" w:rsidP="006C2915">
      <w:pPr>
        <w:rPr>
          <w:rtl/>
        </w:rPr>
      </w:pPr>
      <w:r>
        <w:rPr>
          <w:rFonts w:hint="cs"/>
          <w:rtl/>
        </w:rPr>
        <w:t>באופן דומה, הרשב"א דן בשאלה האם מותר להשתמש בלוח סרוג בצורה של שתי וערב עבור סכך, שמורכב מקורות עץ דקות שמוחזקות יחד במסמרי מתכת. הוא מספר כי לפי אחד מרבותיו (לא מציין את שמו) דבר זה אסור משום גזירת תקרה. הוא מגיע למסקנה כי נושא זה נתון למחלוקת ואין לבקר אדם שכן עושה שימוש בלוחות סרוגים מעין אלו: "</w:t>
      </w:r>
      <w:r w:rsidRPr="000117C2">
        <w:rPr>
          <w:rtl/>
        </w:rPr>
        <w:t>הנח להן לישראל</w:t>
      </w:r>
      <w:r>
        <w:rPr>
          <w:rFonts w:hint="cs"/>
          <w:rtl/>
        </w:rPr>
        <w:t>,</w:t>
      </w:r>
      <w:r w:rsidRPr="000117C2">
        <w:rPr>
          <w:rtl/>
        </w:rPr>
        <w:t xml:space="preserve"> אם אין נביאים הן בני נביאים הן</w:t>
      </w:r>
      <w:r>
        <w:rPr>
          <w:rFonts w:hint="cs"/>
          <w:rtl/>
        </w:rPr>
        <w:t xml:space="preserve"> (שו"ת הרשב"א א, ריג). למרות שקשה להבין מהי עמדת הרשב"א בפועל, המגן אברהם פוסק כי רצועות עץ צרות שמחוברות זו לזו ובכך יוצרות קשר עץ שרוחבו עולה על ארבעה טפחים יהיו פסולות מלשמש כסכך (מגן אברהם תרלב, א). החיי אדם שואל גם כן האם יש לאסור את השימוש בקרש 'סרוג' גם במצב שבו רק מניחים עליו את הסכך. הוא מגיע למסקנה שאין לבקר את מי שפוסקים לקולא כיוון שהוא לא השתמש בקרשים סרוגים אלו עבור הסכך בעצמו אלא רק הניח עליהם את הסכך (חיי אדם קמו, לא). </w:t>
      </w:r>
    </w:p>
    <w:p w14:paraId="28A55A3A" w14:textId="5316051D" w:rsidR="00DD15F6" w:rsidRDefault="00DD15F6" w:rsidP="006C2915">
      <w:r>
        <w:rPr>
          <w:rFonts w:hint="cs"/>
          <w:rtl/>
        </w:rPr>
        <w:t>למרות שהשולחן ערוך לא מתייחס למקרה הספציפי הזה, נראה כי אין היתר להשתמש בקרשים סרוגים עבור סכך אם רוחבם עולה על ארבעה טפחים. דיון זה רלוונטי לשימוש במחצלות עבור סכך וכפי שעוד נראה לקמן.</w:t>
      </w:r>
    </w:p>
    <w:p w14:paraId="0ECF1BE1" w14:textId="77777777" w:rsidR="006C2915" w:rsidRDefault="006C2915" w:rsidP="006C2915">
      <w:pPr>
        <w:rPr>
          <w:rtl/>
        </w:rPr>
      </w:pPr>
    </w:p>
    <w:p w14:paraId="6A832F1F" w14:textId="77777777" w:rsidR="00DD15F6" w:rsidRDefault="00DD15F6" w:rsidP="006C2915">
      <w:pPr>
        <w:pStyle w:val="2"/>
        <w:rPr>
          <w:rtl/>
        </w:rPr>
      </w:pPr>
      <w:r>
        <w:rPr>
          <w:rFonts w:hint="cs"/>
          <w:rtl/>
        </w:rPr>
        <w:t>שימוש במחצלות קנים עבור סכך</w:t>
      </w:r>
    </w:p>
    <w:p w14:paraId="45B3A01D" w14:textId="77777777" w:rsidR="00DD15F6" w:rsidRDefault="00DD15F6" w:rsidP="006C2915">
      <w:pPr>
        <w:rPr>
          <w:rtl/>
        </w:rPr>
      </w:pPr>
      <w:r>
        <w:rPr>
          <w:rFonts w:hint="cs"/>
          <w:rtl/>
        </w:rPr>
        <w:t>המשנה מביאה מחלוקת בנוגע לשאלה האם מותר לעשות שימוש במחצלות קנים עבור סכך:</w:t>
      </w:r>
    </w:p>
    <w:p w14:paraId="171248F0" w14:textId="77777777" w:rsidR="00DD15F6" w:rsidRDefault="00DD15F6" w:rsidP="006C2915">
      <w:pPr>
        <w:pStyle w:val="aa"/>
        <w:rPr>
          <w:rtl/>
        </w:rPr>
      </w:pPr>
      <w:r w:rsidRPr="002D23B6">
        <w:rPr>
          <w:rtl/>
        </w:rPr>
        <w:t>מחצלת קנים גדולה</w:t>
      </w:r>
      <w:r>
        <w:rPr>
          <w:rFonts w:hint="cs"/>
          <w:rtl/>
        </w:rPr>
        <w:t xml:space="preserve"> –</w:t>
      </w:r>
      <w:r w:rsidRPr="002D23B6">
        <w:rPr>
          <w:rtl/>
        </w:rPr>
        <w:t xml:space="preserve"> עשאה לשכיבה</w:t>
      </w:r>
      <w:r>
        <w:rPr>
          <w:rFonts w:hint="cs"/>
          <w:rtl/>
        </w:rPr>
        <w:t>,</w:t>
      </w:r>
      <w:r w:rsidRPr="002D23B6">
        <w:rPr>
          <w:rtl/>
        </w:rPr>
        <w:t xml:space="preserve"> מקבלת טומאה ואין מסככין בה</w:t>
      </w:r>
      <w:r>
        <w:rPr>
          <w:rFonts w:hint="cs"/>
          <w:rtl/>
        </w:rPr>
        <w:t xml:space="preserve">. </w:t>
      </w:r>
      <w:r w:rsidRPr="002D23B6">
        <w:rPr>
          <w:rtl/>
        </w:rPr>
        <w:t xml:space="preserve">סיכוך </w:t>
      </w:r>
      <w:r>
        <w:rPr>
          <w:rFonts w:hint="cs"/>
          <w:rtl/>
        </w:rPr>
        <w:t xml:space="preserve">– </w:t>
      </w:r>
      <w:r w:rsidRPr="002D23B6">
        <w:rPr>
          <w:rtl/>
        </w:rPr>
        <w:t>מסככין בה ואינה מקבלת טומאה</w:t>
      </w:r>
      <w:r>
        <w:rPr>
          <w:rFonts w:hint="cs"/>
          <w:rtl/>
        </w:rPr>
        <w:t>.</w:t>
      </w:r>
      <w:r w:rsidRPr="002D23B6">
        <w:rPr>
          <w:rtl/>
        </w:rPr>
        <w:t xml:space="preserve"> רבי אליעזר אומר</w:t>
      </w:r>
      <w:r>
        <w:rPr>
          <w:rFonts w:hint="cs"/>
          <w:rtl/>
        </w:rPr>
        <w:t>:</w:t>
      </w:r>
      <w:r w:rsidRPr="002D23B6">
        <w:rPr>
          <w:rtl/>
        </w:rPr>
        <w:t xml:space="preserve"> אחת קטנה ואחת גדולה</w:t>
      </w:r>
      <w:r>
        <w:rPr>
          <w:rFonts w:hint="cs"/>
          <w:rtl/>
        </w:rPr>
        <w:t>,</w:t>
      </w:r>
      <w:r w:rsidRPr="002D23B6">
        <w:rPr>
          <w:rtl/>
        </w:rPr>
        <w:t xml:space="preserve"> עשאה לשכיבה </w:t>
      </w:r>
      <w:r>
        <w:rPr>
          <w:rFonts w:hint="cs"/>
          <w:rtl/>
        </w:rPr>
        <w:t xml:space="preserve">– </w:t>
      </w:r>
      <w:r w:rsidRPr="002D23B6">
        <w:rPr>
          <w:rtl/>
        </w:rPr>
        <w:t>מקבלת טומאה ואין מסככין בה</w:t>
      </w:r>
      <w:r>
        <w:rPr>
          <w:rFonts w:hint="cs"/>
          <w:rtl/>
        </w:rPr>
        <w:t xml:space="preserve">. </w:t>
      </w:r>
      <w:r w:rsidRPr="002D23B6">
        <w:rPr>
          <w:rtl/>
        </w:rPr>
        <w:t>לסיכוך</w:t>
      </w:r>
      <w:r>
        <w:rPr>
          <w:rFonts w:hint="cs"/>
          <w:rtl/>
        </w:rPr>
        <w:t xml:space="preserve"> –</w:t>
      </w:r>
      <w:r w:rsidRPr="002D23B6">
        <w:rPr>
          <w:rtl/>
        </w:rPr>
        <w:t xml:space="preserve"> מסככין בה ואינה מקבלת טומאה</w:t>
      </w:r>
      <w:r>
        <w:rPr>
          <w:rFonts w:hint="cs"/>
          <w:rtl/>
        </w:rPr>
        <w:t>. (סוכה יט ע"ב)</w:t>
      </w:r>
    </w:p>
    <w:p w14:paraId="3384CED8" w14:textId="77777777" w:rsidR="00DD15F6" w:rsidRDefault="00DD15F6" w:rsidP="006C2915">
      <w:pPr>
        <w:rPr>
          <w:rtl/>
        </w:rPr>
      </w:pPr>
      <w:r>
        <w:rPr>
          <w:rFonts w:hint="cs"/>
          <w:rtl/>
        </w:rPr>
        <w:t>הגמרא מסבירה את פשר המחלוקת:</w:t>
      </w:r>
    </w:p>
    <w:p w14:paraId="08FFFC07" w14:textId="77777777" w:rsidR="00DD15F6" w:rsidRDefault="00DD15F6" w:rsidP="006C2915">
      <w:pPr>
        <w:pStyle w:val="aa"/>
        <w:rPr>
          <w:rtl/>
        </w:rPr>
      </w:pPr>
      <w:r w:rsidRPr="003A0135">
        <w:rPr>
          <w:rtl/>
        </w:rPr>
        <w:t xml:space="preserve">אלא אמר רב פפא: בקטנה כולי עלמא לא פליגי דסתמא לשכיבה. כי פליגי - בגדולה. תנא קמא סבר: סתם גדולה לסיכוך, ורבי אליעזר סבר: סתם גדולה נמי לשכיבה. ומאי עשאה לשכיבה דקאמר - הכי קאמר: סתם עשייתה נמי לשכיבה, עד דעביד לסיכוך. </w:t>
      </w:r>
      <w:r>
        <w:rPr>
          <w:rFonts w:hint="cs"/>
          <w:rtl/>
        </w:rPr>
        <w:t>. (סוכה כ ע"א)</w:t>
      </w:r>
    </w:p>
    <w:p w14:paraId="5F745DED" w14:textId="77777777" w:rsidR="00DD15F6" w:rsidRDefault="00DD15F6" w:rsidP="006C2915">
      <w:pPr>
        <w:rPr>
          <w:rtl/>
        </w:rPr>
      </w:pPr>
      <w:r>
        <w:rPr>
          <w:rFonts w:hint="cs"/>
          <w:rtl/>
        </w:rPr>
        <w:t xml:space="preserve">במילים אחרות, למרות ששני התנאים מסכימים כי מחצלת קטנה מיועדת בדרך כלל לשכיבה ולכן היא מקבלת טומאה, הם חולקים בנוגע לשאלה האם ניתן להניח אותה הנחה במקרה של מחצלת גדולה (ר' אליעזר), או שמא אפשר להניח כי מחצלת גדולה נעשית בדרך כלל לכיסוי (תנא קמא) ולכן היא איננה מקבלת טומאה. ההלכה נפסקה בהתאם לדעת של תנא קמא. </w:t>
      </w:r>
    </w:p>
    <w:p w14:paraId="0E442E95" w14:textId="77777777" w:rsidR="00DD15F6" w:rsidRDefault="00DD15F6" w:rsidP="006C2915">
      <w:pPr>
        <w:rPr>
          <w:rtl/>
        </w:rPr>
      </w:pPr>
      <w:r>
        <w:rPr>
          <w:rFonts w:hint="cs"/>
          <w:rtl/>
        </w:rPr>
        <w:t>מי מבין הפוסקים מכריע בשאלה האם יש להניח שמחצלת מיועדת ביסודה לשכיבה או לכיסוי? הרא"ש מצטט את ר' ישעיה די טיראני, מחבר התוספות רי"ד, שכותב את הדברים הבאים:</w:t>
      </w:r>
    </w:p>
    <w:p w14:paraId="68BBC9AA" w14:textId="77777777" w:rsidR="00DD15F6" w:rsidRDefault="00DD15F6" w:rsidP="002425FA">
      <w:pPr>
        <w:pStyle w:val="aa"/>
        <w:rPr>
          <w:rtl/>
        </w:rPr>
      </w:pPr>
      <w:r w:rsidRPr="009A4174">
        <w:rPr>
          <w:rtl/>
        </w:rPr>
        <w:t>כתב ה</w:t>
      </w:r>
      <w:r>
        <w:rPr>
          <w:rFonts w:hint="cs"/>
          <w:rtl/>
        </w:rPr>
        <w:t xml:space="preserve">רב </w:t>
      </w:r>
      <w:r w:rsidRPr="009A4174">
        <w:rPr>
          <w:rtl/>
        </w:rPr>
        <w:t>ר</w:t>
      </w:r>
      <w:r>
        <w:rPr>
          <w:rFonts w:hint="cs"/>
          <w:rtl/>
        </w:rPr>
        <w:t>'</w:t>
      </w:r>
      <w:r w:rsidRPr="009A4174">
        <w:rPr>
          <w:rtl/>
        </w:rPr>
        <w:t xml:space="preserve"> ישעיה מטראני</w:t>
      </w:r>
      <w:r>
        <w:rPr>
          <w:rFonts w:hint="cs"/>
          <w:rtl/>
        </w:rPr>
        <w:t>:</w:t>
      </w:r>
      <w:r w:rsidRPr="009A4174">
        <w:rPr>
          <w:rtl/>
        </w:rPr>
        <w:t xml:space="preserve"> אלו המחצלאות שמוכרים התגרים </w:t>
      </w:r>
      <w:r>
        <w:rPr>
          <w:rFonts w:hint="cs"/>
          <w:rtl/>
        </w:rPr>
        <w:t xml:space="preserve">[הסוחרים], </w:t>
      </w:r>
      <w:r w:rsidRPr="009A4174">
        <w:rPr>
          <w:rtl/>
        </w:rPr>
        <w:t>וסתמא לאו לשכיבה עבידי</w:t>
      </w:r>
      <w:r>
        <w:rPr>
          <w:rFonts w:hint="cs"/>
          <w:rtl/>
        </w:rPr>
        <w:t>,</w:t>
      </w:r>
      <w:r w:rsidRPr="009A4174">
        <w:rPr>
          <w:rtl/>
        </w:rPr>
        <w:t xml:space="preserve"> שהן ממלאין אותן צמר וגם עושין מהן מחיצות</w:t>
      </w:r>
      <w:r>
        <w:rPr>
          <w:rFonts w:hint="cs"/>
          <w:rtl/>
        </w:rPr>
        <w:t>,</w:t>
      </w:r>
      <w:r w:rsidRPr="009A4174">
        <w:rPr>
          <w:rtl/>
        </w:rPr>
        <w:t xml:space="preserve"> הלכך לאו בתר עשייתם אזלינן שהאומן אינו עושה אותן אלא למכרן למי שצריך להן כל אחד ואחד לפי צורכו</w:t>
      </w:r>
      <w:r>
        <w:rPr>
          <w:rFonts w:hint="cs"/>
          <w:rtl/>
        </w:rPr>
        <w:t>.</w:t>
      </w:r>
      <w:r w:rsidRPr="009A4174">
        <w:rPr>
          <w:rtl/>
        </w:rPr>
        <w:t xml:space="preserve"> וא</w:t>
      </w:r>
      <w:r>
        <w:rPr>
          <w:rFonts w:hint="cs"/>
          <w:rtl/>
        </w:rPr>
        <w:t>ם כן –</w:t>
      </w:r>
      <w:r w:rsidRPr="009A4174">
        <w:rPr>
          <w:rtl/>
        </w:rPr>
        <w:t xml:space="preserve"> אין לילך אלא אחר קנייתה</w:t>
      </w:r>
      <w:r>
        <w:rPr>
          <w:rFonts w:hint="cs"/>
          <w:rtl/>
        </w:rPr>
        <w:t>,</w:t>
      </w:r>
      <w:r w:rsidRPr="009A4174">
        <w:rPr>
          <w:rtl/>
        </w:rPr>
        <w:t xml:space="preserve"> שאם קנאו אדם לשכיבה מקבלת טומאה. ואם קנאו לצורך דבר אחר </w:t>
      </w:r>
      <w:r>
        <w:rPr>
          <w:rFonts w:hint="cs"/>
          <w:rtl/>
        </w:rPr>
        <w:t xml:space="preserve">– </w:t>
      </w:r>
      <w:r w:rsidRPr="009A4174">
        <w:rPr>
          <w:rtl/>
        </w:rPr>
        <w:t>אינה מקבלת טומאה</w:t>
      </w:r>
      <w:r>
        <w:rPr>
          <w:rFonts w:hint="cs"/>
          <w:rtl/>
        </w:rPr>
        <w:t>.</w:t>
      </w:r>
      <w:r w:rsidRPr="009A4174">
        <w:rPr>
          <w:rtl/>
        </w:rPr>
        <w:t xml:space="preserve"> וא</w:t>
      </w:r>
      <w:r>
        <w:rPr>
          <w:rFonts w:hint="cs"/>
          <w:rtl/>
        </w:rPr>
        <w:t>ם כן,</w:t>
      </w:r>
      <w:r w:rsidRPr="009A4174">
        <w:rPr>
          <w:rtl/>
        </w:rPr>
        <w:t xml:space="preserve"> אדם יכול לקנות מחצלת חדשה לשם סוכה ולסכך בה</w:t>
      </w:r>
      <w:r>
        <w:rPr>
          <w:rFonts w:hint="cs"/>
          <w:rtl/>
        </w:rPr>
        <w:t>...</w:t>
      </w:r>
    </w:p>
    <w:p w14:paraId="0734802A" w14:textId="77777777" w:rsidR="00DD15F6" w:rsidRDefault="00DD15F6" w:rsidP="002425FA">
      <w:pPr>
        <w:rPr>
          <w:rtl/>
        </w:rPr>
      </w:pPr>
      <w:r>
        <w:rPr>
          <w:rFonts w:hint="cs"/>
          <w:rtl/>
        </w:rPr>
        <w:t>הרא"ש חולק:</w:t>
      </w:r>
    </w:p>
    <w:p w14:paraId="042572F9" w14:textId="77777777" w:rsidR="00DD15F6" w:rsidRDefault="00DD15F6" w:rsidP="002425FA">
      <w:pPr>
        <w:pStyle w:val="aa"/>
        <w:rPr>
          <w:rtl/>
        </w:rPr>
      </w:pPr>
      <w:r w:rsidRPr="003342FE">
        <w:rPr>
          <w:rtl/>
        </w:rPr>
        <w:t>ולא מיסתבר לי</w:t>
      </w:r>
      <w:r>
        <w:rPr>
          <w:rFonts w:hint="cs"/>
          <w:rtl/>
        </w:rPr>
        <w:t>,</w:t>
      </w:r>
      <w:r w:rsidRPr="003342FE">
        <w:rPr>
          <w:rtl/>
        </w:rPr>
        <w:t xml:space="preserve"> אלא בתר מנהג אנשי המקום אזלינן כדקאמר</w:t>
      </w:r>
      <w:r>
        <w:rPr>
          <w:rFonts w:hint="cs"/>
          <w:rtl/>
        </w:rPr>
        <w:t>:</w:t>
      </w:r>
      <w:r w:rsidRPr="003342FE">
        <w:rPr>
          <w:rtl/>
        </w:rPr>
        <w:t xml:space="preserve"> לא נחלקו ר' דוסא וחכמים על מחצלת אושא שהן טמאות</w:t>
      </w:r>
      <w:r>
        <w:rPr>
          <w:rFonts w:hint="cs"/>
          <w:rtl/>
        </w:rPr>
        <w:t>.</w:t>
      </w:r>
      <w:r w:rsidRPr="003342FE">
        <w:rPr>
          <w:rtl/>
        </w:rPr>
        <w:t xml:space="preserve"> הלכך</w:t>
      </w:r>
      <w:r>
        <w:rPr>
          <w:rFonts w:hint="cs"/>
          <w:rtl/>
        </w:rPr>
        <w:t>,</w:t>
      </w:r>
      <w:r w:rsidRPr="003342FE">
        <w:rPr>
          <w:rtl/>
        </w:rPr>
        <w:t xml:space="preserve"> במקום שנהגו לשכב עליהן</w:t>
      </w:r>
      <w:r>
        <w:rPr>
          <w:rFonts w:hint="cs"/>
          <w:rtl/>
        </w:rPr>
        <w:t>ה–</w:t>
      </w:r>
      <w:r w:rsidRPr="003342FE">
        <w:rPr>
          <w:rtl/>
        </w:rPr>
        <w:t xml:space="preserve"> אפילו אמר לאומן לתקנו לו לסיכוך </w:t>
      </w:r>
      <w:r>
        <w:rPr>
          <w:rFonts w:hint="cs"/>
          <w:rtl/>
        </w:rPr>
        <w:t>–ה</w:t>
      </w:r>
      <w:r w:rsidRPr="003342FE">
        <w:rPr>
          <w:rtl/>
        </w:rPr>
        <w:t>אין מסככין בה</w:t>
      </w:r>
      <w:r>
        <w:rPr>
          <w:rFonts w:hint="cs"/>
          <w:rtl/>
        </w:rPr>
        <w:t>. (רא"ש סוכה א, לו)</w:t>
      </w:r>
    </w:p>
    <w:p w14:paraId="2BB87846" w14:textId="0CFBB67E" w:rsidR="00DD15F6" w:rsidRDefault="00DD15F6" w:rsidP="002425FA">
      <w:pPr>
        <w:rPr>
          <w:rtl/>
        </w:rPr>
      </w:pPr>
      <w:r>
        <w:rPr>
          <w:rFonts w:hint="cs"/>
          <w:rtl/>
        </w:rPr>
        <w:t xml:space="preserve">בעוד שהשולחן ערוך סובר שיש ללכת אחר כוונת האומן (שולחן ערוך תרכט, ו), הרמ"א סובר כדעת הרא"ש, לפיו דין המחצלת נקבע בהתאם למנהג אנשי המקום (רמ"א שם). </w:t>
      </w:r>
    </w:p>
    <w:p w14:paraId="5EEAE9A6" w14:textId="2F94ADDB" w:rsidR="00DD15F6" w:rsidRDefault="00DD15F6" w:rsidP="002425FA">
      <w:pPr>
        <w:rPr>
          <w:rtl/>
        </w:rPr>
      </w:pPr>
      <w:r>
        <w:rPr>
          <w:rFonts w:hint="cs"/>
          <w:rtl/>
        </w:rPr>
        <w:t xml:space="preserve">השאלה האם מותר להשתמש במחצלות שנרכשו בשווקים ציבוריים עבור סכך העסיקה פוסקים רבים במשך הדורות (ראו ביאור הלכה שם). המשנה ברורה פוסק כי באזורו רוב המחצלות נועדו לשכיבה ולכן לא יהיה ניתן להשתמש בהם לסכך (משנה ברורה שם יח). </w:t>
      </w:r>
    </w:p>
    <w:p w14:paraId="7512656F" w14:textId="75DE793B" w:rsidR="00DD15F6" w:rsidRDefault="00DD15F6" w:rsidP="002425FA">
      <w:pPr>
        <w:rPr>
          <w:rtl/>
        </w:rPr>
      </w:pPr>
      <w:r>
        <w:rPr>
          <w:rFonts w:hint="cs"/>
          <w:rtl/>
        </w:rPr>
        <w:t xml:space="preserve">כיום, וודאי אין היתר להשתמש במחצלות שנועדו לשכיבה עבור סכך, או אפילו בתריסים ונציאנים, כיוון שהם מקבלים טומאה גם לאחר שלא נעשה בהם עוד </w:t>
      </w:r>
      <w:r>
        <w:rPr>
          <w:rFonts w:hint="cs"/>
          <w:rtl/>
        </w:rPr>
        <w:lastRenderedPageBreak/>
        <w:t xml:space="preserve">שימוש לתכליתם המקורית (אגרות משה אורח חיים א, קעז), אך מותר להשתמש במחצלות שמיוצרות מקנים, או אפילו בחתיכות עץ צרות שנמכרות כדי להשתמש בהן לסכך. </w:t>
      </w:r>
    </w:p>
    <w:p w14:paraId="5DCA5540" w14:textId="287DB714" w:rsidR="00DD15F6" w:rsidRDefault="00DD15F6" w:rsidP="002425FA">
      <w:pPr>
        <w:rPr>
          <w:rtl/>
        </w:rPr>
      </w:pPr>
      <w:r>
        <w:rPr>
          <w:rFonts w:hint="cs"/>
          <w:rtl/>
        </w:rPr>
        <w:t>למרות זאת, הפוסקים מעלים שתי סוגיות שנוגעות לשימוש במחצלת לסכך: ראשית, אין לערב מחצלות שעשויות מקנים של במבוק או רצועות עץ עם חומרים אחרים שמקבלים טומאה או מחוברים לקרקע, שהרי אין להשתמש בחומרים אלו כסכך. עדיף לקשור את הקנים יחד בעזרת סיבי עץ, פשתן או חומרים טבעיים אחרים שלא עברו עיבוד. חלק מהפוסקים אף מתירים להשתמש בסיבים מעובדים שעשויים מגידולי קרקע כיוון שהאיסור להשתמש בהם לסכך הוא מדרבנן בלבד.</w:t>
      </w:r>
      <w:r w:rsidRPr="002425FA">
        <w:rPr>
          <w:rStyle w:val="a6"/>
          <w:rtl/>
        </w:rPr>
        <w:footnoteReference w:id="3"/>
      </w:r>
    </w:p>
    <w:p w14:paraId="363550E4" w14:textId="77777777" w:rsidR="00DD15F6" w:rsidRDefault="00DD15F6" w:rsidP="002425FA">
      <w:pPr>
        <w:rPr>
          <w:rtl/>
        </w:rPr>
      </w:pPr>
      <w:r>
        <w:rPr>
          <w:rFonts w:hint="cs"/>
          <w:rtl/>
        </w:rPr>
        <w:t>סוגיה שנייה שעולה בפוסקים בהקשר של שימוש במחצלות עבור סכך היא החשש כי מחצלות במבוק מפירות את גזירת תקרה שקבעו חכמים. ר' בנימין זילבר (1917-2008) מצטט את הרב יוסף שלום אלישיב (1910-2012) שאוסר את השימוש במחצלות אלו כיוון שהקנים או רצועות העץ מהודקים יחד בצורה חזקה כך שמדובר בהפרה של גזירת תקרה שלפיה אין להשתמש לסכך בקרשים שרוחבם עולה על ארבעה טפחים. הוא מוצא לכך תקדים בדברי הרשב"א שהבאנו לעיל שלפיו יש פוסקים שאסרו להשתמש בקרשים צרים הממוסמרים האחד לשני כדי שרוחבם יעלה על ארבעה טפחים (שו"ת אז נדברו ב, סו). הרב אליעזר יהודה וולדנברג פוסק בהתאם (ציץ אליעזר י, כט).</w:t>
      </w:r>
    </w:p>
    <w:p w14:paraId="366D1019" w14:textId="77777777" w:rsidR="00DD15F6" w:rsidRDefault="00DD15F6" w:rsidP="002425FA">
      <w:pPr>
        <w:rPr>
          <w:rtl/>
        </w:rPr>
      </w:pPr>
      <w:r>
        <w:rPr>
          <w:rFonts w:hint="cs"/>
          <w:rtl/>
        </w:rPr>
        <w:t>למרות זאת, רוב הפוסקים לא מסכימים לדעה זו ומתירים את השימוש במחצלות שמיוצרות ונמכרות כדי לשמש כסכך.</w:t>
      </w:r>
      <w:r w:rsidRPr="002425FA">
        <w:rPr>
          <w:rStyle w:val="a6"/>
          <w:rtl/>
        </w:rPr>
        <w:footnoteReference w:id="4"/>
      </w:r>
      <w:r>
        <w:rPr>
          <w:rFonts w:hint="cs"/>
          <w:rtl/>
        </w:rPr>
        <w:t xml:space="preserve"> יש הטוענים שמחצלות אלו דקות וגמישות ולכן הן אינן דומות לקרשים עליהם דיבר הרשב"א. פוסקים אחרים מציינים כי מחצלות אלה מיוצרות בדרך כלל מקני במבוק ולא מקרשי עץ ולכן אין להכליל אותן בתקנת גזירת תקרה. </w:t>
      </w:r>
    </w:p>
    <w:p w14:paraId="6C8250DE" w14:textId="77777777" w:rsidR="002425FA" w:rsidRDefault="002425FA" w:rsidP="00B37AF1">
      <w:pPr>
        <w:spacing w:line="360" w:lineRule="auto"/>
        <w:rPr>
          <w:rFonts w:ascii="David" w:hAnsi="David" w:cs="David"/>
          <w:b/>
          <w:bCs/>
          <w:sz w:val="28"/>
          <w:szCs w:val="28"/>
        </w:rPr>
      </w:pPr>
    </w:p>
    <w:p w14:paraId="110F5DAF" w14:textId="79E54B2F" w:rsidR="00DD15F6" w:rsidRPr="008B3761" w:rsidRDefault="00DD15F6" w:rsidP="002425FA">
      <w:pPr>
        <w:pStyle w:val="2"/>
        <w:rPr>
          <w:rtl/>
        </w:rPr>
      </w:pPr>
      <w:r w:rsidRPr="008B3761">
        <w:rPr>
          <w:rFonts w:hint="cs"/>
          <w:rtl/>
        </w:rPr>
        <w:t xml:space="preserve">ההשפעה של מרווחים וסכך פסול על הסוכה </w:t>
      </w:r>
    </w:p>
    <w:p w14:paraId="1589CACF" w14:textId="77777777" w:rsidR="00DD15F6" w:rsidRDefault="00DD15F6" w:rsidP="002425FA">
      <w:pPr>
        <w:rPr>
          <w:rtl/>
        </w:rPr>
      </w:pPr>
      <w:r>
        <w:rPr>
          <w:rFonts w:hint="cs"/>
          <w:rtl/>
        </w:rPr>
        <w:t xml:space="preserve">קודם לכן עסקנו בהלכות הנוגעות הן לסכך פסול והן למרווחים שישנם בסכך עצמו. הגמרא דנה בשאלה באיזו מידה סכך פסול או מרווח אווירי משפיעים על </w:t>
      </w:r>
      <w:r>
        <w:rPr>
          <w:rFonts w:hint="cs"/>
          <w:rtl/>
        </w:rPr>
        <w:t xml:space="preserve">כשרות הסוכה, והאם מותר או אסור לאכול בסוכה שכזו וכן לישון בה. </w:t>
      </w:r>
    </w:p>
    <w:p w14:paraId="62361E92" w14:textId="77777777" w:rsidR="00DD15F6" w:rsidRDefault="00DD15F6" w:rsidP="002425FA">
      <w:pPr>
        <w:rPr>
          <w:rtl/>
        </w:rPr>
      </w:pPr>
      <w:r>
        <w:rPr>
          <w:rFonts w:hint="cs"/>
          <w:rtl/>
        </w:rPr>
        <w:t>כבר למדנו כי אם יש סכך פסול באחד מצדדי הסוכה ורוחב הסכך קטן מארבע אמות, יהיה מותר להחיל את עיקרון דופן עקומה ולכן הסוכה תהיה כשרה. אמנם, כאשר רוחב הסכך הפסול גדול מארבע אמות (מצד הסוכה), הסוכה תהיה פסולה. מה בנוגע למצב שבו הסכך הפסול נמצא באמצע הסוכה? הגמרא מביאה מחלוקת בין רב לשמואל:</w:t>
      </w:r>
    </w:p>
    <w:p w14:paraId="513FA9CB" w14:textId="77777777" w:rsidR="00DD15F6" w:rsidRDefault="00DD15F6" w:rsidP="002425FA">
      <w:pPr>
        <w:pStyle w:val="aa"/>
        <w:rPr>
          <w:rtl/>
        </w:rPr>
      </w:pPr>
      <w:r w:rsidRPr="003A0135">
        <w:rPr>
          <w:rtl/>
        </w:rPr>
        <w:t>בסורא אמרי להא שמעתא בהאי לישנא. בנהרדעא מתנו, אמר רב יהודה אמר שמואל: סכך פסול, באמצע - פוסל בארבעה, מן הצד - פוסל בארבע אמות. ורב אמר: בין מן הצד בין באמצע בארבע אמות.</w:t>
      </w:r>
      <w:r>
        <w:rPr>
          <w:rFonts w:hint="cs"/>
          <w:rtl/>
        </w:rPr>
        <w:t xml:space="preserve"> (סוכה יז ע"ב)</w:t>
      </w:r>
    </w:p>
    <w:p w14:paraId="1261BA06" w14:textId="77777777" w:rsidR="00DD15F6" w:rsidRDefault="00DD15F6" w:rsidP="002425FA">
      <w:pPr>
        <w:rPr>
          <w:rtl/>
        </w:rPr>
      </w:pPr>
      <w:r>
        <w:rPr>
          <w:rFonts w:hint="cs"/>
          <w:rtl/>
        </w:rPr>
        <w:t>רוב הראשונים, לרבות הרי"ף (</w:t>
      </w:r>
      <w:r w:rsidRPr="00F5742D">
        <w:rPr>
          <w:rtl/>
        </w:rPr>
        <w:t>סוכה ח ע"ב</w:t>
      </w:r>
      <w:r>
        <w:rPr>
          <w:rFonts w:hint="cs"/>
          <w:rtl/>
        </w:rPr>
        <w:t xml:space="preserve">), הרמב"ם (הלכות סוכה ה, יד), הרא"ש (סוכה א, לב) והר"ן (סוכה ח ע"ב) פוסקים כשמואל ופוסלים את הסוכה גם אם חלקו של הסכך הפסול הוא ברוחב ארבע טפחים בלבד. </w:t>
      </w:r>
    </w:p>
    <w:p w14:paraId="4A2A3386" w14:textId="220659CA" w:rsidR="00DD15F6" w:rsidRDefault="00DD15F6" w:rsidP="002425FA">
      <w:pPr>
        <w:rPr>
          <w:rFonts w:hint="cs"/>
          <w:rtl/>
        </w:rPr>
      </w:pPr>
      <w:r>
        <w:rPr>
          <w:rFonts w:hint="cs"/>
          <w:rtl/>
        </w:rPr>
        <w:t>אמנם, רק סכך פסול שפרוש לכל אורך הסוכה פוסל את הסוכה. יתר על כן, פסילה זו חלה רק במקרה שבו הסוכה בנויה משלוש מחיצות כשהסכך הפסול מתחיל מן המחיצה האמצעית, ומשתרע על פני הסוכה אל עבר הצד של הסוכה שבה אין מחיצה; במקרה שכזה, לאף אחד מצדדי הסוכה אין מספיק מחיצות כדי לגרום לסוכה להיות כשרה. אמנם, אם חתיכת סכך פסול מתפרשת לאורך סוכה שעשויה מארבע מחיצות, זה פשוט יגרום לכך שהסוכה תתחלק לשני חלקים, כשכל חלק מהווה סוכה כשרה לכשעצמו. דבר זה חל כל עוד נותר שלוש מחיצות שלמות של לפחות שבעה על שבעה טפחים</w:t>
      </w:r>
      <w:r w:rsidR="002425FA">
        <w:rPr>
          <w:rFonts w:hint="cs"/>
          <w:rtl/>
        </w:rPr>
        <w:t>.</w:t>
      </w:r>
    </w:p>
    <w:p w14:paraId="50077020" w14:textId="77777777" w:rsidR="00DD15F6" w:rsidRDefault="00DD15F6" w:rsidP="002425FA">
      <w:pPr>
        <w:rPr>
          <w:rtl/>
        </w:rPr>
      </w:pPr>
      <w:r>
        <w:rPr>
          <w:rFonts w:hint="cs"/>
          <w:rtl/>
        </w:rPr>
        <w:t xml:space="preserve">בגמרא נאמר כי למרות שאסור לישון מתחת לרווח שיש בסכך, אפילו לאדם שרוחבו קטן משלושה טפחים, יהיה מותר לישון תחת סכך פסול שרוחבו קטן מארבעה על ארבעה טפחים (סוכה יט ע"א). רוב הראשונים, לרבות בעל המאור (סוכה ז ע"א), מתירים לישון תחת סכך פסול שרוחבו הוא פחות מארבעה על ארבעה טפחים. לעומת זאת, הראב"ד והריטב"א (סוכה יט ע"א) טוענים כי אפשר לישון רק מתחת לסכך פסול שרוחבו קטן משלושה על שלושה טפחים. השולחן ערוך אינו מביא את הבחנה זו (שולחן ערוך תרלב) והמשנה ברורה </w:t>
      </w:r>
      <w:r>
        <w:rPr>
          <w:rFonts w:hint="cs"/>
          <w:rtl/>
        </w:rPr>
        <w:lastRenderedPageBreak/>
        <w:t xml:space="preserve">מצטט את אותם אחרונים שפוסקים כי עדיף לנהוג כפי הדעה המחמירה (משנה ברורה תרלב, ג). </w:t>
      </w:r>
    </w:p>
    <w:p w14:paraId="48654A4D" w14:textId="77777777" w:rsidR="00DD15F6" w:rsidRDefault="00DD15F6" w:rsidP="002425FA">
      <w:pPr>
        <w:rPr>
          <w:rtl/>
        </w:rPr>
      </w:pPr>
      <w:r>
        <w:rPr>
          <w:rFonts w:hint="cs"/>
          <w:rtl/>
        </w:rPr>
        <w:t>בנוגע למרווח אוויר שקיים בסכך, במשנה נאמר כי: "</w:t>
      </w:r>
      <w:r w:rsidRPr="001C344A">
        <w:rPr>
          <w:rtl/>
        </w:rPr>
        <w:t xml:space="preserve">הרחיק את הסיכוך מן הדפנות שלשה טפחים </w:t>
      </w:r>
      <w:r>
        <w:rPr>
          <w:rFonts w:hint="cs"/>
          <w:rtl/>
        </w:rPr>
        <w:t xml:space="preserve">– </w:t>
      </w:r>
      <w:r w:rsidRPr="001C344A">
        <w:rPr>
          <w:rtl/>
        </w:rPr>
        <w:t>פסולה</w:t>
      </w:r>
      <w:r>
        <w:rPr>
          <w:rFonts w:hint="cs"/>
          <w:rtl/>
        </w:rPr>
        <w:t xml:space="preserve">" (סוכה יז ע"א). הגמרא דנה בשאלה האם עיקרון זה, שלפיו אין להתייחס למרווח של פחות משלושה טפחים חל בכל המקרים: </w:t>
      </w:r>
    </w:p>
    <w:p w14:paraId="70E03B2B" w14:textId="77777777" w:rsidR="00DD15F6" w:rsidRDefault="00DD15F6" w:rsidP="002425FA">
      <w:pPr>
        <w:pStyle w:val="aa"/>
        <w:rPr>
          <w:rtl/>
        </w:rPr>
      </w:pPr>
      <w:r w:rsidRPr="00442DC3">
        <w:rPr>
          <w:rtl/>
        </w:rPr>
        <w:t>והני מילי מן הצד</w:t>
      </w:r>
      <w:r>
        <w:rPr>
          <w:rFonts w:hint="cs"/>
          <w:rtl/>
        </w:rPr>
        <w:t>,</w:t>
      </w:r>
      <w:r w:rsidRPr="00442DC3">
        <w:rPr>
          <w:rtl/>
        </w:rPr>
        <w:t xml:space="preserve"> אבל באמצע</w:t>
      </w:r>
      <w:r>
        <w:rPr>
          <w:rFonts w:hint="cs"/>
          <w:rtl/>
        </w:rPr>
        <w:t>,</w:t>
      </w:r>
      <w:r w:rsidRPr="00442DC3">
        <w:rPr>
          <w:rtl/>
        </w:rPr>
        <w:t xml:space="preserve"> פליגי בה רב אחא ורבינא</w:t>
      </w:r>
      <w:r>
        <w:rPr>
          <w:rFonts w:hint="cs"/>
          <w:rtl/>
        </w:rPr>
        <w:t>.</w:t>
      </w:r>
      <w:r w:rsidRPr="00442DC3">
        <w:rPr>
          <w:rtl/>
        </w:rPr>
        <w:t xml:space="preserve"> חד אמר</w:t>
      </w:r>
      <w:r>
        <w:rPr>
          <w:rFonts w:hint="cs"/>
          <w:rtl/>
        </w:rPr>
        <w:t>:</w:t>
      </w:r>
      <w:r w:rsidRPr="00442DC3">
        <w:rPr>
          <w:rtl/>
        </w:rPr>
        <w:t xml:space="preserve"> יש לבוד באמצע</w:t>
      </w:r>
      <w:r>
        <w:rPr>
          <w:rFonts w:hint="cs"/>
          <w:rtl/>
        </w:rPr>
        <w:t>,</w:t>
      </w:r>
      <w:r w:rsidRPr="00442DC3">
        <w:rPr>
          <w:rtl/>
        </w:rPr>
        <w:t xml:space="preserve"> וחד אמר</w:t>
      </w:r>
      <w:r>
        <w:rPr>
          <w:rFonts w:hint="cs"/>
          <w:rtl/>
        </w:rPr>
        <w:t>:</w:t>
      </w:r>
      <w:r w:rsidRPr="00442DC3">
        <w:rPr>
          <w:rtl/>
        </w:rPr>
        <w:t xml:space="preserve"> אין לבוד באמצע</w:t>
      </w:r>
      <w:r>
        <w:rPr>
          <w:rFonts w:hint="cs"/>
          <w:rtl/>
        </w:rPr>
        <w:t xml:space="preserve">. </w:t>
      </w:r>
      <w:r w:rsidRPr="00B576E3">
        <w:rPr>
          <w:rtl/>
        </w:rPr>
        <w:t>(סוכה יח ע"א)</w:t>
      </w:r>
    </w:p>
    <w:p w14:paraId="654AE099" w14:textId="77777777" w:rsidR="00DD15F6" w:rsidRDefault="00DD15F6" w:rsidP="002425FA">
      <w:pPr>
        <w:rPr>
          <w:rtl/>
        </w:rPr>
      </w:pPr>
      <w:r>
        <w:rPr>
          <w:rFonts w:hint="cs"/>
          <w:rtl/>
        </w:rPr>
        <w:t xml:space="preserve">הרמב"ם (הלכות סוכה ה, כ), הרא"ש (סוכה א, לג) והשולחן ערוך (תרלא) פוסקים כי עיקרון לבוד חל הן על מרווחים שנמצאים בצד הסכך והן על מרווחים שנמצאים באמצעו. </w:t>
      </w:r>
    </w:p>
    <w:p w14:paraId="049730B7" w14:textId="77777777" w:rsidR="00DD15F6" w:rsidRDefault="00DD15F6" w:rsidP="002425FA">
      <w:pPr>
        <w:rPr>
          <w:rtl/>
        </w:rPr>
      </w:pPr>
      <w:r>
        <w:rPr>
          <w:rFonts w:hint="cs"/>
          <w:rtl/>
        </w:rPr>
        <w:t xml:space="preserve">מרווח בסכך שונה מסכך פסול בכך שסכך פסול מהווה בעיה הלכתית רק אם רוחבו עולה על ארבעה טפחים. בנוסף לכך, בעוד שמותר לישון תחת סכך פסול שרוחבו קטן מארבעה או שלושה טפחים, הגמרא מלמדת כי אסור לישון מתחת לרווח בסכך אפילו אם הוא ברוחב של פחות משלושה טפחים (סוכה יט ע"א). </w:t>
      </w:r>
    </w:p>
    <w:p w14:paraId="37349BDF" w14:textId="77777777" w:rsidR="00DD15F6" w:rsidRDefault="00DD15F6" w:rsidP="002425FA">
      <w:pPr>
        <w:rPr>
          <w:rtl/>
        </w:rPr>
      </w:pPr>
      <w:r>
        <w:rPr>
          <w:rFonts w:hint="cs"/>
          <w:rtl/>
        </w:rPr>
        <w:t>מהי משמעות איסור זה? ברור שאין בכוונת הגמרא לומר כי סכך הסוכה יהיה דומה עד כמה שאפשר לגג של בית בכך שלא יהיו בו חורים\ מרווחים כלל וכלל. יש ראשונים שמסבירים כי אסור לישון תחת רווח בסכך שגודלו קטן משלושה טפחים כיוון שרוחב זה זהה לגודל ראש של אדם ממוצע או רוב גופו.</w:t>
      </w:r>
      <w:r w:rsidRPr="002425FA">
        <w:rPr>
          <w:rStyle w:val="a6"/>
          <w:rtl/>
        </w:rPr>
        <w:footnoteReference w:id="5"/>
      </w:r>
      <w:r>
        <w:rPr>
          <w:rFonts w:hint="cs"/>
          <w:rtl/>
        </w:rPr>
        <w:t xml:space="preserve"> לעומת זאת, יש החולקים על פסיקה זו ופוסקים כי אסור לישון מתחת למרווח כזה שמתפרש לאורכה של כל הסוכה (רא"ש סוכה א, לו; רבינו ירוחם תולדות אדם וחווה ח, א). הרמ"א מביא את שתי הדעות (רמ"א תרלב, ב); לכן, אין לישון מתחת למרווח שמתפרש לאורך כל הסוכה או מתחת למרווח שגודלו זהה לראש של אדם או רוב גופו.</w:t>
      </w:r>
      <w:r w:rsidRPr="002425FA">
        <w:rPr>
          <w:rStyle w:val="a6"/>
          <w:rtl/>
        </w:rPr>
        <w:footnoteReference w:id="6"/>
      </w:r>
      <w:r>
        <w:rPr>
          <w:rFonts w:hint="cs"/>
          <w:rtl/>
        </w:rPr>
        <w:t xml:space="preserve"> </w:t>
      </w:r>
    </w:p>
    <w:p w14:paraId="784C871C" w14:textId="77777777" w:rsidR="00DD15F6" w:rsidRDefault="00DD15F6" w:rsidP="002425FA">
      <w:pPr>
        <w:rPr>
          <w:rtl/>
        </w:rPr>
      </w:pPr>
      <w:r>
        <w:rPr>
          <w:rFonts w:hint="cs"/>
          <w:rtl/>
        </w:rPr>
        <w:t xml:space="preserve">הגמרא מגיעה למסקנה כי בסוכה שגודלה עולה על שבעה על שבעה טפחים, חלק של סכך פסול לא מתחבר עם חלק פסול אחר בסכך, בעזרת רווח שיש בסכך, כדי לפסול את הסוכה (סוכה יז ע"א). הראשונים דנים בשאלה האם סכך פסול ברוחב של ארבעה טפחים שמתחלק באמצעות מרווח אווירי של פחות משלושה טפחים פוסל את הסוכה. למרות שאוויר שנמצא בין שני חלקים נפרדים של סכך פסול לא גורם לכך שהסוכה </w:t>
      </w:r>
      <w:r>
        <w:rPr>
          <w:rFonts w:hint="cs"/>
          <w:rtl/>
        </w:rPr>
        <w:t>תיפסל, האם במקרה שכזה, כמו בסכך כשר, המרווח האווירי הזה מפריד בין שני החלקים של הסכך הפסול?</w:t>
      </w:r>
      <w:r w:rsidRPr="00BB47B1">
        <w:rPr>
          <w:rStyle w:val="a6"/>
          <w:rtl/>
        </w:rPr>
        <w:footnoteReference w:id="7"/>
      </w:r>
      <w:r>
        <w:rPr>
          <w:rFonts w:hint="cs"/>
          <w:rtl/>
        </w:rPr>
        <w:t xml:space="preserve"> השאלה נותרה לעת עתה ללא תשובה (ביכורי יעקב תרלב, ט; משנה ברורה שם יט).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1E3879" w14:paraId="198243CD" w14:textId="77777777" w:rsidTr="00AF545F">
        <w:trPr>
          <w:cantSplit/>
          <w:trHeight w:val="68"/>
        </w:trPr>
        <w:tc>
          <w:tcPr>
            <w:tcW w:w="301" w:type="dxa"/>
            <w:hideMark/>
          </w:tcPr>
          <w:p w14:paraId="1E6D91AA" w14:textId="77777777" w:rsidR="001E3879" w:rsidRDefault="001E3879" w:rsidP="00AF545F">
            <w:pPr>
              <w:pStyle w:val="ac"/>
              <w:bidi w:val="0"/>
            </w:pPr>
            <w:r>
              <w:rPr>
                <w:rtl/>
              </w:rPr>
              <w:t>*</w:t>
            </w:r>
          </w:p>
        </w:tc>
        <w:tc>
          <w:tcPr>
            <w:tcW w:w="4379" w:type="dxa"/>
            <w:hideMark/>
          </w:tcPr>
          <w:p w14:paraId="6C79D8E2" w14:textId="77777777" w:rsidR="001E3879" w:rsidRDefault="001E3879" w:rsidP="00AF545F">
            <w:pPr>
              <w:pStyle w:val="ac"/>
            </w:pPr>
            <w:r>
              <w:rPr>
                <w:rtl/>
              </w:rPr>
              <w:t>**********************************************************</w:t>
            </w:r>
          </w:p>
        </w:tc>
      </w:tr>
      <w:tr w:rsidR="001E3879" w14:paraId="0D53B4A7" w14:textId="77777777" w:rsidTr="00AF545F">
        <w:trPr>
          <w:cantSplit/>
          <w:trHeight w:val="63"/>
        </w:trPr>
        <w:tc>
          <w:tcPr>
            <w:tcW w:w="301" w:type="dxa"/>
            <w:hideMark/>
          </w:tcPr>
          <w:p w14:paraId="356FBFF4" w14:textId="77777777" w:rsidR="001E3879" w:rsidRDefault="001E3879" w:rsidP="00AF545F">
            <w:pPr>
              <w:pStyle w:val="ac"/>
            </w:pPr>
            <w:r>
              <w:rPr>
                <w:rtl/>
              </w:rPr>
              <w:t xml:space="preserve">* * * * * * * </w:t>
            </w:r>
          </w:p>
        </w:tc>
        <w:tc>
          <w:tcPr>
            <w:tcW w:w="4379" w:type="dxa"/>
          </w:tcPr>
          <w:p w14:paraId="1B23BB20" w14:textId="77777777" w:rsidR="001E3879" w:rsidRDefault="001E3879" w:rsidP="00AF545F">
            <w:pPr>
              <w:pStyle w:val="ac"/>
            </w:pPr>
            <w:r>
              <w:rPr>
                <w:rtl/>
              </w:rPr>
              <w:t>כל הזכויות שמורות לישיבת הר עציון ולרב דוד ברופסקי</w:t>
            </w:r>
          </w:p>
          <w:p w14:paraId="44CE790A" w14:textId="77777777" w:rsidR="001E3879" w:rsidRDefault="001E3879" w:rsidP="00AF545F">
            <w:pPr>
              <w:pStyle w:val="ac"/>
              <w:rPr>
                <w:rtl/>
              </w:rPr>
            </w:pPr>
            <w:r>
              <w:rPr>
                <w:rtl/>
              </w:rPr>
              <w:t xml:space="preserve">תרגום: </w:t>
            </w:r>
            <w:r>
              <w:rPr>
                <w:rFonts w:hint="cs"/>
                <w:rtl/>
              </w:rPr>
              <w:t>נתנאל חזן, תשפ</w:t>
            </w:r>
            <w:r>
              <w:rPr>
                <w:rtl/>
              </w:rPr>
              <w:t>"</w:t>
            </w:r>
            <w:r>
              <w:rPr>
                <w:rFonts w:hint="cs"/>
                <w:rtl/>
              </w:rPr>
              <w:t>ג</w:t>
            </w:r>
          </w:p>
          <w:p w14:paraId="40065A3C" w14:textId="77777777" w:rsidR="001E3879" w:rsidRDefault="001E3879" w:rsidP="00AF545F">
            <w:pPr>
              <w:pStyle w:val="ac"/>
              <w:rPr>
                <w:rtl/>
              </w:rPr>
            </w:pPr>
            <w:r>
              <w:rPr>
                <w:rtl/>
              </w:rPr>
              <w:t>עורך: יחיאל מרצבך, תש</w:t>
            </w:r>
            <w:r>
              <w:rPr>
                <w:rFonts w:hint="cs"/>
                <w:rtl/>
              </w:rPr>
              <w:t>פ</w:t>
            </w:r>
            <w:r>
              <w:rPr>
                <w:rtl/>
              </w:rPr>
              <w:t>"</w:t>
            </w:r>
            <w:r>
              <w:rPr>
                <w:rFonts w:hint="cs"/>
                <w:rtl/>
              </w:rPr>
              <w:t>ג</w:t>
            </w:r>
          </w:p>
          <w:p w14:paraId="4EC09553" w14:textId="77777777" w:rsidR="001E3879" w:rsidRDefault="001E3879" w:rsidP="00AF545F">
            <w:pPr>
              <w:pStyle w:val="ac"/>
              <w:rPr>
                <w:rtl/>
              </w:rPr>
            </w:pPr>
            <w:r>
              <w:rPr>
                <w:rtl/>
              </w:rPr>
              <w:t>*******************************************************</w:t>
            </w:r>
          </w:p>
          <w:p w14:paraId="4D2D6FB6" w14:textId="77777777" w:rsidR="001E3879" w:rsidRDefault="001E3879" w:rsidP="00AF545F">
            <w:pPr>
              <w:pStyle w:val="ac"/>
              <w:rPr>
                <w:rtl/>
              </w:rPr>
            </w:pPr>
            <w:r>
              <w:rPr>
                <w:rtl/>
              </w:rPr>
              <w:t xml:space="preserve">בית המדרש הוירטואלי </w:t>
            </w:r>
          </w:p>
          <w:p w14:paraId="63237BCC" w14:textId="77777777" w:rsidR="001E3879" w:rsidRDefault="001E3879" w:rsidP="00AF545F">
            <w:pPr>
              <w:pStyle w:val="ac"/>
              <w:rPr>
                <w:rtl/>
              </w:rPr>
            </w:pPr>
            <w:r>
              <w:rPr>
                <w:rtl/>
              </w:rPr>
              <w:t xml:space="preserve">מיסודו של </w:t>
            </w:r>
          </w:p>
          <w:p w14:paraId="6351236A" w14:textId="77777777" w:rsidR="001E3879" w:rsidRDefault="001E3879" w:rsidP="00AF545F">
            <w:pPr>
              <w:pStyle w:val="ac"/>
              <w:rPr>
                <w:rtl/>
              </w:rPr>
            </w:pPr>
            <w:r>
              <w:t>The Israel Koschitzky Virtual Beit Midrash</w:t>
            </w:r>
          </w:p>
          <w:p w14:paraId="3AC87F56" w14:textId="77777777" w:rsidR="001E3879" w:rsidRDefault="001E3879" w:rsidP="00AF545F">
            <w:pPr>
              <w:pStyle w:val="ac"/>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38C9DA50" w14:textId="77777777" w:rsidR="001E3879" w:rsidRPr="00EE769E" w:rsidRDefault="001E3879" w:rsidP="00AF545F">
            <w:pPr>
              <w:pStyle w:val="ac"/>
              <w:rPr>
                <w:noProof w:val="0"/>
                <w:rtl/>
              </w:rPr>
            </w:pPr>
            <w:r>
              <w:rPr>
                <w:noProof w:val="0"/>
                <w:rtl/>
              </w:rPr>
              <w:t>האתר באנגלית:</w:t>
            </w:r>
            <w:r>
              <w:rPr>
                <w:noProof w:val="0"/>
                <w:rtl/>
              </w:rPr>
              <w:tab/>
            </w:r>
            <w:hyperlink r:id="rId9" w:history="1">
              <w:r>
                <w:rPr>
                  <w:rStyle w:val="Hyperlink"/>
                </w:rPr>
                <w:t>http://etzion.org.il/en</w:t>
              </w:r>
            </w:hyperlink>
          </w:p>
          <w:p w14:paraId="32C90143" w14:textId="77777777" w:rsidR="001E3879" w:rsidRDefault="001E3879" w:rsidP="00AF545F">
            <w:pPr>
              <w:pStyle w:val="ac"/>
              <w:rPr>
                <w:rtl/>
              </w:rPr>
            </w:pPr>
          </w:p>
          <w:p w14:paraId="644224C7" w14:textId="77777777" w:rsidR="001E3879" w:rsidRDefault="001E3879" w:rsidP="00AF545F">
            <w:pPr>
              <w:pStyle w:val="ac"/>
              <w:rPr>
                <w:rtl/>
              </w:rPr>
            </w:pPr>
            <w:r>
              <w:rPr>
                <w:rtl/>
              </w:rPr>
              <w:t xml:space="preserve">משרדי בית המדרש הוירטואלי: 02-9937300 שלוחה 5 </w:t>
            </w:r>
          </w:p>
          <w:p w14:paraId="5889E465" w14:textId="77777777" w:rsidR="001E3879" w:rsidRDefault="001E3879" w:rsidP="00AF545F">
            <w:pPr>
              <w:pStyle w:val="ac"/>
              <w:rPr>
                <w:noProof w:val="0"/>
                <w:rtl/>
              </w:rPr>
            </w:pPr>
            <w:r>
              <w:rPr>
                <w:noProof w:val="0"/>
                <w:rtl/>
              </w:rPr>
              <w:t xml:space="preserve">דוא"ל: </w:t>
            </w:r>
            <w:hyperlink r:id="rId10" w:history="1">
              <w:r>
                <w:rPr>
                  <w:rStyle w:val="Hyperlink"/>
                </w:rPr>
                <w:t>office@etzion.org.il</w:t>
              </w:r>
            </w:hyperlink>
          </w:p>
          <w:p w14:paraId="3D0BEB6E" w14:textId="77777777" w:rsidR="001E3879" w:rsidRDefault="001E3879" w:rsidP="00AF545F">
            <w:pPr>
              <w:pStyle w:val="ac"/>
            </w:pPr>
          </w:p>
        </w:tc>
      </w:tr>
    </w:tbl>
    <w:p w14:paraId="189912E7" w14:textId="22BE7494" w:rsidR="00144C37" w:rsidRPr="001E3879" w:rsidRDefault="00144C37" w:rsidP="00C35052">
      <w:pPr>
        <w:rPr>
          <w:rFonts w:hint="cs"/>
          <w:rtl/>
        </w:rPr>
      </w:pPr>
    </w:p>
    <w:sectPr w:rsidR="00144C37" w:rsidRPr="001E387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C9660" w14:textId="77777777" w:rsidR="00F971F7" w:rsidRDefault="00F971F7" w:rsidP="00405665">
      <w:r>
        <w:separator/>
      </w:r>
    </w:p>
  </w:endnote>
  <w:endnote w:type="continuationSeparator" w:id="0">
    <w:p w14:paraId="660D9705" w14:textId="77777777" w:rsidR="00F971F7" w:rsidRDefault="00F971F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3F881" w14:textId="77777777" w:rsidR="00F971F7" w:rsidRDefault="00F971F7" w:rsidP="00405665">
      <w:r>
        <w:separator/>
      </w:r>
    </w:p>
  </w:footnote>
  <w:footnote w:type="continuationSeparator" w:id="0">
    <w:p w14:paraId="747CD497" w14:textId="77777777" w:rsidR="00F971F7" w:rsidRDefault="00F971F7" w:rsidP="00405665">
      <w:r>
        <w:continuationSeparator/>
      </w:r>
    </w:p>
  </w:footnote>
  <w:footnote w:id="1">
    <w:p w14:paraId="2AE839DB" w14:textId="77777777" w:rsidR="00DD15F6" w:rsidRPr="00956419" w:rsidRDefault="00DD15F6" w:rsidP="00DD15F6">
      <w:pPr>
        <w:pStyle w:val="a4"/>
        <w:spacing w:line="360" w:lineRule="auto"/>
        <w:rPr>
          <w:rFonts w:ascii="David" w:hAnsi="David" w:cs="David"/>
        </w:rPr>
      </w:pPr>
      <w:r w:rsidRPr="00956419">
        <w:rPr>
          <w:rStyle w:val="a6"/>
          <w:rFonts w:ascii="David" w:eastAsia="Narkisim" w:hAnsi="David" w:cs="David"/>
        </w:rPr>
        <w:footnoteRef/>
      </w:r>
      <w:r w:rsidRPr="00956419">
        <w:rPr>
          <w:rFonts w:ascii="David" w:hAnsi="David" w:cs="David"/>
          <w:rtl/>
        </w:rPr>
        <w:t xml:space="preserve"> אור זרוע הלכות סוכה רפט, ב; ראו גם הגהות אשרי א, כד. המקור שלנו מהירושלמי (א, ו) מגיע למעשה למסקנה ההפוכה.</w:t>
      </w:r>
    </w:p>
  </w:footnote>
  <w:footnote w:id="2">
    <w:p w14:paraId="2A0043A0" w14:textId="77777777" w:rsidR="00DD15F6" w:rsidRPr="00FF794C" w:rsidRDefault="00DD15F6" w:rsidP="00DD15F6">
      <w:pPr>
        <w:pStyle w:val="a4"/>
        <w:spacing w:line="360" w:lineRule="auto"/>
        <w:rPr>
          <w:rFonts w:ascii="David" w:hAnsi="David" w:cs="David"/>
        </w:rPr>
      </w:pPr>
      <w:r w:rsidRPr="00FF794C">
        <w:rPr>
          <w:rStyle w:val="a6"/>
          <w:rFonts w:ascii="David" w:eastAsia="Narkisim" w:hAnsi="David" w:cs="David"/>
        </w:rPr>
        <w:footnoteRef/>
      </w:r>
      <w:r w:rsidRPr="00FF794C">
        <w:rPr>
          <w:rFonts w:ascii="David" w:hAnsi="David" w:cs="David"/>
          <w:rtl/>
        </w:rPr>
        <w:t xml:space="preserve"> סוכה כהלכתה, עמ' 59 וספר הסוכה השלם, עמ' 270 שמצטט את כלים טז, ה.</w:t>
      </w:r>
    </w:p>
  </w:footnote>
  <w:footnote w:id="3">
    <w:p w14:paraId="672F2C63" w14:textId="77777777" w:rsidR="00DD15F6" w:rsidRPr="00015EE6" w:rsidRDefault="00DD15F6" w:rsidP="00DD15F6">
      <w:pPr>
        <w:pStyle w:val="a4"/>
        <w:spacing w:line="360" w:lineRule="auto"/>
        <w:rPr>
          <w:rFonts w:ascii="David" w:hAnsi="David" w:cs="David"/>
        </w:rPr>
      </w:pPr>
      <w:r w:rsidRPr="00015EE6">
        <w:rPr>
          <w:rStyle w:val="a6"/>
          <w:rFonts w:ascii="David" w:eastAsia="Narkisim" w:hAnsi="David" w:cs="David"/>
        </w:rPr>
        <w:footnoteRef/>
      </w:r>
      <w:r w:rsidRPr="00015EE6">
        <w:rPr>
          <w:rFonts w:ascii="David" w:hAnsi="David" w:cs="David"/>
          <w:rtl/>
        </w:rPr>
        <w:t xml:space="preserve"> ראו רמב"ם</w:t>
      </w:r>
      <w:r>
        <w:rPr>
          <w:rFonts w:ascii="David" w:hAnsi="David" w:cs="David" w:hint="cs"/>
          <w:rtl/>
        </w:rPr>
        <w:t xml:space="preserve"> </w:t>
      </w:r>
      <w:r w:rsidRPr="00015EE6">
        <w:rPr>
          <w:rFonts w:ascii="David" w:hAnsi="David" w:cs="David"/>
          <w:rtl/>
        </w:rPr>
        <w:t>הלכות סוכה ה, ו. זו גם כן מסקנ</w:t>
      </w:r>
      <w:r>
        <w:rPr>
          <w:rFonts w:ascii="David" w:hAnsi="David" w:cs="David" w:hint="cs"/>
          <w:rtl/>
        </w:rPr>
        <w:t xml:space="preserve">ת </w:t>
      </w:r>
      <w:r w:rsidRPr="00015EE6">
        <w:rPr>
          <w:rFonts w:ascii="David" w:hAnsi="David" w:cs="David"/>
          <w:rtl/>
        </w:rPr>
        <w:t>הרב עובדיה יוסף, יחווה דעת א, סד; ראו גם פסקי תשובות תרכט, ו. הרב יהודה פריס, קשירת 'סכך לנצח' על ידי חוטי ברזל, תחומין טו, סובר כדעה שמתירה להדק כלפי מטה את הסכך עם חוטי נחושת.</w:t>
      </w:r>
    </w:p>
  </w:footnote>
  <w:footnote w:id="4">
    <w:p w14:paraId="17C6B4F3" w14:textId="77777777" w:rsidR="00DD15F6" w:rsidRPr="003B596B" w:rsidRDefault="00DD15F6" w:rsidP="00DD15F6">
      <w:pPr>
        <w:pStyle w:val="a4"/>
        <w:spacing w:line="360" w:lineRule="auto"/>
        <w:rPr>
          <w:rFonts w:ascii="David" w:hAnsi="David" w:cs="David"/>
        </w:rPr>
      </w:pPr>
      <w:r w:rsidRPr="003B596B">
        <w:rPr>
          <w:rStyle w:val="a6"/>
          <w:rFonts w:ascii="David" w:eastAsia="Narkisim" w:hAnsi="David" w:cs="David"/>
        </w:rPr>
        <w:footnoteRef/>
      </w:r>
      <w:r w:rsidRPr="003B596B">
        <w:rPr>
          <w:rFonts w:ascii="David" w:hAnsi="David" w:cs="David"/>
          <w:rtl/>
        </w:rPr>
        <w:t xml:space="preserve"> הרב בנימין זילבר, שו"ת אז נדברו ב, סו; הרב עובדיה יוסף, חזון עובדיה</w:t>
      </w:r>
      <w:r>
        <w:rPr>
          <w:rFonts w:ascii="David" w:hAnsi="David" w:cs="David" w:hint="cs"/>
          <w:rtl/>
        </w:rPr>
        <w:t xml:space="preserve"> </w:t>
      </w:r>
      <w:r w:rsidRPr="003B596B">
        <w:rPr>
          <w:rFonts w:ascii="David" w:hAnsi="David" w:cs="David"/>
          <w:rtl/>
        </w:rPr>
        <w:t>עמ' 28; הרב שמואל וו</w:t>
      </w:r>
      <w:r>
        <w:rPr>
          <w:rFonts w:ascii="David" w:hAnsi="David" w:cs="David" w:hint="cs"/>
          <w:rtl/>
        </w:rPr>
        <w:t>א</w:t>
      </w:r>
      <w:r w:rsidRPr="003B596B">
        <w:rPr>
          <w:rFonts w:ascii="David" w:hAnsi="David" w:cs="David"/>
          <w:rtl/>
        </w:rPr>
        <w:t>זנר, שבט הלוי ו, עד; הרב שלמה זלמן אוי</w:t>
      </w:r>
      <w:r>
        <w:rPr>
          <w:rFonts w:ascii="David" w:hAnsi="David" w:cs="David" w:hint="cs"/>
          <w:rtl/>
        </w:rPr>
        <w:t>ע</w:t>
      </w:r>
      <w:r w:rsidRPr="003B596B">
        <w:rPr>
          <w:rFonts w:ascii="David" w:hAnsi="David" w:cs="David"/>
          <w:rtl/>
        </w:rPr>
        <w:t>רבך, הליכות שלמה עמ' 128.</w:t>
      </w:r>
    </w:p>
  </w:footnote>
  <w:footnote w:id="5">
    <w:p w14:paraId="3D187FBB" w14:textId="77777777" w:rsidR="00DD15F6" w:rsidRPr="005C4EC2" w:rsidRDefault="00DD15F6" w:rsidP="00DD15F6">
      <w:pPr>
        <w:pStyle w:val="a4"/>
        <w:spacing w:line="360" w:lineRule="auto"/>
        <w:rPr>
          <w:rFonts w:ascii="David" w:hAnsi="David" w:cs="David"/>
        </w:rPr>
      </w:pPr>
      <w:r w:rsidRPr="005C4EC2">
        <w:rPr>
          <w:rStyle w:val="a6"/>
          <w:rFonts w:ascii="David" w:eastAsia="Narkisim" w:hAnsi="David" w:cs="David"/>
        </w:rPr>
        <w:footnoteRef/>
      </w:r>
      <w:r w:rsidRPr="005C4EC2">
        <w:rPr>
          <w:rFonts w:ascii="David" w:hAnsi="David" w:cs="David"/>
          <w:rtl/>
        </w:rPr>
        <w:t xml:space="preserve"> ריטב"א</w:t>
      </w:r>
      <w:r>
        <w:rPr>
          <w:rFonts w:ascii="David" w:hAnsi="David" w:cs="David" w:hint="cs"/>
          <w:rtl/>
        </w:rPr>
        <w:t xml:space="preserve"> </w:t>
      </w:r>
      <w:r w:rsidRPr="005C4EC2">
        <w:rPr>
          <w:rFonts w:ascii="David" w:hAnsi="David" w:cs="David"/>
          <w:rtl/>
        </w:rPr>
        <w:t>סוכה יח ע"א ד"ה אמר אביי; ר"ן סוכה ט ע"א.</w:t>
      </w:r>
    </w:p>
  </w:footnote>
  <w:footnote w:id="6">
    <w:p w14:paraId="6FE8FE46" w14:textId="77777777" w:rsidR="00DD15F6" w:rsidRPr="00016221" w:rsidRDefault="00DD15F6" w:rsidP="00DD15F6">
      <w:pPr>
        <w:pStyle w:val="a4"/>
        <w:spacing w:line="360" w:lineRule="auto"/>
        <w:rPr>
          <w:rFonts w:ascii="David" w:hAnsi="David" w:cs="David"/>
        </w:rPr>
      </w:pPr>
      <w:r w:rsidRPr="00543595">
        <w:rPr>
          <w:rStyle w:val="a6"/>
          <w:rFonts w:ascii="David" w:eastAsia="Narkisim" w:hAnsi="David" w:cs="David"/>
        </w:rPr>
        <w:footnoteRef/>
      </w:r>
      <w:r w:rsidRPr="00543595">
        <w:rPr>
          <w:rFonts w:ascii="David" w:hAnsi="David" w:cs="David"/>
          <w:rtl/>
        </w:rPr>
        <w:t xml:space="preserve"> נעיר כי </w:t>
      </w:r>
      <w:r>
        <w:rPr>
          <w:rFonts w:ascii="David" w:hAnsi="David" w:cs="David" w:hint="cs"/>
          <w:rtl/>
        </w:rPr>
        <w:t>ה</w:t>
      </w:r>
      <w:r w:rsidRPr="00543595">
        <w:rPr>
          <w:rFonts w:ascii="David" w:hAnsi="David" w:cs="David"/>
          <w:rtl/>
        </w:rPr>
        <w:t xml:space="preserve">מלאכת שלמה (סוכה ב, א), סובר כי אמנם אסור לישון בסוכה </w:t>
      </w:r>
      <w:r>
        <w:rPr>
          <w:rFonts w:ascii="David" w:hAnsi="David" w:cs="David" w:hint="cs"/>
          <w:rtl/>
        </w:rPr>
        <w:t>ש</w:t>
      </w:r>
      <w:r w:rsidRPr="00543595">
        <w:rPr>
          <w:rFonts w:ascii="David" w:hAnsi="David" w:cs="David"/>
          <w:rtl/>
        </w:rPr>
        <w:t xml:space="preserve">בה המרווח בין האדם לסכך הוא פחות משלושה טפחים אבל כן יהיה מותר לאכול שם. אולם, הביאור הלכה (תרלב, ב) פסוק כי אין להבדיל בין שינה לאכילה וממילא שתי הפעולות הללו תהיינה אסורות במצב </w:t>
      </w:r>
      <w:r w:rsidRPr="00016221">
        <w:rPr>
          <w:rFonts w:ascii="David" w:hAnsi="David" w:cs="David"/>
          <w:rtl/>
        </w:rPr>
        <w:t>שכזה.</w:t>
      </w:r>
    </w:p>
  </w:footnote>
  <w:footnote w:id="7">
    <w:p w14:paraId="586FBF5C" w14:textId="77777777" w:rsidR="00DD15F6" w:rsidRDefault="00DD15F6" w:rsidP="00DD15F6">
      <w:pPr>
        <w:pStyle w:val="a4"/>
        <w:spacing w:line="360" w:lineRule="auto"/>
      </w:pPr>
      <w:r w:rsidRPr="00016221">
        <w:rPr>
          <w:rStyle w:val="a6"/>
          <w:rFonts w:ascii="David" w:eastAsia="Narkisim" w:hAnsi="David" w:cs="David"/>
        </w:rPr>
        <w:footnoteRef/>
      </w:r>
      <w:r w:rsidRPr="00016221">
        <w:rPr>
          <w:rFonts w:ascii="David" w:hAnsi="David" w:cs="David"/>
          <w:rtl/>
        </w:rPr>
        <w:t xml:space="preserve"> תוספות שם ד"ה אילו; רא"ש סוכה א, לג; שולחן ערוך תרלב, 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7"/>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571BD7"/>
    <w:multiLevelType w:val="hybridMultilevel"/>
    <w:tmpl w:val="A36C0378"/>
    <w:lvl w:ilvl="0" w:tplc="94A6209A">
      <w:start w:val="1"/>
      <w:numFmt w:val="decimal"/>
      <w:pStyle w:val="a"/>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6FC6AEA"/>
    <w:multiLevelType w:val="hybridMultilevel"/>
    <w:tmpl w:val="565A1584"/>
    <w:lvl w:ilvl="0" w:tplc="96BAD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FA71E8"/>
    <w:multiLevelType w:val="hybridMultilevel"/>
    <w:tmpl w:val="39C22E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C6A5246"/>
    <w:multiLevelType w:val="hybridMultilevel"/>
    <w:tmpl w:val="289A15B2"/>
    <w:lvl w:ilvl="0" w:tplc="884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9"/>
  </w:num>
  <w:num w:numId="8">
    <w:abstractNumId w:val="7"/>
  </w:num>
  <w:num w:numId="9">
    <w:abstractNumId w:val="8"/>
  </w:num>
  <w:num w:numId="10">
    <w:abstractNumId w:val="6"/>
  </w:num>
  <w:num w:numId="11">
    <w:abstractNumId w:val="6"/>
  </w:num>
  <w:num w:numId="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99A"/>
    <w:rsid w:val="00000B1B"/>
    <w:rsid w:val="00000ED5"/>
    <w:rsid w:val="00001776"/>
    <w:rsid w:val="00002008"/>
    <w:rsid w:val="00002327"/>
    <w:rsid w:val="000024DB"/>
    <w:rsid w:val="0000263F"/>
    <w:rsid w:val="000040B4"/>
    <w:rsid w:val="00004C8F"/>
    <w:rsid w:val="00005043"/>
    <w:rsid w:val="00005156"/>
    <w:rsid w:val="00005A90"/>
    <w:rsid w:val="00006408"/>
    <w:rsid w:val="00006431"/>
    <w:rsid w:val="00007261"/>
    <w:rsid w:val="00007914"/>
    <w:rsid w:val="00007982"/>
    <w:rsid w:val="00007E8C"/>
    <w:rsid w:val="000106BF"/>
    <w:rsid w:val="00010CBA"/>
    <w:rsid w:val="00011F56"/>
    <w:rsid w:val="00012157"/>
    <w:rsid w:val="000129FA"/>
    <w:rsid w:val="00012A92"/>
    <w:rsid w:val="00013331"/>
    <w:rsid w:val="00015045"/>
    <w:rsid w:val="00015437"/>
    <w:rsid w:val="00015C4E"/>
    <w:rsid w:val="000169BE"/>
    <w:rsid w:val="00016A9A"/>
    <w:rsid w:val="00017774"/>
    <w:rsid w:val="0001795F"/>
    <w:rsid w:val="000179E2"/>
    <w:rsid w:val="00017BD3"/>
    <w:rsid w:val="00017E6D"/>
    <w:rsid w:val="00020967"/>
    <w:rsid w:val="00021567"/>
    <w:rsid w:val="00021ADE"/>
    <w:rsid w:val="00021EA0"/>
    <w:rsid w:val="00022323"/>
    <w:rsid w:val="00022A1A"/>
    <w:rsid w:val="00023561"/>
    <w:rsid w:val="00023D69"/>
    <w:rsid w:val="00024938"/>
    <w:rsid w:val="00025423"/>
    <w:rsid w:val="00025B37"/>
    <w:rsid w:val="00025F2B"/>
    <w:rsid w:val="00026306"/>
    <w:rsid w:val="0002648E"/>
    <w:rsid w:val="00026734"/>
    <w:rsid w:val="000268F4"/>
    <w:rsid w:val="00027D26"/>
    <w:rsid w:val="000305B5"/>
    <w:rsid w:val="00031797"/>
    <w:rsid w:val="00031C96"/>
    <w:rsid w:val="00031E48"/>
    <w:rsid w:val="00032431"/>
    <w:rsid w:val="00032E49"/>
    <w:rsid w:val="00033014"/>
    <w:rsid w:val="000347CD"/>
    <w:rsid w:val="00034C35"/>
    <w:rsid w:val="000366D4"/>
    <w:rsid w:val="0003681F"/>
    <w:rsid w:val="00040247"/>
    <w:rsid w:val="00040A12"/>
    <w:rsid w:val="00041ECA"/>
    <w:rsid w:val="000423C0"/>
    <w:rsid w:val="0004248E"/>
    <w:rsid w:val="00042703"/>
    <w:rsid w:val="00042B40"/>
    <w:rsid w:val="00043370"/>
    <w:rsid w:val="00043A5D"/>
    <w:rsid w:val="00043F83"/>
    <w:rsid w:val="000466F8"/>
    <w:rsid w:val="00046904"/>
    <w:rsid w:val="000470AB"/>
    <w:rsid w:val="00051394"/>
    <w:rsid w:val="00053053"/>
    <w:rsid w:val="00053385"/>
    <w:rsid w:val="0005349D"/>
    <w:rsid w:val="000540DC"/>
    <w:rsid w:val="0005445B"/>
    <w:rsid w:val="00054705"/>
    <w:rsid w:val="000549B1"/>
    <w:rsid w:val="00054BFC"/>
    <w:rsid w:val="00056413"/>
    <w:rsid w:val="00057237"/>
    <w:rsid w:val="00057741"/>
    <w:rsid w:val="000578A8"/>
    <w:rsid w:val="00061AFF"/>
    <w:rsid w:val="00062C83"/>
    <w:rsid w:val="0006305C"/>
    <w:rsid w:val="00063375"/>
    <w:rsid w:val="0006498D"/>
    <w:rsid w:val="0006523E"/>
    <w:rsid w:val="0006682D"/>
    <w:rsid w:val="00066C50"/>
    <w:rsid w:val="0006702F"/>
    <w:rsid w:val="00067721"/>
    <w:rsid w:val="000700D0"/>
    <w:rsid w:val="00070BF1"/>
    <w:rsid w:val="00070EC3"/>
    <w:rsid w:val="00071F5F"/>
    <w:rsid w:val="00072052"/>
    <w:rsid w:val="000720B2"/>
    <w:rsid w:val="00072C0F"/>
    <w:rsid w:val="000736AE"/>
    <w:rsid w:val="00073812"/>
    <w:rsid w:val="000740AE"/>
    <w:rsid w:val="00074142"/>
    <w:rsid w:val="000742CD"/>
    <w:rsid w:val="00074DC2"/>
    <w:rsid w:val="00075025"/>
    <w:rsid w:val="0007592B"/>
    <w:rsid w:val="00075E70"/>
    <w:rsid w:val="00076337"/>
    <w:rsid w:val="000771DD"/>
    <w:rsid w:val="0007734B"/>
    <w:rsid w:val="000773F4"/>
    <w:rsid w:val="0007764B"/>
    <w:rsid w:val="00077FD8"/>
    <w:rsid w:val="00081835"/>
    <w:rsid w:val="00081B13"/>
    <w:rsid w:val="000821A2"/>
    <w:rsid w:val="00082C1F"/>
    <w:rsid w:val="00083321"/>
    <w:rsid w:val="00083EDB"/>
    <w:rsid w:val="000845ED"/>
    <w:rsid w:val="00084B00"/>
    <w:rsid w:val="000851A3"/>
    <w:rsid w:val="000857F3"/>
    <w:rsid w:val="00086970"/>
    <w:rsid w:val="00086CEB"/>
    <w:rsid w:val="0008749D"/>
    <w:rsid w:val="000876A2"/>
    <w:rsid w:val="00090CA4"/>
    <w:rsid w:val="00091FC7"/>
    <w:rsid w:val="00092220"/>
    <w:rsid w:val="00092462"/>
    <w:rsid w:val="000945E6"/>
    <w:rsid w:val="00094866"/>
    <w:rsid w:val="000963C2"/>
    <w:rsid w:val="000963EF"/>
    <w:rsid w:val="000975C5"/>
    <w:rsid w:val="000975FD"/>
    <w:rsid w:val="00097BEC"/>
    <w:rsid w:val="00097DEC"/>
    <w:rsid w:val="000A0377"/>
    <w:rsid w:val="000A057E"/>
    <w:rsid w:val="000A0BFD"/>
    <w:rsid w:val="000A1300"/>
    <w:rsid w:val="000A1728"/>
    <w:rsid w:val="000A1BE6"/>
    <w:rsid w:val="000A273F"/>
    <w:rsid w:val="000A3459"/>
    <w:rsid w:val="000A5497"/>
    <w:rsid w:val="000A56FC"/>
    <w:rsid w:val="000A5A2C"/>
    <w:rsid w:val="000A5D16"/>
    <w:rsid w:val="000A61D6"/>
    <w:rsid w:val="000A6E14"/>
    <w:rsid w:val="000A7A3E"/>
    <w:rsid w:val="000B097B"/>
    <w:rsid w:val="000B18D3"/>
    <w:rsid w:val="000B216C"/>
    <w:rsid w:val="000B229B"/>
    <w:rsid w:val="000B3268"/>
    <w:rsid w:val="000B3D2B"/>
    <w:rsid w:val="000B428F"/>
    <w:rsid w:val="000B49D4"/>
    <w:rsid w:val="000B4AA4"/>
    <w:rsid w:val="000B4F28"/>
    <w:rsid w:val="000B4F5D"/>
    <w:rsid w:val="000B59A2"/>
    <w:rsid w:val="000B5CC2"/>
    <w:rsid w:val="000B66FE"/>
    <w:rsid w:val="000B6E0F"/>
    <w:rsid w:val="000B7FF8"/>
    <w:rsid w:val="000C18A9"/>
    <w:rsid w:val="000C1B58"/>
    <w:rsid w:val="000C1E78"/>
    <w:rsid w:val="000C3EAA"/>
    <w:rsid w:val="000C3F97"/>
    <w:rsid w:val="000C4004"/>
    <w:rsid w:val="000C5147"/>
    <w:rsid w:val="000C5470"/>
    <w:rsid w:val="000C5923"/>
    <w:rsid w:val="000C5EDE"/>
    <w:rsid w:val="000C67ED"/>
    <w:rsid w:val="000C6FD8"/>
    <w:rsid w:val="000C7869"/>
    <w:rsid w:val="000C799E"/>
    <w:rsid w:val="000D14EE"/>
    <w:rsid w:val="000D150D"/>
    <w:rsid w:val="000D1A4D"/>
    <w:rsid w:val="000D25BF"/>
    <w:rsid w:val="000D2CE4"/>
    <w:rsid w:val="000D2F68"/>
    <w:rsid w:val="000D3A34"/>
    <w:rsid w:val="000D41FA"/>
    <w:rsid w:val="000D4260"/>
    <w:rsid w:val="000D4990"/>
    <w:rsid w:val="000D5826"/>
    <w:rsid w:val="000D5905"/>
    <w:rsid w:val="000D5D32"/>
    <w:rsid w:val="000D74D8"/>
    <w:rsid w:val="000D78D6"/>
    <w:rsid w:val="000E0569"/>
    <w:rsid w:val="000E0617"/>
    <w:rsid w:val="000E1D17"/>
    <w:rsid w:val="000E21BC"/>
    <w:rsid w:val="000E2322"/>
    <w:rsid w:val="000E2666"/>
    <w:rsid w:val="000E2E79"/>
    <w:rsid w:val="000E3B5A"/>
    <w:rsid w:val="000E3B68"/>
    <w:rsid w:val="000E4973"/>
    <w:rsid w:val="000E6C3C"/>
    <w:rsid w:val="000E787B"/>
    <w:rsid w:val="000E7A4A"/>
    <w:rsid w:val="000E7DA9"/>
    <w:rsid w:val="000E7FF3"/>
    <w:rsid w:val="000F0675"/>
    <w:rsid w:val="000F2491"/>
    <w:rsid w:val="000F2904"/>
    <w:rsid w:val="000F2927"/>
    <w:rsid w:val="000F29CA"/>
    <w:rsid w:val="000F2C3C"/>
    <w:rsid w:val="000F2C3D"/>
    <w:rsid w:val="000F5082"/>
    <w:rsid w:val="000F6308"/>
    <w:rsid w:val="000F641A"/>
    <w:rsid w:val="000F6479"/>
    <w:rsid w:val="000F731B"/>
    <w:rsid w:val="000F758B"/>
    <w:rsid w:val="000F7B18"/>
    <w:rsid w:val="001009EE"/>
    <w:rsid w:val="00101674"/>
    <w:rsid w:val="001019C4"/>
    <w:rsid w:val="00101DBA"/>
    <w:rsid w:val="0010214C"/>
    <w:rsid w:val="001021C7"/>
    <w:rsid w:val="00102A1E"/>
    <w:rsid w:val="00102A2A"/>
    <w:rsid w:val="00102D5A"/>
    <w:rsid w:val="00103244"/>
    <w:rsid w:val="0010475F"/>
    <w:rsid w:val="00104BC9"/>
    <w:rsid w:val="001051EE"/>
    <w:rsid w:val="00105B76"/>
    <w:rsid w:val="00106143"/>
    <w:rsid w:val="001072F8"/>
    <w:rsid w:val="001075BB"/>
    <w:rsid w:val="00107D14"/>
    <w:rsid w:val="00107E8A"/>
    <w:rsid w:val="001117A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4F97"/>
    <w:rsid w:val="00125BFF"/>
    <w:rsid w:val="00126318"/>
    <w:rsid w:val="00126DB2"/>
    <w:rsid w:val="00126FD8"/>
    <w:rsid w:val="00127604"/>
    <w:rsid w:val="00127AB3"/>
    <w:rsid w:val="00130089"/>
    <w:rsid w:val="00130F07"/>
    <w:rsid w:val="00131625"/>
    <w:rsid w:val="00132495"/>
    <w:rsid w:val="00132923"/>
    <w:rsid w:val="00135BCE"/>
    <w:rsid w:val="00137008"/>
    <w:rsid w:val="00137292"/>
    <w:rsid w:val="0013734E"/>
    <w:rsid w:val="00137755"/>
    <w:rsid w:val="0014185B"/>
    <w:rsid w:val="001418B0"/>
    <w:rsid w:val="001418D9"/>
    <w:rsid w:val="00141C9A"/>
    <w:rsid w:val="00143895"/>
    <w:rsid w:val="00143985"/>
    <w:rsid w:val="0014447C"/>
    <w:rsid w:val="0014495C"/>
    <w:rsid w:val="00144C37"/>
    <w:rsid w:val="001450EC"/>
    <w:rsid w:val="0014527A"/>
    <w:rsid w:val="00146882"/>
    <w:rsid w:val="00146C1D"/>
    <w:rsid w:val="00147A02"/>
    <w:rsid w:val="00147D42"/>
    <w:rsid w:val="00147DEB"/>
    <w:rsid w:val="00147F05"/>
    <w:rsid w:val="00150213"/>
    <w:rsid w:val="00151635"/>
    <w:rsid w:val="001517CB"/>
    <w:rsid w:val="00151D9B"/>
    <w:rsid w:val="00151F6E"/>
    <w:rsid w:val="00153C61"/>
    <w:rsid w:val="0015494F"/>
    <w:rsid w:val="00154950"/>
    <w:rsid w:val="00154DDE"/>
    <w:rsid w:val="00155FBE"/>
    <w:rsid w:val="001571DB"/>
    <w:rsid w:val="00160BB3"/>
    <w:rsid w:val="00161131"/>
    <w:rsid w:val="0016153A"/>
    <w:rsid w:val="001615CD"/>
    <w:rsid w:val="00161889"/>
    <w:rsid w:val="00161B46"/>
    <w:rsid w:val="001625DE"/>
    <w:rsid w:val="001626DF"/>
    <w:rsid w:val="00162EB6"/>
    <w:rsid w:val="001639C5"/>
    <w:rsid w:val="00163EE5"/>
    <w:rsid w:val="00164CE6"/>
    <w:rsid w:val="00165923"/>
    <w:rsid w:val="00165AD4"/>
    <w:rsid w:val="00167734"/>
    <w:rsid w:val="00170A81"/>
    <w:rsid w:val="00170D25"/>
    <w:rsid w:val="00171247"/>
    <w:rsid w:val="0017130A"/>
    <w:rsid w:val="001752E5"/>
    <w:rsid w:val="00175D00"/>
    <w:rsid w:val="00175D42"/>
    <w:rsid w:val="001771DB"/>
    <w:rsid w:val="001773EE"/>
    <w:rsid w:val="00177745"/>
    <w:rsid w:val="001777A6"/>
    <w:rsid w:val="00177CD4"/>
    <w:rsid w:val="00177DB4"/>
    <w:rsid w:val="001820F1"/>
    <w:rsid w:val="00183013"/>
    <w:rsid w:val="001832CE"/>
    <w:rsid w:val="00183FD0"/>
    <w:rsid w:val="0018409E"/>
    <w:rsid w:val="00184E49"/>
    <w:rsid w:val="001850AC"/>
    <w:rsid w:val="001852B1"/>
    <w:rsid w:val="00185658"/>
    <w:rsid w:val="00185914"/>
    <w:rsid w:val="001867A2"/>
    <w:rsid w:val="001873C9"/>
    <w:rsid w:val="0018776A"/>
    <w:rsid w:val="00190B52"/>
    <w:rsid w:val="00190E47"/>
    <w:rsid w:val="00190FEA"/>
    <w:rsid w:val="001911F6"/>
    <w:rsid w:val="0019255D"/>
    <w:rsid w:val="00192A48"/>
    <w:rsid w:val="00192D92"/>
    <w:rsid w:val="00192F85"/>
    <w:rsid w:val="00193405"/>
    <w:rsid w:val="001935D9"/>
    <w:rsid w:val="00196AC0"/>
    <w:rsid w:val="00196E20"/>
    <w:rsid w:val="001A003C"/>
    <w:rsid w:val="001A1527"/>
    <w:rsid w:val="001A160E"/>
    <w:rsid w:val="001A28DB"/>
    <w:rsid w:val="001A2F19"/>
    <w:rsid w:val="001A3A3A"/>
    <w:rsid w:val="001A419E"/>
    <w:rsid w:val="001A41A3"/>
    <w:rsid w:val="001A4AE7"/>
    <w:rsid w:val="001A54AC"/>
    <w:rsid w:val="001A54C0"/>
    <w:rsid w:val="001A5C79"/>
    <w:rsid w:val="001A6398"/>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772"/>
    <w:rsid w:val="001C3EC4"/>
    <w:rsid w:val="001C4940"/>
    <w:rsid w:val="001C4B5E"/>
    <w:rsid w:val="001C4E63"/>
    <w:rsid w:val="001C5F61"/>
    <w:rsid w:val="001C6A9E"/>
    <w:rsid w:val="001C6C39"/>
    <w:rsid w:val="001C786F"/>
    <w:rsid w:val="001D05A0"/>
    <w:rsid w:val="001D0D74"/>
    <w:rsid w:val="001D1EDF"/>
    <w:rsid w:val="001D2D50"/>
    <w:rsid w:val="001D3A11"/>
    <w:rsid w:val="001D43C6"/>
    <w:rsid w:val="001D4A17"/>
    <w:rsid w:val="001D4A9B"/>
    <w:rsid w:val="001D5E5C"/>
    <w:rsid w:val="001D7686"/>
    <w:rsid w:val="001D7B7D"/>
    <w:rsid w:val="001E0CBF"/>
    <w:rsid w:val="001E11C3"/>
    <w:rsid w:val="001E17BD"/>
    <w:rsid w:val="001E1D48"/>
    <w:rsid w:val="001E2213"/>
    <w:rsid w:val="001E2215"/>
    <w:rsid w:val="001E2417"/>
    <w:rsid w:val="001E2C93"/>
    <w:rsid w:val="001E30D5"/>
    <w:rsid w:val="001E3879"/>
    <w:rsid w:val="001E3883"/>
    <w:rsid w:val="001E3C33"/>
    <w:rsid w:val="001E499A"/>
    <w:rsid w:val="001E5152"/>
    <w:rsid w:val="001E527E"/>
    <w:rsid w:val="001E5FFB"/>
    <w:rsid w:val="001E6854"/>
    <w:rsid w:val="001E7636"/>
    <w:rsid w:val="001E77AE"/>
    <w:rsid w:val="001E7BD7"/>
    <w:rsid w:val="001F1C58"/>
    <w:rsid w:val="001F1D10"/>
    <w:rsid w:val="001F4019"/>
    <w:rsid w:val="001F402F"/>
    <w:rsid w:val="001F476B"/>
    <w:rsid w:val="001F6BD0"/>
    <w:rsid w:val="002003E9"/>
    <w:rsid w:val="0020083D"/>
    <w:rsid w:val="0020161B"/>
    <w:rsid w:val="002017E1"/>
    <w:rsid w:val="00201CE7"/>
    <w:rsid w:val="0020260E"/>
    <w:rsid w:val="00202A21"/>
    <w:rsid w:val="0020344C"/>
    <w:rsid w:val="00203453"/>
    <w:rsid w:val="002034D0"/>
    <w:rsid w:val="002035AC"/>
    <w:rsid w:val="00203CAC"/>
    <w:rsid w:val="00203E46"/>
    <w:rsid w:val="00203E6B"/>
    <w:rsid w:val="00203E95"/>
    <w:rsid w:val="0020536C"/>
    <w:rsid w:val="00206F34"/>
    <w:rsid w:val="00207212"/>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4C68"/>
    <w:rsid w:val="00216E2F"/>
    <w:rsid w:val="00217751"/>
    <w:rsid w:val="002179CC"/>
    <w:rsid w:val="00217FD1"/>
    <w:rsid w:val="00220276"/>
    <w:rsid w:val="0022042F"/>
    <w:rsid w:val="00220D4A"/>
    <w:rsid w:val="0022134C"/>
    <w:rsid w:val="00221512"/>
    <w:rsid w:val="00221C60"/>
    <w:rsid w:val="00221EC2"/>
    <w:rsid w:val="00221FFE"/>
    <w:rsid w:val="00222E00"/>
    <w:rsid w:val="00223490"/>
    <w:rsid w:val="00223572"/>
    <w:rsid w:val="00223CEC"/>
    <w:rsid w:val="00223CF3"/>
    <w:rsid w:val="00224107"/>
    <w:rsid w:val="0022491C"/>
    <w:rsid w:val="00224AFD"/>
    <w:rsid w:val="002253AA"/>
    <w:rsid w:val="00225BBA"/>
    <w:rsid w:val="002262D4"/>
    <w:rsid w:val="00226B9A"/>
    <w:rsid w:val="0022710D"/>
    <w:rsid w:val="00227356"/>
    <w:rsid w:val="002311F6"/>
    <w:rsid w:val="002314D2"/>
    <w:rsid w:val="00231600"/>
    <w:rsid w:val="002317BF"/>
    <w:rsid w:val="002318D8"/>
    <w:rsid w:val="002318F3"/>
    <w:rsid w:val="00232284"/>
    <w:rsid w:val="00232C8C"/>
    <w:rsid w:val="002338A7"/>
    <w:rsid w:val="00233E7F"/>
    <w:rsid w:val="0023438A"/>
    <w:rsid w:val="00234497"/>
    <w:rsid w:val="0023473C"/>
    <w:rsid w:val="0023474F"/>
    <w:rsid w:val="00234B60"/>
    <w:rsid w:val="00235575"/>
    <w:rsid w:val="00236A9F"/>
    <w:rsid w:val="00236F06"/>
    <w:rsid w:val="002401A0"/>
    <w:rsid w:val="00240234"/>
    <w:rsid w:val="00240271"/>
    <w:rsid w:val="00241C9A"/>
    <w:rsid w:val="002425FA"/>
    <w:rsid w:val="00242637"/>
    <w:rsid w:val="00243CBE"/>
    <w:rsid w:val="00244800"/>
    <w:rsid w:val="00245106"/>
    <w:rsid w:val="002457D7"/>
    <w:rsid w:val="00246E7C"/>
    <w:rsid w:val="0024795A"/>
    <w:rsid w:val="00247FFC"/>
    <w:rsid w:val="002508C2"/>
    <w:rsid w:val="00250D72"/>
    <w:rsid w:val="00250EC3"/>
    <w:rsid w:val="00251114"/>
    <w:rsid w:val="00251124"/>
    <w:rsid w:val="0025188F"/>
    <w:rsid w:val="002524FD"/>
    <w:rsid w:val="00252934"/>
    <w:rsid w:val="00252DA0"/>
    <w:rsid w:val="00253FD0"/>
    <w:rsid w:val="002548F1"/>
    <w:rsid w:val="00254CCB"/>
    <w:rsid w:val="00255624"/>
    <w:rsid w:val="00255FAE"/>
    <w:rsid w:val="0025642E"/>
    <w:rsid w:val="0025700E"/>
    <w:rsid w:val="0025727A"/>
    <w:rsid w:val="00257671"/>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3EF"/>
    <w:rsid w:val="002848FE"/>
    <w:rsid w:val="00284937"/>
    <w:rsid w:val="00284D1B"/>
    <w:rsid w:val="00284E60"/>
    <w:rsid w:val="0028599D"/>
    <w:rsid w:val="00286C8D"/>
    <w:rsid w:val="0029016F"/>
    <w:rsid w:val="00290AD5"/>
    <w:rsid w:val="002912AA"/>
    <w:rsid w:val="00291A14"/>
    <w:rsid w:val="00291D47"/>
    <w:rsid w:val="00291DC9"/>
    <w:rsid w:val="0029327F"/>
    <w:rsid w:val="00293BED"/>
    <w:rsid w:val="0029412F"/>
    <w:rsid w:val="00296B2D"/>
    <w:rsid w:val="002970F4"/>
    <w:rsid w:val="002A188D"/>
    <w:rsid w:val="002A26CA"/>
    <w:rsid w:val="002A2FCE"/>
    <w:rsid w:val="002A300A"/>
    <w:rsid w:val="002A370D"/>
    <w:rsid w:val="002A3A72"/>
    <w:rsid w:val="002A3D3E"/>
    <w:rsid w:val="002A4A12"/>
    <w:rsid w:val="002A532D"/>
    <w:rsid w:val="002A7264"/>
    <w:rsid w:val="002A739E"/>
    <w:rsid w:val="002A7893"/>
    <w:rsid w:val="002B0904"/>
    <w:rsid w:val="002B117F"/>
    <w:rsid w:val="002B16CB"/>
    <w:rsid w:val="002B1F9E"/>
    <w:rsid w:val="002B2022"/>
    <w:rsid w:val="002B33FB"/>
    <w:rsid w:val="002B362E"/>
    <w:rsid w:val="002B3B0F"/>
    <w:rsid w:val="002B4D51"/>
    <w:rsid w:val="002B6939"/>
    <w:rsid w:val="002B6CA6"/>
    <w:rsid w:val="002B7639"/>
    <w:rsid w:val="002B7D98"/>
    <w:rsid w:val="002C0E1C"/>
    <w:rsid w:val="002C12A6"/>
    <w:rsid w:val="002C1CDF"/>
    <w:rsid w:val="002C262B"/>
    <w:rsid w:val="002C2BD7"/>
    <w:rsid w:val="002C33E6"/>
    <w:rsid w:val="002C3A50"/>
    <w:rsid w:val="002C3C5F"/>
    <w:rsid w:val="002C4EDE"/>
    <w:rsid w:val="002C50DA"/>
    <w:rsid w:val="002C522B"/>
    <w:rsid w:val="002C62C9"/>
    <w:rsid w:val="002C6F4C"/>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3B6"/>
    <w:rsid w:val="002E2489"/>
    <w:rsid w:val="002E2BE4"/>
    <w:rsid w:val="002E3DC1"/>
    <w:rsid w:val="002E417E"/>
    <w:rsid w:val="002E52C7"/>
    <w:rsid w:val="002E602A"/>
    <w:rsid w:val="002E65D7"/>
    <w:rsid w:val="002E6FB5"/>
    <w:rsid w:val="002E793B"/>
    <w:rsid w:val="002F0104"/>
    <w:rsid w:val="002F0272"/>
    <w:rsid w:val="002F03C2"/>
    <w:rsid w:val="002F0E3D"/>
    <w:rsid w:val="002F132F"/>
    <w:rsid w:val="002F18DF"/>
    <w:rsid w:val="002F1D90"/>
    <w:rsid w:val="002F2092"/>
    <w:rsid w:val="002F23EE"/>
    <w:rsid w:val="002F2680"/>
    <w:rsid w:val="002F2743"/>
    <w:rsid w:val="002F2D8F"/>
    <w:rsid w:val="002F30A6"/>
    <w:rsid w:val="002F3596"/>
    <w:rsid w:val="002F3ECD"/>
    <w:rsid w:val="002F4E8A"/>
    <w:rsid w:val="002F55E9"/>
    <w:rsid w:val="002F66C4"/>
    <w:rsid w:val="002F7902"/>
    <w:rsid w:val="002F7C51"/>
    <w:rsid w:val="002F7DBF"/>
    <w:rsid w:val="00300328"/>
    <w:rsid w:val="00300CC7"/>
    <w:rsid w:val="003014C4"/>
    <w:rsid w:val="00302DAD"/>
    <w:rsid w:val="00303202"/>
    <w:rsid w:val="003032FE"/>
    <w:rsid w:val="00303E00"/>
    <w:rsid w:val="00304682"/>
    <w:rsid w:val="00304741"/>
    <w:rsid w:val="0030596B"/>
    <w:rsid w:val="003060D9"/>
    <w:rsid w:val="00306C51"/>
    <w:rsid w:val="00306E76"/>
    <w:rsid w:val="003070EA"/>
    <w:rsid w:val="00307245"/>
    <w:rsid w:val="00307355"/>
    <w:rsid w:val="00307FFB"/>
    <w:rsid w:val="0031072E"/>
    <w:rsid w:val="00310D63"/>
    <w:rsid w:val="003116C3"/>
    <w:rsid w:val="00312601"/>
    <w:rsid w:val="003128B3"/>
    <w:rsid w:val="0031343B"/>
    <w:rsid w:val="00313AF8"/>
    <w:rsid w:val="0031431B"/>
    <w:rsid w:val="0031450A"/>
    <w:rsid w:val="00314DD3"/>
    <w:rsid w:val="00315888"/>
    <w:rsid w:val="0031773D"/>
    <w:rsid w:val="00317C90"/>
    <w:rsid w:val="00317DF0"/>
    <w:rsid w:val="00320242"/>
    <w:rsid w:val="00321881"/>
    <w:rsid w:val="003226E0"/>
    <w:rsid w:val="00322B21"/>
    <w:rsid w:val="003230DF"/>
    <w:rsid w:val="0032321C"/>
    <w:rsid w:val="00323E9D"/>
    <w:rsid w:val="00323FBD"/>
    <w:rsid w:val="00324177"/>
    <w:rsid w:val="00324B44"/>
    <w:rsid w:val="00324BEF"/>
    <w:rsid w:val="00324D1D"/>
    <w:rsid w:val="00325C45"/>
    <w:rsid w:val="00326887"/>
    <w:rsid w:val="00327E44"/>
    <w:rsid w:val="0033022F"/>
    <w:rsid w:val="00330A6B"/>
    <w:rsid w:val="003325EB"/>
    <w:rsid w:val="00332A56"/>
    <w:rsid w:val="00333A84"/>
    <w:rsid w:val="003349E8"/>
    <w:rsid w:val="00335480"/>
    <w:rsid w:val="003356AA"/>
    <w:rsid w:val="00336140"/>
    <w:rsid w:val="0033653D"/>
    <w:rsid w:val="00336BA9"/>
    <w:rsid w:val="00336FA7"/>
    <w:rsid w:val="003403F3"/>
    <w:rsid w:val="0034040A"/>
    <w:rsid w:val="00340D7F"/>
    <w:rsid w:val="003435E4"/>
    <w:rsid w:val="00343750"/>
    <w:rsid w:val="00344777"/>
    <w:rsid w:val="0034524F"/>
    <w:rsid w:val="0034550A"/>
    <w:rsid w:val="00345CE0"/>
    <w:rsid w:val="0034619A"/>
    <w:rsid w:val="00346403"/>
    <w:rsid w:val="00346874"/>
    <w:rsid w:val="00347366"/>
    <w:rsid w:val="00347714"/>
    <w:rsid w:val="0035152D"/>
    <w:rsid w:val="00351974"/>
    <w:rsid w:val="00351BCB"/>
    <w:rsid w:val="00353172"/>
    <w:rsid w:val="003531FA"/>
    <w:rsid w:val="00353387"/>
    <w:rsid w:val="003533CE"/>
    <w:rsid w:val="003535B3"/>
    <w:rsid w:val="0035395D"/>
    <w:rsid w:val="00353D86"/>
    <w:rsid w:val="00354436"/>
    <w:rsid w:val="00354E15"/>
    <w:rsid w:val="0035566C"/>
    <w:rsid w:val="0035623C"/>
    <w:rsid w:val="00356341"/>
    <w:rsid w:val="003566BC"/>
    <w:rsid w:val="003571CA"/>
    <w:rsid w:val="00357508"/>
    <w:rsid w:val="00357D20"/>
    <w:rsid w:val="003603C1"/>
    <w:rsid w:val="003610CE"/>
    <w:rsid w:val="003639CF"/>
    <w:rsid w:val="00364170"/>
    <w:rsid w:val="00364EE7"/>
    <w:rsid w:val="003651C7"/>
    <w:rsid w:val="00365621"/>
    <w:rsid w:val="00365EA3"/>
    <w:rsid w:val="003663ED"/>
    <w:rsid w:val="00367299"/>
    <w:rsid w:val="0036748E"/>
    <w:rsid w:val="00367660"/>
    <w:rsid w:val="00370395"/>
    <w:rsid w:val="00370862"/>
    <w:rsid w:val="00370B4B"/>
    <w:rsid w:val="00370F7B"/>
    <w:rsid w:val="00372C83"/>
    <w:rsid w:val="00372EC5"/>
    <w:rsid w:val="00372FAB"/>
    <w:rsid w:val="00374D9D"/>
    <w:rsid w:val="00375C1C"/>
    <w:rsid w:val="0037653F"/>
    <w:rsid w:val="0037776B"/>
    <w:rsid w:val="00377CA7"/>
    <w:rsid w:val="0038000A"/>
    <w:rsid w:val="0038021A"/>
    <w:rsid w:val="0038100A"/>
    <w:rsid w:val="003814BA"/>
    <w:rsid w:val="0038189C"/>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87414"/>
    <w:rsid w:val="003919BC"/>
    <w:rsid w:val="00391E0F"/>
    <w:rsid w:val="00393D29"/>
    <w:rsid w:val="003961BE"/>
    <w:rsid w:val="00396600"/>
    <w:rsid w:val="0039677C"/>
    <w:rsid w:val="00396C6F"/>
    <w:rsid w:val="00396FBF"/>
    <w:rsid w:val="0039708D"/>
    <w:rsid w:val="003976EB"/>
    <w:rsid w:val="003A05AA"/>
    <w:rsid w:val="003A11E5"/>
    <w:rsid w:val="003A1B50"/>
    <w:rsid w:val="003A1C15"/>
    <w:rsid w:val="003A20B5"/>
    <w:rsid w:val="003A4002"/>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0AB3"/>
    <w:rsid w:val="003C1DF2"/>
    <w:rsid w:val="003C1F10"/>
    <w:rsid w:val="003C1F87"/>
    <w:rsid w:val="003C26C9"/>
    <w:rsid w:val="003C29AF"/>
    <w:rsid w:val="003C29E5"/>
    <w:rsid w:val="003C3095"/>
    <w:rsid w:val="003C3133"/>
    <w:rsid w:val="003C32D1"/>
    <w:rsid w:val="003C3F0C"/>
    <w:rsid w:val="003C52A8"/>
    <w:rsid w:val="003C56C8"/>
    <w:rsid w:val="003C5898"/>
    <w:rsid w:val="003C5BE1"/>
    <w:rsid w:val="003C612A"/>
    <w:rsid w:val="003C65D7"/>
    <w:rsid w:val="003C7B40"/>
    <w:rsid w:val="003D11F6"/>
    <w:rsid w:val="003D1CFA"/>
    <w:rsid w:val="003D2336"/>
    <w:rsid w:val="003D266A"/>
    <w:rsid w:val="003D27CB"/>
    <w:rsid w:val="003D3D6F"/>
    <w:rsid w:val="003D42D4"/>
    <w:rsid w:val="003D459B"/>
    <w:rsid w:val="003D4EFD"/>
    <w:rsid w:val="003D5D0D"/>
    <w:rsid w:val="003D7E06"/>
    <w:rsid w:val="003E04AE"/>
    <w:rsid w:val="003E0620"/>
    <w:rsid w:val="003E07F0"/>
    <w:rsid w:val="003E0EB1"/>
    <w:rsid w:val="003E19AB"/>
    <w:rsid w:val="003E2552"/>
    <w:rsid w:val="003E2651"/>
    <w:rsid w:val="003E2717"/>
    <w:rsid w:val="003E308A"/>
    <w:rsid w:val="003E3654"/>
    <w:rsid w:val="003E37A1"/>
    <w:rsid w:val="003E3E54"/>
    <w:rsid w:val="003E4B02"/>
    <w:rsid w:val="003E674B"/>
    <w:rsid w:val="003E6B7E"/>
    <w:rsid w:val="003E79B3"/>
    <w:rsid w:val="003E7DF7"/>
    <w:rsid w:val="003E7F05"/>
    <w:rsid w:val="003F0EFF"/>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ADE"/>
    <w:rsid w:val="00407B53"/>
    <w:rsid w:val="00407C43"/>
    <w:rsid w:val="00410D61"/>
    <w:rsid w:val="004110B3"/>
    <w:rsid w:val="00411AD6"/>
    <w:rsid w:val="00412AE1"/>
    <w:rsid w:val="00412EC9"/>
    <w:rsid w:val="00413028"/>
    <w:rsid w:val="004148C3"/>
    <w:rsid w:val="004148D5"/>
    <w:rsid w:val="00414E9E"/>
    <w:rsid w:val="00415847"/>
    <w:rsid w:val="00420307"/>
    <w:rsid w:val="00421458"/>
    <w:rsid w:val="00421EAB"/>
    <w:rsid w:val="004229D1"/>
    <w:rsid w:val="00422C44"/>
    <w:rsid w:val="0042318A"/>
    <w:rsid w:val="0042322B"/>
    <w:rsid w:val="0042328C"/>
    <w:rsid w:val="004234A6"/>
    <w:rsid w:val="00427C59"/>
    <w:rsid w:val="00431EB9"/>
    <w:rsid w:val="00431FA5"/>
    <w:rsid w:val="00432904"/>
    <w:rsid w:val="00432922"/>
    <w:rsid w:val="00432A7E"/>
    <w:rsid w:val="00432C0A"/>
    <w:rsid w:val="00433049"/>
    <w:rsid w:val="004336C2"/>
    <w:rsid w:val="004337D4"/>
    <w:rsid w:val="00433A5C"/>
    <w:rsid w:val="0043471B"/>
    <w:rsid w:val="00434FFB"/>
    <w:rsid w:val="004353C9"/>
    <w:rsid w:val="00435750"/>
    <w:rsid w:val="00437A07"/>
    <w:rsid w:val="00440618"/>
    <w:rsid w:val="00440B94"/>
    <w:rsid w:val="00440C25"/>
    <w:rsid w:val="00441895"/>
    <w:rsid w:val="00441B4D"/>
    <w:rsid w:val="00442AD5"/>
    <w:rsid w:val="0044325C"/>
    <w:rsid w:val="00443A27"/>
    <w:rsid w:val="00443BF5"/>
    <w:rsid w:val="00443E26"/>
    <w:rsid w:val="004443B4"/>
    <w:rsid w:val="0044552F"/>
    <w:rsid w:val="0044583D"/>
    <w:rsid w:val="0044749E"/>
    <w:rsid w:val="0045168E"/>
    <w:rsid w:val="00451C66"/>
    <w:rsid w:val="00452867"/>
    <w:rsid w:val="00452D4B"/>
    <w:rsid w:val="0045300C"/>
    <w:rsid w:val="00453783"/>
    <w:rsid w:val="00453F55"/>
    <w:rsid w:val="0045432D"/>
    <w:rsid w:val="00454F05"/>
    <w:rsid w:val="00457F41"/>
    <w:rsid w:val="00460362"/>
    <w:rsid w:val="00460BE3"/>
    <w:rsid w:val="00460E6D"/>
    <w:rsid w:val="00462668"/>
    <w:rsid w:val="00464F58"/>
    <w:rsid w:val="0046545F"/>
    <w:rsid w:val="0046577D"/>
    <w:rsid w:val="00470102"/>
    <w:rsid w:val="0047097F"/>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815"/>
    <w:rsid w:val="00482E9A"/>
    <w:rsid w:val="00483247"/>
    <w:rsid w:val="0048350A"/>
    <w:rsid w:val="00484DA1"/>
    <w:rsid w:val="004853A2"/>
    <w:rsid w:val="004854E5"/>
    <w:rsid w:val="0048558B"/>
    <w:rsid w:val="0048611A"/>
    <w:rsid w:val="004868A3"/>
    <w:rsid w:val="00486993"/>
    <w:rsid w:val="00486E88"/>
    <w:rsid w:val="004875BE"/>
    <w:rsid w:val="00487F9C"/>
    <w:rsid w:val="004943A0"/>
    <w:rsid w:val="004956C0"/>
    <w:rsid w:val="0049575F"/>
    <w:rsid w:val="00495FCB"/>
    <w:rsid w:val="0049613D"/>
    <w:rsid w:val="0049624D"/>
    <w:rsid w:val="00496E2B"/>
    <w:rsid w:val="00497938"/>
    <w:rsid w:val="004A01BC"/>
    <w:rsid w:val="004A0392"/>
    <w:rsid w:val="004A1673"/>
    <w:rsid w:val="004A1F81"/>
    <w:rsid w:val="004A2571"/>
    <w:rsid w:val="004A3225"/>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0BB0"/>
    <w:rsid w:val="004B1978"/>
    <w:rsid w:val="004B1B28"/>
    <w:rsid w:val="004B34E9"/>
    <w:rsid w:val="004B3C65"/>
    <w:rsid w:val="004B3E44"/>
    <w:rsid w:val="004B64A8"/>
    <w:rsid w:val="004B6C40"/>
    <w:rsid w:val="004C027B"/>
    <w:rsid w:val="004C0E30"/>
    <w:rsid w:val="004C6137"/>
    <w:rsid w:val="004C6B5D"/>
    <w:rsid w:val="004C7011"/>
    <w:rsid w:val="004C7188"/>
    <w:rsid w:val="004C7333"/>
    <w:rsid w:val="004C7EB4"/>
    <w:rsid w:val="004D090F"/>
    <w:rsid w:val="004D0C20"/>
    <w:rsid w:val="004D1297"/>
    <w:rsid w:val="004D1575"/>
    <w:rsid w:val="004D167E"/>
    <w:rsid w:val="004D1F0C"/>
    <w:rsid w:val="004D2453"/>
    <w:rsid w:val="004D2548"/>
    <w:rsid w:val="004D2557"/>
    <w:rsid w:val="004D31E2"/>
    <w:rsid w:val="004D3B1D"/>
    <w:rsid w:val="004D43CC"/>
    <w:rsid w:val="004D47F3"/>
    <w:rsid w:val="004D65CB"/>
    <w:rsid w:val="004D7432"/>
    <w:rsid w:val="004D79F4"/>
    <w:rsid w:val="004E0136"/>
    <w:rsid w:val="004E0203"/>
    <w:rsid w:val="004E12C4"/>
    <w:rsid w:val="004E28D7"/>
    <w:rsid w:val="004E37D0"/>
    <w:rsid w:val="004E3D3B"/>
    <w:rsid w:val="004E424C"/>
    <w:rsid w:val="004E46F6"/>
    <w:rsid w:val="004E4831"/>
    <w:rsid w:val="004E4ED8"/>
    <w:rsid w:val="004E6CF6"/>
    <w:rsid w:val="004E6E92"/>
    <w:rsid w:val="004F09BF"/>
    <w:rsid w:val="004F0D92"/>
    <w:rsid w:val="004F1BA9"/>
    <w:rsid w:val="004F20B1"/>
    <w:rsid w:val="004F2532"/>
    <w:rsid w:val="004F25D6"/>
    <w:rsid w:val="004F2997"/>
    <w:rsid w:val="004F29A0"/>
    <w:rsid w:val="004F3468"/>
    <w:rsid w:val="004F3587"/>
    <w:rsid w:val="004F4011"/>
    <w:rsid w:val="004F5AC8"/>
    <w:rsid w:val="004F6145"/>
    <w:rsid w:val="004F62EB"/>
    <w:rsid w:val="004F6954"/>
    <w:rsid w:val="004F706A"/>
    <w:rsid w:val="004F7707"/>
    <w:rsid w:val="0050074F"/>
    <w:rsid w:val="00500D0C"/>
    <w:rsid w:val="005024A8"/>
    <w:rsid w:val="00502B17"/>
    <w:rsid w:val="00502B3D"/>
    <w:rsid w:val="0050336B"/>
    <w:rsid w:val="00503ABB"/>
    <w:rsid w:val="00503AE6"/>
    <w:rsid w:val="00504931"/>
    <w:rsid w:val="005049DE"/>
    <w:rsid w:val="00505AAA"/>
    <w:rsid w:val="00506019"/>
    <w:rsid w:val="0050640C"/>
    <w:rsid w:val="00506621"/>
    <w:rsid w:val="00506D17"/>
    <w:rsid w:val="00506F8E"/>
    <w:rsid w:val="0051038D"/>
    <w:rsid w:val="0051102B"/>
    <w:rsid w:val="005110C9"/>
    <w:rsid w:val="00512421"/>
    <w:rsid w:val="00513864"/>
    <w:rsid w:val="00513A34"/>
    <w:rsid w:val="00513BE7"/>
    <w:rsid w:val="00513F26"/>
    <w:rsid w:val="005141A4"/>
    <w:rsid w:val="005146FB"/>
    <w:rsid w:val="00514939"/>
    <w:rsid w:val="00514D8E"/>
    <w:rsid w:val="00515479"/>
    <w:rsid w:val="00515B39"/>
    <w:rsid w:val="0051605E"/>
    <w:rsid w:val="005160F8"/>
    <w:rsid w:val="005164F3"/>
    <w:rsid w:val="0052011E"/>
    <w:rsid w:val="00521C86"/>
    <w:rsid w:val="00521F90"/>
    <w:rsid w:val="005221B7"/>
    <w:rsid w:val="00522998"/>
    <w:rsid w:val="00523511"/>
    <w:rsid w:val="00523697"/>
    <w:rsid w:val="00523730"/>
    <w:rsid w:val="00526CAE"/>
    <w:rsid w:val="00526F83"/>
    <w:rsid w:val="00527203"/>
    <w:rsid w:val="0052727C"/>
    <w:rsid w:val="00531D20"/>
    <w:rsid w:val="00531DC6"/>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3AF0"/>
    <w:rsid w:val="00545048"/>
    <w:rsid w:val="00545720"/>
    <w:rsid w:val="0054600B"/>
    <w:rsid w:val="00546637"/>
    <w:rsid w:val="0054688D"/>
    <w:rsid w:val="005468C3"/>
    <w:rsid w:val="0054731B"/>
    <w:rsid w:val="00547456"/>
    <w:rsid w:val="005475CA"/>
    <w:rsid w:val="00550309"/>
    <w:rsid w:val="00550B0A"/>
    <w:rsid w:val="005515D3"/>
    <w:rsid w:val="00551ECC"/>
    <w:rsid w:val="00552B98"/>
    <w:rsid w:val="0055584C"/>
    <w:rsid w:val="005559A7"/>
    <w:rsid w:val="0055603F"/>
    <w:rsid w:val="00556189"/>
    <w:rsid w:val="00556775"/>
    <w:rsid w:val="00557B56"/>
    <w:rsid w:val="00560304"/>
    <w:rsid w:val="00560E60"/>
    <w:rsid w:val="00561165"/>
    <w:rsid w:val="005615C3"/>
    <w:rsid w:val="00561F1C"/>
    <w:rsid w:val="00561FBA"/>
    <w:rsid w:val="0056334E"/>
    <w:rsid w:val="00563D4C"/>
    <w:rsid w:val="00566384"/>
    <w:rsid w:val="005679DA"/>
    <w:rsid w:val="00570081"/>
    <w:rsid w:val="00570720"/>
    <w:rsid w:val="005718BF"/>
    <w:rsid w:val="0057194E"/>
    <w:rsid w:val="00571A7F"/>
    <w:rsid w:val="00573B7B"/>
    <w:rsid w:val="00573E12"/>
    <w:rsid w:val="00573EEC"/>
    <w:rsid w:val="00575C0F"/>
    <w:rsid w:val="00576198"/>
    <w:rsid w:val="00576203"/>
    <w:rsid w:val="00576A9E"/>
    <w:rsid w:val="005771D5"/>
    <w:rsid w:val="00577333"/>
    <w:rsid w:val="00577883"/>
    <w:rsid w:val="00580810"/>
    <w:rsid w:val="00581532"/>
    <w:rsid w:val="00581F75"/>
    <w:rsid w:val="005826C1"/>
    <w:rsid w:val="00582AD0"/>
    <w:rsid w:val="00583194"/>
    <w:rsid w:val="005835A9"/>
    <w:rsid w:val="00583E06"/>
    <w:rsid w:val="005842DE"/>
    <w:rsid w:val="005845C7"/>
    <w:rsid w:val="005847F6"/>
    <w:rsid w:val="00584D20"/>
    <w:rsid w:val="005854F7"/>
    <w:rsid w:val="00585657"/>
    <w:rsid w:val="005857D4"/>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2250"/>
    <w:rsid w:val="005A29E4"/>
    <w:rsid w:val="005A332E"/>
    <w:rsid w:val="005A3C9A"/>
    <w:rsid w:val="005A40FB"/>
    <w:rsid w:val="005A4209"/>
    <w:rsid w:val="005A4757"/>
    <w:rsid w:val="005A4E5A"/>
    <w:rsid w:val="005A4FF9"/>
    <w:rsid w:val="005A5215"/>
    <w:rsid w:val="005A5EAC"/>
    <w:rsid w:val="005A7A71"/>
    <w:rsid w:val="005B0197"/>
    <w:rsid w:val="005B08DB"/>
    <w:rsid w:val="005B11E9"/>
    <w:rsid w:val="005B12EA"/>
    <w:rsid w:val="005B135A"/>
    <w:rsid w:val="005B1732"/>
    <w:rsid w:val="005B1983"/>
    <w:rsid w:val="005B2768"/>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2DE"/>
    <w:rsid w:val="005C6565"/>
    <w:rsid w:val="005C7BF1"/>
    <w:rsid w:val="005D051B"/>
    <w:rsid w:val="005D120F"/>
    <w:rsid w:val="005D3CF2"/>
    <w:rsid w:val="005D4972"/>
    <w:rsid w:val="005D5801"/>
    <w:rsid w:val="005D5BE2"/>
    <w:rsid w:val="005D5DBD"/>
    <w:rsid w:val="005D6D51"/>
    <w:rsid w:val="005E0234"/>
    <w:rsid w:val="005E04B8"/>
    <w:rsid w:val="005E05DB"/>
    <w:rsid w:val="005E088F"/>
    <w:rsid w:val="005E0CD1"/>
    <w:rsid w:val="005E146F"/>
    <w:rsid w:val="005E19ED"/>
    <w:rsid w:val="005E29BC"/>
    <w:rsid w:val="005E2A4B"/>
    <w:rsid w:val="005E33F6"/>
    <w:rsid w:val="005E3A23"/>
    <w:rsid w:val="005E4523"/>
    <w:rsid w:val="005E50E0"/>
    <w:rsid w:val="005E550A"/>
    <w:rsid w:val="005E568E"/>
    <w:rsid w:val="005E604F"/>
    <w:rsid w:val="005E65BE"/>
    <w:rsid w:val="005F13D3"/>
    <w:rsid w:val="005F2EBC"/>
    <w:rsid w:val="005F30B5"/>
    <w:rsid w:val="005F4985"/>
    <w:rsid w:val="005F4EE4"/>
    <w:rsid w:val="005F7954"/>
    <w:rsid w:val="005F7A24"/>
    <w:rsid w:val="00600083"/>
    <w:rsid w:val="0060027C"/>
    <w:rsid w:val="0060276E"/>
    <w:rsid w:val="00602CF1"/>
    <w:rsid w:val="006034A4"/>
    <w:rsid w:val="00603920"/>
    <w:rsid w:val="00604046"/>
    <w:rsid w:val="00604600"/>
    <w:rsid w:val="006047F3"/>
    <w:rsid w:val="006051FA"/>
    <w:rsid w:val="00605B50"/>
    <w:rsid w:val="00606D36"/>
    <w:rsid w:val="00606E9B"/>
    <w:rsid w:val="00607423"/>
    <w:rsid w:val="006101DF"/>
    <w:rsid w:val="00611498"/>
    <w:rsid w:val="006126F5"/>
    <w:rsid w:val="00612A40"/>
    <w:rsid w:val="00612AB0"/>
    <w:rsid w:val="006142F9"/>
    <w:rsid w:val="00614414"/>
    <w:rsid w:val="006156FA"/>
    <w:rsid w:val="006158F7"/>
    <w:rsid w:val="00615999"/>
    <w:rsid w:val="00615E2A"/>
    <w:rsid w:val="00617645"/>
    <w:rsid w:val="00617ABE"/>
    <w:rsid w:val="00620403"/>
    <w:rsid w:val="006216C9"/>
    <w:rsid w:val="0062196F"/>
    <w:rsid w:val="00621C68"/>
    <w:rsid w:val="00621D25"/>
    <w:rsid w:val="00622072"/>
    <w:rsid w:val="0062212C"/>
    <w:rsid w:val="00622528"/>
    <w:rsid w:val="00622F67"/>
    <w:rsid w:val="0062344F"/>
    <w:rsid w:val="006235F6"/>
    <w:rsid w:val="00624354"/>
    <w:rsid w:val="00624627"/>
    <w:rsid w:val="0062477E"/>
    <w:rsid w:val="006250F5"/>
    <w:rsid w:val="00625598"/>
    <w:rsid w:val="00625DC3"/>
    <w:rsid w:val="00626204"/>
    <w:rsid w:val="0062649C"/>
    <w:rsid w:val="00627909"/>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47AEC"/>
    <w:rsid w:val="00647DF8"/>
    <w:rsid w:val="00651C3E"/>
    <w:rsid w:val="0065284D"/>
    <w:rsid w:val="006534D2"/>
    <w:rsid w:val="00653FC0"/>
    <w:rsid w:val="00655B40"/>
    <w:rsid w:val="00656260"/>
    <w:rsid w:val="00657B50"/>
    <w:rsid w:val="00660BA1"/>
    <w:rsid w:val="00660BD6"/>
    <w:rsid w:val="00660E0E"/>
    <w:rsid w:val="00661254"/>
    <w:rsid w:val="00661902"/>
    <w:rsid w:val="00662E18"/>
    <w:rsid w:val="00663423"/>
    <w:rsid w:val="006643DE"/>
    <w:rsid w:val="0066447E"/>
    <w:rsid w:val="00664FE2"/>
    <w:rsid w:val="00665F8F"/>
    <w:rsid w:val="006665D6"/>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709"/>
    <w:rsid w:val="00674E0C"/>
    <w:rsid w:val="00676E17"/>
    <w:rsid w:val="00680466"/>
    <w:rsid w:val="00680AD9"/>
    <w:rsid w:val="00680CBB"/>
    <w:rsid w:val="00681BC7"/>
    <w:rsid w:val="006828A7"/>
    <w:rsid w:val="00682952"/>
    <w:rsid w:val="00682E11"/>
    <w:rsid w:val="0068400F"/>
    <w:rsid w:val="006842BD"/>
    <w:rsid w:val="00684A3D"/>
    <w:rsid w:val="00684C99"/>
    <w:rsid w:val="006860DF"/>
    <w:rsid w:val="00686552"/>
    <w:rsid w:val="00687F18"/>
    <w:rsid w:val="006901D9"/>
    <w:rsid w:val="0069180A"/>
    <w:rsid w:val="006918E2"/>
    <w:rsid w:val="0069211C"/>
    <w:rsid w:val="00692874"/>
    <w:rsid w:val="00692955"/>
    <w:rsid w:val="00692B3F"/>
    <w:rsid w:val="00693310"/>
    <w:rsid w:val="00693FA2"/>
    <w:rsid w:val="006945E2"/>
    <w:rsid w:val="0069567F"/>
    <w:rsid w:val="006957D9"/>
    <w:rsid w:val="00695BCE"/>
    <w:rsid w:val="0069606A"/>
    <w:rsid w:val="0069628C"/>
    <w:rsid w:val="00696D7D"/>
    <w:rsid w:val="00697343"/>
    <w:rsid w:val="006A086B"/>
    <w:rsid w:val="006A0A28"/>
    <w:rsid w:val="006A0F3F"/>
    <w:rsid w:val="006A2AED"/>
    <w:rsid w:val="006A2D73"/>
    <w:rsid w:val="006A4F72"/>
    <w:rsid w:val="006A4F89"/>
    <w:rsid w:val="006A58EE"/>
    <w:rsid w:val="006A5CE0"/>
    <w:rsid w:val="006A6111"/>
    <w:rsid w:val="006A6567"/>
    <w:rsid w:val="006B033C"/>
    <w:rsid w:val="006B09D1"/>
    <w:rsid w:val="006B0B21"/>
    <w:rsid w:val="006B19CD"/>
    <w:rsid w:val="006B1A58"/>
    <w:rsid w:val="006B214A"/>
    <w:rsid w:val="006B2844"/>
    <w:rsid w:val="006B285F"/>
    <w:rsid w:val="006B2A5B"/>
    <w:rsid w:val="006B2B33"/>
    <w:rsid w:val="006B4195"/>
    <w:rsid w:val="006B48C3"/>
    <w:rsid w:val="006B4964"/>
    <w:rsid w:val="006B4E71"/>
    <w:rsid w:val="006B57AF"/>
    <w:rsid w:val="006B57DE"/>
    <w:rsid w:val="006B5B73"/>
    <w:rsid w:val="006B606B"/>
    <w:rsid w:val="006B6353"/>
    <w:rsid w:val="006B648A"/>
    <w:rsid w:val="006C0327"/>
    <w:rsid w:val="006C157A"/>
    <w:rsid w:val="006C1C74"/>
    <w:rsid w:val="006C2915"/>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438"/>
    <w:rsid w:val="006D5A1C"/>
    <w:rsid w:val="006D5F4C"/>
    <w:rsid w:val="006D74BE"/>
    <w:rsid w:val="006E0EF8"/>
    <w:rsid w:val="006E34AC"/>
    <w:rsid w:val="006E3F9D"/>
    <w:rsid w:val="006E4311"/>
    <w:rsid w:val="006E567F"/>
    <w:rsid w:val="006E5E02"/>
    <w:rsid w:val="006E7558"/>
    <w:rsid w:val="006E77CC"/>
    <w:rsid w:val="006F0018"/>
    <w:rsid w:val="006F016B"/>
    <w:rsid w:val="006F149D"/>
    <w:rsid w:val="006F1A71"/>
    <w:rsid w:val="006F1AE4"/>
    <w:rsid w:val="006F20BC"/>
    <w:rsid w:val="006F2285"/>
    <w:rsid w:val="006F289D"/>
    <w:rsid w:val="006F3331"/>
    <w:rsid w:val="006F337B"/>
    <w:rsid w:val="006F3445"/>
    <w:rsid w:val="006F3743"/>
    <w:rsid w:val="006F3AAB"/>
    <w:rsid w:val="006F596E"/>
    <w:rsid w:val="006F5E56"/>
    <w:rsid w:val="006F68DE"/>
    <w:rsid w:val="006F7223"/>
    <w:rsid w:val="006F77DB"/>
    <w:rsid w:val="006F7B26"/>
    <w:rsid w:val="00701021"/>
    <w:rsid w:val="00701614"/>
    <w:rsid w:val="00701617"/>
    <w:rsid w:val="00701DF9"/>
    <w:rsid w:val="00702359"/>
    <w:rsid w:val="0070247B"/>
    <w:rsid w:val="007038BE"/>
    <w:rsid w:val="00703C7B"/>
    <w:rsid w:val="00703CE0"/>
    <w:rsid w:val="00703E59"/>
    <w:rsid w:val="00704399"/>
    <w:rsid w:val="00705171"/>
    <w:rsid w:val="00705818"/>
    <w:rsid w:val="00706365"/>
    <w:rsid w:val="00706B21"/>
    <w:rsid w:val="007071A9"/>
    <w:rsid w:val="0071120E"/>
    <w:rsid w:val="00711334"/>
    <w:rsid w:val="007115F7"/>
    <w:rsid w:val="007116FE"/>
    <w:rsid w:val="00711890"/>
    <w:rsid w:val="00711E94"/>
    <w:rsid w:val="00712374"/>
    <w:rsid w:val="0071244E"/>
    <w:rsid w:val="00712C49"/>
    <w:rsid w:val="00713582"/>
    <w:rsid w:val="00713A3C"/>
    <w:rsid w:val="00714455"/>
    <w:rsid w:val="00714D56"/>
    <w:rsid w:val="007158CB"/>
    <w:rsid w:val="00715A1D"/>
    <w:rsid w:val="00715C12"/>
    <w:rsid w:val="00716F12"/>
    <w:rsid w:val="00717468"/>
    <w:rsid w:val="007179AF"/>
    <w:rsid w:val="00717CD7"/>
    <w:rsid w:val="00717F66"/>
    <w:rsid w:val="00717FC0"/>
    <w:rsid w:val="00720D6C"/>
    <w:rsid w:val="0072125D"/>
    <w:rsid w:val="0072186E"/>
    <w:rsid w:val="00721E37"/>
    <w:rsid w:val="00721F9A"/>
    <w:rsid w:val="007225DF"/>
    <w:rsid w:val="00722F9D"/>
    <w:rsid w:val="00723694"/>
    <w:rsid w:val="00724AC2"/>
    <w:rsid w:val="00724E63"/>
    <w:rsid w:val="00725255"/>
    <w:rsid w:val="00725328"/>
    <w:rsid w:val="0072552D"/>
    <w:rsid w:val="00726107"/>
    <w:rsid w:val="00726594"/>
    <w:rsid w:val="007272BD"/>
    <w:rsid w:val="00727A9D"/>
    <w:rsid w:val="007303C9"/>
    <w:rsid w:val="007313B1"/>
    <w:rsid w:val="00731FFA"/>
    <w:rsid w:val="0073261B"/>
    <w:rsid w:val="00732736"/>
    <w:rsid w:val="007327FD"/>
    <w:rsid w:val="00732902"/>
    <w:rsid w:val="00734FF2"/>
    <w:rsid w:val="007358EE"/>
    <w:rsid w:val="007361AB"/>
    <w:rsid w:val="00737519"/>
    <w:rsid w:val="00737B6B"/>
    <w:rsid w:val="00740096"/>
    <w:rsid w:val="00741151"/>
    <w:rsid w:val="00741370"/>
    <w:rsid w:val="00741695"/>
    <w:rsid w:val="00741C0A"/>
    <w:rsid w:val="00743AC7"/>
    <w:rsid w:val="00743B20"/>
    <w:rsid w:val="007444E2"/>
    <w:rsid w:val="0074567B"/>
    <w:rsid w:val="0074574E"/>
    <w:rsid w:val="00745A96"/>
    <w:rsid w:val="00746F38"/>
    <w:rsid w:val="00747489"/>
    <w:rsid w:val="007505B2"/>
    <w:rsid w:val="00750E1D"/>
    <w:rsid w:val="0075174C"/>
    <w:rsid w:val="00751CAA"/>
    <w:rsid w:val="00751D04"/>
    <w:rsid w:val="0075227B"/>
    <w:rsid w:val="0075282B"/>
    <w:rsid w:val="00753005"/>
    <w:rsid w:val="007535EB"/>
    <w:rsid w:val="00754383"/>
    <w:rsid w:val="00755D62"/>
    <w:rsid w:val="00755D64"/>
    <w:rsid w:val="00756092"/>
    <w:rsid w:val="007561B9"/>
    <w:rsid w:val="00756B79"/>
    <w:rsid w:val="00756F2F"/>
    <w:rsid w:val="007573F5"/>
    <w:rsid w:val="00760C49"/>
    <w:rsid w:val="00761746"/>
    <w:rsid w:val="00761AE4"/>
    <w:rsid w:val="007633BC"/>
    <w:rsid w:val="00764151"/>
    <w:rsid w:val="00764237"/>
    <w:rsid w:val="00764DC9"/>
    <w:rsid w:val="00765DEE"/>
    <w:rsid w:val="00767CBA"/>
    <w:rsid w:val="00770CA7"/>
    <w:rsid w:val="00771639"/>
    <w:rsid w:val="00771F09"/>
    <w:rsid w:val="00772A73"/>
    <w:rsid w:val="00772EFB"/>
    <w:rsid w:val="007738DC"/>
    <w:rsid w:val="00773907"/>
    <w:rsid w:val="00773BC9"/>
    <w:rsid w:val="007740FB"/>
    <w:rsid w:val="007763BC"/>
    <w:rsid w:val="007769B1"/>
    <w:rsid w:val="00776EF4"/>
    <w:rsid w:val="0077787E"/>
    <w:rsid w:val="00777A10"/>
    <w:rsid w:val="00780262"/>
    <w:rsid w:val="00780F2F"/>
    <w:rsid w:val="00781669"/>
    <w:rsid w:val="00781EE2"/>
    <w:rsid w:val="00782136"/>
    <w:rsid w:val="0078259A"/>
    <w:rsid w:val="0078259E"/>
    <w:rsid w:val="0078297B"/>
    <w:rsid w:val="0078322E"/>
    <w:rsid w:val="0078392C"/>
    <w:rsid w:val="00783D6D"/>
    <w:rsid w:val="00783E77"/>
    <w:rsid w:val="0078426A"/>
    <w:rsid w:val="00785703"/>
    <w:rsid w:val="0078691E"/>
    <w:rsid w:val="00787016"/>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05DA"/>
    <w:rsid w:val="007A1366"/>
    <w:rsid w:val="007A1A27"/>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1FB"/>
    <w:rsid w:val="007B72BD"/>
    <w:rsid w:val="007B7BD4"/>
    <w:rsid w:val="007C0DC9"/>
    <w:rsid w:val="007C12C5"/>
    <w:rsid w:val="007C2346"/>
    <w:rsid w:val="007C42FA"/>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317"/>
    <w:rsid w:val="007D65E1"/>
    <w:rsid w:val="007D70CF"/>
    <w:rsid w:val="007D7A17"/>
    <w:rsid w:val="007E141C"/>
    <w:rsid w:val="007E197D"/>
    <w:rsid w:val="007E1BCC"/>
    <w:rsid w:val="007E1C87"/>
    <w:rsid w:val="007E2C31"/>
    <w:rsid w:val="007E3477"/>
    <w:rsid w:val="007E3E36"/>
    <w:rsid w:val="007E4311"/>
    <w:rsid w:val="007E526D"/>
    <w:rsid w:val="007E5BB2"/>
    <w:rsid w:val="007E62B2"/>
    <w:rsid w:val="007E6515"/>
    <w:rsid w:val="007E73F1"/>
    <w:rsid w:val="007E7BBB"/>
    <w:rsid w:val="007E7DC2"/>
    <w:rsid w:val="007E7E92"/>
    <w:rsid w:val="007E7F51"/>
    <w:rsid w:val="007F06E2"/>
    <w:rsid w:val="007F0B79"/>
    <w:rsid w:val="007F186C"/>
    <w:rsid w:val="007F2116"/>
    <w:rsid w:val="007F2FEF"/>
    <w:rsid w:val="007F34B0"/>
    <w:rsid w:val="007F35DF"/>
    <w:rsid w:val="007F471A"/>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2D54"/>
    <w:rsid w:val="00803403"/>
    <w:rsid w:val="008037B5"/>
    <w:rsid w:val="00803AF1"/>
    <w:rsid w:val="00803D34"/>
    <w:rsid w:val="008045DB"/>
    <w:rsid w:val="0080557D"/>
    <w:rsid w:val="00805A2F"/>
    <w:rsid w:val="00807637"/>
    <w:rsid w:val="0081051A"/>
    <w:rsid w:val="008107B5"/>
    <w:rsid w:val="00810D7F"/>
    <w:rsid w:val="00810F79"/>
    <w:rsid w:val="00811127"/>
    <w:rsid w:val="008119ED"/>
    <w:rsid w:val="00811A01"/>
    <w:rsid w:val="00812469"/>
    <w:rsid w:val="008144AD"/>
    <w:rsid w:val="0081507B"/>
    <w:rsid w:val="0081626D"/>
    <w:rsid w:val="00817A38"/>
    <w:rsid w:val="00820E72"/>
    <w:rsid w:val="00820FC7"/>
    <w:rsid w:val="008214B5"/>
    <w:rsid w:val="008214C0"/>
    <w:rsid w:val="0082171C"/>
    <w:rsid w:val="00824822"/>
    <w:rsid w:val="0082482F"/>
    <w:rsid w:val="00825907"/>
    <w:rsid w:val="00825A96"/>
    <w:rsid w:val="00825C93"/>
    <w:rsid w:val="00825DCA"/>
    <w:rsid w:val="00826061"/>
    <w:rsid w:val="00826EA4"/>
    <w:rsid w:val="00827253"/>
    <w:rsid w:val="00827967"/>
    <w:rsid w:val="00830237"/>
    <w:rsid w:val="008309A4"/>
    <w:rsid w:val="00830CB5"/>
    <w:rsid w:val="00830D59"/>
    <w:rsid w:val="00831282"/>
    <w:rsid w:val="0083158E"/>
    <w:rsid w:val="008328E7"/>
    <w:rsid w:val="008329EF"/>
    <w:rsid w:val="00832C1D"/>
    <w:rsid w:val="00832F1E"/>
    <w:rsid w:val="008338F0"/>
    <w:rsid w:val="00834286"/>
    <w:rsid w:val="0083536D"/>
    <w:rsid w:val="008359F6"/>
    <w:rsid w:val="00836284"/>
    <w:rsid w:val="00836815"/>
    <w:rsid w:val="008369B0"/>
    <w:rsid w:val="00836D17"/>
    <w:rsid w:val="008407B4"/>
    <w:rsid w:val="008407B7"/>
    <w:rsid w:val="00841149"/>
    <w:rsid w:val="00841165"/>
    <w:rsid w:val="00841279"/>
    <w:rsid w:val="008412B6"/>
    <w:rsid w:val="00841BD8"/>
    <w:rsid w:val="00842942"/>
    <w:rsid w:val="00842D0E"/>
    <w:rsid w:val="00842E9D"/>
    <w:rsid w:val="00843814"/>
    <w:rsid w:val="00844322"/>
    <w:rsid w:val="008447FB"/>
    <w:rsid w:val="00844915"/>
    <w:rsid w:val="00844D9A"/>
    <w:rsid w:val="0084624A"/>
    <w:rsid w:val="00846739"/>
    <w:rsid w:val="00846C80"/>
    <w:rsid w:val="00847BF9"/>
    <w:rsid w:val="00850DD5"/>
    <w:rsid w:val="00850E4B"/>
    <w:rsid w:val="00852030"/>
    <w:rsid w:val="008521D6"/>
    <w:rsid w:val="0085236D"/>
    <w:rsid w:val="00853097"/>
    <w:rsid w:val="00853C28"/>
    <w:rsid w:val="00853FAA"/>
    <w:rsid w:val="00854222"/>
    <w:rsid w:val="008546E8"/>
    <w:rsid w:val="00855513"/>
    <w:rsid w:val="00856667"/>
    <w:rsid w:val="00856AAC"/>
    <w:rsid w:val="00856FE3"/>
    <w:rsid w:val="0086000C"/>
    <w:rsid w:val="00860BE7"/>
    <w:rsid w:val="00861148"/>
    <w:rsid w:val="00861CF4"/>
    <w:rsid w:val="00861EBC"/>
    <w:rsid w:val="0086285F"/>
    <w:rsid w:val="00863221"/>
    <w:rsid w:val="00863652"/>
    <w:rsid w:val="00863B49"/>
    <w:rsid w:val="00864488"/>
    <w:rsid w:val="0086469F"/>
    <w:rsid w:val="00864895"/>
    <w:rsid w:val="008648CD"/>
    <w:rsid w:val="00864E2B"/>
    <w:rsid w:val="00865444"/>
    <w:rsid w:val="008657A6"/>
    <w:rsid w:val="00866E00"/>
    <w:rsid w:val="00867316"/>
    <w:rsid w:val="0086748A"/>
    <w:rsid w:val="008677FD"/>
    <w:rsid w:val="008705D6"/>
    <w:rsid w:val="00870E8C"/>
    <w:rsid w:val="00870EC0"/>
    <w:rsid w:val="0087202F"/>
    <w:rsid w:val="008721FF"/>
    <w:rsid w:val="00872A3A"/>
    <w:rsid w:val="00873AB2"/>
    <w:rsid w:val="00873BF1"/>
    <w:rsid w:val="008746AB"/>
    <w:rsid w:val="00874A10"/>
    <w:rsid w:val="00875A44"/>
    <w:rsid w:val="008779E6"/>
    <w:rsid w:val="00877E2E"/>
    <w:rsid w:val="00880937"/>
    <w:rsid w:val="00880A53"/>
    <w:rsid w:val="00880F6C"/>
    <w:rsid w:val="00881AD2"/>
    <w:rsid w:val="008829C2"/>
    <w:rsid w:val="00884338"/>
    <w:rsid w:val="00885502"/>
    <w:rsid w:val="008856D4"/>
    <w:rsid w:val="00885FD2"/>
    <w:rsid w:val="008874AB"/>
    <w:rsid w:val="00887DCC"/>
    <w:rsid w:val="00890769"/>
    <w:rsid w:val="00890C28"/>
    <w:rsid w:val="0089104C"/>
    <w:rsid w:val="008913C1"/>
    <w:rsid w:val="0089145F"/>
    <w:rsid w:val="008918D4"/>
    <w:rsid w:val="008931CB"/>
    <w:rsid w:val="00893D97"/>
    <w:rsid w:val="00893FD8"/>
    <w:rsid w:val="00895A80"/>
    <w:rsid w:val="00895B8B"/>
    <w:rsid w:val="00895C40"/>
    <w:rsid w:val="00896063"/>
    <w:rsid w:val="008963BE"/>
    <w:rsid w:val="008964CA"/>
    <w:rsid w:val="00896CCA"/>
    <w:rsid w:val="00896F38"/>
    <w:rsid w:val="00897B71"/>
    <w:rsid w:val="00897D94"/>
    <w:rsid w:val="00897E23"/>
    <w:rsid w:val="008A013F"/>
    <w:rsid w:val="008A09EE"/>
    <w:rsid w:val="008A0AB0"/>
    <w:rsid w:val="008A0C18"/>
    <w:rsid w:val="008A0CF2"/>
    <w:rsid w:val="008A1CA1"/>
    <w:rsid w:val="008A1D36"/>
    <w:rsid w:val="008A2206"/>
    <w:rsid w:val="008A24F5"/>
    <w:rsid w:val="008A253C"/>
    <w:rsid w:val="008A3319"/>
    <w:rsid w:val="008A37C4"/>
    <w:rsid w:val="008A3D6D"/>
    <w:rsid w:val="008A3F0C"/>
    <w:rsid w:val="008A3F5C"/>
    <w:rsid w:val="008A5995"/>
    <w:rsid w:val="008A5B88"/>
    <w:rsid w:val="008A6431"/>
    <w:rsid w:val="008A7986"/>
    <w:rsid w:val="008A7A12"/>
    <w:rsid w:val="008A7B5C"/>
    <w:rsid w:val="008A7B68"/>
    <w:rsid w:val="008A7FFA"/>
    <w:rsid w:val="008B0355"/>
    <w:rsid w:val="008B05F5"/>
    <w:rsid w:val="008B1ED9"/>
    <w:rsid w:val="008B27B0"/>
    <w:rsid w:val="008B3F6B"/>
    <w:rsid w:val="008B49A7"/>
    <w:rsid w:val="008B4D17"/>
    <w:rsid w:val="008B4F7E"/>
    <w:rsid w:val="008B4FCB"/>
    <w:rsid w:val="008B50F1"/>
    <w:rsid w:val="008B5880"/>
    <w:rsid w:val="008B6D7E"/>
    <w:rsid w:val="008B754C"/>
    <w:rsid w:val="008C0308"/>
    <w:rsid w:val="008C031A"/>
    <w:rsid w:val="008C0A08"/>
    <w:rsid w:val="008C169E"/>
    <w:rsid w:val="008C1726"/>
    <w:rsid w:val="008C1C3B"/>
    <w:rsid w:val="008C30B9"/>
    <w:rsid w:val="008C4571"/>
    <w:rsid w:val="008C61D2"/>
    <w:rsid w:val="008C677E"/>
    <w:rsid w:val="008C797F"/>
    <w:rsid w:val="008C7D4D"/>
    <w:rsid w:val="008C7D5D"/>
    <w:rsid w:val="008C7FBD"/>
    <w:rsid w:val="008D059F"/>
    <w:rsid w:val="008D05A2"/>
    <w:rsid w:val="008D1AC0"/>
    <w:rsid w:val="008D23FA"/>
    <w:rsid w:val="008D296B"/>
    <w:rsid w:val="008D32AF"/>
    <w:rsid w:val="008D37C9"/>
    <w:rsid w:val="008D390A"/>
    <w:rsid w:val="008D4CE1"/>
    <w:rsid w:val="008D56D4"/>
    <w:rsid w:val="008D57C2"/>
    <w:rsid w:val="008D5B5C"/>
    <w:rsid w:val="008D6A64"/>
    <w:rsid w:val="008E0AD0"/>
    <w:rsid w:val="008E16E1"/>
    <w:rsid w:val="008E1D71"/>
    <w:rsid w:val="008E2357"/>
    <w:rsid w:val="008E484C"/>
    <w:rsid w:val="008E4DE4"/>
    <w:rsid w:val="008E53BC"/>
    <w:rsid w:val="008E5674"/>
    <w:rsid w:val="008E644F"/>
    <w:rsid w:val="008E6565"/>
    <w:rsid w:val="008E6EB2"/>
    <w:rsid w:val="008E74FB"/>
    <w:rsid w:val="008F06A6"/>
    <w:rsid w:val="008F0DB9"/>
    <w:rsid w:val="008F0E76"/>
    <w:rsid w:val="008F11CB"/>
    <w:rsid w:val="008F153C"/>
    <w:rsid w:val="008F1D1E"/>
    <w:rsid w:val="008F1D23"/>
    <w:rsid w:val="008F20B2"/>
    <w:rsid w:val="008F3787"/>
    <w:rsid w:val="008F39FC"/>
    <w:rsid w:val="008F3A75"/>
    <w:rsid w:val="008F3E4C"/>
    <w:rsid w:val="008F4D2F"/>
    <w:rsid w:val="008F4F56"/>
    <w:rsid w:val="008F503B"/>
    <w:rsid w:val="008F5328"/>
    <w:rsid w:val="008F575E"/>
    <w:rsid w:val="008F5A2B"/>
    <w:rsid w:val="008F62ED"/>
    <w:rsid w:val="008F68B6"/>
    <w:rsid w:val="008F7B09"/>
    <w:rsid w:val="008F7B0D"/>
    <w:rsid w:val="0090034A"/>
    <w:rsid w:val="00900E0C"/>
    <w:rsid w:val="00901EEB"/>
    <w:rsid w:val="0090240B"/>
    <w:rsid w:val="00903284"/>
    <w:rsid w:val="009033C3"/>
    <w:rsid w:val="009038BC"/>
    <w:rsid w:val="009039AD"/>
    <w:rsid w:val="009039C4"/>
    <w:rsid w:val="009039E2"/>
    <w:rsid w:val="00904182"/>
    <w:rsid w:val="0090465E"/>
    <w:rsid w:val="00905165"/>
    <w:rsid w:val="00905451"/>
    <w:rsid w:val="00905FC4"/>
    <w:rsid w:val="00906030"/>
    <w:rsid w:val="0090749A"/>
    <w:rsid w:val="009074B8"/>
    <w:rsid w:val="00907841"/>
    <w:rsid w:val="009078BC"/>
    <w:rsid w:val="009109AC"/>
    <w:rsid w:val="00911D62"/>
    <w:rsid w:val="00912B97"/>
    <w:rsid w:val="00913608"/>
    <w:rsid w:val="0091407F"/>
    <w:rsid w:val="00915022"/>
    <w:rsid w:val="0091527C"/>
    <w:rsid w:val="009156F1"/>
    <w:rsid w:val="00916363"/>
    <w:rsid w:val="00917731"/>
    <w:rsid w:val="009179AD"/>
    <w:rsid w:val="00917F06"/>
    <w:rsid w:val="0092030C"/>
    <w:rsid w:val="0092039B"/>
    <w:rsid w:val="009203B5"/>
    <w:rsid w:val="009203FE"/>
    <w:rsid w:val="009208DD"/>
    <w:rsid w:val="00920B23"/>
    <w:rsid w:val="00920E0E"/>
    <w:rsid w:val="00921515"/>
    <w:rsid w:val="00922523"/>
    <w:rsid w:val="00922FDE"/>
    <w:rsid w:val="009232C9"/>
    <w:rsid w:val="0092363C"/>
    <w:rsid w:val="00926A5D"/>
    <w:rsid w:val="00926A9B"/>
    <w:rsid w:val="00926B2C"/>
    <w:rsid w:val="009272F1"/>
    <w:rsid w:val="00927682"/>
    <w:rsid w:val="00927D87"/>
    <w:rsid w:val="00927EC0"/>
    <w:rsid w:val="00927ECE"/>
    <w:rsid w:val="0093096E"/>
    <w:rsid w:val="00931B8B"/>
    <w:rsid w:val="00931D15"/>
    <w:rsid w:val="00932891"/>
    <w:rsid w:val="009339BC"/>
    <w:rsid w:val="00933AC2"/>
    <w:rsid w:val="00933CB5"/>
    <w:rsid w:val="009348E3"/>
    <w:rsid w:val="00935317"/>
    <w:rsid w:val="00935587"/>
    <w:rsid w:val="00935DC2"/>
    <w:rsid w:val="0093604A"/>
    <w:rsid w:val="00936BBF"/>
    <w:rsid w:val="00936C9F"/>
    <w:rsid w:val="009372D8"/>
    <w:rsid w:val="009374DF"/>
    <w:rsid w:val="00940E53"/>
    <w:rsid w:val="00941719"/>
    <w:rsid w:val="00942188"/>
    <w:rsid w:val="00942486"/>
    <w:rsid w:val="009433AD"/>
    <w:rsid w:val="0094345B"/>
    <w:rsid w:val="00944737"/>
    <w:rsid w:val="00944E94"/>
    <w:rsid w:val="00945C05"/>
    <w:rsid w:val="0094617E"/>
    <w:rsid w:val="009464C8"/>
    <w:rsid w:val="00947298"/>
    <w:rsid w:val="00947D7E"/>
    <w:rsid w:val="00950244"/>
    <w:rsid w:val="00950BA2"/>
    <w:rsid w:val="00951364"/>
    <w:rsid w:val="00951628"/>
    <w:rsid w:val="00951A15"/>
    <w:rsid w:val="00952A2E"/>
    <w:rsid w:val="009537AD"/>
    <w:rsid w:val="0095418E"/>
    <w:rsid w:val="00954CE5"/>
    <w:rsid w:val="00955691"/>
    <w:rsid w:val="00955C70"/>
    <w:rsid w:val="0095639D"/>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B5E"/>
    <w:rsid w:val="00976CB1"/>
    <w:rsid w:val="00976F32"/>
    <w:rsid w:val="0097792C"/>
    <w:rsid w:val="00977C0C"/>
    <w:rsid w:val="00977C8B"/>
    <w:rsid w:val="00981DFE"/>
    <w:rsid w:val="00982230"/>
    <w:rsid w:val="009832AF"/>
    <w:rsid w:val="0098344A"/>
    <w:rsid w:val="00984CE6"/>
    <w:rsid w:val="00984D33"/>
    <w:rsid w:val="009850FB"/>
    <w:rsid w:val="0098577E"/>
    <w:rsid w:val="009859AB"/>
    <w:rsid w:val="00987AF5"/>
    <w:rsid w:val="00987B55"/>
    <w:rsid w:val="009904E6"/>
    <w:rsid w:val="00990D45"/>
    <w:rsid w:val="0099229A"/>
    <w:rsid w:val="009929C4"/>
    <w:rsid w:val="00992FAF"/>
    <w:rsid w:val="00993C1E"/>
    <w:rsid w:val="00994425"/>
    <w:rsid w:val="009949E0"/>
    <w:rsid w:val="00995300"/>
    <w:rsid w:val="00995611"/>
    <w:rsid w:val="009978F6"/>
    <w:rsid w:val="009A09A9"/>
    <w:rsid w:val="009A0FB2"/>
    <w:rsid w:val="009A13D4"/>
    <w:rsid w:val="009A1BFD"/>
    <w:rsid w:val="009A29EA"/>
    <w:rsid w:val="009A2B3A"/>
    <w:rsid w:val="009A37F4"/>
    <w:rsid w:val="009A3A51"/>
    <w:rsid w:val="009A438D"/>
    <w:rsid w:val="009A47C0"/>
    <w:rsid w:val="009A59D1"/>
    <w:rsid w:val="009A6F13"/>
    <w:rsid w:val="009A7BBA"/>
    <w:rsid w:val="009A7DB9"/>
    <w:rsid w:val="009B0765"/>
    <w:rsid w:val="009B087E"/>
    <w:rsid w:val="009B0F23"/>
    <w:rsid w:val="009B1220"/>
    <w:rsid w:val="009B1EE6"/>
    <w:rsid w:val="009B281F"/>
    <w:rsid w:val="009B292D"/>
    <w:rsid w:val="009B2B8D"/>
    <w:rsid w:val="009B3EA3"/>
    <w:rsid w:val="009B416F"/>
    <w:rsid w:val="009B49C5"/>
    <w:rsid w:val="009B4BDB"/>
    <w:rsid w:val="009B4C0F"/>
    <w:rsid w:val="009B544C"/>
    <w:rsid w:val="009B5994"/>
    <w:rsid w:val="009B617A"/>
    <w:rsid w:val="009B61D0"/>
    <w:rsid w:val="009B6DBA"/>
    <w:rsid w:val="009B723D"/>
    <w:rsid w:val="009B7DE6"/>
    <w:rsid w:val="009C15BC"/>
    <w:rsid w:val="009C1708"/>
    <w:rsid w:val="009C2147"/>
    <w:rsid w:val="009C21E3"/>
    <w:rsid w:val="009C2210"/>
    <w:rsid w:val="009C321E"/>
    <w:rsid w:val="009C33C3"/>
    <w:rsid w:val="009C34E4"/>
    <w:rsid w:val="009C3B3B"/>
    <w:rsid w:val="009C3C36"/>
    <w:rsid w:val="009C41E9"/>
    <w:rsid w:val="009C5C10"/>
    <w:rsid w:val="009C6A0B"/>
    <w:rsid w:val="009C6C75"/>
    <w:rsid w:val="009C712C"/>
    <w:rsid w:val="009C7227"/>
    <w:rsid w:val="009C78DC"/>
    <w:rsid w:val="009C7DF2"/>
    <w:rsid w:val="009D0C16"/>
    <w:rsid w:val="009D18C3"/>
    <w:rsid w:val="009D356E"/>
    <w:rsid w:val="009D3B2A"/>
    <w:rsid w:val="009D49AE"/>
    <w:rsid w:val="009D51D6"/>
    <w:rsid w:val="009D54BC"/>
    <w:rsid w:val="009D5639"/>
    <w:rsid w:val="009D5EF8"/>
    <w:rsid w:val="009D6278"/>
    <w:rsid w:val="009D72D0"/>
    <w:rsid w:val="009D7773"/>
    <w:rsid w:val="009E0737"/>
    <w:rsid w:val="009E1C76"/>
    <w:rsid w:val="009E1F9D"/>
    <w:rsid w:val="009E4552"/>
    <w:rsid w:val="009E4C4A"/>
    <w:rsid w:val="009E4EFE"/>
    <w:rsid w:val="009E5157"/>
    <w:rsid w:val="009E571B"/>
    <w:rsid w:val="009E664C"/>
    <w:rsid w:val="009E6BB2"/>
    <w:rsid w:val="009E74F9"/>
    <w:rsid w:val="009E7EB5"/>
    <w:rsid w:val="009E7EBD"/>
    <w:rsid w:val="009F08BD"/>
    <w:rsid w:val="009F0D05"/>
    <w:rsid w:val="009F0DBA"/>
    <w:rsid w:val="009F1088"/>
    <w:rsid w:val="009F2C29"/>
    <w:rsid w:val="009F2C6B"/>
    <w:rsid w:val="009F2D9C"/>
    <w:rsid w:val="009F2F85"/>
    <w:rsid w:val="009F311A"/>
    <w:rsid w:val="009F343B"/>
    <w:rsid w:val="009F35C9"/>
    <w:rsid w:val="009F35FD"/>
    <w:rsid w:val="009F3BF5"/>
    <w:rsid w:val="009F4718"/>
    <w:rsid w:val="009F4E19"/>
    <w:rsid w:val="009F61BF"/>
    <w:rsid w:val="009F653F"/>
    <w:rsid w:val="009F687F"/>
    <w:rsid w:val="009F725D"/>
    <w:rsid w:val="009F7970"/>
    <w:rsid w:val="00A00A7C"/>
    <w:rsid w:val="00A01C9E"/>
    <w:rsid w:val="00A02798"/>
    <w:rsid w:val="00A028FF"/>
    <w:rsid w:val="00A03F28"/>
    <w:rsid w:val="00A048D8"/>
    <w:rsid w:val="00A04FE1"/>
    <w:rsid w:val="00A058B1"/>
    <w:rsid w:val="00A05C4A"/>
    <w:rsid w:val="00A06FCF"/>
    <w:rsid w:val="00A1003D"/>
    <w:rsid w:val="00A1130D"/>
    <w:rsid w:val="00A11992"/>
    <w:rsid w:val="00A11ACF"/>
    <w:rsid w:val="00A11C2D"/>
    <w:rsid w:val="00A11FE6"/>
    <w:rsid w:val="00A12614"/>
    <w:rsid w:val="00A12729"/>
    <w:rsid w:val="00A12860"/>
    <w:rsid w:val="00A14B38"/>
    <w:rsid w:val="00A1559F"/>
    <w:rsid w:val="00A15B79"/>
    <w:rsid w:val="00A15E45"/>
    <w:rsid w:val="00A15F0A"/>
    <w:rsid w:val="00A1672F"/>
    <w:rsid w:val="00A16A1C"/>
    <w:rsid w:val="00A16A65"/>
    <w:rsid w:val="00A16E40"/>
    <w:rsid w:val="00A179B2"/>
    <w:rsid w:val="00A17C2C"/>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31CA"/>
    <w:rsid w:val="00A441D8"/>
    <w:rsid w:val="00A4449A"/>
    <w:rsid w:val="00A44841"/>
    <w:rsid w:val="00A45D24"/>
    <w:rsid w:val="00A4640C"/>
    <w:rsid w:val="00A471AE"/>
    <w:rsid w:val="00A47742"/>
    <w:rsid w:val="00A47B1D"/>
    <w:rsid w:val="00A47FCD"/>
    <w:rsid w:val="00A5024B"/>
    <w:rsid w:val="00A50C65"/>
    <w:rsid w:val="00A51A07"/>
    <w:rsid w:val="00A521FC"/>
    <w:rsid w:val="00A52A8E"/>
    <w:rsid w:val="00A5362B"/>
    <w:rsid w:val="00A53716"/>
    <w:rsid w:val="00A53973"/>
    <w:rsid w:val="00A55631"/>
    <w:rsid w:val="00A56915"/>
    <w:rsid w:val="00A57682"/>
    <w:rsid w:val="00A604B0"/>
    <w:rsid w:val="00A60B09"/>
    <w:rsid w:val="00A61CC1"/>
    <w:rsid w:val="00A62418"/>
    <w:rsid w:val="00A62C09"/>
    <w:rsid w:val="00A63567"/>
    <w:rsid w:val="00A63E68"/>
    <w:rsid w:val="00A64A2C"/>
    <w:rsid w:val="00A65503"/>
    <w:rsid w:val="00A65685"/>
    <w:rsid w:val="00A657AA"/>
    <w:rsid w:val="00A65B9E"/>
    <w:rsid w:val="00A65CE5"/>
    <w:rsid w:val="00A66022"/>
    <w:rsid w:val="00A668A8"/>
    <w:rsid w:val="00A66FFE"/>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1D2E"/>
    <w:rsid w:val="00A8278B"/>
    <w:rsid w:val="00A828AD"/>
    <w:rsid w:val="00A83182"/>
    <w:rsid w:val="00A837BF"/>
    <w:rsid w:val="00A83B04"/>
    <w:rsid w:val="00A84157"/>
    <w:rsid w:val="00A84AC7"/>
    <w:rsid w:val="00A851A9"/>
    <w:rsid w:val="00A85896"/>
    <w:rsid w:val="00A85FAB"/>
    <w:rsid w:val="00A869D3"/>
    <w:rsid w:val="00A86CDF"/>
    <w:rsid w:val="00A86F24"/>
    <w:rsid w:val="00A905F7"/>
    <w:rsid w:val="00A9097D"/>
    <w:rsid w:val="00A90E15"/>
    <w:rsid w:val="00A92680"/>
    <w:rsid w:val="00A92C0A"/>
    <w:rsid w:val="00A93F40"/>
    <w:rsid w:val="00A9461B"/>
    <w:rsid w:val="00A95BD5"/>
    <w:rsid w:val="00A96885"/>
    <w:rsid w:val="00A974AB"/>
    <w:rsid w:val="00A9790C"/>
    <w:rsid w:val="00AA0141"/>
    <w:rsid w:val="00AA031D"/>
    <w:rsid w:val="00AA06C5"/>
    <w:rsid w:val="00AA14A8"/>
    <w:rsid w:val="00AA1542"/>
    <w:rsid w:val="00AA1B34"/>
    <w:rsid w:val="00AA284F"/>
    <w:rsid w:val="00AA2E53"/>
    <w:rsid w:val="00AA3002"/>
    <w:rsid w:val="00AA3684"/>
    <w:rsid w:val="00AA4081"/>
    <w:rsid w:val="00AA4FCC"/>
    <w:rsid w:val="00AA5F96"/>
    <w:rsid w:val="00AA6B58"/>
    <w:rsid w:val="00AA75D0"/>
    <w:rsid w:val="00AB00CB"/>
    <w:rsid w:val="00AB17BF"/>
    <w:rsid w:val="00AB28BF"/>
    <w:rsid w:val="00AB2FB8"/>
    <w:rsid w:val="00AB39B7"/>
    <w:rsid w:val="00AB415E"/>
    <w:rsid w:val="00AB473F"/>
    <w:rsid w:val="00AB4F5D"/>
    <w:rsid w:val="00AB5649"/>
    <w:rsid w:val="00AB56A1"/>
    <w:rsid w:val="00AB6712"/>
    <w:rsid w:val="00AB6820"/>
    <w:rsid w:val="00AB6ABF"/>
    <w:rsid w:val="00AB7273"/>
    <w:rsid w:val="00AB7582"/>
    <w:rsid w:val="00AB77E7"/>
    <w:rsid w:val="00AB77FE"/>
    <w:rsid w:val="00AC13F4"/>
    <w:rsid w:val="00AC1851"/>
    <w:rsid w:val="00AC2A83"/>
    <w:rsid w:val="00AC2DE1"/>
    <w:rsid w:val="00AC33EE"/>
    <w:rsid w:val="00AC4FAB"/>
    <w:rsid w:val="00AC5E03"/>
    <w:rsid w:val="00AC641C"/>
    <w:rsid w:val="00AC6788"/>
    <w:rsid w:val="00AC74B3"/>
    <w:rsid w:val="00AD03BE"/>
    <w:rsid w:val="00AD0AD7"/>
    <w:rsid w:val="00AD0D8E"/>
    <w:rsid w:val="00AD10A8"/>
    <w:rsid w:val="00AD11E5"/>
    <w:rsid w:val="00AD1B82"/>
    <w:rsid w:val="00AD1E72"/>
    <w:rsid w:val="00AD202F"/>
    <w:rsid w:val="00AD27DB"/>
    <w:rsid w:val="00AD2883"/>
    <w:rsid w:val="00AD2E2D"/>
    <w:rsid w:val="00AD345B"/>
    <w:rsid w:val="00AD3B8E"/>
    <w:rsid w:val="00AD4538"/>
    <w:rsid w:val="00AD5159"/>
    <w:rsid w:val="00AD5B38"/>
    <w:rsid w:val="00AD5FAC"/>
    <w:rsid w:val="00AD6537"/>
    <w:rsid w:val="00AD7576"/>
    <w:rsid w:val="00AE0955"/>
    <w:rsid w:val="00AE1049"/>
    <w:rsid w:val="00AE164E"/>
    <w:rsid w:val="00AE1656"/>
    <w:rsid w:val="00AE1BDF"/>
    <w:rsid w:val="00AE1E7F"/>
    <w:rsid w:val="00AE5501"/>
    <w:rsid w:val="00AE5DE9"/>
    <w:rsid w:val="00AE692D"/>
    <w:rsid w:val="00AE6F33"/>
    <w:rsid w:val="00AE780F"/>
    <w:rsid w:val="00AE78A4"/>
    <w:rsid w:val="00AF0BFF"/>
    <w:rsid w:val="00AF0C39"/>
    <w:rsid w:val="00AF15E7"/>
    <w:rsid w:val="00AF2437"/>
    <w:rsid w:val="00AF2A9C"/>
    <w:rsid w:val="00AF38C2"/>
    <w:rsid w:val="00AF3EDA"/>
    <w:rsid w:val="00AF4646"/>
    <w:rsid w:val="00AF4F8B"/>
    <w:rsid w:val="00AF573F"/>
    <w:rsid w:val="00AF5D48"/>
    <w:rsid w:val="00AF65BD"/>
    <w:rsid w:val="00AF71A5"/>
    <w:rsid w:val="00B006CF"/>
    <w:rsid w:val="00B008F3"/>
    <w:rsid w:val="00B01054"/>
    <w:rsid w:val="00B011B6"/>
    <w:rsid w:val="00B01A63"/>
    <w:rsid w:val="00B01D45"/>
    <w:rsid w:val="00B02240"/>
    <w:rsid w:val="00B024F0"/>
    <w:rsid w:val="00B025B5"/>
    <w:rsid w:val="00B02FBA"/>
    <w:rsid w:val="00B03445"/>
    <w:rsid w:val="00B034CE"/>
    <w:rsid w:val="00B0350D"/>
    <w:rsid w:val="00B048C7"/>
    <w:rsid w:val="00B04C6D"/>
    <w:rsid w:val="00B052E5"/>
    <w:rsid w:val="00B05522"/>
    <w:rsid w:val="00B05F0F"/>
    <w:rsid w:val="00B06009"/>
    <w:rsid w:val="00B06081"/>
    <w:rsid w:val="00B06449"/>
    <w:rsid w:val="00B07EF2"/>
    <w:rsid w:val="00B100D6"/>
    <w:rsid w:val="00B1036F"/>
    <w:rsid w:val="00B108BF"/>
    <w:rsid w:val="00B10E51"/>
    <w:rsid w:val="00B11223"/>
    <w:rsid w:val="00B113FE"/>
    <w:rsid w:val="00B11F3C"/>
    <w:rsid w:val="00B1338F"/>
    <w:rsid w:val="00B135A3"/>
    <w:rsid w:val="00B13A6F"/>
    <w:rsid w:val="00B14476"/>
    <w:rsid w:val="00B14A72"/>
    <w:rsid w:val="00B14C8A"/>
    <w:rsid w:val="00B163C7"/>
    <w:rsid w:val="00B16C72"/>
    <w:rsid w:val="00B16F98"/>
    <w:rsid w:val="00B17E38"/>
    <w:rsid w:val="00B17ED7"/>
    <w:rsid w:val="00B2002E"/>
    <w:rsid w:val="00B20F95"/>
    <w:rsid w:val="00B21555"/>
    <w:rsid w:val="00B229BE"/>
    <w:rsid w:val="00B23F0A"/>
    <w:rsid w:val="00B2441D"/>
    <w:rsid w:val="00B2450D"/>
    <w:rsid w:val="00B24B4D"/>
    <w:rsid w:val="00B25A0D"/>
    <w:rsid w:val="00B25AB3"/>
    <w:rsid w:val="00B25B4C"/>
    <w:rsid w:val="00B265C9"/>
    <w:rsid w:val="00B27308"/>
    <w:rsid w:val="00B302AA"/>
    <w:rsid w:val="00B307A7"/>
    <w:rsid w:val="00B30DA7"/>
    <w:rsid w:val="00B3187E"/>
    <w:rsid w:val="00B31B83"/>
    <w:rsid w:val="00B322E7"/>
    <w:rsid w:val="00B3255D"/>
    <w:rsid w:val="00B32D38"/>
    <w:rsid w:val="00B33ABE"/>
    <w:rsid w:val="00B343B7"/>
    <w:rsid w:val="00B34BF1"/>
    <w:rsid w:val="00B35152"/>
    <w:rsid w:val="00B35366"/>
    <w:rsid w:val="00B35C47"/>
    <w:rsid w:val="00B35E33"/>
    <w:rsid w:val="00B36EAE"/>
    <w:rsid w:val="00B36F02"/>
    <w:rsid w:val="00B37177"/>
    <w:rsid w:val="00B3744D"/>
    <w:rsid w:val="00B404B0"/>
    <w:rsid w:val="00B4156D"/>
    <w:rsid w:val="00B41C28"/>
    <w:rsid w:val="00B426F7"/>
    <w:rsid w:val="00B43036"/>
    <w:rsid w:val="00B436C7"/>
    <w:rsid w:val="00B43883"/>
    <w:rsid w:val="00B44C24"/>
    <w:rsid w:val="00B46281"/>
    <w:rsid w:val="00B46B08"/>
    <w:rsid w:val="00B506C1"/>
    <w:rsid w:val="00B50B81"/>
    <w:rsid w:val="00B510E4"/>
    <w:rsid w:val="00B523D8"/>
    <w:rsid w:val="00B53475"/>
    <w:rsid w:val="00B53A77"/>
    <w:rsid w:val="00B5440D"/>
    <w:rsid w:val="00B54C6C"/>
    <w:rsid w:val="00B54FD4"/>
    <w:rsid w:val="00B5550A"/>
    <w:rsid w:val="00B56FFF"/>
    <w:rsid w:val="00B57F5B"/>
    <w:rsid w:val="00B602E5"/>
    <w:rsid w:val="00B60E28"/>
    <w:rsid w:val="00B6104E"/>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5D8A"/>
    <w:rsid w:val="00B764C3"/>
    <w:rsid w:val="00B768C2"/>
    <w:rsid w:val="00B769B2"/>
    <w:rsid w:val="00B77571"/>
    <w:rsid w:val="00B776B2"/>
    <w:rsid w:val="00B77763"/>
    <w:rsid w:val="00B777C8"/>
    <w:rsid w:val="00B77988"/>
    <w:rsid w:val="00B77A7F"/>
    <w:rsid w:val="00B80E50"/>
    <w:rsid w:val="00B81EDD"/>
    <w:rsid w:val="00B825F3"/>
    <w:rsid w:val="00B82CC7"/>
    <w:rsid w:val="00B830E3"/>
    <w:rsid w:val="00B83758"/>
    <w:rsid w:val="00B84799"/>
    <w:rsid w:val="00B85A4B"/>
    <w:rsid w:val="00B85B9C"/>
    <w:rsid w:val="00B86CA7"/>
    <w:rsid w:val="00B879AC"/>
    <w:rsid w:val="00B9090D"/>
    <w:rsid w:val="00B916DA"/>
    <w:rsid w:val="00B91C42"/>
    <w:rsid w:val="00B91FFD"/>
    <w:rsid w:val="00B92B33"/>
    <w:rsid w:val="00B935F2"/>
    <w:rsid w:val="00B9366B"/>
    <w:rsid w:val="00B948EF"/>
    <w:rsid w:val="00B94A1E"/>
    <w:rsid w:val="00B94F75"/>
    <w:rsid w:val="00B9697D"/>
    <w:rsid w:val="00B96F8B"/>
    <w:rsid w:val="00B96FC4"/>
    <w:rsid w:val="00B972CB"/>
    <w:rsid w:val="00B97C7D"/>
    <w:rsid w:val="00BA0451"/>
    <w:rsid w:val="00BA0A20"/>
    <w:rsid w:val="00BA0D34"/>
    <w:rsid w:val="00BA1146"/>
    <w:rsid w:val="00BA1810"/>
    <w:rsid w:val="00BA2428"/>
    <w:rsid w:val="00BA2A94"/>
    <w:rsid w:val="00BA2E2F"/>
    <w:rsid w:val="00BA2E8C"/>
    <w:rsid w:val="00BA30E2"/>
    <w:rsid w:val="00BA3470"/>
    <w:rsid w:val="00BA4694"/>
    <w:rsid w:val="00BA47C2"/>
    <w:rsid w:val="00BA48F3"/>
    <w:rsid w:val="00BA490B"/>
    <w:rsid w:val="00BA5C53"/>
    <w:rsid w:val="00BA6167"/>
    <w:rsid w:val="00BA69BD"/>
    <w:rsid w:val="00BA6EC5"/>
    <w:rsid w:val="00BA7454"/>
    <w:rsid w:val="00BA74E7"/>
    <w:rsid w:val="00BA79B7"/>
    <w:rsid w:val="00BB1BB6"/>
    <w:rsid w:val="00BB2B14"/>
    <w:rsid w:val="00BB2FA9"/>
    <w:rsid w:val="00BB3113"/>
    <w:rsid w:val="00BB34C2"/>
    <w:rsid w:val="00BB36CB"/>
    <w:rsid w:val="00BB3B92"/>
    <w:rsid w:val="00BB43C3"/>
    <w:rsid w:val="00BB47B1"/>
    <w:rsid w:val="00BB48F2"/>
    <w:rsid w:val="00BB52ED"/>
    <w:rsid w:val="00BB53E0"/>
    <w:rsid w:val="00BB60E5"/>
    <w:rsid w:val="00BB68C6"/>
    <w:rsid w:val="00BB6B52"/>
    <w:rsid w:val="00BB6D4E"/>
    <w:rsid w:val="00BB723E"/>
    <w:rsid w:val="00BB76B4"/>
    <w:rsid w:val="00BC04AD"/>
    <w:rsid w:val="00BC0A31"/>
    <w:rsid w:val="00BC0E11"/>
    <w:rsid w:val="00BC138D"/>
    <w:rsid w:val="00BC2C72"/>
    <w:rsid w:val="00BC2CE5"/>
    <w:rsid w:val="00BC2D9C"/>
    <w:rsid w:val="00BC3398"/>
    <w:rsid w:val="00BC4812"/>
    <w:rsid w:val="00BC48D5"/>
    <w:rsid w:val="00BC4930"/>
    <w:rsid w:val="00BC4C13"/>
    <w:rsid w:val="00BC4E6D"/>
    <w:rsid w:val="00BC5129"/>
    <w:rsid w:val="00BC5418"/>
    <w:rsid w:val="00BC5F5A"/>
    <w:rsid w:val="00BC692F"/>
    <w:rsid w:val="00BC7A31"/>
    <w:rsid w:val="00BC7C6D"/>
    <w:rsid w:val="00BD0B4D"/>
    <w:rsid w:val="00BD0D01"/>
    <w:rsid w:val="00BD1297"/>
    <w:rsid w:val="00BD15BE"/>
    <w:rsid w:val="00BD1881"/>
    <w:rsid w:val="00BD1D53"/>
    <w:rsid w:val="00BD24DD"/>
    <w:rsid w:val="00BD4185"/>
    <w:rsid w:val="00BD4285"/>
    <w:rsid w:val="00BD44D2"/>
    <w:rsid w:val="00BD5546"/>
    <w:rsid w:val="00BD56F9"/>
    <w:rsid w:val="00BD5842"/>
    <w:rsid w:val="00BD5844"/>
    <w:rsid w:val="00BD5A9C"/>
    <w:rsid w:val="00BD5EFF"/>
    <w:rsid w:val="00BD6DB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27B"/>
    <w:rsid w:val="00BF251F"/>
    <w:rsid w:val="00BF31D1"/>
    <w:rsid w:val="00BF500C"/>
    <w:rsid w:val="00BF5373"/>
    <w:rsid w:val="00BF58B6"/>
    <w:rsid w:val="00BF6693"/>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05E0E"/>
    <w:rsid w:val="00C1023C"/>
    <w:rsid w:val="00C10669"/>
    <w:rsid w:val="00C10BBD"/>
    <w:rsid w:val="00C11014"/>
    <w:rsid w:val="00C1172C"/>
    <w:rsid w:val="00C119DA"/>
    <w:rsid w:val="00C12029"/>
    <w:rsid w:val="00C12AD5"/>
    <w:rsid w:val="00C13027"/>
    <w:rsid w:val="00C13E5D"/>
    <w:rsid w:val="00C14123"/>
    <w:rsid w:val="00C147A5"/>
    <w:rsid w:val="00C14AC3"/>
    <w:rsid w:val="00C15601"/>
    <w:rsid w:val="00C17642"/>
    <w:rsid w:val="00C2015F"/>
    <w:rsid w:val="00C20987"/>
    <w:rsid w:val="00C21897"/>
    <w:rsid w:val="00C21FA3"/>
    <w:rsid w:val="00C21FD0"/>
    <w:rsid w:val="00C23D6F"/>
    <w:rsid w:val="00C2452A"/>
    <w:rsid w:val="00C24D1E"/>
    <w:rsid w:val="00C259EE"/>
    <w:rsid w:val="00C25D91"/>
    <w:rsid w:val="00C25DB5"/>
    <w:rsid w:val="00C26085"/>
    <w:rsid w:val="00C26A47"/>
    <w:rsid w:val="00C30031"/>
    <w:rsid w:val="00C30318"/>
    <w:rsid w:val="00C31E24"/>
    <w:rsid w:val="00C320DF"/>
    <w:rsid w:val="00C32335"/>
    <w:rsid w:val="00C32DC0"/>
    <w:rsid w:val="00C32F7E"/>
    <w:rsid w:val="00C34CBD"/>
    <w:rsid w:val="00C34F6D"/>
    <w:rsid w:val="00C35052"/>
    <w:rsid w:val="00C353E3"/>
    <w:rsid w:val="00C354A3"/>
    <w:rsid w:val="00C35502"/>
    <w:rsid w:val="00C367D2"/>
    <w:rsid w:val="00C36DAD"/>
    <w:rsid w:val="00C36E02"/>
    <w:rsid w:val="00C3784B"/>
    <w:rsid w:val="00C40AB4"/>
    <w:rsid w:val="00C4247A"/>
    <w:rsid w:val="00C42D0C"/>
    <w:rsid w:val="00C440A5"/>
    <w:rsid w:val="00C44CFE"/>
    <w:rsid w:val="00C4502A"/>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8D9"/>
    <w:rsid w:val="00C61D4C"/>
    <w:rsid w:val="00C61DE6"/>
    <w:rsid w:val="00C63415"/>
    <w:rsid w:val="00C6425F"/>
    <w:rsid w:val="00C64637"/>
    <w:rsid w:val="00C65762"/>
    <w:rsid w:val="00C658BB"/>
    <w:rsid w:val="00C65C12"/>
    <w:rsid w:val="00C65C67"/>
    <w:rsid w:val="00C6648C"/>
    <w:rsid w:val="00C679C3"/>
    <w:rsid w:val="00C72009"/>
    <w:rsid w:val="00C72113"/>
    <w:rsid w:val="00C72129"/>
    <w:rsid w:val="00C7261B"/>
    <w:rsid w:val="00C73358"/>
    <w:rsid w:val="00C73BAB"/>
    <w:rsid w:val="00C74381"/>
    <w:rsid w:val="00C75017"/>
    <w:rsid w:val="00C75F90"/>
    <w:rsid w:val="00C76671"/>
    <w:rsid w:val="00C766FB"/>
    <w:rsid w:val="00C76B15"/>
    <w:rsid w:val="00C76B85"/>
    <w:rsid w:val="00C776DE"/>
    <w:rsid w:val="00C82F48"/>
    <w:rsid w:val="00C83636"/>
    <w:rsid w:val="00C84594"/>
    <w:rsid w:val="00C850D5"/>
    <w:rsid w:val="00C86344"/>
    <w:rsid w:val="00C8653C"/>
    <w:rsid w:val="00C86884"/>
    <w:rsid w:val="00C872F6"/>
    <w:rsid w:val="00C8748C"/>
    <w:rsid w:val="00C875D3"/>
    <w:rsid w:val="00C8776F"/>
    <w:rsid w:val="00C90207"/>
    <w:rsid w:val="00C905A4"/>
    <w:rsid w:val="00C9102D"/>
    <w:rsid w:val="00C91114"/>
    <w:rsid w:val="00C9158D"/>
    <w:rsid w:val="00C9161A"/>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0F02"/>
    <w:rsid w:val="00CA10E0"/>
    <w:rsid w:val="00CA1DDD"/>
    <w:rsid w:val="00CA1E54"/>
    <w:rsid w:val="00CA437A"/>
    <w:rsid w:val="00CA554E"/>
    <w:rsid w:val="00CB0588"/>
    <w:rsid w:val="00CB0C0F"/>
    <w:rsid w:val="00CB0CEB"/>
    <w:rsid w:val="00CB0E11"/>
    <w:rsid w:val="00CB103C"/>
    <w:rsid w:val="00CB1D8B"/>
    <w:rsid w:val="00CB1DFE"/>
    <w:rsid w:val="00CB1E2B"/>
    <w:rsid w:val="00CB276F"/>
    <w:rsid w:val="00CB2B9A"/>
    <w:rsid w:val="00CB2FAC"/>
    <w:rsid w:val="00CB3226"/>
    <w:rsid w:val="00CB3479"/>
    <w:rsid w:val="00CB352B"/>
    <w:rsid w:val="00CB3D2B"/>
    <w:rsid w:val="00CB4223"/>
    <w:rsid w:val="00CB57A1"/>
    <w:rsid w:val="00CB5F0A"/>
    <w:rsid w:val="00CB6C69"/>
    <w:rsid w:val="00CB6E0E"/>
    <w:rsid w:val="00CC02F1"/>
    <w:rsid w:val="00CC0E71"/>
    <w:rsid w:val="00CC0FCC"/>
    <w:rsid w:val="00CC259E"/>
    <w:rsid w:val="00CC2AD9"/>
    <w:rsid w:val="00CC31EA"/>
    <w:rsid w:val="00CC324D"/>
    <w:rsid w:val="00CC4584"/>
    <w:rsid w:val="00CC46FB"/>
    <w:rsid w:val="00CC5412"/>
    <w:rsid w:val="00CC5DA5"/>
    <w:rsid w:val="00CC7150"/>
    <w:rsid w:val="00CC7EF1"/>
    <w:rsid w:val="00CD03FE"/>
    <w:rsid w:val="00CD2879"/>
    <w:rsid w:val="00CD45E8"/>
    <w:rsid w:val="00CD58B9"/>
    <w:rsid w:val="00CD5B2B"/>
    <w:rsid w:val="00CD5CB8"/>
    <w:rsid w:val="00CD5D55"/>
    <w:rsid w:val="00CD6003"/>
    <w:rsid w:val="00CD68DF"/>
    <w:rsid w:val="00CD6CD6"/>
    <w:rsid w:val="00CD7181"/>
    <w:rsid w:val="00CD728E"/>
    <w:rsid w:val="00CD7316"/>
    <w:rsid w:val="00CE0A8B"/>
    <w:rsid w:val="00CE157B"/>
    <w:rsid w:val="00CE2416"/>
    <w:rsid w:val="00CE28E0"/>
    <w:rsid w:val="00CE2AB3"/>
    <w:rsid w:val="00CE2C48"/>
    <w:rsid w:val="00CE32C4"/>
    <w:rsid w:val="00CE33CD"/>
    <w:rsid w:val="00CE376D"/>
    <w:rsid w:val="00CE3BD7"/>
    <w:rsid w:val="00CE42C6"/>
    <w:rsid w:val="00CE4D47"/>
    <w:rsid w:val="00CE5170"/>
    <w:rsid w:val="00CE5D07"/>
    <w:rsid w:val="00CE657E"/>
    <w:rsid w:val="00CE6C3C"/>
    <w:rsid w:val="00CE73C4"/>
    <w:rsid w:val="00CE7678"/>
    <w:rsid w:val="00CE7E7C"/>
    <w:rsid w:val="00CF054B"/>
    <w:rsid w:val="00CF0678"/>
    <w:rsid w:val="00CF0C08"/>
    <w:rsid w:val="00CF1723"/>
    <w:rsid w:val="00CF20EB"/>
    <w:rsid w:val="00CF239E"/>
    <w:rsid w:val="00CF255F"/>
    <w:rsid w:val="00CF276F"/>
    <w:rsid w:val="00CF3213"/>
    <w:rsid w:val="00CF392D"/>
    <w:rsid w:val="00CF39C7"/>
    <w:rsid w:val="00CF3B23"/>
    <w:rsid w:val="00CF3E3C"/>
    <w:rsid w:val="00CF4383"/>
    <w:rsid w:val="00CF4435"/>
    <w:rsid w:val="00CF44E5"/>
    <w:rsid w:val="00CF4F7F"/>
    <w:rsid w:val="00CF67A5"/>
    <w:rsid w:val="00CF7374"/>
    <w:rsid w:val="00D004C3"/>
    <w:rsid w:val="00D017E7"/>
    <w:rsid w:val="00D01A11"/>
    <w:rsid w:val="00D01E74"/>
    <w:rsid w:val="00D022C6"/>
    <w:rsid w:val="00D02494"/>
    <w:rsid w:val="00D02643"/>
    <w:rsid w:val="00D0343B"/>
    <w:rsid w:val="00D037D3"/>
    <w:rsid w:val="00D04A2F"/>
    <w:rsid w:val="00D04B17"/>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3EE8"/>
    <w:rsid w:val="00D14333"/>
    <w:rsid w:val="00D14645"/>
    <w:rsid w:val="00D14873"/>
    <w:rsid w:val="00D14E41"/>
    <w:rsid w:val="00D151FC"/>
    <w:rsid w:val="00D15B15"/>
    <w:rsid w:val="00D16134"/>
    <w:rsid w:val="00D17521"/>
    <w:rsid w:val="00D1775D"/>
    <w:rsid w:val="00D17F31"/>
    <w:rsid w:val="00D17F6A"/>
    <w:rsid w:val="00D20274"/>
    <w:rsid w:val="00D2134C"/>
    <w:rsid w:val="00D23430"/>
    <w:rsid w:val="00D238A1"/>
    <w:rsid w:val="00D23F1D"/>
    <w:rsid w:val="00D240AA"/>
    <w:rsid w:val="00D2482C"/>
    <w:rsid w:val="00D2491C"/>
    <w:rsid w:val="00D2550D"/>
    <w:rsid w:val="00D25526"/>
    <w:rsid w:val="00D256D0"/>
    <w:rsid w:val="00D25A98"/>
    <w:rsid w:val="00D25FF3"/>
    <w:rsid w:val="00D2684F"/>
    <w:rsid w:val="00D27C12"/>
    <w:rsid w:val="00D31998"/>
    <w:rsid w:val="00D31DEC"/>
    <w:rsid w:val="00D33BCA"/>
    <w:rsid w:val="00D347EF"/>
    <w:rsid w:val="00D34E05"/>
    <w:rsid w:val="00D356BC"/>
    <w:rsid w:val="00D36426"/>
    <w:rsid w:val="00D36698"/>
    <w:rsid w:val="00D372DE"/>
    <w:rsid w:val="00D416CD"/>
    <w:rsid w:val="00D416F7"/>
    <w:rsid w:val="00D41D38"/>
    <w:rsid w:val="00D434B5"/>
    <w:rsid w:val="00D4379E"/>
    <w:rsid w:val="00D47071"/>
    <w:rsid w:val="00D4714F"/>
    <w:rsid w:val="00D47C2F"/>
    <w:rsid w:val="00D50116"/>
    <w:rsid w:val="00D51713"/>
    <w:rsid w:val="00D51C8A"/>
    <w:rsid w:val="00D520FA"/>
    <w:rsid w:val="00D537E3"/>
    <w:rsid w:val="00D53BFD"/>
    <w:rsid w:val="00D53E0B"/>
    <w:rsid w:val="00D53EF2"/>
    <w:rsid w:val="00D55744"/>
    <w:rsid w:val="00D558A1"/>
    <w:rsid w:val="00D5679B"/>
    <w:rsid w:val="00D56E36"/>
    <w:rsid w:val="00D57205"/>
    <w:rsid w:val="00D6022C"/>
    <w:rsid w:val="00D6059A"/>
    <w:rsid w:val="00D605F5"/>
    <w:rsid w:val="00D60B65"/>
    <w:rsid w:val="00D61AEB"/>
    <w:rsid w:val="00D61D45"/>
    <w:rsid w:val="00D62248"/>
    <w:rsid w:val="00D623C2"/>
    <w:rsid w:val="00D6257F"/>
    <w:rsid w:val="00D6261A"/>
    <w:rsid w:val="00D635B3"/>
    <w:rsid w:val="00D63C86"/>
    <w:rsid w:val="00D63F1D"/>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1BB7"/>
    <w:rsid w:val="00D7291E"/>
    <w:rsid w:val="00D72C26"/>
    <w:rsid w:val="00D72CBA"/>
    <w:rsid w:val="00D732E2"/>
    <w:rsid w:val="00D73A0A"/>
    <w:rsid w:val="00D75499"/>
    <w:rsid w:val="00D7624C"/>
    <w:rsid w:val="00D7654B"/>
    <w:rsid w:val="00D76A59"/>
    <w:rsid w:val="00D77317"/>
    <w:rsid w:val="00D774DD"/>
    <w:rsid w:val="00D77AD3"/>
    <w:rsid w:val="00D804F1"/>
    <w:rsid w:val="00D8132C"/>
    <w:rsid w:val="00D81678"/>
    <w:rsid w:val="00D83895"/>
    <w:rsid w:val="00D84919"/>
    <w:rsid w:val="00D84B04"/>
    <w:rsid w:val="00D84EBE"/>
    <w:rsid w:val="00D852AC"/>
    <w:rsid w:val="00D8671A"/>
    <w:rsid w:val="00D8770D"/>
    <w:rsid w:val="00D87EA2"/>
    <w:rsid w:val="00D87FB2"/>
    <w:rsid w:val="00D91240"/>
    <w:rsid w:val="00D922A1"/>
    <w:rsid w:val="00D925DA"/>
    <w:rsid w:val="00D92C1C"/>
    <w:rsid w:val="00D92E6E"/>
    <w:rsid w:val="00D93018"/>
    <w:rsid w:val="00D955F9"/>
    <w:rsid w:val="00D9632B"/>
    <w:rsid w:val="00D968F3"/>
    <w:rsid w:val="00D97065"/>
    <w:rsid w:val="00D97375"/>
    <w:rsid w:val="00D97BFE"/>
    <w:rsid w:val="00DA0136"/>
    <w:rsid w:val="00DA077C"/>
    <w:rsid w:val="00DA07D3"/>
    <w:rsid w:val="00DA16C1"/>
    <w:rsid w:val="00DA19F9"/>
    <w:rsid w:val="00DA216F"/>
    <w:rsid w:val="00DA2597"/>
    <w:rsid w:val="00DA2E6F"/>
    <w:rsid w:val="00DA3A0E"/>
    <w:rsid w:val="00DA3C9D"/>
    <w:rsid w:val="00DA4588"/>
    <w:rsid w:val="00DA45C8"/>
    <w:rsid w:val="00DA5FB0"/>
    <w:rsid w:val="00DA6322"/>
    <w:rsid w:val="00DA7341"/>
    <w:rsid w:val="00DB0322"/>
    <w:rsid w:val="00DB1405"/>
    <w:rsid w:val="00DB29AB"/>
    <w:rsid w:val="00DB3105"/>
    <w:rsid w:val="00DB4169"/>
    <w:rsid w:val="00DB42D3"/>
    <w:rsid w:val="00DB43F6"/>
    <w:rsid w:val="00DB4463"/>
    <w:rsid w:val="00DB465F"/>
    <w:rsid w:val="00DB5BFA"/>
    <w:rsid w:val="00DB5D86"/>
    <w:rsid w:val="00DB60C2"/>
    <w:rsid w:val="00DB6151"/>
    <w:rsid w:val="00DB67F0"/>
    <w:rsid w:val="00DB6C23"/>
    <w:rsid w:val="00DB6F2C"/>
    <w:rsid w:val="00DB71CD"/>
    <w:rsid w:val="00DB7921"/>
    <w:rsid w:val="00DC00F6"/>
    <w:rsid w:val="00DC0313"/>
    <w:rsid w:val="00DC0870"/>
    <w:rsid w:val="00DC1DD2"/>
    <w:rsid w:val="00DC1F16"/>
    <w:rsid w:val="00DC2003"/>
    <w:rsid w:val="00DC2348"/>
    <w:rsid w:val="00DC2499"/>
    <w:rsid w:val="00DC2ABC"/>
    <w:rsid w:val="00DC3703"/>
    <w:rsid w:val="00DC3D2F"/>
    <w:rsid w:val="00DC3D70"/>
    <w:rsid w:val="00DC3EF0"/>
    <w:rsid w:val="00DC4484"/>
    <w:rsid w:val="00DC4B14"/>
    <w:rsid w:val="00DC5693"/>
    <w:rsid w:val="00DC6B71"/>
    <w:rsid w:val="00DC775F"/>
    <w:rsid w:val="00DC7881"/>
    <w:rsid w:val="00DC7BE6"/>
    <w:rsid w:val="00DD08BF"/>
    <w:rsid w:val="00DD152E"/>
    <w:rsid w:val="00DD15F6"/>
    <w:rsid w:val="00DD1649"/>
    <w:rsid w:val="00DD18A7"/>
    <w:rsid w:val="00DD2471"/>
    <w:rsid w:val="00DD30A2"/>
    <w:rsid w:val="00DD373E"/>
    <w:rsid w:val="00DD4BCD"/>
    <w:rsid w:val="00DD505F"/>
    <w:rsid w:val="00DD56DF"/>
    <w:rsid w:val="00DD5B33"/>
    <w:rsid w:val="00DD5E40"/>
    <w:rsid w:val="00DD68BD"/>
    <w:rsid w:val="00DD698E"/>
    <w:rsid w:val="00DD722D"/>
    <w:rsid w:val="00DE1653"/>
    <w:rsid w:val="00DE3CC2"/>
    <w:rsid w:val="00DE474F"/>
    <w:rsid w:val="00DE4AD2"/>
    <w:rsid w:val="00DE4B70"/>
    <w:rsid w:val="00DE621B"/>
    <w:rsid w:val="00DE672F"/>
    <w:rsid w:val="00DE6AC1"/>
    <w:rsid w:val="00DE6CF6"/>
    <w:rsid w:val="00DE73FF"/>
    <w:rsid w:val="00DE7AC8"/>
    <w:rsid w:val="00DF0C80"/>
    <w:rsid w:val="00DF1CC0"/>
    <w:rsid w:val="00DF1EFF"/>
    <w:rsid w:val="00DF2498"/>
    <w:rsid w:val="00DF2DF5"/>
    <w:rsid w:val="00DF33B8"/>
    <w:rsid w:val="00DF35B5"/>
    <w:rsid w:val="00DF4481"/>
    <w:rsid w:val="00DF49CD"/>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1DA5"/>
    <w:rsid w:val="00E127D3"/>
    <w:rsid w:val="00E139B1"/>
    <w:rsid w:val="00E140CB"/>
    <w:rsid w:val="00E149D0"/>
    <w:rsid w:val="00E1585C"/>
    <w:rsid w:val="00E15EC3"/>
    <w:rsid w:val="00E15FFD"/>
    <w:rsid w:val="00E161D8"/>
    <w:rsid w:val="00E167A0"/>
    <w:rsid w:val="00E16944"/>
    <w:rsid w:val="00E16B60"/>
    <w:rsid w:val="00E16BF2"/>
    <w:rsid w:val="00E17D16"/>
    <w:rsid w:val="00E17E55"/>
    <w:rsid w:val="00E2018B"/>
    <w:rsid w:val="00E20D97"/>
    <w:rsid w:val="00E226D5"/>
    <w:rsid w:val="00E23557"/>
    <w:rsid w:val="00E23766"/>
    <w:rsid w:val="00E23BD6"/>
    <w:rsid w:val="00E240B0"/>
    <w:rsid w:val="00E24B90"/>
    <w:rsid w:val="00E25294"/>
    <w:rsid w:val="00E258D7"/>
    <w:rsid w:val="00E26197"/>
    <w:rsid w:val="00E263BC"/>
    <w:rsid w:val="00E2642C"/>
    <w:rsid w:val="00E265E3"/>
    <w:rsid w:val="00E26D2F"/>
    <w:rsid w:val="00E27E4E"/>
    <w:rsid w:val="00E31AC1"/>
    <w:rsid w:val="00E320BA"/>
    <w:rsid w:val="00E32751"/>
    <w:rsid w:val="00E328E0"/>
    <w:rsid w:val="00E33C36"/>
    <w:rsid w:val="00E33F23"/>
    <w:rsid w:val="00E35023"/>
    <w:rsid w:val="00E3588F"/>
    <w:rsid w:val="00E35C16"/>
    <w:rsid w:val="00E35F8E"/>
    <w:rsid w:val="00E3635D"/>
    <w:rsid w:val="00E379CE"/>
    <w:rsid w:val="00E40735"/>
    <w:rsid w:val="00E4129D"/>
    <w:rsid w:val="00E412A3"/>
    <w:rsid w:val="00E413D7"/>
    <w:rsid w:val="00E41D93"/>
    <w:rsid w:val="00E4366C"/>
    <w:rsid w:val="00E439D4"/>
    <w:rsid w:val="00E44E5C"/>
    <w:rsid w:val="00E459EE"/>
    <w:rsid w:val="00E46028"/>
    <w:rsid w:val="00E46162"/>
    <w:rsid w:val="00E470E7"/>
    <w:rsid w:val="00E4747F"/>
    <w:rsid w:val="00E5009C"/>
    <w:rsid w:val="00E5024E"/>
    <w:rsid w:val="00E50489"/>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1C94"/>
    <w:rsid w:val="00E625CC"/>
    <w:rsid w:val="00E63C2D"/>
    <w:rsid w:val="00E63D3B"/>
    <w:rsid w:val="00E65B98"/>
    <w:rsid w:val="00E660F9"/>
    <w:rsid w:val="00E66FB2"/>
    <w:rsid w:val="00E704F4"/>
    <w:rsid w:val="00E70888"/>
    <w:rsid w:val="00E70FF2"/>
    <w:rsid w:val="00E71307"/>
    <w:rsid w:val="00E71BA0"/>
    <w:rsid w:val="00E72014"/>
    <w:rsid w:val="00E722C5"/>
    <w:rsid w:val="00E72351"/>
    <w:rsid w:val="00E723E0"/>
    <w:rsid w:val="00E73470"/>
    <w:rsid w:val="00E73D3B"/>
    <w:rsid w:val="00E741A5"/>
    <w:rsid w:val="00E74F06"/>
    <w:rsid w:val="00E75889"/>
    <w:rsid w:val="00E76AE9"/>
    <w:rsid w:val="00E76D82"/>
    <w:rsid w:val="00E778AF"/>
    <w:rsid w:val="00E77ADF"/>
    <w:rsid w:val="00E77AF2"/>
    <w:rsid w:val="00E8031F"/>
    <w:rsid w:val="00E81438"/>
    <w:rsid w:val="00E821CF"/>
    <w:rsid w:val="00E82F42"/>
    <w:rsid w:val="00E82F63"/>
    <w:rsid w:val="00E82FF4"/>
    <w:rsid w:val="00E83607"/>
    <w:rsid w:val="00E83662"/>
    <w:rsid w:val="00E83936"/>
    <w:rsid w:val="00E83D29"/>
    <w:rsid w:val="00E84C14"/>
    <w:rsid w:val="00E84FD4"/>
    <w:rsid w:val="00E85EC5"/>
    <w:rsid w:val="00E860F7"/>
    <w:rsid w:val="00E86713"/>
    <w:rsid w:val="00E86FBD"/>
    <w:rsid w:val="00E87759"/>
    <w:rsid w:val="00E904EB"/>
    <w:rsid w:val="00E91155"/>
    <w:rsid w:val="00E92725"/>
    <w:rsid w:val="00E938A1"/>
    <w:rsid w:val="00E947D1"/>
    <w:rsid w:val="00E947E6"/>
    <w:rsid w:val="00E96396"/>
    <w:rsid w:val="00E9649B"/>
    <w:rsid w:val="00EA0780"/>
    <w:rsid w:val="00EA0B4B"/>
    <w:rsid w:val="00EA0BDB"/>
    <w:rsid w:val="00EA1131"/>
    <w:rsid w:val="00EA131E"/>
    <w:rsid w:val="00EA16EA"/>
    <w:rsid w:val="00EA1A72"/>
    <w:rsid w:val="00EA1E3A"/>
    <w:rsid w:val="00EA23E3"/>
    <w:rsid w:val="00EA30E2"/>
    <w:rsid w:val="00EA3C61"/>
    <w:rsid w:val="00EA4D37"/>
    <w:rsid w:val="00EA5208"/>
    <w:rsid w:val="00EA531A"/>
    <w:rsid w:val="00EA6EDD"/>
    <w:rsid w:val="00EA709B"/>
    <w:rsid w:val="00EA76B6"/>
    <w:rsid w:val="00EA78A5"/>
    <w:rsid w:val="00EA7FA4"/>
    <w:rsid w:val="00EB0485"/>
    <w:rsid w:val="00EB04F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6FA2"/>
    <w:rsid w:val="00EC706B"/>
    <w:rsid w:val="00EC7A0D"/>
    <w:rsid w:val="00EC7DD3"/>
    <w:rsid w:val="00ED0024"/>
    <w:rsid w:val="00ED0501"/>
    <w:rsid w:val="00ED0CFC"/>
    <w:rsid w:val="00ED1B53"/>
    <w:rsid w:val="00ED21AD"/>
    <w:rsid w:val="00ED250F"/>
    <w:rsid w:val="00ED45FA"/>
    <w:rsid w:val="00ED5420"/>
    <w:rsid w:val="00ED54EF"/>
    <w:rsid w:val="00ED641F"/>
    <w:rsid w:val="00ED6810"/>
    <w:rsid w:val="00ED68C3"/>
    <w:rsid w:val="00ED705C"/>
    <w:rsid w:val="00ED74E9"/>
    <w:rsid w:val="00ED77ED"/>
    <w:rsid w:val="00ED7E69"/>
    <w:rsid w:val="00ED7E8E"/>
    <w:rsid w:val="00EE09C1"/>
    <w:rsid w:val="00EE114D"/>
    <w:rsid w:val="00EE3D1F"/>
    <w:rsid w:val="00EE4035"/>
    <w:rsid w:val="00EE422B"/>
    <w:rsid w:val="00EE5353"/>
    <w:rsid w:val="00EE53A2"/>
    <w:rsid w:val="00EE5F33"/>
    <w:rsid w:val="00EE626D"/>
    <w:rsid w:val="00EE6578"/>
    <w:rsid w:val="00EE65AA"/>
    <w:rsid w:val="00EE6BA8"/>
    <w:rsid w:val="00EE6ECE"/>
    <w:rsid w:val="00EE74CA"/>
    <w:rsid w:val="00EE769E"/>
    <w:rsid w:val="00EF0D2F"/>
    <w:rsid w:val="00EF1289"/>
    <w:rsid w:val="00EF12CC"/>
    <w:rsid w:val="00EF1681"/>
    <w:rsid w:val="00EF2B3D"/>
    <w:rsid w:val="00EF3ADE"/>
    <w:rsid w:val="00EF4690"/>
    <w:rsid w:val="00EF4C58"/>
    <w:rsid w:val="00EF505B"/>
    <w:rsid w:val="00EF59E7"/>
    <w:rsid w:val="00EF5DED"/>
    <w:rsid w:val="00EF6C74"/>
    <w:rsid w:val="00EF6ECD"/>
    <w:rsid w:val="00EF74E3"/>
    <w:rsid w:val="00F00DB9"/>
    <w:rsid w:val="00F00F91"/>
    <w:rsid w:val="00F010C8"/>
    <w:rsid w:val="00F01433"/>
    <w:rsid w:val="00F0148F"/>
    <w:rsid w:val="00F01AB1"/>
    <w:rsid w:val="00F01EC7"/>
    <w:rsid w:val="00F05C94"/>
    <w:rsid w:val="00F05D8A"/>
    <w:rsid w:val="00F06356"/>
    <w:rsid w:val="00F067F1"/>
    <w:rsid w:val="00F07526"/>
    <w:rsid w:val="00F07660"/>
    <w:rsid w:val="00F11354"/>
    <w:rsid w:val="00F11AEC"/>
    <w:rsid w:val="00F12266"/>
    <w:rsid w:val="00F13F33"/>
    <w:rsid w:val="00F14DFE"/>
    <w:rsid w:val="00F1635B"/>
    <w:rsid w:val="00F179C0"/>
    <w:rsid w:val="00F202CE"/>
    <w:rsid w:val="00F205E2"/>
    <w:rsid w:val="00F20EA0"/>
    <w:rsid w:val="00F2192B"/>
    <w:rsid w:val="00F21DCE"/>
    <w:rsid w:val="00F21F5D"/>
    <w:rsid w:val="00F22A13"/>
    <w:rsid w:val="00F3010C"/>
    <w:rsid w:val="00F30516"/>
    <w:rsid w:val="00F3055D"/>
    <w:rsid w:val="00F3187A"/>
    <w:rsid w:val="00F31991"/>
    <w:rsid w:val="00F32360"/>
    <w:rsid w:val="00F328F5"/>
    <w:rsid w:val="00F32BBF"/>
    <w:rsid w:val="00F32C77"/>
    <w:rsid w:val="00F337A4"/>
    <w:rsid w:val="00F3472F"/>
    <w:rsid w:val="00F34CEF"/>
    <w:rsid w:val="00F34D11"/>
    <w:rsid w:val="00F34DD7"/>
    <w:rsid w:val="00F35099"/>
    <w:rsid w:val="00F35978"/>
    <w:rsid w:val="00F36174"/>
    <w:rsid w:val="00F3664E"/>
    <w:rsid w:val="00F36E7A"/>
    <w:rsid w:val="00F37505"/>
    <w:rsid w:val="00F3797A"/>
    <w:rsid w:val="00F40A0E"/>
    <w:rsid w:val="00F40EE6"/>
    <w:rsid w:val="00F42724"/>
    <w:rsid w:val="00F428AE"/>
    <w:rsid w:val="00F42EE8"/>
    <w:rsid w:val="00F43AB3"/>
    <w:rsid w:val="00F44C1D"/>
    <w:rsid w:val="00F45C1E"/>
    <w:rsid w:val="00F46625"/>
    <w:rsid w:val="00F4695F"/>
    <w:rsid w:val="00F47E02"/>
    <w:rsid w:val="00F50794"/>
    <w:rsid w:val="00F51214"/>
    <w:rsid w:val="00F51625"/>
    <w:rsid w:val="00F537CB"/>
    <w:rsid w:val="00F54CE6"/>
    <w:rsid w:val="00F551FA"/>
    <w:rsid w:val="00F55D24"/>
    <w:rsid w:val="00F56536"/>
    <w:rsid w:val="00F57159"/>
    <w:rsid w:val="00F57421"/>
    <w:rsid w:val="00F6150B"/>
    <w:rsid w:val="00F62AE0"/>
    <w:rsid w:val="00F62B56"/>
    <w:rsid w:val="00F62D6B"/>
    <w:rsid w:val="00F63519"/>
    <w:rsid w:val="00F63C2F"/>
    <w:rsid w:val="00F64205"/>
    <w:rsid w:val="00F64A6D"/>
    <w:rsid w:val="00F64CEE"/>
    <w:rsid w:val="00F64E25"/>
    <w:rsid w:val="00F657E1"/>
    <w:rsid w:val="00F65DD3"/>
    <w:rsid w:val="00F669DC"/>
    <w:rsid w:val="00F66EFD"/>
    <w:rsid w:val="00F66F04"/>
    <w:rsid w:val="00F6712F"/>
    <w:rsid w:val="00F70F35"/>
    <w:rsid w:val="00F722D7"/>
    <w:rsid w:val="00F7243F"/>
    <w:rsid w:val="00F72A64"/>
    <w:rsid w:val="00F7479B"/>
    <w:rsid w:val="00F749E4"/>
    <w:rsid w:val="00F74BCA"/>
    <w:rsid w:val="00F75345"/>
    <w:rsid w:val="00F76940"/>
    <w:rsid w:val="00F7752E"/>
    <w:rsid w:val="00F7760C"/>
    <w:rsid w:val="00F77914"/>
    <w:rsid w:val="00F77CC4"/>
    <w:rsid w:val="00F803D5"/>
    <w:rsid w:val="00F8053D"/>
    <w:rsid w:val="00F806AF"/>
    <w:rsid w:val="00F80A49"/>
    <w:rsid w:val="00F81022"/>
    <w:rsid w:val="00F8210F"/>
    <w:rsid w:val="00F822D0"/>
    <w:rsid w:val="00F82472"/>
    <w:rsid w:val="00F82CCF"/>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3E09"/>
    <w:rsid w:val="00F94B5A"/>
    <w:rsid w:val="00F950FF"/>
    <w:rsid w:val="00F9694F"/>
    <w:rsid w:val="00F971F7"/>
    <w:rsid w:val="00F97206"/>
    <w:rsid w:val="00F97571"/>
    <w:rsid w:val="00F97E47"/>
    <w:rsid w:val="00FA0890"/>
    <w:rsid w:val="00FA144C"/>
    <w:rsid w:val="00FA1793"/>
    <w:rsid w:val="00FA2BB9"/>
    <w:rsid w:val="00FA3619"/>
    <w:rsid w:val="00FA504E"/>
    <w:rsid w:val="00FA5163"/>
    <w:rsid w:val="00FA54C4"/>
    <w:rsid w:val="00FA56AB"/>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3AA2"/>
    <w:rsid w:val="00FB4170"/>
    <w:rsid w:val="00FB6379"/>
    <w:rsid w:val="00FB661D"/>
    <w:rsid w:val="00FB680D"/>
    <w:rsid w:val="00FB704F"/>
    <w:rsid w:val="00FC04AD"/>
    <w:rsid w:val="00FC05EF"/>
    <w:rsid w:val="00FC0858"/>
    <w:rsid w:val="00FC0AAE"/>
    <w:rsid w:val="00FC18B2"/>
    <w:rsid w:val="00FC34B9"/>
    <w:rsid w:val="00FC42D1"/>
    <w:rsid w:val="00FC5D93"/>
    <w:rsid w:val="00FC70B9"/>
    <w:rsid w:val="00FC75F5"/>
    <w:rsid w:val="00FC7E26"/>
    <w:rsid w:val="00FD0DE4"/>
    <w:rsid w:val="00FD1479"/>
    <w:rsid w:val="00FD41AB"/>
    <w:rsid w:val="00FD44A7"/>
    <w:rsid w:val="00FD5983"/>
    <w:rsid w:val="00FD5B43"/>
    <w:rsid w:val="00FD5E7D"/>
    <w:rsid w:val="00FD644B"/>
    <w:rsid w:val="00FD6C4E"/>
    <w:rsid w:val="00FD7651"/>
    <w:rsid w:val="00FD765F"/>
    <w:rsid w:val="00FD7FCE"/>
    <w:rsid w:val="00FE0087"/>
    <w:rsid w:val="00FE0842"/>
    <w:rsid w:val="00FE092C"/>
    <w:rsid w:val="00FE0993"/>
    <w:rsid w:val="00FE0C6E"/>
    <w:rsid w:val="00FE1248"/>
    <w:rsid w:val="00FE1880"/>
    <w:rsid w:val="00FE203F"/>
    <w:rsid w:val="00FE37B1"/>
    <w:rsid w:val="00FE4363"/>
    <w:rsid w:val="00FE452B"/>
    <w:rsid w:val="00FE4530"/>
    <w:rsid w:val="00FE4A06"/>
    <w:rsid w:val="00FE56BE"/>
    <w:rsid w:val="00FE5BD0"/>
    <w:rsid w:val="00FE6422"/>
    <w:rsid w:val="00FE652F"/>
    <w:rsid w:val="00FE70B4"/>
    <w:rsid w:val="00FE7718"/>
    <w:rsid w:val="00FF07F0"/>
    <w:rsid w:val="00FF0B7C"/>
    <w:rsid w:val="00FF0DFB"/>
    <w:rsid w:val="00FF1A6D"/>
    <w:rsid w:val="00FF1AE2"/>
    <w:rsid w:val="00FF2723"/>
    <w:rsid w:val="00FF33FD"/>
    <w:rsid w:val="00FF6E17"/>
    <w:rsid w:val="00FF6E8E"/>
    <w:rsid w:val="00FF6F9C"/>
    <w:rsid w:val="00FF7316"/>
    <w:rsid w:val="00FF7589"/>
    <w:rsid w:val="00FF7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
    <w:qFormat/>
    <w:rsid w:val="00405665"/>
    <w:pPr>
      <w:spacing w:after="80"/>
      <w:outlineLvl w:val="1"/>
    </w:pPr>
    <w:rPr>
      <w:b/>
      <w:szCs w:val="28"/>
    </w:rPr>
  </w:style>
  <w:style w:type="paragraph" w:styleId="3">
    <w:name w:val="heading 3"/>
    <w:basedOn w:val="2"/>
    <w:next w:val="a0"/>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basedOn w:val="a0"/>
    <w:link w:val="a5"/>
    <w:uiPriority w:val="99"/>
    <w:qFormat/>
    <w:rsid w:val="00484DA1"/>
    <w:pPr>
      <w:spacing w:line="220" w:lineRule="exact"/>
      <w:ind w:left="284" w:hanging="284"/>
    </w:pPr>
    <w:rPr>
      <w:rFonts w:ascii="Narkisim" w:eastAsia="Narkisim" w:hAnsi="Narkisim"/>
      <w:position w:val="6"/>
      <w:sz w:val="18"/>
      <w:szCs w:val="18"/>
    </w:rPr>
  </w:style>
  <w:style w:type="character" w:customStyle="1" w:styleId="a5">
    <w:name w:val="טקסט הערת שוליים תו"/>
    <w:link w:val="a4"/>
    <w:uiPriority w:val="99"/>
    <w:rsid w:val="00484DA1"/>
    <w:rPr>
      <w:rFonts w:ascii="Narkisim" w:eastAsia="Narkisim" w:hAnsi="Narkisim" w:cs="Narkisim"/>
      <w:position w:val="6"/>
      <w:sz w:val="18"/>
      <w:szCs w:val="18"/>
    </w:rPr>
  </w:style>
  <w:style w:type="character" w:styleId="a6">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autoRedefine/>
    <w:uiPriority w:val="34"/>
    <w:qFormat/>
    <w:rsid w:val="00A1130D"/>
    <w:pPr>
      <w:numPr>
        <w:numId w:val="10"/>
      </w:numPr>
      <w:spacing w:before="100" w:beforeAutospacing="1" w:after="0" w:line="360" w:lineRule="auto"/>
      <w:jc w:val="left"/>
    </w:pPr>
    <w:rPr>
      <w:rFonts w:ascii="Narkisim" w:hAnsi="Narkisim"/>
    </w:r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0"/>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0"/>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2"/>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3"/>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2"/>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0"/>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0"/>
    <w:next w:val="a0"/>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0"/>
    <w:next w:val="a0"/>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0"/>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1"/>
    <w:link w:val="aff2"/>
    <w:semiHidden/>
    <w:rsid w:val="00D605F5"/>
    <w:rPr>
      <w:rFonts w:ascii="Courier New" w:cs="Miriam"/>
    </w:rPr>
  </w:style>
  <w:style w:type="paragraph" w:styleId="TOC3">
    <w:name w:val="toc 3"/>
    <w:basedOn w:val="a0"/>
    <w:next w:val="a0"/>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0"/>
    <w:next w:val="a0"/>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0"/>
    <w:next w:val="a0"/>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0"/>
    <w:next w:val="a0"/>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0"/>
    <w:next w:val="a0"/>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0"/>
    <w:next w:val="a0"/>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1"/>
    <w:uiPriority w:val="20"/>
    <w:qFormat/>
    <w:rsid w:val="001A54AC"/>
    <w:rPr>
      <w:i/>
      <w:iCs/>
    </w:rPr>
  </w:style>
  <w:style w:type="paragraph" w:styleId="NormalWeb">
    <w:name w:val="Normal (Web)"/>
    <w:basedOn w:val="a0"/>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0"/>
    <w:next w:val="a0"/>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1"/>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1"/>
    <w:rsid w:val="009E664C"/>
  </w:style>
  <w:style w:type="character" w:styleId="aff7">
    <w:name w:val="Unresolved Mention"/>
    <w:basedOn w:val="a1"/>
    <w:uiPriority w:val="99"/>
    <w:semiHidden/>
    <w:unhideWhenUsed/>
    <w:rsid w:val="00E15FFD"/>
    <w:rPr>
      <w:color w:val="605E5C"/>
      <w:shd w:val="clear" w:color="auto" w:fill="E1DFDD"/>
    </w:rPr>
  </w:style>
  <w:style w:type="character" w:customStyle="1" w:styleId="14">
    <w:name w:val="אזכור לא מזוהה1"/>
    <w:basedOn w:val="a1"/>
    <w:uiPriority w:val="99"/>
    <w:semiHidden/>
    <w:unhideWhenUsed/>
    <w:rsid w:val="002B16CB"/>
    <w:rPr>
      <w:color w:val="605E5C"/>
      <w:shd w:val="clear" w:color="auto" w:fill="E1DFDD"/>
    </w:rPr>
  </w:style>
  <w:style w:type="paragraph" w:styleId="aff8">
    <w:name w:val="Revision"/>
    <w:hidden/>
    <w:uiPriority w:val="99"/>
    <w:semiHidden/>
    <w:rsid w:val="002B16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32876950">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684745625">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2088</TotalTime>
  <Pages>6</Pages>
  <Words>2980</Words>
  <Characters>16990</Characters>
  <Application>Microsoft Office Word</Application>
  <DocSecurity>0</DocSecurity>
  <Lines>141</Lines>
  <Paragraphs>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19931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Yechiel Merzbach</cp:lastModifiedBy>
  <cp:revision>5070</cp:revision>
  <cp:lastPrinted>2001-10-24T10:13:00Z</cp:lastPrinted>
  <dcterms:created xsi:type="dcterms:W3CDTF">2019-10-17T18:30:00Z</dcterms:created>
  <dcterms:modified xsi:type="dcterms:W3CDTF">2023-04-07T07:42:00Z</dcterms:modified>
</cp:coreProperties>
</file>