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1BB6" w14:textId="77777777" w:rsidR="00AF4C0F" w:rsidRPr="00AE2AC4" w:rsidRDefault="00AF4C0F" w:rsidP="006509BD">
      <w:pPr>
        <w:pStyle w:val="BlockText"/>
        <w:spacing w:line="240" w:lineRule="auto"/>
        <w:ind w:left="0"/>
        <w:jc w:val="center"/>
        <w:rPr>
          <w:rFonts w:asciiTheme="minorBidi" w:hAnsiTheme="minorBidi" w:cstheme="minorBidi"/>
          <w:caps/>
          <w:sz w:val="24"/>
          <w:szCs w:val="24"/>
        </w:rPr>
      </w:pPr>
      <w:r w:rsidRPr="00AE2AC4">
        <w:rPr>
          <w:rFonts w:asciiTheme="minorBidi" w:hAnsiTheme="minorBidi" w:cstheme="minorBidi"/>
          <w:caps/>
          <w:sz w:val="24"/>
          <w:szCs w:val="24"/>
          <w:lang w:val="en-GB" w:eastAsia="en-GB"/>
        </w:rPr>
        <w:t>YESHIVAT HAR ETZION</w:t>
      </w:r>
    </w:p>
    <w:p w14:paraId="6704EB5C" w14:textId="77777777" w:rsidR="00AF4C0F" w:rsidRPr="00AE2AC4" w:rsidRDefault="00AF4C0F" w:rsidP="006509BD">
      <w:pPr>
        <w:spacing w:line="240" w:lineRule="auto"/>
        <w:jc w:val="center"/>
        <w:rPr>
          <w:rFonts w:asciiTheme="minorBidi" w:hAnsiTheme="minorBidi" w:cstheme="minorBidi"/>
          <w:caps/>
          <w:sz w:val="24"/>
          <w:szCs w:val="24"/>
          <w:lang w:val="en-GB" w:eastAsia="en-GB"/>
        </w:rPr>
      </w:pPr>
      <w:r w:rsidRPr="00AE2AC4">
        <w:rPr>
          <w:rFonts w:asciiTheme="minorBidi" w:hAnsiTheme="minorBidi" w:cstheme="minorBidi"/>
          <w:caps/>
          <w:sz w:val="24"/>
          <w:szCs w:val="24"/>
          <w:lang w:val="en-GB" w:eastAsia="en-GB"/>
        </w:rPr>
        <w:t>ISRAEL KOSCHITZKY VIRTUAL BEIT MIDRASH (VBM)</w:t>
      </w:r>
    </w:p>
    <w:p w14:paraId="42C604E2" w14:textId="77777777" w:rsidR="00AF4C0F" w:rsidRPr="00AE2AC4" w:rsidRDefault="00AF4C0F" w:rsidP="006509BD">
      <w:pPr>
        <w:spacing w:line="240" w:lineRule="auto"/>
        <w:jc w:val="center"/>
        <w:rPr>
          <w:rFonts w:asciiTheme="minorBidi" w:hAnsiTheme="minorBidi" w:cstheme="minorBidi"/>
          <w:caps/>
          <w:sz w:val="24"/>
          <w:szCs w:val="24"/>
          <w:lang w:val="en-GB" w:eastAsia="en-GB"/>
        </w:rPr>
      </w:pPr>
      <w:r w:rsidRPr="00AE2AC4">
        <w:rPr>
          <w:rFonts w:asciiTheme="minorBidi" w:hAnsiTheme="minorBidi" w:cstheme="minorBidi"/>
          <w:caps/>
          <w:sz w:val="24"/>
          <w:szCs w:val="24"/>
          <w:lang w:val="en-GB" w:eastAsia="en-GB"/>
        </w:rPr>
        <w:t>*********************************************************</w:t>
      </w:r>
    </w:p>
    <w:p w14:paraId="41B6317C" w14:textId="77777777" w:rsidR="00AF4C0F" w:rsidRPr="00AE2AC4" w:rsidRDefault="00AF4C0F" w:rsidP="006509BD">
      <w:pPr>
        <w:spacing w:line="240" w:lineRule="auto"/>
        <w:jc w:val="center"/>
        <w:rPr>
          <w:rFonts w:asciiTheme="minorBidi" w:hAnsiTheme="minorBidi" w:cstheme="minorBidi"/>
          <w:caps/>
          <w:sz w:val="24"/>
          <w:szCs w:val="24"/>
        </w:rPr>
      </w:pPr>
    </w:p>
    <w:p w14:paraId="059544A8" w14:textId="77777777" w:rsidR="00AF4C0F" w:rsidRPr="00AE2AC4" w:rsidRDefault="00610241" w:rsidP="006509BD">
      <w:pPr>
        <w:spacing w:line="240" w:lineRule="auto"/>
        <w:jc w:val="center"/>
        <w:rPr>
          <w:rFonts w:asciiTheme="minorBidi" w:hAnsiTheme="minorBidi" w:cstheme="minorBidi"/>
          <w:caps/>
          <w:sz w:val="24"/>
          <w:szCs w:val="24"/>
        </w:rPr>
      </w:pPr>
      <w:r w:rsidRPr="00AE2AC4">
        <w:rPr>
          <w:rFonts w:asciiTheme="minorBidi" w:hAnsiTheme="minorBidi" w:cstheme="minorBidi"/>
          <w:caps/>
          <w:sz w:val="24"/>
          <w:szCs w:val="24"/>
        </w:rPr>
        <w:t>Themes and ideas in the haftara</w:t>
      </w:r>
    </w:p>
    <w:p w14:paraId="4A779601" w14:textId="77777777" w:rsidR="00610241" w:rsidRPr="00AE2AC4" w:rsidRDefault="00610241" w:rsidP="006509BD">
      <w:pPr>
        <w:spacing w:line="240" w:lineRule="auto"/>
        <w:jc w:val="center"/>
        <w:rPr>
          <w:rFonts w:asciiTheme="minorBidi" w:hAnsiTheme="minorBidi" w:cstheme="minorBidi"/>
          <w:i/>
          <w:iCs/>
          <w:caps/>
          <w:sz w:val="24"/>
          <w:szCs w:val="24"/>
        </w:rPr>
      </w:pPr>
    </w:p>
    <w:p w14:paraId="0E85AE37" w14:textId="77777777" w:rsidR="00CF2268" w:rsidRPr="00AE2AC4" w:rsidRDefault="00CF2268" w:rsidP="006509BD">
      <w:pPr>
        <w:spacing w:line="240" w:lineRule="auto"/>
        <w:jc w:val="center"/>
        <w:rPr>
          <w:rFonts w:asciiTheme="minorBidi" w:hAnsiTheme="minorBidi" w:cstheme="minorBidi"/>
          <w:caps/>
          <w:sz w:val="24"/>
          <w:szCs w:val="24"/>
          <w:lang w:val="en-GB" w:eastAsia="en-GB"/>
        </w:rPr>
      </w:pPr>
      <w:r w:rsidRPr="00AE2AC4">
        <w:rPr>
          <w:rFonts w:asciiTheme="minorBidi" w:hAnsiTheme="minorBidi" w:cstheme="minorBidi"/>
          <w:caps/>
          <w:sz w:val="24"/>
          <w:szCs w:val="24"/>
          <w:lang w:val="en-GB" w:eastAsia="en-GB"/>
        </w:rPr>
        <w:t>*********************************************************</w:t>
      </w:r>
    </w:p>
    <w:p w14:paraId="39792390" w14:textId="77777777" w:rsidR="00CF2268" w:rsidRPr="00AE2AC4" w:rsidRDefault="00CF2268" w:rsidP="006509BD">
      <w:pPr>
        <w:pStyle w:val="HTMLPreformatted"/>
        <w:jc w:val="center"/>
        <w:rPr>
          <w:rFonts w:asciiTheme="minorBidi" w:hAnsiTheme="minorBidi" w:cstheme="minorBidi"/>
          <w:sz w:val="24"/>
          <w:szCs w:val="24"/>
        </w:rPr>
      </w:pPr>
      <w:r w:rsidRPr="00AE2AC4">
        <w:rPr>
          <w:rFonts w:asciiTheme="minorBidi" w:hAnsiTheme="minorBidi" w:cstheme="minorBidi"/>
          <w:sz w:val="24"/>
          <w:szCs w:val="24"/>
        </w:rPr>
        <w:t xml:space="preserve">This haftara series is dedicated in memory of </w:t>
      </w:r>
    </w:p>
    <w:p w14:paraId="77560BE6" w14:textId="77777777" w:rsidR="00C95558" w:rsidRPr="00AE2AC4" w:rsidRDefault="00CF2268" w:rsidP="006509BD">
      <w:pPr>
        <w:pStyle w:val="HTMLPreformatted"/>
        <w:jc w:val="center"/>
        <w:rPr>
          <w:rFonts w:asciiTheme="minorBidi" w:hAnsiTheme="minorBidi" w:cstheme="minorBidi"/>
          <w:sz w:val="24"/>
          <w:szCs w:val="24"/>
        </w:rPr>
      </w:pPr>
      <w:r w:rsidRPr="00AE2AC4">
        <w:rPr>
          <w:rFonts w:asciiTheme="minorBidi" w:hAnsiTheme="minorBidi" w:cstheme="minorBidi"/>
          <w:sz w:val="24"/>
          <w:szCs w:val="24"/>
        </w:rPr>
        <w:t xml:space="preserve">our beloved Chaya Leah bat </w:t>
      </w:r>
      <w:proofErr w:type="spellStart"/>
      <w:r w:rsidRPr="00AE2AC4">
        <w:rPr>
          <w:rFonts w:asciiTheme="minorBidi" w:hAnsiTheme="minorBidi" w:cstheme="minorBidi"/>
          <w:sz w:val="24"/>
          <w:szCs w:val="24"/>
        </w:rPr>
        <w:t>Efrayim</w:t>
      </w:r>
      <w:proofErr w:type="spellEnd"/>
      <w:r w:rsidRPr="00AE2AC4">
        <w:rPr>
          <w:rFonts w:asciiTheme="minorBidi" w:hAnsiTheme="minorBidi" w:cstheme="minorBidi"/>
          <w:sz w:val="24"/>
          <w:szCs w:val="24"/>
        </w:rPr>
        <w:t xml:space="preserve"> Yitzchak</w:t>
      </w:r>
    </w:p>
    <w:p w14:paraId="3B13666C" w14:textId="77777777" w:rsidR="00C95558" w:rsidRPr="00AE2AC4" w:rsidRDefault="00CF2268" w:rsidP="006509BD">
      <w:pPr>
        <w:pStyle w:val="HTMLPreformatted"/>
        <w:jc w:val="center"/>
        <w:rPr>
          <w:rFonts w:asciiTheme="minorBidi" w:hAnsiTheme="minorBidi" w:cstheme="minorBidi"/>
          <w:sz w:val="24"/>
          <w:szCs w:val="24"/>
        </w:rPr>
      </w:pPr>
      <w:r w:rsidRPr="00AE2AC4">
        <w:rPr>
          <w:rFonts w:asciiTheme="minorBidi" w:hAnsiTheme="minorBidi" w:cstheme="minorBidi"/>
          <w:sz w:val="24"/>
          <w:szCs w:val="24"/>
        </w:rPr>
        <w:t>(Mrs</w:t>
      </w:r>
      <w:r w:rsidR="00C95558" w:rsidRPr="00AE2AC4">
        <w:rPr>
          <w:rFonts w:asciiTheme="minorBidi" w:hAnsiTheme="minorBidi" w:cstheme="minorBidi"/>
          <w:sz w:val="24"/>
          <w:szCs w:val="24"/>
        </w:rPr>
        <w:t xml:space="preserve">. </w:t>
      </w:r>
      <w:r w:rsidR="00610241" w:rsidRPr="00AE2AC4">
        <w:rPr>
          <w:rFonts w:asciiTheme="minorBidi" w:hAnsiTheme="minorBidi" w:cstheme="minorBidi"/>
          <w:sz w:val="24"/>
          <w:szCs w:val="24"/>
        </w:rPr>
        <w:t xml:space="preserve">Claire </w:t>
      </w:r>
      <w:proofErr w:type="spellStart"/>
      <w:r w:rsidR="00610241" w:rsidRPr="00AE2AC4">
        <w:rPr>
          <w:rFonts w:asciiTheme="minorBidi" w:hAnsiTheme="minorBidi" w:cstheme="minorBidi"/>
          <w:sz w:val="24"/>
          <w:szCs w:val="24"/>
        </w:rPr>
        <w:t>Reinitz</w:t>
      </w:r>
      <w:proofErr w:type="spellEnd"/>
      <w:r w:rsidR="00610241" w:rsidRPr="00AE2AC4">
        <w:rPr>
          <w:rFonts w:asciiTheme="minorBidi" w:hAnsiTheme="minorBidi" w:cstheme="minorBidi"/>
          <w:sz w:val="24"/>
          <w:szCs w:val="24"/>
        </w:rPr>
        <w:t xml:space="preserve">), </w:t>
      </w:r>
      <w:proofErr w:type="spellStart"/>
      <w:r w:rsidR="00610241" w:rsidRPr="00AE2AC4">
        <w:rPr>
          <w:rFonts w:asciiTheme="minorBidi" w:hAnsiTheme="minorBidi" w:cstheme="minorBidi"/>
          <w:sz w:val="24"/>
          <w:szCs w:val="24"/>
        </w:rPr>
        <w:t>zichronah</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sz w:val="24"/>
          <w:szCs w:val="24"/>
        </w:rPr>
        <w:t>livracha</w:t>
      </w:r>
      <w:proofErr w:type="spellEnd"/>
      <w:r w:rsidRPr="00AE2AC4">
        <w:rPr>
          <w:rFonts w:asciiTheme="minorBidi" w:hAnsiTheme="minorBidi" w:cstheme="minorBidi"/>
          <w:sz w:val="24"/>
          <w:szCs w:val="24"/>
        </w:rPr>
        <w:t>,</w:t>
      </w:r>
    </w:p>
    <w:p w14:paraId="724D1E6A" w14:textId="77777777" w:rsidR="00CF2268" w:rsidRPr="00AE2AC4" w:rsidRDefault="00CF2268" w:rsidP="006509BD">
      <w:pPr>
        <w:pStyle w:val="HTMLPreformatted"/>
        <w:jc w:val="center"/>
        <w:rPr>
          <w:rFonts w:asciiTheme="minorBidi" w:hAnsiTheme="minorBidi" w:cstheme="minorBidi"/>
          <w:sz w:val="24"/>
          <w:szCs w:val="24"/>
        </w:rPr>
      </w:pPr>
      <w:r w:rsidRPr="00AE2AC4">
        <w:rPr>
          <w:rFonts w:asciiTheme="minorBidi" w:hAnsiTheme="minorBidi" w:cstheme="minorBidi"/>
          <w:sz w:val="24"/>
          <w:szCs w:val="24"/>
        </w:rPr>
        <w:t>by her family.</w:t>
      </w:r>
    </w:p>
    <w:p w14:paraId="1394B8E7" w14:textId="77777777" w:rsidR="00CF2268" w:rsidRPr="00AE2AC4" w:rsidRDefault="00CF2268" w:rsidP="006509BD">
      <w:pPr>
        <w:spacing w:line="240" w:lineRule="auto"/>
        <w:jc w:val="center"/>
        <w:rPr>
          <w:rFonts w:asciiTheme="minorBidi" w:hAnsiTheme="minorBidi" w:cstheme="minorBidi"/>
          <w:caps/>
          <w:sz w:val="24"/>
          <w:szCs w:val="24"/>
          <w:lang w:val="en-GB" w:eastAsia="en-GB"/>
        </w:rPr>
      </w:pPr>
      <w:r w:rsidRPr="00AE2AC4">
        <w:rPr>
          <w:rFonts w:asciiTheme="minorBidi" w:hAnsiTheme="minorBidi" w:cstheme="minorBidi"/>
          <w:caps/>
          <w:sz w:val="24"/>
          <w:szCs w:val="24"/>
          <w:lang w:val="en-GB" w:eastAsia="en-GB"/>
        </w:rPr>
        <w:t>*********************************************************</w:t>
      </w:r>
    </w:p>
    <w:p w14:paraId="4B863B14" w14:textId="77777777" w:rsidR="00CF2268" w:rsidRPr="00AE2AC4" w:rsidRDefault="00CF2268" w:rsidP="006509BD">
      <w:pPr>
        <w:pStyle w:val="HTMLPreformatted"/>
        <w:rPr>
          <w:rFonts w:asciiTheme="minorBidi" w:hAnsiTheme="minorBidi" w:cstheme="minorBidi"/>
          <w:sz w:val="24"/>
          <w:szCs w:val="24"/>
        </w:rPr>
      </w:pPr>
    </w:p>
    <w:p w14:paraId="77953AD7" w14:textId="77777777" w:rsidR="00CF2268" w:rsidRPr="00AE2AC4" w:rsidRDefault="00CF2268" w:rsidP="006509BD">
      <w:pPr>
        <w:spacing w:line="240" w:lineRule="auto"/>
        <w:jc w:val="center"/>
        <w:rPr>
          <w:rFonts w:asciiTheme="minorBidi" w:hAnsiTheme="minorBidi" w:cstheme="minorBidi"/>
          <w:i/>
          <w:iCs/>
          <w:caps/>
          <w:sz w:val="24"/>
          <w:szCs w:val="24"/>
        </w:rPr>
      </w:pPr>
    </w:p>
    <w:p w14:paraId="32FF3C5F" w14:textId="77777777" w:rsidR="00AF4C0F" w:rsidRPr="00AE2AC4" w:rsidRDefault="00610241" w:rsidP="006509BD">
      <w:pPr>
        <w:spacing w:line="240" w:lineRule="auto"/>
        <w:jc w:val="center"/>
        <w:rPr>
          <w:rFonts w:asciiTheme="minorBidi" w:hAnsiTheme="minorBidi" w:cstheme="minorBidi"/>
          <w:caps/>
          <w:sz w:val="24"/>
          <w:szCs w:val="24"/>
        </w:rPr>
      </w:pPr>
      <w:r w:rsidRPr="00AE2AC4">
        <w:rPr>
          <w:rFonts w:asciiTheme="minorBidi" w:hAnsiTheme="minorBidi" w:cstheme="minorBidi"/>
          <w:caps/>
          <w:sz w:val="24"/>
          <w:szCs w:val="24"/>
        </w:rPr>
        <w:t>General Introduction</w:t>
      </w:r>
    </w:p>
    <w:p w14:paraId="04BBE281" w14:textId="77777777" w:rsidR="00AF4C0F" w:rsidRPr="00AE2AC4" w:rsidRDefault="00AF4C0F" w:rsidP="006509BD">
      <w:pPr>
        <w:spacing w:line="240" w:lineRule="auto"/>
        <w:jc w:val="center"/>
        <w:rPr>
          <w:rFonts w:asciiTheme="minorBidi" w:hAnsiTheme="minorBidi" w:cstheme="minorBidi"/>
          <w:sz w:val="24"/>
          <w:szCs w:val="24"/>
        </w:rPr>
      </w:pPr>
      <w:proofErr w:type="spellStart"/>
      <w:r w:rsidRPr="00AE2AC4">
        <w:rPr>
          <w:rFonts w:asciiTheme="minorBidi" w:hAnsiTheme="minorBidi" w:cstheme="minorBidi"/>
          <w:caps/>
          <w:sz w:val="24"/>
          <w:szCs w:val="24"/>
        </w:rPr>
        <w:t>R</w:t>
      </w:r>
      <w:r w:rsidRPr="00AE2AC4">
        <w:rPr>
          <w:rFonts w:asciiTheme="minorBidi" w:hAnsiTheme="minorBidi" w:cstheme="minorBidi"/>
          <w:sz w:val="24"/>
          <w:szCs w:val="24"/>
        </w:rPr>
        <w:t>av</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sz w:val="24"/>
          <w:szCs w:val="24"/>
        </w:rPr>
        <w:t>Moshe</w:t>
      </w:r>
      <w:r w:rsidR="00CF2268" w:rsidRPr="00AE2AC4">
        <w:rPr>
          <w:rFonts w:asciiTheme="minorBidi" w:hAnsiTheme="minorBidi" w:cstheme="minorBidi"/>
          <w:sz w:val="24"/>
          <w:szCs w:val="24"/>
        </w:rPr>
        <w:t>h</w:t>
      </w:r>
      <w:proofErr w:type="spellEnd"/>
      <w:r w:rsidRPr="00AE2AC4">
        <w:rPr>
          <w:rFonts w:asciiTheme="minorBidi" w:hAnsiTheme="minorBidi" w:cstheme="minorBidi"/>
          <w:sz w:val="24"/>
          <w:szCs w:val="24"/>
        </w:rPr>
        <w:t xml:space="preserve"> Lichtenstein</w:t>
      </w:r>
    </w:p>
    <w:p w14:paraId="36ED281C" w14:textId="77777777" w:rsidR="00AF4C0F" w:rsidRPr="00AE2AC4" w:rsidRDefault="00AF4C0F" w:rsidP="006509BD">
      <w:pPr>
        <w:spacing w:line="240" w:lineRule="auto"/>
        <w:jc w:val="center"/>
        <w:rPr>
          <w:rFonts w:asciiTheme="minorBidi" w:hAnsiTheme="minorBidi" w:cstheme="minorBidi"/>
          <w:sz w:val="24"/>
          <w:szCs w:val="24"/>
        </w:rPr>
      </w:pPr>
    </w:p>
    <w:p w14:paraId="43288B52" w14:textId="77777777" w:rsidR="00610241" w:rsidRPr="00AE2AC4" w:rsidRDefault="00610241" w:rsidP="006509BD">
      <w:pPr>
        <w:spacing w:line="240" w:lineRule="auto"/>
        <w:jc w:val="center"/>
        <w:rPr>
          <w:rFonts w:asciiTheme="minorBidi" w:hAnsiTheme="minorBidi" w:cstheme="minorBidi"/>
          <w:sz w:val="24"/>
          <w:szCs w:val="24"/>
        </w:rPr>
      </w:pPr>
    </w:p>
    <w:p w14:paraId="057597C4"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The </w:t>
      </w:r>
      <w:r w:rsidRPr="00AE2AC4">
        <w:rPr>
          <w:rFonts w:asciiTheme="minorBidi" w:hAnsiTheme="minorBidi" w:cstheme="minorBidi"/>
          <w:i/>
          <w:iCs/>
          <w:sz w:val="24"/>
          <w:szCs w:val="24"/>
        </w:rPr>
        <w:t xml:space="preserve">shiurim </w:t>
      </w:r>
      <w:r w:rsidRPr="00AE2AC4">
        <w:rPr>
          <w:rFonts w:asciiTheme="minorBidi" w:hAnsiTheme="minorBidi" w:cstheme="minorBidi"/>
          <w:sz w:val="24"/>
          <w:szCs w:val="24"/>
        </w:rPr>
        <w:t xml:space="preserve">appearing in this series will consist of an analysis of the weekly </w:t>
      </w:r>
      <w:r w:rsidRPr="00AE2AC4">
        <w:rPr>
          <w:rFonts w:asciiTheme="minorBidi" w:hAnsiTheme="minorBidi" w:cstheme="minorBidi"/>
          <w:i/>
          <w:iCs/>
          <w:sz w:val="24"/>
          <w:szCs w:val="24"/>
        </w:rPr>
        <w:t>haftara</w:t>
      </w:r>
      <w:r w:rsidR="00610241"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We will try to address each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in and of itself, both with respect to its content and with respect to its connection to the </w:t>
      </w:r>
      <w:proofErr w:type="spellStart"/>
      <w:r w:rsidRPr="00AE2AC4">
        <w:rPr>
          <w:rFonts w:asciiTheme="minorBidi" w:hAnsiTheme="minorBidi" w:cstheme="minorBidi"/>
          <w:i/>
          <w:iCs/>
          <w:sz w:val="24"/>
          <w:szCs w:val="24"/>
        </w:rPr>
        <w:t>parasha</w:t>
      </w:r>
      <w:proofErr w:type="spellEnd"/>
      <w:r w:rsidR="00610241"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But before we begin to deal with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themselves, let us open with an introductory </w:t>
      </w:r>
      <w:r w:rsidRPr="00AE2AC4">
        <w:rPr>
          <w:rFonts w:asciiTheme="minorBidi" w:hAnsiTheme="minorBidi" w:cstheme="minorBidi"/>
          <w:i/>
          <w:iCs/>
          <w:sz w:val="24"/>
          <w:szCs w:val="24"/>
        </w:rPr>
        <w:t>shiur</w:t>
      </w:r>
      <w:r w:rsidRPr="00AE2AC4">
        <w:rPr>
          <w:rFonts w:asciiTheme="minorBidi" w:hAnsiTheme="minorBidi" w:cstheme="minorBidi"/>
          <w:sz w:val="24"/>
          <w:szCs w:val="24"/>
        </w:rPr>
        <w:t xml:space="preserve"> dealing with the nature and the authority of the enactment to read a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so that we may understand the purpose of the weekly reading of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in the synagogue.</w:t>
      </w:r>
    </w:p>
    <w:p w14:paraId="0B4BFEEA" w14:textId="77777777" w:rsidR="00AF4C0F" w:rsidRPr="00AE2AC4" w:rsidRDefault="00AF4C0F" w:rsidP="006509BD">
      <w:pPr>
        <w:spacing w:line="240" w:lineRule="auto"/>
        <w:rPr>
          <w:rFonts w:asciiTheme="minorBidi" w:hAnsiTheme="minorBidi" w:cstheme="minorBidi"/>
          <w:sz w:val="24"/>
          <w:szCs w:val="24"/>
        </w:rPr>
      </w:pPr>
    </w:p>
    <w:p w14:paraId="7D7F2022" w14:textId="77777777" w:rsidR="00AF4C0F" w:rsidRPr="00AE2AC4" w:rsidRDefault="00AF4C0F" w:rsidP="006509BD">
      <w:pPr>
        <w:spacing w:line="240" w:lineRule="auto"/>
        <w:rPr>
          <w:rFonts w:asciiTheme="minorBidi" w:hAnsiTheme="minorBidi" w:cstheme="minorBidi"/>
          <w:i/>
          <w:iCs/>
          <w:sz w:val="24"/>
          <w:szCs w:val="24"/>
        </w:rPr>
      </w:pPr>
      <w:r w:rsidRPr="00AE2AC4">
        <w:rPr>
          <w:rFonts w:asciiTheme="minorBidi" w:hAnsiTheme="minorBidi" w:cstheme="minorBidi"/>
          <w:sz w:val="24"/>
          <w:szCs w:val="24"/>
        </w:rPr>
        <w:tab/>
        <w:t xml:space="preserve">The practice of reading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is known to us already from the days of </w:t>
      </w:r>
      <w:r w:rsidRPr="00AE2AC4">
        <w:rPr>
          <w:rFonts w:asciiTheme="minorBidi" w:hAnsiTheme="minorBidi" w:cstheme="minorBidi"/>
          <w:i/>
          <w:iCs/>
          <w:sz w:val="24"/>
          <w:szCs w:val="24"/>
        </w:rPr>
        <w:t xml:space="preserve">Chazal </w:t>
      </w:r>
      <w:r w:rsidRPr="00AE2AC4">
        <w:rPr>
          <w:rFonts w:asciiTheme="minorBidi" w:hAnsiTheme="minorBidi" w:cstheme="minorBidi"/>
          <w:sz w:val="24"/>
          <w:szCs w:val="24"/>
        </w:rPr>
        <w:t xml:space="preserve">and the laws that govern it are discussed in detail in tractate </w:t>
      </w:r>
      <w:proofErr w:type="spellStart"/>
      <w:r w:rsidRPr="00AE2AC4">
        <w:rPr>
          <w:rFonts w:asciiTheme="minorBidi" w:hAnsiTheme="minorBidi" w:cstheme="minorBidi"/>
          <w:i/>
          <w:iCs/>
          <w:sz w:val="24"/>
          <w:szCs w:val="24"/>
        </w:rPr>
        <w:t>Megila</w:t>
      </w:r>
      <w:proofErr w:type="spellEnd"/>
      <w:r w:rsidRPr="00AE2AC4">
        <w:rPr>
          <w:rFonts w:asciiTheme="minorBidi" w:hAnsiTheme="minorBidi" w:cstheme="minorBidi"/>
          <w:sz w:val="24"/>
          <w:szCs w:val="24"/>
        </w:rPr>
        <w:t>, in both</w:t>
      </w:r>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the Mishna and the </w:t>
      </w:r>
      <w:proofErr w:type="spellStart"/>
      <w:r w:rsidRPr="00AE2AC4">
        <w:rPr>
          <w:rFonts w:asciiTheme="minorBidi" w:hAnsiTheme="minorBidi" w:cstheme="minorBidi"/>
          <w:sz w:val="24"/>
          <w:szCs w:val="24"/>
        </w:rPr>
        <w:t>Gemara</w:t>
      </w:r>
      <w:proofErr w:type="spellEnd"/>
      <w:r w:rsidR="00610241" w:rsidRPr="00AE2AC4">
        <w:rPr>
          <w:rFonts w:asciiTheme="minorBidi" w:hAnsiTheme="minorBidi" w:cstheme="minorBidi"/>
          <w:i/>
          <w:iCs/>
          <w:sz w:val="24"/>
          <w:szCs w:val="24"/>
        </w:rPr>
        <w:t xml:space="preserve">.  </w:t>
      </w:r>
      <w:r w:rsidRPr="00AE2AC4">
        <w:rPr>
          <w:rFonts w:asciiTheme="minorBidi" w:hAnsiTheme="minorBidi" w:cstheme="minorBidi"/>
          <w:i/>
          <w:iCs/>
          <w:sz w:val="24"/>
          <w:szCs w:val="24"/>
        </w:rPr>
        <w:t>Chazal</w:t>
      </w:r>
      <w:r w:rsidRPr="00AE2AC4">
        <w:rPr>
          <w:rFonts w:asciiTheme="minorBidi" w:hAnsiTheme="minorBidi" w:cstheme="minorBidi"/>
          <w:sz w:val="24"/>
          <w:szCs w:val="24"/>
        </w:rPr>
        <w:t>, however, do not expand upon the nature and character of the enactment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Nevertheless, two fundamental factors emerge from the </w:t>
      </w:r>
      <w:proofErr w:type="spellStart"/>
      <w:r w:rsidRPr="00AE2AC4">
        <w:rPr>
          <w:rFonts w:asciiTheme="minorBidi" w:hAnsiTheme="minorBidi" w:cstheme="minorBidi"/>
          <w:sz w:val="24"/>
          <w:szCs w:val="24"/>
        </w:rPr>
        <w:t>talmudic</w:t>
      </w:r>
      <w:proofErr w:type="spellEnd"/>
      <w:r w:rsidRPr="00AE2AC4">
        <w:rPr>
          <w:rFonts w:asciiTheme="minorBidi" w:hAnsiTheme="minorBidi" w:cstheme="minorBidi"/>
          <w:sz w:val="24"/>
          <w:szCs w:val="24"/>
        </w:rPr>
        <w:t xml:space="preserve"> sources: 1) the connection between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and the Torah reading; 2) the impact of the holidays and the calendar on the choosing of the </w:t>
      </w:r>
      <w:r w:rsidRPr="00AE2AC4">
        <w:rPr>
          <w:rFonts w:asciiTheme="minorBidi" w:hAnsiTheme="minorBidi" w:cstheme="minorBidi"/>
          <w:i/>
          <w:iCs/>
          <w:sz w:val="24"/>
          <w:szCs w:val="24"/>
        </w:rPr>
        <w:t>haftara</w:t>
      </w:r>
      <w:r w:rsidR="00610241"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An examination of these two factors will help us understand the meaning of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i/>
          <w:iCs/>
          <w:sz w:val="24"/>
          <w:szCs w:val="24"/>
        </w:rPr>
        <w:t>.</w:t>
      </w:r>
    </w:p>
    <w:p w14:paraId="1100C359" w14:textId="77777777" w:rsidR="00AF4C0F" w:rsidRPr="00AE2AC4" w:rsidRDefault="00AF4C0F" w:rsidP="006509BD">
      <w:pPr>
        <w:spacing w:line="240" w:lineRule="auto"/>
        <w:rPr>
          <w:rFonts w:asciiTheme="minorBidi" w:hAnsiTheme="minorBidi" w:cstheme="minorBidi"/>
          <w:i/>
          <w:iCs/>
          <w:sz w:val="24"/>
          <w:szCs w:val="24"/>
        </w:rPr>
      </w:pPr>
    </w:p>
    <w:p w14:paraId="6552DEB5" w14:textId="77777777" w:rsidR="00AF4C0F" w:rsidRPr="00AE2AC4" w:rsidRDefault="00AF4C0F" w:rsidP="006509BD">
      <w:pPr>
        <w:pStyle w:val="Heading6"/>
        <w:spacing w:line="240" w:lineRule="auto"/>
        <w:rPr>
          <w:rFonts w:asciiTheme="minorBidi" w:hAnsiTheme="minorBidi" w:cstheme="minorBidi"/>
          <w:sz w:val="24"/>
          <w:szCs w:val="24"/>
        </w:rPr>
      </w:pPr>
      <w:r w:rsidRPr="00AE2AC4">
        <w:rPr>
          <w:rFonts w:asciiTheme="minorBidi" w:hAnsiTheme="minorBidi" w:cstheme="minorBidi"/>
          <w:sz w:val="24"/>
          <w:szCs w:val="24"/>
        </w:rPr>
        <w:t>Appendix or independent</w:t>
      </w:r>
    </w:p>
    <w:p w14:paraId="3736BA7E" w14:textId="77777777" w:rsidR="00AF4C0F" w:rsidRPr="00AE2AC4" w:rsidRDefault="00AF4C0F" w:rsidP="006509BD">
      <w:pPr>
        <w:spacing w:line="240" w:lineRule="auto"/>
        <w:rPr>
          <w:rFonts w:asciiTheme="minorBidi" w:hAnsiTheme="minorBidi" w:cstheme="minorBidi"/>
          <w:b/>
          <w:bCs/>
          <w:caps/>
          <w:sz w:val="24"/>
          <w:szCs w:val="24"/>
        </w:rPr>
      </w:pPr>
    </w:p>
    <w:p w14:paraId="499D4D76"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i/>
          <w:iCs/>
          <w:sz w:val="24"/>
          <w:szCs w:val="24"/>
        </w:rPr>
        <w:tab/>
      </w:r>
      <w:r w:rsidRPr="00AE2AC4">
        <w:rPr>
          <w:rFonts w:asciiTheme="minorBidi" w:hAnsiTheme="minorBidi" w:cstheme="minorBidi"/>
          <w:sz w:val="24"/>
          <w:szCs w:val="24"/>
        </w:rPr>
        <w:t xml:space="preserve">The first point that must be clarified is whether reading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is part of the enactment of reading the Torah and appended to it, or alternatively an independent enactment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w:t>
      </w:r>
      <w:proofErr w:type="spellStart"/>
      <w:r w:rsidRPr="00AE2AC4">
        <w:rPr>
          <w:rFonts w:asciiTheme="minorBidi" w:hAnsiTheme="minorBidi" w:cstheme="minorBidi"/>
          <w:i/>
          <w:iCs/>
          <w:sz w:val="24"/>
          <w:szCs w:val="24"/>
        </w:rPr>
        <w:t>Rishonim</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disagree on this issue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Yeshaya of </w:t>
      </w:r>
      <w:proofErr w:type="spellStart"/>
      <w:r w:rsidRPr="00AE2AC4">
        <w:rPr>
          <w:rFonts w:asciiTheme="minorBidi" w:hAnsiTheme="minorBidi" w:cstheme="minorBidi"/>
          <w:sz w:val="24"/>
          <w:szCs w:val="24"/>
        </w:rPr>
        <w:t>Trani</w:t>
      </w:r>
      <w:proofErr w:type="spellEnd"/>
      <w:r w:rsidRPr="00AE2AC4">
        <w:rPr>
          <w:rFonts w:asciiTheme="minorBidi" w:hAnsiTheme="minorBidi" w:cstheme="minorBidi"/>
          <w:sz w:val="24"/>
          <w:szCs w:val="24"/>
        </w:rPr>
        <w:t xml:space="preserve">, the </w:t>
      </w:r>
      <w:r w:rsidRPr="00AE2AC4">
        <w:rPr>
          <w:rFonts w:asciiTheme="minorBidi" w:hAnsiTheme="minorBidi" w:cstheme="minorBidi"/>
          <w:i/>
          <w:iCs/>
          <w:sz w:val="24"/>
          <w:szCs w:val="24"/>
        </w:rPr>
        <w:t xml:space="preserve">Rid </w:t>
      </w:r>
      <w:r w:rsidRPr="00AE2AC4">
        <w:rPr>
          <w:rFonts w:asciiTheme="minorBidi" w:hAnsiTheme="minorBidi" w:cstheme="minorBidi"/>
          <w:sz w:val="24"/>
          <w:szCs w:val="24"/>
        </w:rPr>
        <w:t>(Italy, 13</w:t>
      </w:r>
      <w:r w:rsidRPr="00AE2AC4">
        <w:rPr>
          <w:rFonts w:asciiTheme="minorBidi" w:hAnsiTheme="minorBidi" w:cstheme="minorBidi"/>
          <w:sz w:val="24"/>
          <w:szCs w:val="24"/>
          <w:vertAlign w:val="superscript"/>
        </w:rPr>
        <w:t>th</w:t>
      </w:r>
      <w:r w:rsidRPr="00AE2AC4">
        <w:rPr>
          <w:rFonts w:asciiTheme="minorBidi" w:hAnsiTheme="minorBidi" w:cstheme="minorBidi"/>
          <w:sz w:val="24"/>
          <w:szCs w:val="24"/>
        </w:rPr>
        <w:t xml:space="preserve"> century), cites in his </w:t>
      </w:r>
      <w:proofErr w:type="spellStart"/>
      <w:r w:rsidRPr="00AE2AC4">
        <w:rPr>
          <w:rFonts w:asciiTheme="minorBidi" w:hAnsiTheme="minorBidi" w:cstheme="minorBidi"/>
          <w:i/>
          <w:iCs/>
          <w:sz w:val="24"/>
          <w:szCs w:val="24"/>
        </w:rPr>
        <w:t>Sefer</w:t>
      </w:r>
      <w:proofErr w:type="spellEnd"/>
      <w:r w:rsidRPr="00AE2AC4">
        <w:rPr>
          <w:rFonts w:asciiTheme="minorBidi" w:hAnsiTheme="minorBidi" w:cstheme="minorBidi"/>
          <w:i/>
          <w:iCs/>
          <w:sz w:val="24"/>
          <w:szCs w:val="24"/>
        </w:rPr>
        <w:t xml:space="preserve"> ha-</w:t>
      </w:r>
      <w:proofErr w:type="spellStart"/>
      <w:r w:rsidRPr="00AE2AC4">
        <w:rPr>
          <w:rFonts w:asciiTheme="minorBidi" w:hAnsiTheme="minorBidi" w:cstheme="minorBidi"/>
          <w:i/>
          <w:iCs/>
          <w:sz w:val="24"/>
          <w:szCs w:val="24"/>
        </w:rPr>
        <w:t>Makhri'a</w:t>
      </w:r>
      <w:proofErr w:type="spellEnd"/>
      <w:r w:rsidRPr="00AE2AC4">
        <w:rPr>
          <w:rFonts w:asciiTheme="minorBidi" w:hAnsiTheme="minorBidi" w:cstheme="minorBidi"/>
          <w:sz w:val="24"/>
          <w:szCs w:val="24"/>
        </w:rPr>
        <w:t xml:space="preserve"> (no</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31) the position of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Tam that reading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stems from the enactment of Ezra</w:t>
      </w:r>
      <w:r w:rsidRPr="00AE2AC4">
        <w:rPr>
          <w:rFonts w:asciiTheme="minorBidi" w:hAnsiTheme="minorBidi" w:cstheme="minorBidi"/>
          <w:i/>
          <w:iCs/>
          <w:sz w:val="24"/>
          <w:szCs w:val="24"/>
        </w:rPr>
        <w:t>.</w:t>
      </w:r>
      <w:r w:rsidRPr="00AE2AC4">
        <w:rPr>
          <w:rFonts w:asciiTheme="minorBidi" w:hAnsiTheme="minorBidi" w:cstheme="minorBidi"/>
          <w:sz w:val="24"/>
          <w:szCs w:val="24"/>
        </w:rPr>
        <w:t xml:space="preserve">[1] Inasmuch as the </w:t>
      </w:r>
      <w:proofErr w:type="spellStart"/>
      <w:r w:rsidRPr="00AE2AC4">
        <w:rPr>
          <w:rFonts w:asciiTheme="minorBidi" w:hAnsiTheme="minorBidi" w:cstheme="minorBidi"/>
          <w:sz w:val="24"/>
          <w:szCs w:val="24"/>
        </w:rPr>
        <w:t>Gemara</w:t>
      </w:r>
      <w:proofErr w:type="spellEnd"/>
      <w:r w:rsidRPr="00AE2AC4">
        <w:rPr>
          <w:rFonts w:asciiTheme="minorBidi" w:hAnsiTheme="minorBidi" w:cstheme="minorBidi"/>
          <w:sz w:val="24"/>
          <w:szCs w:val="24"/>
        </w:rPr>
        <w:t xml:space="preserve"> in </w:t>
      </w:r>
      <w:proofErr w:type="spellStart"/>
      <w:r w:rsidRPr="00AE2AC4">
        <w:rPr>
          <w:rFonts w:asciiTheme="minorBidi" w:hAnsiTheme="minorBidi" w:cstheme="minorBidi"/>
          <w:i/>
          <w:iCs/>
          <w:sz w:val="24"/>
          <w:szCs w:val="24"/>
        </w:rPr>
        <w:t>Bava</w:t>
      </w:r>
      <w:proofErr w:type="spellEnd"/>
      <w:r w:rsidRPr="00AE2AC4">
        <w:rPr>
          <w:rFonts w:asciiTheme="minorBidi" w:hAnsiTheme="minorBidi" w:cstheme="minorBidi"/>
          <w:i/>
          <w:iCs/>
          <w:sz w:val="24"/>
          <w:szCs w:val="24"/>
        </w:rPr>
        <w:t xml:space="preserve"> Kama</w:t>
      </w:r>
      <w:r w:rsidRPr="00AE2AC4">
        <w:rPr>
          <w:rFonts w:asciiTheme="minorBidi" w:hAnsiTheme="minorBidi" w:cstheme="minorBidi"/>
          <w:sz w:val="24"/>
          <w:szCs w:val="24"/>
        </w:rPr>
        <w:t xml:space="preserve"> (82a) lists in detail all of Ezra's enactments, but makes no mention of an enactment relating to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(nor is the enactment of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included among Ezra's enactments anywhere else in the Talmud), we must understand that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Tam reached his conclusion regarding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from the fact that Ezra instituted public Torah reading (as is stated there in the </w:t>
      </w:r>
      <w:proofErr w:type="spellStart"/>
      <w:r w:rsidRPr="00AE2AC4">
        <w:rPr>
          <w:rFonts w:asciiTheme="minorBidi" w:hAnsiTheme="minorBidi" w:cstheme="minorBidi"/>
          <w:sz w:val="24"/>
          <w:szCs w:val="24"/>
        </w:rPr>
        <w:t>Gemara</w:t>
      </w:r>
      <w:proofErr w:type="spellEnd"/>
      <w:r w:rsidRPr="00AE2AC4">
        <w:rPr>
          <w:rFonts w:asciiTheme="minorBidi" w:hAnsiTheme="minorBidi" w:cstheme="minorBidi"/>
          <w:sz w:val="24"/>
          <w:szCs w:val="24"/>
        </w:rPr>
        <w: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This is based on the assumption that reading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is included in the enactment of Torah reading and constitutes an essential part of it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On the </w:t>
      </w:r>
      <w:r w:rsidRPr="00AE2AC4">
        <w:rPr>
          <w:rFonts w:asciiTheme="minorBidi" w:hAnsiTheme="minorBidi" w:cstheme="minorBidi"/>
          <w:sz w:val="24"/>
          <w:szCs w:val="24"/>
        </w:rPr>
        <w:lastRenderedPageBreak/>
        <w:t>other hand, 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Shimon ben Tzemach Duran, the </w:t>
      </w:r>
      <w:proofErr w:type="spellStart"/>
      <w:r w:rsidRPr="00AE2AC4">
        <w:rPr>
          <w:rFonts w:asciiTheme="minorBidi" w:hAnsiTheme="minorBidi" w:cstheme="minorBidi"/>
          <w:sz w:val="24"/>
          <w:szCs w:val="24"/>
        </w:rPr>
        <w:t>Rashbatz</w:t>
      </w:r>
      <w:proofErr w:type="spellEnd"/>
      <w:r w:rsidRPr="00AE2AC4">
        <w:rPr>
          <w:rFonts w:asciiTheme="minorBidi" w:hAnsiTheme="minorBidi" w:cstheme="minorBidi"/>
          <w:sz w:val="24"/>
          <w:szCs w:val="24"/>
        </w:rPr>
        <w:t xml:space="preserve"> (north Africa, beginning of the 15</w:t>
      </w:r>
      <w:r w:rsidRPr="00AE2AC4">
        <w:rPr>
          <w:rFonts w:asciiTheme="minorBidi" w:hAnsiTheme="minorBidi" w:cstheme="minorBidi"/>
          <w:sz w:val="24"/>
          <w:szCs w:val="24"/>
          <w:vertAlign w:val="superscript"/>
        </w:rPr>
        <w:t>th</w:t>
      </w:r>
      <w:r w:rsidRPr="00AE2AC4">
        <w:rPr>
          <w:rFonts w:asciiTheme="minorBidi" w:hAnsiTheme="minorBidi" w:cstheme="minorBidi"/>
          <w:sz w:val="24"/>
          <w:szCs w:val="24"/>
        </w:rPr>
        <w:t xml:space="preserve"> century) raises this same possibility in his </w:t>
      </w:r>
      <w:r w:rsidRPr="00AE2AC4">
        <w:rPr>
          <w:rFonts w:asciiTheme="minorBidi" w:hAnsiTheme="minorBidi" w:cstheme="minorBidi"/>
          <w:i/>
          <w:iCs/>
          <w:sz w:val="24"/>
          <w:szCs w:val="24"/>
        </w:rPr>
        <w:t xml:space="preserve">Responsa </w:t>
      </w:r>
      <w:proofErr w:type="spellStart"/>
      <w:r w:rsidRPr="00AE2AC4">
        <w:rPr>
          <w:rFonts w:asciiTheme="minorBidi" w:hAnsiTheme="minorBidi" w:cstheme="minorBidi"/>
          <w:i/>
          <w:iCs/>
          <w:sz w:val="24"/>
          <w:szCs w:val="24"/>
        </w:rPr>
        <w:t>Tashbetz</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(vol</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I, no</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131), but he rejects it: "We read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only in honor of the prophets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It is not an obligatory enactment like reading the Torah, for Moshe enacted Torah reading for Israel, and Ezra enacted [that it be read with] three people." The Rambam clearly disagrees with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Tam's argument as cited by the Rid, both on the factual level regarding the identity of the party who enacted the practice, and on the essential level of the relationship between the Torah reading and the </w:t>
      </w:r>
      <w:r w:rsidRPr="00AE2AC4">
        <w:rPr>
          <w:rFonts w:asciiTheme="minorBidi" w:hAnsiTheme="minorBidi" w:cstheme="minorBidi"/>
          <w:i/>
          <w:iCs/>
          <w:sz w:val="24"/>
          <w:szCs w:val="24"/>
        </w:rPr>
        <w:t>haftara</w:t>
      </w:r>
      <w:r w:rsidR="00610241"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Whereas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Tam sees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as joined to the Torah reading as is a flame to a wick, the </w:t>
      </w:r>
      <w:proofErr w:type="spellStart"/>
      <w:r w:rsidRPr="00AE2AC4">
        <w:rPr>
          <w:rFonts w:asciiTheme="minorBidi" w:hAnsiTheme="minorBidi" w:cstheme="minorBidi"/>
          <w:sz w:val="24"/>
          <w:szCs w:val="24"/>
        </w:rPr>
        <w:t>Tashbetz</w:t>
      </w:r>
      <w:proofErr w:type="spellEnd"/>
      <w:r w:rsidRPr="00AE2AC4">
        <w:rPr>
          <w:rFonts w:asciiTheme="minorBidi" w:hAnsiTheme="minorBidi" w:cstheme="minorBidi"/>
          <w:sz w:val="24"/>
          <w:szCs w:val="24"/>
        </w:rPr>
        <w:t xml:space="preserve"> distinguishes between them with respect to the nature of the obligation as well as its meaning</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According to him, not only was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not included in the original enactment of the Torah reading, but even after it was independently instituted at a later date, it was not invested with the same level of obligation as was the Torah reading, nor was it made a part of it, and therefore the two are governed by distinct sets of laws.</w:t>
      </w:r>
    </w:p>
    <w:p w14:paraId="32B191F7"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 xml:space="preserve"> </w:t>
      </w:r>
    </w:p>
    <w:p w14:paraId="6139925C" w14:textId="77777777" w:rsidR="00AF4C0F" w:rsidRPr="00AE2AC4" w:rsidRDefault="00AF4C0F" w:rsidP="006509BD">
      <w:pPr>
        <w:pStyle w:val="Heading6"/>
        <w:spacing w:line="240" w:lineRule="auto"/>
        <w:rPr>
          <w:rFonts w:asciiTheme="minorBidi" w:hAnsiTheme="minorBidi" w:cstheme="minorBidi"/>
          <w:sz w:val="24"/>
          <w:szCs w:val="24"/>
        </w:rPr>
      </w:pPr>
      <w:r w:rsidRPr="00AE2AC4">
        <w:rPr>
          <w:rFonts w:asciiTheme="minorBidi" w:hAnsiTheme="minorBidi" w:cstheme="minorBidi"/>
          <w:sz w:val="24"/>
          <w:szCs w:val="24"/>
        </w:rPr>
        <w:t>Educational or experiential</w:t>
      </w:r>
    </w:p>
    <w:p w14:paraId="78B0C742" w14:textId="77777777" w:rsidR="00AF4C0F" w:rsidRPr="00AE2AC4" w:rsidRDefault="00AF4C0F" w:rsidP="006509BD">
      <w:pPr>
        <w:spacing w:line="240" w:lineRule="auto"/>
        <w:rPr>
          <w:rFonts w:asciiTheme="minorBidi" w:hAnsiTheme="minorBidi" w:cstheme="minorBidi"/>
          <w:b/>
          <w:bCs/>
          <w:caps/>
          <w:sz w:val="24"/>
          <w:szCs w:val="24"/>
        </w:rPr>
      </w:pPr>
    </w:p>
    <w:p w14:paraId="30D92823"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In order to understand the nature of the enactment of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reading, let us turn to the model of Torah reading</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There are two fundamental approaches to the enactment of reading the Torah:</w:t>
      </w:r>
    </w:p>
    <w:p w14:paraId="15E5959E" w14:textId="77777777" w:rsidR="00AF4C0F" w:rsidRPr="00AE2AC4" w:rsidRDefault="00AF4C0F" w:rsidP="006509BD">
      <w:pPr>
        <w:spacing w:line="240" w:lineRule="auto"/>
        <w:rPr>
          <w:rFonts w:asciiTheme="minorBidi" w:hAnsiTheme="minorBidi" w:cstheme="minorBidi"/>
          <w:sz w:val="24"/>
          <w:szCs w:val="24"/>
        </w:rPr>
      </w:pPr>
    </w:p>
    <w:p w14:paraId="23A98C24" w14:textId="77777777" w:rsidR="00AF4C0F" w:rsidRPr="00AE2AC4" w:rsidRDefault="00610241"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1.</w:t>
      </w:r>
      <w:r w:rsidRPr="00AE2AC4">
        <w:rPr>
          <w:rFonts w:asciiTheme="minorBidi" w:hAnsiTheme="minorBidi" w:cstheme="minorBidi"/>
          <w:sz w:val="24"/>
          <w:szCs w:val="24"/>
        </w:rPr>
        <w:tab/>
      </w:r>
      <w:r w:rsidR="00AF4C0F" w:rsidRPr="00AE2AC4">
        <w:rPr>
          <w:rFonts w:asciiTheme="minorBidi" w:hAnsiTheme="minorBidi" w:cstheme="minorBidi"/>
          <w:sz w:val="24"/>
          <w:szCs w:val="24"/>
        </w:rPr>
        <w:t>The educational approach.</w:t>
      </w:r>
    </w:p>
    <w:p w14:paraId="3A720E54" w14:textId="77777777" w:rsidR="00AF4C0F" w:rsidRPr="00AE2AC4" w:rsidRDefault="00610241"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2.</w:t>
      </w:r>
      <w:r w:rsidRPr="00AE2AC4">
        <w:rPr>
          <w:rFonts w:asciiTheme="minorBidi" w:hAnsiTheme="minorBidi" w:cstheme="minorBidi"/>
          <w:sz w:val="24"/>
          <w:szCs w:val="24"/>
        </w:rPr>
        <w:tab/>
      </w:r>
      <w:r w:rsidR="00AF4C0F" w:rsidRPr="00AE2AC4">
        <w:rPr>
          <w:rFonts w:asciiTheme="minorBidi" w:hAnsiTheme="minorBidi" w:cstheme="minorBidi"/>
          <w:sz w:val="24"/>
          <w:szCs w:val="24"/>
        </w:rPr>
        <w:t>The experiential approach.</w:t>
      </w:r>
    </w:p>
    <w:p w14:paraId="449C90C5" w14:textId="77777777" w:rsidR="00AF4C0F" w:rsidRPr="00AE2AC4" w:rsidRDefault="00AF4C0F" w:rsidP="006509BD">
      <w:pPr>
        <w:spacing w:line="240" w:lineRule="auto"/>
        <w:rPr>
          <w:rFonts w:asciiTheme="minorBidi" w:hAnsiTheme="minorBidi" w:cstheme="minorBidi"/>
          <w:sz w:val="24"/>
          <w:szCs w:val="24"/>
        </w:rPr>
      </w:pPr>
    </w:p>
    <w:p w14:paraId="456AB0C1" w14:textId="77777777" w:rsidR="00AF4C0F" w:rsidRPr="00AE2AC4" w:rsidRDefault="00AF4C0F" w:rsidP="006509BD">
      <w:pPr>
        <w:spacing w:line="240" w:lineRule="auto"/>
        <w:ind w:firstLine="720"/>
        <w:rPr>
          <w:rFonts w:asciiTheme="minorBidi" w:hAnsiTheme="minorBidi" w:cstheme="minorBidi"/>
          <w:sz w:val="24"/>
          <w:szCs w:val="24"/>
        </w:rPr>
      </w:pPr>
      <w:r w:rsidRPr="00AE2AC4">
        <w:rPr>
          <w:rFonts w:asciiTheme="minorBidi" w:hAnsiTheme="minorBidi" w:cstheme="minorBidi"/>
          <w:sz w:val="24"/>
          <w:szCs w:val="24"/>
        </w:rPr>
        <w:t>Let us briefly present these two approaches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The first approach sees the educational objective as the purpose of public Torah reading, and the enactment as coming to establish weekly public Torah study</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At the core of the enactment lies the </w:t>
      </w:r>
      <w:r w:rsidRPr="00AE2AC4">
        <w:rPr>
          <w:rFonts w:asciiTheme="minorBidi" w:hAnsiTheme="minorBidi" w:cstheme="minorBidi"/>
          <w:i/>
          <w:iCs/>
          <w:sz w:val="24"/>
          <w:szCs w:val="24"/>
        </w:rPr>
        <w:t>mitzva</w:t>
      </w:r>
      <w:r w:rsidRPr="00AE2AC4">
        <w:rPr>
          <w:rFonts w:asciiTheme="minorBidi" w:hAnsiTheme="minorBidi" w:cstheme="minorBidi"/>
          <w:sz w:val="24"/>
          <w:szCs w:val="24"/>
        </w:rPr>
        <w:t xml:space="preserve"> of Torah study, and the enactment guarantees a minimal amount of regular Torah study on the part of the congregation</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The second approach, on the other hand, sees public Torah reading as an experiential ceremony that is meant to demonstrate for the congregation the connection between the Jewish people and the Torah and the Giver of the Torah, but its objective is not educational</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A famous and impressive formulation of this principle is found in the words of the Rambam in connection with the </w:t>
      </w:r>
      <w:r w:rsidRPr="00AE2AC4">
        <w:rPr>
          <w:rFonts w:asciiTheme="minorBidi" w:hAnsiTheme="minorBidi" w:cstheme="minorBidi"/>
          <w:i/>
          <w:iCs/>
          <w:sz w:val="24"/>
          <w:szCs w:val="24"/>
        </w:rPr>
        <w:t>mitzva</w:t>
      </w:r>
      <w:r w:rsidRPr="00AE2AC4">
        <w:rPr>
          <w:rFonts w:asciiTheme="minorBidi" w:hAnsiTheme="minorBidi" w:cstheme="minorBidi"/>
          <w:sz w:val="24"/>
          <w:szCs w:val="24"/>
        </w:rPr>
        <w:t xml:space="preserve"> of </w:t>
      </w:r>
      <w:proofErr w:type="spellStart"/>
      <w:r w:rsidR="00610241" w:rsidRPr="00AE2AC4">
        <w:rPr>
          <w:rFonts w:asciiTheme="minorBidi" w:hAnsiTheme="minorBidi" w:cstheme="minorBidi"/>
          <w:i/>
          <w:iCs/>
          <w:sz w:val="24"/>
          <w:szCs w:val="24"/>
        </w:rPr>
        <w:t>hak</w:t>
      </w:r>
      <w:r w:rsidRPr="00AE2AC4">
        <w:rPr>
          <w:rFonts w:asciiTheme="minorBidi" w:hAnsiTheme="minorBidi" w:cstheme="minorBidi"/>
          <w:i/>
          <w:iCs/>
          <w:sz w:val="24"/>
          <w:szCs w:val="24"/>
        </w:rPr>
        <w:t>hel</w:t>
      </w:r>
      <w:proofErr w:type="spellEnd"/>
      <w:r w:rsidRPr="00AE2AC4">
        <w:rPr>
          <w:rFonts w:asciiTheme="minorBidi" w:hAnsiTheme="minorBidi" w:cstheme="minorBidi"/>
          <w:sz w:val="24"/>
          <w:szCs w:val="24"/>
        </w:rPr>
        <w:t>, and serves as the prototype of this approach</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Rambam defines the objective of the </w:t>
      </w:r>
      <w:r w:rsidRPr="00AE2AC4">
        <w:rPr>
          <w:rFonts w:asciiTheme="minorBidi" w:hAnsiTheme="minorBidi" w:cstheme="minorBidi"/>
          <w:i/>
          <w:iCs/>
          <w:sz w:val="24"/>
          <w:szCs w:val="24"/>
        </w:rPr>
        <w:t>mitzva</w:t>
      </w:r>
      <w:r w:rsidRPr="00AE2AC4">
        <w:rPr>
          <w:rFonts w:asciiTheme="minorBidi" w:hAnsiTheme="minorBidi" w:cstheme="minorBidi"/>
          <w:sz w:val="24"/>
          <w:szCs w:val="24"/>
        </w:rPr>
        <w:t xml:space="preserve"> of </w:t>
      </w:r>
      <w:proofErr w:type="spellStart"/>
      <w:r w:rsidR="00610241" w:rsidRPr="00AE2AC4">
        <w:rPr>
          <w:rFonts w:asciiTheme="minorBidi" w:hAnsiTheme="minorBidi" w:cstheme="minorBidi"/>
          <w:i/>
          <w:iCs/>
          <w:sz w:val="24"/>
          <w:szCs w:val="24"/>
        </w:rPr>
        <w:t>hak</w:t>
      </w:r>
      <w:r w:rsidRPr="00AE2AC4">
        <w:rPr>
          <w:rFonts w:asciiTheme="minorBidi" w:hAnsiTheme="minorBidi" w:cstheme="minorBidi"/>
          <w:i/>
          <w:iCs/>
          <w:sz w:val="24"/>
          <w:szCs w:val="24"/>
        </w:rPr>
        <w:t>hel</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w:t>
      </w:r>
      <w:proofErr w:type="spellStart"/>
      <w:r w:rsidRPr="00AE2AC4">
        <w:rPr>
          <w:rFonts w:asciiTheme="minorBidi" w:hAnsiTheme="minorBidi" w:cstheme="minorBidi"/>
          <w:i/>
          <w:iCs/>
          <w:sz w:val="24"/>
          <w:szCs w:val="24"/>
        </w:rPr>
        <w:t>Hilkhot</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i/>
          <w:iCs/>
          <w:sz w:val="24"/>
          <w:szCs w:val="24"/>
        </w:rPr>
        <w:t>Chagiga</w:t>
      </w:r>
      <w:proofErr w:type="spellEnd"/>
      <w:r w:rsidRPr="00AE2AC4">
        <w:rPr>
          <w:rFonts w:asciiTheme="minorBidi" w:hAnsiTheme="minorBidi" w:cstheme="minorBidi"/>
          <w:sz w:val="24"/>
          <w:szCs w:val="24"/>
        </w:rPr>
        <w:t xml:space="preserve"> 3:1) as follows: "To read in their ears from the Torah those sections that goad them in the commandments and strengthen their hands in the true religion." In light of this, he says (</w:t>
      </w:r>
      <w:r w:rsidRPr="00AE2AC4">
        <w:rPr>
          <w:rFonts w:asciiTheme="minorBidi" w:hAnsiTheme="minorBidi" w:cstheme="minorBidi"/>
          <w:i/>
          <w:iCs/>
          <w:sz w:val="24"/>
          <w:szCs w:val="24"/>
        </w:rPr>
        <w:t>ibid</w:t>
      </w:r>
      <w:r w:rsidR="00610241" w:rsidRPr="00AE2AC4">
        <w:rPr>
          <w:rFonts w:asciiTheme="minorBidi" w:hAnsiTheme="minorBidi" w:cstheme="minorBidi"/>
          <w:sz w:val="24"/>
          <w:szCs w:val="24"/>
        </w:rPr>
        <w:t xml:space="preserve">. </w:t>
      </w:r>
      <w:r w:rsidRPr="00AE2AC4">
        <w:rPr>
          <w:rFonts w:asciiTheme="minorBidi" w:hAnsiTheme="minorBidi" w:cstheme="minorBidi"/>
          <w:i/>
          <w:iCs/>
          <w:sz w:val="24"/>
          <w:szCs w:val="24"/>
        </w:rPr>
        <w:t>halakha</w:t>
      </w:r>
      <w:r w:rsidRPr="00AE2AC4">
        <w:rPr>
          <w:rFonts w:asciiTheme="minorBidi" w:hAnsiTheme="minorBidi" w:cstheme="minorBidi"/>
          <w:sz w:val="24"/>
          <w:szCs w:val="24"/>
        </w:rPr>
        <w:t xml:space="preserve"> 6) that even one for whom there will be no educational benefit, whether on account of a lack of knowledge, or because of a surfeit of knowledge, is nevertheless obligated to hear that Torah reading, because it constitutes a once-in-seven-years experiential reenactment of the revelation at Mount Sinai</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He writes there as follows:</w:t>
      </w:r>
    </w:p>
    <w:p w14:paraId="290BB820" w14:textId="77777777" w:rsidR="00AF4C0F" w:rsidRPr="00AE2AC4" w:rsidRDefault="00AF4C0F" w:rsidP="006509BD">
      <w:pPr>
        <w:spacing w:line="240" w:lineRule="auto"/>
        <w:ind w:firstLine="720"/>
        <w:rPr>
          <w:rFonts w:asciiTheme="minorBidi" w:hAnsiTheme="minorBidi" w:cstheme="minorBidi"/>
          <w:sz w:val="24"/>
          <w:szCs w:val="24"/>
        </w:rPr>
      </w:pPr>
    </w:p>
    <w:p w14:paraId="41A37F90" w14:textId="77777777" w:rsidR="00AF4C0F" w:rsidRPr="00AE2AC4" w:rsidRDefault="00AF4C0F" w:rsidP="006509BD">
      <w:pPr>
        <w:pStyle w:val="BlockText"/>
        <w:spacing w:line="240" w:lineRule="auto"/>
        <w:rPr>
          <w:rFonts w:asciiTheme="minorBidi" w:hAnsiTheme="minorBidi" w:cstheme="minorBidi"/>
          <w:sz w:val="24"/>
          <w:szCs w:val="24"/>
        </w:rPr>
      </w:pPr>
      <w:r w:rsidRPr="00AE2AC4">
        <w:rPr>
          <w:rFonts w:asciiTheme="minorBidi" w:hAnsiTheme="minorBidi" w:cstheme="minorBidi"/>
          <w:sz w:val="24"/>
          <w:szCs w:val="24"/>
        </w:rPr>
        <w:t>Proselytes who do not understand are obligated to prepare their hearts and listen with their ears with dread and fear, joy and trembling, as on the day that [the Torah] was given at Sinai</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Even great Sages who know </w:t>
      </w:r>
      <w:r w:rsidRPr="00AE2AC4">
        <w:rPr>
          <w:rFonts w:asciiTheme="minorBidi" w:hAnsiTheme="minorBidi" w:cstheme="minorBidi"/>
          <w:sz w:val="24"/>
          <w:szCs w:val="24"/>
        </w:rPr>
        <w:lastRenderedPageBreak/>
        <w:t>the entire Torah are obligated to listen with exceedingly great concentration</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Anyone who is unable to hear must direct his heart toward this reading, for Scripture only established it to strengthen true religion and fear, as if one were commanded about it now and heard it from the mouth of the Almighty, the king serving as an agent to deliver the words of God</w:t>
      </w:r>
      <w:r w:rsidR="00610241" w:rsidRPr="00AE2AC4">
        <w:rPr>
          <w:rFonts w:asciiTheme="minorBidi" w:hAnsiTheme="minorBidi" w:cstheme="minorBidi"/>
          <w:sz w:val="24"/>
          <w:szCs w:val="24"/>
        </w:rPr>
        <w:t xml:space="preserve">.  </w:t>
      </w:r>
    </w:p>
    <w:p w14:paraId="38618C48" w14:textId="77777777" w:rsidR="00AF4C0F" w:rsidRPr="00AE2AC4" w:rsidRDefault="00AF4C0F" w:rsidP="006509BD">
      <w:pPr>
        <w:spacing w:line="240" w:lineRule="auto"/>
        <w:ind w:firstLine="720"/>
        <w:rPr>
          <w:rFonts w:asciiTheme="minorBidi" w:hAnsiTheme="minorBidi" w:cstheme="minorBidi"/>
          <w:sz w:val="24"/>
          <w:szCs w:val="24"/>
        </w:rPr>
      </w:pPr>
    </w:p>
    <w:p w14:paraId="114F7F40" w14:textId="77777777" w:rsidR="00AF4C0F" w:rsidRPr="00AE2AC4" w:rsidRDefault="00AF4C0F" w:rsidP="006509BD">
      <w:pPr>
        <w:spacing w:line="240" w:lineRule="auto"/>
        <w:ind w:firstLine="720"/>
        <w:rPr>
          <w:rFonts w:asciiTheme="minorBidi" w:hAnsiTheme="minorBidi" w:cstheme="minorBidi"/>
          <w:sz w:val="24"/>
          <w:szCs w:val="24"/>
        </w:rPr>
      </w:pPr>
      <w:r w:rsidRPr="00AE2AC4">
        <w:rPr>
          <w:rFonts w:asciiTheme="minorBidi" w:hAnsiTheme="minorBidi" w:cstheme="minorBidi"/>
          <w:sz w:val="24"/>
          <w:szCs w:val="24"/>
        </w:rPr>
        <w:t xml:space="preserve">The proponents of the second approach view the words of the Rambam not only as a reflection of the objective of the king's once-in-seven-years Torah reading during the </w:t>
      </w:r>
      <w:r w:rsidR="00610241" w:rsidRPr="00AE2AC4">
        <w:rPr>
          <w:rFonts w:asciiTheme="minorBidi" w:hAnsiTheme="minorBidi" w:cstheme="minorBidi"/>
          <w:i/>
          <w:iCs/>
          <w:sz w:val="24"/>
          <w:szCs w:val="24"/>
        </w:rPr>
        <w:t>Hak</w:t>
      </w:r>
      <w:r w:rsidRPr="00AE2AC4">
        <w:rPr>
          <w:rFonts w:asciiTheme="minorBidi" w:hAnsiTheme="minorBidi" w:cstheme="minorBidi"/>
          <w:i/>
          <w:iCs/>
          <w:sz w:val="24"/>
          <w:szCs w:val="24"/>
        </w:rPr>
        <w:t xml:space="preserve">hel </w:t>
      </w:r>
      <w:r w:rsidRPr="00AE2AC4">
        <w:rPr>
          <w:rFonts w:asciiTheme="minorBidi" w:hAnsiTheme="minorBidi" w:cstheme="minorBidi"/>
          <w:sz w:val="24"/>
          <w:szCs w:val="24"/>
        </w:rPr>
        <w:t>assembly, but also as the key to understanding the enactment of weekly Torah reading</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principle underlying the Torah </w:t>
      </w:r>
      <w:r w:rsidRPr="00AE2AC4">
        <w:rPr>
          <w:rFonts w:asciiTheme="minorBidi" w:hAnsiTheme="minorBidi" w:cstheme="minorBidi"/>
          <w:i/>
          <w:iCs/>
          <w:sz w:val="24"/>
          <w:szCs w:val="24"/>
        </w:rPr>
        <w:t xml:space="preserve">mitzva </w:t>
      </w:r>
      <w:r w:rsidRPr="00AE2AC4">
        <w:rPr>
          <w:rFonts w:asciiTheme="minorBidi" w:hAnsiTheme="minorBidi" w:cstheme="minorBidi"/>
          <w:sz w:val="24"/>
          <w:szCs w:val="24"/>
        </w:rPr>
        <w:t>constitutes an archetype, by way of which we can understand the rabbinic enactment of weekly Torah reading.</w:t>
      </w:r>
    </w:p>
    <w:p w14:paraId="31D16C9A" w14:textId="77777777" w:rsidR="00AF4C0F" w:rsidRPr="00AE2AC4" w:rsidRDefault="00AF4C0F" w:rsidP="006509BD">
      <w:pPr>
        <w:spacing w:line="240" w:lineRule="auto"/>
        <w:ind w:firstLine="720"/>
        <w:rPr>
          <w:rFonts w:asciiTheme="minorBidi" w:hAnsiTheme="minorBidi" w:cstheme="minorBidi"/>
          <w:sz w:val="24"/>
          <w:szCs w:val="24"/>
        </w:rPr>
      </w:pPr>
    </w:p>
    <w:p w14:paraId="4A402C2F" w14:textId="77777777" w:rsidR="00AF4C0F" w:rsidRPr="00AE2AC4" w:rsidRDefault="00AF4C0F" w:rsidP="006509BD">
      <w:pPr>
        <w:spacing w:line="240" w:lineRule="auto"/>
        <w:ind w:firstLine="720"/>
        <w:rPr>
          <w:rFonts w:asciiTheme="minorBidi" w:hAnsiTheme="minorBidi" w:cstheme="minorBidi"/>
          <w:sz w:val="24"/>
          <w:szCs w:val="24"/>
        </w:rPr>
      </w:pPr>
      <w:r w:rsidRPr="00AE2AC4">
        <w:rPr>
          <w:rFonts w:asciiTheme="minorBidi" w:hAnsiTheme="minorBidi" w:cstheme="minorBidi"/>
          <w:sz w:val="24"/>
          <w:szCs w:val="24"/>
        </w:rPr>
        <w:t>These two fundamental approaches to the enactment of public Torah reading find extensive expression in the details of the laws and disputes concerning public Torah reading</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Some of the laws and some of the opinions of the </w:t>
      </w:r>
      <w:proofErr w:type="spellStart"/>
      <w:r w:rsidRPr="00AE2AC4">
        <w:rPr>
          <w:rFonts w:asciiTheme="minorBidi" w:hAnsiTheme="minorBidi" w:cstheme="minorBidi"/>
          <w:i/>
          <w:iCs/>
          <w:sz w:val="24"/>
          <w:szCs w:val="24"/>
        </w:rPr>
        <w:t>posekim</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with respect to Torah reading emphasize educational elements, while other laws and opinions reflect the experiential principle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This can easily be demonstrated through numerous examples, but since our interest here lies in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and not in the Torah reading, we shall suffice with one or two examples to illustrate the matter.</w:t>
      </w:r>
    </w:p>
    <w:p w14:paraId="1AEBD18E" w14:textId="77777777" w:rsidR="00AF4C0F" w:rsidRPr="00AE2AC4" w:rsidRDefault="00AF4C0F" w:rsidP="006509BD">
      <w:pPr>
        <w:spacing w:line="240" w:lineRule="auto"/>
        <w:ind w:firstLine="720"/>
        <w:rPr>
          <w:rFonts w:asciiTheme="minorBidi" w:hAnsiTheme="minorBidi" w:cstheme="minorBidi"/>
          <w:sz w:val="24"/>
          <w:szCs w:val="24"/>
        </w:rPr>
      </w:pPr>
    </w:p>
    <w:p w14:paraId="63D2FD31" w14:textId="77777777" w:rsidR="00AF4C0F" w:rsidRPr="00AE2AC4" w:rsidRDefault="00AF4C0F" w:rsidP="006509BD">
      <w:pPr>
        <w:pStyle w:val="Heading4"/>
        <w:spacing w:line="240" w:lineRule="auto"/>
        <w:rPr>
          <w:rFonts w:asciiTheme="minorBidi" w:hAnsiTheme="minorBidi" w:cstheme="minorBidi"/>
          <w:sz w:val="24"/>
          <w:szCs w:val="24"/>
        </w:rPr>
      </w:pPr>
      <w:r w:rsidRPr="00AE2AC4">
        <w:rPr>
          <w:rFonts w:asciiTheme="minorBidi" w:hAnsiTheme="minorBidi" w:cstheme="minorBidi"/>
          <w:sz w:val="24"/>
          <w:szCs w:val="24"/>
        </w:rPr>
        <w:t>Two-year cycle or three-Year cycle for public torah reading</w:t>
      </w:r>
    </w:p>
    <w:p w14:paraId="30481B04" w14:textId="77777777" w:rsidR="00AF4C0F" w:rsidRPr="00AE2AC4" w:rsidRDefault="00AF4C0F" w:rsidP="006509BD">
      <w:pPr>
        <w:spacing w:line="240" w:lineRule="auto"/>
        <w:rPr>
          <w:rFonts w:asciiTheme="minorBidi" w:hAnsiTheme="minorBidi" w:cstheme="minorBidi"/>
          <w:b/>
          <w:bCs/>
          <w:caps/>
          <w:sz w:val="24"/>
          <w:szCs w:val="24"/>
        </w:rPr>
      </w:pPr>
    </w:p>
    <w:p w14:paraId="5941369A"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As we all know, during the period of </w:t>
      </w:r>
      <w:r w:rsidRPr="00AE2AC4">
        <w:rPr>
          <w:rFonts w:asciiTheme="minorBidi" w:hAnsiTheme="minorBidi" w:cstheme="minorBidi"/>
          <w:i/>
          <w:iCs/>
          <w:sz w:val="24"/>
          <w:szCs w:val="24"/>
        </w:rPr>
        <w:t>Chazal</w:t>
      </w:r>
      <w:r w:rsidRPr="00AE2AC4">
        <w:rPr>
          <w:rFonts w:asciiTheme="minorBidi" w:hAnsiTheme="minorBidi" w:cstheme="minorBidi"/>
          <w:sz w:val="24"/>
          <w:szCs w:val="24"/>
        </w:rPr>
        <w:t xml:space="preserve"> two different cycles of public Torah reading coexisted</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One custom was triennial, dividing the Torah into small units and completing the Torah reading once every three years, whereas the second custom was like the common custom today, finishing the Torah once every year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If we try to understand the fundamental difference that underlies these distinct practices, it seems that the three-year cycle that was customary in Eretz Israel focused on the educational principle, whereas the second practice gave preference to the existential statement over the educational benefit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Pure educational considerations would easily lead us to the conclusion that we should choose a longer cycle that would allow us to divide the Torah into shorter learning units that can reasonably be studied over the course of </w:t>
      </w:r>
      <w:r w:rsidRPr="00AE2AC4">
        <w:rPr>
          <w:rFonts w:asciiTheme="minorBidi" w:hAnsiTheme="minorBidi" w:cstheme="minorBidi"/>
          <w:i/>
          <w:iCs/>
          <w:sz w:val="24"/>
          <w:szCs w:val="24"/>
        </w:rPr>
        <w:t>Shabbat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This is the logic underlying the three-year cycle that is very easygoing on the student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Whoever seriously fulfills the </w:t>
      </w:r>
      <w:r w:rsidRPr="00AE2AC4">
        <w:rPr>
          <w:rFonts w:asciiTheme="minorBidi" w:hAnsiTheme="minorBidi" w:cstheme="minorBidi"/>
          <w:i/>
          <w:iCs/>
          <w:sz w:val="24"/>
          <w:szCs w:val="24"/>
        </w:rPr>
        <w:t>mitzva</w:t>
      </w:r>
      <w:r w:rsidRPr="00AE2AC4">
        <w:rPr>
          <w:rFonts w:asciiTheme="minorBidi" w:hAnsiTheme="minorBidi" w:cstheme="minorBidi"/>
          <w:sz w:val="24"/>
          <w:szCs w:val="24"/>
        </w:rPr>
        <w:t xml:space="preserve"> of "twice the Torah and once the Aramaic translation" knows how difficult it is to read the long units of the weekly </w:t>
      </w:r>
      <w:proofErr w:type="spellStart"/>
      <w:r w:rsidRPr="00AE2AC4">
        <w:rPr>
          <w:rFonts w:asciiTheme="minorBidi" w:hAnsiTheme="minorBidi" w:cstheme="minorBidi"/>
          <w:i/>
          <w:iCs/>
          <w:sz w:val="24"/>
          <w:szCs w:val="24"/>
        </w:rPr>
        <w:t>parashiyot</w:t>
      </w:r>
      <w:proofErr w:type="spellEnd"/>
      <w:r w:rsidRPr="00AE2AC4">
        <w:rPr>
          <w:rFonts w:asciiTheme="minorBidi" w:hAnsiTheme="minorBidi" w:cstheme="minorBidi"/>
          <w:sz w:val="24"/>
          <w:szCs w:val="24"/>
        </w:rPr>
        <w:t xml:space="preserve"> in the proper manner, and will certainly understand the logic of Eretz Israel to divide up the Torah into smaller units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In contrast, the desire to finish the Torah once a year that lies at the basis of our custom is rooted in the existential principle of establishing a connection to the entirety of the Torah each and every year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The yearly connection to the Torah is preferable from the experiential perspective, even if it creates difficulties for the student.</w:t>
      </w:r>
    </w:p>
    <w:p w14:paraId="35D89D18"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tl/>
        </w:rPr>
        <w:t>.</w:t>
      </w:r>
    </w:p>
    <w:p w14:paraId="520F71D1" w14:textId="77777777" w:rsidR="00AF4C0F" w:rsidRPr="00AE2AC4" w:rsidRDefault="00AF4C0F" w:rsidP="006509BD">
      <w:pPr>
        <w:pStyle w:val="Heading4"/>
        <w:spacing w:line="240" w:lineRule="auto"/>
        <w:rPr>
          <w:rFonts w:asciiTheme="minorBidi" w:hAnsiTheme="minorBidi" w:cstheme="minorBidi"/>
          <w:sz w:val="24"/>
          <w:szCs w:val="24"/>
        </w:rPr>
      </w:pPr>
      <w:r w:rsidRPr="00AE2AC4">
        <w:rPr>
          <w:rFonts w:asciiTheme="minorBidi" w:hAnsiTheme="minorBidi" w:cstheme="minorBidi"/>
          <w:sz w:val="24"/>
          <w:szCs w:val="24"/>
        </w:rPr>
        <w:t>Reading the Torah in a foreign Language</w:t>
      </w:r>
    </w:p>
    <w:p w14:paraId="358E3F6F" w14:textId="77777777" w:rsidR="00AF4C0F" w:rsidRPr="00AE2AC4" w:rsidRDefault="00AF4C0F" w:rsidP="006509BD">
      <w:pPr>
        <w:spacing w:line="240" w:lineRule="auto"/>
        <w:rPr>
          <w:rFonts w:asciiTheme="minorBidi" w:hAnsiTheme="minorBidi" w:cstheme="minorBidi"/>
          <w:b/>
          <w:bCs/>
          <w:caps/>
          <w:sz w:val="24"/>
          <w:szCs w:val="24"/>
        </w:rPr>
      </w:pPr>
    </w:p>
    <w:p w14:paraId="2D245D5E"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b/>
          <w:bCs/>
          <w:caps/>
          <w:sz w:val="24"/>
          <w:szCs w:val="24"/>
        </w:rPr>
        <w:lastRenderedPageBreak/>
        <w:tab/>
      </w:r>
      <w:r w:rsidRPr="00AE2AC4">
        <w:rPr>
          <w:rFonts w:asciiTheme="minorBidi" w:hAnsiTheme="minorBidi" w:cstheme="minorBidi"/>
          <w:sz w:val="24"/>
          <w:szCs w:val="24"/>
        </w:rPr>
        <w:t xml:space="preserve">One of the clearest expressions of the question of the nature of public Torah reading arises in the works of the later </w:t>
      </w:r>
      <w:proofErr w:type="spellStart"/>
      <w:r w:rsidRPr="00AE2AC4">
        <w:rPr>
          <w:rFonts w:asciiTheme="minorBidi" w:hAnsiTheme="minorBidi" w:cstheme="minorBidi"/>
          <w:i/>
          <w:iCs/>
          <w:sz w:val="24"/>
          <w:szCs w:val="24"/>
        </w:rPr>
        <w:t>posekim</w:t>
      </w:r>
      <w:proofErr w:type="spellEnd"/>
      <w:r w:rsidRPr="00AE2AC4">
        <w:rPr>
          <w:rFonts w:asciiTheme="minorBidi" w:hAnsiTheme="minorBidi" w:cstheme="minorBidi"/>
          <w:sz w:val="24"/>
          <w:szCs w:val="24"/>
        </w:rPr>
        <w:t xml:space="preserve"> who discuss whether the Torah must be read in Hebrew or whether it can be read in another language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Obviously, if we understand that the guiding principle behind the enactment is the educational benefit to be derived from the reading, it should be possible to read the Torah in any language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For what is most important is the understanding, and the content may be transferred to the student in any language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Moreover, there is a general principle that Torah study may be conducted in any language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If, however, we are dealing with a ceremony reminiscent of the giving of the Torah at Mount Sinai, it is clearly necessary to use Hebrew, as it is stated in the Mishna in </w:t>
      </w:r>
      <w:proofErr w:type="spellStart"/>
      <w:r w:rsidRPr="00AE2AC4">
        <w:rPr>
          <w:rFonts w:asciiTheme="minorBidi" w:hAnsiTheme="minorBidi" w:cstheme="minorBidi"/>
          <w:i/>
          <w:iCs/>
          <w:sz w:val="24"/>
          <w:szCs w:val="24"/>
        </w:rPr>
        <w:t>Sota</w:t>
      </w:r>
      <w:proofErr w:type="spellEnd"/>
      <w:r w:rsidRPr="00AE2AC4">
        <w:rPr>
          <w:rFonts w:asciiTheme="minorBidi" w:hAnsiTheme="minorBidi" w:cstheme="minorBidi"/>
          <w:sz w:val="24"/>
          <w:szCs w:val="24"/>
        </w:rPr>
        <w:t xml:space="preserve"> regarding the </w:t>
      </w:r>
      <w:r w:rsidRPr="00AE2AC4">
        <w:rPr>
          <w:rFonts w:asciiTheme="minorBidi" w:hAnsiTheme="minorBidi" w:cstheme="minorBidi"/>
          <w:i/>
          <w:iCs/>
          <w:sz w:val="24"/>
          <w:szCs w:val="24"/>
        </w:rPr>
        <w:t xml:space="preserve">mitzva </w:t>
      </w:r>
      <w:r w:rsidRPr="00AE2AC4">
        <w:rPr>
          <w:rFonts w:asciiTheme="minorBidi" w:hAnsiTheme="minorBidi" w:cstheme="minorBidi"/>
          <w:sz w:val="24"/>
          <w:szCs w:val="24"/>
        </w:rPr>
        <w:t xml:space="preserve">of </w:t>
      </w:r>
      <w:r w:rsidRPr="00AE2AC4">
        <w:rPr>
          <w:rFonts w:asciiTheme="minorBidi" w:hAnsiTheme="minorBidi" w:cstheme="minorBidi"/>
          <w:i/>
          <w:iCs/>
          <w:sz w:val="24"/>
          <w:szCs w:val="24"/>
        </w:rPr>
        <w:t>Ha</w:t>
      </w:r>
      <w:r w:rsidR="00865DBA" w:rsidRPr="00AE2AC4">
        <w:rPr>
          <w:rFonts w:asciiTheme="minorBidi" w:hAnsiTheme="minorBidi" w:cstheme="minorBidi"/>
          <w:i/>
          <w:iCs/>
          <w:sz w:val="24"/>
          <w:szCs w:val="24"/>
        </w:rPr>
        <w:t>k</w:t>
      </w:r>
      <w:r w:rsidRPr="00AE2AC4">
        <w:rPr>
          <w:rFonts w:asciiTheme="minorBidi" w:hAnsiTheme="minorBidi" w:cstheme="minorBidi"/>
          <w:i/>
          <w:iCs/>
          <w:sz w:val="24"/>
          <w:szCs w:val="24"/>
        </w:rPr>
        <w:t>hel</w:t>
      </w:r>
      <w:r w:rsidRPr="00AE2AC4">
        <w:rPr>
          <w:rFonts w:asciiTheme="minorBidi" w:hAnsiTheme="minorBidi" w:cstheme="minorBidi"/>
          <w:sz w:val="24"/>
          <w:szCs w:val="24"/>
        </w:rPr>
        <w:t xml:space="preserve"> (7:2: "These are recited in Hebrew…").</w:t>
      </w:r>
    </w:p>
    <w:p w14:paraId="671EA308" w14:textId="77777777" w:rsidR="00AF4C0F" w:rsidRPr="00AE2AC4" w:rsidRDefault="00AF4C0F" w:rsidP="006509BD">
      <w:pPr>
        <w:spacing w:line="240" w:lineRule="auto"/>
        <w:rPr>
          <w:rFonts w:asciiTheme="minorBidi" w:hAnsiTheme="minorBidi" w:cstheme="minorBidi"/>
          <w:sz w:val="24"/>
          <w:szCs w:val="24"/>
        </w:rPr>
      </w:pPr>
    </w:p>
    <w:p w14:paraId="1D61597A" w14:textId="77777777" w:rsidR="00AF4C0F" w:rsidRPr="00AE2AC4" w:rsidRDefault="00AF4C0F" w:rsidP="006509BD">
      <w:pPr>
        <w:spacing w:line="240" w:lineRule="auto"/>
        <w:rPr>
          <w:rFonts w:asciiTheme="minorBidi" w:hAnsiTheme="minorBidi" w:cstheme="minorBidi"/>
          <w:b/>
          <w:bCs/>
          <w:caps/>
          <w:sz w:val="24"/>
          <w:szCs w:val="24"/>
        </w:rPr>
      </w:pPr>
      <w:r w:rsidRPr="00AE2AC4">
        <w:rPr>
          <w:rFonts w:asciiTheme="minorBidi" w:hAnsiTheme="minorBidi" w:cstheme="minorBidi"/>
          <w:b/>
          <w:bCs/>
          <w:caps/>
          <w:sz w:val="24"/>
          <w:szCs w:val="24"/>
        </w:rPr>
        <w:t xml:space="preserve">tHE </w:t>
      </w:r>
      <w:r w:rsidRPr="00AE2AC4">
        <w:rPr>
          <w:rFonts w:asciiTheme="minorBidi" w:hAnsiTheme="minorBidi" w:cstheme="minorBidi"/>
          <w:b/>
          <w:bCs/>
          <w:i/>
          <w:iCs/>
          <w:caps/>
          <w:sz w:val="24"/>
          <w:szCs w:val="24"/>
        </w:rPr>
        <w:t>HAFTARA</w:t>
      </w:r>
      <w:r w:rsidRPr="00AE2AC4">
        <w:rPr>
          <w:rFonts w:asciiTheme="minorBidi" w:hAnsiTheme="minorBidi" w:cstheme="minorBidi"/>
          <w:b/>
          <w:bCs/>
          <w:caps/>
          <w:sz w:val="24"/>
          <w:szCs w:val="24"/>
        </w:rPr>
        <w:t xml:space="preserve"> AS explanation of the Torah reading</w:t>
      </w:r>
    </w:p>
    <w:p w14:paraId="3AB2628E" w14:textId="77777777" w:rsidR="00AF4C0F" w:rsidRPr="00AE2AC4" w:rsidRDefault="00AF4C0F" w:rsidP="006509BD">
      <w:pPr>
        <w:spacing w:line="240" w:lineRule="auto"/>
        <w:rPr>
          <w:rFonts w:asciiTheme="minorBidi" w:hAnsiTheme="minorBidi" w:cstheme="minorBidi"/>
          <w:b/>
          <w:bCs/>
          <w:caps/>
          <w:sz w:val="24"/>
          <w:szCs w:val="24"/>
        </w:rPr>
      </w:pPr>
    </w:p>
    <w:p w14:paraId="687BB521"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Let us now turn our attention to the </w:t>
      </w:r>
      <w:proofErr w:type="spellStart"/>
      <w:r w:rsidRPr="00AE2AC4">
        <w:rPr>
          <w:rFonts w:asciiTheme="minorBidi" w:hAnsiTheme="minorBidi" w:cstheme="minorBidi"/>
          <w:i/>
          <w:iCs/>
          <w:sz w:val="24"/>
          <w:szCs w:val="24"/>
        </w:rPr>
        <w:t>haftarot</w:t>
      </w:r>
      <w:proofErr w:type="spellEnd"/>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Here too it is possible to propose two similar avenues of thought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can be seen as coming to provide a deeper understanding of the weekly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xml:space="preserve"> by choosing a particular topic from among the issues discussed in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xml:space="preserve"> and focusing upon it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prophetic treatment of the issue clarifies what is stated in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expands and develops it, and/or fits it into a wider framework</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In this way, we are invited to compare and/or contrast the two passages, to see additional contexts of the basic principle and the like, all this in order that we should reach a more profound understanding of the </w:t>
      </w:r>
      <w:proofErr w:type="spellStart"/>
      <w:r w:rsidRPr="00AE2AC4">
        <w:rPr>
          <w:rFonts w:asciiTheme="minorBidi" w:hAnsiTheme="minorBidi" w:cstheme="minorBidi"/>
          <w:i/>
          <w:iCs/>
          <w:sz w:val="24"/>
          <w:szCs w:val="24"/>
        </w:rPr>
        <w:t>parasha</w:t>
      </w:r>
      <w:proofErr w:type="spellEnd"/>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For example,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of </w:t>
      </w:r>
      <w:proofErr w:type="spellStart"/>
      <w:r w:rsidRPr="00AE2AC4">
        <w:rPr>
          <w:rFonts w:asciiTheme="minorBidi" w:hAnsiTheme="minorBidi" w:cstheme="minorBidi"/>
          <w:i/>
          <w:iCs/>
          <w:sz w:val="24"/>
          <w:szCs w:val="24"/>
        </w:rPr>
        <w:t>Parashat</w:t>
      </w:r>
      <w:proofErr w:type="spellEnd"/>
      <w:r w:rsidRPr="00AE2AC4">
        <w:rPr>
          <w:rFonts w:asciiTheme="minorBidi" w:hAnsiTheme="minorBidi" w:cstheme="minorBidi"/>
          <w:i/>
          <w:iCs/>
          <w:sz w:val="24"/>
          <w:szCs w:val="24"/>
        </w:rPr>
        <w:t xml:space="preserve"> </w:t>
      </w:r>
      <w:proofErr w:type="spellStart"/>
      <w:r w:rsidRPr="00AE2AC4">
        <w:rPr>
          <w:rFonts w:asciiTheme="minorBidi" w:hAnsiTheme="minorBidi" w:cstheme="minorBidi"/>
          <w:i/>
          <w:iCs/>
          <w:sz w:val="24"/>
          <w:szCs w:val="24"/>
        </w:rPr>
        <w:t>Bereishit</w:t>
      </w:r>
      <w:proofErr w:type="spellEnd"/>
      <w:r w:rsidRPr="00AE2AC4">
        <w:rPr>
          <w:rFonts w:asciiTheme="minorBidi" w:hAnsiTheme="minorBidi" w:cstheme="minorBidi"/>
          <w:sz w:val="24"/>
          <w:szCs w:val="24"/>
        </w:rPr>
        <w:t xml:space="preserve"> discusses the significance of creation and the destiny of the world from a perspective that is different from the one in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and thus it completes the picture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of </w:t>
      </w:r>
      <w:proofErr w:type="spellStart"/>
      <w:r w:rsidRPr="00AE2AC4">
        <w:rPr>
          <w:rFonts w:asciiTheme="minorBidi" w:hAnsiTheme="minorBidi" w:cstheme="minorBidi"/>
          <w:i/>
          <w:iCs/>
          <w:sz w:val="24"/>
          <w:szCs w:val="24"/>
        </w:rPr>
        <w:t>Parashat</w:t>
      </w:r>
      <w:proofErr w:type="spellEnd"/>
      <w:r w:rsidRPr="00AE2AC4">
        <w:rPr>
          <w:rFonts w:asciiTheme="minorBidi" w:hAnsiTheme="minorBidi" w:cstheme="minorBidi"/>
          <w:i/>
          <w:iCs/>
          <w:sz w:val="24"/>
          <w:szCs w:val="24"/>
        </w:rPr>
        <w:t xml:space="preserve"> </w:t>
      </w:r>
      <w:proofErr w:type="spellStart"/>
      <w:r w:rsidRPr="00AE2AC4">
        <w:rPr>
          <w:rFonts w:asciiTheme="minorBidi" w:hAnsiTheme="minorBidi" w:cstheme="minorBidi"/>
          <w:i/>
          <w:iCs/>
          <w:sz w:val="24"/>
          <w:szCs w:val="24"/>
        </w:rPr>
        <w:t>Chayyei</w:t>
      </w:r>
      <w:proofErr w:type="spellEnd"/>
      <w:r w:rsidRPr="00AE2AC4">
        <w:rPr>
          <w:rFonts w:asciiTheme="minorBidi" w:hAnsiTheme="minorBidi" w:cstheme="minorBidi"/>
          <w:i/>
          <w:iCs/>
          <w:sz w:val="24"/>
          <w:szCs w:val="24"/>
        </w:rPr>
        <w:t xml:space="preserve"> Sara</w:t>
      </w:r>
      <w:r w:rsidRPr="00AE2AC4">
        <w:rPr>
          <w:rFonts w:asciiTheme="minorBidi" w:hAnsiTheme="minorBidi" w:cstheme="minorBidi"/>
          <w:sz w:val="24"/>
          <w:szCs w:val="24"/>
        </w:rPr>
        <w:t xml:space="preserve"> tells of David's old age and his need to choose among his children, and thus it adds to what is related about Avraham in the book of </w:t>
      </w:r>
      <w:proofErr w:type="spellStart"/>
      <w:r w:rsidRPr="00AE2AC4">
        <w:rPr>
          <w:rFonts w:asciiTheme="minorBidi" w:hAnsiTheme="minorBidi" w:cstheme="minorBidi"/>
          <w:i/>
          <w:iCs/>
          <w:sz w:val="24"/>
          <w:szCs w:val="24"/>
        </w:rPr>
        <w:t>Bereishit</w:t>
      </w:r>
      <w:proofErr w:type="spellEnd"/>
      <w:r w:rsidR="00610241"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And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of </w:t>
      </w:r>
      <w:proofErr w:type="spellStart"/>
      <w:r w:rsidRPr="00AE2AC4">
        <w:rPr>
          <w:rFonts w:asciiTheme="minorBidi" w:hAnsiTheme="minorBidi" w:cstheme="minorBidi"/>
          <w:i/>
          <w:iCs/>
          <w:sz w:val="24"/>
          <w:szCs w:val="24"/>
        </w:rPr>
        <w:t>Parashat</w:t>
      </w:r>
      <w:proofErr w:type="spellEnd"/>
      <w:r w:rsidRPr="00AE2AC4">
        <w:rPr>
          <w:rFonts w:asciiTheme="minorBidi" w:hAnsiTheme="minorBidi" w:cstheme="minorBidi"/>
          <w:i/>
          <w:iCs/>
          <w:sz w:val="24"/>
          <w:szCs w:val="24"/>
        </w:rPr>
        <w:t xml:space="preserve"> </w:t>
      </w:r>
      <w:proofErr w:type="spellStart"/>
      <w:r w:rsidRPr="00AE2AC4">
        <w:rPr>
          <w:rFonts w:asciiTheme="minorBidi" w:hAnsiTheme="minorBidi" w:cstheme="minorBidi"/>
          <w:i/>
          <w:iCs/>
          <w:sz w:val="24"/>
          <w:szCs w:val="24"/>
        </w:rPr>
        <w:t>Vayakhel-Pekudei</w:t>
      </w:r>
      <w:proofErr w:type="spellEnd"/>
      <w:r w:rsidRPr="00AE2AC4">
        <w:rPr>
          <w:rFonts w:asciiTheme="minorBidi" w:hAnsiTheme="minorBidi" w:cstheme="minorBidi"/>
          <w:sz w:val="24"/>
          <w:szCs w:val="24"/>
        </w:rPr>
        <w:t xml:space="preserve"> allows us to compare and contrast the dedication of the </w:t>
      </w:r>
      <w:proofErr w:type="spellStart"/>
      <w:r w:rsidRPr="00AE2AC4">
        <w:rPr>
          <w:rFonts w:asciiTheme="minorBidi" w:hAnsiTheme="minorBidi" w:cstheme="minorBidi"/>
          <w:i/>
          <w:iCs/>
          <w:sz w:val="24"/>
          <w:szCs w:val="24"/>
        </w:rPr>
        <w:t>Mishkan</w:t>
      </w:r>
      <w:proofErr w:type="spellEnd"/>
      <w:r w:rsidRPr="00AE2AC4">
        <w:rPr>
          <w:rFonts w:asciiTheme="minorBidi" w:hAnsiTheme="minorBidi" w:cstheme="minorBidi"/>
          <w:sz w:val="24"/>
          <w:szCs w:val="24"/>
        </w:rPr>
        <w:t xml:space="preserve"> and the dedication of the </w:t>
      </w:r>
      <w:proofErr w:type="spellStart"/>
      <w:r w:rsidRPr="00AE2AC4">
        <w:rPr>
          <w:rFonts w:asciiTheme="minorBidi" w:hAnsiTheme="minorBidi" w:cstheme="minorBidi"/>
          <w:i/>
          <w:iCs/>
          <w:sz w:val="24"/>
          <w:szCs w:val="24"/>
        </w:rPr>
        <w:t>Mikdash</w:t>
      </w:r>
      <w:proofErr w:type="spellEnd"/>
      <w:r w:rsidRPr="00AE2AC4">
        <w:rPr>
          <w:rFonts w:asciiTheme="minorBidi" w:hAnsiTheme="minorBidi" w:cstheme="minorBidi"/>
          <w:sz w:val="24"/>
          <w:szCs w:val="24"/>
        </w:rPr>
        <w:t>.</w:t>
      </w:r>
    </w:p>
    <w:p w14:paraId="6CE0A121" w14:textId="77777777" w:rsidR="00AF4C0F" w:rsidRPr="00AE2AC4" w:rsidRDefault="00AF4C0F" w:rsidP="006509BD">
      <w:pPr>
        <w:spacing w:line="240" w:lineRule="auto"/>
        <w:rPr>
          <w:rFonts w:asciiTheme="minorBidi" w:hAnsiTheme="minorBidi" w:cstheme="minorBidi"/>
          <w:sz w:val="24"/>
          <w:szCs w:val="24"/>
        </w:rPr>
      </w:pPr>
    </w:p>
    <w:p w14:paraId="00926FA5" w14:textId="77777777" w:rsidR="00AF4C0F" w:rsidRPr="00AE2AC4" w:rsidRDefault="00AF4C0F" w:rsidP="006509BD">
      <w:pPr>
        <w:spacing w:line="240" w:lineRule="auto"/>
        <w:rPr>
          <w:rFonts w:asciiTheme="minorBidi" w:hAnsiTheme="minorBidi" w:cstheme="minorBidi"/>
          <w:b/>
          <w:bCs/>
          <w:i/>
          <w:iCs/>
          <w:caps/>
          <w:sz w:val="24"/>
          <w:szCs w:val="24"/>
        </w:rPr>
      </w:pPr>
      <w:r w:rsidRPr="00AE2AC4">
        <w:rPr>
          <w:rFonts w:asciiTheme="minorBidi" w:hAnsiTheme="minorBidi" w:cstheme="minorBidi"/>
          <w:b/>
          <w:bCs/>
          <w:caps/>
          <w:sz w:val="24"/>
          <w:szCs w:val="24"/>
        </w:rPr>
        <w:t xml:space="preserve">The </w:t>
      </w:r>
      <w:r w:rsidRPr="00AE2AC4">
        <w:rPr>
          <w:rFonts w:asciiTheme="minorBidi" w:hAnsiTheme="minorBidi" w:cstheme="minorBidi"/>
          <w:b/>
          <w:bCs/>
          <w:i/>
          <w:iCs/>
          <w:caps/>
          <w:sz w:val="24"/>
          <w:szCs w:val="24"/>
        </w:rPr>
        <w:t>Haftara</w:t>
      </w:r>
      <w:r w:rsidRPr="00AE2AC4">
        <w:rPr>
          <w:rFonts w:asciiTheme="minorBidi" w:hAnsiTheme="minorBidi" w:cstheme="minorBidi"/>
          <w:b/>
          <w:bCs/>
          <w:caps/>
          <w:sz w:val="24"/>
          <w:szCs w:val="24"/>
        </w:rPr>
        <w:t xml:space="preserve"> as part of the calendar</w:t>
      </w:r>
    </w:p>
    <w:p w14:paraId="0CD1BBC6" w14:textId="77777777" w:rsidR="00AF4C0F" w:rsidRPr="00AE2AC4" w:rsidRDefault="00AF4C0F" w:rsidP="006509BD">
      <w:pPr>
        <w:spacing w:line="240" w:lineRule="auto"/>
        <w:rPr>
          <w:rFonts w:asciiTheme="minorBidi" w:hAnsiTheme="minorBidi" w:cstheme="minorBidi"/>
          <w:b/>
          <w:bCs/>
          <w:i/>
          <w:iCs/>
          <w:caps/>
          <w:sz w:val="24"/>
          <w:szCs w:val="24"/>
        </w:rPr>
      </w:pPr>
    </w:p>
    <w:p w14:paraId="651D628F"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b/>
          <w:bCs/>
          <w:i/>
          <w:iCs/>
          <w:caps/>
          <w:sz w:val="24"/>
          <w:szCs w:val="24"/>
        </w:rPr>
        <w:tab/>
      </w:r>
      <w:r w:rsidRPr="00AE2AC4">
        <w:rPr>
          <w:rFonts w:asciiTheme="minorBidi" w:hAnsiTheme="minorBidi" w:cstheme="minorBidi"/>
          <w:sz w:val="24"/>
          <w:szCs w:val="24"/>
        </w:rPr>
        <w:t xml:space="preserve">This explanation, however, does not explain all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for two components were taken into account when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were established</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first is the weekly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xml:space="preserve">, and this fits in well with what was stated regarding the </w:t>
      </w:r>
      <w:r w:rsidRPr="00AE2AC4">
        <w:rPr>
          <w:rFonts w:asciiTheme="minorBidi" w:hAnsiTheme="minorBidi" w:cstheme="minorBidi"/>
          <w:i/>
          <w:iCs/>
          <w:sz w:val="24"/>
          <w:szCs w:val="24"/>
        </w:rPr>
        <w:t xml:space="preserve">haftara's </w:t>
      </w:r>
      <w:r w:rsidRPr="00AE2AC4">
        <w:rPr>
          <w:rFonts w:asciiTheme="minorBidi" w:hAnsiTheme="minorBidi" w:cstheme="minorBidi"/>
          <w:sz w:val="24"/>
          <w:szCs w:val="24"/>
        </w:rPr>
        <w:t>ability to deepen and widen our understanding of the Torah's text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There is, however, an additional factor, namely, the calendar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Unlike the Torah reading which is only minimally influenced by the calendar,[2]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are subject to massive influence of the calendar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We refer here not only to the holidays, to which are applied the law of "which you shall proclaim to be holy gatherings" (</w:t>
      </w:r>
      <w:r w:rsidRPr="00AE2AC4">
        <w:rPr>
          <w:rFonts w:asciiTheme="minorBidi" w:hAnsiTheme="minorBidi" w:cstheme="minorBidi"/>
          <w:i/>
          <w:iCs/>
          <w:sz w:val="24"/>
          <w:szCs w:val="24"/>
        </w:rPr>
        <w:t xml:space="preserve">Vayikra </w:t>
      </w:r>
      <w:r w:rsidRPr="00AE2AC4">
        <w:rPr>
          <w:rFonts w:asciiTheme="minorBidi" w:hAnsiTheme="minorBidi" w:cstheme="minorBidi"/>
          <w:sz w:val="24"/>
          <w:szCs w:val="24"/>
        </w:rPr>
        <w:t>23:2) and Moshe's enactment to read the appropriate portion for each holiday,[3] so that on these days we read both from the Torah and from the Prophets sections pertaining to the day</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Rather, we are talking also about the many </w:t>
      </w:r>
      <w:proofErr w:type="spellStart"/>
      <w:r w:rsidRPr="00AE2AC4">
        <w:rPr>
          <w:rFonts w:asciiTheme="minorBidi" w:hAnsiTheme="minorBidi" w:cstheme="minorBidi"/>
          <w:i/>
          <w:iCs/>
          <w:sz w:val="24"/>
          <w:szCs w:val="24"/>
        </w:rPr>
        <w:t>Shabbatot</w:t>
      </w:r>
      <w:proofErr w:type="spellEnd"/>
      <w:r w:rsidRPr="00AE2AC4">
        <w:rPr>
          <w:rFonts w:asciiTheme="minorBidi" w:hAnsiTheme="minorBidi" w:cstheme="minorBidi"/>
          <w:sz w:val="24"/>
          <w:szCs w:val="24"/>
        </w:rPr>
        <w:t xml:space="preserve">, during which the Torah reading does not deviate from the regular order of the </w:t>
      </w:r>
      <w:proofErr w:type="spellStart"/>
      <w:r w:rsidRPr="00AE2AC4">
        <w:rPr>
          <w:rFonts w:asciiTheme="minorBidi" w:hAnsiTheme="minorBidi" w:cstheme="minorBidi"/>
          <w:i/>
          <w:iCs/>
          <w:sz w:val="24"/>
          <w:szCs w:val="24"/>
        </w:rPr>
        <w:t>parshiyot</w:t>
      </w:r>
      <w:proofErr w:type="spellEnd"/>
      <w:r w:rsidRPr="00AE2AC4">
        <w:rPr>
          <w:rFonts w:asciiTheme="minorBidi" w:hAnsiTheme="minorBidi" w:cstheme="minorBidi"/>
          <w:sz w:val="24"/>
          <w:szCs w:val="24"/>
        </w:rPr>
        <w:t xml:space="preserve">, but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changes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In addition to the days on which the public Torah reading consists of the regular weekly portion together with an additional reading, as on Rosh Chodesh or </w:t>
      </w:r>
      <w:proofErr w:type="spellStart"/>
      <w:r w:rsidRPr="00AE2AC4">
        <w:rPr>
          <w:rFonts w:asciiTheme="minorBidi" w:hAnsiTheme="minorBidi" w:cstheme="minorBidi"/>
          <w:sz w:val="24"/>
          <w:szCs w:val="24"/>
        </w:rPr>
        <w:t>Chanuka</w:t>
      </w:r>
      <w:proofErr w:type="spellEnd"/>
      <w:r w:rsidRPr="00AE2AC4">
        <w:rPr>
          <w:rFonts w:asciiTheme="minorBidi" w:hAnsiTheme="minorBidi" w:cstheme="minorBidi"/>
          <w:sz w:val="24"/>
          <w:szCs w:val="24"/>
        </w:rPr>
        <w:t xml:space="preserve">, and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focuses exclusively on the </w:t>
      </w:r>
      <w:r w:rsidRPr="00AE2AC4">
        <w:rPr>
          <w:rFonts w:asciiTheme="minorBidi" w:hAnsiTheme="minorBidi" w:cstheme="minorBidi"/>
          <w:sz w:val="24"/>
          <w:szCs w:val="24"/>
        </w:rPr>
        <w:lastRenderedPageBreak/>
        <w:t>additional reading, throughout the summer months, starting with the 17</w:t>
      </w:r>
      <w:r w:rsidRPr="00AE2AC4">
        <w:rPr>
          <w:rFonts w:asciiTheme="minorBidi" w:hAnsiTheme="minorBidi" w:cstheme="minorBidi"/>
          <w:sz w:val="24"/>
          <w:szCs w:val="24"/>
          <w:vertAlign w:val="superscript"/>
        </w:rPr>
        <w:t>th</w:t>
      </w:r>
      <w:r w:rsidRPr="00AE2AC4">
        <w:rPr>
          <w:rFonts w:asciiTheme="minorBidi" w:hAnsiTheme="minorBidi" w:cstheme="minorBidi"/>
          <w:sz w:val="24"/>
          <w:szCs w:val="24"/>
        </w:rPr>
        <w:t xml:space="preserve"> of Tammuz and until Yom Kippur, we do not read a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that is related to the weekly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but to the calendar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So too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of </w:t>
      </w:r>
      <w:r w:rsidRPr="00AE2AC4">
        <w:rPr>
          <w:rFonts w:asciiTheme="minorBidi" w:hAnsiTheme="minorBidi" w:cstheme="minorBidi"/>
          <w:i/>
          <w:iCs/>
          <w:sz w:val="24"/>
          <w:szCs w:val="24"/>
        </w:rPr>
        <w:t>Shabbat ha-</w:t>
      </w:r>
      <w:proofErr w:type="spellStart"/>
      <w:r w:rsidRPr="00AE2AC4">
        <w:rPr>
          <w:rFonts w:asciiTheme="minorBidi" w:hAnsiTheme="minorBidi" w:cstheme="minorBidi"/>
          <w:i/>
          <w:iCs/>
          <w:sz w:val="24"/>
          <w:szCs w:val="24"/>
        </w:rPr>
        <w:t>Gadol</w:t>
      </w:r>
      <w:proofErr w:type="spellEnd"/>
      <w:r w:rsidRPr="00AE2AC4">
        <w:rPr>
          <w:rFonts w:asciiTheme="minorBidi" w:hAnsiTheme="minorBidi" w:cstheme="minorBidi"/>
          <w:i/>
          <w:iCs/>
          <w:sz w:val="24"/>
          <w:szCs w:val="24"/>
        </w:rPr>
        <w:t>,</w:t>
      </w:r>
      <w:r w:rsidRPr="00AE2AC4">
        <w:rPr>
          <w:rFonts w:asciiTheme="minorBidi" w:hAnsiTheme="minorBidi" w:cstheme="minorBidi"/>
          <w:sz w:val="24"/>
          <w:szCs w:val="24"/>
        </w:rPr>
        <w:t xml:space="preserve"> which is connected not to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xml:space="preserve">, but to the time of year and to the event, and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read on the eve of </w:t>
      </w:r>
      <w:r w:rsidRPr="00AE2AC4">
        <w:rPr>
          <w:rFonts w:asciiTheme="minorBidi" w:hAnsiTheme="minorBidi" w:cstheme="minorBidi"/>
          <w:i/>
          <w:iCs/>
          <w:sz w:val="24"/>
          <w:szCs w:val="24"/>
        </w:rPr>
        <w:t>Rosh Chodesh</w:t>
      </w:r>
      <w:r w:rsidRPr="00AE2AC4">
        <w:rPr>
          <w:rFonts w:asciiTheme="minorBidi" w:hAnsiTheme="minorBidi" w:cstheme="minorBidi"/>
          <w:sz w:val="24"/>
          <w:szCs w:val="24"/>
        </w:rPr>
        <w:t xml:space="preserve">, both illustrate the </w:t>
      </w:r>
      <w:r w:rsidRPr="00AE2AC4">
        <w:rPr>
          <w:rFonts w:asciiTheme="minorBidi" w:hAnsiTheme="minorBidi" w:cstheme="minorBidi"/>
          <w:i/>
          <w:iCs/>
          <w:sz w:val="24"/>
          <w:szCs w:val="24"/>
        </w:rPr>
        <w:t xml:space="preserve">haftara's </w:t>
      </w:r>
      <w:r w:rsidRPr="00AE2AC4">
        <w:rPr>
          <w:rFonts w:asciiTheme="minorBidi" w:hAnsiTheme="minorBidi" w:cstheme="minorBidi"/>
          <w:sz w:val="24"/>
          <w:szCs w:val="24"/>
        </w:rPr>
        <w:t xml:space="preserve">dependence on the calendar, and the preference given to this consideration over the connection to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w:t>
      </w:r>
    </w:p>
    <w:p w14:paraId="335B062B" w14:textId="77777777" w:rsidR="00AF4C0F" w:rsidRPr="00AE2AC4" w:rsidRDefault="00AF4C0F" w:rsidP="006509BD">
      <w:pPr>
        <w:spacing w:line="240" w:lineRule="auto"/>
        <w:rPr>
          <w:rFonts w:asciiTheme="minorBidi" w:hAnsiTheme="minorBidi" w:cstheme="minorBidi"/>
          <w:sz w:val="24"/>
          <w:szCs w:val="24"/>
        </w:rPr>
      </w:pPr>
    </w:p>
    <w:p w14:paraId="4608654E" w14:textId="386B0A5C"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The principle itself was already established by the </w:t>
      </w:r>
      <w:proofErr w:type="spellStart"/>
      <w:r w:rsidRPr="00AE2AC4">
        <w:rPr>
          <w:rFonts w:asciiTheme="minorBidi" w:hAnsiTheme="minorBidi" w:cstheme="minorBidi"/>
          <w:sz w:val="24"/>
          <w:szCs w:val="24"/>
        </w:rPr>
        <w:t>Gemara</w:t>
      </w:r>
      <w:proofErr w:type="spellEnd"/>
      <w:r w:rsidRPr="00AE2AC4">
        <w:rPr>
          <w:rFonts w:asciiTheme="minorBidi" w:hAnsiTheme="minorBidi" w:cstheme="minorBidi"/>
          <w:sz w:val="24"/>
          <w:szCs w:val="24"/>
        </w:rPr>
        <w:t xml:space="preserve"> in </w:t>
      </w:r>
      <w:proofErr w:type="spellStart"/>
      <w:r w:rsidRPr="00AE2AC4">
        <w:rPr>
          <w:rFonts w:asciiTheme="minorBidi" w:hAnsiTheme="minorBidi" w:cstheme="minorBidi"/>
          <w:i/>
          <w:iCs/>
          <w:sz w:val="24"/>
          <w:szCs w:val="24"/>
        </w:rPr>
        <w:t>Megila</w:t>
      </w:r>
      <w:proofErr w:type="spellEnd"/>
      <w:r w:rsidRPr="00AE2AC4">
        <w:rPr>
          <w:rFonts w:asciiTheme="minorBidi" w:hAnsiTheme="minorBidi" w:cstheme="minorBidi"/>
          <w:sz w:val="24"/>
          <w:szCs w:val="24"/>
        </w:rPr>
        <w:t xml:space="preserve"> (3</w:t>
      </w:r>
      <w:r w:rsidR="00AE2AC4">
        <w:rPr>
          <w:rFonts w:asciiTheme="minorBidi" w:hAnsiTheme="minorBidi" w:cstheme="minorBidi"/>
          <w:sz w:val="24"/>
          <w:szCs w:val="24"/>
        </w:rPr>
        <w:t>1</w:t>
      </w:r>
      <w:r w:rsidRPr="00AE2AC4">
        <w:rPr>
          <w:rFonts w:asciiTheme="minorBidi" w:hAnsiTheme="minorBidi" w:cstheme="minorBidi"/>
          <w:sz w:val="24"/>
          <w:szCs w:val="24"/>
        </w:rPr>
        <w:t>b): "</w:t>
      </w:r>
      <w:proofErr w:type="spellStart"/>
      <w:r w:rsidRPr="00AE2AC4">
        <w:rPr>
          <w:rFonts w:asciiTheme="minorBidi" w:hAnsiTheme="minorBidi" w:cstheme="minorBidi"/>
          <w:sz w:val="24"/>
          <w:szCs w:val="24"/>
        </w:rPr>
        <w:t>Rav</w:t>
      </w:r>
      <w:proofErr w:type="spellEnd"/>
      <w:r w:rsidRPr="00AE2AC4">
        <w:rPr>
          <w:rFonts w:asciiTheme="minorBidi" w:hAnsiTheme="minorBidi" w:cstheme="minorBidi"/>
          <w:sz w:val="24"/>
          <w:szCs w:val="24"/>
        </w:rPr>
        <w:t xml:space="preserve"> Huna said: When </w:t>
      </w:r>
      <w:r w:rsidRPr="00AE2AC4">
        <w:rPr>
          <w:rFonts w:asciiTheme="minorBidi" w:hAnsiTheme="minorBidi" w:cstheme="minorBidi"/>
          <w:i/>
          <w:iCs/>
          <w:sz w:val="24"/>
          <w:szCs w:val="24"/>
        </w:rPr>
        <w:t>Rosh Chodesh</w:t>
      </w:r>
      <w:r w:rsidRPr="00AE2AC4">
        <w:rPr>
          <w:rFonts w:asciiTheme="minorBidi" w:hAnsiTheme="minorBidi" w:cstheme="minorBidi"/>
          <w:sz w:val="24"/>
          <w:szCs w:val="24"/>
        </w:rPr>
        <w:t xml:space="preserve"> </w:t>
      </w:r>
      <w:r w:rsidRPr="00AE2AC4">
        <w:rPr>
          <w:rFonts w:asciiTheme="minorBidi" w:hAnsiTheme="minorBidi" w:cstheme="minorBidi"/>
          <w:i/>
          <w:iCs/>
          <w:sz w:val="24"/>
          <w:szCs w:val="24"/>
        </w:rPr>
        <w:t xml:space="preserve">Av </w:t>
      </w:r>
      <w:r w:rsidRPr="00AE2AC4">
        <w:rPr>
          <w:rFonts w:asciiTheme="minorBidi" w:hAnsiTheme="minorBidi" w:cstheme="minorBidi"/>
          <w:sz w:val="24"/>
          <w:szCs w:val="24"/>
        </w:rPr>
        <w:t xml:space="preserve">falls out on </w:t>
      </w:r>
      <w:r w:rsidRPr="00AE2AC4">
        <w:rPr>
          <w:rFonts w:asciiTheme="minorBidi" w:hAnsiTheme="minorBidi" w:cstheme="minorBidi"/>
          <w:i/>
          <w:iCs/>
          <w:sz w:val="24"/>
          <w:szCs w:val="24"/>
        </w:rPr>
        <w:t>Shabbat</w:t>
      </w:r>
      <w:r w:rsidRPr="00AE2AC4">
        <w:rPr>
          <w:rFonts w:asciiTheme="minorBidi" w:hAnsiTheme="minorBidi" w:cstheme="minorBidi"/>
          <w:sz w:val="24"/>
          <w:szCs w:val="24"/>
        </w:rPr>
        <w:t xml:space="preserve">, we read as </w:t>
      </w:r>
      <w:r w:rsidRPr="00AE2AC4">
        <w:rPr>
          <w:rFonts w:asciiTheme="minorBidi" w:hAnsiTheme="minorBidi" w:cstheme="minorBidi"/>
          <w:i/>
          <w:iCs/>
          <w:sz w:val="24"/>
          <w:szCs w:val="24"/>
        </w:rPr>
        <w:t>haftara</w:t>
      </w:r>
      <w:r w:rsidRPr="00AE2AC4">
        <w:rPr>
          <w:rFonts w:asciiTheme="minorBidi" w:hAnsiTheme="minorBidi" w:cstheme="minorBidi"/>
          <w:sz w:val="24"/>
          <w:szCs w:val="24"/>
        </w:rPr>
        <w:t>: 'Your new moons and your appointed feasts my soul hates: they are a trouble to Me' (</w:t>
      </w:r>
      <w:r w:rsidRPr="00AE2AC4">
        <w:rPr>
          <w:rFonts w:asciiTheme="minorBidi" w:hAnsiTheme="minorBidi" w:cstheme="minorBidi"/>
          <w:i/>
          <w:iCs/>
          <w:sz w:val="24"/>
          <w:szCs w:val="24"/>
        </w:rPr>
        <w:t>Yeshaya</w:t>
      </w:r>
      <w:r w:rsidR="00865DBA" w:rsidRPr="00AE2AC4">
        <w:rPr>
          <w:rFonts w:asciiTheme="minorBidi" w:hAnsiTheme="minorBidi" w:cstheme="minorBidi"/>
          <w:i/>
          <w:iCs/>
          <w:sz w:val="24"/>
          <w:szCs w:val="24"/>
        </w:rPr>
        <w:t>hu</w:t>
      </w:r>
      <w:r w:rsidRPr="00AE2AC4">
        <w:rPr>
          <w:rFonts w:asciiTheme="minorBidi" w:hAnsiTheme="minorBidi" w:cstheme="minorBidi"/>
          <w:sz w:val="24"/>
          <w:szCs w:val="24"/>
        </w:rPr>
        <w:t xml:space="preserve"> 1:14)." It finds its clearest expression, however, in the custom reflected in the </w:t>
      </w:r>
      <w:proofErr w:type="spellStart"/>
      <w:r w:rsidRPr="00AE2AC4">
        <w:rPr>
          <w:rFonts w:asciiTheme="minorBidi" w:hAnsiTheme="minorBidi" w:cstheme="minorBidi"/>
          <w:i/>
          <w:iCs/>
          <w:sz w:val="24"/>
          <w:szCs w:val="24"/>
        </w:rPr>
        <w:t>Pesikta</w:t>
      </w:r>
      <w:proofErr w:type="spellEnd"/>
      <w:r w:rsidRPr="00AE2AC4">
        <w:rPr>
          <w:rFonts w:asciiTheme="minorBidi" w:hAnsiTheme="minorBidi" w:cstheme="minorBidi"/>
          <w:sz w:val="24"/>
          <w:szCs w:val="24"/>
        </w:rPr>
        <w:t xml:space="preserve"> to read during the summer months three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of calamity, seven of consolation, and two of penitence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This custom, which originated in the period of </w:t>
      </w:r>
      <w:r w:rsidRPr="00AE2AC4">
        <w:rPr>
          <w:rFonts w:asciiTheme="minorBidi" w:hAnsiTheme="minorBidi" w:cstheme="minorBidi"/>
          <w:i/>
          <w:iCs/>
          <w:sz w:val="24"/>
          <w:szCs w:val="24"/>
        </w:rPr>
        <w:t>Chazal</w:t>
      </w:r>
      <w:r w:rsidRPr="00AE2AC4">
        <w:rPr>
          <w:rFonts w:asciiTheme="minorBidi" w:hAnsiTheme="minorBidi" w:cstheme="minorBidi"/>
          <w:sz w:val="24"/>
          <w:szCs w:val="24"/>
        </w:rPr>
        <w:t xml:space="preserve"> and continues to this very day, entirely shifts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from the track of the weekly </w:t>
      </w:r>
      <w:proofErr w:type="spellStart"/>
      <w:r w:rsidRPr="00AE2AC4">
        <w:rPr>
          <w:rFonts w:asciiTheme="minorBidi" w:hAnsiTheme="minorBidi" w:cstheme="minorBidi"/>
          <w:i/>
          <w:iCs/>
          <w:sz w:val="24"/>
          <w:szCs w:val="24"/>
        </w:rPr>
        <w:t>parshiyot</w:t>
      </w:r>
      <w:proofErr w:type="spellEnd"/>
      <w:r w:rsidRPr="00AE2AC4">
        <w:rPr>
          <w:rFonts w:asciiTheme="minorBidi" w:hAnsiTheme="minorBidi" w:cstheme="minorBidi"/>
          <w:sz w:val="24"/>
          <w:szCs w:val="24"/>
        </w:rPr>
        <w:t xml:space="preserve"> to the track of the calendar.</w:t>
      </w:r>
    </w:p>
    <w:p w14:paraId="4B233854" w14:textId="77777777" w:rsidR="00AF4C0F" w:rsidRPr="00AE2AC4" w:rsidRDefault="00AF4C0F" w:rsidP="006509BD">
      <w:pPr>
        <w:spacing w:line="240" w:lineRule="auto"/>
        <w:rPr>
          <w:rFonts w:asciiTheme="minorBidi" w:hAnsiTheme="minorBidi" w:cstheme="minorBidi"/>
          <w:sz w:val="24"/>
          <w:szCs w:val="24"/>
        </w:rPr>
      </w:pPr>
    </w:p>
    <w:p w14:paraId="2134C3F0" w14:textId="77777777" w:rsidR="00AF4C0F" w:rsidRPr="00AE2AC4" w:rsidRDefault="00AF4C0F" w:rsidP="006509BD">
      <w:pPr>
        <w:pStyle w:val="Heading4"/>
        <w:spacing w:line="240" w:lineRule="auto"/>
        <w:rPr>
          <w:rFonts w:asciiTheme="minorBidi" w:hAnsiTheme="minorBidi" w:cstheme="minorBidi"/>
          <w:i/>
          <w:iCs/>
          <w:sz w:val="24"/>
          <w:szCs w:val="24"/>
        </w:rPr>
      </w:pPr>
      <w:r w:rsidRPr="00AE2AC4">
        <w:rPr>
          <w:rFonts w:asciiTheme="minorBidi" w:hAnsiTheme="minorBidi" w:cstheme="minorBidi"/>
          <w:sz w:val="24"/>
          <w:szCs w:val="24"/>
        </w:rPr>
        <w:t>Sounding the spiritual position of prophecy</w:t>
      </w:r>
    </w:p>
    <w:p w14:paraId="004D845D" w14:textId="77777777" w:rsidR="00AF4C0F" w:rsidRPr="00AE2AC4" w:rsidRDefault="00AF4C0F" w:rsidP="006509BD">
      <w:pPr>
        <w:spacing w:line="240" w:lineRule="auto"/>
        <w:rPr>
          <w:rFonts w:asciiTheme="minorBidi" w:hAnsiTheme="minorBidi" w:cstheme="minorBidi"/>
          <w:b/>
          <w:bCs/>
          <w:i/>
          <w:iCs/>
          <w:caps/>
          <w:sz w:val="24"/>
          <w:szCs w:val="24"/>
        </w:rPr>
      </w:pPr>
    </w:p>
    <w:p w14:paraId="38DBA3C6"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i/>
          <w:iCs/>
          <w:sz w:val="24"/>
          <w:szCs w:val="24"/>
        </w:rPr>
        <w:tab/>
      </w:r>
      <w:r w:rsidRPr="00AE2AC4">
        <w:rPr>
          <w:rFonts w:asciiTheme="minorBidi" w:hAnsiTheme="minorBidi" w:cstheme="minorBidi"/>
          <w:sz w:val="24"/>
          <w:szCs w:val="24"/>
        </w:rPr>
        <w:t xml:space="preserve">According to this, the essence of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is not to explain the</w:t>
      </w:r>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Torah portion, but to direct the Jew once a week to the words of the prophets that relate to his existential situation</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purpose of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is to sound the spiritual position of prophecy regarding matters that constitute the agenda of our lives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Therefore, during periods of the year when there are special spiritual needs, e.g., when we must relate to the destruction of the </w:t>
      </w:r>
      <w:r w:rsidRPr="00AE2AC4">
        <w:rPr>
          <w:rFonts w:asciiTheme="minorBidi" w:hAnsiTheme="minorBidi" w:cstheme="minorBidi"/>
          <w:i/>
          <w:iCs/>
          <w:sz w:val="24"/>
          <w:szCs w:val="24"/>
        </w:rPr>
        <w:t>Bet ha-</w:t>
      </w:r>
      <w:proofErr w:type="spellStart"/>
      <w:r w:rsidRPr="00AE2AC4">
        <w:rPr>
          <w:rFonts w:asciiTheme="minorBidi" w:hAnsiTheme="minorBidi" w:cstheme="minorBidi"/>
          <w:i/>
          <w:iCs/>
          <w:sz w:val="24"/>
          <w:szCs w:val="24"/>
        </w:rPr>
        <w:t>Mikdash</w:t>
      </w:r>
      <w:proofErr w:type="spellEnd"/>
      <w:r w:rsidRPr="00AE2AC4">
        <w:rPr>
          <w:rFonts w:asciiTheme="minorBidi" w:hAnsiTheme="minorBidi" w:cstheme="minorBidi"/>
          <w:sz w:val="24"/>
          <w:szCs w:val="24"/>
        </w:rPr>
        <w:t xml:space="preserve">, whether prior to the date of the destruction through rebuke and lamentation, or after it through consolation and penitence – or when we must relate to the holiday of Pesach,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are dedicated to these issues and ignore the Torah reading.</w:t>
      </w:r>
    </w:p>
    <w:p w14:paraId="5D26C16A" w14:textId="77777777" w:rsidR="00AF4C0F" w:rsidRPr="00AE2AC4" w:rsidRDefault="00AF4C0F" w:rsidP="006509BD">
      <w:pPr>
        <w:spacing w:line="240" w:lineRule="auto"/>
        <w:rPr>
          <w:rFonts w:asciiTheme="minorBidi" w:hAnsiTheme="minorBidi" w:cstheme="minorBidi"/>
          <w:sz w:val="24"/>
          <w:szCs w:val="24"/>
        </w:rPr>
      </w:pPr>
    </w:p>
    <w:p w14:paraId="32D6E99B"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Truth be told, fundamentally speaking, nothing prevents us from dealing in the framework of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with other issues connected to human destiny, and there is no need to restrict ourselves to events connected to the calendar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Indeed, during the period of the </w:t>
      </w:r>
      <w:proofErr w:type="spellStart"/>
      <w:r w:rsidRPr="00AE2AC4">
        <w:rPr>
          <w:rFonts w:asciiTheme="minorBidi" w:hAnsiTheme="minorBidi" w:cstheme="minorBidi"/>
          <w:i/>
          <w:iCs/>
          <w:sz w:val="24"/>
          <w:szCs w:val="24"/>
        </w:rPr>
        <w:t>Rishonim</w:t>
      </w:r>
      <w:proofErr w:type="spellEnd"/>
      <w:r w:rsidRPr="00AE2AC4">
        <w:rPr>
          <w:rFonts w:asciiTheme="minorBidi" w:hAnsiTheme="minorBidi" w:cstheme="minorBidi"/>
          <w:sz w:val="24"/>
          <w:szCs w:val="24"/>
        </w:rPr>
        <w:t xml:space="preserve">, it was customary to read a special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in the presence of a bridegroom ("I will greatly rejoice"; </w:t>
      </w:r>
      <w:r w:rsidRPr="00AE2AC4">
        <w:rPr>
          <w:rFonts w:asciiTheme="minorBidi" w:hAnsiTheme="minorBidi" w:cstheme="minorBidi"/>
          <w:i/>
          <w:iCs/>
          <w:sz w:val="24"/>
          <w:szCs w:val="24"/>
        </w:rPr>
        <w:t>Yeshaya</w:t>
      </w:r>
      <w:r w:rsidR="00865DBA" w:rsidRPr="00AE2AC4">
        <w:rPr>
          <w:rFonts w:asciiTheme="minorBidi" w:hAnsiTheme="minorBidi" w:cstheme="minorBidi"/>
          <w:i/>
          <w:iCs/>
          <w:sz w:val="24"/>
          <w:szCs w:val="24"/>
        </w:rPr>
        <w:t>hu</w:t>
      </w:r>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61:10) and set aside the regular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connected to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sz w:val="24"/>
          <w:szCs w:val="24"/>
        </w:rPr>
        <w:t xml:space="preserve">.[4] On the face of it, the justification for this practice appears astonishing, for how can we set aside the regular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because of a coincidental private event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But if we see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as a prophetic message directed at the events of our own lives, we can understand that this itself is a fulfillment of the obligation of </w:t>
      </w:r>
      <w:r w:rsidRPr="00AE2AC4">
        <w:rPr>
          <w:rFonts w:asciiTheme="minorBidi" w:hAnsiTheme="minorBidi" w:cstheme="minorBidi"/>
          <w:i/>
          <w:iCs/>
          <w:sz w:val="24"/>
          <w:szCs w:val="24"/>
        </w:rPr>
        <w:t>haftara</w:t>
      </w:r>
      <w:r w:rsidRPr="00AE2AC4">
        <w:rPr>
          <w:rFonts w:asciiTheme="minorBidi" w:hAnsiTheme="minorBidi" w:cstheme="minorBidi"/>
          <w:sz w:val="24"/>
          <w:szCs w:val="24"/>
        </w:rPr>
        <w:t>.</w:t>
      </w:r>
    </w:p>
    <w:p w14:paraId="79CCC0F0" w14:textId="77777777" w:rsidR="00AF4C0F" w:rsidRPr="00AE2AC4" w:rsidRDefault="00AF4C0F" w:rsidP="006509BD">
      <w:pPr>
        <w:spacing w:line="240" w:lineRule="auto"/>
        <w:rPr>
          <w:rFonts w:asciiTheme="minorBidi" w:hAnsiTheme="minorBidi" w:cstheme="minorBidi"/>
          <w:sz w:val="24"/>
          <w:szCs w:val="24"/>
        </w:rPr>
      </w:pPr>
    </w:p>
    <w:p w14:paraId="3F12AB07"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An interesting testimony that extends this principle to particular historical events is found in the </w:t>
      </w:r>
      <w:proofErr w:type="spellStart"/>
      <w:r w:rsidRPr="00AE2AC4">
        <w:rPr>
          <w:rFonts w:asciiTheme="minorBidi" w:hAnsiTheme="minorBidi" w:cstheme="minorBidi"/>
          <w:i/>
          <w:iCs/>
          <w:sz w:val="24"/>
          <w:szCs w:val="24"/>
        </w:rPr>
        <w:t>Abudraham</w:t>
      </w:r>
      <w:proofErr w:type="spellEnd"/>
      <w:r w:rsidRPr="00AE2AC4">
        <w:rPr>
          <w:rFonts w:asciiTheme="minorBidi" w:hAnsiTheme="minorBidi" w:cstheme="minorBidi"/>
          <w:sz w:val="24"/>
          <w:szCs w:val="24"/>
        </w:rPr>
        <w:t xml:space="preserve">: </w:t>
      </w:r>
    </w:p>
    <w:p w14:paraId="4A37FE7D" w14:textId="77777777" w:rsidR="00AF4C0F" w:rsidRPr="00AE2AC4" w:rsidRDefault="00AF4C0F" w:rsidP="006509BD">
      <w:pPr>
        <w:spacing w:line="240" w:lineRule="auto"/>
        <w:rPr>
          <w:rFonts w:asciiTheme="minorBidi" w:hAnsiTheme="minorBidi" w:cstheme="minorBidi"/>
          <w:sz w:val="24"/>
          <w:szCs w:val="24"/>
        </w:rPr>
      </w:pPr>
    </w:p>
    <w:p w14:paraId="612ADE2B" w14:textId="77777777" w:rsidR="00AF4C0F" w:rsidRPr="00AE2AC4" w:rsidRDefault="00AF4C0F" w:rsidP="006509BD">
      <w:pPr>
        <w:pStyle w:val="BlockText"/>
        <w:spacing w:line="240" w:lineRule="auto"/>
        <w:rPr>
          <w:rFonts w:asciiTheme="minorBidi" w:hAnsiTheme="minorBidi" w:cstheme="minorBidi"/>
          <w:sz w:val="24"/>
          <w:szCs w:val="24"/>
        </w:rPr>
      </w:pP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sz w:val="24"/>
          <w:szCs w:val="24"/>
        </w:rPr>
        <w:t>Sa'adya</w:t>
      </w:r>
      <w:proofErr w:type="spellEnd"/>
      <w:r w:rsidRPr="00AE2AC4">
        <w:rPr>
          <w:rFonts w:asciiTheme="minorBidi" w:hAnsiTheme="minorBidi" w:cstheme="minorBidi"/>
          <w:sz w:val="24"/>
          <w:szCs w:val="24"/>
        </w:rPr>
        <w:t xml:space="preserve"> writes that on a </w:t>
      </w:r>
      <w:r w:rsidRPr="00AE2AC4">
        <w:rPr>
          <w:rFonts w:asciiTheme="minorBidi" w:hAnsiTheme="minorBidi" w:cstheme="minorBidi"/>
          <w:i/>
          <w:iCs/>
          <w:sz w:val="24"/>
          <w:szCs w:val="24"/>
        </w:rPr>
        <w:t xml:space="preserve">Shabbat </w:t>
      </w:r>
      <w:r w:rsidRPr="00AE2AC4">
        <w:rPr>
          <w:rFonts w:asciiTheme="minorBidi" w:hAnsiTheme="minorBidi" w:cstheme="minorBidi"/>
          <w:sz w:val="24"/>
          <w:szCs w:val="24"/>
        </w:rPr>
        <w:t xml:space="preserve">when a eulogy is delivered for a Torah sage, we read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"Honor is departed from Israel" (I </w:t>
      </w:r>
      <w:proofErr w:type="spellStart"/>
      <w:r w:rsidR="00865DBA" w:rsidRPr="00AE2AC4">
        <w:rPr>
          <w:rFonts w:asciiTheme="minorBidi" w:hAnsiTheme="minorBidi" w:cstheme="minorBidi"/>
          <w:i/>
          <w:iCs/>
          <w:sz w:val="24"/>
          <w:szCs w:val="24"/>
        </w:rPr>
        <w:t>Shemu</w:t>
      </w:r>
      <w:r w:rsidRPr="00AE2AC4">
        <w:rPr>
          <w:rFonts w:asciiTheme="minorBidi" w:hAnsiTheme="minorBidi" w:cstheme="minorBidi"/>
          <w:i/>
          <w:iCs/>
          <w:sz w:val="24"/>
          <w:szCs w:val="24"/>
        </w:rPr>
        <w:t>el</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4:22)</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And I found in a responsum to a question of R</w:t>
      </w:r>
      <w:r w:rsidR="00865DBA" w:rsidRPr="00AE2AC4">
        <w:rPr>
          <w:rFonts w:asciiTheme="minorBidi" w:hAnsiTheme="minorBidi" w:cstheme="minorBidi"/>
          <w:sz w:val="24"/>
          <w:szCs w:val="24"/>
        </w:rPr>
        <w:t xml:space="preserve">. </w:t>
      </w:r>
      <w:proofErr w:type="spellStart"/>
      <w:r w:rsidR="00865DBA" w:rsidRPr="00AE2AC4">
        <w:rPr>
          <w:rFonts w:asciiTheme="minorBidi" w:hAnsiTheme="minorBidi" w:cstheme="minorBidi"/>
          <w:sz w:val="24"/>
          <w:szCs w:val="24"/>
        </w:rPr>
        <w:t>Shemu</w:t>
      </w:r>
      <w:r w:rsidRPr="00AE2AC4">
        <w:rPr>
          <w:rFonts w:asciiTheme="minorBidi" w:hAnsiTheme="minorBidi" w:cstheme="minorBidi"/>
          <w:sz w:val="24"/>
          <w:szCs w:val="24"/>
        </w:rPr>
        <w:t>el</w:t>
      </w:r>
      <w:proofErr w:type="spellEnd"/>
      <w:r w:rsidRPr="00AE2AC4">
        <w:rPr>
          <w:rFonts w:asciiTheme="minorBidi" w:hAnsiTheme="minorBidi" w:cstheme="minorBidi"/>
          <w:sz w:val="24"/>
          <w:szCs w:val="24"/>
        </w:rPr>
        <w:t xml:space="preserve"> bar Gershon, as follows: That which you were told that when the </w:t>
      </w:r>
      <w:r w:rsidRPr="00AE2AC4">
        <w:rPr>
          <w:rFonts w:asciiTheme="minorBidi" w:hAnsiTheme="minorBidi" w:cstheme="minorBidi"/>
          <w:sz w:val="24"/>
          <w:szCs w:val="24"/>
        </w:rPr>
        <w:lastRenderedPageBreak/>
        <w:t xml:space="preserve">Rambam, of blessed memory, died, that the congregation assembled in the synagogue and read from the blessings and the curses, and read as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"Moshe my servant is dead" (</w:t>
      </w:r>
      <w:r w:rsidR="00865DBA" w:rsidRPr="00AE2AC4">
        <w:rPr>
          <w:rFonts w:asciiTheme="minorBidi" w:hAnsiTheme="minorBidi" w:cstheme="minorBidi"/>
          <w:i/>
          <w:iCs/>
          <w:sz w:val="24"/>
          <w:szCs w:val="24"/>
        </w:rPr>
        <w:t>Yehoshu</w:t>
      </w:r>
      <w:r w:rsidRPr="00AE2AC4">
        <w:rPr>
          <w:rFonts w:asciiTheme="minorBidi" w:hAnsiTheme="minorBidi" w:cstheme="minorBidi"/>
          <w:i/>
          <w:iCs/>
          <w:sz w:val="24"/>
          <w:szCs w:val="24"/>
        </w:rPr>
        <w:t xml:space="preserve">a </w:t>
      </w:r>
      <w:r w:rsidRPr="00AE2AC4">
        <w:rPr>
          <w:rFonts w:asciiTheme="minorBidi" w:hAnsiTheme="minorBidi" w:cstheme="minorBidi"/>
          <w:sz w:val="24"/>
          <w:szCs w:val="24"/>
        </w:rPr>
        <w:t>1:2) – so too we have also heard…</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But he heard that when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sz w:val="24"/>
          <w:szCs w:val="24"/>
        </w:rPr>
        <w:t>Sherira</w:t>
      </w:r>
      <w:proofErr w:type="spellEnd"/>
      <w:r w:rsidRPr="00AE2AC4">
        <w:rPr>
          <w:rFonts w:asciiTheme="minorBidi" w:hAnsiTheme="minorBidi" w:cstheme="minorBidi"/>
          <w:sz w:val="24"/>
          <w:szCs w:val="24"/>
        </w:rPr>
        <w:t xml:space="preserve"> the father of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Hai died, they read on that </w:t>
      </w:r>
      <w:r w:rsidRPr="00AE2AC4">
        <w:rPr>
          <w:rFonts w:asciiTheme="minorBidi" w:hAnsiTheme="minorBidi" w:cstheme="minorBidi"/>
          <w:i/>
          <w:iCs/>
          <w:sz w:val="24"/>
          <w:szCs w:val="24"/>
        </w:rPr>
        <w:t>Shabbat</w:t>
      </w:r>
      <w:r w:rsidRPr="00AE2AC4">
        <w:rPr>
          <w:rFonts w:asciiTheme="minorBidi" w:hAnsiTheme="minorBidi" w:cstheme="minorBidi"/>
          <w:sz w:val="24"/>
          <w:szCs w:val="24"/>
        </w:rPr>
        <w:t xml:space="preserve"> from the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w:t>
      </w:r>
      <w:proofErr w:type="spellStart"/>
      <w:r w:rsidRPr="00AE2AC4">
        <w:rPr>
          <w:rFonts w:asciiTheme="minorBidi" w:hAnsiTheme="minorBidi" w:cstheme="minorBidi"/>
          <w:i/>
          <w:iCs/>
          <w:sz w:val="24"/>
          <w:szCs w:val="24"/>
        </w:rPr>
        <w:t>Bamidbar</w:t>
      </w:r>
      <w:proofErr w:type="spellEnd"/>
      <w:r w:rsidRPr="00AE2AC4">
        <w:rPr>
          <w:rFonts w:asciiTheme="minorBidi" w:hAnsiTheme="minorBidi" w:cstheme="minorBidi"/>
          <w:sz w:val="24"/>
          <w:szCs w:val="24"/>
        </w:rPr>
        <w:t xml:space="preserve"> 27:16): "Let the Lord, the God of the spirits of all flesh,", and they read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(I </w:t>
      </w:r>
      <w:r w:rsidRPr="00AE2AC4">
        <w:rPr>
          <w:rFonts w:asciiTheme="minorBidi" w:hAnsiTheme="minorBidi" w:cstheme="minorBidi"/>
          <w:i/>
          <w:iCs/>
          <w:sz w:val="24"/>
          <w:szCs w:val="24"/>
        </w:rPr>
        <w:t xml:space="preserve">Melakhim </w:t>
      </w:r>
      <w:r w:rsidRPr="00AE2AC4">
        <w:rPr>
          <w:rFonts w:asciiTheme="minorBidi" w:hAnsiTheme="minorBidi" w:cstheme="minorBidi"/>
          <w:sz w:val="24"/>
          <w:szCs w:val="24"/>
        </w:rPr>
        <w:t>2:1), "Now the days of David drew near that he should die</w:t>
      </w:r>
      <w:r w:rsidR="00865DBA" w:rsidRPr="00AE2AC4">
        <w:rPr>
          <w:rFonts w:asciiTheme="minorBidi" w:hAnsiTheme="minorBidi" w:cstheme="minorBidi"/>
          <w:sz w:val="24"/>
          <w:szCs w:val="24"/>
        </w:rPr>
        <w:t>."</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And instead of the verse "And </w:t>
      </w:r>
      <w:proofErr w:type="spellStart"/>
      <w:r w:rsidRPr="00AE2AC4">
        <w:rPr>
          <w:rFonts w:asciiTheme="minorBidi" w:hAnsiTheme="minorBidi" w:cstheme="minorBidi"/>
          <w:sz w:val="24"/>
          <w:szCs w:val="24"/>
        </w:rPr>
        <w:t>Shelomo</w:t>
      </w:r>
      <w:proofErr w:type="spellEnd"/>
      <w:r w:rsidRPr="00AE2AC4">
        <w:rPr>
          <w:rFonts w:asciiTheme="minorBidi" w:hAnsiTheme="minorBidi" w:cstheme="minorBidi"/>
          <w:sz w:val="24"/>
          <w:szCs w:val="24"/>
        </w:rPr>
        <w:t xml:space="preserve"> sat on the throne of David" (v</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12), they read, "And Hai sat on the throne of </w:t>
      </w:r>
      <w:proofErr w:type="spellStart"/>
      <w:r w:rsidRPr="00AE2AC4">
        <w:rPr>
          <w:rFonts w:asciiTheme="minorBidi" w:hAnsiTheme="minorBidi" w:cstheme="minorBidi"/>
          <w:sz w:val="24"/>
          <w:szCs w:val="24"/>
        </w:rPr>
        <w:t>Sherira</w:t>
      </w:r>
      <w:proofErr w:type="spellEnd"/>
      <w:r w:rsidRPr="00AE2AC4">
        <w:rPr>
          <w:rFonts w:asciiTheme="minorBidi" w:hAnsiTheme="minorBidi" w:cstheme="minorBidi"/>
          <w:sz w:val="24"/>
          <w:szCs w:val="24"/>
        </w:rPr>
        <w:t xml:space="preserve"> his father, and his kingdom was firmly established."[5]</w:t>
      </w:r>
    </w:p>
    <w:p w14:paraId="449A12E1" w14:textId="77777777" w:rsidR="00AF4C0F" w:rsidRPr="00AE2AC4" w:rsidRDefault="00AF4C0F" w:rsidP="006509BD">
      <w:pPr>
        <w:pStyle w:val="BlockText"/>
        <w:spacing w:line="240" w:lineRule="auto"/>
        <w:rPr>
          <w:rFonts w:asciiTheme="minorBidi" w:hAnsiTheme="minorBidi" w:cstheme="minorBidi"/>
          <w:sz w:val="24"/>
          <w:szCs w:val="24"/>
        </w:rPr>
      </w:pPr>
    </w:p>
    <w:p w14:paraId="65D313DC"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What emerges from all that has been said is that when </w:t>
      </w:r>
      <w:r w:rsidRPr="00AE2AC4">
        <w:rPr>
          <w:rFonts w:asciiTheme="minorBidi" w:hAnsiTheme="minorBidi" w:cstheme="minorBidi"/>
          <w:i/>
          <w:iCs/>
          <w:sz w:val="24"/>
          <w:szCs w:val="24"/>
        </w:rPr>
        <w:t xml:space="preserve">Chazal </w:t>
      </w:r>
      <w:r w:rsidRPr="00AE2AC4">
        <w:rPr>
          <w:rFonts w:asciiTheme="minorBidi" w:hAnsiTheme="minorBidi" w:cstheme="minorBidi"/>
          <w:sz w:val="24"/>
          <w:szCs w:val="24"/>
        </w:rPr>
        <w:t xml:space="preserve">instituted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reading, it was their intention to take an actual prophetic message and direct it toward our contemporary lives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Therefore,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adapts itself to the annual calendar, reaching past the weekly Torah portions.</w:t>
      </w:r>
    </w:p>
    <w:p w14:paraId="6DADBBC1" w14:textId="77777777" w:rsidR="00AF4C0F" w:rsidRPr="00AE2AC4" w:rsidRDefault="00AF4C0F" w:rsidP="006509BD">
      <w:pPr>
        <w:spacing w:line="240" w:lineRule="auto"/>
        <w:rPr>
          <w:rFonts w:asciiTheme="minorBidi" w:hAnsiTheme="minorBidi" w:cstheme="minorBidi"/>
          <w:sz w:val="24"/>
          <w:szCs w:val="24"/>
        </w:rPr>
      </w:pPr>
    </w:p>
    <w:p w14:paraId="3D08DD57"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It is in this context that one must also understand the </w:t>
      </w:r>
      <w:r w:rsidRPr="00AE2AC4">
        <w:rPr>
          <w:rFonts w:asciiTheme="minorBidi" w:hAnsiTheme="minorBidi" w:cstheme="minorBidi"/>
          <w:i/>
          <w:iCs/>
          <w:sz w:val="24"/>
          <w:szCs w:val="24"/>
        </w:rPr>
        <w:t xml:space="preserve">haftara's </w:t>
      </w:r>
      <w:r w:rsidRPr="00AE2AC4">
        <w:rPr>
          <w:rFonts w:asciiTheme="minorBidi" w:hAnsiTheme="minorBidi" w:cstheme="minorBidi"/>
          <w:sz w:val="24"/>
          <w:szCs w:val="24"/>
        </w:rPr>
        <w:t xml:space="preserve">preoccupation with the weekly </w:t>
      </w:r>
      <w:proofErr w:type="spellStart"/>
      <w:r w:rsidRPr="00AE2AC4">
        <w:rPr>
          <w:rFonts w:asciiTheme="minorBidi" w:hAnsiTheme="minorBidi" w:cstheme="minorBidi"/>
          <w:i/>
          <w:iCs/>
          <w:sz w:val="24"/>
          <w:szCs w:val="24"/>
        </w:rPr>
        <w:t>parashiyot</w:t>
      </w:r>
      <w:proofErr w:type="spellEnd"/>
      <w:r w:rsidRPr="00AE2AC4">
        <w:rPr>
          <w:rFonts w:asciiTheme="minorBidi" w:hAnsiTheme="minorBidi" w:cstheme="minorBidi"/>
          <w:sz w:val="24"/>
          <w:szCs w:val="24"/>
        </w:rPr>
        <w:t xml:space="preserve"> on ordinary </w:t>
      </w:r>
      <w:proofErr w:type="spellStart"/>
      <w:r w:rsidRPr="00AE2AC4">
        <w:rPr>
          <w:rFonts w:asciiTheme="minorBidi" w:hAnsiTheme="minorBidi" w:cstheme="minorBidi"/>
          <w:i/>
          <w:iCs/>
          <w:sz w:val="24"/>
          <w:szCs w:val="24"/>
        </w:rPr>
        <w:t>Shabbatot</w:t>
      </w:r>
      <w:proofErr w:type="spellEnd"/>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It is not a learning project, but in the absence of a special time, man has an existential need to occupy himself with the issues mentioned in the Torah, in the sense of "daily offerings according to their order," and thus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expands upon them.</w:t>
      </w:r>
    </w:p>
    <w:p w14:paraId="182020C2" w14:textId="77777777" w:rsidR="00AF4C0F" w:rsidRPr="00AE2AC4" w:rsidRDefault="00AF4C0F" w:rsidP="006509BD">
      <w:pPr>
        <w:spacing w:line="240" w:lineRule="auto"/>
        <w:rPr>
          <w:rFonts w:asciiTheme="minorBidi" w:hAnsiTheme="minorBidi" w:cstheme="minorBidi"/>
          <w:sz w:val="24"/>
          <w:szCs w:val="24"/>
        </w:rPr>
      </w:pPr>
    </w:p>
    <w:p w14:paraId="23957743" w14:textId="77777777" w:rsidR="00AF4C0F" w:rsidRPr="00AE2AC4" w:rsidRDefault="00AF4C0F" w:rsidP="006509BD">
      <w:pPr>
        <w:spacing w:line="240" w:lineRule="auto"/>
        <w:rPr>
          <w:rFonts w:asciiTheme="minorBidi" w:hAnsiTheme="minorBidi" w:cstheme="minorBidi"/>
          <w:b/>
          <w:bCs/>
          <w:caps/>
          <w:sz w:val="24"/>
          <w:szCs w:val="24"/>
        </w:rPr>
      </w:pPr>
      <w:r w:rsidRPr="00AE2AC4">
        <w:rPr>
          <w:rFonts w:asciiTheme="minorBidi" w:hAnsiTheme="minorBidi" w:cstheme="minorBidi"/>
          <w:b/>
          <w:bCs/>
          <w:caps/>
          <w:sz w:val="24"/>
          <w:szCs w:val="24"/>
        </w:rPr>
        <w:t xml:space="preserve">"twice the Torah and once the Aramaic translation" with respect to the </w:t>
      </w:r>
      <w:r w:rsidRPr="00AE2AC4">
        <w:rPr>
          <w:rFonts w:asciiTheme="minorBidi" w:hAnsiTheme="minorBidi" w:cstheme="minorBidi"/>
          <w:b/>
          <w:bCs/>
          <w:i/>
          <w:iCs/>
          <w:caps/>
          <w:sz w:val="24"/>
          <w:szCs w:val="24"/>
        </w:rPr>
        <w:t>haftara</w:t>
      </w:r>
    </w:p>
    <w:p w14:paraId="380D1570" w14:textId="77777777" w:rsidR="00AF4C0F" w:rsidRPr="00AE2AC4" w:rsidRDefault="00AF4C0F" w:rsidP="006509BD">
      <w:pPr>
        <w:spacing w:line="240" w:lineRule="auto"/>
        <w:rPr>
          <w:rFonts w:asciiTheme="minorBidi" w:hAnsiTheme="minorBidi" w:cstheme="minorBidi"/>
          <w:b/>
          <w:bCs/>
          <w:caps/>
          <w:sz w:val="24"/>
          <w:szCs w:val="24"/>
        </w:rPr>
      </w:pPr>
    </w:p>
    <w:p w14:paraId="68FC4A31"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ab/>
        <w:t xml:space="preserve">In conclusion, let us mention that the </w:t>
      </w:r>
      <w:proofErr w:type="spellStart"/>
      <w:r w:rsidRPr="00AE2AC4">
        <w:rPr>
          <w:rFonts w:asciiTheme="minorBidi" w:hAnsiTheme="minorBidi" w:cstheme="minorBidi"/>
          <w:i/>
          <w:iCs/>
          <w:sz w:val="24"/>
          <w:szCs w:val="24"/>
        </w:rPr>
        <w:t>posekim</w:t>
      </w:r>
      <w:proofErr w:type="spellEnd"/>
      <w:r w:rsidRPr="00AE2AC4">
        <w:rPr>
          <w:rFonts w:asciiTheme="minorBidi" w:hAnsiTheme="minorBidi" w:cstheme="minorBidi"/>
          <w:sz w:val="24"/>
          <w:szCs w:val="24"/>
        </w:rPr>
        <w:t xml:space="preserve"> write that there is </w:t>
      </w:r>
      <w:r w:rsidRPr="00AE2AC4">
        <w:rPr>
          <w:rFonts w:asciiTheme="minorBidi" w:hAnsiTheme="minorBidi" w:cstheme="minorBidi"/>
          <w:b/>
          <w:bCs/>
          <w:sz w:val="24"/>
          <w:szCs w:val="24"/>
        </w:rPr>
        <w:t>no obligation</w:t>
      </w:r>
      <w:r w:rsidRPr="00AE2AC4">
        <w:rPr>
          <w:rFonts w:asciiTheme="minorBidi" w:hAnsiTheme="minorBidi" w:cstheme="minorBidi"/>
          <w:b/>
          <w:bCs/>
          <w:i/>
          <w:iCs/>
          <w:sz w:val="24"/>
          <w:szCs w:val="24"/>
        </w:rPr>
        <w:t xml:space="preserve"> </w:t>
      </w:r>
      <w:r w:rsidRPr="00AE2AC4">
        <w:rPr>
          <w:rFonts w:asciiTheme="minorBidi" w:hAnsiTheme="minorBidi" w:cstheme="minorBidi"/>
          <w:sz w:val="24"/>
          <w:szCs w:val="24"/>
        </w:rPr>
        <w:t xml:space="preserve">to read "twice the Torah and once the Aramaic translation" with respect to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xml:space="preserve">, a ruling which raises a question regarding the justification for this series of </w:t>
      </w:r>
      <w:r w:rsidRPr="00AE2AC4">
        <w:rPr>
          <w:rFonts w:asciiTheme="minorBidi" w:hAnsiTheme="minorBidi" w:cstheme="minorBidi"/>
          <w:i/>
          <w:iCs/>
          <w:sz w:val="24"/>
          <w:szCs w:val="24"/>
        </w:rPr>
        <w:t>shiurim</w:t>
      </w:r>
      <w:r w:rsidRPr="00AE2AC4">
        <w:rPr>
          <w:rFonts w:asciiTheme="minorBidi" w:hAnsiTheme="minorBidi" w:cstheme="minorBidi"/>
          <w:sz w:val="24"/>
          <w:szCs w:val="24"/>
        </w:rPr>
        <w:t xml:space="preserve">, which is arranged in the framework of weekly </w:t>
      </w:r>
      <w:proofErr w:type="spellStart"/>
      <w:r w:rsidRPr="00AE2AC4">
        <w:rPr>
          <w:rFonts w:asciiTheme="minorBidi" w:hAnsiTheme="minorBidi" w:cstheme="minorBidi"/>
          <w:i/>
          <w:iCs/>
          <w:sz w:val="24"/>
          <w:szCs w:val="24"/>
        </w:rPr>
        <w:t>parasha</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study</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w:t>
      </w:r>
      <w:proofErr w:type="spellStart"/>
      <w:r w:rsidRPr="00AE2AC4">
        <w:rPr>
          <w:rFonts w:asciiTheme="minorBidi" w:hAnsiTheme="minorBidi" w:cstheme="minorBidi"/>
          <w:i/>
          <w:iCs/>
          <w:sz w:val="24"/>
          <w:szCs w:val="24"/>
        </w:rPr>
        <w:t>posekim</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 xml:space="preserve">immediately add, however, that </w:t>
      </w:r>
      <w:r w:rsidRPr="00AE2AC4">
        <w:rPr>
          <w:rFonts w:asciiTheme="minorBidi" w:hAnsiTheme="minorBidi" w:cstheme="minorBidi"/>
          <w:b/>
          <w:bCs/>
          <w:sz w:val="24"/>
          <w:szCs w:val="24"/>
        </w:rPr>
        <w:t xml:space="preserve">the custom </w:t>
      </w:r>
      <w:r w:rsidRPr="00AE2AC4">
        <w:rPr>
          <w:rFonts w:asciiTheme="minorBidi" w:hAnsiTheme="minorBidi" w:cstheme="minorBidi"/>
          <w:sz w:val="24"/>
          <w:szCs w:val="24"/>
        </w:rPr>
        <w:t xml:space="preserve">is to include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in the rule of reading "twice the Torah and once the Aramaic translation."[6] The reason is clear</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rule of "twice the Torah and once the Aramaic translation" is primarily directed at the educational benefit, and thus they exempted the </w:t>
      </w:r>
      <w:proofErr w:type="spellStart"/>
      <w:r w:rsidRPr="00AE2AC4">
        <w:rPr>
          <w:rFonts w:asciiTheme="minorBidi" w:hAnsiTheme="minorBidi" w:cstheme="minorBidi"/>
          <w:i/>
          <w:iCs/>
          <w:sz w:val="24"/>
          <w:szCs w:val="24"/>
        </w:rPr>
        <w:t>haftarot</w:t>
      </w:r>
      <w:proofErr w:type="spellEnd"/>
      <w:r w:rsidRPr="00AE2AC4">
        <w:rPr>
          <w:rFonts w:asciiTheme="minorBidi" w:hAnsiTheme="minorBidi" w:cstheme="minorBidi"/>
          <w:sz w:val="24"/>
          <w:szCs w:val="24"/>
        </w:rPr>
        <w:t xml:space="preserve"> from this obligation</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Obviously, however, the benefit of studying the words of the prophets in order to understand the meaning of their message for us is important, and therefore </w:t>
      </w:r>
      <w:r w:rsidRPr="00AE2AC4">
        <w:rPr>
          <w:rFonts w:asciiTheme="minorBidi" w:hAnsiTheme="minorBidi" w:cstheme="minorBidi"/>
          <w:b/>
          <w:bCs/>
          <w:sz w:val="24"/>
          <w:szCs w:val="24"/>
        </w:rPr>
        <w:t xml:space="preserve">it is customary </w:t>
      </w:r>
      <w:r w:rsidRPr="00AE2AC4">
        <w:rPr>
          <w:rFonts w:asciiTheme="minorBidi" w:hAnsiTheme="minorBidi" w:cstheme="minorBidi"/>
          <w:sz w:val="24"/>
          <w:szCs w:val="24"/>
        </w:rPr>
        <w:t xml:space="preserve">to include them in the framework of "twice the Torah and once the Aramaic translation." We too will set out in the footsteps of this custom, and from now on the </w:t>
      </w:r>
      <w:r w:rsidRPr="00AE2AC4">
        <w:rPr>
          <w:rFonts w:asciiTheme="minorBidi" w:hAnsiTheme="minorBidi" w:cstheme="minorBidi"/>
          <w:i/>
          <w:iCs/>
          <w:sz w:val="24"/>
          <w:szCs w:val="24"/>
        </w:rPr>
        <w:t>shiurim</w:t>
      </w:r>
      <w:r w:rsidRPr="00AE2AC4">
        <w:rPr>
          <w:rFonts w:asciiTheme="minorBidi" w:hAnsiTheme="minorBidi" w:cstheme="minorBidi"/>
          <w:sz w:val="24"/>
          <w:szCs w:val="24"/>
        </w:rPr>
        <w:t xml:space="preserve"> will deal with the contents of the weekly </w:t>
      </w:r>
      <w:r w:rsidRPr="00AE2AC4">
        <w:rPr>
          <w:rFonts w:asciiTheme="minorBidi" w:hAnsiTheme="minorBidi" w:cstheme="minorBidi"/>
          <w:i/>
          <w:iCs/>
          <w:sz w:val="24"/>
          <w:szCs w:val="24"/>
        </w:rPr>
        <w:t>haftara</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"And the good Lord will assist us."</w:t>
      </w:r>
    </w:p>
    <w:p w14:paraId="31B73835" w14:textId="77777777" w:rsidR="00AF4C0F" w:rsidRPr="00AE2AC4" w:rsidRDefault="00AF4C0F" w:rsidP="006509BD">
      <w:pPr>
        <w:spacing w:line="240" w:lineRule="auto"/>
        <w:rPr>
          <w:rFonts w:asciiTheme="minorBidi" w:hAnsiTheme="minorBidi" w:cstheme="minorBidi"/>
          <w:sz w:val="24"/>
          <w:szCs w:val="24"/>
        </w:rPr>
      </w:pPr>
    </w:p>
    <w:p w14:paraId="5CF40D23"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FOOTNOTES:</w:t>
      </w:r>
    </w:p>
    <w:p w14:paraId="19A8E749" w14:textId="77777777" w:rsidR="00AF4C0F" w:rsidRPr="00AE2AC4" w:rsidRDefault="00AF4C0F" w:rsidP="006509BD">
      <w:pPr>
        <w:spacing w:line="240" w:lineRule="auto"/>
        <w:rPr>
          <w:rFonts w:asciiTheme="minorBidi" w:hAnsiTheme="minorBidi" w:cstheme="minorBidi"/>
          <w:sz w:val="24"/>
          <w:szCs w:val="24"/>
        </w:rPr>
      </w:pPr>
    </w:p>
    <w:p w14:paraId="7FBDA0C0"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 xml:space="preserve">[1] In a parallel source found in one of the manuscripts of </w:t>
      </w:r>
      <w:proofErr w:type="spellStart"/>
      <w:r w:rsidRPr="00AE2AC4">
        <w:rPr>
          <w:rFonts w:asciiTheme="minorBidi" w:hAnsiTheme="minorBidi" w:cstheme="minorBidi"/>
          <w:sz w:val="24"/>
          <w:szCs w:val="24"/>
        </w:rPr>
        <w:t>Rabbenu</w:t>
      </w:r>
      <w:proofErr w:type="spellEnd"/>
      <w:r w:rsidRPr="00AE2AC4">
        <w:rPr>
          <w:rFonts w:asciiTheme="minorBidi" w:hAnsiTheme="minorBidi" w:cstheme="minorBidi"/>
          <w:sz w:val="24"/>
          <w:szCs w:val="24"/>
        </w:rPr>
        <w:t xml:space="preserve"> Tam's </w:t>
      </w:r>
      <w:proofErr w:type="spellStart"/>
      <w:r w:rsidRPr="00AE2AC4">
        <w:rPr>
          <w:rFonts w:asciiTheme="minorBidi" w:hAnsiTheme="minorBidi" w:cstheme="minorBidi"/>
          <w:i/>
          <w:iCs/>
          <w:sz w:val="24"/>
          <w:szCs w:val="24"/>
        </w:rPr>
        <w:t>Sefer</w:t>
      </w:r>
      <w:proofErr w:type="spellEnd"/>
      <w:r w:rsidRPr="00AE2AC4">
        <w:rPr>
          <w:rFonts w:asciiTheme="minorBidi" w:hAnsiTheme="minorBidi" w:cstheme="minorBidi"/>
          <w:i/>
          <w:iCs/>
          <w:sz w:val="24"/>
          <w:szCs w:val="24"/>
        </w:rPr>
        <w:t xml:space="preserve"> </w:t>
      </w:r>
      <w:r w:rsidR="00865DBA" w:rsidRPr="00AE2AC4">
        <w:rPr>
          <w:rFonts w:asciiTheme="minorBidi" w:hAnsiTheme="minorBidi" w:cstheme="minorBidi"/>
          <w:i/>
          <w:iCs/>
          <w:sz w:val="24"/>
          <w:szCs w:val="24"/>
        </w:rPr>
        <w:t>H</w:t>
      </w:r>
      <w:r w:rsidRPr="00AE2AC4">
        <w:rPr>
          <w:rFonts w:asciiTheme="minorBidi" w:hAnsiTheme="minorBidi" w:cstheme="minorBidi"/>
          <w:i/>
          <w:iCs/>
          <w:sz w:val="24"/>
          <w:szCs w:val="24"/>
        </w:rPr>
        <w:t>a-</w:t>
      </w:r>
      <w:proofErr w:type="spellStart"/>
      <w:r w:rsidR="00865DBA" w:rsidRPr="00AE2AC4">
        <w:rPr>
          <w:rFonts w:asciiTheme="minorBidi" w:hAnsiTheme="minorBidi" w:cstheme="minorBidi"/>
          <w:i/>
          <w:iCs/>
          <w:sz w:val="24"/>
          <w:szCs w:val="24"/>
        </w:rPr>
        <w:t>y</w:t>
      </w:r>
      <w:r w:rsidRPr="00AE2AC4">
        <w:rPr>
          <w:rFonts w:asciiTheme="minorBidi" w:hAnsiTheme="minorBidi" w:cstheme="minorBidi"/>
          <w:i/>
          <w:iCs/>
          <w:sz w:val="24"/>
          <w:szCs w:val="24"/>
        </w:rPr>
        <w:t>ashar</w:t>
      </w:r>
      <w:proofErr w:type="spellEnd"/>
      <w:r w:rsidRPr="00AE2AC4">
        <w:rPr>
          <w:rFonts w:asciiTheme="minorBidi" w:hAnsiTheme="minorBidi" w:cstheme="minorBidi"/>
          <w:sz w:val="24"/>
          <w:szCs w:val="24"/>
        </w:rPr>
        <w:t xml:space="preserve">, it is stated in a general manner that the reading of the </w:t>
      </w:r>
      <w:r w:rsidRPr="00AE2AC4">
        <w:rPr>
          <w:rFonts w:asciiTheme="minorBidi" w:hAnsiTheme="minorBidi" w:cstheme="minorBidi"/>
          <w:i/>
          <w:iCs/>
          <w:sz w:val="24"/>
          <w:szCs w:val="24"/>
        </w:rPr>
        <w:t xml:space="preserve">haftara </w:t>
      </w:r>
      <w:r w:rsidRPr="00AE2AC4">
        <w:rPr>
          <w:rFonts w:asciiTheme="minorBidi" w:hAnsiTheme="minorBidi" w:cstheme="minorBidi"/>
          <w:sz w:val="24"/>
          <w:szCs w:val="24"/>
        </w:rPr>
        <w:t xml:space="preserve">is "an enactment of the Sages." See </w:t>
      </w:r>
      <w:proofErr w:type="spellStart"/>
      <w:r w:rsidRPr="00AE2AC4">
        <w:rPr>
          <w:rFonts w:asciiTheme="minorBidi" w:hAnsiTheme="minorBidi" w:cstheme="minorBidi"/>
          <w:i/>
          <w:iCs/>
          <w:sz w:val="24"/>
          <w:szCs w:val="24"/>
        </w:rPr>
        <w:t>Sefer</w:t>
      </w:r>
      <w:proofErr w:type="spellEnd"/>
      <w:r w:rsidRPr="00AE2AC4">
        <w:rPr>
          <w:rFonts w:asciiTheme="minorBidi" w:hAnsiTheme="minorBidi" w:cstheme="minorBidi"/>
          <w:i/>
          <w:iCs/>
          <w:sz w:val="24"/>
          <w:szCs w:val="24"/>
        </w:rPr>
        <w:t xml:space="preserve"> </w:t>
      </w:r>
      <w:r w:rsidR="00865DBA" w:rsidRPr="00AE2AC4">
        <w:rPr>
          <w:rFonts w:asciiTheme="minorBidi" w:hAnsiTheme="minorBidi" w:cstheme="minorBidi"/>
          <w:i/>
          <w:iCs/>
          <w:sz w:val="24"/>
          <w:szCs w:val="24"/>
        </w:rPr>
        <w:t>H</w:t>
      </w:r>
      <w:r w:rsidRPr="00AE2AC4">
        <w:rPr>
          <w:rFonts w:asciiTheme="minorBidi" w:hAnsiTheme="minorBidi" w:cstheme="minorBidi"/>
          <w:i/>
          <w:iCs/>
          <w:sz w:val="24"/>
          <w:szCs w:val="24"/>
        </w:rPr>
        <w:t>a-</w:t>
      </w:r>
      <w:proofErr w:type="spellStart"/>
      <w:r w:rsidR="00865DBA" w:rsidRPr="00AE2AC4">
        <w:rPr>
          <w:rFonts w:asciiTheme="minorBidi" w:hAnsiTheme="minorBidi" w:cstheme="minorBidi"/>
          <w:i/>
          <w:iCs/>
          <w:sz w:val="24"/>
          <w:szCs w:val="24"/>
        </w:rPr>
        <w:t>y</w:t>
      </w:r>
      <w:r w:rsidRPr="00AE2AC4">
        <w:rPr>
          <w:rFonts w:asciiTheme="minorBidi" w:hAnsiTheme="minorBidi" w:cstheme="minorBidi"/>
          <w:i/>
          <w:iCs/>
          <w:sz w:val="24"/>
          <w:szCs w:val="24"/>
        </w:rPr>
        <w:t>ashar</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sz w:val="24"/>
          <w:szCs w:val="24"/>
        </w:rPr>
        <w:t>novellae</w:t>
      </w:r>
      <w:proofErr w:type="spellEnd"/>
      <w:r w:rsidRPr="00AE2AC4">
        <w:rPr>
          <w:rFonts w:asciiTheme="minorBidi" w:hAnsiTheme="minorBidi" w:cstheme="minorBidi"/>
          <w:sz w:val="24"/>
          <w:szCs w:val="24"/>
        </w:rPr>
        <w:t xml:space="preserve"> (ed</w:t>
      </w:r>
      <w:r w:rsidR="00865DBA" w:rsidRPr="00AE2AC4">
        <w:rPr>
          <w:rFonts w:asciiTheme="minorBidi" w:hAnsiTheme="minorBidi" w:cstheme="minorBidi"/>
          <w:sz w:val="24"/>
          <w:szCs w:val="24"/>
        </w:rPr>
        <w:t xml:space="preserve">. </w:t>
      </w:r>
      <w:r w:rsidRPr="00AE2AC4">
        <w:rPr>
          <w:rFonts w:asciiTheme="minorBidi" w:hAnsiTheme="minorBidi" w:cstheme="minorBidi"/>
          <w:sz w:val="24"/>
          <w:szCs w:val="24"/>
        </w:rPr>
        <w:t>Schlesinger), no</w:t>
      </w:r>
      <w:r w:rsidR="00865DBA" w:rsidRPr="00AE2AC4">
        <w:rPr>
          <w:rFonts w:asciiTheme="minorBidi" w:hAnsiTheme="minorBidi" w:cstheme="minorBidi"/>
          <w:sz w:val="24"/>
          <w:szCs w:val="24"/>
        </w:rPr>
        <w:t xml:space="preserve">. </w:t>
      </w:r>
      <w:r w:rsidRPr="00AE2AC4">
        <w:rPr>
          <w:rFonts w:asciiTheme="minorBidi" w:hAnsiTheme="minorBidi" w:cstheme="minorBidi"/>
          <w:sz w:val="24"/>
          <w:szCs w:val="24"/>
        </w:rPr>
        <w:t>222, note 3</w:t>
      </w:r>
      <w:r w:rsidR="00610241" w:rsidRPr="00AE2AC4">
        <w:rPr>
          <w:rFonts w:asciiTheme="minorBidi" w:hAnsiTheme="minorBidi" w:cstheme="minorBidi"/>
          <w:sz w:val="24"/>
          <w:szCs w:val="24"/>
        </w:rPr>
        <w:t xml:space="preserve">.  </w:t>
      </w:r>
    </w:p>
    <w:p w14:paraId="28CCDFA9" w14:textId="77777777" w:rsidR="00AF4C0F" w:rsidRPr="00AE2AC4" w:rsidRDefault="00AF4C0F" w:rsidP="006509BD">
      <w:pPr>
        <w:spacing w:line="240" w:lineRule="auto"/>
        <w:rPr>
          <w:rFonts w:asciiTheme="minorBidi" w:hAnsiTheme="minorBidi" w:cstheme="minorBidi"/>
          <w:sz w:val="24"/>
          <w:szCs w:val="24"/>
        </w:rPr>
      </w:pPr>
    </w:p>
    <w:p w14:paraId="56AD1E40" w14:textId="77777777" w:rsidR="00AF4C0F" w:rsidRPr="00AE2AC4" w:rsidRDefault="00AF4C0F" w:rsidP="006509BD">
      <w:pPr>
        <w:spacing w:line="240" w:lineRule="auto"/>
        <w:rPr>
          <w:rFonts w:asciiTheme="minorBidi" w:hAnsiTheme="minorBidi" w:cstheme="minorBidi"/>
          <w:i/>
          <w:iCs/>
          <w:sz w:val="24"/>
          <w:szCs w:val="24"/>
        </w:rPr>
      </w:pPr>
      <w:r w:rsidRPr="00AE2AC4">
        <w:rPr>
          <w:rFonts w:asciiTheme="minorBidi" w:hAnsiTheme="minorBidi" w:cstheme="minorBidi"/>
          <w:sz w:val="24"/>
          <w:szCs w:val="24"/>
        </w:rPr>
        <w:lastRenderedPageBreak/>
        <w:t xml:space="preserve">[2] See </w:t>
      </w:r>
      <w:proofErr w:type="spellStart"/>
      <w:r w:rsidRPr="00AE2AC4">
        <w:rPr>
          <w:rFonts w:asciiTheme="minorBidi" w:hAnsiTheme="minorBidi" w:cstheme="minorBidi"/>
          <w:i/>
          <w:iCs/>
          <w:sz w:val="24"/>
          <w:szCs w:val="24"/>
        </w:rPr>
        <w:t>Megila</w:t>
      </w:r>
      <w:proofErr w:type="spellEnd"/>
      <w:r w:rsidRPr="00AE2AC4">
        <w:rPr>
          <w:rFonts w:asciiTheme="minorBidi" w:hAnsiTheme="minorBidi" w:cstheme="minorBidi"/>
          <w:i/>
          <w:iCs/>
          <w:sz w:val="24"/>
          <w:szCs w:val="24"/>
        </w:rPr>
        <w:t xml:space="preserve"> </w:t>
      </w:r>
      <w:r w:rsidRPr="00AE2AC4">
        <w:rPr>
          <w:rFonts w:asciiTheme="minorBidi" w:hAnsiTheme="minorBidi" w:cstheme="minorBidi"/>
          <w:sz w:val="24"/>
          <w:szCs w:val="24"/>
        </w:rPr>
        <w:t>31b regarding Ezra's enactment to read "the blessin</w:t>
      </w:r>
      <w:r w:rsidR="00865DBA" w:rsidRPr="00AE2AC4">
        <w:rPr>
          <w:rFonts w:asciiTheme="minorBidi" w:hAnsiTheme="minorBidi" w:cstheme="minorBidi"/>
          <w:sz w:val="24"/>
          <w:szCs w:val="24"/>
        </w:rPr>
        <w:t>gs and the curses" before Shavu</w:t>
      </w:r>
      <w:r w:rsidRPr="00AE2AC4">
        <w:rPr>
          <w:rFonts w:asciiTheme="minorBidi" w:hAnsiTheme="minorBidi" w:cstheme="minorBidi"/>
          <w:sz w:val="24"/>
          <w:szCs w:val="24"/>
        </w:rPr>
        <w:t xml:space="preserve">ot and Rosh ha-Shana; </w:t>
      </w:r>
      <w:proofErr w:type="spellStart"/>
      <w:r w:rsidRPr="00AE2AC4">
        <w:rPr>
          <w:rFonts w:asciiTheme="minorBidi" w:hAnsiTheme="minorBidi" w:cstheme="minorBidi"/>
          <w:i/>
          <w:iCs/>
          <w:sz w:val="24"/>
          <w:szCs w:val="24"/>
        </w:rPr>
        <w:t>Tosafot</w:t>
      </w:r>
      <w:proofErr w:type="spellEnd"/>
      <w:r w:rsidRPr="00AE2AC4">
        <w:rPr>
          <w:rFonts w:asciiTheme="minorBidi" w:hAnsiTheme="minorBidi" w:cstheme="minorBidi"/>
          <w:sz w:val="24"/>
          <w:szCs w:val="24"/>
        </w:rPr>
        <w:t xml:space="preserve">, </w:t>
      </w:r>
      <w:r w:rsidRPr="00AE2AC4">
        <w:rPr>
          <w:rFonts w:asciiTheme="minorBidi" w:hAnsiTheme="minorBidi" w:cstheme="minorBidi"/>
          <w:i/>
          <w:iCs/>
          <w:sz w:val="24"/>
          <w:szCs w:val="24"/>
        </w:rPr>
        <w:t>ibid</w:t>
      </w:r>
      <w:r w:rsidR="00865DBA" w:rsidRPr="00AE2AC4">
        <w:rPr>
          <w:rFonts w:asciiTheme="minorBidi" w:hAnsiTheme="minorBidi" w:cstheme="minorBidi"/>
          <w:sz w:val="24"/>
          <w:szCs w:val="24"/>
        </w:rPr>
        <w:t>.</w:t>
      </w:r>
      <w:r w:rsidR="00610241" w:rsidRPr="00AE2AC4">
        <w:rPr>
          <w:rFonts w:asciiTheme="minorBidi" w:hAnsiTheme="minorBidi" w:cstheme="minorBidi"/>
          <w:sz w:val="24"/>
          <w:szCs w:val="24"/>
        </w:rPr>
        <w:t xml:space="preserve"> </w:t>
      </w:r>
      <w:proofErr w:type="spellStart"/>
      <w:r w:rsidRPr="00AE2AC4">
        <w:rPr>
          <w:rFonts w:asciiTheme="minorBidi" w:hAnsiTheme="minorBidi" w:cstheme="minorBidi"/>
          <w:i/>
          <w:iCs/>
          <w:sz w:val="24"/>
          <w:szCs w:val="24"/>
        </w:rPr>
        <w:t>s.v</w:t>
      </w:r>
      <w:r w:rsidR="00865DBA" w:rsidRPr="00AE2AC4">
        <w:rPr>
          <w:rFonts w:asciiTheme="minorBidi" w:hAnsiTheme="minorBidi" w:cstheme="minorBidi"/>
          <w:i/>
          <w:iCs/>
          <w:sz w:val="24"/>
          <w:szCs w:val="24"/>
        </w:rPr>
        <w:t>.</w:t>
      </w:r>
      <w:proofErr w:type="spellEnd"/>
      <w:r w:rsidR="00865DBA" w:rsidRPr="00AE2AC4">
        <w:rPr>
          <w:rFonts w:asciiTheme="minorBidi" w:hAnsiTheme="minorBidi" w:cstheme="minorBidi"/>
          <w:i/>
          <w:iCs/>
          <w:sz w:val="24"/>
          <w:szCs w:val="24"/>
        </w:rPr>
        <w:t xml:space="preserve"> </w:t>
      </w:r>
      <w:proofErr w:type="spellStart"/>
      <w:r w:rsidRPr="00AE2AC4">
        <w:rPr>
          <w:rFonts w:asciiTheme="minorBidi" w:hAnsiTheme="minorBidi" w:cstheme="minorBidi"/>
          <w:i/>
          <w:iCs/>
          <w:sz w:val="24"/>
          <w:szCs w:val="24"/>
        </w:rPr>
        <w:t>kelalot</w:t>
      </w:r>
      <w:proofErr w:type="spellEnd"/>
      <w:r w:rsidRPr="00AE2AC4">
        <w:rPr>
          <w:rFonts w:asciiTheme="minorBidi" w:hAnsiTheme="minorBidi" w:cstheme="minorBidi"/>
          <w:sz w:val="24"/>
          <w:szCs w:val="24"/>
        </w:rPr>
        <w:t xml:space="preserve">; and Rambam, </w:t>
      </w:r>
      <w:proofErr w:type="spellStart"/>
      <w:r w:rsidRPr="00AE2AC4">
        <w:rPr>
          <w:rFonts w:asciiTheme="minorBidi" w:hAnsiTheme="minorBidi" w:cstheme="minorBidi"/>
          <w:i/>
          <w:iCs/>
          <w:sz w:val="24"/>
          <w:szCs w:val="24"/>
        </w:rPr>
        <w:t>Hilkhot</w:t>
      </w:r>
      <w:proofErr w:type="spellEnd"/>
      <w:r w:rsidRPr="00AE2AC4">
        <w:rPr>
          <w:rFonts w:asciiTheme="minorBidi" w:hAnsiTheme="minorBidi" w:cstheme="minorBidi"/>
          <w:i/>
          <w:iCs/>
          <w:sz w:val="24"/>
          <w:szCs w:val="24"/>
        </w:rPr>
        <w:t xml:space="preserve"> </w:t>
      </w:r>
      <w:proofErr w:type="spellStart"/>
      <w:r w:rsidRPr="00AE2AC4">
        <w:rPr>
          <w:rFonts w:asciiTheme="minorBidi" w:hAnsiTheme="minorBidi" w:cstheme="minorBidi"/>
          <w:i/>
          <w:iCs/>
          <w:sz w:val="24"/>
          <w:szCs w:val="24"/>
        </w:rPr>
        <w:t>Tefila</w:t>
      </w:r>
      <w:proofErr w:type="spellEnd"/>
      <w:r w:rsidRPr="00AE2AC4">
        <w:rPr>
          <w:rFonts w:asciiTheme="minorBidi" w:hAnsiTheme="minorBidi" w:cstheme="minorBidi"/>
          <w:sz w:val="24"/>
          <w:szCs w:val="24"/>
        </w:rPr>
        <w:t xml:space="preserve"> 13:1.</w:t>
      </w:r>
    </w:p>
    <w:p w14:paraId="4A6E5E82" w14:textId="77777777" w:rsidR="00AF4C0F" w:rsidRPr="00AE2AC4" w:rsidRDefault="00AF4C0F" w:rsidP="006509BD">
      <w:pPr>
        <w:spacing w:line="240" w:lineRule="auto"/>
        <w:rPr>
          <w:rFonts w:asciiTheme="minorBidi" w:hAnsiTheme="minorBidi" w:cstheme="minorBidi"/>
          <w:sz w:val="24"/>
          <w:szCs w:val="24"/>
        </w:rPr>
      </w:pPr>
    </w:p>
    <w:p w14:paraId="072C723A"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 xml:space="preserve">[3] See </w:t>
      </w:r>
      <w:proofErr w:type="spellStart"/>
      <w:r w:rsidRPr="00AE2AC4">
        <w:rPr>
          <w:rFonts w:asciiTheme="minorBidi" w:hAnsiTheme="minorBidi" w:cstheme="minorBidi"/>
          <w:i/>
          <w:iCs/>
          <w:sz w:val="24"/>
          <w:szCs w:val="24"/>
        </w:rPr>
        <w:t>Megila</w:t>
      </w:r>
      <w:proofErr w:type="spellEnd"/>
      <w:r w:rsidRPr="00AE2AC4">
        <w:rPr>
          <w:rFonts w:asciiTheme="minorBidi" w:hAnsiTheme="minorBidi" w:cstheme="minorBidi"/>
          <w:sz w:val="24"/>
          <w:szCs w:val="24"/>
        </w:rPr>
        <w:t xml:space="preserve"> 32a, </w:t>
      </w:r>
      <w:proofErr w:type="spellStart"/>
      <w:r w:rsidRPr="00AE2AC4">
        <w:rPr>
          <w:rFonts w:asciiTheme="minorBidi" w:hAnsiTheme="minorBidi" w:cstheme="minorBidi"/>
          <w:sz w:val="24"/>
          <w:szCs w:val="24"/>
        </w:rPr>
        <w:t>Ramban</w:t>
      </w:r>
      <w:proofErr w:type="spellEnd"/>
      <w:r w:rsidRPr="00AE2AC4">
        <w:rPr>
          <w:rFonts w:asciiTheme="minorBidi" w:hAnsiTheme="minorBidi" w:cstheme="minorBidi"/>
          <w:sz w:val="24"/>
          <w:szCs w:val="24"/>
        </w:rPr>
        <w:t xml:space="preserve">, </w:t>
      </w:r>
      <w:r w:rsidRPr="00AE2AC4">
        <w:rPr>
          <w:rFonts w:asciiTheme="minorBidi" w:hAnsiTheme="minorBidi" w:cstheme="minorBidi"/>
          <w:i/>
          <w:iCs/>
          <w:sz w:val="24"/>
          <w:szCs w:val="24"/>
        </w:rPr>
        <w:t>Vayikra</w:t>
      </w:r>
      <w:r w:rsidRPr="00AE2AC4">
        <w:rPr>
          <w:rFonts w:asciiTheme="minorBidi" w:hAnsiTheme="minorBidi" w:cstheme="minorBidi"/>
          <w:sz w:val="24"/>
          <w:szCs w:val="24"/>
        </w:rPr>
        <w:t xml:space="preserve"> 23:2 (toward the end).</w:t>
      </w:r>
    </w:p>
    <w:p w14:paraId="4F26DC1C" w14:textId="77777777" w:rsidR="00AF4C0F" w:rsidRPr="00AE2AC4" w:rsidRDefault="00AF4C0F" w:rsidP="006509BD">
      <w:pPr>
        <w:spacing w:line="240" w:lineRule="auto"/>
        <w:rPr>
          <w:rFonts w:asciiTheme="minorBidi" w:hAnsiTheme="minorBidi" w:cstheme="minorBidi"/>
          <w:sz w:val="24"/>
          <w:szCs w:val="24"/>
        </w:rPr>
      </w:pPr>
    </w:p>
    <w:p w14:paraId="20D6EB20"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 xml:space="preserve">[4] The custom is extensively documented in the literature of the </w:t>
      </w:r>
      <w:proofErr w:type="spellStart"/>
      <w:r w:rsidRPr="00AE2AC4">
        <w:rPr>
          <w:rFonts w:asciiTheme="minorBidi" w:hAnsiTheme="minorBidi" w:cstheme="minorBidi"/>
          <w:i/>
          <w:iCs/>
          <w:sz w:val="24"/>
          <w:szCs w:val="24"/>
        </w:rPr>
        <w:t>Rishonim</w:t>
      </w:r>
      <w:proofErr w:type="spellEnd"/>
      <w:r w:rsidRPr="00AE2AC4">
        <w:rPr>
          <w:rFonts w:asciiTheme="minorBidi" w:hAnsiTheme="minorBidi" w:cstheme="minorBidi"/>
          <w:sz w:val="24"/>
          <w:szCs w:val="24"/>
        </w:rPr>
        <w:t xml:space="preserve">, primarily in </w:t>
      </w:r>
      <w:proofErr w:type="spellStart"/>
      <w:r w:rsidRPr="00AE2AC4">
        <w:rPr>
          <w:rFonts w:asciiTheme="minorBidi" w:hAnsiTheme="minorBidi" w:cstheme="minorBidi"/>
          <w:sz w:val="24"/>
          <w:szCs w:val="24"/>
        </w:rPr>
        <w:t>Ashkenaz</w:t>
      </w:r>
      <w:proofErr w:type="spellEnd"/>
      <w:r w:rsidRPr="00AE2AC4">
        <w:rPr>
          <w:rFonts w:asciiTheme="minorBidi" w:hAnsiTheme="minorBidi" w:cstheme="minorBidi"/>
          <w:sz w:val="24"/>
          <w:szCs w:val="24"/>
        </w:rPr>
        <w:t>, across the centuries</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matter is already discussed in the eleventh century in </w:t>
      </w:r>
      <w:proofErr w:type="spellStart"/>
      <w:r w:rsidRPr="00AE2AC4">
        <w:rPr>
          <w:rFonts w:asciiTheme="minorBidi" w:hAnsiTheme="minorBidi" w:cstheme="minorBidi"/>
          <w:i/>
          <w:iCs/>
          <w:sz w:val="24"/>
          <w:szCs w:val="24"/>
        </w:rPr>
        <w:t>Sefer</w:t>
      </w:r>
      <w:proofErr w:type="spellEnd"/>
      <w:r w:rsidRPr="00AE2AC4">
        <w:rPr>
          <w:rFonts w:asciiTheme="minorBidi" w:hAnsiTheme="minorBidi" w:cstheme="minorBidi"/>
          <w:i/>
          <w:iCs/>
          <w:sz w:val="24"/>
          <w:szCs w:val="24"/>
        </w:rPr>
        <w:t xml:space="preserve"> ha-</w:t>
      </w:r>
      <w:proofErr w:type="spellStart"/>
      <w:r w:rsidRPr="00AE2AC4">
        <w:rPr>
          <w:rFonts w:asciiTheme="minorBidi" w:hAnsiTheme="minorBidi" w:cstheme="minorBidi"/>
          <w:i/>
          <w:iCs/>
          <w:sz w:val="24"/>
          <w:szCs w:val="24"/>
        </w:rPr>
        <w:t>Ittim</w:t>
      </w:r>
      <w:proofErr w:type="spellEnd"/>
      <w:r w:rsidRPr="00AE2AC4">
        <w:rPr>
          <w:rFonts w:asciiTheme="minorBidi" w:hAnsiTheme="minorBidi" w:cstheme="minorBidi"/>
          <w:sz w:val="24"/>
          <w:szCs w:val="24"/>
        </w:rPr>
        <w:t xml:space="preserve">, </w:t>
      </w:r>
      <w:proofErr w:type="spellStart"/>
      <w:r w:rsidR="00865DBA" w:rsidRPr="00AE2AC4">
        <w:rPr>
          <w:rFonts w:asciiTheme="minorBidi" w:hAnsiTheme="minorBidi" w:cstheme="minorBidi"/>
          <w:i/>
          <w:iCs/>
          <w:sz w:val="24"/>
          <w:szCs w:val="24"/>
        </w:rPr>
        <w:t>Ma'ase</w:t>
      </w:r>
      <w:proofErr w:type="spellEnd"/>
      <w:r w:rsidR="00865DBA" w:rsidRPr="00AE2AC4">
        <w:rPr>
          <w:rFonts w:asciiTheme="minorBidi" w:hAnsiTheme="minorBidi" w:cstheme="minorBidi"/>
          <w:i/>
          <w:iCs/>
          <w:sz w:val="24"/>
          <w:szCs w:val="24"/>
        </w:rPr>
        <w:t xml:space="preserve"> ha-Ge</w:t>
      </w:r>
      <w:r w:rsidRPr="00AE2AC4">
        <w:rPr>
          <w:rFonts w:asciiTheme="minorBidi" w:hAnsiTheme="minorBidi" w:cstheme="minorBidi"/>
          <w:i/>
          <w:iCs/>
          <w:sz w:val="24"/>
          <w:szCs w:val="24"/>
        </w:rPr>
        <w:t>onim</w:t>
      </w:r>
      <w:r w:rsidRPr="00AE2AC4">
        <w:rPr>
          <w:rFonts w:asciiTheme="minorBidi" w:hAnsiTheme="minorBidi" w:cstheme="minorBidi"/>
          <w:sz w:val="24"/>
          <w:szCs w:val="24"/>
        </w:rPr>
        <w:t xml:space="preserve">, and the </w:t>
      </w:r>
      <w:proofErr w:type="spellStart"/>
      <w:r w:rsidRPr="00AE2AC4">
        <w:rPr>
          <w:rFonts w:asciiTheme="minorBidi" w:hAnsiTheme="minorBidi" w:cstheme="minorBidi"/>
          <w:i/>
          <w:iCs/>
          <w:sz w:val="24"/>
          <w:szCs w:val="24"/>
        </w:rPr>
        <w:t>Pardes</w:t>
      </w:r>
      <w:proofErr w:type="spellEnd"/>
      <w:r w:rsidRPr="00AE2AC4">
        <w:rPr>
          <w:rFonts w:asciiTheme="minorBidi" w:hAnsiTheme="minorBidi" w:cstheme="minorBidi"/>
          <w:sz w:val="24"/>
          <w:szCs w:val="24"/>
        </w:rPr>
        <w:t xml:space="preserve">, and it is still mentioned in the </w:t>
      </w:r>
      <w:r w:rsidRPr="00AE2AC4">
        <w:rPr>
          <w:rFonts w:asciiTheme="minorBidi" w:hAnsiTheme="minorBidi" w:cstheme="minorBidi"/>
          <w:i/>
          <w:iCs/>
          <w:sz w:val="24"/>
          <w:szCs w:val="24"/>
        </w:rPr>
        <w:t xml:space="preserve">Shulchan </w:t>
      </w:r>
      <w:proofErr w:type="spellStart"/>
      <w:r w:rsidRPr="00AE2AC4">
        <w:rPr>
          <w:rFonts w:asciiTheme="minorBidi" w:hAnsiTheme="minorBidi" w:cstheme="minorBidi"/>
          <w:i/>
          <w:iCs/>
          <w:sz w:val="24"/>
          <w:szCs w:val="24"/>
        </w:rPr>
        <w:t>Arukh</w:t>
      </w:r>
      <w:proofErr w:type="spellEnd"/>
      <w:r w:rsidRPr="00AE2AC4">
        <w:rPr>
          <w:rFonts w:asciiTheme="minorBidi" w:hAnsiTheme="minorBidi" w:cstheme="minorBidi"/>
          <w:sz w:val="24"/>
          <w:szCs w:val="24"/>
        </w:rPr>
        <w:t xml:space="preserve"> in the sixteenth century as a well-known custom.</w:t>
      </w:r>
    </w:p>
    <w:p w14:paraId="7006F301" w14:textId="77777777" w:rsidR="00AF4C0F" w:rsidRPr="00AE2AC4" w:rsidRDefault="00AF4C0F" w:rsidP="006509BD">
      <w:pPr>
        <w:spacing w:line="240" w:lineRule="auto"/>
        <w:rPr>
          <w:rFonts w:asciiTheme="minorBidi" w:hAnsiTheme="minorBidi" w:cstheme="minorBidi"/>
          <w:sz w:val="24"/>
          <w:szCs w:val="24"/>
        </w:rPr>
      </w:pPr>
    </w:p>
    <w:p w14:paraId="55A55909"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 xml:space="preserve">[5] As may be seen, they view the Torah reading, and not only the </w:t>
      </w:r>
      <w:r w:rsidRPr="00AE2AC4">
        <w:rPr>
          <w:rFonts w:asciiTheme="minorBidi" w:hAnsiTheme="minorBidi" w:cstheme="minorBidi"/>
          <w:i/>
          <w:iCs/>
          <w:sz w:val="24"/>
          <w:szCs w:val="24"/>
        </w:rPr>
        <w:t>haftara</w:t>
      </w:r>
      <w:r w:rsidRPr="00AE2AC4">
        <w:rPr>
          <w:rFonts w:asciiTheme="minorBidi" w:hAnsiTheme="minorBidi" w:cstheme="minorBidi"/>
          <w:sz w:val="24"/>
          <w:szCs w:val="24"/>
        </w:rPr>
        <w:t>, as directed at man's existential state at that particular time</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This, however, is not the forum to discuss the matter at greater length</w:t>
      </w:r>
      <w:r w:rsidR="00610241" w:rsidRPr="00AE2AC4">
        <w:rPr>
          <w:rFonts w:asciiTheme="minorBidi" w:hAnsiTheme="minorBidi" w:cstheme="minorBidi"/>
          <w:sz w:val="24"/>
          <w:szCs w:val="24"/>
        </w:rPr>
        <w:t xml:space="preserve">.  </w:t>
      </w:r>
    </w:p>
    <w:p w14:paraId="435588DC" w14:textId="77777777" w:rsidR="00AF4C0F" w:rsidRPr="00AE2AC4" w:rsidRDefault="00AF4C0F" w:rsidP="006509BD">
      <w:pPr>
        <w:spacing w:line="240" w:lineRule="auto"/>
        <w:rPr>
          <w:rFonts w:asciiTheme="minorBidi" w:hAnsiTheme="minorBidi" w:cstheme="minorBidi"/>
          <w:sz w:val="24"/>
          <w:szCs w:val="24"/>
        </w:rPr>
      </w:pPr>
    </w:p>
    <w:p w14:paraId="43702A8D"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 xml:space="preserve">[6] See </w:t>
      </w:r>
      <w:r w:rsidRPr="00AE2AC4">
        <w:rPr>
          <w:rFonts w:asciiTheme="minorBidi" w:hAnsiTheme="minorBidi" w:cstheme="minorBidi"/>
          <w:i/>
          <w:iCs/>
          <w:sz w:val="24"/>
          <w:szCs w:val="24"/>
        </w:rPr>
        <w:t xml:space="preserve">Shulchan </w:t>
      </w:r>
      <w:proofErr w:type="spellStart"/>
      <w:r w:rsidRPr="00AE2AC4">
        <w:rPr>
          <w:rFonts w:asciiTheme="minorBidi" w:hAnsiTheme="minorBidi" w:cstheme="minorBidi"/>
          <w:i/>
          <w:iCs/>
          <w:sz w:val="24"/>
          <w:szCs w:val="24"/>
        </w:rPr>
        <w:t>Arukh</w:t>
      </w:r>
      <w:proofErr w:type="spellEnd"/>
      <w:r w:rsidRPr="00AE2AC4">
        <w:rPr>
          <w:rFonts w:asciiTheme="minorBidi" w:hAnsiTheme="minorBidi" w:cstheme="minorBidi"/>
          <w:sz w:val="24"/>
          <w:szCs w:val="24"/>
        </w:rPr>
        <w:t xml:space="preserve">, </w:t>
      </w:r>
      <w:proofErr w:type="spellStart"/>
      <w:r w:rsidRPr="00AE2AC4">
        <w:rPr>
          <w:rFonts w:asciiTheme="minorBidi" w:hAnsiTheme="minorBidi" w:cstheme="minorBidi"/>
          <w:i/>
          <w:iCs/>
          <w:sz w:val="24"/>
          <w:szCs w:val="24"/>
        </w:rPr>
        <w:t>Orach</w:t>
      </w:r>
      <w:proofErr w:type="spellEnd"/>
      <w:r w:rsidRPr="00AE2AC4">
        <w:rPr>
          <w:rFonts w:asciiTheme="minorBidi" w:hAnsiTheme="minorBidi" w:cstheme="minorBidi"/>
          <w:i/>
          <w:iCs/>
          <w:sz w:val="24"/>
          <w:szCs w:val="24"/>
        </w:rPr>
        <w:t xml:space="preserve"> </w:t>
      </w:r>
      <w:proofErr w:type="spellStart"/>
      <w:r w:rsidRPr="00AE2AC4">
        <w:rPr>
          <w:rFonts w:asciiTheme="minorBidi" w:hAnsiTheme="minorBidi" w:cstheme="minorBidi"/>
          <w:i/>
          <w:iCs/>
          <w:sz w:val="24"/>
          <w:szCs w:val="24"/>
        </w:rPr>
        <w:t>Chayyim</w:t>
      </w:r>
      <w:proofErr w:type="spellEnd"/>
      <w:r w:rsidRPr="00AE2AC4">
        <w:rPr>
          <w:rFonts w:asciiTheme="minorBidi" w:hAnsiTheme="minorBidi" w:cstheme="minorBidi"/>
          <w:sz w:val="24"/>
          <w:szCs w:val="24"/>
        </w:rPr>
        <w:t xml:space="preserve"> 285:7</w:t>
      </w:r>
      <w:r w:rsidR="00610241" w:rsidRPr="00AE2AC4">
        <w:rPr>
          <w:rFonts w:asciiTheme="minorBidi" w:hAnsiTheme="minorBidi" w:cstheme="minorBidi"/>
          <w:sz w:val="24"/>
          <w:szCs w:val="24"/>
        </w:rPr>
        <w:t xml:space="preserve">.  </w:t>
      </w:r>
      <w:r w:rsidRPr="00AE2AC4">
        <w:rPr>
          <w:rFonts w:asciiTheme="minorBidi" w:hAnsiTheme="minorBidi" w:cstheme="minorBidi"/>
          <w:sz w:val="24"/>
          <w:szCs w:val="24"/>
        </w:rPr>
        <w:t xml:space="preserve">The source for this may be found in the </w:t>
      </w:r>
      <w:proofErr w:type="spellStart"/>
      <w:r w:rsidRPr="00AE2AC4">
        <w:rPr>
          <w:rFonts w:asciiTheme="minorBidi" w:hAnsiTheme="minorBidi" w:cstheme="minorBidi"/>
          <w:i/>
          <w:iCs/>
          <w:sz w:val="24"/>
          <w:szCs w:val="24"/>
        </w:rPr>
        <w:t>Mordekhai</w:t>
      </w:r>
      <w:proofErr w:type="spellEnd"/>
      <w:r w:rsidRPr="00AE2AC4">
        <w:rPr>
          <w:rFonts w:asciiTheme="minorBidi" w:hAnsiTheme="minorBidi" w:cstheme="minorBidi"/>
          <w:sz w:val="24"/>
          <w:szCs w:val="24"/>
        </w:rPr>
        <w:t xml:space="preserve">, end of </w:t>
      </w:r>
      <w:proofErr w:type="spellStart"/>
      <w:r w:rsidRPr="00AE2AC4">
        <w:rPr>
          <w:rFonts w:asciiTheme="minorBidi" w:hAnsiTheme="minorBidi" w:cstheme="minorBidi"/>
          <w:i/>
          <w:iCs/>
          <w:sz w:val="24"/>
          <w:szCs w:val="24"/>
        </w:rPr>
        <w:t>Megila</w:t>
      </w:r>
      <w:proofErr w:type="spellEnd"/>
      <w:r w:rsidRPr="00AE2AC4">
        <w:rPr>
          <w:rFonts w:asciiTheme="minorBidi" w:hAnsiTheme="minorBidi" w:cstheme="minorBidi"/>
          <w:sz w:val="24"/>
          <w:szCs w:val="24"/>
        </w:rPr>
        <w:t xml:space="preserve">, and in the </w:t>
      </w:r>
      <w:proofErr w:type="spellStart"/>
      <w:r w:rsidRPr="00AE2AC4">
        <w:rPr>
          <w:rFonts w:asciiTheme="minorBidi" w:hAnsiTheme="minorBidi" w:cstheme="minorBidi"/>
          <w:i/>
          <w:iCs/>
          <w:sz w:val="24"/>
          <w:szCs w:val="24"/>
        </w:rPr>
        <w:t>Terumat</w:t>
      </w:r>
      <w:proofErr w:type="spellEnd"/>
      <w:r w:rsidRPr="00AE2AC4">
        <w:rPr>
          <w:rFonts w:asciiTheme="minorBidi" w:hAnsiTheme="minorBidi" w:cstheme="minorBidi"/>
          <w:i/>
          <w:iCs/>
          <w:sz w:val="24"/>
          <w:szCs w:val="24"/>
        </w:rPr>
        <w:t xml:space="preserve"> ha-</w:t>
      </w:r>
      <w:proofErr w:type="spellStart"/>
      <w:r w:rsidRPr="00AE2AC4">
        <w:rPr>
          <w:rFonts w:asciiTheme="minorBidi" w:hAnsiTheme="minorBidi" w:cstheme="minorBidi"/>
          <w:i/>
          <w:iCs/>
          <w:sz w:val="24"/>
          <w:szCs w:val="24"/>
        </w:rPr>
        <w:t>Deshen</w:t>
      </w:r>
      <w:proofErr w:type="spellEnd"/>
      <w:r w:rsidRPr="00AE2AC4">
        <w:rPr>
          <w:rFonts w:asciiTheme="minorBidi" w:hAnsiTheme="minorBidi" w:cstheme="minorBidi"/>
          <w:sz w:val="24"/>
          <w:szCs w:val="24"/>
        </w:rPr>
        <w:t>, II, no</w:t>
      </w:r>
      <w:r w:rsidR="00865DBA" w:rsidRPr="00AE2AC4">
        <w:rPr>
          <w:rFonts w:asciiTheme="minorBidi" w:hAnsiTheme="minorBidi" w:cstheme="minorBidi"/>
          <w:sz w:val="24"/>
          <w:szCs w:val="24"/>
        </w:rPr>
        <w:t xml:space="preserve">. </w:t>
      </w:r>
      <w:r w:rsidRPr="00AE2AC4">
        <w:rPr>
          <w:rFonts w:asciiTheme="minorBidi" w:hAnsiTheme="minorBidi" w:cstheme="minorBidi"/>
          <w:sz w:val="24"/>
          <w:szCs w:val="24"/>
        </w:rPr>
        <w:t>101.</w:t>
      </w:r>
    </w:p>
    <w:p w14:paraId="411D39C4" w14:textId="77777777" w:rsidR="00AF4C0F" w:rsidRPr="00AE2AC4" w:rsidRDefault="00AF4C0F" w:rsidP="006509BD">
      <w:pPr>
        <w:spacing w:line="240" w:lineRule="auto"/>
        <w:rPr>
          <w:rFonts w:asciiTheme="minorBidi" w:hAnsiTheme="minorBidi" w:cstheme="minorBidi"/>
          <w:sz w:val="24"/>
          <w:szCs w:val="24"/>
        </w:rPr>
      </w:pPr>
    </w:p>
    <w:p w14:paraId="193DE62D" w14:textId="77777777" w:rsidR="00AF4C0F" w:rsidRPr="00AE2AC4" w:rsidRDefault="00AF4C0F" w:rsidP="006509BD">
      <w:pPr>
        <w:spacing w:line="240" w:lineRule="auto"/>
        <w:rPr>
          <w:rFonts w:asciiTheme="minorBidi" w:hAnsiTheme="minorBidi" w:cstheme="minorBidi"/>
          <w:sz w:val="24"/>
          <w:szCs w:val="24"/>
        </w:rPr>
      </w:pPr>
      <w:r w:rsidRPr="00AE2AC4">
        <w:rPr>
          <w:rFonts w:asciiTheme="minorBidi" w:hAnsiTheme="minorBidi" w:cstheme="minorBidi"/>
          <w:sz w:val="24"/>
          <w:szCs w:val="24"/>
        </w:rPr>
        <w:t>(Translated by David Strauss)</w:t>
      </w:r>
    </w:p>
    <w:sectPr w:rsidR="00AF4C0F" w:rsidRPr="00AE2AC4">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1"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2" w15:restartNumberingAfterBreak="0">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3"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4"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5"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6" w15:restartNumberingAfterBreak="0">
    <w:nsid w:val="5243256B"/>
    <w:multiLevelType w:val="singleLevel"/>
    <w:tmpl w:val="7EB08926"/>
    <w:lvl w:ilvl="0">
      <w:start w:val="1"/>
      <w:numFmt w:val="decimal"/>
      <w:lvlText w:val="%1)"/>
      <w:lvlJc w:val="left"/>
      <w:pPr>
        <w:tabs>
          <w:tab w:val="num" w:pos="405"/>
        </w:tabs>
        <w:ind w:right="405" w:hanging="405"/>
      </w:pPr>
      <w:rPr>
        <w:rFonts w:hint="default"/>
      </w:rPr>
    </w:lvl>
  </w:abstractNum>
  <w:abstractNum w:abstractNumId="7"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68"/>
    <w:rsid w:val="002716F2"/>
    <w:rsid w:val="00610241"/>
    <w:rsid w:val="006509BD"/>
    <w:rsid w:val="006E71BD"/>
    <w:rsid w:val="007F2753"/>
    <w:rsid w:val="00865DBA"/>
    <w:rsid w:val="00AE2AC4"/>
    <w:rsid w:val="00AF4C0F"/>
    <w:rsid w:val="00C95558"/>
    <w:rsid w:val="00CF22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1BD02"/>
  <w15:chartTrackingRefBased/>
  <w15:docId w15:val="{69CD1A26-9765-4BCC-B6DB-321BBA4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HTMLPreformatted">
    <w:name w:val="HTML Preformatted"/>
    <w:basedOn w:val="Normal"/>
    <w:rsid w:val="00CF2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18942</CharactersWithSpaces>
  <SharedDoc>false</SharedDoc>
  <HLinks>
    <vt:vector size="6" baseType="variant">
      <vt:variant>
        <vt:i4>7143485</vt:i4>
      </vt:variant>
      <vt:variant>
        <vt:i4>0</vt:i4>
      </vt:variant>
      <vt:variant>
        <vt:i4>0</vt:i4>
      </vt:variant>
      <vt:variant>
        <vt:i4>5</vt:i4>
      </vt:variant>
      <vt:variant>
        <vt:lpwstr>http://vbm-torah.org/archive/haftara/00haftara.htm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2023-07-09T08:34:00Z</dcterms:created>
  <dcterms:modified xsi:type="dcterms:W3CDTF">2023-07-09T08:34:00Z</dcterms:modified>
</cp:coreProperties>
</file>