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9"/>
        <w:contextualSpacing/>
        <w:rPr>
          <w:rtl/>
        </w:rPr>
      </w:pPr>
      <w:r>
        <w:rPr>
          <w:rFonts w:hint="cs"/>
          <w:rtl/>
        </w:rPr>
        <w:t>הרב דוד ברופסקי</w:t>
      </w:r>
    </w:p>
    <w:p w14:paraId="1DD957D5" w14:textId="77777777" w:rsidR="00E263BC" w:rsidRPr="00C1023C" w:rsidRDefault="00E263BC" w:rsidP="00E263BC">
      <w:pPr>
        <w:rPr>
          <w:rtl/>
        </w:rPr>
      </w:pPr>
    </w:p>
    <w:p w14:paraId="6DC02C55" w14:textId="1D8D60D8" w:rsidR="001E3879" w:rsidRDefault="009D7D06" w:rsidP="001E3879">
      <w:pPr>
        <w:pStyle w:val="1"/>
        <w:rPr>
          <w:rtl/>
        </w:rPr>
      </w:pPr>
      <w:r>
        <w:rPr>
          <w:rFonts w:hint="cs"/>
          <w:rtl/>
        </w:rPr>
        <w:t>המקום הראוי להדלקה (2)</w:t>
      </w:r>
    </w:p>
    <w:p w14:paraId="0FE9CEF0" w14:textId="77777777" w:rsidR="00762DEB" w:rsidRPr="00762DEB" w:rsidRDefault="00762DEB" w:rsidP="00762DEB">
      <w:pPr>
        <w:rPr>
          <w:rtl/>
        </w:rPr>
      </w:pPr>
    </w:p>
    <w:p w14:paraId="225F2E67" w14:textId="77777777" w:rsidR="009D7D06" w:rsidRPr="00262989" w:rsidRDefault="009D7D06" w:rsidP="0017086C">
      <w:pPr>
        <w:pStyle w:val="2"/>
        <w:rPr>
          <w:rtl/>
        </w:rPr>
      </w:pPr>
      <w:r w:rsidRPr="00262989">
        <w:rPr>
          <w:rtl/>
        </w:rPr>
        <w:t>מבוא</w:t>
      </w:r>
    </w:p>
    <w:p w14:paraId="3883E69B" w14:textId="77777777" w:rsidR="009D7D06" w:rsidRPr="00262989" w:rsidRDefault="009D7D06" w:rsidP="0017086C">
      <w:pPr>
        <w:rPr>
          <w:rtl/>
        </w:rPr>
      </w:pPr>
      <w:r w:rsidRPr="00262989">
        <w:rPr>
          <w:rtl/>
        </w:rPr>
        <w:t>בשבוע שעבר למדנו את ההלכות הנוגעות למקום הדלקת נרות חנוכה בבתים פרטיים ובבנייני מגורים, וציינו את המנהגים השונים לגבי הדלקה בפנים או בחוץ.</w:t>
      </w:r>
      <w:r>
        <w:rPr>
          <w:rFonts w:hint="cs"/>
          <w:rtl/>
        </w:rPr>
        <w:t xml:space="preserve"> </w:t>
      </w:r>
      <w:r w:rsidRPr="00262989">
        <w:rPr>
          <w:rtl/>
        </w:rPr>
        <w:t>השבוע נלמד את הלכות "אכסנאי", וכיצד חלים הלכות אלו על אורחים, מטיילים, תלמידים בפנימיות וכאלה שאין להם בית, כגון חיילים שישנים בחוץ. לסיום, נתייחס למנהג להדליק בבתי כנסת ובאירועים ציבוריים.</w:t>
      </w:r>
    </w:p>
    <w:p w14:paraId="3732A333" w14:textId="77777777" w:rsidR="009D7D06" w:rsidRPr="00262989" w:rsidRDefault="009D7D06" w:rsidP="009D7D06">
      <w:pPr>
        <w:spacing w:line="360" w:lineRule="auto"/>
        <w:rPr>
          <w:rFonts w:ascii="David" w:hAnsi="David" w:cs="David"/>
          <w:rtl/>
        </w:rPr>
      </w:pPr>
    </w:p>
    <w:p w14:paraId="4E7FB52E" w14:textId="54CC51A1" w:rsidR="009D7D06" w:rsidRPr="0017086C" w:rsidRDefault="009D7D06" w:rsidP="0017086C">
      <w:pPr>
        <w:pStyle w:val="2"/>
        <w:rPr>
          <w:rtl/>
        </w:rPr>
      </w:pPr>
      <w:r w:rsidRPr="00262989">
        <w:rPr>
          <w:rtl/>
        </w:rPr>
        <w:t>אכסנאי</w:t>
      </w:r>
    </w:p>
    <w:p w14:paraId="5473C0E3" w14:textId="3D6466F4" w:rsidR="009D7D06" w:rsidRPr="0017086C" w:rsidRDefault="009D7D06" w:rsidP="0017086C">
      <w:pPr>
        <w:rPr>
          <w:rtl/>
        </w:rPr>
      </w:pPr>
      <w:r w:rsidRPr="00262989">
        <w:rPr>
          <w:rtl/>
        </w:rPr>
        <w:t>הגמרא (שבת כג א) מביאה:</w:t>
      </w:r>
    </w:p>
    <w:p w14:paraId="7464401E" w14:textId="68FB2A2D" w:rsidR="009D7D06" w:rsidRPr="0017086C" w:rsidRDefault="009D7D06" w:rsidP="0017086C">
      <w:pPr>
        <w:pStyle w:val="aa"/>
        <w:rPr>
          <w:rtl/>
        </w:rPr>
      </w:pPr>
      <w:r w:rsidRPr="00262989">
        <w:rPr>
          <w:rtl/>
        </w:rPr>
        <w:t>אמר רב ששת: אכסנאי חייב בנר חנוכה. אמר רבי זירא: מריש {מתחילה} כי הוינא בי רב משתתפנא בפריטי בהדי אושפיזא {הייתי משתתף בהוצאות ההדלקה}. בתר דנסיבי איתתא {אחרי שנשאתי אישה} אמינא: השתא ודאי לא צריכנא, דקא מדליקי עלי בגו ביתאי.</w:t>
      </w:r>
    </w:p>
    <w:p w14:paraId="44FCA985" w14:textId="77777777" w:rsidR="009D7D06" w:rsidRDefault="009D7D06" w:rsidP="0017086C">
      <w:pPr>
        <w:rPr>
          <w:rtl/>
        </w:rPr>
      </w:pPr>
      <w:r w:rsidRPr="00262989">
        <w:rPr>
          <w:rtl/>
        </w:rPr>
        <w:t>שתי הלכות עולות מקטע זה:</w:t>
      </w:r>
    </w:p>
    <w:p w14:paraId="2C003F71" w14:textId="77777777" w:rsidR="009D7D06" w:rsidRDefault="009D7D06" w:rsidP="0017086C">
      <w:pPr>
        <w:rPr>
          <w:rtl/>
        </w:rPr>
      </w:pPr>
      <w:r w:rsidRPr="00262989">
        <w:rPr>
          <w:rtl/>
        </w:rPr>
        <w:t>1)</w:t>
      </w:r>
      <w:r w:rsidRPr="003D5226">
        <w:rPr>
          <w:rtl/>
        </w:rPr>
        <w:t xml:space="preserve"> </w:t>
      </w:r>
      <w:r>
        <w:rPr>
          <w:rFonts w:hint="cs"/>
          <w:rtl/>
        </w:rPr>
        <w:t>אורח</w:t>
      </w:r>
      <w:r w:rsidRPr="00262989">
        <w:rPr>
          <w:rtl/>
        </w:rPr>
        <w:t xml:space="preserve"> רשאי לצאת ידי חובתו באמצעות ההדלקה על ידי אדם אחר בביתו.</w:t>
      </w:r>
      <w:r>
        <w:rPr>
          <w:rStyle w:val="a6"/>
          <w:rFonts w:ascii="David" w:hAnsi="David" w:cs="David"/>
          <w:rtl/>
        </w:rPr>
        <w:footnoteReference w:id="1"/>
      </w:r>
    </w:p>
    <w:p w14:paraId="1743769B" w14:textId="2D8F4608" w:rsidR="009D7D06" w:rsidRPr="0017086C" w:rsidRDefault="009D7D06" w:rsidP="0017086C">
      <w:pPr>
        <w:rPr>
          <w:rtl/>
        </w:rPr>
      </w:pPr>
      <w:r w:rsidRPr="00262989">
        <w:rPr>
          <w:rtl/>
        </w:rPr>
        <w:t xml:space="preserve">2) </w:t>
      </w:r>
      <w:r>
        <w:rPr>
          <w:rFonts w:hint="cs"/>
          <w:rtl/>
        </w:rPr>
        <w:t>אורח</w:t>
      </w:r>
      <w:r w:rsidRPr="00262989">
        <w:rPr>
          <w:rtl/>
        </w:rPr>
        <w:t xml:space="preserve"> רשאי לצאת ידי חובתו על ידי </w:t>
      </w:r>
      <w:r>
        <w:rPr>
          <w:rFonts w:hint="cs"/>
          <w:rtl/>
        </w:rPr>
        <w:t>השתתפותו בעלות</w:t>
      </w:r>
      <w:r w:rsidRPr="00262989">
        <w:rPr>
          <w:rtl/>
        </w:rPr>
        <w:t xml:space="preserve"> נרות החנוכה.</w:t>
      </w:r>
    </w:p>
    <w:p w14:paraId="68F18A63" w14:textId="6C7E6038" w:rsidR="009D7D06" w:rsidRPr="0017086C" w:rsidRDefault="009D7D06" w:rsidP="0017086C">
      <w:pPr>
        <w:rPr>
          <w:rtl/>
        </w:rPr>
      </w:pPr>
      <w:r w:rsidRPr="00262989">
        <w:rPr>
          <w:rtl/>
        </w:rPr>
        <w:t>הר"ן (י ע"א בדפי הרי"ף)</w:t>
      </w:r>
      <w:r>
        <w:rPr>
          <w:rFonts w:hint="cs"/>
          <w:rtl/>
        </w:rPr>
        <w:t xml:space="preserve"> מסביר כי</w:t>
      </w:r>
      <w:r w:rsidRPr="00262989">
        <w:rPr>
          <w:rtl/>
        </w:rPr>
        <w:t xml:space="preserve"> רב ששת השווה בהתחלה את חיוב הדלקת נרות למזוזה, שהיא חובת </w:t>
      </w:r>
      <w:r>
        <w:rPr>
          <w:rFonts w:hint="cs"/>
          <w:rtl/>
        </w:rPr>
        <w:t>ה</w:t>
      </w:r>
      <w:r w:rsidRPr="00262989">
        <w:rPr>
          <w:rtl/>
        </w:rPr>
        <w:t>בית</w:t>
      </w:r>
      <w:r>
        <w:rPr>
          <w:rFonts w:hint="cs"/>
          <w:rtl/>
        </w:rPr>
        <w:t xml:space="preserve"> ולא חובה על כל אדם ואדם (חובת גברא)</w:t>
      </w:r>
      <w:r w:rsidRPr="00262989">
        <w:rPr>
          <w:rtl/>
        </w:rPr>
        <w:t xml:space="preserve">, ולכן סבר שאורח לא יהיה חייב להדליק נרות חנוכה כלל. בסופו של דבר הוא הגיע למסקנה שלמעשה אורח חייב. עם זאת, עדיין לא ברור איזה היבט של ההנחה הראשונית שלו הוא דחה. ייתכן שהוא הגיע למסקנה שהדלקת נרות היא למעשה חובת </w:t>
      </w:r>
      <w:r>
        <w:rPr>
          <w:rFonts w:hint="cs"/>
          <w:rtl/>
        </w:rPr>
        <w:t>ה</w:t>
      </w:r>
      <w:r w:rsidRPr="00262989">
        <w:rPr>
          <w:rtl/>
        </w:rPr>
        <w:t xml:space="preserve">גברא, ולכן היא מחייבת גם אם האדם מתגורר בביתו של אדם אחר. לחלופין, אולי הוא קיבל את הסיווג של נר חנוכה כחובת </w:t>
      </w:r>
      <w:r>
        <w:rPr>
          <w:rFonts w:hint="cs"/>
          <w:rtl/>
        </w:rPr>
        <w:t>ה</w:t>
      </w:r>
      <w:r w:rsidRPr="00262989">
        <w:rPr>
          <w:rtl/>
        </w:rPr>
        <w:t xml:space="preserve">בית, אך למרות זאת קבע שהיא חלה אפילו על </w:t>
      </w:r>
      <w:r>
        <w:rPr>
          <w:rFonts w:hint="cs"/>
          <w:rtl/>
        </w:rPr>
        <w:t>האורח</w:t>
      </w:r>
      <w:r w:rsidRPr="00262989">
        <w:rPr>
          <w:rtl/>
        </w:rPr>
        <w:t>, שחייב להשתתף בהוצאות המארח כדי לקיים מצווה זו.</w:t>
      </w:r>
    </w:p>
    <w:p w14:paraId="1556E836" w14:textId="77777777" w:rsidR="009D7D06" w:rsidRPr="00262989" w:rsidRDefault="009D7D06" w:rsidP="0017086C">
      <w:pPr>
        <w:rPr>
          <w:rtl/>
        </w:rPr>
      </w:pPr>
      <w:r w:rsidRPr="00262989">
        <w:rPr>
          <w:rtl/>
        </w:rPr>
        <w:t xml:space="preserve">בכל אופן, השולחן ערוך (תרעז, א) פוסק על פי גמרא זו כי אורח שאין לו מי שמדליק עליו בביתו, ואין לו כניסה נפרדת שבה הוא דר, צריך </w:t>
      </w:r>
      <w:r>
        <w:rPr>
          <w:rFonts w:hint="cs"/>
          <w:rtl/>
        </w:rPr>
        <w:t>לקיים את חובתו</w:t>
      </w:r>
      <w:r w:rsidRPr="00262989">
        <w:rPr>
          <w:rtl/>
        </w:rPr>
        <w:t xml:space="preserve"> על ידי השתתפות בהוצאות המארח עבור השמן. האחרונים דנים בשאלה האם המארח חייב בפועל להוסיף שמן עבור חלק האורח או לא (ראו מגן אברהם שם). עוד מעיר המגן אברהם כי האורח יכול לשלם עבור השמן הנוסף, או שהמארח יכול לתת לו את המנה הנוספת במתנה</w:t>
      </w:r>
      <w:r>
        <w:rPr>
          <w:rFonts w:hint="cs"/>
          <w:rtl/>
        </w:rPr>
        <w:t xml:space="preserve">. </w:t>
      </w:r>
      <w:r w:rsidRPr="00262989">
        <w:rPr>
          <w:rtl/>
        </w:rPr>
        <w:t>כף החיים</w:t>
      </w:r>
      <w:r>
        <w:rPr>
          <w:rFonts w:hint="cs"/>
          <w:rtl/>
        </w:rPr>
        <w:t xml:space="preserve"> (תעז, ב)</w:t>
      </w:r>
      <w:r w:rsidRPr="00262989">
        <w:rPr>
          <w:rtl/>
        </w:rPr>
        <w:t xml:space="preserve"> כותב כי האורח צריך לציין בפירוש שהוא נותן את הכסף למארח כדי לרכוש חלק בנרות</w:t>
      </w:r>
      <w:r>
        <w:rPr>
          <w:rFonts w:hint="cs"/>
          <w:rtl/>
        </w:rPr>
        <w:t>,</w:t>
      </w:r>
      <w:r w:rsidRPr="00262989">
        <w:rPr>
          <w:rtl/>
        </w:rPr>
        <w:t xml:space="preserve"> לאחר מכן על המארח לענות שהוא מעביר לאורח חלק בנרות בתמורה לכסף שקיבל.</w:t>
      </w:r>
    </w:p>
    <w:p w14:paraId="421716D7" w14:textId="77777777" w:rsidR="009D7D06" w:rsidRPr="00262989" w:rsidRDefault="009D7D06" w:rsidP="0017086C">
      <w:pPr>
        <w:rPr>
          <w:rtl/>
        </w:rPr>
      </w:pPr>
      <w:r w:rsidRPr="00262989">
        <w:rPr>
          <w:rtl/>
        </w:rPr>
        <w:t>בימינו, נהוג בקרב האשכנזים כי האדם ידליק נרות חנוכה בעצמו במקום להסתמך על הדלקת בעל הבית. הסבר אפשרי אחד למנהג זה הוא הסטנדרט של ה"מהדרין מן המהדרין", המחייב כל אחד מבני הבית להדליק. גם אם אורח ימלא את החיוב הבסיסי באמצעות הדלקת המארח, הרמה הגבוהה יותר של המהדרין מן המהדרין עשויה לחייב אותו להדליק נרות של עצמו. המהרי"ל (סימן קמה) מעיד על המנהג בקרב אורחים בימיו (המאה הארבע עשרה) שלא להתחלק בעלויות הנרות של המארח, אלא להדליק באופן אישי. הוא מייחס זאת לחשש שאנשים עלולים לחשוד שהאורח לא הדליק (ולא לדין מהדרין מן המהדרין). מפוסקים אחרים (דרכי משה תרעז) עולה כי למרות מנהג זה, עדיין ניתן לחלוק את העלויות עם המארח, ואין צורך לחשוש מהאפשרות של חשד.</w:t>
      </w:r>
    </w:p>
    <w:p w14:paraId="0AD40AEE" w14:textId="77777777" w:rsidR="009D7D06" w:rsidRPr="00262989" w:rsidRDefault="009D7D06" w:rsidP="0017086C">
      <w:pPr>
        <w:rPr>
          <w:rtl/>
        </w:rPr>
      </w:pPr>
      <w:r w:rsidRPr="00262989">
        <w:rPr>
          <w:rtl/>
        </w:rPr>
        <w:t xml:space="preserve">המשנה ברורה (שם, זה) מביא דעה המחייבת את האורחים להדליק נרות משלהם כדי להימנע מחשד, אך לאחר מכן הוא דוחה את הטענה הזו. הוא פוסק בהתאם לדעתו של מגן אברהם (ג) שרק אורחים השוהים במגורים עם כניסה נפרדת חייבים להדליק בעצמם. אף על פי כן, מכריע המשנה ברורה </w:t>
      </w:r>
      <w:r>
        <w:rPr>
          <w:rFonts w:hint="cs"/>
          <w:rtl/>
        </w:rPr>
        <w:t xml:space="preserve">כי </w:t>
      </w:r>
      <w:r w:rsidRPr="00262989">
        <w:rPr>
          <w:rtl/>
        </w:rPr>
        <w:t>אורח צריך להדליק נרות בעצמו, כל עוד הוא יכול, כדי לקיים את דין המהדרין מן המהדרין.</w:t>
      </w:r>
    </w:p>
    <w:p w14:paraId="03B3F141" w14:textId="77777777" w:rsidR="009D7D06" w:rsidRPr="00262989" w:rsidRDefault="009D7D06" w:rsidP="0017086C">
      <w:r w:rsidRPr="00262989">
        <w:rPr>
          <w:rtl/>
        </w:rPr>
        <w:t>למרות שז</w:t>
      </w:r>
      <w:r>
        <w:rPr>
          <w:rFonts w:hint="cs"/>
          <w:rtl/>
        </w:rPr>
        <w:t>ה</w:t>
      </w:r>
      <w:r w:rsidRPr="00262989">
        <w:rPr>
          <w:rtl/>
        </w:rPr>
        <w:t xml:space="preserve">ו אכן הנוהג המקובל, ר' אליהו שלזינגר, בחיבורו נר איש וביתו (עמ' 368), מציע כי הדלקה של אורח עלולה להיות חסרת משמעות מבחינה הלכתית אם לא יצטרף פורמלית ל"ביתו" של המארח. מצוות נר חנוכה מחייבת הדלקה בביתו של האדם, ואין לאורח </w:t>
      </w:r>
      <w:r w:rsidRPr="00262989">
        <w:rPr>
          <w:rtl/>
        </w:rPr>
        <w:lastRenderedPageBreak/>
        <w:t xml:space="preserve">"בית" להדליק בו אלא אם כן יהפוך לחלק מבית המארח. </w:t>
      </w:r>
      <w:r>
        <w:rPr>
          <w:rFonts w:hint="cs"/>
          <w:rtl/>
        </w:rPr>
        <w:t xml:space="preserve">הרב שלזינגר </w:t>
      </w:r>
      <w:r w:rsidRPr="00262989">
        <w:rPr>
          <w:rtl/>
        </w:rPr>
        <w:t xml:space="preserve">מציע אפוא, בניגוד לעמדת המשנה ברורה, </w:t>
      </w:r>
      <w:r>
        <w:rPr>
          <w:rFonts w:hint="cs"/>
          <w:rtl/>
        </w:rPr>
        <w:t xml:space="preserve">כי </w:t>
      </w:r>
      <w:r w:rsidRPr="00262989">
        <w:rPr>
          <w:rtl/>
        </w:rPr>
        <w:t>אורח חייב להשתתף בקניית הנרות כדי לקיים את המצווה!</w:t>
      </w:r>
    </w:p>
    <w:p w14:paraId="58439DBD" w14:textId="473E30D7" w:rsidR="009D7D06" w:rsidRPr="0017086C" w:rsidRDefault="009D7D06" w:rsidP="0017086C">
      <w:pPr>
        <w:rPr>
          <w:rtl/>
        </w:rPr>
      </w:pPr>
      <w:r w:rsidRPr="00262989">
        <w:rPr>
          <w:rtl/>
        </w:rPr>
        <w:t>האם מותר לנוסע שאשתו מדליקה עליו בביתו עדיין להדליק נרות בעצמו במקום שבו הוא ישן?</w:t>
      </w:r>
      <w:r>
        <w:rPr>
          <w:rFonts w:hint="cs"/>
          <w:rtl/>
        </w:rPr>
        <w:t xml:space="preserve"> </w:t>
      </w:r>
      <w:r w:rsidRPr="00262989">
        <w:rPr>
          <w:rtl/>
        </w:rPr>
        <w:t xml:space="preserve">כפי שראינו בגמרא, אם אשתו או בן משפחה אחר של האורח מדליקים נרות החנוכה בביתו, הוא לא צריך להשתתף בקניית הנרות של המארח. תרומת הדשן (סימן קא) מביא שתי דעות לגבי השאלה האם אורח כזה רשאי להדליק לעצמו נרות בברכה. המהרי"ל (סימן קמה) מציין </w:t>
      </w:r>
      <w:r>
        <w:rPr>
          <w:rFonts w:hint="cs"/>
          <w:rtl/>
        </w:rPr>
        <w:t xml:space="preserve">כי </w:t>
      </w:r>
      <w:r w:rsidRPr="00262989">
        <w:rPr>
          <w:rtl/>
        </w:rPr>
        <w:t>רוב האורחים בזמנו הדליקו בעצמם גם במצבים כאלה. הוא סבור שאורח במקרה זה רשאי גם לברך, שכן מן הסתם הוא מתכוון שלא לצאת ידי חובה באמצעות הדלקת אשתו. הבית יוסף (תרעז) חולק על כך, וקורא לברכה כזו "ברכה לבטלה".</w:t>
      </w:r>
      <w:r>
        <w:rPr>
          <w:rFonts w:hint="cs"/>
          <w:rtl/>
        </w:rPr>
        <w:t xml:space="preserve"> </w:t>
      </w:r>
      <w:r w:rsidRPr="00262989">
        <w:rPr>
          <w:rtl/>
        </w:rPr>
        <w:t xml:space="preserve">לכאורה, אפשר לקשר את השאלה זו להגדרת "מהדרין מן המהדרין". לפי המנהג הספרדי, לפיו רק </w:t>
      </w:r>
      <w:r>
        <w:rPr>
          <w:rFonts w:hint="cs"/>
          <w:rtl/>
        </w:rPr>
        <w:t xml:space="preserve">בעל </w:t>
      </w:r>
      <w:r w:rsidRPr="00262989">
        <w:rPr>
          <w:rtl/>
        </w:rPr>
        <w:t xml:space="preserve">הבית מדליק, ברגע שאשתו של האדם מדליקה בביתו, אין סיבה שהוא ידליק נרות של עצמו. </w:t>
      </w:r>
      <w:r>
        <w:rPr>
          <w:rFonts w:hint="cs"/>
          <w:rtl/>
        </w:rPr>
        <w:t xml:space="preserve">אמנם, </w:t>
      </w:r>
      <w:r w:rsidRPr="00262989">
        <w:rPr>
          <w:rtl/>
        </w:rPr>
        <w:t>לפי המנהג האשכנזי, המחייב כל אחד ואחד מבני הבית להדליק, לכאורה גם אם אשתו הדליקה בבית, הוא עדיין צריך להדליק נרות חנוכה בעצמו!</w:t>
      </w:r>
      <w:r>
        <w:rPr>
          <w:rFonts w:hint="cs"/>
          <w:rtl/>
        </w:rPr>
        <w:t xml:space="preserve"> </w:t>
      </w:r>
      <w:r w:rsidRPr="00262989">
        <w:rPr>
          <w:rtl/>
        </w:rPr>
        <w:t>אכן, האליה רבה (</w:t>
      </w:r>
      <w:r>
        <w:rPr>
          <w:rFonts w:hint="cs"/>
          <w:rtl/>
        </w:rPr>
        <w:t xml:space="preserve">שם </w:t>
      </w:r>
      <w:r w:rsidRPr="00262989">
        <w:rPr>
          <w:rtl/>
        </w:rPr>
        <w:t xml:space="preserve">ד) מביא את השער אפרים שהציע פרשנות כזו. האליה רבה, ואיתו גם הפרי מגדים, דוחים את הניתוח הזה, ומציעים סיבות נוספות לכך </w:t>
      </w:r>
      <w:r>
        <w:rPr>
          <w:rFonts w:hint="cs"/>
          <w:rtl/>
        </w:rPr>
        <w:t xml:space="preserve">כי </w:t>
      </w:r>
      <w:r w:rsidRPr="00262989">
        <w:rPr>
          <w:rtl/>
        </w:rPr>
        <w:t>אפילו על פי המנהג האשכנזי ייתכן שאין לעודד מטייל שאשתו מדליקה עליו בביתו להדליק נרות של עצמו.</w:t>
      </w:r>
    </w:p>
    <w:p w14:paraId="3507538C" w14:textId="77777777" w:rsidR="009D7D06" w:rsidRPr="00262989" w:rsidRDefault="009D7D06" w:rsidP="0017086C">
      <w:pPr>
        <w:rPr>
          <w:rtl/>
        </w:rPr>
      </w:pPr>
      <w:r w:rsidRPr="00262989">
        <w:rPr>
          <w:rtl/>
        </w:rPr>
        <w:t>הרמ"א (</w:t>
      </w:r>
      <w:r>
        <w:rPr>
          <w:rFonts w:hint="cs"/>
          <w:rtl/>
        </w:rPr>
        <w:t xml:space="preserve">שם </w:t>
      </w:r>
      <w:r w:rsidRPr="00262989">
        <w:rPr>
          <w:rtl/>
        </w:rPr>
        <w:t xml:space="preserve">ג) פוסק </w:t>
      </w:r>
      <w:r>
        <w:rPr>
          <w:rFonts w:hint="cs"/>
          <w:rtl/>
        </w:rPr>
        <w:t xml:space="preserve">כי </w:t>
      </w:r>
      <w:r w:rsidRPr="00262989">
        <w:rPr>
          <w:rtl/>
        </w:rPr>
        <w:t>מטייל שמשפחתו מדליקה עבורו בבית עדיין רשאי להדליק בברכה. הלבוש (</w:t>
      </w:r>
      <w:r>
        <w:rPr>
          <w:rFonts w:hint="cs"/>
          <w:rtl/>
        </w:rPr>
        <w:t xml:space="preserve">שם </w:t>
      </w:r>
      <w:r w:rsidRPr="00262989">
        <w:rPr>
          <w:rtl/>
        </w:rPr>
        <w:t>א), ט"ז (</w:t>
      </w:r>
      <w:r>
        <w:rPr>
          <w:rFonts w:hint="cs"/>
          <w:rtl/>
        </w:rPr>
        <w:t xml:space="preserve">שם </w:t>
      </w:r>
      <w:r w:rsidRPr="00262989">
        <w:rPr>
          <w:rtl/>
        </w:rPr>
        <w:t>א), מגן אברהם (</w:t>
      </w:r>
      <w:r>
        <w:rPr>
          <w:rFonts w:hint="cs"/>
          <w:rtl/>
        </w:rPr>
        <w:t xml:space="preserve">שם </w:t>
      </w:r>
      <w:r w:rsidRPr="00262989">
        <w:rPr>
          <w:rtl/>
        </w:rPr>
        <w:t>א) ואחרונים אחרים פוסקים בהתאם לרמ"א, ואילו המהרש"ל והפרי חדש חולקים.</w:t>
      </w:r>
      <w:r>
        <w:rPr>
          <w:rFonts w:hint="cs"/>
          <w:rtl/>
        </w:rPr>
        <w:t xml:space="preserve"> </w:t>
      </w:r>
      <w:r w:rsidRPr="00262989">
        <w:rPr>
          <w:rtl/>
        </w:rPr>
        <w:t xml:space="preserve">המשנה ברורה (טז), </w:t>
      </w:r>
      <w:r>
        <w:rPr>
          <w:rFonts w:hint="cs"/>
          <w:rtl/>
        </w:rPr>
        <w:t xml:space="preserve">למרות </w:t>
      </w:r>
      <w:r w:rsidRPr="00262989">
        <w:rPr>
          <w:rtl/>
        </w:rPr>
        <w:t xml:space="preserve">שאינו מוחה בידי המדליקים בברכה במקרה כזה, מציע </w:t>
      </w:r>
      <w:r>
        <w:rPr>
          <w:rFonts w:hint="cs"/>
          <w:rtl/>
        </w:rPr>
        <w:t xml:space="preserve">כי </w:t>
      </w:r>
      <w:r w:rsidRPr="00262989">
        <w:rPr>
          <w:rtl/>
        </w:rPr>
        <w:t>האדם יקשיב לברכות של אדם אחר במקום לומר אותן בעצמו, לאור חילוקי הדעות בין הפוסקים בנושא.</w:t>
      </w:r>
    </w:p>
    <w:p w14:paraId="751CED4F" w14:textId="77777777" w:rsidR="009D7D06" w:rsidRPr="00262989" w:rsidRDefault="009D7D06" w:rsidP="009D7D06">
      <w:pPr>
        <w:spacing w:line="360" w:lineRule="auto"/>
        <w:rPr>
          <w:rFonts w:ascii="David" w:hAnsi="David" w:cs="David"/>
          <w:rtl/>
        </w:rPr>
      </w:pPr>
    </w:p>
    <w:p w14:paraId="71C8EC87" w14:textId="77777777" w:rsidR="009D7D06" w:rsidRPr="00117178" w:rsidRDefault="009D7D06" w:rsidP="0017086C">
      <w:pPr>
        <w:pStyle w:val="2"/>
        <w:rPr>
          <w:rtl/>
        </w:rPr>
      </w:pPr>
      <w:r w:rsidRPr="00262989">
        <w:rPr>
          <w:rtl/>
        </w:rPr>
        <w:t>הגדרת ביתו של האדם – מי שאוכל וישן במקומות שונים</w:t>
      </w:r>
    </w:p>
    <w:p w14:paraId="4426E88F" w14:textId="77777777" w:rsidR="009D7D06" w:rsidRPr="00262989" w:rsidRDefault="009D7D06" w:rsidP="0017086C">
      <w:pPr>
        <w:rPr>
          <w:rtl/>
        </w:rPr>
      </w:pPr>
      <w:r w:rsidRPr="00262989">
        <w:rPr>
          <w:rtl/>
        </w:rPr>
        <w:t xml:space="preserve">ברור </w:t>
      </w:r>
      <w:r>
        <w:rPr>
          <w:rFonts w:hint="cs"/>
          <w:rtl/>
        </w:rPr>
        <w:t xml:space="preserve">כי </w:t>
      </w:r>
      <w:r w:rsidRPr="00262989">
        <w:rPr>
          <w:rtl/>
        </w:rPr>
        <w:t>מי שאוכל וישן בבית צריך להדליק נרות חנוכה בביתו. הט"ז (תרעז</w:t>
      </w:r>
      <w:r>
        <w:rPr>
          <w:rFonts w:hint="cs"/>
          <w:rtl/>
        </w:rPr>
        <w:t xml:space="preserve">, </w:t>
      </w:r>
      <w:r w:rsidRPr="00262989">
        <w:rPr>
          <w:rtl/>
        </w:rPr>
        <w:t>ב) מותח ביקורת על המנהג המוטעה של אנשים שמתארחים לארוחת ערב המדליקים בבתים של מארחיהם במקום בבתיהם, שכן "...זה הוה כאלו עומד בשעת הדלקה על רחוב העיר, דאין שייך לו שם הדלקה." (בהמשך נדון במקרה של מי שאין לו בית)</w:t>
      </w:r>
      <w:r>
        <w:rPr>
          <w:rFonts w:hint="cs"/>
          <w:rtl/>
        </w:rPr>
        <w:t>.</w:t>
      </w:r>
      <w:r w:rsidRPr="00262989">
        <w:rPr>
          <w:rtl/>
        </w:rPr>
        <w:t xml:space="preserve"> אם כן, ברור </w:t>
      </w:r>
      <w:r>
        <w:rPr>
          <w:rFonts w:hint="cs"/>
          <w:rtl/>
        </w:rPr>
        <w:t xml:space="preserve">כי </w:t>
      </w:r>
      <w:r w:rsidRPr="00262989">
        <w:rPr>
          <w:rtl/>
        </w:rPr>
        <w:t xml:space="preserve">אם אדם מבקר חברים </w:t>
      </w:r>
      <w:r w:rsidRPr="00262989">
        <w:rPr>
          <w:rtl/>
        </w:rPr>
        <w:t>או משפחה לארוחת ערב ומתכנן לחזור הביתה, עליו להדליק נרות חנוכה בביתו, ולא אצל מארחיו.</w:t>
      </w:r>
    </w:p>
    <w:p w14:paraId="23B496FC" w14:textId="77777777" w:rsidR="009D7D06" w:rsidRPr="00262989" w:rsidRDefault="009D7D06" w:rsidP="0017086C">
      <w:r w:rsidRPr="00262989">
        <w:rPr>
          <w:rtl/>
        </w:rPr>
        <w:t>שאלה מורכבת יותר נוגעת לאורחים שישנים במקום אחד אבל אוכלים במקום אחר. איפה אדם צריך להדליק נרות חנוכה במקרה כזה?</w:t>
      </w:r>
    </w:p>
    <w:p w14:paraId="6210FDA3" w14:textId="77777777" w:rsidR="009D7D06" w:rsidRPr="00262989" w:rsidRDefault="009D7D06" w:rsidP="0017086C">
      <w:pPr>
        <w:rPr>
          <w:rtl/>
        </w:rPr>
      </w:pPr>
      <w:r w:rsidRPr="00262989">
        <w:rPr>
          <w:rtl/>
        </w:rPr>
        <w:t>הטור</w:t>
      </w:r>
      <w:r>
        <w:rPr>
          <w:rFonts w:hint="cs"/>
          <w:rtl/>
        </w:rPr>
        <w:t xml:space="preserve"> </w:t>
      </w:r>
      <w:r w:rsidRPr="00262989">
        <w:rPr>
          <w:rtl/>
        </w:rPr>
        <w:t>(</w:t>
      </w:r>
      <w:r>
        <w:rPr>
          <w:rFonts w:hint="cs"/>
          <w:rtl/>
        </w:rPr>
        <w:t>שם</w:t>
      </w:r>
      <w:r w:rsidRPr="00262989">
        <w:rPr>
          <w:rtl/>
        </w:rPr>
        <w:t xml:space="preserve">) מביא את אביו, הרא"ש, שפוסק </w:t>
      </w:r>
      <w:r>
        <w:rPr>
          <w:rFonts w:hint="cs"/>
          <w:rtl/>
        </w:rPr>
        <w:t xml:space="preserve">כי </w:t>
      </w:r>
      <w:r w:rsidRPr="00262989">
        <w:rPr>
          <w:rtl/>
        </w:rPr>
        <w:t>במקרה כזה אדם צריך להדליק במקום שבו הוא ישן, כיוון שאחרת, אם ידליק בבית שבו הוא אוכל, אנשים עלולים לחשוד שלא הדליק נרות חנוכה כלל.</w:t>
      </w:r>
    </w:p>
    <w:p w14:paraId="40DF49FB" w14:textId="77777777" w:rsidR="009D7D06" w:rsidRPr="00262989" w:rsidRDefault="009D7D06" w:rsidP="0017086C">
      <w:pPr>
        <w:rPr>
          <w:rtl/>
        </w:rPr>
      </w:pPr>
      <w:r w:rsidRPr="00262989">
        <w:rPr>
          <w:rtl/>
        </w:rPr>
        <w:t xml:space="preserve">הרמ"א, בפירושו על הטור דרכי משה, מציין </w:t>
      </w:r>
      <w:r>
        <w:rPr>
          <w:rFonts w:hint="cs"/>
          <w:rtl/>
        </w:rPr>
        <w:t xml:space="preserve">כי </w:t>
      </w:r>
      <w:r w:rsidRPr="00262989">
        <w:rPr>
          <w:rtl/>
        </w:rPr>
        <w:t>הרשב"א (ש</w:t>
      </w:r>
      <w:r>
        <w:rPr>
          <w:rFonts w:hint="cs"/>
          <w:rtl/>
        </w:rPr>
        <w:t xml:space="preserve">ו"ת הרשבא א, </w:t>
      </w:r>
      <w:r w:rsidRPr="00262989">
        <w:rPr>
          <w:rtl/>
        </w:rPr>
        <w:t xml:space="preserve">תקלב) חולק על כך, ופוסק שמי שאוכל בביתו של אדם אחר חייב להשתתף בהוצאות ההדלקה של המארח, גם אם הוא ישן במקום אחר. במילים אחרות, הוא מבין </w:t>
      </w:r>
      <w:r>
        <w:rPr>
          <w:rFonts w:hint="cs"/>
          <w:rtl/>
        </w:rPr>
        <w:t xml:space="preserve">כי </w:t>
      </w:r>
      <w:r w:rsidRPr="00262989">
        <w:rPr>
          <w:rtl/>
        </w:rPr>
        <w:t>המקום שבו האדם אוכל קובע את מעמדו לגבי חובת הדלקת נרות.</w:t>
      </w:r>
    </w:p>
    <w:p w14:paraId="5125EE03" w14:textId="77777777" w:rsidR="009D7D06" w:rsidRPr="00262989" w:rsidRDefault="009D7D06" w:rsidP="0017086C">
      <w:pPr>
        <w:rPr>
          <w:rtl/>
        </w:rPr>
      </w:pPr>
      <w:r w:rsidRPr="00262989">
        <w:rPr>
          <w:rtl/>
        </w:rPr>
        <w:t>ר' יוסף קארו בשולחן ערוך (</w:t>
      </w:r>
      <w:r>
        <w:rPr>
          <w:rFonts w:hint="cs"/>
          <w:rtl/>
        </w:rPr>
        <w:t>שם</w:t>
      </w:r>
      <w:r w:rsidRPr="00262989">
        <w:rPr>
          <w:rtl/>
        </w:rPr>
        <w:t xml:space="preserve">) פוסק </w:t>
      </w:r>
      <w:r>
        <w:rPr>
          <w:rFonts w:hint="cs"/>
          <w:rtl/>
        </w:rPr>
        <w:t xml:space="preserve">כי </w:t>
      </w:r>
      <w:r w:rsidRPr="00262989">
        <w:rPr>
          <w:rtl/>
        </w:rPr>
        <w:t xml:space="preserve">מי שיש לו כניסה פרטית למקום מגוריו ידליק שם, גם אם הוא אוכל בקביעות במקום אחר. הרמ"א חולק, כשהוא מביא את הרשב"א וכותב </w:t>
      </w:r>
      <w:r>
        <w:rPr>
          <w:rFonts w:hint="cs"/>
          <w:rtl/>
        </w:rPr>
        <w:t>ש</w:t>
      </w:r>
      <w:r w:rsidRPr="00262989">
        <w:rPr>
          <w:rtl/>
        </w:rPr>
        <w:t>"יש אומרים דבזמן הזה, שמדליקים בפנים ממש, ידליק במקום האוכל, וכן נהגו...".</w:t>
      </w:r>
    </w:p>
    <w:p w14:paraId="3728BC09" w14:textId="77777777" w:rsidR="009D7D06" w:rsidRPr="00262989" w:rsidRDefault="009D7D06" w:rsidP="0017086C">
      <w:pPr>
        <w:rPr>
          <w:rtl/>
        </w:rPr>
      </w:pPr>
      <w:r w:rsidRPr="00262989">
        <w:rPr>
          <w:rtl/>
        </w:rPr>
        <w:t>הא</w:t>
      </w:r>
      <w:r>
        <w:rPr>
          <w:rFonts w:hint="cs"/>
          <w:rtl/>
        </w:rPr>
        <w:t>ח</w:t>
      </w:r>
      <w:r w:rsidRPr="00262989">
        <w:rPr>
          <w:rtl/>
        </w:rPr>
        <w:t>רונים, כפי שנראה בהמשך, דנים בשאלה המעשית האם ההלכה היא כשיטת הרא"ש או הרשב"א.</w:t>
      </w:r>
    </w:p>
    <w:p w14:paraId="30C28208" w14:textId="77777777" w:rsidR="009D7D06" w:rsidRPr="00262989" w:rsidRDefault="009D7D06" w:rsidP="0017086C">
      <w:pPr>
        <w:rPr>
          <w:rtl/>
        </w:rPr>
      </w:pPr>
      <w:r w:rsidRPr="00262989">
        <w:rPr>
          <w:rtl/>
        </w:rPr>
        <w:t xml:space="preserve">ויכוח זה עשוי </w:t>
      </w:r>
      <w:r>
        <w:rPr>
          <w:rFonts w:hint="cs"/>
          <w:rtl/>
        </w:rPr>
        <w:t xml:space="preserve">להיות קשור </w:t>
      </w:r>
      <w:r w:rsidRPr="00262989">
        <w:rPr>
          <w:rtl/>
        </w:rPr>
        <w:t xml:space="preserve">למי שמתארח במלון במהלך חנוכה וישן בחדרו אך אוכל בחדר האוכל של המלון. לדעת הרא"ש, לכאורה הוא צריך להדליק במקום שבו הוא ישן. </w:t>
      </w:r>
      <w:r>
        <w:rPr>
          <w:rFonts w:hint="cs"/>
          <w:rtl/>
        </w:rPr>
        <w:t>אמנם</w:t>
      </w:r>
      <w:r w:rsidRPr="00262989">
        <w:rPr>
          <w:rtl/>
        </w:rPr>
        <w:t xml:space="preserve">, הרשב"א עשוי לפסוק </w:t>
      </w:r>
      <w:r>
        <w:rPr>
          <w:rFonts w:hint="cs"/>
          <w:rtl/>
        </w:rPr>
        <w:t xml:space="preserve">כי </w:t>
      </w:r>
      <w:r w:rsidRPr="00262989">
        <w:rPr>
          <w:rtl/>
        </w:rPr>
        <w:t>צריך להדליק בחדר האוכל</w:t>
      </w:r>
      <w:r>
        <w:rPr>
          <w:rFonts w:hint="cs"/>
          <w:rtl/>
        </w:rPr>
        <w:t xml:space="preserve">, אך </w:t>
      </w:r>
      <w:r w:rsidRPr="00262989">
        <w:rPr>
          <w:rtl/>
        </w:rPr>
        <w:t>כיוון שהכניסה לבניין עשויה להיחשב כ"פתח הסמוך לרשות הרבים", היא עשויה להיות המיקום המועדף להדלקה. נראה שכך אכן נהוג בבתי מלון רבים, במיוחד בשל חששות לבטיחות אש. (יש לזכור שמי שנוסע לבדו, ומשאיר את משפחתו בבית, רשאי בכל מקרה להסתמך על ההדלקה בבית במידת הצורך).</w:t>
      </w:r>
    </w:p>
    <w:p w14:paraId="310341CD" w14:textId="77777777" w:rsidR="009D7D06" w:rsidRPr="00262989" w:rsidRDefault="009D7D06" w:rsidP="0017086C">
      <w:pPr>
        <w:rPr>
          <w:rtl/>
        </w:rPr>
      </w:pPr>
      <w:r w:rsidRPr="00262989">
        <w:rPr>
          <w:rtl/>
        </w:rPr>
        <w:t>שאלה דומה עולה כאשר נוסעים ללילה אחד בלבד. כשאדם נוסע לשבת, למשל, וחוזר הביתה במוצאי שבת, איפה הוא צריך להדליק נרות חנוכה באותו לילה? האם מעמדו נקבע לפי המקום בו ישן בלילה הקודם, או המקום בו הוא מתכוון לישון באותו לילה? יש המציעים</w:t>
      </w:r>
      <w:r>
        <w:rPr>
          <w:rFonts w:hint="cs"/>
          <w:rtl/>
        </w:rPr>
        <w:t xml:space="preserve"> כי </w:t>
      </w:r>
      <w:r w:rsidRPr="00262989">
        <w:rPr>
          <w:rtl/>
        </w:rPr>
        <w:t>אם אדם יכול לחזור הביתה בזמן כדי להדליק כשעדיין יש אנשים בחוץ, אז הוא צריך לחזור במהירות הביתה אחרי שבת ולהדליק שם (ראה "חובת הדר", פרק א, הערה 65). עם זאת, אחרים טוענים כי ניתן להדליק בבית המארח לפני החזרה הביתה, במיוחד אם האדם חוזר הביתה מאוחר ("ימי הלל והודאה", עמ' 274, בשם ר' שלמה זלמן אויערבך).</w:t>
      </w:r>
    </w:p>
    <w:p w14:paraId="65002798" w14:textId="77777777" w:rsidR="009D7D06" w:rsidRPr="00262989" w:rsidRDefault="009D7D06" w:rsidP="009D7D06">
      <w:pPr>
        <w:spacing w:line="360" w:lineRule="auto"/>
        <w:rPr>
          <w:rFonts w:ascii="David" w:hAnsi="David" w:cs="David"/>
          <w:rtl/>
        </w:rPr>
      </w:pPr>
    </w:p>
    <w:p w14:paraId="51FBCF0E" w14:textId="77777777" w:rsidR="009D7D06" w:rsidRPr="00F62357" w:rsidRDefault="009D7D06" w:rsidP="0017086C">
      <w:pPr>
        <w:pStyle w:val="2"/>
        <w:rPr>
          <w:rtl/>
        </w:rPr>
      </w:pPr>
      <w:r w:rsidRPr="00262989">
        <w:rPr>
          <w:rtl/>
        </w:rPr>
        <w:t>תלמידים בפנימיות</w:t>
      </w:r>
    </w:p>
    <w:p w14:paraId="444327F3" w14:textId="77777777" w:rsidR="009D7D06" w:rsidRPr="00262989" w:rsidRDefault="009D7D06" w:rsidP="0017086C">
      <w:pPr>
        <w:rPr>
          <w:rtl/>
        </w:rPr>
      </w:pPr>
      <w:r w:rsidRPr="00262989">
        <w:rPr>
          <w:rtl/>
        </w:rPr>
        <w:t xml:space="preserve">נכתב הרבה בנוגע לשאלה איפה תלמידי ישיבה צריכים להדליק נרות חנוכה. </w:t>
      </w:r>
      <w:r>
        <w:rPr>
          <w:rFonts w:hint="cs"/>
          <w:rtl/>
        </w:rPr>
        <w:t>כפי שכבר כתבנו, בהתאם לפסיקה הספרדית שמחייבת רק אדם אחד בכל בית להדליק (</w:t>
      </w:r>
      <w:r w:rsidRPr="00262989">
        <w:rPr>
          <w:rtl/>
        </w:rPr>
        <w:t xml:space="preserve">ראה </w:t>
      </w:r>
      <w:hyperlink r:id="rId8" w:history="1">
        <w:r w:rsidRPr="00262989">
          <w:rPr>
            <w:rStyle w:val="Hyperlink"/>
            <w:rFonts w:ascii="David" w:hAnsi="David" w:cs="David"/>
          </w:rPr>
          <w:t>https://www.etzion.org.il/he/halakha/orach-chaim/holidays/laws-chanuka-lighting-neirot-chanuka</w:t>
        </w:r>
      </w:hyperlink>
      <w:r w:rsidRPr="00262989">
        <w:rPr>
          <w:rtl/>
        </w:rPr>
        <w:t xml:space="preserve">) </w:t>
      </w:r>
      <w:r>
        <w:rPr>
          <w:rFonts w:hint="cs"/>
          <w:rtl/>
        </w:rPr>
        <w:t>תלמידים ורווקים ספרדים צריכים להכריע אם הם צ</w:t>
      </w:r>
      <w:r w:rsidRPr="00262989">
        <w:rPr>
          <w:rtl/>
        </w:rPr>
        <w:t xml:space="preserve">ריכים להדליק נרות, או שמא הם יוצאים ידי חובה בהדלקה המשפחתית בביתם. </w:t>
      </w:r>
      <w:r>
        <w:rPr>
          <w:rFonts w:hint="cs"/>
          <w:rtl/>
        </w:rPr>
        <w:t>אמנם</w:t>
      </w:r>
      <w:r w:rsidRPr="00262989">
        <w:rPr>
          <w:rtl/>
        </w:rPr>
        <w:t>, תלמידים ממוצא אשכנזי בהחלט צריכים להדליק כדי לקיים את דין המהדרין מן המהדרין, או אולי אפילו כדי לקיים את המצווה הבסיסית של נר איש וביתו, שאותה הם כנראה כבר לא מקיימים באמצעות ההדלקה של הוריהם בבית, כיוון שהם חיים בנפרד מהוריהם באופן בסיסי.</w:t>
      </w:r>
    </w:p>
    <w:p w14:paraId="5F606347" w14:textId="77777777" w:rsidR="009D7D06" w:rsidRPr="00262989" w:rsidRDefault="009D7D06" w:rsidP="0017086C">
      <w:pPr>
        <w:rPr>
          <w:rtl/>
        </w:rPr>
      </w:pPr>
      <w:r w:rsidRPr="00262989">
        <w:rPr>
          <w:rtl/>
        </w:rPr>
        <w:t>לעתים קרובות מאוד, תלמידים אוכלים וישנים בבית הספר או בישיבה בחדרים שונים, או אפילו בבניינים שונים (אם חדר האוכל והפנימיות ממוקמים במקומות שונים בקמפוס, כפי שקורה לעתים קרובות). איפה אדם צריך להדליק במצב כזה?</w:t>
      </w:r>
    </w:p>
    <w:p w14:paraId="0FCD7802" w14:textId="77777777" w:rsidR="009D7D06" w:rsidRPr="00262989" w:rsidRDefault="009D7D06" w:rsidP="0017086C">
      <w:pPr>
        <w:rPr>
          <w:rtl/>
        </w:rPr>
      </w:pPr>
      <w:r>
        <w:rPr>
          <w:rFonts w:hint="cs"/>
          <w:rtl/>
        </w:rPr>
        <w:t>הרב</w:t>
      </w:r>
      <w:r w:rsidRPr="00262989">
        <w:rPr>
          <w:rtl/>
        </w:rPr>
        <w:t xml:space="preserve"> משה פיינשטיין (אגרות משה, יו"ד ג, יד</w:t>
      </w:r>
      <w:r>
        <w:rPr>
          <w:rFonts w:hint="cs"/>
          <w:rtl/>
        </w:rPr>
        <w:t xml:space="preserve">, </w:t>
      </w:r>
      <w:r w:rsidRPr="00262989">
        <w:rPr>
          <w:rtl/>
        </w:rPr>
        <w:t>ה, ואו"ח ד, ע</w:t>
      </w:r>
      <w:r>
        <w:rPr>
          <w:rFonts w:hint="cs"/>
          <w:rtl/>
        </w:rPr>
        <w:t xml:space="preserve">, </w:t>
      </w:r>
      <w:r w:rsidRPr="00262989">
        <w:rPr>
          <w:rtl/>
        </w:rPr>
        <w:t xml:space="preserve">ג) טוען כי על התלמידים להדליק במקום </w:t>
      </w:r>
      <w:r>
        <w:rPr>
          <w:rFonts w:hint="cs"/>
          <w:rtl/>
        </w:rPr>
        <w:t>ש</w:t>
      </w:r>
      <w:r w:rsidRPr="00262989">
        <w:rPr>
          <w:rtl/>
        </w:rPr>
        <w:t xml:space="preserve">בו הם ישנים, שכן חדר האוכל הוא משותף ואינו מיועד במיוחד לאף תלמיד מסוים. הוא גם מציע לתלמידים לעשות הגרלה כדי לקבוע מי צריך להישאר ולפקח על הנרות כדי למנוע שריפה. </w:t>
      </w:r>
      <w:r>
        <w:rPr>
          <w:rFonts w:hint="cs"/>
          <w:rtl/>
        </w:rPr>
        <w:t>ה</w:t>
      </w:r>
      <w:r w:rsidRPr="00262989">
        <w:rPr>
          <w:rtl/>
        </w:rPr>
        <w:t>ר</w:t>
      </w:r>
      <w:r>
        <w:rPr>
          <w:rFonts w:hint="cs"/>
          <w:rtl/>
        </w:rPr>
        <w:t xml:space="preserve">ב </w:t>
      </w:r>
      <w:r w:rsidRPr="00262989">
        <w:rPr>
          <w:rtl/>
        </w:rPr>
        <w:t>יצחק וייס (מנחת יצחק ז</w:t>
      </w:r>
      <w:r>
        <w:rPr>
          <w:rFonts w:hint="cs"/>
          <w:rtl/>
        </w:rPr>
        <w:t xml:space="preserve">, </w:t>
      </w:r>
      <w:r w:rsidRPr="00262989">
        <w:rPr>
          <w:rtl/>
        </w:rPr>
        <w:t xml:space="preserve">מח), </w:t>
      </w:r>
      <w:r>
        <w:rPr>
          <w:rFonts w:hint="cs"/>
          <w:rtl/>
        </w:rPr>
        <w:t>ה</w:t>
      </w:r>
      <w:r w:rsidRPr="00262989">
        <w:rPr>
          <w:rtl/>
        </w:rPr>
        <w:t>ר</w:t>
      </w:r>
      <w:r>
        <w:rPr>
          <w:rFonts w:hint="cs"/>
          <w:rtl/>
        </w:rPr>
        <w:t xml:space="preserve">ב </w:t>
      </w:r>
      <w:r w:rsidRPr="00262989">
        <w:rPr>
          <w:rtl/>
        </w:rPr>
        <w:t>בנימין זילבר (אז נדברו ה, לח</w:t>
      </w:r>
      <w:r>
        <w:rPr>
          <w:rFonts w:hint="cs"/>
          <w:rtl/>
        </w:rPr>
        <w:t xml:space="preserve">, </w:t>
      </w:r>
      <w:r w:rsidRPr="00262989">
        <w:rPr>
          <w:rtl/>
        </w:rPr>
        <w:t>ב) ו</w:t>
      </w:r>
      <w:r>
        <w:rPr>
          <w:rFonts w:hint="cs"/>
          <w:rtl/>
        </w:rPr>
        <w:t>ה</w:t>
      </w:r>
      <w:r w:rsidRPr="00262989">
        <w:rPr>
          <w:rtl/>
        </w:rPr>
        <w:t>ר</w:t>
      </w:r>
      <w:r>
        <w:rPr>
          <w:rFonts w:hint="cs"/>
          <w:rtl/>
        </w:rPr>
        <w:t>ב</w:t>
      </w:r>
      <w:r w:rsidRPr="00262989">
        <w:rPr>
          <w:rtl/>
        </w:rPr>
        <w:t xml:space="preserve"> שמואל ווזנר (שבט הלוי ג</w:t>
      </w:r>
      <w:r>
        <w:rPr>
          <w:rFonts w:hint="cs"/>
          <w:rtl/>
        </w:rPr>
        <w:t xml:space="preserve">, </w:t>
      </w:r>
      <w:r w:rsidRPr="00262989">
        <w:rPr>
          <w:rtl/>
        </w:rPr>
        <w:t xml:space="preserve">פג) מסכימים. יש </w:t>
      </w:r>
      <w:r>
        <w:rPr>
          <w:rFonts w:hint="cs"/>
          <w:rtl/>
        </w:rPr>
        <w:t>ש</w:t>
      </w:r>
      <w:r w:rsidRPr="00262989">
        <w:rPr>
          <w:rtl/>
        </w:rPr>
        <w:t>מציעים שמי שמדליק בחדר בפנימ</w:t>
      </w:r>
      <w:r>
        <w:rPr>
          <w:rFonts w:hint="cs"/>
          <w:rtl/>
        </w:rPr>
        <w:t>י</w:t>
      </w:r>
      <w:r w:rsidRPr="00262989">
        <w:rPr>
          <w:rtl/>
        </w:rPr>
        <w:t>יה צריך להדליק בדלת, הפונה החוצה לכיוון המסדרון, בעוד אחרים תומכים בהדלקה בחלון (</w:t>
      </w:r>
      <w:r>
        <w:rPr>
          <w:rFonts w:hint="cs"/>
          <w:rtl/>
        </w:rPr>
        <w:t>ה</w:t>
      </w:r>
      <w:r w:rsidRPr="00262989">
        <w:rPr>
          <w:rtl/>
        </w:rPr>
        <w:t>ר</w:t>
      </w:r>
      <w:r>
        <w:rPr>
          <w:rFonts w:hint="cs"/>
          <w:rtl/>
        </w:rPr>
        <w:t>ב</w:t>
      </w:r>
      <w:r w:rsidRPr="00262989">
        <w:rPr>
          <w:rtl/>
        </w:rPr>
        <w:t xml:space="preserve"> פיינשטיין).</w:t>
      </w:r>
      <w:r>
        <w:rPr>
          <w:rFonts w:hint="cs"/>
          <w:rtl/>
        </w:rPr>
        <w:t xml:space="preserve"> </w:t>
      </w:r>
      <w:r w:rsidRPr="00262989">
        <w:rPr>
          <w:rtl/>
        </w:rPr>
        <w:t>לעומתם, החזון איש (ראה תשובות והנהגות ב' שמב</w:t>
      </w:r>
      <w:r>
        <w:rPr>
          <w:rFonts w:hint="cs"/>
          <w:rtl/>
        </w:rPr>
        <w:t xml:space="preserve">, </w:t>
      </w:r>
      <w:r w:rsidRPr="00262989">
        <w:rPr>
          <w:rtl/>
        </w:rPr>
        <w:t>יא) ו</w:t>
      </w:r>
      <w:r>
        <w:rPr>
          <w:rFonts w:hint="cs"/>
          <w:rtl/>
        </w:rPr>
        <w:t>ה</w:t>
      </w:r>
      <w:r w:rsidRPr="00262989">
        <w:rPr>
          <w:rtl/>
        </w:rPr>
        <w:t>ר</w:t>
      </w:r>
      <w:r>
        <w:rPr>
          <w:rFonts w:hint="cs"/>
          <w:rtl/>
        </w:rPr>
        <w:t>ב</w:t>
      </w:r>
      <w:r w:rsidRPr="00262989">
        <w:rPr>
          <w:rtl/>
        </w:rPr>
        <w:t xml:space="preserve"> אהרן קוטלר (מובא ע"י </w:t>
      </w:r>
      <w:r>
        <w:rPr>
          <w:rFonts w:hint="cs"/>
          <w:rtl/>
        </w:rPr>
        <w:t>ה</w:t>
      </w:r>
      <w:r w:rsidRPr="00262989">
        <w:rPr>
          <w:rtl/>
        </w:rPr>
        <w:t>ר</w:t>
      </w:r>
      <w:r>
        <w:rPr>
          <w:rFonts w:hint="cs"/>
          <w:rtl/>
        </w:rPr>
        <w:t>ב</w:t>
      </w:r>
      <w:r w:rsidRPr="00262989">
        <w:rPr>
          <w:rtl/>
        </w:rPr>
        <w:t xml:space="preserve"> שמעון איידר בספרו </w:t>
      </w:r>
      <w:r w:rsidRPr="00262989">
        <w:t>Halachos of Chanukah</w:t>
      </w:r>
      <w:r w:rsidRPr="00262989">
        <w:rPr>
          <w:rtl/>
        </w:rPr>
        <w:t xml:space="preserve">, עמ' </w:t>
      </w:r>
      <w:r w:rsidRPr="00262989">
        <w:t>37</w:t>
      </w:r>
      <w:r w:rsidRPr="00262989">
        <w:rPr>
          <w:rtl/>
        </w:rPr>
        <w:t xml:space="preserve">) פוסקים </w:t>
      </w:r>
      <w:r>
        <w:rPr>
          <w:rFonts w:hint="cs"/>
          <w:rtl/>
        </w:rPr>
        <w:t xml:space="preserve">כי </w:t>
      </w:r>
      <w:r w:rsidRPr="00262989">
        <w:rPr>
          <w:rtl/>
        </w:rPr>
        <w:t xml:space="preserve">על התלמיד להדליק במקום </w:t>
      </w:r>
      <w:r>
        <w:rPr>
          <w:rFonts w:hint="cs"/>
          <w:rtl/>
        </w:rPr>
        <w:t>ש</w:t>
      </w:r>
      <w:r w:rsidRPr="00262989">
        <w:rPr>
          <w:rtl/>
        </w:rPr>
        <w:t>בו הוא אוכל, בהתאם לפסיקת הרמ"א שהוזכרה לעיל.</w:t>
      </w:r>
    </w:p>
    <w:p w14:paraId="588196B4" w14:textId="77777777" w:rsidR="009D7D06" w:rsidRPr="00262989" w:rsidRDefault="009D7D06" w:rsidP="0017086C">
      <w:pPr>
        <w:rPr>
          <w:rtl/>
        </w:rPr>
      </w:pPr>
      <w:r>
        <w:rPr>
          <w:rFonts w:hint="cs"/>
          <w:rtl/>
        </w:rPr>
        <w:t xml:space="preserve">הרב </w:t>
      </w:r>
      <w:r w:rsidRPr="00262989">
        <w:rPr>
          <w:rtl/>
        </w:rPr>
        <w:t xml:space="preserve">שלמה זלמן אויערבך </w:t>
      </w:r>
      <w:r>
        <w:rPr>
          <w:rFonts w:hint="cs"/>
          <w:rtl/>
        </w:rPr>
        <w:t>(הובא בספר של ה</w:t>
      </w:r>
      <w:r w:rsidRPr="00262989">
        <w:rPr>
          <w:rtl/>
        </w:rPr>
        <w:t>ר</w:t>
      </w:r>
      <w:r>
        <w:rPr>
          <w:rFonts w:hint="cs"/>
          <w:rtl/>
        </w:rPr>
        <w:t>ב</w:t>
      </w:r>
      <w:r w:rsidRPr="00262989">
        <w:rPr>
          <w:rtl/>
        </w:rPr>
        <w:t xml:space="preserve"> משה הררי, 'מקראי קודש' חנוכה, עמ' 100, הערה 101)</w:t>
      </w:r>
      <w:r>
        <w:rPr>
          <w:rFonts w:hint="cs"/>
          <w:rtl/>
        </w:rPr>
        <w:t xml:space="preserve"> כותב כי </w:t>
      </w:r>
      <w:r w:rsidRPr="00262989">
        <w:rPr>
          <w:rtl/>
        </w:rPr>
        <w:t xml:space="preserve">תלמידים רשאים להדליק נרות חנוכה בכניסה לבניין הפנימיה או בחדר האוכל, אך לא בחדריהם, בגלל שיקולים בטיחותיים. זהו אכן המנהג בישיבתו של </w:t>
      </w:r>
      <w:r>
        <w:rPr>
          <w:rFonts w:hint="cs"/>
          <w:rtl/>
        </w:rPr>
        <w:t>הרב</w:t>
      </w:r>
      <w:r w:rsidRPr="00262989">
        <w:rPr>
          <w:rtl/>
        </w:rPr>
        <w:t xml:space="preserve"> אויערבך, קול תורה, בירושלים. גם סטודנטים בישיבה יוניברסיטי מדליקים בכניסה לבנייני הפנימיות שלהם.</w:t>
      </w:r>
    </w:p>
    <w:p w14:paraId="7E7F5725" w14:textId="77777777" w:rsidR="009D7D06" w:rsidRPr="00262989" w:rsidRDefault="009D7D06" w:rsidP="009D7D06">
      <w:pPr>
        <w:spacing w:line="360" w:lineRule="auto"/>
        <w:rPr>
          <w:rFonts w:ascii="David" w:hAnsi="David" w:cs="David"/>
          <w:rtl/>
        </w:rPr>
      </w:pPr>
    </w:p>
    <w:p w14:paraId="763F2BE3" w14:textId="77777777" w:rsidR="009D7D06" w:rsidRPr="0028321C" w:rsidRDefault="009D7D06" w:rsidP="0017086C">
      <w:pPr>
        <w:pStyle w:val="2"/>
        <w:rPr>
          <w:rtl/>
        </w:rPr>
      </w:pPr>
      <w:r w:rsidRPr="00262989">
        <w:rPr>
          <w:rtl/>
        </w:rPr>
        <w:t>בדרך – מי שנוסע בלי בית</w:t>
      </w:r>
    </w:p>
    <w:p w14:paraId="708390A2" w14:textId="77777777" w:rsidR="009D7D06" w:rsidRPr="00262989" w:rsidRDefault="009D7D06" w:rsidP="0017086C">
      <w:pPr>
        <w:rPr>
          <w:rtl/>
        </w:rPr>
      </w:pPr>
      <w:r w:rsidRPr="00262989">
        <w:rPr>
          <w:rtl/>
        </w:rPr>
        <w:t>האם ניתן לקיים את מצוות נר חנוכה שלא בתוך בית? למשל, האם אדם שנוסע ברכבת, או נמצא ב"קמפינג" בשטח, יכול להדליק נרות חנוכה?</w:t>
      </w:r>
      <w:r>
        <w:rPr>
          <w:rFonts w:hint="cs"/>
          <w:rtl/>
        </w:rPr>
        <w:t xml:space="preserve"> </w:t>
      </w:r>
      <w:r w:rsidRPr="00262989">
        <w:rPr>
          <w:rtl/>
        </w:rPr>
        <w:t>בשיעור קודם (</w:t>
      </w:r>
      <w:hyperlink r:id="rId9" w:history="1">
        <w:r w:rsidRPr="00262989">
          <w:rPr>
            <w:rStyle w:val="Hyperlink"/>
            <w:rFonts w:ascii="David" w:hAnsi="David" w:cs="David"/>
          </w:rPr>
          <w:t>https://www.etzion.org.il/he/halakha/orach-chaim/holidays/laws-chanuka-lighting-neirot-chanuka</w:t>
        </w:r>
      </w:hyperlink>
      <w:r w:rsidRPr="00262989">
        <w:rPr>
          <w:rtl/>
        </w:rPr>
        <w:t>) שאלנו האם יש להגדיר את מצוות נר חנוכה כחובת בית, בדומה למזוזה, או חובת גברא המתקיימת בתוך הבית. ברור שמי שרואה את המצווה כחובת בית לא ידרוש הדלקה במצבים הנזכרים (כמו שברור שאדם אינו חייב במזוזה אם אין לו בית). אולם, אם אנו רואים את המצווה כחובת גברא, אזי נשאלת השאלה האם המצווה חלה גם בה</w:t>
      </w:r>
      <w:r>
        <w:rPr>
          <w:rFonts w:hint="cs"/>
          <w:rtl/>
        </w:rPr>
        <w:t>י</w:t>
      </w:r>
      <w:r w:rsidRPr="00262989">
        <w:rPr>
          <w:rtl/>
        </w:rPr>
        <w:t>עדר בית.</w:t>
      </w:r>
    </w:p>
    <w:p w14:paraId="025089B9" w14:textId="77777777" w:rsidR="009D7D06" w:rsidRPr="00262989" w:rsidRDefault="009D7D06" w:rsidP="0017086C">
      <w:pPr>
        <w:rPr>
          <w:rtl/>
        </w:rPr>
      </w:pPr>
      <w:r w:rsidRPr="00262989">
        <w:rPr>
          <w:rtl/>
        </w:rPr>
        <w:t xml:space="preserve">למרות שהראשונים אינם מתייחסים לשאלה זו במפורש, פוסקים מאוחרים הסיקו ממספר מקורות </w:t>
      </w:r>
      <w:r>
        <w:rPr>
          <w:rFonts w:hint="cs"/>
          <w:rtl/>
        </w:rPr>
        <w:t xml:space="preserve">כי </w:t>
      </w:r>
      <w:r w:rsidRPr="00262989">
        <w:rPr>
          <w:rtl/>
        </w:rPr>
        <w:t xml:space="preserve">חיוב נר חנוכה חל רק בתוך בית. תוספות (סוכה מו ע"א ד"ה הרואה) מסבירים כי הברכה של "שעשה נסים" נתקנה כדי לאפשר למי "שאין להם בתים ואין בידם לקיים המצוה" להשתתף במצוות חנוכה. קביעה זו מניחה </w:t>
      </w:r>
      <w:r>
        <w:rPr>
          <w:rFonts w:hint="cs"/>
          <w:rtl/>
        </w:rPr>
        <w:t xml:space="preserve">כי </w:t>
      </w:r>
      <w:r w:rsidRPr="00262989">
        <w:rPr>
          <w:rtl/>
        </w:rPr>
        <w:t xml:space="preserve">אנשים חסרי בית אינם מדליקים נרות חנוכה. בדומה לכך, מסביר רש"י (שבת כג ע"א ד"ה הרואה) שברכה זו מיועדת למי שעדיין לא הדליק בביתו, ולנוסע בספינה, שאינו מדליק. </w:t>
      </w:r>
      <w:r>
        <w:rPr>
          <w:rFonts w:hint="cs"/>
          <w:rtl/>
        </w:rPr>
        <w:t>(אמנם</w:t>
      </w:r>
      <w:r w:rsidRPr="00262989">
        <w:rPr>
          <w:rtl/>
        </w:rPr>
        <w:t>, רש"י אינו מסביר מדוע ספינה אינה נחשבת בית.</w:t>
      </w:r>
      <w:r>
        <w:rPr>
          <w:rFonts w:hint="cs"/>
          <w:rtl/>
        </w:rPr>
        <w:t>)</w:t>
      </w:r>
      <w:r w:rsidRPr="00262989">
        <w:rPr>
          <w:rtl/>
        </w:rPr>
        <w:t xml:space="preserve"> יתר על כן, הרמב"ם (</w:t>
      </w:r>
      <w:r>
        <w:rPr>
          <w:rFonts w:hint="cs"/>
          <w:rtl/>
        </w:rPr>
        <w:t xml:space="preserve">הלכות מגילה וחנוכה </w:t>
      </w:r>
      <w:r w:rsidRPr="00262989">
        <w:rPr>
          <w:rtl/>
        </w:rPr>
        <w:t>ד</w:t>
      </w:r>
      <w:r>
        <w:rPr>
          <w:rFonts w:hint="cs"/>
          <w:rtl/>
        </w:rPr>
        <w:t xml:space="preserve">, </w:t>
      </w:r>
      <w:r w:rsidRPr="00262989">
        <w:rPr>
          <w:rtl/>
        </w:rPr>
        <w:t>א) כותב ש"מצוותה [של חנוכה] שיהיה כל בית ובית מדליק", ומכאן עולה שצריך לקיים את המצווה בתוך (או באמצעות) בית.</w:t>
      </w:r>
      <w:r>
        <w:rPr>
          <w:rFonts w:hint="cs"/>
          <w:rtl/>
        </w:rPr>
        <w:t xml:space="preserve"> </w:t>
      </w:r>
      <w:r w:rsidRPr="00262989">
        <w:rPr>
          <w:rtl/>
        </w:rPr>
        <w:t>לעומת זאת, הר"ן (שבת י ע"א ד"ה אמר), כפי שהובא לעיל, הבין לכאורה שהגמרא קובעת שהמצווה אינה חובת בית, אלא חובת גברא.</w:t>
      </w:r>
    </w:p>
    <w:p w14:paraId="731FBC33" w14:textId="7304114B" w:rsidR="009D7D06" w:rsidRPr="0017086C" w:rsidRDefault="009D7D06" w:rsidP="0017086C">
      <w:pPr>
        <w:rPr>
          <w:rtl/>
        </w:rPr>
      </w:pPr>
      <w:r w:rsidRPr="00262989">
        <w:rPr>
          <w:rtl/>
        </w:rPr>
        <w:t>האחרונים אכן מתייחסים לשאלה זו. ציטטנו לעיל את הט"ז (תרעז</w:t>
      </w:r>
      <w:r>
        <w:rPr>
          <w:rFonts w:hint="cs"/>
          <w:rtl/>
        </w:rPr>
        <w:t xml:space="preserve">, </w:t>
      </w:r>
      <w:r w:rsidRPr="00262989">
        <w:rPr>
          <w:rtl/>
        </w:rPr>
        <w:t xml:space="preserve">ב) כמי שמבקר את המנהג המוטעה של אורחים לארוחת ערב המדליקים בבתים של מארחיהם במקום בבתים שלהם, וציין כי "...זה הוה כאלו עומד בשעת הדלקה על רחוב העיר, דאין שייך לו שם הדלקה." </w:t>
      </w:r>
      <w:r>
        <w:rPr>
          <w:rFonts w:hint="cs"/>
          <w:rtl/>
        </w:rPr>
        <w:t xml:space="preserve">מדברים אלו </w:t>
      </w:r>
      <w:r w:rsidRPr="00262989">
        <w:rPr>
          <w:rtl/>
        </w:rPr>
        <w:t xml:space="preserve">עולה בבירור </w:t>
      </w:r>
      <w:r>
        <w:rPr>
          <w:rFonts w:hint="cs"/>
          <w:rtl/>
        </w:rPr>
        <w:t xml:space="preserve">כי </w:t>
      </w:r>
      <w:r w:rsidRPr="00262989">
        <w:rPr>
          <w:rtl/>
        </w:rPr>
        <w:t>מי שאין לו בית אינו יכול להדליק נרות חנוכה. ר' משה פיינשטיין (אגרות משה יו"ד ג, יד</w:t>
      </w:r>
      <w:r>
        <w:rPr>
          <w:rFonts w:hint="cs"/>
          <w:rtl/>
        </w:rPr>
        <w:t xml:space="preserve">, </w:t>
      </w:r>
      <w:r w:rsidRPr="00262989">
        <w:rPr>
          <w:rtl/>
        </w:rPr>
        <w:t>ה) ור' שלמה זלמן אויערבך (הליכות שלמה עמ' 257) פוסקים בהתאם.</w:t>
      </w:r>
      <w:r>
        <w:rPr>
          <w:rFonts w:hint="cs"/>
          <w:rtl/>
        </w:rPr>
        <w:t xml:space="preserve"> </w:t>
      </w:r>
    </w:p>
    <w:p w14:paraId="148F4C19" w14:textId="7E1867F9" w:rsidR="009D7D06" w:rsidRPr="0017086C" w:rsidRDefault="009D7D06" w:rsidP="0017086C">
      <w:pPr>
        <w:rPr>
          <w:rtl/>
        </w:rPr>
      </w:pPr>
      <w:r w:rsidRPr="00262989">
        <w:rPr>
          <w:rtl/>
        </w:rPr>
        <w:t xml:space="preserve">יש אחרונים </w:t>
      </w:r>
      <w:r>
        <w:rPr>
          <w:rFonts w:hint="cs"/>
          <w:rtl/>
        </w:rPr>
        <w:t>ש</w:t>
      </w:r>
      <w:r w:rsidRPr="00262989">
        <w:rPr>
          <w:rtl/>
        </w:rPr>
        <w:t xml:space="preserve">טוענים </w:t>
      </w:r>
      <w:r>
        <w:rPr>
          <w:rFonts w:hint="cs"/>
          <w:rtl/>
        </w:rPr>
        <w:t xml:space="preserve">כי </w:t>
      </w:r>
      <w:r w:rsidRPr="00262989">
        <w:rPr>
          <w:rtl/>
        </w:rPr>
        <w:t>למרות שחייבים להדליק בתוך "בית", גם בית מגורים ארעי עשוי להיחשב "בית" מבחינה זו. למשל, ר' שלום מרדכי בן משה שבדרון (המהרש"ם, 1835-1911) כותב (ד</w:t>
      </w:r>
      <w:r>
        <w:rPr>
          <w:rFonts w:hint="cs"/>
          <w:rtl/>
        </w:rPr>
        <w:t xml:space="preserve">, </w:t>
      </w:r>
      <w:r w:rsidRPr="00262989">
        <w:rPr>
          <w:rtl/>
        </w:rPr>
        <w:t xml:space="preserve">קמו) </w:t>
      </w:r>
      <w:r>
        <w:rPr>
          <w:rFonts w:hint="cs"/>
          <w:rtl/>
        </w:rPr>
        <w:t xml:space="preserve">כי </w:t>
      </w:r>
      <w:r w:rsidRPr="00262989">
        <w:rPr>
          <w:rtl/>
        </w:rPr>
        <w:t xml:space="preserve">מותר להדליק במהלך נסיעה ברכבת, </w:t>
      </w:r>
      <w:r>
        <w:rPr>
          <w:rFonts w:hint="cs"/>
          <w:rtl/>
        </w:rPr>
        <w:t xml:space="preserve">כיוון </w:t>
      </w:r>
      <w:r w:rsidRPr="00262989">
        <w:rPr>
          <w:rtl/>
        </w:rPr>
        <w:t>שהאדם למעשה "שוכר" את התא שלו. ערוך השולחן (תרעז, ה) מסכים.</w:t>
      </w:r>
      <w:r>
        <w:rPr>
          <w:rFonts w:hint="cs"/>
          <w:rtl/>
        </w:rPr>
        <w:t xml:space="preserve"> </w:t>
      </w:r>
      <w:r w:rsidRPr="00262989">
        <w:rPr>
          <w:rtl/>
        </w:rPr>
        <w:t xml:space="preserve">מעניין לציין שר' אהרן ליכטנשטיין </w:t>
      </w:r>
      <w:hyperlink r:id="rId10" w:history="1">
        <w:r w:rsidRPr="00262989">
          <w:rPr>
            <w:rStyle w:val="Hyperlink"/>
            <w:rFonts w:ascii="David" w:hAnsi="David" w:cs="David"/>
            <w:rtl/>
          </w:rPr>
          <w:t>(</w:t>
        </w:r>
        <w:r w:rsidRPr="00262989">
          <w:rPr>
            <w:rStyle w:val="Hyperlink"/>
            <w:rFonts w:ascii="David" w:hAnsi="David" w:cs="David"/>
          </w:rPr>
          <w:t>https://www.etzion.org.il/he/halakha/orach-chaim/holidays/laws-chanuka-lighting-neirot-</w:t>
        </w:r>
        <w:r w:rsidRPr="00262989">
          <w:rPr>
            <w:rStyle w:val="Hyperlink"/>
            <w:rFonts w:ascii="David" w:hAnsi="David" w:cs="David"/>
          </w:rPr>
          <w:lastRenderedPageBreak/>
          <w:t>chanuka</w:t>
        </w:r>
        <w:r w:rsidRPr="00262989">
          <w:rPr>
            <w:rStyle w:val="Hyperlink"/>
            <w:rFonts w:ascii="David" w:hAnsi="David" w:cs="David"/>
            <w:rtl/>
          </w:rPr>
          <w:t>)</w:t>
        </w:r>
      </w:hyperlink>
      <w:r w:rsidRPr="00262989">
        <w:rPr>
          <w:rtl/>
        </w:rPr>
        <w:t xml:space="preserve"> מקבל את ההנחה שאפשר להדליק רק בתוך "בית", אך תוהה האם "בית" חייב, בהגדר</w:t>
      </w:r>
      <w:r>
        <w:rPr>
          <w:rFonts w:hint="cs"/>
          <w:rtl/>
        </w:rPr>
        <w:t>ה</w:t>
      </w:r>
      <w:r w:rsidRPr="00262989">
        <w:rPr>
          <w:rtl/>
        </w:rPr>
        <w:t xml:space="preserve"> , להיות מתחם מקורה, או שמא כל מקום מגורים קבוע, גם ללא גג, יספיק. יתר על כן, הוא עומד על כך </w:t>
      </w:r>
      <w:r>
        <w:rPr>
          <w:rFonts w:hint="cs"/>
          <w:rtl/>
        </w:rPr>
        <w:t xml:space="preserve">כי </w:t>
      </w:r>
      <w:r w:rsidRPr="00262989">
        <w:rPr>
          <w:rtl/>
        </w:rPr>
        <w:t xml:space="preserve">חייבים להתגורר במקום כזה פרק זמן מינימלי, או שבוע או שלושים יום, ולכן חניכים שישנים במקום מסוים במשך פחות משבוע אינם צריכים להדליק נרות חנוכה, ובמקום זאת צריכים להסתמך על ההדלקה המתבצעת בבתיהם. נראה </w:t>
      </w:r>
      <w:r>
        <w:rPr>
          <w:rFonts w:hint="cs"/>
          <w:rtl/>
        </w:rPr>
        <w:t xml:space="preserve">כי </w:t>
      </w:r>
      <w:r w:rsidRPr="00262989">
        <w:rPr>
          <w:rtl/>
        </w:rPr>
        <w:t xml:space="preserve">גם </w:t>
      </w:r>
      <w:r>
        <w:rPr>
          <w:rFonts w:hint="cs"/>
          <w:rtl/>
        </w:rPr>
        <w:t>ה</w:t>
      </w:r>
      <w:r w:rsidRPr="00262989">
        <w:rPr>
          <w:rtl/>
        </w:rPr>
        <w:t>ר</w:t>
      </w:r>
      <w:r>
        <w:rPr>
          <w:rFonts w:hint="cs"/>
          <w:rtl/>
        </w:rPr>
        <w:t>ב</w:t>
      </w:r>
      <w:r w:rsidRPr="00262989">
        <w:rPr>
          <w:rtl/>
        </w:rPr>
        <w:t xml:space="preserve"> אויערבך הסתפק בשאלה זו, שכן הוא פסק </w:t>
      </w:r>
      <w:r>
        <w:rPr>
          <w:rFonts w:hint="cs"/>
          <w:rtl/>
        </w:rPr>
        <w:t>ש</w:t>
      </w:r>
      <w:r w:rsidRPr="00262989">
        <w:rPr>
          <w:rtl/>
        </w:rPr>
        <w:t xml:space="preserve">חיילים שישנים בשטח לא צריכים להדליק </w:t>
      </w:r>
      <w:r>
        <w:rPr>
          <w:rFonts w:hint="cs"/>
          <w:rtl/>
        </w:rPr>
        <w:t>ו</w:t>
      </w:r>
      <w:r w:rsidRPr="00262989">
        <w:rPr>
          <w:rtl/>
        </w:rPr>
        <w:t>אל</w:t>
      </w:r>
      <w:r>
        <w:rPr>
          <w:rFonts w:hint="cs"/>
          <w:rtl/>
        </w:rPr>
        <w:t xml:space="preserve">ו </w:t>
      </w:r>
      <w:r w:rsidRPr="00262989">
        <w:rPr>
          <w:rtl/>
        </w:rPr>
        <w:t>שישנים בתעלות צריכים להדליק בלי ברכה.</w:t>
      </w:r>
      <w:r w:rsidRPr="00262989">
        <w:rPr>
          <w:rtl/>
        </w:rPr>
        <w:tab/>
      </w:r>
    </w:p>
    <w:p w14:paraId="58672329" w14:textId="77777777" w:rsidR="009D7D06" w:rsidRPr="00262989" w:rsidRDefault="009D7D06" w:rsidP="0017086C">
      <w:pPr>
        <w:rPr>
          <w:rtl/>
        </w:rPr>
      </w:pPr>
      <w:r w:rsidRPr="00262989">
        <w:rPr>
          <w:rtl/>
        </w:rPr>
        <w:t xml:space="preserve">אחרים טוענים </w:t>
      </w:r>
      <w:r>
        <w:rPr>
          <w:rFonts w:hint="cs"/>
          <w:rtl/>
        </w:rPr>
        <w:t xml:space="preserve">כי </w:t>
      </w:r>
      <w:r w:rsidRPr="00262989">
        <w:rPr>
          <w:rtl/>
        </w:rPr>
        <w:t>דרישת ה"בית" היא לכתחילה, אבל לא מעכבת, ולכן</w:t>
      </w:r>
      <w:r>
        <w:rPr>
          <w:rFonts w:hint="cs"/>
          <w:rtl/>
        </w:rPr>
        <w:t xml:space="preserve"> </w:t>
      </w:r>
      <w:r w:rsidRPr="00262989">
        <w:rPr>
          <w:rtl/>
        </w:rPr>
        <w:t>ניתן גם להדליק ללא בית. ר' אליעזר ולדנברג, למשל, בציץ אליעזר (ט</w:t>
      </w:r>
      <w:r>
        <w:rPr>
          <w:rFonts w:hint="cs"/>
          <w:rtl/>
        </w:rPr>
        <w:t xml:space="preserve">ו, </w:t>
      </w:r>
      <w:r w:rsidRPr="00262989">
        <w:rPr>
          <w:rtl/>
        </w:rPr>
        <w:t>כט), מגדיר את המצווה כמוטלת "אקרקפתא דגברא", על כל אדם ואדם, וממילא לא תלויה בבית. ר' בנימין זילבר (אז נדברו ו</w:t>
      </w:r>
      <w:r>
        <w:rPr>
          <w:rFonts w:hint="cs"/>
          <w:rtl/>
        </w:rPr>
        <w:t xml:space="preserve">, </w:t>
      </w:r>
      <w:r w:rsidRPr="00262989">
        <w:rPr>
          <w:rtl/>
        </w:rPr>
        <w:t>עה) מסכים.</w:t>
      </w:r>
      <w:r>
        <w:rPr>
          <w:rFonts w:hint="cs"/>
          <w:rtl/>
        </w:rPr>
        <w:t xml:space="preserve"> </w:t>
      </w:r>
      <w:r w:rsidRPr="00262989">
        <w:rPr>
          <w:rtl/>
        </w:rPr>
        <w:t xml:space="preserve">לגבי חיילים, </w:t>
      </w:r>
      <w:r>
        <w:rPr>
          <w:rFonts w:hint="cs"/>
          <w:rtl/>
        </w:rPr>
        <w:t>ה</w:t>
      </w:r>
      <w:r w:rsidRPr="00262989">
        <w:rPr>
          <w:rtl/>
        </w:rPr>
        <w:t>ר</w:t>
      </w:r>
      <w:r>
        <w:rPr>
          <w:rFonts w:hint="cs"/>
          <w:rtl/>
        </w:rPr>
        <w:t xml:space="preserve">ב </w:t>
      </w:r>
      <w:r w:rsidRPr="00262989">
        <w:rPr>
          <w:rtl/>
        </w:rPr>
        <w:t xml:space="preserve">ולדנברג טוען שעליהם להדליק, ליד מיטותיהם, עם הברכות. ר' צבי פסח פרנק (מקראי קודש – חנוכה, יח, הערה ג') פסק בשנת תשמ"ד, כי בעוד שחיילים שישנים באוהלים המגינים עליהם מפני הגשם רשאים להדליק </w:t>
      </w:r>
      <w:r>
        <w:rPr>
          <w:rFonts w:hint="cs"/>
          <w:rtl/>
        </w:rPr>
        <w:t>נ</w:t>
      </w:r>
      <w:r w:rsidRPr="00262989">
        <w:rPr>
          <w:rtl/>
        </w:rPr>
        <w:t xml:space="preserve">רות חנוכה, מי שישנים בשדות פתוחים לא </w:t>
      </w:r>
      <w:r>
        <w:rPr>
          <w:rFonts w:hint="cs"/>
          <w:rtl/>
        </w:rPr>
        <w:t>צריכים</w:t>
      </w:r>
      <w:r w:rsidRPr="00262989">
        <w:rPr>
          <w:rtl/>
        </w:rPr>
        <w:t>. ר' עובדיה יוסף (חזון עובדיה, עמ' 156) פוסק שחיילים שישנים בחוץ צריכים להדליק ללא אמירת ברכות.</w:t>
      </w:r>
      <w:r>
        <w:rPr>
          <w:rFonts w:hint="cs"/>
          <w:rtl/>
        </w:rPr>
        <w:t xml:space="preserve"> </w:t>
      </w:r>
      <w:r w:rsidRPr="00262989">
        <w:rPr>
          <w:rtl/>
        </w:rPr>
        <w:t>ר' יוסף צבי רימון מנתח שאלה זו בהרחבה ב"נר חנוכה לחייל ולמטייל" (באורך נראה אור, תשס"ד).</w:t>
      </w:r>
    </w:p>
    <w:p w14:paraId="07BCD20F" w14:textId="77777777" w:rsidR="009D7D06" w:rsidRPr="00262989" w:rsidRDefault="009D7D06" w:rsidP="009D7D06">
      <w:pPr>
        <w:spacing w:line="360" w:lineRule="auto"/>
        <w:rPr>
          <w:rFonts w:ascii="David" w:hAnsi="David" w:cs="David"/>
          <w:rtl/>
        </w:rPr>
      </w:pPr>
    </w:p>
    <w:p w14:paraId="71D34E15" w14:textId="77777777" w:rsidR="009D7D06" w:rsidRPr="009879D0" w:rsidRDefault="009D7D06" w:rsidP="0017086C">
      <w:pPr>
        <w:pStyle w:val="2"/>
        <w:rPr>
          <w:rtl/>
        </w:rPr>
      </w:pPr>
      <w:r w:rsidRPr="00262989">
        <w:rPr>
          <w:rtl/>
        </w:rPr>
        <w:t>הדלקה בבתי כנסת ובמקומות ציבוריים אחרים</w:t>
      </w:r>
    </w:p>
    <w:p w14:paraId="52676427" w14:textId="77777777" w:rsidR="009D7D06" w:rsidRPr="00262989" w:rsidRDefault="009D7D06" w:rsidP="0017086C">
      <w:pPr>
        <w:rPr>
          <w:rtl/>
        </w:rPr>
      </w:pPr>
      <w:r w:rsidRPr="00262989">
        <w:rPr>
          <w:rtl/>
        </w:rPr>
        <w:t>המנהג להדליק נרות חנוכה בבית הכנסת מוזכר כבר על ידי הראשונים. ר' יצחק בן אבא מ</w:t>
      </w:r>
      <w:r>
        <w:rPr>
          <w:rFonts w:hint="cs"/>
          <w:rtl/>
        </w:rPr>
        <w:t>א</w:t>
      </w:r>
      <w:r w:rsidRPr="00262989">
        <w:rPr>
          <w:rtl/>
        </w:rPr>
        <w:t>רי (המאה ה-12, צרפת), למשל, בספרו 'ספר העיטור' (חנוכה סימן קיד), דן במנהג זה ומביא מנהגים שונים</w:t>
      </w:r>
      <w:r>
        <w:rPr>
          <w:rFonts w:hint="cs"/>
          <w:rtl/>
        </w:rPr>
        <w:t xml:space="preserve"> העוסקים</w:t>
      </w:r>
      <w:r w:rsidRPr="00262989">
        <w:rPr>
          <w:rtl/>
        </w:rPr>
        <w:t xml:space="preserve"> בשאלה האם להדליק את הנרות במרכז בית הכנסת או בכניסה.</w:t>
      </w:r>
    </w:p>
    <w:p w14:paraId="637A14FE" w14:textId="77777777" w:rsidR="009D7D06" w:rsidRPr="00262989" w:rsidRDefault="009D7D06" w:rsidP="0017086C">
      <w:pPr>
        <w:rPr>
          <w:rtl/>
        </w:rPr>
      </w:pPr>
      <w:r w:rsidRPr="00262989">
        <w:rPr>
          <w:rtl/>
        </w:rPr>
        <w:t xml:space="preserve">הראשונים מציעים נימוקים רבים למנהג זה. ר' אברהם בר' נתן (פרובנס, המאה ה-12) מסביר </w:t>
      </w:r>
      <w:r>
        <w:rPr>
          <w:rFonts w:hint="cs"/>
          <w:rtl/>
        </w:rPr>
        <w:t xml:space="preserve">כי </w:t>
      </w:r>
      <w:r w:rsidRPr="00262989">
        <w:rPr>
          <w:rtl/>
        </w:rPr>
        <w:t xml:space="preserve">מדליקים ב"מקדש מעט" (ראו מגילה כט ע"א) כדי לפרסם את הנס שאירע בבית המקדש. הריטב"א (שבת כג ע"א) </w:t>
      </w:r>
      <w:r>
        <w:rPr>
          <w:rFonts w:hint="cs"/>
          <w:rtl/>
        </w:rPr>
        <w:t>כותב כי "</w:t>
      </w:r>
      <w:r w:rsidRPr="0017699D">
        <w:rPr>
          <w:rtl/>
        </w:rPr>
        <w:t>נהגו להדליק בבתי כנסיות כד</w:t>
      </w:r>
      <w:r>
        <w:rPr>
          <w:rtl/>
        </w:rPr>
        <w:t>י לעשות פרסומי ניסא במקום הרבים</w:t>
      </w:r>
      <w:r>
        <w:rPr>
          <w:rFonts w:hint="cs"/>
          <w:rtl/>
        </w:rPr>
        <w:t>"</w:t>
      </w:r>
      <w:r w:rsidRPr="00262989">
        <w:rPr>
          <w:rtl/>
        </w:rPr>
        <w:t>. כמה ראשונים (מכתם</w:t>
      </w:r>
      <w:r>
        <w:rPr>
          <w:rFonts w:hint="cs"/>
          <w:rtl/>
        </w:rPr>
        <w:t xml:space="preserve"> </w:t>
      </w:r>
      <w:r w:rsidRPr="00262989">
        <w:rPr>
          <w:rtl/>
        </w:rPr>
        <w:t xml:space="preserve">פסחים קא ע"ב; אבודרהם – סדר מעריב של שבת) מציעים </w:t>
      </w:r>
      <w:r>
        <w:rPr>
          <w:rFonts w:hint="cs"/>
          <w:rtl/>
        </w:rPr>
        <w:t xml:space="preserve">כי </w:t>
      </w:r>
      <w:r w:rsidRPr="00262989">
        <w:rPr>
          <w:rtl/>
        </w:rPr>
        <w:t>ההדלקה בבית הכנסת מאפשרת למי שאין לו בית לפחות לומר את הברכות על ראיית הנרות, כשם שאומרים קידוש בבית הכנסת בשביל אלה שלא יקדשו בעצמם.</w:t>
      </w:r>
      <w:r>
        <w:rPr>
          <w:rFonts w:hint="cs"/>
          <w:rtl/>
        </w:rPr>
        <w:t xml:space="preserve"> </w:t>
      </w:r>
      <w:r w:rsidRPr="00262989">
        <w:rPr>
          <w:rtl/>
        </w:rPr>
        <w:t xml:space="preserve">מעניין לציין שהריב"ש (קיא) מציע </w:t>
      </w:r>
      <w:r>
        <w:rPr>
          <w:rFonts w:hint="cs"/>
          <w:rtl/>
        </w:rPr>
        <w:t xml:space="preserve">כי </w:t>
      </w:r>
      <w:r w:rsidRPr="00262989">
        <w:rPr>
          <w:rtl/>
        </w:rPr>
        <w:t xml:space="preserve">אחרי שהתקבל המנהג להדליק נרות חנוכה בתוך הבית, מתוך </w:t>
      </w:r>
      <w:r w:rsidRPr="00262989">
        <w:rPr>
          <w:rtl/>
        </w:rPr>
        <w:t>חשש מהגויים מסביב, הפוסקים קבעו שקהילות צריכות להדליק בבתי הכנסת שלהן, כדי לפרסם כראוי את ניסי החנוכה.</w:t>
      </w:r>
    </w:p>
    <w:p w14:paraId="5D843288" w14:textId="77777777" w:rsidR="009D7D06" w:rsidRPr="00262989" w:rsidRDefault="009D7D06" w:rsidP="0017086C">
      <w:pPr>
        <w:rPr>
          <w:rtl/>
        </w:rPr>
      </w:pPr>
      <w:r w:rsidRPr="00262989">
        <w:rPr>
          <w:rtl/>
        </w:rPr>
        <w:t xml:space="preserve">ר' צדקיה בן אברהם הרופא (המאה ה-13, איטליה), ב"שיבולי הלקט", טוען </w:t>
      </w:r>
      <w:r>
        <w:rPr>
          <w:rFonts w:hint="cs"/>
          <w:rtl/>
        </w:rPr>
        <w:t xml:space="preserve">כי </w:t>
      </w:r>
      <w:r w:rsidRPr="00262989">
        <w:rPr>
          <w:rtl/>
        </w:rPr>
        <w:t xml:space="preserve">ההדלקה בבית הכנסת מיותרת מבחינה הלכתית, ולכן תוהה האם יש לברך על הדלקה זו. </w:t>
      </w:r>
      <w:r>
        <w:rPr>
          <w:rFonts w:hint="cs"/>
          <w:rtl/>
        </w:rPr>
        <w:t>אמנם</w:t>
      </w:r>
      <w:r w:rsidRPr="00262989">
        <w:rPr>
          <w:rtl/>
        </w:rPr>
        <w:t>, השולחן ערוך (תרעא</w:t>
      </w:r>
      <w:r>
        <w:rPr>
          <w:rFonts w:hint="cs"/>
          <w:rtl/>
        </w:rPr>
        <w:t xml:space="preserve">, </w:t>
      </w:r>
      <w:r w:rsidRPr="00262989">
        <w:rPr>
          <w:rtl/>
        </w:rPr>
        <w:t xml:space="preserve">א) פוסק </w:t>
      </w:r>
      <w:r>
        <w:rPr>
          <w:rFonts w:hint="cs"/>
          <w:rtl/>
        </w:rPr>
        <w:t xml:space="preserve">כפי </w:t>
      </w:r>
      <w:r w:rsidRPr="00262989">
        <w:rPr>
          <w:rtl/>
        </w:rPr>
        <w:t>המנהג להדליק בבית הכנסת בברכה, ומסביר שהדלקה זו משרתת את מטרת פרסומי ניסא. הרמ"א מוסיף שמדליקים את הנרות האלו בין מנחה לערבית.</w:t>
      </w:r>
    </w:p>
    <w:p w14:paraId="33937894" w14:textId="77777777" w:rsidR="009D7D06" w:rsidRPr="00262989" w:rsidRDefault="009D7D06" w:rsidP="0017086C">
      <w:pPr>
        <w:rPr>
          <w:rtl/>
        </w:rPr>
      </w:pPr>
      <w:r w:rsidRPr="00262989">
        <w:rPr>
          <w:rtl/>
        </w:rPr>
        <w:t>כמה אחרונים (ר' משה פיינשטיין, אגרות משה או"ח א</w:t>
      </w:r>
      <w:r>
        <w:rPr>
          <w:rFonts w:hint="cs"/>
          <w:rtl/>
        </w:rPr>
        <w:t xml:space="preserve">, </w:t>
      </w:r>
      <w:r w:rsidRPr="00262989">
        <w:rPr>
          <w:rtl/>
        </w:rPr>
        <w:t xml:space="preserve">קצ) כותבים </w:t>
      </w:r>
      <w:r>
        <w:rPr>
          <w:rFonts w:hint="cs"/>
          <w:rtl/>
        </w:rPr>
        <w:t xml:space="preserve">כי </w:t>
      </w:r>
      <w:r w:rsidRPr="00262989">
        <w:rPr>
          <w:rtl/>
        </w:rPr>
        <w:t>המדליק בבית הכנסת חוזר על כל הברכות</w:t>
      </w:r>
      <w:r>
        <w:rPr>
          <w:rFonts w:hint="cs"/>
          <w:rtl/>
        </w:rPr>
        <w:t xml:space="preserve"> </w:t>
      </w:r>
      <w:r>
        <w:rPr>
          <w:rtl/>
        </w:rPr>
        <w:t>–</w:t>
      </w:r>
      <w:r>
        <w:rPr>
          <w:rFonts w:hint="cs"/>
          <w:rtl/>
        </w:rPr>
        <w:t xml:space="preserve"> </w:t>
      </w:r>
      <w:r w:rsidRPr="00262989">
        <w:rPr>
          <w:rtl/>
        </w:rPr>
        <w:t>כולל שעשה נסים ושהחיינו</w:t>
      </w:r>
      <w:r>
        <w:rPr>
          <w:rFonts w:hint="cs"/>
          <w:rtl/>
        </w:rPr>
        <w:t xml:space="preserve"> </w:t>
      </w:r>
      <w:r>
        <w:rPr>
          <w:rtl/>
        </w:rPr>
        <w:t>–</w:t>
      </w:r>
      <w:r>
        <w:rPr>
          <w:rFonts w:hint="cs"/>
          <w:rtl/>
        </w:rPr>
        <w:t xml:space="preserve"> </w:t>
      </w:r>
      <w:r w:rsidRPr="00262989">
        <w:rPr>
          <w:rtl/>
        </w:rPr>
        <w:t>בהדלקת הנרות שלו בבית. אחרים (ר' עובדיה יוסף, יחו</w:t>
      </w:r>
      <w:r>
        <w:rPr>
          <w:rFonts w:hint="cs"/>
          <w:rtl/>
        </w:rPr>
        <w:t>ו</w:t>
      </w:r>
      <w:r w:rsidRPr="00262989">
        <w:rPr>
          <w:rtl/>
        </w:rPr>
        <w:t xml:space="preserve">ה דעת </w:t>
      </w:r>
      <w:r>
        <w:rPr>
          <w:rFonts w:hint="cs"/>
          <w:rtl/>
        </w:rPr>
        <w:t xml:space="preserve">ב, </w:t>
      </w:r>
      <w:r w:rsidRPr="00262989">
        <w:rPr>
          <w:rtl/>
        </w:rPr>
        <w:t xml:space="preserve">ז) פוסקים </w:t>
      </w:r>
      <w:r>
        <w:rPr>
          <w:rFonts w:hint="cs"/>
          <w:rtl/>
        </w:rPr>
        <w:t xml:space="preserve">כי </w:t>
      </w:r>
      <w:r w:rsidRPr="00262989">
        <w:rPr>
          <w:rtl/>
        </w:rPr>
        <w:t>עליו להשמיט את שתי ברכות</w:t>
      </w:r>
      <w:r>
        <w:rPr>
          <w:rFonts w:hint="cs"/>
          <w:rtl/>
        </w:rPr>
        <w:t xml:space="preserve"> אלו</w:t>
      </w:r>
      <w:r w:rsidRPr="00262989">
        <w:rPr>
          <w:rtl/>
        </w:rPr>
        <w:t>, אלא אם כן הוא מברך אותן עבור משפחתו.</w:t>
      </w:r>
    </w:p>
    <w:p w14:paraId="3B859231" w14:textId="77777777" w:rsidR="009D7D06" w:rsidRPr="00262989" w:rsidRDefault="009D7D06" w:rsidP="0017086C">
      <w:pPr>
        <w:rPr>
          <w:rtl/>
        </w:rPr>
      </w:pPr>
      <w:r w:rsidRPr="00262989">
        <w:rPr>
          <w:rtl/>
        </w:rPr>
        <w:t xml:space="preserve">יש קהילות שנוהגות להדליק נרות חנוכה בברכה בכל מקום ציבורי. לכאורה, </w:t>
      </w:r>
      <w:r>
        <w:rPr>
          <w:rFonts w:hint="cs"/>
          <w:rtl/>
        </w:rPr>
        <w:t>נוהג זה</w:t>
      </w:r>
      <w:r w:rsidRPr="00262989">
        <w:rPr>
          <w:rtl/>
        </w:rPr>
        <w:t xml:space="preserve"> צריך להיות תלוי בסיבה להדלקה בבית הכנסת. אם מדליקים בבית הכנסת לזכר ההדלקה בבית המקדש, או בשביל חסרי בית, אז ודאי שאין סיבה להדליק בברכה במקומות ציבוריים אחרים. </w:t>
      </w:r>
      <w:r>
        <w:rPr>
          <w:rFonts w:hint="cs"/>
          <w:rtl/>
        </w:rPr>
        <w:t>אמנם</w:t>
      </w:r>
      <w:r w:rsidRPr="00262989">
        <w:rPr>
          <w:rtl/>
        </w:rPr>
        <w:t>, ההסבר של הריטב"א, לפיו מדליקים בבית כנסת כדי לפרסם את הנס, עשוי להיות רלוונטי גם באזורים ציבוריים אחרים.</w:t>
      </w:r>
    </w:p>
    <w:p w14:paraId="76DCF09D" w14:textId="0959B3DF" w:rsidR="00962E6D" w:rsidRPr="00962E6D" w:rsidRDefault="009D7D06" w:rsidP="0017086C">
      <w:pPr>
        <w:rPr>
          <w:rtl/>
        </w:rPr>
      </w:pPr>
      <w:r w:rsidRPr="00262989">
        <w:rPr>
          <w:rtl/>
        </w:rPr>
        <w:t>המנחת יצחק (ו</w:t>
      </w:r>
      <w:r>
        <w:rPr>
          <w:rFonts w:hint="cs"/>
          <w:rtl/>
        </w:rPr>
        <w:t>,</w:t>
      </w:r>
      <w:r w:rsidRPr="00262989">
        <w:rPr>
          <w:rtl/>
        </w:rPr>
        <w:t xml:space="preserve"> סה</w:t>
      </w:r>
      <w:r>
        <w:rPr>
          <w:rFonts w:hint="cs"/>
          <w:rtl/>
        </w:rPr>
        <w:t xml:space="preserve">, </w:t>
      </w:r>
      <w:r w:rsidRPr="00262989">
        <w:rPr>
          <w:rtl/>
        </w:rPr>
        <w:t>ג) והציץ אליעזר (טו</w:t>
      </w:r>
      <w:r>
        <w:rPr>
          <w:rFonts w:hint="cs"/>
          <w:rtl/>
        </w:rPr>
        <w:t xml:space="preserve">, </w:t>
      </w:r>
      <w:r w:rsidRPr="00262989">
        <w:rPr>
          <w:rtl/>
        </w:rPr>
        <w:t>ל; כב</w:t>
      </w:r>
      <w:r>
        <w:rPr>
          <w:rFonts w:hint="cs"/>
          <w:rtl/>
        </w:rPr>
        <w:t xml:space="preserve">, </w:t>
      </w:r>
      <w:r w:rsidRPr="00262989">
        <w:rPr>
          <w:rtl/>
        </w:rPr>
        <w:t>לז</w:t>
      </w:r>
      <w:r>
        <w:rPr>
          <w:rFonts w:hint="cs"/>
          <w:rtl/>
        </w:rPr>
        <w:t xml:space="preserve">, </w:t>
      </w:r>
      <w:r w:rsidRPr="00262989">
        <w:rPr>
          <w:rtl/>
        </w:rPr>
        <w:t>א) מתנגדים למנהג זה, ואילו ר' בנימין זילבר (אז נדברו ה</w:t>
      </w:r>
      <w:r>
        <w:rPr>
          <w:rFonts w:hint="cs"/>
          <w:rtl/>
        </w:rPr>
        <w:t xml:space="preserve">, </w:t>
      </w:r>
      <w:r w:rsidRPr="00262989">
        <w:rPr>
          <w:rtl/>
        </w:rPr>
        <w:t>לז) תומך במנהג. ר' עובדיה יוסף (יביע אומר ז, נז</w:t>
      </w:r>
      <w:r>
        <w:rPr>
          <w:rFonts w:hint="cs"/>
          <w:rtl/>
        </w:rPr>
        <w:t xml:space="preserve">, </w:t>
      </w:r>
      <w:r w:rsidRPr="00262989">
        <w:rPr>
          <w:rtl/>
        </w:rPr>
        <w:t>ו; חזון עובדיה עמ' 47) מגן על המנהג, אם כי הוא ממליץ להתפלל במקום ההדלקה כדי להעניק לו מעמד של "בית כנסת" מבחינה זו.</w:t>
      </w:r>
      <w:r>
        <w:rPr>
          <w:rFonts w:hint="cs"/>
          <w:rtl/>
        </w:rPr>
        <w:t xml:space="preserve"> </w:t>
      </w:r>
      <w:r w:rsidRPr="00262989">
        <w:rPr>
          <w:rtl/>
        </w:rPr>
        <w:t>הרבי מליובאוויטש, רבי מנחם מנדל שניאורסון (1902-1994), ע</w:t>
      </w:r>
      <w:r>
        <w:rPr>
          <w:rFonts w:hint="cs"/>
          <w:rtl/>
        </w:rPr>
        <w:t>ו</w:t>
      </w:r>
      <w:r w:rsidRPr="00262989">
        <w:rPr>
          <w:rtl/>
        </w:rPr>
        <w:t>דד את חסידיו להדליק במקומות ציבוריים כדי לפרסם את ניסי החנוכה, בהתאם לנימוקו של הריטב"א (המוזכר לעיל).</w:t>
      </w:r>
      <w:r>
        <w:rPr>
          <w:rFonts w:hint="cs"/>
          <w:rtl/>
        </w:rPr>
        <w:t xml:space="preserve"> </w:t>
      </w:r>
      <w:r w:rsidRPr="00262989">
        <w:rPr>
          <w:rtl/>
        </w:rPr>
        <w:t>נהוג להדליק בכותל המערבי, שכן הוא מתפקד כבית כנסת בכל ימות השנה (אז נדברו ו, עמ' 137; חזון עובדיה, עמ' 47).</w:t>
      </w:r>
      <w:r w:rsidR="00962E6D" w:rsidRPr="00962E6D">
        <w:rPr>
          <w:rFonts w:hint="cs"/>
          <w:rtl/>
        </w:rPr>
        <w:t xml:space="preserve"> </w:t>
      </w:r>
    </w:p>
    <w:p w14:paraId="4BB0FC7F" w14:textId="76A0917C" w:rsidR="00DC1427" w:rsidRPr="00854DC6" w:rsidRDefault="00DC1427" w:rsidP="005D3CFA">
      <w:pPr>
        <w:rPr>
          <w:rtl/>
        </w:rPr>
      </w:pP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1E3879" w14:paraId="198243CD" w14:textId="77777777" w:rsidTr="00AF545F">
        <w:trPr>
          <w:cantSplit/>
          <w:trHeight w:val="68"/>
        </w:trPr>
        <w:tc>
          <w:tcPr>
            <w:tcW w:w="301" w:type="dxa"/>
            <w:hideMark/>
          </w:tcPr>
          <w:p w14:paraId="1E6D91AA" w14:textId="77777777" w:rsidR="001E3879" w:rsidRDefault="001E3879" w:rsidP="00AF545F">
            <w:pPr>
              <w:pStyle w:val="ac"/>
              <w:bidi w:val="0"/>
            </w:pPr>
            <w:r>
              <w:rPr>
                <w:rtl/>
              </w:rPr>
              <w:t>*</w:t>
            </w:r>
          </w:p>
        </w:tc>
        <w:tc>
          <w:tcPr>
            <w:tcW w:w="4379" w:type="dxa"/>
            <w:hideMark/>
          </w:tcPr>
          <w:p w14:paraId="6C79D8E2" w14:textId="77777777" w:rsidR="001E3879" w:rsidRDefault="001E3879" w:rsidP="00AF545F">
            <w:pPr>
              <w:pStyle w:val="ac"/>
            </w:pPr>
            <w:r>
              <w:rPr>
                <w:rtl/>
              </w:rPr>
              <w:t>**********************************************************</w:t>
            </w:r>
          </w:p>
        </w:tc>
      </w:tr>
      <w:tr w:rsidR="001E3879" w14:paraId="0D53B4A7" w14:textId="77777777" w:rsidTr="00AF545F">
        <w:trPr>
          <w:cantSplit/>
          <w:trHeight w:val="63"/>
        </w:trPr>
        <w:tc>
          <w:tcPr>
            <w:tcW w:w="301" w:type="dxa"/>
            <w:hideMark/>
          </w:tcPr>
          <w:p w14:paraId="356FBFF4" w14:textId="77777777" w:rsidR="001E3879" w:rsidRDefault="001E3879" w:rsidP="00AF545F">
            <w:pPr>
              <w:pStyle w:val="ac"/>
            </w:pPr>
            <w:r>
              <w:rPr>
                <w:rtl/>
              </w:rPr>
              <w:t xml:space="preserve">* * * * * * * </w:t>
            </w:r>
          </w:p>
        </w:tc>
        <w:tc>
          <w:tcPr>
            <w:tcW w:w="4379" w:type="dxa"/>
          </w:tcPr>
          <w:p w14:paraId="1B23BB20" w14:textId="77777777" w:rsidR="001E3879" w:rsidRDefault="001E3879" w:rsidP="00AF545F">
            <w:pPr>
              <w:pStyle w:val="ac"/>
            </w:pPr>
            <w:r>
              <w:rPr>
                <w:rtl/>
              </w:rPr>
              <w:t>כל הזכויות שמורות לישיבת הר עציון ולרב דוד ברופסקי</w:t>
            </w:r>
          </w:p>
          <w:p w14:paraId="44CE790A" w14:textId="1334A89F" w:rsidR="001E3879" w:rsidRDefault="001E3879" w:rsidP="00AF545F">
            <w:pPr>
              <w:pStyle w:val="ac"/>
              <w:rPr>
                <w:rtl/>
              </w:rPr>
            </w:pPr>
            <w:r>
              <w:rPr>
                <w:rtl/>
              </w:rPr>
              <w:t xml:space="preserve">תרגום: </w:t>
            </w:r>
            <w:r w:rsidR="000A1659">
              <w:rPr>
                <w:rFonts w:hint="cs"/>
                <w:rtl/>
              </w:rPr>
              <w:t>תני בדנרש</w:t>
            </w:r>
            <w:r>
              <w:rPr>
                <w:rFonts w:hint="cs"/>
                <w:rtl/>
              </w:rPr>
              <w:t>, תשפ</w:t>
            </w:r>
            <w:r>
              <w:rPr>
                <w:rtl/>
              </w:rPr>
              <w:t>"</w:t>
            </w:r>
            <w:r>
              <w:rPr>
                <w:rFonts w:hint="cs"/>
                <w:rtl/>
              </w:rPr>
              <w:t>ג</w:t>
            </w:r>
          </w:p>
          <w:p w14:paraId="40065A3C" w14:textId="77777777" w:rsidR="001E3879" w:rsidRDefault="001E3879" w:rsidP="00AF545F">
            <w:pPr>
              <w:pStyle w:val="ac"/>
              <w:rPr>
                <w:rtl/>
              </w:rPr>
            </w:pPr>
            <w:r>
              <w:rPr>
                <w:rtl/>
              </w:rPr>
              <w:t>עורך: יחיאל מרצבך, תש</w:t>
            </w:r>
            <w:r>
              <w:rPr>
                <w:rFonts w:hint="cs"/>
                <w:rtl/>
              </w:rPr>
              <w:t>פ</w:t>
            </w:r>
            <w:r>
              <w:rPr>
                <w:rtl/>
              </w:rPr>
              <w:t>"</w:t>
            </w:r>
            <w:r>
              <w:rPr>
                <w:rFonts w:hint="cs"/>
                <w:rtl/>
              </w:rPr>
              <w:t>ג</w:t>
            </w:r>
          </w:p>
          <w:p w14:paraId="4EC09553" w14:textId="77777777" w:rsidR="001E3879" w:rsidRDefault="001E3879" w:rsidP="00AF545F">
            <w:pPr>
              <w:pStyle w:val="ac"/>
              <w:rPr>
                <w:rtl/>
              </w:rPr>
            </w:pPr>
            <w:r>
              <w:rPr>
                <w:rtl/>
              </w:rPr>
              <w:t>*******************************************************</w:t>
            </w:r>
          </w:p>
          <w:p w14:paraId="4D2D6FB6" w14:textId="77777777" w:rsidR="001E3879" w:rsidRDefault="001E3879" w:rsidP="00AF545F">
            <w:pPr>
              <w:pStyle w:val="ac"/>
              <w:rPr>
                <w:rtl/>
              </w:rPr>
            </w:pPr>
            <w:r>
              <w:rPr>
                <w:rtl/>
              </w:rPr>
              <w:t xml:space="preserve">בית המדרש הוירטואלי </w:t>
            </w:r>
          </w:p>
          <w:p w14:paraId="63237BCC" w14:textId="77777777" w:rsidR="001E3879" w:rsidRDefault="001E3879" w:rsidP="00AF545F">
            <w:pPr>
              <w:pStyle w:val="ac"/>
              <w:rPr>
                <w:rtl/>
              </w:rPr>
            </w:pPr>
            <w:r>
              <w:rPr>
                <w:rtl/>
              </w:rPr>
              <w:t xml:space="preserve">מיסודו של </w:t>
            </w:r>
          </w:p>
          <w:p w14:paraId="6351236A" w14:textId="77777777" w:rsidR="001E3879" w:rsidRDefault="001E3879" w:rsidP="00AF545F">
            <w:pPr>
              <w:pStyle w:val="ac"/>
              <w:rPr>
                <w:rtl/>
              </w:rPr>
            </w:pPr>
            <w:r>
              <w:t>The Israel Koschitzky Virtual Beit Midrash</w:t>
            </w:r>
          </w:p>
          <w:p w14:paraId="3AC87F56" w14:textId="77777777" w:rsidR="001E3879" w:rsidRDefault="001E3879" w:rsidP="00AF545F">
            <w:pPr>
              <w:pStyle w:val="ac"/>
              <w:rPr>
                <w:noProof w:val="0"/>
                <w:rtl/>
              </w:rPr>
            </w:pPr>
            <w:r>
              <w:rPr>
                <w:noProof w:val="0"/>
                <w:rtl/>
              </w:rPr>
              <w:t>האתר בעברית:</w:t>
            </w:r>
            <w:r>
              <w:rPr>
                <w:noProof w:val="0"/>
                <w:rtl/>
              </w:rPr>
              <w:tab/>
            </w:r>
            <w:hyperlink r:id="rId11"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38C9DA50" w14:textId="77777777" w:rsidR="001E3879" w:rsidRPr="00EE769E" w:rsidRDefault="001E3879" w:rsidP="00AF545F">
            <w:pPr>
              <w:pStyle w:val="ac"/>
              <w:rPr>
                <w:noProof w:val="0"/>
                <w:rtl/>
              </w:rPr>
            </w:pPr>
            <w:r>
              <w:rPr>
                <w:noProof w:val="0"/>
                <w:rtl/>
              </w:rPr>
              <w:t>האתר באנגלית:</w:t>
            </w:r>
            <w:r>
              <w:rPr>
                <w:noProof w:val="0"/>
                <w:rtl/>
              </w:rPr>
              <w:tab/>
            </w:r>
            <w:hyperlink r:id="rId12" w:history="1">
              <w:r>
                <w:rPr>
                  <w:rStyle w:val="Hyperlink"/>
                </w:rPr>
                <w:t>http://etzion.org.il/en</w:t>
              </w:r>
            </w:hyperlink>
          </w:p>
          <w:p w14:paraId="32C90143" w14:textId="77777777" w:rsidR="001E3879" w:rsidRDefault="001E3879" w:rsidP="00AF545F">
            <w:pPr>
              <w:pStyle w:val="ac"/>
              <w:rPr>
                <w:rtl/>
              </w:rPr>
            </w:pPr>
          </w:p>
          <w:p w14:paraId="644224C7" w14:textId="77777777" w:rsidR="001E3879" w:rsidRDefault="001E3879" w:rsidP="00AF545F">
            <w:pPr>
              <w:pStyle w:val="ac"/>
              <w:rPr>
                <w:rtl/>
              </w:rPr>
            </w:pPr>
            <w:r>
              <w:rPr>
                <w:rtl/>
              </w:rPr>
              <w:t xml:space="preserve">משרדי בית המדרש הוירטואלי: 02-9937300 שלוחה 5 </w:t>
            </w:r>
          </w:p>
          <w:p w14:paraId="5889E465" w14:textId="77777777" w:rsidR="001E3879" w:rsidRDefault="001E3879" w:rsidP="00AF545F">
            <w:pPr>
              <w:pStyle w:val="ac"/>
              <w:rPr>
                <w:noProof w:val="0"/>
                <w:rtl/>
              </w:rPr>
            </w:pPr>
            <w:r>
              <w:rPr>
                <w:noProof w:val="0"/>
                <w:rtl/>
              </w:rPr>
              <w:t xml:space="preserve">דוא"ל: </w:t>
            </w:r>
            <w:hyperlink r:id="rId13" w:history="1">
              <w:r>
                <w:rPr>
                  <w:rStyle w:val="Hyperlink"/>
                </w:rPr>
                <w:t>office@etzion.org.il</w:t>
              </w:r>
            </w:hyperlink>
          </w:p>
          <w:p w14:paraId="3D0BEB6E" w14:textId="77777777" w:rsidR="001E3879" w:rsidRDefault="001E3879" w:rsidP="00AF545F">
            <w:pPr>
              <w:pStyle w:val="ac"/>
            </w:pPr>
          </w:p>
        </w:tc>
      </w:tr>
    </w:tbl>
    <w:p w14:paraId="189912E7" w14:textId="22BE7494" w:rsidR="00144C37" w:rsidRPr="001E3879" w:rsidRDefault="00144C37" w:rsidP="00C35052">
      <w:pPr>
        <w:rPr>
          <w:rtl/>
        </w:rPr>
      </w:pPr>
    </w:p>
    <w:sectPr w:rsidR="00144C37" w:rsidRPr="001E3879" w:rsidSect="006F016B">
      <w:headerReference w:type="default" r:id="rId14"/>
      <w:headerReference w:type="firs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69DA" w14:textId="77777777" w:rsidR="00166F6D" w:rsidRDefault="00166F6D" w:rsidP="00405665">
      <w:r>
        <w:separator/>
      </w:r>
    </w:p>
  </w:endnote>
  <w:endnote w:type="continuationSeparator" w:id="0">
    <w:p w14:paraId="7A3D3DDD" w14:textId="77777777" w:rsidR="00166F6D" w:rsidRDefault="00166F6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8AB4" w14:textId="77777777" w:rsidR="00166F6D" w:rsidRDefault="00166F6D" w:rsidP="00405665">
      <w:r>
        <w:separator/>
      </w:r>
    </w:p>
  </w:footnote>
  <w:footnote w:type="continuationSeparator" w:id="0">
    <w:p w14:paraId="1D202769" w14:textId="77777777" w:rsidR="00166F6D" w:rsidRDefault="00166F6D" w:rsidP="00405665">
      <w:r>
        <w:continuationSeparator/>
      </w:r>
    </w:p>
  </w:footnote>
  <w:footnote w:id="1">
    <w:p w14:paraId="38FD4225" w14:textId="77777777" w:rsidR="009D7D06" w:rsidRDefault="009D7D06" w:rsidP="009D7D06">
      <w:pPr>
        <w:pStyle w:val="a4"/>
      </w:pPr>
      <w:r>
        <w:rPr>
          <w:rStyle w:val="a6"/>
          <w:rFonts w:eastAsia="Narkisim"/>
        </w:rPr>
        <w:footnoteRef/>
      </w:r>
      <w:r>
        <w:rPr>
          <w:rtl/>
        </w:rPr>
        <w:t xml:space="preserve"> </w:t>
      </w:r>
      <w:r>
        <w:rPr>
          <w:rFonts w:hint="cs"/>
          <w:rtl/>
        </w:rPr>
        <w:t xml:space="preserve">יש לציין שכנראה מדובר במי שמתארח אצל מישהו אחר. לכאורה מי ששוכר חדר במלון חייב להדליק אף אם מדליקים עליו בבית (ראה מהרש"ם חלק ד סי' קמו ובחובת הדר פרק ב הלכה ט ובהערה לט). לחילופין, לגבי מי שמתארח וסמוך על שולחן המארח, כף החיים (תרעז, ג) מביא בשם ספר גן המלך שהוא לא צריך אפילו להשתתף בפרוטה. ספר חובת הדר (שם הערה ז) כותב ש"מסתימת דברי הפוסקים לא נראה כן".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7"/>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F0172"/>
    <w:multiLevelType w:val="hybridMultilevel"/>
    <w:tmpl w:val="56544F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5019E"/>
    <w:multiLevelType w:val="hybridMultilevel"/>
    <w:tmpl w:val="60061E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71BD7"/>
    <w:multiLevelType w:val="hybridMultilevel"/>
    <w:tmpl w:val="A36C0378"/>
    <w:lvl w:ilvl="0" w:tplc="94A6209A">
      <w:start w:val="1"/>
      <w:numFmt w:val="decimal"/>
      <w:pStyle w:val="a"/>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6FC6AEA"/>
    <w:multiLevelType w:val="hybridMultilevel"/>
    <w:tmpl w:val="565A1584"/>
    <w:lvl w:ilvl="0" w:tplc="96BA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A71E8"/>
    <w:multiLevelType w:val="hybridMultilevel"/>
    <w:tmpl w:val="39C22E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C6A5246"/>
    <w:multiLevelType w:val="hybridMultilevel"/>
    <w:tmpl w:val="289A15B2"/>
    <w:lvl w:ilvl="0" w:tplc="884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7"/>
  </w:num>
  <w:num w:numId="6">
    <w:abstractNumId w:val="0"/>
  </w:num>
  <w:num w:numId="7">
    <w:abstractNumId w:val="11"/>
  </w:num>
  <w:num w:numId="8">
    <w:abstractNumId w:val="9"/>
  </w:num>
  <w:num w:numId="9">
    <w:abstractNumId w:val="10"/>
  </w:num>
  <w:num w:numId="10">
    <w:abstractNumId w:val="8"/>
  </w:num>
  <w:num w:numId="11">
    <w:abstractNumId w:val="8"/>
  </w:num>
  <w:num w:numId="12">
    <w:abstractNumId w:val="8"/>
  </w:num>
  <w:num w:numId="13">
    <w:abstractNumId w:val="1"/>
  </w:num>
  <w:num w:numId="1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0ED5"/>
    <w:rsid w:val="00001776"/>
    <w:rsid w:val="00002008"/>
    <w:rsid w:val="00002327"/>
    <w:rsid w:val="000024DB"/>
    <w:rsid w:val="0000263F"/>
    <w:rsid w:val="000040B4"/>
    <w:rsid w:val="00004C8F"/>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69BE"/>
    <w:rsid w:val="00016A9A"/>
    <w:rsid w:val="00017774"/>
    <w:rsid w:val="0001795F"/>
    <w:rsid w:val="000179E2"/>
    <w:rsid w:val="00017BD3"/>
    <w:rsid w:val="00017E6D"/>
    <w:rsid w:val="00020967"/>
    <w:rsid w:val="00021567"/>
    <w:rsid w:val="00021951"/>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3681F"/>
    <w:rsid w:val="00040247"/>
    <w:rsid w:val="00040A12"/>
    <w:rsid w:val="00041ECA"/>
    <w:rsid w:val="000423C0"/>
    <w:rsid w:val="0004248E"/>
    <w:rsid w:val="00042703"/>
    <w:rsid w:val="00042B40"/>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578A8"/>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2C0F"/>
    <w:rsid w:val="000736AE"/>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C5"/>
    <w:rsid w:val="000975FD"/>
    <w:rsid w:val="00097BEC"/>
    <w:rsid w:val="00097DEC"/>
    <w:rsid w:val="000A0377"/>
    <w:rsid w:val="000A057E"/>
    <w:rsid w:val="000A0BFD"/>
    <w:rsid w:val="000A1300"/>
    <w:rsid w:val="000A1659"/>
    <w:rsid w:val="000A1728"/>
    <w:rsid w:val="000A1BE6"/>
    <w:rsid w:val="000A273F"/>
    <w:rsid w:val="000A3459"/>
    <w:rsid w:val="000A5497"/>
    <w:rsid w:val="000A56FC"/>
    <w:rsid w:val="000A5A2C"/>
    <w:rsid w:val="000A5D16"/>
    <w:rsid w:val="000A61D6"/>
    <w:rsid w:val="000A6E14"/>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6FE"/>
    <w:rsid w:val="000B6E0F"/>
    <w:rsid w:val="000B7FF8"/>
    <w:rsid w:val="000C18A9"/>
    <w:rsid w:val="000C1B58"/>
    <w:rsid w:val="000C1E78"/>
    <w:rsid w:val="000C3EAA"/>
    <w:rsid w:val="000C3F97"/>
    <w:rsid w:val="000C4004"/>
    <w:rsid w:val="000C5147"/>
    <w:rsid w:val="000C5470"/>
    <w:rsid w:val="000C5923"/>
    <w:rsid w:val="000C5EDE"/>
    <w:rsid w:val="000C67ED"/>
    <w:rsid w:val="000C6FD8"/>
    <w:rsid w:val="000C7869"/>
    <w:rsid w:val="000C799E"/>
    <w:rsid w:val="000D14EE"/>
    <w:rsid w:val="000D150D"/>
    <w:rsid w:val="000D1A4D"/>
    <w:rsid w:val="000D25BF"/>
    <w:rsid w:val="000D2CE4"/>
    <w:rsid w:val="000D2F68"/>
    <w:rsid w:val="000D3A34"/>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02D"/>
    <w:rsid w:val="000E4973"/>
    <w:rsid w:val="000E6C3C"/>
    <w:rsid w:val="000E787B"/>
    <w:rsid w:val="000E7A4A"/>
    <w:rsid w:val="000E7DA9"/>
    <w:rsid w:val="000E7FF3"/>
    <w:rsid w:val="000F0675"/>
    <w:rsid w:val="000F2491"/>
    <w:rsid w:val="000F2904"/>
    <w:rsid w:val="000F2927"/>
    <w:rsid w:val="000F29CA"/>
    <w:rsid w:val="000F2C3C"/>
    <w:rsid w:val="000F2C3D"/>
    <w:rsid w:val="000F5082"/>
    <w:rsid w:val="000F6308"/>
    <w:rsid w:val="000F641A"/>
    <w:rsid w:val="000F6479"/>
    <w:rsid w:val="000F731B"/>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7A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4F97"/>
    <w:rsid w:val="00125BFF"/>
    <w:rsid w:val="00126318"/>
    <w:rsid w:val="00126DB2"/>
    <w:rsid w:val="00126FD8"/>
    <w:rsid w:val="00127604"/>
    <w:rsid w:val="00127AB3"/>
    <w:rsid w:val="00130089"/>
    <w:rsid w:val="00130F07"/>
    <w:rsid w:val="00131625"/>
    <w:rsid w:val="00132495"/>
    <w:rsid w:val="00132923"/>
    <w:rsid w:val="00135BCE"/>
    <w:rsid w:val="00137008"/>
    <w:rsid w:val="00137292"/>
    <w:rsid w:val="0013734E"/>
    <w:rsid w:val="00137755"/>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D9B"/>
    <w:rsid w:val="00151F6E"/>
    <w:rsid w:val="00153C61"/>
    <w:rsid w:val="0015494F"/>
    <w:rsid w:val="00154950"/>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6F6D"/>
    <w:rsid w:val="00167734"/>
    <w:rsid w:val="0017086C"/>
    <w:rsid w:val="00170A81"/>
    <w:rsid w:val="00170D25"/>
    <w:rsid w:val="00171247"/>
    <w:rsid w:val="0017130A"/>
    <w:rsid w:val="001752E5"/>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11F6"/>
    <w:rsid w:val="0019255D"/>
    <w:rsid w:val="00192A48"/>
    <w:rsid w:val="00192D92"/>
    <w:rsid w:val="00192F85"/>
    <w:rsid w:val="00193405"/>
    <w:rsid w:val="001935D9"/>
    <w:rsid w:val="00196AC0"/>
    <w:rsid w:val="00196E20"/>
    <w:rsid w:val="001A003C"/>
    <w:rsid w:val="001A1527"/>
    <w:rsid w:val="001A160E"/>
    <w:rsid w:val="001A28DB"/>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1EDF"/>
    <w:rsid w:val="001D2D50"/>
    <w:rsid w:val="001D3A11"/>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636"/>
    <w:rsid w:val="001E77AE"/>
    <w:rsid w:val="001E7BD7"/>
    <w:rsid w:val="001F1C58"/>
    <w:rsid w:val="001F1D10"/>
    <w:rsid w:val="001F4019"/>
    <w:rsid w:val="001F402F"/>
    <w:rsid w:val="001F476B"/>
    <w:rsid w:val="001F6BD0"/>
    <w:rsid w:val="002003E9"/>
    <w:rsid w:val="0020083D"/>
    <w:rsid w:val="0020161B"/>
    <w:rsid w:val="002017E1"/>
    <w:rsid w:val="00201CE7"/>
    <w:rsid w:val="0020260E"/>
    <w:rsid w:val="00202A21"/>
    <w:rsid w:val="0020344C"/>
    <w:rsid w:val="00203453"/>
    <w:rsid w:val="002034D0"/>
    <w:rsid w:val="002035AC"/>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92A"/>
    <w:rsid w:val="00222E00"/>
    <w:rsid w:val="00223490"/>
    <w:rsid w:val="00223572"/>
    <w:rsid w:val="00223CEC"/>
    <w:rsid w:val="00223CF3"/>
    <w:rsid w:val="00224107"/>
    <w:rsid w:val="0022491C"/>
    <w:rsid w:val="00224AFD"/>
    <w:rsid w:val="002253AA"/>
    <w:rsid w:val="00225BBA"/>
    <w:rsid w:val="002262D4"/>
    <w:rsid w:val="00226B9A"/>
    <w:rsid w:val="0022710D"/>
    <w:rsid w:val="00227356"/>
    <w:rsid w:val="002311F6"/>
    <w:rsid w:val="002314D2"/>
    <w:rsid w:val="00231600"/>
    <w:rsid w:val="002317BF"/>
    <w:rsid w:val="002318D8"/>
    <w:rsid w:val="002318F3"/>
    <w:rsid w:val="00232284"/>
    <w:rsid w:val="00232C8C"/>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5FA"/>
    <w:rsid w:val="00242637"/>
    <w:rsid w:val="00243CBE"/>
    <w:rsid w:val="00244800"/>
    <w:rsid w:val="00245106"/>
    <w:rsid w:val="002457D7"/>
    <w:rsid w:val="00246E7C"/>
    <w:rsid w:val="0024795A"/>
    <w:rsid w:val="00247FFC"/>
    <w:rsid w:val="002508C2"/>
    <w:rsid w:val="00250D72"/>
    <w:rsid w:val="00250EC3"/>
    <w:rsid w:val="00251114"/>
    <w:rsid w:val="0025112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3EF"/>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970F4"/>
    <w:rsid w:val="002A188D"/>
    <w:rsid w:val="002A26CA"/>
    <w:rsid w:val="002A2FCE"/>
    <w:rsid w:val="002A300A"/>
    <w:rsid w:val="002A370D"/>
    <w:rsid w:val="002A3A72"/>
    <w:rsid w:val="002A3D3E"/>
    <w:rsid w:val="002A4A12"/>
    <w:rsid w:val="002A4FBA"/>
    <w:rsid w:val="002A532D"/>
    <w:rsid w:val="002A7264"/>
    <w:rsid w:val="002A739E"/>
    <w:rsid w:val="002A7893"/>
    <w:rsid w:val="002B0904"/>
    <w:rsid w:val="002B117F"/>
    <w:rsid w:val="002B16CB"/>
    <w:rsid w:val="002B1F9E"/>
    <w:rsid w:val="002B2022"/>
    <w:rsid w:val="002B33FB"/>
    <w:rsid w:val="002B362E"/>
    <w:rsid w:val="002B3B0F"/>
    <w:rsid w:val="002B4D51"/>
    <w:rsid w:val="002B6939"/>
    <w:rsid w:val="002B6CA6"/>
    <w:rsid w:val="002B7639"/>
    <w:rsid w:val="002B7D98"/>
    <w:rsid w:val="002C0E1C"/>
    <w:rsid w:val="002C12A6"/>
    <w:rsid w:val="002C1CDF"/>
    <w:rsid w:val="002C262B"/>
    <w:rsid w:val="002C2BD7"/>
    <w:rsid w:val="002C33E6"/>
    <w:rsid w:val="002C3A50"/>
    <w:rsid w:val="002C3C5F"/>
    <w:rsid w:val="002C4EDE"/>
    <w:rsid w:val="002C50DA"/>
    <w:rsid w:val="002C522B"/>
    <w:rsid w:val="002C62C9"/>
    <w:rsid w:val="002C6F4C"/>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3B6"/>
    <w:rsid w:val="002E2489"/>
    <w:rsid w:val="002E2BE4"/>
    <w:rsid w:val="002E3DC1"/>
    <w:rsid w:val="002E417E"/>
    <w:rsid w:val="002E52C7"/>
    <w:rsid w:val="002E602A"/>
    <w:rsid w:val="002E65D7"/>
    <w:rsid w:val="002E6FB5"/>
    <w:rsid w:val="002E793B"/>
    <w:rsid w:val="002F0104"/>
    <w:rsid w:val="002F0272"/>
    <w:rsid w:val="002F03C2"/>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632"/>
    <w:rsid w:val="00324B44"/>
    <w:rsid w:val="00324BEF"/>
    <w:rsid w:val="00324D1D"/>
    <w:rsid w:val="00325C45"/>
    <w:rsid w:val="00326887"/>
    <w:rsid w:val="00327E44"/>
    <w:rsid w:val="0033022F"/>
    <w:rsid w:val="00330A6B"/>
    <w:rsid w:val="003325EB"/>
    <w:rsid w:val="00332A56"/>
    <w:rsid w:val="00333A84"/>
    <w:rsid w:val="003349E8"/>
    <w:rsid w:val="00335480"/>
    <w:rsid w:val="003356AA"/>
    <w:rsid w:val="00336140"/>
    <w:rsid w:val="0033653D"/>
    <w:rsid w:val="00336BA9"/>
    <w:rsid w:val="00336FA7"/>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4E15"/>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189C"/>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87414"/>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6C8"/>
    <w:rsid w:val="003C5898"/>
    <w:rsid w:val="003C5BE1"/>
    <w:rsid w:val="003C612A"/>
    <w:rsid w:val="003C65D7"/>
    <w:rsid w:val="003C7B40"/>
    <w:rsid w:val="003D11F6"/>
    <w:rsid w:val="003D1CFA"/>
    <w:rsid w:val="003D2336"/>
    <w:rsid w:val="003D266A"/>
    <w:rsid w:val="003D27CB"/>
    <w:rsid w:val="003D3D6F"/>
    <w:rsid w:val="003D42D4"/>
    <w:rsid w:val="003D459B"/>
    <w:rsid w:val="003D4EFD"/>
    <w:rsid w:val="003D5D0D"/>
    <w:rsid w:val="003D7E06"/>
    <w:rsid w:val="003E04AE"/>
    <w:rsid w:val="003E0620"/>
    <w:rsid w:val="003E07F0"/>
    <w:rsid w:val="003E0EB1"/>
    <w:rsid w:val="003E19AB"/>
    <w:rsid w:val="003E2552"/>
    <w:rsid w:val="003E2651"/>
    <w:rsid w:val="003E2717"/>
    <w:rsid w:val="003E308A"/>
    <w:rsid w:val="003E3654"/>
    <w:rsid w:val="003E37A1"/>
    <w:rsid w:val="003E3E54"/>
    <w:rsid w:val="003E3EE2"/>
    <w:rsid w:val="003E4B02"/>
    <w:rsid w:val="003E674B"/>
    <w:rsid w:val="003E6B7E"/>
    <w:rsid w:val="003E721B"/>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1AD6"/>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7D4"/>
    <w:rsid w:val="00433A5C"/>
    <w:rsid w:val="0043471B"/>
    <w:rsid w:val="00434FFB"/>
    <w:rsid w:val="004353C9"/>
    <w:rsid w:val="00435750"/>
    <w:rsid w:val="00437A07"/>
    <w:rsid w:val="00440618"/>
    <w:rsid w:val="00440B94"/>
    <w:rsid w:val="00440C25"/>
    <w:rsid w:val="00441895"/>
    <w:rsid w:val="00441B4D"/>
    <w:rsid w:val="00442AD5"/>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1181"/>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815"/>
    <w:rsid w:val="00482E9A"/>
    <w:rsid w:val="00483247"/>
    <w:rsid w:val="0048350A"/>
    <w:rsid w:val="00484DA1"/>
    <w:rsid w:val="004853A2"/>
    <w:rsid w:val="004854E5"/>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225"/>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1DD9"/>
    <w:rsid w:val="004C6137"/>
    <w:rsid w:val="004C6B5D"/>
    <w:rsid w:val="004C7011"/>
    <w:rsid w:val="004C7188"/>
    <w:rsid w:val="004C7333"/>
    <w:rsid w:val="004C7EB4"/>
    <w:rsid w:val="004D090F"/>
    <w:rsid w:val="004D0C20"/>
    <w:rsid w:val="004D1297"/>
    <w:rsid w:val="004D1575"/>
    <w:rsid w:val="004D167E"/>
    <w:rsid w:val="004D1F0C"/>
    <w:rsid w:val="004D2453"/>
    <w:rsid w:val="004D2548"/>
    <w:rsid w:val="004D2557"/>
    <w:rsid w:val="004D31E2"/>
    <w:rsid w:val="004D3B1D"/>
    <w:rsid w:val="004D43CC"/>
    <w:rsid w:val="004D47F3"/>
    <w:rsid w:val="004D65CB"/>
    <w:rsid w:val="004D7432"/>
    <w:rsid w:val="004D79F4"/>
    <w:rsid w:val="004E0136"/>
    <w:rsid w:val="004E0203"/>
    <w:rsid w:val="004E12C4"/>
    <w:rsid w:val="004E28D7"/>
    <w:rsid w:val="004E37D0"/>
    <w:rsid w:val="004E3D3B"/>
    <w:rsid w:val="004E424C"/>
    <w:rsid w:val="004E46F6"/>
    <w:rsid w:val="004E4831"/>
    <w:rsid w:val="004E4ED8"/>
    <w:rsid w:val="004E6CF6"/>
    <w:rsid w:val="004E6E92"/>
    <w:rsid w:val="004F09BF"/>
    <w:rsid w:val="004F0D92"/>
    <w:rsid w:val="004F1BA9"/>
    <w:rsid w:val="004F20B1"/>
    <w:rsid w:val="004F2532"/>
    <w:rsid w:val="004F25D6"/>
    <w:rsid w:val="004F2997"/>
    <w:rsid w:val="004F29A0"/>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4D8E"/>
    <w:rsid w:val="00515479"/>
    <w:rsid w:val="00515B39"/>
    <w:rsid w:val="0051605E"/>
    <w:rsid w:val="005160F8"/>
    <w:rsid w:val="005164F3"/>
    <w:rsid w:val="0052011E"/>
    <w:rsid w:val="00521C86"/>
    <w:rsid w:val="00521F90"/>
    <w:rsid w:val="005221B7"/>
    <w:rsid w:val="00522998"/>
    <w:rsid w:val="00523511"/>
    <w:rsid w:val="00523697"/>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309"/>
    <w:rsid w:val="00550B0A"/>
    <w:rsid w:val="005515D3"/>
    <w:rsid w:val="00551ECC"/>
    <w:rsid w:val="00552B98"/>
    <w:rsid w:val="0055584C"/>
    <w:rsid w:val="005559A7"/>
    <w:rsid w:val="0055603F"/>
    <w:rsid w:val="00556189"/>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1A7F"/>
    <w:rsid w:val="00573B7B"/>
    <w:rsid w:val="00573E12"/>
    <w:rsid w:val="00573EEC"/>
    <w:rsid w:val="00575C0F"/>
    <w:rsid w:val="00576198"/>
    <w:rsid w:val="00576203"/>
    <w:rsid w:val="00576A9E"/>
    <w:rsid w:val="005771D5"/>
    <w:rsid w:val="00577333"/>
    <w:rsid w:val="00577883"/>
    <w:rsid w:val="00580810"/>
    <w:rsid w:val="00581532"/>
    <w:rsid w:val="00581F75"/>
    <w:rsid w:val="005826C1"/>
    <w:rsid w:val="00582AD0"/>
    <w:rsid w:val="00583194"/>
    <w:rsid w:val="005835A9"/>
    <w:rsid w:val="00583E06"/>
    <w:rsid w:val="005842DE"/>
    <w:rsid w:val="005845C7"/>
    <w:rsid w:val="005847F6"/>
    <w:rsid w:val="00584D20"/>
    <w:rsid w:val="005854F7"/>
    <w:rsid w:val="0058565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4FF9"/>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3CFA"/>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07F"/>
    <w:rsid w:val="005E65BE"/>
    <w:rsid w:val="005F13D3"/>
    <w:rsid w:val="005F2EBC"/>
    <w:rsid w:val="005F30B5"/>
    <w:rsid w:val="005F4985"/>
    <w:rsid w:val="005F4EE4"/>
    <w:rsid w:val="005F7954"/>
    <w:rsid w:val="005F7A24"/>
    <w:rsid w:val="00600083"/>
    <w:rsid w:val="0060027C"/>
    <w:rsid w:val="0060276E"/>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51"/>
    <w:rsid w:val="00621C68"/>
    <w:rsid w:val="00621D25"/>
    <w:rsid w:val="00622072"/>
    <w:rsid w:val="0062212C"/>
    <w:rsid w:val="00622528"/>
    <w:rsid w:val="00622F67"/>
    <w:rsid w:val="0062344F"/>
    <w:rsid w:val="006235F6"/>
    <w:rsid w:val="00624354"/>
    <w:rsid w:val="00624627"/>
    <w:rsid w:val="0062477E"/>
    <w:rsid w:val="006250F5"/>
    <w:rsid w:val="00625598"/>
    <w:rsid w:val="00625DC3"/>
    <w:rsid w:val="00626204"/>
    <w:rsid w:val="0062625E"/>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57DC"/>
    <w:rsid w:val="00655B40"/>
    <w:rsid w:val="00656260"/>
    <w:rsid w:val="00657B50"/>
    <w:rsid w:val="00660BA1"/>
    <w:rsid w:val="00660BD6"/>
    <w:rsid w:val="00660E0E"/>
    <w:rsid w:val="00661254"/>
    <w:rsid w:val="00661902"/>
    <w:rsid w:val="00662E18"/>
    <w:rsid w:val="00663423"/>
    <w:rsid w:val="006643DE"/>
    <w:rsid w:val="0066447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40E"/>
    <w:rsid w:val="00674709"/>
    <w:rsid w:val="00674E0C"/>
    <w:rsid w:val="00676E17"/>
    <w:rsid w:val="00680466"/>
    <w:rsid w:val="00680AD9"/>
    <w:rsid w:val="00680CBB"/>
    <w:rsid w:val="00681BC7"/>
    <w:rsid w:val="006828A7"/>
    <w:rsid w:val="00682952"/>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28C"/>
    <w:rsid w:val="00696D7D"/>
    <w:rsid w:val="00697343"/>
    <w:rsid w:val="006A086B"/>
    <w:rsid w:val="006A0A28"/>
    <w:rsid w:val="006A0F3F"/>
    <w:rsid w:val="006A2AED"/>
    <w:rsid w:val="006A2D73"/>
    <w:rsid w:val="006A2E28"/>
    <w:rsid w:val="006A4F72"/>
    <w:rsid w:val="006A4F89"/>
    <w:rsid w:val="006A58EE"/>
    <w:rsid w:val="006A5CE0"/>
    <w:rsid w:val="006A6111"/>
    <w:rsid w:val="006A6567"/>
    <w:rsid w:val="006A698D"/>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915"/>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49D"/>
    <w:rsid w:val="006F1A71"/>
    <w:rsid w:val="006F1AE4"/>
    <w:rsid w:val="006F20BC"/>
    <w:rsid w:val="006F2285"/>
    <w:rsid w:val="006F289D"/>
    <w:rsid w:val="006F3331"/>
    <w:rsid w:val="006F337B"/>
    <w:rsid w:val="006F3445"/>
    <w:rsid w:val="006F3743"/>
    <w:rsid w:val="006F3AAB"/>
    <w:rsid w:val="006F596E"/>
    <w:rsid w:val="006F5E56"/>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6B21"/>
    <w:rsid w:val="007071A9"/>
    <w:rsid w:val="0071120E"/>
    <w:rsid w:val="00711334"/>
    <w:rsid w:val="007115F7"/>
    <w:rsid w:val="007116FE"/>
    <w:rsid w:val="00711890"/>
    <w:rsid w:val="00711E94"/>
    <w:rsid w:val="00712374"/>
    <w:rsid w:val="0071244E"/>
    <w:rsid w:val="00712C49"/>
    <w:rsid w:val="00713582"/>
    <w:rsid w:val="00713A3C"/>
    <w:rsid w:val="00714455"/>
    <w:rsid w:val="00714D56"/>
    <w:rsid w:val="007158CB"/>
    <w:rsid w:val="00715A1D"/>
    <w:rsid w:val="00715C12"/>
    <w:rsid w:val="00716F12"/>
    <w:rsid w:val="00717468"/>
    <w:rsid w:val="007179AF"/>
    <w:rsid w:val="00717CD7"/>
    <w:rsid w:val="00717F66"/>
    <w:rsid w:val="00717FC0"/>
    <w:rsid w:val="00720D6C"/>
    <w:rsid w:val="0072125D"/>
    <w:rsid w:val="0072186E"/>
    <w:rsid w:val="00721E37"/>
    <w:rsid w:val="00721F9A"/>
    <w:rsid w:val="007225DF"/>
    <w:rsid w:val="00722F9D"/>
    <w:rsid w:val="00723694"/>
    <w:rsid w:val="00724AC2"/>
    <w:rsid w:val="00724E63"/>
    <w:rsid w:val="00725255"/>
    <w:rsid w:val="00725328"/>
    <w:rsid w:val="0072552D"/>
    <w:rsid w:val="00726107"/>
    <w:rsid w:val="00726594"/>
    <w:rsid w:val="007272BD"/>
    <w:rsid w:val="00727A9D"/>
    <w:rsid w:val="007303C9"/>
    <w:rsid w:val="007313B1"/>
    <w:rsid w:val="00731FFA"/>
    <w:rsid w:val="0073261B"/>
    <w:rsid w:val="00732736"/>
    <w:rsid w:val="007327FD"/>
    <w:rsid w:val="00732902"/>
    <w:rsid w:val="007336EC"/>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221"/>
    <w:rsid w:val="00746F38"/>
    <w:rsid w:val="00747489"/>
    <w:rsid w:val="007505B2"/>
    <w:rsid w:val="00750E1D"/>
    <w:rsid w:val="0075174C"/>
    <w:rsid w:val="00751CAA"/>
    <w:rsid w:val="00751D04"/>
    <w:rsid w:val="0075227B"/>
    <w:rsid w:val="0075282B"/>
    <w:rsid w:val="00753005"/>
    <w:rsid w:val="007535EB"/>
    <w:rsid w:val="00754383"/>
    <w:rsid w:val="00755D62"/>
    <w:rsid w:val="00755D64"/>
    <w:rsid w:val="00756092"/>
    <w:rsid w:val="007561B9"/>
    <w:rsid w:val="00756B79"/>
    <w:rsid w:val="00756F2F"/>
    <w:rsid w:val="007573F5"/>
    <w:rsid w:val="00760C49"/>
    <w:rsid w:val="00761746"/>
    <w:rsid w:val="00761AE4"/>
    <w:rsid w:val="00762DEB"/>
    <w:rsid w:val="007633BC"/>
    <w:rsid w:val="00764151"/>
    <w:rsid w:val="00764237"/>
    <w:rsid w:val="00764DC9"/>
    <w:rsid w:val="00765DEE"/>
    <w:rsid w:val="00767CBA"/>
    <w:rsid w:val="00770CA7"/>
    <w:rsid w:val="00771639"/>
    <w:rsid w:val="00771F09"/>
    <w:rsid w:val="00772A73"/>
    <w:rsid w:val="00772EFB"/>
    <w:rsid w:val="007738DC"/>
    <w:rsid w:val="00773907"/>
    <w:rsid w:val="00773BC9"/>
    <w:rsid w:val="007740FB"/>
    <w:rsid w:val="007763BC"/>
    <w:rsid w:val="007769B1"/>
    <w:rsid w:val="00776EF4"/>
    <w:rsid w:val="0077787E"/>
    <w:rsid w:val="00777A10"/>
    <w:rsid w:val="00780262"/>
    <w:rsid w:val="00780F2F"/>
    <w:rsid w:val="00781669"/>
    <w:rsid w:val="00781EE2"/>
    <w:rsid w:val="00782136"/>
    <w:rsid w:val="0078259A"/>
    <w:rsid w:val="0078259E"/>
    <w:rsid w:val="0078297B"/>
    <w:rsid w:val="0078322E"/>
    <w:rsid w:val="0078392C"/>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451"/>
    <w:rsid w:val="007B3829"/>
    <w:rsid w:val="007B4EFE"/>
    <w:rsid w:val="007B5113"/>
    <w:rsid w:val="007B5D06"/>
    <w:rsid w:val="007B5D21"/>
    <w:rsid w:val="007B6228"/>
    <w:rsid w:val="007B71FB"/>
    <w:rsid w:val="007B72BD"/>
    <w:rsid w:val="007B7BD4"/>
    <w:rsid w:val="007C0DC9"/>
    <w:rsid w:val="007C12C5"/>
    <w:rsid w:val="007C2346"/>
    <w:rsid w:val="007C42FA"/>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1C87"/>
    <w:rsid w:val="007E2C31"/>
    <w:rsid w:val="007E2F0F"/>
    <w:rsid w:val="007E3477"/>
    <w:rsid w:val="007E3E36"/>
    <w:rsid w:val="007E4311"/>
    <w:rsid w:val="007E526D"/>
    <w:rsid w:val="007E5BB2"/>
    <w:rsid w:val="007E62B2"/>
    <w:rsid w:val="007E6515"/>
    <w:rsid w:val="007E73F1"/>
    <w:rsid w:val="007E7BBB"/>
    <w:rsid w:val="007E7DC2"/>
    <w:rsid w:val="007E7E92"/>
    <w:rsid w:val="007E7F51"/>
    <w:rsid w:val="007F06E2"/>
    <w:rsid w:val="007F0B79"/>
    <w:rsid w:val="007F186C"/>
    <w:rsid w:val="007F2116"/>
    <w:rsid w:val="007F2FEF"/>
    <w:rsid w:val="007F34B0"/>
    <w:rsid w:val="007F35DF"/>
    <w:rsid w:val="007F471A"/>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B5"/>
    <w:rsid w:val="008214C0"/>
    <w:rsid w:val="0082171C"/>
    <w:rsid w:val="00821DBA"/>
    <w:rsid w:val="00824822"/>
    <w:rsid w:val="0082482F"/>
    <w:rsid w:val="00825907"/>
    <w:rsid w:val="00825A96"/>
    <w:rsid w:val="00825C93"/>
    <w:rsid w:val="00825DCA"/>
    <w:rsid w:val="00826061"/>
    <w:rsid w:val="00826EA4"/>
    <w:rsid w:val="00827253"/>
    <w:rsid w:val="00827967"/>
    <w:rsid w:val="00830237"/>
    <w:rsid w:val="008309A4"/>
    <w:rsid w:val="00830CB5"/>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07B4"/>
    <w:rsid w:val="008407B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47BF9"/>
    <w:rsid w:val="00850DD5"/>
    <w:rsid w:val="00850E4B"/>
    <w:rsid w:val="00852030"/>
    <w:rsid w:val="008521D6"/>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444"/>
    <w:rsid w:val="008657A6"/>
    <w:rsid w:val="00866E00"/>
    <w:rsid w:val="00867316"/>
    <w:rsid w:val="0086748A"/>
    <w:rsid w:val="008677FD"/>
    <w:rsid w:val="008705D6"/>
    <w:rsid w:val="00870E8C"/>
    <w:rsid w:val="00870EC0"/>
    <w:rsid w:val="0087202F"/>
    <w:rsid w:val="008721FF"/>
    <w:rsid w:val="00872A3A"/>
    <w:rsid w:val="00873AB2"/>
    <w:rsid w:val="00873BF1"/>
    <w:rsid w:val="008746AB"/>
    <w:rsid w:val="00874A10"/>
    <w:rsid w:val="00875A44"/>
    <w:rsid w:val="00876D0C"/>
    <w:rsid w:val="008779E6"/>
    <w:rsid w:val="00877E2E"/>
    <w:rsid w:val="00880937"/>
    <w:rsid w:val="00880A53"/>
    <w:rsid w:val="00880F6C"/>
    <w:rsid w:val="00881AD2"/>
    <w:rsid w:val="008829C2"/>
    <w:rsid w:val="00884338"/>
    <w:rsid w:val="00885502"/>
    <w:rsid w:val="008856D4"/>
    <w:rsid w:val="00885FD2"/>
    <w:rsid w:val="008874AB"/>
    <w:rsid w:val="00887DCC"/>
    <w:rsid w:val="00890769"/>
    <w:rsid w:val="00890C28"/>
    <w:rsid w:val="0089104C"/>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0CF2"/>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3F6B"/>
    <w:rsid w:val="008B49A7"/>
    <w:rsid w:val="008B4D17"/>
    <w:rsid w:val="008B4F7E"/>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97F"/>
    <w:rsid w:val="008C7D4D"/>
    <w:rsid w:val="008C7D5D"/>
    <w:rsid w:val="008C7FB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9FC"/>
    <w:rsid w:val="008F3A75"/>
    <w:rsid w:val="008F3E4C"/>
    <w:rsid w:val="008F4D2F"/>
    <w:rsid w:val="008F4F56"/>
    <w:rsid w:val="008F503B"/>
    <w:rsid w:val="008F5328"/>
    <w:rsid w:val="008F575E"/>
    <w:rsid w:val="008F5A2B"/>
    <w:rsid w:val="008F62ED"/>
    <w:rsid w:val="008F68B6"/>
    <w:rsid w:val="008F7B09"/>
    <w:rsid w:val="008F7B0D"/>
    <w:rsid w:val="0090034A"/>
    <w:rsid w:val="00900E0C"/>
    <w:rsid w:val="00901EEB"/>
    <w:rsid w:val="0090240B"/>
    <w:rsid w:val="00903284"/>
    <w:rsid w:val="009033C3"/>
    <w:rsid w:val="009038BC"/>
    <w:rsid w:val="009039AD"/>
    <w:rsid w:val="009039C4"/>
    <w:rsid w:val="009039E2"/>
    <w:rsid w:val="00904182"/>
    <w:rsid w:val="0090465E"/>
    <w:rsid w:val="00905165"/>
    <w:rsid w:val="00905451"/>
    <w:rsid w:val="00905FC4"/>
    <w:rsid w:val="00906030"/>
    <w:rsid w:val="0090749A"/>
    <w:rsid w:val="009074B8"/>
    <w:rsid w:val="00907841"/>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363C"/>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3AD"/>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37AD"/>
    <w:rsid w:val="0095418E"/>
    <w:rsid w:val="00954CE5"/>
    <w:rsid w:val="00955691"/>
    <w:rsid w:val="00955C70"/>
    <w:rsid w:val="0095639D"/>
    <w:rsid w:val="0095654A"/>
    <w:rsid w:val="009565EF"/>
    <w:rsid w:val="00956736"/>
    <w:rsid w:val="009608C5"/>
    <w:rsid w:val="00960A84"/>
    <w:rsid w:val="009611B3"/>
    <w:rsid w:val="00962102"/>
    <w:rsid w:val="0096284E"/>
    <w:rsid w:val="00962E6D"/>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B5E"/>
    <w:rsid w:val="00976CB1"/>
    <w:rsid w:val="00976F32"/>
    <w:rsid w:val="0097792C"/>
    <w:rsid w:val="00977C0C"/>
    <w:rsid w:val="00977C8B"/>
    <w:rsid w:val="00981DFE"/>
    <w:rsid w:val="00982230"/>
    <w:rsid w:val="009832AF"/>
    <w:rsid w:val="0098344A"/>
    <w:rsid w:val="00984CE6"/>
    <w:rsid w:val="00984D33"/>
    <w:rsid w:val="009850FB"/>
    <w:rsid w:val="0098577E"/>
    <w:rsid w:val="009859AB"/>
    <w:rsid w:val="00987AF5"/>
    <w:rsid w:val="00987B55"/>
    <w:rsid w:val="009904E6"/>
    <w:rsid w:val="00990D45"/>
    <w:rsid w:val="0099229A"/>
    <w:rsid w:val="009929C4"/>
    <w:rsid w:val="00992FAF"/>
    <w:rsid w:val="00993C1E"/>
    <w:rsid w:val="00994425"/>
    <w:rsid w:val="009949E0"/>
    <w:rsid w:val="00995300"/>
    <w:rsid w:val="00995611"/>
    <w:rsid w:val="009978F6"/>
    <w:rsid w:val="009A09A9"/>
    <w:rsid w:val="009A0FB2"/>
    <w:rsid w:val="009A13D4"/>
    <w:rsid w:val="009A1BFD"/>
    <w:rsid w:val="009A29EA"/>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BDB"/>
    <w:rsid w:val="009B4C0F"/>
    <w:rsid w:val="009B544C"/>
    <w:rsid w:val="009B5994"/>
    <w:rsid w:val="009B617A"/>
    <w:rsid w:val="009B61D0"/>
    <w:rsid w:val="009B6DBA"/>
    <w:rsid w:val="009B723D"/>
    <w:rsid w:val="009B7DE6"/>
    <w:rsid w:val="009C15BC"/>
    <w:rsid w:val="009C1708"/>
    <w:rsid w:val="009C2147"/>
    <w:rsid w:val="009C21E3"/>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D7D06"/>
    <w:rsid w:val="009E0737"/>
    <w:rsid w:val="009E1C76"/>
    <w:rsid w:val="009E1F9D"/>
    <w:rsid w:val="009E4552"/>
    <w:rsid w:val="009E4C4A"/>
    <w:rsid w:val="009E4EFE"/>
    <w:rsid w:val="009E5157"/>
    <w:rsid w:val="009E571B"/>
    <w:rsid w:val="009E664C"/>
    <w:rsid w:val="009E6BB2"/>
    <w:rsid w:val="009E74F9"/>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5B89"/>
    <w:rsid w:val="009F61BF"/>
    <w:rsid w:val="009F653F"/>
    <w:rsid w:val="009F687F"/>
    <w:rsid w:val="009F725D"/>
    <w:rsid w:val="009F7970"/>
    <w:rsid w:val="00A00A7C"/>
    <w:rsid w:val="00A01C9E"/>
    <w:rsid w:val="00A02798"/>
    <w:rsid w:val="00A028FF"/>
    <w:rsid w:val="00A03F28"/>
    <w:rsid w:val="00A048D8"/>
    <w:rsid w:val="00A04FE1"/>
    <w:rsid w:val="00A058B1"/>
    <w:rsid w:val="00A05C4A"/>
    <w:rsid w:val="00A06FCF"/>
    <w:rsid w:val="00A1003D"/>
    <w:rsid w:val="00A1130D"/>
    <w:rsid w:val="00A11992"/>
    <w:rsid w:val="00A11ACF"/>
    <w:rsid w:val="00A11C2D"/>
    <w:rsid w:val="00A11FE6"/>
    <w:rsid w:val="00A12614"/>
    <w:rsid w:val="00A12729"/>
    <w:rsid w:val="00A12860"/>
    <w:rsid w:val="00A14B38"/>
    <w:rsid w:val="00A1559F"/>
    <w:rsid w:val="00A15B79"/>
    <w:rsid w:val="00A15E45"/>
    <w:rsid w:val="00A15F0A"/>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31CA"/>
    <w:rsid w:val="00A441D8"/>
    <w:rsid w:val="00A4449A"/>
    <w:rsid w:val="00A44841"/>
    <w:rsid w:val="00A45D24"/>
    <w:rsid w:val="00A4640C"/>
    <w:rsid w:val="00A471AE"/>
    <w:rsid w:val="00A47742"/>
    <w:rsid w:val="00A47B1D"/>
    <w:rsid w:val="00A47FCD"/>
    <w:rsid w:val="00A5024B"/>
    <w:rsid w:val="00A50C65"/>
    <w:rsid w:val="00A51A07"/>
    <w:rsid w:val="00A521FC"/>
    <w:rsid w:val="00A52A8E"/>
    <w:rsid w:val="00A5362B"/>
    <w:rsid w:val="00A53716"/>
    <w:rsid w:val="00A53973"/>
    <w:rsid w:val="00A55631"/>
    <w:rsid w:val="00A55F2F"/>
    <w:rsid w:val="00A56915"/>
    <w:rsid w:val="00A57682"/>
    <w:rsid w:val="00A604B0"/>
    <w:rsid w:val="00A60B09"/>
    <w:rsid w:val="00A60B4A"/>
    <w:rsid w:val="00A61CC1"/>
    <w:rsid w:val="00A62418"/>
    <w:rsid w:val="00A62C09"/>
    <w:rsid w:val="00A63567"/>
    <w:rsid w:val="00A63E68"/>
    <w:rsid w:val="00A64A2C"/>
    <w:rsid w:val="00A65503"/>
    <w:rsid w:val="00A65685"/>
    <w:rsid w:val="00A657AA"/>
    <w:rsid w:val="00A65B9E"/>
    <w:rsid w:val="00A65CE5"/>
    <w:rsid w:val="00A66022"/>
    <w:rsid w:val="00A668A8"/>
    <w:rsid w:val="00A66FFE"/>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1D2E"/>
    <w:rsid w:val="00A8278B"/>
    <w:rsid w:val="00A828AD"/>
    <w:rsid w:val="00A83182"/>
    <w:rsid w:val="00A837BF"/>
    <w:rsid w:val="00A83B04"/>
    <w:rsid w:val="00A84157"/>
    <w:rsid w:val="00A84AC7"/>
    <w:rsid w:val="00A851A9"/>
    <w:rsid w:val="00A85896"/>
    <w:rsid w:val="00A85FAB"/>
    <w:rsid w:val="00A869D3"/>
    <w:rsid w:val="00A86CDF"/>
    <w:rsid w:val="00A86F24"/>
    <w:rsid w:val="00A905F7"/>
    <w:rsid w:val="00A9097D"/>
    <w:rsid w:val="00A90E15"/>
    <w:rsid w:val="00A92680"/>
    <w:rsid w:val="00A92C0A"/>
    <w:rsid w:val="00A93F40"/>
    <w:rsid w:val="00A9461B"/>
    <w:rsid w:val="00A95BD5"/>
    <w:rsid w:val="00A96885"/>
    <w:rsid w:val="00A974AB"/>
    <w:rsid w:val="00A9790C"/>
    <w:rsid w:val="00AA0141"/>
    <w:rsid w:val="00AA031D"/>
    <w:rsid w:val="00AA06C5"/>
    <w:rsid w:val="00AA14A8"/>
    <w:rsid w:val="00AA1542"/>
    <w:rsid w:val="00AA1B34"/>
    <w:rsid w:val="00AA284F"/>
    <w:rsid w:val="00AA2E53"/>
    <w:rsid w:val="00AA3002"/>
    <w:rsid w:val="00AA3684"/>
    <w:rsid w:val="00AA4081"/>
    <w:rsid w:val="00AA4FCC"/>
    <w:rsid w:val="00AA5F96"/>
    <w:rsid w:val="00AA6B58"/>
    <w:rsid w:val="00AA75D0"/>
    <w:rsid w:val="00AB00CB"/>
    <w:rsid w:val="00AB17BF"/>
    <w:rsid w:val="00AB28BF"/>
    <w:rsid w:val="00AB2FB8"/>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2E2D"/>
    <w:rsid w:val="00AD345B"/>
    <w:rsid w:val="00AD3B8E"/>
    <w:rsid w:val="00AD4538"/>
    <w:rsid w:val="00AD5159"/>
    <w:rsid w:val="00AD5B38"/>
    <w:rsid w:val="00AD5FAC"/>
    <w:rsid w:val="00AD6537"/>
    <w:rsid w:val="00AD7576"/>
    <w:rsid w:val="00AE0955"/>
    <w:rsid w:val="00AE1049"/>
    <w:rsid w:val="00AE164E"/>
    <w:rsid w:val="00AE1656"/>
    <w:rsid w:val="00AE1BDF"/>
    <w:rsid w:val="00AE1E7F"/>
    <w:rsid w:val="00AE5501"/>
    <w:rsid w:val="00AE5DE9"/>
    <w:rsid w:val="00AE692D"/>
    <w:rsid w:val="00AE6F33"/>
    <w:rsid w:val="00AE780F"/>
    <w:rsid w:val="00AE78A4"/>
    <w:rsid w:val="00AF0BFF"/>
    <w:rsid w:val="00AF0C39"/>
    <w:rsid w:val="00AF15E7"/>
    <w:rsid w:val="00AF2437"/>
    <w:rsid w:val="00AF2A9C"/>
    <w:rsid w:val="00AF38C2"/>
    <w:rsid w:val="00AF3EDA"/>
    <w:rsid w:val="00AF4646"/>
    <w:rsid w:val="00AF4F8B"/>
    <w:rsid w:val="00AF573F"/>
    <w:rsid w:val="00AF5D48"/>
    <w:rsid w:val="00AF65BD"/>
    <w:rsid w:val="00AF71A5"/>
    <w:rsid w:val="00AF77D1"/>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6449"/>
    <w:rsid w:val="00B07EF2"/>
    <w:rsid w:val="00B100D6"/>
    <w:rsid w:val="00B1036F"/>
    <w:rsid w:val="00B108BF"/>
    <w:rsid w:val="00B10E51"/>
    <w:rsid w:val="00B11223"/>
    <w:rsid w:val="00B113FE"/>
    <w:rsid w:val="00B11F3C"/>
    <w:rsid w:val="00B1338F"/>
    <w:rsid w:val="00B135A3"/>
    <w:rsid w:val="00B13A6F"/>
    <w:rsid w:val="00B14476"/>
    <w:rsid w:val="00B14A72"/>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5B4C"/>
    <w:rsid w:val="00B265C9"/>
    <w:rsid w:val="00B27308"/>
    <w:rsid w:val="00B302AA"/>
    <w:rsid w:val="00B307A7"/>
    <w:rsid w:val="00B30DA7"/>
    <w:rsid w:val="00B3187E"/>
    <w:rsid w:val="00B31B83"/>
    <w:rsid w:val="00B322E7"/>
    <w:rsid w:val="00B3255D"/>
    <w:rsid w:val="00B32D38"/>
    <w:rsid w:val="00B33ABE"/>
    <w:rsid w:val="00B343B7"/>
    <w:rsid w:val="00B34BF1"/>
    <w:rsid w:val="00B35152"/>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0B81"/>
    <w:rsid w:val="00B510E4"/>
    <w:rsid w:val="00B523D8"/>
    <w:rsid w:val="00B53475"/>
    <w:rsid w:val="00B53A77"/>
    <w:rsid w:val="00B5440D"/>
    <w:rsid w:val="00B54C6C"/>
    <w:rsid w:val="00B54FD4"/>
    <w:rsid w:val="00B5550A"/>
    <w:rsid w:val="00B56FFF"/>
    <w:rsid w:val="00B57F5B"/>
    <w:rsid w:val="00B602E5"/>
    <w:rsid w:val="00B60E28"/>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5D8A"/>
    <w:rsid w:val="00B764C3"/>
    <w:rsid w:val="00B768C2"/>
    <w:rsid w:val="00B769B2"/>
    <w:rsid w:val="00B77571"/>
    <w:rsid w:val="00B776B2"/>
    <w:rsid w:val="00B77763"/>
    <w:rsid w:val="00B777C8"/>
    <w:rsid w:val="00B77988"/>
    <w:rsid w:val="00B77A7F"/>
    <w:rsid w:val="00B80E50"/>
    <w:rsid w:val="00B81E96"/>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1810"/>
    <w:rsid w:val="00BA2428"/>
    <w:rsid w:val="00BA2A94"/>
    <w:rsid w:val="00BA2E2F"/>
    <w:rsid w:val="00BA2E8C"/>
    <w:rsid w:val="00BA30E2"/>
    <w:rsid w:val="00BA3470"/>
    <w:rsid w:val="00BA4694"/>
    <w:rsid w:val="00BA47C2"/>
    <w:rsid w:val="00BA48F3"/>
    <w:rsid w:val="00BA490B"/>
    <w:rsid w:val="00BA5C53"/>
    <w:rsid w:val="00BA6167"/>
    <w:rsid w:val="00BA69BD"/>
    <w:rsid w:val="00BA6EC5"/>
    <w:rsid w:val="00BA7454"/>
    <w:rsid w:val="00BA74E7"/>
    <w:rsid w:val="00BA79B7"/>
    <w:rsid w:val="00BB1BB6"/>
    <w:rsid w:val="00BB2B14"/>
    <w:rsid w:val="00BB2FA9"/>
    <w:rsid w:val="00BB3113"/>
    <w:rsid w:val="00BB34C2"/>
    <w:rsid w:val="00BB36CB"/>
    <w:rsid w:val="00BB3B92"/>
    <w:rsid w:val="00BB43C3"/>
    <w:rsid w:val="00BB47B1"/>
    <w:rsid w:val="00BB48F2"/>
    <w:rsid w:val="00BB52ED"/>
    <w:rsid w:val="00BB53E0"/>
    <w:rsid w:val="00BB60E5"/>
    <w:rsid w:val="00BB68C6"/>
    <w:rsid w:val="00BB6B52"/>
    <w:rsid w:val="00BB6D4E"/>
    <w:rsid w:val="00BB723E"/>
    <w:rsid w:val="00BB76B4"/>
    <w:rsid w:val="00BC04AD"/>
    <w:rsid w:val="00BC0A31"/>
    <w:rsid w:val="00BC0E11"/>
    <w:rsid w:val="00BC138D"/>
    <w:rsid w:val="00BC2C72"/>
    <w:rsid w:val="00BC2CE5"/>
    <w:rsid w:val="00BC2D9C"/>
    <w:rsid w:val="00BC3398"/>
    <w:rsid w:val="00BC4812"/>
    <w:rsid w:val="00BC48D5"/>
    <w:rsid w:val="00BC4930"/>
    <w:rsid w:val="00BC4C13"/>
    <w:rsid w:val="00BC4E6D"/>
    <w:rsid w:val="00BC5129"/>
    <w:rsid w:val="00BC5418"/>
    <w:rsid w:val="00BC5F5A"/>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E7DBB"/>
    <w:rsid w:val="00BF0824"/>
    <w:rsid w:val="00BF08BD"/>
    <w:rsid w:val="00BF227B"/>
    <w:rsid w:val="00BF251F"/>
    <w:rsid w:val="00BF31D1"/>
    <w:rsid w:val="00BF500C"/>
    <w:rsid w:val="00BF5373"/>
    <w:rsid w:val="00BF58B6"/>
    <w:rsid w:val="00BF6693"/>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52A"/>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0AB4"/>
    <w:rsid w:val="00C4247A"/>
    <w:rsid w:val="00C42D0C"/>
    <w:rsid w:val="00C440A5"/>
    <w:rsid w:val="00C44CFE"/>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79E"/>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61A"/>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588"/>
    <w:rsid w:val="00CB0C0F"/>
    <w:rsid w:val="00CB0CEB"/>
    <w:rsid w:val="00CB0E11"/>
    <w:rsid w:val="00CB103C"/>
    <w:rsid w:val="00CB1D8B"/>
    <w:rsid w:val="00CB1DFE"/>
    <w:rsid w:val="00CB1E2B"/>
    <w:rsid w:val="00CB276F"/>
    <w:rsid w:val="00CB2B9A"/>
    <w:rsid w:val="00CB2FAC"/>
    <w:rsid w:val="00CB3226"/>
    <w:rsid w:val="00CB3479"/>
    <w:rsid w:val="00CB352B"/>
    <w:rsid w:val="00CB3D2B"/>
    <w:rsid w:val="00CB4223"/>
    <w:rsid w:val="00CB57A1"/>
    <w:rsid w:val="00CB5F0A"/>
    <w:rsid w:val="00CB6C69"/>
    <w:rsid w:val="00CB6E0E"/>
    <w:rsid w:val="00CC02F1"/>
    <w:rsid w:val="00CC0E71"/>
    <w:rsid w:val="00CC0FCC"/>
    <w:rsid w:val="00CC259E"/>
    <w:rsid w:val="00CC2AD9"/>
    <w:rsid w:val="00CC31EA"/>
    <w:rsid w:val="00CC324D"/>
    <w:rsid w:val="00CC4584"/>
    <w:rsid w:val="00CC46FB"/>
    <w:rsid w:val="00CC5412"/>
    <w:rsid w:val="00CC5DA5"/>
    <w:rsid w:val="00CC7150"/>
    <w:rsid w:val="00CC7EF1"/>
    <w:rsid w:val="00CD03FE"/>
    <w:rsid w:val="00CD2879"/>
    <w:rsid w:val="00CD45E8"/>
    <w:rsid w:val="00CD58B9"/>
    <w:rsid w:val="00CD5B2B"/>
    <w:rsid w:val="00CD5CB8"/>
    <w:rsid w:val="00CD5D55"/>
    <w:rsid w:val="00CD6003"/>
    <w:rsid w:val="00CD68DF"/>
    <w:rsid w:val="00CD6CD6"/>
    <w:rsid w:val="00CD7181"/>
    <w:rsid w:val="00CD728E"/>
    <w:rsid w:val="00CD7316"/>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276F"/>
    <w:rsid w:val="00CF3213"/>
    <w:rsid w:val="00CF392D"/>
    <w:rsid w:val="00CF39C7"/>
    <w:rsid w:val="00CF3B23"/>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4B17"/>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8A1"/>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0116"/>
    <w:rsid w:val="00D51713"/>
    <w:rsid w:val="00D51C8A"/>
    <w:rsid w:val="00D520FA"/>
    <w:rsid w:val="00D537E3"/>
    <w:rsid w:val="00D53BFD"/>
    <w:rsid w:val="00D53E0B"/>
    <w:rsid w:val="00D53EF2"/>
    <w:rsid w:val="00D55744"/>
    <w:rsid w:val="00D558A1"/>
    <w:rsid w:val="00D5679B"/>
    <w:rsid w:val="00D56E36"/>
    <w:rsid w:val="00D57205"/>
    <w:rsid w:val="00D6022C"/>
    <w:rsid w:val="00D6059A"/>
    <w:rsid w:val="00D605F5"/>
    <w:rsid w:val="00D60B65"/>
    <w:rsid w:val="00D61AEB"/>
    <w:rsid w:val="00D61D45"/>
    <w:rsid w:val="00D62248"/>
    <w:rsid w:val="00D623C2"/>
    <w:rsid w:val="00D6257F"/>
    <w:rsid w:val="00D6261A"/>
    <w:rsid w:val="00D635B3"/>
    <w:rsid w:val="00D63C86"/>
    <w:rsid w:val="00D63F1D"/>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5499"/>
    <w:rsid w:val="00D7608C"/>
    <w:rsid w:val="00D7624C"/>
    <w:rsid w:val="00D7654B"/>
    <w:rsid w:val="00D76A59"/>
    <w:rsid w:val="00D77317"/>
    <w:rsid w:val="00D774DD"/>
    <w:rsid w:val="00D77AD3"/>
    <w:rsid w:val="00D77F3A"/>
    <w:rsid w:val="00D804F1"/>
    <w:rsid w:val="00D8132C"/>
    <w:rsid w:val="00D81678"/>
    <w:rsid w:val="00D8197C"/>
    <w:rsid w:val="00D83895"/>
    <w:rsid w:val="00D847A3"/>
    <w:rsid w:val="00D84919"/>
    <w:rsid w:val="00D84B04"/>
    <w:rsid w:val="00D84EBE"/>
    <w:rsid w:val="00D852AC"/>
    <w:rsid w:val="00D8671A"/>
    <w:rsid w:val="00D8770D"/>
    <w:rsid w:val="00D87EA2"/>
    <w:rsid w:val="00D87FB2"/>
    <w:rsid w:val="00D91240"/>
    <w:rsid w:val="00D922A1"/>
    <w:rsid w:val="00D925DA"/>
    <w:rsid w:val="00D92C1C"/>
    <w:rsid w:val="00D92E6E"/>
    <w:rsid w:val="00D93018"/>
    <w:rsid w:val="00D955F9"/>
    <w:rsid w:val="00D9632B"/>
    <w:rsid w:val="00D968F3"/>
    <w:rsid w:val="00D97065"/>
    <w:rsid w:val="00D97375"/>
    <w:rsid w:val="00D97BFE"/>
    <w:rsid w:val="00DA0136"/>
    <w:rsid w:val="00DA077C"/>
    <w:rsid w:val="00DA07D3"/>
    <w:rsid w:val="00DA16C1"/>
    <w:rsid w:val="00DA19F9"/>
    <w:rsid w:val="00DA216F"/>
    <w:rsid w:val="00DA2597"/>
    <w:rsid w:val="00DA2E6F"/>
    <w:rsid w:val="00DA3A0E"/>
    <w:rsid w:val="00DA3C9D"/>
    <w:rsid w:val="00DA4588"/>
    <w:rsid w:val="00DA45C8"/>
    <w:rsid w:val="00DA5FB0"/>
    <w:rsid w:val="00DA6322"/>
    <w:rsid w:val="00DA7341"/>
    <w:rsid w:val="00DB0322"/>
    <w:rsid w:val="00DB1405"/>
    <w:rsid w:val="00DB29AB"/>
    <w:rsid w:val="00DB3105"/>
    <w:rsid w:val="00DB4169"/>
    <w:rsid w:val="00DB42D3"/>
    <w:rsid w:val="00DB43F6"/>
    <w:rsid w:val="00DB4463"/>
    <w:rsid w:val="00DB465F"/>
    <w:rsid w:val="00DB5BFA"/>
    <w:rsid w:val="00DB5D86"/>
    <w:rsid w:val="00DB60C2"/>
    <w:rsid w:val="00DB6151"/>
    <w:rsid w:val="00DB67F0"/>
    <w:rsid w:val="00DB6C23"/>
    <w:rsid w:val="00DB6F2C"/>
    <w:rsid w:val="00DB71CD"/>
    <w:rsid w:val="00DB7921"/>
    <w:rsid w:val="00DC00F6"/>
    <w:rsid w:val="00DC0313"/>
    <w:rsid w:val="00DC0870"/>
    <w:rsid w:val="00DC1427"/>
    <w:rsid w:val="00DC1DD2"/>
    <w:rsid w:val="00DC1F16"/>
    <w:rsid w:val="00DC2003"/>
    <w:rsid w:val="00DC2348"/>
    <w:rsid w:val="00DC2499"/>
    <w:rsid w:val="00DC2ABC"/>
    <w:rsid w:val="00DC3703"/>
    <w:rsid w:val="00DC3D2F"/>
    <w:rsid w:val="00DC3D70"/>
    <w:rsid w:val="00DC3EF0"/>
    <w:rsid w:val="00DC4484"/>
    <w:rsid w:val="00DC4B14"/>
    <w:rsid w:val="00DC5693"/>
    <w:rsid w:val="00DC6B71"/>
    <w:rsid w:val="00DC775F"/>
    <w:rsid w:val="00DC7881"/>
    <w:rsid w:val="00DC7BE6"/>
    <w:rsid w:val="00DC7CE1"/>
    <w:rsid w:val="00DD08BF"/>
    <w:rsid w:val="00DD152E"/>
    <w:rsid w:val="00DD15F6"/>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1DA0"/>
    <w:rsid w:val="00DE3CC2"/>
    <w:rsid w:val="00DE474F"/>
    <w:rsid w:val="00DE4AD2"/>
    <w:rsid w:val="00DE4B70"/>
    <w:rsid w:val="00DE621B"/>
    <w:rsid w:val="00DE672F"/>
    <w:rsid w:val="00DE6AC1"/>
    <w:rsid w:val="00DE6CF6"/>
    <w:rsid w:val="00DE73FF"/>
    <w:rsid w:val="00DE7AC8"/>
    <w:rsid w:val="00DF0C80"/>
    <w:rsid w:val="00DF1CC0"/>
    <w:rsid w:val="00DF1EFF"/>
    <w:rsid w:val="00DF2498"/>
    <w:rsid w:val="00DF2DF5"/>
    <w:rsid w:val="00DF33B8"/>
    <w:rsid w:val="00DF35B5"/>
    <w:rsid w:val="00DF4481"/>
    <w:rsid w:val="00DF49CD"/>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0CB"/>
    <w:rsid w:val="00E149D0"/>
    <w:rsid w:val="00E1585C"/>
    <w:rsid w:val="00E15EC3"/>
    <w:rsid w:val="00E15FFD"/>
    <w:rsid w:val="00E161D8"/>
    <w:rsid w:val="00E167A0"/>
    <w:rsid w:val="00E16944"/>
    <w:rsid w:val="00E16B60"/>
    <w:rsid w:val="00E16BF2"/>
    <w:rsid w:val="00E17D16"/>
    <w:rsid w:val="00E17E55"/>
    <w:rsid w:val="00E2018B"/>
    <w:rsid w:val="00E20D97"/>
    <w:rsid w:val="00E226D5"/>
    <w:rsid w:val="00E23557"/>
    <w:rsid w:val="00E23766"/>
    <w:rsid w:val="00E23BD6"/>
    <w:rsid w:val="00E240B0"/>
    <w:rsid w:val="00E24B90"/>
    <w:rsid w:val="00E25294"/>
    <w:rsid w:val="00E258D7"/>
    <w:rsid w:val="00E26197"/>
    <w:rsid w:val="00E263BC"/>
    <w:rsid w:val="00E2642C"/>
    <w:rsid w:val="00E265E3"/>
    <w:rsid w:val="00E26D2F"/>
    <w:rsid w:val="00E27E4E"/>
    <w:rsid w:val="00E31AC1"/>
    <w:rsid w:val="00E320BA"/>
    <w:rsid w:val="00E32751"/>
    <w:rsid w:val="00E328E0"/>
    <w:rsid w:val="00E33C36"/>
    <w:rsid w:val="00E33F23"/>
    <w:rsid w:val="00E35023"/>
    <w:rsid w:val="00E3588F"/>
    <w:rsid w:val="00E35C16"/>
    <w:rsid w:val="00E35F8E"/>
    <w:rsid w:val="00E3635D"/>
    <w:rsid w:val="00E379CE"/>
    <w:rsid w:val="00E40735"/>
    <w:rsid w:val="00E4129D"/>
    <w:rsid w:val="00E412A3"/>
    <w:rsid w:val="00E413D7"/>
    <w:rsid w:val="00E41D93"/>
    <w:rsid w:val="00E4366C"/>
    <w:rsid w:val="00E439D4"/>
    <w:rsid w:val="00E44E5C"/>
    <w:rsid w:val="00E459EE"/>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23FD"/>
    <w:rsid w:val="00E73470"/>
    <w:rsid w:val="00E73D3B"/>
    <w:rsid w:val="00E741A5"/>
    <w:rsid w:val="00E74F06"/>
    <w:rsid w:val="00E75889"/>
    <w:rsid w:val="00E76AE9"/>
    <w:rsid w:val="00E76D82"/>
    <w:rsid w:val="00E778AF"/>
    <w:rsid w:val="00E77ADF"/>
    <w:rsid w:val="00E77AF2"/>
    <w:rsid w:val="00E8031F"/>
    <w:rsid w:val="00E81438"/>
    <w:rsid w:val="00E821CF"/>
    <w:rsid w:val="00E82557"/>
    <w:rsid w:val="00E82F42"/>
    <w:rsid w:val="00E82F63"/>
    <w:rsid w:val="00E82FF4"/>
    <w:rsid w:val="00E83607"/>
    <w:rsid w:val="00E83662"/>
    <w:rsid w:val="00E83936"/>
    <w:rsid w:val="00E83D29"/>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09B"/>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4E9"/>
    <w:rsid w:val="00ED77ED"/>
    <w:rsid w:val="00ED7E69"/>
    <w:rsid w:val="00ED7E8E"/>
    <w:rsid w:val="00EE09C1"/>
    <w:rsid w:val="00EE114D"/>
    <w:rsid w:val="00EE3D1F"/>
    <w:rsid w:val="00EE4035"/>
    <w:rsid w:val="00EE422B"/>
    <w:rsid w:val="00EE5353"/>
    <w:rsid w:val="00EE53A2"/>
    <w:rsid w:val="00EE5F33"/>
    <w:rsid w:val="00EE626D"/>
    <w:rsid w:val="00EE6578"/>
    <w:rsid w:val="00EE65AA"/>
    <w:rsid w:val="00EE6BA8"/>
    <w:rsid w:val="00EE6ECE"/>
    <w:rsid w:val="00EE74CA"/>
    <w:rsid w:val="00EE769E"/>
    <w:rsid w:val="00EF0D2F"/>
    <w:rsid w:val="00EF1289"/>
    <w:rsid w:val="00EF12CC"/>
    <w:rsid w:val="00EF1681"/>
    <w:rsid w:val="00EF2B3D"/>
    <w:rsid w:val="00EF3ADE"/>
    <w:rsid w:val="00EF4690"/>
    <w:rsid w:val="00EF4C58"/>
    <w:rsid w:val="00EF505B"/>
    <w:rsid w:val="00EF59E7"/>
    <w:rsid w:val="00EF5DED"/>
    <w:rsid w:val="00EF6C74"/>
    <w:rsid w:val="00EF6ECD"/>
    <w:rsid w:val="00EF74E3"/>
    <w:rsid w:val="00F00DB9"/>
    <w:rsid w:val="00F00F91"/>
    <w:rsid w:val="00F010C8"/>
    <w:rsid w:val="00F01433"/>
    <w:rsid w:val="00F0148F"/>
    <w:rsid w:val="00F01AB1"/>
    <w:rsid w:val="00F01EC7"/>
    <w:rsid w:val="00F05C94"/>
    <w:rsid w:val="00F05D8A"/>
    <w:rsid w:val="00F06356"/>
    <w:rsid w:val="00F067F1"/>
    <w:rsid w:val="00F07526"/>
    <w:rsid w:val="00F07660"/>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360"/>
    <w:rsid w:val="00F328F5"/>
    <w:rsid w:val="00F32BBF"/>
    <w:rsid w:val="00F32C77"/>
    <w:rsid w:val="00F337A4"/>
    <w:rsid w:val="00F3472F"/>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2EE8"/>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6FD"/>
    <w:rsid w:val="00F7479B"/>
    <w:rsid w:val="00F749E4"/>
    <w:rsid w:val="00F74BCA"/>
    <w:rsid w:val="00F75345"/>
    <w:rsid w:val="00F76940"/>
    <w:rsid w:val="00F7752E"/>
    <w:rsid w:val="00F7760C"/>
    <w:rsid w:val="00F77914"/>
    <w:rsid w:val="00F77CC4"/>
    <w:rsid w:val="00F803D5"/>
    <w:rsid w:val="00F8053D"/>
    <w:rsid w:val="00F806AF"/>
    <w:rsid w:val="00F80A49"/>
    <w:rsid w:val="00F81022"/>
    <w:rsid w:val="00F8210F"/>
    <w:rsid w:val="00F822D0"/>
    <w:rsid w:val="00F82472"/>
    <w:rsid w:val="00F82CCF"/>
    <w:rsid w:val="00F82DFB"/>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4B5A"/>
    <w:rsid w:val="00F950FF"/>
    <w:rsid w:val="00F9694F"/>
    <w:rsid w:val="00F971F7"/>
    <w:rsid w:val="00F97206"/>
    <w:rsid w:val="00F97571"/>
    <w:rsid w:val="00F97E47"/>
    <w:rsid w:val="00FA0890"/>
    <w:rsid w:val="00FA144C"/>
    <w:rsid w:val="00FA1793"/>
    <w:rsid w:val="00FA2BB9"/>
    <w:rsid w:val="00FA3619"/>
    <w:rsid w:val="00FA504E"/>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4170"/>
    <w:rsid w:val="00FB5DF4"/>
    <w:rsid w:val="00FB6379"/>
    <w:rsid w:val="00FB661D"/>
    <w:rsid w:val="00FB680D"/>
    <w:rsid w:val="00FB704F"/>
    <w:rsid w:val="00FC04AD"/>
    <w:rsid w:val="00FC05EF"/>
    <w:rsid w:val="00FC0858"/>
    <w:rsid w:val="00FC0AAE"/>
    <w:rsid w:val="00FC18B2"/>
    <w:rsid w:val="00FC34B9"/>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4A06"/>
    <w:rsid w:val="00FE56BE"/>
    <w:rsid w:val="00FE5BD0"/>
    <w:rsid w:val="00FE6422"/>
    <w:rsid w:val="00FE652F"/>
    <w:rsid w:val="00FE6C29"/>
    <w:rsid w:val="00FE70B4"/>
    <w:rsid w:val="00FE7718"/>
    <w:rsid w:val="00FF07F0"/>
    <w:rsid w:val="00FF0B7C"/>
    <w:rsid w:val="00FF0DFB"/>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
    <w:qFormat/>
    <w:rsid w:val="00405665"/>
    <w:pPr>
      <w:spacing w:after="80"/>
      <w:outlineLvl w:val="1"/>
    </w:pPr>
    <w:rPr>
      <w:b/>
      <w:szCs w:val="28"/>
    </w:rPr>
  </w:style>
  <w:style w:type="paragraph" w:styleId="3">
    <w:name w:val="heading 3"/>
    <w:basedOn w:val="2"/>
    <w:next w:val="a0"/>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basedOn w:val="a0"/>
    <w:link w:val="a5"/>
    <w:uiPriority w:val="99"/>
    <w:qFormat/>
    <w:rsid w:val="00484DA1"/>
    <w:pPr>
      <w:spacing w:line="220" w:lineRule="exact"/>
      <w:ind w:left="284" w:hanging="284"/>
    </w:pPr>
    <w:rPr>
      <w:rFonts w:ascii="Narkisim" w:eastAsia="Narkisim" w:hAnsi="Narkisim"/>
      <w:position w:val="6"/>
      <w:sz w:val="18"/>
      <w:szCs w:val="18"/>
    </w:rPr>
  </w:style>
  <w:style w:type="character" w:customStyle="1" w:styleId="a5">
    <w:name w:val="טקסט הערת שוליים תו"/>
    <w:link w:val="a4"/>
    <w:uiPriority w:val="99"/>
    <w:rsid w:val="00484DA1"/>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autoRedefine/>
    <w:uiPriority w:val="34"/>
    <w:qFormat/>
    <w:rsid w:val="00A1130D"/>
    <w:pPr>
      <w:numPr>
        <w:numId w:val="10"/>
      </w:numPr>
      <w:spacing w:before="100" w:beforeAutospacing="1" w:after="0" w:line="360" w:lineRule="auto"/>
      <w:jc w:val="left"/>
    </w:pPr>
    <w:rPr>
      <w:rFonts w:ascii="Narkisim" w:hAnsi="Narkisim"/>
    </w:r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0"/>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0"/>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2"/>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3"/>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2"/>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0"/>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0"/>
    <w:next w:val="a0"/>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0"/>
    <w:next w:val="a0"/>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0"/>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1"/>
    <w:link w:val="aff2"/>
    <w:semiHidden/>
    <w:rsid w:val="00D605F5"/>
    <w:rPr>
      <w:rFonts w:ascii="Courier New" w:cs="Miriam"/>
    </w:rPr>
  </w:style>
  <w:style w:type="paragraph" w:styleId="TOC3">
    <w:name w:val="toc 3"/>
    <w:basedOn w:val="a0"/>
    <w:next w:val="a0"/>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0"/>
    <w:next w:val="a0"/>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0"/>
    <w:next w:val="a0"/>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0"/>
    <w:next w:val="a0"/>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0"/>
    <w:next w:val="a0"/>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0"/>
    <w:next w:val="a0"/>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1"/>
    <w:uiPriority w:val="20"/>
    <w:qFormat/>
    <w:rsid w:val="001A54AC"/>
    <w:rPr>
      <w:i/>
      <w:iCs/>
    </w:rPr>
  </w:style>
  <w:style w:type="paragraph" w:styleId="NormalWeb">
    <w:name w:val="Normal (Web)"/>
    <w:basedOn w:val="a0"/>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0"/>
    <w:next w:val="a0"/>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1"/>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1"/>
    <w:rsid w:val="009E664C"/>
  </w:style>
  <w:style w:type="character" w:styleId="aff7">
    <w:name w:val="Unresolved Mention"/>
    <w:basedOn w:val="a1"/>
    <w:uiPriority w:val="99"/>
    <w:semiHidden/>
    <w:unhideWhenUsed/>
    <w:rsid w:val="00E15FFD"/>
    <w:rPr>
      <w:color w:val="605E5C"/>
      <w:shd w:val="clear" w:color="auto" w:fill="E1DFDD"/>
    </w:rPr>
  </w:style>
  <w:style w:type="character" w:customStyle="1" w:styleId="14">
    <w:name w:val="אזכור לא מזוהה1"/>
    <w:basedOn w:val="a1"/>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 w:type="paragraph" w:styleId="aff9">
    <w:name w:val="caption"/>
    <w:basedOn w:val="a0"/>
    <w:next w:val="a0"/>
    <w:uiPriority w:val="35"/>
    <w:unhideWhenUsed/>
    <w:qFormat/>
    <w:rsid w:val="00962E6D"/>
    <w:pPr>
      <w:tabs>
        <w:tab w:val="clear" w:pos="4620"/>
      </w:tabs>
      <w:spacing w:after="200" w:line="240" w:lineRule="auto"/>
      <w:jc w:val="left"/>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halakha/orach-chaim/holidays/laws-chanuka-lighting-neirot-chanuka" TargetMode="Externa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zion.org.il/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zion.org.i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tzion.org.il/he/halakha/orach-chaim/holidays/laws-chanuka-lighting-neirot-chanuka" TargetMode="External"/><Relationship Id="rId4" Type="http://schemas.openxmlformats.org/officeDocument/2006/relationships/settings" Target="settings.xml"/><Relationship Id="rId9" Type="http://schemas.openxmlformats.org/officeDocument/2006/relationships/hyperlink" Target="https://www.etzion.org.il/he/halakha/orach-chaim/holidays/laws-chanuka-lighting-neirot-chanuka" TargetMode="Externa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2298</Words>
  <Characters>13101</Characters>
  <Application>Microsoft Office Word</Application>
  <DocSecurity>0</DocSecurity>
  <Lines>109</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15369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14</cp:revision>
  <cp:lastPrinted>2001-10-24T10:13:00Z</cp:lastPrinted>
  <dcterms:created xsi:type="dcterms:W3CDTF">2023-06-24T19:35:00Z</dcterms:created>
  <dcterms:modified xsi:type="dcterms:W3CDTF">2023-07-10T06:26:00Z</dcterms:modified>
</cp:coreProperties>
</file>