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57C7" w14:textId="77777777" w:rsidR="00E608BA" w:rsidRPr="0096646A" w:rsidRDefault="00E608BA" w:rsidP="00E608BA">
      <w:pPr>
        <w:jc w:val="center"/>
        <w:rPr>
          <w:rFonts w:ascii="Arial" w:hAnsi="Arial" w:cs="Arial"/>
          <w:caps/>
          <w:lang w:val="en-GB"/>
        </w:rPr>
      </w:pPr>
      <w:r w:rsidRPr="0096646A">
        <w:rPr>
          <w:rFonts w:ascii="Arial" w:hAnsi="Arial" w:cs="Arial"/>
          <w:caps/>
          <w:lang w:val="en-GB"/>
        </w:rPr>
        <w:t>YESHIVAT hAR eTZION</w:t>
      </w:r>
    </w:p>
    <w:p w14:paraId="6F672509" w14:textId="77777777" w:rsidR="00E608BA" w:rsidRPr="0096646A" w:rsidRDefault="00E608BA" w:rsidP="00E608BA">
      <w:pPr>
        <w:jc w:val="center"/>
        <w:rPr>
          <w:rFonts w:ascii="Arial" w:hAnsi="Arial" w:cs="Arial"/>
          <w:caps/>
          <w:lang w:val="en-GB"/>
        </w:rPr>
      </w:pPr>
      <w:r w:rsidRPr="0096646A">
        <w:rPr>
          <w:rFonts w:ascii="Arial" w:hAnsi="Arial" w:cs="Arial"/>
          <w:caps/>
          <w:lang w:val="en-GB"/>
        </w:rPr>
        <w:t>ISRAEL KOSCHITZKY VIRTUAL BEIT MIDRASH (VBM)</w:t>
      </w:r>
    </w:p>
    <w:p w14:paraId="6304CFDD" w14:textId="77777777" w:rsidR="00E608BA" w:rsidRPr="0096646A" w:rsidRDefault="00E608BA" w:rsidP="00E608BA">
      <w:pPr>
        <w:jc w:val="center"/>
        <w:rPr>
          <w:rFonts w:ascii="Arial" w:hAnsi="Arial" w:cs="Arial"/>
          <w:caps/>
          <w:lang w:val="en-GB"/>
        </w:rPr>
      </w:pPr>
      <w:r w:rsidRPr="0096646A">
        <w:rPr>
          <w:rFonts w:ascii="Arial" w:hAnsi="Arial" w:cs="Arial"/>
          <w:caps/>
          <w:lang w:val="en-GB"/>
        </w:rPr>
        <w:t>*********************************************************</w:t>
      </w:r>
    </w:p>
    <w:p w14:paraId="4AA74C64" w14:textId="77777777" w:rsidR="00E608BA" w:rsidRPr="0096646A" w:rsidRDefault="00E608BA" w:rsidP="00E608BA">
      <w:pPr>
        <w:jc w:val="center"/>
        <w:rPr>
          <w:rFonts w:ascii="Arial" w:hAnsi="Arial" w:cs="Arial"/>
          <w:b/>
          <w:bCs/>
          <w:caps/>
        </w:rPr>
      </w:pPr>
    </w:p>
    <w:p w14:paraId="0F2A82E1" w14:textId="77777777" w:rsidR="00E608BA" w:rsidRPr="0096646A" w:rsidRDefault="00E608BA" w:rsidP="00E608BA">
      <w:pPr>
        <w:jc w:val="center"/>
        <w:rPr>
          <w:rFonts w:ascii="Arial" w:hAnsi="Arial" w:cs="Arial"/>
          <w:b/>
          <w:bCs/>
          <w:caps/>
        </w:rPr>
      </w:pPr>
      <w:r w:rsidRPr="0096646A">
        <w:rPr>
          <w:rFonts w:ascii="Arial" w:hAnsi="Arial" w:cs="Arial"/>
          <w:b/>
          <w:bCs/>
          <w:caps/>
        </w:rPr>
        <w:t>the laws of THE FESTIVALS</w:t>
      </w:r>
    </w:p>
    <w:p w14:paraId="6CEBB073" w14:textId="77777777" w:rsidR="00E608BA" w:rsidRPr="0096646A" w:rsidRDefault="00E608BA" w:rsidP="00E608BA">
      <w:pPr>
        <w:pStyle w:val="BodyText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6646A">
        <w:rPr>
          <w:rFonts w:ascii="Arial" w:hAnsi="Arial" w:cs="Arial"/>
          <w:b/>
          <w:bCs/>
          <w:sz w:val="24"/>
          <w:szCs w:val="24"/>
        </w:rPr>
        <w:t>Rav David Brofsky</w:t>
      </w:r>
    </w:p>
    <w:p w14:paraId="3EE66C17" w14:textId="77777777" w:rsidR="00E608BA" w:rsidRPr="0096646A" w:rsidRDefault="00E608BA" w:rsidP="00ED3142">
      <w:pPr>
        <w:pStyle w:val="BodyText"/>
        <w:spacing w:after="0" w:line="240" w:lineRule="auto"/>
        <w:rPr>
          <w:rFonts w:ascii="Arial" w:hAnsi="Arial" w:cs="Arial"/>
          <w:caps/>
          <w:sz w:val="24"/>
          <w:szCs w:val="24"/>
        </w:rPr>
      </w:pPr>
    </w:p>
    <w:p w14:paraId="28CD82F4" w14:textId="77777777" w:rsidR="001D4522" w:rsidRPr="00E608BA" w:rsidRDefault="001D4522" w:rsidP="00E608BA">
      <w:pPr>
        <w:pStyle w:val="BodyText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6F2580E3" w14:textId="77777777" w:rsidR="001D4522" w:rsidRPr="00E608BA" w:rsidRDefault="0020424C" w:rsidP="00E608BA">
      <w:pPr>
        <w:pStyle w:val="BodyText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E608BA">
        <w:rPr>
          <w:rFonts w:ascii="Arial" w:hAnsi="Arial"/>
          <w:b/>
          <w:sz w:val="24"/>
          <w:szCs w:val="24"/>
        </w:rPr>
        <w:t>Shiur</w:t>
      </w:r>
      <w:r w:rsidR="001D4522" w:rsidRPr="00E608BA">
        <w:rPr>
          <w:rFonts w:ascii="Arial" w:hAnsi="Arial"/>
          <w:b/>
          <w:sz w:val="24"/>
          <w:szCs w:val="24"/>
        </w:rPr>
        <w:t xml:space="preserve"> #24: The Laws of Fasts</w:t>
      </w:r>
    </w:p>
    <w:p w14:paraId="0CCE71CA" w14:textId="77777777" w:rsidR="001D4522" w:rsidRPr="00E608BA" w:rsidRDefault="001D4522" w:rsidP="00E608BA">
      <w:pPr>
        <w:pStyle w:val="BodyText"/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E608BA">
        <w:rPr>
          <w:rFonts w:ascii="Arial" w:hAnsi="Arial"/>
          <w:b/>
          <w:sz w:val="24"/>
          <w:szCs w:val="24"/>
        </w:rPr>
        <w:t xml:space="preserve">The Laws of </w:t>
      </w:r>
      <w:r w:rsidR="0020424C" w:rsidRPr="00E608BA">
        <w:rPr>
          <w:rFonts w:ascii="Arial" w:hAnsi="Arial"/>
          <w:b/>
          <w:i/>
          <w:iCs/>
          <w:sz w:val="24"/>
          <w:szCs w:val="24"/>
        </w:rPr>
        <w:t>Tisha Be-av</w:t>
      </w:r>
      <w:r w:rsidR="00481A24" w:rsidRPr="00E608BA">
        <w:rPr>
          <w:rFonts w:ascii="Arial" w:hAnsi="Arial"/>
          <w:b/>
          <w:sz w:val="24"/>
          <w:szCs w:val="24"/>
        </w:rPr>
        <w:t xml:space="preserve"> (1)</w:t>
      </w:r>
    </w:p>
    <w:p w14:paraId="66F00675" w14:textId="77777777" w:rsidR="001D4522" w:rsidRPr="00E608BA" w:rsidRDefault="001D4522" w:rsidP="00E608BA">
      <w:pPr>
        <w:autoSpaceDE w:val="0"/>
        <w:jc w:val="both"/>
        <w:rPr>
          <w:rFonts w:ascii="Arial" w:hAnsi="Arial"/>
        </w:rPr>
      </w:pPr>
    </w:p>
    <w:p w14:paraId="21349990" w14:textId="77777777" w:rsidR="001D4522" w:rsidRPr="00E608BA" w:rsidRDefault="007E1D25" w:rsidP="00E608BA">
      <w:pPr>
        <w:autoSpaceDE w:val="0"/>
        <w:jc w:val="both"/>
        <w:rPr>
          <w:rFonts w:ascii="Arial" w:hAnsi="Arial"/>
          <w:b/>
        </w:rPr>
      </w:pPr>
      <w:r w:rsidRPr="00E608BA">
        <w:rPr>
          <w:rFonts w:ascii="Arial" w:hAnsi="Arial"/>
          <w:b/>
        </w:rPr>
        <w:t>Introduction</w:t>
      </w:r>
    </w:p>
    <w:p w14:paraId="79F3E1BB" w14:textId="77777777" w:rsidR="00AB60B3" w:rsidRPr="00E608BA" w:rsidRDefault="00AB60B3" w:rsidP="00E608BA">
      <w:pPr>
        <w:autoSpaceDE w:val="0"/>
        <w:jc w:val="both"/>
        <w:rPr>
          <w:rFonts w:ascii="Arial" w:hAnsi="Arial"/>
        </w:rPr>
      </w:pPr>
    </w:p>
    <w:p w14:paraId="1C27BA86" w14:textId="77777777" w:rsidR="001D4522" w:rsidRPr="00E608BA" w:rsidRDefault="00AB60B3" w:rsidP="00E608BA">
      <w:pPr>
        <w:autoSpaceDE w:val="0"/>
        <w:jc w:val="both"/>
        <w:rPr>
          <w:rFonts w:ascii="Arial" w:hAnsi="Arial"/>
        </w:rPr>
      </w:pPr>
      <w:r w:rsidRPr="00E608BA">
        <w:rPr>
          <w:rFonts w:ascii="Arial" w:hAnsi="Arial"/>
        </w:rPr>
        <w:tab/>
        <w:t>A few weeks ago, w</w:t>
      </w:r>
      <w:r w:rsidR="007E1D25" w:rsidRPr="00E608BA">
        <w:rPr>
          <w:rFonts w:ascii="Arial" w:hAnsi="Arial"/>
        </w:rPr>
        <w:t>e introduced the four fast days</w:t>
      </w:r>
      <w:r w:rsidRPr="00E608BA">
        <w:rPr>
          <w:rFonts w:ascii="Arial" w:hAnsi="Arial"/>
        </w:rPr>
        <w:t xml:space="preserve"> mentioned by t</w:t>
      </w:r>
      <w:r w:rsidR="007E1D25" w:rsidRPr="00E608BA">
        <w:rPr>
          <w:rFonts w:ascii="Arial" w:hAnsi="Arial"/>
        </w:rPr>
        <w:t>he prophet Zekhari</w:t>
      </w:r>
      <w:r w:rsidRPr="00E608BA">
        <w:rPr>
          <w:rFonts w:ascii="Arial" w:hAnsi="Arial"/>
        </w:rPr>
        <w:t xml:space="preserve">a (8:19), who described them as "the fast of the fourth, fifth, seventh, and tenth months." These four fasts commemorate the events leading to and following the destruction of the first </w:t>
      </w:r>
      <w:smartTag w:uri="urn:schemas-microsoft-com:office:smarttags" w:element="City">
        <w:smartTag w:uri="urn:schemas-microsoft-com:office:smarttags" w:element="place">
          <w:r w:rsidRPr="00E608BA">
            <w:rPr>
              <w:rFonts w:ascii="Arial" w:hAnsi="Arial"/>
            </w:rPr>
            <w:t>Temple</w:t>
          </w:r>
        </w:smartTag>
      </w:smartTag>
      <w:r w:rsidRPr="00E608BA">
        <w:rPr>
          <w:rFonts w:ascii="Arial" w:hAnsi="Arial"/>
        </w:rPr>
        <w:t xml:space="preserve">. As we noted, the </w:t>
      </w:r>
      <w:r w:rsidRPr="00E608BA">
        <w:rPr>
          <w:rFonts w:ascii="Arial" w:hAnsi="Arial"/>
          <w:i/>
          <w:iCs/>
        </w:rPr>
        <w:t>Tosefta</w:t>
      </w:r>
      <w:r w:rsidRPr="00E608BA">
        <w:rPr>
          <w:rFonts w:ascii="Arial" w:hAnsi="Arial"/>
        </w:rPr>
        <w:t xml:space="preserve"> (</w:t>
      </w:r>
      <w:r w:rsidRPr="00E608BA">
        <w:rPr>
          <w:rFonts w:ascii="Arial" w:hAnsi="Arial"/>
          <w:i/>
          <w:iCs/>
        </w:rPr>
        <w:t>Sota</w:t>
      </w:r>
      <w:r w:rsidRPr="00E608BA">
        <w:rPr>
          <w:rFonts w:ascii="Arial" w:hAnsi="Arial"/>
        </w:rPr>
        <w:t xml:space="preserve"> 6:10) records the events which occurred on these days, explaining that</w:t>
      </w:r>
      <w:r w:rsidR="00E608BA">
        <w:rPr>
          <w:rFonts w:ascii="Arial" w:hAnsi="Arial"/>
        </w:rPr>
        <w:t xml:space="preserve"> </w:t>
      </w:r>
      <w:r w:rsidR="0020424C" w:rsidRPr="00E608BA">
        <w:rPr>
          <w:rFonts w:ascii="Arial" w:hAnsi="Arial"/>
        </w:rPr>
        <w:t>“</w:t>
      </w:r>
      <w:r w:rsidR="007E1D25" w:rsidRPr="00E608BA">
        <w:rPr>
          <w:rFonts w:ascii="Arial" w:hAnsi="Arial"/>
        </w:rPr>
        <w:t>the ‘fast of the fifth’</w:t>
      </w:r>
      <w:r w:rsidRPr="00E608BA">
        <w:rPr>
          <w:rFonts w:ascii="Arial" w:hAnsi="Arial"/>
        </w:rPr>
        <w:t xml:space="preserve"> is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, the day upon which the </w:t>
      </w:r>
      <w:r w:rsidRPr="00E608BA">
        <w:rPr>
          <w:rFonts w:ascii="Arial" w:hAnsi="Arial"/>
          <w:i/>
          <w:iCs/>
        </w:rPr>
        <w:t>Beit Ha-</w:t>
      </w:r>
      <w:r w:rsidR="007E1D25" w:rsidRPr="00E608BA">
        <w:rPr>
          <w:rFonts w:ascii="Arial" w:hAnsi="Arial"/>
          <w:i/>
          <w:iCs/>
        </w:rPr>
        <w:t>M</w:t>
      </w:r>
      <w:r w:rsidRPr="00E608BA">
        <w:rPr>
          <w:rFonts w:ascii="Arial" w:hAnsi="Arial"/>
          <w:i/>
          <w:iCs/>
        </w:rPr>
        <w:t>ikdash</w:t>
      </w:r>
      <w:r w:rsidRPr="00E608BA">
        <w:rPr>
          <w:rFonts w:ascii="Arial" w:hAnsi="Arial"/>
        </w:rPr>
        <w:t xml:space="preserve"> was burned…” </w:t>
      </w:r>
    </w:p>
    <w:p w14:paraId="3B2B5643" w14:textId="77777777" w:rsidR="00AB60B3" w:rsidRPr="00E608BA" w:rsidRDefault="00AB60B3" w:rsidP="00E608BA">
      <w:pPr>
        <w:autoSpaceDE w:val="0"/>
        <w:jc w:val="both"/>
        <w:rPr>
          <w:rFonts w:ascii="Arial" w:hAnsi="Arial"/>
        </w:rPr>
      </w:pPr>
    </w:p>
    <w:p w14:paraId="089908EF" w14:textId="77777777" w:rsidR="001D4522" w:rsidRPr="00E608BA" w:rsidRDefault="001D4522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The </w:t>
      </w:r>
      <w:r w:rsidRPr="00E608BA">
        <w:rPr>
          <w:rFonts w:ascii="Arial" w:hAnsi="Arial"/>
          <w:i/>
          <w:iCs/>
        </w:rPr>
        <w:t>Mishna</w:t>
      </w:r>
      <w:r w:rsidRPr="00E608BA">
        <w:rPr>
          <w:rFonts w:ascii="Arial" w:hAnsi="Arial"/>
        </w:rPr>
        <w:t xml:space="preserve"> (</w:t>
      </w:r>
      <w:r w:rsidRPr="00E608BA">
        <w:rPr>
          <w:rFonts w:ascii="Arial" w:hAnsi="Arial"/>
          <w:i/>
          <w:iCs/>
        </w:rPr>
        <w:t>Ta’anit</w:t>
      </w:r>
      <w:r w:rsidRPr="00E608BA">
        <w:rPr>
          <w:rFonts w:ascii="Arial" w:hAnsi="Arial"/>
        </w:rPr>
        <w:t xml:space="preserve"> 26a) </w:t>
      </w:r>
      <w:r w:rsidR="00AB60B3" w:rsidRPr="00E608BA">
        <w:rPr>
          <w:rFonts w:ascii="Arial" w:hAnsi="Arial"/>
        </w:rPr>
        <w:t xml:space="preserve">enumerates the other tragedies </w:t>
      </w:r>
      <w:r w:rsidR="007E1D25" w:rsidRPr="00E608BA">
        <w:rPr>
          <w:rFonts w:ascii="Arial" w:hAnsi="Arial"/>
        </w:rPr>
        <w:t>that</w:t>
      </w:r>
      <w:r w:rsidR="00AB60B3" w:rsidRPr="00E608BA">
        <w:rPr>
          <w:rFonts w:ascii="Arial" w:hAnsi="Arial"/>
        </w:rPr>
        <w:t xml:space="preserve"> trans</w:t>
      </w:r>
      <w:r w:rsidR="007E1D25" w:rsidRPr="00E608BA">
        <w:rPr>
          <w:rFonts w:ascii="Arial" w:hAnsi="Arial"/>
        </w:rPr>
        <w:t>pired on this day of misfortune:</w:t>
      </w:r>
      <w:r w:rsidR="00AB60B3" w:rsidRPr="00E608BA">
        <w:rPr>
          <w:rFonts w:ascii="Arial" w:hAnsi="Arial"/>
        </w:rPr>
        <w:t xml:space="preserve"> </w:t>
      </w:r>
    </w:p>
    <w:p w14:paraId="71F85BF6" w14:textId="77777777" w:rsidR="001D4522" w:rsidRPr="00E608BA" w:rsidRDefault="001D4522" w:rsidP="00E608BA">
      <w:pPr>
        <w:jc w:val="both"/>
        <w:rPr>
          <w:rFonts w:ascii="Arial" w:hAnsi="Arial"/>
        </w:rPr>
      </w:pPr>
    </w:p>
    <w:p w14:paraId="5FECF3D6" w14:textId="77777777" w:rsidR="001D4522" w:rsidRPr="00E608BA" w:rsidRDefault="001D4522" w:rsidP="00E608BA">
      <w:pPr>
        <w:ind w:left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Five </w:t>
      </w:r>
      <w:r w:rsidR="00AB60B3" w:rsidRPr="00E608BA">
        <w:rPr>
          <w:rFonts w:ascii="Arial" w:hAnsi="Arial"/>
        </w:rPr>
        <w:t>tragic events</w:t>
      </w:r>
      <w:r w:rsidR="007E1D25" w:rsidRPr="00E608BA">
        <w:rPr>
          <w:rFonts w:ascii="Arial" w:hAnsi="Arial"/>
        </w:rPr>
        <w:t xml:space="preserve"> befell our fathers… on the Ninth of Av… O</w:t>
      </w:r>
      <w:r w:rsidRPr="00E608BA">
        <w:rPr>
          <w:rFonts w:ascii="Arial" w:hAnsi="Arial"/>
        </w:rPr>
        <w:t xml:space="preserve">n the Ninth of Av it was decreed that our fathers should not enter the Land, the </w:t>
      </w:r>
      <w:smartTag w:uri="urn:schemas-microsoft-com:office:smarttags" w:element="City">
        <w:r w:rsidRPr="00E608BA">
          <w:rPr>
            <w:rFonts w:ascii="Arial" w:hAnsi="Arial"/>
          </w:rPr>
          <w:t>Temple</w:t>
        </w:r>
      </w:smartTag>
      <w:r w:rsidRPr="00E608BA">
        <w:rPr>
          <w:rFonts w:ascii="Arial" w:hAnsi="Arial"/>
        </w:rPr>
        <w:t xml:space="preserve"> wa</w:t>
      </w:r>
      <w:r w:rsidR="003176BE" w:rsidRPr="00E608BA">
        <w:rPr>
          <w:rFonts w:ascii="Arial" w:hAnsi="Arial"/>
        </w:rPr>
        <w:t>s</w:t>
      </w:r>
      <w:r w:rsidR="007E1D25" w:rsidRPr="00E608BA">
        <w:rPr>
          <w:rFonts w:ascii="Arial" w:hAnsi="Arial"/>
        </w:rPr>
        <w:t xml:space="preserve"> destroyed</w:t>
      </w:r>
      <w:r w:rsidRPr="00E608BA">
        <w:rPr>
          <w:rFonts w:ascii="Arial" w:hAnsi="Arial"/>
        </w:rPr>
        <w:t xml:space="preserve"> the first and the second time, Beitar was captured</w:t>
      </w:r>
      <w:r w:rsidR="007E1D25" w:rsidRPr="00E608BA">
        <w:rPr>
          <w:rFonts w:ascii="Arial" w:hAnsi="Arial"/>
        </w:rPr>
        <w:t>,</w:t>
      </w:r>
      <w:r w:rsidRPr="00E608BA">
        <w:rPr>
          <w:rFonts w:ascii="Arial" w:hAnsi="Arial"/>
        </w:rPr>
        <w:t xml:space="preserve"> a</w:t>
      </w:r>
      <w:r w:rsidR="007E1D25" w:rsidRPr="00E608BA">
        <w:rPr>
          <w:rFonts w:ascii="Arial" w:hAnsi="Arial"/>
        </w:rPr>
        <w:t>nd the city [</w:t>
      </w:r>
      <w:smartTag w:uri="urn:schemas-microsoft-com:office:smarttags" w:element="place">
        <w:smartTag w:uri="urn:schemas-microsoft-com:office:smarttags" w:element="City">
          <w:r w:rsidR="007E1D25" w:rsidRPr="00E608BA">
            <w:rPr>
              <w:rFonts w:ascii="Arial" w:hAnsi="Arial"/>
            </w:rPr>
            <w:t>Jerusalem</w:t>
          </w:r>
        </w:smartTag>
      </w:smartTag>
      <w:r w:rsidR="007E1D25" w:rsidRPr="00E608BA">
        <w:rPr>
          <w:rFonts w:ascii="Arial" w:hAnsi="Arial"/>
        </w:rPr>
        <w:t>] was plow</w:t>
      </w:r>
      <w:r w:rsidRPr="00E608BA">
        <w:rPr>
          <w:rFonts w:ascii="Arial" w:hAnsi="Arial"/>
        </w:rPr>
        <w:t>ed up.</w:t>
      </w:r>
    </w:p>
    <w:p w14:paraId="2053422B" w14:textId="77777777" w:rsidR="001D4522" w:rsidRPr="00E608BA" w:rsidRDefault="001D4522" w:rsidP="00E608BA">
      <w:pPr>
        <w:jc w:val="both"/>
        <w:rPr>
          <w:rFonts w:ascii="Arial" w:hAnsi="Arial"/>
        </w:rPr>
      </w:pPr>
    </w:p>
    <w:p w14:paraId="351E34E7" w14:textId="77777777" w:rsidR="001D4522" w:rsidRPr="00E608BA" w:rsidRDefault="001D4522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>We noted a few weeks ago (</w:t>
      </w:r>
      <w:hyperlink r:id="rId5" w:history="1">
        <w:r w:rsidRPr="00E608BA">
          <w:rPr>
            <w:rStyle w:val="Hyperlink"/>
            <w:rFonts w:ascii="Arial" w:hAnsi="Arial"/>
          </w:rPr>
          <w:t>http://vbm-torah.org/archive/moadim69/21-69moed.htm</w:t>
        </w:r>
      </w:hyperlink>
      <w:r w:rsidR="00BA2462" w:rsidRPr="00E608BA">
        <w:rPr>
          <w:rFonts w:ascii="Arial" w:hAnsi="Arial"/>
        </w:rPr>
        <w:t xml:space="preserve">) that </w:t>
      </w:r>
      <w:r w:rsidRPr="00E608BA">
        <w:rPr>
          <w:rFonts w:ascii="Arial" w:hAnsi="Arial"/>
        </w:rPr>
        <w:t xml:space="preserve">different themes may </w:t>
      </w:r>
      <w:r w:rsidR="003176BE" w:rsidRPr="00E608BA">
        <w:rPr>
          <w:rFonts w:ascii="Arial" w:hAnsi="Arial"/>
        </w:rPr>
        <w:t>combine</w:t>
      </w:r>
      <w:r w:rsidR="007E1D25" w:rsidRPr="00E608BA">
        <w:rPr>
          <w:rFonts w:ascii="Arial" w:hAnsi="Arial"/>
        </w:rPr>
        <w:t xml:space="preserve"> at times</w:t>
      </w:r>
      <w:r w:rsidR="003176BE" w:rsidRPr="00E608BA">
        <w:rPr>
          <w:rFonts w:ascii="Arial" w:hAnsi="Arial"/>
        </w:rPr>
        <w:t xml:space="preserve"> to comprise</w:t>
      </w:r>
      <w:r w:rsidR="00BA2462" w:rsidRPr="00E608BA">
        <w:rPr>
          <w:rFonts w:ascii="Arial" w:hAnsi="Arial"/>
        </w:rPr>
        <w:t xml:space="preserve"> the </w:t>
      </w:r>
      <w:r w:rsidRPr="00E608BA">
        <w:rPr>
          <w:rFonts w:ascii="Arial" w:hAnsi="Arial"/>
        </w:rPr>
        <w:t>nature</w:t>
      </w:r>
      <w:r w:rsidR="00BA2462" w:rsidRPr="00E608BA">
        <w:rPr>
          <w:rFonts w:ascii="Arial" w:hAnsi="Arial"/>
        </w:rPr>
        <w:t xml:space="preserve"> of</w:t>
      </w:r>
      <w:r w:rsidRPr="00E608BA">
        <w:rPr>
          <w:rFonts w:ascii="Arial" w:hAnsi="Arial"/>
        </w:rPr>
        <w:t xml:space="preserve"> </w:t>
      </w:r>
      <w:r w:rsidR="00101C40">
        <w:rPr>
          <w:rFonts w:ascii="Arial" w:hAnsi="Arial"/>
        </w:rPr>
        <w:t xml:space="preserve">a </w:t>
      </w:r>
      <w:r w:rsidRPr="00E608BA">
        <w:rPr>
          <w:rFonts w:ascii="Arial" w:hAnsi="Arial"/>
        </w:rPr>
        <w:t xml:space="preserve">single day. For example, Yom Kippur </w:t>
      </w:r>
      <w:r w:rsidR="00AB60B3" w:rsidRPr="00E608BA">
        <w:rPr>
          <w:rFonts w:ascii="Arial" w:hAnsi="Arial"/>
        </w:rPr>
        <w:t xml:space="preserve">encompasses </w:t>
      </w:r>
      <w:r w:rsidR="003176BE" w:rsidRPr="00E608BA">
        <w:rPr>
          <w:rFonts w:ascii="Arial" w:hAnsi="Arial"/>
        </w:rPr>
        <w:t xml:space="preserve">both </w:t>
      </w:r>
      <w:r w:rsidR="00AB60B3" w:rsidRPr="00E608BA">
        <w:rPr>
          <w:rFonts w:ascii="Arial" w:hAnsi="Arial"/>
        </w:rPr>
        <w:t xml:space="preserve">the aspect of </w:t>
      </w:r>
      <w:r w:rsidRPr="00E608BA">
        <w:rPr>
          <w:rFonts w:ascii="Arial" w:hAnsi="Arial"/>
        </w:rPr>
        <w:t xml:space="preserve">a </w:t>
      </w:r>
      <w:r w:rsidRPr="00E608BA">
        <w:rPr>
          <w:rFonts w:ascii="Arial" w:hAnsi="Arial"/>
          <w:i/>
          <w:iCs/>
        </w:rPr>
        <w:t>mo’ed,</w:t>
      </w:r>
      <w:r w:rsidRPr="00E608BA">
        <w:rPr>
          <w:rFonts w:ascii="Arial" w:hAnsi="Arial"/>
        </w:rPr>
        <w:t xml:space="preserve"> a </w:t>
      </w:r>
      <w:r w:rsidR="00AB60B3" w:rsidRPr="00E608BA">
        <w:rPr>
          <w:rFonts w:ascii="Arial" w:hAnsi="Arial"/>
        </w:rPr>
        <w:t>festival</w:t>
      </w:r>
      <w:r w:rsidRPr="00E608BA">
        <w:rPr>
          <w:rFonts w:ascii="Arial" w:hAnsi="Arial"/>
        </w:rPr>
        <w:t xml:space="preserve">, and a </w:t>
      </w:r>
      <w:r w:rsidRPr="00E608BA">
        <w:rPr>
          <w:rFonts w:ascii="Arial" w:hAnsi="Arial"/>
          <w:i/>
          <w:iCs/>
        </w:rPr>
        <w:t>ta’anit tzibbur</w:t>
      </w:r>
      <w:r w:rsidRPr="00E608BA">
        <w:rPr>
          <w:rFonts w:ascii="Arial" w:hAnsi="Arial"/>
        </w:rPr>
        <w:t>, a communal fast day.</w:t>
      </w:r>
      <w:r w:rsidR="00AB60B3" w:rsidRPr="00E608BA">
        <w:rPr>
          <w:rFonts w:ascii="Arial" w:hAnsi="Arial"/>
        </w:rPr>
        <w:t xml:space="preserve"> Indeed, w</w:t>
      </w:r>
      <w:r w:rsidRPr="00E608BA">
        <w:rPr>
          <w:rFonts w:ascii="Arial" w:hAnsi="Arial"/>
        </w:rPr>
        <w:t xml:space="preserve">e questioned whether the afternoon Torah reading of Yom Kippur reflected the </w:t>
      </w:r>
      <w:r w:rsidRPr="00E608BA">
        <w:rPr>
          <w:rFonts w:ascii="Arial" w:hAnsi="Arial"/>
          <w:i/>
          <w:iCs/>
        </w:rPr>
        <w:t>ta’anit tzibbur</w:t>
      </w:r>
      <w:r w:rsidRPr="00E608BA">
        <w:rPr>
          <w:rFonts w:ascii="Arial" w:hAnsi="Arial"/>
        </w:rPr>
        <w:t xml:space="preserve"> aspect of the day, in which case only one who is </w:t>
      </w:r>
      <w:r w:rsidR="00AB60B3" w:rsidRPr="00E608BA">
        <w:rPr>
          <w:rFonts w:ascii="Arial" w:hAnsi="Arial"/>
        </w:rPr>
        <w:t>fasting</w:t>
      </w:r>
      <w:r w:rsidRPr="00E608BA">
        <w:rPr>
          <w:rFonts w:ascii="Arial" w:hAnsi="Arial"/>
        </w:rPr>
        <w:t xml:space="preserve"> should receive an </w:t>
      </w:r>
      <w:r w:rsidRPr="00E608BA">
        <w:rPr>
          <w:rFonts w:ascii="Arial" w:hAnsi="Arial"/>
          <w:i/>
          <w:iCs/>
        </w:rPr>
        <w:t>aliya</w:t>
      </w:r>
      <w:r w:rsidRPr="00E608BA">
        <w:rPr>
          <w:rFonts w:ascii="Arial" w:hAnsi="Arial"/>
        </w:rPr>
        <w:t xml:space="preserve">, or the </w:t>
      </w:r>
      <w:r w:rsidRPr="00E608BA">
        <w:rPr>
          <w:rFonts w:ascii="Arial" w:hAnsi="Arial"/>
          <w:i/>
          <w:iCs/>
        </w:rPr>
        <w:t xml:space="preserve">mo’ed </w:t>
      </w:r>
      <w:r w:rsidRPr="00E608BA">
        <w:rPr>
          <w:rFonts w:ascii="Arial" w:hAnsi="Arial"/>
        </w:rPr>
        <w:t>aspect of the day, in which case anyone may ascend to the Torah.</w:t>
      </w:r>
    </w:p>
    <w:p w14:paraId="62E04E1E" w14:textId="77777777" w:rsidR="001D4522" w:rsidRPr="00E608BA" w:rsidRDefault="001D4522" w:rsidP="00E608BA">
      <w:pPr>
        <w:jc w:val="both"/>
        <w:rPr>
          <w:rFonts w:ascii="Arial" w:hAnsi="Arial"/>
        </w:rPr>
      </w:pPr>
    </w:p>
    <w:p w14:paraId="5221CAAF" w14:textId="77777777" w:rsidR="007E1D25" w:rsidRDefault="001D4522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Similarly, it seems that different themes comprise the nature of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>.</w:t>
      </w:r>
      <w:r w:rsidR="007E1D25" w:rsidRPr="00E608BA">
        <w:rPr>
          <w:rFonts w:ascii="Arial" w:hAnsi="Arial"/>
        </w:rPr>
        <w:t xml:space="preserve"> </w:t>
      </w:r>
    </w:p>
    <w:p w14:paraId="75698A17" w14:textId="77777777" w:rsidR="00101C40" w:rsidRPr="00E608BA" w:rsidRDefault="00101C40" w:rsidP="00E608BA">
      <w:pPr>
        <w:ind w:firstLine="720"/>
        <w:jc w:val="both"/>
        <w:rPr>
          <w:rFonts w:ascii="Arial" w:hAnsi="Arial"/>
        </w:rPr>
      </w:pPr>
    </w:p>
    <w:p w14:paraId="6CE3917C" w14:textId="77777777" w:rsidR="003176BE" w:rsidRPr="00E608BA" w:rsidRDefault="001D4522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On the one hand, </w:t>
      </w:r>
      <w:r w:rsidR="00AB60B3" w:rsidRPr="00E608BA">
        <w:rPr>
          <w:rFonts w:ascii="Arial" w:hAnsi="Arial"/>
        </w:rPr>
        <w:t xml:space="preserve">as </w:t>
      </w:r>
      <w:r w:rsidRPr="00E608BA">
        <w:rPr>
          <w:rFonts w:ascii="Arial" w:hAnsi="Arial"/>
        </w:rPr>
        <w:t>we discussed previously, the Talmud (</w:t>
      </w:r>
      <w:r w:rsidR="007E1D25" w:rsidRPr="00E608BA">
        <w:rPr>
          <w:rFonts w:ascii="Arial" w:hAnsi="Arial"/>
          <w:i/>
        </w:rPr>
        <w:t>Rosh Ha-S</w:t>
      </w:r>
      <w:r w:rsidRPr="00E608BA">
        <w:rPr>
          <w:rFonts w:ascii="Arial" w:hAnsi="Arial"/>
          <w:i/>
        </w:rPr>
        <w:t>hana</w:t>
      </w:r>
      <w:r w:rsidRPr="00E608BA">
        <w:rPr>
          <w:rFonts w:ascii="Arial" w:hAnsi="Arial"/>
        </w:rPr>
        <w:t xml:space="preserve"> 18a) describes the severity of the fast of </w:t>
      </w:r>
      <w:r w:rsidR="0020424C" w:rsidRPr="00E608BA">
        <w:rPr>
          <w:rFonts w:ascii="Arial" w:hAnsi="Arial"/>
          <w:i/>
        </w:rPr>
        <w:t>Tisha Be-a</w:t>
      </w:r>
      <w:r w:rsidRPr="00E608BA">
        <w:rPr>
          <w:rFonts w:ascii="Arial" w:hAnsi="Arial"/>
          <w:i/>
        </w:rPr>
        <w:t>v</w:t>
      </w:r>
      <w:r w:rsidRPr="00E608BA">
        <w:rPr>
          <w:rFonts w:ascii="Arial" w:hAnsi="Arial"/>
        </w:rPr>
        <w:t>. Its strictness justified sending out messengers to notify those outside of Jerusalem regarding the day of t</w:t>
      </w:r>
      <w:r w:rsidR="007E1D25" w:rsidRPr="00E608BA">
        <w:rPr>
          <w:rFonts w:ascii="Arial" w:hAnsi="Arial"/>
        </w:rPr>
        <w:t>he consecration of the new moon</w:t>
      </w:r>
      <w:r w:rsidRPr="00E608BA">
        <w:rPr>
          <w:rFonts w:ascii="Arial" w:hAnsi="Arial"/>
        </w:rPr>
        <w:t xml:space="preserve"> and the fast in its wake,</w:t>
      </w:r>
      <w:r w:rsidR="00AB60B3" w:rsidRPr="00E608BA">
        <w:rPr>
          <w:rFonts w:ascii="Arial" w:hAnsi="Arial"/>
        </w:rPr>
        <w:t xml:space="preserve"> </w:t>
      </w:r>
      <w:r w:rsidRPr="00E608BA">
        <w:rPr>
          <w:rFonts w:ascii="Arial" w:hAnsi="Arial"/>
        </w:rPr>
        <w:t xml:space="preserve">as, unlike the other three communal fasts instituted after the destruction of the </w:t>
      </w:r>
      <w:r w:rsidR="0020424C" w:rsidRPr="00E608BA">
        <w:rPr>
          <w:rFonts w:ascii="Arial" w:hAnsi="Arial"/>
          <w:i/>
          <w:iCs/>
        </w:rPr>
        <w:t>Beit Ha-m</w:t>
      </w:r>
      <w:r w:rsidRPr="00E608BA">
        <w:rPr>
          <w:rFonts w:ascii="Arial" w:hAnsi="Arial"/>
          <w:i/>
          <w:iCs/>
        </w:rPr>
        <w:t>ikdash</w:t>
      </w:r>
      <w:r w:rsidRPr="00E608BA">
        <w:rPr>
          <w:rFonts w:ascii="Arial" w:hAnsi="Arial"/>
        </w:rPr>
        <w:t xml:space="preserve">,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is always observed, as "multiple misfortunes befell us on that day." </w:t>
      </w:r>
    </w:p>
    <w:p w14:paraId="71512912" w14:textId="77777777" w:rsidR="003176BE" w:rsidRPr="00E608BA" w:rsidRDefault="003176BE" w:rsidP="00E608BA">
      <w:pPr>
        <w:ind w:firstLine="720"/>
        <w:jc w:val="both"/>
        <w:rPr>
          <w:rFonts w:ascii="Arial" w:hAnsi="Arial"/>
        </w:rPr>
      </w:pPr>
    </w:p>
    <w:p w14:paraId="51A18E73" w14:textId="77777777" w:rsidR="001D4522" w:rsidRPr="00E608BA" w:rsidRDefault="001D4522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>Furthermore, unlike the other fast days, which are only observed “partially</w:t>
      </w:r>
      <w:r w:rsidR="007E1D25" w:rsidRPr="00E608BA">
        <w:rPr>
          <w:rFonts w:ascii="Arial" w:hAnsi="Arial"/>
        </w:rPr>
        <w:t>,”</w:t>
      </w:r>
      <w:r w:rsidRPr="00E608BA">
        <w:rPr>
          <w:rFonts w:ascii="Arial" w:hAnsi="Arial"/>
        </w:rPr>
        <w:t xml:space="preserve"> the </w:t>
      </w:r>
      <w:r w:rsidRPr="00E608BA">
        <w:rPr>
          <w:rFonts w:ascii="Arial" w:hAnsi="Arial"/>
        </w:rPr>
        <w:lastRenderedPageBreak/>
        <w:t xml:space="preserve">fast of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begins the night before, and one must abstain not only from eating, but from the other “afflictions</w:t>
      </w:r>
      <w:r w:rsidR="007E1D25" w:rsidRPr="00E608BA">
        <w:rPr>
          <w:rFonts w:ascii="Arial" w:hAnsi="Arial"/>
        </w:rPr>
        <w:t>,”</w:t>
      </w:r>
      <w:r w:rsidRPr="00E608BA">
        <w:rPr>
          <w:rFonts w:ascii="Arial" w:hAnsi="Arial"/>
        </w:rPr>
        <w:t xml:space="preserve"> i.e. washing and anointing, wearing shoes, and engaging in marital relations. In addition, the Torah portion of “</w:t>
      </w:r>
      <w:r w:rsidRPr="00E608BA">
        <w:rPr>
          <w:rFonts w:ascii="Arial" w:hAnsi="Arial"/>
          <w:i/>
        </w:rPr>
        <w:t>Parashat Va-Yechal</w:t>
      </w:r>
      <w:r w:rsidRPr="00E608BA">
        <w:rPr>
          <w:rFonts w:ascii="Arial" w:hAnsi="Arial"/>
        </w:rPr>
        <w:t>” (</w:t>
      </w:r>
      <w:r w:rsidRPr="00E608BA">
        <w:rPr>
          <w:rFonts w:ascii="Arial" w:hAnsi="Arial"/>
          <w:i/>
        </w:rPr>
        <w:t>Shemot</w:t>
      </w:r>
      <w:r w:rsidRPr="00E608BA">
        <w:rPr>
          <w:rFonts w:ascii="Arial" w:hAnsi="Arial"/>
        </w:rPr>
        <w:t xml:space="preserve"> 32:11-14 and 34:1-10), which is read on the other fast days at </w:t>
      </w:r>
      <w:r w:rsidRPr="00E608BA">
        <w:rPr>
          <w:rFonts w:ascii="Arial" w:hAnsi="Arial"/>
          <w:i/>
          <w:iCs/>
        </w:rPr>
        <w:t>Mincha</w:t>
      </w:r>
      <w:r w:rsidRPr="00E608BA">
        <w:rPr>
          <w:rFonts w:ascii="Arial" w:hAnsi="Arial"/>
        </w:rPr>
        <w:t xml:space="preserve">, is read on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as well.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  <w:i/>
          <w:iCs/>
        </w:rPr>
        <w:t>,</w:t>
      </w:r>
      <w:r w:rsidRPr="00E608BA">
        <w:rPr>
          <w:rFonts w:ascii="Arial" w:hAnsi="Arial"/>
        </w:rPr>
        <w:t xml:space="preserve"> therefore, represents the archetypical fast day. </w:t>
      </w:r>
    </w:p>
    <w:p w14:paraId="3DE2B5CF" w14:textId="77777777" w:rsidR="001D4522" w:rsidRPr="00E608BA" w:rsidRDefault="001D4522" w:rsidP="00E608BA">
      <w:pPr>
        <w:ind w:firstLine="720"/>
        <w:jc w:val="both"/>
        <w:rPr>
          <w:rFonts w:ascii="Arial" w:hAnsi="Arial"/>
        </w:rPr>
      </w:pPr>
    </w:p>
    <w:p w14:paraId="3D658C7C" w14:textId="77777777" w:rsidR="009270D8" w:rsidRPr="00E608BA" w:rsidRDefault="001D4522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On the other hand,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is a day of mourning, of </w:t>
      </w:r>
      <w:r w:rsidRPr="00E608BA">
        <w:rPr>
          <w:rFonts w:ascii="Arial" w:hAnsi="Arial"/>
          <w:i/>
          <w:iCs/>
        </w:rPr>
        <w:t>aveilut yeshana</w:t>
      </w:r>
      <w:r w:rsidR="009270D8" w:rsidRPr="00E608BA">
        <w:rPr>
          <w:rFonts w:ascii="Arial" w:hAnsi="Arial"/>
        </w:rPr>
        <w:t xml:space="preserve"> (</w:t>
      </w:r>
      <w:r w:rsidR="009270D8" w:rsidRPr="00E608BA">
        <w:rPr>
          <w:rFonts w:ascii="Arial" w:hAnsi="Arial"/>
          <w:i/>
          <w:iCs/>
        </w:rPr>
        <w:t>Yevamot</w:t>
      </w:r>
      <w:r w:rsidR="009270D8" w:rsidRPr="00E608BA">
        <w:rPr>
          <w:rFonts w:ascii="Arial" w:hAnsi="Arial"/>
        </w:rPr>
        <w:t xml:space="preserve"> 43b)</w:t>
      </w:r>
      <w:r w:rsidR="00BA2462" w:rsidRPr="00E608BA">
        <w:rPr>
          <w:rFonts w:ascii="Arial" w:hAnsi="Arial"/>
        </w:rPr>
        <w:t>,</w:t>
      </w:r>
      <w:r w:rsidR="009270D8" w:rsidRPr="00E608BA">
        <w:rPr>
          <w:rFonts w:ascii="Arial" w:hAnsi="Arial"/>
        </w:rPr>
        <w:t xml:space="preserve"> as the </w:t>
      </w:r>
      <w:r w:rsidR="009270D8" w:rsidRPr="00E608BA">
        <w:rPr>
          <w:rFonts w:ascii="Arial" w:hAnsi="Arial"/>
          <w:i/>
          <w:iCs/>
        </w:rPr>
        <w:t>beraita</w:t>
      </w:r>
      <w:r w:rsidR="009270D8" w:rsidRPr="00E608BA">
        <w:rPr>
          <w:rFonts w:ascii="Arial" w:hAnsi="Arial"/>
        </w:rPr>
        <w:t xml:space="preserve"> cited by the Talmud (</w:t>
      </w:r>
      <w:r w:rsidR="009270D8" w:rsidRPr="00E608BA">
        <w:rPr>
          <w:rFonts w:ascii="Arial" w:hAnsi="Arial"/>
          <w:i/>
          <w:iCs/>
        </w:rPr>
        <w:t>Ta’anit</w:t>
      </w:r>
      <w:r w:rsidR="007E1D25" w:rsidRPr="00E608BA">
        <w:rPr>
          <w:rFonts w:ascii="Arial" w:hAnsi="Arial"/>
        </w:rPr>
        <w:t xml:space="preserve"> 30a)</w:t>
      </w:r>
      <w:r w:rsidR="00BA2462" w:rsidRPr="00E608BA">
        <w:rPr>
          <w:rFonts w:ascii="Arial" w:hAnsi="Arial"/>
        </w:rPr>
        <w:t xml:space="preserve"> states: “All </w:t>
      </w:r>
      <w:r w:rsidR="00BA2462" w:rsidRPr="00E608BA">
        <w:rPr>
          <w:rFonts w:ascii="Arial" w:hAnsi="Arial"/>
          <w:i/>
          <w:iCs/>
        </w:rPr>
        <w:t>mitzvot</w:t>
      </w:r>
      <w:r w:rsidR="009270D8" w:rsidRPr="00E608BA">
        <w:rPr>
          <w:rFonts w:ascii="Arial" w:hAnsi="Arial"/>
        </w:rPr>
        <w:t xml:space="preserve"> which apply to a mourner during the seven days of mourning apply on </w:t>
      </w:r>
      <w:r w:rsidR="0020424C" w:rsidRPr="00E608BA">
        <w:rPr>
          <w:rFonts w:ascii="Arial" w:hAnsi="Arial"/>
          <w:i/>
          <w:iCs/>
        </w:rPr>
        <w:t>Tisha Be-av</w:t>
      </w:r>
      <w:r w:rsidR="009270D8" w:rsidRPr="00E608BA">
        <w:rPr>
          <w:rFonts w:ascii="Arial" w:hAnsi="Arial"/>
        </w:rPr>
        <w:t>.”  We express this aspect</w:t>
      </w:r>
      <w:r w:rsidR="007E1D25" w:rsidRPr="00E608BA">
        <w:rPr>
          <w:rFonts w:ascii="Arial" w:hAnsi="Arial"/>
        </w:rPr>
        <w:t xml:space="preserve"> of mourning throughout the day</w:t>
      </w:r>
      <w:r w:rsidR="009270D8" w:rsidRPr="00E608BA">
        <w:rPr>
          <w:rFonts w:ascii="Arial" w:hAnsi="Arial"/>
        </w:rPr>
        <w:t xml:space="preserve"> in our prayers and actions.</w:t>
      </w:r>
    </w:p>
    <w:p w14:paraId="7BCB330E" w14:textId="77777777" w:rsidR="009270D8" w:rsidRPr="00E608BA" w:rsidRDefault="009270D8" w:rsidP="00E608BA">
      <w:pPr>
        <w:ind w:firstLine="720"/>
        <w:jc w:val="both"/>
        <w:rPr>
          <w:rFonts w:ascii="Arial" w:hAnsi="Arial"/>
        </w:rPr>
      </w:pPr>
    </w:p>
    <w:p w14:paraId="3D72A143" w14:textId="77777777" w:rsidR="001D4522" w:rsidRPr="00E608BA" w:rsidRDefault="009270D8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Over the next two </w:t>
      </w:r>
      <w:r w:rsidRPr="00E608BA">
        <w:rPr>
          <w:rFonts w:ascii="Arial" w:hAnsi="Arial"/>
          <w:i/>
          <w:iCs/>
        </w:rPr>
        <w:t>shiurim</w:t>
      </w:r>
      <w:r w:rsidRPr="00E608BA">
        <w:rPr>
          <w:rFonts w:ascii="Arial" w:hAnsi="Arial"/>
        </w:rPr>
        <w:t xml:space="preserve">, as we summarize the laws of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, we </w:t>
      </w:r>
      <w:r w:rsidR="007E1D25" w:rsidRPr="00E608BA">
        <w:rPr>
          <w:rFonts w:ascii="Arial" w:hAnsi="Arial"/>
        </w:rPr>
        <w:t>wi</w:t>
      </w:r>
      <w:r w:rsidRPr="00E608BA">
        <w:rPr>
          <w:rFonts w:ascii="Arial" w:hAnsi="Arial"/>
        </w:rPr>
        <w:t xml:space="preserve">ll demonstrate how </w:t>
      </w:r>
      <w:r w:rsidR="007E1D25" w:rsidRPr="00E608BA">
        <w:rPr>
          <w:rFonts w:ascii="Arial" w:hAnsi="Arial"/>
        </w:rPr>
        <w:t xml:space="preserve">these </w:t>
      </w:r>
      <w:r w:rsidRPr="00E608BA">
        <w:rPr>
          <w:rFonts w:ascii="Arial" w:hAnsi="Arial"/>
        </w:rPr>
        <w:t>two</w:t>
      </w:r>
      <w:r w:rsidR="001D4522" w:rsidRPr="00E608BA">
        <w:rPr>
          <w:rFonts w:ascii="Arial" w:hAnsi="Arial"/>
        </w:rPr>
        <w:t xml:space="preserve"> themes combine to create a new entity</w:t>
      </w:r>
      <w:r w:rsidRPr="00E608BA">
        <w:rPr>
          <w:rFonts w:ascii="Arial" w:hAnsi="Arial"/>
        </w:rPr>
        <w:t xml:space="preserve"> - </w:t>
      </w:r>
      <w:r w:rsidR="0020424C" w:rsidRPr="00E608BA">
        <w:rPr>
          <w:rFonts w:ascii="Arial" w:hAnsi="Arial"/>
          <w:i/>
          <w:iCs/>
        </w:rPr>
        <w:t>Tisha Be-av</w:t>
      </w:r>
      <w:r w:rsidR="007E1D25" w:rsidRPr="00E608BA">
        <w:rPr>
          <w:rFonts w:ascii="Arial" w:hAnsi="Arial"/>
        </w:rPr>
        <w:t>.</w:t>
      </w:r>
    </w:p>
    <w:p w14:paraId="71A166DF" w14:textId="77777777" w:rsidR="001D4522" w:rsidRPr="00E608BA" w:rsidRDefault="001D4522" w:rsidP="00E608BA">
      <w:pPr>
        <w:ind w:firstLine="720"/>
        <w:jc w:val="both"/>
        <w:rPr>
          <w:rFonts w:ascii="Arial" w:hAnsi="Arial"/>
        </w:rPr>
      </w:pPr>
    </w:p>
    <w:p w14:paraId="57F4698E" w14:textId="77777777" w:rsidR="001D4522" w:rsidRPr="00E608BA" w:rsidRDefault="001D4522" w:rsidP="00E608BA">
      <w:pPr>
        <w:jc w:val="both"/>
        <w:rPr>
          <w:rFonts w:ascii="Arial" w:hAnsi="Arial"/>
          <w:b/>
          <w:i/>
          <w:iCs/>
        </w:rPr>
      </w:pPr>
      <w:r w:rsidRPr="00E608BA">
        <w:rPr>
          <w:rFonts w:ascii="Arial" w:hAnsi="Arial"/>
          <w:b/>
          <w:i/>
          <w:iCs/>
        </w:rPr>
        <w:t xml:space="preserve">Erev </w:t>
      </w:r>
      <w:r w:rsidR="0020424C" w:rsidRPr="00E608BA">
        <w:rPr>
          <w:rFonts w:ascii="Arial" w:hAnsi="Arial"/>
          <w:b/>
          <w:i/>
          <w:iCs/>
        </w:rPr>
        <w:t>Tisha Be-av</w:t>
      </w:r>
      <w:r w:rsidR="007E1D25" w:rsidRPr="00E608BA">
        <w:rPr>
          <w:rFonts w:ascii="Arial" w:hAnsi="Arial"/>
          <w:b/>
          <w:i/>
          <w:iCs/>
        </w:rPr>
        <w:t xml:space="preserve"> - Se’udat Ha-Mafseket</w:t>
      </w:r>
    </w:p>
    <w:p w14:paraId="56823FD5" w14:textId="77777777" w:rsidR="001D4522" w:rsidRPr="00E608BA" w:rsidRDefault="001D4522" w:rsidP="00E608BA">
      <w:pPr>
        <w:jc w:val="both"/>
        <w:rPr>
          <w:rFonts w:ascii="Arial" w:hAnsi="Arial"/>
        </w:rPr>
      </w:pPr>
    </w:p>
    <w:p w14:paraId="5DD7A0A6" w14:textId="77777777" w:rsidR="003B30D7" w:rsidRPr="00E608BA" w:rsidRDefault="003B30D7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The Talmud teaches that one should partake of a </w:t>
      </w:r>
      <w:proofErr w:type="spellStart"/>
      <w:r w:rsidR="00613525">
        <w:rPr>
          <w:rFonts w:ascii="Arial" w:hAnsi="Arial"/>
          <w:i/>
          <w:iCs/>
        </w:rPr>
        <w:t>seuda</w:t>
      </w:r>
      <w:proofErr w:type="spellEnd"/>
      <w:r w:rsidRPr="00E608BA">
        <w:rPr>
          <w:rFonts w:ascii="Arial" w:hAnsi="Arial"/>
          <w:i/>
          <w:iCs/>
        </w:rPr>
        <w:t xml:space="preserve"> </w:t>
      </w:r>
      <w:proofErr w:type="spellStart"/>
      <w:r w:rsidRPr="00E608BA">
        <w:rPr>
          <w:rFonts w:ascii="Arial" w:hAnsi="Arial"/>
          <w:i/>
          <w:iCs/>
        </w:rPr>
        <w:t>mafseket</w:t>
      </w:r>
      <w:proofErr w:type="spellEnd"/>
      <w:r w:rsidRPr="00E608BA">
        <w:rPr>
          <w:rFonts w:ascii="Arial" w:hAnsi="Arial"/>
        </w:rPr>
        <w:t xml:space="preserve">, a final meal, before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. </w:t>
      </w:r>
      <w:r w:rsidR="009270D8" w:rsidRPr="00E608BA">
        <w:rPr>
          <w:rFonts w:ascii="Arial" w:hAnsi="Arial"/>
        </w:rPr>
        <w:t xml:space="preserve">The </w:t>
      </w:r>
      <w:r w:rsidR="007E1D25" w:rsidRPr="00E608BA">
        <w:rPr>
          <w:rFonts w:ascii="Arial" w:hAnsi="Arial"/>
          <w:i/>
          <w:iCs/>
        </w:rPr>
        <w:t>m</w:t>
      </w:r>
      <w:r w:rsidR="009270D8" w:rsidRPr="00E608BA">
        <w:rPr>
          <w:rFonts w:ascii="Arial" w:hAnsi="Arial"/>
          <w:i/>
          <w:iCs/>
        </w:rPr>
        <w:t>ishna</w:t>
      </w:r>
      <w:r w:rsidR="009270D8" w:rsidRPr="00E608BA">
        <w:rPr>
          <w:rFonts w:ascii="Arial" w:hAnsi="Arial"/>
        </w:rPr>
        <w:t xml:space="preserve"> (</w:t>
      </w:r>
      <w:r w:rsidR="009270D8" w:rsidRPr="00E608BA">
        <w:rPr>
          <w:rFonts w:ascii="Arial" w:hAnsi="Arial"/>
          <w:i/>
          <w:iCs/>
        </w:rPr>
        <w:t>Ta’anit</w:t>
      </w:r>
      <w:r w:rsidR="009270D8" w:rsidRPr="00E608BA">
        <w:rPr>
          <w:rFonts w:ascii="Arial" w:hAnsi="Arial"/>
        </w:rPr>
        <w:t xml:space="preserve"> 26b), for example, </w:t>
      </w:r>
      <w:r w:rsidR="000378C6" w:rsidRPr="00E608BA">
        <w:rPr>
          <w:rFonts w:ascii="Arial" w:hAnsi="Arial"/>
        </w:rPr>
        <w:t>states</w:t>
      </w:r>
      <w:r w:rsidR="009270D8" w:rsidRPr="00E608BA">
        <w:rPr>
          <w:rFonts w:ascii="Arial" w:hAnsi="Arial"/>
        </w:rPr>
        <w:t>: “On the eve of the Ninth of Av</w:t>
      </w:r>
      <w:r w:rsidR="007E1D25" w:rsidRPr="00E608BA">
        <w:rPr>
          <w:rFonts w:ascii="Arial" w:hAnsi="Arial"/>
        </w:rPr>
        <w:t>,</w:t>
      </w:r>
      <w:r w:rsidR="009270D8" w:rsidRPr="00E608BA">
        <w:rPr>
          <w:rFonts w:ascii="Arial" w:hAnsi="Arial"/>
        </w:rPr>
        <w:t xml:space="preserve"> one may not partake of a meal of two </w:t>
      </w:r>
      <w:r w:rsidR="006423FC" w:rsidRPr="00E608BA">
        <w:rPr>
          <w:rFonts w:ascii="Arial" w:hAnsi="Arial"/>
        </w:rPr>
        <w:t>cooked foods</w:t>
      </w:r>
      <w:r w:rsidR="007E1D25" w:rsidRPr="00E608BA">
        <w:rPr>
          <w:rFonts w:ascii="Arial" w:hAnsi="Arial"/>
        </w:rPr>
        <w:t>,</w:t>
      </w:r>
      <w:r w:rsidR="009270D8" w:rsidRPr="00E608BA">
        <w:rPr>
          <w:rFonts w:ascii="Arial" w:hAnsi="Arial"/>
        </w:rPr>
        <w:t xml:space="preserve"> nor eat meat nor drink wine.” Furthermore, t</w:t>
      </w:r>
      <w:r w:rsidRPr="00E608BA">
        <w:rPr>
          <w:rFonts w:ascii="Arial" w:hAnsi="Arial"/>
        </w:rPr>
        <w:t xml:space="preserve">he </w:t>
      </w:r>
      <w:r w:rsidR="007E1D25" w:rsidRPr="00E608BA">
        <w:rPr>
          <w:rFonts w:ascii="Arial" w:hAnsi="Arial"/>
          <w:i/>
          <w:iCs/>
        </w:rPr>
        <w:t>g</w:t>
      </w:r>
      <w:r w:rsidRPr="00E608BA">
        <w:rPr>
          <w:rFonts w:ascii="Arial" w:hAnsi="Arial"/>
          <w:i/>
          <w:iCs/>
        </w:rPr>
        <w:t>emara</w:t>
      </w:r>
      <w:r w:rsidRPr="00E608BA">
        <w:rPr>
          <w:rFonts w:ascii="Arial" w:hAnsi="Arial"/>
        </w:rPr>
        <w:t xml:space="preserve"> (</w:t>
      </w:r>
      <w:r w:rsidRPr="00E608BA">
        <w:rPr>
          <w:rFonts w:ascii="Arial" w:hAnsi="Arial"/>
          <w:i/>
          <w:iCs/>
        </w:rPr>
        <w:t xml:space="preserve">Ta’anit </w:t>
      </w:r>
      <w:r w:rsidRPr="00E608BA">
        <w:rPr>
          <w:rFonts w:ascii="Arial" w:hAnsi="Arial"/>
        </w:rPr>
        <w:t>30a) recounts the practice of R. Yehuda b</w:t>
      </w:r>
      <w:r w:rsidR="007E1D25" w:rsidRPr="00E608BA">
        <w:rPr>
          <w:rFonts w:ascii="Arial" w:hAnsi="Arial"/>
        </w:rPr>
        <w:t>en Ill</w:t>
      </w:r>
      <w:r w:rsidRPr="00E608BA">
        <w:rPr>
          <w:rFonts w:ascii="Arial" w:hAnsi="Arial"/>
        </w:rPr>
        <w:t>a</w:t>
      </w:r>
      <w:r w:rsidR="007E1D25" w:rsidRPr="00E608BA">
        <w:rPr>
          <w:rFonts w:ascii="Arial" w:hAnsi="Arial"/>
        </w:rPr>
        <w:t>’</w:t>
      </w:r>
      <w:r w:rsidRPr="00E608BA">
        <w:rPr>
          <w:rFonts w:ascii="Arial" w:hAnsi="Arial"/>
        </w:rPr>
        <w:t>i:</w:t>
      </w:r>
    </w:p>
    <w:p w14:paraId="343AEB14" w14:textId="77777777" w:rsidR="003B30D7" w:rsidRPr="00E608BA" w:rsidRDefault="003B30D7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 </w:t>
      </w:r>
    </w:p>
    <w:p w14:paraId="535931E2" w14:textId="77777777" w:rsidR="003B30D7" w:rsidRPr="00E608BA" w:rsidRDefault="003B30D7" w:rsidP="00E608BA">
      <w:pPr>
        <w:ind w:left="720"/>
        <w:jc w:val="both"/>
        <w:rPr>
          <w:rFonts w:ascii="Arial" w:hAnsi="Arial"/>
        </w:rPr>
      </w:pPr>
      <w:r w:rsidRPr="00E608BA">
        <w:rPr>
          <w:rFonts w:ascii="Arial" w:hAnsi="Arial"/>
        </w:rPr>
        <w:t>On the eve of the Ninth of Av</w:t>
      </w:r>
      <w:r w:rsidR="007E1D25" w:rsidRPr="00E608BA">
        <w:rPr>
          <w:rFonts w:ascii="Arial" w:hAnsi="Arial"/>
        </w:rPr>
        <w:t>,</w:t>
      </w:r>
      <w:r w:rsidRPr="00E608BA">
        <w:rPr>
          <w:rFonts w:ascii="Arial" w:hAnsi="Arial"/>
        </w:rPr>
        <w:t xml:space="preserve"> they brought to him dry bread with salt and he would take his seat between the [baking] oven and the [cooking] stove and eat, and he would drink with a pitcher full of water and he would appear as if a near relative were lying dead before him. </w:t>
      </w:r>
    </w:p>
    <w:p w14:paraId="1FDBA037" w14:textId="77777777" w:rsidR="007F2A39" w:rsidRPr="00E608BA" w:rsidRDefault="007F2A39" w:rsidP="00E608BA">
      <w:pPr>
        <w:jc w:val="both"/>
        <w:rPr>
          <w:rFonts w:ascii="Arial" w:hAnsi="Arial"/>
        </w:rPr>
      </w:pPr>
    </w:p>
    <w:p w14:paraId="479E3426" w14:textId="77777777" w:rsidR="007F2A39" w:rsidRPr="00E608BA" w:rsidRDefault="007F2A39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Similarly, the </w:t>
      </w:r>
      <w:r w:rsidR="006423FC" w:rsidRPr="00E608BA">
        <w:rPr>
          <w:rFonts w:ascii="Arial" w:hAnsi="Arial"/>
          <w:i/>
          <w:iCs/>
        </w:rPr>
        <w:t>Rambam</w:t>
      </w:r>
      <w:r w:rsidR="006423FC" w:rsidRPr="00E608BA">
        <w:rPr>
          <w:rFonts w:ascii="Arial" w:hAnsi="Arial"/>
        </w:rPr>
        <w:t xml:space="preserve"> (</w:t>
      </w:r>
      <w:r w:rsidRPr="00E608BA">
        <w:rPr>
          <w:rFonts w:ascii="Arial" w:hAnsi="Arial"/>
          <w:i/>
          <w:iCs/>
        </w:rPr>
        <w:t>Hilkhot Ta’aniyot</w:t>
      </w:r>
      <w:r w:rsidRPr="00E608BA">
        <w:rPr>
          <w:rFonts w:ascii="Arial" w:hAnsi="Arial"/>
        </w:rPr>
        <w:t xml:space="preserve"> 5:9) </w:t>
      </w:r>
      <w:r w:rsidR="00166D6C" w:rsidRPr="00E608BA">
        <w:rPr>
          <w:rFonts w:ascii="Arial" w:hAnsi="Arial"/>
        </w:rPr>
        <w:t>writes, “A</w:t>
      </w:r>
      <w:r w:rsidRPr="00E608BA">
        <w:rPr>
          <w:rFonts w:ascii="Arial" w:hAnsi="Arial"/>
        </w:rPr>
        <w:t>nd he should eat it, and drink a pitcher of water</w:t>
      </w:r>
      <w:r w:rsidR="003176BE" w:rsidRPr="00E608BA">
        <w:rPr>
          <w:rFonts w:ascii="Arial" w:hAnsi="Arial"/>
        </w:rPr>
        <w:t xml:space="preserve">, </w:t>
      </w:r>
      <w:r w:rsidRPr="00E608BA">
        <w:rPr>
          <w:rFonts w:ascii="Arial" w:hAnsi="Arial"/>
        </w:rPr>
        <w:t>with worry, depression and weeping</w:t>
      </w:r>
      <w:r w:rsidR="00166D6C" w:rsidRPr="00E608BA">
        <w:rPr>
          <w:rFonts w:ascii="Arial" w:hAnsi="Arial"/>
        </w:rPr>
        <w:t>,</w:t>
      </w:r>
      <w:r w:rsidRPr="00E608BA">
        <w:rPr>
          <w:rFonts w:ascii="Arial" w:hAnsi="Arial"/>
        </w:rPr>
        <w:t xml:space="preserve"> as if a close relative i</w:t>
      </w:r>
      <w:r w:rsidR="003176BE" w:rsidRPr="00E608BA">
        <w:rPr>
          <w:rFonts w:ascii="Arial" w:hAnsi="Arial"/>
        </w:rPr>
        <w:t xml:space="preserve">s </w:t>
      </w:r>
      <w:r w:rsidRPr="00E608BA">
        <w:rPr>
          <w:rFonts w:ascii="Arial" w:hAnsi="Arial"/>
        </w:rPr>
        <w:t>lying dead in from of him.”</w:t>
      </w:r>
    </w:p>
    <w:p w14:paraId="1B436B4D" w14:textId="77777777" w:rsidR="007F2A39" w:rsidRPr="00E608BA" w:rsidRDefault="007F2A39" w:rsidP="00E608BA">
      <w:pPr>
        <w:jc w:val="both"/>
        <w:rPr>
          <w:rFonts w:ascii="Arial" w:hAnsi="Arial"/>
        </w:rPr>
      </w:pPr>
    </w:p>
    <w:p w14:paraId="0478261E" w14:textId="77777777" w:rsidR="000378C6" w:rsidRPr="00E608BA" w:rsidRDefault="007F2A39" w:rsidP="00101C40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ab/>
        <w:t xml:space="preserve">What may one eat at this meal? As we saw, the </w:t>
      </w:r>
      <w:r w:rsidR="00166D6C" w:rsidRPr="00E608BA">
        <w:rPr>
          <w:rFonts w:ascii="Arial" w:hAnsi="Arial"/>
          <w:i/>
          <w:iCs/>
        </w:rPr>
        <w:t>m</w:t>
      </w:r>
      <w:r w:rsidRPr="00E608BA">
        <w:rPr>
          <w:rFonts w:ascii="Arial" w:hAnsi="Arial"/>
          <w:i/>
          <w:iCs/>
        </w:rPr>
        <w:t>ishna</w:t>
      </w:r>
      <w:r w:rsidRPr="00E608BA">
        <w:rPr>
          <w:rFonts w:ascii="Arial" w:hAnsi="Arial"/>
        </w:rPr>
        <w:t xml:space="preserve"> prohibits eating meat and drinking wine at this meal, as these are important foods which </w:t>
      </w:r>
      <w:r w:rsidR="003176BE" w:rsidRPr="00E608BA">
        <w:rPr>
          <w:rFonts w:ascii="Arial" w:hAnsi="Arial"/>
        </w:rPr>
        <w:t>arouse</w:t>
      </w:r>
      <w:r w:rsidRPr="00E608BA">
        <w:rPr>
          <w:rFonts w:ascii="Arial" w:hAnsi="Arial"/>
        </w:rPr>
        <w:t xml:space="preserve"> happiness. In addition, the </w:t>
      </w:r>
      <w:r w:rsidR="00166D6C" w:rsidRPr="00E608BA">
        <w:rPr>
          <w:rFonts w:ascii="Arial" w:hAnsi="Arial"/>
          <w:i/>
          <w:iCs/>
        </w:rPr>
        <w:t>m</w:t>
      </w:r>
      <w:r w:rsidR="006423FC" w:rsidRPr="00E608BA">
        <w:rPr>
          <w:rFonts w:ascii="Arial" w:hAnsi="Arial"/>
          <w:i/>
          <w:iCs/>
        </w:rPr>
        <w:t>ishna</w:t>
      </w:r>
      <w:r w:rsidR="006423FC" w:rsidRPr="00E608BA">
        <w:rPr>
          <w:rFonts w:ascii="Arial" w:hAnsi="Arial"/>
        </w:rPr>
        <w:t xml:space="preserve"> states that one should not eat two cooked foods. While the </w:t>
      </w:r>
      <w:proofErr w:type="spellStart"/>
      <w:r w:rsidR="006423FC" w:rsidRPr="00E608BA">
        <w:rPr>
          <w:rFonts w:ascii="Arial" w:hAnsi="Arial"/>
          <w:i/>
          <w:iCs/>
        </w:rPr>
        <w:t>Acharonim</w:t>
      </w:r>
      <w:proofErr w:type="spellEnd"/>
      <w:r w:rsidR="006423FC" w:rsidRPr="00E608BA">
        <w:rPr>
          <w:rFonts w:ascii="Arial" w:hAnsi="Arial"/>
        </w:rPr>
        <w:t xml:space="preserve"> discuss how to define “two cooked foods</w:t>
      </w:r>
      <w:r w:rsidR="00166D6C" w:rsidRPr="00E608BA">
        <w:rPr>
          <w:rFonts w:ascii="Arial" w:hAnsi="Arial"/>
        </w:rPr>
        <w:t>,”</w:t>
      </w:r>
      <w:r w:rsidR="006423FC" w:rsidRPr="00E608BA">
        <w:rPr>
          <w:rFonts w:ascii="Arial" w:hAnsi="Arial"/>
        </w:rPr>
        <w:t xml:space="preserve"> the </w:t>
      </w:r>
      <w:r w:rsidR="006A17A2" w:rsidRPr="00E608BA">
        <w:rPr>
          <w:rFonts w:ascii="Arial" w:hAnsi="Arial"/>
          <w:i/>
          <w:iCs/>
        </w:rPr>
        <w:t>Shulchan Arukh</w:t>
      </w:r>
      <w:r w:rsidR="003E7313" w:rsidRPr="00E608BA">
        <w:rPr>
          <w:rFonts w:ascii="Arial" w:hAnsi="Arial"/>
        </w:rPr>
        <w:t xml:space="preserve"> (552:6</w:t>
      </w:r>
      <w:r w:rsidR="006423FC" w:rsidRPr="00E608BA">
        <w:rPr>
          <w:rFonts w:ascii="Arial" w:hAnsi="Arial"/>
        </w:rPr>
        <w:t xml:space="preserve">) </w:t>
      </w:r>
      <w:r w:rsidR="003176BE" w:rsidRPr="00E608BA">
        <w:rPr>
          <w:rFonts w:ascii="Arial" w:hAnsi="Arial"/>
        </w:rPr>
        <w:t xml:space="preserve">simply </w:t>
      </w:r>
      <w:r w:rsidR="003E7313" w:rsidRPr="00E608BA">
        <w:rPr>
          <w:rFonts w:ascii="Arial" w:hAnsi="Arial"/>
        </w:rPr>
        <w:t>writes that, when possible, one</w:t>
      </w:r>
      <w:r w:rsidR="00166D6C" w:rsidRPr="00E608BA">
        <w:rPr>
          <w:rFonts w:ascii="Arial" w:hAnsi="Arial"/>
        </w:rPr>
        <w:t xml:space="preserve"> should eat dry bread with salt, along with</w:t>
      </w:r>
      <w:r w:rsidR="003E7313" w:rsidRPr="00E608BA">
        <w:rPr>
          <w:rFonts w:ascii="Arial" w:hAnsi="Arial"/>
        </w:rPr>
        <w:t xml:space="preserve"> water</w:t>
      </w:r>
      <w:r w:rsidR="00166D6C" w:rsidRPr="00E608BA">
        <w:rPr>
          <w:rFonts w:ascii="Arial" w:hAnsi="Arial"/>
        </w:rPr>
        <w:t>,</w:t>
      </w:r>
      <w:r w:rsidR="003E7313" w:rsidRPr="00E608BA">
        <w:rPr>
          <w:rFonts w:ascii="Arial" w:hAnsi="Arial"/>
        </w:rPr>
        <w:t xml:space="preserve"> for the </w:t>
      </w:r>
      <w:proofErr w:type="spellStart"/>
      <w:r w:rsidR="00613525">
        <w:rPr>
          <w:rFonts w:ascii="Arial" w:hAnsi="Arial"/>
          <w:i/>
          <w:iCs/>
        </w:rPr>
        <w:t>seuda</w:t>
      </w:r>
      <w:proofErr w:type="spellEnd"/>
      <w:r w:rsidR="003E7313" w:rsidRPr="00E608BA">
        <w:rPr>
          <w:rFonts w:ascii="Arial" w:hAnsi="Arial"/>
          <w:i/>
          <w:iCs/>
        </w:rPr>
        <w:t xml:space="preserve"> ha-</w:t>
      </w:r>
      <w:proofErr w:type="spellStart"/>
      <w:r w:rsidR="003E7313" w:rsidRPr="00E608BA">
        <w:rPr>
          <w:rFonts w:ascii="Arial" w:hAnsi="Arial"/>
          <w:i/>
          <w:iCs/>
        </w:rPr>
        <w:t>mafseket</w:t>
      </w:r>
      <w:proofErr w:type="spellEnd"/>
      <w:r w:rsidR="000378C6" w:rsidRPr="00E608BA">
        <w:rPr>
          <w:rFonts w:ascii="Arial" w:hAnsi="Arial"/>
        </w:rPr>
        <w:t>. I</w:t>
      </w:r>
      <w:r w:rsidR="003E7313" w:rsidRPr="00E608BA">
        <w:rPr>
          <w:rFonts w:ascii="Arial" w:hAnsi="Arial"/>
        </w:rPr>
        <w:t>n addition, he (ibid. 5) r</w:t>
      </w:r>
      <w:r w:rsidR="00166D6C" w:rsidRPr="00E608BA">
        <w:rPr>
          <w:rFonts w:ascii="Arial" w:hAnsi="Arial"/>
        </w:rPr>
        <w:t>eports that “i</w:t>
      </w:r>
      <w:r w:rsidR="006423FC" w:rsidRPr="00E608BA">
        <w:rPr>
          <w:rFonts w:ascii="Arial" w:hAnsi="Arial"/>
        </w:rPr>
        <w:t xml:space="preserve">t is customary to eat lentils mixed with boiled eggs, which are a food of mourners.” </w:t>
      </w:r>
    </w:p>
    <w:p w14:paraId="105B08C5" w14:textId="77777777" w:rsidR="000378C6" w:rsidRPr="00E608BA" w:rsidRDefault="000378C6" w:rsidP="00E608BA">
      <w:pPr>
        <w:jc w:val="both"/>
        <w:rPr>
          <w:rFonts w:ascii="Arial" w:hAnsi="Arial"/>
        </w:rPr>
      </w:pPr>
    </w:p>
    <w:p w14:paraId="0F6C2611" w14:textId="77777777" w:rsidR="003E7313" w:rsidRPr="00E608BA" w:rsidRDefault="006423FC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The </w:t>
      </w:r>
      <w:r w:rsidR="00166D6C" w:rsidRPr="00E608BA">
        <w:rPr>
          <w:rFonts w:ascii="Arial" w:hAnsi="Arial"/>
          <w:i/>
          <w:iCs/>
        </w:rPr>
        <w:t>Ra</w:t>
      </w:r>
      <w:r w:rsidRPr="00E608BA">
        <w:rPr>
          <w:rFonts w:ascii="Arial" w:hAnsi="Arial"/>
          <w:i/>
          <w:iCs/>
        </w:rPr>
        <w:t>ma</w:t>
      </w:r>
      <w:r w:rsidRPr="00E608BA">
        <w:rPr>
          <w:rFonts w:ascii="Arial" w:hAnsi="Arial"/>
        </w:rPr>
        <w:t xml:space="preserve"> adds that some eat hard</w:t>
      </w:r>
      <w:r w:rsidR="00166D6C" w:rsidRPr="00E608BA">
        <w:rPr>
          <w:rFonts w:ascii="Arial" w:hAnsi="Arial"/>
        </w:rPr>
        <w:t>-</w:t>
      </w:r>
      <w:r w:rsidRPr="00E608BA">
        <w:rPr>
          <w:rFonts w:ascii="Arial" w:hAnsi="Arial"/>
        </w:rPr>
        <w:t xml:space="preserve">boiled eggs, which are also a food of mourners. </w:t>
      </w:r>
      <w:r w:rsidR="000378C6" w:rsidRPr="00E608BA">
        <w:rPr>
          <w:rFonts w:ascii="Arial" w:hAnsi="Arial"/>
        </w:rPr>
        <w:t>Moreover, he writes that one should dip</w:t>
      </w:r>
      <w:r w:rsidR="003E7313" w:rsidRPr="00E608BA">
        <w:rPr>
          <w:rFonts w:ascii="Arial" w:hAnsi="Arial"/>
        </w:rPr>
        <w:t xml:space="preserve"> his bread into ashes, and, as the </w:t>
      </w:r>
      <w:r w:rsidR="006A17A2" w:rsidRPr="00E608BA">
        <w:rPr>
          <w:rFonts w:ascii="Arial" w:hAnsi="Arial"/>
          <w:i/>
          <w:iCs/>
        </w:rPr>
        <w:t xml:space="preserve">Mishna Berura </w:t>
      </w:r>
      <w:r w:rsidR="00166D6C" w:rsidRPr="00E608BA">
        <w:rPr>
          <w:rFonts w:ascii="Arial" w:hAnsi="Arial"/>
        </w:rPr>
        <w:t>(16) suggests</w:t>
      </w:r>
      <w:r w:rsidR="003E7313" w:rsidRPr="00E608BA">
        <w:rPr>
          <w:rFonts w:ascii="Arial" w:hAnsi="Arial"/>
        </w:rPr>
        <w:t xml:space="preserve"> based upon the practice of Ra</w:t>
      </w:r>
      <w:r w:rsidR="00166D6C" w:rsidRPr="00E608BA">
        <w:rPr>
          <w:rFonts w:ascii="Arial" w:hAnsi="Arial"/>
        </w:rPr>
        <w:t>v</w:t>
      </w:r>
      <w:r w:rsidR="003E7313" w:rsidRPr="00E608BA">
        <w:rPr>
          <w:rFonts w:ascii="Arial" w:hAnsi="Arial"/>
        </w:rPr>
        <w:t xml:space="preserve"> as recorded by the </w:t>
      </w:r>
      <w:r w:rsidR="003E7313" w:rsidRPr="00E608BA">
        <w:rPr>
          <w:rFonts w:ascii="Arial" w:hAnsi="Arial"/>
          <w:i/>
          <w:iCs/>
        </w:rPr>
        <w:t>Yerushalmi</w:t>
      </w:r>
      <w:r w:rsidR="00572D0F" w:rsidRPr="00E608BA">
        <w:rPr>
          <w:rFonts w:ascii="Arial" w:hAnsi="Arial"/>
        </w:rPr>
        <w:t xml:space="preserve"> (</w:t>
      </w:r>
      <w:r w:rsidR="00572D0F" w:rsidRPr="00E608BA">
        <w:rPr>
          <w:rFonts w:ascii="Arial" w:hAnsi="Arial"/>
          <w:i/>
          <w:iCs/>
        </w:rPr>
        <w:t>Ta’anit</w:t>
      </w:r>
      <w:r w:rsidR="00572D0F" w:rsidRPr="00E608BA">
        <w:rPr>
          <w:rFonts w:ascii="Arial" w:hAnsi="Arial"/>
        </w:rPr>
        <w:t xml:space="preserve"> 4:6)</w:t>
      </w:r>
      <w:r w:rsidR="003E7313" w:rsidRPr="00E608BA">
        <w:rPr>
          <w:rFonts w:ascii="Arial" w:hAnsi="Arial"/>
        </w:rPr>
        <w:t xml:space="preserve">, one should </w:t>
      </w:r>
      <w:r w:rsidR="00166D6C" w:rsidRPr="00E608BA">
        <w:rPr>
          <w:rFonts w:ascii="Arial" w:hAnsi="Arial"/>
        </w:rPr>
        <w:t>declare, “T</w:t>
      </w:r>
      <w:r w:rsidR="003E7313" w:rsidRPr="00E608BA">
        <w:rPr>
          <w:rFonts w:ascii="Arial" w:hAnsi="Arial"/>
        </w:rPr>
        <w:t xml:space="preserve">his is the </w:t>
      </w:r>
      <w:r w:rsidR="0020424C" w:rsidRPr="00E608BA">
        <w:rPr>
          <w:rFonts w:ascii="Arial" w:hAnsi="Arial"/>
          <w:i/>
          <w:iCs/>
        </w:rPr>
        <w:t>Tisha Be-av</w:t>
      </w:r>
      <w:r w:rsidR="003E7313" w:rsidRPr="00E608BA">
        <w:rPr>
          <w:rFonts w:ascii="Arial" w:hAnsi="Arial"/>
        </w:rPr>
        <w:t xml:space="preserve"> meal.”</w:t>
      </w:r>
    </w:p>
    <w:p w14:paraId="42FD0C01" w14:textId="77777777" w:rsidR="003E7313" w:rsidRPr="00E608BA" w:rsidRDefault="003E7313" w:rsidP="00E608BA">
      <w:pPr>
        <w:jc w:val="both"/>
        <w:rPr>
          <w:rFonts w:ascii="Arial" w:hAnsi="Arial"/>
        </w:rPr>
      </w:pPr>
    </w:p>
    <w:p w14:paraId="00C25430" w14:textId="77777777" w:rsidR="003E7313" w:rsidRPr="00E608BA" w:rsidRDefault="003E7313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ab/>
      </w:r>
      <w:r w:rsidR="00166D6C" w:rsidRPr="00E608BA">
        <w:rPr>
          <w:rFonts w:ascii="Arial" w:hAnsi="Arial"/>
        </w:rPr>
        <w:t>Since</w:t>
      </w:r>
      <w:r w:rsidRPr="00E608BA">
        <w:rPr>
          <w:rFonts w:ascii="Arial" w:hAnsi="Arial"/>
        </w:rPr>
        <w:t xml:space="preserve"> this simple meal would probably not tide a person over until the next day</w:t>
      </w:r>
      <w:r w:rsidR="003176BE" w:rsidRPr="00E608BA">
        <w:rPr>
          <w:rFonts w:ascii="Arial" w:hAnsi="Arial"/>
        </w:rPr>
        <w:t>,</w:t>
      </w:r>
      <w:r w:rsidRPr="00E608BA">
        <w:rPr>
          <w:rFonts w:ascii="Arial" w:hAnsi="Arial"/>
        </w:rPr>
        <w:t xml:space="preserve"> the </w:t>
      </w:r>
      <w:r w:rsidRPr="00E608BA">
        <w:rPr>
          <w:rFonts w:ascii="Arial" w:hAnsi="Arial"/>
          <w:i/>
          <w:iCs/>
        </w:rPr>
        <w:t>se’uda ha-mafseket</w:t>
      </w:r>
      <w:r w:rsidRPr="00E608BA">
        <w:rPr>
          <w:rFonts w:ascii="Arial" w:hAnsi="Arial"/>
        </w:rPr>
        <w:t xml:space="preserve"> is usually preceded by another meal. The </w:t>
      </w:r>
      <w:r w:rsidRPr="00E608BA">
        <w:rPr>
          <w:rFonts w:ascii="Arial" w:hAnsi="Arial"/>
          <w:i/>
          <w:iCs/>
        </w:rPr>
        <w:t>R</w:t>
      </w:r>
      <w:r w:rsidR="00166D6C" w:rsidRPr="00E608BA">
        <w:rPr>
          <w:rFonts w:ascii="Arial" w:hAnsi="Arial"/>
          <w:i/>
          <w:iCs/>
        </w:rPr>
        <w:t>a</w:t>
      </w:r>
      <w:r w:rsidRPr="00E608BA">
        <w:rPr>
          <w:rFonts w:ascii="Arial" w:hAnsi="Arial"/>
          <w:i/>
          <w:iCs/>
        </w:rPr>
        <w:t>ma</w:t>
      </w:r>
      <w:r w:rsidRPr="00E608BA">
        <w:rPr>
          <w:rFonts w:ascii="Arial" w:hAnsi="Arial"/>
        </w:rPr>
        <w:t xml:space="preserve"> (552:9) writes:</w:t>
      </w:r>
    </w:p>
    <w:p w14:paraId="3A247667" w14:textId="77777777" w:rsidR="003E7313" w:rsidRPr="00E608BA" w:rsidRDefault="003E7313" w:rsidP="00E608BA">
      <w:pPr>
        <w:jc w:val="both"/>
        <w:rPr>
          <w:rFonts w:ascii="Arial" w:hAnsi="Arial"/>
        </w:rPr>
      </w:pPr>
    </w:p>
    <w:p w14:paraId="23DF1367" w14:textId="77777777" w:rsidR="003E7313" w:rsidRPr="00E608BA" w:rsidRDefault="00967CA8" w:rsidP="00E608BA">
      <w:pPr>
        <w:ind w:left="720"/>
        <w:jc w:val="both"/>
        <w:rPr>
          <w:rFonts w:ascii="Arial" w:hAnsi="Arial"/>
        </w:rPr>
      </w:pPr>
      <w:r w:rsidRPr="00E608BA">
        <w:rPr>
          <w:rFonts w:ascii="Arial" w:hAnsi="Arial"/>
        </w:rPr>
        <w:t>It is customary in these regions</w:t>
      </w:r>
      <w:r w:rsidR="003E7313" w:rsidRPr="00E608BA">
        <w:rPr>
          <w:rFonts w:ascii="Arial" w:hAnsi="Arial"/>
        </w:rPr>
        <w:t xml:space="preserve"> of Ashkenaz to eat a set meal before </w:t>
      </w:r>
      <w:r w:rsidR="003E7313" w:rsidRPr="00E608BA">
        <w:rPr>
          <w:rFonts w:ascii="Arial" w:hAnsi="Arial"/>
          <w:i/>
          <w:iCs/>
        </w:rPr>
        <w:t>Mincha</w:t>
      </w:r>
      <w:r w:rsidR="003E7313" w:rsidRPr="00E608BA">
        <w:rPr>
          <w:rFonts w:ascii="Arial" w:hAnsi="Arial"/>
        </w:rPr>
        <w:t xml:space="preserve">, and then afterwards to pray </w:t>
      </w:r>
      <w:r w:rsidR="003E7313" w:rsidRPr="00E608BA">
        <w:rPr>
          <w:rFonts w:ascii="Arial" w:hAnsi="Arial"/>
          <w:i/>
          <w:iCs/>
        </w:rPr>
        <w:t>Mincha</w:t>
      </w:r>
      <w:r w:rsidR="003E7313" w:rsidRPr="00E608BA">
        <w:rPr>
          <w:rFonts w:ascii="Arial" w:hAnsi="Arial"/>
        </w:rPr>
        <w:t xml:space="preserve"> and then eat the </w:t>
      </w:r>
      <w:r w:rsidR="003E7313" w:rsidRPr="00E608BA">
        <w:rPr>
          <w:rFonts w:ascii="Arial" w:hAnsi="Arial"/>
          <w:i/>
          <w:iCs/>
        </w:rPr>
        <w:t>se’udat ha-mafseket</w:t>
      </w:r>
      <w:r w:rsidR="003E7313" w:rsidRPr="00E608BA">
        <w:rPr>
          <w:rFonts w:ascii="Arial" w:hAnsi="Arial"/>
        </w:rPr>
        <w:t>. They are accustomed to increase this meal, in order that the fast should not be harmful, since we cease to eat during the day, like Yom Kippur.</w:t>
      </w:r>
    </w:p>
    <w:p w14:paraId="3FF82E62" w14:textId="77777777" w:rsidR="00181AE4" w:rsidRPr="00E608BA" w:rsidRDefault="00181AE4" w:rsidP="00E608BA">
      <w:pPr>
        <w:jc w:val="both"/>
        <w:rPr>
          <w:rFonts w:ascii="Arial" w:hAnsi="Arial"/>
        </w:rPr>
      </w:pPr>
    </w:p>
    <w:p w14:paraId="2F1848E2" w14:textId="77777777" w:rsidR="00181AE4" w:rsidRPr="00E608BA" w:rsidRDefault="00181AE4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Interestingly, the </w:t>
      </w:r>
      <w:r w:rsidRPr="00E608BA">
        <w:rPr>
          <w:rFonts w:ascii="Arial" w:hAnsi="Arial"/>
          <w:i/>
          <w:iCs/>
        </w:rPr>
        <w:t>Magen Avraham</w:t>
      </w:r>
      <w:r w:rsidR="00166D6C" w:rsidRPr="00E608BA">
        <w:rPr>
          <w:rFonts w:ascii="Arial" w:hAnsi="Arial"/>
        </w:rPr>
        <w:t xml:space="preserve"> (11) suggests that the</w:t>
      </w:r>
      <w:r w:rsidRPr="00E608BA">
        <w:rPr>
          <w:rFonts w:ascii="Arial" w:hAnsi="Arial"/>
        </w:rPr>
        <w:t xml:space="preserve"> custom</w:t>
      </w:r>
      <w:r w:rsidR="003176BE" w:rsidRPr="00E608BA">
        <w:rPr>
          <w:rFonts w:ascii="Arial" w:hAnsi="Arial"/>
        </w:rPr>
        <w:t xml:space="preserve"> to eat a large meal before the </w:t>
      </w:r>
      <w:r w:rsidR="003176BE" w:rsidRPr="00E608BA">
        <w:rPr>
          <w:rFonts w:ascii="Arial" w:hAnsi="Arial"/>
          <w:i/>
          <w:iCs/>
        </w:rPr>
        <w:t>se’udat hamafseket</w:t>
      </w:r>
      <w:r w:rsidRPr="00E608BA">
        <w:rPr>
          <w:rFonts w:ascii="Arial" w:hAnsi="Arial"/>
        </w:rPr>
        <w:t xml:space="preserve"> may be rooted in a different idea. He writes that since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, during the time of the second </w:t>
      </w:r>
      <w:smartTag w:uri="urn:schemas-microsoft-com:office:smarttags" w:element="place">
        <w:smartTag w:uri="urn:schemas-microsoft-com:office:smarttags" w:element="City">
          <w:r w:rsidRPr="00E608BA">
            <w:rPr>
              <w:rFonts w:ascii="Arial" w:hAnsi="Arial"/>
            </w:rPr>
            <w:t>Temple</w:t>
          </w:r>
        </w:smartTag>
      </w:smartTag>
      <w:r w:rsidR="00166D6C" w:rsidRPr="00E608BA">
        <w:rPr>
          <w:rFonts w:ascii="Arial" w:hAnsi="Arial"/>
        </w:rPr>
        <w:t>, was a day of celebration</w:t>
      </w:r>
      <w:r w:rsidRPr="00E608BA">
        <w:rPr>
          <w:rFonts w:ascii="Arial" w:hAnsi="Arial"/>
        </w:rPr>
        <w:t xml:space="preserve"> marked by a festive meal, the custom t</w:t>
      </w:r>
      <w:r w:rsidR="00166D6C" w:rsidRPr="00E608BA">
        <w:rPr>
          <w:rFonts w:ascii="Arial" w:hAnsi="Arial"/>
        </w:rPr>
        <w:t>o partake of a set meal remains</w:t>
      </w:r>
      <w:r w:rsidRPr="00E608BA">
        <w:rPr>
          <w:rFonts w:ascii="Arial" w:hAnsi="Arial"/>
        </w:rPr>
        <w:t xml:space="preserve"> as </w:t>
      </w:r>
      <w:r w:rsidR="00967CA8" w:rsidRPr="00E608BA">
        <w:rPr>
          <w:rFonts w:ascii="Arial" w:hAnsi="Arial"/>
        </w:rPr>
        <w:t>a commemoration</w:t>
      </w:r>
      <w:r w:rsidRPr="00E608BA">
        <w:rPr>
          <w:rFonts w:ascii="Arial" w:hAnsi="Arial"/>
        </w:rPr>
        <w:t xml:space="preserve"> and hope for the future. </w:t>
      </w:r>
    </w:p>
    <w:p w14:paraId="51B0D36D" w14:textId="77777777" w:rsidR="003E7313" w:rsidRPr="00E608BA" w:rsidRDefault="003E7313" w:rsidP="00E608BA">
      <w:pPr>
        <w:jc w:val="both"/>
        <w:rPr>
          <w:rFonts w:ascii="Arial" w:hAnsi="Arial"/>
        </w:rPr>
      </w:pPr>
    </w:p>
    <w:p w14:paraId="07ABE7D3" w14:textId="77777777" w:rsidR="003E7313" w:rsidRPr="00E608BA" w:rsidRDefault="00950F3A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The </w:t>
      </w:r>
      <w:r w:rsidRPr="00E608BA">
        <w:rPr>
          <w:rFonts w:ascii="Arial" w:hAnsi="Arial"/>
          <w:i/>
          <w:iCs/>
        </w:rPr>
        <w:t>Magen Avraham</w:t>
      </w:r>
      <w:r w:rsidRPr="00E608BA">
        <w:rPr>
          <w:rFonts w:ascii="Arial" w:hAnsi="Arial"/>
        </w:rPr>
        <w:t xml:space="preserve"> (10) </w:t>
      </w:r>
      <w:r w:rsidR="00967CA8" w:rsidRPr="00E608BA">
        <w:rPr>
          <w:rFonts w:ascii="Arial" w:hAnsi="Arial"/>
        </w:rPr>
        <w:t xml:space="preserve">also </w:t>
      </w:r>
      <w:r w:rsidRPr="00E608BA">
        <w:rPr>
          <w:rFonts w:ascii="Arial" w:hAnsi="Arial"/>
        </w:rPr>
        <w:t xml:space="preserve">relates that some </w:t>
      </w:r>
      <w:r w:rsidRPr="00E608BA">
        <w:rPr>
          <w:rFonts w:ascii="Arial" w:hAnsi="Arial"/>
          <w:i/>
          <w:iCs/>
        </w:rPr>
        <w:t>Acharonim</w:t>
      </w:r>
      <w:r w:rsidRPr="00E608BA">
        <w:rPr>
          <w:rFonts w:ascii="Arial" w:hAnsi="Arial"/>
        </w:rPr>
        <w:t xml:space="preserve"> (</w:t>
      </w:r>
      <w:r w:rsidRPr="00E608BA">
        <w:rPr>
          <w:rFonts w:ascii="Arial" w:hAnsi="Arial"/>
          <w:i/>
          <w:iCs/>
        </w:rPr>
        <w:t>Levush, Bach, Shelah</w:t>
      </w:r>
      <w:r w:rsidRPr="00E608BA">
        <w:rPr>
          <w:rFonts w:ascii="Arial" w:hAnsi="Arial"/>
        </w:rPr>
        <w:t xml:space="preserve">) disapprove of the custom recorded by the </w:t>
      </w:r>
      <w:r w:rsidR="00166D6C" w:rsidRPr="00E608BA">
        <w:rPr>
          <w:rFonts w:ascii="Arial" w:hAnsi="Arial"/>
          <w:i/>
          <w:iCs/>
        </w:rPr>
        <w:t>Ra</w:t>
      </w:r>
      <w:r w:rsidRPr="00E608BA">
        <w:rPr>
          <w:rFonts w:ascii="Arial" w:hAnsi="Arial"/>
          <w:i/>
          <w:iCs/>
        </w:rPr>
        <w:t>ma</w:t>
      </w:r>
      <w:r w:rsidRPr="00E608BA">
        <w:rPr>
          <w:rFonts w:ascii="Arial" w:hAnsi="Arial"/>
        </w:rPr>
        <w:t xml:space="preserve"> and suggest eating this large meal, if necessary, before midday.  The </w:t>
      </w:r>
      <w:r w:rsidRPr="00E608BA">
        <w:rPr>
          <w:rFonts w:ascii="Arial" w:hAnsi="Arial"/>
          <w:i/>
          <w:iCs/>
        </w:rPr>
        <w:t>Eliya Rabba</w:t>
      </w:r>
      <w:r w:rsidRPr="00E608BA">
        <w:rPr>
          <w:rFonts w:ascii="Arial" w:hAnsi="Arial"/>
        </w:rPr>
        <w:t xml:space="preserve"> (</w:t>
      </w:r>
      <w:r w:rsidR="00166D6C" w:rsidRPr="00E608BA">
        <w:rPr>
          <w:rFonts w:ascii="Arial" w:hAnsi="Arial"/>
        </w:rPr>
        <w:t>12)</w:t>
      </w:r>
      <w:r w:rsidR="006F731D" w:rsidRPr="00E608BA">
        <w:rPr>
          <w:rFonts w:ascii="Arial" w:hAnsi="Arial"/>
        </w:rPr>
        <w:t xml:space="preserve"> cited by the </w:t>
      </w:r>
      <w:r w:rsidR="006A17A2" w:rsidRPr="00E608BA">
        <w:rPr>
          <w:rFonts w:ascii="Arial" w:hAnsi="Arial"/>
          <w:i/>
          <w:iCs/>
        </w:rPr>
        <w:t xml:space="preserve">Mishna Berura </w:t>
      </w:r>
      <w:r w:rsidR="006F731D" w:rsidRPr="00E608BA">
        <w:rPr>
          <w:rFonts w:ascii="Arial" w:hAnsi="Arial"/>
        </w:rPr>
        <w:t xml:space="preserve">(22), however, writes that as long as one’s intention are “for the sake of Heaven,” he may partake of a larger meal after noon, but he should leave room for the </w:t>
      </w:r>
      <w:r w:rsidR="006F731D" w:rsidRPr="00E608BA">
        <w:rPr>
          <w:rFonts w:ascii="Arial" w:hAnsi="Arial"/>
          <w:i/>
          <w:iCs/>
        </w:rPr>
        <w:t>se’udat ha-mafseket</w:t>
      </w:r>
      <w:r w:rsidR="006F731D" w:rsidRPr="00E608BA">
        <w:rPr>
          <w:rFonts w:ascii="Arial" w:hAnsi="Arial"/>
        </w:rPr>
        <w:t xml:space="preserve">. </w:t>
      </w:r>
    </w:p>
    <w:p w14:paraId="68E93A5B" w14:textId="77777777" w:rsidR="006F731D" w:rsidRPr="00E608BA" w:rsidRDefault="006F731D" w:rsidP="00E608BA">
      <w:pPr>
        <w:jc w:val="both"/>
        <w:rPr>
          <w:rFonts w:ascii="Arial" w:hAnsi="Arial"/>
        </w:rPr>
      </w:pPr>
    </w:p>
    <w:p w14:paraId="56709172" w14:textId="77777777" w:rsidR="006F731D" w:rsidRPr="00E608BA" w:rsidRDefault="006F731D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ab/>
        <w:t xml:space="preserve">The </w:t>
      </w:r>
      <w:r w:rsidR="006A17A2" w:rsidRPr="00E608BA">
        <w:rPr>
          <w:rFonts w:ascii="Arial" w:hAnsi="Arial"/>
          <w:i/>
          <w:iCs/>
        </w:rPr>
        <w:t>Shulchan Arukh</w:t>
      </w:r>
      <w:r w:rsidRPr="00E608BA">
        <w:rPr>
          <w:rFonts w:ascii="Arial" w:hAnsi="Arial"/>
        </w:rPr>
        <w:t xml:space="preserve"> (553:</w:t>
      </w:r>
      <w:r w:rsidR="00967CA8" w:rsidRPr="00E608BA">
        <w:rPr>
          <w:rFonts w:ascii="Arial" w:hAnsi="Arial"/>
        </w:rPr>
        <w:t>1</w:t>
      </w:r>
      <w:r w:rsidRPr="00E608BA">
        <w:rPr>
          <w:rFonts w:ascii="Arial" w:hAnsi="Arial"/>
        </w:rPr>
        <w:t xml:space="preserve">) rules that one may eat or drink after the </w:t>
      </w:r>
      <w:r w:rsidRPr="00E608BA">
        <w:rPr>
          <w:rFonts w:ascii="Arial" w:hAnsi="Arial"/>
          <w:i/>
          <w:iCs/>
        </w:rPr>
        <w:t>se’udat ha-mafseket</w:t>
      </w:r>
      <w:r w:rsidRPr="00E608BA">
        <w:rPr>
          <w:rFonts w:ascii="Arial" w:hAnsi="Arial"/>
        </w:rPr>
        <w:t xml:space="preserve"> until the onset of the fast</w:t>
      </w:r>
      <w:r w:rsidR="00572D0F" w:rsidRPr="00E608BA">
        <w:rPr>
          <w:rFonts w:ascii="Arial" w:hAnsi="Arial"/>
        </w:rPr>
        <w:t>, unless one explicitly accepts u</w:t>
      </w:r>
      <w:r w:rsidR="00967CA8" w:rsidRPr="00E608BA">
        <w:rPr>
          <w:rFonts w:ascii="Arial" w:hAnsi="Arial"/>
        </w:rPr>
        <w:t>p</w:t>
      </w:r>
      <w:r w:rsidR="00572D0F" w:rsidRPr="00E608BA">
        <w:rPr>
          <w:rFonts w:ascii="Arial" w:hAnsi="Arial"/>
        </w:rPr>
        <w:t xml:space="preserve">on himself not to eat anymore. While the </w:t>
      </w:r>
      <w:r w:rsidR="00166D6C" w:rsidRPr="00E608BA">
        <w:rPr>
          <w:rFonts w:ascii="Arial" w:hAnsi="Arial"/>
          <w:i/>
          <w:iCs/>
        </w:rPr>
        <w:t>Ra</w:t>
      </w:r>
      <w:r w:rsidR="00572D0F" w:rsidRPr="00E608BA">
        <w:rPr>
          <w:rFonts w:ascii="Arial" w:hAnsi="Arial"/>
          <w:i/>
          <w:iCs/>
        </w:rPr>
        <w:t>ma</w:t>
      </w:r>
      <w:r w:rsidR="00572D0F" w:rsidRPr="00E608BA">
        <w:rPr>
          <w:rFonts w:ascii="Arial" w:hAnsi="Arial"/>
        </w:rPr>
        <w:t xml:space="preserve"> adds that a mental acceptance does not constitute an acceptance, the </w:t>
      </w:r>
      <w:r w:rsidR="006A17A2" w:rsidRPr="00E608BA">
        <w:rPr>
          <w:rFonts w:ascii="Arial" w:hAnsi="Arial"/>
          <w:i/>
          <w:iCs/>
        </w:rPr>
        <w:t xml:space="preserve">Mishna Berura </w:t>
      </w:r>
      <w:r w:rsidR="00572D0F" w:rsidRPr="00E608BA">
        <w:rPr>
          <w:rFonts w:ascii="Arial" w:hAnsi="Arial"/>
        </w:rPr>
        <w:t xml:space="preserve">(2) writes that the </w:t>
      </w:r>
      <w:r w:rsidR="00572D0F" w:rsidRPr="00E608BA">
        <w:rPr>
          <w:rFonts w:ascii="Arial" w:hAnsi="Arial"/>
          <w:i/>
          <w:iCs/>
        </w:rPr>
        <w:t>Bach</w:t>
      </w:r>
      <w:r w:rsidR="00572D0F" w:rsidRPr="00E608BA">
        <w:rPr>
          <w:rFonts w:ascii="Arial" w:hAnsi="Arial"/>
        </w:rPr>
        <w:t xml:space="preserve"> and </w:t>
      </w:r>
      <w:r w:rsidR="00572D0F" w:rsidRPr="00E608BA">
        <w:rPr>
          <w:rFonts w:ascii="Arial" w:hAnsi="Arial"/>
          <w:i/>
          <w:iCs/>
        </w:rPr>
        <w:t>Gra</w:t>
      </w:r>
      <w:r w:rsidR="00166D6C" w:rsidRPr="00E608BA">
        <w:rPr>
          <w:rFonts w:ascii="Arial" w:hAnsi="Arial"/>
        </w:rPr>
        <w:t xml:space="preserve"> disagree;</w:t>
      </w:r>
      <w:r w:rsidR="00572D0F" w:rsidRPr="00E608BA">
        <w:rPr>
          <w:rFonts w:ascii="Arial" w:hAnsi="Arial"/>
        </w:rPr>
        <w:t xml:space="preserve"> he therefore recommends stating explicitly that one intends to eat or drink until sunset.</w:t>
      </w:r>
    </w:p>
    <w:p w14:paraId="37889AD5" w14:textId="77777777" w:rsidR="006F731D" w:rsidRPr="00E608BA" w:rsidRDefault="006F731D" w:rsidP="00E608BA">
      <w:pPr>
        <w:jc w:val="both"/>
        <w:rPr>
          <w:rFonts w:ascii="Arial" w:hAnsi="Arial"/>
        </w:rPr>
      </w:pPr>
    </w:p>
    <w:p w14:paraId="0EA89DBF" w14:textId="77777777" w:rsidR="001D4522" w:rsidRPr="00E608BA" w:rsidRDefault="001D4522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The </w:t>
      </w:r>
      <w:r w:rsidRPr="00E608BA">
        <w:rPr>
          <w:rFonts w:ascii="Arial" w:hAnsi="Arial"/>
          <w:i/>
          <w:iCs/>
        </w:rPr>
        <w:t>Acharonim</w:t>
      </w:r>
      <w:r w:rsidRPr="00E608BA">
        <w:rPr>
          <w:rFonts w:ascii="Arial" w:hAnsi="Arial"/>
        </w:rPr>
        <w:t xml:space="preserve"> mention a number of oth</w:t>
      </w:r>
      <w:r w:rsidR="00460557" w:rsidRPr="00E608BA">
        <w:rPr>
          <w:rFonts w:ascii="Arial" w:hAnsi="Arial"/>
        </w:rPr>
        <w:t xml:space="preserve">er customs associated with the </w:t>
      </w:r>
      <w:proofErr w:type="spellStart"/>
      <w:r w:rsidR="00613525">
        <w:rPr>
          <w:rFonts w:ascii="Arial" w:hAnsi="Arial"/>
          <w:i/>
          <w:iCs/>
        </w:rPr>
        <w:t>seuda</w:t>
      </w:r>
      <w:proofErr w:type="spellEnd"/>
      <w:r w:rsidR="00460557" w:rsidRPr="00E608BA">
        <w:rPr>
          <w:rFonts w:ascii="Arial" w:hAnsi="Arial"/>
          <w:i/>
          <w:iCs/>
        </w:rPr>
        <w:t xml:space="preserve"> h</w:t>
      </w:r>
      <w:r w:rsidRPr="00E608BA">
        <w:rPr>
          <w:rFonts w:ascii="Arial" w:hAnsi="Arial"/>
          <w:i/>
          <w:iCs/>
        </w:rPr>
        <w:t>a-</w:t>
      </w:r>
      <w:proofErr w:type="spellStart"/>
      <w:r w:rsidRPr="00E608BA">
        <w:rPr>
          <w:rFonts w:ascii="Arial" w:hAnsi="Arial"/>
          <w:i/>
          <w:iCs/>
        </w:rPr>
        <w:t>mafseket</w:t>
      </w:r>
      <w:proofErr w:type="spellEnd"/>
      <w:r w:rsidRPr="00E608BA">
        <w:rPr>
          <w:rFonts w:ascii="Arial" w:hAnsi="Arial"/>
        </w:rPr>
        <w:t>.</w:t>
      </w:r>
    </w:p>
    <w:p w14:paraId="75B85CFC" w14:textId="77777777" w:rsidR="001D4522" w:rsidRPr="00E608BA" w:rsidRDefault="001D4522" w:rsidP="00E608BA">
      <w:pPr>
        <w:jc w:val="both"/>
        <w:rPr>
          <w:rFonts w:ascii="Arial" w:hAnsi="Arial"/>
        </w:rPr>
      </w:pPr>
    </w:p>
    <w:p w14:paraId="3CD41D05" w14:textId="77777777" w:rsidR="001D4522" w:rsidRPr="00E608BA" w:rsidRDefault="007F14A5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>First</w:t>
      </w:r>
      <w:r w:rsidR="00572D0F" w:rsidRPr="00E608BA">
        <w:rPr>
          <w:rFonts w:ascii="Arial" w:hAnsi="Arial"/>
        </w:rPr>
        <w:t xml:space="preserve">, one does not recite the </w:t>
      </w:r>
      <w:r w:rsidR="00572D0F" w:rsidRPr="00E608BA">
        <w:rPr>
          <w:rFonts w:ascii="Arial" w:hAnsi="Arial"/>
          <w:i/>
          <w:iCs/>
        </w:rPr>
        <w:t>b</w:t>
      </w:r>
      <w:r w:rsidR="001D4522" w:rsidRPr="00E608BA">
        <w:rPr>
          <w:rFonts w:ascii="Arial" w:hAnsi="Arial"/>
          <w:i/>
          <w:iCs/>
        </w:rPr>
        <w:t xml:space="preserve">irkat </w:t>
      </w:r>
      <w:r w:rsidR="00572D0F" w:rsidRPr="00E608BA">
        <w:rPr>
          <w:rFonts w:ascii="Arial" w:hAnsi="Arial"/>
          <w:i/>
          <w:iCs/>
        </w:rPr>
        <w:t>ha-mazon</w:t>
      </w:r>
      <w:r w:rsidR="00572D0F" w:rsidRPr="00E608BA">
        <w:rPr>
          <w:rFonts w:ascii="Arial" w:hAnsi="Arial"/>
        </w:rPr>
        <w:t xml:space="preserve"> with a </w:t>
      </w:r>
      <w:r w:rsidR="00572D0F" w:rsidRPr="00E608BA">
        <w:rPr>
          <w:rFonts w:ascii="Arial" w:hAnsi="Arial"/>
          <w:i/>
          <w:iCs/>
        </w:rPr>
        <w:t>zimun</w:t>
      </w:r>
      <w:r w:rsidR="00572D0F" w:rsidRPr="00E608BA">
        <w:rPr>
          <w:rFonts w:ascii="Arial" w:hAnsi="Arial"/>
        </w:rPr>
        <w:t xml:space="preserve">. </w:t>
      </w:r>
      <w:r w:rsidR="001D4522" w:rsidRPr="00E608BA">
        <w:rPr>
          <w:rFonts w:ascii="Arial" w:hAnsi="Arial"/>
        </w:rPr>
        <w:t xml:space="preserve">The </w:t>
      </w:r>
      <w:r w:rsidRPr="00E608BA">
        <w:rPr>
          <w:rFonts w:ascii="Arial" w:hAnsi="Arial"/>
          <w:i/>
          <w:iCs/>
        </w:rPr>
        <w:t>Hagahot Mai</w:t>
      </w:r>
      <w:r w:rsidR="001D4522" w:rsidRPr="00E608BA">
        <w:rPr>
          <w:rFonts w:ascii="Arial" w:hAnsi="Arial"/>
          <w:i/>
          <w:iCs/>
        </w:rPr>
        <w:t>moniyot</w:t>
      </w:r>
      <w:r w:rsidR="001D4522" w:rsidRPr="00E608BA">
        <w:rPr>
          <w:rFonts w:ascii="Arial" w:hAnsi="Arial"/>
        </w:rPr>
        <w:t xml:space="preserve"> (</w:t>
      </w:r>
      <w:r w:rsidR="001D4522" w:rsidRPr="00E608BA">
        <w:rPr>
          <w:rFonts w:ascii="Arial" w:hAnsi="Arial"/>
          <w:i/>
          <w:iCs/>
        </w:rPr>
        <w:t>Hilkhot Ta’aniyot</w:t>
      </w:r>
      <w:r w:rsidR="001D4522" w:rsidRPr="00E608BA">
        <w:rPr>
          <w:rFonts w:ascii="Arial" w:hAnsi="Arial"/>
        </w:rPr>
        <w:t xml:space="preserve"> 5:7:30) writes:</w:t>
      </w:r>
    </w:p>
    <w:p w14:paraId="306A0AD4" w14:textId="77777777" w:rsidR="001D4522" w:rsidRPr="00E608BA" w:rsidRDefault="001D4522" w:rsidP="00E608BA">
      <w:pPr>
        <w:jc w:val="both"/>
        <w:rPr>
          <w:rFonts w:ascii="Arial" w:hAnsi="Arial"/>
        </w:rPr>
      </w:pPr>
    </w:p>
    <w:p w14:paraId="6F2E41D3" w14:textId="77777777" w:rsidR="001D4522" w:rsidRPr="00E608BA" w:rsidRDefault="001D4522" w:rsidP="00E608BA">
      <w:pPr>
        <w:ind w:left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Some of the great scholars of Ashkenaz… and R. Sherira Ga’on wrote </w:t>
      </w:r>
      <w:r w:rsidR="00460557" w:rsidRPr="00E608BA">
        <w:rPr>
          <w:rFonts w:ascii="Arial" w:hAnsi="Arial"/>
        </w:rPr>
        <w:t>as well, were accustomed not to</w:t>
      </w:r>
      <w:r w:rsidRPr="00E608BA">
        <w:rPr>
          <w:rFonts w:ascii="Arial" w:hAnsi="Arial"/>
        </w:rPr>
        <w:t xml:space="preserve"> recite the </w:t>
      </w:r>
      <w:r w:rsidRPr="00E608BA">
        <w:rPr>
          <w:rFonts w:ascii="Arial" w:hAnsi="Arial"/>
          <w:i/>
          <w:iCs/>
        </w:rPr>
        <w:t>zimun</w:t>
      </w:r>
      <w:r w:rsidRPr="00E608BA">
        <w:rPr>
          <w:rFonts w:ascii="Arial" w:hAnsi="Arial"/>
        </w:rPr>
        <w:t xml:space="preserve"> with </w:t>
      </w:r>
      <w:r w:rsidR="00572D0F" w:rsidRPr="00E608BA">
        <w:rPr>
          <w:rFonts w:ascii="Arial" w:hAnsi="Arial"/>
        </w:rPr>
        <w:t>three</w:t>
      </w:r>
      <w:r w:rsidR="007F14A5" w:rsidRPr="00E608BA">
        <w:rPr>
          <w:rFonts w:ascii="Arial" w:hAnsi="Arial"/>
        </w:rPr>
        <w:t xml:space="preserve"> during this meal;</w:t>
      </w:r>
      <w:r w:rsidRPr="00E608BA">
        <w:rPr>
          <w:rFonts w:ascii="Arial" w:hAnsi="Arial"/>
        </w:rPr>
        <w:t xml:space="preserve"> rather every individual shou</w:t>
      </w:r>
      <w:r w:rsidR="007F14A5" w:rsidRPr="00E608BA">
        <w:rPr>
          <w:rFonts w:ascii="Arial" w:hAnsi="Arial"/>
        </w:rPr>
        <w:t>ld sit by himself, as it says, “L</w:t>
      </w:r>
      <w:r w:rsidR="008458ED" w:rsidRPr="00E608BA">
        <w:rPr>
          <w:rFonts w:ascii="Arial" w:hAnsi="Arial"/>
        </w:rPr>
        <w:t>et him sit alone and keep silence</w:t>
      </w:r>
      <w:r w:rsidR="007F14A5" w:rsidRPr="00E608BA">
        <w:rPr>
          <w:rFonts w:ascii="Arial" w:hAnsi="Arial"/>
        </w:rPr>
        <w:t>”</w:t>
      </w:r>
      <w:r w:rsidRPr="00E608BA">
        <w:rPr>
          <w:rFonts w:ascii="Arial" w:hAnsi="Arial"/>
        </w:rPr>
        <w:t xml:space="preserve"> (</w:t>
      </w:r>
      <w:r w:rsidRPr="00E608BA">
        <w:rPr>
          <w:rFonts w:ascii="Arial" w:hAnsi="Arial"/>
          <w:i/>
          <w:iCs/>
        </w:rPr>
        <w:t>Eicha</w:t>
      </w:r>
      <w:r w:rsidR="007F14A5" w:rsidRPr="00E608BA">
        <w:rPr>
          <w:rFonts w:ascii="Arial" w:hAnsi="Arial"/>
        </w:rPr>
        <w:t xml:space="preserve"> 3:28).</w:t>
      </w:r>
      <w:r w:rsidRPr="00E608BA">
        <w:rPr>
          <w:rFonts w:ascii="Arial" w:hAnsi="Arial"/>
        </w:rPr>
        <w:t xml:space="preserve"> So</w:t>
      </w:r>
      <w:r w:rsidR="007F14A5" w:rsidRPr="00E608BA">
        <w:rPr>
          <w:rFonts w:ascii="Arial" w:hAnsi="Arial"/>
        </w:rPr>
        <w:t>,</w:t>
      </w:r>
      <w:r w:rsidRPr="00E608BA">
        <w:rPr>
          <w:rFonts w:ascii="Arial" w:hAnsi="Arial"/>
        </w:rPr>
        <w:t xml:space="preserve"> to</w:t>
      </w:r>
      <w:r w:rsidR="007F14A5" w:rsidRPr="00E608BA">
        <w:rPr>
          <w:rFonts w:ascii="Arial" w:hAnsi="Arial"/>
        </w:rPr>
        <w:t>o,</w:t>
      </w:r>
      <w:r w:rsidRPr="00E608BA">
        <w:rPr>
          <w:rFonts w:ascii="Arial" w:hAnsi="Arial"/>
        </w:rPr>
        <w:t xml:space="preserve"> the </w:t>
      </w:r>
      <w:r w:rsidRPr="00E608BA">
        <w:rPr>
          <w:rFonts w:ascii="Arial" w:hAnsi="Arial"/>
          <w:i/>
          <w:iCs/>
        </w:rPr>
        <w:t>Ri</w:t>
      </w:r>
      <w:r w:rsidRPr="00E608BA">
        <w:rPr>
          <w:rFonts w:ascii="Arial" w:hAnsi="Arial"/>
        </w:rPr>
        <w:t xml:space="preserve"> and </w:t>
      </w:r>
      <w:r w:rsidRPr="00E608BA">
        <w:rPr>
          <w:rFonts w:ascii="Arial" w:hAnsi="Arial"/>
          <w:i/>
          <w:iCs/>
        </w:rPr>
        <w:t>R. Meshulam</w:t>
      </w:r>
      <w:r w:rsidR="007F14A5" w:rsidRPr="00E608BA">
        <w:rPr>
          <w:rFonts w:ascii="Arial" w:hAnsi="Arial"/>
        </w:rPr>
        <w:t xml:space="preserve"> would recite the G</w:t>
      </w:r>
      <w:r w:rsidRPr="00E608BA">
        <w:rPr>
          <w:rFonts w:ascii="Arial" w:hAnsi="Arial"/>
        </w:rPr>
        <w:t>race afte</w:t>
      </w:r>
      <w:r w:rsidR="007F14A5" w:rsidRPr="00E608BA">
        <w:rPr>
          <w:rFonts w:ascii="Arial" w:hAnsi="Arial"/>
        </w:rPr>
        <w:t>r M</w:t>
      </w:r>
      <w:r w:rsidRPr="00E608BA">
        <w:rPr>
          <w:rFonts w:ascii="Arial" w:hAnsi="Arial"/>
        </w:rPr>
        <w:t>eals by themselves even when si</w:t>
      </w:r>
      <w:r w:rsidR="007F14A5" w:rsidRPr="00E608BA">
        <w:rPr>
          <w:rFonts w:ascii="Arial" w:hAnsi="Arial"/>
        </w:rPr>
        <w:t>tting amongst a group of three [</w:t>
      </w:r>
      <w:r w:rsidRPr="00E608BA">
        <w:rPr>
          <w:rFonts w:ascii="Arial" w:hAnsi="Arial"/>
        </w:rPr>
        <w:t xml:space="preserve">which would ordinarily mandate reciting the </w:t>
      </w:r>
      <w:r w:rsidRPr="00E608BA">
        <w:rPr>
          <w:rFonts w:ascii="Arial" w:hAnsi="Arial"/>
          <w:i/>
          <w:iCs/>
        </w:rPr>
        <w:t>zimun</w:t>
      </w:r>
      <w:r w:rsidR="007F14A5" w:rsidRPr="00E608BA">
        <w:rPr>
          <w:rFonts w:ascii="Arial" w:hAnsi="Arial"/>
        </w:rPr>
        <w:t>]</w:t>
      </w:r>
      <w:r w:rsidRPr="00E608BA">
        <w:rPr>
          <w:rFonts w:ascii="Arial" w:hAnsi="Arial"/>
        </w:rPr>
        <w:t>. It is proper for three people not to sit together in order that they should not beco</w:t>
      </w:r>
      <w:r w:rsidR="000208AF" w:rsidRPr="00E608BA">
        <w:rPr>
          <w:rFonts w:ascii="Arial" w:hAnsi="Arial"/>
        </w:rPr>
        <w:t xml:space="preserve">me obligated in the </w:t>
      </w:r>
      <w:r w:rsidR="000208AF" w:rsidRPr="00E608BA">
        <w:rPr>
          <w:rFonts w:ascii="Arial" w:hAnsi="Arial"/>
          <w:i/>
          <w:iCs/>
        </w:rPr>
        <w:t>zimun</w:t>
      </w:r>
      <w:r w:rsidR="000208AF" w:rsidRPr="00E608BA">
        <w:rPr>
          <w:rFonts w:ascii="Arial" w:hAnsi="Arial"/>
        </w:rPr>
        <w:t>.</w:t>
      </w:r>
    </w:p>
    <w:p w14:paraId="5CA0418C" w14:textId="77777777" w:rsidR="001D4522" w:rsidRPr="00E608BA" w:rsidRDefault="001D4522" w:rsidP="00E608BA">
      <w:pPr>
        <w:jc w:val="both"/>
        <w:rPr>
          <w:rFonts w:ascii="Arial" w:hAnsi="Arial"/>
        </w:rPr>
      </w:pPr>
    </w:p>
    <w:p w14:paraId="0AFF887B" w14:textId="77777777" w:rsidR="001D4522" w:rsidRPr="00E608BA" w:rsidRDefault="005D2C60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The </w:t>
      </w:r>
      <w:r w:rsidR="006A17A2" w:rsidRPr="00E608BA">
        <w:rPr>
          <w:rFonts w:ascii="Arial" w:hAnsi="Arial"/>
          <w:i/>
          <w:iCs/>
        </w:rPr>
        <w:t>Shulchan Arukh</w:t>
      </w:r>
      <w:r w:rsidRPr="00E608BA">
        <w:rPr>
          <w:rFonts w:ascii="Arial" w:hAnsi="Arial"/>
        </w:rPr>
        <w:t xml:space="preserve"> (552:8) rule</w:t>
      </w:r>
      <w:r w:rsidR="00181AE4" w:rsidRPr="00E608BA">
        <w:rPr>
          <w:rFonts w:ascii="Arial" w:hAnsi="Arial"/>
        </w:rPr>
        <w:t>s</w:t>
      </w:r>
      <w:r w:rsidRPr="00E608BA">
        <w:rPr>
          <w:rFonts w:ascii="Arial" w:hAnsi="Arial"/>
        </w:rPr>
        <w:t xml:space="preserve"> accordingly, warning that three men should not sit together in order not to become obligated to recite the </w:t>
      </w:r>
      <w:r w:rsidRPr="00E608BA">
        <w:rPr>
          <w:rFonts w:ascii="Arial" w:hAnsi="Arial"/>
          <w:i/>
          <w:iCs/>
        </w:rPr>
        <w:t>zimun</w:t>
      </w:r>
      <w:r w:rsidRPr="00E608BA">
        <w:rPr>
          <w:rFonts w:ascii="Arial" w:hAnsi="Arial"/>
        </w:rPr>
        <w:t xml:space="preserve">. The </w:t>
      </w:r>
      <w:r w:rsidR="006A17A2" w:rsidRPr="00E608BA">
        <w:rPr>
          <w:rFonts w:ascii="Arial" w:hAnsi="Arial"/>
          <w:i/>
          <w:iCs/>
        </w:rPr>
        <w:t xml:space="preserve">Mishna Berura </w:t>
      </w:r>
      <w:r w:rsidRPr="00E608BA">
        <w:rPr>
          <w:rFonts w:ascii="Arial" w:hAnsi="Arial"/>
        </w:rPr>
        <w:t xml:space="preserve">(19) adds that even if they </w:t>
      </w:r>
      <w:r w:rsidR="007F14A5" w:rsidRPr="00E608BA">
        <w:rPr>
          <w:rFonts w:ascii="Arial" w:hAnsi="Arial"/>
        </w:rPr>
        <w:t>did sit</w:t>
      </w:r>
      <w:r w:rsidRPr="00E608BA">
        <w:rPr>
          <w:rFonts w:ascii="Arial" w:hAnsi="Arial"/>
        </w:rPr>
        <w:t xml:space="preserve"> together, they should </w:t>
      </w:r>
      <w:r w:rsidR="000208AF" w:rsidRPr="00E608BA">
        <w:rPr>
          <w:rFonts w:ascii="Arial" w:hAnsi="Arial"/>
        </w:rPr>
        <w:t xml:space="preserve">still </w:t>
      </w:r>
      <w:r w:rsidRPr="00E608BA">
        <w:rPr>
          <w:rFonts w:ascii="Arial" w:hAnsi="Arial"/>
        </w:rPr>
        <w:t xml:space="preserve">not say the </w:t>
      </w:r>
      <w:r w:rsidRPr="00E608BA">
        <w:rPr>
          <w:rFonts w:ascii="Arial" w:hAnsi="Arial"/>
          <w:i/>
          <w:iCs/>
        </w:rPr>
        <w:t>zimun</w:t>
      </w:r>
      <w:r w:rsidRPr="00E608BA">
        <w:rPr>
          <w:rFonts w:ascii="Arial" w:hAnsi="Arial"/>
        </w:rPr>
        <w:t>.</w:t>
      </w:r>
    </w:p>
    <w:p w14:paraId="08238A63" w14:textId="77777777" w:rsidR="001D4522" w:rsidRPr="00E608BA" w:rsidRDefault="001D4522" w:rsidP="00E608BA">
      <w:pPr>
        <w:jc w:val="both"/>
        <w:rPr>
          <w:rFonts w:ascii="Arial" w:hAnsi="Arial"/>
        </w:rPr>
      </w:pPr>
    </w:p>
    <w:p w14:paraId="5680B82D" w14:textId="77777777" w:rsidR="001D4522" w:rsidRPr="00E608BA" w:rsidRDefault="00572D0F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Second, the </w:t>
      </w:r>
      <w:r w:rsidRPr="00E608BA">
        <w:rPr>
          <w:rFonts w:ascii="Arial" w:hAnsi="Arial"/>
          <w:i/>
          <w:iCs/>
        </w:rPr>
        <w:t>Terumat Ha-deshen</w:t>
      </w:r>
      <w:r w:rsidRPr="00E608BA">
        <w:rPr>
          <w:rFonts w:ascii="Arial" w:hAnsi="Arial"/>
        </w:rPr>
        <w:t xml:space="preserve"> (1:151) writes that one should eat the </w:t>
      </w:r>
      <w:r w:rsidRPr="00E608BA">
        <w:rPr>
          <w:rFonts w:ascii="Arial" w:hAnsi="Arial"/>
          <w:i/>
          <w:iCs/>
        </w:rPr>
        <w:t>se’udat ha-mafseket</w:t>
      </w:r>
      <w:r w:rsidRPr="00E608BA">
        <w:rPr>
          <w:rFonts w:ascii="Arial" w:hAnsi="Arial"/>
        </w:rPr>
        <w:t xml:space="preserve"> while sitting on the ground, although he does not need to remove his shoes. </w:t>
      </w:r>
      <w:r w:rsidR="00181AE4" w:rsidRPr="00E608BA">
        <w:rPr>
          <w:rFonts w:ascii="Arial" w:hAnsi="Arial"/>
        </w:rPr>
        <w:t xml:space="preserve">The </w:t>
      </w:r>
      <w:r w:rsidR="006A17A2" w:rsidRPr="00E608BA">
        <w:rPr>
          <w:rFonts w:ascii="Arial" w:hAnsi="Arial"/>
          <w:i/>
          <w:iCs/>
        </w:rPr>
        <w:t>Shulchan Arukh</w:t>
      </w:r>
      <w:r w:rsidR="00181AE4" w:rsidRPr="00E608BA">
        <w:rPr>
          <w:rFonts w:ascii="Arial" w:hAnsi="Arial"/>
        </w:rPr>
        <w:t xml:space="preserve"> (552:7) records this custom as well. Those who have </w:t>
      </w:r>
      <w:r w:rsidR="00181AE4" w:rsidRPr="00E608BA">
        <w:rPr>
          <w:rFonts w:ascii="Arial" w:hAnsi="Arial"/>
        </w:rPr>
        <w:lastRenderedPageBreak/>
        <w:t>difficulty sitting on the floor may sit on a chair, although they should preferable change their location (</w:t>
      </w:r>
      <w:r w:rsidR="00181AE4" w:rsidRPr="00E608BA">
        <w:rPr>
          <w:rFonts w:ascii="Arial" w:hAnsi="Arial"/>
          <w:i/>
          <w:iCs/>
        </w:rPr>
        <w:t>Kaf Ha-Chaim</w:t>
      </w:r>
      <w:r w:rsidR="00181AE4" w:rsidRPr="00E608BA">
        <w:rPr>
          <w:rFonts w:ascii="Arial" w:hAnsi="Arial"/>
        </w:rPr>
        <w:t xml:space="preserve"> 552:38). </w:t>
      </w:r>
    </w:p>
    <w:p w14:paraId="232689BD" w14:textId="77777777" w:rsidR="00181AE4" w:rsidRPr="00E608BA" w:rsidRDefault="00181AE4" w:rsidP="00E608BA">
      <w:pPr>
        <w:jc w:val="both"/>
        <w:rPr>
          <w:rFonts w:ascii="Arial" w:hAnsi="Arial"/>
        </w:rPr>
      </w:pPr>
    </w:p>
    <w:p w14:paraId="187EE703" w14:textId="77777777" w:rsidR="00181AE4" w:rsidRPr="00E608BA" w:rsidRDefault="00181AE4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When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falls out on Sunday, the </w:t>
      </w:r>
      <w:r w:rsidRPr="00E608BA">
        <w:rPr>
          <w:rFonts w:ascii="Arial" w:hAnsi="Arial"/>
          <w:i/>
          <w:iCs/>
        </w:rPr>
        <w:t>se’uda ha-mafseket</w:t>
      </w:r>
      <w:r w:rsidRPr="00E608BA">
        <w:rPr>
          <w:rFonts w:ascii="Arial" w:hAnsi="Arial"/>
        </w:rPr>
        <w:t xml:space="preserve"> is not held on </w:t>
      </w:r>
      <w:r w:rsidRPr="00E608BA">
        <w:rPr>
          <w:rFonts w:ascii="Arial" w:hAnsi="Arial"/>
          <w:i/>
          <w:iCs/>
        </w:rPr>
        <w:t>Shabbat</w:t>
      </w:r>
      <w:r w:rsidRPr="00E608BA">
        <w:rPr>
          <w:rFonts w:ascii="Arial" w:hAnsi="Arial"/>
        </w:rPr>
        <w:t>, and the restrictions mentioned above are not observed. On</w:t>
      </w:r>
      <w:r w:rsidR="007F14A5" w:rsidRPr="00E608BA">
        <w:rPr>
          <w:rFonts w:ascii="Arial" w:hAnsi="Arial"/>
        </w:rPr>
        <w:t>e</w:t>
      </w:r>
      <w:r w:rsidR="00731C90" w:rsidRPr="00E608BA">
        <w:rPr>
          <w:rFonts w:ascii="Arial" w:hAnsi="Arial"/>
        </w:rPr>
        <w:t xml:space="preserve"> may eat meat</w:t>
      </w:r>
      <w:r w:rsidRPr="00E608BA">
        <w:rPr>
          <w:rFonts w:ascii="Arial" w:hAnsi="Arial"/>
        </w:rPr>
        <w:t xml:space="preserve"> and drink wine</w:t>
      </w:r>
      <w:r w:rsidR="007F14A5" w:rsidRPr="00E608BA">
        <w:rPr>
          <w:rFonts w:ascii="Arial" w:hAnsi="Arial"/>
        </w:rPr>
        <w:t xml:space="preserve"> preceding the fast</w:t>
      </w:r>
      <w:r w:rsidRPr="00E608BA">
        <w:rPr>
          <w:rFonts w:ascii="Arial" w:hAnsi="Arial"/>
        </w:rPr>
        <w:t>. However, one must stop eating before sunset (</w:t>
      </w:r>
      <w:r w:rsidR="006A17A2" w:rsidRPr="00E608BA">
        <w:rPr>
          <w:rFonts w:ascii="Arial" w:hAnsi="Arial"/>
          <w:i/>
          <w:iCs/>
        </w:rPr>
        <w:t>Shulchan Arukh</w:t>
      </w:r>
      <w:r w:rsidRPr="00E608BA">
        <w:rPr>
          <w:rFonts w:ascii="Arial" w:hAnsi="Arial"/>
        </w:rPr>
        <w:t xml:space="preserve"> and </w:t>
      </w:r>
      <w:r w:rsidR="007F14A5" w:rsidRPr="00E608BA">
        <w:rPr>
          <w:rFonts w:ascii="Arial" w:hAnsi="Arial"/>
          <w:i/>
          <w:iCs/>
        </w:rPr>
        <w:t>Ra</w:t>
      </w:r>
      <w:r w:rsidRPr="00E608BA">
        <w:rPr>
          <w:rFonts w:ascii="Arial" w:hAnsi="Arial"/>
          <w:i/>
          <w:iCs/>
        </w:rPr>
        <w:t>ma</w:t>
      </w:r>
      <w:r w:rsidRPr="00E608BA">
        <w:rPr>
          <w:rFonts w:ascii="Arial" w:hAnsi="Arial"/>
        </w:rPr>
        <w:t>, 552:10).</w:t>
      </w:r>
    </w:p>
    <w:p w14:paraId="57711F47" w14:textId="77777777" w:rsidR="00181AE4" w:rsidRPr="00E608BA" w:rsidRDefault="00181AE4" w:rsidP="00E608BA">
      <w:pPr>
        <w:ind w:firstLine="720"/>
        <w:jc w:val="both"/>
        <w:rPr>
          <w:rFonts w:ascii="Arial" w:hAnsi="Arial"/>
        </w:rPr>
      </w:pPr>
    </w:p>
    <w:p w14:paraId="29C9C1AF" w14:textId="77777777" w:rsidR="00181AE4" w:rsidRPr="00E608BA" w:rsidRDefault="007B47E7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In addition to the laws of the </w:t>
      </w:r>
      <w:r w:rsidRPr="00E608BA">
        <w:rPr>
          <w:rFonts w:ascii="Arial" w:hAnsi="Arial"/>
          <w:i/>
          <w:iCs/>
        </w:rPr>
        <w:t>se’uda ha-mafseket</w:t>
      </w:r>
      <w:r w:rsidRPr="00E608BA">
        <w:rPr>
          <w:rFonts w:ascii="Arial" w:hAnsi="Arial"/>
        </w:rPr>
        <w:t xml:space="preserve">, the </w:t>
      </w:r>
      <w:r w:rsidR="007F14A5" w:rsidRPr="00E608BA">
        <w:rPr>
          <w:rFonts w:ascii="Arial" w:hAnsi="Arial"/>
          <w:i/>
          <w:iCs/>
        </w:rPr>
        <w:t>Ra</w:t>
      </w:r>
      <w:r w:rsidRPr="00E608BA">
        <w:rPr>
          <w:rFonts w:ascii="Arial" w:hAnsi="Arial"/>
          <w:i/>
          <w:iCs/>
        </w:rPr>
        <w:t>ma</w:t>
      </w:r>
      <w:r w:rsidRPr="00E608BA">
        <w:rPr>
          <w:rFonts w:ascii="Arial" w:hAnsi="Arial"/>
        </w:rPr>
        <w:t xml:space="preserve"> (553:2) writes:</w:t>
      </w:r>
    </w:p>
    <w:p w14:paraId="3C1816B7" w14:textId="77777777" w:rsidR="007B47E7" w:rsidRPr="00E608BA" w:rsidRDefault="007B47E7" w:rsidP="00E608BA">
      <w:pPr>
        <w:jc w:val="both"/>
        <w:rPr>
          <w:rFonts w:ascii="Arial" w:hAnsi="Arial"/>
        </w:rPr>
      </w:pPr>
    </w:p>
    <w:p w14:paraId="032C308B" w14:textId="77777777" w:rsidR="007B47E7" w:rsidRPr="00E608BA" w:rsidRDefault="007B47E7" w:rsidP="00E608BA">
      <w:pPr>
        <w:ind w:left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It is customary not to learn [Torah] on the day before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after midday, and therefore when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falls out on </w:t>
      </w:r>
      <w:r w:rsidRPr="00E608BA">
        <w:rPr>
          <w:rFonts w:ascii="Arial" w:hAnsi="Arial"/>
          <w:i/>
          <w:iCs/>
        </w:rPr>
        <w:t>Shabbat</w:t>
      </w:r>
      <w:r w:rsidR="007F14A5" w:rsidRPr="00E608BA">
        <w:rPr>
          <w:rFonts w:ascii="Arial" w:hAnsi="Arial"/>
        </w:rPr>
        <w:t>,</w:t>
      </w:r>
      <w:r w:rsidRPr="00E608BA">
        <w:rPr>
          <w:rFonts w:ascii="Arial" w:hAnsi="Arial"/>
        </w:rPr>
        <w:t xml:space="preserve"> we do not say </w:t>
      </w:r>
      <w:r w:rsidRPr="00E608BA">
        <w:rPr>
          <w:rFonts w:ascii="Arial" w:hAnsi="Arial"/>
          <w:i/>
          <w:iCs/>
        </w:rPr>
        <w:t>Pirkei Avot</w:t>
      </w:r>
      <w:r w:rsidRPr="00E608BA">
        <w:rPr>
          <w:rFonts w:ascii="Arial" w:hAnsi="Arial"/>
        </w:rPr>
        <w:t>. Similarly</w:t>
      </w:r>
      <w:r w:rsidR="007F14A5" w:rsidRPr="00E608BA">
        <w:rPr>
          <w:rFonts w:ascii="Arial" w:hAnsi="Arial"/>
        </w:rPr>
        <w:t>,</w:t>
      </w:r>
      <w:r w:rsidRPr="00E608BA">
        <w:rPr>
          <w:rFonts w:ascii="Arial" w:hAnsi="Arial"/>
        </w:rPr>
        <w:t xml:space="preserve"> one should not </w:t>
      </w:r>
      <w:r w:rsidR="00E1470B" w:rsidRPr="00E608BA">
        <w:rPr>
          <w:rFonts w:ascii="Arial" w:hAnsi="Arial"/>
        </w:rPr>
        <w:t xml:space="preserve">take walks on </w:t>
      </w:r>
      <w:r w:rsidR="00E1470B" w:rsidRPr="00E608BA">
        <w:rPr>
          <w:rFonts w:ascii="Arial" w:hAnsi="Arial"/>
          <w:i/>
          <w:iCs/>
        </w:rPr>
        <w:t xml:space="preserve">Erev </w:t>
      </w:r>
      <w:r w:rsidR="0020424C" w:rsidRPr="00E608BA">
        <w:rPr>
          <w:rFonts w:ascii="Arial" w:hAnsi="Arial"/>
          <w:i/>
          <w:iCs/>
        </w:rPr>
        <w:t>Tisha Be-av</w:t>
      </w:r>
      <w:r w:rsidR="00E1470B" w:rsidRPr="00E608BA">
        <w:rPr>
          <w:rFonts w:ascii="Arial" w:hAnsi="Arial"/>
        </w:rPr>
        <w:t>.</w:t>
      </w:r>
    </w:p>
    <w:p w14:paraId="514EF19A" w14:textId="77777777" w:rsidR="00E1470B" w:rsidRPr="00E608BA" w:rsidRDefault="00E1470B" w:rsidP="00E608BA">
      <w:pPr>
        <w:jc w:val="both"/>
        <w:rPr>
          <w:rFonts w:ascii="Arial" w:hAnsi="Arial"/>
        </w:rPr>
      </w:pPr>
    </w:p>
    <w:p w14:paraId="5C97881F" w14:textId="77777777" w:rsidR="00E1470B" w:rsidRPr="00E608BA" w:rsidRDefault="00E1470B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While the </w:t>
      </w:r>
      <w:r w:rsidRPr="00E608BA">
        <w:rPr>
          <w:rFonts w:ascii="Arial" w:hAnsi="Arial"/>
          <w:i/>
          <w:iCs/>
        </w:rPr>
        <w:t>Magen Avraham</w:t>
      </w:r>
      <w:r w:rsidRPr="00E608BA">
        <w:rPr>
          <w:rFonts w:ascii="Arial" w:hAnsi="Arial"/>
        </w:rPr>
        <w:t xml:space="preserve"> (7) uphold</w:t>
      </w:r>
      <w:r w:rsidR="00731C90" w:rsidRPr="00E608BA">
        <w:rPr>
          <w:rFonts w:ascii="Arial" w:hAnsi="Arial"/>
        </w:rPr>
        <w:t>s this custom</w:t>
      </w:r>
      <w:r w:rsidRPr="00E608BA">
        <w:rPr>
          <w:rFonts w:ascii="Arial" w:hAnsi="Arial"/>
        </w:rPr>
        <w:t xml:space="preserve"> and suggests that one </w:t>
      </w:r>
      <w:r w:rsidR="007540AD" w:rsidRPr="00E608BA">
        <w:rPr>
          <w:rFonts w:ascii="Arial" w:hAnsi="Arial"/>
        </w:rPr>
        <w:t>should</w:t>
      </w:r>
      <w:r w:rsidR="007F14A5" w:rsidRPr="00E608BA">
        <w:rPr>
          <w:rFonts w:ascii="Arial" w:hAnsi="Arial"/>
        </w:rPr>
        <w:t xml:space="preserve"> only</w:t>
      </w:r>
      <w:r w:rsidR="007540AD" w:rsidRPr="00E608BA">
        <w:rPr>
          <w:rFonts w:ascii="Arial" w:hAnsi="Arial"/>
        </w:rPr>
        <w:t xml:space="preserve"> l</w:t>
      </w:r>
      <w:r w:rsidRPr="00E608BA">
        <w:rPr>
          <w:rFonts w:ascii="Arial" w:hAnsi="Arial"/>
        </w:rPr>
        <w:t xml:space="preserve">earn those passages </w:t>
      </w:r>
      <w:r w:rsidR="007F14A5" w:rsidRPr="00E608BA">
        <w:rPr>
          <w:rFonts w:ascii="Arial" w:hAnsi="Arial"/>
        </w:rPr>
        <w:t>that</w:t>
      </w:r>
      <w:r w:rsidRPr="00E608BA">
        <w:rPr>
          <w:rFonts w:ascii="Arial" w:hAnsi="Arial"/>
        </w:rPr>
        <w:t xml:space="preserve"> are permitted </w:t>
      </w:r>
      <w:r w:rsidR="007F14A5" w:rsidRPr="00E608BA">
        <w:rPr>
          <w:rFonts w:ascii="Arial" w:hAnsi="Arial"/>
        </w:rPr>
        <w:t>for</w:t>
      </w:r>
      <w:r w:rsidRPr="00E608BA">
        <w:rPr>
          <w:rFonts w:ascii="Arial" w:hAnsi="Arial"/>
        </w:rPr>
        <w:t xml:space="preserve"> study on </w:t>
      </w:r>
      <w:r w:rsidR="0020424C" w:rsidRPr="00E608BA">
        <w:rPr>
          <w:rFonts w:ascii="Arial" w:hAnsi="Arial"/>
          <w:i/>
          <w:iCs/>
        </w:rPr>
        <w:t>Tisha Be-av</w:t>
      </w:r>
      <w:r w:rsidR="004034B0" w:rsidRPr="00E608BA">
        <w:rPr>
          <w:rFonts w:ascii="Arial" w:hAnsi="Arial"/>
        </w:rPr>
        <w:t xml:space="preserve"> (554:1), o</w:t>
      </w:r>
      <w:r w:rsidRPr="00E608BA">
        <w:rPr>
          <w:rFonts w:ascii="Arial" w:hAnsi="Arial"/>
        </w:rPr>
        <w:t>thers (</w:t>
      </w:r>
      <w:r w:rsidR="006A17A2" w:rsidRPr="00E608BA">
        <w:rPr>
          <w:rFonts w:ascii="Arial" w:hAnsi="Arial"/>
          <w:i/>
          <w:iCs/>
        </w:rPr>
        <w:t xml:space="preserve">Mishna Berura </w:t>
      </w:r>
      <w:r w:rsidRPr="00E608BA">
        <w:rPr>
          <w:rFonts w:ascii="Arial" w:hAnsi="Arial"/>
        </w:rPr>
        <w:t xml:space="preserve">8 and </w:t>
      </w:r>
      <w:r w:rsidR="007540AD" w:rsidRPr="00E608BA">
        <w:rPr>
          <w:rFonts w:ascii="Arial" w:hAnsi="Arial"/>
        </w:rPr>
        <w:t xml:space="preserve">the </w:t>
      </w:r>
      <w:r w:rsidRPr="00E608BA">
        <w:rPr>
          <w:rFonts w:ascii="Arial" w:hAnsi="Arial"/>
          <w:i/>
          <w:iCs/>
        </w:rPr>
        <w:t>Bi’ur Halacha</w:t>
      </w:r>
      <w:r w:rsidRPr="00E608BA">
        <w:rPr>
          <w:rFonts w:ascii="Arial" w:hAnsi="Arial"/>
        </w:rPr>
        <w:t xml:space="preserve"> in</w:t>
      </w:r>
      <w:r w:rsidR="004034B0" w:rsidRPr="00E608BA">
        <w:rPr>
          <w:rFonts w:ascii="Arial" w:hAnsi="Arial"/>
        </w:rPr>
        <w:t xml:space="preserve"> the</w:t>
      </w:r>
      <w:r w:rsidRPr="00E608BA">
        <w:rPr>
          <w:rFonts w:ascii="Arial" w:hAnsi="Arial"/>
        </w:rPr>
        <w:t xml:space="preserve"> name of the </w:t>
      </w:r>
      <w:r w:rsidRPr="00E608BA">
        <w:rPr>
          <w:rFonts w:ascii="Arial" w:hAnsi="Arial"/>
          <w:i/>
          <w:iCs/>
        </w:rPr>
        <w:t>Maharshal</w:t>
      </w:r>
      <w:r w:rsidRPr="00E608BA">
        <w:rPr>
          <w:rFonts w:ascii="Arial" w:hAnsi="Arial"/>
        </w:rPr>
        <w:t xml:space="preserve"> and </w:t>
      </w:r>
      <w:r w:rsidRPr="00E608BA">
        <w:rPr>
          <w:rFonts w:ascii="Arial" w:hAnsi="Arial"/>
          <w:i/>
          <w:iCs/>
        </w:rPr>
        <w:t>Gra</w:t>
      </w:r>
      <w:r w:rsidR="004034B0" w:rsidRPr="00E608BA">
        <w:rPr>
          <w:rFonts w:ascii="Arial" w:hAnsi="Arial"/>
        </w:rPr>
        <w:t>;</w:t>
      </w:r>
      <w:r w:rsidRPr="00E608BA">
        <w:rPr>
          <w:rFonts w:ascii="Arial" w:hAnsi="Arial"/>
        </w:rPr>
        <w:t xml:space="preserve"> </w:t>
      </w:r>
      <w:r w:rsidR="00731C90" w:rsidRPr="00E608BA">
        <w:rPr>
          <w:rFonts w:ascii="Arial" w:hAnsi="Arial"/>
          <w:i/>
          <w:iCs/>
        </w:rPr>
        <w:t>Arukh Ha-S</w:t>
      </w:r>
      <w:r w:rsidRPr="00E608BA">
        <w:rPr>
          <w:rFonts w:ascii="Arial" w:hAnsi="Arial"/>
          <w:i/>
          <w:iCs/>
        </w:rPr>
        <w:t>hulchan</w:t>
      </w:r>
      <w:r w:rsidRPr="00E608BA">
        <w:rPr>
          <w:rFonts w:ascii="Arial" w:hAnsi="Arial"/>
        </w:rPr>
        <w:t xml:space="preserve"> </w:t>
      </w:r>
      <w:r w:rsidR="007540AD" w:rsidRPr="00E608BA">
        <w:rPr>
          <w:rFonts w:ascii="Arial" w:hAnsi="Arial"/>
        </w:rPr>
        <w:t>553:4)</w:t>
      </w:r>
      <w:r w:rsidRPr="00E608BA">
        <w:rPr>
          <w:rFonts w:ascii="Arial" w:hAnsi="Arial"/>
        </w:rPr>
        <w:t xml:space="preserve"> challenge this custom, and even </w:t>
      </w:r>
      <w:r w:rsidR="00C36FEF" w:rsidRPr="00E608BA">
        <w:rPr>
          <w:rFonts w:ascii="Arial" w:hAnsi="Arial"/>
        </w:rPr>
        <w:t>testify</w:t>
      </w:r>
      <w:r w:rsidRPr="00E608BA">
        <w:rPr>
          <w:rFonts w:ascii="Arial" w:hAnsi="Arial"/>
        </w:rPr>
        <w:t xml:space="preserve"> that they themselves (</w:t>
      </w:r>
      <w:r w:rsidRPr="00E608BA">
        <w:rPr>
          <w:rFonts w:ascii="Arial" w:hAnsi="Arial"/>
          <w:i/>
          <w:iCs/>
        </w:rPr>
        <w:t>Maharshal</w:t>
      </w:r>
      <w:r w:rsidRPr="00E608BA">
        <w:rPr>
          <w:rFonts w:ascii="Arial" w:hAnsi="Arial"/>
        </w:rPr>
        <w:t xml:space="preserve">, </w:t>
      </w:r>
      <w:r w:rsidRPr="00E608BA">
        <w:rPr>
          <w:rFonts w:ascii="Arial" w:hAnsi="Arial"/>
          <w:i/>
          <w:iCs/>
        </w:rPr>
        <w:t>Mishna Berura</w:t>
      </w:r>
      <w:r w:rsidRPr="00E608BA">
        <w:rPr>
          <w:rFonts w:ascii="Arial" w:hAnsi="Arial"/>
        </w:rPr>
        <w:t xml:space="preserve">) learn after </w:t>
      </w:r>
      <w:r w:rsidR="000208AF" w:rsidRPr="00E608BA">
        <w:rPr>
          <w:rFonts w:ascii="Arial" w:hAnsi="Arial"/>
        </w:rPr>
        <w:t>midday</w:t>
      </w:r>
      <w:r w:rsidRPr="00E608BA">
        <w:rPr>
          <w:rFonts w:ascii="Arial" w:hAnsi="Arial"/>
        </w:rPr>
        <w:t xml:space="preserve"> before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.  Certainly when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falls out on </w:t>
      </w:r>
      <w:r w:rsidRPr="00E608BA">
        <w:rPr>
          <w:rFonts w:ascii="Arial" w:hAnsi="Arial"/>
          <w:i/>
          <w:iCs/>
        </w:rPr>
        <w:t>Shabbat</w:t>
      </w:r>
      <w:r w:rsidRPr="00E608BA">
        <w:rPr>
          <w:rFonts w:ascii="Arial" w:hAnsi="Arial"/>
        </w:rPr>
        <w:t xml:space="preserve">, when one may even eat meat and drink wine, one </w:t>
      </w:r>
      <w:r w:rsidR="00C36FEF" w:rsidRPr="00E608BA">
        <w:rPr>
          <w:rFonts w:ascii="Arial" w:hAnsi="Arial"/>
        </w:rPr>
        <w:t xml:space="preserve">who </w:t>
      </w:r>
      <w:r w:rsidRPr="00E608BA">
        <w:rPr>
          <w:rFonts w:ascii="Arial" w:hAnsi="Arial"/>
        </w:rPr>
        <w:t>learn</w:t>
      </w:r>
      <w:r w:rsidR="00C36FEF" w:rsidRPr="00E608BA">
        <w:rPr>
          <w:rFonts w:ascii="Arial" w:hAnsi="Arial"/>
        </w:rPr>
        <w:t>s</w:t>
      </w:r>
      <w:r w:rsidRPr="00E608BA">
        <w:rPr>
          <w:rFonts w:ascii="Arial" w:hAnsi="Arial"/>
        </w:rPr>
        <w:t xml:space="preserve"> Torah until nightfall</w:t>
      </w:r>
      <w:r w:rsidR="00C36FEF" w:rsidRPr="00E608BA">
        <w:rPr>
          <w:rFonts w:ascii="Arial" w:hAnsi="Arial"/>
        </w:rPr>
        <w:t xml:space="preserve"> is in good company (</w:t>
      </w:r>
      <w:r w:rsidR="00C36FEF" w:rsidRPr="00E608BA">
        <w:rPr>
          <w:rFonts w:ascii="Arial" w:hAnsi="Arial"/>
          <w:i/>
          <w:iCs/>
        </w:rPr>
        <w:t>Taz</w:t>
      </w:r>
      <w:r w:rsidR="00C36FEF" w:rsidRPr="00E608BA">
        <w:rPr>
          <w:rFonts w:ascii="Arial" w:hAnsi="Arial"/>
        </w:rPr>
        <w:t xml:space="preserve"> 553:2, </w:t>
      </w:r>
      <w:r w:rsidR="006A17A2" w:rsidRPr="00E608BA">
        <w:rPr>
          <w:rFonts w:ascii="Arial" w:hAnsi="Arial"/>
          <w:i/>
          <w:iCs/>
        </w:rPr>
        <w:t xml:space="preserve">Mishna Berura </w:t>
      </w:r>
      <w:r w:rsidR="00C36FEF" w:rsidRPr="00E608BA">
        <w:rPr>
          <w:rFonts w:ascii="Arial" w:hAnsi="Arial"/>
        </w:rPr>
        <w:t>10)</w:t>
      </w:r>
      <w:r w:rsidRPr="00E608BA">
        <w:rPr>
          <w:rFonts w:ascii="Arial" w:hAnsi="Arial"/>
        </w:rPr>
        <w:t xml:space="preserve">. </w:t>
      </w:r>
    </w:p>
    <w:p w14:paraId="3C4E02AD" w14:textId="77777777" w:rsidR="00FA01E6" w:rsidRPr="00E608BA" w:rsidRDefault="00FA01E6" w:rsidP="00E608BA">
      <w:pPr>
        <w:jc w:val="both"/>
        <w:rPr>
          <w:rFonts w:ascii="Arial" w:hAnsi="Arial"/>
        </w:rPr>
      </w:pPr>
    </w:p>
    <w:p w14:paraId="17C97287" w14:textId="77777777" w:rsidR="00FA01E6" w:rsidRPr="00E608BA" w:rsidRDefault="00FA01E6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ab/>
        <w:t xml:space="preserve">Finally, just as one does not recite </w:t>
      </w:r>
      <w:r w:rsidRPr="00E608BA">
        <w:rPr>
          <w:rFonts w:ascii="Arial" w:hAnsi="Arial"/>
          <w:i/>
          <w:iCs/>
        </w:rPr>
        <w:t>Tachanun</w:t>
      </w:r>
      <w:r w:rsidRPr="00E608BA">
        <w:rPr>
          <w:rFonts w:ascii="Arial" w:hAnsi="Arial"/>
        </w:rPr>
        <w:t xml:space="preserve"> on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(</w:t>
      </w:r>
      <w:r w:rsidR="006A17A2" w:rsidRPr="00E608BA">
        <w:rPr>
          <w:rFonts w:ascii="Arial" w:hAnsi="Arial"/>
          <w:i/>
          <w:iCs/>
        </w:rPr>
        <w:t>Shulchan Arukh</w:t>
      </w:r>
      <w:r w:rsidRPr="00E608BA">
        <w:rPr>
          <w:rFonts w:ascii="Arial" w:hAnsi="Arial"/>
        </w:rPr>
        <w:t xml:space="preserve"> 559:1), as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is called a </w:t>
      </w:r>
      <w:r w:rsidRPr="00E608BA">
        <w:rPr>
          <w:rFonts w:ascii="Arial" w:hAnsi="Arial"/>
          <w:i/>
          <w:iCs/>
        </w:rPr>
        <w:t xml:space="preserve">mo’ed </w:t>
      </w:r>
      <w:r w:rsidRPr="00E608BA">
        <w:rPr>
          <w:rFonts w:ascii="Arial" w:hAnsi="Arial"/>
        </w:rPr>
        <w:t>(</w:t>
      </w:r>
      <w:r w:rsidRPr="00E608BA">
        <w:rPr>
          <w:rFonts w:ascii="Arial" w:hAnsi="Arial"/>
          <w:i/>
          <w:iCs/>
        </w:rPr>
        <w:t>Eicha</w:t>
      </w:r>
      <w:r w:rsidRPr="00E608BA">
        <w:rPr>
          <w:rFonts w:ascii="Arial" w:hAnsi="Arial"/>
        </w:rPr>
        <w:t xml:space="preserve"> 1:15), </w:t>
      </w:r>
      <w:r w:rsidRPr="00E608BA">
        <w:rPr>
          <w:rFonts w:ascii="Arial" w:hAnsi="Arial"/>
          <w:i/>
          <w:iCs/>
        </w:rPr>
        <w:t>Tachanun</w:t>
      </w:r>
      <w:r w:rsidRPr="00E608BA">
        <w:rPr>
          <w:rFonts w:ascii="Arial" w:hAnsi="Arial"/>
        </w:rPr>
        <w:t xml:space="preserve"> is not recited at </w:t>
      </w:r>
      <w:r w:rsidRPr="00E608BA">
        <w:rPr>
          <w:rFonts w:ascii="Arial" w:hAnsi="Arial"/>
          <w:i/>
          <w:iCs/>
        </w:rPr>
        <w:t>Mincha</w:t>
      </w:r>
      <w:r w:rsidRPr="00E608BA">
        <w:rPr>
          <w:rFonts w:ascii="Arial" w:hAnsi="Arial"/>
        </w:rPr>
        <w:t xml:space="preserve"> on </w:t>
      </w:r>
      <w:r w:rsidRPr="00E608BA">
        <w:rPr>
          <w:rFonts w:ascii="Arial" w:hAnsi="Arial"/>
          <w:i/>
          <w:iCs/>
        </w:rPr>
        <w:t xml:space="preserve">Erev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(ibid, 552:12).</w:t>
      </w:r>
    </w:p>
    <w:p w14:paraId="263B6A0E" w14:textId="77777777" w:rsidR="00E1470B" w:rsidRPr="00E608BA" w:rsidRDefault="00E1470B" w:rsidP="00E608BA">
      <w:pPr>
        <w:jc w:val="both"/>
        <w:rPr>
          <w:rFonts w:ascii="Arial" w:hAnsi="Arial"/>
          <w:b/>
        </w:rPr>
      </w:pPr>
    </w:p>
    <w:p w14:paraId="506059BA" w14:textId="77777777" w:rsidR="001D4522" w:rsidRPr="00E608BA" w:rsidRDefault="001D4522" w:rsidP="00E608BA">
      <w:pPr>
        <w:jc w:val="both"/>
        <w:rPr>
          <w:rFonts w:ascii="Arial" w:hAnsi="Arial"/>
          <w:b/>
        </w:rPr>
      </w:pPr>
      <w:r w:rsidRPr="00E608BA">
        <w:rPr>
          <w:rFonts w:ascii="Arial" w:hAnsi="Arial"/>
          <w:b/>
        </w:rPr>
        <w:t xml:space="preserve">The Fast of </w:t>
      </w:r>
      <w:r w:rsidR="0020424C" w:rsidRPr="00E608BA">
        <w:rPr>
          <w:rFonts w:ascii="Arial" w:hAnsi="Arial"/>
          <w:b/>
          <w:i/>
          <w:iCs/>
        </w:rPr>
        <w:t>Tisha Be-av</w:t>
      </w:r>
      <w:r w:rsidR="00731C90" w:rsidRPr="00E608BA">
        <w:rPr>
          <w:rFonts w:ascii="Arial" w:hAnsi="Arial"/>
          <w:b/>
        </w:rPr>
        <w:t xml:space="preserve"> and the Other Fasts</w:t>
      </w:r>
    </w:p>
    <w:p w14:paraId="1B5F08B8" w14:textId="77777777" w:rsidR="001D4522" w:rsidRPr="00E608BA" w:rsidRDefault="001D4522" w:rsidP="00E608BA">
      <w:pPr>
        <w:jc w:val="both"/>
        <w:rPr>
          <w:rFonts w:ascii="Arial" w:hAnsi="Arial"/>
        </w:rPr>
      </w:pPr>
    </w:p>
    <w:p w14:paraId="27DE2DA6" w14:textId="77777777" w:rsidR="00B937A6" w:rsidRPr="00E608BA" w:rsidRDefault="00D42B37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As mentioned above, the fast of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differs from the other three fas</w:t>
      </w:r>
      <w:r w:rsidR="00731C90" w:rsidRPr="00E608BA">
        <w:rPr>
          <w:rFonts w:ascii="Arial" w:hAnsi="Arial"/>
        </w:rPr>
        <w:t>t days. This is true</w:t>
      </w:r>
      <w:r w:rsidR="00190F08" w:rsidRPr="00E608BA">
        <w:rPr>
          <w:rFonts w:ascii="Arial" w:hAnsi="Arial"/>
        </w:rPr>
        <w:t xml:space="preserve"> quantitatively, </w:t>
      </w:r>
      <w:r w:rsidR="00824682" w:rsidRPr="00E608BA">
        <w:rPr>
          <w:rFonts w:ascii="Arial" w:hAnsi="Arial"/>
        </w:rPr>
        <w:t xml:space="preserve">regarding </w:t>
      </w:r>
      <w:r w:rsidR="00190F08" w:rsidRPr="00E608BA">
        <w:rPr>
          <w:rFonts w:ascii="Arial" w:hAnsi="Arial"/>
        </w:rPr>
        <w:t xml:space="preserve">the length of the fast and the scope of its prohibitions, but also qualitatively. We noted that on the minor fast days, in contrast to </w:t>
      </w:r>
      <w:r w:rsidR="00190F08" w:rsidRPr="00E608BA">
        <w:rPr>
          <w:rFonts w:ascii="Arial" w:hAnsi="Arial"/>
          <w:i/>
          <w:iCs/>
        </w:rPr>
        <w:t>Yom Kippur</w:t>
      </w:r>
      <w:r w:rsidR="00190F08" w:rsidRPr="00E608BA">
        <w:rPr>
          <w:rFonts w:ascii="Arial" w:hAnsi="Arial"/>
        </w:rPr>
        <w:t xml:space="preserve">, </w:t>
      </w:r>
      <w:r w:rsidR="00190F08" w:rsidRPr="00E608BA">
        <w:rPr>
          <w:rFonts w:ascii="Arial" w:hAnsi="Arial"/>
          <w:i/>
          <w:iCs/>
        </w:rPr>
        <w:t>cholim</w:t>
      </w:r>
      <w:r w:rsidR="00190F08" w:rsidRPr="00E608BA">
        <w:rPr>
          <w:rFonts w:ascii="Arial" w:hAnsi="Arial"/>
        </w:rPr>
        <w:t xml:space="preserve"> (the sick) are exe</w:t>
      </w:r>
      <w:r w:rsidR="00B937A6" w:rsidRPr="00E608BA">
        <w:rPr>
          <w:rFonts w:ascii="Arial" w:hAnsi="Arial"/>
        </w:rPr>
        <w:t xml:space="preserve">mpt from the fast. Therefore, not only does the </w:t>
      </w:r>
      <w:r w:rsidR="00B937A6" w:rsidRPr="00E608BA">
        <w:rPr>
          <w:rFonts w:ascii="Arial" w:hAnsi="Arial"/>
          <w:i/>
          <w:iCs/>
        </w:rPr>
        <w:t>halakha</w:t>
      </w:r>
      <w:r w:rsidR="000208AF" w:rsidRPr="00E608BA">
        <w:rPr>
          <w:rFonts w:ascii="Arial" w:hAnsi="Arial"/>
        </w:rPr>
        <w:t xml:space="preserve"> exempt</w:t>
      </w:r>
      <w:r w:rsidR="00B937A6" w:rsidRPr="00E608BA">
        <w:rPr>
          <w:rFonts w:ascii="Arial" w:hAnsi="Arial"/>
        </w:rPr>
        <w:t xml:space="preserve"> a </w:t>
      </w:r>
      <w:r w:rsidR="00B937A6" w:rsidRPr="00E608BA">
        <w:rPr>
          <w:rFonts w:ascii="Arial" w:hAnsi="Arial"/>
          <w:i/>
          <w:iCs/>
        </w:rPr>
        <w:t>chole</w:t>
      </w:r>
      <w:r w:rsidR="00731C90" w:rsidRPr="00E608BA">
        <w:rPr>
          <w:rFonts w:ascii="Arial" w:hAnsi="Arial"/>
          <w:i/>
          <w:iCs/>
        </w:rPr>
        <w:t>h</w:t>
      </w:r>
      <w:r w:rsidR="00B937A6" w:rsidRPr="00E608BA">
        <w:rPr>
          <w:rFonts w:ascii="Arial" w:hAnsi="Arial"/>
          <w:i/>
          <w:iCs/>
        </w:rPr>
        <w:t xml:space="preserve"> she-ein bo sakana</w:t>
      </w:r>
      <w:r w:rsidR="00B937A6" w:rsidRPr="00E608BA">
        <w:rPr>
          <w:rFonts w:ascii="Arial" w:hAnsi="Arial"/>
        </w:rPr>
        <w:t>, a sick person who’s life is</w:t>
      </w:r>
      <w:r w:rsidR="00731C90" w:rsidRPr="00E608BA">
        <w:rPr>
          <w:rFonts w:ascii="Arial" w:hAnsi="Arial"/>
        </w:rPr>
        <w:t xml:space="preserve"> not</w:t>
      </w:r>
      <w:r w:rsidR="00B937A6" w:rsidRPr="00E608BA">
        <w:rPr>
          <w:rFonts w:ascii="Arial" w:hAnsi="Arial"/>
        </w:rPr>
        <w:t xml:space="preserve"> in danger, from the fast, </w:t>
      </w:r>
      <w:r w:rsidR="007540AD" w:rsidRPr="00E608BA">
        <w:rPr>
          <w:rFonts w:ascii="Arial" w:hAnsi="Arial"/>
        </w:rPr>
        <w:t xml:space="preserve">there is also no need to </w:t>
      </w:r>
      <w:r w:rsidR="00B937A6" w:rsidRPr="00E608BA">
        <w:rPr>
          <w:rFonts w:ascii="Arial" w:hAnsi="Arial"/>
        </w:rPr>
        <w:t xml:space="preserve">eat in small quantities, </w:t>
      </w:r>
      <w:r w:rsidR="00B937A6" w:rsidRPr="00E608BA">
        <w:rPr>
          <w:rFonts w:ascii="Arial" w:hAnsi="Arial"/>
          <w:i/>
          <w:iCs/>
        </w:rPr>
        <w:t>chatzi shi’ur</w:t>
      </w:r>
      <w:r w:rsidR="00B937A6" w:rsidRPr="00E608BA">
        <w:rPr>
          <w:rFonts w:ascii="Arial" w:hAnsi="Arial"/>
        </w:rPr>
        <w:t xml:space="preserve">, as one must preferably do on </w:t>
      </w:r>
      <w:r w:rsidR="00B937A6" w:rsidRPr="00E608BA">
        <w:rPr>
          <w:rFonts w:ascii="Arial" w:hAnsi="Arial"/>
          <w:i/>
          <w:iCs/>
        </w:rPr>
        <w:t>Yom Kippur</w:t>
      </w:r>
      <w:r w:rsidR="00B937A6" w:rsidRPr="00E608BA">
        <w:rPr>
          <w:rFonts w:ascii="Arial" w:hAnsi="Arial"/>
        </w:rPr>
        <w:t xml:space="preserve">. Moreover, we learned that a pregnant or nursing </w:t>
      </w:r>
      <w:r w:rsidR="00824682" w:rsidRPr="00E608BA">
        <w:rPr>
          <w:rFonts w:ascii="Arial" w:hAnsi="Arial"/>
        </w:rPr>
        <w:t>woman</w:t>
      </w:r>
      <w:r w:rsidR="00B937A6" w:rsidRPr="00E608BA">
        <w:rPr>
          <w:rFonts w:ascii="Arial" w:hAnsi="Arial"/>
        </w:rPr>
        <w:t xml:space="preserve"> is also </w:t>
      </w:r>
      <w:r w:rsidR="00824682" w:rsidRPr="00E608BA">
        <w:rPr>
          <w:rFonts w:ascii="Arial" w:hAnsi="Arial"/>
        </w:rPr>
        <w:t xml:space="preserve">fundamentally </w:t>
      </w:r>
      <w:r w:rsidR="00B937A6" w:rsidRPr="00E608BA">
        <w:rPr>
          <w:rFonts w:ascii="Arial" w:hAnsi="Arial"/>
        </w:rPr>
        <w:t>exempt from fasting</w:t>
      </w:r>
      <w:r w:rsidR="007540AD" w:rsidRPr="00E608BA">
        <w:rPr>
          <w:rFonts w:ascii="Arial" w:hAnsi="Arial"/>
        </w:rPr>
        <w:t>, even though some are still accustomed to fast.</w:t>
      </w:r>
    </w:p>
    <w:p w14:paraId="1189F2A1" w14:textId="77777777" w:rsidR="00B937A6" w:rsidRPr="00E608BA" w:rsidRDefault="00B937A6" w:rsidP="00E608BA">
      <w:pPr>
        <w:jc w:val="both"/>
        <w:rPr>
          <w:rFonts w:ascii="Arial" w:hAnsi="Arial"/>
        </w:rPr>
      </w:pPr>
    </w:p>
    <w:p w14:paraId="742DBC3D" w14:textId="77777777" w:rsidR="005A2CA0" w:rsidRPr="00E608BA" w:rsidRDefault="00B937A6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On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, however, only the sick are exempt. </w:t>
      </w:r>
      <w:r w:rsidR="00731C90" w:rsidRPr="00E608BA">
        <w:rPr>
          <w:rFonts w:ascii="Arial" w:hAnsi="Arial"/>
        </w:rPr>
        <w:t>P</w:t>
      </w:r>
      <w:r w:rsidRPr="00E608BA">
        <w:rPr>
          <w:rFonts w:ascii="Arial" w:hAnsi="Arial"/>
        </w:rPr>
        <w:t>regnant and nursing women are obligated to fast, unless fasting poses a danger to the mother or fetus</w:t>
      </w:r>
      <w:r w:rsidR="00824682" w:rsidRPr="00E608BA">
        <w:rPr>
          <w:rFonts w:ascii="Arial" w:hAnsi="Arial"/>
        </w:rPr>
        <w:t xml:space="preserve"> (</w:t>
      </w:r>
      <w:r w:rsidR="006A17A2" w:rsidRPr="00E608BA">
        <w:rPr>
          <w:rFonts w:ascii="Arial" w:hAnsi="Arial"/>
          <w:i/>
          <w:iCs/>
        </w:rPr>
        <w:t>Shulchan Arukh</w:t>
      </w:r>
      <w:r w:rsidR="00824682" w:rsidRPr="00E608BA">
        <w:rPr>
          <w:rFonts w:ascii="Arial" w:hAnsi="Arial"/>
        </w:rPr>
        <w:t xml:space="preserve"> 554:5)</w:t>
      </w:r>
      <w:r w:rsidR="00731C90" w:rsidRPr="00E608BA">
        <w:rPr>
          <w:rFonts w:ascii="Arial" w:hAnsi="Arial"/>
        </w:rPr>
        <w:t xml:space="preserve">. </w:t>
      </w:r>
      <w:r w:rsidR="005A2CA0" w:rsidRPr="00E608BA">
        <w:rPr>
          <w:rFonts w:ascii="Arial" w:hAnsi="Arial"/>
        </w:rPr>
        <w:t xml:space="preserve">The </w:t>
      </w:r>
      <w:r w:rsidR="005A2CA0" w:rsidRPr="00E608BA">
        <w:rPr>
          <w:rFonts w:ascii="Arial" w:hAnsi="Arial"/>
          <w:i/>
          <w:iCs/>
        </w:rPr>
        <w:t>Arukh Ha-shulchan</w:t>
      </w:r>
      <w:r w:rsidR="005A2CA0" w:rsidRPr="00E608BA">
        <w:rPr>
          <w:rFonts w:ascii="Arial" w:hAnsi="Arial"/>
        </w:rPr>
        <w:t xml:space="preserve"> (554:7) writes th</w:t>
      </w:r>
      <w:r w:rsidR="007540AD" w:rsidRPr="00E608BA">
        <w:rPr>
          <w:rFonts w:ascii="Arial" w:hAnsi="Arial"/>
        </w:rPr>
        <w:t>at pregnant (and nursing) women</w:t>
      </w:r>
      <w:r w:rsidR="005A2CA0" w:rsidRPr="00E608BA">
        <w:rPr>
          <w:rFonts w:ascii="Arial" w:hAnsi="Arial"/>
        </w:rPr>
        <w:t xml:space="preserve"> who are weak</w:t>
      </w:r>
      <w:r w:rsidR="007540AD" w:rsidRPr="00E608BA">
        <w:rPr>
          <w:rFonts w:ascii="Arial" w:hAnsi="Arial"/>
        </w:rPr>
        <w:t xml:space="preserve">, and fasting may </w:t>
      </w:r>
      <w:r w:rsidR="005A2CA0" w:rsidRPr="00E608BA">
        <w:rPr>
          <w:rFonts w:ascii="Arial" w:hAnsi="Arial"/>
        </w:rPr>
        <w:t xml:space="preserve">lead to </w:t>
      </w:r>
      <w:r w:rsidR="000208AF" w:rsidRPr="00E608BA">
        <w:rPr>
          <w:rFonts w:ascii="Arial" w:hAnsi="Arial"/>
        </w:rPr>
        <w:t>illness</w:t>
      </w:r>
      <w:r w:rsidR="005A2CA0" w:rsidRPr="00E608BA">
        <w:rPr>
          <w:rFonts w:ascii="Arial" w:hAnsi="Arial"/>
        </w:rPr>
        <w:t xml:space="preserve">, </w:t>
      </w:r>
      <w:r w:rsidR="00731C90" w:rsidRPr="00E608BA">
        <w:rPr>
          <w:rFonts w:ascii="Arial" w:hAnsi="Arial"/>
        </w:rPr>
        <w:t>even if</w:t>
      </w:r>
      <w:r w:rsidR="005A2CA0" w:rsidRPr="00E608BA">
        <w:rPr>
          <w:rFonts w:ascii="Arial" w:hAnsi="Arial"/>
        </w:rPr>
        <w:t xml:space="preserve"> not life threatening, are exempt from fasting on </w:t>
      </w:r>
      <w:r w:rsidR="0020424C" w:rsidRPr="00E608BA">
        <w:rPr>
          <w:rFonts w:ascii="Arial" w:hAnsi="Arial"/>
          <w:i/>
          <w:iCs/>
        </w:rPr>
        <w:t>Tisha Be-av</w:t>
      </w:r>
      <w:r w:rsidR="005A2CA0" w:rsidRPr="00E608BA">
        <w:rPr>
          <w:rFonts w:ascii="Arial" w:hAnsi="Arial"/>
        </w:rPr>
        <w:t>. Therefore, a pregnant woman suffering from nausea, anemia (low hemoglobin), high or l</w:t>
      </w:r>
      <w:r w:rsidR="00731C90" w:rsidRPr="00E608BA">
        <w:rPr>
          <w:rFonts w:ascii="Arial" w:hAnsi="Arial"/>
        </w:rPr>
        <w:t>ow blood pressure, or infection</w:t>
      </w:r>
      <w:r w:rsidR="005A2CA0" w:rsidRPr="00E608BA">
        <w:rPr>
          <w:rFonts w:ascii="Arial" w:hAnsi="Arial"/>
        </w:rPr>
        <w:t xml:space="preserve"> need not fast. Furthermore, </w:t>
      </w:r>
      <w:r w:rsidR="00464CF6" w:rsidRPr="00E608BA">
        <w:rPr>
          <w:rFonts w:ascii="Arial" w:hAnsi="Arial"/>
        </w:rPr>
        <w:t>a pregnant woman who fears</w:t>
      </w:r>
      <w:r w:rsidR="007540AD" w:rsidRPr="00E608BA">
        <w:rPr>
          <w:rFonts w:ascii="Arial" w:hAnsi="Arial"/>
        </w:rPr>
        <w:t>, just</w:t>
      </w:r>
      <w:r w:rsidR="00731C90" w:rsidRPr="00E608BA">
        <w:rPr>
          <w:rFonts w:ascii="Arial" w:hAnsi="Arial"/>
        </w:rPr>
        <w:t>ifiab</w:t>
      </w:r>
      <w:r w:rsidR="007540AD" w:rsidRPr="00E608BA">
        <w:rPr>
          <w:rFonts w:ascii="Arial" w:hAnsi="Arial"/>
        </w:rPr>
        <w:t>ly,</w:t>
      </w:r>
      <w:r w:rsidR="00464CF6" w:rsidRPr="00E608BA">
        <w:rPr>
          <w:rFonts w:ascii="Arial" w:hAnsi="Arial"/>
        </w:rPr>
        <w:t xml:space="preserve"> that fasting may cause a miscarriage, or even bleeding or early contractions, </w:t>
      </w:r>
      <w:r w:rsidR="007540AD" w:rsidRPr="00E608BA">
        <w:rPr>
          <w:rFonts w:ascii="Arial" w:hAnsi="Arial"/>
        </w:rPr>
        <w:t>must</w:t>
      </w:r>
      <w:r w:rsidR="00464CF6" w:rsidRPr="00E608BA">
        <w:rPr>
          <w:rFonts w:ascii="Arial" w:hAnsi="Arial"/>
        </w:rPr>
        <w:t xml:space="preserve"> certainly </w:t>
      </w:r>
      <w:r w:rsidR="00464CF6" w:rsidRPr="00E608BA">
        <w:rPr>
          <w:rFonts w:ascii="Arial" w:hAnsi="Arial"/>
        </w:rPr>
        <w:lastRenderedPageBreak/>
        <w:t xml:space="preserve">break her fast. </w:t>
      </w:r>
      <w:r w:rsidR="005A2CA0" w:rsidRPr="00E608BA">
        <w:rPr>
          <w:rFonts w:ascii="Arial" w:hAnsi="Arial"/>
        </w:rPr>
        <w:t xml:space="preserve">  </w:t>
      </w:r>
    </w:p>
    <w:p w14:paraId="199B6161" w14:textId="77777777" w:rsidR="005A2CA0" w:rsidRPr="00E608BA" w:rsidRDefault="005A2CA0" w:rsidP="00E608BA">
      <w:pPr>
        <w:jc w:val="both"/>
        <w:rPr>
          <w:rFonts w:ascii="Arial" w:hAnsi="Arial"/>
        </w:rPr>
      </w:pPr>
    </w:p>
    <w:p w14:paraId="78F38B65" w14:textId="77777777" w:rsidR="005A2CA0" w:rsidRPr="00E608BA" w:rsidRDefault="005A2CA0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Fasting may be especially difficult for a nursing woman, as nursing causes </w:t>
      </w:r>
      <w:r w:rsidR="007540AD" w:rsidRPr="00E608BA">
        <w:rPr>
          <w:rFonts w:ascii="Arial" w:hAnsi="Arial"/>
        </w:rPr>
        <w:t>a woman</w:t>
      </w:r>
      <w:r w:rsidR="00731C90" w:rsidRPr="00E608BA">
        <w:rPr>
          <w:rFonts w:ascii="Arial" w:hAnsi="Arial"/>
        </w:rPr>
        <w:t xml:space="preserve"> to lose fluids;</w:t>
      </w:r>
      <w:r w:rsidRPr="00E608BA">
        <w:rPr>
          <w:rFonts w:ascii="Arial" w:hAnsi="Arial"/>
        </w:rPr>
        <w:t xml:space="preserve"> by not drinking, she risks not producing enough milk for her child.  </w:t>
      </w:r>
      <w:r w:rsidR="000208AF" w:rsidRPr="00E608BA">
        <w:rPr>
          <w:rFonts w:ascii="Arial" w:hAnsi="Arial"/>
        </w:rPr>
        <w:t xml:space="preserve">R. Chaim Mordechai Margulies (1780 – 1820), in his commentary to the </w:t>
      </w:r>
      <w:r w:rsidR="006A17A2" w:rsidRPr="00E608BA">
        <w:rPr>
          <w:rFonts w:ascii="Arial" w:hAnsi="Arial"/>
          <w:i/>
          <w:iCs/>
        </w:rPr>
        <w:t>Shulchan Arukh</w:t>
      </w:r>
      <w:r w:rsidR="000208AF" w:rsidRPr="00E608BA">
        <w:rPr>
          <w:rFonts w:ascii="Arial" w:hAnsi="Arial"/>
        </w:rPr>
        <w:t>, th</w:t>
      </w:r>
      <w:r w:rsidR="00464CF6" w:rsidRPr="00E608BA">
        <w:rPr>
          <w:rFonts w:ascii="Arial" w:hAnsi="Arial"/>
        </w:rPr>
        <w:t xml:space="preserve">e </w:t>
      </w:r>
      <w:r w:rsidR="00464CF6" w:rsidRPr="00E608BA">
        <w:rPr>
          <w:rFonts w:ascii="Arial" w:hAnsi="Arial"/>
          <w:i/>
          <w:iCs/>
        </w:rPr>
        <w:t>Sha’are</w:t>
      </w:r>
      <w:r w:rsidR="00731C90" w:rsidRPr="00E608BA">
        <w:rPr>
          <w:rFonts w:ascii="Arial" w:hAnsi="Arial"/>
          <w:i/>
          <w:iCs/>
        </w:rPr>
        <w:t>i</w:t>
      </w:r>
      <w:r w:rsidR="00464CF6" w:rsidRPr="00E608BA">
        <w:rPr>
          <w:rFonts w:ascii="Arial" w:hAnsi="Arial"/>
          <w:i/>
          <w:iCs/>
        </w:rPr>
        <w:t xml:space="preserve"> Teshuva</w:t>
      </w:r>
      <w:r w:rsidR="00464CF6" w:rsidRPr="00E608BA">
        <w:rPr>
          <w:rFonts w:ascii="Arial" w:hAnsi="Arial"/>
        </w:rPr>
        <w:t xml:space="preserve"> (554:6)</w:t>
      </w:r>
      <w:r w:rsidR="007540AD" w:rsidRPr="00E608BA">
        <w:rPr>
          <w:rFonts w:ascii="Arial" w:hAnsi="Arial"/>
        </w:rPr>
        <w:t xml:space="preserve">, </w:t>
      </w:r>
      <w:r w:rsidR="00464CF6" w:rsidRPr="00E608BA">
        <w:rPr>
          <w:rFonts w:ascii="Arial" w:hAnsi="Arial"/>
        </w:rPr>
        <w:t xml:space="preserve">writes that if fasting will affect the </w:t>
      </w:r>
      <w:r w:rsidR="007540AD" w:rsidRPr="00E608BA">
        <w:rPr>
          <w:rFonts w:ascii="Arial" w:hAnsi="Arial"/>
        </w:rPr>
        <w:t xml:space="preserve">quality of the </w:t>
      </w:r>
      <w:r w:rsidR="00731C90" w:rsidRPr="00E608BA">
        <w:rPr>
          <w:rFonts w:ascii="Arial" w:hAnsi="Arial"/>
        </w:rPr>
        <w:t>mother’s milk</w:t>
      </w:r>
      <w:r w:rsidR="00464CF6" w:rsidRPr="00E608BA">
        <w:rPr>
          <w:rFonts w:ascii="Arial" w:hAnsi="Arial"/>
        </w:rPr>
        <w:t xml:space="preserve"> or </w:t>
      </w:r>
      <w:r w:rsidR="000208AF" w:rsidRPr="00E608BA">
        <w:rPr>
          <w:rFonts w:ascii="Arial" w:hAnsi="Arial"/>
        </w:rPr>
        <w:t>diminish</w:t>
      </w:r>
      <w:r w:rsidR="00464CF6" w:rsidRPr="00E608BA">
        <w:rPr>
          <w:rFonts w:ascii="Arial" w:hAnsi="Arial"/>
        </w:rPr>
        <w:t xml:space="preserve"> it, which may pose a threat to the child, the mother may eat.  Similarly, the </w:t>
      </w:r>
      <w:r w:rsidR="00464CF6" w:rsidRPr="00E608BA">
        <w:rPr>
          <w:rFonts w:ascii="Arial" w:hAnsi="Arial"/>
          <w:i/>
          <w:iCs/>
        </w:rPr>
        <w:t>Chazon Ish</w:t>
      </w:r>
      <w:r w:rsidR="00464CF6" w:rsidRPr="00E608BA">
        <w:rPr>
          <w:rFonts w:ascii="Arial" w:hAnsi="Arial"/>
        </w:rPr>
        <w:t xml:space="preserve"> (see </w:t>
      </w:r>
      <w:r w:rsidR="00464CF6" w:rsidRPr="00E608BA">
        <w:rPr>
          <w:rFonts w:ascii="Arial" w:hAnsi="Arial"/>
          <w:i/>
          <w:iCs/>
        </w:rPr>
        <w:t>Piskei</w:t>
      </w:r>
      <w:r w:rsidR="00464CF6" w:rsidRPr="00E608BA">
        <w:rPr>
          <w:rFonts w:ascii="Arial" w:hAnsi="Arial"/>
        </w:rPr>
        <w:t xml:space="preserve"> </w:t>
      </w:r>
      <w:r w:rsidR="00464CF6" w:rsidRPr="00E608BA">
        <w:rPr>
          <w:rFonts w:ascii="Arial" w:hAnsi="Arial"/>
          <w:i/>
          <w:iCs/>
        </w:rPr>
        <w:t>Teshuvot</w:t>
      </w:r>
      <w:r w:rsidR="00464CF6" w:rsidRPr="00E608BA">
        <w:rPr>
          <w:rFonts w:ascii="Arial" w:hAnsi="Arial"/>
        </w:rPr>
        <w:t xml:space="preserve"> 554:6) would instruct nursing mothers </w:t>
      </w:r>
      <w:r w:rsidR="00B67FE7" w:rsidRPr="00E608BA">
        <w:rPr>
          <w:rFonts w:ascii="Arial" w:hAnsi="Arial"/>
        </w:rPr>
        <w:t>who fear</w:t>
      </w:r>
      <w:r w:rsidR="00731C90" w:rsidRPr="00E608BA">
        <w:rPr>
          <w:rFonts w:ascii="Arial" w:hAnsi="Arial"/>
        </w:rPr>
        <w:t>ed</w:t>
      </w:r>
      <w:r w:rsidR="00B67FE7" w:rsidRPr="00E608BA">
        <w:rPr>
          <w:rFonts w:ascii="Arial" w:hAnsi="Arial"/>
        </w:rPr>
        <w:t xml:space="preserve"> that they w</w:t>
      </w:r>
      <w:r w:rsidR="00731C90" w:rsidRPr="00E608BA">
        <w:rPr>
          <w:rFonts w:ascii="Arial" w:hAnsi="Arial"/>
        </w:rPr>
        <w:t>ould</w:t>
      </w:r>
      <w:r w:rsidR="00B67FE7" w:rsidRPr="00E608BA">
        <w:rPr>
          <w:rFonts w:ascii="Arial" w:hAnsi="Arial"/>
        </w:rPr>
        <w:t xml:space="preserve"> not be able to produce enough milk to break their fast. </w:t>
      </w:r>
    </w:p>
    <w:p w14:paraId="323794A2" w14:textId="77777777" w:rsidR="00B67FE7" w:rsidRPr="00E608BA" w:rsidRDefault="00B67FE7" w:rsidP="00E608BA">
      <w:pPr>
        <w:jc w:val="both"/>
        <w:rPr>
          <w:rFonts w:ascii="Arial" w:hAnsi="Arial"/>
        </w:rPr>
      </w:pPr>
    </w:p>
    <w:p w14:paraId="194DD6E8" w14:textId="77777777" w:rsidR="00B67FE7" w:rsidRPr="00E608BA" w:rsidRDefault="00B67FE7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>We discussed the laws of a sick person</w:t>
      </w:r>
      <w:r w:rsidR="001C0E5F" w:rsidRPr="00E608BA">
        <w:rPr>
          <w:rFonts w:ascii="Arial" w:hAnsi="Arial"/>
        </w:rPr>
        <w:t xml:space="preserve"> </w:t>
      </w:r>
      <w:r w:rsidR="00731C90" w:rsidRPr="00E608BA">
        <w:rPr>
          <w:rFonts w:ascii="Arial" w:hAnsi="Arial"/>
        </w:rPr>
        <w:t>and those</w:t>
      </w:r>
      <w:r w:rsidR="001C0E5F" w:rsidRPr="00E608BA">
        <w:rPr>
          <w:rFonts w:ascii="Arial" w:hAnsi="Arial"/>
        </w:rPr>
        <w:t xml:space="preserve"> who must take medication</w:t>
      </w:r>
      <w:r w:rsidRPr="00E608BA">
        <w:rPr>
          <w:rFonts w:ascii="Arial" w:hAnsi="Arial"/>
        </w:rPr>
        <w:t xml:space="preserve"> on fast days in a previous </w:t>
      </w:r>
      <w:r w:rsidR="00731C90" w:rsidRPr="00E608BA">
        <w:rPr>
          <w:rFonts w:ascii="Arial" w:hAnsi="Arial"/>
        </w:rPr>
        <w:t>lecture</w:t>
      </w:r>
      <w:r w:rsidRPr="00E608BA">
        <w:rPr>
          <w:rFonts w:ascii="Arial" w:hAnsi="Arial"/>
        </w:rPr>
        <w:t xml:space="preserve"> (</w:t>
      </w:r>
      <w:hyperlink r:id="rId6" w:history="1">
        <w:r w:rsidR="001C0E5F" w:rsidRPr="00E608BA">
          <w:rPr>
            <w:rStyle w:val="Hyperlink"/>
            <w:rFonts w:ascii="Arial" w:hAnsi="Arial"/>
          </w:rPr>
          <w:t>http://vbm-torah.org/archive/moadim69/20-69moed.htm</w:t>
        </w:r>
      </w:hyperlink>
      <w:r w:rsidRPr="00E608BA">
        <w:rPr>
          <w:rFonts w:ascii="Arial" w:hAnsi="Arial"/>
        </w:rPr>
        <w:t>).</w:t>
      </w:r>
      <w:r w:rsidR="001C0E5F" w:rsidRPr="00E608BA">
        <w:rPr>
          <w:rFonts w:ascii="Arial" w:hAnsi="Arial"/>
        </w:rPr>
        <w:t xml:space="preserve"> </w:t>
      </w:r>
    </w:p>
    <w:p w14:paraId="5A3A43C4" w14:textId="77777777" w:rsidR="00B67FE7" w:rsidRPr="00E608BA" w:rsidRDefault="00B67FE7" w:rsidP="00E608BA">
      <w:pPr>
        <w:jc w:val="both"/>
        <w:rPr>
          <w:rFonts w:ascii="Arial" w:hAnsi="Arial"/>
        </w:rPr>
      </w:pPr>
    </w:p>
    <w:p w14:paraId="0846ACF8" w14:textId="77777777" w:rsidR="001D4522" w:rsidRPr="00E608BA" w:rsidRDefault="001D4522" w:rsidP="00E608BA">
      <w:pPr>
        <w:jc w:val="both"/>
        <w:rPr>
          <w:rFonts w:ascii="Arial" w:hAnsi="Arial"/>
          <w:b/>
          <w:bCs/>
        </w:rPr>
      </w:pPr>
      <w:r w:rsidRPr="00E608BA">
        <w:rPr>
          <w:rFonts w:ascii="Arial" w:hAnsi="Arial"/>
          <w:b/>
          <w:bCs/>
        </w:rPr>
        <w:t>The Prohi</w:t>
      </w:r>
      <w:r w:rsidR="00B67FE7" w:rsidRPr="00E608BA">
        <w:rPr>
          <w:rFonts w:ascii="Arial" w:hAnsi="Arial"/>
          <w:b/>
          <w:bCs/>
        </w:rPr>
        <w:t>bi</w:t>
      </w:r>
      <w:r w:rsidRPr="00E608BA">
        <w:rPr>
          <w:rFonts w:ascii="Arial" w:hAnsi="Arial"/>
          <w:b/>
          <w:bCs/>
        </w:rPr>
        <w:t xml:space="preserve">tions of </w:t>
      </w:r>
      <w:r w:rsidR="0020424C" w:rsidRPr="00E608BA">
        <w:rPr>
          <w:rFonts w:ascii="Arial" w:hAnsi="Arial"/>
          <w:b/>
          <w:bCs/>
          <w:i/>
          <w:iCs/>
        </w:rPr>
        <w:t>Tisha Be-av</w:t>
      </w:r>
    </w:p>
    <w:p w14:paraId="1A6655C0" w14:textId="77777777" w:rsidR="00731C90" w:rsidRPr="00E608BA" w:rsidRDefault="00731C90" w:rsidP="00E608BA">
      <w:pPr>
        <w:jc w:val="both"/>
        <w:rPr>
          <w:rFonts w:ascii="Arial" w:hAnsi="Arial"/>
          <w:b/>
          <w:bCs/>
        </w:rPr>
      </w:pPr>
    </w:p>
    <w:p w14:paraId="62F46E4E" w14:textId="77777777" w:rsidR="001D4522" w:rsidRPr="00E608BA" w:rsidRDefault="00731C90" w:rsidP="00E608BA">
      <w:pPr>
        <w:jc w:val="both"/>
        <w:rPr>
          <w:rFonts w:ascii="Arial" w:hAnsi="Arial"/>
          <w:b/>
          <w:bCs/>
        </w:rPr>
      </w:pPr>
      <w:r w:rsidRPr="00E608BA">
        <w:rPr>
          <w:rFonts w:ascii="Arial" w:hAnsi="Arial"/>
          <w:b/>
          <w:bCs/>
        </w:rPr>
        <w:t>Bathing and Anointing</w:t>
      </w:r>
    </w:p>
    <w:p w14:paraId="56389215" w14:textId="77777777" w:rsidR="008424F8" w:rsidRPr="00E608BA" w:rsidRDefault="008424F8" w:rsidP="00E608BA">
      <w:pPr>
        <w:jc w:val="both"/>
        <w:rPr>
          <w:rFonts w:ascii="Arial" w:hAnsi="Arial"/>
        </w:rPr>
      </w:pPr>
    </w:p>
    <w:p w14:paraId="5349111C" w14:textId="77777777" w:rsidR="001D4522" w:rsidRPr="00E608BA" w:rsidRDefault="00FA01E6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Aside from eating and drinking, the </w:t>
      </w:r>
      <w:r w:rsidRPr="00E608BA">
        <w:rPr>
          <w:rFonts w:ascii="Arial" w:hAnsi="Arial"/>
          <w:i/>
          <w:iCs/>
        </w:rPr>
        <w:t>Talmud</w:t>
      </w:r>
      <w:r w:rsidRPr="00E608BA">
        <w:rPr>
          <w:rFonts w:ascii="Arial" w:hAnsi="Arial"/>
        </w:rPr>
        <w:t xml:space="preserve"> (</w:t>
      </w:r>
      <w:r w:rsidRPr="00E608BA">
        <w:rPr>
          <w:rFonts w:ascii="Arial" w:hAnsi="Arial"/>
          <w:i/>
          <w:iCs/>
        </w:rPr>
        <w:t xml:space="preserve">Ta’anit </w:t>
      </w:r>
      <w:r w:rsidRPr="00E608BA">
        <w:rPr>
          <w:rFonts w:ascii="Arial" w:hAnsi="Arial"/>
        </w:rPr>
        <w:t>30a) enumerates the other prohibitions o</w:t>
      </w:r>
      <w:r w:rsidR="00731C90" w:rsidRPr="00E608BA">
        <w:rPr>
          <w:rFonts w:ascii="Arial" w:hAnsi="Arial"/>
        </w:rPr>
        <w:t xml:space="preserve">f </w:t>
      </w:r>
      <w:r w:rsidR="0020424C" w:rsidRPr="00E608BA">
        <w:rPr>
          <w:rFonts w:ascii="Arial" w:hAnsi="Arial"/>
          <w:i/>
          <w:iCs/>
        </w:rPr>
        <w:t>Tisha Be-av</w:t>
      </w:r>
      <w:r w:rsidR="00731C90" w:rsidRPr="00E608BA">
        <w:rPr>
          <w:rFonts w:ascii="Arial" w:hAnsi="Arial"/>
        </w:rPr>
        <w:t>:</w:t>
      </w:r>
    </w:p>
    <w:p w14:paraId="35224513" w14:textId="77777777" w:rsidR="00FA01E6" w:rsidRPr="00E608BA" w:rsidRDefault="00FA01E6" w:rsidP="00E608BA">
      <w:pPr>
        <w:jc w:val="both"/>
        <w:rPr>
          <w:rFonts w:ascii="Arial" w:hAnsi="Arial"/>
        </w:rPr>
      </w:pPr>
    </w:p>
    <w:p w14:paraId="7EC0C4F0" w14:textId="77777777" w:rsidR="00FA01E6" w:rsidRPr="00E608BA" w:rsidRDefault="00FA01E6" w:rsidP="00E608BA">
      <w:pPr>
        <w:ind w:left="720"/>
        <w:jc w:val="both"/>
        <w:rPr>
          <w:rFonts w:ascii="Arial" w:hAnsi="Arial"/>
        </w:rPr>
      </w:pPr>
      <w:r w:rsidRPr="00E608BA">
        <w:rPr>
          <w:rFonts w:ascii="Arial" w:hAnsi="Arial"/>
        </w:rPr>
        <w:t>Our Rabbis have taught</w:t>
      </w:r>
      <w:r w:rsidR="007540AD" w:rsidRPr="00E608BA">
        <w:rPr>
          <w:rFonts w:ascii="Arial" w:hAnsi="Arial"/>
        </w:rPr>
        <w:t>:</w:t>
      </w:r>
      <w:r w:rsidRPr="00E608BA">
        <w:rPr>
          <w:rFonts w:ascii="Arial" w:hAnsi="Arial"/>
        </w:rPr>
        <w:t xml:space="preserve"> All the restriction</w:t>
      </w:r>
      <w:r w:rsidR="007540AD" w:rsidRPr="00E608BA">
        <w:rPr>
          <w:rFonts w:ascii="Arial" w:hAnsi="Arial"/>
        </w:rPr>
        <w:t>s</w:t>
      </w:r>
      <w:r w:rsidRPr="00E608BA">
        <w:rPr>
          <w:rFonts w:ascii="Arial" w:hAnsi="Arial"/>
        </w:rPr>
        <w:t xml:space="preserve"> that apply to the mourner apply on </w:t>
      </w:r>
      <w:r w:rsidR="0020424C" w:rsidRPr="00E608BA">
        <w:rPr>
          <w:rFonts w:ascii="Arial" w:hAnsi="Arial"/>
          <w:i/>
          <w:iCs/>
        </w:rPr>
        <w:t>Tisha Be-av</w:t>
      </w:r>
      <w:r w:rsidR="00731C90" w:rsidRPr="00E608BA">
        <w:rPr>
          <w:rFonts w:ascii="Arial" w:hAnsi="Arial"/>
        </w:rPr>
        <w:t>:</w:t>
      </w:r>
      <w:r w:rsidRPr="00E608BA">
        <w:rPr>
          <w:rFonts w:ascii="Arial" w:hAnsi="Arial"/>
        </w:rPr>
        <w:t xml:space="preserve"> </w:t>
      </w:r>
      <w:r w:rsidR="007540AD" w:rsidRPr="00E608BA">
        <w:rPr>
          <w:rFonts w:ascii="Arial" w:hAnsi="Arial"/>
        </w:rPr>
        <w:t>e</w:t>
      </w:r>
      <w:r w:rsidRPr="00E608BA">
        <w:rPr>
          <w:rFonts w:ascii="Arial" w:hAnsi="Arial"/>
        </w:rPr>
        <w:t>ating, drinking, bathing, anointing, the wearing of shoes and marital relations</w:t>
      </w:r>
      <w:r w:rsidR="007540AD" w:rsidRPr="00E608BA">
        <w:rPr>
          <w:rFonts w:ascii="Arial" w:hAnsi="Arial"/>
        </w:rPr>
        <w:t>,</w:t>
      </w:r>
      <w:r w:rsidRPr="00E608BA">
        <w:rPr>
          <w:rFonts w:ascii="Arial" w:hAnsi="Arial"/>
        </w:rPr>
        <w:t xml:space="preserve"> are </w:t>
      </w:r>
      <w:r w:rsidR="001F3589" w:rsidRPr="00E608BA">
        <w:rPr>
          <w:rFonts w:ascii="Arial" w:hAnsi="Arial"/>
        </w:rPr>
        <w:t>forbidden</w:t>
      </w:r>
      <w:r w:rsidRPr="00E608BA">
        <w:rPr>
          <w:rFonts w:ascii="Arial" w:hAnsi="Arial"/>
        </w:rPr>
        <w:t xml:space="preserve"> thereon.</w:t>
      </w:r>
    </w:p>
    <w:p w14:paraId="44501FA0" w14:textId="77777777" w:rsidR="00FA01E6" w:rsidRPr="00E608BA" w:rsidRDefault="00FA01E6" w:rsidP="00E608BA">
      <w:pPr>
        <w:jc w:val="both"/>
        <w:rPr>
          <w:rFonts w:ascii="Arial" w:hAnsi="Arial"/>
        </w:rPr>
      </w:pPr>
    </w:p>
    <w:p w14:paraId="50DA2174" w14:textId="77777777" w:rsidR="008424F8" w:rsidRPr="00E608BA" w:rsidRDefault="008424F8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>Although, as we mention</w:t>
      </w:r>
      <w:r w:rsidR="007540AD" w:rsidRPr="00E608BA">
        <w:rPr>
          <w:rFonts w:ascii="Arial" w:hAnsi="Arial"/>
        </w:rPr>
        <w:t>ed</w:t>
      </w:r>
      <w:r w:rsidRPr="00E608BA">
        <w:rPr>
          <w:rFonts w:ascii="Arial" w:hAnsi="Arial"/>
        </w:rPr>
        <w:t xml:space="preserve"> above, this passage seems to equate the laws of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with the laws of mourning, R. Soloveitchik noted that while a mourner may wash parts of his body in cold water, on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 one may not even immerse one’s finger into cold water (</w:t>
      </w:r>
      <w:r w:rsidR="006A17A2" w:rsidRPr="00E608BA">
        <w:rPr>
          <w:rFonts w:ascii="Arial" w:hAnsi="Arial"/>
          <w:i/>
          <w:iCs/>
        </w:rPr>
        <w:t>Shulchan Arukh</w:t>
      </w:r>
      <w:r w:rsidRPr="00E608BA">
        <w:rPr>
          <w:rFonts w:ascii="Arial" w:hAnsi="Arial"/>
        </w:rPr>
        <w:t xml:space="preserve"> 554:7). </w:t>
      </w:r>
      <w:r w:rsidR="007540AD" w:rsidRPr="00E608BA">
        <w:rPr>
          <w:rFonts w:ascii="Arial" w:hAnsi="Arial"/>
        </w:rPr>
        <w:t>The prohibition of “</w:t>
      </w:r>
      <w:r w:rsidR="007540AD" w:rsidRPr="00E608BA">
        <w:rPr>
          <w:rFonts w:ascii="Arial" w:hAnsi="Arial"/>
          <w:i/>
          <w:iCs/>
        </w:rPr>
        <w:t>rechitza</w:t>
      </w:r>
      <w:r w:rsidR="007540AD" w:rsidRPr="00E608BA">
        <w:rPr>
          <w:rFonts w:ascii="Arial" w:hAnsi="Arial"/>
        </w:rPr>
        <w:t>” (bathing), therefore, is defined by the day’s being a communal fast day, and not just a day of mourning.</w:t>
      </w:r>
    </w:p>
    <w:p w14:paraId="5B42414C" w14:textId="77777777" w:rsidR="008424F8" w:rsidRPr="00E608BA" w:rsidRDefault="008424F8" w:rsidP="00E608BA">
      <w:pPr>
        <w:jc w:val="both"/>
        <w:rPr>
          <w:rFonts w:ascii="Arial" w:hAnsi="Arial"/>
        </w:rPr>
      </w:pPr>
    </w:p>
    <w:p w14:paraId="17CFD881" w14:textId="77777777" w:rsidR="00E6462B" w:rsidRPr="00E608BA" w:rsidRDefault="008424F8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ab/>
        <w:t>Only washi</w:t>
      </w:r>
      <w:r w:rsidR="00731C90" w:rsidRPr="00E608BA">
        <w:rPr>
          <w:rFonts w:ascii="Arial" w:hAnsi="Arial"/>
        </w:rPr>
        <w:t>ng for “pleasure” is prohibited;</w:t>
      </w:r>
      <w:r w:rsidRPr="00E608BA">
        <w:rPr>
          <w:rFonts w:ascii="Arial" w:hAnsi="Arial"/>
        </w:rPr>
        <w:t xml:space="preserve"> one may</w:t>
      </w:r>
      <w:r w:rsidR="00731C90" w:rsidRPr="00E608BA">
        <w:rPr>
          <w:rFonts w:ascii="Arial" w:hAnsi="Arial"/>
        </w:rPr>
        <w:t xml:space="preserve"> therefore</w:t>
      </w:r>
      <w:r w:rsidRPr="00E608BA">
        <w:rPr>
          <w:rFonts w:ascii="Arial" w:hAnsi="Arial"/>
        </w:rPr>
        <w:t xml:space="preserve"> wash </w:t>
      </w:r>
      <w:r w:rsidR="00731C90" w:rsidRPr="00E608BA">
        <w:rPr>
          <w:rFonts w:ascii="Arial" w:hAnsi="Arial"/>
        </w:rPr>
        <w:t>his</w:t>
      </w:r>
      <w:r w:rsidRPr="00E608BA">
        <w:rPr>
          <w:rFonts w:ascii="Arial" w:hAnsi="Arial"/>
        </w:rPr>
        <w:t xml:space="preserve"> body if it is dirty (ibid. 9)</w:t>
      </w:r>
      <w:r w:rsidR="00731C90" w:rsidRPr="00E608BA">
        <w:rPr>
          <w:rFonts w:ascii="Arial" w:hAnsi="Arial"/>
        </w:rPr>
        <w:t>,</w:t>
      </w:r>
      <w:r w:rsidR="00E6462B" w:rsidRPr="00E608BA">
        <w:rPr>
          <w:rFonts w:ascii="Arial" w:hAnsi="Arial"/>
        </w:rPr>
        <w:t xml:space="preserve"> after using the bathroom (</w:t>
      </w:r>
      <w:r w:rsidR="00E6462B" w:rsidRPr="00E608BA">
        <w:rPr>
          <w:rFonts w:ascii="Arial" w:hAnsi="Arial"/>
          <w:i/>
          <w:iCs/>
        </w:rPr>
        <w:t>Kitzur</w:t>
      </w:r>
      <w:r w:rsidR="00E6462B" w:rsidRPr="00E608BA">
        <w:rPr>
          <w:rFonts w:ascii="Arial" w:hAnsi="Arial"/>
        </w:rPr>
        <w:t xml:space="preserve"> </w:t>
      </w:r>
      <w:r w:rsidR="006A17A2" w:rsidRPr="00E608BA">
        <w:rPr>
          <w:rFonts w:ascii="Arial" w:hAnsi="Arial"/>
          <w:i/>
          <w:iCs/>
        </w:rPr>
        <w:t>Shulchan Arukh</w:t>
      </w:r>
      <w:r w:rsidR="00E6462B" w:rsidRPr="00E608BA">
        <w:rPr>
          <w:rFonts w:ascii="Arial" w:hAnsi="Arial"/>
        </w:rPr>
        <w:t xml:space="preserve"> 124:7), or for medicinal purposes</w:t>
      </w:r>
      <w:r w:rsidR="00F30553" w:rsidRPr="00E608BA">
        <w:rPr>
          <w:rFonts w:ascii="Arial" w:hAnsi="Arial"/>
        </w:rPr>
        <w:t xml:space="preserve"> (</w:t>
      </w:r>
      <w:r w:rsidR="006A17A2" w:rsidRPr="00E608BA">
        <w:rPr>
          <w:rFonts w:ascii="Arial" w:hAnsi="Arial"/>
          <w:i/>
          <w:iCs/>
        </w:rPr>
        <w:t>Shulchan Arukh</w:t>
      </w:r>
      <w:r w:rsidR="00F30553" w:rsidRPr="00E608BA">
        <w:rPr>
          <w:rFonts w:ascii="Arial" w:hAnsi="Arial"/>
        </w:rPr>
        <w:t xml:space="preserve"> 554:14)</w:t>
      </w:r>
      <w:r w:rsidR="00731C90" w:rsidRPr="00E608BA">
        <w:rPr>
          <w:rFonts w:ascii="Arial" w:hAnsi="Arial"/>
        </w:rPr>
        <w:t>. In the morning</w:t>
      </w:r>
      <w:r w:rsidR="00E6462B" w:rsidRPr="00E608BA">
        <w:rPr>
          <w:rFonts w:ascii="Arial" w:hAnsi="Arial"/>
        </w:rPr>
        <w:t xml:space="preserve"> or upon waking, one may wash </w:t>
      </w:r>
      <w:r w:rsidR="00E6462B" w:rsidRPr="00E608BA">
        <w:rPr>
          <w:rFonts w:ascii="Arial" w:hAnsi="Arial"/>
          <w:i/>
          <w:iCs/>
        </w:rPr>
        <w:t>netilat</w:t>
      </w:r>
      <w:r w:rsidR="00E6462B" w:rsidRPr="00E608BA">
        <w:rPr>
          <w:rFonts w:ascii="Arial" w:hAnsi="Arial"/>
        </w:rPr>
        <w:t xml:space="preserve"> </w:t>
      </w:r>
      <w:r w:rsidR="00E6462B" w:rsidRPr="00E608BA">
        <w:rPr>
          <w:rFonts w:ascii="Arial" w:hAnsi="Arial"/>
          <w:i/>
          <w:iCs/>
        </w:rPr>
        <w:t>yadayim</w:t>
      </w:r>
      <w:r w:rsidR="00E6462B" w:rsidRPr="00E608BA">
        <w:rPr>
          <w:rFonts w:ascii="Arial" w:hAnsi="Arial"/>
        </w:rPr>
        <w:t xml:space="preserve"> as usual, </w:t>
      </w:r>
      <w:r w:rsidR="00731C90" w:rsidRPr="00E608BA">
        <w:rPr>
          <w:rFonts w:ascii="Arial" w:hAnsi="Arial"/>
        </w:rPr>
        <w:t xml:space="preserve">pouring the water </w:t>
      </w:r>
      <w:r w:rsidR="00E6462B" w:rsidRPr="00E608BA">
        <w:rPr>
          <w:rFonts w:ascii="Arial" w:hAnsi="Arial"/>
        </w:rPr>
        <w:t xml:space="preserve">until the joints at the end of </w:t>
      </w:r>
      <w:r w:rsidR="00F30553" w:rsidRPr="00E608BA">
        <w:rPr>
          <w:rFonts w:ascii="Arial" w:hAnsi="Arial"/>
        </w:rPr>
        <w:t>one’s</w:t>
      </w:r>
      <w:r w:rsidR="00E6462B" w:rsidRPr="00E608BA">
        <w:rPr>
          <w:rFonts w:ascii="Arial" w:hAnsi="Arial"/>
        </w:rPr>
        <w:t xml:space="preserve"> fingers (</w:t>
      </w:r>
      <w:r w:rsidR="006A17A2" w:rsidRPr="00E608BA">
        <w:rPr>
          <w:rFonts w:ascii="Arial" w:hAnsi="Arial"/>
          <w:i/>
          <w:iCs/>
        </w:rPr>
        <w:t>Shulchan Arukh</w:t>
      </w:r>
      <w:r w:rsidR="00E6462B" w:rsidRPr="00E608BA">
        <w:rPr>
          <w:rFonts w:ascii="Arial" w:hAnsi="Arial"/>
        </w:rPr>
        <w:t xml:space="preserve"> 554:10). One may wash in a similar fashion before prayer (</w:t>
      </w:r>
      <w:r w:rsidR="006A17A2" w:rsidRPr="00E608BA">
        <w:rPr>
          <w:rFonts w:ascii="Arial" w:hAnsi="Arial"/>
          <w:i/>
          <w:iCs/>
        </w:rPr>
        <w:t xml:space="preserve">Mishna Berura </w:t>
      </w:r>
      <w:r w:rsidR="00E6462B" w:rsidRPr="00E608BA">
        <w:rPr>
          <w:rFonts w:ascii="Arial" w:hAnsi="Arial"/>
        </w:rPr>
        <w:t xml:space="preserve">21). While preparing food, one may also wet </w:t>
      </w:r>
      <w:r w:rsidR="007540AD" w:rsidRPr="00E608BA">
        <w:rPr>
          <w:rFonts w:ascii="Arial" w:hAnsi="Arial"/>
        </w:rPr>
        <w:t>one’s</w:t>
      </w:r>
      <w:r w:rsidR="006A17A2" w:rsidRPr="00E608BA">
        <w:rPr>
          <w:rFonts w:ascii="Arial" w:hAnsi="Arial"/>
        </w:rPr>
        <w:t xml:space="preserve"> </w:t>
      </w:r>
      <w:r w:rsidR="00731C90" w:rsidRPr="00E608BA">
        <w:rPr>
          <w:rFonts w:ascii="Arial" w:hAnsi="Arial"/>
        </w:rPr>
        <w:t>hands (ibid. 19).</w:t>
      </w:r>
    </w:p>
    <w:p w14:paraId="1BB182D0" w14:textId="77777777" w:rsidR="00E6462B" w:rsidRPr="00E608BA" w:rsidRDefault="00E6462B" w:rsidP="00E608BA">
      <w:pPr>
        <w:jc w:val="both"/>
        <w:rPr>
          <w:rFonts w:ascii="Arial" w:hAnsi="Arial"/>
        </w:rPr>
      </w:pPr>
    </w:p>
    <w:p w14:paraId="03F43703" w14:textId="77777777" w:rsidR="00FA01E6" w:rsidRPr="00E608BA" w:rsidRDefault="00E6462B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One </w:t>
      </w:r>
      <w:r w:rsidR="00731C90" w:rsidRPr="00E608BA">
        <w:rPr>
          <w:rFonts w:ascii="Arial" w:hAnsi="Arial"/>
        </w:rPr>
        <w:t>who experiences extreme discomfor</w:t>
      </w:r>
      <w:r w:rsidRPr="00E608BA">
        <w:rPr>
          <w:rFonts w:ascii="Arial" w:hAnsi="Arial"/>
        </w:rPr>
        <w:t>t</w:t>
      </w:r>
      <w:r w:rsidR="00731C90" w:rsidRPr="00E608BA">
        <w:rPr>
          <w:rFonts w:ascii="Arial" w:hAnsi="Arial"/>
        </w:rPr>
        <w:t xml:space="preserve"> from lack of washing</w:t>
      </w:r>
      <w:r w:rsidRPr="00E608BA">
        <w:rPr>
          <w:rFonts w:ascii="Arial" w:hAnsi="Arial"/>
        </w:rPr>
        <w:t>, known as an “</w:t>
      </w:r>
      <w:r w:rsidRPr="00E608BA">
        <w:rPr>
          <w:rFonts w:ascii="Arial" w:hAnsi="Arial"/>
          <w:i/>
          <w:iCs/>
        </w:rPr>
        <w:t>istenis</w:t>
      </w:r>
      <w:r w:rsidR="00731C90" w:rsidRPr="00E608BA">
        <w:rPr>
          <w:rFonts w:ascii="Arial" w:hAnsi="Arial"/>
        </w:rPr>
        <w:t>,”</w:t>
      </w:r>
      <w:r w:rsidRPr="00E608BA">
        <w:rPr>
          <w:rFonts w:ascii="Arial" w:hAnsi="Arial"/>
        </w:rPr>
        <w:t xml:space="preserve"> may wash his face (</w:t>
      </w:r>
      <w:r w:rsidR="006A17A2" w:rsidRPr="00E608BA">
        <w:rPr>
          <w:rFonts w:ascii="Arial" w:hAnsi="Arial"/>
          <w:i/>
          <w:iCs/>
        </w:rPr>
        <w:t xml:space="preserve">Mishna Berura </w:t>
      </w:r>
      <w:r w:rsidRPr="00E608BA">
        <w:rPr>
          <w:rFonts w:ascii="Arial" w:hAnsi="Arial"/>
        </w:rPr>
        <w:t xml:space="preserve">22). </w:t>
      </w:r>
      <w:r w:rsidR="008424F8" w:rsidRPr="00E608BA">
        <w:rPr>
          <w:rFonts w:ascii="Arial" w:hAnsi="Arial"/>
        </w:rPr>
        <w:t xml:space="preserve"> </w:t>
      </w:r>
    </w:p>
    <w:p w14:paraId="4AEF3293" w14:textId="77777777" w:rsidR="001F3589" w:rsidRPr="00E608BA" w:rsidRDefault="001F3589" w:rsidP="00E608BA">
      <w:pPr>
        <w:jc w:val="both"/>
        <w:rPr>
          <w:rFonts w:ascii="Arial" w:hAnsi="Arial"/>
        </w:rPr>
      </w:pPr>
    </w:p>
    <w:p w14:paraId="55740BFD" w14:textId="77777777" w:rsidR="001F3589" w:rsidRPr="00E608BA" w:rsidRDefault="00E6462B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ab/>
        <w:t xml:space="preserve">In a previous </w:t>
      </w:r>
      <w:r w:rsidR="00731C90" w:rsidRPr="00E608BA">
        <w:rPr>
          <w:rFonts w:ascii="Arial" w:hAnsi="Arial"/>
        </w:rPr>
        <w:t>lecture</w:t>
      </w:r>
      <w:r w:rsidRPr="00E608BA">
        <w:rPr>
          <w:rFonts w:ascii="Arial" w:hAnsi="Arial"/>
        </w:rPr>
        <w:t xml:space="preserve"> (http://vbm-torah.org/archive/moadim69/20-69moed.htm), we discussed brushing teeth on a communal fast day. </w:t>
      </w:r>
      <w:r w:rsidR="00F34DFD" w:rsidRPr="00E608BA">
        <w:rPr>
          <w:rFonts w:ascii="Arial" w:hAnsi="Arial"/>
        </w:rPr>
        <w:t>W</w:t>
      </w:r>
      <w:r w:rsidRPr="00E608BA">
        <w:rPr>
          <w:rFonts w:ascii="Arial" w:hAnsi="Arial"/>
        </w:rPr>
        <w:t xml:space="preserve">e concluded that on an ordinary fast day, one who experiences discomfort from not rinsing </w:t>
      </w:r>
      <w:r w:rsidR="00731C90" w:rsidRPr="00E608BA">
        <w:rPr>
          <w:rFonts w:ascii="Arial" w:hAnsi="Arial"/>
        </w:rPr>
        <w:t>his</w:t>
      </w:r>
      <w:r w:rsidRPr="00E608BA">
        <w:rPr>
          <w:rFonts w:ascii="Arial" w:hAnsi="Arial"/>
        </w:rPr>
        <w:t xml:space="preserve"> mouth or brushing </w:t>
      </w:r>
      <w:r w:rsidR="00731C90" w:rsidRPr="00E608BA">
        <w:rPr>
          <w:rFonts w:ascii="Arial" w:hAnsi="Arial"/>
        </w:rPr>
        <w:t>his</w:t>
      </w:r>
      <w:r w:rsidRPr="00E608BA">
        <w:rPr>
          <w:rFonts w:ascii="Arial" w:hAnsi="Arial"/>
        </w:rPr>
        <w:t xml:space="preserve"> </w:t>
      </w:r>
      <w:r w:rsidR="006A17A2" w:rsidRPr="00E608BA">
        <w:rPr>
          <w:rFonts w:ascii="Arial" w:hAnsi="Arial"/>
        </w:rPr>
        <w:t xml:space="preserve">teeth may do so. On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, however, as well as on </w:t>
      </w:r>
      <w:r w:rsidRPr="00E608BA">
        <w:rPr>
          <w:rFonts w:ascii="Arial" w:hAnsi="Arial"/>
          <w:i/>
          <w:iCs/>
        </w:rPr>
        <w:t>Yom Kippur</w:t>
      </w:r>
      <w:r w:rsidRPr="00E608BA">
        <w:rPr>
          <w:rFonts w:ascii="Arial" w:hAnsi="Arial"/>
        </w:rPr>
        <w:t>, we note</w:t>
      </w:r>
      <w:r w:rsidR="00F30553" w:rsidRPr="00E608BA">
        <w:rPr>
          <w:rFonts w:ascii="Arial" w:hAnsi="Arial"/>
        </w:rPr>
        <w:t>d</w:t>
      </w:r>
      <w:r w:rsidRPr="00E608BA">
        <w:rPr>
          <w:rFonts w:ascii="Arial" w:hAnsi="Arial"/>
        </w:rPr>
        <w:t xml:space="preserve"> that the </w:t>
      </w:r>
      <w:r w:rsidRPr="00E608BA">
        <w:rPr>
          <w:rFonts w:ascii="Arial" w:hAnsi="Arial"/>
          <w:i/>
          <w:iCs/>
        </w:rPr>
        <w:t>Posekim</w:t>
      </w:r>
      <w:r w:rsidRPr="00E608BA">
        <w:rPr>
          <w:rFonts w:ascii="Arial" w:hAnsi="Arial"/>
        </w:rPr>
        <w:t xml:space="preserve"> are more stringent. </w:t>
      </w:r>
      <w:r w:rsidR="00F30553" w:rsidRPr="00E608BA">
        <w:rPr>
          <w:rFonts w:ascii="Arial" w:hAnsi="Arial"/>
        </w:rPr>
        <w:t>R. Moshe Feinstein (</w:t>
      </w:r>
      <w:r w:rsidR="00731C90" w:rsidRPr="00E608BA">
        <w:rPr>
          <w:rFonts w:ascii="Arial" w:hAnsi="Arial"/>
        </w:rPr>
        <w:t xml:space="preserve">see </w:t>
      </w:r>
      <w:r w:rsidR="00F30553" w:rsidRPr="00E608BA">
        <w:rPr>
          <w:rFonts w:ascii="Arial" w:hAnsi="Arial"/>
        </w:rPr>
        <w:t xml:space="preserve">R. Shimon Eider’s </w:t>
      </w:r>
      <w:r w:rsidR="00F30553" w:rsidRPr="00E608BA">
        <w:rPr>
          <w:rFonts w:ascii="Arial" w:hAnsi="Arial"/>
          <w:i/>
          <w:iCs/>
        </w:rPr>
        <w:t>Halachos of the Three Weeks</w:t>
      </w:r>
      <w:r w:rsidR="00731C90" w:rsidRPr="00E608BA">
        <w:rPr>
          <w:rFonts w:ascii="Arial" w:hAnsi="Arial"/>
        </w:rPr>
        <w:t>, p. 19) even suggested that on</w:t>
      </w:r>
      <w:r w:rsidR="00F30553" w:rsidRPr="00E608BA">
        <w:rPr>
          <w:rFonts w:ascii="Arial" w:hAnsi="Arial"/>
        </w:rPr>
        <w:t xml:space="preserve"> </w:t>
      </w:r>
      <w:r w:rsidR="0020424C" w:rsidRPr="00E608BA">
        <w:rPr>
          <w:rFonts w:ascii="Arial" w:hAnsi="Arial"/>
          <w:i/>
          <w:iCs/>
        </w:rPr>
        <w:t>Tisha Be-av</w:t>
      </w:r>
      <w:r w:rsidR="00F30553" w:rsidRPr="00E608BA">
        <w:rPr>
          <w:rFonts w:ascii="Arial" w:hAnsi="Arial"/>
        </w:rPr>
        <w:t xml:space="preserve"> washing out </w:t>
      </w:r>
      <w:r w:rsidR="002864D0" w:rsidRPr="00E608BA">
        <w:rPr>
          <w:rFonts w:ascii="Arial" w:hAnsi="Arial"/>
        </w:rPr>
        <w:t>one’s</w:t>
      </w:r>
      <w:r w:rsidR="00F30553" w:rsidRPr="00E608BA">
        <w:rPr>
          <w:rFonts w:ascii="Arial" w:hAnsi="Arial"/>
        </w:rPr>
        <w:t xml:space="preserve"> mouth </w:t>
      </w:r>
      <w:r w:rsidR="00F30553" w:rsidRPr="00E608BA">
        <w:rPr>
          <w:rFonts w:ascii="Arial" w:hAnsi="Arial"/>
        </w:rPr>
        <w:lastRenderedPageBreak/>
        <w:t>may be prohibited because of “</w:t>
      </w:r>
      <w:r w:rsidR="00F34DFD" w:rsidRPr="00E608BA">
        <w:rPr>
          <w:rFonts w:ascii="Arial" w:hAnsi="Arial"/>
          <w:i/>
          <w:iCs/>
        </w:rPr>
        <w:t>rechitza</w:t>
      </w:r>
      <w:r w:rsidR="00F30553" w:rsidRPr="00E608BA">
        <w:rPr>
          <w:rFonts w:ascii="Arial" w:hAnsi="Arial"/>
        </w:rPr>
        <w:t xml:space="preserve">” </w:t>
      </w:r>
      <w:r w:rsidR="00F34DFD" w:rsidRPr="00E608BA">
        <w:rPr>
          <w:rFonts w:ascii="Arial" w:hAnsi="Arial"/>
        </w:rPr>
        <w:t xml:space="preserve">(bathing). </w:t>
      </w:r>
      <w:r w:rsidR="002864D0" w:rsidRPr="00E608BA">
        <w:rPr>
          <w:rFonts w:ascii="Arial" w:hAnsi="Arial"/>
        </w:rPr>
        <w:t xml:space="preserve">The </w:t>
      </w:r>
      <w:r w:rsidR="002864D0" w:rsidRPr="00E608BA">
        <w:rPr>
          <w:rFonts w:ascii="Arial" w:hAnsi="Arial"/>
          <w:i/>
          <w:iCs/>
        </w:rPr>
        <w:t>Minchat Yitzchak</w:t>
      </w:r>
      <w:r w:rsidR="002864D0" w:rsidRPr="00E608BA">
        <w:rPr>
          <w:rFonts w:ascii="Arial" w:hAnsi="Arial"/>
        </w:rPr>
        <w:t xml:space="preserve"> (4:109) also prohibits rinsing one’s mouth, but permits brushing</w:t>
      </w:r>
      <w:r w:rsidR="00F34DFD" w:rsidRPr="00E608BA">
        <w:rPr>
          <w:rFonts w:ascii="Arial" w:hAnsi="Arial"/>
        </w:rPr>
        <w:t xml:space="preserve"> teeth</w:t>
      </w:r>
      <w:r w:rsidR="002864D0" w:rsidRPr="00E608BA">
        <w:rPr>
          <w:rFonts w:ascii="Arial" w:hAnsi="Arial"/>
        </w:rPr>
        <w:t xml:space="preserve"> with “powder” in order to </w:t>
      </w:r>
      <w:r w:rsidR="0020424C" w:rsidRPr="00E608BA">
        <w:rPr>
          <w:rFonts w:ascii="Arial" w:hAnsi="Arial"/>
        </w:rPr>
        <w:t>reduce discomfort</w:t>
      </w:r>
      <w:r w:rsidR="002864D0" w:rsidRPr="00E608BA">
        <w:rPr>
          <w:rFonts w:ascii="Arial" w:hAnsi="Arial"/>
        </w:rPr>
        <w:t xml:space="preserve">. Furthermore, he believes that one may clean one’s mouth in order to pray with “cleanliness.” </w:t>
      </w:r>
      <w:r w:rsidR="00F30553" w:rsidRPr="00E608BA">
        <w:rPr>
          <w:rFonts w:ascii="Arial" w:hAnsi="Arial"/>
        </w:rPr>
        <w:t xml:space="preserve">The </w:t>
      </w:r>
      <w:r w:rsidR="006A17A2" w:rsidRPr="00E608BA">
        <w:rPr>
          <w:rFonts w:ascii="Arial" w:hAnsi="Arial"/>
          <w:i/>
          <w:iCs/>
        </w:rPr>
        <w:t xml:space="preserve">Mishna Berura </w:t>
      </w:r>
      <w:r w:rsidR="00F30553" w:rsidRPr="00E608BA">
        <w:rPr>
          <w:rFonts w:ascii="Arial" w:hAnsi="Arial"/>
        </w:rPr>
        <w:t>(567:11</w:t>
      </w:r>
      <w:r w:rsidR="00DE3913" w:rsidRPr="00E608BA">
        <w:rPr>
          <w:rFonts w:ascii="Arial" w:hAnsi="Arial"/>
        </w:rPr>
        <w:t>),</w:t>
      </w:r>
      <w:r w:rsidR="00F30553" w:rsidRPr="00E608BA">
        <w:rPr>
          <w:rFonts w:ascii="Arial" w:hAnsi="Arial"/>
        </w:rPr>
        <w:t xml:space="preserve"> however, writes that even on </w:t>
      </w:r>
      <w:r w:rsidR="0020424C" w:rsidRPr="00E608BA">
        <w:rPr>
          <w:rFonts w:ascii="Arial" w:hAnsi="Arial"/>
          <w:i/>
          <w:iCs/>
        </w:rPr>
        <w:t>Tisha Be-av</w:t>
      </w:r>
      <w:r w:rsidR="00731C90" w:rsidRPr="00E608BA">
        <w:rPr>
          <w:rFonts w:ascii="Arial" w:hAnsi="Arial"/>
        </w:rPr>
        <w:t>,</w:t>
      </w:r>
      <w:r w:rsidR="00F30553" w:rsidRPr="00E608BA">
        <w:rPr>
          <w:rFonts w:ascii="Arial" w:hAnsi="Arial"/>
        </w:rPr>
        <w:t xml:space="preserve"> one who experiences “great discomfort” may wash out </w:t>
      </w:r>
      <w:r w:rsidR="00731C90" w:rsidRPr="00E608BA">
        <w:rPr>
          <w:rFonts w:ascii="Arial" w:hAnsi="Arial"/>
        </w:rPr>
        <w:t>his</w:t>
      </w:r>
      <w:r w:rsidR="00F30553" w:rsidRPr="00E608BA">
        <w:rPr>
          <w:rFonts w:ascii="Arial" w:hAnsi="Arial"/>
        </w:rPr>
        <w:t xml:space="preserve"> mouth. </w:t>
      </w:r>
    </w:p>
    <w:p w14:paraId="5FFCD9E7" w14:textId="77777777" w:rsidR="00F30553" w:rsidRPr="00E608BA" w:rsidRDefault="00F30553" w:rsidP="00E608BA">
      <w:pPr>
        <w:jc w:val="both"/>
        <w:rPr>
          <w:rFonts w:ascii="Arial" w:hAnsi="Arial"/>
        </w:rPr>
      </w:pPr>
    </w:p>
    <w:p w14:paraId="02404977" w14:textId="77777777" w:rsidR="000021D9" w:rsidRPr="00E608BA" w:rsidRDefault="000021D9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ab/>
        <w:t xml:space="preserve">One may dry </w:t>
      </w:r>
      <w:r w:rsidR="00731C90" w:rsidRPr="00E608BA">
        <w:rPr>
          <w:rFonts w:ascii="Arial" w:hAnsi="Arial"/>
        </w:rPr>
        <w:t xml:space="preserve">his hands on a towel </w:t>
      </w:r>
      <w:r w:rsidRPr="00E608BA">
        <w:rPr>
          <w:rFonts w:ascii="Arial" w:hAnsi="Arial"/>
        </w:rPr>
        <w:t xml:space="preserve">and then use the damp towel to clean </w:t>
      </w:r>
      <w:r w:rsidR="00731C90" w:rsidRPr="00E608BA">
        <w:rPr>
          <w:rFonts w:ascii="Arial" w:hAnsi="Arial"/>
        </w:rPr>
        <w:t>his</w:t>
      </w:r>
      <w:r w:rsidRPr="00E608BA">
        <w:rPr>
          <w:rFonts w:ascii="Arial" w:hAnsi="Arial"/>
        </w:rPr>
        <w:t xml:space="preserve"> eyes and face, as the towel isn’t wet enough to impart enough water to wet something else (</w:t>
      </w:r>
      <w:r w:rsidRPr="00E608BA">
        <w:rPr>
          <w:rFonts w:ascii="Arial" w:hAnsi="Arial"/>
          <w:i/>
          <w:iCs/>
        </w:rPr>
        <w:t>tofach al menat le-hatpiach) (</w:t>
      </w:r>
      <w:r w:rsidR="006A17A2" w:rsidRPr="00E608BA">
        <w:rPr>
          <w:rFonts w:ascii="Arial" w:hAnsi="Arial"/>
          <w:i/>
          <w:iCs/>
        </w:rPr>
        <w:t>Shulchan Arukh</w:t>
      </w:r>
      <w:r w:rsidRPr="00E608BA">
        <w:rPr>
          <w:rFonts w:ascii="Arial" w:hAnsi="Arial"/>
        </w:rPr>
        <w:t xml:space="preserve"> 554:11).</w:t>
      </w:r>
      <w:r w:rsidR="00F34DFD" w:rsidRPr="00E608BA">
        <w:rPr>
          <w:rFonts w:ascii="Arial" w:hAnsi="Arial"/>
        </w:rPr>
        <w:t xml:space="preserve"> </w:t>
      </w:r>
      <w:r w:rsidR="00B97041" w:rsidRPr="00E608BA">
        <w:rPr>
          <w:rFonts w:ascii="Arial" w:hAnsi="Arial"/>
        </w:rPr>
        <w:t>(</w:t>
      </w:r>
      <w:r w:rsidR="00F34DFD" w:rsidRPr="00E608BA">
        <w:rPr>
          <w:rFonts w:ascii="Arial" w:hAnsi="Arial"/>
        </w:rPr>
        <w:t xml:space="preserve">If one must actually clean one’s eyes in the morning, </w:t>
      </w:r>
      <w:r w:rsidR="00A2292E" w:rsidRPr="00E608BA">
        <w:rPr>
          <w:rFonts w:ascii="Arial" w:hAnsi="Arial"/>
        </w:rPr>
        <w:t>it</w:t>
      </w:r>
      <w:r w:rsidR="00F34DFD" w:rsidRPr="00E608BA">
        <w:rPr>
          <w:rFonts w:ascii="Arial" w:hAnsi="Arial"/>
        </w:rPr>
        <w:t xml:space="preserve"> is permitted</w:t>
      </w:r>
      <w:r w:rsidR="00A2292E" w:rsidRPr="00E608BA">
        <w:rPr>
          <w:rFonts w:ascii="Arial" w:hAnsi="Arial"/>
        </w:rPr>
        <w:t xml:space="preserve"> to do so normally</w:t>
      </w:r>
      <w:r w:rsidR="00F34DFD" w:rsidRPr="00E608BA">
        <w:rPr>
          <w:rFonts w:ascii="Arial" w:hAnsi="Arial"/>
        </w:rPr>
        <w:t xml:space="preserve">, as it is no different than washing any </w:t>
      </w:r>
      <w:r w:rsidR="00A2292E" w:rsidRPr="00E608BA">
        <w:rPr>
          <w:rFonts w:ascii="Arial" w:hAnsi="Arial"/>
        </w:rPr>
        <w:t xml:space="preserve">other </w:t>
      </w:r>
      <w:r w:rsidR="00F34DFD" w:rsidRPr="00E608BA">
        <w:rPr>
          <w:rFonts w:ascii="Arial" w:hAnsi="Arial"/>
        </w:rPr>
        <w:t xml:space="preserve">part of </w:t>
      </w:r>
      <w:r w:rsidR="00A2292E" w:rsidRPr="00E608BA">
        <w:rPr>
          <w:rFonts w:ascii="Arial" w:hAnsi="Arial"/>
        </w:rPr>
        <w:t>the</w:t>
      </w:r>
      <w:r w:rsidR="00F34DFD" w:rsidRPr="00E608BA">
        <w:rPr>
          <w:rFonts w:ascii="Arial" w:hAnsi="Arial"/>
        </w:rPr>
        <w:t xml:space="preserve"> body which has become soiled.</w:t>
      </w:r>
      <w:r w:rsidR="00A2292E" w:rsidRPr="00E608BA">
        <w:rPr>
          <w:rFonts w:ascii="Arial" w:hAnsi="Arial"/>
        </w:rPr>
        <w:t xml:space="preserve">) Furthermore, the </w:t>
      </w:r>
      <w:r w:rsidR="00A2292E" w:rsidRPr="00E608BA">
        <w:rPr>
          <w:rFonts w:ascii="Arial" w:hAnsi="Arial"/>
          <w:i/>
          <w:iCs/>
        </w:rPr>
        <w:t>Ra</w:t>
      </w:r>
      <w:r w:rsidR="00B97041" w:rsidRPr="00E608BA">
        <w:rPr>
          <w:rFonts w:ascii="Arial" w:hAnsi="Arial"/>
          <w:i/>
          <w:iCs/>
        </w:rPr>
        <w:t>ma</w:t>
      </w:r>
      <w:r w:rsidR="00B97041" w:rsidRPr="00E608BA">
        <w:rPr>
          <w:rFonts w:ascii="Arial" w:hAnsi="Arial"/>
        </w:rPr>
        <w:t xml:space="preserve"> (ibid. 14) writes that one may p</w:t>
      </w:r>
      <w:r w:rsidR="0020424C" w:rsidRPr="00E608BA">
        <w:rPr>
          <w:rFonts w:ascii="Arial" w:hAnsi="Arial"/>
        </w:rPr>
        <w:t xml:space="preserve">re-soak cloths before </w:t>
      </w:r>
      <w:r w:rsidR="0020424C" w:rsidRPr="00E608BA">
        <w:rPr>
          <w:rFonts w:ascii="Arial" w:hAnsi="Arial"/>
          <w:i/>
          <w:iCs/>
        </w:rPr>
        <w:t>Tisha Be-a</w:t>
      </w:r>
      <w:r w:rsidR="00B97041" w:rsidRPr="00E608BA">
        <w:rPr>
          <w:rFonts w:ascii="Arial" w:hAnsi="Arial"/>
          <w:i/>
          <w:iCs/>
        </w:rPr>
        <w:t>v</w:t>
      </w:r>
      <w:r w:rsidR="00B97041" w:rsidRPr="00E608BA">
        <w:rPr>
          <w:rFonts w:ascii="Arial" w:hAnsi="Arial"/>
        </w:rPr>
        <w:t xml:space="preserve">, remove them, and then use them to clean </w:t>
      </w:r>
      <w:r w:rsidR="00A2292E" w:rsidRPr="00E608BA">
        <w:rPr>
          <w:rFonts w:ascii="Arial" w:hAnsi="Arial"/>
        </w:rPr>
        <w:t>his</w:t>
      </w:r>
      <w:r w:rsidR="00B97041" w:rsidRPr="00E608BA">
        <w:rPr>
          <w:rFonts w:ascii="Arial" w:hAnsi="Arial"/>
        </w:rPr>
        <w:t xml:space="preserve"> face, hands</w:t>
      </w:r>
      <w:r w:rsidR="00A2292E" w:rsidRPr="00E608BA">
        <w:rPr>
          <w:rFonts w:ascii="Arial" w:hAnsi="Arial"/>
        </w:rPr>
        <w:t>,</w:t>
      </w:r>
      <w:r w:rsidR="00B97041" w:rsidRPr="00E608BA">
        <w:rPr>
          <w:rFonts w:ascii="Arial" w:hAnsi="Arial"/>
        </w:rPr>
        <w:t xml:space="preserve"> and feet. Even if one’s intention is for pleasure, </w:t>
      </w:r>
      <w:r w:rsidR="00A2292E" w:rsidRPr="00E608BA">
        <w:rPr>
          <w:rFonts w:ascii="Arial" w:hAnsi="Arial"/>
        </w:rPr>
        <w:t>this</w:t>
      </w:r>
      <w:r w:rsidR="00B97041" w:rsidRPr="00E608BA">
        <w:rPr>
          <w:rFonts w:ascii="Arial" w:hAnsi="Arial"/>
        </w:rPr>
        <w:t xml:space="preserve"> is permitted because he already squeezed the water out of the cloths. </w:t>
      </w:r>
    </w:p>
    <w:p w14:paraId="774F05D6" w14:textId="77777777" w:rsidR="00B97041" w:rsidRPr="00E608BA" w:rsidRDefault="00B97041" w:rsidP="00E608BA">
      <w:pPr>
        <w:jc w:val="both"/>
        <w:rPr>
          <w:rFonts w:ascii="Arial" w:hAnsi="Arial"/>
        </w:rPr>
      </w:pPr>
    </w:p>
    <w:p w14:paraId="2D9FD802" w14:textId="77777777" w:rsidR="00F30553" w:rsidRPr="00E608BA" w:rsidRDefault="00A2292E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ab/>
        <w:t xml:space="preserve">The </w:t>
      </w:r>
      <w:r w:rsidRPr="00E608BA">
        <w:rPr>
          <w:rFonts w:ascii="Arial" w:hAnsi="Arial"/>
          <w:i/>
          <w:iCs/>
        </w:rPr>
        <w:t>g</w:t>
      </w:r>
      <w:r w:rsidR="00F30553" w:rsidRPr="00E608BA">
        <w:rPr>
          <w:rFonts w:ascii="Arial" w:hAnsi="Arial"/>
          <w:i/>
          <w:iCs/>
        </w:rPr>
        <w:t>emara</w:t>
      </w:r>
      <w:r w:rsidR="00F30553" w:rsidRPr="00E608BA">
        <w:rPr>
          <w:rFonts w:ascii="Arial" w:hAnsi="Arial"/>
        </w:rPr>
        <w:t xml:space="preserve"> (above) also prohibits “anointing”</w:t>
      </w:r>
      <w:r w:rsidRPr="00E608BA">
        <w:rPr>
          <w:rFonts w:ascii="Arial" w:hAnsi="Arial"/>
        </w:rPr>
        <w:t xml:space="preserve"> for pleasure</w:t>
      </w:r>
      <w:r w:rsidR="00F30553" w:rsidRPr="00E608BA">
        <w:rPr>
          <w:rFonts w:ascii="Arial" w:hAnsi="Arial"/>
        </w:rPr>
        <w:t xml:space="preserve"> on </w:t>
      </w:r>
      <w:r w:rsidR="0020424C" w:rsidRPr="00E608BA">
        <w:rPr>
          <w:rFonts w:ascii="Arial" w:hAnsi="Arial"/>
          <w:i/>
          <w:iCs/>
        </w:rPr>
        <w:t>Tisha Be-av</w:t>
      </w:r>
      <w:r w:rsidR="00F30553" w:rsidRPr="00E608BA">
        <w:rPr>
          <w:rFonts w:ascii="Arial" w:hAnsi="Arial"/>
        </w:rPr>
        <w:t xml:space="preserve"> (</w:t>
      </w:r>
      <w:r w:rsidR="006A17A2" w:rsidRPr="00E608BA">
        <w:rPr>
          <w:rFonts w:ascii="Arial" w:hAnsi="Arial"/>
          <w:i/>
          <w:iCs/>
        </w:rPr>
        <w:t>Shulchan Arukh</w:t>
      </w:r>
      <w:r w:rsidR="00F30553" w:rsidRPr="00E608BA">
        <w:rPr>
          <w:rFonts w:ascii="Arial" w:hAnsi="Arial"/>
        </w:rPr>
        <w:t xml:space="preserve"> 554:15). </w:t>
      </w:r>
      <w:r w:rsidRPr="00E608BA">
        <w:rPr>
          <w:rFonts w:ascii="Arial" w:hAnsi="Arial"/>
        </w:rPr>
        <w:t>O</w:t>
      </w:r>
      <w:r w:rsidR="00F30553" w:rsidRPr="00E608BA">
        <w:rPr>
          <w:rFonts w:ascii="Arial" w:hAnsi="Arial"/>
        </w:rPr>
        <w:t xml:space="preserve">ne may </w:t>
      </w:r>
      <w:r w:rsidRPr="00E608BA">
        <w:rPr>
          <w:rFonts w:ascii="Arial" w:hAnsi="Arial"/>
        </w:rPr>
        <w:t xml:space="preserve">therefore </w:t>
      </w:r>
      <w:r w:rsidR="00F30553" w:rsidRPr="00E608BA">
        <w:rPr>
          <w:rFonts w:ascii="Arial" w:hAnsi="Arial"/>
        </w:rPr>
        <w:t>not rub oil, cream, soap,</w:t>
      </w:r>
      <w:r w:rsidRPr="00E608BA">
        <w:rPr>
          <w:rFonts w:ascii="Arial" w:hAnsi="Arial"/>
        </w:rPr>
        <w:t xml:space="preserve"> or</w:t>
      </w:r>
      <w:r w:rsidR="00F30553" w:rsidRPr="00E608BA">
        <w:rPr>
          <w:rFonts w:ascii="Arial" w:hAnsi="Arial"/>
        </w:rPr>
        <w:t xml:space="preserve"> perfume</w:t>
      </w:r>
      <w:r w:rsidRPr="00E608BA">
        <w:rPr>
          <w:rFonts w:ascii="Arial" w:hAnsi="Arial"/>
        </w:rPr>
        <w:t xml:space="preserve"> into his skin.</w:t>
      </w:r>
      <w:r w:rsidR="00F30553" w:rsidRPr="00E608BA">
        <w:rPr>
          <w:rFonts w:ascii="Arial" w:hAnsi="Arial"/>
        </w:rPr>
        <w:t xml:space="preserve"> One may, however, rub oil on one’s skin for medicinal purposes</w:t>
      </w:r>
      <w:r w:rsidR="00086CCD" w:rsidRPr="00E608BA">
        <w:rPr>
          <w:rFonts w:ascii="Arial" w:hAnsi="Arial"/>
        </w:rPr>
        <w:t>, o</w:t>
      </w:r>
      <w:r w:rsidRPr="00E608BA">
        <w:rPr>
          <w:rFonts w:ascii="Arial" w:hAnsi="Arial"/>
        </w:rPr>
        <w:t>r use Vaseline for chapped lips</w:t>
      </w:r>
      <w:r w:rsidR="00086CCD" w:rsidRPr="00E608BA">
        <w:rPr>
          <w:rFonts w:ascii="Arial" w:hAnsi="Arial"/>
        </w:rPr>
        <w:t xml:space="preserve"> or bug repellents</w:t>
      </w:r>
      <w:r w:rsidR="000021D9" w:rsidRPr="00E608BA">
        <w:rPr>
          <w:rFonts w:ascii="Arial" w:hAnsi="Arial"/>
        </w:rPr>
        <w:t xml:space="preserve"> or anti-itch sprays. Moreover, one may use deodorant on </w:t>
      </w:r>
      <w:r w:rsidR="0020424C" w:rsidRPr="00E608BA">
        <w:rPr>
          <w:rFonts w:ascii="Arial" w:hAnsi="Arial"/>
          <w:i/>
          <w:iCs/>
        </w:rPr>
        <w:t>Tisha Be-av</w:t>
      </w:r>
      <w:r w:rsidR="000021D9" w:rsidRPr="00E608BA">
        <w:rPr>
          <w:rFonts w:ascii="Arial" w:hAnsi="Arial"/>
        </w:rPr>
        <w:t xml:space="preserve"> (</w:t>
      </w:r>
      <w:r w:rsidR="000021D9" w:rsidRPr="00E608BA">
        <w:rPr>
          <w:rFonts w:ascii="Arial" w:hAnsi="Arial"/>
          <w:i/>
          <w:iCs/>
        </w:rPr>
        <w:t xml:space="preserve">Bi’ur Halakha </w:t>
      </w:r>
      <w:r w:rsidR="000021D9" w:rsidRPr="00E608BA">
        <w:rPr>
          <w:rFonts w:ascii="Arial" w:hAnsi="Arial"/>
        </w:rPr>
        <w:t xml:space="preserve">554 s.v. </w:t>
      </w:r>
      <w:proofErr w:type="spellStart"/>
      <w:r w:rsidR="000021D9" w:rsidRPr="00E608BA">
        <w:rPr>
          <w:rFonts w:ascii="Arial" w:hAnsi="Arial"/>
          <w:i/>
          <w:iCs/>
        </w:rPr>
        <w:t>sikha</w:t>
      </w:r>
      <w:proofErr w:type="spellEnd"/>
      <w:r w:rsidR="000021D9" w:rsidRPr="00E608BA">
        <w:rPr>
          <w:rFonts w:ascii="Arial" w:hAnsi="Arial"/>
        </w:rPr>
        <w:t>), as one</w:t>
      </w:r>
      <w:r w:rsidR="00101C40">
        <w:rPr>
          <w:rFonts w:ascii="Arial" w:hAnsi="Arial"/>
        </w:rPr>
        <w:t>’</w:t>
      </w:r>
      <w:r w:rsidR="000021D9" w:rsidRPr="00E608BA">
        <w:rPr>
          <w:rFonts w:ascii="Arial" w:hAnsi="Arial"/>
        </w:rPr>
        <w:t>s intention is to prevent or remove odor.</w:t>
      </w:r>
      <w:r w:rsidR="00F34DFD" w:rsidRPr="00E608BA">
        <w:rPr>
          <w:rFonts w:ascii="Arial" w:hAnsi="Arial"/>
        </w:rPr>
        <w:t xml:space="preserve"> We will discuss whether this same leniency applies to </w:t>
      </w:r>
      <w:r w:rsidR="00F34DFD" w:rsidRPr="00E608BA">
        <w:rPr>
          <w:rFonts w:ascii="Arial" w:hAnsi="Arial"/>
          <w:i/>
          <w:iCs/>
        </w:rPr>
        <w:t>Yom Kippur</w:t>
      </w:r>
      <w:r w:rsidR="00F34DFD" w:rsidRPr="00E608BA">
        <w:rPr>
          <w:rFonts w:ascii="Arial" w:hAnsi="Arial"/>
        </w:rPr>
        <w:t xml:space="preserve"> in a future </w:t>
      </w:r>
      <w:r w:rsidRPr="00E608BA">
        <w:rPr>
          <w:rFonts w:ascii="Arial" w:hAnsi="Arial"/>
        </w:rPr>
        <w:t>lecture</w:t>
      </w:r>
      <w:r w:rsidR="00F34DFD" w:rsidRPr="00E608BA">
        <w:rPr>
          <w:rFonts w:ascii="Arial" w:hAnsi="Arial"/>
        </w:rPr>
        <w:t xml:space="preserve">. </w:t>
      </w:r>
    </w:p>
    <w:p w14:paraId="682E9978" w14:textId="77777777" w:rsidR="000021D9" w:rsidRPr="00E608BA" w:rsidRDefault="000021D9" w:rsidP="00E608BA">
      <w:pPr>
        <w:jc w:val="both"/>
        <w:rPr>
          <w:rFonts w:ascii="Arial" w:hAnsi="Arial"/>
        </w:rPr>
      </w:pPr>
    </w:p>
    <w:p w14:paraId="5EC27B24" w14:textId="77777777" w:rsidR="000021D9" w:rsidRPr="00E608BA" w:rsidRDefault="000021D9" w:rsidP="00E608BA">
      <w:pPr>
        <w:jc w:val="both"/>
        <w:rPr>
          <w:rFonts w:ascii="Arial" w:hAnsi="Arial"/>
          <w:b/>
          <w:bCs/>
        </w:rPr>
      </w:pPr>
      <w:r w:rsidRPr="00E608BA">
        <w:rPr>
          <w:rFonts w:ascii="Arial" w:hAnsi="Arial"/>
          <w:b/>
          <w:bCs/>
        </w:rPr>
        <w:t xml:space="preserve">Wearing Leather Shoes on </w:t>
      </w:r>
      <w:r w:rsidR="0020424C" w:rsidRPr="00E608BA">
        <w:rPr>
          <w:rFonts w:ascii="Arial" w:hAnsi="Arial"/>
          <w:b/>
          <w:bCs/>
          <w:i/>
          <w:iCs/>
        </w:rPr>
        <w:t>Tisha Be-av</w:t>
      </w:r>
    </w:p>
    <w:p w14:paraId="65FAF928" w14:textId="77777777" w:rsidR="000021D9" w:rsidRPr="00E608BA" w:rsidRDefault="000021D9" w:rsidP="00E608BA">
      <w:pPr>
        <w:jc w:val="both"/>
        <w:rPr>
          <w:rFonts w:ascii="Arial" w:hAnsi="Arial"/>
        </w:rPr>
      </w:pPr>
    </w:p>
    <w:p w14:paraId="68354EA4" w14:textId="77777777" w:rsidR="0043370F" w:rsidRPr="00E608BA" w:rsidRDefault="0043370F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In our upcoming </w:t>
      </w:r>
      <w:r w:rsidR="00A2292E" w:rsidRPr="00E608BA">
        <w:rPr>
          <w:rFonts w:ascii="Arial" w:hAnsi="Arial"/>
        </w:rPr>
        <w:t>lectures</w:t>
      </w:r>
      <w:r w:rsidRPr="00E608BA">
        <w:rPr>
          <w:rFonts w:ascii="Arial" w:hAnsi="Arial"/>
        </w:rPr>
        <w:t xml:space="preserve"> on </w:t>
      </w:r>
      <w:r w:rsidRPr="00E608BA">
        <w:rPr>
          <w:rFonts w:ascii="Arial" w:hAnsi="Arial"/>
          <w:i/>
          <w:iCs/>
        </w:rPr>
        <w:t>Yom Kippur</w:t>
      </w:r>
      <w:r w:rsidRPr="00E608BA">
        <w:rPr>
          <w:rFonts w:ascii="Arial" w:hAnsi="Arial"/>
        </w:rPr>
        <w:t xml:space="preserve"> this fall, we will discuss whether the prohibition of “</w:t>
      </w:r>
      <w:r w:rsidRPr="00E608BA">
        <w:rPr>
          <w:rFonts w:ascii="Arial" w:hAnsi="Arial"/>
          <w:i/>
          <w:iCs/>
        </w:rPr>
        <w:t>ne’ilat ha-sandal</w:t>
      </w:r>
      <w:r w:rsidR="00A2292E" w:rsidRPr="00E608BA">
        <w:rPr>
          <w:rFonts w:ascii="Arial" w:hAnsi="Arial"/>
        </w:rPr>
        <w:t>,</w:t>
      </w:r>
      <w:r w:rsidRPr="00E608BA">
        <w:rPr>
          <w:rFonts w:ascii="Arial" w:hAnsi="Arial"/>
        </w:rPr>
        <w:t xml:space="preserve">” wearing shoes, applies only to leather </w:t>
      </w:r>
      <w:r w:rsidR="00A2292E" w:rsidRPr="00E608BA">
        <w:rPr>
          <w:rFonts w:ascii="Arial" w:hAnsi="Arial"/>
        </w:rPr>
        <w:t xml:space="preserve">shoes </w:t>
      </w:r>
      <w:r w:rsidRPr="00E608BA">
        <w:rPr>
          <w:rFonts w:ascii="Arial" w:hAnsi="Arial"/>
        </w:rPr>
        <w:t xml:space="preserve">or </w:t>
      </w:r>
      <w:r w:rsidR="00F34DFD" w:rsidRPr="00E608BA">
        <w:rPr>
          <w:rFonts w:ascii="Arial" w:hAnsi="Arial"/>
        </w:rPr>
        <w:t xml:space="preserve">to </w:t>
      </w:r>
      <w:r w:rsidRPr="00E608BA">
        <w:rPr>
          <w:rFonts w:ascii="Arial" w:hAnsi="Arial"/>
        </w:rPr>
        <w:t xml:space="preserve">other comfortable materials as well. </w:t>
      </w:r>
    </w:p>
    <w:p w14:paraId="6016E4FC" w14:textId="77777777" w:rsidR="00F34DFD" w:rsidRPr="00E608BA" w:rsidRDefault="00F34DFD" w:rsidP="00E608BA">
      <w:pPr>
        <w:ind w:firstLine="720"/>
        <w:jc w:val="both"/>
        <w:rPr>
          <w:rFonts w:ascii="Arial" w:hAnsi="Arial"/>
        </w:rPr>
      </w:pPr>
    </w:p>
    <w:p w14:paraId="695B779A" w14:textId="77777777" w:rsidR="0043370F" w:rsidRPr="00E608BA" w:rsidRDefault="00F34DFD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>Briefly</w:t>
      </w:r>
      <w:r w:rsidR="0043370F" w:rsidRPr="00E608BA">
        <w:rPr>
          <w:rFonts w:ascii="Arial" w:hAnsi="Arial"/>
        </w:rPr>
        <w:t xml:space="preserve">, while some </w:t>
      </w:r>
      <w:r w:rsidR="0043370F" w:rsidRPr="00E608BA">
        <w:rPr>
          <w:rFonts w:ascii="Arial" w:hAnsi="Arial"/>
          <w:i/>
          <w:iCs/>
        </w:rPr>
        <w:t>Rishonim</w:t>
      </w:r>
      <w:r w:rsidR="0043370F" w:rsidRPr="00E608BA">
        <w:rPr>
          <w:rFonts w:ascii="Arial" w:hAnsi="Arial"/>
        </w:rPr>
        <w:t xml:space="preserve"> (</w:t>
      </w:r>
      <w:r w:rsidR="00A2292E" w:rsidRPr="00E608BA">
        <w:rPr>
          <w:rFonts w:ascii="Arial" w:hAnsi="Arial"/>
          <w:i/>
          <w:iCs/>
        </w:rPr>
        <w:t>Ba’al Ha-M</w:t>
      </w:r>
      <w:r w:rsidR="0043370F" w:rsidRPr="00E608BA">
        <w:rPr>
          <w:rFonts w:ascii="Arial" w:hAnsi="Arial"/>
          <w:i/>
          <w:iCs/>
        </w:rPr>
        <w:t>aor</w:t>
      </w:r>
      <w:r w:rsidR="0043370F" w:rsidRPr="00E608BA">
        <w:rPr>
          <w:rFonts w:ascii="Arial" w:hAnsi="Arial"/>
        </w:rPr>
        <w:t xml:space="preserve"> </w:t>
      </w:r>
      <w:r w:rsidR="0043370F" w:rsidRPr="00E608BA">
        <w:rPr>
          <w:rFonts w:ascii="Arial" w:hAnsi="Arial"/>
          <w:i/>
          <w:iCs/>
        </w:rPr>
        <w:t>Yoma</w:t>
      </w:r>
      <w:r w:rsidR="0043370F" w:rsidRPr="00E608BA">
        <w:rPr>
          <w:rFonts w:ascii="Arial" w:hAnsi="Arial"/>
        </w:rPr>
        <w:t xml:space="preserve"> 2a s.v. </w:t>
      </w:r>
      <w:r w:rsidR="0043370F" w:rsidRPr="00E608BA">
        <w:rPr>
          <w:rFonts w:ascii="Arial" w:hAnsi="Arial"/>
          <w:i/>
          <w:iCs/>
        </w:rPr>
        <w:t>ve-sandal</w:t>
      </w:r>
      <w:r w:rsidR="0043370F" w:rsidRPr="00E608BA">
        <w:rPr>
          <w:rFonts w:ascii="Arial" w:hAnsi="Arial"/>
        </w:rPr>
        <w:t xml:space="preserve">, for example) rule that one may not even wear comfortable wooden shoes on </w:t>
      </w:r>
      <w:r w:rsidR="0020424C" w:rsidRPr="00E608BA">
        <w:rPr>
          <w:rFonts w:ascii="Arial" w:hAnsi="Arial"/>
          <w:i/>
          <w:iCs/>
        </w:rPr>
        <w:t>Tisha Be-av</w:t>
      </w:r>
      <w:r w:rsidR="0043370F" w:rsidRPr="00E608BA">
        <w:rPr>
          <w:rFonts w:ascii="Arial" w:hAnsi="Arial"/>
        </w:rPr>
        <w:t>, and some prohibit wooden shoes but permit shoes of other materials (</w:t>
      </w:r>
      <w:r w:rsidR="0043370F" w:rsidRPr="00E608BA">
        <w:rPr>
          <w:rFonts w:ascii="Arial" w:hAnsi="Arial"/>
          <w:i/>
          <w:iCs/>
        </w:rPr>
        <w:t>Ra</w:t>
      </w:r>
      <w:r w:rsidRPr="00E608BA">
        <w:rPr>
          <w:rFonts w:ascii="Arial" w:hAnsi="Arial"/>
          <w:i/>
          <w:iCs/>
        </w:rPr>
        <w:t>s</w:t>
      </w:r>
      <w:r w:rsidR="0043370F" w:rsidRPr="00E608BA">
        <w:rPr>
          <w:rFonts w:ascii="Arial" w:hAnsi="Arial"/>
          <w:i/>
          <w:iCs/>
        </w:rPr>
        <w:t>hi/Tosafot</w:t>
      </w:r>
      <w:r w:rsidR="0043370F" w:rsidRPr="00E608BA">
        <w:rPr>
          <w:rFonts w:ascii="Arial" w:hAnsi="Arial"/>
        </w:rPr>
        <w:t>)</w:t>
      </w:r>
      <w:r w:rsidR="003319FD" w:rsidRPr="00E608BA">
        <w:rPr>
          <w:rFonts w:ascii="Arial" w:hAnsi="Arial"/>
        </w:rPr>
        <w:t xml:space="preserve">, </w:t>
      </w:r>
      <w:r w:rsidR="0043370F" w:rsidRPr="00E608BA">
        <w:rPr>
          <w:rFonts w:ascii="Arial" w:hAnsi="Arial"/>
        </w:rPr>
        <w:t xml:space="preserve">most </w:t>
      </w:r>
      <w:r w:rsidR="0043370F" w:rsidRPr="00E608BA">
        <w:rPr>
          <w:rFonts w:ascii="Arial" w:hAnsi="Arial"/>
          <w:i/>
          <w:iCs/>
        </w:rPr>
        <w:t>Rishonim</w:t>
      </w:r>
      <w:r w:rsidR="0043370F" w:rsidRPr="00E608BA">
        <w:rPr>
          <w:rFonts w:ascii="Arial" w:hAnsi="Arial"/>
        </w:rPr>
        <w:t xml:space="preserve"> (</w:t>
      </w:r>
      <w:r w:rsidR="0043370F" w:rsidRPr="00E608BA">
        <w:rPr>
          <w:rFonts w:ascii="Arial" w:hAnsi="Arial"/>
          <w:i/>
          <w:iCs/>
        </w:rPr>
        <w:t>Rif</w:t>
      </w:r>
      <w:r w:rsidR="00A2292E" w:rsidRPr="00E608BA">
        <w:rPr>
          <w:rFonts w:ascii="Arial" w:hAnsi="Arial"/>
          <w:i/>
          <w:iCs/>
        </w:rPr>
        <w:t>,</w:t>
      </w:r>
      <w:r w:rsidR="0043370F" w:rsidRPr="00E608BA">
        <w:rPr>
          <w:rFonts w:ascii="Arial" w:hAnsi="Arial"/>
        </w:rPr>
        <w:t xml:space="preserve"> </w:t>
      </w:r>
      <w:r w:rsidR="0043370F" w:rsidRPr="00E608BA">
        <w:rPr>
          <w:rFonts w:ascii="Arial" w:hAnsi="Arial"/>
          <w:i/>
          <w:iCs/>
        </w:rPr>
        <w:t>Yoma</w:t>
      </w:r>
      <w:r w:rsidR="00A2292E" w:rsidRPr="00E608BA">
        <w:rPr>
          <w:rFonts w:ascii="Arial" w:hAnsi="Arial"/>
        </w:rPr>
        <w:t xml:space="preserve"> 2a;</w:t>
      </w:r>
      <w:r w:rsidR="0043370F" w:rsidRPr="00E608BA">
        <w:rPr>
          <w:rFonts w:ascii="Arial" w:hAnsi="Arial"/>
        </w:rPr>
        <w:t xml:space="preserve"> </w:t>
      </w:r>
      <w:r w:rsidR="0043370F" w:rsidRPr="00E608BA">
        <w:rPr>
          <w:rFonts w:ascii="Arial" w:hAnsi="Arial"/>
          <w:i/>
          <w:iCs/>
        </w:rPr>
        <w:t>Ran</w:t>
      </w:r>
      <w:r w:rsidR="00A2292E" w:rsidRPr="00E608BA">
        <w:rPr>
          <w:rFonts w:ascii="Arial" w:hAnsi="Arial"/>
        </w:rPr>
        <w:t xml:space="preserve"> ibid.;</w:t>
      </w:r>
      <w:r w:rsidR="0043370F" w:rsidRPr="00E608BA">
        <w:rPr>
          <w:rFonts w:ascii="Arial" w:hAnsi="Arial"/>
        </w:rPr>
        <w:t xml:space="preserve"> </w:t>
      </w:r>
      <w:r w:rsidR="0043370F" w:rsidRPr="00E608BA">
        <w:rPr>
          <w:rFonts w:ascii="Arial" w:hAnsi="Arial"/>
          <w:i/>
          <w:iCs/>
        </w:rPr>
        <w:t>Rosh</w:t>
      </w:r>
      <w:r w:rsidR="00A2292E" w:rsidRPr="00E608BA">
        <w:rPr>
          <w:rFonts w:ascii="Arial" w:hAnsi="Arial"/>
          <w:i/>
          <w:iCs/>
        </w:rPr>
        <w:t>,</w:t>
      </w:r>
      <w:r w:rsidR="0043370F" w:rsidRPr="00E608BA">
        <w:rPr>
          <w:rFonts w:ascii="Arial" w:hAnsi="Arial"/>
        </w:rPr>
        <w:t xml:space="preserve"> </w:t>
      </w:r>
      <w:r w:rsidR="0043370F" w:rsidRPr="00E608BA">
        <w:rPr>
          <w:rFonts w:ascii="Arial" w:hAnsi="Arial"/>
          <w:i/>
          <w:iCs/>
        </w:rPr>
        <w:t>Yoma</w:t>
      </w:r>
      <w:r w:rsidR="00A2292E" w:rsidRPr="00E608BA">
        <w:rPr>
          <w:rFonts w:ascii="Arial" w:hAnsi="Arial"/>
        </w:rPr>
        <w:t xml:space="preserve"> 8:7;</w:t>
      </w:r>
      <w:r w:rsidR="0043370F" w:rsidRPr="00E608BA">
        <w:rPr>
          <w:rFonts w:ascii="Arial" w:hAnsi="Arial"/>
        </w:rPr>
        <w:t xml:space="preserve"> </w:t>
      </w:r>
      <w:r w:rsidR="0043370F" w:rsidRPr="00E608BA">
        <w:rPr>
          <w:rFonts w:ascii="Arial" w:hAnsi="Arial"/>
          <w:i/>
          <w:iCs/>
        </w:rPr>
        <w:t>Tur</w:t>
      </w:r>
      <w:r w:rsidR="0043370F" w:rsidRPr="00E608BA">
        <w:rPr>
          <w:rFonts w:ascii="Arial" w:hAnsi="Arial"/>
        </w:rPr>
        <w:t xml:space="preserve"> 614) rule that only leather shoes are prohibited. Furthermore, while the </w:t>
      </w:r>
      <w:r w:rsidR="0043370F" w:rsidRPr="00E608BA">
        <w:rPr>
          <w:rFonts w:ascii="Arial" w:hAnsi="Arial"/>
          <w:i/>
          <w:iCs/>
        </w:rPr>
        <w:t>Rambam</w:t>
      </w:r>
      <w:r w:rsidR="0043370F" w:rsidRPr="00E608BA">
        <w:rPr>
          <w:rFonts w:ascii="Arial" w:hAnsi="Arial"/>
        </w:rPr>
        <w:t xml:space="preserve"> (</w:t>
      </w:r>
      <w:r w:rsidR="0043370F" w:rsidRPr="00E608BA">
        <w:rPr>
          <w:rFonts w:ascii="Arial" w:hAnsi="Arial"/>
          <w:i/>
          <w:iCs/>
        </w:rPr>
        <w:t>Hilkhot Shevitat Asor</w:t>
      </w:r>
      <w:r w:rsidR="0043370F" w:rsidRPr="00E608BA">
        <w:rPr>
          <w:rFonts w:ascii="Arial" w:hAnsi="Arial"/>
        </w:rPr>
        <w:t xml:space="preserve"> 3:</w:t>
      </w:r>
      <w:r w:rsidRPr="00E608BA">
        <w:rPr>
          <w:rFonts w:ascii="Arial" w:hAnsi="Arial"/>
        </w:rPr>
        <w:t>7</w:t>
      </w:r>
      <w:r w:rsidR="0043370F" w:rsidRPr="00E608BA">
        <w:rPr>
          <w:rFonts w:ascii="Arial" w:hAnsi="Arial"/>
        </w:rPr>
        <w:t>) does</w:t>
      </w:r>
      <w:r w:rsidR="00A2292E" w:rsidRPr="00E608BA">
        <w:rPr>
          <w:rFonts w:ascii="Arial" w:hAnsi="Arial"/>
        </w:rPr>
        <w:t xml:space="preserve"> </w:t>
      </w:r>
      <w:r w:rsidR="0043370F" w:rsidRPr="00E608BA">
        <w:rPr>
          <w:rFonts w:ascii="Arial" w:hAnsi="Arial"/>
        </w:rPr>
        <w:t>n</w:t>
      </w:r>
      <w:r w:rsidR="00A2292E" w:rsidRPr="00E608BA">
        <w:rPr>
          <w:rFonts w:ascii="Arial" w:hAnsi="Arial"/>
        </w:rPr>
        <w:t>o</w:t>
      </w:r>
      <w:r w:rsidR="0043370F" w:rsidRPr="00E608BA">
        <w:rPr>
          <w:rFonts w:ascii="Arial" w:hAnsi="Arial"/>
        </w:rPr>
        <w:t xml:space="preserve">t explicitly prohibit non-leather shoes on </w:t>
      </w:r>
      <w:r w:rsidR="0043370F" w:rsidRPr="00E608BA">
        <w:rPr>
          <w:rFonts w:ascii="Arial" w:hAnsi="Arial"/>
          <w:i/>
          <w:iCs/>
        </w:rPr>
        <w:t>Yom Kippur</w:t>
      </w:r>
      <w:r w:rsidR="0043370F" w:rsidRPr="00E608BA">
        <w:rPr>
          <w:rFonts w:ascii="Arial" w:hAnsi="Arial"/>
        </w:rPr>
        <w:t xml:space="preserve">, he explains the permissibility of wrapping a cloth around one’s feet, as ”the hardness of the ground reaches </w:t>
      </w:r>
      <w:r w:rsidR="003319FD" w:rsidRPr="00E608BA">
        <w:rPr>
          <w:rFonts w:ascii="Arial" w:hAnsi="Arial"/>
        </w:rPr>
        <w:t>one’s</w:t>
      </w:r>
      <w:r w:rsidR="0043370F" w:rsidRPr="00E608BA">
        <w:rPr>
          <w:rFonts w:ascii="Arial" w:hAnsi="Arial"/>
        </w:rPr>
        <w:t xml:space="preserve"> feet</w:t>
      </w:r>
      <w:r w:rsidR="003319FD" w:rsidRPr="00E608BA">
        <w:rPr>
          <w:rFonts w:ascii="Arial" w:hAnsi="Arial"/>
        </w:rPr>
        <w:t xml:space="preserve"> </w:t>
      </w:r>
      <w:r w:rsidR="0043370F" w:rsidRPr="00E608BA">
        <w:rPr>
          <w:rFonts w:ascii="Arial" w:hAnsi="Arial"/>
        </w:rPr>
        <w:t>and he feels</w:t>
      </w:r>
      <w:r w:rsidRPr="00E608BA">
        <w:rPr>
          <w:rFonts w:ascii="Arial" w:hAnsi="Arial"/>
        </w:rPr>
        <w:t xml:space="preserve"> [as if]</w:t>
      </w:r>
      <w:r w:rsidR="0043370F" w:rsidRPr="00E608BA">
        <w:rPr>
          <w:rFonts w:ascii="Arial" w:hAnsi="Arial"/>
        </w:rPr>
        <w:t xml:space="preserve"> he is barefoot.”</w:t>
      </w:r>
    </w:p>
    <w:p w14:paraId="750849E6" w14:textId="77777777" w:rsidR="0043370F" w:rsidRPr="00E608BA" w:rsidRDefault="0043370F" w:rsidP="00E608BA">
      <w:pPr>
        <w:ind w:firstLine="720"/>
        <w:jc w:val="both"/>
        <w:rPr>
          <w:rFonts w:ascii="Arial" w:hAnsi="Arial"/>
        </w:rPr>
      </w:pPr>
    </w:p>
    <w:p w14:paraId="5A07FF87" w14:textId="77777777" w:rsidR="003319FD" w:rsidRPr="00E608BA" w:rsidRDefault="003319FD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The </w:t>
      </w:r>
      <w:r w:rsidRPr="00E608BA">
        <w:rPr>
          <w:rFonts w:ascii="Arial" w:hAnsi="Arial"/>
          <w:i/>
          <w:iCs/>
        </w:rPr>
        <w:t>Shulchan Arukh</w:t>
      </w:r>
      <w:r w:rsidRPr="00E608BA">
        <w:rPr>
          <w:rFonts w:ascii="Arial" w:hAnsi="Arial"/>
        </w:rPr>
        <w:t xml:space="preserve"> (554:16), ruling leniently, writes:</w:t>
      </w:r>
    </w:p>
    <w:p w14:paraId="7FE2CB5C" w14:textId="77777777" w:rsidR="003319FD" w:rsidRPr="00E608BA" w:rsidRDefault="003319FD" w:rsidP="00E608BA">
      <w:pPr>
        <w:jc w:val="both"/>
        <w:rPr>
          <w:rFonts w:ascii="Arial" w:hAnsi="Arial"/>
        </w:rPr>
      </w:pPr>
    </w:p>
    <w:p w14:paraId="3AA08926" w14:textId="77777777" w:rsidR="003319FD" w:rsidRPr="00E608BA" w:rsidRDefault="00A2292E" w:rsidP="00E608BA">
      <w:pPr>
        <w:ind w:left="720"/>
        <w:jc w:val="both"/>
        <w:rPr>
          <w:rFonts w:ascii="Arial" w:hAnsi="Arial"/>
        </w:rPr>
      </w:pPr>
      <w:r w:rsidRPr="00E608BA">
        <w:rPr>
          <w:rFonts w:ascii="Arial" w:hAnsi="Arial"/>
        </w:rPr>
        <w:t>“</w:t>
      </w:r>
      <w:r w:rsidR="003319FD" w:rsidRPr="00E608BA">
        <w:rPr>
          <w:rFonts w:ascii="Arial" w:hAnsi="Arial"/>
        </w:rPr>
        <w:t>The wearing of shoes</w:t>
      </w:r>
      <w:r w:rsidRPr="00E608BA">
        <w:rPr>
          <w:rFonts w:ascii="Arial" w:hAnsi="Arial"/>
        </w:rPr>
        <w:t>” [which is prohibited]</w:t>
      </w:r>
      <w:r w:rsidR="003319FD" w:rsidRPr="00E608BA">
        <w:rPr>
          <w:rFonts w:ascii="Arial" w:hAnsi="Arial"/>
        </w:rPr>
        <w:t xml:space="preserve"> refers to [shoes of] leather. However, [shoes made of] a cloth, or wood, or cork, or rubber are permitted. Wooden shoes covered with leather are prohibited.</w:t>
      </w:r>
    </w:p>
    <w:p w14:paraId="3BBA530B" w14:textId="77777777" w:rsidR="003319FD" w:rsidRPr="00E608BA" w:rsidRDefault="003319FD" w:rsidP="00E608BA">
      <w:pPr>
        <w:ind w:firstLine="720"/>
        <w:jc w:val="both"/>
        <w:rPr>
          <w:rFonts w:ascii="Arial" w:hAnsi="Arial"/>
        </w:rPr>
      </w:pPr>
    </w:p>
    <w:p w14:paraId="76109779" w14:textId="77777777" w:rsidR="00251B1C" w:rsidRPr="00E608BA" w:rsidRDefault="0043370F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Some </w:t>
      </w:r>
      <w:r w:rsidRPr="00E608BA">
        <w:rPr>
          <w:rFonts w:ascii="Arial" w:hAnsi="Arial"/>
          <w:i/>
          <w:iCs/>
        </w:rPr>
        <w:t>Acharonim</w:t>
      </w:r>
      <w:r w:rsidRPr="00E608BA">
        <w:rPr>
          <w:rFonts w:ascii="Arial" w:hAnsi="Arial"/>
        </w:rPr>
        <w:t xml:space="preserve"> (</w:t>
      </w:r>
      <w:r w:rsidRPr="00E608BA">
        <w:rPr>
          <w:rFonts w:ascii="Arial" w:hAnsi="Arial"/>
          <w:i/>
          <w:iCs/>
        </w:rPr>
        <w:t>Mishna Berura</w:t>
      </w:r>
      <w:r w:rsidRPr="00E608BA">
        <w:rPr>
          <w:rFonts w:ascii="Arial" w:hAnsi="Arial"/>
        </w:rPr>
        <w:t xml:space="preserve"> 614:5 and </w:t>
      </w:r>
      <w:r w:rsidRPr="00E608BA">
        <w:rPr>
          <w:rFonts w:ascii="Arial" w:hAnsi="Arial"/>
          <w:i/>
          <w:iCs/>
        </w:rPr>
        <w:t>Arukh Ha-shulchan</w:t>
      </w:r>
      <w:r w:rsidRPr="00E608BA">
        <w:rPr>
          <w:rFonts w:ascii="Arial" w:hAnsi="Arial"/>
        </w:rPr>
        <w:t xml:space="preserve"> 614:2</w:t>
      </w:r>
      <w:r w:rsidR="003319FD" w:rsidRPr="00E608BA">
        <w:rPr>
          <w:rFonts w:ascii="Arial" w:hAnsi="Arial"/>
        </w:rPr>
        <w:t>-5</w:t>
      </w:r>
      <w:r w:rsidRPr="00E608BA">
        <w:rPr>
          <w:rFonts w:ascii="Arial" w:hAnsi="Arial"/>
        </w:rPr>
        <w:t xml:space="preserve">, for example) </w:t>
      </w:r>
      <w:r w:rsidR="00F31E8A" w:rsidRPr="00E608BA">
        <w:rPr>
          <w:rFonts w:ascii="Arial" w:hAnsi="Arial"/>
        </w:rPr>
        <w:t>suggest</w:t>
      </w:r>
      <w:r w:rsidRPr="00E608BA">
        <w:rPr>
          <w:rFonts w:ascii="Arial" w:hAnsi="Arial"/>
        </w:rPr>
        <w:t xml:space="preserve"> that one should be stringent </w:t>
      </w:r>
      <w:r w:rsidR="003319FD" w:rsidRPr="00E608BA">
        <w:rPr>
          <w:rFonts w:ascii="Arial" w:hAnsi="Arial"/>
        </w:rPr>
        <w:t xml:space="preserve">and only </w:t>
      </w:r>
      <w:r w:rsidR="0025603A" w:rsidRPr="00E608BA">
        <w:rPr>
          <w:rFonts w:ascii="Arial" w:hAnsi="Arial"/>
        </w:rPr>
        <w:t>wear</w:t>
      </w:r>
      <w:r w:rsidR="003319FD" w:rsidRPr="00E608BA">
        <w:rPr>
          <w:rFonts w:ascii="Arial" w:hAnsi="Arial"/>
        </w:rPr>
        <w:t xml:space="preserve"> shoes </w:t>
      </w:r>
      <w:r w:rsidR="00F31E8A" w:rsidRPr="00E608BA">
        <w:rPr>
          <w:rFonts w:ascii="Arial" w:hAnsi="Arial"/>
        </w:rPr>
        <w:t xml:space="preserve">through which one </w:t>
      </w:r>
      <w:r w:rsidR="00F31E8A" w:rsidRPr="00E608BA">
        <w:rPr>
          <w:rFonts w:ascii="Arial" w:hAnsi="Arial"/>
        </w:rPr>
        <w:lastRenderedPageBreak/>
        <w:t xml:space="preserve">can feel the ground. This debate </w:t>
      </w:r>
      <w:r w:rsidR="00235543" w:rsidRPr="00E608BA">
        <w:rPr>
          <w:rFonts w:ascii="Arial" w:hAnsi="Arial"/>
        </w:rPr>
        <w:t>may be especially important nowadays</w:t>
      </w:r>
      <w:r w:rsidR="00A2292E" w:rsidRPr="00E608BA">
        <w:rPr>
          <w:rFonts w:ascii="Arial" w:hAnsi="Arial"/>
        </w:rPr>
        <w:t>,</w:t>
      </w:r>
      <w:r w:rsidR="00235543" w:rsidRPr="00E608BA">
        <w:rPr>
          <w:rFonts w:ascii="Arial" w:hAnsi="Arial"/>
        </w:rPr>
        <w:t xml:space="preserve"> when many people wear comfortable shoes made from synthetic materials.</w:t>
      </w:r>
    </w:p>
    <w:p w14:paraId="758FEBEC" w14:textId="77777777" w:rsidR="003319FD" w:rsidRPr="00E608BA" w:rsidRDefault="003319FD" w:rsidP="00E608BA">
      <w:pPr>
        <w:ind w:firstLine="720"/>
        <w:jc w:val="both"/>
        <w:rPr>
          <w:rFonts w:ascii="Arial" w:hAnsi="Arial"/>
        </w:rPr>
      </w:pPr>
    </w:p>
    <w:p w14:paraId="2D5ABD63" w14:textId="77777777" w:rsidR="000021D9" w:rsidRPr="00E608BA" w:rsidRDefault="00B41E67" w:rsidP="00E608BA">
      <w:pPr>
        <w:jc w:val="both"/>
        <w:rPr>
          <w:rFonts w:ascii="Arial" w:hAnsi="Arial"/>
          <w:b/>
          <w:bCs/>
        </w:rPr>
      </w:pPr>
      <w:r w:rsidRPr="00E608BA">
        <w:rPr>
          <w:rFonts w:ascii="Arial" w:hAnsi="Arial"/>
          <w:b/>
          <w:bCs/>
        </w:rPr>
        <w:t xml:space="preserve">Marital Relations on </w:t>
      </w:r>
      <w:r w:rsidR="0020424C" w:rsidRPr="00E608BA">
        <w:rPr>
          <w:rFonts w:ascii="Arial" w:hAnsi="Arial"/>
          <w:b/>
          <w:bCs/>
          <w:i/>
          <w:iCs/>
        </w:rPr>
        <w:t>Tisha Be-av</w:t>
      </w:r>
    </w:p>
    <w:p w14:paraId="0D205429" w14:textId="77777777" w:rsidR="00B41E67" w:rsidRPr="00E608BA" w:rsidRDefault="00B41E67" w:rsidP="00E608BA">
      <w:pPr>
        <w:jc w:val="both"/>
        <w:rPr>
          <w:rFonts w:ascii="Arial" w:hAnsi="Arial"/>
        </w:rPr>
      </w:pPr>
    </w:p>
    <w:p w14:paraId="2C497087" w14:textId="77777777" w:rsidR="000021D9" w:rsidRPr="00E608BA" w:rsidRDefault="00B41E67" w:rsidP="00E608BA">
      <w:pPr>
        <w:ind w:firstLine="720"/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The </w:t>
      </w:r>
      <w:r w:rsidR="006E462F" w:rsidRPr="00E608BA">
        <w:rPr>
          <w:rFonts w:ascii="Arial" w:hAnsi="Arial"/>
          <w:i/>
          <w:iCs/>
        </w:rPr>
        <w:t>g</w:t>
      </w:r>
      <w:r w:rsidRPr="00E608BA">
        <w:rPr>
          <w:rFonts w:ascii="Arial" w:hAnsi="Arial"/>
          <w:i/>
          <w:iCs/>
        </w:rPr>
        <w:t>emara</w:t>
      </w:r>
      <w:r w:rsidRPr="00E608BA">
        <w:rPr>
          <w:rFonts w:ascii="Arial" w:hAnsi="Arial"/>
        </w:rPr>
        <w:t xml:space="preserve"> (above) prohibits </w:t>
      </w:r>
      <w:r w:rsidR="00235543" w:rsidRPr="00E608BA">
        <w:rPr>
          <w:rFonts w:ascii="Arial" w:hAnsi="Arial"/>
        </w:rPr>
        <w:t>marital</w:t>
      </w:r>
      <w:r w:rsidRPr="00E608BA">
        <w:rPr>
          <w:rFonts w:ascii="Arial" w:hAnsi="Arial"/>
        </w:rPr>
        <w:t xml:space="preserve"> relations on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, </w:t>
      </w:r>
      <w:r w:rsidR="006E462F" w:rsidRPr="00E608BA">
        <w:rPr>
          <w:rFonts w:ascii="Arial" w:hAnsi="Arial"/>
        </w:rPr>
        <w:t xml:space="preserve">just </w:t>
      </w:r>
      <w:r w:rsidRPr="00E608BA">
        <w:rPr>
          <w:rFonts w:ascii="Arial" w:hAnsi="Arial"/>
        </w:rPr>
        <w:t>as the</w:t>
      </w:r>
      <w:r w:rsidR="00235543" w:rsidRPr="00E608BA">
        <w:rPr>
          <w:rFonts w:ascii="Arial" w:hAnsi="Arial"/>
        </w:rPr>
        <w:t>y</w:t>
      </w:r>
      <w:r w:rsidRPr="00E608BA">
        <w:rPr>
          <w:rFonts w:ascii="Arial" w:hAnsi="Arial"/>
        </w:rPr>
        <w:t xml:space="preserve"> are prohibited for a mourner. R. Yosef Karo, in his </w:t>
      </w:r>
      <w:r w:rsidRPr="00E608BA">
        <w:rPr>
          <w:rFonts w:ascii="Arial" w:hAnsi="Arial"/>
          <w:i/>
          <w:iCs/>
        </w:rPr>
        <w:t>Beit Yosef</w:t>
      </w:r>
      <w:r w:rsidR="006E462F" w:rsidRPr="00E608BA">
        <w:rPr>
          <w:rFonts w:ascii="Arial" w:hAnsi="Arial"/>
        </w:rPr>
        <w:t xml:space="preserve"> (554)</w:t>
      </w:r>
      <w:r w:rsidRPr="00E608BA">
        <w:rPr>
          <w:rFonts w:ascii="Arial" w:hAnsi="Arial"/>
        </w:rPr>
        <w:t xml:space="preserve"> and in the </w:t>
      </w:r>
      <w:r w:rsidR="006A17A2" w:rsidRPr="00E608BA">
        <w:rPr>
          <w:rFonts w:ascii="Arial" w:hAnsi="Arial"/>
          <w:i/>
          <w:iCs/>
        </w:rPr>
        <w:t>Shulchan Arukh</w:t>
      </w:r>
      <w:r w:rsidRPr="00E608BA">
        <w:rPr>
          <w:rFonts w:ascii="Arial" w:hAnsi="Arial"/>
        </w:rPr>
        <w:t xml:space="preserve"> (554:18), cites the </w:t>
      </w:r>
      <w:r w:rsidRPr="00E608BA">
        <w:rPr>
          <w:rFonts w:ascii="Arial" w:hAnsi="Arial"/>
          <w:i/>
          <w:iCs/>
        </w:rPr>
        <w:t xml:space="preserve">Hagahot Mordechai </w:t>
      </w:r>
      <w:r w:rsidRPr="00E608BA">
        <w:rPr>
          <w:rFonts w:ascii="Arial" w:hAnsi="Arial"/>
        </w:rPr>
        <w:t>(</w:t>
      </w:r>
      <w:r w:rsidRPr="00E608BA">
        <w:rPr>
          <w:rFonts w:ascii="Arial" w:hAnsi="Arial"/>
          <w:i/>
          <w:iCs/>
        </w:rPr>
        <w:t>Mo’ed Katan</w:t>
      </w:r>
      <w:r w:rsidRPr="00E608BA">
        <w:rPr>
          <w:rFonts w:ascii="Arial" w:hAnsi="Arial"/>
        </w:rPr>
        <w:t>)</w:t>
      </w:r>
      <w:r w:rsidR="006E462F" w:rsidRPr="00E608BA">
        <w:rPr>
          <w:rFonts w:ascii="Arial" w:hAnsi="Arial"/>
        </w:rPr>
        <w:t>,</w:t>
      </w:r>
      <w:r w:rsidRPr="00E608BA">
        <w:rPr>
          <w:rFonts w:ascii="Arial" w:hAnsi="Arial"/>
        </w:rPr>
        <w:t xml:space="preserve"> who rules that one should not even sleep in the same bed with </w:t>
      </w:r>
      <w:r w:rsidR="00D725AC" w:rsidRPr="00E608BA">
        <w:rPr>
          <w:rFonts w:ascii="Arial" w:hAnsi="Arial"/>
        </w:rPr>
        <w:t>one’s</w:t>
      </w:r>
      <w:r w:rsidRPr="00E608BA">
        <w:rPr>
          <w:rFonts w:ascii="Arial" w:hAnsi="Arial"/>
        </w:rPr>
        <w:t xml:space="preserve"> wife on the night of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 xml:space="preserve">. The </w:t>
      </w:r>
      <w:r w:rsidR="006A17A2" w:rsidRPr="00E608BA">
        <w:rPr>
          <w:rFonts w:ascii="Arial" w:hAnsi="Arial"/>
          <w:i/>
          <w:iCs/>
        </w:rPr>
        <w:t xml:space="preserve">Mishna Berura </w:t>
      </w:r>
      <w:r w:rsidRPr="00E608BA">
        <w:rPr>
          <w:rFonts w:ascii="Arial" w:hAnsi="Arial"/>
        </w:rPr>
        <w:t xml:space="preserve">(27) </w:t>
      </w:r>
      <w:r w:rsidR="00C56E21" w:rsidRPr="00E608BA">
        <w:rPr>
          <w:rFonts w:ascii="Arial" w:hAnsi="Arial"/>
        </w:rPr>
        <w:t>writes,</w:t>
      </w:r>
      <w:r w:rsidRPr="00E608BA">
        <w:rPr>
          <w:rFonts w:ascii="Arial" w:hAnsi="Arial"/>
        </w:rPr>
        <w:t xml:space="preserve"> based upon the </w:t>
      </w:r>
      <w:r w:rsidRPr="00E608BA">
        <w:rPr>
          <w:rFonts w:ascii="Arial" w:hAnsi="Arial"/>
          <w:i/>
          <w:iCs/>
        </w:rPr>
        <w:t>Magen Avraham</w:t>
      </w:r>
      <w:r w:rsidRPr="00E608BA">
        <w:rPr>
          <w:rFonts w:ascii="Arial" w:hAnsi="Arial"/>
        </w:rPr>
        <w:t>, that one should avoid all physical contact with one’s wife</w:t>
      </w:r>
      <w:r w:rsidR="006E462F" w:rsidRPr="00E608BA">
        <w:rPr>
          <w:rFonts w:ascii="Arial" w:hAnsi="Arial"/>
        </w:rPr>
        <w:t xml:space="preserve"> in the evening</w:t>
      </w:r>
      <w:r w:rsidRPr="00E608BA">
        <w:rPr>
          <w:rFonts w:ascii="Arial" w:hAnsi="Arial"/>
        </w:rPr>
        <w:t>,</w:t>
      </w:r>
      <w:r w:rsidR="006E462F" w:rsidRPr="00E608BA">
        <w:rPr>
          <w:rFonts w:ascii="Arial" w:hAnsi="Arial"/>
        </w:rPr>
        <w:t xml:space="preserve"> as on </w:t>
      </w:r>
      <w:r w:rsidR="006E462F" w:rsidRPr="00E608BA">
        <w:rPr>
          <w:rFonts w:ascii="Arial" w:hAnsi="Arial"/>
          <w:i/>
          <w:iCs/>
        </w:rPr>
        <w:t>Yom Kippur</w:t>
      </w:r>
      <w:r w:rsidR="006E462F" w:rsidRPr="00E608BA">
        <w:rPr>
          <w:rFonts w:ascii="Arial" w:hAnsi="Arial"/>
        </w:rPr>
        <w:t>,</w:t>
      </w:r>
      <w:r w:rsidRPr="00E608BA">
        <w:rPr>
          <w:rFonts w:ascii="Arial" w:hAnsi="Arial"/>
        </w:rPr>
        <w:t xml:space="preserve"> although during the day it is permitted.</w:t>
      </w:r>
      <w:r w:rsidR="00D725AC" w:rsidRPr="00E608BA">
        <w:rPr>
          <w:rFonts w:ascii="Arial" w:hAnsi="Arial"/>
        </w:rPr>
        <w:t xml:space="preserve"> Some (</w:t>
      </w:r>
      <w:r w:rsidR="00D725AC" w:rsidRPr="00E608BA">
        <w:rPr>
          <w:rFonts w:ascii="Arial" w:hAnsi="Arial"/>
          <w:i/>
          <w:iCs/>
        </w:rPr>
        <w:t>Kitzur</w:t>
      </w:r>
      <w:r w:rsidR="00D725AC" w:rsidRPr="00E608BA">
        <w:rPr>
          <w:rFonts w:ascii="Arial" w:hAnsi="Arial"/>
        </w:rPr>
        <w:t xml:space="preserve"> </w:t>
      </w:r>
      <w:r w:rsidR="006A17A2" w:rsidRPr="00E608BA">
        <w:rPr>
          <w:rFonts w:ascii="Arial" w:hAnsi="Arial"/>
          <w:i/>
          <w:iCs/>
        </w:rPr>
        <w:t>Shulchan Arukh</w:t>
      </w:r>
      <w:r w:rsidR="00D725AC" w:rsidRPr="00E608BA">
        <w:rPr>
          <w:rFonts w:ascii="Arial" w:hAnsi="Arial"/>
        </w:rPr>
        <w:t xml:space="preserve"> 124:12) prohibit physical contact during the day as well.</w:t>
      </w:r>
      <w:r w:rsidRPr="00E608BA">
        <w:rPr>
          <w:rFonts w:ascii="Arial" w:hAnsi="Arial"/>
        </w:rPr>
        <w:t xml:space="preserve"> The </w:t>
      </w:r>
      <w:r w:rsidRPr="00E608BA">
        <w:rPr>
          <w:rFonts w:ascii="Arial" w:hAnsi="Arial"/>
          <w:i/>
          <w:iCs/>
        </w:rPr>
        <w:t>Taz</w:t>
      </w:r>
      <w:r w:rsidRPr="00E608BA">
        <w:rPr>
          <w:rFonts w:ascii="Arial" w:hAnsi="Arial"/>
        </w:rPr>
        <w:t xml:space="preserve"> (615:16)</w:t>
      </w:r>
      <w:r w:rsidR="00D725AC" w:rsidRPr="00E608BA">
        <w:rPr>
          <w:rFonts w:ascii="Arial" w:hAnsi="Arial"/>
        </w:rPr>
        <w:t xml:space="preserve"> disagrees</w:t>
      </w:r>
      <w:r w:rsidR="0025603A" w:rsidRPr="00E608BA">
        <w:rPr>
          <w:rFonts w:ascii="Arial" w:hAnsi="Arial"/>
        </w:rPr>
        <w:t xml:space="preserve"> completely</w:t>
      </w:r>
      <w:r w:rsidR="00D725AC" w:rsidRPr="00E608BA">
        <w:rPr>
          <w:rFonts w:ascii="Arial" w:hAnsi="Arial"/>
        </w:rPr>
        <w:t xml:space="preserve"> and permits</w:t>
      </w:r>
      <w:r w:rsidR="006E462F" w:rsidRPr="00E608BA">
        <w:rPr>
          <w:rFonts w:ascii="Arial" w:hAnsi="Arial"/>
        </w:rPr>
        <w:t xml:space="preserve"> physical contact even at night</w:t>
      </w:r>
      <w:r w:rsidR="00D725AC" w:rsidRPr="00E608BA">
        <w:rPr>
          <w:rFonts w:ascii="Arial" w:hAnsi="Arial"/>
        </w:rPr>
        <w:t xml:space="preserve"> on </w:t>
      </w:r>
      <w:r w:rsidR="0020424C" w:rsidRPr="00E608BA">
        <w:rPr>
          <w:rFonts w:ascii="Arial" w:hAnsi="Arial"/>
          <w:i/>
          <w:iCs/>
        </w:rPr>
        <w:t>Tisha Be-av</w:t>
      </w:r>
      <w:r w:rsidR="006E462F" w:rsidRPr="00E608BA">
        <w:rPr>
          <w:rFonts w:ascii="Arial" w:hAnsi="Arial"/>
        </w:rPr>
        <w:t>, and during the day</w:t>
      </w:r>
      <w:r w:rsidR="00D725AC" w:rsidRPr="00E608BA">
        <w:rPr>
          <w:rFonts w:ascii="Arial" w:hAnsi="Arial"/>
        </w:rPr>
        <w:t xml:space="preserve"> on </w:t>
      </w:r>
      <w:r w:rsidR="00D725AC" w:rsidRPr="00E608BA">
        <w:rPr>
          <w:rFonts w:ascii="Arial" w:hAnsi="Arial"/>
          <w:i/>
          <w:iCs/>
        </w:rPr>
        <w:t>Yom Kippur</w:t>
      </w:r>
      <w:r w:rsidR="00D725AC" w:rsidRPr="00E608BA">
        <w:rPr>
          <w:rFonts w:ascii="Arial" w:hAnsi="Arial"/>
        </w:rPr>
        <w:t>. Seemingly</w:t>
      </w:r>
      <w:r w:rsidR="006E462F" w:rsidRPr="00E608BA">
        <w:rPr>
          <w:rFonts w:ascii="Arial" w:hAnsi="Arial"/>
        </w:rPr>
        <w:t>,</w:t>
      </w:r>
      <w:r w:rsidR="00D725AC" w:rsidRPr="00E608BA">
        <w:rPr>
          <w:rFonts w:ascii="Arial" w:hAnsi="Arial"/>
        </w:rPr>
        <w:t xml:space="preserve"> all would agree that affectionate contact should be avoided during the entire day of </w:t>
      </w:r>
      <w:r w:rsidR="0020424C" w:rsidRPr="00E608BA">
        <w:rPr>
          <w:rFonts w:ascii="Arial" w:hAnsi="Arial"/>
          <w:i/>
          <w:iCs/>
        </w:rPr>
        <w:t>Tisha Be-av</w:t>
      </w:r>
      <w:r w:rsidR="00D725AC" w:rsidRPr="00E608BA">
        <w:rPr>
          <w:rFonts w:ascii="Arial" w:hAnsi="Arial"/>
        </w:rPr>
        <w:t xml:space="preserve">.  </w:t>
      </w:r>
    </w:p>
    <w:p w14:paraId="186EB766" w14:textId="77777777" w:rsidR="000021D9" w:rsidRPr="00E608BA" w:rsidRDefault="000021D9" w:rsidP="00E608BA">
      <w:pPr>
        <w:jc w:val="both"/>
        <w:rPr>
          <w:rFonts w:ascii="Arial" w:hAnsi="Arial"/>
        </w:rPr>
      </w:pPr>
    </w:p>
    <w:p w14:paraId="6A7E7B0D" w14:textId="77777777" w:rsidR="00481A24" w:rsidRPr="00E608BA" w:rsidRDefault="00481A24" w:rsidP="00E608BA">
      <w:pPr>
        <w:jc w:val="both"/>
        <w:rPr>
          <w:rFonts w:ascii="Arial" w:hAnsi="Arial"/>
        </w:rPr>
      </w:pPr>
      <w:r w:rsidRPr="00E608BA">
        <w:rPr>
          <w:rFonts w:ascii="Arial" w:hAnsi="Arial"/>
        </w:rPr>
        <w:t xml:space="preserve">Next week we will continue our study of the laws of </w:t>
      </w:r>
      <w:r w:rsidR="0020424C" w:rsidRPr="00E608BA">
        <w:rPr>
          <w:rFonts w:ascii="Arial" w:hAnsi="Arial"/>
          <w:i/>
          <w:iCs/>
        </w:rPr>
        <w:t>Tisha Be-av</w:t>
      </w:r>
      <w:r w:rsidRPr="00E608BA">
        <w:rPr>
          <w:rFonts w:ascii="Arial" w:hAnsi="Arial"/>
        </w:rPr>
        <w:t>.</w:t>
      </w:r>
    </w:p>
    <w:p w14:paraId="11438801" w14:textId="77777777" w:rsidR="00481A24" w:rsidRPr="00E608BA" w:rsidRDefault="00481A24" w:rsidP="00E608BA">
      <w:pPr>
        <w:jc w:val="both"/>
        <w:rPr>
          <w:rFonts w:ascii="Arial" w:hAnsi="Arial"/>
        </w:rPr>
      </w:pPr>
    </w:p>
    <w:sectPr w:rsidR="00481A24" w:rsidRPr="00E60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748DE"/>
    <w:multiLevelType w:val="multilevel"/>
    <w:tmpl w:val="3666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F3C60"/>
    <w:multiLevelType w:val="hybridMultilevel"/>
    <w:tmpl w:val="36607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60"/>
    <w:rsid w:val="000021D9"/>
    <w:rsid w:val="000208AF"/>
    <w:rsid w:val="000378C6"/>
    <w:rsid w:val="00074D1E"/>
    <w:rsid w:val="00086CCD"/>
    <w:rsid w:val="000C1930"/>
    <w:rsid w:val="00101BC2"/>
    <w:rsid w:val="00101C40"/>
    <w:rsid w:val="00121D90"/>
    <w:rsid w:val="00130016"/>
    <w:rsid w:val="00146252"/>
    <w:rsid w:val="00166D6C"/>
    <w:rsid w:val="00181AE4"/>
    <w:rsid w:val="00190F08"/>
    <w:rsid w:val="001C0E5F"/>
    <w:rsid w:val="001D4522"/>
    <w:rsid w:val="001F3589"/>
    <w:rsid w:val="0020424C"/>
    <w:rsid w:val="00235543"/>
    <w:rsid w:val="00251B1C"/>
    <w:rsid w:val="0025603A"/>
    <w:rsid w:val="00273F8F"/>
    <w:rsid w:val="002864D0"/>
    <w:rsid w:val="00310A12"/>
    <w:rsid w:val="00315282"/>
    <w:rsid w:val="003176BE"/>
    <w:rsid w:val="003319FD"/>
    <w:rsid w:val="0036015C"/>
    <w:rsid w:val="00391ED1"/>
    <w:rsid w:val="00395426"/>
    <w:rsid w:val="003B30D7"/>
    <w:rsid w:val="003D2911"/>
    <w:rsid w:val="003E7313"/>
    <w:rsid w:val="004034B0"/>
    <w:rsid w:val="0043370F"/>
    <w:rsid w:val="004421D2"/>
    <w:rsid w:val="00460557"/>
    <w:rsid w:val="00464CF6"/>
    <w:rsid w:val="00481A24"/>
    <w:rsid w:val="00530F24"/>
    <w:rsid w:val="00572D0F"/>
    <w:rsid w:val="005A2CA0"/>
    <w:rsid w:val="005D20C4"/>
    <w:rsid w:val="005D2C60"/>
    <w:rsid w:val="005E115E"/>
    <w:rsid w:val="005F02DB"/>
    <w:rsid w:val="00613525"/>
    <w:rsid w:val="00616211"/>
    <w:rsid w:val="006423FC"/>
    <w:rsid w:val="0064677D"/>
    <w:rsid w:val="00673325"/>
    <w:rsid w:val="006A17A2"/>
    <w:rsid w:val="006B704B"/>
    <w:rsid w:val="006C762D"/>
    <w:rsid w:val="006E462F"/>
    <w:rsid w:val="006F731D"/>
    <w:rsid w:val="006F7A40"/>
    <w:rsid w:val="00731C90"/>
    <w:rsid w:val="007540AD"/>
    <w:rsid w:val="007765DF"/>
    <w:rsid w:val="00785708"/>
    <w:rsid w:val="007B46BE"/>
    <w:rsid w:val="007B47E7"/>
    <w:rsid w:val="007E1D25"/>
    <w:rsid w:val="007F14A5"/>
    <w:rsid w:val="007F2A39"/>
    <w:rsid w:val="008156D8"/>
    <w:rsid w:val="00824682"/>
    <w:rsid w:val="008424F8"/>
    <w:rsid w:val="008458ED"/>
    <w:rsid w:val="009270D8"/>
    <w:rsid w:val="00950F3A"/>
    <w:rsid w:val="00967CA8"/>
    <w:rsid w:val="009934D1"/>
    <w:rsid w:val="00A05BCA"/>
    <w:rsid w:val="00A2292E"/>
    <w:rsid w:val="00A9717B"/>
    <w:rsid w:val="00AB60B3"/>
    <w:rsid w:val="00AF2BAA"/>
    <w:rsid w:val="00B359DB"/>
    <w:rsid w:val="00B41E67"/>
    <w:rsid w:val="00B67FE7"/>
    <w:rsid w:val="00B90542"/>
    <w:rsid w:val="00B937A6"/>
    <w:rsid w:val="00B97041"/>
    <w:rsid w:val="00BA2462"/>
    <w:rsid w:val="00BD6805"/>
    <w:rsid w:val="00C36FEF"/>
    <w:rsid w:val="00C51125"/>
    <w:rsid w:val="00C56E21"/>
    <w:rsid w:val="00CB618A"/>
    <w:rsid w:val="00CF6DEA"/>
    <w:rsid w:val="00D20DE5"/>
    <w:rsid w:val="00D42B37"/>
    <w:rsid w:val="00D56C9F"/>
    <w:rsid w:val="00D725AC"/>
    <w:rsid w:val="00DE3913"/>
    <w:rsid w:val="00E1470B"/>
    <w:rsid w:val="00E551CC"/>
    <w:rsid w:val="00E608BA"/>
    <w:rsid w:val="00E6462B"/>
    <w:rsid w:val="00E85377"/>
    <w:rsid w:val="00ED3142"/>
    <w:rsid w:val="00ED5E6D"/>
    <w:rsid w:val="00F11920"/>
    <w:rsid w:val="00F30553"/>
    <w:rsid w:val="00F31E8A"/>
    <w:rsid w:val="00F34DFD"/>
    <w:rsid w:val="00FA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228ACA"/>
  <w15:chartTrackingRefBased/>
  <w15:docId w15:val="{342B35A6-C193-445B-9AAA-B6ED0F7C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right"/>
    </w:pPr>
    <w:rPr>
      <w:rFonts w:ascii="Times New Roman" w:eastAsia="Lucida Sans Unicode" w:hAnsi="Times New Roman"/>
      <w:kern w:val="1"/>
      <w:sz w:val="24"/>
      <w:szCs w:val="24"/>
      <w:lang w:eastAsia="he-IL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pPr>
      <w:spacing w:after="120" w:line="360" w:lineRule="auto"/>
      <w:jc w:val="both"/>
    </w:pPr>
    <w:rPr>
      <w:rFonts w:ascii="Courier New" w:hAnsi="Courier New" w:cs="Courier New"/>
      <w:sz w:val="22"/>
      <w:szCs w:val="22"/>
    </w:rPr>
  </w:style>
  <w:style w:type="character" w:customStyle="1" w:styleId="BodyTextChar">
    <w:name w:val="Body Text Char"/>
    <w:basedOn w:val="DefaultParagraphFont"/>
    <w:rPr>
      <w:rFonts w:ascii="Courier New" w:eastAsia="Lucida Sans Unicode" w:hAnsi="Courier New" w:cs="Courier New"/>
      <w:kern w:val="1"/>
      <w:lang w:eastAsia="he-IL" w:bidi="he-IL"/>
    </w:rPr>
  </w:style>
  <w:style w:type="paragraph" w:styleId="NormalWeb">
    <w:name w:val="Normal (Web)"/>
    <w:basedOn w:val="Normal"/>
    <w:uiPriority w:val="99"/>
    <w:unhideWhenUsed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lang w:eastAsia="en-US"/>
    </w:rPr>
  </w:style>
  <w:style w:type="character" w:customStyle="1" w:styleId="il">
    <w:name w:val="il"/>
    <w:basedOn w:val="DefaultParagraphFont"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60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603A"/>
    <w:rPr>
      <w:rFonts w:ascii="Courier New" w:eastAsia="Times New Roman" w:hAnsi="Courier New" w:cs="Courier New"/>
    </w:rPr>
  </w:style>
  <w:style w:type="character" w:customStyle="1" w:styleId="BodyTextChar1">
    <w:name w:val="Body Text Char1"/>
    <w:basedOn w:val="DefaultParagraphFont"/>
    <w:link w:val="BodyText"/>
    <w:rsid w:val="00E608BA"/>
    <w:rPr>
      <w:rFonts w:ascii="Courier New" w:eastAsia="Lucida Sans Unicode" w:hAnsi="Courier New" w:cs="Courier New"/>
      <w:kern w:val="1"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rsid w:val="00E608BA"/>
    <w:pPr>
      <w:widowControl/>
      <w:suppressAutoHyphens w:val="0"/>
      <w:bidi/>
      <w:jc w:val="left"/>
    </w:pPr>
    <w:rPr>
      <w:rFonts w:ascii="Courier New" w:eastAsia="Times New Roman" w:cs="Miriam"/>
      <w:kern w:val="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608BA"/>
    <w:rPr>
      <w:rFonts w:ascii="Courier New" w:eastAsia="Times New Roman" w:hAnsi="Times New Roman"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bm-torah.org/archive/moadim69/20-69moed.htm" TargetMode="External"/><Relationship Id="rId5" Type="http://schemas.openxmlformats.org/officeDocument/2006/relationships/hyperlink" Target="http://vbm-torah.org/archive/moadim69/21-69moe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2608</Words>
  <Characters>14871</Characters>
  <Application>Microsoft Office Word</Application>
  <DocSecurity>0</DocSecurity>
  <Lines>123</Lines>
  <Paragraphs>34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YESHIVAT HAR ETZION</vt:lpstr>
      <vt:lpstr>YESHIVAT HAR ETZION</vt:lpstr>
    </vt:vector>
  </TitlesOfParts>
  <Company/>
  <LinksUpToDate>false</LinksUpToDate>
  <CharactersWithSpaces>17445</CharactersWithSpaces>
  <SharedDoc>false</SharedDoc>
  <HLinks>
    <vt:vector size="18" baseType="variant"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http://vbm-torah.org/archive/moadim69/20-69moed.htm</vt:lpwstr>
      </vt:variant>
      <vt:variant>
        <vt:lpwstr/>
      </vt:variant>
      <vt:variant>
        <vt:i4>7405666</vt:i4>
      </vt:variant>
      <vt:variant>
        <vt:i4>3</vt:i4>
      </vt:variant>
      <vt:variant>
        <vt:i4>0</vt:i4>
      </vt:variant>
      <vt:variant>
        <vt:i4>5</vt:i4>
      </vt:variant>
      <vt:variant>
        <vt:lpwstr>http://vbm-torah.org/archive/moadim69/21-69moed.htm</vt:lpwstr>
      </vt:variant>
      <vt:variant>
        <vt:lpwstr/>
      </vt:variant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http://vbm-torah.org/archive/moadim69/24-69moed.htm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YESHIVAT HAR ETZION</dc:title>
  <dc:subject/>
  <dc:creator>akb</dc:creator>
  <cp:keywords/>
  <dc:description/>
  <cp:lastModifiedBy>user</cp:lastModifiedBy>
  <cp:revision>2</cp:revision>
  <dcterms:created xsi:type="dcterms:W3CDTF">2023-07-18T09:42:00Z</dcterms:created>
  <dcterms:modified xsi:type="dcterms:W3CDTF">2023-07-18T09:42:00Z</dcterms:modified>
</cp:coreProperties>
</file>