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7EBB" w14:textId="77777777" w:rsidR="00A555D4" w:rsidRDefault="00A555D4" w:rsidP="00F87524">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7D7DB847" w14:textId="77777777" w:rsidR="00A555D4" w:rsidRDefault="00A555D4" w:rsidP="00F87524">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5B136EA8" w14:textId="77777777" w:rsidR="00A555D4" w:rsidRDefault="00A555D4" w:rsidP="00F87524">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13890E68" w14:textId="77777777" w:rsidR="00A555D4" w:rsidRDefault="00A555D4" w:rsidP="00F87524">
      <w:pPr>
        <w:pStyle w:val="CC"/>
        <w:keepLines w:val="0"/>
        <w:tabs>
          <w:tab w:val="left" w:pos="720"/>
        </w:tabs>
        <w:spacing w:after="0" w:line="240" w:lineRule="auto"/>
        <w:ind w:left="0" w:firstLine="0"/>
        <w:jc w:val="center"/>
        <w:rPr>
          <w:rFonts w:ascii="Arial" w:hAnsi="Arial" w:cs="Arial"/>
          <w:b/>
          <w:bCs/>
          <w:sz w:val="24"/>
          <w:szCs w:val="24"/>
        </w:rPr>
      </w:pPr>
    </w:p>
    <w:p w14:paraId="0BFA6A6D" w14:textId="77777777" w:rsidR="00A555D4" w:rsidRPr="000E6D01" w:rsidRDefault="00A555D4" w:rsidP="00F87524">
      <w:pPr>
        <w:pStyle w:val="CC"/>
        <w:keepLines w:val="0"/>
        <w:spacing w:after="0" w:line="240" w:lineRule="auto"/>
        <w:ind w:left="0" w:firstLine="0"/>
        <w:jc w:val="center"/>
        <w:rPr>
          <w:rFonts w:ascii="Arial" w:hAnsi="Arial" w:cs="Arial"/>
          <w:sz w:val="24"/>
          <w:szCs w:val="24"/>
          <w:lang w:val="en-GB"/>
        </w:rPr>
      </w:pPr>
      <w:r w:rsidRPr="000E6D01">
        <w:rPr>
          <w:rFonts w:ascii="Arial" w:hAnsi="Arial" w:cs="Arial"/>
          <w:sz w:val="24"/>
          <w:szCs w:val="24"/>
          <w:lang w:val="en-GB"/>
        </w:rPr>
        <w:t>STUDENT SUMMARIES OF SICHOT OF THE ROSHEI YESHIVA</w:t>
      </w:r>
    </w:p>
    <w:p w14:paraId="20D18562" w14:textId="77777777" w:rsidR="00A555D4" w:rsidRPr="000E6D01" w:rsidRDefault="00A555D4" w:rsidP="00F87524">
      <w:pPr>
        <w:bidi w:val="0"/>
        <w:spacing w:after="0" w:line="240" w:lineRule="auto"/>
        <w:rPr>
          <w:rFonts w:ascii="Arial" w:hAnsi="Arial"/>
          <w:sz w:val="24"/>
          <w:szCs w:val="24"/>
          <w:lang w:val="en-GB"/>
        </w:rPr>
      </w:pPr>
    </w:p>
    <w:p w14:paraId="20F6B368" w14:textId="77777777" w:rsidR="00F87524" w:rsidRPr="00A555D4" w:rsidRDefault="00F87524" w:rsidP="00F87524">
      <w:pPr>
        <w:bidi w:val="0"/>
        <w:spacing w:after="0" w:line="240" w:lineRule="auto"/>
        <w:rPr>
          <w:rFonts w:ascii="Arial" w:hAnsi="Arial"/>
          <w:sz w:val="24"/>
          <w:szCs w:val="24"/>
          <w:lang w:val="en-GB"/>
        </w:rPr>
      </w:pPr>
    </w:p>
    <w:p w14:paraId="334D561A" w14:textId="77777777" w:rsidR="00A555D4" w:rsidRPr="00A555D4" w:rsidRDefault="00A555D4" w:rsidP="00F87524">
      <w:pPr>
        <w:bidi w:val="0"/>
        <w:spacing w:after="0" w:line="240" w:lineRule="auto"/>
        <w:jc w:val="center"/>
        <w:rPr>
          <w:rFonts w:ascii="Arial" w:hAnsi="Arial"/>
          <w:b/>
          <w:bCs/>
          <w:sz w:val="24"/>
          <w:szCs w:val="24"/>
          <w:lang w:val="en-GB"/>
        </w:rPr>
      </w:pPr>
      <w:r w:rsidRPr="00A555D4">
        <w:rPr>
          <w:rFonts w:ascii="Arial" w:hAnsi="Arial"/>
          <w:b/>
          <w:bCs/>
          <w:sz w:val="24"/>
          <w:szCs w:val="24"/>
          <w:lang w:val="en-GB"/>
        </w:rPr>
        <w:t>PARASHAT VAYIKRA</w:t>
      </w:r>
    </w:p>
    <w:p w14:paraId="38ECFB90" w14:textId="77777777" w:rsidR="00A555D4" w:rsidRPr="00A555D4" w:rsidRDefault="00A555D4" w:rsidP="00F87524">
      <w:pPr>
        <w:bidi w:val="0"/>
        <w:spacing w:after="0" w:line="240" w:lineRule="auto"/>
        <w:jc w:val="center"/>
        <w:rPr>
          <w:rFonts w:ascii="Arial" w:hAnsi="Arial"/>
          <w:b/>
          <w:bCs/>
          <w:sz w:val="24"/>
          <w:szCs w:val="24"/>
          <w:lang w:val="en-GB"/>
        </w:rPr>
      </w:pPr>
      <w:r w:rsidRPr="00A555D4">
        <w:rPr>
          <w:rFonts w:ascii="Arial" w:hAnsi="Arial"/>
          <w:b/>
          <w:bCs/>
          <w:sz w:val="24"/>
          <w:szCs w:val="24"/>
          <w:lang w:val="en-GB"/>
        </w:rPr>
        <w:t xml:space="preserve">SICHA OF HARAV AHARON LICHTENSTEIN </w:t>
      </w:r>
      <w:proofErr w:type="gramStart"/>
      <w:r w:rsidRPr="00A555D4">
        <w:rPr>
          <w:rFonts w:ascii="Arial" w:hAnsi="Arial"/>
          <w:b/>
          <w:bCs/>
          <w:sz w:val="24"/>
          <w:szCs w:val="24"/>
          <w:lang w:val="en-GB"/>
        </w:rPr>
        <w:t>ZT”L</w:t>
      </w:r>
      <w:proofErr w:type="gramEnd"/>
    </w:p>
    <w:p w14:paraId="767B8E2A" w14:textId="77777777" w:rsidR="00A555D4" w:rsidRPr="006F65AE" w:rsidRDefault="00A555D4" w:rsidP="00F87524">
      <w:pPr>
        <w:spacing w:after="0" w:line="240" w:lineRule="auto"/>
        <w:rPr>
          <w:rFonts w:ascii="Arial" w:hAnsi="Arial"/>
          <w:szCs w:val="20"/>
          <w:lang w:val="en-GB"/>
        </w:rPr>
      </w:pPr>
    </w:p>
    <w:p w14:paraId="7D09CCB4" w14:textId="77777777" w:rsidR="000C5381" w:rsidRPr="00C20280" w:rsidRDefault="000C5381" w:rsidP="00F87524">
      <w:pPr>
        <w:pStyle w:val="a"/>
        <w:keepNext w:val="0"/>
        <w:widowControl w:val="0"/>
        <w:bidi w:val="0"/>
        <w:spacing w:after="0"/>
        <w:jc w:val="center"/>
        <w:rPr>
          <w:rFonts w:ascii="Arial" w:hAnsi="Arial"/>
          <w:sz w:val="24"/>
        </w:rPr>
      </w:pPr>
      <w:r w:rsidRPr="00C20280">
        <w:rPr>
          <w:rFonts w:ascii="Arial" w:hAnsi="Arial"/>
          <w:sz w:val="24"/>
        </w:rPr>
        <w:t xml:space="preserve">“And He </w:t>
      </w:r>
      <w:r w:rsidR="007825D5">
        <w:rPr>
          <w:rFonts w:ascii="Arial" w:hAnsi="Arial"/>
          <w:sz w:val="24"/>
        </w:rPr>
        <w:t>C</w:t>
      </w:r>
      <w:r w:rsidRPr="00C20280">
        <w:rPr>
          <w:rFonts w:ascii="Arial" w:hAnsi="Arial"/>
          <w:sz w:val="24"/>
        </w:rPr>
        <w:t>alled to Moshe”</w:t>
      </w:r>
    </w:p>
    <w:p w14:paraId="7BFF0182" w14:textId="77777777" w:rsidR="000E6D01" w:rsidRPr="00C20280" w:rsidRDefault="000E6D01" w:rsidP="000E6D01">
      <w:pPr>
        <w:widowControl w:val="0"/>
        <w:bidi w:val="0"/>
        <w:spacing w:after="0" w:line="240" w:lineRule="auto"/>
        <w:jc w:val="center"/>
        <w:rPr>
          <w:rFonts w:ascii="Arial" w:hAnsi="Arial" w:cs="Arial"/>
          <w:sz w:val="24"/>
          <w:szCs w:val="24"/>
        </w:rPr>
      </w:pPr>
      <w:r w:rsidRPr="00C20280">
        <w:rPr>
          <w:rFonts w:ascii="Arial" w:hAnsi="Arial" w:cs="Arial"/>
          <w:sz w:val="24"/>
          <w:szCs w:val="24"/>
        </w:rPr>
        <w:t>Translated by Kaeren Fish</w:t>
      </w:r>
    </w:p>
    <w:p w14:paraId="00E9DCA1" w14:textId="77777777" w:rsidR="000C5381" w:rsidRDefault="000C5381" w:rsidP="00F87524">
      <w:pPr>
        <w:pStyle w:val="a"/>
        <w:keepNext w:val="0"/>
        <w:widowControl w:val="0"/>
        <w:bidi w:val="0"/>
        <w:spacing w:after="0"/>
        <w:ind w:firstLine="426"/>
        <w:jc w:val="both"/>
        <w:rPr>
          <w:rFonts w:ascii="Arial" w:hAnsi="Arial"/>
          <w:b w:val="0"/>
          <w:bCs w:val="0"/>
          <w:sz w:val="24"/>
        </w:rPr>
      </w:pPr>
    </w:p>
    <w:p w14:paraId="26C1BE78" w14:textId="77777777" w:rsidR="00F87524" w:rsidRPr="00C20280" w:rsidRDefault="00F87524" w:rsidP="00F87524">
      <w:pPr>
        <w:pStyle w:val="a"/>
        <w:keepNext w:val="0"/>
        <w:widowControl w:val="0"/>
        <w:bidi w:val="0"/>
        <w:spacing w:after="0"/>
        <w:ind w:firstLine="426"/>
        <w:jc w:val="both"/>
        <w:rPr>
          <w:rFonts w:ascii="Arial" w:hAnsi="Arial"/>
          <w:b w:val="0"/>
          <w:bCs w:val="0"/>
          <w:sz w:val="24"/>
        </w:rPr>
      </w:pPr>
    </w:p>
    <w:p w14:paraId="71B4BAFD" w14:textId="77777777" w:rsidR="00446A45" w:rsidRPr="00C20280" w:rsidRDefault="000C5381" w:rsidP="00F87524">
      <w:pPr>
        <w:pStyle w:val="a"/>
        <w:keepNext w:val="0"/>
        <w:widowControl w:val="0"/>
        <w:bidi w:val="0"/>
        <w:spacing w:after="0"/>
        <w:jc w:val="both"/>
        <w:rPr>
          <w:rFonts w:ascii="Arial" w:hAnsi="Arial"/>
          <w:sz w:val="24"/>
        </w:rPr>
      </w:pPr>
      <w:r w:rsidRPr="00C20280">
        <w:rPr>
          <w:rFonts w:ascii="Arial" w:hAnsi="Arial"/>
          <w:sz w:val="24"/>
        </w:rPr>
        <w:t xml:space="preserve">The </w:t>
      </w:r>
      <w:r w:rsidR="007825D5">
        <w:rPr>
          <w:rFonts w:ascii="Arial" w:hAnsi="Arial"/>
          <w:sz w:val="24"/>
        </w:rPr>
        <w:t>C</w:t>
      </w:r>
      <w:r w:rsidRPr="00C20280">
        <w:rPr>
          <w:rFonts w:ascii="Arial" w:hAnsi="Arial"/>
          <w:sz w:val="24"/>
        </w:rPr>
        <w:t>all as</w:t>
      </w:r>
      <w:r w:rsidR="00C94554" w:rsidRPr="00C20280">
        <w:rPr>
          <w:rFonts w:ascii="Arial" w:hAnsi="Arial"/>
          <w:sz w:val="24"/>
        </w:rPr>
        <w:t xml:space="preserve"> a </w:t>
      </w:r>
      <w:r w:rsidR="007825D5">
        <w:rPr>
          <w:rFonts w:ascii="Arial" w:hAnsi="Arial"/>
          <w:sz w:val="24"/>
        </w:rPr>
        <w:t>C</w:t>
      </w:r>
      <w:r w:rsidR="00C94554" w:rsidRPr="00C20280">
        <w:rPr>
          <w:rFonts w:ascii="Arial" w:hAnsi="Arial"/>
          <w:sz w:val="24"/>
        </w:rPr>
        <w:t xml:space="preserve">ontinuation </w:t>
      </w:r>
      <w:r w:rsidR="007825D5">
        <w:rPr>
          <w:rFonts w:ascii="Arial" w:hAnsi="Arial"/>
          <w:sz w:val="24"/>
        </w:rPr>
        <w:t>of</w:t>
      </w:r>
      <w:r w:rsidR="00C94554" w:rsidRPr="00C20280">
        <w:rPr>
          <w:rFonts w:ascii="Arial" w:hAnsi="Arial"/>
          <w:sz w:val="24"/>
        </w:rPr>
        <w:t xml:space="preserve"> </w:t>
      </w:r>
      <w:r w:rsidR="00C94554" w:rsidRPr="00C20280">
        <w:rPr>
          <w:rFonts w:ascii="Arial" w:hAnsi="Arial"/>
          <w:i/>
          <w:iCs/>
          <w:sz w:val="24"/>
        </w:rPr>
        <w:t>Sefer Shemot</w:t>
      </w:r>
    </w:p>
    <w:p w14:paraId="3D76667F"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0246EBA2" w14:textId="77777777" w:rsidR="00446A45" w:rsidRPr="00C20280" w:rsidRDefault="00446A45"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Last week’s </w:t>
      </w:r>
      <w:r w:rsidRPr="00C20280">
        <w:rPr>
          <w:rFonts w:ascii="Arial" w:hAnsi="Arial"/>
          <w:b w:val="0"/>
          <w:bCs w:val="0"/>
          <w:i/>
          <w:iCs/>
          <w:sz w:val="24"/>
        </w:rPr>
        <w:t>par</w:t>
      </w:r>
      <w:r w:rsidR="00A555D4" w:rsidRPr="00C20280">
        <w:rPr>
          <w:rFonts w:ascii="Arial" w:hAnsi="Arial"/>
          <w:b w:val="0"/>
          <w:bCs w:val="0"/>
          <w:i/>
          <w:iCs/>
          <w:sz w:val="24"/>
        </w:rPr>
        <w:t>a</w:t>
      </w:r>
      <w:r w:rsidRPr="00C20280">
        <w:rPr>
          <w:rFonts w:ascii="Arial" w:hAnsi="Arial"/>
          <w:b w:val="0"/>
          <w:bCs w:val="0"/>
          <w:i/>
          <w:iCs/>
          <w:sz w:val="24"/>
        </w:rPr>
        <w:t>sha</w:t>
      </w:r>
      <w:r w:rsidRPr="00C20280">
        <w:rPr>
          <w:rFonts w:ascii="Arial" w:hAnsi="Arial"/>
          <w:b w:val="0"/>
          <w:bCs w:val="0"/>
          <w:sz w:val="24"/>
        </w:rPr>
        <w:t xml:space="preserve">, concluding </w:t>
      </w:r>
      <w:r w:rsidRPr="00C20280">
        <w:rPr>
          <w:rFonts w:ascii="Arial" w:hAnsi="Arial"/>
          <w:b w:val="0"/>
          <w:bCs w:val="0"/>
          <w:i/>
          <w:iCs/>
          <w:sz w:val="24"/>
        </w:rPr>
        <w:t>Sefer Shemot</w:t>
      </w:r>
      <w:r w:rsidRPr="00C20280">
        <w:rPr>
          <w:rFonts w:ascii="Arial" w:hAnsi="Arial"/>
          <w:b w:val="0"/>
          <w:bCs w:val="0"/>
          <w:sz w:val="24"/>
        </w:rPr>
        <w:t xml:space="preserve">, described a situation in which Moshe was unable to enter the </w:t>
      </w:r>
      <w:r w:rsidRPr="00C20280">
        <w:rPr>
          <w:rFonts w:ascii="Arial" w:hAnsi="Arial"/>
          <w:b w:val="0"/>
          <w:bCs w:val="0"/>
          <w:i/>
          <w:iCs/>
          <w:sz w:val="24"/>
        </w:rPr>
        <w:t>Mishkan</w:t>
      </w:r>
      <w:r w:rsidRPr="00C20280">
        <w:rPr>
          <w:rFonts w:ascii="Arial" w:hAnsi="Arial"/>
          <w:b w:val="0"/>
          <w:bCs w:val="0"/>
          <w:sz w:val="24"/>
        </w:rPr>
        <w:t>:</w:t>
      </w:r>
    </w:p>
    <w:p w14:paraId="75CA62FD"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70448C81" w14:textId="77777777" w:rsidR="00446A45" w:rsidRPr="00C20280" w:rsidRDefault="00446A45" w:rsidP="00F87524">
      <w:pPr>
        <w:pStyle w:val="a"/>
        <w:keepNext w:val="0"/>
        <w:widowControl w:val="0"/>
        <w:bidi w:val="0"/>
        <w:spacing w:after="0"/>
        <w:ind w:left="720" w:hanging="11"/>
        <w:jc w:val="both"/>
        <w:rPr>
          <w:rFonts w:ascii="Arial" w:hAnsi="Arial"/>
          <w:b w:val="0"/>
          <w:bCs w:val="0"/>
          <w:sz w:val="24"/>
        </w:rPr>
      </w:pPr>
      <w:r w:rsidRPr="00C20280">
        <w:rPr>
          <w:rFonts w:ascii="Arial" w:hAnsi="Arial"/>
          <w:b w:val="0"/>
          <w:bCs w:val="0"/>
          <w:sz w:val="24"/>
        </w:rPr>
        <w:t xml:space="preserve">And the cloud covered the Tent of Meeting, and the </w:t>
      </w:r>
      <w:r w:rsidR="00C94554" w:rsidRPr="00C20280">
        <w:rPr>
          <w:rFonts w:ascii="Arial" w:hAnsi="Arial"/>
          <w:b w:val="0"/>
          <w:bCs w:val="0"/>
          <w:sz w:val="24"/>
        </w:rPr>
        <w:t>glory of the Lord</w:t>
      </w:r>
      <w:r w:rsidRPr="00C20280">
        <w:rPr>
          <w:rFonts w:ascii="Arial" w:hAnsi="Arial"/>
          <w:b w:val="0"/>
          <w:bCs w:val="0"/>
          <w:sz w:val="24"/>
        </w:rPr>
        <w:t xml:space="preserve"> filled the </w:t>
      </w:r>
      <w:r w:rsidRPr="00C20280">
        <w:rPr>
          <w:rFonts w:ascii="Arial" w:hAnsi="Arial"/>
          <w:b w:val="0"/>
          <w:bCs w:val="0"/>
          <w:i/>
          <w:iCs/>
          <w:sz w:val="24"/>
        </w:rPr>
        <w:t>Mishkan</w:t>
      </w:r>
      <w:r w:rsidRPr="00C20280">
        <w:rPr>
          <w:rFonts w:ascii="Arial" w:hAnsi="Arial"/>
          <w:b w:val="0"/>
          <w:bCs w:val="0"/>
          <w:sz w:val="24"/>
        </w:rPr>
        <w:t xml:space="preserve">. And Moshe could not enter the Tent of Meeting, for the cloud rested upon it, and the </w:t>
      </w:r>
      <w:r w:rsidR="00C94554" w:rsidRPr="00C20280">
        <w:rPr>
          <w:rFonts w:ascii="Arial" w:hAnsi="Arial"/>
          <w:b w:val="0"/>
          <w:bCs w:val="0"/>
          <w:sz w:val="24"/>
        </w:rPr>
        <w:t>glory of the Lord</w:t>
      </w:r>
      <w:r w:rsidRPr="00C20280">
        <w:rPr>
          <w:rFonts w:ascii="Arial" w:hAnsi="Arial"/>
          <w:b w:val="0"/>
          <w:bCs w:val="0"/>
          <w:sz w:val="24"/>
        </w:rPr>
        <w:t xml:space="preserve"> filled the </w:t>
      </w:r>
      <w:r w:rsidRPr="00C20280">
        <w:rPr>
          <w:rFonts w:ascii="Arial" w:hAnsi="Arial"/>
          <w:b w:val="0"/>
          <w:bCs w:val="0"/>
          <w:i/>
          <w:iCs/>
          <w:sz w:val="24"/>
        </w:rPr>
        <w:t>Mishkan</w:t>
      </w:r>
      <w:r w:rsidR="007825D5">
        <w:rPr>
          <w:rFonts w:ascii="Arial" w:hAnsi="Arial"/>
          <w:b w:val="0"/>
          <w:bCs w:val="0"/>
          <w:sz w:val="24"/>
        </w:rPr>
        <w:t xml:space="preserve">. </w:t>
      </w:r>
      <w:r w:rsidRPr="00C20280">
        <w:rPr>
          <w:rFonts w:ascii="Arial" w:hAnsi="Arial"/>
          <w:b w:val="0"/>
          <w:bCs w:val="0"/>
          <w:sz w:val="24"/>
        </w:rPr>
        <w:t>(</w:t>
      </w:r>
      <w:r w:rsidRPr="00C20280">
        <w:rPr>
          <w:rFonts w:ascii="Arial" w:hAnsi="Arial"/>
          <w:b w:val="0"/>
          <w:bCs w:val="0"/>
          <w:i/>
          <w:iCs/>
          <w:sz w:val="24"/>
        </w:rPr>
        <w:t>Shemot</w:t>
      </w:r>
      <w:r w:rsidRPr="00C20280">
        <w:rPr>
          <w:rFonts w:ascii="Arial" w:hAnsi="Arial"/>
          <w:b w:val="0"/>
          <w:bCs w:val="0"/>
          <w:sz w:val="24"/>
        </w:rPr>
        <w:t xml:space="preserve"> 40:34-35)</w:t>
      </w:r>
    </w:p>
    <w:p w14:paraId="10CF26BB" w14:textId="77777777" w:rsidR="00A555D4" w:rsidRPr="00C20280" w:rsidRDefault="00A555D4" w:rsidP="00F87524">
      <w:pPr>
        <w:pStyle w:val="a"/>
        <w:keepNext w:val="0"/>
        <w:widowControl w:val="0"/>
        <w:bidi w:val="0"/>
        <w:spacing w:after="0"/>
        <w:ind w:left="720" w:hanging="11"/>
        <w:jc w:val="both"/>
        <w:rPr>
          <w:rFonts w:ascii="Arial" w:hAnsi="Arial"/>
          <w:b w:val="0"/>
          <w:bCs w:val="0"/>
          <w:sz w:val="24"/>
        </w:rPr>
      </w:pPr>
    </w:p>
    <w:p w14:paraId="760D7CC4" w14:textId="77777777" w:rsidR="00446A45" w:rsidRPr="00C20280" w:rsidRDefault="00446A45"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The first verse in our </w:t>
      </w:r>
      <w:r w:rsidRPr="00C20280">
        <w:rPr>
          <w:rFonts w:ascii="Arial" w:hAnsi="Arial"/>
          <w:b w:val="0"/>
          <w:bCs w:val="0"/>
          <w:i/>
          <w:iCs/>
          <w:sz w:val="24"/>
        </w:rPr>
        <w:t>par</w:t>
      </w:r>
      <w:r w:rsidR="00A555D4" w:rsidRPr="00C20280">
        <w:rPr>
          <w:rFonts w:ascii="Arial" w:hAnsi="Arial"/>
          <w:b w:val="0"/>
          <w:bCs w:val="0"/>
          <w:i/>
          <w:iCs/>
          <w:sz w:val="24"/>
        </w:rPr>
        <w:t>a</w:t>
      </w:r>
      <w:r w:rsidRPr="00C20280">
        <w:rPr>
          <w:rFonts w:ascii="Arial" w:hAnsi="Arial"/>
          <w:b w:val="0"/>
          <w:bCs w:val="0"/>
          <w:i/>
          <w:iCs/>
          <w:sz w:val="24"/>
        </w:rPr>
        <w:t>sha</w:t>
      </w:r>
      <w:r w:rsidRPr="00C20280">
        <w:rPr>
          <w:rFonts w:ascii="Arial" w:hAnsi="Arial"/>
          <w:b w:val="0"/>
          <w:bCs w:val="0"/>
          <w:sz w:val="24"/>
        </w:rPr>
        <w:t xml:space="preserve">, introducing </w:t>
      </w:r>
      <w:r w:rsidRPr="00C20280">
        <w:rPr>
          <w:rFonts w:ascii="Arial" w:hAnsi="Arial"/>
          <w:b w:val="0"/>
          <w:bCs w:val="0"/>
          <w:i/>
          <w:iCs/>
          <w:sz w:val="24"/>
        </w:rPr>
        <w:t>Sefer Vayikra</w:t>
      </w:r>
      <w:r w:rsidRPr="00C20280">
        <w:rPr>
          <w:rFonts w:ascii="Arial" w:hAnsi="Arial"/>
          <w:b w:val="0"/>
          <w:bCs w:val="0"/>
          <w:sz w:val="24"/>
        </w:rPr>
        <w:t>, goes on to describe the encounter between Moshe and the Divine Presence:</w:t>
      </w:r>
    </w:p>
    <w:p w14:paraId="7E786B2D"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6CB4A6D7" w14:textId="77777777" w:rsidR="00446A45" w:rsidRPr="00C20280" w:rsidRDefault="00446A45" w:rsidP="00F87524">
      <w:pPr>
        <w:pStyle w:val="a"/>
        <w:keepNext w:val="0"/>
        <w:widowControl w:val="0"/>
        <w:bidi w:val="0"/>
        <w:spacing w:after="0"/>
        <w:ind w:left="720" w:hanging="11"/>
        <w:jc w:val="both"/>
        <w:rPr>
          <w:rFonts w:ascii="Arial" w:hAnsi="Arial"/>
          <w:b w:val="0"/>
          <w:bCs w:val="0"/>
          <w:sz w:val="24"/>
        </w:rPr>
      </w:pPr>
      <w:r w:rsidRPr="00C20280">
        <w:rPr>
          <w:rFonts w:ascii="Arial" w:hAnsi="Arial"/>
          <w:b w:val="0"/>
          <w:bCs w:val="0"/>
          <w:sz w:val="24"/>
        </w:rPr>
        <w:t>And He called to Moshe, and the Lord spoke to him from the Tent of Meeting, saying</w:t>
      </w:r>
      <w:r w:rsidR="00C94554" w:rsidRPr="00C20280">
        <w:rPr>
          <w:rFonts w:ascii="Arial" w:hAnsi="Arial"/>
          <w:b w:val="0"/>
          <w:bCs w:val="0"/>
          <w:sz w:val="24"/>
        </w:rPr>
        <w:t>…</w:t>
      </w:r>
      <w:r w:rsidRPr="00C20280">
        <w:rPr>
          <w:rFonts w:ascii="Arial" w:hAnsi="Arial"/>
          <w:b w:val="0"/>
          <w:bCs w:val="0"/>
          <w:sz w:val="24"/>
        </w:rPr>
        <w:t xml:space="preserve"> (</w:t>
      </w:r>
      <w:r w:rsidRPr="00C20280">
        <w:rPr>
          <w:rFonts w:ascii="Arial" w:hAnsi="Arial"/>
          <w:b w:val="0"/>
          <w:bCs w:val="0"/>
          <w:i/>
          <w:iCs/>
          <w:sz w:val="24"/>
        </w:rPr>
        <w:t>Vayikra</w:t>
      </w:r>
      <w:r w:rsidRPr="00C20280">
        <w:rPr>
          <w:rFonts w:ascii="Arial" w:hAnsi="Arial"/>
          <w:b w:val="0"/>
          <w:bCs w:val="0"/>
          <w:sz w:val="24"/>
        </w:rPr>
        <w:t xml:space="preserve"> 1:1)</w:t>
      </w:r>
    </w:p>
    <w:p w14:paraId="69716BEE" w14:textId="77777777" w:rsidR="00A555D4" w:rsidRPr="00C20280" w:rsidRDefault="00A555D4" w:rsidP="00F87524">
      <w:pPr>
        <w:pStyle w:val="a"/>
        <w:keepNext w:val="0"/>
        <w:widowControl w:val="0"/>
        <w:bidi w:val="0"/>
        <w:spacing w:after="0"/>
        <w:ind w:left="720" w:hanging="11"/>
        <w:jc w:val="both"/>
        <w:rPr>
          <w:rFonts w:ascii="Arial" w:hAnsi="Arial"/>
          <w:b w:val="0"/>
          <w:bCs w:val="0"/>
          <w:sz w:val="24"/>
        </w:rPr>
      </w:pPr>
    </w:p>
    <w:p w14:paraId="3F4683F8" w14:textId="77777777" w:rsidR="00446A45" w:rsidRPr="00C20280" w:rsidRDefault="00446A45"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The two verses are actually a single unit, representing the continuation of the historical record of Moshe’s first encounter with God within the </w:t>
      </w:r>
      <w:r w:rsidRPr="00C20280">
        <w:rPr>
          <w:rFonts w:ascii="Arial" w:hAnsi="Arial"/>
          <w:b w:val="0"/>
          <w:bCs w:val="0"/>
          <w:i/>
          <w:iCs/>
          <w:sz w:val="24"/>
        </w:rPr>
        <w:t>Mishkan</w:t>
      </w:r>
      <w:r w:rsidRPr="00C20280">
        <w:rPr>
          <w:rFonts w:ascii="Arial" w:hAnsi="Arial"/>
          <w:b w:val="0"/>
          <w:bCs w:val="0"/>
          <w:sz w:val="24"/>
        </w:rPr>
        <w:t>.</w:t>
      </w:r>
      <w:r w:rsidR="00C94554" w:rsidRPr="00C20280">
        <w:rPr>
          <w:rFonts w:ascii="Arial" w:hAnsi="Arial"/>
          <w:b w:val="0"/>
          <w:bCs w:val="0"/>
          <w:sz w:val="24"/>
        </w:rPr>
        <w:t xml:space="preserve"> In fact</w:t>
      </w:r>
      <w:r w:rsidRPr="00C20280">
        <w:rPr>
          <w:rFonts w:ascii="Arial" w:hAnsi="Arial"/>
          <w:b w:val="0"/>
          <w:bCs w:val="0"/>
          <w:sz w:val="24"/>
        </w:rPr>
        <w:t xml:space="preserve">, there is </w:t>
      </w:r>
      <w:r w:rsidR="00622029" w:rsidRPr="00C20280">
        <w:rPr>
          <w:rFonts w:ascii="Arial" w:hAnsi="Arial"/>
          <w:b w:val="0"/>
          <w:bCs w:val="0"/>
          <w:sz w:val="24"/>
        </w:rPr>
        <w:t xml:space="preserve">a very similar verse earlier in </w:t>
      </w:r>
      <w:r w:rsidR="00622029" w:rsidRPr="00C20280">
        <w:rPr>
          <w:rFonts w:ascii="Arial" w:hAnsi="Arial"/>
          <w:b w:val="0"/>
          <w:bCs w:val="0"/>
          <w:i/>
          <w:iCs/>
          <w:sz w:val="24"/>
        </w:rPr>
        <w:t>Sefer Shemot</w:t>
      </w:r>
      <w:r w:rsidR="00622029" w:rsidRPr="00C20280">
        <w:rPr>
          <w:rFonts w:ascii="Arial" w:hAnsi="Arial"/>
          <w:b w:val="0"/>
          <w:bCs w:val="0"/>
          <w:sz w:val="24"/>
        </w:rPr>
        <w:t>, appearing as part of a longer description:</w:t>
      </w:r>
    </w:p>
    <w:p w14:paraId="0F419A43"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62C7B5A8" w14:textId="77777777" w:rsidR="00622029" w:rsidRPr="00C20280" w:rsidRDefault="00622029" w:rsidP="00F87524">
      <w:pPr>
        <w:pStyle w:val="a"/>
        <w:keepNext w:val="0"/>
        <w:widowControl w:val="0"/>
        <w:bidi w:val="0"/>
        <w:spacing w:after="0"/>
        <w:ind w:left="720" w:hanging="11"/>
        <w:jc w:val="both"/>
        <w:rPr>
          <w:rFonts w:ascii="Arial" w:hAnsi="Arial"/>
          <w:b w:val="0"/>
          <w:bCs w:val="0"/>
          <w:sz w:val="24"/>
        </w:rPr>
      </w:pPr>
      <w:r w:rsidRPr="00C20280">
        <w:rPr>
          <w:rFonts w:ascii="Arial" w:hAnsi="Arial"/>
          <w:b w:val="0"/>
          <w:bCs w:val="0"/>
          <w:sz w:val="24"/>
        </w:rPr>
        <w:t>And the glory of the Lord rested upon Mount Sinai, and the cloud covered it for six days; on the seventh day</w:t>
      </w:r>
      <w:r w:rsidR="007825D5">
        <w:rPr>
          <w:rFonts w:ascii="Arial" w:hAnsi="Arial"/>
          <w:b w:val="0"/>
          <w:bCs w:val="0"/>
          <w:sz w:val="24"/>
        </w:rPr>
        <w:t>,</w:t>
      </w:r>
      <w:r w:rsidRPr="00C20280">
        <w:rPr>
          <w:rFonts w:ascii="Arial" w:hAnsi="Arial"/>
          <w:b w:val="0"/>
          <w:bCs w:val="0"/>
          <w:sz w:val="24"/>
        </w:rPr>
        <w:t xml:space="preserve"> He called to Moshe out of </w:t>
      </w:r>
      <w:r w:rsidR="007825D5">
        <w:rPr>
          <w:rFonts w:ascii="Arial" w:hAnsi="Arial"/>
          <w:b w:val="0"/>
          <w:bCs w:val="0"/>
          <w:sz w:val="24"/>
        </w:rPr>
        <w:t>the mist of the cloud.</w:t>
      </w:r>
      <w:r w:rsidRPr="00C20280">
        <w:rPr>
          <w:rFonts w:ascii="Arial" w:hAnsi="Arial"/>
          <w:b w:val="0"/>
          <w:bCs w:val="0"/>
          <w:sz w:val="24"/>
        </w:rPr>
        <w:t xml:space="preserve"> (</w:t>
      </w:r>
      <w:r w:rsidRPr="00C20280">
        <w:rPr>
          <w:rFonts w:ascii="Arial" w:hAnsi="Arial"/>
          <w:b w:val="0"/>
          <w:bCs w:val="0"/>
          <w:i/>
          <w:iCs/>
          <w:sz w:val="24"/>
        </w:rPr>
        <w:t>Shemot</w:t>
      </w:r>
      <w:r w:rsidRPr="00C20280">
        <w:rPr>
          <w:rFonts w:ascii="Arial" w:hAnsi="Arial"/>
          <w:b w:val="0"/>
          <w:bCs w:val="0"/>
          <w:sz w:val="24"/>
        </w:rPr>
        <w:t xml:space="preserve"> 24:16)</w:t>
      </w:r>
    </w:p>
    <w:p w14:paraId="2290EC83" w14:textId="77777777" w:rsidR="00622029" w:rsidRPr="00C20280" w:rsidRDefault="00622029" w:rsidP="00F87524">
      <w:pPr>
        <w:pStyle w:val="a"/>
        <w:keepNext w:val="0"/>
        <w:widowControl w:val="0"/>
        <w:bidi w:val="0"/>
        <w:spacing w:after="0"/>
        <w:ind w:firstLine="426"/>
        <w:jc w:val="both"/>
        <w:rPr>
          <w:rFonts w:ascii="Arial" w:hAnsi="Arial"/>
          <w:b w:val="0"/>
          <w:bCs w:val="0"/>
          <w:sz w:val="24"/>
        </w:rPr>
      </w:pPr>
    </w:p>
    <w:p w14:paraId="2CCE2872" w14:textId="77777777" w:rsidR="00622029" w:rsidRPr="00C20280" w:rsidRDefault="00622029" w:rsidP="00F87524">
      <w:pPr>
        <w:pStyle w:val="a"/>
        <w:keepNext w:val="0"/>
        <w:widowControl w:val="0"/>
        <w:bidi w:val="0"/>
        <w:spacing w:after="0"/>
        <w:jc w:val="both"/>
        <w:rPr>
          <w:rFonts w:ascii="Arial" w:hAnsi="Arial"/>
          <w:sz w:val="24"/>
        </w:rPr>
      </w:pPr>
      <w:r w:rsidRPr="00C20280">
        <w:rPr>
          <w:rFonts w:ascii="Arial" w:hAnsi="Arial"/>
          <w:sz w:val="24"/>
        </w:rPr>
        <w:t xml:space="preserve">The </w:t>
      </w:r>
      <w:r w:rsidR="007825D5">
        <w:rPr>
          <w:rFonts w:ascii="Arial" w:hAnsi="Arial"/>
          <w:sz w:val="24"/>
        </w:rPr>
        <w:t>C</w:t>
      </w:r>
      <w:r w:rsidRPr="00C20280">
        <w:rPr>
          <w:rFonts w:ascii="Arial" w:hAnsi="Arial"/>
          <w:sz w:val="24"/>
        </w:rPr>
        <w:t xml:space="preserve">all as a </w:t>
      </w:r>
      <w:r w:rsidR="007825D5">
        <w:rPr>
          <w:rFonts w:ascii="Arial" w:hAnsi="Arial"/>
          <w:sz w:val="24"/>
        </w:rPr>
        <w:t>C</w:t>
      </w:r>
      <w:r w:rsidRPr="00C20280">
        <w:rPr>
          <w:rFonts w:ascii="Arial" w:hAnsi="Arial"/>
          <w:sz w:val="24"/>
        </w:rPr>
        <w:t xml:space="preserve">ontrast to </w:t>
      </w:r>
      <w:r w:rsidRPr="00C20280">
        <w:rPr>
          <w:rFonts w:ascii="Arial" w:hAnsi="Arial"/>
          <w:i/>
          <w:iCs/>
          <w:sz w:val="24"/>
        </w:rPr>
        <w:t>Sefer Shemot</w:t>
      </w:r>
    </w:p>
    <w:p w14:paraId="7BF2627F"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1CB98E1C" w14:textId="77777777" w:rsidR="00622029" w:rsidRPr="00C20280" w:rsidRDefault="00622029"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However, upon closer examination, we discover that there is a different way of understanding the relationship between the two verses. From </w:t>
      </w:r>
      <w:r w:rsidRPr="00C20280">
        <w:rPr>
          <w:rFonts w:ascii="Arial" w:hAnsi="Arial"/>
          <w:b w:val="0"/>
          <w:bCs w:val="0"/>
          <w:i/>
          <w:iCs/>
          <w:sz w:val="24"/>
        </w:rPr>
        <w:t>Shemot</w:t>
      </w:r>
      <w:r w:rsidRPr="00C20280">
        <w:rPr>
          <w:rFonts w:ascii="Arial" w:hAnsi="Arial"/>
          <w:b w:val="0"/>
          <w:bCs w:val="0"/>
          <w:sz w:val="24"/>
        </w:rPr>
        <w:t xml:space="preserve"> 40:34-35</w:t>
      </w:r>
      <w:r w:rsidR="007825D5">
        <w:rPr>
          <w:rFonts w:ascii="Arial" w:hAnsi="Arial"/>
          <w:b w:val="0"/>
          <w:bCs w:val="0"/>
          <w:sz w:val="24"/>
        </w:rPr>
        <w:t>,</w:t>
      </w:r>
      <w:r w:rsidRPr="00C20280">
        <w:rPr>
          <w:rFonts w:ascii="Arial" w:hAnsi="Arial"/>
          <w:b w:val="0"/>
          <w:bCs w:val="0"/>
          <w:sz w:val="24"/>
        </w:rPr>
        <w:t xml:space="preserve"> it is clear that Moshe is unable to enter the Tent of Meeting. The Divine Presence is too overwhelming, too intense an experience. The first verse of </w:t>
      </w:r>
      <w:r w:rsidRPr="00C20280">
        <w:rPr>
          <w:rFonts w:ascii="Arial" w:hAnsi="Arial"/>
          <w:b w:val="0"/>
          <w:bCs w:val="0"/>
          <w:i/>
          <w:iCs/>
          <w:sz w:val="24"/>
        </w:rPr>
        <w:t>Sefer Vayikra</w:t>
      </w:r>
      <w:r w:rsidR="007825D5">
        <w:rPr>
          <w:rFonts w:ascii="Arial" w:hAnsi="Arial"/>
          <w:b w:val="0"/>
          <w:bCs w:val="0"/>
          <w:sz w:val="24"/>
        </w:rPr>
        <w:t xml:space="preserve"> is a contrast;</w:t>
      </w:r>
      <w:r w:rsidRPr="00C20280">
        <w:rPr>
          <w:rFonts w:ascii="Arial" w:hAnsi="Arial"/>
          <w:b w:val="0"/>
          <w:bCs w:val="0"/>
          <w:sz w:val="24"/>
        </w:rPr>
        <w:t xml:space="preserve"> here</w:t>
      </w:r>
      <w:r w:rsidR="007825D5">
        <w:rPr>
          <w:rFonts w:ascii="Arial" w:hAnsi="Arial"/>
          <w:b w:val="0"/>
          <w:bCs w:val="0"/>
          <w:sz w:val="24"/>
        </w:rPr>
        <w:t>,</w:t>
      </w:r>
      <w:r w:rsidRPr="00C20280">
        <w:rPr>
          <w:rFonts w:ascii="Arial" w:hAnsi="Arial"/>
          <w:b w:val="0"/>
          <w:bCs w:val="0"/>
          <w:sz w:val="24"/>
        </w:rPr>
        <w:t xml:space="preserve"> God calls to Moshe to enter, and he enters and hears God’s command. </w:t>
      </w:r>
      <w:r w:rsidR="00C94554" w:rsidRPr="00C20280">
        <w:rPr>
          <w:rFonts w:ascii="Arial" w:hAnsi="Arial"/>
          <w:b w:val="0"/>
          <w:bCs w:val="0"/>
          <w:sz w:val="24"/>
        </w:rPr>
        <w:t>W</w:t>
      </w:r>
      <w:r w:rsidRPr="00C20280">
        <w:rPr>
          <w:rFonts w:ascii="Arial" w:hAnsi="Arial"/>
          <w:b w:val="0"/>
          <w:bCs w:val="0"/>
          <w:sz w:val="24"/>
        </w:rPr>
        <w:t xml:space="preserve">hat changed in between these two verses? How is it that Moshe is first unable to enter and forced to remain outside, but afterwards </w:t>
      </w:r>
      <w:r w:rsidR="00C94554" w:rsidRPr="00C20280">
        <w:rPr>
          <w:rFonts w:ascii="Arial" w:hAnsi="Arial"/>
          <w:b w:val="0"/>
          <w:bCs w:val="0"/>
          <w:sz w:val="24"/>
        </w:rPr>
        <w:t xml:space="preserve">is </w:t>
      </w:r>
      <w:r w:rsidRPr="00C20280">
        <w:rPr>
          <w:rFonts w:ascii="Arial" w:hAnsi="Arial"/>
          <w:b w:val="0"/>
          <w:bCs w:val="0"/>
          <w:sz w:val="24"/>
        </w:rPr>
        <w:t>able to enter and to listen to God speaking?</w:t>
      </w:r>
    </w:p>
    <w:p w14:paraId="158D9846"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74176F92" w14:textId="77777777" w:rsidR="00622029" w:rsidRPr="00C20280" w:rsidRDefault="00622029"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lastRenderedPageBreak/>
        <w:t xml:space="preserve">If we look back to the beginning of </w:t>
      </w:r>
      <w:r w:rsidRPr="00C20280">
        <w:rPr>
          <w:rFonts w:ascii="Arial" w:hAnsi="Arial"/>
          <w:b w:val="0"/>
          <w:bCs w:val="0"/>
          <w:i/>
          <w:iCs/>
          <w:sz w:val="24"/>
        </w:rPr>
        <w:t>Sefer Shemot</w:t>
      </w:r>
      <w:r w:rsidRPr="00C20280">
        <w:rPr>
          <w:rFonts w:ascii="Arial" w:hAnsi="Arial"/>
          <w:b w:val="0"/>
          <w:bCs w:val="0"/>
          <w:sz w:val="24"/>
        </w:rPr>
        <w:t>, we find another occasion when Moshe was hesitant and afraid of an encounter with God. We refer here to the events at the burning bush:</w:t>
      </w:r>
    </w:p>
    <w:p w14:paraId="42203271"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683C035F" w14:textId="77777777" w:rsidR="00622029" w:rsidRPr="00C20280" w:rsidRDefault="00622029" w:rsidP="00F87524">
      <w:pPr>
        <w:pStyle w:val="a"/>
        <w:keepNext w:val="0"/>
        <w:widowControl w:val="0"/>
        <w:bidi w:val="0"/>
        <w:spacing w:after="0"/>
        <w:ind w:left="720" w:hanging="11"/>
        <w:jc w:val="both"/>
        <w:rPr>
          <w:rFonts w:ascii="Arial" w:hAnsi="Arial"/>
          <w:b w:val="0"/>
          <w:bCs w:val="0"/>
          <w:sz w:val="24"/>
        </w:rPr>
      </w:pPr>
      <w:r w:rsidRPr="00C20280">
        <w:rPr>
          <w:rFonts w:ascii="Arial" w:hAnsi="Arial"/>
          <w:b w:val="0"/>
          <w:bCs w:val="0"/>
          <w:sz w:val="24"/>
        </w:rPr>
        <w:t>And Moshe hid his face for he feared to gaze at God. (</w:t>
      </w:r>
      <w:r w:rsidRPr="00C20280">
        <w:rPr>
          <w:rFonts w:ascii="Arial" w:hAnsi="Arial"/>
          <w:b w:val="0"/>
          <w:bCs w:val="0"/>
          <w:i/>
          <w:iCs/>
          <w:sz w:val="24"/>
        </w:rPr>
        <w:t>Shemot</w:t>
      </w:r>
      <w:r w:rsidRPr="00C20280">
        <w:rPr>
          <w:rFonts w:ascii="Arial" w:hAnsi="Arial"/>
          <w:b w:val="0"/>
          <w:bCs w:val="0"/>
          <w:sz w:val="24"/>
        </w:rPr>
        <w:t xml:space="preserve"> 3:6)</w:t>
      </w:r>
    </w:p>
    <w:p w14:paraId="615A4A0C"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5FD795D5" w14:textId="77777777" w:rsidR="00F21CDB" w:rsidRPr="00C20280" w:rsidRDefault="007825D5" w:rsidP="00F87524">
      <w:pPr>
        <w:pStyle w:val="a"/>
        <w:keepNext w:val="0"/>
        <w:widowControl w:val="0"/>
        <w:bidi w:val="0"/>
        <w:spacing w:after="0"/>
        <w:ind w:firstLine="426"/>
        <w:jc w:val="both"/>
        <w:rPr>
          <w:rFonts w:ascii="Arial" w:hAnsi="Arial"/>
          <w:b w:val="0"/>
          <w:bCs w:val="0"/>
          <w:sz w:val="24"/>
        </w:rPr>
      </w:pPr>
      <w:r>
        <w:rPr>
          <w:rFonts w:ascii="Arial" w:hAnsi="Arial"/>
          <w:b w:val="0"/>
          <w:bCs w:val="0"/>
          <w:sz w:val="24"/>
        </w:rPr>
        <w:t xml:space="preserve">The </w:t>
      </w:r>
      <w:r w:rsidRPr="007825D5">
        <w:rPr>
          <w:rFonts w:ascii="Arial" w:hAnsi="Arial"/>
          <w:b w:val="0"/>
          <w:bCs w:val="0"/>
          <w:i/>
          <w:iCs/>
          <w:sz w:val="24"/>
        </w:rPr>
        <w:t>g</w:t>
      </w:r>
      <w:r w:rsidR="00F21CDB" w:rsidRPr="007825D5">
        <w:rPr>
          <w:rFonts w:ascii="Arial" w:hAnsi="Arial"/>
          <w:b w:val="0"/>
          <w:bCs w:val="0"/>
          <w:i/>
          <w:iCs/>
          <w:sz w:val="24"/>
        </w:rPr>
        <w:t>emara</w:t>
      </w:r>
      <w:r w:rsidR="00F21CDB" w:rsidRPr="00C20280">
        <w:rPr>
          <w:rFonts w:ascii="Arial" w:hAnsi="Arial"/>
          <w:b w:val="0"/>
          <w:bCs w:val="0"/>
          <w:sz w:val="24"/>
        </w:rPr>
        <w:t xml:space="preserve"> (</w:t>
      </w:r>
      <w:r w:rsidR="00F21CDB" w:rsidRPr="00C20280">
        <w:rPr>
          <w:rFonts w:ascii="Arial" w:hAnsi="Arial"/>
          <w:b w:val="0"/>
          <w:bCs w:val="0"/>
          <w:i/>
          <w:iCs/>
          <w:sz w:val="24"/>
        </w:rPr>
        <w:t>Berakhot</w:t>
      </w:r>
      <w:r w:rsidR="00F21CDB" w:rsidRPr="00C20280">
        <w:rPr>
          <w:rFonts w:ascii="Arial" w:hAnsi="Arial"/>
          <w:b w:val="0"/>
          <w:bCs w:val="0"/>
          <w:sz w:val="24"/>
        </w:rPr>
        <w:t xml:space="preserve"> 7a) records a difference of opinion among the </w:t>
      </w:r>
      <w:r w:rsidR="00F21CDB" w:rsidRPr="007825D5">
        <w:rPr>
          <w:rFonts w:ascii="Arial" w:hAnsi="Arial"/>
          <w:b w:val="0"/>
          <w:bCs w:val="0"/>
          <w:i/>
          <w:iCs/>
          <w:sz w:val="24"/>
        </w:rPr>
        <w:t>Amora</w:t>
      </w:r>
      <w:r>
        <w:rPr>
          <w:rFonts w:ascii="Arial" w:hAnsi="Arial"/>
          <w:b w:val="0"/>
          <w:bCs w:val="0"/>
          <w:i/>
          <w:iCs/>
          <w:sz w:val="24"/>
        </w:rPr>
        <w:t>’</w:t>
      </w:r>
      <w:r w:rsidR="00F21CDB" w:rsidRPr="007825D5">
        <w:rPr>
          <w:rFonts w:ascii="Arial" w:hAnsi="Arial"/>
          <w:b w:val="0"/>
          <w:bCs w:val="0"/>
          <w:i/>
          <w:iCs/>
          <w:sz w:val="24"/>
        </w:rPr>
        <w:t>im</w:t>
      </w:r>
      <w:r w:rsidR="00F21CDB" w:rsidRPr="00C20280">
        <w:rPr>
          <w:rFonts w:ascii="Arial" w:hAnsi="Arial"/>
          <w:b w:val="0"/>
          <w:bCs w:val="0"/>
          <w:sz w:val="24"/>
        </w:rPr>
        <w:t xml:space="preserve"> as to whether Moshe’s covering of his face is noted by the Torah in a positive or negative</w:t>
      </w:r>
      <w:r w:rsidR="00C94554" w:rsidRPr="00C20280">
        <w:rPr>
          <w:rFonts w:ascii="Arial" w:hAnsi="Arial"/>
          <w:b w:val="0"/>
          <w:bCs w:val="0"/>
          <w:sz w:val="24"/>
        </w:rPr>
        <w:t xml:space="preserve"> light. Either way, </w:t>
      </w:r>
      <w:r w:rsidR="00F21CDB" w:rsidRPr="00C20280">
        <w:rPr>
          <w:rFonts w:ascii="Arial" w:hAnsi="Arial"/>
          <w:b w:val="0"/>
          <w:bCs w:val="0"/>
          <w:sz w:val="24"/>
        </w:rPr>
        <w:t>why did Moshe hide his face? We might answer this question from two different perspectives:</w:t>
      </w:r>
    </w:p>
    <w:p w14:paraId="6C9C06A9"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38B86C05" w14:textId="77777777" w:rsidR="00F21CDB" w:rsidRPr="00C20280" w:rsidRDefault="00EE366E" w:rsidP="00F87524">
      <w:pPr>
        <w:pStyle w:val="a"/>
        <w:keepNext w:val="0"/>
        <w:widowControl w:val="0"/>
        <w:numPr>
          <w:ilvl w:val="0"/>
          <w:numId w:val="2"/>
        </w:numPr>
        <w:bidi w:val="0"/>
        <w:spacing w:after="0"/>
        <w:ind w:hanging="294"/>
        <w:jc w:val="both"/>
        <w:rPr>
          <w:rFonts w:ascii="Arial" w:hAnsi="Arial"/>
          <w:b w:val="0"/>
          <w:bCs w:val="0"/>
          <w:sz w:val="24"/>
        </w:rPr>
      </w:pPr>
      <w:r w:rsidRPr="00C20280">
        <w:rPr>
          <w:rFonts w:ascii="Arial" w:hAnsi="Arial"/>
          <w:b w:val="0"/>
          <w:bCs w:val="0"/>
          <w:sz w:val="24"/>
        </w:rPr>
        <w:t xml:space="preserve">Moshe himself: As </w:t>
      </w:r>
      <w:r w:rsidRPr="007825D5">
        <w:rPr>
          <w:rFonts w:ascii="Arial" w:hAnsi="Arial"/>
          <w:b w:val="0"/>
          <w:bCs w:val="0"/>
          <w:i/>
          <w:iCs/>
          <w:sz w:val="24"/>
        </w:rPr>
        <w:t>Chazal</w:t>
      </w:r>
      <w:r w:rsidRPr="00C20280">
        <w:rPr>
          <w:rFonts w:ascii="Arial" w:hAnsi="Arial"/>
          <w:b w:val="0"/>
          <w:bCs w:val="0"/>
          <w:sz w:val="24"/>
        </w:rPr>
        <w:t xml:space="preserve"> define it, at this </w:t>
      </w:r>
      <w:r w:rsidR="007825D5">
        <w:rPr>
          <w:rFonts w:ascii="Arial" w:hAnsi="Arial"/>
          <w:b w:val="0"/>
          <w:bCs w:val="0"/>
          <w:sz w:val="24"/>
        </w:rPr>
        <w:t>early stage, Moshe was still a “novice prophet”.</w:t>
      </w:r>
      <w:r w:rsidRPr="00C20280">
        <w:rPr>
          <w:rFonts w:ascii="Arial" w:hAnsi="Arial"/>
          <w:b w:val="0"/>
          <w:bCs w:val="0"/>
          <w:sz w:val="24"/>
        </w:rPr>
        <w:t xml:space="preserve"> His lack of experience and relatively low level of prophecy led him to choose to avoid this direct exposure to God.</w:t>
      </w:r>
    </w:p>
    <w:p w14:paraId="1614C194" w14:textId="77777777" w:rsidR="00EE366E" w:rsidRPr="00C20280" w:rsidRDefault="00EE366E" w:rsidP="00F87524">
      <w:pPr>
        <w:pStyle w:val="a"/>
        <w:keepNext w:val="0"/>
        <w:widowControl w:val="0"/>
        <w:numPr>
          <w:ilvl w:val="0"/>
          <w:numId w:val="2"/>
        </w:numPr>
        <w:bidi w:val="0"/>
        <w:spacing w:after="0"/>
        <w:ind w:hanging="294"/>
        <w:jc w:val="both"/>
        <w:rPr>
          <w:rFonts w:ascii="Arial" w:hAnsi="Arial"/>
          <w:b w:val="0"/>
          <w:bCs w:val="0"/>
          <w:sz w:val="24"/>
        </w:rPr>
      </w:pPr>
      <w:r w:rsidRPr="00C20280">
        <w:rPr>
          <w:rFonts w:ascii="Arial" w:hAnsi="Arial"/>
          <w:b w:val="0"/>
          <w:bCs w:val="0"/>
          <w:sz w:val="24"/>
        </w:rPr>
        <w:t xml:space="preserve">Moshe as representative of the nation: </w:t>
      </w:r>
      <w:r w:rsidR="007825D5">
        <w:rPr>
          <w:rFonts w:ascii="Arial" w:hAnsi="Arial"/>
          <w:b w:val="0"/>
          <w:bCs w:val="0"/>
          <w:sz w:val="24"/>
        </w:rPr>
        <w:t>T</w:t>
      </w:r>
      <w:r w:rsidRPr="00C20280">
        <w:rPr>
          <w:rFonts w:ascii="Arial" w:hAnsi="Arial"/>
          <w:b w:val="0"/>
          <w:bCs w:val="0"/>
          <w:sz w:val="24"/>
        </w:rPr>
        <w:t xml:space="preserve">he prophet is the emissary of the people, and his status is in direct proportion to theirs. </w:t>
      </w:r>
      <w:r w:rsidRPr="007825D5">
        <w:rPr>
          <w:rFonts w:ascii="Arial" w:hAnsi="Arial"/>
          <w:b w:val="0"/>
          <w:bCs w:val="0"/>
          <w:i/>
          <w:iCs/>
          <w:sz w:val="24"/>
        </w:rPr>
        <w:t>Am Yisrael</w:t>
      </w:r>
      <w:r w:rsidR="007825D5">
        <w:rPr>
          <w:rFonts w:ascii="Arial" w:hAnsi="Arial"/>
          <w:b w:val="0"/>
          <w:bCs w:val="0"/>
          <w:sz w:val="24"/>
        </w:rPr>
        <w:t xml:space="preserve"> at this time was mired in the </w:t>
      </w:r>
      <w:r w:rsidRPr="00C20280">
        <w:rPr>
          <w:rFonts w:ascii="Arial" w:hAnsi="Arial"/>
          <w:b w:val="0"/>
          <w:bCs w:val="0"/>
          <w:sz w:val="24"/>
        </w:rPr>
        <w:t>49</w:t>
      </w:r>
      <w:r w:rsidRPr="00C20280">
        <w:rPr>
          <w:rFonts w:ascii="Arial" w:hAnsi="Arial"/>
          <w:b w:val="0"/>
          <w:bCs w:val="0"/>
          <w:sz w:val="24"/>
          <w:vertAlign w:val="superscript"/>
        </w:rPr>
        <w:t>th</w:t>
      </w:r>
      <w:r w:rsidR="007825D5">
        <w:rPr>
          <w:rFonts w:ascii="Arial" w:hAnsi="Arial"/>
          <w:b w:val="0"/>
          <w:bCs w:val="0"/>
          <w:sz w:val="24"/>
        </w:rPr>
        <w:t xml:space="preserve"> level of impurity</w:t>
      </w:r>
      <w:r w:rsidRPr="00C20280">
        <w:rPr>
          <w:rFonts w:ascii="Arial" w:hAnsi="Arial"/>
          <w:b w:val="0"/>
          <w:bCs w:val="0"/>
          <w:sz w:val="24"/>
        </w:rPr>
        <w:t>. Moshe, as representative of the people, could not expose himself to too high a level of prophecy, which would not match their spiritual state.</w:t>
      </w:r>
    </w:p>
    <w:p w14:paraId="3553025D"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4C8E7B15" w14:textId="77777777" w:rsidR="00622029" w:rsidRPr="00C20280" w:rsidRDefault="00EE366E"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However, in </w:t>
      </w:r>
      <w:r w:rsidR="007825D5">
        <w:rPr>
          <w:rFonts w:ascii="Arial" w:hAnsi="Arial"/>
          <w:b w:val="0"/>
          <w:bCs w:val="0"/>
          <w:i/>
          <w:iCs/>
          <w:sz w:val="24"/>
        </w:rPr>
        <w:t>P</w:t>
      </w:r>
      <w:r w:rsidRPr="00C20280">
        <w:rPr>
          <w:rFonts w:ascii="Arial" w:hAnsi="Arial"/>
          <w:b w:val="0"/>
          <w:bCs w:val="0"/>
          <w:i/>
          <w:iCs/>
          <w:sz w:val="24"/>
        </w:rPr>
        <w:t>ar</w:t>
      </w:r>
      <w:r w:rsidR="00A555D4" w:rsidRPr="00C20280">
        <w:rPr>
          <w:rFonts w:ascii="Arial" w:hAnsi="Arial"/>
          <w:b w:val="0"/>
          <w:bCs w:val="0"/>
          <w:i/>
          <w:iCs/>
          <w:sz w:val="24"/>
        </w:rPr>
        <w:t>a</w:t>
      </w:r>
      <w:r w:rsidRPr="00C20280">
        <w:rPr>
          <w:rFonts w:ascii="Arial" w:hAnsi="Arial"/>
          <w:b w:val="0"/>
          <w:bCs w:val="0"/>
          <w:i/>
          <w:iCs/>
          <w:sz w:val="24"/>
        </w:rPr>
        <w:t>shat Pekudei</w:t>
      </w:r>
      <w:r w:rsidRPr="00C20280">
        <w:rPr>
          <w:rFonts w:ascii="Arial" w:hAnsi="Arial"/>
          <w:b w:val="0"/>
          <w:bCs w:val="0"/>
          <w:sz w:val="24"/>
        </w:rPr>
        <w:t xml:space="preserve">, </w:t>
      </w:r>
      <w:r w:rsidR="00780D96" w:rsidRPr="00C20280">
        <w:rPr>
          <w:rFonts w:ascii="Arial" w:hAnsi="Arial"/>
          <w:b w:val="0"/>
          <w:bCs w:val="0"/>
          <w:sz w:val="24"/>
        </w:rPr>
        <w:t xml:space="preserve">the situation has changed from both perspectives. Moshe himself is certainly no longer a novice when it comes to prophecy; he has reached the highest level. And </w:t>
      </w:r>
      <w:r w:rsidR="00780D96" w:rsidRPr="007825D5">
        <w:rPr>
          <w:rFonts w:ascii="Arial" w:hAnsi="Arial"/>
          <w:b w:val="0"/>
          <w:bCs w:val="0"/>
          <w:i/>
          <w:iCs/>
          <w:sz w:val="24"/>
        </w:rPr>
        <w:t>Am Yisrael</w:t>
      </w:r>
      <w:r w:rsidR="00780D96" w:rsidRPr="00C20280">
        <w:rPr>
          <w:rFonts w:ascii="Arial" w:hAnsi="Arial"/>
          <w:b w:val="0"/>
          <w:bCs w:val="0"/>
          <w:sz w:val="24"/>
        </w:rPr>
        <w:t>, spiritually speaking, has come a long way since their slavery in Egypt. They hav</w:t>
      </w:r>
      <w:r w:rsidR="007825D5">
        <w:rPr>
          <w:rFonts w:ascii="Arial" w:hAnsi="Arial"/>
          <w:b w:val="0"/>
          <w:bCs w:val="0"/>
          <w:sz w:val="24"/>
        </w:rPr>
        <w:t>e experienced the plagues, the e</w:t>
      </w:r>
      <w:r w:rsidR="00780D96" w:rsidRPr="00C20280">
        <w:rPr>
          <w:rFonts w:ascii="Arial" w:hAnsi="Arial"/>
          <w:b w:val="0"/>
          <w:bCs w:val="0"/>
          <w:sz w:val="24"/>
        </w:rPr>
        <w:t xml:space="preserve">xodus, the splitting of the Reed Sea, and the culmination of this entire process at Mount Sinai. It can no longer be said of them that they (or their representative) are unworthy of </w:t>
      </w:r>
      <w:r w:rsidR="007825D5">
        <w:rPr>
          <w:rFonts w:ascii="Arial" w:hAnsi="Arial"/>
          <w:b w:val="0"/>
          <w:bCs w:val="0"/>
          <w:sz w:val="24"/>
        </w:rPr>
        <w:t>the Divine Presence</w:t>
      </w:r>
      <w:r w:rsidR="00780D96" w:rsidRPr="00C20280">
        <w:rPr>
          <w:rFonts w:ascii="Arial" w:hAnsi="Arial"/>
          <w:b w:val="0"/>
          <w:bCs w:val="0"/>
          <w:sz w:val="24"/>
        </w:rPr>
        <w:t xml:space="preserve"> or of entering the Sanctuary. </w:t>
      </w:r>
    </w:p>
    <w:p w14:paraId="1114B18B"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61EBDDF6" w14:textId="77777777" w:rsidR="00780D96" w:rsidRPr="00C20280" w:rsidRDefault="00780D96"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Why, then, do we find that Moshe is unable to enter the </w:t>
      </w:r>
      <w:r w:rsidRPr="00C20280">
        <w:rPr>
          <w:rFonts w:ascii="Arial" w:hAnsi="Arial"/>
          <w:b w:val="0"/>
          <w:bCs w:val="0"/>
          <w:i/>
          <w:iCs/>
          <w:sz w:val="24"/>
        </w:rPr>
        <w:t>Mishkan</w:t>
      </w:r>
      <w:r w:rsidRPr="00C20280">
        <w:rPr>
          <w:rFonts w:ascii="Arial" w:hAnsi="Arial"/>
          <w:b w:val="0"/>
          <w:bCs w:val="0"/>
          <w:sz w:val="24"/>
        </w:rPr>
        <w:t>? Let us consider two different answers.</w:t>
      </w:r>
    </w:p>
    <w:p w14:paraId="30AF169C" w14:textId="77777777" w:rsidR="00780D96" w:rsidRPr="00C20280" w:rsidRDefault="00780D96" w:rsidP="00F87524">
      <w:pPr>
        <w:pStyle w:val="a"/>
        <w:keepNext w:val="0"/>
        <w:widowControl w:val="0"/>
        <w:bidi w:val="0"/>
        <w:spacing w:after="0"/>
        <w:ind w:firstLine="426"/>
        <w:jc w:val="both"/>
        <w:rPr>
          <w:rFonts w:ascii="Arial" w:hAnsi="Arial"/>
          <w:b w:val="0"/>
          <w:bCs w:val="0"/>
          <w:sz w:val="24"/>
        </w:rPr>
      </w:pPr>
    </w:p>
    <w:p w14:paraId="48033C42" w14:textId="77777777" w:rsidR="00780D96" w:rsidRPr="00C20280" w:rsidRDefault="00780D96" w:rsidP="00F87524">
      <w:pPr>
        <w:pStyle w:val="a"/>
        <w:keepNext w:val="0"/>
        <w:widowControl w:val="0"/>
        <w:bidi w:val="0"/>
        <w:spacing w:after="0"/>
        <w:jc w:val="both"/>
        <w:rPr>
          <w:rFonts w:ascii="Arial" w:hAnsi="Arial"/>
          <w:sz w:val="24"/>
        </w:rPr>
      </w:pPr>
      <w:r w:rsidRPr="00C20280">
        <w:rPr>
          <w:rFonts w:ascii="Arial" w:hAnsi="Arial"/>
          <w:sz w:val="24"/>
        </w:rPr>
        <w:t xml:space="preserve">A </w:t>
      </w:r>
      <w:r w:rsidR="007825D5">
        <w:rPr>
          <w:rFonts w:ascii="Arial" w:hAnsi="Arial"/>
          <w:sz w:val="24"/>
        </w:rPr>
        <w:t>C</w:t>
      </w:r>
      <w:r w:rsidRPr="00C20280">
        <w:rPr>
          <w:rFonts w:ascii="Arial" w:hAnsi="Arial"/>
          <w:sz w:val="24"/>
        </w:rPr>
        <w:t xml:space="preserve">all as </w:t>
      </w:r>
      <w:r w:rsidR="007825D5">
        <w:rPr>
          <w:rFonts w:ascii="Arial" w:hAnsi="Arial"/>
          <w:sz w:val="24"/>
        </w:rPr>
        <w:t>I</w:t>
      </w:r>
      <w:r w:rsidRPr="00C20280">
        <w:rPr>
          <w:rFonts w:ascii="Arial" w:hAnsi="Arial"/>
          <w:sz w:val="24"/>
        </w:rPr>
        <w:t xml:space="preserve">nvitation to an </w:t>
      </w:r>
      <w:r w:rsidR="007825D5">
        <w:rPr>
          <w:rFonts w:ascii="Arial" w:hAnsi="Arial"/>
          <w:sz w:val="24"/>
        </w:rPr>
        <w:t>E</w:t>
      </w:r>
      <w:r w:rsidRPr="00C20280">
        <w:rPr>
          <w:rFonts w:ascii="Arial" w:hAnsi="Arial"/>
          <w:sz w:val="24"/>
        </w:rPr>
        <w:t>ncounter</w:t>
      </w:r>
    </w:p>
    <w:p w14:paraId="3F2B84CC"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03925144" w14:textId="77777777" w:rsidR="00F9312B" w:rsidRPr="00C20280" w:rsidRDefault="00F9312B"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The phenomenon of prophecy itself is not an easy experience. It leaves the prophet weak and exhausted. In his definition of prophecy, the Rambam notes this as one of the differences between all the other prophets and Moshe, who experienced no such weakness. However, even for Moshe, there were limitations on what he could bear. Such massive, dense, intensive presence of God’s glory in the </w:t>
      </w:r>
      <w:r w:rsidRPr="00C20280">
        <w:rPr>
          <w:rFonts w:ascii="Arial" w:hAnsi="Arial"/>
          <w:b w:val="0"/>
          <w:bCs w:val="0"/>
          <w:i/>
          <w:iCs/>
          <w:sz w:val="24"/>
        </w:rPr>
        <w:t>Mishkan</w:t>
      </w:r>
      <w:r w:rsidRPr="00C20280">
        <w:rPr>
          <w:rFonts w:ascii="Arial" w:hAnsi="Arial"/>
          <w:b w:val="0"/>
          <w:bCs w:val="0"/>
          <w:sz w:val="24"/>
        </w:rPr>
        <w:t xml:space="preserve"> was daunting even for him. </w:t>
      </w:r>
      <w:r w:rsidR="007825D5">
        <w:rPr>
          <w:rFonts w:ascii="Arial" w:hAnsi="Arial"/>
          <w:b w:val="0"/>
          <w:bCs w:val="0"/>
          <w:sz w:val="24"/>
        </w:rPr>
        <w:t>As a result,</w:t>
      </w:r>
      <w:r w:rsidRPr="00C20280">
        <w:rPr>
          <w:rFonts w:ascii="Arial" w:hAnsi="Arial"/>
          <w:b w:val="0"/>
          <w:bCs w:val="0"/>
          <w:sz w:val="24"/>
        </w:rPr>
        <w:t xml:space="preserve"> he was able to enter only after God called upon him to do so: “And He called to Moshe…</w:t>
      </w:r>
      <w:r w:rsidR="00A555D4" w:rsidRPr="00C20280">
        <w:rPr>
          <w:rFonts w:ascii="Arial" w:hAnsi="Arial"/>
          <w:b w:val="0"/>
          <w:bCs w:val="0"/>
          <w:sz w:val="24"/>
        </w:rPr>
        <w:t>”</w:t>
      </w:r>
    </w:p>
    <w:p w14:paraId="1F44584D"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1BFC3719" w14:textId="77777777" w:rsidR="00F74D11" w:rsidRPr="00C20280" w:rsidRDefault="007825D5" w:rsidP="00F87524">
      <w:pPr>
        <w:pStyle w:val="a"/>
        <w:keepNext w:val="0"/>
        <w:widowControl w:val="0"/>
        <w:bidi w:val="0"/>
        <w:spacing w:after="0"/>
        <w:ind w:firstLine="426"/>
        <w:jc w:val="both"/>
        <w:rPr>
          <w:rFonts w:ascii="Arial" w:hAnsi="Arial"/>
          <w:b w:val="0"/>
          <w:bCs w:val="0"/>
          <w:sz w:val="24"/>
        </w:rPr>
      </w:pPr>
      <w:r>
        <w:rPr>
          <w:rFonts w:ascii="Arial" w:hAnsi="Arial"/>
          <w:b w:val="0"/>
          <w:bCs w:val="0"/>
          <w:sz w:val="24"/>
        </w:rPr>
        <w:t>The word “call”</w:t>
      </w:r>
      <w:r w:rsidR="00F9312B" w:rsidRPr="00C20280">
        <w:rPr>
          <w:rFonts w:ascii="Arial" w:hAnsi="Arial"/>
          <w:b w:val="0"/>
          <w:bCs w:val="0"/>
          <w:sz w:val="24"/>
        </w:rPr>
        <w:t xml:space="preserve"> (</w:t>
      </w:r>
      <w:r w:rsidR="00F9312B" w:rsidRPr="00C20280">
        <w:rPr>
          <w:rFonts w:ascii="Arial" w:hAnsi="Arial"/>
          <w:b w:val="0"/>
          <w:bCs w:val="0"/>
          <w:i/>
          <w:iCs/>
          <w:sz w:val="24"/>
        </w:rPr>
        <w:t>k-r-a</w:t>
      </w:r>
      <w:r>
        <w:rPr>
          <w:rFonts w:ascii="Arial" w:hAnsi="Arial"/>
          <w:b w:val="0"/>
          <w:bCs w:val="0"/>
          <w:sz w:val="24"/>
        </w:rPr>
        <w:t>, “</w:t>
      </w:r>
      <w:r>
        <w:rPr>
          <w:rFonts w:ascii="Arial" w:hAnsi="Arial"/>
          <w:b w:val="0"/>
          <w:bCs w:val="0"/>
          <w:i/>
          <w:iCs/>
          <w:sz w:val="24"/>
        </w:rPr>
        <w:t>Vayikra</w:t>
      </w:r>
      <w:r>
        <w:rPr>
          <w:rFonts w:ascii="Arial" w:hAnsi="Arial"/>
          <w:b w:val="0"/>
          <w:bCs w:val="0"/>
          <w:sz w:val="24"/>
        </w:rPr>
        <w:t>”</w:t>
      </w:r>
      <w:r w:rsidR="00F9312B" w:rsidRPr="00C20280">
        <w:rPr>
          <w:rFonts w:ascii="Arial" w:hAnsi="Arial"/>
          <w:b w:val="0"/>
          <w:bCs w:val="0"/>
          <w:sz w:val="24"/>
        </w:rPr>
        <w:t xml:space="preserve">) has two different meanings. It is sometimes used in the sense of a command or normative instruction, while at other times it signifies </w:t>
      </w:r>
      <w:r w:rsidR="00C94554" w:rsidRPr="00C20280">
        <w:rPr>
          <w:rFonts w:ascii="Arial" w:hAnsi="Arial"/>
          <w:b w:val="0"/>
          <w:bCs w:val="0"/>
          <w:sz w:val="24"/>
        </w:rPr>
        <w:t>a type of relationship.</w:t>
      </w:r>
      <w:r w:rsidR="00F9312B" w:rsidRPr="00C20280">
        <w:rPr>
          <w:rFonts w:ascii="Arial" w:hAnsi="Arial"/>
          <w:b w:val="0"/>
          <w:bCs w:val="0"/>
          <w:sz w:val="24"/>
        </w:rPr>
        <w:t xml:space="preserve"> As an example, we find that Est</w:t>
      </w:r>
      <w:r>
        <w:rPr>
          <w:rFonts w:ascii="Arial" w:hAnsi="Arial"/>
          <w:b w:val="0"/>
          <w:bCs w:val="0"/>
          <w:sz w:val="24"/>
        </w:rPr>
        <w:t>h</w:t>
      </w:r>
      <w:r w:rsidR="00F9312B" w:rsidRPr="00C20280">
        <w:rPr>
          <w:rFonts w:ascii="Arial" w:hAnsi="Arial"/>
          <w:b w:val="0"/>
          <w:bCs w:val="0"/>
          <w:sz w:val="24"/>
        </w:rPr>
        <w:t>er says, “And I have not been called (</w:t>
      </w:r>
      <w:r w:rsidR="00F9312B" w:rsidRPr="00C20280">
        <w:rPr>
          <w:rFonts w:ascii="Arial" w:hAnsi="Arial"/>
          <w:b w:val="0"/>
          <w:bCs w:val="0"/>
          <w:i/>
          <w:iCs/>
          <w:sz w:val="24"/>
        </w:rPr>
        <w:t>lo nikreiti</w:t>
      </w:r>
      <w:r w:rsidR="00F9312B" w:rsidRPr="00C20280">
        <w:rPr>
          <w:rFonts w:ascii="Arial" w:hAnsi="Arial"/>
          <w:b w:val="0"/>
          <w:bCs w:val="0"/>
          <w:sz w:val="24"/>
        </w:rPr>
        <w:t>) to come to the king for the past thirty days” (</w:t>
      </w:r>
      <w:r w:rsidR="00F9312B" w:rsidRPr="007825D5">
        <w:rPr>
          <w:rFonts w:ascii="Arial" w:hAnsi="Arial"/>
          <w:b w:val="0"/>
          <w:bCs w:val="0"/>
          <w:i/>
          <w:iCs/>
          <w:sz w:val="24"/>
        </w:rPr>
        <w:t>Est</w:t>
      </w:r>
      <w:r w:rsidRPr="007825D5">
        <w:rPr>
          <w:rFonts w:ascii="Arial" w:hAnsi="Arial"/>
          <w:b w:val="0"/>
          <w:bCs w:val="0"/>
          <w:i/>
          <w:iCs/>
          <w:sz w:val="24"/>
        </w:rPr>
        <w:t>h</w:t>
      </w:r>
      <w:r w:rsidR="00F9312B" w:rsidRPr="007825D5">
        <w:rPr>
          <w:rFonts w:ascii="Arial" w:hAnsi="Arial"/>
          <w:b w:val="0"/>
          <w:bCs w:val="0"/>
          <w:i/>
          <w:iCs/>
          <w:sz w:val="24"/>
        </w:rPr>
        <w:t>er</w:t>
      </w:r>
      <w:r w:rsidR="00F9312B" w:rsidRPr="00C20280">
        <w:rPr>
          <w:rFonts w:ascii="Arial" w:hAnsi="Arial"/>
          <w:b w:val="0"/>
          <w:bCs w:val="0"/>
          <w:sz w:val="24"/>
        </w:rPr>
        <w:t xml:space="preserve"> 4:11). </w:t>
      </w:r>
      <w:r w:rsidR="00F74D11" w:rsidRPr="00C20280">
        <w:rPr>
          <w:rFonts w:ascii="Arial" w:hAnsi="Arial"/>
          <w:b w:val="0"/>
          <w:bCs w:val="0"/>
          <w:sz w:val="24"/>
        </w:rPr>
        <w:t>It is difficult to classify un</w:t>
      </w:r>
      <w:r>
        <w:rPr>
          <w:rFonts w:ascii="Arial" w:hAnsi="Arial"/>
          <w:b w:val="0"/>
          <w:bCs w:val="0"/>
          <w:sz w:val="24"/>
        </w:rPr>
        <w:t>equivocally God’s call to Moshe</w:t>
      </w:r>
      <w:r w:rsidR="00F74D11" w:rsidRPr="00C20280">
        <w:rPr>
          <w:rFonts w:ascii="Arial" w:hAnsi="Arial"/>
          <w:b w:val="0"/>
          <w:bCs w:val="0"/>
          <w:sz w:val="24"/>
        </w:rPr>
        <w:t xml:space="preserve"> at the beginning of our </w:t>
      </w:r>
      <w:r w:rsidR="00F74D11" w:rsidRPr="007825D5">
        <w:rPr>
          <w:rFonts w:ascii="Arial" w:hAnsi="Arial"/>
          <w:b w:val="0"/>
          <w:bCs w:val="0"/>
          <w:i/>
          <w:iCs/>
          <w:sz w:val="24"/>
        </w:rPr>
        <w:t>par</w:t>
      </w:r>
      <w:r w:rsidR="00823501">
        <w:rPr>
          <w:rFonts w:ascii="Arial" w:hAnsi="Arial"/>
          <w:b w:val="0"/>
          <w:bCs w:val="0"/>
          <w:i/>
          <w:iCs/>
          <w:sz w:val="24"/>
        </w:rPr>
        <w:t>a</w:t>
      </w:r>
      <w:r w:rsidR="00F74D11" w:rsidRPr="007825D5">
        <w:rPr>
          <w:rFonts w:ascii="Arial" w:hAnsi="Arial"/>
          <w:b w:val="0"/>
          <w:bCs w:val="0"/>
          <w:i/>
          <w:iCs/>
          <w:sz w:val="24"/>
        </w:rPr>
        <w:t>sha</w:t>
      </w:r>
      <w:r w:rsidR="00F74D11" w:rsidRPr="00C20280">
        <w:rPr>
          <w:rFonts w:ascii="Arial" w:hAnsi="Arial"/>
          <w:b w:val="0"/>
          <w:bCs w:val="0"/>
          <w:sz w:val="24"/>
        </w:rPr>
        <w:t>. In any event, ho</w:t>
      </w:r>
      <w:r>
        <w:rPr>
          <w:rFonts w:ascii="Arial" w:hAnsi="Arial"/>
          <w:b w:val="0"/>
          <w:bCs w:val="0"/>
          <w:sz w:val="24"/>
        </w:rPr>
        <w:t>wever, Moshe is unable to enter</w:t>
      </w:r>
      <w:r w:rsidR="00F74D11" w:rsidRPr="00C20280">
        <w:rPr>
          <w:rFonts w:ascii="Arial" w:hAnsi="Arial"/>
          <w:b w:val="0"/>
          <w:bCs w:val="0"/>
          <w:sz w:val="24"/>
        </w:rPr>
        <w:t xml:space="preserve"> until he is called upon to do so.</w:t>
      </w:r>
    </w:p>
    <w:p w14:paraId="35DA8B9B" w14:textId="77777777" w:rsidR="00F74D11" w:rsidRPr="00C20280" w:rsidRDefault="00F74D11" w:rsidP="00F87524">
      <w:pPr>
        <w:pStyle w:val="a"/>
        <w:keepNext w:val="0"/>
        <w:widowControl w:val="0"/>
        <w:bidi w:val="0"/>
        <w:spacing w:after="0"/>
        <w:ind w:firstLine="426"/>
        <w:jc w:val="both"/>
        <w:rPr>
          <w:rFonts w:ascii="Arial" w:hAnsi="Arial"/>
          <w:b w:val="0"/>
          <w:bCs w:val="0"/>
          <w:sz w:val="24"/>
        </w:rPr>
      </w:pPr>
    </w:p>
    <w:p w14:paraId="1C2A84C4" w14:textId="77777777" w:rsidR="00F74D11" w:rsidRPr="00C20280" w:rsidRDefault="00F74D11" w:rsidP="00F87524">
      <w:pPr>
        <w:pStyle w:val="a"/>
        <w:keepNext w:val="0"/>
        <w:widowControl w:val="0"/>
        <w:bidi w:val="0"/>
        <w:spacing w:after="0"/>
        <w:jc w:val="both"/>
        <w:rPr>
          <w:rFonts w:ascii="Arial" w:hAnsi="Arial"/>
          <w:sz w:val="24"/>
        </w:rPr>
      </w:pPr>
      <w:r w:rsidRPr="00C20280">
        <w:rPr>
          <w:rFonts w:ascii="Arial" w:hAnsi="Arial"/>
          <w:sz w:val="24"/>
        </w:rPr>
        <w:t xml:space="preserve">A </w:t>
      </w:r>
      <w:r w:rsidR="007825D5">
        <w:rPr>
          <w:rFonts w:ascii="Arial" w:hAnsi="Arial"/>
          <w:sz w:val="24"/>
        </w:rPr>
        <w:t>C</w:t>
      </w:r>
      <w:r w:rsidRPr="00C20280">
        <w:rPr>
          <w:rFonts w:ascii="Arial" w:hAnsi="Arial"/>
          <w:sz w:val="24"/>
        </w:rPr>
        <w:t xml:space="preserve">all to </w:t>
      </w:r>
      <w:r w:rsidR="007825D5">
        <w:rPr>
          <w:rFonts w:ascii="Arial" w:hAnsi="Arial"/>
          <w:sz w:val="24"/>
        </w:rPr>
        <w:t>A</w:t>
      </w:r>
      <w:r w:rsidRPr="00C20280">
        <w:rPr>
          <w:rFonts w:ascii="Arial" w:hAnsi="Arial"/>
          <w:sz w:val="24"/>
        </w:rPr>
        <w:t>tonement</w:t>
      </w:r>
    </w:p>
    <w:p w14:paraId="2634034F"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346FB8B4" w14:textId="77777777" w:rsidR="00F74D11" w:rsidRPr="00C20280" w:rsidRDefault="00F74D11"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Another way of explaining the gap between </w:t>
      </w:r>
      <w:r w:rsidR="007825D5">
        <w:rPr>
          <w:rFonts w:ascii="Arial" w:hAnsi="Arial"/>
          <w:b w:val="0"/>
          <w:bCs w:val="0"/>
          <w:i/>
          <w:iCs/>
          <w:sz w:val="24"/>
        </w:rPr>
        <w:t>P</w:t>
      </w:r>
      <w:r w:rsidRPr="00C20280">
        <w:rPr>
          <w:rFonts w:ascii="Arial" w:hAnsi="Arial"/>
          <w:b w:val="0"/>
          <w:bCs w:val="0"/>
          <w:i/>
          <w:iCs/>
          <w:sz w:val="24"/>
        </w:rPr>
        <w:t>ar</w:t>
      </w:r>
      <w:r w:rsidR="00A555D4" w:rsidRPr="00C20280">
        <w:rPr>
          <w:rFonts w:ascii="Arial" w:hAnsi="Arial"/>
          <w:b w:val="0"/>
          <w:bCs w:val="0"/>
          <w:i/>
          <w:iCs/>
          <w:sz w:val="24"/>
        </w:rPr>
        <w:t>a</w:t>
      </w:r>
      <w:r w:rsidRPr="00C20280">
        <w:rPr>
          <w:rFonts w:ascii="Arial" w:hAnsi="Arial"/>
          <w:b w:val="0"/>
          <w:bCs w:val="0"/>
          <w:i/>
          <w:iCs/>
          <w:sz w:val="24"/>
        </w:rPr>
        <w:t>shat Pekudei</w:t>
      </w:r>
      <w:r w:rsidRPr="00C20280">
        <w:rPr>
          <w:rFonts w:ascii="Arial" w:hAnsi="Arial"/>
          <w:b w:val="0"/>
          <w:bCs w:val="0"/>
          <w:sz w:val="24"/>
        </w:rPr>
        <w:t xml:space="preserve"> and </w:t>
      </w:r>
      <w:r w:rsidRPr="00C20280">
        <w:rPr>
          <w:rFonts w:ascii="Arial" w:hAnsi="Arial"/>
          <w:b w:val="0"/>
          <w:bCs w:val="0"/>
          <w:i/>
          <w:iCs/>
          <w:sz w:val="24"/>
        </w:rPr>
        <w:t>Par</w:t>
      </w:r>
      <w:r w:rsidR="00A555D4" w:rsidRPr="00C20280">
        <w:rPr>
          <w:rFonts w:ascii="Arial" w:hAnsi="Arial"/>
          <w:b w:val="0"/>
          <w:bCs w:val="0"/>
          <w:i/>
          <w:iCs/>
          <w:sz w:val="24"/>
        </w:rPr>
        <w:t>a</w:t>
      </w:r>
      <w:r w:rsidRPr="00C20280">
        <w:rPr>
          <w:rFonts w:ascii="Arial" w:hAnsi="Arial"/>
          <w:b w:val="0"/>
          <w:bCs w:val="0"/>
          <w:i/>
          <w:iCs/>
          <w:sz w:val="24"/>
        </w:rPr>
        <w:t xml:space="preserve">shat Vayikra </w:t>
      </w:r>
      <w:r w:rsidRPr="00C20280">
        <w:rPr>
          <w:rFonts w:ascii="Arial" w:hAnsi="Arial"/>
          <w:b w:val="0"/>
          <w:bCs w:val="0"/>
          <w:sz w:val="24"/>
        </w:rPr>
        <w:t>focuses on a different factor</w:t>
      </w:r>
      <w:r w:rsidR="007825D5">
        <w:rPr>
          <w:rFonts w:ascii="Arial" w:hAnsi="Arial"/>
          <w:b w:val="0"/>
          <w:bCs w:val="0"/>
          <w:sz w:val="24"/>
        </w:rPr>
        <w:t>,</w:t>
      </w:r>
      <w:r w:rsidRPr="00C20280">
        <w:rPr>
          <w:rFonts w:ascii="Arial" w:hAnsi="Arial"/>
          <w:b w:val="0"/>
          <w:bCs w:val="0"/>
          <w:sz w:val="24"/>
        </w:rPr>
        <w:t xml:space="preserve"> one that looms like a shadow over </w:t>
      </w:r>
      <w:r w:rsidRPr="007825D5">
        <w:rPr>
          <w:rFonts w:ascii="Arial" w:hAnsi="Arial"/>
          <w:b w:val="0"/>
          <w:bCs w:val="0"/>
          <w:i/>
          <w:iCs/>
          <w:sz w:val="24"/>
        </w:rPr>
        <w:t>Am Yisrael</w:t>
      </w:r>
      <w:r w:rsidR="007825D5">
        <w:rPr>
          <w:rFonts w:ascii="Arial" w:hAnsi="Arial"/>
          <w:b w:val="0"/>
          <w:bCs w:val="0"/>
          <w:sz w:val="24"/>
        </w:rPr>
        <w:t xml:space="preserve"> of that generation –</w:t>
      </w:r>
      <w:r w:rsidRPr="00C20280">
        <w:rPr>
          <w:rFonts w:ascii="Arial" w:hAnsi="Arial"/>
          <w:b w:val="0"/>
          <w:bCs w:val="0"/>
          <w:sz w:val="24"/>
        </w:rPr>
        <w:t xml:space="preserve"> the sin of the golden calf. In fact, the shadow looms not only over that generation, but also over </w:t>
      </w:r>
      <w:r w:rsidRPr="007825D5">
        <w:rPr>
          <w:rFonts w:ascii="Arial" w:hAnsi="Arial"/>
          <w:b w:val="0"/>
          <w:bCs w:val="0"/>
          <w:i/>
          <w:iCs/>
          <w:sz w:val="24"/>
        </w:rPr>
        <w:t>Am Yisrael</w:t>
      </w:r>
      <w:r w:rsidRPr="00C20280">
        <w:rPr>
          <w:rFonts w:ascii="Arial" w:hAnsi="Arial"/>
          <w:b w:val="0"/>
          <w:bCs w:val="0"/>
          <w:sz w:val="24"/>
        </w:rPr>
        <w:t xml:space="preserve"> for</w:t>
      </w:r>
      <w:r w:rsidR="007825D5">
        <w:rPr>
          <w:rFonts w:ascii="Arial" w:hAnsi="Arial"/>
          <w:b w:val="0"/>
          <w:bCs w:val="0"/>
          <w:sz w:val="24"/>
        </w:rPr>
        <w:t xml:space="preserve"> all time, as the verse teaches:</w:t>
      </w:r>
    </w:p>
    <w:p w14:paraId="3D0DA469"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4F6933E0" w14:textId="77777777" w:rsidR="00F74D11" w:rsidRPr="00C20280" w:rsidRDefault="007825D5" w:rsidP="00F87524">
      <w:pPr>
        <w:pStyle w:val="a"/>
        <w:keepNext w:val="0"/>
        <w:widowControl w:val="0"/>
        <w:bidi w:val="0"/>
        <w:spacing w:after="0"/>
        <w:ind w:left="720" w:hanging="11"/>
        <w:jc w:val="both"/>
        <w:rPr>
          <w:rFonts w:ascii="Arial" w:hAnsi="Arial"/>
          <w:b w:val="0"/>
          <w:bCs w:val="0"/>
          <w:sz w:val="24"/>
        </w:rPr>
      </w:pPr>
      <w:r>
        <w:rPr>
          <w:rFonts w:ascii="Arial" w:hAnsi="Arial"/>
          <w:b w:val="0"/>
          <w:bCs w:val="0"/>
          <w:sz w:val="24"/>
        </w:rPr>
        <w:t>A</w:t>
      </w:r>
      <w:r w:rsidR="00F74D11" w:rsidRPr="00C20280">
        <w:rPr>
          <w:rFonts w:ascii="Arial" w:hAnsi="Arial"/>
          <w:b w:val="0"/>
          <w:bCs w:val="0"/>
          <w:sz w:val="24"/>
        </w:rPr>
        <w:t>nd on the day when I punish, I w</w:t>
      </w:r>
      <w:r>
        <w:rPr>
          <w:rFonts w:ascii="Arial" w:hAnsi="Arial"/>
          <w:b w:val="0"/>
          <w:bCs w:val="0"/>
          <w:sz w:val="24"/>
        </w:rPr>
        <w:t>ill punish their sin upon them.</w:t>
      </w:r>
      <w:r w:rsidR="00F74D11" w:rsidRPr="00C20280">
        <w:rPr>
          <w:rFonts w:ascii="Arial" w:hAnsi="Arial"/>
          <w:b w:val="0"/>
          <w:bCs w:val="0"/>
          <w:sz w:val="24"/>
        </w:rPr>
        <w:t xml:space="preserve"> (</w:t>
      </w:r>
      <w:r w:rsidR="00F74D11" w:rsidRPr="00C20280">
        <w:rPr>
          <w:rFonts w:ascii="Arial" w:hAnsi="Arial"/>
          <w:b w:val="0"/>
          <w:bCs w:val="0"/>
          <w:i/>
          <w:iCs/>
          <w:sz w:val="24"/>
        </w:rPr>
        <w:t>Shemot</w:t>
      </w:r>
      <w:r w:rsidR="00F74D11" w:rsidRPr="00C20280">
        <w:rPr>
          <w:rFonts w:ascii="Arial" w:hAnsi="Arial"/>
          <w:b w:val="0"/>
          <w:bCs w:val="0"/>
          <w:sz w:val="24"/>
        </w:rPr>
        <w:t xml:space="preserve"> 32:34)</w:t>
      </w:r>
    </w:p>
    <w:p w14:paraId="11F7E927" w14:textId="77777777" w:rsidR="00A555D4" w:rsidRPr="00C20280" w:rsidRDefault="00A555D4" w:rsidP="00F87524">
      <w:pPr>
        <w:pStyle w:val="a"/>
        <w:keepNext w:val="0"/>
        <w:widowControl w:val="0"/>
        <w:bidi w:val="0"/>
        <w:spacing w:after="0"/>
        <w:ind w:left="720" w:hanging="11"/>
        <w:jc w:val="both"/>
        <w:rPr>
          <w:rFonts w:ascii="Arial" w:hAnsi="Arial"/>
          <w:b w:val="0"/>
          <w:bCs w:val="0"/>
          <w:sz w:val="24"/>
        </w:rPr>
      </w:pPr>
    </w:p>
    <w:p w14:paraId="6EB8294C" w14:textId="77777777" w:rsidR="00F9312B" w:rsidRPr="00C20280" w:rsidRDefault="00C94554"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Think back to the</w:t>
      </w:r>
      <w:r w:rsidR="00F74D11" w:rsidRPr="00C20280">
        <w:rPr>
          <w:rFonts w:ascii="Arial" w:hAnsi="Arial"/>
          <w:b w:val="0"/>
          <w:bCs w:val="0"/>
          <w:sz w:val="24"/>
        </w:rPr>
        <w:t xml:space="preserve"> description of the </w:t>
      </w:r>
      <w:r w:rsidR="00F74D11" w:rsidRPr="007825D5">
        <w:rPr>
          <w:rFonts w:ascii="Arial" w:hAnsi="Arial"/>
          <w:b w:val="0"/>
          <w:bCs w:val="0"/>
          <w:i/>
          <w:iCs/>
          <w:sz w:val="24"/>
        </w:rPr>
        <w:t>te</w:t>
      </w:r>
      <w:r w:rsidRPr="007825D5">
        <w:rPr>
          <w:rFonts w:ascii="Arial" w:hAnsi="Arial"/>
          <w:b w:val="0"/>
          <w:bCs w:val="0"/>
          <w:i/>
          <w:iCs/>
          <w:sz w:val="24"/>
        </w:rPr>
        <w:t>shuva</w:t>
      </w:r>
      <w:r w:rsidR="007825D5">
        <w:rPr>
          <w:rFonts w:ascii="Arial" w:hAnsi="Arial"/>
          <w:b w:val="0"/>
          <w:bCs w:val="0"/>
          <w:sz w:val="24"/>
        </w:rPr>
        <w:t xml:space="preserve"> (repentance) for that sin.</w:t>
      </w:r>
      <w:r w:rsidRPr="00C20280">
        <w:rPr>
          <w:rFonts w:ascii="Arial" w:hAnsi="Arial"/>
          <w:b w:val="0"/>
          <w:bCs w:val="0"/>
          <w:sz w:val="24"/>
        </w:rPr>
        <w:t xml:space="preserve"> If you have a good memory and know </w:t>
      </w:r>
      <w:r w:rsidRPr="007825D5">
        <w:rPr>
          <w:rFonts w:ascii="Arial" w:hAnsi="Arial"/>
          <w:b w:val="0"/>
          <w:bCs w:val="0"/>
          <w:i/>
          <w:iCs/>
          <w:sz w:val="24"/>
        </w:rPr>
        <w:t>Chumash</w:t>
      </w:r>
      <w:r w:rsidRPr="00C20280">
        <w:rPr>
          <w:rFonts w:ascii="Arial" w:hAnsi="Arial"/>
          <w:b w:val="0"/>
          <w:bCs w:val="0"/>
          <w:sz w:val="24"/>
        </w:rPr>
        <w:t xml:space="preserve"> well, you may be puzzled by the fact that you can’t place where exactly we </w:t>
      </w:r>
      <w:r w:rsidR="007825D5">
        <w:rPr>
          <w:rFonts w:ascii="Arial" w:hAnsi="Arial"/>
          <w:b w:val="0"/>
          <w:bCs w:val="0"/>
          <w:sz w:val="24"/>
        </w:rPr>
        <w:t>read of the nation’s repentance!</w:t>
      </w:r>
      <w:r w:rsidRPr="00C20280">
        <w:rPr>
          <w:rFonts w:ascii="Arial" w:hAnsi="Arial"/>
          <w:b w:val="0"/>
          <w:bCs w:val="0"/>
          <w:sz w:val="24"/>
        </w:rPr>
        <w:t xml:space="preserve"> The explanation is simple: </w:t>
      </w:r>
      <w:r w:rsidR="007825D5">
        <w:rPr>
          <w:rFonts w:ascii="Arial" w:hAnsi="Arial"/>
          <w:b w:val="0"/>
          <w:bCs w:val="0"/>
          <w:sz w:val="24"/>
        </w:rPr>
        <w:t>N</w:t>
      </w:r>
      <w:r w:rsidRPr="00C20280">
        <w:rPr>
          <w:rFonts w:ascii="Arial" w:hAnsi="Arial"/>
          <w:b w:val="0"/>
          <w:bCs w:val="0"/>
          <w:sz w:val="24"/>
        </w:rPr>
        <w:t>owhere is any such description recorded</w:t>
      </w:r>
      <w:r w:rsidR="00F74D11" w:rsidRPr="00C20280">
        <w:rPr>
          <w:rFonts w:ascii="Arial" w:hAnsi="Arial"/>
          <w:b w:val="0"/>
          <w:bCs w:val="0"/>
          <w:sz w:val="24"/>
        </w:rPr>
        <w:t>. Moshe performs an act that is meant to bring at</w:t>
      </w:r>
      <w:r w:rsidR="007825D5">
        <w:rPr>
          <w:rFonts w:ascii="Arial" w:hAnsi="Arial"/>
          <w:b w:val="0"/>
          <w:bCs w:val="0"/>
          <w:sz w:val="24"/>
        </w:rPr>
        <w:t xml:space="preserve">onement, </w:t>
      </w:r>
      <w:r w:rsidR="00F74D11" w:rsidRPr="00C20280">
        <w:rPr>
          <w:rFonts w:ascii="Arial" w:hAnsi="Arial"/>
          <w:b w:val="0"/>
          <w:bCs w:val="0"/>
          <w:sz w:val="24"/>
        </w:rPr>
        <w:t>leading th</w:t>
      </w:r>
      <w:r w:rsidR="007825D5">
        <w:rPr>
          <w:rFonts w:ascii="Arial" w:hAnsi="Arial"/>
          <w:b w:val="0"/>
          <w:bCs w:val="0"/>
          <w:sz w:val="24"/>
        </w:rPr>
        <w:t>e tribe of Levi with the call, “</w:t>
      </w:r>
      <w:r w:rsidR="00F74D11" w:rsidRPr="00C20280">
        <w:rPr>
          <w:rFonts w:ascii="Arial" w:hAnsi="Arial"/>
          <w:b w:val="0"/>
          <w:bCs w:val="0"/>
          <w:sz w:val="24"/>
        </w:rPr>
        <w:t>Who is on the L</w:t>
      </w:r>
      <w:r w:rsidR="007825D5">
        <w:rPr>
          <w:rFonts w:ascii="Arial" w:hAnsi="Arial"/>
          <w:b w:val="0"/>
          <w:bCs w:val="0"/>
          <w:sz w:val="24"/>
        </w:rPr>
        <w:t>ord’s side? Let him come to me!”</w:t>
      </w:r>
      <w:r w:rsidR="00F74D11" w:rsidRPr="00C20280">
        <w:rPr>
          <w:rFonts w:ascii="Arial" w:hAnsi="Arial"/>
          <w:b w:val="0"/>
          <w:bCs w:val="0"/>
          <w:sz w:val="24"/>
        </w:rPr>
        <w:t xml:space="preserve"> (</w:t>
      </w:r>
      <w:r w:rsidR="00F74D11" w:rsidRPr="00C20280">
        <w:rPr>
          <w:rFonts w:ascii="Arial" w:hAnsi="Arial"/>
          <w:b w:val="0"/>
          <w:bCs w:val="0"/>
          <w:i/>
          <w:iCs/>
          <w:sz w:val="24"/>
        </w:rPr>
        <w:t>Shemot</w:t>
      </w:r>
      <w:r w:rsidR="00F74D11" w:rsidRPr="00C20280">
        <w:rPr>
          <w:rFonts w:ascii="Arial" w:hAnsi="Arial"/>
          <w:b w:val="0"/>
          <w:bCs w:val="0"/>
          <w:sz w:val="24"/>
        </w:rPr>
        <w:t xml:space="preserve"> 32:26). But nowhere is there any record of the people</w:t>
      </w:r>
      <w:r w:rsidR="007825D5">
        <w:rPr>
          <w:rFonts w:ascii="Arial" w:hAnsi="Arial"/>
          <w:b w:val="0"/>
          <w:bCs w:val="0"/>
          <w:sz w:val="24"/>
        </w:rPr>
        <w:t>’s</w:t>
      </w:r>
      <w:r w:rsidR="00F74D11" w:rsidRPr="00C20280">
        <w:rPr>
          <w:rFonts w:ascii="Arial" w:hAnsi="Arial"/>
          <w:b w:val="0"/>
          <w:bCs w:val="0"/>
          <w:sz w:val="24"/>
        </w:rPr>
        <w:t xml:space="preserve"> </w:t>
      </w:r>
      <w:r w:rsidR="007825D5">
        <w:rPr>
          <w:rFonts w:ascii="Arial" w:hAnsi="Arial"/>
          <w:b w:val="0"/>
          <w:bCs w:val="0"/>
          <w:sz w:val="24"/>
        </w:rPr>
        <w:t>repentance</w:t>
      </w:r>
      <w:r w:rsidR="00F74D11" w:rsidRPr="00C20280">
        <w:rPr>
          <w:rFonts w:ascii="Arial" w:hAnsi="Arial"/>
          <w:b w:val="0"/>
          <w:bCs w:val="0"/>
          <w:sz w:val="24"/>
        </w:rPr>
        <w:t>.</w:t>
      </w:r>
    </w:p>
    <w:p w14:paraId="2A15484A"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0D830625" w14:textId="77777777" w:rsidR="00F74D11" w:rsidRPr="00C20280" w:rsidRDefault="00F74D11"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Ramban, at the beginning of </w:t>
      </w:r>
      <w:r w:rsidR="007825D5">
        <w:rPr>
          <w:rFonts w:ascii="Arial" w:hAnsi="Arial"/>
          <w:b w:val="0"/>
          <w:bCs w:val="0"/>
          <w:i/>
          <w:iCs/>
          <w:sz w:val="24"/>
        </w:rPr>
        <w:t>P</w:t>
      </w:r>
      <w:r w:rsidRPr="00C20280">
        <w:rPr>
          <w:rFonts w:ascii="Arial" w:hAnsi="Arial"/>
          <w:b w:val="0"/>
          <w:bCs w:val="0"/>
          <w:i/>
          <w:iCs/>
          <w:sz w:val="24"/>
        </w:rPr>
        <w:t>ar</w:t>
      </w:r>
      <w:r w:rsidR="00A555D4" w:rsidRPr="00C20280">
        <w:rPr>
          <w:rFonts w:ascii="Arial" w:hAnsi="Arial"/>
          <w:b w:val="0"/>
          <w:bCs w:val="0"/>
          <w:i/>
          <w:iCs/>
          <w:sz w:val="24"/>
        </w:rPr>
        <w:t>a</w:t>
      </w:r>
      <w:r w:rsidRPr="00C20280">
        <w:rPr>
          <w:rFonts w:ascii="Arial" w:hAnsi="Arial"/>
          <w:b w:val="0"/>
          <w:bCs w:val="0"/>
          <w:i/>
          <w:iCs/>
          <w:sz w:val="24"/>
        </w:rPr>
        <w:t>shat Vayakhel</w:t>
      </w:r>
      <w:r w:rsidRPr="00C20280">
        <w:rPr>
          <w:rFonts w:ascii="Arial" w:hAnsi="Arial"/>
          <w:b w:val="0"/>
          <w:bCs w:val="0"/>
          <w:sz w:val="24"/>
        </w:rPr>
        <w:t xml:space="preserve">, </w:t>
      </w:r>
      <w:r w:rsidR="00C94554" w:rsidRPr="00C20280">
        <w:rPr>
          <w:rFonts w:ascii="Arial" w:hAnsi="Arial"/>
          <w:b w:val="0"/>
          <w:bCs w:val="0"/>
          <w:sz w:val="24"/>
        </w:rPr>
        <w:t xml:space="preserve">speaks of </w:t>
      </w:r>
      <w:r w:rsidRPr="00C20280">
        <w:rPr>
          <w:rFonts w:ascii="Arial" w:hAnsi="Arial"/>
          <w:b w:val="0"/>
          <w:bCs w:val="0"/>
          <w:sz w:val="24"/>
        </w:rPr>
        <w:t xml:space="preserve">a complete </w:t>
      </w:r>
      <w:r w:rsidRPr="00C20280">
        <w:rPr>
          <w:rFonts w:ascii="Arial" w:hAnsi="Arial"/>
          <w:b w:val="0"/>
          <w:bCs w:val="0"/>
          <w:i/>
          <w:iCs/>
          <w:sz w:val="24"/>
        </w:rPr>
        <w:t>tikkun</w:t>
      </w:r>
      <w:r w:rsidRPr="00C20280">
        <w:rPr>
          <w:rFonts w:ascii="Arial" w:hAnsi="Arial"/>
          <w:b w:val="0"/>
          <w:bCs w:val="0"/>
          <w:sz w:val="24"/>
        </w:rPr>
        <w:t xml:space="preserve"> (repair) and a return to the previous situation:</w:t>
      </w:r>
    </w:p>
    <w:p w14:paraId="768F62F3"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75D3F63E" w14:textId="77777777" w:rsidR="0064425C" w:rsidRPr="00C20280" w:rsidRDefault="00F74D11" w:rsidP="00F87524">
      <w:pPr>
        <w:pStyle w:val="a"/>
        <w:keepNext w:val="0"/>
        <w:widowControl w:val="0"/>
        <w:bidi w:val="0"/>
        <w:spacing w:after="0"/>
        <w:ind w:left="720" w:hanging="11"/>
        <w:jc w:val="both"/>
        <w:rPr>
          <w:rFonts w:ascii="Arial" w:hAnsi="Arial"/>
          <w:b w:val="0"/>
          <w:bCs w:val="0"/>
          <w:sz w:val="24"/>
        </w:rPr>
      </w:pPr>
      <w:r w:rsidRPr="00C20280">
        <w:rPr>
          <w:rFonts w:ascii="Arial" w:hAnsi="Arial"/>
          <w:b w:val="0"/>
          <w:bCs w:val="0"/>
          <w:sz w:val="24"/>
        </w:rPr>
        <w:t xml:space="preserve">He issued another command, and the entire congregation gathered to him – men and women alike. </w:t>
      </w:r>
      <w:r w:rsidR="0064425C" w:rsidRPr="00C20280">
        <w:rPr>
          <w:rFonts w:ascii="Arial" w:hAnsi="Arial"/>
          <w:b w:val="0"/>
          <w:bCs w:val="0"/>
          <w:sz w:val="24"/>
        </w:rPr>
        <w:t>This might have taken</w:t>
      </w:r>
      <w:r w:rsidRPr="00C20280">
        <w:rPr>
          <w:rFonts w:ascii="Arial" w:hAnsi="Arial"/>
          <w:b w:val="0"/>
          <w:bCs w:val="0"/>
          <w:sz w:val="24"/>
        </w:rPr>
        <w:t xml:space="preserve"> place on the morrow of his descent. And he told them all about the idea of the </w:t>
      </w:r>
      <w:r w:rsidRPr="00C20280">
        <w:rPr>
          <w:rFonts w:ascii="Arial" w:hAnsi="Arial"/>
          <w:b w:val="0"/>
          <w:bCs w:val="0"/>
          <w:i/>
          <w:iCs/>
          <w:sz w:val="24"/>
        </w:rPr>
        <w:t>Mishkan</w:t>
      </w:r>
      <w:r w:rsidRPr="00C20280">
        <w:rPr>
          <w:rFonts w:ascii="Arial" w:hAnsi="Arial"/>
          <w:b w:val="0"/>
          <w:bCs w:val="0"/>
          <w:sz w:val="24"/>
        </w:rPr>
        <w:t xml:space="preserve">, concerning which he had been commanded </w:t>
      </w:r>
      <w:r w:rsidR="0064425C" w:rsidRPr="00C20280">
        <w:rPr>
          <w:rFonts w:ascii="Arial" w:hAnsi="Arial"/>
          <w:b w:val="0"/>
          <w:bCs w:val="0"/>
          <w:sz w:val="24"/>
        </w:rPr>
        <w:t>previously, before he broke the Tablets. For since God</w:t>
      </w:r>
      <w:r w:rsidR="007825D5">
        <w:rPr>
          <w:rFonts w:ascii="Arial" w:hAnsi="Arial"/>
          <w:b w:val="0"/>
          <w:bCs w:val="0"/>
          <w:sz w:val="24"/>
        </w:rPr>
        <w:t xml:space="preserve"> had been appeased towards them</w:t>
      </w:r>
      <w:r w:rsidR="0064425C" w:rsidRPr="00C20280">
        <w:rPr>
          <w:rFonts w:ascii="Arial" w:hAnsi="Arial"/>
          <w:b w:val="0"/>
          <w:bCs w:val="0"/>
          <w:sz w:val="24"/>
        </w:rPr>
        <w:t xml:space="preserve"> and He gave them the second Tablets and forged a covenant with [Moshe] that God would accompany them in their midst, they returned to their previous situation, and the love of them like a bride, knowing that God’s Presence would be in their midst, as H</w:t>
      </w:r>
      <w:r w:rsidR="007825D5">
        <w:rPr>
          <w:rFonts w:ascii="Arial" w:hAnsi="Arial"/>
          <w:b w:val="0"/>
          <w:bCs w:val="0"/>
          <w:sz w:val="24"/>
        </w:rPr>
        <w:t>e had commanded him previously.</w:t>
      </w:r>
      <w:r w:rsidR="0064425C" w:rsidRPr="00C20280">
        <w:rPr>
          <w:rFonts w:ascii="Arial" w:hAnsi="Arial"/>
          <w:b w:val="0"/>
          <w:bCs w:val="0"/>
          <w:sz w:val="24"/>
        </w:rPr>
        <w:t xml:space="preserve"> (Ramban, </w:t>
      </w:r>
      <w:r w:rsidR="0064425C" w:rsidRPr="00C20280">
        <w:rPr>
          <w:rFonts w:ascii="Arial" w:hAnsi="Arial"/>
          <w:b w:val="0"/>
          <w:bCs w:val="0"/>
          <w:i/>
          <w:iCs/>
          <w:sz w:val="24"/>
        </w:rPr>
        <w:t>Shemot</w:t>
      </w:r>
      <w:r w:rsidR="0064425C" w:rsidRPr="00C20280">
        <w:rPr>
          <w:rFonts w:ascii="Arial" w:hAnsi="Arial"/>
          <w:b w:val="0"/>
          <w:bCs w:val="0"/>
          <w:sz w:val="24"/>
        </w:rPr>
        <w:t xml:space="preserve"> 35:1)</w:t>
      </w:r>
    </w:p>
    <w:p w14:paraId="5F9A8D00" w14:textId="77777777" w:rsidR="00A555D4" w:rsidRPr="00C20280" w:rsidRDefault="00A555D4" w:rsidP="00F87524">
      <w:pPr>
        <w:pStyle w:val="a"/>
        <w:keepNext w:val="0"/>
        <w:widowControl w:val="0"/>
        <w:bidi w:val="0"/>
        <w:spacing w:after="0"/>
        <w:ind w:left="720" w:hanging="11"/>
        <w:jc w:val="both"/>
        <w:rPr>
          <w:rFonts w:ascii="Arial" w:hAnsi="Arial"/>
          <w:b w:val="0"/>
          <w:bCs w:val="0"/>
          <w:sz w:val="24"/>
        </w:rPr>
      </w:pPr>
    </w:p>
    <w:p w14:paraId="4720292B" w14:textId="77777777" w:rsidR="007825D5" w:rsidRDefault="00D47089" w:rsidP="00F87524">
      <w:pPr>
        <w:pStyle w:val="a"/>
        <w:keepNext w:val="0"/>
        <w:widowControl w:val="0"/>
        <w:bidi w:val="0"/>
        <w:spacing w:after="0"/>
        <w:jc w:val="both"/>
        <w:rPr>
          <w:rFonts w:ascii="Arial" w:hAnsi="Arial"/>
          <w:b w:val="0"/>
          <w:bCs w:val="0"/>
          <w:sz w:val="24"/>
        </w:rPr>
      </w:pPr>
      <w:r w:rsidRPr="00C20280">
        <w:rPr>
          <w:rFonts w:ascii="Arial" w:hAnsi="Arial"/>
          <w:b w:val="0"/>
          <w:bCs w:val="0"/>
          <w:sz w:val="24"/>
        </w:rPr>
        <w:t xml:space="preserve">However, even </w:t>
      </w:r>
      <w:r w:rsidR="004E31F9" w:rsidRPr="00C20280">
        <w:rPr>
          <w:rFonts w:ascii="Arial" w:hAnsi="Arial"/>
          <w:b w:val="0"/>
          <w:bCs w:val="0"/>
          <w:sz w:val="24"/>
        </w:rPr>
        <w:t xml:space="preserve">as </w:t>
      </w:r>
      <w:r w:rsidRPr="00C20280">
        <w:rPr>
          <w:rFonts w:ascii="Arial" w:hAnsi="Arial"/>
          <w:b w:val="0"/>
          <w:bCs w:val="0"/>
          <w:sz w:val="24"/>
        </w:rPr>
        <w:t xml:space="preserve">Ramban </w:t>
      </w:r>
      <w:r w:rsidR="004E31F9" w:rsidRPr="00C20280">
        <w:rPr>
          <w:rFonts w:ascii="Arial" w:hAnsi="Arial"/>
          <w:b w:val="0"/>
          <w:bCs w:val="0"/>
          <w:sz w:val="24"/>
        </w:rPr>
        <w:t xml:space="preserve">speaks of a return to the nation’s previous status, he </w:t>
      </w:r>
      <w:r w:rsidRPr="00C20280">
        <w:rPr>
          <w:rFonts w:ascii="Arial" w:hAnsi="Arial"/>
          <w:b w:val="0"/>
          <w:bCs w:val="0"/>
          <w:sz w:val="24"/>
        </w:rPr>
        <w:t xml:space="preserve">must admit that there is no description of a national campaign of repentance. </w:t>
      </w:r>
    </w:p>
    <w:p w14:paraId="37D82D3D" w14:textId="77777777" w:rsidR="007825D5" w:rsidRDefault="007825D5" w:rsidP="00F87524">
      <w:pPr>
        <w:pStyle w:val="a"/>
        <w:keepNext w:val="0"/>
        <w:widowControl w:val="0"/>
        <w:bidi w:val="0"/>
        <w:spacing w:after="0"/>
        <w:ind w:firstLine="426"/>
        <w:jc w:val="both"/>
        <w:rPr>
          <w:rFonts w:ascii="Arial" w:hAnsi="Arial"/>
          <w:b w:val="0"/>
          <w:bCs w:val="0"/>
          <w:sz w:val="24"/>
        </w:rPr>
      </w:pPr>
    </w:p>
    <w:p w14:paraId="7B4C5619" w14:textId="77777777" w:rsidR="00D47089" w:rsidRPr="00C20280" w:rsidRDefault="007825D5" w:rsidP="00F87524">
      <w:pPr>
        <w:pStyle w:val="a"/>
        <w:keepNext w:val="0"/>
        <w:widowControl w:val="0"/>
        <w:bidi w:val="0"/>
        <w:spacing w:after="0"/>
        <w:ind w:firstLine="426"/>
        <w:jc w:val="both"/>
        <w:rPr>
          <w:rFonts w:ascii="Arial" w:hAnsi="Arial"/>
          <w:b w:val="0"/>
          <w:bCs w:val="0"/>
          <w:sz w:val="24"/>
        </w:rPr>
      </w:pPr>
      <w:r>
        <w:rPr>
          <w:rFonts w:ascii="Arial" w:hAnsi="Arial"/>
          <w:b w:val="0"/>
          <w:bCs w:val="0"/>
          <w:sz w:val="24"/>
        </w:rPr>
        <w:t>W</w:t>
      </w:r>
      <w:r w:rsidR="00D47089" w:rsidRPr="00C20280">
        <w:rPr>
          <w:rFonts w:ascii="Arial" w:hAnsi="Arial"/>
          <w:b w:val="0"/>
          <w:bCs w:val="0"/>
          <w:sz w:val="24"/>
        </w:rPr>
        <w:t xml:space="preserve">hat does this have to do with </w:t>
      </w:r>
      <w:r w:rsidR="00D47089" w:rsidRPr="00C20280">
        <w:rPr>
          <w:rFonts w:ascii="Arial" w:hAnsi="Arial"/>
          <w:b w:val="0"/>
          <w:bCs w:val="0"/>
          <w:i/>
          <w:iCs/>
          <w:sz w:val="24"/>
        </w:rPr>
        <w:t>Sefer Vayikra</w:t>
      </w:r>
      <w:r w:rsidR="00D47089" w:rsidRPr="00C20280">
        <w:rPr>
          <w:rFonts w:ascii="Arial" w:hAnsi="Arial"/>
          <w:b w:val="0"/>
          <w:bCs w:val="0"/>
          <w:sz w:val="24"/>
        </w:rPr>
        <w:t xml:space="preserve">? </w:t>
      </w:r>
      <w:r w:rsidR="00D47089" w:rsidRPr="00C20280">
        <w:rPr>
          <w:rFonts w:ascii="Arial" w:hAnsi="Arial"/>
          <w:b w:val="0"/>
          <w:bCs w:val="0"/>
          <w:i/>
          <w:iCs/>
          <w:sz w:val="24"/>
        </w:rPr>
        <w:t>Par</w:t>
      </w:r>
      <w:r w:rsidR="00A555D4" w:rsidRPr="00C20280">
        <w:rPr>
          <w:rFonts w:ascii="Arial" w:hAnsi="Arial"/>
          <w:b w:val="0"/>
          <w:bCs w:val="0"/>
          <w:i/>
          <w:iCs/>
          <w:sz w:val="24"/>
        </w:rPr>
        <w:t>a</w:t>
      </w:r>
      <w:r w:rsidR="00D47089" w:rsidRPr="00C20280">
        <w:rPr>
          <w:rFonts w:ascii="Arial" w:hAnsi="Arial"/>
          <w:b w:val="0"/>
          <w:bCs w:val="0"/>
          <w:i/>
          <w:iCs/>
          <w:sz w:val="24"/>
        </w:rPr>
        <w:t>shat</w:t>
      </w:r>
      <w:r w:rsidR="00D47089" w:rsidRPr="00C20280">
        <w:rPr>
          <w:rFonts w:ascii="Arial" w:hAnsi="Arial"/>
          <w:b w:val="0"/>
          <w:bCs w:val="0"/>
          <w:sz w:val="24"/>
        </w:rPr>
        <w:t xml:space="preserve"> </w:t>
      </w:r>
      <w:r w:rsidR="00D47089" w:rsidRPr="00C20280">
        <w:rPr>
          <w:rFonts w:ascii="Arial" w:hAnsi="Arial"/>
          <w:b w:val="0"/>
          <w:bCs w:val="0"/>
          <w:i/>
          <w:iCs/>
          <w:sz w:val="24"/>
        </w:rPr>
        <w:t>Vayikra</w:t>
      </w:r>
      <w:r w:rsidR="00D47089" w:rsidRPr="00C20280">
        <w:rPr>
          <w:rFonts w:ascii="Arial" w:hAnsi="Arial"/>
          <w:b w:val="0"/>
          <w:bCs w:val="0"/>
          <w:sz w:val="24"/>
        </w:rPr>
        <w:t xml:space="preserve"> opens with various voluntary sacrifices, and soon moves on to the different sin offerings: the sin offering of the individual and of the collective; the sin offering of the </w:t>
      </w:r>
      <w:r w:rsidR="00D47089" w:rsidRPr="00C20280">
        <w:rPr>
          <w:rFonts w:ascii="Arial" w:hAnsi="Arial"/>
          <w:b w:val="0"/>
          <w:bCs w:val="0"/>
          <w:i/>
          <w:iCs/>
          <w:sz w:val="24"/>
        </w:rPr>
        <w:t>nasi</w:t>
      </w:r>
      <w:r>
        <w:rPr>
          <w:rFonts w:ascii="Arial" w:hAnsi="Arial"/>
          <w:b w:val="0"/>
          <w:bCs w:val="0"/>
          <w:sz w:val="24"/>
        </w:rPr>
        <w:t>;</w:t>
      </w:r>
      <w:r w:rsidR="00D47089" w:rsidRPr="00C20280">
        <w:rPr>
          <w:rFonts w:ascii="Arial" w:hAnsi="Arial"/>
          <w:b w:val="0"/>
          <w:bCs w:val="0"/>
          <w:sz w:val="24"/>
        </w:rPr>
        <w:t xml:space="preserve"> and</w:t>
      </w:r>
      <w:r>
        <w:rPr>
          <w:rFonts w:ascii="Arial" w:hAnsi="Arial"/>
          <w:b w:val="0"/>
          <w:bCs w:val="0"/>
          <w:sz w:val="24"/>
        </w:rPr>
        <w:t xml:space="preserve"> the sin offering</w:t>
      </w:r>
      <w:r w:rsidR="00D47089" w:rsidRPr="00C20280">
        <w:rPr>
          <w:rFonts w:ascii="Arial" w:hAnsi="Arial"/>
          <w:b w:val="0"/>
          <w:bCs w:val="0"/>
          <w:sz w:val="24"/>
        </w:rPr>
        <w:t xml:space="preserve"> of the </w:t>
      </w:r>
      <w:r w:rsidR="00D47089" w:rsidRPr="00C20280">
        <w:rPr>
          <w:rFonts w:ascii="Arial" w:hAnsi="Arial"/>
          <w:b w:val="0"/>
          <w:bCs w:val="0"/>
          <w:i/>
          <w:iCs/>
          <w:sz w:val="24"/>
        </w:rPr>
        <w:t>mashiach</w:t>
      </w:r>
      <w:r w:rsidR="00D47089" w:rsidRPr="00C20280">
        <w:rPr>
          <w:rFonts w:ascii="Arial" w:hAnsi="Arial"/>
          <w:b w:val="0"/>
          <w:bCs w:val="0"/>
          <w:sz w:val="24"/>
        </w:rPr>
        <w:t>. O</w:t>
      </w:r>
      <w:r w:rsidR="004E31F9" w:rsidRPr="00C20280">
        <w:rPr>
          <w:rFonts w:ascii="Arial" w:hAnsi="Arial"/>
          <w:b w:val="0"/>
          <w:bCs w:val="0"/>
          <w:sz w:val="24"/>
        </w:rPr>
        <w:t>ne sin offering</w:t>
      </w:r>
      <w:r w:rsidR="00D47089" w:rsidRPr="00C20280">
        <w:rPr>
          <w:rFonts w:ascii="Arial" w:hAnsi="Arial"/>
          <w:b w:val="0"/>
          <w:bCs w:val="0"/>
          <w:sz w:val="24"/>
        </w:rPr>
        <w:t xml:space="preserve"> fol</w:t>
      </w:r>
      <w:r w:rsidR="004E31F9" w:rsidRPr="00C20280">
        <w:rPr>
          <w:rFonts w:ascii="Arial" w:hAnsi="Arial"/>
          <w:b w:val="0"/>
          <w:bCs w:val="0"/>
          <w:sz w:val="24"/>
        </w:rPr>
        <w:t>lowing the next, all entailing</w:t>
      </w:r>
      <w:r w:rsidR="00D47089" w:rsidRPr="00C20280">
        <w:rPr>
          <w:rFonts w:ascii="Arial" w:hAnsi="Arial"/>
          <w:b w:val="0"/>
          <w:bCs w:val="0"/>
          <w:sz w:val="24"/>
        </w:rPr>
        <w:t xml:space="preserve"> confession. Whether this confession is, as the Rambam maintains</w:t>
      </w:r>
      <w:r w:rsidR="004E31F9" w:rsidRPr="00C20280">
        <w:rPr>
          <w:rFonts w:ascii="Arial" w:hAnsi="Arial"/>
          <w:b w:val="0"/>
          <w:bCs w:val="0"/>
          <w:sz w:val="24"/>
        </w:rPr>
        <w:t>,</w:t>
      </w:r>
      <w:r w:rsidR="00D47089" w:rsidRPr="00C20280">
        <w:rPr>
          <w:rFonts w:ascii="Arial" w:hAnsi="Arial"/>
          <w:b w:val="0"/>
          <w:bCs w:val="0"/>
          <w:sz w:val="24"/>
        </w:rPr>
        <w:t xml:space="preserve"> the culmination of the process of </w:t>
      </w:r>
      <w:r w:rsidR="00D47089" w:rsidRPr="007825D5">
        <w:rPr>
          <w:rFonts w:ascii="Arial" w:hAnsi="Arial"/>
          <w:b w:val="0"/>
          <w:bCs w:val="0"/>
          <w:i/>
          <w:iCs/>
          <w:sz w:val="24"/>
        </w:rPr>
        <w:t>teshuva</w:t>
      </w:r>
      <w:r w:rsidR="00D47089" w:rsidRPr="00C20280">
        <w:rPr>
          <w:rFonts w:ascii="Arial" w:hAnsi="Arial"/>
          <w:b w:val="0"/>
          <w:bCs w:val="0"/>
          <w:sz w:val="24"/>
        </w:rPr>
        <w:t xml:space="preserve">, or whether it is one of its early stages, all opinions agree that the confession is an essential and significant part of that process. </w:t>
      </w:r>
      <w:r>
        <w:rPr>
          <w:rFonts w:ascii="Arial" w:hAnsi="Arial"/>
          <w:b w:val="0"/>
          <w:bCs w:val="0"/>
          <w:sz w:val="24"/>
        </w:rPr>
        <w:t>T</w:t>
      </w:r>
      <w:r w:rsidR="00D47089" w:rsidRPr="00C20280">
        <w:rPr>
          <w:rFonts w:ascii="Arial" w:hAnsi="Arial"/>
          <w:b w:val="0"/>
          <w:bCs w:val="0"/>
          <w:sz w:val="24"/>
        </w:rPr>
        <w:t xml:space="preserve">his element is integral to all the sin offerings mentioned in </w:t>
      </w:r>
      <w:r>
        <w:rPr>
          <w:rFonts w:ascii="Arial" w:hAnsi="Arial"/>
          <w:b w:val="0"/>
          <w:bCs w:val="0"/>
          <w:i/>
          <w:iCs/>
          <w:sz w:val="24"/>
        </w:rPr>
        <w:t>P</w:t>
      </w:r>
      <w:r w:rsidR="00D47089" w:rsidRPr="00C20280">
        <w:rPr>
          <w:rFonts w:ascii="Arial" w:hAnsi="Arial"/>
          <w:b w:val="0"/>
          <w:bCs w:val="0"/>
          <w:i/>
          <w:iCs/>
          <w:sz w:val="24"/>
        </w:rPr>
        <w:t>ar</w:t>
      </w:r>
      <w:r w:rsidR="00A555D4" w:rsidRPr="00C20280">
        <w:rPr>
          <w:rFonts w:ascii="Arial" w:hAnsi="Arial"/>
          <w:b w:val="0"/>
          <w:bCs w:val="0"/>
          <w:i/>
          <w:iCs/>
          <w:sz w:val="24"/>
        </w:rPr>
        <w:t>a</w:t>
      </w:r>
      <w:r w:rsidR="00D47089" w:rsidRPr="00C20280">
        <w:rPr>
          <w:rFonts w:ascii="Arial" w:hAnsi="Arial"/>
          <w:b w:val="0"/>
          <w:bCs w:val="0"/>
          <w:i/>
          <w:iCs/>
          <w:sz w:val="24"/>
        </w:rPr>
        <w:t>shat Vayikra</w:t>
      </w:r>
      <w:r w:rsidR="00D47089" w:rsidRPr="00C20280">
        <w:rPr>
          <w:rFonts w:ascii="Arial" w:hAnsi="Arial"/>
          <w:b w:val="0"/>
          <w:bCs w:val="0"/>
          <w:sz w:val="24"/>
        </w:rPr>
        <w:t>.</w:t>
      </w:r>
    </w:p>
    <w:p w14:paraId="3A8FEE39"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3EB2E556" w14:textId="77777777" w:rsidR="00D47089" w:rsidRPr="00C20280" w:rsidRDefault="00D47089"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Moreover, aside from the sin offerings listed in our </w:t>
      </w:r>
      <w:r w:rsidRPr="00C20280">
        <w:rPr>
          <w:rFonts w:ascii="Arial" w:hAnsi="Arial"/>
          <w:b w:val="0"/>
          <w:bCs w:val="0"/>
          <w:i/>
          <w:iCs/>
          <w:sz w:val="24"/>
        </w:rPr>
        <w:t>par</w:t>
      </w:r>
      <w:r w:rsidR="00A555D4" w:rsidRPr="00C20280">
        <w:rPr>
          <w:rFonts w:ascii="Arial" w:hAnsi="Arial"/>
          <w:b w:val="0"/>
          <w:bCs w:val="0"/>
          <w:i/>
          <w:iCs/>
          <w:sz w:val="24"/>
        </w:rPr>
        <w:t>a</w:t>
      </w:r>
      <w:r w:rsidRPr="00C20280">
        <w:rPr>
          <w:rFonts w:ascii="Arial" w:hAnsi="Arial"/>
          <w:b w:val="0"/>
          <w:bCs w:val="0"/>
          <w:i/>
          <w:iCs/>
          <w:sz w:val="24"/>
        </w:rPr>
        <w:t>sha, Chazal</w:t>
      </w:r>
      <w:r w:rsidRPr="00C20280">
        <w:rPr>
          <w:rFonts w:ascii="Arial" w:hAnsi="Arial"/>
          <w:b w:val="0"/>
          <w:bCs w:val="0"/>
          <w:sz w:val="24"/>
        </w:rPr>
        <w:t xml:space="preserve"> view even the voluntary sacrifices as bringing about atonement and repair. For </w:t>
      </w:r>
      <w:r w:rsidRPr="00C20280">
        <w:rPr>
          <w:rFonts w:ascii="Arial" w:hAnsi="Arial"/>
          <w:b w:val="0"/>
          <w:bCs w:val="0"/>
          <w:sz w:val="24"/>
        </w:rPr>
        <w:lastRenderedPageBreak/>
        <w:t>example, the burnt sacrifices comes to atone for a positive commandment that was neglected</w:t>
      </w:r>
      <w:r w:rsidR="00187597" w:rsidRPr="00C20280">
        <w:rPr>
          <w:rFonts w:ascii="Arial" w:hAnsi="Arial"/>
          <w:b w:val="0"/>
          <w:bCs w:val="0"/>
          <w:sz w:val="24"/>
        </w:rPr>
        <w:t xml:space="preserve"> or to repair other misdeeds. Seemingly, our </w:t>
      </w:r>
      <w:r w:rsidR="00187597" w:rsidRPr="00C20280">
        <w:rPr>
          <w:rFonts w:ascii="Arial" w:hAnsi="Arial"/>
          <w:b w:val="0"/>
          <w:bCs w:val="0"/>
          <w:i/>
          <w:iCs/>
          <w:sz w:val="24"/>
        </w:rPr>
        <w:t>par</w:t>
      </w:r>
      <w:r w:rsidR="00A555D4" w:rsidRPr="00C20280">
        <w:rPr>
          <w:rFonts w:ascii="Arial" w:hAnsi="Arial"/>
          <w:b w:val="0"/>
          <w:bCs w:val="0"/>
          <w:i/>
          <w:iCs/>
          <w:sz w:val="24"/>
        </w:rPr>
        <w:t>a</w:t>
      </w:r>
      <w:r w:rsidR="00187597" w:rsidRPr="00C20280">
        <w:rPr>
          <w:rFonts w:ascii="Arial" w:hAnsi="Arial"/>
          <w:b w:val="0"/>
          <w:bCs w:val="0"/>
          <w:i/>
          <w:iCs/>
          <w:sz w:val="24"/>
        </w:rPr>
        <w:t>sha</w:t>
      </w:r>
      <w:r w:rsidR="00187597" w:rsidRPr="00C20280">
        <w:rPr>
          <w:rFonts w:ascii="Arial" w:hAnsi="Arial"/>
          <w:b w:val="0"/>
          <w:bCs w:val="0"/>
          <w:sz w:val="24"/>
        </w:rPr>
        <w:t xml:space="preserve"> illustrates, time and time again, the same principle of repair, atonement, and repentance that was so blatantly lacking in </w:t>
      </w:r>
      <w:r w:rsidR="00187597" w:rsidRPr="00C20280">
        <w:rPr>
          <w:rFonts w:ascii="Arial" w:hAnsi="Arial"/>
          <w:b w:val="0"/>
          <w:bCs w:val="0"/>
          <w:i/>
          <w:iCs/>
          <w:sz w:val="24"/>
        </w:rPr>
        <w:t>Sefer Shemot</w:t>
      </w:r>
      <w:r w:rsidR="00187597" w:rsidRPr="00C20280">
        <w:rPr>
          <w:rFonts w:ascii="Arial" w:hAnsi="Arial"/>
          <w:b w:val="0"/>
          <w:bCs w:val="0"/>
          <w:sz w:val="24"/>
        </w:rPr>
        <w:t>.</w:t>
      </w:r>
    </w:p>
    <w:p w14:paraId="7014EBE8" w14:textId="77777777" w:rsidR="00A555D4" w:rsidRPr="00C20280" w:rsidRDefault="00A555D4" w:rsidP="00F87524">
      <w:pPr>
        <w:pStyle w:val="a"/>
        <w:keepNext w:val="0"/>
        <w:widowControl w:val="0"/>
        <w:bidi w:val="0"/>
        <w:spacing w:after="0"/>
        <w:ind w:firstLine="426"/>
        <w:jc w:val="both"/>
        <w:rPr>
          <w:rFonts w:ascii="Arial" w:hAnsi="Arial"/>
          <w:b w:val="0"/>
          <w:bCs w:val="0"/>
          <w:sz w:val="24"/>
        </w:rPr>
      </w:pPr>
    </w:p>
    <w:p w14:paraId="6DAB110C" w14:textId="77777777" w:rsidR="00245342" w:rsidRDefault="00187597" w:rsidP="00F87524">
      <w:pPr>
        <w:pStyle w:val="a"/>
        <w:keepNext w:val="0"/>
        <w:widowControl w:val="0"/>
        <w:bidi w:val="0"/>
        <w:spacing w:after="0"/>
        <w:ind w:firstLine="426"/>
        <w:jc w:val="both"/>
        <w:rPr>
          <w:rFonts w:ascii="Arial" w:hAnsi="Arial"/>
          <w:b w:val="0"/>
          <w:bCs w:val="0"/>
          <w:sz w:val="24"/>
        </w:rPr>
      </w:pPr>
      <w:r w:rsidRPr="00C20280">
        <w:rPr>
          <w:rFonts w:ascii="Arial" w:hAnsi="Arial"/>
          <w:b w:val="0"/>
          <w:bCs w:val="0"/>
          <w:sz w:val="24"/>
        </w:rPr>
        <w:t xml:space="preserve">We learn from all of this that a significant, intensive presence of God’s glory may not allow a person to draw close. As high as the nation’s spiritual level might be, </w:t>
      </w:r>
      <w:r w:rsidR="007825D5">
        <w:rPr>
          <w:rFonts w:ascii="Arial" w:hAnsi="Arial"/>
          <w:b w:val="0"/>
          <w:bCs w:val="0"/>
          <w:sz w:val="24"/>
        </w:rPr>
        <w:t xml:space="preserve">and </w:t>
      </w:r>
      <w:r w:rsidRPr="00C20280">
        <w:rPr>
          <w:rFonts w:ascii="Arial" w:hAnsi="Arial"/>
          <w:b w:val="0"/>
          <w:bCs w:val="0"/>
          <w:sz w:val="24"/>
        </w:rPr>
        <w:t>as unique, singular, and advanced as Moshe may be in his level of prophecy, the lack of a general movement of repentance stands in the way. Only with the command concern</w:t>
      </w:r>
      <w:r w:rsidR="007825D5">
        <w:rPr>
          <w:rFonts w:ascii="Arial" w:hAnsi="Arial"/>
          <w:b w:val="0"/>
          <w:bCs w:val="0"/>
          <w:sz w:val="24"/>
        </w:rPr>
        <w:t>ing the sacrifices of atonement</w:t>
      </w:r>
      <w:r w:rsidRPr="00C20280">
        <w:rPr>
          <w:rFonts w:ascii="Arial" w:hAnsi="Arial"/>
          <w:b w:val="0"/>
          <w:bCs w:val="0"/>
          <w:sz w:val="24"/>
        </w:rPr>
        <w:t xml:space="preserve"> in </w:t>
      </w:r>
      <w:r w:rsidRPr="00C20280">
        <w:rPr>
          <w:rFonts w:ascii="Arial" w:hAnsi="Arial"/>
          <w:b w:val="0"/>
          <w:bCs w:val="0"/>
          <w:i/>
          <w:iCs/>
          <w:sz w:val="24"/>
        </w:rPr>
        <w:t>Sefer</w:t>
      </w:r>
      <w:r w:rsidRPr="00C20280">
        <w:rPr>
          <w:rFonts w:ascii="Arial" w:hAnsi="Arial"/>
          <w:b w:val="0"/>
          <w:bCs w:val="0"/>
          <w:sz w:val="24"/>
        </w:rPr>
        <w:t xml:space="preserve"> </w:t>
      </w:r>
      <w:r w:rsidRPr="00C20280">
        <w:rPr>
          <w:rFonts w:ascii="Arial" w:hAnsi="Arial"/>
          <w:b w:val="0"/>
          <w:bCs w:val="0"/>
          <w:i/>
          <w:iCs/>
          <w:sz w:val="24"/>
        </w:rPr>
        <w:t>Vayikra</w:t>
      </w:r>
      <w:r w:rsidRPr="00C20280">
        <w:rPr>
          <w:rFonts w:ascii="Arial" w:hAnsi="Arial"/>
          <w:b w:val="0"/>
          <w:bCs w:val="0"/>
          <w:sz w:val="24"/>
        </w:rPr>
        <w:t xml:space="preserve"> can Moshe receive</w:t>
      </w:r>
      <w:r w:rsidR="007825D5">
        <w:rPr>
          <w:rFonts w:ascii="Arial" w:hAnsi="Arial"/>
          <w:b w:val="0"/>
          <w:bCs w:val="0"/>
          <w:sz w:val="24"/>
        </w:rPr>
        <w:t xml:space="preserve"> and respond to the Divine call</w:t>
      </w:r>
      <w:r w:rsidRPr="00C20280">
        <w:rPr>
          <w:rFonts w:ascii="Arial" w:hAnsi="Arial"/>
          <w:b w:val="0"/>
          <w:bCs w:val="0"/>
          <w:sz w:val="24"/>
        </w:rPr>
        <w:t xml:space="preserve"> and enter the Sanctuary.</w:t>
      </w:r>
      <w:bookmarkStart w:id="0" w:name="OLE_LINK1"/>
    </w:p>
    <w:p w14:paraId="56B9FD9B" w14:textId="77777777" w:rsidR="007825D5" w:rsidRPr="00C20280" w:rsidRDefault="007825D5" w:rsidP="00F87524">
      <w:pPr>
        <w:pStyle w:val="a"/>
        <w:keepNext w:val="0"/>
        <w:widowControl w:val="0"/>
        <w:bidi w:val="0"/>
        <w:spacing w:after="0"/>
        <w:ind w:firstLine="426"/>
        <w:jc w:val="both"/>
        <w:rPr>
          <w:rFonts w:ascii="Arial" w:hAnsi="Arial"/>
          <w:sz w:val="24"/>
          <w:rtl/>
        </w:rPr>
      </w:pPr>
    </w:p>
    <w:p w14:paraId="38431414" w14:textId="10C8B08B" w:rsidR="00187597" w:rsidRDefault="00187597" w:rsidP="00F87524">
      <w:pPr>
        <w:widowControl w:val="0"/>
        <w:bidi w:val="0"/>
        <w:spacing w:after="0" w:line="240" w:lineRule="auto"/>
        <w:ind w:firstLine="426"/>
        <w:rPr>
          <w:rFonts w:ascii="Arial" w:hAnsi="Arial" w:cs="Arial"/>
          <w:i/>
          <w:iCs/>
          <w:sz w:val="24"/>
          <w:szCs w:val="24"/>
        </w:rPr>
      </w:pPr>
      <w:r w:rsidRPr="00C20280">
        <w:rPr>
          <w:rFonts w:ascii="Arial" w:hAnsi="Arial" w:cs="Arial"/>
          <w:sz w:val="24"/>
          <w:szCs w:val="24"/>
        </w:rPr>
        <w:t xml:space="preserve">The encounter and meeting with God require of Moshe – and continue to require of each and every one of us – a profound and far-reaching process of repentance and repair. This alone clears the way </w:t>
      </w:r>
      <w:r w:rsidR="00C94554" w:rsidRPr="00C20280">
        <w:rPr>
          <w:rFonts w:ascii="Arial" w:hAnsi="Arial" w:cs="Arial"/>
          <w:sz w:val="24"/>
          <w:szCs w:val="24"/>
        </w:rPr>
        <w:t xml:space="preserve">for the encounter with the glory of God that fills the </w:t>
      </w:r>
      <w:proofErr w:type="spellStart"/>
      <w:r w:rsidR="00C94554" w:rsidRPr="00C20280">
        <w:rPr>
          <w:rFonts w:ascii="Arial" w:hAnsi="Arial" w:cs="Arial"/>
          <w:i/>
          <w:iCs/>
          <w:sz w:val="24"/>
          <w:szCs w:val="24"/>
        </w:rPr>
        <w:t>Mishkan</w:t>
      </w:r>
      <w:proofErr w:type="spellEnd"/>
      <w:r w:rsidR="007825D5">
        <w:rPr>
          <w:rFonts w:ascii="Arial" w:hAnsi="Arial" w:cs="Arial"/>
          <w:i/>
          <w:iCs/>
          <w:sz w:val="24"/>
          <w:szCs w:val="24"/>
        </w:rPr>
        <w:t>.</w:t>
      </w:r>
    </w:p>
    <w:p w14:paraId="7E2970A0" w14:textId="16D2A9CE" w:rsidR="00AD1D06" w:rsidRDefault="00AD1D06" w:rsidP="00AD1D06">
      <w:pPr>
        <w:widowControl w:val="0"/>
        <w:bidi w:val="0"/>
        <w:spacing w:after="0" w:line="240" w:lineRule="auto"/>
        <w:ind w:firstLine="426"/>
        <w:rPr>
          <w:rFonts w:ascii="Arial" w:hAnsi="Arial" w:cs="Arial"/>
          <w:i/>
          <w:iCs/>
          <w:sz w:val="24"/>
          <w:szCs w:val="24"/>
        </w:rPr>
      </w:pPr>
    </w:p>
    <w:p w14:paraId="091F7A51" w14:textId="77777777" w:rsidR="00AD1D06" w:rsidRDefault="00AD1D06" w:rsidP="00AD1D06">
      <w:pPr>
        <w:widowControl w:val="0"/>
        <w:bidi w:val="0"/>
        <w:spacing w:after="0" w:line="240" w:lineRule="auto"/>
        <w:rPr>
          <w:rStyle w:val="Emphasis"/>
          <w:rFonts w:asciiTheme="minorBidi" w:hAnsiTheme="minorBidi" w:cstheme="minorBidi"/>
          <w:sz w:val="24"/>
          <w:szCs w:val="24"/>
        </w:rPr>
      </w:pPr>
    </w:p>
    <w:p w14:paraId="2AC90B18" w14:textId="08C1AD3C" w:rsidR="00AD1D06" w:rsidRPr="00AD1D06" w:rsidRDefault="00AD1D06" w:rsidP="00AD1D06">
      <w:pPr>
        <w:widowControl w:val="0"/>
        <w:bidi w:val="0"/>
        <w:spacing w:after="0" w:line="240" w:lineRule="auto"/>
        <w:rPr>
          <w:rFonts w:asciiTheme="minorBidi" w:hAnsiTheme="minorBidi" w:cstheme="minorBidi"/>
          <w:sz w:val="24"/>
          <w:szCs w:val="24"/>
        </w:rPr>
      </w:pPr>
      <w:r w:rsidRPr="00AD1D06">
        <w:rPr>
          <w:rStyle w:val="Emphasis"/>
          <w:rFonts w:asciiTheme="minorBidi" w:hAnsiTheme="minorBidi" w:cstheme="minorBidi"/>
          <w:sz w:val="24"/>
          <w:szCs w:val="24"/>
        </w:rPr>
        <w:t>(</w:t>
      </w:r>
      <w:proofErr w:type="spellStart"/>
      <w:r w:rsidRPr="00AD1D06">
        <w:rPr>
          <w:rStyle w:val="Emphasis"/>
          <w:rFonts w:asciiTheme="minorBidi" w:hAnsiTheme="minorBidi" w:cstheme="minorBidi"/>
          <w:sz w:val="24"/>
          <w:szCs w:val="24"/>
        </w:rPr>
        <w:t>Sicha</w:t>
      </w:r>
      <w:proofErr w:type="spellEnd"/>
      <w:r w:rsidRPr="00AD1D06">
        <w:rPr>
          <w:rStyle w:val="Emphasis"/>
          <w:rFonts w:asciiTheme="minorBidi" w:hAnsiTheme="minorBidi" w:cstheme="minorBidi"/>
          <w:sz w:val="24"/>
          <w:szCs w:val="24"/>
        </w:rPr>
        <w:t xml:space="preserve"> originally given </w:t>
      </w:r>
      <w:proofErr w:type="spellStart"/>
      <w:r w:rsidRPr="00AD1D06">
        <w:rPr>
          <w:rStyle w:val="Emphasis"/>
          <w:rFonts w:asciiTheme="minorBidi" w:hAnsiTheme="minorBidi" w:cstheme="minorBidi"/>
          <w:sz w:val="24"/>
          <w:szCs w:val="24"/>
        </w:rPr>
        <w:t>Leil</w:t>
      </w:r>
      <w:proofErr w:type="spellEnd"/>
      <w:r w:rsidRPr="00AD1D06">
        <w:rPr>
          <w:rStyle w:val="Emphasis"/>
          <w:rFonts w:asciiTheme="minorBidi" w:hAnsiTheme="minorBidi" w:cstheme="minorBidi"/>
          <w:sz w:val="24"/>
          <w:szCs w:val="24"/>
        </w:rPr>
        <w:t xml:space="preserve"> Shabbat </w:t>
      </w:r>
      <w:proofErr w:type="spellStart"/>
      <w:r w:rsidRPr="00AD1D06">
        <w:rPr>
          <w:rStyle w:val="Emphasis"/>
          <w:rFonts w:asciiTheme="minorBidi" w:hAnsiTheme="minorBidi" w:cstheme="minorBidi"/>
          <w:sz w:val="24"/>
          <w:szCs w:val="24"/>
        </w:rPr>
        <w:t>Parashat</w:t>
      </w:r>
      <w:proofErr w:type="spellEnd"/>
      <w:r w:rsidRPr="00AD1D06">
        <w:rPr>
          <w:rStyle w:val="Emphasis"/>
          <w:rFonts w:asciiTheme="minorBidi" w:hAnsiTheme="minorBidi" w:cstheme="minorBidi"/>
          <w:sz w:val="24"/>
          <w:szCs w:val="24"/>
        </w:rPr>
        <w:t xml:space="preserve"> Vayikra 5772 / 2012</w:t>
      </w:r>
      <w:r w:rsidRPr="00AD1D06">
        <w:rPr>
          <w:rStyle w:val="Emphasis"/>
          <w:rFonts w:asciiTheme="minorBidi" w:hAnsiTheme="minorBidi" w:cstheme="minorBidi"/>
          <w:sz w:val="24"/>
          <w:szCs w:val="24"/>
        </w:rPr>
        <w:t>. Summarized by Immanuel Meyer.</w:t>
      </w:r>
      <w:r>
        <w:rPr>
          <w:rStyle w:val="Emphasis"/>
          <w:rFonts w:asciiTheme="minorBidi" w:hAnsiTheme="minorBidi" w:cstheme="minorBidi"/>
          <w:sz w:val="24"/>
          <w:szCs w:val="24"/>
        </w:rPr>
        <w:t>)</w:t>
      </w:r>
    </w:p>
    <w:p w14:paraId="006604E8" w14:textId="77777777" w:rsidR="00C94554" w:rsidRPr="00C20280" w:rsidRDefault="00C94554" w:rsidP="00F87524">
      <w:pPr>
        <w:widowControl w:val="0"/>
        <w:bidi w:val="0"/>
        <w:spacing w:after="0" w:line="240" w:lineRule="auto"/>
        <w:ind w:firstLine="426"/>
        <w:rPr>
          <w:rFonts w:ascii="Arial" w:hAnsi="Arial" w:cs="Arial"/>
          <w:sz w:val="24"/>
          <w:szCs w:val="24"/>
        </w:rPr>
      </w:pPr>
    </w:p>
    <w:bookmarkEnd w:id="0"/>
    <w:p w14:paraId="64D6F040" w14:textId="77777777" w:rsidR="00A555D4" w:rsidRPr="00C20280" w:rsidRDefault="00A555D4" w:rsidP="00F87524">
      <w:pPr>
        <w:widowControl w:val="0"/>
        <w:bidi w:val="0"/>
        <w:spacing w:after="0" w:line="240" w:lineRule="auto"/>
        <w:ind w:firstLine="426"/>
        <w:rPr>
          <w:rFonts w:ascii="Arial" w:hAnsi="Arial" w:cs="Arial"/>
          <w:sz w:val="24"/>
          <w:szCs w:val="24"/>
        </w:rPr>
      </w:pPr>
    </w:p>
    <w:sectPr w:rsidR="00A555D4" w:rsidRPr="00C20280" w:rsidSect="000C5381">
      <w:headerReference w:type="default" r:id="rId7"/>
      <w:pgSz w:w="11906" w:h="16838" w:code="9"/>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B8E3" w14:textId="77777777" w:rsidR="00976659" w:rsidRDefault="00976659" w:rsidP="00245342">
      <w:pPr>
        <w:spacing w:after="0" w:line="240" w:lineRule="auto"/>
      </w:pPr>
      <w:r>
        <w:separator/>
      </w:r>
    </w:p>
  </w:endnote>
  <w:endnote w:type="continuationSeparator" w:id="0">
    <w:p w14:paraId="66298D97" w14:textId="77777777" w:rsidR="00976659" w:rsidRDefault="00976659" w:rsidP="0024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3E87" w14:textId="77777777" w:rsidR="00976659" w:rsidRDefault="00976659" w:rsidP="00245342">
      <w:pPr>
        <w:spacing w:after="0" w:line="240" w:lineRule="auto"/>
      </w:pPr>
      <w:r>
        <w:separator/>
      </w:r>
    </w:p>
  </w:footnote>
  <w:footnote w:type="continuationSeparator" w:id="0">
    <w:p w14:paraId="423F4798" w14:textId="77777777" w:rsidR="00976659" w:rsidRDefault="00976659" w:rsidP="0024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AA0E" w14:textId="77777777" w:rsidR="00BD5183" w:rsidRDefault="004F3F9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E6D01">
      <w:rPr>
        <w:b/>
        <w:bCs/>
        <w:noProof/>
        <w:sz w:val="21"/>
        <w:rtl/>
      </w:rPr>
      <w:t>4</w:t>
    </w:r>
    <w:r>
      <w:rPr>
        <w:b/>
        <w:bCs/>
        <w:sz w:val="21"/>
        <w:rtl/>
      </w:rPr>
      <w:fldChar w:fldCharType="end"/>
    </w:r>
    <w:r>
      <w:rPr>
        <w:b/>
        <w:bCs/>
        <w:sz w:val="21"/>
        <w:rtl/>
      </w:rPr>
      <w:t xml:space="preserve"> -</w:t>
    </w:r>
  </w:p>
  <w:p w14:paraId="5CC4A929" w14:textId="77777777" w:rsidR="00BD5183" w:rsidRDefault="00BD51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666C"/>
    <w:multiLevelType w:val="hybridMultilevel"/>
    <w:tmpl w:val="DDF0E520"/>
    <w:lvl w:ilvl="0" w:tplc="864C91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03A82"/>
    <w:multiLevelType w:val="hybridMultilevel"/>
    <w:tmpl w:val="96BAC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33"/>
    <w:rsid w:val="00024158"/>
    <w:rsid w:val="000A487B"/>
    <w:rsid w:val="000C0D6C"/>
    <w:rsid w:val="000C5381"/>
    <w:rsid w:val="000E6D01"/>
    <w:rsid w:val="00113CF6"/>
    <w:rsid w:val="00187597"/>
    <w:rsid w:val="00245342"/>
    <w:rsid w:val="0025530B"/>
    <w:rsid w:val="0027457E"/>
    <w:rsid w:val="003E50AC"/>
    <w:rsid w:val="00410721"/>
    <w:rsid w:val="00446A45"/>
    <w:rsid w:val="00464497"/>
    <w:rsid w:val="004D2326"/>
    <w:rsid w:val="004E31F9"/>
    <w:rsid w:val="004F3F9C"/>
    <w:rsid w:val="005049F2"/>
    <w:rsid w:val="005268AE"/>
    <w:rsid w:val="00562FF7"/>
    <w:rsid w:val="00593412"/>
    <w:rsid w:val="005A3DFB"/>
    <w:rsid w:val="005E338D"/>
    <w:rsid w:val="00622029"/>
    <w:rsid w:val="0064425C"/>
    <w:rsid w:val="007605A7"/>
    <w:rsid w:val="00780D96"/>
    <w:rsid w:val="007825D5"/>
    <w:rsid w:val="00823501"/>
    <w:rsid w:val="008338C5"/>
    <w:rsid w:val="008C1CC4"/>
    <w:rsid w:val="00976659"/>
    <w:rsid w:val="00996323"/>
    <w:rsid w:val="00A24562"/>
    <w:rsid w:val="00A555D4"/>
    <w:rsid w:val="00A81DD8"/>
    <w:rsid w:val="00AC74C4"/>
    <w:rsid w:val="00AD0F44"/>
    <w:rsid w:val="00AD1D06"/>
    <w:rsid w:val="00AD2AD4"/>
    <w:rsid w:val="00BD5183"/>
    <w:rsid w:val="00C20280"/>
    <w:rsid w:val="00C32A23"/>
    <w:rsid w:val="00C83147"/>
    <w:rsid w:val="00C94554"/>
    <w:rsid w:val="00D47089"/>
    <w:rsid w:val="00D645D9"/>
    <w:rsid w:val="00DC3E33"/>
    <w:rsid w:val="00E513AF"/>
    <w:rsid w:val="00EB3B9E"/>
    <w:rsid w:val="00EE366E"/>
    <w:rsid w:val="00F21CDB"/>
    <w:rsid w:val="00F74D11"/>
    <w:rsid w:val="00F87524"/>
    <w:rsid w:val="00F9312B"/>
    <w:rsid w:val="00FF6C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4A41"/>
  <w15:chartTrackingRefBased/>
  <w15:docId w15:val="{E9A24D7A-CA6E-4C0A-BD18-34797D97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Cs w:val="22"/>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45342"/>
    <w:rPr>
      <w:rFonts w:ascii="Arial" w:eastAsia="Times New Roman" w:hAnsi="Arial" w:cs="Arial"/>
      <w:bCs/>
      <w:sz w:val="20"/>
      <w:szCs w:val="44"/>
    </w:rPr>
  </w:style>
  <w:style w:type="character" w:customStyle="1" w:styleId="Heading2Char">
    <w:name w:val="Heading 2 Char"/>
    <w:link w:val="Heading2"/>
    <w:uiPriority w:val="99"/>
    <w:rsid w:val="00245342"/>
    <w:rPr>
      <w:rFonts w:ascii="Arial" w:eastAsia="Times New Roman" w:hAnsi="Arial" w:cs="Arial"/>
      <w:b/>
      <w:bCs/>
      <w:sz w:val="24"/>
      <w:szCs w:val="28"/>
    </w:rPr>
  </w:style>
  <w:style w:type="paragraph" w:styleId="FootnoteText">
    <w:name w:val="footnote text"/>
    <w:basedOn w:val="Normal"/>
    <w:link w:val="FootnoteTextChar"/>
    <w:uiPriority w:val="99"/>
    <w:qFormat/>
    <w:rsid w:val="00245342"/>
    <w:pPr>
      <w:spacing w:line="220" w:lineRule="exact"/>
      <w:ind w:left="284" w:hanging="284"/>
    </w:pPr>
    <w:rPr>
      <w:position w:val="6"/>
      <w:szCs w:val="18"/>
    </w:rPr>
  </w:style>
  <w:style w:type="character" w:customStyle="1" w:styleId="FootnoteTextChar">
    <w:name w:val="Footnote Text Char"/>
    <w:link w:val="FootnoteText"/>
    <w:uiPriority w:val="99"/>
    <w:rsid w:val="00245342"/>
    <w:rPr>
      <w:rFonts w:ascii="Times New Roman" w:eastAsia="Times New Roman" w:hAnsi="Times New Roman" w:cs="Narkisim"/>
      <w:position w:val="6"/>
      <w:sz w:val="20"/>
      <w:szCs w:val="18"/>
    </w:rPr>
  </w:style>
  <w:style w:type="character" w:styleId="FootnoteReference">
    <w:name w:val="footnote reference"/>
    <w:uiPriority w:val="99"/>
    <w:rsid w:val="00245342"/>
    <w:rPr>
      <w:rFonts w:ascii="Narkisim" w:eastAsia="Times New Roman" w:hAnsi="Narkisim" w:cs="Narkisim"/>
      <w:position w:val="6"/>
      <w:sz w:val="18"/>
      <w:szCs w:val="18"/>
      <w:lang w:bidi="he-IL"/>
    </w:rPr>
  </w:style>
  <w:style w:type="character" w:styleId="Hyperlink">
    <w:name w:val="Hyperlink"/>
    <w:uiPriority w:val="99"/>
    <w:rsid w:val="00245342"/>
    <w:rPr>
      <w:rFonts w:cs="Narkisim"/>
      <w:color w:val="0000FF"/>
      <w:u w:val="single"/>
      <w:lang w:bidi="he-IL"/>
    </w:rPr>
  </w:style>
  <w:style w:type="paragraph" w:styleId="Header">
    <w:name w:val="header"/>
    <w:basedOn w:val="Normal"/>
    <w:link w:val="HeaderChar"/>
    <w:uiPriority w:val="99"/>
    <w:rsid w:val="00245342"/>
    <w:pPr>
      <w:tabs>
        <w:tab w:val="center" w:pos="4153"/>
        <w:tab w:val="right" w:pos="8306"/>
      </w:tabs>
    </w:pPr>
  </w:style>
  <w:style w:type="character" w:customStyle="1" w:styleId="HeaderChar">
    <w:name w:val="Header Char"/>
    <w:link w:val="Header"/>
    <w:uiPriority w:val="99"/>
    <w:rsid w:val="00245342"/>
    <w:rPr>
      <w:rFonts w:ascii="Times New Roman" w:eastAsia="Times New Roman" w:hAnsi="Times New Roman" w:cs="Narkisim"/>
      <w:sz w:val="20"/>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qFormat/>
    <w:rsid w:val="00245342"/>
    <w:pPr>
      <w:tabs>
        <w:tab w:val="right" w:pos="4620"/>
      </w:tabs>
      <w:ind w:left="567"/>
    </w:pPr>
  </w:style>
  <w:style w:type="character" w:customStyle="1" w:styleId="QuoteChar">
    <w:name w:val="Quote Char"/>
    <w:link w:val="Quote"/>
    <w:rsid w:val="00245342"/>
    <w:rPr>
      <w:rFonts w:ascii="Times New Roman" w:eastAsia="Times New Roman" w:hAnsi="Times New Roman" w:cs="Narkisim"/>
      <w:sz w:val="20"/>
    </w:rPr>
  </w:style>
  <w:style w:type="paragraph" w:customStyle="1" w:styleId="a0">
    <w:name w:val="לוגו תחתון"/>
    <w:basedOn w:val="Normal"/>
    <w:uiPriority w:val="99"/>
    <w:rsid w:val="00245342"/>
    <w:pPr>
      <w:tabs>
        <w:tab w:val="right" w:pos="3895"/>
      </w:tabs>
      <w:spacing w:after="0" w:line="240" w:lineRule="auto"/>
      <w:jc w:val="center"/>
    </w:pPr>
    <w:rPr>
      <w:rFonts w:ascii="Arial" w:hAnsi="Arial"/>
      <w:b/>
      <w:bCs/>
      <w:noProof/>
      <w:sz w:val="16"/>
      <w:szCs w:val="16"/>
    </w:rPr>
  </w:style>
  <w:style w:type="paragraph" w:styleId="ListParagraph">
    <w:name w:val="List Paragraph"/>
    <w:basedOn w:val="Normal"/>
    <w:uiPriority w:val="34"/>
    <w:qFormat/>
    <w:rsid w:val="00DC3E33"/>
    <w:pPr>
      <w:autoSpaceDE/>
      <w:autoSpaceDN/>
      <w:spacing w:after="200" w:line="276" w:lineRule="auto"/>
      <w:ind w:left="720"/>
      <w:contextualSpacing/>
      <w:jc w:val="left"/>
    </w:pPr>
    <w:rPr>
      <w:rFonts w:ascii="Calibri" w:eastAsia="Calibri" w:hAnsi="Calibri"/>
      <w:sz w:val="22"/>
    </w:rPr>
  </w:style>
  <w:style w:type="paragraph" w:styleId="Footer">
    <w:name w:val="footer"/>
    <w:basedOn w:val="Normal"/>
    <w:link w:val="FooterChar"/>
    <w:uiPriority w:val="99"/>
    <w:unhideWhenUsed/>
    <w:rsid w:val="005268AE"/>
    <w:pPr>
      <w:tabs>
        <w:tab w:val="center" w:pos="4153"/>
        <w:tab w:val="right" w:pos="8306"/>
      </w:tabs>
      <w:spacing w:after="0" w:line="240" w:lineRule="auto"/>
    </w:pPr>
  </w:style>
  <w:style w:type="character" w:customStyle="1" w:styleId="FooterChar">
    <w:name w:val="Footer Char"/>
    <w:link w:val="Footer"/>
    <w:uiPriority w:val="99"/>
    <w:rsid w:val="005268AE"/>
    <w:rPr>
      <w:rFonts w:ascii="Times New Roman" w:eastAsia="Times New Roman" w:hAnsi="Times New Roman" w:cs="Narkisim"/>
      <w:sz w:val="20"/>
    </w:rPr>
  </w:style>
  <w:style w:type="paragraph" w:customStyle="1" w:styleId="CC">
    <w:name w:val="CC"/>
    <w:basedOn w:val="BodyText"/>
    <w:rsid w:val="00A555D4"/>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A555D4"/>
  </w:style>
  <w:style w:type="character" w:customStyle="1" w:styleId="BodyTextChar">
    <w:name w:val="Body Text Char"/>
    <w:link w:val="BodyText"/>
    <w:uiPriority w:val="99"/>
    <w:semiHidden/>
    <w:rsid w:val="00A555D4"/>
    <w:rPr>
      <w:rFonts w:ascii="Times New Roman" w:eastAsia="Times New Roman" w:hAnsi="Times New Roman" w:cs="Narkisim"/>
      <w:szCs w:val="22"/>
    </w:rPr>
  </w:style>
  <w:style w:type="character" w:styleId="Emphasis">
    <w:name w:val="Emphasis"/>
    <w:uiPriority w:val="20"/>
    <w:qFormat/>
    <w:rsid w:val="00AD1D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9;&#1512;&#1493;&#1497;&#1488;&#1512;_2\Dropbox\000%20&#1506;&#1512;&#1497;&#1499;&#1492;\&#1506;&#1512;&#1497;&#1499;&#1492;%20-%20&#1504;&#1491;&#1489;\0%20&#1514;&#1489;&#1504;&#1497;&#1514;%20&#1513;&#1497;&#1495;&#1493;&#1514;%20&#1500;&#1513;&#1489;&#1514;&#1493;&#1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 תבנית שיחות לשבתות.dotx</Template>
  <TotalTime>2</TotalTime>
  <Pages>4</Pages>
  <Words>1279</Words>
  <Characters>7291</Characters>
  <Application>Microsoft Office Word</Application>
  <DocSecurity>0</DocSecurity>
  <Lines>60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ברויאר</dc:creator>
  <cp:keywords/>
  <cp:lastModifiedBy>user</cp:lastModifiedBy>
  <cp:revision>2</cp:revision>
  <dcterms:created xsi:type="dcterms:W3CDTF">2023-08-15T06:36:00Z</dcterms:created>
  <dcterms:modified xsi:type="dcterms:W3CDTF">2023-08-15T06:36:00Z</dcterms:modified>
</cp:coreProperties>
</file>