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CF4B" w14:textId="77777777" w:rsidR="00245342" w:rsidRDefault="00245342" w:rsidP="00DC3E33">
      <w:pPr>
        <w:pStyle w:val="a"/>
        <w:rPr>
          <w:rtl/>
        </w:rPr>
      </w:pPr>
      <w:r>
        <w:rPr>
          <w:rtl/>
        </w:rPr>
        <w:t xml:space="preserve">הרב </w:t>
      </w:r>
      <w:r w:rsidR="00DC3E33">
        <w:rPr>
          <w:rFonts w:hint="cs"/>
          <w:rtl/>
        </w:rPr>
        <w:t>אהרן ליכטנשטיין</w:t>
      </w:r>
      <w:r>
        <w:rPr>
          <w:rFonts w:hint="cs"/>
          <w:rtl/>
        </w:rPr>
        <w:t xml:space="preserve"> </w:t>
      </w:r>
      <w:proofErr w:type="spellStart"/>
      <w:r>
        <w:rPr>
          <w:rFonts w:hint="cs"/>
          <w:rtl/>
        </w:rPr>
        <w:t>שליט"א</w:t>
      </w:r>
      <w:proofErr w:type="spellEnd"/>
    </w:p>
    <w:p w14:paraId="4C8338C7" w14:textId="77777777" w:rsidR="00245342" w:rsidRDefault="00245342" w:rsidP="00DC3E33">
      <w:pPr>
        <w:pStyle w:val="a"/>
        <w:rPr>
          <w:rtl/>
        </w:rPr>
      </w:pPr>
      <w:r>
        <w:rPr>
          <w:rtl/>
        </w:rPr>
        <w:t xml:space="preserve">שיחה </w:t>
      </w:r>
      <w:r>
        <w:rPr>
          <w:rFonts w:hint="cs"/>
          <w:rtl/>
        </w:rPr>
        <w:t xml:space="preserve">לפרשת </w:t>
      </w:r>
      <w:r w:rsidR="00DC3E33">
        <w:rPr>
          <w:rFonts w:hint="cs"/>
          <w:rtl/>
        </w:rPr>
        <w:t>ויקרא</w:t>
      </w:r>
    </w:p>
    <w:p w14:paraId="6125FD89" w14:textId="77777777" w:rsidR="00245342" w:rsidRPr="00835E24" w:rsidRDefault="00EB3B9E" w:rsidP="00DC3E33">
      <w:pPr>
        <w:pStyle w:val="Heading1"/>
        <w:rPr>
          <w:rtl/>
        </w:rPr>
      </w:pPr>
      <w:bookmarkStart w:id="0" w:name="OLE_LINK1"/>
      <w:r>
        <w:rPr>
          <w:rFonts w:hint="cs"/>
          <w:sz w:val="36"/>
          <w:szCs w:val="36"/>
          <w:rtl/>
        </w:rPr>
        <w:t>ויקרא אל משה</w:t>
      </w:r>
      <w:r w:rsidR="00245342" w:rsidRPr="00835E24">
        <w:rPr>
          <w:rStyle w:val="FootnoteReference"/>
          <w:rtl/>
        </w:rPr>
        <w:footnoteReference w:customMarkFollows="1" w:id="1"/>
        <w:t>*</w:t>
      </w:r>
    </w:p>
    <w:p w14:paraId="097C6968" w14:textId="77777777" w:rsidR="00245342" w:rsidRDefault="008338C5" w:rsidP="0027457E">
      <w:pPr>
        <w:pStyle w:val="Heading2"/>
      </w:pPr>
      <w:r>
        <w:rPr>
          <w:rFonts w:hint="cs"/>
          <w:rtl/>
        </w:rPr>
        <w:t xml:space="preserve">קריאה </w:t>
      </w:r>
      <w:r w:rsidR="0027457E">
        <w:rPr>
          <w:rFonts w:hint="cs"/>
          <w:rtl/>
        </w:rPr>
        <w:t>כהמשך לספר שמות</w:t>
      </w:r>
    </w:p>
    <w:p w14:paraId="04E47F32" w14:textId="77777777" w:rsidR="00DC3E33" w:rsidRDefault="00DC3E33" w:rsidP="00DC3E33">
      <w:pPr>
        <w:rPr>
          <w:rtl/>
        </w:rPr>
      </w:pPr>
      <w:r>
        <w:rPr>
          <w:rFonts w:hint="cs"/>
          <w:rtl/>
        </w:rPr>
        <w:t xml:space="preserve">אנו עומדים עתה על התפר שבין שני החומשים </w:t>
      </w:r>
      <w:r>
        <w:rPr>
          <w:rtl/>
        </w:rPr>
        <w:t>–</w:t>
      </w:r>
      <w:r>
        <w:rPr>
          <w:rFonts w:hint="cs"/>
          <w:rtl/>
        </w:rPr>
        <w:t xml:space="preserve"> שמות וויקרא. בסו</w:t>
      </w:r>
      <w:r w:rsidR="00A81DD8">
        <w:rPr>
          <w:rFonts w:hint="cs"/>
          <w:rtl/>
        </w:rPr>
        <w:t>ף חומש שמות, מתארת התורה את אי-</w:t>
      </w:r>
      <w:r>
        <w:rPr>
          <w:rFonts w:hint="cs"/>
          <w:rtl/>
        </w:rPr>
        <w:t>יכולת</w:t>
      </w:r>
      <w:r w:rsidR="00A81DD8">
        <w:rPr>
          <w:rFonts w:hint="cs"/>
          <w:rtl/>
        </w:rPr>
        <w:t>ו</w:t>
      </w:r>
      <w:r>
        <w:rPr>
          <w:rFonts w:hint="cs"/>
          <w:rtl/>
        </w:rPr>
        <w:t xml:space="preserve"> של משה להיכנס אל המשכן:</w:t>
      </w:r>
    </w:p>
    <w:p w14:paraId="4CF04E6C" w14:textId="77777777" w:rsidR="004D2326" w:rsidRDefault="004D2326" w:rsidP="005268AE">
      <w:pPr>
        <w:pStyle w:val="Quote"/>
        <w:rPr>
          <w:rtl/>
        </w:rPr>
      </w:pPr>
      <w:proofErr w:type="spellStart"/>
      <w:r>
        <w:rPr>
          <w:rtl/>
        </w:rPr>
        <w:t>וַיְכַס</w:t>
      </w:r>
      <w:proofErr w:type="spellEnd"/>
      <w:r>
        <w:rPr>
          <w:rtl/>
        </w:rPr>
        <w:t xml:space="preserve"> הֶעָנָן אֶת אֹהֶל מוֹעֵד וּכְבוֹד</w:t>
      </w:r>
      <w:r w:rsidR="00410721">
        <w:rPr>
          <w:rtl/>
        </w:rPr>
        <w:t xml:space="preserve"> </w:t>
      </w:r>
      <w:r w:rsidR="00EB3B9E" w:rsidRPr="00EB3B9E">
        <w:rPr>
          <w:rtl/>
        </w:rPr>
        <w:t>ה'</w:t>
      </w:r>
      <w:r w:rsidR="00410721">
        <w:rPr>
          <w:rtl/>
        </w:rPr>
        <w:t xml:space="preserve"> מָלֵא אֶת הַמִּשְׁכָּן</w:t>
      </w:r>
      <w:r w:rsidR="00410721">
        <w:rPr>
          <w:rFonts w:hint="cs"/>
          <w:rtl/>
        </w:rPr>
        <w:t xml:space="preserve">. </w:t>
      </w:r>
      <w:r>
        <w:rPr>
          <w:rtl/>
        </w:rPr>
        <w:t xml:space="preserve">וְלֹא </w:t>
      </w:r>
      <w:proofErr w:type="spellStart"/>
      <w:r>
        <w:rPr>
          <w:rtl/>
        </w:rPr>
        <w:t>יָכֹל</w:t>
      </w:r>
      <w:proofErr w:type="spellEnd"/>
      <w:r>
        <w:rPr>
          <w:rtl/>
        </w:rPr>
        <w:t xml:space="preserve"> מֹשֶׁה לָבוֹא אֶל אֹהֶל מוֹעֵד כִּי שָׁכַן עָלָיו הֶעָנָן וּכְבוֹד </w:t>
      </w:r>
      <w:r w:rsidR="00EB3B9E">
        <w:rPr>
          <w:rtl/>
        </w:rPr>
        <w:t>ה'</w:t>
      </w:r>
      <w:r>
        <w:rPr>
          <w:rtl/>
        </w:rPr>
        <w:t xml:space="preserve"> מָלֵא אֶת הַמִּשְׁכָּן</w:t>
      </w:r>
      <w:r>
        <w:rPr>
          <w:rFonts w:hint="cs"/>
          <w:rtl/>
        </w:rPr>
        <w:t xml:space="preserve">. </w:t>
      </w:r>
      <w:r w:rsidR="00410721">
        <w:rPr>
          <w:rFonts w:hint="cs"/>
          <w:sz w:val="14"/>
          <w:szCs w:val="16"/>
          <w:rtl/>
        </w:rPr>
        <w:tab/>
      </w:r>
      <w:r w:rsidRPr="00410721">
        <w:rPr>
          <w:rFonts w:hint="cs"/>
          <w:sz w:val="14"/>
          <w:szCs w:val="16"/>
          <w:rtl/>
        </w:rPr>
        <w:t>(שמות מ, לד-ל</w:t>
      </w:r>
      <w:r w:rsidR="00410721">
        <w:rPr>
          <w:rFonts w:hint="cs"/>
          <w:sz w:val="14"/>
          <w:szCs w:val="16"/>
          <w:rtl/>
        </w:rPr>
        <w:t>ה</w:t>
      </w:r>
      <w:r w:rsidRPr="00410721">
        <w:rPr>
          <w:rFonts w:hint="cs"/>
          <w:sz w:val="14"/>
          <w:szCs w:val="16"/>
          <w:rtl/>
        </w:rPr>
        <w:t>)</w:t>
      </w:r>
      <w:r>
        <w:rPr>
          <w:rFonts w:hint="cs"/>
          <w:rtl/>
        </w:rPr>
        <w:t>.</w:t>
      </w:r>
    </w:p>
    <w:p w14:paraId="39FD53FC" w14:textId="77777777" w:rsidR="00DC3E33" w:rsidRDefault="00DC3E33" w:rsidP="00DC3E33">
      <w:pPr>
        <w:rPr>
          <w:rtl/>
        </w:rPr>
      </w:pPr>
      <w:r>
        <w:rPr>
          <w:rFonts w:hint="cs"/>
          <w:rtl/>
        </w:rPr>
        <w:t>הפסוק הבא, בתחילת חומש ויקרא, ממשיך ומתאר את המפגש בין משה לבין השכינה, בין בחיר האדם לבין הקדוש ברוך הוא:</w:t>
      </w:r>
    </w:p>
    <w:p w14:paraId="468BC0B7" w14:textId="77777777" w:rsidR="00410721" w:rsidRDefault="00DC3E33" w:rsidP="00410721">
      <w:pPr>
        <w:pStyle w:val="Quote"/>
        <w:rPr>
          <w:rtl/>
        </w:rPr>
      </w:pPr>
      <w:r>
        <w:rPr>
          <w:rFonts w:hint="cs"/>
          <w:rtl/>
        </w:rPr>
        <w:t>וַיִּקְרָא</w:t>
      </w:r>
      <w:r>
        <w:rPr>
          <w:rtl/>
        </w:rPr>
        <w:t xml:space="preserve"> </w:t>
      </w:r>
      <w:r>
        <w:rPr>
          <w:rFonts w:hint="cs"/>
          <w:rtl/>
        </w:rPr>
        <w:t>אֶל</w:t>
      </w:r>
      <w:r>
        <w:rPr>
          <w:rtl/>
        </w:rPr>
        <w:t xml:space="preserve"> </w:t>
      </w:r>
      <w:r>
        <w:rPr>
          <w:rFonts w:hint="cs"/>
          <w:rtl/>
        </w:rPr>
        <w:t>מֹשֶׁה</w:t>
      </w:r>
      <w:r>
        <w:rPr>
          <w:rtl/>
        </w:rPr>
        <w:t xml:space="preserve"> </w:t>
      </w:r>
      <w:r>
        <w:rPr>
          <w:rFonts w:hint="cs"/>
          <w:rtl/>
        </w:rPr>
        <w:t>וַיְדַבֵּר</w:t>
      </w:r>
      <w:r>
        <w:rPr>
          <w:rtl/>
        </w:rPr>
        <w:t xml:space="preserve"> </w:t>
      </w:r>
      <w:r>
        <w:rPr>
          <w:rFonts w:hint="cs"/>
          <w:rtl/>
        </w:rPr>
        <w:t>ה'</w:t>
      </w:r>
      <w:r>
        <w:rPr>
          <w:rtl/>
        </w:rPr>
        <w:t xml:space="preserve"> </w:t>
      </w:r>
      <w:r>
        <w:rPr>
          <w:rFonts w:hint="cs"/>
          <w:rtl/>
        </w:rPr>
        <w:t>אֵלָיו</w:t>
      </w:r>
      <w:r>
        <w:rPr>
          <w:rtl/>
        </w:rPr>
        <w:t xml:space="preserve"> </w:t>
      </w:r>
      <w:r>
        <w:rPr>
          <w:rFonts w:hint="cs"/>
          <w:rtl/>
        </w:rPr>
        <w:t>מֵאֹהֶל</w:t>
      </w:r>
      <w:r>
        <w:rPr>
          <w:rtl/>
        </w:rPr>
        <w:t xml:space="preserve"> </w:t>
      </w:r>
      <w:r>
        <w:rPr>
          <w:rFonts w:hint="cs"/>
          <w:rtl/>
        </w:rPr>
        <w:t>מוֹעֵד</w:t>
      </w:r>
      <w:r>
        <w:rPr>
          <w:rtl/>
        </w:rPr>
        <w:t xml:space="preserve"> </w:t>
      </w:r>
      <w:proofErr w:type="spellStart"/>
      <w:r>
        <w:rPr>
          <w:rFonts w:hint="cs"/>
          <w:rtl/>
        </w:rPr>
        <w:t>לֵאמֹר</w:t>
      </w:r>
      <w:proofErr w:type="spellEnd"/>
      <w:r w:rsidR="00410721">
        <w:rPr>
          <w:rFonts w:hint="cs"/>
          <w:rtl/>
        </w:rPr>
        <w:t>.</w:t>
      </w:r>
    </w:p>
    <w:p w14:paraId="7A6D01F8" w14:textId="77777777" w:rsidR="00DC3E33" w:rsidRDefault="00410721" w:rsidP="00410721">
      <w:pPr>
        <w:pStyle w:val="Quote"/>
        <w:rPr>
          <w:rtl/>
        </w:rPr>
      </w:pPr>
      <w:r>
        <w:rPr>
          <w:rFonts w:hint="cs"/>
          <w:rtl/>
        </w:rPr>
        <w:tab/>
        <w:t xml:space="preserve"> </w:t>
      </w:r>
      <w:r w:rsidRPr="00410721">
        <w:rPr>
          <w:rFonts w:hint="cs"/>
          <w:sz w:val="14"/>
          <w:szCs w:val="16"/>
          <w:rtl/>
        </w:rPr>
        <w:t>(ויקרא א, א)</w:t>
      </w:r>
      <w:r>
        <w:rPr>
          <w:rFonts w:hint="cs"/>
          <w:rtl/>
        </w:rPr>
        <w:t>.</w:t>
      </w:r>
    </w:p>
    <w:p w14:paraId="42F190F6" w14:textId="77777777" w:rsidR="00DC3E33" w:rsidRDefault="00DC3E33" w:rsidP="005E338D">
      <w:pPr>
        <w:rPr>
          <w:rtl/>
        </w:rPr>
      </w:pPr>
      <w:r>
        <w:rPr>
          <w:rFonts w:hint="cs"/>
          <w:rtl/>
        </w:rPr>
        <w:t xml:space="preserve">לפום </w:t>
      </w:r>
      <w:proofErr w:type="spellStart"/>
      <w:r>
        <w:rPr>
          <w:rFonts w:hint="cs"/>
          <w:rtl/>
        </w:rPr>
        <w:t>ריהטא</w:t>
      </w:r>
      <w:proofErr w:type="spellEnd"/>
      <w:r>
        <w:rPr>
          <w:rFonts w:hint="cs"/>
          <w:rtl/>
        </w:rPr>
        <w:t xml:space="preserve">, שני הפסוקים הללו מהווים יחידה אחת, </w:t>
      </w:r>
      <w:r w:rsidR="00410721">
        <w:rPr>
          <w:rFonts w:hint="cs"/>
          <w:rtl/>
        </w:rPr>
        <w:t xml:space="preserve">היא </w:t>
      </w:r>
      <w:r>
        <w:rPr>
          <w:rFonts w:hint="cs"/>
          <w:rtl/>
        </w:rPr>
        <w:t>המש</w:t>
      </w:r>
      <w:r w:rsidR="00410721">
        <w:rPr>
          <w:rFonts w:hint="cs"/>
          <w:rtl/>
        </w:rPr>
        <w:t>ך ה</w:t>
      </w:r>
      <w:r>
        <w:rPr>
          <w:rFonts w:hint="cs"/>
          <w:rtl/>
        </w:rPr>
        <w:t xml:space="preserve">תיאור </w:t>
      </w:r>
      <w:r w:rsidR="00410721">
        <w:rPr>
          <w:rFonts w:hint="cs"/>
          <w:rtl/>
        </w:rPr>
        <w:t>ה</w:t>
      </w:r>
      <w:r>
        <w:rPr>
          <w:rFonts w:hint="cs"/>
          <w:rtl/>
        </w:rPr>
        <w:t>היסטורי</w:t>
      </w:r>
      <w:r w:rsidR="00410721">
        <w:rPr>
          <w:rFonts w:hint="cs"/>
          <w:rtl/>
        </w:rPr>
        <w:t xml:space="preserve"> </w:t>
      </w:r>
      <w:r w:rsidR="00410721">
        <w:rPr>
          <w:rtl/>
        </w:rPr>
        <w:t>–</w:t>
      </w:r>
      <w:r>
        <w:rPr>
          <w:rFonts w:hint="cs"/>
          <w:rtl/>
        </w:rPr>
        <w:t xml:space="preserve"> מפגש</w:t>
      </w:r>
      <w:r w:rsidR="00410721">
        <w:rPr>
          <w:rFonts w:hint="cs"/>
          <w:rtl/>
        </w:rPr>
        <w:t xml:space="preserve">ו </w:t>
      </w:r>
      <w:r>
        <w:rPr>
          <w:rFonts w:hint="cs"/>
          <w:rtl/>
        </w:rPr>
        <w:t xml:space="preserve">הראשון של משה עם ה' בתוככי המשכן. יתרה מזו: אנו מוצאים </w:t>
      </w:r>
      <w:r w:rsidR="00C32A23">
        <w:rPr>
          <w:rFonts w:hint="cs"/>
          <w:rtl/>
        </w:rPr>
        <w:t xml:space="preserve">בחלק מוקדם יותר </w:t>
      </w:r>
      <w:r>
        <w:rPr>
          <w:rFonts w:hint="cs"/>
          <w:rtl/>
        </w:rPr>
        <w:t xml:space="preserve">בחומש שמות תיאור דומה מאוד, אשר אכן מהווה חלק מרצף פסוקים! </w:t>
      </w:r>
      <w:r w:rsidR="00C32A23">
        <w:rPr>
          <w:rFonts w:hint="cs"/>
          <w:rtl/>
        </w:rPr>
        <w:t>ו</w:t>
      </w:r>
      <w:r>
        <w:rPr>
          <w:rFonts w:hint="cs"/>
          <w:rtl/>
        </w:rPr>
        <w:t>כך מתואר ב</w:t>
      </w:r>
      <w:r w:rsidR="005E338D">
        <w:rPr>
          <w:rFonts w:hint="cs"/>
          <w:rtl/>
        </w:rPr>
        <w:t>פרשת משפטים</w:t>
      </w:r>
      <w:r>
        <w:rPr>
          <w:rFonts w:hint="cs"/>
          <w:rtl/>
        </w:rPr>
        <w:t xml:space="preserve">: </w:t>
      </w:r>
    </w:p>
    <w:p w14:paraId="48530F99" w14:textId="77777777" w:rsidR="00C32A23" w:rsidRPr="005268AE" w:rsidRDefault="00DC3E33" w:rsidP="00C32A23">
      <w:pPr>
        <w:pStyle w:val="Quote"/>
        <w:rPr>
          <w:rFonts w:eastAsia="Calibri"/>
          <w:b/>
          <w:bCs/>
          <w:rtl/>
        </w:rPr>
      </w:pPr>
      <w:r w:rsidRPr="005268AE">
        <w:rPr>
          <w:rFonts w:eastAsia="Calibri" w:hint="cs"/>
          <w:rtl/>
        </w:rPr>
        <w:t>וַיִּשְׁכֹּן</w:t>
      </w:r>
      <w:r w:rsidRPr="005268AE">
        <w:rPr>
          <w:rFonts w:eastAsia="Calibri"/>
          <w:rtl/>
        </w:rPr>
        <w:t xml:space="preserve"> </w:t>
      </w:r>
      <w:r w:rsidRPr="005268AE">
        <w:rPr>
          <w:rFonts w:eastAsia="Calibri" w:hint="cs"/>
          <w:rtl/>
        </w:rPr>
        <w:t>כְּבוֹד</w:t>
      </w:r>
      <w:r w:rsidRPr="005268AE">
        <w:rPr>
          <w:rFonts w:eastAsia="Calibri"/>
          <w:rtl/>
        </w:rPr>
        <w:t xml:space="preserve"> </w:t>
      </w:r>
      <w:r w:rsidRPr="005268AE">
        <w:rPr>
          <w:rFonts w:eastAsia="Calibri" w:hint="cs"/>
          <w:rtl/>
        </w:rPr>
        <w:t>ה'</w:t>
      </w:r>
      <w:r w:rsidRPr="005268AE">
        <w:rPr>
          <w:rFonts w:eastAsia="Calibri"/>
          <w:rtl/>
        </w:rPr>
        <w:t xml:space="preserve"> </w:t>
      </w:r>
      <w:r w:rsidRPr="005268AE">
        <w:rPr>
          <w:rFonts w:eastAsia="Calibri" w:hint="cs"/>
          <w:rtl/>
        </w:rPr>
        <w:t>עַל</w:t>
      </w:r>
      <w:r w:rsidRPr="005268AE">
        <w:rPr>
          <w:rFonts w:eastAsia="Calibri"/>
          <w:rtl/>
        </w:rPr>
        <w:t xml:space="preserve"> </w:t>
      </w:r>
      <w:r w:rsidRPr="005268AE">
        <w:rPr>
          <w:rFonts w:eastAsia="Calibri" w:hint="cs"/>
          <w:rtl/>
        </w:rPr>
        <w:t>הַר</w:t>
      </w:r>
      <w:r w:rsidRPr="005268AE">
        <w:rPr>
          <w:rFonts w:eastAsia="Calibri"/>
          <w:rtl/>
        </w:rPr>
        <w:t xml:space="preserve"> </w:t>
      </w:r>
      <w:r w:rsidRPr="005268AE">
        <w:rPr>
          <w:rFonts w:eastAsia="Calibri" w:hint="cs"/>
          <w:rtl/>
        </w:rPr>
        <w:t>סִינַי</w:t>
      </w:r>
      <w:r w:rsidRPr="005268AE">
        <w:rPr>
          <w:rFonts w:eastAsia="Calibri"/>
          <w:rtl/>
        </w:rPr>
        <w:t xml:space="preserve"> </w:t>
      </w:r>
      <w:r w:rsidRPr="005268AE">
        <w:rPr>
          <w:rFonts w:eastAsia="Calibri" w:hint="cs"/>
          <w:rtl/>
        </w:rPr>
        <w:t>וַיְכַסֵּהוּ</w:t>
      </w:r>
      <w:r w:rsidRPr="005268AE">
        <w:rPr>
          <w:rFonts w:eastAsia="Calibri"/>
          <w:rtl/>
        </w:rPr>
        <w:t xml:space="preserve"> </w:t>
      </w:r>
      <w:r w:rsidRPr="005268AE">
        <w:rPr>
          <w:rFonts w:eastAsia="Calibri" w:hint="cs"/>
          <w:rtl/>
        </w:rPr>
        <w:t>הֶעָנָן</w:t>
      </w:r>
      <w:r w:rsidRPr="005268AE">
        <w:rPr>
          <w:rFonts w:eastAsia="Calibri"/>
          <w:rtl/>
        </w:rPr>
        <w:t xml:space="preserve"> </w:t>
      </w:r>
      <w:r w:rsidRPr="005268AE">
        <w:rPr>
          <w:rFonts w:eastAsia="Calibri" w:hint="cs"/>
          <w:rtl/>
        </w:rPr>
        <w:t>שֵׁשֶׁת</w:t>
      </w:r>
      <w:r w:rsidRPr="005268AE">
        <w:rPr>
          <w:rFonts w:eastAsia="Calibri"/>
          <w:rtl/>
        </w:rPr>
        <w:t xml:space="preserve"> </w:t>
      </w:r>
      <w:r w:rsidRPr="005268AE">
        <w:rPr>
          <w:rFonts w:eastAsia="Calibri" w:hint="cs"/>
          <w:rtl/>
        </w:rPr>
        <w:t>יָמִים</w:t>
      </w:r>
      <w:r w:rsidRPr="005268AE">
        <w:rPr>
          <w:rFonts w:eastAsia="Calibri"/>
          <w:rtl/>
        </w:rPr>
        <w:t xml:space="preserve"> </w:t>
      </w:r>
      <w:r w:rsidRPr="005268AE">
        <w:rPr>
          <w:rFonts w:eastAsia="Calibri" w:hint="cs"/>
          <w:rtl/>
        </w:rPr>
        <w:t>וַיִּקְרָא</w:t>
      </w:r>
      <w:r w:rsidRPr="005268AE">
        <w:rPr>
          <w:rFonts w:eastAsia="Calibri"/>
          <w:rtl/>
        </w:rPr>
        <w:t xml:space="preserve"> </w:t>
      </w:r>
      <w:r w:rsidRPr="005268AE">
        <w:rPr>
          <w:rFonts w:eastAsia="Calibri" w:hint="cs"/>
          <w:rtl/>
        </w:rPr>
        <w:t>אֶל</w:t>
      </w:r>
      <w:r w:rsidRPr="005268AE">
        <w:rPr>
          <w:rFonts w:eastAsia="Calibri"/>
          <w:rtl/>
        </w:rPr>
        <w:t xml:space="preserve"> </w:t>
      </w:r>
      <w:r w:rsidRPr="005268AE">
        <w:rPr>
          <w:rFonts w:eastAsia="Calibri" w:hint="cs"/>
          <w:rtl/>
        </w:rPr>
        <w:t>מֹשֶׁה</w:t>
      </w:r>
      <w:r w:rsidRPr="005268AE">
        <w:rPr>
          <w:rFonts w:eastAsia="Calibri"/>
          <w:rtl/>
        </w:rPr>
        <w:t xml:space="preserve"> </w:t>
      </w:r>
      <w:r w:rsidRPr="005268AE">
        <w:rPr>
          <w:rFonts w:eastAsia="Calibri" w:hint="cs"/>
          <w:rtl/>
        </w:rPr>
        <w:t>בַּיּוֹם</w:t>
      </w:r>
      <w:r w:rsidRPr="005268AE">
        <w:rPr>
          <w:rFonts w:eastAsia="Calibri"/>
          <w:rtl/>
        </w:rPr>
        <w:t xml:space="preserve"> </w:t>
      </w:r>
      <w:r w:rsidRPr="005268AE">
        <w:rPr>
          <w:rFonts w:eastAsia="Calibri" w:hint="cs"/>
          <w:rtl/>
        </w:rPr>
        <w:t>הַשְּׁבִיעִי</w:t>
      </w:r>
      <w:r w:rsidRPr="005268AE">
        <w:rPr>
          <w:rFonts w:eastAsia="Calibri"/>
          <w:rtl/>
        </w:rPr>
        <w:t xml:space="preserve"> </w:t>
      </w:r>
      <w:r w:rsidRPr="005268AE">
        <w:rPr>
          <w:rFonts w:eastAsia="Calibri" w:hint="cs"/>
          <w:rtl/>
        </w:rPr>
        <w:t>מִתּוֹךְ</w:t>
      </w:r>
      <w:r w:rsidRPr="005268AE">
        <w:rPr>
          <w:rFonts w:eastAsia="Calibri"/>
          <w:rtl/>
        </w:rPr>
        <w:t xml:space="preserve"> </w:t>
      </w:r>
      <w:r w:rsidRPr="005268AE">
        <w:rPr>
          <w:rFonts w:eastAsia="Calibri" w:hint="cs"/>
          <w:rtl/>
        </w:rPr>
        <w:t>הֶעָנָן</w:t>
      </w:r>
      <w:r w:rsidR="00C32A23" w:rsidRPr="005268AE">
        <w:rPr>
          <w:rFonts w:eastAsia="Calibri" w:hint="cs"/>
          <w:b/>
          <w:bCs/>
          <w:rtl/>
        </w:rPr>
        <w:t xml:space="preserve">. </w:t>
      </w:r>
      <w:r w:rsidR="00C32A23" w:rsidRPr="005268AE">
        <w:rPr>
          <w:rFonts w:eastAsia="Calibri" w:hint="cs"/>
          <w:b/>
          <w:bCs/>
          <w:rtl/>
        </w:rPr>
        <w:tab/>
      </w:r>
    </w:p>
    <w:p w14:paraId="358A3F71" w14:textId="77777777" w:rsidR="00DC3E33" w:rsidRPr="005268AE" w:rsidRDefault="00C32A23" w:rsidP="00C32A23">
      <w:pPr>
        <w:pStyle w:val="Quote"/>
        <w:rPr>
          <w:rFonts w:eastAsia="Calibri"/>
          <w:rtl/>
        </w:rPr>
      </w:pPr>
      <w:r w:rsidRPr="005268AE">
        <w:rPr>
          <w:rFonts w:eastAsia="Calibri" w:hint="cs"/>
          <w:rtl/>
        </w:rPr>
        <w:tab/>
      </w:r>
      <w:r w:rsidRPr="005268AE">
        <w:rPr>
          <w:rFonts w:eastAsia="Calibri" w:hint="cs"/>
          <w:sz w:val="16"/>
          <w:szCs w:val="16"/>
          <w:rtl/>
        </w:rPr>
        <w:t xml:space="preserve">(שמות כד, </w:t>
      </w:r>
      <w:proofErr w:type="spellStart"/>
      <w:r w:rsidRPr="005268AE">
        <w:rPr>
          <w:rFonts w:eastAsia="Calibri" w:hint="cs"/>
          <w:sz w:val="16"/>
          <w:szCs w:val="16"/>
          <w:rtl/>
        </w:rPr>
        <w:t>טז</w:t>
      </w:r>
      <w:proofErr w:type="spellEnd"/>
      <w:r w:rsidRPr="005268AE">
        <w:rPr>
          <w:rFonts w:eastAsia="Calibri" w:hint="cs"/>
          <w:sz w:val="16"/>
          <w:szCs w:val="16"/>
          <w:rtl/>
        </w:rPr>
        <w:t>)</w:t>
      </w:r>
      <w:r w:rsidRPr="005268AE">
        <w:rPr>
          <w:rFonts w:eastAsia="Calibri" w:hint="cs"/>
          <w:rtl/>
        </w:rPr>
        <w:t>.</w:t>
      </w:r>
    </w:p>
    <w:p w14:paraId="13B0AA3F" w14:textId="77777777" w:rsidR="00FF6CA0" w:rsidRDefault="008338C5" w:rsidP="0027457E">
      <w:pPr>
        <w:pStyle w:val="Heading2"/>
        <w:rPr>
          <w:rtl/>
        </w:rPr>
      </w:pPr>
      <w:r>
        <w:rPr>
          <w:rFonts w:hint="cs"/>
          <w:rtl/>
        </w:rPr>
        <w:t xml:space="preserve">קריאה </w:t>
      </w:r>
      <w:r w:rsidR="0027457E">
        <w:rPr>
          <w:rFonts w:hint="cs"/>
          <w:rtl/>
        </w:rPr>
        <w:t>כניגוד לספר שמות</w:t>
      </w:r>
    </w:p>
    <w:p w14:paraId="7B7FDE58" w14:textId="77777777" w:rsidR="00DC3E33" w:rsidRDefault="005E338D" w:rsidP="000C0D6C">
      <w:pPr>
        <w:rPr>
          <w:rtl/>
        </w:rPr>
      </w:pPr>
      <w:r>
        <w:rPr>
          <w:rFonts w:hint="cs"/>
          <w:rtl/>
        </w:rPr>
        <w:t>ו</w:t>
      </w:r>
      <w:r w:rsidR="00DC3E33">
        <w:rPr>
          <w:rFonts w:hint="cs"/>
          <w:rtl/>
        </w:rPr>
        <w:t>אולם, התבוננות שנ</w:t>
      </w:r>
      <w:r>
        <w:rPr>
          <w:rFonts w:hint="cs"/>
          <w:rtl/>
        </w:rPr>
        <w:t>י</w:t>
      </w:r>
      <w:r w:rsidR="00DC3E33">
        <w:rPr>
          <w:rFonts w:hint="cs"/>
          <w:rtl/>
        </w:rPr>
        <w:t xml:space="preserve">יה יכולה להעלות הבנה שונה </w:t>
      </w:r>
      <w:r w:rsidR="000C0D6C">
        <w:rPr>
          <w:rFonts w:hint="cs"/>
          <w:rtl/>
        </w:rPr>
        <w:t>לגבי ה</w:t>
      </w:r>
      <w:r w:rsidR="00DC3E33">
        <w:rPr>
          <w:rFonts w:hint="cs"/>
          <w:rtl/>
        </w:rPr>
        <w:t xml:space="preserve">יחס בין הפסוקים. באופן ברור, בפסוקים בספר שמות, משה איננו יכול להיכנס לאהל מועד. הנוכחות של השכינה באוהל </w:t>
      </w:r>
      <w:r w:rsidR="000C0D6C">
        <w:rPr>
          <w:rFonts w:hint="cs"/>
          <w:rtl/>
        </w:rPr>
        <w:t xml:space="preserve">כביכול </w:t>
      </w:r>
      <w:r w:rsidR="00DC3E33">
        <w:rPr>
          <w:rFonts w:hint="cs"/>
          <w:rtl/>
        </w:rPr>
        <w:t>הינה אינטנסיבית, מאסיבית וכבדה מדי, ועל כן משה איננו יכול להיכנס. זאת לעומת התיאור בפסוק הראשון של ספר ויקרא, בו ה' קורא א</w:t>
      </w:r>
      <w:r w:rsidR="000C0D6C">
        <w:rPr>
          <w:rFonts w:hint="cs"/>
          <w:rtl/>
        </w:rPr>
        <w:t>ל</w:t>
      </w:r>
      <w:r w:rsidR="00DC3E33">
        <w:rPr>
          <w:rFonts w:hint="cs"/>
          <w:rtl/>
        </w:rPr>
        <w:t xml:space="preserve"> משה להיכנס, וזה נכנס ומקבל את דבריו של ה'. כאן נשאלת השאלה: מה השתנה בין שני הפסוקים? מדוע באחד משה נותר עומד בחוץ, ואילו בשני </w:t>
      </w:r>
      <w:r w:rsidR="00DC3E33">
        <w:rPr>
          <w:rtl/>
        </w:rPr>
        <w:t>–</w:t>
      </w:r>
      <w:r w:rsidR="00DC3E33">
        <w:rPr>
          <w:rFonts w:hint="cs"/>
          <w:rtl/>
        </w:rPr>
        <w:t xml:space="preserve"> נכנס לפני ולפנים?</w:t>
      </w:r>
    </w:p>
    <w:p w14:paraId="7381BD4B" w14:textId="77777777" w:rsidR="00DC3E33" w:rsidRDefault="00DC3E33" w:rsidP="000C0D6C">
      <w:pPr>
        <w:rPr>
          <w:rtl/>
        </w:rPr>
      </w:pPr>
      <w:r>
        <w:rPr>
          <w:rFonts w:hint="cs"/>
          <w:rtl/>
        </w:rPr>
        <w:t xml:space="preserve">ניתן לחשוב על הזדמנות נוספת בספר שמות בה משה נמנע ממפגש עם הקדוש ברוך הוא. כוונתנו כאן </w:t>
      </w:r>
      <w:r w:rsidR="000C0D6C">
        <w:rPr>
          <w:rFonts w:hint="cs"/>
          <w:rtl/>
        </w:rPr>
        <w:t>לאירועים בסנה, בהם נאמר</w:t>
      </w:r>
      <w:r>
        <w:rPr>
          <w:rFonts w:hint="cs"/>
          <w:rtl/>
        </w:rPr>
        <w:t>:</w:t>
      </w:r>
    </w:p>
    <w:p w14:paraId="5347D2AB" w14:textId="77777777" w:rsidR="000C0D6C" w:rsidRDefault="00DC3E33" w:rsidP="000C0D6C">
      <w:pPr>
        <w:pStyle w:val="Quote"/>
        <w:rPr>
          <w:sz w:val="14"/>
          <w:szCs w:val="16"/>
          <w:rtl/>
        </w:rPr>
      </w:pPr>
      <w:proofErr w:type="spellStart"/>
      <w:r w:rsidRPr="005625A9">
        <w:rPr>
          <w:rFonts w:hint="cs"/>
          <w:rtl/>
        </w:rPr>
        <w:t>וַיַּסְתֵּר</w:t>
      </w:r>
      <w:proofErr w:type="spellEnd"/>
      <w:r w:rsidRPr="005625A9">
        <w:rPr>
          <w:rtl/>
        </w:rPr>
        <w:t xml:space="preserve"> </w:t>
      </w:r>
      <w:r w:rsidRPr="005625A9">
        <w:rPr>
          <w:rFonts w:hint="cs"/>
          <w:rtl/>
        </w:rPr>
        <w:t>מֹשֶׁה</w:t>
      </w:r>
      <w:r w:rsidRPr="005625A9">
        <w:rPr>
          <w:rtl/>
        </w:rPr>
        <w:t xml:space="preserve"> </w:t>
      </w:r>
      <w:r w:rsidRPr="005625A9">
        <w:rPr>
          <w:rFonts w:hint="cs"/>
          <w:rtl/>
        </w:rPr>
        <w:t>פָּנָיו</w:t>
      </w:r>
      <w:r w:rsidRPr="005625A9">
        <w:rPr>
          <w:rtl/>
        </w:rPr>
        <w:t xml:space="preserve"> </w:t>
      </w:r>
      <w:r w:rsidRPr="005625A9">
        <w:rPr>
          <w:rFonts w:hint="cs"/>
          <w:rtl/>
        </w:rPr>
        <w:t>כִּי</w:t>
      </w:r>
      <w:r w:rsidRPr="005625A9">
        <w:rPr>
          <w:rtl/>
        </w:rPr>
        <w:t xml:space="preserve"> </w:t>
      </w:r>
      <w:r w:rsidRPr="005625A9">
        <w:rPr>
          <w:rFonts w:hint="cs"/>
          <w:rtl/>
        </w:rPr>
        <w:t>יָרֵא</w:t>
      </w:r>
      <w:r w:rsidRPr="005625A9">
        <w:rPr>
          <w:rtl/>
        </w:rPr>
        <w:t xml:space="preserve"> </w:t>
      </w:r>
      <w:r w:rsidRPr="005625A9">
        <w:rPr>
          <w:rFonts w:hint="cs"/>
          <w:rtl/>
        </w:rPr>
        <w:t>מֵהַבִּיט</w:t>
      </w:r>
      <w:r w:rsidRPr="005625A9">
        <w:rPr>
          <w:rtl/>
        </w:rPr>
        <w:t xml:space="preserve"> </w:t>
      </w:r>
      <w:r w:rsidRPr="005625A9">
        <w:rPr>
          <w:rFonts w:hint="cs"/>
          <w:rtl/>
        </w:rPr>
        <w:t>אֶל</w:t>
      </w:r>
      <w:r w:rsidRPr="005625A9">
        <w:rPr>
          <w:rtl/>
        </w:rPr>
        <w:t xml:space="preserve"> </w:t>
      </w:r>
      <w:proofErr w:type="spellStart"/>
      <w:r w:rsidRPr="005625A9">
        <w:rPr>
          <w:rFonts w:hint="cs"/>
          <w:rtl/>
        </w:rPr>
        <w:t>הָאֱ</w:t>
      </w:r>
      <w:r>
        <w:rPr>
          <w:rFonts w:hint="cs"/>
          <w:rtl/>
        </w:rPr>
        <w:t>-</w:t>
      </w:r>
      <w:r w:rsidRPr="005625A9">
        <w:rPr>
          <w:rFonts w:hint="cs"/>
          <w:rtl/>
        </w:rPr>
        <w:t>ל</w:t>
      </w:r>
      <w:r>
        <w:rPr>
          <w:rFonts w:hint="cs"/>
          <w:rtl/>
        </w:rPr>
        <w:t>ו</w:t>
      </w:r>
      <w:r w:rsidRPr="005625A9">
        <w:rPr>
          <w:rFonts w:hint="cs"/>
          <w:rtl/>
        </w:rPr>
        <w:t>ֹהִים</w:t>
      </w:r>
      <w:proofErr w:type="spellEnd"/>
      <w:r w:rsidR="000C0D6C">
        <w:rPr>
          <w:rFonts w:hint="cs"/>
          <w:rtl/>
        </w:rPr>
        <w:t xml:space="preserve">. </w:t>
      </w:r>
    </w:p>
    <w:p w14:paraId="0569BDAC" w14:textId="77777777" w:rsidR="00DC3E33" w:rsidRPr="000C0D6C" w:rsidRDefault="000C0D6C" w:rsidP="000C0D6C">
      <w:pPr>
        <w:pStyle w:val="Quote"/>
        <w:rPr>
          <w:sz w:val="14"/>
          <w:szCs w:val="16"/>
          <w:rtl/>
        </w:rPr>
      </w:pPr>
      <w:r>
        <w:rPr>
          <w:rFonts w:hint="cs"/>
          <w:sz w:val="14"/>
          <w:szCs w:val="16"/>
          <w:rtl/>
        </w:rPr>
        <w:tab/>
      </w:r>
      <w:r w:rsidRPr="000C0D6C">
        <w:rPr>
          <w:rFonts w:hint="cs"/>
          <w:sz w:val="14"/>
          <w:szCs w:val="16"/>
          <w:rtl/>
        </w:rPr>
        <w:t>(שם ג, ו)</w:t>
      </w:r>
      <w:r>
        <w:rPr>
          <w:rFonts w:hint="cs"/>
          <w:rtl/>
        </w:rPr>
        <w:t>.</w:t>
      </w:r>
    </w:p>
    <w:p w14:paraId="449E10E7" w14:textId="77777777" w:rsidR="00DC3E33" w:rsidRDefault="00DC3E33" w:rsidP="00C83147">
      <w:pPr>
        <w:rPr>
          <w:rtl/>
        </w:rPr>
      </w:pPr>
      <w:r w:rsidRPr="002A62C5">
        <w:rPr>
          <w:rFonts w:hint="cs"/>
          <w:rtl/>
        </w:rPr>
        <w:t xml:space="preserve">נחלקו האמוראים </w:t>
      </w:r>
      <w:r w:rsidRPr="00024158">
        <w:rPr>
          <w:rFonts w:hint="cs"/>
          <w:sz w:val="14"/>
          <w:szCs w:val="16"/>
          <w:rtl/>
        </w:rPr>
        <w:t>(ברכות ז</w:t>
      </w:r>
      <w:r w:rsidR="004D2326" w:rsidRPr="00024158">
        <w:rPr>
          <w:rFonts w:hint="cs"/>
          <w:sz w:val="14"/>
          <w:szCs w:val="16"/>
          <w:rtl/>
        </w:rPr>
        <w:t xml:space="preserve"> ע"א</w:t>
      </w:r>
      <w:r w:rsidRPr="00024158">
        <w:rPr>
          <w:rFonts w:hint="cs"/>
          <w:sz w:val="14"/>
          <w:szCs w:val="16"/>
          <w:rtl/>
        </w:rPr>
        <w:t>)</w:t>
      </w:r>
      <w:r w:rsidRPr="002A62C5">
        <w:rPr>
          <w:rFonts w:hint="cs"/>
          <w:rtl/>
        </w:rPr>
        <w:t xml:space="preserve"> ביחס למעשהו של משה </w:t>
      </w:r>
      <w:r w:rsidRPr="002A62C5">
        <w:rPr>
          <w:rtl/>
        </w:rPr>
        <w:t>–</w:t>
      </w:r>
      <w:r w:rsidRPr="002A62C5">
        <w:rPr>
          <w:rFonts w:hint="cs"/>
          <w:rtl/>
        </w:rPr>
        <w:t xml:space="preserve"> האם </w:t>
      </w:r>
      <w:r w:rsidR="00024158">
        <w:rPr>
          <w:rFonts w:hint="cs"/>
          <w:rtl/>
        </w:rPr>
        <w:t xml:space="preserve">הסתרת הפנים </w:t>
      </w:r>
      <w:r w:rsidRPr="002A62C5">
        <w:rPr>
          <w:rFonts w:hint="cs"/>
          <w:rtl/>
        </w:rPr>
        <w:t>זוהי פעולה שיש לשבחה, או שמא יש בה</w:t>
      </w:r>
      <w:r>
        <w:rPr>
          <w:rFonts w:hint="cs"/>
          <w:rtl/>
        </w:rPr>
        <w:t xml:space="preserve"> גנאי</w:t>
      </w:r>
      <w:r w:rsidR="00024158">
        <w:rPr>
          <w:rFonts w:hint="cs"/>
          <w:rtl/>
        </w:rPr>
        <w:t>?</w:t>
      </w:r>
      <w:r>
        <w:rPr>
          <w:rFonts w:hint="cs"/>
          <w:rtl/>
        </w:rPr>
        <w:t xml:space="preserve"> כך או כך יש לשאול </w:t>
      </w:r>
      <w:r>
        <w:rPr>
          <w:rtl/>
        </w:rPr>
        <w:t>–</w:t>
      </w:r>
      <w:r>
        <w:rPr>
          <w:rFonts w:hint="cs"/>
          <w:rtl/>
        </w:rPr>
        <w:t xml:space="preserve"> מדוע בחר משה להסתיר את פניו? </w:t>
      </w:r>
      <w:r w:rsidR="00024158">
        <w:rPr>
          <w:rFonts w:hint="cs"/>
          <w:rtl/>
        </w:rPr>
        <w:t xml:space="preserve">אפשר להשיב על </w:t>
      </w:r>
      <w:r>
        <w:rPr>
          <w:rFonts w:hint="cs"/>
          <w:rtl/>
        </w:rPr>
        <w:t xml:space="preserve">שאלה זו בשני </w:t>
      </w:r>
      <w:r w:rsidR="00C83147">
        <w:rPr>
          <w:rFonts w:hint="cs"/>
          <w:rtl/>
        </w:rPr>
        <w:t>מוקד</w:t>
      </w:r>
      <w:r w:rsidR="00024158">
        <w:rPr>
          <w:rFonts w:hint="cs"/>
          <w:rtl/>
        </w:rPr>
        <w:t>ים</w:t>
      </w:r>
      <w:r>
        <w:rPr>
          <w:rFonts w:hint="cs"/>
          <w:rtl/>
        </w:rPr>
        <w:t>:</w:t>
      </w:r>
    </w:p>
    <w:p w14:paraId="7EFB4834" w14:textId="77777777" w:rsidR="00DC3E33" w:rsidRDefault="00DC3E33" w:rsidP="00024158">
      <w:pPr>
        <w:pStyle w:val="ListParagraph"/>
        <w:numPr>
          <w:ilvl w:val="0"/>
          <w:numId w:val="1"/>
        </w:numPr>
        <w:jc w:val="both"/>
      </w:pPr>
      <w:r>
        <w:rPr>
          <w:rFonts w:hint="cs"/>
          <w:rtl/>
        </w:rPr>
        <w:t>משה עצמו</w:t>
      </w:r>
      <w:r w:rsidR="00024158">
        <w:rPr>
          <w:rFonts w:hint="cs"/>
          <w:rtl/>
        </w:rPr>
        <w:t xml:space="preserve">: </w:t>
      </w:r>
      <w:r>
        <w:rPr>
          <w:rFonts w:hint="cs"/>
          <w:rtl/>
        </w:rPr>
        <w:t xml:space="preserve">כלשונם של חז"ל, משה באותה עת היה 'טירון לנבואה'. חוסר הניסיון </w:t>
      </w:r>
      <w:r w:rsidR="00024158">
        <w:rPr>
          <w:rFonts w:hint="cs"/>
          <w:rtl/>
        </w:rPr>
        <w:t>ו</w:t>
      </w:r>
      <w:r>
        <w:rPr>
          <w:rFonts w:hint="cs"/>
          <w:rtl/>
        </w:rPr>
        <w:t>רמתה הנמוכה באופן יחסי של נבואתו של משה הביאה אותו לבחור להימנע מחשיפה ישירה זו לקדוש ברוך הוא.</w:t>
      </w:r>
    </w:p>
    <w:p w14:paraId="090DEE60" w14:textId="77777777" w:rsidR="00DC3E33" w:rsidRDefault="00024158" w:rsidP="00024158">
      <w:pPr>
        <w:pStyle w:val="ListParagraph"/>
        <w:numPr>
          <w:ilvl w:val="0"/>
          <w:numId w:val="1"/>
        </w:numPr>
        <w:jc w:val="both"/>
      </w:pPr>
      <w:r>
        <w:rPr>
          <w:rFonts w:hint="cs"/>
          <w:rtl/>
        </w:rPr>
        <w:t>משה כנציג העם: הנביא הוא שליחו של העם, ומעמדו</w:t>
      </w:r>
      <w:r w:rsidR="00DC3E33">
        <w:rPr>
          <w:rFonts w:hint="cs"/>
          <w:rtl/>
        </w:rPr>
        <w:t xml:space="preserve"> תלוי במעמדם שלהם. מעמדו הרוחני הכללי של עם ישראל באותה עת היה עמוק במ"ט שערי טומאה. משה, כנציג העם, נמנע מהגעה לרמה גבוהה מדי של חשיפה לה', שאינה תואמת את מקומם הרוחני.</w:t>
      </w:r>
    </w:p>
    <w:p w14:paraId="767E9989" w14:textId="77777777" w:rsidR="00DC3E33" w:rsidRDefault="00024158" w:rsidP="00DC3E33">
      <w:pPr>
        <w:rPr>
          <w:rtl/>
        </w:rPr>
      </w:pPr>
      <w:r>
        <w:rPr>
          <w:rFonts w:hint="cs"/>
          <w:rtl/>
        </w:rPr>
        <w:t>ו</w:t>
      </w:r>
      <w:r w:rsidR="00DC3E33">
        <w:rPr>
          <w:rFonts w:hint="cs"/>
          <w:rtl/>
        </w:rPr>
        <w:t xml:space="preserve">אולם, בפרשת פקודי </w:t>
      </w:r>
      <w:r w:rsidR="00DC3E33">
        <w:rPr>
          <w:rtl/>
        </w:rPr>
        <w:t>–</w:t>
      </w:r>
      <w:r w:rsidR="00DC3E33">
        <w:rPr>
          <w:rFonts w:hint="cs"/>
          <w:rtl/>
        </w:rPr>
        <w:t xml:space="preserve"> שני מרכיבים אלו כבר אינם קיימים. משה וודאי איננו טירון שבנבואה, אלא כבר העפיל לרמתה הגבוהה ביותר. גם עם ישראל, כציבור, עשה כברת דרך אר</w:t>
      </w:r>
      <w:r>
        <w:rPr>
          <w:rFonts w:hint="cs"/>
          <w:rtl/>
        </w:rPr>
        <w:t>וכה מאז השעבוד במצרים. כברת דרך</w:t>
      </w:r>
      <w:r w:rsidR="00DC3E33">
        <w:rPr>
          <w:rFonts w:hint="cs"/>
          <w:rtl/>
        </w:rPr>
        <w:t xml:space="preserve"> שכללה את יציאת מצרים, את מעבר הים וכמובן </w:t>
      </w:r>
      <w:r w:rsidR="00DC3E33">
        <w:rPr>
          <w:rtl/>
        </w:rPr>
        <w:t>–</w:t>
      </w:r>
      <w:r w:rsidR="00DC3E33">
        <w:rPr>
          <w:rFonts w:hint="cs"/>
          <w:rtl/>
        </w:rPr>
        <w:t xml:space="preserve"> את קבלת התורה. האם</w:t>
      </w:r>
      <w:r>
        <w:rPr>
          <w:rFonts w:hint="cs"/>
          <w:rtl/>
        </w:rPr>
        <w:t xml:space="preserve"> ניתן לומר ש</w:t>
      </w:r>
      <w:r w:rsidR="00DC3E33">
        <w:rPr>
          <w:rFonts w:hint="cs"/>
          <w:rtl/>
        </w:rPr>
        <w:t xml:space="preserve">אינו ראוי לשכינה?! האם אינו ראוי להיכנס אל הקודש פנימה?! נציע כאן שתי תשובות, בשני כיוונים שונים. </w:t>
      </w:r>
    </w:p>
    <w:p w14:paraId="71D5139A" w14:textId="77777777" w:rsidR="00024158" w:rsidRDefault="0027457E" w:rsidP="00024158">
      <w:pPr>
        <w:pStyle w:val="Heading2"/>
        <w:rPr>
          <w:rtl/>
        </w:rPr>
      </w:pPr>
      <w:r>
        <w:rPr>
          <w:rFonts w:hint="cs"/>
          <w:rtl/>
        </w:rPr>
        <w:t>קריאה כהזמנה</w:t>
      </w:r>
      <w:r w:rsidR="007605A7">
        <w:rPr>
          <w:rFonts w:hint="cs"/>
          <w:rtl/>
        </w:rPr>
        <w:t xml:space="preserve"> למפגש</w:t>
      </w:r>
    </w:p>
    <w:p w14:paraId="165DFE73" w14:textId="77777777" w:rsidR="00DC3E33" w:rsidRDefault="00DC3E33" w:rsidP="00A81DD8">
      <w:pPr>
        <w:rPr>
          <w:rtl/>
        </w:rPr>
      </w:pPr>
      <w:r>
        <w:rPr>
          <w:rFonts w:hint="cs"/>
          <w:rtl/>
        </w:rPr>
        <w:t xml:space="preserve">תופעת הנבואה כשלעצמה איננה כה פשוטה. היא מביאה את הנביא לידי חולי, תשישות וחולשה. אכן, הרמב"ם מציין זאת כחלק ממסגרת ההבדלים שבין כל הנביאים, אשר חווים תחושות אלו </w:t>
      </w:r>
      <w:r>
        <w:rPr>
          <w:rtl/>
        </w:rPr>
        <w:t>–</w:t>
      </w:r>
      <w:r>
        <w:rPr>
          <w:rFonts w:hint="cs"/>
          <w:rtl/>
        </w:rPr>
        <w:t xml:space="preserve"> לבין משה, שאינו חווה אותן. אולם, גם עבור משה</w:t>
      </w:r>
      <w:r w:rsidR="00A81DD8">
        <w:rPr>
          <w:rFonts w:hint="cs"/>
          <w:rtl/>
        </w:rPr>
        <w:t>,</w:t>
      </w:r>
      <w:r>
        <w:rPr>
          <w:rFonts w:hint="cs"/>
          <w:rtl/>
        </w:rPr>
        <w:t xml:space="preserve"> לא מדובר בתופעה ללא גבולות! נוכחות כה מאסיבית ואינטנסיבית, כה גדושה ובולטת</w:t>
      </w:r>
      <w:r w:rsidR="00A81DD8">
        <w:rPr>
          <w:rFonts w:hint="cs"/>
          <w:rtl/>
        </w:rPr>
        <w:t>,</w:t>
      </w:r>
      <w:r>
        <w:rPr>
          <w:rFonts w:hint="cs"/>
          <w:rtl/>
        </w:rPr>
        <w:t xml:space="preserve"> של כבוד ה' במשכן, מקשה את המפגש אפילו על משה רבנו. על כן, הוא איננו יכול להיכנס למשכן בעצמו, עד אשר ה' קורא לו להיכנס </w:t>
      </w:r>
      <w:r>
        <w:rPr>
          <w:rtl/>
        </w:rPr>
        <w:t>–</w:t>
      </w:r>
      <w:r>
        <w:rPr>
          <w:rFonts w:hint="cs"/>
          <w:rtl/>
        </w:rPr>
        <w:t xml:space="preserve"> "ויקרא אל משה".</w:t>
      </w:r>
    </w:p>
    <w:p w14:paraId="2EF72CDD" w14:textId="77777777" w:rsidR="00DC3E33" w:rsidRDefault="00DC3E33" w:rsidP="00024158">
      <w:pPr>
        <w:rPr>
          <w:rtl/>
        </w:rPr>
      </w:pPr>
      <w:r>
        <w:rPr>
          <w:rFonts w:hint="cs"/>
          <w:rtl/>
        </w:rPr>
        <w:t>פירוש המילה 'קריאה' משתמע לשתי פנים: לעיתים מדובר בציווי, בהוראה נורמטיבית; ולעיתים בקריאה המתארת מערכת יחסים. דוגמה לכך ניתן לראות בפסוק במגילת אסתר, בו נאמר: "</w:t>
      </w:r>
      <w:r w:rsidR="00024158">
        <w:rPr>
          <w:rtl/>
        </w:rPr>
        <w:t>וַאֲנִי לֹא נִקְרֵאתִי לָבוֹא אֶל הַמֶּלֶךְ זֶה שְׁלוֹשִׁים יוֹם</w:t>
      </w:r>
      <w:r>
        <w:rPr>
          <w:rFonts w:hint="cs"/>
          <w:rtl/>
        </w:rPr>
        <w:t>"</w:t>
      </w:r>
      <w:r w:rsidR="00024158">
        <w:rPr>
          <w:rFonts w:hint="cs"/>
          <w:rtl/>
        </w:rPr>
        <w:t xml:space="preserve"> </w:t>
      </w:r>
      <w:r w:rsidR="00024158" w:rsidRPr="00024158">
        <w:rPr>
          <w:rFonts w:hint="cs"/>
          <w:sz w:val="14"/>
          <w:szCs w:val="16"/>
          <w:rtl/>
        </w:rPr>
        <w:t>(</w:t>
      </w:r>
      <w:r w:rsidR="00024158" w:rsidRPr="00024158">
        <w:rPr>
          <w:sz w:val="14"/>
          <w:szCs w:val="16"/>
          <w:rtl/>
        </w:rPr>
        <w:t>אסתר</w:t>
      </w:r>
      <w:r w:rsidR="00024158" w:rsidRPr="00024158">
        <w:rPr>
          <w:rFonts w:hint="cs"/>
          <w:sz w:val="14"/>
          <w:szCs w:val="16"/>
          <w:rtl/>
        </w:rPr>
        <w:t xml:space="preserve"> ד, יא)</w:t>
      </w:r>
      <w:r>
        <w:rPr>
          <w:rFonts w:hint="cs"/>
          <w:rtl/>
        </w:rPr>
        <w:t xml:space="preserve">. הפסוק שלנו, המתאר את קריאת ה' למשה </w:t>
      </w:r>
      <w:r>
        <w:rPr>
          <w:rtl/>
        </w:rPr>
        <w:t>–</w:t>
      </w:r>
      <w:r>
        <w:rPr>
          <w:rFonts w:hint="cs"/>
          <w:rtl/>
        </w:rPr>
        <w:t xml:space="preserve"> אינו חד משמעי בהבנתו. אולם, כך או כך </w:t>
      </w:r>
      <w:r>
        <w:rPr>
          <w:rtl/>
        </w:rPr>
        <w:t>–</w:t>
      </w:r>
      <w:r>
        <w:rPr>
          <w:rFonts w:hint="cs"/>
          <w:rtl/>
        </w:rPr>
        <w:t xml:space="preserve"> משה היה מנוע מלהיכנס, עד אשר הגיעה אותה קריאה.</w:t>
      </w:r>
    </w:p>
    <w:p w14:paraId="5B80DEC5" w14:textId="77777777" w:rsidR="00024158" w:rsidRDefault="007605A7" w:rsidP="0027457E">
      <w:pPr>
        <w:pStyle w:val="Heading2"/>
        <w:rPr>
          <w:rtl/>
        </w:rPr>
      </w:pPr>
      <w:r>
        <w:rPr>
          <w:rFonts w:hint="cs"/>
          <w:rtl/>
        </w:rPr>
        <w:t>קריאה לכפרה</w:t>
      </w:r>
    </w:p>
    <w:p w14:paraId="79EF0627" w14:textId="77777777" w:rsidR="00DC3E33" w:rsidRDefault="00DC3E33" w:rsidP="00D645D9">
      <w:pPr>
        <w:rPr>
          <w:rtl/>
        </w:rPr>
      </w:pPr>
      <w:r>
        <w:rPr>
          <w:rFonts w:hint="cs"/>
          <w:rtl/>
        </w:rPr>
        <w:t xml:space="preserve">כיוון שני, הבא להסביר את הפער שבין פרשת פקודי לבין פרשת ויקרא, מתמקד בתופעה אחרת. תופעה, אשר מאפילה ככתם גדול על כלל ישראל שבאותו דור </w:t>
      </w:r>
      <w:r>
        <w:rPr>
          <w:rtl/>
        </w:rPr>
        <w:t>–</w:t>
      </w:r>
      <w:r>
        <w:rPr>
          <w:rFonts w:hint="cs"/>
          <w:rtl/>
        </w:rPr>
        <w:t xml:space="preserve"> חטא העגל. ולא עם ישראל שבאותו דור בלבד, אלא גם עם ישראל שלדורות, וכמאמר הפסוק:</w:t>
      </w:r>
    </w:p>
    <w:p w14:paraId="61CBF728" w14:textId="77777777" w:rsidR="00DC3E33" w:rsidRDefault="00DC3E33" w:rsidP="00D645D9">
      <w:pPr>
        <w:pStyle w:val="Quote"/>
        <w:rPr>
          <w:rtl/>
        </w:rPr>
      </w:pPr>
      <w:r w:rsidRPr="002E1274">
        <w:rPr>
          <w:rFonts w:hint="cs"/>
          <w:rtl/>
        </w:rPr>
        <w:lastRenderedPageBreak/>
        <w:t>וּבְיוֹם</w:t>
      </w:r>
      <w:r w:rsidRPr="002E1274">
        <w:rPr>
          <w:rtl/>
        </w:rPr>
        <w:t xml:space="preserve"> </w:t>
      </w:r>
      <w:r w:rsidRPr="002E1274">
        <w:rPr>
          <w:rFonts w:hint="cs"/>
          <w:rtl/>
        </w:rPr>
        <w:t>פָּקְדִי</w:t>
      </w:r>
      <w:r w:rsidRPr="002E1274">
        <w:rPr>
          <w:rtl/>
        </w:rPr>
        <w:t xml:space="preserve"> </w:t>
      </w:r>
      <w:r w:rsidRPr="002E1274">
        <w:rPr>
          <w:rFonts w:hint="cs"/>
          <w:rtl/>
        </w:rPr>
        <w:t>וּפָקַדְתִּי</w:t>
      </w:r>
      <w:r w:rsidRPr="002E1274">
        <w:rPr>
          <w:rtl/>
        </w:rPr>
        <w:t xml:space="preserve"> </w:t>
      </w:r>
      <w:r w:rsidRPr="002E1274">
        <w:rPr>
          <w:rFonts w:hint="cs"/>
          <w:rtl/>
        </w:rPr>
        <w:t>עֲלֵיהֶם</w:t>
      </w:r>
      <w:r w:rsidRPr="002E1274">
        <w:rPr>
          <w:rtl/>
        </w:rPr>
        <w:t xml:space="preserve"> </w:t>
      </w:r>
      <w:r w:rsidRPr="002E1274">
        <w:rPr>
          <w:rFonts w:hint="cs"/>
          <w:rtl/>
        </w:rPr>
        <w:t>חַטָּאתָם</w:t>
      </w:r>
      <w:r>
        <w:rPr>
          <w:rFonts w:hint="cs"/>
          <w:rtl/>
        </w:rPr>
        <w:t>.</w:t>
      </w:r>
      <w:r w:rsidR="00D645D9" w:rsidRPr="00D645D9">
        <w:rPr>
          <w:rFonts w:hint="cs"/>
          <w:rtl/>
        </w:rPr>
        <w:t xml:space="preserve"> </w:t>
      </w:r>
      <w:r w:rsidR="00D645D9">
        <w:rPr>
          <w:rFonts w:hint="cs"/>
          <w:sz w:val="14"/>
          <w:szCs w:val="16"/>
          <w:rtl/>
        </w:rPr>
        <w:tab/>
      </w:r>
      <w:r w:rsidR="00D645D9" w:rsidRPr="00D645D9">
        <w:rPr>
          <w:rFonts w:hint="cs"/>
          <w:sz w:val="14"/>
          <w:szCs w:val="16"/>
          <w:rtl/>
        </w:rPr>
        <w:t>(שמות לב, לד)</w:t>
      </w:r>
      <w:r w:rsidR="00D645D9">
        <w:rPr>
          <w:rFonts w:hint="cs"/>
          <w:rtl/>
        </w:rPr>
        <w:t>.</w:t>
      </w:r>
    </w:p>
    <w:p w14:paraId="68D5B66F" w14:textId="77777777" w:rsidR="00DC3E33" w:rsidRDefault="00DC3E33" w:rsidP="00DC3E33">
      <w:pPr>
        <w:rPr>
          <w:rtl/>
        </w:rPr>
      </w:pPr>
      <w:r>
        <w:rPr>
          <w:rFonts w:hint="cs"/>
          <w:rtl/>
        </w:rPr>
        <w:t>האם מי מאתנו זוכר את החזרה בתשובה על אותו חטא? גם אלו מביננו אשר ניחנו בז</w:t>
      </w:r>
      <w:r w:rsidR="004D2326">
        <w:rPr>
          <w:rFonts w:hint="cs"/>
          <w:rtl/>
        </w:rPr>
        <w:t>י</w:t>
      </w:r>
      <w:r>
        <w:rPr>
          <w:rFonts w:hint="cs"/>
          <w:rtl/>
        </w:rPr>
        <w:t>כרון טוב, ודאגו לזכור היטב את פסוקי התורה, אינם יכולים לזכור את שאינו כתוב. אכן, ישנו מעשה של משה שנועד לכפרה, אשר בא תחת המילים "מי לה' אלי"</w:t>
      </w:r>
      <w:r w:rsidR="00D645D9">
        <w:rPr>
          <w:rFonts w:hint="cs"/>
          <w:rtl/>
        </w:rPr>
        <w:t xml:space="preserve"> </w:t>
      </w:r>
      <w:r w:rsidR="00D645D9" w:rsidRPr="00D645D9">
        <w:rPr>
          <w:rFonts w:hint="cs"/>
          <w:sz w:val="14"/>
          <w:szCs w:val="16"/>
          <w:rtl/>
        </w:rPr>
        <w:t xml:space="preserve">(שמות לב, </w:t>
      </w:r>
      <w:proofErr w:type="spellStart"/>
      <w:r w:rsidR="00D645D9" w:rsidRPr="00D645D9">
        <w:rPr>
          <w:rFonts w:hint="cs"/>
          <w:sz w:val="14"/>
          <w:szCs w:val="16"/>
          <w:rtl/>
        </w:rPr>
        <w:t>כו</w:t>
      </w:r>
      <w:proofErr w:type="spellEnd"/>
      <w:r w:rsidR="00D645D9" w:rsidRPr="00D645D9">
        <w:rPr>
          <w:rFonts w:hint="cs"/>
          <w:sz w:val="14"/>
          <w:szCs w:val="16"/>
          <w:rtl/>
        </w:rPr>
        <w:t>)</w:t>
      </w:r>
      <w:r>
        <w:rPr>
          <w:rFonts w:hint="cs"/>
          <w:rtl/>
        </w:rPr>
        <w:t xml:space="preserve">. אולם, חזרה בתשובה </w:t>
      </w:r>
      <w:r>
        <w:rPr>
          <w:rtl/>
        </w:rPr>
        <w:t>–</w:t>
      </w:r>
      <w:r>
        <w:rPr>
          <w:rFonts w:hint="cs"/>
          <w:rtl/>
        </w:rPr>
        <w:t xml:space="preserve"> אין.</w:t>
      </w:r>
    </w:p>
    <w:p w14:paraId="69C4B8A8" w14:textId="77777777" w:rsidR="00DC3E33" w:rsidRDefault="00D645D9" w:rsidP="00D645D9">
      <w:pPr>
        <w:rPr>
          <w:rtl/>
        </w:rPr>
      </w:pPr>
      <w:r>
        <w:rPr>
          <w:rFonts w:hint="cs"/>
          <w:rtl/>
        </w:rPr>
        <w:t xml:space="preserve">אמנם, הרמב"ן בתחילת פרשת </w:t>
      </w:r>
      <w:proofErr w:type="spellStart"/>
      <w:r>
        <w:rPr>
          <w:rFonts w:hint="cs"/>
          <w:rtl/>
        </w:rPr>
        <w:t>ויקהל</w:t>
      </w:r>
      <w:proofErr w:type="spellEnd"/>
      <w:r w:rsidR="00DC3E33">
        <w:rPr>
          <w:rFonts w:hint="cs"/>
          <w:rtl/>
        </w:rPr>
        <w:t xml:space="preserve"> מתאר תיקון מוחלט וחזרה למצב הקודם:</w:t>
      </w:r>
    </w:p>
    <w:p w14:paraId="3AECFA4B" w14:textId="77777777" w:rsidR="00D645D9" w:rsidRDefault="00DC3E33" w:rsidP="00D645D9">
      <w:pPr>
        <w:pStyle w:val="Quote"/>
        <w:rPr>
          <w:sz w:val="14"/>
          <w:szCs w:val="16"/>
          <w:rtl/>
        </w:rPr>
      </w:pPr>
      <w:r w:rsidRPr="002E1274">
        <w:rPr>
          <w:rFonts w:hint="cs"/>
          <w:rtl/>
        </w:rPr>
        <w:t>חזר</w:t>
      </w:r>
      <w:r w:rsidRPr="002E1274">
        <w:rPr>
          <w:rtl/>
        </w:rPr>
        <w:t xml:space="preserve"> </w:t>
      </w:r>
      <w:proofErr w:type="spellStart"/>
      <w:r w:rsidRPr="002E1274">
        <w:rPr>
          <w:rFonts w:hint="cs"/>
          <w:rtl/>
        </w:rPr>
        <w:t>וצוה</w:t>
      </w:r>
      <w:proofErr w:type="spellEnd"/>
      <w:r w:rsidRPr="002E1274">
        <w:rPr>
          <w:rtl/>
        </w:rPr>
        <w:t xml:space="preserve"> </w:t>
      </w:r>
      <w:r w:rsidRPr="002E1274">
        <w:rPr>
          <w:rFonts w:hint="cs"/>
          <w:rtl/>
        </w:rPr>
        <w:t>והקהילו</w:t>
      </w:r>
      <w:r w:rsidRPr="002E1274">
        <w:rPr>
          <w:rtl/>
        </w:rPr>
        <w:t xml:space="preserve"> </w:t>
      </w:r>
      <w:r w:rsidRPr="002E1274">
        <w:rPr>
          <w:rFonts w:hint="cs"/>
          <w:rtl/>
        </w:rPr>
        <w:t>אליו</w:t>
      </w:r>
      <w:r w:rsidRPr="002E1274">
        <w:rPr>
          <w:rtl/>
        </w:rPr>
        <w:t xml:space="preserve"> </w:t>
      </w:r>
      <w:r w:rsidRPr="002E1274">
        <w:rPr>
          <w:rFonts w:hint="cs"/>
          <w:rtl/>
        </w:rPr>
        <w:t>כל</w:t>
      </w:r>
      <w:r w:rsidRPr="002E1274">
        <w:rPr>
          <w:rtl/>
        </w:rPr>
        <w:t xml:space="preserve"> </w:t>
      </w:r>
      <w:r w:rsidRPr="002E1274">
        <w:rPr>
          <w:rFonts w:hint="cs"/>
          <w:rtl/>
        </w:rPr>
        <w:t>העדה</w:t>
      </w:r>
      <w:r w:rsidRPr="002E1274">
        <w:rPr>
          <w:rtl/>
        </w:rPr>
        <w:t xml:space="preserve"> </w:t>
      </w:r>
      <w:r w:rsidRPr="002E1274">
        <w:rPr>
          <w:rFonts w:hint="cs"/>
          <w:rtl/>
        </w:rPr>
        <w:t>אנשים</w:t>
      </w:r>
      <w:r w:rsidRPr="002E1274">
        <w:rPr>
          <w:rtl/>
        </w:rPr>
        <w:t xml:space="preserve"> </w:t>
      </w:r>
      <w:r w:rsidRPr="002E1274">
        <w:rPr>
          <w:rFonts w:hint="cs"/>
          <w:rtl/>
        </w:rPr>
        <w:t>ונשים</w:t>
      </w:r>
      <w:r w:rsidRPr="002E1274">
        <w:rPr>
          <w:rtl/>
        </w:rPr>
        <w:t xml:space="preserve">. </w:t>
      </w:r>
      <w:r w:rsidRPr="002E1274">
        <w:rPr>
          <w:rFonts w:hint="cs"/>
          <w:rtl/>
        </w:rPr>
        <w:t>ויתכן</w:t>
      </w:r>
      <w:r w:rsidRPr="002E1274">
        <w:rPr>
          <w:rtl/>
        </w:rPr>
        <w:t xml:space="preserve"> </w:t>
      </w:r>
      <w:r w:rsidRPr="002E1274">
        <w:rPr>
          <w:rFonts w:hint="cs"/>
          <w:rtl/>
        </w:rPr>
        <w:t>שהיה</w:t>
      </w:r>
      <w:r w:rsidRPr="002E1274">
        <w:rPr>
          <w:rtl/>
        </w:rPr>
        <w:t xml:space="preserve"> </w:t>
      </w:r>
      <w:r w:rsidRPr="002E1274">
        <w:rPr>
          <w:rFonts w:hint="cs"/>
          <w:rtl/>
        </w:rPr>
        <w:t>זה</w:t>
      </w:r>
      <w:r w:rsidRPr="002E1274">
        <w:rPr>
          <w:rtl/>
        </w:rPr>
        <w:t xml:space="preserve"> </w:t>
      </w:r>
      <w:r w:rsidRPr="002E1274">
        <w:rPr>
          <w:rFonts w:hint="cs"/>
          <w:rtl/>
        </w:rPr>
        <w:t>ביום</w:t>
      </w:r>
      <w:r w:rsidRPr="002E1274">
        <w:rPr>
          <w:rtl/>
        </w:rPr>
        <w:t xml:space="preserve"> </w:t>
      </w:r>
      <w:r w:rsidRPr="002E1274">
        <w:rPr>
          <w:rFonts w:hint="cs"/>
          <w:rtl/>
        </w:rPr>
        <w:t>מחרת</w:t>
      </w:r>
      <w:r w:rsidRPr="002E1274">
        <w:rPr>
          <w:rtl/>
        </w:rPr>
        <w:t xml:space="preserve"> </w:t>
      </w:r>
      <w:r w:rsidRPr="002E1274">
        <w:rPr>
          <w:rFonts w:hint="cs"/>
          <w:rtl/>
        </w:rPr>
        <w:t>רדתו</w:t>
      </w:r>
      <w:r w:rsidRPr="002E1274">
        <w:rPr>
          <w:rtl/>
        </w:rPr>
        <w:t xml:space="preserve">. </w:t>
      </w:r>
      <w:r w:rsidRPr="002E1274">
        <w:rPr>
          <w:rFonts w:hint="cs"/>
          <w:rtl/>
        </w:rPr>
        <w:t>ואמר</w:t>
      </w:r>
      <w:r w:rsidRPr="002E1274">
        <w:rPr>
          <w:rtl/>
        </w:rPr>
        <w:t xml:space="preserve"> </w:t>
      </w:r>
      <w:r w:rsidRPr="002E1274">
        <w:rPr>
          <w:rFonts w:hint="cs"/>
          <w:rtl/>
        </w:rPr>
        <w:t>לכולם</w:t>
      </w:r>
      <w:r w:rsidRPr="002E1274">
        <w:rPr>
          <w:rtl/>
        </w:rPr>
        <w:t xml:space="preserve"> </w:t>
      </w:r>
      <w:r w:rsidRPr="002E1274">
        <w:rPr>
          <w:rFonts w:hint="cs"/>
          <w:rtl/>
        </w:rPr>
        <w:t>ענין</w:t>
      </w:r>
      <w:r w:rsidRPr="002E1274">
        <w:rPr>
          <w:rtl/>
        </w:rPr>
        <w:t xml:space="preserve"> </w:t>
      </w:r>
      <w:r w:rsidRPr="002E1274">
        <w:rPr>
          <w:rFonts w:hint="cs"/>
          <w:rtl/>
        </w:rPr>
        <w:t>המשכן</w:t>
      </w:r>
      <w:r w:rsidRPr="002E1274">
        <w:rPr>
          <w:rtl/>
        </w:rPr>
        <w:t xml:space="preserve"> </w:t>
      </w:r>
      <w:r w:rsidRPr="002E1274">
        <w:rPr>
          <w:rFonts w:hint="cs"/>
          <w:rtl/>
        </w:rPr>
        <w:t>אשר</w:t>
      </w:r>
      <w:r w:rsidRPr="002E1274">
        <w:rPr>
          <w:rtl/>
        </w:rPr>
        <w:t xml:space="preserve"> </w:t>
      </w:r>
      <w:proofErr w:type="spellStart"/>
      <w:r w:rsidRPr="002E1274">
        <w:rPr>
          <w:rFonts w:hint="cs"/>
          <w:rtl/>
        </w:rPr>
        <w:t>נצטוה</w:t>
      </w:r>
      <w:proofErr w:type="spellEnd"/>
      <w:r w:rsidRPr="002E1274">
        <w:rPr>
          <w:rtl/>
        </w:rPr>
        <w:t xml:space="preserve"> </w:t>
      </w:r>
      <w:r w:rsidRPr="002E1274">
        <w:rPr>
          <w:rFonts w:hint="cs"/>
          <w:rtl/>
        </w:rPr>
        <w:t>בו</w:t>
      </w:r>
      <w:r w:rsidRPr="002E1274">
        <w:rPr>
          <w:rtl/>
        </w:rPr>
        <w:t xml:space="preserve"> </w:t>
      </w:r>
      <w:r w:rsidRPr="002E1274">
        <w:rPr>
          <w:rFonts w:hint="cs"/>
          <w:rtl/>
        </w:rPr>
        <w:t>מתחלה</w:t>
      </w:r>
      <w:r w:rsidRPr="002E1274">
        <w:rPr>
          <w:rtl/>
        </w:rPr>
        <w:t xml:space="preserve"> </w:t>
      </w:r>
      <w:r w:rsidRPr="002E1274">
        <w:rPr>
          <w:rFonts w:hint="cs"/>
          <w:rtl/>
        </w:rPr>
        <w:t>קודם</w:t>
      </w:r>
      <w:r w:rsidRPr="002E1274">
        <w:rPr>
          <w:rtl/>
        </w:rPr>
        <w:t xml:space="preserve"> </w:t>
      </w:r>
      <w:r w:rsidRPr="002E1274">
        <w:rPr>
          <w:rFonts w:hint="cs"/>
          <w:rtl/>
        </w:rPr>
        <w:t>שבור</w:t>
      </w:r>
      <w:r w:rsidRPr="002E1274">
        <w:rPr>
          <w:rtl/>
        </w:rPr>
        <w:t xml:space="preserve"> </w:t>
      </w:r>
      <w:r w:rsidRPr="002E1274">
        <w:rPr>
          <w:rFonts w:hint="cs"/>
          <w:rtl/>
        </w:rPr>
        <w:t>הלוחות</w:t>
      </w:r>
      <w:r w:rsidRPr="002E1274">
        <w:rPr>
          <w:rtl/>
        </w:rPr>
        <w:t xml:space="preserve">, </w:t>
      </w:r>
      <w:r w:rsidRPr="002E1274">
        <w:rPr>
          <w:rFonts w:hint="cs"/>
          <w:rtl/>
        </w:rPr>
        <w:t>כי</w:t>
      </w:r>
      <w:r w:rsidRPr="002E1274">
        <w:rPr>
          <w:rtl/>
        </w:rPr>
        <w:t xml:space="preserve"> </w:t>
      </w:r>
      <w:r w:rsidRPr="002E1274">
        <w:rPr>
          <w:rFonts w:hint="cs"/>
          <w:rtl/>
        </w:rPr>
        <w:t>כיון</w:t>
      </w:r>
      <w:r w:rsidRPr="002E1274">
        <w:rPr>
          <w:rtl/>
        </w:rPr>
        <w:t xml:space="preserve"> </w:t>
      </w:r>
      <w:r w:rsidRPr="002E1274">
        <w:rPr>
          <w:rFonts w:hint="cs"/>
          <w:rtl/>
        </w:rPr>
        <w:t>שנתרצה</w:t>
      </w:r>
      <w:r w:rsidRPr="002E1274">
        <w:rPr>
          <w:rtl/>
        </w:rPr>
        <w:t xml:space="preserve"> </w:t>
      </w:r>
      <w:r w:rsidRPr="002E1274">
        <w:rPr>
          <w:rFonts w:hint="cs"/>
          <w:rtl/>
        </w:rPr>
        <w:t>להם</w:t>
      </w:r>
      <w:r w:rsidRPr="002E1274">
        <w:rPr>
          <w:rtl/>
        </w:rPr>
        <w:t xml:space="preserve"> </w:t>
      </w:r>
      <w:proofErr w:type="spellStart"/>
      <w:r w:rsidRPr="002E1274">
        <w:rPr>
          <w:rFonts w:hint="cs"/>
          <w:rtl/>
        </w:rPr>
        <w:t>הקב</w:t>
      </w:r>
      <w:r w:rsidRPr="002E1274">
        <w:rPr>
          <w:rtl/>
        </w:rPr>
        <w:t>''</w:t>
      </w:r>
      <w:r w:rsidRPr="002E1274">
        <w:rPr>
          <w:rFonts w:hint="cs"/>
          <w:rtl/>
        </w:rPr>
        <w:t>ה</w:t>
      </w:r>
      <w:proofErr w:type="spellEnd"/>
      <w:r w:rsidRPr="002E1274">
        <w:rPr>
          <w:rtl/>
        </w:rPr>
        <w:t xml:space="preserve"> </w:t>
      </w:r>
      <w:r w:rsidRPr="002E1274">
        <w:rPr>
          <w:rFonts w:hint="cs"/>
          <w:rtl/>
        </w:rPr>
        <w:t>ונתן</w:t>
      </w:r>
      <w:r w:rsidRPr="002E1274">
        <w:rPr>
          <w:rtl/>
        </w:rPr>
        <w:t xml:space="preserve"> </w:t>
      </w:r>
      <w:r w:rsidRPr="002E1274">
        <w:rPr>
          <w:rFonts w:hint="cs"/>
          <w:rtl/>
        </w:rPr>
        <w:t>לו</w:t>
      </w:r>
      <w:r w:rsidRPr="002E1274">
        <w:rPr>
          <w:rtl/>
        </w:rPr>
        <w:t xml:space="preserve"> </w:t>
      </w:r>
      <w:r w:rsidRPr="002E1274">
        <w:rPr>
          <w:rFonts w:hint="cs"/>
          <w:rtl/>
        </w:rPr>
        <w:t>הלוחות</w:t>
      </w:r>
      <w:r w:rsidRPr="002E1274">
        <w:rPr>
          <w:rtl/>
        </w:rPr>
        <w:t xml:space="preserve"> </w:t>
      </w:r>
      <w:r w:rsidRPr="002E1274">
        <w:rPr>
          <w:rFonts w:hint="cs"/>
          <w:rtl/>
        </w:rPr>
        <w:t>שניות</w:t>
      </w:r>
      <w:r w:rsidRPr="002E1274">
        <w:rPr>
          <w:rtl/>
        </w:rPr>
        <w:t xml:space="preserve"> </w:t>
      </w:r>
      <w:r w:rsidRPr="002E1274">
        <w:rPr>
          <w:rFonts w:hint="cs"/>
          <w:rtl/>
        </w:rPr>
        <w:t>וכרת</w:t>
      </w:r>
      <w:r w:rsidRPr="002E1274">
        <w:rPr>
          <w:rtl/>
        </w:rPr>
        <w:t xml:space="preserve"> </w:t>
      </w:r>
      <w:r w:rsidRPr="002E1274">
        <w:rPr>
          <w:rFonts w:hint="cs"/>
          <w:rtl/>
        </w:rPr>
        <w:t>עמו</w:t>
      </w:r>
      <w:r w:rsidRPr="002E1274">
        <w:rPr>
          <w:rtl/>
        </w:rPr>
        <w:t xml:space="preserve"> </w:t>
      </w:r>
      <w:r w:rsidRPr="002E1274">
        <w:rPr>
          <w:rFonts w:hint="cs"/>
          <w:rtl/>
        </w:rPr>
        <w:t>ברית</w:t>
      </w:r>
      <w:r w:rsidRPr="002E1274">
        <w:rPr>
          <w:rtl/>
        </w:rPr>
        <w:t xml:space="preserve"> </w:t>
      </w:r>
      <w:r w:rsidRPr="002E1274">
        <w:rPr>
          <w:rFonts w:hint="cs"/>
          <w:rtl/>
        </w:rPr>
        <w:t>חדשה</w:t>
      </w:r>
      <w:r w:rsidRPr="002E1274">
        <w:rPr>
          <w:rtl/>
        </w:rPr>
        <w:t xml:space="preserve"> </w:t>
      </w:r>
      <w:r w:rsidRPr="002E1274">
        <w:rPr>
          <w:rFonts w:hint="cs"/>
          <w:rtl/>
        </w:rPr>
        <w:t>שילך</w:t>
      </w:r>
      <w:r w:rsidRPr="002E1274">
        <w:rPr>
          <w:rtl/>
        </w:rPr>
        <w:t xml:space="preserve"> </w:t>
      </w:r>
      <w:r w:rsidRPr="002E1274">
        <w:rPr>
          <w:rFonts w:hint="cs"/>
          <w:rtl/>
        </w:rPr>
        <w:t>השם</w:t>
      </w:r>
      <w:r w:rsidRPr="002E1274">
        <w:rPr>
          <w:rtl/>
        </w:rPr>
        <w:t xml:space="preserve"> </w:t>
      </w:r>
      <w:r w:rsidRPr="002E1274">
        <w:rPr>
          <w:rFonts w:hint="cs"/>
          <w:rtl/>
        </w:rPr>
        <w:t>בקרבם</w:t>
      </w:r>
      <w:r w:rsidRPr="002E1274">
        <w:rPr>
          <w:rtl/>
        </w:rPr>
        <w:t xml:space="preserve">, </w:t>
      </w:r>
      <w:r w:rsidRPr="002E1274">
        <w:rPr>
          <w:rFonts w:hint="cs"/>
          <w:rtl/>
        </w:rPr>
        <w:t>הנה</w:t>
      </w:r>
      <w:r w:rsidRPr="002E1274">
        <w:rPr>
          <w:rtl/>
        </w:rPr>
        <w:t xml:space="preserve"> </w:t>
      </w:r>
      <w:r w:rsidRPr="002E1274">
        <w:rPr>
          <w:rFonts w:hint="cs"/>
          <w:rtl/>
        </w:rPr>
        <w:t>חזרו</w:t>
      </w:r>
      <w:r w:rsidRPr="002E1274">
        <w:rPr>
          <w:rtl/>
        </w:rPr>
        <w:t xml:space="preserve"> </w:t>
      </w:r>
      <w:r w:rsidRPr="002E1274">
        <w:rPr>
          <w:rFonts w:hint="cs"/>
          <w:rtl/>
        </w:rPr>
        <w:t>לקדמותם</w:t>
      </w:r>
      <w:r w:rsidRPr="002E1274">
        <w:rPr>
          <w:rtl/>
        </w:rPr>
        <w:t xml:space="preserve"> </w:t>
      </w:r>
      <w:r w:rsidRPr="002E1274">
        <w:rPr>
          <w:rFonts w:hint="cs"/>
          <w:rtl/>
        </w:rPr>
        <w:t>ולאהבת</w:t>
      </w:r>
      <w:r w:rsidRPr="002E1274">
        <w:rPr>
          <w:rtl/>
        </w:rPr>
        <w:t xml:space="preserve"> </w:t>
      </w:r>
      <w:proofErr w:type="spellStart"/>
      <w:r w:rsidRPr="002E1274">
        <w:rPr>
          <w:rFonts w:hint="cs"/>
          <w:rtl/>
        </w:rPr>
        <w:t>כלולותם</w:t>
      </w:r>
      <w:proofErr w:type="spellEnd"/>
      <w:r w:rsidRPr="002E1274">
        <w:rPr>
          <w:rtl/>
        </w:rPr>
        <w:t xml:space="preserve">, </w:t>
      </w:r>
      <w:r w:rsidRPr="002E1274">
        <w:rPr>
          <w:rFonts w:hint="cs"/>
          <w:rtl/>
        </w:rPr>
        <w:t>ובידוע</w:t>
      </w:r>
      <w:r w:rsidRPr="002E1274">
        <w:rPr>
          <w:rtl/>
        </w:rPr>
        <w:t xml:space="preserve"> </w:t>
      </w:r>
      <w:r w:rsidRPr="002E1274">
        <w:rPr>
          <w:rFonts w:hint="cs"/>
          <w:rtl/>
        </w:rPr>
        <w:t>שתהיה</w:t>
      </w:r>
      <w:r w:rsidRPr="002E1274">
        <w:rPr>
          <w:rtl/>
        </w:rPr>
        <w:t xml:space="preserve"> </w:t>
      </w:r>
      <w:r w:rsidRPr="002E1274">
        <w:rPr>
          <w:rFonts w:hint="cs"/>
          <w:rtl/>
        </w:rPr>
        <w:t>שכינתו</w:t>
      </w:r>
      <w:r w:rsidRPr="002E1274">
        <w:rPr>
          <w:rtl/>
        </w:rPr>
        <w:t xml:space="preserve"> </w:t>
      </w:r>
      <w:r w:rsidRPr="002E1274">
        <w:rPr>
          <w:rFonts w:hint="cs"/>
          <w:rtl/>
        </w:rPr>
        <w:t>בתוכם</w:t>
      </w:r>
      <w:r w:rsidRPr="002E1274">
        <w:rPr>
          <w:rtl/>
        </w:rPr>
        <w:t xml:space="preserve"> </w:t>
      </w:r>
      <w:proofErr w:type="spellStart"/>
      <w:r w:rsidRPr="002E1274">
        <w:rPr>
          <w:rFonts w:hint="cs"/>
          <w:rtl/>
        </w:rPr>
        <w:t>כענין</w:t>
      </w:r>
      <w:proofErr w:type="spellEnd"/>
      <w:r w:rsidRPr="002E1274">
        <w:rPr>
          <w:rtl/>
        </w:rPr>
        <w:t xml:space="preserve"> </w:t>
      </w:r>
      <w:proofErr w:type="spellStart"/>
      <w:r w:rsidRPr="002E1274">
        <w:rPr>
          <w:rFonts w:hint="cs"/>
          <w:rtl/>
        </w:rPr>
        <w:t>שצוהו</w:t>
      </w:r>
      <w:proofErr w:type="spellEnd"/>
      <w:r w:rsidRPr="002E1274">
        <w:rPr>
          <w:rtl/>
        </w:rPr>
        <w:t xml:space="preserve"> </w:t>
      </w:r>
      <w:r w:rsidRPr="002E1274">
        <w:rPr>
          <w:rFonts w:hint="cs"/>
          <w:rtl/>
        </w:rPr>
        <w:t>תחלה</w:t>
      </w:r>
      <w:r>
        <w:rPr>
          <w:rFonts w:hint="cs"/>
          <w:rtl/>
        </w:rPr>
        <w:t>.</w:t>
      </w:r>
      <w:r w:rsidR="00D645D9">
        <w:rPr>
          <w:rFonts w:hint="cs"/>
          <w:rtl/>
        </w:rPr>
        <w:t>..</w:t>
      </w:r>
      <w:r w:rsidR="00D645D9" w:rsidRPr="00D645D9">
        <w:rPr>
          <w:rFonts w:hint="cs"/>
          <w:rtl/>
        </w:rPr>
        <w:t xml:space="preserve"> </w:t>
      </w:r>
      <w:r w:rsidR="00D645D9">
        <w:rPr>
          <w:rFonts w:hint="cs"/>
          <w:sz w:val="14"/>
          <w:szCs w:val="16"/>
          <w:rtl/>
        </w:rPr>
        <w:tab/>
      </w:r>
    </w:p>
    <w:p w14:paraId="304AF35A" w14:textId="77777777" w:rsidR="00DC3E33" w:rsidRDefault="00D645D9" w:rsidP="00D645D9">
      <w:pPr>
        <w:pStyle w:val="Quote"/>
        <w:rPr>
          <w:rtl/>
        </w:rPr>
      </w:pPr>
      <w:r>
        <w:rPr>
          <w:rFonts w:hint="cs"/>
          <w:sz w:val="14"/>
          <w:szCs w:val="16"/>
          <w:rtl/>
        </w:rPr>
        <w:tab/>
      </w:r>
      <w:r w:rsidRPr="00D645D9">
        <w:rPr>
          <w:rFonts w:hint="cs"/>
          <w:sz w:val="14"/>
          <w:szCs w:val="16"/>
          <w:rtl/>
        </w:rPr>
        <w:t>(רמב"ן שמות לה, א)</w:t>
      </w:r>
      <w:r>
        <w:rPr>
          <w:rFonts w:hint="cs"/>
          <w:rtl/>
        </w:rPr>
        <w:t>.</w:t>
      </w:r>
    </w:p>
    <w:p w14:paraId="466690F2" w14:textId="77777777" w:rsidR="00DC3E33" w:rsidRDefault="00DC3E33" w:rsidP="00D645D9">
      <w:pPr>
        <w:rPr>
          <w:rtl/>
        </w:rPr>
      </w:pPr>
      <w:r>
        <w:rPr>
          <w:rFonts w:hint="cs"/>
          <w:rtl/>
        </w:rPr>
        <w:t>אולם, גם לדברי הרמב"ן, אין תיאור של חזרה בתשובה. ומה בין זה לבין ספר ויקרא? פרשת ויקרא פותחת במספר קרבנות רשות, ומהר מאוד מגיעה לדבר על חטאות שונות: חטאת היחיד וחטאת הציבור, חטאת הנשיא וחטאת המשיח. חטאת אחת אחרי השנ</w:t>
      </w:r>
      <w:r w:rsidR="004D2326">
        <w:rPr>
          <w:rFonts w:hint="cs"/>
          <w:rtl/>
        </w:rPr>
        <w:t>י</w:t>
      </w:r>
      <w:r>
        <w:rPr>
          <w:rFonts w:hint="cs"/>
          <w:rtl/>
        </w:rPr>
        <w:t xml:space="preserve">יה, אשר כולן </w:t>
      </w:r>
      <w:r>
        <w:rPr>
          <w:rtl/>
        </w:rPr>
        <w:t>–</w:t>
      </w:r>
      <w:r>
        <w:rPr>
          <w:rFonts w:hint="cs"/>
          <w:rtl/>
        </w:rPr>
        <w:t xml:space="preserve"> כוללות וידוי. בין אם וידוי הוא</w:t>
      </w:r>
      <w:r w:rsidR="00D645D9">
        <w:rPr>
          <w:rFonts w:hint="cs"/>
          <w:rtl/>
        </w:rPr>
        <w:t xml:space="preserve"> כדברי רמב"ם </w:t>
      </w:r>
      <w:r w:rsidR="00D645D9">
        <w:rPr>
          <w:rtl/>
        </w:rPr>
        <w:t>–</w:t>
      </w:r>
      <w:r w:rsidR="00D645D9">
        <w:rPr>
          <w:rFonts w:hint="cs"/>
          <w:rtl/>
        </w:rPr>
        <w:t xml:space="preserve"> סופו של תהליך התשובה</w:t>
      </w:r>
      <w:r>
        <w:rPr>
          <w:rFonts w:hint="cs"/>
          <w:rtl/>
        </w:rPr>
        <w:t>, ובין אם מדובר</w:t>
      </w:r>
      <w:r w:rsidR="00D645D9">
        <w:rPr>
          <w:rFonts w:hint="cs"/>
          <w:rtl/>
        </w:rPr>
        <w:t xml:space="preserve"> </w:t>
      </w:r>
      <w:r>
        <w:rPr>
          <w:rFonts w:hint="cs"/>
          <w:rtl/>
        </w:rPr>
        <w:t>באחד</w:t>
      </w:r>
      <w:r w:rsidR="00D645D9">
        <w:rPr>
          <w:rFonts w:hint="cs"/>
          <w:rtl/>
        </w:rPr>
        <w:t xml:space="preserve"> </w:t>
      </w:r>
      <w:r>
        <w:rPr>
          <w:rFonts w:hint="cs"/>
          <w:rtl/>
        </w:rPr>
        <w:t>משלביו הראשונים, הרי שלפי כולם מדובר בחלק מהותי ומשמעותי באותו תהליך. מרכיב זה קיים בכל החטאות המוזכרות בפרשת ויקרא.</w:t>
      </w:r>
    </w:p>
    <w:p w14:paraId="67D3782A" w14:textId="77777777" w:rsidR="00DC3E33" w:rsidRDefault="00DC3E33" w:rsidP="003E50AC">
      <w:pPr>
        <w:rPr>
          <w:rtl/>
        </w:rPr>
      </w:pPr>
      <w:r>
        <w:rPr>
          <w:rFonts w:hint="cs"/>
          <w:rtl/>
        </w:rPr>
        <w:t>יתרה מזו: מלבד החטאות המוזכרות בפרשה, חז"ל לקחו אפילו את קרבנות הרשות לכיוונים של כפרה ותיקון! כך</w:t>
      </w:r>
      <w:r w:rsidR="003E50AC">
        <w:rPr>
          <w:rFonts w:hint="cs"/>
          <w:rtl/>
        </w:rPr>
        <w:t xml:space="preserve"> לדוגמא</w:t>
      </w:r>
      <w:r>
        <w:rPr>
          <w:rFonts w:hint="cs"/>
          <w:rtl/>
        </w:rPr>
        <w:t xml:space="preserve"> קרבן עולה ב</w:t>
      </w:r>
      <w:r w:rsidR="00A24562">
        <w:rPr>
          <w:rFonts w:hint="cs"/>
          <w:rtl/>
        </w:rPr>
        <w:t>א</w:t>
      </w:r>
      <w:r>
        <w:rPr>
          <w:rFonts w:hint="cs"/>
          <w:rtl/>
        </w:rPr>
        <w:t xml:space="preserve"> על ביטול עשה, או ל</w:t>
      </w:r>
      <w:r w:rsidR="003E50AC">
        <w:rPr>
          <w:rFonts w:hint="cs"/>
          <w:rtl/>
        </w:rPr>
        <w:t>שם</w:t>
      </w:r>
      <w:r>
        <w:rPr>
          <w:rFonts w:hint="cs"/>
          <w:rtl/>
        </w:rPr>
        <w:t xml:space="preserve"> תיקונים אחרים. דומה, שפרשתנו מדגישה פעם אחר פעם את אותו תיקון, כפרה וחזרה בתשובה, שכה חסרים בספר שמות.</w:t>
      </w:r>
    </w:p>
    <w:p w14:paraId="36B5E4CF" w14:textId="77777777" w:rsidR="00EB3B9E" w:rsidRDefault="00DC3E33" w:rsidP="00EB3B9E">
      <w:pPr>
        <w:rPr>
          <w:rtl/>
        </w:rPr>
      </w:pPr>
      <w:r>
        <w:rPr>
          <w:rFonts w:hint="cs"/>
          <w:rtl/>
        </w:rPr>
        <w:t xml:space="preserve">נמצאנו למדים, שאותה נוכחות שכינה משמעותית, אינה מאפשרת תמיד כניסה פנימה. תהא רמתו הרוחנית של העם גבוהה ככל שתהא, יהיה משה רבנו </w:t>
      </w:r>
      <w:r w:rsidR="00EB3B9E">
        <w:rPr>
          <w:rFonts w:hint="cs"/>
          <w:rtl/>
        </w:rPr>
        <w:t xml:space="preserve">גבוה </w:t>
      </w:r>
      <w:r>
        <w:rPr>
          <w:rFonts w:hint="cs"/>
          <w:rtl/>
        </w:rPr>
        <w:t>מעל רמ</w:t>
      </w:r>
      <w:r w:rsidR="00EB3B9E">
        <w:rPr>
          <w:rFonts w:hint="cs"/>
          <w:rtl/>
        </w:rPr>
        <w:t>ת</w:t>
      </w:r>
      <w:r>
        <w:rPr>
          <w:rFonts w:hint="cs"/>
          <w:rtl/>
        </w:rPr>
        <w:t xml:space="preserve"> 'טירון לנבואה' ככל שיהיה </w:t>
      </w:r>
      <w:r>
        <w:rPr>
          <w:rtl/>
        </w:rPr>
        <w:t>–</w:t>
      </w:r>
      <w:r>
        <w:rPr>
          <w:rFonts w:hint="cs"/>
          <w:rtl/>
        </w:rPr>
        <w:t xml:space="preserve"> חסרונה של החזרה בתשובה עדיין עומד לרועץ. </w:t>
      </w:r>
      <w:r w:rsidR="007605A7">
        <w:rPr>
          <w:rFonts w:hint="cs"/>
          <w:rtl/>
        </w:rPr>
        <w:t>רק עם הציווי על קרבנות הכפרה שבספר ויקרא מושלמת הקריאה למשה אל הקודש פנימה.</w:t>
      </w:r>
    </w:p>
    <w:p w14:paraId="7B17B535" w14:textId="77777777" w:rsidR="00245342" w:rsidRDefault="00245342" w:rsidP="00245342">
      <w:pPr>
        <w:jc w:val="center"/>
        <w:rPr>
          <w:rtl/>
        </w:rPr>
      </w:pPr>
      <w:r>
        <w:rPr>
          <w:rFonts w:hint="cs"/>
          <w:rtl/>
        </w:rPr>
        <w:t>~*~</w:t>
      </w:r>
    </w:p>
    <w:p w14:paraId="578FB48E" w14:textId="77777777" w:rsidR="00EB3B9E" w:rsidRDefault="00EB3B9E" w:rsidP="00EB3B9E">
      <w:pPr>
        <w:rPr>
          <w:rtl/>
        </w:rPr>
      </w:pPr>
      <w:r>
        <w:rPr>
          <w:rFonts w:hint="cs"/>
          <w:rtl/>
        </w:rPr>
        <w:t>הפגישה והמפגש עם ה' דרש ממשה, וכעת דורש מאתנו את התיקון, את החזרה בתשובה. רק אלו הם אשר יאפשרו את אותה קדושה, את אותו כבוד ה', אשר מלא את המשכן.</w:t>
      </w:r>
    </w:p>
    <w:p w14:paraId="3F0E80A1" w14:textId="77777777" w:rsidR="00A81DD8" w:rsidRDefault="00A81DD8" w:rsidP="00EB3B9E">
      <w:pPr>
        <w:rPr>
          <w:rtl/>
        </w:rPr>
      </w:pPr>
    </w:p>
    <w:p w14:paraId="2A69808C" w14:textId="77777777" w:rsidR="00A81DD8" w:rsidRDefault="00A81DD8" w:rsidP="00EB3B9E">
      <w:pPr>
        <w:rPr>
          <w:rtl/>
        </w:rPr>
      </w:pPr>
    </w:p>
    <w:p w14:paraId="2C754F74" w14:textId="77777777" w:rsidR="00A81DD8" w:rsidRPr="00D41D2D" w:rsidRDefault="00A81DD8" w:rsidP="00EB3B9E">
      <w:pPr>
        <w:rPr>
          <w:rtl/>
        </w:rPr>
      </w:pPr>
    </w:p>
    <w:p w14:paraId="2B75F1C1" w14:textId="77777777" w:rsidR="00245342" w:rsidRPr="001C4E63" w:rsidRDefault="00245342" w:rsidP="00245342">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245342" w14:paraId="68E28744" w14:textId="77777777" w:rsidTr="00BD5183">
        <w:tc>
          <w:tcPr>
            <w:tcW w:w="283" w:type="dxa"/>
            <w:tcBorders>
              <w:top w:val="nil"/>
              <w:left w:val="nil"/>
              <w:bottom w:val="nil"/>
              <w:right w:val="nil"/>
            </w:tcBorders>
          </w:tcPr>
          <w:bookmarkEnd w:id="0"/>
          <w:p w14:paraId="66C84011" w14:textId="77777777" w:rsidR="00245342" w:rsidRDefault="00245342" w:rsidP="00BD5183">
            <w:pPr>
              <w:pStyle w:val="a0"/>
              <w:rPr>
                <w:noProof w:val="0"/>
              </w:rPr>
            </w:pPr>
            <w:r>
              <w:rPr>
                <w:noProof w:val="0"/>
                <w:rtl/>
              </w:rPr>
              <w:t>*</w:t>
            </w:r>
          </w:p>
        </w:tc>
        <w:tc>
          <w:tcPr>
            <w:tcW w:w="4111" w:type="dxa"/>
            <w:tcBorders>
              <w:top w:val="nil"/>
              <w:left w:val="nil"/>
              <w:bottom w:val="nil"/>
              <w:right w:val="nil"/>
            </w:tcBorders>
          </w:tcPr>
          <w:p w14:paraId="2B4ECCE7" w14:textId="77777777" w:rsidR="00245342" w:rsidRDefault="00245342" w:rsidP="00BD5183">
            <w:pPr>
              <w:pStyle w:val="a0"/>
              <w:ind w:left="-170" w:right="-170"/>
              <w:rPr>
                <w:noProof w:val="0"/>
              </w:rPr>
            </w:pPr>
            <w:r>
              <w:rPr>
                <w:noProof w:val="0"/>
                <w:rtl/>
              </w:rPr>
              <w:t>***************************************************************</w:t>
            </w:r>
          </w:p>
        </w:tc>
        <w:tc>
          <w:tcPr>
            <w:tcW w:w="284" w:type="dxa"/>
            <w:tcBorders>
              <w:top w:val="nil"/>
              <w:left w:val="nil"/>
              <w:bottom w:val="nil"/>
              <w:right w:val="nil"/>
            </w:tcBorders>
          </w:tcPr>
          <w:p w14:paraId="09179602" w14:textId="77777777" w:rsidR="00245342" w:rsidRDefault="00245342" w:rsidP="00BD5183">
            <w:pPr>
              <w:pStyle w:val="a0"/>
              <w:rPr>
                <w:noProof w:val="0"/>
              </w:rPr>
            </w:pPr>
            <w:r>
              <w:rPr>
                <w:noProof w:val="0"/>
                <w:rtl/>
              </w:rPr>
              <w:t>*</w:t>
            </w:r>
          </w:p>
        </w:tc>
      </w:tr>
      <w:tr w:rsidR="00245342" w14:paraId="3D139BA0" w14:textId="77777777" w:rsidTr="00BD5183">
        <w:tc>
          <w:tcPr>
            <w:tcW w:w="283" w:type="dxa"/>
            <w:tcBorders>
              <w:top w:val="nil"/>
              <w:left w:val="nil"/>
              <w:bottom w:val="nil"/>
              <w:right w:val="nil"/>
            </w:tcBorders>
          </w:tcPr>
          <w:p w14:paraId="556C32EA" w14:textId="77777777" w:rsidR="00245342" w:rsidRDefault="00245342" w:rsidP="00BD5183">
            <w:pPr>
              <w:pStyle w:val="a0"/>
              <w:rPr>
                <w:noProof w:val="0"/>
              </w:rPr>
            </w:pPr>
            <w:r>
              <w:rPr>
                <w:noProof w:val="0"/>
                <w:rtl/>
              </w:rPr>
              <w:t xml:space="preserve">* </w:t>
            </w:r>
            <w:r>
              <w:rPr>
                <w:noProof w:val="0"/>
                <w:rtl/>
              </w:rPr>
              <w:t>* * * * * * * * *</w:t>
            </w:r>
          </w:p>
        </w:tc>
        <w:tc>
          <w:tcPr>
            <w:tcW w:w="4111" w:type="dxa"/>
            <w:tcBorders>
              <w:top w:val="nil"/>
              <w:left w:val="nil"/>
              <w:bottom w:val="nil"/>
              <w:right w:val="nil"/>
            </w:tcBorders>
          </w:tcPr>
          <w:p w14:paraId="32EA1479" w14:textId="77777777" w:rsidR="00245342" w:rsidRPr="00C5614D" w:rsidRDefault="00245342" w:rsidP="00BD5183">
            <w:pPr>
              <w:pStyle w:val="a0"/>
              <w:rPr>
                <w:rFonts w:ascii="Times New Roman" w:hAnsi="Times New Roman" w:cs="Times New Roman"/>
                <w:noProof w:val="0"/>
                <w:rtl/>
              </w:rPr>
            </w:pPr>
            <w:r>
              <w:rPr>
                <w:noProof w:val="0"/>
                <w:rtl/>
              </w:rPr>
              <w:t>כל הזכויות שמורות לישיבת הר עציון</w:t>
            </w:r>
          </w:p>
          <w:p w14:paraId="59203B26" w14:textId="77777777" w:rsidR="00245342" w:rsidRDefault="00245342" w:rsidP="00BD5183">
            <w:pPr>
              <w:pStyle w:val="a0"/>
              <w:rPr>
                <w:noProof w:val="0"/>
                <w:rtl/>
              </w:rPr>
            </w:pPr>
            <w:r>
              <w:rPr>
                <w:noProof w:val="0"/>
                <w:rtl/>
              </w:rPr>
              <w:t>*******************************************************</w:t>
            </w:r>
          </w:p>
          <w:p w14:paraId="448A0ECD" w14:textId="77777777" w:rsidR="00245342" w:rsidRDefault="00245342" w:rsidP="00BD5183">
            <w:pPr>
              <w:pStyle w:val="a0"/>
              <w:rPr>
                <w:noProof w:val="0"/>
                <w:rtl/>
              </w:rPr>
            </w:pPr>
          </w:p>
          <w:p w14:paraId="7F669AD2" w14:textId="77777777" w:rsidR="00245342" w:rsidRDefault="00245342" w:rsidP="00BD5183">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1E4E6E04" w14:textId="77777777" w:rsidR="00245342" w:rsidRDefault="00245342" w:rsidP="00BD5183">
            <w:pPr>
              <w:pStyle w:val="a0"/>
              <w:rPr>
                <w:noProof w:val="0"/>
                <w:rtl/>
              </w:rPr>
            </w:pPr>
            <w:r>
              <w:rPr>
                <w:noProof w:val="0"/>
                <w:rtl/>
              </w:rPr>
              <w:t>האתר בעברית:</w:t>
            </w:r>
            <w:r>
              <w:rPr>
                <w:noProof w:val="0"/>
                <w:rtl/>
              </w:rPr>
              <w:tab/>
            </w:r>
            <w:hyperlink r:id="rId7" w:history="1">
              <w:r>
                <w:rPr>
                  <w:rStyle w:val="Hyperlink"/>
                </w:rPr>
                <w:t>http://www.etzion.org.il/vbm</w:t>
              </w:r>
            </w:hyperlink>
          </w:p>
          <w:p w14:paraId="41DF4F84" w14:textId="77777777" w:rsidR="00245342" w:rsidRDefault="00245342" w:rsidP="00BD5183">
            <w:pPr>
              <w:pStyle w:val="a0"/>
              <w:rPr>
                <w:noProof w:val="0"/>
                <w:rtl/>
              </w:rPr>
            </w:pPr>
            <w:r>
              <w:rPr>
                <w:noProof w:val="0"/>
                <w:rtl/>
              </w:rPr>
              <w:t>האתר באנגלית:</w:t>
            </w:r>
            <w:r>
              <w:rPr>
                <w:noProof w:val="0"/>
                <w:rtl/>
              </w:rPr>
              <w:tab/>
            </w:r>
            <w:hyperlink r:id="rId8" w:history="1">
              <w:r>
                <w:rPr>
                  <w:rStyle w:val="Hyperlink"/>
                </w:rPr>
                <w:t>http://www.vbm-torah.org</w:t>
              </w:r>
            </w:hyperlink>
          </w:p>
          <w:p w14:paraId="2EFA6068" w14:textId="77777777" w:rsidR="00245342" w:rsidRDefault="00245342" w:rsidP="00BD5183">
            <w:pPr>
              <w:pStyle w:val="a0"/>
              <w:rPr>
                <w:noProof w:val="0"/>
                <w:rtl/>
              </w:rPr>
            </w:pPr>
          </w:p>
          <w:p w14:paraId="56514D5F" w14:textId="77777777" w:rsidR="00245342" w:rsidRDefault="00245342" w:rsidP="00BD5183">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8121C51" w14:textId="77777777" w:rsidR="00245342" w:rsidRDefault="00245342" w:rsidP="00BD5183">
            <w:pPr>
              <w:pStyle w:val="a0"/>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39D50AFF" w14:textId="77777777" w:rsidR="00245342" w:rsidRDefault="00245342" w:rsidP="00BD5183">
            <w:pPr>
              <w:pStyle w:val="a0"/>
              <w:rPr>
                <w:noProof w:val="0"/>
              </w:rPr>
            </w:pPr>
            <w:r>
              <w:rPr>
                <w:noProof w:val="0"/>
                <w:rtl/>
              </w:rPr>
              <w:t xml:space="preserve">* * * * * * * * * * </w:t>
            </w:r>
          </w:p>
        </w:tc>
      </w:tr>
      <w:tr w:rsidR="00245342" w14:paraId="00D782D6" w14:textId="77777777" w:rsidTr="00BD5183">
        <w:tc>
          <w:tcPr>
            <w:tcW w:w="283" w:type="dxa"/>
            <w:tcBorders>
              <w:top w:val="nil"/>
              <w:left w:val="nil"/>
              <w:bottom w:val="nil"/>
              <w:right w:val="nil"/>
            </w:tcBorders>
          </w:tcPr>
          <w:p w14:paraId="34460B70" w14:textId="77777777" w:rsidR="00245342" w:rsidRDefault="00245342" w:rsidP="00BD5183">
            <w:pPr>
              <w:pStyle w:val="a0"/>
              <w:rPr>
                <w:noProof w:val="0"/>
              </w:rPr>
            </w:pPr>
            <w:r>
              <w:rPr>
                <w:noProof w:val="0"/>
                <w:rtl/>
              </w:rPr>
              <w:t>*</w:t>
            </w:r>
          </w:p>
        </w:tc>
        <w:tc>
          <w:tcPr>
            <w:tcW w:w="4111" w:type="dxa"/>
            <w:tcBorders>
              <w:top w:val="nil"/>
              <w:left w:val="nil"/>
              <w:bottom w:val="nil"/>
              <w:right w:val="nil"/>
            </w:tcBorders>
          </w:tcPr>
          <w:p w14:paraId="7E319802" w14:textId="77777777" w:rsidR="00245342" w:rsidRDefault="00245342" w:rsidP="00BD5183">
            <w:pPr>
              <w:pStyle w:val="a0"/>
              <w:ind w:left="-227" w:right="-227"/>
              <w:rPr>
                <w:noProof w:val="0"/>
              </w:rPr>
            </w:pPr>
            <w:r>
              <w:rPr>
                <w:noProof w:val="0"/>
                <w:rtl/>
              </w:rPr>
              <w:t>***************************************************************</w:t>
            </w:r>
          </w:p>
        </w:tc>
        <w:tc>
          <w:tcPr>
            <w:tcW w:w="284" w:type="dxa"/>
            <w:tcBorders>
              <w:top w:val="nil"/>
              <w:left w:val="nil"/>
              <w:bottom w:val="nil"/>
              <w:right w:val="nil"/>
            </w:tcBorders>
          </w:tcPr>
          <w:p w14:paraId="4FA17A23" w14:textId="77777777" w:rsidR="00245342" w:rsidRDefault="00245342" w:rsidP="00BD5183">
            <w:pPr>
              <w:pStyle w:val="a0"/>
              <w:rPr>
                <w:noProof w:val="0"/>
              </w:rPr>
            </w:pPr>
            <w:r>
              <w:rPr>
                <w:noProof w:val="0"/>
                <w:rtl/>
              </w:rPr>
              <w:t>*</w:t>
            </w:r>
          </w:p>
        </w:tc>
      </w:tr>
    </w:tbl>
    <w:p w14:paraId="66C2F15B" w14:textId="77777777" w:rsidR="00245342" w:rsidRDefault="00245342" w:rsidP="00245342">
      <w:pPr>
        <w:rPr>
          <w:sz w:val="21"/>
          <w:rtl/>
        </w:rPr>
      </w:pPr>
    </w:p>
    <w:p w14:paraId="5FB210F1" w14:textId="77777777" w:rsidR="00BD5183" w:rsidRDefault="00BD5183"/>
    <w:sectPr w:rsidR="00BD5183" w:rsidSect="00245342">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980A" w14:textId="77777777" w:rsidR="00980D84" w:rsidRDefault="00980D84" w:rsidP="00245342">
      <w:pPr>
        <w:spacing w:after="0" w:line="240" w:lineRule="auto"/>
      </w:pPr>
      <w:r>
        <w:separator/>
      </w:r>
    </w:p>
  </w:endnote>
  <w:endnote w:type="continuationSeparator" w:id="0">
    <w:p w14:paraId="63EB6167" w14:textId="77777777" w:rsidR="00980D84" w:rsidRDefault="00980D84" w:rsidP="0024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398A" w14:textId="77777777" w:rsidR="00980D84" w:rsidRDefault="00980D84" w:rsidP="00245342">
      <w:pPr>
        <w:spacing w:after="0" w:line="240" w:lineRule="auto"/>
      </w:pPr>
      <w:r>
        <w:separator/>
      </w:r>
    </w:p>
  </w:footnote>
  <w:footnote w:type="continuationSeparator" w:id="0">
    <w:p w14:paraId="647354AB" w14:textId="77777777" w:rsidR="00980D84" w:rsidRDefault="00980D84" w:rsidP="00245342">
      <w:pPr>
        <w:spacing w:after="0" w:line="240" w:lineRule="auto"/>
      </w:pPr>
      <w:r>
        <w:continuationSeparator/>
      </w:r>
    </w:p>
  </w:footnote>
  <w:footnote w:id="1">
    <w:p w14:paraId="20EB661F" w14:textId="03A060D4" w:rsidR="00245342" w:rsidRPr="009A0FB2" w:rsidRDefault="00245342" w:rsidP="00DC3E33">
      <w:pPr>
        <w:pStyle w:val="FootnoteText"/>
        <w:rPr>
          <w:rtl/>
        </w:rPr>
      </w:pPr>
      <w:r>
        <w:rPr>
          <w:rStyle w:val="FootnoteReference"/>
          <w:rtl/>
        </w:rPr>
        <w:t>*</w:t>
      </w:r>
      <w:r w:rsidRPr="001C4E63">
        <w:rPr>
          <w:rFonts w:hint="cs"/>
          <w:rtl/>
        </w:rPr>
        <w:t xml:space="preserve"> </w:t>
      </w:r>
      <w:bookmarkStart w:id="1" w:name="_ftn1"/>
      <w:bookmarkEnd w:id="1"/>
      <w:r>
        <w:rPr>
          <w:rFonts w:hint="cs"/>
          <w:rtl/>
        </w:rPr>
        <w:tab/>
        <w:t>השיחה נאמרה ב</w:t>
      </w:r>
      <w:r w:rsidR="00DC3E33">
        <w:rPr>
          <w:rFonts w:hint="cs"/>
          <w:rtl/>
        </w:rPr>
        <w:t>ליל</w:t>
      </w:r>
      <w:r>
        <w:rPr>
          <w:rFonts w:hint="cs"/>
          <w:rtl/>
        </w:rPr>
        <w:t xml:space="preserve"> שבת פרשת </w:t>
      </w:r>
      <w:r w:rsidR="00DC3E33">
        <w:rPr>
          <w:rFonts w:hint="cs"/>
          <w:rtl/>
        </w:rPr>
        <w:t>ויקרא</w:t>
      </w:r>
      <w:r>
        <w:rPr>
          <w:rFonts w:hint="cs"/>
          <w:rtl/>
        </w:rPr>
        <w:t xml:space="preserve"> </w:t>
      </w:r>
      <w:r w:rsidR="002E61BC">
        <w:rPr>
          <w:rFonts w:hint="cs"/>
          <w:rtl/>
        </w:rPr>
        <w:t xml:space="preserve">תשע"ב </w:t>
      </w:r>
      <w:r>
        <w:rPr>
          <w:rFonts w:hint="cs"/>
          <w:rtl/>
        </w:rPr>
        <w:t>וסוכמה על ידי עמנואל מאייר. 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25BC" w14:textId="77777777" w:rsidR="00BD5183" w:rsidRDefault="004F3F9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268AE">
      <w:rPr>
        <w:b/>
        <w:bCs/>
        <w:noProof/>
        <w:sz w:val="21"/>
        <w:rtl/>
      </w:rPr>
      <w:t>2</w:t>
    </w:r>
    <w:r>
      <w:rPr>
        <w:b/>
        <w:bCs/>
        <w:sz w:val="21"/>
        <w:rtl/>
      </w:rPr>
      <w:fldChar w:fldCharType="end"/>
    </w:r>
    <w:r>
      <w:rPr>
        <w:b/>
        <w:bCs/>
        <w:sz w:val="21"/>
        <w:rtl/>
      </w:rPr>
      <w:t xml:space="preserve"> -</w:t>
    </w:r>
  </w:p>
  <w:p w14:paraId="39D68F90" w14:textId="77777777" w:rsidR="00BD5183" w:rsidRDefault="00BD51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BD5183" w14:paraId="1B791D39" w14:textId="77777777">
      <w:tc>
        <w:tcPr>
          <w:tcW w:w="4927" w:type="dxa"/>
          <w:tcBorders>
            <w:top w:val="nil"/>
            <w:left w:val="nil"/>
            <w:bottom w:val="double" w:sz="4" w:space="0" w:color="auto"/>
            <w:right w:val="nil"/>
          </w:tcBorders>
        </w:tcPr>
        <w:p w14:paraId="14F4C6B7" w14:textId="77777777" w:rsidR="00BD5183" w:rsidRDefault="004F3F9C">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0D780977" w14:textId="77777777" w:rsidR="00BD5183" w:rsidRDefault="004F3F9C">
          <w:pPr>
            <w:pStyle w:val="Header"/>
            <w:tabs>
              <w:tab w:val="clear" w:pos="4153"/>
              <w:tab w:val="clear" w:pos="8306"/>
              <w:tab w:val="center" w:pos="4818"/>
              <w:tab w:val="right" w:pos="8220"/>
            </w:tabs>
            <w:spacing w:after="0"/>
            <w:rPr>
              <w:sz w:val="21"/>
              <w:rtl/>
            </w:rPr>
          </w:pPr>
          <w:r>
            <w:rPr>
              <w:sz w:val="21"/>
              <w:rtl/>
            </w:rPr>
            <w:t>שליד ישיבת הר עציון</w:t>
          </w:r>
        </w:p>
        <w:p w14:paraId="510FC96F" w14:textId="77777777" w:rsidR="00BD5183" w:rsidRDefault="004F3F9C">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65AF91CC" w14:textId="77777777" w:rsidR="00BD5183" w:rsidRDefault="004F3F9C">
          <w:pPr>
            <w:pStyle w:val="Header"/>
            <w:tabs>
              <w:tab w:val="clear" w:pos="4153"/>
              <w:tab w:val="clear" w:pos="8306"/>
              <w:tab w:val="right" w:pos="8220"/>
            </w:tabs>
            <w:bidi w:val="0"/>
            <w:spacing w:after="0" w:line="240" w:lineRule="auto"/>
            <w:jc w:val="left"/>
            <w:rPr>
              <w:sz w:val="28"/>
              <w:szCs w:val="24"/>
            </w:rPr>
          </w:pPr>
          <w:r>
            <w:rPr>
              <w:b/>
              <w:bCs/>
              <w:sz w:val="28"/>
              <w:szCs w:val="24"/>
            </w:rPr>
            <w:t>www.etzion.org.il/vbm</w:t>
          </w:r>
        </w:p>
      </w:tc>
    </w:tr>
  </w:tbl>
  <w:p w14:paraId="1062CC95" w14:textId="77777777" w:rsidR="00BD5183" w:rsidRDefault="00BD5183">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666C"/>
    <w:multiLevelType w:val="hybridMultilevel"/>
    <w:tmpl w:val="DDF0E520"/>
    <w:lvl w:ilvl="0" w:tplc="864C91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33"/>
    <w:rsid w:val="00024158"/>
    <w:rsid w:val="000A487B"/>
    <w:rsid w:val="000C0D6C"/>
    <w:rsid w:val="00113CF6"/>
    <w:rsid w:val="00245342"/>
    <w:rsid w:val="0025530B"/>
    <w:rsid w:val="0027457E"/>
    <w:rsid w:val="002E61BC"/>
    <w:rsid w:val="003E50AC"/>
    <w:rsid w:val="00410721"/>
    <w:rsid w:val="004D2326"/>
    <w:rsid w:val="004F3F9C"/>
    <w:rsid w:val="005268AE"/>
    <w:rsid w:val="00593412"/>
    <w:rsid w:val="005E338D"/>
    <w:rsid w:val="007605A7"/>
    <w:rsid w:val="008338C5"/>
    <w:rsid w:val="00980D84"/>
    <w:rsid w:val="00996323"/>
    <w:rsid w:val="00A24562"/>
    <w:rsid w:val="00A81DD8"/>
    <w:rsid w:val="00AD2AD4"/>
    <w:rsid w:val="00BD5183"/>
    <w:rsid w:val="00C32A23"/>
    <w:rsid w:val="00C83147"/>
    <w:rsid w:val="00D645D9"/>
    <w:rsid w:val="00DC3E33"/>
    <w:rsid w:val="00E513AF"/>
    <w:rsid w:val="00EB3B9E"/>
    <w:rsid w:val="00FF6C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B6F6"/>
  <w15:chartTrackingRefBased/>
  <w15:docId w15:val="{E9A24D7A-CA6E-4C0A-BD18-34797D97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Cs w:val="22"/>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45342"/>
    <w:rPr>
      <w:rFonts w:ascii="Arial" w:eastAsia="Times New Roman" w:hAnsi="Arial" w:cs="Arial"/>
      <w:bCs/>
      <w:sz w:val="20"/>
      <w:szCs w:val="44"/>
    </w:rPr>
  </w:style>
  <w:style w:type="character" w:customStyle="1" w:styleId="Heading2Char">
    <w:name w:val="Heading 2 Char"/>
    <w:link w:val="Heading2"/>
    <w:uiPriority w:val="99"/>
    <w:rsid w:val="00245342"/>
    <w:rPr>
      <w:rFonts w:ascii="Arial" w:eastAsia="Times New Roman" w:hAnsi="Arial" w:cs="Arial"/>
      <w:b/>
      <w:bCs/>
      <w:sz w:val="24"/>
      <w:szCs w:val="28"/>
    </w:rPr>
  </w:style>
  <w:style w:type="paragraph" w:styleId="FootnoteText">
    <w:name w:val="footnote text"/>
    <w:basedOn w:val="Normal"/>
    <w:link w:val="FootnoteTextChar"/>
    <w:uiPriority w:val="99"/>
    <w:qFormat/>
    <w:rsid w:val="00245342"/>
    <w:pPr>
      <w:spacing w:line="220" w:lineRule="exact"/>
      <w:ind w:left="284" w:hanging="284"/>
    </w:pPr>
    <w:rPr>
      <w:position w:val="6"/>
      <w:szCs w:val="18"/>
    </w:rPr>
  </w:style>
  <w:style w:type="character" w:customStyle="1" w:styleId="FootnoteTextChar">
    <w:name w:val="Footnote Text Char"/>
    <w:link w:val="FootnoteText"/>
    <w:uiPriority w:val="99"/>
    <w:rsid w:val="00245342"/>
    <w:rPr>
      <w:rFonts w:ascii="Times New Roman" w:eastAsia="Times New Roman" w:hAnsi="Times New Roman" w:cs="Narkisim"/>
      <w:position w:val="6"/>
      <w:sz w:val="20"/>
      <w:szCs w:val="18"/>
    </w:rPr>
  </w:style>
  <w:style w:type="character" w:styleId="FootnoteReference">
    <w:name w:val="footnote reference"/>
    <w:uiPriority w:val="99"/>
    <w:rsid w:val="00245342"/>
    <w:rPr>
      <w:rFonts w:ascii="Narkisim" w:eastAsia="Times New Roman" w:hAnsi="Narkisim" w:cs="Narkisim"/>
      <w:position w:val="6"/>
      <w:sz w:val="18"/>
      <w:szCs w:val="18"/>
      <w:lang w:bidi="he-IL"/>
    </w:rPr>
  </w:style>
  <w:style w:type="character" w:styleId="Hyperlink">
    <w:name w:val="Hyperlink"/>
    <w:uiPriority w:val="99"/>
    <w:rsid w:val="00245342"/>
    <w:rPr>
      <w:rFonts w:cs="Narkisim"/>
      <w:color w:val="0000FF"/>
      <w:u w:val="single"/>
      <w:lang w:bidi="he-IL"/>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link w:val="Header"/>
    <w:uiPriority w:val="99"/>
    <w:rsid w:val="00245342"/>
    <w:rPr>
      <w:rFonts w:ascii="Times New Roman" w:eastAsia="Times New Roman" w:hAnsi="Times New Roman" w:cs="Narkisim"/>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qFormat/>
    <w:rsid w:val="00245342"/>
    <w:pPr>
      <w:tabs>
        <w:tab w:val="right" w:pos="4620"/>
      </w:tabs>
      <w:ind w:left="567"/>
    </w:pPr>
  </w:style>
  <w:style w:type="character" w:customStyle="1" w:styleId="QuoteChar">
    <w:name w:val="Quote Char"/>
    <w:link w:val="Quote"/>
    <w:rsid w:val="00245342"/>
    <w:rPr>
      <w:rFonts w:ascii="Times New Roman" w:eastAsia="Times New Roman" w:hAnsi="Times New Roman" w:cs="Narkisim"/>
      <w:sz w:val="20"/>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ListParagraph">
    <w:name w:val="List Paragraph"/>
    <w:basedOn w:val="Normal"/>
    <w:uiPriority w:val="34"/>
    <w:qFormat/>
    <w:rsid w:val="00DC3E33"/>
    <w:pPr>
      <w:autoSpaceDE/>
      <w:autoSpaceDN/>
      <w:spacing w:after="200" w:line="276" w:lineRule="auto"/>
      <w:ind w:left="720"/>
      <w:contextualSpacing/>
      <w:jc w:val="left"/>
    </w:pPr>
    <w:rPr>
      <w:rFonts w:ascii="Calibri" w:eastAsia="Calibri" w:hAnsi="Calibri"/>
      <w:sz w:val="22"/>
    </w:rPr>
  </w:style>
  <w:style w:type="paragraph" w:styleId="Footer">
    <w:name w:val="footer"/>
    <w:basedOn w:val="Normal"/>
    <w:link w:val="FooterChar"/>
    <w:uiPriority w:val="99"/>
    <w:unhideWhenUsed/>
    <w:rsid w:val="005268AE"/>
    <w:pPr>
      <w:tabs>
        <w:tab w:val="center" w:pos="4153"/>
        <w:tab w:val="right" w:pos="8306"/>
      </w:tabs>
      <w:spacing w:after="0" w:line="240" w:lineRule="auto"/>
    </w:pPr>
  </w:style>
  <w:style w:type="character" w:customStyle="1" w:styleId="FooterChar">
    <w:name w:val="Footer Char"/>
    <w:link w:val="Footer"/>
    <w:uiPriority w:val="99"/>
    <w:rsid w:val="005268AE"/>
    <w:rPr>
      <w:rFonts w:ascii="Times New Roman" w:eastAsia="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9;&#1512;&#1493;&#1497;&#1488;&#1512;_2\Dropbox\000%20&#1506;&#1512;&#1497;&#1499;&#1492;\&#1506;&#1512;&#1497;&#1499;&#1492;%20-%20&#1504;&#1491;&#1489;\0%20&#1514;&#1489;&#1504;&#1497;&#1514;%20&#1513;&#1497;&#1495;&#1493;&#1514;%20&#1500;&#1513;&#1489;&#1514;&#1493;&#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 תבנית שיחות לשבתות.dotx</Template>
  <TotalTime>1</TotalTime>
  <Pages>2</Pages>
  <Words>895</Words>
  <Characters>5108</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5992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ברויאר</dc:creator>
  <cp:keywords/>
  <cp:lastModifiedBy>user</cp:lastModifiedBy>
  <cp:revision>2</cp:revision>
  <dcterms:created xsi:type="dcterms:W3CDTF">2023-08-15T06:30:00Z</dcterms:created>
  <dcterms:modified xsi:type="dcterms:W3CDTF">2023-08-15T06:30:00Z</dcterms:modified>
</cp:coreProperties>
</file>