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B0F2" w14:textId="77777777" w:rsidR="00D87A55" w:rsidRPr="00DD4A20" w:rsidRDefault="00D87A55" w:rsidP="00A341F9">
      <w:pPr>
        <w:widowControl w:val="0"/>
        <w:tabs>
          <w:tab w:val="center" w:pos="4818"/>
          <w:tab w:val="right" w:pos="8220"/>
        </w:tabs>
        <w:spacing w:after="0" w:line="240" w:lineRule="auto"/>
        <w:jc w:val="center"/>
        <w:rPr>
          <w:b/>
          <w:bCs/>
          <w:sz w:val="24"/>
          <w:szCs w:val="24"/>
        </w:rPr>
      </w:pPr>
      <w:r w:rsidRPr="00DD4A20">
        <w:rPr>
          <w:b/>
          <w:bCs/>
          <w:sz w:val="24"/>
          <w:szCs w:val="24"/>
          <w:rtl/>
        </w:rPr>
        <w:t xml:space="preserve">בית המדרש הווירטואלי </w:t>
      </w:r>
      <w:r w:rsidRPr="00DD4A20">
        <w:rPr>
          <w:b/>
          <w:bCs/>
          <w:sz w:val="24"/>
          <w:szCs w:val="24"/>
        </w:rPr>
        <w:t>(V.B.M)</w:t>
      </w:r>
      <w:r w:rsidRPr="00DD4A20">
        <w:rPr>
          <w:b/>
          <w:bCs/>
          <w:sz w:val="24"/>
          <w:szCs w:val="24"/>
          <w:rtl/>
        </w:rPr>
        <w:t xml:space="preserve"> ע"ש ישראל קושיצקי שליד ישיבת הר עציון</w:t>
      </w:r>
    </w:p>
    <w:p w14:paraId="6C0909DB" w14:textId="77777777" w:rsidR="00D87A55" w:rsidRPr="00DD4A20" w:rsidRDefault="00D87A55" w:rsidP="00A341F9">
      <w:pPr>
        <w:widowControl w:val="0"/>
        <w:spacing w:after="0" w:line="240" w:lineRule="auto"/>
        <w:jc w:val="center"/>
        <w:rPr>
          <w:rStyle w:val="Hyperlink"/>
          <w:b/>
          <w:bCs/>
          <w:sz w:val="24"/>
          <w:szCs w:val="24"/>
          <w:rtl/>
        </w:rPr>
      </w:pPr>
      <w:r w:rsidRPr="00DD4A20">
        <w:rPr>
          <w:rStyle w:val="views-field-name"/>
          <w:b/>
          <w:bCs/>
          <w:sz w:val="24"/>
          <w:szCs w:val="24"/>
          <w:shd w:val="clear" w:color="auto" w:fill="FFFFFF"/>
          <w:rtl/>
        </w:rPr>
        <w:t>שיעורים ב</w:t>
      </w:r>
      <w:hyperlink r:id="rId8" w:history="1">
        <w:r w:rsidRPr="00DD4A20">
          <w:rPr>
            <w:rStyle w:val="Hyperlink"/>
            <w:b/>
            <w:bCs/>
            <w:sz w:val="24"/>
            <w:szCs w:val="24"/>
            <w:rtl/>
          </w:rPr>
          <w:t>דרכיה: אישה והלכה</w:t>
        </w:r>
      </w:hyperlink>
    </w:p>
    <w:p w14:paraId="31CBFD83" w14:textId="77777777" w:rsidR="00D87A55" w:rsidRPr="00DD4A20" w:rsidRDefault="00D87A55" w:rsidP="00A341F9">
      <w:pPr>
        <w:widowControl w:val="0"/>
        <w:spacing w:after="0" w:line="240" w:lineRule="auto"/>
        <w:jc w:val="center"/>
        <w:rPr>
          <w:rStyle w:val="views-field-name"/>
          <w:b/>
          <w:bCs/>
          <w:sz w:val="24"/>
          <w:szCs w:val="24"/>
          <w:shd w:val="clear" w:color="auto" w:fill="FFFFFF"/>
        </w:rPr>
      </w:pPr>
    </w:p>
    <w:p w14:paraId="79C9543E" w14:textId="77777777" w:rsidR="00D87A55" w:rsidRPr="00DD4A20" w:rsidRDefault="00D87A55" w:rsidP="00A341F9">
      <w:pPr>
        <w:widowControl w:val="0"/>
        <w:spacing w:after="0" w:line="240" w:lineRule="auto"/>
        <w:jc w:val="center"/>
        <w:rPr>
          <w:rStyle w:val="views-field-field-author"/>
          <w:sz w:val="24"/>
          <w:szCs w:val="24"/>
          <w:shd w:val="clear" w:color="auto" w:fill="FFFFFF"/>
        </w:rPr>
      </w:pPr>
      <w:r w:rsidRPr="00DD4A20">
        <w:rPr>
          <w:rStyle w:val="views-field-field-author"/>
          <w:sz w:val="24"/>
          <w:szCs w:val="24"/>
          <w:shd w:val="clear" w:color="auto" w:fill="FFFFFF"/>
          <w:rtl/>
        </w:rPr>
        <w:t>צוות דרכיה, לורי נוביק</w:t>
      </w:r>
    </w:p>
    <w:p w14:paraId="7E2BF980" w14:textId="77777777" w:rsidR="00AB2709" w:rsidRPr="00DD4A20" w:rsidRDefault="00AB2709" w:rsidP="00A341F9">
      <w:pPr>
        <w:widowControl w:val="0"/>
        <w:spacing w:after="0" w:line="240" w:lineRule="auto"/>
        <w:jc w:val="center"/>
        <w:rPr>
          <w:rStyle w:val="views-field-field-author"/>
          <w:sz w:val="24"/>
          <w:szCs w:val="24"/>
          <w:shd w:val="clear" w:color="auto" w:fill="FFFFFF"/>
        </w:rPr>
      </w:pPr>
    </w:p>
    <w:p w14:paraId="1A20888A" w14:textId="77777777" w:rsidR="00DD4A20" w:rsidRPr="00DD4A20" w:rsidRDefault="00DD4A20" w:rsidP="00A341F9">
      <w:pPr>
        <w:widowControl w:val="0"/>
        <w:spacing w:after="0" w:line="240" w:lineRule="auto"/>
        <w:jc w:val="center"/>
        <w:rPr>
          <w:rStyle w:val="views-field-field-author"/>
          <w:sz w:val="24"/>
          <w:szCs w:val="24"/>
          <w:shd w:val="clear" w:color="auto" w:fill="FFFFFF"/>
          <w:rtl/>
        </w:rPr>
      </w:pPr>
    </w:p>
    <w:p w14:paraId="3A233B6E" w14:textId="58F9E2AE" w:rsidR="005E39D1" w:rsidRPr="00DD4A20" w:rsidRDefault="005E39D1" w:rsidP="00A341F9">
      <w:pPr>
        <w:pStyle w:val="ArticleTitle"/>
        <w:keepNext w:val="0"/>
        <w:keepLines w:val="0"/>
        <w:widowControl w:val="0"/>
        <w:spacing w:before="0" w:line="240" w:lineRule="auto"/>
        <w:rPr>
          <w:sz w:val="28"/>
          <w:szCs w:val="28"/>
        </w:rPr>
      </w:pPr>
      <w:r w:rsidRPr="00DD4A20">
        <w:rPr>
          <w:sz w:val="28"/>
          <w:szCs w:val="28"/>
          <w:rtl/>
        </w:rPr>
        <w:t>לבוש ג: פרטים נוספים</w:t>
      </w:r>
    </w:p>
    <w:p w14:paraId="07DA86AA" w14:textId="77777777" w:rsidR="00AB2709" w:rsidRPr="00DD4A20" w:rsidRDefault="00AB2709" w:rsidP="00A341F9">
      <w:pPr>
        <w:pStyle w:val="ArticleTitle"/>
        <w:keepNext w:val="0"/>
        <w:keepLines w:val="0"/>
        <w:widowControl w:val="0"/>
        <w:spacing w:before="0" w:line="240" w:lineRule="auto"/>
        <w:rPr>
          <w:sz w:val="24"/>
          <w:szCs w:val="24"/>
        </w:rPr>
      </w:pPr>
    </w:p>
    <w:p w14:paraId="6BA5AB72" w14:textId="77777777" w:rsidR="00DD4A20" w:rsidRPr="00DD4A20" w:rsidRDefault="00DD4A20" w:rsidP="00A341F9">
      <w:pPr>
        <w:pStyle w:val="ArticleTitle"/>
        <w:keepNext w:val="0"/>
        <w:keepLines w:val="0"/>
        <w:widowControl w:val="0"/>
        <w:spacing w:before="0" w:line="240" w:lineRule="auto"/>
        <w:rPr>
          <w:sz w:val="24"/>
          <w:szCs w:val="24"/>
        </w:rPr>
      </w:pPr>
    </w:p>
    <w:p w14:paraId="74ABB8CF" w14:textId="77777777" w:rsidR="005E39D1" w:rsidRPr="00DD4A20" w:rsidRDefault="005E39D1" w:rsidP="00A341F9">
      <w:pPr>
        <w:pStyle w:val="BriefAbstract"/>
        <w:widowControl w:val="0"/>
        <w:spacing w:after="0"/>
        <w:rPr>
          <w:sz w:val="24"/>
          <w:szCs w:val="24"/>
        </w:rPr>
      </w:pPr>
      <w:r w:rsidRPr="00DD4A20">
        <w:rPr>
          <w:sz w:val="24"/>
          <w:szCs w:val="24"/>
          <w:rtl/>
        </w:rPr>
        <w:t>כיצד נוכחות הלכות ערווה בקשר הבין</w:t>
      </w:r>
      <w:r w:rsidRPr="00DD4A20">
        <w:rPr>
          <w:sz w:val="24"/>
          <w:szCs w:val="24"/>
          <w:rtl/>
        </w:rPr>
        <w:softHyphen/>
        <w:t>־אישי? כיצד הן משפיעות על הלכות הלבוש של נשים? מהי ההלכה בנוגע ללבישת חצאיות ומכנסיים?</w:t>
      </w:r>
    </w:p>
    <w:p w14:paraId="1E62449B" w14:textId="77777777" w:rsidR="00AB2709" w:rsidRPr="00DD4A20" w:rsidRDefault="00AB2709" w:rsidP="00A341F9">
      <w:pPr>
        <w:pStyle w:val="BriefAbstract"/>
        <w:widowControl w:val="0"/>
        <w:spacing w:after="0"/>
        <w:rPr>
          <w:sz w:val="24"/>
          <w:szCs w:val="24"/>
          <w:rtl/>
        </w:rPr>
      </w:pPr>
    </w:p>
    <w:bookmarkStart w:id="0" w:name="_Hlk126149656"/>
    <w:p w14:paraId="6364E1C3" w14:textId="705276BD" w:rsidR="00353C90" w:rsidRPr="00DD4A20" w:rsidRDefault="00353C90" w:rsidP="00A341F9">
      <w:pPr>
        <w:pStyle w:val="ListParagraph"/>
        <w:widowControl w:val="0"/>
        <w:numPr>
          <w:ilvl w:val="0"/>
          <w:numId w:val="18"/>
        </w:numPr>
        <w:spacing w:after="0" w:line="240" w:lineRule="auto"/>
        <w:rPr>
          <w:sz w:val="24"/>
          <w:szCs w:val="24"/>
        </w:rPr>
      </w:pPr>
      <w:r w:rsidRPr="00DD4A20">
        <w:rPr>
          <w:sz w:val="24"/>
          <w:szCs w:val="24"/>
          <w:rtl/>
        </w:rPr>
        <w:fldChar w:fldCharType="begin"/>
      </w:r>
      <w:r w:rsidRPr="00DD4A20">
        <w:rPr>
          <w:sz w:val="24"/>
          <w:szCs w:val="24"/>
        </w:rPr>
        <w:instrText>HYPERLINK</w:instrText>
      </w:r>
      <w:r w:rsidRPr="00DD4A20">
        <w:rPr>
          <w:sz w:val="24"/>
          <w:szCs w:val="24"/>
          <w:rtl/>
        </w:rPr>
        <w:instrText xml:space="preserve"> "</w:instrText>
      </w:r>
      <w:r w:rsidRPr="00DD4A20">
        <w:rPr>
          <w:sz w:val="24"/>
          <w:szCs w:val="24"/>
        </w:rPr>
        <w:instrText>https://deracheha.org.il/levush-3</w:instrText>
      </w:r>
      <w:r w:rsidRPr="00DD4A20">
        <w:rPr>
          <w:sz w:val="24"/>
          <w:szCs w:val="24"/>
          <w:rtl/>
        </w:rPr>
        <w:instrText>/"</w:instrText>
      </w:r>
      <w:r w:rsidRPr="00DD4A20">
        <w:rPr>
          <w:sz w:val="24"/>
          <w:szCs w:val="24"/>
          <w:rtl/>
        </w:rPr>
      </w:r>
      <w:r w:rsidRPr="00DD4A20">
        <w:rPr>
          <w:sz w:val="24"/>
          <w:szCs w:val="24"/>
          <w:rtl/>
        </w:rPr>
        <w:fldChar w:fldCharType="separate"/>
      </w:r>
      <w:r w:rsidRPr="00DD4A20">
        <w:rPr>
          <w:rStyle w:val="Hyperlink"/>
          <w:sz w:val="24"/>
          <w:szCs w:val="24"/>
          <w:rtl/>
        </w:rPr>
        <w:t>לחצו כאן</w:t>
      </w:r>
      <w:r w:rsidRPr="00DD4A20">
        <w:rPr>
          <w:sz w:val="24"/>
          <w:szCs w:val="24"/>
          <w:rtl/>
        </w:rPr>
        <w:fldChar w:fldCharType="end"/>
      </w:r>
      <w:r w:rsidRPr="00DD4A20">
        <w:rPr>
          <w:sz w:val="24"/>
          <w:szCs w:val="24"/>
          <w:rtl/>
        </w:rPr>
        <w:t xml:space="preserve"> כדי לראות גרסה מעודכנת של השיעור עם כלי למידה נוספים באתר דרכיה</w:t>
      </w:r>
      <w:r w:rsidRPr="00DD4A20">
        <w:rPr>
          <w:sz w:val="24"/>
          <w:szCs w:val="24"/>
        </w:rPr>
        <w:t>.</w:t>
      </w:r>
    </w:p>
    <w:p w14:paraId="3035EFC0" w14:textId="77777777" w:rsidR="00353C90" w:rsidRPr="00DD4A20" w:rsidRDefault="00000000" w:rsidP="00A341F9">
      <w:pPr>
        <w:pStyle w:val="ListParagraph"/>
        <w:widowControl w:val="0"/>
        <w:numPr>
          <w:ilvl w:val="0"/>
          <w:numId w:val="18"/>
        </w:numPr>
        <w:spacing w:after="0" w:line="240" w:lineRule="auto"/>
        <w:rPr>
          <w:sz w:val="24"/>
          <w:szCs w:val="24"/>
        </w:rPr>
      </w:pPr>
      <w:hyperlink r:id="rId9" w:history="1">
        <w:r w:rsidR="00353C90" w:rsidRPr="00DD4A20">
          <w:rPr>
            <w:rStyle w:val="Hyperlink"/>
            <w:color w:val="0070C0"/>
            <w:sz w:val="24"/>
            <w:szCs w:val="24"/>
            <w:rtl/>
          </w:rPr>
          <w:t>הרשמו כאן</w:t>
        </w:r>
      </w:hyperlink>
      <w:r w:rsidR="00353C90" w:rsidRPr="00DD4A20">
        <w:rPr>
          <w:sz w:val="24"/>
          <w:szCs w:val="24"/>
          <w:rtl/>
        </w:rPr>
        <w:t xml:space="preserve"> לניוזלטר כדי לקבל עוד עדכונים ותכנים ממיזם דרכיה</w:t>
      </w:r>
      <w:r w:rsidR="00353C90" w:rsidRPr="00DD4A20">
        <w:rPr>
          <w:sz w:val="24"/>
          <w:szCs w:val="24"/>
        </w:rPr>
        <w:t>.</w:t>
      </w:r>
    </w:p>
    <w:p w14:paraId="720D305F" w14:textId="360B67F0" w:rsidR="00353C90" w:rsidRPr="00DD4A20" w:rsidRDefault="00353C90" w:rsidP="00A341F9">
      <w:pPr>
        <w:pStyle w:val="ListParagraph"/>
        <w:widowControl w:val="0"/>
        <w:numPr>
          <w:ilvl w:val="0"/>
          <w:numId w:val="18"/>
        </w:numPr>
        <w:spacing w:after="0" w:line="240" w:lineRule="auto"/>
        <w:rPr>
          <w:sz w:val="24"/>
          <w:szCs w:val="24"/>
          <w:rtl/>
        </w:rPr>
      </w:pPr>
      <w:r w:rsidRPr="00DD4A20">
        <w:rPr>
          <w:sz w:val="24"/>
          <w:szCs w:val="24"/>
          <w:rtl/>
        </w:rPr>
        <w:t xml:space="preserve">נשמח לקבל הערות והארות </w:t>
      </w:r>
      <w:hyperlink r:id="rId10" w:history="1">
        <w:r w:rsidRPr="00DD4A20">
          <w:rPr>
            <w:rStyle w:val="Hyperlink"/>
            <w:sz w:val="24"/>
            <w:szCs w:val="24"/>
            <w:rtl/>
          </w:rPr>
          <w:t>כאן</w:t>
        </w:r>
      </w:hyperlink>
      <w:r w:rsidRPr="00DD4A20">
        <w:rPr>
          <w:sz w:val="24"/>
          <w:szCs w:val="24"/>
          <w:rtl/>
        </w:rPr>
        <w:t>.</w:t>
      </w:r>
      <w:bookmarkEnd w:id="0"/>
    </w:p>
    <w:p w14:paraId="72A70C53" w14:textId="77777777" w:rsidR="00AB2709" w:rsidRPr="00DD4A20" w:rsidRDefault="00AB2709" w:rsidP="00A341F9">
      <w:pPr>
        <w:widowControl w:val="0"/>
        <w:spacing w:after="0" w:line="240" w:lineRule="auto"/>
        <w:rPr>
          <w:sz w:val="24"/>
          <w:szCs w:val="24"/>
        </w:rPr>
      </w:pPr>
    </w:p>
    <w:p w14:paraId="04F06E04" w14:textId="3AEEB51E" w:rsidR="00686F4E" w:rsidRPr="00DD4A20" w:rsidRDefault="00686F4E" w:rsidP="00A341F9">
      <w:pPr>
        <w:widowControl w:val="0"/>
        <w:spacing w:after="0" w:line="240" w:lineRule="auto"/>
        <w:rPr>
          <w:sz w:val="24"/>
          <w:szCs w:val="24"/>
          <w:rtl/>
        </w:rPr>
      </w:pPr>
      <w:r w:rsidRPr="00DD4A20">
        <w:rPr>
          <w:sz w:val="24"/>
          <w:szCs w:val="24"/>
          <w:rtl/>
        </w:rPr>
        <w:t>מאת לורי נוביק | עריכה:</w:t>
      </w:r>
      <w:r w:rsidRPr="00DD4A20">
        <w:rPr>
          <w:sz w:val="24"/>
          <w:szCs w:val="24"/>
        </w:rPr>
        <w:t xml:space="preserve"> </w:t>
      </w:r>
      <w:r w:rsidRPr="00DD4A20">
        <w:rPr>
          <w:sz w:val="24"/>
          <w:szCs w:val="24"/>
          <w:rtl/>
        </w:rPr>
        <w:t>הרב עזרא ביק, אילנה אלצפן, שיינע גולדברג, שרה רודולף, והרב דוד ספרלינג</w:t>
      </w:r>
    </w:p>
    <w:p w14:paraId="02CF40EB" w14:textId="77777777" w:rsidR="00AB2709" w:rsidRPr="00DD4A20" w:rsidRDefault="00AB2709" w:rsidP="00A341F9">
      <w:pPr>
        <w:widowControl w:val="0"/>
        <w:spacing w:after="0" w:line="240" w:lineRule="auto"/>
        <w:rPr>
          <w:sz w:val="24"/>
          <w:szCs w:val="24"/>
        </w:rPr>
      </w:pPr>
    </w:p>
    <w:p w14:paraId="16B93E96" w14:textId="0D90B07C" w:rsidR="00686F4E" w:rsidRPr="00DD4A20" w:rsidRDefault="00686F4E" w:rsidP="00A341F9">
      <w:pPr>
        <w:widowControl w:val="0"/>
        <w:spacing w:after="0" w:line="240" w:lineRule="auto"/>
        <w:rPr>
          <w:sz w:val="24"/>
          <w:szCs w:val="24"/>
          <w:rtl/>
        </w:rPr>
      </w:pPr>
      <w:r w:rsidRPr="00DD4A20">
        <w:rPr>
          <w:sz w:val="24"/>
          <w:szCs w:val="24"/>
          <w:rtl/>
        </w:rPr>
        <w:t>תרגום: שיראל גרסון | עריכה בעברית: עדיה בלנק</w:t>
      </w:r>
    </w:p>
    <w:p w14:paraId="494D8910" w14:textId="77777777" w:rsidR="005E39D1" w:rsidRPr="00DD4A20" w:rsidRDefault="005E39D1" w:rsidP="00A341F9">
      <w:pPr>
        <w:pStyle w:val="Heading1"/>
        <w:keepNext w:val="0"/>
        <w:keepLines w:val="0"/>
        <w:widowControl w:val="0"/>
        <w:spacing w:before="0" w:line="240" w:lineRule="auto"/>
        <w:rPr>
          <w:sz w:val="24"/>
          <w:szCs w:val="24"/>
        </w:rPr>
      </w:pPr>
      <w:r w:rsidRPr="00DD4A20">
        <w:rPr>
          <w:sz w:val="24"/>
          <w:szCs w:val="24"/>
          <w:rtl/>
        </w:rPr>
        <w:t>ערווה בחברה</w:t>
      </w:r>
    </w:p>
    <w:p w14:paraId="00F7F305" w14:textId="77777777" w:rsidR="00AB2709" w:rsidRPr="00DD4A20" w:rsidRDefault="00AB2709" w:rsidP="00A341F9">
      <w:pPr>
        <w:spacing w:after="0" w:line="240" w:lineRule="auto"/>
        <w:rPr>
          <w:sz w:val="24"/>
          <w:szCs w:val="24"/>
          <w:rtl/>
        </w:rPr>
      </w:pPr>
    </w:p>
    <w:p w14:paraId="6E4A03A6" w14:textId="252E2D3C" w:rsidR="005E39D1" w:rsidRPr="00DD4A20" w:rsidRDefault="005E39D1" w:rsidP="00A341F9">
      <w:pPr>
        <w:widowControl w:val="0"/>
        <w:spacing w:after="0" w:line="240" w:lineRule="auto"/>
        <w:rPr>
          <w:sz w:val="24"/>
          <w:szCs w:val="24"/>
        </w:rPr>
      </w:pPr>
      <w:r w:rsidRPr="00DD4A20">
        <w:rPr>
          <w:sz w:val="24"/>
          <w:szCs w:val="24"/>
          <w:rtl/>
        </w:rPr>
        <w:t xml:space="preserve">עד עכשיו </w:t>
      </w:r>
      <w:hyperlink r:id="rId11" w:history="1">
        <w:r w:rsidRPr="00DD4A20">
          <w:rPr>
            <w:rStyle w:val="Hyperlink"/>
            <w:sz w:val="24"/>
            <w:szCs w:val="24"/>
            <w:rtl/>
          </w:rPr>
          <w:t>עסקנו</w:t>
        </w:r>
      </w:hyperlink>
      <w:r w:rsidRPr="00DD4A20">
        <w:rPr>
          <w:sz w:val="24"/>
          <w:szCs w:val="24"/>
          <w:rtl/>
        </w:rPr>
        <w:t xml:space="preserve"> בהלכות כיסוי הערווה של כל אדם בפני עצמו. ההלכה מתייחסת לערווה גם בהקשר ציבורי.</w:t>
      </w:r>
    </w:p>
    <w:p w14:paraId="0A1F1812" w14:textId="77777777" w:rsidR="00AB2709" w:rsidRPr="00DD4A20" w:rsidRDefault="00AB2709" w:rsidP="00A341F9">
      <w:pPr>
        <w:widowControl w:val="0"/>
        <w:spacing w:after="0" w:line="240" w:lineRule="auto"/>
        <w:rPr>
          <w:sz w:val="24"/>
          <w:szCs w:val="24"/>
          <w:rtl/>
        </w:rPr>
      </w:pPr>
    </w:p>
    <w:p w14:paraId="287AE9A6" w14:textId="6009CE4C" w:rsidR="002A69CB" w:rsidRPr="00DD4A20" w:rsidRDefault="005E39D1" w:rsidP="00A341F9">
      <w:pPr>
        <w:widowControl w:val="0"/>
        <w:spacing w:after="0" w:line="240" w:lineRule="auto"/>
        <w:rPr>
          <w:sz w:val="24"/>
          <w:szCs w:val="24"/>
        </w:rPr>
      </w:pPr>
      <w:r w:rsidRPr="00DD4A20">
        <w:rPr>
          <w:sz w:val="24"/>
          <w:szCs w:val="24"/>
          <w:rtl/>
        </w:rPr>
        <w:t>מעיקר הדין מדאורייתא, אסור לאדם להתפלל, לקרוא קריאת שמע, או לברך בנוכחות ערווה גלויה (איברי המין או הישבן) של אדם אחר. הלכה זו חלה בין אם הערווה מהווה הסחת דעת בפועל ובין אם לא.</w:t>
      </w:r>
      <w:r w:rsidR="002A69CB" w:rsidRPr="00DD4A20">
        <w:rPr>
          <w:rStyle w:val="FootnoteReference"/>
          <w:sz w:val="24"/>
          <w:szCs w:val="24"/>
          <w:rtl/>
        </w:rPr>
        <w:footnoteReference w:id="1"/>
      </w:r>
      <w:r w:rsidR="002A69CB" w:rsidRPr="00DD4A20">
        <w:rPr>
          <w:sz w:val="24"/>
          <w:szCs w:val="24"/>
          <w:rtl/>
        </w:rPr>
        <w:t xml:space="preserve"> כאשר ערוותו של אדם אחר גלויה, ההלכה היא שצריך להסתובב כדי שלא לראות אותה לפני שמתחילים קריאת שמע, או לפחות לעצום את העיניים:</w:t>
      </w:r>
      <w:r w:rsidR="002A69CB" w:rsidRPr="00DD4A20">
        <w:rPr>
          <w:rStyle w:val="FootnoteReference"/>
          <w:sz w:val="24"/>
          <w:szCs w:val="24"/>
          <w:rtl/>
        </w:rPr>
        <w:footnoteReference w:id="2"/>
      </w:r>
    </w:p>
    <w:p w14:paraId="0AE22EFD" w14:textId="77777777" w:rsidR="00AB2709" w:rsidRPr="00DD4A20" w:rsidRDefault="00AB2709" w:rsidP="00A341F9">
      <w:pPr>
        <w:widowControl w:val="0"/>
        <w:spacing w:after="0" w:line="240" w:lineRule="auto"/>
        <w:rPr>
          <w:sz w:val="24"/>
          <w:szCs w:val="24"/>
          <w:rtl/>
        </w:rPr>
      </w:pPr>
    </w:p>
    <w:p w14:paraId="0E623FFA" w14:textId="77777777" w:rsidR="002A69CB" w:rsidRPr="00DD4A20" w:rsidRDefault="002A69CB" w:rsidP="00A341F9">
      <w:pPr>
        <w:spacing w:after="0" w:line="240" w:lineRule="auto"/>
        <w:ind w:left="720"/>
        <w:jc w:val="both"/>
        <w:rPr>
          <w:sz w:val="24"/>
          <w:szCs w:val="24"/>
        </w:rPr>
      </w:pPr>
      <w:r w:rsidRPr="00DD4A20">
        <w:rPr>
          <w:rFonts w:hint="cs"/>
          <w:sz w:val="24"/>
          <w:szCs w:val="24"/>
          <w:rtl/>
        </w:rPr>
        <w:t>שולחן ערוך אורח חיים הלכות קריאת שמע עה, ו</w:t>
      </w:r>
    </w:p>
    <w:p w14:paraId="6A3D15E9" w14:textId="77777777" w:rsidR="002A69CB" w:rsidRPr="00DD4A20" w:rsidRDefault="002A69CB" w:rsidP="00A341F9">
      <w:pPr>
        <w:spacing w:after="0" w:line="240" w:lineRule="auto"/>
        <w:ind w:left="720"/>
        <w:jc w:val="both"/>
        <w:rPr>
          <w:sz w:val="24"/>
          <w:szCs w:val="24"/>
        </w:rPr>
      </w:pPr>
      <w:r w:rsidRPr="00DD4A20">
        <w:rPr>
          <w:rFonts w:hint="cs"/>
          <w:sz w:val="24"/>
          <w:szCs w:val="24"/>
          <w:rtl/>
        </w:rPr>
        <w:t> היתה ערוה כנגדו, והחזיר פניו ממנה, או שעצם עיניו…מותר לקרות, דבראייה תלה רחמנא והא לא חזי לה</w:t>
      </w:r>
      <w:r w:rsidRPr="00DD4A20">
        <w:rPr>
          <w:sz w:val="24"/>
          <w:szCs w:val="24"/>
          <w:rtl/>
        </w:rPr>
        <w:t xml:space="preserve"> [שבראייה תלה הכתוב (את האיסור)</w:t>
      </w:r>
      <w:r w:rsidRPr="00DD4A20">
        <w:rPr>
          <w:rFonts w:hint="cs"/>
          <w:sz w:val="24"/>
          <w:szCs w:val="24"/>
          <w:rtl/>
        </w:rPr>
        <w:t xml:space="preserve"> </w:t>
      </w:r>
      <w:r w:rsidRPr="00DD4A20">
        <w:rPr>
          <w:rFonts w:hint="eastAsia"/>
          <w:sz w:val="24"/>
          <w:szCs w:val="24"/>
          <w:rtl/>
        </w:rPr>
        <w:t>והר</w:t>
      </w:r>
      <w:r w:rsidRPr="00DD4A20">
        <w:rPr>
          <w:rFonts w:hint="cs"/>
          <w:sz w:val="24"/>
          <w:szCs w:val="24"/>
          <w:rtl/>
        </w:rPr>
        <w:t>י לא רואה אותה (את הערווה)</w:t>
      </w:r>
      <w:r w:rsidRPr="00DD4A20">
        <w:rPr>
          <w:sz w:val="24"/>
          <w:szCs w:val="24"/>
          <w:rtl/>
        </w:rPr>
        <w:t>]</w:t>
      </w:r>
      <w:r w:rsidRPr="00DD4A20">
        <w:rPr>
          <w:rFonts w:hint="cs"/>
          <w:sz w:val="24"/>
          <w:szCs w:val="24"/>
          <w:rtl/>
        </w:rPr>
        <w:t>.</w:t>
      </w:r>
    </w:p>
    <w:p w14:paraId="78848219" w14:textId="77777777" w:rsidR="00AB2709" w:rsidRPr="00DD4A20" w:rsidRDefault="00AB2709" w:rsidP="00A341F9">
      <w:pPr>
        <w:spacing w:after="0" w:line="240" w:lineRule="auto"/>
        <w:ind w:left="720"/>
        <w:jc w:val="both"/>
        <w:rPr>
          <w:sz w:val="24"/>
          <w:szCs w:val="24"/>
          <w:rtl/>
        </w:rPr>
      </w:pPr>
    </w:p>
    <w:p w14:paraId="447E7F69" w14:textId="77777777" w:rsidR="002A69CB" w:rsidRPr="00DD4A20" w:rsidRDefault="002A69CB" w:rsidP="00A341F9">
      <w:pPr>
        <w:widowControl w:val="0"/>
        <w:spacing w:after="0" w:line="240" w:lineRule="auto"/>
        <w:rPr>
          <w:sz w:val="24"/>
          <w:szCs w:val="24"/>
        </w:rPr>
      </w:pPr>
      <w:r w:rsidRPr="00DD4A20">
        <w:rPr>
          <w:sz w:val="24"/>
          <w:szCs w:val="24"/>
          <w:rtl/>
        </w:rPr>
        <w:t>בגמרא מובא כי הלכה זו חלה גם במצב שבו הערווה נמצאת מעבר לשכבת זכוכית, שכן עדיין ניתן לראות אותה באופן זה:</w:t>
      </w:r>
    </w:p>
    <w:p w14:paraId="5AA2E445" w14:textId="77777777" w:rsidR="00AB2709" w:rsidRPr="00DD4A20" w:rsidRDefault="00AB2709" w:rsidP="00A341F9">
      <w:pPr>
        <w:widowControl w:val="0"/>
        <w:spacing w:after="0" w:line="240" w:lineRule="auto"/>
        <w:rPr>
          <w:sz w:val="24"/>
          <w:szCs w:val="24"/>
          <w:rtl/>
        </w:rPr>
      </w:pPr>
    </w:p>
    <w:p w14:paraId="43EAAAF9" w14:textId="77777777" w:rsidR="002A69CB" w:rsidRPr="00DD4A20" w:rsidRDefault="002A69CB" w:rsidP="00A341F9">
      <w:pPr>
        <w:spacing w:after="0" w:line="240" w:lineRule="auto"/>
        <w:ind w:left="720"/>
        <w:jc w:val="both"/>
        <w:rPr>
          <w:sz w:val="24"/>
          <w:szCs w:val="24"/>
        </w:rPr>
      </w:pPr>
      <w:r w:rsidRPr="00DD4A20">
        <w:rPr>
          <w:rFonts w:hint="cs"/>
          <w:sz w:val="24"/>
          <w:szCs w:val="24"/>
          <w:rtl/>
        </w:rPr>
        <w:t>תלמוד בבלי ברכות כה ע"ב </w:t>
      </w:r>
    </w:p>
    <w:p w14:paraId="1CADE568" w14:textId="77777777" w:rsidR="002A69CB" w:rsidRPr="00DD4A20" w:rsidRDefault="002A69CB" w:rsidP="00A341F9">
      <w:pPr>
        <w:spacing w:after="0" w:line="240" w:lineRule="auto"/>
        <w:ind w:left="720"/>
        <w:jc w:val="both"/>
        <w:rPr>
          <w:sz w:val="24"/>
          <w:szCs w:val="24"/>
          <w:rtl/>
        </w:rPr>
      </w:pPr>
      <w:r w:rsidRPr="00DD4A20">
        <w:rPr>
          <w:rFonts w:hint="cs"/>
          <w:sz w:val="24"/>
          <w:szCs w:val="24"/>
          <w:rtl/>
        </w:rPr>
        <w:t>ערוה בעששית אסור לקרות קריאת שמע כנגדה (דברים כ”ג) ולא יראה בך ערות דבר, אמר רחמנא, והא קמיתחזיא [והרי נראית].</w:t>
      </w:r>
    </w:p>
    <w:p w14:paraId="6F22855A" w14:textId="77777777" w:rsidR="00AB2709" w:rsidRPr="00DD4A20" w:rsidRDefault="00AB2709" w:rsidP="00A341F9">
      <w:pPr>
        <w:widowControl w:val="0"/>
        <w:spacing w:after="0" w:line="240" w:lineRule="auto"/>
        <w:rPr>
          <w:sz w:val="24"/>
          <w:szCs w:val="24"/>
        </w:rPr>
      </w:pPr>
    </w:p>
    <w:p w14:paraId="56467D2E" w14:textId="361C1A1C" w:rsidR="002A69CB" w:rsidRPr="00DD4A20" w:rsidRDefault="002A69CB" w:rsidP="00A341F9">
      <w:pPr>
        <w:widowControl w:val="0"/>
        <w:spacing w:after="0" w:line="240" w:lineRule="auto"/>
        <w:rPr>
          <w:sz w:val="24"/>
          <w:szCs w:val="24"/>
        </w:rPr>
      </w:pPr>
      <w:r w:rsidRPr="00DD4A20">
        <w:rPr>
          <w:sz w:val="24"/>
          <w:szCs w:val="24"/>
          <w:rtl/>
        </w:rPr>
        <w:t>כפי שהזכוכית אינה נחשבת ככיסוי לערווה, כך בגד שקוף אינו נחשב ככיסוי הערווה בעבור גבר או אישה.</w:t>
      </w:r>
    </w:p>
    <w:p w14:paraId="7F6A14F3" w14:textId="77777777" w:rsidR="00AB2709" w:rsidRPr="00DD4A20" w:rsidRDefault="00AB2709" w:rsidP="00A341F9">
      <w:pPr>
        <w:widowControl w:val="0"/>
        <w:spacing w:after="0" w:line="240" w:lineRule="auto"/>
        <w:rPr>
          <w:sz w:val="24"/>
          <w:szCs w:val="24"/>
          <w:rtl/>
        </w:rPr>
      </w:pPr>
    </w:p>
    <w:p w14:paraId="693D229A" w14:textId="77777777" w:rsidR="002A69CB" w:rsidRPr="00DD4A20" w:rsidRDefault="002A69CB" w:rsidP="00A341F9">
      <w:pPr>
        <w:spacing w:after="0" w:line="240" w:lineRule="auto"/>
        <w:ind w:left="720"/>
        <w:jc w:val="both"/>
        <w:rPr>
          <w:sz w:val="24"/>
          <w:szCs w:val="24"/>
        </w:rPr>
      </w:pPr>
      <w:r w:rsidRPr="00DD4A20">
        <w:rPr>
          <w:rFonts w:hint="cs"/>
          <w:sz w:val="24"/>
          <w:szCs w:val="24"/>
          <w:rtl/>
        </w:rPr>
        <w:t>משנה ברורה סימן עה ס”ק כה </w:t>
      </w:r>
    </w:p>
    <w:p w14:paraId="6965666E" w14:textId="77777777" w:rsidR="002A69CB" w:rsidRPr="00DD4A20" w:rsidRDefault="002A69CB" w:rsidP="00A341F9">
      <w:pPr>
        <w:spacing w:after="0" w:line="240" w:lineRule="auto"/>
        <w:ind w:left="720"/>
        <w:jc w:val="both"/>
        <w:rPr>
          <w:sz w:val="24"/>
          <w:szCs w:val="24"/>
          <w:rtl/>
        </w:rPr>
      </w:pPr>
      <w:r w:rsidRPr="00DD4A20">
        <w:rPr>
          <w:rFonts w:hint="cs"/>
          <w:sz w:val="24"/>
          <w:szCs w:val="24"/>
          <w:rtl/>
        </w:rPr>
        <w:lastRenderedPageBreak/>
        <w:t>בעששית – היא של זכוכית או בגד דק המנהיר עד שנראית הערוה</w:t>
      </w:r>
    </w:p>
    <w:p w14:paraId="19AE4CEB" w14:textId="77777777" w:rsidR="00AB2709" w:rsidRPr="00DD4A20" w:rsidRDefault="00AB2709" w:rsidP="00A341F9">
      <w:pPr>
        <w:widowControl w:val="0"/>
        <w:spacing w:after="0" w:line="240" w:lineRule="auto"/>
        <w:rPr>
          <w:sz w:val="24"/>
          <w:szCs w:val="24"/>
        </w:rPr>
      </w:pPr>
    </w:p>
    <w:p w14:paraId="721766CB" w14:textId="23B2B3F4" w:rsidR="002A69CB" w:rsidRPr="00DD4A20" w:rsidRDefault="002A69CB" w:rsidP="00A341F9">
      <w:pPr>
        <w:widowControl w:val="0"/>
        <w:spacing w:after="0" w:line="240" w:lineRule="auto"/>
        <w:rPr>
          <w:sz w:val="24"/>
          <w:szCs w:val="24"/>
        </w:rPr>
      </w:pPr>
      <w:r w:rsidRPr="00DD4A20">
        <w:rPr>
          <w:sz w:val="24"/>
          <w:szCs w:val="24"/>
          <w:rtl/>
        </w:rPr>
        <w:t xml:space="preserve">בגדים צמודים עשויים להיחשב ככיסוי לערווה מבחינה טכנית. עם זאת, כפי שנראה בדיוננו בנוגע למכנסיים, בגדים צמודים נחשבים כלא צנועים מכיוון שגם הם חושפניים בדרכם. </w:t>
      </w:r>
    </w:p>
    <w:p w14:paraId="6DBEC49E" w14:textId="77777777" w:rsidR="00AB2709" w:rsidRPr="00DD4A20" w:rsidRDefault="00AB2709" w:rsidP="00A341F9">
      <w:pPr>
        <w:widowControl w:val="0"/>
        <w:spacing w:after="0" w:line="240" w:lineRule="auto"/>
        <w:rPr>
          <w:sz w:val="24"/>
          <w:szCs w:val="24"/>
          <w:rtl/>
        </w:rPr>
      </w:pPr>
    </w:p>
    <w:p w14:paraId="06CF7BFA" w14:textId="77777777" w:rsidR="002A69CB" w:rsidRPr="00DD4A20" w:rsidRDefault="002A69CB" w:rsidP="00A341F9">
      <w:pPr>
        <w:pStyle w:val="Heading1"/>
        <w:keepNext w:val="0"/>
        <w:keepLines w:val="0"/>
        <w:widowControl w:val="0"/>
        <w:spacing w:before="0" w:line="240" w:lineRule="auto"/>
        <w:rPr>
          <w:sz w:val="24"/>
          <w:szCs w:val="24"/>
        </w:rPr>
      </w:pPr>
      <w:r w:rsidRPr="00DD4A20">
        <w:rPr>
          <w:sz w:val="24"/>
          <w:szCs w:val="24"/>
          <w:rtl/>
        </w:rPr>
        <w:t>הסתכלות באחרים</w:t>
      </w:r>
    </w:p>
    <w:p w14:paraId="269C52DA" w14:textId="77777777" w:rsidR="00AB2709" w:rsidRPr="00DD4A20" w:rsidRDefault="00AB2709" w:rsidP="00A341F9">
      <w:pPr>
        <w:spacing w:after="0" w:line="240" w:lineRule="auto"/>
        <w:rPr>
          <w:sz w:val="24"/>
          <w:szCs w:val="24"/>
          <w:rtl/>
        </w:rPr>
      </w:pPr>
    </w:p>
    <w:p w14:paraId="60D3CD9B" w14:textId="77777777" w:rsidR="002A69CB" w:rsidRPr="00DD4A20" w:rsidRDefault="002A69CB" w:rsidP="00A341F9">
      <w:pPr>
        <w:widowControl w:val="0"/>
        <w:spacing w:after="0" w:line="240" w:lineRule="auto"/>
        <w:rPr>
          <w:sz w:val="24"/>
          <w:szCs w:val="24"/>
        </w:rPr>
      </w:pPr>
      <w:r w:rsidRPr="00DD4A20">
        <w:rPr>
          <w:sz w:val="24"/>
          <w:szCs w:val="24"/>
          <w:rtl/>
        </w:rPr>
        <w:t>מה הם הקווים המנחים של התורה לאופן שבו אנו מביטים באנשים אחרים, גם כאשר איננו מתפללים או קוראים את קריאת שמע?</w:t>
      </w:r>
    </w:p>
    <w:p w14:paraId="1F3DB040" w14:textId="77777777" w:rsidR="00AB2709" w:rsidRPr="00DD4A20" w:rsidRDefault="00AB2709" w:rsidP="00A341F9">
      <w:pPr>
        <w:widowControl w:val="0"/>
        <w:spacing w:after="0" w:line="240" w:lineRule="auto"/>
        <w:rPr>
          <w:sz w:val="24"/>
          <w:szCs w:val="24"/>
          <w:rtl/>
        </w:rPr>
      </w:pPr>
    </w:p>
    <w:p w14:paraId="532D3181" w14:textId="77777777" w:rsidR="00AB2709" w:rsidRPr="00DD4A20" w:rsidRDefault="002A69CB" w:rsidP="00A341F9">
      <w:pPr>
        <w:widowControl w:val="0"/>
        <w:spacing w:after="0" w:line="240" w:lineRule="auto"/>
        <w:rPr>
          <w:sz w:val="24"/>
          <w:szCs w:val="24"/>
        </w:rPr>
      </w:pPr>
      <w:r w:rsidRPr="00DD4A20">
        <w:rPr>
          <w:b/>
          <w:bCs/>
          <w:sz w:val="24"/>
          <w:szCs w:val="24"/>
        </w:rPr>
        <w:t>I</w:t>
      </w:r>
      <w:r w:rsidRPr="00DD4A20">
        <w:rPr>
          <w:b/>
          <w:bCs/>
          <w:sz w:val="24"/>
          <w:szCs w:val="24"/>
          <w:rtl/>
        </w:rPr>
        <w:t>. גברים –</w:t>
      </w:r>
      <w:r w:rsidRPr="00DD4A20">
        <w:rPr>
          <w:sz w:val="24"/>
          <w:szCs w:val="24"/>
          <w:rtl/>
        </w:rPr>
        <w:t xml:space="preserve"> בגמרא מובא כי מחוץ למערכת היחסים הזוגית, אסור לגברים להביט באף חלק מחלקי גופה של אישה. הרמב"ם מדייק כי ההסתכלות מעלה חשש הלכתי דווקא כאשר גבר מביט באישה בכוונה לשם הנאה. </w:t>
      </w:r>
    </w:p>
    <w:p w14:paraId="3566F1BA" w14:textId="77777777" w:rsidR="00AB2709" w:rsidRPr="00DD4A20" w:rsidRDefault="00AB2709" w:rsidP="00A341F9">
      <w:pPr>
        <w:widowControl w:val="0"/>
        <w:spacing w:after="0" w:line="240" w:lineRule="auto"/>
        <w:rPr>
          <w:sz w:val="24"/>
          <w:szCs w:val="24"/>
          <w:rtl/>
        </w:rPr>
      </w:pPr>
    </w:p>
    <w:p w14:paraId="2C62BE9B" w14:textId="12DFF92D" w:rsidR="002A69CB" w:rsidRPr="00DD4A20" w:rsidRDefault="002A69CB" w:rsidP="00A341F9">
      <w:pPr>
        <w:spacing w:after="0" w:line="240" w:lineRule="auto"/>
        <w:ind w:left="720"/>
        <w:jc w:val="both"/>
        <w:rPr>
          <w:sz w:val="24"/>
          <w:szCs w:val="24"/>
        </w:rPr>
      </w:pPr>
      <w:r w:rsidRPr="00DD4A20">
        <w:rPr>
          <w:rFonts w:hint="cs"/>
          <w:sz w:val="24"/>
          <w:szCs w:val="24"/>
          <w:rtl/>
        </w:rPr>
        <w:t>ברכות כד ע"א </w:t>
      </w:r>
    </w:p>
    <w:p w14:paraId="6336FA73" w14:textId="77777777" w:rsidR="002A69CB" w:rsidRPr="00DD4A20" w:rsidRDefault="002A69CB" w:rsidP="00A341F9">
      <w:pPr>
        <w:spacing w:after="0" w:line="240" w:lineRule="auto"/>
        <w:ind w:left="720"/>
        <w:jc w:val="both"/>
        <w:rPr>
          <w:sz w:val="24"/>
          <w:szCs w:val="24"/>
          <w:rtl/>
        </w:rPr>
      </w:pPr>
      <w:r w:rsidRPr="00DD4A20">
        <w:rPr>
          <w:rFonts w:hint="cs"/>
          <w:sz w:val="24"/>
          <w:szCs w:val="24"/>
          <w:rtl/>
        </w:rPr>
        <w:t>כל המסתכל באצבע קטנה של אשה כאילו מסתכל במקום התורף [כינוי לאיברים אינטימיים]</w:t>
      </w:r>
    </w:p>
    <w:p w14:paraId="4F330C2E" w14:textId="77777777" w:rsidR="002A69CB" w:rsidRPr="00DD4A20" w:rsidRDefault="002A69CB" w:rsidP="00A341F9">
      <w:pPr>
        <w:spacing w:after="0" w:line="240" w:lineRule="auto"/>
        <w:ind w:left="720"/>
        <w:jc w:val="both"/>
        <w:rPr>
          <w:sz w:val="24"/>
          <w:szCs w:val="24"/>
        </w:rPr>
      </w:pPr>
      <w:r w:rsidRPr="00DD4A20">
        <w:rPr>
          <w:rFonts w:hint="cs"/>
          <w:sz w:val="24"/>
          <w:szCs w:val="24"/>
          <w:rtl/>
        </w:rPr>
        <w:t>רמב”ם איסורי ביאה כא, ב </w:t>
      </w:r>
    </w:p>
    <w:p w14:paraId="74672AF5" w14:textId="77777777" w:rsidR="002A69CB" w:rsidRPr="00DD4A20" w:rsidRDefault="002A69CB" w:rsidP="00A341F9">
      <w:pPr>
        <w:spacing w:after="0" w:line="240" w:lineRule="auto"/>
        <w:ind w:left="720"/>
        <w:jc w:val="both"/>
        <w:rPr>
          <w:sz w:val="24"/>
          <w:szCs w:val="24"/>
        </w:rPr>
      </w:pPr>
      <w:r w:rsidRPr="00DD4A20">
        <w:rPr>
          <w:rFonts w:hint="cs"/>
          <w:sz w:val="24"/>
          <w:szCs w:val="24"/>
          <w:rtl/>
        </w:rPr>
        <w:t>והמסתכל אפילו באצבע קטנה של אשה ונתכוון להנות כמי שנסתכל במקום התורף</w:t>
      </w:r>
    </w:p>
    <w:p w14:paraId="3E1AFD65" w14:textId="77777777" w:rsidR="00AB2709" w:rsidRPr="00DD4A20" w:rsidRDefault="00AB2709" w:rsidP="00A341F9">
      <w:pPr>
        <w:spacing w:after="0" w:line="240" w:lineRule="auto"/>
        <w:ind w:left="720"/>
        <w:jc w:val="both"/>
        <w:rPr>
          <w:sz w:val="24"/>
          <w:szCs w:val="24"/>
          <w:rtl/>
        </w:rPr>
      </w:pPr>
    </w:p>
    <w:p w14:paraId="34E7E893" w14:textId="320B1403" w:rsidR="002A69CB" w:rsidRPr="00DD4A20" w:rsidRDefault="00000000" w:rsidP="00A341F9">
      <w:pPr>
        <w:widowControl w:val="0"/>
        <w:spacing w:after="0" w:line="240" w:lineRule="auto"/>
        <w:rPr>
          <w:sz w:val="24"/>
          <w:szCs w:val="24"/>
        </w:rPr>
      </w:pPr>
      <w:hyperlink r:id="rId12" w:history="1">
        <w:r w:rsidR="002A69CB" w:rsidRPr="00DD4A20">
          <w:rPr>
            <w:rStyle w:val="Hyperlink"/>
            <w:sz w:val="24"/>
            <w:szCs w:val="24"/>
            <w:rtl/>
          </w:rPr>
          <w:t>כפי שראינו,</w:t>
        </w:r>
      </w:hyperlink>
      <w:r w:rsidR="002A69CB" w:rsidRPr="00DD4A20">
        <w:rPr>
          <w:sz w:val="24"/>
          <w:szCs w:val="24"/>
          <w:rtl/>
        </w:rPr>
        <w:t xml:space="preserve"> היד היא חלק גוף שלרוב אינו מכוסה. גמרא זו מדגישה כי אסור לגבר להסתכל באף חלק בגוף האישה, אפילו (רק) באצבעה הקטנה, בשום מצב, אם כוונתו להחפיץ אותו. </w:t>
      </w:r>
    </w:p>
    <w:p w14:paraId="0C463FC2" w14:textId="77777777" w:rsidR="00AB2709" w:rsidRPr="00DD4A20" w:rsidRDefault="00AB2709" w:rsidP="00A341F9">
      <w:pPr>
        <w:widowControl w:val="0"/>
        <w:spacing w:after="0" w:line="240" w:lineRule="auto"/>
        <w:rPr>
          <w:sz w:val="24"/>
          <w:szCs w:val="24"/>
          <w:rtl/>
        </w:rPr>
      </w:pPr>
    </w:p>
    <w:p w14:paraId="3FD214B6" w14:textId="77777777" w:rsidR="002A69CB" w:rsidRPr="00DD4A20" w:rsidRDefault="002A69CB" w:rsidP="00A341F9">
      <w:pPr>
        <w:widowControl w:val="0"/>
        <w:spacing w:after="0" w:line="240" w:lineRule="auto"/>
        <w:rPr>
          <w:sz w:val="24"/>
          <w:szCs w:val="24"/>
        </w:rPr>
      </w:pPr>
      <w:r w:rsidRPr="00DD4A20">
        <w:rPr>
          <w:sz w:val="24"/>
          <w:szCs w:val="24"/>
          <w:rtl/>
        </w:rPr>
        <w:t xml:space="preserve">ישנם שני איסורים הקשורים לכך. האחד הוא "וְלֹא תָתֻרוּ אַחֲרֵי לְבַבְכֶם וְאַחֲרֵי עֵינֵיכֶם" (במדבר ט"ו, לט). השני הוא "וְנִשְׁמַרְתָּ מִכֹּל דָּבָר רָע" (דברים כ"ג, י), כלומר, חל איסור על הגבר לעשות כל דבר שעלול לעורר אותו מבחינה מינית (עד כדי פליטת זרע, גם אם אינה רצונית) מחוץ לקשר זוגי המותר על פי ההלכה. </w:t>
      </w:r>
    </w:p>
    <w:p w14:paraId="2D23EBDE" w14:textId="77777777" w:rsidR="00AB2709" w:rsidRPr="00DD4A20" w:rsidRDefault="00AB2709" w:rsidP="00A341F9">
      <w:pPr>
        <w:widowControl w:val="0"/>
        <w:spacing w:after="0" w:line="240" w:lineRule="auto"/>
        <w:rPr>
          <w:sz w:val="24"/>
          <w:szCs w:val="24"/>
          <w:rtl/>
        </w:rPr>
      </w:pPr>
    </w:p>
    <w:p w14:paraId="797164A1" w14:textId="77777777" w:rsidR="002A69CB" w:rsidRPr="00DD4A20" w:rsidRDefault="002A69CB" w:rsidP="00A341F9">
      <w:pPr>
        <w:widowControl w:val="0"/>
        <w:spacing w:after="0" w:line="240" w:lineRule="auto"/>
        <w:rPr>
          <w:sz w:val="24"/>
          <w:szCs w:val="24"/>
          <w:rtl/>
        </w:rPr>
      </w:pPr>
      <w:r w:rsidRPr="00DD4A20">
        <w:rPr>
          <w:b/>
          <w:bCs/>
          <w:sz w:val="24"/>
          <w:szCs w:val="24"/>
        </w:rPr>
        <w:t>II</w:t>
      </w:r>
      <w:r w:rsidRPr="00DD4A20">
        <w:rPr>
          <w:b/>
          <w:bCs/>
          <w:sz w:val="24"/>
          <w:szCs w:val="24"/>
          <w:rtl/>
        </w:rPr>
        <w:t>. נשים –</w:t>
      </w:r>
      <w:r w:rsidRPr="00DD4A20">
        <w:rPr>
          <w:sz w:val="24"/>
          <w:szCs w:val="24"/>
          <w:rtl/>
        </w:rPr>
        <w:t xml:space="preserve"> הפוסקים נחלקו אם קיים איסור מקביל על נשים להסתכל בגברים לשם הנאה. המקור התנ"כי לדיון זה הוא הפסוקים בספר שמואל א' המתארים נערות המתמהמהות בעת נתינת הסבר לשאול לגבי מיקומו של שמואל הנביא.</w:t>
      </w:r>
      <w:r w:rsidRPr="00DD4A20">
        <w:rPr>
          <w:rStyle w:val="FootnoteReference"/>
          <w:sz w:val="24"/>
          <w:szCs w:val="24"/>
          <w:rtl/>
        </w:rPr>
        <w:footnoteReference w:id="3"/>
      </w:r>
    </w:p>
    <w:p w14:paraId="19E525AD" w14:textId="77777777" w:rsidR="00AB2709" w:rsidRPr="00DD4A20" w:rsidRDefault="00AB2709" w:rsidP="00A341F9">
      <w:pPr>
        <w:pStyle w:val="SourceTitle"/>
        <w:widowControl w:val="0"/>
        <w:spacing w:after="0" w:line="240" w:lineRule="auto"/>
        <w:rPr>
          <w:sz w:val="24"/>
          <w:szCs w:val="24"/>
        </w:rPr>
      </w:pPr>
    </w:p>
    <w:p w14:paraId="0E2E5E84" w14:textId="561C61EA" w:rsidR="002A69CB" w:rsidRPr="00DD4A20" w:rsidRDefault="002A69CB" w:rsidP="00A341F9">
      <w:pPr>
        <w:spacing w:after="0" w:line="240" w:lineRule="auto"/>
        <w:ind w:left="720"/>
        <w:jc w:val="both"/>
        <w:rPr>
          <w:sz w:val="24"/>
          <w:szCs w:val="24"/>
        </w:rPr>
      </w:pPr>
      <w:r w:rsidRPr="00DD4A20">
        <w:rPr>
          <w:rFonts w:hint="cs"/>
          <w:sz w:val="24"/>
          <w:szCs w:val="24"/>
          <w:rtl/>
        </w:rPr>
        <w:t>ברכות מח ע"ב </w:t>
      </w:r>
    </w:p>
    <w:p w14:paraId="23ECA254" w14:textId="77777777" w:rsidR="002A69CB" w:rsidRPr="00DD4A20" w:rsidRDefault="002A69CB" w:rsidP="00A341F9">
      <w:pPr>
        <w:spacing w:after="0" w:line="240" w:lineRule="auto"/>
        <w:ind w:left="720"/>
        <w:jc w:val="both"/>
        <w:rPr>
          <w:sz w:val="24"/>
          <w:szCs w:val="24"/>
          <w:rtl/>
        </w:rPr>
      </w:pPr>
      <w:r w:rsidRPr="00DD4A20">
        <w:rPr>
          <w:rFonts w:hint="cs"/>
          <w:sz w:val="24"/>
          <w:szCs w:val="24"/>
          <w:rtl/>
        </w:rPr>
        <w:t>"כבאכם העיר כן תמצאון אותו בטרם יעלה הבמתה לאכול כי לא יאכל העם עד באו כי הוא יברך הזבח אחרי כן יאכלו הקראים." וכל כך למה? לפי שהנשים דברניות הן. ושמואל אמר: כדי להסתכל ביפיו של שאול</w:t>
      </w:r>
    </w:p>
    <w:p w14:paraId="486087DA" w14:textId="77777777" w:rsidR="00AB2709" w:rsidRPr="00DD4A20" w:rsidRDefault="00AB2709" w:rsidP="00A341F9">
      <w:pPr>
        <w:widowControl w:val="0"/>
        <w:spacing w:after="0" w:line="240" w:lineRule="auto"/>
        <w:rPr>
          <w:sz w:val="24"/>
          <w:szCs w:val="24"/>
        </w:rPr>
      </w:pPr>
    </w:p>
    <w:p w14:paraId="481C4915" w14:textId="0BD3689A" w:rsidR="002A69CB" w:rsidRPr="00DD4A20" w:rsidRDefault="002A69CB" w:rsidP="00A341F9">
      <w:pPr>
        <w:widowControl w:val="0"/>
        <w:spacing w:after="0" w:line="240" w:lineRule="auto"/>
        <w:rPr>
          <w:sz w:val="24"/>
          <w:szCs w:val="24"/>
        </w:rPr>
      </w:pPr>
      <w:r w:rsidRPr="00DD4A20">
        <w:rPr>
          <w:sz w:val="24"/>
          <w:szCs w:val="24"/>
          <w:rtl/>
        </w:rPr>
        <w:t>ייתכן שהנערות האריכו בדבריהן משום שהיו דברניות, או שאולי, כפי שמציע האמורא שמואל, הן 'משכו את הזמן' כי נהנו להסתכל ביופיו של שאול. הגמרא אינה מציגה את האפשרות הזו באור שלילי, אך מדרש ילקוט שמעוני מביא גישה אחרת:</w:t>
      </w:r>
    </w:p>
    <w:p w14:paraId="0F541DB8" w14:textId="77777777" w:rsidR="00AB2709" w:rsidRPr="00DD4A20" w:rsidRDefault="00AB2709" w:rsidP="00A341F9">
      <w:pPr>
        <w:widowControl w:val="0"/>
        <w:spacing w:after="0" w:line="240" w:lineRule="auto"/>
        <w:rPr>
          <w:sz w:val="24"/>
          <w:szCs w:val="24"/>
          <w:rtl/>
        </w:rPr>
      </w:pPr>
    </w:p>
    <w:p w14:paraId="002C78EF" w14:textId="77777777" w:rsidR="002A69CB" w:rsidRPr="00DD4A20" w:rsidRDefault="002A69CB" w:rsidP="00A341F9">
      <w:pPr>
        <w:spacing w:after="0" w:line="240" w:lineRule="auto"/>
        <w:ind w:left="720"/>
        <w:jc w:val="both"/>
        <w:rPr>
          <w:sz w:val="24"/>
          <w:szCs w:val="24"/>
        </w:rPr>
      </w:pPr>
      <w:r w:rsidRPr="00DD4A20">
        <w:rPr>
          <w:rFonts w:hint="cs"/>
          <w:sz w:val="24"/>
          <w:szCs w:val="24"/>
          <w:rtl/>
        </w:rPr>
        <w:t>ילקוט שמעוני שמואל א רמז קח </w:t>
      </w:r>
    </w:p>
    <w:p w14:paraId="4528152F" w14:textId="77777777" w:rsidR="002A69CB" w:rsidRPr="00DD4A20" w:rsidRDefault="002A69CB" w:rsidP="00A341F9">
      <w:pPr>
        <w:spacing w:after="0" w:line="240" w:lineRule="auto"/>
        <w:ind w:left="720"/>
        <w:jc w:val="both"/>
        <w:rPr>
          <w:sz w:val="24"/>
          <w:szCs w:val="24"/>
          <w:rtl/>
        </w:rPr>
      </w:pPr>
      <w:r w:rsidRPr="00DD4A20">
        <w:rPr>
          <w:rFonts w:hint="cs"/>
          <w:sz w:val="24"/>
          <w:szCs w:val="24"/>
          <w:rtl/>
        </w:rPr>
        <w:t>מביטות בנויו של שאול היו ולא היו שבעות ממנו דברי ר’ יהודה, אמר ליה ר’ יוסי אם כן עשית בנות ישראל כזונות, והלא כשם שאי אפשר לאיש לזון את עיניו מאשה שאינה ראויה לו כך אי אפשר לאשה לזון את עיניה מאיש שאינו שלה, אלא שלא הגיע עדין השעה.</w:t>
      </w:r>
    </w:p>
    <w:p w14:paraId="482DF8F7" w14:textId="77777777" w:rsidR="00AB2709" w:rsidRPr="00DD4A20" w:rsidRDefault="00AB2709" w:rsidP="00A341F9">
      <w:pPr>
        <w:widowControl w:val="0"/>
        <w:spacing w:after="0" w:line="240" w:lineRule="auto"/>
        <w:rPr>
          <w:sz w:val="24"/>
          <w:szCs w:val="24"/>
        </w:rPr>
      </w:pPr>
    </w:p>
    <w:p w14:paraId="2DC173EF" w14:textId="3AA7888A" w:rsidR="002A69CB" w:rsidRPr="00DD4A20" w:rsidRDefault="002A69CB" w:rsidP="00A341F9">
      <w:pPr>
        <w:widowControl w:val="0"/>
        <w:spacing w:after="0" w:line="240" w:lineRule="auto"/>
        <w:rPr>
          <w:sz w:val="24"/>
          <w:szCs w:val="24"/>
        </w:rPr>
      </w:pPr>
      <w:r w:rsidRPr="00DD4A20">
        <w:rPr>
          <w:sz w:val="24"/>
          <w:szCs w:val="24"/>
          <w:rtl/>
        </w:rPr>
        <w:lastRenderedPageBreak/>
        <w:t xml:space="preserve">לדעתו של רבי יהודה, הנערות אכן נהנו להביט במראהו הנאה של שאול, ולא היה בכך כל רע (בדומה להשקפתו של שמואל בגמרא). אך לפי דעת רבי יוסי, הדעה השנייה המובאת כאן, התנהגות כזו אינה ראויה. </w:t>
      </w:r>
    </w:p>
    <w:p w14:paraId="04D96F43" w14:textId="77777777" w:rsidR="00AB2709" w:rsidRPr="00DD4A20" w:rsidRDefault="00AB2709" w:rsidP="00A341F9">
      <w:pPr>
        <w:widowControl w:val="0"/>
        <w:spacing w:after="0" w:line="240" w:lineRule="auto"/>
        <w:rPr>
          <w:sz w:val="24"/>
          <w:szCs w:val="24"/>
          <w:rtl/>
        </w:rPr>
      </w:pPr>
    </w:p>
    <w:p w14:paraId="7189611A" w14:textId="77777777" w:rsidR="002A69CB" w:rsidRDefault="002A69CB" w:rsidP="00A341F9">
      <w:pPr>
        <w:widowControl w:val="0"/>
        <w:spacing w:after="0" w:line="240" w:lineRule="auto"/>
        <w:rPr>
          <w:sz w:val="24"/>
          <w:szCs w:val="24"/>
        </w:rPr>
      </w:pPr>
      <w:r w:rsidRPr="00DD4A20">
        <w:rPr>
          <w:sz w:val="24"/>
          <w:szCs w:val="24"/>
          <w:rtl/>
        </w:rPr>
        <w:t>בדומה לשיטת הגמרא, הרב עובדיה יוסף פוסק כי אין איסור על נשים להסתכל על גברים:</w:t>
      </w:r>
    </w:p>
    <w:p w14:paraId="29613C1B" w14:textId="77777777" w:rsidR="00DD4A20" w:rsidRPr="00DD4A20" w:rsidRDefault="00DD4A20" w:rsidP="00A341F9">
      <w:pPr>
        <w:widowControl w:val="0"/>
        <w:spacing w:after="0" w:line="240" w:lineRule="auto"/>
        <w:rPr>
          <w:sz w:val="24"/>
          <w:szCs w:val="24"/>
          <w:rtl/>
        </w:rPr>
      </w:pPr>
    </w:p>
    <w:p w14:paraId="3E5F1503" w14:textId="77777777" w:rsidR="002A69CB" w:rsidRPr="00DD4A20" w:rsidRDefault="002A69CB" w:rsidP="00A341F9">
      <w:pPr>
        <w:spacing w:after="0" w:line="240" w:lineRule="auto"/>
        <w:ind w:left="720"/>
        <w:jc w:val="both"/>
        <w:rPr>
          <w:sz w:val="24"/>
          <w:szCs w:val="24"/>
        </w:rPr>
      </w:pPr>
      <w:r w:rsidRPr="00DD4A20">
        <w:rPr>
          <w:rFonts w:hint="cs"/>
          <w:sz w:val="24"/>
          <w:szCs w:val="24"/>
          <w:rtl/>
        </w:rPr>
        <w:t>שו”ת יביע אומר חלק א – אורח חיים סימן ו </w:t>
      </w:r>
    </w:p>
    <w:p w14:paraId="60B5E396" w14:textId="77777777" w:rsidR="002A69CB" w:rsidRPr="00DD4A20" w:rsidRDefault="002A69CB" w:rsidP="00A341F9">
      <w:pPr>
        <w:spacing w:after="0" w:line="240" w:lineRule="auto"/>
        <w:ind w:left="720"/>
        <w:jc w:val="both"/>
        <w:rPr>
          <w:sz w:val="24"/>
          <w:szCs w:val="24"/>
          <w:rtl/>
        </w:rPr>
      </w:pPr>
      <w:r w:rsidRPr="00DD4A20">
        <w:rPr>
          <w:rFonts w:hint="cs"/>
          <w:sz w:val="24"/>
          <w:szCs w:val="24"/>
          <w:rtl/>
        </w:rPr>
        <w:t>אכן בברכות (מח ע"ב) אמר שמואל כדי להסתכל ביפיו של שאול, ולא חייש לקושיא זו, אלמא דלא חיישי[נן] בנשים דלאו בנות הרגשות נינהו…יש ליישב מה שנהגו להקל בזה שסוברים שאין דברי הילקוט אליבא דהלכתא, לפי המבואר בברכות (מח ע"ב)…והעיקר כמש”כ [כמו שכתבתי] להתיר בזה.</w:t>
      </w:r>
    </w:p>
    <w:p w14:paraId="5B49082F" w14:textId="77777777" w:rsidR="00AB2709" w:rsidRPr="00DD4A20" w:rsidRDefault="00AB2709" w:rsidP="00A341F9">
      <w:pPr>
        <w:widowControl w:val="0"/>
        <w:spacing w:after="0" w:line="240" w:lineRule="auto"/>
        <w:rPr>
          <w:sz w:val="24"/>
          <w:szCs w:val="24"/>
        </w:rPr>
      </w:pPr>
    </w:p>
    <w:p w14:paraId="3CE8E6FB" w14:textId="6FF313BC" w:rsidR="002A69CB" w:rsidRPr="00DD4A20" w:rsidRDefault="002A69CB" w:rsidP="00A341F9">
      <w:pPr>
        <w:widowControl w:val="0"/>
        <w:spacing w:after="0" w:line="240" w:lineRule="auto"/>
        <w:rPr>
          <w:sz w:val="24"/>
          <w:szCs w:val="24"/>
        </w:rPr>
      </w:pPr>
      <w:r w:rsidRPr="00DD4A20">
        <w:rPr>
          <w:sz w:val="24"/>
          <w:szCs w:val="24"/>
          <w:rtl/>
        </w:rPr>
        <w:t>הרב עובדיה מניח שנשים אינן מושפעות מבחינה פיזיולוגית ממראה של גבר כפי שגברים מושפעים ממראה אישה, ועל כן יכולות להסתכל על גברים באופן יחסית חופשי. עם זאת, פוסקים אחרים טוענים שאסור לנשים להסתכל בגברים מתוך כוונה להפיק מכך הנאה בעלת אופי מיני:</w:t>
      </w:r>
    </w:p>
    <w:p w14:paraId="54F6B18E" w14:textId="77777777" w:rsidR="00AB2709" w:rsidRPr="00DD4A20" w:rsidRDefault="00AB2709" w:rsidP="00A341F9">
      <w:pPr>
        <w:widowControl w:val="0"/>
        <w:spacing w:after="0" w:line="240" w:lineRule="auto"/>
        <w:rPr>
          <w:sz w:val="24"/>
          <w:szCs w:val="24"/>
          <w:rtl/>
        </w:rPr>
      </w:pPr>
    </w:p>
    <w:p w14:paraId="4DF1FDD4" w14:textId="77777777" w:rsidR="002A69CB" w:rsidRPr="00DD4A20" w:rsidRDefault="002A69CB" w:rsidP="00A341F9">
      <w:pPr>
        <w:spacing w:after="0" w:line="240" w:lineRule="auto"/>
        <w:ind w:left="720"/>
        <w:jc w:val="both"/>
        <w:rPr>
          <w:sz w:val="24"/>
          <w:szCs w:val="24"/>
        </w:rPr>
      </w:pPr>
      <w:r w:rsidRPr="00DD4A20">
        <w:rPr>
          <w:rFonts w:hint="cs"/>
          <w:sz w:val="24"/>
          <w:szCs w:val="24"/>
          <w:rtl/>
        </w:rPr>
        <w:t>שו”ת שבט הלוי חלק ה סימן קצז </w:t>
      </w:r>
    </w:p>
    <w:p w14:paraId="57A39544" w14:textId="77777777" w:rsidR="002A69CB" w:rsidRPr="00DD4A20" w:rsidRDefault="002A69CB" w:rsidP="00A341F9">
      <w:pPr>
        <w:spacing w:after="0" w:line="240" w:lineRule="auto"/>
        <w:ind w:left="720"/>
        <w:jc w:val="both"/>
        <w:rPr>
          <w:sz w:val="24"/>
          <w:szCs w:val="24"/>
          <w:rtl/>
        </w:rPr>
      </w:pPr>
      <w:r w:rsidRPr="00DD4A20">
        <w:rPr>
          <w:rFonts w:hint="cs"/>
          <w:sz w:val="24"/>
          <w:szCs w:val="24"/>
          <w:rtl/>
        </w:rPr>
        <w:t>אין להכחיש שאם באמת מסתכלים לשם זנות ואישות עוברים הנשים כמו האנשים, דלא תתורו אחרי לבבכם ואחרי עיניכם הוא לאו השוה בכל שמצווין הנשים על הלאוין כמו האנשים, א”כ [אם כן] אין ספק שצודק התנא הקדוש ר’ יוסי שגם אשה לא תזון עיניה מאיש שאינו שלה, אבל ותזון עיניה היא יותר מהבטה וראיה סתם כאשר מורה הלשון, אבל לראות סתם ויביטו באנשים בלי לזון עיניהם דהיינו בלי מחשבה של אישות כמו שרואים הם כרגיל מבית הכנסת של הנשים בודאי לא מצינו לאבותינו ורבותינו שחששו לזה.</w:t>
      </w:r>
    </w:p>
    <w:p w14:paraId="7691E6E1" w14:textId="77777777" w:rsidR="00AB2709" w:rsidRPr="00DD4A20" w:rsidRDefault="00AB2709" w:rsidP="00A341F9">
      <w:pPr>
        <w:widowControl w:val="0"/>
        <w:spacing w:after="0" w:line="240" w:lineRule="auto"/>
        <w:rPr>
          <w:sz w:val="24"/>
          <w:szCs w:val="24"/>
        </w:rPr>
      </w:pPr>
    </w:p>
    <w:p w14:paraId="39A23715" w14:textId="1BCBDAB4" w:rsidR="002A69CB" w:rsidRPr="00DD4A20" w:rsidRDefault="002A69CB" w:rsidP="00A341F9">
      <w:pPr>
        <w:widowControl w:val="0"/>
        <w:spacing w:after="0" w:line="240" w:lineRule="auto"/>
        <w:rPr>
          <w:sz w:val="24"/>
          <w:szCs w:val="24"/>
        </w:rPr>
      </w:pPr>
      <w:r w:rsidRPr="00DD4A20">
        <w:rPr>
          <w:sz w:val="24"/>
          <w:szCs w:val="24"/>
          <w:rtl/>
        </w:rPr>
        <w:t>שבט הלוי מסכים כי ההלכה חוששת יותר מהסתכלות של גברים על נשים מאשר של נשים על גברים. לצד זאת, הוא מכיר בכך שגם אישה עשויה להיות מעוּררת מינית ממראה גופו של גבר, ועל כן ההלכה מציבה מגבלות לכך. ניתן להניח כי המגבלות ההלכתיות הללו יחולו על גברים ועל נשים המסתכלים על אדם שהם נמשכים אליו מתוך כוונה להפיק מכך הנאה מינית, בלי קשר למינו של האדם.</w:t>
      </w:r>
    </w:p>
    <w:p w14:paraId="231788D3" w14:textId="77777777" w:rsidR="00AB2709" w:rsidRPr="00DD4A20" w:rsidRDefault="00AB2709" w:rsidP="00A341F9">
      <w:pPr>
        <w:widowControl w:val="0"/>
        <w:spacing w:after="0" w:line="240" w:lineRule="auto"/>
        <w:rPr>
          <w:sz w:val="24"/>
          <w:szCs w:val="24"/>
          <w:rtl/>
        </w:rPr>
      </w:pPr>
    </w:p>
    <w:p w14:paraId="1F27F141" w14:textId="77777777" w:rsidR="002A69CB" w:rsidRPr="00DD4A20" w:rsidRDefault="002A69CB" w:rsidP="00A341F9">
      <w:pPr>
        <w:pStyle w:val="Heading1"/>
        <w:keepNext w:val="0"/>
        <w:keepLines w:val="0"/>
        <w:widowControl w:val="0"/>
        <w:spacing w:before="0" w:line="240" w:lineRule="auto"/>
        <w:rPr>
          <w:sz w:val="24"/>
          <w:szCs w:val="24"/>
        </w:rPr>
      </w:pPr>
      <w:r w:rsidRPr="00DD4A20">
        <w:rPr>
          <w:sz w:val="24"/>
          <w:szCs w:val="24"/>
          <w:rtl/>
        </w:rPr>
        <w:t>הרחבת מושג הערווה</w:t>
      </w:r>
    </w:p>
    <w:p w14:paraId="76FF2A34" w14:textId="77777777" w:rsidR="00AB2709" w:rsidRPr="00DD4A20" w:rsidRDefault="00AB2709" w:rsidP="00A341F9">
      <w:pPr>
        <w:spacing w:after="0" w:line="240" w:lineRule="auto"/>
        <w:rPr>
          <w:sz w:val="24"/>
          <w:szCs w:val="24"/>
          <w:rtl/>
        </w:rPr>
      </w:pPr>
    </w:p>
    <w:p w14:paraId="5A5F0F2C" w14:textId="77777777" w:rsidR="002A69CB" w:rsidRPr="00DD4A20" w:rsidRDefault="002A69CB" w:rsidP="00A341F9">
      <w:pPr>
        <w:widowControl w:val="0"/>
        <w:spacing w:after="0" w:line="240" w:lineRule="auto"/>
        <w:rPr>
          <w:sz w:val="24"/>
          <w:szCs w:val="24"/>
        </w:rPr>
      </w:pPr>
      <w:r w:rsidRPr="00DD4A20">
        <w:rPr>
          <w:sz w:val="24"/>
          <w:szCs w:val="24"/>
          <w:rtl/>
        </w:rPr>
        <w:t>לנשים מותר להתפלל, לקרוא קריאת שמע או לברך בנוכחות נשים אחרות שאינן לבושות לחלוטין, כל עוד ערוותן מדאורייתא (איבר המין והישבן) אינה גלויה.</w:t>
      </w:r>
      <w:r w:rsidRPr="00DD4A20">
        <w:rPr>
          <w:rStyle w:val="FootnoteReference"/>
          <w:sz w:val="24"/>
          <w:szCs w:val="24"/>
          <w:rtl/>
        </w:rPr>
        <w:footnoteReference w:id="4"/>
      </w:r>
    </w:p>
    <w:p w14:paraId="2D7EEA73" w14:textId="77777777" w:rsidR="00AB2709" w:rsidRPr="00DD4A20" w:rsidRDefault="00AB2709" w:rsidP="00A341F9">
      <w:pPr>
        <w:widowControl w:val="0"/>
        <w:spacing w:after="0" w:line="240" w:lineRule="auto"/>
        <w:rPr>
          <w:sz w:val="24"/>
          <w:szCs w:val="24"/>
          <w:rtl/>
        </w:rPr>
      </w:pPr>
    </w:p>
    <w:p w14:paraId="0BD5EC8B" w14:textId="77777777" w:rsidR="002A69CB" w:rsidRPr="00DD4A20" w:rsidRDefault="002A69CB" w:rsidP="00A341F9">
      <w:pPr>
        <w:spacing w:after="0" w:line="240" w:lineRule="auto"/>
        <w:ind w:left="720"/>
        <w:jc w:val="both"/>
        <w:rPr>
          <w:sz w:val="24"/>
          <w:szCs w:val="24"/>
        </w:rPr>
      </w:pPr>
      <w:r w:rsidRPr="00DD4A20">
        <w:rPr>
          <w:rFonts w:hint="cs"/>
          <w:sz w:val="24"/>
          <w:szCs w:val="24"/>
          <w:rtl/>
        </w:rPr>
        <w:t>משנה ברורה סימן עה, ח </w:t>
      </w:r>
    </w:p>
    <w:p w14:paraId="28E05701" w14:textId="77777777" w:rsidR="002A69CB" w:rsidRPr="00DD4A20" w:rsidRDefault="002A69CB" w:rsidP="00A341F9">
      <w:pPr>
        <w:spacing w:after="0" w:line="240" w:lineRule="auto"/>
        <w:ind w:left="720"/>
        <w:jc w:val="both"/>
        <w:rPr>
          <w:sz w:val="24"/>
          <w:szCs w:val="24"/>
        </w:rPr>
      </w:pPr>
      <w:r w:rsidRPr="00DD4A20">
        <w:rPr>
          <w:rFonts w:hint="cs"/>
          <w:sz w:val="24"/>
          <w:szCs w:val="24"/>
          <w:rtl/>
        </w:rPr>
        <w:t>אף אשה אחרת מותרת לקרות ולהתפלל נגדה כשהיא ערומה.</w:t>
      </w:r>
    </w:p>
    <w:p w14:paraId="11055330" w14:textId="77777777" w:rsidR="00AB2709" w:rsidRPr="00DD4A20" w:rsidRDefault="00AB2709" w:rsidP="00A341F9">
      <w:pPr>
        <w:spacing w:after="0" w:line="240" w:lineRule="auto"/>
        <w:ind w:left="720"/>
        <w:jc w:val="both"/>
        <w:rPr>
          <w:sz w:val="24"/>
          <w:szCs w:val="24"/>
          <w:rtl/>
        </w:rPr>
      </w:pPr>
    </w:p>
    <w:p w14:paraId="41769848" w14:textId="77777777" w:rsidR="002A69CB" w:rsidRPr="00DD4A20" w:rsidRDefault="002A69CB" w:rsidP="00A341F9">
      <w:pPr>
        <w:widowControl w:val="0"/>
        <w:spacing w:after="0" w:line="240" w:lineRule="auto"/>
        <w:rPr>
          <w:sz w:val="24"/>
          <w:szCs w:val="24"/>
        </w:rPr>
      </w:pPr>
      <w:r w:rsidRPr="00DD4A20">
        <w:rPr>
          <w:sz w:val="24"/>
          <w:szCs w:val="24"/>
          <w:rtl/>
        </w:rPr>
        <w:t>לעומת זאת, מכיוון שחז"ל הניחו שגברים נוטים יותר להיות מעוּררים מבחינה מינית ממראה של נשים מאשר להיפך, הגמרא מרחיבה את ההגבלות על חלקי גוף של אישה שמותר לגבר לראות בזמן קריאת שמע, מעבר לערווה מדאורייתא:</w:t>
      </w:r>
    </w:p>
    <w:p w14:paraId="507AEDBA" w14:textId="77777777" w:rsidR="00AB2709" w:rsidRPr="00DD4A20" w:rsidRDefault="00AB2709" w:rsidP="00A341F9">
      <w:pPr>
        <w:widowControl w:val="0"/>
        <w:spacing w:after="0" w:line="240" w:lineRule="auto"/>
        <w:rPr>
          <w:sz w:val="24"/>
          <w:szCs w:val="24"/>
          <w:rtl/>
        </w:rPr>
      </w:pPr>
    </w:p>
    <w:p w14:paraId="7DBCD09A" w14:textId="77777777" w:rsidR="002A69CB" w:rsidRPr="00DD4A20" w:rsidRDefault="002A69CB" w:rsidP="00A341F9">
      <w:pPr>
        <w:spacing w:after="0" w:line="240" w:lineRule="auto"/>
        <w:ind w:left="720"/>
        <w:jc w:val="both"/>
        <w:rPr>
          <w:sz w:val="24"/>
          <w:szCs w:val="24"/>
        </w:rPr>
      </w:pPr>
      <w:r w:rsidRPr="00DD4A20">
        <w:rPr>
          <w:rFonts w:hint="cs"/>
          <w:sz w:val="24"/>
          <w:szCs w:val="24"/>
          <w:rtl/>
        </w:rPr>
        <w:t>ברכות כד ע"א </w:t>
      </w:r>
    </w:p>
    <w:p w14:paraId="4F9BAAF7" w14:textId="77777777" w:rsidR="002A69CB" w:rsidRPr="00DD4A20" w:rsidRDefault="002A69CB" w:rsidP="00A341F9">
      <w:pPr>
        <w:spacing w:after="0" w:line="240" w:lineRule="auto"/>
        <w:ind w:left="720"/>
        <w:jc w:val="both"/>
        <w:rPr>
          <w:sz w:val="24"/>
          <w:szCs w:val="24"/>
        </w:rPr>
      </w:pPr>
      <w:r w:rsidRPr="00DD4A20">
        <w:rPr>
          <w:rFonts w:hint="cs"/>
          <w:sz w:val="24"/>
          <w:szCs w:val="24"/>
          <w:rtl/>
        </w:rPr>
        <w:t>אמר רבי יצחק: טפח באשה ערוה. למאי? אילימא לאסתכולי בה, והא אמר רב ששת…כל המסתכל באצבע קטנה של אשה כאילו מסתכל במקום התורף. אלא באשתו, ולקריאת שמע.</w:t>
      </w:r>
    </w:p>
    <w:p w14:paraId="4B70C162" w14:textId="77777777" w:rsidR="00AB2709" w:rsidRPr="00DD4A20" w:rsidRDefault="00AB2709" w:rsidP="00A341F9">
      <w:pPr>
        <w:spacing w:after="0" w:line="240" w:lineRule="auto"/>
        <w:ind w:left="720"/>
        <w:jc w:val="both"/>
        <w:rPr>
          <w:sz w:val="24"/>
          <w:szCs w:val="24"/>
          <w:rtl/>
        </w:rPr>
      </w:pPr>
    </w:p>
    <w:p w14:paraId="21FAABDC" w14:textId="77777777" w:rsidR="002A69CB" w:rsidRPr="00DD4A20" w:rsidRDefault="002A69CB" w:rsidP="00A341F9">
      <w:pPr>
        <w:widowControl w:val="0"/>
        <w:spacing w:after="0" w:line="240" w:lineRule="auto"/>
        <w:rPr>
          <w:sz w:val="24"/>
          <w:szCs w:val="24"/>
        </w:rPr>
      </w:pPr>
      <w:r w:rsidRPr="00DD4A20">
        <w:rPr>
          <w:sz w:val="24"/>
          <w:szCs w:val="24"/>
          <w:rtl/>
        </w:rPr>
        <w:t xml:space="preserve">רבי יצחק פוסק כי טפח גלוי בגופה של אישה נחשב כערווה מדרבנן. מאחר שלפי רב ששת הסתכלות באישה אסורה ללא קשר לכמה גופה של האישה חשוף, רבי יצחק וודאי מתכוון למצב ספציפי יותר: איש שרואה טפח חשוף מגופה של אשתו בזמן שהוא קורא קריאת שמע. </w:t>
      </w:r>
    </w:p>
    <w:p w14:paraId="026ADAE2" w14:textId="77777777" w:rsidR="00AB2709" w:rsidRPr="00DD4A20" w:rsidRDefault="00AB2709" w:rsidP="00A341F9">
      <w:pPr>
        <w:widowControl w:val="0"/>
        <w:spacing w:after="0" w:line="240" w:lineRule="auto"/>
        <w:rPr>
          <w:sz w:val="24"/>
          <w:szCs w:val="24"/>
          <w:rtl/>
        </w:rPr>
      </w:pPr>
    </w:p>
    <w:p w14:paraId="289FE081" w14:textId="77777777" w:rsidR="002A69CB" w:rsidRPr="00DD4A20" w:rsidRDefault="002A69CB" w:rsidP="00A341F9">
      <w:pPr>
        <w:widowControl w:val="0"/>
        <w:spacing w:after="0" w:line="240" w:lineRule="auto"/>
        <w:rPr>
          <w:sz w:val="24"/>
          <w:szCs w:val="24"/>
        </w:rPr>
      </w:pPr>
      <w:r w:rsidRPr="00DD4A20">
        <w:rPr>
          <w:sz w:val="24"/>
          <w:szCs w:val="24"/>
          <w:rtl/>
        </w:rPr>
        <w:t>מגמרא זו עולות שתי שאלות עיקריות: על איזה טפח מדובר? ומה פשר ההתייחסות ל"אשתו"?</w:t>
      </w:r>
    </w:p>
    <w:p w14:paraId="53E950C0" w14:textId="77777777" w:rsidR="00AB2709" w:rsidRPr="00DD4A20" w:rsidRDefault="00AB2709" w:rsidP="00A341F9">
      <w:pPr>
        <w:widowControl w:val="0"/>
        <w:spacing w:after="0" w:line="240" w:lineRule="auto"/>
        <w:rPr>
          <w:sz w:val="24"/>
          <w:szCs w:val="24"/>
          <w:rtl/>
        </w:rPr>
      </w:pPr>
    </w:p>
    <w:p w14:paraId="18747694" w14:textId="77777777" w:rsidR="002A69CB" w:rsidRPr="00DD4A20" w:rsidRDefault="002A69CB" w:rsidP="00A341F9">
      <w:pPr>
        <w:widowControl w:val="0"/>
        <w:spacing w:after="0" w:line="240" w:lineRule="auto"/>
        <w:rPr>
          <w:sz w:val="24"/>
          <w:szCs w:val="24"/>
        </w:rPr>
      </w:pPr>
      <w:r w:rsidRPr="00DD4A20">
        <w:rPr>
          <w:b/>
          <w:bCs/>
          <w:sz w:val="24"/>
          <w:szCs w:val="24"/>
        </w:rPr>
        <w:t>I</w:t>
      </w:r>
      <w:r w:rsidRPr="00DD4A20">
        <w:rPr>
          <w:b/>
          <w:bCs/>
          <w:sz w:val="24"/>
          <w:szCs w:val="24"/>
          <w:rtl/>
        </w:rPr>
        <w:t xml:space="preserve">. טפח – </w:t>
      </w:r>
      <w:r w:rsidRPr="00DD4A20">
        <w:rPr>
          <w:sz w:val="24"/>
          <w:szCs w:val="24"/>
          <w:rtl/>
        </w:rPr>
        <w:t>טפח הוא יחידת מידה של אורך, ולכן ייתכן שמדובר בחלק חשוף באורך של 8–10.4 ס"מ. הרב משה פיינשטיין, לעומת זאת, מגדיר טפח בהקשר של ערווה כחלק בגוף בגודל של טפח מרובע, כלומר כ64–108 סמ"ר,</w:t>
      </w:r>
      <w:r w:rsidRPr="00DD4A20">
        <w:rPr>
          <w:rStyle w:val="FootnoteReference"/>
          <w:sz w:val="24"/>
          <w:szCs w:val="24"/>
          <w:rtl/>
        </w:rPr>
        <w:footnoteReference w:id="5"/>
      </w:r>
      <w:r w:rsidRPr="00DD4A20">
        <w:rPr>
          <w:sz w:val="24"/>
          <w:szCs w:val="24"/>
          <w:rtl/>
        </w:rPr>
        <w:t xml:space="preserve"> ושיטתו מקובלת. בממוצע, זהו גודל מעט גדול יותר משטח כף היד. </w:t>
      </w:r>
    </w:p>
    <w:p w14:paraId="784FEEB5" w14:textId="77777777" w:rsidR="00AB2709" w:rsidRPr="00DD4A20" w:rsidRDefault="00AB2709" w:rsidP="00A341F9">
      <w:pPr>
        <w:widowControl w:val="0"/>
        <w:spacing w:after="0" w:line="240" w:lineRule="auto"/>
        <w:rPr>
          <w:sz w:val="24"/>
          <w:szCs w:val="24"/>
          <w:rtl/>
        </w:rPr>
      </w:pPr>
    </w:p>
    <w:p w14:paraId="46F5CAB5" w14:textId="77777777" w:rsidR="002A69CB" w:rsidRPr="00DD4A20" w:rsidRDefault="002A69CB" w:rsidP="00A341F9">
      <w:pPr>
        <w:widowControl w:val="0"/>
        <w:spacing w:after="0" w:line="240" w:lineRule="auto"/>
        <w:rPr>
          <w:sz w:val="24"/>
          <w:szCs w:val="24"/>
        </w:rPr>
      </w:pPr>
      <w:r w:rsidRPr="00DD4A20">
        <w:rPr>
          <w:sz w:val="24"/>
          <w:szCs w:val="24"/>
          <w:rtl/>
        </w:rPr>
        <w:t>הרא"ש מסביר כי הטפח המדובר נחשב לחלק בגוף האישה המכוסה בדרך כלל, כמו פלג הגוף העליון.</w:t>
      </w:r>
    </w:p>
    <w:p w14:paraId="2EB39768" w14:textId="77777777" w:rsidR="00AB2709" w:rsidRPr="00DD4A20" w:rsidRDefault="00AB2709" w:rsidP="00A341F9">
      <w:pPr>
        <w:widowControl w:val="0"/>
        <w:spacing w:after="0" w:line="240" w:lineRule="auto"/>
        <w:rPr>
          <w:sz w:val="24"/>
          <w:szCs w:val="24"/>
          <w:rtl/>
        </w:rPr>
      </w:pPr>
    </w:p>
    <w:p w14:paraId="5E6E4B68" w14:textId="77777777" w:rsidR="002A69CB" w:rsidRPr="00DD4A20" w:rsidRDefault="002A69CB" w:rsidP="00A341F9">
      <w:pPr>
        <w:spacing w:after="0" w:line="240" w:lineRule="auto"/>
        <w:ind w:left="720"/>
        <w:jc w:val="both"/>
        <w:rPr>
          <w:sz w:val="24"/>
          <w:szCs w:val="24"/>
        </w:rPr>
      </w:pPr>
      <w:r w:rsidRPr="00DD4A20">
        <w:rPr>
          <w:rFonts w:hint="cs"/>
          <w:sz w:val="24"/>
          <w:szCs w:val="24"/>
          <w:rtl/>
        </w:rPr>
        <w:t>תוספות הרא”ש ברכות כד ע"א </w:t>
      </w:r>
    </w:p>
    <w:p w14:paraId="484FC3D3" w14:textId="77777777" w:rsidR="002A69CB" w:rsidRPr="00DD4A20" w:rsidRDefault="002A69CB" w:rsidP="00A341F9">
      <w:pPr>
        <w:spacing w:after="0" w:line="240" w:lineRule="auto"/>
        <w:ind w:left="720"/>
        <w:jc w:val="both"/>
        <w:rPr>
          <w:sz w:val="24"/>
          <w:szCs w:val="24"/>
          <w:rtl/>
        </w:rPr>
      </w:pPr>
      <w:r w:rsidRPr="00DD4A20">
        <w:rPr>
          <w:rFonts w:hint="cs"/>
          <w:sz w:val="24"/>
          <w:szCs w:val="24"/>
          <w:rtl/>
        </w:rPr>
        <w:t>טפח באשה ערוה. פי[רוש] מה שרגיל להיות מכוסה באשה אי הוי טפח ממנו מגולה הוי ערוה</w:t>
      </w:r>
    </w:p>
    <w:p w14:paraId="433510E3" w14:textId="77777777" w:rsidR="00AB2709" w:rsidRPr="00DD4A20" w:rsidRDefault="00AB2709" w:rsidP="00A341F9">
      <w:pPr>
        <w:widowControl w:val="0"/>
        <w:spacing w:after="0" w:line="240" w:lineRule="auto"/>
        <w:rPr>
          <w:sz w:val="24"/>
          <w:szCs w:val="24"/>
        </w:rPr>
      </w:pPr>
    </w:p>
    <w:p w14:paraId="371856D6" w14:textId="4424649F" w:rsidR="002A69CB" w:rsidRPr="00DD4A20" w:rsidRDefault="002A69CB" w:rsidP="00A341F9">
      <w:pPr>
        <w:widowControl w:val="0"/>
        <w:spacing w:after="0" w:line="240" w:lineRule="auto"/>
        <w:rPr>
          <w:sz w:val="24"/>
          <w:szCs w:val="24"/>
        </w:rPr>
      </w:pPr>
      <w:r w:rsidRPr="00DD4A20">
        <w:rPr>
          <w:sz w:val="24"/>
          <w:szCs w:val="24"/>
          <w:rtl/>
        </w:rPr>
        <w:t xml:space="preserve">אסור לגבר לקרוא קריאת שמע כאשר חלק בגודל של טפח או יותר מגוף האישה המכוסה בדרך כלל גלוי. חלקים אלה נחשבים כערווה בעבורו. </w:t>
      </w:r>
    </w:p>
    <w:p w14:paraId="0A4BD509" w14:textId="77777777" w:rsidR="00AB2709" w:rsidRPr="00DD4A20" w:rsidRDefault="00AB2709" w:rsidP="00A341F9">
      <w:pPr>
        <w:widowControl w:val="0"/>
        <w:spacing w:after="0" w:line="240" w:lineRule="auto"/>
        <w:rPr>
          <w:sz w:val="24"/>
          <w:szCs w:val="24"/>
          <w:rtl/>
        </w:rPr>
      </w:pPr>
    </w:p>
    <w:p w14:paraId="3BC819C6" w14:textId="77777777" w:rsidR="002A69CB" w:rsidRPr="00DD4A20" w:rsidRDefault="002A69CB" w:rsidP="00A341F9">
      <w:pPr>
        <w:widowControl w:val="0"/>
        <w:spacing w:after="0" w:line="240" w:lineRule="auto"/>
        <w:rPr>
          <w:sz w:val="24"/>
          <w:szCs w:val="24"/>
          <w:rtl/>
        </w:rPr>
      </w:pPr>
      <w:r w:rsidRPr="00DD4A20">
        <w:rPr>
          <w:b/>
          <w:bCs/>
          <w:sz w:val="24"/>
          <w:szCs w:val="24"/>
        </w:rPr>
        <w:t>II</w:t>
      </w:r>
      <w:r w:rsidRPr="00DD4A20">
        <w:rPr>
          <w:b/>
          <w:bCs/>
          <w:sz w:val="24"/>
          <w:szCs w:val="24"/>
          <w:rtl/>
        </w:rPr>
        <w:t>. באשתו –</w:t>
      </w:r>
      <w:r w:rsidRPr="00DD4A20">
        <w:rPr>
          <w:sz w:val="24"/>
          <w:szCs w:val="24"/>
          <w:rtl/>
        </w:rPr>
        <w:t xml:space="preserve"> ישנן שתי דרכים להבין את כוונת הגמרא בהתייחסותה ל"אשתו" כאן. </w:t>
      </w:r>
    </w:p>
    <w:p w14:paraId="06918618" w14:textId="77777777" w:rsidR="002A69CB" w:rsidRPr="00DD4A20" w:rsidRDefault="002A69CB" w:rsidP="00A341F9">
      <w:pPr>
        <w:widowControl w:val="0"/>
        <w:spacing w:after="0" w:line="240" w:lineRule="auto"/>
        <w:rPr>
          <w:sz w:val="24"/>
          <w:szCs w:val="24"/>
        </w:rPr>
      </w:pPr>
      <w:r w:rsidRPr="00DD4A20">
        <w:rPr>
          <w:sz w:val="24"/>
          <w:szCs w:val="24"/>
          <w:rtl/>
        </w:rPr>
        <w:t xml:space="preserve">מספר פוסקי הלכה, השולחן ערוך ביניהם, מפרשים שטפח נחשב לערווה בכל הנוגע לקריאת שמע </w:t>
      </w:r>
      <w:r w:rsidRPr="00DD4A20">
        <w:rPr>
          <w:b/>
          <w:bCs/>
          <w:sz w:val="24"/>
          <w:szCs w:val="24"/>
          <w:rtl/>
        </w:rPr>
        <w:t>אפילו</w:t>
      </w:r>
      <w:r w:rsidRPr="00DD4A20">
        <w:rPr>
          <w:sz w:val="24"/>
          <w:szCs w:val="24"/>
          <w:rtl/>
        </w:rPr>
        <w:t xml:space="preserve"> אם האישה היא אשתו של הגבר. לפי שיטה זו, כאשר גבר קורא קריאת שמע מותר לו לראות רק עד טפח חשוף מגופה של כל אישה, כולל אשתו. </w:t>
      </w:r>
    </w:p>
    <w:p w14:paraId="1B45C3D3" w14:textId="77777777" w:rsidR="00AB2709" w:rsidRPr="00DD4A20" w:rsidRDefault="00AB2709" w:rsidP="00A341F9">
      <w:pPr>
        <w:widowControl w:val="0"/>
        <w:spacing w:after="0" w:line="240" w:lineRule="auto"/>
        <w:rPr>
          <w:sz w:val="24"/>
          <w:szCs w:val="24"/>
          <w:rtl/>
        </w:rPr>
      </w:pPr>
    </w:p>
    <w:p w14:paraId="17D1ECEF" w14:textId="77777777" w:rsidR="002A69CB" w:rsidRPr="00DD4A20" w:rsidRDefault="002A69CB" w:rsidP="00A341F9">
      <w:pPr>
        <w:widowControl w:val="0"/>
        <w:spacing w:after="0" w:line="240" w:lineRule="auto"/>
        <w:rPr>
          <w:sz w:val="24"/>
          <w:szCs w:val="24"/>
        </w:rPr>
      </w:pPr>
      <w:r w:rsidRPr="00DD4A20">
        <w:rPr>
          <w:sz w:val="24"/>
          <w:szCs w:val="24"/>
          <w:rtl/>
        </w:rPr>
        <w:t xml:space="preserve">פוסקים אחרים, כמו הרמ"א למשל, מתייחסים לאזכור של "אשתו" בגמרא כאומר שההיתר להתפלל בנוכחות עד טפח מגולה חל </w:t>
      </w:r>
      <w:r w:rsidRPr="00DD4A20">
        <w:rPr>
          <w:b/>
          <w:bCs/>
          <w:sz w:val="24"/>
          <w:szCs w:val="24"/>
          <w:rtl/>
        </w:rPr>
        <w:t>רק</w:t>
      </w:r>
      <w:r w:rsidRPr="00DD4A20">
        <w:rPr>
          <w:sz w:val="24"/>
          <w:szCs w:val="24"/>
          <w:rtl/>
        </w:rPr>
        <w:t xml:space="preserve"> במקרה שהטפח המדובר הוא מאשתו. לפי זה, אסור לגבר לקרוא קריאת שמע כאשר אפילו </w:t>
      </w:r>
      <w:r w:rsidRPr="00DD4A20">
        <w:rPr>
          <w:b/>
          <w:bCs/>
          <w:sz w:val="24"/>
          <w:szCs w:val="24"/>
          <w:rtl/>
        </w:rPr>
        <w:t>פחות</w:t>
      </w:r>
      <w:r w:rsidRPr="00DD4A20">
        <w:rPr>
          <w:sz w:val="24"/>
          <w:szCs w:val="24"/>
          <w:rtl/>
        </w:rPr>
        <w:t xml:space="preserve"> מטפח גלוי מאישה אחרת.</w:t>
      </w:r>
    </w:p>
    <w:p w14:paraId="7808D228" w14:textId="77777777" w:rsidR="00AB2709" w:rsidRPr="00DD4A20" w:rsidRDefault="00AB2709" w:rsidP="00A341F9">
      <w:pPr>
        <w:widowControl w:val="0"/>
        <w:spacing w:after="0" w:line="240" w:lineRule="auto"/>
        <w:rPr>
          <w:sz w:val="24"/>
          <w:szCs w:val="24"/>
          <w:rtl/>
        </w:rPr>
      </w:pPr>
    </w:p>
    <w:p w14:paraId="6B7B58B9" w14:textId="77777777" w:rsidR="002A69CB" w:rsidRPr="00DD4A20" w:rsidRDefault="002A69CB" w:rsidP="00A341F9">
      <w:pPr>
        <w:spacing w:after="0" w:line="240" w:lineRule="auto"/>
        <w:ind w:left="720"/>
        <w:jc w:val="both"/>
        <w:rPr>
          <w:sz w:val="24"/>
          <w:szCs w:val="24"/>
        </w:rPr>
      </w:pPr>
      <w:r w:rsidRPr="00DD4A20">
        <w:rPr>
          <w:rFonts w:hint="cs"/>
          <w:sz w:val="24"/>
          <w:szCs w:val="24"/>
          <w:rtl/>
        </w:rPr>
        <w:t>שולחן ערוך אורח חיים עה, א </w:t>
      </w:r>
    </w:p>
    <w:p w14:paraId="7607B17B" w14:textId="77777777" w:rsidR="002A69CB" w:rsidRPr="00DD4A20" w:rsidRDefault="002A69CB" w:rsidP="00A341F9">
      <w:pPr>
        <w:spacing w:after="0" w:line="240" w:lineRule="auto"/>
        <w:ind w:left="720"/>
        <w:jc w:val="both"/>
        <w:rPr>
          <w:sz w:val="24"/>
          <w:szCs w:val="24"/>
          <w:rtl/>
        </w:rPr>
      </w:pPr>
      <w:r w:rsidRPr="00DD4A20">
        <w:rPr>
          <w:rFonts w:hint="cs"/>
          <w:sz w:val="24"/>
          <w:szCs w:val="24"/>
          <w:rtl/>
        </w:rPr>
        <w:t>טפח מגולה באשה, במקום שדרכה לכסותו, אפי[לו] היא אשתו, אסור לקרות ק”ש [קריאת שמע] כנגדה. הגה: וי”א [ויש אומרים] דוקא באשתו, אבל באשה אחרת אפילו פחות מטפח הוי ערוה</w:t>
      </w:r>
    </w:p>
    <w:p w14:paraId="418A43D8" w14:textId="77777777" w:rsidR="00AB2709" w:rsidRPr="00DD4A20" w:rsidRDefault="00AB2709" w:rsidP="00A341F9">
      <w:pPr>
        <w:widowControl w:val="0"/>
        <w:spacing w:after="0" w:line="240" w:lineRule="auto"/>
        <w:rPr>
          <w:sz w:val="24"/>
          <w:szCs w:val="24"/>
        </w:rPr>
      </w:pPr>
    </w:p>
    <w:p w14:paraId="2030BAB0" w14:textId="497FA92F" w:rsidR="002A69CB" w:rsidRPr="00DD4A20" w:rsidRDefault="002A69CB" w:rsidP="00A341F9">
      <w:pPr>
        <w:widowControl w:val="0"/>
        <w:spacing w:after="0" w:line="240" w:lineRule="auto"/>
        <w:rPr>
          <w:sz w:val="24"/>
          <w:szCs w:val="24"/>
        </w:rPr>
      </w:pPr>
      <w:r w:rsidRPr="00DD4A20">
        <w:rPr>
          <w:sz w:val="24"/>
          <w:szCs w:val="24"/>
          <w:rtl/>
        </w:rPr>
        <w:t xml:space="preserve">לפי השולחן ערוך, הטפח רלוונטי לכל הנשים, והעובדה שהגמרא מתייחסת לאשתו באה להדגיש שגם היא נכללת באיסור זה אף שבעלה מכיר אותה באופן האינטימי ביותר. על פי פסיקת הרמ"א, אפילו פחות מטפח גלוי בנשים אחרות עשוי להיות בעיה מבחינה הלכתית. </w:t>
      </w:r>
    </w:p>
    <w:p w14:paraId="3748D675" w14:textId="77777777" w:rsidR="00AB2709" w:rsidRPr="00DD4A20" w:rsidRDefault="00AB2709" w:rsidP="00A341F9">
      <w:pPr>
        <w:widowControl w:val="0"/>
        <w:spacing w:after="0" w:line="240" w:lineRule="auto"/>
        <w:rPr>
          <w:sz w:val="24"/>
          <w:szCs w:val="24"/>
          <w:rtl/>
        </w:rPr>
      </w:pPr>
    </w:p>
    <w:p w14:paraId="0876C749" w14:textId="77777777" w:rsidR="002A69CB" w:rsidRPr="00DD4A20" w:rsidRDefault="002A69CB" w:rsidP="00A341F9">
      <w:pPr>
        <w:widowControl w:val="0"/>
        <w:spacing w:after="0" w:line="240" w:lineRule="auto"/>
        <w:rPr>
          <w:sz w:val="24"/>
          <w:szCs w:val="24"/>
        </w:rPr>
      </w:pPr>
      <w:r w:rsidRPr="00DD4A20">
        <w:rPr>
          <w:sz w:val="24"/>
          <w:szCs w:val="24"/>
          <w:rtl/>
        </w:rPr>
        <w:t>אין זה מתאים שגבר יביט בחלקים המכוסים בדרך כלל בגוף האישה, בין אם הוא מתכוון להנות מכך או חווה משיכה ועוררות ובין אם לאו.</w:t>
      </w:r>
    </w:p>
    <w:p w14:paraId="4F53A7D9" w14:textId="77777777" w:rsidR="00AB2709" w:rsidRPr="00DD4A20" w:rsidRDefault="00AB2709" w:rsidP="00A341F9">
      <w:pPr>
        <w:widowControl w:val="0"/>
        <w:spacing w:after="0" w:line="240" w:lineRule="auto"/>
        <w:rPr>
          <w:sz w:val="24"/>
          <w:szCs w:val="24"/>
          <w:rtl/>
        </w:rPr>
      </w:pPr>
    </w:p>
    <w:p w14:paraId="4FC7EAB9" w14:textId="77777777" w:rsidR="002A69CB" w:rsidRPr="00DD4A20" w:rsidRDefault="002A69CB" w:rsidP="00A341F9">
      <w:pPr>
        <w:widowControl w:val="0"/>
        <w:spacing w:after="0" w:line="240" w:lineRule="auto"/>
        <w:rPr>
          <w:sz w:val="24"/>
          <w:szCs w:val="24"/>
        </w:rPr>
      </w:pPr>
      <w:r w:rsidRPr="00DD4A20">
        <w:rPr>
          <w:sz w:val="24"/>
          <w:szCs w:val="24"/>
          <w:rtl/>
        </w:rPr>
        <w:t xml:space="preserve">בעוד שהלכה זו חלה על גברים באופן ישיר, היא חלה גם על נשים בעקיפין. אין זה מתחשב באחרים לגלות חלקי גוף שאותם נהוג לכסות בדרך כלל שעלולים לעורר בעבור גברים קשיים הלכתיים, </w:t>
      </w:r>
      <w:r w:rsidRPr="00DD4A20">
        <w:rPr>
          <w:sz w:val="24"/>
          <w:szCs w:val="24"/>
          <w:rtl/>
        </w:rPr>
        <w:lastRenderedPageBreak/>
        <w:t xml:space="preserve">והדבר אף עומד בניגוד לערכי אהבת ישראל וערכי הצניעות ומנהג דת יהודית. </w:t>
      </w:r>
    </w:p>
    <w:p w14:paraId="5B63A1F9" w14:textId="77777777" w:rsidR="00AB2709" w:rsidRPr="00DD4A20" w:rsidRDefault="00AB2709" w:rsidP="00A341F9">
      <w:pPr>
        <w:widowControl w:val="0"/>
        <w:spacing w:after="0" w:line="240" w:lineRule="auto"/>
        <w:rPr>
          <w:sz w:val="24"/>
          <w:szCs w:val="24"/>
          <w:rtl/>
        </w:rPr>
      </w:pPr>
    </w:p>
    <w:p w14:paraId="4384A5AE" w14:textId="77777777" w:rsidR="002A69CB" w:rsidRPr="00DD4A20" w:rsidRDefault="002A69CB" w:rsidP="00A341F9">
      <w:pPr>
        <w:widowControl w:val="0"/>
        <w:spacing w:after="0" w:line="240" w:lineRule="auto"/>
        <w:rPr>
          <w:sz w:val="24"/>
          <w:szCs w:val="24"/>
        </w:rPr>
      </w:pPr>
      <w:r w:rsidRPr="00DD4A20">
        <w:rPr>
          <w:sz w:val="24"/>
          <w:szCs w:val="24"/>
          <w:rtl/>
        </w:rPr>
        <w:t>ההשפעה על גברים אינה הסיבה הבלעדית או העיקרית שבגללה על נשים להתלבש בצניעות. לצד זאת, הדיונים ההלכתיים בנוגע ללבוש נשים מתייחסים כמובן מאליו לכך שאישה המקיימת מצוות לא תגלה בכוונה תחילה טפח או יותר מחלקי הגוף המוגדרים כערווה או המכוסים בדרך כלל בנוכחות רוב הגברים.</w:t>
      </w:r>
      <w:r w:rsidRPr="00DD4A20">
        <w:rPr>
          <w:rStyle w:val="FootnoteReference"/>
          <w:sz w:val="24"/>
          <w:szCs w:val="24"/>
          <w:rtl/>
        </w:rPr>
        <w:footnoteReference w:id="6"/>
      </w:r>
    </w:p>
    <w:p w14:paraId="5C2565F8" w14:textId="77777777" w:rsidR="00AB2709" w:rsidRPr="00DD4A20" w:rsidRDefault="00AB2709" w:rsidP="00A341F9">
      <w:pPr>
        <w:widowControl w:val="0"/>
        <w:spacing w:after="0" w:line="240" w:lineRule="auto"/>
        <w:rPr>
          <w:sz w:val="24"/>
          <w:szCs w:val="24"/>
          <w:rtl/>
        </w:rPr>
      </w:pPr>
    </w:p>
    <w:p w14:paraId="52D4E252" w14:textId="77777777" w:rsidR="002A69CB" w:rsidRPr="00DD4A20" w:rsidRDefault="002A69CB" w:rsidP="00A341F9">
      <w:pPr>
        <w:pStyle w:val="HashkafahTitle"/>
        <w:keepNext w:val="0"/>
        <w:keepLines w:val="0"/>
        <w:widowControl w:val="0"/>
        <w:spacing w:before="0" w:line="240" w:lineRule="auto"/>
        <w:rPr>
          <w:rFonts w:asciiTheme="minorBidi" w:hAnsiTheme="minorBidi"/>
          <w:sz w:val="24"/>
          <w:szCs w:val="24"/>
          <w:rtl/>
        </w:rPr>
      </w:pPr>
      <w:r w:rsidRPr="00DD4A20">
        <w:rPr>
          <w:rFonts w:asciiTheme="minorBidi" w:hAnsiTheme="minorBidi"/>
          <w:sz w:val="24"/>
          <w:szCs w:val="24"/>
          <w:rtl/>
        </w:rPr>
        <w:t>למה שלבוש של נשים יוגבל בשל חשש לתגובות אפשרויות של גברים? באיזה אופן משפיע חשש זה על ציפיות שונות מלבושם של נשים ושל גברים?</w:t>
      </w:r>
    </w:p>
    <w:p w14:paraId="4BFB4306" w14:textId="717AF39E" w:rsidR="002A69CB" w:rsidRPr="00DD4A20" w:rsidRDefault="00000000" w:rsidP="00A341F9">
      <w:pPr>
        <w:pStyle w:val="HashkafahText"/>
        <w:widowControl w:val="0"/>
        <w:spacing w:after="0" w:line="240" w:lineRule="auto"/>
        <w:rPr>
          <w:sz w:val="24"/>
          <w:szCs w:val="24"/>
        </w:rPr>
      </w:pPr>
      <w:hyperlink r:id="rId13" w:history="1">
        <w:r w:rsidR="002A69CB" w:rsidRPr="00DD4A20">
          <w:rPr>
            <w:rStyle w:val="Hyperlink"/>
            <w:sz w:val="24"/>
            <w:szCs w:val="24"/>
            <w:rtl/>
          </w:rPr>
          <w:t>ראינו</w:t>
        </w:r>
      </w:hyperlink>
      <w:r w:rsidR="002A69CB" w:rsidRPr="00DD4A20">
        <w:rPr>
          <w:sz w:val="24"/>
          <w:szCs w:val="24"/>
          <w:rtl/>
        </w:rPr>
        <w:t xml:space="preserve"> כיצד בגדים משרתים מגוון מטרות אישיות וחברתיות. במישור החברתי, ההלכה שואפת שגברים ונשים לא יחפיצו אלה את אלה על סמך מראה חיצוני. צד אחד של המטבע הוא הגבול על מה שמותר להסתכל עליו, והצד השני הוא הגבול על מה שמותר להראות. </w:t>
      </w:r>
    </w:p>
    <w:p w14:paraId="3CD7172A" w14:textId="77777777" w:rsidR="00AB2709" w:rsidRPr="00DD4A20" w:rsidRDefault="00AB2709" w:rsidP="00A341F9">
      <w:pPr>
        <w:pStyle w:val="HashkafahText"/>
        <w:widowControl w:val="0"/>
        <w:spacing w:after="0" w:line="240" w:lineRule="auto"/>
        <w:rPr>
          <w:sz w:val="24"/>
          <w:szCs w:val="24"/>
          <w:rtl/>
        </w:rPr>
      </w:pPr>
    </w:p>
    <w:p w14:paraId="014711DA" w14:textId="77777777" w:rsidR="002A69CB" w:rsidRPr="00DD4A20" w:rsidRDefault="002A69CB" w:rsidP="00A341F9">
      <w:pPr>
        <w:pStyle w:val="HashkafahText"/>
        <w:widowControl w:val="0"/>
        <w:spacing w:after="0" w:line="240" w:lineRule="auto"/>
        <w:rPr>
          <w:sz w:val="24"/>
          <w:szCs w:val="24"/>
        </w:rPr>
      </w:pPr>
      <w:r w:rsidRPr="00DD4A20">
        <w:rPr>
          <w:sz w:val="24"/>
          <w:szCs w:val="24"/>
          <w:rtl/>
        </w:rPr>
        <w:t xml:space="preserve">הדיון ההלכתי נוטה להדגיש את חובת אי־ההסתכלות של הגבר, ואת חובת אי־החשיפה של האישה. אך ראינו שקיימות מגבלות על מה שמותר לנשים להביט בו, וכן יש מגבלות על מה שגברים רשאים לחשוף. </w:t>
      </w:r>
    </w:p>
    <w:p w14:paraId="35DD17DF" w14:textId="77777777" w:rsidR="00AB2709" w:rsidRPr="00DD4A20" w:rsidRDefault="00AB2709" w:rsidP="00A341F9">
      <w:pPr>
        <w:pStyle w:val="HashkafahText"/>
        <w:widowControl w:val="0"/>
        <w:spacing w:after="0" w:line="240" w:lineRule="auto"/>
        <w:rPr>
          <w:sz w:val="24"/>
          <w:szCs w:val="24"/>
          <w:rtl/>
        </w:rPr>
      </w:pPr>
    </w:p>
    <w:p w14:paraId="1E84956A" w14:textId="77777777" w:rsidR="002A69CB" w:rsidRPr="00DD4A20" w:rsidRDefault="002A69CB" w:rsidP="00A341F9">
      <w:pPr>
        <w:pStyle w:val="HashkafahText"/>
        <w:widowControl w:val="0"/>
        <w:spacing w:after="0" w:line="240" w:lineRule="auto"/>
        <w:rPr>
          <w:sz w:val="24"/>
          <w:szCs w:val="24"/>
        </w:rPr>
      </w:pPr>
      <w:r w:rsidRPr="00DD4A20">
        <w:rPr>
          <w:sz w:val="24"/>
          <w:szCs w:val="24"/>
          <w:rtl/>
        </w:rPr>
        <w:t xml:space="preserve">זהו מרחב מורכב לתמרון, במיוחד בעבור נשים. בעוד שהחובה המרכזית המוטלת על גברים ועל נשים היא לקחת אחריות אישית על בחירותיהם ועל תגובותיהם, העובדה שאנו חלק מקהילה פירושה שעלינו לשקול את השפעותיהן של בחירותינו על אחרים. </w:t>
      </w:r>
    </w:p>
    <w:p w14:paraId="06F9A796" w14:textId="77777777" w:rsidR="00AB2709" w:rsidRPr="00DD4A20" w:rsidRDefault="00AB2709" w:rsidP="00A341F9">
      <w:pPr>
        <w:pStyle w:val="HashkafahText"/>
        <w:widowControl w:val="0"/>
        <w:spacing w:after="0" w:line="240" w:lineRule="auto"/>
        <w:rPr>
          <w:sz w:val="24"/>
          <w:szCs w:val="24"/>
          <w:rtl/>
        </w:rPr>
      </w:pPr>
    </w:p>
    <w:p w14:paraId="5F64C658" w14:textId="77777777" w:rsidR="002A69CB" w:rsidRPr="00DD4A20" w:rsidRDefault="002A69CB" w:rsidP="00A341F9">
      <w:pPr>
        <w:pStyle w:val="HashkafahText"/>
        <w:widowControl w:val="0"/>
        <w:spacing w:after="0" w:line="240" w:lineRule="auto"/>
        <w:rPr>
          <w:sz w:val="24"/>
          <w:szCs w:val="24"/>
        </w:rPr>
      </w:pPr>
      <w:r w:rsidRPr="00DD4A20">
        <w:rPr>
          <w:sz w:val="24"/>
          <w:szCs w:val="24"/>
          <w:rtl/>
        </w:rPr>
        <w:t xml:space="preserve">הרב עובדיה יוסף מציג מגוון הסתייגויות מלבוש שאינו צנוע. אחת מהן קשורה לכך שלבישת בגדים חושפניים היא עבירה על האיסור מדאורייתא של "לפני עיוור לא תתן מכשול", שכן לבוש כזה עלול להוביל גברים להרהורים מיניים. </w:t>
      </w:r>
    </w:p>
    <w:p w14:paraId="11080A03" w14:textId="77777777" w:rsidR="00AB2709" w:rsidRPr="00DD4A20" w:rsidRDefault="00AB2709" w:rsidP="00A341F9">
      <w:pPr>
        <w:pStyle w:val="HashkafahText"/>
        <w:widowControl w:val="0"/>
        <w:spacing w:after="0" w:line="240" w:lineRule="auto"/>
        <w:rPr>
          <w:sz w:val="24"/>
          <w:szCs w:val="24"/>
          <w:rtl/>
        </w:rPr>
      </w:pPr>
    </w:p>
    <w:p w14:paraId="381A0436" w14:textId="77777777" w:rsidR="002A69CB" w:rsidRPr="00DD4A20" w:rsidRDefault="002A69CB" w:rsidP="00A341F9">
      <w:pPr>
        <w:spacing w:after="0" w:line="240" w:lineRule="auto"/>
        <w:ind w:left="720"/>
        <w:rPr>
          <w:sz w:val="24"/>
          <w:szCs w:val="24"/>
        </w:rPr>
      </w:pPr>
      <w:r w:rsidRPr="00DD4A20">
        <w:rPr>
          <w:rFonts w:hint="cs"/>
          <w:sz w:val="24"/>
          <w:szCs w:val="24"/>
          <w:rtl/>
        </w:rPr>
        <w:t>שו”ת יחווה דעת חלק ג סימן סז </w:t>
      </w:r>
    </w:p>
    <w:p w14:paraId="59204C81" w14:textId="77777777" w:rsidR="002A69CB" w:rsidRPr="00DD4A20" w:rsidRDefault="002A69CB" w:rsidP="00A341F9">
      <w:pPr>
        <w:spacing w:after="0" w:line="240" w:lineRule="auto"/>
        <w:ind w:left="720"/>
        <w:rPr>
          <w:sz w:val="24"/>
          <w:szCs w:val="24"/>
          <w:rtl/>
        </w:rPr>
      </w:pPr>
      <w:r w:rsidRPr="00DD4A20">
        <w:rPr>
          <w:rFonts w:hint="cs"/>
          <w:sz w:val="24"/>
          <w:szCs w:val="24"/>
          <w:rtl/>
        </w:rPr>
        <w:t>והדבר ברור שנשים שהולכות ברחוב בבגדי פריצות כאלה עוברות גם על איסור ולפני עור לא תתן מכשול, שהן גורמות לאנשים להסתכל בהן, ולבוא לידי הרהורי עבירה הקשים מעבירה.</w:t>
      </w:r>
    </w:p>
    <w:p w14:paraId="1D0B27D5" w14:textId="77777777" w:rsidR="00A341F9" w:rsidRPr="00DD4A20" w:rsidRDefault="00A341F9" w:rsidP="00A341F9">
      <w:pPr>
        <w:pStyle w:val="HashkafahText"/>
        <w:widowControl w:val="0"/>
        <w:spacing w:after="0" w:line="240" w:lineRule="auto"/>
        <w:rPr>
          <w:sz w:val="24"/>
          <w:szCs w:val="24"/>
        </w:rPr>
      </w:pPr>
    </w:p>
    <w:p w14:paraId="4723D63E" w14:textId="6D6028D3" w:rsidR="002A69CB" w:rsidRPr="00DD4A20" w:rsidRDefault="002A69CB" w:rsidP="00A341F9">
      <w:pPr>
        <w:pStyle w:val="HashkafahText"/>
        <w:widowControl w:val="0"/>
        <w:spacing w:after="0" w:line="240" w:lineRule="auto"/>
        <w:rPr>
          <w:sz w:val="24"/>
          <w:szCs w:val="24"/>
          <w:rtl/>
        </w:rPr>
      </w:pPr>
      <w:r w:rsidRPr="00DD4A20">
        <w:rPr>
          <w:sz w:val="24"/>
          <w:szCs w:val="24"/>
          <w:rtl/>
        </w:rPr>
        <w:t>נשים לב לכך שאפילו לפי שיטתו של הרב עובדיה יוסף, "לפני עיוור"</w:t>
      </w:r>
      <w:r w:rsidRPr="00DD4A20">
        <w:rPr>
          <w:sz w:val="24"/>
          <w:szCs w:val="24"/>
        </w:rPr>
        <w:t xml:space="preserve"> </w:t>
      </w:r>
      <w:r w:rsidRPr="00DD4A20">
        <w:rPr>
          <w:sz w:val="24"/>
          <w:szCs w:val="24"/>
          <w:rtl/>
        </w:rPr>
        <w:t>אינה הסיבה היחידה שבגללה נשים צריכות לשים לב לאופן שבו הן מתלבשות, וייתכן ש"לפני עיוור"</w:t>
      </w:r>
      <w:r w:rsidRPr="00DD4A20">
        <w:rPr>
          <w:sz w:val="24"/>
          <w:szCs w:val="24"/>
        </w:rPr>
        <w:t xml:space="preserve"> </w:t>
      </w:r>
      <w:r w:rsidRPr="00DD4A20">
        <w:rPr>
          <w:sz w:val="24"/>
          <w:szCs w:val="24"/>
          <w:rtl/>
        </w:rPr>
        <w:t xml:space="preserve">רלוונטי דווקא ללבוש פרובוקטיבי באופן מובהק. </w:t>
      </w:r>
    </w:p>
    <w:p w14:paraId="3D3E1E67" w14:textId="77777777" w:rsidR="00A341F9" w:rsidRPr="00DD4A20" w:rsidRDefault="00A341F9" w:rsidP="00A341F9">
      <w:pPr>
        <w:pStyle w:val="HashkafahText"/>
        <w:widowControl w:val="0"/>
        <w:spacing w:after="0" w:line="240" w:lineRule="auto"/>
        <w:rPr>
          <w:sz w:val="24"/>
          <w:szCs w:val="24"/>
        </w:rPr>
      </w:pPr>
    </w:p>
    <w:p w14:paraId="44DED925" w14:textId="5003CF8C" w:rsidR="002A69CB" w:rsidRPr="00DD4A20" w:rsidRDefault="002A69CB" w:rsidP="00A341F9">
      <w:pPr>
        <w:pStyle w:val="HashkafahText"/>
        <w:widowControl w:val="0"/>
        <w:spacing w:after="0" w:line="240" w:lineRule="auto"/>
        <w:rPr>
          <w:sz w:val="24"/>
          <w:szCs w:val="24"/>
        </w:rPr>
      </w:pPr>
      <w:r w:rsidRPr="00DD4A20">
        <w:rPr>
          <w:sz w:val="24"/>
          <w:szCs w:val="24"/>
          <w:rtl/>
        </w:rPr>
        <w:t>הדגשת "לפני עיוור" כסיבה לכך שנשים צריכות להתלבש בצניעות עלולה לגרום לנשים לחוש אשמה ולהרגיש שעצם נוכחותן מהווה "מכשול"</w:t>
      </w:r>
      <w:r w:rsidRPr="00DD4A20">
        <w:rPr>
          <w:sz w:val="24"/>
          <w:szCs w:val="24"/>
        </w:rPr>
        <w:t xml:space="preserve"> </w:t>
      </w:r>
      <w:r w:rsidRPr="00DD4A20">
        <w:rPr>
          <w:sz w:val="24"/>
          <w:szCs w:val="24"/>
          <w:rtl/>
        </w:rPr>
        <w:t xml:space="preserve">בעבור גברים. התייחסות קיצונית לנקודה זו עשויה לגרור השלכות לא מכוונות, כגון צנזור של כל תמונות הנשים, גם אלה הלבושות בצניעות, או הכתבת נורמות מחמירות מאוד ללבוש נשים כדי לטשטש לחלוטין את צורת הגוף. </w:t>
      </w:r>
    </w:p>
    <w:p w14:paraId="7A1C1449" w14:textId="77777777" w:rsidR="00A341F9" w:rsidRPr="00DD4A20" w:rsidRDefault="00A341F9" w:rsidP="00A341F9">
      <w:pPr>
        <w:pStyle w:val="HashkafahText"/>
        <w:widowControl w:val="0"/>
        <w:spacing w:after="0" w:line="240" w:lineRule="auto"/>
        <w:rPr>
          <w:sz w:val="24"/>
          <w:szCs w:val="24"/>
          <w:rtl/>
        </w:rPr>
      </w:pPr>
    </w:p>
    <w:p w14:paraId="343D4B5D" w14:textId="77777777" w:rsidR="002A69CB" w:rsidRPr="00DD4A20" w:rsidRDefault="002A69CB" w:rsidP="00A341F9">
      <w:pPr>
        <w:pStyle w:val="HashkafahText"/>
        <w:widowControl w:val="0"/>
        <w:spacing w:after="0" w:line="240" w:lineRule="auto"/>
        <w:rPr>
          <w:sz w:val="24"/>
          <w:szCs w:val="24"/>
        </w:rPr>
      </w:pPr>
      <w:r w:rsidRPr="00DD4A20">
        <w:rPr>
          <w:sz w:val="24"/>
          <w:szCs w:val="24"/>
          <w:rtl/>
        </w:rPr>
        <w:t xml:space="preserve">נוסף על כך, אם נתמקד יתר על המידה ב"כיסוי" של נשים בעבור גברים, עלול לעבור מסר שזוהי הסיבה העיקרית ללבוש צנוע, כאשר היא בעצם רק אחת מני רבות. </w:t>
      </w:r>
    </w:p>
    <w:p w14:paraId="055085B8" w14:textId="77777777" w:rsidR="00A341F9" w:rsidRPr="00DD4A20" w:rsidRDefault="00A341F9" w:rsidP="00A341F9">
      <w:pPr>
        <w:pStyle w:val="HashkafahText"/>
        <w:widowControl w:val="0"/>
        <w:spacing w:after="0" w:line="240" w:lineRule="auto"/>
        <w:rPr>
          <w:sz w:val="24"/>
          <w:szCs w:val="24"/>
          <w:rtl/>
        </w:rPr>
      </w:pPr>
    </w:p>
    <w:p w14:paraId="2E811058" w14:textId="77777777" w:rsidR="002A69CB" w:rsidRPr="00DD4A20" w:rsidRDefault="002A69CB" w:rsidP="00A341F9">
      <w:pPr>
        <w:pStyle w:val="HashkafahText"/>
        <w:widowControl w:val="0"/>
        <w:spacing w:after="0" w:line="240" w:lineRule="auto"/>
        <w:rPr>
          <w:sz w:val="24"/>
          <w:szCs w:val="24"/>
        </w:rPr>
      </w:pPr>
      <w:r w:rsidRPr="00DD4A20">
        <w:rPr>
          <w:sz w:val="24"/>
          <w:szCs w:val="24"/>
          <w:rtl/>
        </w:rPr>
        <w:t xml:space="preserve">יחד עם זאת, ההחמרה הרבה יותר במה שמותר לגברים לראות, המתבססת על ההנחה ההלכתית שגברים מגיבים יותר לגירויים חזותיים מאשר נשים, יכולה להסביר לפחות חלק מההנחיות ההלכתיות הא־סימטריות בנוגע ללבוש גברים ונשים. כמו כן, הרצון הטבעי לתשומת לב גברית עשוי לעיתים להקשות על נשים להקפיד על הלכות הלבוש. </w:t>
      </w:r>
    </w:p>
    <w:p w14:paraId="4CF8116B" w14:textId="77777777" w:rsidR="00A341F9" w:rsidRPr="00DD4A20" w:rsidRDefault="00A341F9" w:rsidP="00A341F9">
      <w:pPr>
        <w:pStyle w:val="HashkafahText"/>
        <w:widowControl w:val="0"/>
        <w:spacing w:after="0" w:line="240" w:lineRule="auto"/>
        <w:rPr>
          <w:sz w:val="24"/>
          <w:szCs w:val="24"/>
          <w:rtl/>
        </w:rPr>
      </w:pPr>
    </w:p>
    <w:p w14:paraId="285CC67A" w14:textId="77777777" w:rsidR="002A69CB" w:rsidRPr="00DD4A20" w:rsidRDefault="002A69CB" w:rsidP="00A341F9">
      <w:pPr>
        <w:pStyle w:val="HashkafahText"/>
        <w:widowControl w:val="0"/>
        <w:spacing w:after="0" w:line="240" w:lineRule="auto"/>
        <w:rPr>
          <w:sz w:val="24"/>
          <w:szCs w:val="24"/>
        </w:rPr>
      </w:pPr>
      <w:r w:rsidRPr="00DD4A20">
        <w:rPr>
          <w:sz w:val="24"/>
          <w:szCs w:val="24"/>
          <w:rtl/>
        </w:rPr>
        <w:t>כך או כך, עלינו לשאוף ליצור חברה בריאה, חברה שבה נשים וגברים מקבלים על עצמם את האחריות להציג את עצמם וכן להביט על אחרים באופן הולם ומכבד.</w:t>
      </w:r>
    </w:p>
    <w:p w14:paraId="7F5F57FA" w14:textId="77777777" w:rsidR="00A341F9" w:rsidRPr="00DD4A20" w:rsidRDefault="00A341F9" w:rsidP="00A341F9">
      <w:pPr>
        <w:pStyle w:val="HashkafahText"/>
        <w:widowControl w:val="0"/>
        <w:spacing w:after="0" w:line="240" w:lineRule="auto"/>
        <w:rPr>
          <w:sz w:val="24"/>
          <w:szCs w:val="24"/>
          <w:rtl/>
        </w:rPr>
      </w:pPr>
    </w:p>
    <w:p w14:paraId="0A370D3E" w14:textId="77777777" w:rsidR="002A69CB" w:rsidRPr="00DD4A20" w:rsidRDefault="002A69CB" w:rsidP="00A341F9">
      <w:pPr>
        <w:pStyle w:val="HashkafahText"/>
        <w:widowControl w:val="0"/>
        <w:spacing w:after="0" w:line="240" w:lineRule="auto"/>
        <w:rPr>
          <w:sz w:val="24"/>
          <w:szCs w:val="24"/>
        </w:rPr>
      </w:pPr>
      <w:r w:rsidRPr="00DD4A20">
        <w:rPr>
          <w:sz w:val="24"/>
          <w:szCs w:val="24"/>
          <w:rtl/>
        </w:rPr>
        <w:t xml:space="preserve">בכך שנהיה מודעים לנושא הצניעות ונפעל לקידום אינטראקציות חיוביות והולמות, נוכל ליצור קהילה המזמינה קדושה לתוכה. </w:t>
      </w:r>
    </w:p>
    <w:p w14:paraId="47D2C58C" w14:textId="77777777" w:rsidR="00A341F9" w:rsidRPr="00DD4A20" w:rsidRDefault="00A341F9" w:rsidP="00A341F9">
      <w:pPr>
        <w:pStyle w:val="HashkafahText"/>
        <w:widowControl w:val="0"/>
        <w:spacing w:after="0" w:line="240" w:lineRule="auto"/>
        <w:rPr>
          <w:sz w:val="24"/>
          <w:szCs w:val="24"/>
          <w:rtl/>
        </w:rPr>
      </w:pPr>
    </w:p>
    <w:p w14:paraId="7D03AB9B" w14:textId="77777777" w:rsidR="002A69CB" w:rsidRPr="00DD4A20" w:rsidRDefault="002A69CB" w:rsidP="00A341F9">
      <w:pPr>
        <w:pStyle w:val="Heading1"/>
        <w:keepNext w:val="0"/>
        <w:keepLines w:val="0"/>
        <w:widowControl w:val="0"/>
        <w:spacing w:before="0" w:line="240" w:lineRule="auto"/>
        <w:rPr>
          <w:sz w:val="24"/>
          <w:szCs w:val="24"/>
        </w:rPr>
      </w:pPr>
      <w:r w:rsidRPr="00DD4A20">
        <w:rPr>
          <w:sz w:val="24"/>
          <w:szCs w:val="24"/>
          <w:rtl/>
        </w:rPr>
        <w:t>השוֹק</w:t>
      </w:r>
    </w:p>
    <w:p w14:paraId="77DCE9ED" w14:textId="77777777" w:rsidR="00A341F9" w:rsidRPr="00DD4A20" w:rsidRDefault="00A341F9" w:rsidP="00A341F9">
      <w:pPr>
        <w:spacing w:after="0" w:line="240" w:lineRule="auto"/>
        <w:rPr>
          <w:sz w:val="24"/>
          <w:szCs w:val="24"/>
          <w:rtl/>
        </w:rPr>
      </w:pPr>
    </w:p>
    <w:p w14:paraId="10DB6055" w14:textId="77777777" w:rsidR="002A69CB" w:rsidRPr="00DD4A20" w:rsidRDefault="002A69CB" w:rsidP="00A341F9">
      <w:pPr>
        <w:widowControl w:val="0"/>
        <w:spacing w:after="0" w:line="240" w:lineRule="auto"/>
        <w:rPr>
          <w:sz w:val="24"/>
          <w:szCs w:val="24"/>
        </w:rPr>
      </w:pPr>
      <w:r w:rsidRPr="00DD4A20">
        <w:rPr>
          <w:sz w:val="24"/>
          <w:szCs w:val="24"/>
          <w:rtl/>
        </w:rPr>
        <w:t>לאחר שהיא מרחיבה את מושג הערווה מעבר לאיברי המין אל חלקי הגוף המכוסים בדרך כלל, הגמרא מתייחסת אל השוֹק (חלק מרגלה של אישה) באופן ספציפי:</w:t>
      </w:r>
    </w:p>
    <w:p w14:paraId="3C04727F" w14:textId="77777777" w:rsidR="00A341F9" w:rsidRPr="00DD4A20" w:rsidRDefault="00A341F9" w:rsidP="00A341F9">
      <w:pPr>
        <w:widowControl w:val="0"/>
        <w:spacing w:after="0" w:line="240" w:lineRule="auto"/>
        <w:rPr>
          <w:sz w:val="24"/>
          <w:szCs w:val="24"/>
          <w:rtl/>
        </w:rPr>
      </w:pPr>
    </w:p>
    <w:p w14:paraId="4B0B5CA4" w14:textId="77777777" w:rsidR="002A69CB" w:rsidRPr="00DD4A20" w:rsidRDefault="002A69CB" w:rsidP="00A341F9">
      <w:pPr>
        <w:spacing w:after="0" w:line="240" w:lineRule="auto"/>
        <w:ind w:left="720"/>
        <w:rPr>
          <w:sz w:val="24"/>
          <w:szCs w:val="24"/>
        </w:rPr>
      </w:pPr>
      <w:r w:rsidRPr="00DD4A20">
        <w:rPr>
          <w:rFonts w:hint="cs"/>
          <w:sz w:val="24"/>
          <w:szCs w:val="24"/>
          <w:rtl/>
        </w:rPr>
        <w:t>תלמוד בבלי ברכות כד ע"א </w:t>
      </w:r>
    </w:p>
    <w:p w14:paraId="0DEDEF86" w14:textId="77777777" w:rsidR="002A69CB" w:rsidRPr="00DD4A20" w:rsidRDefault="002A69CB" w:rsidP="00A341F9">
      <w:pPr>
        <w:spacing w:after="0" w:line="240" w:lineRule="auto"/>
        <w:ind w:left="720"/>
        <w:rPr>
          <w:sz w:val="24"/>
          <w:szCs w:val="24"/>
          <w:rtl/>
        </w:rPr>
      </w:pPr>
      <w:r w:rsidRPr="00DD4A20">
        <w:rPr>
          <w:rFonts w:hint="cs"/>
          <w:sz w:val="24"/>
          <w:szCs w:val="24"/>
          <w:rtl/>
        </w:rPr>
        <w:t>אמר רב חסדא: שוק באשה ערוה, שנאמר (ישעיהו מ"ז, ב) "גלי שוק עברי נהרות", וכתיב (ישעיהו מ"ז, ג) "תגל ערותך וגם תראה חרפתך".</w:t>
      </w:r>
    </w:p>
    <w:p w14:paraId="1A8B3837" w14:textId="77777777" w:rsidR="00A341F9" w:rsidRPr="00DD4A20" w:rsidRDefault="00A341F9" w:rsidP="00A341F9">
      <w:pPr>
        <w:widowControl w:val="0"/>
        <w:spacing w:after="0" w:line="240" w:lineRule="auto"/>
        <w:rPr>
          <w:sz w:val="24"/>
          <w:szCs w:val="24"/>
        </w:rPr>
      </w:pPr>
    </w:p>
    <w:p w14:paraId="7C0AA963" w14:textId="634CF621" w:rsidR="002A69CB" w:rsidRPr="00DD4A20" w:rsidRDefault="002A69CB" w:rsidP="00A341F9">
      <w:pPr>
        <w:widowControl w:val="0"/>
        <w:spacing w:after="0" w:line="240" w:lineRule="auto"/>
        <w:rPr>
          <w:sz w:val="24"/>
          <w:szCs w:val="24"/>
        </w:rPr>
      </w:pPr>
      <w:r w:rsidRPr="00DD4A20">
        <w:rPr>
          <w:sz w:val="24"/>
          <w:szCs w:val="24"/>
          <w:rtl/>
        </w:rPr>
        <w:t>ההתייחסות אל השוק עשויה לבוא כדי להבהיר שחלק גוף זה נחשב כערווה, אף שניתן היה לחשוב אחרת.</w:t>
      </w:r>
      <w:r w:rsidRPr="00DD4A20">
        <w:rPr>
          <w:rStyle w:val="FootnoteReference"/>
          <w:sz w:val="24"/>
          <w:szCs w:val="24"/>
          <w:rtl/>
        </w:rPr>
        <w:footnoteReference w:id="7"/>
      </w:r>
      <w:r w:rsidRPr="00DD4A20">
        <w:rPr>
          <w:sz w:val="24"/>
          <w:szCs w:val="24"/>
          <w:rtl/>
        </w:rPr>
        <w:t xml:space="preserve"> לחילופין, לפחות בעבור נשים נשואות,</w:t>
      </w:r>
      <w:r w:rsidRPr="00DD4A20">
        <w:rPr>
          <w:rStyle w:val="FootnoteReference"/>
          <w:sz w:val="24"/>
          <w:szCs w:val="24"/>
          <w:rtl/>
        </w:rPr>
        <w:footnoteReference w:id="8"/>
      </w:r>
      <w:r w:rsidRPr="00DD4A20">
        <w:rPr>
          <w:sz w:val="24"/>
          <w:szCs w:val="24"/>
          <w:rtl/>
        </w:rPr>
        <w:t xml:space="preserve"> ייתכן שיש להתייחס לשוק באופן מחמיר יותר מאשר לשאר חלקי הגוף המכוסים בדרך כלל, משום שהיא קרובה אל הערווה מדאורייתא (איברי המין). לפי חומרה זו, אפילו פחות מטפח גלוי של השוק נחשב כערווה.</w:t>
      </w:r>
      <w:r w:rsidRPr="00DD4A20">
        <w:rPr>
          <w:rStyle w:val="FootnoteReference"/>
          <w:sz w:val="24"/>
          <w:szCs w:val="24"/>
          <w:rtl/>
        </w:rPr>
        <w:footnoteReference w:id="9"/>
      </w:r>
    </w:p>
    <w:p w14:paraId="78F55355" w14:textId="77777777" w:rsidR="00A341F9" w:rsidRPr="00DD4A20" w:rsidRDefault="00A341F9" w:rsidP="00A341F9">
      <w:pPr>
        <w:widowControl w:val="0"/>
        <w:spacing w:after="0" w:line="240" w:lineRule="auto"/>
        <w:rPr>
          <w:sz w:val="24"/>
          <w:szCs w:val="24"/>
          <w:rtl/>
        </w:rPr>
      </w:pPr>
    </w:p>
    <w:p w14:paraId="401146A2" w14:textId="77777777" w:rsidR="002A69CB" w:rsidRPr="00DD4A20" w:rsidRDefault="002A69CB" w:rsidP="00A341F9">
      <w:pPr>
        <w:spacing w:after="0" w:line="240" w:lineRule="auto"/>
        <w:ind w:left="720"/>
        <w:jc w:val="both"/>
        <w:rPr>
          <w:sz w:val="24"/>
          <w:szCs w:val="24"/>
        </w:rPr>
      </w:pPr>
      <w:r w:rsidRPr="00DD4A20">
        <w:rPr>
          <w:rFonts w:hint="cs"/>
          <w:sz w:val="24"/>
          <w:szCs w:val="24"/>
          <w:rtl/>
        </w:rPr>
        <w:t>ב”ח אורח חיים עה </w:t>
      </w:r>
    </w:p>
    <w:p w14:paraId="71CF7E81" w14:textId="77777777" w:rsidR="002A69CB" w:rsidRPr="00DD4A20" w:rsidRDefault="002A69CB" w:rsidP="00A341F9">
      <w:pPr>
        <w:spacing w:after="0" w:line="240" w:lineRule="auto"/>
        <w:ind w:left="720"/>
        <w:jc w:val="both"/>
        <w:rPr>
          <w:sz w:val="24"/>
          <w:szCs w:val="24"/>
        </w:rPr>
      </w:pPr>
      <w:r w:rsidRPr="00DD4A20">
        <w:rPr>
          <w:rFonts w:hint="cs"/>
          <w:sz w:val="24"/>
          <w:szCs w:val="24"/>
          <w:rtl/>
        </w:rPr>
        <w:t>ונראה דנקט שוק דאפילו פחות מטפח חשוב נמי ערוה</w:t>
      </w:r>
    </w:p>
    <w:p w14:paraId="5A69F0BD" w14:textId="77777777" w:rsidR="00A341F9" w:rsidRPr="00DD4A20" w:rsidRDefault="00A341F9" w:rsidP="00A341F9">
      <w:pPr>
        <w:spacing w:after="0" w:line="240" w:lineRule="auto"/>
        <w:ind w:left="720"/>
        <w:jc w:val="both"/>
        <w:rPr>
          <w:sz w:val="24"/>
          <w:szCs w:val="24"/>
          <w:rtl/>
        </w:rPr>
      </w:pPr>
    </w:p>
    <w:p w14:paraId="403509E8" w14:textId="77777777" w:rsidR="002A69CB" w:rsidRPr="00DD4A20" w:rsidRDefault="002A69CB" w:rsidP="00A341F9">
      <w:pPr>
        <w:widowControl w:val="0"/>
        <w:spacing w:after="0" w:line="240" w:lineRule="auto"/>
        <w:rPr>
          <w:sz w:val="24"/>
          <w:szCs w:val="24"/>
          <w:rtl/>
        </w:rPr>
      </w:pPr>
      <w:r w:rsidRPr="00DD4A20">
        <w:rPr>
          <w:sz w:val="24"/>
          <w:szCs w:val="24"/>
          <w:rtl/>
        </w:rPr>
        <w:t xml:space="preserve">בכל אופן, יש להגדיר מהי השוק. לפי המשנה, השוק היא </w:t>
      </w:r>
      <w:r w:rsidRPr="00DD4A20">
        <w:rPr>
          <w:b/>
          <w:bCs/>
          <w:sz w:val="24"/>
          <w:szCs w:val="24"/>
          <w:rtl/>
        </w:rPr>
        <w:t>החלק התחתון</w:t>
      </w:r>
      <w:r w:rsidRPr="00DD4A20">
        <w:rPr>
          <w:sz w:val="24"/>
          <w:szCs w:val="24"/>
          <w:rtl/>
        </w:rPr>
        <w:t xml:space="preserve"> של הרגל, בין הברך לקרסול:</w:t>
      </w:r>
    </w:p>
    <w:p w14:paraId="4DC9EA9D" w14:textId="77777777" w:rsidR="002A69CB" w:rsidRPr="00DD4A20" w:rsidRDefault="002A69CB" w:rsidP="00A341F9">
      <w:pPr>
        <w:spacing w:after="0" w:line="240" w:lineRule="auto"/>
        <w:ind w:left="720"/>
        <w:jc w:val="both"/>
        <w:rPr>
          <w:sz w:val="24"/>
          <w:szCs w:val="24"/>
        </w:rPr>
      </w:pPr>
      <w:r w:rsidRPr="00DD4A20">
        <w:rPr>
          <w:rFonts w:hint="cs"/>
          <w:sz w:val="24"/>
          <w:szCs w:val="24"/>
          <w:rtl/>
        </w:rPr>
        <w:t>משנה מסכת אהלות פרק א, ח </w:t>
      </w:r>
    </w:p>
    <w:p w14:paraId="563A6100" w14:textId="77777777" w:rsidR="002A69CB" w:rsidRPr="00DD4A20" w:rsidRDefault="002A69CB" w:rsidP="00A341F9">
      <w:pPr>
        <w:spacing w:after="0" w:line="240" w:lineRule="auto"/>
        <w:ind w:left="720"/>
        <w:jc w:val="both"/>
        <w:rPr>
          <w:sz w:val="24"/>
          <w:szCs w:val="24"/>
        </w:rPr>
      </w:pPr>
      <w:r w:rsidRPr="00DD4A20">
        <w:rPr>
          <w:rFonts w:hint="cs"/>
          <w:sz w:val="24"/>
          <w:szCs w:val="24"/>
          <w:rtl/>
        </w:rPr>
        <w:t>מאתים וארבעים ושמונה אברים באדם שלשים בפיסת הרגל ששה בכל אצבע עשרה בקורסל שנים בשוק חמשה בארכובה אחד בירך</w:t>
      </w:r>
    </w:p>
    <w:p w14:paraId="2AC25131" w14:textId="77777777" w:rsidR="00A341F9" w:rsidRPr="00DD4A20" w:rsidRDefault="00A341F9" w:rsidP="00A341F9">
      <w:pPr>
        <w:spacing w:after="0" w:line="240" w:lineRule="auto"/>
        <w:ind w:left="720"/>
        <w:jc w:val="both"/>
        <w:rPr>
          <w:sz w:val="24"/>
          <w:szCs w:val="24"/>
          <w:rtl/>
        </w:rPr>
      </w:pPr>
    </w:p>
    <w:p w14:paraId="18A82048" w14:textId="77777777" w:rsidR="002A69CB" w:rsidRPr="00DD4A20" w:rsidRDefault="002A69CB" w:rsidP="00A341F9">
      <w:pPr>
        <w:widowControl w:val="0"/>
        <w:spacing w:after="0" w:line="240" w:lineRule="auto"/>
        <w:rPr>
          <w:sz w:val="24"/>
          <w:szCs w:val="24"/>
        </w:rPr>
      </w:pPr>
      <w:r w:rsidRPr="00DD4A20">
        <w:rPr>
          <w:sz w:val="24"/>
          <w:szCs w:val="24"/>
          <w:rtl/>
        </w:rPr>
        <w:t xml:space="preserve">פסוקי התנ"ך המצוטטים בגמרא, לעומת זאת, מתייחסים </w:t>
      </w:r>
      <w:r w:rsidRPr="00DD4A20">
        <w:rPr>
          <w:b/>
          <w:bCs/>
          <w:sz w:val="24"/>
          <w:szCs w:val="24"/>
          <w:rtl/>
        </w:rPr>
        <w:t>לחלק העליון</w:t>
      </w:r>
      <w:r w:rsidRPr="00DD4A20">
        <w:rPr>
          <w:sz w:val="24"/>
          <w:szCs w:val="24"/>
          <w:rtl/>
        </w:rPr>
        <w:t xml:space="preserve"> של הרגל,</w:t>
      </w:r>
      <w:r w:rsidRPr="00DD4A20">
        <w:rPr>
          <w:rStyle w:val="FootnoteReference"/>
          <w:sz w:val="24"/>
          <w:szCs w:val="24"/>
          <w:rtl/>
        </w:rPr>
        <w:footnoteReference w:id="10"/>
      </w:r>
      <w:r w:rsidRPr="00DD4A20">
        <w:rPr>
          <w:sz w:val="24"/>
          <w:szCs w:val="24"/>
          <w:rtl/>
        </w:rPr>
        <w:t xml:space="preserve"> שבהיותו חשוף יש סכנה גדולה יותר לחשיפת הערווה מדאורייתא. </w:t>
      </w:r>
    </w:p>
    <w:p w14:paraId="65AD2771" w14:textId="77777777" w:rsidR="00A341F9" w:rsidRPr="00DD4A20" w:rsidRDefault="00A341F9" w:rsidP="00A341F9">
      <w:pPr>
        <w:widowControl w:val="0"/>
        <w:spacing w:after="0" w:line="240" w:lineRule="auto"/>
        <w:rPr>
          <w:sz w:val="24"/>
          <w:szCs w:val="24"/>
          <w:rtl/>
        </w:rPr>
      </w:pPr>
    </w:p>
    <w:p w14:paraId="04EB377C" w14:textId="77777777" w:rsidR="002A69CB" w:rsidRPr="00DD4A20" w:rsidRDefault="002A69CB" w:rsidP="00A341F9">
      <w:pPr>
        <w:spacing w:after="0" w:line="240" w:lineRule="auto"/>
        <w:ind w:left="720"/>
        <w:jc w:val="both"/>
        <w:rPr>
          <w:sz w:val="24"/>
          <w:szCs w:val="24"/>
        </w:rPr>
      </w:pPr>
      <w:r w:rsidRPr="00DD4A20">
        <w:rPr>
          <w:rFonts w:hint="cs"/>
          <w:sz w:val="24"/>
          <w:szCs w:val="24"/>
          <w:rtl/>
        </w:rPr>
        <w:t>ר’ יוסף קרא ישעיהו מ”ז, ב </w:t>
      </w:r>
    </w:p>
    <w:p w14:paraId="4EBC54E8" w14:textId="77777777" w:rsidR="002A69CB" w:rsidRPr="00DD4A20" w:rsidRDefault="002A69CB" w:rsidP="00A341F9">
      <w:pPr>
        <w:spacing w:after="0" w:line="240" w:lineRule="auto"/>
        <w:ind w:left="720"/>
        <w:jc w:val="both"/>
        <w:rPr>
          <w:sz w:val="24"/>
          <w:szCs w:val="24"/>
        </w:rPr>
      </w:pPr>
      <w:r w:rsidRPr="00DD4A20">
        <w:rPr>
          <w:rFonts w:hint="cs"/>
          <w:sz w:val="24"/>
          <w:szCs w:val="24"/>
          <w:rtl/>
        </w:rPr>
        <w:t>גלי שוק – ירך העליונה</w:t>
      </w:r>
    </w:p>
    <w:p w14:paraId="39D38D39" w14:textId="77777777" w:rsidR="00A341F9" w:rsidRPr="00DD4A20" w:rsidRDefault="00A341F9" w:rsidP="00A341F9">
      <w:pPr>
        <w:spacing w:after="0" w:line="240" w:lineRule="auto"/>
        <w:ind w:left="720"/>
        <w:jc w:val="both"/>
        <w:rPr>
          <w:sz w:val="24"/>
          <w:szCs w:val="24"/>
          <w:rtl/>
        </w:rPr>
      </w:pPr>
    </w:p>
    <w:p w14:paraId="2A121F59" w14:textId="77777777" w:rsidR="002A69CB" w:rsidRPr="00DD4A20" w:rsidRDefault="002A69CB" w:rsidP="00A341F9">
      <w:pPr>
        <w:widowControl w:val="0"/>
        <w:spacing w:after="0" w:line="240" w:lineRule="auto"/>
        <w:rPr>
          <w:sz w:val="24"/>
          <w:szCs w:val="24"/>
        </w:rPr>
      </w:pPr>
      <w:r w:rsidRPr="00DD4A20">
        <w:rPr>
          <w:sz w:val="24"/>
          <w:szCs w:val="24"/>
          <w:rtl/>
        </w:rPr>
        <w:t>הסמ"ג מסביר כי אכן קיים הבדל בין משמעות המילה שוק בלשון המקרא לבין משמעותה בלשון חכמים:</w:t>
      </w:r>
    </w:p>
    <w:p w14:paraId="64098289" w14:textId="77777777" w:rsidR="00A341F9" w:rsidRPr="00DD4A20" w:rsidRDefault="00A341F9" w:rsidP="00A341F9">
      <w:pPr>
        <w:widowControl w:val="0"/>
        <w:spacing w:after="0" w:line="240" w:lineRule="auto"/>
        <w:rPr>
          <w:sz w:val="24"/>
          <w:szCs w:val="24"/>
          <w:rtl/>
        </w:rPr>
      </w:pPr>
    </w:p>
    <w:p w14:paraId="144975B9" w14:textId="77777777" w:rsidR="002A69CB" w:rsidRPr="00DD4A20" w:rsidRDefault="002A69CB" w:rsidP="00A341F9">
      <w:pPr>
        <w:spacing w:after="0" w:line="240" w:lineRule="auto"/>
        <w:ind w:left="720"/>
        <w:jc w:val="both"/>
        <w:rPr>
          <w:sz w:val="24"/>
          <w:szCs w:val="24"/>
        </w:rPr>
      </w:pPr>
      <w:r w:rsidRPr="00DD4A20">
        <w:rPr>
          <w:rFonts w:hint="cs"/>
          <w:sz w:val="24"/>
          <w:szCs w:val="24"/>
          <w:rtl/>
        </w:rPr>
        <w:t>תוספות ישנים יומא עא ע"ב </w:t>
      </w:r>
    </w:p>
    <w:p w14:paraId="6135EC42" w14:textId="77777777" w:rsidR="002A69CB" w:rsidRPr="00DD4A20" w:rsidRDefault="002A69CB" w:rsidP="00A341F9">
      <w:pPr>
        <w:spacing w:after="0" w:line="240" w:lineRule="auto"/>
        <w:ind w:left="720"/>
        <w:jc w:val="both"/>
        <w:rPr>
          <w:sz w:val="24"/>
          <w:szCs w:val="24"/>
        </w:rPr>
      </w:pPr>
      <w:r w:rsidRPr="00DD4A20">
        <w:rPr>
          <w:rFonts w:hint="cs"/>
          <w:sz w:val="24"/>
          <w:szCs w:val="24"/>
          <w:rtl/>
        </w:rPr>
        <w:t>ומשונה הוא מלשון המקרא דלשון חכמים לעצמו שהרי כמו כן מצינו בשוק של שלמים דפליגי על ר’ יהודה בסוף משנה דפרק הזרוע (דף קלד ב) שהיא מן הארכובה ולמעלה אף על פי שבכל מקום בתלמוד קורא שוק מן הארכובה ולמטה</w:t>
      </w:r>
    </w:p>
    <w:p w14:paraId="49468D8D" w14:textId="77777777" w:rsidR="00A341F9" w:rsidRPr="00DD4A20" w:rsidRDefault="00A341F9" w:rsidP="00A341F9">
      <w:pPr>
        <w:spacing w:after="0" w:line="240" w:lineRule="auto"/>
        <w:ind w:left="720"/>
        <w:jc w:val="both"/>
        <w:rPr>
          <w:sz w:val="24"/>
          <w:szCs w:val="24"/>
          <w:rtl/>
        </w:rPr>
      </w:pPr>
    </w:p>
    <w:p w14:paraId="6CB586B3" w14:textId="77777777" w:rsidR="002A69CB" w:rsidRPr="00DD4A20" w:rsidRDefault="002A69CB" w:rsidP="00A341F9">
      <w:pPr>
        <w:widowControl w:val="0"/>
        <w:spacing w:after="0" w:line="240" w:lineRule="auto"/>
        <w:rPr>
          <w:sz w:val="24"/>
          <w:szCs w:val="24"/>
        </w:rPr>
      </w:pPr>
      <w:r w:rsidRPr="00DD4A20">
        <w:rPr>
          <w:sz w:val="24"/>
          <w:szCs w:val="24"/>
          <w:rtl/>
        </w:rPr>
        <w:t>במצב זה, ניתן לפסוק בשני אופנים. מצד אחד, מי שמגדיר את השוק כערווה הוא רב חסדא, חכם מן הגמרא. מצד שני, הוא מתבסס על פסוקי המקרא. פוסקי ההלכה נחלקו בשאלה איזו מן ההגדרות של השוֹק חלה על הלכות הלבוש.</w:t>
      </w:r>
      <w:r w:rsidRPr="00DD4A20">
        <w:rPr>
          <w:rStyle w:val="FootnoteReference"/>
          <w:sz w:val="24"/>
          <w:szCs w:val="24"/>
          <w:rtl/>
        </w:rPr>
        <w:footnoteReference w:id="11"/>
      </w:r>
    </w:p>
    <w:p w14:paraId="5596DF6B" w14:textId="77777777" w:rsidR="00A341F9" w:rsidRPr="00DD4A20" w:rsidRDefault="00A341F9" w:rsidP="00A341F9">
      <w:pPr>
        <w:widowControl w:val="0"/>
        <w:spacing w:after="0" w:line="240" w:lineRule="auto"/>
        <w:rPr>
          <w:sz w:val="24"/>
          <w:szCs w:val="24"/>
          <w:rtl/>
        </w:rPr>
      </w:pPr>
    </w:p>
    <w:p w14:paraId="0AFD825B" w14:textId="77777777" w:rsidR="002A69CB" w:rsidRPr="00DD4A20" w:rsidRDefault="002A69CB" w:rsidP="00A341F9">
      <w:pPr>
        <w:pStyle w:val="Heading1"/>
        <w:keepNext w:val="0"/>
        <w:keepLines w:val="0"/>
        <w:widowControl w:val="0"/>
        <w:spacing w:before="0" w:line="240" w:lineRule="auto"/>
        <w:rPr>
          <w:sz w:val="24"/>
          <w:szCs w:val="24"/>
        </w:rPr>
      </w:pPr>
      <w:r w:rsidRPr="00DD4A20">
        <w:rPr>
          <w:sz w:val="24"/>
          <w:szCs w:val="24"/>
          <w:rtl/>
        </w:rPr>
        <w:t>הלכה למעשה</w:t>
      </w:r>
    </w:p>
    <w:p w14:paraId="392FBBEA" w14:textId="77777777" w:rsidR="00A341F9" w:rsidRPr="00DD4A20" w:rsidRDefault="00A341F9" w:rsidP="00A341F9">
      <w:pPr>
        <w:spacing w:after="0" w:line="240" w:lineRule="auto"/>
        <w:rPr>
          <w:sz w:val="24"/>
          <w:szCs w:val="24"/>
          <w:rtl/>
        </w:rPr>
      </w:pPr>
    </w:p>
    <w:p w14:paraId="3A7EA451" w14:textId="77777777" w:rsidR="002A69CB" w:rsidRPr="00DD4A20" w:rsidRDefault="002A69CB" w:rsidP="00A341F9">
      <w:pPr>
        <w:widowControl w:val="0"/>
        <w:spacing w:after="0" w:line="240" w:lineRule="auto"/>
        <w:rPr>
          <w:sz w:val="24"/>
          <w:szCs w:val="24"/>
        </w:rPr>
      </w:pPr>
      <w:r w:rsidRPr="00DD4A20">
        <w:rPr>
          <w:sz w:val="24"/>
          <w:szCs w:val="24"/>
          <w:rtl/>
        </w:rPr>
        <w:t xml:space="preserve">אף שראינו שהגמרא כותבת ששוק הוא ערווה, החזון איש טוען כי היה מיותר לציין זאת אם הכוונה ב'שוק' אכן היתה לירך (החלק העליון של הרגל), שכן מובן מאליו שחלק זה מכוסה בדרך כלל. לכן, סביר להניח שהכוונה בשוק היא לחלק התחתון של הרגל, בין הברך לקרסול. </w:t>
      </w:r>
    </w:p>
    <w:p w14:paraId="3F339E84" w14:textId="77777777" w:rsidR="00A341F9" w:rsidRPr="00DD4A20" w:rsidRDefault="00A341F9" w:rsidP="00A341F9">
      <w:pPr>
        <w:widowControl w:val="0"/>
        <w:spacing w:after="0" w:line="240" w:lineRule="auto"/>
        <w:rPr>
          <w:sz w:val="24"/>
          <w:szCs w:val="24"/>
          <w:rtl/>
        </w:rPr>
      </w:pPr>
    </w:p>
    <w:p w14:paraId="2772874D" w14:textId="77777777" w:rsidR="002A69CB" w:rsidRPr="00DD4A20" w:rsidRDefault="002A69CB" w:rsidP="00A341F9">
      <w:pPr>
        <w:spacing w:after="0" w:line="240" w:lineRule="auto"/>
        <w:ind w:left="720"/>
        <w:jc w:val="both"/>
        <w:rPr>
          <w:sz w:val="24"/>
          <w:szCs w:val="24"/>
        </w:rPr>
      </w:pPr>
      <w:r w:rsidRPr="00DD4A20">
        <w:rPr>
          <w:rFonts w:hint="cs"/>
          <w:sz w:val="24"/>
          <w:szCs w:val="24"/>
          <w:rtl/>
        </w:rPr>
        <w:t>חזון איש או”ח סימן טז אות ח </w:t>
      </w:r>
    </w:p>
    <w:p w14:paraId="6FBD6093" w14:textId="77777777" w:rsidR="002A69CB" w:rsidRPr="00DD4A20" w:rsidRDefault="002A69CB" w:rsidP="00A341F9">
      <w:pPr>
        <w:spacing w:after="0" w:line="240" w:lineRule="auto"/>
        <w:ind w:left="720"/>
        <w:jc w:val="both"/>
        <w:rPr>
          <w:sz w:val="24"/>
          <w:szCs w:val="24"/>
        </w:rPr>
      </w:pPr>
      <w:r w:rsidRPr="00DD4A20">
        <w:rPr>
          <w:rFonts w:hint="cs"/>
          <w:sz w:val="24"/>
          <w:szCs w:val="24"/>
          <w:rtl/>
        </w:rPr>
        <w:t>שוק נראה שהוא פרק התחתון מארכובה עד כף העקב, אבל מן הארכובה ולמעלה לא היה צריך להשמיע…וקשה להכריע בדבר.</w:t>
      </w:r>
    </w:p>
    <w:p w14:paraId="5AA322C3" w14:textId="77777777" w:rsidR="00A341F9" w:rsidRPr="00DD4A20" w:rsidRDefault="00A341F9" w:rsidP="00A341F9">
      <w:pPr>
        <w:spacing w:after="0" w:line="240" w:lineRule="auto"/>
        <w:ind w:left="720"/>
        <w:jc w:val="both"/>
        <w:rPr>
          <w:sz w:val="24"/>
          <w:szCs w:val="24"/>
          <w:rtl/>
        </w:rPr>
      </w:pPr>
    </w:p>
    <w:p w14:paraId="4F2ECBCE" w14:textId="77777777" w:rsidR="002A69CB" w:rsidRPr="00DD4A20" w:rsidRDefault="002A69CB" w:rsidP="00A341F9">
      <w:pPr>
        <w:widowControl w:val="0"/>
        <w:spacing w:after="0" w:line="240" w:lineRule="auto"/>
        <w:rPr>
          <w:sz w:val="24"/>
          <w:szCs w:val="24"/>
        </w:rPr>
      </w:pPr>
      <w:r w:rsidRPr="00DD4A20">
        <w:rPr>
          <w:sz w:val="24"/>
          <w:szCs w:val="24"/>
          <w:rtl/>
        </w:rPr>
        <w:t xml:space="preserve">לפי שיטה זו יש לכסות אפילו את חלקה התחתון של הרגל, אף שבהמשך מודה החזון איש בעצמו שקשה לדעת בוודאות איזה חלק מהרגל הוא השוק. גם הרב שלמה זלמן אוירבך פוסק כי השוק היא החלק התחתון של הרגל ומוסיף כי יש לכסות אותה בכל עת. יחד עם זאת, הוא מכיר בשיטה המקילה יותר המתייחסת לשוק כאל הירך כשיטה בעלת תוקף הלכתי. </w:t>
      </w:r>
    </w:p>
    <w:p w14:paraId="2F680B1A" w14:textId="77777777" w:rsidR="00A341F9" w:rsidRPr="00DD4A20" w:rsidRDefault="00A341F9" w:rsidP="00A341F9">
      <w:pPr>
        <w:widowControl w:val="0"/>
        <w:spacing w:after="0" w:line="240" w:lineRule="auto"/>
        <w:rPr>
          <w:sz w:val="24"/>
          <w:szCs w:val="24"/>
          <w:rtl/>
        </w:rPr>
      </w:pPr>
    </w:p>
    <w:p w14:paraId="514D86F6" w14:textId="77777777" w:rsidR="002A69CB" w:rsidRPr="00DD4A20" w:rsidRDefault="002A69CB" w:rsidP="00A341F9">
      <w:pPr>
        <w:spacing w:after="0" w:line="240" w:lineRule="auto"/>
        <w:ind w:left="720"/>
        <w:rPr>
          <w:sz w:val="24"/>
          <w:szCs w:val="24"/>
        </w:rPr>
      </w:pPr>
      <w:r w:rsidRPr="00DD4A20">
        <w:rPr>
          <w:rFonts w:hint="cs"/>
          <w:sz w:val="24"/>
          <w:szCs w:val="24"/>
          <w:rtl/>
        </w:rPr>
        <w:t>מנחת שלמה ג, קג, טו </w:t>
      </w:r>
    </w:p>
    <w:p w14:paraId="263F5F24" w14:textId="77777777" w:rsidR="002A69CB" w:rsidRPr="00DD4A20" w:rsidRDefault="002A69CB" w:rsidP="00A341F9">
      <w:pPr>
        <w:spacing w:after="0" w:line="240" w:lineRule="auto"/>
        <w:ind w:left="720"/>
        <w:rPr>
          <w:sz w:val="24"/>
          <w:szCs w:val="24"/>
        </w:rPr>
      </w:pPr>
      <w:r w:rsidRPr="00DD4A20">
        <w:rPr>
          <w:rFonts w:hint="cs"/>
          <w:sz w:val="24"/>
          <w:szCs w:val="24"/>
          <w:rtl/>
        </w:rPr>
        <w:t>לענין “שוק” ידוע שיש סוברים שזה רק הירך אבל רבו החולקים על זה, ולכן צריכים ודאי להקפיד לא לצאת לרחוב בלי גרבים, אבל אין לגעור במקום שההמון הפשוט לא מקפיד על כך, אך אין להתחשב כלל עם מנהג נשים שאינן זהירות גם במה שפשוט ואסור לכל הדעות.</w:t>
      </w:r>
    </w:p>
    <w:p w14:paraId="465F0700" w14:textId="77777777" w:rsidR="00A341F9" w:rsidRPr="00DD4A20" w:rsidRDefault="00A341F9" w:rsidP="00A341F9">
      <w:pPr>
        <w:spacing w:after="0" w:line="240" w:lineRule="auto"/>
        <w:ind w:left="720"/>
        <w:rPr>
          <w:sz w:val="24"/>
          <w:szCs w:val="24"/>
          <w:rtl/>
        </w:rPr>
      </w:pPr>
    </w:p>
    <w:p w14:paraId="68319E66" w14:textId="77777777" w:rsidR="002A69CB" w:rsidRPr="00DD4A20" w:rsidRDefault="002A69CB" w:rsidP="00A341F9">
      <w:pPr>
        <w:widowControl w:val="0"/>
        <w:spacing w:after="0" w:line="240" w:lineRule="auto"/>
        <w:rPr>
          <w:sz w:val="24"/>
          <w:szCs w:val="24"/>
        </w:rPr>
      </w:pPr>
      <w:r w:rsidRPr="00DD4A20">
        <w:rPr>
          <w:sz w:val="24"/>
          <w:szCs w:val="24"/>
          <w:rtl/>
        </w:rPr>
        <w:t>המשנה ברורה, לעומת זאת, פוסק כי השוק היא החלק העליון של הרגל, כולל הברך:</w:t>
      </w:r>
    </w:p>
    <w:p w14:paraId="7990355E" w14:textId="77777777" w:rsidR="00A341F9" w:rsidRPr="00DD4A20" w:rsidRDefault="00A341F9" w:rsidP="00A341F9">
      <w:pPr>
        <w:widowControl w:val="0"/>
        <w:spacing w:after="0" w:line="240" w:lineRule="auto"/>
        <w:rPr>
          <w:sz w:val="24"/>
          <w:szCs w:val="24"/>
          <w:rtl/>
        </w:rPr>
      </w:pPr>
    </w:p>
    <w:p w14:paraId="5296A358" w14:textId="77777777" w:rsidR="002A69CB" w:rsidRPr="00DD4A20" w:rsidRDefault="002A69CB" w:rsidP="00A341F9">
      <w:pPr>
        <w:spacing w:after="0" w:line="240" w:lineRule="auto"/>
        <w:ind w:left="720"/>
        <w:jc w:val="both"/>
        <w:rPr>
          <w:sz w:val="24"/>
          <w:szCs w:val="24"/>
        </w:rPr>
      </w:pPr>
      <w:r w:rsidRPr="00DD4A20">
        <w:rPr>
          <w:rFonts w:hint="cs"/>
          <w:sz w:val="24"/>
          <w:szCs w:val="24"/>
          <w:rtl/>
        </w:rPr>
        <w:t>משנה ברורה על שולחן ערוך אורח חיים עה, א, ב </w:t>
      </w:r>
    </w:p>
    <w:p w14:paraId="78053D35" w14:textId="77777777" w:rsidR="002A69CB" w:rsidRPr="00DD4A20" w:rsidRDefault="002A69CB" w:rsidP="00A341F9">
      <w:pPr>
        <w:spacing w:after="0" w:line="240" w:lineRule="auto"/>
        <w:ind w:left="720"/>
        <w:jc w:val="both"/>
        <w:rPr>
          <w:sz w:val="24"/>
          <w:szCs w:val="24"/>
        </w:rPr>
      </w:pPr>
      <w:r w:rsidRPr="00DD4A20">
        <w:rPr>
          <w:rFonts w:hint="cs"/>
          <w:sz w:val="24"/>
          <w:szCs w:val="24"/>
          <w:rtl/>
        </w:rPr>
        <w:t>אבל פניה וידיה כפי המנהג שדרך להיות מגולה באותו מקום וכן בפרסות רגל עד השוק [והוא עד המקום שנקרא קניא בל”א [בלשון אשכנז] ] במקום שדרכן לילך יחף מותר לקרות כנגדו שכיון שרגיל בהן אינו בא לידי הרהור ובמקום שדרכן לכסות שיעורן טפח כמו שאר גוף האשה אבל זרועותיה ושוקה אפילו רגילין לילך מגולה כדרך הפרוצות אסור:</w:t>
      </w:r>
    </w:p>
    <w:p w14:paraId="7C119578" w14:textId="77777777" w:rsidR="00A341F9" w:rsidRPr="00DD4A20" w:rsidRDefault="00A341F9" w:rsidP="00A341F9">
      <w:pPr>
        <w:spacing w:after="0" w:line="240" w:lineRule="auto"/>
        <w:ind w:left="720"/>
        <w:jc w:val="both"/>
        <w:rPr>
          <w:sz w:val="24"/>
          <w:szCs w:val="24"/>
          <w:rtl/>
        </w:rPr>
      </w:pPr>
    </w:p>
    <w:p w14:paraId="7C0A1D13" w14:textId="77777777" w:rsidR="002A69CB" w:rsidRPr="00DD4A20" w:rsidRDefault="002A69CB" w:rsidP="00A341F9">
      <w:pPr>
        <w:widowControl w:val="0"/>
        <w:spacing w:after="0" w:line="240" w:lineRule="auto"/>
        <w:rPr>
          <w:sz w:val="24"/>
          <w:szCs w:val="24"/>
        </w:rPr>
      </w:pPr>
      <w:r w:rsidRPr="00DD4A20">
        <w:rPr>
          <w:sz w:val="24"/>
          <w:szCs w:val="24"/>
          <w:rtl/>
        </w:rPr>
        <w:t xml:space="preserve">לפי שיטה זו, צריך לכסות את חלקה התחתון של הרגל ואת כף הרגל רק במקום שנוהגים לעשות זאת. </w:t>
      </w:r>
    </w:p>
    <w:p w14:paraId="1CCE6342" w14:textId="77777777" w:rsidR="00A341F9" w:rsidRPr="00DD4A20" w:rsidRDefault="00A341F9" w:rsidP="00A341F9">
      <w:pPr>
        <w:widowControl w:val="0"/>
        <w:spacing w:after="0" w:line="240" w:lineRule="auto"/>
        <w:rPr>
          <w:sz w:val="24"/>
          <w:szCs w:val="24"/>
          <w:rtl/>
        </w:rPr>
      </w:pPr>
    </w:p>
    <w:p w14:paraId="2B0A67CD" w14:textId="77777777" w:rsidR="002A69CB" w:rsidRPr="00DD4A20" w:rsidRDefault="002A69CB" w:rsidP="00A341F9">
      <w:pPr>
        <w:widowControl w:val="0"/>
        <w:spacing w:after="0" w:line="240" w:lineRule="auto"/>
        <w:rPr>
          <w:sz w:val="24"/>
          <w:szCs w:val="24"/>
        </w:rPr>
      </w:pPr>
      <w:r w:rsidRPr="00DD4A20">
        <w:rPr>
          <w:sz w:val="24"/>
          <w:szCs w:val="24"/>
          <w:rtl/>
        </w:rPr>
        <w:t>נשים לב שגם הרב שלמה זלמן אוירבך וגם המשנה ברורה מסכימים שעל נשים לכסות את חלקה העליון של הרגל, ללא קשר למנהג המקובל בקהילה זו או אחרת.</w:t>
      </w:r>
    </w:p>
    <w:p w14:paraId="28809710" w14:textId="77777777" w:rsidR="00A341F9" w:rsidRPr="00DD4A20" w:rsidRDefault="00A341F9" w:rsidP="00A341F9">
      <w:pPr>
        <w:widowControl w:val="0"/>
        <w:spacing w:after="0" w:line="240" w:lineRule="auto"/>
        <w:rPr>
          <w:sz w:val="24"/>
          <w:szCs w:val="24"/>
          <w:rtl/>
        </w:rPr>
      </w:pPr>
    </w:p>
    <w:p w14:paraId="493CEDBA" w14:textId="77777777" w:rsidR="002A69CB" w:rsidRPr="00DD4A20" w:rsidRDefault="002A69CB" w:rsidP="00A341F9">
      <w:pPr>
        <w:widowControl w:val="0"/>
        <w:spacing w:after="0" w:line="240" w:lineRule="auto"/>
        <w:rPr>
          <w:sz w:val="24"/>
          <w:szCs w:val="24"/>
        </w:rPr>
      </w:pPr>
      <w:r w:rsidRPr="00DD4A20">
        <w:rPr>
          <w:sz w:val="24"/>
          <w:szCs w:val="24"/>
          <w:rtl/>
        </w:rPr>
        <w:t xml:space="preserve">הרב משה פיינשטיין מתייחס לשאלת ההגדרה של השוק באופן מעט שונה. בדומה למשנה ברורה, הוא מקבל כהלכה בסיסית את השיטה המקילה שלפיה ניתן שלא לכסות את הרגל התחתונה. בדומה לרב שלמה זלמן אוירבך, הוא ממליץ לכסות את הרגלים בגרביונים. עם זאת, דרך החשיבה שלו היא אחרת, והוא מתבסס אך ורק על מה שהוא מחשיב כלבוש צנוע. מאחר שהוא אינו מתייחס </w:t>
      </w:r>
      <w:r w:rsidRPr="00DD4A20">
        <w:rPr>
          <w:sz w:val="24"/>
          <w:szCs w:val="24"/>
          <w:rtl/>
        </w:rPr>
        <w:lastRenderedPageBreak/>
        <w:t>לחלק התחתון של הרגל כערווה, לשיטתו מספיק ללבוש אפילו גרביון שקוף:</w:t>
      </w:r>
    </w:p>
    <w:p w14:paraId="151A1145" w14:textId="77777777" w:rsidR="00A341F9" w:rsidRPr="00DD4A20" w:rsidRDefault="00A341F9" w:rsidP="00A341F9">
      <w:pPr>
        <w:widowControl w:val="0"/>
        <w:spacing w:after="0" w:line="240" w:lineRule="auto"/>
        <w:rPr>
          <w:sz w:val="24"/>
          <w:szCs w:val="24"/>
          <w:rtl/>
        </w:rPr>
      </w:pPr>
    </w:p>
    <w:p w14:paraId="4178D2A2" w14:textId="77777777" w:rsidR="002A69CB" w:rsidRPr="00DD4A20" w:rsidRDefault="002A69CB" w:rsidP="00A341F9">
      <w:pPr>
        <w:spacing w:after="0" w:line="240" w:lineRule="auto"/>
        <w:ind w:left="720"/>
        <w:rPr>
          <w:sz w:val="24"/>
          <w:szCs w:val="24"/>
        </w:rPr>
      </w:pPr>
      <w:r w:rsidRPr="00DD4A20">
        <w:rPr>
          <w:rFonts w:hint="cs"/>
          <w:sz w:val="24"/>
          <w:szCs w:val="24"/>
          <w:rtl/>
        </w:rPr>
        <w:t>שו”ת אגרות משה אבן העזר חלק ד סימן ק, ו </w:t>
      </w:r>
    </w:p>
    <w:p w14:paraId="5335776D" w14:textId="77777777" w:rsidR="002A69CB" w:rsidRPr="00DD4A20" w:rsidRDefault="002A69CB" w:rsidP="00A341F9">
      <w:pPr>
        <w:spacing w:after="0" w:line="240" w:lineRule="auto"/>
        <w:ind w:left="720"/>
        <w:rPr>
          <w:sz w:val="24"/>
          <w:szCs w:val="24"/>
        </w:rPr>
      </w:pPr>
      <w:r w:rsidRPr="00DD4A20">
        <w:rPr>
          <w:rFonts w:hint="cs"/>
          <w:sz w:val="24"/>
          <w:szCs w:val="24"/>
          <w:rtl/>
        </w:rPr>
        <w:t>אם יש טעם להקפיד שילכו הבנות באנפילאות [גרביונים] כשאין מקפידין שלא יהו דקות כך שהבשר לא יראה מתוכן. ובהא שיש אנשים שמקפידים שלא ילכו נשותיהן ובנותיהן בלא אנפילאות על רגליהן אבל אין מקפידין שיהיו האנפילאות באופן שא”א [שאי אפשר] להראות שכתר”ה [כבוד תורתו הרמה] הקשה דאיזה חלוק יש דאם חשיבין לערוה גם למטה מהארכובה שקורין קני”א אין מועילין כלום דערוה בעששית אסור ואם כהמ”ב [כהמשנה ברורה] שאינו בדין ערוה אין צורך אנפילאות, האמת הוא שהוא לצניעות יותר מחמת שלהלכה עד הקני”א אינו ערוה.</w:t>
      </w:r>
    </w:p>
    <w:p w14:paraId="33AA10CE" w14:textId="77777777" w:rsidR="00A341F9" w:rsidRPr="00DD4A20" w:rsidRDefault="00A341F9" w:rsidP="00A341F9">
      <w:pPr>
        <w:spacing w:after="0" w:line="240" w:lineRule="auto"/>
        <w:ind w:left="720"/>
        <w:rPr>
          <w:sz w:val="24"/>
          <w:szCs w:val="24"/>
          <w:rtl/>
        </w:rPr>
      </w:pPr>
    </w:p>
    <w:p w14:paraId="453383FD" w14:textId="77777777" w:rsidR="002A69CB" w:rsidRPr="00DD4A20" w:rsidRDefault="002A69CB" w:rsidP="00A341F9">
      <w:pPr>
        <w:widowControl w:val="0"/>
        <w:spacing w:after="0" w:line="240" w:lineRule="auto"/>
        <w:rPr>
          <w:sz w:val="24"/>
          <w:szCs w:val="24"/>
        </w:rPr>
      </w:pPr>
      <w:r w:rsidRPr="00DD4A20">
        <w:rPr>
          <w:sz w:val="24"/>
          <w:szCs w:val="24"/>
          <w:rtl/>
        </w:rPr>
        <w:t>הלכה למעשה, בקהילות מסוימות ישנם היתרים לחשוף מעט פחות מטפח של הברך עצמה.</w:t>
      </w:r>
      <w:r w:rsidRPr="00DD4A20">
        <w:rPr>
          <w:rStyle w:val="FootnoteReference"/>
          <w:sz w:val="24"/>
          <w:szCs w:val="24"/>
          <w:rtl/>
        </w:rPr>
        <w:footnoteReference w:id="12"/>
      </w:r>
      <w:r w:rsidRPr="00DD4A20">
        <w:rPr>
          <w:sz w:val="24"/>
          <w:szCs w:val="24"/>
          <w:rtl/>
        </w:rPr>
        <w:t xml:space="preserve"> עם זאת, מאחר שאפילו פוסקי ההלכה המקילים בחלק התחתון של הרגל עדיין מתייחסים לברך כאל חלק מהשוק, ומאחר שחלקה העליון של הרגל סמוך לערווה מדאורייתא, ראוי שגם אישה המסתמכת על הפסיקה המקילה תעשה כל מאמץ לכסות את הברכיים. </w:t>
      </w:r>
    </w:p>
    <w:p w14:paraId="03D7BBBC" w14:textId="77777777" w:rsidR="00A341F9" w:rsidRPr="00DD4A20" w:rsidRDefault="00A341F9" w:rsidP="00A341F9">
      <w:pPr>
        <w:widowControl w:val="0"/>
        <w:spacing w:after="0" w:line="240" w:lineRule="auto"/>
        <w:rPr>
          <w:sz w:val="24"/>
          <w:szCs w:val="24"/>
          <w:rtl/>
        </w:rPr>
      </w:pPr>
    </w:p>
    <w:p w14:paraId="645B5042" w14:textId="77777777" w:rsidR="002A69CB" w:rsidRPr="00DD4A20" w:rsidRDefault="002A69CB" w:rsidP="00A341F9">
      <w:pPr>
        <w:spacing w:after="0" w:line="240" w:lineRule="auto"/>
        <w:ind w:left="720"/>
        <w:jc w:val="both"/>
        <w:rPr>
          <w:sz w:val="24"/>
          <w:szCs w:val="24"/>
        </w:rPr>
      </w:pPr>
      <w:r w:rsidRPr="00DD4A20">
        <w:rPr>
          <w:rFonts w:hint="cs"/>
          <w:sz w:val="24"/>
          <w:szCs w:val="24"/>
          <w:rtl/>
        </w:rPr>
        <w:t>שו”ת יביע אומר חלק ו – יורה דעה סימן יד </w:t>
      </w:r>
    </w:p>
    <w:p w14:paraId="1E22DB88" w14:textId="77777777" w:rsidR="002A69CB" w:rsidRPr="00DD4A20" w:rsidRDefault="002A69CB" w:rsidP="00A341F9">
      <w:pPr>
        <w:spacing w:after="0" w:line="240" w:lineRule="auto"/>
        <w:ind w:left="720"/>
        <w:jc w:val="both"/>
        <w:rPr>
          <w:sz w:val="24"/>
          <w:szCs w:val="24"/>
        </w:rPr>
      </w:pPr>
      <w:r w:rsidRPr="00DD4A20">
        <w:rPr>
          <w:rFonts w:hint="cs"/>
          <w:sz w:val="24"/>
          <w:szCs w:val="24"/>
          <w:rtl/>
        </w:rPr>
        <w:t>ובנות הלובשות חצאיות קצרות או שמלות קצרות למעלה מן הברך, צריך להשתדל להשפיע עליהן בדרכי נועם ללבוש חצאיות או שמלות צנועות, באופן שמכסות את הברכים גם בעת ישיבתן.</w:t>
      </w:r>
    </w:p>
    <w:p w14:paraId="376573A8" w14:textId="77777777" w:rsidR="00A341F9" w:rsidRPr="00DD4A20" w:rsidRDefault="00A341F9" w:rsidP="00A341F9">
      <w:pPr>
        <w:spacing w:after="0" w:line="240" w:lineRule="auto"/>
        <w:ind w:left="720"/>
        <w:jc w:val="both"/>
        <w:rPr>
          <w:sz w:val="24"/>
          <w:szCs w:val="24"/>
          <w:rtl/>
        </w:rPr>
      </w:pPr>
    </w:p>
    <w:p w14:paraId="3A4CA4EF" w14:textId="77777777" w:rsidR="002A69CB" w:rsidRPr="00DD4A20" w:rsidRDefault="002A69CB" w:rsidP="00A341F9">
      <w:pPr>
        <w:pStyle w:val="Heading1"/>
        <w:keepNext w:val="0"/>
        <w:keepLines w:val="0"/>
        <w:widowControl w:val="0"/>
        <w:spacing w:before="0" w:line="240" w:lineRule="auto"/>
        <w:rPr>
          <w:sz w:val="24"/>
          <w:szCs w:val="24"/>
        </w:rPr>
      </w:pPr>
      <w:r w:rsidRPr="00DD4A20">
        <w:rPr>
          <w:sz w:val="24"/>
          <w:szCs w:val="24"/>
          <w:rtl/>
        </w:rPr>
        <w:t>מכנסיים</w:t>
      </w:r>
    </w:p>
    <w:p w14:paraId="4D4B82E0" w14:textId="77777777" w:rsidR="00A341F9" w:rsidRPr="00DD4A20" w:rsidRDefault="00A341F9" w:rsidP="00A341F9">
      <w:pPr>
        <w:spacing w:after="0" w:line="240" w:lineRule="auto"/>
        <w:rPr>
          <w:sz w:val="24"/>
          <w:szCs w:val="24"/>
          <w:rtl/>
        </w:rPr>
      </w:pPr>
    </w:p>
    <w:p w14:paraId="296024F7" w14:textId="77777777" w:rsidR="002A69CB" w:rsidRPr="00DD4A20" w:rsidRDefault="002A69CB" w:rsidP="00A341F9">
      <w:pPr>
        <w:widowControl w:val="0"/>
        <w:spacing w:after="0" w:line="240" w:lineRule="auto"/>
        <w:rPr>
          <w:sz w:val="24"/>
          <w:szCs w:val="24"/>
        </w:rPr>
      </w:pPr>
      <w:r w:rsidRPr="00DD4A20">
        <w:rPr>
          <w:sz w:val="24"/>
          <w:szCs w:val="24"/>
          <w:rtl/>
        </w:rPr>
        <w:t xml:space="preserve">אחת הדרכים לכיסות את השוק היא ללבוש מכנסיים. באמצע המאה העשרים התעוררו דיונים הלכתיים בשאלה אם לבישת מכנסיים על ידי נשים היא עבירה על האיסור "לֹא יִהְיֶה כְלִי גֶבֶר עַל אִשָּׁה" (דברים כ"ב, ה). </w:t>
      </w:r>
    </w:p>
    <w:p w14:paraId="4BC68446" w14:textId="77777777" w:rsidR="00A341F9" w:rsidRPr="00DD4A20" w:rsidRDefault="00A341F9" w:rsidP="00A341F9">
      <w:pPr>
        <w:widowControl w:val="0"/>
        <w:spacing w:after="0" w:line="240" w:lineRule="auto"/>
        <w:rPr>
          <w:sz w:val="24"/>
          <w:szCs w:val="24"/>
          <w:rtl/>
        </w:rPr>
      </w:pPr>
    </w:p>
    <w:p w14:paraId="6876DDC9" w14:textId="587894AD" w:rsidR="002A69CB" w:rsidRPr="00DD4A20" w:rsidRDefault="002A69CB" w:rsidP="00A341F9">
      <w:pPr>
        <w:widowControl w:val="0"/>
        <w:spacing w:after="0" w:line="240" w:lineRule="auto"/>
        <w:rPr>
          <w:sz w:val="24"/>
          <w:szCs w:val="24"/>
        </w:rPr>
      </w:pPr>
      <w:r w:rsidRPr="00DD4A20">
        <w:rPr>
          <w:sz w:val="24"/>
          <w:szCs w:val="24"/>
          <w:rtl/>
        </w:rPr>
        <w:t xml:space="preserve">מאחר שההגדרות </w:t>
      </w:r>
      <w:hyperlink r:id="rId14" w:history="1">
        <w:r w:rsidRPr="00DD4A20">
          <w:rPr>
            <w:rStyle w:val="Hyperlink"/>
            <w:sz w:val="24"/>
            <w:szCs w:val="24"/>
            <w:rtl/>
          </w:rPr>
          <w:t>לכלי גבר</w:t>
        </w:r>
      </w:hyperlink>
      <w:r w:rsidRPr="00DD4A20">
        <w:rPr>
          <w:sz w:val="24"/>
          <w:szCs w:val="24"/>
          <w:rtl/>
        </w:rPr>
        <w:t xml:space="preserve"> משתנות בהתאם לזמן ולמקום ומושפעות גם מהתרבות הכללית ומהקהילה הלא יהודית, ומאחר שנשים הלובשות מכנסיים הפכו לדבר נפוץ, רבים פוסקים כי טענה זו לא רלוונטית כיום.</w:t>
      </w:r>
      <w:r w:rsidRPr="00DD4A20">
        <w:rPr>
          <w:rStyle w:val="FootnoteReference"/>
          <w:sz w:val="24"/>
          <w:szCs w:val="24"/>
          <w:rtl/>
        </w:rPr>
        <w:footnoteReference w:id="13"/>
      </w:r>
    </w:p>
    <w:p w14:paraId="73C7A7FE" w14:textId="77777777" w:rsidR="00A341F9" w:rsidRPr="00DD4A20" w:rsidRDefault="00A341F9" w:rsidP="00A341F9">
      <w:pPr>
        <w:widowControl w:val="0"/>
        <w:spacing w:after="0" w:line="240" w:lineRule="auto"/>
        <w:rPr>
          <w:sz w:val="24"/>
          <w:szCs w:val="24"/>
          <w:rtl/>
        </w:rPr>
      </w:pPr>
    </w:p>
    <w:p w14:paraId="332761DB" w14:textId="77777777" w:rsidR="002A69CB" w:rsidRPr="00DD4A20" w:rsidRDefault="002A69CB" w:rsidP="00A341F9">
      <w:pPr>
        <w:spacing w:after="0" w:line="240" w:lineRule="auto"/>
        <w:ind w:left="720"/>
        <w:jc w:val="both"/>
        <w:rPr>
          <w:sz w:val="24"/>
          <w:szCs w:val="24"/>
        </w:rPr>
      </w:pPr>
      <w:r w:rsidRPr="00DD4A20">
        <w:rPr>
          <w:rFonts w:hint="cs"/>
          <w:sz w:val="24"/>
          <w:szCs w:val="24"/>
          <w:rtl/>
        </w:rPr>
        <w:t>שו”ת יביע אומר חלק ו – יורה דעה סימן יד </w:t>
      </w:r>
    </w:p>
    <w:p w14:paraId="08E1CF60" w14:textId="77777777" w:rsidR="002A69CB" w:rsidRPr="00DD4A20" w:rsidRDefault="002A69CB" w:rsidP="00A341F9">
      <w:pPr>
        <w:spacing w:after="0" w:line="240" w:lineRule="auto"/>
        <w:ind w:left="720"/>
        <w:jc w:val="both"/>
        <w:rPr>
          <w:sz w:val="24"/>
          <w:szCs w:val="24"/>
        </w:rPr>
      </w:pPr>
      <w:r w:rsidRPr="00DD4A20">
        <w:rPr>
          <w:rFonts w:hint="cs"/>
          <w:sz w:val="24"/>
          <w:szCs w:val="24"/>
          <w:rtl/>
        </w:rPr>
        <w:t>לאחר שנתפשט הדבר בזה”ז [בזמן הזה] בלבישת מכנסים לנשים בהרבה מקומות, אין בזה משום לא יהיה כלי גבר על אשה, כיון שעכ”פ [שעל כל פנים] אינו מיוחד לאנשים דוקא. ומכ”ש [ומכל שכן] שיש הבדל ניכר בין המכנסים של נשים למכנסי גברים.</w:t>
      </w:r>
    </w:p>
    <w:p w14:paraId="54790452" w14:textId="77777777" w:rsidR="00A341F9" w:rsidRPr="00DD4A20" w:rsidRDefault="00A341F9" w:rsidP="00A341F9">
      <w:pPr>
        <w:spacing w:after="0" w:line="240" w:lineRule="auto"/>
        <w:ind w:left="720"/>
        <w:jc w:val="both"/>
        <w:rPr>
          <w:sz w:val="24"/>
          <w:szCs w:val="24"/>
          <w:rtl/>
        </w:rPr>
      </w:pPr>
    </w:p>
    <w:p w14:paraId="59DD4DEC" w14:textId="6076AA7A" w:rsidR="002A69CB" w:rsidRPr="00DD4A20" w:rsidRDefault="002A69CB" w:rsidP="00A341F9">
      <w:pPr>
        <w:widowControl w:val="0"/>
        <w:spacing w:after="0" w:line="240" w:lineRule="auto"/>
        <w:rPr>
          <w:sz w:val="24"/>
          <w:szCs w:val="24"/>
        </w:rPr>
      </w:pPr>
      <w:r w:rsidRPr="00DD4A20">
        <w:rPr>
          <w:sz w:val="24"/>
          <w:szCs w:val="24"/>
          <w:rtl/>
        </w:rPr>
        <w:t xml:space="preserve">נחזור לדון בכך </w:t>
      </w:r>
      <w:hyperlink r:id="rId15" w:history="1">
        <w:r w:rsidRPr="00DD4A20">
          <w:rPr>
            <w:rStyle w:val="Hyperlink"/>
            <w:sz w:val="24"/>
            <w:szCs w:val="24"/>
            <w:rtl/>
          </w:rPr>
          <w:t>במאמר האחרון</w:t>
        </w:r>
      </w:hyperlink>
      <w:r w:rsidRPr="00DD4A20">
        <w:rPr>
          <w:sz w:val="24"/>
          <w:szCs w:val="24"/>
          <w:rtl/>
        </w:rPr>
        <w:t xml:space="preserve"> של סדרה זו. </w:t>
      </w:r>
    </w:p>
    <w:p w14:paraId="58DD85B7" w14:textId="77777777" w:rsidR="00A341F9" w:rsidRPr="00DD4A20" w:rsidRDefault="00A341F9" w:rsidP="00A341F9">
      <w:pPr>
        <w:widowControl w:val="0"/>
        <w:spacing w:after="0" w:line="240" w:lineRule="auto"/>
        <w:rPr>
          <w:sz w:val="24"/>
          <w:szCs w:val="24"/>
          <w:rtl/>
        </w:rPr>
      </w:pPr>
    </w:p>
    <w:p w14:paraId="1A032B7B" w14:textId="77777777" w:rsidR="002A69CB" w:rsidRPr="00DD4A20" w:rsidRDefault="002A69CB" w:rsidP="00A341F9">
      <w:pPr>
        <w:pStyle w:val="SubQuote"/>
        <w:widowControl w:val="0"/>
        <w:spacing w:after="0" w:line="240" w:lineRule="auto"/>
      </w:pPr>
      <w:r w:rsidRPr="00DD4A20">
        <w:rPr>
          <w:rtl/>
        </w:rPr>
        <w:t>התנגדויות</w:t>
      </w:r>
    </w:p>
    <w:p w14:paraId="00878798" w14:textId="77777777" w:rsidR="00A341F9" w:rsidRPr="00DD4A20" w:rsidRDefault="00A341F9" w:rsidP="00A341F9">
      <w:pPr>
        <w:pStyle w:val="SubQuote"/>
        <w:widowControl w:val="0"/>
        <w:spacing w:after="0" w:line="240" w:lineRule="auto"/>
        <w:rPr>
          <w:rtl/>
        </w:rPr>
      </w:pPr>
    </w:p>
    <w:p w14:paraId="06A7D1DF" w14:textId="77777777" w:rsidR="002A69CB" w:rsidRPr="00DD4A20" w:rsidRDefault="002A69CB" w:rsidP="00A341F9">
      <w:pPr>
        <w:widowControl w:val="0"/>
        <w:spacing w:after="0" w:line="240" w:lineRule="auto"/>
        <w:rPr>
          <w:sz w:val="24"/>
          <w:szCs w:val="24"/>
        </w:rPr>
      </w:pPr>
      <w:r w:rsidRPr="00DD4A20">
        <w:rPr>
          <w:sz w:val="24"/>
          <w:szCs w:val="24"/>
          <w:rtl/>
        </w:rPr>
        <w:t xml:space="preserve">אחת ההתנגדויות ההלכתיות ללבישת מכנסיים על ידי נשים מתייחסת להערתו של רש"י בדיון בגמרא על שימוש התורה בלשון נקייה בתיאורה את הדבר המקבל טומאה כאשר יושבים עליו זב או </w:t>
      </w:r>
      <w:r w:rsidRPr="00DD4A20">
        <w:rPr>
          <w:sz w:val="24"/>
          <w:szCs w:val="24"/>
          <w:rtl/>
        </w:rPr>
        <w:lastRenderedPageBreak/>
        <w:t>זבה:</w:t>
      </w:r>
      <w:r w:rsidRPr="00DD4A20">
        <w:rPr>
          <w:rStyle w:val="FootnoteReference"/>
          <w:sz w:val="24"/>
          <w:szCs w:val="24"/>
          <w:rtl/>
        </w:rPr>
        <w:footnoteReference w:id="14"/>
      </w:r>
    </w:p>
    <w:p w14:paraId="6B214785" w14:textId="77777777" w:rsidR="00A341F9" w:rsidRPr="00DD4A20" w:rsidRDefault="00A341F9" w:rsidP="00A341F9">
      <w:pPr>
        <w:widowControl w:val="0"/>
        <w:spacing w:after="0" w:line="240" w:lineRule="auto"/>
        <w:rPr>
          <w:sz w:val="24"/>
          <w:szCs w:val="24"/>
          <w:rtl/>
        </w:rPr>
      </w:pPr>
    </w:p>
    <w:p w14:paraId="6F2B16B9" w14:textId="77777777" w:rsidR="002A69CB" w:rsidRPr="00DD4A20" w:rsidRDefault="002A69CB" w:rsidP="00A341F9">
      <w:pPr>
        <w:spacing w:after="0" w:line="240" w:lineRule="auto"/>
        <w:ind w:left="720"/>
        <w:jc w:val="both"/>
        <w:rPr>
          <w:sz w:val="24"/>
          <w:szCs w:val="24"/>
        </w:rPr>
      </w:pPr>
      <w:r w:rsidRPr="00DD4A20">
        <w:rPr>
          <w:rFonts w:hint="cs"/>
          <w:sz w:val="24"/>
          <w:szCs w:val="24"/>
          <w:rtl/>
        </w:rPr>
        <w:t>פסחים ג ע"א </w:t>
      </w:r>
    </w:p>
    <w:p w14:paraId="6313B8AE" w14:textId="77777777" w:rsidR="002A69CB" w:rsidRPr="00DD4A20" w:rsidRDefault="002A69CB" w:rsidP="00A341F9">
      <w:pPr>
        <w:spacing w:after="0" w:line="240" w:lineRule="auto"/>
        <w:ind w:left="720"/>
        <w:jc w:val="both"/>
        <w:rPr>
          <w:sz w:val="24"/>
          <w:szCs w:val="24"/>
        </w:rPr>
      </w:pPr>
      <w:r w:rsidRPr="00DD4A20">
        <w:rPr>
          <w:rFonts w:hint="cs"/>
          <w:sz w:val="24"/>
          <w:szCs w:val="24"/>
          <w:rtl/>
        </w:rPr>
        <w:t>תניא דבי רבי ישמעאל: לעולם יספר אדם בלשון נקיה שהרי בזב קראו מרכב ובאשה קראו מושב.</w:t>
      </w:r>
    </w:p>
    <w:p w14:paraId="4C6A7FD4" w14:textId="77777777" w:rsidR="00A341F9" w:rsidRPr="00DD4A20" w:rsidRDefault="00A341F9" w:rsidP="00A341F9">
      <w:pPr>
        <w:spacing w:after="0" w:line="240" w:lineRule="auto"/>
        <w:ind w:left="720"/>
        <w:jc w:val="both"/>
        <w:rPr>
          <w:sz w:val="24"/>
          <w:szCs w:val="24"/>
          <w:rtl/>
        </w:rPr>
      </w:pPr>
    </w:p>
    <w:p w14:paraId="06A0E69F" w14:textId="77777777" w:rsidR="002A69CB" w:rsidRPr="00DD4A20" w:rsidRDefault="002A69CB" w:rsidP="00A341F9">
      <w:pPr>
        <w:spacing w:after="0" w:line="240" w:lineRule="auto"/>
        <w:ind w:left="720"/>
        <w:jc w:val="both"/>
        <w:rPr>
          <w:sz w:val="24"/>
          <w:szCs w:val="24"/>
        </w:rPr>
      </w:pPr>
      <w:r w:rsidRPr="00DD4A20">
        <w:rPr>
          <w:rFonts w:hint="cs"/>
          <w:sz w:val="24"/>
          <w:szCs w:val="24"/>
          <w:rtl/>
        </w:rPr>
        <w:t>רש”י פסחים ג ע"א </w:t>
      </w:r>
    </w:p>
    <w:p w14:paraId="65BC1B74" w14:textId="77777777" w:rsidR="002A69CB" w:rsidRPr="00DD4A20" w:rsidRDefault="002A69CB" w:rsidP="00A341F9">
      <w:pPr>
        <w:spacing w:after="0" w:line="240" w:lineRule="auto"/>
        <w:ind w:left="720"/>
        <w:jc w:val="both"/>
        <w:rPr>
          <w:sz w:val="24"/>
          <w:szCs w:val="24"/>
        </w:rPr>
      </w:pPr>
      <w:r w:rsidRPr="00DD4A20">
        <w:rPr>
          <w:rFonts w:hint="cs"/>
          <w:sz w:val="24"/>
          <w:szCs w:val="24"/>
          <w:rtl/>
        </w:rPr>
        <w:t>…לפי שאין הגון להזכיר רכיבה ופיסוק רגלים באשה.</w:t>
      </w:r>
    </w:p>
    <w:p w14:paraId="6718AFBD" w14:textId="77777777" w:rsidR="00A341F9" w:rsidRPr="00DD4A20" w:rsidRDefault="00A341F9" w:rsidP="00A341F9">
      <w:pPr>
        <w:spacing w:after="0" w:line="240" w:lineRule="auto"/>
        <w:ind w:left="720"/>
        <w:jc w:val="both"/>
        <w:rPr>
          <w:sz w:val="24"/>
          <w:szCs w:val="24"/>
          <w:rtl/>
        </w:rPr>
      </w:pPr>
    </w:p>
    <w:p w14:paraId="7C762C18" w14:textId="77777777" w:rsidR="002A69CB" w:rsidRPr="00DD4A20" w:rsidRDefault="002A69CB" w:rsidP="00A341F9">
      <w:pPr>
        <w:widowControl w:val="0"/>
        <w:spacing w:after="0" w:line="240" w:lineRule="auto"/>
        <w:rPr>
          <w:sz w:val="24"/>
          <w:szCs w:val="24"/>
        </w:rPr>
      </w:pPr>
      <w:r w:rsidRPr="00DD4A20">
        <w:rPr>
          <w:sz w:val="24"/>
          <w:szCs w:val="24"/>
          <w:rtl/>
        </w:rPr>
        <w:t xml:space="preserve">לדעת רש"י, התורה עושה מאמץ להימנע מרמיזה על הרווח בין רגליה של האישה, בכך שהיא מדברת על "ישיבה" של אישה בניגוד ל"רכיבה" של גבר. </w:t>
      </w:r>
    </w:p>
    <w:p w14:paraId="55AF5AF3" w14:textId="77777777" w:rsidR="00A341F9" w:rsidRPr="00DD4A20" w:rsidRDefault="00A341F9" w:rsidP="00A341F9">
      <w:pPr>
        <w:widowControl w:val="0"/>
        <w:spacing w:after="0" w:line="240" w:lineRule="auto"/>
        <w:rPr>
          <w:sz w:val="24"/>
          <w:szCs w:val="24"/>
          <w:rtl/>
        </w:rPr>
      </w:pPr>
    </w:p>
    <w:p w14:paraId="5C8697B1" w14:textId="77777777" w:rsidR="002A69CB" w:rsidRPr="00DD4A20" w:rsidRDefault="002A69CB" w:rsidP="00A341F9">
      <w:pPr>
        <w:widowControl w:val="0"/>
        <w:spacing w:after="0" w:line="240" w:lineRule="auto"/>
        <w:rPr>
          <w:sz w:val="24"/>
          <w:szCs w:val="24"/>
        </w:rPr>
      </w:pPr>
      <w:r w:rsidRPr="00DD4A20">
        <w:rPr>
          <w:sz w:val="24"/>
          <w:szCs w:val="24"/>
          <w:rtl/>
        </w:rPr>
        <w:t>ניתן לטעון שהדגשה ממשית של הרווח בין רגלי האישה, כפי שעושים מכנסיים לעיתים, תהיה בעיתית אף יותר מעצם הדיבור על כך. מצד שני, ניתן לטעון שפרטי לבוש המפרידים בין הרגליים עשויים להיות פחות בולטים מאשר דיון על אישה המפסקת את רגליה (או אפילו אישה שאכן עושה זאת בפועל, גם אם היא לובשת חצאית).</w:t>
      </w:r>
      <w:r w:rsidRPr="00DD4A20">
        <w:rPr>
          <w:rStyle w:val="FootnoteReference"/>
          <w:sz w:val="24"/>
          <w:szCs w:val="24"/>
          <w:rtl/>
        </w:rPr>
        <w:footnoteReference w:id="15"/>
      </w:r>
    </w:p>
    <w:p w14:paraId="31846829" w14:textId="77777777" w:rsidR="00A341F9" w:rsidRPr="00DD4A20" w:rsidRDefault="00A341F9" w:rsidP="00A341F9">
      <w:pPr>
        <w:widowControl w:val="0"/>
        <w:spacing w:after="0" w:line="240" w:lineRule="auto"/>
        <w:rPr>
          <w:sz w:val="24"/>
          <w:szCs w:val="24"/>
          <w:rtl/>
        </w:rPr>
      </w:pPr>
    </w:p>
    <w:p w14:paraId="32764E9F" w14:textId="77777777" w:rsidR="002A69CB" w:rsidRPr="00DD4A20" w:rsidRDefault="002A69CB" w:rsidP="00A341F9">
      <w:pPr>
        <w:widowControl w:val="0"/>
        <w:spacing w:after="0" w:line="240" w:lineRule="auto"/>
        <w:rPr>
          <w:sz w:val="24"/>
          <w:szCs w:val="24"/>
        </w:rPr>
      </w:pPr>
      <w:r w:rsidRPr="00DD4A20">
        <w:rPr>
          <w:sz w:val="24"/>
          <w:szCs w:val="24"/>
          <w:rtl/>
        </w:rPr>
        <w:t>הרב אליעזר ולדנברג מביע התנגדות ללבישת בגדים המדגישים את פיסוק הרגליים, וכן בגדים צמודים המדגישים את צורתם של אברי הגוף.</w:t>
      </w:r>
      <w:r w:rsidRPr="00DD4A20">
        <w:rPr>
          <w:rStyle w:val="FootnoteReference"/>
          <w:sz w:val="24"/>
          <w:szCs w:val="24"/>
          <w:rtl/>
        </w:rPr>
        <w:footnoteReference w:id="16"/>
      </w:r>
    </w:p>
    <w:p w14:paraId="6325752C" w14:textId="77777777" w:rsidR="00A341F9" w:rsidRPr="00DD4A20" w:rsidRDefault="00A341F9" w:rsidP="00A341F9">
      <w:pPr>
        <w:widowControl w:val="0"/>
        <w:spacing w:after="0" w:line="240" w:lineRule="auto"/>
        <w:rPr>
          <w:sz w:val="24"/>
          <w:szCs w:val="24"/>
          <w:rtl/>
        </w:rPr>
      </w:pPr>
    </w:p>
    <w:p w14:paraId="7FB3041F" w14:textId="77777777" w:rsidR="002A69CB" w:rsidRPr="00DD4A20" w:rsidRDefault="002A69CB" w:rsidP="00A341F9">
      <w:pPr>
        <w:spacing w:after="0" w:line="240" w:lineRule="auto"/>
        <w:ind w:left="720"/>
        <w:jc w:val="both"/>
        <w:rPr>
          <w:sz w:val="24"/>
          <w:szCs w:val="24"/>
        </w:rPr>
      </w:pPr>
      <w:r w:rsidRPr="00DD4A20">
        <w:rPr>
          <w:rFonts w:hint="cs"/>
          <w:sz w:val="24"/>
          <w:szCs w:val="24"/>
          <w:rtl/>
        </w:rPr>
        <w:t>שו”ת ציץ אליעזר חלק יא סימן סב </w:t>
      </w:r>
    </w:p>
    <w:p w14:paraId="11B21BB7" w14:textId="77777777" w:rsidR="002A69CB" w:rsidRPr="00DD4A20" w:rsidRDefault="002A69CB" w:rsidP="00A341F9">
      <w:pPr>
        <w:spacing w:after="0" w:line="240" w:lineRule="auto"/>
        <w:ind w:left="720"/>
        <w:jc w:val="both"/>
        <w:rPr>
          <w:sz w:val="24"/>
          <w:szCs w:val="24"/>
        </w:rPr>
      </w:pPr>
      <w:r w:rsidRPr="00DD4A20">
        <w:rPr>
          <w:rFonts w:hint="cs"/>
          <w:sz w:val="24"/>
          <w:szCs w:val="24"/>
          <w:rtl/>
        </w:rPr>
        <w:t>… וממש ברגליהן תעכסנה (ע”פ יש’ ג', טז) בפיסוק הרגלים דמינכרי ובהבלטת מחצב מבנה גופם רח”ל [רחמנא ליצלן]…שלבישת מכנסיים כגון אלה הם כשלעצמם מגלמים הערות–דבר…</w:t>
      </w:r>
    </w:p>
    <w:p w14:paraId="3AC50AEB" w14:textId="77777777" w:rsidR="00A341F9" w:rsidRPr="00DD4A20" w:rsidRDefault="00A341F9" w:rsidP="00A341F9">
      <w:pPr>
        <w:spacing w:after="0" w:line="240" w:lineRule="auto"/>
        <w:ind w:left="720"/>
        <w:jc w:val="both"/>
        <w:rPr>
          <w:sz w:val="24"/>
          <w:szCs w:val="24"/>
          <w:rtl/>
        </w:rPr>
      </w:pPr>
    </w:p>
    <w:p w14:paraId="78DDF818" w14:textId="77777777" w:rsidR="002A69CB" w:rsidRPr="00DD4A20" w:rsidRDefault="002A69CB" w:rsidP="00A341F9">
      <w:pPr>
        <w:widowControl w:val="0"/>
        <w:spacing w:after="0" w:line="240" w:lineRule="auto"/>
        <w:rPr>
          <w:sz w:val="24"/>
          <w:szCs w:val="24"/>
        </w:rPr>
      </w:pPr>
      <w:r w:rsidRPr="00DD4A20">
        <w:rPr>
          <w:sz w:val="24"/>
          <w:szCs w:val="24"/>
          <w:rtl/>
        </w:rPr>
        <w:t>הרב עובדיה יוסף מוסיף כי בגד המדגיש את הרווח בין הרגלים עד למפשעה אינו צנוע כלל.</w:t>
      </w:r>
    </w:p>
    <w:p w14:paraId="32334443" w14:textId="77777777" w:rsidR="00A341F9" w:rsidRPr="00DD4A20" w:rsidRDefault="00A341F9" w:rsidP="00A341F9">
      <w:pPr>
        <w:spacing w:after="0" w:line="240" w:lineRule="auto"/>
        <w:ind w:left="720"/>
        <w:jc w:val="both"/>
        <w:rPr>
          <w:sz w:val="24"/>
          <w:szCs w:val="24"/>
          <w:rtl/>
        </w:rPr>
      </w:pPr>
    </w:p>
    <w:p w14:paraId="7683AEE5" w14:textId="77777777" w:rsidR="002A69CB" w:rsidRPr="00DD4A20" w:rsidRDefault="002A69CB" w:rsidP="00A341F9">
      <w:pPr>
        <w:spacing w:after="0" w:line="240" w:lineRule="auto"/>
        <w:ind w:left="720"/>
        <w:jc w:val="both"/>
        <w:rPr>
          <w:sz w:val="24"/>
          <w:szCs w:val="24"/>
        </w:rPr>
      </w:pPr>
      <w:r w:rsidRPr="00DD4A20">
        <w:rPr>
          <w:rFonts w:hint="cs"/>
          <w:sz w:val="24"/>
          <w:szCs w:val="24"/>
          <w:rtl/>
        </w:rPr>
        <w:t>שו”ת ישכיל עבדי ה יו”ד כ, ו </w:t>
      </w:r>
    </w:p>
    <w:p w14:paraId="34D982E6" w14:textId="77777777" w:rsidR="002A69CB" w:rsidRPr="00DD4A20" w:rsidRDefault="002A69CB" w:rsidP="00A341F9">
      <w:pPr>
        <w:spacing w:after="0" w:line="240" w:lineRule="auto"/>
        <w:ind w:left="720"/>
        <w:jc w:val="both"/>
        <w:rPr>
          <w:sz w:val="24"/>
          <w:szCs w:val="24"/>
        </w:rPr>
      </w:pPr>
      <w:r w:rsidRPr="00DD4A20">
        <w:rPr>
          <w:rFonts w:hint="cs"/>
          <w:sz w:val="24"/>
          <w:szCs w:val="24"/>
          <w:rtl/>
        </w:rPr>
        <w:t>ואינו מלבוש של צנועים, מכיון שהרגלים חלוקים א[חת] מהשנית עד בית הרחם…</w:t>
      </w:r>
    </w:p>
    <w:p w14:paraId="2A48DB66" w14:textId="77777777" w:rsidR="00A341F9" w:rsidRPr="00DD4A20" w:rsidRDefault="00A341F9" w:rsidP="00A341F9">
      <w:pPr>
        <w:spacing w:after="0" w:line="240" w:lineRule="auto"/>
        <w:ind w:left="720"/>
        <w:jc w:val="both"/>
        <w:rPr>
          <w:sz w:val="24"/>
          <w:szCs w:val="24"/>
          <w:rtl/>
        </w:rPr>
      </w:pPr>
    </w:p>
    <w:p w14:paraId="177F8733" w14:textId="77777777" w:rsidR="002A69CB" w:rsidRPr="00DD4A20" w:rsidRDefault="002A69CB" w:rsidP="00A341F9">
      <w:pPr>
        <w:widowControl w:val="0"/>
        <w:spacing w:after="0" w:line="240" w:lineRule="auto"/>
        <w:rPr>
          <w:sz w:val="24"/>
          <w:szCs w:val="24"/>
        </w:rPr>
      </w:pPr>
      <w:r w:rsidRPr="00DD4A20">
        <w:rPr>
          <w:sz w:val="24"/>
          <w:szCs w:val="24"/>
          <w:rtl/>
        </w:rPr>
        <w:t>תהא ההתנגדות המרכזית אשר תהא, נראה כי לבישת מכנסיים מתחת לחצאית או לטוניקה, או מכנסיים רחבים מאוד באיזור המפשעה (כמו מכנסי אלאדין) תהיה פתרון לבעיה.</w:t>
      </w:r>
    </w:p>
    <w:p w14:paraId="00B00E63" w14:textId="77777777" w:rsidR="00A341F9" w:rsidRPr="00DD4A20" w:rsidRDefault="00A341F9" w:rsidP="00A341F9">
      <w:pPr>
        <w:widowControl w:val="0"/>
        <w:spacing w:after="0" w:line="240" w:lineRule="auto"/>
        <w:rPr>
          <w:sz w:val="24"/>
          <w:szCs w:val="24"/>
          <w:rtl/>
        </w:rPr>
      </w:pPr>
    </w:p>
    <w:p w14:paraId="12727A9C" w14:textId="77777777" w:rsidR="002A69CB" w:rsidRPr="00DD4A20" w:rsidRDefault="002A69CB" w:rsidP="00A341F9">
      <w:pPr>
        <w:widowControl w:val="0"/>
        <w:spacing w:after="0" w:line="240" w:lineRule="auto"/>
        <w:rPr>
          <w:sz w:val="24"/>
          <w:szCs w:val="24"/>
        </w:rPr>
      </w:pPr>
      <w:r w:rsidRPr="00DD4A20">
        <w:rPr>
          <w:sz w:val="24"/>
          <w:szCs w:val="24"/>
          <w:rtl/>
        </w:rPr>
        <w:t>נשים אינן היחידות שצריכות לשמור על צניעות בלבישת מכנסיים. בשו"ת המשווה בין מכנסי הכהנים לבין מכנסי הגברים של ימינו, הרב יצחק רצאבי מזהיר גם גברים שלא ילבשו מכנסים שאינם צנועים:</w:t>
      </w:r>
      <w:r w:rsidRPr="00DD4A20">
        <w:rPr>
          <w:rStyle w:val="FootnoteReference"/>
          <w:sz w:val="24"/>
          <w:szCs w:val="24"/>
          <w:rtl/>
        </w:rPr>
        <w:footnoteReference w:id="17"/>
      </w:r>
    </w:p>
    <w:p w14:paraId="02F9AD3A" w14:textId="77777777" w:rsidR="00A341F9" w:rsidRPr="00DD4A20" w:rsidRDefault="00A341F9" w:rsidP="00A341F9">
      <w:pPr>
        <w:widowControl w:val="0"/>
        <w:spacing w:after="0" w:line="240" w:lineRule="auto"/>
        <w:rPr>
          <w:sz w:val="24"/>
          <w:szCs w:val="24"/>
          <w:rtl/>
        </w:rPr>
      </w:pPr>
    </w:p>
    <w:p w14:paraId="4CD6664C" w14:textId="77777777" w:rsidR="002A69CB" w:rsidRPr="00DD4A20" w:rsidRDefault="002A69CB" w:rsidP="00A341F9">
      <w:pPr>
        <w:spacing w:after="0" w:line="240" w:lineRule="auto"/>
        <w:ind w:left="720"/>
        <w:jc w:val="both"/>
        <w:rPr>
          <w:sz w:val="24"/>
          <w:szCs w:val="24"/>
        </w:rPr>
      </w:pPr>
      <w:r w:rsidRPr="00DD4A20">
        <w:rPr>
          <w:rFonts w:hint="cs"/>
          <w:sz w:val="24"/>
          <w:szCs w:val="24"/>
          <w:rtl/>
        </w:rPr>
        <w:t>שו”ת עולת יצחק א אבן העזר קמח </w:t>
      </w:r>
    </w:p>
    <w:p w14:paraId="581F5137" w14:textId="77777777" w:rsidR="002A69CB" w:rsidRPr="00DD4A20" w:rsidRDefault="002A69CB" w:rsidP="00A341F9">
      <w:pPr>
        <w:spacing w:after="0" w:line="240" w:lineRule="auto"/>
        <w:ind w:left="720"/>
        <w:jc w:val="both"/>
        <w:rPr>
          <w:sz w:val="24"/>
          <w:szCs w:val="24"/>
        </w:rPr>
      </w:pPr>
      <w:r w:rsidRPr="00DD4A20">
        <w:rPr>
          <w:rFonts w:hint="cs"/>
          <w:sz w:val="24"/>
          <w:szCs w:val="24"/>
          <w:rtl/>
        </w:rPr>
        <w:t>דמכנסיים שלנו [של גברים כיום]…לאו צרים ממש שדחוקין לבשר מאד כמנהג הפרוצים, דאלו ודאי אסור…</w:t>
      </w:r>
    </w:p>
    <w:p w14:paraId="6CD04EC5" w14:textId="77777777" w:rsidR="00A341F9" w:rsidRPr="00DD4A20" w:rsidRDefault="00A341F9" w:rsidP="00A341F9">
      <w:pPr>
        <w:spacing w:after="0" w:line="240" w:lineRule="auto"/>
        <w:ind w:left="720"/>
        <w:jc w:val="both"/>
        <w:rPr>
          <w:sz w:val="24"/>
          <w:szCs w:val="24"/>
          <w:rtl/>
        </w:rPr>
      </w:pPr>
    </w:p>
    <w:p w14:paraId="447BA27E" w14:textId="77777777" w:rsidR="002A69CB" w:rsidRPr="00DD4A20" w:rsidRDefault="002A69CB" w:rsidP="00A341F9">
      <w:pPr>
        <w:pStyle w:val="SubQuote"/>
        <w:widowControl w:val="0"/>
        <w:spacing w:after="0" w:line="240" w:lineRule="auto"/>
      </w:pPr>
      <w:r w:rsidRPr="00DD4A20">
        <w:rPr>
          <w:rtl/>
        </w:rPr>
        <w:lastRenderedPageBreak/>
        <w:t>דעות מקילות</w:t>
      </w:r>
    </w:p>
    <w:p w14:paraId="33083720" w14:textId="77777777" w:rsidR="00A341F9" w:rsidRPr="00DD4A20" w:rsidRDefault="00A341F9" w:rsidP="00A341F9">
      <w:pPr>
        <w:pStyle w:val="SubQuote"/>
        <w:widowControl w:val="0"/>
        <w:spacing w:after="0" w:line="240" w:lineRule="auto"/>
        <w:rPr>
          <w:rtl/>
        </w:rPr>
      </w:pPr>
    </w:p>
    <w:p w14:paraId="56158ABF" w14:textId="77777777" w:rsidR="002A69CB" w:rsidRPr="00DD4A20" w:rsidRDefault="002A69CB" w:rsidP="00A341F9">
      <w:pPr>
        <w:widowControl w:val="0"/>
        <w:spacing w:after="0" w:line="240" w:lineRule="auto"/>
        <w:rPr>
          <w:sz w:val="24"/>
          <w:szCs w:val="24"/>
        </w:rPr>
      </w:pPr>
      <w:r w:rsidRPr="00DD4A20">
        <w:rPr>
          <w:sz w:val="24"/>
          <w:szCs w:val="24"/>
          <w:rtl/>
        </w:rPr>
        <w:t>מספר פוסקי הלכה, ביניהם הרב יוסף אליהו הנקין (פוסק הלכה באמריקה במאה העשרים), פוסקים כי מותר לנשים ללבוש מכנסיים רחבים ללא כיסוי נוסף מעל. הרב יהודה הנקין העלה על הכתב את דעת סבו:</w:t>
      </w:r>
      <w:r w:rsidRPr="00DD4A20">
        <w:rPr>
          <w:rStyle w:val="FootnoteReference"/>
          <w:sz w:val="24"/>
          <w:szCs w:val="24"/>
          <w:rtl/>
        </w:rPr>
        <w:footnoteReference w:id="18"/>
      </w:r>
    </w:p>
    <w:p w14:paraId="3ADA1DFB" w14:textId="77777777" w:rsidR="00A341F9" w:rsidRPr="00DD4A20" w:rsidRDefault="00A341F9" w:rsidP="00A341F9">
      <w:pPr>
        <w:widowControl w:val="0"/>
        <w:spacing w:after="0" w:line="240" w:lineRule="auto"/>
        <w:rPr>
          <w:sz w:val="24"/>
          <w:szCs w:val="24"/>
          <w:rtl/>
        </w:rPr>
      </w:pPr>
    </w:p>
    <w:p w14:paraId="1378AC76" w14:textId="77777777" w:rsidR="002A69CB" w:rsidRPr="00DD4A20" w:rsidRDefault="002A69CB" w:rsidP="00A341F9">
      <w:pPr>
        <w:spacing w:after="0" w:line="240" w:lineRule="auto"/>
        <w:ind w:left="720"/>
        <w:rPr>
          <w:sz w:val="24"/>
          <w:szCs w:val="24"/>
        </w:rPr>
      </w:pPr>
      <w:r w:rsidRPr="00DD4A20">
        <w:rPr>
          <w:rFonts w:hint="cs"/>
          <w:sz w:val="24"/>
          <w:szCs w:val="24"/>
          <w:rtl/>
        </w:rPr>
        <w:t>בני בנים א מאמר א, לח </w:t>
      </w:r>
    </w:p>
    <w:p w14:paraId="177CF400" w14:textId="77777777" w:rsidR="002A69CB" w:rsidRPr="00DD4A20" w:rsidRDefault="002A69CB" w:rsidP="00A341F9">
      <w:pPr>
        <w:spacing w:after="0" w:line="240" w:lineRule="auto"/>
        <w:ind w:left="720"/>
        <w:rPr>
          <w:sz w:val="24"/>
          <w:szCs w:val="24"/>
        </w:rPr>
      </w:pPr>
      <w:r w:rsidRPr="00DD4A20">
        <w:rPr>
          <w:rFonts w:hint="cs"/>
          <w:sz w:val="24"/>
          <w:szCs w:val="24"/>
          <w:rtl/>
        </w:rPr>
        <w:t>שאלתי אותו זצלה”ה אם מותר לאשה ללבוש מכנסים והשיב לי שאם המכנסים רפויים ואינם מהודקים להגוף אינו רואה בזה שום איסור ואדרבה יש בו משום צניעות, אבל אם הם מהודקים ודבוקים להגוף אין ללבוש אותם.</w:t>
      </w:r>
    </w:p>
    <w:p w14:paraId="3E8F9E35" w14:textId="77777777" w:rsidR="00A341F9" w:rsidRPr="00DD4A20" w:rsidRDefault="00A341F9" w:rsidP="00A341F9">
      <w:pPr>
        <w:spacing w:after="0" w:line="240" w:lineRule="auto"/>
        <w:ind w:left="720"/>
        <w:rPr>
          <w:sz w:val="24"/>
          <w:szCs w:val="24"/>
          <w:rtl/>
        </w:rPr>
      </w:pPr>
    </w:p>
    <w:p w14:paraId="2FA96244" w14:textId="77777777" w:rsidR="002A69CB" w:rsidRPr="00DD4A20" w:rsidRDefault="002A69CB" w:rsidP="00A341F9">
      <w:pPr>
        <w:widowControl w:val="0"/>
        <w:spacing w:after="0" w:line="240" w:lineRule="auto"/>
        <w:rPr>
          <w:sz w:val="24"/>
          <w:szCs w:val="24"/>
        </w:rPr>
      </w:pPr>
      <w:r w:rsidRPr="00DD4A20">
        <w:rPr>
          <w:sz w:val="24"/>
          <w:szCs w:val="24"/>
          <w:rtl/>
        </w:rPr>
        <w:t>העניין המרכזי, לדעתו של הרב יוסף אליהו הנקין, הוא צניעות כשלעצמה יותר מאשר מכנסיים לעומת חצאית. יש כאן תמיכה הלכתית לנשים הרוצות ללבוש מכנסיים רחבים ורפויים ללא צורך בלבישת טוניקה או חצאית מעליהם.</w:t>
      </w:r>
    </w:p>
    <w:p w14:paraId="100C78B0" w14:textId="77777777" w:rsidR="00A341F9" w:rsidRPr="00DD4A20" w:rsidRDefault="00A341F9" w:rsidP="00A341F9">
      <w:pPr>
        <w:widowControl w:val="0"/>
        <w:spacing w:after="0" w:line="240" w:lineRule="auto"/>
        <w:rPr>
          <w:sz w:val="24"/>
          <w:szCs w:val="24"/>
          <w:rtl/>
        </w:rPr>
      </w:pPr>
    </w:p>
    <w:p w14:paraId="102BA25F" w14:textId="77777777" w:rsidR="005E39D1" w:rsidRPr="00DD4A20" w:rsidRDefault="002A69CB" w:rsidP="00A341F9">
      <w:pPr>
        <w:widowControl w:val="0"/>
        <w:spacing w:after="0" w:line="240" w:lineRule="auto"/>
        <w:rPr>
          <w:sz w:val="24"/>
          <w:szCs w:val="24"/>
        </w:rPr>
      </w:pPr>
      <w:r w:rsidRPr="00DD4A20">
        <w:rPr>
          <w:sz w:val="24"/>
          <w:szCs w:val="24"/>
          <w:rtl/>
        </w:rPr>
        <w:t>יחד עם זאת, ישנם שיקולים רחבים יותר. גם הרב נחום רבינוביץ' כותב כי ההלכה מתירה לנשים ללבוש מכנסיים צנועים, אך הוא מדגיש שאסור לאישה לעשות זאת אם הדבר מנוגד לנורמות המקובלות בקרב קהילתה.</w:t>
      </w:r>
      <w:r w:rsidRPr="00DD4A20">
        <w:rPr>
          <w:rStyle w:val="FootnoteReference"/>
          <w:sz w:val="24"/>
          <w:szCs w:val="24"/>
          <w:rtl/>
        </w:rPr>
        <w:footnoteReference w:id="19"/>
      </w:r>
    </w:p>
    <w:p w14:paraId="1BDECF0B" w14:textId="77777777" w:rsidR="00A341F9" w:rsidRPr="00DD4A20" w:rsidRDefault="00A341F9" w:rsidP="00A341F9">
      <w:pPr>
        <w:widowControl w:val="0"/>
        <w:spacing w:after="0" w:line="240" w:lineRule="auto"/>
        <w:rPr>
          <w:sz w:val="24"/>
          <w:szCs w:val="24"/>
          <w:rtl/>
        </w:rPr>
      </w:pPr>
    </w:p>
    <w:p w14:paraId="7500DDEA" w14:textId="77777777" w:rsidR="005E39D1" w:rsidRPr="00DD4A20" w:rsidRDefault="005E39D1" w:rsidP="00A341F9">
      <w:pPr>
        <w:spacing w:after="0" w:line="240" w:lineRule="auto"/>
        <w:ind w:left="720"/>
        <w:jc w:val="both"/>
        <w:rPr>
          <w:sz w:val="24"/>
          <w:szCs w:val="24"/>
        </w:rPr>
      </w:pPr>
      <w:r w:rsidRPr="00DD4A20">
        <w:rPr>
          <w:rFonts w:hint="cs"/>
          <w:sz w:val="24"/>
          <w:szCs w:val="24"/>
          <w:rtl/>
        </w:rPr>
        <w:t>שו”ת שיח נחום קט, לבוש מכנסי חצאית </w:t>
      </w:r>
    </w:p>
    <w:p w14:paraId="3D4E5E2F" w14:textId="77777777" w:rsidR="005E39D1" w:rsidRPr="00DD4A20" w:rsidRDefault="005E39D1" w:rsidP="00A341F9">
      <w:pPr>
        <w:spacing w:after="0" w:line="240" w:lineRule="auto"/>
        <w:ind w:left="720"/>
        <w:jc w:val="both"/>
        <w:rPr>
          <w:sz w:val="24"/>
          <w:szCs w:val="24"/>
        </w:rPr>
      </w:pPr>
      <w:r w:rsidRPr="00DD4A20">
        <w:rPr>
          <w:rFonts w:hint="cs"/>
          <w:sz w:val="24"/>
          <w:szCs w:val="24"/>
          <w:rtl/>
        </w:rPr>
        <w:t>לפיכך, מכנסיים שהם מיוחדים לנשים והם צנועים, אם הדבר מקובל ביישוב שאת גרה בו הדבר מותר. באשר לטוניקה על המכנסיים, אם הכיסוי מכסה את רוב הירך (החלק שבין האגן לברך), הרי גם הרגליים מכוסות ואף החלק העליון של הרגל מכוסה כדמות חצאית, והרי זה לבוש צנוע….אמנם אם את הולכת למקום בו הדבר אינו מקובל, וכגון שאת נוסעת להתארח ביישוב ששם אין נוהגות להלך כך, מן הראוי לכבד את דרכי הלבוש באותו מקום….בעניינים של לבוש יש דברים שהם הלכות, ויש דברים שהם מנהגים שנקבעים על ידי דפוסים חברתיים של זמן ומקום…בכלל בענייני צניעות במלבושים אל לו לאדם להעמיד את דרכו רק על שורת הדין, אלא מן הראוי לכבד את מנהגי המקום של חברת שומרי תורה ומצוות אליה הוא רוצה להשתייך</w:t>
      </w:r>
    </w:p>
    <w:p w14:paraId="6B216CA0" w14:textId="77777777" w:rsidR="00A341F9" w:rsidRPr="00DD4A20" w:rsidRDefault="00A341F9" w:rsidP="00A341F9">
      <w:pPr>
        <w:spacing w:after="0" w:line="240" w:lineRule="auto"/>
        <w:ind w:left="720"/>
        <w:jc w:val="both"/>
        <w:rPr>
          <w:sz w:val="24"/>
          <w:szCs w:val="24"/>
          <w:rtl/>
        </w:rPr>
      </w:pPr>
    </w:p>
    <w:p w14:paraId="027FF470" w14:textId="77777777" w:rsidR="005E39D1" w:rsidRPr="00DD4A20" w:rsidRDefault="005E39D1" w:rsidP="00A341F9">
      <w:pPr>
        <w:widowControl w:val="0"/>
        <w:spacing w:after="0" w:line="240" w:lineRule="auto"/>
        <w:rPr>
          <w:sz w:val="24"/>
          <w:szCs w:val="24"/>
        </w:rPr>
      </w:pPr>
      <w:r w:rsidRPr="00DD4A20">
        <w:rPr>
          <w:sz w:val="24"/>
          <w:szCs w:val="24"/>
          <w:rtl/>
        </w:rPr>
        <w:t xml:space="preserve">הרב רבינוביץ' מכיר בכך שבקהילות מסוימות, לבישת מכנסים מתחת לשכבה נוספת המגיעה כמעט עד הברך הפכה לנורמה מקובלת של לבוש צנוע של נשים שומרות מצוות. לעומת זאת, בחוגים אחרים רק חצאיות או שמלות נחשבות הולמות בעבור נשים. </w:t>
      </w:r>
    </w:p>
    <w:p w14:paraId="4FC1072A" w14:textId="77777777" w:rsidR="00A341F9" w:rsidRPr="00DD4A20" w:rsidRDefault="00A341F9" w:rsidP="00A341F9">
      <w:pPr>
        <w:widowControl w:val="0"/>
        <w:spacing w:after="0" w:line="240" w:lineRule="auto"/>
        <w:rPr>
          <w:sz w:val="24"/>
          <w:szCs w:val="24"/>
          <w:rtl/>
        </w:rPr>
      </w:pPr>
    </w:p>
    <w:p w14:paraId="01D12B7B" w14:textId="77777777" w:rsidR="005E39D1" w:rsidRPr="00DD4A20" w:rsidRDefault="005E39D1" w:rsidP="00A341F9">
      <w:pPr>
        <w:pStyle w:val="SubQuote"/>
        <w:widowControl w:val="0"/>
        <w:spacing w:after="0" w:line="240" w:lineRule="auto"/>
      </w:pPr>
      <w:r w:rsidRPr="00DD4A20">
        <w:rPr>
          <w:rtl/>
        </w:rPr>
        <w:t>דעות אחרות</w:t>
      </w:r>
    </w:p>
    <w:p w14:paraId="246FE768" w14:textId="77777777" w:rsidR="00A341F9" w:rsidRPr="00DD4A20" w:rsidRDefault="00A341F9" w:rsidP="00A341F9">
      <w:pPr>
        <w:pStyle w:val="SubQuote"/>
        <w:widowControl w:val="0"/>
        <w:spacing w:after="0" w:line="240" w:lineRule="auto"/>
        <w:rPr>
          <w:rtl/>
        </w:rPr>
      </w:pPr>
    </w:p>
    <w:p w14:paraId="507DC967" w14:textId="77777777" w:rsidR="005E39D1" w:rsidRPr="00DD4A20" w:rsidRDefault="005E39D1" w:rsidP="00A341F9">
      <w:pPr>
        <w:widowControl w:val="0"/>
        <w:spacing w:after="0" w:line="240" w:lineRule="auto"/>
        <w:rPr>
          <w:sz w:val="24"/>
          <w:szCs w:val="24"/>
        </w:rPr>
      </w:pPr>
      <w:r w:rsidRPr="00DD4A20">
        <w:rPr>
          <w:sz w:val="24"/>
          <w:szCs w:val="24"/>
          <w:rtl/>
        </w:rPr>
        <w:t>הרב אליקים אלינסון מתייחס לשמלה או לחצאית כאל מעין גרסה נשית מודרנית לכיפה:</w:t>
      </w:r>
    </w:p>
    <w:p w14:paraId="3EF89BD5" w14:textId="77777777" w:rsidR="00A341F9" w:rsidRPr="00DD4A20" w:rsidRDefault="00A341F9" w:rsidP="00A341F9">
      <w:pPr>
        <w:widowControl w:val="0"/>
        <w:spacing w:after="0" w:line="240" w:lineRule="auto"/>
        <w:rPr>
          <w:sz w:val="24"/>
          <w:szCs w:val="24"/>
          <w:rtl/>
        </w:rPr>
      </w:pPr>
    </w:p>
    <w:p w14:paraId="04A45C58" w14:textId="77777777" w:rsidR="005E39D1" w:rsidRPr="00DD4A20" w:rsidRDefault="005E39D1" w:rsidP="00A341F9">
      <w:pPr>
        <w:spacing w:after="0" w:line="240" w:lineRule="auto"/>
        <w:ind w:left="720"/>
        <w:jc w:val="both"/>
        <w:rPr>
          <w:sz w:val="24"/>
          <w:szCs w:val="24"/>
        </w:rPr>
      </w:pPr>
      <w:r w:rsidRPr="00DD4A20">
        <w:rPr>
          <w:rFonts w:hint="cs"/>
          <w:sz w:val="24"/>
          <w:szCs w:val="24"/>
          <w:rtl/>
        </w:rPr>
        <w:t>הרב אליקים אלינסון, הצנע לכת, עמ’ 192 </w:t>
      </w:r>
    </w:p>
    <w:p w14:paraId="30774555" w14:textId="77777777" w:rsidR="005E39D1" w:rsidRPr="00DD4A20" w:rsidRDefault="005E39D1" w:rsidP="00A341F9">
      <w:pPr>
        <w:spacing w:after="0" w:line="240" w:lineRule="auto"/>
        <w:ind w:left="720"/>
        <w:jc w:val="both"/>
        <w:rPr>
          <w:sz w:val="24"/>
          <w:szCs w:val="24"/>
        </w:rPr>
      </w:pPr>
      <w:r w:rsidRPr="00DD4A20">
        <w:rPr>
          <w:rFonts w:hint="cs"/>
          <w:sz w:val="24"/>
          <w:szCs w:val="24"/>
          <w:rtl/>
        </w:rPr>
        <w:t>קיימת בחינה אחרת לצניעות, שיסודה בעצם המוסכמות הקיימות בציבור בנות ישראל הצנועות. העובדה שציבור זה נזהר ללכת דווקא בחצאית, מעניקה ערך משמעותי להקפדה זאת; על ידי לבישת החצאית מזדהה בת ישראל עם חוגים אלו … במידה מסוימת נהפכה החצאית בעשרות השנים האחרונות למעין “כיפה” של הבת שומרת מצוות בקפדנות והמשתדלת לנהל את חייה לפי הנחיות המוסר של חכמינו.</w:t>
      </w:r>
    </w:p>
    <w:p w14:paraId="2273353B" w14:textId="77777777" w:rsidR="00A341F9" w:rsidRPr="00DD4A20" w:rsidRDefault="00A341F9" w:rsidP="00A341F9">
      <w:pPr>
        <w:spacing w:after="0" w:line="240" w:lineRule="auto"/>
        <w:ind w:left="720"/>
        <w:jc w:val="both"/>
        <w:rPr>
          <w:sz w:val="24"/>
          <w:szCs w:val="24"/>
          <w:rtl/>
        </w:rPr>
      </w:pPr>
    </w:p>
    <w:p w14:paraId="6AAB8B8B" w14:textId="77777777" w:rsidR="005E39D1" w:rsidRPr="00DD4A20" w:rsidRDefault="005E39D1" w:rsidP="00A341F9">
      <w:pPr>
        <w:widowControl w:val="0"/>
        <w:spacing w:after="0" w:line="240" w:lineRule="auto"/>
        <w:rPr>
          <w:sz w:val="24"/>
          <w:szCs w:val="24"/>
        </w:rPr>
      </w:pPr>
      <w:r w:rsidRPr="00DD4A20">
        <w:rPr>
          <w:sz w:val="24"/>
          <w:szCs w:val="24"/>
          <w:rtl/>
        </w:rPr>
        <w:t xml:space="preserve">הרב אלינסון מתיר ללבוש מכנסיים למטרות מסוימות כמו טיול, שבו לבישת חצאית תהיה לא צנועה או אפילו מסוכנת, אך מעדיף חצאיות כסימן זיהוי בכל סיטואציה המאפשרת זאת. ייתכן שדבריו אינם </w:t>
      </w:r>
      <w:r w:rsidRPr="00DD4A20">
        <w:rPr>
          <w:sz w:val="24"/>
          <w:szCs w:val="24"/>
          <w:rtl/>
        </w:rPr>
        <w:lastRenderedPageBreak/>
        <w:t xml:space="preserve">רלוונטיים כיום כפי שהיו כשכתב אותם בתחילת שנות ה-80. ובכל זאת, ההחלטה ללבוש חצאית נושאת משמעות חברתית וקהילתית מעבר להלכה היבשה. </w:t>
      </w:r>
    </w:p>
    <w:p w14:paraId="4F8C5C56" w14:textId="77777777" w:rsidR="00A341F9" w:rsidRPr="00DD4A20" w:rsidRDefault="00A341F9" w:rsidP="00A341F9">
      <w:pPr>
        <w:widowControl w:val="0"/>
        <w:spacing w:after="0" w:line="240" w:lineRule="auto"/>
        <w:rPr>
          <w:sz w:val="24"/>
          <w:szCs w:val="24"/>
          <w:rtl/>
        </w:rPr>
      </w:pPr>
    </w:p>
    <w:p w14:paraId="52154024" w14:textId="77777777" w:rsidR="005E39D1" w:rsidRPr="00DD4A20" w:rsidRDefault="005E39D1" w:rsidP="00A341F9">
      <w:pPr>
        <w:widowControl w:val="0"/>
        <w:spacing w:after="0" w:line="240" w:lineRule="auto"/>
        <w:rPr>
          <w:sz w:val="24"/>
          <w:szCs w:val="24"/>
        </w:rPr>
      </w:pPr>
      <w:r w:rsidRPr="00DD4A20">
        <w:rPr>
          <w:sz w:val="24"/>
          <w:szCs w:val="24"/>
          <w:rtl/>
        </w:rPr>
        <w:t xml:space="preserve">במובן מסוים, הרב אלינסון סובר כי יש להתייחס ללבישת חצאית או שמלה כאל 'דת יהודית'. הוא רואה בחצאית סגנון לבוש המזהה את האישה כמקפידה על קיום תורה ומצוות, ויכול להזכיר לה את הזדהותה עם הקהילה הדתית שאליה היא משויכת. </w:t>
      </w:r>
    </w:p>
    <w:p w14:paraId="7CB7D1E5" w14:textId="77777777" w:rsidR="00A341F9" w:rsidRPr="00DD4A20" w:rsidRDefault="00A341F9" w:rsidP="00A341F9">
      <w:pPr>
        <w:widowControl w:val="0"/>
        <w:spacing w:after="0" w:line="240" w:lineRule="auto"/>
        <w:rPr>
          <w:sz w:val="24"/>
          <w:szCs w:val="24"/>
          <w:rtl/>
        </w:rPr>
      </w:pPr>
    </w:p>
    <w:p w14:paraId="144A8D75" w14:textId="77777777" w:rsidR="005E39D1" w:rsidRPr="00DD4A20" w:rsidRDefault="005E39D1" w:rsidP="00A341F9">
      <w:pPr>
        <w:widowControl w:val="0"/>
        <w:spacing w:after="0" w:line="240" w:lineRule="auto"/>
        <w:rPr>
          <w:sz w:val="24"/>
          <w:szCs w:val="24"/>
        </w:rPr>
      </w:pPr>
      <w:r w:rsidRPr="00DD4A20">
        <w:rPr>
          <w:sz w:val="24"/>
          <w:szCs w:val="24"/>
          <w:rtl/>
        </w:rPr>
        <w:t>יותר קרוב לזמננו, מוסיף הרב י' דוד בלייך נימוק נוסף, שלפיו אנשים המקפידים על לימוד תורה וקיום מצוות חייבים לדאוג תמיד לכך שהאופן שבו הם לבושים יהיה לכבוד התורה.</w:t>
      </w:r>
    </w:p>
    <w:p w14:paraId="11881F4D" w14:textId="77777777" w:rsidR="00A341F9" w:rsidRPr="00DD4A20" w:rsidRDefault="00A341F9" w:rsidP="00A341F9">
      <w:pPr>
        <w:widowControl w:val="0"/>
        <w:spacing w:after="0" w:line="240" w:lineRule="auto"/>
        <w:rPr>
          <w:sz w:val="24"/>
          <w:szCs w:val="24"/>
          <w:rtl/>
        </w:rPr>
      </w:pPr>
    </w:p>
    <w:p w14:paraId="0B2175F5" w14:textId="77777777" w:rsidR="005E39D1" w:rsidRPr="00DD4A20" w:rsidRDefault="005E39D1" w:rsidP="00A341F9">
      <w:pPr>
        <w:spacing w:after="0" w:line="240" w:lineRule="auto"/>
        <w:ind w:left="720"/>
        <w:jc w:val="both"/>
        <w:rPr>
          <w:sz w:val="24"/>
          <w:szCs w:val="24"/>
          <w:rtl/>
        </w:rPr>
      </w:pPr>
      <w:r w:rsidRPr="00DD4A20">
        <w:rPr>
          <w:rFonts w:hint="cs"/>
          <w:sz w:val="24"/>
          <w:szCs w:val="24"/>
          <w:rtl/>
        </w:rPr>
        <w:t>הרב י' ד' בלייך, נושאים הלכתיים בני זמננו, כרך ז', עמ' 147.</w:t>
      </w:r>
    </w:p>
    <w:p w14:paraId="1DB6F12D" w14:textId="77777777" w:rsidR="005E39D1" w:rsidRPr="00DD4A20" w:rsidRDefault="005E39D1" w:rsidP="00A341F9">
      <w:pPr>
        <w:spacing w:after="0" w:line="240" w:lineRule="auto"/>
        <w:ind w:left="720"/>
        <w:jc w:val="both"/>
        <w:rPr>
          <w:sz w:val="24"/>
          <w:szCs w:val="24"/>
        </w:rPr>
      </w:pPr>
      <w:r w:rsidRPr="00DD4A20">
        <w:rPr>
          <w:rFonts w:hint="cs"/>
          <w:sz w:val="24"/>
          <w:szCs w:val="24"/>
          <w:rtl/>
        </w:rPr>
        <w:t xml:space="preserve">החשש המרכזי הוא לכך שהאנשים הנתפסים כמייצגים את תלמוד התורה, בין אם הם גברים או נשים, ינהגו באופן המכבד ומאדיר את כבוד התורה ולא חלילה פוגע בה. לפיכך, כל זמן שמכנסיים נתפסים כלבוש שאינו הולם בחלק משמעותי מהקהילה היהודית, אין להתיר לבוש כזה לנושאי דגל התורה. </w:t>
      </w:r>
    </w:p>
    <w:p w14:paraId="2BD1CD9A" w14:textId="77777777" w:rsidR="00A341F9" w:rsidRPr="00DD4A20" w:rsidRDefault="00A341F9" w:rsidP="00A341F9">
      <w:pPr>
        <w:spacing w:after="0" w:line="240" w:lineRule="auto"/>
        <w:ind w:left="720"/>
        <w:jc w:val="both"/>
        <w:rPr>
          <w:sz w:val="24"/>
          <w:szCs w:val="24"/>
          <w:rtl/>
        </w:rPr>
      </w:pPr>
    </w:p>
    <w:p w14:paraId="0E4F1588" w14:textId="77777777" w:rsidR="005E39D1" w:rsidRPr="00DD4A20" w:rsidRDefault="005E39D1" w:rsidP="00A341F9">
      <w:pPr>
        <w:widowControl w:val="0"/>
        <w:spacing w:after="0" w:line="240" w:lineRule="auto"/>
        <w:rPr>
          <w:sz w:val="24"/>
          <w:szCs w:val="24"/>
        </w:rPr>
      </w:pPr>
      <w:r w:rsidRPr="00DD4A20">
        <w:rPr>
          <w:sz w:val="24"/>
          <w:szCs w:val="24"/>
          <w:rtl/>
        </w:rPr>
        <w:t xml:space="preserve">כל זמן ש"חלק משמעותי" מהקהילה הדתית מתייחס למכנסיים לנשים כלבוש שאינו הולם, דברי הרב בלייך מעלים חשש אמיתי. </w:t>
      </w:r>
    </w:p>
    <w:p w14:paraId="06C1B503" w14:textId="77777777" w:rsidR="00A341F9" w:rsidRPr="00DD4A20" w:rsidRDefault="00A341F9" w:rsidP="00A341F9">
      <w:pPr>
        <w:widowControl w:val="0"/>
        <w:spacing w:after="0" w:line="240" w:lineRule="auto"/>
        <w:rPr>
          <w:sz w:val="24"/>
          <w:szCs w:val="24"/>
          <w:rtl/>
        </w:rPr>
      </w:pPr>
    </w:p>
    <w:p w14:paraId="0AF9AF24" w14:textId="77777777" w:rsidR="005E39D1" w:rsidRPr="00DD4A20" w:rsidRDefault="005E39D1" w:rsidP="00A341F9">
      <w:pPr>
        <w:pStyle w:val="HashkafahTitle"/>
        <w:keepNext w:val="0"/>
        <w:keepLines w:val="0"/>
        <w:widowControl w:val="0"/>
        <w:spacing w:before="0" w:line="240" w:lineRule="auto"/>
        <w:rPr>
          <w:rFonts w:asciiTheme="minorBidi" w:hAnsiTheme="minorBidi"/>
          <w:sz w:val="24"/>
          <w:szCs w:val="24"/>
          <w:rtl/>
        </w:rPr>
      </w:pPr>
      <w:r w:rsidRPr="00DD4A20">
        <w:rPr>
          <w:rFonts w:asciiTheme="minorBidi" w:hAnsiTheme="minorBidi"/>
          <w:sz w:val="24"/>
          <w:szCs w:val="24"/>
          <w:rtl/>
        </w:rPr>
        <w:t>האם אין מצבים שבהם מכנסיים יותר צנועים מחצאיות?</w:t>
      </w:r>
      <w:r w:rsidRPr="00DD4A20">
        <w:rPr>
          <w:rFonts w:asciiTheme="minorBidi" w:hAnsiTheme="minorBidi"/>
          <w:sz w:val="24"/>
          <w:szCs w:val="24"/>
        </w:rPr>
        <w:t xml:space="preserve"> </w:t>
      </w:r>
    </w:p>
    <w:p w14:paraId="27C0BC6A" w14:textId="77777777" w:rsidR="005E39D1" w:rsidRPr="00DD4A20" w:rsidRDefault="005E39D1" w:rsidP="00A341F9">
      <w:pPr>
        <w:pStyle w:val="HashkafahText"/>
        <w:widowControl w:val="0"/>
        <w:spacing w:after="0" w:line="240" w:lineRule="auto"/>
        <w:rPr>
          <w:sz w:val="24"/>
          <w:szCs w:val="24"/>
        </w:rPr>
      </w:pPr>
      <w:r w:rsidRPr="00DD4A20">
        <w:rPr>
          <w:sz w:val="24"/>
          <w:szCs w:val="24"/>
          <w:rtl/>
        </w:rPr>
        <w:t xml:space="preserve">אכן, ייתכן שמכנסיים יהיו צנועים יותר מחצאית. </w:t>
      </w:r>
    </w:p>
    <w:p w14:paraId="3EE0B05D" w14:textId="77777777" w:rsidR="00A341F9" w:rsidRPr="00DD4A20" w:rsidRDefault="00A341F9" w:rsidP="00A341F9">
      <w:pPr>
        <w:pStyle w:val="HashkafahText"/>
        <w:widowControl w:val="0"/>
        <w:spacing w:after="0" w:line="240" w:lineRule="auto"/>
        <w:rPr>
          <w:sz w:val="24"/>
          <w:szCs w:val="24"/>
          <w:rtl/>
        </w:rPr>
      </w:pPr>
    </w:p>
    <w:p w14:paraId="2808FB29" w14:textId="77777777" w:rsidR="005E39D1" w:rsidRPr="00DD4A20" w:rsidRDefault="005E39D1" w:rsidP="00A341F9">
      <w:pPr>
        <w:pStyle w:val="HashkafahText"/>
        <w:widowControl w:val="0"/>
        <w:spacing w:after="0" w:line="240" w:lineRule="auto"/>
        <w:rPr>
          <w:sz w:val="24"/>
          <w:szCs w:val="24"/>
        </w:rPr>
      </w:pPr>
      <w:r w:rsidRPr="00DD4A20">
        <w:rPr>
          <w:sz w:val="24"/>
          <w:szCs w:val="24"/>
          <w:rtl/>
        </w:rPr>
        <w:t>במצבים שבהם אישה צריכה לנוע באופן שבהכרח יהיה חושפני יותר בלבישת חצאית, עליה ללבוש מכנסיים מתחת לחצאית או לטוניקה, או מכנסיים צנועים ורחבים, כל עוד הצורך קיים. (מובן מאליו שכאשר הדבר נדרש מטעמי בטיחות, יש ללבוש מכנסיים צנועים.)</w:t>
      </w:r>
    </w:p>
    <w:p w14:paraId="7F23F461" w14:textId="77777777" w:rsidR="00A341F9" w:rsidRPr="00DD4A20" w:rsidRDefault="00A341F9" w:rsidP="00A341F9">
      <w:pPr>
        <w:pStyle w:val="HashkafahText"/>
        <w:widowControl w:val="0"/>
        <w:spacing w:after="0" w:line="240" w:lineRule="auto"/>
        <w:rPr>
          <w:sz w:val="24"/>
          <w:szCs w:val="24"/>
          <w:rtl/>
        </w:rPr>
      </w:pPr>
    </w:p>
    <w:p w14:paraId="7B9826C3" w14:textId="77777777" w:rsidR="005E39D1" w:rsidRPr="00DD4A20" w:rsidRDefault="005E39D1" w:rsidP="00A341F9">
      <w:pPr>
        <w:pStyle w:val="HashkafahText"/>
        <w:widowControl w:val="0"/>
        <w:spacing w:after="0" w:line="240" w:lineRule="auto"/>
        <w:rPr>
          <w:sz w:val="24"/>
          <w:szCs w:val="24"/>
        </w:rPr>
      </w:pPr>
      <w:r w:rsidRPr="00DD4A20">
        <w:rPr>
          <w:sz w:val="24"/>
          <w:szCs w:val="24"/>
          <w:rtl/>
        </w:rPr>
        <w:t>בהתלבטות בין לבישת חצאית קצרה או מכנסיים, הרב עובדיה יוסף פוסק כי מכנסיים עדיפים:</w:t>
      </w:r>
    </w:p>
    <w:p w14:paraId="72F5EF43" w14:textId="77777777" w:rsidR="00A341F9" w:rsidRPr="00DD4A20" w:rsidRDefault="00A341F9" w:rsidP="00A341F9">
      <w:pPr>
        <w:pStyle w:val="HashkafahText"/>
        <w:widowControl w:val="0"/>
        <w:spacing w:after="0" w:line="240" w:lineRule="auto"/>
        <w:rPr>
          <w:sz w:val="24"/>
          <w:szCs w:val="24"/>
          <w:rtl/>
        </w:rPr>
      </w:pPr>
    </w:p>
    <w:p w14:paraId="17140300" w14:textId="77777777" w:rsidR="005E39D1" w:rsidRPr="00DD4A20" w:rsidRDefault="005E39D1" w:rsidP="00A341F9">
      <w:pPr>
        <w:spacing w:after="0" w:line="240" w:lineRule="auto"/>
        <w:ind w:left="720"/>
        <w:jc w:val="both"/>
        <w:rPr>
          <w:sz w:val="24"/>
          <w:szCs w:val="24"/>
        </w:rPr>
      </w:pPr>
      <w:r w:rsidRPr="00DD4A20">
        <w:rPr>
          <w:rFonts w:hint="cs"/>
          <w:sz w:val="24"/>
          <w:szCs w:val="24"/>
          <w:rtl/>
        </w:rPr>
        <w:t>שו”ת יביע אומר חלק ו – יורה דעה סימן יד </w:t>
      </w:r>
    </w:p>
    <w:p w14:paraId="75C3C9B9" w14:textId="77777777" w:rsidR="005E39D1" w:rsidRPr="00DD4A20" w:rsidRDefault="005E39D1" w:rsidP="00A341F9">
      <w:pPr>
        <w:spacing w:after="0" w:line="240" w:lineRule="auto"/>
        <w:ind w:left="720"/>
        <w:jc w:val="both"/>
        <w:rPr>
          <w:sz w:val="24"/>
          <w:szCs w:val="24"/>
        </w:rPr>
      </w:pPr>
      <w:r w:rsidRPr="00DD4A20">
        <w:rPr>
          <w:rFonts w:hint="cs"/>
          <w:sz w:val="24"/>
          <w:szCs w:val="24"/>
          <w:rtl/>
        </w:rPr>
        <w:t>ומכל מקום מודה אני שאין להתיר כאן לכתחלה לבישת מכנסים אלה לבנות, כי בגדי שחץ הן, …ואין לבנות ישראל הכשרות ללכת בהן כלל. ובפרט במכנסים המהודקות ממש …ומכל מקום אם אין הבנות שומעות לקול הורים ומורים להמנע מלבישת חצאיות קצרות ביותר, והולכות בשוק וירך מגולות, שהיא פריצות יתירה, יש לבחור הרע במיעוטו, ולהורות להן כהוראת שעה ללבוש מכנסים.</w:t>
      </w:r>
    </w:p>
    <w:p w14:paraId="4EACBE0A" w14:textId="77777777" w:rsidR="00A341F9" w:rsidRPr="00DD4A20" w:rsidRDefault="00A341F9" w:rsidP="00A341F9">
      <w:pPr>
        <w:spacing w:after="0" w:line="240" w:lineRule="auto"/>
        <w:ind w:left="720"/>
        <w:jc w:val="both"/>
        <w:rPr>
          <w:sz w:val="24"/>
          <w:szCs w:val="24"/>
          <w:rtl/>
        </w:rPr>
      </w:pPr>
    </w:p>
    <w:p w14:paraId="731EBD48" w14:textId="77777777" w:rsidR="005E39D1" w:rsidRPr="00DD4A20" w:rsidRDefault="005E39D1" w:rsidP="00A341F9">
      <w:pPr>
        <w:pStyle w:val="HashkafahText"/>
        <w:widowControl w:val="0"/>
        <w:spacing w:after="0" w:line="240" w:lineRule="auto"/>
        <w:rPr>
          <w:sz w:val="24"/>
          <w:szCs w:val="24"/>
        </w:rPr>
      </w:pPr>
      <w:r w:rsidRPr="00DD4A20">
        <w:rPr>
          <w:sz w:val="24"/>
          <w:szCs w:val="24"/>
          <w:rtl/>
        </w:rPr>
        <w:t>שיקולי צניעות אינם תמיד זהים לאלו של "לבוש יהודי". לעיתים, נשים בוחרות ללבוש חצאית כדרך להפגין זיקה לדת. בהקשרים מסוימים, אפילו חצאיות קצרות עשויות לשדר מחויבות מסוימת להשתייכות לקהילה ספציפית גם אם הן אינן תואמות לגמרי את ההלכה.</w:t>
      </w:r>
    </w:p>
    <w:p w14:paraId="21AEA868" w14:textId="77777777" w:rsidR="00A341F9" w:rsidRPr="00DD4A20" w:rsidRDefault="00A341F9" w:rsidP="00A341F9">
      <w:pPr>
        <w:pStyle w:val="HashkafahText"/>
        <w:widowControl w:val="0"/>
        <w:spacing w:after="0" w:line="240" w:lineRule="auto"/>
        <w:rPr>
          <w:sz w:val="24"/>
          <w:szCs w:val="24"/>
          <w:rtl/>
        </w:rPr>
      </w:pPr>
    </w:p>
    <w:p w14:paraId="7D5075C1" w14:textId="77777777" w:rsidR="005E39D1" w:rsidRPr="00DD4A20" w:rsidRDefault="005E39D1" w:rsidP="00A341F9">
      <w:pPr>
        <w:pStyle w:val="SubQuote"/>
        <w:widowControl w:val="0"/>
        <w:spacing w:after="0" w:line="240" w:lineRule="auto"/>
        <w:rPr>
          <w:rtl/>
        </w:rPr>
      </w:pPr>
      <w:r w:rsidRPr="00DD4A20">
        <w:rPr>
          <w:rtl/>
        </w:rPr>
        <w:t>מעבר למכפלת</w:t>
      </w:r>
    </w:p>
    <w:p w14:paraId="645A1744" w14:textId="77777777" w:rsidR="00A341F9" w:rsidRPr="00DD4A20" w:rsidRDefault="00A341F9" w:rsidP="00A341F9">
      <w:pPr>
        <w:widowControl w:val="0"/>
        <w:spacing w:after="0" w:line="240" w:lineRule="auto"/>
        <w:rPr>
          <w:sz w:val="24"/>
          <w:szCs w:val="24"/>
        </w:rPr>
      </w:pPr>
    </w:p>
    <w:p w14:paraId="12C25E09" w14:textId="447F57DA" w:rsidR="005E39D1" w:rsidRPr="00DD4A20" w:rsidRDefault="005E39D1" w:rsidP="00A341F9">
      <w:pPr>
        <w:widowControl w:val="0"/>
        <w:spacing w:after="0" w:line="240" w:lineRule="auto"/>
        <w:rPr>
          <w:sz w:val="24"/>
          <w:szCs w:val="24"/>
        </w:rPr>
      </w:pPr>
      <w:r w:rsidRPr="00DD4A20">
        <w:rPr>
          <w:sz w:val="24"/>
          <w:szCs w:val="24"/>
          <w:rtl/>
        </w:rPr>
        <w:t xml:space="preserve">ערך הצניעות רחב יותר מ"רשימת כללים", אך אין ספק שהוא כולל גם אמות מידה של ממש. למידה על צניעות לא חייבת להיעשות באמצעות ספרים. לאורך הדורות, בדומה להיבטים אחרים של דת יהודית, היא אכן לא נעשתה באופן הזה. חינוך באמצעות מודלים לחיקוי עשוי להיות צורת הלמידה היעילה ביותר. ייתכן שהשימוש הטוב ביותר במקורות שהצגנו לעיל הוא כקו מנחה להבנת אותם פרמטרים הלכתיים, ולקבלת החלטות נבונות בנוגע למודלים לחיקוי שאליהם אנו שואפים להידמות. </w:t>
      </w:r>
    </w:p>
    <w:p w14:paraId="57C6F3BB" w14:textId="77777777" w:rsidR="00A341F9" w:rsidRPr="00DD4A20" w:rsidRDefault="00A341F9" w:rsidP="00A341F9">
      <w:pPr>
        <w:widowControl w:val="0"/>
        <w:spacing w:after="0" w:line="240" w:lineRule="auto"/>
        <w:rPr>
          <w:sz w:val="24"/>
          <w:szCs w:val="24"/>
          <w:rtl/>
        </w:rPr>
      </w:pPr>
    </w:p>
    <w:p w14:paraId="459E288E" w14:textId="77777777" w:rsidR="005E39D1" w:rsidRPr="00DD4A20" w:rsidRDefault="005E39D1" w:rsidP="00A341F9">
      <w:pPr>
        <w:widowControl w:val="0"/>
        <w:spacing w:after="0" w:line="240" w:lineRule="auto"/>
        <w:rPr>
          <w:sz w:val="24"/>
          <w:szCs w:val="24"/>
        </w:rPr>
      </w:pPr>
      <w:r w:rsidRPr="00DD4A20">
        <w:rPr>
          <w:sz w:val="24"/>
          <w:szCs w:val="24"/>
          <w:rtl/>
        </w:rPr>
        <w:t>הבלוגרית חיה האופט משתפת בכמה מחשבות על המשמעות שהיא מוצאת בנתינת דוגמה אישית ללבוש צנוע לילדיה:</w:t>
      </w:r>
    </w:p>
    <w:p w14:paraId="26E9A6E0" w14:textId="77777777" w:rsidR="00A341F9" w:rsidRPr="00DD4A20" w:rsidRDefault="00A341F9" w:rsidP="00A341F9">
      <w:pPr>
        <w:widowControl w:val="0"/>
        <w:spacing w:after="0" w:line="240" w:lineRule="auto"/>
        <w:rPr>
          <w:sz w:val="24"/>
          <w:szCs w:val="24"/>
          <w:rtl/>
        </w:rPr>
      </w:pPr>
    </w:p>
    <w:p w14:paraId="5F86ACA5" w14:textId="77777777" w:rsidR="005E39D1" w:rsidRPr="00DD4A20" w:rsidRDefault="005E39D1" w:rsidP="00A341F9">
      <w:pPr>
        <w:spacing w:after="0" w:line="240" w:lineRule="auto"/>
        <w:ind w:left="720"/>
        <w:jc w:val="both"/>
        <w:rPr>
          <w:sz w:val="24"/>
          <w:szCs w:val="24"/>
          <w:rtl/>
        </w:rPr>
      </w:pPr>
      <w:r w:rsidRPr="00DD4A20">
        <w:rPr>
          <w:rFonts w:hint="cs"/>
          <w:sz w:val="24"/>
          <w:szCs w:val="24"/>
          <w:rtl/>
        </w:rPr>
        <w:lastRenderedPageBreak/>
        <w:t xml:space="preserve">חיה האופט, "ללמד צניעות", </w:t>
      </w:r>
      <w:r w:rsidRPr="00DD4A20">
        <w:rPr>
          <w:sz w:val="24"/>
          <w:szCs w:val="24"/>
        </w:rPr>
        <w:t>All Victories (blog)</w:t>
      </w:r>
    </w:p>
    <w:p w14:paraId="4C9A26B5" w14:textId="77777777" w:rsidR="005E39D1" w:rsidRPr="00DD4A20" w:rsidRDefault="005E39D1" w:rsidP="00A341F9">
      <w:pPr>
        <w:spacing w:after="0" w:line="240" w:lineRule="auto"/>
        <w:ind w:left="720"/>
        <w:jc w:val="both"/>
        <w:rPr>
          <w:sz w:val="24"/>
          <w:szCs w:val="24"/>
        </w:rPr>
      </w:pPr>
      <w:r w:rsidRPr="00DD4A20">
        <w:rPr>
          <w:rFonts w:hint="cs"/>
          <w:sz w:val="24"/>
          <w:szCs w:val="24"/>
          <w:rtl/>
        </w:rPr>
        <w:t>אני רוצה שבנותיי ובניי יגדלו להיות אנשים המבינים את הצניעות באופן מהותי וירצו להמחיש אותה. דבר זה לא יקרה בכך שאקח פיקוד ואכריח את בתי להחליף בגדים. זה יקרה רק אם, בעזרת ה', בעלי ואני נמשיך להיות דוגמה לצניעות ונעודד את ילדינו לנהוג כך... מה שנחשב הוא איך היא מרגישה לגבי עצמה ולגבי ערכה האישי, וכיצד היא לומדת בהדרגה להפגין כבוד עצמי בדרך שבה היא מתלבשת... ועל כן אני הולכת בצעדים עדינים, נזהרת שלא להציג את התורה כמבישה או כמדכאת.</w:t>
      </w:r>
    </w:p>
    <w:p w14:paraId="478CC1C6" w14:textId="77777777" w:rsidR="00A341F9" w:rsidRPr="00DD4A20" w:rsidRDefault="00A341F9" w:rsidP="00A341F9">
      <w:pPr>
        <w:spacing w:after="0" w:line="240" w:lineRule="auto"/>
        <w:ind w:left="720"/>
        <w:jc w:val="both"/>
        <w:rPr>
          <w:sz w:val="24"/>
          <w:szCs w:val="24"/>
        </w:rPr>
      </w:pPr>
    </w:p>
    <w:p w14:paraId="50CBD5C1" w14:textId="77777777" w:rsidR="005E39D1" w:rsidRPr="00DD4A20" w:rsidRDefault="005E39D1" w:rsidP="00A341F9">
      <w:pPr>
        <w:pStyle w:val="HashkafahTitle"/>
        <w:keepNext w:val="0"/>
        <w:keepLines w:val="0"/>
        <w:widowControl w:val="0"/>
        <w:spacing w:before="0" w:line="240" w:lineRule="auto"/>
        <w:rPr>
          <w:rFonts w:asciiTheme="minorBidi" w:hAnsiTheme="minorBidi"/>
          <w:sz w:val="24"/>
          <w:szCs w:val="24"/>
          <w:rtl/>
        </w:rPr>
      </w:pPr>
      <w:r w:rsidRPr="00DD4A20">
        <w:rPr>
          <w:rFonts w:asciiTheme="minorBidi" w:hAnsiTheme="minorBidi"/>
          <w:sz w:val="24"/>
          <w:szCs w:val="24"/>
          <w:rtl/>
        </w:rPr>
        <w:t xml:space="preserve">האם אפשר להתלבש בצניעות מוחלטת בלי להקפיד על פרטי ההלכה המדויקים? </w:t>
      </w:r>
    </w:p>
    <w:p w14:paraId="36D42B73" w14:textId="77777777" w:rsidR="005E39D1" w:rsidRPr="00DD4A20" w:rsidRDefault="005E39D1" w:rsidP="00A341F9">
      <w:pPr>
        <w:pStyle w:val="HashkafahText"/>
        <w:widowControl w:val="0"/>
        <w:spacing w:after="0" w:line="240" w:lineRule="auto"/>
        <w:rPr>
          <w:sz w:val="24"/>
          <w:szCs w:val="24"/>
        </w:rPr>
      </w:pPr>
      <w:r w:rsidRPr="00DD4A20">
        <w:rPr>
          <w:sz w:val="24"/>
          <w:szCs w:val="24"/>
          <w:rtl/>
        </w:rPr>
        <w:t>אפשר להיות אדם צנוע בלי להקפיד על כל סעיפי ההלכה. לעומת זאת, אי אפשר להיצמד לפרטי ההלכה מבלי להיות צנוע באמת. טרנדים אופנתיים, אפילו בקהילות שומרות מצוות, כוללים לעיתים לבוש פרובוקטיבי אפילו אם רוב הגוף מכוסה.</w:t>
      </w:r>
    </w:p>
    <w:p w14:paraId="5E7B26D6" w14:textId="77777777" w:rsidR="00A341F9" w:rsidRPr="00DD4A20" w:rsidRDefault="00A341F9" w:rsidP="00A341F9">
      <w:pPr>
        <w:pStyle w:val="HashkafahText"/>
        <w:widowControl w:val="0"/>
        <w:spacing w:after="0" w:line="240" w:lineRule="auto"/>
        <w:rPr>
          <w:sz w:val="24"/>
          <w:szCs w:val="24"/>
          <w:rtl/>
        </w:rPr>
      </w:pPr>
    </w:p>
    <w:p w14:paraId="0493A88F" w14:textId="77777777" w:rsidR="005E39D1" w:rsidRPr="00DD4A20" w:rsidRDefault="005E39D1" w:rsidP="00A341F9">
      <w:pPr>
        <w:pStyle w:val="HashkafahText"/>
        <w:widowControl w:val="0"/>
        <w:spacing w:after="0" w:line="240" w:lineRule="auto"/>
        <w:rPr>
          <w:sz w:val="24"/>
          <w:szCs w:val="24"/>
        </w:rPr>
      </w:pPr>
      <w:r w:rsidRPr="00DD4A20">
        <w:rPr>
          <w:sz w:val="24"/>
          <w:szCs w:val="24"/>
          <w:rtl/>
        </w:rPr>
        <w:t>ככלל, הלכות הצניעות הקשורות ללבוש מובילות ללבוש מכבד והולם. אלו הן הלכות מחייבות, וראינו לעיל סיבות נוספות להקפיד עליהן מעבר לצניעות.</w:t>
      </w:r>
    </w:p>
    <w:p w14:paraId="18ADDF76" w14:textId="77777777" w:rsidR="00A341F9" w:rsidRPr="00DD4A20" w:rsidRDefault="00A341F9" w:rsidP="00A341F9">
      <w:pPr>
        <w:pStyle w:val="HashkafahText"/>
        <w:widowControl w:val="0"/>
        <w:spacing w:after="0" w:line="240" w:lineRule="auto"/>
        <w:rPr>
          <w:sz w:val="24"/>
          <w:szCs w:val="24"/>
          <w:rtl/>
        </w:rPr>
      </w:pPr>
    </w:p>
    <w:p w14:paraId="0566C20B" w14:textId="65357B0E" w:rsidR="005E39D1" w:rsidRPr="00DD4A20" w:rsidRDefault="005E39D1" w:rsidP="00A341F9">
      <w:pPr>
        <w:pStyle w:val="HashkafahText"/>
        <w:widowControl w:val="0"/>
        <w:spacing w:after="0" w:line="240" w:lineRule="auto"/>
        <w:rPr>
          <w:sz w:val="24"/>
          <w:szCs w:val="24"/>
        </w:rPr>
      </w:pPr>
      <w:r w:rsidRPr="00DD4A20">
        <w:rPr>
          <w:sz w:val="24"/>
          <w:szCs w:val="24"/>
          <w:rtl/>
        </w:rPr>
        <w:t xml:space="preserve">בסופו של דבר, כמו בכל מצווה, עלינו לשאוף לקיים הן את ההלכה והן את רוח ההלכה. </w:t>
      </w:r>
    </w:p>
    <w:p w14:paraId="64F1323C" w14:textId="77777777" w:rsidR="00A341F9" w:rsidRPr="00DD4A20" w:rsidRDefault="00A341F9" w:rsidP="00A341F9">
      <w:pPr>
        <w:pStyle w:val="HashkafahText"/>
        <w:widowControl w:val="0"/>
        <w:spacing w:after="0" w:line="240" w:lineRule="auto"/>
        <w:rPr>
          <w:sz w:val="24"/>
          <w:szCs w:val="24"/>
          <w:rtl/>
        </w:rPr>
      </w:pPr>
    </w:p>
    <w:p w14:paraId="522EE35B" w14:textId="77777777" w:rsidR="005E39D1" w:rsidRPr="00DD4A20" w:rsidRDefault="005E39D1" w:rsidP="00A341F9">
      <w:pPr>
        <w:pStyle w:val="Heading1"/>
        <w:keepNext w:val="0"/>
        <w:keepLines w:val="0"/>
        <w:widowControl w:val="0"/>
        <w:spacing w:before="0" w:line="240" w:lineRule="auto"/>
        <w:rPr>
          <w:sz w:val="24"/>
          <w:szCs w:val="24"/>
        </w:rPr>
      </w:pPr>
      <w:r w:rsidRPr="00DD4A20">
        <w:rPr>
          <w:sz w:val="24"/>
          <w:szCs w:val="24"/>
          <w:rtl/>
        </w:rPr>
        <w:t>העמקה נוספת</w:t>
      </w:r>
    </w:p>
    <w:p w14:paraId="537EE269" w14:textId="77777777" w:rsidR="00A341F9" w:rsidRPr="00DD4A20" w:rsidRDefault="00A341F9" w:rsidP="00A341F9">
      <w:pPr>
        <w:spacing w:after="0" w:line="240" w:lineRule="auto"/>
        <w:rPr>
          <w:sz w:val="24"/>
          <w:szCs w:val="24"/>
          <w:rtl/>
        </w:rPr>
      </w:pPr>
    </w:p>
    <w:p w14:paraId="6BD4FF36" w14:textId="77777777" w:rsidR="005E39D1" w:rsidRPr="00DD4A20" w:rsidRDefault="005E39D1" w:rsidP="00A341F9">
      <w:pPr>
        <w:pStyle w:val="ListParagraph"/>
        <w:widowControl w:val="0"/>
        <w:numPr>
          <w:ilvl w:val="0"/>
          <w:numId w:val="17"/>
        </w:numPr>
        <w:spacing w:after="0" w:line="240" w:lineRule="auto"/>
        <w:rPr>
          <w:sz w:val="24"/>
          <w:szCs w:val="24"/>
        </w:rPr>
      </w:pPr>
      <w:r w:rsidRPr="00DD4A20">
        <w:rPr>
          <w:sz w:val="24"/>
          <w:szCs w:val="24"/>
          <w:rtl/>
        </w:rPr>
        <w:t xml:space="preserve">אלינסון, רב אליקים גסטל. </w:t>
      </w:r>
      <w:r w:rsidRPr="00DD4A20">
        <w:rPr>
          <w:i/>
          <w:iCs/>
          <w:sz w:val="24"/>
          <w:szCs w:val="24"/>
          <w:rtl/>
        </w:rPr>
        <w:t xml:space="preserve">נשים והמצוות: המדריך למקורות הלכתיים, כרך ב, הדרך הצנועה. </w:t>
      </w:r>
      <w:r w:rsidRPr="00DD4A20">
        <w:rPr>
          <w:sz w:val="24"/>
          <w:szCs w:val="24"/>
          <w:rtl/>
        </w:rPr>
        <w:t>רפאל בלומברג. ירושלים: המחלקה לחינוך תורני ותרבותי של ההסתדרות בציונית העולמית בתפוצות, 1992.</w:t>
      </w:r>
    </w:p>
    <w:p w14:paraId="654F9CB2" w14:textId="77777777" w:rsidR="005E39D1" w:rsidRPr="00DD4A20" w:rsidRDefault="005E39D1" w:rsidP="00A341F9">
      <w:pPr>
        <w:pStyle w:val="ListParagraph"/>
        <w:widowControl w:val="0"/>
        <w:numPr>
          <w:ilvl w:val="0"/>
          <w:numId w:val="17"/>
        </w:numPr>
        <w:spacing w:after="0" w:line="240" w:lineRule="auto"/>
        <w:rPr>
          <w:sz w:val="24"/>
          <w:szCs w:val="24"/>
        </w:rPr>
      </w:pPr>
      <w:r w:rsidRPr="00DD4A20">
        <w:rPr>
          <w:sz w:val="24"/>
          <w:szCs w:val="24"/>
          <w:rtl/>
        </w:rPr>
        <w:t xml:space="preserve">הבר, הרב שמואל. </w:t>
      </w:r>
      <w:r w:rsidRPr="00DD4A20">
        <w:rPr>
          <w:i/>
          <w:iCs/>
          <w:sz w:val="24"/>
          <w:szCs w:val="24"/>
          <w:rtl/>
        </w:rPr>
        <w:t xml:space="preserve"> עת צנועים חכמה, כרך א. </w:t>
      </w:r>
      <w:r w:rsidRPr="00DD4A20">
        <w:rPr>
          <w:sz w:val="24"/>
          <w:szCs w:val="24"/>
          <w:rtl/>
        </w:rPr>
        <w:t xml:space="preserve">קרני שומרות, 2007. </w:t>
      </w:r>
    </w:p>
    <w:p w14:paraId="3A3B5007" w14:textId="77777777" w:rsidR="005E39D1" w:rsidRPr="00DD4A20" w:rsidRDefault="005E39D1" w:rsidP="00A341F9">
      <w:pPr>
        <w:pStyle w:val="ListParagraph"/>
        <w:widowControl w:val="0"/>
        <w:numPr>
          <w:ilvl w:val="0"/>
          <w:numId w:val="17"/>
        </w:numPr>
        <w:spacing w:after="0" w:line="240" w:lineRule="auto"/>
        <w:rPr>
          <w:sz w:val="24"/>
          <w:szCs w:val="24"/>
          <w:rtl/>
        </w:rPr>
      </w:pPr>
      <w:r w:rsidRPr="00DD4A20">
        <w:rPr>
          <w:sz w:val="24"/>
          <w:szCs w:val="24"/>
          <w:rtl/>
        </w:rPr>
        <w:t xml:space="preserve">הנקין, הרב יהודה. </w:t>
      </w:r>
      <w:bookmarkStart w:id="1" w:name="_Hlk96026854"/>
      <w:r w:rsidRPr="00DD4A20">
        <w:rPr>
          <w:i/>
          <w:iCs/>
          <w:sz w:val="24"/>
          <w:szCs w:val="24"/>
          <w:rtl/>
        </w:rPr>
        <w:t>להבין את הצניעות</w:t>
      </w:r>
      <w:r w:rsidRPr="00DD4A20">
        <w:rPr>
          <w:sz w:val="24"/>
          <w:szCs w:val="24"/>
          <w:rtl/>
        </w:rPr>
        <w:t>. ירושלים:</w:t>
      </w:r>
      <w:r w:rsidRPr="00DD4A20">
        <w:rPr>
          <w:sz w:val="24"/>
          <w:szCs w:val="24"/>
        </w:rPr>
        <w:t xml:space="preserve"> </w:t>
      </w:r>
      <w:r w:rsidRPr="00DD4A20">
        <w:rPr>
          <w:sz w:val="24"/>
          <w:szCs w:val="24"/>
          <w:rtl/>
        </w:rPr>
        <w:t xml:space="preserve">הוצאת אורים, 2008. </w:t>
      </w:r>
      <w:bookmarkEnd w:id="1"/>
    </w:p>
    <w:sectPr w:rsidR="005E39D1" w:rsidRPr="00DD4A2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269B" w14:textId="77777777" w:rsidR="009A00FD" w:rsidRDefault="009A00FD" w:rsidP="00CA3C8F">
      <w:r>
        <w:separator/>
      </w:r>
    </w:p>
  </w:endnote>
  <w:endnote w:type="continuationSeparator" w:id="0">
    <w:p w14:paraId="46902FA3" w14:textId="77777777" w:rsidR="009A00FD" w:rsidRDefault="009A00FD" w:rsidP="00C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75601130"/>
      <w:docPartObj>
        <w:docPartGallery w:val="Page Numbers (Bottom of Page)"/>
        <w:docPartUnique/>
      </w:docPartObj>
    </w:sdtPr>
    <w:sdtEndPr>
      <w:rPr>
        <w:noProof/>
      </w:rPr>
    </w:sdtEndPr>
    <w:sdtContent>
      <w:p w14:paraId="48C2DFF7" w14:textId="261F8F87" w:rsidR="00A341F9" w:rsidRDefault="00A341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90AF63" w14:textId="77777777" w:rsidR="00A341F9" w:rsidRDefault="00A34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E1B0" w14:textId="77777777" w:rsidR="009A00FD" w:rsidRDefault="009A00FD" w:rsidP="00CA3C8F">
      <w:r>
        <w:separator/>
      </w:r>
    </w:p>
  </w:footnote>
  <w:footnote w:type="continuationSeparator" w:id="0">
    <w:p w14:paraId="7A4FD464" w14:textId="77777777" w:rsidR="009A00FD" w:rsidRDefault="009A00FD" w:rsidP="00CA3C8F">
      <w:r>
        <w:continuationSeparator/>
      </w:r>
    </w:p>
  </w:footnote>
  <w:footnote w:id="1">
    <w:p w14:paraId="5A8384DD" w14:textId="4D43F38F" w:rsidR="00AE589D" w:rsidRPr="007138B1" w:rsidRDefault="002A69CB" w:rsidP="00DD4A20">
      <w:pPr>
        <w:pStyle w:val="FootnoteText"/>
        <w:rPr>
          <w:rtl/>
        </w:rPr>
      </w:pPr>
      <w:r w:rsidRPr="007138B1">
        <w:rPr>
          <w:rStyle w:val="FootnoteReference"/>
        </w:rPr>
        <w:footnoteRef/>
      </w:r>
      <w:r w:rsidRPr="007138B1">
        <w:t xml:space="preserve"> </w:t>
      </w:r>
      <w:r w:rsidRPr="007138B1">
        <w:rPr>
          <w:rFonts w:hint="cs"/>
          <w:rtl/>
        </w:rPr>
        <w:t xml:space="preserve">פוסקים רבים מוסיפים תלמוד תורה לרשימה זו. ראו, לדוגמה, ספר יראים סימן שצ"ה. </w:t>
      </w:r>
    </w:p>
  </w:footnote>
  <w:footnote w:id="2">
    <w:p w14:paraId="15806ACA" w14:textId="77777777" w:rsidR="002A69CB" w:rsidRPr="00DD4A20" w:rsidRDefault="002A69CB" w:rsidP="00DD4A20">
      <w:pPr>
        <w:spacing w:after="0" w:line="240" w:lineRule="auto"/>
        <w:jc w:val="both"/>
        <w:rPr>
          <w:sz w:val="20"/>
          <w:szCs w:val="20"/>
        </w:rPr>
      </w:pPr>
      <w:r w:rsidRPr="00DD4A20">
        <w:rPr>
          <w:sz w:val="20"/>
          <w:szCs w:val="20"/>
          <w:vertAlign w:val="superscript"/>
        </w:rPr>
        <w:footnoteRef/>
      </w:r>
      <w:r w:rsidRPr="00DD4A20">
        <w:rPr>
          <w:sz w:val="20"/>
          <w:szCs w:val="20"/>
        </w:rPr>
        <w:t xml:space="preserve"> </w:t>
      </w:r>
      <w:r w:rsidRPr="00DD4A20">
        <w:rPr>
          <w:rFonts w:hint="cs"/>
          <w:sz w:val="20"/>
          <w:szCs w:val="20"/>
          <w:rtl/>
        </w:rPr>
        <w:t>משנה ברורה סימן עה </w:t>
      </w:r>
    </w:p>
    <w:p w14:paraId="23B738AE" w14:textId="26481EAB" w:rsidR="002A69CB" w:rsidRPr="007138B1" w:rsidRDefault="002A69CB" w:rsidP="00DD4A20">
      <w:pPr>
        <w:spacing w:after="0" w:line="240" w:lineRule="auto"/>
        <w:jc w:val="both"/>
        <w:rPr>
          <w:rtl/>
        </w:rPr>
      </w:pPr>
      <w:r w:rsidRPr="00DD4A20">
        <w:rPr>
          <w:rFonts w:hint="cs"/>
          <w:sz w:val="20"/>
          <w:szCs w:val="20"/>
          <w:rtl/>
        </w:rPr>
        <w:t>… אסור אפילו בעוצם עיניו עד שיחזיר פניו … ויש מתירין בזה אם הוא נזהר מלראות כלל. וכשא”א [וכשאי אפשר] בענין אחר נראה דיש לסמוך ע”ז [על זה]:</w:t>
      </w:r>
    </w:p>
  </w:footnote>
  <w:footnote w:id="3">
    <w:p w14:paraId="47061E16" w14:textId="77777777" w:rsidR="002A69CB" w:rsidRPr="00AB2709" w:rsidRDefault="002A69CB" w:rsidP="00DD4A20">
      <w:pPr>
        <w:spacing w:after="0" w:line="240" w:lineRule="auto"/>
        <w:jc w:val="both"/>
        <w:rPr>
          <w:sz w:val="20"/>
          <w:szCs w:val="20"/>
        </w:rPr>
      </w:pPr>
      <w:r w:rsidRPr="007138B1">
        <w:rPr>
          <w:rStyle w:val="FootnoteReference"/>
          <w:sz w:val="20"/>
          <w:szCs w:val="20"/>
        </w:rPr>
        <w:footnoteRef/>
      </w:r>
      <w:r w:rsidRPr="007138B1">
        <w:rPr>
          <w:sz w:val="20"/>
          <w:szCs w:val="20"/>
        </w:rPr>
        <w:t xml:space="preserve"> </w:t>
      </w:r>
      <w:r w:rsidRPr="00AB2709">
        <w:rPr>
          <w:rFonts w:hint="cs"/>
          <w:sz w:val="20"/>
          <w:szCs w:val="20"/>
          <w:rtl/>
        </w:rPr>
        <w:t>שמואל א ט', יא–יג </w:t>
      </w:r>
    </w:p>
    <w:p w14:paraId="016745F1" w14:textId="3388DBCE" w:rsidR="002A69CB" w:rsidRPr="007138B1" w:rsidRDefault="002A69CB" w:rsidP="00DD4A20">
      <w:pPr>
        <w:spacing w:after="0" w:line="240" w:lineRule="auto"/>
        <w:jc w:val="both"/>
        <w:rPr>
          <w:rtl/>
        </w:rPr>
      </w:pPr>
      <w:r w:rsidRPr="00AB2709">
        <w:rPr>
          <w:rFonts w:hint="cs"/>
          <w:sz w:val="20"/>
          <w:szCs w:val="20"/>
          <w:rtl/>
        </w:rPr>
        <w:t>הֵמָּה עֹלִים בְּמַעֲלֵה הָעִיר וְהֵמָּה מָצְאוּ נְעָרוֹת יֹצְאוֹת לִשְׁאֹב מָיִם וַיֹּאמְרוּ לָהֶן הֲיֵשׁ בָּזֶה הָרֹאֶה. וַתַּעֲנֶינָה אוֹתָם וַתֹּאמַרְנָה יֵּשׁ הִנֵּה לְפָנֶיךָ מַהֵר עַתָּה כִּי הַיּוֹם בָּא לָעִיר כִּי זֶבַח הַיּוֹם לָעָם בַּבָּמָה. כְּבֹאֲכֶם הָעִיר כֵּן תִּמְצְאוּן אֹתוֹ בְּטֶרֶם יַעֲלֶה הַבָּמָתָה לֶאֱכֹל כִּי לֹא יֹאכַל הָעָם עַד בֹּאוֹ כִּי הוּא יְבָרֵךְ הַזֶּבַח אַחֲרֵי כֵן יֹאכְלוּ הַקְּרֻאִים וְעַתָּה עֲלוּ כִּי אֹתוֹ כְהַיּוֹם תִּמְצְאוּן אֹתוֹ.</w:t>
      </w:r>
    </w:p>
  </w:footnote>
  <w:footnote w:id="4">
    <w:p w14:paraId="71F2D36A" w14:textId="77777777" w:rsidR="002A69CB" w:rsidRPr="007138B1" w:rsidRDefault="002A69CB" w:rsidP="00DD4A20">
      <w:pPr>
        <w:pStyle w:val="FootnoteText"/>
        <w:rPr>
          <w:rtl/>
        </w:rPr>
      </w:pPr>
      <w:r w:rsidRPr="007138B1">
        <w:rPr>
          <w:rStyle w:val="FootnoteReference"/>
        </w:rPr>
        <w:footnoteRef/>
      </w:r>
      <w:r w:rsidRPr="007138B1">
        <w:t xml:space="preserve"> </w:t>
      </w:r>
      <w:r w:rsidRPr="007138B1">
        <w:rPr>
          <w:rFonts w:hint="cs"/>
          <w:rtl/>
        </w:rPr>
        <w:t>כפי שנראה להלן, הגמרא דנה בהגבלות על קריאת שמע בנוכחות אישה שאינה לבושה לגמרי. הרשב"א מדגיש כי ההגבלות הללו לא חלות על נשים אחרות. (הרא"ש ברכות ג ל"ז, מובא בדברי הרמ"א צ"ה א' שחולק על כך.)</w:t>
      </w:r>
    </w:p>
    <w:p w14:paraId="0BA57170" w14:textId="77777777" w:rsidR="002A69CB" w:rsidRPr="00AB2709" w:rsidRDefault="002A69CB" w:rsidP="00DD4A20">
      <w:pPr>
        <w:spacing w:after="0" w:line="240" w:lineRule="auto"/>
        <w:rPr>
          <w:sz w:val="20"/>
          <w:szCs w:val="20"/>
        </w:rPr>
      </w:pPr>
      <w:r w:rsidRPr="00AB2709">
        <w:rPr>
          <w:rFonts w:hint="cs"/>
          <w:sz w:val="20"/>
          <w:szCs w:val="20"/>
          <w:rtl/>
        </w:rPr>
        <w:t>רשב”א ברכות כד ע"א, ד”ה אמר רב חסדא </w:t>
      </w:r>
    </w:p>
    <w:p w14:paraId="64FD924D" w14:textId="77777777" w:rsidR="002A69CB" w:rsidRPr="00AB2709" w:rsidRDefault="002A69CB" w:rsidP="00DD4A20">
      <w:pPr>
        <w:spacing w:after="0" w:line="240" w:lineRule="auto"/>
        <w:rPr>
          <w:sz w:val="20"/>
          <w:szCs w:val="20"/>
          <w:rtl/>
        </w:rPr>
      </w:pPr>
      <w:r w:rsidRPr="00AB2709">
        <w:rPr>
          <w:rFonts w:hint="cs"/>
          <w:sz w:val="20"/>
          <w:szCs w:val="20"/>
          <w:rtl/>
        </w:rPr>
        <w:t>ודוקא לאחרים ולאנשים ומשום הרהור, אבל לעצמה לא, דהא קתני האשה יושבת וקוצה לה חלתה ערומה</w:t>
      </w:r>
    </w:p>
  </w:footnote>
  <w:footnote w:id="5">
    <w:p w14:paraId="6EE29226" w14:textId="77777777" w:rsidR="002A69CB" w:rsidRPr="007138B1" w:rsidRDefault="002A69CB" w:rsidP="00DD4A20">
      <w:pPr>
        <w:pStyle w:val="FootnoteText"/>
        <w:rPr>
          <w:rtl/>
        </w:rPr>
      </w:pPr>
      <w:r w:rsidRPr="007138B1">
        <w:rPr>
          <w:rStyle w:val="FootnoteReference"/>
        </w:rPr>
        <w:footnoteRef/>
      </w:r>
      <w:r w:rsidRPr="007138B1">
        <w:rPr>
          <w:rFonts w:hint="cs"/>
          <w:rtl/>
        </w:rPr>
        <w:t>הרב משה פיינשטיין עוסק בנקודה זו בדיון על כיסוי ראש, שם הוא כותב שאישה יכולה לגלות שטח של שתי אצבעות (חצי טפח)</w:t>
      </w:r>
      <w:r w:rsidRPr="007138B1">
        <w:t xml:space="preserve"> </w:t>
      </w:r>
      <w:r w:rsidRPr="007138B1">
        <w:rPr>
          <w:rFonts w:hint="cs"/>
          <w:rtl/>
        </w:rPr>
        <w:t xml:space="preserve">על שני טפחים. אולם הרב יהודה הנקין דן בהגדרה אפשרית נוספת לטפח, "חלק שאינו מכוסה, אשר אורכו ורוחבו הם לפחות טפח". ייתכן שכמה דעות מקלות יתבססו על הגדרה זו. (עייני ברב יהודה הנקין, </w:t>
      </w:r>
      <w:r w:rsidRPr="007138B1">
        <w:rPr>
          <w:rFonts w:hint="cs"/>
          <w:i/>
          <w:iCs/>
          <w:rtl/>
        </w:rPr>
        <w:t>להבין את הצניעות</w:t>
      </w:r>
      <w:r w:rsidRPr="007138B1">
        <w:rPr>
          <w:rFonts w:hint="cs"/>
          <w:rtl/>
        </w:rPr>
        <w:t>. ירושלים:</w:t>
      </w:r>
      <w:r w:rsidRPr="007138B1">
        <w:rPr>
          <w:rFonts w:hint="cs"/>
        </w:rPr>
        <w:t xml:space="preserve"> </w:t>
      </w:r>
      <w:r w:rsidRPr="007138B1">
        <w:rPr>
          <w:rFonts w:hint="cs"/>
          <w:rtl/>
        </w:rPr>
        <w:t xml:space="preserve">הוצאת אורים, תשס"ח, ט"ו-י"ז, כ"ד). </w:t>
      </w:r>
    </w:p>
    <w:p w14:paraId="050DB784" w14:textId="77777777" w:rsidR="002A69CB" w:rsidRPr="00AB2709" w:rsidRDefault="002A69CB" w:rsidP="00DD4A20">
      <w:pPr>
        <w:spacing w:after="0" w:line="240" w:lineRule="auto"/>
        <w:rPr>
          <w:sz w:val="20"/>
          <w:szCs w:val="20"/>
        </w:rPr>
      </w:pPr>
      <w:r w:rsidRPr="00AB2709">
        <w:rPr>
          <w:rFonts w:hint="eastAsia"/>
          <w:sz w:val="20"/>
          <w:szCs w:val="20"/>
          <w:rtl/>
        </w:rPr>
        <w:t>שו”ת</w:t>
      </w:r>
      <w:r w:rsidRPr="00AB2709">
        <w:rPr>
          <w:sz w:val="20"/>
          <w:szCs w:val="20"/>
          <w:rtl/>
        </w:rPr>
        <w:t xml:space="preserve"> </w:t>
      </w:r>
      <w:r w:rsidRPr="00AB2709">
        <w:rPr>
          <w:rFonts w:hint="eastAsia"/>
          <w:sz w:val="20"/>
          <w:szCs w:val="20"/>
          <w:rtl/>
        </w:rPr>
        <w:t>אגרות</w:t>
      </w:r>
      <w:r w:rsidRPr="00AB2709">
        <w:rPr>
          <w:sz w:val="20"/>
          <w:szCs w:val="20"/>
          <w:rtl/>
        </w:rPr>
        <w:t xml:space="preserve"> </w:t>
      </w:r>
      <w:r w:rsidRPr="00AB2709">
        <w:rPr>
          <w:rFonts w:hint="eastAsia"/>
          <w:sz w:val="20"/>
          <w:szCs w:val="20"/>
          <w:rtl/>
        </w:rPr>
        <w:t>משה</w:t>
      </w:r>
      <w:r w:rsidRPr="00AB2709">
        <w:rPr>
          <w:sz w:val="20"/>
          <w:szCs w:val="20"/>
          <w:rtl/>
        </w:rPr>
        <w:t xml:space="preserve"> </w:t>
      </w:r>
      <w:r w:rsidRPr="00AB2709">
        <w:rPr>
          <w:rFonts w:hint="eastAsia"/>
          <w:sz w:val="20"/>
          <w:szCs w:val="20"/>
          <w:rtl/>
        </w:rPr>
        <w:t>אבן</w:t>
      </w:r>
      <w:r w:rsidRPr="00AB2709">
        <w:rPr>
          <w:sz w:val="20"/>
          <w:szCs w:val="20"/>
          <w:rtl/>
        </w:rPr>
        <w:t xml:space="preserve"> </w:t>
      </w:r>
      <w:r w:rsidRPr="00AB2709">
        <w:rPr>
          <w:rFonts w:hint="eastAsia"/>
          <w:sz w:val="20"/>
          <w:szCs w:val="20"/>
          <w:rtl/>
        </w:rPr>
        <w:t>העזר</w:t>
      </w:r>
      <w:r w:rsidRPr="00AB2709">
        <w:rPr>
          <w:sz w:val="20"/>
          <w:szCs w:val="20"/>
          <w:rtl/>
        </w:rPr>
        <w:t xml:space="preserve"> </w:t>
      </w:r>
      <w:r w:rsidRPr="00AB2709">
        <w:rPr>
          <w:rFonts w:hint="eastAsia"/>
          <w:sz w:val="20"/>
          <w:szCs w:val="20"/>
          <w:rtl/>
        </w:rPr>
        <w:t>חלק</w:t>
      </w:r>
      <w:r w:rsidRPr="00AB2709">
        <w:rPr>
          <w:sz w:val="20"/>
          <w:szCs w:val="20"/>
          <w:rtl/>
        </w:rPr>
        <w:t xml:space="preserve"> </w:t>
      </w:r>
      <w:r w:rsidRPr="00AB2709">
        <w:rPr>
          <w:rFonts w:hint="eastAsia"/>
          <w:sz w:val="20"/>
          <w:szCs w:val="20"/>
          <w:rtl/>
        </w:rPr>
        <w:t>א</w:t>
      </w:r>
      <w:r w:rsidRPr="00AB2709">
        <w:rPr>
          <w:rFonts w:hint="cs"/>
          <w:sz w:val="20"/>
          <w:szCs w:val="20"/>
          <w:rtl/>
        </w:rPr>
        <w:t>,</w:t>
      </w:r>
      <w:r w:rsidRPr="00AB2709">
        <w:rPr>
          <w:sz w:val="20"/>
          <w:szCs w:val="20"/>
          <w:rtl/>
        </w:rPr>
        <w:t xml:space="preserve"> נח </w:t>
      </w:r>
    </w:p>
    <w:p w14:paraId="7A45F23B" w14:textId="77777777" w:rsidR="002A69CB" w:rsidRPr="00AB2709" w:rsidRDefault="002A69CB" w:rsidP="00DD4A20">
      <w:pPr>
        <w:spacing w:after="0" w:line="240" w:lineRule="auto"/>
        <w:jc w:val="both"/>
        <w:rPr>
          <w:sz w:val="20"/>
          <w:szCs w:val="20"/>
          <w:rtl/>
        </w:rPr>
      </w:pPr>
      <w:r w:rsidRPr="00AB2709">
        <w:rPr>
          <w:rFonts w:hint="cs"/>
          <w:sz w:val="20"/>
          <w:szCs w:val="20"/>
          <w:rtl/>
        </w:rPr>
        <w:t>…ולכן כיון שבדין מקומות המכוסים יש חלוק בין טפח לפחות …גם בשערות יש חלוק זה…. ולכן אין לאסור כשרוצה לגלות…אבל הוא רק ערך ב’ אצבעות בגובה שהפנים הוא ערך אורך ב’ טפחים ויהיה בצרוף פחות מטפח ויותר אסורה.</w:t>
      </w:r>
    </w:p>
  </w:footnote>
  <w:footnote w:id="6">
    <w:p w14:paraId="648E47AB" w14:textId="22A07383" w:rsidR="002A69CB" w:rsidRPr="007138B1" w:rsidRDefault="002A69CB" w:rsidP="00DD4A20">
      <w:pPr>
        <w:pStyle w:val="FootnoteText"/>
        <w:rPr>
          <w:rtl/>
        </w:rPr>
      </w:pPr>
      <w:r w:rsidRPr="007138B1">
        <w:rPr>
          <w:rStyle w:val="FootnoteReference"/>
        </w:rPr>
        <w:footnoteRef/>
      </w:r>
      <w:r w:rsidRPr="007138B1">
        <w:t xml:space="preserve"> </w:t>
      </w:r>
      <w:r w:rsidRPr="007138B1">
        <w:rPr>
          <w:rFonts w:hint="cs"/>
          <w:rtl/>
        </w:rPr>
        <w:t>ראו, לדוגמה, את הרשב"א (בהערת השוליים הבאה), המשווה מקום המוגדר כערווה למקום מוצנע ונסתר.</w:t>
      </w:r>
    </w:p>
  </w:footnote>
  <w:footnote w:id="7">
    <w:p w14:paraId="605D1583" w14:textId="77777777" w:rsidR="002A69CB" w:rsidRPr="007138B1" w:rsidRDefault="002A69CB" w:rsidP="00DD4A20">
      <w:pPr>
        <w:pStyle w:val="FootnoteText"/>
        <w:rPr>
          <w:rtl/>
        </w:rPr>
      </w:pPr>
      <w:r w:rsidRPr="007138B1">
        <w:rPr>
          <w:rStyle w:val="FootnoteReference"/>
        </w:rPr>
        <w:footnoteRef/>
      </w:r>
      <w:r w:rsidRPr="007138B1">
        <w:t xml:space="preserve"> </w:t>
      </w:r>
      <w:r w:rsidRPr="007138B1">
        <w:rPr>
          <w:rFonts w:hint="cs"/>
          <w:rtl/>
        </w:rPr>
        <w:t xml:space="preserve">ייתכן </w:t>
      </w:r>
      <w:r w:rsidRPr="007138B1">
        <w:rPr>
          <w:rFonts w:hint="cs"/>
          <w:rtl/>
        </w:rPr>
        <w:t>שצריך לומר זאת משום שנשים חשפו את השוק מדי פעם במצבים מסוימים, או אולי משום ששוק של גבר לא נחשבת כערווה בעבור אחרים.</w:t>
      </w:r>
    </w:p>
    <w:p w14:paraId="6E0F3022" w14:textId="77777777" w:rsidR="002A69CB" w:rsidRPr="00A341F9" w:rsidRDefault="002A69CB" w:rsidP="00DD4A20">
      <w:pPr>
        <w:spacing w:after="0" w:line="240" w:lineRule="auto"/>
        <w:rPr>
          <w:sz w:val="20"/>
          <w:szCs w:val="20"/>
        </w:rPr>
      </w:pPr>
      <w:r w:rsidRPr="00A341F9">
        <w:rPr>
          <w:rFonts w:hint="cs"/>
          <w:sz w:val="20"/>
          <w:szCs w:val="20"/>
          <w:rtl/>
        </w:rPr>
        <w:t>שיטה מקובצת ברכות כד ע"א </w:t>
      </w:r>
    </w:p>
    <w:p w14:paraId="57B6779E" w14:textId="77777777" w:rsidR="002A69CB" w:rsidRPr="00A341F9" w:rsidRDefault="002A69CB" w:rsidP="00DD4A20">
      <w:pPr>
        <w:spacing w:after="0" w:line="240" w:lineRule="auto"/>
        <w:rPr>
          <w:sz w:val="20"/>
          <w:szCs w:val="20"/>
          <w:rtl/>
        </w:rPr>
      </w:pPr>
      <w:r w:rsidRPr="00A341F9">
        <w:rPr>
          <w:rFonts w:hint="cs"/>
          <w:sz w:val="20"/>
          <w:szCs w:val="20"/>
          <w:rtl/>
        </w:rPr>
        <w:t>שוק באשה ערוה. קא משמע לן שאף על פי שפעמים הוא נגלה דינו כמקום מכוסה שהוא מביא לידי ערוה.</w:t>
      </w:r>
    </w:p>
    <w:p w14:paraId="0E17DE90" w14:textId="77777777" w:rsidR="002A69CB" w:rsidRPr="00A341F9" w:rsidRDefault="002A69CB" w:rsidP="00DD4A20">
      <w:pPr>
        <w:spacing w:after="0" w:line="240" w:lineRule="auto"/>
        <w:rPr>
          <w:sz w:val="20"/>
          <w:szCs w:val="20"/>
        </w:rPr>
      </w:pPr>
      <w:r w:rsidRPr="00A341F9">
        <w:rPr>
          <w:rFonts w:hint="cs"/>
          <w:sz w:val="20"/>
          <w:szCs w:val="20"/>
          <w:rtl/>
        </w:rPr>
        <w:t>חידושי הרשב”א ברכות כד ע"א </w:t>
      </w:r>
    </w:p>
    <w:p w14:paraId="44C1FEF2" w14:textId="77777777" w:rsidR="002A69CB" w:rsidRPr="007138B1" w:rsidRDefault="002A69CB" w:rsidP="00DD4A20">
      <w:pPr>
        <w:spacing w:after="0" w:line="240" w:lineRule="auto"/>
        <w:rPr>
          <w:sz w:val="20"/>
          <w:szCs w:val="20"/>
          <w:rtl/>
        </w:rPr>
      </w:pPr>
      <w:r w:rsidRPr="00A341F9">
        <w:rPr>
          <w:rFonts w:hint="cs"/>
          <w:sz w:val="20"/>
          <w:szCs w:val="20"/>
          <w:rtl/>
        </w:rPr>
        <w:t>קאתי ר”ח [רב חסדא] למימר דשוק באשה מקום צנוע וערוה הוא ואפילו לגבי בעלה אע”פ [אף על פי] שאינו מקום צנוע באיש.</w:t>
      </w:r>
    </w:p>
  </w:footnote>
  <w:footnote w:id="8">
    <w:p w14:paraId="615E7270" w14:textId="77777777" w:rsidR="002A69CB" w:rsidRPr="00A341F9" w:rsidRDefault="002A69CB" w:rsidP="00DD4A20">
      <w:pPr>
        <w:spacing w:after="0" w:line="240" w:lineRule="auto"/>
        <w:jc w:val="both"/>
        <w:rPr>
          <w:sz w:val="20"/>
          <w:szCs w:val="20"/>
        </w:rPr>
      </w:pPr>
      <w:r w:rsidRPr="00A341F9">
        <w:rPr>
          <w:sz w:val="20"/>
          <w:szCs w:val="20"/>
        </w:rPr>
        <w:footnoteRef/>
      </w:r>
      <w:r w:rsidRPr="00A341F9">
        <w:rPr>
          <w:sz w:val="20"/>
          <w:szCs w:val="20"/>
        </w:rPr>
        <w:t xml:space="preserve"> </w:t>
      </w:r>
      <w:r w:rsidRPr="00A341F9">
        <w:rPr>
          <w:rFonts w:hint="cs"/>
          <w:sz w:val="20"/>
          <w:szCs w:val="20"/>
          <w:rtl/>
        </w:rPr>
        <w:t>רש”י ברכות כד ע"א </w:t>
      </w:r>
    </w:p>
    <w:p w14:paraId="7F591B6F" w14:textId="77777777" w:rsidR="002A69CB" w:rsidRPr="007138B1" w:rsidRDefault="002A69CB" w:rsidP="00DD4A20">
      <w:pPr>
        <w:spacing w:after="0" w:line="240" w:lineRule="auto"/>
        <w:jc w:val="both"/>
        <w:rPr>
          <w:sz w:val="20"/>
          <w:szCs w:val="20"/>
          <w:rtl/>
        </w:rPr>
      </w:pPr>
      <w:r w:rsidRPr="00A341F9">
        <w:rPr>
          <w:rFonts w:hint="cs"/>
          <w:sz w:val="20"/>
          <w:szCs w:val="20"/>
          <w:rtl/>
        </w:rPr>
        <w:t>שוק – באשת איש.</w:t>
      </w:r>
    </w:p>
  </w:footnote>
  <w:footnote w:id="9">
    <w:p w14:paraId="187E6EFB" w14:textId="77777777" w:rsidR="002A69CB" w:rsidRPr="007138B1" w:rsidRDefault="002A69CB" w:rsidP="00DD4A20">
      <w:pPr>
        <w:pStyle w:val="FootnoteText"/>
        <w:rPr>
          <w:rtl/>
        </w:rPr>
      </w:pPr>
      <w:r w:rsidRPr="007138B1">
        <w:rPr>
          <w:rStyle w:val="FootnoteReference"/>
        </w:rPr>
        <w:footnoteRef/>
      </w:r>
      <w:r w:rsidRPr="007138B1">
        <w:t xml:space="preserve"> </w:t>
      </w:r>
      <w:r w:rsidRPr="007138B1">
        <w:rPr>
          <w:rFonts w:hint="cs"/>
          <w:rtl/>
        </w:rPr>
        <w:t>ראו גם את דברי המשנה ברורה:</w:t>
      </w:r>
    </w:p>
    <w:p w14:paraId="45745E30" w14:textId="77777777" w:rsidR="002A69CB" w:rsidRPr="00A341F9" w:rsidRDefault="002A69CB" w:rsidP="00DD4A20">
      <w:pPr>
        <w:spacing w:after="0" w:line="240" w:lineRule="auto"/>
        <w:jc w:val="both"/>
        <w:rPr>
          <w:sz w:val="20"/>
          <w:szCs w:val="20"/>
        </w:rPr>
      </w:pPr>
      <w:r w:rsidRPr="00A341F9">
        <w:rPr>
          <w:rFonts w:hint="cs"/>
          <w:sz w:val="20"/>
          <w:szCs w:val="20"/>
          <w:rtl/>
        </w:rPr>
        <w:t>משנה ברורה עה, ז </w:t>
      </w:r>
    </w:p>
    <w:p w14:paraId="1C4E2A76" w14:textId="77777777" w:rsidR="002A69CB" w:rsidRPr="007138B1" w:rsidRDefault="002A69CB" w:rsidP="00DD4A20">
      <w:pPr>
        <w:spacing w:after="0" w:line="240" w:lineRule="auto"/>
        <w:jc w:val="both"/>
        <w:rPr>
          <w:sz w:val="20"/>
          <w:szCs w:val="20"/>
          <w:rtl/>
        </w:rPr>
      </w:pPr>
      <w:r w:rsidRPr="00A341F9">
        <w:rPr>
          <w:rFonts w:hint="cs"/>
          <w:sz w:val="20"/>
          <w:szCs w:val="20"/>
          <w:rtl/>
        </w:rPr>
        <w:t>ואם השוק מגולה י”א [יש אומרים] דאפילו באשתו ופחות מטפח אסור לקרות נגדה שהוא מקום הרהור יותר משאר איברים.</w:t>
      </w:r>
    </w:p>
  </w:footnote>
  <w:footnote w:id="10">
    <w:p w14:paraId="7DBFAE3B" w14:textId="77777777" w:rsidR="002A69CB" w:rsidRPr="00DD4A20" w:rsidRDefault="002A69CB" w:rsidP="00DD4A20">
      <w:pPr>
        <w:spacing w:after="0" w:line="240" w:lineRule="auto"/>
        <w:jc w:val="both"/>
        <w:rPr>
          <w:sz w:val="20"/>
          <w:szCs w:val="20"/>
        </w:rPr>
      </w:pPr>
      <w:r w:rsidRPr="00DD4A20">
        <w:rPr>
          <w:sz w:val="20"/>
          <w:szCs w:val="20"/>
          <w:vertAlign w:val="superscript"/>
        </w:rPr>
        <w:footnoteRef/>
      </w:r>
      <w:r w:rsidRPr="00DD4A20">
        <w:rPr>
          <w:sz w:val="20"/>
          <w:szCs w:val="20"/>
          <w:vertAlign w:val="superscript"/>
        </w:rPr>
        <w:t xml:space="preserve"> </w:t>
      </w:r>
      <w:r w:rsidRPr="00DD4A20">
        <w:rPr>
          <w:rFonts w:hint="cs"/>
          <w:sz w:val="20"/>
          <w:szCs w:val="20"/>
          <w:rtl/>
        </w:rPr>
        <w:t>רד”ק ישעיהו מ”ז, ב </w:t>
      </w:r>
    </w:p>
    <w:p w14:paraId="3D8C0492" w14:textId="77777777" w:rsidR="002A69CB" w:rsidRPr="00DD4A20" w:rsidRDefault="002A69CB" w:rsidP="00DD4A20">
      <w:pPr>
        <w:spacing w:after="0" w:line="240" w:lineRule="auto"/>
        <w:jc w:val="both"/>
        <w:rPr>
          <w:sz w:val="20"/>
          <w:szCs w:val="20"/>
          <w:rtl/>
        </w:rPr>
      </w:pPr>
      <w:r w:rsidRPr="00DD4A20">
        <w:rPr>
          <w:rFonts w:hint="cs"/>
          <w:sz w:val="20"/>
          <w:szCs w:val="20"/>
          <w:rtl/>
        </w:rPr>
        <w:t>והאשה אע”פ [אף על פי] שמכסה רגליה בלכתה בדרך תגלה אותם ואם תעבור נהר תגלה אפילו השוק</w:t>
      </w:r>
    </w:p>
    <w:p w14:paraId="3F9827AF" w14:textId="77777777" w:rsidR="002A69CB" w:rsidRPr="00DD4A20" w:rsidRDefault="002A69CB" w:rsidP="00DD4A20">
      <w:pPr>
        <w:spacing w:after="0" w:line="240" w:lineRule="auto"/>
        <w:jc w:val="both"/>
        <w:rPr>
          <w:sz w:val="20"/>
          <w:szCs w:val="20"/>
        </w:rPr>
      </w:pPr>
      <w:r w:rsidRPr="00DD4A20">
        <w:rPr>
          <w:rFonts w:hint="cs"/>
          <w:sz w:val="20"/>
          <w:szCs w:val="20"/>
          <w:rtl/>
        </w:rPr>
        <w:t>מצודת ציון ישעיהו מ”ז, ב </w:t>
      </w:r>
    </w:p>
    <w:p w14:paraId="6B9ADA87" w14:textId="236E4250" w:rsidR="002A69CB" w:rsidRPr="007138B1" w:rsidRDefault="002A69CB" w:rsidP="00DD4A20">
      <w:pPr>
        <w:spacing w:after="0" w:line="240" w:lineRule="auto"/>
        <w:jc w:val="both"/>
        <w:rPr>
          <w:sz w:val="20"/>
          <w:szCs w:val="20"/>
          <w:rtl/>
        </w:rPr>
      </w:pPr>
      <w:r w:rsidRPr="00DD4A20">
        <w:rPr>
          <w:rFonts w:hint="cs"/>
          <w:sz w:val="20"/>
          <w:szCs w:val="20"/>
          <w:rtl/>
        </w:rPr>
        <w:t>שוק – כן יקרא גובה הרגל ממעל</w:t>
      </w:r>
    </w:p>
  </w:footnote>
  <w:footnote w:id="11">
    <w:p w14:paraId="18286C65" w14:textId="24F682CB" w:rsidR="002A69CB" w:rsidRPr="007138B1" w:rsidRDefault="002A69CB" w:rsidP="00DD4A20">
      <w:pPr>
        <w:pStyle w:val="FootnoteText"/>
        <w:rPr>
          <w:rtl/>
        </w:rPr>
      </w:pPr>
      <w:r w:rsidRPr="007138B1">
        <w:rPr>
          <w:rStyle w:val="FootnoteReference"/>
        </w:rPr>
        <w:footnoteRef/>
      </w:r>
      <w:r w:rsidRPr="007138B1">
        <w:t xml:space="preserve"> </w:t>
      </w:r>
      <w:r w:rsidRPr="007138B1">
        <w:rPr>
          <w:rFonts w:hint="cs"/>
          <w:rtl/>
        </w:rPr>
        <w:t xml:space="preserve">את צנועים חכמה א, עמ' 24. </w:t>
      </w:r>
    </w:p>
  </w:footnote>
  <w:footnote w:id="12">
    <w:p w14:paraId="5741805C" w14:textId="77777777" w:rsidR="002A69CB" w:rsidRPr="00DD4A20" w:rsidRDefault="002A69CB" w:rsidP="00DD4A20">
      <w:pPr>
        <w:spacing w:after="0" w:line="240" w:lineRule="auto"/>
        <w:rPr>
          <w:sz w:val="20"/>
          <w:szCs w:val="20"/>
        </w:rPr>
      </w:pPr>
      <w:r w:rsidRPr="00DD4A20">
        <w:rPr>
          <w:sz w:val="20"/>
          <w:szCs w:val="20"/>
        </w:rPr>
        <w:footnoteRef/>
      </w:r>
      <w:r w:rsidRPr="00DD4A20">
        <w:rPr>
          <w:sz w:val="20"/>
          <w:szCs w:val="20"/>
        </w:rPr>
        <w:t xml:space="preserve"> </w:t>
      </w:r>
      <w:r w:rsidRPr="00DD4A20">
        <w:rPr>
          <w:rFonts w:hint="cs"/>
          <w:sz w:val="20"/>
          <w:szCs w:val="20"/>
          <w:rtl/>
        </w:rPr>
        <w:t xml:space="preserve">הצנע </w:t>
      </w:r>
      <w:r w:rsidRPr="00DD4A20">
        <w:rPr>
          <w:rFonts w:hint="cs"/>
          <w:sz w:val="20"/>
          <w:szCs w:val="20"/>
          <w:rtl/>
        </w:rPr>
        <w:t>לכת עמ’ 155 הערה 111 </w:t>
      </w:r>
    </w:p>
    <w:p w14:paraId="06E63D44" w14:textId="77777777" w:rsidR="002A69CB" w:rsidRPr="007138B1" w:rsidRDefault="002A69CB" w:rsidP="00DD4A20">
      <w:pPr>
        <w:spacing w:after="0" w:line="240" w:lineRule="auto"/>
        <w:rPr>
          <w:sz w:val="20"/>
          <w:szCs w:val="20"/>
          <w:rtl/>
        </w:rPr>
      </w:pPr>
      <w:r w:rsidRPr="00DD4A20">
        <w:rPr>
          <w:rFonts w:hint="cs"/>
          <w:sz w:val="20"/>
          <w:szCs w:val="20"/>
          <w:rtl/>
        </w:rPr>
        <w:t>מדברי שו”ת אגרות משה אבן העזר א סימן נח משתמע, שבפחות מטפח אין לאשה עצמה לחשוש… לפי זה יש להעדיף חצאית המגיעה כמעט לברכיים על מכנסיים, וצ”ע [וצריך עיון].</w:t>
      </w:r>
    </w:p>
  </w:footnote>
  <w:footnote w:id="13">
    <w:p w14:paraId="74E30CE6" w14:textId="080911C6" w:rsidR="002A69CB" w:rsidRPr="007138B1" w:rsidRDefault="002A69CB" w:rsidP="00DD4A20">
      <w:pPr>
        <w:pStyle w:val="FootnoteText"/>
        <w:rPr>
          <w:rtl/>
        </w:rPr>
      </w:pPr>
      <w:r w:rsidRPr="007138B1">
        <w:rPr>
          <w:rStyle w:val="FootnoteReference"/>
        </w:rPr>
        <w:footnoteRef/>
      </w:r>
      <w:r w:rsidRPr="007138B1">
        <w:t xml:space="preserve"> </w:t>
      </w:r>
      <w:r w:rsidRPr="007138B1">
        <w:rPr>
          <w:rFonts w:hint="cs"/>
          <w:rtl/>
        </w:rPr>
        <w:t xml:space="preserve">אנו מרחיבות על כלי גבר </w:t>
      </w:r>
      <w:hyperlink r:id="rId1" w:history="1">
        <w:r w:rsidRPr="00686F4E">
          <w:rPr>
            <w:rStyle w:val="Hyperlink"/>
            <w:rFonts w:hint="cs"/>
            <w:rtl/>
          </w:rPr>
          <w:t>כאן</w:t>
        </w:r>
      </w:hyperlink>
      <w:r w:rsidRPr="007138B1">
        <w:rPr>
          <w:rFonts w:hint="cs"/>
          <w:rtl/>
        </w:rPr>
        <w:t xml:space="preserve">. </w:t>
      </w:r>
    </w:p>
    <w:p w14:paraId="3FFD3B8A" w14:textId="77777777" w:rsidR="002A69CB" w:rsidRPr="007138B1" w:rsidRDefault="002A69CB" w:rsidP="00DD4A20">
      <w:pPr>
        <w:pStyle w:val="FootnoteText"/>
        <w:rPr>
          <w:rtl/>
        </w:rPr>
      </w:pPr>
      <w:r w:rsidRPr="007138B1">
        <w:rPr>
          <w:rFonts w:hint="cs"/>
          <w:rtl/>
        </w:rPr>
        <w:t>הרב יצחק וייס, לדוגמה, מתייחס לאישה הלובשת מכנסי נשים כעוברת על איסור כלי גבר:</w:t>
      </w:r>
    </w:p>
    <w:p w14:paraId="70E1FA44" w14:textId="77777777" w:rsidR="002A69CB" w:rsidRPr="00DD4A20" w:rsidRDefault="002A69CB" w:rsidP="00DD4A20">
      <w:pPr>
        <w:spacing w:after="0" w:line="240" w:lineRule="auto"/>
        <w:jc w:val="both"/>
        <w:rPr>
          <w:sz w:val="20"/>
          <w:szCs w:val="20"/>
        </w:rPr>
      </w:pPr>
      <w:r w:rsidRPr="00DD4A20">
        <w:rPr>
          <w:rFonts w:hint="cs"/>
          <w:sz w:val="20"/>
          <w:szCs w:val="20"/>
          <w:rtl/>
        </w:rPr>
        <w:t>שו”ת מנחת יצחק חלק ב סימן קח </w:t>
      </w:r>
    </w:p>
    <w:p w14:paraId="5F767EB7" w14:textId="3562E6FF" w:rsidR="002A69CB" w:rsidRPr="007138B1" w:rsidRDefault="002A69CB" w:rsidP="00DD4A20">
      <w:pPr>
        <w:spacing w:after="0" w:line="240" w:lineRule="auto"/>
        <w:jc w:val="both"/>
        <w:rPr>
          <w:sz w:val="20"/>
          <w:szCs w:val="20"/>
          <w:rtl/>
        </w:rPr>
      </w:pPr>
      <w:r w:rsidRPr="00DD4A20">
        <w:rPr>
          <w:rFonts w:hint="cs"/>
          <w:sz w:val="20"/>
          <w:szCs w:val="20"/>
          <w:rtl/>
        </w:rPr>
        <w:t>באמת המה [מכנסים העשויים לנשים] בכלל כלי גבר ממש, דעדיין שם מכנסים עליהם, והגם שהם משונים קצת….</w:t>
      </w:r>
    </w:p>
  </w:footnote>
  <w:footnote w:id="14">
    <w:p w14:paraId="5FE81F20" w14:textId="77777777" w:rsidR="002A69CB" w:rsidRPr="00A341F9" w:rsidRDefault="002A69CB" w:rsidP="00DD4A20">
      <w:pPr>
        <w:spacing w:after="0" w:line="240" w:lineRule="auto"/>
        <w:rPr>
          <w:sz w:val="20"/>
          <w:szCs w:val="20"/>
        </w:rPr>
      </w:pPr>
      <w:r w:rsidRPr="00DD4A20">
        <w:rPr>
          <w:sz w:val="20"/>
          <w:szCs w:val="20"/>
        </w:rPr>
        <w:footnoteRef/>
      </w:r>
      <w:r w:rsidRPr="00DD4A20">
        <w:rPr>
          <w:sz w:val="20"/>
          <w:szCs w:val="20"/>
        </w:rPr>
        <w:t xml:space="preserve"> </w:t>
      </w:r>
      <w:r w:rsidRPr="00A341F9">
        <w:rPr>
          <w:rFonts w:hint="cs"/>
          <w:sz w:val="20"/>
          <w:szCs w:val="20"/>
          <w:rtl/>
        </w:rPr>
        <w:t>ויקרא ט"ו, ט, כב </w:t>
      </w:r>
    </w:p>
    <w:p w14:paraId="66FEF700" w14:textId="77777777" w:rsidR="002A69CB" w:rsidRPr="007138B1" w:rsidRDefault="002A69CB" w:rsidP="00DD4A20">
      <w:pPr>
        <w:spacing w:after="0" w:line="240" w:lineRule="auto"/>
        <w:rPr>
          <w:sz w:val="20"/>
          <w:szCs w:val="20"/>
          <w:rtl/>
        </w:rPr>
      </w:pPr>
      <w:r w:rsidRPr="00A341F9">
        <w:rPr>
          <w:rFonts w:hint="cs"/>
          <w:sz w:val="20"/>
          <w:szCs w:val="20"/>
          <w:rtl/>
        </w:rPr>
        <w:t>וְכָל הַמֶּרְכָּב אֲשֶׁר יִרְכַּב עָלָיו הַזָּב יִטְמָא…. וְכָל הַנֹּגֵעַ בְּכָל כְּלִי אֲשֶׁר תֵּשֵׁב עָלָיו יְכַבֵּס בְּגָדָיו וְרָחַץ בַּמַּיִם וְטָמֵא עַד הָעָרֶב.</w:t>
      </w:r>
    </w:p>
  </w:footnote>
  <w:footnote w:id="15">
    <w:p w14:paraId="5E5695D0" w14:textId="558A9DA7" w:rsidR="002A69CB" w:rsidRPr="007138B1" w:rsidRDefault="002A69CB" w:rsidP="00DD4A20">
      <w:pPr>
        <w:pStyle w:val="FootnoteText"/>
        <w:rPr>
          <w:rtl/>
        </w:rPr>
      </w:pPr>
      <w:r w:rsidRPr="007138B1">
        <w:rPr>
          <w:rStyle w:val="FootnoteReference"/>
        </w:rPr>
        <w:footnoteRef/>
      </w:r>
      <w:r w:rsidRPr="007138B1">
        <w:t xml:space="preserve"> </w:t>
      </w:r>
      <w:r w:rsidRPr="007138B1">
        <w:rPr>
          <w:rFonts w:hint="cs"/>
          <w:rtl/>
        </w:rPr>
        <w:t xml:space="preserve">ראו, לדוגמה, את דברי הרב יהודה הנקין, (ניתן למצוא </w:t>
      </w:r>
      <w:hyperlink r:id="rId2" w:history="1">
        <w:r w:rsidRPr="00686F4E">
          <w:rPr>
            <w:rStyle w:val="Hyperlink"/>
            <w:rFonts w:hint="cs"/>
            <w:rtl/>
          </w:rPr>
          <w:t>כאן</w:t>
        </w:r>
      </w:hyperlink>
      <w:r w:rsidRPr="007138B1">
        <w:rPr>
          <w:rFonts w:hint="cs"/>
          <w:rtl/>
        </w:rPr>
        <w:t xml:space="preserve">). </w:t>
      </w:r>
    </w:p>
    <w:p w14:paraId="3ABE2C19" w14:textId="77777777" w:rsidR="002A69CB" w:rsidRPr="00A341F9" w:rsidRDefault="002A69CB" w:rsidP="00DD4A20">
      <w:pPr>
        <w:spacing w:after="0" w:line="240" w:lineRule="auto"/>
        <w:jc w:val="both"/>
        <w:rPr>
          <w:sz w:val="20"/>
          <w:szCs w:val="20"/>
        </w:rPr>
      </w:pPr>
      <w:r w:rsidRPr="00A341F9">
        <w:rPr>
          <w:rFonts w:hint="eastAsia"/>
          <w:sz w:val="20"/>
          <w:szCs w:val="20"/>
          <w:rtl/>
        </w:rPr>
        <w:t>בני</w:t>
      </w:r>
      <w:r w:rsidRPr="00A341F9">
        <w:rPr>
          <w:sz w:val="20"/>
          <w:szCs w:val="20"/>
          <w:rtl/>
        </w:rPr>
        <w:t xml:space="preserve"> </w:t>
      </w:r>
      <w:r w:rsidRPr="00A341F9">
        <w:rPr>
          <w:rFonts w:hint="eastAsia"/>
          <w:sz w:val="20"/>
          <w:szCs w:val="20"/>
          <w:rtl/>
        </w:rPr>
        <w:t>בנים</w:t>
      </w:r>
      <w:r w:rsidRPr="00A341F9">
        <w:rPr>
          <w:sz w:val="20"/>
          <w:szCs w:val="20"/>
          <w:rtl/>
        </w:rPr>
        <w:t xml:space="preserve"> </w:t>
      </w:r>
      <w:r w:rsidRPr="00A341F9">
        <w:rPr>
          <w:rFonts w:hint="eastAsia"/>
          <w:sz w:val="20"/>
          <w:szCs w:val="20"/>
          <w:rtl/>
        </w:rPr>
        <w:t>ד</w:t>
      </w:r>
      <w:r w:rsidRPr="00A341F9">
        <w:rPr>
          <w:rFonts w:hint="cs"/>
          <w:sz w:val="20"/>
          <w:szCs w:val="20"/>
          <w:rtl/>
        </w:rPr>
        <w:t xml:space="preserve">, </w:t>
      </w:r>
      <w:r w:rsidRPr="00A341F9">
        <w:rPr>
          <w:rFonts w:hint="eastAsia"/>
          <w:sz w:val="20"/>
          <w:szCs w:val="20"/>
          <w:rtl/>
        </w:rPr>
        <w:t>כח</w:t>
      </w:r>
      <w:r w:rsidRPr="00A341F9">
        <w:rPr>
          <w:rFonts w:hint="cs"/>
          <w:sz w:val="20"/>
          <w:szCs w:val="20"/>
          <w:rtl/>
        </w:rPr>
        <w:t xml:space="preserve">, </w:t>
      </w:r>
      <w:r w:rsidRPr="00A341F9">
        <w:rPr>
          <w:rFonts w:hint="eastAsia"/>
          <w:sz w:val="20"/>
          <w:szCs w:val="20"/>
          <w:rtl/>
        </w:rPr>
        <w:t>ו</w:t>
      </w:r>
      <w:r w:rsidRPr="00A341F9">
        <w:rPr>
          <w:rFonts w:hint="cs"/>
          <w:sz w:val="20"/>
          <w:szCs w:val="20"/>
          <w:rtl/>
        </w:rPr>
        <w:t> </w:t>
      </w:r>
    </w:p>
    <w:p w14:paraId="2CAE8543" w14:textId="77777777" w:rsidR="002A69CB" w:rsidRPr="007138B1" w:rsidRDefault="002A69CB" w:rsidP="00DD4A20">
      <w:pPr>
        <w:spacing w:after="0" w:line="240" w:lineRule="auto"/>
        <w:jc w:val="both"/>
        <w:rPr>
          <w:sz w:val="20"/>
          <w:szCs w:val="20"/>
          <w:rtl/>
        </w:rPr>
      </w:pPr>
      <w:r w:rsidRPr="00A341F9">
        <w:rPr>
          <w:rFonts w:hint="cs"/>
          <w:sz w:val="20"/>
          <w:szCs w:val="20"/>
          <w:rtl/>
        </w:rPr>
        <w:t>אם אין האשה מרחיבה בין רגליה אלא הולכת כרגיל אין זה פיסוק רגלים, אפילו אם היא לובשת מכנסיים, ואם היא מרחיבה בין רגליה הרבה הרי זה פיסוק רגלים ואינו צנוע אפילו אם היא לובשת שמלה ארוכה.</w:t>
      </w:r>
    </w:p>
  </w:footnote>
  <w:footnote w:id="16">
    <w:p w14:paraId="1F9C4B7A" w14:textId="5CBCEFC3" w:rsidR="002A69CB" w:rsidRPr="007138B1" w:rsidRDefault="002A69CB" w:rsidP="00DD4A20">
      <w:pPr>
        <w:pStyle w:val="FootnoteText"/>
        <w:rPr>
          <w:rtl/>
        </w:rPr>
      </w:pPr>
      <w:r w:rsidRPr="007138B1">
        <w:rPr>
          <w:rStyle w:val="FootnoteReference"/>
        </w:rPr>
        <w:footnoteRef/>
      </w:r>
      <w:r w:rsidRPr="007138B1">
        <w:t xml:space="preserve"> </w:t>
      </w:r>
      <w:r w:rsidRPr="007138B1">
        <w:rPr>
          <w:rFonts w:hint="cs"/>
          <w:rtl/>
        </w:rPr>
        <w:t xml:space="preserve">ניתן למצוא </w:t>
      </w:r>
      <w:hyperlink r:id="rId3" w:history="1">
        <w:r w:rsidRPr="00686F4E">
          <w:rPr>
            <w:rStyle w:val="Hyperlink"/>
            <w:rFonts w:hint="cs"/>
            <w:rtl/>
          </w:rPr>
          <w:t>כאן</w:t>
        </w:r>
      </w:hyperlink>
      <w:r w:rsidRPr="007138B1">
        <w:rPr>
          <w:rFonts w:hint="cs"/>
          <w:rtl/>
        </w:rPr>
        <w:t>.</w:t>
      </w:r>
    </w:p>
  </w:footnote>
  <w:footnote w:id="17">
    <w:p w14:paraId="3ABE5F05" w14:textId="5746F3EA" w:rsidR="002A69CB" w:rsidRPr="007138B1" w:rsidRDefault="002A69CB" w:rsidP="00DD4A20">
      <w:pPr>
        <w:pStyle w:val="FootnoteText"/>
        <w:rPr>
          <w:rtl/>
        </w:rPr>
      </w:pPr>
      <w:r w:rsidRPr="007138B1">
        <w:rPr>
          <w:rStyle w:val="FootnoteReference"/>
        </w:rPr>
        <w:footnoteRef/>
      </w:r>
      <w:r w:rsidRPr="007138B1">
        <w:t xml:space="preserve"> </w:t>
      </w:r>
      <w:r w:rsidRPr="007138B1">
        <w:rPr>
          <w:rFonts w:hint="cs"/>
          <w:rtl/>
        </w:rPr>
        <w:t xml:space="preserve">הסוגייה המרכזית שהועלתה בתשובה זו, ובספרות ההלכתית בכלל, בנוגע למכנסיים צמודים לגברים היא שהם עלולים להוביל לפליטת זרע. ניתן למצוא </w:t>
      </w:r>
      <w:hyperlink r:id="rId4" w:history="1">
        <w:r w:rsidRPr="00686F4E">
          <w:rPr>
            <w:rStyle w:val="Hyperlink"/>
            <w:rFonts w:hint="cs"/>
            <w:rtl/>
          </w:rPr>
          <w:t>כאן</w:t>
        </w:r>
      </w:hyperlink>
      <w:r w:rsidRPr="007138B1">
        <w:rPr>
          <w:rFonts w:hint="cs"/>
          <w:rtl/>
        </w:rPr>
        <w:t xml:space="preserve">. </w:t>
      </w:r>
    </w:p>
  </w:footnote>
  <w:footnote w:id="18">
    <w:p w14:paraId="00E0E547" w14:textId="58083D4F" w:rsidR="002A69CB" w:rsidRPr="007138B1" w:rsidRDefault="002A69CB" w:rsidP="00DD4A20">
      <w:pPr>
        <w:pStyle w:val="FootnoteText"/>
        <w:rPr>
          <w:rtl/>
        </w:rPr>
      </w:pPr>
      <w:r w:rsidRPr="007138B1">
        <w:rPr>
          <w:rStyle w:val="FootnoteReference"/>
        </w:rPr>
        <w:footnoteRef/>
      </w:r>
      <w:r w:rsidRPr="007138B1">
        <w:t xml:space="preserve"> </w:t>
      </w:r>
      <w:r w:rsidRPr="007138B1">
        <w:rPr>
          <w:rFonts w:hint="cs"/>
          <w:rtl/>
        </w:rPr>
        <w:t xml:space="preserve">ניתן למצוא </w:t>
      </w:r>
      <w:hyperlink r:id="rId5" w:history="1">
        <w:r w:rsidRPr="00686F4E">
          <w:rPr>
            <w:rStyle w:val="Hyperlink"/>
            <w:rFonts w:hint="cs"/>
            <w:rtl/>
          </w:rPr>
          <w:t>כאן.</w:t>
        </w:r>
      </w:hyperlink>
    </w:p>
  </w:footnote>
  <w:footnote w:id="19">
    <w:p w14:paraId="22F70354" w14:textId="6E08564A" w:rsidR="002A69CB" w:rsidRDefault="002A69CB" w:rsidP="00DD4A20">
      <w:pPr>
        <w:pStyle w:val="FootnoteText"/>
        <w:rPr>
          <w:rtl/>
        </w:rPr>
      </w:pPr>
      <w:r w:rsidRPr="007138B1">
        <w:rPr>
          <w:rStyle w:val="FootnoteReference"/>
        </w:rPr>
        <w:footnoteRef/>
      </w:r>
      <w:r w:rsidRPr="007138B1">
        <w:t xml:space="preserve"> </w:t>
      </w:r>
      <w:r w:rsidRPr="007138B1">
        <w:rPr>
          <w:rFonts w:hint="cs"/>
          <w:rtl/>
        </w:rPr>
        <w:t xml:space="preserve">ניתן למצוא </w:t>
      </w:r>
      <w:hyperlink r:id="rId6" w:history="1">
        <w:r w:rsidRPr="00686F4E">
          <w:rPr>
            <w:rStyle w:val="Hyperlink"/>
            <w:rFonts w:hint="cs"/>
            <w:rtl/>
          </w:rPr>
          <w:t>כאן</w:t>
        </w:r>
      </w:hyperlink>
      <w:r w:rsidRPr="007138B1">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67A9"/>
    <w:multiLevelType w:val="hybridMultilevel"/>
    <w:tmpl w:val="D8D8958E"/>
    <w:lvl w:ilvl="0" w:tplc="10D646F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C2514D"/>
    <w:multiLevelType w:val="hybridMultilevel"/>
    <w:tmpl w:val="277AFA56"/>
    <w:lvl w:ilvl="0" w:tplc="7C7079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5A2823"/>
    <w:multiLevelType w:val="hybridMultilevel"/>
    <w:tmpl w:val="27601B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3C77F07"/>
    <w:multiLevelType w:val="multilevel"/>
    <w:tmpl w:val="E6C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017C7E"/>
    <w:multiLevelType w:val="hybridMultilevel"/>
    <w:tmpl w:val="E4EE2520"/>
    <w:lvl w:ilvl="0" w:tplc="2E165D6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05A1AD6"/>
    <w:multiLevelType w:val="hybridMultilevel"/>
    <w:tmpl w:val="2D1E5452"/>
    <w:lvl w:ilvl="0" w:tplc="8E027796">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21058CB"/>
    <w:multiLevelType w:val="hybridMultilevel"/>
    <w:tmpl w:val="CE680C56"/>
    <w:lvl w:ilvl="0" w:tplc="E456388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74F0411"/>
    <w:multiLevelType w:val="hybridMultilevel"/>
    <w:tmpl w:val="B5169666"/>
    <w:lvl w:ilvl="0" w:tplc="948A14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AED4B9D"/>
    <w:multiLevelType w:val="hybridMultilevel"/>
    <w:tmpl w:val="CAA48AD8"/>
    <w:lvl w:ilvl="0" w:tplc="E1762DA8">
      <w:numFmt w:val="bullet"/>
      <w:lvlText w:val=""/>
      <w:lvlJc w:val="left"/>
      <w:pPr>
        <w:ind w:left="372" w:hanging="360"/>
      </w:pPr>
      <w:rPr>
        <w:rFonts w:ascii="Symbol" w:eastAsiaTheme="minorHAnsi" w:hAnsi="Symbol" w:cstheme="minorBidi" w:hint="default"/>
        <w:color w:val="auto"/>
        <w:sz w:val="22"/>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0" w15:restartNumberingAfterBreak="0">
    <w:nsid w:val="3C97338F"/>
    <w:multiLevelType w:val="hybridMultilevel"/>
    <w:tmpl w:val="2E46830E"/>
    <w:lvl w:ilvl="0" w:tplc="B9AC7F4C">
      <w:numFmt w:val="bullet"/>
      <w:lvlText w:val=""/>
      <w:lvlJc w:val="left"/>
      <w:pPr>
        <w:ind w:left="372" w:hanging="360"/>
      </w:pPr>
      <w:rPr>
        <w:rFonts w:ascii="Symbol" w:eastAsiaTheme="minorHAnsi" w:hAnsi="Symbol" w:cstheme="minorBidi" w:hint="default"/>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1" w15:restartNumberingAfterBreak="0">
    <w:nsid w:val="425F03AA"/>
    <w:multiLevelType w:val="hybridMultilevel"/>
    <w:tmpl w:val="920A02DC"/>
    <w:lvl w:ilvl="0" w:tplc="BBE82C0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3EC6565"/>
    <w:multiLevelType w:val="hybridMultilevel"/>
    <w:tmpl w:val="23C20CA8"/>
    <w:lvl w:ilvl="0" w:tplc="75861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7D259C"/>
    <w:multiLevelType w:val="hybridMultilevel"/>
    <w:tmpl w:val="866E96DC"/>
    <w:lvl w:ilvl="0" w:tplc="6676388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0A4217A"/>
    <w:multiLevelType w:val="multilevel"/>
    <w:tmpl w:val="F19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DE4657D"/>
    <w:multiLevelType w:val="hybridMultilevel"/>
    <w:tmpl w:val="C576D42E"/>
    <w:lvl w:ilvl="0" w:tplc="60340E38">
      <w:numFmt w:val="bullet"/>
      <w:lvlText w:val=""/>
      <w:lvlJc w:val="left"/>
      <w:pPr>
        <w:ind w:left="1080" w:hanging="360"/>
      </w:pPr>
      <w:rPr>
        <w:rFonts w:ascii="Symbol" w:eastAsiaTheme="minorHAnsi" w:hAnsi="Symbol" w:cstheme="minorBid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724068850">
    <w:abstractNumId w:val="12"/>
  </w:num>
  <w:num w:numId="2" w16cid:durableId="424542341">
    <w:abstractNumId w:val="15"/>
  </w:num>
  <w:num w:numId="3" w16cid:durableId="368724775">
    <w:abstractNumId w:val="3"/>
  </w:num>
  <w:num w:numId="4" w16cid:durableId="1330016123">
    <w:abstractNumId w:val="1"/>
  </w:num>
  <w:num w:numId="5" w16cid:durableId="600534638">
    <w:abstractNumId w:val="4"/>
  </w:num>
  <w:num w:numId="6" w16cid:durableId="1244224084">
    <w:abstractNumId w:val="6"/>
  </w:num>
  <w:num w:numId="7" w16cid:durableId="308363544">
    <w:abstractNumId w:val="11"/>
  </w:num>
  <w:num w:numId="8" w16cid:durableId="2039698500">
    <w:abstractNumId w:val="0"/>
  </w:num>
  <w:num w:numId="9" w16cid:durableId="158927486">
    <w:abstractNumId w:val="7"/>
  </w:num>
  <w:num w:numId="10" w16cid:durableId="1111971532">
    <w:abstractNumId w:val="17"/>
  </w:num>
  <w:num w:numId="11" w16cid:durableId="217786553">
    <w:abstractNumId w:val="14"/>
  </w:num>
  <w:num w:numId="12" w16cid:durableId="1884781205">
    <w:abstractNumId w:val="9"/>
  </w:num>
  <w:num w:numId="13" w16cid:durableId="113793874">
    <w:abstractNumId w:val="10"/>
  </w:num>
  <w:num w:numId="14" w16cid:durableId="874657979">
    <w:abstractNumId w:val="13"/>
  </w:num>
  <w:num w:numId="15" w16cid:durableId="578251043">
    <w:abstractNumId w:val="5"/>
  </w:num>
  <w:num w:numId="16" w16cid:durableId="1108890132">
    <w:abstractNumId w:val="8"/>
  </w:num>
  <w:num w:numId="17" w16cid:durableId="1994260786">
    <w:abstractNumId w:val="2"/>
  </w:num>
  <w:num w:numId="18" w16cid:durableId="19295352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7"/>
    <w:rsid w:val="000045F7"/>
    <w:rsid w:val="000150E4"/>
    <w:rsid w:val="0001669C"/>
    <w:rsid w:val="0003121E"/>
    <w:rsid w:val="000332FC"/>
    <w:rsid w:val="00043879"/>
    <w:rsid w:val="00044147"/>
    <w:rsid w:val="00047250"/>
    <w:rsid w:val="00063E0B"/>
    <w:rsid w:val="00070798"/>
    <w:rsid w:val="0007106B"/>
    <w:rsid w:val="000734FF"/>
    <w:rsid w:val="00074E9A"/>
    <w:rsid w:val="0008283D"/>
    <w:rsid w:val="00090765"/>
    <w:rsid w:val="0009318A"/>
    <w:rsid w:val="00096841"/>
    <w:rsid w:val="0009743A"/>
    <w:rsid w:val="000B0097"/>
    <w:rsid w:val="000B1D1F"/>
    <w:rsid w:val="000B4421"/>
    <w:rsid w:val="000B6027"/>
    <w:rsid w:val="000B75FC"/>
    <w:rsid w:val="000C5F18"/>
    <w:rsid w:val="000D5F84"/>
    <w:rsid w:val="000E779A"/>
    <w:rsid w:val="000E7DB8"/>
    <w:rsid w:val="00103FF0"/>
    <w:rsid w:val="00112B2B"/>
    <w:rsid w:val="00112DA6"/>
    <w:rsid w:val="001148E3"/>
    <w:rsid w:val="00125D3A"/>
    <w:rsid w:val="001315CF"/>
    <w:rsid w:val="00143096"/>
    <w:rsid w:val="00155113"/>
    <w:rsid w:val="00161DB5"/>
    <w:rsid w:val="0016266D"/>
    <w:rsid w:val="0016614E"/>
    <w:rsid w:val="0017221F"/>
    <w:rsid w:val="00172F09"/>
    <w:rsid w:val="0018508B"/>
    <w:rsid w:val="00190518"/>
    <w:rsid w:val="001B14F8"/>
    <w:rsid w:val="001C72E8"/>
    <w:rsid w:val="001D1A5A"/>
    <w:rsid w:val="001D3ACD"/>
    <w:rsid w:val="001F12B2"/>
    <w:rsid w:val="00202D06"/>
    <w:rsid w:val="00223762"/>
    <w:rsid w:val="002301E0"/>
    <w:rsid w:val="00230779"/>
    <w:rsid w:val="002351E6"/>
    <w:rsid w:val="00237AB7"/>
    <w:rsid w:val="002401BF"/>
    <w:rsid w:val="00245611"/>
    <w:rsid w:val="0024743A"/>
    <w:rsid w:val="00247630"/>
    <w:rsid w:val="00252EFA"/>
    <w:rsid w:val="002805D4"/>
    <w:rsid w:val="00284D2C"/>
    <w:rsid w:val="00285DA0"/>
    <w:rsid w:val="00290BC6"/>
    <w:rsid w:val="00295724"/>
    <w:rsid w:val="002A69CB"/>
    <w:rsid w:val="002B4276"/>
    <w:rsid w:val="002B5B96"/>
    <w:rsid w:val="002E28BA"/>
    <w:rsid w:val="002E4F78"/>
    <w:rsid w:val="002E5BBA"/>
    <w:rsid w:val="002F46CF"/>
    <w:rsid w:val="00311076"/>
    <w:rsid w:val="00314113"/>
    <w:rsid w:val="00324955"/>
    <w:rsid w:val="00331E1C"/>
    <w:rsid w:val="00332404"/>
    <w:rsid w:val="00334614"/>
    <w:rsid w:val="0033656B"/>
    <w:rsid w:val="00344CC2"/>
    <w:rsid w:val="003472E5"/>
    <w:rsid w:val="003502E8"/>
    <w:rsid w:val="00353C90"/>
    <w:rsid w:val="00355D5F"/>
    <w:rsid w:val="003630FE"/>
    <w:rsid w:val="00366173"/>
    <w:rsid w:val="0037017A"/>
    <w:rsid w:val="00370B25"/>
    <w:rsid w:val="0037256F"/>
    <w:rsid w:val="00377BDD"/>
    <w:rsid w:val="00384128"/>
    <w:rsid w:val="003931CC"/>
    <w:rsid w:val="003944CC"/>
    <w:rsid w:val="003969DF"/>
    <w:rsid w:val="003A27C9"/>
    <w:rsid w:val="003B189F"/>
    <w:rsid w:val="003D6AFD"/>
    <w:rsid w:val="003E5099"/>
    <w:rsid w:val="003F20B6"/>
    <w:rsid w:val="003F2F56"/>
    <w:rsid w:val="003F4967"/>
    <w:rsid w:val="003F5B9D"/>
    <w:rsid w:val="003F79CB"/>
    <w:rsid w:val="004010E0"/>
    <w:rsid w:val="00402B0A"/>
    <w:rsid w:val="00406ABA"/>
    <w:rsid w:val="004072F1"/>
    <w:rsid w:val="0041175E"/>
    <w:rsid w:val="004156C0"/>
    <w:rsid w:val="00423B45"/>
    <w:rsid w:val="00437605"/>
    <w:rsid w:val="0044024B"/>
    <w:rsid w:val="00455C80"/>
    <w:rsid w:val="00460011"/>
    <w:rsid w:val="00472BB1"/>
    <w:rsid w:val="00486946"/>
    <w:rsid w:val="00494590"/>
    <w:rsid w:val="0049761A"/>
    <w:rsid w:val="004A2052"/>
    <w:rsid w:val="004A21AC"/>
    <w:rsid w:val="004A22D1"/>
    <w:rsid w:val="004A471C"/>
    <w:rsid w:val="004B5D00"/>
    <w:rsid w:val="004C70B2"/>
    <w:rsid w:val="004D1F26"/>
    <w:rsid w:val="004D2F6D"/>
    <w:rsid w:val="004D425E"/>
    <w:rsid w:val="004D71C9"/>
    <w:rsid w:val="004E0ACA"/>
    <w:rsid w:val="004E2616"/>
    <w:rsid w:val="004F7A3D"/>
    <w:rsid w:val="00503163"/>
    <w:rsid w:val="00504C45"/>
    <w:rsid w:val="00522A52"/>
    <w:rsid w:val="00526F6F"/>
    <w:rsid w:val="00533B89"/>
    <w:rsid w:val="005370CC"/>
    <w:rsid w:val="00544BF1"/>
    <w:rsid w:val="005520A8"/>
    <w:rsid w:val="00554998"/>
    <w:rsid w:val="00554D9C"/>
    <w:rsid w:val="0055732C"/>
    <w:rsid w:val="00567544"/>
    <w:rsid w:val="00584731"/>
    <w:rsid w:val="005958B7"/>
    <w:rsid w:val="005A1BF3"/>
    <w:rsid w:val="005C75A8"/>
    <w:rsid w:val="005D4F7A"/>
    <w:rsid w:val="005E39D1"/>
    <w:rsid w:val="005E4257"/>
    <w:rsid w:val="005E56CE"/>
    <w:rsid w:val="00606516"/>
    <w:rsid w:val="00622642"/>
    <w:rsid w:val="00626DD2"/>
    <w:rsid w:val="006369A2"/>
    <w:rsid w:val="0064365C"/>
    <w:rsid w:val="00653BB0"/>
    <w:rsid w:val="00656FAB"/>
    <w:rsid w:val="006572C3"/>
    <w:rsid w:val="00680FA9"/>
    <w:rsid w:val="006835D6"/>
    <w:rsid w:val="00686E9A"/>
    <w:rsid w:val="00686F4E"/>
    <w:rsid w:val="006A4F7C"/>
    <w:rsid w:val="006A6B9D"/>
    <w:rsid w:val="006A78E7"/>
    <w:rsid w:val="006B7B63"/>
    <w:rsid w:val="006D442D"/>
    <w:rsid w:val="006E0828"/>
    <w:rsid w:val="006F6327"/>
    <w:rsid w:val="007101F4"/>
    <w:rsid w:val="007138B1"/>
    <w:rsid w:val="007150E4"/>
    <w:rsid w:val="007201D9"/>
    <w:rsid w:val="007252CE"/>
    <w:rsid w:val="00726EF9"/>
    <w:rsid w:val="007474F4"/>
    <w:rsid w:val="00764F60"/>
    <w:rsid w:val="0076516D"/>
    <w:rsid w:val="00776C58"/>
    <w:rsid w:val="007832E4"/>
    <w:rsid w:val="00786189"/>
    <w:rsid w:val="007A49B9"/>
    <w:rsid w:val="007C1F33"/>
    <w:rsid w:val="007D1510"/>
    <w:rsid w:val="007D189C"/>
    <w:rsid w:val="007D33B3"/>
    <w:rsid w:val="007F0F85"/>
    <w:rsid w:val="007F2B5D"/>
    <w:rsid w:val="00802917"/>
    <w:rsid w:val="008212BE"/>
    <w:rsid w:val="008260F1"/>
    <w:rsid w:val="00845340"/>
    <w:rsid w:val="00846A42"/>
    <w:rsid w:val="00847F25"/>
    <w:rsid w:val="0085028F"/>
    <w:rsid w:val="00852661"/>
    <w:rsid w:val="0085591A"/>
    <w:rsid w:val="0085774C"/>
    <w:rsid w:val="00860EC7"/>
    <w:rsid w:val="00862C0B"/>
    <w:rsid w:val="00864000"/>
    <w:rsid w:val="00864DD7"/>
    <w:rsid w:val="00877358"/>
    <w:rsid w:val="00886D30"/>
    <w:rsid w:val="008A4F91"/>
    <w:rsid w:val="008B4164"/>
    <w:rsid w:val="008C422F"/>
    <w:rsid w:val="008D67F1"/>
    <w:rsid w:val="008E0D26"/>
    <w:rsid w:val="008F0062"/>
    <w:rsid w:val="008F1585"/>
    <w:rsid w:val="008F2F16"/>
    <w:rsid w:val="008F490A"/>
    <w:rsid w:val="009011C7"/>
    <w:rsid w:val="00916BEF"/>
    <w:rsid w:val="0091710A"/>
    <w:rsid w:val="00923F6C"/>
    <w:rsid w:val="00934A64"/>
    <w:rsid w:val="00952A77"/>
    <w:rsid w:val="00953CDD"/>
    <w:rsid w:val="00956B09"/>
    <w:rsid w:val="009604D0"/>
    <w:rsid w:val="00966563"/>
    <w:rsid w:val="0098013F"/>
    <w:rsid w:val="0098400C"/>
    <w:rsid w:val="00996298"/>
    <w:rsid w:val="009A00FD"/>
    <w:rsid w:val="009A5F10"/>
    <w:rsid w:val="009A5F11"/>
    <w:rsid w:val="009A6242"/>
    <w:rsid w:val="009C312C"/>
    <w:rsid w:val="009D0DC0"/>
    <w:rsid w:val="009D2F7C"/>
    <w:rsid w:val="009D6876"/>
    <w:rsid w:val="009E1830"/>
    <w:rsid w:val="009E2050"/>
    <w:rsid w:val="00A07397"/>
    <w:rsid w:val="00A1016E"/>
    <w:rsid w:val="00A10213"/>
    <w:rsid w:val="00A2111C"/>
    <w:rsid w:val="00A247A4"/>
    <w:rsid w:val="00A314A9"/>
    <w:rsid w:val="00A31585"/>
    <w:rsid w:val="00A341F9"/>
    <w:rsid w:val="00A42529"/>
    <w:rsid w:val="00A54C07"/>
    <w:rsid w:val="00A758DB"/>
    <w:rsid w:val="00A8602A"/>
    <w:rsid w:val="00AA4C75"/>
    <w:rsid w:val="00AB120D"/>
    <w:rsid w:val="00AB2709"/>
    <w:rsid w:val="00AB5B66"/>
    <w:rsid w:val="00AC7231"/>
    <w:rsid w:val="00AE332C"/>
    <w:rsid w:val="00AE589D"/>
    <w:rsid w:val="00AE6402"/>
    <w:rsid w:val="00AF63C4"/>
    <w:rsid w:val="00B07127"/>
    <w:rsid w:val="00B07B11"/>
    <w:rsid w:val="00B149B6"/>
    <w:rsid w:val="00B20989"/>
    <w:rsid w:val="00B35CB9"/>
    <w:rsid w:val="00B42BBB"/>
    <w:rsid w:val="00B53CEB"/>
    <w:rsid w:val="00B622AC"/>
    <w:rsid w:val="00B62499"/>
    <w:rsid w:val="00B730B6"/>
    <w:rsid w:val="00B73C05"/>
    <w:rsid w:val="00B80951"/>
    <w:rsid w:val="00B84428"/>
    <w:rsid w:val="00B9233F"/>
    <w:rsid w:val="00B9408C"/>
    <w:rsid w:val="00BA46AB"/>
    <w:rsid w:val="00BD1320"/>
    <w:rsid w:val="00BD3FCA"/>
    <w:rsid w:val="00BD5B06"/>
    <w:rsid w:val="00BE428B"/>
    <w:rsid w:val="00BF41F2"/>
    <w:rsid w:val="00C00D10"/>
    <w:rsid w:val="00C06DE1"/>
    <w:rsid w:val="00C203B5"/>
    <w:rsid w:val="00C20591"/>
    <w:rsid w:val="00C22471"/>
    <w:rsid w:val="00C226E5"/>
    <w:rsid w:val="00C24E93"/>
    <w:rsid w:val="00C26273"/>
    <w:rsid w:val="00C275E4"/>
    <w:rsid w:val="00C27D9D"/>
    <w:rsid w:val="00C506C1"/>
    <w:rsid w:val="00C51A10"/>
    <w:rsid w:val="00C547B7"/>
    <w:rsid w:val="00C73515"/>
    <w:rsid w:val="00C75DD5"/>
    <w:rsid w:val="00C86014"/>
    <w:rsid w:val="00C96695"/>
    <w:rsid w:val="00CA0925"/>
    <w:rsid w:val="00CA3C8F"/>
    <w:rsid w:val="00CA6237"/>
    <w:rsid w:val="00CB0C09"/>
    <w:rsid w:val="00CB126C"/>
    <w:rsid w:val="00CB2E28"/>
    <w:rsid w:val="00CB3ECB"/>
    <w:rsid w:val="00CC1D24"/>
    <w:rsid w:val="00CC42F4"/>
    <w:rsid w:val="00CC6DA3"/>
    <w:rsid w:val="00CC787F"/>
    <w:rsid w:val="00CC7D19"/>
    <w:rsid w:val="00CD5F84"/>
    <w:rsid w:val="00D010EB"/>
    <w:rsid w:val="00D13E25"/>
    <w:rsid w:val="00D35E1E"/>
    <w:rsid w:val="00D4647E"/>
    <w:rsid w:val="00D52F2D"/>
    <w:rsid w:val="00D55514"/>
    <w:rsid w:val="00D62E96"/>
    <w:rsid w:val="00D676C9"/>
    <w:rsid w:val="00D71ED1"/>
    <w:rsid w:val="00D81BCD"/>
    <w:rsid w:val="00D87A55"/>
    <w:rsid w:val="00D915EE"/>
    <w:rsid w:val="00DB0D55"/>
    <w:rsid w:val="00DB68DA"/>
    <w:rsid w:val="00DB7039"/>
    <w:rsid w:val="00DD1315"/>
    <w:rsid w:val="00DD4A20"/>
    <w:rsid w:val="00DE3B29"/>
    <w:rsid w:val="00DE41F4"/>
    <w:rsid w:val="00DF1426"/>
    <w:rsid w:val="00DF3C11"/>
    <w:rsid w:val="00E01852"/>
    <w:rsid w:val="00E056AA"/>
    <w:rsid w:val="00E12FEC"/>
    <w:rsid w:val="00E25B0A"/>
    <w:rsid w:val="00E32696"/>
    <w:rsid w:val="00E45A48"/>
    <w:rsid w:val="00E621DB"/>
    <w:rsid w:val="00E6478C"/>
    <w:rsid w:val="00E66C59"/>
    <w:rsid w:val="00E766A0"/>
    <w:rsid w:val="00E80EE2"/>
    <w:rsid w:val="00EA662D"/>
    <w:rsid w:val="00EB473A"/>
    <w:rsid w:val="00EC1756"/>
    <w:rsid w:val="00EC2716"/>
    <w:rsid w:val="00ED495D"/>
    <w:rsid w:val="00ED61DE"/>
    <w:rsid w:val="00EE2B32"/>
    <w:rsid w:val="00EE4B76"/>
    <w:rsid w:val="00EE5B47"/>
    <w:rsid w:val="00F06E26"/>
    <w:rsid w:val="00F16FC3"/>
    <w:rsid w:val="00F306B1"/>
    <w:rsid w:val="00F33542"/>
    <w:rsid w:val="00F35C8C"/>
    <w:rsid w:val="00F404DD"/>
    <w:rsid w:val="00F52252"/>
    <w:rsid w:val="00F6171F"/>
    <w:rsid w:val="00F66ACD"/>
    <w:rsid w:val="00F71F27"/>
    <w:rsid w:val="00F76D48"/>
    <w:rsid w:val="00F835D1"/>
    <w:rsid w:val="00F842F4"/>
    <w:rsid w:val="00FB67AB"/>
    <w:rsid w:val="00FB701C"/>
    <w:rsid w:val="00FC183A"/>
    <w:rsid w:val="00FC7E4D"/>
    <w:rsid w:val="00FD4E8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40A2"/>
  <w15:chartTrackingRefBased/>
  <w15:docId w15:val="{66F7CBAE-0D91-4364-8ADD-C188825D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F"/>
    <w:pPr>
      <w:bidi/>
    </w:pPr>
    <w:rPr>
      <w:rFonts w:asciiTheme="minorBidi" w:hAnsiTheme="minorBidi"/>
      <w:lang w:val="en-US"/>
    </w:rPr>
  </w:style>
  <w:style w:type="paragraph" w:styleId="Heading1">
    <w:name w:val="heading 1"/>
    <w:basedOn w:val="Normal"/>
    <w:next w:val="Normal"/>
    <w:link w:val="Heading1Char"/>
    <w:uiPriority w:val="1"/>
    <w:qFormat/>
    <w:rsid w:val="00CA3C8F"/>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45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805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E80EE2"/>
    <w:pPr>
      <w:jc w:val="center"/>
    </w:pPr>
    <w:rPr>
      <w:sz w:val="72"/>
      <w:szCs w:val="72"/>
    </w:rPr>
  </w:style>
  <w:style w:type="character" w:customStyle="1" w:styleId="Heading1Char">
    <w:name w:val="Heading 1 Char"/>
    <w:basedOn w:val="DefaultParagraphFont"/>
    <w:link w:val="Heading1"/>
    <w:uiPriority w:val="1"/>
    <w:rsid w:val="00CA3C8F"/>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074E9A"/>
    <w:pPr>
      <w:spacing w:line="240" w:lineRule="auto"/>
    </w:pPr>
    <w:rPr>
      <w:caps/>
      <w:sz w:val="28"/>
      <w:szCs w:val="28"/>
    </w:rPr>
  </w:style>
  <w:style w:type="paragraph" w:styleId="ListParagraph">
    <w:name w:val="List Paragraph"/>
    <w:basedOn w:val="Normal"/>
    <w:uiPriority w:val="34"/>
    <w:qFormat/>
    <w:rsid w:val="00074E9A"/>
    <w:pPr>
      <w:ind w:left="720"/>
      <w:contextualSpacing/>
    </w:pPr>
  </w:style>
  <w:style w:type="paragraph" w:styleId="Header">
    <w:name w:val="header"/>
    <w:basedOn w:val="Normal"/>
    <w:link w:val="HeaderChar"/>
    <w:uiPriority w:val="99"/>
    <w:unhideWhenUsed/>
    <w:rsid w:val="008C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2F"/>
  </w:style>
  <w:style w:type="paragraph" w:styleId="Footer">
    <w:name w:val="footer"/>
    <w:basedOn w:val="Normal"/>
    <w:link w:val="FooterChar"/>
    <w:uiPriority w:val="99"/>
    <w:unhideWhenUsed/>
    <w:rsid w:val="008C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2F"/>
  </w:style>
  <w:style w:type="paragraph" w:styleId="FootnoteText">
    <w:name w:val="footnote text"/>
    <w:basedOn w:val="Normal"/>
    <w:link w:val="FootnoteTextChar"/>
    <w:uiPriority w:val="99"/>
    <w:unhideWhenUsed/>
    <w:rsid w:val="00D676C9"/>
    <w:pPr>
      <w:spacing w:after="0" w:line="240" w:lineRule="auto"/>
    </w:pPr>
    <w:rPr>
      <w:sz w:val="20"/>
      <w:szCs w:val="20"/>
    </w:rPr>
  </w:style>
  <w:style w:type="character" w:customStyle="1" w:styleId="FootnoteTextChar">
    <w:name w:val="Footnote Text Char"/>
    <w:basedOn w:val="DefaultParagraphFont"/>
    <w:link w:val="FootnoteText"/>
    <w:uiPriority w:val="99"/>
    <w:rsid w:val="00D676C9"/>
    <w:rPr>
      <w:sz w:val="20"/>
      <w:szCs w:val="20"/>
    </w:rPr>
  </w:style>
  <w:style w:type="character" w:styleId="FootnoteReference">
    <w:name w:val="footnote reference"/>
    <w:basedOn w:val="DefaultParagraphFont"/>
    <w:uiPriority w:val="99"/>
    <w:semiHidden/>
    <w:unhideWhenUsed/>
    <w:rsid w:val="00D676C9"/>
    <w:rPr>
      <w:vertAlign w:val="superscript"/>
    </w:rPr>
  </w:style>
  <w:style w:type="paragraph" w:styleId="NormalWeb">
    <w:name w:val="Normal (Web)"/>
    <w:basedOn w:val="Normal"/>
    <w:uiPriority w:val="99"/>
    <w:unhideWhenUsed/>
    <w:rsid w:val="00D676C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ourceTitle">
    <w:name w:val="Source Title"/>
    <w:basedOn w:val="Normal"/>
    <w:uiPriority w:val="2"/>
    <w:qFormat/>
    <w:rsid w:val="003969DF"/>
    <w:rPr>
      <w:color w:val="538135" w:themeColor="accent6" w:themeShade="BF"/>
    </w:rPr>
  </w:style>
  <w:style w:type="paragraph" w:customStyle="1" w:styleId="SourceText">
    <w:name w:val="Source Text"/>
    <w:basedOn w:val="Normal"/>
    <w:uiPriority w:val="3"/>
    <w:qFormat/>
    <w:rsid w:val="003969DF"/>
    <w:rPr>
      <w:color w:val="538135" w:themeColor="accent6" w:themeShade="BF"/>
    </w:rPr>
  </w:style>
  <w:style w:type="character" w:styleId="CommentReference">
    <w:name w:val="annotation reference"/>
    <w:basedOn w:val="DefaultParagraphFont"/>
    <w:uiPriority w:val="99"/>
    <w:semiHidden/>
    <w:unhideWhenUsed/>
    <w:rsid w:val="00C86014"/>
    <w:rPr>
      <w:sz w:val="16"/>
      <w:szCs w:val="16"/>
    </w:rPr>
  </w:style>
  <w:style w:type="paragraph" w:styleId="CommentText">
    <w:name w:val="annotation text"/>
    <w:basedOn w:val="Normal"/>
    <w:link w:val="CommentTextChar"/>
    <w:uiPriority w:val="99"/>
    <w:unhideWhenUsed/>
    <w:rsid w:val="00C86014"/>
    <w:pPr>
      <w:spacing w:line="240" w:lineRule="auto"/>
    </w:pPr>
    <w:rPr>
      <w:sz w:val="20"/>
      <w:szCs w:val="20"/>
    </w:rPr>
  </w:style>
  <w:style w:type="character" w:customStyle="1" w:styleId="CommentTextChar">
    <w:name w:val="Comment Text Char"/>
    <w:basedOn w:val="DefaultParagraphFont"/>
    <w:link w:val="CommentText"/>
    <w:uiPriority w:val="99"/>
    <w:rsid w:val="00C86014"/>
    <w:rPr>
      <w:sz w:val="20"/>
      <w:szCs w:val="20"/>
      <w:lang w:val="en-US"/>
    </w:rPr>
  </w:style>
  <w:style w:type="paragraph" w:styleId="BalloonText">
    <w:name w:val="Balloon Text"/>
    <w:basedOn w:val="Normal"/>
    <w:link w:val="BalloonTextChar"/>
    <w:uiPriority w:val="99"/>
    <w:semiHidden/>
    <w:unhideWhenUsed/>
    <w:rsid w:val="00C86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14"/>
    <w:rPr>
      <w:rFonts w:ascii="Segoe UI" w:hAnsi="Segoe UI" w:cs="Segoe UI"/>
      <w:sz w:val="18"/>
      <w:szCs w:val="18"/>
    </w:rPr>
  </w:style>
  <w:style w:type="character" w:customStyle="1" w:styleId="Heading4Char">
    <w:name w:val="Heading 4 Char"/>
    <w:basedOn w:val="DefaultParagraphFont"/>
    <w:link w:val="Heading4"/>
    <w:uiPriority w:val="9"/>
    <w:rsid w:val="002805D4"/>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2805D4"/>
    <w:rPr>
      <w:b/>
      <w:bCs/>
      <w:lang w:val="en-GB"/>
    </w:rPr>
  </w:style>
  <w:style w:type="character" w:customStyle="1" w:styleId="CommentSubjectChar">
    <w:name w:val="Comment Subject Char"/>
    <w:basedOn w:val="CommentTextChar"/>
    <w:link w:val="CommentSubject"/>
    <w:uiPriority w:val="99"/>
    <w:semiHidden/>
    <w:rsid w:val="002805D4"/>
    <w:rPr>
      <w:b/>
      <w:bCs/>
      <w:sz w:val="20"/>
      <w:szCs w:val="20"/>
      <w:lang w:val="en-US"/>
    </w:rPr>
  </w:style>
  <w:style w:type="paragraph" w:customStyle="1" w:styleId="HashkafahTitle">
    <w:name w:val="Hashkafah Title"/>
    <w:basedOn w:val="Heading2"/>
    <w:uiPriority w:val="6"/>
    <w:qFormat/>
    <w:rsid w:val="00455C80"/>
    <w:rPr>
      <w:rFonts w:asciiTheme="minorHAnsi" w:hAnsiTheme="minorHAnsi" w:cstheme="minorBidi"/>
    </w:rPr>
  </w:style>
  <w:style w:type="character" w:customStyle="1" w:styleId="Heading2Char">
    <w:name w:val="Heading 2 Char"/>
    <w:basedOn w:val="DefaultParagraphFont"/>
    <w:link w:val="Heading2"/>
    <w:uiPriority w:val="9"/>
    <w:rsid w:val="00455C80"/>
    <w:rPr>
      <w:rFonts w:asciiTheme="majorHAnsi" w:eastAsiaTheme="majorEastAsia" w:hAnsiTheme="majorHAnsi" w:cstheme="majorBidi"/>
      <w:color w:val="2E74B5" w:themeColor="accent1" w:themeShade="BF"/>
      <w:sz w:val="26"/>
      <w:szCs w:val="26"/>
    </w:rPr>
  </w:style>
  <w:style w:type="paragraph" w:customStyle="1" w:styleId="HashkafahText">
    <w:name w:val="Hashkafah Text"/>
    <w:basedOn w:val="Normal"/>
    <w:uiPriority w:val="7"/>
    <w:qFormat/>
    <w:rsid w:val="005D4F7A"/>
    <w:rPr>
      <w:i/>
      <w:iCs/>
    </w:rPr>
  </w:style>
  <w:style w:type="paragraph" w:styleId="Revision">
    <w:name w:val="Revision"/>
    <w:hidden/>
    <w:uiPriority w:val="99"/>
    <w:semiHidden/>
    <w:rsid w:val="004A2052"/>
    <w:pPr>
      <w:spacing w:after="0" w:line="240" w:lineRule="auto"/>
    </w:pPr>
  </w:style>
  <w:style w:type="paragraph" w:customStyle="1" w:styleId="BriefQuote">
    <w:name w:val="Brief Quote"/>
    <w:basedOn w:val="Normal"/>
    <w:uiPriority w:val="9"/>
    <w:qFormat/>
    <w:rsid w:val="00EA662D"/>
    <w:pPr>
      <w:spacing w:after="300" w:line="240" w:lineRule="auto"/>
    </w:pPr>
    <w:rPr>
      <w:rFonts w:eastAsia="Times New Roman"/>
      <w:b/>
      <w:bCs/>
    </w:rPr>
  </w:style>
  <w:style w:type="paragraph" w:styleId="EndnoteText">
    <w:name w:val="endnote text"/>
    <w:basedOn w:val="Normal"/>
    <w:link w:val="EndnoteTextChar"/>
    <w:uiPriority w:val="99"/>
    <w:semiHidden/>
    <w:unhideWhenUsed/>
    <w:rsid w:val="006A6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B9D"/>
    <w:rPr>
      <w:sz w:val="20"/>
      <w:szCs w:val="20"/>
      <w:lang w:val="en-US"/>
    </w:rPr>
  </w:style>
  <w:style w:type="character" w:styleId="EndnoteReference">
    <w:name w:val="endnote reference"/>
    <w:basedOn w:val="DefaultParagraphFont"/>
    <w:uiPriority w:val="99"/>
    <w:semiHidden/>
    <w:unhideWhenUsed/>
    <w:rsid w:val="006A6B9D"/>
    <w:rPr>
      <w:vertAlign w:val="superscript"/>
    </w:rPr>
  </w:style>
  <w:style w:type="paragraph" w:customStyle="1" w:styleId="SubQuote">
    <w:name w:val="Sub Quote"/>
    <w:basedOn w:val="Normal"/>
    <w:uiPriority w:val="1"/>
    <w:qFormat/>
    <w:rsid w:val="00A314A9"/>
    <w:rPr>
      <w:b/>
      <w:bCs/>
      <w:sz w:val="24"/>
      <w:szCs w:val="24"/>
    </w:rPr>
  </w:style>
  <w:style w:type="paragraph" w:customStyle="1" w:styleId="briefq">
    <w:name w:val="briefq"/>
    <w:basedOn w:val="Normal"/>
    <w:unhideWhenUsed/>
    <w:rsid w:val="00CA3C8F"/>
    <w:pPr>
      <w:spacing w:after="300" w:line="240" w:lineRule="auto"/>
    </w:pPr>
    <w:rPr>
      <w:rFonts w:eastAsia="Times New Roman"/>
      <w:b/>
      <w:sz w:val="24"/>
      <w:szCs w:val="24"/>
    </w:rPr>
  </w:style>
  <w:style w:type="paragraph" w:customStyle="1" w:styleId="Subq">
    <w:name w:val="Subq"/>
    <w:basedOn w:val="Normal"/>
    <w:uiPriority w:val="1"/>
    <w:qFormat/>
    <w:rsid w:val="00CA3C8F"/>
    <w:rPr>
      <w:b/>
      <w:bCs/>
      <w:sz w:val="28"/>
      <w:szCs w:val="24"/>
    </w:rPr>
  </w:style>
  <w:style w:type="character" w:styleId="Hyperlink">
    <w:name w:val="Hyperlink"/>
    <w:basedOn w:val="DefaultParagraphFont"/>
    <w:uiPriority w:val="99"/>
    <w:unhideWhenUsed/>
    <w:rsid w:val="00044147"/>
    <w:rPr>
      <w:color w:val="0000FF"/>
      <w:u w:val="single"/>
    </w:rPr>
  </w:style>
  <w:style w:type="character" w:customStyle="1" w:styleId="book-name">
    <w:name w:val="book-name"/>
    <w:basedOn w:val="DefaultParagraphFont"/>
    <w:rsid w:val="005E39D1"/>
  </w:style>
  <w:style w:type="character" w:styleId="UnresolvedMention">
    <w:name w:val="Unresolved Mention"/>
    <w:basedOn w:val="DefaultParagraphFont"/>
    <w:uiPriority w:val="99"/>
    <w:semiHidden/>
    <w:unhideWhenUsed/>
    <w:rsid w:val="005E39D1"/>
    <w:rPr>
      <w:color w:val="605E5C"/>
      <w:shd w:val="clear" w:color="auto" w:fill="E1DFDD"/>
    </w:rPr>
  </w:style>
  <w:style w:type="paragraph" w:styleId="NoSpacing">
    <w:name w:val="No Spacing"/>
    <w:uiPriority w:val="1"/>
    <w:qFormat/>
    <w:rsid w:val="005E39D1"/>
    <w:pPr>
      <w:spacing w:after="0" w:line="240" w:lineRule="auto"/>
    </w:pPr>
  </w:style>
  <w:style w:type="paragraph" w:styleId="HTMLPreformatted">
    <w:name w:val="HTML Preformatted"/>
    <w:basedOn w:val="Normal"/>
    <w:link w:val="HTMLPreformattedChar"/>
    <w:uiPriority w:val="99"/>
    <w:semiHidden/>
    <w:unhideWhenUsed/>
    <w:rsid w:val="005E39D1"/>
    <w:pPr>
      <w:bidi w:val="0"/>
      <w:spacing w:after="0" w:line="240" w:lineRule="auto"/>
    </w:pPr>
    <w:rPr>
      <w:rFonts w:ascii="Consolas" w:hAnsi="Consolas"/>
      <w:sz w:val="20"/>
      <w:szCs w:val="20"/>
      <w:lang w:val="en-GB"/>
    </w:rPr>
  </w:style>
  <w:style w:type="character" w:customStyle="1" w:styleId="HTMLPreformattedChar">
    <w:name w:val="HTML Preformatted Char"/>
    <w:basedOn w:val="DefaultParagraphFont"/>
    <w:link w:val="HTMLPreformatted"/>
    <w:uiPriority w:val="99"/>
    <w:semiHidden/>
    <w:rsid w:val="005E39D1"/>
    <w:rPr>
      <w:rFonts w:ascii="Consolas" w:hAnsi="Consolas"/>
      <w:sz w:val="20"/>
      <w:szCs w:val="20"/>
    </w:rPr>
  </w:style>
  <w:style w:type="character" w:customStyle="1" w:styleId="views-field-name">
    <w:name w:val="views-field-name"/>
    <w:basedOn w:val="DefaultParagraphFont"/>
    <w:rsid w:val="00D87A55"/>
  </w:style>
  <w:style w:type="character" w:customStyle="1" w:styleId="views-field-field-author">
    <w:name w:val="views-field-field-author"/>
    <w:basedOn w:val="DefaultParagraphFont"/>
    <w:rsid w:val="00D87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431440996">
      <w:bodyDiv w:val="1"/>
      <w:marLeft w:val="0"/>
      <w:marRight w:val="0"/>
      <w:marTop w:val="0"/>
      <w:marBottom w:val="0"/>
      <w:divBdr>
        <w:top w:val="none" w:sz="0" w:space="0" w:color="auto"/>
        <w:left w:val="none" w:sz="0" w:space="0" w:color="auto"/>
        <w:bottom w:val="none" w:sz="0" w:space="0" w:color="auto"/>
        <w:right w:val="none" w:sz="0" w:space="0" w:color="auto"/>
      </w:divBdr>
      <w:divsChild>
        <w:div w:id="1301691587">
          <w:marLeft w:val="168"/>
          <w:marRight w:val="0"/>
          <w:marTop w:val="0"/>
          <w:marBottom w:val="0"/>
          <w:divBdr>
            <w:top w:val="none" w:sz="0" w:space="0" w:color="auto"/>
            <w:left w:val="none" w:sz="0" w:space="0" w:color="auto"/>
            <w:bottom w:val="none" w:sz="0" w:space="0" w:color="auto"/>
            <w:right w:val="none" w:sz="0" w:space="0" w:color="auto"/>
          </w:divBdr>
        </w:div>
      </w:divsChild>
    </w:div>
    <w:div w:id="527838767">
      <w:bodyDiv w:val="1"/>
      <w:marLeft w:val="0"/>
      <w:marRight w:val="0"/>
      <w:marTop w:val="0"/>
      <w:marBottom w:val="0"/>
      <w:divBdr>
        <w:top w:val="none" w:sz="0" w:space="0" w:color="auto"/>
        <w:left w:val="none" w:sz="0" w:space="0" w:color="auto"/>
        <w:bottom w:val="none" w:sz="0" w:space="0" w:color="auto"/>
        <w:right w:val="none" w:sz="0" w:space="0" w:color="auto"/>
      </w:divBdr>
      <w:divsChild>
        <w:div w:id="178784898">
          <w:marLeft w:val="168"/>
          <w:marRight w:val="0"/>
          <w:marTop w:val="0"/>
          <w:marBottom w:val="0"/>
          <w:divBdr>
            <w:top w:val="none" w:sz="0" w:space="0" w:color="auto"/>
            <w:left w:val="none" w:sz="0" w:space="0" w:color="auto"/>
            <w:bottom w:val="none" w:sz="0" w:space="0" w:color="auto"/>
            <w:right w:val="none" w:sz="0" w:space="0" w:color="auto"/>
          </w:divBdr>
        </w:div>
      </w:divsChild>
    </w:div>
    <w:div w:id="546337928">
      <w:bodyDiv w:val="1"/>
      <w:marLeft w:val="0"/>
      <w:marRight w:val="0"/>
      <w:marTop w:val="0"/>
      <w:marBottom w:val="0"/>
      <w:divBdr>
        <w:top w:val="none" w:sz="0" w:space="0" w:color="auto"/>
        <w:left w:val="none" w:sz="0" w:space="0" w:color="auto"/>
        <w:bottom w:val="none" w:sz="0" w:space="0" w:color="auto"/>
        <w:right w:val="none" w:sz="0" w:space="0" w:color="auto"/>
      </w:divBdr>
      <w:divsChild>
        <w:div w:id="519857820">
          <w:marLeft w:val="168"/>
          <w:marRight w:val="0"/>
          <w:marTop w:val="0"/>
          <w:marBottom w:val="0"/>
          <w:divBdr>
            <w:top w:val="none" w:sz="0" w:space="0" w:color="auto"/>
            <w:left w:val="none" w:sz="0" w:space="0" w:color="auto"/>
            <w:bottom w:val="none" w:sz="0" w:space="0" w:color="auto"/>
            <w:right w:val="none" w:sz="0" w:space="0" w:color="auto"/>
          </w:divBdr>
        </w:div>
      </w:divsChild>
    </w:div>
    <w:div w:id="649212987">
      <w:bodyDiv w:val="1"/>
      <w:marLeft w:val="0"/>
      <w:marRight w:val="0"/>
      <w:marTop w:val="0"/>
      <w:marBottom w:val="0"/>
      <w:divBdr>
        <w:top w:val="none" w:sz="0" w:space="0" w:color="auto"/>
        <w:left w:val="none" w:sz="0" w:space="0" w:color="auto"/>
        <w:bottom w:val="none" w:sz="0" w:space="0" w:color="auto"/>
        <w:right w:val="none" w:sz="0" w:space="0" w:color="auto"/>
      </w:divBdr>
      <w:divsChild>
        <w:div w:id="1039355453">
          <w:marLeft w:val="168"/>
          <w:marRight w:val="0"/>
          <w:marTop w:val="0"/>
          <w:marBottom w:val="0"/>
          <w:divBdr>
            <w:top w:val="none" w:sz="0" w:space="0" w:color="auto"/>
            <w:left w:val="none" w:sz="0" w:space="0" w:color="auto"/>
            <w:bottom w:val="none" w:sz="0" w:space="0" w:color="auto"/>
            <w:right w:val="none" w:sz="0" w:space="0" w:color="auto"/>
          </w:divBdr>
        </w:div>
      </w:divsChild>
    </w:div>
    <w:div w:id="713623177">
      <w:bodyDiv w:val="1"/>
      <w:marLeft w:val="0"/>
      <w:marRight w:val="0"/>
      <w:marTop w:val="0"/>
      <w:marBottom w:val="0"/>
      <w:divBdr>
        <w:top w:val="none" w:sz="0" w:space="0" w:color="auto"/>
        <w:left w:val="none" w:sz="0" w:space="0" w:color="auto"/>
        <w:bottom w:val="none" w:sz="0" w:space="0" w:color="auto"/>
        <w:right w:val="none" w:sz="0" w:space="0" w:color="auto"/>
      </w:divBdr>
      <w:divsChild>
        <w:div w:id="330763836">
          <w:marLeft w:val="168"/>
          <w:marRight w:val="0"/>
          <w:marTop w:val="0"/>
          <w:marBottom w:val="0"/>
          <w:divBdr>
            <w:top w:val="none" w:sz="0" w:space="0" w:color="auto"/>
            <w:left w:val="none" w:sz="0" w:space="0" w:color="auto"/>
            <w:bottom w:val="none" w:sz="0" w:space="0" w:color="auto"/>
            <w:right w:val="none" w:sz="0" w:space="0" w:color="auto"/>
          </w:divBdr>
        </w:div>
      </w:divsChild>
    </w:div>
    <w:div w:id="732316821">
      <w:bodyDiv w:val="1"/>
      <w:marLeft w:val="0"/>
      <w:marRight w:val="0"/>
      <w:marTop w:val="0"/>
      <w:marBottom w:val="0"/>
      <w:divBdr>
        <w:top w:val="none" w:sz="0" w:space="0" w:color="auto"/>
        <w:left w:val="none" w:sz="0" w:space="0" w:color="auto"/>
        <w:bottom w:val="none" w:sz="0" w:space="0" w:color="auto"/>
        <w:right w:val="none" w:sz="0" w:space="0" w:color="auto"/>
      </w:divBdr>
      <w:divsChild>
        <w:div w:id="382366876">
          <w:marLeft w:val="168"/>
          <w:marRight w:val="0"/>
          <w:marTop w:val="0"/>
          <w:marBottom w:val="0"/>
          <w:divBdr>
            <w:top w:val="none" w:sz="0" w:space="0" w:color="auto"/>
            <w:left w:val="none" w:sz="0" w:space="0" w:color="auto"/>
            <w:bottom w:val="none" w:sz="0" w:space="0" w:color="auto"/>
            <w:right w:val="none" w:sz="0" w:space="0" w:color="auto"/>
          </w:divBdr>
        </w:div>
      </w:divsChild>
    </w:div>
    <w:div w:id="798039380">
      <w:bodyDiv w:val="1"/>
      <w:marLeft w:val="0"/>
      <w:marRight w:val="0"/>
      <w:marTop w:val="0"/>
      <w:marBottom w:val="0"/>
      <w:divBdr>
        <w:top w:val="none" w:sz="0" w:space="0" w:color="auto"/>
        <w:left w:val="none" w:sz="0" w:space="0" w:color="auto"/>
        <w:bottom w:val="none" w:sz="0" w:space="0" w:color="auto"/>
        <w:right w:val="none" w:sz="0" w:space="0" w:color="auto"/>
      </w:divBdr>
      <w:divsChild>
        <w:div w:id="161360189">
          <w:marLeft w:val="168"/>
          <w:marRight w:val="0"/>
          <w:marTop w:val="0"/>
          <w:marBottom w:val="0"/>
          <w:divBdr>
            <w:top w:val="none" w:sz="0" w:space="0" w:color="auto"/>
            <w:left w:val="none" w:sz="0" w:space="0" w:color="auto"/>
            <w:bottom w:val="none" w:sz="0" w:space="0" w:color="auto"/>
            <w:right w:val="none" w:sz="0" w:space="0" w:color="auto"/>
          </w:divBdr>
        </w:div>
      </w:divsChild>
    </w:div>
    <w:div w:id="800614091">
      <w:bodyDiv w:val="1"/>
      <w:marLeft w:val="0"/>
      <w:marRight w:val="0"/>
      <w:marTop w:val="0"/>
      <w:marBottom w:val="0"/>
      <w:divBdr>
        <w:top w:val="none" w:sz="0" w:space="0" w:color="auto"/>
        <w:left w:val="none" w:sz="0" w:space="0" w:color="auto"/>
        <w:bottom w:val="none" w:sz="0" w:space="0" w:color="auto"/>
        <w:right w:val="none" w:sz="0" w:space="0" w:color="auto"/>
      </w:divBdr>
      <w:divsChild>
        <w:div w:id="1490559880">
          <w:marLeft w:val="168"/>
          <w:marRight w:val="0"/>
          <w:marTop w:val="0"/>
          <w:marBottom w:val="0"/>
          <w:divBdr>
            <w:top w:val="none" w:sz="0" w:space="0" w:color="auto"/>
            <w:left w:val="none" w:sz="0" w:space="0" w:color="auto"/>
            <w:bottom w:val="none" w:sz="0" w:space="0" w:color="auto"/>
            <w:right w:val="none" w:sz="0" w:space="0" w:color="auto"/>
          </w:divBdr>
        </w:div>
      </w:divsChild>
    </w:div>
    <w:div w:id="801728658">
      <w:bodyDiv w:val="1"/>
      <w:marLeft w:val="0"/>
      <w:marRight w:val="0"/>
      <w:marTop w:val="0"/>
      <w:marBottom w:val="0"/>
      <w:divBdr>
        <w:top w:val="none" w:sz="0" w:space="0" w:color="auto"/>
        <w:left w:val="none" w:sz="0" w:space="0" w:color="auto"/>
        <w:bottom w:val="none" w:sz="0" w:space="0" w:color="auto"/>
        <w:right w:val="none" w:sz="0" w:space="0" w:color="auto"/>
      </w:divBdr>
    </w:div>
    <w:div w:id="962616627">
      <w:bodyDiv w:val="1"/>
      <w:marLeft w:val="0"/>
      <w:marRight w:val="0"/>
      <w:marTop w:val="0"/>
      <w:marBottom w:val="0"/>
      <w:divBdr>
        <w:top w:val="none" w:sz="0" w:space="0" w:color="auto"/>
        <w:left w:val="none" w:sz="0" w:space="0" w:color="auto"/>
        <w:bottom w:val="none" w:sz="0" w:space="0" w:color="auto"/>
        <w:right w:val="none" w:sz="0" w:space="0" w:color="auto"/>
      </w:divBdr>
      <w:divsChild>
        <w:div w:id="356273419">
          <w:marLeft w:val="168"/>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64">
          <w:marLeft w:val="168"/>
          <w:marRight w:val="0"/>
          <w:marTop w:val="0"/>
          <w:marBottom w:val="0"/>
          <w:divBdr>
            <w:top w:val="none" w:sz="0" w:space="0" w:color="auto"/>
            <w:left w:val="none" w:sz="0" w:space="0" w:color="auto"/>
            <w:bottom w:val="none" w:sz="0" w:space="0" w:color="auto"/>
            <w:right w:val="none" w:sz="0" w:space="0" w:color="auto"/>
          </w:divBdr>
        </w:div>
      </w:divsChild>
    </w:div>
    <w:div w:id="1026561644">
      <w:bodyDiv w:val="1"/>
      <w:marLeft w:val="0"/>
      <w:marRight w:val="0"/>
      <w:marTop w:val="0"/>
      <w:marBottom w:val="0"/>
      <w:divBdr>
        <w:top w:val="none" w:sz="0" w:space="0" w:color="auto"/>
        <w:left w:val="none" w:sz="0" w:space="0" w:color="auto"/>
        <w:bottom w:val="none" w:sz="0" w:space="0" w:color="auto"/>
        <w:right w:val="none" w:sz="0" w:space="0" w:color="auto"/>
      </w:divBdr>
      <w:divsChild>
        <w:div w:id="1270548545">
          <w:marLeft w:val="168"/>
          <w:marRight w:val="0"/>
          <w:marTop w:val="0"/>
          <w:marBottom w:val="0"/>
          <w:divBdr>
            <w:top w:val="none" w:sz="0" w:space="0" w:color="auto"/>
            <w:left w:val="none" w:sz="0" w:space="0" w:color="auto"/>
            <w:bottom w:val="none" w:sz="0" w:space="0" w:color="auto"/>
            <w:right w:val="none" w:sz="0" w:space="0" w:color="auto"/>
          </w:divBdr>
        </w:div>
      </w:divsChild>
    </w:div>
    <w:div w:id="1034770794">
      <w:bodyDiv w:val="1"/>
      <w:marLeft w:val="0"/>
      <w:marRight w:val="0"/>
      <w:marTop w:val="0"/>
      <w:marBottom w:val="0"/>
      <w:divBdr>
        <w:top w:val="none" w:sz="0" w:space="0" w:color="auto"/>
        <w:left w:val="none" w:sz="0" w:space="0" w:color="auto"/>
        <w:bottom w:val="none" w:sz="0" w:space="0" w:color="auto"/>
        <w:right w:val="none" w:sz="0" w:space="0" w:color="auto"/>
      </w:divBdr>
    </w:div>
    <w:div w:id="1125122299">
      <w:bodyDiv w:val="1"/>
      <w:marLeft w:val="0"/>
      <w:marRight w:val="0"/>
      <w:marTop w:val="0"/>
      <w:marBottom w:val="0"/>
      <w:divBdr>
        <w:top w:val="none" w:sz="0" w:space="0" w:color="auto"/>
        <w:left w:val="none" w:sz="0" w:space="0" w:color="auto"/>
        <w:bottom w:val="none" w:sz="0" w:space="0" w:color="auto"/>
        <w:right w:val="none" w:sz="0" w:space="0" w:color="auto"/>
      </w:divBdr>
      <w:divsChild>
        <w:div w:id="396323189">
          <w:marLeft w:val="168"/>
          <w:marRight w:val="0"/>
          <w:marTop w:val="0"/>
          <w:marBottom w:val="0"/>
          <w:divBdr>
            <w:top w:val="none" w:sz="0" w:space="0" w:color="auto"/>
            <w:left w:val="none" w:sz="0" w:space="0" w:color="auto"/>
            <w:bottom w:val="none" w:sz="0" w:space="0" w:color="auto"/>
            <w:right w:val="none" w:sz="0" w:space="0" w:color="auto"/>
          </w:divBdr>
        </w:div>
      </w:divsChild>
    </w:div>
    <w:div w:id="1372806595">
      <w:bodyDiv w:val="1"/>
      <w:marLeft w:val="0"/>
      <w:marRight w:val="0"/>
      <w:marTop w:val="0"/>
      <w:marBottom w:val="0"/>
      <w:divBdr>
        <w:top w:val="none" w:sz="0" w:space="0" w:color="auto"/>
        <w:left w:val="none" w:sz="0" w:space="0" w:color="auto"/>
        <w:bottom w:val="none" w:sz="0" w:space="0" w:color="auto"/>
        <w:right w:val="none" w:sz="0" w:space="0" w:color="auto"/>
      </w:divBdr>
    </w:div>
    <w:div w:id="1466972395">
      <w:bodyDiv w:val="1"/>
      <w:marLeft w:val="0"/>
      <w:marRight w:val="0"/>
      <w:marTop w:val="0"/>
      <w:marBottom w:val="0"/>
      <w:divBdr>
        <w:top w:val="none" w:sz="0" w:space="0" w:color="auto"/>
        <w:left w:val="none" w:sz="0" w:space="0" w:color="auto"/>
        <w:bottom w:val="none" w:sz="0" w:space="0" w:color="auto"/>
        <w:right w:val="none" w:sz="0" w:space="0" w:color="auto"/>
      </w:divBdr>
      <w:divsChild>
        <w:div w:id="2093306768">
          <w:marLeft w:val="168"/>
          <w:marRight w:val="0"/>
          <w:marTop w:val="0"/>
          <w:marBottom w:val="0"/>
          <w:divBdr>
            <w:top w:val="none" w:sz="0" w:space="0" w:color="auto"/>
            <w:left w:val="none" w:sz="0" w:space="0" w:color="auto"/>
            <w:bottom w:val="none" w:sz="0" w:space="0" w:color="auto"/>
            <w:right w:val="none" w:sz="0" w:space="0" w:color="auto"/>
          </w:divBdr>
        </w:div>
      </w:divsChild>
    </w:div>
    <w:div w:id="1520461219">
      <w:bodyDiv w:val="1"/>
      <w:marLeft w:val="0"/>
      <w:marRight w:val="0"/>
      <w:marTop w:val="0"/>
      <w:marBottom w:val="0"/>
      <w:divBdr>
        <w:top w:val="none" w:sz="0" w:space="0" w:color="auto"/>
        <w:left w:val="none" w:sz="0" w:space="0" w:color="auto"/>
        <w:bottom w:val="none" w:sz="0" w:space="0" w:color="auto"/>
        <w:right w:val="none" w:sz="0" w:space="0" w:color="auto"/>
      </w:divBdr>
      <w:divsChild>
        <w:div w:id="1846699491">
          <w:marLeft w:val="168"/>
          <w:marRight w:val="0"/>
          <w:marTop w:val="0"/>
          <w:marBottom w:val="0"/>
          <w:divBdr>
            <w:top w:val="none" w:sz="0" w:space="0" w:color="auto"/>
            <w:left w:val="none" w:sz="0" w:space="0" w:color="auto"/>
            <w:bottom w:val="none" w:sz="0" w:space="0" w:color="auto"/>
            <w:right w:val="none" w:sz="0" w:space="0" w:color="auto"/>
          </w:divBdr>
        </w:div>
      </w:divsChild>
    </w:div>
    <w:div w:id="1572472319">
      <w:bodyDiv w:val="1"/>
      <w:marLeft w:val="0"/>
      <w:marRight w:val="0"/>
      <w:marTop w:val="0"/>
      <w:marBottom w:val="0"/>
      <w:divBdr>
        <w:top w:val="none" w:sz="0" w:space="0" w:color="auto"/>
        <w:left w:val="none" w:sz="0" w:space="0" w:color="auto"/>
        <w:bottom w:val="none" w:sz="0" w:space="0" w:color="auto"/>
        <w:right w:val="none" w:sz="0" w:space="0" w:color="auto"/>
      </w:divBdr>
      <w:divsChild>
        <w:div w:id="1262690308">
          <w:marLeft w:val="168"/>
          <w:marRight w:val="0"/>
          <w:marTop w:val="0"/>
          <w:marBottom w:val="0"/>
          <w:divBdr>
            <w:top w:val="none" w:sz="0" w:space="0" w:color="auto"/>
            <w:left w:val="none" w:sz="0" w:space="0" w:color="auto"/>
            <w:bottom w:val="none" w:sz="0" w:space="0" w:color="auto"/>
            <w:right w:val="none" w:sz="0" w:space="0" w:color="auto"/>
          </w:divBdr>
        </w:div>
      </w:divsChild>
    </w:div>
    <w:div w:id="1602881692">
      <w:bodyDiv w:val="1"/>
      <w:marLeft w:val="0"/>
      <w:marRight w:val="0"/>
      <w:marTop w:val="0"/>
      <w:marBottom w:val="0"/>
      <w:divBdr>
        <w:top w:val="none" w:sz="0" w:space="0" w:color="auto"/>
        <w:left w:val="none" w:sz="0" w:space="0" w:color="auto"/>
        <w:bottom w:val="none" w:sz="0" w:space="0" w:color="auto"/>
        <w:right w:val="none" w:sz="0" w:space="0" w:color="auto"/>
      </w:divBdr>
      <w:divsChild>
        <w:div w:id="516384534">
          <w:marLeft w:val="168"/>
          <w:marRight w:val="0"/>
          <w:marTop w:val="0"/>
          <w:marBottom w:val="0"/>
          <w:divBdr>
            <w:top w:val="none" w:sz="0" w:space="0" w:color="auto"/>
            <w:left w:val="none" w:sz="0" w:space="0" w:color="auto"/>
            <w:bottom w:val="none" w:sz="0" w:space="0" w:color="auto"/>
            <w:right w:val="none" w:sz="0" w:space="0" w:color="auto"/>
          </w:divBdr>
        </w:div>
      </w:divsChild>
    </w:div>
    <w:div w:id="1651640657">
      <w:bodyDiv w:val="1"/>
      <w:marLeft w:val="0"/>
      <w:marRight w:val="0"/>
      <w:marTop w:val="0"/>
      <w:marBottom w:val="0"/>
      <w:divBdr>
        <w:top w:val="none" w:sz="0" w:space="0" w:color="auto"/>
        <w:left w:val="none" w:sz="0" w:space="0" w:color="auto"/>
        <w:bottom w:val="none" w:sz="0" w:space="0" w:color="auto"/>
        <w:right w:val="none" w:sz="0" w:space="0" w:color="auto"/>
      </w:divBdr>
      <w:divsChild>
        <w:div w:id="14624032">
          <w:marLeft w:val="168"/>
          <w:marRight w:val="0"/>
          <w:marTop w:val="0"/>
          <w:marBottom w:val="0"/>
          <w:divBdr>
            <w:top w:val="none" w:sz="0" w:space="0" w:color="auto"/>
            <w:left w:val="none" w:sz="0" w:space="0" w:color="auto"/>
            <w:bottom w:val="none" w:sz="0" w:space="0" w:color="auto"/>
            <w:right w:val="none" w:sz="0" w:space="0" w:color="auto"/>
          </w:divBdr>
        </w:div>
      </w:divsChild>
    </w:div>
    <w:div w:id="1835486523">
      <w:bodyDiv w:val="1"/>
      <w:marLeft w:val="0"/>
      <w:marRight w:val="0"/>
      <w:marTop w:val="0"/>
      <w:marBottom w:val="0"/>
      <w:divBdr>
        <w:top w:val="none" w:sz="0" w:space="0" w:color="auto"/>
        <w:left w:val="none" w:sz="0" w:space="0" w:color="auto"/>
        <w:bottom w:val="none" w:sz="0" w:space="0" w:color="auto"/>
        <w:right w:val="none" w:sz="0" w:space="0" w:color="auto"/>
      </w:divBdr>
      <w:divsChild>
        <w:div w:id="1294947113">
          <w:marLeft w:val="168"/>
          <w:marRight w:val="0"/>
          <w:marTop w:val="0"/>
          <w:marBottom w:val="0"/>
          <w:divBdr>
            <w:top w:val="none" w:sz="0" w:space="0" w:color="auto"/>
            <w:left w:val="none" w:sz="0" w:space="0" w:color="auto"/>
            <w:bottom w:val="none" w:sz="0" w:space="0" w:color="auto"/>
            <w:right w:val="none" w:sz="0" w:space="0" w:color="auto"/>
          </w:divBdr>
        </w:div>
      </w:divsChild>
    </w:div>
    <w:div w:id="1881044389">
      <w:bodyDiv w:val="1"/>
      <w:marLeft w:val="0"/>
      <w:marRight w:val="0"/>
      <w:marTop w:val="0"/>
      <w:marBottom w:val="0"/>
      <w:divBdr>
        <w:top w:val="none" w:sz="0" w:space="0" w:color="auto"/>
        <w:left w:val="none" w:sz="0" w:space="0" w:color="auto"/>
        <w:bottom w:val="none" w:sz="0" w:space="0" w:color="auto"/>
        <w:right w:val="none" w:sz="0" w:space="0" w:color="auto"/>
      </w:divBdr>
      <w:divsChild>
        <w:div w:id="114446321">
          <w:marLeft w:val="168"/>
          <w:marRight w:val="0"/>
          <w:marTop w:val="0"/>
          <w:marBottom w:val="0"/>
          <w:divBdr>
            <w:top w:val="none" w:sz="0" w:space="0" w:color="auto"/>
            <w:left w:val="none" w:sz="0" w:space="0" w:color="auto"/>
            <w:bottom w:val="none" w:sz="0" w:space="0" w:color="auto"/>
            <w:right w:val="none" w:sz="0" w:space="0" w:color="auto"/>
          </w:divBdr>
        </w:div>
      </w:divsChild>
    </w:div>
    <w:div w:id="1899970239">
      <w:bodyDiv w:val="1"/>
      <w:marLeft w:val="0"/>
      <w:marRight w:val="0"/>
      <w:marTop w:val="0"/>
      <w:marBottom w:val="0"/>
      <w:divBdr>
        <w:top w:val="none" w:sz="0" w:space="0" w:color="auto"/>
        <w:left w:val="none" w:sz="0" w:space="0" w:color="auto"/>
        <w:bottom w:val="none" w:sz="0" w:space="0" w:color="auto"/>
        <w:right w:val="none" w:sz="0" w:space="0" w:color="auto"/>
      </w:divBdr>
      <w:divsChild>
        <w:div w:id="550852046">
          <w:marLeft w:val="168"/>
          <w:marRight w:val="0"/>
          <w:marTop w:val="0"/>
          <w:marBottom w:val="0"/>
          <w:divBdr>
            <w:top w:val="none" w:sz="0" w:space="0" w:color="auto"/>
            <w:left w:val="none" w:sz="0" w:space="0" w:color="auto"/>
            <w:bottom w:val="none" w:sz="0" w:space="0" w:color="auto"/>
            <w:right w:val="none" w:sz="0" w:space="0" w:color="auto"/>
          </w:divBdr>
        </w:div>
      </w:divsChild>
    </w:div>
    <w:div w:id="1955401334">
      <w:bodyDiv w:val="1"/>
      <w:marLeft w:val="0"/>
      <w:marRight w:val="0"/>
      <w:marTop w:val="0"/>
      <w:marBottom w:val="0"/>
      <w:divBdr>
        <w:top w:val="none" w:sz="0" w:space="0" w:color="auto"/>
        <w:left w:val="none" w:sz="0" w:space="0" w:color="auto"/>
        <w:bottom w:val="none" w:sz="0" w:space="0" w:color="auto"/>
        <w:right w:val="none" w:sz="0" w:space="0" w:color="auto"/>
      </w:divBdr>
      <w:divsChild>
        <w:div w:id="147746730">
          <w:marLeft w:val="168"/>
          <w:marRight w:val="0"/>
          <w:marTop w:val="0"/>
          <w:marBottom w:val="0"/>
          <w:divBdr>
            <w:top w:val="none" w:sz="0" w:space="0" w:color="auto"/>
            <w:left w:val="none" w:sz="0" w:space="0" w:color="auto"/>
            <w:bottom w:val="none" w:sz="0" w:space="0" w:color="auto"/>
            <w:right w:val="none" w:sz="0" w:space="0" w:color="auto"/>
          </w:divBdr>
        </w:div>
      </w:divsChild>
    </w:div>
    <w:div w:id="2048599563">
      <w:bodyDiv w:val="1"/>
      <w:marLeft w:val="0"/>
      <w:marRight w:val="0"/>
      <w:marTop w:val="0"/>
      <w:marBottom w:val="0"/>
      <w:divBdr>
        <w:top w:val="none" w:sz="0" w:space="0" w:color="auto"/>
        <w:left w:val="none" w:sz="0" w:space="0" w:color="auto"/>
        <w:bottom w:val="none" w:sz="0" w:space="0" w:color="auto"/>
        <w:right w:val="none" w:sz="0" w:space="0" w:color="auto"/>
      </w:divBdr>
      <w:divsChild>
        <w:div w:id="373383441">
          <w:marLeft w:val="168"/>
          <w:marRight w:val="0"/>
          <w:marTop w:val="0"/>
          <w:marBottom w:val="0"/>
          <w:divBdr>
            <w:top w:val="none" w:sz="0" w:space="0" w:color="auto"/>
            <w:left w:val="none" w:sz="0" w:space="0" w:color="auto"/>
            <w:bottom w:val="none" w:sz="0" w:space="0" w:color="auto"/>
            <w:right w:val="none" w:sz="0" w:space="0" w:color="auto"/>
          </w:divBdr>
        </w:div>
      </w:divsChild>
    </w:div>
    <w:div w:id="2089646512">
      <w:bodyDiv w:val="1"/>
      <w:marLeft w:val="0"/>
      <w:marRight w:val="0"/>
      <w:marTop w:val="0"/>
      <w:marBottom w:val="0"/>
      <w:divBdr>
        <w:top w:val="none" w:sz="0" w:space="0" w:color="auto"/>
        <w:left w:val="none" w:sz="0" w:space="0" w:color="auto"/>
        <w:bottom w:val="none" w:sz="0" w:space="0" w:color="auto"/>
        <w:right w:val="none" w:sz="0" w:space="0" w:color="auto"/>
      </w:divBdr>
      <w:divsChild>
        <w:div w:id="1020816945">
          <w:marLeft w:val="168"/>
          <w:marRight w:val="0"/>
          <w:marTop w:val="0"/>
          <w:marBottom w:val="0"/>
          <w:divBdr>
            <w:top w:val="none" w:sz="0" w:space="0" w:color="auto"/>
            <w:left w:val="none" w:sz="0" w:space="0" w:color="auto"/>
            <w:bottom w:val="none" w:sz="0" w:space="0" w:color="auto"/>
            <w:right w:val="none" w:sz="0" w:space="0" w:color="auto"/>
          </w:divBdr>
        </w:div>
      </w:divsChild>
    </w:div>
    <w:div w:id="2095783858">
      <w:bodyDiv w:val="1"/>
      <w:marLeft w:val="0"/>
      <w:marRight w:val="0"/>
      <w:marTop w:val="0"/>
      <w:marBottom w:val="0"/>
      <w:divBdr>
        <w:top w:val="none" w:sz="0" w:space="0" w:color="auto"/>
        <w:left w:val="none" w:sz="0" w:space="0" w:color="auto"/>
        <w:bottom w:val="none" w:sz="0" w:space="0" w:color="auto"/>
        <w:right w:val="none" w:sz="0" w:space="0" w:color="auto"/>
      </w:divBdr>
      <w:divsChild>
        <w:div w:id="1998221810">
          <w:marLeft w:val="168"/>
          <w:marRight w:val="0"/>
          <w:marTop w:val="0"/>
          <w:marBottom w:val="0"/>
          <w:divBdr>
            <w:top w:val="none" w:sz="0" w:space="0" w:color="auto"/>
            <w:left w:val="none" w:sz="0" w:space="0" w:color="auto"/>
            <w:bottom w:val="none" w:sz="0" w:space="0" w:color="auto"/>
            <w:right w:val="none" w:sz="0" w:space="0" w:color="auto"/>
          </w:divBdr>
        </w:div>
      </w:divsChild>
    </w:div>
    <w:div w:id="2140956254">
      <w:bodyDiv w:val="1"/>
      <w:marLeft w:val="0"/>
      <w:marRight w:val="0"/>
      <w:marTop w:val="0"/>
      <w:marBottom w:val="0"/>
      <w:divBdr>
        <w:top w:val="none" w:sz="0" w:space="0" w:color="auto"/>
        <w:left w:val="none" w:sz="0" w:space="0" w:color="auto"/>
        <w:bottom w:val="none" w:sz="0" w:space="0" w:color="auto"/>
        <w:right w:val="none" w:sz="0" w:space="0" w:color="auto"/>
      </w:divBdr>
      <w:divsChild>
        <w:div w:id="984747669">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levush-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levush-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levush-1/" TargetMode="External"/><Relationship Id="rId5" Type="http://schemas.openxmlformats.org/officeDocument/2006/relationships/webSettings" Target="webSettings.xml"/><Relationship Id="rId15" Type="http://schemas.openxmlformats.org/officeDocument/2006/relationships/hyperlink" Target="https://deracheha.org.il/levush-4/" TargetMode="External"/><Relationship Id="rId10" Type="http://schemas.openxmlformats.org/officeDocument/2006/relationships/hyperlink" Target="https://deracheha.org.il/contact/"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hyperlink" Target="https://deracheha.org.il/levush-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ebrewbooks.org/pdfpager.aspx?req=963&amp;st=&amp;pgnum=106" TargetMode="External"/><Relationship Id="rId2" Type="http://schemas.openxmlformats.org/officeDocument/2006/relationships/hyperlink" Target="http://hebrewbooks.org/pdfpager.aspx?req=20023&amp;st=&amp;pgnum=141" TargetMode="External"/><Relationship Id="rId1" Type="http://schemas.openxmlformats.org/officeDocument/2006/relationships/hyperlink" Target="https://deracheha.org.il/levush-4/" TargetMode="External"/><Relationship Id="rId6" Type="http://schemas.openxmlformats.org/officeDocument/2006/relationships/hyperlink" Target="http://www.ybm.org.il/lesson?lesson=5633&amp;format=H" TargetMode="External"/><Relationship Id="rId5" Type="http://schemas.openxmlformats.org/officeDocument/2006/relationships/hyperlink" Target="http://hebrewbooks.org/pdfpager.aspx?req=21434&amp;st=&amp;pgnum=212" TargetMode="External"/><Relationship Id="rId4" Type="http://schemas.openxmlformats.org/officeDocument/2006/relationships/hyperlink" Target="http://hebrewbooks.org/pdfpager.aspx?req=21714&amp;st=%d7%a6%d7%95%d7%a8%d7%aa+%d7%94%d7%92%d7%95%d7%a3&amp;pgnum=3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0202-8515-41E8-820C-C8986BFC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3610</Words>
  <Characters>20580</Characters>
  <Application>Microsoft Office Word</Application>
  <DocSecurity>0</DocSecurity>
  <Lines>171</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2</cp:revision>
  <cp:lastPrinted>2024-01-18T07:52:00Z</cp:lastPrinted>
  <dcterms:created xsi:type="dcterms:W3CDTF">2024-01-18T08:10:00Z</dcterms:created>
  <dcterms:modified xsi:type="dcterms:W3CDTF">2024-01-18T08:10:00Z</dcterms:modified>
</cp:coreProperties>
</file>