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38CF782D" w:rsidR="00F34332" w:rsidRPr="00A51F73" w:rsidRDefault="00682899" w:rsidP="0093524A">
      <w:pPr>
        <w:pStyle w:val="I0"/>
        <w:spacing w:before="0" w:after="120" w:line="288" w:lineRule="exact"/>
        <w:rPr>
          <w:sz w:val="28"/>
          <w:szCs w:val="32"/>
          <w:rtl/>
        </w:rPr>
      </w:pPr>
      <w:r w:rsidRPr="00A51F73">
        <w:rPr>
          <w:rFonts w:hint="cs"/>
          <w:sz w:val="32"/>
          <w:szCs w:val="36"/>
          <w:rtl/>
        </w:rPr>
        <w:t>מלחמת כיבוש ושבעת עממין</w:t>
      </w:r>
    </w:p>
    <w:p w14:paraId="557E4413" w14:textId="3A0C5397" w:rsidR="00F34332" w:rsidRDefault="00F34332" w:rsidP="0093524A">
      <w:pPr>
        <w:pStyle w:val="II"/>
        <w:spacing w:before="0" w:after="120" w:line="288" w:lineRule="exact"/>
        <w:rPr>
          <w:rtl/>
        </w:rPr>
      </w:pPr>
      <w:r w:rsidRPr="00A51F73">
        <w:rPr>
          <w:rFonts w:hint="cs"/>
          <w:sz w:val="28"/>
          <w:szCs w:val="28"/>
          <w:rtl/>
        </w:rPr>
        <w:t xml:space="preserve">הרב ישי </w:t>
      </w:r>
      <w:proofErr w:type="spellStart"/>
      <w:r w:rsidRPr="00A51F73">
        <w:rPr>
          <w:rFonts w:hint="cs"/>
          <w:sz w:val="28"/>
          <w:szCs w:val="28"/>
          <w:rtl/>
        </w:rPr>
        <w:t>יסלזון</w:t>
      </w:r>
      <w:proofErr w:type="spellEnd"/>
    </w:p>
    <w:p w14:paraId="16783CBF" w14:textId="77777777" w:rsidR="00F34332" w:rsidRDefault="00F34332" w:rsidP="0093524A">
      <w:pPr>
        <w:pStyle w:val="II"/>
        <w:spacing w:before="0" w:after="120" w:line="288" w:lineRule="exact"/>
        <w:rPr>
          <w:rtl/>
        </w:rPr>
      </w:pPr>
    </w:p>
    <w:p w14:paraId="131FE46E" w14:textId="77777777" w:rsidR="00064369" w:rsidRDefault="00064369" w:rsidP="0093524A">
      <w:pPr>
        <w:pStyle w:val="II"/>
        <w:spacing w:before="0" w:after="120" w:line="288" w:lineRule="exact"/>
        <w:rPr>
          <w:rtl/>
        </w:rPr>
      </w:pPr>
      <w:r>
        <w:rPr>
          <w:rFonts w:hint="cs"/>
          <w:rtl/>
        </w:rPr>
        <w:t>פתיחה</w:t>
      </w:r>
    </w:p>
    <w:p w14:paraId="498B18B7" w14:textId="77777777" w:rsidR="00064369" w:rsidRDefault="00064369" w:rsidP="0093524A">
      <w:pPr>
        <w:spacing w:after="120" w:line="288" w:lineRule="exact"/>
        <w:rPr>
          <w:rtl/>
        </w:rPr>
      </w:pPr>
      <w:r>
        <w:rPr>
          <w:rFonts w:hint="cs"/>
          <w:rtl/>
        </w:rPr>
        <w:t>כאשר הגמרא מונה את מלחמות המצווה והרשות היא מבחינה בין מלחמות לכיבוש הארץ ובין מלחמות 'לרווחה':</w:t>
      </w:r>
    </w:p>
    <w:p w14:paraId="78400CA1" w14:textId="77777777" w:rsidR="00064369" w:rsidRDefault="00064369" w:rsidP="0093524A">
      <w:pPr>
        <w:pStyle w:val="a8"/>
        <w:spacing w:before="0" w:line="288" w:lineRule="exact"/>
        <w:rPr>
          <w:sz w:val="16"/>
          <w:szCs w:val="20"/>
          <w:rtl/>
        </w:rPr>
      </w:pPr>
      <w:r w:rsidRPr="0076168E">
        <w:rPr>
          <w:rtl/>
        </w:rPr>
        <w:t>אמר רבא: מלחמות יהושע לכבש - דברי הכל חובה, מלחמות בית דוד לרווחה - דברי הכל רשו</w:t>
      </w:r>
      <w:r>
        <w:rPr>
          <w:rFonts w:hint="cs"/>
          <w:rtl/>
        </w:rPr>
        <w:t xml:space="preserve">ת. </w:t>
      </w:r>
      <w:r>
        <w:rPr>
          <w:rFonts w:hint="cs"/>
          <w:sz w:val="16"/>
          <w:szCs w:val="20"/>
          <w:rtl/>
        </w:rPr>
        <w:t>(סוטה מד:)</w:t>
      </w:r>
    </w:p>
    <w:p w14:paraId="4C3168C2" w14:textId="77777777" w:rsidR="00064369" w:rsidRDefault="00064369" w:rsidP="0093524A">
      <w:pPr>
        <w:spacing w:after="120" w:line="288" w:lineRule="exact"/>
        <w:rPr>
          <w:rtl/>
          <w:lang w:eastAsia="he-IL"/>
        </w:rPr>
      </w:pPr>
      <w:r>
        <w:rPr>
          <w:rFonts w:hint="cs"/>
          <w:rtl/>
          <w:lang w:eastAsia="he-IL"/>
        </w:rPr>
        <w:t xml:space="preserve">לעומת הגמרא, הרמב"ם </w:t>
      </w:r>
      <w:r>
        <w:rPr>
          <w:rFonts w:hint="cs"/>
          <w:sz w:val="18"/>
          <w:szCs w:val="18"/>
          <w:rtl/>
          <w:lang w:eastAsia="he-IL"/>
        </w:rPr>
        <w:t>(הלכות מלכים פ"ה ה"א)</w:t>
      </w:r>
      <w:r>
        <w:rPr>
          <w:rFonts w:hint="cs"/>
          <w:rtl/>
          <w:lang w:eastAsia="he-IL"/>
        </w:rPr>
        <w:t xml:space="preserve"> בהגדרתו את מלחמות המצווה והרשות, נוקט בלשון אחרת:</w:t>
      </w:r>
    </w:p>
    <w:p w14:paraId="1E8CC673" w14:textId="77777777" w:rsidR="00064369" w:rsidRDefault="00064369" w:rsidP="0093524A">
      <w:pPr>
        <w:pStyle w:val="Quote"/>
        <w:spacing w:before="0" w:line="288" w:lineRule="exact"/>
        <w:rPr>
          <w:rtl/>
        </w:rPr>
      </w:pPr>
      <w:r>
        <w:rPr>
          <w:rtl/>
        </w:rPr>
        <w:t>אין המלך נלחם תחלה אלא מלחמת מצוה, ואי זו היא מלחמת מצוה זו מלחמת שבעה עממים, ומלחמת עמלק, ועזרת ישראל מיד צר שבא עליהם</w:t>
      </w:r>
      <w:r>
        <w:rPr>
          <w:rFonts w:hint="cs"/>
          <w:rtl/>
        </w:rPr>
        <w:t>.</w:t>
      </w:r>
    </w:p>
    <w:p w14:paraId="19A5F9CE" w14:textId="687B739D" w:rsidR="00064369" w:rsidRDefault="00064369" w:rsidP="0093524A">
      <w:pPr>
        <w:spacing w:after="120" w:line="288" w:lineRule="exact"/>
        <w:rPr>
          <w:rtl/>
          <w:lang w:eastAsia="he-IL"/>
        </w:rPr>
      </w:pPr>
      <w:r>
        <w:rPr>
          <w:rFonts w:hint="cs"/>
          <w:rtl/>
          <w:lang w:eastAsia="he-IL"/>
        </w:rPr>
        <w:t xml:space="preserve">ויש לעיין, מדוע הרמב"ם שינה את הגדרת הגמרא על 'מלחמת </w:t>
      </w:r>
      <w:r w:rsidR="00A51F73">
        <w:rPr>
          <w:rFonts w:hint="cs"/>
          <w:rtl/>
          <w:lang w:eastAsia="he-IL"/>
        </w:rPr>
        <w:t>י</w:t>
      </w:r>
      <w:r>
        <w:rPr>
          <w:rFonts w:hint="cs"/>
          <w:rtl/>
          <w:lang w:eastAsia="he-IL"/>
        </w:rPr>
        <w:t xml:space="preserve">הושע לכבש' ל'מלחמת שבעה עממים'? על פניו שתי המלחמות הללו הינן מלחמות מצווה, שכן על שתיהן הקב"ה ציווה ובמקומות מספר שני </w:t>
      </w:r>
      <w:proofErr w:type="spellStart"/>
      <w:r>
        <w:rPr>
          <w:rFonts w:hint="cs"/>
          <w:rtl/>
          <w:lang w:eastAsia="he-IL"/>
        </w:rPr>
        <w:t>הציווים</w:t>
      </w:r>
      <w:proofErr w:type="spellEnd"/>
      <w:r>
        <w:rPr>
          <w:rFonts w:hint="cs"/>
          <w:rtl/>
          <w:lang w:eastAsia="he-IL"/>
        </w:rPr>
        <w:t xml:space="preserve"> מופיעים גם יחד:</w:t>
      </w:r>
    </w:p>
    <w:p w14:paraId="0F6D0704" w14:textId="77777777" w:rsidR="00064369" w:rsidRDefault="00064369" w:rsidP="0093524A">
      <w:pPr>
        <w:pStyle w:val="a8"/>
        <w:spacing w:before="0" w:line="288" w:lineRule="exact"/>
        <w:rPr>
          <w:rtl/>
        </w:rPr>
      </w:pPr>
      <w:r>
        <w:rPr>
          <w:rtl/>
        </w:rPr>
        <w:t xml:space="preserve">כֵּן תַּעֲשֶׂה לְכָל הֶעָרִים הָרְחֹקֹת מִמְּךָ מְאֹד אֲשֶׁר לֹא מֵעָרֵי </w:t>
      </w:r>
      <w:proofErr w:type="spellStart"/>
      <w:r>
        <w:rPr>
          <w:rtl/>
        </w:rPr>
        <w:t>הַגּוֹיִם</w:t>
      </w:r>
      <w:proofErr w:type="spellEnd"/>
      <w:r>
        <w:rPr>
          <w:rtl/>
        </w:rPr>
        <w:t xml:space="preserve"> הָאֵלֶּה הֵנָּה</w:t>
      </w:r>
      <w:r>
        <w:rPr>
          <w:rFonts w:hint="cs"/>
          <w:rtl/>
        </w:rPr>
        <w:t>.</w:t>
      </w:r>
      <w:r>
        <w:rPr>
          <w:rtl/>
        </w:rPr>
        <w:t xml:space="preserve"> רַק מֵעָרֵי הָעַמִּים הָאֵלֶּה אֲשֶׁר </w:t>
      </w:r>
      <w:r>
        <w:rPr>
          <w:rFonts w:hint="cs"/>
          <w:rtl/>
        </w:rPr>
        <w:t>ה'</w:t>
      </w:r>
      <w:r>
        <w:rPr>
          <w:rtl/>
        </w:rPr>
        <w:t xml:space="preserve"> </w:t>
      </w:r>
      <w:proofErr w:type="spellStart"/>
      <w:r>
        <w:rPr>
          <w:rtl/>
        </w:rPr>
        <w:t>אֱלֹהֶיך</w:t>
      </w:r>
      <w:proofErr w:type="spellEnd"/>
      <w:r>
        <w:rPr>
          <w:rtl/>
        </w:rPr>
        <w:t>ָ נֹתֵן לְךָ נַחֲלָה לֹא תְחַיֶּה כָּל נְשָׁמָה</w:t>
      </w:r>
      <w:r>
        <w:rPr>
          <w:rFonts w:hint="cs"/>
          <w:rtl/>
        </w:rPr>
        <w:t>.</w:t>
      </w:r>
      <w:r>
        <w:rPr>
          <w:rtl/>
        </w:rPr>
        <w:t xml:space="preserve"> כִּי הַחֲרֵם תַּחֲרִימֵם הַחִתִּי וְהָאֱמֹרִי הַכְּנַעֲנִי </w:t>
      </w:r>
      <w:proofErr w:type="spellStart"/>
      <w:r>
        <w:rPr>
          <w:rtl/>
        </w:rPr>
        <w:t>וְהַפְּרִזִּי</w:t>
      </w:r>
      <w:proofErr w:type="spellEnd"/>
      <w:r>
        <w:rPr>
          <w:rtl/>
        </w:rPr>
        <w:t xml:space="preserve"> </w:t>
      </w:r>
      <w:proofErr w:type="spellStart"/>
      <w:r>
        <w:rPr>
          <w:rtl/>
        </w:rPr>
        <w:t>הַחִוִּי</w:t>
      </w:r>
      <w:proofErr w:type="spellEnd"/>
      <w:r>
        <w:rPr>
          <w:rtl/>
        </w:rPr>
        <w:t xml:space="preserve"> וְהַיְבוּסִי כַּאֲשֶׁר </w:t>
      </w:r>
      <w:proofErr w:type="spellStart"/>
      <w:r>
        <w:rPr>
          <w:rtl/>
        </w:rPr>
        <w:t>צִוְּך</w:t>
      </w:r>
      <w:proofErr w:type="spellEnd"/>
      <w:r>
        <w:rPr>
          <w:rtl/>
        </w:rPr>
        <w:t xml:space="preserve">ָ </w:t>
      </w:r>
      <w:r>
        <w:rPr>
          <w:rFonts w:hint="cs"/>
          <w:rtl/>
        </w:rPr>
        <w:t>ה'</w:t>
      </w:r>
      <w:r>
        <w:rPr>
          <w:rtl/>
        </w:rPr>
        <w:t xml:space="preserve"> </w:t>
      </w:r>
      <w:proofErr w:type="spellStart"/>
      <w:r>
        <w:rPr>
          <w:rtl/>
        </w:rPr>
        <w:t>אֱלֹהֶיך</w:t>
      </w:r>
      <w:proofErr w:type="spellEnd"/>
      <w:r>
        <w:rPr>
          <w:rtl/>
        </w:rPr>
        <w:t>ָ</w:t>
      </w:r>
      <w:r>
        <w:rPr>
          <w:rFonts w:hint="cs"/>
          <w:rtl/>
        </w:rPr>
        <w:t xml:space="preserve">. </w:t>
      </w:r>
      <w:r>
        <w:rPr>
          <w:rFonts w:hint="cs"/>
          <w:sz w:val="18"/>
          <w:szCs w:val="18"/>
          <w:rtl/>
        </w:rPr>
        <w:t>(דברים כ, טו-יז)</w:t>
      </w:r>
    </w:p>
    <w:p w14:paraId="64B2DA40" w14:textId="77777777" w:rsidR="00064369" w:rsidRDefault="00064369" w:rsidP="0093524A">
      <w:pPr>
        <w:pStyle w:val="Quote"/>
        <w:spacing w:before="0" w:line="288" w:lineRule="exact"/>
        <w:rPr>
          <w:rtl/>
        </w:rPr>
      </w:pPr>
      <w:r>
        <w:rPr>
          <w:rtl/>
        </w:rPr>
        <w:t xml:space="preserve">דַּבֵּר אֶל בְּנֵי יִשְׂרָאֵל וְאָמַרְתָּ </w:t>
      </w:r>
      <w:proofErr w:type="spellStart"/>
      <w:r>
        <w:rPr>
          <w:rtl/>
        </w:rPr>
        <w:t>אֲלֵהֶם</w:t>
      </w:r>
      <w:proofErr w:type="spellEnd"/>
      <w:r>
        <w:rPr>
          <w:rtl/>
        </w:rPr>
        <w:t xml:space="preserve"> כִּי אַתֶּם עֹבְרִים אֶת הַיַּרְדֵּן אֶל אֶרֶץ כְּנָעַן</w:t>
      </w:r>
      <w:r>
        <w:rPr>
          <w:rFonts w:hint="cs"/>
          <w:rtl/>
        </w:rPr>
        <w:t>.</w:t>
      </w:r>
      <w:r>
        <w:rPr>
          <w:rtl/>
        </w:rPr>
        <w:t xml:space="preserve"> וְהוֹרַשְׁתֶּם אֶת כָּל יֹשְׁבֵי הָאָרֶץ מִפְּנֵיכֶם וְאִבַּדְתֶּם אֵת כָּל מַשְׂכִּיֹּתָם וְאֵת כָּל צַלְמֵי מַסֵּכֹתָם תְּאַבֵּדוּ וְאֵת כָּל בָּמוֹתָם תַּשְׁמִידוּ</w:t>
      </w:r>
      <w:r>
        <w:rPr>
          <w:rFonts w:hint="cs"/>
          <w:rtl/>
        </w:rPr>
        <w:t>.</w:t>
      </w:r>
      <w:r>
        <w:rPr>
          <w:rtl/>
        </w:rPr>
        <w:t xml:space="preserve"> וְהוֹרַשְׁתֶּם אֶת הָאָרֶץ וִישַׁבְתֶּם בָּהּ כִּי לָכֶם נָתַתִּי אֶת הָאָרֶץ לָרֶשֶׁת אֹתָהּ</w:t>
      </w:r>
      <w:r>
        <w:rPr>
          <w:rFonts w:hint="cs"/>
          <w:rtl/>
        </w:rPr>
        <w:t xml:space="preserve">. </w:t>
      </w:r>
      <w:r>
        <w:rPr>
          <w:rFonts w:hint="cs"/>
          <w:sz w:val="16"/>
          <w:szCs w:val="20"/>
          <w:rtl/>
        </w:rPr>
        <w:t>(במדבר לג, נא-נג)</w:t>
      </w:r>
    </w:p>
    <w:p w14:paraId="3C6BB320" w14:textId="77777777" w:rsidR="00064369" w:rsidRDefault="00064369" w:rsidP="0093524A">
      <w:pPr>
        <w:spacing w:after="120" w:line="288" w:lineRule="exact"/>
        <w:rPr>
          <w:rtl/>
          <w:lang w:eastAsia="he-IL"/>
        </w:rPr>
      </w:pPr>
      <w:r>
        <w:rPr>
          <w:rFonts w:hint="cs"/>
          <w:rtl/>
          <w:lang w:eastAsia="he-IL"/>
        </w:rPr>
        <w:t xml:space="preserve">אם כן עולה ומתחדדת השאלה </w:t>
      </w:r>
      <w:r>
        <w:rPr>
          <w:rtl/>
          <w:lang w:eastAsia="he-IL"/>
        </w:rPr>
        <w:t>–</w:t>
      </w:r>
      <w:r>
        <w:rPr>
          <w:rFonts w:hint="cs"/>
          <w:rtl/>
          <w:lang w:eastAsia="he-IL"/>
        </w:rPr>
        <w:t xml:space="preserve"> מה מגדיר את כיבוש הארץ בימי יהושע כמלחמת מצווה: השמדת שבעת עממין היושבים בה, או שמא השליטה היהודית בארץ ישראל? לשאלה זו יש השלכות רבות לימינו, כאשר שבעת </w:t>
      </w:r>
      <w:proofErr w:type="spellStart"/>
      <w:r>
        <w:rPr>
          <w:rFonts w:hint="cs"/>
          <w:rtl/>
          <w:lang w:eastAsia="he-IL"/>
        </w:rPr>
        <w:t>העממים</w:t>
      </w:r>
      <w:proofErr w:type="spellEnd"/>
      <w:r>
        <w:rPr>
          <w:rFonts w:hint="cs"/>
          <w:rtl/>
          <w:lang w:eastAsia="he-IL"/>
        </w:rPr>
        <w:t xml:space="preserve"> אינם מצויים, אך אנו בוודאי נלחמים על ארצנו.</w:t>
      </w:r>
    </w:p>
    <w:p w14:paraId="0AC39F5B" w14:textId="77777777" w:rsidR="00064369" w:rsidRPr="0093524A" w:rsidRDefault="00064369" w:rsidP="0093524A">
      <w:pPr>
        <w:pStyle w:val="I0"/>
        <w:spacing w:before="0" w:after="120" w:line="288" w:lineRule="exact"/>
        <w:rPr>
          <w:sz w:val="24"/>
          <w:szCs w:val="24"/>
          <w:rtl/>
          <w:lang w:eastAsia="he-IL"/>
        </w:rPr>
      </w:pPr>
      <w:r w:rsidRPr="0093524A">
        <w:rPr>
          <w:rFonts w:hint="cs"/>
          <w:sz w:val="24"/>
          <w:szCs w:val="24"/>
          <w:rtl/>
          <w:lang w:eastAsia="he-IL"/>
        </w:rPr>
        <w:t>מחלוקת הרמב"ם והרמב"ן</w:t>
      </w:r>
    </w:p>
    <w:p w14:paraId="0DC5198A" w14:textId="77777777" w:rsidR="00064369" w:rsidRDefault="00064369" w:rsidP="0093524A">
      <w:pPr>
        <w:spacing w:after="120" w:line="288" w:lineRule="exact"/>
        <w:rPr>
          <w:rtl/>
          <w:lang w:eastAsia="he-IL"/>
        </w:rPr>
      </w:pPr>
      <w:r>
        <w:rPr>
          <w:rFonts w:hint="cs"/>
          <w:rtl/>
          <w:lang w:eastAsia="he-IL"/>
        </w:rPr>
        <w:t xml:space="preserve">רבים תלו שאלה זו במחלוקת הרמב"ם והרמב"ן האם כיבוש ארץ ישראל נחשבת בכלל כמצווה? </w:t>
      </w:r>
      <w:r>
        <w:rPr>
          <w:rFonts w:hint="cs"/>
          <w:b/>
          <w:bCs/>
          <w:rtl/>
          <w:lang w:eastAsia="he-IL"/>
        </w:rPr>
        <w:t>הרמב"ן</w:t>
      </w:r>
      <w:r>
        <w:rPr>
          <w:rFonts w:hint="cs"/>
          <w:rtl/>
          <w:lang w:eastAsia="he-IL"/>
        </w:rPr>
        <w:t xml:space="preserve"> בשכחת </w:t>
      </w:r>
      <w:proofErr w:type="spellStart"/>
      <w:r>
        <w:rPr>
          <w:rFonts w:hint="cs"/>
          <w:rtl/>
          <w:lang w:eastAsia="he-IL"/>
        </w:rPr>
        <w:t>העשין</w:t>
      </w:r>
      <w:proofErr w:type="spellEnd"/>
      <w:r>
        <w:rPr>
          <w:rFonts w:hint="cs"/>
          <w:rtl/>
          <w:lang w:eastAsia="he-IL"/>
        </w:rPr>
        <w:t xml:space="preserve"> </w:t>
      </w:r>
      <w:r>
        <w:rPr>
          <w:rFonts w:hint="cs"/>
          <w:sz w:val="18"/>
          <w:szCs w:val="18"/>
          <w:rtl/>
          <w:lang w:eastAsia="he-IL"/>
        </w:rPr>
        <w:t>(מצוה ד)</w:t>
      </w:r>
      <w:r>
        <w:rPr>
          <w:rFonts w:hint="cs"/>
          <w:rtl/>
          <w:lang w:eastAsia="he-IL"/>
        </w:rPr>
        <w:t xml:space="preserve"> מייחד מצווה עצמאית ליישוב ארץ ישראל:</w:t>
      </w:r>
    </w:p>
    <w:p w14:paraId="5D716E71" w14:textId="77777777" w:rsidR="00064369" w:rsidRDefault="00064369" w:rsidP="0093524A">
      <w:pPr>
        <w:pStyle w:val="Quote"/>
        <w:spacing w:before="0" w:line="288" w:lineRule="exact"/>
        <w:rPr>
          <w:rtl/>
        </w:rPr>
      </w:pPr>
      <w:r>
        <w:rPr>
          <w:rtl/>
        </w:rPr>
        <w:t xml:space="preserve">מצוה רביעית </w:t>
      </w:r>
      <w:proofErr w:type="spellStart"/>
      <w:r>
        <w:rPr>
          <w:rtl/>
        </w:rPr>
        <w:t>שנצטוינו</w:t>
      </w:r>
      <w:proofErr w:type="spellEnd"/>
      <w:r>
        <w:rPr>
          <w:rtl/>
        </w:rPr>
        <w:t xml:space="preserve"> לרשת הארץ אשר נתן האל יתברך ויתעלה לאבותינו לאברהם ליצחק וליעקב ולא נעזבה ביד </w:t>
      </w:r>
      <w:proofErr w:type="spellStart"/>
      <w:r>
        <w:rPr>
          <w:rtl/>
        </w:rPr>
        <w:t>זולתינו</w:t>
      </w:r>
      <w:proofErr w:type="spellEnd"/>
      <w:r>
        <w:rPr>
          <w:rtl/>
        </w:rPr>
        <w:t xml:space="preserve"> מן האומות או לשממה. והוא אמרו להם (מסעי לג ורמב"ן שם) והורשתם את הארץ וישבתם בה כי לכם נתתי את הארץ לרשת אותה והתנחלתם את הארץ</w:t>
      </w:r>
      <w:r>
        <w:rPr>
          <w:rFonts w:hint="cs"/>
          <w:rtl/>
        </w:rPr>
        <w:t>.</w:t>
      </w:r>
    </w:p>
    <w:p w14:paraId="63A6BE70" w14:textId="77777777" w:rsidR="00064369" w:rsidRDefault="00064369" w:rsidP="0093524A">
      <w:pPr>
        <w:spacing w:after="120" w:line="288" w:lineRule="exact"/>
        <w:rPr>
          <w:rtl/>
          <w:lang w:eastAsia="he-IL"/>
        </w:rPr>
      </w:pPr>
      <w:r>
        <w:rPr>
          <w:rFonts w:hint="cs"/>
          <w:rtl/>
          <w:lang w:eastAsia="he-IL"/>
        </w:rPr>
        <w:t xml:space="preserve">לעומתו הרמב"ם בשום מקום אינו מונה מצווה זו, על אף שהוא כן מונה שתי מצוות הנוגעות </w:t>
      </w:r>
      <w:proofErr w:type="spellStart"/>
      <w:r>
        <w:rPr>
          <w:rFonts w:hint="cs"/>
          <w:rtl/>
          <w:lang w:eastAsia="he-IL"/>
        </w:rPr>
        <w:t>להכרתת</w:t>
      </w:r>
      <w:proofErr w:type="spellEnd"/>
      <w:r>
        <w:rPr>
          <w:rFonts w:hint="cs"/>
          <w:rtl/>
          <w:lang w:eastAsia="he-IL"/>
        </w:rPr>
        <w:t xml:space="preserve"> שבעת עממין (לא תעשה מט, עשה </w:t>
      </w:r>
      <w:proofErr w:type="spellStart"/>
      <w:r>
        <w:rPr>
          <w:rFonts w:hint="cs"/>
          <w:rtl/>
          <w:lang w:eastAsia="he-IL"/>
        </w:rPr>
        <w:t>קפז</w:t>
      </w:r>
      <w:proofErr w:type="spellEnd"/>
      <w:r>
        <w:rPr>
          <w:rFonts w:hint="cs"/>
          <w:rtl/>
          <w:lang w:eastAsia="he-IL"/>
        </w:rPr>
        <w:t>). אם כן ניתן בהחלט לומר שהרמב"ם פירש את לשון הגמרא בסוטה 'מלחמת יהושע לכבש' כמלחמה בשבעת העמים שישבו אז בארץ, ולכן נקט בלשון 'מלחמת שבעת עממין'.</w:t>
      </w:r>
    </w:p>
    <w:p w14:paraId="0EE4C347" w14:textId="1926D8F1" w:rsidR="00064369" w:rsidRDefault="00064369" w:rsidP="0093524A">
      <w:pPr>
        <w:spacing w:after="120" w:line="288" w:lineRule="exact"/>
        <w:rPr>
          <w:lang w:eastAsia="he-IL"/>
        </w:rPr>
      </w:pPr>
      <w:r>
        <w:rPr>
          <w:rFonts w:hint="cs"/>
          <w:rtl/>
          <w:lang w:eastAsia="he-IL"/>
        </w:rPr>
        <w:t>אלא שכאשר מעמיקים ונכנסים לעובי הקורה נדמה שהדברים אינם פשוטים כל כך.</w:t>
      </w:r>
    </w:p>
    <w:p w14:paraId="025D4463" w14:textId="77777777" w:rsidR="0093524A" w:rsidRDefault="0093524A" w:rsidP="0093524A">
      <w:pPr>
        <w:spacing w:after="120" w:line="288" w:lineRule="exact"/>
        <w:rPr>
          <w:rtl/>
          <w:lang w:eastAsia="he-IL"/>
        </w:rPr>
      </w:pPr>
    </w:p>
    <w:p w14:paraId="7924468B" w14:textId="77777777" w:rsidR="00064369" w:rsidRDefault="00064369" w:rsidP="0093524A">
      <w:pPr>
        <w:pStyle w:val="II"/>
        <w:spacing w:before="0" w:after="120" w:line="288" w:lineRule="exact"/>
        <w:rPr>
          <w:rtl/>
          <w:lang w:eastAsia="he-IL"/>
        </w:rPr>
      </w:pPr>
      <w:r>
        <w:rPr>
          <w:rFonts w:hint="cs"/>
          <w:rtl/>
          <w:lang w:eastAsia="he-IL"/>
        </w:rPr>
        <w:t>מלחמת כיבוש לרמב"ן</w:t>
      </w:r>
    </w:p>
    <w:p w14:paraId="7FB334D5" w14:textId="77777777" w:rsidR="00064369" w:rsidRDefault="00064369" w:rsidP="0093524A">
      <w:pPr>
        <w:spacing w:after="120" w:line="288" w:lineRule="exact"/>
        <w:rPr>
          <w:rtl/>
          <w:lang w:eastAsia="he-IL"/>
        </w:rPr>
      </w:pPr>
      <w:r>
        <w:rPr>
          <w:rFonts w:hint="cs"/>
          <w:rtl/>
          <w:lang w:eastAsia="he-IL"/>
        </w:rPr>
        <w:t xml:space="preserve">בפשטות אם אכן יש לרמב"ן מצווה לשבת בארץ, מסתבר שיש גם מצווה בכיבושה. אפשר להבין כך מדבריו בשכחת </w:t>
      </w:r>
      <w:proofErr w:type="spellStart"/>
      <w:r>
        <w:rPr>
          <w:rFonts w:hint="cs"/>
          <w:rtl/>
          <w:lang w:eastAsia="he-IL"/>
        </w:rPr>
        <w:t>העשין</w:t>
      </w:r>
      <w:proofErr w:type="spellEnd"/>
      <w:r>
        <w:rPr>
          <w:rFonts w:hint="cs"/>
          <w:rtl/>
          <w:lang w:eastAsia="he-IL"/>
        </w:rPr>
        <w:t xml:space="preserve"> ד':</w:t>
      </w:r>
    </w:p>
    <w:p w14:paraId="18FED6C7" w14:textId="77777777" w:rsidR="00064369" w:rsidRDefault="00064369" w:rsidP="0093524A">
      <w:pPr>
        <w:pStyle w:val="a8"/>
        <w:spacing w:before="0" w:line="288" w:lineRule="exact"/>
        <w:rPr>
          <w:rtl/>
        </w:rPr>
      </w:pPr>
      <w:r>
        <w:rPr>
          <w:rtl/>
        </w:rPr>
        <w:t xml:space="preserve">ולשון ספרי (שופטי' יז יד) וירשתה וישבת בה בזכות שתירש תשב. ואל תשתבש ותאמר כי </w:t>
      </w:r>
      <w:proofErr w:type="spellStart"/>
      <w:r>
        <w:rPr>
          <w:rtl/>
        </w:rPr>
        <w:t>המצוה</w:t>
      </w:r>
      <w:proofErr w:type="spellEnd"/>
      <w:r>
        <w:rPr>
          <w:rtl/>
        </w:rPr>
        <w:t xml:space="preserve"> הזאת היא </w:t>
      </w:r>
      <w:proofErr w:type="spellStart"/>
      <w:r>
        <w:rPr>
          <w:rtl/>
        </w:rPr>
        <w:t>המצוה</w:t>
      </w:r>
      <w:proofErr w:type="spellEnd"/>
      <w:r>
        <w:rPr>
          <w:rtl/>
        </w:rPr>
        <w:t xml:space="preserve"> במלחמת שבע' עממים שנצטוו לאבדם שנ' (</w:t>
      </w:r>
      <w:proofErr w:type="spellStart"/>
      <w:r>
        <w:rPr>
          <w:rtl/>
        </w:rPr>
        <w:t>ס"פ</w:t>
      </w:r>
      <w:proofErr w:type="spellEnd"/>
      <w:r>
        <w:rPr>
          <w:rtl/>
        </w:rPr>
        <w:t xml:space="preserve"> שופטי') החרם תחרימם. אין הדבר כן. שאנו </w:t>
      </w:r>
      <w:proofErr w:type="spellStart"/>
      <w:r>
        <w:rPr>
          <w:rtl/>
        </w:rPr>
        <w:t>נצטוינו</w:t>
      </w:r>
      <w:proofErr w:type="spellEnd"/>
      <w:r>
        <w:rPr>
          <w:rtl/>
        </w:rPr>
        <w:t xml:space="preserve"> להרוג האומות ההם </w:t>
      </w:r>
      <w:proofErr w:type="spellStart"/>
      <w:r>
        <w:rPr>
          <w:rtl/>
        </w:rPr>
        <w:t>בהלחמם</w:t>
      </w:r>
      <w:proofErr w:type="spellEnd"/>
      <w:r>
        <w:rPr>
          <w:rtl/>
        </w:rPr>
        <w:t xml:space="preserve"> עמנו ואם רצו להשלים נשלים עמהם ונעזבם בתנאים ידועים אבל הארץ לא נניח אותה בידם ולא ביד זולתם מן האומות בדור מן הדורות</w:t>
      </w:r>
      <w:r>
        <w:rPr>
          <w:rFonts w:hint="cs"/>
          <w:rtl/>
        </w:rPr>
        <w:t>.</w:t>
      </w:r>
    </w:p>
    <w:p w14:paraId="03824C77" w14:textId="77777777" w:rsidR="00064369" w:rsidRDefault="00064369" w:rsidP="0093524A">
      <w:pPr>
        <w:spacing w:after="120" w:line="288" w:lineRule="exact"/>
        <w:rPr>
          <w:rtl/>
          <w:lang w:eastAsia="he-IL"/>
        </w:rPr>
      </w:pPr>
      <w:r>
        <w:rPr>
          <w:rFonts w:hint="cs"/>
          <w:rtl/>
          <w:lang w:eastAsia="he-IL"/>
        </w:rPr>
        <w:t>שני דברים מחדש כאן הרמב"ן: ראשית, שאין מצוות כיבוש הארץ כלולה במלחמת שבעת עממין. שנית, מצווה זו אינה כוללת רק את הכיבוש בימי יהושע אלא היא נוהגת לדורות. ממילא ניתן להסיק שכל מלחמה שמטרתה לשמור על הארץ הרי היא מלחמת מצווה.</w:t>
      </w:r>
    </w:p>
    <w:p w14:paraId="38BC1F3D" w14:textId="77777777" w:rsidR="00064369" w:rsidRDefault="00064369" w:rsidP="0093524A">
      <w:pPr>
        <w:spacing w:after="120" w:line="288" w:lineRule="exact"/>
        <w:rPr>
          <w:rtl/>
          <w:lang w:eastAsia="he-IL"/>
        </w:rPr>
      </w:pPr>
      <w:r>
        <w:rPr>
          <w:rFonts w:hint="cs"/>
          <w:rtl/>
          <w:lang w:eastAsia="he-IL"/>
        </w:rPr>
        <w:t xml:space="preserve">יש שהבינו מדברי רש"י שאכן מאז מלחמת יהושע לכיבוש הארץ שאר המלחמות על כיבושה הינן בגדר מלחמת רשות בלבד, כך נראה מלשונו במסכת עירובין </w:t>
      </w:r>
      <w:r>
        <w:rPr>
          <w:rFonts w:hint="cs"/>
          <w:sz w:val="18"/>
          <w:szCs w:val="18"/>
          <w:rtl/>
          <w:lang w:eastAsia="he-IL"/>
        </w:rPr>
        <w:t>(יז.)</w:t>
      </w:r>
      <w:r>
        <w:rPr>
          <w:rFonts w:hint="cs"/>
          <w:rtl/>
          <w:lang w:eastAsia="he-IL"/>
        </w:rPr>
        <w:t>:</w:t>
      </w:r>
    </w:p>
    <w:p w14:paraId="24072EDE" w14:textId="1D3FE7E1" w:rsidR="00064369" w:rsidRDefault="00064369" w:rsidP="0093524A">
      <w:pPr>
        <w:pStyle w:val="Quote"/>
        <w:spacing w:before="0" w:line="288" w:lineRule="exact"/>
        <w:rPr>
          <w:rtl/>
        </w:rPr>
      </w:pPr>
      <w:r>
        <w:rPr>
          <w:rtl/>
        </w:rPr>
        <w:lastRenderedPageBreak/>
        <w:t xml:space="preserve">למלחמת הרשות </w:t>
      </w:r>
      <w:r w:rsidR="00A51F73">
        <w:rPr>
          <w:rtl/>
        </w:rPr>
        <w:t>–</w:t>
      </w:r>
      <w:r>
        <w:rPr>
          <w:rtl/>
        </w:rPr>
        <w:t xml:space="preserve"> סתם מלחמת רשות, ממלחמת יהושע ואילך שהיא </w:t>
      </w:r>
      <w:proofErr w:type="spellStart"/>
      <w:r>
        <w:rPr>
          <w:rtl/>
        </w:rPr>
        <w:t>היתה</w:t>
      </w:r>
      <w:proofErr w:type="spellEnd"/>
      <w:r>
        <w:rPr>
          <w:rtl/>
        </w:rPr>
        <w:t xml:space="preserve"> מלחמת מצוה</w:t>
      </w:r>
      <w:r>
        <w:rPr>
          <w:rFonts w:hint="cs"/>
          <w:rtl/>
        </w:rPr>
        <w:t>.</w:t>
      </w:r>
      <w:r>
        <w:rPr>
          <w:rStyle w:val="FootnoteReference"/>
          <w:rtl/>
        </w:rPr>
        <w:footnoteReference w:id="2"/>
      </w:r>
    </w:p>
    <w:p w14:paraId="429DCDF8" w14:textId="77777777" w:rsidR="00064369" w:rsidRDefault="00064369" w:rsidP="0093524A">
      <w:pPr>
        <w:spacing w:after="120" w:line="288" w:lineRule="exact"/>
        <w:rPr>
          <w:rtl/>
          <w:lang w:eastAsia="he-IL"/>
        </w:rPr>
      </w:pPr>
      <w:r>
        <w:rPr>
          <w:rFonts w:hint="cs"/>
          <w:rtl/>
          <w:lang w:eastAsia="he-IL"/>
        </w:rPr>
        <w:t>ניתן לחבר דברים אלו עם פירושו של רש"י בפרשת מסעי, שם אכן נשמע שהוא חולק על הרמב"ן ולא רואה ביישוב הארץ מצווה עצמאית כי אם ברכה:</w:t>
      </w:r>
    </w:p>
    <w:p w14:paraId="3AF37C55" w14:textId="77800174" w:rsidR="00064369" w:rsidRDefault="00064369" w:rsidP="0093524A">
      <w:pPr>
        <w:pStyle w:val="Quote"/>
        <w:spacing w:before="0" w:line="288" w:lineRule="exact"/>
        <w:rPr>
          <w:rtl/>
        </w:rPr>
      </w:pPr>
      <w:r>
        <w:rPr>
          <w:rtl/>
        </w:rPr>
        <w:t xml:space="preserve">והורשתם את הארץ </w:t>
      </w:r>
      <w:r w:rsidR="00A51F73">
        <w:rPr>
          <w:rtl/>
        </w:rPr>
        <w:t>–</w:t>
      </w:r>
      <w:r>
        <w:rPr>
          <w:rtl/>
        </w:rPr>
        <w:t xml:space="preserve"> והורשתם אותה מיושביה ואז וישבתם בה, תוכלו להתקיים בה, ואם לאו לא תוכלו להתקיים בה</w:t>
      </w:r>
      <w:r>
        <w:rPr>
          <w:rFonts w:hint="cs"/>
          <w:rtl/>
        </w:rPr>
        <w:t xml:space="preserve">. </w:t>
      </w:r>
      <w:r>
        <w:rPr>
          <w:rFonts w:hint="cs"/>
          <w:sz w:val="16"/>
          <w:szCs w:val="20"/>
          <w:rtl/>
        </w:rPr>
        <w:t>(רש"י במדבר לג, נג)</w:t>
      </w:r>
    </w:p>
    <w:p w14:paraId="29F5AF88" w14:textId="77777777" w:rsidR="00064369" w:rsidRDefault="00064369" w:rsidP="0093524A">
      <w:pPr>
        <w:spacing w:after="120" w:line="288" w:lineRule="exact"/>
        <w:rPr>
          <w:rtl/>
          <w:lang w:eastAsia="he-IL"/>
        </w:rPr>
      </w:pPr>
      <w:r>
        <w:rPr>
          <w:rFonts w:hint="cs"/>
          <w:rtl/>
          <w:lang w:eastAsia="he-IL"/>
        </w:rPr>
        <w:t>רש"י מפרש את המילה 'הורשתם' כסילוק יושבי הארץ עובדי האלילים שבה, ואילו הרמב"ן בפירושו לאותו פסוק מבין שמדובר על כיבוש הארץ וסילוק היושבים הוא רק 'הכשר' לכך:</w:t>
      </w:r>
    </w:p>
    <w:p w14:paraId="515BC866" w14:textId="77777777" w:rsidR="00064369" w:rsidRDefault="00064369" w:rsidP="0093524A">
      <w:pPr>
        <w:pStyle w:val="Quote"/>
        <w:spacing w:before="0" w:line="288" w:lineRule="exact"/>
        <w:rPr>
          <w:rtl/>
        </w:rPr>
      </w:pPr>
      <w:r>
        <w:rPr>
          <w:rtl/>
        </w:rPr>
        <w:t xml:space="preserve">על דעתי זו מצות עשה היא, </w:t>
      </w:r>
      <w:proofErr w:type="spellStart"/>
      <w:r>
        <w:rPr>
          <w:rtl/>
        </w:rPr>
        <w:t>יצוה</w:t>
      </w:r>
      <w:proofErr w:type="spellEnd"/>
      <w:r>
        <w:rPr>
          <w:rtl/>
        </w:rPr>
        <w:t xml:space="preserve"> אותם שישבו בארץ ויירשו אותה כי הוא נתנה להם, ולא ימאסו בנחלת ה'. ואלו יעלה על דעתם ללכת ולכבוש ארץ שנער או ארץ אשור וזולתן </w:t>
      </w:r>
      <w:proofErr w:type="spellStart"/>
      <w:r>
        <w:rPr>
          <w:rtl/>
        </w:rPr>
        <w:t>ולהתישב</w:t>
      </w:r>
      <w:proofErr w:type="spellEnd"/>
      <w:r>
        <w:rPr>
          <w:rtl/>
        </w:rPr>
        <w:t xml:space="preserve"> שם, יעברו על מצות ה'</w:t>
      </w:r>
      <w:r>
        <w:rPr>
          <w:rFonts w:hint="cs"/>
          <w:rtl/>
        </w:rPr>
        <w:t>.</w:t>
      </w:r>
      <w:r>
        <w:rPr>
          <w:rStyle w:val="FootnoteReference"/>
          <w:rtl/>
        </w:rPr>
        <w:footnoteReference w:id="3"/>
      </w:r>
    </w:p>
    <w:p w14:paraId="4923E2A5" w14:textId="77777777" w:rsidR="00064369" w:rsidRDefault="00064369" w:rsidP="0093524A">
      <w:pPr>
        <w:spacing w:after="120" w:line="288" w:lineRule="exact"/>
        <w:rPr>
          <w:rtl/>
          <w:lang w:eastAsia="he-IL"/>
        </w:rPr>
      </w:pPr>
      <w:r>
        <w:rPr>
          <w:rFonts w:hint="cs"/>
          <w:rtl/>
          <w:lang w:eastAsia="he-IL"/>
        </w:rPr>
        <w:t>אם כן נראה שלדעת הרמב"ן אכן מצוות הישיבה נוהגת לדורות, אך עדיין אין מכאן הכרח שתהיה מצווה במלחמה לשמירה על הארץ.</w:t>
      </w:r>
      <w:r>
        <w:rPr>
          <w:rStyle w:val="FootnoteReference"/>
          <w:rtl/>
          <w:lang w:eastAsia="he-IL"/>
        </w:rPr>
        <w:footnoteReference w:id="4"/>
      </w:r>
      <w:r>
        <w:rPr>
          <w:rFonts w:hint="cs"/>
          <w:rtl/>
          <w:lang w:eastAsia="he-IL"/>
        </w:rPr>
        <w:t xml:space="preserve"> אלא שכאשר ממשיכים לקרוא את מצווה ד' ברמב"ן, קשה להתווכח עם העובדה שכיבוש הארץ נחשב כמלחמת מצווה, שכן הרמב"ן עצמו מצטט את </w:t>
      </w:r>
      <w:proofErr w:type="spellStart"/>
      <w:r>
        <w:rPr>
          <w:rFonts w:hint="cs"/>
          <w:rtl/>
          <w:lang w:eastAsia="he-IL"/>
        </w:rPr>
        <w:t>הסוגיא</w:t>
      </w:r>
      <w:proofErr w:type="spellEnd"/>
      <w:r>
        <w:rPr>
          <w:rFonts w:hint="cs"/>
          <w:rtl/>
          <w:lang w:eastAsia="he-IL"/>
        </w:rPr>
        <w:t xml:space="preserve"> שלנו בשביל להוכיח את שיטתו:</w:t>
      </w:r>
    </w:p>
    <w:p w14:paraId="00BABBDF" w14:textId="77777777" w:rsidR="00064369" w:rsidRDefault="00064369" w:rsidP="0093524A">
      <w:pPr>
        <w:pStyle w:val="Quote"/>
        <w:spacing w:before="0" w:line="288" w:lineRule="exact"/>
        <w:rPr>
          <w:rtl/>
        </w:rPr>
      </w:pPr>
      <w:r>
        <w:rPr>
          <w:rFonts w:hint="cs"/>
          <w:rtl/>
        </w:rPr>
        <w:t>...</w:t>
      </w:r>
      <w:proofErr w:type="spellStart"/>
      <w:r>
        <w:rPr>
          <w:rtl/>
        </w:rPr>
        <w:t>שנצטוינו</w:t>
      </w:r>
      <w:proofErr w:type="spellEnd"/>
      <w:r>
        <w:rPr>
          <w:rtl/>
        </w:rPr>
        <w:t xml:space="preserve"> בכיבושה ובישיבתה. וממאמרם מלחמת יהושע לכבש תבין כי </w:t>
      </w:r>
      <w:proofErr w:type="spellStart"/>
      <w:r>
        <w:rPr>
          <w:rtl/>
        </w:rPr>
        <w:t>המצוה</w:t>
      </w:r>
      <w:proofErr w:type="spellEnd"/>
      <w:r>
        <w:rPr>
          <w:rtl/>
        </w:rPr>
        <w:t xml:space="preserve"> הזו היא בכבוש</w:t>
      </w:r>
      <w:r>
        <w:rPr>
          <w:rFonts w:hint="cs"/>
          <w:rtl/>
        </w:rPr>
        <w:t>.</w:t>
      </w:r>
    </w:p>
    <w:p w14:paraId="16C60B05" w14:textId="77777777" w:rsidR="00064369" w:rsidRDefault="00064369" w:rsidP="0093524A">
      <w:pPr>
        <w:spacing w:after="120" w:line="288" w:lineRule="exact"/>
        <w:rPr>
          <w:rtl/>
          <w:lang w:eastAsia="he-IL"/>
        </w:rPr>
      </w:pPr>
      <w:r>
        <w:rPr>
          <w:rFonts w:hint="cs"/>
          <w:rtl/>
          <w:lang w:eastAsia="he-IL"/>
        </w:rPr>
        <w:t>אם כן, מפורש בדבריו שחלק מן המצווה היא גם המלחמה על יישוב הארץ.</w:t>
      </w:r>
    </w:p>
    <w:p w14:paraId="46A16A5A" w14:textId="77777777" w:rsidR="00064369" w:rsidRDefault="00064369" w:rsidP="0093524A">
      <w:pPr>
        <w:spacing w:after="120" w:line="288" w:lineRule="exact"/>
        <w:rPr>
          <w:rtl/>
        </w:rPr>
      </w:pPr>
      <w:r>
        <w:rPr>
          <w:rFonts w:hint="cs"/>
          <w:rtl/>
        </w:rPr>
        <w:t xml:space="preserve">היוצא משיטת הרמב"ן, שאכן ישנן שתי מלחמות שונות </w:t>
      </w:r>
      <w:r>
        <w:rPr>
          <w:rtl/>
        </w:rPr>
        <w:t>–</w:t>
      </w:r>
      <w:r>
        <w:rPr>
          <w:rFonts w:hint="cs"/>
          <w:rtl/>
        </w:rPr>
        <w:t xml:space="preserve"> מלחמת שבעת עממין היא מלחמה שקשורה לביעור עבודה זרה ועובדיה, נכונה גם מחוץ לגבולות הארץ ואינה קשורה כלל לכיבוש הארץ; ומאידך, מצוות כיבוש </w:t>
      </w:r>
      <w:r>
        <w:rPr>
          <w:rFonts w:hint="cs"/>
          <w:rtl/>
        </w:rPr>
        <w:t xml:space="preserve">הארץ אינה רק מידי שבעת </w:t>
      </w:r>
      <w:proofErr w:type="spellStart"/>
      <w:r>
        <w:rPr>
          <w:rFonts w:hint="cs"/>
          <w:rtl/>
        </w:rPr>
        <w:t>העממים</w:t>
      </w:r>
      <w:proofErr w:type="spellEnd"/>
      <w:r>
        <w:rPr>
          <w:rFonts w:hint="cs"/>
          <w:rtl/>
        </w:rPr>
        <w:t xml:space="preserve"> אלא מכל אומה שתתיישב בארץ או תאיים על ישיבת ישראל בארצו.</w:t>
      </w:r>
    </w:p>
    <w:p w14:paraId="7F9245B3" w14:textId="77777777" w:rsidR="0093524A" w:rsidRDefault="0093524A" w:rsidP="0093524A">
      <w:pPr>
        <w:pStyle w:val="II"/>
        <w:spacing w:before="0" w:after="120" w:line="288" w:lineRule="exact"/>
        <w:rPr>
          <w:lang w:eastAsia="he-IL"/>
        </w:rPr>
      </w:pPr>
    </w:p>
    <w:p w14:paraId="3979D221" w14:textId="0737B7C9" w:rsidR="00064369" w:rsidRDefault="00064369" w:rsidP="0093524A">
      <w:pPr>
        <w:pStyle w:val="II"/>
        <w:spacing w:before="0" w:after="120" w:line="288" w:lineRule="exact"/>
        <w:rPr>
          <w:rtl/>
          <w:lang w:eastAsia="he-IL"/>
        </w:rPr>
      </w:pPr>
      <w:r>
        <w:rPr>
          <w:rFonts w:hint="cs"/>
          <w:rtl/>
          <w:lang w:eastAsia="he-IL"/>
        </w:rPr>
        <w:t>מלחמת כיבוש לרמב"ם</w:t>
      </w:r>
    </w:p>
    <w:p w14:paraId="117F0C77" w14:textId="77777777" w:rsidR="00064369" w:rsidRDefault="00064369" w:rsidP="0093524A">
      <w:pPr>
        <w:spacing w:after="120" w:line="288" w:lineRule="exact"/>
        <w:rPr>
          <w:rtl/>
          <w:lang w:eastAsia="he-IL"/>
        </w:rPr>
      </w:pPr>
      <w:r>
        <w:rPr>
          <w:rFonts w:hint="cs"/>
          <w:rtl/>
          <w:lang w:eastAsia="he-IL"/>
        </w:rPr>
        <w:t>הרמב"ם, כאמור, אינו מונה את יישוב הארץ כמצווה עצמאית מן המניין, אך קשה מאוד לומר שהרמב"ם לא רואה ביישוב הארץ מצווה, שכן ממקומות רבים עולה שיש חשיבות עצומה בישיבה בה:</w:t>
      </w:r>
    </w:p>
    <w:p w14:paraId="520DE7DA" w14:textId="77777777" w:rsidR="00064369" w:rsidRDefault="00064369" w:rsidP="0093524A">
      <w:pPr>
        <w:spacing w:after="120" w:line="288" w:lineRule="exact"/>
        <w:rPr>
          <w:rtl/>
        </w:rPr>
      </w:pPr>
      <w:r>
        <w:rPr>
          <w:rFonts w:hint="cs"/>
          <w:rtl/>
        </w:rPr>
        <w:t xml:space="preserve">בראש ובראשונה </w:t>
      </w:r>
      <w:proofErr w:type="spellStart"/>
      <w:r>
        <w:rPr>
          <w:rFonts w:hint="cs"/>
          <w:rtl/>
        </w:rPr>
        <w:t>בפ"ה</w:t>
      </w:r>
      <w:proofErr w:type="spellEnd"/>
      <w:r>
        <w:rPr>
          <w:rFonts w:hint="cs"/>
          <w:rtl/>
        </w:rPr>
        <w:t xml:space="preserve"> מהלכות מלכים </w:t>
      </w:r>
      <w:r w:rsidRPr="00A51F73">
        <w:rPr>
          <w:rFonts w:hint="cs"/>
          <w:sz w:val="14"/>
          <w:szCs w:val="18"/>
          <w:rtl/>
        </w:rPr>
        <w:t>(</w:t>
      </w:r>
      <w:proofErr w:type="spellStart"/>
      <w:r w:rsidRPr="00A51F73">
        <w:rPr>
          <w:rFonts w:hint="cs"/>
          <w:sz w:val="14"/>
          <w:szCs w:val="18"/>
          <w:rtl/>
        </w:rPr>
        <w:t>ה"ט</w:t>
      </w:r>
      <w:proofErr w:type="spellEnd"/>
      <w:r w:rsidRPr="00A51F73">
        <w:rPr>
          <w:rFonts w:hint="cs"/>
          <w:sz w:val="14"/>
          <w:szCs w:val="18"/>
          <w:rtl/>
        </w:rPr>
        <w:t xml:space="preserve">) </w:t>
      </w:r>
      <w:r>
        <w:rPr>
          <w:rFonts w:hint="cs"/>
          <w:rtl/>
        </w:rPr>
        <w:t>פוסק הרמב"ם את איסור היציאה מן הארץ:</w:t>
      </w:r>
    </w:p>
    <w:p w14:paraId="7A847FFE" w14:textId="77777777" w:rsidR="00064369" w:rsidRDefault="00064369" w:rsidP="0093524A">
      <w:pPr>
        <w:pStyle w:val="Quote"/>
        <w:spacing w:before="0" w:line="288" w:lineRule="exact"/>
        <w:rPr>
          <w:rtl/>
        </w:rPr>
      </w:pPr>
      <w:r>
        <w:rPr>
          <w:rtl/>
        </w:rPr>
        <w:t>אסור לצאת מארץ ישראל לחוצה לארץ לעולם</w:t>
      </w:r>
      <w:r>
        <w:rPr>
          <w:rFonts w:hint="cs"/>
          <w:rtl/>
        </w:rPr>
        <w:t>...</w:t>
      </w:r>
    </w:p>
    <w:p w14:paraId="482F1F65" w14:textId="77777777" w:rsidR="00064369" w:rsidRDefault="00064369" w:rsidP="0093524A">
      <w:pPr>
        <w:spacing w:after="120" w:line="288" w:lineRule="exact"/>
        <w:rPr>
          <w:rtl/>
        </w:rPr>
      </w:pPr>
      <w:r>
        <w:rPr>
          <w:rFonts w:hint="cs"/>
          <w:rtl/>
          <w:lang w:eastAsia="he-IL"/>
        </w:rPr>
        <w:t xml:space="preserve">ועוד הוא מפליג בהלכות הבאות </w:t>
      </w:r>
      <w:r>
        <w:rPr>
          <w:rFonts w:hint="cs"/>
          <w:sz w:val="18"/>
          <w:szCs w:val="18"/>
          <w:rtl/>
          <w:lang w:eastAsia="he-IL"/>
        </w:rPr>
        <w:t>(ט-יב)</w:t>
      </w:r>
      <w:r>
        <w:rPr>
          <w:rFonts w:hint="cs"/>
          <w:rtl/>
        </w:rPr>
        <w:t xml:space="preserve"> בחשיבות מצווה זו ובחביבות ארץ ישראל ויישובה.</w:t>
      </w:r>
    </w:p>
    <w:p w14:paraId="52D443BA" w14:textId="07F978D7" w:rsidR="00064369" w:rsidRDefault="00064369" w:rsidP="0093524A">
      <w:pPr>
        <w:spacing w:after="120" w:line="288" w:lineRule="exact"/>
        <w:rPr>
          <w:rtl/>
          <w:lang w:eastAsia="he-IL"/>
        </w:rPr>
      </w:pPr>
      <w:r>
        <w:rPr>
          <w:rFonts w:hint="cs"/>
          <w:rtl/>
          <w:lang w:eastAsia="he-IL"/>
        </w:rPr>
        <w:t xml:space="preserve">בהלכות אישות </w:t>
      </w:r>
      <w:r>
        <w:rPr>
          <w:rFonts w:hint="cs"/>
          <w:sz w:val="18"/>
          <w:szCs w:val="18"/>
          <w:rtl/>
          <w:lang w:eastAsia="he-IL"/>
        </w:rPr>
        <w:t>(</w:t>
      </w:r>
      <w:proofErr w:type="spellStart"/>
      <w:r>
        <w:rPr>
          <w:rFonts w:hint="cs"/>
          <w:sz w:val="18"/>
          <w:szCs w:val="18"/>
          <w:rtl/>
          <w:lang w:eastAsia="he-IL"/>
        </w:rPr>
        <w:t>פי"ג</w:t>
      </w:r>
      <w:proofErr w:type="spellEnd"/>
      <w:r>
        <w:rPr>
          <w:rFonts w:hint="cs"/>
          <w:sz w:val="18"/>
          <w:szCs w:val="18"/>
          <w:rtl/>
          <w:lang w:eastAsia="he-IL"/>
        </w:rPr>
        <w:t xml:space="preserve"> </w:t>
      </w:r>
      <w:proofErr w:type="spellStart"/>
      <w:r>
        <w:rPr>
          <w:rFonts w:hint="cs"/>
          <w:sz w:val="18"/>
          <w:szCs w:val="18"/>
          <w:rtl/>
          <w:lang w:eastAsia="he-IL"/>
        </w:rPr>
        <w:t>ה"כ</w:t>
      </w:r>
      <w:proofErr w:type="spellEnd"/>
      <w:r>
        <w:rPr>
          <w:rFonts w:hint="cs"/>
          <w:sz w:val="18"/>
          <w:szCs w:val="18"/>
          <w:rtl/>
          <w:lang w:eastAsia="he-IL"/>
        </w:rPr>
        <w:t>)</w:t>
      </w:r>
      <w:r>
        <w:rPr>
          <w:rFonts w:hint="cs"/>
          <w:rtl/>
          <w:lang w:eastAsia="he-IL"/>
        </w:rPr>
        <w:t xml:space="preserve"> פוסק הרמב"ם ע</w:t>
      </w:r>
      <w:r w:rsidR="00261C8C">
        <w:rPr>
          <w:rFonts w:hint="cs"/>
          <w:rtl/>
          <w:lang w:eastAsia="he-IL"/>
        </w:rPr>
        <w:t>ל פי</w:t>
      </w:r>
      <w:r>
        <w:rPr>
          <w:rFonts w:hint="cs"/>
          <w:rtl/>
          <w:lang w:eastAsia="he-IL"/>
        </w:rPr>
        <w:t xml:space="preserve"> הגמרא </w:t>
      </w:r>
      <w:r>
        <w:rPr>
          <w:rFonts w:hint="cs"/>
          <w:sz w:val="18"/>
          <w:szCs w:val="18"/>
          <w:rtl/>
          <w:lang w:eastAsia="he-IL"/>
        </w:rPr>
        <w:t>(כתובות קי:)</w:t>
      </w:r>
      <w:r>
        <w:rPr>
          <w:rFonts w:hint="cs"/>
          <w:rtl/>
          <w:lang w:eastAsia="he-IL"/>
        </w:rPr>
        <w:t xml:space="preserve"> שאישה יכולה לכוף את בעלה לעלות לארץ ישראל אך אין הבעל יכול לכוף את אשתו לרדת מן הארץ:</w:t>
      </w:r>
    </w:p>
    <w:p w14:paraId="34370ED6" w14:textId="77777777" w:rsidR="00064369" w:rsidRDefault="00064369" w:rsidP="0093524A">
      <w:pPr>
        <w:pStyle w:val="Quote"/>
        <w:spacing w:before="0" w:line="288" w:lineRule="exact"/>
        <w:rPr>
          <w:rtl/>
        </w:rPr>
      </w:pPr>
      <w:r>
        <w:rPr>
          <w:rtl/>
        </w:rPr>
        <w:t xml:space="preserve">אמר האיש לעלות לארץ ישראל והיא אינה רוצה תצא בלא כתובה, אמרה היא לעלות והוא אינו רוצה יוציא </w:t>
      </w:r>
      <w:proofErr w:type="spellStart"/>
      <w:r>
        <w:rPr>
          <w:rtl/>
        </w:rPr>
        <w:t>ויתן</w:t>
      </w:r>
      <w:proofErr w:type="spellEnd"/>
      <w:r>
        <w:rPr>
          <w:rtl/>
        </w:rPr>
        <w:t xml:space="preserve"> כתובה</w:t>
      </w:r>
      <w:r>
        <w:rPr>
          <w:rFonts w:hint="cs"/>
          <w:rtl/>
        </w:rPr>
        <w:t>.</w:t>
      </w:r>
    </w:p>
    <w:p w14:paraId="3F410088" w14:textId="77777777" w:rsidR="00064369" w:rsidRDefault="00064369" w:rsidP="0093524A">
      <w:pPr>
        <w:spacing w:after="120" w:line="288" w:lineRule="exact"/>
        <w:rPr>
          <w:rtl/>
          <w:lang w:eastAsia="he-IL"/>
        </w:rPr>
      </w:pPr>
      <w:r>
        <w:rPr>
          <w:rFonts w:hint="cs"/>
          <w:rtl/>
          <w:lang w:eastAsia="he-IL"/>
        </w:rPr>
        <w:t xml:space="preserve">וחזר הרמב"ם וכתב כך גם בהלכות עבדים </w:t>
      </w:r>
      <w:r>
        <w:rPr>
          <w:rFonts w:hint="cs"/>
          <w:sz w:val="18"/>
          <w:szCs w:val="18"/>
          <w:rtl/>
          <w:lang w:eastAsia="he-IL"/>
        </w:rPr>
        <w:t>(פ"ח ה"ט)</w:t>
      </w:r>
      <w:r>
        <w:rPr>
          <w:rFonts w:hint="cs"/>
          <w:rtl/>
          <w:lang w:eastAsia="he-IL"/>
        </w:rPr>
        <w:t>:</w:t>
      </w:r>
    </w:p>
    <w:p w14:paraId="3BBE449D" w14:textId="77777777" w:rsidR="00064369" w:rsidRDefault="00064369" w:rsidP="0093524A">
      <w:pPr>
        <w:pStyle w:val="Quote"/>
        <w:spacing w:before="0" w:line="288" w:lineRule="exact"/>
        <w:rPr>
          <w:rtl/>
        </w:rPr>
      </w:pPr>
      <w:r>
        <w:rPr>
          <w:rtl/>
        </w:rPr>
        <w:t xml:space="preserve">עבד שאמר לעלות לארץ ישראל </w:t>
      </w:r>
      <w:proofErr w:type="spellStart"/>
      <w:r>
        <w:rPr>
          <w:rtl/>
        </w:rPr>
        <w:t>כופין</w:t>
      </w:r>
      <w:proofErr w:type="spellEnd"/>
      <w:r>
        <w:rPr>
          <w:rtl/>
        </w:rPr>
        <w:t xml:space="preserve"> את רבו לעלות עמו או ימכור אותו למי שיעלוהו לשם, רצה האדון לצאת לחוצה לארץ אינו יכול להוציא את עבדו עד שירצה</w:t>
      </w:r>
      <w:r>
        <w:rPr>
          <w:rFonts w:hint="cs"/>
          <w:rtl/>
        </w:rPr>
        <w:t>.</w:t>
      </w:r>
      <w:r>
        <w:rPr>
          <w:rtl/>
        </w:rPr>
        <w:t xml:space="preserve"> </w:t>
      </w:r>
    </w:p>
    <w:p w14:paraId="0D5B0165" w14:textId="77777777" w:rsidR="00064369" w:rsidRDefault="00064369" w:rsidP="0093524A">
      <w:pPr>
        <w:spacing w:after="120" w:line="288" w:lineRule="exact"/>
        <w:rPr>
          <w:rtl/>
        </w:rPr>
      </w:pPr>
      <w:r>
        <w:rPr>
          <w:rFonts w:hint="cs"/>
          <w:rtl/>
        </w:rPr>
        <w:t>והוסיף הרמב"ם והדגיש:</w:t>
      </w:r>
    </w:p>
    <w:p w14:paraId="775148AB" w14:textId="77777777" w:rsidR="00064369" w:rsidRPr="00BB6964" w:rsidRDefault="00064369" w:rsidP="0093524A">
      <w:pPr>
        <w:pStyle w:val="Quote"/>
        <w:spacing w:before="0" w:line="288" w:lineRule="exact"/>
        <w:rPr>
          <w:rtl/>
        </w:rPr>
      </w:pPr>
      <w:r>
        <w:rPr>
          <w:rtl/>
        </w:rPr>
        <w:t>ודין זה בכל זמן אפילו בזמן הזה שהארץ ביד עכו"ם</w:t>
      </w:r>
      <w:r>
        <w:rPr>
          <w:rFonts w:hint="cs"/>
          <w:rtl/>
        </w:rPr>
        <w:t>.</w:t>
      </w:r>
      <w:r>
        <w:rPr>
          <w:rStyle w:val="FootnoteReference"/>
          <w:rtl/>
        </w:rPr>
        <w:footnoteReference w:id="5"/>
      </w:r>
    </w:p>
    <w:p w14:paraId="045DC52E" w14:textId="77777777" w:rsidR="00064369" w:rsidRDefault="00064369" w:rsidP="0093524A">
      <w:pPr>
        <w:spacing w:after="120" w:line="288" w:lineRule="exact"/>
        <w:rPr>
          <w:rtl/>
          <w:lang w:eastAsia="he-IL"/>
        </w:rPr>
      </w:pPr>
      <w:r>
        <w:rPr>
          <w:rFonts w:hint="cs"/>
          <w:rtl/>
          <w:lang w:eastAsia="he-IL"/>
        </w:rPr>
        <w:t xml:space="preserve">גם מהלכה זו למדנו שהישיבה בארץ מצווה יש בה. </w:t>
      </w:r>
    </w:p>
    <w:p w14:paraId="1C622F55" w14:textId="77777777" w:rsidR="00064369" w:rsidRDefault="00064369" w:rsidP="0093524A">
      <w:pPr>
        <w:spacing w:after="120" w:line="288" w:lineRule="exact"/>
        <w:rPr>
          <w:rtl/>
          <w:lang w:eastAsia="he-IL"/>
        </w:rPr>
      </w:pPr>
      <w:r>
        <w:rPr>
          <w:rFonts w:hint="cs"/>
          <w:rtl/>
          <w:lang w:eastAsia="he-IL"/>
        </w:rPr>
        <w:t xml:space="preserve">בנוסף, בהלכות שבת </w:t>
      </w:r>
      <w:r>
        <w:rPr>
          <w:rFonts w:hint="cs"/>
          <w:sz w:val="18"/>
          <w:szCs w:val="18"/>
          <w:rtl/>
          <w:lang w:eastAsia="he-IL"/>
        </w:rPr>
        <w:t xml:space="preserve">(פ"ו </w:t>
      </w:r>
      <w:proofErr w:type="spellStart"/>
      <w:r>
        <w:rPr>
          <w:rFonts w:hint="cs"/>
          <w:sz w:val="18"/>
          <w:szCs w:val="18"/>
          <w:rtl/>
          <w:lang w:eastAsia="he-IL"/>
        </w:rPr>
        <w:t>הי"א</w:t>
      </w:r>
      <w:proofErr w:type="spellEnd"/>
      <w:r>
        <w:rPr>
          <w:rFonts w:hint="cs"/>
          <w:sz w:val="18"/>
          <w:szCs w:val="18"/>
          <w:rtl/>
          <w:lang w:eastAsia="he-IL"/>
        </w:rPr>
        <w:t>)</w:t>
      </w:r>
      <w:r>
        <w:rPr>
          <w:rFonts w:hint="cs"/>
          <w:rtl/>
          <w:lang w:eastAsia="he-IL"/>
        </w:rPr>
        <w:t xml:space="preserve"> פוסק הרמב"ם על פי הגמרא במסכת גיטין </w:t>
      </w:r>
      <w:r>
        <w:rPr>
          <w:rFonts w:hint="cs"/>
          <w:sz w:val="18"/>
          <w:szCs w:val="18"/>
          <w:rtl/>
          <w:lang w:eastAsia="he-IL"/>
        </w:rPr>
        <w:t>(ח:)</w:t>
      </w:r>
      <w:r>
        <w:rPr>
          <w:rFonts w:hint="cs"/>
          <w:rtl/>
          <w:lang w:eastAsia="he-IL"/>
        </w:rPr>
        <w:t xml:space="preserve"> שיישוב הארץ הוא אכן סיבה להקל בהלכות שבת:</w:t>
      </w:r>
      <w:r>
        <w:rPr>
          <w:rStyle w:val="FootnoteReference"/>
          <w:rtl/>
          <w:lang w:eastAsia="he-IL"/>
        </w:rPr>
        <w:footnoteReference w:id="6"/>
      </w:r>
    </w:p>
    <w:p w14:paraId="7DBE9D80" w14:textId="77777777" w:rsidR="00064369" w:rsidRDefault="00064369" w:rsidP="0093524A">
      <w:pPr>
        <w:pStyle w:val="Quote"/>
        <w:spacing w:before="0" w:line="288" w:lineRule="exact"/>
        <w:rPr>
          <w:rtl/>
        </w:rPr>
      </w:pPr>
      <w:r>
        <w:rPr>
          <w:rtl/>
        </w:rPr>
        <w:lastRenderedPageBreak/>
        <w:t>הלוקח בית בארץ ישראל מן הגוי מותר לו לומר לגוי לכתוב לו שטר בשבת, שאמירה לגוי בשבת אסורה מדבריהם ומשום ישוב ארץ ישראל לא גזרו בדבר זה</w:t>
      </w:r>
      <w:r>
        <w:rPr>
          <w:rFonts w:hint="cs"/>
          <w:rtl/>
        </w:rPr>
        <w:t>.</w:t>
      </w:r>
    </w:p>
    <w:p w14:paraId="14AD3E99" w14:textId="77777777" w:rsidR="00064369" w:rsidRDefault="00064369" w:rsidP="0093524A">
      <w:pPr>
        <w:spacing w:after="120" w:line="288" w:lineRule="exact"/>
        <w:rPr>
          <w:rtl/>
          <w:lang w:eastAsia="he-IL"/>
        </w:rPr>
      </w:pPr>
      <w:r>
        <w:rPr>
          <w:rFonts w:hint="cs"/>
          <w:rtl/>
          <w:lang w:eastAsia="he-IL"/>
        </w:rPr>
        <w:t xml:space="preserve">ובהלכות עבודה זרה </w:t>
      </w:r>
      <w:r>
        <w:rPr>
          <w:rFonts w:hint="cs"/>
          <w:sz w:val="18"/>
          <w:szCs w:val="18"/>
          <w:rtl/>
          <w:lang w:eastAsia="he-IL"/>
        </w:rPr>
        <w:t>(פ"ד ה"ד)</w:t>
      </w:r>
      <w:r>
        <w:rPr>
          <w:rFonts w:hint="cs"/>
          <w:rtl/>
          <w:lang w:eastAsia="he-IL"/>
        </w:rPr>
        <w:t xml:space="preserve"> מסביר הרמב"ם מדוע לא עושים עיר הנידחת בספר:</w:t>
      </w:r>
    </w:p>
    <w:p w14:paraId="55473A3D" w14:textId="77777777" w:rsidR="00064369" w:rsidRDefault="00064369" w:rsidP="0093524A">
      <w:pPr>
        <w:pStyle w:val="Quote"/>
        <w:spacing w:before="0" w:line="288" w:lineRule="exact"/>
        <w:rPr>
          <w:rtl/>
        </w:rPr>
      </w:pPr>
      <w:r>
        <w:rPr>
          <w:rtl/>
        </w:rPr>
        <w:t xml:space="preserve">ואין </w:t>
      </w:r>
      <w:proofErr w:type="spellStart"/>
      <w:r>
        <w:rPr>
          <w:rtl/>
        </w:rPr>
        <w:t>עושין</w:t>
      </w:r>
      <w:proofErr w:type="spellEnd"/>
      <w:r>
        <w:rPr>
          <w:rtl/>
        </w:rPr>
        <w:t xml:space="preserve"> עיר </w:t>
      </w:r>
      <w:proofErr w:type="spellStart"/>
      <w:r>
        <w:rPr>
          <w:rtl/>
        </w:rPr>
        <w:t>הנדחת</w:t>
      </w:r>
      <w:proofErr w:type="spellEnd"/>
      <w:r>
        <w:rPr>
          <w:rtl/>
        </w:rPr>
        <w:t xml:space="preserve"> בספר כדי שלא יכנסו עובדי כוכבים ויחריבו את ארץ ישראל</w:t>
      </w:r>
      <w:r>
        <w:rPr>
          <w:rFonts w:hint="cs"/>
          <w:rtl/>
        </w:rPr>
        <w:t>.</w:t>
      </w:r>
    </w:p>
    <w:p w14:paraId="28921B04" w14:textId="77777777" w:rsidR="00064369" w:rsidRPr="00BA4527" w:rsidRDefault="00064369" w:rsidP="0093524A">
      <w:pPr>
        <w:spacing w:after="120" w:line="288" w:lineRule="exact"/>
        <w:rPr>
          <w:lang w:eastAsia="he-IL"/>
        </w:rPr>
      </w:pPr>
      <w:r>
        <w:rPr>
          <w:rFonts w:hint="cs"/>
          <w:rtl/>
          <w:lang w:eastAsia="he-IL"/>
        </w:rPr>
        <w:t xml:space="preserve">ומדויק בלשונו שהחשש אינו לפיקוח נפש של עם ישראל, אלא להחרבת </w:t>
      </w:r>
      <w:r>
        <w:rPr>
          <w:rFonts w:hint="cs"/>
          <w:u w:val="single"/>
          <w:rtl/>
          <w:lang w:eastAsia="he-IL"/>
        </w:rPr>
        <w:t>ארץ</w:t>
      </w:r>
      <w:r>
        <w:rPr>
          <w:rFonts w:hint="cs"/>
          <w:rtl/>
          <w:lang w:eastAsia="he-IL"/>
        </w:rPr>
        <w:t xml:space="preserve"> ישראל.</w:t>
      </w:r>
    </w:p>
    <w:p w14:paraId="08232EAA" w14:textId="77777777" w:rsidR="00064369" w:rsidRDefault="00064369" w:rsidP="0093524A">
      <w:pPr>
        <w:spacing w:after="120" w:line="288" w:lineRule="exact"/>
        <w:rPr>
          <w:rtl/>
          <w:lang w:eastAsia="he-IL"/>
        </w:rPr>
      </w:pPr>
      <w:r>
        <w:rPr>
          <w:rFonts w:hint="cs"/>
          <w:rtl/>
          <w:lang w:eastAsia="he-IL"/>
        </w:rPr>
        <w:t>מכל המקורות הנ"ל נראה פשוט וברור שגם לרמב"ם ישנה מעלה וחשיבות בישיבת ארץ ישראל. מדבריו לגבי עיר הנידחת ניתן להוכיח גם שמדובר על חשיבות מדאורייתא, שכן היא משפיעה על גדריה של מצוות עשה מן התורה. ובכלל, קשה מאוד לומר שיישוב ארץ ישראל אינו חלק ממצוות התורה, שכן מכלול שלם של מצוות התלויות בארץ קשור בישיבה בה ואם כן פשוט שרצון הקב"ה ורצון התורה שעם ישראל יישב בארץ ישראל, גם אם אין בכך מצווה מפורשת.</w:t>
      </w:r>
    </w:p>
    <w:p w14:paraId="48C1EACD" w14:textId="77777777" w:rsidR="00064369" w:rsidRDefault="00064369" w:rsidP="0093524A">
      <w:pPr>
        <w:spacing w:after="120" w:line="288" w:lineRule="exact"/>
        <w:rPr>
          <w:rtl/>
          <w:lang w:eastAsia="he-IL"/>
        </w:rPr>
      </w:pPr>
      <w:r>
        <w:rPr>
          <w:rFonts w:hint="cs"/>
          <w:rtl/>
          <w:lang w:eastAsia="he-IL"/>
        </w:rPr>
        <w:t xml:space="preserve">היו שהציעו ברמב"ם שמצוות יישוב ארץ ישראל נכללת במצוות </w:t>
      </w:r>
      <w:proofErr w:type="spellStart"/>
      <w:r>
        <w:rPr>
          <w:rFonts w:hint="cs"/>
          <w:rtl/>
          <w:lang w:eastAsia="he-IL"/>
        </w:rPr>
        <w:t>הכרתת</w:t>
      </w:r>
      <w:proofErr w:type="spellEnd"/>
      <w:r>
        <w:rPr>
          <w:rFonts w:hint="cs"/>
          <w:rtl/>
          <w:lang w:eastAsia="he-IL"/>
        </w:rPr>
        <w:t xml:space="preserve"> שבעת עממין, כך כתב בעל האבני נזר </w:t>
      </w:r>
      <w:r>
        <w:rPr>
          <w:rFonts w:hint="cs"/>
          <w:sz w:val="18"/>
          <w:szCs w:val="18"/>
          <w:rtl/>
          <w:lang w:eastAsia="he-IL"/>
        </w:rPr>
        <w:t xml:space="preserve">(יו"ד </w:t>
      </w:r>
      <w:proofErr w:type="spellStart"/>
      <w:r>
        <w:rPr>
          <w:rFonts w:hint="cs"/>
          <w:sz w:val="18"/>
          <w:szCs w:val="18"/>
          <w:rtl/>
          <w:lang w:eastAsia="he-IL"/>
        </w:rPr>
        <w:t>תנד</w:t>
      </w:r>
      <w:proofErr w:type="spellEnd"/>
      <w:r>
        <w:rPr>
          <w:rFonts w:hint="cs"/>
          <w:sz w:val="18"/>
          <w:szCs w:val="18"/>
          <w:rtl/>
          <w:lang w:eastAsia="he-IL"/>
        </w:rPr>
        <w:t>, ו)</w:t>
      </w:r>
      <w:r>
        <w:rPr>
          <w:rFonts w:hint="cs"/>
          <w:rtl/>
          <w:lang w:eastAsia="he-IL"/>
        </w:rPr>
        <w:t>:</w:t>
      </w:r>
    </w:p>
    <w:p w14:paraId="52599968" w14:textId="77777777" w:rsidR="00064369" w:rsidRDefault="00064369" w:rsidP="0093524A">
      <w:pPr>
        <w:pStyle w:val="Quote"/>
        <w:spacing w:before="0" w:line="288" w:lineRule="exact"/>
        <w:rPr>
          <w:rtl/>
        </w:rPr>
      </w:pPr>
      <w:r>
        <w:rPr>
          <w:rtl/>
        </w:rPr>
        <w:t xml:space="preserve">זה עצמו נ"ל הטעם </w:t>
      </w:r>
      <w:proofErr w:type="spellStart"/>
      <w:r>
        <w:rPr>
          <w:rtl/>
        </w:rPr>
        <w:t>בענין</w:t>
      </w:r>
      <w:proofErr w:type="spellEnd"/>
      <w:r>
        <w:rPr>
          <w:rtl/>
        </w:rPr>
        <w:t xml:space="preserve"> ישיבת א"י </w:t>
      </w:r>
      <w:proofErr w:type="spellStart"/>
      <w:r>
        <w:rPr>
          <w:rtl/>
        </w:rPr>
        <w:t>דמצוות</w:t>
      </w:r>
      <w:proofErr w:type="spellEnd"/>
      <w:r>
        <w:rPr>
          <w:rtl/>
        </w:rPr>
        <w:t xml:space="preserve"> החרם תחרימם היא כדי שאנחנו נשב בארץ שהרי יהושע שלח </w:t>
      </w:r>
      <w:proofErr w:type="spellStart"/>
      <w:r>
        <w:rPr>
          <w:rtl/>
        </w:rPr>
        <w:t>פרגמטוטין</w:t>
      </w:r>
      <w:proofErr w:type="spellEnd"/>
      <w:r>
        <w:rPr>
          <w:rtl/>
        </w:rPr>
        <w:t xml:space="preserve"> מי שרוצה לפנות יפנה הגרגשי עמד ופנה ולא עשה לו כלום [ירושלמי שביעית טז ע"ב] ע"כ לא נמנה החרם תחרימם וישיבת א"י לשתים. ומנה רק מצוות החרם תחרימם</w:t>
      </w:r>
      <w:r>
        <w:rPr>
          <w:rFonts w:hint="cs"/>
          <w:rtl/>
        </w:rPr>
        <w:t>.</w:t>
      </w:r>
    </w:p>
    <w:p w14:paraId="525F09F0" w14:textId="77777777" w:rsidR="00064369" w:rsidRDefault="00064369" w:rsidP="0093524A">
      <w:pPr>
        <w:spacing w:after="120" w:line="288" w:lineRule="exact"/>
        <w:rPr>
          <w:rtl/>
          <w:lang w:eastAsia="he-IL"/>
        </w:rPr>
      </w:pPr>
      <w:r>
        <w:rPr>
          <w:rFonts w:hint="cs"/>
          <w:rtl/>
          <w:lang w:eastAsia="he-IL"/>
        </w:rPr>
        <w:t xml:space="preserve">אך דברים אלו קשים ביותר, שכן בלשון הרמב"ם עצמו במצוות </w:t>
      </w:r>
      <w:proofErr w:type="spellStart"/>
      <w:r>
        <w:rPr>
          <w:rFonts w:hint="cs"/>
          <w:rtl/>
          <w:lang w:eastAsia="he-IL"/>
        </w:rPr>
        <w:t>הכרתת</w:t>
      </w:r>
      <w:proofErr w:type="spellEnd"/>
      <w:r>
        <w:rPr>
          <w:rFonts w:hint="cs"/>
          <w:rtl/>
          <w:lang w:eastAsia="he-IL"/>
        </w:rPr>
        <w:t xml:space="preserve"> שבעת עממין אין כל אזכור למצוות הישיבה בארץ, ויתירה מכך </w:t>
      </w:r>
      <w:r>
        <w:rPr>
          <w:rtl/>
          <w:lang w:eastAsia="he-IL"/>
        </w:rPr>
        <w:t>–</w:t>
      </w:r>
      <w:r>
        <w:rPr>
          <w:rFonts w:hint="cs"/>
          <w:rtl/>
          <w:lang w:eastAsia="he-IL"/>
        </w:rPr>
        <w:t xml:space="preserve"> גם יש הדגשה שמצווה זו נוגעת לענייני עבודה זרה:</w:t>
      </w:r>
    </w:p>
    <w:p w14:paraId="230D3041" w14:textId="169D31D5" w:rsidR="00064369" w:rsidRDefault="00064369" w:rsidP="0093524A">
      <w:pPr>
        <w:pStyle w:val="Quote"/>
        <w:spacing w:before="0" w:line="288" w:lineRule="exact"/>
        <w:rPr>
          <w:rtl/>
        </w:rPr>
      </w:pPr>
      <w:proofErr w:type="spellStart"/>
      <w:r>
        <w:rPr>
          <w:rtl/>
        </w:rPr>
        <w:t>והמצוה</w:t>
      </w:r>
      <w:proofErr w:type="spellEnd"/>
      <w:r>
        <w:rPr>
          <w:rtl/>
        </w:rPr>
        <w:t xml:space="preserve"> </w:t>
      </w:r>
      <w:proofErr w:type="spellStart"/>
      <w:r>
        <w:rPr>
          <w:rtl/>
        </w:rPr>
        <w:t>הקפ"ז</w:t>
      </w:r>
      <w:proofErr w:type="spellEnd"/>
      <w:r>
        <w:rPr>
          <w:rtl/>
        </w:rPr>
        <w:t xml:space="preserve"> היא </w:t>
      </w:r>
      <w:proofErr w:type="spellStart"/>
      <w:r>
        <w:rPr>
          <w:rtl/>
        </w:rPr>
        <w:t>שצונו</w:t>
      </w:r>
      <w:proofErr w:type="spellEnd"/>
      <w:r>
        <w:rPr>
          <w:rtl/>
        </w:rPr>
        <w:t xml:space="preserve"> להרוג שבעה עממין ולאבדם. שהם היו שורש עבודה זרה ויסודה הראשון. והוא אמרו יתעלה (שופטי' כ יז) החרם תחרימם. ובאר לנו בהרבה כתובים (שם יח משפטי' </w:t>
      </w:r>
      <w:proofErr w:type="spellStart"/>
      <w:r>
        <w:rPr>
          <w:rtl/>
        </w:rPr>
        <w:t>כג</w:t>
      </w:r>
      <w:proofErr w:type="spellEnd"/>
      <w:r>
        <w:rPr>
          <w:rtl/>
        </w:rPr>
        <w:t xml:space="preserve"> לג </w:t>
      </w:r>
      <w:proofErr w:type="spellStart"/>
      <w:r>
        <w:rPr>
          <w:rtl/>
        </w:rPr>
        <w:t>וס"פ</w:t>
      </w:r>
      <w:proofErr w:type="spellEnd"/>
      <w:r>
        <w:rPr>
          <w:rtl/>
        </w:rPr>
        <w:t xml:space="preserve"> ואתחנן ז ד) שסבת זה כדי שלא נלמד מכפירתם</w:t>
      </w:r>
      <w:r>
        <w:rPr>
          <w:rFonts w:hint="cs"/>
          <w:rtl/>
        </w:rPr>
        <w:t>.</w:t>
      </w:r>
      <w:r>
        <w:rPr>
          <w:rStyle w:val="FootnoteReference"/>
          <w:rtl/>
        </w:rPr>
        <w:footnoteReference w:id="7"/>
      </w:r>
    </w:p>
    <w:p w14:paraId="4C00EEF3" w14:textId="77777777" w:rsidR="00064369" w:rsidRDefault="00064369" w:rsidP="0093524A">
      <w:pPr>
        <w:spacing w:after="120" w:line="288" w:lineRule="exact"/>
        <w:rPr>
          <w:rtl/>
          <w:lang w:eastAsia="he-IL"/>
        </w:rPr>
      </w:pPr>
      <w:r>
        <w:rPr>
          <w:rFonts w:hint="cs"/>
          <w:rtl/>
          <w:lang w:eastAsia="he-IL"/>
        </w:rPr>
        <w:t xml:space="preserve">נראה שאפשר להציע הסבר פשוט הרבה יותר לאי מנייתה של המצווה. הרמב"ם בספר המצוות שלו מונה ציווים מעשיים, אך אין הוא מונה 'עניינים' או 'מטרות' שהתורה מציבה לעם ישראל. ישיבת הארץ אינה מצווה מוגדרת, אלא התכלית של עם ישראל והייעוד שלו. גם הישיבה בארץ אינה ציווי מעשי על כל אדם ואדם אליבא </w:t>
      </w:r>
      <w:proofErr w:type="spellStart"/>
      <w:r>
        <w:rPr>
          <w:rFonts w:hint="cs"/>
          <w:rtl/>
          <w:lang w:eastAsia="he-IL"/>
        </w:rPr>
        <w:t>דהרמב"ם</w:t>
      </w:r>
      <w:proofErr w:type="spellEnd"/>
      <w:r>
        <w:rPr>
          <w:rFonts w:hint="cs"/>
          <w:rtl/>
          <w:lang w:eastAsia="he-IL"/>
        </w:rPr>
        <w:t>, אך וודאי שכל אדם צריך להיות מושפע מהייעוד הזה שהקב"ה מציב לישראל.</w:t>
      </w:r>
    </w:p>
    <w:p w14:paraId="5ADBC91A" w14:textId="77777777" w:rsidR="00064369" w:rsidRDefault="00064369" w:rsidP="0093524A">
      <w:pPr>
        <w:spacing w:after="120" w:line="288" w:lineRule="exact"/>
        <w:rPr>
          <w:rtl/>
          <w:lang w:eastAsia="he-IL"/>
        </w:rPr>
      </w:pPr>
      <w:r>
        <w:rPr>
          <w:rFonts w:hint="cs"/>
          <w:rtl/>
          <w:lang w:eastAsia="he-IL"/>
        </w:rPr>
        <w:t>אלא שעד כאן הוכחנו ברמב"ם אך ורק שישנה מצווה לשבת בארץ ישראל, אך מניין לנו שיש מצווה גם במלחמה לשם כיבוש הארץ?</w:t>
      </w:r>
    </w:p>
    <w:p w14:paraId="3CBEC8B5" w14:textId="77777777" w:rsidR="00064369" w:rsidRDefault="00064369" w:rsidP="0093524A">
      <w:pPr>
        <w:spacing w:after="120" w:line="288" w:lineRule="exact"/>
        <w:rPr>
          <w:rtl/>
          <w:lang w:eastAsia="he-IL"/>
        </w:rPr>
      </w:pPr>
      <w:r>
        <w:rPr>
          <w:rFonts w:hint="cs"/>
          <w:rtl/>
          <w:lang w:eastAsia="he-IL"/>
        </w:rPr>
        <w:t>אלא שגם דברים אלו מפורשים בפירוש המשניות למסכת דמאי, שם מביא הרמב"ם את הדין שכיבוש ישראל בארצות אחרות מחיל עליהן את קדושת הארץ רק אם כיבושן הגיע לאחר כיבושה של ארץ ישראל:</w:t>
      </w:r>
    </w:p>
    <w:p w14:paraId="7E268E8F" w14:textId="77777777" w:rsidR="00064369" w:rsidRDefault="00064369" w:rsidP="0093524A">
      <w:pPr>
        <w:pStyle w:val="Quote"/>
        <w:spacing w:before="0" w:line="288" w:lineRule="exact"/>
        <w:rPr>
          <w:rtl/>
        </w:rPr>
      </w:pPr>
      <w:r>
        <w:rPr>
          <w:rtl/>
        </w:rPr>
        <w:t xml:space="preserve">ומה שהכריחנו שלא לעשות סוריה כארץ ישראל בכל הדינים, הוא מה שאסביר. והוא, שאסור </w:t>
      </w:r>
      <w:proofErr w:type="spellStart"/>
      <w:r>
        <w:rPr>
          <w:rtl/>
        </w:rPr>
        <w:t>להלחם</w:t>
      </w:r>
      <w:proofErr w:type="spellEnd"/>
      <w:r>
        <w:rPr>
          <w:rtl/>
        </w:rPr>
        <w:t xml:space="preserve"> בשום ארץ מהארצות אלא עד </w:t>
      </w:r>
      <w:proofErr w:type="spellStart"/>
      <w:r>
        <w:rPr>
          <w:rtl/>
        </w:rPr>
        <w:t>שתכבש</w:t>
      </w:r>
      <w:proofErr w:type="spellEnd"/>
      <w:r>
        <w:rPr>
          <w:rtl/>
        </w:rPr>
        <w:t xml:space="preserve"> כל הארץ שסמן הקדוש ברוך הוא גבולותיה בתורה והיא ארץ כנען לגבולותיה, ומפני שכבש דוד אותה הארץ ארם נהרים וזולתה לפני שיגמור לכבוש את ארץ ישראל</w:t>
      </w:r>
      <w:r>
        <w:rPr>
          <w:rFonts w:hint="cs"/>
          <w:rtl/>
        </w:rPr>
        <w:t xml:space="preserve">. </w:t>
      </w:r>
      <w:r>
        <w:rPr>
          <w:rFonts w:hint="cs"/>
          <w:sz w:val="16"/>
          <w:szCs w:val="20"/>
          <w:rtl/>
        </w:rPr>
        <w:t>(רמב"ם דמאי ו, יא)</w:t>
      </w:r>
      <w:r>
        <w:rPr>
          <w:rFonts w:hint="cs"/>
          <w:rtl/>
        </w:rPr>
        <w:t>.</w:t>
      </w:r>
    </w:p>
    <w:p w14:paraId="2837F6BE" w14:textId="2988E043" w:rsidR="00064369" w:rsidRDefault="00064369" w:rsidP="0093524A">
      <w:pPr>
        <w:spacing w:after="120" w:line="288" w:lineRule="exact"/>
        <w:rPr>
          <w:lang w:eastAsia="he-IL"/>
        </w:rPr>
      </w:pPr>
      <w:r>
        <w:rPr>
          <w:rFonts w:hint="cs"/>
          <w:rtl/>
          <w:lang w:eastAsia="he-IL"/>
        </w:rPr>
        <w:t>לשון הרמב"ם כאן</w:t>
      </w:r>
      <w:r>
        <w:rPr>
          <w:rStyle w:val="FootnoteReference"/>
          <w:rtl/>
          <w:lang w:eastAsia="he-IL"/>
        </w:rPr>
        <w:footnoteReference w:id="8"/>
      </w:r>
      <w:r>
        <w:rPr>
          <w:rFonts w:hint="cs"/>
          <w:rtl/>
          <w:lang w:eastAsia="he-IL"/>
        </w:rPr>
        <w:t xml:space="preserve"> מדברת על 'איסור' לכבוש דברים אחרים לפני כיבוש הארץ. אם כן יש מקום שישראל מצווים לכבוש לפני שהם כובשים מקומות אחרים. כאן יש כבר מקום שאפשר להביא ממנו ראיה שלרמב"ם גם מלחמה לכיבוש הארץ הינה בגדר מצווה, אך נראה שעדיין אין כאן גדר של 'מלחמת מצווה'.</w:t>
      </w:r>
    </w:p>
    <w:p w14:paraId="0310241D" w14:textId="77777777" w:rsidR="0093524A" w:rsidRDefault="0093524A" w:rsidP="0093524A">
      <w:pPr>
        <w:spacing w:after="120" w:line="288" w:lineRule="exact"/>
        <w:rPr>
          <w:rtl/>
          <w:lang w:eastAsia="he-IL"/>
        </w:rPr>
      </w:pPr>
    </w:p>
    <w:p w14:paraId="060194FE" w14:textId="77777777" w:rsidR="00064369" w:rsidRPr="0093524A" w:rsidRDefault="00064369" w:rsidP="0093524A">
      <w:pPr>
        <w:pStyle w:val="I0"/>
        <w:spacing w:before="0" w:after="120" w:line="288" w:lineRule="exact"/>
        <w:rPr>
          <w:sz w:val="24"/>
          <w:szCs w:val="24"/>
          <w:rtl/>
          <w:lang w:eastAsia="he-IL"/>
        </w:rPr>
      </w:pPr>
      <w:r w:rsidRPr="0093524A">
        <w:rPr>
          <w:rFonts w:hint="cs"/>
          <w:sz w:val="24"/>
          <w:szCs w:val="24"/>
          <w:rtl/>
          <w:lang w:eastAsia="he-IL"/>
        </w:rPr>
        <w:t>הגדרת 'מלחמת מצווה' לרמב"ם ולרמב"ן</w:t>
      </w:r>
    </w:p>
    <w:p w14:paraId="05BD9012" w14:textId="65A54F25" w:rsidR="00064369" w:rsidRDefault="00064369" w:rsidP="0093524A">
      <w:pPr>
        <w:spacing w:after="120" w:line="288" w:lineRule="exact"/>
        <w:rPr>
          <w:rtl/>
          <w:lang w:eastAsia="he-IL"/>
        </w:rPr>
      </w:pPr>
      <w:r>
        <w:rPr>
          <w:rFonts w:hint="cs"/>
          <w:rtl/>
          <w:lang w:eastAsia="he-IL"/>
        </w:rPr>
        <w:t xml:space="preserve">וכאן נראה לי להסביר את המחלוקת באופן הבא </w:t>
      </w:r>
      <w:r>
        <w:rPr>
          <w:rtl/>
          <w:lang w:eastAsia="he-IL"/>
        </w:rPr>
        <w:t>–</w:t>
      </w:r>
      <w:r>
        <w:rPr>
          <w:rFonts w:hint="cs"/>
          <w:rtl/>
          <w:lang w:eastAsia="he-IL"/>
        </w:rPr>
        <w:t xml:space="preserve"> גם אם יש לרמב"ם מצווה ביישוב ארץ ישראל נראה שלרמב"ם המלחמה אינה חלק הכרחי ממצווה זו. בניגוד למצוות החרמת שבעת עממין ומצוות מחיית עמלק ועזרת ישראל מיד צר, ששלושתן מלחמות בהן הפעולה עליה מצווים ישראל היא המלחמה, ביישוב הארץ אין הדברים כן. לרמב"ם עיקר המצווה הוא בפעולת הישיבה ולא בכיבוש, וע</w:t>
      </w:r>
      <w:r w:rsidR="00A51F73">
        <w:rPr>
          <w:rFonts w:hint="cs"/>
          <w:rtl/>
          <w:lang w:eastAsia="he-IL"/>
        </w:rPr>
        <w:t>ל כן</w:t>
      </w:r>
      <w:r>
        <w:rPr>
          <w:rFonts w:hint="cs"/>
          <w:rtl/>
          <w:lang w:eastAsia="he-IL"/>
        </w:rPr>
        <w:t xml:space="preserve"> הוא לא מגדיר מלחמה לכיבוש הארץ כ'מלחמת מצווה'.</w:t>
      </w:r>
      <w:r>
        <w:rPr>
          <w:rStyle w:val="FootnoteReference"/>
          <w:rtl/>
          <w:lang w:eastAsia="he-IL"/>
        </w:rPr>
        <w:footnoteReference w:id="9"/>
      </w:r>
      <w:r>
        <w:rPr>
          <w:rFonts w:hint="cs"/>
          <w:rtl/>
          <w:lang w:eastAsia="he-IL"/>
        </w:rPr>
        <w:t xml:space="preserve"> </w:t>
      </w:r>
    </w:p>
    <w:p w14:paraId="544CB411" w14:textId="1688DFA1" w:rsidR="00064369" w:rsidRDefault="00064369" w:rsidP="0093524A">
      <w:pPr>
        <w:spacing w:after="120" w:line="288" w:lineRule="exact"/>
        <w:rPr>
          <w:rtl/>
          <w:lang w:eastAsia="he-IL"/>
        </w:rPr>
      </w:pPr>
      <w:r>
        <w:rPr>
          <w:rFonts w:hint="cs"/>
          <w:rtl/>
          <w:lang w:eastAsia="he-IL"/>
        </w:rPr>
        <w:lastRenderedPageBreak/>
        <w:t>בעקבות דיוק זה בשיטת הרמב"ם ניתן להסביר את המחלוקת בין הרמב"ם לרמב"ן ב</w:t>
      </w:r>
      <w:r w:rsidR="00A51F73">
        <w:rPr>
          <w:rFonts w:hint="cs"/>
          <w:rtl/>
          <w:lang w:eastAsia="he-IL"/>
        </w:rPr>
        <w:t>שני</w:t>
      </w:r>
      <w:r>
        <w:rPr>
          <w:rFonts w:hint="cs"/>
          <w:rtl/>
          <w:lang w:eastAsia="he-IL"/>
        </w:rPr>
        <w:t xml:space="preserve"> אופנים:</w:t>
      </w:r>
    </w:p>
    <w:p w14:paraId="1DA4CC7D" w14:textId="77777777" w:rsidR="00064369" w:rsidRDefault="00064369" w:rsidP="0093524A">
      <w:pPr>
        <w:spacing w:after="120" w:line="288" w:lineRule="exact"/>
        <w:rPr>
          <w:rtl/>
          <w:lang w:eastAsia="he-IL"/>
        </w:rPr>
      </w:pPr>
      <w:r>
        <w:rPr>
          <w:rFonts w:hint="cs"/>
          <w:rtl/>
          <w:lang w:eastAsia="he-IL"/>
        </w:rPr>
        <w:t xml:space="preserve">ייתכן שהמחלוקת היא בגדר מצוות יישוב ארץ ישראל. הרמב"ן הלומד אותה מהמילה: "והורשתם" רואה בה ציווי למלחמה על הארץ כחלק ממצוות יהושע לכבוש את הארץ, ולעומתו הרמב"ם רואה את עיקר המצווה כישיבה בארץ ללא כיבושה. </w:t>
      </w:r>
    </w:p>
    <w:p w14:paraId="5645A8DB" w14:textId="1D4621BD" w:rsidR="00064369" w:rsidRDefault="00064369" w:rsidP="0093524A">
      <w:pPr>
        <w:spacing w:after="120" w:line="288" w:lineRule="exact"/>
        <w:rPr>
          <w:lang w:eastAsia="he-IL"/>
        </w:rPr>
      </w:pPr>
      <w:r>
        <w:rPr>
          <w:rFonts w:hint="cs"/>
          <w:rtl/>
          <w:lang w:eastAsia="he-IL"/>
        </w:rPr>
        <w:t xml:space="preserve">אפשרות אחרת, מסתברת בעיני יותר, היא לומר שיש כאן מחלוקת בהגדרת המושג 'מלחמת מצווה'. גם הרמב"ם מניח שחלק ממצוות הישיבה בארץ תלוי במלחמה, שכן בהלכות תרומות </w:t>
      </w:r>
      <w:r>
        <w:rPr>
          <w:rFonts w:hint="cs"/>
          <w:sz w:val="18"/>
          <w:szCs w:val="18"/>
          <w:rtl/>
          <w:lang w:eastAsia="he-IL"/>
        </w:rPr>
        <w:t>(פ"א ה"ב)</w:t>
      </w:r>
      <w:r>
        <w:rPr>
          <w:rFonts w:hint="cs"/>
          <w:rtl/>
          <w:lang w:eastAsia="he-IL"/>
        </w:rPr>
        <w:t xml:space="preserve"> הגדרת ארץ ישראל ברמב"ם לעניין תרומות ומעשרות היא על פי הכיבוש של הארץ. אלא שישנה מחלוקת בהגדרת המלחמות שנכנסות לכלל 'מלחמת מצווה' ומוגדרות כך. בעוד שלרמב"ן כל מצווה שנעשית על ידי מלחמה נכנסת לגדר זה, לרמב"ם רק מצווה שמהותה היא המלחמה, היציאה אליה בפועל, נכנסת בגדר זה. את מצוות יישוב הארץ ניתן לקיים גם ללא מלחמה באם יוותרו לנו העמים על הארץ, אלא שהמציאות אינה מאפשרות זאת. לעומת זאת המצווה על שבעת עממין היא "החרם תחרימם" </w:t>
      </w:r>
      <w:r>
        <w:rPr>
          <w:rtl/>
          <w:lang w:eastAsia="he-IL"/>
        </w:rPr>
        <w:t>–</w:t>
      </w:r>
      <w:r>
        <w:rPr>
          <w:rFonts w:hint="cs"/>
          <w:rtl/>
          <w:lang w:eastAsia="he-IL"/>
        </w:rPr>
        <w:t xml:space="preserve"> וגם אם ניתן לקרוא להם לשלום, עדיין מהות המצווה היא מלחמה בהם, ועל כן הרמב"ם בחר לנקוט במלחמה זו כמלחמת מצווה ולא במלחמת כיבוש הארץ.</w:t>
      </w:r>
    </w:p>
    <w:p w14:paraId="268901CB" w14:textId="77777777" w:rsidR="0093524A" w:rsidRDefault="0093524A" w:rsidP="0093524A">
      <w:pPr>
        <w:spacing w:after="120" w:line="288" w:lineRule="exact"/>
        <w:rPr>
          <w:rtl/>
          <w:lang w:eastAsia="he-IL"/>
        </w:rPr>
      </w:pPr>
    </w:p>
    <w:p w14:paraId="496BC468" w14:textId="77777777" w:rsidR="00064369" w:rsidRDefault="00064369" w:rsidP="0093524A">
      <w:pPr>
        <w:pStyle w:val="II"/>
        <w:spacing w:before="0" w:after="120" w:line="288" w:lineRule="exact"/>
        <w:rPr>
          <w:rtl/>
          <w:lang w:eastAsia="he-IL"/>
        </w:rPr>
      </w:pPr>
      <w:r>
        <w:rPr>
          <w:rFonts w:hint="cs"/>
          <w:rtl/>
          <w:lang w:eastAsia="he-IL"/>
        </w:rPr>
        <w:t>שיטת המאירי</w:t>
      </w:r>
    </w:p>
    <w:p w14:paraId="465AA45F" w14:textId="77777777" w:rsidR="00064369" w:rsidRDefault="00064369" w:rsidP="0093524A">
      <w:pPr>
        <w:spacing w:after="120" w:line="288" w:lineRule="exact"/>
        <w:rPr>
          <w:rtl/>
          <w:lang w:eastAsia="he-IL"/>
        </w:rPr>
      </w:pPr>
      <w:r>
        <w:rPr>
          <w:rFonts w:hint="cs"/>
          <w:rtl/>
          <w:lang w:eastAsia="he-IL"/>
        </w:rPr>
        <w:t>שיטה מעניינת וייחודית בנוגע ליחס בין מלחמת שבעת עממין לכיבוש הארץ מצאנו בדברי המאירי הרואה בכיבוש הארץ לא עוד אחת ממלחמות המצווה, אלא מה שמגדיר ומאפיין את מלחמות המצווה כולן:</w:t>
      </w:r>
    </w:p>
    <w:p w14:paraId="1E609B25" w14:textId="77777777" w:rsidR="00064369" w:rsidRDefault="00064369" w:rsidP="0093524A">
      <w:pPr>
        <w:pStyle w:val="Quote"/>
        <w:spacing w:before="0" w:line="288" w:lineRule="exact"/>
        <w:rPr>
          <w:sz w:val="16"/>
          <w:szCs w:val="20"/>
          <w:rtl/>
        </w:rPr>
      </w:pPr>
      <w:r>
        <w:rPr>
          <w:rtl/>
        </w:rPr>
        <w:t xml:space="preserve">אין </w:t>
      </w:r>
      <w:proofErr w:type="spellStart"/>
      <w:r>
        <w:rPr>
          <w:rtl/>
        </w:rPr>
        <w:t>מוציאין</w:t>
      </w:r>
      <w:proofErr w:type="spellEnd"/>
      <w:r>
        <w:rPr>
          <w:rtl/>
        </w:rPr>
        <w:t xml:space="preserve"> למלחמת הרשות ר"ל לכל המלחמות שאינן לכבוש ארץ ישראל והיא מלחמת שבעה עממין או מלחמת עמלק או שבאו האויבים על ישראל מאיזה צד שכל אלו מלחמת מצוה הן</w:t>
      </w:r>
      <w:r>
        <w:rPr>
          <w:rFonts w:hint="cs"/>
          <w:rtl/>
        </w:rPr>
        <w:t xml:space="preserve">. </w:t>
      </w:r>
      <w:r>
        <w:rPr>
          <w:rFonts w:hint="cs"/>
          <w:sz w:val="16"/>
          <w:szCs w:val="20"/>
          <w:rtl/>
        </w:rPr>
        <w:t>(בית הבחירה סנהדרין טז.)</w:t>
      </w:r>
    </w:p>
    <w:p w14:paraId="7B2C8A9E" w14:textId="77777777" w:rsidR="00064369" w:rsidRPr="003B1001" w:rsidRDefault="00064369" w:rsidP="0093524A">
      <w:pPr>
        <w:spacing w:after="120" w:line="288" w:lineRule="exact"/>
        <w:rPr>
          <w:rtl/>
          <w:lang w:eastAsia="he-IL"/>
        </w:rPr>
      </w:pPr>
      <w:r>
        <w:rPr>
          <w:rFonts w:hint="cs"/>
          <w:rtl/>
          <w:lang w:eastAsia="he-IL"/>
        </w:rPr>
        <w:t xml:space="preserve">על פי חידושו של המאירי כאן, היסוד של מלחמות המצווה כולן הוא כיבוש הארץ, אלא שכחלק מכיבוש הארץ ישנם יעדים 'נלווים': </w:t>
      </w:r>
      <w:proofErr w:type="spellStart"/>
      <w:r>
        <w:rPr>
          <w:rFonts w:hint="cs"/>
          <w:rtl/>
          <w:lang w:eastAsia="he-IL"/>
        </w:rPr>
        <w:t>הכרתת</w:t>
      </w:r>
      <w:proofErr w:type="spellEnd"/>
      <w:r>
        <w:rPr>
          <w:rFonts w:hint="cs"/>
          <w:rtl/>
          <w:lang w:eastAsia="he-IL"/>
        </w:rPr>
        <w:t xml:space="preserve"> שבעת עממין, </w:t>
      </w:r>
      <w:proofErr w:type="spellStart"/>
      <w:r>
        <w:rPr>
          <w:rFonts w:hint="cs"/>
          <w:rtl/>
          <w:lang w:eastAsia="he-IL"/>
        </w:rPr>
        <w:t>הכרתת</w:t>
      </w:r>
      <w:proofErr w:type="spellEnd"/>
      <w:r>
        <w:rPr>
          <w:rFonts w:hint="cs"/>
          <w:rtl/>
          <w:lang w:eastAsia="he-IL"/>
        </w:rPr>
        <w:t xml:space="preserve"> עמלק ומניעת אויבים אחרים מלהשתלט על הארץ; והתכלית של כולן אחת היא </w:t>
      </w:r>
      <w:r>
        <w:rPr>
          <w:rtl/>
          <w:lang w:eastAsia="he-IL"/>
        </w:rPr>
        <w:t>–</w:t>
      </w:r>
      <w:r>
        <w:rPr>
          <w:rFonts w:hint="cs"/>
          <w:rtl/>
          <w:lang w:eastAsia="he-IL"/>
        </w:rPr>
        <w:t xml:space="preserve"> כיבוש הארץ. לשיטה זו אמנם מלחמת כיבוש הארץ כשלעצמה אינה מלחמת מצווה, אך היא בעצם המכנה המשותף הבסיסי העומד ביסוד מלחמות המצווה כולן.</w:t>
      </w:r>
    </w:p>
    <w:tbl>
      <w:tblPr>
        <w:tblpPr w:leftFromText="180" w:rightFromText="180" w:vertAnchor="text" w:horzAnchor="margin" w:tblpY="17"/>
        <w:bidiVisual/>
        <w:tblW w:w="4678" w:type="dxa"/>
        <w:tblLayout w:type="fixed"/>
        <w:tblLook w:val="0000" w:firstRow="0" w:lastRow="0" w:firstColumn="0" w:lastColumn="0" w:noHBand="0" w:noVBand="0"/>
      </w:tblPr>
      <w:tblGrid>
        <w:gridCol w:w="283"/>
        <w:gridCol w:w="4111"/>
        <w:gridCol w:w="284"/>
      </w:tblGrid>
      <w:tr w:rsidR="00261C8C" w14:paraId="70BCC62C" w14:textId="77777777" w:rsidTr="00261C8C">
        <w:tc>
          <w:tcPr>
            <w:tcW w:w="283" w:type="dxa"/>
            <w:tcBorders>
              <w:top w:val="nil"/>
              <w:left w:val="nil"/>
              <w:bottom w:val="nil"/>
              <w:right w:val="nil"/>
            </w:tcBorders>
          </w:tcPr>
          <w:p w14:paraId="13752F37" w14:textId="77777777" w:rsidR="00261C8C" w:rsidRDefault="00261C8C" w:rsidP="0093524A">
            <w:pPr>
              <w:autoSpaceDE/>
              <w:autoSpaceDN/>
              <w:bidi w:val="0"/>
              <w:spacing w:after="120" w:line="288" w:lineRule="exact"/>
              <w:jc w:val="left"/>
              <w:rPr>
                <w:rtl/>
              </w:rPr>
            </w:pPr>
          </w:p>
        </w:tc>
        <w:tc>
          <w:tcPr>
            <w:tcW w:w="4111" w:type="dxa"/>
            <w:tcBorders>
              <w:top w:val="nil"/>
              <w:left w:val="nil"/>
              <w:bottom w:val="nil"/>
              <w:right w:val="nil"/>
            </w:tcBorders>
          </w:tcPr>
          <w:p w14:paraId="11A10429" w14:textId="77777777" w:rsidR="00261C8C" w:rsidRDefault="00261C8C" w:rsidP="0093524A">
            <w:pPr>
              <w:pStyle w:val="a0"/>
              <w:spacing w:after="120" w:line="288" w:lineRule="exact"/>
              <w:ind w:left="-227" w:right="-227"/>
              <w:rPr>
                <w:noProof w:val="0"/>
              </w:rPr>
            </w:pPr>
          </w:p>
        </w:tc>
        <w:tc>
          <w:tcPr>
            <w:tcW w:w="284" w:type="dxa"/>
            <w:tcBorders>
              <w:top w:val="nil"/>
              <w:left w:val="nil"/>
              <w:bottom w:val="nil"/>
              <w:right w:val="nil"/>
            </w:tcBorders>
          </w:tcPr>
          <w:p w14:paraId="69294EB1" w14:textId="77777777" w:rsidR="00261C8C" w:rsidRDefault="00261C8C" w:rsidP="0093524A">
            <w:pPr>
              <w:pStyle w:val="a0"/>
              <w:spacing w:after="120" w:line="288" w:lineRule="exact"/>
              <w:rPr>
                <w:noProof w:val="0"/>
              </w:rPr>
            </w:pPr>
          </w:p>
        </w:tc>
      </w:tr>
      <w:tr w:rsidR="00261C8C" w14:paraId="58A18734" w14:textId="77777777" w:rsidTr="00261C8C">
        <w:tc>
          <w:tcPr>
            <w:tcW w:w="283" w:type="dxa"/>
            <w:tcBorders>
              <w:top w:val="nil"/>
              <w:left w:val="nil"/>
              <w:bottom w:val="nil"/>
              <w:right w:val="nil"/>
            </w:tcBorders>
          </w:tcPr>
          <w:p w14:paraId="150B7914" w14:textId="77777777" w:rsidR="00261C8C" w:rsidRDefault="00261C8C" w:rsidP="0093524A">
            <w:pPr>
              <w:pStyle w:val="a0"/>
              <w:spacing w:after="120" w:line="288" w:lineRule="exact"/>
              <w:rPr>
                <w:noProof w:val="0"/>
              </w:rPr>
            </w:pPr>
            <w:r>
              <w:rPr>
                <w:rtl/>
              </w:rPr>
              <w:tab/>
            </w:r>
          </w:p>
        </w:tc>
        <w:tc>
          <w:tcPr>
            <w:tcW w:w="4111" w:type="dxa"/>
            <w:tcBorders>
              <w:top w:val="nil"/>
              <w:left w:val="nil"/>
              <w:bottom w:val="nil"/>
              <w:right w:val="nil"/>
            </w:tcBorders>
          </w:tcPr>
          <w:p w14:paraId="7430A7BD" w14:textId="77777777" w:rsidR="00261C8C" w:rsidRDefault="00261C8C" w:rsidP="0093524A">
            <w:pPr>
              <w:pStyle w:val="a0"/>
              <w:spacing w:after="120" w:line="288" w:lineRule="exact"/>
              <w:ind w:left="-170" w:right="-170"/>
              <w:rPr>
                <w:noProof w:val="0"/>
              </w:rPr>
            </w:pPr>
            <w:r>
              <w:rPr>
                <w:noProof w:val="0"/>
                <w:rtl/>
              </w:rPr>
              <w:t>***************************************************************</w:t>
            </w:r>
          </w:p>
        </w:tc>
        <w:tc>
          <w:tcPr>
            <w:tcW w:w="284" w:type="dxa"/>
            <w:tcBorders>
              <w:top w:val="nil"/>
              <w:left w:val="nil"/>
              <w:bottom w:val="nil"/>
              <w:right w:val="nil"/>
            </w:tcBorders>
          </w:tcPr>
          <w:p w14:paraId="099FF5B3" w14:textId="77777777" w:rsidR="00261C8C" w:rsidRDefault="00261C8C" w:rsidP="0093524A">
            <w:pPr>
              <w:pStyle w:val="a0"/>
              <w:spacing w:after="120" w:line="288" w:lineRule="exact"/>
              <w:rPr>
                <w:noProof w:val="0"/>
              </w:rPr>
            </w:pPr>
            <w:r>
              <w:rPr>
                <w:noProof w:val="0"/>
                <w:rtl/>
              </w:rPr>
              <w:t>*</w:t>
            </w:r>
          </w:p>
        </w:tc>
      </w:tr>
      <w:tr w:rsidR="00261C8C" w14:paraId="187DCF31" w14:textId="77777777" w:rsidTr="00261C8C">
        <w:tc>
          <w:tcPr>
            <w:tcW w:w="283" w:type="dxa"/>
            <w:tcBorders>
              <w:top w:val="nil"/>
              <w:left w:val="nil"/>
              <w:bottom w:val="nil"/>
              <w:right w:val="nil"/>
            </w:tcBorders>
          </w:tcPr>
          <w:p w14:paraId="47CCB20D" w14:textId="77777777" w:rsidR="00261C8C" w:rsidRDefault="00261C8C" w:rsidP="0093524A">
            <w:pPr>
              <w:pStyle w:val="a0"/>
              <w:spacing w:after="120" w:line="288" w:lineRule="exact"/>
              <w:rPr>
                <w:noProof w:val="0"/>
              </w:rPr>
            </w:pPr>
            <w:r>
              <w:rPr>
                <w:noProof w:val="0"/>
                <w:rtl/>
              </w:rPr>
              <w:t>* * * * * * * * * *</w:t>
            </w:r>
          </w:p>
        </w:tc>
        <w:tc>
          <w:tcPr>
            <w:tcW w:w="4111" w:type="dxa"/>
            <w:tcBorders>
              <w:top w:val="nil"/>
              <w:left w:val="nil"/>
              <w:bottom w:val="nil"/>
              <w:right w:val="nil"/>
            </w:tcBorders>
          </w:tcPr>
          <w:p w14:paraId="12D78699" w14:textId="77777777" w:rsidR="00261C8C" w:rsidRDefault="00261C8C" w:rsidP="0093524A">
            <w:pPr>
              <w:pStyle w:val="a0"/>
              <w:spacing w:line="288" w:lineRule="exact"/>
              <w:rPr>
                <w:noProof w:val="0"/>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ישי </w:t>
            </w:r>
            <w:proofErr w:type="spellStart"/>
            <w:r>
              <w:rPr>
                <w:rFonts w:hint="cs"/>
                <w:noProof w:val="0"/>
                <w:rtl/>
              </w:rPr>
              <w:t>יסלזון</w:t>
            </w:r>
            <w:proofErr w:type="spellEnd"/>
          </w:p>
          <w:p w14:paraId="7153684E" w14:textId="77777777" w:rsidR="00261C8C" w:rsidRPr="00C5614D" w:rsidRDefault="00261C8C" w:rsidP="0093524A">
            <w:pPr>
              <w:pStyle w:val="a0"/>
              <w:spacing w:line="288" w:lineRule="exact"/>
              <w:rPr>
                <w:rFonts w:ascii="Times New Roman" w:hAnsi="Times New Roman" w:cs="Times New Roman"/>
                <w:noProof w:val="0"/>
                <w:rtl/>
              </w:rPr>
            </w:pPr>
            <w:r>
              <w:rPr>
                <w:rFonts w:hint="cs"/>
                <w:noProof w:val="0"/>
                <w:rtl/>
              </w:rPr>
              <w:t>עורך: שמואל פוקס, ה'תשפ"ד</w:t>
            </w:r>
          </w:p>
          <w:p w14:paraId="27D5788A" w14:textId="77777777" w:rsidR="00261C8C" w:rsidRDefault="00261C8C" w:rsidP="0093524A">
            <w:pPr>
              <w:pStyle w:val="a0"/>
              <w:spacing w:line="288" w:lineRule="exact"/>
              <w:rPr>
                <w:noProof w:val="0"/>
                <w:rtl/>
              </w:rPr>
            </w:pPr>
            <w:r>
              <w:rPr>
                <w:noProof w:val="0"/>
                <w:rtl/>
              </w:rPr>
              <w:t>*******************************************************</w:t>
            </w:r>
          </w:p>
          <w:p w14:paraId="437E17E1" w14:textId="77777777" w:rsidR="00261C8C" w:rsidRDefault="00261C8C" w:rsidP="0093524A">
            <w:pPr>
              <w:pStyle w:val="a0"/>
              <w:spacing w:line="288" w:lineRule="exact"/>
              <w:rPr>
                <w:noProof w:val="0"/>
                <w:rtl/>
              </w:rPr>
            </w:pPr>
            <w:r>
              <w:rPr>
                <w:noProof w:val="0"/>
                <w:rtl/>
              </w:rPr>
              <w:t xml:space="preserve">בית המדרש </w:t>
            </w:r>
            <w:proofErr w:type="spellStart"/>
            <w:r>
              <w:rPr>
                <w:noProof w:val="0"/>
                <w:rtl/>
              </w:rPr>
              <w:t>הוירטואלי</w:t>
            </w:r>
            <w:proofErr w:type="spellEnd"/>
          </w:p>
          <w:p w14:paraId="5766F318" w14:textId="77777777" w:rsidR="00261C8C" w:rsidRDefault="00261C8C" w:rsidP="0093524A">
            <w:pPr>
              <w:pStyle w:val="a0"/>
              <w:spacing w:line="288" w:lineRule="exact"/>
              <w:rPr>
                <w:noProof w:val="0"/>
                <w:rtl/>
              </w:rPr>
            </w:pPr>
            <w:r>
              <w:rPr>
                <w:rFonts w:hint="cs"/>
                <w:noProof w:val="0"/>
                <w:rtl/>
              </w:rPr>
              <w:t xml:space="preserve">מיסודו של </w:t>
            </w:r>
          </w:p>
          <w:p w14:paraId="2388D030" w14:textId="77777777" w:rsidR="00261C8C" w:rsidRDefault="00261C8C" w:rsidP="0093524A">
            <w:pPr>
              <w:pStyle w:val="a0"/>
              <w:spacing w:line="288" w:lineRule="exact"/>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52A78D90" w14:textId="77777777" w:rsidR="00261C8C" w:rsidRDefault="00261C8C" w:rsidP="0093524A">
            <w:pPr>
              <w:pStyle w:val="a0"/>
              <w:spacing w:line="288" w:lineRule="exact"/>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00EEBC23" w14:textId="77777777" w:rsidR="00261C8C" w:rsidRDefault="00261C8C" w:rsidP="0093524A">
            <w:pPr>
              <w:pStyle w:val="a0"/>
              <w:spacing w:line="288" w:lineRule="exact"/>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61B430A0" w14:textId="77777777" w:rsidR="00261C8C" w:rsidRDefault="00261C8C" w:rsidP="0093524A">
            <w:pPr>
              <w:pStyle w:val="a0"/>
              <w:spacing w:line="288" w:lineRule="exact"/>
              <w:rPr>
                <w:noProof w:val="0"/>
                <w:rtl/>
              </w:rPr>
            </w:pPr>
          </w:p>
          <w:p w14:paraId="58BA66E1" w14:textId="77777777" w:rsidR="00261C8C" w:rsidRDefault="00261C8C" w:rsidP="0093524A">
            <w:pPr>
              <w:pStyle w:val="a0"/>
              <w:spacing w:line="288" w:lineRule="exact"/>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209BB9B" w14:textId="77777777" w:rsidR="00261C8C" w:rsidRDefault="00261C8C" w:rsidP="0093524A">
            <w:pPr>
              <w:pStyle w:val="a0"/>
              <w:spacing w:line="288" w:lineRule="exact"/>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4A6ED212" w14:textId="77777777" w:rsidR="00261C8C" w:rsidRDefault="00261C8C" w:rsidP="0093524A">
            <w:pPr>
              <w:pStyle w:val="a0"/>
              <w:spacing w:after="120" w:line="288" w:lineRule="exact"/>
              <w:rPr>
                <w:noProof w:val="0"/>
                <w:rtl/>
              </w:rPr>
            </w:pPr>
            <w:r>
              <w:rPr>
                <w:noProof w:val="0"/>
                <w:rtl/>
              </w:rPr>
              <w:t xml:space="preserve">* * * * * * * * * * </w:t>
            </w:r>
          </w:p>
        </w:tc>
      </w:tr>
      <w:tr w:rsidR="00261C8C" w14:paraId="4D24C5CA" w14:textId="77777777" w:rsidTr="00261C8C">
        <w:tc>
          <w:tcPr>
            <w:tcW w:w="283" w:type="dxa"/>
            <w:tcBorders>
              <w:top w:val="nil"/>
              <w:left w:val="nil"/>
              <w:bottom w:val="nil"/>
              <w:right w:val="nil"/>
            </w:tcBorders>
          </w:tcPr>
          <w:p w14:paraId="2D823C54" w14:textId="77777777" w:rsidR="00261C8C" w:rsidRDefault="00261C8C" w:rsidP="0093524A">
            <w:pPr>
              <w:pStyle w:val="a0"/>
              <w:spacing w:after="120" w:line="288" w:lineRule="exact"/>
              <w:rPr>
                <w:noProof w:val="0"/>
              </w:rPr>
            </w:pPr>
            <w:r>
              <w:rPr>
                <w:noProof w:val="0"/>
                <w:rtl/>
              </w:rPr>
              <w:t>*</w:t>
            </w:r>
          </w:p>
        </w:tc>
        <w:tc>
          <w:tcPr>
            <w:tcW w:w="4111" w:type="dxa"/>
            <w:tcBorders>
              <w:top w:val="nil"/>
              <w:left w:val="nil"/>
              <w:bottom w:val="nil"/>
              <w:right w:val="nil"/>
            </w:tcBorders>
          </w:tcPr>
          <w:p w14:paraId="78513ED3" w14:textId="77777777" w:rsidR="00261C8C" w:rsidRDefault="00261C8C" w:rsidP="0093524A">
            <w:pPr>
              <w:pStyle w:val="a0"/>
              <w:spacing w:after="120" w:line="288" w:lineRule="exact"/>
              <w:ind w:left="-227" w:right="-227"/>
              <w:rPr>
                <w:noProof w:val="0"/>
              </w:rPr>
            </w:pPr>
            <w:r>
              <w:rPr>
                <w:noProof w:val="0"/>
                <w:rtl/>
              </w:rPr>
              <w:t>***************************************************************</w:t>
            </w:r>
          </w:p>
        </w:tc>
        <w:tc>
          <w:tcPr>
            <w:tcW w:w="284" w:type="dxa"/>
            <w:tcBorders>
              <w:top w:val="nil"/>
              <w:left w:val="nil"/>
              <w:bottom w:val="nil"/>
              <w:right w:val="nil"/>
            </w:tcBorders>
          </w:tcPr>
          <w:p w14:paraId="5FE41C76" w14:textId="77777777" w:rsidR="00261C8C" w:rsidRDefault="00261C8C" w:rsidP="0093524A">
            <w:pPr>
              <w:pStyle w:val="a0"/>
              <w:spacing w:after="120" w:line="288" w:lineRule="exact"/>
              <w:rPr>
                <w:noProof w:val="0"/>
                <w:rtl/>
              </w:rPr>
            </w:pPr>
            <w:r>
              <w:rPr>
                <w:noProof w:val="0"/>
                <w:rtl/>
              </w:rPr>
              <w:t>*</w:t>
            </w:r>
          </w:p>
        </w:tc>
      </w:tr>
    </w:tbl>
    <w:p w14:paraId="76CEC7BB" w14:textId="77777777" w:rsidR="00064369" w:rsidRPr="00D20CDA" w:rsidRDefault="00064369" w:rsidP="0093524A">
      <w:pPr>
        <w:spacing w:after="120" w:line="288" w:lineRule="exact"/>
        <w:rPr>
          <w:rtl/>
          <w:lang w:eastAsia="he-IL"/>
        </w:rPr>
      </w:pPr>
    </w:p>
    <w:p w14:paraId="28257A93" w14:textId="77777777" w:rsidR="00436188" w:rsidRPr="00685E21" w:rsidRDefault="00436188" w:rsidP="0093524A">
      <w:pPr>
        <w:spacing w:after="120" w:line="288" w:lineRule="exact"/>
      </w:pPr>
    </w:p>
    <w:sectPr w:rsidR="00436188" w:rsidRPr="00685E21" w:rsidSect="00660C64">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6C44" w14:textId="77777777" w:rsidR="00331E42" w:rsidRDefault="00331E42" w:rsidP="005F7985">
      <w:pPr>
        <w:spacing w:after="0" w:line="240" w:lineRule="auto"/>
      </w:pPr>
      <w:r>
        <w:separator/>
      </w:r>
    </w:p>
  </w:endnote>
  <w:endnote w:type="continuationSeparator" w:id="0">
    <w:p w14:paraId="6360145F" w14:textId="77777777" w:rsidR="00331E42" w:rsidRDefault="00331E42" w:rsidP="005F7985">
      <w:pPr>
        <w:spacing w:after="0" w:line="240" w:lineRule="auto"/>
      </w:pPr>
      <w:r>
        <w:continuationSeparator/>
      </w:r>
    </w:p>
  </w:endnote>
  <w:endnote w:type="continuationNotice" w:id="1">
    <w:p w14:paraId="5F1D6A2E" w14:textId="77777777" w:rsidR="00331E42" w:rsidRDefault="00331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095B" w14:textId="77777777" w:rsidR="00331E42" w:rsidRDefault="00331E42" w:rsidP="005F7985">
      <w:pPr>
        <w:spacing w:after="0" w:line="240" w:lineRule="auto"/>
      </w:pPr>
      <w:r>
        <w:separator/>
      </w:r>
    </w:p>
  </w:footnote>
  <w:footnote w:type="continuationSeparator" w:id="0">
    <w:p w14:paraId="4A813560" w14:textId="77777777" w:rsidR="00331E42" w:rsidRDefault="00331E42" w:rsidP="005F7985">
      <w:pPr>
        <w:spacing w:after="0" w:line="240" w:lineRule="auto"/>
      </w:pPr>
      <w:r>
        <w:continuationSeparator/>
      </w:r>
    </w:p>
  </w:footnote>
  <w:footnote w:type="continuationNotice" w:id="1">
    <w:p w14:paraId="6BFBF8FF" w14:textId="77777777" w:rsidR="00331E42" w:rsidRDefault="00331E42">
      <w:pPr>
        <w:spacing w:after="0" w:line="240" w:lineRule="auto"/>
      </w:pPr>
    </w:p>
  </w:footnote>
  <w:footnote w:id="2">
    <w:p w14:paraId="78849015" w14:textId="77777777" w:rsidR="00064369" w:rsidRDefault="00064369" w:rsidP="0093524A">
      <w:pPr>
        <w:pStyle w:val="FootnoteText"/>
        <w:spacing w:after="120" w:line="200" w:lineRule="exact"/>
        <w:ind w:left="0" w:firstLine="0"/>
      </w:pPr>
      <w:r>
        <w:rPr>
          <w:rStyle w:val="FootnoteReference"/>
        </w:rPr>
        <w:footnoteRef/>
      </w:r>
      <w:r>
        <w:rPr>
          <w:rtl/>
        </w:rPr>
        <w:t xml:space="preserve"> </w:t>
      </w:r>
      <w:r>
        <w:rPr>
          <w:rFonts w:hint="cs"/>
          <w:rtl/>
        </w:rPr>
        <w:t>וראה גם סנהדרין ב. ד"ה 'במלחמת הרשות'. ניתן לדחות הבנה זו ולומר שרש"י התכוון שכל המלחמות הנעשות אחר כיבוש הארץ הינן בגדר מלחמת רשות בלבד, אך בכל דור ודור ישנו גדר 'מלחמת מצווה' כאשר כובשים את הארץ וראה בהמשך בשיטת הרמב"ם שנעמוד על הבנה כזו.</w:t>
      </w:r>
    </w:p>
  </w:footnote>
  <w:footnote w:id="3">
    <w:p w14:paraId="1098680C" w14:textId="77777777" w:rsidR="00064369" w:rsidRDefault="00064369" w:rsidP="0093524A">
      <w:pPr>
        <w:pStyle w:val="FootnoteText"/>
        <w:spacing w:after="120" w:line="200" w:lineRule="exact"/>
        <w:ind w:left="0" w:firstLine="0"/>
        <w:rPr>
          <w:rtl/>
        </w:rPr>
      </w:pPr>
      <w:r>
        <w:rPr>
          <w:rStyle w:val="FootnoteReference"/>
        </w:rPr>
        <w:footnoteRef/>
      </w:r>
      <w:r>
        <w:rPr>
          <w:rtl/>
        </w:rPr>
        <w:t xml:space="preserve"> </w:t>
      </w:r>
      <w:r>
        <w:rPr>
          <w:rFonts w:hint="cs"/>
          <w:rtl/>
        </w:rPr>
        <w:t>וראה באור החיים על אתר שהכריע כשיטת רש"י בפשטי המקראות.</w:t>
      </w:r>
    </w:p>
  </w:footnote>
  <w:footnote w:id="4">
    <w:p w14:paraId="41DC55EC" w14:textId="77777777" w:rsidR="00064369" w:rsidRDefault="00064369" w:rsidP="0093524A">
      <w:pPr>
        <w:pStyle w:val="FootnoteText"/>
        <w:spacing w:after="120" w:line="200" w:lineRule="exact"/>
        <w:ind w:left="0" w:firstLine="0"/>
      </w:pPr>
      <w:r>
        <w:rPr>
          <w:rStyle w:val="FootnoteReference"/>
        </w:rPr>
        <w:footnoteRef/>
      </w:r>
      <w:r>
        <w:rPr>
          <w:rtl/>
        </w:rPr>
        <w:t xml:space="preserve"> </w:t>
      </w:r>
      <w:r>
        <w:rPr>
          <w:rFonts w:hint="cs"/>
          <w:rtl/>
        </w:rPr>
        <w:t xml:space="preserve">וכן אכן חילק הרב </w:t>
      </w:r>
      <w:proofErr w:type="spellStart"/>
      <w:r>
        <w:rPr>
          <w:rFonts w:hint="cs"/>
          <w:rtl/>
        </w:rPr>
        <w:t>רבינוביץ</w:t>
      </w:r>
      <w:proofErr w:type="spellEnd"/>
      <w:r>
        <w:rPr>
          <w:rFonts w:hint="cs"/>
          <w:rtl/>
        </w:rPr>
        <w:t xml:space="preserve"> זצ"ל, ראה שו"ת מלומדי מלחמה </w:t>
      </w:r>
      <w:r w:rsidRPr="00EB5426">
        <w:rPr>
          <w:rFonts w:hint="eastAsia"/>
          <w:rtl/>
        </w:rPr>
        <w:t>סימן</w:t>
      </w:r>
      <w:r w:rsidRPr="00EB5426">
        <w:rPr>
          <w:rtl/>
        </w:rPr>
        <w:t xml:space="preserve"> </w:t>
      </w:r>
      <w:r w:rsidRPr="00EB5426">
        <w:rPr>
          <w:rFonts w:hint="eastAsia"/>
          <w:rtl/>
        </w:rPr>
        <w:t>ב</w:t>
      </w:r>
      <w:r>
        <w:rPr>
          <w:rFonts w:hint="cs"/>
          <w:rtl/>
        </w:rPr>
        <w:t>.</w:t>
      </w:r>
    </w:p>
  </w:footnote>
  <w:footnote w:id="5">
    <w:p w14:paraId="3CD9161A" w14:textId="77777777" w:rsidR="00064369" w:rsidRPr="00BB6964" w:rsidRDefault="00064369" w:rsidP="0093524A">
      <w:pPr>
        <w:pStyle w:val="FootnoteText"/>
        <w:spacing w:after="120" w:line="200" w:lineRule="exact"/>
        <w:ind w:left="0" w:firstLine="0"/>
        <w:rPr>
          <w:rtl/>
        </w:rPr>
      </w:pPr>
      <w:r>
        <w:rPr>
          <w:rStyle w:val="FootnoteReference"/>
        </w:rPr>
        <w:footnoteRef/>
      </w:r>
      <w:r>
        <w:rPr>
          <w:rtl/>
        </w:rPr>
        <w:t xml:space="preserve"> </w:t>
      </w:r>
      <w:r>
        <w:rPr>
          <w:rFonts w:hint="cs"/>
          <w:rtl/>
        </w:rPr>
        <w:t xml:space="preserve">הדגשה זו חשובה, שכן </w:t>
      </w:r>
      <w:r>
        <w:rPr>
          <w:rFonts w:hint="cs"/>
          <w:b/>
          <w:bCs/>
          <w:rtl/>
        </w:rPr>
        <w:t xml:space="preserve">במגילת אסתר </w:t>
      </w:r>
      <w:r>
        <w:rPr>
          <w:rFonts w:hint="cs"/>
          <w:rtl/>
        </w:rPr>
        <w:t xml:space="preserve">על שכחת </w:t>
      </w:r>
      <w:proofErr w:type="spellStart"/>
      <w:r>
        <w:rPr>
          <w:rFonts w:hint="cs"/>
          <w:rtl/>
        </w:rPr>
        <w:t>העשין</w:t>
      </w:r>
      <w:proofErr w:type="spellEnd"/>
      <w:r>
        <w:rPr>
          <w:rFonts w:hint="cs"/>
          <w:rtl/>
        </w:rPr>
        <w:t xml:space="preserve"> לרמב"ן (עשה ד) הסביר מדוע הרמב"ם לא מונה את יישוב ארץ ישראל כמצווה בהאי לישנא: </w:t>
      </w:r>
      <w:r w:rsidRPr="00B152D8">
        <w:rPr>
          <w:rStyle w:val="QuoteChar"/>
          <w:rFonts w:eastAsiaTheme="minorHAnsi" w:hint="cs"/>
          <w:sz w:val="16"/>
          <w:szCs w:val="20"/>
          <w:rtl/>
        </w:rPr>
        <w:t>"</w:t>
      </w:r>
      <w:r w:rsidRPr="00B152D8">
        <w:rPr>
          <w:rStyle w:val="QuoteChar"/>
          <w:rFonts w:eastAsiaTheme="minorHAnsi"/>
          <w:sz w:val="16"/>
          <w:szCs w:val="20"/>
          <w:rtl/>
        </w:rPr>
        <w:t xml:space="preserve">נראה לי כי מה שלא מנאה הרב הוא לפי שמצות ירושת הארץ וישיבתה לא נהגה רק בימי משה ויהושע ודוד וכל זמן שלא גלו מארצם אבל אחר שגלו מעל אדמתם אין מצוה זו נוהגת לדורות עד עת בוא המשיח, כי אדרבא </w:t>
      </w:r>
      <w:proofErr w:type="spellStart"/>
      <w:r w:rsidRPr="00B152D8">
        <w:rPr>
          <w:rStyle w:val="QuoteChar"/>
          <w:rFonts w:eastAsiaTheme="minorHAnsi"/>
          <w:sz w:val="16"/>
          <w:szCs w:val="20"/>
          <w:rtl/>
        </w:rPr>
        <w:t>נצטוינו</w:t>
      </w:r>
      <w:proofErr w:type="spellEnd"/>
      <w:r w:rsidRPr="00B152D8">
        <w:rPr>
          <w:rStyle w:val="QuoteChar"/>
          <w:rFonts w:eastAsiaTheme="minorHAnsi"/>
          <w:sz w:val="16"/>
          <w:szCs w:val="20"/>
          <w:rtl/>
        </w:rPr>
        <w:t xml:space="preserve"> לפי מה שאמרו בסוף כתובות (דף קי"א) שלא נמרוד באומות ללכת לכבוש את הארץ בחזקה והוכיחו מפסוק השבעתי אתכם בנות ירושלים וגו', ודרשו בו שלא יעלו ישראל בחומה. ומה שאמר הרמב"ן שהחכמים אמרו כי כבוש הארץ היא מלחמת מצוה, זהו כאשר לא נהיה משועבדים לאומות. ומה שאמר עוד שהחכמים הפליגו בשבח דירת הארץ, זה </w:t>
      </w:r>
      <w:proofErr w:type="spellStart"/>
      <w:r w:rsidRPr="00B152D8">
        <w:rPr>
          <w:rStyle w:val="QuoteChar"/>
          <w:rFonts w:eastAsiaTheme="minorHAnsi"/>
          <w:sz w:val="16"/>
          <w:szCs w:val="20"/>
          <w:rtl/>
        </w:rPr>
        <w:t>דוקא</w:t>
      </w:r>
      <w:proofErr w:type="spellEnd"/>
      <w:r w:rsidRPr="00B152D8">
        <w:rPr>
          <w:rStyle w:val="QuoteChar"/>
          <w:rFonts w:eastAsiaTheme="minorHAnsi"/>
          <w:sz w:val="16"/>
          <w:szCs w:val="20"/>
          <w:rtl/>
        </w:rPr>
        <w:t xml:space="preserve"> בזמן שבית המקדש קיים אבל עכשיו אין מצוה לדור בה</w:t>
      </w:r>
      <w:r w:rsidRPr="00B152D8">
        <w:rPr>
          <w:rStyle w:val="QuoteChar"/>
          <w:rFonts w:eastAsiaTheme="minorHAnsi" w:hint="cs"/>
          <w:sz w:val="16"/>
          <w:szCs w:val="20"/>
          <w:rtl/>
        </w:rPr>
        <w:t>"</w:t>
      </w:r>
      <w:r>
        <w:rPr>
          <w:rFonts w:hint="cs"/>
          <w:rtl/>
        </w:rPr>
        <w:t xml:space="preserve">. ומדברי הרמב"ם כאן מתחוור שלא כדבריו ואכן לרמב"ם יש מצווה ביישוב הארץ גם בזמן שאין המקדש קיים. </w:t>
      </w:r>
    </w:p>
  </w:footnote>
  <w:footnote w:id="6">
    <w:p w14:paraId="6F31B557" w14:textId="77777777" w:rsidR="00064369" w:rsidRDefault="00064369" w:rsidP="0093524A">
      <w:pPr>
        <w:pStyle w:val="FootnoteText"/>
        <w:spacing w:after="120" w:line="200" w:lineRule="exact"/>
        <w:ind w:left="0" w:firstLine="0"/>
      </w:pPr>
      <w:r>
        <w:rPr>
          <w:rStyle w:val="FootnoteReference"/>
        </w:rPr>
        <w:footnoteRef/>
      </w:r>
      <w:r>
        <w:rPr>
          <w:rtl/>
        </w:rPr>
        <w:t xml:space="preserve"> </w:t>
      </w:r>
      <w:r>
        <w:rPr>
          <w:rFonts w:hint="cs"/>
          <w:rtl/>
        </w:rPr>
        <w:t xml:space="preserve">אמנם הרמב"ם מדבר על איסור דרבנן בלבד, אך ראה בדברי </w:t>
      </w:r>
      <w:proofErr w:type="spellStart"/>
      <w:r>
        <w:rPr>
          <w:rFonts w:hint="cs"/>
          <w:rtl/>
        </w:rPr>
        <w:t>האגלי</w:t>
      </w:r>
      <w:proofErr w:type="spellEnd"/>
      <w:r>
        <w:rPr>
          <w:rFonts w:hint="cs"/>
          <w:rtl/>
        </w:rPr>
        <w:t xml:space="preserve"> טל טוחן לח, ו: </w:t>
      </w:r>
      <w:r>
        <w:rPr>
          <w:rStyle w:val="QuoteChar"/>
          <w:rFonts w:eastAsiaTheme="minorHAnsi" w:hint="cs"/>
          <w:sz w:val="16"/>
          <w:szCs w:val="20"/>
          <w:rtl/>
        </w:rPr>
        <w:t>"</w:t>
      </w:r>
      <w:r w:rsidRPr="00B152D8">
        <w:rPr>
          <w:rStyle w:val="QuoteChar"/>
          <w:rFonts w:eastAsiaTheme="minorHAnsi"/>
          <w:sz w:val="16"/>
          <w:szCs w:val="20"/>
          <w:rtl/>
        </w:rPr>
        <w:t xml:space="preserve">משום </w:t>
      </w:r>
      <w:proofErr w:type="spellStart"/>
      <w:r w:rsidRPr="00B152D8">
        <w:rPr>
          <w:rStyle w:val="QuoteChar"/>
          <w:rFonts w:eastAsiaTheme="minorHAnsi"/>
          <w:sz w:val="16"/>
          <w:szCs w:val="20"/>
          <w:rtl/>
        </w:rPr>
        <w:t>דעיקר</w:t>
      </w:r>
      <w:proofErr w:type="spellEnd"/>
      <w:r w:rsidRPr="00B152D8">
        <w:rPr>
          <w:rStyle w:val="QuoteChar"/>
          <w:rFonts w:eastAsiaTheme="minorHAnsi"/>
          <w:sz w:val="16"/>
          <w:szCs w:val="20"/>
          <w:rtl/>
        </w:rPr>
        <w:t xml:space="preserve"> כיבוש ארץ ישראל דוחה שבת במלאכה של תורה, ע"כ הקנין שדומה קצת לכיבוש כמ"ש הראב"ד פ"א מהל' תרומות שדומה לכיבוש יחיד - דוחה שבות </w:t>
      </w:r>
      <w:proofErr w:type="spellStart"/>
      <w:r w:rsidRPr="00B152D8">
        <w:rPr>
          <w:rStyle w:val="QuoteChar"/>
          <w:rFonts w:eastAsiaTheme="minorHAnsi"/>
          <w:sz w:val="16"/>
          <w:szCs w:val="20"/>
          <w:rtl/>
        </w:rPr>
        <w:t>דאמירה</w:t>
      </w:r>
      <w:proofErr w:type="spellEnd"/>
      <w:r w:rsidRPr="00B152D8">
        <w:rPr>
          <w:rStyle w:val="QuoteChar"/>
          <w:rFonts w:eastAsiaTheme="minorHAnsi"/>
          <w:sz w:val="16"/>
          <w:szCs w:val="20"/>
          <w:rtl/>
        </w:rPr>
        <w:t xml:space="preserve"> לגוי</w:t>
      </w:r>
      <w:r>
        <w:rPr>
          <w:rStyle w:val="QuoteChar"/>
          <w:rFonts w:eastAsiaTheme="minorHAnsi" w:hint="cs"/>
          <w:sz w:val="16"/>
          <w:szCs w:val="20"/>
          <w:rtl/>
        </w:rPr>
        <w:t>"</w:t>
      </w:r>
      <w:r w:rsidRPr="00B152D8">
        <w:rPr>
          <w:rStyle w:val="QuoteChar"/>
          <w:rFonts w:eastAsiaTheme="minorHAnsi"/>
          <w:sz w:val="16"/>
          <w:szCs w:val="20"/>
        </w:rPr>
        <w:t>.</w:t>
      </w:r>
      <w:r>
        <w:rPr>
          <w:rFonts w:hint="cs"/>
          <w:rtl/>
        </w:rPr>
        <w:t xml:space="preserve"> </w:t>
      </w:r>
    </w:p>
  </w:footnote>
  <w:footnote w:id="7">
    <w:p w14:paraId="6106B8E6" w14:textId="77777777" w:rsidR="00064369" w:rsidRPr="00BA4527" w:rsidRDefault="00064369" w:rsidP="0093524A">
      <w:pPr>
        <w:pStyle w:val="FootnoteText"/>
        <w:spacing w:after="120" w:line="200" w:lineRule="exact"/>
        <w:ind w:left="0" w:firstLine="0"/>
        <w:rPr>
          <w:rtl/>
        </w:rPr>
      </w:pPr>
      <w:r>
        <w:rPr>
          <w:rStyle w:val="FootnoteReference"/>
        </w:rPr>
        <w:footnoteRef/>
      </w:r>
      <w:r>
        <w:rPr>
          <w:rtl/>
        </w:rPr>
        <w:t xml:space="preserve"> </w:t>
      </w:r>
      <w:r>
        <w:rPr>
          <w:rFonts w:hint="cs"/>
          <w:rtl/>
        </w:rPr>
        <w:t xml:space="preserve">בדברי רש"י </w:t>
      </w:r>
      <w:r>
        <w:rPr>
          <w:rFonts w:hint="cs"/>
          <w:sz w:val="16"/>
          <w:szCs w:val="14"/>
          <w:rtl/>
        </w:rPr>
        <w:t>(סוטה לה: ד"ה 'כתבו')</w:t>
      </w:r>
      <w:r>
        <w:rPr>
          <w:rFonts w:hint="cs"/>
          <w:rtl/>
        </w:rPr>
        <w:t xml:space="preserve"> ניתן להבין שיש שני דינים במלחמת שבעת עממין </w:t>
      </w:r>
      <w:r>
        <w:rPr>
          <w:rtl/>
        </w:rPr>
        <w:t>–</w:t>
      </w:r>
      <w:r>
        <w:rPr>
          <w:rFonts w:hint="cs"/>
          <w:rtl/>
        </w:rPr>
        <w:t xml:space="preserve"> דין אחד לאלו הגרים בארץ עליהם חלה מצוות 'החרם תחרימם' ואסור להשאיר מהם כל נשמה, ודין אחר לאלו החיים מחוץ לגבולות הארץ שיכולים להשלים עם ישראל. היה מקום להציע שאכן יש פן במצוות שבעת עממין שקשור לישיבת הארץ (וכמשתמע מרש"י על התורה במחלוקתו עם הרמב"ן בפרשת מסעי), אך לאחר העיון בלשון רש"י נראה שאין לומר כן, שהרי רש"י הביא טעם אחר לחילוק בין שבעת עממין הגרים בארץ לאלו הדרים מחוצה לה וז"ל: </w:t>
      </w:r>
      <w:r w:rsidRPr="00BA4527">
        <w:rPr>
          <w:rStyle w:val="QuoteChar"/>
          <w:rFonts w:eastAsiaTheme="minorHAnsi" w:hint="cs"/>
          <w:sz w:val="16"/>
          <w:szCs w:val="20"/>
          <w:rtl/>
        </w:rPr>
        <w:t>"</w:t>
      </w:r>
      <w:r w:rsidRPr="00BA4527">
        <w:rPr>
          <w:rStyle w:val="QuoteChar"/>
          <w:rFonts w:eastAsiaTheme="minorHAnsi"/>
          <w:sz w:val="16"/>
          <w:szCs w:val="20"/>
          <w:rtl/>
        </w:rPr>
        <w:t>להודיע לשבעה אומות היושבים חוץ מגבולי ישראל שלא נצטוו להחרימם אלא אותן שבתוך גבולם נצטוו להחרים כדי שלא ילמדו אותנו מעשיהם המקולקלים</w:t>
      </w:r>
      <w:r w:rsidRPr="00BA4527">
        <w:rPr>
          <w:rStyle w:val="QuoteChar"/>
          <w:rFonts w:eastAsiaTheme="minorHAnsi" w:hint="cs"/>
          <w:sz w:val="16"/>
          <w:szCs w:val="20"/>
          <w:rtl/>
        </w:rPr>
        <w:t>"</w:t>
      </w:r>
      <w:r>
        <w:rPr>
          <w:rFonts w:hint="cs"/>
          <w:rtl/>
        </w:rPr>
        <w:t xml:space="preserve"> הסיבה אם כן היא החשש מהשפעה על עם ישראל, ולא לקדושתה של הארץ.</w:t>
      </w:r>
    </w:p>
  </w:footnote>
  <w:footnote w:id="8">
    <w:p w14:paraId="59F037C7" w14:textId="77777777" w:rsidR="00064369" w:rsidRDefault="00064369" w:rsidP="0093524A">
      <w:pPr>
        <w:pStyle w:val="FootnoteText"/>
        <w:spacing w:after="120" w:line="200" w:lineRule="exact"/>
        <w:ind w:left="0" w:firstLine="0"/>
      </w:pPr>
      <w:r>
        <w:rPr>
          <w:rStyle w:val="FootnoteReference"/>
        </w:rPr>
        <w:footnoteRef/>
      </w:r>
      <w:r>
        <w:rPr>
          <w:rtl/>
        </w:rPr>
        <w:t xml:space="preserve"> </w:t>
      </w:r>
      <w:r>
        <w:rPr>
          <w:rFonts w:hint="cs"/>
          <w:rtl/>
        </w:rPr>
        <w:t xml:space="preserve">בניגוד ללשונו בהלכות מלכים פ"ו </w:t>
      </w:r>
      <w:proofErr w:type="spellStart"/>
      <w:r>
        <w:rPr>
          <w:rFonts w:hint="cs"/>
          <w:rtl/>
        </w:rPr>
        <w:t>ה"ו</w:t>
      </w:r>
      <w:proofErr w:type="spellEnd"/>
      <w:r>
        <w:rPr>
          <w:rFonts w:hint="cs"/>
          <w:rtl/>
        </w:rPr>
        <w:t xml:space="preserve">, שם לא מופיע האיסור אלא רק התוצאה בנוגע </w:t>
      </w:r>
      <w:proofErr w:type="spellStart"/>
      <w:r>
        <w:rPr>
          <w:rFonts w:hint="cs"/>
          <w:rtl/>
        </w:rPr>
        <w:t>לאי</w:t>
      </w:r>
      <w:r w:rsidRPr="00EB4888">
        <w:rPr>
          <w:rtl/>
        </w:rPr>
        <w:t>־</w:t>
      </w:r>
      <w:r>
        <w:rPr>
          <w:rFonts w:hint="cs"/>
          <w:rtl/>
        </w:rPr>
        <w:t>חלות</w:t>
      </w:r>
      <w:proofErr w:type="spellEnd"/>
      <w:r>
        <w:rPr>
          <w:rFonts w:hint="cs"/>
          <w:rtl/>
        </w:rPr>
        <w:t xml:space="preserve"> דיני קדושת הארץ על החלקים שנכבשו.</w:t>
      </w:r>
    </w:p>
  </w:footnote>
  <w:footnote w:id="9">
    <w:p w14:paraId="6F98C088" w14:textId="77777777" w:rsidR="00064369" w:rsidRDefault="00064369" w:rsidP="0093524A">
      <w:pPr>
        <w:pStyle w:val="FootnoteText"/>
        <w:spacing w:after="120" w:line="200" w:lineRule="exact"/>
        <w:ind w:left="0" w:firstLine="0"/>
        <w:rPr>
          <w:rtl/>
        </w:rPr>
      </w:pPr>
      <w:r>
        <w:rPr>
          <w:rStyle w:val="FootnoteReference"/>
        </w:rPr>
        <w:footnoteRef/>
      </w:r>
      <w:r>
        <w:rPr>
          <w:rtl/>
        </w:rPr>
        <w:t xml:space="preserve"> </w:t>
      </w:r>
      <w:r>
        <w:rPr>
          <w:rFonts w:hint="cs"/>
          <w:rtl/>
        </w:rPr>
        <w:t>בשיעור הראשון בסדרה הארכנו בביסוס האפשרות הזו בהגדרת 'מלחמת מצווה', כמלחמה יש מצווה בעצם היציאה אליה; עיין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6A42294F" w:rsidR="0044034A" w:rsidRPr="0093524A" w:rsidRDefault="0044034A" w:rsidP="0093524A">
    <w:pPr>
      <w:pStyle w:val="Header"/>
      <w:tabs>
        <w:tab w:val="clear" w:pos="4153"/>
        <w:tab w:val="clear" w:pos="8306"/>
        <w:tab w:val="center" w:pos="4818"/>
        <w:tab w:val="right" w:pos="8220"/>
      </w:tabs>
      <w:spacing w:after="0" w:line="240" w:lineRule="auto"/>
      <w:jc w:val="center"/>
      <w:rPr>
        <w:b/>
        <w:bCs/>
        <w:sz w:val="21"/>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58B"/>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4369"/>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C8C"/>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E42"/>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2899"/>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045"/>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4A"/>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1F73"/>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173"/>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21</TotalTime>
  <Pages>4</Pages>
  <Words>1655</Words>
  <Characters>9435</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9</cp:revision>
  <dcterms:created xsi:type="dcterms:W3CDTF">2024-03-26T17:29:00Z</dcterms:created>
  <dcterms:modified xsi:type="dcterms:W3CDTF">2024-03-26T18:17:00Z</dcterms:modified>
</cp:coreProperties>
</file>