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42342B6D"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723DC7">
        <w:rPr>
          <w:rFonts w:ascii="Heebo" w:hAnsi="Heebo" w:cs="Heebo" w:hint="cs"/>
          <w:rtl/>
        </w:rPr>
        <w:t xml:space="preserve">יעקב מדן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56F0F507" w:rsidR="00685E21" w:rsidRPr="000933E7" w:rsidRDefault="002D7DF4" w:rsidP="000933E7">
      <w:pPr>
        <w:pStyle w:val="a"/>
        <w:rPr>
          <w:rFonts w:ascii="Heebo" w:hAnsi="Heebo" w:cs="Heebo"/>
          <w:rtl/>
        </w:rPr>
      </w:pPr>
      <w:r w:rsidRPr="000933E7">
        <w:rPr>
          <w:rFonts w:ascii="Heebo" w:hAnsi="Heebo" w:cs="Heebo"/>
          <w:rtl/>
        </w:rPr>
        <w:t xml:space="preserve">שיחה </w:t>
      </w:r>
      <w:r w:rsidR="00367D19">
        <w:rPr>
          <w:rFonts w:ascii="Heebo" w:hAnsi="Heebo" w:cs="Heebo" w:hint="cs"/>
          <w:rtl/>
        </w:rPr>
        <w:t>ל</w:t>
      </w:r>
      <w:r w:rsidR="00CB3409">
        <w:rPr>
          <w:rFonts w:ascii="Heebo" w:hAnsi="Heebo" w:cs="Heebo" w:hint="cs"/>
          <w:rtl/>
        </w:rPr>
        <w:t xml:space="preserve">פרשת </w:t>
      </w:r>
      <w:r w:rsidR="00C4020D">
        <w:rPr>
          <w:rFonts w:ascii="Heebo" w:hAnsi="Heebo" w:cs="Heebo" w:hint="cs"/>
          <w:rtl/>
        </w:rPr>
        <w:t>פרה</w:t>
      </w:r>
    </w:p>
    <w:p w14:paraId="5FEEB155" w14:textId="77777777" w:rsidR="00152C80" w:rsidRDefault="0070075A" w:rsidP="00152C80">
      <w:pPr>
        <w:pStyle w:val="Heading1"/>
        <w:rPr>
          <w:rtl/>
        </w:rPr>
      </w:pPr>
      <w:bookmarkStart w:id="0" w:name="OLE_LINK1"/>
      <w:r>
        <w:rPr>
          <w:rFonts w:hint="cs"/>
          <w:rtl/>
        </w:rPr>
        <w:t>תפקידה של הפרה האדומה</w:t>
      </w:r>
      <w:r w:rsidR="000754EF" w:rsidRPr="000933E7">
        <w:rPr>
          <w:rStyle w:val="FootnoteReference"/>
          <w:rFonts w:ascii="Heebo" w:eastAsiaTheme="majorEastAsia" w:hAnsi="Heebo" w:cs="Heebo"/>
          <w:sz w:val="40"/>
          <w:szCs w:val="40"/>
          <w:rtl/>
        </w:rPr>
        <w:footnoteReference w:customMarkFollows="1" w:id="2"/>
        <w:t>*</w:t>
      </w:r>
      <w:bookmarkEnd w:id="0"/>
    </w:p>
    <w:p w14:paraId="0E8E43D3" w14:textId="77777777" w:rsidR="004209BA" w:rsidRDefault="0027681E" w:rsidP="000D6AC5">
      <w:pPr>
        <w:rPr>
          <w:rtl/>
        </w:rPr>
      </w:pPr>
      <w:r w:rsidRPr="0027681E">
        <w:rPr>
          <w:rtl/>
        </w:rPr>
        <w:t xml:space="preserve">מי צריך פרה אדומה? למה בימינו, ימים בהם בלאו הכי אין בית מקדש, אנחנו צריכים את הפרה האדומה? אנחנו מצליחים לנהל את חיינו היטב למרות העובדה שכולנו טמאי מתים. </w:t>
      </w:r>
    </w:p>
    <w:p w14:paraId="4143D9C1" w14:textId="3D119D4B" w:rsidR="0027681E" w:rsidRPr="0027681E" w:rsidRDefault="0027681E" w:rsidP="000D6AC5">
      <w:pPr>
        <w:rPr>
          <w:rtl/>
        </w:rPr>
      </w:pPr>
      <w:r w:rsidRPr="0027681E">
        <w:rPr>
          <w:rtl/>
        </w:rPr>
        <w:t>האמת היא שהשאלה מופנית לא רק כלפי ימינו, אלא גם כלפי ימי בית המקדש. גם בימים בהם התקיימה עבודת הקרבנות, אפשר היה להסתדר יפה מאד בלי פרה אדומה.</w:t>
      </w:r>
    </w:p>
    <w:p w14:paraId="6305A883" w14:textId="598D4BD1" w:rsidR="0027681E" w:rsidRPr="0027681E" w:rsidRDefault="0027681E" w:rsidP="000D6AC5">
      <w:pPr>
        <w:rPr>
          <w:rtl/>
        </w:rPr>
      </w:pPr>
      <w:r w:rsidRPr="0027681E">
        <w:rPr>
          <w:rtl/>
        </w:rPr>
        <w:t xml:space="preserve">ניתן לדמיין מציאות אלטרנטיבית בה לא כל עם ישראל יהיה טהור, ובכל זאת המקדש ימשיך לתפקד. אפשר היה לתת ציווי להפריש את כל הכהנים, ולשמור עליהם מטומאת המת. כל עוד הכהנים לא יגעו בשום מת או נבלה, נוכל להסתדר היטב עם </w:t>
      </w:r>
      <w:r w:rsidR="00D950F2">
        <w:rPr>
          <w:rFonts w:hint="cs"/>
          <w:rtl/>
        </w:rPr>
        <w:t>הישארותם</w:t>
      </w:r>
      <w:r w:rsidRPr="0027681E">
        <w:rPr>
          <w:rtl/>
        </w:rPr>
        <w:t xml:space="preserve"> של</w:t>
      </w:r>
      <w:r w:rsidR="00D950F2">
        <w:rPr>
          <w:rFonts w:hint="cs"/>
          <w:rtl/>
        </w:rPr>
        <w:t xml:space="preserve"> שאר עם ישראל</w:t>
      </w:r>
      <w:r w:rsidRPr="0027681E">
        <w:rPr>
          <w:rtl/>
        </w:rPr>
        <w:t xml:space="preserve"> טמאים. הכהנים יתפעלו את מערכות המקדש, הם יקריבו קרבנות </w:t>
      </w:r>
      <w:r w:rsidR="00D950F2">
        <w:rPr>
          <w:rFonts w:hint="cs"/>
          <w:rtl/>
        </w:rPr>
        <w:t>ויהיו אחראים על עבודת</w:t>
      </w:r>
      <w:r w:rsidRPr="0027681E">
        <w:rPr>
          <w:rtl/>
        </w:rPr>
        <w:t xml:space="preserve"> ה'. אכן. מצאנו כבר ציווי דומה לכהן הגדול, מתוך מטרה דומה:</w:t>
      </w:r>
    </w:p>
    <w:p w14:paraId="6B1E9CE7" w14:textId="269E42E1" w:rsidR="0027681E" w:rsidRPr="0027681E" w:rsidRDefault="00C10CDA" w:rsidP="000D6AC5">
      <w:pPr>
        <w:pStyle w:val="a8"/>
        <w:rPr>
          <w:rtl/>
        </w:rPr>
      </w:pPr>
      <w:r w:rsidRPr="00C10CDA">
        <w:rPr>
          <w:rtl/>
        </w:rPr>
        <w:t xml:space="preserve">וְעַל כָּל נַפְשֹׁת מֵת לֹא יָבֹא לְאָבִיו </w:t>
      </w:r>
      <w:proofErr w:type="spellStart"/>
      <w:r w:rsidRPr="00C10CDA">
        <w:rPr>
          <w:rtl/>
        </w:rPr>
        <w:t>וּלְאִמּו</w:t>
      </w:r>
      <w:proofErr w:type="spellEnd"/>
      <w:r w:rsidRPr="00C10CDA">
        <w:rPr>
          <w:rtl/>
        </w:rPr>
        <w:t xml:space="preserve">ֹ לֹא יִטַּמָּא: </w:t>
      </w:r>
      <w:r w:rsidR="0027681E" w:rsidRPr="00C10CDA">
        <w:rPr>
          <w:sz w:val="20"/>
          <w:szCs w:val="22"/>
          <w:rtl/>
        </w:rPr>
        <w:t>(ויקרא כא</w:t>
      </w:r>
      <w:r w:rsidRPr="00C10CDA">
        <w:rPr>
          <w:rFonts w:hint="cs"/>
          <w:sz w:val="20"/>
          <w:szCs w:val="22"/>
          <w:rtl/>
        </w:rPr>
        <w:t>, יא</w:t>
      </w:r>
      <w:r w:rsidR="0027681E" w:rsidRPr="00C10CDA">
        <w:rPr>
          <w:sz w:val="20"/>
          <w:szCs w:val="22"/>
          <w:rtl/>
        </w:rPr>
        <w:t>)</w:t>
      </w:r>
    </w:p>
    <w:p w14:paraId="107638AA" w14:textId="0B3E5C45" w:rsidR="0027681E" w:rsidRPr="0027681E" w:rsidRDefault="0027681E" w:rsidP="000D6AC5">
      <w:pPr>
        <w:rPr>
          <w:rtl/>
        </w:rPr>
      </w:pPr>
      <w:r w:rsidRPr="0027681E">
        <w:rPr>
          <w:rtl/>
        </w:rPr>
        <w:t>ישנם מקרים בהם כדי לשמור על רצף בעבודת ה' אנחנו נוקטים משנה זהירות. אנחנו מרחיקים את הכהן הגדול מהמתים כדי שהוא יוכל להמשיך לעבוד כרגיל. אפשר היה להציע איסור דומה לכל הכהנים, ולהתיר לשאר ה</w:t>
      </w:r>
      <w:r w:rsidR="003D0732">
        <w:rPr>
          <w:rFonts w:hint="cs"/>
          <w:rtl/>
        </w:rPr>
        <w:t>ע</w:t>
      </w:r>
      <w:r w:rsidRPr="0027681E">
        <w:rPr>
          <w:rtl/>
        </w:rPr>
        <w:t xml:space="preserve">ם להיטמא למתים. כך, לא יהיה שום צורך בכל המנגנון המסובך של פרה אדומה. אמנם יהיו מדי פעם כהנים שיטמאו, אך לרוב </w:t>
      </w:r>
      <w:r w:rsidR="008B1BAF">
        <w:rPr>
          <w:rFonts w:hint="cs"/>
          <w:rtl/>
        </w:rPr>
        <w:t xml:space="preserve">שאר אחיהם </w:t>
      </w:r>
      <w:proofErr w:type="spellStart"/>
      <w:r w:rsidR="008B1BAF">
        <w:rPr>
          <w:rFonts w:hint="cs"/>
          <w:rtl/>
        </w:rPr>
        <w:t>הכהנים</w:t>
      </w:r>
      <w:proofErr w:type="spellEnd"/>
      <w:r w:rsidRPr="0027681E">
        <w:rPr>
          <w:rtl/>
        </w:rPr>
        <w:t xml:space="preserve"> יוכלו להחליף אותם במלאכה. כמובן, גישה שכזו תדרוש מאיתנו להקפיד הקפדה יתירה על הכהנים. דוגמא להנהגה שכזו תהיה לפטור את כל הכהנים מדין מת מצווה, על מנת שיוכלו להתמיד בעבודה שלהם.</w:t>
      </w:r>
    </w:p>
    <w:p w14:paraId="22689738" w14:textId="5E51D603" w:rsidR="0027681E" w:rsidRPr="0027681E" w:rsidRDefault="0027681E" w:rsidP="000D6AC5">
      <w:pPr>
        <w:rPr>
          <w:rtl/>
        </w:rPr>
      </w:pPr>
      <w:r w:rsidRPr="0027681E">
        <w:rPr>
          <w:rtl/>
        </w:rPr>
        <w:t>כבר בפרש</w:t>
      </w:r>
      <w:r w:rsidR="003D0732">
        <w:rPr>
          <w:rFonts w:hint="cs"/>
          <w:rtl/>
        </w:rPr>
        <w:t>ת כי תשא</w:t>
      </w:r>
      <w:r w:rsidRPr="0027681E">
        <w:rPr>
          <w:rtl/>
        </w:rPr>
        <w:t>, אפשר למצוא רמזים לרעיון דומה. הקב"ה מציע להקים מחדש את עם ישראל</w:t>
      </w:r>
      <w:r w:rsidR="000462FD">
        <w:rPr>
          <w:rFonts w:hint="cs"/>
          <w:rtl/>
        </w:rPr>
        <w:t xml:space="preserve"> כזרעו של משה,</w:t>
      </w:r>
      <w:r w:rsidRPr="0027681E">
        <w:rPr>
          <w:rtl/>
        </w:rPr>
        <w:t xml:space="preserve"> </w:t>
      </w:r>
      <w:r w:rsidR="000462FD">
        <w:rPr>
          <w:rFonts w:hint="cs"/>
          <w:rtl/>
        </w:rPr>
        <w:t>מ</w:t>
      </w:r>
      <w:r w:rsidRPr="0027681E">
        <w:rPr>
          <w:rtl/>
        </w:rPr>
        <w:t xml:space="preserve">שבט לוי. לא נצטרך כולנו לעבוד את ה', אלא </w:t>
      </w:r>
      <w:r w:rsidRPr="0027681E">
        <w:rPr>
          <w:rtl/>
        </w:rPr>
        <w:t>יהיו לנו נציגים שידאגו לפעול עבור כולנו</w:t>
      </w:r>
      <w:r w:rsidR="00CF7DF4">
        <w:rPr>
          <w:rFonts w:hint="cs"/>
          <w:rtl/>
        </w:rPr>
        <w:t xml:space="preserve"> בתחום הדתי</w:t>
      </w:r>
      <w:r w:rsidRPr="0027681E">
        <w:rPr>
          <w:rtl/>
        </w:rPr>
        <w:t>. לא יהיו לנו שלושה אבות אלא ארבעה</w:t>
      </w:r>
      <w:r w:rsidR="00CF7DF4">
        <w:rPr>
          <w:rFonts w:hint="cs"/>
          <w:rtl/>
        </w:rPr>
        <w:t xml:space="preserve"> </w:t>
      </w:r>
      <w:r w:rsidR="00CF7DF4">
        <w:rPr>
          <w:rtl/>
        </w:rPr>
        <w:t>–</w:t>
      </w:r>
      <w:r w:rsidRPr="0027681E">
        <w:rPr>
          <w:rtl/>
        </w:rPr>
        <w:t xml:space="preserve"> אברהם, יצחק, יעקב ולוי. הרמב"ם בהלכות עבודה זרה מתאר שגם במצרים, הלוי</w:t>
      </w:r>
      <w:r w:rsidR="001F6F75">
        <w:rPr>
          <w:rFonts w:hint="cs"/>
          <w:rtl/>
        </w:rPr>
        <w:t>י</w:t>
      </w:r>
      <w:r w:rsidRPr="0027681E">
        <w:rPr>
          <w:rtl/>
        </w:rPr>
        <w:t>ם לא עבדו עבודה זרה</w:t>
      </w:r>
      <w:r w:rsidR="001F6F75">
        <w:rPr>
          <w:rFonts w:hint="cs"/>
          <w:rtl/>
        </w:rPr>
        <w:t>, בניגוד לשאר בני ישראל</w:t>
      </w:r>
      <w:r w:rsidRPr="0027681E">
        <w:rPr>
          <w:rtl/>
        </w:rPr>
        <w:t>. מה רע בקבוצה נבחרת שתוביל את עבודת ה' של כל העם?</w:t>
      </w:r>
    </w:p>
    <w:p w14:paraId="217E016F" w14:textId="5B9FB699" w:rsidR="0027681E" w:rsidRPr="0027681E" w:rsidRDefault="0027681E" w:rsidP="000D6AC5">
      <w:pPr>
        <w:rPr>
          <w:rtl/>
        </w:rPr>
      </w:pPr>
      <w:r w:rsidRPr="0027681E">
        <w:rPr>
          <w:rtl/>
        </w:rPr>
        <w:t>ישנו חידוש מעניין ב</w:t>
      </w:r>
      <w:r w:rsidR="00E621B5">
        <w:rPr>
          <w:rFonts w:hint="cs"/>
          <w:rtl/>
        </w:rPr>
        <w:t xml:space="preserve">דין </w:t>
      </w:r>
      <w:r w:rsidRPr="0027681E">
        <w:rPr>
          <w:rtl/>
        </w:rPr>
        <w:t xml:space="preserve">פרה אדומה, </w:t>
      </w:r>
      <w:r w:rsidR="00155FB2">
        <w:rPr>
          <w:rFonts w:hint="cs"/>
          <w:rtl/>
        </w:rPr>
        <w:t xml:space="preserve">שאליו </w:t>
      </w:r>
      <w:proofErr w:type="spellStart"/>
      <w:r w:rsidR="00155FB2">
        <w:rPr>
          <w:rFonts w:hint="cs"/>
          <w:rtl/>
        </w:rPr>
        <w:t>יייחסו</w:t>
      </w:r>
      <w:proofErr w:type="spellEnd"/>
      <w:r w:rsidR="00155FB2">
        <w:rPr>
          <w:rFonts w:hint="cs"/>
          <w:rtl/>
        </w:rPr>
        <w:t xml:space="preserve"> חז"ל </w:t>
      </w:r>
      <w:r w:rsidR="00155FB2" w:rsidRPr="00FE743A">
        <w:rPr>
          <w:sz w:val="18"/>
          <w:szCs w:val="22"/>
          <w:rtl/>
        </w:rPr>
        <w:t xml:space="preserve">(יומא יד.) </w:t>
      </w:r>
      <w:r w:rsidRPr="0027681E">
        <w:rPr>
          <w:rtl/>
        </w:rPr>
        <w:t xml:space="preserve"> </w:t>
      </w:r>
      <w:r w:rsidR="00155FB2">
        <w:rPr>
          <w:rFonts w:hint="cs"/>
          <w:rtl/>
        </w:rPr>
        <w:t>את דברי</w:t>
      </w:r>
      <w:r w:rsidR="00EE208B">
        <w:rPr>
          <w:rFonts w:hint="cs"/>
          <w:rtl/>
        </w:rPr>
        <w:t xml:space="preserve"> שלמה</w:t>
      </w:r>
      <w:r w:rsidR="00155FB2" w:rsidRPr="0027681E">
        <w:rPr>
          <w:rtl/>
        </w:rPr>
        <w:t xml:space="preserve"> </w:t>
      </w:r>
      <w:r w:rsidRPr="0027681E">
        <w:rPr>
          <w:rtl/>
        </w:rPr>
        <w:t>"</w:t>
      </w:r>
      <w:r w:rsidR="00EE208B" w:rsidRPr="00EE208B">
        <w:rPr>
          <w:rtl/>
        </w:rPr>
        <w:t xml:space="preserve"> אָמַרְתִּי </w:t>
      </w:r>
      <w:proofErr w:type="spellStart"/>
      <w:r w:rsidR="00EE208B" w:rsidRPr="00EE208B">
        <w:rPr>
          <w:rtl/>
        </w:rPr>
        <w:t>אֶחְכָּמָה</w:t>
      </w:r>
      <w:proofErr w:type="spellEnd"/>
      <w:r w:rsidR="00EE208B" w:rsidRPr="00EE208B">
        <w:rPr>
          <w:rtl/>
        </w:rPr>
        <w:t xml:space="preserve"> וְהִיא רְחוֹקָה מִמֶּנִּי.</w:t>
      </w:r>
      <w:r w:rsidRPr="0027681E">
        <w:rPr>
          <w:rtl/>
        </w:rPr>
        <w:t>"</w:t>
      </w:r>
      <w:r w:rsidR="00EE208B">
        <w:rPr>
          <w:rFonts w:hint="cs"/>
          <w:rtl/>
        </w:rPr>
        <w:t xml:space="preserve"> </w:t>
      </w:r>
      <w:r w:rsidR="00EE208B" w:rsidRPr="00FE743A">
        <w:rPr>
          <w:sz w:val="18"/>
          <w:szCs w:val="22"/>
          <w:rtl/>
        </w:rPr>
        <w:t xml:space="preserve">(קהלת </w:t>
      </w:r>
      <w:r w:rsidR="00EE208B" w:rsidRPr="00FE743A">
        <w:rPr>
          <w:rFonts w:hint="eastAsia"/>
          <w:sz w:val="18"/>
          <w:szCs w:val="22"/>
          <w:rtl/>
        </w:rPr>
        <w:t>ז</w:t>
      </w:r>
      <w:r w:rsidR="00EE208B" w:rsidRPr="00FE743A">
        <w:rPr>
          <w:sz w:val="18"/>
          <w:szCs w:val="22"/>
          <w:rtl/>
        </w:rPr>
        <w:t xml:space="preserve">, </w:t>
      </w:r>
      <w:proofErr w:type="spellStart"/>
      <w:r w:rsidR="00EE208B" w:rsidRPr="00FE743A">
        <w:rPr>
          <w:rFonts w:hint="eastAsia"/>
          <w:sz w:val="18"/>
          <w:szCs w:val="22"/>
          <w:rtl/>
        </w:rPr>
        <w:t>כג</w:t>
      </w:r>
      <w:proofErr w:type="spellEnd"/>
      <w:r w:rsidR="00EE208B" w:rsidRPr="00FE743A">
        <w:rPr>
          <w:sz w:val="18"/>
          <w:szCs w:val="22"/>
          <w:rtl/>
        </w:rPr>
        <w:t>)</w:t>
      </w:r>
      <w:r w:rsidRPr="0027681E">
        <w:rPr>
          <w:rtl/>
        </w:rPr>
        <w:t>. הפרה האדומה אמנם מטהרת את הטמא, אך היא גם מטמאת את ה</w:t>
      </w:r>
      <w:r w:rsidR="00E811DF">
        <w:rPr>
          <w:rFonts w:hint="cs"/>
          <w:rtl/>
        </w:rPr>
        <w:t xml:space="preserve">טהור </w:t>
      </w:r>
      <w:r w:rsidR="00E811DF">
        <w:rPr>
          <w:rtl/>
        </w:rPr>
        <w:t>–</w:t>
      </w:r>
      <w:r w:rsidR="00E811DF">
        <w:rPr>
          <w:rFonts w:hint="cs"/>
          <w:rtl/>
        </w:rPr>
        <w:t xml:space="preserve"> האדם ה</w:t>
      </w:r>
      <w:r w:rsidRPr="0027681E">
        <w:rPr>
          <w:rtl/>
        </w:rPr>
        <w:t>מזה</w:t>
      </w:r>
      <w:r w:rsidR="00E811DF">
        <w:rPr>
          <w:rFonts w:hint="cs"/>
          <w:rtl/>
        </w:rPr>
        <w:t xml:space="preserve"> מאפרה</w:t>
      </w:r>
      <w:r w:rsidRPr="0027681E">
        <w:rPr>
          <w:rtl/>
        </w:rPr>
        <w:t>. אמנם זו טומאה חלשה שעוברת עם הערב, אבל עדיין הדברים</w:t>
      </w:r>
      <w:r w:rsidR="00E811DF">
        <w:rPr>
          <w:rFonts w:hint="cs"/>
          <w:rtl/>
        </w:rPr>
        <w:t xml:space="preserve"> מנוגדים להגיון ופשרם הוא</w:t>
      </w:r>
      <w:r w:rsidRPr="0027681E">
        <w:rPr>
          <w:rtl/>
        </w:rPr>
        <w:t xml:space="preserve"> בגדר תעלומה. הדברים מחריפים נוכח הפסוקים ביחזקאל המתארים את הגאולה:</w:t>
      </w:r>
    </w:p>
    <w:p w14:paraId="7EFB4D5E" w14:textId="0D2D6932" w:rsidR="000303FE" w:rsidRDefault="000303FE" w:rsidP="000303FE">
      <w:pPr>
        <w:pStyle w:val="a8"/>
        <w:rPr>
          <w:rtl/>
        </w:rPr>
      </w:pPr>
      <w:r w:rsidRPr="000303FE">
        <w:rPr>
          <w:rtl/>
        </w:rPr>
        <w:t xml:space="preserve">וְזָרַקְתִּי עֲלֵיכֶם מַיִם טְהוֹרִים וּטְהַרְתֶּם מִכֹּל </w:t>
      </w:r>
      <w:proofErr w:type="spellStart"/>
      <w:r w:rsidRPr="000303FE">
        <w:rPr>
          <w:rtl/>
        </w:rPr>
        <w:t>טֻמְאוֹתֵיכֶם</w:t>
      </w:r>
      <w:proofErr w:type="spellEnd"/>
      <w:r w:rsidRPr="000303FE">
        <w:rPr>
          <w:rtl/>
        </w:rPr>
        <w:t xml:space="preserve"> וּמִכָּל </w:t>
      </w:r>
      <w:proofErr w:type="spellStart"/>
      <w:r w:rsidRPr="000303FE">
        <w:rPr>
          <w:rtl/>
        </w:rPr>
        <w:t>גִּלּוּלֵיכֶם</w:t>
      </w:r>
      <w:proofErr w:type="spellEnd"/>
      <w:r w:rsidRPr="000303FE">
        <w:rPr>
          <w:rtl/>
        </w:rPr>
        <w:t xml:space="preserve"> אֲטַהֵר אֶתְכֶם: וְנָתַתִּי לָכֶם לֵב חָדָשׁ וְרוּחַ חֲדָשָׁה אֶתֵּן בְּקִרְבְּכֶם וַהֲסִרֹתִי אֶת לֵב הָאֶבֶן מִבְּשַׂרְכֶם וְנָתַתִּי לָכֶם לֵב בָּשָׂר: וְאֶת רוּחִי אֶתֵּן בְּקִרְבְּכֶם וְעָשִׂיתִי אֵת אֲשֶׁר </w:t>
      </w:r>
      <w:proofErr w:type="spellStart"/>
      <w:r w:rsidRPr="000303FE">
        <w:rPr>
          <w:rtl/>
        </w:rPr>
        <w:t>בְּחֻקַּי</w:t>
      </w:r>
      <w:proofErr w:type="spellEnd"/>
      <w:r w:rsidRPr="000303FE">
        <w:rPr>
          <w:rtl/>
        </w:rPr>
        <w:t xml:space="preserve"> תֵּלֵכוּ וּמִשְׁפָּטַי תִּשְׁמְרוּ וַעֲשִׂיתֶם: וִישַׁבְתֶּם בָּאָרֶץ אֲשֶׁר נָתַתִּי </w:t>
      </w:r>
      <w:proofErr w:type="spellStart"/>
      <w:r w:rsidRPr="000303FE">
        <w:rPr>
          <w:rtl/>
        </w:rPr>
        <w:t>לַאֲבֹתֵיכֶם</w:t>
      </w:r>
      <w:proofErr w:type="spellEnd"/>
      <w:r w:rsidRPr="000303FE">
        <w:rPr>
          <w:rtl/>
        </w:rPr>
        <w:t xml:space="preserve"> וִהְיִיתֶם לִי לְעָם וְאָנֹכִי אֶהְיֶה לָכֶם </w:t>
      </w:r>
      <w:proofErr w:type="spellStart"/>
      <w:r w:rsidRPr="000303FE">
        <w:rPr>
          <w:rtl/>
        </w:rPr>
        <w:t>לֵאלֹהִים</w:t>
      </w:r>
      <w:proofErr w:type="spellEnd"/>
      <w:r w:rsidRPr="000303FE">
        <w:rPr>
          <w:rtl/>
        </w:rPr>
        <w:t xml:space="preserve">: </w:t>
      </w:r>
      <w:r w:rsidRPr="000303FE">
        <w:rPr>
          <w:sz w:val="20"/>
          <w:szCs w:val="22"/>
          <w:rtl/>
        </w:rPr>
        <w:t>(יחזקאל לו</w:t>
      </w:r>
      <w:r w:rsidRPr="000303FE">
        <w:rPr>
          <w:rFonts w:hint="cs"/>
          <w:sz w:val="20"/>
          <w:szCs w:val="22"/>
          <w:rtl/>
        </w:rPr>
        <w:t xml:space="preserve">, </w:t>
      </w:r>
      <w:r w:rsidRPr="000303FE">
        <w:rPr>
          <w:sz w:val="20"/>
          <w:szCs w:val="22"/>
          <w:rtl/>
        </w:rPr>
        <w:t>כה-</w:t>
      </w:r>
      <w:proofErr w:type="spellStart"/>
      <w:r w:rsidRPr="000303FE">
        <w:rPr>
          <w:sz w:val="20"/>
          <w:szCs w:val="22"/>
          <w:rtl/>
        </w:rPr>
        <w:t>כח</w:t>
      </w:r>
      <w:proofErr w:type="spellEnd"/>
      <w:r w:rsidRPr="000303FE">
        <w:rPr>
          <w:sz w:val="20"/>
          <w:szCs w:val="22"/>
          <w:rtl/>
        </w:rPr>
        <w:t>)</w:t>
      </w:r>
    </w:p>
    <w:p w14:paraId="624DE66F" w14:textId="4C7D538E" w:rsidR="0027681E" w:rsidRPr="0027681E" w:rsidRDefault="0027681E" w:rsidP="000303FE">
      <w:pPr>
        <w:rPr>
          <w:rtl/>
        </w:rPr>
      </w:pPr>
      <w:r w:rsidRPr="0027681E">
        <w:rPr>
          <w:rtl/>
        </w:rPr>
        <w:t>אלמלא מקרא מפורש אי אפשר היה לומר את הדברים, אבל נראה שעל דרך המשל גם הקב"ה נטמא בטהרו את עם ישראל. אם הקב"ה מזה על ישראל מים טהורים, התוצאה המתבקשת תהיה היטמאות שלו עצמו!</w:t>
      </w:r>
    </w:p>
    <w:p w14:paraId="618E213D" w14:textId="28022D1B" w:rsidR="0027681E" w:rsidRPr="0027681E" w:rsidRDefault="0027681E" w:rsidP="000D6AC5">
      <w:pPr>
        <w:rPr>
          <w:rtl/>
        </w:rPr>
      </w:pPr>
      <w:r w:rsidRPr="0027681E">
        <w:rPr>
          <w:rtl/>
        </w:rPr>
        <w:t xml:space="preserve">נראה, </w:t>
      </w:r>
      <w:r w:rsidR="00D31E87">
        <w:rPr>
          <w:rFonts w:hint="cs"/>
          <w:rtl/>
        </w:rPr>
        <w:t>שהסבר הדברים קשור</w:t>
      </w:r>
      <w:r w:rsidRPr="0027681E">
        <w:rPr>
          <w:rtl/>
        </w:rPr>
        <w:t xml:space="preserve"> </w:t>
      </w:r>
      <w:r w:rsidR="00D31E87">
        <w:rPr>
          <w:rFonts w:hint="cs"/>
          <w:rtl/>
        </w:rPr>
        <w:t>ל</w:t>
      </w:r>
      <w:r w:rsidRPr="0027681E">
        <w:rPr>
          <w:rtl/>
        </w:rPr>
        <w:t xml:space="preserve">חידוש </w:t>
      </w:r>
      <w:r w:rsidR="00442C69">
        <w:rPr>
          <w:rFonts w:hint="cs"/>
          <w:rtl/>
        </w:rPr>
        <w:t>בו פתחנו בנוגע ל</w:t>
      </w:r>
      <w:r w:rsidRPr="0027681E">
        <w:rPr>
          <w:rtl/>
        </w:rPr>
        <w:t xml:space="preserve">פרשת פרה </w:t>
      </w:r>
      <w:r w:rsidR="00442C69">
        <w:rPr>
          <w:rFonts w:hint="cs"/>
          <w:rtl/>
        </w:rPr>
        <w:t>א</w:t>
      </w:r>
      <w:r w:rsidRPr="0027681E">
        <w:rPr>
          <w:rtl/>
        </w:rPr>
        <w:t>דומה. התורה באה להעביר מסר לפיו לכל בעיה ומשבר, ניתן למצוא פתרון. לפעמים אותו פתרון דורש הקרבה או מאמץ, אבל תמיד יהיה ניתן למצוא אותו. אפשר היה לחשוב שטומאה תהיה מעמד בלתי הפיך, הרי את המפגש עם המת אי אפשר לשכוח. עם זאת, מחדשת התורה שכל טומאה אפשר לטהר</w:t>
      </w:r>
      <w:r w:rsidR="00A5648F">
        <w:rPr>
          <w:rFonts w:hint="cs"/>
          <w:rtl/>
        </w:rPr>
        <w:t xml:space="preserve"> </w:t>
      </w:r>
      <w:r w:rsidR="00A5648F">
        <w:rPr>
          <w:rtl/>
        </w:rPr>
        <w:t>–</w:t>
      </w:r>
      <w:r w:rsidR="00A5648F">
        <w:rPr>
          <w:rFonts w:hint="cs"/>
          <w:rtl/>
        </w:rPr>
        <w:t xml:space="preserve"> גם אם יהיה כרוך בכך מחיר מסוים, של היטמאות העוסקים בפרה.</w:t>
      </w:r>
      <w:r w:rsidRPr="0027681E">
        <w:rPr>
          <w:rtl/>
        </w:rPr>
        <w:t xml:space="preserve"> </w:t>
      </w:r>
    </w:p>
    <w:p w14:paraId="249E1719" w14:textId="2D1DD828" w:rsidR="0027681E" w:rsidRPr="0027681E" w:rsidRDefault="0027681E" w:rsidP="003C3C64">
      <w:pPr>
        <w:rPr>
          <w:rtl/>
        </w:rPr>
      </w:pPr>
      <w:r w:rsidRPr="0027681E">
        <w:rPr>
          <w:rtl/>
        </w:rPr>
        <w:t>נבואת יחזקאל באה להעביר מסר דומה מכיוון שונה</w:t>
      </w:r>
      <w:r w:rsidR="00A5648F">
        <w:rPr>
          <w:rFonts w:hint="cs"/>
          <w:rtl/>
        </w:rPr>
        <w:t>:</w:t>
      </w:r>
      <w:r w:rsidRPr="0027681E">
        <w:rPr>
          <w:rtl/>
        </w:rPr>
        <w:t xml:space="preserve"> גם את חרפת הגלות וח</w:t>
      </w:r>
      <w:r w:rsidR="00A5648F">
        <w:rPr>
          <w:rFonts w:hint="cs"/>
          <w:rtl/>
        </w:rPr>
        <w:t>ו</w:t>
      </w:r>
      <w:r w:rsidRPr="0027681E">
        <w:rPr>
          <w:rtl/>
        </w:rPr>
        <w:t>רבן הבית</w:t>
      </w:r>
      <w:r w:rsidR="00A5648F">
        <w:rPr>
          <w:rFonts w:hint="cs"/>
          <w:rtl/>
        </w:rPr>
        <w:t>,</w:t>
      </w:r>
      <w:r w:rsidRPr="0027681E">
        <w:rPr>
          <w:rtl/>
        </w:rPr>
        <w:t xml:space="preserve"> ניתן </w:t>
      </w:r>
      <w:r w:rsidR="00A5648F">
        <w:rPr>
          <w:rFonts w:hint="cs"/>
          <w:rtl/>
        </w:rPr>
        <w:t xml:space="preserve">יהיה </w:t>
      </w:r>
      <w:r w:rsidRPr="0027681E">
        <w:rPr>
          <w:rtl/>
        </w:rPr>
        <w:t xml:space="preserve">לתקן לבסוף. אמנם המאמץ והקושי שבכך יהיו גדולים, אך הפרה האדומה מלמדת אותנו שהכל אפשרי. כמובן, גישה שכזו דורשת וויתור מסוים על מידת הדין. מצד </w:t>
      </w:r>
      <w:r w:rsidRPr="0027681E">
        <w:rPr>
          <w:rtl/>
        </w:rPr>
        <w:lastRenderedPageBreak/>
        <w:t xml:space="preserve">הדין עם ישראל כבר נתחייב עונש גלות, אותו היה </w:t>
      </w:r>
      <w:r w:rsidR="00B160F1">
        <w:rPr>
          <w:rFonts w:hint="cs"/>
          <w:rtl/>
        </w:rPr>
        <w:t xml:space="preserve">עליו </w:t>
      </w:r>
      <w:r w:rsidR="00BF7D09" w:rsidRPr="00BF7D09">
        <w:rPr>
          <w:rtl/>
        </w:rPr>
        <w:t>לְרַצּוֹת</w:t>
      </w:r>
      <w:r w:rsidR="00BF7D09">
        <w:rPr>
          <w:rFonts w:hint="cs"/>
          <w:rtl/>
        </w:rPr>
        <w:t xml:space="preserve"> </w:t>
      </w:r>
      <w:r w:rsidRPr="0027681E">
        <w:rPr>
          <w:rtl/>
        </w:rPr>
        <w:t>לנצח. למרות זאת, הקב"ה מוכן לוותר על מידותיו ולהחזיר את ישראל לארצם, אם יחזרו בתשובה.</w:t>
      </w:r>
    </w:p>
    <w:p w14:paraId="5FE8F02C" w14:textId="6890F93A" w:rsidR="0027681E" w:rsidRPr="0027681E" w:rsidRDefault="0027681E" w:rsidP="003C3C64">
      <w:pPr>
        <w:rPr>
          <w:rtl/>
        </w:rPr>
      </w:pPr>
      <w:r w:rsidRPr="0027681E">
        <w:rPr>
          <w:rtl/>
        </w:rPr>
        <w:t xml:space="preserve">מעניין יהיה לבחון את חטא אדם הראשון לאור דברינו. האם יכול להיות שלבסוף גם את עונש המיתה שנגזר על האדם ניתן יהיה להמתיק? אכן, כבר מצאנו ביחזקאל אזכורים לתחיית המתים. אנחנו אומרים כל יום, </w:t>
      </w:r>
      <w:r w:rsidR="00F44BC3">
        <w:rPr>
          <w:rFonts w:hint="cs"/>
          <w:rtl/>
        </w:rPr>
        <w:t>והרמב"ם הגדיר זאת כאחד מעיקרי האמונה,</w:t>
      </w:r>
      <w:r w:rsidRPr="0027681E">
        <w:rPr>
          <w:rtl/>
        </w:rPr>
        <w:t xml:space="preserve"> שלבסוף תהיה גם תחיית המתים. גם את אותו חטא אפשר יהיה לבסוף, אחרי הרבה תשובות ומאמצים, לנסות לתקן.</w:t>
      </w:r>
    </w:p>
    <w:p w14:paraId="0652BCE0" w14:textId="78499FE1" w:rsidR="0027681E" w:rsidRPr="0027681E" w:rsidRDefault="000D6AC5" w:rsidP="003C3C64">
      <w:pPr>
        <w:pStyle w:val="a8"/>
        <w:rPr>
          <w:rtl/>
        </w:rPr>
      </w:pPr>
      <w:r w:rsidRPr="000D6AC5">
        <w:rPr>
          <w:rtl/>
        </w:rPr>
        <w:t xml:space="preserve">כִּי הָאָדָם יִרְאֶה </w:t>
      </w:r>
      <w:proofErr w:type="spellStart"/>
      <w:r w:rsidRPr="000D6AC5">
        <w:rPr>
          <w:rtl/>
        </w:rPr>
        <w:t>לַעֵינַיִם</w:t>
      </w:r>
      <w:proofErr w:type="spellEnd"/>
      <w:r w:rsidRPr="000D6AC5">
        <w:rPr>
          <w:rtl/>
        </w:rPr>
        <w:t xml:space="preserve"> וַה' יִרְאֶה לַלֵּבָב: </w:t>
      </w:r>
      <w:r w:rsidR="0027681E" w:rsidRPr="003C3C64">
        <w:rPr>
          <w:sz w:val="20"/>
          <w:szCs w:val="22"/>
          <w:rtl/>
        </w:rPr>
        <w:t>(שמואל א טז</w:t>
      </w:r>
      <w:r>
        <w:rPr>
          <w:rFonts w:hint="cs"/>
          <w:sz w:val="20"/>
          <w:szCs w:val="22"/>
          <w:rtl/>
        </w:rPr>
        <w:t>, ז</w:t>
      </w:r>
      <w:r w:rsidR="0027681E" w:rsidRPr="003C3C64">
        <w:rPr>
          <w:sz w:val="20"/>
          <w:szCs w:val="22"/>
          <w:rtl/>
        </w:rPr>
        <w:t>)</w:t>
      </w:r>
    </w:p>
    <w:p w14:paraId="2F249EA4" w14:textId="0F0769B9" w:rsidR="0027681E" w:rsidRPr="0027681E" w:rsidRDefault="0027681E" w:rsidP="003C3C64">
      <w:pPr>
        <w:rPr>
          <w:rtl/>
        </w:rPr>
      </w:pPr>
      <w:r w:rsidRPr="0027681E">
        <w:rPr>
          <w:rtl/>
        </w:rPr>
        <w:t>קשה להבין את האופן בו הקב"ה מנהיג את העולם. שמואל כבר לימדנו שלא ניתן לראות בעין אנושית את המציאות מנקודת מבטו של הקב"ה. הגמרא ביומא שואלת מדוע שאול עבר ממלכותו אחרי חטא אחד ויחיד</w:t>
      </w:r>
      <w:r w:rsidR="00476E8B">
        <w:rPr>
          <w:rFonts w:hint="cs"/>
          <w:rtl/>
        </w:rPr>
        <w:t>, בעוד</w:t>
      </w:r>
      <w:r w:rsidRPr="0027681E">
        <w:rPr>
          <w:rtl/>
        </w:rPr>
        <w:t xml:space="preserve"> </w:t>
      </w:r>
      <w:r w:rsidR="00476E8B">
        <w:rPr>
          <w:rFonts w:hint="cs"/>
          <w:rtl/>
        </w:rPr>
        <w:t>ש</w:t>
      </w:r>
      <w:r w:rsidRPr="0027681E">
        <w:rPr>
          <w:rtl/>
        </w:rPr>
        <w:t>דוד המלך</w:t>
      </w:r>
      <w:r w:rsidR="00476E8B">
        <w:rPr>
          <w:rFonts w:hint="cs"/>
          <w:rtl/>
        </w:rPr>
        <w:t xml:space="preserve"> </w:t>
      </w:r>
      <w:r w:rsidRPr="0027681E">
        <w:rPr>
          <w:rtl/>
        </w:rPr>
        <w:t>חטא פעמיים</w:t>
      </w:r>
      <w:r w:rsidR="00476E8B">
        <w:rPr>
          <w:rFonts w:hint="cs"/>
          <w:rtl/>
        </w:rPr>
        <w:t>,</w:t>
      </w:r>
      <w:r w:rsidRPr="0027681E">
        <w:rPr>
          <w:rtl/>
        </w:rPr>
        <w:t xml:space="preserve"> ובכל זאת לא ירד ממלכותו</w:t>
      </w:r>
      <w:r w:rsidR="00476E8B">
        <w:rPr>
          <w:rFonts w:hint="cs"/>
          <w:rtl/>
        </w:rPr>
        <w:t xml:space="preserve"> ואף זכה להבטחה שתהיה נצחית</w:t>
      </w:r>
      <w:r w:rsidRPr="0027681E">
        <w:rPr>
          <w:rtl/>
        </w:rPr>
        <w:t>. נראה, שהתשובה לכך היא כמו שאמרנו, שיש להבחין בין ההסתכלות האנושית למבט האלוקי. זה בדיוק החידוש בפרשת הפרה: אמנם ברמה האנושית לא ניתן לתקן את הטומאה, אך הקב"ה יכול לתקן כל טעות, ולמחול על כל חטא.</w:t>
      </w:r>
    </w:p>
    <w:p w14:paraId="2AE6B513" w14:textId="77777777" w:rsidR="0027681E" w:rsidRPr="0027681E" w:rsidRDefault="0027681E" w:rsidP="0027681E">
      <w:pPr>
        <w:autoSpaceDE/>
        <w:autoSpaceDN/>
        <w:spacing w:after="160" w:line="259" w:lineRule="auto"/>
        <w:jc w:val="left"/>
        <w:rPr>
          <w:rFonts w:ascii="Narkisim" w:hAnsi="Narkisim"/>
          <w:sz w:val="24"/>
          <w:rtl/>
        </w:rPr>
      </w:pPr>
    </w:p>
    <w:p w14:paraId="6FBD55EB" w14:textId="77777777" w:rsidR="0027681E" w:rsidRPr="0027681E" w:rsidRDefault="0027681E" w:rsidP="0027681E">
      <w:pPr>
        <w:autoSpaceDE/>
        <w:autoSpaceDN/>
        <w:spacing w:after="160" w:line="259" w:lineRule="auto"/>
        <w:jc w:val="left"/>
        <w:rPr>
          <w:rFonts w:ascii="Narkisim" w:hAnsi="Narkisim"/>
          <w:sz w:val="24"/>
          <w:rtl/>
        </w:rPr>
      </w:pPr>
    </w:p>
    <w:p w14:paraId="4D96052B" w14:textId="77777777" w:rsidR="0027681E" w:rsidRPr="0027681E" w:rsidRDefault="0027681E" w:rsidP="0027681E">
      <w:pPr>
        <w:autoSpaceDE/>
        <w:autoSpaceDN/>
        <w:spacing w:after="160" w:line="259" w:lineRule="auto"/>
        <w:jc w:val="left"/>
        <w:rPr>
          <w:rFonts w:ascii="Narkisim" w:hAnsi="Narkisim"/>
          <w:sz w:val="24"/>
          <w:rtl/>
        </w:rPr>
      </w:pPr>
    </w:p>
    <w:p w14:paraId="0F511293" w14:textId="77777777" w:rsidR="0027681E" w:rsidRPr="0027681E" w:rsidRDefault="0027681E" w:rsidP="0027681E">
      <w:pPr>
        <w:autoSpaceDE/>
        <w:autoSpaceDN/>
        <w:spacing w:after="160" w:line="259" w:lineRule="auto"/>
        <w:jc w:val="left"/>
        <w:rPr>
          <w:rFonts w:ascii="Narkisim" w:hAnsi="Narkisim"/>
          <w:sz w:val="24"/>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26B62FD2"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D16772">
              <w:rPr>
                <w:rFonts w:hint="cs"/>
                <w:noProof w:val="0"/>
                <w:rtl/>
              </w:rPr>
              <w:t>יעקב מדן</w:t>
            </w:r>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994C" w14:textId="77777777" w:rsidR="001C1B90" w:rsidRDefault="001C1B90" w:rsidP="005F7985">
      <w:pPr>
        <w:spacing w:after="0" w:line="240" w:lineRule="auto"/>
      </w:pPr>
      <w:r>
        <w:separator/>
      </w:r>
    </w:p>
  </w:endnote>
  <w:endnote w:type="continuationSeparator" w:id="0">
    <w:p w14:paraId="70BE40A1" w14:textId="77777777" w:rsidR="001C1B90" w:rsidRDefault="001C1B90" w:rsidP="005F7985">
      <w:pPr>
        <w:spacing w:after="0" w:line="240" w:lineRule="auto"/>
      </w:pPr>
      <w:r>
        <w:continuationSeparator/>
      </w:r>
    </w:p>
  </w:endnote>
  <w:endnote w:type="continuationNotice" w:id="1">
    <w:p w14:paraId="32CDF19A" w14:textId="77777777" w:rsidR="001C1B90" w:rsidRDefault="001C1B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3633" w14:textId="77777777" w:rsidR="001C1B90" w:rsidRDefault="001C1B90" w:rsidP="005F7985">
      <w:pPr>
        <w:spacing w:after="0" w:line="240" w:lineRule="auto"/>
      </w:pPr>
      <w:r>
        <w:separator/>
      </w:r>
    </w:p>
  </w:footnote>
  <w:footnote w:type="continuationSeparator" w:id="0">
    <w:p w14:paraId="790A7C6D" w14:textId="77777777" w:rsidR="001C1B90" w:rsidRDefault="001C1B90" w:rsidP="005F7985">
      <w:pPr>
        <w:spacing w:after="0" w:line="240" w:lineRule="auto"/>
      </w:pPr>
      <w:r>
        <w:continuationSeparator/>
      </w:r>
    </w:p>
  </w:footnote>
  <w:footnote w:type="continuationNotice" w:id="1">
    <w:p w14:paraId="189AD9D8" w14:textId="77777777" w:rsidR="001C1B90" w:rsidRDefault="001C1B90">
      <w:pPr>
        <w:spacing w:after="0" w:line="240" w:lineRule="auto"/>
      </w:pPr>
    </w:p>
  </w:footnote>
  <w:footnote w:id="2">
    <w:p w14:paraId="588231B6" w14:textId="248EC8BC"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70075A">
        <w:rPr>
          <w:rFonts w:hint="cs"/>
          <w:rtl/>
        </w:rPr>
        <w:t>בליל</w:t>
      </w:r>
      <w:r w:rsidR="002D08AF">
        <w:rPr>
          <w:rFonts w:hint="cs"/>
          <w:rtl/>
        </w:rPr>
        <w:t xml:space="preserve"> </w:t>
      </w:r>
      <w:r w:rsidR="0041247B">
        <w:rPr>
          <w:rFonts w:hint="cs"/>
          <w:rtl/>
        </w:rPr>
        <w:t>שב</w:t>
      </w:r>
      <w:r w:rsidR="00E566FF">
        <w:rPr>
          <w:rFonts w:hint="cs"/>
          <w:rtl/>
        </w:rPr>
        <w:t>ת</w:t>
      </w:r>
      <w:r w:rsidR="0041247B">
        <w:rPr>
          <w:rFonts w:hint="cs"/>
          <w:rtl/>
        </w:rPr>
        <w:t xml:space="preserve"> קודש פרשת </w:t>
      </w:r>
      <w:proofErr w:type="spellStart"/>
      <w:r w:rsidR="008B1AC1">
        <w:rPr>
          <w:rFonts w:hint="cs"/>
          <w:rtl/>
        </w:rPr>
        <w:t>כי</w:t>
      </w:r>
      <w:r w:rsidR="00E17783" w:rsidRPr="00E17783">
        <w:rPr>
          <w:rtl/>
        </w:rPr>
        <w:t>־</w:t>
      </w:r>
      <w:r w:rsidR="008B1AC1">
        <w:rPr>
          <w:rFonts w:hint="cs"/>
          <w:rtl/>
        </w:rPr>
        <w:t>תשא</w:t>
      </w:r>
      <w:proofErr w:type="spellEnd"/>
      <w:r w:rsidR="007118CA">
        <w:rPr>
          <w:rtl/>
        </w:rPr>
        <w:t>–</w:t>
      </w:r>
      <w:r w:rsidR="008B1AC1">
        <w:rPr>
          <w:rFonts w:hint="cs"/>
          <w:rtl/>
        </w:rPr>
        <w:t>פרה</w:t>
      </w:r>
      <w:r w:rsidR="002D08AF">
        <w:rPr>
          <w:rFonts w:hint="cs"/>
          <w:rtl/>
        </w:rPr>
        <w:t xml:space="preserve"> </w:t>
      </w:r>
      <w:r w:rsidR="0041247B">
        <w:rPr>
          <w:rFonts w:hint="cs"/>
          <w:rtl/>
        </w:rPr>
        <w:t>ה'תש</w:t>
      </w:r>
      <w:r w:rsidR="00547F6E">
        <w:rPr>
          <w:rFonts w:hint="cs"/>
          <w:rtl/>
        </w:rPr>
        <w:t xml:space="preserve">"פ, </w:t>
      </w:r>
      <w:r w:rsidR="00C43A0B" w:rsidRPr="00A73DEB">
        <w:rPr>
          <w:rtl/>
        </w:rPr>
        <w:t xml:space="preserve">סוכמה על ידי </w:t>
      </w:r>
      <w:r w:rsidR="00547F6E">
        <w:rPr>
          <w:rFonts w:hint="cs"/>
          <w:rtl/>
        </w:rPr>
        <w:t xml:space="preserve">אביעד </w:t>
      </w:r>
      <w:proofErr w:type="spellStart"/>
      <w:r w:rsidR="00547F6E">
        <w:rPr>
          <w:rFonts w:hint="cs"/>
          <w:rtl/>
        </w:rPr>
        <w:t>ליפשטט</w:t>
      </w:r>
      <w:proofErr w:type="spellEnd"/>
      <w:r w:rsidR="002D08AF">
        <w:rPr>
          <w:rFonts w:hint="cs"/>
          <w:rtl/>
        </w:rPr>
        <w:t xml:space="preserve"> </w:t>
      </w:r>
      <w:r w:rsidR="00C43A0B" w:rsidRPr="00A73DEB">
        <w:rPr>
          <w:rtl/>
        </w:rPr>
        <w:t xml:space="preserve">ונערכה על ידי </w:t>
      </w:r>
      <w:r w:rsidR="00547F6E">
        <w:rPr>
          <w:rFonts w:hint="cs"/>
          <w:rtl/>
        </w:rPr>
        <w:t>שמואל פוקס</w:t>
      </w:r>
      <w:r w:rsidR="00C43A0B" w:rsidRPr="00A73DEB">
        <w:rPr>
          <w:rtl/>
        </w:rPr>
        <w:t>. סיכום השיחה לא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3FE"/>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62FD"/>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6AC5"/>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2C80"/>
    <w:rsid w:val="001542C4"/>
    <w:rsid w:val="00154B4B"/>
    <w:rsid w:val="001550C3"/>
    <w:rsid w:val="00155176"/>
    <w:rsid w:val="00155FB2"/>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1B90"/>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6F75"/>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681E"/>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3C64"/>
    <w:rsid w:val="003C5582"/>
    <w:rsid w:val="003C5B86"/>
    <w:rsid w:val="003C5E39"/>
    <w:rsid w:val="003C6618"/>
    <w:rsid w:val="003C6834"/>
    <w:rsid w:val="003C6CC9"/>
    <w:rsid w:val="003C70DC"/>
    <w:rsid w:val="003C7F60"/>
    <w:rsid w:val="003D0732"/>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9BA"/>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69"/>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E8B"/>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6E"/>
    <w:rsid w:val="00547FF4"/>
    <w:rsid w:val="00550006"/>
    <w:rsid w:val="00550ED1"/>
    <w:rsid w:val="005515FE"/>
    <w:rsid w:val="00551CE1"/>
    <w:rsid w:val="00552481"/>
    <w:rsid w:val="005528B5"/>
    <w:rsid w:val="00552A2B"/>
    <w:rsid w:val="00553804"/>
    <w:rsid w:val="00553D2A"/>
    <w:rsid w:val="00554BAB"/>
    <w:rsid w:val="00554F90"/>
    <w:rsid w:val="00555BF6"/>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075A"/>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8CA"/>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AC1"/>
    <w:rsid w:val="008B1BA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174B"/>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648F"/>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0F1"/>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020"/>
    <w:rsid w:val="00BF68A6"/>
    <w:rsid w:val="00BF68FB"/>
    <w:rsid w:val="00BF6EBE"/>
    <w:rsid w:val="00BF755C"/>
    <w:rsid w:val="00BF79F5"/>
    <w:rsid w:val="00BF7D09"/>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CDA"/>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20D"/>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DF4"/>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87"/>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0F2"/>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041"/>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783"/>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1B5"/>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1DF"/>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208B"/>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BC3"/>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C29"/>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43A"/>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8</TotalTime>
  <Pages>2</Pages>
  <Words>752</Words>
  <Characters>4287</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3</cp:revision>
  <dcterms:created xsi:type="dcterms:W3CDTF">2024-03-27T17:11:00Z</dcterms:created>
  <dcterms:modified xsi:type="dcterms:W3CDTF">2024-03-27T17:12:00Z</dcterms:modified>
</cp:coreProperties>
</file>