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51EB" w14:textId="56FBAE5E" w:rsidR="00685E21" w:rsidRPr="000933E7" w:rsidRDefault="001A5114" w:rsidP="000933E7">
      <w:pPr>
        <w:pStyle w:val="a"/>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18A31092" w:rsidR="00685E21" w:rsidRPr="000933E7" w:rsidRDefault="001A5114" w:rsidP="000933E7">
      <w:pPr>
        <w:pStyle w:val="a"/>
        <w:rPr>
          <w:rFonts w:ascii="Heebo" w:hAnsi="Heebo" w:cs="Heebo"/>
          <w:rtl/>
        </w:rPr>
      </w:pPr>
      <w:r>
        <w:rPr>
          <w:rFonts w:ascii="Heebo" w:hAnsi="Heebo" w:cs="Heebo" w:hint="cs"/>
          <w:rtl/>
        </w:rPr>
        <w:t xml:space="preserve">שיעור מספר </w:t>
      </w:r>
      <w:r w:rsidR="0009174E">
        <w:rPr>
          <w:rFonts w:ascii="Heebo" w:hAnsi="Heebo" w:cs="Heebo" w:hint="cs"/>
          <w:rtl/>
        </w:rPr>
        <w:t>25</w:t>
      </w:r>
    </w:p>
    <w:p w14:paraId="43E73A19" w14:textId="1ECEF0ED" w:rsidR="00685E21" w:rsidRPr="000933E7" w:rsidRDefault="0009174E" w:rsidP="000933E7">
      <w:pPr>
        <w:pStyle w:val="Heading1"/>
        <w:rPr>
          <w:sz w:val="22"/>
          <w:szCs w:val="46"/>
        </w:rPr>
      </w:pPr>
      <w:bookmarkStart w:id="0" w:name="OLE_LINK1"/>
      <w:r>
        <w:rPr>
          <w:rFonts w:hint="cs"/>
          <w:rtl/>
        </w:rPr>
        <w:t>ברכה במקרה של ספק</w:t>
      </w:r>
      <w:r w:rsidR="004B75AB">
        <w:rPr>
          <w:rFonts w:hint="cs"/>
          <w:rtl/>
        </w:rPr>
        <w:t xml:space="preserve"> </w:t>
      </w:r>
      <w:r>
        <w:rPr>
          <w:rFonts w:hint="cs"/>
          <w:rtl/>
        </w:rPr>
        <w:t>(1</w:t>
      </w:r>
      <w:r w:rsidR="00594FE7">
        <w:rPr>
          <w:rFonts w:hint="cs"/>
          <w:rtl/>
        </w:rPr>
        <w:t>)</w:t>
      </w:r>
    </w:p>
    <w:p w14:paraId="73CB0D96" w14:textId="77777777" w:rsidR="00FB03DC" w:rsidRPr="00FB03DC" w:rsidRDefault="00FB03DC" w:rsidP="00FB03DC">
      <w:pPr>
        <w:rPr>
          <w:rtl/>
        </w:rPr>
      </w:pPr>
      <w:bookmarkStart w:id="1" w:name="_Hlk148438088"/>
      <w:bookmarkEnd w:id="0"/>
      <w:r w:rsidRPr="00FB03DC">
        <w:rPr>
          <w:rFonts w:hint="cs"/>
          <w:rtl/>
        </w:rPr>
        <w:t>במהלך השיעורים בסדרה זו עסקנו רבות בבירור סוגי המצוות שיש לברך עליהם, וכן בשאלת זהות האדם שעליו מוטל החיוב לברך.</w:t>
      </w:r>
    </w:p>
    <w:p w14:paraId="4FD538DD" w14:textId="6EBD5ED1" w:rsidR="00FB03DC" w:rsidRPr="00FB03DC" w:rsidRDefault="00FB03DC" w:rsidP="00FB03DC">
      <w:pPr>
        <w:rPr>
          <w:rtl/>
        </w:rPr>
      </w:pPr>
      <w:r w:rsidRPr="00FB03DC">
        <w:rPr>
          <w:rFonts w:hint="cs"/>
          <w:rtl/>
        </w:rPr>
        <w:t>בדברים הבאים נעסוק בשאלת חיוב הברכה בעת קיום מצווה מספק. לנושא זה השלכות הלכתיות רבות ומשמעותיות, למשל – האם יש לברך בעת טבילה מספק, האם לברך ברכת מילה על תינוק שנולד מהול, והאם יש לברך בעת קיום מצווה שאדם מסופק אם קיימה.</w:t>
      </w:r>
    </w:p>
    <w:p w14:paraId="41F35C6A" w14:textId="77777777" w:rsidR="00FB03DC" w:rsidRPr="00FB03DC" w:rsidRDefault="00FB03DC" w:rsidP="00FB03DC">
      <w:pPr>
        <w:rPr>
          <w:rtl/>
        </w:rPr>
      </w:pPr>
      <w:r w:rsidRPr="00FB03DC">
        <w:rPr>
          <w:rFonts w:hint="cs"/>
          <w:rtl/>
        </w:rPr>
        <w:t>ההיבטים השונים של נושא זה קשורים הן לענייני ברכת המצוות והן לעולם הספקות.</w:t>
      </w:r>
    </w:p>
    <w:p w14:paraId="302D1817" w14:textId="77777777" w:rsidR="00FB03DC" w:rsidRPr="00FB03DC" w:rsidRDefault="00FB03DC" w:rsidP="00FB03DC">
      <w:pPr>
        <w:rPr>
          <w:rtl/>
        </w:rPr>
      </w:pPr>
      <w:r w:rsidRPr="00FB03DC">
        <w:rPr>
          <w:rFonts w:hint="cs"/>
          <w:rtl/>
        </w:rPr>
        <w:t>סוגיה זו נידונה בגמרא במסכת שבת,</w:t>
      </w:r>
      <w:r w:rsidRPr="00FB03DC">
        <w:rPr>
          <w:vertAlign w:val="superscript"/>
          <w:rtl/>
        </w:rPr>
        <w:footnoteReference w:id="2"/>
      </w:r>
      <w:r w:rsidRPr="00FB03DC">
        <w:rPr>
          <w:rFonts w:hint="cs"/>
          <w:rtl/>
        </w:rPr>
        <w:t xml:space="preserve"> המשווה בין מצווה מדרבנן שמברכים עליה – הדלקת נר חנוכה, למצווה מדרבנן שאין מברכים עליה – הפרשת תרומות ומעשרות מדמאי.</w:t>
      </w:r>
    </w:p>
    <w:p w14:paraId="4D01EC11" w14:textId="77777777" w:rsidR="00FB03DC" w:rsidRPr="00FB03DC" w:rsidRDefault="00FB03DC" w:rsidP="00FB03DC">
      <w:pPr>
        <w:rPr>
          <w:rtl/>
        </w:rPr>
      </w:pPr>
      <w:r w:rsidRPr="00FB03DC">
        <w:rPr>
          <w:rFonts w:hint="cs"/>
          <w:rtl/>
        </w:rPr>
        <w:t>בביאור ההבדל בין המקרים, נחלקו האמוראים:</w:t>
      </w:r>
    </w:p>
    <w:p w14:paraId="5DCA2D7A" w14:textId="77777777" w:rsidR="00FB03DC" w:rsidRPr="00FB03DC" w:rsidRDefault="00FB03DC" w:rsidP="007504E0">
      <w:pPr>
        <w:ind w:left="720"/>
        <w:rPr>
          <w:rtl/>
        </w:rPr>
      </w:pPr>
      <w:r w:rsidRPr="00FB03DC">
        <w:rPr>
          <w:rFonts w:hint="cs"/>
          <w:rtl/>
        </w:rPr>
        <w:t>א</w:t>
      </w:r>
      <w:r w:rsidRPr="00FB03DC">
        <w:rPr>
          <w:rtl/>
        </w:rPr>
        <w:t xml:space="preserve">מר אביי: ודאי דדבריהם </w:t>
      </w:r>
      <w:r w:rsidRPr="00FB03DC">
        <w:rPr>
          <w:rFonts w:hint="cs"/>
          <w:rtl/>
        </w:rPr>
        <w:t>–</w:t>
      </w:r>
      <w:r w:rsidRPr="00FB03DC">
        <w:rPr>
          <w:rtl/>
        </w:rPr>
        <w:t xml:space="preserve"> בעי ברכה, ספק דדבריהם </w:t>
      </w:r>
      <w:r w:rsidRPr="00FB03DC">
        <w:rPr>
          <w:rFonts w:hint="cs"/>
          <w:rtl/>
        </w:rPr>
        <w:t>–</w:t>
      </w:r>
      <w:r w:rsidRPr="00FB03DC">
        <w:rPr>
          <w:rtl/>
        </w:rPr>
        <w:t xml:space="preserve"> לא בעי ברכה. והא יום טוב שני, דספק דבריהם הוא, ובעי ברכה! התם כי היכי דלא לזילזולי בה. רבא אמר: רוב עמי הארץ מעשרין הן.</w:t>
      </w:r>
    </w:p>
    <w:p w14:paraId="303F9157" w14:textId="77777777" w:rsidR="00FB03DC" w:rsidRPr="00FB03DC" w:rsidRDefault="00FB03DC" w:rsidP="00FB03DC">
      <w:pPr>
        <w:rPr>
          <w:rtl/>
        </w:rPr>
      </w:pPr>
      <w:r w:rsidRPr="00FB03DC">
        <w:rPr>
          <w:rFonts w:hint="eastAsia"/>
          <w:rtl/>
        </w:rPr>
        <w:t>לדעת</w:t>
      </w:r>
      <w:r w:rsidRPr="00FB03DC">
        <w:rPr>
          <w:b/>
          <w:bCs/>
          <w:rtl/>
        </w:rPr>
        <w:t xml:space="preserve"> אביי</w:t>
      </w:r>
      <w:r w:rsidRPr="00FB03DC">
        <w:rPr>
          <w:rFonts w:hint="cs"/>
          <w:rtl/>
        </w:rPr>
        <w:t>, אין מברכים במקרה של ספק מדרבנן. הגמרא מקשה על שיטה זו מן הברכות ביו"ט שני של גלויות, שגם הן ספק דרבנן, ומסבירה שמדובר בדין יוצא מן הכלל שתוקן כדי שלא יזלזלו ביו"ט שני.</w:t>
      </w:r>
    </w:p>
    <w:p w14:paraId="11B77F4A" w14:textId="77777777" w:rsidR="00FB03DC" w:rsidRPr="00FB03DC" w:rsidRDefault="00FB03DC" w:rsidP="00FB03DC">
      <w:pPr>
        <w:rPr>
          <w:rtl/>
        </w:rPr>
      </w:pPr>
      <w:r w:rsidRPr="00FB03DC">
        <w:rPr>
          <w:rFonts w:hint="cs"/>
          <w:rtl/>
        </w:rPr>
        <w:t xml:space="preserve">בשונה מאביי, </w:t>
      </w:r>
      <w:r w:rsidRPr="00FB03DC">
        <w:rPr>
          <w:rFonts w:hint="eastAsia"/>
          <w:b/>
          <w:bCs/>
          <w:rtl/>
        </w:rPr>
        <w:t>רבא</w:t>
      </w:r>
      <w:r w:rsidRPr="00FB03DC">
        <w:rPr>
          <w:b/>
          <w:bCs/>
          <w:rtl/>
        </w:rPr>
        <w:t xml:space="preserve"> </w:t>
      </w:r>
      <w:r w:rsidRPr="00FB03DC">
        <w:rPr>
          <w:rFonts w:hint="eastAsia"/>
          <w:rtl/>
        </w:rPr>
        <w:t>מסביר</w:t>
      </w:r>
      <w:r w:rsidRPr="00FB03DC">
        <w:rPr>
          <w:rFonts w:hint="cs"/>
          <w:rtl/>
        </w:rPr>
        <w:t xml:space="preserve"> שההבדל נעוץ בכך שבדמאי "רוב עמי הארץ מעשרין"; משום כך אין במקרה זה אפילו ספק, ואין לברך.</w:t>
      </w:r>
    </w:p>
    <w:p w14:paraId="479AF4B4" w14:textId="77777777" w:rsidR="00FB03DC" w:rsidRPr="00FB03DC" w:rsidRDefault="00FB03DC" w:rsidP="007504E0">
      <w:pPr>
        <w:spacing w:after="0"/>
        <w:rPr>
          <w:rtl/>
        </w:rPr>
      </w:pPr>
      <w:r w:rsidRPr="00FB03DC">
        <w:rPr>
          <w:rFonts w:hint="cs"/>
          <w:rtl/>
        </w:rPr>
        <w:t>הראשונים נחלקו בביאור הסוגיה ובהבנת מסקנתה. בעיקרה, המחלוקת נוגעת לשני היבטים בסוגיה:</w:t>
      </w:r>
    </w:p>
    <w:p w14:paraId="1EAA676C" w14:textId="77777777" w:rsidR="00FB03DC" w:rsidRPr="00FB03DC" w:rsidRDefault="00FB03DC" w:rsidP="007504E0">
      <w:pPr>
        <w:numPr>
          <w:ilvl w:val="0"/>
          <w:numId w:val="67"/>
        </w:numPr>
        <w:spacing w:after="0"/>
      </w:pPr>
      <w:r w:rsidRPr="00FB03DC">
        <w:rPr>
          <w:rFonts w:hint="cs"/>
          <w:rtl/>
        </w:rPr>
        <w:t>מהו אותו "ספק דרבנן" שהסוגיה מתייחסת אליו?</w:t>
      </w:r>
    </w:p>
    <w:p w14:paraId="0A4E5F66" w14:textId="77777777" w:rsidR="00FB03DC" w:rsidRPr="00FB03DC" w:rsidRDefault="00FB03DC" w:rsidP="00FB03DC">
      <w:pPr>
        <w:numPr>
          <w:ilvl w:val="0"/>
          <w:numId w:val="67"/>
        </w:numPr>
      </w:pPr>
      <w:r w:rsidRPr="00FB03DC">
        <w:rPr>
          <w:rFonts w:hint="cs"/>
          <w:rtl/>
        </w:rPr>
        <w:t>מהו היחס בין דברי רבא לבין קביעתו של אביי, האם הם מסכימים או חולקים?</w:t>
      </w:r>
    </w:p>
    <w:p w14:paraId="7BAE7244" w14:textId="77777777" w:rsidR="00FB03DC" w:rsidRPr="00FB03DC" w:rsidRDefault="00FB03DC" w:rsidP="00FB03DC">
      <w:pPr>
        <w:rPr>
          <w:rtl/>
        </w:rPr>
      </w:pPr>
      <w:r w:rsidRPr="00FB03DC">
        <w:rPr>
          <w:rFonts w:hint="cs"/>
          <w:rtl/>
        </w:rPr>
        <w:t>רש"י על אתר</w:t>
      </w:r>
      <w:r w:rsidRPr="00FB03DC">
        <w:rPr>
          <w:vertAlign w:val="superscript"/>
          <w:rtl/>
        </w:rPr>
        <w:footnoteReference w:id="3"/>
      </w:r>
      <w:r w:rsidRPr="00FB03DC">
        <w:rPr>
          <w:rFonts w:hint="cs"/>
          <w:rtl/>
        </w:rPr>
        <w:t xml:space="preserve"> מסביר שה"ספק דרבנן" עליו הסוגיה מדברת הוא הפרשת דמאי, שכל חיובה הוא מספק. לדעתו, רבא חולק עקרונית על ההלכה של אביי:</w:t>
      </w:r>
    </w:p>
    <w:p w14:paraId="6E628CF7" w14:textId="77777777" w:rsidR="00FB03DC" w:rsidRPr="00FB03DC" w:rsidRDefault="00FB03DC" w:rsidP="007504E0">
      <w:pPr>
        <w:ind w:left="720"/>
        <w:rPr>
          <w:rtl/>
        </w:rPr>
      </w:pPr>
      <w:r w:rsidRPr="00FB03DC">
        <w:rPr>
          <w:rtl/>
        </w:rPr>
        <w:t xml:space="preserve">רבא אמר </w:t>
      </w:r>
      <w:r w:rsidRPr="00FB03DC">
        <w:rPr>
          <w:rFonts w:hint="cs"/>
          <w:rtl/>
        </w:rPr>
        <w:t>–</w:t>
      </w:r>
      <w:r w:rsidRPr="00FB03DC">
        <w:rPr>
          <w:rtl/>
        </w:rPr>
        <w:t xml:space="preserve"> ספק דדבריהם בעי ברכה, ודמאי </w:t>
      </w:r>
      <w:r w:rsidRPr="00FB03DC">
        <w:rPr>
          <w:rFonts w:hint="cs"/>
          <w:rtl/>
        </w:rPr>
        <w:t>–</w:t>
      </w:r>
      <w:r w:rsidRPr="00FB03DC">
        <w:rPr>
          <w:rtl/>
        </w:rPr>
        <w:t xml:space="preserve"> אפילו ספק לא הוי אלא חומרא בעלמא, דרוב עמי הארץ מעשרין.</w:t>
      </w:r>
      <w:r w:rsidRPr="00FB03DC">
        <w:rPr>
          <w:rFonts w:hint="cs"/>
          <w:rtl/>
        </w:rPr>
        <w:t xml:space="preserve"> (רש"י שבת כ"ג. ד"ה "רבא אמר")</w:t>
      </w:r>
    </w:p>
    <w:p w14:paraId="55C6E015" w14:textId="77777777" w:rsidR="00FB03DC" w:rsidRPr="00FB03DC" w:rsidRDefault="00FB03DC" w:rsidP="00FB03DC">
      <w:pPr>
        <w:rPr>
          <w:rtl/>
        </w:rPr>
      </w:pPr>
      <w:r w:rsidRPr="00FB03DC">
        <w:rPr>
          <w:rFonts w:hint="cs"/>
          <w:rtl/>
        </w:rPr>
        <w:t>כלומר, לדעת רש"י, אין מברכים בקיום מצוות דרבנן מספק לפי אביי, ולעומת זאת, לפי רבא יש לברך על מצוות דרבנן גם כאשר מקיימים אותן מספק.</w:t>
      </w:r>
      <w:r w:rsidRPr="00FB03DC">
        <w:rPr>
          <w:vertAlign w:val="superscript"/>
          <w:rtl/>
        </w:rPr>
        <w:footnoteReference w:id="4"/>
      </w:r>
      <w:r w:rsidRPr="00FB03DC">
        <w:rPr>
          <w:rFonts w:hint="cs"/>
          <w:rtl/>
        </w:rPr>
        <w:t xml:space="preserve"> לאור שיטה זו, מסיק הר"ן:</w:t>
      </w:r>
    </w:p>
    <w:p w14:paraId="498F6550" w14:textId="77777777" w:rsidR="00FB03DC" w:rsidRPr="00FB03DC" w:rsidRDefault="00FB03DC" w:rsidP="007504E0">
      <w:pPr>
        <w:ind w:left="720"/>
        <w:rPr>
          <w:rtl/>
        </w:rPr>
      </w:pPr>
      <w:r w:rsidRPr="00FB03DC">
        <w:rPr>
          <w:rtl/>
        </w:rPr>
        <w:t>ומשמע לכאורה דרבא ה"ק היינו טעמא דלא מברכין בהפרשת דמאי משום דדמאי אפילו ספק נמי לא הוי אלא חומרא בעלמא דרוב עמי הארץ מעשרין הן ומדפריק רבא הכי משמע דסבירא ליה דספק דדבריהם בעי ברוכי</w:t>
      </w:r>
      <w:r w:rsidRPr="00FB03DC">
        <w:rPr>
          <w:rFonts w:hint="cs"/>
          <w:rtl/>
        </w:rPr>
        <w:t>...</w:t>
      </w:r>
    </w:p>
    <w:p w14:paraId="1D2E862E" w14:textId="77777777" w:rsidR="00FB03DC" w:rsidRPr="00FB03DC" w:rsidRDefault="00FB03DC" w:rsidP="007504E0">
      <w:pPr>
        <w:ind w:left="720"/>
        <w:rPr>
          <w:rtl/>
        </w:rPr>
      </w:pPr>
      <w:r w:rsidRPr="00FB03DC">
        <w:rPr>
          <w:rtl/>
        </w:rPr>
        <w:t>ומכאן למדו קצת מן המפרשים ז"ל</w:t>
      </w:r>
      <w:r w:rsidRPr="00FB03DC">
        <w:rPr>
          <w:rFonts w:hint="cs"/>
          <w:rtl/>
        </w:rPr>
        <w:t xml:space="preserve">... </w:t>
      </w:r>
      <w:r w:rsidRPr="00FB03DC">
        <w:rPr>
          <w:rtl/>
        </w:rPr>
        <w:t>אבל בברכת המצות שעיקר המצוה דאורייתא כגון הפרשת מעשרות כיון שהמצוה דאורייתא והוא צריך לחזור ולעשות המצוה מספק אף הברכה אף על פי שהיא של דבריהם צריך לעשותה עמה ולפי זה ספק נטל לולב ספק לא נטל ביום ראשון שהוא מהתורה כיון שהוא צריך לחזור וליטול צריך גם כן לברך</w:t>
      </w:r>
      <w:r w:rsidRPr="00FB03DC">
        <w:rPr>
          <w:rFonts w:hint="cs"/>
          <w:rtl/>
        </w:rPr>
        <w:t>. (ר"ן על הרי"ף י' ע"א)</w:t>
      </w:r>
    </w:p>
    <w:p w14:paraId="1CDE5D91" w14:textId="77777777" w:rsidR="00FB03DC" w:rsidRPr="00FB03DC" w:rsidRDefault="00FB03DC" w:rsidP="00FB03DC">
      <w:pPr>
        <w:rPr>
          <w:rtl/>
        </w:rPr>
      </w:pPr>
      <w:r w:rsidRPr="00FB03DC">
        <w:rPr>
          <w:rFonts w:hint="cs"/>
          <w:rtl/>
        </w:rPr>
        <w:t>כלומר, אותם מפרשים לומדים מדעת רבא שאם מישהו מסופק אם קיים מצווה מדאורייתא והוא חוזר עליה מדין "ספק דאורייתא לחומרא", עליו לברך – אף על פי שתקנת הברכה היא מדרבנן.</w:t>
      </w:r>
    </w:p>
    <w:p w14:paraId="19B848C3" w14:textId="77777777" w:rsidR="00FB03DC" w:rsidRPr="00FB03DC" w:rsidRDefault="00FB03DC" w:rsidP="00FB03DC">
      <w:pPr>
        <w:rPr>
          <w:rtl/>
        </w:rPr>
      </w:pPr>
      <w:r w:rsidRPr="00FB03DC">
        <w:rPr>
          <w:rFonts w:hint="cs"/>
          <w:rtl/>
        </w:rPr>
        <w:t>הרמב"ן, לעומת זאת, מציע פירוש אחר למהלך הסוגיה. לדעתו, ה"ספק דדבריהם" אינו מתייחס להפרשה מדמאי, אלא לברכת המצוות, שהיא חובה מדרבנן (וגם הקושיה מיו"ט שני היא לגבי תפילה וברכות דרבנן).</w:t>
      </w:r>
    </w:p>
    <w:p w14:paraId="4DCC2673" w14:textId="77777777" w:rsidR="00FB03DC" w:rsidRPr="00FB03DC" w:rsidRDefault="00FB03DC" w:rsidP="00FB03DC">
      <w:pPr>
        <w:rPr>
          <w:rtl/>
        </w:rPr>
      </w:pPr>
      <w:r w:rsidRPr="00FB03DC">
        <w:rPr>
          <w:rFonts w:hint="cs"/>
          <w:rtl/>
        </w:rPr>
        <w:t xml:space="preserve">בנוסף לכך, לפי הפירוש הראשון שהוא מזכיר, רבא אינו חולק על אביי, וגם לדעת רבא אין מברכים על ספק של דבריהם. ההסבר השונה של רבא נובע מכך שלדעתו היה מקום להבין ש"דמאי" אינו נחשב ל"ספק", אלא לתקנת חכמים מוחלטת – ואם כך, היה נכון לברך על הפרשה </w:t>
      </w:r>
      <w:r w:rsidRPr="00FB03DC">
        <w:rPr>
          <w:rFonts w:hint="cs"/>
          <w:rtl/>
        </w:rPr>
        <w:lastRenderedPageBreak/>
        <w:t>מדמאי. אמנם, למסקנה רבא אומר שכיוון שרוב עמי הארץ מעשרים לא תיקנו את הדין הזה עם ברכה.</w:t>
      </w:r>
    </w:p>
    <w:p w14:paraId="2BEBD9CD" w14:textId="77777777" w:rsidR="00FB03DC" w:rsidRPr="00FB03DC" w:rsidRDefault="00FB03DC" w:rsidP="00FB03DC">
      <w:pPr>
        <w:rPr>
          <w:rtl/>
        </w:rPr>
      </w:pPr>
      <w:r w:rsidRPr="00FB03DC">
        <w:rPr>
          <w:rFonts w:hint="cs"/>
          <w:rtl/>
        </w:rPr>
        <w:t>כלומר, לפי שיטה זו, גם אם מכריעים כרבא, אין לברך בעת קיום מצוות מספק. זאת משום שהברכה עצמה היא מדרבנן, ומדובר בדין של "ספק דרבנן לקולא".</w:t>
      </w:r>
    </w:p>
    <w:p w14:paraId="120F6704" w14:textId="77777777" w:rsidR="00FB03DC" w:rsidRPr="00FB03DC" w:rsidRDefault="00FB03DC" w:rsidP="00FB03DC">
      <w:pPr>
        <w:rPr>
          <w:rtl/>
        </w:rPr>
      </w:pPr>
      <w:r w:rsidRPr="00FB03DC">
        <w:rPr>
          <w:rFonts w:hint="cs"/>
          <w:rtl/>
        </w:rPr>
        <w:t>נראה שמחלוקת זו – בין פירושו של רש"י לפירושו הראשון של הרמב"ן – עומדת ברקע מחלוקת הרמב"ם והראב"ד בהלכות מילה:</w:t>
      </w:r>
    </w:p>
    <w:p w14:paraId="73EFBA40" w14:textId="77777777" w:rsidR="00FB03DC" w:rsidRPr="00FB03DC" w:rsidRDefault="00FB03DC" w:rsidP="007504E0">
      <w:pPr>
        <w:ind w:left="720"/>
        <w:rPr>
          <w:rtl/>
        </w:rPr>
      </w:pPr>
      <w:r w:rsidRPr="00FB03DC">
        <w:rPr>
          <w:rtl/>
        </w:rPr>
        <w:t xml:space="preserve">גר שמל קודם שנתגייר וקטן שנולד כשהוא מהול כשמטיפין ממנו דם ברית אינן צריכין ברכה, וכן אנדרוגינוס אין מברכין על מילתו מפני שהוא אינו זכר ודאי. </w:t>
      </w:r>
    </w:p>
    <w:p w14:paraId="4EC91320" w14:textId="77777777" w:rsidR="00FB03DC" w:rsidRPr="00FB03DC" w:rsidRDefault="00FB03DC" w:rsidP="007504E0">
      <w:pPr>
        <w:ind w:left="720"/>
        <w:rPr>
          <w:rtl/>
        </w:rPr>
      </w:pPr>
      <w:r w:rsidRPr="00FB03DC">
        <w:rPr>
          <w:u w:val="single"/>
          <w:rtl/>
        </w:rPr>
        <w:t>השגת הראב"ד</w:t>
      </w:r>
      <w:r w:rsidRPr="00FB03DC">
        <w:rPr>
          <w:rFonts w:hint="cs"/>
          <w:rtl/>
        </w:rPr>
        <w:t>:</w:t>
      </w:r>
      <w:r w:rsidRPr="00FB03DC">
        <w:rPr>
          <w:rtl/>
        </w:rPr>
        <w:t xml:space="preserve"> וכן אנדרוגינוס אין מברכין על מילתו מפני שאינו זכר ודאי. כתב הראב"ד ז"ל א"א אם אנדרוגינוס ספק מברך עליו מפני שהוא ספק דאורייתא ועל ספק דאורייתא מברכין חוץ מן הדמאי מפני שרוב עמי הארץ מעשרין הן עכ"ל.</w:t>
      </w:r>
      <w:r w:rsidRPr="00FB03DC">
        <w:rPr>
          <w:rFonts w:hint="cs"/>
          <w:rtl/>
        </w:rPr>
        <w:t xml:space="preserve"> </w:t>
      </w:r>
    </w:p>
    <w:p w14:paraId="12EF7F6E" w14:textId="77777777" w:rsidR="00FB03DC" w:rsidRPr="00FB03DC" w:rsidRDefault="00FB03DC" w:rsidP="007504E0">
      <w:pPr>
        <w:ind w:left="720"/>
        <w:rPr>
          <w:rtl/>
        </w:rPr>
      </w:pPr>
      <w:r w:rsidRPr="00FB03DC">
        <w:rPr>
          <w:rFonts w:hint="cs"/>
          <w:rtl/>
        </w:rPr>
        <w:t>(רמב"ם הלכות מילה ג', ו)</w:t>
      </w:r>
    </w:p>
    <w:p w14:paraId="08F85969" w14:textId="77777777" w:rsidR="00FB03DC" w:rsidRPr="00FB03DC" w:rsidRDefault="00FB03DC" w:rsidP="00FB03DC">
      <w:pPr>
        <w:rPr>
          <w:rtl/>
        </w:rPr>
      </w:pPr>
      <w:r w:rsidRPr="00FB03DC">
        <w:rPr>
          <w:rFonts w:hint="cs"/>
          <w:rtl/>
        </w:rPr>
        <w:t>הרמב"ם פוסק שאין מברכים על מילת אנדרוגינוס, ומשתמע מדבריו שהנימוק לכך הוא שמדובר בספק. כלומר, אין מברכים על מצווה שמקיימים מספק.</w:t>
      </w:r>
    </w:p>
    <w:p w14:paraId="3A8AB855" w14:textId="77777777" w:rsidR="00FB03DC" w:rsidRPr="00FB03DC" w:rsidRDefault="00FB03DC" w:rsidP="00FB03DC">
      <w:pPr>
        <w:rPr>
          <w:rtl/>
        </w:rPr>
      </w:pPr>
      <w:r w:rsidRPr="00FB03DC">
        <w:rPr>
          <w:rFonts w:hint="cs"/>
          <w:rtl/>
        </w:rPr>
        <w:t>לעומת זאת, לדעת הראב"ד יש לברך על קיום מצוות מספק, ומשום כך מברכים על מילת אנדרוגינוס.</w:t>
      </w:r>
    </w:p>
    <w:p w14:paraId="76CE6EA4" w14:textId="77777777" w:rsidR="00FB03DC" w:rsidRPr="00FB03DC" w:rsidRDefault="00FB03DC" w:rsidP="00FB03DC">
      <w:pPr>
        <w:rPr>
          <w:rtl/>
        </w:rPr>
      </w:pPr>
      <w:r w:rsidRPr="00FB03DC">
        <w:rPr>
          <w:rFonts w:hint="cs"/>
          <w:rtl/>
        </w:rPr>
        <w:t>מחלוקת זו חוזרת על עצמה ביחס לספקות במצוות סוכה:</w:t>
      </w:r>
    </w:p>
    <w:p w14:paraId="68777AA5" w14:textId="77777777" w:rsidR="00FB03DC" w:rsidRPr="00FB03DC" w:rsidRDefault="00FB03DC" w:rsidP="007504E0">
      <w:pPr>
        <w:ind w:left="720"/>
        <w:rPr>
          <w:rtl/>
        </w:rPr>
      </w:pPr>
      <w:r w:rsidRPr="00FB03DC">
        <w:rPr>
          <w:rtl/>
        </w:rPr>
        <w:t xml:space="preserve">בזמן הזה שאנו עושין שני ימים טובים, יושבין בסוכה שמונה ימים, וביום השמיני שהוא יום טוב ראשון של שמיני עצרת יושבין בה ואין מברכין לישב בסוכה, וכן טומטום ואנדרוגינוס לעולם אין מברכין לישב בסוכה מפני שהן חייבים מספק ואין מברכין מספק. </w:t>
      </w:r>
    </w:p>
    <w:p w14:paraId="4AA8E987" w14:textId="77777777" w:rsidR="00FB03DC" w:rsidRPr="00FB03DC" w:rsidRDefault="00FB03DC" w:rsidP="007504E0">
      <w:pPr>
        <w:ind w:left="720"/>
        <w:rPr>
          <w:rtl/>
        </w:rPr>
      </w:pPr>
      <w:r w:rsidRPr="00FB03DC">
        <w:rPr>
          <w:u w:val="single"/>
          <w:rtl/>
        </w:rPr>
        <w:t>השגת הראב"ד</w:t>
      </w:r>
      <w:r w:rsidRPr="00FB03DC">
        <w:rPr>
          <w:rFonts w:hint="cs"/>
          <w:rtl/>
        </w:rPr>
        <w:t>:</w:t>
      </w:r>
      <w:r w:rsidRPr="00FB03DC">
        <w:rPr>
          <w:rtl/>
        </w:rPr>
        <w:t xml:space="preserve"> וכן טומטום ואנדרוגינוס לעולם אין מברכים לישב מפני שהן חייבים מספק. א"א רואה אני מדבריו שהנשים שהם רשות אין מברכות כלל ואין הכל מודים לו, ואני רואה מדברי רבא (שבת כג) דאמר הטעם לדמאי שאין מברכין על הפרשת מעשרות משום דרוב עמי הארץ מעשרין הם הא לאו הכי מספיקא מברכין מפני שהוא ספיקא דאורייתא </w:t>
      </w:r>
      <w:r w:rsidRPr="00FB03DC">
        <w:rPr>
          <w:rtl/>
        </w:rPr>
        <w:t>מעתה ידעינן ודאי טומטום ואנדרוגינוס חייבין לברך.</w:t>
      </w:r>
    </w:p>
    <w:p w14:paraId="4D13B4DC" w14:textId="77777777" w:rsidR="00FB03DC" w:rsidRPr="00FB03DC" w:rsidRDefault="00FB03DC" w:rsidP="007504E0">
      <w:pPr>
        <w:ind w:left="720"/>
        <w:rPr>
          <w:rtl/>
        </w:rPr>
      </w:pPr>
      <w:r w:rsidRPr="00FB03DC">
        <w:rPr>
          <w:rFonts w:hint="cs"/>
          <w:rtl/>
        </w:rPr>
        <w:t>(רמב"ם הלכות סוכה ו', יג)</w:t>
      </w:r>
    </w:p>
    <w:p w14:paraId="27BDA2A6" w14:textId="15BEB1CE" w:rsidR="00FB03DC" w:rsidRPr="00FB03DC" w:rsidRDefault="00FB03DC" w:rsidP="007504E0">
      <w:pPr>
        <w:rPr>
          <w:rtl/>
        </w:rPr>
      </w:pPr>
      <w:r w:rsidRPr="00FB03DC">
        <w:rPr>
          <w:rFonts w:hint="cs"/>
          <w:rtl/>
        </w:rPr>
        <w:t>גם כאן, לדעת הרמב"ם טומטום ואנדרוגינוס אינם מברכים "לישב בסוכה", משום שהם חייבים בסוכה מספק, ולדעת הראב"ד עליהם לברך משום שגם בספק מברכים.</w:t>
      </w:r>
      <w:r w:rsidRPr="00FB03DC">
        <w:rPr>
          <w:vertAlign w:val="superscript"/>
          <w:rtl/>
        </w:rPr>
        <w:footnoteReference w:id="5"/>
      </w:r>
    </w:p>
    <w:p w14:paraId="31156F6E" w14:textId="77777777" w:rsidR="00FB03DC" w:rsidRPr="00FB03DC" w:rsidRDefault="00FB03DC" w:rsidP="007504E0">
      <w:pPr>
        <w:pStyle w:val="Heading2"/>
        <w:rPr>
          <w:rtl/>
        </w:rPr>
      </w:pPr>
      <w:r w:rsidRPr="00FB03DC">
        <w:rPr>
          <w:rFonts w:hint="cs"/>
          <w:rtl/>
        </w:rPr>
        <w:t>סברת המחלוקת</w:t>
      </w:r>
    </w:p>
    <w:p w14:paraId="1E60A07C" w14:textId="77777777" w:rsidR="00FB03DC" w:rsidRPr="00FB03DC" w:rsidRDefault="00FB03DC" w:rsidP="007504E0">
      <w:pPr>
        <w:spacing w:after="0"/>
        <w:rPr>
          <w:rtl/>
        </w:rPr>
      </w:pPr>
      <w:r w:rsidRPr="00FB03DC">
        <w:rPr>
          <w:rFonts w:hint="cs"/>
          <w:rtl/>
        </w:rPr>
        <w:t>נראה שיש להסביר את המחלוקת הזו באחת משתי דרכים:</w:t>
      </w:r>
    </w:p>
    <w:p w14:paraId="7BF9807F" w14:textId="77777777" w:rsidR="00FB03DC" w:rsidRPr="00FB03DC" w:rsidRDefault="00FB03DC" w:rsidP="007504E0">
      <w:pPr>
        <w:numPr>
          <w:ilvl w:val="0"/>
          <w:numId w:val="68"/>
        </w:numPr>
        <w:spacing w:after="0"/>
      </w:pPr>
      <w:r w:rsidRPr="00FB03DC">
        <w:rPr>
          <w:rFonts w:hint="cs"/>
          <w:rtl/>
        </w:rPr>
        <w:t>ניתן להסביר שהשיטות השונות נחלקו בגדרי ברכת המצוות.</w:t>
      </w:r>
    </w:p>
    <w:p w14:paraId="2DC384F8" w14:textId="77777777" w:rsidR="00FB03DC" w:rsidRPr="00FB03DC" w:rsidRDefault="00FB03DC" w:rsidP="00FB03DC">
      <w:pPr>
        <w:numPr>
          <w:ilvl w:val="0"/>
          <w:numId w:val="68"/>
        </w:numPr>
      </w:pPr>
      <w:r w:rsidRPr="00FB03DC">
        <w:rPr>
          <w:rFonts w:hint="cs"/>
          <w:rtl/>
        </w:rPr>
        <w:t>ניתן להסביר שהמחלוקת נוגעת להבנת קיום מצוות מספק.</w:t>
      </w:r>
    </w:p>
    <w:p w14:paraId="40D0E93F" w14:textId="77777777" w:rsidR="00FB03DC" w:rsidRPr="00FB03DC" w:rsidRDefault="00FB03DC" w:rsidP="00FB03DC">
      <w:pPr>
        <w:rPr>
          <w:rtl/>
        </w:rPr>
      </w:pPr>
      <w:r w:rsidRPr="00FB03DC">
        <w:rPr>
          <w:rFonts w:hint="cs"/>
          <w:rtl/>
        </w:rPr>
        <w:t>לפי הדרך הראשונה, נראה שהמחלוקת נוגעת לשאלת היחס בין הברכה למצווה. כפי שראינו בכמה שיעורים בעבר, ניתן להבין את ברכת המצוות כהלכה הנפרדת מן המצווה, או להבין שמדובר בתוספת למצווה שתוקפה מדרבנן.</w:t>
      </w:r>
    </w:p>
    <w:p w14:paraId="2990F6D8" w14:textId="77777777" w:rsidR="00FB03DC" w:rsidRPr="00FB03DC" w:rsidRDefault="00FB03DC" w:rsidP="00FB03DC">
      <w:pPr>
        <w:rPr>
          <w:rtl/>
        </w:rPr>
      </w:pPr>
      <w:r w:rsidRPr="00FB03DC">
        <w:rPr>
          <w:rFonts w:hint="cs"/>
          <w:rtl/>
        </w:rPr>
        <w:t>אם נבין שהברכה נפרדת מן המצווה, יש לדון במצווה בנפרד מן הברכה. לגבי המצווה, ייתכן שנכריע שיש לקיים אותה מצד דיני ספקות, אבל לגבי הברכה נכריע ש"ספק דרבנן להקל" ועל כן אין לברך.</w:t>
      </w:r>
    </w:p>
    <w:p w14:paraId="395A97F5" w14:textId="77777777" w:rsidR="00FB03DC" w:rsidRPr="00FB03DC" w:rsidRDefault="00FB03DC" w:rsidP="00FB03DC">
      <w:pPr>
        <w:rPr>
          <w:rtl/>
        </w:rPr>
      </w:pPr>
      <w:r w:rsidRPr="00FB03DC">
        <w:rPr>
          <w:rFonts w:hint="cs"/>
          <w:rtl/>
        </w:rPr>
        <w:t>כך, למשל, משתמע מדברי הרמב"ן בביאור שיטה זו:</w:t>
      </w:r>
    </w:p>
    <w:p w14:paraId="63846386" w14:textId="77777777" w:rsidR="00FB03DC" w:rsidRPr="00FB03DC" w:rsidRDefault="00FB03DC" w:rsidP="007504E0">
      <w:pPr>
        <w:ind w:left="720"/>
        <w:rPr>
          <w:rtl/>
        </w:rPr>
      </w:pPr>
      <w:r w:rsidRPr="00FB03DC">
        <w:rPr>
          <w:rtl/>
        </w:rPr>
        <w:t>וכיון שהוא ספק לגבי הברכה הרי הוא ספק דדבריהם</w:t>
      </w:r>
      <w:r w:rsidRPr="00FB03DC">
        <w:rPr>
          <w:rFonts w:hint="cs"/>
          <w:rtl/>
        </w:rPr>
        <w:t>... (חידושי הרמב"ן למסכת שבת כ"ג ע"א)</w:t>
      </w:r>
    </w:p>
    <w:p w14:paraId="68EAFD7E" w14:textId="77777777" w:rsidR="00FB03DC" w:rsidRPr="00FB03DC" w:rsidRDefault="00FB03DC" w:rsidP="00FB03DC">
      <w:pPr>
        <w:rPr>
          <w:rtl/>
        </w:rPr>
      </w:pPr>
      <w:r w:rsidRPr="00FB03DC">
        <w:rPr>
          <w:rFonts w:hint="cs"/>
          <w:rtl/>
        </w:rPr>
        <w:t>וכך מפורש גם בתשובת הרמב"ם לחכמי לוניל, בביאור שיטתו בסוגיה:</w:t>
      </w:r>
    </w:p>
    <w:p w14:paraId="1A0BC79B" w14:textId="77777777" w:rsidR="00FB03DC" w:rsidRPr="00FB03DC" w:rsidRDefault="00FB03DC" w:rsidP="007504E0">
      <w:pPr>
        <w:ind w:left="720"/>
        <w:rPr>
          <w:rtl/>
        </w:rPr>
      </w:pPr>
      <w:r w:rsidRPr="00FB03DC">
        <w:rPr>
          <w:rtl/>
        </w:rPr>
        <w:t>הדברים ידועים שכל ברכה שהיא על מצוה</w:t>
      </w:r>
      <w:r w:rsidRPr="00FB03DC">
        <w:rPr>
          <w:rFonts w:hint="cs"/>
          <w:rtl/>
        </w:rPr>
        <w:t>,</w:t>
      </w:r>
      <w:r w:rsidRPr="00FB03DC">
        <w:rPr>
          <w:rtl/>
        </w:rPr>
        <w:t xml:space="preserve"> מדרבנן היא</w:t>
      </w:r>
      <w:r w:rsidRPr="00FB03DC">
        <w:rPr>
          <w:rFonts w:hint="cs"/>
          <w:rtl/>
        </w:rPr>
        <w:t>,</w:t>
      </w:r>
      <w:r w:rsidRPr="00FB03DC">
        <w:rPr>
          <w:rtl/>
        </w:rPr>
        <w:t xml:space="preserve"> בין שתהיה המצוה מדבריהם בין שתהיה מן התורה</w:t>
      </w:r>
      <w:r w:rsidRPr="00FB03DC">
        <w:rPr>
          <w:rFonts w:hint="cs"/>
          <w:rtl/>
        </w:rPr>
        <w:t>,</w:t>
      </w:r>
      <w:r w:rsidRPr="00FB03DC">
        <w:rPr>
          <w:rtl/>
        </w:rPr>
        <w:t xml:space="preserve"> וחכמים הם שתקנו הברכה והם שאמרו שכל המברך ברכה שאינה צריכה עובר משום לא תשא וגו' לפיכך כל דבר שיסתפק לנו אם עשיית דבר זה מצוה שנצטוינו או לא נצטוינו בין שהיה הצווי על אותה עשייה מדבריהם ובין שהיה מן התורה עושין אותו דבר בלא ברכה</w:t>
      </w:r>
      <w:r w:rsidRPr="00FB03DC">
        <w:rPr>
          <w:rFonts w:hint="cs"/>
          <w:rtl/>
        </w:rPr>
        <w:t>. (שו"ת הרמב"ם על הלכות מילה פ"ג ה"ו)</w:t>
      </w:r>
    </w:p>
    <w:p w14:paraId="50F55050" w14:textId="77777777" w:rsidR="00FB03DC" w:rsidRPr="00FB03DC" w:rsidRDefault="00FB03DC" w:rsidP="00FB03DC">
      <w:pPr>
        <w:rPr>
          <w:rtl/>
        </w:rPr>
      </w:pPr>
      <w:r w:rsidRPr="00FB03DC">
        <w:rPr>
          <w:rFonts w:hint="cs"/>
          <w:rtl/>
        </w:rPr>
        <w:t xml:space="preserve">הרמב"ם מסביר, שעל אף שיש לקיים את המצווה, ביחס לברכה קיים ספק נפרד. על כך הוא מוסיף שלא רק שאין </w:t>
      </w:r>
      <w:r w:rsidRPr="00FB03DC">
        <w:rPr>
          <w:rFonts w:hint="cs"/>
          <w:rtl/>
        </w:rPr>
        <w:lastRenderedPageBreak/>
        <w:t>חיוב לברך, אלא שיש איסור מצד ספק "לא תשא" הקיים בברכה לבטלה.</w:t>
      </w:r>
    </w:p>
    <w:p w14:paraId="6E16E015" w14:textId="77777777" w:rsidR="00FB03DC" w:rsidRPr="00FB03DC" w:rsidRDefault="00FB03DC" w:rsidP="00FB03DC">
      <w:pPr>
        <w:rPr>
          <w:rtl/>
        </w:rPr>
      </w:pPr>
      <w:r w:rsidRPr="00FB03DC">
        <w:rPr>
          <w:rFonts w:hint="cs"/>
          <w:rtl/>
        </w:rPr>
        <w:t>אך אם הברכה והמצווה הן חטיבה אחת, אזי אם ההכרעה היא שיש לקיים את המצווה, מסתבר שיש לקיימה במלואה, עם ברכתה. ואכן, כך משמע מדברי הרמב"ן, המבאר את השיטה החולקת:</w:t>
      </w:r>
    </w:p>
    <w:p w14:paraId="7E9F695B" w14:textId="77777777" w:rsidR="00FB03DC" w:rsidRPr="00FB03DC" w:rsidRDefault="00FB03DC" w:rsidP="007504E0">
      <w:pPr>
        <w:ind w:left="720"/>
        <w:rPr>
          <w:rtl/>
        </w:rPr>
      </w:pPr>
      <w:r w:rsidRPr="00FB03DC">
        <w:rPr>
          <w:rFonts w:hint="cs"/>
          <w:rtl/>
        </w:rPr>
        <w:t>...</w:t>
      </w:r>
      <w:r w:rsidRPr="00FB03DC">
        <w:rPr>
          <w:rtl/>
        </w:rPr>
        <w:t>ואפשר לומר דלרבא</w:t>
      </w:r>
      <w:r w:rsidRPr="00FB03DC">
        <w:rPr>
          <w:rFonts w:hint="cs"/>
          <w:rtl/>
        </w:rPr>
        <w:t xml:space="preserve">... </w:t>
      </w:r>
      <w:r w:rsidRPr="00FB03DC">
        <w:rPr>
          <w:rtl/>
        </w:rPr>
        <w:t>ברכת המצות שעיקר המצוות דאורייתא כגון הפרשת מעשרות</w:t>
      </w:r>
      <w:r w:rsidRPr="00FB03DC">
        <w:rPr>
          <w:rFonts w:hint="cs"/>
          <w:rtl/>
        </w:rPr>
        <w:t>,</w:t>
      </w:r>
      <w:r w:rsidRPr="00FB03DC">
        <w:rPr>
          <w:rtl/>
        </w:rPr>
        <w:t xml:space="preserve"> כיון שהמצוה דאורייתא והוא צריך לחזור ולעשות המצוה מספק בשל תורה</w:t>
      </w:r>
      <w:r w:rsidRPr="00FB03DC">
        <w:rPr>
          <w:rFonts w:hint="cs"/>
          <w:rtl/>
        </w:rPr>
        <w:t>,</w:t>
      </w:r>
      <w:r w:rsidRPr="00FB03DC">
        <w:rPr>
          <w:rtl/>
        </w:rPr>
        <w:t xml:space="preserve"> בזה סבר רבא שאף הברכה של דבריהם צריך לעשות עמה, ולזה הטעם נטילת לולב יום ראשון ותקיעת שופר וכיוצא בהן בכל ספיקן חוזר ומברך כשם שצריך לעשות המצוה מספק</w:t>
      </w:r>
      <w:r w:rsidRPr="00FB03DC">
        <w:rPr>
          <w:rFonts w:hint="cs"/>
          <w:rtl/>
        </w:rPr>
        <w:t>...</w:t>
      </w:r>
    </w:p>
    <w:p w14:paraId="4499BF45" w14:textId="77777777" w:rsidR="00FB03DC" w:rsidRPr="00FB03DC" w:rsidRDefault="00FB03DC" w:rsidP="00FB03DC">
      <w:pPr>
        <w:rPr>
          <w:rtl/>
        </w:rPr>
      </w:pPr>
      <w:r w:rsidRPr="00FB03DC">
        <w:rPr>
          <w:rFonts w:hint="cs"/>
          <w:rtl/>
        </w:rPr>
        <w:t>כפי שהזכרנו בעבר, ייתכן ששאלה זו בדבר הקשר בין הברכה למצווה תלויה בהבנת מהותה של ברכת המצוות. כפי שראינו בשיעורים קודמים, יש ראשונים</w:t>
      </w:r>
      <w:r w:rsidRPr="00FB03DC">
        <w:rPr>
          <w:vertAlign w:val="superscript"/>
          <w:rtl/>
        </w:rPr>
        <w:footnoteReference w:id="6"/>
      </w:r>
      <w:r w:rsidRPr="00FB03DC">
        <w:rPr>
          <w:rFonts w:hint="cs"/>
          <w:rtl/>
        </w:rPr>
        <w:t xml:space="preserve"> שהבינו שהברכה משמשת כהודיה לקב"ה על כך שקרבנו לעבודתו. לפי נימוק זה הברכה אינה קשורה ישירות למצווה, וייתכן שיהיה הבדל בין הכרעת הספק ביחס למצווה להכרעתו ביחס לברכה.</w:t>
      </w:r>
    </w:p>
    <w:p w14:paraId="594B939B" w14:textId="77777777" w:rsidR="00FB03DC" w:rsidRPr="00FB03DC" w:rsidRDefault="00FB03DC" w:rsidP="00FB03DC">
      <w:pPr>
        <w:rPr>
          <w:rtl/>
        </w:rPr>
      </w:pPr>
      <w:r w:rsidRPr="00FB03DC">
        <w:rPr>
          <w:rFonts w:hint="cs"/>
          <w:rtl/>
        </w:rPr>
        <w:t>מנגד, יש ראשונים</w:t>
      </w:r>
      <w:r w:rsidRPr="00FB03DC">
        <w:rPr>
          <w:vertAlign w:val="superscript"/>
          <w:rtl/>
        </w:rPr>
        <w:footnoteReference w:id="7"/>
      </w:r>
      <w:r w:rsidRPr="00FB03DC">
        <w:rPr>
          <w:rFonts w:hint="cs"/>
          <w:rtl/>
        </w:rPr>
        <w:t xml:space="preserve"> שהבינו שהברכה היא "עבודת הנפש" המקדימה את עבודת הגוף. לפי זה, נראה שמדובר בשני חלקים של קיום המצווה, ולפי זה, הכרעת הספק ביחס למצווה תהיה תקפה גם לברכה.</w:t>
      </w:r>
    </w:p>
    <w:p w14:paraId="436A7D78" w14:textId="77777777" w:rsidR="00FB03DC" w:rsidRPr="00FB03DC" w:rsidRDefault="00FB03DC" w:rsidP="00FB03DC">
      <w:pPr>
        <w:rPr>
          <w:rtl/>
        </w:rPr>
      </w:pPr>
      <w:r w:rsidRPr="00FB03DC">
        <w:rPr>
          <w:rFonts w:hint="cs"/>
          <w:rtl/>
        </w:rPr>
        <w:t xml:space="preserve">בעבר עסקנו בביאור הגרי"ד לשיטת הרמב"ם ביחס לברכת המצוות, שהברכה היא "מתיר" והכנה למצווה. יש לציין, שלפי ביאור זה יש להתלבט. מצד אחד, נראה יותר שהברכה היא נפרדת מן המצווה ולאור זאת להכריע שאין לברך מספק (כפי הכרעת הרמב"ם). מצד שני, אם הצורך בהכנה למצווה הוא עקרוני, אז אם התחייבנו לקיים אותה, היה מקום לומר שיש צורך בברכה כהכנה אליה (בניגוד להכרעתו של הרמב"ם). </w:t>
      </w:r>
    </w:p>
    <w:p w14:paraId="675C4E77" w14:textId="77777777" w:rsidR="00FB03DC" w:rsidRPr="00FB03DC" w:rsidRDefault="00FB03DC" w:rsidP="00FB03DC">
      <w:pPr>
        <w:rPr>
          <w:rtl/>
        </w:rPr>
      </w:pPr>
      <w:r w:rsidRPr="00FB03DC">
        <w:rPr>
          <w:rFonts w:hint="cs"/>
          <w:rtl/>
        </w:rPr>
        <w:t xml:space="preserve">ייתכן שניתן לפתור התלבטות זו, אם נצעד בדרך השניה לביאור המחלוקת: הבנת הכרעת הספק. ייתכן שהראשונים נחלקו בשאלת אופי הדין "ספק דאורייתא </w:t>
      </w:r>
      <w:r w:rsidRPr="00FB03DC">
        <w:rPr>
          <w:rFonts w:hint="cs"/>
          <w:rtl/>
        </w:rPr>
        <w:t>לחומרא" – האם החיוב לקיים את המצווה נובע מן הציווי לקיים את המצווה, או שהחיוב נובע מהלכה נפרדת, שלפיה כאשר יש ספק, יש להחמיר בו.</w:t>
      </w:r>
    </w:p>
    <w:p w14:paraId="5B3B1E52" w14:textId="77777777" w:rsidR="00FB03DC" w:rsidRPr="00FB03DC" w:rsidRDefault="00FB03DC" w:rsidP="00FB03DC">
      <w:pPr>
        <w:rPr>
          <w:rtl/>
        </w:rPr>
      </w:pPr>
      <w:r w:rsidRPr="00FB03DC">
        <w:rPr>
          <w:rFonts w:hint="cs"/>
          <w:rtl/>
        </w:rPr>
        <w:t xml:space="preserve">אם נבין שהחיוב במצווה לא הסתלק, אזי יהיה חיוב לברך. אבל, אם המחייב בעשיית המצווה הוא דין אחר, הנובע מהלכות ספקות, אזי לא תהיה ברכה על קיום דין "ספק דאורייתא לחומרא". לפי הבנה זו, שיטת הרמב"ם מתיישבת כמין חומר </w:t>
      </w:r>
      <w:r w:rsidRPr="00FB03DC">
        <w:rPr>
          <w:rtl/>
        </w:rPr>
        <w:t>–</w:t>
      </w:r>
      <w:r w:rsidRPr="00FB03DC">
        <w:rPr>
          <w:rFonts w:hint="cs"/>
          <w:rtl/>
        </w:rPr>
        <w:t xml:space="preserve"> אין צורך ב"מתיר" עבור קיום דין "ספק דאורייתא לחומרא".</w:t>
      </w:r>
      <w:r w:rsidRPr="00FB03DC">
        <w:rPr>
          <w:vertAlign w:val="superscript"/>
          <w:rtl/>
        </w:rPr>
        <w:footnoteReference w:id="8"/>
      </w:r>
    </w:p>
    <w:p w14:paraId="060709A2" w14:textId="77777777" w:rsidR="00FB03DC" w:rsidRPr="00FB03DC" w:rsidRDefault="00FB03DC" w:rsidP="00FB03DC">
      <w:pPr>
        <w:rPr>
          <w:rtl/>
        </w:rPr>
      </w:pPr>
      <w:r w:rsidRPr="00FB03DC">
        <w:rPr>
          <w:rFonts w:hint="cs"/>
          <w:rtl/>
        </w:rPr>
        <w:t>אמנם, לפי זה נראה שיש להוסיף נקודה נוספת. הזכרנו בכמה הזדמנויות את השאלה אם ברכת המצוות מתייחסת ל"חיוב המצווה", ל"קיום המצווה" או ל"מעשה המצווה".</w:t>
      </w:r>
    </w:p>
    <w:p w14:paraId="57093729" w14:textId="77777777" w:rsidR="00FB03DC" w:rsidRPr="00FB03DC" w:rsidRDefault="00FB03DC" w:rsidP="00FB03DC">
      <w:pPr>
        <w:rPr>
          <w:rtl/>
        </w:rPr>
      </w:pPr>
      <w:r w:rsidRPr="00FB03DC">
        <w:rPr>
          <w:rFonts w:hint="cs"/>
          <w:rtl/>
        </w:rPr>
        <w:t>נראה, שכדי לומר שהטעם שאין מברכים על הספק הוא משום שהמחייב והקיום הוא "ספק דאורייתא לחומרא", יש להניח שגם הברכה מתייחסת להיבטים אלה, ולא למעשה המצווה. זאת, משום שמעשה המצווה לא משתנה – הוא אותו מעשה שעליו מברכים כאשר מקיימים את המצווה מוודאי.</w:t>
      </w:r>
    </w:p>
    <w:p w14:paraId="1795F949" w14:textId="77777777" w:rsidR="00FB03DC" w:rsidRPr="00FB03DC" w:rsidRDefault="00FB03DC" w:rsidP="00FB03DC">
      <w:pPr>
        <w:rPr>
          <w:rtl/>
        </w:rPr>
      </w:pPr>
      <w:r w:rsidRPr="00FB03DC">
        <w:rPr>
          <w:rFonts w:hint="cs"/>
          <w:rtl/>
        </w:rPr>
        <w:t>לאור תובנה זו, עולה ביאור חדש למחלוקת. אין הכרח להסביר שהמחלוקת היא בגדרי החיוב של "ספק דאורייתא לחומרא", אלא בשאלה אם מחייב הברכה הוא "מעשה המצווה" או ההיבטים האחרים שלה (החיוב והקיום).</w:t>
      </w:r>
    </w:p>
    <w:p w14:paraId="7D92F223" w14:textId="7AEF6B0A" w:rsidR="00FB03DC" w:rsidRPr="00FB03DC" w:rsidRDefault="00FB03DC" w:rsidP="007504E0">
      <w:r w:rsidRPr="00FB03DC">
        <w:rPr>
          <w:rFonts w:hint="cs"/>
          <w:rtl/>
        </w:rPr>
        <w:t>בנוסף לביאורים אלה, ייתכן ויש להסביר את המחלוקת סביב חקירה אחרת הנוגעת לדין "ספק דאורייתא לחומרא", והיא – האם מדובר בדין "וודאי" או בדין "ספק". אם החיוב נחשב ל"וודאי", אז צריך לברך. אבל אם החיוב נותר מסופק, אין לברך על קיום מספק.</w:t>
      </w:r>
      <w:r w:rsidRPr="00FB03DC">
        <w:rPr>
          <w:vertAlign w:val="superscript"/>
          <w:rtl/>
        </w:rPr>
        <w:footnoteReference w:id="9"/>
      </w:r>
    </w:p>
    <w:p w14:paraId="09601B22" w14:textId="77777777" w:rsidR="00FB03DC" w:rsidRPr="00FB03DC" w:rsidRDefault="00FB03DC" w:rsidP="007504E0">
      <w:pPr>
        <w:pStyle w:val="Heading2"/>
        <w:rPr>
          <w:rtl/>
        </w:rPr>
      </w:pPr>
      <w:r w:rsidRPr="00FB03DC">
        <w:rPr>
          <w:rFonts w:hint="cs"/>
          <w:rtl/>
        </w:rPr>
        <w:t>ברכת סוכה בשמיני עצרת</w:t>
      </w:r>
    </w:p>
    <w:p w14:paraId="46FDA8EA" w14:textId="77777777" w:rsidR="00FB03DC" w:rsidRPr="00FB03DC" w:rsidRDefault="00FB03DC" w:rsidP="00FB03DC">
      <w:pPr>
        <w:rPr>
          <w:rtl/>
        </w:rPr>
      </w:pPr>
      <w:r w:rsidRPr="00FB03DC">
        <w:rPr>
          <w:rFonts w:hint="cs"/>
          <w:rtl/>
        </w:rPr>
        <w:t xml:space="preserve">עד כה, המקור העיקרי שדרכו עסקנו במחלוקת לגבי ברכות על מצוות המתקיימות מספק, היה הסוגיה בשבת כ"ג. אך יש עוד כמה סוגיות המוזכרות בדיוני </w:t>
      </w:r>
      <w:r w:rsidRPr="00FB03DC">
        <w:rPr>
          <w:rFonts w:hint="cs"/>
          <w:rtl/>
        </w:rPr>
        <w:lastRenderedPageBreak/>
        <w:t>הראשונים בנושא זה, ואחת מהן היא ברכה על הסוכה ביו"ט שני של גלויות.</w:t>
      </w:r>
    </w:p>
    <w:p w14:paraId="0C45F061" w14:textId="77777777" w:rsidR="00FB03DC" w:rsidRPr="00FB03DC" w:rsidRDefault="00FB03DC" w:rsidP="00FB03DC">
      <w:pPr>
        <w:rPr>
          <w:rtl/>
        </w:rPr>
      </w:pPr>
      <w:r w:rsidRPr="00FB03DC">
        <w:rPr>
          <w:rFonts w:hint="cs"/>
          <w:rtl/>
        </w:rPr>
        <w:t>בתשובתו לחכמי לוניל, הרמב"ם מפנה לסוגיה במסכת סוכה, העוסקת בברכת הסוכה בשמיני עצרת במקום שבו נוהגים לחגוג יו"ט שני של גלויות:</w:t>
      </w:r>
    </w:p>
    <w:p w14:paraId="722364C5" w14:textId="77777777" w:rsidR="00FB03DC" w:rsidRPr="00FB03DC" w:rsidRDefault="00FB03DC" w:rsidP="007504E0">
      <w:pPr>
        <w:ind w:left="720"/>
        <w:rPr>
          <w:rtl/>
        </w:rPr>
      </w:pPr>
      <w:r w:rsidRPr="00FB03DC">
        <w:rPr>
          <w:rtl/>
        </w:rPr>
        <w:t xml:space="preserve">אמר רב יהודה בריה דרב שמואל בר שילת משמיה דרב: שמיני ספק שביעי </w:t>
      </w:r>
      <w:r w:rsidRPr="00FB03DC">
        <w:rPr>
          <w:rFonts w:hint="cs"/>
          <w:rtl/>
        </w:rPr>
        <w:t>–</w:t>
      </w:r>
      <w:r w:rsidRPr="00FB03DC">
        <w:rPr>
          <w:rtl/>
        </w:rPr>
        <w:t xml:space="preserve"> שביעי לסוכה ושמיני לברכה, ורבי יוחנן אמר: שמיני לזה ולזה, מיתב – כולי עלמא לא פליגי דיתבינן, כי פליגי</w:t>
      </w:r>
      <w:r w:rsidRPr="00FB03DC">
        <w:rPr>
          <w:rFonts w:hint="cs"/>
          <w:rtl/>
        </w:rPr>
        <w:t xml:space="preserve"> </w:t>
      </w:r>
      <w:r w:rsidRPr="00FB03DC">
        <w:rPr>
          <w:rtl/>
        </w:rPr>
        <w:t>לברוכי, למאן דאמר שביעי לסוכה – ברוכי נמי מברכינן, למאן דאמר שמיני לזה ולזה – ברוכי לא מברכינן.</w:t>
      </w:r>
      <w:r w:rsidRPr="00FB03DC">
        <w:rPr>
          <w:rFonts w:hint="cs"/>
          <w:rtl/>
        </w:rPr>
        <w:t xml:space="preserve">.. </w:t>
      </w:r>
      <w:r w:rsidRPr="00FB03DC">
        <w:rPr>
          <w:rtl/>
        </w:rPr>
        <w:t>איכא דאמרי: ברוכי – כולי עלמא לא פליגי דלא מברכינן, כי פליגי – למיתב. למאן דאמר שבעה לסוכה – מיתב יתבינן, ולמאן דאמר שמיני לזה ולזה – מיתב נמי לא יתבינן. אמר רב יוסף: נקוט דרבי יוחנן בידך, דמרא דשמעתא מני – רב יהודה בריה דרב שמואל בר שילת, ובשמיני ספק שביעי לבר מסוכה יתיב. והלכתא: מיתב יתבינן, ברוכי לא מברכינן.</w:t>
      </w:r>
      <w:r w:rsidRPr="00FB03DC">
        <w:rPr>
          <w:rFonts w:hint="cs"/>
          <w:rtl/>
        </w:rPr>
        <w:t xml:space="preserve"> (סוכה מ"ה, ע"ב)</w:t>
      </w:r>
    </w:p>
    <w:p w14:paraId="52DDC7DC" w14:textId="77777777" w:rsidR="00FB03DC" w:rsidRPr="00FB03DC" w:rsidRDefault="00FB03DC" w:rsidP="007504E0">
      <w:pPr>
        <w:spacing w:after="0"/>
        <w:rPr>
          <w:rtl/>
        </w:rPr>
      </w:pPr>
      <w:r w:rsidRPr="00FB03DC">
        <w:rPr>
          <w:rFonts w:hint="cs"/>
          <w:rtl/>
        </w:rPr>
        <w:t>בסוגיה זו אנו מוצאים שלוש שיטות:</w:t>
      </w:r>
    </w:p>
    <w:p w14:paraId="21492B26" w14:textId="77777777" w:rsidR="00FB03DC" w:rsidRPr="00FB03DC" w:rsidRDefault="00FB03DC" w:rsidP="007504E0">
      <w:pPr>
        <w:numPr>
          <w:ilvl w:val="0"/>
          <w:numId w:val="69"/>
        </w:numPr>
        <w:spacing w:after="0"/>
      </w:pPr>
      <w:r w:rsidRPr="00FB03DC">
        <w:rPr>
          <w:rFonts w:hint="cs"/>
          <w:rtl/>
        </w:rPr>
        <w:t>יש לישב בסוכה בשמיני עצרת, ולברך על המצווה.</w:t>
      </w:r>
    </w:p>
    <w:p w14:paraId="0F091DAF" w14:textId="77777777" w:rsidR="00FB03DC" w:rsidRPr="00FB03DC" w:rsidRDefault="00FB03DC" w:rsidP="007504E0">
      <w:pPr>
        <w:numPr>
          <w:ilvl w:val="0"/>
          <w:numId w:val="69"/>
        </w:numPr>
        <w:spacing w:after="0"/>
      </w:pPr>
      <w:r w:rsidRPr="00FB03DC">
        <w:rPr>
          <w:rFonts w:hint="cs"/>
          <w:rtl/>
        </w:rPr>
        <w:t>יש לישב בסוכה בשמיני עצרת, אבל אין לברך.</w:t>
      </w:r>
    </w:p>
    <w:p w14:paraId="6BC483FC" w14:textId="77777777" w:rsidR="00FB03DC" w:rsidRPr="00FB03DC" w:rsidRDefault="00FB03DC" w:rsidP="00FB03DC">
      <w:pPr>
        <w:numPr>
          <w:ilvl w:val="0"/>
          <w:numId w:val="69"/>
        </w:numPr>
      </w:pPr>
      <w:r w:rsidRPr="00FB03DC">
        <w:rPr>
          <w:rFonts w:hint="cs"/>
          <w:rtl/>
        </w:rPr>
        <w:t>אין לישב בסוכה בשמיני עצרת כלל.</w:t>
      </w:r>
    </w:p>
    <w:p w14:paraId="6D084A56" w14:textId="77777777" w:rsidR="00FB03DC" w:rsidRPr="00FB03DC" w:rsidRDefault="00FB03DC" w:rsidP="00FB03DC">
      <w:pPr>
        <w:rPr>
          <w:rtl/>
        </w:rPr>
      </w:pPr>
      <w:r w:rsidRPr="00FB03DC">
        <w:rPr>
          <w:rFonts w:hint="cs"/>
          <w:rtl/>
        </w:rPr>
        <w:t>בסופו של דבר, מסקנת הסוגיה היא שיושבים בסוכה, אך ללא ברכה. בתשובתו, הרמב"ם מבאר את הפסיקה הזו כך (ההדגשות שלי, נ"ב):</w:t>
      </w:r>
    </w:p>
    <w:p w14:paraId="7218C5BE" w14:textId="77777777" w:rsidR="00FB03DC" w:rsidRPr="00FB03DC" w:rsidRDefault="00FB03DC" w:rsidP="007504E0">
      <w:pPr>
        <w:ind w:left="720"/>
        <w:rPr>
          <w:rtl/>
        </w:rPr>
      </w:pPr>
      <w:r w:rsidRPr="00FB03DC">
        <w:rPr>
          <w:rtl/>
        </w:rPr>
        <w:t xml:space="preserve">כל דבר שיסתפק לנו אם עשיית דבר זה מצוה שנצטוינו או לא נצטוינו בין שהיה הצווי על אותה עשייה מדבריהם ובין שהיה מן התורה עושין אותו דבר בלא ברכה </w:t>
      </w:r>
      <w:r w:rsidRPr="00FB03DC">
        <w:rPr>
          <w:b/>
          <w:bCs/>
          <w:u w:val="single"/>
          <w:rtl/>
        </w:rPr>
        <w:t>ומפני זה נסתפקה ההלכה בהדיא בסוכה</w:t>
      </w:r>
      <w:r w:rsidRPr="00FB03DC">
        <w:rPr>
          <w:rtl/>
        </w:rPr>
        <w:t xml:space="preserve"> בשמיני ספק שביעי והלכתא הכי יתובי יתבינן ברוכי לא מברכינן </w:t>
      </w:r>
      <w:r w:rsidRPr="00FB03DC">
        <w:rPr>
          <w:b/>
          <w:bCs/>
          <w:u w:val="single"/>
          <w:rtl/>
        </w:rPr>
        <w:t>ומינה אתה למד את כל המצות</w:t>
      </w:r>
      <w:r w:rsidRPr="00FB03DC">
        <w:rPr>
          <w:rtl/>
        </w:rPr>
        <w:t xml:space="preserve"> שיסתפק לך אם טעונה ברכה אם לאו עושין אותה בלא ברכה</w:t>
      </w:r>
      <w:r w:rsidRPr="00FB03DC">
        <w:rPr>
          <w:rFonts w:hint="cs"/>
          <w:rtl/>
        </w:rPr>
        <w:t>.</w:t>
      </w:r>
    </w:p>
    <w:p w14:paraId="3B66F7A5" w14:textId="77777777" w:rsidR="00FB03DC" w:rsidRPr="00FB03DC" w:rsidRDefault="00FB03DC" w:rsidP="00FB03DC">
      <w:pPr>
        <w:rPr>
          <w:rtl/>
        </w:rPr>
      </w:pPr>
      <w:r w:rsidRPr="00FB03DC">
        <w:rPr>
          <w:rFonts w:hint="cs"/>
          <w:rtl/>
        </w:rPr>
        <w:t xml:space="preserve">כלומר, לפי הרמב"ם המחלוקת סביב ברכה זו נובעת מן השאלה הכללית לגבי ברכת המצוות במקרה של ספק. מאן דאמר שיש לברך על הסוכה בשמיני עצרת שהוא גם ספק היום השביעי של סוכות, סובר שמברכים על </w:t>
      </w:r>
      <w:r w:rsidRPr="00FB03DC">
        <w:rPr>
          <w:rFonts w:hint="cs"/>
          <w:rtl/>
        </w:rPr>
        <w:t>קיום מצווה מספק. אך מסקנת הסוגיה שאין לברך על הסוכה, מלמדת על תפיסה הלכתית כללית העומדת מאחוריה – שאין לברך על עשיית מצוות מספק.</w:t>
      </w:r>
    </w:p>
    <w:p w14:paraId="783744E3" w14:textId="77777777" w:rsidR="00FB03DC" w:rsidRPr="00FB03DC" w:rsidRDefault="00FB03DC" w:rsidP="00FB03DC">
      <w:pPr>
        <w:rPr>
          <w:rtl/>
        </w:rPr>
      </w:pPr>
      <w:r w:rsidRPr="00FB03DC">
        <w:rPr>
          <w:rFonts w:hint="cs"/>
          <w:rtl/>
        </w:rPr>
        <w:t>אלא שהראב"ד, שחולק, כמו שראינו, על פסיקת הרמב"ם לגבי ברכה על מצוות שנעשות מספק, מודה שבסוכות אין לברך (שהרי כך נפסק בסוגיה, וגם הראב"ד אינו משיג על פסיקה זו). אם כך, כיצד הראב"ד יסביר את הדין שמופיע בסוגיה בסוכה?</w:t>
      </w:r>
    </w:p>
    <w:p w14:paraId="7B5AB165" w14:textId="77777777" w:rsidR="00FB03DC" w:rsidRPr="00FB03DC" w:rsidRDefault="00FB03DC" w:rsidP="00FB03DC">
      <w:pPr>
        <w:rPr>
          <w:rtl/>
        </w:rPr>
      </w:pPr>
      <w:r w:rsidRPr="00FB03DC">
        <w:rPr>
          <w:rFonts w:hint="cs"/>
          <w:rtl/>
        </w:rPr>
        <w:t>אמנם, יש מקום להקשות מסוגיה זו גם על שיטת הרמב"ם: הסוגיה בשבת מסבירה שמברכים על המצוות ביום טוב שני של גלויות כדי שלא יזלזלו ביום טוב שני, והרמב"ם פסק זאת להלכה:</w:t>
      </w:r>
    </w:p>
    <w:p w14:paraId="6154767C" w14:textId="77777777" w:rsidR="00FB03DC" w:rsidRPr="00FB03DC" w:rsidRDefault="00FB03DC" w:rsidP="007504E0">
      <w:pPr>
        <w:ind w:left="720"/>
        <w:rPr>
          <w:rtl/>
        </w:rPr>
      </w:pPr>
      <w:r w:rsidRPr="00FB03DC">
        <w:rPr>
          <w:rtl/>
        </w:rPr>
        <w:t>דבר שהוא מדבריהם ועיקר עשייתן לו מפני הספק כגון מעשר דמאי אין מברכין עליו, ולמה מברכין על יום טוב שני והם לא תקנוהו אלא מפני הספק כדי שלא יזלזלו בו</w:t>
      </w:r>
      <w:r w:rsidRPr="00FB03DC">
        <w:rPr>
          <w:rFonts w:hint="cs"/>
          <w:rtl/>
        </w:rPr>
        <w:t>. (הלכות מגילה וחנוכה פרק ג' הלכה ה')</w:t>
      </w:r>
    </w:p>
    <w:p w14:paraId="00526A90" w14:textId="77777777" w:rsidR="00FB03DC" w:rsidRPr="00FB03DC" w:rsidRDefault="00FB03DC" w:rsidP="00FB03DC">
      <w:pPr>
        <w:rPr>
          <w:rtl/>
        </w:rPr>
      </w:pPr>
      <w:r w:rsidRPr="00FB03DC">
        <w:rPr>
          <w:rFonts w:hint="cs"/>
          <w:rtl/>
        </w:rPr>
        <w:t>כלומר, למרות שעקרונית אין מברכים על הספקות, מברכים על יום טוב שני – כיוון שיש לכך סיבה מיוחדת: כדי למנוע זלזול ביום טוב שני. מצד דיני ספקות, באמת ראוי היה שלא לברך גם על מצוות יום טוב שני.</w:t>
      </w:r>
      <w:r w:rsidRPr="00FB03DC">
        <w:rPr>
          <w:vertAlign w:val="superscript"/>
          <w:rtl/>
        </w:rPr>
        <w:footnoteReference w:id="10"/>
      </w:r>
    </w:p>
    <w:p w14:paraId="74CEBEEC" w14:textId="77777777" w:rsidR="00FB03DC" w:rsidRPr="00FB03DC" w:rsidRDefault="00FB03DC" w:rsidP="00FB03DC">
      <w:pPr>
        <w:rPr>
          <w:rtl/>
        </w:rPr>
      </w:pPr>
      <w:r w:rsidRPr="00FB03DC">
        <w:rPr>
          <w:rFonts w:hint="cs"/>
          <w:rtl/>
        </w:rPr>
        <w:t>לפי זה, יש מקום לתמוה: הרי הישיבה בסוכה בשמיני עצרת נובעת גם היא מאותו ספק של יום טוב שני, ולכן, לכאורה, נכון היה לברך עליה!</w:t>
      </w:r>
    </w:p>
    <w:p w14:paraId="3A7F4ECF" w14:textId="77777777" w:rsidR="00FB03DC" w:rsidRPr="00FB03DC" w:rsidRDefault="00FB03DC" w:rsidP="00FB03DC">
      <w:pPr>
        <w:rPr>
          <w:rtl/>
        </w:rPr>
      </w:pPr>
      <w:r w:rsidRPr="00FB03DC">
        <w:rPr>
          <w:rFonts w:hint="cs"/>
          <w:rtl/>
        </w:rPr>
        <w:t>נראה שמשום כך הרי"ף ביאר את הדין שלא מברכים על הישיבה בסוכה בשמיני עצרת בחו"ל, באופן אחר, שאינו מבוסס על הדין שאין מברכים על הספקות:</w:t>
      </w:r>
      <w:r w:rsidRPr="00FB03DC">
        <w:rPr>
          <w:vertAlign w:val="superscript"/>
          <w:rtl/>
        </w:rPr>
        <w:footnoteReference w:id="11"/>
      </w:r>
    </w:p>
    <w:p w14:paraId="40FF32CA" w14:textId="77777777" w:rsidR="00FB03DC" w:rsidRPr="00FB03DC" w:rsidRDefault="00FB03DC" w:rsidP="007504E0">
      <w:pPr>
        <w:ind w:left="720"/>
        <w:rPr>
          <w:rtl/>
        </w:rPr>
      </w:pPr>
      <w:r w:rsidRPr="00FB03DC">
        <w:rPr>
          <w:rtl/>
        </w:rPr>
        <w:t>הלכתא מיתב יתבינן ברוכי לא מברכינן והיינו טעמא דלא מברכינן דכיון דיום שמ</w:t>
      </w:r>
      <w:r w:rsidRPr="00FB03DC">
        <w:rPr>
          <w:rFonts w:hint="cs"/>
          <w:rtl/>
        </w:rPr>
        <w:t xml:space="preserve">יני </w:t>
      </w:r>
      <w:r w:rsidRPr="00FB03DC">
        <w:rPr>
          <w:rtl/>
        </w:rPr>
        <w:t>עצ</w:t>
      </w:r>
      <w:r w:rsidRPr="00FB03DC">
        <w:rPr>
          <w:rFonts w:hint="cs"/>
          <w:rtl/>
        </w:rPr>
        <w:t>רת</w:t>
      </w:r>
      <w:r w:rsidRPr="00FB03DC">
        <w:rPr>
          <w:rtl/>
        </w:rPr>
        <w:t xml:space="preserve"> הוא דלא אפשר לברוכי לישב בסוכה דסתרו אהדדי </w:t>
      </w:r>
      <w:r w:rsidRPr="00FB03DC">
        <w:rPr>
          <w:rFonts w:hint="cs"/>
          <w:rtl/>
        </w:rPr>
        <w:t xml:space="preserve">– </w:t>
      </w:r>
      <w:r w:rsidRPr="00FB03DC">
        <w:rPr>
          <w:rtl/>
        </w:rPr>
        <w:t>אי יום סוכה הוא לאו שמ</w:t>
      </w:r>
      <w:r w:rsidRPr="00FB03DC">
        <w:rPr>
          <w:rFonts w:hint="cs"/>
          <w:rtl/>
        </w:rPr>
        <w:t xml:space="preserve">יני </w:t>
      </w:r>
      <w:r w:rsidRPr="00FB03DC">
        <w:rPr>
          <w:rtl/>
        </w:rPr>
        <w:t>עצ</w:t>
      </w:r>
      <w:r w:rsidRPr="00FB03DC">
        <w:rPr>
          <w:rFonts w:hint="cs"/>
          <w:rtl/>
        </w:rPr>
        <w:t>רת</w:t>
      </w:r>
      <w:r w:rsidRPr="00FB03DC" w:rsidDel="001B26D1">
        <w:rPr>
          <w:rtl/>
        </w:rPr>
        <w:t xml:space="preserve"> </w:t>
      </w:r>
      <w:r w:rsidRPr="00FB03DC">
        <w:rPr>
          <w:rtl/>
        </w:rPr>
        <w:t>הוא</w:t>
      </w:r>
      <w:r w:rsidRPr="00FB03DC">
        <w:rPr>
          <w:rFonts w:hint="cs"/>
          <w:rtl/>
        </w:rPr>
        <w:t>,</w:t>
      </w:r>
      <w:r w:rsidRPr="00FB03DC">
        <w:rPr>
          <w:rtl/>
        </w:rPr>
        <w:t xml:space="preserve"> ואי שמ</w:t>
      </w:r>
      <w:r w:rsidRPr="00FB03DC">
        <w:rPr>
          <w:rFonts w:hint="cs"/>
          <w:rtl/>
        </w:rPr>
        <w:t xml:space="preserve">יני </w:t>
      </w:r>
      <w:r w:rsidRPr="00FB03DC">
        <w:rPr>
          <w:rtl/>
        </w:rPr>
        <w:t>עצ</w:t>
      </w:r>
      <w:r w:rsidRPr="00FB03DC">
        <w:rPr>
          <w:rFonts w:hint="cs"/>
          <w:rtl/>
        </w:rPr>
        <w:t>רת</w:t>
      </w:r>
      <w:r w:rsidRPr="00FB03DC">
        <w:rPr>
          <w:rtl/>
        </w:rPr>
        <w:t xml:space="preserve"> הוא לאו יום סוכה הוא</w:t>
      </w:r>
      <w:r w:rsidRPr="00FB03DC">
        <w:rPr>
          <w:rFonts w:hint="cs"/>
          <w:rtl/>
        </w:rPr>
        <w:t>. (רי"ף סוכה כ"ב: בדפי הרי"ף)</w:t>
      </w:r>
    </w:p>
    <w:p w14:paraId="194C5630" w14:textId="77777777" w:rsidR="00FB03DC" w:rsidRPr="00FB03DC" w:rsidRDefault="00FB03DC" w:rsidP="00FB03DC">
      <w:pPr>
        <w:rPr>
          <w:rtl/>
        </w:rPr>
      </w:pPr>
      <w:r w:rsidRPr="00FB03DC">
        <w:rPr>
          <w:rFonts w:hint="cs"/>
          <w:rtl/>
        </w:rPr>
        <w:t xml:space="preserve">לדעת הרי"ף, הסתירה בין זהות היום כשמיני עצרת לבין זהותו כחג סוכות היא שמונעת את הברכה (ולא העיקרון הכללי לפיו לא מברכים על ספקות). לא ניתן, </w:t>
      </w:r>
      <w:r w:rsidRPr="00FB03DC">
        <w:rPr>
          <w:rFonts w:hint="cs"/>
          <w:rtl/>
        </w:rPr>
        <w:lastRenderedPageBreak/>
        <w:t>לדעתו, גם לברך על הסוכה וגם לומר בקידוש: "את יום השמיני חג העצרת הזה".</w:t>
      </w:r>
      <w:r w:rsidRPr="00FB03DC">
        <w:rPr>
          <w:vertAlign w:val="superscript"/>
          <w:rtl/>
        </w:rPr>
        <w:footnoteReference w:id="12"/>
      </w:r>
    </w:p>
    <w:p w14:paraId="20932B02" w14:textId="77777777" w:rsidR="00FB03DC" w:rsidRPr="00FB03DC" w:rsidRDefault="00FB03DC" w:rsidP="00FB03DC">
      <w:pPr>
        <w:rPr>
          <w:rtl/>
        </w:rPr>
      </w:pPr>
      <w:r w:rsidRPr="00FB03DC">
        <w:rPr>
          <w:rFonts w:hint="cs"/>
          <w:rtl/>
        </w:rPr>
        <w:t>על פי דברי הרי"ף, מסביר הלחם משנה את שיטת הראב"ד: למרות שבדרך כלל יש לברך על מצוות המתקיימות מספק, במקרה של שמיני עצרת אין לעשות זאת משום שניהוג היום כסוכות וכשמיני עצרת במקביל נראה כסתירה פנימית.</w:t>
      </w:r>
    </w:p>
    <w:p w14:paraId="48E5AEB6" w14:textId="77777777" w:rsidR="00FB03DC" w:rsidRPr="00FB03DC" w:rsidRDefault="00FB03DC" w:rsidP="00622352">
      <w:pPr>
        <w:spacing w:after="0"/>
        <w:rPr>
          <w:rtl/>
        </w:rPr>
      </w:pPr>
      <w:r w:rsidRPr="00FB03DC">
        <w:rPr>
          <w:rFonts w:hint="cs"/>
          <w:rtl/>
        </w:rPr>
        <w:t>אם כך, למרות שישנה מחלוקת עקרונית אם מברכים על מצוות בספק, אנו רואים שישנם מצבים שבהם כל צד מודה לדעה החולקת:</w:t>
      </w:r>
    </w:p>
    <w:p w14:paraId="2E6C64CB" w14:textId="77777777" w:rsidR="00FB03DC" w:rsidRPr="00FB03DC" w:rsidRDefault="00FB03DC" w:rsidP="00622352">
      <w:pPr>
        <w:numPr>
          <w:ilvl w:val="0"/>
          <w:numId w:val="70"/>
        </w:numPr>
        <w:spacing w:after="0"/>
      </w:pPr>
      <w:r w:rsidRPr="00FB03DC">
        <w:rPr>
          <w:rFonts w:hint="cs"/>
          <w:rtl/>
        </w:rPr>
        <w:t>ביום טוב שני של גלויות מברכים על המצוות, על אף שמדובר לכאורה בספק, גם לשיטת הרמב"ם ודעימיה.</w:t>
      </w:r>
    </w:p>
    <w:p w14:paraId="0F639013" w14:textId="77777777" w:rsidR="00FB03DC" w:rsidRPr="00FB03DC" w:rsidRDefault="00FB03DC" w:rsidP="00FB03DC">
      <w:pPr>
        <w:numPr>
          <w:ilvl w:val="0"/>
          <w:numId w:val="70"/>
        </w:numPr>
      </w:pPr>
      <w:r w:rsidRPr="00FB03DC">
        <w:rPr>
          <w:rFonts w:hint="cs"/>
          <w:rtl/>
        </w:rPr>
        <w:t>אין מברכים על ישיבה בסוכה בשמיני עצרת, גם למאן דאמר שמברכים על מצוות המתקיימות מספק, וזאת מפאת הסתירה הפנימית בין ניהוגי סוכות וניהוגי שמיני עצרת.</w:t>
      </w:r>
      <w:r w:rsidRPr="00FB03DC">
        <w:rPr>
          <w:vertAlign w:val="superscript"/>
          <w:rtl/>
        </w:rPr>
        <w:footnoteReference w:id="13"/>
      </w:r>
      <w:r w:rsidRPr="00FB03DC">
        <w:rPr>
          <w:rFonts w:hint="cs"/>
          <w:rtl/>
        </w:rPr>
        <w:t xml:space="preserve"> </w:t>
      </w:r>
    </w:p>
    <w:p w14:paraId="799AD196" w14:textId="77777777" w:rsidR="00FB03DC" w:rsidRPr="00FB03DC" w:rsidRDefault="00FB03DC" w:rsidP="00FB03DC">
      <w:pPr>
        <w:rPr>
          <w:rtl/>
        </w:rPr>
      </w:pPr>
      <w:r w:rsidRPr="00FB03DC">
        <w:rPr>
          <w:rFonts w:hint="cs"/>
          <w:rtl/>
        </w:rPr>
        <w:t xml:space="preserve">אמנם, מתשובת הרמב"ם נראה שהרמב"ם לא הבין שהיעדר הברכה על הישיבה בסוכה בליל שמיני עצרת נובע מן הסתירה הפנימית. כפי שראינו, נראה שהוא מבין שמדובר ביישום של עיקר הדין שאין מברכים על ספק. יתירה מכך, לדעתו זהו </w:t>
      </w:r>
      <w:r w:rsidRPr="00FB03DC">
        <w:rPr>
          <w:rFonts w:hint="eastAsia"/>
          <w:b/>
          <w:bCs/>
          <w:rtl/>
        </w:rPr>
        <w:t>המקור</w:t>
      </w:r>
      <w:r w:rsidRPr="00FB03DC">
        <w:rPr>
          <w:rFonts w:hint="cs"/>
          <w:rtl/>
        </w:rPr>
        <w:t xml:space="preserve"> להלכה שאין מברכים על הספק: </w:t>
      </w:r>
    </w:p>
    <w:p w14:paraId="43675988" w14:textId="77777777" w:rsidR="00FB03DC" w:rsidRPr="00FB03DC" w:rsidRDefault="00FB03DC" w:rsidP="00622352">
      <w:pPr>
        <w:ind w:left="720"/>
        <w:rPr>
          <w:rtl/>
        </w:rPr>
      </w:pPr>
      <w:r w:rsidRPr="00FB03DC">
        <w:rPr>
          <w:rFonts w:hint="cs"/>
          <w:rtl/>
        </w:rPr>
        <w:t>ומינה</w:t>
      </w:r>
      <w:r w:rsidRPr="00FB03DC">
        <w:rPr>
          <w:rtl/>
        </w:rPr>
        <w:t xml:space="preserve"> </w:t>
      </w:r>
      <w:r w:rsidRPr="00FB03DC">
        <w:rPr>
          <w:rFonts w:hint="cs"/>
          <w:rtl/>
        </w:rPr>
        <w:t>אתה</w:t>
      </w:r>
      <w:r w:rsidRPr="00FB03DC">
        <w:rPr>
          <w:rtl/>
        </w:rPr>
        <w:t xml:space="preserve"> </w:t>
      </w:r>
      <w:r w:rsidRPr="00FB03DC">
        <w:rPr>
          <w:rFonts w:hint="cs"/>
          <w:rtl/>
        </w:rPr>
        <w:t>למד</w:t>
      </w:r>
      <w:r w:rsidRPr="00FB03DC">
        <w:rPr>
          <w:rtl/>
        </w:rPr>
        <w:t xml:space="preserve"> </w:t>
      </w:r>
      <w:r w:rsidRPr="00FB03DC">
        <w:rPr>
          <w:rFonts w:hint="cs"/>
          <w:rtl/>
        </w:rPr>
        <w:t>את</w:t>
      </w:r>
      <w:r w:rsidRPr="00FB03DC">
        <w:rPr>
          <w:rtl/>
        </w:rPr>
        <w:t xml:space="preserve"> </w:t>
      </w:r>
      <w:r w:rsidRPr="00FB03DC">
        <w:rPr>
          <w:rFonts w:hint="cs"/>
          <w:rtl/>
        </w:rPr>
        <w:t>כל</w:t>
      </w:r>
      <w:r w:rsidRPr="00FB03DC">
        <w:rPr>
          <w:rtl/>
        </w:rPr>
        <w:t xml:space="preserve"> </w:t>
      </w:r>
      <w:r w:rsidRPr="00FB03DC">
        <w:rPr>
          <w:rFonts w:hint="cs"/>
          <w:rtl/>
        </w:rPr>
        <w:t>המצות</w:t>
      </w:r>
      <w:r w:rsidRPr="00FB03DC">
        <w:rPr>
          <w:rtl/>
        </w:rPr>
        <w:t xml:space="preserve"> </w:t>
      </w:r>
      <w:r w:rsidRPr="00FB03DC">
        <w:rPr>
          <w:rFonts w:hint="cs"/>
          <w:rtl/>
        </w:rPr>
        <w:t>שיסתפק</w:t>
      </w:r>
      <w:r w:rsidRPr="00FB03DC">
        <w:rPr>
          <w:rtl/>
        </w:rPr>
        <w:t xml:space="preserve"> </w:t>
      </w:r>
      <w:r w:rsidRPr="00FB03DC">
        <w:rPr>
          <w:rFonts w:hint="cs"/>
          <w:rtl/>
        </w:rPr>
        <w:t>לך</w:t>
      </w:r>
      <w:r w:rsidRPr="00FB03DC">
        <w:rPr>
          <w:rtl/>
        </w:rPr>
        <w:t xml:space="preserve"> </w:t>
      </w:r>
      <w:r w:rsidRPr="00FB03DC">
        <w:rPr>
          <w:rFonts w:hint="cs"/>
          <w:rtl/>
        </w:rPr>
        <w:t>אם</w:t>
      </w:r>
      <w:r w:rsidRPr="00FB03DC">
        <w:rPr>
          <w:rtl/>
        </w:rPr>
        <w:t xml:space="preserve"> </w:t>
      </w:r>
      <w:r w:rsidRPr="00FB03DC">
        <w:rPr>
          <w:rFonts w:hint="cs"/>
          <w:rtl/>
        </w:rPr>
        <w:t>טעונה</w:t>
      </w:r>
      <w:r w:rsidRPr="00FB03DC">
        <w:rPr>
          <w:rtl/>
        </w:rPr>
        <w:t xml:space="preserve"> </w:t>
      </w:r>
      <w:r w:rsidRPr="00FB03DC">
        <w:rPr>
          <w:rFonts w:hint="cs"/>
          <w:rtl/>
        </w:rPr>
        <w:t>ברכה</w:t>
      </w:r>
      <w:r w:rsidRPr="00FB03DC">
        <w:rPr>
          <w:rtl/>
        </w:rPr>
        <w:t xml:space="preserve"> </w:t>
      </w:r>
      <w:r w:rsidRPr="00FB03DC">
        <w:rPr>
          <w:rFonts w:hint="cs"/>
          <w:rtl/>
        </w:rPr>
        <w:t>אם</w:t>
      </w:r>
      <w:r w:rsidRPr="00FB03DC">
        <w:rPr>
          <w:rtl/>
        </w:rPr>
        <w:t xml:space="preserve"> </w:t>
      </w:r>
      <w:r w:rsidRPr="00FB03DC">
        <w:rPr>
          <w:rFonts w:hint="cs"/>
          <w:rtl/>
        </w:rPr>
        <w:t>לאו</w:t>
      </w:r>
      <w:r w:rsidRPr="00FB03DC">
        <w:rPr>
          <w:rtl/>
        </w:rPr>
        <w:t xml:space="preserve"> </w:t>
      </w:r>
      <w:r w:rsidRPr="00FB03DC">
        <w:rPr>
          <w:rFonts w:hint="cs"/>
          <w:rtl/>
        </w:rPr>
        <w:t>עושין</w:t>
      </w:r>
      <w:r w:rsidRPr="00FB03DC">
        <w:rPr>
          <w:rtl/>
        </w:rPr>
        <w:t xml:space="preserve"> </w:t>
      </w:r>
      <w:r w:rsidRPr="00FB03DC">
        <w:rPr>
          <w:rFonts w:hint="cs"/>
          <w:rtl/>
        </w:rPr>
        <w:t>אותה</w:t>
      </w:r>
      <w:r w:rsidRPr="00FB03DC">
        <w:rPr>
          <w:rtl/>
        </w:rPr>
        <w:t xml:space="preserve"> </w:t>
      </w:r>
      <w:r w:rsidRPr="00FB03DC">
        <w:rPr>
          <w:rFonts w:hint="cs"/>
          <w:rtl/>
        </w:rPr>
        <w:t>בלא</w:t>
      </w:r>
      <w:r w:rsidRPr="00FB03DC">
        <w:rPr>
          <w:rtl/>
        </w:rPr>
        <w:t xml:space="preserve"> </w:t>
      </w:r>
      <w:r w:rsidRPr="00FB03DC">
        <w:rPr>
          <w:rFonts w:hint="cs"/>
          <w:rtl/>
        </w:rPr>
        <w:t>ברכה.</w:t>
      </w:r>
    </w:p>
    <w:p w14:paraId="6EE2A1ED" w14:textId="77777777" w:rsidR="00FB03DC" w:rsidRPr="00FB03DC" w:rsidRDefault="00FB03DC" w:rsidP="00FB03DC">
      <w:pPr>
        <w:rPr>
          <w:rtl/>
        </w:rPr>
      </w:pPr>
      <w:r w:rsidRPr="00FB03DC">
        <w:rPr>
          <w:rFonts w:hint="cs"/>
          <w:rtl/>
        </w:rPr>
        <w:t xml:space="preserve">אם כך, חוזרת ומתעוררת השאלה </w:t>
      </w:r>
      <w:r w:rsidRPr="00FB03DC">
        <w:rPr>
          <w:rtl/>
        </w:rPr>
        <w:t>–</w:t>
      </w:r>
      <w:r w:rsidRPr="00FB03DC">
        <w:rPr>
          <w:rFonts w:hint="cs"/>
          <w:rtl/>
        </w:rPr>
        <w:t xml:space="preserve"> במה שונה ברכת הסוכה מברכות יום טוב שני? </w:t>
      </w:r>
    </w:p>
    <w:p w14:paraId="076AF40B" w14:textId="77777777" w:rsidR="00FB03DC" w:rsidRPr="00FB03DC" w:rsidRDefault="00FB03DC" w:rsidP="00FB03DC">
      <w:pPr>
        <w:rPr>
          <w:rtl/>
        </w:rPr>
      </w:pPr>
      <w:r w:rsidRPr="00FB03DC">
        <w:rPr>
          <w:rFonts w:hint="cs"/>
          <w:rtl/>
        </w:rPr>
        <w:t>נראה שהרמב"ם עצמו יישב שאלה זו בתשובתו:</w:t>
      </w:r>
    </w:p>
    <w:p w14:paraId="2D20EFB0" w14:textId="77777777" w:rsidR="00FB03DC" w:rsidRPr="00FB03DC" w:rsidRDefault="00FB03DC" w:rsidP="00622352">
      <w:pPr>
        <w:ind w:left="720"/>
        <w:rPr>
          <w:rtl/>
        </w:rPr>
      </w:pPr>
      <w:r w:rsidRPr="00FB03DC">
        <w:rPr>
          <w:rFonts w:hint="cs"/>
          <w:rtl/>
        </w:rPr>
        <w:t>הילכך</w:t>
      </w:r>
      <w:r w:rsidRPr="00FB03DC">
        <w:rPr>
          <w:rtl/>
        </w:rPr>
        <w:t xml:space="preserve"> </w:t>
      </w:r>
      <w:r w:rsidRPr="00FB03DC">
        <w:rPr>
          <w:rFonts w:hint="cs"/>
          <w:rtl/>
        </w:rPr>
        <w:t>כל</w:t>
      </w:r>
      <w:r w:rsidRPr="00FB03DC">
        <w:rPr>
          <w:rtl/>
        </w:rPr>
        <w:t xml:space="preserve"> </w:t>
      </w:r>
      <w:r w:rsidRPr="00FB03DC">
        <w:rPr>
          <w:rFonts w:hint="cs"/>
          <w:rtl/>
        </w:rPr>
        <w:t>דבר</w:t>
      </w:r>
      <w:r w:rsidRPr="00FB03DC">
        <w:rPr>
          <w:rtl/>
        </w:rPr>
        <w:t xml:space="preserve"> </w:t>
      </w:r>
      <w:r w:rsidRPr="00FB03DC">
        <w:rPr>
          <w:rFonts w:hint="cs"/>
          <w:rtl/>
        </w:rPr>
        <w:t>שנמצא</w:t>
      </w:r>
      <w:r w:rsidRPr="00FB03DC">
        <w:rPr>
          <w:rtl/>
        </w:rPr>
        <w:t xml:space="preserve"> </w:t>
      </w:r>
      <w:r w:rsidRPr="00FB03DC">
        <w:rPr>
          <w:rFonts w:hint="cs"/>
          <w:rtl/>
        </w:rPr>
        <w:t>בפירוש</w:t>
      </w:r>
      <w:r w:rsidRPr="00FB03DC">
        <w:rPr>
          <w:rtl/>
        </w:rPr>
        <w:t xml:space="preserve"> </w:t>
      </w:r>
      <w:r w:rsidRPr="00FB03DC">
        <w:rPr>
          <w:rFonts w:hint="cs"/>
          <w:rtl/>
        </w:rPr>
        <w:t>לחכמים</w:t>
      </w:r>
      <w:r w:rsidRPr="00FB03DC">
        <w:rPr>
          <w:rtl/>
        </w:rPr>
        <w:t xml:space="preserve"> </w:t>
      </w:r>
      <w:r w:rsidRPr="00FB03DC">
        <w:rPr>
          <w:rFonts w:hint="cs"/>
          <w:rtl/>
        </w:rPr>
        <w:t>שמברכין</w:t>
      </w:r>
      <w:r w:rsidRPr="00FB03DC">
        <w:rPr>
          <w:rtl/>
        </w:rPr>
        <w:t xml:space="preserve"> </w:t>
      </w:r>
      <w:r w:rsidRPr="00FB03DC">
        <w:rPr>
          <w:rFonts w:hint="cs"/>
          <w:rtl/>
        </w:rPr>
        <w:t>עליו</w:t>
      </w:r>
      <w:r w:rsidRPr="00FB03DC">
        <w:rPr>
          <w:rtl/>
        </w:rPr>
        <w:t xml:space="preserve"> </w:t>
      </w:r>
      <w:r w:rsidRPr="00FB03DC">
        <w:rPr>
          <w:rFonts w:hint="cs"/>
          <w:rtl/>
        </w:rPr>
        <w:t>בין</w:t>
      </w:r>
      <w:r w:rsidRPr="00FB03DC">
        <w:rPr>
          <w:rtl/>
        </w:rPr>
        <w:t xml:space="preserve"> </w:t>
      </w:r>
      <w:r w:rsidRPr="00FB03DC">
        <w:rPr>
          <w:rFonts w:hint="cs"/>
          <w:rtl/>
        </w:rPr>
        <w:t>שיהיה</w:t>
      </w:r>
      <w:r w:rsidRPr="00FB03DC">
        <w:rPr>
          <w:rtl/>
        </w:rPr>
        <w:t xml:space="preserve"> </w:t>
      </w:r>
      <w:r w:rsidRPr="00FB03DC">
        <w:rPr>
          <w:rFonts w:hint="cs"/>
          <w:rtl/>
        </w:rPr>
        <w:t>ודאי</w:t>
      </w:r>
      <w:r w:rsidRPr="00FB03DC">
        <w:rPr>
          <w:rtl/>
        </w:rPr>
        <w:t xml:space="preserve"> </w:t>
      </w:r>
      <w:r w:rsidRPr="00FB03DC">
        <w:rPr>
          <w:rFonts w:hint="cs"/>
          <w:rtl/>
        </w:rPr>
        <w:t>מדבריהם</w:t>
      </w:r>
      <w:r w:rsidRPr="00FB03DC">
        <w:rPr>
          <w:rtl/>
        </w:rPr>
        <w:t xml:space="preserve"> </w:t>
      </w:r>
      <w:r w:rsidRPr="00FB03DC">
        <w:rPr>
          <w:rFonts w:hint="cs"/>
          <w:rtl/>
        </w:rPr>
        <w:t>כגון</w:t>
      </w:r>
      <w:r w:rsidRPr="00FB03DC">
        <w:rPr>
          <w:rtl/>
        </w:rPr>
        <w:t xml:space="preserve"> </w:t>
      </w:r>
      <w:r w:rsidRPr="00FB03DC">
        <w:rPr>
          <w:rFonts w:hint="cs"/>
          <w:rtl/>
        </w:rPr>
        <w:t>נר</w:t>
      </w:r>
      <w:r w:rsidRPr="00FB03DC">
        <w:rPr>
          <w:rtl/>
        </w:rPr>
        <w:t xml:space="preserve"> </w:t>
      </w:r>
      <w:r w:rsidRPr="00FB03DC">
        <w:rPr>
          <w:rFonts w:hint="cs"/>
          <w:rtl/>
        </w:rPr>
        <w:t>חנוכה</w:t>
      </w:r>
      <w:r w:rsidRPr="00FB03DC">
        <w:rPr>
          <w:rtl/>
        </w:rPr>
        <w:t xml:space="preserve"> </w:t>
      </w:r>
      <w:r w:rsidRPr="00FB03DC">
        <w:rPr>
          <w:rFonts w:hint="cs"/>
          <w:rtl/>
        </w:rPr>
        <w:t>ומקרא</w:t>
      </w:r>
      <w:r w:rsidRPr="00FB03DC">
        <w:rPr>
          <w:rtl/>
        </w:rPr>
        <w:t xml:space="preserve"> </w:t>
      </w:r>
      <w:r w:rsidRPr="00FB03DC">
        <w:rPr>
          <w:rFonts w:hint="cs"/>
          <w:rtl/>
        </w:rPr>
        <w:t>מגילה</w:t>
      </w:r>
      <w:r w:rsidRPr="00FB03DC">
        <w:rPr>
          <w:rtl/>
        </w:rPr>
        <w:t xml:space="preserve"> </w:t>
      </w:r>
      <w:r w:rsidRPr="00FB03DC">
        <w:rPr>
          <w:rFonts w:hint="cs"/>
          <w:rtl/>
        </w:rPr>
        <w:t>בין</w:t>
      </w:r>
      <w:r w:rsidRPr="00FB03DC">
        <w:rPr>
          <w:rtl/>
        </w:rPr>
        <w:t xml:space="preserve"> </w:t>
      </w:r>
      <w:r w:rsidRPr="00FB03DC">
        <w:rPr>
          <w:rFonts w:hint="cs"/>
          <w:rtl/>
        </w:rPr>
        <w:t>שהיה</w:t>
      </w:r>
      <w:r w:rsidRPr="00FB03DC">
        <w:rPr>
          <w:rtl/>
        </w:rPr>
        <w:t xml:space="preserve"> </w:t>
      </w:r>
      <w:r w:rsidRPr="00FB03DC">
        <w:rPr>
          <w:rFonts w:hint="cs"/>
          <w:rtl/>
        </w:rPr>
        <w:t>ספק</w:t>
      </w:r>
      <w:r w:rsidRPr="00FB03DC">
        <w:rPr>
          <w:rtl/>
        </w:rPr>
        <w:t xml:space="preserve"> </w:t>
      </w:r>
      <w:r w:rsidRPr="00FB03DC">
        <w:rPr>
          <w:rFonts w:hint="cs"/>
          <w:rtl/>
        </w:rPr>
        <w:t>מדבריהם</w:t>
      </w:r>
      <w:r w:rsidRPr="00FB03DC">
        <w:rPr>
          <w:rtl/>
        </w:rPr>
        <w:t xml:space="preserve"> </w:t>
      </w:r>
      <w:r w:rsidRPr="00FB03DC">
        <w:rPr>
          <w:rFonts w:hint="cs"/>
          <w:rtl/>
        </w:rPr>
        <w:t>כגון</w:t>
      </w:r>
      <w:r w:rsidRPr="00FB03DC">
        <w:rPr>
          <w:rtl/>
        </w:rPr>
        <w:t xml:space="preserve"> </w:t>
      </w:r>
      <w:r w:rsidRPr="00FB03DC">
        <w:rPr>
          <w:rFonts w:hint="cs"/>
          <w:rtl/>
        </w:rPr>
        <w:t>יום</w:t>
      </w:r>
      <w:r w:rsidRPr="00FB03DC">
        <w:rPr>
          <w:rtl/>
        </w:rPr>
        <w:t xml:space="preserve"> </w:t>
      </w:r>
      <w:r w:rsidRPr="00FB03DC">
        <w:rPr>
          <w:rFonts w:hint="cs"/>
          <w:rtl/>
        </w:rPr>
        <w:t>טוב</w:t>
      </w:r>
      <w:r w:rsidRPr="00FB03DC">
        <w:rPr>
          <w:rtl/>
        </w:rPr>
        <w:t xml:space="preserve"> </w:t>
      </w:r>
      <w:r w:rsidRPr="00FB03DC">
        <w:rPr>
          <w:rFonts w:hint="cs"/>
          <w:rtl/>
        </w:rPr>
        <w:t>שני</w:t>
      </w:r>
      <w:r w:rsidRPr="00FB03DC">
        <w:rPr>
          <w:rtl/>
        </w:rPr>
        <w:t xml:space="preserve"> </w:t>
      </w:r>
      <w:r w:rsidRPr="00FB03DC">
        <w:rPr>
          <w:rFonts w:hint="cs"/>
          <w:rtl/>
        </w:rPr>
        <w:t>מברכין</w:t>
      </w:r>
      <w:r w:rsidRPr="00FB03DC">
        <w:rPr>
          <w:rtl/>
        </w:rPr>
        <w:t xml:space="preserve"> </w:t>
      </w:r>
      <w:r w:rsidRPr="00FB03DC">
        <w:rPr>
          <w:rFonts w:hint="cs"/>
          <w:rtl/>
        </w:rPr>
        <w:t>עליו</w:t>
      </w:r>
      <w:r w:rsidRPr="00FB03DC">
        <w:rPr>
          <w:rtl/>
        </w:rPr>
        <w:t xml:space="preserve"> </w:t>
      </w:r>
      <w:r w:rsidRPr="00FB03DC">
        <w:rPr>
          <w:rFonts w:hint="cs"/>
          <w:rtl/>
        </w:rPr>
        <w:t>ודבר</w:t>
      </w:r>
      <w:r w:rsidRPr="00FB03DC">
        <w:rPr>
          <w:rtl/>
        </w:rPr>
        <w:t xml:space="preserve"> </w:t>
      </w:r>
      <w:r w:rsidRPr="00FB03DC">
        <w:rPr>
          <w:rFonts w:hint="cs"/>
          <w:rtl/>
        </w:rPr>
        <w:t>שלא</w:t>
      </w:r>
      <w:r w:rsidRPr="00FB03DC">
        <w:rPr>
          <w:rtl/>
        </w:rPr>
        <w:t xml:space="preserve"> </w:t>
      </w:r>
      <w:r w:rsidRPr="00FB03DC">
        <w:rPr>
          <w:rFonts w:hint="cs"/>
          <w:rtl/>
        </w:rPr>
        <w:t>תקנו</w:t>
      </w:r>
      <w:r w:rsidRPr="00FB03DC">
        <w:rPr>
          <w:rtl/>
        </w:rPr>
        <w:t xml:space="preserve"> </w:t>
      </w:r>
      <w:r w:rsidRPr="00FB03DC">
        <w:rPr>
          <w:rFonts w:hint="cs"/>
          <w:rtl/>
        </w:rPr>
        <w:t>עליו</w:t>
      </w:r>
      <w:r w:rsidRPr="00FB03DC">
        <w:rPr>
          <w:rtl/>
        </w:rPr>
        <w:t xml:space="preserve"> </w:t>
      </w:r>
      <w:r w:rsidRPr="00FB03DC">
        <w:rPr>
          <w:rFonts w:hint="cs"/>
          <w:rtl/>
        </w:rPr>
        <w:t>חכמים</w:t>
      </w:r>
      <w:r w:rsidRPr="00FB03DC">
        <w:rPr>
          <w:rtl/>
        </w:rPr>
        <w:t xml:space="preserve"> </w:t>
      </w:r>
      <w:r w:rsidRPr="00FB03DC">
        <w:rPr>
          <w:rFonts w:hint="cs"/>
          <w:rtl/>
        </w:rPr>
        <w:t>ברכה</w:t>
      </w:r>
      <w:r w:rsidRPr="00FB03DC">
        <w:rPr>
          <w:rtl/>
        </w:rPr>
        <w:t xml:space="preserve"> </w:t>
      </w:r>
      <w:r w:rsidRPr="00FB03DC">
        <w:rPr>
          <w:rFonts w:hint="cs"/>
          <w:rtl/>
        </w:rPr>
        <w:t>בפירוש</w:t>
      </w:r>
      <w:r w:rsidRPr="00FB03DC">
        <w:rPr>
          <w:rtl/>
        </w:rPr>
        <w:t xml:space="preserve"> </w:t>
      </w:r>
      <w:r w:rsidRPr="00FB03DC">
        <w:rPr>
          <w:rFonts w:hint="cs"/>
          <w:rtl/>
        </w:rPr>
        <w:t>אין</w:t>
      </w:r>
      <w:r w:rsidRPr="00FB03DC">
        <w:rPr>
          <w:rtl/>
        </w:rPr>
        <w:t xml:space="preserve"> </w:t>
      </w:r>
      <w:r w:rsidRPr="00FB03DC">
        <w:rPr>
          <w:rFonts w:hint="cs"/>
          <w:rtl/>
        </w:rPr>
        <w:t>מברכין</w:t>
      </w:r>
      <w:r w:rsidRPr="00FB03DC">
        <w:rPr>
          <w:rtl/>
        </w:rPr>
        <w:t xml:space="preserve"> </w:t>
      </w:r>
      <w:r w:rsidRPr="00FB03DC">
        <w:rPr>
          <w:rFonts w:hint="cs"/>
          <w:rtl/>
        </w:rPr>
        <w:t>עליו</w:t>
      </w:r>
      <w:r w:rsidRPr="00FB03DC">
        <w:rPr>
          <w:rtl/>
        </w:rPr>
        <w:t xml:space="preserve"> </w:t>
      </w:r>
      <w:r w:rsidRPr="00FB03DC">
        <w:rPr>
          <w:rFonts w:hint="cs"/>
          <w:rtl/>
        </w:rPr>
        <w:t>וכל</w:t>
      </w:r>
      <w:r w:rsidRPr="00FB03DC">
        <w:rPr>
          <w:rtl/>
        </w:rPr>
        <w:t xml:space="preserve"> </w:t>
      </w:r>
      <w:r w:rsidRPr="00FB03DC">
        <w:rPr>
          <w:rFonts w:hint="cs"/>
          <w:rtl/>
        </w:rPr>
        <w:t>מצוה</w:t>
      </w:r>
      <w:r w:rsidRPr="00FB03DC">
        <w:rPr>
          <w:rtl/>
        </w:rPr>
        <w:t xml:space="preserve"> </w:t>
      </w:r>
      <w:r w:rsidRPr="00FB03DC">
        <w:rPr>
          <w:rFonts w:hint="cs"/>
          <w:rtl/>
        </w:rPr>
        <w:t>שעיקרה</w:t>
      </w:r>
      <w:r w:rsidRPr="00FB03DC">
        <w:rPr>
          <w:rtl/>
        </w:rPr>
        <w:t xml:space="preserve"> </w:t>
      </w:r>
      <w:r w:rsidRPr="00FB03DC">
        <w:rPr>
          <w:rFonts w:hint="cs"/>
          <w:rtl/>
        </w:rPr>
        <w:t>מן</w:t>
      </w:r>
      <w:r w:rsidRPr="00FB03DC">
        <w:rPr>
          <w:rtl/>
        </w:rPr>
        <w:t xml:space="preserve"> </w:t>
      </w:r>
      <w:r w:rsidRPr="00FB03DC">
        <w:rPr>
          <w:rFonts w:hint="cs"/>
          <w:rtl/>
        </w:rPr>
        <w:t>התורה</w:t>
      </w:r>
      <w:r w:rsidRPr="00FB03DC">
        <w:rPr>
          <w:rtl/>
        </w:rPr>
        <w:t xml:space="preserve"> </w:t>
      </w:r>
      <w:r w:rsidRPr="00FB03DC">
        <w:rPr>
          <w:rFonts w:hint="cs"/>
          <w:rtl/>
        </w:rPr>
        <w:t>ונסתפק</w:t>
      </w:r>
      <w:r w:rsidRPr="00FB03DC">
        <w:rPr>
          <w:rtl/>
        </w:rPr>
        <w:t xml:space="preserve"> </w:t>
      </w:r>
      <w:r w:rsidRPr="00FB03DC">
        <w:rPr>
          <w:rFonts w:hint="cs"/>
          <w:rtl/>
        </w:rPr>
        <w:t>לנו</w:t>
      </w:r>
      <w:r w:rsidRPr="00FB03DC">
        <w:rPr>
          <w:rtl/>
        </w:rPr>
        <w:t xml:space="preserve"> </w:t>
      </w:r>
      <w:r w:rsidRPr="00FB03DC">
        <w:rPr>
          <w:rFonts w:hint="cs"/>
          <w:rtl/>
        </w:rPr>
        <w:t>אם</w:t>
      </w:r>
      <w:r w:rsidRPr="00FB03DC">
        <w:rPr>
          <w:rtl/>
        </w:rPr>
        <w:t xml:space="preserve"> </w:t>
      </w:r>
      <w:r w:rsidRPr="00FB03DC">
        <w:rPr>
          <w:rFonts w:hint="cs"/>
          <w:rtl/>
        </w:rPr>
        <w:t>אנו</w:t>
      </w:r>
      <w:r w:rsidRPr="00FB03DC">
        <w:rPr>
          <w:rtl/>
        </w:rPr>
        <w:t xml:space="preserve"> </w:t>
      </w:r>
      <w:r w:rsidRPr="00FB03DC">
        <w:rPr>
          <w:rFonts w:hint="cs"/>
          <w:rtl/>
        </w:rPr>
        <w:t>חייבים</w:t>
      </w:r>
      <w:r w:rsidRPr="00FB03DC">
        <w:rPr>
          <w:rtl/>
        </w:rPr>
        <w:t xml:space="preserve"> </w:t>
      </w:r>
      <w:r w:rsidRPr="00FB03DC">
        <w:rPr>
          <w:rFonts w:hint="cs"/>
          <w:rtl/>
        </w:rPr>
        <w:t>בה</w:t>
      </w:r>
      <w:r w:rsidRPr="00FB03DC">
        <w:rPr>
          <w:rtl/>
        </w:rPr>
        <w:t xml:space="preserve"> </w:t>
      </w:r>
      <w:r w:rsidRPr="00FB03DC">
        <w:rPr>
          <w:rFonts w:hint="cs"/>
          <w:rtl/>
        </w:rPr>
        <w:t>או</w:t>
      </w:r>
      <w:r w:rsidRPr="00FB03DC">
        <w:rPr>
          <w:rtl/>
        </w:rPr>
        <w:t xml:space="preserve"> </w:t>
      </w:r>
      <w:r w:rsidRPr="00FB03DC">
        <w:rPr>
          <w:rFonts w:hint="cs"/>
          <w:rtl/>
        </w:rPr>
        <w:t>אם</w:t>
      </w:r>
      <w:r w:rsidRPr="00FB03DC">
        <w:rPr>
          <w:rtl/>
        </w:rPr>
        <w:t xml:space="preserve"> </w:t>
      </w:r>
      <w:r w:rsidRPr="00FB03DC">
        <w:rPr>
          <w:rFonts w:hint="cs"/>
          <w:rtl/>
        </w:rPr>
        <w:t>אין</w:t>
      </w:r>
      <w:r w:rsidRPr="00FB03DC">
        <w:rPr>
          <w:rtl/>
        </w:rPr>
        <w:t xml:space="preserve"> </w:t>
      </w:r>
      <w:r w:rsidRPr="00FB03DC">
        <w:rPr>
          <w:rFonts w:hint="cs"/>
          <w:rtl/>
        </w:rPr>
        <w:t>אנו</w:t>
      </w:r>
      <w:r w:rsidRPr="00FB03DC">
        <w:rPr>
          <w:rtl/>
        </w:rPr>
        <w:t xml:space="preserve"> </w:t>
      </w:r>
      <w:r w:rsidRPr="00FB03DC">
        <w:rPr>
          <w:rFonts w:hint="cs"/>
          <w:rtl/>
        </w:rPr>
        <w:t>חייבים</w:t>
      </w:r>
      <w:r w:rsidRPr="00FB03DC">
        <w:rPr>
          <w:rtl/>
        </w:rPr>
        <w:t xml:space="preserve"> </w:t>
      </w:r>
      <w:r w:rsidRPr="00FB03DC">
        <w:rPr>
          <w:rFonts w:hint="cs"/>
          <w:rtl/>
        </w:rPr>
        <w:t>בה</w:t>
      </w:r>
      <w:r w:rsidRPr="00FB03DC">
        <w:rPr>
          <w:rtl/>
        </w:rPr>
        <w:t xml:space="preserve"> </w:t>
      </w:r>
      <w:r w:rsidRPr="00FB03DC">
        <w:rPr>
          <w:rFonts w:hint="cs"/>
          <w:rtl/>
        </w:rPr>
        <w:t>לא</w:t>
      </w:r>
      <w:r w:rsidRPr="00FB03DC">
        <w:rPr>
          <w:rtl/>
        </w:rPr>
        <w:t xml:space="preserve"> </w:t>
      </w:r>
      <w:r w:rsidRPr="00FB03DC">
        <w:rPr>
          <w:rFonts w:hint="cs"/>
          <w:rtl/>
        </w:rPr>
        <w:t>תקנו</w:t>
      </w:r>
      <w:r w:rsidRPr="00FB03DC">
        <w:rPr>
          <w:rtl/>
        </w:rPr>
        <w:t xml:space="preserve"> </w:t>
      </w:r>
      <w:r w:rsidRPr="00FB03DC">
        <w:rPr>
          <w:rFonts w:hint="cs"/>
          <w:rtl/>
        </w:rPr>
        <w:t>חכמים</w:t>
      </w:r>
      <w:r w:rsidRPr="00FB03DC">
        <w:rPr>
          <w:rtl/>
        </w:rPr>
        <w:t xml:space="preserve"> </w:t>
      </w:r>
      <w:r w:rsidRPr="00FB03DC">
        <w:rPr>
          <w:rFonts w:hint="cs"/>
          <w:rtl/>
        </w:rPr>
        <w:t>לה</w:t>
      </w:r>
      <w:r w:rsidRPr="00FB03DC">
        <w:rPr>
          <w:rtl/>
        </w:rPr>
        <w:t xml:space="preserve"> </w:t>
      </w:r>
      <w:r w:rsidRPr="00FB03DC">
        <w:rPr>
          <w:rFonts w:hint="cs"/>
          <w:rtl/>
        </w:rPr>
        <w:t>ברכה</w:t>
      </w:r>
      <w:r w:rsidRPr="00FB03DC">
        <w:rPr>
          <w:rtl/>
        </w:rPr>
        <w:t xml:space="preserve"> </w:t>
      </w:r>
      <w:r w:rsidRPr="00FB03DC">
        <w:rPr>
          <w:rFonts w:hint="cs"/>
          <w:rtl/>
        </w:rPr>
        <w:t>אף</w:t>
      </w:r>
      <w:r w:rsidRPr="00FB03DC">
        <w:rPr>
          <w:rtl/>
        </w:rPr>
        <w:t xml:space="preserve"> </w:t>
      </w:r>
      <w:r w:rsidRPr="00FB03DC">
        <w:rPr>
          <w:rFonts w:hint="cs"/>
          <w:rtl/>
        </w:rPr>
        <w:t>על</w:t>
      </w:r>
      <w:r w:rsidRPr="00FB03DC">
        <w:rPr>
          <w:rtl/>
        </w:rPr>
        <w:t xml:space="preserve"> </w:t>
      </w:r>
      <w:r w:rsidRPr="00FB03DC">
        <w:rPr>
          <w:rFonts w:hint="cs"/>
          <w:rtl/>
        </w:rPr>
        <w:t>פי</w:t>
      </w:r>
      <w:r w:rsidRPr="00FB03DC">
        <w:rPr>
          <w:rtl/>
        </w:rPr>
        <w:t xml:space="preserve"> </w:t>
      </w:r>
      <w:r w:rsidRPr="00FB03DC">
        <w:rPr>
          <w:rFonts w:hint="cs"/>
          <w:rtl/>
        </w:rPr>
        <w:t>שיראה</w:t>
      </w:r>
      <w:r w:rsidRPr="00FB03DC">
        <w:rPr>
          <w:rtl/>
        </w:rPr>
        <w:t xml:space="preserve"> </w:t>
      </w:r>
      <w:r w:rsidRPr="00FB03DC">
        <w:rPr>
          <w:rFonts w:hint="cs"/>
          <w:rtl/>
        </w:rPr>
        <w:t>מן</w:t>
      </w:r>
      <w:r w:rsidRPr="00FB03DC">
        <w:rPr>
          <w:rtl/>
        </w:rPr>
        <w:t xml:space="preserve"> </w:t>
      </w:r>
      <w:r w:rsidRPr="00FB03DC">
        <w:rPr>
          <w:rFonts w:hint="cs"/>
          <w:rtl/>
        </w:rPr>
        <w:t>התורה</w:t>
      </w:r>
      <w:r w:rsidRPr="00FB03DC">
        <w:rPr>
          <w:rtl/>
        </w:rPr>
        <w:t xml:space="preserve"> </w:t>
      </w:r>
      <w:r w:rsidRPr="00FB03DC">
        <w:rPr>
          <w:rFonts w:hint="cs"/>
          <w:rtl/>
        </w:rPr>
        <w:t>כמו</w:t>
      </w:r>
      <w:r w:rsidRPr="00FB03DC">
        <w:rPr>
          <w:rtl/>
        </w:rPr>
        <w:t xml:space="preserve"> </w:t>
      </w:r>
      <w:r w:rsidRPr="00FB03DC">
        <w:rPr>
          <w:rFonts w:hint="cs"/>
          <w:rtl/>
        </w:rPr>
        <w:t>שנתבאר</w:t>
      </w:r>
      <w:r w:rsidRPr="00FB03DC">
        <w:rPr>
          <w:rtl/>
        </w:rPr>
        <w:t xml:space="preserve"> </w:t>
      </w:r>
      <w:r w:rsidRPr="00FB03DC">
        <w:rPr>
          <w:rFonts w:hint="cs"/>
          <w:rtl/>
        </w:rPr>
        <w:t>מדבריהם</w:t>
      </w:r>
      <w:r w:rsidRPr="00FB03DC">
        <w:rPr>
          <w:rtl/>
        </w:rPr>
        <w:t xml:space="preserve"> </w:t>
      </w:r>
      <w:r w:rsidRPr="00FB03DC">
        <w:rPr>
          <w:rFonts w:hint="cs"/>
          <w:rtl/>
        </w:rPr>
        <w:t>בסוכה</w:t>
      </w:r>
      <w:r w:rsidRPr="00FB03DC">
        <w:rPr>
          <w:rtl/>
        </w:rPr>
        <w:t xml:space="preserve"> </w:t>
      </w:r>
      <w:r w:rsidRPr="00FB03DC">
        <w:rPr>
          <w:rFonts w:hint="cs"/>
          <w:rtl/>
        </w:rPr>
        <w:t>דשמיני</w:t>
      </w:r>
      <w:r w:rsidRPr="00FB03DC">
        <w:rPr>
          <w:rtl/>
        </w:rPr>
        <w:t xml:space="preserve"> [</w:t>
      </w:r>
      <w:r w:rsidRPr="00FB03DC">
        <w:rPr>
          <w:rFonts w:hint="cs"/>
          <w:rtl/>
        </w:rPr>
        <w:t>ספק</w:t>
      </w:r>
      <w:r w:rsidRPr="00FB03DC">
        <w:rPr>
          <w:rtl/>
        </w:rPr>
        <w:t xml:space="preserve"> </w:t>
      </w:r>
      <w:r w:rsidRPr="00FB03DC">
        <w:rPr>
          <w:rFonts w:hint="cs"/>
          <w:rtl/>
        </w:rPr>
        <w:t>שביעי</w:t>
      </w:r>
      <w:r w:rsidRPr="00FB03DC">
        <w:rPr>
          <w:rtl/>
        </w:rPr>
        <w:t xml:space="preserve">] </w:t>
      </w:r>
      <w:r w:rsidRPr="00FB03DC">
        <w:rPr>
          <w:rFonts w:hint="cs"/>
          <w:rtl/>
        </w:rPr>
        <w:t>והוא</w:t>
      </w:r>
      <w:r w:rsidRPr="00FB03DC">
        <w:rPr>
          <w:rtl/>
        </w:rPr>
        <w:t xml:space="preserve"> </w:t>
      </w:r>
      <w:r w:rsidRPr="00FB03DC">
        <w:rPr>
          <w:rFonts w:hint="cs"/>
          <w:rtl/>
        </w:rPr>
        <w:t>הדין</w:t>
      </w:r>
      <w:r w:rsidRPr="00FB03DC">
        <w:rPr>
          <w:rtl/>
        </w:rPr>
        <w:t xml:space="preserve"> </w:t>
      </w:r>
      <w:r w:rsidRPr="00FB03DC">
        <w:rPr>
          <w:rFonts w:hint="cs"/>
          <w:rtl/>
        </w:rPr>
        <w:t>בכסוי</w:t>
      </w:r>
      <w:r w:rsidRPr="00FB03DC">
        <w:rPr>
          <w:rtl/>
        </w:rPr>
        <w:t xml:space="preserve"> </w:t>
      </w:r>
      <w:r w:rsidRPr="00FB03DC">
        <w:rPr>
          <w:rFonts w:hint="cs"/>
          <w:rtl/>
        </w:rPr>
        <w:t>הדם</w:t>
      </w:r>
      <w:r w:rsidRPr="00FB03DC">
        <w:rPr>
          <w:rtl/>
        </w:rPr>
        <w:t xml:space="preserve"> </w:t>
      </w:r>
      <w:r w:rsidRPr="00FB03DC">
        <w:rPr>
          <w:rFonts w:hint="cs"/>
          <w:rtl/>
        </w:rPr>
        <w:t>מן</w:t>
      </w:r>
      <w:r w:rsidRPr="00FB03DC">
        <w:rPr>
          <w:rtl/>
        </w:rPr>
        <w:t xml:space="preserve"> </w:t>
      </w:r>
      <w:r w:rsidRPr="00FB03DC">
        <w:rPr>
          <w:rFonts w:hint="cs"/>
          <w:rtl/>
        </w:rPr>
        <w:t>הכוי</w:t>
      </w:r>
      <w:r w:rsidRPr="00FB03DC">
        <w:rPr>
          <w:rtl/>
        </w:rPr>
        <w:t xml:space="preserve"> </w:t>
      </w:r>
      <w:r w:rsidRPr="00FB03DC">
        <w:rPr>
          <w:rFonts w:hint="cs"/>
          <w:rtl/>
        </w:rPr>
        <w:t>והוא</w:t>
      </w:r>
      <w:r w:rsidRPr="00FB03DC">
        <w:rPr>
          <w:rtl/>
        </w:rPr>
        <w:t xml:space="preserve"> </w:t>
      </w:r>
      <w:r w:rsidRPr="00FB03DC">
        <w:rPr>
          <w:rFonts w:hint="cs"/>
          <w:rtl/>
        </w:rPr>
        <w:t>הדין</w:t>
      </w:r>
      <w:r w:rsidRPr="00FB03DC">
        <w:rPr>
          <w:rtl/>
        </w:rPr>
        <w:t xml:space="preserve"> </w:t>
      </w:r>
      <w:r w:rsidRPr="00FB03DC">
        <w:rPr>
          <w:rFonts w:hint="cs"/>
          <w:rtl/>
        </w:rPr>
        <w:t>לכל</w:t>
      </w:r>
      <w:r w:rsidRPr="00FB03DC">
        <w:rPr>
          <w:rtl/>
        </w:rPr>
        <w:t xml:space="preserve"> </w:t>
      </w:r>
      <w:r w:rsidRPr="00FB03DC">
        <w:rPr>
          <w:rFonts w:hint="cs"/>
          <w:rtl/>
        </w:rPr>
        <w:t>ספק</w:t>
      </w:r>
      <w:r w:rsidRPr="00FB03DC">
        <w:rPr>
          <w:rtl/>
        </w:rPr>
        <w:t xml:space="preserve"> </w:t>
      </w:r>
      <w:r w:rsidRPr="00FB03DC">
        <w:rPr>
          <w:rFonts w:hint="cs"/>
          <w:rtl/>
        </w:rPr>
        <w:t>מצוה</w:t>
      </w:r>
      <w:r w:rsidRPr="00FB03DC">
        <w:rPr>
          <w:rtl/>
        </w:rPr>
        <w:t>.</w:t>
      </w:r>
    </w:p>
    <w:p w14:paraId="6397F46C" w14:textId="77777777" w:rsidR="00FB03DC" w:rsidRPr="00FB03DC" w:rsidRDefault="00FB03DC" w:rsidP="00FB03DC">
      <w:pPr>
        <w:rPr>
          <w:rtl/>
        </w:rPr>
      </w:pPr>
      <w:r w:rsidRPr="00FB03DC">
        <w:rPr>
          <w:rFonts w:hint="cs"/>
          <w:rtl/>
        </w:rPr>
        <w:t>בפשטות דבריו, נראה שהרמב"ם מחלק בין מקרים שבהם חכמים תיקנו ברכה לבין מקרים שבהם חכמים לא תיקנו ברכה. ביחס ליום טוב שני חכמים תיקנו לברך על אף שמדובר בספק, אבל ביחס לישיבה בסוכה לא תיקנו ברכה, ולכן אין מברכים.</w:t>
      </w:r>
    </w:p>
    <w:p w14:paraId="5788C9FF" w14:textId="77777777" w:rsidR="00FB03DC" w:rsidRPr="00FB03DC" w:rsidRDefault="00FB03DC" w:rsidP="00FB03DC">
      <w:pPr>
        <w:rPr>
          <w:rtl/>
        </w:rPr>
      </w:pPr>
      <w:r w:rsidRPr="00FB03DC">
        <w:rPr>
          <w:rFonts w:hint="cs"/>
          <w:rtl/>
        </w:rPr>
        <w:t>אך עדיין יש לשאול מה טעם החילוק – מדוע ביחס למצוות סוכה בשמיני עצרת השאירו את הדברים כעיקר הדין שאין לברך, וביחס ליום טוב שני תיקנו לברך?</w:t>
      </w:r>
    </w:p>
    <w:p w14:paraId="35BA11A8" w14:textId="77777777" w:rsidR="00FB03DC" w:rsidRPr="00FB03DC" w:rsidRDefault="00FB03DC" w:rsidP="00FB03DC">
      <w:pPr>
        <w:rPr>
          <w:rtl/>
        </w:rPr>
      </w:pPr>
      <w:r w:rsidRPr="00FB03DC">
        <w:rPr>
          <w:rFonts w:hint="cs"/>
          <w:rtl/>
        </w:rPr>
        <w:t>הריטב"א</w:t>
      </w:r>
      <w:r w:rsidRPr="00FB03DC">
        <w:rPr>
          <w:vertAlign w:val="superscript"/>
          <w:rtl/>
        </w:rPr>
        <w:footnoteReference w:id="14"/>
      </w:r>
      <w:r w:rsidRPr="00FB03DC">
        <w:rPr>
          <w:rFonts w:hint="cs"/>
          <w:rtl/>
        </w:rPr>
        <w:t xml:space="preserve"> מסביר שהרי"ף ניסה למעשה לענות על שאלה זו: מעיקר הדין לא היה מקום לברך, אבל, כמו ביו"ט שני, היה מקום לתקן ברכה ייחודית, ולא עשו זאת מפאת ה"תרתי דסתרי".</w:t>
      </w:r>
    </w:p>
    <w:p w14:paraId="3E442197" w14:textId="77777777" w:rsidR="00FB03DC" w:rsidRPr="00FB03DC" w:rsidRDefault="00FB03DC" w:rsidP="00FB03DC">
      <w:pPr>
        <w:rPr>
          <w:rtl/>
        </w:rPr>
      </w:pPr>
      <w:r w:rsidRPr="00FB03DC">
        <w:rPr>
          <w:rFonts w:hint="cs"/>
          <w:rtl/>
        </w:rPr>
        <w:t>אלא, שבדברי הרמב"ם עצמו עניין ה"תרתי דסתרי" לא מוזכר.</w:t>
      </w:r>
      <w:r w:rsidRPr="00FB03DC">
        <w:rPr>
          <w:vertAlign w:val="superscript"/>
          <w:rtl/>
        </w:rPr>
        <w:footnoteReference w:id="15"/>
      </w:r>
      <w:r w:rsidRPr="00FB03DC">
        <w:rPr>
          <w:rFonts w:hint="cs"/>
          <w:rtl/>
        </w:rPr>
        <w:t xml:space="preserve"> על כן נראה לי להציע ביאור עקרוני יותר, המבחין בין דיני יום טוב שני לבין הישיבה בסוכה בשמיני עצרת.</w:t>
      </w:r>
    </w:p>
    <w:p w14:paraId="56C9633D" w14:textId="77777777" w:rsidR="00FB03DC" w:rsidRPr="00FB03DC" w:rsidRDefault="00FB03DC" w:rsidP="00FB03DC">
      <w:pPr>
        <w:rPr>
          <w:rtl/>
        </w:rPr>
      </w:pPr>
      <w:r w:rsidRPr="00FB03DC">
        <w:rPr>
          <w:rFonts w:hint="cs"/>
          <w:rtl/>
        </w:rPr>
        <w:t>ניתן להציע שאמנם דיני יום טוב שני החלו כספק, אבל מתוקף תקנת חכמים ימים אלה נקבעו כ"ימים טובים".</w:t>
      </w:r>
      <w:r w:rsidRPr="00FB03DC">
        <w:rPr>
          <w:vertAlign w:val="superscript"/>
          <w:rtl/>
        </w:rPr>
        <w:footnoteReference w:id="16"/>
      </w:r>
      <w:r w:rsidRPr="00FB03DC">
        <w:rPr>
          <w:rFonts w:hint="cs"/>
          <w:rtl/>
        </w:rPr>
        <w:t xml:space="preserve"> קיום המצוות בימים אלה הוא קיום מצוות של ימים טובים מדרבנן. לעומת זאת, ישיבת הסוכה ביום האחרון של שמיני עצרת אינה נעשית בתורת "מצוות ישיבה בסוכה", אלא מתורת "ספק דאורייתא לחומרא". לשמיני עצרת אין מעמד של "הושענא רבה" מדרבנן (גם לפני קביעת הלוח), אלא מדובר ב"ספק" – </w:t>
      </w:r>
      <w:r w:rsidRPr="00FB03DC">
        <w:rPr>
          <w:rFonts w:hint="cs"/>
          <w:rtl/>
        </w:rPr>
        <w:lastRenderedPageBreak/>
        <w:t xml:space="preserve">וקיום מצוות סוכות ביום זה הוא מדין "ספק דאורייתא לחומרא" ולא בתורת קדושת סוכות. </w:t>
      </w:r>
    </w:p>
    <w:p w14:paraId="6619057B" w14:textId="29BB899E" w:rsidR="00FB03DC" w:rsidRPr="00FB03DC" w:rsidRDefault="00FB03DC" w:rsidP="00622352">
      <w:pPr>
        <w:rPr>
          <w:rtl/>
        </w:rPr>
      </w:pPr>
      <w:r w:rsidRPr="00FB03DC">
        <w:rPr>
          <w:rFonts w:hint="cs"/>
          <w:rtl/>
        </w:rPr>
        <w:t xml:space="preserve">ייתכן, שגם לאחר קביעת הלוח, המשיכו לנהוג בגלות מנהגי סוכות בשמיני עצרת כאילו היה יום של "ספק", מפאת המנהג </w:t>
      </w:r>
      <w:r w:rsidRPr="00FB03DC">
        <w:rPr>
          <w:rtl/>
        </w:rPr>
        <w:t>–</w:t>
      </w:r>
      <w:r w:rsidRPr="00FB03DC">
        <w:rPr>
          <w:rFonts w:hint="cs"/>
          <w:rtl/>
        </w:rPr>
        <w:t xml:space="preserve"> אך לא כ"יום טוב". המנהג הקיים הוא להמשיך לנהוג ביום כיום של ספק, ועל כן אין מברכים עליו. אך מדובר ביום יוצא דופן.</w:t>
      </w:r>
    </w:p>
    <w:p w14:paraId="68F41AB8" w14:textId="1A9B4785" w:rsidR="00FB03DC" w:rsidRPr="00FB03DC" w:rsidRDefault="00FB03DC" w:rsidP="00622352">
      <w:pPr>
        <w:pStyle w:val="Heading2"/>
        <w:rPr>
          <w:rtl/>
        </w:rPr>
      </w:pPr>
      <w:r w:rsidRPr="00FB03DC">
        <w:rPr>
          <w:rFonts w:hint="cs"/>
          <w:rtl/>
        </w:rPr>
        <w:t>סיכום</w:t>
      </w:r>
    </w:p>
    <w:p w14:paraId="77B1F947" w14:textId="77777777" w:rsidR="00FB03DC" w:rsidRPr="00FB03DC" w:rsidRDefault="00FB03DC" w:rsidP="00FB03DC">
      <w:pPr>
        <w:rPr>
          <w:rtl/>
        </w:rPr>
      </w:pPr>
      <w:r w:rsidRPr="00FB03DC">
        <w:rPr>
          <w:rFonts w:hint="cs"/>
          <w:rtl/>
        </w:rPr>
        <w:t>בשיעור זה עסקנו בדעות השונות לגבי החובה והאפשרות לברך על מצוות המתקיימות מספק, ובדרכים השונות לבאר את יסוד המחלוקת.</w:t>
      </w:r>
    </w:p>
    <w:p w14:paraId="01B52357" w14:textId="77777777" w:rsidR="00FB03DC" w:rsidRPr="00FB03DC" w:rsidRDefault="00FB03DC" w:rsidP="00FB03DC">
      <w:pPr>
        <w:rPr>
          <w:rtl/>
        </w:rPr>
      </w:pPr>
      <w:r w:rsidRPr="00FB03DC">
        <w:rPr>
          <w:rFonts w:hint="cs"/>
          <w:rtl/>
        </w:rPr>
        <w:t>עיינו בשתי סוגיות המשמשות כמקורות לפסיקת ההלכה בנושא וראינו כיצד הדעות השונות מתיישבות עם ההיבטים השונים העולים בכל סוגיה.</w:t>
      </w:r>
    </w:p>
    <w:p w14:paraId="1D196E8A" w14:textId="77777777" w:rsidR="00FB03DC" w:rsidRPr="00FB03DC" w:rsidRDefault="00FB03DC" w:rsidP="00FB03DC">
      <w:r w:rsidRPr="00FB03DC">
        <w:rPr>
          <w:rFonts w:hint="cs"/>
          <w:rtl/>
        </w:rPr>
        <w:t>בשיעור הבא נמשיך בעז"ה בנושא זה: נעיין בסוגיות ובנושאים הלכתיים שבהם שאלת הברכה במציאות מסופקת עולה בפוסקים באופן נרחב.</w:t>
      </w:r>
    </w:p>
    <w:tbl>
      <w:tblPr>
        <w:tblpPr w:leftFromText="180" w:rightFromText="180" w:vertAnchor="text" w:horzAnchor="margin" w:tblpXSpec="right" w:tblpY="3"/>
        <w:bidiVisual/>
        <w:tblW w:w="4678" w:type="dxa"/>
        <w:tblLayout w:type="fixed"/>
        <w:tblLook w:val="0000" w:firstRow="0" w:lastRow="0" w:firstColumn="0" w:lastColumn="0" w:noHBand="0" w:noVBand="0"/>
      </w:tblPr>
      <w:tblGrid>
        <w:gridCol w:w="283"/>
        <w:gridCol w:w="4111"/>
        <w:gridCol w:w="284"/>
      </w:tblGrid>
      <w:tr w:rsidR="00FB03DC" w14:paraId="418CD8BD" w14:textId="77777777" w:rsidTr="00FB03DC">
        <w:tc>
          <w:tcPr>
            <w:tcW w:w="283" w:type="dxa"/>
            <w:tcBorders>
              <w:top w:val="nil"/>
              <w:left w:val="nil"/>
              <w:bottom w:val="nil"/>
              <w:right w:val="nil"/>
            </w:tcBorders>
          </w:tcPr>
          <w:p w14:paraId="66DEAAFD" w14:textId="77777777" w:rsidR="00FB03DC" w:rsidRDefault="00FB03DC" w:rsidP="00FB03DC">
            <w:pPr>
              <w:pStyle w:val="a0"/>
              <w:rPr>
                <w:noProof w:val="0"/>
              </w:rPr>
            </w:pPr>
            <w:r>
              <w:rPr>
                <w:rtl/>
              </w:rPr>
              <w:tab/>
            </w:r>
          </w:p>
        </w:tc>
        <w:tc>
          <w:tcPr>
            <w:tcW w:w="4111" w:type="dxa"/>
            <w:tcBorders>
              <w:top w:val="nil"/>
              <w:left w:val="nil"/>
              <w:bottom w:val="nil"/>
              <w:right w:val="nil"/>
            </w:tcBorders>
          </w:tcPr>
          <w:p w14:paraId="07528F45" w14:textId="77777777" w:rsidR="00FB03DC" w:rsidRDefault="00FB03DC" w:rsidP="00FB03DC">
            <w:pPr>
              <w:pStyle w:val="a0"/>
              <w:ind w:left="-170" w:right="-170"/>
              <w:rPr>
                <w:noProof w:val="0"/>
              </w:rPr>
            </w:pPr>
            <w:r>
              <w:rPr>
                <w:noProof w:val="0"/>
                <w:rtl/>
              </w:rPr>
              <w:t>***************************************************************</w:t>
            </w:r>
          </w:p>
        </w:tc>
        <w:tc>
          <w:tcPr>
            <w:tcW w:w="284" w:type="dxa"/>
            <w:tcBorders>
              <w:top w:val="nil"/>
              <w:left w:val="nil"/>
              <w:bottom w:val="nil"/>
              <w:right w:val="nil"/>
            </w:tcBorders>
          </w:tcPr>
          <w:p w14:paraId="054EF800" w14:textId="77777777" w:rsidR="00FB03DC" w:rsidRDefault="00FB03DC" w:rsidP="00FB03DC">
            <w:pPr>
              <w:pStyle w:val="a0"/>
              <w:rPr>
                <w:noProof w:val="0"/>
              </w:rPr>
            </w:pPr>
            <w:r>
              <w:rPr>
                <w:noProof w:val="0"/>
                <w:rtl/>
              </w:rPr>
              <w:t>*</w:t>
            </w:r>
          </w:p>
        </w:tc>
      </w:tr>
      <w:tr w:rsidR="00FB03DC" w14:paraId="52273291" w14:textId="77777777" w:rsidTr="00FB03DC">
        <w:tc>
          <w:tcPr>
            <w:tcW w:w="283" w:type="dxa"/>
            <w:tcBorders>
              <w:top w:val="nil"/>
              <w:left w:val="nil"/>
              <w:bottom w:val="nil"/>
              <w:right w:val="nil"/>
            </w:tcBorders>
          </w:tcPr>
          <w:p w14:paraId="5363A21A" w14:textId="77777777" w:rsidR="00FB03DC" w:rsidRDefault="00FB03DC" w:rsidP="00FB03DC">
            <w:pPr>
              <w:pStyle w:val="a0"/>
              <w:rPr>
                <w:noProof w:val="0"/>
              </w:rPr>
            </w:pPr>
            <w:r>
              <w:rPr>
                <w:noProof w:val="0"/>
                <w:rtl/>
              </w:rPr>
              <w:t>* * * * * * * * * *</w:t>
            </w:r>
          </w:p>
        </w:tc>
        <w:tc>
          <w:tcPr>
            <w:tcW w:w="4111" w:type="dxa"/>
            <w:tcBorders>
              <w:top w:val="nil"/>
              <w:left w:val="nil"/>
              <w:bottom w:val="nil"/>
              <w:right w:val="nil"/>
            </w:tcBorders>
          </w:tcPr>
          <w:p w14:paraId="304E9850" w14:textId="77777777" w:rsidR="00FB03DC" w:rsidRDefault="00FB03DC" w:rsidP="00FB03DC">
            <w:pPr>
              <w:pStyle w:val="a0"/>
              <w:rPr>
                <w:noProof w:val="0"/>
              </w:rPr>
            </w:pPr>
            <w:r>
              <w:rPr>
                <w:noProof w:val="0"/>
                <w:rtl/>
              </w:rPr>
              <w:t>כל הזכויות שמורות לישיבת הר</w:t>
            </w:r>
            <w:r w:rsidRPr="003E50BE">
              <w:rPr>
                <w:noProof w:val="0"/>
                <w:rtl/>
              </w:rPr>
              <w:t>־</w:t>
            </w:r>
            <w:r>
              <w:rPr>
                <w:noProof w:val="0"/>
                <w:rtl/>
              </w:rPr>
              <w:t>עציון</w:t>
            </w:r>
            <w:r>
              <w:rPr>
                <w:rFonts w:hint="cs"/>
                <w:noProof w:val="0"/>
                <w:rtl/>
              </w:rPr>
              <w:t xml:space="preserve"> ולרב נתנאל בוקס</w:t>
            </w:r>
          </w:p>
          <w:p w14:paraId="5235F8DF" w14:textId="77777777" w:rsidR="00FB03DC" w:rsidRPr="00C5614D" w:rsidRDefault="00FB03DC" w:rsidP="00FB03DC">
            <w:pPr>
              <w:pStyle w:val="a0"/>
              <w:rPr>
                <w:rFonts w:ascii="Times New Roman" w:hAnsi="Times New Roman" w:cs="Times New Roman"/>
                <w:noProof w:val="0"/>
                <w:rtl/>
              </w:rPr>
            </w:pPr>
            <w:r>
              <w:rPr>
                <w:rFonts w:hint="cs"/>
                <w:noProof w:val="0"/>
                <w:rtl/>
              </w:rPr>
              <w:t>עורך: יצחק שוה, ה'תשפ"ד</w:t>
            </w:r>
          </w:p>
          <w:p w14:paraId="7B996B9C" w14:textId="77777777" w:rsidR="00FB03DC" w:rsidRDefault="00FB03DC" w:rsidP="00FB03DC">
            <w:pPr>
              <w:pStyle w:val="a0"/>
              <w:rPr>
                <w:noProof w:val="0"/>
                <w:rtl/>
              </w:rPr>
            </w:pPr>
            <w:r>
              <w:rPr>
                <w:noProof w:val="0"/>
                <w:rtl/>
              </w:rPr>
              <w:t>*******************************************************</w:t>
            </w:r>
          </w:p>
          <w:p w14:paraId="47C22F64" w14:textId="77777777" w:rsidR="00FB03DC" w:rsidRDefault="00FB03DC" w:rsidP="00FB03DC">
            <w:pPr>
              <w:pStyle w:val="a0"/>
              <w:rPr>
                <w:noProof w:val="0"/>
                <w:rtl/>
              </w:rPr>
            </w:pPr>
            <w:r>
              <w:rPr>
                <w:noProof w:val="0"/>
                <w:rtl/>
              </w:rPr>
              <w:t>בית המדרש הוירטואלי</w:t>
            </w:r>
          </w:p>
          <w:p w14:paraId="7FA0E292" w14:textId="77777777" w:rsidR="00FB03DC" w:rsidRDefault="00FB03DC" w:rsidP="00FB03DC">
            <w:pPr>
              <w:pStyle w:val="a0"/>
              <w:rPr>
                <w:noProof w:val="0"/>
                <w:rtl/>
              </w:rPr>
            </w:pPr>
            <w:r>
              <w:rPr>
                <w:rFonts w:hint="cs"/>
                <w:noProof w:val="0"/>
                <w:rtl/>
              </w:rPr>
              <w:t xml:space="preserve">מיסודו של </w:t>
            </w:r>
          </w:p>
          <w:p w14:paraId="5A20F3AC" w14:textId="77777777" w:rsidR="00FB03DC" w:rsidRDefault="00FB03DC" w:rsidP="00FB03DC">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3D30F868" w14:textId="77777777" w:rsidR="00FB03DC" w:rsidRDefault="00FB03DC" w:rsidP="00FB03DC">
            <w:pPr>
              <w:pStyle w:val="a0"/>
              <w:rPr>
                <w:noProof w:val="0"/>
                <w:rtl/>
              </w:rPr>
            </w:pPr>
            <w:r>
              <w:rPr>
                <w:noProof w:val="0"/>
                <w:rtl/>
              </w:rPr>
              <w:t>האתר בעברית:</w:t>
            </w:r>
            <w:r>
              <w:rPr>
                <w:noProof w:val="0"/>
                <w:rtl/>
              </w:rPr>
              <w:tab/>
            </w:r>
            <w:hyperlink r:id="rId11" w:history="1">
              <w:r>
                <w:t xml:space="preserve"> </w:t>
              </w:r>
              <w:hyperlink r:id="rId12" w:history="1">
                <w:r w:rsidRPr="00FD7DC4">
                  <w:rPr>
                    <w:rStyle w:val="Hyperlink"/>
                  </w:rPr>
                  <w:t>http://www.etzion.org.il</w:t>
                </w:r>
              </w:hyperlink>
            </w:hyperlink>
          </w:p>
          <w:p w14:paraId="1AB68F57" w14:textId="77777777" w:rsidR="00FB03DC" w:rsidRDefault="00FB03DC" w:rsidP="00FB03DC">
            <w:pPr>
              <w:pStyle w:val="a0"/>
            </w:pPr>
            <w:r>
              <w:rPr>
                <w:noProof w:val="0"/>
                <w:rtl/>
              </w:rPr>
              <w:t>האתר באנגלית:</w:t>
            </w:r>
            <w:r>
              <w:rPr>
                <w:noProof w:val="0"/>
                <w:rtl/>
              </w:rPr>
              <w:tab/>
            </w:r>
            <w:hyperlink r:id="rId13" w:history="1">
              <w:r w:rsidRPr="0073528B">
                <w:rPr>
                  <w:rStyle w:val="Hyperlink"/>
                </w:rPr>
                <w:t>https://etzion.org.il/en</w:t>
              </w:r>
            </w:hyperlink>
            <w:r>
              <w:rPr>
                <w:rFonts w:hint="cs"/>
                <w:noProof w:val="0"/>
                <w:rtl/>
              </w:rPr>
              <w:t xml:space="preserve"> </w:t>
            </w:r>
          </w:p>
          <w:p w14:paraId="68A5C31C" w14:textId="77777777" w:rsidR="00FB03DC" w:rsidRDefault="00FB03DC" w:rsidP="00FB03DC">
            <w:pPr>
              <w:pStyle w:val="a0"/>
              <w:rPr>
                <w:noProof w:val="0"/>
                <w:rtl/>
              </w:rPr>
            </w:pPr>
          </w:p>
          <w:p w14:paraId="3A3B0674" w14:textId="77777777" w:rsidR="00FB03DC" w:rsidRDefault="00FB03DC" w:rsidP="00FB03DC">
            <w:pPr>
              <w:pStyle w:val="a0"/>
              <w:rPr>
                <w:noProof w:val="0"/>
                <w:rtl/>
              </w:rPr>
            </w:pPr>
            <w:r>
              <w:rPr>
                <w:noProof w:val="0"/>
                <w:rtl/>
              </w:rPr>
              <w:t xml:space="preserve">משרדי בית המדרש הוירטואלי: 02-9937300 שלוחה 5 </w:t>
            </w:r>
          </w:p>
          <w:p w14:paraId="05735E98" w14:textId="77777777" w:rsidR="00FB03DC" w:rsidRDefault="00FB03DC" w:rsidP="00FB03DC">
            <w:pPr>
              <w:pStyle w:val="a0"/>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3600A784" w14:textId="77777777" w:rsidR="00FB03DC" w:rsidRDefault="00FB03DC" w:rsidP="00FB03DC">
            <w:pPr>
              <w:pStyle w:val="a0"/>
              <w:rPr>
                <w:noProof w:val="0"/>
                <w:rtl/>
              </w:rPr>
            </w:pPr>
            <w:r>
              <w:rPr>
                <w:noProof w:val="0"/>
                <w:rtl/>
              </w:rPr>
              <w:t xml:space="preserve">* * * * * * * * * * </w:t>
            </w:r>
          </w:p>
        </w:tc>
      </w:tr>
      <w:tr w:rsidR="00FB03DC" w14:paraId="79493A47" w14:textId="77777777" w:rsidTr="00FB03DC">
        <w:tc>
          <w:tcPr>
            <w:tcW w:w="283" w:type="dxa"/>
            <w:tcBorders>
              <w:top w:val="nil"/>
              <w:left w:val="nil"/>
              <w:bottom w:val="nil"/>
              <w:right w:val="nil"/>
            </w:tcBorders>
          </w:tcPr>
          <w:p w14:paraId="44CBC6AF" w14:textId="77777777" w:rsidR="00FB03DC" w:rsidRDefault="00FB03DC" w:rsidP="00FB03DC">
            <w:pPr>
              <w:pStyle w:val="a0"/>
              <w:rPr>
                <w:noProof w:val="0"/>
              </w:rPr>
            </w:pPr>
            <w:r>
              <w:rPr>
                <w:noProof w:val="0"/>
                <w:rtl/>
              </w:rPr>
              <w:t>*</w:t>
            </w:r>
          </w:p>
        </w:tc>
        <w:tc>
          <w:tcPr>
            <w:tcW w:w="4111" w:type="dxa"/>
            <w:tcBorders>
              <w:top w:val="nil"/>
              <w:left w:val="nil"/>
              <w:bottom w:val="nil"/>
              <w:right w:val="nil"/>
            </w:tcBorders>
          </w:tcPr>
          <w:p w14:paraId="5891F187" w14:textId="77777777" w:rsidR="00FB03DC" w:rsidRDefault="00FB03DC" w:rsidP="00FB03DC">
            <w:pPr>
              <w:pStyle w:val="a0"/>
              <w:ind w:left="-227" w:right="-227"/>
              <w:rPr>
                <w:noProof w:val="0"/>
              </w:rPr>
            </w:pPr>
            <w:r>
              <w:rPr>
                <w:noProof w:val="0"/>
                <w:rtl/>
              </w:rPr>
              <w:t>***************************************************************</w:t>
            </w:r>
          </w:p>
        </w:tc>
        <w:tc>
          <w:tcPr>
            <w:tcW w:w="284" w:type="dxa"/>
            <w:tcBorders>
              <w:top w:val="nil"/>
              <w:left w:val="nil"/>
              <w:bottom w:val="nil"/>
              <w:right w:val="nil"/>
            </w:tcBorders>
          </w:tcPr>
          <w:p w14:paraId="71EBAC98" w14:textId="77777777" w:rsidR="00FB03DC" w:rsidRDefault="00FB03DC" w:rsidP="00FB03DC">
            <w:pPr>
              <w:pStyle w:val="a0"/>
              <w:rPr>
                <w:noProof w:val="0"/>
                <w:rtl/>
              </w:rPr>
            </w:pPr>
            <w:r>
              <w:rPr>
                <w:noProof w:val="0"/>
                <w:rtl/>
              </w:rPr>
              <w:t>*</w:t>
            </w:r>
          </w:p>
        </w:tc>
      </w:tr>
    </w:tbl>
    <w:p w14:paraId="13B2B589" w14:textId="6DE36719" w:rsidR="002406F8" w:rsidRPr="002406F8" w:rsidRDefault="002406F8" w:rsidP="00594FE7">
      <w:pPr>
        <w:rPr>
          <w:rtl/>
        </w:rPr>
      </w:pPr>
    </w:p>
    <w:p w14:paraId="0408EEFD" w14:textId="10BDE4E9" w:rsidR="00D5092E" w:rsidRPr="00D5092E" w:rsidRDefault="00D5092E" w:rsidP="00D5092E">
      <w:pPr>
        <w:rPr>
          <w:rtl/>
        </w:rPr>
      </w:pPr>
    </w:p>
    <w:p w14:paraId="0001ABB0" w14:textId="43F64C07" w:rsidR="006E0843" w:rsidRPr="006E0843" w:rsidRDefault="006E0843" w:rsidP="006E0843"/>
    <w:bookmarkEnd w:id="1"/>
    <w:p w14:paraId="572472B4" w14:textId="2166B22A" w:rsidR="004C68D2" w:rsidRPr="00B4544A" w:rsidRDefault="004C68D2" w:rsidP="002921D4">
      <w:pPr>
        <w:rPr>
          <w:rtl/>
        </w:rPr>
      </w:pPr>
    </w:p>
    <w:p w14:paraId="28257A93" w14:textId="77777777" w:rsidR="00436188" w:rsidRPr="00685E21" w:rsidRDefault="00436188" w:rsidP="00660950"/>
    <w:sectPr w:rsidR="00436188" w:rsidRPr="00685E21" w:rsidSect="00340890">
      <w:headerReference w:type="default" r:id="rId15"/>
      <w:head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EFAE5" w14:textId="77777777" w:rsidR="001E6999" w:rsidRDefault="001E6999" w:rsidP="005F7985">
      <w:pPr>
        <w:spacing w:after="0" w:line="240" w:lineRule="auto"/>
      </w:pPr>
      <w:r>
        <w:separator/>
      </w:r>
    </w:p>
  </w:endnote>
  <w:endnote w:type="continuationSeparator" w:id="0">
    <w:p w14:paraId="42ABEECD" w14:textId="77777777" w:rsidR="001E6999" w:rsidRDefault="001E6999" w:rsidP="005F7985">
      <w:pPr>
        <w:spacing w:after="0" w:line="240" w:lineRule="auto"/>
      </w:pPr>
      <w:r>
        <w:continuationSeparator/>
      </w:r>
    </w:p>
  </w:endnote>
  <w:endnote w:type="continuationNotice" w:id="1">
    <w:p w14:paraId="4B161931" w14:textId="77777777" w:rsidR="001E6999" w:rsidRDefault="001E6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ebo">
    <w:altName w:val="Cambria"/>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A83BF" w14:textId="77777777" w:rsidR="001E6999" w:rsidRDefault="001E6999" w:rsidP="005F7985">
      <w:pPr>
        <w:spacing w:after="0" w:line="240" w:lineRule="auto"/>
      </w:pPr>
      <w:r>
        <w:separator/>
      </w:r>
    </w:p>
  </w:footnote>
  <w:footnote w:type="continuationSeparator" w:id="0">
    <w:p w14:paraId="63A9858D" w14:textId="77777777" w:rsidR="001E6999" w:rsidRDefault="001E6999" w:rsidP="005F7985">
      <w:pPr>
        <w:spacing w:after="0" w:line="240" w:lineRule="auto"/>
      </w:pPr>
      <w:r>
        <w:continuationSeparator/>
      </w:r>
    </w:p>
  </w:footnote>
  <w:footnote w:type="continuationNotice" w:id="1">
    <w:p w14:paraId="2421D16B" w14:textId="77777777" w:rsidR="001E6999" w:rsidRDefault="001E6999">
      <w:pPr>
        <w:spacing w:after="0" w:line="240" w:lineRule="auto"/>
      </w:pPr>
    </w:p>
  </w:footnote>
  <w:footnote w:id="2">
    <w:p w14:paraId="73B264DF" w14:textId="77777777" w:rsidR="00FB03DC" w:rsidRDefault="00FB03DC" w:rsidP="00FB03DC">
      <w:pPr>
        <w:pStyle w:val="FootnoteText"/>
      </w:pPr>
      <w:r>
        <w:rPr>
          <w:rStyle w:val="FootnoteReference"/>
        </w:rPr>
        <w:footnoteRef/>
      </w:r>
      <w:r>
        <w:rPr>
          <w:rtl/>
        </w:rPr>
        <w:t xml:space="preserve"> </w:t>
      </w:r>
      <w:r>
        <w:rPr>
          <w:rFonts w:hint="cs"/>
          <w:rtl/>
        </w:rPr>
        <w:t>שבת כ"ג ע"א.</w:t>
      </w:r>
    </w:p>
  </w:footnote>
  <w:footnote w:id="3">
    <w:p w14:paraId="1DD4AD75" w14:textId="77777777" w:rsidR="00FB03DC" w:rsidRDefault="00FB03DC" w:rsidP="00FB03DC">
      <w:pPr>
        <w:pStyle w:val="FootnoteText"/>
        <w:rPr>
          <w:rtl/>
        </w:rPr>
      </w:pPr>
      <w:r>
        <w:rPr>
          <w:rStyle w:val="FootnoteReference"/>
        </w:rPr>
        <w:footnoteRef/>
      </w:r>
      <w:r>
        <w:rPr>
          <w:rtl/>
        </w:rPr>
        <w:t xml:space="preserve"> </w:t>
      </w:r>
      <w:r>
        <w:rPr>
          <w:rFonts w:hint="cs"/>
          <w:rtl/>
        </w:rPr>
        <w:t>ד"ה "ספק"</w:t>
      </w:r>
    </w:p>
  </w:footnote>
  <w:footnote w:id="4">
    <w:p w14:paraId="030F3175" w14:textId="77777777" w:rsidR="00FB03DC" w:rsidRPr="006A148D" w:rsidRDefault="00FB03DC" w:rsidP="00FB03DC">
      <w:pPr>
        <w:pStyle w:val="FootnoteText"/>
        <w:rPr>
          <w:rtl/>
        </w:rPr>
      </w:pPr>
      <w:r>
        <w:t xml:space="preserve"> </w:t>
      </w:r>
      <w:r>
        <w:rPr>
          <w:rStyle w:val="FootnoteReference"/>
        </w:rPr>
        <w:footnoteRef/>
      </w:r>
      <w:r>
        <w:rPr>
          <w:rtl/>
        </w:rPr>
        <w:t xml:space="preserve"> </w:t>
      </w:r>
      <w:r w:rsidRPr="006A148D">
        <w:rPr>
          <w:rFonts w:hint="cs"/>
          <w:rtl/>
        </w:rPr>
        <w:t>אמנם, יש להעיר על קושי מסוים בשיטתו של רש"י, והוא שאם מתייחסים לדמאי כ"ספק" לכאורה מדובר ב"ספק דאורייתא" שהרי הספק הוא אם הפרישו תרומות ומעשרות! אחרונים שונים התייחסו לשאלה זו, והציעו דרכים שונות לבאר את שיטתו.</w:t>
      </w:r>
      <w:r>
        <w:rPr>
          <w:rFonts w:hint="cs"/>
          <w:rtl/>
        </w:rPr>
        <w:t xml:space="preserve"> עיינו, למשל, בדברי הפני יהושע והמהר"ם בנעט על אתר.</w:t>
      </w:r>
    </w:p>
    <w:p w14:paraId="78E901B5" w14:textId="77777777" w:rsidR="00FB03DC" w:rsidRDefault="00FB03DC" w:rsidP="00FB03DC">
      <w:pPr>
        <w:pStyle w:val="FootnoteText"/>
        <w:rPr>
          <w:rtl/>
        </w:rPr>
      </w:pPr>
    </w:p>
  </w:footnote>
  <w:footnote w:id="5">
    <w:p w14:paraId="1DF38368" w14:textId="77777777" w:rsidR="00FB03DC" w:rsidRDefault="00FB03DC" w:rsidP="00FB03DC">
      <w:pPr>
        <w:pStyle w:val="FootnoteText"/>
        <w:rPr>
          <w:rtl/>
        </w:rPr>
      </w:pPr>
      <w:r>
        <w:rPr>
          <w:rStyle w:val="FootnoteReference"/>
        </w:rPr>
        <w:footnoteRef/>
      </w:r>
      <w:r>
        <w:rPr>
          <w:rtl/>
        </w:rPr>
        <w:t xml:space="preserve"> </w:t>
      </w:r>
      <w:r>
        <w:rPr>
          <w:rFonts w:hint="cs"/>
          <w:rtl/>
        </w:rPr>
        <w:t>בדין שאין מברכים על הסוכה בשמיני עצרת נעסוק בהמשך דברינו בעז"ה.</w:t>
      </w:r>
    </w:p>
  </w:footnote>
  <w:footnote w:id="6">
    <w:p w14:paraId="2204E08F" w14:textId="77777777" w:rsidR="00FB03DC" w:rsidRDefault="00FB03DC" w:rsidP="00FB03DC">
      <w:pPr>
        <w:pStyle w:val="FootnoteText"/>
        <w:rPr>
          <w:rtl/>
        </w:rPr>
      </w:pPr>
      <w:r>
        <w:rPr>
          <w:rStyle w:val="FootnoteReference"/>
        </w:rPr>
        <w:footnoteRef/>
      </w:r>
      <w:r>
        <w:rPr>
          <w:rtl/>
        </w:rPr>
        <w:t xml:space="preserve"> </w:t>
      </w:r>
      <w:r>
        <w:rPr>
          <w:rFonts w:hint="cs"/>
          <w:rtl/>
        </w:rPr>
        <w:t>ר' אברהם בן הרמב"ם בספק המספיק לעובדי ה' פרק ל' ורב עמרם גאון בדברי תלמיד רבינו יונה בדף מ"ד ע"ב בדפי הרי"ף על מסכת ברכות.</w:t>
      </w:r>
    </w:p>
  </w:footnote>
  <w:footnote w:id="7">
    <w:p w14:paraId="30279522" w14:textId="77777777" w:rsidR="00FB03DC" w:rsidRDefault="00FB03DC" w:rsidP="00FB03DC">
      <w:pPr>
        <w:pStyle w:val="FootnoteText"/>
      </w:pPr>
      <w:r>
        <w:rPr>
          <w:rStyle w:val="FootnoteReference"/>
        </w:rPr>
        <w:footnoteRef/>
      </w:r>
      <w:r>
        <w:rPr>
          <w:rtl/>
        </w:rPr>
        <w:t xml:space="preserve"> </w:t>
      </w:r>
      <w:r>
        <w:rPr>
          <w:rFonts w:hint="cs"/>
          <w:rtl/>
        </w:rPr>
        <w:t>ריטב"א פסחים ז' ע"ב.</w:t>
      </w:r>
    </w:p>
  </w:footnote>
  <w:footnote w:id="8">
    <w:p w14:paraId="79910241" w14:textId="77777777" w:rsidR="00FB03DC" w:rsidRDefault="00FB03DC" w:rsidP="00FB03DC">
      <w:pPr>
        <w:pStyle w:val="FootnoteText"/>
        <w:rPr>
          <w:rtl/>
        </w:rPr>
      </w:pPr>
      <w:r>
        <w:rPr>
          <w:rStyle w:val="FootnoteReference"/>
        </w:rPr>
        <w:footnoteRef/>
      </w:r>
      <w:r>
        <w:rPr>
          <w:rtl/>
        </w:rPr>
        <w:t xml:space="preserve"> </w:t>
      </w:r>
      <w:r>
        <w:rPr>
          <w:rFonts w:hint="cs"/>
          <w:rtl/>
        </w:rPr>
        <w:t xml:space="preserve">אמנם, מדברי הרמב"ם בשו"ת שהבאנו לעיל לא משתמע כך, אלא נראה שאין מברכים בגלל הספק הנוגע לברכה. מצאתי שכיוונתי בהסבר זה לדבריו של הרב ישראל אליהו ויינטרוב זצ"ל בספר "נפש אליהו </w:t>
      </w:r>
      <w:r>
        <w:rPr>
          <w:rtl/>
        </w:rPr>
        <w:t>–</w:t>
      </w:r>
      <w:r>
        <w:rPr>
          <w:rFonts w:hint="cs"/>
          <w:rtl/>
        </w:rPr>
        <w:t xml:space="preserve"> נר תמיד" סימן י"א ענף ב'. לפי ההבנה שדין ספק דאורייתא לחומרא אינו פרט שחוזר ומחייב במצווה עצמה, אלא שמדובר בדין נפרד (שמעצים את תחושת יראת השמים ויראת החטא), יש מקום לשאול:</w:t>
      </w:r>
      <w:r>
        <w:rPr>
          <w:rFonts w:hint="cs"/>
        </w:rPr>
        <w:t xml:space="preserve"> </w:t>
      </w:r>
      <w:r>
        <w:rPr>
          <w:rFonts w:hint="cs"/>
          <w:rtl/>
        </w:rPr>
        <w:t>האמנם מי שמברך, למשל, ברכת המזון, מספק, מקיים רק דין "ספק דאורייתא לחומרא" ואין לו קיום של ברכת המזון?</w:t>
      </w:r>
    </w:p>
    <w:p w14:paraId="4B106DB3" w14:textId="77777777" w:rsidR="00FB03DC" w:rsidRPr="007303E9" w:rsidRDefault="00FB03DC" w:rsidP="00FB03DC">
      <w:pPr>
        <w:pStyle w:val="FootnoteText"/>
        <w:rPr>
          <w:rtl/>
        </w:rPr>
      </w:pPr>
      <w:r>
        <w:rPr>
          <w:rFonts w:hint="cs"/>
          <w:rtl/>
        </w:rPr>
        <w:t xml:space="preserve">ונראה שאם הוא מחויב בברכת המזון מעיקר הדין (אלא שהוא אינו מודע לכך), אז כלפי שמיא גליא שהוא קיים ברכת המזון. אבל </w:t>
      </w:r>
      <w:r>
        <w:rPr>
          <w:rFonts w:hint="cs"/>
          <w:b/>
          <w:bCs/>
          <w:u w:val="single"/>
          <w:rtl/>
        </w:rPr>
        <w:t>המחייב</w:t>
      </w:r>
      <w:r>
        <w:rPr>
          <w:rFonts w:hint="cs"/>
          <w:rtl/>
        </w:rPr>
        <w:t xml:space="preserve"> לברך הוא "ספק דאורייתא לחומרא". מצד שני, אם מתברר שהוא לא היה חייב בברכת המזון, להבנה זו אין לומר שהוא בירך ברכה לבטלה, שהרי הוא היה מחוייב בברכת המזון מצד דין ספד"א לחומרא. במקרה כזה, אכן </w:t>
      </w:r>
      <w:r>
        <w:rPr>
          <w:rtl/>
        </w:rPr>
        <w:t>–</w:t>
      </w:r>
      <w:r>
        <w:rPr>
          <w:rFonts w:hint="cs"/>
          <w:rtl/>
        </w:rPr>
        <w:t xml:space="preserve"> לא רק שהוא מברך, אלא הוא גם "מקיים" את הדין של ספד"א לחומרא, גם אם אין לו קיום של ברכת המזון.</w:t>
      </w:r>
    </w:p>
  </w:footnote>
  <w:footnote w:id="9">
    <w:p w14:paraId="504D500E" w14:textId="77777777" w:rsidR="00FB03DC" w:rsidRDefault="00FB03DC" w:rsidP="00FB03DC">
      <w:pPr>
        <w:pStyle w:val="FootnoteText"/>
      </w:pPr>
      <w:r>
        <w:rPr>
          <w:rStyle w:val="FootnoteReference"/>
        </w:rPr>
        <w:footnoteRef/>
      </w:r>
      <w:r>
        <w:rPr>
          <w:rtl/>
        </w:rPr>
        <w:t xml:space="preserve"> </w:t>
      </w:r>
      <w:r>
        <w:rPr>
          <w:rFonts w:hint="cs"/>
          <w:rtl/>
        </w:rPr>
        <w:t>חקירה זו בדין ספק דאורייתא לחומרא מופיעה בדברי הקונטרסי שיעורים לקידושין מעמ' 281. לא התייחסתי בדברים הנ"ל לשאלה האם דין ספק דאורייתא לחומרא הוא עצמו מדאורייתא או מדרבנן.</w:t>
      </w:r>
    </w:p>
  </w:footnote>
  <w:footnote w:id="10">
    <w:p w14:paraId="410515BB" w14:textId="77777777" w:rsidR="00FB03DC" w:rsidRDefault="00FB03DC" w:rsidP="00FB03DC">
      <w:pPr>
        <w:pStyle w:val="FootnoteText"/>
        <w:rPr>
          <w:rtl/>
        </w:rPr>
      </w:pPr>
      <w:r>
        <w:rPr>
          <w:rStyle w:val="FootnoteReference"/>
        </w:rPr>
        <w:footnoteRef/>
      </w:r>
      <w:r>
        <w:rPr>
          <w:rtl/>
        </w:rPr>
        <w:t xml:space="preserve"> </w:t>
      </w:r>
      <w:r>
        <w:rPr>
          <w:rFonts w:hint="cs"/>
          <w:rtl/>
        </w:rPr>
        <w:t>וכן מבואר בתשובת הרמב"ם לחכמי לוניל: "</w:t>
      </w:r>
      <w:r>
        <w:rPr>
          <w:rFonts w:cs="Arial"/>
          <w:rtl/>
        </w:rPr>
        <w:t>כל דבר שנמצא בפירוש לחכמים שמברכין עליו בין שיהיה ודאי מדבריהם כגון נר חנוכה ומקרא מגילה בין שהיה ספק מדבריהם כגון יום טוב שני מברכין עליו ודבר שלא תקנו עליו חכמים ברכה בפירוש אין מברכין עליו וכל מצוה שעיקרה מן התורה ונסתפק לנו אם אנו חייבים בה או אם אין אנו חייבים בה לא תקנו חכמים לה ברכה</w:t>
      </w:r>
      <w:r>
        <w:rPr>
          <w:rFonts w:cs="Arial" w:hint="cs"/>
          <w:rtl/>
        </w:rPr>
        <w:t>"  – על ספקות לא תיקנו חובת ברכה (ומצד הספק עצמו אין חובה לברך ואף יש חשש איסור של "לא תשא"). אבל, על יום טוב שני תיקנו תקנה ייחודית לברך מן הטעם של חשש זלזול.</w:t>
      </w:r>
    </w:p>
  </w:footnote>
  <w:footnote w:id="11">
    <w:p w14:paraId="7B1F8F4E" w14:textId="77777777" w:rsidR="00FB03DC" w:rsidRDefault="00FB03DC" w:rsidP="00FB03DC">
      <w:pPr>
        <w:pStyle w:val="FootnoteText"/>
        <w:rPr>
          <w:rtl/>
        </w:rPr>
      </w:pPr>
      <w:r>
        <w:rPr>
          <w:rStyle w:val="FootnoteReference"/>
        </w:rPr>
        <w:footnoteRef/>
      </w:r>
      <w:r>
        <w:rPr>
          <w:rtl/>
        </w:rPr>
        <w:t xml:space="preserve"> </w:t>
      </w:r>
      <w:r>
        <w:rPr>
          <w:rFonts w:hint="cs"/>
          <w:rtl/>
        </w:rPr>
        <w:t>זאת, למרות שעקרונית דעתו כדעת הרמב"ם שאין מברכים על מצוות מספק, כפי שמופיע בשבת דף נ"ג ע"ב בדפי הרי"ף לגבי מילת תינוק שנולד מהול.</w:t>
      </w:r>
    </w:p>
  </w:footnote>
  <w:footnote w:id="12">
    <w:p w14:paraId="04C9A484" w14:textId="77777777" w:rsidR="00FB03DC" w:rsidRDefault="00FB03DC" w:rsidP="00FB03DC">
      <w:pPr>
        <w:pStyle w:val="FootnoteText"/>
        <w:rPr>
          <w:rtl/>
        </w:rPr>
      </w:pPr>
      <w:r>
        <w:rPr>
          <w:rStyle w:val="FootnoteReference"/>
        </w:rPr>
        <w:footnoteRef/>
      </w:r>
      <w:r>
        <w:rPr>
          <w:rtl/>
        </w:rPr>
        <w:t xml:space="preserve"> </w:t>
      </w:r>
      <w:r>
        <w:rPr>
          <w:rFonts w:hint="cs"/>
          <w:rtl/>
        </w:rPr>
        <w:t xml:space="preserve">ב"רשימות שיעורים", הגרי"ד מסביר שביום השמיני אין "קדושת סוכות" אלא רק "קדושת שמיני עצרת". הישיבה בסוכה ביום זה היא מתוקף מנהג אבות, לנהוג יו"ט שני של גלויות. הסבר זה מתאים לתקופה שאחרי קביעת הלוח, וכבר העיר ה"ערוך לנר" (בסוכה שם ד"ה "בגמרא") שסוגיית הגמרא עוסקת באמוראים שחיו עוד בתקופה בה קידשו בית דין את החודש. בתקופה זו, נראה שקיום יו"ט שני של גלויות היה מדין ספק, וקשה לומר שיש בתאריך אך ורק קדושת שמע"צ ולא קדושת סוכות </w:t>
      </w:r>
      <w:r>
        <w:rPr>
          <w:rtl/>
        </w:rPr>
        <w:t>–</w:t>
      </w:r>
      <w:r>
        <w:rPr>
          <w:rFonts w:hint="cs"/>
          <w:rtl/>
        </w:rPr>
        <w:t xml:space="preserve"> זה גופא הדבר הנתון בספק.</w:t>
      </w:r>
    </w:p>
    <w:p w14:paraId="46B91520" w14:textId="77777777" w:rsidR="00FB03DC" w:rsidRDefault="00FB03DC" w:rsidP="00FB03DC">
      <w:pPr>
        <w:pStyle w:val="FootnoteText"/>
        <w:rPr>
          <w:rtl/>
        </w:rPr>
      </w:pPr>
      <w:r>
        <w:rPr>
          <w:rFonts w:hint="cs"/>
          <w:rtl/>
        </w:rPr>
        <w:t>אמנם, יש מן הראשונים שביארו את סוגיית הגמרא לאחר קביעת הלוח (כך מופיע בריטב"א ד"ה "איכא דאמרי"), וביאור הגרי"ד תואם לדבריהם.</w:t>
      </w:r>
    </w:p>
  </w:footnote>
  <w:footnote w:id="13">
    <w:p w14:paraId="456C36CE" w14:textId="77777777" w:rsidR="00FB03DC" w:rsidRDefault="00FB03DC" w:rsidP="00FB03DC">
      <w:pPr>
        <w:pStyle w:val="FootnoteText"/>
      </w:pPr>
      <w:r>
        <w:rPr>
          <w:rStyle w:val="FootnoteReference"/>
        </w:rPr>
        <w:footnoteRef/>
      </w:r>
      <w:r>
        <w:rPr>
          <w:rtl/>
        </w:rPr>
        <w:t xml:space="preserve"> </w:t>
      </w:r>
      <w:r>
        <w:rPr>
          <w:rFonts w:hint="cs"/>
          <w:rtl/>
        </w:rPr>
        <w:t>ניתן להקשות על שיטת הרי"ף והראב"ד מספירת העומר, שמתחילים אותה במוצאי יום טוב ראשון שהוא ליל יום טוב שני. לכאורה, גם כאן קיים "תרתי דסתרי" כמו בסוכות ושמיני עצרת. הכס"מ על הרמב"ם בסוכה מתייחס לשאלה זו ומציע שני תירוצים: א. התרתי דסתרי נובע מן הסמיכות בין אזכור שמנ"ע בקידוש, ומיד לאחר מכן ברכת "לישב בסוכה", ובספירת העומר קיים פער גדול יותר. ב. לאחר קביעת הלוח, בעצם וודאי שמדובר בשמנ"ע ונהגו כסוכות בגלל זהירות במנהג אבות. אבל בספירת העומר המציאות הפוכה: וודאי מדובר בזמן ספירת העומר, והניהוג כיו"ט שני הוא מפאת הזהירות במנהג אבות. במקרה כזה, וודאי שיש לברך על ספירת העומר שזהו ממש זמנו. (ואולי היה מקום לבטל את כל ברכות הפסח, אך אז הדבר היה גורם לזלזול ביו"ט שני של גלויות)</w:t>
      </w:r>
    </w:p>
  </w:footnote>
  <w:footnote w:id="14">
    <w:p w14:paraId="637F4FEE" w14:textId="77777777" w:rsidR="00FB03DC" w:rsidRDefault="00FB03DC" w:rsidP="00FB03DC">
      <w:pPr>
        <w:pStyle w:val="FootnoteText"/>
      </w:pPr>
      <w:r>
        <w:rPr>
          <w:rStyle w:val="FootnoteReference"/>
        </w:rPr>
        <w:footnoteRef/>
      </w:r>
      <w:r>
        <w:rPr>
          <w:rtl/>
        </w:rPr>
        <w:t xml:space="preserve"> </w:t>
      </w:r>
      <w:r>
        <w:rPr>
          <w:rFonts w:hint="cs"/>
          <w:rtl/>
        </w:rPr>
        <w:t>סוכה מ"ז. ד"ה "איכא דאמרי".</w:t>
      </w:r>
    </w:p>
  </w:footnote>
  <w:footnote w:id="15">
    <w:p w14:paraId="262A4829" w14:textId="77777777" w:rsidR="00FB03DC" w:rsidRDefault="00FB03DC" w:rsidP="00FB03DC">
      <w:pPr>
        <w:pStyle w:val="FootnoteText"/>
        <w:rPr>
          <w:rtl/>
        </w:rPr>
      </w:pPr>
      <w:r>
        <w:rPr>
          <w:rStyle w:val="FootnoteReference"/>
        </w:rPr>
        <w:footnoteRef/>
      </w:r>
      <w:r>
        <w:rPr>
          <w:rtl/>
        </w:rPr>
        <w:t xml:space="preserve"> </w:t>
      </w:r>
      <w:r>
        <w:rPr>
          <w:rFonts w:hint="cs"/>
          <w:rtl/>
        </w:rPr>
        <w:t>ניתן לטעון שזו אינה שאלתו ולא עיקר דיונו ולכן לא ביאר נקודה זו.</w:t>
      </w:r>
    </w:p>
  </w:footnote>
  <w:footnote w:id="16">
    <w:p w14:paraId="3F1F198C" w14:textId="77777777" w:rsidR="00FB03DC" w:rsidRDefault="00FB03DC" w:rsidP="00FB03DC">
      <w:pPr>
        <w:pStyle w:val="FootnoteText"/>
        <w:rPr>
          <w:rtl/>
        </w:rPr>
      </w:pPr>
      <w:r>
        <w:rPr>
          <w:rStyle w:val="FootnoteReference"/>
        </w:rPr>
        <w:footnoteRef/>
      </w:r>
      <w:r>
        <w:rPr>
          <w:rtl/>
        </w:rPr>
        <w:t xml:space="preserve"> </w:t>
      </w:r>
      <w:r>
        <w:rPr>
          <w:rFonts w:hint="cs"/>
          <w:rtl/>
        </w:rPr>
        <w:t>ניתן לתלות קביעה זו בזמן ולומר שהיא נעשתה אחרי קביעת הלוח, אבל זה לא נראה לי הכרחי. ייתכן שעוד קודם, כיוון שידעו שיש ספק בחו"ל מתי זמן הרגל, קבעו שיש לנהוג יום טוב שני מדרבנן במקומות אלה. כלומר, טעם הדין הוא ספק, אבל אופיו:</w:t>
      </w:r>
      <w:r>
        <w:rPr>
          <w:rFonts w:hint="cs"/>
        </w:rPr>
        <w:t xml:space="preserve"> </w:t>
      </w:r>
      <w:r>
        <w:rPr>
          <w:rFonts w:hint="cs"/>
          <w:rtl/>
        </w:rPr>
        <w:t>תקנה מוודאי.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8138" w14:textId="2472E9AD" w:rsidR="0044034A" w:rsidRDefault="0044034A" w:rsidP="00E36B64">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Header"/>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Header"/>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5ECF2B1C" w14:textId="5C840C89" w:rsidR="00106E13" w:rsidRDefault="00B34532" w:rsidP="00106E41">
          <w:pPr>
            <w:pStyle w:val="Header"/>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BE5"/>
    <w:multiLevelType w:val="hybridMultilevel"/>
    <w:tmpl w:val="82B86208"/>
    <w:lvl w:ilvl="0" w:tplc="DA26678A">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765FF"/>
    <w:multiLevelType w:val="hybridMultilevel"/>
    <w:tmpl w:val="138C5BAC"/>
    <w:lvl w:ilvl="0" w:tplc="293092C4">
      <w:start w:val="1"/>
      <w:numFmt w:val="bullet"/>
      <w:lvlText w:val=""/>
      <w:lvlJc w:val="left"/>
      <w:pPr>
        <w:ind w:left="720" w:hanging="360"/>
      </w:pPr>
      <w:rPr>
        <w:rFonts w:ascii="Symbol" w:eastAsiaTheme="minorHAnsi" w:hAnsi="Symbol" w:cs="Narkisim"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E53EF"/>
    <w:multiLevelType w:val="hybridMultilevel"/>
    <w:tmpl w:val="C97C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B0954"/>
    <w:multiLevelType w:val="hybridMultilevel"/>
    <w:tmpl w:val="3280C5FA"/>
    <w:lvl w:ilvl="0" w:tplc="AC42F0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C503C"/>
    <w:multiLevelType w:val="hybridMultilevel"/>
    <w:tmpl w:val="B0BA42F6"/>
    <w:lvl w:ilvl="0" w:tplc="5B740E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C40B9B"/>
    <w:multiLevelType w:val="hybridMultilevel"/>
    <w:tmpl w:val="3BC081BC"/>
    <w:lvl w:ilvl="0" w:tplc="78666F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A11C63"/>
    <w:multiLevelType w:val="hybridMultilevel"/>
    <w:tmpl w:val="A01E0E1E"/>
    <w:lvl w:ilvl="0" w:tplc="14EAAD80">
      <w:start w:val="1"/>
      <w:numFmt w:val="bullet"/>
      <w:lvlText w:val=""/>
      <w:lvlJc w:val="left"/>
      <w:pPr>
        <w:ind w:left="720" w:hanging="360"/>
      </w:pPr>
      <w:rPr>
        <w:rFonts w:ascii="Symbol" w:eastAsiaTheme="minorHAnsi" w:hAnsi="Symbol" w:cs="Narkisim"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F549D0"/>
    <w:multiLevelType w:val="hybridMultilevel"/>
    <w:tmpl w:val="AC48CCD4"/>
    <w:lvl w:ilvl="0" w:tplc="9878BD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07124"/>
    <w:multiLevelType w:val="hybridMultilevel"/>
    <w:tmpl w:val="20E8A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25BF9"/>
    <w:multiLevelType w:val="hybridMultilevel"/>
    <w:tmpl w:val="438CD9A0"/>
    <w:lvl w:ilvl="0" w:tplc="6AF803E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B317D1"/>
    <w:multiLevelType w:val="hybridMultilevel"/>
    <w:tmpl w:val="9954A418"/>
    <w:lvl w:ilvl="0" w:tplc="832A7D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41B11"/>
    <w:multiLevelType w:val="hybridMultilevel"/>
    <w:tmpl w:val="00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F3075"/>
    <w:multiLevelType w:val="hybridMultilevel"/>
    <w:tmpl w:val="4312930C"/>
    <w:lvl w:ilvl="0" w:tplc="CE30BA2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15173"/>
    <w:multiLevelType w:val="hybridMultilevel"/>
    <w:tmpl w:val="EBD2939E"/>
    <w:lvl w:ilvl="0" w:tplc="0A1884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4004A1"/>
    <w:multiLevelType w:val="hybridMultilevel"/>
    <w:tmpl w:val="8482FAEC"/>
    <w:lvl w:ilvl="0" w:tplc="E5B4B56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210AB3"/>
    <w:multiLevelType w:val="hybridMultilevel"/>
    <w:tmpl w:val="77AC5C7E"/>
    <w:lvl w:ilvl="0" w:tplc="A24EFF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2E7954"/>
    <w:multiLevelType w:val="hybridMultilevel"/>
    <w:tmpl w:val="72D4BE3C"/>
    <w:lvl w:ilvl="0" w:tplc="3460A7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22195"/>
    <w:multiLevelType w:val="hybridMultilevel"/>
    <w:tmpl w:val="AF88A6A0"/>
    <w:lvl w:ilvl="0" w:tplc="504CC3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22447F"/>
    <w:multiLevelType w:val="hybridMultilevel"/>
    <w:tmpl w:val="9DF67ED2"/>
    <w:lvl w:ilvl="0" w:tplc="81065A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44607C"/>
    <w:multiLevelType w:val="hybridMultilevel"/>
    <w:tmpl w:val="AB8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B2A08"/>
    <w:multiLevelType w:val="hybridMultilevel"/>
    <w:tmpl w:val="5888DB30"/>
    <w:lvl w:ilvl="0" w:tplc="44CCC02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B6CDB"/>
    <w:multiLevelType w:val="hybridMultilevel"/>
    <w:tmpl w:val="17C8C906"/>
    <w:lvl w:ilvl="0" w:tplc="26526D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99036A"/>
    <w:multiLevelType w:val="hybridMultilevel"/>
    <w:tmpl w:val="B08C9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0D6E88"/>
    <w:multiLevelType w:val="hybridMultilevel"/>
    <w:tmpl w:val="65B2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610256"/>
    <w:multiLevelType w:val="hybridMultilevel"/>
    <w:tmpl w:val="09A8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8F2709"/>
    <w:multiLevelType w:val="hybridMultilevel"/>
    <w:tmpl w:val="4CF00ECA"/>
    <w:lvl w:ilvl="0" w:tplc="68B8E7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2237D1"/>
    <w:multiLevelType w:val="hybridMultilevel"/>
    <w:tmpl w:val="21B80DCA"/>
    <w:lvl w:ilvl="0" w:tplc="46267484">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4E163C2"/>
    <w:multiLevelType w:val="hybridMultilevel"/>
    <w:tmpl w:val="B5B6BAEA"/>
    <w:lvl w:ilvl="0" w:tplc="273446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435934"/>
    <w:multiLevelType w:val="hybridMultilevel"/>
    <w:tmpl w:val="5544687C"/>
    <w:lvl w:ilvl="0" w:tplc="3BD26D1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D43033D"/>
    <w:multiLevelType w:val="hybridMultilevel"/>
    <w:tmpl w:val="52969AAE"/>
    <w:lvl w:ilvl="0" w:tplc="D10C4CC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322492"/>
    <w:multiLevelType w:val="hybridMultilevel"/>
    <w:tmpl w:val="178A5F88"/>
    <w:lvl w:ilvl="0" w:tplc="7506C864">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3461B6"/>
    <w:multiLevelType w:val="hybridMultilevel"/>
    <w:tmpl w:val="1D885CAC"/>
    <w:lvl w:ilvl="0" w:tplc="1FB02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B5706D"/>
    <w:multiLevelType w:val="hybridMultilevel"/>
    <w:tmpl w:val="C8A4CF18"/>
    <w:lvl w:ilvl="0" w:tplc="6A90751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637DA5"/>
    <w:multiLevelType w:val="hybridMultilevel"/>
    <w:tmpl w:val="41B6428C"/>
    <w:lvl w:ilvl="0" w:tplc="DEF04C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FA1E40"/>
    <w:multiLevelType w:val="hybridMultilevel"/>
    <w:tmpl w:val="B9021B92"/>
    <w:lvl w:ilvl="0" w:tplc="37763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BA7402"/>
    <w:multiLevelType w:val="hybridMultilevel"/>
    <w:tmpl w:val="3110C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A03651"/>
    <w:multiLevelType w:val="hybridMultilevel"/>
    <w:tmpl w:val="74CAF600"/>
    <w:lvl w:ilvl="0" w:tplc="E4ECDAB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D644CC"/>
    <w:multiLevelType w:val="hybridMultilevel"/>
    <w:tmpl w:val="E4FAC686"/>
    <w:lvl w:ilvl="0" w:tplc="088897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EF3609"/>
    <w:multiLevelType w:val="hybridMultilevel"/>
    <w:tmpl w:val="D5FCBB62"/>
    <w:lvl w:ilvl="0" w:tplc="22FC9CB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F63A27"/>
    <w:multiLevelType w:val="hybridMultilevel"/>
    <w:tmpl w:val="5D6E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353C7"/>
    <w:multiLevelType w:val="hybridMultilevel"/>
    <w:tmpl w:val="9B708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8444D3"/>
    <w:multiLevelType w:val="hybridMultilevel"/>
    <w:tmpl w:val="2CEE1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412048A"/>
    <w:multiLevelType w:val="hybridMultilevel"/>
    <w:tmpl w:val="69E62D3E"/>
    <w:lvl w:ilvl="0" w:tplc="0532C4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3D48B8"/>
    <w:multiLevelType w:val="hybridMultilevel"/>
    <w:tmpl w:val="C340148A"/>
    <w:lvl w:ilvl="0" w:tplc="970624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BC52A7"/>
    <w:multiLevelType w:val="hybridMultilevel"/>
    <w:tmpl w:val="EA52F3F0"/>
    <w:lvl w:ilvl="0" w:tplc="1FB01DA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B74743"/>
    <w:multiLevelType w:val="hybridMultilevel"/>
    <w:tmpl w:val="50D2E802"/>
    <w:lvl w:ilvl="0" w:tplc="67E081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E47C4F"/>
    <w:multiLevelType w:val="hybridMultilevel"/>
    <w:tmpl w:val="9162E0A8"/>
    <w:lvl w:ilvl="0" w:tplc="15A4B958">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993374D"/>
    <w:multiLevelType w:val="hybridMultilevel"/>
    <w:tmpl w:val="78C6D5C2"/>
    <w:lvl w:ilvl="0" w:tplc="3AEE1A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D50147"/>
    <w:multiLevelType w:val="hybridMultilevel"/>
    <w:tmpl w:val="192279A4"/>
    <w:lvl w:ilvl="0" w:tplc="1F80E9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8563B9"/>
    <w:multiLevelType w:val="hybridMultilevel"/>
    <w:tmpl w:val="54580636"/>
    <w:lvl w:ilvl="0" w:tplc="9F1C673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20329D"/>
    <w:multiLevelType w:val="hybridMultilevel"/>
    <w:tmpl w:val="34088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C617F2"/>
    <w:multiLevelType w:val="hybridMultilevel"/>
    <w:tmpl w:val="9FF649A0"/>
    <w:lvl w:ilvl="0" w:tplc="6D06EE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7000CC"/>
    <w:multiLevelType w:val="hybridMultilevel"/>
    <w:tmpl w:val="BD38A35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3" w15:restartNumberingAfterBreak="0">
    <w:nsid w:val="61DF0017"/>
    <w:multiLevelType w:val="hybridMultilevel"/>
    <w:tmpl w:val="2B7C9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7E5166"/>
    <w:multiLevelType w:val="hybridMultilevel"/>
    <w:tmpl w:val="F62EDFAA"/>
    <w:lvl w:ilvl="0" w:tplc="CFC09F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F754D8"/>
    <w:multiLevelType w:val="hybridMultilevel"/>
    <w:tmpl w:val="D008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2960D6"/>
    <w:multiLevelType w:val="hybridMultilevel"/>
    <w:tmpl w:val="9F3EB3E8"/>
    <w:lvl w:ilvl="0" w:tplc="6B3C75D4">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4C22AC"/>
    <w:multiLevelType w:val="hybridMultilevel"/>
    <w:tmpl w:val="277C35C0"/>
    <w:lvl w:ilvl="0" w:tplc="11B239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1A6A32"/>
    <w:multiLevelType w:val="hybridMultilevel"/>
    <w:tmpl w:val="C38A071E"/>
    <w:lvl w:ilvl="0" w:tplc="49361AB0">
      <w:start w:val="1"/>
      <w:numFmt w:val="bullet"/>
      <w:pStyle w:val="ListParagraph"/>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BF271E6"/>
    <w:multiLevelType w:val="hybridMultilevel"/>
    <w:tmpl w:val="98A0D138"/>
    <w:lvl w:ilvl="0" w:tplc="325C49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8C067D"/>
    <w:multiLevelType w:val="hybridMultilevel"/>
    <w:tmpl w:val="453206D8"/>
    <w:lvl w:ilvl="0" w:tplc="0540B9D2">
      <w:start w:val="1"/>
      <w:numFmt w:val="bullet"/>
      <w:lvlText w:val=""/>
      <w:lvlJc w:val="left"/>
      <w:pPr>
        <w:ind w:left="720" w:hanging="360"/>
      </w:pPr>
      <w:rPr>
        <w:rFonts w:ascii="Symbol" w:eastAsiaTheme="minorHAnsi" w:hAnsi="Symbol" w:cs="Narkisim"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022096"/>
    <w:multiLevelType w:val="hybridMultilevel"/>
    <w:tmpl w:val="45D0A254"/>
    <w:lvl w:ilvl="0" w:tplc="863A0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806A4C"/>
    <w:multiLevelType w:val="hybridMultilevel"/>
    <w:tmpl w:val="EA56781E"/>
    <w:lvl w:ilvl="0" w:tplc="9F3E8BF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5326D3"/>
    <w:multiLevelType w:val="hybridMultilevel"/>
    <w:tmpl w:val="4D0E7A90"/>
    <w:lvl w:ilvl="0" w:tplc="A5B0FC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76E8612A"/>
    <w:multiLevelType w:val="hybridMultilevel"/>
    <w:tmpl w:val="C5027C38"/>
    <w:lvl w:ilvl="0" w:tplc="8A0C8AAA">
      <w:start w:val="1"/>
      <w:numFmt w:val="decimal"/>
      <w:lvlText w:val="%1."/>
      <w:lvlJc w:val="left"/>
      <w:pPr>
        <w:ind w:left="927" w:hanging="360"/>
      </w:pPr>
      <w:rPr>
        <w:rFonts w:hint="default"/>
        <w:lang w:bidi="he-IL"/>
      </w:rPr>
    </w:lvl>
    <w:lvl w:ilvl="1" w:tplc="04090013">
      <w:start w:val="1"/>
      <w:numFmt w:val="hebrew1"/>
      <w:lvlText w:val="%2."/>
      <w:lvlJc w:val="center"/>
      <w:pPr>
        <w:ind w:left="1494"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4E3F67"/>
    <w:multiLevelType w:val="hybridMultilevel"/>
    <w:tmpl w:val="68B08CCC"/>
    <w:lvl w:ilvl="0" w:tplc="0C38184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3609CA"/>
    <w:multiLevelType w:val="hybridMultilevel"/>
    <w:tmpl w:val="7292EF6C"/>
    <w:lvl w:ilvl="0" w:tplc="A8EE4318">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D816E5"/>
    <w:multiLevelType w:val="hybridMultilevel"/>
    <w:tmpl w:val="8FBA4500"/>
    <w:lvl w:ilvl="0" w:tplc="B99ABE00">
      <w:start w:val="7"/>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996E9B"/>
    <w:multiLevelType w:val="hybridMultilevel"/>
    <w:tmpl w:val="5D1698B4"/>
    <w:lvl w:ilvl="0" w:tplc="32AE8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216026">
    <w:abstractNumId w:val="34"/>
  </w:num>
  <w:num w:numId="2" w16cid:durableId="1085614240">
    <w:abstractNumId w:val="55"/>
  </w:num>
  <w:num w:numId="3" w16cid:durableId="1026372083">
    <w:abstractNumId w:val="39"/>
  </w:num>
  <w:num w:numId="4" w16cid:durableId="405230640">
    <w:abstractNumId w:val="68"/>
  </w:num>
  <w:num w:numId="5" w16cid:durableId="1691103357">
    <w:abstractNumId w:val="19"/>
  </w:num>
  <w:num w:numId="6" w16cid:durableId="1173180863">
    <w:abstractNumId w:val="11"/>
  </w:num>
  <w:num w:numId="7" w16cid:durableId="987175158">
    <w:abstractNumId w:val="16"/>
  </w:num>
  <w:num w:numId="8" w16cid:durableId="1397632805">
    <w:abstractNumId w:val="4"/>
  </w:num>
  <w:num w:numId="9" w16cid:durableId="1668248362">
    <w:abstractNumId w:val="48"/>
  </w:num>
  <w:num w:numId="10" w16cid:durableId="6183384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17192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94073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98010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85869">
    <w:abstractNumId w:val="46"/>
  </w:num>
  <w:num w:numId="15" w16cid:durableId="568350845">
    <w:abstractNumId w:val="59"/>
  </w:num>
  <w:num w:numId="16" w16cid:durableId="1783843273">
    <w:abstractNumId w:val="13"/>
  </w:num>
  <w:num w:numId="17" w16cid:durableId="1897425757">
    <w:abstractNumId w:val="23"/>
  </w:num>
  <w:num w:numId="18" w16cid:durableId="171259560">
    <w:abstractNumId w:val="1"/>
  </w:num>
  <w:num w:numId="19" w16cid:durableId="950358389">
    <w:abstractNumId w:val="20"/>
  </w:num>
  <w:num w:numId="20" w16cid:durableId="1644652340">
    <w:abstractNumId w:val="36"/>
  </w:num>
  <w:num w:numId="21" w16cid:durableId="2015759046">
    <w:abstractNumId w:val="9"/>
  </w:num>
  <w:num w:numId="22" w16cid:durableId="1372924809">
    <w:abstractNumId w:val="57"/>
  </w:num>
  <w:num w:numId="23" w16cid:durableId="1617364867">
    <w:abstractNumId w:val="21"/>
  </w:num>
  <w:num w:numId="24" w16cid:durableId="645547387">
    <w:abstractNumId w:val="33"/>
  </w:num>
  <w:num w:numId="25" w16cid:durableId="420882097">
    <w:abstractNumId w:val="5"/>
  </w:num>
  <w:num w:numId="26" w16cid:durableId="61220189">
    <w:abstractNumId w:val="2"/>
  </w:num>
  <w:num w:numId="27" w16cid:durableId="1000621436">
    <w:abstractNumId w:val="18"/>
  </w:num>
  <w:num w:numId="28" w16cid:durableId="726222415">
    <w:abstractNumId w:val="47"/>
  </w:num>
  <w:num w:numId="29" w16cid:durableId="314916285">
    <w:abstractNumId w:val="30"/>
  </w:num>
  <w:num w:numId="30" w16cid:durableId="1939874154">
    <w:abstractNumId w:val="8"/>
  </w:num>
  <w:num w:numId="31" w16cid:durableId="385373135">
    <w:abstractNumId w:val="14"/>
  </w:num>
  <w:num w:numId="32" w16cid:durableId="1217352592">
    <w:abstractNumId w:val="61"/>
  </w:num>
  <w:num w:numId="33" w16cid:durableId="2066221824">
    <w:abstractNumId w:val="53"/>
  </w:num>
  <w:num w:numId="34" w16cid:durableId="517158246">
    <w:abstractNumId w:val="0"/>
  </w:num>
  <w:num w:numId="35" w16cid:durableId="884218535">
    <w:abstractNumId w:val="51"/>
  </w:num>
  <w:num w:numId="36" w16cid:durableId="819006649">
    <w:abstractNumId w:val="62"/>
  </w:num>
  <w:num w:numId="37" w16cid:durableId="698554368">
    <w:abstractNumId w:val="25"/>
  </w:num>
  <w:num w:numId="38" w16cid:durableId="2119064619">
    <w:abstractNumId w:val="66"/>
  </w:num>
  <w:num w:numId="39" w16cid:durableId="1161040527">
    <w:abstractNumId w:val="67"/>
  </w:num>
  <w:num w:numId="40" w16cid:durableId="1292979559">
    <w:abstractNumId w:val="52"/>
  </w:num>
  <w:num w:numId="41" w16cid:durableId="975649509">
    <w:abstractNumId w:val="26"/>
  </w:num>
  <w:num w:numId="42" w16cid:durableId="1486164159">
    <w:abstractNumId w:val="54"/>
  </w:num>
  <w:num w:numId="43" w16cid:durableId="1711343934">
    <w:abstractNumId w:val="12"/>
  </w:num>
  <w:num w:numId="44" w16cid:durableId="1587112747">
    <w:abstractNumId w:val="24"/>
  </w:num>
  <w:num w:numId="45" w16cid:durableId="62457639">
    <w:abstractNumId w:val="43"/>
  </w:num>
  <w:num w:numId="46" w16cid:durableId="2099667426">
    <w:abstractNumId w:val="17"/>
  </w:num>
  <w:num w:numId="47" w16cid:durableId="1776511812">
    <w:abstractNumId w:val="42"/>
  </w:num>
  <w:num w:numId="48" w16cid:durableId="954219145">
    <w:abstractNumId w:val="58"/>
  </w:num>
  <w:num w:numId="49" w16cid:durableId="635260732">
    <w:abstractNumId w:val="22"/>
  </w:num>
  <w:num w:numId="50" w16cid:durableId="1619215250">
    <w:abstractNumId w:val="40"/>
  </w:num>
  <w:num w:numId="51" w16cid:durableId="278727522">
    <w:abstractNumId w:val="44"/>
  </w:num>
  <w:num w:numId="52" w16cid:durableId="1016427012">
    <w:abstractNumId w:val="29"/>
  </w:num>
  <w:num w:numId="53" w16cid:durableId="1249802276">
    <w:abstractNumId w:val="64"/>
  </w:num>
  <w:num w:numId="54" w16cid:durableId="445273473">
    <w:abstractNumId w:val="50"/>
  </w:num>
  <w:num w:numId="55" w16cid:durableId="1332443648">
    <w:abstractNumId w:val="49"/>
  </w:num>
  <w:num w:numId="56" w16cid:durableId="705642340">
    <w:abstractNumId w:val="3"/>
  </w:num>
  <w:num w:numId="57" w16cid:durableId="567881245">
    <w:abstractNumId w:val="7"/>
  </w:num>
  <w:num w:numId="58" w16cid:durableId="1046636116">
    <w:abstractNumId w:val="35"/>
  </w:num>
  <w:num w:numId="59" w16cid:durableId="900408256">
    <w:abstractNumId w:val="45"/>
  </w:num>
  <w:num w:numId="60" w16cid:durableId="224027015">
    <w:abstractNumId w:val="27"/>
  </w:num>
  <w:num w:numId="61" w16cid:durableId="1936404765">
    <w:abstractNumId w:val="37"/>
  </w:num>
  <w:num w:numId="62" w16cid:durableId="1273368171">
    <w:abstractNumId w:val="15"/>
  </w:num>
  <w:num w:numId="63" w16cid:durableId="1863592523">
    <w:abstractNumId w:val="10"/>
  </w:num>
  <w:num w:numId="64" w16cid:durableId="2094859369">
    <w:abstractNumId w:val="56"/>
  </w:num>
  <w:num w:numId="65" w16cid:durableId="185945438">
    <w:abstractNumId w:val="6"/>
  </w:num>
  <w:num w:numId="66" w16cid:durableId="860126839">
    <w:abstractNumId w:val="31"/>
  </w:num>
  <w:num w:numId="67" w16cid:durableId="639502807">
    <w:abstractNumId w:val="65"/>
  </w:num>
  <w:num w:numId="68" w16cid:durableId="960116867">
    <w:abstractNumId w:val="38"/>
  </w:num>
  <w:num w:numId="69" w16cid:durableId="1758092562">
    <w:abstractNumId w:val="32"/>
  </w:num>
  <w:num w:numId="70" w16cid:durableId="857502325">
    <w:abstractNumId w:val="6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8C6"/>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379"/>
    <w:rsid w:val="00013494"/>
    <w:rsid w:val="00013EAC"/>
    <w:rsid w:val="00013FE6"/>
    <w:rsid w:val="0001466C"/>
    <w:rsid w:val="00014900"/>
    <w:rsid w:val="00014A48"/>
    <w:rsid w:val="0001517C"/>
    <w:rsid w:val="000153A5"/>
    <w:rsid w:val="00015A32"/>
    <w:rsid w:val="00015B82"/>
    <w:rsid w:val="000164A3"/>
    <w:rsid w:val="00016FCE"/>
    <w:rsid w:val="00017A0B"/>
    <w:rsid w:val="00017AB8"/>
    <w:rsid w:val="000212AC"/>
    <w:rsid w:val="00021891"/>
    <w:rsid w:val="00021BEA"/>
    <w:rsid w:val="00021EC4"/>
    <w:rsid w:val="000220F0"/>
    <w:rsid w:val="00022690"/>
    <w:rsid w:val="00022976"/>
    <w:rsid w:val="00022CBF"/>
    <w:rsid w:val="00023E4C"/>
    <w:rsid w:val="0002410A"/>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3C8"/>
    <w:rsid w:val="000359FB"/>
    <w:rsid w:val="00036231"/>
    <w:rsid w:val="00036FC4"/>
    <w:rsid w:val="0003727F"/>
    <w:rsid w:val="000374AF"/>
    <w:rsid w:val="00037892"/>
    <w:rsid w:val="00037ADF"/>
    <w:rsid w:val="000403F6"/>
    <w:rsid w:val="00041235"/>
    <w:rsid w:val="00041244"/>
    <w:rsid w:val="00041578"/>
    <w:rsid w:val="00042007"/>
    <w:rsid w:val="000421CF"/>
    <w:rsid w:val="00042F75"/>
    <w:rsid w:val="000430A9"/>
    <w:rsid w:val="000438F6"/>
    <w:rsid w:val="00043BB8"/>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465"/>
    <w:rsid w:val="00050767"/>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3A6"/>
    <w:rsid w:val="0005758E"/>
    <w:rsid w:val="00057849"/>
    <w:rsid w:val="000578D8"/>
    <w:rsid w:val="0006038C"/>
    <w:rsid w:val="00060415"/>
    <w:rsid w:val="00060B25"/>
    <w:rsid w:val="00060B39"/>
    <w:rsid w:val="000611F4"/>
    <w:rsid w:val="00063226"/>
    <w:rsid w:val="00063EEA"/>
    <w:rsid w:val="0006459C"/>
    <w:rsid w:val="00064CDE"/>
    <w:rsid w:val="00065C20"/>
    <w:rsid w:val="00066979"/>
    <w:rsid w:val="00066AA8"/>
    <w:rsid w:val="0006706C"/>
    <w:rsid w:val="000677FD"/>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4C6"/>
    <w:rsid w:val="000907B6"/>
    <w:rsid w:val="0009174E"/>
    <w:rsid w:val="000917D4"/>
    <w:rsid w:val="00091916"/>
    <w:rsid w:val="000921AE"/>
    <w:rsid w:val="00092266"/>
    <w:rsid w:val="000926B5"/>
    <w:rsid w:val="00092D66"/>
    <w:rsid w:val="000933E7"/>
    <w:rsid w:val="00093565"/>
    <w:rsid w:val="00093F22"/>
    <w:rsid w:val="00093F74"/>
    <w:rsid w:val="000947DA"/>
    <w:rsid w:val="000947F9"/>
    <w:rsid w:val="00094E66"/>
    <w:rsid w:val="000950D2"/>
    <w:rsid w:val="000958B0"/>
    <w:rsid w:val="000960E1"/>
    <w:rsid w:val="00096243"/>
    <w:rsid w:val="00096A56"/>
    <w:rsid w:val="00096BEA"/>
    <w:rsid w:val="000976BD"/>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41E"/>
    <w:rsid w:val="000A4C56"/>
    <w:rsid w:val="000A5F5E"/>
    <w:rsid w:val="000A5FB3"/>
    <w:rsid w:val="000A606B"/>
    <w:rsid w:val="000A6969"/>
    <w:rsid w:val="000A6BCC"/>
    <w:rsid w:val="000A6C6C"/>
    <w:rsid w:val="000A7062"/>
    <w:rsid w:val="000A7AF3"/>
    <w:rsid w:val="000B096B"/>
    <w:rsid w:val="000B1EA8"/>
    <w:rsid w:val="000B229A"/>
    <w:rsid w:val="000B23EE"/>
    <w:rsid w:val="000B24FA"/>
    <w:rsid w:val="000B2EF2"/>
    <w:rsid w:val="000B332F"/>
    <w:rsid w:val="000B3BEA"/>
    <w:rsid w:val="000B3F27"/>
    <w:rsid w:val="000B402A"/>
    <w:rsid w:val="000B4839"/>
    <w:rsid w:val="000B5028"/>
    <w:rsid w:val="000B5377"/>
    <w:rsid w:val="000B61B3"/>
    <w:rsid w:val="000B63F8"/>
    <w:rsid w:val="000B6757"/>
    <w:rsid w:val="000B6809"/>
    <w:rsid w:val="000B7166"/>
    <w:rsid w:val="000B75CE"/>
    <w:rsid w:val="000B77DD"/>
    <w:rsid w:val="000B7B13"/>
    <w:rsid w:val="000B7B90"/>
    <w:rsid w:val="000B7F50"/>
    <w:rsid w:val="000C08C2"/>
    <w:rsid w:val="000C0962"/>
    <w:rsid w:val="000C0E11"/>
    <w:rsid w:val="000C0E4A"/>
    <w:rsid w:val="000C152F"/>
    <w:rsid w:val="000C153A"/>
    <w:rsid w:val="000C1916"/>
    <w:rsid w:val="000C1C92"/>
    <w:rsid w:val="000C1F3F"/>
    <w:rsid w:val="000C280B"/>
    <w:rsid w:val="000C304A"/>
    <w:rsid w:val="000C32E1"/>
    <w:rsid w:val="000C355D"/>
    <w:rsid w:val="000C538C"/>
    <w:rsid w:val="000C549A"/>
    <w:rsid w:val="000C571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D7791"/>
    <w:rsid w:val="000D7888"/>
    <w:rsid w:val="000E0560"/>
    <w:rsid w:val="000E06A6"/>
    <w:rsid w:val="000E0F85"/>
    <w:rsid w:val="000E10B4"/>
    <w:rsid w:val="000E1355"/>
    <w:rsid w:val="000E1E13"/>
    <w:rsid w:val="000E2582"/>
    <w:rsid w:val="000E3296"/>
    <w:rsid w:val="000E3360"/>
    <w:rsid w:val="000E3A27"/>
    <w:rsid w:val="000E3E26"/>
    <w:rsid w:val="000E51AF"/>
    <w:rsid w:val="000E53FA"/>
    <w:rsid w:val="000E5AFD"/>
    <w:rsid w:val="000E5B67"/>
    <w:rsid w:val="000E6283"/>
    <w:rsid w:val="000E6A83"/>
    <w:rsid w:val="000E6C06"/>
    <w:rsid w:val="000E6C47"/>
    <w:rsid w:val="000E6F11"/>
    <w:rsid w:val="000E7911"/>
    <w:rsid w:val="000E7F73"/>
    <w:rsid w:val="000F02D0"/>
    <w:rsid w:val="000F03CF"/>
    <w:rsid w:val="000F0469"/>
    <w:rsid w:val="000F0A6B"/>
    <w:rsid w:val="000F0C0C"/>
    <w:rsid w:val="000F13ED"/>
    <w:rsid w:val="000F2058"/>
    <w:rsid w:val="000F2E23"/>
    <w:rsid w:val="000F2E5B"/>
    <w:rsid w:val="000F3B6B"/>
    <w:rsid w:val="000F4066"/>
    <w:rsid w:val="000F40E8"/>
    <w:rsid w:val="000F4C66"/>
    <w:rsid w:val="000F580F"/>
    <w:rsid w:val="000F632C"/>
    <w:rsid w:val="000F6357"/>
    <w:rsid w:val="000F6727"/>
    <w:rsid w:val="000F6769"/>
    <w:rsid w:val="000F6F87"/>
    <w:rsid w:val="000F753D"/>
    <w:rsid w:val="000F7D71"/>
    <w:rsid w:val="0010004E"/>
    <w:rsid w:val="0010047F"/>
    <w:rsid w:val="00100BF7"/>
    <w:rsid w:val="00100F00"/>
    <w:rsid w:val="00100F1E"/>
    <w:rsid w:val="001010C7"/>
    <w:rsid w:val="00101164"/>
    <w:rsid w:val="00101CC2"/>
    <w:rsid w:val="00102054"/>
    <w:rsid w:val="001021E1"/>
    <w:rsid w:val="001030B2"/>
    <w:rsid w:val="00103DEB"/>
    <w:rsid w:val="00103F8B"/>
    <w:rsid w:val="001040EB"/>
    <w:rsid w:val="0010416E"/>
    <w:rsid w:val="0010541F"/>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047"/>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91E"/>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457"/>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351"/>
    <w:rsid w:val="00153729"/>
    <w:rsid w:val="001542C4"/>
    <w:rsid w:val="00154B4B"/>
    <w:rsid w:val="001550C3"/>
    <w:rsid w:val="00155176"/>
    <w:rsid w:val="0015571F"/>
    <w:rsid w:val="0015626C"/>
    <w:rsid w:val="00156825"/>
    <w:rsid w:val="00156E7F"/>
    <w:rsid w:val="00157542"/>
    <w:rsid w:val="001577F2"/>
    <w:rsid w:val="00157AFA"/>
    <w:rsid w:val="00160C62"/>
    <w:rsid w:val="00160E05"/>
    <w:rsid w:val="00160F37"/>
    <w:rsid w:val="00160F53"/>
    <w:rsid w:val="001614ED"/>
    <w:rsid w:val="00162AEC"/>
    <w:rsid w:val="00163E80"/>
    <w:rsid w:val="00164053"/>
    <w:rsid w:val="00164259"/>
    <w:rsid w:val="00164264"/>
    <w:rsid w:val="00164759"/>
    <w:rsid w:val="001647C7"/>
    <w:rsid w:val="00164E12"/>
    <w:rsid w:val="00164EFE"/>
    <w:rsid w:val="00165D60"/>
    <w:rsid w:val="00165F08"/>
    <w:rsid w:val="00166612"/>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563"/>
    <w:rsid w:val="00181906"/>
    <w:rsid w:val="00182337"/>
    <w:rsid w:val="001827F6"/>
    <w:rsid w:val="00182C62"/>
    <w:rsid w:val="00183B00"/>
    <w:rsid w:val="00183BC5"/>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2BE"/>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484"/>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E0346"/>
    <w:rsid w:val="001E062D"/>
    <w:rsid w:val="001E0972"/>
    <w:rsid w:val="001E0CA5"/>
    <w:rsid w:val="001E1485"/>
    <w:rsid w:val="001E16A6"/>
    <w:rsid w:val="001E25CB"/>
    <w:rsid w:val="001E296B"/>
    <w:rsid w:val="001E2D0A"/>
    <w:rsid w:val="001E398E"/>
    <w:rsid w:val="001E3B30"/>
    <w:rsid w:val="001E3F22"/>
    <w:rsid w:val="001E40B6"/>
    <w:rsid w:val="001E4B92"/>
    <w:rsid w:val="001E4C74"/>
    <w:rsid w:val="001E4F44"/>
    <w:rsid w:val="001E4FE5"/>
    <w:rsid w:val="001E5149"/>
    <w:rsid w:val="001E5270"/>
    <w:rsid w:val="001E53BE"/>
    <w:rsid w:val="001E5F39"/>
    <w:rsid w:val="001E62F2"/>
    <w:rsid w:val="001E68E1"/>
    <w:rsid w:val="001E6999"/>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462"/>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167"/>
    <w:rsid w:val="002114B6"/>
    <w:rsid w:val="00211691"/>
    <w:rsid w:val="00211D78"/>
    <w:rsid w:val="00211EF8"/>
    <w:rsid w:val="00212204"/>
    <w:rsid w:val="00212689"/>
    <w:rsid w:val="002134F0"/>
    <w:rsid w:val="0021360C"/>
    <w:rsid w:val="002143B8"/>
    <w:rsid w:val="002145D9"/>
    <w:rsid w:val="0021510B"/>
    <w:rsid w:val="0021571F"/>
    <w:rsid w:val="00215A2D"/>
    <w:rsid w:val="00215B05"/>
    <w:rsid w:val="0021654A"/>
    <w:rsid w:val="00216848"/>
    <w:rsid w:val="00216C09"/>
    <w:rsid w:val="00217257"/>
    <w:rsid w:val="002174F5"/>
    <w:rsid w:val="00217D68"/>
    <w:rsid w:val="0022004E"/>
    <w:rsid w:val="00220057"/>
    <w:rsid w:val="002207C8"/>
    <w:rsid w:val="0022083B"/>
    <w:rsid w:val="00221308"/>
    <w:rsid w:val="00221725"/>
    <w:rsid w:val="00221B51"/>
    <w:rsid w:val="00221D2D"/>
    <w:rsid w:val="002225F2"/>
    <w:rsid w:val="002226EB"/>
    <w:rsid w:val="00222A46"/>
    <w:rsid w:val="00223934"/>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17D"/>
    <w:rsid w:val="002406EB"/>
    <w:rsid w:val="002406F8"/>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956"/>
    <w:rsid w:val="00246ECC"/>
    <w:rsid w:val="00247259"/>
    <w:rsid w:val="00247583"/>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C2C"/>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403"/>
    <w:rsid w:val="0026649F"/>
    <w:rsid w:val="0026685A"/>
    <w:rsid w:val="00266EBC"/>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5468"/>
    <w:rsid w:val="00276025"/>
    <w:rsid w:val="00277A35"/>
    <w:rsid w:val="002800AA"/>
    <w:rsid w:val="00280470"/>
    <w:rsid w:val="002804EE"/>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CEB"/>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1D4"/>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97992"/>
    <w:rsid w:val="00297FAF"/>
    <w:rsid w:val="002A0AAB"/>
    <w:rsid w:val="002A0CA7"/>
    <w:rsid w:val="002A0DFC"/>
    <w:rsid w:val="002A0E04"/>
    <w:rsid w:val="002A19D4"/>
    <w:rsid w:val="002A1F75"/>
    <w:rsid w:val="002A2318"/>
    <w:rsid w:val="002A23ED"/>
    <w:rsid w:val="002A2B3D"/>
    <w:rsid w:val="002A2CB8"/>
    <w:rsid w:val="002A2ECC"/>
    <w:rsid w:val="002A327D"/>
    <w:rsid w:val="002A394A"/>
    <w:rsid w:val="002A44C1"/>
    <w:rsid w:val="002A4C2B"/>
    <w:rsid w:val="002A59C4"/>
    <w:rsid w:val="002A5A60"/>
    <w:rsid w:val="002A5C7A"/>
    <w:rsid w:val="002A6B25"/>
    <w:rsid w:val="002A6E6D"/>
    <w:rsid w:val="002A7376"/>
    <w:rsid w:val="002A78BA"/>
    <w:rsid w:val="002B070D"/>
    <w:rsid w:val="002B0769"/>
    <w:rsid w:val="002B0B8D"/>
    <w:rsid w:val="002B0C15"/>
    <w:rsid w:val="002B0F3F"/>
    <w:rsid w:val="002B1CD6"/>
    <w:rsid w:val="002B1D76"/>
    <w:rsid w:val="002B1DFD"/>
    <w:rsid w:val="002B2116"/>
    <w:rsid w:val="002B218A"/>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4B2"/>
    <w:rsid w:val="002B6F06"/>
    <w:rsid w:val="002B76DE"/>
    <w:rsid w:val="002B7876"/>
    <w:rsid w:val="002B7C2B"/>
    <w:rsid w:val="002C03DF"/>
    <w:rsid w:val="002C116E"/>
    <w:rsid w:val="002C1172"/>
    <w:rsid w:val="002C157E"/>
    <w:rsid w:val="002C2CA9"/>
    <w:rsid w:val="002C2EFC"/>
    <w:rsid w:val="002C31A5"/>
    <w:rsid w:val="002C335D"/>
    <w:rsid w:val="002C362C"/>
    <w:rsid w:val="002C3CC1"/>
    <w:rsid w:val="002C44C9"/>
    <w:rsid w:val="002C54AC"/>
    <w:rsid w:val="002C6072"/>
    <w:rsid w:val="002C60EB"/>
    <w:rsid w:val="002C7729"/>
    <w:rsid w:val="002C7AB9"/>
    <w:rsid w:val="002C7B7D"/>
    <w:rsid w:val="002D0382"/>
    <w:rsid w:val="002D0612"/>
    <w:rsid w:val="002D06CC"/>
    <w:rsid w:val="002D06F7"/>
    <w:rsid w:val="002D07CA"/>
    <w:rsid w:val="002D08AF"/>
    <w:rsid w:val="002D18DD"/>
    <w:rsid w:val="002D2139"/>
    <w:rsid w:val="002D222D"/>
    <w:rsid w:val="002D2311"/>
    <w:rsid w:val="002D2429"/>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613D"/>
    <w:rsid w:val="002D6239"/>
    <w:rsid w:val="002D6535"/>
    <w:rsid w:val="002D65EC"/>
    <w:rsid w:val="002D6765"/>
    <w:rsid w:val="002D680D"/>
    <w:rsid w:val="002D7174"/>
    <w:rsid w:val="002D71DB"/>
    <w:rsid w:val="002D72E6"/>
    <w:rsid w:val="002D7346"/>
    <w:rsid w:val="002D7348"/>
    <w:rsid w:val="002D78B2"/>
    <w:rsid w:val="002D7DF4"/>
    <w:rsid w:val="002E05FB"/>
    <w:rsid w:val="002E0748"/>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21"/>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0E5D"/>
    <w:rsid w:val="0030111E"/>
    <w:rsid w:val="00301519"/>
    <w:rsid w:val="003020A2"/>
    <w:rsid w:val="0030210B"/>
    <w:rsid w:val="0030269D"/>
    <w:rsid w:val="00302C14"/>
    <w:rsid w:val="00302D96"/>
    <w:rsid w:val="0030303E"/>
    <w:rsid w:val="00303883"/>
    <w:rsid w:val="00303B58"/>
    <w:rsid w:val="00303F91"/>
    <w:rsid w:val="003049D1"/>
    <w:rsid w:val="0030563B"/>
    <w:rsid w:val="003057F7"/>
    <w:rsid w:val="00305A0B"/>
    <w:rsid w:val="00305D4C"/>
    <w:rsid w:val="003067BE"/>
    <w:rsid w:val="00307943"/>
    <w:rsid w:val="00310055"/>
    <w:rsid w:val="00310534"/>
    <w:rsid w:val="003110EA"/>
    <w:rsid w:val="0031173D"/>
    <w:rsid w:val="0031183D"/>
    <w:rsid w:val="00312486"/>
    <w:rsid w:val="00312DCF"/>
    <w:rsid w:val="00313557"/>
    <w:rsid w:val="0031420C"/>
    <w:rsid w:val="00314858"/>
    <w:rsid w:val="00314A6C"/>
    <w:rsid w:val="00314AAD"/>
    <w:rsid w:val="00314F87"/>
    <w:rsid w:val="00315055"/>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E07"/>
    <w:rsid w:val="00326F13"/>
    <w:rsid w:val="00326F3C"/>
    <w:rsid w:val="00327146"/>
    <w:rsid w:val="00330650"/>
    <w:rsid w:val="00330FA3"/>
    <w:rsid w:val="0033127E"/>
    <w:rsid w:val="00331390"/>
    <w:rsid w:val="003315D6"/>
    <w:rsid w:val="0033162C"/>
    <w:rsid w:val="00331A6F"/>
    <w:rsid w:val="00331C3B"/>
    <w:rsid w:val="00331E1E"/>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890"/>
    <w:rsid w:val="00340ACA"/>
    <w:rsid w:val="00341080"/>
    <w:rsid w:val="00341645"/>
    <w:rsid w:val="003417C6"/>
    <w:rsid w:val="00341893"/>
    <w:rsid w:val="003419A9"/>
    <w:rsid w:val="00342B83"/>
    <w:rsid w:val="00342F08"/>
    <w:rsid w:val="00342F84"/>
    <w:rsid w:val="003431BD"/>
    <w:rsid w:val="00343623"/>
    <w:rsid w:val="00344B8E"/>
    <w:rsid w:val="00344BEE"/>
    <w:rsid w:val="00344CA3"/>
    <w:rsid w:val="0034534C"/>
    <w:rsid w:val="00345E38"/>
    <w:rsid w:val="00345F8C"/>
    <w:rsid w:val="003466A3"/>
    <w:rsid w:val="00346F70"/>
    <w:rsid w:val="00347834"/>
    <w:rsid w:val="00347DC7"/>
    <w:rsid w:val="00347FA0"/>
    <w:rsid w:val="00351070"/>
    <w:rsid w:val="003512F5"/>
    <w:rsid w:val="00351873"/>
    <w:rsid w:val="003518CA"/>
    <w:rsid w:val="0035193D"/>
    <w:rsid w:val="00351E79"/>
    <w:rsid w:val="00352094"/>
    <w:rsid w:val="00352136"/>
    <w:rsid w:val="00352361"/>
    <w:rsid w:val="00352561"/>
    <w:rsid w:val="003532F4"/>
    <w:rsid w:val="003535CB"/>
    <w:rsid w:val="00353E96"/>
    <w:rsid w:val="0035406F"/>
    <w:rsid w:val="00354775"/>
    <w:rsid w:val="00354963"/>
    <w:rsid w:val="00354A84"/>
    <w:rsid w:val="00355256"/>
    <w:rsid w:val="003552EC"/>
    <w:rsid w:val="00355327"/>
    <w:rsid w:val="00356257"/>
    <w:rsid w:val="003567DD"/>
    <w:rsid w:val="0035696F"/>
    <w:rsid w:val="00356DF6"/>
    <w:rsid w:val="00356FDF"/>
    <w:rsid w:val="00357B89"/>
    <w:rsid w:val="00357E76"/>
    <w:rsid w:val="00357EA5"/>
    <w:rsid w:val="00360682"/>
    <w:rsid w:val="003609E2"/>
    <w:rsid w:val="00360D4E"/>
    <w:rsid w:val="00360DDD"/>
    <w:rsid w:val="00360ED6"/>
    <w:rsid w:val="00360FE0"/>
    <w:rsid w:val="00362104"/>
    <w:rsid w:val="00362320"/>
    <w:rsid w:val="003624B8"/>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A68"/>
    <w:rsid w:val="00370E85"/>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A7E"/>
    <w:rsid w:val="00384C39"/>
    <w:rsid w:val="00385599"/>
    <w:rsid w:val="00386930"/>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A00C3"/>
    <w:rsid w:val="003A04A8"/>
    <w:rsid w:val="003A0877"/>
    <w:rsid w:val="003A1414"/>
    <w:rsid w:val="003A1C9D"/>
    <w:rsid w:val="003A1EFB"/>
    <w:rsid w:val="003A1F0E"/>
    <w:rsid w:val="003A21B1"/>
    <w:rsid w:val="003A235A"/>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6D3"/>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1F3"/>
    <w:rsid w:val="003B4343"/>
    <w:rsid w:val="003B45B5"/>
    <w:rsid w:val="003B4749"/>
    <w:rsid w:val="003B4C08"/>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182"/>
    <w:rsid w:val="003C4558"/>
    <w:rsid w:val="003C4BBA"/>
    <w:rsid w:val="003C5582"/>
    <w:rsid w:val="003C559E"/>
    <w:rsid w:val="003C5B86"/>
    <w:rsid w:val="003C5E39"/>
    <w:rsid w:val="003C6618"/>
    <w:rsid w:val="003C6834"/>
    <w:rsid w:val="003C6CC9"/>
    <w:rsid w:val="003C70DC"/>
    <w:rsid w:val="003C7676"/>
    <w:rsid w:val="003C7F60"/>
    <w:rsid w:val="003D01FD"/>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4B2"/>
    <w:rsid w:val="003D6941"/>
    <w:rsid w:val="003D6B5C"/>
    <w:rsid w:val="003D76BA"/>
    <w:rsid w:val="003E00D4"/>
    <w:rsid w:val="003E04B4"/>
    <w:rsid w:val="003E0543"/>
    <w:rsid w:val="003E14B3"/>
    <w:rsid w:val="003E1A7E"/>
    <w:rsid w:val="003E1BC4"/>
    <w:rsid w:val="003E2143"/>
    <w:rsid w:val="003E247A"/>
    <w:rsid w:val="003E2FA2"/>
    <w:rsid w:val="003E3941"/>
    <w:rsid w:val="003E3DD8"/>
    <w:rsid w:val="003E3EB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EC6"/>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C03"/>
    <w:rsid w:val="0040225B"/>
    <w:rsid w:val="00402C36"/>
    <w:rsid w:val="00402CC0"/>
    <w:rsid w:val="00403308"/>
    <w:rsid w:val="00403B34"/>
    <w:rsid w:val="00403D0B"/>
    <w:rsid w:val="00404717"/>
    <w:rsid w:val="00405008"/>
    <w:rsid w:val="004052E8"/>
    <w:rsid w:val="0040572C"/>
    <w:rsid w:val="00406CCB"/>
    <w:rsid w:val="00406FF1"/>
    <w:rsid w:val="00407221"/>
    <w:rsid w:val="0040731F"/>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3BD7"/>
    <w:rsid w:val="00424645"/>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1A23"/>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48F"/>
    <w:rsid w:val="00437C7D"/>
    <w:rsid w:val="0044034A"/>
    <w:rsid w:val="00440513"/>
    <w:rsid w:val="00440516"/>
    <w:rsid w:val="00440537"/>
    <w:rsid w:val="00440E23"/>
    <w:rsid w:val="00440EDC"/>
    <w:rsid w:val="00440F40"/>
    <w:rsid w:val="00441977"/>
    <w:rsid w:val="00441EA9"/>
    <w:rsid w:val="00442A70"/>
    <w:rsid w:val="00442CD2"/>
    <w:rsid w:val="00443804"/>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276F"/>
    <w:rsid w:val="00453A8D"/>
    <w:rsid w:val="00454123"/>
    <w:rsid w:val="0045434E"/>
    <w:rsid w:val="00455139"/>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DB8"/>
    <w:rsid w:val="00464E6D"/>
    <w:rsid w:val="00465052"/>
    <w:rsid w:val="00465183"/>
    <w:rsid w:val="00465562"/>
    <w:rsid w:val="00465AA3"/>
    <w:rsid w:val="00465AEA"/>
    <w:rsid w:val="00465C3F"/>
    <w:rsid w:val="00465FAE"/>
    <w:rsid w:val="00466EFA"/>
    <w:rsid w:val="004672E3"/>
    <w:rsid w:val="00467C2E"/>
    <w:rsid w:val="00467C57"/>
    <w:rsid w:val="00467F70"/>
    <w:rsid w:val="0047018D"/>
    <w:rsid w:val="004705AD"/>
    <w:rsid w:val="0047079E"/>
    <w:rsid w:val="00471653"/>
    <w:rsid w:val="00471A5F"/>
    <w:rsid w:val="0047205E"/>
    <w:rsid w:val="004721A4"/>
    <w:rsid w:val="004721EA"/>
    <w:rsid w:val="004725DE"/>
    <w:rsid w:val="00473335"/>
    <w:rsid w:val="004735B4"/>
    <w:rsid w:val="00473D1C"/>
    <w:rsid w:val="0047430A"/>
    <w:rsid w:val="00474AD1"/>
    <w:rsid w:val="00474D5D"/>
    <w:rsid w:val="0047500A"/>
    <w:rsid w:val="004752C9"/>
    <w:rsid w:val="00475305"/>
    <w:rsid w:val="004753BB"/>
    <w:rsid w:val="00475493"/>
    <w:rsid w:val="00475BA9"/>
    <w:rsid w:val="00475D56"/>
    <w:rsid w:val="00476365"/>
    <w:rsid w:val="00476CC8"/>
    <w:rsid w:val="00476CF7"/>
    <w:rsid w:val="00476F50"/>
    <w:rsid w:val="0047740D"/>
    <w:rsid w:val="004777B3"/>
    <w:rsid w:val="00477CB1"/>
    <w:rsid w:val="004803B1"/>
    <w:rsid w:val="0048051D"/>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F6"/>
    <w:rsid w:val="00485DE3"/>
    <w:rsid w:val="00486924"/>
    <w:rsid w:val="00487152"/>
    <w:rsid w:val="00487284"/>
    <w:rsid w:val="00490141"/>
    <w:rsid w:val="0049060B"/>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E8E"/>
    <w:rsid w:val="00496FA8"/>
    <w:rsid w:val="0049723C"/>
    <w:rsid w:val="00497747"/>
    <w:rsid w:val="00497DA1"/>
    <w:rsid w:val="004A00B2"/>
    <w:rsid w:val="004A0D7B"/>
    <w:rsid w:val="004A1230"/>
    <w:rsid w:val="004A1367"/>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156B"/>
    <w:rsid w:val="004B2768"/>
    <w:rsid w:val="004B31BF"/>
    <w:rsid w:val="004B3731"/>
    <w:rsid w:val="004B3DB3"/>
    <w:rsid w:val="004B4A18"/>
    <w:rsid w:val="004B4AD0"/>
    <w:rsid w:val="004B4CF0"/>
    <w:rsid w:val="004B52F9"/>
    <w:rsid w:val="004B61D5"/>
    <w:rsid w:val="004B6A4E"/>
    <w:rsid w:val="004B6B37"/>
    <w:rsid w:val="004B75AB"/>
    <w:rsid w:val="004B7805"/>
    <w:rsid w:val="004C032D"/>
    <w:rsid w:val="004C0788"/>
    <w:rsid w:val="004C104D"/>
    <w:rsid w:val="004C1071"/>
    <w:rsid w:val="004C1DB7"/>
    <w:rsid w:val="004C204D"/>
    <w:rsid w:val="004C2468"/>
    <w:rsid w:val="004C2D5D"/>
    <w:rsid w:val="004C2FA5"/>
    <w:rsid w:val="004C31DB"/>
    <w:rsid w:val="004C332B"/>
    <w:rsid w:val="004C366E"/>
    <w:rsid w:val="004C3ECD"/>
    <w:rsid w:val="004C545F"/>
    <w:rsid w:val="004C5553"/>
    <w:rsid w:val="004C58AC"/>
    <w:rsid w:val="004C5B29"/>
    <w:rsid w:val="004C5D92"/>
    <w:rsid w:val="004C5E45"/>
    <w:rsid w:val="004C5F85"/>
    <w:rsid w:val="004C67A7"/>
    <w:rsid w:val="004C68D2"/>
    <w:rsid w:val="004C7208"/>
    <w:rsid w:val="004C729F"/>
    <w:rsid w:val="004D0009"/>
    <w:rsid w:val="004D0A45"/>
    <w:rsid w:val="004D1150"/>
    <w:rsid w:val="004D1729"/>
    <w:rsid w:val="004D222B"/>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1C9"/>
    <w:rsid w:val="004E2977"/>
    <w:rsid w:val="004E30D8"/>
    <w:rsid w:val="004E4224"/>
    <w:rsid w:val="004E480B"/>
    <w:rsid w:val="004E482F"/>
    <w:rsid w:val="004E49E3"/>
    <w:rsid w:val="004E4A11"/>
    <w:rsid w:val="004E4AB4"/>
    <w:rsid w:val="004E5367"/>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5A47"/>
    <w:rsid w:val="00505D8B"/>
    <w:rsid w:val="00505FA1"/>
    <w:rsid w:val="00506A75"/>
    <w:rsid w:val="0050744C"/>
    <w:rsid w:val="00507AD2"/>
    <w:rsid w:val="00507E4D"/>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71C"/>
    <w:rsid w:val="0051596C"/>
    <w:rsid w:val="00515C12"/>
    <w:rsid w:val="005177E9"/>
    <w:rsid w:val="0051782D"/>
    <w:rsid w:val="00517AAE"/>
    <w:rsid w:val="00517CEE"/>
    <w:rsid w:val="0052084C"/>
    <w:rsid w:val="00520C5D"/>
    <w:rsid w:val="005214E2"/>
    <w:rsid w:val="00521515"/>
    <w:rsid w:val="00521A1C"/>
    <w:rsid w:val="00521D85"/>
    <w:rsid w:val="00522097"/>
    <w:rsid w:val="0052227B"/>
    <w:rsid w:val="005224BF"/>
    <w:rsid w:val="005236B5"/>
    <w:rsid w:val="00523EE0"/>
    <w:rsid w:val="00524943"/>
    <w:rsid w:val="00525177"/>
    <w:rsid w:val="0052520C"/>
    <w:rsid w:val="0052543E"/>
    <w:rsid w:val="005257D3"/>
    <w:rsid w:val="0052655B"/>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77B"/>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04F"/>
    <w:rsid w:val="005515FE"/>
    <w:rsid w:val="00551CE1"/>
    <w:rsid w:val="00552481"/>
    <w:rsid w:val="005528B5"/>
    <w:rsid w:val="00552A2B"/>
    <w:rsid w:val="0055307D"/>
    <w:rsid w:val="0055335E"/>
    <w:rsid w:val="005537D8"/>
    <w:rsid w:val="00553804"/>
    <w:rsid w:val="00553D2A"/>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AA"/>
    <w:rsid w:val="00562B9D"/>
    <w:rsid w:val="0056320C"/>
    <w:rsid w:val="00563AF5"/>
    <w:rsid w:val="0056454A"/>
    <w:rsid w:val="00564580"/>
    <w:rsid w:val="005647CD"/>
    <w:rsid w:val="005647DB"/>
    <w:rsid w:val="00564B9B"/>
    <w:rsid w:val="00564EB1"/>
    <w:rsid w:val="00566B1F"/>
    <w:rsid w:val="00566E64"/>
    <w:rsid w:val="00567320"/>
    <w:rsid w:val="005677F6"/>
    <w:rsid w:val="00567BC8"/>
    <w:rsid w:val="00570092"/>
    <w:rsid w:val="00570263"/>
    <w:rsid w:val="005705AD"/>
    <w:rsid w:val="00572B7D"/>
    <w:rsid w:val="00572D54"/>
    <w:rsid w:val="00573A6E"/>
    <w:rsid w:val="00573F68"/>
    <w:rsid w:val="00574C09"/>
    <w:rsid w:val="00574D1A"/>
    <w:rsid w:val="005762C0"/>
    <w:rsid w:val="00576BE9"/>
    <w:rsid w:val="00577317"/>
    <w:rsid w:val="00577492"/>
    <w:rsid w:val="00577EAC"/>
    <w:rsid w:val="0058011D"/>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779"/>
    <w:rsid w:val="00585A89"/>
    <w:rsid w:val="00585E61"/>
    <w:rsid w:val="005863D0"/>
    <w:rsid w:val="00586435"/>
    <w:rsid w:val="00586A90"/>
    <w:rsid w:val="00586BD8"/>
    <w:rsid w:val="00586F57"/>
    <w:rsid w:val="005873B5"/>
    <w:rsid w:val="00587534"/>
    <w:rsid w:val="00590104"/>
    <w:rsid w:val="00590920"/>
    <w:rsid w:val="00590B3B"/>
    <w:rsid w:val="00591FB4"/>
    <w:rsid w:val="005924A0"/>
    <w:rsid w:val="0059258C"/>
    <w:rsid w:val="00592A00"/>
    <w:rsid w:val="00592CA7"/>
    <w:rsid w:val="00592CA8"/>
    <w:rsid w:val="00593B40"/>
    <w:rsid w:val="00594FE7"/>
    <w:rsid w:val="0059571E"/>
    <w:rsid w:val="00595B17"/>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351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4F1"/>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60F5"/>
    <w:rsid w:val="005E661B"/>
    <w:rsid w:val="005E6BB5"/>
    <w:rsid w:val="005E7339"/>
    <w:rsid w:val="005E7880"/>
    <w:rsid w:val="005E7EB7"/>
    <w:rsid w:val="005F0418"/>
    <w:rsid w:val="005F0B7B"/>
    <w:rsid w:val="005F0BF9"/>
    <w:rsid w:val="005F0E9D"/>
    <w:rsid w:val="005F1EEC"/>
    <w:rsid w:val="005F28D4"/>
    <w:rsid w:val="005F2BBC"/>
    <w:rsid w:val="005F4A21"/>
    <w:rsid w:val="005F5896"/>
    <w:rsid w:val="005F6E93"/>
    <w:rsid w:val="005F779E"/>
    <w:rsid w:val="005F7824"/>
    <w:rsid w:val="005F7985"/>
    <w:rsid w:val="005F7A74"/>
    <w:rsid w:val="005F7A77"/>
    <w:rsid w:val="005F7B22"/>
    <w:rsid w:val="006005C4"/>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08D"/>
    <w:rsid w:val="0060782C"/>
    <w:rsid w:val="00607BB3"/>
    <w:rsid w:val="00607BCC"/>
    <w:rsid w:val="00607F6A"/>
    <w:rsid w:val="00607FF6"/>
    <w:rsid w:val="00610026"/>
    <w:rsid w:val="00610134"/>
    <w:rsid w:val="00610455"/>
    <w:rsid w:val="00610946"/>
    <w:rsid w:val="0061147D"/>
    <w:rsid w:val="0061196F"/>
    <w:rsid w:val="00612340"/>
    <w:rsid w:val="00613046"/>
    <w:rsid w:val="006131B5"/>
    <w:rsid w:val="006138ED"/>
    <w:rsid w:val="00613A7B"/>
    <w:rsid w:val="00614C7D"/>
    <w:rsid w:val="00615148"/>
    <w:rsid w:val="00615811"/>
    <w:rsid w:val="00615BBC"/>
    <w:rsid w:val="00615E58"/>
    <w:rsid w:val="006160C2"/>
    <w:rsid w:val="0061649C"/>
    <w:rsid w:val="00617A73"/>
    <w:rsid w:val="0062003B"/>
    <w:rsid w:val="00621280"/>
    <w:rsid w:val="006212AE"/>
    <w:rsid w:val="0062137D"/>
    <w:rsid w:val="006213DC"/>
    <w:rsid w:val="006222A4"/>
    <w:rsid w:val="00622352"/>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966"/>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1B18"/>
    <w:rsid w:val="006322D0"/>
    <w:rsid w:val="0063345E"/>
    <w:rsid w:val="00633F38"/>
    <w:rsid w:val="006349BB"/>
    <w:rsid w:val="00634DF7"/>
    <w:rsid w:val="00635BA8"/>
    <w:rsid w:val="0063639C"/>
    <w:rsid w:val="00636B94"/>
    <w:rsid w:val="00636C19"/>
    <w:rsid w:val="006373B9"/>
    <w:rsid w:val="00640807"/>
    <w:rsid w:val="006409CD"/>
    <w:rsid w:val="00641371"/>
    <w:rsid w:val="00641968"/>
    <w:rsid w:val="006421B1"/>
    <w:rsid w:val="00642502"/>
    <w:rsid w:val="00642504"/>
    <w:rsid w:val="00642E80"/>
    <w:rsid w:val="00642F78"/>
    <w:rsid w:val="00643AC8"/>
    <w:rsid w:val="00643D18"/>
    <w:rsid w:val="00644497"/>
    <w:rsid w:val="00644605"/>
    <w:rsid w:val="00644D95"/>
    <w:rsid w:val="0064598F"/>
    <w:rsid w:val="00645BA7"/>
    <w:rsid w:val="00646381"/>
    <w:rsid w:val="0064671A"/>
    <w:rsid w:val="0064678C"/>
    <w:rsid w:val="0064679C"/>
    <w:rsid w:val="00646985"/>
    <w:rsid w:val="00646B8D"/>
    <w:rsid w:val="00646FD3"/>
    <w:rsid w:val="00647E35"/>
    <w:rsid w:val="0065011A"/>
    <w:rsid w:val="006509E0"/>
    <w:rsid w:val="00650B48"/>
    <w:rsid w:val="00651097"/>
    <w:rsid w:val="006512FA"/>
    <w:rsid w:val="00651349"/>
    <w:rsid w:val="00651C5B"/>
    <w:rsid w:val="00652439"/>
    <w:rsid w:val="006526C6"/>
    <w:rsid w:val="00652759"/>
    <w:rsid w:val="00653258"/>
    <w:rsid w:val="00653CBC"/>
    <w:rsid w:val="00654369"/>
    <w:rsid w:val="006545DA"/>
    <w:rsid w:val="006546BF"/>
    <w:rsid w:val="00655058"/>
    <w:rsid w:val="006559D8"/>
    <w:rsid w:val="00655DC7"/>
    <w:rsid w:val="00656135"/>
    <w:rsid w:val="00656296"/>
    <w:rsid w:val="00656961"/>
    <w:rsid w:val="006569CA"/>
    <w:rsid w:val="00656EF2"/>
    <w:rsid w:val="00657443"/>
    <w:rsid w:val="00660950"/>
    <w:rsid w:val="006612C1"/>
    <w:rsid w:val="0066308B"/>
    <w:rsid w:val="006634C8"/>
    <w:rsid w:val="0066463F"/>
    <w:rsid w:val="006648DE"/>
    <w:rsid w:val="0066548D"/>
    <w:rsid w:val="00666716"/>
    <w:rsid w:val="00667C62"/>
    <w:rsid w:val="00670579"/>
    <w:rsid w:val="00670A0E"/>
    <w:rsid w:val="00670B82"/>
    <w:rsid w:val="00670C50"/>
    <w:rsid w:val="00670F7D"/>
    <w:rsid w:val="0067135C"/>
    <w:rsid w:val="00671B72"/>
    <w:rsid w:val="00672701"/>
    <w:rsid w:val="00672B08"/>
    <w:rsid w:val="006739F3"/>
    <w:rsid w:val="00673B51"/>
    <w:rsid w:val="00673F1F"/>
    <w:rsid w:val="00674632"/>
    <w:rsid w:val="00674B93"/>
    <w:rsid w:val="00674E54"/>
    <w:rsid w:val="00675781"/>
    <w:rsid w:val="00675D5A"/>
    <w:rsid w:val="00675E07"/>
    <w:rsid w:val="00675E95"/>
    <w:rsid w:val="006760C8"/>
    <w:rsid w:val="0067617B"/>
    <w:rsid w:val="00676581"/>
    <w:rsid w:val="00676A7C"/>
    <w:rsid w:val="00676FEB"/>
    <w:rsid w:val="006777FE"/>
    <w:rsid w:val="00677B64"/>
    <w:rsid w:val="00677D7B"/>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6AD"/>
    <w:rsid w:val="006908F7"/>
    <w:rsid w:val="00690D75"/>
    <w:rsid w:val="006910CB"/>
    <w:rsid w:val="00691F33"/>
    <w:rsid w:val="0069201E"/>
    <w:rsid w:val="006923E8"/>
    <w:rsid w:val="006927D7"/>
    <w:rsid w:val="00692EE3"/>
    <w:rsid w:val="00693422"/>
    <w:rsid w:val="0069359D"/>
    <w:rsid w:val="00693D2C"/>
    <w:rsid w:val="00694037"/>
    <w:rsid w:val="006944E8"/>
    <w:rsid w:val="006945D7"/>
    <w:rsid w:val="00695566"/>
    <w:rsid w:val="006955C9"/>
    <w:rsid w:val="006960FB"/>
    <w:rsid w:val="00696118"/>
    <w:rsid w:val="00696384"/>
    <w:rsid w:val="0069644D"/>
    <w:rsid w:val="0069666E"/>
    <w:rsid w:val="00696B67"/>
    <w:rsid w:val="00697408"/>
    <w:rsid w:val="00697671"/>
    <w:rsid w:val="006976AA"/>
    <w:rsid w:val="006976E3"/>
    <w:rsid w:val="00697812"/>
    <w:rsid w:val="006A06E5"/>
    <w:rsid w:val="006A0A04"/>
    <w:rsid w:val="006A0E3A"/>
    <w:rsid w:val="006A10EE"/>
    <w:rsid w:val="006A2004"/>
    <w:rsid w:val="006A2B7F"/>
    <w:rsid w:val="006A35A0"/>
    <w:rsid w:val="006A3FFD"/>
    <w:rsid w:val="006A49E6"/>
    <w:rsid w:val="006A49ED"/>
    <w:rsid w:val="006A4D5A"/>
    <w:rsid w:val="006A5B0D"/>
    <w:rsid w:val="006A5B96"/>
    <w:rsid w:val="006A5C1E"/>
    <w:rsid w:val="006A5C7F"/>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49C"/>
    <w:rsid w:val="006B56EF"/>
    <w:rsid w:val="006B5DF9"/>
    <w:rsid w:val="006B63E5"/>
    <w:rsid w:val="006B65FE"/>
    <w:rsid w:val="006B68D7"/>
    <w:rsid w:val="006B6A44"/>
    <w:rsid w:val="006B6BF8"/>
    <w:rsid w:val="006B72B5"/>
    <w:rsid w:val="006B73C0"/>
    <w:rsid w:val="006B7C56"/>
    <w:rsid w:val="006B7E75"/>
    <w:rsid w:val="006C0226"/>
    <w:rsid w:val="006C03A7"/>
    <w:rsid w:val="006C0915"/>
    <w:rsid w:val="006C0C31"/>
    <w:rsid w:val="006C18ED"/>
    <w:rsid w:val="006C1A69"/>
    <w:rsid w:val="006C1F44"/>
    <w:rsid w:val="006C20CF"/>
    <w:rsid w:val="006C2215"/>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0843"/>
    <w:rsid w:val="006E135D"/>
    <w:rsid w:val="006E1600"/>
    <w:rsid w:val="006E17BD"/>
    <w:rsid w:val="006E1D4A"/>
    <w:rsid w:val="006E2D5E"/>
    <w:rsid w:val="006E3C75"/>
    <w:rsid w:val="006E543B"/>
    <w:rsid w:val="006E5584"/>
    <w:rsid w:val="006E5A30"/>
    <w:rsid w:val="006E5A4E"/>
    <w:rsid w:val="006E5B30"/>
    <w:rsid w:val="006E5EE2"/>
    <w:rsid w:val="006E6B76"/>
    <w:rsid w:val="006E7225"/>
    <w:rsid w:val="006E7234"/>
    <w:rsid w:val="006E778E"/>
    <w:rsid w:val="006E7F81"/>
    <w:rsid w:val="006F02D6"/>
    <w:rsid w:val="006F0F7A"/>
    <w:rsid w:val="006F0F7D"/>
    <w:rsid w:val="006F17D4"/>
    <w:rsid w:val="006F1823"/>
    <w:rsid w:val="006F1839"/>
    <w:rsid w:val="006F1EB8"/>
    <w:rsid w:val="006F1EF3"/>
    <w:rsid w:val="006F2840"/>
    <w:rsid w:val="006F2DA0"/>
    <w:rsid w:val="006F2FF6"/>
    <w:rsid w:val="006F338C"/>
    <w:rsid w:val="006F351C"/>
    <w:rsid w:val="006F365A"/>
    <w:rsid w:val="006F3B8C"/>
    <w:rsid w:val="006F3D5A"/>
    <w:rsid w:val="006F3E20"/>
    <w:rsid w:val="006F4A62"/>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2F2A"/>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4213"/>
    <w:rsid w:val="00724298"/>
    <w:rsid w:val="00724C77"/>
    <w:rsid w:val="00724EC2"/>
    <w:rsid w:val="007250A8"/>
    <w:rsid w:val="0072518E"/>
    <w:rsid w:val="007254A2"/>
    <w:rsid w:val="0072564C"/>
    <w:rsid w:val="00725876"/>
    <w:rsid w:val="007261C7"/>
    <w:rsid w:val="007264E2"/>
    <w:rsid w:val="0072687E"/>
    <w:rsid w:val="0072719F"/>
    <w:rsid w:val="00727221"/>
    <w:rsid w:val="007274E2"/>
    <w:rsid w:val="007303BA"/>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7F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5E66"/>
    <w:rsid w:val="00746329"/>
    <w:rsid w:val="00746360"/>
    <w:rsid w:val="007464FE"/>
    <w:rsid w:val="00746711"/>
    <w:rsid w:val="007467A7"/>
    <w:rsid w:val="00746C5B"/>
    <w:rsid w:val="0074790F"/>
    <w:rsid w:val="00747EB0"/>
    <w:rsid w:val="007504E0"/>
    <w:rsid w:val="0075097C"/>
    <w:rsid w:val="00750CB9"/>
    <w:rsid w:val="0075193D"/>
    <w:rsid w:val="00751D29"/>
    <w:rsid w:val="0075216C"/>
    <w:rsid w:val="007525BA"/>
    <w:rsid w:val="00752690"/>
    <w:rsid w:val="00753C24"/>
    <w:rsid w:val="00753C6F"/>
    <w:rsid w:val="00753CCD"/>
    <w:rsid w:val="00753D1B"/>
    <w:rsid w:val="00753F10"/>
    <w:rsid w:val="007541FD"/>
    <w:rsid w:val="00754786"/>
    <w:rsid w:val="00754966"/>
    <w:rsid w:val="007551EE"/>
    <w:rsid w:val="0075690E"/>
    <w:rsid w:val="007569DC"/>
    <w:rsid w:val="00757250"/>
    <w:rsid w:val="00757492"/>
    <w:rsid w:val="0075757C"/>
    <w:rsid w:val="00757BA5"/>
    <w:rsid w:val="00760137"/>
    <w:rsid w:val="0076048A"/>
    <w:rsid w:val="007611E7"/>
    <w:rsid w:val="00761263"/>
    <w:rsid w:val="0076134F"/>
    <w:rsid w:val="007622C5"/>
    <w:rsid w:val="007623FA"/>
    <w:rsid w:val="007625F0"/>
    <w:rsid w:val="00762E23"/>
    <w:rsid w:val="00762FF5"/>
    <w:rsid w:val="00763A4D"/>
    <w:rsid w:val="0076423D"/>
    <w:rsid w:val="00765E42"/>
    <w:rsid w:val="007660FE"/>
    <w:rsid w:val="00766875"/>
    <w:rsid w:val="00767110"/>
    <w:rsid w:val="007678F1"/>
    <w:rsid w:val="0077023A"/>
    <w:rsid w:val="007703B9"/>
    <w:rsid w:val="0077090A"/>
    <w:rsid w:val="00770C6A"/>
    <w:rsid w:val="00770F72"/>
    <w:rsid w:val="00771271"/>
    <w:rsid w:val="00771641"/>
    <w:rsid w:val="007717BB"/>
    <w:rsid w:val="00772170"/>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3687"/>
    <w:rsid w:val="007842A7"/>
    <w:rsid w:val="00784993"/>
    <w:rsid w:val="007849FA"/>
    <w:rsid w:val="00784D4B"/>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3D5"/>
    <w:rsid w:val="00792449"/>
    <w:rsid w:val="00792771"/>
    <w:rsid w:val="00792C2B"/>
    <w:rsid w:val="0079357F"/>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5A7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9B1"/>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0B4B"/>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57B"/>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2CF"/>
    <w:rsid w:val="007E5B1D"/>
    <w:rsid w:val="007E7205"/>
    <w:rsid w:val="007E7500"/>
    <w:rsid w:val="007E79DC"/>
    <w:rsid w:val="007F023B"/>
    <w:rsid w:val="007F0460"/>
    <w:rsid w:val="007F05EA"/>
    <w:rsid w:val="007F0787"/>
    <w:rsid w:val="007F0ADD"/>
    <w:rsid w:val="007F0C6C"/>
    <w:rsid w:val="007F0D41"/>
    <w:rsid w:val="007F13EA"/>
    <w:rsid w:val="007F17B6"/>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6FC"/>
    <w:rsid w:val="007F78A9"/>
    <w:rsid w:val="008000C8"/>
    <w:rsid w:val="00800126"/>
    <w:rsid w:val="0080063E"/>
    <w:rsid w:val="0080092E"/>
    <w:rsid w:val="00800DB6"/>
    <w:rsid w:val="00801B99"/>
    <w:rsid w:val="00801BF5"/>
    <w:rsid w:val="00801C07"/>
    <w:rsid w:val="00801F23"/>
    <w:rsid w:val="00802042"/>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713"/>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5D1E"/>
    <w:rsid w:val="008160CA"/>
    <w:rsid w:val="008163A6"/>
    <w:rsid w:val="00816912"/>
    <w:rsid w:val="0081691A"/>
    <w:rsid w:val="00817C7B"/>
    <w:rsid w:val="00817E92"/>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81C"/>
    <w:rsid w:val="008250F6"/>
    <w:rsid w:val="00825265"/>
    <w:rsid w:val="00825687"/>
    <w:rsid w:val="00825727"/>
    <w:rsid w:val="00825D2B"/>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3D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A81"/>
    <w:rsid w:val="00845B31"/>
    <w:rsid w:val="00845EED"/>
    <w:rsid w:val="0084680B"/>
    <w:rsid w:val="0084729F"/>
    <w:rsid w:val="00847351"/>
    <w:rsid w:val="008474D1"/>
    <w:rsid w:val="008503EB"/>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4AED"/>
    <w:rsid w:val="00865437"/>
    <w:rsid w:val="00865727"/>
    <w:rsid w:val="0086651A"/>
    <w:rsid w:val="0086666E"/>
    <w:rsid w:val="00866678"/>
    <w:rsid w:val="0086673F"/>
    <w:rsid w:val="00866CAF"/>
    <w:rsid w:val="00867794"/>
    <w:rsid w:val="00867891"/>
    <w:rsid w:val="008678AE"/>
    <w:rsid w:val="00867CD1"/>
    <w:rsid w:val="00867D36"/>
    <w:rsid w:val="00870805"/>
    <w:rsid w:val="008708A9"/>
    <w:rsid w:val="0087090B"/>
    <w:rsid w:val="00870F89"/>
    <w:rsid w:val="0087246C"/>
    <w:rsid w:val="008727AD"/>
    <w:rsid w:val="00872ED4"/>
    <w:rsid w:val="00872F64"/>
    <w:rsid w:val="00874870"/>
    <w:rsid w:val="00874924"/>
    <w:rsid w:val="0087553D"/>
    <w:rsid w:val="0087582C"/>
    <w:rsid w:val="00875A04"/>
    <w:rsid w:val="00875CA0"/>
    <w:rsid w:val="00875E68"/>
    <w:rsid w:val="008764A4"/>
    <w:rsid w:val="00876CE4"/>
    <w:rsid w:val="0087725A"/>
    <w:rsid w:val="0087753D"/>
    <w:rsid w:val="008803D0"/>
    <w:rsid w:val="00880DF6"/>
    <w:rsid w:val="00881C36"/>
    <w:rsid w:val="00881CA4"/>
    <w:rsid w:val="008822E9"/>
    <w:rsid w:val="00882C83"/>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992"/>
    <w:rsid w:val="00893EE0"/>
    <w:rsid w:val="00894DAC"/>
    <w:rsid w:val="00895129"/>
    <w:rsid w:val="008953DE"/>
    <w:rsid w:val="00895F7F"/>
    <w:rsid w:val="00895FCF"/>
    <w:rsid w:val="00896BCF"/>
    <w:rsid w:val="008978DF"/>
    <w:rsid w:val="008978FF"/>
    <w:rsid w:val="008A12A8"/>
    <w:rsid w:val="008A15CE"/>
    <w:rsid w:val="008A16B2"/>
    <w:rsid w:val="008A1FF9"/>
    <w:rsid w:val="008A2450"/>
    <w:rsid w:val="008A2587"/>
    <w:rsid w:val="008A2921"/>
    <w:rsid w:val="008A2CD7"/>
    <w:rsid w:val="008A4014"/>
    <w:rsid w:val="008A4258"/>
    <w:rsid w:val="008A4266"/>
    <w:rsid w:val="008A4391"/>
    <w:rsid w:val="008A4967"/>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41F3"/>
    <w:rsid w:val="008B51C0"/>
    <w:rsid w:val="008B5388"/>
    <w:rsid w:val="008B5556"/>
    <w:rsid w:val="008B5757"/>
    <w:rsid w:val="008B5823"/>
    <w:rsid w:val="008B5B31"/>
    <w:rsid w:val="008B5FD7"/>
    <w:rsid w:val="008B62E2"/>
    <w:rsid w:val="008B69B8"/>
    <w:rsid w:val="008B7236"/>
    <w:rsid w:val="008B72DC"/>
    <w:rsid w:val="008B7F40"/>
    <w:rsid w:val="008C0230"/>
    <w:rsid w:val="008C1A38"/>
    <w:rsid w:val="008C1FCF"/>
    <w:rsid w:val="008C266B"/>
    <w:rsid w:val="008C2748"/>
    <w:rsid w:val="008C3A41"/>
    <w:rsid w:val="008C4433"/>
    <w:rsid w:val="008C4692"/>
    <w:rsid w:val="008C4DDB"/>
    <w:rsid w:val="008C4E68"/>
    <w:rsid w:val="008C54A4"/>
    <w:rsid w:val="008C591D"/>
    <w:rsid w:val="008C5B82"/>
    <w:rsid w:val="008C5CE3"/>
    <w:rsid w:val="008C6B66"/>
    <w:rsid w:val="008C6BC9"/>
    <w:rsid w:val="008C77B0"/>
    <w:rsid w:val="008C7874"/>
    <w:rsid w:val="008C7B36"/>
    <w:rsid w:val="008D016A"/>
    <w:rsid w:val="008D0504"/>
    <w:rsid w:val="008D0B3D"/>
    <w:rsid w:val="008D1AEF"/>
    <w:rsid w:val="008D1D69"/>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5D"/>
    <w:rsid w:val="008D6673"/>
    <w:rsid w:val="008D6896"/>
    <w:rsid w:val="008D6BD2"/>
    <w:rsid w:val="008D76D1"/>
    <w:rsid w:val="008D78CF"/>
    <w:rsid w:val="008E016C"/>
    <w:rsid w:val="008E0721"/>
    <w:rsid w:val="008E0DC6"/>
    <w:rsid w:val="008E20CA"/>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29A"/>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2DE"/>
    <w:rsid w:val="009433BB"/>
    <w:rsid w:val="009439EA"/>
    <w:rsid w:val="00944258"/>
    <w:rsid w:val="0094454D"/>
    <w:rsid w:val="00944B39"/>
    <w:rsid w:val="00944CD3"/>
    <w:rsid w:val="009457F4"/>
    <w:rsid w:val="00945B92"/>
    <w:rsid w:val="00945F22"/>
    <w:rsid w:val="00945FB6"/>
    <w:rsid w:val="0094621F"/>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046"/>
    <w:rsid w:val="00954200"/>
    <w:rsid w:val="009549E2"/>
    <w:rsid w:val="00954F09"/>
    <w:rsid w:val="00955226"/>
    <w:rsid w:val="00955961"/>
    <w:rsid w:val="00956BE1"/>
    <w:rsid w:val="00956F17"/>
    <w:rsid w:val="00956F66"/>
    <w:rsid w:val="00957A09"/>
    <w:rsid w:val="00957A66"/>
    <w:rsid w:val="00960191"/>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1FCD"/>
    <w:rsid w:val="00972239"/>
    <w:rsid w:val="00972646"/>
    <w:rsid w:val="0097293F"/>
    <w:rsid w:val="00972E58"/>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7B"/>
    <w:rsid w:val="00997288"/>
    <w:rsid w:val="00997791"/>
    <w:rsid w:val="009A0826"/>
    <w:rsid w:val="009A2C59"/>
    <w:rsid w:val="009A3239"/>
    <w:rsid w:val="009A37BE"/>
    <w:rsid w:val="009A3861"/>
    <w:rsid w:val="009A434E"/>
    <w:rsid w:val="009A4474"/>
    <w:rsid w:val="009A44EA"/>
    <w:rsid w:val="009A450A"/>
    <w:rsid w:val="009A48FE"/>
    <w:rsid w:val="009A4B51"/>
    <w:rsid w:val="009A4C0C"/>
    <w:rsid w:val="009A50D4"/>
    <w:rsid w:val="009A5509"/>
    <w:rsid w:val="009A60B2"/>
    <w:rsid w:val="009A6F82"/>
    <w:rsid w:val="009B045F"/>
    <w:rsid w:val="009B070D"/>
    <w:rsid w:val="009B0EA9"/>
    <w:rsid w:val="009B32AA"/>
    <w:rsid w:val="009B3A91"/>
    <w:rsid w:val="009B45BA"/>
    <w:rsid w:val="009B45DA"/>
    <w:rsid w:val="009B4C97"/>
    <w:rsid w:val="009B524E"/>
    <w:rsid w:val="009B55C1"/>
    <w:rsid w:val="009B5B2C"/>
    <w:rsid w:val="009B5E32"/>
    <w:rsid w:val="009B6C4C"/>
    <w:rsid w:val="009B707F"/>
    <w:rsid w:val="009B70F2"/>
    <w:rsid w:val="009B7EF6"/>
    <w:rsid w:val="009B7F21"/>
    <w:rsid w:val="009C0750"/>
    <w:rsid w:val="009C0C82"/>
    <w:rsid w:val="009C148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CC1"/>
    <w:rsid w:val="009C7E48"/>
    <w:rsid w:val="009D064D"/>
    <w:rsid w:val="009D0948"/>
    <w:rsid w:val="009D0996"/>
    <w:rsid w:val="009D0B55"/>
    <w:rsid w:val="009D0C15"/>
    <w:rsid w:val="009D1290"/>
    <w:rsid w:val="009D21DC"/>
    <w:rsid w:val="009D2325"/>
    <w:rsid w:val="009D33AC"/>
    <w:rsid w:val="009D3501"/>
    <w:rsid w:val="009D3970"/>
    <w:rsid w:val="009D3D80"/>
    <w:rsid w:val="009D45A7"/>
    <w:rsid w:val="009D4CDD"/>
    <w:rsid w:val="009D5081"/>
    <w:rsid w:val="009D5A68"/>
    <w:rsid w:val="009D5B93"/>
    <w:rsid w:val="009D6B83"/>
    <w:rsid w:val="009D6FDB"/>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D98"/>
    <w:rsid w:val="009E6F74"/>
    <w:rsid w:val="009E72FC"/>
    <w:rsid w:val="009F0311"/>
    <w:rsid w:val="009F0CFF"/>
    <w:rsid w:val="009F0D3D"/>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08F5"/>
    <w:rsid w:val="00A020EA"/>
    <w:rsid w:val="00A02384"/>
    <w:rsid w:val="00A024E0"/>
    <w:rsid w:val="00A029B5"/>
    <w:rsid w:val="00A02ECF"/>
    <w:rsid w:val="00A031F9"/>
    <w:rsid w:val="00A033BD"/>
    <w:rsid w:val="00A03572"/>
    <w:rsid w:val="00A03C61"/>
    <w:rsid w:val="00A03E61"/>
    <w:rsid w:val="00A04297"/>
    <w:rsid w:val="00A044BF"/>
    <w:rsid w:val="00A04E63"/>
    <w:rsid w:val="00A05062"/>
    <w:rsid w:val="00A0583B"/>
    <w:rsid w:val="00A05ADD"/>
    <w:rsid w:val="00A05BB6"/>
    <w:rsid w:val="00A05EC9"/>
    <w:rsid w:val="00A069CE"/>
    <w:rsid w:val="00A07905"/>
    <w:rsid w:val="00A07922"/>
    <w:rsid w:val="00A07E1A"/>
    <w:rsid w:val="00A10BD1"/>
    <w:rsid w:val="00A10E60"/>
    <w:rsid w:val="00A11425"/>
    <w:rsid w:val="00A1196B"/>
    <w:rsid w:val="00A12323"/>
    <w:rsid w:val="00A1234C"/>
    <w:rsid w:val="00A123D1"/>
    <w:rsid w:val="00A12CB1"/>
    <w:rsid w:val="00A12FAD"/>
    <w:rsid w:val="00A12FCF"/>
    <w:rsid w:val="00A130E6"/>
    <w:rsid w:val="00A13FA9"/>
    <w:rsid w:val="00A149AA"/>
    <w:rsid w:val="00A14C2B"/>
    <w:rsid w:val="00A150AC"/>
    <w:rsid w:val="00A151C7"/>
    <w:rsid w:val="00A15845"/>
    <w:rsid w:val="00A177FF"/>
    <w:rsid w:val="00A17CC0"/>
    <w:rsid w:val="00A17E19"/>
    <w:rsid w:val="00A20100"/>
    <w:rsid w:val="00A20291"/>
    <w:rsid w:val="00A2071C"/>
    <w:rsid w:val="00A209A3"/>
    <w:rsid w:val="00A20A67"/>
    <w:rsid w:val="00A20DE7"/>
    <w:rsid w:val="00A21DE3"/>
    <w:rsid w:val="00A23248"/>
    <w:rsid w:val="00A23F43"/>
    <w:rsid w:val="00A24491"/>
    <w:rsid w:val="00A24EB7"/>
    <w:rsid w:val="00A25253"/>
    <w:rsid w:val="00A2558E"/>
    <w:rsid w:val="00A25BB8"/>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2F89"/>
    <w:rsid w:val="00A336E2"/>
    <w:rsid w:val="00A34231"/>
    <w:rsid w:val="00A3432A"/>
    <w:rsid w:val="00A35378"/>
    <w:rsid w:val="00A35D51"/>
    <w:rsid w:val="00A35DEA"/>
    <w:rsid w:val="00A35E2A"/>
    <w:rsid w:val="00A3623A"/>
    <w:rsid w:val="00A36ADF"/>
    <w:rsid w:val="00A36D51"/>
    <w:rsid w:val="00A36EB6"/>
    <w:rsid w:val="00A37350"/>
    <w:rsid w:val="00A3764D"/>
    <w:rsid w:val="00A406AD"/>
    <w:rsid w:val="00A40DD0"/>
    <w:rsid w:val="00A40F76"/>
    <w:rsid w:val="00A4116C"/>
    <w:rsid w:val="00A412D9"/>
    <w:rsid w:val="00A41442"/>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392"/>
    <w:rsid w:val="00A4752F"/>
    <w:rsid w:val="00A479A5"/>
    <w:rsid w:val="00A47FDE"/>
    <w:rsid w:val="00A50109"/>
    <w:rsid w:val="00A509FC"/>
    <w:rsid w:val="00A510AA"/>
    <w:rsid w:val="00A51F2D"/>
    <w:rsid w:val="00A52262"/>
    <w:rsid w:val="00A53BE5"/>
    <w:rsid w:val="00A55113"/>
    <w:rsid w:val="00A556B8"/>
    <w:rsid w:val="00A558D8"/>
    <w:rsid w:val="00A55913"/>
    <w:rsid w:val="00A562B3"/>
    <w:rsid w:val="00A562F4"/>
    <w:rsid w:val="00A5642A"/>
    <w:rsid w:val="00A570A6"/>
    <w:rsid w:val="00A57A2A"/>
    <w:rsid w:val="00A57BA4"/>
    <w:rsid w:val="00A60207"/>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83F"/>
    <w:rsid w:val="00A73DEB"/>
    <w:rsid w:val="00A74945"/>
    <w:rsid w:val="00A74B55"/>
    <w:rsid w:val="00A74CF4"/>
    <w:rsid w:val="00A74E45"/>
    <w:rsid w:val="00A7565F"/>
    <w:rsid w:val="00A75903"/>
    <w:rsid w:val="00A75F13"/>
    <w:rsid w:val="00A76024"/>
    <w:rsid w:val="00A76318"/>
    <w:rsid w:val="00A76AE6"/>
    <w:rsid w:val="00A76CB4"/>
    <w:rsid w:val="00A76CCF"/>
    <w:rsid w:val="00A7763E"/>
    <w:rsid w:val="00A778C1"/>
    <w:rsid w:val="00A804C9"/>
    <w:rsid w:val="00A80D92"/>
    <w:rsid w:val="00A815CE"/>
    <w:rsid w:val="00A8184E"/>
    <w:rsid w:val="00A818D4"/>
    <w:rsid w:val="00A81D10"/>
    <w:rsid w:val="00A8478B"/>
    <w:rsid w:val="00A84B23"/>
    <w:rsid w:val="00A84BC0"/>
    <w:rsid w:val="00A84C56"/>
    <w:rsid w:val="00A84EB6"/>
    <w:rsid w:val="00A855A4"/>
    <w:rsid w:val="00A8577E"/>
    <w:rsid w:val="00A85B66"/>
    <w:rsid w:val="00A85DC8"/>
    <w:rsid w:val="00A86146"/>
    <w:rsid w:val="00A86835"/>
    <w:rsid w:val="00A86D24"/>
    <w:rsid w:val="00A87812"/>
    <w:rsid w:val="00A90C61"/>
    <w:rsid w:val="00A90EF2"/>
    <w:rsid w:val="00A90F3C"/>
    <w:rsid w:val="00A92B3D"/>
    <w:rsid w:val="00A92CF5"/>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0CC"/>
    <w:rsid w:val="00AA01E1"/>
    <w:rsid w:val="00AA0201"/>
    <w:rsid w:val="00AA0BEC"/>
    <w:rsid w:val="00AA12AB"/>
    <w:rsid w:val="00AA140F"/>
    <w:rsid w:val="00AA1556"/>
    <w:rsid w:val="00AA2100"/>
    <w:rsid w:val="00AA246C"/>
    <w:rsid w:val="00AA264C"/>
    <w:rsid w:val="00AA372C"/>
    <w:rsid w:val="00AA37D0"/>
    <w:rsid w:val="00AA37DB"/>
    <w:rsid w:val="00AA41A2"/>
    <w:rsid w:val="00AA47EE"/>
    <w:rsid w:val="00AA492C"/>
    <w:rsid w:val="00AA54CE"/>
    <w:rsid w:val="00AA58F8"/>
    <w:rsid w:val="00AA5D49"/>
    <w:rsid w:val="00AA61BD"/>
    <w:rsid w:val="00AA63ED"/>
    <w:rsid w:val="00AA65D4"/>
    <w:rsid w:val="00AA712E"/>
    <w:rsid w:val="00AA72CC"/>
    <w:rsid w:val="00AA7EF1"/>
    <w:rsid w:val="00AB004B"/>
    <w:rsid w:val="00AB11ED"/>
    <w:rsid w:val="00AB150B"/>
    <w:rsid w:val="00AB204C"/>
    <w:rsid w:val="00AB2E4A"/>
    <w:rsid w:val="00AB3000"/>
    <w:rsid w:val="00AB347E"/>
    <w:rsid w:val="00AB3836"/>
    <w:rsid w:val="00AB3B82"/>
    <w:rsid w:val="00AB3BFA"/>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7A9"/>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A3"/>
    <w:rsid w:val="00AE66F9"/>
    <w:rsid w:val="00AE7A06"/>
    <w:rsid w:val="00AE7B5A"/>
    <w:rsid w:val="00AE7D3B"/>
    <w:rsid w:val="00AE7F33"/>
    <w:rsid w:val="00AF15B2"/>
    <w:rsid w:val="00AF17C4"/>
    <w:rsid w:val="00AF1CFD"/>
    <w:rsid w:val="00AF1E60"/>
    <w:rsid w:val="00AF2398"/>
    <w:rsid w:val="00AF250D"/>
    <w:rsid w:val="00AF2A36"/>
    <w:rsid w:val="00AF2C14"/>
    <w:rsid w:val="00AF3A2D"/>
    <w:rsid w:val="00AF3F1A"/>
    <w:rsid w:val="00AF3F68"/>
    <w:rsid w:val="00AF4B9B"/>
    <w:rsid w:val="00AF4C2A"/>
    <w:rsid w:val="00AF504E"/>
    <w:rsid w:val="00AF5973"/>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593C"/>
    <w:rsid w:val="00B06141"/>
    <w:rsid w:val="00B0710E"/>
    <w:rsid w:val="00B0751A"/>
    <w:rsid w:val="00B07EE5"/>
    <w:rsid w:val="00B100E0"/>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3617"/>
    <w:rsid w:val="00B238A7"/>
    <w:rsid w:val="00B23C8A"/>
    <w:rsid w:val="00B24046"/>
    <w:rsid w:val="00B2406D"/>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15"/>
    <w:rsid w:val="00B33C9F"/>
    <w:rsid w:val="00B33DC1"/>
    <w:rsid w:val="00B34532"/>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F82"/>
    <w:rsid w:val="00B45061"/>
    <w:rsid w:val="00B4544A"/>
    <w:rsid w:val="00B4556D"/>
    <w:rsid w:val="00B47C49"/>
    <w:rsid w:val="00B47CF9"/>
    <w:rsid w:val="00B47D28"/>
    <w:rsid w:val="00B502A7"/>
    <w:rsid w:val="00B50E6C"/>
    <w:rsid w:val="00B50F4F"/>
    <w:rsid w:val="00B50F80"/>
    <w:rsid w:val="00B5135B"/>
    <w:rsid w:val="00B5244F"/>
    <w:rsid w:val="00B52DD1"/>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CC9"/>
    <w:rsid w:val="00B62D71"/>
    <w:rsid w:val="00B62FA1"/>
    <w:rsid w:val="00B63660"/>
    <w:rsid w:val="00B639AF"/>
    <w:rsid w:val="00B645A1"/>
    <w:rsid w:val="00B64818"/>
    <w:rsid w:val="00B65700"/>
    <w:rsid w:val="00B65BBB"/>
    <w:rsid w:val="00B65D5E"/>
    <w:rsid w:val="00B65DDB"/>
    <w:rsid w:val="00B66AE2"/>
    <w:rsid w:val="00B67A88"/>
    <w:rsid w:val="00B67B7A"/>
    <w:rsid w:val="00B70460"/>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1FB0"/>
    <w:rsid w:val="00BA2637"/>
    <w:rsid w:val="00BA319F"/>
    <w:rsid w:val="00BA3758"/>
    <w:rsid w:val="00BA376E"/>
    <w:rsid w:val="00BA383D"/>
    <w:rsid w:val="00BA3B28"/>
    <w:rsid w:val="00BA4222"/>
    <w:rsid w:val="00BA494C"/>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D66"/>
    <w:rsid w:val="00BB0E0E"/>
    <w:rsid w:val="00BB0EA3"/>
    <w:rsid w:val="00BB10BA"/>
    <w:rsid w:val="00BB11E0"/>
    <w:rsid w:val="00BB17C4"/>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FA9"/>
    <w:rsid w:val="00BC028C"/>
    <w:rsid w:val="00BC066D"/>
    <w:rsid w:val="00BC0721"/>
    <w:rsid w:val="00BC0FDC"/>
    <w:rsid w:val="00BC109F"/>
    <w:rsid w:val="00BC1BF8"/>
    <w:rsid w:val="00BC1F02"/>
    <w:rsid w:val="00BC2427"/>
    <w:rsid w:val="00BC4878"/>
    <w:rsid w:val="00BC4FF8"/>
    <w:rsid w:val="00BC5172"/>
    <w:rsid w:val="00BC570C"/>
    <w:rsid w:val="00BC5B26"/>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2E0"/>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D0A"/>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216"/>
    <w:rsid w:val="00C1693F"/>
    <w:rsid w:val="00C16C00"/>
    <w:rsid w:val="00C16E26"/>
    <w:rsid w:val="00C16E96"/>
    <w:rsid w:val="00C17704"/>
    <w:rsid w:val="00C17E78"/>
    <w:rsid w:val="00C20028"/>
    <w:rsid w:val="00C20096"/>
    <w:rsid w:val="00C20300"/>
    <w:rsid w:val="00C2061B"/>
    <w:rsid w:val="00C20634"/>
    <w:rsid w:val="00C20F8B"/>
    <w:rsid w:val="00C21B3B"/>
    <w:rsid w:val="00C2236E"/>
    <w:rsid w:val="00C227BC"/>
    <w:rsid w:val="00C229E9"/>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526"/>
    <w:rsid w:val="00C31C1E"/>
    <w:rsid w:val="00C32906"/>
    <w:rsid w:val="00C32ED7"/>
    <w:rsid w:val="00C33A95"/>
    <w:rsid w:val="00C3412B"/>
    <w:rsid w:val="00C34131"/>
    <w:rsid w:val="00C34C36"/>
    <w:rsid w:val="00C357E4"/>
    <w:rsid w:val="00C35ADA"/>
    <w:rsid w:val="00C35CF7"/>
    <w:rsid w:val="00C35DF6"/>
    <w:rsid w:val="00C36333"/>
    <w:rsid w:val="00C3669C"/>
    <w:rsid w:val="00C366B5"/>
    <w:rsid w:val="00C368A6"/>
    <w:rsid w:val="00C36A61"/>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922"/>
    <w:rsid w:val="00C50C4B"/>
    <w:rsid w:val="00C516C3"/>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0F0"/>
    <w:rsid w:val="00C635C4"/>
    <w:rsid w:val="00C63703"/>
    <w:rsid w:val="00C639A0"/>
    <w:rsid w:val="00C63C7A"/>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9E8"/>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182"/>
    <w:rsid w:val="00C955E8"/>
    <w:rsid w:val="00C95641"/>
    <w:rsid w:val="00C962A2"/>
    <w:rsid w:val="00C9633C"/>
    <w:rsid w:val="00C9694F"/>
    <w:rsid w:val="00C96AD1"/>
    <w:rsid w:val="00C97D1D"/>
    <w:rsid w:val="00C97E68"/>
    <w:rsid w:val="00CA2C77"/>
    <w:rsid w:val="00CA3056"/>
    <w:rsid w:val="00CA3482"/>
    <w:rsid w:val="00CA38C5"/>
    <w:rsid w:val="00CA38F6"/>
    <w:rsid w:val="00CA39D4"/>
    <w:rsid w:val="00CA3B41"/>
    <w:rsid w:val="00CA3C0E"/>
    <w:rsid w:val="00CA559B"/>
    <w:rsid w:val="00CA584F"/>
    <w:rsid w:val="00CA5C0F"/>
    <w:rsid w:val="00CA60C0"/>
    <w:rsid w:val="00CA66BA"/>
    <w:rsid w:val="00CA66C7"/>
    <w:rsid w:val="00CA686E"/>
    <w:rsid w:val="00CA6A78"/>
    <w:rsid w:val="00CA6DBE"/>
    <w:rsid w:val="00CA7F1E"/>
    <w:rsid w:val="00CB0820"/>
    <w:rsid w:val="00CB0A1F"/>
    <w:rsid w:val="00CB1095"/>
    <w:rsid w:val="00CB11E4"/>
    <w:rsid w:val="00CB1A87"/>
    <w:rsid w:val="00CB1B30"/>
    <w:rsid w:val="00CB1E59"/>
    <w:rsid w:val="00CB1F5F"/>
    <w:rsid w:val="00CB2527"/>
    <w:rsid w:val="00CB2CDB"/>
    <w:rsid w:val="00CB2E2A"/>
    <w:rsid w:val="00CB2ED0"/>
    <w:rsid w:val="00CB2EEB"/>
    <w:rsid w:val="00CB3023"/>
    <w:rsid w:val="00CB3409"/>
    <w:rsid w:val="00CB3F44"/>
    <w:rsid w:val="00CB45FD"/>
    <w:rsid w:val="00CB49DF"/>
    <w:rsid w:val="00CB4A4F"/>
    <w:rsid w:val="00CB5419"/>
    <w:rsid w:val="00CB55AE"/>
    <w:rsid w:val="00CB563E"/>
    <w:rsid w:val="00CB61E3"/>
    <w:rsid w:val="00CB6FE5"/>
    <w:rsid w:val="00CB73CC"/>
    <w:rsid w:val="00CB7470"/>
    <w:rsid w:val="00CB7573"/>
    <w:rsid w:val="00CB7A0B"/>
    <w:rsid w:val="00CB7CDB"/>
    <w:rsid w:val="00CB7F3E"/>
    <w:rsid w:val="00CC033E"/>
    <w:rsid w:val="00CC0CFE"/>
    <w:rsid w:val="00CC0DF7"/>
    <w:rsid w:val="00CC12A9"/>
    <w:rsid w:val="00CC2013"/>
    <w:rsid w:val="00CC27B8"/>
    <w:rsid w:val="00CC33BE"/>
    <w:rsid w:val="00CC34B5"/>
    <w:rsid w:val="00CC4554"/>
    <w:rsid w:val="00CC4F02"/>
    <w:rsid w:val="00CC538A"/>
    <w:rsid w:val="00CC54DD"/>
    <w:rsid w:val="00CC5FD2"/>
    <w:rsid w:val="00CC6132"/>
    <w:rsid w:val="00CC6532"/>
    <w:rsid w:val="00CC691A"/>
    <w:rsid w:val="00CC6A7B"/>
    <w:rsid w:val="00CC6BA4"/>
    <w:rsid w:val="00CC74A0"/>
    <w:rsid w:val="00CC778C"/>
    <w:rsid w:val="00CC7C2C"/>
    <w:rsid w:val="00CC7E14"/>
    <w:rsid w:val="00CC7FE2"/>
    <w:rsid w:val="00CD04C3"/>
    <w:rsid w:val="00CD0808"/>
    <w:rsid w:val="00CD0FEB"/>
    <w:rsid w:val="00CD1F8F"/>
    <w:rsid w:val="00CD2664"/>
    <w:rsid w:val="00CD28F3"/>
    <w:rsid w:val="00CD2C63"/>
    <w:rsid w:val="00CD307E"/>
    <w:rsid w:val="00CD32A9"/>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0A9C"/>
    <w:rsid w:val="00CE10E1"/>
    <w:rsid w:val="00CE1104"/>
    <w:rsid w:val="00CE17E4"/>
    <w:rsid w:val="00CE1819"/>
    <w:rsid w:val="00CE1A11"/>
    <w:rsid w:val="00CE1DDA"/>
    <w:rsid w:val="00CE1F29"/>
    <w:rsid w:val="00CE25BB"/>
    <w:rsid w:val="00CE26F6"/>
    <w:rsid w:val="00CE285B"/>
    <w:rsid w:val="00CE2C64"/>
    <w:rsid w:val="00CE2FA3"/>
    <w:rsid w:val="00CE35FC"/>
    <w:rsid w:val="00CE3941"/>
    <w:rsid w:val="00CE3ACD"/>
    <w:rsid w:val="00CE3C60"/>
    <w:rsid w:val="00CE467F"/>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E8B"/>
    <w:rsid w:val="00CF3F3F"/>
    <w:rsid w:val="00CF45C6"/>
    <w:rsid w:val="00CF47E0"/>
    <w:rsid w:val="00CF4942"/>
    <w:rsid w:val="00CF4C0C"/>
    <w:rsid w:val="00CF4E6E"/>
    <w:rsid w:val="00CF6345"/>
    <w:rsid w:val="00CF7062"/>
    <w:rsid w:val="00CF711D"/>
    <w:rsid w:val="00CF72AF"/>
    <w:rsid w:val="00CF77CA"/>
    <w:rsid w:val="00CF7B27"/>
    <w:rsid w:val="00CF7CD6"/>
    <w:rsid w:val="00CF7F1D"/>
    <w:rsid w:val="00D00257"/>
    <w:rsid w:val="00D00661"/>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9B4"/>
    <w:rsid w:val="00D23CD3"/>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35F"/>
    <w:rsid w:val="00D454DB"/>
    <w:rsid w:val="00D45690"/>
    <w:rsid w:val="00D465A8"/>
    <w:rsid w:val="00D476F1"/>
    <w:rsid w:val="00D47A4F"/>
    <w:rsid w:val="00D47BF7"/>
    <w:rsid w:val="00D47E77"/>
    <w:rsid w:val="00D5004A"/>
    <w:rsid w:val="00D508C9"/>
    <w:rsid w:val="00D5092E"/>
    <w:rsid w:val="00D511E5"/>
    <w:rsid w:val="00D5179F"/>
    <w:rsid w:val="00D51E2A"/>
    <w:rsid w:val="00D521E7"/>
    <w:rsid w:val="00D533B0"/>
    <w:rsid w:val="00D534D8"/>
    <w:rsid w:val="00D53628"/>
    <w:rsid w:val="00D53BE1"/>
    <w:rsid w:val="00D53FF7"/>
    <w:rsid w:val="00D54348"/>
    <w:rsid w:val="00D543E3"/>
    <w:rsid w:val="00D55277"/>
    <w:rsid w:val="00D554F7"/>
    <w:rsid w:val="00D55841"/>
    <w:rsid w:val="00D558F4"/>
    <w:rsid w:val="00D56889"/>
    <w:rsid w:val="00D5690E"/>
    <w:rsid w:val="00D56A89"/>
    <w:rsid w:val="00D57909"/>
    <w:rsid w:val="00D610EC"/>
    <w:rsid w:val="00D61966"/>
    <w:rsid w:val="00D61B0F"/>
    <w:rsid w:val="00D61E80"/>
    <w:rsid w:val="00D63197"/>
    <w:rsid w:val="00D63351"/>
    <w:rsid w:val="00D63861"/>
    <w:rsid w:val="00D63B22"/>
    <w:rsid w:val="00D63DD9"/>
    <w:rsid w:val="00D63F8E"/>
    <w:rsid w:val="00D65216"/>
    <w:rsid w:val="00D6559F"/>
    <w:rsid w:val="00D65AAD"/>
    <w:rsid w:val="00D66424"/>
    <w:rsid w:val="00D6658A"/>
    <w:rsid w:val="00D66B3D"/>
    <w:rsid w:val="00D67878"/>
    <w:rsid w:val="00D67AC0"/>
    <w:rsid w:val="00D67F4A"/>
    <w:rsid w:val="00D706BE"/>
    <w:rsid w:val="00D70D2C"/>
    <w:rsid w:val="00D70DEE"/>
    <w:rsid w:val="00D71F5C"/>
    <w:rsid w:val="00D721F1"/>
    <w:rsid w:val="00D72D41"/>
    <w:rsid w:val="00D72DB2"/>
    <w:rsid w:val="00D730E7"/>
    <w:rsid w:val="00D74014"/>
    <w:rsid w:val="00D7436F"/>
    <w:rsid w:val="00D74627"/>
    <w:rsid w:val="00D74DD2"/>
    <w:rsid w:val="00D75E54"/>
    <w:rsid w:val="00D75E86"/>
    <w:rsid w:val="00D769A7"/>
    <w:rsid w:val="00D76EA6"/>
    <w:rsid w:val="00D77287"/>
    <w:rsid w:val="00D7783B"/>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7FC"/>
    <w:rsid w:val="00D92A75"/>
    <w:rsid w:val="00D92E86"/>
    <w:rsid w:val="00D932BA"/>
    <w:rsid w:val="00D94341"/>
    <w:rsid w:val="00D94412"/>
    <w:rsid w:val="00D946A3"/>
    <w:rsid w:val="00D94995"/>
    <w:rsid w:val="00D94D04"/>
    <w:rsid w:val="00D94ED4"/>
    <w:rsid w:val="00D950CE"/>
    <w:rsid w:val="00D95168"/>
    <w:rsid w:val="00D95B91"/>
    <w:rsid w:val="00D96AB4"/>
    <w:rsid w:val="00D97609"/>
    <w:rsid w:val="00D977AD"/>
    <w:rsid w:val="00DA04A1"/>
    <w:rsid w:val="00DA06A2"/>
    <w:rsid w:val="00DA08AA"/>
    <w:rsid w:val="00DA0F4E"/>
    <w:rsid w:val="00DA0FEC"/>
    <w:rsid w:val="00DA173F"/>
    <w:rsid w:val="00DA192B"/>
    <w:rsid w:val="00DA19B6"/>
    <w:rsid w:val="00DA30A0"/>
    <w:rsid w:val="00DA30C4"/>
    <w:rsid w:val="00DA34CD"/>
    <w:rsid w:val="00DA4748"/>
    <w:rsid w:val="00DA4A23"/>
    <w:rsid w:val="00DA4E68"/>
    <w:rsid w:val="00DA4EB6"/>
    <w:rsid w:val="00DA53DB"/>
    <w:rsid w:val="00DA5AB3"/>
    <w:rsid w:val="00DA5D25"/>
    <w:rsid w:val="00DA6453"/>
    <w:rsid w:val="00DA6E69"/>
    <w:rsid w:val="00DA6F7E"/>
    <w:rsid w:val="00DA714D"/>
    <w:rsid w:val="00DA7A81"/>
    <w:rsid w:val="00DB03E7"/>
    <w:rsid w:val="00DB0CB3"/>
    <w:rsid w:val="00DB0EBF"/>
    <w:rsid w:val="00DB11EA"/>
    <w:rsid w:val="00DB190C"/>
    <w:rsid w:val="00DB2635"/>
    <w:rsid w:val="00DB2C0A"/>
    <w:rsid w:val="00DB2C91"/>
    <w:rsid w:val="00DB3189"/>
    <w:rsid w:val="00DB31E0"/>
    <w:rsid w:val="00DB3477"/>
    <w:rsid w:val="00DB347A"/>
    <w:rsid w:val="00DB381D"/>
    <w:rsid w:val="00DB3E43"/>
    <w:rsid w:val="00DB5062"/>
    <w:rsid w:val="00DB61EF"/>
    <w:rsid w:val="00DB628E"/>
    <w:rsid w:val="00DB640C"/>
    <w:rsid w:val="00DB6CF7"/>
    <w:rsid w:val="00DB7626"/>
    <w:rsid w:val="00DB7976"/>
    <w:rsid w:val="00DB7F1C"/>
    <w:rsid w:val="00DC0C6B"/>
    <w:rsid w:val="00DC227F"/>
    <w:rsid w:val="00DC2E52"/>
    <w:rsid w:val="00DC4F9B"/>
    <w:rsid w:val="00DC5153"/>
    <w:rsid w:val="00DC685D"/>
    <w:rsid w:val="00DC7331"/>
    <w:rsid w:val="00DC76B7"/>
    <w:rsid w:val="00DC7943"/>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337"/>
    <w:rsid w:val="00DD6878"/>
    <w:rsid w:val="00DD6A54"/>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6E1"/>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21DF"/>
    <w:rsid w:val="00E03533"/>
    <w:rsid w:val="00E039CC"/>
    <w:rsid w:val="00E04256"/>
    <w:rsid w:val="00E04CB8"/>
    <w:rsid w:val="00E05299"/>
    <w:rsid w:val="00E05920"/>
    <w:rsid w:val="00E05BFE"/>
    <w:rsid w:val="00E06106"/>
    <w:rsid w:val="00E0667C"/>
    <w:rsid w:val="00E072B3"/>
    <w:rsid w:val="00E07405"/>
    <w:rsid w:val="00E07D4D"/>
    <w:rsid w:val="00E111D7"/>
    <w:rsid w:val="00E115B7"/>
    <w:rsid w:val="00E11C1C"/>
    <w:rsid w:val="00E11F4E"/>
    <w:rsid w:val="00E120FD"/>
    <w:rsid w:val="00E126BF"/>
    <w:rsid w:val="00E12C97"/>
    <w:rsid w:val="00E12D45"/>
    <w:rsid w:val="00E12E8D"/>
    <w:rsid w:val="00E133E0"/>
    <w:rsid w:val="00E13539"/>
    <w:rsid w:val="00E135F2"/>
    <w:rsid w:val="00E13949"/>
    <w:rsid w:val="00E13BB4"/>
    <w:rsid w:val="00E13E8A"/>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46A"/>
    <w:rsid w:val="00E23918"/>
    <w:rsid w:val="00E23923"/>
    <w:rsid w:val="00E24080"/>
    <w:rsid w:val="00E2455F"/>
    <w:rsid w:val="00E24675"/>
    <w:rsid w:val="00E24763"/>
    <w:rsid w:val="00E249DE"/>
    <w:rsid w:val="00E24EEE"/>
    <w:rsid w:val="00E2554E"/>
    <w:rsid w:val="00E25C0D"/>
    <w:rsid w:val="00E2668E"/>
    <w:rsid w:val="00E26946"/>
    <w:rsid w:val="00E271B6"/>
    <w:rsid w:val="00E27346"/>
    <w:rsid w:val="00E275DC"/>
    <w:rsid w:val="00E30117"/>
    <w:rsid w:val="00E30235"/>
    <w:rsid w:val="00E30783"/>
    <w:rsid w:val="00E309DA"/>
    <w:rsid w:val="00E30E91"/>
    <w:rsid w:val="00E3237E"/>
    <w:rsid w:val="00E33CB6"/>
    <w:rsid w:val="00E344AE"/>
    <w:rsid w:val="00E34B33"/>
    <w:rsid w:val="00E35205"/>
    <w:rsid w:val="00E35733"/>
    <w:rsid w:val="00E3629B"/>
    <w:rsid w:val="00E36837"/>
    <w:rsid w:val="00E36B4B"/>
    <w:rsid w:val="00E36B64"/>
    <w:rsid w:val="00E36CD0"/>
    <w:rsid w:val="00E371E6"/>
    <w:rsid w:val="00E37559"/>
    <w:rsid w:val="00E4040F"/>
    <w:rsid w:val="00E410AD"/>
    <w:rsid w:val="00E41D5B"/>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47AA2"/>
    <w:rsid w:val="00E50351"/>
    <w:rsid w:val="00E50379"/>
    <w:rsid w:val="00E51A8B"/>
    <w:rsid w:val="00E51CD2"/>
    <w:rsid w:val="00E51ED2"/>
    <w:rsid w:val="00E526D4"/>
    <w:rsid w:val="00E5344D"/>
    <w:rsid w:val="00E538D5"/>
    <w:rsid w:val="00E5450C"/>
    <w:rsid w:val="00E54BE2"/>
    <w:rsid w:val="00E54DCC"/>
    <w:rsid w:val="00E555DD"/>
    <w:rsid w:val="00E555F9"/>
    <w:rsid w:val="00E55842"/>
    <w:rsid w:val="00E563D6"/>
    <w:rsid w:val="00E564B2"/>
    <w:rsid w:val="00E564DB"/>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CD0"/>
    <w:rsid w:val="00E73D56"/>
    <w:rsid w:val="00E74243"/>
    <w:rsid w:val="00E7441C"/>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1DD"/>
    <w:rsid w:val="00E8336B"/>
    <w:rsid w:val="00E83729"/>
    <w:rsid w:val="00E83759"/>
    <w:rsid w:val="00E83802"/>
    <w:rsid w:val="00E83F6D"/>
    <w:rsid w:val="00E84509"/>
    <w:rsid w:val="00E84784"/>
    <w:rsid w:val="00E84A1B"/>
    <w:rsid w:val="00E84A3E"/>
    <w:rsid w:val="00E84E40"/>
    <w:rsid w:val="00E85D37"/>
    <w:rsid w:val="00E867C7"/>
    <w:rsid w:val="00E86A5B"/>
    <w:rsid w:val="00E86E3F"/>
    <w:rsid w:val="00E87149"/>
    <w:rsid w:val="00E872BC"/>
    <w:rsid w:val="00E87519"/>
    <w:rsid w:val="00E90317"/>
    <w:rsid w:val="00E90B30"/>
    <w:rsid w:val="00E90EE6"/>
    <w:rsid w:val="00E91DD4"/>
    <w:rsid w:val="00E92E06"/>
    <w:rsid w:val="00E938A2"/>
    <w:rsid w:val="00E93CD6"/>
    <w:rsid w:val="00E94612"/>
    <w:rsid w:val="00E94F27"/>
    <w:rsid w:val="00E9560F"/>
    <w:rsid w:val="00E95E56"/>
    <w:rsid w:val="00E96430"/>
    <w:rsid w:val="00E96A3C"/>
    <w:rsid w:val="00E9734B"/>
    <w:rsid w:val="00E976E7"/>
    <w:rsid w:val="00E97B7C"/>
    <w:rsid w:val="00E97D8B"/>
    <w:rsid w:val="00EA0289"/>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190C"/>
    <w:rsid w:val="00EB2130"/>
    <w:rsid w:val="00EB2EDB"/>
    <w:rsid w:val="00EB2EF8"/>
    <w:rsid w:val="00EB312F"/>
    <w:rsid w:val="00EB34B8"/>
    <w:rsid w:val="00EB3625"/>
    <w:rsid w:val="00EB39EB"/>
    <w:rsid w:val="00EB3B8C"/>
    <w:rsid w:val="00EB3BC7"/>
    <w:rsid w:val="00EB4280"/>
    <w:rsid w:val="00EB43C9"/>
    <w:rsid w:val="00EB43E9"/>
    <w:rsid w:val="00EB442A"/>
    <w:rsid w:val="00EB4684"/>
    <w:rsid w:val="00EB474F"/>
    <w:rsid w:val="00EB4880"/>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4CA4"/>
    <w:rsid w:val="00EC5312"/>
    <w:rsid w:val="00EC5374"/>
    <w:rsid w:val="00EC5763"/>
    <w:rsid w:val="00EC5839"/>
    <w:rsid w:val="00EC5B0F"/>
    <w:rsid w:val="00EC74C3"/>
    <w:rsid w:val="00EC7988"/>
    <w:rsid w:val="00EC7A84"/>
    <w:rsid w:val="00EC7EC0"/>
    <w:rsid w:val="00ED04DC"/>
    <w:rsid w:val="00ED05B4"/>
    <w:rsid w:val="00ED1430"/>
    <w:rsid w:val="00ED235C"/>
    <w:rsid w:val="00ED269E"/>
    <w:rsid w:val="00ED292A"/>
    <w:rsid w:val="00ED2ADF"/>
    <w:rsid w:val="00ED35F5"/>
    <w:rsid w:val="00ED42F9"/>
    <w:rsid w:val="00ED497E"/>
    <w:rsid w:val="00ED4A9E"/>
    <w:rsid w:val="00ED4AE0"/>
    <w:rsid w:val="00ED5A1C"/>
    <w:rsid w:val="00ED5A69"/>
    <w:rsid w:val="00ED5D99"/>
    <w:rsid w:val="00ED6268"/>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5FF3"/>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464"/>
    <w:rsid w:val="00F06F37"/>
    <w:rsid w:val="00F07DF4"/>
    <w:rsid w:val="00F100E4"/>
    <w:rsid w:val="00F1027D"/>
    <w:rsid w:val="00F10E94"/>
    <w:rsid w:val="00F1131A"/>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209"/>
    <w:rsid w:val="00F27480"/>
    <w:rsid w:val="00F276A6"/>
    <w:rsid w:val="00F27A1D"/>
    <w:rsid w:val="00F30147"/>
    <w:rsid w:val="00F30D07"/>
    <w:rsid w:val="00F316AF"/>
    <w:rsid w:val="00F31ED0"/>
    <w:rsid w:val="00F32035"/>
    <w:rsid w:val="00F32518"/>
    <w:rsid w:val="00F325AF"/>
    <w:rsid w:val="00F3274B"/>
    <w:rsid w:val="00F32D8B"/>
    <w:rsid w:val="00F32F9F"/>
    <w:rsid w:val="00F330A6"/>
    <w:rsid w:val="00F33719"/>
    <w:rsid w:val="00F33BA5"/>
    <w:rsid w:val="00F34A0E"/>
    <w:rsid w:val="00F34AA1"/>
    <w:rsid w:val="00F34FF4"/>
    <w:rsid w:val="00F35AE0"/>
    <w:rsid w:val="00F35AF8"/>
    <w:rsid w:val="00F35C34"/>
    <w:rsid w:val="00F35C92"/>
    <w:rsid w:val="00F35D0B"/>
    <w:rsid w:val="00F35DCB"/>
    <w:rsid w:val="00F36471"/>
    <w:rsid w:val="00F3688B"/>
    <w:rsid w:val="00F36C1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BB1"/>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6F72"/>
    <w:rsid w:val="00F57662"/>
    <w:rsid w:val="00F5784A"/>
    <w:rsid w:val="00F606FA"/>
    <w:rsid w:val="00F60ED8"/>
    <w:rsid w:val="00F60F3A"/>
    <w:rsid w:val="00F60F3B"/>
    <w:rsid w:val="00F615C8"/>
    <w:rsid w:val="00F6242C"/>
    <w:rsid w:val="00F6247A"/>
    <w:rsid w:val="00F626D2"/>
    <w:rsid w:val="00F63386"/>
    <w:rsid w:val="00F636F6"/>
    <w:rsid w:val="00F63CA4"/>
    <w:rsid w:val="00F640C3"/>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8FD"/>
    <w:rsid w:val="00F73C3E"/>
    <w:rsid w:val="00F747D1"/>
    <w:rsid w:val="00F747E2"/>
    <w:rsid w:val="00F74D16"/>
    <w:rsid w:val="00F75839"/>
    <w:rsid w:val="00F75BA7"/>
    <w:rsid w:val="00F764B1"/>
    <w:rsid w:val="00F76590"/>
    <w:rsid w:val="00F76624"/>
    <w:rsid w:val="00F76697"/>
    <w:rsid w:val="00F768EA"/>
    <w:rsid w:val="00F76A49"/>
    <w:rsid w:val="00F77098"/>
    <w:rsid w:val="00F77F9F"/>
    <w:rsid w:val="00F808B2"/>
    <w:rsid w:val="00F809D6"/>
    <w:rsid w:val="00F81084"/>
    <w:rsid w:val="00F8123F"/>
    <w:rsid w:val="00F8172C"/>
    <w:rsid w:val="00F81E86"/>
    <w:rsid w:val="00F8219A"/>
    <w:rsid w:val="00F82254"/>
    <w:rsid w:val="00F824AC"/>
    <w:rsid w:val="00F83BA9"/>
    <w:rsid w:val="00F83E1A"/>
    <w:rsid w:val="00F84003"/>
    <w:rsid w:val="00F841F6"/>
    <w:rsid w:val="00F844E7"/>
    <w:rsid w:val="00F84D22"/>
    <w:rsid w:val="00F85399"/>
    <w:rsid w:val="00F8596C"/>
    <w:rsid w:val="00F85BCD"/>
    <w:rsid w:val="00F87280"/>
    <w:rsid w:val="00F8728F"/>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31C"/>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1D"/>
    <w:rsid w:val="00FA7E2C"/>
    <w:rsid w:val="00FA7FB6"/>
    <w:rsid w:val="00FB0154"/>
    <w:rsid w:val="00FB03D8"/>
    <w:rsid w:val="00FB03DC"/>
    <w:rsid w:val="00FB0BB0"/>
    <w:rsid w:val="00FB17E3"/>
    <w:rsid w:val="00FB1C20"/>
    <w:rsid w:val="00FB1C35"/>
    <w:rsid w:val="00FB1EFB"/>
    <w:rsid w:val="00FB1F58"/>
    <w:rsid w:val="00FB2722"/>
    <w:rsid w:val="00FB3021"/>
    <w:rsid w:val="00FB3283"/>
    <w:rsid w:val="00FB3303"/>
    <w:rsid w:val="00FB33FD"/>
    <w:rsid w:val="00FB3790"/>
    <w:rsid w:val="00FB37FC"/>
    <w:rsid w:val="00FB40F2"/>
    <w:rsid w:val="00FB4997"/>
    <w:rsid w:val="00FB4F7B"/>
    <w:rsid w:val="00FB566D"/>
    <w:rsid w:val="00FB5DE3"/>
    <w:rsid w:val="00FB5F95"/>
    <w:rsid w:val="00FB63A8"/>
    <w:rsid w:val="00FB6416"/>
    <w:rsid w:val="00FB6444"/>
    <w:rsid w:val="00FB6BCA"/>
    <w:rsid w:val="00FB766C"/>
    <w:rsid w:val="00FC0A4E"/>
    <w:rsid w:val="00FC19B8"/>
    <w:rsid w:val="00FC22E1"/>
    <w:rsid w:val="00FC2633"/>
    <w:rsid w:val="00FC29B5"/>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4B67"/>
    <w:rsid w:val="00FD52D2"/>
    <w:rsid w:val="00FD5A0E"/>
    <w:rsid w:val="00FD5CEA"/>
    <w:rsid w:val="00FD710E"/>
    <w:rsid w:val="00FD7541"/>
    <w:rsid w:val="00FD77AF"/>
    <w:rsid w:val="00FD7BE7"/>
    <w:rsid w:val="00FE0292"/>
    <w:rsid w:val="00FE036C"/>
    <w:rsid w:val="00FE093A"/>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23D"/>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6E0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746329"/>
    <w:pPr>
      <w:keepNext/>
      <w:keepLines/>
      <w:autoSpaceDE/>
      <w:autoSpaceDN/>
      <w:spacing w:before="320" w:after="0"/>
      <w:jc w:val="left"/>
      <w:outlineLvl w:val="1"/>
    </w:pPr>
    <w:rPr>
      <w:rFonts w:ascii="Heebo" w:eastAsiaTheme="majorEastAsia" w:hAnsi="Heebo" w:cs="Heebo"/>
      <w:bCs/>
      <w:sz w:val="28"/>
      <w:szCs w:val="28"/>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211167"/>
    <w:pPr>
      <w:numPr>
        <w:numId w:val="48"/>
      </w:numPr>
      <w:autoSpaceDE/>
      <w:autoSpaceDN/>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746329"/>
    <w:rPr>
      <w:rFonts w:ascii="Heebo" w:eastAsiaTheme="majorEastAsia" w:hAnsi="Heebo" w:cs="Heebo"/>
      <w:bCs/>
      <w:sz w:val="28"/>
      <w:szCs w:val="28"/>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7F76FC"/>
    <w:pPr>
      <w:spacing w:after="0" w:line="220" w:lineRule="exact"/>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7F76FC"/>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12549394">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835628">
      <w:bodyDiv w:val="1"/>
      <w:marLeft w:val="0"/>
      <w:marRight w:val="0"/>
      <w:marTop w:val="0"/>
      <w:marBottom w:val="0"/>
      <w:divBdr>
        <w:top w:val="none" w:sz="0" w:space="0" w:color="auto"/>
        <w:left w:val="none" w:sz="0" w:space="0" w:color="auto"/>
        <w:bottom w:val="none" w:sz="0" w:space="0" w:color="auto"/>
        <w:right w:val="none" w:sz="0" w:space="0" w:color="auto"/>
      </w:divBdr>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8979785">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zion.org.il/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zion.org.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m.etzion.org.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8598ECCA6C04CAFE21B417018F199" ma:contentTypeVersion="15" ma:contentTypeDescription="Create a new document." ma:contentTypeScope="" ma:versionID="07be152c470976a7ea7c5dd0c99bb610">
  <xsd:schema xmlns:xsd="http://www.w3.org/2001/XMLSchema" xmlns:xs="http://www.w3.org/2001/XMLSchema" xmlns:p="http://schemas.microsoft.com/office/2006/metadata/properties" xmlns:ns3="dc4930d3-8a64-48f8-b2b4-f2e85a149ca1" targetNamespace="http://schemas.microsoft.com/office/2006/metadata/properties" ma:root="true" ma:fieldsID="3cc5a34a3f226f5de2d0538ad6d06f01" ns3:_="">
    <xsd:import namespace="dc4930d3-8a64-48f8-b2b4-f2e85a149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930d3-8a64-48f8-b2b4-f2e85a149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c4930d3-8a64-48f8-b2b4-f2e85a149c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EB8A4-61B2-41F3-B11F-904C1BF1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930d3-8a64-48f8-b2b4-f2e85a14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833C6-5F3B-4007-A23E-85E3C1E91468}">
  <ds:schemaRefs>
    <ds:schemaRef ds:uri="http://schemas.openxmlformats.org/officeDocument/2006/bibliography"/>
  </ds:schemaRefs>
</ds:datastoreItem>
</file>

<file path=customXml/itemProps3.xml><?xml version="1.0" encoding="utf-8"?>
<ds:datastoreItem xmlns:ds="http://schemas.openxmlformats.org/officeDocument/2006/customXml" ds:itemID="{B2599FEA-7E43-4B77-8D37-83A0F0E3225A}">
  <ds:schemaRefs>
    <ds:schemaRef ds:uri="http://schemas.microsoft.com/office/2006/metadata/properties"/>
    <ds:schemaRef ds:uri="http://schemas.microsoft.com/office/infopath/2007/PartnerControls"/>
    <ds:schemaRef ds:uri="dc4930d3-8a64-48f8-b2b4-f2e85a149ca1"/>
  </ds:schemaRefs>
</ds:datastoreItem>
</file>

<file path=customXml/itemProps4.xml><?xml version="1.0" encoding="utf-8"?>
<ds:datastoreItem xmlns:ds="http://schemas.openxmlformats.org/officeDocument/2006/customXml" ds:itemID="{2CB8DD14-E242-41F6-8510-8389AD4BF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00-82h-Parashah.dotx</Template>
  <TotalTime>835</TotalTime>
  <Pages>6</Pages>
  <Words>2578</Words>
  <Characters>12892</Characters>
  <Application>Microsoft Office Word</Application>
  <DocSecurity>0</DocSecurity>
  <Lines>107</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יצחק שוה</cp:lastModifiedBy>
  <cp:revision>218</cp:revision>
  <dcterms:created xsi:type="dcterms:W3CDTF">2024-02-14T08:01:00Z</dcterms:created>
  <dcterms:modified xsi:type="dcterms:W3CDTF">2024-05-27T05:29:00Z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0x010100EE28598ECCA6C04CAFE21B417018F199</vt:lpwstr>
  </property>
</Properties>
</file>