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AAD1" w14:textId="77777777" w:rsidR="00CC2C6D" w:rsidRPr="00CC2C6D" w:rsidRDefault="00CC2C6D" w:rsidP="00CC2C6D">
      <w:pPr>
        <w:pStyle w:val="CC"/>
        <w:spacing w:after="0"/>
        <w:jc w:val="center"/>
        <w:rPr>
          <w:rFonts w:ascii="Arial" w:hAnsi="Arial" w:cs="Arial"/>
          <w:b w:val="0"/>
          <w:bCs/>
          <w:sz w:val="24"/>
          <w:szCs w:val="24"/>
          <w:lang w:val="de-DE"/>
        </w:rPr>
      </w:pPr>
      <w:r w:rsidRPr="00CC2C6D">
        <w:rPr>
          <w:rFonts w:ascii="Arial" w:hAnsi="Arial" w:cs="Arial"/>
          <w:b w:val="0"/>
          <w:bCs/>
          <w:sz w:val="24"/>
          <w:szCs w:val="24"/>
          <w:lang w:val="de-DE"/>
        </w:rPr>
        <w:t>YESHIVAT HAR ETZION</w:t>
      </w:r>
    </w:p>
    <w:p w14:paraId="2DF402BF" w14:textId="77777777" w:rsidR="00CC2C6D" w:rsidRPr="00CC2C6D" w:rsidRDefault="00CC2C6D" w:rsidP="00CC2C6D">
      <w:pPr>
        <w:pStyle w:val="CC"/>
        <w:spacing w:after="0"/>
        <w:jc w:val="center"/>
        <w:rPr>
          <w:rFonts w:ascii="Arial" w:hAnsi="Arial" w:cs="Arial"/>
          <w:b w:val="0"/>
          <w:bCs/>
          <w:sz w:val="24"/>
          <w:szCs w:val="24"/>
          <w:lang w:val="de-DE"/>
        </w:rPr>
      </w:pPr>
      <w:r w:rsidRPr="00CC2C6D">
        <w:rPr>
          <w:rFonts w:ascii="Arial" w:hAnsi="Arial" w:cs="Arial"/>
          <w:b w:val="0"/>
          <w:bCs/>
          <w:sz w:val="24"/>
          <w:szCs w:val="24"/>
          <w:lang w:val="de-DE"/>
        </w:rPr>
        <w:t>ISRAEL KOSCHITZKY VIRTUAL BEIT MIDRASH (VBM)</w:t>
      </w:r>
    </w:p>
    <w:p w14:paraId="0B036FE0" w14:textId="77777777" w:rsidR="00B932D7" w:rsidRDefault="00CC2C6D" w:rsidP="00CC2C6D">
      <w:pPr>
        <w:spacing w:after="0" w:line="240" w:lineRule="auto"/>
        <w:jc w:val="center"/>
        <w:rPr>
          <w:rFonts w:ascii="Arial" w:hAnsi="Arial" w:cs="Arial"/>
          <w:bCs/>
          <w:sz w:val="24"/>
          <w:szCs w:val="24"/>
          <w:lang w:val="en-GB"/>
        </w:rPr>
      </w:pPr>
      <w:r w:rsidRPr="00CC2C6D">
        <w:rPr>
          <w:rFonts w:ascii="Arial" w:hAnsi="Arial" w:cs="Arial"/>
          <w:bCs/>
          <w:sz w:val="24"/>
          <w:szCs w:val="24"/>
          <w:lang w:val="en-GB"/>
        </w:rPr>
        <w:t>*********************************************************</w:t>
      </w:r>
    </w:p>
    <w:p w14:paraId="31A1DD7B" w14:textId="1DE78BCA" w:rsidR="00B932D7" w:rsidRDefault="00B932D7" w:rsidP="00CC2C6D">
      <w:pPr>
        <w:spacing w:after="0" w:line="240" w:lineRule="auto"/>
        <w:jc w:val="center"/>
        <w:rPr>
          <w:rFonts w:ascii="Arial" w:hAnsi="Arial" w:cs="Arial"/>
          <w:bCs/>
          <w:sz w:val="24"/>
          <w:szCs w:val="24"/>
          <w:lang w:val="en-GB"/>
        </w:rPr>
      </w:pPr>
    </w:p>
    <w:p w14:paraId="42A83F76" w14:textId="77777777" w:rsidR="00ED2640" w:rsidRPr="00CC2C6D" w:rsidRDefault="00ED2640" w:rsidP="00CC2C6D">
      <w:pPr>
        <w:spacing w:after="0" w:line="240" w:lineRule="auto"/>
        <w:jc w:val="center"/>
        <w:rPr>
          <w:rFonts w:asciiTheme="minorBidi" w:hAnsiTheme="minorBidi"/>
          <w:b/>
          <w:sz w:val="24"/>
          <w:szCs w:val="24"/>
        </w:rPr>
      </w:pPr>
      <w:r w:rsidRPr="00CC2C6D">
        <w:rPr>
          <w:rFonts w:asciiTheme="minorBidi" w:hAnsiTheme="minorBidi"/>
          <w:b/>
          <w:sz w:val="24"/>
          <w:szCs w:val="24"/>
        </w:rPr>
        <w:t xml:space="preserve">The Covenant of the </w:t>
      </w:r>
      <w:r w:rsidRPr="00CC2C6D">
        <w:rPr>
          <w:rFonts w:asciiTheme="minorBidi" w:hAnsiTheme="minorBidi"/>
          <w:b/>
          <w:i/>
          <w:iCs/>
          <w:sz w:val="24"/>
          <w:szCs w:val="24"/>
        </w:rPr>
        <w:t>Avot</w:t>
      </w:r>
      <w:r w:rsidRPr="00CC2C6D">
        <w:rPr>
          <w:rFonts w:asciiTheme="minorBidi" w:hAnsiTheme="minorBidi"/>
          <w:b/>
          <w:sz w:val="24"/>
          <w:szCs w:val="24"/>
        </w:rPr>
        <w:t xml:space="preserve"> and the Covenant of Sinai</w:t>
      </w:r>
    </w:p>
    <w:p w14:paraId="7F2420A3" w14:textId="77777777" w:rsidR="00B932D7" w:rsidRDefault="00CC2C6D" w:rsidP="00CB2FDC">
      <w:pPr>
        <w:spacing w:after="0" w:line="240" w:lineRule="auto"/>
        <w:jc w:val="center"/>
        <w:rPr>
          <w:rFonts w:asciiTheme="minorBidi" w:hAnsiTheme="minorBidi"/>
          <w:b/>
          <w:bCs/>
          <w:sz w:val="24"/>
          <w:szCs w:val="24"/>
        </w:rPr>
      </w:pPr>
      <w:r>
        <w:rPr>
          <w:rFonts w:asciiTheme="minorBidi" w:hAnsiTheme="minorBidi"/>
          <w:b/>
          <w:sz w:val="24"/>
          <w:szCs w:val="24"/>
        </w:rPr>
        <w:t xml:space="preserve">By Rav Dr. </w:t>
      </w:r>
      <w:r w:rsidR="00ED2640" w:rsidRPr="00CC2C6D">
        <w:rPr>
          <w:rFonts w:asciiTheme="minorBidi" w:hAnsiTheme="minorBidi"/>
          <w:b/>
          <w:sz w:val="24"/>
          <w:szCs w:val="24"/>
        </w:rPr>
        <w:t>Judah Goldberg</w:t>
      </w:r>
    </w:p>
    <w:p w14:paraId="28266DC3" w14:textId="77777777" w:rsidR="00B932D7" w:rsidRDefault="00B932D7" w:rsidP="00CC2C6D">
      <w:pPr>
        <w:spacing w:after="0" w:line="240" w:lineRule="auto"/>
        <w:jc w:val="both"/>
        <w:rPr>
          <w:rFonts w:asciiTheme="minorBidi" w:hAnsiTheme="minorBidi"/>
          <w:b/>
          <w:bCs/>
          <w:sz w:val="24"/>
          <w:szCs w:val="24"/>
        </w:rPr>
      </w:pPr>
    </w:p>
    <w:p w14:paraId="4505835C" w14:textId="77777777" w:rsidR="00CB2FDC" w:rsidRDefault="00CB2FDC" w:rsidP="00CC2C6D">
      <w:pPr>
        <w:spacing w:after="0" w:line="240" w:lineRule="auto"/>
        <w:jc w:val="both"/>
        <w:rPr>
          <w:rFonts w:asciiTheme="minorBidi" w:hAnsiTheme="minorBidi"/>
          <w:b/>
          <w:bCs/>
          <w:sz w:val="24"/>
          <w:szCs w:val="24"/>
        </w:rPr>
      </w:pPr>
    </w:p>
    <w:p w14:paraId="4B977226" w14:textId="041869E6" w:rsidR="00B932D7" w:rsidRDefault="00CC2C6D"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[This shiur is part of Rav </w:t>
      </w:r>
      <w:r>
        <w:rPr>
          <w:rFonts w:asciiTheme="minorBidi" w:hAnsiTheme="minorBidi"/>
          <w:sz w:val="24"/>
          <w:szCs w:val="24"/>
        </w:rPr>
        <w:t>Goldberg</w:t>
      </w:r>
      <w:r w:rsidRPr="00CC2C6D">
        <w:rPr>
          <w:rFonts w:asciiTheme="minorBidi" w:hAnsiTheme="minorBidi"/>
          <w:sz w:val="24"/>
          <w:szCs w:val="24"/>
        </w:rPr>
        <w:t xml:space="preserve">’s VBM series </w:t>
      </w:r>
      <w:r>
        <w:rPr>
          <w:rFonts w:asciiTheme="minorBidi" w:hAnsiTheme="minorBidi"/>
          <w:b/>
          <w:bCs/>
          <w:i/>
          <w:iCs/>
          <w:sz w:val="24"/>
          <w:szCs w:val="24"/>
        </w:rPr>
        <w:t>Before Sinai: Jewish Values and Jewish Law</w:t>
      </w:r>
      <w:r w:rsidRPr="00CC2C6D">
        <w:rPr>
          <w:rFonts w:asciiTheme="minorBidi" w:hAnsiTheme="minorBidi"/>
          <w:sz w:val="24"/>
          <w:szCs w:val="24"/>
        </w:rPr>
        <w:t xml:space="preserve">. The series </w:t>
      </w:r>
      <w:r>
        <w:rPr>
          <w:rFonts w:asciiTheme="minorBidi" w:hAnsiTheme="minorBidi"/>
          <w:sz w:val="24"/>
          <w:szCs w:val="24"/>
        </w:rPr>
        <w:t xml:space="preserve">(still ongoing) </w:t>
      </w:r>
      <w:r w:rsidRPr="00CC2C6D">
        <w:rPr>
          <w:rFonts w:asciiTheme="minorBidi" w:hAnsiTheme="minorBidi"/>
          <w:sz w:val="24"/>
          <w:szCs w:val="24"/>
        </w:rPr>
        <w:t xml:space="preserve">is </w:t>
      </w:r>
      <w:hyperlink r:id="rId8" w:history="1">
        <w:r w:rsidRPr="002F12BD">
          <w:rPr>
            <w:rStyle w:val="Hyperlink"/>
            <w:rFonts w:asciiTheme="minorBidi" w:hAnsiTheme="minorBidi" w:cstheme="minorBidi"/>
            <w:sz w:val="24"/>
            <w:szCs w:val="24"/>
          </w:rPr>
          <w:t>here</w:t>
        </w:r>
      </w:hyperlink>
      <w:r w:rsidRPr="00CC2C6D">
        <w:rPr>
          <w:rFonts w:asciiTheme="minorBidi" w:hAnsiTheme="minorBidi"/>
          <w:sz w:val="24"/>
          <w:szCs w:val="24"/>
        </w:rPr>
        <w:t>.]</w:t>
      </w:r>
    </w:p>
    <w:p w14:paraId="072F5C64" w14:textId="654D8D8E" w:rsidR="00B932D7" w:rsidRDefault="00B932D7" w:rsidP="00CC2C6D">
      <w:pPr>
        <w:spacing w:after="0" w:line="240" w:lineRule="auto"/>
        <w:jc w:val="both"/>
        <w:rPr>
          <w:rFonts w:asciiTheme="minorBidi" w:hAnsiTheme="minorBidi"/>
          <w:sz w:val="24"/>
          <w:szCs w:val="24"/>
        </w:rPr>
      </w:pPr>
    </w:p>
    <w:p w14:paraId="0C03054F" w14:textId="77777777" w:rsidR="00B932D7" w:rsidRDefault="006D0952" w:rsidP="00CC2C6D">
      <w:pPr>
        <w:spacing w:after="0" w:line="240" w:lineRule="auto"/>
        <w:jc w:val="both"/>
        <w:rPr>
          <w:rFonts w:asciiTheme="minorBidi" w:eastAsia="Calibri" w:hAnsiTheme="minorBidi"/>
          <w:sz w:val="24"/>
          <w:szCs w:val="24"/>
        </w:rPr>
      </w:pPr>
      <w:r w:rsidRPr="00CC2C6D">
        <w:rPr>
          <w:rFonts w:asciiTheme="minorBidi" w:hAnsiTheme="minorBidi"/>
          <w:sz w:val="24"/>
          <w:szCs w:val="24"/>
        </w:rPr>
        <w:t xml:space="preserve">When we think of the obligations that are incumbent upon a Jew, we typically think in terms of </w:t>
      </w:r>
      <w:r w:rsidRPr="00CC2C6D">
        <w:rPr>
          <w:rFonts w:asciiTheme="minorBidi" w:eastAsia="Calibri" w:hAnsiTheme="minorBidi"/>
          <w:sz w:val="24"/>
          <w:szCs w:val="24"/>
        </w:rPr>
        <w:t xml:space="preserve">the covenant established through Moshe at </w:t>
      </w:r>
      <w:r w:rsidRPr="00CC2C6D">
        <w:rPr>
          <w:rFonts w:asciiTheme="minorBidi" w:eastAsia="Calibri" w:hAnsiTheme="minorBidi"/>
          <w:i/>
          <w:iCs/>
          <w:sz w:val="24"/>
          <w:szCs w:val="24"/>
        </w:rPr>
        <w:t>Har Sinai</w:t>
      </w:r>
      <w:r w:rsidRPr="00CC2C6D">
        <w:rPr>
          <w:rFonts w:asciiTheme="minorBidi" w:eastAsia="Calibri" w:hAnsiTheme="minorBidi"/>
          <w:sz w:val="24"/>
          <w:szCs w:val="24"/>
        </w:rPr>
        <w:t xml:space="preserve"> that commits us to the halakhic system. However, </w:t>
      </w:r>
      <w:r w:rsidR="00ED2640" w:rsidRPr="00CC2C6D">
        <w:rPr>
          <w:rFonts w:asciiTheme="minorBidi" w:hAnsiTheme="minorBidi"/>
          <w:sz w:val="24"/>
          <w:szCs w:val="24"/>
        </w:rPr>
        <w:t xml:space="preserve">R. Joseph B. Soloveitchik </w:t>
      </w:r>
      <w:r w:rsidRPr="00CC2C6D">
        <w:rPr>
          <w:rFonts w:asciiTheme="minorBidi" w:hAnsiTheme="minorBidi"/>
          <w:sz w:val="24"/>
          <w:szCs w:val="24"/>
        </w:rPr>
        <w:t xml:space="preserve">repeatedly asserts that there is another, indeed earlier, covenant that binds a Jew: </w:t>
      </w:r>
      <w:r w:rsidR="00ED2640" w:rsidRPr="00CC2C6D">
        <w:rPr>
          <w:rFonts w:asciiTheme="minorBidi" w:eastAsia="Calibri" w:hAnsiTheme="minorBidi"/>
          <w:i/>
          <w:iCs/>
          <w:sz w:val="24"/>
          <w:szCs w:val="24"/>
        </w:rPr>
        <w:t>Berit Avot</w:t>
      </w:r>
      <w:r w:rsidR="00ED2640" w:rsidRPr="00CC2C6D">
        <w:rPr>
          <w:rFonts w:asciiTheme="minorBidi" w:eastAsia="Calibri" w:hAnsiTheme="minorBidi"/>
          <w:sz w:val="24"/>
          <w:szCs w:val="24"/>
        </w:rPr>
        <w:t xml:space="preserve"> – the covenant established with our forefathers in the earliest stages of Jewish history, prior to the giving of formal law.</w:t>
      </w:r>
      <w:r w:rsidR="00ED2640" w:rsidRPr="00CC2C6D">
        <w:rPr>
          <w:rStyle w:val="FootnoteReference"/>
          <w:rFonts w:asciiTheme="minorBidi" w:hAnsiTheme="minorBidi"/>
          <w:sz w:val="24"/>
          <w:szCs w:val="24"/>
        </w:rPr>
        <w:footnoteReference w:id="1"/>
      </w:r>
      <w:r w:rsidRPr="00CC2C6D">
        <w:rPr>
          <w:rFonts w:asciiTheme="minorBidi" w:eastAsia="Calibri" w:hAnsiTheme="minorBidi"/>
          <w:sz w:val="24"/>
          <w:szCs w:val="24"/>
        </w:rPr>
        <w:t xml:space="preserve"> This </w:t>
      </w:r>
      <w:r w:rsidRPr="00CC2C6D">
        <w:rPr>
          <w:rFonts w:asciiTheme="minorBidi" w:eastAsia="Calibri" w:hAnsiTheme="minorBidi"/>
          <w:i/>
          <w:iCs/>
          <w:sz w:val="24"/>
          <w:szCs w:val="24"/>
        </w:rPr>
        <w:t>shiur</w:t>
      </w:r>
      <w:r w:rsidRPr="00CC2C6D">
        <w:rPr>
          <w:rFonts w:asciiTheme="minorBidi" w:eastAsia="Calibri" w:hAnsiTheme="minorBidi"/>
          <w:sz w:val="24"/>
          <w:szCs w:val="24"/>
        </w:rPr>
        <w:t xml:space="preserve"> will explore these two covenants and their relationship to each other.</w:t>
      </w:r>
    </w:p>
    <w:p w14:paraId="179C2D79" w14:textId="77777777" w:rsidR="00B932D7" w:rsidRDefault="00B932D7" w:rsidP="00CC2C6D">
      <w:pPr>
        <w:spacing w:after="0" w:line="240" w:lineRule="auto"/>
        <w:jc w:val="both"/>
        <w:rPr>
          <w:rFonts w:asciiTheme="minorBidi" w:eastAsia="Calibri" w:hAnsiTheme="minorBidi"/>
          <w:sz w:val="24"/>
          <w:szCs w:val="24"/>
        </w:rPr>
      </w:pPr>
    </w:p>
    <w:p w14:paraId="46716A5A" w14:textId="77777777" w:rsidR="00B932D7" w:rsidRDefault="006D0952" w:rsidP="00CC2C6D">
      <w:pPr>
        <w:spacing w:after="0" w:line="240" w:lineRule="auto"/>
        <w:jc w:val="both"/>
        <w:rPr>
          <w:rFonts w:asciiTheme="minorBidi" w:eastAsia="Calibri" w:hAnsiTheme="minorBidi"/>
          <w:b/>
          <w:bCs/>
          <w:i/>
          <w:iCs/>
          <w:sz w:val="24"/>
          <w:szCs w:val="24"/>
        </w:rPr>
      </w:pPr>
      <w:r w:rsidRPr="00CC2C6D">
        <w:rPr>
          <w:rFonts w:asciiTheme="minorBidi" w:eastAsia="Calibri" w:hAnsiTheme="minorBidi"/>
          <w:b/>
          <w:bCs/>
          <w:sz w:val="24"/>
          <w:szCs w:val="24"/>
        </w:rPr>
        <w:t xml:space="preserve">The Responsibilities of </w:t>
      </w:r>
      <w:r w:rsidRPr="00CC2C6D">
        <w:rPr>
          <w:rFonts w:asciiTheme="minorBidi" w:eastAsia="Calibri" w:hAnsiTheme="minorBidi"/>
          <w:b/>
          <w:bCs/>
          <w:i/>
          <w:iCs/>
          <w:sz w:val="24"/>
          <w:szCs w:val="24"/>
        </w:rPr>
        <w:t xml:space="preserve">Berit Avot </w:t>
      </w:r>
    </w:p>
    <w:p w14:paraId="070907A7" w14:textId="77777777" w:rsidR="00B932D7" w:rsidRDefault="00B932D7" w:rsidP="00CC2C6D">
      <w:pPr>
        <w:spacing w:after="0" w:line="240" w:lineRule="auto"/>
        <w:jc w:val="both"/>
        <w:rPr>
          <w:rFonts w:asciiTheme="minorBidi" w:eastAsia="Calibri" w:hAnsiTheme="minorBidi"/>
          <w:b/>
          <w:bCs/>
          <w:i/>
          <w:iCs/>
          <w:sz w:val="24"/>
          <w:szCs w:val="24"/>
        </w:rPr>
      </w:pPr>
    </w:p>
    <w:p w14:paraId="0809D158" w14:textId="77777777" w:rsidR="00B932D7" w:rsidRDefault="006D0952" w:rsidP="00CC2C6D">
      <w:pPr>
        <w:spacing w:after="0" w:line="240" w:lineRule="auto"/>
        <w:jc w:val="both"/>
        <w:rPr>
          <w:rFonts w:asciiTheme="minorBidi" w:hAnsiTheme="minorBidi"/>
          <w:sz w:val="24"/>
          <w:szCs w:val="24"/>
        </w:rPr>
      </w:pPr>
      <w:r w:rsidRPr="00CC2C6D">
        <w:rPr>
          <w:rFonts w:asciiTheme="minorBidi" w:hAnsiTheme="minorBidi"/>
          <w:sz w:val="24"/>
          <w:szCs w:val="24"/>
        </w:rPr>
        <w:t>B</w:t>
      </w:r>
      <w:r w:rsidR="00ED2640" w:rsidRPr="00CC2C6D">
        <w:rPr>
          <w:rFonts w:asciiTheme="minorBidi" w:hAnsiTheme="minorBidi"/>
          <w:i/>
          <w:iCs/>
          <w:sz w:val="24"/>
          <w:szCs w:val="24"/>
        </w:rPr>
        <w:t>erit Sinai</w:t>
      </w:r>
      <w:r w:rsidR="00ED2640" w:rsidRPr="00CC2C6D">
        <w:rPr>
          <w:rFonts w:asciiTheme="minorBidi" w:hAnsiTheme="minorBidi"/>
          <w:sz w:val="24"/>
          <w:szCs w:val="24"/>
        </w:rPr>
        <w:t xml:space="preserve">, of course, </w:t>
      </w:r>
      <w:r w:rsidRPr="00CC2C6D">
        <w:rPr>
          <w:rFonts w:asciiTheme="minorBidi" w:hAnsiTheme="minorBidi"/>
          <w:sz w:val="24"/>
          <w:szCs w:val="24"/>
        </w:rPr>
        <w:t>consists primarily of</w:t>
      </w:r>
      <w:r w:rsidR="00ED2640" w:rsidRPr="00CC2C6D">
        <w:rPr>
          <w:rFonts w:asciiTheme="minorBidi" w:hAnsiTheme="minorBidi"/>
          <w:sz w:val="24"/>
          <w:szCs w:val="24"/>
        </w:rPr>
        <w:t xml:space="preserve"> the halakhic system as we know it. But what are the obligations of </w:t>
      </w:r>
      <w:r w:rsidR="00ED2640" w:rsidRPr="00CC2C6D">
        <w:rPr>
          <w:rFonts w:asciiTheme="minorBidi" w:hAnsiTheme="minorBidi"/>
          <w:i/>
          <w:iCs/>
          <w:sz w:val="24"/>
          <w:szCs w:val="24"/>
        </w:rPr>
        <w:t>berit Avot</w:t>
      </w:r>
      <w:r w:rsidR="00ED2640" w:rsidRPr="00CC2C6D">
        <w:rPr>
          <w:rFonts w:asciiTheme="minorBidi" w:hAnsiTheme="minorBidi"/>
          <w:sz w:val="24"/>
          <w:szCs w:val="24"/>
        </w:rPr>
        <w:t xml:space="preserve">? R. Soloveitchik’s student, R. Walter Wurzburger, summarizes </w:t>
      </w:r>
      <w:r w:rsidR="00ED2640" w:rsidRPr="00CC2C6D">
        <w:rPr>
          <w:rFonts w:asciiTheme="minorBidi" w:hAnsiTheme="minorBidi"/>
          <w:i/>
          <w:iCs/>
          <w:sz w:val="24"/>
          <w:szCs w:val="24"/>
        </w:rPr>
        <w:t>berit Avot</w:t>
      </w:r>
      <w:r w:rsidR="00ED2640" w:rsidRPr="00CC2C6D">
        <w:rPr>
          <w:rFonts w:asciiTheme="minorBidi" w:hAnsiTheme="minorBidi"/>
          <w:sz w:val="24"/>
          <w:szCs w:val="24"/>
        </w:rPr>
        <w:t xml:space="preserve"> as follows:</w:t>
      </w:r>
    </w:p>
    <w:p w14:paraId="169799E8" w14:textId="4EDFB7E6" w:rsidR="00B932D7" w:rsidRDefault="00B932D7" w:rsidP="0004570C">
      <w:pPr>
        <w:widowControl w:val="0"/>
        <w:spacing w:after="0" w:line="240" w:lineRule="auto"/>
        <w:jc w:val="both"/>
        <w:rPr>
          <w:rFonts w:asciiTheme="minorBidi" w:hAnsiTheme="minorBidi"/>
          <w:sz w:val="24"/>
          <w:szCs w:val="24"/>
        </w:rPr>
      </w:pPr>
    </w:p>
    <w:p w14:paraId="7BB0DDDA" w14:textId="77777777" w:rsidR="00B932D7" w:rsidRDefault="00ED2640" w:rsidP="00010DA4">
      <w:pPr>
        <w:spacing w:after="0" w:line="240" w:lineRule="auto"/>
        <w:ind w:left="720"/>
        <w:jc w:val="both"/>
        <w:rPr>
          <w:rFonts w:asciiTheme="minorBidi" w:hAnsiTheme="minorBidi"/>
          <w:sz w:val="24"/>
          <w:szCs w:val="24"/>
        </w:rPr>
      </w:pPr>
      <w:r w:rsidRPr="00CC2C6D">
        <w:rPr>
          <w:rFonts w:asciiTheme="minorBidi" w:hAnsiTheme="minorBidi"/>
          <w:sz w:val="24"/>
          <w:szCs w:val="24"/>
        </w:rPr>
        <w:t>(1) experiencing a sense of kinship and solidarity with fellow Jews with whom we share a common “Covenant of Fate” as well as the awareness of a singular spiritual destiny and value system, and (2) acknowledging the unique and preeminent position of the Land of Israel as the central arena for the fulfillment of Jewish destiny.</w:t>
      </w:r>
      <w:r w:rsidR="00B932D7">
        <w:rPr>
          <w:rFonts w:asciiTheme="minorBidi" w:hAnsiTheme="minorBidi"/>
          <w:sz w:val="24"/>
          <w:szCs w:val="24"/>
        </w:rPr>
        <w:t xml:space="preserve"> </w:t>
      </w:r>
      <w:r w:rsidRPr="00CC2C6D">
        <w:rPr>
          <w:rFonts w:asciiTheme="minorBidi" w:hAnsiTheme="minorBidi"/>
          <w:sz w:val="24"/>
          <w:szCs w:val="24"/>
        </w:rPr>
        <w:t>It should also be noted that, at times, Rabbi Soloveitchik expanded his analysis of the meaning of the Covenant of Abraham to include in it the additional extra-legal requirement (3) to strive for religious experiences, in which God is encountered.</w:t>
      </w:r>
      <w:r w:rsidR="00010DA4">
        <w:rPr>
          <w:rStyle w:val="FootnoteReference"/>
          <w:rFonts w:asciiTheme="minorBidi" w:hAnsiTheme="minorBidi"/>
          <w:sz w:val="24"/>
          <w:szCs w:val="24"/>
        </w:rPr>
        <w:footnoteReference w:id="2"/>
      </w:r>
    </w:p>
    <w:p w14:paraId="7DDBA142" w14:textId="77777777" w:rsidR="00B932D7" w:rsidRDefault="00B932D7" w:rsidP="00CC2C6D">
      <w:pPr>
        <w:spacing w:after="0" w:line="240" w:lineRule="auto"/>
        <w:jc w:val="both"/>
        <w:rPr>
          <w:rFonts w:asciiTheme="minorBidi" w:hAnsiTheme="minorBidi"/>
          <w:sz w:val="24"/>
          <w:szCs w:val="24"/>
        </w:rPr>
      </w:pPr>
    </w:p>
    <w:p w14:paraId="57D66AE2"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At the same time that these two covenants are parallel, they also have </w:t>
      </w:r>
      <w:r w:rsidR="006D0952" w:rsidRPr="00CC2C6D">
        <w:rPr>
          <w:rFonts w:asciiTheme="minorBidi" w:hAnsiTheme="minorBidi"/>
          <w:sz w:val="24"/>
          <w:szCs w:val="24"/>
        </w:rPr>
        <w:t xml:space="preserve">very different </w:t>
      </w:r>
      <w:r w:rsidR="004D5465" w:rsidRPr="00CC2C6D">
        <w:rPr>
          <w:rFonts w:asciiTheme="minorBidi" w:hAnsiTheme="minorBidi"/>
          <w:sz w:val="24"/>
          <w:szCs w:val="24"/>
        </w:rPr>
        <w:t>features</w:t>
      </w:r>
      <w:r w:rsidR="006D0952" w:rsidRPr="00CC2C6D">
        <w:rPr>
          <w:rFonts w:asciiTheme="minorBidi" w:hAnsiTheme="minorBidi"/>
          <w:sz w:val="24"/>
          <w:szCs w:val="24"/>
        </w:rPr>
        <w:t xml:space="preserve">, starting with the ways they are described in the Torah. We will first analyze the Torah’s relation to each of these covenants and then </w:t>
      </w:r>
      <w:r w:rsidR="004D5465" w:rsidRPr="00CC2C6D">
        <w:rPr>
          <w:rFonts w:asciiTheme="minorBidi" w:hAnsiTheme="minorBidi"/>
          <w:sz w:val="24"/>
          <w:szCs w:val="24"/>
        </w:rPr>
        <w:t xml:space="preserve">attempt to characterize </w:t>
      </w:r>
      <w:r w:rsidR="006D0952" w:rsidRPr="00CC2C6D">
        <w:rPr>
          <w:rFonts w:asciiTheme="minorBidi" w:hAnsiTheme="minorBidi"/>
          <w:sz w:val="24"/>
          <w:szCs w:val="24"/>
        </w:rPr>
        <w:t xml:space="preserve">the unique nature of each: </w:t>
      </w:r>
    </w:p>
    <w:p w14:paraId="4BBD1956" w14:textId="77777777" w:rsidR="00B932D7" w:rsidRDefault="00B932D7" w:rsidP="00CC2C6D">
      <w:pPr>
        <w:spacing w:after="0" w:line="240" w:lineRule="auto"/>
        <w:jc w:val="both"/>
        <w:rPr>
          <w:rFonts w:asciiTheme="minorBidi" w:hAnsiTheme="minorBidi"/>
          <w:sz w:val="24"/>
          <w:szCs w:val="24"/>
        </w:rPr>
      </w:pPr>
    </w:p>
    <w:p w14:paraId="57CF51FE"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i/>
          <w:iCs/>
          <w:sz w:val="24"/>
          <w:szCs w:val="24"/>
        </w:rPr>
        <w:t>Berit Sinai</w:t>
      </w:r>
      <w:r w:rsidRPr="00CC2C6D">
        <w:rPr>
          <w:rFonts w:asciiTheme="minorBidi" w:hAnsiTheme="minorBidi"/>
          <w:b/>
          <w:bCs/>
          <w:sz w:val="24"/>
          <w:szCs w:val="24"/>
        </w:rPr>
        <w:t>:</w:t>
      </w:r>
      <w:r w:rsidR="00B932D7">
        <w:rPr>
          <w:rFonts w:asciiTheme="minorBidi" w:hAnsiTheme="minorBidi"/>
          <w:b/>
          <w:bCs/>
          <w:sz w:val="24"/>
          <w:szCs w:val="24"/>
        </w:rPr>
        <w:t xml:space="preserve"> </w:t>
      </w:r>
      <w:r w:rsidRPr="00CC2C6D">
        <w:rPr>
          <w:rFonts w:asciiTheme="minorBidi" w:hAnsiTheme="minorBidi"/>
          <w:b/>
          <w:bCs/>
          <w:sz w:val="24"/>
          <w:szCs w:val="24"/>
        </w:rPr>
        <w:t>Reward and Punishment</w:t>
      </w:r>
    </w:p>
    <w:p w14:paraId="1F566B5F" w14:textId="77777777" w:rsidR="00B932D7" w:rsidRDefault="00B932D7" w:rsidP="00CC2C6D">
      <w:pPr>
        <w:spacing w:after="0" w:line="240" w:lineRule="auto"/>
        <w:jc w:val="both"/>
        <w:rPr>
          <w:rFonts w:asciiTheme="minorBidi" w:hAnsiTheme="minorBidi"/>
          <w:b/>
          <w:bCs/>
          <w:sz w:val="24"/>
          <w:szCs w:val="24"/>
        </w:rPr>
      </w:pPr>
    </w:p>
    <w:p w14:paraId="47895AB5" w14:textId="77777777" w:rsidR="00B932D7" w:rsidRDefault="006D0952" w:rsidP="00CC2C6D">
      <w:pPr>
        <w:spacing w:after="0" w:line="240" w:lineRule="auto"/>
        <w:jc w:val="both"/>
        <w:rPr>
          <w:rFonts w:asciiTheme="minorBidi" w:hAnsiTheme="minorBidi"/>
          <w:sz w:val="24"/>
          <w:szCs w:val="24"/>
        </w:rPr>
      </w:pPr>
      <w:r w:rsidRPr="00CC2C6D">
        <w:rPr>
          <w:rFonts w:asciiTheme="minorBidi" w:hAnsiTheme="minorBidi"/>
          <w:sz w:val="24"/>
          <w:szCs w:val="24"/>
        </w:rPr>
        <w:t>Let</w:t>
      </w:r>
      <w:r w:rsidR="00ED2640" w:rsidRPr="00CC2C6D">
        <w:rPr>
          <w:rFonts w:asciiTheme="minorBidi" w:hAnsiTheme="minorBidi"/>
          <w:sz w:val="24"/>
          <w:szCs w:val="24"/>
        </w:rPr>
        <w:t xml:space="preserve"> us contrast passages of blessing from later in Torah with those directed at the </w:t>
      </w:r>
      <w:r w:rsidR="00ED2640" w:rsidRPr="00CC2C6D">
        <w:rPr>
          <w:rFonts w:asciiTheme="minorBidi" w:hAnsiTheme="minorBidi"/>
          <w:i/>
          <w:iCs/>
          <w:sz w:val="24"/>
          <w:szCs w:val="24"/>
        </w:rPr>
        <w:t>Avot</w:t>
      </w:r>
      <w:r w:rsidR="00ED2640" w:rsidRPr="00CC2C6D">
        <w:rPr>
          <w:rFonts w:asciiTheme="minorBidi" w:hAnsiTheme="minorBidi"/>
          <w:sz w:val="24"/>
          <w:szCs w:val="24"/>
        </w:rPr>
        <w:t>.</w:t>
      </w:r>
      <w:r w:rsidR="00B932D7">
        <w:rPr>
          <w:rFonts w:asciiTheme="minorBidi" w:hAnsiTheme="minorBidi"/>
          <w:sz w:val="24"/>
          <w:szCs w:val="24"/>
        </w:rPr>
        <w:t xml:space="preserve"> </w:t>
      </w:r>
      <w:r w:rsidR="00ED2640" w:rsidRPr="00CC2C6D">
        <w:rPr>
          <w:rFonts w:asciiTheme="minorBidi" w:hAnsiTheme="minorBidi"/>
          <w:sz w:val="24"/>
          <w:szCs w:val="24"/>
        </w:rPr>
        <w:t xml:space="preserve">After the Exodus from Egypt, the Jewish people reach the location known as </w:t>
      </w:r>
      <w:r w:rsidR="00ED2640" w:rsidRPr="00CC2C6D">
        <w:rPr>
          <w:rFonts w:asciiTheme="minorBidi" w:hAnsiTheme="minorBidi"/>
          <w:i/>
          <w:iCs/>
          <w:sz w:val="24"/>
          <w:szCs w:val="24"/>
        </w:rPr>
        <w:t>Mara</w:t>
      </w:r>
      <w:r w:rsidR="00ED2640" w:rsidRPr="00CC2C6D">
        <w:rPr>
          <w:rFonts w:asciiTheme="minorBidi" w:hAnsiTheme="minorBidi"/>
          <w:sz w:val="24"/>
          <w:szCs w:val="24"/>
        </w:rPr>
        <w:t xml:space="preserve"> shortly after the splitting of the Red Sea. There, God “placed for them a statute and an ordinance” (</w:t>
      </w:r>
      <w:r w:rsidR="00ED2640" w:rsidRPr="00CC2C6D">
        <w:rPr>
          <w:rFonts w:asciiTheme="minorBidi" w:hAnsiTheme="minorBidi"/>
          <w:i/>
          <w:iCs/>
          <w:sz w:val="24"/>
          <w:szCs w:val="24"/>
        </w:rPr>
        <w:t xml:space="preserve">Shemot </w:t>
      </w:r>
      <w:r w:rsidR="00ED2640" w:rsidRPr="00CC2C6D">
        <w:rPr>
          <w:rFonts w:asciiTheme="minorBidi" w:hAnsiTheme="minorBidi"/>
          <w:sz w:val="24"/>
          <w:szCs w:val="24"/>
        </w:rPr>
        <w:t>15:25).</w:t>
      </w:r>
      <w:r w:rsidR="00B932D7">
        <w:rPr>
          <w:rFonts w:asciiTheme="minorBidi" w:hAnsiTheme="minorBidi"/>
          <w:sz w:val="24"/>
          <w:szCs w:val="24"/>
        </w:rPr>
        <w:t xml:space="preserve"> </w:t>
      </w:r>
      <w:r w:rsidR="00ED2640" w:rsidRPr="00CC2C6D">
        <w:rPr>
          <w:rFonts w:asciiTheme="minorBidi" w:hAnsiTheme="minorBidi"/>
          <w:sz w:val="24"/>
          <w:szCs w:val="24"/>
        </w:rPr>
        <w:t>The subsequent verse adds the following:</w:t>
      </w:r>
    </w:p>
    <w:p w14:paraId="098448AC" w14:textId="0C380DF9" w:rsidR="00B932D7" w:rsidRDefault="00B932D7" w:rsidP="00CC2C6D">
      <w:pPr>
        <w:spacing w:after="0" w:line="240" w:lineRule="auto"/>
        <w:jc w:val="both"/>
        <w:rPr>
          <w:rFonts w:asciiTheme="minorBidi" w:hAnsiTheme="minorBidi"/>
          <w:sz w:val="24"/>
          <w:szCs w:val="24"/>
        </w:rPr>
      </w:pPr>
    </w:p>
    <w:p w14:paraId="7B69BEFF" w14:textId="77777777" w:rsidR="00B932D7" w:rsidRDefault="00010DA4" w:rsidP="00010DA4">
      <w:pPr>
        <w:spacing w:after="0" w:line="240" w:lineRule="auto"/>
        <w:ind w:left="720"/>
        <w:jc w:val="both"/>
        <w:rPr>
          <w:rFonts w:asciiTheme="minorBidi" w:hAnsiTheme="minorBidi"/>
          <w:sz w:val="24"/>
          <w:szCs w:val="24"/>
        </w:rPr>
      </w:pPr>
      <w:r>
        <w:rPr>
          <w:rFonts w:asciiTheme="minorBidi" w:hAnsiTheme="minorBidi"/>
          <w:sz w:val="24"/>
          <w:szCs w:val="24"/>
        </w:rPr>
        <w:t>He said, “If (‘</w:t>
      </w:r>
      <w:r w:rsidR="00ED2640" w:rsidRPr="00CC2C6D">
        <w:rPr>
          <w:rFonts w:asciiTheme="minorBidi" w:hAnsiTheme="minorBidi"/>
          <w:i/>
          <w:iCs/>
          <w:sz w:val="24"/>
          <w:szCs w:val="24"/>
        </w:rPr>
        <w:t>im</w:t>
      </w:r>
      <w:r>
        <w:rPr>
          <w:rFonts w:asciiTheme="minorBidi" w:hAnsiTheme="minorBidi"/>
          <w:sz w:val="24"/>
          <w:szCs w:val="24"/>
        </w:rPr>
        <w:t>’</w:t>
      </w:r>
      <w:r w:rsidR="00ED2640" w:rsidRPr="00CC2C6D">
        <w:rPr>
          <w:rFonts w:asciiTheme="minorBidi" w:hAnsiTheme="minorBidi"/>
          <w:sz w:val="24"/>
          <w:szCs w:val="24"/>
        </w:rPr>
        <w:t>) you will heed Hashem your God diligently, doing what is upright in His sight, listening to His commandments and keeping all His laws, then I will not bring upon you any of the diseases that I brought upon the Egyptians, for I am Hashem your healer.</w:t>
      </w:r>
      <w:r>
        <w:rPr>
          <w:rFonts w:asciiTheme="minorBidi" w:hAnsiTheme="minorBidi"/>
          <w:sz w:val="24"/>
          <w:szCs w:val="24"/>
        </w:rPr>
        <w:t>”</w:t>
      </w:r>
    </w:p>
    <w:p w14:paraId="6F38037C" w14:textId="32E4A81B" w:rsidR="00B932D7" w:rsidRDefault="00B932D7" w:rsidP="00CC2C6D">
      <w:pPr>
        <w:spacing w:after="0" w:line="240" w:lineRule="auto"/>
        <w:jc w:val="both"/>
        <w:rPr>
          <w:rFonts w:asciiTheme="minorBidi" w:hAnsiTheme="minorBidi"/>
          <w:sz w:val="24"/>
          <w:szCs w:val="24"/>
        </w:rPr>
      </w:pPr>
    </w:p>
    <w:p w14:paraId="22D13666"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They key word for our purposes is the introductory “</w:t>
      </w:r>
      <w:r w:rsidRPr="00CC2C6D">
        <w:rPr>
          <w:rFonts w:asciiTheme="minorBidi" w:hAnsiTheme="minorBidi"/>
          <w:i/>
          <w:iCs/>
          <w:sz w:val="24"/>
          <w:szCs w:val="24"/>
        </w:rPr>
        <w:t>im</w:t>
      </w:r>
      <w:r w:rsidRPr="00CC2C6D">
        <w:rPr>
          <w:rFonts w:asciiTheme="minorBidi" w:hAnsiTheme="minorBidi"/>
          <w:sz w:val="24"/>
          <w:szCs w:val="24"/>
        </w:rPr>
        <w:t>,” “if.”</w:t>
      </w:r>
      <w:r w:rsidR="00B932D7">
        <w:rPr>
          <w:rFonts w:asciiTheme="minorBidi" w:hAnsiTheme="minorBidi"/>
          <w:sz w:val="24"/>
          <w:szCs w:val="24"/>
        </w:rPr>
        <w:t xml:space="preserve"> </w:t>
      </w:r>
      <w:r w:rsidRPr="00CC2C6D">
        <w:rPr>
          <w:rFonts w:asciiTheme="minorBidi" w:hAnsiTheme="minorBidi"/>
          <w:sz w:val="24"/>
          <w:szCs w:val="24"/>
        </w:rPr>
        <w:t>God makes a clear condition:</w:t>
      </w:r>
      <w:r w:rsidR="00B932D7">
        <w:rPr>
          <w:rFonts w:asciiTheme="minorBidi" w:hAnsiTheme="minorBidi"/>
          <w:sz w:val="24"/>
          <w:szCs w:val="24"/>
        </w:rPr>
        <w:t xml:space="preserve"> </w:t>
      </w:r>
      <w:r w:rsidRPr="00CC2C6D">
        <w:rPr>
          <w:rFonts w:asciiTheme="minorBidi" w:hAnsiTheme="minorBidi"/>
          <w:b/>
          <w:bCs/>
          <w:sz w:val="24"/>
          <w:szCs w:val="24"/>
        </w:rPr>
        <w:t xml:space="preserve">If </w:t>
      </w:r>
      <w:r w:rsidRPr="00CC2C6D">
        <w:rPr>
          <w:rFonts w:asciiTheme="minorBidi" w:hAnsiTheme="minorBidi"/>
          <w:sz w:val="24"/>
          <w:szCs w:val="24"/>
        </w:rPr>
        <w:t>we keep His word, etc.—if we do our part—</w:t>
      </w:r>
      <w:r w:rsidRPr="00CC2C6D">
        <w:rPr>
          <w:rFonts w:asciiTheme="minorBidi" w:hAnsiTheme="minorBidi"/>
          <w:b/>
          <w:bCs/>
          <w:sz w:val="24"/>
          <w:szCs w:val="24"/>
        </w:rPr>
        <w:t>then</w:t>
      </w:r>
      <w:r w:rsidRPr="00CC2C6D">
        <w:rPr>
          <w:rFonts w:asciiTheme="minorBidi" w:hAnsiTheme="minorBidi"/>
          <w:sz w:val="24"/>
          <w:szCs w:val="24"/>
        </w:rPr>
        <w:t xml:space="preserve"> He pledges to spare us from the plagues that befell the Egyptians.</w:t>
      </w:r>
    </w:p>
    <w:p w14:paraId="3B9C369B" w14:textId="77777777" w:rsidR="00010DA4" w:rsidRDefault="00010DA4" w:rsidP="00CC2C6D">
      <w:pPr>
        <w:spacing w:after="0" w:line="240" w:lineRule="auto"/>
        <w:jc w:val="both"/>
        <w:rPr>
          <w:rFonts w:asciiTheme="minorBidi" w:hAnsiTheme="minorBidi"/>
          <w:sz w:val="24"/>
          <w:szCs w:val="24"/>
        </w:rPr>
      </w:pPr>
    </w:p>
    <w:p w14:paraId="0EF4A2E6" w14:textId="089DE4A6"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The context of this verse is also significant.</w:t>
      </w:r>
      <w:r w:rsidR="00B932D7">
        <w:rPr>
          <w:rFonts w:asciiTheme="minorBidi" w:hAnsiTheme="minorBidi"/>
          <w:sz w:val="24"/>
          <w:szCs w:val="24"/>
        </w:rPr>
        <w:t xml:space="preserve"> </w:t>
      </w:r>
      <w:r w:rsidRPr="00CC2C6D">
        <w:rPr>
          <w:rFonts w:asciiTheme="minorBidi" w:hAnsiTheme="minorBidi"/>
          <w:sz w:val="24"/>
          <w:szCs w:val="24"/>
        </w:rPr>
        <w:t xml:space="preserve">Inasmuch as it follows the giving of laws at </w:t>
      </w:r>
      <w:r w:rsidRPr="00CC2C6D">
        <w:rPr>
          <w:rFonts w:asciiTheme="minorBidi" w:hAnsiTheme="minorBidi"/>
          <w:i/>
          <w:iCs/>
          <w:sz w:val="24"/>
          <w:szCs w:val="24"/>
        </w:rPr>
        <w:t>Mara</w:t>
      </w:r>
      <w:r w:rsidRPr="00CC2C6D">
        <w:rPr>
          <w:rFonts w:asciiTheme="minorBidi" w:hAnsiTheme="minorBidi"/>
          <w:sz w:val="24"/>
          <w:szCs w:val="24"/>
        </w:rPr>
        <w:t>, we could say that it constitutes a mini-</w:t>
      </w:r>
      <w:r w:rsidRPr="00CC2C6D">
        <w:rPr>
          <w:rFonts w:asciiTheme="minorBidi" w:hAnsiTheme="minorBidi"/>
          <w:i/>
          <w:iCs/>
          <w:sz w:val="24"/>
          <w:szCs w:val="24"/>
        </w:rPr>
        <w:t>berit</w:t>
      </w:r>
      <w:r w:rsidRPr="00CC2C6D">
        <w:rPr>
          <w:rFonts w:asciiTheme="minorBidi" w:hAnsiTheme="minorBidi"/>
          <w:sz w:val="24"/>
          <w:szCs w:val="24"/>
        </w:rPr>
        <w:t xml:space="preserve"> between God and the Jewish people:</w:t>
      </w:r>
      <w:r w:rsidR="00B932D7">
        <w:rPr>
          <w:rFonts w:asciiTheme="minorBidi" w:hAnsiTheme="minorBidi"/>
          <w:sz w:val="24"/>
          <w:szCs w:val="24"/>
        </w:rPr>
        <w:t xml:space="preserve"> </w:t>
      </w:r>
      <w:r w:rsidRPr="00CC2C6D">
        <w:rPr>
          <w:rFonts w:asciiTheme="minorBidi" w:hAnsiTheme="minorBidi"/>
          <w:sz w:val="24"/>
          <w:szCs w:val="24"/>
        </w:rPr>
        <w:t>the issuance of laws, followed by a clear, conditional statement about the responsibilities of both parties towards those laws.</w:t>
      </w:r>
    </w:p>
    <w:p w14:paraId="72E799DE" w14:textId="77777777" w:rsidR="00010DA4" w:rsidRDefault="00010DA4" w:rsidP="00CC2C6D">
      <w:pPr>
        <w:spacing w:after="0" w:line="240" w:lineRule="auto"/>
        <w:jc w:val="both"/>
        <w:rPr>
          <w:rFonts w:asciiTheme="minorBidi" w:hAnsiTheme="minorBidi"/>
          <w:sz w:val="24"/>
          <w:szCs w:val="24"/>
        </w:rPr>
      </w:pPr>
    </w:p>
    <w:p w14:paraId="5889B2A6" w14:textId="5D7CCBFE"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This form repeats itself several times in Torah.</w:t>
      </w:r>
      <w:r w:rsidR="00B932D7">
        <w:rPr>
          <w:rFonts w:asciiTheme="minorBidi" w:hAnsiTheme="minorBidi"/>
          <w:sz w:val="24"/>
          <w:szCs w:val="24"/>
        </w:rPr>
        <w:t xml:space="preserve"> </w:t>
      </w:r>
      <w:r w:rsidRPr="00CC2C6D">
        <w:rPr>
          <w:rFonts w:asciiTheme="minorBidi" w:hAnsiTheme="minorBidi"/>
          <w:sz w:val="24"/>
          <w:szCs w:val="24"/>
        </w:rPr>
        <w:t xml:space="preserve">For example, immediately prior to the giving of laws at </w:t>
      </w:r>
      <w:r w:rsidRPr="00CC2C6D">
        <w:rPr>
          <w:rFonts w:asciiTheme="minorBidi" w:hAnsiTheme="minorBidi"/>
          <w:i/>
          <w:iCs/>
          <w:sz w:val="24"/>
          <w:szCs w:val="24"/>
        </w:rPr>
        <w:t>Har Sinai</w:t>
      </w:r>
      <w:r w:rsidRPr="00CC2C6D">
        <w:rPr>
          <w:rFonts w:asciiTheme="minorBidi" w:hAnsiTheme="minorBidi"/>
          <w:sz w:val="24"/>
          <w:szCs w:val="24"/>
        </w:rPr>
        <w:t xml:space="preserve">, God conveys to the Jewish people, “Now then, </w:t>
      </w:r>
      <w:r w:rsidRPr="00CC2C6D">
        <w:rPr>
          <w:rFonts w:asciiTheme="minorBidi" w:hAnsiTheme="minorBidi"/>
          <w:b/>
          <w:bCs/>
          <w:sz w:val="24"/>
          <w:szCs w:val="24"/>
        </w:rPr>
        <w:t>if</w:t>
      </w:r>
      <w:r w:rsidRPr="00CC2C6D">
        <w:rPr>
          <w:rFonts w:asciiTheme="minorBidi" w:hAnsiTheme="minorBidi"/>
          <w:sz w:val="24"/>
          <w:szCs w:val="24"/>
        </w:rPr>
        <w:t xml:space="preserve"> you will obey Me faithfully and keep My covenant, you shall be My treasured possession among all peoples” (</w:t>
      </w:r>
      <w:r w:rsidRPr="00CC2C6D">
        <w:rPr>
          <w:rFonts w:asciiTheme="minorBidi" w:hAnsiTheme="minorBidi"/>
          <w:i/>
          <w:iCs/>
          <w:sz w:val="24"/>
          <w:szCs w:val="24"/>
        </w:rPr>
        <w:t xml:space="preserve">Shemot </w:t>
      </w:r>
      <w:r w:rsidRPr="00CC2C6D">
        <w:rPr>
          <w:rFonts w:asciiTheme="minorBidi" w:hAnsiTheme="minorBidi"/>
          <w:sz w:val="24"/>
          <w:szCs w:val="24"/>
        </w:rPr>
        <w:t>19:5). Notice again the introductory “if,” as well as the implied “then.”</w:t>
      </w:r>
    </w:p>
    <w:p w14:paraId="3A06D761" w14:textId="77777777" w:rsidR="00010DA4" w:rsidRDefault="00010DA4" w:rsidP="00CC2C6D">
      <w:pPr>
        <w:spacing w:after="0" w:line="240" w:lineRule="auto"/>
        <w:jc w:val="both"/>
        <w:rPr>
          <w:rFonts w:asciiTheme="minorBidi" w:hAnsiTheme="minorBidi"/>
          <w:sz w:val="24"/>
          <w:szCs w:val="24"/>
        </w:rPr>
      </w:pPr>
    </w:p>
    <w:p w14:paraId="303B6665" w14:textId="17AAB481"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In later passages the Torah spells out the converse clause as well.</w:t>
      </w:r>
      <w:r w:rsidR="00B932D7">
        <w:rPr>
          <w:rFonts w:asciiTheme="minorBidi" w:hAnsiTheme="minorBidi"/>
          <w:sz w:val="24"/>
          <w:szCs w:val="24"/>
        </w:rPr>
        <w:t xml:space="preserve"> </w:t>
      </w:r>
      <w:r w:rsidRPr="00CC2C6D">
        <w:rPr>
          <w:rFonts w:asciiTheme="minorBidi" w:hAnsiTheme="minorBidi"/>
          <w:sz w:val="24"/>
          <w:szCs w:val="24"/>
        </w:rPr>
        <w:t xml:space="preserve">The blessings and curses of </w:t>
      </w:r>
      <w:r w:rsidRPr="00CC2C6D">
        <w:rPr>
          <w:rFonts w:asciiTheme="minorBidi" w:hAnsiTheme="minorBidi"/>
          <w:i/>
          <w:iCs/>
          <w:sz w:val="24"/>
          <w:szCs w:val="24"/>
        </w:rPr>
        <w:t>Vayikra</w:t>
      </w:r>
      <w:r w:rsidRPr="00CC2C6D">
        <w:rPr>
          <w:rFonts w:asciiTheme="minorBidi" w:hAnsiTheme="minorBidi"/>
          <w:sz w:val="24"/>
          <w:szCs w:val="24"/>
        </w:rPr>
        <w:t xml:space="preserve"> 26 include both formulations.</w:t>
      </w:r>
      <w:r w:rsidR="00B932D7">
        <w:rPr>
          <w:rFonts w:asciiTheme="minorBidi" w:hAnsiTheme="minorBidi"/>
          <w:sz w:val="24"/>
          <w:szCs w:val="24"/>
        </w:rPr>
        <w:t xml:space="preserve"> </w:t>
      </w:r>
      <w:r w:rsidRPr="00CC2C6D">
        <w:rPr>
          <w:rFonts w:asciiTheme="minorBidi" w:hAnsiTheme="minorBidi"/>
          <w:sz w:val="24"/>
          <w:szCs w:val="24"/>
        </w:rPr>
        <w:t>The blessings open:</w:t>
      </w:r>
      <w:r w:rsidRPr="00CC2C6D">
        <w:rPr>
          <w:rFonts w:asciiTheme="minorBidi" w:hAnsiTheme="minorBidi"/>
          <w:b/>
          <w:bCs/>
          <w:sz w:val="24"/>
          <w:szCs w:val="24"/>
        </w:rPr>
        <w:t xml:space="preserve"> </w:t>
      </w:r>
      <w:r w:rsidRPr="00CC2C6D">
        <w:rPr>
          <w:rFonts w:asciiTheme="minorBidi" w:hAnsiTheme="minorBidi"/>
          <w:sz w:val="24"/>
          <w:szCs w:val="24"/>
        </w:rPr>
        <w:t>“</w:t>
      </w:r>
      <w:r w:rsidRPr="00CC2C6D">
        <w:rPr>
          <w:rFonts w:asciiTheme="minorBidi" w:hAnsiTheme="minorBidi"/>
          <w:b/>
          <w:bCs/>
          <w:sz w:val="24"/>
          <w:szCs w:val="24"/>
        </w:rPr>
        <w:t>If</w:t>
      </w:r>
      <w:r w:rsidRPr="00CC2C6D">
        <w:rPr>
          <w:rFonts w:asciiTheme="minorBidi" w:hAnsiTheme="minorBidi"/>
          <w:sz w:val="24"/>
          <w:szCs w:val="24"/>
        </w:rPr>
        <w:t xml:space="preserve"> you walk in My statutes, and keep My commandments, and do them; I will give you rain in due season…” (3-4). However, upon completing the blessings, the Torah then switches directions: “And </w:t>
      </w:r>
      <w:r w:rsidRPr="00CC2C6D">
        <w:rPr>
          <w:rFonts w:asciiTheme="minorBidi" w:hAnsiTheme="minorBidi"/>
          <w:b/>
          <w:bCs/>
          <w:sz w:val="24"/>
          <w:szCs w:val="24"/>
        </w:rPr>
        <w:t>if</w:t>
      </w:r>
      <w:r w:rsidRPr="00CC2C6D">
        <w:rPr>
          <w:rFonts w:asciiTheme="minorBidi" w:hAnsiTheme="minorBidi"/>
          <w:sz w:val="24"/>
          <w:szCs w:val="24"/>
        </w:rPr>
        <w:t xml:space="preserve"> you will not listen to Me and will not perform all of these commands, and </w:t>
      </w:r>
      <w:r w:rsidRPr="00CC2C6D">
        <w:rPr>
          <w:rFonts w:asciiTheme="minorBidi" w:hAnsiTheme="minorBidi"/>
          <w:b/>
          <w:bCs/>
          <w:sz w:val="24"/>
          <w:szCs w:val="24"/>
        </w:rPr>
        <w:t>if</w:t>
      </w:r>
      <w:r w:rsidRPr="00CC2C6D">
        <w:rPr>
          <w:rFonts w:asciiTheme="minorBidi" w:hAnsiTheme="minorBidi"/>
          <w:sz w:val="24"/>
          <w:szCs w:val="24"/>
        </w:rPr>
        <w:t xml:space="preserve"> you shall despise My statutes and </w:t>
      </w:r>
      <w:r w:rsidRPr="00CC2C6D">
        <w:rPr>
          <w:rFonts w:asciiTheme="minorBidi" w:hAnsiTheme="minorBidi"/>
          <w:b/>
          <w:bCs/>
          <w:sz w:val="24"/>
          <w:szCs w:val="24"/>
        </w:rPr>
        <w:t>if</w:t>
      </w:r>
      <w:r w:rsidRPr="00CC2C6D">
        <w:rPr>
          <w:rFonts w:asciiTheme="minorBidi" w:hAnsiTheme="minorBidi"/>
          <w:sz w:val="24"/>
          <w:szCs w:val="24"/>
        </w:rPr>
        <w:t xml:space="preserve"> your soul abhor My judgments...” (14).</w:t>
      </w:r>
      <w:r w:rsidRPr="00CC2C6D">
        <w:rPr>
          <w:rStyle w:val="FootnoteReference"/>
          <w:rFonts w:asciiTheme="minorBidi" w:hAnsiTheme="minorBidi"/>
          <w:sz w:val="24"/>
          <w:szCs w:val="24"/>
        </w:rPr>
        <w:footnoteReference w:id="3"/>
      </w:r>
    </w:p>
    <w:p w14:paraId="33817623" w14:textId="77777777" w:rsidR="00010DA4" w:rsidRDefault="00010DA4" w:rsidP="00CC2C6D">
      <w:pPr>
        <w:spacing w:after="0" w:line="240" w:lineRule="auto"/>
        <w:jc w:val="both"/>
        <w:rPr>
          <w:rFonts w:asciiTheme="minorBidi" w:hAnsiTheme="minorBidi"/>
          <w:sz w:val="24"/>
          <w:szCs w:val="24"/>
        </w:rPr>
      </w:pPr>
    </w:p>
    <w:p w14:paraId="0E02400F" w14:textId="0ADB7B8E"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This double formulation repeats itself in </w:t>
      </w:r>
      <w:r w:rsidRPr="00CC2C6D">
        <w:rPr>
          <w:rFonts w:asciiTheme="minorBidi" w:hAnsiTheme="minorBidi"/>
          <w:i/>
          <w:iCs/>
          <w:sz w:val="24"/>
          <w:szCs w:val="24"/>
        </w:rPr>
        <w:t>Devarim</w:t>
      </w:r>
      <w:r w:rsidRPr="00CC2C6D">
        <w:rPr>
          <w:rFonts w:asciiTheme="minorBidi" w:hAnsiTheme="minorBidi"/>
          <w:sz w:val="24"/>
          <w:szCs w:val="24"/>
        </w:rPr>
        <w:t xml:space="preserve"> 7:12 and 8:19-20, promising bounty for following the law and disaster for abandoning it, as well as in </w:t>
      </w:r>
      <w:r w:rsidRPr="00CC2C6D">
        <w:rPr>
          <w:rFonts w:asciiTheme="minorBidi" w:hAnsiTheme="minorBidi"/>
          <w:i/>
          <w:iCs/>
          <w:sz w:val="24"/>
          <w:szCs w:val="24"/>
        </w:rPr>
        <w:t>Devarim</w:t>
      </w:r>
      <w:r w:rsidRPr="00CC2C6D">
        <w:rPr>
          <w:rFonts w:asciiTheme="minorBidi" w:hAnsiTheme="minorBidi"/>
          <w:sz w:val="24"/>
          <w:szCs w:val="24"/>
        </w:rPr>
        <w:t xml:space="preserve"> 11:26-28:</w:t>
      </w:r>
    </w:p>
    <w:p w14:paraId="1DEBFC14" w14:textId="77777777" w:rsidR="00B932D7" w:rsidRDefault="00B932D7" w:rsidP="00CC2C6D">
      <w:pPr>
        <w:spacing w:after="0" w:line="240" w:lineRule="auto"/>
        <w:jc w:val="both"/>
        <w:rPr>
          <w:rFonts w:asciiTheme="minorBidi" w:hAnsiTheme="minorBidi"/>
          <w:sz w:val="24"/>
          <w:szCs w:val="24"/>
        </w:rPr>
      </w:pPr>
    </w:p>
    <w:p w14:paraId="31CC59F5" w14:textId="77777777" w:rsidR="00B932D7" w:rsidRDefault="00ED2640" w:rsidP="00010DA4">
      <w:pPr>
        <w:spacing w:after="0" w:line="240" w:lineRule="auto"/>
        <w:ind w:left="720"/>
        <w:jc w:val="both"/>
        <w:rPr>
          <w:rFonts w:asciiTheme="minorBidi" w:hAnsiTheme="minorBidi"/>
          <w:sz w:val="24"/>
          <w:szCs w:val="24"/>
        </w:rPr>
      </w:pPr>
      <w:r w:rsidRPr="00CC2C6D">
        <w:rPr>
          <w:rFonts w:asciiTheme="minorBidi" w:hAnsiTheme="minorBidi"/>
          <w:sz w:val="24"/>
          <w:szCs w:val="24"/>
        </w:rPr>
        <w:t xml:space="preserve">Behold, I set before you this day a blessing and a curse; the blessing, in the case that you listen to the commandments of </w:t>
      </w:r>
      <w:r w:rsidRPr="00CC2C6D">
        <w:rPr>
          <w:rFonts w:asciiTheme="minorBidi" w:hAnsiTheme="minorBidi"/>
          <w:i/>
          <w:iCs/>
          <w:sz w:val="24"/>
          <w:szCs w:val="24"/>
        </w:rPr>
        <w:t>Hashem</w:t>
      </w:r>
      <w:r w:rsidRPr="00CC2C6D">
        <w:rPr>
          <w:rFonts w:asciiTheme="minorBidi" w:hAnsiTheme="minorBidi"/>
          <w:sz w:val="24"/>
          <w:szCs w:val="24"/>
        </w:rPr>
        <w:t xml:space="preserve"> your God, which </w:t>
      </w:r>
      <w:r w:rsidRPr="00CC2C6D">
        <w:rPr>
          <w:rFonts w:asciiTheme="minorBidi" w:hAnsiTheme="minorBidi"/>
          <w:sz w:val="24"/>
          <w:szCs w:val="24"/>
        </w:rPr>
        <w:lastRenderedPageBreak/>
        <w:t xml:space="preserve">I command you this day; and the curse, </w:t>
      </w:r>
      <w:r w:rsidRPr="00CC2C6D">
        <w:rPr>
          <w:rFonts w:asciiTheme="minorBidi" w:hAnsiTheme="minorBidi"/>
          <w:b/>
          <w:bCs/>
          <w:sz w:val="24"/>
          <w:szCs w:val="24"/>
        </w:rPr>
        <w:t>if</w:t>
      </w:r>
      <w:r w:rsidRPr="00CC2C6D">
        <w:rPr>
          <w:rFonts w:asciiTheme="minorBidi" w:hAnsiTheme="minorBidi"/>
          <w:sz w:val="24"/>
          <w:szCs w:val="24"/>
        </w:rPr>
        <w:t xml:space="preserve"> you do not listen to the commandments of </w:t>
      </w:r>
      <w:r w:rsidRPr="00CC2C6D">
        <w:rPr>
          <w:rFonts w:asciiTheme="minorBidi" w:hAnsiTheme="minorBidi"/>
          <w:i/>
          <w:iCs/>
          <w:sz w:val="24"/>
          <w:szCs w:val="24"/>
        </w:rPr>
        <w:t>Hashem</w:t>
      </w:r>
      <w:r w:rsidRPr="00CC2C6D">
        <w:rPr>
          <w:rFonts w:asciiTheme="minorBidi" w:hAnsiTheme="minorBidi"/>
          <w:sz w:val="24"/>
          <w:szCs w:val="24"/>
        </w:rPr>
        <w:t xml:space="preserve"> your God.</w:t>
      </w:r>
      <w:r w:rsidRPr="00CC2C6D">
        <w:rPr>
          <w:rStyle w:val="FootnoteReference"/>
          <w:rFonts w:asciiTheme="minorBidi" w:hAnsiTheme="minorBidi"/>
          <w:sz w:val="24"/>
          <w:szCs w:val="24"/>
        </w:rPr>
        <w:footnoteReference w:id="4"/>
      </w:r>
      <w:r w:rsidRPr="00CC2C6D">
        <w:rPr>
          <w:rFonts w:asciiTheme="minorBidi" w:hAnsiTheme="minorBidi"/>
          <w:sz w:val="24"/>
          <w:szCs w:val="24"/>
        </w:rPr>
        <w:tab/>
      </w:r>
    </w:p>
    <w:p w14:paraId="3EC3CB8F" w14:textId="77777777" w:rsidR="00B932D7" w:rsidRDefault="00B932D7" w:rsidP="00CC2C6D">
      <w:pPr>
        <w:spacing w:after="0" w:line="240" w:lineRule="auto"/>
        <w:jc w:val="both"/>
        <w:rPr>
          <w:rFonts w:asciiTheme="minorBidi" w:hAnsiTheme="minorBidi"/>
          <w:sz w:val="24"/>
          <w:szCs w:val="24"/>
        </w:rPr>
      </w:pPr>
    </w:p>
    <w:p w14:paraId="344571B2"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Later, in the most expansive presentation of blessings and curses in Torah (</w:t>
      </w:r>
      <w:r w:rsidRPr="00CC2C6D">
        <w:rPr>
          <w:rFonts w:asciiTheme="minorBidi" w:hAnsiTheme="minorBidi"/>
          <w:i/>
          <w:iCs/>
          <w:sz w:val="24"/>
          <w:szCs w:val="24"/>
        </w:rPr>
        <w:t>Devarim</w:t>
      </w:r>
      <w:r w:rsidRPr="00CC2C6D">
        <w:rPr>
          <w:rFonts w:asciiTheme="minorBidi" w:hAnsiTheme="minorBidi"/>
          <w:sz w:val="24"/>
          <w:szCs w:val="24"/>
        </w:rPr>
        <w:t xml:space="preserve"> 28), we find the same, dual formulation.</w:t>
      </w:r>
      <w:r w:rsidR="00B932D7">
        <w:rPr>
          <w:rFonts w:asciiTheme="minorBidi" w:hAnsiTheme="minorBidi"/>
          <w:sz w:val="24"/>
          <w:szCs w:val="24"/>
        </w:rPr>
        <w:t xml:space="preserve"> </w:t>
      </w:r>
      <w:r w:rsidRPr="00CC2C6D">
        <w:rPr>
          <w:rFonts w:asciiTheme="minorBidi" w:hAnsiTheme="minorBidi"/>
          <w:sz w:val="24"/>
          <w:szCs w:val="24"/>
        </w:rPr>
        <w:t>First, the positive:</w:t>
      </w:r>
    </w:p>
    <w:p w14:paraId="04381FC8" w14:textId="77777777" w:rsidR="00B932D7" w:rsidRDefault="00B932D7" w:rsidP="00CC2C6D">
      <w:pPr>
        <w:spacing w:after="0" w:line="240" w:lineRule="auto"/>
        <w:jc w:val="both"/>
        <w:rPr>
          <w:rFonts w:asciiTheme="minorBidi" w:hAnsiTheme="minorBidi"/>
          <w:sz w:val="24"/>
          <w:szCs w:val="24"/>
        </w:rPr>
      </w:pPr>
    </w:p>
    <w:p w14:paraId="67278976" w14:textId="77777777" w:rsidR="00B932D7" w:rsidRDefault="00ED2640" w:rsidP="00010DA4">
      <w:pPr>
        <w:spacing w:after="0" w:line="240" w:lineRule="auto"/>
        <w:ind w:left="720"/>
        <w:jc w:val="both"/>
        <w:rPr>
          <w:rFonts w:asciiTheme="minorBidi" w:hAnsiTheme="minorBidi"/>
          <w:sz w:val="24"/>
          <w:szCs w:val="24"/>
        </w:rPr>
      </w:pPr>
      <w:r w:rsidRPr="00CC2C6D">
        <w:rPr>
          <w:rFonts w:asciiTheme="minorBidi" w:hAnsiTheme="minorBidi"/>
          <w:sz w:val="24"/>
          <w:szCs w:val="24"/>
        </w:rPr>
        <w:t xml:space="preserve">And it shall be, </w:t>
      </w:r>
      <w:r w:rsidRPr="00CC2C6D">
        <w:rPr>
          <w:rFonts w:asciiTheme="minorBidi" w:hAnsiTheme="minorBidi"/>
          <w:b/>
          <w:bCs/>
          <w:sz w:val="24"/>
          <w:szCs w:val="24"/>
        </w:rPr>
        <w:t>if</w:t>
      </w:r>
      <w:r w:rsidRPr="00CC2C6D">
        <w:rPr>
          <w:rFonts w:asciiTheme="minorBidi" w:hAnsiTheme="minorBidi"/>
          <w:sz w:val="24"/>
          <w:szCs w:val="24"/>
        </w:rPr>
        <w:t xml:space="preserve"> you listen to the voice of </w:t>
      </w:r>
      <w:r w:rsidRPr="00CC2C6D">
        <w:rPr>
          <w:rFonts w:asciiTheme="minorBidi" w:hAnsiTheme="minorBidi"/>
          <w:i/>
          <w:iCs/>
          <w:sz w:val="24"/>
          <w:szCs w:val="24"/>
        </w:rPr>
        <w:t>Hashem</w:t>
      </w:r>
      <w:r w:rsidRPr="00CC2C6D">
        <w:rPr>
          <w:rFonts w:asciiTheme="minorBidi" w:hAnsiTheme="minorBidi"/>
          <w:sz w:val="24"/>
          <w:szCs w:val="24"/>
        </w:rPr>
        <w:t xml:space="preserve"> your God, to observe and to do all His commandments which I command you this day... all these blessings will come upon you and overtake you. (1-2)</w:t>
      </w:r>
    </w:p>
    <w:p w14:paraId="0237FA21" w14:textId="77777777" w:rsidR="00B932D7" w:rsidRDefault="00B932D7" w:rsidP="00CC2C6D">
      <w:pPr>
        <w:spacing w:after="0" w:line="240" w:lineRule="auto"/>
        <w:jc w:val="both"/>
        <w:rPr>
          <w:rFonts w:asciiTheme="minorBidi" w:hAnsiTheme="minorBidi"/>
          <w:sz w:val="24"/>
          <w:szCs w:val="24"/>
        </w:rPr>
      </w:pPr>
    </w:p>
    <w:p w14:paraId="72D15EDD"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Then, the negative:</w:t>
      </w:r>
    </w:p>
    <w:p w14:paraId="6A684582" w14:textId="77777777" w:rsidR="00B932D7" w:rsidRDefault="00B932D7" w:rsidP="00CC2C6D">
      <w:pPr>
        <w:spacing w:after="0" w:line="240" w:lineRule="auto"/>
        <w:jc w:val="both"/>
        <w:rPr>
          <w:rFonts w:asciiTheme="minorBidi" w:hAnsiTheme="minorBidi"/>
          <w:sz w:val="24"/>
          <w:szCs w:val="24"/>
        </w:rPr>
      </w:pPr>
    </w:p>
    <w:p w14:paraId="65312CCF" w14:textId="77777777" w:rsidR="00B932D7" w:rsidRDefault="00ED2640" w:rsidP="00010DA4">
      <w:pPr>
        <w:spacing w:after="0" w:line="240" w:lineRule="auto"/>
        <w:ind w:left="720"/>
        <w:jc w:val="both"/>
        <w:rPr>
          <w:rFonts w:asciiTheme="minorBidi" w:hAnsiTheme="minorBidi"/>
          <w:sz w:val="24"/>
          <w:szCs w:val="24"/>
        </w:rPr>
      </w:pPr>
      <w:r w:rsidRPr="00CC2C6D">
        <w:rPr>
          <w:rFonts w:asciiTheme="minorBidi" w:hAnsiTheme="minorBidi"/>
          <w:sz w:val="24"/>
          <w:szCs w:val="24"/>
        </w:rPr>
        <w:t xml:space="preserve">But it shall be, </w:t>
      </w:r>
      <w:r w:rsidRPr="00CC2C6D">
        <w:rPr>
          <w:rFonts w:asciiTheme="minorBidi" w:hAnsiTheme="minorBidi"/>
          <w:b/>
          <w:bCs/>
          <w:sz w:val="24"/>
          <w:szCs w:val="24"/>
        </w:rPr>
        <w:t>if</w:t>
      </w:r>
      <w:r w:rsidRPr="00CC2C6D">
        <w:rPr>
          <w:rFonts w:asciiTheme="minorBidi" w:hAnsiTheme="minorBidi"/>
          <w:sz w:val="24"/>
          <w:szCs w:val="24"/>
        </w:rPr>
        <w:t xml:space="preserve"> you do not listen to the voice of </w:t>
      </w:r>
      <w:r w:rsidRPr="00CC2C6D">
        <w:rPr>
          <w:rFonts w:asciiTheme="minorBidi" w:hAnsiTheme="minorBidi"/>
          <w:i/>
          <w:iCs/>
          <w:sz w:val="24"/>
          <w:szCs w:val="24"/>
        </w:rPr>
        <w:t>Hashem</w:t>
      </w:r>
      <w:r w:rsidRPr="00CC2C6D">
        <w:rPr>
          <w:rFonts w:asciiTheme="minorBidi" w:hAnsiTheme="minorBidi"/>
          <w:sz w:val="24"/>
          <w:szCs w:val="24"/>
        </w:rPr>
        <w:t xml:space="preserve"> your God, to observe to do all His commandments and statutes which I command you this day, all these curses will come upon you and overtake you. (15)</w:t>
      </w:r>
    </w:p>
    <w:p w14:paraId="633D8670" w14:textId="77777777" w:rsidR="00B932D7" w:rsidRDefault="00B932D7" w:rsidP="00CC2C6D">
      <w:pPr>
        <w:spacing w:after="0" w:line="240" w:lineRule="auto"/>
        <w:jc w:val="both"/>
        <w:rPr>
          <w:rFonts w:asciiTheme="minorBidi" w:hAnsiTheme="minorBidi"/>
          <w:sz w:val="24"/>
          <w:szCs w:val="24"/>
        </w:rPr>
      </w:pPr>
    </w:p>
    <w:p w14:paraId="2A90EA07"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Finally, the closing verse of </w:t>
      </w:r>
      <w:r w:rsidRPr="00CC2C6D">
        <w:rPr>
          <w:rFonts w:asciiTheme="minorBidi" w:hAnsiTheme="minorBidi"/>
          <w:i/>
          <w:iCs/>
          <w:sz w:val="24"/>
          <w:szCs w:val="24"/>
        </w:rPr>
        <w:t>Devarim</w:t>
      </w:r>
      <w:r w:rsidRPr="00CC2C6D">
        <w:rPr>
          <w:rFonts w:asciiTheme="minorBidi" w:hAnsiTheme="minorBidi"/>
          <w:sz w:val="24"/>
          <w:szCs w:val="24"/>
        </w:rPr>
        <w:t xml:space="preserve"> 28 stamps both sets of blessings and curses with a label:</w:t>
      </w:r>
      <w:r w:rsidR="00B932D7">
        <w:rPr>
          <w:rFonts w:asciiTheme="minorBidi" w:hAnsiTheme="minorBidi"/>
          <w:sz w:val="24"/>
          <w:szCs w:val="24"/>
        </w:rPr>
        <w:t xml:space="preserve"> </w:t>
      </w:r>
      <w:r w:rsidRPr="00CC2C6D">
        <w:rPr>
          <w:rFonts w:asciiTheme="minorBidi" w:hAnsiTheme="minorBidi"/>
          <w:sz w:val="24"/>
          <w:szCs w:val="24"/>
        </w:rPr>
        <w:t xml:space="preserve">“These are the words of the </w:t>
      </w:r>
      <w:r w:rsidRPr="00CC2C6D">
        <w:rPr>
          <w:rFonts w:asciiTheme="minorBidi" w:hAnsiTheme="minorBidi"/>
          <w:b/>
          <w:bCs/>
          <w:i/>
          <w:iCs/>
          <w:sz w:val="24"/>
          <w:szCs w:val="24"/>
        </w:rPr>
        <w:t>berit</w:t>
      </w:r>
      <w:r w:rsidRPr="00CC2C6D">
        <w:rPr>
          <w:rFonts w:asciiTheme="minorBidi" w:hAnsiTheme="minorBidi"/>
          <w:sz w:val="24"/>
          <w:szCs w:val="24"/>
        </w:rPr>
        <w:t xml:space="preserve"> which God commanded Moshe to make with </w:t>
      </w:r>
      <w:r w:rsidRPr="00CC2C6D">
        <w:rPr>
          <w:rFonts w:asciiTheme="minorBidi" w:hAnsiTheme="minorBidi"/>
          <w:i/>
          <w:iCs/>
          <w:sz w:val="24"/>
          <w:szCs w:val="24"/>
        </w:rPr>
        <w:t>Benei Yisrael</w:t>
      </w:r>
      <w:r w:rsidRPr="00CC2C6D">
        <w:rPr>
          <w:rFonts w:asciiTheme="minorBidi" w:hAnsiTheme="minorBidi"/>
          <w:sz w:val="24"/>
          <w:szCs w:val="24"/>
        </w:rPr>
        <w:t xml:space="preserve"> in the land of Mo’av, besides the </w:t>
      </w:r>
      <w:r w:rsidRPr="00CC2C6D">
        <w:rPr>
          <w:rFonts w:asciiTheme="minorBidi" w:hAnsiTheme="minorBidi"/>
          <w:b/>
          <w:bCs/>
          <w:i/>
          <w:iCs/>
          <w:sz w:val="24"/>
          <w:szCs w:val="24"/>
        </w:rPr>
        <w:t>berit</w:t>
      </w:r>
      <w:r w:rsidRPr="00CC2C6D">
        <w:rPr>
          <w:rFonts w:asciiTheme="minorBidi" w:hAnsiTheme="minorBidi"/>
          <w:sz w:val="24"/>
          <w:szCs w:val="24"/>
        </w:rPr>
        <w:t xml:space="preserve"> which he made with them in Chorev” (69); the earlier </w:t>
      </w:r>
      <w:r w:rsidRPr="00CC2C6D">
        <w:rPr>
          <w:rFonts w:asciiTheme="minorBidi" w:hAnsiTheme="minorBidi"/>
          <w:i/>
          <w:iCs/>
          <w:sz w:val="24"/>
          <w:szCs w:val="24"/>
        </w:rPr>
        <w:t xml:space="preserve">berit </w:t>
      </w:r>
      <w:r w:rsidRPr="00CC2C6D">
        <w:rPr>
          <w:rFonts w:asciiTheme="minorBidi" w:hAnsiTheme="minorBidi"/>
          <w:sz w:val="24"/>
          <w:szCs w:val="24"/>
        </w:rPr>
        <w:t xml:space="preserve">that this verse alludes to is the one described in </w:t>
      </w:r>
      <w:r w:rsidRPr="00CC2C6D">
        <w:rPr>
          <w:rFonts w:asciiTheme="minorBidi" w:hAnsiTheme="minorBidi"/>
          <w:i/>
          <w:iCs/>
          <w:sz w:val="24"/>
          <w:szCs w:val="24"/>
        </w:rPr>
        <w:t>Vayikra</w:t>
      </w:r>
      <w:r w:rsidRPr="00CC2C6D">
        <w:rPr>
          <w:rFonts w:asciiTheme="minorBidi" w:hAnsiTheme="minorBidi"/>
          <w:sz w:val="24"/>
          <w:szCs w:val="24"/>
        </w:rPr>
        <w:t xml:space="preserve"> 26 (see verse 46 there).</w:t>
      </w:r>
      <w:r w:rsidR="00B932D7">
        <w:rPr>
          <w:rFonts w:asciiTheme="minorBidi" w:hAnsiTheme="minorBidi"/>
          <w:sz w:val="24"/>
          <w:szCs w:val="24"/>
        </w:rPr>
        <w:t xml:space="preserve"> </w:t>
      </w:r>
      <w:r w:rsidRPr="00CC2C6D">
        <w:rPr>
          <w:rFonts w:asciiTheme="minorBidi" w:hAnsiTheme="minorBidi"/>
          <w:sz w:val="24"/>
          <w:szCs w:val="24"/>
        </w:rPr>
        <w:t xml:space="preserve">Regarding the laws of Moshe, then, this is the quintessential </w:t>
      </w:r>
      <w:r w:rsidRPr="00CC2C6D">
        <w:rPr>
          <w:rFonts w:asciiTheme="minorBidi" w:hAnsiTheme="minorBidi"/>
          <w:i/>
          <w:iCs/>
          <w:sz w:val="24"/>
          <w:szCs w:val="24"/>
        </w:rPr>
        <w:t>berit</w:t>
      </w:r>
      <w:r w:rsidRPr="00CC2C6D">
        <w:rPr>
          <w:rFonts w:asciiTheme="minorBidi" w:hAnsiTheme="minorBidi"/>
          <w:sz w:val="24"/>
          <w:szCs w:val="24"/>
        </w:rPr>
        <w:t xml:space="preserve">—a statement of bilateral responsibilities, specifying both the privileges of maintaining the agreement and the consequences of its breach. </w:t>
      </w:r>
    </w:p>
    <w:p w14:paraId="4D8F6AD8" w14:textId="77777777" w:rsidR="00B932D7" w:rsidRDefault="00B932D7" w:rsidP="00CC2C6D">
      <w:pPr>
        <w:spacing w:after="0" w:line="240" w:lineRule="auto"/>
        <w:jc w:val="both"/>
        <w:rPr>
          <w:rFonts w:asciiTheme="minorBidi" w:hAnsiTheme="minorBidi"/>
          <w:sz w:val="24"/>
          <w:szCs w:val="24"/>
        </w:rPr>
      </w:pPr>
    </w:p>
    <w:p w14:paraId="146EC671"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i/>
          <w:iCs/>
          <w:sz w:val="24"/>
          <w:szCs w:val="24"/>
        </w:rPr>
        <w:t>Berit Avot</w:t>
      </w:r>
      <w:r w:rsidRPr="00CC2C6D">
        <w:rPr>
          <w:rFonts w:asciiTheme="minorBidi" w:hAnsiTheme="minorBidi"/>
          <w:b/>
          <w:bCs/>
          <w:sz w:val="24"/>
          <w:szCs w:val="24"/>
        </w:rPr>
        <w:t>:</w:t>
      </w:r>
      <w:r w:rsidR="00B932D7">
        <w:rPr>
          <w:rFonts w:asciiTheme="minorBidi" w:hAnsiTheme="minorBidi"/>
          <w:b/>
          <w:bCs/>
          <w:sz w:val="24"/>
          <w:szCs w:val="24"/>
        </w:rPr>
        <w:t xml:space="preserve"> </w:t>
      </w:r>
      <w:r w:rsidRPr="00CC2C6D">
        <w:rPr>
          <w:rFonts w:asciiTheme="minorBidi" w:hAnsiTheme="minorBidi"/>
          <w:b/>
          <w:bCs/>
          <w:sz w:val="24"/>
          <w:szCs w:val="24"/>
        </w:rPr>
        <w:t>Pledges and Promises</w:t>
      </w:r>
    </w:p>
    <w:p w14:paraId="219881DE" w14:textId="1202C985" w:rsidR="00B932D7" w:rsidRDefault="00B932D7" w:rsidP="00CC2C6D">
      <w:pPr>
        <w:spacing w:after="0" w:line="240" w:lineRule="auto"/>
        <w:jc w:val="both"/>
        <w:rPr>
          <w:rFonts w:asciiTheme="minorBidi" w:hAnsiTheme="minorBidi"/>
          <w:b/>
          <w:bCs/>
          <w:sz w:val="24"/>
          <w:szCs w:val="24"/>
        </w:rPr>
      </w:pPr>
    </w:p>
    <w:p w14:paraId="78BFA3DB" w14:textId="77777777" w:rsidR="00B932D7" w:rsidRDefault="004D5465" w:rsidP="00CC2C6D">
      <w:pPr>
        <w:spacing w:after="0" w:line="240" w:lineRule="auto"/>
        <w:jc w:val="both"/>
        <w:rPr>
          <w:rFonts w:asciiTheme="minorBidi" w:hAnsiTheme="minorBidi"/>
          <w:sz w:val="24"/>
          <w:szCs w:val="24"/>
        </w:rPr>
      </w:pPr>
      <w:r w:rsidRPr="00CC2C6D">
        <w:rPr>
          <w:rFonts w:asciiTheme="minorBidi" w:hAnsiTheme="minorBidi"/>
          <w:sz w:val="24"/>
          <w:szCs w:val="24"/>
        </w:rPr>
        <w:t>In sharp contrast, though</w:t>
      </w:r>
      <w:r w:rsidR="00ED2640" w:rsidRPr="00CC2C6D">
        <w:rPr>
          <w:rFonts w:asciiTheme="minorBidi" w:hAnsiTheme="minorBidi"/>
          <w:sz w:val="24"/>
          <w:szCs w:val="24"/>
        </w:rPr>
        <w:t>, the introductory “</w:t>
      </w:r>
      <w:r w:rsidR="00ED2640" w:rsidRPr="00CC2C6D">
        <w:rPr>
          <w:rFonts w:asciiTheme="minorBidi" w:hAnsiTheme="minorBidi"/>
          <w:i/>
          <w:iCs/>
          <w:sz w:val="24"/>
          <w:szCs w:val="24"/>
        </w:rPr>
        <w:t>im</w:t>
      </w:r>
      <w:r w:rsidR="00ED2640" w:rsidRPr="00CC2C6D">
        <w:rPr>
          <w:rFonts w:asciiTheme="minorBidi" w:hAnsiTheme="minorBidi"/>
          <w:sz w:val="24"/>
          <w:szCs w:val="24"/>
        </w:rPr>
        <w:t xml:space="preserve">” never appears in the context of the </w:t>
      </w:r>
      <w:r w:rsidR="00ED2640" w:rsidRPr="00CC2C6D">
        <w:rPr>
          <w:rFonts w:asciiTheme="minorBidi" w:hAnsiTheme="minorBidi"/>
          <w:i/>
          <w:iCs/>
          <w:sz w:val="24"/>
          <w:szCs w:val="24"/>
        </w:rPr>
        <w:t>Avot</w:t>
      </w:r>
      <w:r w:rsidR="00ED2640"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While</w:t>
      </w:r>
      <w:r w:rsidR="00ED2640" w:rsidRPr="00CC2C6D">
        <w:rPr>
          <w:rFonts w:asciiTheme="minorBidi" w:hAnsiTheme="minorBidi"/>
          <w:sz w:val="24"/>
          <w:szCs w:val="24"/>
        </w:rPr>
        <w:t xml:space="preserve"> the </w:t>
      </w:r>
      <w:r w:rsidR="00ED2640" w:rsidRPr="00CC2C6D">
        <w:rPr>
          <w:rFonts w:asciiTheme="minorBidi" w:hAnsiTheme="minorBidi"/>
          <w:i/>
          <w:iCs/>
          <w:sz w:val="24"/>
          <w:szCs w:val="24"/>
        </w:rPr>
        <w:t>Avot</w:t>
      </w:r>
      <w:r w:rsidR="00ED2640" w:rsidRPr="00CC2C6D">
        <w:rPr>
          <w:rFonts w:asciiTheme="minorBidi" w:hAnsiTheme="minorBidi"/>
          <w:sz w:val="24"/>
          <w:szCs w:val="24"/>
        </w:rPr>
        <w:t xml:space="preserve"> assume certain responsibilities as part of their covenant, at no point does God make his blessings directly contingent upon their actions or the actions of their descendants.</w:t>
      </w:r>
      <w:r w:rsidR="00B932D7">
        <w:rPr>
          <w:rFonts w:asciiTheme="minorBidi" w:hAnsiTheme="minorBidi"/>
          <w:sz w:val="24"/>
          <w:szCs w:val="24"/>
        </w:rPr>
        <w:t xml:space="preserve"> </w:t>
      </w:r>
      <w:r w:rsidR="00ED2640" w:rsidRPr="00CC2C6D">
        <w:rPr>
          <w:rFonts w:asciiTheme="minorBidi" w:hAnsiTheme="minorBidi"/>
          <w:sz w:val="24"/>
          <w:szCs w:val="24"/>
        </w:rPr>
        <w:t xml:space="preserve">Nonetheless, the Torah also labels their covenant a </w:t>
      </w:r>
      <w:r w:rsidR="00ED2640" w:rsidRPr="00CC2C6D">
        <w:rPr>
          <w:rFonts w:asciiTheme="minorBidi" w:hAnsiTheme="minorBidi"/>
          <w:i/>
          <w:iCs/>
          <w:sz w:val="24"/>
          <w:szCs w:val="24"/>
        </w:rPr>
        <w:t>berit</w:t>
      </w:r>
      <w:r w:rsidR="00ED2640" w:rsidRPr="00CC2C6D">
        <w:rPr>
          <w:rFonts w:asciiTheme="minorBidi" w:hAnsiTheme="minorBidi"/>
          <w:sz w:val="24"/>
          <w:szCs w:val="24"/>
        </w:rPr>
        <w:t xml:space="preserve">, most explicitly when invoking it when later </w:t>
      </w:r>
      <w:r w:rsidR="00ED2640" w:rsidRPr="00CC2C6D">
        <w:rPr>
          <w:rFonts w:asciiTheme="minorBidi" w:hAnsiTheme="minorBidi"/>
          <w:i/>
          <w:iCs/>
          <w:sz w:val="24"/>
          <w:szCs w:val="24"/>
        </w:rPr>
        <w:t>beritot</w:t>
      </w:r>
      <w:r w:rsidR="00ED2640" w:rsidRPr="00CC2C6D">
        <w:rPr>
          <w:rFonts w:asciiTheme="minorBidi" w:hAnsiTheme="minorBidi"/>
          <w:sz w:val="24"/>
          <w:szCs w:val="24"/>
        </w:rPr>
        <w:t xml:space="preserve"> have been violated (see </w:t>
      </w:r>
      <w:r w:rsidR="00ED2640" w:rsidRPr="00CC2C6D">
        <w:rPr>
          <w:rFonts w:asciiTheme="minorBidi" w:hAnsiTheme="minorBidi"/>
          <w:i/>
          <w:iCs/>
          <w:sz w:val="24"/>
          <w:szCs w:val="24"/>
        </w:rPr>
        <w:t>Vayikra</w:t>
      </w:r>
      <w:r w:rsidR="00ED2640" w:rsidRPr="00CC2C6D">
        <w:rPr>
          <w:rFonts w:asciiTheme="minorBidi" w:hAnsiTheme="minorBidi"/>
          <w:sz w:val="24"/>
          <w:szCs w:val="24"/>
        </w:rPr>
        <w:t xml:space="preserve"> 26:42).</w:t>
      </w:r>
      <w:r w:rsidR="00B932D7">
        <w:rPr>
          <w:rFonts w:asciiTheme="minorBidi" w:hAnsiTheme="minorBidi"/>
          <w:sz w:val="24"/>
          <w:szCs w:val="24"/>
        </w:rPr>
        <w:t xml:space="preserve"> </w:t>
      </w:r>
    </w:p>
    <w:p w14:paraId="6D945DC0" w14:textId="77777777" w:rsidR="00010DA4" w:rsidRDefault="00010DA4" w:rsidP="00CC2C6D">
      <w:pPr>
        <w:spacing w:after="0" w:line="240" w:lineRule="auto"/>
        <w:jc w:val="both"/>
        <w:rPr>
          <w:rFonts w:asciiTheme="minorBidi" w:hAnsiTheme="minorBidi"/>
          <w:sz w:val="24"/>
          <w:szCs w:val="24"/>
        </w:rPr>
      </w:pPr>
    </w:p>
    <w:p w14:paraId="7B4C1FB4" w14:textId="6FDD7865"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Furthermore, </w:t>
      </w:r>
      <w:r w:rsidRPr="00CC2C6D">
        <w:rPr>
          <w:rFonts w:asciiTheme="minorBidi" w:hAnsiTheme="minorBidi"/>
          <w:i/>
          <w:iCs/>
          <w:sz w:val="24"/>
          <w:szCs w:val="24"/>
        </w:rPr>
        <w:t>berit Avot</w:t>
      </w:r>
      <w:r w:rsidRPr="00CC2C6D">
        <w:rPr>
          <w:rFonts w:asciiTheme="minorBidi" w:hAnsiTheme="minorBidi"/>
          <w:sz w:val="24"/>
          <w:szCs w:val="24"/>
        </w:rPr>
        <w:t xml:space="preserve">, with its missing quid pro quo, stands in contrast not only to God’s later </w:t>
      </w:r>
      <w:r w:rsidRPr="00CC2C6D">
        <w:rPr>
          <w:rFonts w:asciiTheme="minorBidi" w:hAnsiTheme="minorBidi"/>
          <w:i/>
          <w:iCs/>
          <w:sz w:val="24"/>
          <w:szCs w:val="24"/>
        </w:rPr>
        <w:t>beritot</w:t>
      </w:r>
      <w:r w:rsidRPr="00CC2C6D">
        <w:rPr>
          <w:rFonts w:asciiTheme="minorBidi" w:hAnsiTheme="minorBidi"/>
          <w:sz w:val="24"/>
          <w:szCs w:val="24"/>
        </w:rPr>
        <w:t xml:space="preserve"> with the Jewish people but also to the </w:t>
      </w:r>
      <w:r w:rsidRPr="00CC2C6D">
        <w:rPr>
          <w:rFonts w:asciiTheme="minorBidi" w:hAnsiTheme="minorBidi"/>
          <w:i/>
          <w:iCs/>
          <w:sz w:val="24"/>
          <w:szCs w:val="24"/>
        </w:rPr>
        <w:t>beritot</w:t>
      </w:r>
      <w:r w:rsidRPr="00CC2C6D">
        <w:rPr>
          <w:rFonts w:asciiTheme="minorBidi" w:hAnsiTheme="minorBidi"/>
          <w:sz w:val="24"/>
          <w:szCs w:val="24"/>
        </w:rPr>
        <w:t xml:space="preserve"> that each of the </w:t>
      </w:r>
      <w:r w:rsidRPr="00CC2C6D">
        <w:rPr>
          <w:rFonts w:asciiTheme="minorBidi" w:hAnsiTheme="minorBidi"/>
          <w:i/>
          <w:iCs/>
          <w:sz w:val="24"/>
          <w:szCs w:val="24"/>
        </w:rPr>
        <w:t>Avot</w:t>
      </w:r>
      <w:r w:rsidRPr="00CC2C6D">
        <w:rPr>
          <w:rFonts w:asciiTheme="minorBidi" w:hAnsiTheme="minorBidi"/>
          <w:sz w:val="24"/>
          <w:szCs w:val="24"/>
        </w:rPr>
        <w:t xml:space="preserve"> themselves established with their neighbors.</w:t>
      </w:r>
      <w:r w:rsidR="00B932D7">
        <w:rPr>
          <w:rFonts w:asciiTheme="minorBidi" w:hAnsiTheme="minorBidi"/>
          <w:sz w:val="24"/>
          <w:szCs w:val="24"/>
        </w:rPr>
        <w:t xml:space="preserve"> </w:t>
      </w:r>
      <w:r w:rsidRPr="00CC2C6D">
        <w:rPr>
          <w:rFonts w:asciiTheme="minorBidi" w:hAnsiTheme="minorBidi"/>
          <w:sz w:val="24"/>
          <w:szCs w:val="24"/>
        </w:rPr>
        <w:t>Each of them enters an agreement that the Torah terms a “</w:t>
      </w:r>
      <w:r w:rsidRPr="00CC2C6D">
        <w:rPr>
          <w:rFonts w:asciiTheme="minorBidi" w:hAnsiTheme="minorBidi"/>
          <w:i/>
          <w:iCs/>
          <w:sz w:val="24"/>
          <w:szCs w:val="24"/>
        </w:rPr>
        <w:t>berit</w:t>
      </w:r>
      <w:r w:rsidRPr="00CC2C6D">
        <w:rPr>
          <w:rFonts w:asciiTheme="minorBidi" w:hAnsiTheme="minorBidi"/>
          <w:sz w:val="24"/>
          <w:szCs w:val="24"/>
        </w:rPr>
        <w:t>” and that contains the familiar, conditional “</w:t>
      </w:r>
      <w:r w:rsidRPr="00CC2C6D">
        <w:rPr>
          <w:rFonts w:asciiTheme="minorBidi" w:hAnsiTheme="minorBidi"/>
          <w:i/>
          <w:iCs/>
          <w:sz w:val="24"/>
          <w:szCs w:val="24"/>
        </w:rPr>
        <w:t>im</w:t>
      </w:r>
      <w:r w:rsidRPr="00CC2C6D">
        <w:rPr>
          <w:rFonts w:asciiTheme="minorBidi" w:hAnsiTheme="minorBidi"/>
          <w:sz w:val="24"/>
          <w:szCs w:val="24"/>
        </w:rPr>
        <w:t xml:space="preserve">” (see </w:t>
      </w:r>
      <w:r w:rsidRPr="00CC2C6D">
        <w:rPr>
          <w:rFonts w:asciiTheme="minorBidi" w:hAnsiTheme="minorBidi"/>
          <w:i/>
          <w:iCs/>
          <w:sz w:val="24"/>
          <w:szCs w:val="24"/>
        </w:rPr>
        <w:t>Bereishit</w:t>
      </w:r>
      <w:r w:rsidRPr="00CC2C6D">
        <w:rPr>
          <w:rFonts w:asciiTheme="minorBidi" w:hAnsiTheme="minorBidi"/>
          <w:sz w:val="24"/>
          <w:szCs w:val="24"/>
        </w:rPr>
        <w:t xml:space="preserve"> 21:23, 27; 26:28-29; and 31:44-52; also see 34:15-17).</w:t>
      </w:r>
      <w:r w:rsidR="00B932D7">
        <w:rPr>
          <w:rFonts w:asciiTheme="minorBidi" w:hAnsiTheme="minorBidi"/>
          <w:sz w:val="24"/>
          <w:szCs w:val="24"/>
        </w:rPr>
        <w:t xml:space="preserve"> </w:t>
      </w:r>
      <w:r w:rsidRPr="00CC2C6D">
        <w:rPr>
          <w:rFonts w:asciiTheme="minorBidi" w:hAnsiTheme="minorBidi"/>
          <w:sz w:val="24"/>
          <w:szCs w:val="24"/>
        </w:rPr>
        <w:t xml:space="preserve">Why, then, does God deliberately avoid this form in His covenants with the </w:t>
      </w:r>
      <w:r w:rsidRPr="00CC2C6D">
        <w:rPr>
          <w:rFonts w:asciiTheme="minorBidi" w:hAnsiTheme="minorBidi"/>
          <w:i/>
          <w:iCs/>
          <w:sz w:val="24"/>
          <w:szCs w:val="24"/>
        </w:rPr>
        <w:t>Avot</w:t>
      </w:r>
      <w:r w:rsidRPr="00CC2C6D">
        <w:rPr>
          <w:rFonts w:asciiTheme="minorBidi" w:hAnsiTheme="minorBidi"/>
          <w:sz w:val="24"/>
          <w:szCs w:val="24"/>
        </w:rPr>
        <w:t>?</w:t>
      </w:r>
    </w:p>
    <w:p w14:paraId="24806206" w14:textId="77777777" w:rsidR="00B932D7" w:rsidRDefault="00B932D7" w:rsidP="00CC2C6D">
      <w:pPr>
        <w:spacing w:after="0" w:line="240" w:lineRule="auto"/>
        <w:jc w:val="both"/>
        <w:rPr>
          <w:rFonts w:asciiTheme="minorBidi" w:hAnsiTheme="minorBidi"/>
          <w:sz w:val="24"/>
          <w:szCs w:val="24"/>
        </w:rPr>
      </w:pPr>
    </w:p>
    <w:p w14:paraId="6AFDFB59"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sz w:val="24"/>
          <w:szCs w:val="24"/>
        </w:rPr>
        <w:t>Contracts vs. Covenants</w:t>
      </w:r>
    </w:p>
    <w:p w14:paraId="1E0C90F1" w14:textId="6C3D3334" w:rsidR="00B932D7" w:rsidRDefault="00B932D7" w:rsidP="00CC2C6D">
      <w:pPr>
        <w:spacing w:after="0" w:line="240" w:lineRule="auto"/>
        <w:jc w:val="both"/>
        <w:rPr>
          <w:rFonts w:asciiTheme="minorBidi" w:hAnsiTheme="minorBidi"/>
          <w:b/>
          <w:bCs/>
          <w:sz w:val="24"/>
          <w:szCs w:val="24"/>
        </w:rPr>
      </w:pPr>
    </w:p>
    <w:p w14:paraId="2CA069AA"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The answer, I believe, highlights a key distinction between </w:t>
      </w:r>
      <w:r w:rsidRPr="00CC2C6D">
        <w:rPr>
          <w:rFonts w:asciiTheme="minorBidi" w:hAnsiTheme="minorBidi"/>
          <w:i/>
          <w:iCs/>
          <w:sz w:val="24"/>
          <w:szCs w:val="24"/>
        </w:rPr>
        <w:t xml:space="preserve">berit Sinai </w:t>
      </w:r>
      <w:r w:rsidRPr="00CC2C6D">
        <w:rPr>
          <w:rFonts w:asciiTheme="minorBidi" w:hAnsiTheme="minorBidi"/>
          <w:sz w:val="24"/>
          <w:szCs w:val="24"/>
        </w:rPr>
        <w:t xml:space="preserve">and </w:t>
      </w:r>
      <w:r w:rsidRPr="00CC2C6D">
        <w:rPr>
          <w:rFonts w:asciiTheme="minorBidi" w:hAnsiTheme="minorBidi"/>
          <w:i/>
          <w:iCs/>
          <w:sz w:val="24"/>
          <w:szCs w:val="24"/>
        </w:rPr>
        <w:t>berit Avot</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b/>
          <w:bCs/>
          <w:sz w:val="24"/>
          <w:szCs w:val="24"/>
        </w:rPr>
        <w:t xml:space="preserve">At the heart of </w:t>
      </w:r>
      <w:r w:rsidRPr="00CC2C6D">
        <w:rPr>
          <w:rFonts w:asciiTheme="minorBidi" w:hAnsiTheme="minorBidi"/>
          <w:b/>
          <w:bCs/>
          <w:i/>
          <w:iCs/>
          <w:sz w:val="24"/>
          <w:szCs w:val="24"/>
        </w:rPr>
        <w:t>berit Sinai</w:t>
      </w:r>
      <w:r w:rsidRPr="00CC2C6D">
        <w:rPr>
          <w:rFonts w:asciiTheme="minorBidi" w:hAnsiTheme="minorBidi"/>
          <w:b/>
          <w:bCs/>
          <w:sz w:val="24"/>
          <w:szCs w:val="24"/>
        </w:rPr>
        <w:t xml:space="preserve"> lie laws; at the heart of </w:t>
      </w:r>
      <w:r w:rsidRPr="00CC2C6D">
        <w:rPr>
          <w:rFonts w:asciiTheme="minorBidi" w:hAnsiTheme="minorBidi"/>
          <w:b/>
          <w:bCs/>
          <w:i/>
          <w:iCs/>
          <w:sz w:val="24"/>
          <w:szCs w:val="24"/>
        </w:rPr>
        <w:t>berit Avot</w:t>
      </w:r>
      <w:r w:rsidRPr="00CC2C6D">
        <w:rPr>
          <w:rFonts w:asciiTheme="minorBidi" w:hAnsiTheme="minorBidi"/>
          <w:b/>
          <w:bCs/>
          <w:sz w:val="24"/>
          <w:szCs w:val="24"/>
        </w:rPr>
        <w:t xml:space="preserve"> lie values.</w:t>
      </w:r>
      <w:r w:rsidR="00B932D7">
        <w:rPr>
          <w:rFonts w:asciiTheme="minorBidi" w:hAnsiTheme="minorBidi"/>
          <w:sz w:val="24"/>
          <w:szCs w:val="24"/>
        </w:rPr>
        <w:t xml:space="preserve"> </w:t>
      </w:r>
      <w:r w:rsidRPr="00CC2C6D">
        <w:rPr>
          <w:rFonts w:asciiTheme="minorBidi" w:hAnsiTheme="minorBidi"/>
          <w:i/>
          <w:iCs/>
          <w:sz w:val="24"/>
          <w:szCs w:val="24"/>
        </w:rPr>
        <w:t>Berit Sinai</w:t>
      </w:r>
      <w:r w:rsidRPr="00CC2C6D">
        <w:rPr>
          <w:rFonts w:asciiTheme="minorBidi" w:hAnsiTheme="minorBidi"/>
          <w:sz w:val="24"/>
          <w:szCs w:val="24"/>
        </w:rPr>
        <w:t xml:space="preserve"> takes the form of a contract.</w:t>
      </w:r>
      <w:r w:rsidR="00B932D7">
        <w:rPr>
          <w:rFonts w:asciiTheme="minorBidi" w:hAnsiTheme="minorBidi"/>
          <w:sz w:val="24"/>
          <w:szCs w:val="24"/>
        </w:rPr>
        <w:t xml:space="preserve"> </w:t>
      </w:r>
      <w:r w:rsidRPr="00CC2C6D">
        <w:rPr>
          <w:rFonts w:asciiTheme="minorBidi" w:hAnsiTheme="minorBidi"/>
          <w:sz w:val="24"/>
          <w:szCs w:val="24"/>
        </w:rPr>
        <w:t>Fixed expectations are set, rigid conditions are stipulated, and pre-specified penalties are comprehensively described.</w:t>
      </w:r>
      <w:r w:rsidR="00B932D7">
        <w:rPr>
          <w:rFonts w:asciiTheme="minorBidi" w:hAnsiTheme="minorBidi"/>
          <w:sz w:val="24"/>
          <w:szCs w:val="24"/>
        </w:rPr>
        <w:t xml:space="preserve"> </w:t>
      </w:r>
      <w:r w:rsidRPr="00CC2C6D">
        <w:rPr>
          <w:rFonts w:asciiTheme="minorBidi" w:hAnsiTheme="minorBidi"/>
          <w:sz w:val="24"/>
          <w:szCs w:val="24"/>
        </w:rPr>
        <w:t xml:space="preserve">It closely resembles, in fact, the inter-human </w:t>
      </w:r>
      <w:r w:rsidRPr="00CC2C6D">
        <w:rPr>
          <w:rFonts w:asciiTheme="minorBidi" w:hAnsiTheme="minorBidi"/>
          <w:i/>
          <w:iCs/>
          <w:sz w:val="24"/>
          <w:szCs w:val="24"/>
        </w:rPr>
        <w:t>beritot</w:t>
      </w:r>
      <w:r w:rsidRPr="00CC2C6D">
        <w:rPr>
          <w:rFonts w:asciiTheme="minorBidi" w:hAnsiTheme="minorBidi"/>
          <w:sz w:val="24"/>
          <w:szCs w:val="24"/>
        </w:rPr>
        <w:t xml:space="preserve"> of </w:t>
      </w:r>
      <w:r w:rsidRPr="00CC2C6D">
        <w:rPr>
          <w:rFonts w:asciiTheme="minorBidi" w:hAnsiTheme="minorBidi"/>
          <w:i/>
          <w:iCs/>
          <w:sz w:val="24"/>
          <w:szCs w:val="24"/>
        </w:rPr>
        <w:t>Sefer Bereishit</w:t>
      </w:r>
      <w:r w:rsidRPr="00CC2C6D">
        <w:rPr>
          <w:rFonts w:asciiTheme="minorBidi" w:hAnsiTheme="minorBidi"/>
          <w:sz w:val="24"/>
          <w:szCs w:val="24"/>
        </w:rPr>
        <w:t>, which represent classic contractual agreements.</w:t>
      </w:r>
      <w:r w:rsidR="00B932D7">
        <w:rPr>
          <w:rFonts w:asciiTheme="minorBidi" w:hAnsiTheme="minorBidi"/>
          <w:sz w:val="24"/>
          <w:szCs w:val="24"/>
        </w:rPr>
        <w:t xml:space="preserve"> </w:t>
      </w:r>
      <w:r w:rsidRPr="00CC2C6D">
        <w:rPr>
          <w:rFonts w:asciiTheme="minorBidi" w:hAnsiTheme="minorBidi"/>
          <w:sz w:val="24"/>
          <w:szCs w:val="24"/>
        </w:rPr>
        <w:t>Two parties identify a common interest, even though they may each approach it from a different vantage point.</w:t>
      </w:r>
      <w:r w:rsidR="00B932D7">
        <w:rPr>
          <w:rFonts w:asciiTheme="minorBidi" w:hAnsiTheme="minorBidi"/>
          <w:sz w:val="24"/>
          <w:szCs w:val="24"/>
        </w:rPr>
        <w:t xml:space="preserve"> </w:t>
      </w:r>
      <w:r w:rsidRPr="00CC2C6D">
        <w:rPr>
          <w:rFonts w:asciiTheme="minorBidi" w:hAnsiTheme="minorBidi"/>
          <w:sz w:val="24"/>
          <w:szCs w:val="24"/>
        </w:rPr>
        <w:t>They need not embrace a common, shared vision, and they may maintain neutral or even adversarial stances towards each other.</w:t>
      </w:r>
      <w:r w:rsidR="00B932D7">
        <w:rPr>
          <w:rFonts w:asciiTheme="minorBidi" w:hAnsiTheme="minorBidi"/>
          <w:sz w:val="24"/>
          <w:szCs w:val="24"/>
        </w:rPr>
        <w:t xml:space="preserve"> </w:t>
      </w:r>
    </w:p>
    <w:p w14:paraId="4956CF06" w14:textId="1E60BF3E"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The contract may hope for or even encourage greater, mutual participation, but it does not count on it, or at the very least it anticipates fluctuations over time and thus protects each party in the event of respectful distance, whether transient or fixed.</w:t>
      </w:r>
      <w:r w:rsidR="00B932D7">
        <w:rPr>
          <w:rFonts w:asciiTheme="minorBidi" w:hAnsiTheme="minorBidi"/>
          <w:sz w:val="24"/>
          <w:szCs w:val="24"/>
        </w:rPr>
        <w:t xml:space="preserve"> </w:t>
      </w:r>
      <w:r w:rsidRPr="00CC2C6D">
        <w:rPr>
          <w:rFonts w:asciiTheme="minorBidi" w:hAnsiTheme="minorBidi"/>
          <w:sz w:val="24"/>
          <w:szCs w:val="24"/>
        </w:rPr>
        <w:t>The contract sets a floor, though not a ceiling, for the relationship—which is exactly why its terms are so specific and its penalties so harsh.</w:t>
      </w:r>
    </w:p>
    <w:p w14:paraId="00956D71" w14:textId="77777777" w:rsidR="00010DA4" w:rsidRDefault="00010DA4" w:rsidP="00CC2C6D">
      <w:pPr>
        <w:spacing w:after="0" w:line="240" w:lineRule="auto"/>
        <w:jc w:val="both"/>
        <w:rPr>
          <w:rFonts w:asciiTheme="minorBidi" w:hAnsiTheme="minorBidi"/>
          <w:sz w:val="24"/>
          <w:szCs w:val="24"/>
        </w:rPr>
      </w:pPr>
    </w:p>
    <w:p w14:paraId="72E062F2" w14:textId="7F943933"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Indeed, </w:t>
      </w:r>
      <w:r w:rsidRPr="00CC2C6D">
        <w:rPr>
          <w:rFonts w:asciiTheme="minorBidi" w:hAnsiTheme="minorBidi"/>
          <w:i/>
          <w:iCs/>
          <w:sz w:val="24"/>
          <w:szCs w:val="24"/>
        </w:rPr>
        <w:t>Chazal</w:t>
      </w:r>
      <w:r w:rsidRPr="00CC2C6D">
        <w:rPr>
          <w:rFonts w:asciiTheme="minorBidi" w:hAnsiTheme="minorBidi"/>
          <w:sz w:val="24"/>
          <w:szCs w:val="24"/>
        </w:rPr>
        <w:t xml:space="preserve"> likened the </w:t>
      </w:r>
      <w:r w:rsidRPr="00CC2C6D">
        <w:rPr>
          <w:rFonts w:asciiTheme="minorBidi" w:hAnsiTheme="minorBidi"/>
          <w:i/>
          <w:iCs/>
          <w:sz w:val="24"/>
          <w:szCs w:val="24"/>
        </w:rPr>
        <w:t xml:space="preserve">luchot </w:t>
      </w:r>
      <w:r w:rsidRPr="00CC2C6D">
        <w:rPr>
          <w:rFonts w:asciiTheme="minorBidi" w:hAnsiTheme="minorBidi"/>
          <w:sz w:val="24"/>
          <w:szCs w:val="24"/>
        </w:rPr>
        <w:t xml:space="preserve">of </w:t>
      </w:r>
      <w:r w:rsidRPr="00CC2C6D">
        <w:rPr>
          <w:rFonts w:asciiTheme="minorBidi" w:hAnsiTheme="minorBidi"/>
          <w:i/>
          <w:iCs/>
          <w:sz w:val="24"/>
          <w:szCs w:val="24"/>
        </w:rPr>
        <w:t>Har Sinai</w:t>
      </w:r>
      <w:r w:rsidRPr="00CC2C6D">
        <w:rPr>
          <w:rFonts w:asciiTheme="minorBidi" w:hAnsiTheme="minorBidi"/>
          <w:sz w:val="24"/>
          <w:szCs w:val="24"/>
        </w:rPr>
        <w:t xml:space="preserve"> to a </w:t>
      </w:r>
      <w:r w:rsidRPr="00CC2C6D">
        <w:rPr>
          <w:rFonts w:asciiTheme="minorBidi" w:hAnsiTheme="minorBidi"/>
          <w:i/>
          <w:iCs/>
          <w:sz w:val="24"/>
          <w:szCs w:val="24"/>
        </w:rPr>
        <w:t>ketuba</w:t>
      </w:r>
      <w:r w:rsidRPr="00CC2C6D">
        <w:rPr>
          <w:rFonts w:asciiTheme="minorBidi" w:hAnsiTheme="minorBidi"/>
          <w:sz w:val="24"/>
          <w:szCs w:val="24"/>
        </w:rPr>
        <w:t>, the marriage document that specifies the minimal requirements of a marriage but by no means sets an upper limit on what a couple can aspire for.</w:t>
      </w:r>
      <w:r w:rsidR="00B932D7">
        <w:rPr>
          <w:rFonts w:asciiTheme="minorBidi" w:hAnsiTheme="minorBidi"/>
          <w:sz w:val="24"/>
          <w:szCs w:val="24"/>
        </w:rPr>
        <w:t xml:space="preserve"> </w:t>
      </w:r>
      <w:r w:rsidRPr="00CC2C6D">
        <w:rPr>
          <w:rFonts w:asciiTheme="minorBidi" w:hAnsiTheme="minorBidi"/>
          <w:sz w:val="24"/>
          <w:szCs w:val="24"/>
        </w:rPr>
        <w:t xml:space="preserve">Thus, Moshe, who wanted to avoid the mandatory punishment that worship of the golden calf would carry, “voided” the contract by tearing it up—in this case shattering the </w:t>
      </w:r>
      <w:r w:rsidRPr="00CC2C6D">
        <w:rPr>
          <w:rFonts w:asciiTheme="minorBidi" w:hAnsiTheme="minorBidi"/>
          <w:i/>
          <w:iCs/>
          <w:sz w:val="24"/>
          <w:szCs w:val="24"/>
        </w:rPr>
        <w:t>luchot</w:t>
      </w:r>
      <w:r w:rsidRPr="00CC2C6D">
        <w:rPr>
          <w:rFonts w:asciiTheme="minorBidi" w:hAnsiTheme="minorBidi"/>
          <w:sz w:val="24"/>
          <w:szCs w:val="24"/>
        </w:rPr>
        <w:t>.</w:t>
      </w:r>
      <w:r w:rsidRPr="00CC2C6D">
        <w:rPr>
          <w:rStyle w:val="FootnoteReference"/>
          <w:rFonts w:asciiTheme="minorBidi" w:hAnsiTheme="minorBidi"/>
          <w:sz w:val="24"/>
          <w:szCs w:val="24"/>
        </w:rPr>
        <w:footnoteReference w:id="5"/>
      </w:r>
    </w:p>
    <w:p w14:paraId="74635FB9" w14:textId="77777777" w:rsidR="00010DA4" w:rsidRDefault="00010DA4" w:rsidP="00CC2C6D">
      <w:pPr>
        <w:spacing w:after="0" w:line="240" w:lineRule="auto"/>
        <w:jc w:val="both"/>
        <w:rPr>
          <w:rFonts w:asciiTheme="minorBidi" w:hAnsiTheme="minorBidi"/>
          <w:sz w:val="24"/>
          <w:szCs w:val="24"/>
        </w:rPr>
      </w:pPr>
    </w:p>
    <w:p w14:paraId="14DB3A2B" w14:textId="235C2DBA" w:rsidR="00B932D7" w:rsidRDefault="00ED2640" w:rsidP="00CC2C6D">
      <w:pPr>
        <w:spacing w:after="0" w:line="240" w:lineRule="auto"/>
        <w:jc w:val="both"/>
        <w:rPr>
          <w:rFonts w:asciiTheme="minorBidi" w:hAnsiTheme="minorBidi"/>
          <w:sz w:val="24"/>
          <w:szCs w:val="24"/>
        </w:rPr>
      </w:pPr>
      <w:r w:rsidRPr="00CC2C6D">
        <w:rPr>
          <w:rFonts w:asciiTheme="minorBidi" w:hAnsiTheme="minorBidi"/>
          <w:i/>
          <w:iCs/>
          <w:sz w:val="24"/>
          <w:szCs w:val="24"/>
        </w:rPr>
        <w:t>Berit Avot</w:t>
      </w:r>
      <w:r w:rsidRPr="00CC2C6D">
        <w:rPr>
          <w:rFonts w:asciiTheme="minorBidi" w:hAnsiTheme="minorBidi"/>
          <w:sz w:val="24"/>
          <w:szCs w:val="24"/>
        </w:rPr>
        <w:t>, in contrast, constitutes what we would more appropriately term a “covenant,” in its most literal sense.</w:t>
      </w:r>
      <w:r w:rsidR="00B932D7">
        <w:rPr>
          <w:rFonts w:asciiTheme="minorBidi" w:hAnsiTheme="minorBidi"/>
          <w:sz w:val="24"/>
          <w:szCs w:val="24"/>
        </w:rPr>
        <w:t xml:space="preserve"> </w:t>
      </w:r>
      <w:r w:rsidRPr="00CC2C6D">
        <w:rPr>
          <w:rFonts w:asciiTheme="minorBidi" w:hAnsiTheme="minorBidi"/>
          <w:sz w:val="24"/>
          <w:szCs w:val="24"/>
        </w:rPr>
        <w:t>A covenant denotes not merely an agreement, but a union of sorts between the participants.</w:t>
      </w:r>
      <w:r w:rsidR="00B932D7">
        <w:rPr>
          <w:rFonts w:asciiTheme="minorBidi" w:hAnsiTheme="minorBidi"/>
          <w:sz w:val="24"/>
          <w:szCs w:val="24"/>
        </w:rPr>
        <w:t xml:space="preserve"> </w:t>
      </w:r>
      <w:r w:rsidRPr="00CC2C6D">
        <w:rPr>
          <w:rFonts w:asciiTheme="minorBidi" w:hAnsiTheme="minorBidi"/>
          <w:sz w:val="24"/>
          <w:szCs w:val="24"/>
        </w:rPr>
        <w:t>They bond around a common vision, a shared purpose which inspires their mission.</w:t>
      </w:r>
      <w:r w:rsidR="00B932D7">
        <w:rPr>
          <w:rFonts w:asciiTheme="minorBidi" w:hAnsiTheme="minorBidi"/>
          <w:sz w:val="24"/>
          <w:szCs w:val="24"/>
        </w:rPr>
        <w:t xml:space="preserve"> </w:t>
      </w:r>
      <w:r w:rsidRPr="00CC2C6D">
        <w:rPr>
          <w:rFonts w:asciiTheme="minorBidi" w:hAnsiTheme="minorBidi"/>
          <w:sz w:val="24"/>
          <w:szCs w:val="24"/>
        </w:rPr>
        <w:t>The covenant certainly imposes obligations upon each party, but these obligations emerge naturally from the core principles that the participants jointly embrace, rather than from formal stipulations introduced by each side.</w:t>
      </w:r>
      <w:r w:rsidR="00B932D7">
        <w:rPr>
          <w:rFonts w:asciiTheme="minorBidi" w:hAnsiTheme="minorBidi"/>
          <w:sz w:val="24"/>
          <w:szCs w:val="24"/>
        </w:rPr>
        <w:t xml:space="preserve"> </w:t>
      </w:r>
      <w:r w:rsidRPr="00CC2C6D">
        <w:rPr>
          <w:rFonts w:asciiTheme="minorBidi" w:hAnsiTheme="minorBidi"/>
          <w:b/>
          <w:bCs/>
          <w:sz w:val="24"/>
          <w:szCs w:val="24"/>
        </w:rPr>
        <w:t>Whereas a contract sets terms, a covenant determines expectations.</w:t>
      </w:r>
      <w:r w:rsidR="00B932D7">
        <w:rPr>
          <w:rFonts w:asciiTheme="minorBidi" w:hAnsiTheme="minorBidi"/>
          <w:sz w:val="24"/>
          <w:szCs w:val="24"/>
        </w:rPr>
        <w:t xml:space="preserve"> </w:t>
      </w:r>
    </w:p>
    <w:p w14:paraId="2252F33E" w14:textId="77777777" w:rsidR="00010DA4" w:rsidRDefault="00010DA4" w:rsidP="00CC2C6D">
      <w:pPr>
        <w:spacing w:after="0" w:line="240" w:lineRule="auto"/>
        <w:jc w:val="both"/>
        <w:rPr>
          <w:rFonts w:asciiTheme="minorBidi" w:hAnsiTheme="minorBidi"/>
          <w:sz w:val="24"/>
          <w:szCs w:val="24"/>
        </w:rPr>
      </w:pPr>
    </w:p>
    <w:p w14:paraId="1B7FD022" w14:textId="634A4D9D"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Furthermore, a covenant may not necessarily outline specific penalties for misbehavior; rather, </w:t>
      </w:r>
      <w:r w:rsidRPr="00CC2C6D">
        <w:rPr>
          <w:rFonts w:asciiTheme="minorBidi" w:hAnsiTheme="minorBidi"/>
          <w:b/>
          <w:bCs/>
          <w:sz w:val="24"/>
          <w:szCs w:val="24"/>
        </w:rPr>
        <w:t>the consequence of deviance is the failure of the covenant itself</w:t>
      </w:r>
      <w:r w:rsidRPr="00CC2C6D">
        <w:rPr>
          <w:rFonts w:asciiTheme="minorBidi" w:hAnsiTheme="minorBidi"/>
          <w:sz w:val="24"/>
          <w:szCs w:val="24"/>
        </w:rPr>
        <w:t xml:space="preserve"> (though not necessarily its dissolution).</w:t>
      </w:r>
      <w:r w:rsidR="00B932D7">
        <w:rPr>
          <w:rFonts w:asciiTheme="minorBidi" w:hAnsiTheme="minorBidi"/>
          <w:sz w:val="24"/>
          <w:szCs w:val="24"/>
        </w:rPr>
        <w:t xml:space="preserve"> </w:t>
      </w:r>
      <w:r w:rsidRPr="00CC2C6D">
        <w:rPr>
          <w:rFonts w:asciiTheme="minorBidi" w:hAnsiTheme="minorBidi"/>
          <w:sz w:val="24"/>
          <w:szCs w:val="24"/>
        </w:rPr>
        <w:t>If a brotherhood betrays itself, the main crime is not the transgression of a particular rule but the weakening of the essential bonds that hold it together.</w:t>
      </w:r>
    </w:p>
    <w:p w14:paraId="349073CD" w14:textId="77777777" w:rsidR="00010DA4" w:rsidRDefault="00010DA4" w:rsidP="00CC2C6D">
      <w:pPr>
        <w:spacing w:after="0" w:line="240" w:lineRule="auto"/>
        <w:jc w:val="both"/>
        <w:rPr>
          <w:rFonts w:asciiTheme="minorBidi" w:hAnsiTheme="minorBidi"/>
          <w:sz w:val="24"/>
          <w:szCs w:val="24"/>
        </w:rPr>
      </w:pPr>
    </w:p>
    <w:p w14:paraId="3DB6A870" w14:textId="24B74B4D"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So it is, too, with a covenant between people and God.</w:t>
      </w:r>
      <w:r w:rsidR="00B932D7">
        <w:rPr>
          <w:rFonts w:asciiTheme="minorBidi" w:hAnsiTheme="minorBidi"/>
          <w:sz w:val="24"/>
          <w:szCs w:val="24"/>
        </w:rPr>
        <w:t xml:space="preserve"> </w:t>
      </w:r>
      <w:r w:rsidRPr="00CC2C6D">
        <w:rPr>
          <w:rFonts w:asciiTheme="minorBidi" w:hAnsiTheme="minorBidi"/>
          <w:i/>
          <w:iCs/>
          <w:sz w:val="24"/>
          <w:szCs w:val="24"/>
        </w:rPr>
        <w:t>Berit Avot</w:t>
      </w:r>
      <w:r w:rsidRPr="00CC2C6D">
        <w:rPr>
          <w:rFonts w:asciiTheme="minorBidi" w:hAnsiTheme="minorBidi"/>
          <w:sz w:val="24"/>
          <w:szCs w:val="24"/>
        </w:rPr>
        <w:t xml:space="preserve"> has no conditions or stipulations, but instead a set of shared values through which God invites the </w:t>
      </w:r>
      <w:r w:rsidRPr="00CC2C6D">
        <w:rPr>
          <w:rFonts w:asciiTheme="minorBidi" w:hAnsiTheme="minorBidi"/>
          <w:i/>
          <w:iCs/>
          <w:sz w:val="24"/>
          <w:szCs w:val="24"/>
        </w:rPr>
        <w:t>Avot</w:t>
      </w:r>
      <w:r w:rsidRPr="00CC2C6D">
        <w:rPr>
          <w:rFonts w:asciiTheme="minorBidi" w:hAnsiTheme="minorBidi"/>
          <w:sz w:val="24"/>
          <w:szCs w:val="24"/>
        </w:rPr>
        <w:t xml:space="preserve"> into a joint endeavor.</w:t>
      </w:r>
      <w:r w:rsidRPr="00CC2C6D">
        <w:rPr>
          <w:rStyle w:val="FootnoteReference"/>
          <w:rFonts w:asciiTheme="minorBidi" w:hAnsiTheme="minorBidi"/>
          <w:sz w:val="24"/>
          <w:szCs w:val="24"/>
        </w:rPr>
        <w:footnoteReference w:id="6"/>
      </w:r>
      <w:r w:rsidR="00B932D7">
        <w:rPr>
          <w:rFonts w:asciiTheme="minorBidi" w:hAnsiTheme="minorBidi"/>
          <w:sz w:val="24"/>
          <w:szCs w:val="24"/>
        </w:rPr>
        <w:t xml:space="preserve"> </w:t>
      </w:r>
      <w:r w:rsidRPr="00CC2C6D">
        <w:rPr>
          <w:rFonts w:asciiTheme="minorBidi" w:hAnsiTheme="minorBidi"/>
          <w:sz w:val="24"/>
          <w:szCs w:val="24"/>
        </w:rPr>
        <w:t xml:space="preserve">In place of a quid pro quo, God reveals His </w:t>
      </w:r>
      <w:r w:rsidRPr="00CC2C6D">
        <w:rPr>
          <w:rFonts w:asciiTheme="minorBidi" w:hAnsiTheme="minorBidi"/>
          <w:sz w:val="24"/>
          <w:szCs w:val="24"/>
        </w:rPr>
        <w:lastRenderedPageBreak/>
        <w:t>vision for a unique and distinct nation, nestled in the Land of Canaan and enjoying an intimate relationship with His presence that dwells there. This nation is to be founded upon supreme righteousness and justice and committed to spreading that message to the world.</w:t>
      </w:r>
      <w:r w:rsidR="00B932D7">
        <w:rPr>
          <w:rFonts w:asciiTheme="minorBidi" w:hAnsiTheme="minorBidi"/>
          <w:sz w:val="24"/>
          <w:szCs w:val="24"/>
        </w:rPr>
        <w:t xml:space="preserve"> </w:t>
      </w:r>
      <w:r w:rsidRPr="00CC2C6D">
        <w:rPr>
          <w:rFonts w:asciiTheme="minorBidi" w:hAnsiTheme="minorBidi"/>
          <w:sz w:val="24"/>
          <w:szCs w:val="24"/>
        </w:rPr>
        <w:t xml:space="preserve">Throughout </w:t>
      </w:r>
      <w:r w:rsidRPr="00CC2C6D">
        <w:rPr>
          <w:rFonts w:asciiTheme="minorBidi" w:hAnsiTheme="minorBidi"/>
          <w:i/>
          <w:iCs/>
          <w:sz w:val="24"/>
          <w:szCs w:val="24"/>
        </w:rPr>
        <w:t>Sefer Bereishit</w:t>
      </w:r>
      <w:r w:rsidRPr="00CC2C6D">
        <w:rPr>
          <w:rFonts w:asciiTheme="minorBidi" w:hAnsiTheme="minorBidi"/>
          <w:sz w:val="24"/>
          <w:szCs w:val="24"/>
        </w:rPr>
        <w:t xml:space="preserve">, God’s promises are not rewards for specific achievements but, rather, natural consequences that follow from the “buy-in” of the </w:t>
      </w:r>
      <w:r w:rsidRPr="00CC2C6D">
        <w:rPr>
          <w:rFonts w:asciiTheme="minorBidi" w:hAnsiTheme="minorBidi"/>
          <w:i/>
          <w:iCs/>
          <w:sz w:val="24"/>
          <w:szCs w:val="24"/>
        </w:rPr>
        <w:t>Avot</w:t>
      </w:r>
      <w:r w:rsidRPr="00CC2C6D">
        <w:rPr>
          <w:rFonts w:asciiTheme="minorBidi" w:hAnsiTheme="minorBidi"/>
          <w:sz w:val="24"/>
          <w:szCs w:val="24"/>
        </w:rPr>
        <w:t>,</w:t>
      </w:r>
      <w:r w:rsidRPr="00CC2C6D">
        <w:rPr>
          <w:rFonts w:asciiTheme="minorBidi" w:hAnsiTheme="minorBidi"/>
          <w:i/>
          <w:iCs/>
          <w:sz w:val="24"/>
          <w:szCs w:val="24"/>
        </w:rPr>
        <w:t xml:space="preserve"> </w:t>
      </w:r>
      <w:r w:rsidRPr="00CC2C6D">
        <w:rPr>
          <w:rFonts w:asciiTheme="minorBidi" w:hAnsiTheme="minorBidi"/>
          <w:sz w:val="24"/>
          <w:szCs w:val="24"/>
        </w:rPr>
        <w:t>which they demonstrate through bonding with Canaan, protecting their unique ethnic identity by avoiding absorption into the local population, committing to His exclusive worship and pursuing and transmitting righteousness and justice at every turn.</w:t>
      </w:r>
      <w:r w:rsidR="00B932D7">
        <w:rPr>
          <w:rFonts w:asciiTheme="minorBidi" w:hAnsiTheme="minorBidi"/>
          <w:sz w:val="24"/>
          <w:szCs w:val="24"/>
        </w:rPr>
        <w:t xml:space="preserve"> </w:t>
      </w:r>
      <w:r w:rsidRPr="00CC2C6D">
        <w:rPr>
          <w:rFonts w:asciiTheme="minorBidi" w:hAnsiTheme="minorBidi"/>
          <w:sz w:val="24"/>
          <w:szCs w:val="24"/>
        </w:rPr>
        <w:t>When God does voice a request, it is usually coupled with a restatement of the overarching vision, as the former is simply an outgrowth of the latter.</w:t>
      </w:r>
      <w:r w:rsidRPr="00CC2C6D">
        <w:rPr>
          <w:rStyle w:val="FootnoteReference"/>
          <w:rFonts w:asciiTheme="minorBidi" w:hAnsiTheme="minorBidi"/>
          <w:sz w:val="24"/>
          <w:szCs w:val="24"/>
        </w:rPr>
        <w:footnoteReference w:id="7"/>
      </w:r>
    </w:p>
    <w:p w14:paraId="19310E66" w14:textId="77777777" w:rsidR="00B932D7" w:rsidRDefault="00B932D7" w:rsidP="00CC2C6D">
      <w:pPr>
        <w:spacing w:after="0" w:line="240" w:lineRule="auto"/>
        <w:jc w:val="both"/>
        <w:rPr>
          <w:rFonts w:asciiTheme="minorBidi" w:hAnsiTheme="minorBidi"/>
          <w:sz w:val="24"/>
          <w:szCs w:val="24"/>
        </w:rPr>
      </w:pPr>
    </w:p>
    <w:p w14:paraId="544ECD8E"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sz w:val="24"/>
          <w:szCs w:val="24"/>
        </w:rPr>
        <w:t>A Contract and a Covenant Together</w:t>
      </w:r>
    </w:p>
    <w:p w14:paraId="27D4C769" w14:textId="0A020F3D" w:rsidR="00B932D7" w:rsidRDefault="00B932D7" w:rsidP="00CC2C6D">
      <w:pPr>
        <w:spacing w:after="0" w:line="240" w:lineRule="auto"/>
        <w:jc w:val="both"/>
        <w:rPr>
          <w:rFonts w:asciiTheme="minorBidi" w:hAnsiTheme="minorBidi"/>
          <w:b/>
          <w:bCs/>
          <w:sz w:val="24"/>
          <w:szCs w:val="24"/>
        </w:rPr>
      </w:pPr>
    </w:p>
    <w:p w14:paraId="6E30AEE1"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Of course, contracts and covenants can complement each other.</w:t>
      </w:r>
      <w:r w:rsidR="00B932D7">
        <w:rPr>
          <w:rFonts w:asciiTheme="minorBidi" w:hAnsiTheme="minorBidi"/>
          <w:sz w:val="24"/>
          <w:szCs w:val="24"/>
        </w:rPr>
        <w:t xml:space="preserve"> </w:t>
      </w:r>
      <w:r w:rsidRPr="00CC2C6D">
        <w:rPr>
          <w:rFonts w:asciiTheme="minorBidi" w:hAnsiTheme="minorBidi"/>
          <w:sz w:val="24"/>
          <w:szCs w:val="24"/>
        </w:rPr>
        <w:t>Two parties who unite with common purpose may nonetheless choose to reinforce their relationship by articulating specific, contractual terms that both give further depth and structure to their arrangement and also raise the stakes for the participants.</w:t>
      </w:r>
      <w:r w:rsidR="00B932D7">
        <w:rPr>
          <w:rFonts w:asciiTheme="minorBidi" w:hAnsiTheme="minorBidi"/>
          <w:sz w:val="24"/>
          <w:szCs w:val="24"/>
        </w:rPr>
        <w:t xml:space="preserve"> </w:t>
      </w:r>
      <w:r w:rsidRPr="00CC2C6D">
        <w:rPr>
          <w:rFonts w:asciiTheme="minorBidi" w:hAnsiTheme="minorBidi"/>
          <w:sz w:val="24"/>
          <w:szCs w:val="24"/>
        </w:rPr>
        <w:t>A classic example drawn from American history is the complementary roles of the Declaration of Independence and the U.S. Constitution.</w:t>
      </w:r>
      <w:r w:rsidR="00B932D7">
        <w:rPr>
          <w:rFonts w:asciiTheme="minorBidi" w:hAnsiTheme="minorBidi"/>
          <w:sz w:val="24"/>
          <w:szCs w:val="24"/>
        </w:rPr>
        <w:t xml:space="preserve"> </w:t>
      </w:r>
      <w:r w:rsidRPr="00CC2C6D">
        <w:rPr>
          <w:rFonts w:asciiTheme="minorBidi" w:hAnsiTheme="minorBidi"/>
          <w:sz w:val="24"/>
          <w:szCs w:val="24"/>
        </w:rPr>
        <w:t>The Declaration of Independence, as implied by its name, puts forward the main principles that compelled the original colonies to separate from the English and around which they coalesced into a new, single entity.</w:t>
      </w:r>
      <w:r w:rsidR="00B932D7">
        <w:rPr>
          <w:rFonts w:asciiTheme="minorBidi" w:hAnsiTheme="minorBidi"/>
          <w:sz w:val="24"/>
          <w:szCs w:val="24"/>
        </w:rPr>
        <w:t xml:space="preserve"> </w:t>
      </w:r>
      <w:r w:rsidRPr="00CC2C6D">
        <w:rPr>
          <w:rFonts w:asciiTheme="minorBidi" w:hAnsiTheme="minorBidi"/>
          <w:sz w:val="24"/>
          <w:szCs w:val="24"/>
        </w:rPr>
        <w:t>The Constitution, on the other hand, provides the concrete rules of governance that hold the country together, even if, on any given day, the Declaration of Independence may echo only faintly.</w:t>
      </w:r>
      <w:r w:rsidR="00B932D7">
        <w:rPr>
          <w:rFonts w:asciiTheme="minorBidi" w:hAnsiTheme="minorBidi"/>
          <w:sz w:val="24"/>
          <w:szCs w:val="24"/>
        </w:rPr>
        <w:t xml:space="preserve"> </w:t>
      </w:r>
    </w:p>
    <w:p w14:paraId="78B3642C" w14:textId="77777777" w:rsidR="00010DA4" w:rsidRDefault="00010DA4" w:rsidP="00CC2C6D">
      <w:pPr>
        <w:spacing w:after="0" w:line="240" w:lineRule="auto"/>
        <w:jc w:val="both"/>
        <w:rPr>
          <w:rFonts w:asciiTheme="minorBidi" w:hAnsiTheme="minorBidi"/>
          <w:sz w:val="24"/>
          <w:szCs w:val="24"/>
        </w:rPr>
      </w:pPr>
    </w:p>
    <w:p w14:paraId="2F126B10" w14:textId="1516E05A"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Closer to home, the </w:t>
      </w:r>
      <w:r w:rsidRPr="00CC2C6D">
        <w:rPr>
          <w:rFonts w:asciiTheme="minorBidi" w:hAnsiTheme="minorBidi"/>
          <w:i/>
          <w:iCs/>
          <w:sz w:val="24"/>
          <w:szCs w:val="24"/>
        </w:rPr>
        <w:t>ketuba</w:t>
      </w:r>
      <w:r w:rsidRPr="00CC2C6D">
        <w:rPr>
          <w:rFonts w:asciiTheme="minorBidi" w:hAnsiTheme="minorBidi"/>
          <w:sz w:val="24"/>
          <w:szCs w:val="24"/>
        </w:rPr>
        <w:t>, with its detailed obligations and specified monetary commitments, does not in any way dilute the power of the original aspiration for marriage of “they shall become one flesh” (</w:t>
      </w:r>
      <w:r w:rsidRPr="00CC2C6D">
        <w:rPr>
          <w:rFonts w:asciiTheme="minorBidi" w:hAnsiTheme="minorBidi"/>
          <w:i/>
          <w:iCs/>
          <w:sz w:val="24"/>
          <w:szCs w:val="24"/>
        </w:rPr>
        <w:t>Bereishit</w:t>
      </w:r>
      <w:r w:rsidRPr="00CC2C6D">
        <w:rPr>
          <w:rFonts w:asciiTheme="minorBidi" w:hAnsiTheme="minorBidi"/>
          <w:sz w:val="24"/>
          <w:szCs w:val="24"/>
        </w:rPr>
        <w:t xml:space="preserve"> 2:24).</w:t>
      </w:r>
      <w:r w:rsidR="00B932D7">
        <w:rPr>
          <w:rFonts w:asciiTheme="minorBidi" w:hAnsiTheme="minorBidi"/>
          <w:sz w:val="24"/>
          <w:szCs w:val="24"/>
        </w:rPr>
        <w:t xml:space="preserve"> </w:t>
      </w:r>
      <w:r w:rsidRPr="00CC2C6D">
        <w:rPr>
          <w:rFonts w:asciiTheme="minorBidi" w:hAnsiTheme="minorBidi"/>
          <w:sz w:val="24"/>
          <w:szCs w:val="24"/>
        </w:rPr>
        <w:t>To the contrary, it grounds sweeping vision in real and definite terms, ensuring that pure intention translates into mundane responsibility and that all players have “skin in the game.”</w:t>
      </w:r>
    </w:p>
    <w:p w14:paraId="29A9939F" w14:textId="77777777" w:rsidR="00010DA4" w:rsidRDefault="00010DA4" w:rsidP="00CC2C6D">
      <w:pPr>
        <w:spacing w:after="0" w:line="240" w:lineRule="auto"/>
        <w:jc w:val="both"/>
        <w:rPr>
          <w:rFonts w:asciiTheme="minorBidi" w:hAnsiTheme="minorBidi"/>
          <w:sz w:val="24"/>
          <w:szCs w:val="24"/>
        </w:rPr>
      </w:pPr>
    </w:p>
    <w:p w14:paraId="40814E77" w14:textId="6990F3B4"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lastRenderedPageBreak/>
        <w:t xml:space="preserve">The same holds true for the dual covenants of </w:t>
      </w:r>
      <w:r w:rsidRPr="00CC2C6D">
        <w:rPr>
          <w:rFonts w:asciiTheme="minorBidi" w:hAnsiTheme="minorBidi"/>
          <w:i/>
          <w:iCs/>
          <w:sz w:val="24"/>
          <w:szCs w:val="24"/>
        </w:rPr>
        <w:t>berit Avot</w:t>
      </w:r>
      <w:r w:rsidRPr="00CC2C6D">
        <w:rPr>
          <w:rFonts w:asciiTheme="minorBidi" w:hAnsiTheme="minorBidi"/>
          <w:sz w:val="24"/>
          <w:szCs w:val="24"/>
        </w:rPr>
        <w:t xml:space="preserve"> and </w:t>
      </w:r>
      <w:r w:rsidRPr="00CC2C6D">
        <w:rPr>
          <w:rFonts w:asciiTheme="minorBidi" w:hAnsiTheme="minorBidi"/>
          <w:i/>
          <w:iCs/>
          <w:sz w:val="24"/>
          <w:szCs w:val="24"/>
        </w:rPr>
        <w:t>berit Sinai</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 xml:space="preserve">Alone, </w:t>
      </w:r>
      <w:r w:rsidRPr="00CC2C6D">
        <w:rPr>
          <w:rFonts w:asciiTheme="minorBidi" w:hAnsiTheme="minorBidi"/>
          <w:i/>
          <w:iCs/>
          <w:sz w:val="24"/>
          <w:szCs w:val="24"/>
        </w:rPr>
        <w:t>berit Avot</w:t>
      </w:r>
      <w:r w:rsidRPr="00CC2C6D">
        <w:rPr>
          <w:rFonts w:asciiTheme="minorBidi" w:hAnsiTheme="minorBidi"/>
          <w:sz w:val="24"/>
          <w:szCs w:val="24"/>
        </w:rPr>
        <w:t xml:space="preserve"> gives powerful but vague direction, full of energy but short on content.</w:t>
      </w:r>
      <w:r w:rsidR="00B932D7">
        <w:rPr>
          <w:rFonts w:asciiTheme="minorBidi" w:hAnsiTheme="minorBidi"/>
          <w:sz w:val="24"/>
          <w:szCs w:val="24"/>
        </w:rPr>
        <w:t xml:space="preserve"> </w:t>
      </w:r>
      <w:r w:rsidRPr="00CC2C6D">
        <w:rPr>
          <w:rFonts w:asciiTheme="minorBidi" w:hAnsiTheme="minorBidi"/>
          <w:i/>
          <w:iCs/>
          <w:sz w:val="24"/>
          <w:szCs w:val="24"/>
        </w:rPr>
        <w:t>Berit Sinai</w:t>
      </w:r>
      <w:r w:rsidRPr="00CC2C6D">
        <w:rPr>
          <w:rFonts w:asciiTheme="minorBidi" w:hAnsiTheme="minorBidi"/>
          <w:sz w:val="24"/>
          <w:szCs w:val="24"/>
        </w:rPr>
        <w:t xml:space="preserve">, on the other hand, embodied by the corpus of </w:t>
      </w:r>
      <w:r w:rsidRPr="00CC2C6D">
        <w:rPr>
          <w:rFonts w:asciiTheme="minorBidi" w:hAnsiTheme="minorBidi"/>
          <w:i/>
          <w:iCs/>
          <w:sz w:val="24"/>
          <w:szCs w:val="24"/>
        </w:rPr>
        <w:t>halakha</w:t>
      </w:r>
      <w:r w:rsidRPr="00CC2C6D">
        <w:rPr>
          <w:rFonts w:asciiTheme="minorBidi" w:hAnsiTheme="minorBidi"/>
          <w:sz w:val="24"/>
          <w:szCs w:val="24"/>
        </w:rPr>
        <w:t xml:space="preserve"> as we know it, is comprehensively detailed but can easily lose its animating force without other input.</w:t>
      </w:r>
      <w:r w:rsidR="00B932D7">
        <w:rPr>
          <w:rFonts w:asciiTheme="minorBidi" w:hAnsiTheme="minorBidi"/>
          <w:sz w:val="24"/>
          <w:szCs w:val="24"/>
        </w:rPr>
        <w:t xml:space="preserve"> </w:t>
      </w:r>
      <w:r w:rsidRPr="00CC2C6D">
        <w:rPr>
          <w:rFonts w:asciiTheme="minorBidi" w:hAnsiTheme="minorBidi"/>
          <w:sz w:val="24"/>
          <w:szCs w:val="24"/>
        </w:rPr>
        <w:t>Together, they produce the full grandeur of the total Jewish experience, where letter and spirit, obedience to law and historical consciousness interweave.</w:t>
      </w:r>
    </w:p>
    <w:p w14:paraId="55BF7D07" w14:textId="77777777" w:rsidR="00B932D7" w:rsidRDefault="00B932D7" w:rsidP="00CC2C6D">
      <w:pPr>
        <w:spacing w:after="0" w:line="240" w:lineRule="auto"/>
        <w:jc w:val="both"/>
        <w:rPr>
          <w:rFonts w:asciiTheme="minorBidi" w:hAnsiTheme="minorBidi"/>
          <w:sz w:val="24"/>
          <w:szCs w:val="24"/>
        </w:rPr>
      </w:pPr>
    </w:p>
    <w:p w14:paraId="5CB1D5F6" w14:textId="77777777" w:rsidR="00B932D7" w:rsidRDefault="006D0952" w:rsidP="00CC2C6D">
      <w:pPr>
        <w:spacing w:after="0" w:line="240" w:lineRule="auto"/>
        <w:jc w:val="both"/>
        <w:rPr>
          <w:rFonts w:asciiTheme="minorBidi" w:hAnsiTheme="minorBidi"/>
          <w:b/>
          <w:bCs/>
          <w:sz w:val="24"/>
          <w:szCs w:val="24"/>
        </w:rPr>
      </w:pPr>
      <w:r w:rsidRPr="00CC2C6D">
        <w:rPr>
          <w:rFonts w:asciiTheme="minorBidi" w:hAnsiTheme="minorBidi"/>
          <w:b/>
          <w:bCs/>
          <w:i/>
          <w:iCs/>
          <w:sz w:val="24"/>
          <w:szCs w:val="24"/>
        </w:rPr>
        <w:t>Avot</w:t>
      </w:r>
      <w:r w:rsidRPr="00CC2C6D">
        <w:rPr>
          <w:rFonts w:asciiTheme="minorBidi" w:hAnsiTheme="minorBidi"/>
          <w:b/>
          <w:bCs/>
          <w:sz w:val="24"/>
          <w:szCs w:val="24"/>
        </w:rPr>
        <w:t xml:space="preserve"> vs. Sinai</w:t>
      </w:r>
    </w:p>
    <w:p w14:paraId="324BACDA" w14:textId="77777777" w:rsidR="00B932D7" w:rsidRDefault="00B932D7" w:rsidP="00CC2C6D">
      <w:pPr>
        <w:spacing w:after="0" w:line="240" w:lineRule="auto"/>
        <w:jc w:val="both"/>
        <w:rPr>
          <w:rFonts w:asciiTheme="minorBidi" w:hAnsiTheme="minorBidi"/>
          <w:b/>
          <w:bCs/>
          <w:sz w:val="24"/>
          <w:szCs w:val="24"/>
        </w:rPr>
      </w:pPr>
    </w:p>
    <w:p w14:paraId="2D6A31AF"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Let us now explore some practical ramifications of this key distinction:</w:t>
      </w:r>
    </w:p>
    <w:p w14:paraId="02C088F1" w14:textId="3D6ED299" w:rsidR="00B932D7" w:rsidRDefault="00B932D7" w:rsidP="00CC2C6D">
      <w:pPr>
        <w:spacing w:after="0" w:line="240" w:lineRule="auto"/>
        <w:jc w:val="both"/>
        <w:rPr>
          <w:rFonts w:asciiTheme="minorBidi" w:hAnsiTheme="minorBidi"/>
          <w:sz w:val="24"/>
          <w:szCs w:val="24"/>
        </w:rPr>
      </w:pPr>
    </w:p>
    <w:p w14:paraId="5E00CEF4" w14:textId="77777777" w:rsidR="00B932D7" w:rsidRPr="002557C1" w:rsidRDefault="002557C1" w:rsidP="00CC2C6D">
      <w:pPr>
        <w:spacing w:after="0" w:line="240" w:lineRule="auto"/>
        <w:jc w:val="both"/>
        <w:rPr>
          <w:rFonts w:asciiTheme="minorBidi" w:hAnsiTheme="minorBidi"/>
          <w:b/>
          <w:bCs/>
          <w:i/>
          <w:iCs/>
          <w:sz w:val="24"/>
          <w:szCs w:val="24"/>
        </w:rPr>
      </w:pPr>
      <w:r w:rsidRPr="002557C1">
        <w:rPr>
          <w:rFonts w:asciiTheme="minorBidi" w:hAnsiTheme="minorBidi"/>
          <w:b/>
          <w:bCs/>
          <w:i/>
          <w:iCs/>
          <w:sz w:val="24"/>
          <w:szCs w:val="24"/>
        </w:rPr>
        <w:t xml:space="preserve">I) </w:t>
      </w:r>
      <w:r w:rsidR="00ED2640" w:rsidRPr="002557C1">
        <w:rPr>
          <w:rFonts w:asciiTheme="minorBidi" w:hAnsiTheme="minorBidi"/>
          <w:b/>
          <w:bCs/>
          <w:i/>
          <w:iCs/>
          <w:sz w:val="24"/>
          <w:szCs w:val="24"/>
        </w:rPr>
        <w:t>Laws are rigid.</w:t>
      </w:r>
      <w:r w:rsidR="00B932D7" w:rsidRPr="002557C1">
        <w:rPr>
          <w:rFonts w:asciiTheme="minorBidi" w:hAnsiTheme="minorBidi"/>
          <w:b/>
          <w:bCs/>
          <w:i/>
          <w:iCs/>
          <w:sz w:val="24"/>
          <w:szCs w:val="24"/>
        </w:rPr>
        <w:t xml:space="preserve"> </w:t>
      </w:r>
      <w:r w:rsidR="00ED2640" w:rsidRPr="002557C1">
        <w:rPr>
          <w:rFonts w:asciiTheme="minorBidi" w:hAnsiTheme="minorBidi"/>
          <w:b/>
          <w:bCs/>
          <w:i/>
          <w:iCs/>
          <w:sz w:val="24"/>
          <w:szCs w:val="24"/>
        </w:rPr>
        <w:t>Values are flexible.</w:t>
      </w:r>
    </w:p>
    <w:p w14:paraId="3F2A4D38" w14:textId="77777777" w:rsidR="00B932D7" w:rsidRDefault="00B932D7" w:rsidP="00CC2C6D">
      <w:pPr>
        <w:spacing w:after="0" w:line="240" w:lineRule="auto"/>
        <w:jc w:val="both"/>
        <w:rPr>
          <w:rFonts w:asciiTheme="minorBidi" w:hAnsiTheme="minorBidi"/>
          <w:b/>
          <w:bCs/>
          <w:sz w:val="24"/>
          <w:szCs w:val="24"/>
        </w:rPr>
      </w:pPr>
    </w:p>
    <w:p w14:paraId="60105250"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i/>
          <w:iCs/>
          <w:sz w:val="24"/>
          <w:szCs w:val="24"/>
        </w:rPr>
        <w:t xml:space="preserve">Halakha </w:t>
      </w:r>
      <w:r w:rsidRPr="00CC2C6D">
        <w:rPr>
          <w:rFonts w:asciiTheme="minorBidi" w:hAnsiTheme="minorBidi"/>
          <w:sz w:val="24"/>
          <w:szCs w:val="24"/>
        </w:rPr>
        <w:t>establishes a legal system that provides the basic framework for all Jewish living.</w:t>
      </w:r>
      <w:r w:rsidR="00B932D7">
        <w:rPr>
          <w:rFonts w:asciiTheme="minorBidi" w:hAnsiTheme="minorBidi"/>
          <w:sz w:val="24"/>
          <w:szCs w:val="24"/>
        </w:rPr>
        <w:t xml:space="preserve"> </w:t>
      </w:r>
      <w:r w:rsidRPr="00CC2C6D">
        <w:rPr>
          <w:rFonts w:asciiTheme="minorBidi" w:hAnsiTheme="minorBidi"/>
          <w:sz w:val="24"/>
          <w:szCs w:val="24"/>
        </w:rPr>
        <w:t>To this day, it is fairly unique among religious systems in its genuinely legal posture, evidenced in its mode of discussion and argumentation, its objectivity and independence from subjective religious experience and its elaborate hierarchies.</w:t>
      </w:r>
      <w:r w:rsidR="00B932D7">
        <w:rPr>
          <w:rFonts w:asciiTheme="minorBidi" w:hAnsiTheme="minorBidi"/>
          <w:sz w:val="24"/>
          <w:szCs w:val="24"/>
        </w:rPr>
        <w:t xml:space="preserve"> </w:t>
      </w:r>
      <w:r w:rsidRPr="00CC2C6D">
        <w:rPr>
          <w:rFonts w:asciiTheme="minorBidi" w:hAnsiTheme="minorBidi"/>
          <w:sz w:val="24"/>
          <w:szCs w:val="24"/>
        </w:rPr>
        <w:t>It is meant to be dependable, predictable, interpretable and readily applicable, relatively independent of time and context.</w:t>
      </w:r>
      <w:r w:rsidR="00B932D7">
        <w:rPr>
          <w:rFonts w:asciiTheme="minorBidi" w:hAnsiTheme="minorBidi"/>
          <w:sz w:val="24"/>
          <w:szCs w:val="24"/>
        </w:rPr>
        <w:t xml:space="preserve"> </w:t>
      </w:r>
    </w:p>
    <w:p w14:paraId="4D87CD64" w14:textId="77777777" w:rsidR="00B932D7" w:rsidRDefault="00B932D7" w:rsidP="00CC2C6D">
      <w:pPr>
        <w:spacing w:after="0" w:line="240" w:lineRule="auto"/>
        <w:jc w:val="both"/>
        <w:rPr>
          <w:rFonts w:asciiTheme="minorBidi" w:hAnsiTheme="minorBidi"/>
          <w:sz w:val="24"/>
          <w:szCs w:val="24"/>
        </w:rPr>
      </w:pPr>
    </w:p>
    <w:p w14:paraId="6D32A193"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i/>
          <w:iCs/>
          <w:sz w:val="24"/>
          <w:szCs w:val="24"/>
        </w:rPr>
        <w:t>Halakha</w:t>
      </w:r>
      <w:r w:rsidRPr="00CC2C6D">
        <w:rPr>
          <w:rFonts w:asciiTheme="minorBidi" w:hAnsiTheme="minorBidi"/>
          <w:sz w:val="24"/>
          <w:szCs w:val="24"/>
        </w:rPr>
        <w:t xml:space="preserve"> only takes local factors into account when they have been predefined as legally relevant—such as significant monetary loss, threat to human dignity or extensive physical or emotional suffering—and thus already incorporated into the halakhic system.</w:t>
      </w:r>
      <w:r w:rsidR="00B932D7">
        <w:rPr>
          <w:rFonts w:asciiTheme="minorBidi" w:hAnsiTheme="minorBidi"/>
          <w:sz w:val="24"/>
          <w:szCs w:val="24"/>
        </w:rPr>
        <w:t xml:space="preserve"> </w:t>
      </w:r>
      <w:r w:rsidRPr="00CC2C6D">
        <w:rPr>
          <w:rFonts w:asciiTheme="minorBidi" w:hAnsiTheme="minorBidi"/>
          <w:sz w:val="24"/>
          <w:szCs w:val="24"/>
        </w:rPr>
        <w:t>Even then, these factors are carefully circumscribed as they are fit into the clear halakhic hierarchy, along with all other purely legal considerations.</w:t>
      </w:r>
      <w:r w:rsidR="00B932D7">
        <w:rPr>
          <w:rFonts w:asciiTheme="minorBidi" w:hAnsiTheme="minorBidi"/>
          <w:sz w:val="24"/>
          <w:szCs w:val="24"/>
        </w:rPr>
        <w:t xml:space="preserve"> </w:t>
      </w:r>
      <w:r w:rsidRPr="00CC2C6D">
        <w:rPr>
          <w:rFonts w:asciiTheme="minorBidi" w:hAnsiTheme="minorBidi"/>
          <w:sz w:val="24"/>
          <w:szCs w:val="24"/>
        </w:rPr>
        <w:t xml:space="preserve">This is exactly what allows </w:t>
      </w:r>
      <w:r w:rsidRPr="00CC2C6D">
        <w:rPr>
          <w:rFonts w:asciiTheme="minorBidi" w:hAnsiTheme="minorBidi"/>
          <w:i/>
          <w:iCs/>
          <w:sz w:val="24"/>
          <w:szCs w:val="24"/>
        </w:rPr>
        <w:t>halakha</w:t>
      </w:r>
      <w:r w:rsidRPr="00CC2C6D">
        <w:rPr>
          <w:rFonts w:asciiTheme="minorBidi" w:hAnsiTheme="minorBidi"/>
          <w:sz w:val="24"/>
          <w:szCs w:val="24"/>
        </w:rPr>
        <w:t xml:space="preserve"> to be the backbone of Jewish society, with regard to both its civil and ritual functioning, and why it has proven to be so resilient over centuries and millennia.</w:t>
      </w:r>
      <w:r w:rsidR="00B932D7">
        <w:rPr>
          <w:rFonts w:asciiTheme="minorBidi" w:hAnsiTheme="minorBidi"/>
          <w:sz w:val="24"/>
          <w:szCs w:val="24"/>
        </w:rPr>
        <w:t xml:space="preserve"> </w:t>
      </w:r>
      <w:r w:rsidRPr="00CC2C6D">
        <w:rPr>
          <w:rFonts w:asciiTheme="minorBidi" w:hAnsiTheme="minorBidi"/>
          <w:sz w:val="24"/>
          <w:szCs w:val="24"/>
        </w:rPr>
        <w:t>Especially in the modern era, its intransigence and its anachronisms, a source of scorn for more liberal religious strains, are almost a point of pride for its devoted adherents.</w:t>
      </w:r>
    </w:p>
    <w:p w14:paraId="6B1ACD04" w14:textId="77777777" w:rsidR="00B932D7" w:rsidRDefault="00B932D7" w:rsidP="00CC2C6D">
      <w:pPr>
        <w:spacing w:after="0" w:line="240" w:lineRule="auto"/>
        <w:jc w:val="both"/>
        <w:rPr>
          <w:rFonts w:asciiTheme="minorBidi" w:hAnsiTheme="minorBidi"/>
          <w:sz w:val="24"/>
          <w:szCs w:val="24"/>
        </w:rPr>
      </w:pPr>
    </w:p>
    <w:p w14:paraId="4A6D6E6D"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The values of </w:t>
      </w:r>
      <w:r w:rsidRPr="00CC2C6D">
        <w:rPr>
          <w:rFonts w:asciiTheme="minorBidi" w:hAnsiTheme="minorBidi"/>
          <w:i/>
          <w:iCs/>
          <w:sz w:val="24"/>
          <w:szCs w:val="24"/>
        </w:rPr>
        <w:t>berit Avot</w:t>
      </w:r>
      <w:r w:rsidRPr="00CC2C6D">
        <w:rPr>
          <w:rFonts w:asciiTheme="minorBidi" w:hAnsiTheme="minorBidi"/>
          <w:sz w:val="24"/>
          <w:szCs w:val="24"/>
        </w:rPr>
        <w:t xml:space="preserve"> stand in contrast to the </w:t>
      </w:r>
      <w:r w:rsidRPr="00CC2C6D">
        <w:rPr>
          <w:rFonts w:asciiTheme="minorBidi" w:hAnsiTheme="minorBidi"/>
          <w:i/>
          <w:iCs/>
          <w:sz w:val="24"/>
          <w:szCs w:val="24"/>
        </w:rPr>
        <w:t>halakhot</w:t>
      </w:r>
      <w:r w:rsidRPr="00CC2C6D">
        <w:rPr>
          <w:rFonts w:asciiTheme="minorBidi" w:hAnsiTheme="minorBidi"/>
          <w:sz w:val="24"/>
          <w:szCs w:val="24"/>
        </w:rPr>
        <w:t xml:space="preserve"> from Sinai.</w:t>
      </w:r>
      <w:r w:rsidR="00B932D7">
        <w:rPr>
          <w:rFonts w:asciiTheme="minorBidi" w:hAnsiTheme="minorBidi"/>
          <w:sz w:val="24"/>
          <w:szCs w:val="24"/>
        </w:rPr>
        <w:t xml:space="preserve"> </w:t>
      </w:r>
      <w:r w:rsidRPr="00CC2C6D">
        <w:rPr>
          <w:rFonts w:asciiTheme="minorBidi" w:hAnsiTheme="minorBidi"/>
          <w:sz w:val="24"/>
          <w:szCs w:val="24"/>
        </w:rPr>
        <w:t>Values are characteristically context dependent.</w:t>
      </w:r>
      <w:r w:rsidR="00B932D7">
        <w:rPr>
          <w:rFonts w:asciiTheme="minorBidi" w:hAnsiTheme="minorBidi"/>
          <w:sz w:val="24"/>
          <w:szCs w:val="24"/>
        </w:rPr>
        <w:t xml:space="preserve"> </w:t>
      </w:r>
      <w:r w:rsidRPr="00CC2C6D">
        <w:rPr>
          <w:rFonts w:asciiTheme="minorBidi" w:hAnsiTheme="minorBidi"/>
          <w:sz w:val="24"/>
          <w:szCs w:val="24"/>
        </w:rPr>
        <w:t>They express themselves through our actions, but they can be malleable in practice in the face of competing factors or extenuating circumstances.</w:t>
      </w:r>
      <w:r w:rsidR="00B932D7">
        <w:rPr>
          <w:rFonts w:asciiTheme="minorBidi" w:hAnsiTheme="minorBidi"/>
          <w:sz w:val="24"/>
          <w:szCs w:val="24"/>
        </w:rPr>
        <w:t xml:space="preserve"> </w:t>
      </w:r>
      <w:r w:rsidRPr="00CC2C6D">
        <w:rPr>
          <w:rFonts w:asciiTheme="minorBidi" w:hAnsiTheme="minorBidi"/>
          <w:sz w:val="24"/>
          <w:szCs w:val="24"/>
        </w:rPr>
        <w:t>Laws are grounded in a concrete world and thus by definition must be inviolate; otherwise, they lose their meaning as “law.”</w:t>
      </w:r>
      <w:r w:rsidR="00B932D7">
        <w:rPr>
          <w:rFonts w:asciiTheme="minorBidi" w:hAnsiTheme="minorBidi"/>
          <w:sz w:val="24"/>
          <w:szCs w:val="24"/>
        </w:rPr>
        <w:t xml:space="preserve"> </w:t>
      </w:r>
      <w:r w:rsidRPr="00CC2C6D">
        <w:rPr>
          <w:rFonts w:asciiTheme="minorBidi" w:hAnsiTheme="minorBidi"/>
          <w:sz w:val="24"/>
          <w:szCs w:val="24"/>
        </w:rPr>
        <w:t>Values, though, belong first and foremost to the theoretical realm of priorities and ideals, only secondarily guiding and informing specific choices.</w:t>
      </w:r>
      <w:r w:rsidR="00B932D7">
        <w:rPr>
          <w:rFonts w:asciiTheme="minorBidi" w:hAnsiTheme="minorBidi"/>
          <w:sz w:val="24"/>
          <w:szCs w:val="24"/>
        </w:rPr>
        <w:t xml:space="preserve"> </w:t>
      </w:r>
      <w:r w:rsidRPr="00CC2C6D">
        <w:rPr>
          <w:rFonts w:asciiTheme="minorBidi" w:hAnsiTheme="minorBidi"/>
          <w:sz w:val="24"/>
          <w:szCs w:val="24"/>
        </w:rPr>
        <w:t>Therefore, a value can tolerate being temporarily trumped, as the value has not been trounced, only its application in this particular instance.</w:t>
      </w:r>
      <w:r w:rsidR="00B932D7">
        <w:rPr>
          <w:rFonts w:asciiTheme="minorBidi" w:hAnsiTheme="minorBidi"/>
          <w:sz w:val="24"/>
          <w:szCs w:val="24"/>
        </w:rPr>
        <w:t xml:space="preserve"> </w:t>
      </w:r>
    </w:p>
    <w:p w14:paraId="63BE47AD" w14:textId="77777777" w:rsidR="00B932D7" w:rsidRDefault="00B932D7" w:rsidP="00CC2C6D">
      <w:pPr>
        <w:spacing w:after="0" w:line="240" w:lineRule="auto"/>
        <w:jc w:val="both"/>
        <w:rPr>
          <w:rFonts w:asciiTheme="minorBidi" w:hAnsiTheme="minorBidi"/>
          <w:sz w:val="24"/>
          <w:szCs w:val="24"/>
        </w:rPr>
      </w:pPr>
    </w:p>
    <w:p w14:paraId="63322656"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i/>
          <w:iCs/>
          <w:sz w:val="24"/>
          <w:szCs w:val="24"/>
        </w:rPr>
        <w:t xml:space="preserve">Halakha </w:t>
      </w:r>
      <w:r w:rsidRPr="00CC2C6D">
        <w:rPr>
          <w:rFonts w:asciiTheme="minorBidi" w:hAnsiTheme="minorBidi"/>
          <w:b/>
          <w:bCs/>
          <w:sz w:val="24"/>
          <w:szCs w:val="24"/>
        </w:rPr>
        <w:t xml:space="preserve">as Law after Sinai </w:t>
      </w:r>
    </w:p>
    <w:p w14:paraId="3EE90B00" w14:textId="77777777" w:rsidR="00B932D7" w:rsidRDefault="00B932D7" w:rsidP="00CC2C6D">
      <w:pPr>
        <w:spacing w:after="0" w:line="240" w:lineRule="auto"/>
        <w:jc w:val="both"/>
        <w:rPr>
          <w:rFonts w:asciiTheme="minorBidi" w:hAnsiTheme="minorBidi"/>
          <w:b/>
          <w:bCs/>
          <w:sz w:val="24"/>
          <w:szCs w:val="24"/>
        </w:rPr>
      </w:pPr>
    </w:p>
    <w:p w14:paraId="15F589CF"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A wonderful demonstration of the distinction between the attitude of the </w:t>
      </w:r>
      <w:r w:rsidRPr="00CC2C6D">
        <w:rPr>
          <w:rFonts w:asciiTheme="minorBidi" w:hAnsiTheme="minorBidi"/>
          <w:i/>
          <w:iCs/>
          <w:sz w:val="24"/>
          <w:szCs w:val="24"/>
        </w:rPr>
        <w:t>Avot</w:t>
      </w:r>
      <w:r w:rsidRPr="00CC2C6D">
        <w:rPr>
          <w:rFonts w:asciiTheme="minorBidi" w:hAnsiTheme="minorBidi"/>
          <w:sz w:val="24"/>
          <w:szCs w:val="24"/>
        </w:rPr>
        <w:t xml:space="preserve"> towards precepts and our own relation to the commandments of Sinai can be found in R. Chayyim of Volozhin’s </w:t>
      </w:r>
      <w:r w:rsidRPr="00CC2C6D">
        <w:rPr>
          <w:rFonts w:asciiTheme="minorBidi" w:hAnsiTheme="minorBidi"/>
          <w:i/>
          <w:iCs/>
          <w:sz w:val="24"/>
          <w:szCs w:val="24"/>
        </w:rPr>
        <w:t>Nefesh Ha-chayyim</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 xml:space="preserve">Historically, R. Chayyim </w:t>
      </w:r>
      <w:r w:rsidRPr="00CC2C6D">
        <w:rPr>
          <w:rFonts w:asciiTheme="minorBidi" w:hAnsiTheme="minorBidi"/>
          <w:sz w:val="24"/>
          <w:szCs w:val="24"/>
        </w:rPr>
        <w:lastRenderedPageBreak/>
        <w:t xml:space="preserve">was responding to a certain, albeit limited, antinomian sentiment in the Hasidism of his day, which prioritized intention and devotion over meticulousness in performance of </w:t>
      </w:r>
      <w:r w:rsidRPr="00CC2C6D">
        <w:rPr>
          <w:rFonts w:asciiTheme="minorBidi" w:hAnsiTheme="minorBidi"/>
          <w:i/>
          <w:iCs/>
          <w:sz w:val="24"/>
          <w:szCs w:val="24"/>
        </w:rPr>
        <w:t>mitzvot</w:t>
      </w:r>
      <w:r w:rsidRPr="00CC2C6D">
        <w:rPr>
          <w:rFonts w:asciiTheme="minorBidi" w:hAnsiTheme="minorBidi"/>
          <w:sz w:val="24"/>
          <w:szCs w:val="24"/>
        </w:rPr>
        <w:t>,</w:t>
      </w:r>
      <w:r w:rsidRPr="00CC2C6D">
        <w:rPr>
          <w:rFonts w:asciiTheme="minorBidi" w:hAnsiTheme="minorBidi"/>
          <w:i/>
          <w:iCs/>
          <w:sz w:val="24"/>
          <w:szCs w:val="24"/>
        </w:rPr>
        <w:t xml:space="preserve"> </w:t>
      </w:r>
      <w:r w:rsidRPr="00CC2C6D">
        <w:rPr>
          <w:rFonts w:asciiTheme="minorBidi" w:hAnsiTheme="minorBidi"/>
          <w:sz w:val="24"/>
          <w:szCs w:val="24"/>
        </w:rPr>
        <w:t>particularly with regard to their timing (Preamble to Section 4, ch. 4-8).</w:t>
      </w:r>
      <w:r w:rsidR="00B932D7">
        <w:rPr>
          <w:rFonts w:asciiTheme="minorBidi" w:hAnsiTheme="minorBidi"/>
          <w:sz w:val="24"/>
          <w:szCs w:val="24"/>
        </w:rPr>
        <w:t xml:space="preserve"> </w:t>
      </w:r>
      <w:r w:rsidRPr="00CC2C6D">
        <w:rPr>
          <w:rFonts w:asciiTheme="minorBidi" w:hAnsiTheme="minorBidi"/>
          <w:sz w:val="24"/>
          <w:szCs w:val="24"/>
        </w:rPr>
        <w:t>Antinomians found support in the Talmudic concept of “</w:t>
      </w:r>
      <w:r w:rsidRPr="00CC2C6D">
        <w:rPr>
          <w:rFonts w:asciiTheme="minorBidi" w:hAnsiTheme="minorBidi"/>
          <w:i/>
          <w:iCs/>
          <w:sz w:val="24"/>
          <w:szCs w:val="24"/>
        </w:rPr>
        <w:t>aveira li-shma</w:t>
      </w:r>
      <w:r w:rsidRPr="00CC2C6D">
        <w:rPr>
          <w:rFonts w:asciiTheme="minorBidi" w:hAnsiTheme="minorBidi"/>
          <w:sz w:val="24"/>
          <w:szCs w:val="24"/>
        </w:rPr>
        <w:t xml:space="preserve">,” a transgression for Heaven’s sake, which receives approbation from </w:t>
      </w:r>
      <w:r w:rsidRPr="00CC2C6D">
        <w:rPr>
          <w:rFonts w:asciiTheme="minorBidi" w:hAnsiTheme="minorBidi"/>
          <w:i/>
          <w:iCs/>
          <w:sz w:val="24"/>
          <w:szCs w:val="24"/>
        </w:rPr>
        <w:t>Chazal</w:t>
      </w:r>
      <w:r w:rsidRPr="00CC2C6D">
        <w:rPr>
          <w:rFonts w:asciiTheme="minorBidi" w:hAnsiTheme="minorBidi"/>
          <w:sz w:val="24"/>
          <w:szCs w:val="24"/>
        </w:rPr>
        <w:t xml:space="preserve"> (</w:t>
      </w:r>
      <w:r w:rsidRPr="00CC2C6D">
        <w:rPr>
          <w:rFonts w:asciiTheme="minorBidi" w:hAnsiTheme="minorBidi"/>
          <w:i/>
          <w:iCs/>
          <w:sz w:val="24"/>
          <w:szCs w:val="24"/>
        </w:rPr>
        <w:t>Nazir</w:t>
      </w:r>
      <w:r w:rsidRPr="00CC2C6D">
        <w:rPr>
          <w:rFonts w:asciiTheme="minorBidi" w:hAnsiTheme="minorBidi"/>
          <w:sz w:val="24"/>
          <w:szCs w:val="24"/>
        </w:rPr>
        <w:t xml:space="preserve"> 23b) and which apparently legitimizes violating a law for the right spiritual goal.</w:t>
      </w:r>
      <w:r w:rsidR="00B932D7">
        <w:rPr>
          <w:rFonts w:asciiTheme="minorBidi" w:hAnsiTheme="minorBidi"/>
          <w:sz w:val="24"/>
          <w:szCs w:val="24"/>
        </w:rPr>
        <w:t xml:space="preserve"> </w:t>
      </w:r>
    </w:p>
    <w:p w14:paraId="060E9A8D" w14:textId="77777777" w:rsidR="00B932D7" w:rsidRDefault="00B932D7" w:rsidP="00CC2C6D">
      <w:pPr>
        <w:spacing w:after="0" w:line="240" w:lineRule="auto"/>
        <w:jc w:val="both"/>
        <w:rPr>
          <w:rFonts w:asciiTheme="minorBidi" w:hAnsiTheme="minorBidi"/>
          <w:sz w:val="24"/>
          <w:szCs w:val="24"/>
        </w:rPr>
      </w:pPr>
    </w:p>
    <w:p w14:paraId="07B49881"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R. Chayyim’s solution is to concede halfway to the </w:t>
      </w:r>
      <w:r w:rsidRPr="00CC2C6D">
        <w:rPr>
          <w:rFonts w:asciiTheme="minorBidi" w:hAnsiTheme="minorBidi"/>
          <w:i/>
          <w:iCs/>
          <w:sz w:val="24"/>
          <w:szCs w:val="24"/>
        </w:rPr>
        <w:t>Chassidim</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He readily acknowledges that pure intention is both desirable and spiritually consequential in the transcendent realms (ch. 6) and that the rigidity of Mosaic law can sometimes hamper lofty spiritual aspirations.</w:t>
      </w:r>
      <w:r w:rsidR="00B932D7">
        <w:rPr>
          <w:rFonts w:asciiTheme="minorBidi" w:hAnsiTheme="minorBidi"/>
          <w:sz w:val="24"/>
          <w:szCs w:val="24"/>
        </w:rPr>
        <w:t xml:space="preserve"> </w:t>
      </w:r>
      <w:r w:rsidRPr="00CC2C6D">
        <w:rPr>
          <w:rFonts w:asciiTheme="minorBidi" w:hAnsiTheme="minorBidi"/>
          <w:sz w:val="24"/>
          <w:szCs w:val="24"/>
        </w:rPr>
        <w:t xml:space="preserve">However, he sees no flexibility once </w:t>
      </w:r>
      <w:r w:rsidRPr="00CC2C6D">
        <w:rPr>
          <w:rFonts w:asciiTheme="minorBidi" w:hAnsiTheme="minorBidi"/>
          <w:i/>
          <w:iCs/>
          <w:sz w:val="24"/>
          <w:szCs w:val="24"/>
        </w:rPr>
        <w:t>berit Sinai</w:t>
      </w:r>
      <w:r w:rsidRPr="00CC2C6D">
        <w:rPr>
          <w:rFonts w:asciiTheme="minorBidi" w:hAnsiTheme="minorBidi"/>
          <w:sz w:val="24"/>
          <w:szCs w:val="24"/>
        </w:rPr>
        <w:t xml:space="preserve"> has been established:</w:t>
      </w:r>
    </w:p>
    <w:p w14:paraId="7BAC5DFA" w14:textId="77777777" w:rsidR="00B932D7" w:rsidRDefault="00B932D7" w:rsidP="00CC2C6D">
      <w:pPr>
        <w:spacing w:after="0" w:line="240" w:lineRule="auto"/>
        <w:jc w:val="both"/>
        <w:rPr>
          <w:rFonts w:asciiTheme="minorBidi" w:hAnsiTheme="minorBidi"/>
          <w:sz w:val="24"/>
          <w:szCs w:val="24"/>
        </w:rPr>
      </w:pPr>
    </w:p>
    <w:p w14:paraId="364B3939" w14:textId="77777777" w:rsidR="00B932D7" w:rsidRDefault="00ED2640" w:rsidP="002557C1">
      <w:pPr>
        <w:spacing w:after="0" w:line="240" w:lineRule="auto"/>
        <w:ind w:left="720"/>
        <w:jc w:val="both"/>
        <w:rPr>
          <w:rFonts w:asciiTheme="minorBidi" w:hAnsiTheme="minorBidi"/>
          <w:sz w:val="24"/>
          <w:szCs w:val="24"/>
        </w:rPr>
      </w:pPr>
      <w:r w:rsidRPr="00CC2C6D">
        <w:rPr>
          <w:rFonts w:asciiTheme="minorBidi" w:hAnsiTheme="minorBidi"/>
          <w:sz w:val="24"/>
          <w:szCs w:val="24"/>
        </w:rPr>
        <w:t>But ever since Moshe came and brought [the Torah] down to earth, “it is no longer in Heaven” (</w:t>
      </w:r>
      <w:r w:rsidRPr="00CC2C6D">
        <w:rPr>
          <w:rFonts w:asciiTheme="minorBidi" w:hAnsiTheme="minorBidi"/>
          <w:i/>
          <w:iCs/>
          <w:sz w:val="24"/>
          <w:szCs w:val="24"/>
        </w:rPr>
        <w:t>Devarim</w:t>
      </w:r>
      <w:r w:rsidRPr="00CC2C6D">
        <w:rPr>
          <w:rFonts w:asciiTheme="minorBidi" w:hAnsiTheme="minorBidi"/>
          <w:sz w:val="24"/>
          <w:szCs w:val="24"/>
        </w:rPr>
        <w:t xml:space="preserve"> 30:12).</w:t>
      </w:r>
      <w:r w:rsidR="00B932D7">
        <w:rPr>
          <w:rFonts w:asciiTheme="minorBidi" w:hAnsiTheme="minorBidi"/>
          <w:sz w:val="24"/>
          <w:szCs w:val="24"/>
        </w:rPr>
        <w:t xml:space="preserve"> </w:t>
      </w:r>
      <w:r w:rsidRPr="00CC2C6D">
        <w:rPr>
          <w:rFonts w:asciiTheme="minorBidi" w:hAnsiTheme="minorBidi"/>
          <w:sz w:val="24"/>
          <w:szCs w:val="24"/>
        </w:rPr>
        <w:t xml:space="preserve">Lest a great man whose intellectual reach is vast rationalize and say, “I, who perceives secrets and the reasons for the </w:t>
      </w:r>
      <w:r w:rsidRPr="00CC2C6D">
        <w:rPr>
          <w:rFonts w:asciiTheme="minorBidi" w:hAnsiTheme="minorBidi"/>
          <w:i/>
          <w:iCs/>
          <w:sz w:val="24"/>
          <w:szCs w:val="24"/>
        </w:rPr>
        <w:t>mitzvot</w:t>
      </w:r>
      <w:r w:rsidRPr="00CC2C6D">
        <w:rPr>
          <w:rFonts w:asciiTheme="minorBidi" w:hAnsiTheme="minorBidi"/>
          <w:sz w:val="24"/>
          <w:szCs w:val="24"/>
        </w:rPr>
        <w:t xml:space="preserve"> in the transcendent forces and realms, see that it is fitting for me according to the nature of my soul, or for so-and-so according to his nature, to violate,” God forbid, “a certain mitzva or to neglect any detail of behavior and perform defectively even one fine detail of the Rabbinic ordinances, or change the time of its performance,” God forbid.</w:t>
      </w:r>
    </w:p>
    <w:p w14:paraId="5EFAB21B" w14:textId="77777777" w:rsidR="00B932D7" w:rsidRDefault="00B932D7" w:rsidP="002557C1">
      <w:pPr>
        <w:spacing w:after="0" w:line="240" w:lineRule="auto"/>
        <w:ind w:left="720"/>
        <w:jc w:val="both"/>
        <w:rPr>
          <w:rFonts w:asciiTheme="minorBidi" w:hAnsiTheme="minorBidi"/>
          <w:sz w:val="24"/>
          <w:szCs w:val="24"/>
        </w:rPr>
      </w:pPr>
    </w:p>
    <w:p w14:paraId="7EDF078F" w14:textId="77777777" w:rsidR="00B932D7" w:rsidRDefault="00ED2640" w:rsidP="002557C1">
      <w:pPr>
        <w:spacing w:after="0" w:line="240" w:lineRule="auto"/>
        <w:ind w:left="720"/>
        <w:jc w:val="both"/>
        <w:rPr>
          <w:rFonts w:asciiTheme="minorBidi" w:hAnsiTheme="minorBidi"/>
          <w:color w:val="FF0000"/>
          <w:sz w:val="24"/>
          <w:szCs w:val="24"/>
        </w:rPr>
      </w:pPr>
      <w:r w:rsidRPr="00CC2C6D">
        <w:rPr>
          <w:rFonts w:asciiTheme="minorBidi" w:hAnsiTheme="minorBidi"/>
          <w:sz w:val="24"/>
          <w:szCs w:val="24"/>
        </w:rPr>
        <w:t>And for this did the Torah close, “No other prophet like Moshe has arisen” (</w:t>
      </w:r>
      <w:r w:rsidRPr="00CC2C6D">
        <w:rPr>
          <w:rFonts w:asciiTheme="minorBidi" w:hAnsiTheme="minorBidi"/>
          <w:i/>
          <w:iCs/>
          <w:sz w:val="24"/>
          <w:szCs w:val="24"/>
        </w:rPr>
        <w:t>Devarim</w:t>
      </w:r>
      <w:r w:rsidRPr="00CC2C6D">
        <w:rPr>
          <w:rFonts w:asciiTheme="minorBidi" w:hAnsiTheme="minorBidi"/>
          <w:sz w:val="24"/>
          <w:szCs w:val="24"/>
        </w:rPr>
        <w:t xml:space="preserve"> 34:10); and as </w:t>
      </w:r>
      <w:r w:rsidRPr="00CC2C6D">
        <w:rPr>
          <w:rFonts w:asciiTheme="minorBidi" w:hAnsiTheme="minorBidi"/>
          <w:i/>
          <w:iCs/>
          <w:sz w:val="24"/>
          <w:szCs w:val="24"/>
        </w:rPr>
        <w:t>Chazal</w:t>
      </w:r>
      <w:r w:rsidRPr="00CC2C6D">
        <w:rPr>
          <w:rFonts w:asciiTheme="minorBidi" w:hAnsiTheme="minorBidi"/>
          <w:sz w:val="24"/>
          <w:szCs w:val="24"/>
        </w:rPr>
        <w:t xml:space="preserve"> derived, “‘These are the </w:t>
      </w:r>
      <w:r w:rsidRPr="00CC2C6D">
        <w:rPr>
          <w:rFonts w:asciiTheme="minorBidi" w:hAnsiTheme="minorBidi"/>
          <w:i/>
          <w:iCs/>
          <w:sz w:val="24"/>
          <w:szCs w:val="24"/>
        </w:rPr>
        <w:t>mitzvot</w:t>
      </w:r>
      <w:r w:rsidRPr="00CC2C6D">
        <w:rPr>
          <w:rFonts w:asciiTheme="minorBidi" w:hAnsiTheme="minorBidi"/>
          <w:sz w:val="24"/>
          <w:szCs w:val="24"/>
        </w:rPr>
        <w:t xml:space="preserve"> [that Hashem commanded through Moshe to </w:t>
      </w:r>
      <w:r w:rsidRPr="00CC2C6D">
        <w:rPr>
          <w:rFonts w:asciiTheme="minorBidi" w:hAnsiTheme="minorBidi"/>
          <w:i/>
          <w:iCs/>
          <w:sz w:val="24"/>
          <w:szCs w:val="24"/>
        </w:rPr>
        <w:t>Benei Yisrael</w:t>
      </w:r>
      <w:r w:rsidRPr="00CC2C6D">
        <w:rPr>
          <w:rFonts w:asciiTheme="minorBidi" w:hAnsiTheme="minorBidi"/>
          <w:sz w:val="24"/>
          <w:szCs w:val="24"/>
        </w:rPr>
        <w:t xml:space="preserve"> at Mount Sinai]’ (</w:t>
      </w:r>
      <w:r w:rsidRPr="00CC2C6D">
        <w:rPr>
          <w:rFonts w:asciiTheme="minorBidi" w:hAnsiTheme="minorBidi"/>
          <w:i/>
          <w:iCs/>
          <w:sz w:val="24"/>
          <w:szCs w:val="24"/>
        </w:rPr>
        <w:t>Vayikra</w:t>
      </w:r>
      <w:r w:rsidRPr="00CC2C6D">
        <w:rPr>
          <w:rFonts w:asciiTheme="minorBidi" w:hAnsiTheme="minorBidi"/>
          <w:sz w:val="24"/>
          <w:szCs w:val="24"/>
        </w:rPr>
        <w:t xml:space="preserve"> 27:34), that from that point on, no prophet may introduce innovations” (</w:t>
      </w:r>
      <w:r w:rsidRPr="00CC2C6D">
        <w:rPr>
          <w:rFonts w:asciiTheme="minorBidi" w:hAnsiTheme="minorBidi"/>
          <w:i/>
          <w:iCs/>
          <w:sz w:val="24"/>
          <w:szCs w:val="24"/>
        </w:rPr>
        <w:t>Shabbat</w:t>
      </w:r>
      <w:r w:rsidRPr="00CC2C6D">
        <w:rPr>
          <w:rFonts w:asciiTheme="minorBidi" w:hAnsiTheme="minorBidi"/>
          <w:sz w:val="24"/>
          <w:szCs w:val="24"/>
        </w:rPr>
        <w:t xml:space="preserve"> 104a). (1:22)</w:t>
      </w:r>
      <w:r w:rsidR="00B932D7">
        <w:rPr>
          <w:rFonts w:asciiTheme="minorBidi" w:hAnsiTheme="minorBidi"/>
          <w:sz w:val="24"/>
          <w:szCs w:val="24"/>
        </w:rPr>
        <w:t xml:space="preserve"> </w:t>
      </w:r>
    </w:p>
    <w:p w14:paraId="180F7478" w14:textId="77777777" w:rsidR="00B932D7" w:rsidRDefault="00B932D7" w:rsidP="00CC2C6D">
      <w:pPr>
        <w:spacing w:after="0" w:line="240" w:lineRule="auto"/>
        <w:jc w:val="both"/>
        <w:rPr>
          <w:rFonts w:asciiTheme="minorBidi" w:hAnsiTheme="minorBidi"/>
          <w:color w:val="FF0000"/>
          <w:sz w:val="24"/>
          <w:szCs w:val="24"/>
        </w:rPr>
      </w:pPr>
    </w:p>
    <w:p w14:paraId="4D320092"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R. Chayyim is defending the absolute inviolability of </w:t>
      </w:r>
      <w:r w:rsidRPr="00CC2C6D">
        <w:rPr>
          <w:rFonts w:asciiTheme="minorBidi" w:hAnsiTheme="minorBidi"/>
          <w:i/>
          <w:iCs/>
          <w:sz w:val="24"/>
          <w:szCs w:val="24"/>
        </w:rPr>
        <w:t>berit Sinai</w:t>
      </w:r>
      <w:r w:rsidRPr="00CC2C6D">
        <w:rPr>
          <w:rFonts w:asciiTheme="minorBidi" w:hAnsiTheme="minorBidi"/>
          <w:sz w:val="24"/>
          <w:szCs w:val="24"/>
        </w:rPr>
        <w:t>—in other words, its nature as law.</w:t>
      </w:r>
      <w:r w:rsidR="00B932D7">
        <w:rPr>
          <w:rFonts w:asciiTheme="minorBidi" w:hAnsiTheme="minorBidi"/>
          <w:sz w:val="24"/>
          <w:szCs w:val="24"/>
        </w:rPr>
        <w:t xml:space="preserve"> </w:t>
      </w:r>
      <w:r w:rsidRPr="00CC2C6D">
        <w:rPr>
          <w:rFonts w:asciiTheme="minorBidi" w:hAnsiTheme="minorBidi"/>
          <w:sz w:val="24"/>
          <w:szCs w:val="24"/>
        </w:rPr>
        <w:t>Without regard for spiritual aims or metaphysical repercussions, the Jew is commanded to unquestioningly abide by God’s word.</w:t>
      </w:r>
      <w:r w:rsidR="00B932D7">
        <w:rPr>
          <w:rFonts w:asciiTheme="minorBidi" w:hAnsiTheme="minorBidi"/>
          <w:sz w:val="24"/>
          <w:szCs w:val="24"/>
        </w:rPr>
        <w:t xml:space="preserve"> </w:t>
      </w:r>
      <w:r w:rsidRPr="00CC2C6D">
        <w:rPr>
          <w:rFonts w:asciiTheme="minorBidi" w:hAnsiTheme="minorBidi"/>
          <w:sz w:val="24"/>
          <w:szCs w:val="24"/>
        </w:rPr>
        <w:t>Thus, when King Chizkiyahu foresaw that his offspring was destined for evil and he therefore abstained from propagating, the prophet Yeshayahu admonished him, saying, “What have you to do with God’s secrets?</w:t>
      </w:r>
      <w:r w:rsidR="00B932D7">
        <w:rPr>
          <w:rFonts w:asciiTheme="minorBidi" w:hAnsiTheme="minorBidi"/>
          <w:sz w:val="24"/>
          <w:szCs w:val="24"/>
        </w:rPr>
        <w:t xml:space="preserve"> </w:t>
      </w:r>
      <w:r w:rsidRPr="00CC2C6D">
        <w:rPr>
          <w:rFonts w:asciiTheme="minorBidi" w:hAnsiTheme="minorBidi"/>
          <w:sz w:val="24"/>
          <w:szCs w:val="24"/>
        </w:rPr>
        <w:t>What you are commanded you should have done, and what is fitting before the Holy One, blessed be He, He will do” (</w:t>
      </w:r>
      <w:r w:rsidRPr="00CC2C6D">
        <w:rPr>
          <w:rFonts w:asciiTheme="minorBidi" w:hAnsiTheme="minorBidi"/>
          <w:i/>
          <w:iCs/>
          <w:sz w:val="24"/>
          <w:szCs w:val="24"/>
        </w:rPr>
        <w:t>Berakhot</w:t>
      </w:r>
      <w:r w:rsidRPr="00CC2C6D">
        <w:rPr>
          <w:rFonts w:asciiTheme="minorBidi" w:hAnsiTheme="minorBidi"/>
          <w:sz w:val="24"/>
          <w:szCs w:val="24"/>
        </w:rPr>
        <w:t xml:space="preserve"> 10a).</w:t>
      </w:r>
    </w:p>
    <w:p w14:paraId="3C1B7C36" w14:textId="77777777" w:rsidR="00B932D7" w:rsidRDefault="00B932D7" w:rsidP="00CC2C6D">
      <w:pPr>
        <w:spacing w:after="0" w:line="240" w:lineRule="auto"/>
        <w:jc w:val="both"/>
        <w:rPr>
          <w:rFonts w:asciiTheme="minorBidi" w:hAnsiTheme="minorBidi"/>
          <w:sz w:val="24"/>
          <w:szCs w:val="24"/>
        </w:rPr>
      </w:pPr>
    </w:p>
    <w:p w14:paraId="124CB231"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R. Chayyim does not directly challenge the Hasidic claim, echoed by contemporary critics of Orthodoxy, that meticulous halakhic practice can seem stifling, constraining or distracting.</w:t>
      </w:r>
      <w:r w:rsidR="00B932D7">
        <w:rPr>
          <w:rFonts w:asciiTheme="minorBidi" w:hAnsiTheme="minorBidi"/>
          <w:sz w:val="24"/>
          <w:szCs w:val="24"/>
        </w:rPr>
        <w:t xml:space="preserve"> </w:t>
      </w:r>
      <w:r w:rsidRPr="00CC2C6D">
        <w:rPr>
          <w:rFonts w:asciiTheme="minorBidi" w:hAnsiTheme="minorBidi"/>
          <w:sz w:val="24"/>
          <w:szCs w:val="24"/>
        </w:rPr>
        <w:t xml:space="preserve">Rather, he contends that all other spiritual or teleological aims are subordinate to the primacy of </w:t>
      </w:r>
      <w:r w:rsidRPr="00CC2C6D">
        <w:rPr>
          <w:rFonts w:asciiTheme="minorBidi" w:hAnsiTheme="minorBidi"/>
          <w:i/>
          <w:iCs/>
          <w:sz w:val="24"/>
          <w:szCs w:val="24"/>
        </w:rPr>
        <w:t>halakha</w:t>
      </w:r>
      <w:r w:rsidRPr="00CC2C6D">
        <w:rPr>
          <w:rFonts w:asciiTheme="minorBidi" w:hAnsiTheme="minorBidi"/>
          <w:sz w:val="24"/>
          <w:szCs w:val="24"/>
        </w:rPr>
        <w:t>, which prioritizes “</w:t>
      </w:r>
      <w:r w:rsidRPr="00CC2C6D">
        <w:rPr>
          <w:rFonts w:asciiTheme="minorBidi" w:hAnsiTheme="minorBidi"/>
          <w:i/>
          <w:iCs/>
          <w:sz w:val="24"/>
          <w:szCs w:val="24"/>
        </w:rPr>
        <w:t>ma’aseh</w:t>
      </w:r>
      <w:r w:rsidRPr="00CC2C6D">
        <w:rPr>
          <w:rFonts w:asciiTheme="minorBidi" w:hAnsiTheme="minorBidi"/>
          <w:sz w:val="24"/>
          <w:szCs w:val="24"/>
        </w:rPr>
        <w:t>” (action) over “</w:t>
      </w:r>
      <w:r w:rsidRPr="00CC2C6D">
        <w:rPr>
          <w:rFonts w:asciiTheme="minorBidi" w:hAnsiTheme="minorBidi"/>
          <w:i/>
          <w:iCs/>
          <w:sz w:val="24"/>
          <w:szCs w:val="24"/>
        </w:rPr>
        <w:t>machshava</w:t>
      </w:r>
      <w:r w:rsidRPr="00CC2C6D">
        <w:rPr>
          <w:rFonts w:asciiTheme="minorBidi" w:hAnsiTheme="minorBidi"/>
          <w:sz w:val="24"/>
          <w:szCs w:val="24"/>
        </w:rPr>
        <w:t>” (thought).</w:t>
      </w:r>
    </w:p>
    <w:p w14:paraId="3A7F6EB6" w14:textId="77777777" w:rsidR="00B932D7" w:rsidRDefault="00B932D7" w:rsidP="00CC2C6D">
      <w:pPr>
        <w:spacing w:after="0" w:line="240" w:lineRule="auto"/>
        <w:jc w:val="both"/>
        <w:rPr>
          <w:rFonts w:asciiTheme="minorBidi" w:hAnsiTheme="minorBidi"/>
          <w:sz w:val="24"/>
          <w:szCs w:val="24"/>
        </w:rPr>
      </w:pPr>
    </w:p>
    <w:p w14:paraId="235CAA6A"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sz w:val="24"/>
          <w:szCs w:val="24"/>
        </w:rPr>
        <w:t>“</w:t>
      </w:r>
      <w:r w:rsidRPr="00CC2C6D">
        <w:rPr>
          <w:rFonts w:asciiTheme="minorBidi" w:hAnsiTheme="minorBidi"/>
          <w:b/>
          <w:bCs/>
          <w:i/>
          <w:iCs/>
          <w:sz w:val="24"/>
          <w:szCs w:val="24"/>
        </w:rPr>
        <w:t>Aveira Li-shma</w:t>
      </w:r>
      <w:r w:rsidRPr="00CC2C6D">
        <w:rPr>
          <w:rFonts w:asciiTheme="minorBidi" w:hAnsiTheme="minorBidi"/>
          <w:b/>
          <w:bCs/>
          <w:sz w:val="24"/>
          <w:szCs w:val="24"/>
        </w:rPr>
        <w:t>”</w:t>
      </w:r>
    </w:p>
    <w:p w14:paraId="5EF74607" w14:textId="77777777" w:rsidR="00B932D7" w:rsidRDefault="00B932D7" w:rsidP="00CC2C6D">
      <w:pPr>
        <w:spacing w:after="0" w:line="240" w:lineRule="auto"/>
        <w:jc w:val="both"/>
        <w:rPr>
          <w:rFonts w:asciiTheme="minorBidi" w:hAnsiTheme="minorBidi"/>
          <w:b/>
          <w:bCs/>
          <w:sz w:val="24"/>
          <w:szCs w:val="24"/>
        </w:rPr>
      </w:pPr>
    </w:p>
    <w:p w14:paraId="35026938"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Where, then, does R. Chayyim see room for “</w:t>
      </w:r>
      <w:r w:rsidRPr="00CC2C6D">
        <w:rPr>
          <w:rFonts w:asciiTheme="minorBidi" w:hAnsiTheme="minorBidi"/>
          <w:i/>
          <w:iCs/>
          <w:sz w:val="24"/>
          <w:szCs w:val="24"/>
        </w:rPr>
        <w:t xml:space="preserve">aveira li-shma” </w:t>
      </w:r>
      <w:r w:rsidRPr="00CC2C6D">
        <w:rPr>
          <w:rFonts w:asciiTheme="minorBidi" w:hAnsiTheme="minorBidi"/>
          <w:sz w:val="24"/>
          <w:szCs w:val="24"/>
        </w:rPr>
        <w:t>and other such constructs?</w:t>
      </w:r>
      <w:r w:rsidR="00B932D7">
        <w:rPr>
          <w:rFonts w:asciiTheme="minorBidi" w:hAnsiTheme="minorBidi"/>
          <w:sz w:val="24"/>
          <w:szCs w:val="24"/>
        </w:rPr>
        <w:t xml:space="preserve"> </w:t>
      </w:r>
      <w:r w:rsidRPr="00CC2C6D">
        <w:rPr>
          <w:rFonts w:asciiTheme="minorBidi" w:hAnsiTheme="minorBidi"/>
          <w:sz w:val="24"/>
          <w:szCs w:val="24"/>
        </w:rPr>
        <w:t xml:space="preserve">In the world of the </w:t>
      </w:r>
      <w:r w:rsidRPr="00CC2C6D">
        <w:rPr>
          <w:rFonts w:asciiTheme="minorBidi" w:hAnsiTheme="minorBidi"/>
          <w:i/>
          <w:iCs/>
          <w:sz w:val="24"/>
          <w:szCs w:val="24"/>
        </w:rPr>
        <w:t>Avot</w:t>
      </w:r>
      <w:r w:rsidRPr="00CC2C6D">
        <w:rPr>
          <w:rFonts w:asciiTheme="minorBidi" w:hAnsiTheme="minorBidi"/>
          <w:sz w:val="24"/>
          <w:szCs w:val="24"/>
        </w:rPr>
        <w:t xml:space="preserve">, before the establishment of </w:t>
      </w:r>
      <w:r w:rsidRPr="00CC2C6D">
        <w:rPr>
          <w:rFonts w:asciiTheme="minorBidi" w:hAnsiTheme="minorBidi"/>
          <w:i/>
          <w:iCs/>
          <w:sz w:val="24"/>
          <w:szCs w:val="24"/>
        </w:rPr>
        <w:t>berit Sinai</w:t>
      </w:r>
      <w:r w:rsidRPr="00CC2C6D">
        <w:rPr>
          <w:rFonts w:asciiTheme="minorBidi" w:hAnsiTheme="minorBidi"/>
          <w:sz w:val="24"/>
          <w:szCs w:val="24"/>
        </w:rPr>
        <w:t>, “all of their actions, speech, thoughts and matters in the world were with complete devotion and purity of intention for the sake of Heaven, and they directed themselves Heavenward towards the restoration, elevation and unification of the higher spiritual worlds and forces.”</w:t>
      </w:r>
      <w:r w:rsidR="00B932D7">
        <w:rPr>
          <w:rFonts w:asciiTheme="minorBidi" w:hAnsiTheme="minorBidi"/>
          <w:sz w:val="24"/>
          <w:szCs w:val="24"/>
        </w:rPr>
        <w:t xml:space="preserve"> </w:t>
      </w:r>
      <w:r w:rsidRPr="00CC2C6D">
        <w:rPr>
          <w:rFonts w:asciiTheme="minorBidi" w:hAnsiTheme="minorBidi"/>
          <w:sz w:val="24"/>
          <w:szCs w:val="24"/>
        </w:rPr>
        <w:t>However, adds R. Chayyim, they did so “</w:t>
      </w:r>
      <w:r w:rsidRPr="00CC2C6D">
        <w:rPr>
          <w:rFonts w:asciiTheme="minorBidi" w:hAnsiTheme="minorBidi"/>
          <w:b/>
          <w:bCs/>
          <w:sz w:val="24"/>
          <w:szCs w:val="24"/>
        </w:rPr>
        <w:t xml:space="preserve">with whatever action was appropriate, and in the manner and at the time that was appropriate, not with set, rigid performances and </w:t>
      </w:r>
      <w:r w:rsidRPr="00CC2C6D">
        <w:rPr>
          <w:rFonts w:asciiTheme="minorBidi" w:hAnsiTheme="minorBidi"/>
          <w:b/>
          <w:bCs/>
          <w:i/>
          <w:iCs/>
          <w:sz w:val="24"/>
          <w:szCs w:val="24"/>
        </w:rPr>
        <w:t>mitzvot</w:t>
      </w:r>
      <w:r w:rsidRPr="00CC2C6D">
        <w:rPr>
          <w:rFonts w:asciiTheme="minorBidi" w:hAnsiTheme="minorBidi"/>
          <w:b/>
          <w:bCs/>
          <w:sz w:val="24"/>
          <w:szCs w:val="24"/>
        </w:rPr>
        <w:t xml:space="preserve"> that constituted inviolable law</w:t>
      </w:r>
      <w:r w:rsidRPr="00CC2C6D">
        <w:rPr>
          <w:rFonts w:asciiTheme="minorBidi" w:hAnsiTheme="minorBidi"/>
          <w:sz w:val="24"/>
          <w:szCs w:val="24"/>
        </w:rPr>
        <w:t xml:space="preserve">” (Preamble to Section 4, ch. 7). </w:t>
      </w:r>
    </w:p>
    <w:p w14:paraId="37BC87F0" w14:textId="77777777" w:rsidR="00B932D7" w:rsidRDefault="00B932D7" w:rsidP="00CC2C6D">
      <w:pPr>
        <w:spacing w:after="0" w:line="240" w:lineRule="auto"/>
        <w:jc w:val="both"/>
        <w:rPr>
          <w:rFonts w:asciiTheme="minorBidi" w:hAnsiTheme="minorBidi"/>
          <w:sz w:val="24"/>
          <w:szCs w:val="24"/>
        </w:rPr>
      </w:pPr>
    </w:p>
    <w:p w14:paraId="388B5279"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According to R. Chayyim, the </w:t>
      </w:r>
      <w:r w:rsidRPr="00CC2C6D">
        <w:rPr>
          <w:rFonts w:asciiTheme="minorBidi" w:hAnsiTheme="minorBidi"/>
          <w:i/>
          <w:iCs/>
          <w:sz w:val="24"/>
          <w:szCs w:val="24"/>
        </w:rPr>
        <w:t xml:space="preserve">Avot </w:t>
      </w:r>
      <w:r w:rsidRPr="00CC2C6D">
        <w:rPr>
          <w:rFonts w:asciiTheme="minorBidi" w:hAnsiTheme="minorBidi"/>
          <w:sz w:val="24"/>
          <w:szCs w:val="24"/>
        </w:rPr>
        <w:t>had latitude to pursue their spiritual agendas as they saw fit, even deviating at times from what they knew would ultimately be Torah law.</w:t>
      </w:r>
      <w:r w:rsidR="00B932D7">
        <w:rPr>
          <w:rFonts w:asciiTheme="minorBidi" w:hAnsiTheme="minorBidi"/>
          <w:sz w:val="24"/>
          <w:szCs w:val="24"/>
        </w:rPr>
        <w:t xml:space="preserve"> </w:t>
      </w:r>
      <w:r w:rsidRPr="00CC2C6D">
        <w:rPr>
          <w:rFonts w:asciiTheme="minorBidi" w:hAnsiTheme="minorBidi"/>
          <w:sz w:val="24"/>
          <w:szCs w:val="24"/>
        </w:rPr>
        <w:t xml:space="preserve">For even though the </w:t>
      </w:r>
      <w:r w:rsidRPr="00CC2C6D">
        <w:rPr>
          <w:rFonts w:asciiTheme="minorBidi" w:hAnsiTheme="minorBidi"/>
          <w:i/>
          <w:iCs/>
          <w:sz w:val="24"/>
          <w:szCs w:val="24"/>
        </w:rPr>
        <w:t>Avot</w:t>
      </w:r>
      <w:r w:rsidRPr="00CC2C6D">
        <w:rPr>
          <w:rFonts w:asciiTheme="minorBidi" w:hAnsiTheme="minorBidi"/>
          <w:sz w:val="24"/>
          <w:szCs w:val="24"/>
        </w:rPr>
        <w:t xml:space="preserve"> generally practiced the future </w:t>
      </w:r>
      <w:r w:rsidRPr="00CC2C6D">
        <w:rPr>
          <w:rFonts w:asciiTheme="minorBidi" w:hAnsiTheme="minorBidi"/>
          <w:i/>
          <w:iCs/>
          <w:sz w:val="24"/>
          <w:szCs w:val="24"/>
        </w:rPr>
        <w:t>mitzvot</w:t>
      </w:r>
      <w:r w:rsidRPr="00CC2C6D">
        <w:rPr>
          <w:rFonts w:asciiTheme="minorBidi" w:hAnsiTheme="minorBidi"/>
          <w:sz w:val="24"/>
          <w:szCs w:val="24"/>
        </w:rPr>
        <w:t xml:space="preserve">, </w:t>
      </w:r>
    </w:p>
    <w:p w14:paraId="6E1FCC01" w14:textId="77777777" w:rsidR="00B932D7" w:rsidRDefault="00B932D7" w:rsidP="00CC2C6D">
      <w:pPr>
        <w:spacing w:after="0" w:line="240" w:lineRule="auto"/>
        <w:jc w:val="both"/>
        <w:rPr>
          <w:rFonts w:asciiTheme="minorBidi" w:hAnsiTheme="minorBidi"/>
          <w:sz w:val="24"/>
          <w:szCs w:val="24"/>
        </w:rPr>
      </w:pPr>
    </w:p>
    <w:p w14:paraId="53E7D096" w14:textId="77777777" w:rsidR="00B932D7" w:rsidRDefault="00ED2640" w:rsidP="002557C1">
      <w:pPr>
        <w:spacing w:after="0" w:line="240" w:lineRule="auto"/>
        <w:ind w:left="720"/>
        <w:jc w:val="both"/>
        <w:rPr>
          <w:rFonts w:asciiTheme="minorBidi" w:hAnsiTheme="minorBidi"/>
          <w:sz w:val="24"/>
          <w:szCs w:val="24"/>
        </w:rPr>
      </w:pPr>
      <w:r w:rsidRPr="00CC2C6D">
        <w:rPr>
          <w:rFonts w:asciiTheme="minorBidi" w:hAnsiTheme="minorBidi"/>
          <w:sz w:val="24"/>
          <w:szCs w:val="24"/>
        </w:rPr>
        <w:t>not that they performed [them] out of obligation and that this was a halakhic requirement for them.</w:t>
      </w:r>
      <w:r w:rsidR="00B932D7">
        <w:rPr>
          <w:rFonts w:asciiTheme="minorBidi" w:hAnsiTheme="minorBidi"/>
          <w:sz w:val="24"/>
          <w:szCs w:val="24"/>
        </w:rPr>
        <w:t xml:space="preserve"> </w:t>
      </w:r>
      <w:r w:rsidRPr="00CC2C6D">
        <w:rPr>
          <w:rFonts w:asciiTheme="minorBidi" w:hAnsiTheme="minorBidi"/>
          <w:sz w:val="24"/>
          <w:szCs w:val="24"/>
        </w:rPr>
        <w:t>Rather… they observed the Torah because they perceived with their superior intellect the restoration of the spiritual worlds and the order of the transcendental forces that they could repair with each and every mitzva.</w:t>
      </w:r>
      <w:r w:rsidR="00B932D7">
        <w:rPr>
          <w:rFonts w:asciiTheme="minorBidi" w:hAnsiTheme="minorBidi"/>
          <w:sz w:val="24"/>
          <w:szCs w:val="24"/>
        </w:rPr>
        <w:t xml:space="preserve"> </w:t>
      </w:r>
      <w:r w:rsidRPr="00CC2C6D">
        <w:rPr>
          <w:rFonts w:asciiTheme="minorBidi" w:hAnsiTheme="minorBidi"/>
          <w:sz w:val="24"/>
          <w:szCs w:val="24"/>
        </w:rPr>
        <w:t xml:space="preserve">However, they also had permission to worship Him by other actions or means, besides for </w:t>
      </w:r>
      <w:r w:rsidRPr="00CC2C6D">
        <w:rPr>
          <w:rFonts w:asciiTheme="minorBidi" w:hAnsiTheme="minorBidi"/>
          <w:i/>
          <w:iCs/>
          <w:sz w:val="24"/>
          <w:szCs w:val="24"/>
        </w:rPr>
        <w:t>mitzvot</w:t>
      </w:r>
      <w:r w:rsidRPr="00CC2C6D">
        <w:rPr>
          <w:rFonts w:asciiTheme="minorBidi" w:hAnsiTheme="minorBidi"/>
          <w:sz w:val="24"/>
          <w:szCs w:val="24"/>
        </w:rPr>
        <w:t>, or even to transgress a mitzva, not in accordance with the Torah, when they understood that this certain action was necessary then for the restoration of the higher worlds.</w:t>
      </w:r>
    </w:p>
    <w:p w14:paraId="275E05C0" w14:textId="77777777" w:rsidR="00B932D7" w:rsidRDefault="00B932D7" w:rsidP="00CC2C6D">
      <w:pPr>
        <w:spacing w:after="0" w:line="240" w:lineRule="auto"/>
        <w:jc w:val="both"/>
        <w:rPr>
          <w:rFonts w:asciiTheme="minorBidi" w:hAnsiTheme="minorBidi"/>
          <w:sz w:val="24"/>
          <w:szCs w:val="24"/>
        </w:rPr>
      </w:pPr>
    </w:p>
    <w:p w14:paraId="7F39E228"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With this thesis, R. Chayyim also resolves another difficulty raised by the Ramban.</w:t>
      </w:r>
      <w:r w:rsidR="00B932D7">
        <w:rPr>
          <w:rFonts w:asciiTheme="minorBidi" w:hAnsiTheme="minorBidi"/>
          <w:sz w:val="24"/>
          <w:szCs w:val="24"/>
        </w:rPr>
        <w:t xml:space="preserve"> </w:t>
      </w:r>
      <w:r w:rsidRPr="00CC2C6D">
        <w:rPr>
          <w:rFonts w:asciiTheme="minorBidi" w:hAnsiTheme="minorBidi"/>
          <w:i/>
          <w:iCs/>
          <w:sz w:val="24"/>
          <w:szCs w:val="24"/>
        </w:rPr>
        <w:t>Chazal</w:t>
      </w:r>
      <w:r w:rsidRPr="00CC2C6D">
        <w:rPr>
          <w:rFonts w:asciiTheme="minorBidi" w:hAnsiTheme="minorBidi"/>
          <w:sz w:val="24"/>
          <w:szCs w:val="24"/>
        </w:rPr>
        <w:t xml:space="preserve"> claim that the </w:t>
      </w:r>
      <w:r w:rsidRPr="00CC2C6D">
        <w:rPr>
          <w:rFonts w:asciiTheme="minorBidi" w:hAnsiTheme="minorBidi"/>
          <w:i/>
          <w:iCs/>
          <w:sz w:val="24"/>
          <w:szCs w:val="24"/>
        </w:rPr>
        <w:t>Avot</w:t>
      </w:r>
      <w:r w:rsidRPr="00CC2C6D">
        <w:rPr>
          <w:rFonts w:asciiTheme="minorBidi" w:hAnsiTheme="minorBidi"/>
          <w:sz w:val="24"/>
          <w:szCs w:val="24"/>
        </w:rPr>
        <w:t xml:space="preserve"> observed all of the </w:t>
      </w:r>
      <w:r w:rsidRPr="00CC2C6D">
        <w:rPr>
          <w:rFonts w:asciiTheme="minorBidi" w:hAnsiTheme="minorBidi"/>
          <w:i/>
          <w:iCs/>
          <w:sz w:val="24"/>
          <w:szCs w:val="24"/>
        </w:rPr>
        <w:t>mitzvot</w:t>
      </w:r>
      <w:r w:rsidRPr="00CC2C6D">
        <w:rPr>
          <w:rFonts w:asciiTheme="minorBidi" w:hAnsiTheme="minorBidi"/>
          <w:sz w:val="24"/>
          <w:szCs w:val="24"/>
        </w:rPr>
        <w:t xml:space="preserve"> prior to their formal commandment.</w:t>
      </w:r>
      <w:r w:rsidRPr="00CC2C6D">
        <w:rPr>
          <w:rStyle w:val="FootnoteReference"/>
          <w:rFonts w:asciiTheme="minorBidi" w:hAnsiTheme="minorBidi"/>
          <w:sz w:val="24"/>
          <w:szCs w:val="24"/>
        </w:rPr>
        <w:footnoteReference w:id="8"/>
      </w:r>
      <w:r w:rsidR="00B932D7">
        <w:rPr>
          <w:rFonts w:asciiTheme="minorBidi" w:hAnsiTheme="minorBidi"/>
          <w:sz w:val="24"/>
          <w:szCs w:val="24"/>
        </w:rPr>
        <w:t xml:space="preserve"> </w:t>
      </w:r>
      <w:r w:rsidRPr="00CC2C6D">
        <w:rPr>
          <w:rFonts w:asciiTheme="minorBidi" w:hAnsiTheme="minorBidi"/>
          <w:sz w:val="24"/>
          <w:szCs w:val="24"/>
        </w:rPr>
        <w:t>But how then, asks the Ramban, “did Ya’akov erect a ritual monument</w:t>
      </w:r>
      <w:r w:rsidRPr="00CC2C6D">
        <w:rPr>
          <w:rStyle w:val="FootnoteReference"/>
          <w:rFonts w:asciiTheme="minorBidi" w:hAnsiTheme="minorBidi"/>
          <w:sz w:val="24"/>
          <w:szCs w:val="24"/>
        </w:rPr>
        <w:footnoteReference w:id="9"/>
      </w:r>
      <w:r w:rsidRPr="00CC2C6D">
        <w:rPr>
          <w:rFonts w:asciiTheme="minorBidi" w:hAnsiTheme="minorBidi"/>
          <w:sz w:val="24"/>
          <w:szCs w:val="24"/>
        </w:rPr>
        <w:t xml:space="preserve"> and marry two sisters, and according to the Sages [actually] four, and Amram marry his aunt, and our Teacher Moshe erect twelve ritual monuments?” (commentary on </w:t>
      </w:r>
      <w:r w:rsidRPr="00CC2C6D">
        <w:rPr>
          <w:rFonts w:asciiTheme="minorBidi" w:hAnsiTheme="minorBidi"/>
          <w:i/>
          <w:iCs/>
          <w:sz w:val="24"/>
          <w:szCs w:val="24"/>
        </w:rPr>
        <w:t>Bereishit</w:t>
      </w:r>
      <w:r w:rsidRPr="00CC2C6D">
        <w:rPr>
          <w:rFonts w:asciiTheme="minorBidi" w:hAnsiTheme="minorBidi"/>
          <w:sz w:val="24"/>
          <w:szCs w:val="24"/>
        </w:rPr>
        <w:t xml:space="preserve"> 26:5).</w:t>
      </w:r>
      <w:r w:rsidR="00B932D7">
        <w:rPr>
          <w:rFonts w:asciiTheme="minorBidi" w:hAnsiTheme="minorBidi"/>
          <w:sz w:val="24"/>
          <w:szCs w:val="24"/>
        </w:rPr>
        <w:t xml:space="preserve"> </w:t>
      </w:r>
      <w:r w:rsidRPr="00CC2C6D">
        <w:rPr>
          <w:rFonts w:asciiTheme="minorBidi" w:hAnsiTheme="minorBidi"/>
          <w:sz w:val="24"/>
          <w:szCs w:val="24"/>
        </w:rPr>
        <w:t xml:space="preserve">The Ramban’s solutions are to either narrow the range of precepts that the </w:t>
      </w:r>
      <w:r w:rsidRPr="00CC2C6D">
        <w:rPr>
          <w:rFonts w:asciiTheme="minorBidi" w:hAnsiTheme="minorBidi"/>
          <w:i/>
          <w:iCs/>
          <w:sz w:val="24"/>
          <w:szCs w:val="24"/>
        </w:rPr>
        <w:t>Avot</w:t>
      </w:r>
      <w:r w:rsidRPr="00CC2C6D">
        <w:rPr>
          <w:rFonts w:asciiTheme="minorBidi" w:hAnsiTheme="minorBidi"/>
          <w:sz w:val="24"/>
          <w:szCs w:val="24"/>
        </w:rPr>
        <w:t xml:space="preserve"> actually adhered to or to differentiate between their time in the Land of Israel, during which they observed all the commandments, and their time elsewhere.</w:t>
      </w:r>
      <w:r w:rsidR="00B932D7">
        <w:rPr>
          <w:rFonts w:asciiTheme="minorBidi" w:hAnsiTheme="minorBidi"/>
          <w:sz w:val="24"/>
          <w:szCs w:val="24"/>
        </w:rPr>
        <w:t xml:space="preserve"> </w:t>
      </w:r>
    </w:p>
    <w:p w14:paraId="72B6FA2A" w14:textId="77777777" w:rsidR="00B932D7" w:rsidRDefault="00B932D7" w:rsidP="00CC2C6D">
      <w:pPr>
        <w:spacing w:after="0" w:line="240" w:lineRule="auto"/>
        <w:jc w:val="both"/>
        <w:rPr>
          <w:rFonts w:asciiTheme="minorBidi" w:hAnsiTheme="minorBidi"/>
          <w:sz w:val="24"/>
          <w:szCs w:val="24"/>
        </w:rPr>
      </w:pPr>
    </w:p>
    <w:p w14:paraId="5B1DE340"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R. Chayyim proposes a novel answer.</w:t>
      </w:r>
      <w:r w:rsidR="00B932D7">
        <w:rPr>
          <w:rFonts w:asciiTheme="minorBidi" w:hAnsiTheme="minorBidi"/>
          <w:sz w:val="24"/>
          <w:szCs w:val="24"/>
        </w:rPr>
        <w:t xml:space="preserve"> </w:t>
      </w:r>
      <w:r w:rsidRPr="00CC2C6D">
        <w:rPr>
          <w:rFonts w:asciiTheme="minorBidi" w:hAnsiTheme="minorBidi"/>
          <w:sz w:val="24"/>
          <w:szCs w:val="24"/>
        </w:rPr>
        <w:t xml:space="preserve">The </w:t>
      </w:r>
      <w:r w:rsidRPr="00CC2C6D">
        <w:rPr>
          <w:rFonts w:asciiTheme="minorBidi" w:hAnsiTheme="minorBidi"/>
          <w:i/>
          <w:iCs/>
          <w:sz w:val="24"/>
          <w:szCs w:val="24"/>
        </w:rPr>
        <w:t>Avot</w:t>
      </w:r>
      <w:r w:rsidRPr="00CC2C6D">
        <w:rPr>
          <w:rFonts w:asciiTheme="minorBidi" w:hAnsiTheme="minorBidi"/>
          <w:sz w:val="24"/>
          <w:szCs w:val="24"/>
        </w:rPr>
        <w:t xml:space="preserve"> observed all the </w:t>
      </w:r>
      <w:r w:rsidRPr="00CC2C6D">
        <w:rPr>
          <w:rFonts w:asciiTheme="minorBidi" w:hAnsiTheme="minorBidi"/>
          <w:i/>
          <w:iCs/>
          <w:sz w:val="24"/>
          <w:szCs w:val="24"/>
        </w:rPr>
        <w:t>mitzvot</w:t>
      </w:r>
      <w:r w:rsidRPr="00CC2C6D">
        <w:rPr>
          <w:rFonts w:asciiTheme="minorBidi" w:hAnsiTheme="minorBidi"/>
          <w:sz w:val="24"/>
          <w:szCs w:val="24"/>
        </w:rPr>
        <w:t>, except when they intuited that some higher spiritual purpose would be better achieved by other means—in other words, an “</w:t>
      </w:r>
      <w:r w:rsidRPr="00CC2C6D">
        <w:rPr>
          <w:rFonts w:asciiTheme="minorBidi" w:hAnsiTheme="minorBidi"/>
          <w:i/>
          <w:iCs/>
          <w:sz w:val="24"/>
          <w:szCs w:val="24"/>
        </w:rPr>
        <w:t>aveira li-shma</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Thus Ya’akov, for instance, discerned that “according to the nature of his soul, he could effect great repairs to the transcendent forces and worlds if he married these two sisters, Rachel and Leah.”</w:t>
      </w:r>
      <w:r w:rsidR="00B932D7">
        <w:rPr>
          <w:rFonts w:asciiTheme="minorBidi" w:hAnsiTheme="minorBidi"/>
          <w:sz w:val="24"/>
          <w:szCs w:val="24"/>
        </w:rPr>
        <w:t xml:space="preserve"> </w:t>
      </w:r>
      <w:r w:rsidRPr="00CC2C6D">
        <w:rPr>
          <w:rFonts w:asciiTheme="minorBidi" w:hAnsiTheme="minorBidi"/>
          <w:sz w:val="24"/>
          <w:szCs w:val="24"/>
        </w:rPr>
        <w:t xml:space="preserve">Furthermore, “this is also one of the reasons why the Torah was not given to Noach or the holy </w:t>
      </w:r>
      <w:r w:rsidRPr="00CC2C6D">
        <w:rPr>
          <w:rFonts w:asciiTheme="minorBidi" w:hAnsiTheme="minorBidi"/>
          <w:i/>
          <w:iCs/>
          <w:sz w:val="24"/>
          <w:szCs w:val="24"/>
        </w:rPr>
        <w:t>Avot</w:t>
      </w:r>
      <w:r w:rsidRPr="00CC2C6D">
        <w:rPr>
          <w:rFonts w:asciiTheme="minorBidi" w:hAnsiTheme="minorBidi"/>
          <w:sz w:val="24"/>
          <w:szCs w:val="24"/>
        </w:rPr>
        <w:t>” (1:21).</w:t>
      </w:r>
      <w:r w:rsidR="00B932D7">
        <w:rPr>
          <w:rFonts w:asciiTheme="minorBidi" w:hAnsiTheme="minorBidi"/>
          <w:sz w:val="24"/>
          <w:szCs w:val="24"/>
        </w:rPr>
        <w:t xml:space="preserve"> </w:t>
      </w:r>
      <w:r w:rsidRPr="00CC2C6D">
        <w:rPr>
          <w:rFonts w:asciiTheme="minorBidi" w:hAnsiTheme="minorBidi"/>
          <w:sz w:val="24"/>
          <w:szCs w:val="24"/>
        </w:rPr>
        <w:t xml:space="preserve">God specifically desired for His worship in its </w:t>
      </w:r>
      <w:r w:rsidRPr="00CC2C6D">
        <w:rPr>
          <w:rFonts w:asciiTheme="minorBidi" w:hAnsiTheme="minorBidi"/>
          <w:sz w:val="24"/>
          <w:szCs w:val="24"/>
        </w:rPr>
        <w:lastRenderedPageBreak/>
        <w:t>pre-Sinaitic phase to be unlegislated and flexible, in contrast to the more rigid form of worship that followed.</w:t>
      </w:r>
      <w:r w:rsidRPr="00CC2C6D">
        <w:rPr>
          <w:rStyle w:val="FootnoteReference"/>
          <w:rFonts w:asciiTheme="minorBidi" w:hAnsiTheme="minorBidi"/>
          <w:sz w:val="24"/>
          <w:szCs w:val="24"/>
        </w:rPr>
        <w:footnoteReference w:id="10"/>
      </w:r>
    </w:p>
    <w:p w14:paraId="192F8A4D" w14:textId="492B6998" w:rsidR="00B932D7" w:rsidRDefault="00B932D7" w:rsidP="00CC2C6D">
      <w:pPr>
        <w:spacing w:after="0" w:line="240" w:lineRule="auto"/>
        <w:jc w:val="both"/>
        <w:rPr>
          <w:rFonts w:asciiTheme="minorBidi" w:hAnsiTheme="minorBidi"/>
          <w:sz w:val="24"/>
          <w:szCs w:val="24"/>
        </w:rPr>
      </w:pPr>
    </w:p>
    <w:p w14:paraId="401F7F9D" w14:textId="77777777" w:rsidR="00B932D7" w:rsidRDefault="00010DA4" w:rsidP="00CC2C6D">
      <w:pPr>
        <w:spacing w:after="0" w:line="240" w:lineRule="auto"/>
        <w:jc w:val="both"/>
        <w:rPr>
          <w:rFonts w:asciiTheme="minorBidi" w:hAnsiTheme="minorBidi"/>
          <w:b/>
          <w:bCs/>
          <w:sz w:val="24"/>
          <w:szCs w:val="24"/>
        </w:rPr>
      </w:pPr>
      <w:r>
        <w:rPr>
          <w:rFonts w:asciiTheme="minorBidi" w:hAnsiTheme="minorBidi"/>
          <w:b/>
          <w:bCs/>
          <w:sz w:val="24"/>
          <w:szCs w:val="24"/>
        </w:rPr>
        <w:t>Values a</w:t>
      </w:r>
      <w:r w:rsidR="00ED2640" w:rsidRPr="00CC2C6D">
        <w:rPr>
          <w:rFonts w:asciiTheme="minorBidi" w:hAnsiTheme="minorBidi"/>
          <w:b/>
          <w:bCs/>
          <w:sz w:val="24"/>
          <w:szCs w:val="24"/>
        </w:rPr>
        <w:t>fter Sinai</w:t>
      </w:r>
    </w:p>
    <w:p w14:paraId="49AAA65A" w14:textId="77777777" w:rsidR="00B932D7" w:rsidRDefault="00B932D7" w:rsidP="00CC2C6D">
      <w:pPr>
        <w:spacing w:after="0" w:line="240" w:lineRule="auto"/>
        <w:jc w:val="both"/>
        <w:rPr>
          <w:rFonts w:asciiTheme="minorBidi" w:hAnsiTheme="minorBidi"/>
          <w:b/>
          <w:bCs/>
          <w:sz w:val="24"/>
          <w:szCs w:val="24"/>
        </w:rPr>
      </w:pPr>
    </w:p>
    <w:p w14:paraId="136F7770"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R. Chayyim, for his own purposes, relegates flexibility in God’s worship to a bygone era and does not reserve any place for it in a post-Sinai world.</w:t>
      </w:r>
      <w:r w:rsidR="00B932D7">
        <w:rPr>
          <w:rFonts w:asciiTheme="minorBidi" w:hAnsiTheme="minorBidi"/>
          <w:sz w:val="24"/>
          <w:szCs w:val="24"/>
        </w:rPr>
        <w:t xml:space="preserve"> </w:t>
      </w:r>
      <w:r w:rsidRPr="00CC2C6D">
        <w:rPr>
          <w:rFonts w:asciiTheme="minorBidi" w:hAnsiTheme="minorBidi"/>
          <w:sz w:val="24"/>
          <w:szCs w:val="24"/>
        </w:rPr>
        <w:t>As he reiterates, “The truth is clear… that this kind of Divine service applied only before the Giving of the Torah.</w:t>
      </w:r>
      <w:r w:rsidR="00B932D7">
        <w:rPr>
          <w:rFonts w:asciiTheme="minorBidi" w:hAnsiTheme="minorBidi"/>
          <w:sz w:val="24"/>
          <w:szCs w:val="24"/>
        </w:rPr>
        <w:t xml:space="preserve"> </w:t>
      </w:r>
      <w:r w:rsidRPr="00CC2C6D">
        <w:rPr>
          <w:rFonts w:asciiTheme="minorBidi" w:hAnsiTheme="minorBidi"/>
          <w:sz w:val="24"/>
          <w:szCs w:val="24"/>
        </w:rPr>
        <w:t>But ever since Moshe came and brought it down to earth, ‘it is no longer in Heaven’ (</w:t>
      </w:r>
      <w:r w:rsidRPr="00CC2C6D">
        <w:rPr>
          <w:rFonts w:asciiTheme="minorBidi" w:hAnsiTheme="minorBidi"/>
          <w:i/>
          <w:iCs/>
          <w:sz w:val="24"/>
          <w:szCs w:val="24"/>
        </w:rPr>
        <w:t>Devarim</w:t>
      </w:r>
      <w:r w:rsidRPr="00CC2C6D">
        <w:rPr>
          <w:rFonts w:asciiTheme="minorBidi" w:hAnsiTheme="minorBidi"/>
          <w:sz w:val="24"/>
          <w:szCs w:val="24"/>
        </w:rPr>
        <w:t xml:space="preserve"> 30:12)” (Preamble to Section 4, ch. 7).</w:t>
      </w:r>
      <w:r w:rsidRPr="00CC2C6D">
        <w:rPr>
          <w:rStyle w:val="FootnoteReference"/>
          <w:rFonts w:asciiTheme="minorBidi" w:hAnsiTheme="minorBidi"/>
          <w:sz w:val="24"/>
          <w:szCs w:val="24"/>
        </w:rPr>
        <w:footnoteReference w:id="11"/>
      </w:r>
      <w:r w:rsidR="00B932D7">
        <w:rPr>
          <w:rFonts w:asciiTheme="minorBidi" w:hAnsiTheme="minorBidi"/>
          <w:sz w:val="24"/>
          <w:szCs w:val="24"/>
        </w:rPr>
        <w:t xml:space="preserve"> </w:t>
      </w:r>
      <w:r w:rsidRPr="00CC2C6D">
        <w:rPr>
          <w:rFonts w:asciiTheme="minorBidi" w:hAnsiTheme="minorBidi"/>
          <w:sz w:val="24"/>
          <w:szCs w:val="24"/>
        </w:rPr>
        <w:t>However, based on his thesis, we can pose our own question:</w:t>
      </w:r>
      <w:r w:rsidR="00B932D7">
        <w:rPr>
          <w:rFonts w:asciiTheme="minorBidi" w:hAnsiTheme="minorBidi"/>
          <w:sz w:val="24"/>
          <w:szCs w:val="24"/>
        </w:rPr>
        <w:t xml:space="preserve"> </w:t>
      </w:r>
      <w:r w:rsidRPr="00CC2C6D">
        <w:rPr>
          <w:rFonts w:asciiTheme="minorBidi" w:hAnsiTheme="minorBidi"/>
          <w:sz w:val="24"/>
          <w:szCs w:val="24"/>
        </w:rPr>
        <w:t xml:space="preserve">What happens to an aspect of the </w:t>
      </w:r>
      <w:r w:rsidRPr="00CC2C6D">
        <w:rPr>
          <w:rFonts w:asciiTheme="minorBidi" w:hAnsiTheme="minorBidi"/>
          <w:i/>
          <w:iCs/>
          <w:sz w:val="24"/>
          <w:szCs w:val="24"/>
        </w:rPr>
        <w:t>Avot</w:t>
      </w:r>
      <w:r w:rsidRPr="00CC2C6D">
        <w:rPr>
          <w:rFonts w:asciiTheme="minorBidi" w:hAnsiTheme="minorBidi"/>
          <w:sz w:val="24"/>
          <w:szCs w:val="24"/>
        </w:rPr>
        <w:t>’s worship—</w:t>
      </w:r>
      <w:r w:rsidRPr="00CC2C6D">
        <w:rPr>
          <w:rFonts w:asciiTheme="minorBidi" w:hAnsiTheme="minorBidi"/>
          <w:i/>
          <w:iCs/>
          <w:sz w:val="24"/>
          <w:szCs w:val="24"/>
        </w:rPr>
        <w:t>berit Avot</w:t>
      </w:r>
      <w:r w:rsidRPr="00CC2C6D">
        <w:rPr>
          <w:rFonts w:asciiTheme="minorBidi" w:hAnsiTheme="minorBidi"/>
          <w:sz w:val="24"/>
          <w:szCs w:val="24"/>
        </w:rPr>
        <w:t xml:space="preserve">—that is not later subsumed under </w:t>
      </w:r>
      <w:r w:rsidRPr="00CC2C6D">
        <w:rPr>
          <w:rFonts w:asciiTheme="minorBidi" w:hAnsiTheme="minorBidi"/>
          <w:i/>
          <w:iCs/>
          <w:sz w:val="24"/>
          <w:szCs w:val="24"/>
        </w:rPr>
        <w:t>berit Sinai</w:t>
      </w:r>
      <w:r w:rsidRPr="00CC2C6D">
        <w:rPr>
          <w:rFonts w:asciiTheme="minorBidi" w:hAnsiTheme="minorBidi"/>
          <w:sz w:val="24"/>
          <w:szCs w:val="24"/>
        </w:rPr>
        <w:t>?</w:t>
      </w:r>
      <w:r w:rsidRPr="00CC2C6D">
        <w:rPr>
          <w:rStyle w:val="FootnoteReference"/>
          <w:rFonts w:asciiTheme="minorBidi" w:hAnsiTheme="minorBidi"/>
          <w:sz w:val="24"/>
          <w:szCs w:val="24"/>
        </w:rPr>
        <w:footnoteReference w:id="12"/>
      </w:r>
      <w:r w:rsidR="00B932D7">
        <w:rPr>
          <w:rFonts w:asciiTheme="minorBidi" w:hAnsiTheme="minorBidi"/>
          <w:sz w:val="24"/>
          <w:szCs w:val="24"/>
        </w:rPr>
        <w:t xml:space="preserve"> </w:t>
      </w:r>
      <w:r w:rsidRPr="00CC2C6D">
        <w:rPr>
          <w:rFonts w:asciiTheme="minorBidi" w:hAnsiTheme="minorBidi"/>
          <w:sz w:val="24"/>
          <w:szCs w:val="24"/>
        </w:rPr>
        <w:t xml:space="preserve">Though the legal force of Mosaic law overwhelms the more fluid values that preceded it, what about domains that </w:t>
      </w:r>
      <w:r w:rsidRPr="00CC2C6D">
        <w:rPr>
          <w:rFonts w:asciiTheme="minorBidi" w:hAnsiTheme="minorBidi"/>
          <w:i/>
          <w:iCs/>
          <w:sz w:val="24"/>
          <w:szCs w:val="24"/>
        </w:rPr>
        <w:t>halakha</w:t>
      </w:r>
      <w:r w:rsidRPr="00CC2C6D">
        <w:rPr>
          <w:rFonts w:asciiTheme="minorBidi" w:hAnsiTheme="minorBidi"/>
          <w:sz w:val="24"/>
          <w:szCs w:val="24"/>
        </w:rPr>
        <w:t xml:space="preserve"> does not directly address?</w:t>
      </w:r>
    </w:p>
    <w:p w14:paraId="3D4DD254" w14:textId="77777777" w:rsidR="00B932D7" w:rsidRDefault="00B932D7" w:rsidP="00CC2C6D">
      <w:pPr>
        <w:spacing w:after="0" w:line="240" w:lineRule="auto"/>
        <w:jc w:val="both"/>
        <w:rPr>
          <w:rFonts w:asciiTheme="minorBidi" w:hAnsiTheme="minorBidi"/>
          <w:sz w:val="24"/>
          <w:szCs w:val="24"/>
        </w:rPr>
      </w:pPr>
    </w:p>
    <w:p w14:paraId="6485CD50"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Here we can claim that the post-Sinaitic Jew is bound by two different covenants, the covenantal </w:t>
      </w:r>
      <w:r w:rsidRPr="00CC2C6D">
        <w:rPr>
          <w:rFonts w:asciiTheme="minorBidi" w:hAnsiTheme="minorBidi"/>
          <w:i/>
          <w:iCs/>
          <w:sz w:val="24"/>
          <w:szCs w:val="24"/>
        </w:rPr>
        <w:t>berit Avot</w:t>
      </w:r>
      <w:r w:rsidRPr="00CC2C6D">
        <w:rPr>
          <w:rFonts w:asciiTheme="minorBidi" w:hAnsiTheme="minorBidi"/>
          <w:sz w:val="24"/>
          <w:szCs w:val="24"/>
        </w:rPr>
        <w:t xml:space="preserve"> and the contractual </w:t>
      </w:r>
      <w:r w:rsidRPr="00CC2C6D">
        <w:rPr>
          <w:rFonts w:asciiTheme="minorBidi" w:hAnsiTheme="minorBidi"/>
          <w:i/>
          <w:iCs/>
          <w:sz w:val="24"/>
          <w:szCs w:val="24"/>
        </w:rPr>
        <w:t>berit Sinai,</w:t>
      </w:r>
      <w:r w:rsidRPr="00CC2C6D">
        <w:rPr>
          <w:rFonts w:asciiTheme="minorBidi" w:hAnsiTheme="minorBidi"/>
          <w:sz w:val="24"/>
          <w:szCs w:val="24"/>
        </w:rPr>
        <w:t xml:space="preserve"> but that in non-overlapping areas, each retains its original form.</w:t>
      </w:r>
      <w:r w:rsidR="00B932D7">
        <w:rPr>
          <w:rFonts w:asciiTheme="minorBidi" w:hAnsiTheme="minorBidi"/>
          <w:sz w:val="24"/>
          <w:szCs w:val="24"/>
        </w:rPr>
        <w:t xml:space="preserve"> </w:t>
      </w:r>
      <w:r w:rsidRPr="00CC2C6D">
        <w:rPr>
          <w:rFonts w:asciiTheme="minorBidi" w:hAnsiTheme="minorBidi"/>
          <w:sz w:val="24"/>
          <w:szCs w:val="24"/>
        </w:rPr>
        <w:t xml:space="preserve">Regarding obligations that stem for us primarily, if not exclusively, from </w:t>
      </w:r>
      <w:r w:rsidRPr="00CC2C6D">
        <w:rPr>
          <w:rFonts w:asciiTheme="minorBidi" w:hAnsiTheme="minorBidi"/>
          <w:i/>
          <w:iCs/>
          <w:sz w:val="24"/>
          <w:szCs w:val="24"/>
        </w:rPr>
        <w:t>berit Avot</w:t>
      </w:r>
      <w:r w:rsidRPr="00CC2C6D">
        <w:rPr>
          <w:rFonts w:asciiTheme="minorBidi" w:hAnsiTheme="minorBidi"/>
          <w:sz w:val="24"/>
          <w:szCs w:val="24"/>
        </w:rPr>
        <w:t>, perhaps their non-legal nature as values allows for a certain amount of flexibility and discretion.</w:t>
      </w:r>
      <w:r w:rsidR="00B932D7">
        <w:rPr>
          <w:rFonts w:asciiTheme="minorBidi" w:hAnsiTheme="minorBidi"/>
          <w:sz w:val="24"/>
          <w:szCs w:val="24"/>
        </w:rPr>
        <w:t xml:space="preserve"> </w:t>
      </w:r>
      <w:r w:rsidRPr="00CC2C6D">
        <w:rPr>
          <w:rFonts w:asciiTheme="minorBidi" w:hAnsiTheme="minorBidi"/>
          <w:sz w:val="24"/>
          <w:szCs w:val="24"/>
        </w:rPr>
        <w:t>In a vacuum these values dominate, and we do not easily or flippantly override them.</w:t>
      </w:r>
      <w:r w:rsidR="00B932D7">
        <w:rPr>
          <w:rFonts w:asciiTheme="minorBidi" w:hAnsiTheme="minorBidi"/>
          <w:sz w:val="24"/>
          <w:szCs w:val="24"/>
        </w:rPr>
        <w:t xml:space="preserve"> </w:t>
      </w:r>
      <w:r w:rsidRPr="00CC2C6D">
        <w:rPr>
          <w:rFonts w:asciiTheme="minorBidi" w:hAnsiTheme="minorBidi"/>
          <w:sz w:val="24"/>
          <w:szCs w:val="24"/>
        </w:rPr>
        <w:t xml:space="preserve">However, in the context of other spiritual pressures, perhaps the values of </w:t>
      </w:r>
      <w:r w:rsidRPr="00CC2C6D">
        <w:rPr>
          <w:rFonts w:asciiTheme="minorBidi" w:hAnsiTheme="minorBidi"/>
          <w:i/>
          <w:iCs/>
          <w:sz w:val="24"/>
          <w:szCs w:val="24"/>
        </w:rPr>
        <w:t>berit Avot</w:t>
      </w:r>
      <w:r w:rsidRPr="00CC2C6D">
        <w:rPr>
          <w:rFonts w:asciiTheme="minorBidi" w:hAnsiTheme="minorBidi"/>
          <w:sz w:val="24"/>
          <w:szCs w:val="24"/>
        </w:rPr>
        <w:t xml:space="preserve"> can accommodate.</w:t>
      </w:r>
    </w:p>
    <w:p w14:paraId="2BC86CBC" w14:textId="77777777" w:rsidR="00B932D7" w:rsidRDefault="00B932D7" w:rsidP="00CC2C6D">
      <w:pPr>
        <w:spacing w:after="0" w:line="240" w:lineRule="auto"/>
        <w:jc w:val="both"/>
        <w:rPr>
          <w:rFonts w:asciiTheme="minorBidi" w:hAnsiTheme="minorBidi"/>
          <w:sz w:val="24"/>
          <w:szCs w:val="24"/>
        </w:rPr>
      </w:pPr>
    </w:p>
    <w:p w14:paraId="7C227151"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sz w:val="24"/>
          <w:szCs w:val="24"/>
        </w:rPr>
        <w:t>Living in Israel:</w:t>
      </w:r>
      <w:r w:rsidR="00B932D7">
        <w:rPr>
          <w:rFonts w:asciiTheme="minorBidi" w:hAnsiTheme="minorBidi"/>
          <w:b/>
          <w:bCs/>
          <w:sz w:val="24"/>
          <w:szCs w:val="24"/>
        </w:rPr>
        <w:t xml:space="preserve"> </w:t>
      </w:r>
      <w:r w:rsidRPr="00CC2C6D">
        <w:rPr>
          <w:rFonts w:asciiTheme="minorBidi" w:hAnsiTheme="minorBidi"/>
          <w:b/>
          <w:bCs/>
          <w:sz w:val="24"/>
          <w:szCs w:val="24"/>
        </w:rPr>
        <w:t>Law or Value?</w:t>
      </w:r>
    </w:p>
    <w:p w14:paraId="3B8CB336" w14:textId="77777777" w:rsidR="00B932D7" w:rsidRDefault="00B932D7" w:rsidP="00CC2C6D">
      <w:pPr>
        <w:spacing w:after="0" w:line="240" w:lineRule="auto"/>
        <w:jc w:val="both"/>
        <w:rPr>
          <w:rFonts w:asciiTheme="minorBidi" w:hAnsiTheme="minorBidi"/>
          <w:b/>
          <w:bCs/>
          <w:sz w:val="24"/>
          <w:szCs w:val="24"/>
        </w:rPr>
      </w:pPr>
    </w:p>
    <w:p w14:paraId="506228E9"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To use an example from contemporary Jewish life, let us consider </w:t>
      </w:r>
      <w:r w:rsidRPr="00CC2C6D">
        <w:rPr>
          <w:rFonts w:asciiTheme="minorBidi" w:hAnsiTheme="minorBidi"/>
          <w:i/>
          <w:iCs/>
          <w:sz w:val="24"/>
          <w:szCs w:val="24"/>
        </w:rPr>
        <w:t>aliya</w:t>
      </w:r>
      <w:r w:rsidRPr="00CC2C6D">
        <w:rPr>
          <w:rFonts w:asciiTheme="minorBidi" w:hAnsiTheme="minorBidi"/>
          <w:sz w:val="24"/>
          <w:szCs w:val="24"/>
        </w:rPr>
        <w:t>—moving from the Diaspora to Israel.</w:t>
      </w:r>
      <w:r w:rsidR="00B932D7">
        <w:rPr>
          <w:rFonts w:asciiTheme="minorBidi" w:hAnsiTheme="minorBidi"/>
          <w:sz w:val="24"/>
          <w:szCs w:val="24"/>
        </w:rPr>
        <w:t xml:space="preserve"> </w:t>
      </w:r>
      <w:r w:rsidRPr="00CC2C6D">
        <w:rPr>
          <w:rFonts w:asciiTheme="minorBidi" w:hAnsiTheme="minorBidi"/>
          <w:sz w:val="24"/>
          <w:szCs w:val="24"/>
        </w:rPr>
        <w:t>Many native Israelis intuitively identify with the Ramban’s position that living in the land of Israel is subsumed under one of the 248 positive commandments given at Sinai.</w:t>
      </w:r>
      <w:r w:rsidRPr="00CC2C6D">
        <w:rPr>
          <w:rStyle w:val="FootnoteReference"/>
          <w:rFonts w:asciiTheme="minorBidi" w:hAnsiTheme="minorBidi"/>
          <w:sz w:val="24"/>
          <w:szCs w:val="24"/>
        </w:rPr>
        <w:footnoteReference w:id="13"/>
      </w:r>
      <w:r w:rsidR="00B932D7">
        <w:rPr>
          <w:rFonts w:asciiTheme="minorBidi" w:hAnsiTheme="minorBidi"/>
          <w:sz w:val="24"/>
          <w:szCs w:val="24"/>
        </w:rPr>
        <w:t xml:space="preserve"> </w:t>
      </w:r>
      <w:r w:rsidRPr="00CC2C6D">
        <w:rPr>
          <w:rFonts w:asciiTheme="minorBidi" w:hAnsiTheme="minorBidi"/>
          <w:sz w:val="24"/>
          <w:szCs w:val="24"/>
        </w:rPr>
        <w:t xml:space="preserve">Therefore, they are mystified by their brethren in the Diaspora who may be exceedingly scrupulous regarding all other </w:t>
      </w:r>
      <w:r w:rsidRPr="00CC2C6D">
        <w:rPr>
          <w:rFonts w:asciiTheme="minorBidi" w:hAnsiTheme="minorBidi"/>
          <w:i/>
          <w:iCs/>
          <w:sz w:val="24"/>
          <w:szCs w:val="24"/>
        </w:rPr>
        <w:t>halakhot</w:t>
      </w:r>
      <w:r w:rsidRPr="00CC2C6D">
        <w:rPr>
          <w:rFonts w:asciiTheme="minorBidi" w:hAnsiTheme="minorBidi"/>
          <w:sz w:val="24"/>
          <w:szCs w:val="24"/>
        </w:rPr>
        <w:t>, yet seemingly ignore this particular mitzva.</w:t>
      </w:r>
      <w:r w:rsidR="00B932D7">
        <w:rPr>
          <w:rFonts w:asciiTheme="minorBidi" w:hAnsiTheme="minorBidi"/>
          <w:sz w:val="24"/>
          <w:szCs w:val="24"/>
        </w:rPr>
        <w:t xml:space="preserve"> </w:t>
      </w:r>
      <w:r w:rsidRPr="00CC2C6D">
        <w:rPr>
          <w:rFonts w:asciiTheme="minorBidi" w:hAnsiTheme="minorBidi"/>
          <w:sz w:val="24"/>
          <w:szCs w:val="24"/>
        </w:rPr>
        <w:t xml:space="preserve">How could they </w:t>
      </w:r>
      <w:r w:rsidRPr="00CC2C6D">
        <w:rPr>
          <w:rFonts w:asciiTheme="minorBidi" w:hAnsiTheme="minorBidi"/>
          <w:sz w:val="24"/>
          <w:szCs w:val="24"/>
        </w:rPr>
        <w:lastRenderedPageBreak/>
        <w:t xml:space="preserve">regularly recite </w:t>
      </w:r>
      <w:r w:rsidRPr="00CC2C6D">
        <w:rPr>
          <w:rFonts w:asciiTheme="minorBidi" w:hAnsiTheme="minorBidi"/>
          <w:i/>
          <w:iCs/>
          <w:sz w:val="24"/>
          <w:szCs w:val="24"/>
        </w:rPr>
        <w:t>Shema</w:t>
      </w:r>
      <w:r w:rsidRPr="00CC2C6D">
        <w:rPr>
          <w:rFonts w:asciiTheme="minorBidi" w:hAnsiTheme="minorBidi"/>
          <w:sz w:val="24"/>
          <w:szCs w:val="24"/>
        </w:rPr>
        <w:t xml:space="preserve"> at the appropriate times, adorn themselves with beautifully crafted </w:t>
      </w:r>
      <w:r w:rsidRPr="00CC2C6D">
        <w:rPr>
          <w:rFonts w:asciiTheme="minorBidi" w:hAnsiTheme="minorBidi"/>
          <w:i/>
          <w:iCs/>
          <w:sz w:val="24"/>
          <w:szCs w:val="24"/>
        </w:rPr>
        <w:t>tefillin</w:t>
      </w:r>
      <w:r w:rsidRPr="00CC2C6D">
        <w:rPr>
          <w:rFonts w:asciiTheme="minorBidi" w:hAnsiTheme="minorBidi"/>
          <w:sz w:val="24"/>
          <w:szCs w:val="24"/>
        </w:rPr>
        <w:t xml:space="preserve"> and blow 100 shofar blasts on </w:t>
      </w:r>
      <w:r w:rsidRPr="00CC2C6D">
        <w:rPr>
          <w:rFonts w:asciiTheme="minorBidi" w:hAnsiTheme="minorBidi"/>
          <w:i/>
          <w:iCs/>
          <w:sz w:val="24"/>
          <w:szCs w:val="24"/>
        </w:rPr>
        <w:t>Rosh Ha-shana</w:t>
      </w:r>
      <w:r w:rsidRPr="00CC2C6D">
        <w:rPr>
          <w:rFonts w:asciiTheme="minorBidi" w:hAnsiTheme="minorBidi"/>
          <w:sz w:val="24"/>
          <w:szCs w:val="24"/>
        </w:rPr>
        <w:t>, but at the same time overlook “and you shall dwell in it” (</w:t>
      </w:r>
      <w:r w:rsidRPr="00CC2C6D">
        <w:rPr>
          <w:rFonts w:asciiTheme="minorBidi" w:hAnsiTheme="minorBidi"/>
          <w:i/>
          <w:iCs/>
          <w:sz w:val="24"/>
          <w:szCs w:val="24"/>
        </w:rPr>
        <w:t>Bamidbar</w:t>
      </w:r>
      <w:r w:rsidRPr="00CC2C6D">
        <w:rPr>
          <w:rFonts w:asciiTheme="minorBidi" w:hAnsiTheme="minorBidi"/>
          <w:sz w:val="24"/>
          <w:szCs w:val="24"/>
        </w:rPr>
        <w:t xml:space="preserve"> 33:53)?</w:t>
      </w:r>
    </w:p>
    <w:p w14:paraId="64141FF5" w14:textId="77777777" w:rsidR="00B932D7" w:rsidRDefault="00B932D7" w:rsidP="00CC2C6D">
      <w:pPr>
        <w:spacing w:after="0" w:line="240" w:lineRule="auto"/>
        <w:jc w:val="both"/>
        <w:rPr>
          <w:rFonts w:asciiTheme="minorBidi" w:hAnsiTheme="minorBidi"/>
          <w:sz w:val="24"/>
          <w:szCs w:val="24"/>
        </w:rPr>
      </w:pPr>
    </w:p>
    <w:p w14:paraId="7F9DFD8B"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As for Diaspora Jewry, segments of it likely accept the Rambam’s omission of living in the land of Israel from his </w:t>
      </w:r>
      <w:r w:rsidRPr="00CC2C6D">
        <w:rPr>
          <w:rFonts w:asciiTheme="minorBidi" w:hAnsiTheme="minorBidi"/>
          <w:i/>
          <w:iCs/>
          <w:sz w:val="24"/>
          <w:szCs w:val="24"/>
        </w:rPr>
        <w:t>Sefer Ha-mitzvot</w:t>
      </w:r>
      <w:r w:rsidRPr="00CC2C6D">
        <w:rPr>
          <w:rFonts w:asciiTheme="minorBidi" w:hAnsiTheme="minorBidi"/>
          <w:sz w:val="24"/>
          <w:szCs w:val="24"/>
        </w:rPr>
        <w:t xml:space="preserve">, believing, if only subconsciously, that residing in Israel belongs more to the values of </w:t>
      </w:r>
      <w:r w:rsidRPr="00CC2C6D">
        <w:rPr>
          <w:rFonts w:asciiTheme="minorBidi" w:hAnsiTheme="minorBidi"/>
          <w:i/>
          <w:iCs/>
          <w:sz w:val="24"/>
          <w:szCs w:val="24"/>
        </w:rPr>
        <w:t xml:space="preserve">berit Avot </w:t>
      </w:r>
      <w:r w:rsidRPr="00CC2C6D">
        <w:rPr>
          <w:rFonts w:asciiTheme="minorBidi" w:hAnsiTheme="minorBidi"/>
          <w:sz w:val="24"/>
          <w:szCs w:val="24"/>
        </w:rPr>
        <w:t xml:space="preserve">than to the laws of </w:t>
      </w:r>
      <w:r w:rsidRPr="00CC2C6D">
        <w:rPr>
          <w:rFonts w:asciiTheme="minorBidi" w:hAnsiTheme="minorBidi"/>
          <w:i/>
          <w:iCs/>
          <w:sz w:val="24"/>
          <w:szCs w:val="24"/>
        </w:rPr>
        <w:t>berit Sinai</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They do not discount the supreme importance, on both national and personal levels, of living in Israel and strengthening its Jewish presence.</w:t>
      </w:r>
      <w:r w:rsidR="00B932D7">
        <w:rPr>
          <w:rFonts w:asciiTheme="minorBidi" w:hAnsiTheme="minorBidi"/>
          <w:sz w:val="24"/>
          <w:szCs w:val="24"/>
        </w:rPr>
        <w:t xml:space="preserve"> </w:t>
      </w:r>
      <w:r w:rsidRPr="00CC2C6D">
        <w:rPr>
          <w:rFonts w:asciiTheme="minorBidi" w:hAnsiTheme="minorBidi"/>
          <w:sz w:val="24"/>
          <w:szCs w:val="24"/>
        </w:rPr>
        <w:t>Rather, they see it as a value among values, deserving of serious consideration but also counterbalanced by competing concerns, such as wanting to stay close to family or to service and educate Jewish communities abroad.</w:t>
      </w:r>
      <w:r w:rsidR="00B932D7">
        <w:rPr>
          <w:rFonts w:asciiTheme="minorBidi" w:hAnsiTheme="minorBidi"/>
          <w:sz w:val="24"/>
          <w:szCs w:val="24"/>
        </w:rPr>
        <w:t xml:space="preserve"> </w:t>
      </w:r>
      <w:r w:rsidRPr="00CC2C6D">
        <w:rPr>
          <w:rFonts w:asciiTheme="minorBidi" w:hAnsiTheme="minorBidi"/>
          <w:sz w:val="24"/>
          <w:szCs w:val="24"/>
        </w:rPr>
        <w:t xml:space="preserve">Still, many of these Diaspora Jews will decide to make </w:t>
      </w:r>
      <w:r w:rsidRPr="00CC2C6D">
        <w:rPr>
          <w:rFonts w:asciiTheme="minorBidi" w:hAnsiTheme="minorBidi"/>
          <w:i/>
          <w:iCs/>
          <w:sz w:val="24"/>
          <w:szCs w:val="24"/>
        </w:rPr>
        <w:t>aliya</w:t>
      </w:r>
      <w:r w:rsidRPr="00CC2C6D">
        <w:rPr>
          <w:rFonts w:asciiTheme="minorBidi" w:hAnsiTheme="minorBidi"/>
          <w:sz w:val="24"/>
          <w:szCs w:val="24"/>
        </w:rPr>
        <w:t xml:space="preserve"> nonetheless (as did my family and I), not because they are persuaded by the Ramban’s arguments but because their allegiance to the legacy of Avraham and God’s vision for Jewish destiny ultimately outweighs other factors.</w:t>
      </w:r>
      <w:r w:rsidRPr="00CC2C6D">
        <w:rPr>
          <w:rStyle w:val="FootnoteReference"/>
          <w:rFonts w:asciiTheme="minorBidi" w:hAnsiTheme="minorBidi"/>
          <w:sz w:val="24"/>
          <w:szCs w:val="24"/>
        </w:rPr>
        <w:footnoteReference w:id="14"/>
      </w:r>
    </w:p>
    <w:p w14:paraId="6719D39B" w14:textId="5F920CB3" w:rsidR="00B932D7" w:rsidRDefault="00B932D7" w:rsidP="00CC2C6D">
      <w:pPr>
        <w:spacing w:after="0" w:line="240" w:lineRule="auto"/>
        <w:jc w:val="both"/>
        <w:rPr>
          <w:rFonts w:asciiTheme="minorBidi" w:hAnsiTheme="minorBidi"/>
          <w:sz w:val="24"/>
          <w:szCs w:val="24"/>
        </w:rPr>
      </w:pPr>
    </w:p>
    <w:p w14:paraId="13F82236" w14:textId="77777777" w:rsidR="00B932D7" w:rsidRPr="002557C1" w:rsidRDefault="002557C1" w:rsidP="00CC2C6D">
      <w:pPr>
        <w:spacing w:after="0" w:line="240" w:lineRule="auto"/>
        <w:jc w:val="both"/>
        <w:rPr>
          <w:rFonts w:asciiTheme="minorBidi" w:hAnsiTheme="minorBidi"/>
          <w:b/>
          <w:bCs/>
          <w:i/>
          <w:iCs/>
          <w:sz w:val="24"/>
          <w:szCs w:val="24"/>
        </w:rPr>
      </w:pPr>
      <w:r w:rsidRPr="002557C1">
        <w:rPr>
          <w:rFonts w:asciiTheme="minorBidi" w:hAnsiTheme="minorBidi"/>
          <w:b/>
          <w:bCs/>
          <w:i/>
          <w:iCs/>
          <w:sz w:val="24"/>
          <w:szCs w:val="24"/>
        </w:rPr>
        <w:t xml:space="preserve">II) </w:t>
      </w:r>
      <w:r w:rsidR="00ED2640" w:rsidRPr="002557C1">
        <w:rPr>
          <w:rFonts w:asciiTheme="minorBidi" w:hAnsiTheme="minorBidi"/>
          <w:b/>
          <w:bCs/>
          <w:i/>
          <w:iCs/>
          <w:sz w:val="24"/>
          <w:szCs w:val="24"/>
        </w:rPr>
        <w:t>Laws are hierarchical.</w:t>
      </w:r>
      <w:r w:rsidR="00B932D7" w:rsidRPr="002557C1">
        <w:rPr>
          <w:rFonts w:asciiTheme="minorBidi" w:hAnsiTheme="minorBidi"/>
          <w:b/>
          <w:bCs/>
          <w:i/>
          <w:iCs/>
          <w:sz w:val="24"/>
          <w:szCs w:val="24"/>
        </w:rPr>
        <w:t xml:space="preserve"> </w:t>
      </w:r>
      <w:r w:rsidR="00ED2640" w:rsidRPr="002557C1">
        <w:rPr>
          <w:rFonts w:asciiTheme="minorBidi" w:hAnsiTheme="minorBidi"/>
          <w:b/>
          <w:bCs/>
          <w:i/>
          <w:iCs/>
          <w:sz w:val="24"/>
          <w:szCs w:val="24"/>
        </w:rPr>
        <w:t>Values are pluralistic.</w:t>
      </w:r>
    </w:p>
    <w:p w14:paraId="3CE592A0" w14:textId="77777777" w:rsidR="00B932D7" w:rsidRDefault="00B932D7" w:rsidP="00CC2C6D">
      <w:pPr>
        <w:spacing w:after="0" w:line="240" w:lineRule="auto"/>
        <w:jc w:val="both"/>
        <w:rPr>
          <w:rFonts w:asciiTheme="minorBidi" w:hAnsiTheme="minorBidi"/>
          <w:b/>
          <w:bCs/>
          <w:sz w:val="24"/>
          <w:szCs w:val="24"/>
        </w:rPr>
      </w:pPr>
    </w:p>
    <w:p w14:paraId="31452AA4"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One of the hallmarks of </w:t>
      </w:r>
      <w:r w:rsidRPr="00CC2C6D">
        <w:rPr>
          <w:rFonts w:asciiTheme="minorBidi" w:hAnsiTheme="minorBidi"/>
          <w:i/>
          <w:iCs/>
          <w:sz w:val="24"/>
          <w:szCs w:val="24"/>
        </w:rPr>
        <w:t>halakha</w:t>
      </w:r>
      <w:r w:rsidRPr="00CC2C6D">
        <w:rPr>
          <w:rFonts w:asciiTheme="minorBidi" w:hAnsiTheme="minorBidi"/>
          <w:sz w:val="24"/>
          <w:szCs w:val="24"/>
        </w:rPr>
        <w:t>, among other legal systems, is its intricate hierarchy that brings order to the multitude of rules and obligations that comprise the law and helps adjudicate internal conflicts between them.</w:t>
      </w:r>
      <w:r w:rsidR="00B932D7">
        <w:rPr>
          <w:rFonts w:asciiTheme="minorBidi" w:hAnsiTheme="minorBidi"/>
          <w:sz w:val="24"/>
          <w:szCs w:val="24"/>
        </w:rPr>
        <w:t xml:space="preserve"> </w:t>
      </w:r>
      <w:r w:rsidRPr="00CC2C6D">
        <w:rPr>
          <w:rFonts w:asciiTheme="minorBidi" w:hAnsiTheme="minorBidi"/>
          <w:sz w:val="24"/>
          <w:szCs w:val="24"/>
        </w:rPr>
        <w:t xml:space="preserve">The study of </w:t>
      </w:r>
      <w:r w:rsidRPr="00CC2C6D">
        <w:rPr>
          <w:rFonts w:asciiTheme="minorBidi" w:hAnsiTheme="minorBidi"/>
          <w:i/>
          <w:iCs/>
          <w:sz w:val="24"/>
          <w:szCs w:val="24"/>
        </w:rPr>
        <w:t>halakha</w:t>
      </w:r>
      <w:r w:rsidRPr="00CC2C6D">
        <w:rPr>
          <w:rFonts w:asciiTheme="minorBidi" w:hAnsiTheme="minorBidi"/>
          <w:sz w:val="24"/>
          <w:szCs w:val="24"/>
        </w:rPr>
        <w:t xml:space="preserve"> seems to be almost preoccupied with the act of classification for its own sake, even before conflicting demands have been considered.</w:t>
      </w:r>
      <w:r w:rsidR="00B932D7">
        <w:rPr>
          <w:rFonts w:asciiTheme="minorBidi" w:hAnsiTheme="minorBidi"/>
          <w:sz w:val="24"/>
          <w:szCs w:val="24"/>
        </w:rPr>
        <w:t xml:space="preserve"> </w:t>
      </w:r>
      <w:r w:rsidRPr="00CC2C6D">
        <w:rPr>
          <w:rFonts w:asciiTheme="minorBidi" w:hAnsiTheme="minorBidi"/>
          <w:sz w:val="24"/>
          <w:szCs w:val="24"/>
        </w:rPr>
        <w:t xml:space="preserve">Assessing a law as Biblical or rabbinic in origin, as a positive or negative commandment, as a “light” or “weighty” mitzva (see </w:t>
      </w:r>
      <w:r w:rsidRPr="00CC2C6D">
        <w:rPr>
          <w:rFonts w:asciiTheme="minorBidi" w:hAnsiTheme="minorBidi"/>
          <w:i/>
          <w:iCs/>
          <w:sz w:val="24"/>
          <w:szCs w:val="24"/>
        </w:rPr>
        <w:t>Yoma</w:t>
      </w:r>
      <w:r w:rsidRPr="00CC2C6D">
        <w:rPr>
          <w:rFonts w:asciiTheme="minorBidi" w:hAnsiTheme="minorBidi"/>
          <w:sz w:val="24"/>
          <w:szCs w:val="24"/>
        </w:rPr>
        <w:t xml:space="preserve"> 85b) or as a ritual or interpersonal obligation is part of the basic investigation that almost any foray into </w:t>
      </w:r>
      <w:r w:rsidRPr="00CC2C6D">
        <w:rPr>
          <w:rFonts w:asciiTheme="minorBidi" w:hAnsiTheme="minorBidi"/>
          <w:i/>
          <w:iCs/>
          <w:sz w:val="24"/>
          <w:szCs w:val="24"/>
        </w:rPr>
        <w:t>Torah she-be’al peh</w:t>
      </w:r>
      <w:r w:rsidRPr="00CC2C6D">
        <w:rPr>
          <w:rFonts w:asciiTheme="minorBidi" w:hAnsiTheme="minorBidi"/>
          <w:sz w:val="24"/>
          <w:szCs w:val="24"/>
        </w:rPr>
        <w:t xml:space="preserve"> entails.</w:t>
      </w:r>
      <w:r w:rsidR="00B932D7">
        <w:rPr>
          <w:rFonts w:asciiTheme="minorBidi" w:hAnsiTheme="minorBidi"/>
          <w:sz w:val="24"/>
          <w:szCs w:val="24"/>
        </w:rPr>
        <w:t xml:space="preserve"> </w:t>
      </w:r>
    </w:p>
    <w:p w14:paraId="3A99A44C" w14:textId="77777777" w:rsidR="00B932D7" w:rsidRDefault="00B932D7" w:rsidP="00CC2C6D">
      <w:pPr>
        <w:spacing w:after="0" w:line="240" w:lineRule="auto"/>
        <w:jc w:val="both"/>
        <w:rPr>
          <w:rFonts w:asciiTheme="minorBidi" w:hAnsiTheme="minorBidi"/>
          <w:sz w:val="24"/>
          <w:szCs w:val="24"/>
        </w:rPr>
      </w:pPr>
    </w:p>
    <w:p w14:paraId="458191D2"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These classifications, however, take on even greater significance when circumstances do not allow for the satisfaction of all halakhic demands, in which case a slew of rules for prioritization kicks in.</w:t>
      </w:r>
      <w:r w:rsidR="00B932D7">
        <w:rPr>
          <w:rFonts w:asciiTheme="minorBidi" w:hAnsiTheme="minorBidi"/>
          <w:sz w:val="24"/>
          <w:szCs w:val="24"/>
        </w:rPr>
        <w:t xml:space="preserve"> </w:t>
      </w:r>
      <w:r w:rsidRPr="00CC2C6D">
        <w:rPr>
          <w:rFonts w:asciiTheme="minorBidi" w:hAnsiTheme="minorBidi"/>
          <w:sz w:val="24"/>
          <w:szCs w:val="24"/>
        </w:rPr>
        <w:t>For example: a positive commandment can override a negative commandment, but not one that carries a severe penalty (</w:t>
      </w:r>
      <w:r w:rsidRPr="00CC2C6D">
        <w:rPr>
          <w:rFonts w:asciiTheme="minorBidi" w:hAnsiTheme="minorBidi"/>
          <w:i/>
          <w:iCs/>
          <w:sz w:val="24"/>
          <w:szCs w:val="24"/>
        </w:rPr>
        <w:t>Yevamot</w:t>
      </w:r>
      <w:r w:rsidRPr="00CC2C6D">
        <w:rPr>
          <w:rFonts w:asciiTheme="minorBidi" w:hAnsiTheme="minorBidi"/>
          <w:sz w:val="24"/>
          <w:szCs w:val="24"/>
        </w:rPr>
        <w:t xml:space="preserve"> 3b) or is itself coupled to a positive commandment (</w:t>
      </w:r>
      <w:r w:rsidRPr="00CC2C6D">
        <w:rPr>
          <w:rFonts w:asciiTheme="minorBidi" w:hAnsiTheme="minorBidi"/>
          <w:i/>
          <w:iCs/>
          <w:sz w:val="24"/>
          <w:szCs w:val="24"/>
        </w:rPr>
        <w:t>Beitza</w:t>
      </w:r>
      <w:r w:rsidRPr="00CC2C6D">
        <w:rPr>
          <w:rFonts w:asciiTheme="minorBidi" w:hAnsiTheme="minorBidi"/>
          <w:sz w:val="24"/>
          <w:szCs w:val="24"/>
        </w:rPr>
        <w:t xml:space="preserve"> 8b); a frequent mitzva takes precedence over a less frequent mitzva (</w:t>
      </w:r>
      <w:r w:rsidRPr="00CC2C6D">
        <w:rPr>
          <w:rFonts w:asciiTheme="minorBidi" w:hAnsiTheme="minorBidi"/>
          <w:i/>
          <w:iCs/>
          <w:sz w:val="24"/>
          <w:szCs w:val="24"/>
        </w:rPr>
        <w:t>Zevachim</w:t>
      </w:r>
      <w:r w:rsidRPr="00CC2C6D">
        <w:rPr>
          <w:rFonts w:asciiTheme="minorBidi" w:hAnsiTheme="minorBidi"/>
          <w:sz w:val="24"/>
          <w:szCs w:val="24"/>
        </w:rPr>
        <w:t xml:space="preserve"> 89a); a rabbinic law can demand inaction regarding a Biblical command (</w:t>
      </w:r>
      <w:r w:rsidRPr="00CC2C6D">
        <w:rPr>
          <w:rFonts w:asciiTheme="minorBidi" w:hAnsiTheme="minorBidi"/>
          <w:i/>
          <w:iCs/>
          <w:sz w:val="24"/>
          <w:szCs w:val="24"/>
        </w:rPr>
        <w:t>Yevamot</w:t>
      </w:r>
      <w:r w:rsidRPr="00CC2C6D">
        <w:rPr>
          <w:rFonts w:asciiTheme="minorBidi" w:hAnsiTheme="minorBidi"/>
          <w:sz w:val="24"/>
          <w:szCs w:val="24"/>
        </w:rPr>
        <w:t xml:space="preserve"> 90b); and a transgressor receives the more severe of multiple punishments he faces (</w:t>
      </w:r>
      <w:r w:rsidRPr="00CC2C6D">
        <w:rPr>
          <w:rFonts w:asciiTheme="minorBidi" w:hAnsiTheme="minorBidi"/>
          <w:i/>
          <w:iCs/>
          <w:sz w:val="24"/>
          <w:szCs w:val="24"/>
        </w:rPr>
        <w:t>Sanhedrin</w:t>
      </w:r>
      <w:r w:rsidRPr="00CC2C6D">
        <w:rPr>
          <w:rFonts w:asciiTheme="minorBidi" w:hAnsiTheme="minorBidi"/>
          <w:sz w:val="24"/>
          <w:szCs w:val="24"/>
        </w:rPr>
        <w:t xml:space="preserve"> 81a; </w:t>
      </w:r>
      <w:r w:rsidRPr="00CC2C6D">
        <w:rPr>
          <w:rFonts w:asciiTheme="minorBidi" w:hAnsiTheme="minorBidi"/>
          <w:i/>
          <w:iCs/>
          <w:sz w:val="24"/>
          <w:szCs w:val="24"/>
        </w:rPr>
        <w:t>Ketubot</w:t>
      </w:r>
      <w:r w:rsidRPr="00CC2C6D">
        <w:rPr>
          <w:rFonts w:asciiTheme="minorBidi" w:hAnsiTheme="minorBidi"/>
          <w:sz w:val="24"/>
          <w:szCs w:val="24"/>
        </w:rPr>
        <w:t xml:space="preserve"> 36b). These are all rules that maintain a clear hierarchy of responsibilities in any given scenario.</w:t>
      </w:r>
      <w:r w:rsidR="00B932D7">
        <w:rPr>
          <w:rFonts w:asciiTheme="minorBidi" w:hAnsiTheme="minorBidi"/>
          <w:sz w:val="24"/>
          <w:szCs w:val="24"/>
        </w:rPr>
        <w:t xml:space="preserve"> </w:t>
      </w:r>
      <w:r w:rsidRPr="00CC2C6D">
        <w:rPr>
          <w:rFonts w:asciiTheme="minorBidi" w:hAnsiTheme="minorBidi"/>
          <w:sz w:val="24"/>
          <w:szCs w:val="24"/>
        </w:rPr>
        <w:t xml:space="preserve">Indeed, in </w:t>
      </w:r>
      <w:r w:rsidRPr="00CC2C6D">
        <w:rPr>
          <w:rFonts w:asciiTheme="minorBidi" w:hAnsiTheme="minorBidi"/>
          <w:sz w:val="24"/>
          <w:szCs w:val="24"/>
        </w:rPr>
        <w:lastRenderedPageBreak/>
        <w:t>order to be relevant, it is the job of law to “make sense of itself” by negotiating multiple, competing interests into a concrete plan for action.</w:t>
      </w:r>
    </w:p>
    <w:p w14:paraId="5A5C4D8B" w14:textId="77777777" w:rsidR="00B932D7" w:rsidRDefault="00B932D7" w:rsidP="00CC2C6D">
      <w:pPr>
        <w:spacing w:after="0" w:line="240" w:lineRule="auto"/>
        <w:jc w:val="both"/>
        <w:rPr>
          <w:rFonts w:asciiTheme="minorBidi" w:hAnsiTheme="minorBidi"/>
          <w:sz w:val="24"/>
          <w:szCs w:val="24"/>
        </w:rPr>
      </w:pPr>
    </w:p>
    <w:p w14:paraId="16C400A1"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Values, in contrast, live comfortably side by side and do not easily line up by rank or severity.</w:t>
      </w:r>
      <w:r w:rsidR="00B932D7">
        <w:rPr>
          <w:rFonts w:asciiTheme="minorBidi" w:hAnsiTheme="minorBidi"/>
          <w:sz w:val="24"/>
          <w:szCs w:val="24"/>
        </w:rPr>
        <w:t xml:space="preserve"> </w:t>
      </w:r>
      <w:r w:rsidRPr="00CC2C6D">
        <w:rPr>
          <w:rFonts w:asciiTheme="minorBidi" w:hAnsiTheme="minorBidi"/>
          <w:sz w:val="24"/>
          <w:szCs w:val="24"/>
        </w:rPr>
        <w:t>Furthermore, because values deeply inform judgment and action but do not directly impose specific duty upon the individual or community, there is nothing inherent in their nature that demands a clear solution to competing claims.</w:t>
      </w:r>
      <w:r w:rsidR="00B932D7">
        <w:rPr>
          <w:rFonts w:asciiTheme="minorBidi" w:hAnsiTheme="minorBidi"/>
          <w:sz w:val="24"/>
          <w:szCs w:val="24"/>
        </w:rPr>
        <w:t xml:space="preserve"> </w:t>
      </w:r>
      <w:r w:rsidRPr="00CC2C6D">
        <w:rPr>
          <w:rFonts w:asciiTheme="minorBidi" w:hAnsiTheme="minorBidi"/>
          <w:sz w:val="24"/>
          <w:szCs w:val="24"/>
        </w:rPr>
        <w:t>The values remain fundamentally true in their original, pure form and, in a sense, are above frontal clashes, even as their devotee may feel pulled in different directions.</w:t>
      </w:r>
      <w:r w:rsidR="00B932D7">
        <w:rPr>
          <w:rFonts w:asciiTheme="minorBidi" w:hAnsiTheme="minorBidi"/>
          <w:sz w:val="24"/>
          <w:szCs w:val="24"/>
        </w:rPr>
        <w:t xml:space="preserve"> </w:t>
      </w:r>
      <w:r w:rsidRPr="00CC2C6D">
        <w:rPr>
          <w:rFonts w:asciiTheme="minorBidi" w:hAnsiTheme="minorBidi"/>
          <w:sz w:val="24"/>
          <w:szCs w:val="24"/>
        </w:rPr>
        <w:t>For the very same reason that values can tolerate temporary, practical suspension, they also do not flinch when particular circumstances pit them against each other.</w:t>
      </w:r>
      <w:r w:rsidR="00B932D7">
        <w:rPr>
          <w:rFonts w:asciiTheme="minorBidi" w:hAnsiTheme="minorBidi"/>
          <w:sz w:val="24"/>
          <w:szCs w:val="24"/>
        </w:rPr>
        <w:t xml:space="preserve"> </w:t>
      </w:r>
    </w:p>
    <w:p w14:paraId="5C7F503C" w14:textId="77777777" w:rsidR="00B932D7" w:rsidRDefault="00B932D7" w:rsidP="00CC2C6D">
      <w:pPr>
        <w:spacing w:after="0" w:line="240" w:lineRule="auto"/>
        <w:jc w:val="both"/>
        <w:rPr>
          <w:rFonts w:asciiTheme="minorBidi" w:hAnsiTheme="minorBidi"/>
          <w:sz w:val="24"/>
          <w:szCs w:val="24"/>
        </w:rPr>
      </w:pPr>
    </w:p>
    <w:p w14:paraId="7858E412"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The hierarchical structure of </w:t>
      </w:r>
      <w:r w:rsidRPr="00CC2C6D">
        <w:rPr>
          <w:rFonts w:asciiTheme="minorBidi" w:hAnsiTheme="minorBidi"/>
          <w:i/>
          <w:iCs/>
          <w:sz w:val="24"/>
          <w:szCs w:val="24"/>
        </w:rPr>
        <w:t>halakha</w:t>
      </w:r>
      <w:r w:rsidRPr="00CC2C6D">
        <w:rPr>
          <w:rFonts w:asciiTheme="minorBidi" w:hAnsiTheme="minorBidi"/>
          <w:sz w:val="24"/>
          <w:szCs w:val="24"/>
        </w:rPr>
        <w:t xml:space="preserve"> allows for easy formulae that dictate which rule will take precedence over another.</w:t>
      </w:r>
      <w:r w:rsidR="00B932D7">
        <w:rPr>
          <w:rFonts w:asciiTheme="minorBidi" w:hAnsiTheme="minorBidi"/>
          <w:sz w:val="24"/>
          <w:szCs w:val="24"/>
        </w:rPr>
        <w:t xml:space="preserve"> </w:t>
      </w:r>
      <w:r w:rsidRPr="00CC2C6D">
        <w:rPr>
          <w:rFonts w:asciiTheme="minorBidi" w:hAnsiTheme="minorBidi"/>
          <w:sz w:val="24"/>
          <w:szCs w:val="24"/>
        </w:rPr>
        <w:t>Weighing different values, by comparison, is often a matter of comparing apples and oranges, which greatly complicates any effort to systematically decide which should prevail when.</w:t>
      </w:r>
      <w:r w:rsidR="00B932D7">
        <w:rPr>
          <w:rFonts w:asciiTheme="minorBidi" w:hAnsiTheme="minorBidi"/>
          <w:sz w:val="24"/>
          <w:szCs w:val="24"/>
        </w:rPr>
        <w:t xml:space="preserve"> </w:t>
      </w:r>
      <w:r w:rsidRPr="00CC2C6D">
        <w:rPr>
          <w:rFonts w:asciiTheme="minorBidi" w:hAnsiTheme="minorBidi"/>
          <w:sz w:val="24"/>
          <w:szCs w:val="24"/>
        </w:rPr>
        <w:t>Regarding Jewish ethics, for instance, R. Walter Wurzburger writes that its “pluralistic nature… does not allow us to rely on a single criterion for the resolution of competing claims between various norms and values” (</w:t>
      </w:r>
      <w:r w:rsidRPr="00CC2C6D">
        <w:rPr>
          <w:rFonts w:asciiTheme="minorBidi" w:hAnsiTheme="minorBidi"/>
          <w:i/>
          <w:iCs/>
          <w:sz w:val="24"/>
          <w:szCs w:val="24"/>
        </w:rPr>
        <w:t>Ethics of Responsibility</w:t>
      </w:r>
      <w:r w:rsidRPr="00CC2C6D">
        <w:rPr>
          <w:rFonts w:asciiTheme="minorBidi" w:hAnsiTheme="minorBidi"/>
          <w:sz w:val="24"/>
          <w:szCs w:val="24"/>
        </w:rPr>
        <w:t>, 35).</w:t>
      </w:r>
      <w:r w:rsidR="00B932D7">
        <w:rPr>
          <w:rFonts w:asciiTheme="minorBidi" w:hAnsiTheme="minorBidi"/>
          <w:sz w:val="24"/>
          <w:szCs w:val="24"/>
        </w:rPr>
        <w:t xml:space="preserve"> </w:t>
      </w:r>
      <w:r w:rsidRPr="00CC2C6D">
        <w:rPr>
          <w:rFonts w:asciiTheme="minorBidi" w:hAnsiTheme="minorBidi"/>
          <w:sz w:val="24"/>
          <w:szCs w:val="24"/>
        </w:rPr>
        <w:t>By their very nature, values defy simple, generalizable solutions to situations of conflict.</w:t>
      </w:r>
      <w:r w:rsidR="00B932D7">
        <w:rPr>
          <w:rFonts w:asciiTheme="minorBidi" w:hAnsiTheme="minorBidi"/>
          <w:sz w:val="24"/>
          <w:szCs w:val="24"/>
        </w:rPr>
        <w:t xml:space="preserve"> </w:t>
      </w:r>
    </w:p>
    <w:p w14:paraId="787183F4" w14:textId="00FE160F" w:rsidR="00B932D7" w:rsidRDefault="00B932D7" w:rsidP="00CC2C6D">
      <w:pPr>
        <w:spacing w:after="0" w:line="240" w:lineRule="auto"/>
        <w:jc w:val="both"/>
        <w:rPr>
          <w:rFonts w:asciiTheme="minorBidi" w:hAnsiTheme="minorBidi"/>
          <w:sz w:val="24"/>
          <w:szCs w:val="24"/>
        </w:rPr>
      </w:pPr>
    </w:p>
    <w:p w14:paraId="0532809A" w14:textId="77777777" w:rsidR="00B932D7" w:rsidRPr="00A132E7" w:rsidRDefault="002557C1" w:rsidP="00CC2C6D">
      <w:pPr>
        <w:spacing w:after="0" w:line="240" w:lineRule="auto"/>
        <w:jc w:val="both"/>
        <w:rPr>
          <w:rFonts w:asciiTheme="minorBidi" w:hAnsiTheme="minorBidi"/>
          <w:b/>
          <w:bCs/>
          <w:i/>
          <w:iCs/>
          <w:sz w:val="24"/>
          <w:szCs w:val="24"/>
        </w:rPr>
      </w:pPr>
      <w:r w:rsidRPr="00A132E7">
        <w:rPr>
          <w:rFonts w:asciiTheme="minorBidi" w:hAnsiTheme="minorBidi"/>
          <w:b/>
          <w:bCs/>
          <w:i/>
          <w:iCs/>
          <w:sz w:val="24"/>
          <w:szCs w:val="24"/>
        </w:rPr>
        <w:t xml:space="preserve">III) </w:t>
      </w:r>
      <w:r w:rsidR="00ED2640" w:rsidRPr="00A132E7">
        <w:rPr>
          <w:rFonts w:asciiTheme="minorBidi" w:hAnsiTheme="minorBidi"/>
          <w:b/>
          <w:bCs/>
          <w:i/>
          <w:iCs/>
          <w:sz w:val="24"/>
          <w:szCs w:val="24"/>
        </w:rPr>
        <w:t>Legal duties are objective.</w:t>
      </w:r>
      <w:r w:rsidR="00B932D7" w:rsidRPr="00A132E7">
        <w:rPr>
          <w:rFonts w:asciiTheme="minorBidi" w:hAnsiTheme="minorBidi"/>
          <w:b/>
          <w:bCs/>
          <w:i/>
          <w:iCs/>
          <w:sz w:val="24"/>
          <w:szCs w:val="24"/>
        </w:rPr>
        <w:t xml:space="preserve"> </w:t>
      </w:r>
      <w:r w:rsidR="00ED2640" w:rsidRPr="00A132E7">
        <w:rPr>
          <w:rFonts w:asciiTheme="minorBidi" w:hAnsiTheme="minorBidi"/>
          <w:b/>
          <w:bCs/>
          <w:i/>
          <w:iCs/>
          <w:sz w:val="24"/>
          <w:szCs w:val="24"/>
        </w:rPr>
        <w:t>Responsibilities imposed by values are subjective.</w:t>
      </w:r>
    </w:p>
    <w:p w14:paraId="0C2811FB" w14:textId="77777777" w:rsidR="00B932D7" w:rsidRDefault="00B932D7" w:rsidP="00CC2C6D">
      <w:pPr>
        <w:spacing w:after="0" w:line="240" w:lineRule="auto"/>
        <w:jc w:val="both"/>
        <w:rPr>
          <w:rFonts w:asciiTheme="minorBidi" w:hAnsiTheme="minorBidi"/>
          <w:b/>
          <w:bCs/>
          <w:sz w:val="24"/>
          <w:szCs w:val="24"/>
        </w:rPr>
      </w:pPr>
    </w:p>
    <w:p w14:paraId="7D7C435F"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This conclusion follows from the first two assertions.</w:t>
      </w:r>
      <w:r w:rsidR="00B932D7">
        <w:rPr>
          <w:rFonts w:asciiTheme="minorBidi" w:hAnsiTheme="minorBidi"/>
          <w:sz w:val="24"/>
          <w:szCs w:val="24"/>
        </w:rPr>
        <w:t xml:space="preserve"> </w:t>
      </w:r>
      <w:r w:rsidRPr="00CC2C6D">
        <w:rPr>
          <w:rFonts w:asciiTheme="minorBidi" w:hAnsiTheme="minorBidi"/>
          <w:sz w:val="24"/>
          <w:szCs w:val="24"/>
        </w:rPr>
        <w:t>Law determines clear obligations that are objective, universal and static.</w:t>
      </w:r>
      <w:r w:rsidR="00B932D7">
        <w:rPr>
          <w:rFonts w:asciiTheme="minorBidi" w:hAnsiTheme="minorBidi"/>
          <w:sz w:val="24"/>
          <w:szCs w:val="24"/>
        </w:rPr>
        <w:t xml:space="preserve"> </w:t>
      </w:r>
      <w:r w:rsidRPr="00CC2C6D">
        <w:rPr>
          <w:rFonts w:asciiTheme="minorBidi" w:hAnsiTheme="minorBidi"/>
          <w:sz w:val="24"/>
          <w:szCs w:val="24"/>
        </w:rPr>
        <w:t xml:space="preserve">The classic symbol of this aspect of </w:t>
      </w:r>
      <w:r w:rsidRPr="00CC2C6D">
        <w:rPr>
          <w:rFonts w:asciiTheme="minorBidi" w:hAnsiTheme="minorBidi"/>
          <w:i/>
          <w:iCs/>
          <w:sz w:val="24"/>
          <w:szCs w:val="24"/>
        </w:rPr>
        <w:t>halakha</w:t>
      </w:r>
      <w:r w:rsidRPr="00CC2C6D">
        <w:rPr>
          <w:rFonts w:asciiTheme="minorBidi" w:hAnsiTheme="minorBidi"/>
          <w:sz w:val="24"/>
          <w:szCs w:val="24"/>
        </w:rPr>
        <w:t xml:space="preserve"> is </w:t>
      </w:r>
      <w:r w:rsidRPr="00CC2C6D">
        <w:rPr>
          <w:rFonts w:asciiTheme="minorBidi" w:hAnsiTheme="minorBidi"/>
          <w:i/>
          <w:iCs/>
          <w:sz w:val="24"/>
          <w:szCs w:val="24"/>
        </w:rPr>
        <w:t>shi’urim</w:t>
      </w:r>
      <w:r w:rsidRPr="00CC2C6D">
        <w:rPr>
          <w:rFonts w:asciiTheme="minorBidi" w:hAnsiTheme="minorBidi"/>
          <w:sz w:val="24"/>
          <w:szCs w:val="24"/>
        </w:rPr>
        <w:t xml:space="preserve">, the objective measures that set the parameters of </w:t>
      </w:r>
      <w:r w:rsidRPr="00CC2C6D">
        <w:rPr>
          <w:rFonts w:asciiTheme="minorBidi" w:hAnsiTheme="minorBidi"/>
          <w:i/>
          <w:iCs/>
          <w:sz w:val="24"/>
          <w:szCs w:val="24"/>
        </w:rPr>
        <w:t>mitzvot</w:t>
      </w:r>
      <w:r w:rsidRPr="00CC2C6D">
        <w:rPr>
          <w:rFonts w:asciiTheme="minorBidi" w:hAnsiTheme="minorBidi"/>
          <w:sz w:val="24"/>
          <w:szCs w:val="24"/>
        </w:rPr>
        <w:t xml:space="preserve"> (a </w:t>
      </w:r>
      <w:r w:rsidRPr="00CC2C6D">
        <w:rPr>
          <w:rFonts w:asciiTheme="minorBidi" w:hAnsiTheme="minorBidi"/>
          <w:i/>
          <w:iCs/>
          <w:sz w:val="24"/>
          <w:szCs w:val="24"/>
        </w:rPr>
        <w:t>lulav</w:t>
      </w:r>
      <w:r w:rsidRPr="00CC2C6D">
        <w:rPr>
          <w:rFonts w:asciiTheme="minorBidi" w:hAnsiTheme="minorBidi"/>
          <w:sz w:val="24"/>
          <w:szCs w:val="24"/>
        </w:rPr>
        <w:t xml:space="preserve"> must be four handbreadths tall; one must consume an olive-sized quantity of </w:t>
      </w:r>
      <w:r w:rsidRPr="00CC2C6D">
        <w:rPr>
          <w:rFonts w:asciiTheme="minorBidi" w:hAnsiTheme="minorBidi"/>
          <w:i/>
          <w:iCs/>
          <w:sz w:val="24"/>
          <w:szCs w:val="24"/>
        </w:rPr>
        <w:t>matza</w:t>
      </w:r>
      <w:r w:rsidRPr="00CC2C6D">
        <w:rPr>
          <w:rFonts w:asciiTheme="minorBidi" w:hAnsiTheme="minorBidi"/>
          <w:sz w:val="24"/>
          <w:szCs w:val="24"/>
        </w:rPr>
        <w:t xml:space="preserve"> at the </w:t>
      </w:r>
      <w:r w:rsidRPr="00CC2C6D">
        <w:rPr>
          <w:rFonts w:asciiTheme="minorBidi" w:hAnsiTheme="minorBidi"/>
          <w:i/>
          <w:iCs/>
          <w:sz w:val="24"/>
          <w:szCs w:val="24"/>
        </w:rPr>
        <w:t>seder</w:t>
      </w:r>
      <w:r w:rsidRPr="00CC2C6D">
        <w:rPr>
          <w:rFonts w:asciiTheme="minorBidi" w:hAnsiTheme="minorBidi"/>
          <w:sz w:val="24"/>
          <w:szCs w:val="24"/>
        </w:rPr>
        <w:t xml:space="preserve">; a woman is married through a monetary gift worth a </w:t>
      </w:r>
      <w:r w:rsidRPr="00CC2C6D">
        <w:rPr>
          <w:rFonts w:asciiTheme="minorBidi" w:hAnsiTheme="minorBidi"/>
          <w:i/>
          <w:iCs/>
          <w:sz w:val="24"/>
          <w:szCs w:val="24"/>
        </w:rPr>
        <w:t>peruta</w:t>
      </w:r>
      <w:r w:rsidRPr="00CC2C6D">
        <w:rPr>
          <w:rFonts w:asciiTheme="minorBidi" w:hAnsiTheme="minorBidi"/>
          <w:sz w:val="24"/>
          <w:szCs w:val="24"/>
        </w:rPr>
        <w:t>; etc.).</w:t>
      </w:r>
      <w:r w:rsidR="00B932D7">
        <w:rPr>
          <w:rFonts w:asciiTheme="minorBidi" w:hAnsiTheme="minorBidi"/>
          <w:sz w:val="24"/>
          <w:szCs w:val="24"/>
        </w:rPr>
        <w:t xml:space="preserve"> </w:t>
      </w:r>
      <w:r w:rsidRPr="00CC2C6D">
        <w:rPr>
          <w:rFonts w:asciiTheme="minorBidi" w:hAnsiTheme="minorBidi"/>
          <w:sz w:val="24"/>
          <w:szCs w:val="24"/>
        </w:rPr>
        <w:t xml:space="preserve">Temperament, sensibility and circumstance cannot alter the size of an opening that disqualifies an </w:t>
      </w:r>
      <w:r w:rsidRPr="00CC2C6D">
        <w:rPr>
          <w:rFonts w:asciiTheme="minorBidi" w:hAnsiTheme="minorBidi"/>
          <w:i/>
          <w:iCs/>
          <w:sz w:val="24"/>
          <w:szCs w:val="24"/>
        </w:rPr>
        <w:t>eiruv</w:t>
      </w:r>
      <w:r w:rsidRPr="00CC2C6D">
        <w:rPr>
          <w:rFonts w:asciiTheme="minorBidi" w:hAnsiTheme="minorBidi"/>
          <w:sz w:val="24"/>
          <w:szCs w:val="24"/>
        </w:rPr>
        <w:t xml:space="preserve"> or the volume of water necessary for a </w:t>
      </w:r>
      <w:r w:rsidRPr="00CC2C6D">
        <w:rPr>
          <w:rFonts w:asciiTheme="minorBidi" w:hAnsiTheme="minorBidi"/>
          <w:i/>
          <w:iCs/>
          <w:sz w:val="24"/>
          <w:szCs w:val="24"/>
        </w:rPr>
        <w:t>mikveh</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Similarly, formal rules determine the objective criteria for exemption from a particular duty or for suspension or deferral of a law.</w:t>
      </w:r>
      <w:r w:rsidR="00B932D7">
        <w:rPr>
          <w:rFonts w:asciiTheme="minorBidi" w:hAnsiTheme="minorBidi"/>
          <w:sz w:val="24"/>
          <w:szCs w:val="24"/>
        </w:rPr>
        <w:t xml:space="preserve"> </w:t>
      </w:r>
    </w:p>
    <w:p w14:paraId="31145B07" w14:textId="77777777" w:rsidR="00B932D7" w:rsidRDefault="00B932D7" w:rsidP="00CC2C6D">
      <w:pPr>
        <w:spacing w:after="0" w:line="240" w:lineRule="auto"/>
        <w:jc w:val="both"/>
        <w:rPr>
          <w:rFonts w:asciiTheme="minorBidi" w:hAnsiTheme="minorBidi"/>
          <w:sz w:val="24"/>
          <w:szCs w:val="24"/>
        </w:rPr>
      </w:pPr>
    </w:p>
    <w:p w14:paraId="233192E4"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Of course, application of </w:t>
      </w:r>
      <w:r w:rsidRPr="00CC2C6D">
        <w:rPr>
          <w:rFonts w:asciiTheme="minorBidi" w:hAnsiTheme="minorBidi"/>
          <w:i/>
          <w:iCs/>
          <w:sz w:val="24"/>
          <w:szCs w:val="24"/>
        </w:rPr>
        <w:t>halakha</w:t>
      </w:r>
      <w:r w:rsidRPr="00CC2C6D">
        <w:rPr>
          <w:rFonts w:asciiTheme="minorBidi" w:hAnsiTheme="minorBidi"/>
          <w:sz w:val="24"/>
          <w:szCs w:val="24"/>
        </w:rPr>
        <w:t xml:space="preserve"> relies upon human judgment (e.g., “Is this medical situation on Shabbat conceivably life-threatening?”</w:t>
      </w:r>
      <w:r w:rsidR="00B932D7">
        <w:rPr>
          <w:rFonts w:asciiTheme="minorBidi" w:hAnsiTheme="minorBidi"/>
          <w:sz w:val="24"/>
          <w:szCs w:val="24"/>
        </w:rPr>
        <w:t xml:space="preserve"> </w:t>
      </w:r>
      <w:r w:rsidRPr="00CC2C6D">
        <w:rPr>
          <w:rFonts w:asciiTheme="minorBidi" w:hAnsiTheme="minorBidi"/>
          <w:sz w:val="24"/>
          <w:szCs w:val="24"/>
        </w:rPr>
        <w:t xml:space="preserve">“Is the </w:t>
      </w:r>
      <w:r w:rsidRPr="00CC2C6D">
        <w:rPr>
          <w:rFonts w:asciiTheme="minorBidi" w:hAnsiTheme="minorBidi"/>
          <w:i/>
          <w:iCs/>
          <w:sz w:val="24"/>
          <w:szCs w:val="24"/>
        </w:rPr>
        <w:t>sukka</w:t>
      </w:r>
      <w:r w:rsidRPr="00CC2C6D">
        <w:rPr>
          <w:rFonts w:asciiTheme="minorBidi" w:hAnsiTheme="minorBidi"/>
          <w:sz w:val="24"/>
          <w:szCs w:val="24"/>
        </w:rPr>
        <w:t xml:space="preserve"> too hot for comfort?”), as with all systems of law.</w:t>
      </w:r>
      <w:r w:rsidR="00B932D7">
        <w:rPr>
          <w:rFonts w:asciiTheme="minorBidi" w:hAnsiTheme="minorBidi"/>
          <w:sz w:val="24"/>
          <w:szCs w:val="24"/>
        </w:rPr>
        <w:t xml:space="preserve"> </w:t>
      </w:r>
      <w:r w:rsidRPr="00CC2C6D">
        <w:rPr>
          <w:rFonts w:asciiTheme="minorBidi" w:hAnsiTheme="minorBidi"/>
          <w:sz w:val="24"/>
          <w:szCs w:val="24"/>
        </w:rPr>
        <w:t>However, these judgments relate to predefined clauses in the law, rather than to a particular agenda.</w:t>
      </w:r>
      <w:r w:rsidR="00B932D7">
        <w:rPr>
          <w:rFonts w:asciiTheme="minorBidi" w:hAnsiTheme="minorBidi"/>
          <w:sz w:val="24"/>
          <w:szCs w:val="24"/>
        </w:rPr>
        <w:t xml:space="preserve"> </w:t>
      </w:r>
      <w:r w:rsidRPr="00CC2C6D">
        <w:rPr>
          <w:rFonts w:asciiTheme="minorBidi" w:hAnsiTheme="minorBidi"/>
          <w:sz w:val="24"/>
          <w:szCs w:val="24"/>
        </w:rPr>
        <w:t>No matter how pressing the concern, the halakhic decisor must operate within recognized categories.</w:t>
      </w:r>
      <w:r w:rsidR="00B932D7">
        <w:rPr>
          <w:rFonts w:asciiTheme="minorBidi" w:hAnsiTheme="minorBidi"/>
          <w:sz w:val="24"/>
          <w:szCs w:val="24"/>
        </w:rPr>
        <w:t xml:space="preserve"> </w:t>
      </w:r>
      <w:r w:rsidRPr="00CC2C6D">
        <w:rPr>
          <w:rFonts w:asciiTheme="minorBidi" w:hAnsiTheme="minorBidi"/>
          <w:sz w:val="24"/>
          <w:szCs w:val="24"/>
        </w:rPr>
        <w:t xml:space="preserve">Circumventing formal reasoning through direct apprehension of “God’s will” is incompatible with </w:t>
      </w:r>
      <w:r w:rsidRPr="00CC2C6D">
        <w:rPr>
          <w:rFonts w:asciiTheme="minorBidi" w:hAnsiTheme="minorBidi"/>
          <w:i/>
          <w:iCs/>
          <w:sz w:val="24"/>
          <w:szCs w:val="24"/>
        </w:rPr>
        <w:t>halakha</w:t>
      </w:r>
      <w:r w:rsidRPr="00CC2C6D">
        <w:rPr>
          <w:rFonts w:asciiTheme="minorBidi" w:hAnsiTheme="minorBidi"/>
          <w:sz w:val="24"/>
          <w:szCs w:val="24"/>
        </w:rPr>
        <w:t xml:space="preserve"> as law.</w:t>
      </w:r>
    </w:p>
    <w:p w14:paraId="75A9E130" w14:textId="77777777" w:rsidR="00B932D7" w:rsidRDefault="00B932D7" w:rsidP="00CC2C6D">
      <w:pPr>
        <w:spacing w:after="0" w:line="240" w:lineRule="auto"/>
        <w:jc w:val="both"/>
        <w:rPr>
          <w:rFonts w:asciiTheme="minorBidi" w:hAnsiTheme="minorBidi"/>
          <w:sz w:val="24"/>
          <w:szCs w:val="24"/>
        </w:rPr>
      </w:pPr>
    </w:p>
    <w:p w14:paraId="3FDD0693"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Notably, even when the Torah speaks in the broad, sweeping language of values, as in “you shall love your neighbor as yourself” (</w:t>
      </w:r>
      <w:r w:rsidRPr="00CC2C6D">
        <w:rPr>
          <w:rFonts w:asciiTheme="minorBidi" w:hAnsiTheme="minorBidi"/>
          <w:i/>
          <w:iCs/>
          <w:sz w:val="24"/>
          <w:szCs w:val="24"/>
        </w:rPr>
        <w:t>Vayikra</w:t>
      </w:r>
      <w:r w:rsidRPr="00CC2C6D">
        <w:rPr>
          <w:rFonts w:asciiTheme="minorBidi" w:hAnsiTheme="minorBidi"/>
          <w:sz w:val="24"/>
          <w:szCs w:val="24"/>
        </w:rPr>
        <w:t xml:space="preserve"> 19:18), “on the seventh day shall you rest” (</w:t>
      </w:r>
      <w:r w:rsidRPr="00CC2C6D">
        <w:rPr>
          <w:rFonts w:asciiTheme="minorBidi" w:hAnsiTheme="minorBidi"/>
          <w:i/>
          <w:iCs/>
          <w:sz w:val="24"/>
          <w:szCs w:val="24"/>
        </w:rPr>
        <w:t>Shemot</w:t>
      </w:r>
      <w:r w:rsidRPr="00CC2C6D">
        <w:rPr>
          <w:rFonts w:asciiTheme="minorBidi" w:hAnsiTheme="minorBidi"/>
          <w:sz w:val="24"/>
          <w:szCs w:val="24"/>
        </w:rPr>
        <w:t xml:space="preserve"> 23:12) and “you shall do the right and the </w:t>
      </w:r>
      <w:r w:rsidRPr="00CC2C6D">
        <w:rPr>
          <w:rFonts w:asciiTheme="minorBidi" w:hAnsiTheme="minorBidi"/>
          <w:sz w:val="24"/>
          <w:szCs w:val="24"/>
        </w:rPr>
        <w:lastRenderedPageBreak/>
        <w:t>good” (</w:t>
      </w:r>
      <w:r w:rsidRPr="00CC2C6D">
        <w:rPr>
          <w:rFonts w:asciiTheme="minorBidi" w:hAnsiTheme="minorBidi"/>
          <w:i/>
          <w:iCs/>
          <w:sz w:val="24"/>
          <w:szCs w:val="24"/>
        </w:rPr>
        <w:t>Devarim</w:t>
      </w:r>
      <w:r w:rsidRPr="00CC2C6D">
        <w:rPr>
          <w:rFonts w:asciiTheme="minorBidi" w:hAnsiTheme="minorBidi"/>
          <w:sz w:val="24"/>
          <w:szCs w:val="24"/>
        </w:rPr>
        <w:t xml:space="preserve"> 6:18), our Sages were quick to delineate specific duties that emerge from each of these commandments (see Rambam </w:t>
      </w:r>
      <w:r w:rsidRPr="00CC2C6D">
        <w:rPr>
          <w:rFonts w:asciiTheme="minorBidi" w:hAnsiTheme="minorBidi"/>
          <w:i/>
          <w:iCs/>
          <w:sz w:val="24"/>
          <w:szCs w:val="24"/>
        </w:rPr>
        <w:t>Hilkhot Aveilut</w:t>
      </w:r>
      <w:r w:rsidRPr="00CC2C6D">
        <w:rPr>
          <w:rFonts w:asciiTheme="minorBidi" w:hAnsiTheme="minorBidi"/>
          <w:sz w:val="24"/>
          <w:szCs w:val="24"/>
        </w:rPr>
        <w:t xml:space="preserve"> 14:1; </w:t>
      </w:r>
      <w:r w:rsidRPr="00CC2C6D">
        <w:rPr>
          <w:rFonts w:asciiTheme="minorBidi" w:hAnsiTheme="minorBidi"/>
          <w:i/>
          <w:iCs/>
          <w:sz w:val="24"/>
          <w:szCs w:val="24"/>
        </w:rPr>
        <w:t>Hilkhot Shabbat</w:t>
      </w:r>
      <w:r w:rsidRPr="00CC2C6D">
        <w:rPr>
          <w:rFonts w:asciiTheme="minorBidi" w:hAnsiTheme="minorBidi"/>
          <w:sz w:val="24"/>
          <w:szCs w:val="24"/>
        </w:rPr>
        <w:t xml:space="preserve"> 21:1; and </w:t>
      </w:r>
      <w:r w:rsidRPr="00CC2C6D">
        <w:rPr>
          <w:rFonts w:asciiTheme="minorBidi" w:hAnsiTheme="minorBidi"/>
          <w:i/>
          <w:iCs/>
          <w:sz w:val="24"/>
          <w:szCs w:val="24"/>
        </w:rPr>
        <w:t>Hilkhot Shekheinim</w:t>
      </w:r>
      <w:r w:rsidRPr="00CC2C6D">
        <w:rPr>
          <w:rFonts w:asciiTheme="minorBidi" w:hAnsiTheme="minorBidi"/>
          <w:sz w:val="24"/>
          <w:szCs w:val="24"/>
        </w:rPr>
        <w:t xml:space="preserve"> 12:5 and </w:t>
      </w:r>
      <w:r w:rsidRPr="00CC2C6D">
        <w:rPr>
          <w:rFonts w:asciiTheme="minorBidi" w:hAnsiTheme="minorBidi"/>
          <w:i/>
          <w:iCs/>
          <w:sz w:val="24"/>
          <w:szCs w:val="24"/>
        </w:rPr>
        <w:t>Hilkhot Malveh Ve-loveh</w:t>
      </w:r>
      <w:r w:rsidRPr="00CC2C6D">
        <w:rPr>
          <w:rFonts w:asciiTheme="minorBidi" w:hAnsiTheme="minorBidi"/>
          <w:sz w:val="24"/>
          <w:szCs w:val="24"/>
        </w:rPr>
        <w:t xml:space="preserve"> 22:16, respectively).</w:t>
      </w:r>
      <w:r w:rsidR="00B932D7">
        <w:rPr>
          <w:rFonts w:asciiTheme="minorBidi" w:hAnsiTheme="minorBidi"/>
          <w:sz w:val="24"/>
          <w:szCs w:val="24"/>
        </w:rPr>
        <w:t xml:space="preserve"> </w:t>
      </w:r>
      <w:r w:rsidRPr="00CC2C6D">
        <w:rPr>
          <w:rFonts w:asciiTheme="minorBidi" w:hAnsiTheme="minorBidi"/>
          <w:sz w:val="24"/>
          <w:szCs w:val="24"/>
        </w:rPr>
        <w:t xml:space="preserve">This is not to suggest that our Sages thereby gutted the overarching nature of these commandments or that </w:t>
      </w:r>
      <w:r w:rsidRPr="00CC2C6D">
        <w:rPr>
          <w:rFonts w:asciiTheme="minorBidi" w:hAnsiTheme="minorBidi"/>
          <w:i/>
          <w:iCs/>
          <w:sz w:val="24"/>
          <w:szCs w:val="24"/>
        </w:rPr>
        <w:t>halakha</w:t>
      </w:r>
      <w:r w:rsidRPr="00CC2C6D">
        <w:rPr>
          <w:rFonts w:asciiTheme="minorBidi" w:hAnsiTheme="minorBidi"/>
          <w:sz w:val="24"/>
          <w:szCs w:val="24"/>
        </w:rPr>
        <w:t xml:space="preserve"> never embraces broad, open-ended values.</w:t>
      </w:r>
      <w:r w:rsidR="00B932D7">
        <w:rPr>
          <w:rFonts w:asciiTheme="minorBidi" w:hAnsiTheme="minorBidi"/>
          <w:sz w:val="24"/>
          <w:szCs w:val="24"/>
        </w:rPr>
        <w:t xml:space="preserve"> </w:t>
      </w:r>
      <w:r w:rsidRPr="00CC2C6D">
        <w:rPr>
          <w:rFonts w:asciiTheme="minorBidi" w:hAnsiTheme="minorBidi"/>
          <w:sz w:val="24"/>
          <w:szCs w:val="24"/>
        </w:rPr>
        <w:t xml:space="preserve">Rather, the point is that </w:t>
      </w:r>
      <w:r w:rsidRPr="00CC2C6D">
        <w:rPr>
          <w:rFonts w:asciiTheme="minorBidi" w:hAnsiTheme="minorBidi"/>
          <w:i/>
          <w:iCs/>
          <w:sz w:val="24"/>
          <w:szCs w:val="24"/>
        </w:rPr>
        <w:t>halakha</w:t>
      </w:r>
      <w:r w:rsidRPr="00CC2C6D">
        <w:rPr>
          <w:rFonts w:asciiTheme="minorBidi" w:hAnsiTheme="minorBidi"/>
          <w:sz w:val="24"/>
          <w:szCs w:val="24"/>
        </w:rPr>
        <w:t>’s strong tendency is to objectify wherever possible.</w:t>
      </w:r>
    </w:p>
    <w:p w14:paraId="342535A9" w14:textId="77777777" w:rsidR="00B932D7" w:rsidRDefault="00B932D7" w:rsidP="00CC2C6D">
      <w:pPr>
        <w:spacing w:after="0" w:line="240" w:lineRule="auto"/>
        <w:jc w:val="both"/>
        <w:rPr>
          <w:rFonts w:asciiTheme="minorBidi" w:hAnsiTheme="minorBidi"/>
          <w:sz w:val="24"/>
          <w:szCs w:val="24"/>
        </w:rPr>
      </w:pPr>
    </w:p>
    <w:p w14:paraId="1D5215C3"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Values, on the other hand, resist constraining definition.</w:t>
      </w:r>
      <w:r w:rsidR="00B932D7">
        <w:rPr>
          <w:rFonts w:asciiTheme="minorBidi" w:hAnsiTheme="minorBidi"/>
          <w:sz w:val="24"/>
          <w:szCs w:val="24"/>
        </w:rPr>
        <w:t xml:space="preserve"> </w:t>
      </w:r>
      <w:r w:rsidRPr="00CC2C6D">
        <w:rPr>
          <w:rFonts w:asciiTheme="minorBidi" w:hAnsiTheme="minorBidi"/>
          <w:sz w:val="24"/>
          <w:szCs w:val="24"/>
        </w:rPr>
        <w:t>They belong to the list of “things that have no measure” (</w:t>
      </w:r>
      <w:r w:rsidRPr="00CC2C6D">
        <w:rPr>
          <w:rFonts w:asciiTheme="minorBidi" w:hAnsiTheme="minorBidi"/>
          <w:i/>
          <w:iCs/>
          <w:sz w:val="24"/>
          <w:szCs w:val="24"/>
        </w:rPr>
        <w:t>Pei’a</w:t>
      </w:r>
      <w:r w:rsidRPr="00CC2C6D">
        <w:rPr>
          <w:rFonts w:asciiTheme="minorBidi" w:hAnsiTheme="minorBidi"/>
          <w:sz w:val="24"/>
          <w:szCs w:val="24"/>
        </w:rPr>
        <w:t xml:space="preserve"> 1:1) at either end of the spectrum.</w:t>
      </w:r>
      <w:r w:rsidR="00B932D7">
        <w:rPr>
          <w:rFonts w:asciiTheme="minorBidi" w:hAnsiTheme="minorBidi"/>
          <w:sz w:val="24"/>
          <w:szCs w:val="24"/>
        </w:rPr>
        <w:t xml:space="preserve"> </w:t>
      </w:r>
      <w:r w:rsidRPr="00CC2C6D">
        <w:rPr>
          <w:rFonts w:asciiTheme="minorBidi" w:hAnsiTheme="minorBidi"/>
          <w:sz w:val="24"/>
          <w:szCs w:val="24"/>
        </w:rPr>
        <w:t>They do not establish an absolute, minimal duty, nor is there any point at which one can say that he or she has definitively satisfied personal obligation.</w:t>
      </w:r>
      <w:r w:rsidR="00B932D7">
        <w:rPr>
          <w:rFonts w:asciiTheme="minorBidi" w:hAnsiTheme="minorBidi"/>
          <w:sz w:val="24"/>
          <w:szCs w:val="24"/>
        </w:rPr>
        <w:t xml:space="preserve"> </w:t>
      </w:r>
      <w:r w:rsidRPr="00CC2C6D">
        <w:rPr>
          <w:rFonts w:asciiTheme="minorBidi" w:hAnsiTheme="minorBidi"/>
          <w:sz w:val="24"/>
          <w:szCs w:val="24"/>
        </w:rPr>
        <w:t>Regarding values, the individual can never escape exercising personal discretion in deciding when, how and to what degree.</w:t>
      </w:r>
    </w:p>
    <w:p w14:paraId="22B2C7BC" w14:textId="77777777" w:rsidR="00B932D7" w:rsidRDefault="00B932D7" w:rsidP="00CC2C6D">
      <w:pPr>
        <w:spacing w:after="0" w:line="240" w:lineRule="auto"/>
        <w:jc w:val="both"/>
        <w:rPr>
          <w:rFonts w:asciiTheme="minorBidi" w:hAnsiTheme="minorBidi"/>
          <w:sz w:val="24"/>
          <w:szCs w:val="24"/>
        </w:rPr>
      </w:pPr>
    </w:p>
    <w:p w14:paraId="7119A3F1"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Furthermore, because values are both flexible and pluralistic, they similarly call upon the individual to employ subjective reasoning in juggling multiple concerns and resolving arising conflicts.</w:t>
      </w:r>
      <w:r w:rsidR="00B932D7">
        <w:rPr>
          <w:rFonts w:asciiTheme="minorBidi" w:hAnsiTheme="minorBidi"/>
          <w:sz w:val="24"/>
          <w:szCs w:val="24"/>
        </w:rPr>
        <w:t xml:space="preserve"> </w:t>
      </w:r>
      <w:r w:rsidRPr="00CC2C6D">
        <w:rPr>
          <w:rFonts w:asciiTheme="minorBidi" w:hAnsiTheme="minorBidi"/>
          <w:sz w:val="24"/>
          <w:szCs w:val="24"/>
        </w:rPr>
        <w:t>Regarding ethics, R. Wurzburger writes:</w:t>
      </w:r>
    </w:p>
    <w:p w14:paraId="5901E40C" w14:textId="77777777" w:rsidR="00B932D7" w:rsidRDefault="00B932D7" w:rsidP="00CC2C6D">
      <w:pPr>
        <w:spacing w:after="0" w:line="240" w:lineRule="auto"/>
        <w:jc w:val="both"/>
        <w:rPr>
          <w:rFonts w:asciiTheme="minorBidi" w:hAnsiTheme="minorBidi"/>
          <w:sz w:val="24"/>
          <w:szCs w:val="24"/>
        </w:rPr>
      </w:pPr>
    </w:p>
    <w:p w14:paraId="7FB3470A" w14:textId="77777777" w:rsidR="00B932D7" w:rsidRDefault="00ED2640" w:rsidP="00A132E7">
      <w:pPr>
        <w:spacing w:after="0" w:line="240" w:lineRule="auto"/>
        <w:ind w:left="720"/>
        <w:jc w:val="both"/>
        <w:rPr>
          <w:rFonts w:asciiTheme="minorBidi" w:hAnsiTheme="minorBidi"/>
          <w:sz w:val="24"/>
          <w:szCs w:val="24"/>
        </w:rPr>
      </w:pPr>
      <w:r w:rsidRPr="00CC2C6D">
        <w:rPr>
          <w:rFonts w:asciiTheme="minorBidi" w:hAnsiTheme="minorBidi"/>
          <w:sz w:val="24"/>
          <w:szCs w:val="24"/>
        </w:rPr>
        <w:t xml:space="preserve">Since there is no hierarchy of values or principles that can provide definitive guidance in situations of ethical ambiguity, we have no choice but to rely on intuition to determine which of the conflicting </w:t>
      </w:r>
      <w:r w:rsidRPr="00CC2C6D">
        <w:rPr>
          <w:rFonts w:asciiTheme="minorBidi" w:hAnsiTheme="minorBidi"/>
          <w:i/>
          <w:iCs/>
          <w:sz w:val="24"/>
          <w:szCs w:val="24"/>
        </w:rPr>
        <w:t>prima facie</w:t>
      </w:r>
      <w:r w:rsidRPr="00CC2C6D">
        <w:rPr>
          <w:rFonts w:asciiTheme="minorBidi" w:hAnsiTheme="minorBidi"/>
          <w:sz w:val="24"/>
          <w:szCs w:val="24"/>
        </w:rPr>
        <w:t xml:space="preserve"> obligations takes precedence. (</w:t>
      </w:r>
      <w:r w:rsidRPr="00CC2C6D">
        <w:rPr>
          <w:rFonts w:asciiTheme="minorBidi" w:hAnsiTheme="minorBidi"/>
          <w:i/>
          <w:iCs/>
          <w:sz w:val="24"/>
          <w:szCs w:val="24"/>
        </w:rPr>
        <w:t>Ethics of Responsibility</w:t>
      </w:r>
      <w:r w:rsidRPr="00CC2C6D">
        <w:rPr>
          <w:rFonts w:asciiTheme="minorBidi" w:hAnsiTheme="minorBidi"/>
          <w:sz w:val="24"/>
          <w:szCs w:val="24"/>
        </w:rPr>
        <w:t>, 35)</w:t>
      </w:r>
    </w:p>
    <w:p w14:paraId="43E85B65" w14:textId="77777777" w:rsidR="00B932D7" w:rsidRDefault="00B932D7" w:rsidP="00CC2C6D">
      <w:pPr>
        <w:spacing w:after="0" w:line="240" w:lineRule="auto"/>
        <w:jc w:val="both"/>
        <w:rPr>
          <w:rFonts w:asciiTheme="minorBidi" w:hAnsiTheme="minorBidi"/>
          <w:sz w:val="24"/>
          <w:szCs w:val="24"/>
        </w:rPr>
      </w:pPr>
    </w:p>
    <w:p w14:paraId="1BB93974"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 xml:space="preserve">What R. Wurzburger writes of ethics is equally true for the other values of </w:t>
      </w:r>
      <w:r w:rsidRPr="00CC2C6D">
        <w:rPr>
          <w:rFonts w:asciiTheme="minorBidi" w:hAnsiTheme="minorBidi"/>
          <w:i/>
          <w:iCs/>
          <w:sz w:val="24"/>
          <w:szCs w:val="24"/>
        </w:rPr>
        <w:t>berit Avot</w:t>
      </w:r>
      <w:r w:rsidRPr="00CC2C6D">
        <w:rPr>
          <w:rFonts w:asciiTheme="minorBidi" w:hAnsiTheme="minorBidi"/>
          <w:sz w:val="24"/>
          <w:szCs w:val="24"/>
        </w:rPr>
        <w:t>.</w:t>
      </w:r>
      <w:r w:rsidR="00B932D7">
        <w:rPr>
          <w:rFonts w:asciiTheme="minorBidi" w:hAnsiTheme="minorBidi"/>
          <w:sz w:val="24"/>
          <w:szCs w:val="24"/>
        </w:rPr>
        <w:t xml:space="preserve"> </w:t>
      </w:r>
      <w:r w:rsidRPr="00CC2C6D">
        <w:rPr>
          <w:rFonts w:asciiTheme="minorBidi" w:hAnsiTheme="minorBidi"/>
          <w:sz w:val="24"/>
          <w:szCs w:val="24"/>
        </w:rPr>
        <w:t xml:space="preserve">To return to our previous example: Who should make </w:t>
      </w:r>
      <w:r w:rsidRPr="00CC2C6D">
        <w:rPr>
          <w:rFonts w:asciiTheme="minorBidi" w:hAnsiTheme="minorBidi"/>
          <w:i/>
          <w:iCs/>
          <w:sz w:val="24"/>
          <w:szCs w:val="24"/>
        </w:rPr>
        <w:t>aliya</w:t>
      </w:r>
      <w:r w:rsidRPr="00CC2C6D">
        <w:rPr>
          <w:rFonts w:asciiTheme="minorBidi" w:hAnsiTheme="minorBidi"/>
          <w:sz w:val="24"/>
          <w:szCs w:val="24"/>
        </w:rPr>
        <w:t xml:space="preserve"> and under which circumstances?</w:t>
      </w:r>
      <w:r w:rsidR="00B932D7">
        <w:rPr>
          <w:rFonts w:asciiTheme="minorBidi" w:hAnsiTheme="minorBidi"/>
          <w:sz w:val="24"/>
          <w:szCs w:val="24"/>
        </w:rPr>
        <w:t xml:space="preserve"> </w:t>
      </w:r>
      <w:r w:rsidRPr="00CC2C6D">
        <w:rPr>
          <w:rFonts w:asciiTheme="minorBidi" w:hAnsiTheme="minorBidi"/>
          <w:sz w:val="24"/>
          <w:szCs w:val="24"/>
        </w:rPr>
        <w:t>Which conflicting values can reasonably take precedence over living in Israel, and which should be cast aside without too much thought?</w:t>
      </w:r>
      <w:r w:rsidR="00B932D7">
        <w:rPr>
          <w:rFonts w:asciiTheme="minorBidi" w:hAnsiTheme="minorBidi"/>
          <w:sz w:val="24"/>
          <w:szCs w:val="24"/>
        </w:rPr>
        <w:t xml:space="preserve"> </w:t>
      </w:r>
      <w:r w:rsidRPr="00CC2C6D">
        <w:rPr>
          <w:rFonts w:asciiTheme="minorBidi" w:hAnsiTheme="minorBidi"/>
          <w:sz w:val="24"/>
          <w:szCs w:val="24"/>
        </w:rPr>
        <w:t xml:space="preserve">For those who view living in Israel as a law of </w:t>
      </w:r>
      <w:r w:rsidRPr="00CC2C6D">
        <w:rPr>
          <w:rFonts w:asciiTheme="minorBidi" w:hAnsiTheme="minorBidi"/>
          <w:i/>
          <w:iCs/>
          <w:sz w:val="24"/>
          <w:szCs w:val="24"/>
        </w:rPr>
        <w:t>berit Sinai</w:t>
      </w:r>
      <w:r w:rsidRPr="00CC2C6D">
        <w:rPr>
          <w:rFonts w:asciiTheme="minorBidi" w:hAnsiTheme="minorBidi"/>
          <w:sz w:val="24"/>
          <w:szCs w:val="24"/>
        </w:rPr>
        <w:t>, responsibility lies with halakhic authorities to articulate generalizable answers to these questions.</w:t>
      </w:r>
      <w:r w:rsidR="00B932D7">
        <w:rPr>
          <w:rFonts w:asciiTheme="minorBidi" w:hAnsiTheme="minorBidi"/>
          <w:sz w:val="24"/>
          <w:szCs w:val="24"/>
        </w:rPr>
        <w:t xml:space="preserve"> </w:t>
      </w:r>
      <w:r w:rsidRPr="00CC2C6D">
        <w:rPr>
          <w:rFonts w:asciiTheme="minorBidi" w:hAnsiTheme="minorBidi"/>
          <w:sz w:val="24"/>
          <w:szCs w:val="24"/>
        </w:rPr>
        <w:t xml:space="preserve">If, however, we classify living in Israel as a value of </w:t>
      </w:r>
      <w:r w:rsidRPr="00CC2C6D">
        <w:rPr>
          <w:rFonts w:asciiTheme="minorBidi" w:hAnsiTheme="minorBidi"/>
          <w:i/>
          <w:iCs/>
          <w:sz w:val="24"/>
          <w:szCs w:val="24"/>
        </w:rPr>
        <w:t>berit Avot</w:t>
      </w:r>
      <w:r w:rsidRPr="00CC2C6D">
        <w:rPr>
          <w:rFonts w:asciiTheme="minorBidi" w:hAnsiTheme="minorBidi"/>
          <w:sz w:val="24"/>
          <w:szCs w:val="24"/>
        </w:rPr>
        <w:t>, we might purposely turn the issue over to individuals to process—with careful analysis and reflection, as well as with the input and guidance of scholars—for themselves.</w:t>
      </w:r>
      <w:r w:rsidRPr="00CC2C6D">
        <w:rPr>
          <w:rStyle w:val="FootnoteReference"/>
          <w:rFonts w:asciiTheme="minorBidi" w:hAnsiTheme="minorBidi"/>
          <w:sz w:val="24"/>
          <w:szCs w:val="24"/>
        </w:rPr>
        <w:footnoteReference w:id="15"/>
      </w:r>
    </w:p>
    <w:p w14:paraId="09CED93F" w14:textId="77777777" w:rsidR="00B932D7" w:rsidRDefault="00B932D7" w:rsidP="00CC2C6D">
      <w:pPr>
        <w:spacing w:after="0" w:line="240" w:lineRule="auto"/>
        <w:jc w:val="both"/>
        <w:rPr>
          <w:rFonts w:asciiTheme="minorBidi" w:hAnsiTheme="minorBidi"/>
          <w:sz w:val="24"/>
          <w:szCs w:val="24"/>
        </w:rPr>
      </w:pPr>
    </w:p>
    <w:p w14:paraId="7A6D3621" w14:textId="77777777" w:rsidR="00B932D7" w:rsidRDefault="00ED2640" w:rsidP="00CC2C6D">
      <w:pPr>
        <w:spacing w:after="0" w:line="240" w:lineRule="auto"/>
        <w:jc w:val="both"/>
        <w:rPr>
          <w:rFonts w:asciiTheme="minorBidi" w:hAnsiTheme="minorBidi"/>
          <w:b/>
          <w:bCs/>
          <w:sz w:val="24"/>
          <w:szCs w:val="24"/>
        </w:rPr>
      </w:pPr>
      <w:r w:rsidRPr="00CC2C6D">
        <w:rPr>
          <w:rFonts w:asciiTheme="minorBidi" w:hAnsiTheme="minorBidi"/>
          <w:b/>
          <w:bCs/>
          <w:sz w:val="24"/>
          <w:szCs w:val="24"/>
        </w:rPr>
        <w:t>“Command His Children and His Household After Him…”</w:t>
      </w:r>
    </w:p>
    <w:p w14:paraId="3226D722" w14:textId="77777777" w:rsidR="00B932D7" w:rsidRDefault="00B932D7" w:rsidP="00CC2C6D">
      <w:pPr>
        <w:spacing w:after="0" w:line="240" w:lineRule="auto"/>
        <w:jc w:val="both"/>
        <w:rPr>
          <w:rFonts w:asciiTheme="minorBidi" w:hAnsiTheme="minorBidi"/>
          <w:b/>
          <w:bCs/>
          <w:sz w:val="24"/>
          <w:szCs w:val="24"/>
        </w:rPr>
      </w:pPr>
    </w:p>
    <w:p w14:paraId="4AC29CA1"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lastRenderedPageBreak/>
        <w:t xml:space="preserve">Reliance on intuition, rather than on clear, revealed command, may actually be directly reflective of the </w:t>
      </w:r>
      <w:r w:rsidRPr="00CC2C6D">
        <w:rPr>
          <w:rFonts w:asciiTheme="minorBidi" w:hAnsiTheme="minorBidi"/>
          <w:i/>
          <w:iCs/>
          <w:sz w:val="24"/>
          <w:szCs w:val="24"/>
        </w:rPr>
        <w:t>Avot</w:t>
      </w:r>
      <w:r w:rsidRPr="00CC2C6D">
        <w:rPr>
          <w:rFonts w:asciiTheme="minorBidi" w:hAnsiTheme="minorBidi"/>
          <w:sz w:val="24"/>
          <w:szCs w:val="24"/>
        </w:rPr>
        <w:t xml:space="preserve">’s own functioning and thus particularly appropriate for their legacy. In an illuminating essay, R. Yoel Bin Nun cites the Rambam’s contrast in </w:t>
      </w:r>
      <w:r w:rsidRPr="00CC2C6D">
        <w:rPr>
          <w:rFonts w:asciiTheme="minorBidi" w:hAnsiTheme="minorBidi"/>
          <w:i/>
          <w:iCs/>
          <w:sz w:val="24"/>
          <w:szCs w:val="24"/>
        </w:rPr>
        <w:t>Moreh Nevukhim</w:t>
      </w:r>
      <w:r w:rsidRPr="00CC2C6D">
        <w:rPr>
          <w:rFonts w:asciiTheme="minorBidi" w:hAnsiTheme="minorBidi"/>
          <w:sz w:val="24"/>
          <w:szCs w:val="24"/>
        </w:rPr>
        <w:t xml:space="preserve"> between the prophecy of Moshe Rabbeinu and those who preceded him.</w:t>
      </w:r>
      <w:r w:rsidR="00B932D7">
        <w:rPr>
          <w:rFonts w:asciiTheme="minorBidi" w:hAnsiTheme="minorBidi"/>
          <w:sz w:val="24"/>
          <w:szCs w:val="24"/>
        </w:rPr>
        <w:t xml:space="preserve"> </w:t>
      </w:r>
      <w:r w:rsidRPr="00CC2C6D">
        <w:rPr>
          <w:rFonts w:asciiTheme="minorBidi" w:hAnsiTheme="minorBidi"/>
          <w:sz w:val="24"/>
          <w:szCs w:val="24"/>
        </w:rPr>
        <w:t xml:space="preserve">Moshe, according to the Rambam, was the first prophet to convey Divine messages to others. All previous prophets, including Avraham, were privy to personal insight but then shared it autonomously. So too with regard to directives – Moshe transmits God’s </w:t>
      </w:r>
      <w:r w:rsidRPr="00CC2C6D">
        <w:rPr>
          <w:rFonts w:asciiTheme="minorBidi" w:hAnsiTheme="minorBidi"/>
          <w:i/>
          <w:iCs/>
          <w:sz w:val="24"/>
          <w:szCs w:val="24"/>
        </w:rPr>
        <w:t>mitzvot</w:t>
      </w:r>
      <w:r w:rsidRPr="00CC2C6D">
        <w:rPr>
          <w:rFonts w:asciiTheme="minorBidi" w:hAnsiTheme="minorBidi"/>
          <w:sz w:val="24"/>
          <w:szCs w:val="24"/>
        </w:rPr>
        <w:t>, but Avraham does not: “Even when he was commanded to circumcise himself, his sons, and his slaves, he did so himself but did not prophetically call others to it.”</w:t>
      </w:r>
    </w:p>
    <w:p w14:paraId="78366478" w14:textId="77777777" w:rsidR="00B932D7" w:rsidRDefault="00B932D7" w:rsidP="00CC2C6D">
      <w:pPr>
        <w:spacing w:after="0" w:line="240" w:lineRule="auto"/>
        <w:jc w:val="both"/>
        <w:rPr>
          <w:rFonts w:asciiTheme="minorBidi" w:hAnsiTheme="minorBidi"/>
          <w:sz w:val="24"/>
          <w:szCs w:val="24"/>
        </w:rPr>
      </w:pPr>
    </w:p>
    <w:p w14:paraId="26FFA415"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The Rambam then adds a cryptic proof: “Notice the Torah’s phrasing:</w:t>
      </w:r>
      <w:r w:rsidR="00B932D7">
        <w:rPr>
          <w:rFonts w:asciiTheme="minorBidi" w:hAnsiTheme="minorBidi"/>
          <w:sz w:val="24"/>
          <w:szCs w:val="24"/>
        </w:rPr>
        <w:t xml:space="preserve"> </w:t>
      </w:r>
      <w:r w:rsidRPr="00CC2C6D">
        <w:rPr>
          <w:rFonts w:asciiTheme="minorBidi" w:hAnsiTheme="minorBidi"/>
          <w:sz w:val="24"/>
          <w:szCs w:val="24"/>
        </w:rPr>
        <w:t>‘For I know him….’ (</w:t>
      </w:r>
      <w:r w:rsidRPr="00CC2C6D">
        <w:rPr>
          <w:rFonts w:asciiTheme="minorBidi" w:hAnsiTheme="minorBidi"/>
          <w:i/>
          <w:iCs/>
          <w:sz w:val="24"/>
          <w:szCs w:val="24"/>
        </w:rPr>
        <w:t>Bereishit</w:t>
      </w:r>
      <w:r w:rsidRPr="00CC2C6D">
        <w:rPr>
          <w:rFonts w:asciiTheme="minorBidi" w:hAnsiTheme="minorBidi"/>
          <w:sz w:val="24"/>
          <w:szCs w:val="24"/>
        </w:rPr>
        <w:t xml:space="preserve"> 18:19). Thus it is clear that [Avraham] functioned through command alone” (2:39).</w:t>
      </w:r>
      <w:r w:rsidR="00B932D7">
        <w:rPr>
          <w:rFonts w:asciiTheme="minorBidi" w:hAnsiTheme="minorBidi"/>
          <w:sz w:val="24"/>
          <w:szCs w:val="24"/>
        </w:rPr>
        <w:t xml:space="preserve"> </w:t>
      </w:r>
      <w:r w:rsidRPr="00CC2C6D">
        <w:rPr>
          <w:rFonts w:asciiTheme="minorBidi" w:hAnsiTheme="minorBidi"/>
          <w:sz w:val="24"/>
          <w:szCs w:val="24"/>
        </w:rPr>
        <w:t>What does the Rambam mean here?</w:t>
      </w:r>
      <w:r w:rsidR="00B932D7">
        <w:rPr>
          <w:rFonts w:asciiTheme="minorBidi" w:hAnsiTheme="minorBidi"/>
          <w:sz w:val="24"/>
          <w:szCs w:val="24"/>
        </w:rPr>
        <w:t xml:space="preserve"> </w:t>
      </w:r>
      <w:r w:rsidRPr="00CC2C6D">
        <w:rPr>
          <w:rFonts w:asciiTheme="minorBidi" w:hAnsiTheme="minorBidi"/>
          <w:sz w:val="24"/>
          <w:szCs w:val="24"/>
        </w:rPr>
        <w:t>R. Bin Nun</w:t>
      </w:r>
      <w:r w:rsidR="00ED10F9" w:rsidRPr="00CC2C6D">
        <w:rPr>
          <w:rFonts w:asciiTheme="minorBidi" w:hAnsiTheme="minorBidi"/>
          <w:sz w:val="24"/>
          <w:szCs w:val="24"/>
        </w:rPr>
        <w:t xml:space="preserve"> </w:t>
      </w:r>
      <w:r w:rsidRPr="00CC2C6D">
        <w:rPr>
          <w:rFonts w:asciiTheme="minorBidi" w:hAnsiTheme="minorBidi"/>
          <w:sz w:val="24"/>
          <w:szCs w:val="24"/>
        </w:rPr>
        <w:t>understand</w:t>
      </w:r>
      <w:r w:rsidR="00ED10F9" w:rsidRPr="00CC2C6D">
        <w:rPr>
          <w:rFonts w:asciiTheme="minorBidi" w:hAnsiTheme="minorBidi"/>
          <w:sz w:val="24"/>
          <w:szCs w:val="24"/>
        </w:rPr>
        <w:t>s</w:t>
      </w:r>
      <w:r w:rsidRPr="00CC2C6D">
        <w:rPr>
          <w:rFonts w:asciiTheme="minorBidi" w:hAnsiTheme="minorBidi"/>
          <w:sz w:val="24"/>
          <w:szCs w:val="24"/>
        </w:rPr>
        <w:t xml:space="preserve"> the Rambam to be referring to the continuation of the verse</w:t>
      </w:r>
      <w:r w:rsidR="00ED10F9" w:rsidRPr="00CC2C6D">
        <w:rPr>
          <w:rFonts w:asciiTheme="minorBidi" w:hAnsiTheme="minorBidi"/>
          <w:sz w:val="24"/>
          <w:szCs w:val="24"/>
        </w:rPr>
        <w:t xml:space="preserve"> </w:t>
      </w:r>
      <w:r w:rsidRPr="00CC2C6D">
        <w:rPr>
          <w:rFonts w:asciiTheme="minorBidi" w:hAnsiTheme="minorBidi"/>
          <w:sz w:val="24"/>
          <w:szCs w:val="24"/>
        </w:rPr>
        <w:t>– “That he will command his children and his household after him.”</w:t>
      </w:r>
      <w:r w:rsidR="00B932D7">
        <w:rPr>
          <w:rFonts w:asciiTheme="minorBidi" w:hAnsiTheme="minorBidi"/>
          <w:sz w:val="24"/>
          <w:szCs w:val="24"/>
        </w:rPr>
        <w:t xml:space="preserve"> </w:t>
      </w:r>
      <w:r w:rsidRPr="00CC2C6D">
        <w:rPr>
          <w:rFonts w:asciiTheme="minorBidi" w:hAnsiTheme="minorBidi"/>
          <w:sz w:val="24"/>
          <w:szCs w:val="24"/>
        </w:rPr>
        <w:t>In other words, Avraham is identified here as the source of command.</w:t>
      </w:r>
      <w:r w:rsidR="00B932D7">
        <w:rPr>
          <w:rFonts w:asciiTheme="minorBidi" w:hAnsiTheme="minorBidi"/>
          <w:sz w:val="24"/>
          <w:szCs w:val="24"/>
        </w:rPr>
        <w:t xml:space="preserve"> </w:t>
      </w:r>
      <w:r w:rsidRPr="00CC2C6D">
        <w:rPr>
          <w:rFonts w:asciiTheme="minorBidi" w:hAnsiTheme="minorBidi"/>
          <w:sz w:val="24"/>
          <w:szCs w:val="24"/>
        </w:rPr>
        <w:t>He transmitted his own commands, rather than those of God.</w:t>
      </w:r>
      <w:r w:rsidR="00B932D7">
        <w:rPr>
          <w:rFonts w:asciiTheme="minorBidi" w:hAnsiTheme="minorBidi"/>
          <w:sz w:val="24"/>
          <w:szCs w:val="24"/>
        </w:rPr>
        <w:t xml:space="preserve"> </w:t>
      </w:r>
      <w:r w:rsidRPr="00CC2C6D">
        <w:rPr>
          <w:rFonts w:asciiTheme="minorBidi" w:hAnsiTheme="minorBidi"/>
          <w:sz w:val="24"/>
          <w:szCs w:val="24"/>
        </w:rPr>
        <w:t>R. Bin Nun summarizes:</w:t>
      </w:r>
    </w:p>
    <w:p w14:paraId="13D03E9F" w14:textId="00166C32" w:rsidR="00B932D7" w:rsidRDefault="00B932D7" w:rsidP="00CC2C6D">
      <w:pPr>
        <w:spacing w:after="0" w:line="240" w:lineRule="auto"/>
        <w:jc w:val="both"/>
        <w:rPr>
          <w:rFonts w:asciiTheme="minorBidi" w:hAnsiTheme="minorBidi"/>
          <w:sz w:val="24"/>
          <w:szCs w:val="24"/>
        </w:rPr>
      </w:pPr>
    </w:p>
    <w:p w14:paraId="38467A11" w14:textId="77777777" w:rsidR="00B932D7" w:rsidRDefault="00ED2640" w:rsidP="00CA5CCF">
      <w:pPr>
        <w:spacing w:after="0" w:line="240" w:lineRule="auto"/>
        <w:ind w:left="720"/>
        <w:jc w:val="both"/>
        <w:rPr>
          <w:rFonts w:asciiTheme="minorBidi" w:hAnsiTheme="minorBidi"/>
          <w:sz w:val="24"/>
          <w:szCs w:val="24"/>
        </w:rPr>
      </w:pPr>
      <w:r w:rsidRPr="00CC2C6D">
        <w:rPr>
          <w:rFonts w:asciiTheme="minorBidi" w:hAnsiTheme="minorBidi"/>
          <w:sz w:val="24"/>
          <w:szCs w:val="24"/>
        </w:rPr>
        <w:t>Avraham is chosen so that he will command; the source of command and authority in ‘</w:t>
      </w:r>
      <w:r w:rsidRPr="00CC2C6D">
        <w:rPr>
          <w:rFonts w:asciiTheme="minorBidi" w:hAnsiTheme="minorBidi"/>
          <w:i/>
          <w:iCs/>
          <w:sz w:val="24"/>
          <w:szCs w:val="24"/>
        </w:rPr>
        <w:t>Torat Ha-Avot</w:t>
      </w:r>
      <w:r w:rsidRPr="00CC2C6D">
        <w:rPr>
          <w:rFonts w:asciiTheme="minorBidi" w:hAnsiTheme="minorBidi"/>
          <w:sz w:val="24"/>
          <w:szCs w:val="24"/>
        </w:rPr>
        <w:t>’ is human – that is, Avraham and his followers after him</w:t>
      </w:r>
      <w:r w:rsidRPr="00CC2C6D">
        <w:rPr>
          <w:rStyle w:val="FootnoteReference"/>
          <w:rFonts w:asciiTheme="minorBidi" w:hAnsiTheme="minorBidi"/>
          <w:sz w:val="24"/>
          <w:szCs w:val="24"/>
        </w:rPr>
        <w:footnoteReference w:id="16"/>
      </w:r>
      <w:r w:rsidRPr="00CC2C6D">
        <w:rPr>
          <w:rFonts w:asciiTheme="minorBidi" w:hAnsiTheme="minorBidi"/>
          <w:sz w:val="24"/>
          <w:szCs w:val="24"/>
        </w:rPr>
        <w:t xml:space="preserve">… The commander here is not God, but Avraham, and therefore </w:t>
      </w:r>
      <w:r w:rsidRPr="00CC2C6D">
        <w:rPr>
          <w:rFonts w:asciiTheme="minorBidi" w:hAnsiTheme="minorBidi"/>
          <w:b/>
          <w:bCs/>
          <w:sz w:val="24"/>
          <w:szCs w:val="24"/>
        </w:rPr>
        <w:t>the original source of authority in Israel is autonomy</w:t>
      </w:r>
      <w:r w:rsidRPr="00CC2C6D">
        <w:rPr>
          <w:rFonts w:asciiTheme="minorBidi" w:hAnsiTheme="minorBidi"/>
          <w:b/>
          <w:bCs/>
          <w:i/>
          <w:iCs/>
          <w:sz w:val="24"/>
          <w:szCs w:val="24"/>
        </w:rPr>
        <w:t xml:space="preserve"> </w:t>
      </w:r>
      <w:r w:rsidRPr="00CC2C6D">
        <w:rPr>
          <w:rFonts w:asciiTheme="minorBidi" w:hAnsiTheme="minorBidi"/>
          <w:sz w:val="24"/>
          <w:szCs w:val="24"/>
        </w:rPr>
        <w:t>(bold in original)</w:t>
      </w:r>
      <w:r w:rsidRPr="00CC2C6D">
        <w:rPr>
          <w:rFonts w:asciiTheme="minorBidi" w:hAnsiTheme="minorBidi"/>
          <w:b/>
          <w:bCs/>
          <w:sz w:val="24"/>
          <w:szCs w:val="24"/>
        </w:rPr>
        <w:t xml:space="preserve"> </w:t>
      </w:r>
      <w:r w:rsidRPr="00CC2C6D">
        <w:rPr>
          <w:rFonts w:asciiTheme="minorBidi" w:hAnsiTheme="minorBidi"/>
          <w:sz w:val="24"/>
          <w:szCs w:val="24"/>
        </w:rPr>
        <w:t>and not heteronomy; in clear contrast to the prophecy of Moshe, where the commander is God.</w:t>
      </w:r>
      <w:r w:rsidRPr="00CC2C6D">
        <w:rPr>
          <w:rStyle w:val="FootnoteReference"/>
          <w:rFonts w:asciiTheme="minorBidi" w:hAnsiTheme="minorBidi"/>
          <w:sz w:val="24"/>
          <w:szCs w:val="24"/>
        </w:rPr>
        <w:footnoteReference w:id="17"/>
      </w:r>
    </w:p>
    <w:p w14:paraId="073C96A1" w14:textId="77777777" w:rsidR="00B932D7" w:rsidRDefault="00B932D7" w:rsidP="00CC2C6D">
      <w:pPr>
        <w:spacing w:after="0" w:line="240" w:lineRule="auto"/>
        <w:jc w:val="both"/>
        <w:rPr>
          <w:rFonts w:asciiTheme="minorBidi" w:hAnsiTheme="minorBidi"/>
          <w:sz w:val="24"/>
          <w:szCs w:val="24"/>
        </w:rPr>
      </w:pPr>
    </w:p>
    <w:p w14:paraId="609DA835"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While Moshe is charged with a mission, Avraham is chosen for a destiny.</w:t>
      </w:r>
      <w:r w:rsidR="00B932D7">
        <w:rPr>
          <w:rFonts w:asciiTheme="minorBidi" w:hAnsiTheme="minorBidi"/>
          <w:sz w:val="24"/>
          <w:szCs w:val="24"/>
        </w:rPr>
        <w:t xml:space="preserve"> </w:t>
      </w:r>
      <w:r w:rsidRPr="00CC2C6D">
        <w:rPr>
          <w:rFonts w:asciiTheme="minorBidi" w:hAnsiTheme="minorBidi"/>
          <w:sz w:val="24"/>
          <w:szCs w:val="24"/>
        </w:rPr>
        <w:t>Moshe is given a plethora of concrete laws to bring to the people.</w:t>
      </w:r>
      <w:r w:rsidR="00B932D7">
        <w:rPr>
          <w:rFonts w:asciiTheme="minorBidi" w:hAnsiTheme="minorBidi"/>
          <w:sz w:val="24"/>
          <w:szCs w:val="24"/>
        </w:rPr>
        <w:t xml:space="preserve"> </w:t>
      </w:r>
      <w:r w:rsidRPr="00CC2C6D">
        <w:rPr>
          <w:rFonts w:asciiTheme="minorBidi" w:hAnsiTheme="minorBidi"/>
          <w:sz w:val="24"/>
          <w:szCs w:val="24"/>
        </w:rPr>
        <w:t>By contrast, Avraham, armed with just a few core values and a single mitzva, must actively and ambitious chart a path for himself and for “his children and his household after him.”</w:t>
      </w:r>
      <w:r w:rsidR="00B932D7">
        <w:rPr>
          <w:rFonts w:asciiTheme="minorBidi" w:hAnsiTheme="minorBidi"/>
          <w:sz w:val="24"/>
          <w:szCs w:val="24"/>
        </w:rPr>
        <w:t xml:space="preserve"> </w:t>
      </w:r>
      <w:r w:rsidRPr="00CC2C6D">
        <w:rPr>
          <w:rFonts w:asciiTheme="minorBidi" w:hAnsiTheme="minorBidi"/>
          <w:sz w:val="24"/>
          <w:szCs w:val="24"/>
        </w:rPr>
        <w:t>As R. Joseph B. Soloveitchik writes:</w:t>
      </w:r>
    </w:p>
    <w:p w14:paraId="256142DD" w14:textId="77777777" w:rsidR="00B932D7" w:rsidRDefault="00B932D7" w:rsidP="00CC2C6D">
      <w:pPr>
        <w:spacing w:after="0" w:line="240" w:lineRule="auto"/>
        <w:jc w:val="both"/>
        <w:rPr>
          <w:rFonts w:asciiTheme="minorBidi" w:hAnsiTheme="minorBidi"/>
          <w:sz w:val="24"/>
          <w:szCs w:val="24"/>
        </w:rPr>
      </w:pPr>
    </w:p>
    <w:p w14:paraId="1B4AE095" w14:textId="77777777" w:rsidR="00B932D7" w:rsidRDefault="00ED2640" w:rsidP="00010DA4">
      <w:pPr>
        <w:spacing w:after="0" w:line="240" w:lineRule="auto"/>
        <w:ind w:left="720"/>
        <w:jc w:val="both"/>
        <w:rPr>
          <w:rFonts w:asciiTheme="minorBidi" w:hAnsiTheme="minorBidi"/>
          <w:sz w:val="24"/>
          <w:szCs w:val="24"/>
        </w:rPr>
      </w:pPr>
      <w:r w:rsidRPr="00CC2C6D">
        <w:rPr>
          <w:rFonts w:asciiTheme="minorBidi" w:hAnsiTheme="minorBidi"/>
          <w:sz w:val="24"/>
          <w:szCs w:val="24"/>
        </w:rPr>
        <w:t>[God] did not demand absolute obedience and subordination [from Avraham].</w:t>
      </w:r>
      <w:r w:rsidR="00B932D7">
        <w:rPr>
          <w:rFonts w:asciiTheme="minorBidi" w:hAnsiTheme="minorBidi"/>
          <w:sz w:val="24"/>
          <w:szCs w:val="24"/>
        </w:rPr>
        <w:t xml:space="preserve"> </w:t>
      </w:r>
      <w:r w:rsidRPr="00CC2C6D">
        <w:rPr>
          <w:rFonts w:asciiTheme="minorBidi" w:hAnsiTheme="minorBidi"/>
          <w:sz w:val="24"/>
          <w:szCs w:val="24"/>
        </w:rPr>
        <w:t>All He solicited for was loyalty, devotion and friendship.</w:t>
      </w:r>
      <w:r w:rsidR="00B932D7">
        <w:rPr>
          <w:rFonts w:asciiTheme="minorBidi" w:hAnsiTheme="minorBidi"/>
          <w:sz w:val="24"/>
          <w:szCs w:val="24"/>
        </w:rPr>
        <w:t xml:space="preserve"> </w:t>
      </w:r>
      <w:r w:rsidRPr="00CC2C6D">
        <w:rPr>
          <w:rFonts w:asciiTheme="minorBidi" w:hAnsiTheme="minorBidi"/>
          <w:sz w:val="24"/>
          <w:szCs w:val="24"/>
        </w:rPr>
        <w:t>He let Abraham find the ethical law, or “God’s way to do justice and judgment” (Bereishit 18:18).</w:t>
      </w:r>
      <w:r w:rsidR="00B932D7">
        <w:rPr>
          <w:rFonts w:asciiTheme="minorBidi" w:hAnsiTheme="minorBidi"/>
          <w:sz w:val="24"/>
          <w:szCs w:val="24"/>
        </w:rPr>
        <w:t xml:space="preserve"> </w:t>
      </w:r>
      <w:r w:rsidRPr="00CC2C6D">
        <w:rPr>
          <w:rFonts w:asciiTheme="minorBidi" w:hAnsiTheme="minorBidi"/>
          <w:sz w:val="24"/>
          <w:szCs w:val="24"/>
        </w:rPr>
        <w:t>The nomad discerned his own non-imperativistic, fluid ethical code.</w:t>
      </w:r>
      <w:r w:rsidR="00B932D7">
        <w:rPr>
          <w:rFonts w:asciiTheme="minorBidi" w:hAnsiTheme="minorBidi"/>
          <w:sz w:val="24"/>
          <w:szCs w:val="24"/>
        </w:rPr>
        <w:t xml:space="preserve"> </w:t>
      </w:r>
      <w:r w:rsidRPr="00CC2C6D">
        <w:rPr>
          <w:rFonts w:asciiTheme="minorBidi" w:hAnsiTheme="minorBidi"/>
          <w:sz w:val="24"/>
          <w:szCs w:val="24"/>
        </w:rPr>
        <w:t>Later God approved of these standards. (</w:t>
      </w:r>
      <w:r w:rsidRPr="00CC2C6D">
        <w:rPr>
          <w:rFonts w:asciiTheme="minorBidi" w:hAnsiTheme="minorBidi"/>
          <w:i/>
          <w:iCs/>
          <w:sz w:val="24"/>
          <w:szCs w:val="24"/>
        </w:rPr>
        <w:t>Emergence of Ethical Man</w:t>
      </w:r>
      <w:r w:rsidRPr="00CC2C6D">
        <w:rPr>
          <w:rFonts w:asciiTheme="minorBidi" w:hAnsiTheme="minorBidi"/>
          <w:sz w:val="24"/>
          <w:szCs w:val="24"/>
        </w:rPr>
        <w:t>, 156-157)</w:t>
      </w:r>
    </w:p>
    <w:p w14:paraId="77E8BB41" w14:textId="77777777" w:rsidR="00B932D7" w:rsidRDefault="00B932D7" w:rsidP="00CC2C6D">
      <w:pPr>
        <w:spacing w:after="0" w:line="240" w:lineRule="auto"/>
        <w:jc w:val="both"/>
        <w:rPr>
          <w:rFonts w:asciiTheme="minorBidi" w:hAnsiTheme="minorBidi"/>
          <w:sz w:val="24"/>
          <w:szCs w:val="24"/>
        </w:rPr>
      </w:pPr>
    </w:p>
    <w:p w14:paraId="22967A1D"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R. Bin Nun’s portrayal also echoes a metaphor of Chazal:</w:t>
      </w:r>
      <w:r w:rsidR="00B932D7">
        <w:rPr>
          <w:rFonts w:asciiTheme="minorBidi" w:hAnsiTheme="minorBidi"/>
          <w:sz w:val="24"/>
          <w:szCs w:val="24"/>
        </w:rPr>
        <w:t xml:space="preserve"> </w:t>
      </w:r>
    </w:p>
    <w:p w14:paraId="30BE1D1D" w14:textId="77777777" w:rsidR="00B932D7" w:rsidRDefault="00B932D7" w:rsidP="00CC2C6D">
      <w:pPr>
        <w:spacing w:after="0" w:line="240" w:lineRule="auto"/>
        <w:jc w:val="both"/>
        <w:rPr>
          <w:rFonts w:asciiTheme="minorBidi" w:hAnsiTheme="minorBidi"/>
          <w:sz w:val="24"/>
          <w:szCs w:val="24"/>
        </w:rPr>
      </w:pPr>
    </w:p>
    <w:p w14:paraId="01D7770B" w14:textId="77777777" w:rsidR="00B932D7" w:rsidRDefault="00ED2640" w:rsidP="00010DA4">
      <w:pPr>
        <w:spacing w:after="0" w:line="240" w:lineRule="auto"/>
        <w:ind w:left="720"/>
        <w:jc w:val="both"/>
        <w:rPr>
          <w:rFonts w:asciiTheme="minorBidi" w:hAnsiTheme="minorBidi"/>
          <w:sz w:val="24"/>
          <w:szCs w:val="24"/>
        </w:rPr>
      </w:pPr>
      <w:r w:rsidRPr="00CC2C6D">
        <w:rPr>
          <w:rFonts w:asciiTheme="minorBidi" w:hAnsiTheme="minorBidi"/>
          <w:sz w:val="24"/>
          <w:szCs w:val="24"/>
        </w:rPr>
        <w:t>Rabbi Shimon said:</w:t>
      </w:r>
      <w:r w:rsidR="00B932D7">
        <w:rPr>
          <w:rFonts w:asciiTheme="minorBidi" w:hAnsiTheme="minorBidi"/>
          <w:sz w:val="24"/>
          <w:szCs w:val="24"/>
        </w:rPr>
        <w:t xml:space="preserve"> </w:t>
      </w:r>
      <w:r w:rsidRPr="00CC2C6D">
        <w:rPr>
          <w:rFonts w:asciiTheme="minorBidi" w:hAnsiTheme="minorBidi"/>
          <w:sz w:val="24"/>
          <w:szCs w:val="24"/>
        </w:rPr>
        <w:t>“A father did not teach [Avraham], nor did he have a mentor, so from where did he learn the Torah?</w:t>
      </w:r>
      <w:r w:rsidR="00B932D7">
        <w:rPr>
          <w:rFonts w:asciiTheme="minorBidi" w:hAnsiTheme="minorBidi"/>
          <w:sz w:val="24"/>
          <w:szCs w:val="24"/>
        </w:rPr>
        <w:t xml:space="preserve"> </w:t>
      </w:r>
      <w:r w:rsidRPr="00CC2C6D">
        <w:rPr>
          <w:rFonts w:asciiTheme="minorBidi" w:hAnsiTheme="minorBidi"/>
          <w:sz w:val="24"/>
          <w:szCs w:val="24"/>
        </w:rPr>
        <w:t xml:space="preserve">Rather, the Holy One, </w:t>
      </w:r>
      <w:r w:rsidRPr="00CC2C6D">
        <w:rPr>
          <w:rFonts w:asciiTheme="minorBidi" w:hAnsiTheme="minorBidi"/>
          <w:sz w:val="24"/>
          <w:szCs w:val="24"/>
        </w:rPr>
        <w:lastRenderedPageBreak/>
        <w:t>Blessed be He, arranged for his two kidneys</w:t>
      </w:r>
      <w:r w:rsidRPr="00CC2C6D">
        <w:rPr>
          <w:rStyle w:val="FootnoteReference"/>
          <w:rFonts w:asciiTheme="minorBidi" w:hAnsiTheme="minorBidi"/>
          <w:sz w:val="24"/>
          <w:szCs w:val="24"/>
        </w:rPr>
        <w:footnoteReference w:id="18"/>
      </w:r>
      <w:r w:rsidRPr="00CC2C6D">
        <w:rPr>
          <w:rFonts w:asciiTheme="minorBidi" w:hAnsiTheme="minorBidi"/>
          <w:sz w:val="24"/>
          <w:szCs w:val="24"/>
        </w:rPr>
        <w:t xml:space="preserve"> to be like two teachers, and they would overflow and teach him Torah and wisdom. (Bereishit Rabba 61:1)</w:t>
      </w:r>
    </w:p>
    <w:p w14:paraId="52E9869E" w14:textId="77777777" w:rsidR="00B932D7" w:rsidRDefault="00B932D7" w:rsidP="00CC2C6D">
      <w:pPr>
        <w:spacing w:after="0" w:line="240" w:lineRule="auto"/>
        <w:jc w:val="both"/>
        <w:rPr>
          <w:rFonts w:asciiTheme="minorBidi" w:hAnsiTheme="minorBidi"/>
          <w:sz w:val="24"/>
          <w:szCs w:val="24"/>
        </w:rPr>
      </w:pPr>
    </w:p>
    <w:p w14:paraId="5B70BBB6"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Though the subject matter here is Torah, the source is ultimately within.</w:t>
      </w:r>
      <w:r w:rsidR="00B932D7">
        <w:rPr>
          <w:rFonts w:asciiTheme="minorBidi" w:hAnsiTheme="minorBidi"/>
          <w:sz w:val="24"/>
          <w:szCs w:val="24"/>
        </w:rPr>
        <w:t xml:space="preserve"> </w:t>
      </w:r>
      <w:r w:rsidRPr="00CC2C6D">
        <w:rPr>
          <w:rFonts w:asciiTheme="minorBidi" w:hAnsiTheme="minorBidi"/>
          <w:sz w:val="24"/>
          <w:szCs w:val="24"/>
        </w:rPr>
        <w:t>Unlike Moshe, who “received the Torah from Sinai” (Avot 1:1), Avraham had to intuit and discover it on his own. He then became the source of wisdom for subsequent generations, as the Tanchuma adds:</w:t>
      </w:r>
    </w:p>
    <w:p w14:paraId="0C1BBE9D" w14:textId="524D0E06" w:rsidR="00B932D7" w:rsidRDefault="00B932D7" w:rsidP="00CC2C6D">
      <w:pPr>
        <w:spacing w:after="0" w:line="240" w:lineRule="auto"/>
        <w:jc w:val="both"/>
        <w:rPr>
          <w:rFonts w:asciiTheme="minorBidi" w:hAnsiTheme="minorBidi"/>
          <w:sz w:val="24"/>
          <w:szCs w:val="24"/>
        </w:rPr>
      </w:pPr>
    </w:p>
    <w:p w14:paraId="0EDE2464" w14:textId="77777777" w:rsidR="00B932D7" w:rsidRDefault="00ED2640" w:rsidP="00A132E7">
      <w:pPr>
        <w:spacing w:after="0" w:line="240" w:lineRule="auto"/>
        <w:ind w:left="720"/>
        <w:jc w:val="both"/>
        <w:rPr>
          <w:rFonts w:asciiTheme="minorBidi" w:hAnsiTheme="minorBidi"/>
          <w:sz w:val="24"/>
          <w:szCs w:val="24"/>
        </w:rPr>
      </w:pPr>
      <w:r w:rsidRPr="00CC2C6D">
        <w:rPr>
          <w:rFonts w:asciiTheme="minorBidi" w:hAnsiTheme="minorBidi"/>
          <w:sz w:val="24"/>
          <w:szCs w:val="24"/>
        </w:rPr>
        <w:t>“Rabbi Levi said:</w:t>
      </w:r>
      <w:r w:rsidR="00B932D7">
        <w:rPr>
          <w:rFonts w:asciiTheme="minorBidi" w:hAnsiTheme="minorBidi"/>
          <w:sz w:val="24"/>
          <w:szCs w:val="24"/>
        </w:rPr>
        <w:t xml:space="preserve"> </w:t>
      </w:r>
      <w:r w:rsidRPr="00CC2C6D">
        <w:rPr>
          <w:rFonts w:asciiTheme="minorBidi" w:hAnsiTheme="minorBidi"/>
          <w:sz w:val="24"/>
          <w:szCs w:val="24"/>
        </w:rPr>
        <w:t>Avraham learned the Torah on his own</w:t>
      </w:r>
      <w:r w:rsidR="00ED10F9" w:rsidRPr="00CC2C6D">
        <w:rPr>
          <w:rFonts w:asciiTheme="minorBidi" w:hAnsiTheme="minorBidi"/>
          <w:sz w:val="24"/>
          <w:szCs w:val="24"/>
        </w:rPr>
        <w:t xml:space="preserve">… </w:t>
      </w:r>
      <w:r w:rsidRPr="00CC2C6D">
        <w:rPr>
          <w:rFonts w:asciiTheme="minorBidi" w:hAnsiTheme="minorBidi"/>
          <w:sz w:val="24"/>
          <w:szCs w:val="24"/>
        </w:rPr>
        <w:t>and he would teach Torah to his children, as it says, “For I know him that he will command.” (</w:t>
      </w:r>
      <w:r w:rsidRPr="00CC2C6D">
        <w:rPr>
          <w:rFonts w:asciiTheme="minorBidi" w:hAnsiTheme="minorBidi"/>
          <w:i/>
          <w:iCs/>
          <w:sz w:val="24"/>
          <w:szCs w:val="24"/>
        </w:rPr>
        <w:t>Vayigash</w:t>
      </w:r>
      <w:r w:rsidR="00A132E7">
        <w:rPr>
          <w:rFonts w:asciiTheme="minorBidi" w:hAnsiTheme="minorBidi"/>
          <w:sz w:val="24"/>
          <w:szCs w:val="24"/>
        </w:rPr>
        <w:t>, 11)</w:t>
      </w:r>
    </w:p>
    <w:p w14:paraId="610B40D3" w14:textId="77777777" w:rsidR="00B932D7" w:rsidRDefault="00B932D7" w:rsidP="00CC2C6D">
      <w:pPr>
        <w:spacing w:after="0" w:line="240" w:lineRule="auto"/>
        <w:jc w:val="both"/>
        <w:rPr>
          <w:rFonts w:asciiTheme="minorBidi" w:hAnsiTheme="minorBidi"/>
          <w:sz w:val="24"/>
          <w:szCs w:val="24"/>
        </w:rPr>
      </w:pPr>
    </w:p>
    <w:p w14:paraId="7B26B9AF"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Furthermore, even if he largely adhered to its technicalities, according to R. Chayyim of Volozhin, at least, he apparently exercised his own judgment in deciding when deviation was necessary and authorized his children to do the same.</w:t>
      </w:r>
    </w:p>
    <w:p w14:paraId="558FFF3B" w14:textId="77777777" w:rsidR="00B932D7" w:rsidRDefault="00B932D7" w:rsidP="00CC2C6D">
      <w:pPr>
        <w:spacing w:after="0" w:line="240" w:lineRule="auto"/>
        <w:jc w:val="both"/>
        <w:rPr>
          <w:rFonts w:asciiTheme="minorBidi" w:hAnsiTheme="minorBidi"/>
          <w:sz w:val="24"/>
          <w:szCs w:val="24"/>
        </w:rPr>
      </w:pPr>
    </w:p>
    <w:p w14:paraId="17AE78F8" w14:textId="77777777" w:rsidR="00B932D7" w:rsidRDefault="00ED2640" w:rsidP="00CC2C6D">
      <w:pPr>
        <w:spacing w:after="0" w:line="240" w:lineRule="auto"/>
        <w:jc w:val="both"/>
        <w:rPr>
          <w:rFonts w:asciiTheme="minorBidi" w:hAnsiTheme="minorBidi"/>
          <w:sz w:val="24"/>
          <w:szCs w:val="24"/>
        </w:rPr>
      </w:pPr>
      <w:r w:rsidRPr="00CC2C6D">
        <w:rPr>
          <w:rFonts w:asciiTheme="minorBidi" w:hAnsiTheme="minorBidi"/>
          <w:sz w:val="24"/>
          <w:szCs w:val="24"/>
        </w:rPr>
        <w:t>If this analysis is correct, then we inherit two different modes of operation from our predecessors.</w:t>
      </w:r>
      <w:r w:rsidR="00B932D7">
        <w:rPr>
          <w:rFonts w:asciiTheme="minorBidi" w:hAnsiTheme="minorBidi"/>
          <w:sz w:val="24"/>
          <w:szCs w:val="24"/>
        </w:rPr>
        <w:t xml:space="preserve"> </w:t>
      </w:r>
      <w:r w:rsidRPr="00CC2C6D">
        <w:rPr>
          <w:rFonts w:asciiTheme="minorBidi" w:hAnsiTheme="minorBidi"/>
          <w:sz w:val="24"/>
          <w:szCs w:val="24"/>
        </w:rPr>
        <w:t xml:space="preserve">As disciples of Moshe and participants in </w:t>
      </w:r>
      <w:r w:rsidRPr="00CC2C6D">
        <w:rPr>
          <w:rFonts w:asciiTheme="minorBidi" w:hAnsiTheme="minorBidi"/>
          <w:i/>
          <w:iCs/>
          <w:sz w:val="24"/>
          <w:szCs w:val="24"/>
        </w:rPr>
        <w:t>berit Sinai</w:t>
      </w:r>
      <w:r w:rsidRPr="00CC2C6D">
        <w:rPr>
          <w:rFonts w:asciiTheme="minorBidi" w:hAnsiTheme="minorBidi"/>
          <w:sz w:val="24"/>
          <w:szCs w:val="24"/>
        </w:rPr>
        <w:t>, we submit to an extensive legal code and its internal system of reasoning.</w:t>
      </w:r>
      <w:r w:rsidR="00B932D7">
        <w:rPr>
          <w:rFonts w:asciiTheme="minorBidi" w:hAnsiTheme="minorBidi"/>
          <w:sz w:val="24"/>
          <w:szCs w:val="24"/>
        </w:rPr>
        <w:t xml:space="preserve"> </w:t>
      </w:r>
      <w:r w:rsidRPr="00CC2C6D">
        <w:rPr>
          <w:rFonts w:asciiTheme="minorBidi" w:hAnsiTheme="minorBidi"/>
          <w:sz w:val="24"/>
          <w:szCs w:val="24"/>
        </w:rPr>
        <w:t xml:space="preserve">As followers of Avraham and participants in </w:t>
      </w:r>
      <w:r w:rsidRPr="00CC2C6D">
        <w:rPr>
          <w:rFonts w:asciiTheme="minorBidi" w:hAnsiTheme="minorBidi"/>
          <w:i/>
          <w:iCs/>
          <w:sz w:val="24"/>
          <w:szCs w:val="24"/>
        </w:rPr>
        <w:t>berit Avot</w:t>
      </w:r>
      <w:r w:rsidRPr="00CC2C6D">
        <w:rPr>
          <w:rFonts w:asciiTheme="minorBidi" w:hAnsiTheme="minorBidi"/>
          <w:sz w:val="24"/>
          <w:szCs w:val="24"/>
        </w:rPr>
        <w:t>, we have the privilege and responsibility to search deeply within and cautiously employ our own intuitions, ever ready to answer before “God, investigator of the heart, tester of the kidneys” (</w:t>
      </w:r>
      <w:r w:rsidRPr="00CC2C6D">
        <w:rPr>
          <w:rFonts w:asciiTheme="minorBidi" w:hAnsiTheme="minorBidi"/>
          <w:i/>
          <w:iCs/>
          <w:sz w:val="24"/>
          <w:szCs w:val="24"/>
        </w:rPr>
        <w:t>Yirmiyahu</w:t>
      </w:r>
      <w:r w:rsidRPr="00CC2C6D">
        <w:rPr>
          <w:rFonts w:asciiTheme="minorBidi" w:hAnsiTheme="minorBidi"/>
          <w:sz w:val="24"/>
          <w:szCs w:val="24"/>
        </w:rPr>
        <w:t xml:space="preserve"> 17:10).</w:t>
      </w:r>
      <w:r w:rsidR="00B932D7">
        <w:rPr>
          <w:rFonts w:asciiTheme="minorBidi" w:hAnsiTheme="minorBidi"/>
          <w:sz w:val="24"/>
          <w:szCs w:val="24"/>
        </w:rPr>
        <w:t xml:space="preserve"> </w:t>
      </w:r>
      <w:r w:rsidRPr="00CC2C6D">
        <w:rPr>
          <w:rFonts w:asciiTheme="minorBidi" w:hAnsiTheme="minorBidi"/>
          <w:sz w:val="24"/>
          <w:szCs w:val="24"/>
        </w:rPr>
        <w:t xml:space="preserve"> </w:t>
      </w:r>
    </w:p>
    <w:p w14:paraId="75B157E4" w14:textId="0AED14DD" w:rsidR="00B932D7" w:rsidRDefault="00B932D7" w:rsidP="00CC2C6D">
      <w:pPr>
        <w:spacing w:after="0" w:line="240" w:lineRule="auto"/>
        <w:jc w:val="both"/>
        <w:rPr>
          <w:rFonts w:asciiTheme="minorBidi" w:hAnsiTheme="minorBidi"/>
          <w:sz w:val="24"/>
          <w:szCs w:val="24"/>
        </w:rPr>
      </w:pPr>
    </w:p>
    <w:p w14:paraId="1B638874" w14:textId="77777777" w:rsidR="00B932D7" w:rsidRDefault="00ED2640" w:rsidP="00A132E7">
      <w:pPr>
        <w:spacing w:after="0" w:line="240" w:lineRule="auto"/>
        <w:jc w:val="both"/>
        <w:rPr>
          <w:rFonts w:asciiTheme="minorBidi" w:hAnsiTheme="minorBidi"/>
          <w:b/>
          <w:bCs/>
          <w:sz w:val="24"/>
          <w:szCs w:val="24"/>
        </w:rPr>
      </w:pPr>
      <w:r w:rsidRPr="00CC2C6D">
        <w:rPr>
          <w:rFonts w:asciiTheme="minorBidi" w:hAnsiTheme="minorBidi"/>
          <w:b/>
          <w:bCs/>
          <w:sz w:val="24"/>
          <w:szCs w:val="24"/>
        </w:rPr>
        <w:t>Responding to the Covenant</w:t>
      </w:r>
    </w:p>
    <w:p w14:paraId="72B4566A" w14:textId="77777777" w:rsidR="00B932D7" w:rsidRDefault="00B932D7" w:rsidP="00A132E7">
      <w:pPr>
        <w:spacing w:after="0" w:line="240" w:lineRule="auto"/>
        <w:jc w:val="both"/>
        <w:rPr>
          <w:rFonts w:asciiTheme="minorBidi" w:hAnsiTheme="minorBidi"/>
          <w:b/>
          <w:bCs/>
          <w:sz w:val="24"/>
          <w:szCs w:val="24"/>
        </w:rPr>
      </w:pPr>
    </w:p>
    <w:p w14:paraId="5476931F" w14:textId="77777777" w:rsidR="00B932D7" w:rsidRDefault="00ED2640" w:rsidP="00A132E7">
      <w:pPr>
        <w:spacing w:after="0" w:line="240" w:lineRule="auto"/>
        <w:jc w:val="both"/>
        <w:rPr>
          <w:rFonts w:asciiTheme="minorBidi" w:hAnsiTheme="minorBidi"/>
          <w:sz w:val="24"/>
          <w:szCs w:val="24"/>
        </w:rPr>
      </w:pPr>
      <w:r w:rsidRPr="00CC2C6D">
        <w:rPr>
          <w:rFonts w:asciiTheme="minorBidi" w:hAnsiTheme="minorBidi"/>
          <w:sz w:val="24"/>
          <w:szCs w:val="24"/>
        </w:rPr>
        <w:t xml:space="preserve">Finally, it is important to note that flexibility and discretion in values is, to turn </w:t>
      </w:r>
      <w:r w:rsidRPr="00CC2C6D">
        <w:rPr>
          <w:rFonts w:asciiTheme="minorBidi" w:hAnsiTheme="minorBidi"/>
          <w:i/>
          <w:iCs/>
          <w:sz w:val="24"/>
          <w:szCs w:val="24"/>
        </w:rPr>
        <w:t>Chazal</w:t>
      </w:r>
      <w:r w:rsidRPr="00CC2C6D">
        <w:rPr>
          <w:rFonts w:asciiTheme="minorBidi" w:hAnsiTheme="minorBidi"/>
          <w:sz w:val="24"/>
          <w:szCs w:val="24"/>
        </w:rPr>
        <w:t>’s phrase on its head, a “leniency that leads to a stringency.”</w:t>
      </w:r>
      <w:r w:rsidR="00B932D7">
        <w:rPr>
          <w:rFonts w:asciiTheme="minorBidi" w:hAnsiTheme="minorBidi"/>
          <w:sz w:val="24"/>
          <w:szCs w:val="24"/>
        </w:rPr>
        <w:t xml:space="preserve"> </w:t>
      </w:r>
      <w:r w:rsidRPr="00CC2C6D">
        <w:rPr>
          <w:rFonts w:asciiTheme="minorBidi" w:hAnsiTheme="minorBidi"/>
          <w:sz w:val="24"/>
          <w:szCs w:val="24"/>
        </w:rPr>
        <w:t xml:space="preserve">The same properties that lend flexibility to the values of </w:t>
      </w:r>
      <w:r w:rsidRPr="00CC2C6D">
        <w:rPr>
          <w:rFonts w:asciiTheme="minorBidi" w:hAnsiTheme="minorBidi"/>
          <w:i/>
          <w:iCs/>
          <w:sz w:val="24"/>
          <w:szCs w:val="24"/>
        </w:rPr>
        <w:t>berit Avot</w:t>
      </w:r>
      <w:r w:rsidRPr="00CC2C6D">
        <w:rPr>
          <w:rFonts w:asciiTheme="minorBidi" w:hAnsiTheme="minorBidi"/>
          <w:sz w:val="24"/>
          <w:szCs w:val="24"/>
        </w:rPr>
        <w:t xml:space="preserve"> also make the possibilities for their implementation limitless.</w:t>
      </w:r>
      <w:r w:rsidR="00B932D7">
        <w:rPr>
          <w:rFonts w:asciiTheme="minorBidi" w:hAnsiTheme="minorBidi"/>
          <w:sz w:val="24"/>
          <w:szCs w:val="24"/>
        </w:rPr>
        <w:t xml:space="preserve"> </w:t>
      </w:r>
      <w:r w:rsidRPr="00CC2C6D">
        <w:rPr>
          <w:rFonts w:asciiTheme="minorBidi" w:hAnsiTheme="minorBidi"/>
          <w:sz w:val="24"/>
          <w:szCs w:val="24"/>
        </w:rPr>
        <w:t>Because there is no concrete duty to be fulfilled, one can never walk away satisfied that all obligation has been dispensed with.</w:t>
      </w:r>
    </w:p>
    <w:p w14:paraId="19F01EEC" w14:textId="77777777" w:rsidR="00B932D7" w:rsidRDefault="00B932D7" w:rsidP="00A132E7">
      <w:pPr>
        <w:spacing w:after="0" w:line="240" w:lineRule="auto"/>
        <w:jc w:val="both"/>
        <w:rPr>
          <w:rFonts w:asciiTheme="minorBidi" w:hAnsiTheme="minorBidi"/>
          <w:sz w:val="24"/>
          <w:szCs w:val="24"/>
        </w:rPr>
      </w:pPr>
    </w:p>
    <w:p w14:paraId="63F6E2F4" w14:textId="77777777" w:rsidR="00B932D7" w:rsidRDefault="00ED2640" w:rsidP="00A132E7">
      <w:pPr>
        <w:spacing w:after="0" w:line="240" w:lineRule="auto"/>
        <w:jc w:val="both"/>
        <w:rPr>
          <w:rFonts w:asciiTheme="minorBidi" w:hAnsiTheme="minorBidi"/>
          <w:sz w:val="24"/>
          <w:szCs w:val="24"/>
        </w:rPr>
      </w:pPr>
      <w:r w:rsidRPr="00CC2C6D">
        <w:rPr>
          <w:rFonts w:asciiTheme="minorBidi" w:hAnsiTheme="minorBidi"/>
          <w:sz w:val="24"/>
          <w:szCs w:val="24"/>
        </w:rPr>
        <w:t xml:space="preserve">Thus, while values may appear “soft” relative to rigid, objective </w:t>
      </w:r>
      <w:r w:rsidRPr="00CC2C6D">
        <w:rPr>
          <w:rFonts w:asciiTheme="minorBidi" w:hAnsiTheme="minorBidi"/>
          <w:i/>
          <w:iCs/>
          <w:sz w:val="24"/>
          <w:szCs w:val="24"/>
        </w:rPr>
        <w:t>halakhot</w:t>
      </w:r>
      <w:r w:rsidRPr="00CC2C6D">
        <w:rPr>
          <w:rFonts w:asciiTheme="minorBidi" w:hAnsiTheme="minorBidi"/>
          <w:sz w:val="24"/>
          <w:szCs w:val="24"/>
        </w:rPr>
        <w:t>, they can also be much more demanding.</w:t>
      </w:r>
      <w:r w:rsidR="00B932D7">
        <w:rPr>
          <w:rFonts w:asciiTheme="minorBidi" w:hAnsiTheme="minorBidi"/>
          <w:sz w:val="24"/>
          <w:szCs w:val="24"/>
        </w:rPr>
        <w:t xml:space="preserve"> </w:t>
      </w:r>
      <w:r w:rsidRPr="00CC2C6D">
        <w:rPr>
          <w:rFonts w:asciiTheme="minorBidi" w:hAnsiTheme="minorBidi"/>
          <w:sz w:val="24"/>
          <w:szCs w:val="24"/>
        </w:rPr>
        <w:t xml:space="preserve">Of the relationship between </w:t>
      </w:r>
      <w:r w:rsidRPr="00CC2C6D">
        <w:rPr>
          <w:rFonts w:asciiTheme="minorBidi" w:hAnsiTheme="minorBidi"/>
          <w:i/>
          <w:iCs/>
          <w:sz w:val="24"/>
          <w:szCs w:val="24"/>
        </w:rPr>
        <w:t>halakha</w:t>
      </w:r>
      <w:r w:rsidRPr="00CC2C6D">
        <w:rPr>
          <w:rFonts w:asciiTheme="minorBidi" w:hAnsiTheme="minorBidi"/>
          <w:sz w:val="24"/>
          <w:szCs w:val="24"/>
        </w:rPr>
        <w:t xml:space="preserve"> and covenantal values, R. Wurzburger writes:</w:t>
      </w:r>
    </w:p>
    <w:p w14:paraId="3A4B71A6" w14:textId="77777777" w:rsidR="00B932D7" w:rsidRDefault="00B932D7" w:rsidP="00A132E7">
      <w:pPr>
        <w:spacing w:after="0" w:line="240" w:lineRule="auto"/>
        <w:jc w:val="both"/>
        <w:rPr>
          <w:rFonts w:asciiTheme="minorBidi" w:hAnsiTheme="minorBidi"/>
          <w:sz w:val="24"/>
          <w:szCs w:val="24"/>
        </w:rPr>
      </w:pPr>
    </w:p>
    <w:p w14:paraId="116D8A8D" w14:textId="77777777" w:rsidR="00B932D7" w:rsidRDefault="00ED2640" w:rsidP="00A132E7">
      <w:pPr>
        <w:spacing w:after="0" w:line="240" w:lineRule="auto"/>
        <w:ind w:left="720"/>
        <w:jc w:val="both"/>
        <w:rPr>
          <w:rFonts w:asciiTheme="minorBidi" w:hAnsiTheme="minorBidi"/>
          <w:sz w:val="24"/>
          <w:szCs w:val="24"/>
        </w:rPr>
      </w:pPr>
      <w:r w:rsidRPr="00CC2C6D">
        <w:rPr>
          <w:rFonts w:asciiTheme="minorBidi" w:hAnsiTheme="minorBidi"/>
          <w:sz w:val="24"/>
          <w:szCs w:val="24"/>
        </w:rPr>
        <w:t>It should be borne in mind that meticulous observance of halakhic norms does not exhaust the meaning of Jewish piety.</w:t>
      </w:r>
      <w:r w:rsidR="00B932D7">
        <w:rPr>
          <w:rFonts w:asciiTheme="minorBidi" w:hAnsiTheme="minorBidi"/>
          <w:sz w:val="24"/>
          <w:szCs w:val="24"/>
        </w:rPr>
        <w:t xml:space="preserve"> </w:t>
      </w:r>
      <w:r w:rsidRPr="00CC2C6D">
        <w:rPr>
          <w:rFonts w:asciiTheme="minorBidi" w:hAnsiTheme="minorBidi"/>
          <w:sz w:val="24"/>
          <w:szCs w:val="24"/>
        </w:rPr>
        <w:t>Halakhah merely provides the foundation; it is a necessary but not sufficient condition for the attainment of religious ideals.</w:t>
      </w:r>
      <w:r w:rsidR="00B932D7">
        <w:rPr>
          <w:rFonts w:asciiTheme="minorBidi" w:hAnsiTheme="minorBidi"/>
          <w:sz w:val="24"/>
          <w:szCs w:val="24"/>
        </w:rPr>
        <w:t xml:space="preserve"> </w:t>
      </w:r>
      <w:r w:rsidRPr="00CC2C6D">
        <w:rPr>
          <w:rFonts w:asciiTheme="minorBidi" w:hAnsiTheme="minorBidi"/>
          <w:sz w:val="24"/>
          <w:szCs w:val="24"/>
        </w:rPr>
        <w:t>As Rabbi [Joseph B.] Soloveitchik put it, “Halakhah is not a ceiling but a floor.”</w:t>
      </w:r>
      <w:r w:rsidR="00B932D7">
        <w:rPr>
          <w:rFonts w:asciiTheme="minorBidi" w:hAnsiTheme="minorBidi"/>
          <w:sz w:val="24"/>
          <w:szCs w:val="24"/>
        </w:rPr>
        <w:t xml:space="preserve"> </w:t>
      </w:r>
      <w:r w:rsidRPr="00CC2C6D">
        <w:rPr>
          <w:rFonts w:asciiTheme="minorBidi" w:hAnsiTheme="minorBidi"/>
          <w:sz w:val="24"/>
          <w:szCs w:val="24"/>
        </w:rPr>
        <w:t>(</w:t>
      </w:r>
      <w:r w:rsidRPr="00CC2C6D">
        <w:rPr>
          <w:rFonts w:asciiTheme="minorBidi" w:hAnsiTheme="minorBidi"/>
          <w:i/>
          <w:iCs/>
          <w:sz w:val="24"/>
          <w:szCs w:val="24"/>
        </w:rPr>
        <w:t>Ethics of Responsibility</w:t>
      </w:r>
      <w:r w:rsidRPr="00CC2C6D">
        <w:rPr>
          <w:rFonts w:asciiTheme="minorBidi" w:hAnsiTheme="minorBidi"/>
          <w:sz w:val="24"/>
          <w:szCs w:val="24"/>
        </w:rPr>
        <w:t>, 31-32)</w:t>
      </w:r>
    </w:p>
    <w:p w14:paraId="3E9CBFD4" w14:textId="77777777" w:rsidR="00B932D7" w:rsidRDefault="00B932D7" w:rsidP="00A132E7">
      <w:pPr>
        <w:spacing w:after="0" w:line="240" w:lineRule="auto"/>
        <w:jc w:val="both"/>
        <w:rPr>
          <w:rFonts w:asciiTheme="minorBidi" w:hAnsiTheme="minorBidi"/>
          <w:sz w:val="24"/>
          <w:szCs w:val="24"/>
        </w:rPr>
      </w:pPr>
    </w:p>
    <w:p w14:paraId="326909E2" w14:textId="77777777" w:rsidR="00B932D7" w:rsidRDefault="00ED2640" w:rsidP="00A132E7">
      <w:pPr>
        <w:spacing w:after="0" w:line="240" w:lineRule="auto"/>
        <w:jc w:val="both"/>
        <w:rPr>
          <w:rFonts w:asciiTheme="minorBidi" w:hAnsiTheme="minorBidi"/>
          <w:sz w:val="24"/>
          <w:szCs w:val="24"/>
        </w:rPr>
      </w:pPr>
      <w:r w:rsidRPr="00CC2C6D">
        <w:rPr>
          <w:rFonts w:asciiTheme="minorBidi" w:hAnsiTheme="minorBidi"/>
          <w:sz w:val="24"/>
          <w:szCs w:val="24"/>
        </w:rPr>
        <w:lastRenderedPageBreak/>
        <w:t xml:space="preserve">In stressing </w:t>
      </w:r>
      <w:r w:rsidRPr="00CC2C6D">
        <w:rPr>
          <w:rFonts w:asciiTheme="minorBidi" w:hAnsiTheme="minorBidi"/>
          <w:i/>
          <w:iCs/>
          <w:sz w:val="24"/>
          <w:szCs w:val="24"/>
        </w:rPr>
        <w:t>halakha</w:t>
      </w:r>
      <w:r w:rsidRPr="00CC2C6D">
        <w:rPr>
          <w:rFonts w:asciiTheme="minorBidi" w:hAnsiTheme="minorBidi"/>
          <w:sz w:val="24"/>
          <w:szCs w:val="24"/>
        </w:rPr>
        <w:t xml:space="preserve"> as a foundation, R. Wurzburger and R. Soloveitchik also highlight a further dimension of complementarity between </w:t>
      </w:r>
      <w:r w:rsidRPr="00CC2C6D">
        <w:rPr>
          <w:rFonts w:asciiTheme="minorBidi" w:hAnsiTheme="minorBidi"/>
          <w:i/>
          <w:iCs/>
          <w:sz w:val="24"/>
          <w:szCs w:val="24"/>
        </w:rPr>
        <w:t xml:space="preserve">berit Avot </w:t>
      </w:r>
      <w:r w:rsidRPr="00CC2C6D">
        <w:rPr>
          <w:rFonts w:asciiTheme="minorBidi" w:hAnsiTheme="minorBidi"/>
          <w:sz w:val="24"/>
          <w:szCs w:val="24"/>
        </w:rPr>
        <w:t xml:space="preserve">and </w:t>
      </w:r>
      <w:r w:rsidRPr="00CC2C6D">
        <w:rPr>
          <w:rFonts w:asciiTheme="minorBidi" w:hAnsiTheme="minorBidi"/>
          <w:i/>
          <w:iCs/>
          <w:sz w:val="24"/>
          <w:szCs w:val="24"/>
        </w:rPr>
        <w:t>berit Sinai.</w:t>
      </w:r>
      <w:r w:rsidR="00B932D7">
        <w:rPr>
          <w:rFonts w:asciiTheme="minorBidi" w:hAnsiTheme="minorBidi"/>
          <w:sz w:val="24"/>
          <w:szCs w:val="24"/>
        </w:rPr>
        <w:t xml:space="preserve"> </w:t>
      </w:r>
      <w:r w:rsidRPr="00CC2C6D">
        <w:rPr>
          <w:rFonts w:asciiTheme="minorBidi" w:hAnsiTheme="minorBidi"/>
          <w:i/>
          <w:iCs/>
          <w:sz w:val="24"/>
          <w:szCs w:val="24"/>
        </w:rPr>
        <w:t>Halakha</w:t>
      </w:r>
      <w:r w:rsidRPr="00CC2C6D">
        <w:rPr>
          <w:rFonts w:asciiTheme="minorBidi" w:hAnsiTheme="minorBidi"/>
          <w:sz w:val="24"/>
          <w:szCs w:val="24"/>
        </w:rPr>
        <w:t xml:space="preserve"> establishes universal minimal requirements while values raise the bar further, in context-dependent and subjective ways.</w:t>
      </w:r>
      <w:r w:rsidR="00B932D7">
        <w:rPr>
          <w:rFonts w:asciiTheme="minorBidi" w:hAnsiTheme="minorBidi"/>
          <w:sz w:val="24"/>
          <w:szCs w:val="24"/>
        </w:rPr>
        <w:t xml:space="preserve"> </w:t>
      </w:r>
    </w:p>
    <w:p w14:paraId="6DA1A8BC" w14:textId="77777777" w:rsidR="00B932D7" w:rsidRDefault="00B932D7" w:rsidP="00A132E7">
      <w:pPr>
        <w:spacing w:after="0" w:line="240" w:lineRule="auto"/>
        <w:jc w:val="both"/>
        <w:rPr>
          <w:rFonts w:asciiTheme="minorBidi" w:hAnsiTheme="minorBidi"/>
          <w:sz w:val="24"/>
          <w:szCs w:val="24"/>
        </w:rPr>
      </w:pPr>
    </w:p>
    <w:p w14:paraId="02ACE199" w14:textId="77777777" w:rsidR="00B932D7" w:rsidRDefault="00ED2640" w:rsidP="00A132E7">
      <w:pPr>
        <w:spacing w:after="0" w:line="240" w:lineRule="auto"/>
        <w:jc w:val="both"/>
        <w:rPr>
          <w:rFonts w:asciiTheme="minorBidi" w:hAnsiTheme="minorBidi"/>
          <w:sz w:val="24"/>
          <w:szCs w:val="24"/>
        </w:rPr>
      </w:pPr>
      <w:r w:rsidRPr="00CC2C6D">
        <w:rPr>
          <w:rFonts w:asciiTheme="minorBidi" w:hAnsiTheme="minorBidi"/>
          <w:sz w:val="24"/>
          <w:szCs w:val="24"/>
        </w:rPr>
        <w:t>Moreover, it is here, perhaps, that personal, intuitive thinking becomes most important—not in determining where to pull up short, but in pushing each of us to reach further, try harder and aspire for more.</w:t>
      </w:r>
      <w:r w:rsidR="00B932D7">
        <w:rPr>
          <w:rFonts w:asciiTheme="minorBidi" w:hAnsiTheme="minorBidi"/>
          <w:sz w:val="24"/>
          <w:szCs w:val="24"/>
        </w:rPr>
        <w:t xml:space="preserve"> </w:t>
      </w:r>
      <w:r w:rsidRPr="00CC2C6D">
        <w:rPr>
          <w:rFonts w:asciiTheme="minorBidi" w:hAnsiTheme="minorBidi"/>
          <w:sz w:val="24"/>
          <w:szCs w:val="24"/>
        </w:rPr>
        <w:t>Halakhic observance, first and foremost, demands obedience.</w:t>
      </w:r>
      <w:r w:rsidR="00B932D7">
        <w:rPr>
          <w:rFonts w:asciiTheme="minorBidi" w:hAnsiTheme="minorBidi"/>
          <w:sz w:val="24"/>
          <w:szCs w:val="24"/>
        </w:rPr>
        <w:t xml:space="preserve"> </w:t>
      </w:r>
      <w:r w:rsidRPr="00CC2C6D">
        <w:rPr>
          <w:rFonts w:asciiTheme="minorBidi" w:hAnsiTheme="minorBidi"/>
          <w:sz w:val="24"/>
          <w:szCs w:val="24"/>
        </w:rPr>
        <w:t>The weight of its yoke has us constantly asking ourselves, “Have we met all of our obligations?</w:t>
      </w:r>
      <w:r w:rsidR="00B932D7">
        <w:rPr>
          <w:rFonts w:asciiTheme="minorBidi" w:hAnsiTheme="minorBidi"/>
          <w:sz w:val="24"/>
          <w:szCs w:val="24"/>
        </w:rPr>
        <w:t xml:space="preserve"> </w:t>
      </w:r>
      <w:r w:rsidRPr="00CC2C6D">
        <w:rPr>
          <w:rFonts w:asciiTheme="minorBidi" w:hAnsiTheme="minorBidi"/>
          <w:sz w:val="24"/>
          <w:szCs w:val="24"/>
        </w:rPr>
        <w:t>Have we complied with all of its prohibitions?” The covenantal experience, on the other hand, calls for ambition, imagination, sensitivity and personal creativity.</w:t>
      </w:r>
      <w:r w:rsidR="00B932D7">
        <w:rPr>
          <w:rFonts w:asciiTheme="minorBidi" w:hAnsiTheme="minorBidi"/>
          <w:sz w:val="24"/>
          <w:szCs w:val="24"/>
        </w:rPr>
        <w:t xml:space="preserve"> </w:t>
      </w:r>
      <w:r w:rsidRPr="00CC2C6D">
        <w:rPr>
          <w:rFonts w:asciiTheme="minorBidi" w:hAnsiTheme="minorBidi"/>
          <w:sz w:val="24"/>
          <w:szCs w:val="24"/>
        </w:rPr>
        <w:t>It challenges the Jew to constantly reflect, “What do the nuances of this situation call for?</w:t>
      </w:r>
      <w:r w:rsidR="00B932D7">
        <w:rPr>
          <w:rFonts w:asciiTheme="minorBidi" w:hAnsiTheme="minorBidi"/>
          <w:sz w:val="24"/>
          <w:szCs w:val="24"/>
        </w:rPr>
        <w:t xml:space="preserve"> </w:t>
      </w:r>
      <w:r w:rsidRPr="00CC2C6D">
        <w:rPr>
          <w:rFonts w:asciiTheme="minorBidi" w:hAnsiTheme="minorBidi"/>
          <w:sz w:val="24"/>
          <w:szCs w:val="24"/>
        </w:rPr>
        <w:t>What can I contribute in this particular context?”</w:t>
      </w:r>
      <w:r w:rsidR="00B932D7">
        <w:rPr>
          <w:rFonts w:asciiTheme="minorBidi" w:hAnsiTheme="minorBidi"/>
          <w:sz w:val="24"/>
          <w:szCs w:val="24"/>
        </w:rPr>
        <w:t xml:space="preserve"> </w:t>
      </w:r>
      <w:r w:rsidRPr="00CC2C6D">
        <w:rPr>
          <w:rFonts w:asciiTheme="minorBidi" w:hAnsiTheme="minorBidi"/>
          <w:sz w:val="24"/>
          <w:szCs w:val="24"/>
        </w:rPr>
        <w:t xml:space="preserve">Here, we are ever haunted by the words of the </w:t>
      </w:r>
      <w:r w:rsidRPr="00CC2C6D">
        <w:rPr>
          <w:rFonts w:asciiTheme="minorBidi" w:hAnsiTheme="minorBidi"/>
          <w:i/>
          <w:iCs/>
          <w:sz w:val="24"/>
          <w:szCs w:val="24"/>
        </w:rPr>
        <w:t>midrash</w:t>
      </w:r>
      <w:r w:rsidRPr="00CC2C6D">
        <w:rPr>
          <w:rFonts w:asciiTheme="minorBidi" w:hAnsiTheme="minorBidi"/>
          <w:sz w:val="24"/>
          <w:szCs w:val="24"/>
        </w:rPr>
        <w:t xml:space="preserve">: </w:t>
      </w:r>
    </w:p>
    <w:p w14:paraId="58803FF5" w14:textId="6DD31CD2" w:rsidR="00B932D7" w:rsidRDefault="00B932D7" w:rsidP="00A132E7">
      <w:pPr>
        <w:spacing w:after="0" w:line="240" w:lineRule="auto"/>
        <w:jc w:val="both"/>
        <w:rPr>
          <w:rFonts w:asciiTheme="minorBidi" w:hAnsiTheme="minorBidi"/>
          <w:sz w:val="24"/>
          <w:szCs w:val="24"/>
        </w:rPr>
      </w:pPr>
    </w:p>
    <w:p w14:paraId="3D574A6D" w14:textId="77777777" w:rsidR="00B932D7" w:rsidRDefault="00ED2640" w:rsidP="00A132E7">
      <w:pPr>
        <w:spacing w:after="0" w:line="240" w:lineRule="auto"/>
        <w:ind w:left="720"/>
        <w:jc w:val="both"/>
        <w:rPr>
          <w:rFonts w:asciiTheme="minorBidi" w:hAnsiTheme="minorBidi"/>
          <w:sz w:val="24"/>
          <w:szCs w:val="24"/>
        </w:rPr>
      </w:pPr>
      <w:r w:rsidRPr="00CC2C6D">
        <w:rPr>
          <w:rFonts w:asciiTheme="minorBidi" w:hAnsiTheme="minorBidi"/>
          <w:sz w:val="24"/>
          <w:szCs w:val="24"/>
        </w:rPr>
        <w:t>Therefore each and every one should be saying, “When will my actions approach the actions of Avraham, Yitzchak and Ya’akov?”</w:t>
      </w:r>
      <w:r w:rsidRPr="00CC2C6D">
        <w:rPr>
          <w:rFonts w:asciiTheme="minorBidi" w:hAnsiTheme="minorBidi"/>
          <w:i/>
          <w:iCs/>
          <w:sz w:val="24"/>
          <w:szCs w:val="24"/>
        </w:rPr>
        <w:t xml:space="preserve"> </w:t>
      </w:r>
      <w:r w:rsidRPr="00CC2C6D">
        <w:rPr>
          <w:rFonts w:asciiTheme="minorBidi" w:hAnsiTheme="minorBidi"/>
          <w:sz w:val="24"/>
          <w:szCs w:val="24"/>
        </w:rPr>
        <w:t>(</w:t>
      </w:r>
      <w:r w:rsidRPr="00CC2C6D">
        <w:rPr>
          <w:rFonts w:asciiTheme="minorBidi" w:hAnsiTheme="minorBidi"/>
          <w:i/>
          <w:iCs/>
          <w:sz w:val="24"/>
          <w:szCs w:val="24"/>
        </w:rPr>
        <w:t>Tanna De-bei Eliyahu Rabba</w:t>
      </w:r>
      <w:r w:rsidRPr="00CC2C6D">
        <w:rPr>
          <w:rFonts w:asciiTheme="minorBidi" w:hAnsiTheme="minorBidi"/>
          <w:sz w:val="24"/>
          <w:szCs w:val="24"/>
        </w:rPr>
        <w:t xml:space="preserve"> 23) </w:t>
      </w:r>
    </w:p>
    <w:p w14:paraId="5C1A5395" w14:textId="4B227079" w:rsidR="00ED2640" w:rsidRPr="00CC2C6D" w:rsidRDefault="00B932D7" w:rsidP="00CC2C6D">
      <w:pPr>
        <w:spacing w:after="0" w:line="240" w:lineRule="auto"/>
        <w:ind w:left="720"/>
        <w:jc w:val="both"/>
        <w:rPr>
          <w:rFonts w:asciiTheme="minorBidi" w:hAnsiTheme="minorBidi"/>
          <w:sz w:val="24"/>
          <w:szCs w:val="24"/>
        </w:rPr>
      </w:pPr>
      <w:r>
        <w:rPr>
          <w:rFonts w:asciiTheme="minorBidi" w:hAnsiTheme="minorBidi"/>
          <w:sz w:val="24"/>
          <w:szCs w:val="24"/>
        </w:rPr>
        <w:tab/>
      </w:r>
    </w:p>
    <w:sectPr w:rsidR="00ED2640" w:rsidRPr="00CC2C6D" w:rsidSect="0004570C">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1FF2" w14:textId="77777777" w:rsidR="006E4455" w:rsidRDefault="006E4455" w:rsidP="00ED2640">
      <w:pPr>
        <w:spacing w:after="0" w:line="240" w:lineRule="auto"/>
      </w:pPr>
      <w:r>
        <w:separator/>
      </w:r>
    </w:p>
  </w:endnote>
  <w:endnote w:type="continuationSeparator" w:id="0">
    <w:p w14:paraId="6E5286F7" w14:textId="77777777" w:rsidR="006E4455" w:rsidRDefault="006E4455" w:rsidP="00ED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05746"/>
      <w:docPartObj>
        <w:docPartGallery w:val="Page Numbers (Bottom of Page)"/>
        <w:docPartUnique/>
      </w:docPartObj>
    </w:sdtPr>
    <w:sdtEndPr>
      <w:rPr>
        <w:noProof/>
      </w:rPr>
    </w:sdtEndPr>
    <w:sdtContent>
      <w:p w14:paraId="54A29219" w14:textId="4D86B14B" w:rsidR="00010DA4" w:rsidRDefault="00010DA4">
        <w:pPr>
          <w:pStyle w:val="Footer"/>
          <w:jc w:val="center"/>
        </w:pPr>
        <w:r>
          <w:fldChar w:fldCharType="begin"/>
        </w:r>
        <w:r>
          <w:instrText xml:space="preserve"> PAGE   \* MERGEFORMAT </w:instrText>
        </w:r>
        <w:r>
          <w:fldChar w:fldCharType="separate"/>
        </w:r>
        <w:r w:rsidR="0004570C">
          <w:rPr>
            <w:noProof/>
          </w:rPr>
          <w:t>2</w:t>
        </w:r>
        <w:r>
          <w:rPr>
            <w:noProof/>
          </w:rPr>
          <w:fldChar w:fldCharType="end"/>
        </w:r>
      </w:p>
    </w:sdtContent>
  </w:sdt>
  <w:p w14:paraId="5F7ACAB2" w14:textId="77777777" w:rsidR="00010DA4" w:rsidRDefault="0001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B923" w14:textId="77777777" w:rsidR="006E4455" w:rsidRDefault="006E4455" w:rsidP="00ED2640">
      <w:pPr>
        <w:spacing w:after="0" w:line="240" w:lineRule="auto"/>
      </w:pPr>
      <w:r>
        <w:separator/>
      </w:r>
    </w:p>
  </w:footnote>
  <w:footnote w:type="continuationSeparator" w:id="0">
    <w:p w14:paraId="353F864E" w14:textId="77777777" w:rsidR="006E4455" w:rsidRDefault="006E4455" w:rsidP="00ED2640">
      <w:pPr>
        <w:spacing w:after="0" w:line="240" w:lineRule="auto"/>
      </w:pPr>
      <w:r>
        <w:continuationSeparator/>
      </w:r>
    </w:p>
  </w:footnote>
  <w:footnote w:id="1">
    <w:p w14:paraId="630E883E" w14:textId="4F82424D"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See, for instance, </w:t>
      </w:r>
      <w:r w:rsidRPr="00ED10F9">
        <w:rPr>
          <w:rFonts w:asciiTheme="minorBidi" w:hAnsiTheme="minorBidi"/>
          <w:i/>
          <w:iCs/>
          <w:noProof/>
        </w:rPr>
        <w:t>Kol Dodi Dofek: Listen—My Beloved Knocks</w:t>
      </w:r>
      <w:r w:rsidRPr="00ED10F9">
        <w:rPr>
          <w:rFonts w:asciiTheme="minorBidi" w:hAnsiTheme="minorBidi"/>
          <w:noProof/>
        </w:rPr>
        <w:t xml:space="preserve">, trans. David Z. Gordon (New York, 2006), 51-89; </w:t>
      </w:r>
      <w:r w:rsidRPr="00ED10F9">
        <w:rPr>
          <w:rFonts w:asciiTheme="minorBidi" w:hAnsiTheme="minorBidi"/>
          <w:i/>
          <w:iCs/>
          <w:noProof/>
        </w:rPr>
        <w:t>The Rav Speaks:</w:t>
      </w:r>
      <w:r w:rsidR="00B932D7">
        <w:rPr>
          <w:rFonts w:asciiTheme="minorBidi" w:hAnsiTheme="minorBidi"/>
          <w:i/>
          <w:iCs/>
          <w:noProof/>
        </w:rPr>
        <w:t xml:space="preserve"> </w:t>
      </w:r>
      <w:r w:rsidRPr="00ED10F9">
        <w:rPr>
          <w:rFonts w:asciiTheme="minorBidi" w:hAnsiTheme="minorBidi"/>
          <w:i/>
          <w:iCs/>
          <w:noProof/>
        </w:rPr>
        <w:t>Five Addresses on Israel, History, and the Jewish People</w:t>
      </w:r>
      <w:r w:rsidRPr="00ED10F9">
        <w:rPr>
          <w:rFonts w:asciiTheme="minorBidi" w:hAnsiTheme="minorBidi"/>
          <w:noProof/>
        </w:rPr>
        <w:t xml:space="preserve">, trans. A. H. Rabinowitz (New York, 2002), 127-152; </w:t>
      </w:r>
      <w:r w:rsidRPr="00ED10F9">
        <w:rPr>
          <w:rFonts w:asciiTheme="minorBidi" w:hAnsiTheme="minorBidi"/>
          <w:i/>
          <w:iCs/>
          <w:noProof/>
        </w:rPr>
        <w:t>Abraham’s Journey</w:t>
      </w:r>
      <w:r w:rsidRPr="00ED10F9">
        <w:rPr>
          <w:rFonts w:asciiTheme="minorBidi" w:hAnsiTheme="minorBidi"/>
          <w:noProof/>
        </w:rPr>
        <w:t xml:space="preserve"> (Jersey City, 2008), 201-204; and “Tzedaka: Brotherhood and Fellowship” in </w:t>
      </w:r>
      <w:r w:rsidRPr="00ED10F9">
        <w:rPr>
          <w:rFonts w:asciiTheme="minorBidi" w:hAnsiTheme="minorBidi"/>
          <w:i/>
          <w:iCs/>
          <w:noProof/>
        </w:rPr>
        <w:t>Halakhic Morality</w:t>
      </w:r>
      <w:r w:rsidRPr="00ED10F9">
        <w:rPr>
          <w:rFonts w:asciiTheme="minorBidi" w:hAnsiTheme="minorBidi"/>
          <w:noProof/>
        </w:rPr>
        <w:t>, 138-143, 161-164.</w:t>
      </w:r>
      <w:r w:rsidR="00B932D7">
        <w:rPr>
          <w:rFonts w:asciiTheme="minorBidi" w:hAnsiTheme="minorBidi"/>
          <w:noProof/>
        </w:rPr>
        <w:t xml:space="preserve"> </w:t>
      </w:r>
      <w:r w:rsidRPr="00ED10F9">
        <w:rPr>
          <w:rFonts w:asciiTheme="minorBidi" w:hAnsiTheme="minorBidi"/>
          <w:noProof/>
        </w:rPr>
        <w:t xml:space="preserve">For further background and discussion regarding this theme, see R. Reuven Ziegler, </w:t>
      </w:r>
      <w:r w:rsidRPr="00ED10F9">
        <w:rPr>
          <w:rFonts w:asciiTheme="minorBidi" w:hAnsiTheme="minorBidi"/>
          <w:i/>
          <w:iCs/>
          <w:noProof/>
        </w:rPr>
        <w:t>Majesty and Humility:</w:t>
      </w:r>
      <w:r w:rsidR="00B932D7">
        <w:rPr>
          <w:rFonts w:asciiTheme="minorBidi" w:hAnsiTheme="minorBidi"/>
          <w:i/>
          <w:iCs/>
          <w:noProof/>
        </w:rPr>
        <w:t xml:space="preserve"> </w:t>
      </w:r>
      <w:r w:rsidRPr="00ED10F9">
        <w:rPr>
          <w:rFonts w:asciiTheme="minorBidi" w:hAnsiTheme="minorBidi"/>
          <w:i/>
          <w:iCs/>
          <w:noProof/>
        </w:rPr>
        <w:t xml:space="preserve">The Thought of Rabbi Joseph B. Soloveitchik </w:t>
      </w:r>
      <w:r w:rsidRPr="00ED10F9">
        <w:rPr>
          <w:rFonts w:asciiTheme="minorBidi" w:hAnsiTheme="minorBidi"/>
          <w:noProof/>
        </w:rPr>
        <w:t>(Jerusalem, 2012), 283-289.</w:t>
      </w:r>
    </w:p>
  </w:footnote>
  <w:footnote w:id="2">
    <w:p w14:paraId="779EC173" w14:textId="7853A2DF" w:rsidR="00010DA4" w:rsidRPr="00010DA4" w:rsidRDefault="00010DA4" w:rsidP="00010DA4">
      <w:pPr>
        <w:pStyle w:val="FootnoteText"/>
      </w:pPr>
      <w:r w:rsidRPr="00010DA4">
        <w:rPr>
          <w:rStyle w:val="FootnoteReference"/>
        </w:rPr>
        <w:footnoteRef/>
      </w:r>
      <w:r w:rsidRPr="00010DA4">
        <w:t xml:space="preserve"> </w:t>
      </w:r>
      <w:r>
        <w:rPr>
          <w:rFonts w:asciiTheme="minorBidi" w:hAnsiTheme="minorBidi"/>
        </w:rPr>
        <w:t>R. Walter Wurzburger,</w:t>
      </w:r>
      <w:r>
        <w:rPr>
          <w:rFonts w:asciiTheme="minorBidi" w:hAnsiTheme="minorBidi"/>
          <w:i/>
          <w:iCs/>
        </w:rPr>
        <w:t xml:space="preserve"> E</w:t>
      </w:r>
      <w:r w:rsidRPr="00010DA4">
        <w:rPr>
          <w:rFonts w:asciiTheme="minorBidi" w:hAnsiTheme="minorBidi"/>
          <w:i/>
          <w:iCs/>
        </w:rPr>
        <w:t>thics of Responsibility</w:t>
      </w:r>
      <w:r>
        <w:rPr>
          <w:rFonts w:asciiTheme="minorBidi" w:hAnsiTheme="minorBidi"/>
          <w:i/>
          <w:iCs/>
        </w:rPr>
        <w:t xml:space="preserve"> </w:t>
      </w:r>
      <w:r>
        <w:rPr>
          <w:rFonts w:asciiTheme="minorBidi" w:hAnsiTheme="minorBidi"/>
        </w:rPr>
        <w:t>(Philadelphia, 1994)</w:t>
      </w:r>
      <w:r w:rsidRPr="00010DA4">
        <w:rPr>
          <w:rFonts w:asciiTheme="minorBidi" w:hAnsiTheme="minorBidi"/>
        </w:rPr>
        <w:t>, 15</w:t>
      </w:r>
      <w:r>
        <w:rPr>
          <w:rFonts w:asciiTheme="minorBidi" w:hAnsiTheme="minorBidi"/>
        </w:rPr>
        <w:t>.</w:t>
      </w:r>
    </w:p>
  </w:footnote>
  <w:footnote w:id="3">
    <w:p w14:paraId="79AC34E5" w14:textId="77777777"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Also see verses 18, 21, 23 and 27.</w:t>
      </w:r>
    </w:p>
  </w:footnote>
  <w:footnote w:id="4">
    <w:p w14:paraId="5E76232F" w14:textId="6B0F7FD2"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Also see </w:t>
      </w:r>
      <w:r w:rsidRPr="00ED10F9">
        <w:rPr>
          <w:rFonts w:asciiTheme="minorBidi" w:hAnsiTheme="minorBidi"/>
          <w:i/>
          <w:iCs/>
        </w:rPr>
        <w:t>Devarim</w:t>
      </w:r>
      <w:r w:rsidRPr="00ED10F9">
        <w:rPr>
          <w:rFonts w:asciiTheme="minorBidi" w:hAnsiTheme="minorBidi"/>
        </w:rPr>
        <w:t xml:space="preserve"> 11:13-21 (“And it shall be </w:t>
      </w:r>
      <w:r w:rsidRPr="00ED10F9">
        <w:rPr>
          <w:rFonts w:asciiTheme="minorBidi" w:hAnsiTheme="minorBidi"/>
          <w:b/>
          <w:bCs/>
        </w:rPr>
        <w:t>if</w:t>
      </w:r>
      <w:r w:rsidRPr="00ED10F9">
        <w:rPr>
          <w:rFonts w:asciiTheme="minorBidi" w:hAnsiTheme="minorBidi"/>
        </w:rPr>
        <w:t xml:space="preserve"> you listen to My commandments…”), which has made its way into our daily liturgy as the second paragraph of </w:t>
      </w:r>
      <w:r w:rsidRPr="00ED10F9">
        <w:rPr>
          <w:rFonts w:asciiTheme="minorBidi" w:hAnsiTheme="minorBidi"/>
          <w:i/>
          <w:iCs/>
        </w:rPr>
        <w:t>Shema</w:t>
      </w:r>
      <w:r w:rsidRPr="00ED10F9">
        <w:rPr>
          <w:rFonts w:asciiTheme="minorBidi" w:hAnsiTheme="minorBidi"/>
        </w:rPr>
        <w:t>.</w:t>
      </w:r>
      <w:r w:rsidR="00B932D7">
        <w:rPr>
          <w:rFonts w:asciiTheme="minorBidi" w:hAnsiTheme="minorBidi"/>
        </w:rPr>
        <w:t xml:space="preserve"> </w:t>
      </w:r>
      <w:r w:rsidRPr="00ED10F9">
        <w:rPr>
          <w:rFonts w:asciiTheme="minorBidi" w:hAnsiTheme="minorBidi"/>
        </w:rPr>
        <w:t xml:space="preserve">Also see </w:t>
      </w:r>
      <w:r w:rsidRPr="00ED10F9">
        <w:rPr>
          <w:rFonts w:asciiTheme="minorBidi" w:hAnsiTheme="minorBidi"/>
          <w:i/>
          <w:iCs/>
        </w:rPr>
        <w:t>Devarim</w:t>
      </w:r>
      <w:r w:rsidRPr="00ED10F9">
        <w:rPr>
          <w:rFonts w:asciiTheme="minorBidi" w:hAnsiTheme="minorBidi"/>
        </w:rPr>
        <w:t xml:space="preserve"> 11:22-25 and 30:15-20.</w:t>
      </w:r>
    </w:p>
  </w:footnote>
  <w:footnote w:id="5">
    <w:p w14:paraId="7530B4C9" w14:textId="77777777"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See </w:t>
      </w:r>
      <w:r w:rsidRPr="00ED10F9">
        <w:rPr>
          <w:rFonts w:asciiTheme="minorBidi" w:hAnsiTheme="minorBidi"/>
          <w:i/>
          <w:iCs/>
        </w:rPr>
        <w:t>Avot De-Rabbi Natan</w:t>
      </w:r>
      <w:r w:rsidRPr="00ED10F9">
        <w:rPr>
          <w:rFonts w:asciiTheme="minorBidi" w:hAnsiTheme="minorBidi"/>
        </w:rPr>
        <w:t xml:space="preserve"> 2, including textual variants; </w:t>
      </w:r>
      <w:r w:rsidRPr="00ED10F9">
        <w:rPr>
          <w:rFonts w:asciiTheme="minorBidi" w:hAnsiTheme="minorBidi"/>
          <w:i/>
          <w:iCs/>
        </w:rPr>
        <w:t>Midrash Tanchuma</w:t>
      </w:r>
      <w:r w:rsidRPr="00ED10F9">
        <w:rPr>
          <w:rFonts w:asciiTheme="minorBidi" w:hAnsiTheme="minorBidi"/>
        </w:rPr>
        <w:t>,</w:t>
      </w:r>
      <w:r w:rsidRPr="00ED10F9">
        <w:rPr>
          <w:rFonts w:asciiTheme="minorBidi" w:hAnsiTheme="minorBidi"/>
          <w:i/>
          <w:iCs/>
        </w:rPr>
        <w:t xml:space="preserve"> Ki Tissa,</w:t>
      </w:r>
      <w:r w:rsidRPr="00ED10F9">
        <w:rPr>
          <w:rFonts w:asciiTheme="minorBidi" w:hAnsiTheme="minorBidi"/>
        </w:rPr>
        <w:t xml:space="preserve"> 30.</w:t>
      </w:r>
    </w:p>
  </w:footnote>
  <w:footnote w:id="6">
    <w:p w14:paraId="5ACADA3B" w14:textId="44CD1190" w:rsidR="00ED2640" w:rsidRPr="00ED10F9" w:rsidRDefault="00ED2640" w:rsidP="00CA5CCF">
      <w:pPr>
        <w:pStyle w:val="FootnoteText"/>
        <w:jc w:val="both"/>
        <w:rPr>
          <w:rFonts w:asciiTheme="minorBidi" w:hAnsiTheme="minorBidi"/>
          <w:rtl/>
        </w:rPr>
      </w:pPr>
      <w:r w:rsidRPr="00ED10F9">
        <w:rPr>
          <w:rStyle w:val="FootnoteReference"/>
          <w:rFonts w:asciiTheme="minorBidi" w:hAnsiTheme="minorBidi"/>
        </w:rPr>
        <w:footnoteRef/>
      </w:r>
      <w:r w:rsidRPr="00ED10F9">
        <w:rPr>
          <w:rFonts w:asciiTheme="minorBidi" w:hAnsiTheme="minorBidi"/>
        </w:rPr>
        <w:t xml:space="preserve"> The lead-up to the destruction of Sedom, in which God invites Avraham into a dialogue about justice, further underscores the degree of partnership that </w:t>
      </w:r>
      <w:r w:rsidRPr="00ED10F9">
        <w:rPr>
          <w:rFonts w:asciiTheme="minorBidi" w:hAnsiTheme="minorBidi"/>
          <w:i/>
          <w:iCs/>
        </w:rPr>
        <w:t>berit Avot</w:t>
      </w:r>
      <w:r w:rsidRPr="00ED10F9">
        <w:rPr>
          <w:rFonts w:asciiTheme="minorBidi" w:hAnsiTheme="minorBidi"/>
        </w:rPr>
        <w:t xml:space="preserve"> proposes.</w:t>
      </w:r>
      <w:r w:rsidR="00B932D7">
        <w:rPr>
          <w:rFonts w:asciiTheme="minorBidi" w:hAnsiTheme="minorBidi"/>
        </w:rPr>
        <w:t xml:space="preserve"> </w:t>
      </w:r>
      <w:r w:rsidRPr="00ED10F9">
        <w:rPr>
          <w:rFonts w:asciiTheme="minorBidi" w:hAnsiTheme="minorBidi"/>
        </w:rPr>
        <w:t>God essentially declares that He will not proceed without consulting Avraham, for “Avraham shall surely become a great and mighty nation,” founded upon righteousness and justice, “and all the nations of the earth shall be blessed through him” (</w:t>
      </w:r>
      <w:r w:rsidRPr="00ED10F9">
        <w:rPr>
          <w:rFonts w:asciiTheme="minorBidi" w:hAnsiTheme="minorBidi"/>
          <w:i/>
          <w:iCs/>
        </w:rPr>
        <w:t>Bereishit</w:t>
      </w:r>
      <w:r w:rsidRPr="00ED10F9">
        <w:rPr>
          <w:rFonts w:asciiTheme="minorBidi" w:hAnsiTheme="minorBidi"/>
        </w:rPr>
        <w:t xml:space="preserve"> 18:17-19; see </w:t>
      </w:r>
      <w:hyperlink r:id="rId1" w:history="1">
        <w:r w:rsidR="00CA5CCF" w:rsidRPr="00CA5CCF">
          <w:rPr>
            <w:rStyle w:val="Hyperlink"/>
            <w:rFonts w:asciiTheme="minorBidi" w:hAnsiTheme="minorBidi" w:cstheme="minorBidi"/>
          </w:rPr>
          <w:t>here</w:t>
        </w:r>
      </w:hyperlink>
      <w:r w:rsidRPr="00ED10F9">
        <w:rPr>
          <w:rFonts w:asciiTheme="minorBidi" w:hAnsiTheme="minorBidi"/>
        </w:rPr>
        <w:t xml:space="preserve"> for an extended analysis of verse 19).</w:t>
      </w:r>
      <w:r w:rsidR="00B932D7">
        <w:rPr>
          <w:rFonts w:asciiTheme="minorBidi" w:hAnsiTheme="minorBidi"/>
        </w:rPr>
        <w:t xml:space="preserve"> </w:t>
      </w:r>
      <w:r w:rsidRPr="00ED10F9">
        <w:rPr>
          <w:rFonts w:asciiTheme="minorBidi" w:hAnsiTheme="minorBidi"/>
        </w:rPr>
        <w:t xml:space="preserve">Pursuit of justice no longer belongs to God alone (as it did during the Flood story, in which God’s absolute and exclusive dominion is emphasized [see </w:t>
      </w:r>
      <w:r w:rsidRPr="00ED10F9">
        <w:rPr>
          <w:rFonts w:asciiTheme="minorBidi" w:hAnsiTheme="minorBidi"/>
          <w:i/>
          <w:iCs/>
        </w:rPr>
        <w:t>Tehillim</w:t>
      </w:r>
      <w:r w:rsidRPr="00ED10F9">
        <w:rPr>
          <w:rFonts w:asciiTheme="minorBidi" w:hAnsiTheme="minorBidi"/>
        </w:rPr>
        <w:t xml:space="preserve"> 29:10]), but instead has become a joint venture that He, as it were, now shares with Avraham.</w:t>
      </w:r>
      <w:r w:rsidR="00B932D7">
        <w:rPr>
          <w:rFonts w:asciiTheme="minorBidi" w:hAnsiTheme="minorBidi"/>
        </w:rPr>
        <w:t xml:space="preserve"> </w:t>
      </w:r>
      <w:r w:rsidRPr="00ED10F9">
        <w:rPr>
          <w:rFonts w:asciiTheme="minorBidi" w:hAnsiTheme="minorBidi"/>
        </w:rPr>
        <w:t>Avraham perceives God as an engaging partner, ready for discourse and open to negotiation.</w:t>
      </w:r>
      <w:r w:rsidR="00B932D7">
        <w:rPr>
          <w:rFonts w:asciiTheme="minorBidi" w:hAnsiTheme="minorBidi"/>
        </w:rPr>
        <w:t xml:space="preserve"> </w:t>
      </w:r>
      <w:r w:rsidRPr="00ED10F9">
        <w:rPr>
          <w:rFonts w:asciiTheme="minorBidi" w:hAnsiTheme="minorBidi"/>
        </w:rPr>
        <w:t>This episode contrasts sharply with the binding of Yitzchak, just a few chapters later (</w:t>
      </w:r>
      <w:r w:rsidRPr="00ED10F9">
        <w:rPr>
          <w:rFonts w:asciiTheme="minorBidi" w:hAnsiTheme="minorBidi"/>
          <w:i/>
          <w:iCs/>
        </w:rPr>
        <w:t>Bereishit</w:t>
      </w:r>
      <w:r w:rsidRPr="00ED10F9">
        <w:rPr>
          <w:rFonts w:asciiTheme="minorBidi" w:hAnsiTheme="minorBidi"/>
        </w:rPr>
        <w:t xml:space="preserve"> 22), in which Avraham silently follows God’s command without a word of protest.</w:t>
      </w:r>
      <w:r w:rsidR="00B932D7">
        <w:rPr>
          <w:rFonts w:asciiTheme="minorBidi" w:hAnsiTheme="minorBidi"/>
        </w:rPr>
        <w:t xml:space="preserve"> </w:t>
      </w:r>
      <w:r w:rsidRPr="00ED10F9">
        <w:rPr>
          <w:rFonts w:asciiTheme="minorBidi" w:hAnsiTheme="minorBidi"/>
        </w:rPr>
        <w:t>There, Avraham experiences God as a resolute, inscrutable Commander, who rules supremely over humanity and whose orders are not open to questioning.</w:t>
      </w:r>
      <w:r w:rsidR="00B932D7">
        <w:rPr>
          <w:rFonts w:asciiTheme="minorBidi" w:hAnsiTheme="minorBidi"/>
        </w:rPr>
        <w:t xml:space="preserve"> </w:t>
      </w:r>
      <w:r w:rsidRPr="00ED10F9">
        <w:rPr>
          <w:rFonts w:asciiTheme="minorBidi" w:hAnsiTheme="minorBidi"/>
        </w:rPr>
        <w:t xml:space="preserve">However, see R. Soloveitchik, </w:t>
      </w:r>
      <w:r w:rsidRPr="00ED10F9">
        <w:rPr>
          <w:rFonts w:asciiTheme="minorBidi" w:hAnsiTheme="minorBidi"/>
          <w:i/>
          <w:iCs/>
        </w:rPr>
        <w:t>The Emergence of Ethical Man</w:t>
      </w:r>
      <w:r w:rsidRPr="00ED10F9">
        <w:rPr>
          <w:rFonts w:asciiTheme="minorBidi" w:hAnsiTheme="minorBidi"/>
        </w:rPr>
        <w:t>,</w:t>
      </w:r>
      <w:r w:rsidR="00010DA4">
        <w:rPr>
          <w:rFonts w:asciiTheme="minorBidi" w:hAnsiTheme="minorBidi"/>
        </w:rPr>
        <w:t xml:space="preserve"> ed. Michael Berger (Jersey City, 2005),</w:t>
      </w:r>
      <w:r w:rsidRPr="00ED10F9">
        <w:rPr>
          <w:rFonts w:asciiTheme="minorBidi" w:hAnsiTheme="minorBidi"/>
        </w:rPr>
        <w:t xml:space="preserve"> 155-157.</w:t>
      </w:r>
      <w:r w:rsidR="00B932D7">
        <w:rPr>
          <w:rFonts w:asciiTheme="minorBidi" w:hAnsiTheme="minorBidi"/>
        </w:rPr>
        <w:t xml:space="preserve"> </w:t>
      </w:r>
    </w:p>
  </w:footnote>
  <w:footnote w:id="7">
    <w:p w14:paraId="171C63A6" w14:textId="77777777" w:rsidR="00010DA4" w:rsidRDefault="00ED2640" w:rsidP="00010DA4">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See R. Soloveitchik, </w:t>
      </w:r>
      <w:r w:rsidRPr="00ED10F9">
        <w:rPr>
          <w:rFonts w:asciiTheme="minorBidi" w:hAnsiTheme="minorBidi"/>
          <w:i/>
          <w:iCs/>
        </w:rPr>
        <w:t>The Emergence of Ethical Man</w:t>
      </w:r>
      <w:r w:rsidRPr="00ED10F9">
        <w:rPr>
          <w:rFonts w:asciiTheme="minorBidi" w:hAnsiTheme="minorBidi"/>
        </w:rPr>
        <w:t xml:space="preserve">, 154-155: </w:t>
      </w:r>
    </w:p>
    <w:p w14:paraId="40FD441D" w14:textId="3727A77B" w:rsidR="00ED2640" w:rsidRPr="00ED10F9" w:rsidRDefault="00ED2640" w:rsidP="00010DA4">
      <w:pPr>
        <w:pStyle w:val="FootnoteText"/>
        <w:ind w:left="720"/>
        <w:jc w:val="both"/>
        <w:rPr>
          <w:rFonts w:asciiTheme="minorBidi" w:hAnsiTheme="minorBidi"/>
        </w:rPr>
      </w:pPr>
      <w:r w:rsidRPr="00ED10F9">
        <w:rPr>
          <w:rFonts w:asciiTheme="minorBidi" w:hAnsiTheme="minorBidi"/>
        </w:rPr>
        <w:t>There is no imposition of divine authority upon [Abraham].</w:t>
      </w:r>
      <w:r w:rsidR="00B932D7">
        <w:rPr>
          <w:rFonts w:asciiTheme="minorBidi" w:hAnsiTheme="minorBidi"/>
        </w:rPr>
        <w:t xml:space="preserve"> </w:t>
      </w:r>
      <w:r w:rsidRPr="00ED10F9">
        <w:rPr>
          <w:rFonts w:asciiTheme="minorBidi" w:hAnsiTheme="minorBidi"/>
        </w:rPr>
        <w:t>Only a bilateral covenant, which binds both man and God, was concluded….</w:t>
      </w:r>
      <w:r w:rsidR="00B932D7">
        <w:rPr>
          <w:rFonts w:asciiTheme="minorBidi" w:hAnsiTheme="minorBidi"/>
        </w:rPr>
        <w:t xml:space="preserve"> </w:t>
      </w:r>
      <w:r w:rsidRPr="00ED10F9">
        <w:rPr>
          <w:rFonts w:asciiTheme="minorBidi" w:hAnsiTheme="minorBidi"/>
        </w:rPr>
        <w:t>The divine imperative was presented to Abraham as an entreaty, or rather as counsel.</w:t>
      </w:r>
      <w:r w:rsidR="00B932D7">
        <w:rPr>
          <w:rFonts w:asciiTheme="minorBidi" w:hAnsiTheme="minorBidi"/>
        </w:rPr>
        <w:t xml:space="preserve"> </w:t>
      </w:r>
      <w:r w:rsidRPr="00ED10F9">
        <w:rPr>
          <w:rFonts w:asciiTheme="minorBidi" w:hAnsiTheme="minorBidi"/>
        </w:rPr>
        <w:t>It was always tied in with the great promise and vision, as if to say “The fulfillment of My norm, Abraham, will perpetuate our comradeship and make you great.”</w:t>
      </w:r>
    </w:p>
  </w:footnote>
  <w:footnote w:id="8">
    <w:p w14:paraId="020100CE" w14:textId="77777777"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w:t>
      </w:r>
      <w:r w:rsidRPr="00ED10F9">
        <w:rPr>
          <w:rFonts w:asciiTheme="minorBidi" w:hAnsiTheme="minorBidi"/>
          <w:i/>
          <w:iCs/>
        </w:rPr>
        <w:t>Kiddushin</w:t>
      </w:r>
      <w:r w:rsidRPr="00ED10F9">
        <w:rPr>
          <w:rFonts w:asciiTheme="minorBidi" w:hAnsiTheme="minorBidi"/>
        </w:rPr>
        <w:t xml:space="preserve"> 4:14</w:t>
      </w:r>
    </w:p>
  </w:footnote>
  <w:footnote w:id="9">
    <w:p w14:paraId="7B887FBA" w14:textId="77777777"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Outlawed in </w:t>
      </w:r>
      <w:r w:rsidRPr="00ED10F9">
        <w:rPr>
          <w:rFonts w:asciiTheme="minorBidi" w:hAnsiTheme="minorBidi"/>
          <w:i/>
          <w:iCs/>
        </w:rPr>
        <w:t>Devarim</w:t>
      </w:r>
      <w:r w:rsidRPr="00ED10F9">
        <w:rPr>
          <w:rFonts w:asciiTheme="minorBidi" w:hAnsiTheme="minorBidi"/>
        </w:rPr>
        <w:t xml:space="preserve"> 16:22.</w:t>
      </w:r>
    </w:p>
  </w:footnote>
  <w:footnote w:id="10">
    <w:p w14:paraId="3E98F8CF" w14:textId="555DE31E"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R. Meir Dan Plotzki, citing a similar line of reasoning by the Maharal (see </w:t>
      </w:r>
      <w:r w:rsidRPr="00ED10F9">
        <w:rPr>
          <w:rFonts w:asciiTheme="minorBidi" w:hAnsiTheme="minorBidi"/>
          <w:i/>
          <w:iCs/>
        </w:rPr>
        <w:t>Gur Aryeh</w:t>
      </w:r>
      <w:r w:rsidRPr="00ED10F9">
        <w:rPr>
          <w:rFonts w:asciiTheme="minorBidi" w:hAnsiTheme="minorBidi"/>
        </w:rPr>
        <w:t xml:space="preserve"> on </w:t>
      </w:r>
      <w:r w:rsidRPr="00ED10F9">
        <w:rPr>
          <w:rFonts w:asciiTheme="minorBidi" w:hAnsiTheme="minorBidi"/>
          <w:i/>
          <w:iCs/>
        </w:rPr>
        <w:t>Breishit</w:t>
      </w:r>
      <w:r w:rsidRPr="00ED10F9">
        <w:rPr>
          <w:rFonts w:asciiTheme="minorBidi" w:hAnsiTheme="minorBidi"/>
        </w:rPr>
        <w:t xml:space="preserve"> 46:10), further distinguishes between different sets of laws for the </w:t>
      </w:r>
      <w:r w:rsidRPr="00ED10F9">
        <w:rPr>
          <w:rFonts w:asciiTheme="minorBidi" w:hAnsiTheme="minorBidi"/>
          <w:i/>
          <w:iCs/>
        </w:rPr>
        <w:t>Avot</w:t>
      </w:r>
      <w:r w:rsidRPr="00ED10F9">
        <w:rPr>
          <w:rFonts w:asciiTheme="minorBidi" w:hAnsiTheme="minorBidi"/>
        </w:rPr>
        <w:t xml:space="preserve"> themselves.</w:t>
      </w:r>
      <w:r w:rsidR="00B932D7">
        <w:rPr>
          <w:rFonts w:asciiTheme="minorBidi" w:hAnsiTheme="minorBidi"/>
        </w:rPr>
        <w:t xml:space="preserve"> </w:t>
      </w:r>
      <w:r w:rsidRPr="00ED10F9">
        <w:rPr>
          <w:rFonts w:asciiTheme="minorBidi" w:hAnsiTheme="minorBidi"/>
        </w:rPr>
        <w:t xml:space="preserve">Regarding the future Sinaitic law, the </w:t>
      </w:r>
      <w:r w:rsidRPr="00ED10F9">
        <w:rPr>
          <w:rFonts w:asciiTheme="minorBidi" w:hAnsiTheme="minorBidi"/>
          <w:i/>
          <w:iCs/>
        </w:rPr>
        <w:t>Avot</w:t>
      </w:r>
      <w:r w:rsidRPr="00ED10F9">
        <w:rPr>
          <w:rFonts w:asciiTheme="minorBidi" w:hAnsiTheme="minorBidi"/>
        </w:rPr>
        <w:t xml:space="preserve"> retained flexibility and could override it when necessary, in the Maharal’s view, through Divine inspiration.</w:t>
      </w:r>
      <w:r w:rsidR="00B932D7">
        <w:rPr>
          <w:rFonts w:asciiTheme="minorBidi" w:hAnsiTheme="minorBidi"/>
        </w:rPr>
        <w:t xml:space="preserve"> </w:t>
      </w:r>
      <w:r w:rsidRPr="00ED10F9">
        <w:rPr>
          <w:rFonts w:asciiTheme="minorBidi" w:hAnsiTheme="minorBidi"/>
        </w:rPr>
        <w:t xml:space="preserve">Universal Noahide law, on the other hand, pertained to the </w:t>
      </w:r>
      <w:r w:rsidRPr="00ED10F9">
        <w:rPr>
          <w:rFonts w:asciiTheme="minorBidi" w:hAnsiTheme="minorBidi"/>
          <w:i/>
          <w:iCs/>
        </w:rPr>
        <w:t>Avot</w:t>
      </w:r>
      <w:r w:rsidRPr="00ED10F9">
        <w:rPr>
          <w:rFonts w:asciiTheme="minorBidi" w:hAnsiTheme="minorBidi"/>
        </w:rPr>
        <w:t xml:space="preserve"> as rigid law and had to be observed under all circumstances (</w:t>
      </w:r>
      <w:r w:rsidRPr="00ED10F9">
        <w:rPr>
          <w:rFonts w:asciiTheme="minorBidi" w:hAnsiTheme="minorBidi"/>
          <w:i/>
          <w:iCs/>
        </w:rPr>
        <w:t>Keli Chemda</w:t>
      </w:r>
      <w:r w:rsidRPr="00ED10F9">
        <w:rPr>
          <w:rFonts w:asciiTheme="minorBidi" w:hAnsiTheme="minorBidi"/>
        </w:rPr>
        <w:t xml:space="preserve">, </w:t>
      </w:r>
      <w:r w:rsidRPr="00ED10F9">
        <w:rPr>
          <w:rFonts w:asciiTheme="minorBidi" w:hAnsiTheme="minorBidi"/>
          <w:i/>
          <w:iCs/>
        </w:rPr>
        <w:t>Vayigash</w:t>
      </w:r>
      <w:r w:rsidRPr="00ED10F9">
        <w:rPr>
          <w:rFonts w:asciiTheme="minorBidi" w:hAnsiTheme="minorBidi"/>
        </w:rPr>
        <w:t xml:space="preserve"> 2:3).</w:t>
      </w:r>
      <w:r w:rsidR="00B932D7">
        <w:rPr>
          <w:rFonts w:asciiTheme="minorBidi" w:hAnsiTheme="minorBidi"/>
        </w:rPr>
        <w:t xml:space="preserve"> </w:t>
      </w:r>
      <w:r w:rsidRPr="00ED10F9">
        <w:rPr>
          <w:rFonts w:asciiTheme="minorBidi" w:hAnsiTheme="minorBidi"/>
        </w:rPr>
        <w:t>Regarding Ya’akov’s marriages to two sisters under Noahide law, see Ramban</w:t>
      </w:r>
      <w:r w:rsidR="004D5465" w:rsidRPr="00ED10F9">
        <w:rPr>
          <w:rFonts w:asciiTheme="minorBidi" w:hAnsiTheme="minorBidi"/>
        </w:rPr>
        <w:t>,</w:t>
      </w:r>
      <w:r w:rsidRPr="00ED10F9">
        <w:rPr>
          <w:rFonts w:asciiTheme="minorBidi" w:hAnsiTheme="minorBidi"/>
        </w:rPr>
        <w:t xml:space="preserve"> </w:t>
      </w:r>
      <w:r w:rsidRPr="00ED10F9">
        <w:rPr>
          <w:rFonts w:asciiTheme="minorBidi" w:hAnsiTheme="minorBidi"/>
          <w:i/>
          <w:iCs/>
        </w:rPr>
        <w:t>Yevamot</w:t>
      </w:r>
      <w:r w:rsidRPr="00ED10F9">
        <w:rPr>
          <w:rFonts w:asciiTheme="minorBidi" w:hAnsiTheme="minorBidi"/>
        </w:rPr>
        <w:t xml:space="preserve"> 98a.</w:t>
      </w:r>
      <w:r w:rsidR="00B932D7">
        <w:rPr>
          <w:rFonts w:asciiTheme="minorBidi" w:hAnsiTheme="minorBidi"/>
        </w:rPr>
        <w:t xml:space="preserve"> </w:t>
      </w:r>
    </w:p>
  </w:footnote>
  <w:footnote w:id="11">
    <w:p w14:paraId="0D8DFFE2" w14:textId="4E05ABB7" w:rsidR="00ED2640" w:rsidRPr="00ED10F9" w:rsidRDefault="00ED2640" w:rsidP="00B57239">
      <w:pPr>
        <w:pStyle w:val="FootnoteText"/>
        <w:jc w:val="both"/>
        <w:rPr>
          <w:rFonts w:asciiTheme="minorBidi" w:hAnsiTheme="minorBidi"/>
          <w:i/>
          <w:iCs/>
        </w:rPr>
      </w:pPr>
      <w:r w:rsidRPr="00ED10F9">
        <w:rPr>
          <w:rStyle w:val="FootnoteReference"/>
          <w:rFonts w:asciiTheme="minorBidi" w:hAnsiTheme="minorBidi"/>
        </w:rPr>
        <w:footnoteRef/>
      </w:r>
      <w:r w:rsidRPr="00ED10F9">
        <w:rPr>
          <w:rFonts w:asciiTheme="minorBidi" w:hAnsiTheme="minorBidi"/>
        </w:rPr>
        <w:t xml:space="preserve"> Also see R. Norman Lamm, </w:t>
      </w:r>
      <w:r w:rsidRPr="00ED10F9">
        <w:rPr>
          <w:rFonts w:asciiTheme="minorBidi" w:hAnsiTheme="minorBidi"/>
          <w:i/>
          <w:iCs/>
        </w:rPr>
        <w:t xml:space="preserve">Torah Lishma—Torah for Torah’s Sake: In the Works of Rabbi Hayyim of Volozhin and his Contemporaries </w:t>
      </w:r>
      <w:r w:rsidRPr="00ED10F9">
        <w:rPr>
          <w:rFonts w:asciiTheme="minorBidi" w:hAnsiTheme="minorBidi"/>
        </w:rPr>
        <w:t xml:space="preserve">(New York, 1989), 14-18, where he speculates that R. Chayyim was responding to Hasidic claims that </w:t>
      </w:r>
      <w:r w:rsidRPr="00ED10F9">
        <w:rPr>
          <w:rFonts w:asciiTheme="minorBidi" w:hAnsiTheme="minorBidi"/>
          <w:i/>
          <w:iCs/>
        </w:rPr>
        <w:t xml:space="preserve">tzaddikim </w:t>
      </w:r>
      <w:r w:rsidRPr="00ED10F9">
        <w:rPr>
          <w:rFonts w:asciiTheme="minorBidi" w:hAnsiTheme="minorBidi"/>
        </w:rPr>
        <w:t>retain something of the primordial pre-Sinaitic existence.</w:t>
      </w:r>
      <w:r w:rsidR="00B932D7">
        <w:rPr>
          <w:rFonts w:asciiTheme="minorBidi" w:hAnsiTheme="minorBidi"/>
        </w:rPr>
        <w:t xml:space="preserve"> </w:t>
      </w:r>
      <w:r w:rsidRPr="00ED10F9">
        <w:rPr>
          <w:rFonts w:asciiTheme="minorBidi" w:hAnsiTheme="minorBidi"/>
        </w:rPr>
        <w:t>Also see p. 44, n. 85.</w:t>
      </w:r>
    </w:p>
  </w:footnote>
  <w:footnote w:id="12">
    <w:p w14:paraId="1B9E3D0C" w14:textId="77777777"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Also see </w:t>
      </w:r>
      <w:r w:rsidRPr="00ED10F9">
        <w:rPr>
          <w:rFonts w:asciiTheme="minorBidi" w:hAnsiTheme="minorBidi"/>
          <w:i/>
          <w:iCs/>
        </w:rPr>
        <w:t>Iggerot Ha-Ra’ayah</w:t>
      </w:r>
      <w:r w:rsidRPr="00ED10F9">
        <w:rPr>
          <w:rFonts w:asciiTheme="minorBidi" w:hAnsiTheme="minorBidi"/>
        </w:rPr>
        <w:t>, #89.</w:t>
      </w:r>
    </w:p>
  </w:footnote>
  <w:footnote w:id="13">
    <w:p w14:paraId="2098B4D3" w14:textId="11A55BFE"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Glosses to Rambam’s </w:t>
      </w:r>
      <w:r w:rsidRPr="00ED10F9">
        <w:rPr>
          <w:rFonts w:asciiTheme="minorBidi" w:hAnsiTheme="minorBidi"/>
          <w:i/>
          <w:iCs/>
        </w:rPr>
        <w:t>Sefer Ha-mitzvot</w:t>
      </w:r>
      <w:r w:rsidRPr="00ED10F9">
        <w:rPr>
          <w:rFonts w:asciiTheme="minorBidi" w:hAnsiTheme="minorBidi"/>
        </w:rPr>
        <w:t>, Omitted Positive Commandment #4.</w:t>
      </w:r>
      <w:r w:rsidR="00B932D7">
        <w:rPr>
          <w:rFonts w:asciiTheme="minorBidi" w:hAnsiTheme="minorBidi"/>
        </w:rPr>
        <w:t xml:space="preserve"> </w:t>
      </w:r>
      <w:r w:rsidRPr="00ED10F9">
        <w:rPr>
          <w:rFonts w:asciiTheme="minorBidi" w:hAnsiTheme="minorBidi"/>
        </w:rPr>
        <w:t>I deliberately say “subsumed” because the Ramban believes that the primary mitzva is collective conquest and settlement of the Land of Israel.</w:t>
      </w:r>
      <w:r w:rsidR="00B932D7">
        <w:rPr>
          <w:rFonts w:asciiTheme="minorBidi" w:hAnsiTheme="minorBidi"/>
        </w:rPr>
        <w:t xml:space="preserve"> </w:t>
      </w:r>
    </w:p>
  </w:footnote>
  <w:footnote w:id="14">
    <w:p w14:paraId="1D5DD6B9" w14:textId="69058A7B"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On a personal note, this last point crystallized in my mind when one of my non-Jewish colleagues asked me why we are moving to Israel. “Is it for religious reasons?” he probed.</w:t>
      </w:r>
      <w:r w:rsidR="00B932D7">
        <w:rPr>
          <w:rFonts w:asciiTheme="minorBidi" w:hAnsiTheme="minorBidi"/>
        </w:rPr>
        <w:t xml:space="preserve"> </w:t>
      </w:r>
      <w:r w:rsidRPr="00ED10F9">
        <w:rPr>
          <w:rFonts w:asciiTheme="minorBidi" w:hAnsiTheme="minorBidi"/>
        </w:rPr>
        <w:t>I hesitated, not sure of how to answer.</w:t>
      </w:r>
      <w:r w:rsidR="00B932D7">
        <w:rPr>
          <w:rFonts w:asciiTheme="minorBidi" w:hAnsiTheme="minorBidi"/>
        </w:rPr>
        <w:t xml:space="preserve"> </w:t>
      </w:r>
      <w:r w:rsidRPr="00ED10F9">
        <w:rPr>
          <w:rFonts w:asciiTheme="minorBidi" w:hAnsiTheme="minorBidi"/>
        </w:rPr>
        <w:t>By “religious” I knew he meant “halakhic,” wondering if I was moving to Israel for the same reason I pray three times a day and return home before sundown on Friday.</w:t>
      </w:r>
      <w:r w:rsidR="00B932D7">
        <w:rPr>
          <w:rFonts w:asciiTheme="minorBidi" w:hAnsiTheme="minorBidi"/>
        </w:rPr>
        <w:t xml:space="preserve"> </w:t>
      </w:r>
      <w:r w:rsidRPr="00ED10F9">
        <w:rPr>
          <w:rFonts w:asciiTheme="minorBidi" w:hAnsiTheme="minorBidi"/>
        </w:rPr>
        <w:t>I knew this was facetious, but at the same time I did not possess a language that could capture in what sense my identification with Jewish destiny is “religious.”</w:t>
      </w:r>
      <w:r w:rsidR="00B932D7">
        <w:rPr>
          <w:rFonts w:asciiTheme="minorBidi" w:hAnsiTheme="minorBidi"/>
        </w:rPr>
        <w:t xml:space="preserve"> </w:t>
      </w:r>
      <w:r w:rsidRPr="00ED10F9">
        <w:rPr>
          <w:rFonts w:asciiTheme="minorBidi" w:hAnsiTheme="minorBidi"/>
          <w:i/>
          <w:iCs/>
        </w:rPr>
        <w:t>Berit Avot</w:t>
      </w:r>
      <w:r w:rsidRPr="00ED10F9">
        <w:rPr>
          <w:rFonts w:asciiTheme="minorBidi" w:hAnsiTheme="minorBidi"/>
        </w:rPr>
        <w:t xml:space="preserve"> fills this void.</w:t>
      </w:r>
      <w:r w:rsidR="00B932D7">
        <w:rPr>
          <w:rFonts w:asciiTheme="minorBidi" w:hAnsiTheme="minorBidi"/>
        </w:rPr>
        <w:t xml:space="preserve"> </w:t>
      </w:r>
    </w:p>
  </w:footnote>
  <w:footnote w:id="15">
    <w:p w14:paraId="08E6D25A" w14:textId="77777777" w:rsidR="00A132E7" w:rsidRDefault="00ED2640" w:rsidP="00A132E7">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The need for intuition, notes R. Wurzburger, is not unique to his theory of ethics but is shared by contemporary interpretations of </w:t>
      </w:r>
      <w:r w:rsidRPr="00ED10F9">
        <w:rPr>
          <w:rFonts w:asciiTheme="minorBidi" w:hAnsiTheme="minorBidi"/>
          <w:i/>
          <w:iCs/>
        </w:rPr>
        <w:t>da’at Torah</w:t>
      </w:r>
      <w:r w:rsidRPr="00ED10F9">
        <w:rPr>
          <w:rFonts w:asciiTheme="minorBidi" w:hAnsiTheme="minorBidi"/>
        </w:rPr>
        <w:t>.</w:t>
      </w:r>
      <w:r w:rsidR="00B932D7">
        <w:rPr>
          <w:rFonts w:asciiTheme="minorBidi" w:hAnsiTheme="minorBidi"/>
        </w:rPr>
        <w:t xml:space="preserve"> </w:t>
      </w:r>
      <w:r w:rsidRPr="00ED10F9">
        <w:rPr>
          <w:rFonts w:asciiTheme="minorBidi" w:hAnsiTheme="minorBidi"/>
        </w:rPr>
        <w:t>Both presume that “there are religiously significant issues that cannot be decided on the basis of purely formal halakhic reasoning” (</w:t>
      </w:r>
      <w:r w:rsidRPr="00CA5CCF">
        <w:rPr>
          <w:rFonts w:asciiTheme="minorBidi" w:hAnsiTheme="minorBidi"/>
          <w:i/>
          <w:iCs/>
        </w:rPr>
        <w:t>Ethics of Responsibility</w:t>
      </w:r>
      <w:r w:rsidRPr="00ED10F9">
        <w:rPr>
          <w:rFonts w:asciiTheme="minorBidi" w:hAnsiTheme="minorBidi"/>
        </w:rPr>
        <w:t>, 31).</w:t>
      </w:r>
      <w:r w:rsidR="00B932D7">
        <w:rPr>
          <w:rFonts w:asciiTheme="minorBidi" w:hAnsiTheme="minorBidi"/>
        </w:rPr>
        <w:t xml:space="preserve"> </w:t>
      </w:r>
      <w:r w:rsidRPr="00ED10F9">
        <w:rPr>
          <w:rFonts w:asciiTheme="minorBidi" w:hAnsiTheme="minorBidi"/>
        </w:rPr>
        <w:t>In another context, he adds:</w:t>
      </w:r>
    </w:p>
    <w:p w14:paraId="7E0B3C39" w14:textId="6D04043F" w:rsidR="00ED2640" w:rsidRPr="00ED10F9" w:rsidRDefault="00ED2640" w:rsidP="00A132E7">
      <w:pPr>
        <w:pStyle w:val="FootnoteText"/>
        <w:ind w:left="720"/>
        <w:jc w:val="both"/>
        <w:rPr>
          <w:rFonts w:asciiTheme="minorBidi" w:hAnsiTheme="minorBidi"/>
        </w:rPr>
      </w:pPr>
      <w:r w:rsidRPr="00ED10F9">
        <w:rPr>
          <w:rFonts w:asciiTheme="minorBidi" w:hAnsiTheme="minorBidi"/>
        </w:rPr>
        <w:t xml:space="preserve">What differentiates our approach to covenantal imperatives from the doctrine of </w:t>
      </w:r>
      <w:r w:rsidRPr="00ED10F9">
        <w:rPr>
          <w:rFonts w:asciiTheme="minorBidi" w:hAnsiTheme="minorBidi"/>
          <w:i/>
          <w:iCs/>
        </w:rPr>
        <w:t>Da’at Torah</w:t>
      </w:r>
      <w:r w:rsidRPr="00ED10F9">
        <w:rPr>
          <w:rFonts w:asciiTheme="minorBidi" w:hAnsiTheme="minorBidi"/>
        </w:rPr>
        <w:t xml:space="preserve"> is the emphasis on the personal responsibility of the individual to make his own decisions in areas not subject to halakhic legislation or authority.</w:t>
      </w:r>
      <w:r w:rsidR="00B932D7">
        <w:rPr>
          <w:rFonts w:asciiTheme="minorBidi" w:hAnsiTheme="minorBidi"/>
        </w:rPr>
        <w:t xml:space="preserve"> </w:t>
      </w:r>
      <w:r w:rsidRPr="00ED10F9">
        <w:rPr>
          <w:rFonts w:asciiTheme="minorBidi" w:hAnsiTheme="minorBidi"/>
        </w:rPr>
        <w:t>One cannot abdicate one’s religious responsibility by claiming that halakhic authorities provide authoritative guidance in areas which ultimately have to be reserved for the individual’s exercise of his personal freedom.</w:t>
      </w:r>
      <w:r w:rsidR="00B932D7">
        <w:rPr>
          <w:rFonts w:asciiTheme="minorBidi" w:hAnsiTheme="minorBidi"/>
        </w:rPr>
        <w:t xml:space="preserve"> </w:t>
      </w:r>
      <w:r w:rsidRPr="00ED10F9">
        <w:rPr>
          <w:rFonts w:asciiTheme="minorBidi" w:hAnsiTheme="minorBidi"/>
        </w:rPr>
        <w:t xml:space="preserve">(“Covenantal Imperatives” in </w:t>
      </w:r>
      <w:r w:rsidRPr="00ED10F9">
        <w:rPr>
          <w:rFonts w:asciiTheme="minorBidi" w:hAnsiTheme="minorBidi"/>
          <w:i/>
          <w:iCs/>
        </w:rPr>
        <w:t xml:space="preserve">Covenantal Imperatives: Essays By Walter S. Wurzburger on Jewish Law, Thought, and Community </w:t>
      </w:r>
      <w:r w:rsidRPr="00ED10F9">
        <w:rPr>
          <w:rFonts w:asciiTheme="minorBidi" w:hAnsiTheme="minorBidi"/>
        </w:rPr>
        <w:t>[Jerusalem, 2008], 53)</w:t>
      </w:r>
    </w:p>
  </w:footnote>
  <w:footnote w:id="16">
    <w:p w14:paraId="2BA28EB3" w14:textId="77777777"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Also see Bereishit 28:1.</w:t>
      </w:r>
    </w:p>
  </w:footnote>
  <w:footnote w:id="17">
    <w:p w14:paraId="1649329C" w14:textId="105AA270" w:rsidR="00ED2640" w:rsidRPr="00ED10F9" w:rsidRDefault="00ED2640" w:rsidP="00CA5CCF">
      <w:pPr>
        <w:pStyle w:val="FootnoteText"/>
        <w:jc w:val="both"/>
        <w:rPr>
          <w:rFonts w:asciiTheme="minorBidi" w:hAnsiTheme="minorBidi"/>
        </w:rPr>
      </w:pPr>
      <w:r w:rsidRPr="00ED10F9">
        <w:rPr>
          <w:rStyle w:val="FootnoteReference"/>
          <w:rFonts w:asciiTheme="minorBidi" w:hAnsiTheme="minorBidi"/>
        </w:rPr>
        <w:footnoteRef/>
      </w:r>
      <w:r w:rsidRPr="00CA5CCF">
        <w:rPr>
          <w:rFonts w:asciiTheme="minorBidi" w:hAnsiTheme="minorBidi"/>
        </w:rPr>
        <w:t xml:space="preserve"> </w:t>
      </w:r>
      <w:r w:rsidR="00CA5CCF" w:rsidRPr="00CA5CCF">
        <w:rPr>
          <w:rFonts w:asciiTheme="minorBidi" w:hAnsiTheme="minorBidi"/>
        </w:rPr>
        <w:t>R. Yoel Bin Nun, “</w:t>
      </w:r>
      <w:r w:rsidR="00CA5CCF" w:rsidRPr="00CA5CCF">
        <w:rPr>
          <w:rFonts w:asciiTheme="minorBidi" w:hAnsiTheme="minorBidi"/>
          <w:i/>
          <w:iCs/>
        </w:rPr>
        <w:t>Nevu’at Ha-tefilla shel Avraham</w:t>
      </w:r>
      <w:r w:rsidR="00CA5CCF" w:rsidRPr="00CA5CCF">
        <w:rPr>
          <w:rFonts w:asciiTheme="minorBidi" w:hAnsiTheme="minorBidi"/>
        </w:rPr>
        <w:t xml:space="preserve">,” in his </w:t>
      </w:r>
      <w:r w:rsidR="00CA5CCF" w:rsidRPr="00CA5CCF">
        <w:rPr>
          <w:rFonts w:asciiTheme="minorBidi" w:hAnsiTheme="minorBidi"/>
          <w:i/>
          <w:iCs/>
        </w:rPr>
        <w:t xml:space="preserve">Pirkei Ha-Avot </w:t>
      </w:r>
      <w:r w:rsidR="00CA5CCF" w:rsidRPr="00CA5CCF">
        <w:rPr>
          <w:rFonts w:asciiTheme="minorBidi" w:hAnsiTheme="minorBidi"/>
        </w:rPr>
        <w:t xml:space="preserve">(Alon Shevut, 2003), 82-83. </w:t>
      </w:r>
      <w:r w:rsidRPr="00ED10F9">
        <w:rPr>
          <w:rFonts w:asciiTheme="minorBidi" w:hAnsiTheme="minorBidi"/>
        </w:rPr>
        <w:t>Available</w:t>
      </w:r>
      <w:r w:rsidR="00CA5CCF">
        <w:rPr>
          <w:rFonts w:asciiTheme="minorBidi" w:hAnsiTheme="minorBidi"/>
        </w:rPr>
        <w:t xml:space="preserve"> online</w:t>
      </w:r>
      <w:r w:rsidRPr="00ED10F9">
        <w:rPr>
          <w:rFonts w:asciiTheme="minorBidi" w:hAnsiTheme="minorBidi"/>
        </w:rPr>
        <w:t xml:space="preserve"> </w:t>
      </w:r>
      <w:hyperlink r:id="rId2" w:history="1">
        <w:r w:rsidR="00CA5CCF" w:rsidRPr="00CA5CCF">
          <w:rPr>
            <w:rStyle w:val="Hyperlink"/>
            <w:rFonts w:asciiTheme="minorBidi" w:hAnsiTheme="minorBidi" w:cstheme="minorBidi"/>
          </w:rPr>
          <w:t>here</w:t>
        </w:r>
      </w:hyperlink>
      <w:r w:rsidR="00CA5CCF">
        <w:rPr>
          <w:rFonts w:asciiTheme="minorBidi" w:hAnsiTheme="minorBidi"/>
        </w:rPr>
        <w:t xml:space="preserve">. </w:t>
      </w:r>
    </w:p>
  </w:footnote>
  <w:footnote w:id="18">
    <w:p w14:paraId="11274C63" w14:textId="77777777" w:rsidR="00ED2640" w:rsidRPr="00ED10F9" w:rsidRDefault="00ED2640" w:rsidP="00B57239">
      <w:pPr>
        <w:pStyle w:val="FootnoteText"/>
        <w:jc w:val="both"/>
        <w:rPr>
          <w:rFonts w:asciiTheme="minorBidi" w:hAnsiTheme="minorBidi"/>
        </w:rPr>
      </w:pPr>
      <w:r w:rsidRPr="00ED10F9">
        <w:rPr>
          <w:rStyle w:val="FootnoteReference"/>
          <w:rFonts w:asciiTheme="minorBidi" w:hAnsiTheme="minorBidi"/>
        </w:rPr>
        <w:footnoteRef/>
      </w:r>
      <w:r w:rsidRPr="00ED10F9">
        <w:rPr>
          <w:rFonts w:asciiTheme="minorBidi" w:hAnsiTheme="minorBidi"/>
        </w:rPr>
        <w:t xml:space="preserve"> Also see </w:t>
      </w:r>
      <w:r w:rsidRPr="00ED10F9">
        <w:rPr>
          <w:rFonts w:asciiTheme="minorBidi" w:hAnsiTheme="minorBidi"/>
          <w:i/>
          <w:iCs/>
        </w:rPr>
        <w:t>Berakhot</w:t>
      </w:r>
      <w:r w:rsidRPr="00ED10F9">
        <w:rPr>
          <w:rFonts w:asciiTheme="minorBidi" w:hAnsiTheme="minorBidi"/>
        </w:rPr>
        <w:t xml:space="preserve"> 61a.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464"/>
    <w:multiLevelType w:val="hybridMultilevel"/>
    <w:tmpl w:val="B804D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45FC6"/>
    <w:multiLevelType w:val="hybridMultilevel"/>
    <w:tmpl w:val="D8D2A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20CEE"/>
    <w:multiLevelType w:val="hybridMultilevel"/>
    <w:tmpl w:val="C3900AA2"/>
    <w:lvl w:ilvl="0" w:tplc="3C6C61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40"/>
    <w:rsid w:val="00010DA4"/>
    <w:rsid w:val="0004570C"/>
    <w:rsid w:val="002557C1"/>
    <w:rsid w:val="002F12BD"/>
    <w:rsid w:val="004D5465"/>
    <w:rsid w:val="006D0952"/>
    <w:rsid w:val="006E4455"/>
    <w:rsid w:val="00A132E7"/>
    <w:rsid w:val="00A24537"/>
    <w:rsid w:val="00A4243C"/>
    <w:rsid w:val="00B57239"/>
    <w:rsid w:val="00B932D7"/>
    <w:rsid w:val="00CA5CCF"/>
    <w:rsid w:val="00CB2FDC"/>
    <w:rsid w:val="00CC2C6D"/>
    <w:rsid w:val="00ED10F9"/>
    <w:rsid w:val="00ED26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AFC8"/>
  <w15:docId w15:val="{43F8A3A4-09DF-4ABF-BA3F-A791BC8A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2640"/>
    <w:pPr>
      <w:spacing w:after="0" w:line="240" w:lineRule="auto"/>
    </w:pPr>
    <w:rPr>
      <w:sz w:val="20"/>
      <w:szCs w:val="20"/>
    </w:rPr>
  </w:style>
  <w:style w:type="character" w:customStyle="1" w:styleId="FootnoteTextChar">
    <w:name w:val="Footnote Text Char"/>
    <w:basedOn w:val="DefaultParagraphFont"/>
    <w:link w:val="FootnoteText"/>
    <w:uiPriority w:val="99"/>
    <w:rsid w:val="00ED2640"/>
    <w:rPr>
      <w:sz w:val="20"/>
      <w:szCs w:val="20"/>
    </w:rPr>
  </w:style>
  <w:style w:type="character" w:styleId="FootnoteReference">
    <w:name w:val="footnote reference"/>
    <w:basedOn w:val="DefaultParagraphFont"/>
    <w:uiPriority w:val="99"/>
    <w:semiHidden/>
    <w:unhideWhenUsed/>
    <w:rsid w:val="00ED2640"/>
    <w:rPr>
      <w:vertAlign w:val="superscript"/>
    </w:rPr>
  </w:style>
  <w:style w:type="paragraph" w:customStyle="1" w:styleId="CC">
    <w:name w:val="CC"/>
    <w:basedOn w:val="BodyText"/>
    <w:rsid w:val="00ED2640"/>
    <w:pPr>
      <w:keepLines/>
      <w:widowControl w:val="0"/>
      <w:autoSpaceDE w:val="0"/>
      <w:autoSpaceDN w:val="0"/>
      <w:spacing w:after="160" w:line="240" w:lineRule="auto"/>
      <w:ind w:left="360" w:hanging="360"/>
    </w:pPr>
    <w:rPr>
      <w:rFonts w:ascii="CG Times" w:eastAsia="Calibri" w:hAnsi="CG Times" w:cs="Times New Roman"/>
      <w:b/>
      <w:sz w:val="20"/>
      <w:szCs w:val="20"/>
    </w:rPr>
  </w:style>
  <w:style w:type="character" w:styleId="Hyperlink">
    <w:name w:val="Hyperlink"/>
    <w:uiPriority w:val="99"/>
    <w:semiHidden/>
    <w:rsid w:val="00ED2640"/>
    <w:rPr>
      <w:rFonts w:cs="Times New Roman"/>
      <w:color w:val="0000FF"/>
      <w:u w:val="single"/>
    </w:rPr>
  </w:style>
  <w:style w:type="paragraph" w:styleId="BodyText">
    <w:name w:val="Body Text"/>
    <w:basedOn w:val="Normal"/>
    <w:link w:val="BodyTextChar"/>
    <w:uiPriority w:val="99"/>
    <w:semiHidden/>
    <w:unhideWhenUsed/>
    <w:rsid w:val="00ED2640"/>
    <w:pPr>
      <w:spacing w:after="120"/>
    </w:pPr>
  </w:style>
  <w:style w:type="character" w:customStyle="1" w:styleId="BodyTextChar">
    <w:name w:val="Body Text Char"/>
    <w:basedOn w:val="DefaultParagraphFont"/>
    <w:link w:val="BodyText"/>
    <w:uiPriority w:val="99"/>
    <w:semiHidden/>
    <w:rsid w:val="00ED2640"/>
  </w:style>
  <w:style w:type="paragraph" w:styleId="ListParagraph">
    <w:name w:val="List Paragraph"/>
    <w:basedOn w:val="Normal"/>
    <w:uiPriority w:val="34"/>
    <w:qFormat/>
    <w:rsid w:val="00ED2640"/>
    <w:pPr>
      <w:ind w:left="720"/>
      <w:contextualSpacing/>
    </w:pPr>
  </w:style>
  <w:style w:type="character" w:styleId="CommentReference">
    <w:name w:val="annotation reference"/>
    <w:basedOn w:val="DefaultParagraphFont"/>
    <w:uiPriority w:val="99"/>
    <w:semiHidden/>
    <w:unhideWhenUsed/>
    <w:rsid w:val="00ED2640"/>
    <w:rPr>
      <w:sz w:val="16"/>
      <w:szCs w:val="16"/>
    </w:rPr>
  </w:style>
  <w:style w:type="paragraph" w:styleId="CommentText">
    <w:name w:val="annotation text"/>
    <w:basedOn w:val="Normal"/>
    <w:link w:val="CommentTextChar"/>
    <w:uiPriority w:val="99"/>
    <w:semiHidden/>
    <w:unhideWhenUsed/>
    <w:rsid w:val="00ED2640"/>
    <w:pPr>
      <w:spacing w:line="240" w:lineRule="auto"/>
    </w:pPr>
    <w:rPr>
      <w:sz w:val="20"/>
      <w:szCs w:val="20"/>
    </w:rPr>
  </w:style>
  <w:style w:type="character" w:customStyle="1" w:styleId="CommentTextChar">
    <w:name w:val="Comment Text Char"/>
    <w:basedOn w:val="DefaultParagraphFont"/>
    <w:link w:val="CommentText"/>
    <w:uiPriority w:val="99"/>
    <w:semiHidden/>
    <w:rsid w:val="00ED2640"/>
    <w:rPr>
      <w:sz w:val="20"/>
      <w:szCs w:val="20"/>
    </w:rPr>
  </w:style>
  <w:style w:type="paragraph" w:styleId="CommentSubject">
    <w:name w:val="annotation subject"/>
    <w:basedOn w:val="CommentText"/>
    <w:next w:val="CommentText"/>
    <w:link w:val="CommentSubjectChar"/>
    <w:uiPriority w:val="99"/>
    <w:semiHidden/>
    <w:unhideWhenUsed/>
    <w:rsid w:val="00ED2640"/>
    <w:rPr>
      <w:b/>
      <w:bCs/>
    </w:rPr>
  </w:style>
  <w:style w:type="character" w:customStyle="1" w:styleId="CommentSubjectChar">
    <w:name w:val="Comment Subject Char"/>
    <w:basedOn w:val="CommentTextChar"/>
    <w:link w:val="CommentSubject"/>
    <w:uiPriority w:val="99"/>
    <w:semiHidden/>
    <w:rsid w:val="00ED2640"/>
    <w:rPr>
      <w:b/>
      <w:bCs/>
      <w:sz w:val="20"/>
      <w:szCs w:val="20"/>
    </w:rPr>
  </w:style>
  <w:style w:type="paragraph" w:styleId="Revision">
    <w:name w:val="Revision"/>
    <w:hidden/>
    <w:uiPriority w:val="99"/>
    <w:semiHidden/>
    <w:rsid w:val="00ED2640"/>
    <w:pPr>
      <w:spacing w:after="0" w:line="240" w:lineRule="auto"/>
    </w:pPr>
  </w:style>
  <w:style w:type="paragraph" w:styleId="BalloonText">
    <w:name w:val="Balloon Text"/>
    <w:basedOn w:val="Normal"/>
    <w:link w:val="BalloonTextChar"/>
    <w:uiPriority w:val="99"/>
    <w:semiHidden/>
    <w:unhideWhenUsed/>
    <w:rsid w:val="00ED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40"/>
    <w:rPr>
      <w:rFonts w:ascii="Tahoma" w:hAnsi="Tahoma" w:cs="Tahoma"/>
      <w:sz w:val="16"/>
      <w:szCs w:val="16"/>
    </w:rPr>
  </w:style>
  <w:style w:type="character" w:styleId="FollowedHyperlink">
    <w:name w:val="FollowedHyperlink"/>
    <w:basedOn w:val="DefaultParagraphFont"/>
    <w:uiPriority w:val="99"/>
    <w:semiHidden/>
    <w:unhideWhenUsed/>
    <w:rsid w:val="00ED2640"/>
    <w:rPr>
      <w:color w:val="954F72" w:themeColor="followedHyperlink"/>
      <w:u w:val="single"/>
    </w:rPr>
  </w:style>
  <w:style w:type="paragraph" w:styleId="Header">
    <w:name w:val="header"/>
    <w:basedOn w:val="Normal"/>
    <w:link w:val="HeaderChar"/>
    <w:uiPriority w:val="99"/>
    <w:unhideWhenUsed/>
    <w:rsid w:val="00010D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DA4"/>
  </w:style>
  <w:style w:type="paragraph" w:styleId="Footer">
    <w:name w:val="footer"/>
    <w:basedOn w:val="Normal"/>
    <w:link w:val="FooterChar"/>
    <w:uiPriority w:val="99"/>
    <w:unhideWhenUsed/>
    <w:rsid w:val="00010D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DA4"/>
  </w:style>
  <w:style w:type="character" w:styleId="UnresolvedMention">
    <w:name w:val="Unresolved Mention"/>
    <w:basedOn w:val="DefaultParagraphFont"/>
    <w:uiPriority w:val="99"/>
    <w:semiHidden/>
    <w:unhideWhenUsed/>
    <w:rsid w:val="002F1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eries/sinai-jewish-values-and-jewish-law-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files8.design-editor.com/92/9266067/UploadedFiles/95552BF7-02F4-827A-EE1B-92E2920E12FB.pdf" TargetMode="External"/><Relationship Id="rId1" Type="http://schemas.openxmlformats.org/officeDocument/2006/relationships/hyperlink" Target="https://www.etzion.org.il/en/shiur-03-components-berit-av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9F39-C7BB-4C15-A527-22B125E4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Michael Berkowitz</cp:lastModifiedBy>
  <cp:revision>2</cp:revision>
  <dcterms:created xsi:type="dcterms:W3CDTF">2024-05-28T07:30:00Z</dcterms:created>
  <dcterms:modified xsi:type="dcterms:W3CDTF">2024-05-28T07:30:00Z</dcterms:modified>
</cp:coreProperties>
</file>