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3B156D11" w:rsidR="00F34332" w:rsidRDefault="00D91949" w:rsidP="00AB5FF9">
      <w:pPr>
        <w:pStyle w:val="I0"/>
        <w:rPr>
          <w:rtl/>
        </w:rPr>
      </w:pPr>
      <w:r>
        <w:rPr>
          <w:rFonts w:hint="cs"/>
          <w:sz w:val="28"/>
          <w:szCs w:val="32"/>
          <w:rtl/>
        </w:rPr>
        <w:t>בל תשחית במלחמה</w:t>
      </w:r>
    </w:p>
    <w:p w14:paraId="557E4413" w14:textId="3A0C5397" w:rsidR="00F34332" w:rsidRDefault="00F34332" w:rsidP="00AB5FF9">
      <w:pPr>
        <w:pStyle w:val="II"/>
        <w:rPr>
          <w:rtl/>
        </w:rPr>
      </w:pPr>
      <w:r>
        <w:rPr>
          <w:rFonts w:hint="cs"/>
          <w:rtl/>
        </w:rPr>
        <w:t xml:space="preserve">הרב ישי </w:t>
      </w:r>
      <w:proofErr w:type="spellStart"/>
      <w:r>
        <w:rPr>
          <w:rFonts w:hint="cs"/>
          <w:rtl/>
        </w:rPr>
        <w:t>יסלזון</w:t>
      </w:r>
      <w:proofErr w:type="spellEnd"/>
    </w:p>
    <w:p w14:paraId="16783CBF" w14:textId="77777777" w:rsidR="00F34332" w:rsidRDefault="00F34332" w:rsidP="00F34332">
      <w:pPr>
        <w:pStyle w:val="II"/>
        <w:rPr>
          <w:rtl/>
        </w:rPr>
      </w:pPr>
    </w:p>
    <w:p w14:paraId="326B95BD" w14:textId="77777777" w:rsidR="00D91949" w:rsidRPr="00D91949" w:rsidRDefault="00D91949" w:rsidP="00D91949">
      <w:pPr>
        <w:rPr>
          <w:rFonts w:eastAsia="Calibri"/>
          <w:rtl/>
        </w:rPr>
      </w:pPr>
      <w:r w:rsidRPr="00D91949">
        <w:rPr>
          <w:rFonts w:eastAsia="Calibri" w:hint="cs"/>
          <w:rtl/>
        </w:rPr>
        <w:t>כחלק מדיני מלחמה המובאים בפרשת שופטים נאמר בתורה:</w:t>
      </w:r>
    </w:p>
    <w:p w14:paraId="645C53A4" w14:textId="77777777" w:rsidR="00D91949" w:rsidRPr="00D91949" w:rsidRDefault="00D91949" w:rsidP="00D91949">
      <w:pPr>
        <w:pStyle w:val="a8"/>
        <w:rPr>
          <w:sz w:val="16"/>
          <w:szCs w:val="22"/>
          <w:rtl/>
          <w:lang w:eastAsia="he-IL"/>
        </w:rPr>
      </w:pPr>
      <w:r w:rsidRPr="00D91949">
        <w:rPr>
          <w:rtl/>
          <w:lang w:eastAsia="he-IL"/>
        </w:rPr>
        <w:t xml:space="preserve">כִּי תָצוּר אֶל עִיר יָמִים רַבִּים </w:t>
      </w:r>
      <w:proofErr w:type="spellStart"/>
      <w:r w:rsidRPr="00D91949">
        <w:rPr>
          <w:rtl/>
          <w:lang w:eastAsia="he-IL"/>
        </w:rPr>
        <w:t>לְהִלָּחֵם</w:t>
      </w:r>
      <w:proofErr w:type="spellEnd"/>
      <w:r w:rsidRPr="00D91949">
        <w:rPr>
          <w:rtl/>
          <w:lang w:eastAsia="he-IL"/>
        </w:rPr>
        <w:t xml:space="preserve"> עָלֶיהָ </w:t>
      </w:r>
      <w:proofErr w:type="spellStart"/>
      <w:r w:rsidRPr="00D91949">
        <w:rPr>
          <w:rtl/>
          <w:lang w:eastAsia="he-IL"/>
        </w:rPr>
        <w:t>לְתָפְשָׂה</w:t>
      </w:r>
      <w:proofErr w:type="spellEnd"/>
      <w:r w:rsidRPr="00D91949">
        <w:rPr>
          <w:rtl/>
          <w:lang w:eastAsia="he-IL"/>
        </w:rPr>
        <w:t xml:space="preserve">ּ לֹא תַשְׁחִית אֶת עֵצָהּ </w:t>
      </w:r>
      <w:proofErr w:type="spellStart"/>
      <w:r w:rsidRPr="00D91949">
        <w:rPr>
          <w:rtl/>
          <w:lang w:eastAsia="he-IL"/>
        </w:rPr>
        <w:t>לִנְדֹּח</w:t>
      </w:r>
      <w:proofErr w:type="spellEnd"/>
      <w:r w:rsidRPr="00D91949">
        <w:rPr>
          <w:rtl/>
          <w:lang w:eastAsia="he-IL"/>
        </w:rPr>
        <w:t xml:space="preserve">ַ עָלָיו גַּרְזֶן כִּי מִמֶּנּוּ תֹאכֵל וְאֹתוֹ לֹא </w:t>
      </w:r>
      <w:proofErr w:type="spellStart"/>
      <w:r w:rsidRPr="00D91949">
        <w:rPr>
          <w:rtl/>
          <w:lang w:eastAsia="he-IL"/>
        </w:rPr>
        <w:t>תִכְרֹת</w:t>
      </w:r>
      <w:proofErr w:type="spellEnd"/>
      <w:r w:rsidRPr="00D91949">
        <w:rPr>
          <w:rtl/>
          <w:lang w:eastAsia="he-IL"/>
        </w:rPr>
        <w:t xml:space="preserve"> כִּי הָאָדָם עֵץ הַשָּׂדֶה לָבֹא מִפָּנֶיךָ בַּמָּצוֹר: רַק עֵץ אֲשֶׁר תֵּדַע כִּי לֹא עֵץ מַאֲכָל הוּא אֹתוֹ תַשְׁחִית וְכָרָתָּ וּבָנִיתָ מָצוֹר עַל הָעִיר אֲשֶׁר הִוא עֹשָׂה עִמְּךָ מִלְחָמָה עַד רִדְתָּהּ</w:t>
      </w:r>
      <w:r w:rsidRPr="00D91949">
        <w:rPr>
          <w:rFonts w:hint="cs"/>
          <w:rtl/>
          <w:lang w:eastAsia="he-IL"/>
        </w:rPr>
        <w:t xml:space="preserve">: </w:t>
      </w:r>
      <w:r w:rsidRPr="00D91949">
        <w:rPr>
          <w:rFonts w:hint="cs"/>
          <w:sz w:val="16"/>
          <w:szCs w:val="22"/>
          <w:rtl/>
          <w:lang w:eastAsia="he-IL"/>
        </w:rPr>
        <w:t xml:space="preserve">(דברים כ, </w:t>
      </w:r>
      <w:proofErr w:type="spellStart"/>
      <w:r w:rsidRPr="00D91949">
        <w:rPr>
          <w:rFonts w:hint="cs"/>
          <w:sz w:val="16"/>
          <w:szCs w:val="22"/>
          <w:rtl/>
          <w:lang w:eastAsia="he-IL"/>
        </w:rPr>
        <w:t>יט</w:t>
      </w:r>
      <w:proofErr w:type="spellEnd"/>
      <w:r w:rsidRPr="00D91949">
        <w:rPr>
          <w:rFonts w:hint="cs"/>
          <w:sz w:val="16"/>
          <w:szCs w:val="22"/>
          <w:rtl/>
          <w:lang w:eastAsia="he-IL"/>
        </w:rPr>
        <w:t>-כ).</w:t>
      </w:r>
    </w:p>
    <w:p w14:paraId="4501AE91" w14:textId="77777777" w:rsidR="00D91949" w:rsidRPr="00D91949" w:rsidRDefault="00D91949" w:rsidP="00D91949">
      <w:pPr>
        <w:rPr>
          <w:rFonts w:eastAsia="Calibri"/>
          <w:rtl/>
          <w:lang w:eastAsia="he-IL"/>
        </w:rPr>
      </w:pPr>
      <w:r w:rsidRPr="00D91949">
        <w:rPr>
          <w:rFonts w:eastAsia="Calibri" w:hint="cs"/>
          <w:rtl/>
          <w:lang w:eastAsia="he-IL"/>
        </w:rPr>
        <w:t>פסוקים אלו מהווים מקור לדין 'בל תשחית' בכל התורה כולה</w:t>
      </w:r>
      <w:r w:rsidRPr="00D91949">
        <w:rPr>
          <w:rFonts w:eastAsia="Calibri"/>
          <w:vertAlign w:val="superscript"/>
          <w:rtl/>
          <w:lang w:eastAsia="he-IL"/>
        </w:rPr>
        <w:footnoteReference w:id="2"/>
      </w:r>
      <w:r w:rsidRPr="00D91949">
        <w:rPr>
          <w:rFonts w:eastAsia="Calibri" w:hint="cs"/>
          <w:rtl/>
          <w:lang w:eastAsia="he-IL"/>
        </w:rPr>
        <w:t>, אך אנו בשיעור זה נתמקד בפשוטו של מקרא, לפיו זהו איסור מיוחד המופיע בשעת המלחמה ומשמעותו לתפיסת התורה את המלחמה בכלל.</w:t>
      </w:r>
    </w:p>
    <w:p w14:paraId="6C92D168" w14:textId="77777777" w:rsidR="00D91949" w:rsidRPr="00D91949" w:rsidRDefault="00D91949" w:rsidP="00D91949">
      <w:pPr>
        <w:pStyle w:val="I0"/>
        <w:rPr>
          <w:szCs w:val="26"/>
          <w:rtl/>
        </w:rPr>
      </w:pPr>
      <w:r w:rsidRPr="00D91949">
        <w:rPr>
          <w:rFonts w:hint="cs"/>
          <w:szCs w:val="26"/>
          <w:rtl/>
        </w:rPr>
        <w:t>היקף האיסור וההשחתה המותרת</w:t>
      </w:r>
    </w:p>
    <w:p w14:paraId="57786FBA" w14:textId="77777777" w:rsidR="00D91949" w:rsidRPr="00D91949" w:rsidRDefault="00D91949" w:rsidP="00D91949">
      <w:pPr>
        <w:rPr>
          <w:rFonts w:eastAsia="Calibri"/>
          <w:rtl/>
          <w:lang w:eastAsia="he-IL"/>
        </w:rPr>
      </w:pPr>
      <w:r w:rsidRPr="00D91949">
        <w:rPr>
          <w:rFonts w:eastAsia="Calibri" w:hint="cs"/>
          <w:rtl/>
          <w:lang w:eastAsia="he-IL"/>
        </w:rPr>
        <w:t xml:space="preserve">נפתח את עיוננו בבירור שאלת היקף הדין והיקפו – מה בעצם באה לאסור התורה? </w:t>
      </w:r>
    </w:p>
    <w:p w14:paraId="4263109B" w14:textId="77777777" w:rsidR="00D91949" w:rsidRPr="00D91949" w:rsidRDefault="00D91949" w:rsidP="00D91949">
      <w:pPr>
        <w:rPr>
          <w:rFonts w:eastAsia="Calibri"/>
          <w:rtl/>
          <w:lang w:eastAsia="he-IL"/>
        </w:rPr>
      </w:pPr>
      <w:r w:rsidRPr="00D91949">
        <w:rPr>
          <w:rFonts w:eastAsia="Calibri" w:hint="cs"/>
          <w:b/>
          <w:bCs/>
          <w:rtl/>
          <w:lang w:eastAsia="he-IL"/>
        </w:rPr>
        <w:t>הרמב"ם</w:t>
      </w:r>
      <w:r w:rsidRPr="00D91949">
        <w:rPr>
          <w:rFonts w:eastAsia="Calibri" w:hint="cs"/>
          <w:rtl/>
          <w:lang w:eastAsia="he-IL"/>
        </w:rPr>
        <w:t xml:space="preserve"> בספר המצוות </w:t>
      </w:r>
      <w:r w:rsidRPr="00D91949">
        <w:rPr>
          <w:rFonts w:eastAsia="Calibri" w:hint="cs"/>
          <w:sz w:val="18"/>
          <w:szCs w:val="18"/>
          <w:rtl/>
          <w:lang w:eastAsia="he-IL"/>
        </w:rPr>
        <w:t xml:space="preserve">(לאו </w:t>
      </w:r>
      <w:proofErr w:type="spellStart"/>
      <w:r w:rsidRPr="00D91949">
        <w:rPr>
          <w:rFonts w:eastAsia="Calibri" w:hint="cs"/>
          <w:sz w:val="18"/>
          <w:szCs w:val="18"/>
          <w:rtl/>
          <w:lang w:eastAsia="he-IL"/>
        </w:rPr>
        <w:t>נז</w:t>
      </w:r>
      <w:proofErr w:type="spellEnd"/>
      <w:r w:rsidRPr="00D91949">
        <w:rPr>
          <w:rFonts w:eastAsia="Calibri" w:hint="cs"/>
          <w:sz w:val="18"/>
          <w:szCs w:val="18"/>
          <w:rtl/>
          <w:lang w:eastAsia="he-IL"/>
        </w:rPr>
        <w:t>)</w:t>
      </w:r>
      <w:r w:rsidRPr="00D91949">
        <w:rPr>
          <w:rFonts w:eastAsia="Calibri" w:hint="cs"/>
          <w:rtl/>
          <w:lang w:eastAsia="he-IL"/>
        </w:rPr>
        <w:t xml:space="preserve"> רואה את מוקד המצווה באיסור להצר ולהכאיב לאויב, כחלק מהתפיסה הכללית, שהתבטאה גם בשיעורים קודמים, של חובת רחמים גם בשעת מלחמה: </w:t>
      </w:r>
    </w:p>
    <w:p w14:paraId="6D80E292" w14:textId="77777777" w:rsidR="00D91949" w:rsidRPr="00D91949" w:rsidRDefault="00D91949" w:rsidP="00D91949">
      <w:pPr>
        <w:pStyle w:val="a8"/>
        <w:rPr>
          <w:szCs w:val="22"/>
          <w:rtl/>
          <w:lang w:eastAsia="he-IL"/>
        </w:rPr>
      </w:pPr>
      <w:proofErr w:type="spellStart"/>
      <w:r w:rsidRPr="00D91949">
        <w:rPr>
          <w:rtl/>
          <w:lang w:eastAsia="he-IL"/>
        </w:rPr>
        <w:t>והמצוה</w:t>
      </w:r>
      <w:proofErr w:type="spellEnd"/>
      <w:r w:rsidRPr="00D91949">
        <w:rPr>
          <w:rtl/>
          <w:lang w:eastAsia="he-IL"/>
        </w:rPr>
        <w:t xml:space="preserve"> </w:t>
      </w:r>
      <w:proofErr w:type="spellStart"/>
      <w:r w:rsidRPr="00D91949">
        <w:rPr>
          <w:rtl/>
          <w:lang w:eastAsia="he-IL"/>
        </w:rPr>
        <w:t>הנ"ז</w:t>
      </w:r>
      <w:proofErr w:type="spellEnd"/>
      <w:r w:rsidRPr="00D91949">
        <w:rPr>
          <w:rtl/>
          <w:lang w:eastAsia="he-IL"/>
        </w:rPr>
        <w:t xml:space="preserve"> היא שהזהירנו מהשחית האילנות כשנצור על עיר </w:t>
      </w:r>
      <w:r w:rsidRPr="00D91949">
        <w:rPr>
          <w:u w:val="single"/>
          <w:rtl/>
          <w:lang w:eastAsia="he-IL"/>
        </w:rPr>
        <w:t>כדי להצר לאנשיה ולהכאיב לבבם</w:t>
      </w:r>
      <w:r w:rsidRPr="00D91949">
        <w:rPr>
          <w:rtl/>
          <w:lang w:eastAsia="he-IL"/>
        </w:rPr>
        <w:t xml:space="preserve"> והוא אמרו יתעלה (</w:t>
      </w:r>
      <w:proofErr w:type="spellStart"/>
      <w:r w:rsidRPr="00D91949">
        <w:rPr>
          <w:rtl/>
          <w:lang w:eastAsia="he-IL"/>
        </w:rPr>
        <w:t>ס"פ</w:t>
      </w:r>
      <w:proofErr w:type="spellEnd"/>
      <w:r w:rsidRPr="00D91949">
        <w:rPr>
          <w:rtl/>
          <w:lang w:eastAsia="he-IL"/>
        </w:rPr>
        <w:t xml:space="preserve"> שופטי') לא תשחית את עצה כי ממנו תאכל ואותו לא תכרות.</w:t>
      </w:r>
    </w:p>
    <w:p w14:paraId="0480FA32" w14:textId="77777777" w:rsidR="00D91949" w:rsidRPr="00D91949" w:rsidRDefault="00D91949" w:rsidP="00D91949">
      <w:pPr>
        <w:rPr>
          <w:rFonts w:eastAsia="Calibri"/>
          <w:rtl/>
          <w:lang w:eastAsia="he-IL"/>
        </w:rPr>
      </w:pPr>
      <w:r w:rsidRPr="00D91949">
        <w:rPr>
          <w:rFonts w:eastAsia="Calibri" w:hint="cs"/>
          <w:rtl/>
          <w:lang w:eastAsia="he-IL"/>
        </w:rPr>
        <w:t xml:space="preserve">בדבריו בהלכות מלכים </w:t>
      </w:r>
      <w:r w:rsidRPr="00D91949">
        <w:rPr>
          <w:rFonts w:eastAsia="Calibri" w:hint="cs"/>
          <w:sz w:val="18"/>
          <w:szCs w:val="18"/>
          <w:rtl/>
          <w:lang w:eastAsia="he-IL"/>
        </w:rPr>
        <w:t xml:space="preserve">(פ"ו </w:t>
      </w:r>
      <w:proofErr w:type="spellStart"/>
      <w:r w:rsidRPr="00D91949">
        <w:rPr>
          <w:rFonts w:eastAsia="Calibri" w:hint="cs"/>
          <w:sz w:val="18"/>
          <w:szCs w:val="18"/>
          <w:rtl/>
          <w:lang w:eastAsia="he-IL"/>
        </w:rPr>
        <w:t>ה"ח</w:t>
      </w:r>
      <w:proofErr w:type="spellEnd"/>
      <w:r w:rsidRPr="00D91949">
        <w:rPr>
          <w:rFonts w:eastAsia="Calibri" w:hint="cs"/>
          <w:sz w:val="18"/>
          <w:szCs w:val="18"/>
          <w:rtl/>
          <w:lang w:eastAsia="he-IL"/>
        </w:rPr>
        <w:t>)</w:t>
      </w:r>
      <w:r w:rsidRPr="00D91949">
        <w:rPr>
          <w:rFonts w:eastAsia="Calibri" w:hint="cs"/>
          <w:rtl/>
          <w:lang w:eastAsia="he-IL"/>
        </w:rPr>
        <w:t>, הרמב"ם הרחיב דין זה גם לפגיעה בדברים חיוניים אחרים:</w:t>
      </w:r>
    </w:p>
    <w:p w14:paraId="630B0D14" w14:textId="77777777" w:rsidR="00D91949" w:rsidRPr="00D91949" w:rsidRDefault="00D91949" w:rsidP="00D91949">
      <w:pPr>
        <w:pStyle w:val="a8"/>
        <w:rPr>
          <w:rtl/>
          <w:lang w:eastAsia="he-IL"/>
        </w:rPr>
      </w:pPr>
      <w:r w:rsidRPr="00D91949">
        <w:rPr>
          <w:rtl/>
          <w:lang w:eastAsia="he-IL"/>
        </w:rPr>
        <w:t xml:space="preserve">אין </w:t>
      </w:r>
      <w:proofErr w:type="spellStart"/>
      <w:r w:rsidRPr="00D91949">
        <w:rPr>
          <w:rtl/>
          <w:lang w:eastAsia="he-IL"/>
        </w:rPr>
        <w:t>קוצצין</w:t>
      </w:r>
      <w:proofErr w:type="spellEnd"/>
      <w:r w:rsidRPr="00D91949">
        <w:rPr>
          <w:rtl/>
          <w:lang w:eastAsia="he-IL"/>
        </w:rPr>
        <w:t xml:space="preserve"> אילני מאכל שחוץ למדינה ואין </w:t>
      </w:r>
      <w:proofErr w:type="spellStart"/>
      <w:r w:rsidRPr="00D91949">
        <w:rPr>
          <w:rtl/>
          <w:lang w:eastAsia="he-IL"/>
        </w:rPr>
        <w:t>מונעין</w:t>
      </w:r>
      <w:proofErr w:type="spellEnd"/>
      <w:r w:rsidRPr="00D91949">
        <w:rPr>
          <w:rtl/>
          <w:lang w:eastAsia="he-IL"/>
        </w:rPr>
        <w:t xml:space="preserve"> מהם אמת המים כדי שייבשו, שנאמר לא תשחית את עצה, וכל הקוצץ לוקה</w:t>
      </w:r>
      <w:r w:rsidRPr="00D91949">
        <w:rPr>
          <w:rFonts w:hint="cs"/>
          <w:rtl/>
          <w:lang w:eastAsia="he-IL"/>
        </w:rPr>
        <w:t>.</w:t>
      </w:r>
    </w:p>
    <w:p w14:paraId="3A01ABF5" w14:textId="77777777" w:rsidR="00D91949" w:rsidRPr="00D91949" w:rsidRDefault="00D91949" w:rsidP="00D91949">
      <w:pPr>
        <w:rPr>
          <w:rFonts w:eastAsia="Calibri"/>
          <w:rtl/>
          <w:lang w:eastAsia="he-IL"/>
        </w:rPr>
      </w:pPr>
      <w:r w:rsidRPr="00D91949">
        <w:rPr>
          <w:rFonts w:eastAsia="Calibri" w:hint="cs"/>
          <w:rtl/>
          <w:lang w:eastAsia="he-IL"/>
        </w:rPr>
        <w:t>פשטות דברי הרמב"ם היא שהאיסור שייך בכל מקרה; אך הוא ממשיך ומבאר שהאיסור שייך גם שלא בשעת מלחמה – אך גם לא בכל מקרה:</w:t>
      </w:r>
    </w:p>
    <w:p w14:paraId="6D2E9ADC" w14:textId="77777777" w:rsidR="00D91949" w:rsidRPr="00D91949" w:rsidRDefault="00D91949" w:rsidP="00D91949">
      <w:pPr>
        <w:pStyle w:val="a8"/>
        <w:rPr>
          <w:rtl/>
          <w:lang w:eastAsia="he-IL"/>
        </w:rPr>
      </w:pPr>
      <w:r w:rsidRPr="00D91949">
        <w:rPr>
          <w:rFonts w:hint="cs"/>
          <w:rtl/>
          <w:lang w:eastAsia="he-IL"/>
        </w:rPr>
        <w:t>...</w:t>
      </w:r>
      <w:r w:rsidRPr="00D91949">
        <w:rPr>
          <w:rtl/>
          <w:lang w:eastAsia="he-IL"/>
        </w:rPr>
        <w:t xml:space="preserve">ולא במצור בלבד אלא בכל מקום כל הקוצץ אילן מאכל דרך השחתה לוקה, אבל </w:t>
      </w:r>
      <w:proofErr w:type="spellStart"/>
      <w:r w:rsidRPr="00D91949">
        <w:rPr>
          <w:rtl/>
          <w:lang w:eastAsia="he-IL"/>
        </w:rPr>
        <w:t>קוצצין</w:t>
      </w:r>
      <w:proofErr w:type="spellEnd"/>
      <w:r w:rsidRPr="00D91949">
        <w:rPr>
          <w:rtl/>
          <w:lang w:eastAsia="he-IL"/>
        </w:rPr>
        <w:t xml:space="preserve"> אותו אם היה מזיק אילנות אחרים, או מפני שמזיק בשדה אחרים, או מפני שדמיו יקרים, לא אסרה תורה אלא דרך השחתה. </w:t>
      </w:r>
    </w:p>
    <w:p w14:paraId="2FF7E75A" w14:textId="77777777" w:rsidR="00D91949" w:rsidRPr="00D91949" w:rsidRDefault="00D91949" w:rsidP="00D91949">
      <w:pPr>
        <w:rPr>
          <w:rFonts w:eastAsia="Calibri"/>
          <w:rtl/>
          <w:lang w:eastAsia="he-IL"/>
        </w:rPr>
      </w:pPr>
      <w:r w:rsidRPr="00D91949">
        <w:rPr>
          <w:rFonts w:eastAsia="Calibri" w:hint="cs"/>
          <w:rtl/>
          <w:lang w:eastAsia="he-IL"/>
        </w:rPr>
        <w:t xml:space="preserve">ומה הדין בשעת מלחמה? האם שם הותרה כריתת עצים לצורך? האחרונים נחלקו בהבנת שיטת הרמב"ם בכך </w:t>
      </w:r>
      <w:r w:rsidRPr="00D91949">
        <w:rPr>
          <w:rFonts w:eastAsia="Calibri"/>
          <w:rtl/>
          <w:lang w:eastAsia="he-IL"/>
        </w:rPr>
        <w:t>–</w:t>
      </w:r>
      <w:r w:rsidRPr="00D91949">
        <w:rPr>
          <w:rFonts w:eastAsia="Calibri" w:hint="cs"/>
          <w:rtl/>
          <w:lang w:eastAsia="he-IL"/>
        </w:rPr>
        <w:t xml:space="preserve"> </w:t>
      </w:r>
      <w:r w:rsidRPr="00D91949">
        <w:rPr>
          <w:rFonts w:eastAsia="Calibri" w:hint="cs"/>
          <w:b/>
          <w:bCs/>
          <w:rtl/>
          <w:lang w:eastAsia="he-IL"/>
        </w:rPr>
        <w:t xml:space="preserve">הרב גורן </w:t>
      </w:r>
      <w:proofErr w:type="spellStart"/>
      <w:r w:rsidRPr="00D91949">
        <w:rPr>
          <w:rFonts w:eastAsia="Calibri" w:hint="cs"/>
          <w:rtl/>
          <w:lang w:eastAsia="he-IL"/>
        </w:rPr>
        <w:t>ב</w:t>
      </w:r>
      <w:r w:rsidRPr="00D91949">
        <w:rPr>
          <w:rFonts w:eastAsia="Calibri" w:hint="cs"/>
          <w:b/>
          <w:bCs/>
          <w:rtl/>
          <w:lang w:eastAsia="he-IL"/>
        </w:rPr>
        <w:t>שו"ת</w:t>
      </w:r>
      <w:proofErr w:type="spellEnd"/>
      <w:r w:rsidRPr="00D91949">
        <w:rPr>
          <w:rFonts w:eastAsia="Calibri" w:hint="cs"/>
          <w:b/>
          <w:bCs/>
          <w:rtl/>
          <w:lang w:eastAsia="he-IL"/>
        </w:rPr>
        <w:t xml:space="preserve"> משיב מלחמה </w:t>
      </w:r>
      <w:r w:rsidRPr="00D91949">
        <w:rPr>
          <w:rFonts w:eastAsia="Calibri" w:hint="cs"/>
          <w:sz w:val="18"/>
          <w:szCs w:val="18"/>
          <w:rtl/>
          <w:lang w:eastAsia="he-IL"/>
        </w:rPr>
        <w:t>(</w:t>
      </w:r>
      <w:proofErr w:type="spellStart"/>
      <w:r w:rsidRPr="00D91949">
        <w:rPr>
          <w:rFonts w:eastAsia="Calibri" w:hint="cs"/>
          <w:sz w:val="18"/>
          <w:szCs w:val="18"/>
          <w:rtl/>
          <w:lang w:eastAsia="he-IL"/>
        </w:rPr>
        <w:t>ח"ב</w:t>
      </w:r>
      <w:proofErr w:type="spellEnd"/>
      <w:r w:rsidRPr="00D91949">
        <w:rPr>
          <w:rFonts w:eastAsia="Calibri" w:hint="cs"/>
          <w:sz w:val="18"/>
          <w:szCs w:val="18"/>
          <w:rtl/>
          <w:lang w:eastAsia="he-IL"/>
        </w:rPr>
        <w:t>, סימן קנז)</w:t>
      </w:r>
      <w:r w:rsidRPr="00D91949">
        <w:rPr>
          <w:rFonts w:eastAsia="Calibri" w:hint="cs"/>
          <w:rtl/>
          <w:lang w:eastAsia="he-IL"/>
        </w:rPr>
        <w:t xml:space="preserve"> לומד בדעת הרמב"ם שגם השחתה שמועילה לכיבוש העיר אסורה במלחמה, שהרי לא ציין את החילוק הזה בדבריו; לעומתו ה</w:t>
      </w:r>
      <w:r w:rsidRPr="00D91949">
        <w:rPr>
          <w:rFonts w:eastAsia="Calibri" w:hint="cs"/>
          <w:b/>
          <w:bCs/>
          <w:rtl/>
          <w:lang w:eastAsia="he-IL"/>
        </w:rPr>
        <w:t xml:space="preserve">ציץ אליעזר </w:t>
      </w:r>
      <w:r w:rsidRPr="00D91949">
        <w:rPr>
          <w:rFonts w:eastAsia="Calibri" w:hint="cs"/>
          <w:sz w:val="18"/>
          <w:szCs w:val="18"/>
          <w:rtl/>
          <w:lang w:eastAsia="he-IL"/>
        </w:rPr>
        <w:t>(חלק כ"ב, סי' מו)</w:t>
      </w:r>
      <w:r w:rsidRPr="00D91949">
        <w:rPr>
          <w:rFonts w:eastAsia="Calibri" w:hint="cs"/>
          <w:rtl/>
          <w:lang w:eastAsia="he-IL"/>
        </w:rPr>
        <w:t xml:space="preserve"> סובר שאף הרמב"ם מתיר השחתה לצורך המלחמה, ורק השחתה סתמית אסורה:</w:t>
      </w:r>
    </w:p>
    <w:p w14:paraId="5473443B" w14:textId="77777777" w:rsidR="00D91949" w:rsidRPr="00D91949" w:rsidRDefault="00D91949" w:rsidP="00D91949">
      <w:pPr>
        <w:pStyle w:val="a8"/>
        <w:rPr>
          <w:rtl/>
          <w:lang w:eastAsia="he-IL"/>
        </w:rPr>
      </w:pPr>
      <w:r w:rsidRPr="00D91949">
        <w:rPr>
          <w:rtl/>
          <w:lang w:eastAsia="he-IL"/>
        </w:rPr>
        <w:t xml:space="preserve">אלא שיש מקום לדחות ולומר שזה שהרמב"ם אוסר בספר המצות הוא רק השחתה שאין בה תועלת עצמית ובאה רק כדי להצר לאויב ולהכאיב את לבו בזה שלא יחיו מהם. אבל השחתה הבאה גם לשם תועלת עצמית כבניית מצור מהם בכדי </w:t>
      </w:r>
      <w:proofErr w:type="spellStart"/>
      <w:r w:rsidRPr="00D91949">
        <w:rPr>
          <w:rtl/>
          <w:lang w:eastAsia="he-IL"/>
        </w:rPr>
        <w:t>להלחם</w:t>
      </w:r>
      <w:proofErr w:type="spellEnd"/>
      <w:r w:rsidRPr="00D91949">
        <w:rPr>
          <w:rtl/>
          <w:lang w:eastAsia="he-IL"/>
        </w:rPr>
        <w:t xml:space="preserve"> עם האויב בזה גם הרמב"ם יודה שמותר.</w:t>
      </w:r>
    </w:p>
    <w:p w14:paraId="650D71C9" w14:textId="77777777" w:rsidR="00D91949" w:rsidRPr="00D91949" w:rsidRDefault="00D91949" w:rsidP="00D91949">
      <w:pPr>
        <w:rPr>
          <w:rFonts w:eastAsia="Calibri"/>
          <w:rtl/>
          <w:lang w:eastAsia="he-IL"/>
        </w:rPr>
      </w:pPr>
      <w:r w:rsidRPr="00D91949">
        <w:rPr>
          <w:rFonts w:eastAsia="Calibri" w:hint="cs"/>
          <w:rtl/>
          <w:lang w:eastAsia="he-IL"/>
        </w:rPr>
        <w:t>לפני שנבאר את מחלוקתם, יש לראות את דברי ה</w:t>
      </w:r>
      <w:r w:rsidRPr="00D91949">
        <w:rPr>
          <w:rFonts w:eastAsia="Calibri" w:hint="cs"/>
          <w:b/>
          <w:bCs/>
          <w:rtl/>
          <w:lang w:eastAsia="he-IL"/>
        </w:rPr>
        <w:t>ספרי</w:t>
      </w:r>
      <w:r w:rsidRPr="00D91949">
        <w:rPr>
          <w:rFonts w:eastAsia="Calibri" w:hint="cs"/>
          <w:rtl/>
          <w:lang w:eastAsia="he-IL"/>
        </w:rPr>
        <w:t xml:space="preserve"> </w:t>
      </w:r>
      <w:r w:rsidRPr="00D91949">
        <w:rPr>
          <w:rFonts w:eastAsia="Calibri" w:hint="cs"/>
          <w:sz w:val="18"/>
          <w:szCs w:val="18"/>
          <w:rtl/>
          <w:lang w:eastAsia="he-IL"/>
        </w:rPr>
        <w:t xml:space="preserve">(שופטים, </w:t>
      </w:r>
      <w:proofErr w:type="spellStart"/>
      <w:r w:rsidRPr="00D91949">
        <w:rPr>
          <w:rFonts w:eastAsia="Calibri" w:hint="cs"/>
          <w:sz w:val="18"/>
          <w:szCs w:val="18"/>
          <w:rtl/>
          <w:lang w:eastAsia="he-IL"/>
        </w:rPr>
        <w:t>פסקא</w:t>
      </w:r>
      <w:proofErr w:type="spellEnd"/>
      <w:r w:rsidRPr="00D91949">
        <w:rPr>
          <w:rFonts w:eastAsia="Calibri" w:hint="cs"/>
          <w:sz w:val="18"/>
          <w:szCs w:val="18"/>
          <w:rtl/>
          <w:lang w:eastAsia="he-IL"/>
        </w:rPr>
        <w:t xml:space="preserve"> </w:t>
      </w:r>
      <w:proofErr w:type="spellStart"/>
      <w:r w:rsidRPr="00D91949">
        <w:rPr>
          <w:rFonts w:eastAsia="Calibri" w:hint="cs"/>
          <w:sz w:val="18"/>
          <w:szCs w:val="18"/>
          <w:rtl/>
          <w:lang w:eastAsia="he-IL"/>
        </w:rPr>
        <w:t>רג</w:t>
      </w:r>
      <w:proofErr w:type="spellEnd"/>
      <w:r w:rsidRPr="00D91949">
        <w:rPr>
          <w:rFonts w:eastAsia="Calibri" w:hint="cs"/>
          <w:sz w:val="18"/>
          <w:szCs w:val="18"/>
          <w:rtl/>
          <w:lang w:eastAsia="he-IL"/>
        </w:rPr>
        <w:t>)</w:t>
      </w:r>
      <w:r w:rsidRPr="00D91949">
        <w:rPr>
          <w:rFonts w:eastAsia="Calibri" w:hint="cs"/>
          <w:rtl/>
          <w:lang w:eastAsia="he-IL"/>
        </w:rPr>
        <w:t>, שעליהם התבסס הרמב"ם לעניין האיסור על סתימת אמת המים:</w:t>
      </w:r>
    </w:p>
    <w:p w14:paraId="4FD30A81" w14:textId="77777777" w:rsidR="00D91949" w:rsidRPr="00D91949" w:rsidRDefault="00D91949" w:rsidP="00D91949">
      <w:pPr>
        <w:pStyle w:val="a8"/>
        <w:rPr>
          <w:szCs w:val="22"/>
          <w:rtl/>
          <w:lang w:eastAsia="he-IL"/>
        </w:rPr>
      </w:pPr>
      <w:r w:rsidRPr="00D91949">
        <w:rPr>
          <w:rtl/>
          <w:lang w:eastAsia="he-IL"/>
        </w:rPr>
        <w:t xml:space="preserve">לא תשחית את עצה </w:t>
      </w:r>
      <w:proofErr w:type="spellStart"/>
      <w:r w:rsidRPr="00D91949">
        <w:rPr>
          <w:rtl/>
          <w:lang w:eastAsia="he-IL"/>
        </w:rPr>
        <w:t>לנדוח</w:t>
      </w:r>
      <w:proofErr w:type="spellEnd"/>
      <w:r w:rsidRPr="00D91949">
        <w:rPr>
          <w:rtl/>
          <w:lang w:eastAsia="he-IL"/>
        </w:rPr>
        <w:t xml:space="preserve"> עליו גרזן, אין לי אלא גרזן מנין אף למשוך הימנה אמת המים תלמוד לומר לא תשחית את עצה בכל דבר. </w:t>
      </w:r>
      <w:r w:rsidRPr="00D91949">
        <w:rPr>
          <w:rFonts w:hint="cs"/>
          <w:rtl/>
          <w:lang w:eastAsia="he-IL"/>
        </w:rPr>
        <w:t>..</w:t>
      </w:r>
      <w:r w:rsidRPr="00D91949">
        <w:rPr>
          <w:rtl/>
          <w:lang w:eastAsia="he-IL"/>
        </w:rPr>
        <w:t>. לבוא מפניך במצור, הא אם מעכבך לבוא מפניך במצור קצצהו</w:t>
      </w:r>
      <w:r w:rsidRPr="00D91949">
        <w:rPr>
          <w:rFonts w:hint="cs"/>
          <w:rtl/>
          <w:lang w:eastAsia="he-IL"/>
        </w:rPr>
        <w:t>.</w:t>
      </w:r>
      <w:r w:rsidRPr="00D91949">
        <w:rPr>
          <w:rtl/>
          <w:lang w:eastAsia="he-IL"/>
        </w:rPr>
        <w:t xml:space="preserve"> </w:t>
      </w:r>
    </w:p>
    <w:p w14:paraId="6E46D293" w14:textId="77777777" w:rsidR="00D91949" w:rsidRPr="00D91949" w:rsidRDefault="00D91949" w:rsidP="00D91949">
      <w:pPr>
        <w:rPr>
          <w:rFonts w:eastAsia="Calibri"/>
          <w:rtl/>
          <w:lang w:eastAsia="he-IL"/>
        </w:rPr>
      </w:pPr>
      <w:r w:rsidRPr="00D91949">
        <w:rPr>
          <w:rFonts w:eastAsia="Calibri" w:hint="cs"/>
          <w:rtl/>
          <w:lang w:eastAsia="he-IL"/>
        </w:rPr>
        <w:t xml:space="preserve">הספרי כותב במפורש שבמקרה בו העצים מפריעים למצור ולמלחמה, מותר לכרותם, וקשה לומר שהרמב"ם לא קיבל אותו; ולכן נדמה שיש לחלק בין רמות שונות של השחתה. </w:t>
      </w:r>
    </w:p>
    <w:p w14:paraId="2E0937D5" w14:textId="77777777" w:rsidR="00D91949" w:rsidRPr="00D91949" w:rsidRDefault="00D91949" w:rsidP="00D91949">
      <w:pPr>
        <w:rPr>
          <w:rFonts w:eastAsia="Calibri"/>
          <w:rtl/>
          <w:lang w:eastAsia="he-IL"/>
        </w:rPr>
      </w:pPr>
      <w:r w:rsidRPr="00D91949">
        <w:rPr>
          <w:rFonts w:eastAsia="Calibri" w:hint="cs"/>
          <w:rtl/>
          <w:lang w:eastAsia="he-IL"/>
        </w:rPr>
        <w:t xml:space="preserve">ישנה השחתה שאינה לצורך כלל, או המיועדת לפגוע באנשי האויב ולמנוע מהם מזון ומים; ישנה גם כריתת עצים שמפריעים ממש, 'מעכבים' כלשון הספרי, לעשיית המלחמה; ויש גם מצב בו העצים לא מסייעים להגנת עיר האויב, אך הצרים מבקשים לכרות אותם על מנת להשתמש בהם לצרכי המלחמה (בניית מכונות מצור לדוגמה). </w:t>
      </w:r>
    </w:p>
    <w:p w14:paraId="32AFA58B" w14:textId="77777777" w:rsidR="00D91949" w:rsidRPr="00D91949" w:rsidRDefault="00D91949" w:rsidP="00D91949">
      <w:pPr>
        <w:rPr>
          <w:rFonts w:eastAsia="Calibri"/>
          <w:rtl/>
          <w:lang w:eastAsia="he-IL"/>
        </w:rPr>
      </w:pPr>
      <w:r w:rsidRPr="00D91949">
        <w:rPr>
          <w:rFonts w:eastAsia="Calibri" w:hint="cs"/>
          <w:rtl/>
          <w:lang w:eastAsia="he-IL"/>
        </w:rPr>
        <w:t xml:space="preserve">נדמה שלא נחלקו האחרונים על שתי הרמות הראשונות שתיארנו: זו הראשונה אסורה בשיטת הרמב"ם לכולי עלמא, </w:t>
      </w:r>
      <w:proofErr w:type="spellStart"/>
      <w:r w:rsidRPr="00D91949">
        <w:rPr>
          <w:rFonts w:eastAsia="Calibri" w:hint="cs"/>
          <w:rtl/>
          <w:lang w:eastAsia="he-IL"/>
        </w:rPr>
        <w:t>והשניה</w:t>
      </w:r>
      <w:proofErr w:type="spellEnd"/>
      <w:r w:rsidRPr="00D91949">
        <w:rPr>
          <w:rFonts w:eastAsia="Calibri" w:hint="cs"/>
          <w:rtl/>
          <w:lang w:eastAsia="he-IL"/>
        </w:rPr>
        <w:t xml:space="preserve"> מותרת כדברי הספרי. המחלוקת היא </w:t>
      </w:r>
      <w:r w:rsidRPr="00D91949">
        <w:rPr>
          <w:rFonts w:eastAsia="Calibri" w:hint="cs"/>
          <w:rtl/>
          <w:lang w:eastAsia="he-IL"/>
        </w:rPr>
        <w:lastRenderedPageBreak/>
        <w:t xml:space="preserve">בהגדרת ה'צורך' המדויק שמתיר השחתה, מעין הרמה השלישית שהזכרנו: האם אסור להשחית עצים לצורך המלחמה כדברי הרב גורן, או שנאסרה רק השחתה סתמית כדברי הציץ אליעזר. </w:t>
      </w:r>
    </w:p>
    <w:p w14:paraId="176EA40F" w14:textId="77777777" w:rsidR="00D91949" w:rsidRPr="00D91949" w:rsidRDefault="00D91949" w:rsidP="00D91949">
      <w:pPr>
        <w:rPr>
          <w:rFonts w:eastAsia="Calibri"/>
          <w:rtl/>
          <w:lang w:eastAsia="he-IL"/>
        </w:rPr>
      </w:pPr>
      <w:r w:rsidRPr="00D91949">
        <w:rPr>
          <w:rFonts w:eastAsia="Calibri" w:hint="cs"/>
          <w:rtl/>
          <w:lang w:eastAsia="he-IL"/>
        </w:rPr>
        <w:t>כפי שראינו בדברי הרמב"ם לעיל, הוא במפורש אומר שאיסור בל תשחית הכללי הוא רק ב'דרך השחתה' ולא כשיש תועלת מכריתת העצים; אך יש לדון האם במילים 'דרך השחתה' כוונתו להשחתה ללא תכלית ואז כל תכלית תהווה היתר, או שמא הוא מתבסס על דבריו בסוף אותה הלכה שכאשר יש הפסד אין זה דרך השחתה – ובכך נחלקו הרב גורן והציץ אליעזר.</w:t>
      </w:r>
    </w:p>
    <w:p w14:paraId="0A988FC5" w14:textId="77777777" w:rsidR="00D91949" w:rsidRPr="00D91949" w:rsidRDefault="00D91949" w:rsidP="00D91949">
      <w:pPr>
        <w:rPr>
          <w:rFonts w:eastAsia="Calibri"/>
          <w:rtl/>
          <w:lang w:eastAsia="he-IL"/>
        </w:rPr>
      </w:pPr>
      <w:r w:rsidRPr="00D91949">
        <w:rPr>
          <w:rFonts w:eastAsia="Calibri" w:hint="cs"/>
          <w:rtl/>
          <w:lang w:eastAsia="he-IL"/>
        </w:rPr>
        <w:t xml:space="preserve">נדמה שמחלוקת זו אינה נחלתם של האחרונים בלבד ובעצם מצאנו אותה כבר ברבותינו הראשונים. </w:t>
      </w:r>
      <w:proofErr w:type="spellStart"/>
      <w:r w:rsidRPr="00D91949">
        <w:rPr>
          <w:rFonts w:eastAsia="Calibri" w:hint="cs"/>
          <w:b/>
          <w:bCs/>
          <w:rtl/>
          <w:lang w:eastAsia="he-IL"/>
        </w:rPr>
        <w:t>הרשב"ם</w:t>
      </w:r>
      <w:proofErr w:type="spellEnd"/>
      <w:r w:rsidRPr="00D91949">
        <w:rPr>
          <w:rFonts w:eastAsia="Calibri" w:hint="cs"/>
          <w:rtl/>
          <w:lang w:eastAsia="he-IL"/>
        </w:rPr>
        <w:t xml:space="preserve"> </w:t>
      </w:r>
      <w:r w:rsidRPr="00D91949">
        <w:rPr>
          <w:rFonts w:eastAsia="Calibri" w:hint="cs"/>
          <w:sz w:val="18"/>
          <w:szCs w:val="18"/>
          <w:rtl/>
          <w:lang w:eastAsia="he-IL"/>
        </w:rPr>
        <w:t xml:space="preserve">(דברים כ, </w:t>
      </w:r>
      <w:proofErr w:type="spellStart"/>
      <w:r w:rsidRPr="00D91949">
        <w:rPr>
          <w:rFonts w:eastAsia="Calibri" w:hint="cs"/>
          <w:sz w:val="18"/>
          <w:szCs w:val="18"/>
          <w:rtl/>
          <w:lang w:eastAsia="he-IL"/>
        </w:rPr>
        <w:t>יט</w:t>
      </w:r>
      <w:proofErr w:type="spellEnd"/>
      <w:r w:rsidRPr="00D91949">
        <w:rPr>
          <w:rFonts w:eastAsia="Calibri" w:hint="cs"/>
          <w:sz w:val="18"/>
          <w:szCs w:val="18"/>
          <w:rtl/>
          <w:lang w:eastAsia="he-IL"/>
        </w:rPr>
        <w:t>)</w:t>
      </w:r>
      <w:r w:rsidRPr="00D91949">
        <w:rPr>
          <w:rFonts w:eastAsia="Calibri" w:hint="cs"/>
          <w:rtl/>
          <w:lang w:eastAsia="he-IL"/>
        </w:rPr>
        <w:t xml:space="preserve"> מבאר בפסוק הראשון של הפרשה את ההקשר והמציאות עליה היא מדברת: </w:t>
      </w:r>
    </w:p>
    <w:p w14:paraId="19D03483" w14:textId="77777777" w:rsidR="00D91949" w:rsidRPr="00D91949" w:rsidRDefault="00D91949" w:rsidP="00D91949">
      <w:pPr>
        <w:pStyle w:val="a8"/>
        <w:rPr>
          <w:rtl/>
          <w:lang w:eastAsia="he-IL"/>
        </w:rPr>
      </w:pPr>
      <w:r w:rsidRPr="00D91949">
        <w:rPr>
          <w:rtl/>
          <w:lang w:eastAsia="he-IL"/>
        </w:rPr>
        <w:t xml:space="preserve">כי תצור אל עיר ימים רבים - ותצטרך לחתוך אילנות לבנות כרים </w:t>
      </w:r>
      <w:proofErr w:type="spellStart"/>
      <w:r w:rsidRPr="00D91949">
        <w:rPr>
          <w:rtl/>
          <w:lang w:eastAsia="he-IL"/>
        </w:rPr>
        <w:t>דיק</w:t>
      </w:r>
      <w:proofErr w:type="spellEnd"/>
      <w:r w:rsidRPr="00D91949">
        <w:rPr>
          <w:rtl/>
          <w:lang w:eastAsia="he-IL"/>
        </w:rPr>
        <w:t xml:space="preserve"> וסוללות</w:t>
      </w:r>
      <w:r w:rsidRPr="00D91949">
        <w:rPr>
          <w:rFonts w:hint="cs"/>
          <w:rtl/>
          <w:lang w:eastAsia="he-IL"/>
        </w:rPr>
        <w:t>.</w:t>
      </w:r>
    </w:p>
    <w:p w14:paraId="637B450D" w14:textId="77777777" w:rsidR="00D91949" w:rsidRPr="00D91949" w:rsidRDefault="00D91949" w:rsidP="00D91949">
      <w:pPr>
        <w:rPr>
          <w:rFonts w:eastAsia="Calibri"/>
          <w:rtl/>
          <w:lang w:eastAsia="he-IL"/>
        </w:rPr>
      </w:pPr>
      <w:r w:rsidRPr="00D91949">
        <w:rPr>
          <w:rFonts w:eastAsia="Calibri" w:hint="cs"/>
          <w:rtl/>
          <w:lang w:eastAsia="he-IL"/>
        </w:rPr>
        <w:t xml:space="preserve">ומפורש בדבריו שאיסור התורה נסוב בדיוק על מקרה בו אדם צריך לכרות עצים בשביל המצור. לעומתו </w:t>
      </w:r>
      <w:r w:rsidRPr="00D91949">
        <w:rPr>
          <w:rFonts w:eastAsia="Calibri" w:hint="cs"/>
          <w:b/>
          <w:bCs/>
          <w:rtl/>
          <w:lang w:eastAsia="he-IL"/>
        </w:rPr>
        <w:t>רש"י</w:t>
      </w:r>
      <w:r w:rsidRPr="00D91949">
        <w:rPr>
          <w:rFonts w:eastAsia="Calibri" w:hint="cs"/>
          <w:rtl/>
          <w:lang w:eastAsia="he-IL"/>
        </w:rPr>
        <w:t xml:space="preserve"> </w:t>
      </w:r>
      <w:r w:rsidRPr="00D91949">
        <w:rPr>
          <w:rFonts w:eastAsia="Calibri" w:hint="cs"/>
          <w:sz w:val="18"/>
          <w:szCs w:val="18"/>
          <w:rtl/>
          <w:lang w:eastAsia="he-IL"/>
        </w:rPr>
        <w:t>(</w:t>
      </w:r>
      <w:proofErr w:type="spellStart"/>
      <w:r w:rsidRPr="00D91949">
        <w:rPr>
          <w:rFonts w:eastAsia="Calibri" w:hint="cs"/>
          <w:sz w:val="18"/>
          <w:szCs w:val="18"/>
          <w:rtl/>
          <w:lang w:eastAsia="he-IL"/>
        </w:rPr>
        <w:t>ב"ק</w:t>
      </w:r>
      <w:proofErr w:type="spellEnd"/>
      <w:r w:rsidRPr="00D91949">
        <w:rPr>
          <w:rFonts w:eastAsia="Calibri" w:hint="cs"/>
          <w:sz w:val="18"/>
          <w:szCs w:val="18"/>
          <w:rtl/>
          <w:lang w:eastAsia="he-IL"/>
        </w:rPr>
        <w:t xml:space="preserve"> צא:)</w:t>
      </w:r>
      <w:r w:rsidRPr="00D91949">
        <w:rPr>
          <w:rFonts w:eastAsia="Calibri" w:hint="cs"/>
          <w:rtl/>
          <w:lang w:eastAsia="he-IL"/>
        </w:rPr>
        <w:t xml:space="preserve"> ביאר את סיום הפסוקים כמתירים, כאשר אין ברירה, להשתמש בעצי פרי לצורך המצור:</w:t>
      </w:r>
    </w:p>
    <w:p w14:paraId="0B14FE29" w14:textId="77777777" w:rsidR="00D91949" w:rsidRPr="00D91949" w:rsidRDefault="00D91949" w:rsidP="00D91949">
      <w:pPr>
        <w:pStyle w:val="a8"/>
        <w:rPr>
          <w:rtl/>
          <w:lang w:eastAsia="he-IL"/>
        </w:rPr>
      </w:pPr>
      <w:r w:rsidRPr="00D91949">
        <w:rPr>
          <w:rtl/>
          <w:lang w:eastAsia="he-IL"/>
        </w:rPr>
        <w:t xml:space="preserve">זה עץ מאכל </w:t>
      </w:r>
      <w:r w:rsidRPr="00D91949">
        <w:rPr>
          <w:rFonts w:hint="cs"/>
          <w:rtl/>
          <w:lang w:eastAsia="he-IL"/>
        </w:rPr>
        <w:t>–</w:t>
      </w:r>
      <w:r w:rsidRPr="00D91949">
        <w:rPr>
          <w:rtl/>
          <w:lang w:eastAsia="he-IL"/>
        </w:rPr>
        <w:t xml:space="preserve"> </w:t>
      </w:r>
      <w:proofErr w:type="spellStart"/>
      <w:r w:rsidRPr="00D91949">
        <w:rPr>
          <w:rtl/>
          <w:lang w:eastAsia="he-IL"/>
        </w:rPr>
        <w:t>וה"ק</w:t>
      </w:r>
      <w:proofErr w:type="spellEnd"/>
      <w:r w:rsidRPr="00D91949">
        <w:rPr>
          <w:rtl/>
          <w:lang w:eastAsia="he-IL"/>
        </w:rPr>
        <w:t xml:space="preserve"> רק עץ אשר תדע</w:t>
      </w:r>
      <w:r w:rsidRPr="00D91949">
        <w:rPr>
          <w:rFonts w:hint="cs"/>
          <w:rtl/>
          <w:lang w:eastAsia="he-IL"/>
        </w:rPr>
        <w:t>,</w:t>
      </w:r>
      <w:r w:rsidRPr="00D91949">
        <w:rPr>
          <w:rtl/>
          <w:lang w:eastAsia="he-IL"/>
        </w:rPr>
        <w:t xml:space="preserve"> אם אינך יודע קרוב למצור אלא הוא </w:t>
      </w:r>
      <w:r w:rsidRPr="00D91949">
        <w:rPr>
          <w:rFonts w:hint="cs"/>
          <w:rtl/>
          <w:lang w:eastAsia="he-IL"/>
        </w:rPr>
        <w:t xml:space="preserve">(=הוא העץ המתאים ביותר לשימוש לצורך המצור) – </w:t>
      </w:r>
      <w:r w:rsidRPr="00D91949">
        <w:rPr>
          <w:rtl/>
          <w:lang w:eastAsia="he-IL"/>
        </w:rPr>
        <w:t>קחנו</w:t>
      </w:r>
      <w:r w:rsidRPr="00D91949">
        <w:rPr>
          <w:rFonts w:hint="cs"/>
          <w:rtl/>
          <w:lang w:eastAsia="he-IL"/>
        </w:rPr>
        <w:t>,</w:t>
      </w:r>
      <w:r w:rsidRPr="00D91949">
        <w:rPr>
          <w:rtl/>
          <w:lang w:eastAsia="he-IL"/>
        </w:rPr>
        <w:t xml:space="preserve"> ואפילו הוא של מאכל</w:t>
      </w:r>
      <w:r w:rsidRPr="00D91949">
        <w:rPr>
          <w:rFonts w:hint="cs"/>
          <w:rtl/>
          <w:lang w:eastAsia="he-IL"/>
        </w:rPr>
        <w:t>.</w:t>
      </w:r>
    </w:p>
    <w:p w14:paraId="3F6716BA" w14:textId="77777777" w:rsidR="00D91949" w:rsidRPr="00D91949" w:rsidRDefault="00D91949" w:rsidP="00D91949">
      <w:pPr>
        <w:rPr>
          <w:rFonts w:eastAsia="Calibri"/>
          <w:rtl/>
          <w:lang w:eastAsia="he-IL"/>
        </w:rPr>
      </w:pPr>
      <w:r w:rsidRPr="00D91949">
        <w:rPr>
          <w:rFonts w:eastAsia="Calibri" w:hint="cs"/>
          <w:rtl/>
          <w:lang w:eastAsia="he-IL"/>
        </w:rPr>
        <w:t xml:space="preserve">אלא שיש לחלק בין דברי רש"י לבין הבנת הציץ אליעזר ברמב"ם: לציץ אליעזר שימוש כזה אינו נחשב דרך השחתה ואין בו איסור כלל; ואילו לרש"י הדבר הותר רק כאשר אין אפשרות אחרת. במילים אחרות, לרש"י יש כאן דחיה של האיסור, ואילו לציץ אליעזר פעולה מעין זו מעולם לא </w:t>
      </w:r>
      <w:proofErr w:type="spellStart"/>
      <w:r w:rsidRPr="00D91949">
        <w:rPr>
          <w:rFonts w:eastAsia="Calibri" w:hint="cs"/>
          <w:rtl/>
          <w:lang w:eastAsia="he-IL"/>
        </w:rPr>
        <w:t>היתה</w:t>
      </w:r>
      <w:proofErr w:type="spellEnd"/>
      <w:r w:rsidRPr="00D91949">
        <w:rPr>
          <w:rFonts w:eastAsia="Calibri" w:hint="cs"/>
          <w:rtl/>
          <w:lang w:eastAsia="he-IL"/>
        </w:rPr>
        <w:t xml:space="preserve"> בכלל האיסור.</w:t>
      </w:r>
    </w:p>
    <w:p w14:paraId="70DFC15F" w14:textId="77777777" w:rsidR="00D91949" w:rsidRPr="00D91949" w:rsidRDefault="00D91949" w:rsidP="00D91949">
      <w:pPr>
        <w:rPr>
          <w:rFonts w:eastAsia="Calibri"/>
          <w:rtl/>
          <w:lang w:eastAsia="he-IL"/>
        </w:rPr>
      </w:pPr>
      <w:r w:rsidRPr="00D91949">
        <w:rPr>
          <w:rFonts w:eastAsia="Calibri" w:hint="cs"/>
          <w:rtl/>
          <w:lang w:eastAsia="he-IL"/>
        </w:rPr>
        <w:t xml:space="preserve">לסיכום הדיון בהיקף האיסור, נציין שגם </w:t>
      </w:r>
      <w:proofErr w:type="spellStart"/>
      <w:r w:rsidRPr="00D91949">
        <w:rPr>
          <w:rFonts w:eastAsia="Calibri" w:hint="cs"/>
          <w:rtl/>
          <w:lang w:eastAsia="he-IL"/>
        </w:rPr>
        <w:t>הרשב"ם</w:t>
      </w:r>
      <w:proofErr w:type="spellEnd"/>
      <w:r w:rsidRPr="00D91949">
        <w:rPr>
          <w:rFonts w:eastAsia="Calibri" w:hint="cs"/>
          <w:rtl/>
          <w:lang w:eastAsia="he-IL"/>
        </w:rPr>
        <w:t xml:space="preserve"> </w:t>
      </w:r>
      <w:r w:rsidRPr="00D91949">
        <w:rPr>
          <w:rFonts w:eastAsia="Calibri" w:hint="cs"/>
          <w:sz w:val="18"/>
          <w:szCs w:val="18"/>
          <w:rtl/>
          <w:lang w:eastAsia="he-IL"/>
        </w:rPr>
        <w:t xml:space="preserve">(על התורה, שם) </w:t>
      </w:r>
      <w:r w:rsidRPr="00D91949">
        <w:rPr>
          <w:rFonts w:eastAsia="Calibri" w:hint="cs"/>
          <w:rtl/>
          <w:lang w:eastAsia="he-IL"/>
        </w:rPr>
        <w:t>המרחיב אותו כותב במפורש כשיטת הספרי שהאיסור לא שייך כאשר האויב מסתייע באותם עצים, על בסיס קריאה יצירתית בדברי הפסוק:</w:t>
      </w:r>
    </w:p>
    <w:p w14:paraId="530A579D" w14:textId="77777777" w:rsidR="00D91949" w:rsidRPr="00D91949" w:rsidRDefault="00D91949" w:rsidP="00D91949">
      <w:pPr>
        <w:pStyle w:val="a8"/>
        <w:rPr>
          <w:rtl/>
          <w:lang w:eastAsia="he-IL"/>
        </w:rPr>
      </w:pPr>
      <w:r w:rsidRPr="00D91949">
        <w:rPr>
          <w:rtl/>
          <w:lang w:eastAsia="he-IL"/>
        </w:rPr>
        <w:t xml:space="preserve">כי האדם עץ השדה לבא מפניך במצור - כל כי שאחרי לא מתפרש אלא. אותו לא </w:t>
      </w:r>
      <w:proofErr w:type="spellStart"/>
      <w:r w:rsidRPr="00D91949">
        <w:rPr>
          <w:rtl/>
          <w:lang w:eastAsia="he-IL"/>
        </w:rPr>
        <w:t>תכרת</w:t>
      </w:r>
      <w:proofErr w:type="spellEnd"/>
      <w:r w:rsidRPr="00D91949">
        <w:rPr>
          <w:rtl/>
          <w:lang w:eastAsia="he-IL"/>
        </w:rPr>
        <w:t xml:space="preserve"> אלא עץ השדה לבא האדם מפניך במצור, אותו תכרות, הם הקרובים לעיר שנסתרים בהם אנשי העיר הבורחים מפניך ובאים בתוך העיר </w:t>
      </w:r>
      <w:proofErr w:type="spellStart"/>
      <w:r w:rsidRPr="00D91949">
        <w:rPr>
          <w:rtl/>
          <w:lang w:eastAsia="he-IL"/>
        </w:rPr>
        <w:t>כדכת</w:t>
      </w:r>
      <w:proofErr w:type="spellEnd"/>
      <w:r w:rsidRPr="00D91949">
        <w:rPr>
          <w:rtl/>
          <w:lang w:eastAsia="he-IL"/>
        </w:rPr>
        <w:t xml:space="preserve">' </w:t>
      </w:r>
      <w:proofErr w:type="spellStart"/>
      <w:r w:rsidRPr="00D91949">
        <w:rPr>
          <w:rtl/>
          <w:lang w:eastAsia="he-IL"/>
        </w:rPr>
        <w:t>ותבא</w:t>
      </w:r>
      <w:proofErr w:type="spellEnd"/>
      <w:r w:rsidRPr="00D91949">
        <w:rPr>
          <w:rtl/>
          <w:lang w:eastAsia="he-IL"/>
        </w:rPr>
        <w:t xml:space="preserve"> העיר במצור</w:t>
      </w:r>
      <w:r w:rsidRPr="00D91949">
        <w:rPr>
          <w:rFonts w:hint="cs"/>
          <w:rtl/>
          <w:lang w:eastAsia="he-IL"/>
        </w:rPr>
        <w:t>.</w:t>
      </w:r>
    </w:p>
    <w:p w14:paraId="4ED016D9" w14:textId="77777777" w:rsidR="00D91949" w:rsidRPr="00D91949" w:rsidRDefault="00D91949" w:rsidP="00D91949">
      <w:pPr>
        <w:rPr>
          <w:rFonts w:eastAsia="Calibri"/>
          <w:rtl/>
          <w:lang w:eastAsia="he-IL"/>
        </w:rPr>
      </w:pPr>
      <w:r w:rsidRPr="00D91949">
        <w:rPr>
          <w:rFonts w:eastAsia="Calibri" w:hint="cs"/>
          <w:rtl/>
          <w:lang w:eastAsia="he-IL"/>
        </w:rPr>
        <w:t xml:space="preserve">כלומר, הצעתנו שלכל השיטות מותרת השחתה כאשר עיר האויב מסתייעת בעצים סביבה עשויה להילמד כבר מפשט הפסוקים. </w:t>
      </w:r>
    </w:p>
    <w:p w14:paraId="2009637E" w14:textId="77777777" w:rsidR="00D91949" w:rsidRPr="00D91949" w:rsidRDefault="00D91949" w:rsidP="00D91949">
      <w:pPr>
        <w:rPr>
          <w:rFonts w:eastAsia="Calibri"/>
          <w:rtl/>
          <w:lang w:eastAsia="he-IL"/>
        </w:rPr>
      </w:pPr>
      <w:r w:rsidRPr="00D91949">
        <w:rPr>
          <w:rFonts w:eastAsia="Calibri" w:hint="cs"/>
          <w:rtl/>
          <w:lang w:eastAsia="he-IL"/>
        </w:rPr>
        <w:t xml:space="preserve">אם כן, ראינו שלוש שיטות בהיקף ההיתר לכרות עצי פרי: לשיטת </w:t>
      </w:r>
      <w:proofErr w:type="spellStart"/>
      <w:r w:rsidRPr="00D91949">
        <w:rPr>
          <w:rFonts w:eastAsia="Calibri" w:hint="cs"/>
          <w:rtl/>
          <w:lang w:eastAsia="he-IL"/>
        </w:rPr>
        <w:t>הרשב"ם</w:t>
      </w:r>
      <w:proofErr w:type="spellEnd"/>
      <w:r w:rsidRPr="00D91949">
        <w:rPr>
          <w:rFonts w:eastAsia="Calibri" w:hint="cs"/>
          <w:rtl/>
          <w:lang w:eastAsia="he-IL"/>
        </w:rPr>
        <w:t>, והבנת הרב גורן ברמב"ם, היא מותרת רק כאשר העצים מסייעים לאנשי העיר להתגונן מפנינו; לשיטת רש"י, מותר גם שימוש בעצים לצרכי המצור וההתקפה של עם ישראל, אך רק אם אין עצים אחרים להשתמש בהם; להבנת הציץ אליעזר בדברי הרמב"ם, שימוש לצרכי המצור אינו נכלל באיסור מעיקרא, ואין צורך להעדיף עצי סרק דווקא.</w:t>
      </w:r>
    </w:p>
    <w:p w14:paraId="233A9864" w14:textId="77777777" w:rsidR="00D91949" w:rsidRPr="00D91949" w:rsidRDefault="00D91949" w:rsidP="00D91949">
      <w:pPr>
        <w:pStyle w:val="I0"/>
        <w:rPr>
          <w:szCs w:val="26"/>
          <w:rtl/>
        </w:rPr>
      </w:pPr>
      <w:r w:rsidRPr="00D91949">
        <w:rPr>
          <w:rFonts w:hint="cs"/>
          <w:szCs w:val="26"/>
          <w:rtl/>
        </w:rPr>
        <w:t>טעם האיסור</w:t>
      </w:r>
    </w:p>
    <w:p w14:paraId="19F4EFF9" w14:textId="77777777" w:rsidR="00D91949" w:rsidRPr="00D91949" w:rsidRDefault="00D91949" w:rsidP="00D91949">
      <w:pPr>
        <w:rPr>
          <w:rFonts w:eastAsia="Calibri"/>
          <w:rtl/>
          <w:lang w:eastAsia="he-IL"/>
        </w:rPr>
      </w:pPr>
      <w:r w:rsidRPr="00D91949">
        <w:rPr>
          <w:rFonts w:eastAsia="Calibri" w:hint="cs"/>
          <w:rtl/>
          <w:lang w:eastAsia="he-IL"/>
        </w:rPr>
        <w:t xml:space="preserve">עיקרו של הדיון לעיל היה בשיטת הרמב"ם, שראינו את דבריו בספר המצוות שתלו את טעם האיסור בפגיעה מוגזמת באויב; להבנתו איסור ההשחתה דומה לאיסורים אחרים שראינו שמגבילים ומעצבים את דרכי המלחמה של עם ישראל, ובאים להשריש מוסריות וחמלה גם כאשר האדם נלחם מול אויביו. כך גם עולה מדבריו של </w:t>
      </w:r>
      <w:r w:rsidRPr="00D91949">
        <w:rPr>
          <w:rFonts w:eastAsia="Calibri" w:hint="cs"/>
          <w:b/>
          <w:bCs/>
          <w:rtl/>
          <w:lang w:eastAsia="he-IL"/>
        </w:rPr>
        <w:t>בעל החינוך</w:t>
      </w:r>
      <w:r w:rsidRPr="00D91949">
        <w:rPr>
          <w:rFonts w:eastAsia="Calibri" w:hint="cs"/>
          <w:rtl/>
          <w:lang w:eastAsia="he-IL"/>
        </w:rPr>
        <w:t xml:space="preserve"> </w:t>
      </w:r>
      <w:r w:rsidRPr="00D91949">
        <w:rPr>
          <w:rFonts w:eastAsia="Calibri" w:hint="cs"/>
          <w:sz w:val="18"/>
          <w:szCs w:val="18"/>
          <w:rtl/>
          <w:lang w:eastAsia="he-IL"/>
        </w:rPr>
        <w:t>(</w:t>
      </w:r>
      <w:proofErr w:type="spellStart"/>
      <w:r w:rsidRPr="00D91949">
        <w:rPr>
          <w:rFonts w:eastAsia="Calibri" w:hint="cs"/>
          <w:sz w:val="18"/>
          <w:szCs w:val="18"/>
          <w:rtl/>
          <w:lang w:eastAsia="he-IL"/>
        </w:rPr>
        <w:t>תקכט</w:t>
      </w:r>
      <w:proofErr w:type="spellEnd"/>
      <w:r w:rsidRPr="00D91949">
        <w:rPr>
          <w:rFonts w:eastAsia="Calibri" w:hint="cs"/>
          <w:sz w:val="18"/>
          <w:szCs w:val="18"/>
          <w:rtl/>
          <w:lang w:eastAsia="he-IL"/>
        </w:rPr>
        <w:t>)</w:t>
      </w:r>
      <w:r w:rsidRPr="00D91949">
        <w:rPr>
          <w:rFonts w:eastAsia="Calibri" w:hint="cs"/>
          <w:rtl/>
          <w:lang w:eastAsia="he-IL"/>
        </w:rPr>
        <w:t>:</w:t>
      </w:r>
    </w:p>
    <w:p w14:paraId="64A6ED69" w14:textId="77777777" w:rsidR="00D91949" w:rsidRPr="00D91949" w:rsidRDefault="00D91949" w:rsidP="00D91949">
      <w:pPr>
        <w:pStyle w:val="a8"/>
        <w:rPr>
          <w:rtl/>
          <w:lang w:eastAsia="he-IL"/>
        </w:rPr>
      </w:pPr>
      <w:r w:rsidRPr="00D91949">
        <w:rPr>
          <w:rtl/>
          <w:lang w:eastAsia="he-IL"/>
        </w:rPr>
        <w:t xml:space="preserve">שורש </w:t>
      </w:r>
      <w:proofErr w:type="spellStart"/>
      <w:r w:rsidRPr="00D91949">
        <w:rPr>
          <w:rtl/>
          <w:lang w:eastAsia="he-IL"/>
        </w:rPr>
        <w:t>המצוה</w:t>
      </w:r>
      <w:proofErr w:type="spellEnd"/>
      <w:r w:rsidRPr="00D91949">
        <w:rPr>
          <w:rtl/>
          <w:lang w:eastAsia="he-IL"/>
        </w:rPr>
        <w:t xml:space="preserve"> ידוע, שהוא כדי ללמד נפשנו לאהוב הטוב והתועלת ולהדבק בו, ומתוך כך תדבק בנו הטובה ונרחיק מכל דבר רע ומכל דבר השחתה, וזהו דרך החסידים ואנשי מעשה אוהבים שלום ושמחים בטוב הבריות ומקרבים אותן לתורה, ולא יאבדו אפילו גרגר של חרדל בעולם, ויצר עליהם בכל אבדון והשחתה שיראו, ואם יוכלו להציל יצילו כל דבר מהשחית בכל כחם, ולא כן הרשעים אחיהם של </w:t>
      </w:r>
      <w:proofErr w:type="spellStart"/>
      <w:r w:rsidRPr="00D91949">
        <w:rPr>
          <w:rtl/>
          <w:lang w:eastAsia="he-IL"/>
        </w:rPr>
        <w:t>מזיקין</w:t>
      </w:r>
      <w:proofErr w:type="spellEnd"/>
      <w:r w:rsidRPr="00D91949">
        <w:rPr>
          <w:rtl/>
          <w:lang w:eastAsia="he-IL"/>
        </w:rPr>
        <w:t xml:space="preserve"> שמחים בהשחתת עולם והמה משחיתים, </w:t>
      </w:r>
      <w:proofErr w:type="spellStart"/>
      <w:r w:rsidRPr="00D91949">
        <w:rPr>
          <w:rtl/>
          <w:lang w:eastAsia="he-IL"/>
        </w:rPr>
        <w:t>במדה</w:t>
      </w:r>
      <w:proofErr w:type="spellEnd"/>
      <w:r w:rsidRPr="00D91949">
        <w:rPr>
          <w:rtl/>
          <w:lang w:eastAsia="he-IL"/>
        </w:rPr>
        <w:t xml:space="preserve"> שאדם מודד בה </w:t>
      </w:r>
      <w:proofErr w:type="spellStart"/>
      <w:r w:rsidRPr="00D91949">
        <w:rPr>
          <w:rtl/>
          <w:lang w:eastAsia="he-IL"/>
        </w:rPr>
        <w:t>מודדין</w:t>
      </w:r>
      <w:proofErr w:type="spellEnd"/>
      <w:r w:rsidRPr="00D91949">
        <w:rPr>
          <w:rtl/>
          <w:lang w:eastAsia="he-IL"/>
        </w:rPr>
        <w:t xml:space="preserve"> לו, כלומר בה הוא נדבק לעולם, </w:t>
      </w:r>
      <w:proofErr w:type="spellStart"/>
      <w:r w:rsidRPr="00D91949">
        <w:rPr>
          <w:rtl/>
          <w:lang w:eastAsia="he-IL"/>
        </w:rPr>
        <w:t>וכענין</w:t>
      </w:r>
      <w:proofErr w:type="spellEnd"/>
      <w:r w:rsidRPr="00D91949">
        <w:rPr>
          <w:rtl/>
          <w:lang w:eastAsia="he-IL"/>
        </w:rPr>
        <w:t xml:space="preserve"> שכתוב [משלי י"ז, ה'], שמח לאד לא ינקה רע, והחפץ בטוב ושמח בו נפשו בטוב תלין לעולם, זה ידוע ומפורסם</w:t>
      </w:r>
      <w:r w:rsidRPr="00D91949">
        <w:rPr>
          <w:rFonts w:hint="cs"/>
          <w:rtl/>
          <w:lang w:eastAsia="he-IL"/>
        </w:rPr>
        <w:t>.</w:t>
      </w:r>
    </w:p>
    <w:p w14:paraId="72EEB9B2" w14:textId="77777777" w:rsidR="00D91949" w:rsidRPr="00D91949" w:rsidRDefault="00D91949" w:rsidP="00D91949">
      <w:pPr>
        <w:rPr>
          <w:rFonts w:eastAsia="Calibri"/>
          <w:rtl/>
          <w:lang w:eastAsia="he-IL"/>
        </w:rPr>
      </w:pPr>
      <w:r w:rsidRPr="00D91949">
        <w:rPr>
          <w:rFonts w:eastAsia="Calibri" w:hint="cs"/>
          <w:rtl/>
          <w:lang w:eastAsia="he-IL"/>
        </w:rPr>
        <w:t>החינוך הוסיף ונתן טעם להרחבה של האיסור לכל השחתה, גם שלא בשעת מלחמה – זו מידה רעה שראוי להתרחק ממנה תמידית. מיקום האיסור בפרשת דיני מלחמה בא להדגיש את חשיבות השמירה על המידה הזאת אפילו במציאות האלימה של לחימה, בה הפיתוי גדול להשחית 'סתם'.</w:t>
      </w:r>
    </w:p>
    <w:p w14:paraId="4B56D8BA" w14:textId="4EBA0E96" w:rsidR="00D91949" w:rsidRPr="00D91949" w:rsidRDefault="00D91949" w:rsidP="00D91949">
      <w:pPr>
        <w:rPr>
          <w:rFonts w:eastAsia="Calibri"/>
          <w:rtl/>
          <w:lang w:eastAsia="he-IL"/>
        </w:rPr>
      </w:pPr>
      <w:r w:rsidRPr="00D91949">
        <w:rPr>
          <w:rFonts w:eastAsia="Calibri" w:hint="cs"/>
          <w:rtl/>
          <w:lang w:eastAsia="he-IL"/>
        </w:rPr>
        <w:lastRenderedPageBreak/>
        <w:t xml:space="preserve">כיוון אחר בהבנת טעם האיסור מובא בפירוש </w:t>
      </w:r>
      <w:r w:rsidRPr="00D91949">
        <w:rPr>
          <w:rFonts w:eastAsia="Calibri" w:hint="cs"/>
          <w:b/>
          <w:bCs/>
          <w:rtl/>
          <w:lang w:eastAsia="he-IL"/>
        </w:rPr>
        <w:t>הכתב והקבלה</w:t>
      </w:r>
      <w:r w:rsidR="008A1B4F">
        <w:rPr>
          <w:rStyle w:val="FootnoteReference"/>
          <w:rtl/>
          <w:lang w:eastAsia="he-IL"/>
        </w:rPr>
        <w:footnoteReference w:id="3"/>
      </w:r>
      <w:r w:rsidRPr="00D91949">
        <w:rPr>
          <w:rFonts w:eastAsia="Calibri" w:hint="cs"/>
          <w:rtl/>
          <w:lang w:eastAsia="he-IL"/>
        </w:rPr>
        <w:t xml:space="preserve"> </w:t>
      </w:r>
      <w:r w:rsidRPr="00D91949">
        <w:rPr>
          <w:rFonts w:eastAsia="Calibri" w:hint="cs"/>
          <w:sz w:val="18"/>
          <w:szCs w:val="18"/>
          <w:rtl/>
          <w:lang w:eastAsia="he-IL"/>
        </w:rPr>
        <w:t>(על אתר)</w:t>
      </w:r>
      <w:r w:rsidRPr="00D91949">
        <w:rPr>
          <w:rFonts w:eastAsia="Calibri" w:hint="cs"/>
          <w:rtl/>
          <w:lang w:eastAsia="he-IL"/>
        </w:rPr>
        <w:t>:</w:t>
      </w:r>
    </w:p>
    <w:p w14:paraId="5DC5232C" w14:textId="77777777" w:rsidR="00D91949" w:rsidRPr="00D91949" w:rsidRDefault="00D91949" w:rsidP="00D91949">
      <w:pPr>
        <w:pStyle w:val="a8"/>
        <w:rPr>
          <w:rtl/>
          <w:lang w:eastAsia="he-IL"/>
        </w:rPr>
      </w:pPr>
      <w:r w:rsidRPr="00D91949">
        <w:rPr>
          <w:rFonts w:hint="cs"/>
          <w:rtl/>
          <w:lang w:eastAsia="he-IL"/>
        </w:rPr>
        <w:t xml:space="preserve">וטעם האיסור שאין ראוי לשמש בדבר מן הנבראים אל הפך המכוון ממנו בבריאה דגמת אמרם ע"פ חרבך הנפת עליה ותחלליה המזבח נברא להאריך ימיו של אדם והברזל נקרא לקצר ימיו של אדם אינו בדין שיונף המקצר על המאריך. כן עץ המכוון בבריאתו לעשות פירות למאכל בני אדם </w:t>
      </w:r>
      <w:proofErr w:type="spellStart"/>
      <w:r w:rsidRPr="00D91949">
        <w:rPr>
          <w:rFonts w:hint="cs"/>
          <w:rtl/>
          <w:lang w:eastAsia="he-IL"/>
        </w:rPr>
        <w:t>להחיותם</w:t>
      </w:r>
      <w:proofErr w:type="spellEnd"/>
      <w:r w:rsidRPr="00D91949">
        <w:rPr>
          <w:rFonts w:hint="cs"/>
          <w:rtl/>
          <w:lang w:eastAsia="he-IL"/>
        </w:rPr>
        <w:t xml:space="preserve"> אין לעשות בו דבר המשחית בני אדם ומאבדו להיות שהמכוון בהשחתת אילני מאכל </w:t>
      </w:r>
      <w:proofErr w:type="spellStart"/>
      <w:r w:rsidRPr="00D91949">
        <w:rPr>
          <w:rFonts w:hint="cs"/>
          <w:rtl/>
          <w:lang w:eastAsia="he-IL"/>
        </w:rPr>
        <w:t>ובבנין</w:t>
      </w:r>
      <w:proofErr w:type="spellEnd"/>
      <w:r w:rsidRPr="00D91949">
        <w:rPr>
          <w:rFonts w:hint="cs"/>
          <w:rtl/>
          <w:lang w:eastAsia="he-IL"/>
        </w:rPr>
        <w:t xml:space="preserve"> הסוללה </w:t>
      </w:r>
      <w:proofErr w:type="spellStart"/>
      <w:r w:rsidRPr="00D91949">
        <w:rPr>
          <w:rFonts w:hint="cs"/>
          <w:rtl/>
          <w:lang w:eastAsia="he-IL"/>
        </w:rPr>
        <w:t>ודיק</w:t>
      </w:r>
      <w:proofErr w:type="spellEnd"/>
      <w:r w:rsidRPr="00D91949">
        <w:rPr>
          <w:rFonts w:hint="cs"/>
          <w:rtl/>
          <w:lang w:eastAsia="he-IL"/>
        </w:rPr>
        <w:t xml:space="preserve"> סביב לעיר מצור למנוע מהם מקום מביא מאכל ומשקה למחיתם שהיא הסיבה היותר גדולה לכבוש אותם.</w:t>
      </w:r>
    </w:p>
    <w:p w14:paraId="6EE33363" w14:textId="77777777" w:rsidR="00D91949" w:rsidRPr="00D91949" w:rsidRDefault="00D91949" w:rsidP="00D91949">
      <w:pPr>
        <w:rPr>
          <w:rFonts w:eastAsia="Calibri"/>
          <w:rtl/>
        </w:rPr>
      </w:pPr>
      <w:r w:rsidRPr="00D91949">
        <w:rPr>
          <w:rFonts w:eastAsia="Calibri" w:hint="cs"/>
          <w:rtl/>
        </w:rPr>
        <w:t xml:space="preserve">בדומה לבעל החינוך הוא מבין שהאיסור בא להגביל את האמצעים המותרים במלחמה, אבל לא מצד הבעייתיות שבהשחתה כמידה כללית אלא ביחס לעצי פרי </w:t>
      </w:r>
      <w:proofErr w:type="spellStart"/>
      <w:r w:rsidRPr="00D91949">
        <w:rPr>
          <w:rFonts w:eastAsia="Calibri" w:hint="cs"/>
          <w:rtl/>
        </w:rPr>
        <w:t>בדווקא</w:t>
      </w:r>
      <w:proofErr w:type="spellEnd"/>
      <w:r w:rsidRPr="00D91949">
        <w:rPr>
          <w:rFonts w:eastAsia="Calibri" w:hint="cs"/>
          <w:rtl/>
        </w:rPr>
        <w:t xml:space="preserve"> מכיוון שהם מאריכים חיים. נדמה שלהבנתו האיסור יהיה שייך גם כאשר השימוש אינו ב'דרך השחתה'; דווקא השימוש והפקת התועלת במלחמה, מדברים שמטרתם להרבות חיים, הם הבעיה. </w:t>
      </w:r>
    </w:p>
    <w:p w14:paraId="1D374617" w14:textId="77777777" w:rsidR="00D91949" w:rsidRPr="00D91949" w:rsidRDefault="00D91949" w:rsidP="00D91949">
      <w:pPr>
        <w:pStyle w:val="I0"/>
        <w:rPr>
          <w:szCs w:val="26"/>
          <w:rtl/>
        </w:rPr>
      </w:pPr>
      <w:r w:rsidRPr="00D91949">
        <w:rPr>
          <w:rFonts w:hint="cs"/>
          <w:szCs w:val="26"/>
          <w:rtl/>
        </w:rPr>
        <w:t>מצוות אכילת הפירות ושיטת הרמב"ן</w:t>
      </w:r>
    </w:p>
    <w:p w14:paraId="6C88B433" w14:textId="77777777" w:rsidR="00D91949" w:rsidRPr="00D91949" w:rsidRDefault="00D91949" w:rsidP="00D91949">
      <w:pPr>
        <w:rPr>
          <w:rFonts w:eastAsia="Calibri"/>
          <w:rtl/>
          <w:lang w:eastAsia="he-IL"/>
        </w:rPr>
      </w:pPr>
      <w:r w:rsidRPr="00D91949">
        <w:rPr>
          <w:rFonts w:eastAsia="Calibri" w:hint="cs"/>
          <w:b/>
          <w:bCs/>
          <w:rtl/>
          <w:lang w:eastAsia="he-IL"/>
        </w:rPr>
        <w:t>הרמב"ן</w:t>
      </w:r>
      <w:r w:rsidRPr="00D91949">
        <w:rPr>
          <w:rFonts w:eastAsia="Calibri" w:hint="cs"/>
          <w:rtl/>
          <w:lang w:eastAsia="he-IL"/>
        </w:rPr>
        <w:t xml:space="preserve"> סלל לעצמו דרך ייחודית בפירוש מצווה זו. כפתיחה לפירושו הוא מביא את דברי הגמרא </w:t>
      </w:r>
      <w:proofErr w:type="spellStart"/>
      <w:r w:rsidRPr="00D91949">
        <w:rPr>
          <w:rFonts w:eastAsia="Calibri" w:hint="cs"/>
          <w:rtl/>
          <w:lang w:eastAsia="he-IL"/>
        </w:rPr>
        <w:t>בב"ק</w:t>
      </w:r>
      <w:proofErr w:type="spellEnd"/>
      <w:r w:rsidRPr="00D91949">
        <w:rPr>
          <w:rFonts w:eastAsia="Calibri" w:hint="cs"/>
          <w:rtl/>
          <w:lang w:eastAsia="he-IL"/>
        </w:rPr>
        <w:t xml:space="preserve"> </w:t>
      </w:r>
      <w:r w:rsidRPr="00D91949">
        <w:rPr>
          <w:rFonts w:eastAsia="Calibri" w:hint="cs"/>
          <w:sz w:val="18"/>
          <w:szCs w:val="18"/>
          <w:rtl/>
          <w:lang w:eastAsia="he-IL"/>
        </w:rPr>
        <w:t>(צב:)</w:t>
      </w:r>
      <w:r w:rsidRPr="00D91949">
        <w:rPr>
          <w:rFonts w:eastAsia="Calibri" w:hint="cs"/>
          <w:rtl/>
          <w:lang w:eastAsia="he-IL"/>
        </w:rPr>
        <w:t xml:space="preserve"> שדנה בדיני הקדימה בקציצת אילנות במלחמה ובכלל:</w:t>
      </w:r>
    </w:p>
    <w:p w14:paraId="5375EC2E" w14:textId="77777777" w:rsidR="00D91949" w:rsidRPr="00D91949" w:rsidRDefault="00D91949" w:rsidP="00D91949">
      <w:pPr>
        <w:pStyle w:val="a8"/>
        <w:rPr>
          <w:rtl/>
          <w:lang w:eastAsia="he-IL"/>
        </w:rPr>
      </w:pPr>
      <w:r w:rsidRPr="00D91949">
        <w:rPr>
          <w:rtl/>
          <w:lang w:eastAsia="he-IL"/>
        </w:rPr>
        <w:t xml:space="preserve">אמר רב: </w:t>
      </w:r>
      <w:proofErr w:type="spellStart"/>
      <w:r w:rsidRPr="00D91949">
        <w:rPr>
          <w:rtl/>
          <w:lang w:eastAsia="he-IL"/>
        </w:rPr>
        <w:t>דיקלא</w:t>
      </w:r>
      <w:proofErr w:type="spellEnd"/>
      <w:r w:rsidRPr="00D91949">
        <w:rPr>
          <w:rtl/>
          <w:lang w:eastAsia="he-IL"/>
        </w:rPr>
        <w:t xml:space="preserve"> </w:t>
      </w:r>
      <w:proofErr w:type="spellStart"/>
      <w:r w:rsidRPr="00D91949">
        <w:rPr>
          <w:rtl/>
          <w:lang w:eastAsia="he-IL"/>
        </w:rPr>
        <w:t>דטען</w:t>
      </w:r>
      <w:proofErr w:type="spellEnd"/>
      <w:r w:rsidRPr="00D91949">
        <w:rPr>
          <w:rtl/>
          <w:lang w:eastAsia="he-IL"/>
        </w:rPr>
        <w:t xml:space="preserve"> </w:t>
      </w:r>
      <w:proofErr w:type="spellStart"/>
      <w:r w:rsidRPr="00D91949">
        <w:rPr>
          <w:rtl/>
          <w:lang w:eastAsia="he-IL"/>
        </w:rPr>
        <w:t>קבא</w:t>
      </w:r>
      <w:proofErr w:type="spellEnd"/>
      <w:r w:rsidRPr="00D91949">
        <w:rPr>
          <w:rtl/>
          <w:lang w:eastAsia="he-IL"/>
        </w:rPr>
        <w:t xml:space="preserve"> - אסור </w:t>
      </w:r>
      <w:proofErr w:type="spellStart"/>
      <w:r w:rsidRPr="00D91949">
        <w:rPr>
          <w:rtl/>
          <w:lang w:eastAsia="he-IL"/>
        </w:rPr>
        <w:t>למקצציה</w:t>
      </w:r>
      <w:proofErr w:type="spellEnd"/>
      <w:r w:rsidRPr="00D91949">
        <w:rPr>
          <w:rtl/>
          <w:lang w:eastAsia="he-IL"/>
        </w:rPr>
        <w:t xml:space="preserve">. מיתיבי: כמה יהא בזית ולא יקצצו? רובע! שאני זיתים, </w:t>
      </w:r>
      <w:proofErr w:type="spellStart"/>
      <w:r w:rsidRPr="00D91949">
        <w:rPr>
          <w:rtl/>
          <w:lang w:eastAsia="he-IL"/>
        </w:rPr>
        <w:t>דחשיבי</w:t>
      </w:r>
      <w:proofErr w:type="spellEnd"/>
      <w:r w:rsidRPr="00D91949">
        <w:rPr>
          <w:rtl/>
          <w:lang w:eastAsia="he-IL"/>
        </w:rPr>
        <w:t xml:space="preserve">. </w:t>
      </w:r>
      <w:proofErr w:type="spellStart"/>
      <w:r w:rsidRPr="00D91949">
        <w:rPr>
          <w:rtl/>
          <w:lang w:eastAsia="he-IL"/>
        </w:rPr>
        <w:t>א"ר</w:t>
      </w:r>
      <w:proofErr w:type="spellEnd"/>
      <w:r w:rsidRPr="00D91949">
        <w:rPr>
          <w:rtl/>
          <w:lang w:eastAsia="he-IL"/>
        </w:rPr>
        <w:t xml:space="preserve"> </w:t>
      </w:r>
      <w:proofErr w:type="spellStart"/>
      <w:r w:rsidRPr="00D91949">
        <w:rPr>
          <w:rtl/>
          <w:lang w:eastAsia="he-IL"/>
        </w:rPr>
        <w:t>חנינא</w:t>
      </w:r>
      <w:proofErr w:type="spellEnd"/>
      <w:r w:rsidRPr="00D91949">
        <w:rPr>
          <w:rtl/>
          <w:lang w:eastAsia="he-IL"/>
        </w:rPr>
        <w:t xml:space="preserve">: לא שכיב שיבחת ברי, אלא </w:t>
      </w:r>
      <w:proofErr w:type="spellStart"/>
      <w:r w:rsidRPr="00D91949">
        <w:rPr>
          <w:rtl/>
          <w:lang w:eastAsia="he-IL"/>
        </w:rPr>
        <w:t>דקץ</w:t>
      </w:r>
      <w:proofErr w:type="spellEnd"/>
      <w:r w:rsidRPr="00D91949">
        <w:rPr>
          <w:rtl/>
          <w:lang w:eastAsia="he-IL"/>
        </w:rPr>
        <w:t xml:space="preserve"> </w:t>
      </w:r>
      <w:proofErr w:type="spellStart"/>
      <w:r w:rsidRPr="00D91949">
        <w:rPr>
          <w:rtl/>
          <w:lang w:eastAsia="he-IL"/>
        </w:rPr>
        <w:t>תאינתא</w:t>
      </w:r>
      <w:proofErr w:type="spellEnd"/>
      <w:r w:rsidRPr="00D91949">
        <w:rPr>
          <w:rtl/>
          <w:lang w:eastAsia="he-IL"/>
        </w:rPr>
        <w:t xml:space="preserve"> בלא זמנה. אמר </w:t>
      </w:r>
      <w:proofErr w:type="spellStart"/>
      <w:r w:rsidRPr="00D91949">
        <w:rPr>
          <w:rtl/>
          <w:lang w:eastAsia="he-IL"/>
        </w:rPr>
        <w:t>רבינא</w:t>
      </w:r>
      <w:proofErr w:type="spellEnd"/>
      <w:r w:rsidRPr="00D91949">
        <w:rPr>
          <w:rtl/>
          <w:lang w:eastAsia="he-IL"/>
        </w:rPr>
        <w:t>: ואם היה מעולה בדמים - מותר. תניא נמי הכי: רק עץ אשר תדע - זה אילן מאכל, כי לא עץ מאכל הוא - זה אילן סרק; וכי מאחר שסופו לרבות כל דבר, מה ת"ל כי לא עץ מאכל? להקדים סרק למאכל;</w:t>
      </w:r>
      <w:r w:rsidRPr="00D91949">
        <w:rPr>
          <w:rFonts w:hint="cs"/>
          <w:rtl/>
          <w:lang w:eastAsia="he-IL"/>
        </w:rPr>
        <w:t xml:space="preserve"> </w:t>
      </w:r>
      <w:r w:rsidRPr="00D91949">
        <w:rPr>
          <w:rtl/>
          <w:lang w:eastAsia="he-IL"/>
        </w:rPr>
        <w:t>יכול אפילו מעולה בדמים? ת"ל: רק</w:t>
      </w:r>
      <w:r w:rsidRPr="00D91949">
        <w:rPr>
          <w:rFonts w:hint="cs"/>
          <w:rtl/>
          <w:lang w:eastAsia="he-IL"/>
        </w:rPr>
        <w:t>.</w:t>
      </w:r>
    </w:p>
    <w:p w14:paraId="6DF29107" w14:textId="77777777" w:rsidR="00D91949" w:rsidRPr="00D91949" w:rsidRDefault="00D91949" w:rsidP="00D91949">
      <w:pPr>
        <w:rPr>
          <w:rFonts w:eastAsia="Calibri"/>
          <w:rtl/>
          <w:lang w:eastAsia="he-IL"/>
        </w:rPr>
      </w:pPr>
      <w:r w:rsidRPr="00D91949">
        <w:rPr>
          <w:rFonts w:eastAsia="Calibri" w:hint="cs"/>
          <w:rtl/>
          <w:lang w:eastAsia="he-IL"/>
        </w:rPr>
        <w:t xml:space="preserve">מדברי הגמרא עולה בפירוש שמותר לקצוץ אילנות לצורך המצור, וכל הדיון בה הוא בסדרי הקדימות בין אילנות שונים. לאור זאת מסביר הרמב"ן </w:t>
      </w:r>
      <w:r w:rsidRPr="00D91949">
        <w:rPr>
          <w:rFonts w:eastAsia="Calibri" w:hint="cs"/>
          <w:sz w:val="18"/>
          <w:szCs w:val="18"/>
          <w:rtl/>
          <w:lang w:eastAsia="he-IL"/>
        </w:rPr>
        <w:t xml:space="preserve">(על התורה, דברים </w:t>
      </w:r>
      <w:r w:rsidRPr="00D91949">
        <w:rPr>
          <w:rFonts w:eastAsia="Calibri" w:hint="cs"/>
          <w:sz w:val="18"/>
          <w:szCs w:val="18"/>
          <w:rtl/>
          <w:lang w:eastAsia="he-IL"/>
        </w:rPr>
        <w:t xml:space="preserve">כ </w:t>
      </w:r>
      <w:proofErr w:type="spellStart"/>
      <w:r w:rsidRPr="00D91949">
        <w:rPr>
          <w:rFonts w:eastAsia="Calibri" w:hint="cs"/>
          <w:sz w:val="18"/>
          <w:szCs w:val="18"/>
          <w:rtl/>
          <w:lang w:eastAsia="he-IL"/>
        </w:rPr>
        <w:t>יט</w:t>
      </w:r>
      <w:proofErr w:type="spellEnd"/>
      <w:r w:rsidRPr="00D91949">
        <w:rPr>
          <w:rFonts w:eastAsia="Calibri" w:hint="cs"/>
          <w:sz w:val="18"/>
          <w:szCs w:val="18"/>
          <w:rtl/>
          <w:lang w:eastAsia="he-IL"/>
        </w:rPr>
        <w:t xml:space="preserve">) </w:t>
      </w:r>
      <w:r w:rsidRPr="00D91949">
        <w:rPr>
          <w:rFonts w:eastAsia="Calibri" w:hint="cs"/>
          <w:rtl/>
          <w:lang w:eastAsia="he-IL"/>
        </w:rPr>
        <w:t>שקציצת אילנות אסורה רק כאשר כל מטרתה הוא להוציא עצבים וכעס, כמנהג היוצאים לצבא:</w:t>
      </w:r>
    </w:p>
    <w:p w14:paraId="0DB29E1A" w14:textId="77777777" w:rsidR="00D91949" w:rsidRPr="00D91949" w:rsidRDefault="00D91949" w:rsidP="00D91949">
      <w:pPr>
        <w:pStyle w:val="a8"/>
        <w:rPr>
          <w:rtl/>
          <w:lang w:eastAsia="he-IL"/>
        </w:rPr>
      </w:pPr>
      <w:r w:rsidRPr="00D91949">
        <w:rPr>
          <w:rtl/>
          <w:lang w:eastAsia="he-IL"/>
        </w:rPr>
        <w:t>אם כן, פירוש הפרשה לדעתם, שהזהירה תורה לא תשחית את עצה לכרות אותם דרך השחתה שלא לצורך המצור, כמנהג המחנות</w:t>
      </w:r>
      <w:r w:rsidRPr="00D91949">
        <w:rPr>
          <w:rFonts w:hint="cs"/>
          <w:rtl/>
          <w:lang w:eastAsia="he-IL"/>
        </w:rPr>
        <w:t>.</w:t>
      </w:r>
    </w:p>
    <w:p w14:paraId="1867F5EF" w14:textId="77777777" w:rsidR="00D91949" w:rsidRPr="00D91949" w:rsidRDefault="00D91949" w:rsidP="00D91949">
      <w:pPr>
        <w:rPr>
          <w:rFonts w:eastAsia="Calibri"/>
          <w:rtl/>
          <w:lang w:eastAsia="he-IL"/>
        </w:rPr>
      </w:pPr>
      <w:r w:rsidRPr="00D91949">
        <w:rPr>
          <w:rFonts w:eastAsia="Calibri" w:hint="cs"/>
          <w:rtl/>
          <w:lang w:eastAsia="he-IL"/>
        </w:rPr>
        <w:t>ממילא הרמב"ן מבין שכל קציצה לצורך המלחמה מותרת:</w:t>
      </w:r>
    </w:p>
    <w:p w14:paraId="675284EC" w14:textId="77777777" w:rsidR="00D91949" w:rsidRPr="00D91949" w:rsidRDefault="00D91949" w:rsidP="00D91949">
      <w:pPr>
        <w:pStyle w:val="a8"/>
        <w:rPr>
          <w:rtl/>
          <w:lang w:eastAsia="he-IL"/>
        </w:rPr>
      </w:pPr>
      <w:r w:rsidRPr="00D91949">
        <w:rPr>
          <w:rFonts w:hint="cs"/>
          <w:rtl/>
          <w:lang w:eastAsia="he-IL"/>
        </w:rPr>
        <w:t>...</w:t>
      </w:r>
      <w:r w:rsidRPr="00D91949">
        <w:rPr>
          <w:rtl/>
          <w:lang w:eastAsia="he-IL"/>
        </w:rPr>
        <w:t xml:space="preserve">כי מותר אתה לכרות אותו לבנות המצור וגם להשחיתו עד רדתה, כי לפעמים תהיה ההשחתה צורך הכבוש, כגון </w:t>
      </w:r>
      <w:proofErr w:type="spellStart"/>
      <w:r w:rsidRPr="00D91949">
        <w:rPr>
          <w:rtl/>
          <w:lang w:eastAsia="he-IL"/>
        </w:rPr>
        <w:t>שיהו</w:t>
      </w:r>
      <w:proofErr w:type="spellEnd"/>
      <w:r w:rsidRPr="00D91949">
        <w:rPr>
          <w:rtl/>
          <w:lang w:eastAsia="he-IL"/>
        </w:rPr>
        <w:t xml:space="preserve"> אנשי העיר יוצאים </w:t>
      </w:r>
      <w:proofErr w:type="spellStart"/>
      <w:r w:rsidRPr="00D91949">
        <w:rPr>
          <w:rtl/>
          <w:lang w:eastAsia="he-IL"/>
        </w:rPr>
        <w:t>ומלקטין</w:t>
      </w:r>
      <w:proofErr w:type="spellEnd"/>
      <w:r w:rsidRPr="00D91949">
        <w:rPr>
          <w:rtl/>
          <w:lang w:eastAsia="he-IL"/>
        </w:rPr>
        <w:t xml:space="preserve"> עצים ממנו, או נחבאים שם ביער </w:t>
      </w:r>
      <w:proofErr w:type="spellStart"/>
      <w:r w:rsidRPr="00D91949">
        <w:rPr>
          <w:rtl/>
          <w:lang w:eastAsia="he-IL"/>
        </w:rPr>
        <w:t>להלחם</w:t>
      </w:r>
      <w:proofErr w:type="spellEnd"/>
      <w:r w:rsidRPr="00D91949">
        <w:rPr>
          <w:rtl/>
          <w:lang w:eastAsia="he-IL"/>
        </w:rPr>
        <w:t xml:space="preserve"> בכם, או שהם לעיר למחסה ולמסתור מאבן נגף</w:t>
      </w:r>
      <w:r w:rsidRPr="00D91949">
        <w:rPr>
          <w:rFonts w:hint="cs"/>
          <w:rtl/>
          <w:lang w:eastAsia="he-IL"/>
        </w:rPr>
        <w:t>.</w:t>
      </w:r>
    </w:p>
    <w:p w14:paraId="63C24D4A" w14:textId="77777777" w:rsidR="00D91949" w:rsidRPr="00D91949" w:rsidRDefault="00D91949" w:rsidP="00D91949">
      <w:pPr>
        <w:rPr>
          <w:rFonts w:eastAsia="Calibri"/>
          <w:rtl/>
        </w:rPr>
      </w:pPr>
      <w:r w:rsidRPr="00D91949">
        <w:rPr>
          <w:rFonts w:eastAsia="Calibri" w:hint="cs"/>
          <w:rtl/>
          <w:lang w:eastAsia="he-IL"/>
        </w:rPr>
        <w:t xml:space="preserve">על פניו נשמע שיסוד האיסור לרמב"ן דומה למה שראינו לעיל בדברי ספר החינוך כנוגע לדיני המוסר והחמלה, שבמקום אחר </w:t>
      </w:r>
      <w:r w:rsidRPr="00D91949">
        <w:rPr>
          <w:rFonts w:eastAsia="Calibri" w:hint="cs"/>
          <w:sz w:val="18"/>
          <w:szCs w:val="18"/>
          <w:rtl/>
          <w:lang w:eastAsia="he-IL"/>
        </w:rPr>
        <w:t xml:space="preserve">(דברים </w:t>
      </w:r>
      <w:proofErr w:type="spellStart"/>
      <w:r w:rsidRPr="00D91949">
        <w:rPr>
          <w:rFonts w:eastAsia="Calibri" w:hint="cs"/>
          <w:sz w:val="18"/>
          <w:szCs w:val="18"/>
          <w:rtl/>
          <w:lang w:eastAsia="he-IL"/>
        </w:rPr>
        <w:t>כג</w:t>
      </w:r>
      <w:proofErr w:type="spellEnd"/>
      <w:r w:rsidRPr="00D91949">
        <w:rPr>
          <w:rFonts w:eastAsia="Calibri" w:hint="cs"/>
          <w:sz w:val="18"/>
          <w:szCs w:val="18"/>
          <w:rtl/>
          <w:lang w:eastAsia="he-IL"/>
        </w:rPr>
        <w:t>, י)</w:t>
      </w:r>
      <w:r w:rsidRPr="00D91949">
        <w:rPr>
          <w:rFonts w:eastAsia="Calibri" w:hint="cs"/>
          <w:rtl/>
        </w:rPr>
        <w:t xml:space="preserve"> מדבר הרמב"ן בשבחם וחשיבותם המיוחדת במלחמה, אך כאן רוח אחרת הייתה עמו והוא מציע טעם אחר ומחודש מאוד לאיסור:</w:t>
      </w:r>
    </w:p>
    <w:p w14:paraId="301BFDE1" w14:textId="77777777" w:rsidR="00D91949" w:rsidRPr="00D91949" w:rsidRDefault="00D91949" w:rsidP="00D91949">
      <w:pPr>
        <w:pStyle w:val="a8"/>
        <w:rPr>
          <w:rtl/>
          <w:lang w:eastAsia="he-IL"/>
        </w:rPr>
      </w:pPr>
      <w:r w:rsidRPr="00D91949">
        <w:rPr>
          <w:rtl/>
          <w:lang w:eastAsia="he-IL"/>
        </w:rPr>
        <w:t xml:space="preserve">והטעם, כי הנלחמים משחיתים בעיר וסביב הארץ אולי יוכלו לה, </w:t>
      </w:r>
      <w:proofErr w:type="spellStart"/>
      <w:r w:rsidRPr="00D91949">
        <w:rPr>
          <w:rtl/>
          <w:lang w:eastAsia="he-IL"/>
        </w:rPr>
        <w:t>כענין</w:t>
      </w:r>
      <w:proofErr w:type="spellEnd"/>
      <w:r w:rsidRPr="00D91949">
        <w:rPr>
          <w:rtl/>
          <w:lang w:eastAsia="he-IL"/>
        </w:rPr>
        <w:t xml:space="preserve"> שנאמר (מ"ב ג </w:t>
      </w:r>
      <w:proofErr w:type="spellStart"/>
      <w:r w:rsidRPr="00D91949">
        <w:rPr>
          <w:rtl/>
          <w:lang w:eastAsia="he-IL"/>
        </w:rPr>
        <w:t>יט</w:t>
      </w:r>
      <w:proofErr w:type="spellEnd"/>
      <w:r w:rsidRPr="00D91949">
        <w:rPr>
          <w:rtl/>
          <w:lang w:eastAsia="he-IL"/>
        </w:rPr>
        <w:t xml:space="preserve">) וכל עץ טוב תפילו וכל מעיני מים תסתמו, ואתם לא תעשו כן להשחיתה, כי תבטחו בשם </w:t>
      </w:r>
      <w:proofErr w:type="spellStart"/>
      <w:r w:rsidRPr="00D91949">
        <w:rPr>
          <w:rtl/>
          <w:lang w:eastAsia="he-IL"/>
        </w:rPr>
        <w:t>שיתן</w:t>
      </w:r>
      <w:proofErr w:type="spellEnd"/>
      <w:r w:rsidRPr="00D91949">
        <w:rPr>
          <w:rtl/>
          <w:lang w:eastAsia="he-IL"/>
        </w:rPr>
        <w:t xml:space="preserve"> אותה בידכם</w:t>
      </w:r>
      <w:r w:rsidRPr="00D91949">
        <w:rPr>
          <w:rFonts w:hint="cs"/>
          <w:rtl/>
          <w:lang w:eastAsia="he-IL"/>
        </w:rPr>
        <w:t>.</w:t>
      </w:r>
    </w:p>
    <w:p w14:paraId="3CE76D17" w14:textId="3C4CC950" w:rsidR="00D91949" w:rsidRPr="00D91949" w:rsidRDefault="00D91949" w:rsidP="00D91949">
      <w:pPr>
        <w:rPr>
          <w:rFonts w:eastAsia="Calibri"/>
          <w:rtl/>
          <w:lang w:eastAsia="he-IL"/>
        </w:rPr>
      </w:pPr>
      <w:r w:rsidRPr="00D91949">
        <w:rPr>
          <w:rFonts w:eastAsia="Calibri" w:hint="cs"/>
          <w:rtl/>
          <w:lang w:eastAsia="he-IL"/>
        </w:rPr>
        <w:t xml:space="preserve">הרמב"ן רואה בהשחתת עצי הפרי בעיה באמונה. אדם המשחית את העצים לא מאמין שה' ייתן בידיו את העיר ועל כן הוא הורס את רכושה, ויש בכך קטנות אמונה בשעת המלחמה. להבנה זו בטעם האיסור יש השלכה מעשית גדולה, כאשר נלחמים על עיר ללא מטרה לכובשה; כפי שאכן כותב הרמב"ן במפורש בהשגותיו על ספר המצוות </w:t>
      </w:r>
      <w:r w:rsidRPr="00D91949">
        <w:rPr>
          <w:rFonts w:eastAsia="Calibri" w:hint="cs"/>
          <w:sz w:val="18"/>
          <w:szCs w:val="18"/>
          <w:rtl/>
          <w:lang w:eastAsia="he-IL"/>
        </w:rPr>
        <w:t xml:space="preserve">(שכחת </w:t>
      </w:r>
      <w:proofErr w:type="spellStart"/>
      <w:r w:rsidRPr="00D91949">
        <w:rPr>
          <w:rFonts w:eastAsia="Calibri" w:hint="cs"/>
          <w:sz w:val="18"/>
          <w:szCs w:val="18"/>
          <w:rtl/>
          <w:lang w:eastAsia="he-IL"/>
        </w:rPr>
        <w:t>העשין</w:t>
      </w:r>
      <w:proofErr w:type="spellEnd"/>
      <w:r w:rsidRPr="00D91949">
        <w:rPr>
          <w:rFonts w:eastAsia="Calibri" w:hint="cs"/>
          <w:sz w:val="18"/>
          <w:szCs w:val="18"/>
          <w:rtl/>
          <w:lang w:eastAsia="he-IL"/>
        </w:rPr>
        <w:t xml:space="preserve"> עשה ו)</w:t>
      </w:r>
      <w:r w:rsidRPr="00D91949">
        <w:rPr>
          <w:rFonts w:eastAsia="Calibri" w:hint="cs"/>
          <w:rtl/>
          <w:lang w:eastAsia="he-IL"/>
        </w:rPr>
        <w:t>:</w:t>
      </w:r>
    </w:p>
    <w:p w14:paraId="1550E8B8" w14:textId="77777777" w:rsidR="00D91949" w:rsidRPr="00D91949" w:rsidRDefault="00D91949" w:rsidP="00D91949">
      <w:pPr>
        <w:pStyle w:val="a8"/>
        <w:rPr>
          <w:rtl/>
          <w:lang w:eastAsia="he-IL"/>
        </w:rPr>
      </w:pPr>
      <w:r w:rsidRPr="00D91949">
        <w:rPr>
          <w:rtl/>
          <w:lang w:eastAsia="he-IL"/>
        </w:rPr>
        <w:t xml:space="preserve">ודע כי זו </w:t>
      </w:r>
      <w:proofErr w:type="spellStart"/>
      <w:r w:rsidRPr="00D91949">
        <w:rPr>
          <w:rtl/>
          <w:lang w:eastAsia="he-IL"/>
        </w:rPr>
        <w:t>המצוה</w:t>
      </w:r>
      <w:proofErr w:type="spellEnd"/>
      <w:r w:rsidRPr="00D91949">
        <w:rPr>
          <w:rtl/>
          <w:lang w:eastAsia="he-IL"/>
        </w:rPr>
        <w:t xml:space="preserve"> בעשה ולא תעשה שלה כשנצור על עיר </w:t>
      </w:r>
      <w:proofErr w:type="spellStart"/>
      <w:r w:rsidRPr="00D91949">
        <w:rPr>
          <w:rtl/>
          <w:lang w:eastAsia="he-IL"/>
        </w:rPr>
        <w:t>להלחם</w:t>
      </w:r>
      <w:proofErr w:type="spellEnd"/>
      <w:r w:rsidRPr="00D91949">
        <w:rPr>
          <w:rtl/>
          <w:lang w:eastAsia="he-IL"/>
        </w:rPr>
        <w:t xml:space="preserve"> עליה </w:t>
      </w:r>
      <w:proofErr w:type="spellStart"/>
      <w:r w:rsidRPr="00D91949">
        <w:rPr>
          <w:rtl/>
          <w:lang w:eastAsia="he-IL"/>
        </w:rPr>
        <w:t>לתפשה</w:t>
      </w:r>
      <w:proofErr w:type="spellEnd"/>
      <w:r w:rsidRPr="00D91949">
        <w:rPr>
          <w:rtl/>
          <w:lang w:eastAsia="he-IL"/>
        </w:rPr>
        <w:t xml:space="preserve"> </w:t>
      </w:r>
      <w:proofErr w:type="spellStart"/>
      <w:r w:rsidRPr="00D91949">
        <w:rPr>
          <w:rtl/>
          <w:lang w:eastAsia="he-IL"/>
        </w:rPr>
        <w:t>שנצטוינו</w:t>
      </w:r>
      <w:proofErr w:type="spellEnd"/>
      <w:r w:rsidRPr="00D91949">
        <w:rPr>
          <w:rtl/>
          <w:lang w:eastAsia="he-IL"/>
        </w:rPr>
        <w:t xml:space="preserve"> לחמול עליה כאשר נחמול על שלנו אולי נכבוש אותה, אבל בצאתנו אל ארץ אויב נשחית ונחבל כל עץ טוב וכן בימי המצור להצר לאנשי העיר בהשחתת האילנות שלא יחיו </w:t>
      </w:r>
      <w:r w:rsidRPr="00D91949">
        <w:rPr>
          <w:rtl/>
          <w:lang w:eastAsia="he-IL"/>
        </w:rPr>
        <w:lastRenderedPageBreak/>
        <w:t>מהם כל זה מותר. לא אסרה תורה אלא השחתה בחנם.</w:t>
      </w:r>
    </w:p>
    <w:p w14:paraId="5BFC9AC2" w14:textId="77777777" w:rsidR="00D91949" w:rsidRPr="00D91949" w:rsidRDefault="00D91949" w:rsidP="00D91949">
      <w:pPr>
        <w:rPr>
          <w:rFonts w:eastAsia="Calibri"/>
          <w:rtl/>
          <w:lang w:eastAsia="he-IL"/>
        </w:rPr>
      </w:pPr>
      <w:r w:rsidRPr="00D91949">
        <w:rPr>
          <w:rFonts w:eastAsia="Calibri" w:hint="cs"/>
          <w:rtl/>
          <w:lang w:eastAsia="he-IL"/>
        </w:rPr>
        <w:t xml:space="preserve">לדברי הרמב"ן במצב כזה מותרת כריתת עצים גם בדרך השחתה סתמית, או בשביל לפגוע באויב ולמנוע ממנו חיות; שכן אין כאן פגם באמונה כלל, איננו מבקשים לכבוש את ארץ האויב לעצמנו. </w:t>
      </w:r>
    </w:p>
    <w:p w14:paraId="04C9DBFF" w14:textId="77777777" w:rsidR="00D91949" w:rsidRPr="00D91949" w:rsidRDefault="00D91949" w:rsidP="00D91949">
      <w:pPr>
        <w:rPr>
          <w:rFonts w:eastAsia="Calibri"/>
          <w:rtl/>
          <w:lang w:eastAsia="he-IL"/>
        </w:rPr>
      </w:pPr>
      <w:r w:rsidRPr="00D91949">
        <w:rPr>
          <w:rFonts w:eastAsia="Calibri" w:hint="cs"/>
          <w:rtl/>
          <w:lang w:eastAsia="he-IL"/>
        </w:rPr>
        <w:t xml:space="preserve">נדמה שהמחלוקת סביב טעם האיסור קשורה בהבנת הפסוקים. כאשר התורה אומרת </w:t>
      </w:r>
      <w:r w:rsidRPr="00D91949">
        <w:rPr>
          <w:rFonts w:eastAsia="Calibri" w:hint="cs"/>
          <w:sz w:val="18"/>
          <w:szCs w:val="18"/>
          <w:rtl/>
          <w:lang w:eastAsia="he-IL"/>
        </w:rPr>
        <w:t xml:space="preserve">(פסוק </w:t>
      </w:r>
      <w:proofErr w:type="spellStart"/>
      <w:r w:rsidRPr="00D91949">
        <w:rPr>
          <w:rFonts w:eastAsia="Calibri" w:hint="cs"/>
          <w:sz w:val="18"/>
          <w:szCs w:val="18"/>
          <w:rtl/>
          <w:lang w:eastAsia="he-IL"/>
        </w:rPr>
        <w:t>יט</w:t>
      </w:r>
      <w:proofErr w:type="spellEnd"/>
      <w:r w:rsidRPr="00D91949">
        <w:rPr>
          <w:rFonts w:eastAsia="Calibri" w:hint="cs"/>
          <w:sz w:val="18"/>
          <w:szCs w:val="18"/>
          <w:rtl/>
          <w:lang w:eastAsia="he-IL"/>
        </w:rPr>
        <w:t>)</w:t>
      </w:r>
      <w:r w:rsidRPr="00D91949">
        <w:rPr>
          <w:rFonts w:eastAsia="Calibri" w:hint="cs"/>
          <w:rtl/>
          <w:lang w:eastAsia="he-IL"/>
        </w:rPr>
        <w:t xml:space="preserve">: "כי ממנו תאכל", האם היא נותנת טעם לאיסור ההשחתה בלבד, כפשטות הפסוק, או שמא יש כאן מצוות עשה חדשה? </w:t>
      </w:r>
      <w:r w:rsidRPr="00D91949">
        <w:rPr>
          <w:rFonts w:eastAsia="Calibri" w:hint="cs"/>
          <w:b/>
          <w:bCs/>
          <w:rtl/>
          <w:lang w:eastAsia="he-IL"/>
        </w:rPr>
        <w:t xml:space="preserve">הספרי </w:t>
      </w:r>
      <w:r w:rsidRPr="00D91949">
        <w:rPr>
          <w:rFonts w:eastAsia="Calibri" w:hint="cs"/>
          <w:sz w:val="18"/>
          <w:szCs w:val="18"/>
          <w:rtl/>
          <w:lang w:eastAsia="he-IL"/>
        </w:rPr>
        <w:t>(הנ"ל)</w:t>
      </w:r>
      <w:r w:rsidRPr="00D91949">
        <w:rPr>
          <w:rFonts w:eastAsia="Calibri" w:hint="cs"/>
          <w:rtl/>
          <w:lang w:eastAsia="he-IL"/>
        </w:rPr>
        <w:t xml:space="preserve"> הבין כאפשרות השנייה:</w:t>
      </w:r>
    </w:p>
    <w:p w14:paraId="4F097F1B" w14:textId="77777777" w:rsidR="00D91949" w:rsidRPr="00D91949" w:rsidRDefault="00D91949" w:rsidP="00D91949">
      <w:pPr>
        <w:pStyle w:val="a8"/>
        <w:rPr>
          <w:rtl/>
          <w:lang w:eastAsia="he-IL"/>
        </w:rPr>
      </w:pPr>
      <w:r w:rsidRPr="00D91949">
        <w:rPr>
          <w:rtl/>
          <w:lang w:eastAsia="he-IL"/>
        </w:rPr>
        <w:t>כי ממנו תאכל, מצות עשה</w:t>
      </w:r>
      <w:r w:rsidRPr="00D91949">
        <w:rPr>
          <w:rFonts w:hint="cs"/>
          <w:rtl/>
          <w:lang w:eastAsia="he-IL"/>
        </w:rPr>
        <w:t>;</w:t>
      </w:r>
      <w:r w:rsidRPr="00D91949">
        <w:rPr>
          <w:rtl/>
          <w:lang w:eastAsia="he-IL"/>
        </w:rPr>
        <w:t xml:space="preserve"> ואותו לא </w:t>
      </w:r>
      <w:proofErr w:type="spellStart"/>
      <w:r w:rsidRPr="00D91949">
        <w:rPr>
          <w:rtl/>
          <w:lang w:eastAsia="he-IL"/>
        </w:rPr>
        <w:t>תכרת</w:t>
      </w:r>
      <w:proofErr w:type="spellEnd"/>
      <w:r w:rsidRPr="00D91949">
        <w:rPr>
          <w:rtl/>
          <w:lang w:eastAsia="he-IL"/>
        </w:rPr>
        <w:t>, מצות לא תעשה</w:t>
      </w:r>
      <w:r w:rsidRPr="00D91949">
        <w:rPr>
          <w:rFonts w:hint="cs"/>
          <w:rtl/>
          <w:lang w:eastAsia="he-IL"/>
        </w:rPr>
        <w:t>.</w:t>
      </w:r>
    </w:p>
    <w:p w14:paraId="3A5E14DD" w14:textId="77777777" w:rsidR="00D91949" w:rsidRPr="00D91949" w:rsidRDefault="00D91949" w:rsidP="00D91949">
      <w:pPr>
        <w:rPr>
          <w:rFonts w:eastAsia="Calibri"/>
          <w:rtl/>
          <w:lang w:eastAsia="he-IL"/>
        </w:rPr>
      </w:pPr>
      <w:r w:rsidRPr="00D91949">
        <w:rPr>
          <w:rFonts w:eastAsia="Calibri" w:hint="cs"/>
          <w:rtl/>
          <w:lang w:eastAsia="he-IL"/>
        </w:rPr>
        <w:t xml:space="preserve">את מצוות העשה זו פסק הרמב"ן </w:t>
      </w:r>
      <w:r w:rsidRPr="00D91949">
        <w:rPr>
          <w:rFonts w:eastAsia="Calibri" w:hint="cs"/>
          <w:sz w:val="18"/>
          <w:szCs w:val="18"/>
          <w:rtl/>
          <w:lang w:eastAsia="he-IL"/>
        </w:rPr>
        <w:t xml:space="preserve">(שכחת </w:t>
      </w:r>
      <w:proofErr w:type="spellStart"/>
      <w:r w:rsidRPr="00D91949">
        <w:rPr>
          <w:rFonts w:eastAsia="Calibri" w:hint="cs"/>
          <w:sz w:val="18"/>
          <w:szCs w:val="18"/>
          <w:rtl/>
          <w:lang w:eastAsia="he-IL"/>
        </w:rPr>
        <w:t>העשין</w:t>
      </w:r>
      <w:proofErr w:type="spellEnd"/>
      <w:r w:rsidRPr="00D91949">
        <w:rPr>
          <w:rFonts w:eastAsia="Calibri" w:hint="cs"/>
          <w:sz w:val="18"/>
          <w:szCs w:val="18"/>
          <w:rtl/>
          <w:lang w:eastAsia="he-IL"/>
        </w:rPr>
        <w:t xml:space="preserve"> ו)</w:t>
      </w:r>
      <w:r w:rsidRPr="00D91949">
        <w:rPr>
          <w:rFonts w:eastAsia="Calibri" w:hint="cs"/>
          <w:rtl/>
          <w:lang w:eastAsia="he-IL"/>
        </w:rPr>
        <w:t xml:space="preserve"> בצורה הבאה:</w:t>
      </w:r>
    </w:p>
    <w:p w14:paraId="465324E5" w14:textId="77777777" w:rsidR="00D91949" w:rsidRPr="00D91949" w:rsidRDefault="00D91949" w:rsidP="00D91949">
      <w:pPr>
        <w:pStyle w:val="a8"/>
        <w:rPr>
          <w:rtl/>
          <w:lang w:eastAsia="he-IL"/>
        </w:rPr>
      </w:pPr>
      <w:r w:rsidRPr="00D91949">
        <w:rPr>
          <w:rtl/>
          <w:lang w:eastAsia="he-IL"/>
        </w:rPr>
        <w:t xml:space="preserve">מצוה שישית </w:t>
      </w:r>
      <w:proofErr w:type="spellStart"/>
      <w:r w:rsidRPr="00D91949">
        <w:rPr>
          <w:rtl/>
          <w:lang w:eastAsia="he-IL"/>
        </w:rPr>
        <w:t>שנצטוינו</w:t>
      </w:r>
      <w:proofErr w:type="spellEnd"/>
      <w:r w:rsidRPr="00D91949">
        <w:rPr>
          <w:rtl/>
          <w:lang w:eastAsia="he-IL"/>
        </w:rPr>
        <w:t xml:space="preserve"> כשנצור על עיר לאכול מן האילנות שבגבולה כל ימי המצור</w:t>
      </w:r>
      <w:r w:rsidRPr="00D91949">
        <w:rPr>
          <w:rFonts w:hint="cs"/>
          <w:rtl/>
          <w:lang w:eastAsia="he-IL"/>
        </w:rPr>
        <w:t>.</w:t>
      </w:r>
    </w:p>
    <w:p w14:paraId="7EBB5162" w14:textId="77777777" w:rsidR="00D91949" w:rsidRPr="00D91949" w:rsidRDefault="00D91949" w:rsidP="00D91949">
      <w:pPr>
        <w:rPr>
          <w:rFonts w:eastAsia="Calibri"/>
          <w:rtl/>
          <w:lang w:eastAsia="he-IL"/>
        </w:rPr>
      </w:pPr>
      <w:r w:rsidRPr="00D91949">
        <w:rPr>
          <w:rFonts w:eastAsia="Calibri" w:hint="cs"/>
          <w:rtl/>
          <w:lang w:eastAsia="he-IL"/>
        </w:rPr>
        <w:t xml:space="preserve">ויש לעמוד על מהותה </w:t>
      </w:r>
      <w:r w:rsidRPr="00D91949">
        <w:rPr>
          <w:rFonts w:eastAsia="Calibri"/>
          <w:rtl/>
          <w:lang w:eastAsia="he-IL"/>
        </w:rPr>
        <w:t>–</w:t>
      </w:r>
      <w:r w:rsidRPr="00D91949">
        <w:rPr>
          <w:rFonts w:eastAsia="Calibri" w:hint="cs"/>
          <w:rtl/>
          <w:lang w:eastAsia="he-IL"/>
        </w:rPr>
        <w:t xml:space="preserve"> מדוע יש מצווה לאכול מפירות העיר בשעת המצור? ייתכן שהרמב"ן רואה בכך חלק מכיבוש העיר. האכילה מפירות העיר והשימוש ברכושה נחשבים כבר כמעשה כיבוש ממש ועל כן יש בהם חשיבות כחלק מהמאמץ המלחמתי, אם במישור המעשי ואם במישור ה'מחשבתי' בו אנחנו מביעים אמונה בה' שימסור בידינו את העיר על ידי התנהגות כאילו זה כבר קרה.</w:t>
      </w:r>
    </w:p>
    <w:p w14:paraId="732E27E4" w14:textId="77777777" w:rsidR="00D91949" w:rsidRPr="00D91949" w:rsidRDefault="00D91949" w:rsidP="00D91949">
      <w:pPr>
        <w:pStyle w:val="I0"/>
        <w:rPr>
          <w:szCs w:val="26"/>
          <w:rtl/>
        </w:rPr>
      </w:pPr>
      <w:r w:rsidRPr="00D91949">
        <w:rPr>
          <w:rFonts w:hint="cs"/>
          <w:szCs w:val="26"/>
          <w:rtl/>
        </w:rPr>
        <w:t>השלכה מעשית – דין במעשה או בתוצאה?</w:t>
      </w:r>
    </w:p>
    <w:p w14:paraId="4CBD4971" w14:textId="77777777" w:rsidR="00D91949" w:rsidRPr="00D91949" w:rsidRDefault="00D91949" w:rsidP="002A62C6">
      <w:pPr>
        <w:rPr>
          <w:rFonts w:eastAsia="Calibri"/>
          <w:rtl/>
          <w:lang w:eastAsia="he-IL"/>
        </w:rPr>
      </w:pPr>
      <w:r w:rsidRPr="00D91949">
        <w:rPr>
          <w:rFonts w:eastAsia="Calibri" w:hint="cs"/>
          <w:rtl/>
          <w:lang w:eastAsia="he-IL"/>
        </w:rPr>
        <w:t xml:space="preserve">לאחר שראינו את יסודות האיסור, נדון בכמה פרטים מעשיים; ובפרט בשאלה אחת, התלויה במידה רבה בכיוונים השונים שראינו לעיל בטעם האיסור – האם האיסור הוא במעשה או בתוצאה? במילים אחרות, האם מדובר על דין במעשה ההשחתה שנאסר או שמא התוצאה בה אין מאכל לאנשי העיר בעייתית (כיוון שנגענו בו בשיעור הקודם). להבנת הרב גורן ברמב"ם, שצמצם את האיסור רק לכריתת עצים ללא תועלת, נדמה לומר שעצם התוצאה היא בעייתית; וכן עולה מדברי הכתב והקבלה והרמב"ן. אך לדברי ספר החינוך, והאחרונים שנקטו ברמב"ם שהאיסור הוא רחב יותר, נראה שעיקר הבעיה הוא במעשה, שהוא מקולקל מוסרית כשלעצמו. </w:t>
      </w:r>
    </w:p>
    <w:p w14:paraId="14B75862" w14:textId="77777777" w:rsidR="00D91949" w:rsidRPr="00D91949" w:rsidRDefault="00D91949" w:rsidP="00D91949">
      <w:pPr>
        <w:rPr>
          <w:rFonts w:eastAsia="Calibri"/>
          <w:rtl/>
          <w:lang w:eastAsia="he-IL"/>
        </w:rPr>
      </w:pPr>
      <w:r w:rsidRPr="00D91949">
        <w:rPr>
          <w:rFonts w:eastAsia="Calibri" w:hint="cs"/>
          <w:rtl/>
          <w:lang w:eastAsia="he-IL"/>
        </w:rPr>
        <w:t xml:space="preserve">נפקא מינה מעשית לשאלה זו עולה לעניין השחתה בחפצי הפקר. בשעת מלחמה פעמים רבות האויב בורח ומשאיר מאחוריו חפצים רבים, ויש לדון האם גם </w:t>
      </w:r>
      <w:r w:rsidRPr="00D91949">
        <w:rPr>
          <w:rFonts w:eastAsia="Calibri" w:hint="cs"/>
          <w:rtl/>
          <w:lang w:eastAsia="he-IL"/>
        </w:rPr>
        <w:t xml:space="preserve">בחפצים אלו שייך איסור השחתה, שהרי הם הפקר? אם נבין שעיקר הבעיה באיסור השחתה הוא מניעת השימוש בחפץ, אם הוא הפקר ואין מי שמשתמש בו אולי הדבר מותר. יסוד </w:t>
      </w:r>
      <w:proofErr w:type="spellStart"/>
      <w:r w:rsidRPr="00D91949">
        <w:rPr>
          <w:rFonts w:eastAsia="Calibri" w:hint="cs"/>
          <w:rtl/>
          <w:lang w:eastAsia="he-IL"/>
        </w:rPr>
        <w:t>לסברא</w:t>
      </w:r>
      <w:proofErr w:type="spellEnd"/>
      <w:r w:rsidRPr="00D91949">
        <w:rPr>
          <w:rFonts w:eastAsia="Calibri" w:hint="cs"/>
          <w:rtl/>
          <w:lang w:eastAsia="he-IL"/>
        </w:rPr>
        <w:t xml:space="preserve"> זו מצאנו </w:t>
      </w:r>
      <w:proofErr w:type="spellStart"/>
      <w:r w:rsidRPr="00D91949">
        <w:rPr>
          <w:rFonts w:eastAsia="Calibri" w:hint="cs"/>
          <w:b/>
          <w:bCs/>
          <w:rtl/>
          <w:lang w:eastAsia="he-IL"/>
        </w:rPr>
        <w:t>ברא"ש</w:t>
      </w:r>
      <w:proofErr w:type="spellEnd"/>
      <w:r w:rsidRPr="00D91949">
        <w:rPr>
          <w:rFonts w:eastAsia="Calibri" w:hint="cs"/>
          <w:b/>
          <w:bCs/>
          <w:rtl/>
          <w:lang w:eastAsia="he-IL"/>
        </w:rPr>
        <w:t xml:space="preserve"> </w:t>
      </w:r>
      <w:r w:rsidRPr="00D91949">
        <w:rPr>
          <w:rFonts w:eastAsia="Calibri" w:hint="cs"/>
          <w:rtl/>
          <w:lang w:eastAsia="he-IL"/>
        </w:rPr>
        <w:t xml:space="preserve">על מסכת מידות </w:t>
      </w:r>
      <w:r w:rsidRPr="00D91949">
        <w:rPr>
          <w:rFonts w:eastAsia="Calibri" w:hint="cs"/>
          <w:sz w:val="18"/>
          <w:szCs w:val="18"/>
          <w:rtl/>
          <w:lang w:eastAsia="he-IL"/>
        </w:rPr>
        <w:t>(פ"א משנה ב),</w:t>
      </w:r>
      <w:r w:rsidRPr="00D91949">
        <w:rPr>
          <w:rFonts w:eastAsia="Calibri" w:hint="cs"/>
          <w:rtl/>
          <w:lang w:eastAsia="he-IL"/>
        </w:rPr>
        <w:t xml:space="preserve"> שם מתירה המשנה לשרוף את כסותו של לוי הנרדם בשמירתו; ותמה </w:t>
      </w:r>
      <w:proofErr w:type="spellStart"/>
      <w:r w:rsidRPr="00D91949">
        <w:rPr>
          <w:rFonts w:eastAsia="Calibri" w:hint="cs"/>
          <w:rtl/>
          <w:lang w:eastAsia="he-IL"/>
        </w:rPr>
        <w:t>הרא"ש</w:t>
      </w:r>
      <w:proofErr w:type="spellEnd"/>
      <w:r w:rsidRPr="00D91949">
        <w:rPr>
          <w:rFonts w:eastAsia="Calibri" w:hint="cs"/>
          <w:rtl/>
          <w:lang w:eastAsia="he-IL"/>
        </w:rPr>
        <w:t xml:space="preserve"> מדוע אין כאן איסור בל תשחית, וזו תשובתו:</w:t>
      </w:r>
    </w:p>
    <w:p w14:paraId="58C66365" w14:textId="77777777" w:rsidR="00D91949" w:rsidRPr="00D91949" w:rsidRDefault="00D91949" w:rsidP="00D91949">
      <w:pPr>
        <w:pStyle w:val="a8"/>
        <w:rPr>
          <w:rtl/>
          <w:lang w:eastAsia="he-IL"/>
        </w:rPr>
      </w:pPr>
      <w:r w:rsidRPr="00D91949">
        <w:rPr>
          <w:rtl/>
          <w:lang w:eastAsia="he-IL"/>
        </w:rPr>
        <w:t xml:space="preserve">ורשות היה לו לשרוף כסותו, ואין כאן משום בל תשחית, משום </w:t>
      </w:r>
      <w:proofErr w:type="spellStart"/>
      <w:r w:rsidRPr="00D91949">
        <w:rPr>
          <w:rtl/>
          <w:lang w:eastAsia="he-IL"/>
        </w:rPr>
        <w:t>דהפקר</w:t>
      </w:r>
      <w:proofErr w:type="spellEnd"/>
      <w:r w:rsidRPr="00D91949">
        <w:rPr>
          <w:rtl/>
          <w:lang w:eastAsia="he-IL"/>
        </w:rPr>
        <w:t xml:space="preserve"> בית דין היה הפקר</w:t>
      </w:r>
      <w:r w:rsidRPr="00D91949">
        <w:rPr>
          <w:rFonts w:hint="cs"/>
          <w:rtl/>
          <w:lang w:eastAsia="he-IL"/>
        </w:rPr>
        <w:t>.</w:t>
      </w:r>
    </w:p>
    <w:p w14:paraId="4DDFF195" w14:textId="77777777" w:rsidR="00D91949" w:rsidRPr="00D91949" w:rsidRDefault="00D91949" w:rsidP="00D91949">
      <w:pPr>
        <w:rPr>
          <w:rFonts w:eastAsia="Calibri"/>
          <w:rtl/>
        </w:rPr>
      </w:pPr>
      <w:r w:rsidRPr="00D91949">
        <w:rPr>
          <w:rFonts w:eastAsia="Calibri" w:hint="cs"/>
          <w:rtl/>
        </w:rPr>
        <w:t>בתוך דבריו מובלעת ההנחה שאין איסור בל תשחית בחפצי הפקר; ובטעם הדבר נראה כפי שהצענו לעיל, שהאיסור הוא בתוצאה של מניעת ההנאה והשימוש.</w:t>
      </w:r>
    </w:p>
    <w:p w14:paraId="2343BD71" w14:textId="77777777" w:rsidR="00D91949" w:rsidRPr="00D91949" w:rsidRDefault="00D91949" w:rsidP="00D91949">
      <w:pPr>
        <w:rPr>
          <w:rFonts w:eastAsia="Calibri"/>
          <w:rtl/>
        </w:rPr>
      </w:pPr>
      <w:r w:rsidRPr="00D91949">
        <w:rPr>
          <w:rFonts w:eastAsia="Calibri" w:hint="cs"/>
          <w:rtl/>
          <w:lang w:eastAsia="he-IL"/>
        </w:rPr>
        <w:t>ה</w:t>
      </w:r>
      <w:r w:rsidRPr="00D91949">
        <w:rPr>
          <w:rFonts w:eastAsia="Calibri" w:hint="cs"/>
          <w:b/>
          <w:bCs/>
          <w:rtl/>
          <w:lang w:eastAsia="he-IL"/>
        </w:rPr>
        <w:t xml:space="preserve">הר צבי </w:t>
      </w:r>
      <w:r w:rsidRPr="00D91949">
        <w:rPr>
          <w:rFonts w:eastAsia="Calibri" w:hint="cs"/>
          <w:sz w:val="18"/>
          <w:szCs w:val="18"/>
          <w:rtl/>
          <w:lang w:eastAsia="he-IL"/>
        </w:rPr>
        <w:t>(</w:t>
      </w:r>
      <w:proofErr w:type="spellStart"/>
      <w:r w:rsidRPr="00D91949">
        <w:rPr>
          <w:rFonts w:eastAsia="Calibri" w:hint="cs"/>
          <w:sz w:val="18"/>
          <w:szCs w:val="18"/>
          <w:rtl/>
          <w:lang w:eastAsia="he-IL"/>
        </w:rPr>
        <w:t>או"ח</w:t>
      </w:r>
      <w:proofErr w:type="spellEnd"/>
      <w:r w:rsidRPr="00D91949">
        <w:rPr>
          <w:rFonts w:eastAsia="Calibri" w:hint="cs"/>
          <w:sz w:val="18"/>
          <w:szCs w:val="18"/>
          <w:rtl/>
          <w:lang w:eastAsia="he-IL"/>
        </w:rPr>
        <w:t xml:space="preserve"> ב, קב)</w:t>
      </w:r>
      <w:r w:rsidRPr="00D91949">
        <w:rPr>
          <w:rFonts w:eastAsia="Calibri" w:hint="cs"/>
          <w:rtl/>
        </w:rPr>
        <w:t xml:space="preserve"> דן באותה שאלה, ודוחה את הסברה הזאת על בסיס גמרא בחולין, ובעיקר בעקבות דבריו המפורשים של </w:t>
      </w:r>
      <w:proofErr w:type="spellStart"/>
      <w:r w:rsidRPr="00D91949">
        <w:rPr>
          <w:rFonts w:eastAsia="Calibri" w:hint="cs"/>
          <w:b/>
          <w:bCs/>
          <w:rtl/>
        </w:rPr>
        <w:t>שו"ע</w:t>
      </w:r>
      <w:proofErr w:type="spellEnd"/>
      <w:r w:rsidRPr="00D91949">
        <w:rPr>
          <w:rFonts w:eastAsia="Calibri" w:hint="cs"/>
          <w:b/>
          <w:bCs/>
          <w:rtl/>
        </w:rPr>
        <w:t xml:space="preserve"> הרב </w:t>
      </w:r>
      <w:r w:rsidRPr="00D91949">
        <w:rPr>
          <w:rFonts w:eastAsia="Calibri" w:hint="cs"/>
          <w:rtl/>
        </w:rPr>
        <w:t>בעניין:</w:t>
      </w:r>
    </w:p>
    <w:p w14:paraId="78C7697F" w14:textId="77777777" w:rsidR="00D91949" w:rsidRPr="00D91949" w:rsidRDefault="00D91949" w:rsidP="00D91949">
      <w:pPr>
        <w:pStyle w:val="a8"/>
        <w:rPr>
          <w:rtl/>
          <w:lang w:eastAsia="he-IL"/>
        </w:rPr>
      </w:pPr>
      <w:r w:rsidRPr="00D91949">
        <w:rPr>
          <w:rtl/>
          <w:lang w:eastAsia="he-IL"/>
        </w:rPr>
        <w:t xml:space="preserve">והנה </w:t>
      </w:r>
      <w:proofErr w:type="spellStart"/>
      <w:r w:rsidRPr="00D91949">
        <w:rPr>
          <w:rtl/>
          <w:lang w:eastAsia="he-IL"/>
        </w:rPr>
        <w:t>לענין</w:t>
      </w:r>
      <w:proofErr w:type="spellEnd"/>
      <w:r w:rsidRPr="00D91949">
        <w:rPr>
          <w:rtl/>
          <w:lang w:eastAsia="he-IL"/>
        </w:rPr>
        <w:t xml:space="preserve"> בל תשחית בהפקר כבר כתבתי מזמן </w:t>
      </w:r>
      <w:proofErr w:type="spellStart"/>
      <w:r w:rsidRPr="00D91949">
        <w:rPr>
          <w:rtl/>
          <w:lang w:eastAsia="he-IL"/>
        </w:rPr>
        <w:t>דלכאורה</w:t>
      </w:r>
      <w:proofErr w:type="spellEnd"/>
      <w:r w:rsidRPr="00D91949">
        <w:rPr>
          <w:rtl/>
          <w:lang w:eastAsia="he-IL"/>
        </w:rPr>
        <w:t xml:space="preserve"> משמע בגמרא חולין (דף ז ע"ב), </w:t>
      </w:r>
      <w:proofErr w:type="spellStart"/>
      <w:r w:rsidRPr="00D91949">
        <w:rPr>
          <w:rtl/>
          <w:lang w:eastAsia="he-IL"/>
        </w:rPr>
        <w:t>דבהפקר</w:t>
      </w:r>
      <w:proofErr w:type="spellEnd"/>
      <w:r w:rsidRPr="00D91949">
        <w:rPr>
          <w:rtl/>
          <w:lang w:eastAsia="he-IL"/>
        </w:rPr>
        <w:t xml:space="preserve"> נמי שייך בל תשחית, </w:t>
      </w:r>
      <w:proofErr w:type="spellStart"/>
      <w:r w:rsidRPr="00D91949">
        <w:rPr>
          <w:rtl/>
          <w:lang w:eastAsia="he-IL"/>
        </w:rPr>
        <w:t>מדקאמר</w:t>
      </w:r>
      <w:proofErr w:type="spellEnd"/>
      <w:r w:rsidRPr="00D91949">
        <w:rPr>
          <w:rtl/>
          <w:lang w:eastAsia="he-IL"/>
        </w:rPr>
        <w:t xml:space="preserve">: </w:t>
      </w:r>
      <w:proofErr w:type="spellStart"/>
      <w:r w:rsidRPr="00D91949">
        <w:rPr>
          <w:rtl/>
          <w:lang w:eastAsia="he-IL"/>
        </w:rPr>
        <w:t>עקרנא</w:t>
      </w:r>
      <w:proofErr w:type="spellEnd"/>
      <w:r w:rsidRPr="00D91949">
        <w:rPr>
          <w:rtl/>
          <w:lang w:eastAsia="he-IL"/>
        </w:rPr>
        <w:t xml:space="preserve"> להו - איכא בל תשחית ויפקיר מקודם אלא ודאי דלא מהני.</w:t>
      </w:r>
      <w:r w:rsidRPr="00D91949">
        <w:rPr>
          <w:rFonts w:hint="cs"/>
          <w:rtl/>
          <w:lang w:eastAsia="he-IL"/>
        </w:rPr>
        <w:t xml:space="preserve">.. </w:t>
      </w:r>
      <w:proofErr w:type="spellStart"/>
      <w:r w:rsidRPr="00D91949">
        <w:rPr>
          <w:rtl/>
          <w:lang w:eastAsia="he-IL"/>
        </w:rPr>
        <w:t>ובשו"ע</w:t>
      </w:r>
      <w:proofErr w:type="spellEnd"/>
      <w:r w:rsidRPr="00D91949">
        <w:rPr>
          <w:rtl/>
          <w:lang w:eastAsia="he-IL"/>
        </w:rPr>
        <w:t xml:space="preserve"> הרב (הל' שמירת נפש ובל תשחית סעיף טו) כתוב שם בשני חצאי עיגול: (ואם הזהירה תורה על של גוים שנלחמים עמהם ק"ו לשל ישראל או אפילו משל הפקר)</w:t>
      </w:r>
      <w:r w:rsidRPr="00D91949">
        <w:rPr>
          <w:rFonts w:hint="cs"/>
          <w:rtl/>
          <w:lang w:eastAsia="he-IL"/>
        </w:rPr>
        <w:t>.</w:t>
      </w:r>
    </w:p>
    <w:p w14:paraId="152717FD" w14:textId="77777777" w:rsidR="00D91949" w:rsidRPr="00D91949" w:rsidRDefault="00D91949" w:rsidP="00D91949">
      <w:pPr>
        <w:rPr>
          <w:rFonts w:eastAsia="Calibri"/>
          <w:rtl/>
          <w:lang w:eastAsia="he-IL"/>
        </w:rPr>
      </w:pPr>
      <w:r w:rsidRPr="00D91949">
        <w:rPr>
          <w:rFonts w:eastAsia="Calibri" w:hint="cs"/>
          <w:rtl/>
          <w:lang w:eastAsia="he-IL"/>
        </w:rPr>
        <w:t xml:space="preserve">עמדה זו מבוססת על ההבנה שעצם מעשה ההשחתה הוא הבעייתי, וממילא אין זה משנה מי הנפגע –נכרים, ישראל או הפקר. </w:t>
      </w:r>
    </w:p>
    <w:p w14:paraId="17CFF94A" w14:textId="4CA1EF22" w:rsidR="00D91949" w:rsidRPr="00D91949" w:rsidRDefault="00D91949" w:rsidP="002A62C6">
      <w:pPr>
        <w:rPr>
          <w:rFonts w:eastAsia="Calibri"/>
          <w:rtl/>
          <w:lang w:eastAsia="he-IL"/>
        </w:rPr>
      </w:pPr>
      <w:r w:rsidRPr="00D91949">
        <w:rPr>
          <w:rFonts w:eastAsia="Calibri" w:hint="cs"/>
          <w:rtl/>
          <w:lang w:eastAsia="he-IL"/>
        </w:rPr>
        <w:t>כך גם דנו רבותינו האחרונים במקרים אחרים בהם אפשר להימנע ממעשה ההשחתה אך בסוף התוצאה תהיה זהה. ה</w:t>
      </w:r>
      <w:r w:rsidRPr="00D91949">
        <w:rPr>
          <w:rFonts w:eastAsia="Calibri" w:hint="cs"/>
          <w:b/>
          <w:bCs/>
          <w:rtl/>
          <w:lang w:eastAsia="he-IL"/>
        </w:rPr>
        <w:t xml:space="preserve">הר צבי </w:t>
      </w:r>
      <w:r w:rsidRPr="00D91949">
        <w:rPr>
          <w:rFonts w:eastAsia="Calibri" w:hint="cs"/>
          <w:rtl/>
          <w:lang w:eastAsia="he-IL"/>
        </w:rPr>
        <w:t>בסוף התשובה הנ"ל התיר לעקור עצי פרי, אך סייג את דבריו וכתב:</w:t>
      </w:r>
    </w:p>
    <w:p w14:paraId="209B3E16" w14:textId="77777777" w:rsidR="00D91949" w:rsidRPr="00D91949" w:rsidRDefault="00D91949" w:rsidP="00D91949">
      <w:pPr>
        <w:pStyle w:val="a8"/>
        <w:rPr>
          <w:rtl/>
          <w:lang w:eastAsia="he-IL"/>
        </w:rPr>
      </w:pPr>
      <w:r w:rsidRPr="00D91949">
        <w:rPr>
          <w:rFonts w:hint="cs"/>
          <w:rtl/>
          <w:lang w:eastAsia="he-IL"/>
        </w:rPr>
        <w:t>...</w:t>
      </w:r>
      <w:r w:rsidRPr="00D91949">
        <w:rPr>
          <w:rtl/>
          <w:lang w:eastAsia="he-IL"/>
        </w:rPr>
        <w:t>מ"מ אם אפשר לקצוץ ע"י גוי מה טוב</w:t>
      </w:r>
      <w:r w:rsidRPr="00D91949">
        <w:rPr>
          <w:rFonts w:hint="cs"/>
          <w:rtl/>
          <w:lang w:eastAsia="he-IL"/>
        </w:rPr>
        <w:t xml:space="preserve"> </w:t>
      </w:r>
      <w:r w:rsidRPr="00D91949">
        <w:rPr>
          <w:rtl/>
          <w:lang w:eastAsia="he-IL"/>
        </w:rPr>
        <w:t xml:space="preserve">המורם מכל הנ"ל שבנדון שלפנינו יש כמה קולות </w:t>
      </w:r>
      <w:proofErr w:type="spellStart"/>
      <w:r w:rsidRPr="00D91949">
        <w:rPr>
          <w:rtl/>
          <w:lang w:eastAsia="he-IL"/>
        </w:rPr>
        <w:t>להתירא</w:t>
      </w:r>
      <w:proofErr w:type="spellEnd"/>
      <w:r w:rsidRPr="00D91949">
        <w:rPr>
          <w:rtl/>
          <w:lang w:eastAsia="he-IL"/>
        </w:rPr>
        <w:t>, ומ"מ אם אפשר לקצוץ ע"י גוי מה טוב</w:t>
      </w:r>
      <w:r w:rsidRPr="00D91949">
        <w:rPr>
          <w:rFonts w:hint="cs"/>
          <w:rtl/>
          <w:lang w:eastAsia="he-IL"/>
        </w:rPr>
        <w:t>.</w:t>
      </w:r>
    </w:p>
    <w:p w14:paraId="7EA9A04A" w14:textId="77777777" w:rsidR="00D91949" w:rsidRPr="00D91949" w:rsidRDefault="00D91949" w:rsidP="002A62C6">
      <w:pPr>
        <w:rPr>
          <w:rFonts w:eastAsia="Calibri"/>
          <w:rtl/>
        </w:rPr>
      </w:pPr>
      <w:r w:rsidRPr="00D91949">
        <w:rPr>
          <w:rFonts w:eastAsia="Calibri" w:hint="cs"/>
          <w:rtl/>
        </w:rPr>
        <w:t xml:space="preserve">נראה מדבריו שאכן האיסור במעשה בלבד וע"כ אמירה לגוי עדיפה. בדרך זו הלך גם </w:t>
      </w:r>
      <w:r w:rsidRPr="00D91949">
        <w:rPr>
          <w:rFonts w:eastAsia="Calibri" w:hint="cs"/>
          <w:b/>
          <w:bCs/>
          <w:rtl/>
        </w:rPr>
        <w:t xml:space="preserve">החזון איש </w:t>
      </w:r>
      <w:r w:rsidRPr="00D91949">
        <w:rPr>
          <w:rFonts w:eastAsia="Calibri" w:hint="cs"/>
          <w:sz w:val="18"/>
          <w:szCs w:val="18"/>
          <w:rtl/>
        </w:rPr>
        <w:t xml:space="preserve">(בהלכות מלכים פ"ו </w:t>
      </w:r>
      <w:proofErr w:type="spellStart"/>
      <w:r w:rsidRPr="00D91949">
        <w:rPr>
          <w:rFonts w:eastAsia="Calibri" w:hint="cs"/>
          <w:sz w:val="18"/>
          <w:szCs w:val="18"/>
          <w:rtl/>
        </w:rPr>
        <w:t>ה"ח</w:t>
      </w:r>
      <w:proofErr w:type="spellEnd"/>
      <w:r w:rsidRPr="00D91949">
        <w:rPr>
          <w:rFonts w:eastAsia="Calibri" w:hint="cs"/>
          <w:sz w:val="18"/>
          <w:szCs w:val="18"/>
          <w:rtl/>
        </w:rPr>
        <w:t>)</w:t>
      </w:r>
      <w:r w:rsidRPr="00D91949">
        <w:rPr>
          <w:rFonts w:eastAsia="Calibri" w:hint="cs"/>
          <w:rtl/>
        </w:rPr>
        <w:t xml:space="preserve"> וכתב:</w:t>
      </w:r>
    </w:p>
    <w:p w14:paraId="4C772FF7" w14:textId="77777777" w:rsidR="00D91949" w:rsidRPr="00D91949" w:rsidRDefault="00D91949" w:rsidP="00D91949">
      <w:pPr>
        <w:pStyle w:val="a8"/>
        <w:rPr>
          <w:rtl/>
          <w:lang w:eastAsia="he-IL"/>
        </w:rPr>
      </w:pPr>
      <w:r w:rsidRPr="00D91949">
        <w:rPr>
          <w:rFonts w:hint="cs"/>
          <w:rtl/>
          <w:lang w:eastAsia="he-IL"/>
        </w:rPr>
        <w:t>ודאי אין לא תשחית אלא במעשה ולא בשב ואל תעשה.</w:t>
      </w:r>
    </w:p>
    <w:p w14:paraId="137804F4" w14:textId="77777777" w:rsidR="00D91949" w:rsidRPr="00D91949" w:rsidRDefault="00D91949" w:rsidP="002A62C6">
      <w:pPr>
        <w:rPr>
          <w:rFonts w:eastAsia="Calibri"/>
          <w:rtl/>
          <w:lang w:eastAsia="he-IL"/>
        </w:rPr>
      </w:pPr>
      <w:r w:rsidRPr="00D91949">
        <w:rPr>
          <w:rFonts w:eastAsia="Calibri" w:hint="cs"/>
          <w:rtl/>
          <w:lang w:eastAsia="he-IL"/>
        </w:rPr>
        <w:lastRenderedPageBreak/>
        <w:t xml:space="preserve">לפי זה עולה שייתכן שגם במקרים בהם ישנו צורך והיתר להשחית, עדיף לעשות זאת ע"י </w:t>
      </w:r>
      <w:proofErr w:type="spellStart"/>
      <w:r w:rsidRPr="00D91949">
        <w:rPr>
          <w:rFonts w:eastAsia="Calibri" w:hint="cs"/>
          <w:rtl/>
          <w:lang w:eastAsia="he-IL"/>
        </w:rPr>
        <w:t>נכרי</w:t>
      </w:r>
      <w:proofErr w:type="spellEnd"/>
      <w:r w:rsidRPr="00D91949">
        <w:rPr>
          <w:rFonts w:eastAsia="Calibri" w:hint="cs"/>
          <w:rtl/>
          <w:lang w:eastAsia="he-IL"/>
        </w:rPr>
        <w:t xml:space="preserve"> או באופן שפחות ידמה ל'דרך השחתה'. </w:t>
      </w:r>
    </w:p>
    <w:p w14:paraId="7E62BF88" w14:textId="77777777" w:rsidR="00D91949" w:rsidRPr="002A62C6" w:rsidRDefault="00D91949" w:rsidP="002A62C6">
      <w:pPr>
        <w:pStyle w:val="I0"/>
        <w:rPr>
          <w:szCs w:val="26"/>
          <w:rtl/>
        </w:rPr>
      </w:pPr>
      <w:r w:rsidRPr="002A62C6">
        <w:rPr>
          <w:rFonts w:hint="cs"/>
          <w:szCs w:val="26"/>
          <w:rtl/>
        </w:rPr>
        <w:t>סיכום</w:t>
      </w:r>
    </w:p>
    <w:p w14:paraId="2D5ABBC5" w14:textId="77777777" w:rsidR="00D91949" w:rsidRPr="00D91949" w:rsidRDefault="00D91949" w:rsidP="002A62C6">
      <w:pPr>
        <w:rPr>
          <w:rFonts w:eastAsia="Calibri"/>
          <w:rtl/>
          <w:lang w:eastAsia="he-IL"/>
        </w:rPr>
      </w:pPr>
      <w:r w:rsidRPr="00D91949">
        <w:rPr>
          <w:rFonts w:eastAsia="Calibri" w:hint="cs"/>
          <w:rtl/>
          <w:lang w:eastAsia="he-IL"/>
        </w:rPr>
        <w:t xml:space="preserve">בשיעור עסקנו באיסור התורה על כריתת עצי פרי בשעת מלחמה, שמהווה גם את המקור לאיסור 'בל תשחית' הכללי. ראינו את הטעמים השונים לאיסור – האם הוא חלק ממערכת האיסורים שבאה להגביל ולעצב את מלחמות ישראל לפי המידות המתוקנות של מוסר וחמלה, או שיש בו התייחסות מיוחדת לעצי הפרי המחיים את האדם וישנה בעיה בלהשתמש בהם לצרכי מלחמה מתוך פגיעה בייעודם, או שההשחתה מעידה על חוסר אמונה שנזכה לכבוש את האויב ולהנות מפירות עירו. </w:t>
      </w:r>
    </w:p>
    <w:p w14:paraId="0CE235AF" w14:textId="77777777" w:rsidR="00D91949" w:rsidRPr="00D91949" w:rsidRDefault="00D91949" w:rsidP="002A62C6">
      <w:pPr>
        <w:rPr>
          <w:rFonts w:eastAsia="Calibri"/>
          <w:rtl/>
          <w:lang w:eastAsia="he-IL"/>
        </w:rPr>
      </w:pPr>
      <w:r w:rsidRPr="00D91949">
        <w:rPr>
          <w:rFonts w:eastAsia="Calibri" w:hint="cs"/>
          <w:rtl/>
          <w:lang w:eastAsia="he-IL"/>
        </w:rPr>
        <w:t>עסקנו גם ביישומים המעשיים שלו – האם נאסרה כריתת העצים כאשר הם מסייעים לאויב, או כאשר יש לישראל הצרים שימוש בהם למטרות המצור? והאם האיסור ממוקד במעשה ההשחתה הפוגם במידות, או שעיקר הבעיה היא בתוצאה, כאשר עצים נכרתים ולא משתמשים בהם כראוי?</w:t>
      </w:r>
    </w:p>
    <w:p w14:paraId="5D322821" w14:textId="77777777" w:rsidR="00D91949" w:rsidRPr="00D91949" w:rsidRDefault="00D91949" w:rsidP="002A62C6">
      <w:pPr>
        <w:rPr>
          <w:rFonts w:eastAsia="Calibri"/>
          <w:rtl/>
          <w:lang w:eastAsia="he-IL"/>
        </w:rPr>
      </w:pPr>
      <w:r w:rsidRPr="00D91949">
        <w:rPr>
          <w:rFonts w:eastAsia="Calibri" w:hint="cs"/>
          <w:rtl/>
          <w:lang w:eastAsia="he-IL"/>
        </w:rPr>
        <w:t xml:space="preserve">גם בעניין זה מתבטאת עמדת התורה שיש בכל עת, ובמיוחד בשעת מלחמה, עקרונות מוסריים </w:t>
      </w:r>
      <w:proofErr w:type="spellStart"/>
      <w:r w:rsidRPr="00D91949">
        <w:rPr>
          <w:rFonts w:eastAsia="Calibri" w:hint="cs"/>
          <w:rtl/>
          <w:lang w:eastAsia="he-IL"/>
        </w:rPr>
        <w:t>ומידותיים</w:t>
      </w:r>
      <w:proofErr w:type="spellEnd"/>
      <w:r w:rsidRPr="00D91949">
        <w:rPr>
          <w:rFonts w:eastAsia="Calibri" w:hint="cs"/>
          <w:rtl/>
          <w:lang w:eastAsia="he-IL"/>
        </w:rPr>
        <w:t xml:space="preserve"> שחובה להקפיד ולשמור עליהם; ומאידך דאגה לכך שאותה הקפדה לא תשחק לידי האויב ותסייע לו במלחמתו בנו.</w:t>
      </w:r>
    </w:p>
    <w:p w14:paraId="683A649C" w14:textId="77777777" w:rsidR="00D91949" w:rsidRPr="00D91949" w:rsidRDefault="00D91949" w:rsidP="00D91949">
      <w:pPr>
        <w:autoSpaceDE/>
        <w:autoSpaceDN/>
        <w:spacing w:after="0" w:line="360" w:lineRule="auto"/>
        <w:rPr>
          <w:rFonts w:ascii="Calibri" w:eastAsia="Calibri" w:hAnsi="Calibri"/>
          <w:sz w:val="22"/>
          <w:szCs w:val="22"/>
          <w:rtl/>
          <w:lang w:eastAsia="he-IL"/>
        </w:rPr>
      </w:pPr>
    </w:p>
    <w:p w14:paraId="225DE96F" w14:textId="4476EC81" w:rsidR="001F60C6" w:rsidRPr="00A031F9" w:rsidRDefault="001F60C6" w:rsidP="00F01F5E">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 xml:space="preserve">ישי </w:t>
            </w:r>
            <w:proofErr w:type="spellStart"/>
            <w:r w:rsidR="00C53A01">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77F6" w14:textId="77777777" w:rsidR="00A33143" w:rsidRDefault="00A33143" w:rsidP="005F7985">
      <w:pPr>
        <w:spacing w:after="0" w:line="240" w:lineRule="auto"/>
      </w:pPr>
      <w:r>
        <w:separator/>
      </w:r>
    </w:p>
  </w:endnote>
  <w:endnote w:type="continuationSeparator" w:id="0">
    <w:p w14:paraId="385CDCA2" w14:textId="77777777" w:rsidR="00A33143" w:rsidRDefault="00A33143" w:rsidP="005F7985">
      <w:pPr>
        <w:spacing w:after="0" w:line="240" w:lineRule="auto"/>
      </w:pPr>
      <w:r>
        <w:continuationSeparator/>
      </w:r>
    </w:p>
  </w:endnote>
  <w:endnote w:type="continuationNotice" w:id="1">
    <w:p w14:paraId="6A93D82E" w14:textId="77777777" w:rsidR="00A33143" w:rsidRDefault="00A33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75F7" w14:textId="77777777" w:rsidR="00A33143" w:rsidRDefault="00A33143" w:rsidP="005F7985">
      <w:pPr>
        <w:spacing w:after="0" w:line="240" w:lineRule="auto"/>
      </w:pPr>
      <w:r>
        <w:separator/>
      </w:r>
    </w:p>
  </w:footnote>
  <w:footnote w:type="continuationSeparator" w:id="0">
    <w:p w14:paraId="04B41AFC" w14:textId="77777777" w:rsidR="00A33143" w:rsidRDefault="00A33143" w:rsidP="005F7985">
      <w:pPr>
        <w:spacing w:after="0" w:line="240" w:lineRule="auto"/>
      </w:pPr>
      <w:r>
        <w:continuationSeparator/>
      </w:r>
    </w:p>
  </w:footnote>
  <w:footnote w:type="continuationNotice" w:id="1">
    <w:p w14:paraId="0B451EB9" w14:textId="77777777" w:rsidR="00A33143" w:rsidRDefault="00A33143">
      <w:pPr>
        <w:spacing w:after="0" w:line="240" w:lineRule="auto"/>
      </w:pPr>
    </w:p>
  </w:footnote>
  <w:footnote w:id="2">
    <w:p w14:paraId="724EC892" w14:textId="77777777" w:rsidR="00D91949" w:rsidRDefault="00D91949" w:rsidP="00EF6B89">
      <w:pPr>
        <w:pStyle w:val="FootnoteText"/>
        <w:spacing w:after="0"/>
        <w:ind w:left="0" w:firstLine="0"/>
        <w:rPr>
          <w:rtl/>
        </w:rPr>
      </w:pPr>
      <w:r>
        <w:rPr>
          <w:rStyle w:val="FootnoteReference"/>
        </w:rPr>
        <w:footnoteRef/>
      </w:r>
      <w:r>
        <w:rPr>
          <w:rtl/>
        </w:rPr>
        <w:t xml:space="preserve"> </w:t>
      </w:r>
      <w:r w:rsidRPr="00710087">
        <w:rPr>
          <w:szCs w:val="18"/>
          <w:rtl/>
        </w:rPr>
        <w:t>ראה רמב"ם לא תעשה נ</w:t>
      </w:r>
      <w:r>
        <w:rPr>
          <w:rFonts w:hint="cs"/>
          <w:rtl/>
        </w:rPr>
        <w:t>"</w:t>
      </w:r>
      <w:r w:rsidRPr="00710087">
        <w:rPr>
          <w:szCs w:val="18"/>
          <w:rtl/>
        </w:rPr>
        <w:t>ז</w:t>
      </w:r>
      <w:r>
        <w:rPr>
          <w:rFonts w:hint="cs"/>
          <w:rtl/>
        </w:rPr>
        <w:t>,</w:t>
      </w:r>
      <w:r w:rsidRPr="00710087">
        <w:rPr>
          <w:szCs w:val="18"/>
          <w:rtl/>
        </w:rPr>
        <w:t xml:space="preserve"> וכן בהלכות מלכים פ"ו </w:t>
      </w:r>
      <w:proofErr w:type="spellStart"/>
      <w:r w:rsidRPr="00710087">
        <w:rPr>
          <w:szCs w:val="18"/>
          <w:rtl/>
        </w:rPr>
        <w:t>ה"ח</w:t>
      </w:r>
      <w:proofErr w:type="spellEnd"/>
      <w:r>
        <w:rPr>
          <w:rFonts w:hint="cs"/>
          <w:rtl/>
        </w:rPr>
        <w:t>-י.</w:t>
      </w:r>
    </w:p>
  </w:footnote>
  <w:footnote w:id="3">
    <w:p w14:paraId="52CE6742" w14:textId="074DB048" w:rsidR="008A1B4F" w:rsidRDefault="008A1B4F" w:rsidP="00EF6B89">
      <w:pPr>
        <w:pStyle w:val="FootnoteText"/>
        <w:spacing w:after="0"/>
        <w:ind w:left="0" w:firstLine="0"/>
        <w:rPr>
          <w:rtl/>
        </w:rPr>
      </w:pPr>
      <w:r>
        <w:rPr>
          <w:rStyle w:val="FootnoteReference"/>
        </w:rPr>
        <w:footnoteRef/>
      </w:r>
      <w:r>
        <w:rPr>
          <w:rtl/>
        </w:rPr>
        <w:t xml:space="preserve"> </w:t>
      </w:r>
      <w:proofErr w:type="spellStart"/>
      <w:r>
        <w:rPr>
          <w:rFonts w:hint="cs"/>
          <w:rtl/>
        </w:rPr>
        <w:t>ל</w:t>
      </w:r>
      <w:r w:rsidRPr="00C332FF">
        <w:rPr>
          <w:rFonts w:hint="cs"/>
          <w:b/>
          <w:bCs/>
          <w:rtl/>
        </w:rPr>
        <w:t>ר</w:t>
      </w:r>
      <w:proofErr w:type="spellEnd"/>
      <w:r w:rsidRPr="00C332FF">
        <w:rPr>
          <w:rFonts w:hint="cs"/>
          <w:b/>
          <w:bCs/>
          <w:rtl/>
        </w:rPr>
        <w:t>' יעקב</w:t>
      </w:r>
      <w:r w:rsidR="00C332FF" w:rsidRPr="00C332FF">
        <w:rPr>
          <w:rFonts w:hint="cs"/>
          <w:b/>
          <w:bCs/>
          <w:rtl/>
        </w:rPr>
        <w:t xml:space="preserve"> צבי </w:t>
      </w:r>
      <w:proofErr w:type="spellStart"/>
      <w:r w:rsidR="00C332FF" w:rsidRPr="00C332FF">
        <w:rPr>
          <w:rFonts w:hint="cs"/>
          <w:b/>
          <w:bCs/>
          <w:rtl/>
        </w:rPr>
        <w:t>מקלנבורג</w:t>
      </w:r>
      <w:proofErr w:type="spellEnd"/>
      <w:r w:rsidR="00C332FF">
        <w:rPr>
          <w:rFonts w:hint="cs"/>
          <w:rtl/>
        </w:rPr>
        <w:t>, מרבני גרמניה במאה ה19; פירושו נכתב</w:t>
      </w:r>
      <w:r w:rsidR="00FE7EF0">
        <w:rPr>
          <w:rFonts w:hint="cs"/>
          <w:rtl/>
        </w:rPr>
        <w:t xml:space="preserve"> במטרה להראות שתורה שבכתב ותורה שבע"פ ('הכתב והקבלה')</w:t>
      </w:r>
      <w:r w:rsidR="00C332FF">
        <w:rPr>
          <w:rFonts w:hint="cs"/>
          <w:rtl/>
        </w:rPr>
        <w:t xml:space="preserve"> </w:t>
      </w:r>
      <w:r w:rsidR="00FE7EF0">
        <w:rPr>
          <w:rFonts w:hint="cs"/>
          <w:rtl/>
        </w:rPr>
        <w:t xml:space="preserve">בלתי נפרדות, </w:t>
      </w:r>
      <w:r w:rsidR="00561310">
        <w:rPr>
          <w:rFonts w:hint="cs"/>
          <w:rtl/>
        </w:rPr>
        <w:t>כנגד הגישה הרפורמית שהחלה בימיו</w:t>
      </w:r>
      <w:r w:rsidR="00C332F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2C6"/>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310"/>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2F06"/>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B4F"/>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3143"/>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D72"/>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5E60"/>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4F3E"/>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2FF"/>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A73"/>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6CD"/>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949"/>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6C68"/>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EF6B89"/>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E7EF0"/>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TotalTime>
  <Pages>5</Pages>
  <Words>2069</Words>
  <Characters>11799</Characters>
  <Application>Microsoft Office Word</Application>
  <DocSecurity>0</DocSecurity>
  <Lines>98</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2024-06-04T14:11:00Z</dcterms:created>
  <dcterms:modified xsi:type="dcterms:W3CDTF">2024-06-04T14:11:00Z</dcterms:modified>
</cp:coreProperties>
</file>