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5E5B9" w14:textId="77777777" w:rsidR="006855DA" w:rsidRPr="006855DA" w:rsidRDefault="006855DA" w:rsidP="008B4087">
      <w:pPr>
        <w:spacing w:after="0" w:line="240" w:lineRule="auto"/>
        <w:jc w:val="center"/>
        <w:rPr>
          <w:rFonts w:ascii="Arial" w:hAnsi="Arial" w:cs="Arial"/>
          <w:sz w:val="24"/>
          <w:szCs w:val="24"/>
          <w:lang w:val="en-GB"/>
        </w:rPr>
      </w:pPr>
      <w:r w:rsidRPr="006855DA">
        <w:rPr>
          <w:rFonts w:ascii="Arial" w:hAnsi="Arial" w:cs="Arial"/>
          <w:sz w:val="24"/>
          <w:szCs w:val="24"/>
          <w:lang w:val="en-GB"/>
        </w:rPr>
        <w:t>YESHIVAT HAR ETZION</w:t>
      </w:r>
    </w:p>
    <w:p w14:paraId="752A99C9" w14:textId="77777777" w:rsidR="006855DA" w:rsidRPr="006855DA" w:rsidRDefault="006855DA" w:rsidP="008B4087">
      <w:pPr>
        <w:spacing w:after="0" w:line="240" w:lineRule="auto"/>
        <w:jc w:val="center"/>
        <w:rPr>
          <w:rFonts w:ascii="Arial" w:hAnsi="Arial" w:cs="Arial"/>
          <w:sz w:val="24"/>
          <w:szCs w:val="24"/>
          <w:lang w:val="en-GB"/>
        </w:rPr>
      </w:pPr>
      <w:r w:rsidRPr="006855DA">
        <w:rPr>
          <w:rFonts w:ascii="Arial" w:hAnsi="Arial" w:cs="Arial"/>
          <w:sz w:val="24"/>
          <w:szCs w:val="24"/>
          <w:lang w:val="en-GB"/>
        </w:rPr>
        <w:t>ISRAEL KOSCHITZKY VIRTUAL BEIT MIDRASH (VBM)</w:t>
      </w:r>
    </w:p>
    <w:p w14:paraId="7E5AB1F8" w14:textId="77777777" w:rsidR="006855DA" w:rsidRPr="006855DA" w:rsidRDefault="006855DA" w:rsidP="008B4087">
      <w:pPr>
        <w:spacing w:after="0" w:line="240" w:lineRule="auto"/>
        <w:jc w:val="center"/>
        <w:rPr>
          <w:rFonts w:ascii="Arial" w:hAnsi="Arial" w:cs="Arial"/>
          <w:sz w:val="24"/>
          <w:szCs w:val="24"/>
          <w:lang w:val="en-GB"/>
        </w:rPr>
      </w:pPr>
      <w:r w:rsidRPr="006855DA">
        <w:rPr>
          <w:rFonts w:ascii="Arial" w:hAnsi="Arial" w:cs="Arial"/>
          <w:sz w:val="24"/>
          <w:szCs w:val="24"/>
          <w:lang w:val="en-GB"/>
        </w:rPr>
        <w:t>*********************************************************</w:t>
      </w:r>
    </w:p>
    <w:p w14:paraId="786A8455" w14:textId="77777777" w:rsidR="006855DA" w:rsidRPr="006855DA" w:rsidRDefault="006855DA" w:rsidP="008B4087">
      <w:pPr>
        <w:spacing w:after="0" w:line="240" w:lineRule="auto"/>
        <w:jc w:val="center"/>
        <w:rPr>
          <w:rFonts w:ascii="Arial" w:hAnsi="Arial" w:cs="Arial"/>
          <w:sz w:val="24"/>
          <w:szCs w:val="24"/>
          <w:lang w:val="en-GB"/>
        </w:rPr>
      </w:pPr>
    </w:p>
    <w:p w14:paraId="296399DB" w14:textId="77777777" w:rsidR="006855DA" w:rsidRPr="006855DA" w:rsidRDefault="006855DA" w:rsidP="008B4087">
      <w:pPr>
        <w:spacing w:after="0" w:line="240" w:lineRule="auto"/>
        <w:jc w:val="center"/>
        <w:rPr>
          <w:rFonts w:ascii="Arial" w:hAnsi="Arial" w:cs="Arial"/>
          <w:b/>
          <w:bCs/>
          <w:sz w:val="24"/>
          <w:szCs w:val="24"/>
        </w:rPr>
      </w:pPr>
      <w:r w:rsidRPr="006855DA">
        <w:rPr>
          <w:rFonts w:ascii="Arial" w:hAnsi="Arial" w:cs="Arial"/>
          <w:b/>
          <w:bCs/>
          <w:sz w:val="24"/>
          <w:szCs w:val="24"/>
        </w:rPr>
        <w:t>Halakha and Israeli History</w:t>
      </w:r>
    </w:p>
    <w:p w14:paraId="67A4640B" w14:textId="4B110E96" w:rsidR="006855DA" w:rsidRDefault="006855DA" w:rsidP="008B4087">
      <w:pPr>
        <w:spacing w:after="0" w:line="240" w:lineRule="auto"/>
        <w:jc w:val="center"/>
        <w:rPr>
          <w:rFonts w:ascii="Arial" w:hAnsi="Arial" w:cs="Arial"/>
          <w:b/>
          <w:bCs/>
          <w:sz w:val="24"/>
          <w:szCs w:val="24"/>
        </w:rPr>
      </w:pPr>
      <w:r w:rsidRPr="006855DA">
        <w:rPr>
          <w:rFonts w:ascii="Arial" w:hAnsi="Arial" w:cs="Arial"/>
          <w:b/>
          <w:bCs/>
          <w:sz w:val="24"/>
          <w:szCs w:val="24"/>
        </w:rPr>
        <w:t xml:space="preserve">Rav Aviad </w:t>
      </w:r>
      <w:proofErr w:type="spellStart"/>
      <w:r w:rsidRPr="006855DA">
        <w:rPr>
          <w:rFonts w:ascii="Arial" w:hAnsi="Arial" w:cs="Arial"/>
          <w:b/>
          <w:bCs/>
          <w:sz w:val="24"/>
          <w:szCs w:val="24"/>
        </w:rPr>
        <w:t>Tabory</w:t>
      </w:r>
      <w:proofErr w:type="spellEnd"/>
    </w:p>
    <w:p w14:paraId="0D003808" w14:textId="77777777" w:rsidR="008B4087" w:rsidRPr="006855DA" w:rsidRDefault="008B4087" w:rsidP="008B4087">
      <w:pPr>
        <w:spacing w:after="0" w:line="240" w:lineRule="auto"/>
        <w:jc w:val="center"/>
        <w:rPr>
          <w:rFonts w:ascii="Arial" w:hAnsi="Arial" w:cs="Arial"/>
          <w:b/>
          <w:bCs/>
          <w:sz w:val="24"/>
          <w:szCs w:val="24"/>
        </w:rPr>
      </w:pPr>
    </w:p>
    <w:p w14:paraId="289ED7BC" w14:textId="0E1DCB8E" w:rsidR="006855DA" w:rsidRPr="006855DA" w:rsidRDefault="006855DA" w:rsidP="008B4087">
      <w:pPr>
        <w:spacing w:after="0" w:line="240" w:lineRule="auto"/>
        <w:jc w:val="center"/>
        <w:rPr>
          <w:rFonts w:ascii="Arial" w:hAnsi="Arial" w:cs="Arial"/>
          <w:b/>
          <w:sz w:val="24"/>
          <w:szCs w:val="24"/>
        </w:rPr>
      </w:pPr>
      <w:r w:rsidRPr="006855DA">
        <w:rPr>
          <w:rFonts w:ascii="Arial" w:hAnsi="Arial" w:cs="Arial"/>
          <w:b/>
          <w:i/>
          <w:iCs/>
          <w:sz w:val="24"/>
          <w:szCs w:val="24"/>
          <w:lang w:val="en-GB"/>
        </w:rPr>
        <w:t>Shiur</w:t>
      </w:r>
      <w:r w:rsidRPr="006855DA">
        <w:rPr>
          <w:rFonts w:ascii="Arial" w:hAnsi="Arial" w:cs="Arial"/>
          <w:b/>
          <w:sz w:val="24"/>
          <w:szCs w:val="24"/>
          <w:lang w:val="en-GB"/>
        </w:rPr>
        <w:t xml:space="preserve"> #</w:t>
      </w:r>
      <w:r w:rsidR="003738D5">
        <w:rPr>
          <w:rFonts w:ascii="Arial" w:hAnsi="Arial" w:cs="Arial"/>
          <w:b/>
          <w:sz w:val="24"/>
          <w:szCs w:val="24"/>
          <w:lang w:val="en-GB"/>
        </w:rPr>
        <w:t>35</w:t>
      </w:r>
      <w:r w:rsidRPr="006855DA">
        <w:rPr>
          <w:rFonts w:ascii="Arial" w:hAnsi="Arial" w:cs="Arial"/>
          <w:b/>
          <w:sz w:val="24"/>
          <w:szCs w:val="24"/>
          <w:lang w:val="en-GB"/>
        </w:rPr>
        <w:t xml:space="preserve">: </w:t>
      </w:r>
    </w:p>
    <w:p w14:paraId="6BA0A4A2" w14:textId="7CC80DA7" w:rsidR="006855DA" w:rsidRDefault="006855DA" w:rsidP="008B4087">
      <w:pPr>
        <w:spacing w:after="0" w:line="240" w:lineRule="auto"/>
        <w:jc w:val="center"/>
        <w:rPr>
          <w:rFonts w:ascii="Arial" w:hAnsi="Arial" w:cs="Arial"/>
          <w:b/>
          <w:sz w:val="24"/>
          <w:szCs w:val="24"/>
        </w:rPr>
      </w:pPr>
      <w:r w:rsidRPr="006855DA">
        <w:rPr>
          <w:rFonts w:ascii="Arial" w:hAnsi="Arial" w:cs="Arial"/>
          <w:b/>
          <w:sz w:val="24"/>
          <w:szCs w:val="24"/>
        </w:rPr>
        <w:t>4 January 2023</w:t>
      </w:r>
    </w:p>
    <w:p w14:paraId="60DC49E0" w14:textId="01030342" w:rsidR="00A93BEC" w:rsidRDefault="006855DA" w:rsidP="008B4087">
      <w:pPr>
        <w:spacing w:after="0" w:line="240" w:lineRule="auto"/>
        <w:jc w:val="center"/>
        <w:rPr>
          <w:rFonts w:ascii="Arial" w:hAnsi="Arial" w:cs="Arial"/>
          <w:b/>
          <w:sz w:val="24"/>
          <w:szCs w:val="24"/>
          <w:lang w:val="en-GB"/>
        </w:rPr>
      </w:pPr>
      <w:r>
        <w:rPr>
          <w:rFonts w:ascii="Arial" w:hAnsi="Arial" w:cs="Arial"/>
          <w:b/>
          <w:sz w:val="24"/>
          <w:szCs w:val="24"/>
          <w:lang w:val="en-GB"/>
        </w:rPr>
        <w:t>Judicial Reform</w:t>
      </w:r>
    </w:p>
    <w:p w14:paraId="5C6F31C3" w14:textId="77777777" w:rsidR="008B4087" w:rsidRDefault="008B4087" w:rsidP="008B4087">
      <w:pPr>
        <w:spacing w:after="0" w:line="240" w:lineRule="auto"/>
        <w:jc w:val="center"/>
        <w:rPr>
          <w:rFonts w:ascii="Arial" w:hAnsi="Arial" w:cs="Arial"/>
          <w:b/>
          <w:sz w:val="24"/>
          <w:szCs w:val="24"/>
          <w:lang w:val="en-GB"/>
        </w:rPr>
      </w:pPr>
    </w:p>
    <w:p w14:paraId="29427F92" w14:textId="77777777" w:rsidR="008B4087" w:rsidRDefault="008B4087" w:rsidP="008B4087">
      <w:pPr>
        <w:spacing w:after="0" w:line="240" w:lineRule="auto"/>
        <w:jc w:val="center"/>
        <w:rPr>
          <w:rFonts w:ascii="Arial" w:hAnsi="Arial" w:cs="Arial"/>
          <w:b/>
          <w:sz w:val="24"/>
          <w:szCs w:val="24"/>
        </w:rPr>
      </w:pPr>
    </w:p>
    <w:p w14:paraId="2501917E" w14:textId="562218FF" w:rsidR="00EC18DC" w:rsidRDefault="00EC18DC" w:rsidP="008B4087">
      <w:pPr>
        <w:spacing w:after="0" w:line="240" w:lineRule="auto"/>
        <w:jc w:val="both"/>
        <w:rPr>
          <w:rFonts w:ascii="Arial" w:hAnsi="Arial" w:cs="Arial"/>
          <w:bCs/>
          <w:sz w:val="24"/>
          <w:szCs w:val="24"/>
        </w:rPr>
      </w:pPr>
      <w:r w:rsidRPr="00EC18DC">
        <w:rPr>
          <w:rFonts w:ascii="Arial" w:hAnsi="Arial" w:cs="Arial"/>
          <w:bCs/>
          <w:sz w:val="24"/>
          <w:szCs w:val="24"/>
        </w:rPr>
        <w:t>On the 4</w:t>
      </w:r>
      <w:r w:rsidRPr="00EC18DC">
        <w:rPr>
          <w:rFonts w:ascii="Arial" w:hAnsi="Arial" w:cs="Arial"/>
          <w:bCs/>
          <w:sz w:val="24"/>
          <w:szCs w:val="24"/>
          <w:vertAlign w:val="superscript"/>
        </w:rPr>
        <w:t>th</w:t>
      </w:r>
      <w:r w:rsidRPr="00EC18DC">
        <w:rPr>
          <w:rFonts w:ascii="Arial" w:hAnsi="Arial" w:cs="Arial"/>
          <w:bCs/>
          <w:sz w:val="24"/>
          <w:szCs w:val="24"/>
        </w:rPr>
        <w:t xml:space="preserve"> of </w:t>
      </w:r>
      <w:r w:rsidR="00733F16" w:rsidRPr="00EC18DC">
        <w:rPr>
          <w:rFonts w:ascii="Arial" w:hAnsi="Arial" w:cs="Arial"/>
          <w:bCs/>
          <w:sz w:val="24"/>
          <w:szCs w:val="24"/>
        </w:rPr>
        <w:t>January</w:t>
      </w:r>
      <w:r w:rsidRPr="00EC18DC">
        <w:rPr>
          <w:rFonts w:ascii="Arial" w:hAnsi="Arial" w:cs="Arial"/>
          <w:bCs/>
          <w:sz w:val="24"/>
          <w:szCs w:val="24"/>
        </w:rPr>
        <w:t xml:space="preserve"> 2023</w:t>
      </w:r>
      <w:r w:rsidR="00DE5440">
        <w:rPr>
          <w:rFonts w:ascii="Arial" w:hAnsi="Arial" w:cs="Arial"/>
          <w:bCs/>
          <w:sz w:val="24"/>
          <w:szCs w:val="24"/>
        </w:rPr>
        <w:t>,</w:t>
      </w:r>
      <w:r w:rsidRPr="00EC18DC">
        <w:rPr>
          <w:rFonts w:ascii="Arial" w:hAnsi="Arial" w:cs="Arial"/>
          <w:bCs/>
          <w:sz w:val="24"/>
          <w:szCs w:val="24"/>
        </w:rPr>
        <w:t xml:space="preserve"> </w:t>
      </w:r>
      <w:r>
        <w:rPr>
          <w:rFonts w:ascii="Arial" w:hAnsi="Arial" w:cs="Arial"/>
          <w:bCs/>
          <w:sz w:val="24"/>
          <w:szCs w:val="24"/>
        </w:rPr>
        <w:t>a new bill was presented to the Knesset. The offer was delivered by the new</w:t>
      </w:r>
      <w:r w:rsidR="00FE447D">
        <w:rPr>
          <w:rFonts w:ascii="Arial" w:hAnsi="Arial" w:cs="Arial"/>
          <w:bCs/>
          <w:sz w:val="24"/>
          <w:szCs w:val="24"/>
        </w:rPr>
        <w:t>ly</w:t>
      </w:r>
      <w:r>
        <w:rPr>
          <w:rFonts w:ascii="Arial" w:hAnsi="Arial" w:cs="Arial"/>
          <w:bCs/>
          <w:sz w:val="24"/>
          <w:szCs w:val="24"/>
        </w:rPr>
        <w:t xml:space="preserve"> appointed minister of justice, Yariv Levin. The bill included a </w:t>
      </w:r>
      <w:r w:rsidR="008A0CC5">
        <w:rPr>
          <w:rFonts w:ascii="Arial" w:hAnsi="Arial" w:cs="Arial"/>
          <w:bCs/>
          <w:sz w:val="24"/>
          <w:szCs w:val="24"/>
        </w:rPr>
        <w:t xml:space="preserve">major </w:t>
      </w:r>
      <w:r>
        <w:rPr>
          <w:rFonts w:ascii="Arial" w:hAnsi="Arial" w:cs="Arial"/>
          <w:bCs/>
          <w:sz w:val="24"/>
          <w:szCs w:val="24"/>
        </w:rPr>
        <w:t xml:space="preserve">reform in the Israeli judicial system. Among the </w:t>
      </w:r>
      <w:r w:rsidR="00FE447D">
        <w:rPr>
          <w:rFonts w:ascii="Arial" w:hAnsi="Arial" w:cs="Arial"/>
          <w:bCs/>
          <w:sz w:val="24"/>
          <w:szCs w:val="24"/>
        </w:rPr>
        <w:t xml:space="preserve">suggested </w:t>
      </w:r>
      <w:r>
        <w:rPr>
          <w:rFonts w:ascii="Arial" w:hAnsi="Arial" w:cs="Arial"/>
          <w:bCs/>
          <w:sz w:val="24"/>
          <w:szCs w:val="24"/>
        </w:rPr>
        <w:t>changes were:</w:t>
      </w:r>
    </w:p>
    <w:p w14:paraId="7430C9E0" w14:textId="77777777" w:rsidR="008B4087" w:rsidRDefault="008B4087" w:rsidP="008B4087">
      <w:pPr>
        <w:spacing w:after="0" w:line="240" w:lineRule="auto"/>
        <w:jc w:val="both"/>
        <w:rPr>
          <w:rFonts w:ascii="Arial" w:hAnsi="Arial" w:cs="Arial"/>
          <w:bCs/>
          <w:sz w:val="24"/>
          <w:szCs w:val="24"/>
        </w:rPr>
      </w:pPr>
    </w:p>
    <w:p w14:paraId="2F549492" w14:textId="4A2C6AC1" w:rsidR="008A0CC5" w:rsidRPr="007D3F57" w:rsidRDefault="008A0CC5" w:rsidP="008B4087">
      <w:pPr>
        <w:pStyle w:val="ListParagraph"/>
        <w:numPr>
          <w:ilvl w:val="0"/>
          <w:numId w:val="1"/>
        </w:numPr>
        <w:spacing w:after="0" w:line="240" w:lineRule="auto"/>
        <w:ind w:left="1080"/>
        <w:jc w:val="both"/>
        <w:rPr>
          <w:rFonts w:ascii="Arial" w:hAnsi="Arial" w:cs="Arial"/>
          <w:bCs/>
          <w:sz w:val="24"/>
          <w:szCs w:val="24"/>
        </w:rPr>
      </w:pPr>
      <w:r w:rsidRPr="007D3F57">
        <w:rPr>
          <w:rFonts w:ascii="Arial" w:hAnsi="Arial" w:cs="Arial"/>
          <w:bCs/>
          <w:sz w:val="24"/>
          <w:szCs w:val="24"/>
        </w:rPr>
        <w:t xml:space="preserve">Restricting the </w:t>
      </w:r>
      <w:r w:rsidR="00802494">
        <w:rPr>
          <w:rFonts w:ascii="Arial" w:hAnsi="Arial" w:cs="Arial"/>
          <w:bCs/>
          <w:sz w:val="24"/>
          <w:szCs w:val="24"/>
        </w:rPr>
        <w:t>h</w:t>
      </w:r>
      <w:r w:rsidR="00802494" w:rsidRPr="007D3F57">
        <w:rPr>
          <w:rFonts w:ascii="Arial" w:hAnsi="Arial" w:cs="Arial"/>
          <w:bCs/>
          <w:sz w:val="24"/>
          <w:szCs w:val="24"/>
        </w:rPr>
        <w:t xml:space="preserve">igh </w:t>
      </w:r>
      <w:r w:rsidR="00802494">
        <w:rPr>
          <w:rFonts w:ascii="Arial" w:hAnsi="Arial" w:cs="Arial"/>
          <w:bCs/>
          <w:sz w:val="24"/>
          <w:szCs w:val="24"/>
        </w:rPr>
        <w:t>c</w:t>
      </w:r>
      <w:r w:rsidR="00802494" w:rsidRPr="007D3F57">
        <w:rPr>
          <w:rFonts w:ascii="Arial" w:hAnsi="Arial" w:cs="Arial"/>
          <w:bCs/>
          <w:sz w:val="24"/>
          <w:szCs w:val="24"/>
        </w:rPr>
        <w:t xml:space="preserve">ourt’s </w:t>
      </w:r>
      <w:r w:rsidRPr="007D3F57">
        <w:rPr>
          <w:rFonts w:ascii="Arial" w:hAnsi="Arial" w:cs="Arial"/>
          <w:bCs/>
          <w:sz w:val="24"/>
          <w:szCs w:val="24"/>
        </w:rPr>
        <w:t xml:space="preserve">capacity to strike down laws and government decisions, by </w:t>
      </w:r>
      <w:r w:rsidR="00C54307">
        <w:rPr>
          <w:rFonts w:ascii="Arial" w:hAnsi="Arial" w:cs="Arial"/>
          <w:bCs/>
          <w:sz w:val="24"/>
          <w:szCs w:val="24"/>
        </w:rPr>
        <w:t>(</w:t>
      </w:r>
      <w:r w:rsidR="00802494">
        <w:rPr>
          <w:rFonts w:ascii="Arial" w:hAnsi="Arial" w:cs="Arial"/>
          <w:bCs/>
          <w:sz w:val="24"/>
          <w:szCs w:val="24"/>
        </w:rPr>
        <w:t>1</w:t>
      </w:r>
      <w:r w:rsidR="00C54307">
        <w:rPr>
          <w:rFonts w:ascii="Arial" w:hAnsi="Arial" w:cs="Arial"/>
          <w:bCs/>
          <w:sz w:val="24"/>
          <w:szCs w:val="24"/>
        </w:rPr>
        <w:t xml:space="preserve">) </w:t>
      </w:r>
      <w:r w:rsidRPr="007D3F57">
        <w:rPr>
          <w:rFonts w:ascii="Arial" w:hAnsi="Arial" w:cs="Arial"/>
          <w:bCs/>
          <w:sz w:val="24"/>
          <w:szCs w:val="24"/>
        </w:rPr>
        <w:t xml:space="preserve">requiring an enlarged panel of the court’s judges and a “special majority” to do so, and </w:t>
      </w:r>
      <w:r w:rsidR="00C54307">
        <w:rPr>
          <w:rFonts w:ascii="Arial" w:hAnsi="Arial" w:cs="Arial"/>
          <w:bCs/>
          <w:sz w:val="24"/>
          <w:szCs w:val="24"/>
        </w:rPr>
        <w:t>(</w:t>
      </w:r>
      <w:r w:rsidR="00802494">
        <w:rPr>
          <w:rFonts w:ascii="Arial" w:hAnsi="Arial" w:cs="Arial"/>
          <w:bCs/>
          <w:sz w:val="24"/>
          <w:szCs w:val="24"/>
        </w:rPr>
        <w:t>2</w:t>
      </w:r>
      <w:r w:rsidR="00C54307">
        <w:rPr>
          <w:rFonts w:ascii="Arial" w:hAnsi="Arial" w:cs="Arial"/>
          <w:bCs/>
          <w:sz w:val="24"/>
          <w:szCs w:val="24"/>
        </w:rPr>
        <w:t xml:space="preserve">) </w:t>
      </w:r>
      <w:r w:rsidRPr="007D3F57">
        <w:rPr>
          <w:rFonts w:ascii="Arial" w:hAnsi="Arial" w:cs="Arial"/>
          <w:bCs/>
          <w:sz w:val="24"/>
          <w:szCs w:val="24"/>
        </w:rPr>
        <w:t xml:space="preserve">including an “override clause” </w:t>
      </w:r>
      <w:r w:rsidR="000E4AA7">
        <w:rPr>
          <w:rFonts w:ascii="Arial" w:hAnsi="Arial" w:cs="Arial"/>
          <w:bCs/>
          <w:sz w:val="24"/>
          <w:szCs w:val="24"/>
        </w:rPr>
        <w:t>that would enable</w:t>
      </w:r>
      <w:r w:rsidR="000E4AA7" w:rsidRPr="007D3F57">
        <w:rPr>
          <w:rFonts w:ascii="Arial" w:hAnsi="Arial" w:cs="Arial"/>
          <w:bCs/>
          <w:sz w:val="24"/>
          <w:szCs w:val="24"/>
        </w:rPr>
        <w:t xml:space="preserve"> </w:t>
      </w:r>
      <w:r w:rsidRPr="007D3F57">
        <w:rPr>
          <w:rFonts w:ascii="Arial" w:hAnsi="Arial" w:cs="Arial"/>
          <w:bCs/>
          <w:sz w:val="24"/>
          <w:szCs w:val="24"/>
        </w:rPr>
        <w:t>the Knesset to re-legislate such laws</w:t>
      </w:r>
      <w:r w:rsidR="000E4AA7">
        <w:rPr>
          <w:rFonts w:ascii="Arial" w:hAnsi="Arial" w:cs="Arial"/>
          <w:bCs/>
          <w:sz w:val="24"/>
          <w:szCs w:val="24"/>
        </w:rPr>
        <w:t>,</w:t>
      </w:r>
      <w:r w:rsidRPr="007D3F57">
        <w:rPr>
          <w:rFonts w:ascii="Arial" w:hAnsi="Arial" w:cs="Arial"/>
          <w:bCs/>
          <w:sz w:val="24"/>
          <w:szCs w:val="24"/>
        </w:rPr>
        <w:t xml:space="preserve"> unless all 15 justices unanimously ruled to strike them down.</w:t>
      </w:r>
    </w:p>
    <w:p w14:paraId="416EF57C" w14:textId="7E46B0CF" w:rsidR="008A0CC5" w:rsidRPr="007D3F57" w:rsidRDefault="008A0CC5" w:rsidP="008B4087">
      <w:pPr>
        <w:pStyle w:val="ListParagraph"/>
        <w:numPr>
          <w:ilvl w:val="0"/>
          <w:numId w:val="1"/>
        </w:numPr>
        <w:spacing w:after="0" w:line="240" w:lineRule="auto"/>
        <w:ind w:left="1080"/>
        <w:jc w:val="both"/>
        <w:rPr>
          <w:rFonts w:ascii="Arial" w:hAnsi="Arial" w:cs="Arial"/>
          <w:bCs/>
          <w:sz w:val="24"/>
          <w:szCs w:val="24"/>
        </w:rPr>
      </w:pPr>
      <w:r w:rsidRPr="007D3F57">
        <w:rPr>
          <w:rFonts w:ascii="Arial" w:hAnsi="Arial" w:cs="Arial"/>
          <w:bCs/>
          <w:sz w:val="24"/>
          <w:szCs w:val="24"/>
        </w:rPr>
        <w:t>Changing the process for choosing judges, to give the government of the day effective control of the selection panel.</w:t>
      </w:r>
    </w:p>
    <w:p w14:paraId="2AE418EF" w14:textId="277B0FCD" w:rsidR="008A0CC5" w:rsidRPr="007D3F57" w:rsidRDefault="008A0CC5" w:rsidP="008B4087">
      <w:pPr>
        <w:pStyle w:val="ListParagraph"/>
        <w:numPr>
          <w:ilvl w:val="0"/>
          <w:numId w:val="1"/>
        </w:numPr>
        <w:spacing w:after="0" w:line="240" w:lineRule="auto"/>
        <w:ind w:left="1080"/>
        <w:jc w:val="both"/>
        <w:rPr>
          <w:rFonts w:ascii="Arial" w:hAnsi="Arial" w:cs="Arial"/>
          <w:bCs/>
          <w:sz w:val="24"/>
          <w:szCs w:val="24"/>
        </w:rPr>
      </w:pPr>
      <w:r w:rsidRPr="007D3F57">
        <w:rPr>
          <w:rFonts w:ascii="Arial" w:hAnsi="Arial" w:cs="Arial"/>
          <w:bCs/>
          <w:sz w:val="24"/>
          <w:szCs w:val="24"/>
        </w:rPr>
        <w:t>Preventing the court from using a test of “reasonableness” against which to judge legislation and government decisions.</w:t>
      </w:r>
    </w:p>
    <w:p w14:paraId="331CD998" w14:textId="0ACECAFD" w:rsidR="008A0CC5" w:rsidRPr="007D3F57" w:rsidRDefault="008A0CC5" w:rsidP="008B4087">
      <w:pPr>
        <w:pStyle w:val="ListParagraph"/>
        <w:numPr>
          <w:ilvl w:val="0"/>
          <w:numId w:val="1"/>
        </w:numPr>
        <w:spacing w:after="0" w:line="240" w:lineRule="auto"/>
        <w:ind w:left="1080"/>
        <w:jc w:val="both"/>
        <w:rPr>
          <w:rFonts w:ascii="Arial" w:hAnsi="Arial" w:cs="Arial"/>
          <w:bCs/>
          <w:sz w:val="24"/>
          <w:szCs w:val="24"/>
        </w:rPr>
      </w:pPr>
      <w:r w:rsidRPr="007D3F57">
        <w:rPr>
          <w:rFonts w:ascii="Arial" w:hAnsi="Arial" w:cs="Arial"/>
          <w:bCs/>
          <w:sz w:val="24"/>
          <w:szCs w:val="24"/>
        </w:rPr>
        <w:t>Allowing ministers to appoint their own legal advisers, instead of getting counsel from advisers operating under the Justice Ministry aegis.</w:t>
      </w:r>
      <w:r>
        <w:rPr>
          <w:rStyle w:val="FootnoteReference"/>
          <w:rFonts w:ascii="Arial" w:hAnsi="Arial" w:cs="Arial"/>
          <w:bCs/>
          <w:sz w:val="24"/>
          <w:szCs w:val="24"/>
        </w:rPr>
        <w:footnoteReference w:id="1"/>
      </w:r>
    </w:p>
    <w:p w14:paraId="021EEB17" w14:textId="77777777" w:rsidR="008B4087" w:rsidRDefault="008B4087" w:rsidP="008B4087">
      <w:pPr>
        <w:spacing w:after="0" w:line="240" w:lineRule="auto"/>
        <w:jc w:val="both"/>
        <w:rPr>
          <w:rFonts w:ascii="Arial" w:hAnsi="Arial" w:cs="Arial"/>
          <w:bCs/>
          <w:sz w:val="24"/>
          <w:szCs w:val="24"/>
        </w:rPr>
      </w:pPr>
    </w:p>
    <w:p w14:paraId="7AEBE5FC" w14:textId="72BAC4DB" w:rsidR="00EC18DC" w:rsidRDefault="00EC18DC" w:rsidP="008B4087">
      <w:pPr>
        <w:spacing w:after="0" w:line="240" w:lineRule="auto"/>
        <w:jc w:val="both"/>
        <w:rPr>
          <w:rFonts w:ascii="Arial" w:hAnsi="Arial" w:cs="Arial"/>
          <w:bCs/>
          <w:sz w:val="24"/>
          <w:szCs w:val="24"/>
        </w:rPr>
      </w:pPr>
      <w:r>
        <w:rPr>
          <w:rFonts w:ascii="Arial" w:hAnsi="Arial" w:cs="Arial"/>
          <w:bCs/>
          <w:sz w:val="24"/>
          <w:szCs w:val="24"/>
        </w:rPr>
        <w:t xml:space="preserve">The suggested </w:t>
      </w:r>
      <w:r w:rsidR="00FE447D">
        <w:rPr>
          <w:rFonts w:ascii="Arial" w:hAnsi="Arial" w:cs="Arial"/>
          <w:bCs/>
          <w:sz w:val="24"/>
          <w:szCs w:val="24"/>
        </w:rPr>
        <w:t>reform</w:t>
      </w:r>
      <w:r>
        <w:rPr>
          <w:rFonts w:ascii="Arial" w:hAnsi="Arial" w:cs="Arial"/>
          <w:bCs/>
          <w:sz w:val="24"/>
          <w:szCs w:val="24"/>
        </w:rPr>
        <w:t xml:space="preserve"> was greatly debated and created a tremendous division </w:t>
      </w:r>
      <w:r w:rsidR="00C144B1">
        <w:rPr>
          <w:rFonts w:ascii="Arial" w:hAnsi="Arial" w:cs="Arial"/>
          <w:bCs/>
          <w:sz w:val="24"/>
          <w:szCs w:val="24"/>
        </w:rPr>
        <w:t xml:space="preserve">among </w:t>
      </w:r>
      <w:r>
        <w:rPr>
          <w:rFonts w:ascii="Arial" w:hAnsi="Arial" w:cs="Arial"/>
          <w:bCs/>
          <w:sz w:val="24"/>
          <w:szCs w:val="24"/>
        </w:rPr>
        <w:t xml:space="preserve">the </w:t>
      </w:r>
      <w:r w:rsidR="00C144B1">
        <w:rPr>
          <w:rFonts w:ascii="Arial" w:hAnsi="Arial" w:cs="Arial"/>
          <w:bCs/>
          <w:sz w:val="24"/>
          <w:szCs w:val="24"/>
        </w:rPr>
        <w:t xml:space="preserve">Israeli </w:t>
      </w:r>
      <w:r>
        <w:rPr>
          <w:rFonts w:ascii="Arial" w:hAnsi="Arial" w:cs="Arial"/>
          <w:bCs/>
          <w:sz w:val="24"/>
          <w:szCs w:val="24"/>
        </w:rPr>
        <w:t>people. Marches, protests, and even strikes took place all over the country.</w:t>
      </w:r>
    </w:p>
    <w:p w14:paraId="2905A8C7" w14:textId="77777777" w:rsidR="008B4087" w:rsidRDefault="008B4087" w:rsidP="008B4087">
      <w:pPr>
        <w:spacing w:after="0" w:line="240" w:lineRule="auto"/>
        <w:jc w:val="both"/>
        <w:rPr>
          <w:rFonts w:ascii="Arial" w:hAnsi="Arial" w:cs="Arial"/>
          <w:bCs/>
          <w:sz w:val="24"/>
          <w:szCs w:val="24"/>
        </w:rPr>
      </w:pPr>
    </w:p>
    <w:p w14:paraId="5AD94F7B" w14:textId="47CF1D82" w:rsidR="0049718A" w:rsidRDefault="0049718A" w:rsidP="008B4087">
      <w:pPr>
        <w:spacing w:after="0" w:line="240" w:lineRule="auto"/>
        <w:jc w:val="both"/>
        <w:rPr>
          <w:rFonts w:ascii="Arial" w:hAnsi="Arial" w:cs="Arial"/>
          <w:bCs/>
          <w:sz w:val="24"/>
          <w:szCs w:val="24"/>
        </w:rPr>
      </w:pPr>
      <w:r>
        <w:rPr>
          <w:rFonts w:ascii="Arial" w:hAnsi="Arial" w:cs="Arial"/>
          <w:bCs/>
          <w:sz w:val="24"/>
          <w:szCs w:val="24"/>
        </w:rPr>
        <w:t xml:space="preserve">Those who opposed </w:t>
      </w:r>
      <w:r w:rsidR="0098652F">
        <w:rPr>
          <w:rFonts w:ascii="Arial" w:hAnsi="Arial" w:cs="Arial"/>
          <w:bCs/>
          <w:sz w:val="24"/>
          <w:szCs w:val="24"/>
        </w:rPr>
        <w:t xml:space="preserve">the reforms </w:t>
      </w:r>
      <w:r>
        <w:rPr>
          <w:rFonts w:ascii="Arial" w:hAnsi="Arial" w:cs="Arial"/>
          <w:bCs/>
          <w:sz w:val="24"/>
          <w:szCs w:val="24"/>
        </w:rPr>
        <w:t xml:space="preserve">saw this move as anti-democratic, </w:t>
      </w:r>
      <w:r w:rsidR="00FE447D">
        <w:rPr>
          <w:rFonts w:ascii="Arial" w:hAnsi="Arial" w:cs="Arial"/>
          <w:bCs/>
          <w:sz w:val="24"/>
          <w:szCs w:val="24"/>
        </w:rPr>
        <w:t>dangerous,</w:t>
      </w:r>
      <w:r>
        <w:rPr>
          <w:rFonts w:ascii="Arial" w:hAnsi="Arial" w:cs="Arial"/>
          <w:bCs/>
          <w:sz w:val="24"/>
          <w:szCs w:val="24"/>
        </w:rPr>
        <w:t xml:space="preserve"> and illegitimate</w:t>
      </w:r>
      <w:r w:rsidR="0098652F">
        <w:rPr>
          <w:rFonts w:ascii="Arial" w:hAnsi="Arial" w:cs="Arial"/>
          <w:bCs/>
          <w:sz w:val="24"/>
          <w:szCs w:val="24"/>
        </w:rPr>
        <w:t>;</w:t>
      </w:r>
      <w:r>
        <w:rPr>
          <w:rFonts w:ascii="Arial" w:hAnsi="Arial" w:cs="Arial"/>
          <w:bCs/>
          <w:sz w:val="24"/>
          <w:szCs w:val="24"/>
        </w:rPr>
        <w:t xml:space="preserve"> in their </w:t>
      </w:r>
      <w:r w:rsidR="0098652F">
        <w:rPr>
          <w:rFonts w:ascii="Arial" w:hAnsi="Arial" w:cs="Arial"/>
          <w:bCs/>
          <w:sz w:val="24"/>
          <w:szCs w:val="24"/>
        </w:rPr>
        <w:t xml:space="preserve">view, </w:t>
      </w:r>
      <w:r>
        <w:rPr>
          <w:rFonts w:ascii="Arial" w:hAnsi="Arial" w:cs="Arial"/>
          <w:bCs/>
          <w:sz w:val="24"/>
          <w:szCs w:val="24"/>
        </w:rPr>
        <w:t>this “revolution” threatened the independence of the Israeli courts.</w:t>
      </w:r>
      <w:r w:rsidR="00FE447D">
        <w:rPr>
          <w:rFonts w:ascii="Arial" w:hAnsi="Arial" w:cs="Arial"/>
          <w:bCs/>
          <w:sz w:val="24"/>
          <w:szCs w:val="24"/>
        </w:rPr>
        <w:t xml:space="preserve"> There was a strong feeling that the change was too quick and too aggressive.</w:t>
      </w:r>
    </w:p>
    <w:p w14:paraId="07EFA0E9" w14:textId="77777777" w:rsidR="008B4087" w:rsidRDefault="008B4087" w:rsidP="008B4087">
      <w:pPr>
        <w:spacing w:after="0" w:line="240" w:lineRule="auto"/>
        <w:jc w:val="both"/>
        <w:rPr>
          <w:rFonts w:ascii="Arial" w:hAnsi="Arial" w:cs="Arial"/>
          <w:bCs/>
          <w:sz w:val="24"/>
          <w:szCs w:val="24"/>
        </w:rPr>
      </w:pPr>
    </w:p>
    <w:p w14:paraId="6A623225" w14:textId="7E19B4E0"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On the other side</w:t>
      </w:r>
      <w:r w:rsidR="00456D16">
        <w:rPr>
          <w:rFonts w:ascii="Arial" w:hAnsi="Arial" w:cs="Arial"/>
          <w:bCs/>
          <w:sz w:val="24"/>
          <w:szCs w:val="24"/>
        </w:rPr>
        <w:t>,</w:t>
      </w:r>
      <w:r>
        <w:rPr>
          <w:rFonts w:ascii="Arial" w:hAnsi="Arial" w:cs="Arial"/>
          <w:bCs/>
          <w:sz w:val="24"/>
          <w:szCs w:val="24"/>
        </w:rPr>
        <w:t xml:space="preserve"> the claim was that this was a legitimate move that was decided upon </w:t>
      </w:r>
      <w:r w:rsidR="00456D16">
        <w:rPr>
          <w:rFonts w:ascii="Arial" w:hAnsi="Arial" w:cs="Arial"/>
          <w:bCs/>
          <w:sz w:val="24"/>
          <w:szCs w:val="24"/>
        </w:rPr>
        <w:t xml:space="preserve">by </w:t>
      </w:r>
      <w:r>
        <w:rPr>
          <w:rFonts w:ascii="Arial" w:hAnsi="Arial" w:cs="Arial"/>
          <w:bCs/>
          <w:sz w:val="24"/>
          <w:szCs w:val="24"/>
        </w:rPr>
        <w:t>the majority of the people through democratic elections.</w:t>
      </w:r>
    </w:p>
    <w:p w14:paraId="0F3392AA" w14:textId="77777777" w:rsidR="008B4087" w:rsidRDefault="008B4087" w:rsidP="008B4087">
      <w:pPr>
        <w:spacing w:after="0" w:line="240" w:lineRule="auto"/>
        <w:jc w:val="both"/>
        <w:rPr>
          <w:rFonts w:ascii="Arial" w:hAnsi="Arial" w:cs="Arial"/>
          <w:bCs/>
          <w:sz w:val="24"/>
          <w:szCs w:val="24"/>
        </w:rPr>
      </w:pPr>
    </w:p>
    <w:p w14:paraId="57BA55C4" w14:textId="300B5CFF" w:rsidR="00EC18DC" w:rsidRDefault="00EC18DC" w:rsidP="008B4087">
      <w:pPr>
        <w:spacing w:after="0" w:line="240" w:lineRule="auto"/>
        <w:jc w:val="both"/>
        <w:rPr>
          <w:rFonts w:ascii="Arial" w:hAnsi="Arial" w:cs="Arial"/>
          <w:bCs/>
          <w:sz w:val="24"/>
          <w:szCs w:val="24"/>
        </w:rPr>
      </w:pPr>
      <w:r>
        <w:rPr>
          <w:rFonts w:ascii="Arial" w:hAnsi="Arial" w:cs="Arial"/>
          <w:bCs/>
          <w:sz w:val="24"/>
          <w:szCs w:val="24"/>
        </w:rPr>
        <w:t>In past years</w:t>
      </w:r>
      <w:r w:rsidR="00456D16">
        <w:rPr>
          <w:rFonts w:ascii="Arial" w:hAnsi="Arial" w:cs="Arial"/>
          <w:bCs/>
          <w:sz w:val="24"/>
          <w:szCs w:val="24"/>
        </w:rPr>
        <w:t>,</w:t>
      </w:r>
      <w:r>
        <w:rPr>
          <w:rFonts w:ascii="Arial" w:hAnsi="Arial" w:cs="Arial"/>
          <w:bCs/>
          <w:sz w:val="24"/>
          <w:szCs w:val="24"/>
        </w:rPr>
        <w:t xml:space="preserve"> many politicians </w:t>
      </w:r>
      <w:r w:rsidR="0049718A">
        <w:rPr>
          <w:rFonts w:ascii="Arial" w:hAnsi="Arial" w:cs="Arial"/>
          <w:bCs/>
          <w:sz w:val="24"/>
          <w:szCs w:val="24"/>
        </w:rPr>
        <w:t>on both sides of the pollical spectrum</w:t>
      </w:r>
      <w:r w:rsidR="00D63BB7">
        <w:rPr>
          <w:rFonts w:ascii="Arial" w:hAnsi="Arial" w:cs="Arial"/>
          <w:bCs/>
          <w:sz w:val="24"/>
          <w:szCs w:val="24"/>
        </w:rPr>
        <w:t>,</w:t>
      </w:r>
      <w:r w:rsidR="0049718A">
        <w:rPr>
          <w:rFonts w:ascii="Arial" w:hAnsi="Arial" w:cs="Arial"/>
          <w:bCs/>
          <w:sz w:val="24"/>
          <w:szCs w:val="24"/>
        </w:rPr>
        <w:t xml:space="preserve"> </w:t>
      </w:r>
      <w:r>
        <w:rPr>
          <w:rFonts w:ascii="Arial" w:hAnsi="Arial" w:cs="Arial"/>
          <w:bCs/>
          <w:sz w:val="24"/>
          <w:szCs w:val="24"/>
        </w:rPr>
        <w:t>as well as lawmakers</w:t>
      </w:r>
      <w:r w:rsidR="00D63BB7">
        <w:rPr>
          <w:rFonts w:ascii="Arial" w:hAnsi="Arial" w:cs="Arial"/>
          <w:bCs/>
          <w:sz w:val="24"/>
          <w:szCs w:val="24"/>
        </w:rPr>
        <w:t>,</w:t>
      </w:r>
      <w:r>
        <w:rPr>
          <w:rFonts w:ascii="Arial" w:hAnsi="Arial" w:cs="Arial"/>
          <w:bCs/>
          <w:sz w:val="24"/>
          <w:szCs w:val="24"/>
        </w:rPr>
        <w:t xml:space="preserve"> have suggested changes in Israel’s legal system</w:t>
      </w:r>
      <w:r w:rsidR="00D63BB7">
        <w:rPr>
          <w:rFonts w:ascii="Arial" w:hAnsi="Arial" w:cs="Arial"/>
          <w:bCs/>
          <w:sz w:val="24"/>
          <w:szCs w:val="24"/>
        </w:rPr>
        <w:t>,</w:t>
      </w:r>
      <w:r>
        <w:rPr>
          <w:rFonts w:ascii="Arial" w:hAnsi="Arial" w:cs="Arial"/>
          <w:bCs/>
          <w:sz w:val="24"/>
          <w:szCs w:val="24"/>
        </w:rPr>
        <w:t xml:space="preserve"> arguing that the lack of a constitution creates an unbalance in the legal system. Many have argued that this gave </w:t>
      </w:r>
      <w:r w:rsidR="00D63BB7">
        <w:rPr>
          <w:rFonts w:ascii="Arial" w:hAnsi="Arial" w:cs="Arial"/>
          <w:bCs/>
          <w:sz w:val="24"/>
          <w:szCs w:val="24"/>
        </w:rPr>
        <w:t xml:space="preserve">judges </w:t>
      </w:r>
      <w:r>
        <w:rPr>
          <w:rFonts w:ascii="Arial" w:hAnsi="Arial" w:cs="Arial"/>
          <w:bCs/>
          <w:sz w:val="24"/>
          <w:szCs w:val="24"/>
        </w:rPr>
        <w:t xml:space="preserve">too much authority and power over the government. </w:t>
      </w:r>
    </w:p>
    <w:p w14:paraId="131D8825" w14:textId="77777777" w:rsidR="008B4087" w:rsidRDefault="008B4087" w:rsidP="008B4087">
      <w:pPr>
        <w:spacing w:after="0" w:line="240" w:lineRule="auto"/>
        <w:jc w:val="both"/>
        <w:rPr>
          <w:rFonts w:ascii="Arial" w:hAnsi="Arial" w:cs="Arial"/>
          <w:bCs/>
          <w:sz w:val="24"/>
          <w:szCs w:val="24"/>
        </w:rPr>
      </w:pPr>
    </w:p>
    <w:p w14:paraId="2AD56929" w14:textId="58EFDD18" w:rsidR="008A0CC5" w:rsidRDefault="00FE447D" w:rsidP="008B4087">
      <w:pPr>
        <w:spacing w:after="0" w:line="240" w:lineRule="auto"/>
        <w:jc w:val="both"/>
        <w:rPr>
          <w:rFonts w:ascii="Arial" w:hAnsi="Arial" w:cs="Arial"/>
          <w:bCs/>
          <w:sz w:val="24"/>
          <w:szCs w:val="24"/>
        </w:rPr>
      </w:pPr>
      <w:r>
        <w:rPr>
          <w:rFonts w:ascii="Arial" w:hAnsi="Arial" w:cs="Arial"/>
          <w:bCs/>
          <w:sz w:val="24"/>
          <w:szCs w:val="24"/>
        </w:rPr>
        <w:lastRenderedPageBreak/>
        <w:t>Professor</w:t>
      </w:r>
      <w:r w:rsidR="00EC18DC">
        <w:rPr>
          <w:rFonts w:ascii="Arial" w:hAnsi="Arial" w:cs="Arial"/>
          <w:bCs/>
          <w:sz w:val="24"/>
          <w:szCs w:val="24"/>
        </w:rPr>
        <w:t xml:space="preserve"> </w:t>
      </w:r>
      <w:r w:rsidR="008A0CC5">
        <w:rPr>
          <w:rFonts w:ascii="Arial" w:hAnsi="Arial" w:cs="Arial"/>
          <w:bCs/>
          <w:sz w:val="24"/>
          <w:szCs w:val="24"/>
        </w:rPr>
        <w:t>Aaron</w:t>
      </w:r>
      <w:r w:rsidR="00EC18DC">
        <w:rPr>
          <w:rFonts w:ascii="Arial" w:hAnsi="Arial" w:cs="Arial"/>
          <w:bCs/>
          <w:sz w:val="24"/>
          <w:szCs w:val="24"/>
        </w:rPr>
        <w:t xml:space="preserve"> Barak </w:t>
      </w:r>
      <w:r w:rsidR="008A0CC5">
        <w:rPr>
          <w:rFonts w:ascii="Arial" w:hAnsi="Arial" w:cs="Arial"/>
          <w:bCs/>
          <w:sz w:val="24"/>
          <w:szCs w:val="24"/>
        </w:rPr>
        <w:t xml:space="preserve">served </w:t>
      </w:r>
      <w:r>
        <w:rPr>
          <w:rFonts w:ascii="Arial" w:hAnsi="Arial" w:cs="Arial"/>
          <w:bCs/>
          <w:sz w:val="24"/>
          <w:szCs w:val="24"/>
        </w:rPr>
        <w:t>as head</w:t>
      </w:r>
      <w:r w:rsidR="00EC18DC">
        <w:rPr>
          <w:rFonts w:ascii="Arial" w:hAnsi="Arial" w:cs="Arial"/>
          <w:bCs/>
          <w:sz w:val="24"/>
          <w:szCs w:val="24"/>
        </w:rPr>
        <w:t xml:space="preserve"> of the </w:t>
      </w:r>
      <w:r w:rsidR="00CB7224">
        <w:rPr>
          <w:rFonts w:ascii="Arial" w:hAnsi="Arial" w:cs="Arial"/>
          <w:bCs/>
          <w:sz w:val="24"/>
          <w:szCs w:val="24"/>
        </w:rPr>
        <w:t xml:space="preserve">Supreme Court from </w:t>
      </w:r>
      <w:r w:rsidR="008A0CC5">
        <w:rPr>
          <w:rFonts w:ascii="Arial" w:hAnsi="Arial" w:cs="Arial"/>
          <w:bCs/>
          <w:sz w:val="24"/>
          <w:szCs w:val="24"/>
        </w:rPr>
        <w:t>1995</w:t>
      </w:r>
      <w:r w:rsidR="00CB7224">
        <w:rPr>
          <w:rFonts w:ascii="Arial" w:hAnsi="Arial" w:cs="Arial"/>
          <w:bCs/>
          <w:sz w:val="24"/>
          <w:szCs w:val="24"/>
        </w:rPr>
        <w:t xml:space="preserve"> to </w:t>
      </w:r>
      <w:r w:rsidR="008A0CC5">
        <w:rPr>
          <w:rFonts w:ascii="Arial" w:hAnsi="Arial" w:cs="Arial"/>
          <w:bCs/>
          <w:sz w:val="24"/>
          <w:szCs w:val="24"/>
        </w:rPr>
        <w:t>2006</w:t>
      </w:r>
      <w:r>
        <w:rPr>
          <w:rFonts w:ascii="Arial" w:hAnsi="Arial" w:cs="Arial"/>
          <w:bCs/>
          <w:sz w:val="24"/>
          <w:szCs w:val="24"/>
        </w:rPr>
        <w:t xml:space="preserve">. </w:t>
      </w:r>
      <w:r w:rsidR="008A0CC5">
        <w:rPr>
          <w:rFonts w:ascii="Arial" w:hAnsi="Arial" w:cs="Arial"/>
          <w:bCs/>
          <w:sz w:val="24"/>
          <w:szCs w:val="24"/>
        </w:rPr>
        <w:t xml:space="preserve">During </w:t>
      </w:r>
      <w:r w:rsidR="00DC2A13">
        <w:rPr>
          <w:rFonts w:ascii="Arial" w:hAnsi="Arial" w:cs="Arial"/>
          <w:bCs/>
          <w:sz w:val="24"/>
          <w:szCs w:val="24"/>
        </w:rPr>
        <w:t>that period,</w:t>
      </w:r>
      <w:r w:rsidR="008A0CC5">
        <w:rPr>
          <w:rFonts w:ascii="Arial" w:hAnsi="Arial" w:cs="Arial"/>
          <w:bCs/>
          <w:sz w:val="24"/>
          <w:szCs w:val="24"/>
        </w:rPr>
        <w:t xml:space="preserve"> he </w:t>
      </w:r>
      <w:r w:rsidR="008A0CC5" w:rsidRPr="008A0CC5">
        <w:rPr>
          <w:rFonts w:ascii="Arial" w:hAnsi="Arial" w:cs="Arial"/>
          <w:bCs/>
          <w:sz w:val="24"/>
          <w:szCs w:val="24"/>
        </w:rPr>
        <w:t xml:space="preserve">advanced </w:t>
      </w:r>
      <w:r w:rsidR="008A0CC5">
        <w:rPr>
          <w:rFonts w:ascii="Arial" w:hAnsi="Arial" w:cs="Arial"/>
          <w:bCs/>
          <w:sz w:val="24"/>
          <w:szCs w:val="24"/>
        </w:rPr>
        <w:t>an</w:t>
      </w:r>
      <w:r w:rsidR="008A0CC5" w:rsidRPr="008A0CC5">
        <w:rPr>
          <w:rFonts w:ascii="Arial" w:hAnsi="Arial" w:cs="Arial"/>
          <w:bCs/>
          <w:sz w:val="24"/>
          <w:szCs w:val="24"/>
        </w:rPr>
        <w:t> approach</w:t>
      </w:r>
      <w:r w:rsidR="008A0CC5">
        <w:rPr>
          <w:rFonts w:ascii="Arial" w:hAnsi="Arial" w:cs="Arial"/>
          <w:bCs/>
          <w:sz w:val="24"/>
          <w:szCs w:val="24"/>
        </w:rPr>
        <w:t xml:space="preserve"> </w:t>
      </w:r>
      <w:r w:rsidR="008A0CC5" w:rsidRPr="008A0CC5">
        <w:rPr>
          <w:rFonts w:ascii="Arial" w:hAnsi="Arial" w:cs="Arial"/>
          <w:bCs/>
          <w:sz w:val="24"/>
          <w:szCs w:val="24"/>
        </w:rPr>
        <w:t xml:space="preserve">that </w:t>
      </w:r>
      <w:r w:rsidR="00DC2A13">
        <w:rPr>
          <w:rFonts w:ascii="Arial" w:hAnsi="Arial" w:cs="Arial"/>
          <w:bCs/>
          <w:sz w:val="24"/>
          <w:szCs w:val="24"/>
        </w:rPr>
        <w:t xml:space="preserve">said </w:t>
      </w:r>
      <w:r w:rsidR="008A0CC5" w:rsidRPr="008A0CC5">
        <w:rPr>
          <w:rFonts w:ascii="Arial" w:hAnsi="Arial" w:cs="Arial"/>
          <w:bCs/>
          <w:sz w:val="24"/>
          <w:szCs w:val="24"/>
        </w:rPr>
        <w:t xml:space="preserve">judges </w:t>
      </w:r>
      <w:r w:rsidR="008A0CC5">
        <w:rPr>
          <w:rFonts w:ascii="Arial" w:hAnsi="Arial" w:cs="Arial"/>
          <w:bCs/>
          <w:sz w:val="24"/>
          <w:szCs w:val="24"/>
        </w:rPr>
        <w:t xml:space="preserve">should be encouraged to </w:t>
      </w:r>
      <w:r w:rsidR="008A0CC5" w:rsidRPr="008A0CC5">
        <w:rPr>
          <w:rFonts w:ascii="Arial" w:hAnsi="Arial" w:cs="Arial"/>
          <w:bCs/>
          <w:sz w:val="24"/>
          <w:szCs w:val="24"/>
        </w:rPr>
        <w:t xml:space="preserve">make rulings based on their own views rather than on legal </w:t>
      </w:r>
      <w:hyperlink r:id="rId8" w:tooltip="Precedent" w:history="1">
        <w:r w:rsidR="008A0CC5" w:rsidRPr="008A0CC5">
          <w:rPr>
            <w:rStyle w:val="Hyperlink"/>
            <w:rFonts w:ascii="Arial" w:hAnsi="Arial" w:cs="Arial"/>
            <w:bCs/>
            <w:color w:val="auto"/>
            <w:sz w:val="24"/>
            <w:szCs w:val="24"/>
            <w:u w:val="none"/>
          </w:rPr>
          <w:t>precedent</w:t>
        </w:r>
      </w:hyperlink>
      <w:r w:rsidR="008A0CC5" w:rsidRPr="008A0CC5">
        <w:rPr>
          <w:rFonts w:ascii="Arial" w:hAnsi="Arial" w:cs="Arial"/>
          <w:bCs/>
          <w:sz w:val="24"/>
          <w:szCs w:val="24"/>
        </w:rPr>
        <w:t>.</w:t>
      </w:r>
    </w:p>
    <w:p w14:paraId="0F2ED4BD" w14:textId="77777777" w:rsidR="008B4087" w:rsidRPr="008A0CC5" w:rsidRDefault="008B4087" w:rsidP="008B4087">
      <w:pPr>
        <w:spacing w:after="0" w:line="240" w:lineRule="auto"/>
        <w:jc w:val="both"/>
        <w:rPr>
          <w:rFonts w:ascii="Arial" w:hAnsi="Arial" w:cs="Arial"/>
          <w:bCs/>
          <w:sz w:val="24"/>
          <w:szCs w:val="24"/>
          <w:rtl/>
        </w:rPr>
      </w:pPr>
    </w:p>
    <w:p w14:paraId="086F41E9" w14:textId="24B2760F" w:rsidR="008A0CC5" w:rsidRDefault="008A0CC5" w:rsidP="008B4087">
      <w:pPr>
        <w:spacing w:after="0" w:line="240" w:lineRule="auto"/>
        <w:jc w:val="both"/>
        <w:rPr>
          <w:rFonts w:ascii="Arial" w:hAnsi="Arial" w:cs="Arial"/>
          <w:bCs/>
          <w:sz w:val="24"/>
          <w:szCs w:val="24"/>
        </w:rPr>
      </w:pPr>
      <w:r w:rsidRPr="008A0CC5">
        <w:rPr>
          <w:rFonts w:ascii="Arial" w:hAnsi="Arial" w:cs="Arial"/>
          <w:bCs/>
          <w:sz w:val="24"/>
          <w:szCs w:val="24"/>
        </w:rPr>
        <w:t>Barak believed in a proactive judiciary</w:t>
      </w:r>
      <w:r w:rsidR="00DC2A13">
        <w:rPr>
          <w:rFonts w:ascii="Arial" w:hAnsi="Arial" w:cs="Arial"/>
          <w:bCs/>
          <w:sz w:val="24"/>
          <w:szCs w:val="24"/>
        </w:rPr>
        <w:t>,</w:t>
      </w:r>
      <w:r w:rsidRPr="008A0CC5">
        <w:rPr>
          <w:rFonts w:ascii="Arial" w:hAnsi="Arial" w:cs="Arial"/>
          <w:bCs/>
          <w:sz w:val="24"/>
          <w:szCs w:val="24"/>
        </w:rPr>
        <w:t xml:space="preserve"> </w:t>
      </w:r>
      <w:r w:rsidR="00135C59">
        <w:rPr>
          <w:rFonts w:ascii="Arial" w:hAnsi="Arial" w:cs="Arial"/>
          <w:bCs/>
          <w:sz w:val="24"/>
          <w:szCs w:val="24"/>
        </w:rPr>
        <w:t xml:space="preserve">and he </w:t>
      </w:r>
      <w:r w:rsidRPr="008A0CC5">
        <w:rPr>
          <w:rFonts w:ascii="Arial" w:hAnsi="Arial" w:cs="Arial"/>
          <w:bCs/>
          <w:sz w:val="24"/>
          <w:szCs w:val="24"/>
        </w:rPr>
        <w:t>has interpreted Israel's </w:t>
      </w:r>
      <w:hyperlink r:id="rId9" w:tooltip="Basic Laws of Israel" w:history="1">
        <w:r w:rsidRPr="008A0CC5">
          <w:rPr>
            <w:rStyle w:val="Hyperlink"/>
            <w:rFonts w:ascii="Arial" w:hAnsi="Arial" w:cs="Arial"/>
            <w:bCs/>
            <w:color w:val="auto"/>
            <w:sz w:val="24"/>
            <w:szCs w:val="24"/>
            <w:u w:val="none"/>
          </w:rPr>
          <w:t>Basic Law</w:t>
        </w:r>
      </w:hyperlink>
      <w:r w:rsidRPr="008A0CC5">
        <w:rPr>
          <w:rFonts w:ascii="Arial" w:hAnsi="Arial" w:cs="Arial"/>
          <w:bCs/>
          <w:sz w:val="24"/>
          <w:szCs w:val="24"/>
        </w:rPr>
        <w:t> as its constitution.</w:t>
      </w:r>
    </w:p>
    <w:p w14:paraId="39AA17F3" w14:textId="77777777" w:rsidR="008B4087" w:rsidRPr="008A0CC5" w:rsidRDefault="008B4087" w:rsidP="008B4087">
      <w:pPr>
        <w:spacing w:after="0" w:line="240" w:lineRule="auto"/>
        <w:jc w:val="both"/>
        <w:rPr>
          <w:rFonts w:ascii="Arial" w:hAnsi="Arial" w:cs="Arial"/>
          <w:bCs/>
          <w:sz w:val="24"/>
          <w:szCs w:val="24"/>
        </w:rPr>
      </w:pPr>
    </w:p>
    <w:p w14:paraId="268541DA" w14:textId="5A39CF93" w:rsidR="008A0CC5" w:rsidRDefault="008A0CC5" w:rsidP="008B4087">
      <w:pPr>
        <w:spacing w:after="0" w:line="240" w:lineRule="auto"/>
        <w:jc w:val="both"/>
        <w:rPr>
          <w:rFonts w:ascii="Arial" w:hAnsi="Arial" w:cs="Arial"/>
          <w:bCs/>
          <w:sz w:val="24"/>
          <w:szCs w:val="24"/>
        </w:rPr>
      </w:pPr>
      <w:r>
        <w:rPr>
          <w:rFonts w:ascii="Arial" w:hAnsi="Arial" w:cs="Arial"/>
          <w:bCs/>
          <w:sz w:val="24"/>
          <w:szCs w:val="24"/>
        </w:rPr>
        <w:t>The following paragraph describes his approach to law:</w:t>
      </w:r>
    </w:p>
    <w:p w14:paraId="4C544D90" w14:textId="77777777" w:rsidR="008B4087" w:rsidRDefault="008B4087" w:rsidP="008B4087">
      <w:pPr>
        <w:spacing w:after="0" w:line="240" w:lineRule="auto"/>
        <w:jc w:val="both"/>
        <w:rPr>
          <w:rFonts w:ascii="Arial" w:hAnsi="Arial" w:cs="Arial"/>
          <w:bCs/>
          <w:sz w:val="24"/>
          <w:szCs w:val="24"/>
        </w:rPr>
      </w:pPr>
    </w:p>
    <w:p w14:paraId="47930F18" w14:textId="672BFCAA" w:rsidR="008A0CC5" w:rsidRDefault="008A0CC5" w:rsidP="008B4087">
      <w:pPr>
        <w:spacing w:after="0" w:line="240" w:lineRule="auto"/>
        <w:ind w:left="720"/>
        <w:jc w:val="both"/>
        <w:rPr>
          <w:rFonts w:ascii="Arial" w:hAnsi="Arial" w:cs="Arial"/>
          <w:bCs/>
          <w:sz w:val="24"/>
          <w:szCs w:val="24"/>
        </w:rPr>
      </w:pPr>
      <w:r w:rsidRPr="008A0CC5">
        <w:rPr>
          <w:rFonts w:ascii="Arial" w:hAnsi="Arial" w:cs="Arial"/>
          <w:bCs/>
          <w:sz w:val="24"/>
          <w:szCs w:val="24"/>
        </w:rPr>
        <w:t>In my eyes, the world is filled with law. Every human behavior is subject to a legal norm. Even when a certain type of activity</w:t>
      </w:r>
      <w:r w:rsidR="00A70579">
        <w:rPr>
          <w:rFonts w:ascii="Arial" w:hAnsi="Arial" w:cs="Arial"/>
          <w:bCs/>
          <w:sz w:val="24"/>
          <w:szCs w:val="24"/>
        </w:rPr>
        <w:t xml:space="preserve"> – </w:t>
      </w:r>
      <w:r w:rsidRPr="008A0CC5">
        <w:rPr>
          <w:rFonts w:ascii="Arial" w:hAnsi="Arial" w:cs="Arial"/>
          <w:bCs/>
          <w:sz w:val="24"/>
          <w:szCs w:val="24"/>
        </w:rPr>
        <w:t>such as friendship or subjective thoughts</w:t>
      </w:r>
      <w:r w:rsidR="00A70579">
        <w:rPr>
          <w:rFonts w:ascii="Arial" w:hAnsi="Arial" w:cs="Arial"/>
          <w:bCs/>
          <w:sz w:val="24"/>
          <w:szCs w:val="24"/>
        </w:rPr>
        <w:t xml:space="preserve"> – </w:t>
      </w:r>
      <w:r w:rsidRPr="008A0CC5">
        <w:rPr>
          <w:rFonts w:ascii="Arial" w:hAnsi="Arial" w:cs="Arial"/>
          <w:bCs/>
          <w:sz w:val="24"/>
          <w:szCs w:val="24"/>
        </w:rPr>
        <w:t>is ruled by the autonomy of the individual will, this autonomy exists, because it is recognized by the law.... Wherever there are living human beings, law is there. There are no areas in life which are outside of law</w:t>
      </w:r>
      <w:r>
        <w:rPr>
          <w:rFonts w:ascii="Arial" w:hAnsi="Arial" w:cs="Arial"/>
          <w:bCs/>
          <w:sz w:val="24"/>
          <w:szCs w:val="24"/>
        </w:rPr>
        <w:t>.</w:t>
      </w:r>
      <w:r>
        <w:rPr>
          <w:rStyle w:val="FootnoteReference"/>
          <w:rFonts w:ascii="Arial" w:hAnsi="Arial" w:cs="Arial"/>
          <w:bCs/>
          <w:sz w:val="24"/>
          <w:szCs w:val="24"/>
        </w:rPr>
        <w:footnoteReference w:id="2"/>
      </w:r>
    </w:p>
    <w:p w14:paraId="3447CE6E" w14:textId="77777777" w:rsidR="008B4087" w:rsidRDefault="008B4087" w:rsidP="008B4087">
      <w:pPr>
        <w:spacing w:after="0" w:line="240" w:lineRule="auto"/>
        <w:ind w:left="720"/>
        <w:jc w:val="both"/>
        <w:rPr>
          <w:rFonts w:ascii="Arial" w:hAnsi="Arial" w:cs="Arial"/>
          <w:bCs/>
          <w:sz w:val="24"/>
          <w:szCs w:val="24"/>
          <w:rtl/>
        </w:rPr>
      </w:pPr>
    </w:p>
    <w:p w14:paraId="1B7B79EA" w14:textId="06F1F8D9" w:rsidR="00135C59" w:rsidRDefault="008A0CC5" w:rsidP="008B4087">
      <w:pPr>
        <w:spacing w:after="0" w:line="240" w:lineRule="auto"/>
        <w:jc w:val="both"/>
        <w:rPr>
          <w:rFonts w:ascii="Arial" w:hAnsi="Arial" w:cs="Arial"/>
          <w:bCs/>
          <w:sz w:val="24"/>
          <w:szCs w:val="24"/>
        </w:rPr>
      </w:pPr>
      <w:r>
        <w:rPr>
          <w:rFonts w:ascii="Arial" w:hAnsi="Arial" w:cs="Arial"/>
          <w:bCs/>
          <w:sz w:val="24"/>
          <w:szCs w:val="24"/>
        </w:rPr>
        <w:t>This philosophy and this approach gave the courts a tremendous amount of power</w:t>
      </w:r>
      <w:r w:rsidR="00186C04">
        <w:rPr>
          <w:rFonts w:ascii="Arial" w:hAnsi="Arial" w:cs="Arial"/>
          <w:bCs/>
          <w:sz w:val="24"/>
          <w:szCs w:val="24"/>
        </w:rPr>
        <w:t xml:space="preserve">, leading </w:t>
      </w:r>
      <w:r w:rsidR="00135C59">
        <w:rPr>
          <w:rFonts w:ascii="Arial" w:hAnsi="Arial" w:cs="Arial"/>
          <w:bCs/>
          <w:sz w:val="24"/>
          <w:szCs w:val="24"/>
        </w:rPr>
        <w:t>to situations in</w:t>
      </w:r>
      <w:r w:rsidR="00FE447D">
        <w:rPr>
          <w:rFonts w:ascii="Arial" w:hAnsi="Arial" w:cs="Arial"/>
          <w:bCs/>
          <w:sz w:val="24"/>
          <w:szCs w:val="24"/>
        </w:rPr>
        <w:t xml:space="preserve"> which </w:t>
      </w:r>
      <w:r w:rsidR="003F3762">
        <w:rPr>
          <w:rFonts w:ascii="Arial" w:hAnsi="Arial" w:cs="Arial"/>
          <w:bCs/>
          <w:sz w:val="24"/>
          <w:szCs w:val="24"/>
        </w:rPr>
        <w:t xml:space="preserve">Israeli </w:t>
      </w:r>
      <w:r w:rsidR="00FE447D">
        <w:rPr>
          <w:rFonts w:ascii="Arial" w:hAnsi="Arial" w:cs="Arial"/>
          <w:bCs/>
          <w:sz w:val="24"/>
          <w:szCs w:val="24"/>
        </w:rPr>
        <w:t>courts</w:t>
      </w:r>
      <w:r w:rsidR="003F3762">
        <w:rPr>
          <w:rFonts w:ascii="Arial" w:hAnsi="Arial" w:cs="Arial"/>
          <w:bCs/>
          <w:sz w:val="24"/>
          <w:szCs w:val="24"/>
        </w:rPr>
        <w:t xml:space="preserve"> rejected laws the government </w:t>
      </w:r>
      <w:r w:rsidR="008067BF">
        <w:rPr>
          <w:rFonts w:ascii="Arial" w:hAnsi="Arial" w:cs="Arial"/>
          <w:bCs/>
          <w:sz w:val="24"/>
          <w:szCs w:val="24"/>
        </w:rPr>
        <w:t xml:space="preserve">had </w:t>
      </w:r>
      <w:r w:rsidR="003F3762">
        <w:rPr>
          <w:rFonts w:ascii="Arial" w:hAnsi="Arial" w:cs="Arial"/>
          <w:bCs/>
          <w:sz w:val="24"/>
          <w:szCs w:val="24"/>
        </w:rPr>
        <w:t>attempted to pass</w:t>
      </w:r>
      <w:r w:rsidR="00FE447D">
        <w:rPr>
          <w:rFonts w:ascii="Arial" w:hAnsi="Arial" w:cs="Arial"/>
          <w:bCs/>
          <w:sz w:val="24"/>
          <w:szCs w:val="24"/>
        </w:rPr>
        <w:t xml:space="preserve">, </w:t>
      </w:r>
      <w:r w:rsidR="00135C59">
        <w:rPr>
          <w:rFonts w:ascii="Arial" w:hAnsi="Arial" w:cs="Arial"/>
          <w:bCs/>
          <w:sz w:val="24"/>
          <w:szCs w:val="24"/>
        </w:rPr>
        <w:t xml:space="preserve">thus </w:t>
      </w:r>
      <w:r w:rsidR="00FE447D">
        <w:rPr>
          <w:rFonts w:ascii="Arial" w:hAnsi="Arial" w:cs="Arial"/>
          <w:bCs/>
          <w:sz w:val="24"/>
          <w:szCs w:val="24"/>
        </w:rPr>
        <w:t>creat</w:t>
      </w:r>
      <w:r w:rsidR="00135C59">
        <w:rPr>
          <w:rFonts w:ascii="Arial" w:hAnsi="Arial" w:cs="Arial"/>
          <w:bCs/>
          <w:sz w:val="24"/>
          <w:szCs w:val="24"/>
        </w:rPr>
        <w:t>ing</w:t>
      </w:r>
      <w:r w:rsidR="00FE447D">
        <w:rPr>
          <w:rFonts w:ascii="Arial" w:hAnsi="Arial" w:cs="Arial"/>
          <w:bCs/>
          <w:sz w:val="24"/>
          <w:szCs w:val="24"/>
        </w:rPr>
        <w:t xml:space="preserve"> tension between the</w:t>
      </w:r>
      <w:r w:rsidR="00135C59">
        <w:rPr>
          <w:rFonts w:ascii="Arial" w:hAnsi="Arial" w:cs="Arial"/>
          <w:bCs/>
          <w:sz w:val="24"/>
          <w:szCs w:val="24"/>
        </w:rPr>
        <w:t xml:space="preserve"> separate </w:t>
      </w:r>
      <w:r w:rsidR="00FE447D">
        <w:rPr>
          <w:rFonts w:ascii="Arial" w:hAnsi="Arial" w:cs="Arial"/>
          <w:bCs/>
          <w:sz w:val="24"/>
          <w:szCs w:val="24"/>
        </w:rPr>
        <w:t>branches</w:t>
      </w:r>
      <w:r w:rsidR="00135C59">
        <w:rPr>
          <w:rFonts w:ascii="Arial" w:hAnsi="Arial" w:cs="Arial"/>
          <w:bCs/>
          <w:sz w:val="24"/>
          <w:szCs w:val="24"/>
        </w:rPr>
        <w:t xml:space="preserve"> of power</w:t>
      </w:r>
      <w:r w:rsidR="00FE447D">
        <w:rPr>
          <w:rFonts w:ascii="Arial" w:hAnsi="Arial" w:cs="Arial"/>
          <w:bCs/>
          <w:sz w:val="24"/>
          <w:szCs w:val="24"/>
        </w:rPr>
        <w:t xml:space="preserve">. </w:t>
      </w:r>
    </w:p>
    <w:p w14:paraId="720BB50A" w14:textId="77777777" w:rsidR="00CD04BF" w:rsidRDefault="00CD04BF" w:rsidP="008B4087">
      <w:pPr>
        <w:spacing w:after="0" w:line="240" w:lineRule="auto"/>
        <w:jc w:val="both"/>
        <w:rPr>
          <w:rFonts w:ascii="Arial" w:hAnsi="Arial" w:cs="Arial"/>
          <w:bCs/>
          <w:sz w:val="24"/>
          <w:szCs w:val="24"/>
        </w:rPr>
      </w:pPr>
    </w:p>
    <w:p w14:paraId="6ADF050D" w14:textId="1F134AD8" w:rsidR="008A0CC5" w:rsidRDefault="00F96668" w:rsidP="008B4087">
      <w:pPr>
        <w:spacing w:after="0" w:line="240" w:lineRule="auto"/>
        <w:jc w:val="both"/>
        <w:rPr>
          <w:rFonts w:ascii="Arial" w:hAnsi="Arial" w:cs="Arial"/>
          <w:bCs/>
          <w:sz w:val="24"/>
          <w:szCs w:val="24"/>
        </w:rPr>
      </w:pPr>
      <w:r>
        <w:rPr>
          <w:rFonts w:ascii="Arial" w:hAnsi="Arial" w:cs="Arial"/>
          <w:bCs/>
          <w:sz w:val="24"/>
          <w:szCs w:val="24"/>
        </w:rPr>
        <w:t>When</w:t>
      </w:r>
      <w:r w:rsidR="00135C59">
        <w:rPr>
          <w:rFonts w:ascii="Arial" w:hAnsi="Arial" w:cs="Arial"/>
          <w:bCs/>
          <w:sz w:val="24"/>
          <w:szCs w:val="24"/>
        </w:rPr>
        <w:t xml:space="preserve"> changes</w:t>
      </w:r>
      <w:r>
        <w:rPr>
          <w:rFonts w:ascii="Arial" w:hAnsi="Arial" w:cs="Arial"/>
          <w:bCs/>
          <w:sz w:val="24"/>
          <w:szCs w:val="24"/>
        </w:rPr>
        <w:t xml:space="preserve"> were proposed at the beginning of 2023</w:t>
      </w:r>
      <w:r w:rsidR="008067BF">
        <w:rPr>
          <w:rFonts w:ascii="Arial" w:hAnsi="Arial" w:cs="Arial"/>
          <w:bCs/>
          <w:sz w:val="24"/>
          <w:szCs w:val="24"/>
        </w:rPr>
        <w:t>,</w:t>
      </w:r>
      <w:r w:rsidR="00135C59">
        <w:rPr>
          <w:rFonts w:ascii="Arial" w:hAnsi="Arial" w:cs="Arial"/>
          <w:bCs/>
          <w:sz w:val="24"/>
          <w:szCs w:val="24"/>
        </w:rPr>
        <w:t xml:space="preserve"> thousands flocked to the streets, creating chaos and </w:t>
      </w:r>
      <w:r>
        <w:rPr>
          <w:rFonts w:ascii="Arial" w:hAnsi="Arial" w:cs="Arial"/>
          <w:bCs/>
          <w:sz w:val="24"/>
          <w:szCs w:val="24"/>
        </w:rPr>
        <w:t xml:space="preserve">severe </w:t>
      </w:r>
      <w:r w:rsidR="00135C59">
        <w:rPr>
          <w:rFonts w:ascii="Arial" w:hAnsi="Arial" w:cs="Arial"/>
          <w:bCs/>
          <w:sz w:val="24"/>
          <w:szCs w:val="24"/>
        </w:rPr>
        <w:t xml:space="preserve">disturbance </w:t>
      </w:r>
      <w:r>
        <w:rPr>
          <w:rFonts w:ascii="Arial" w:hAnsi="Arial" w:cs="Arial"/>
          <w:bCs/>
          <w:sz w:val="24"/>
          <w:szCs w:val="24"/>
        </w:rPr>
        <w:t xml:space="preserve">throughout </w:t>
      </w:r>
      <w:r w:rsidR="00135C59">
        <w:rPr>
          <w:rFonts w:ascii="Arial" w:hAnsi="Arial" w:cs="Arial"/>
          <w:bCs/>
          <w:sz w:val="24"/>
          <w:szCs w:val="24"/>
        </w:rPr>
        <w:t>the country.</w:t>
      </w:r>
      <w:r>
        <w:rPr>
          <w:rFonts w:ascii="Arial" w:hAnsi="Arial" w:cs="Arial"/>
          <w:bCs/>
          <w:sz w:val="24"/>
          <w:szCs w:val="24"/>
        </w:rPr>
        <w:t xml:space="preserve"> </w:t>
      </w:r>
      <w:r w:rsidR="008A0CC5" w:rsidRPr="008A0CC5">
        <w:rPr>
          <w:rFonts w:ascii="Arial" w:hAnsi="Arial" w:cs="Arial"/>
          <w:bCs/>
          <w:sz w:val="24"/>
          <w:szCs w:val="24"/>
        </w:rPr>
        <w:t xml:space="preserve">The tension reached </w:t>
      </w:r>
      <w:r>
        <w:rPr>
          <w:rFonts w:ascii="Arial" w:hAnsi="Arial" w:cs="Arial"/>
          <w:bCs/>
          <w:sz w:val="24"/>
          <w:szCs w:val="24"/>
        </w:rPr>
        <w:t>levels that</w:t>
      </w:r>
      <w:r w:rsidR="008A0CC5" w:rsidRPr="008A0CC5">
        <w:rPr>
          <w:rFonts w:ascii="Arial" w:hAnsi="Arial" w:cs="Arial"/>
          <w:bCs/>
          <w:sz w:val="24"/>
          <w:szCs w:val="24"/>
        </w:rPr>
        <w:t xml:space="preserve"> </w:t>
      </w:r>
      <w:r w:rsidRPr="008A0CC5">
        <w:rPr>
          <w:rFonts w:ascii="Arial" w:hAnsi="Arial" w:cs="Arial"/>
          <w:bCs/>
          <w:sz w:val="24"/>
          <w:szCs w:val="24"/>
        </w:rPr>
        <w:t>threaten</w:t>
      </w:r>
      <w:r>
        <w:rPr>
          <w:rFonts w:ascii="Arial" w:hAnsi="Arial" w:cs="Arial"/>
          <w:bCs/>
          <w:sz w:val="24"/>
          <w:szCs w:val="24"/>
        </w:rPr>
        <w:t>ed</w:t>
      </w:r>
      <w:r w:rsidRPr="008A0CC5">
        <w:rPr>
          <w:rFonts w:ascii="Arial" w:hAnsi="Arial" w:cs="Arial"/>
          <w:bCs/>
          <w:sz w:val="24"/>
          <w:szCs w:val="24"/>
        </w:rPr>
        <w:t xml:space="preserve"> </w:t>
      </w:r>
      <w:r w:rsidR="008A0CC5" w:rsidRPr="008A0CC5">
        <w:rPr>
          <w:rFonts w:ascii="Arial" w:hAnsi="Arial" w:cs="Arial"/>
          <w:bCs/>
          <w:sz w:val="24"/>
          <w:szCs w:val="24"/>
        </w:rPr>
        <w:t>relations between the right and left political parties</w:t>
      </w:r>
      <w:r>
        <w:rPr>
          <w:rFonts w:ascii="Arial" w:hAnsi="Arial" w:cs="Arial"/>
          <w:bCs/>
          <w:sz w:val="24"/>
          <w:szCs w:val="24"/>
        </w:rPr>
        <w:t>,</w:t>
      </w:r>
      <w:r w:rsidR="008A0CC5" w:rsidRPr="008A0CC5">
        <w:rPr>
          <w:rFonts w:ascii="Arial" w:hAnsi="Arial" w:cs="Arial"/>
          <w:bCs/>
          <w:sz w:val="24"/>
          <w:szCs w:val="24"/>
        </w:rPr>
        <w:t xml:space="preserve"> and many feared </w:t>
      </w:r>
      <w:r>
        <w:rPr>
          <w:rFonts w:ascii="Arial" w:hAnsi="Arial" w:cs="Arial"/>
          <w:bCs/>
          <w:sz w:val="24"/>
          <w:szCs w:val="24"/>
        </w:rPr>
        <w:t>an outbreak</w:t>
      </w:r>
      <w:r w:rsidR="008A0CC5" w:rsidRPr="008A0CC5">
        <w:rPr>
          <w:rFonts w:ascii="Arial" w:hAnsi="Arial" w:cs="Arial"/>
          <w:bCs/>
          <w:sz w:val="24"/>
          <w:szCs w:val="24"/>
        </w:rPr>
        <w:t xml:space="preserve"> of violence on both sides. </w:t>
      </w:r>
      <w:r w:rsidR="003F0591">
        <w:rPr>
          <w:rFonts w:ascii="Arial" w:hAnsi="Arial" w:cs="Arial"/>
          <w:bCs/>
          <w:sz w:val="24"/>
          <w:szCs w:val="24"/>
        </w:rPr>
        <w:t>Among</w:t>
      </w:r>
      <w:r w:rsidR="008A0CC5" w:rsidRPr="008A0CC5">
        <w:rPr>
          <w:rFonts w:ascii="Arial" w:hAnsi="Arial" w:cs="Arial"/>
          <w:bCs/>
          <w:sz w:val="24"/>
          <w:szCs w:val="24"/>
        </w:rPr>
        <w:t xml:space="preserve"> those who opposed the reform, threats were </w:t>
      </w:r>
      <w:r w:rsidR="003F0591">
        <w:rPr>
          <w:rFonts w:ascii="Arial" w:hAnsi="Arial" w:cs="Arial"/>
          <w:bCs/>
          <w:sz w:val="24"/>
          <w:szCs w:val="24"/>
        </w:rPr>
        <w:t xml:space="preserve">even </w:t>
      </w:r>
      <w:r w:rsidR="008A0CC5" w:rsidRPr="008A0CC5">
        <w:rPr>
          <w:rFonts w:ascii="Arial" w:hAnsi="Arial" w:cs="Arial"/>
          <w:bCs/>
          <w:sz w:val="24"/>
          <w:szCs w:val="24"/>
        </w:rPr>
        <w:t>made to refuse fighting in future wars</w:t>
      </w:r>
      <w:r w:rsidR="003F0591">
        <w:rPr>
          <w:rFonts w:ascii="Arial" w:hAnsi="Arial" w:cs="Arial"/>
          <w:bCs/>
          <w:sz w:val="24"/>
          <w:szCs w:val="24"/>
        </w:rPr>
        <w:t>,</w:t>
      </w:r>
      <w:r w:rsidR="008A0CC5" w:rsidRPr="008A0CC5">
        <w:rPr>
          <w:rFonts w:ascii="Arial" w:hAnsi="Arial" w:cs="Arial"/>
          <w:bCs/>
          <w:sz w:val="24"/>
          <w:szCs w:val="24"/>
        </w:rPr>
        <w:t xml:space="preserve"> and </w:t>
      </w:r>
      <w:r w:rsidR="003F0591">
        <w:rPr>
          <w:rFonts w:ascii="Arial" w:hAnsi="Arial" w:cs="Arial"/>
          <w:bCs/>
          <w:sz w:val="24"/>
          <w:szCs w:val="24"/>
        </w:rPr>
        <w:t xml:space="preserve">some </w:t>
      </w:r>
      <w:r w:rsidR="008A0CC5" w:rsidRPr="008A0CC5">
        <w:rPr>
          <w:rFonts w:ascii="Arial" w:hAnsi="Arial" w:cs="Arial"/>
          <w:bCs/>
          <w:sz w:val="24"/>
          <w:szCs w:val="24"/>
        </w:rPr>
        <w:t xml:space="preserve">voices called </w:t>
      </w:r>
      <w:r w:rsidR="003F0591">
        <w:rPr>
          <w:rFonts w:ascii="Arial" w:hAnsi="Arial" w:cs="Arial"/>
          <w:bCs/>
          <w:sz w:val="24"/>
          <w:szCs w:val="24"/>
        </w:rPr>
        <w:t>for</w:t>
      </w:r>
      <w:r w:rsidR="003F0591" w:rsidRPr="008A0CC5">
        <w:rPr>
          <w:rFonts w:ascii="Arial" w:hAnsi="Arial" w:cs="Arial"/>
          <w:bCs/>
          <w:sz w:val="24"/>
          <w:szCs w:val="24"/>
        </w:rPr>
        <w:t xml:space="preserve"> </w:t>
      </w:r>
      <w:r w:rsidR="008A0CC5" w:rsidRPr="008A0CC5">
        <w:rPr>
          <w:rFonts w:ascii="Arial" w:hAnsi="Arial" w:cs="Arial"/>
          <w:bCs/>
          <w:sz w:val="24"/>
          <w:szCs w:val="24"/>
        </w:rPr>
        <w:t xml:space="preserve">refusing to </w:t>
      </w:r>
      <w:r w:rsidR="008A0CC5">
        <w:rPr>
          <w:rFonts w:ascii="Arial" w:hAnsi="Arial" w:cs="Arial"/>
          <w:bCs/>
          <w:sz w:val="24"/>
          <w:szCs w:val="24"/>
        </w:rPr>
        <w:t xml:space="preserve">report </w:t>
      </w:r>
      <w:r w:rsidR="008A0CC5" w:rsidRPr="008A0CC5">
        <w:rPr>
          <w:rFonts w:ascii="Arial" w:hAnsi="Arial" w:cs="Arial"/>
          <w:bCs/>
          <w:sz w:val="24"/>
          <w:szCs w:val="24"/>
        </w:rPr>
        <w:t xml:space="preserve">to the reserve </w:t>
      </w:r>
      <w:r w:rsidR="008A0CC5">
        <w:rPr>
          <w:rFonts w:ascii="Arial" w:hAnsi="Arial" w:cs="Arial"/>
          <w:bCs/>
          <w:sz w:val="24"/>
          <w:szCs w:val="24"/>
        </w:rPr>
        <w:t>service</w:t>
      </w:r>
      <w:r w:rsidR="008A0CC5" w:rsidRPr="008A0CC5">
        <w:rPr>
          <w:rFonts w:ascii="Arial" w:hAnsi="Arial" w:cs="Arial"/>
          <w:bCs/>
          <w:sz w:val="24"/>
          <w:szCs w:val="24"/>
        </w:rPr>
        <w:t xml:space="preserve"> of the IDF. </w:t>
      </w:r>
    </w:p>
    <w:p w14:paraId="4DE148BC" w14:textId="77777777" w:rsidR="00CD04BF" w:rsidRPr="008A0CC5" w:rsidRDefault="00CD04BF" w:rsidP="008B4087">
      <w:pPr>
        <w:spacing w:after="0" w:line="240" w:lineRule="auto"/>
        <w:jc w:val="both"/>
        <w:rPr>
          <w:rFonts w:ascii="Arial" w:hAnsi="Arial" w:cs="Arial"/>
          <w:bCs/>
          <w:sz w:val="24"/>
          <w:szCs w:val="24"/>
        </w:rPr>
      </w:pPr>
    </w:p>
    <w:p w14:paraId="6A3EC419" w14:textId="06336D33" w:rsidR="008A0CC5" w:rsidRDefault="008A0CC5" w:rsidP="008B4087">
      <w:pPr>
        <w:spacing w:after="0" w:line="240" w:lineRule="auto"/>
        <w:jc w:val="both"/>
        <w:rPr>
          <w:rFonts w:ascii="Arial" w:hAnsi="Arial" w:cs="Arial"/>
          <w:bCs/>
          <w:sz w:val="24"/>
          <w:szCs w:val="24"/>
        </w:rPr>
      </w:pPr>
      <w:r>
        <w:rPr>
          <w:rFonts w:ascii="Arial" w:hAnsi="Arial" w:cs="Arial"/>
          <w:bCs/>
          <w:sz w:val="24"/>
          <w:szCs w:val="24"/>
        </w:rPr>
        <w:t xml:space="preserve">With the outbreak of </w:t>
      </w:r>
      <w:r w:rsidR="003F0591">
        <w:rPr>
          <w:rFonts w:ascii="Arial" w:hAnsi="Arial" w:cs="Arial"/>
          <w:bCs/>
          <w:sz w:val="24"/>
          <w:szCs w:val="24"/>
        </w:rPr>
        <w:t xml:space="preserve">war </w:t>
      </w:r>
      <w:r>
        <w:rPr>
          <w:rFonts w:ascii="Arial" w:hAnsi="Arial" w:cs="Arial"/>
          <w:bCs/>
          <w:sz w:val="24"/>
          <w:szCs w:val="24"/>
        </w:rPr>
        <w:t>on October 7</w:t>
      </w:r>
      <w:r w:rsidR="003F0591" w:rsidRPr="007D3F57">
        <w:rPr>
          <w:rFonts w:ascii="Arial" w:hAnsi="Arial" w:cs="Arial"/>
          <w:bCs/>
          <w:sz w:val="24"/>
          <w:szCs w:val="24"/>
          <w:vertAlign w:val="superscript"/>
        </w:rPr>
        <w:t>th</w:t>
      </w:r>
      <w:r w:rsidR="003F0591">
        <w:rPr>
          <w:rFonts w:ascii="Arial" w:hAnsi="Arial" w:cs="Arial"/>
          <w:bCs/>
          <w:sz w:val="24"/>
          <w:szCs w:val="24"/>
        </w:rPr>
        <w:t>,</w:t>
      </w:r>
      <w:r>
        <w:rPr>
          <w:rFonts w:ascii="Arial" w:hAnsi="Arial" w:cs="Arial"/>
          <w:bCs/>
          <w:sz w:val="24"/>
          <w:szCs w:val="24"/>
        </w:rPr>
        <w:t xml:space="preserve"> 2023</w:t>
      </w:r>
      <w:r w:rsidR="003F0591">
        <w:rPr>
          <w:rFonts w:ascii="Arial" w:hAnsi="Arial" w:cs="Arial"/>
          <w:bCs/>
          <w:sz w:val="24"/>
          <w:szCs w:val="24"/>
        </w:rPr>
        <w:t>,</w:t>
      </w:r>
      <w:r>
        <w:rPr>
          <w:rFonts w:ascii="Arial" w:hAnsi="Arial" w:cs="Arial"/>
          <w:bCs/>
          <w:sz w:val="24"/>
          <w:szCs w:val="24"/>
        </w:rPr>
        <w:t xml:space="preserve"> both the </w:t>
      </w:r>
      <w:r w:rsidR="00135C59">
        <w:rPr>
          <w:rFonts w:ascii="Arial" w:hAnsi="Arial" w:cs="Arial"/>
          <w:bCs/>
          <w:sz w:val="24"/>
          <w:szCs w:val="24"/>
        </w:rPr>
        <w:t xml:space="preserve">judicial </w:t>
      </w:r>
      <w:r>
        <w:rPr>
          <w:rFonts w:ascii="Arial" w:hAnsi="Arial" w:cs="Arial"/>
          <w:bCs/>
          <w:sz w:val="24"/>
          <w:szCs w:val="24"/>
        </w:rPr>
        <w:t>reform and the movement against it were paused.</w:t>
      </w:r>
    </w:p>
    <w:p w14:paraId="4084DF46" w14:textId="77777777" w:rsidR="00CD04BF" w:rsidRDefault="00CD04BF" w:rsidP="008B4087">
      <w:pPr>
        <w:spacing w:after="0" w:line="240" w:lineRule="auto"/>
        <w:jc w:val="both"/>
        <w:rPr>
          <w:rFonts w:ascii="Arial" w:hAnsi="Arial" w:cs="Arial"/>
          <w:bCs/>
          <w:sz w:val="24"/>
          <w:szCs w:val="24"/>
        </w:rPr>
      </w:pPr>
    </w:p>
    <w:p w14:paraId="2A685185" w14:textId="75CBB61A" w:rsidR="00135C59" w:rsidRDefault="00135C59" w:rsidP="008B4087">
      <w:pPr>
        <w:spacing w:after="0" w:line="240" w:lineRule="auto"/>
        <w:jc w:val="both"/>
        <w:rPr>
          <w:rFonts w:ascii="Arial" w:hAnsi="Arial" w:cs="Arial"/>
          <w:b/>
          <w:sz w:val="24"/>
          <w:szCs w:val="24"/>
        </w:rPr>
      </w:pPr>
      <w:r w:rsidRPr="00135C59">
        <w:rPr>
          <w:rFonts w:ascii="Arial" w:hAnsi="Arial" w:cs="Arial"/>
          <w:b/>
          <w:sz w:val="24"/>
          <w:szCs w:val="24"/>
        </w:rPr>
        <w:t>Democracy and Torah</w:t>
      </w:r>
    </w:p>
    <w:p w14:paraId="0BE7B570" w14:textId="77777777" w:rsidR="00CD04BF" w:rsidRPr="00135C59" w:rsidRDefault="00CD04BF" w:rsidP="008B4087">
      <w:pPr>
        <w:spacing w:after="0" w:line="240" w:lineRule="auto"/>
        <w:jc w:val="both"/>
        <w:rPr>
          <w:rFonts w:ascii="Arial" w:hAnsi="Arial" w:cs="Arial"/>
          <w:b/>
          <w:sz w:val="24"/>
          <w:szCs w:val="24"/>
        </w:rPr>
      </w:pPr>
    </w:p>
    <w:p w14:paraId="2CA9609C" w14:textId="7DF0F8DE"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 xml:space="preserve">Do democratic values pose a challenge to the Torah and its values? Does the halakhic system recognize these principles? The State of Israel is defined legally as a Jewish State. In situations of conflict between Jewish values and democratic ones, which takes precedence? </w:t>
      </w:r>
    </w:p>
    <w:p w14:paraId="4D1ABF43" w14:textId="77777777" w:rsidR="00CD04BF" w:rsidRDefault="00CD04BF" w:rsidP="008B4087">
      <w:pPr>
        <w:spacing w:after="0" w:line="240" w:lineRule="auto"/>
        <w:jc w:val="both"/>
        <w:rPr>
          <w:rFonts w:ascii="Arial" w:hAnsi="Arial" w:cs="Arial"/>
          <w:bCs/>
          <w:sz w:val="24"/>
          <w:szCs w:val="24"/>
        </w:rPr>
      </w:pPr>
    </w:p>
    <w:p w14:paraId="52663FED" w14:textId="3168E83B"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Rav Ah</w:t>
      </w:r>
      <w:r w:rsidR="007C7542">
        <w:rPr>
          <w:rFonts w:ascii="Arial" w:hAnsi="Arial" w:cs="Arial"/>
          <w:bCs/>
          <w:sz w:val="24"/>
          <w:szCs w:val="24"/>
        </w:rPr>
        <w:t>a</w:t>
      </w:r>
      <w:r>
        <w:rPr>
          <w:rFonts w:ascii="Arial" w:hAnsi="Arial" w:cs="Arial"/>
          <w:bCs/>
          <w:sz w:val="24"/>
          <w:szCs w:val="24"/>
        </w:rPr>
        <w:t xml:space="preserve">ron Lichtenstein addressed </w:t>
      </w:r>
      <w:r w:rsidR="00135C59">
        <w:rPr>
          <w:rFonts w:ascii="Arial" w:hAnsi="Arial" w:cs="Arial"/>
          <w:bCs/>
          <w:sz w:val="24"/>
          <w:szCs w:val="24"/>
        </w:rPr>
        <w:t xml:space="preserve">some of </w:t>
      </w:r>
      <w:r>
        <w:rPr>
          <w:rFonts w:ascii="Arial" w:hAnsi="Arial" w:cs="Arial"/>
          <w:bCs/>
          <w:sz w:val="24"/>
          <w:szCs w:val="24"/>
        </w:rPr>
        <w:t>these questions. As expected, his answer is complex. For those in the religious community who accept the democratic system</w:t>
      </w:r>
      <w:r w:rsidR="00F8654B">
        <w:rPr>
          <w:rFonts w:ascii="Arial" w:hAnsi="Arial" w:cs="Arial"/>
          <w:bCs/>
          <w:sz w:val="24"/>
          <w:szCs w:val="24"/>
        </w:rPr>
        <w:t>,</w:t>
      </w:r>
      <w:r>
        <w:rPr>
          <w:rFonts w:ascii="Arial" w:hAnsi="Arial" w:cs="Arial"/>
          <w:bCs/>
          <w:sz w:val="24"/>
          <w:szCs w:val="24"/>
        </w:rPr>
        <w:t xml:space="preserve"> there is room for conflict:</w:t>
      </w:r>
    </w:p>
    <w:p w14:paraId="217EEA0D" w14:textId="77777777" w:rsidR="00CD04BF" w:rsidRDefault="00CD04BF" w:rsidP="008B4087">
      <w:pPr>
        <w:spacing w:after="0" w:line="240" w:lineRule="auto"/>
        <w:jc w:val="both"/>
        <w:rPr>
          <w:rFonts w:ascii="Arial" w:hAnsi="Arial" w:cs="Arial"/>
          <w:bCs/>
          <w:sz w:val="24"/>
          <w:szCs w:val="24"/>
        </w:rPr>
      </w:pPr>
    </w:p>
    <w:p w14:paraId="7C0F1176" w14:textId="77777777" w:rsidR="00CD04BF"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 xml:space="preserve">As people who believe in Torah, on the one hand, and in the human values of democracy, on the other, many challenges face us. We must grapple with these issues on the political and practical level, as well as within the </w:t>
      </w:r>
      <w:proofErr w:type="spellStart"/>
      <w:r w:rsidRPr="00FE447D">
        <w:rPr>
          <w:rFonts w:ascii="Arial" w:hAnsi="Arial" w:cs="Arial"/>
          <w:bCs/>
          <w:sz w:val="24"/>
          <w:szCs w:val="24"/>
        </w:rPr>
        <w:t>beit</w:t>
      </w:r>
      <w:proofErr w:type="spellEnd"/>
      <w:r w:rsidRPr="00FE447D">
        <w:rPr>
          <w:rFonts w:ascii="Arial" w:hAnsi="Arial" w:cs="Arial"/>
          <w:bCs/>
          <w:sz w:val="24"/>
          <w:szCs w:val="24"/>
        </w:rPr>
        <w:t xml:space="preserve"> midrash, in an effort to nurture and mold both Torah thinking and democratic thinking. In this task, </w:t>
      </w:r>
      <w:r w:rsidRPr="00FE447D">
        <w:rPr>
          <w:rFonts w:ascii="Arial" w:hAnsi="Arial" w:cs="Arial"/>
          <w:bCs/>
          <w:sz w:val="24"/>
          <w:szCs w:val="24"/>
        </w:rPr>
        <w:lastRenderedPageBreak/>
        <w:t xml:space="preserve">we must constantly remain aware that, ultimately, the democracy within us is drawn from the world of </w:t>
      </w:r>
      <w:r w:rsidR="00135C59" w:rsidRPr="00FE447D">
        <w:rPr>
          <w:rFonts w:ascii="Arial" w:hAnsi="Arial" w:cs="Arial"/>
          <w:bCs/>
          <w:sz w:val="24"/>
          <w:szCs w:val="24"/>
        </w:rPr>
        <w:t>Torah and</w:t>
      </w:r>
      <w:r w:rsidRPr="00FE447D">
        <w:rPr>
          <w:rFonts w:ascii="Arial" w:hAnsi="Arial" w:cs="Arial"/>
          <w:bCs/>
          <w:sz w:val="24"/>
          <w:szCs w:val="24"/>
        </w:rPr>
        <w:t xml:space="preserve"> seeks to fulfill the world of Torah.</w:t>
      </w:r>
    </w:p>
    <w:p w14:paraId="57A61C84" w14:textId="116C1FDD" w:rsidR="00FE447D"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 </w:t>
      </w:r>
    </w:p>
    <w:p w14:paraId="76C42D3C" w14:textId="298FF241"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 xml:space="preserve">However, </w:t>
      </w:r>
      <w:r w:rsidR="00802494">
        <w:rPr>
          <w:rFonts w:ascii="Arial" w:hAnsi="Arial" w:cs="Arial"/>
          <w:bCs/>
          <w:sz w:val="24"/>
          <w:szCs w:val="24"/>
        </w:rPr>
        <w:t>he also states</w:t>
      </w:r>
      <w:r>
        <w:rPr>
          <w:rFonts w:ascii="Arial" w:hAnsi="Arial" w:cs="Arial"/>
          <w:bCs/>
          <w:sz w:val="24"/>
          <w:szCs w:val="24"/>
        </w:rPr>
        <w:t>:</w:t>
      </w:r>
    </w:p>
    <w:p w14:paraId="38629DF1" w14:textId="77777777" w:rsidR="00CD04BF" w:rsidRDefault="00CD04BF" w:rsidP="008B4087">
      <w:pPr>
        <w:spacing w:after="0" w:line="240" w:lineRule="auto"/>
        <w:jc w:val="both"/>
        <w:rPr>
          <w:rFonts w:ascii="Arial" w:hAnsi="Arial" w:cs="Arial"/>
          <w:bCs/>
          <w:sz w:val="24"/>
          <w:szCs w:val="24"/>
        </w:rPr>
      </w:pPr>
    </w:p>
    <w:p w14:paraId="25A879F8" w14:textId="124D7DC9" w:rsidR="00FE447D"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…we cannot assert that there is a perfect overlap between democracy in the broad, secular sense of the concept, and the world of Halakha. Let us not delude ourselves or our opponents by claiming that there are no gaps, no differences. But to the extent that we focus on the moral spirit, the human spirit, that should drive and characterize a society worthy of itself, a society that seeks to build a human world on a super-human foundation – here, the cloak of democracy certainly belongs to and suits the world of Torah.</w:t>
      </w:r>
      <w:r>
        <w:rPr>
          <w:rStyle w:val="FootnoteReference"/>
          <w:rFonts w:ascii="Arial" w:hAnsi="Arial" w:cs="Arial"/>
          <w:bCs/>
          <w:sz w:val="24"/>
          <w:szCs w:val="24"/>
        </w:rPr>
        <w:footnoteReference w:id="3"/>
      </w:r>
    </w:p>
    <w:p w14:paraId="74C68671" w14:textId="77777777" w:rsidR="00CD04BF" w:rsidRPr="00FE447D" w:rsidRDefault="00CD04BF" w:rsidP="008B4087">
      <w:pPr>
        <w:spacing w:after="0" w:line="240" w:lineRule="auto"/>
        <w:ind w:left="720"/>
        <w:jc w:val="both"/>
        <w:rPr>
          <w:rFonts w:ascii="Arial" w:hAnsi="Arial" w:cs="Arial"/>
          <w:bCs/>
          <w:sz w:val="24"/>
          <w:szCs w:val="24"/>
        </w:rPr>
      </w:pPr>
    </w:p>
    <w:p w14:paraId="4B5BE046" w14:textId="1CDD88EA"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The crucial difference</w:t>
      </w:r>
      <w:r w:rsidR="00802494">
        <w:rPr>
          <w:rFonts w:ascii="Arial" w:hAnsi="Arial" w:cs="Arial"/>
          <w:bCs/>
          <w:sz w:val="24"/>
          <w:szCs w:val="24"/>
        </w:rPr>
        <w:t>,</w:t>
      </w:r>
      <w:r>
        <w:rPr>
          <w:rFonts w:ascii="Arial" w:hAnsi="Arial" w:cs="Arial"/>
          <w:bCs/>
          <w:sz w:val="24"/>
          <w:szCs w:val="24"/>
        </w:rPr>
        <w:t xml:space="preserve"> in his opinion</w:t>
      </w:r>
      <w:r w:rsidR="00135C59">
        <w:rPr>
          <w:rFonts w:ascii="Arial" w:hAnsi="Arial" w:cs="Arial"/>
          <w:bCs/>
          <w:sz w:val="24"/>
          <w:szCs w:val="24"/>
        </w:rPr>
        <w:t>,</w:t>
      </w:r>
      <w:r>
        <w:rPr>
          <w:rFonts w:ascii="Arial" w:hAnsi="Arial" w:cs="Arial"/>
          <w:bCs/>
          <w:sz w:val="24"/>
          <w:szCs w:val="24"/>
        </w:rPr>
        <w:t xml:space="preserve"> is the source of authority:</w:t>
      </w:r>
    </w:p>
    <w:p w14:paraId="1D2A273C" w14:textId="77777777" w:rsidR="00CD04BF" w:rsidRPr="00FE447D" w:rsidRDefault="00CD04BF" w:rsidP="008B4087">
      <w:pPr>
        <w:spacing w:after="0" w:line="240" w:lineRule="auto"/>
        <w:jc w:val="both"/>
        <w:rPr>
          <w:rFonts w:ascii="Arial" w:hAnsi="Arial" w:cs="Arial"/>
          <w:bCs/>
          <w:sz w:val="24"/>
          <w:szCs w:val="24"/>
        </w:rPr>
      </w:pPr>
    </w:p>
    <w:p w14:paraId="0ABB90D6" w14:textId="41DF3726" w:rsidR="00FE447D"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The most basic foundation of all political science is the question of the source of authority and its roots: from whence does it derive its values and draw its power, on the practical level, but also – more importantly – on the level of ideas? In this context, it is clear that if we compare our world view to that of western democracy, there is a contradiction. Democracy maintains that the source of authority, its root and basis, is the </w:t>
      </w:r>
      <w:r w:rsidRPr="00FE447D">
        <w:rPr>
          <w:rFonts w:ascii="Arial" w:hAnsi="Arial" w:cs="Arial"/>
          <w:bCs/>
          <w:i/>
          <w:iCs/>
          <w:sz w:val="24"/>
          <w:szCs w:val="24"/>
        </w:rPr>
        <w:t>vox populi</w:t>
      </w:r>
      <w:r w:rsidRPr="00FE447D">
        <w:rPr>
          <w:rFonts w:ascii="Arial" w:hAnsi="Arial" w:cs="Arial"/>
          <w:bCs/>
          <w:sz w:val="24"/>
          <w:szCs w:val="24"/>
        </w:rPr>
        <w:t> – the voice of the public. The public decides, for better or worse; the public determines what is desirable and what is not, both in legal and in moral terms.</w:t>
      </w:r>
    </w:p>
    <w:p w14:paraId="480B3C23" w14:textId="77777777" w:rsidR="00CD04BF" w:rsidRPr="00FE447D" w:rsidRDefault="00CD04BF" w:rsidP="008B4087">
      <w:pPr>
        <w:spacing w:after="0" w:line="240" w:lineRule="auto"/>
        <w:ind w:left="720"/>
        <w:jc w:val="both"/>
        <w:rPr>
          <w:rFonts w:ascii="Arial" w:hAnsi="Arial" w:cs="Arial"/>
          <w:bCs/>
          <w:sz w:val="24"/>
          <w:szCs w:val="24"/>
        </w:rPr>
      </w:pPr>
    </w:p>
    <w:p w14:paraId="1C86573F" w14:textId="557DCBDE" w:rsidR="00135C59"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We, on the other hand – and I refer also to those who cleave to universal religious values in general, and to our world-view in particular – highlight the idea that the source of authority is the Holy One and His will. “He is our God and there is no other.”</w:t>
      </w:r>
      <w:r w:rsidR="00802494">
        <w:rPr>
          <w:rStyle w:val="FootnoteReference"/>
          <w:rFonts w:ascii="Arial" w:hAnsi="Arial" w:cs="Arial"/>
          <w:bCs/>
          <w:sz w:val="24"/>
          <w:szCs w:val="24"/>
        </w:rPr>
        <w:footnoteReference w:id="4"/>
      </w:r>
      <w:r w:rsidRPr="00FE447D">
        <w:rPr>
          <w:rFonts w:ascii="Arial" w:hAnsi="Arial" w:cs="Arial"/>
          <w:bCs/>
          <w:sz w:val="24"/>
          <w:szCs w:val="24"/>
        </w:rPr>
        <w:t> </w:t>
      </w:r>
    </w:p>
    <w:p w14:paraId="3F887716" w14:textId="77777777" w:rsidR="00CD04BF" w:rsidRDefault="00CD04BF" w:rsidP="008B4087">
      <w:pPr>
        <w:spacing w:after="0" w:line="240" w:lineRule="auto"/>
        <w:ind w:left="720"/>
        <w:jc w:val="both"/>
        <w:rPr>
          <w:rFonts w:ascii="Arial" w:hAnsi="Arial" w:cs="Arial"/>
          <w:b/>
          <w:sz w:val="24"/>
          <w:szCs w:val="24"/>
        </w:rPr>
      </w:pPr>
    </w:p>
    <w:p w14:paraId="520DDD8D" w14:textId="2B539050" w:rsidR="00FE447D" w:rsidRDefault="00FE447D" w:rsidP="008B4087">
      <w:pPr>
        <w:spacing w:after="0" w:line="240" w:lineRule="auto"/>
        <w:jc w:val="both"/>
        <w:rPr>
          <w:rFonts w:ascii="Arial" w:hAnsi="Arial" w:cs="Arial"/>
          <w:b/>
          <w:sz w:val="24"/>
          <w:szCs w:val="24"/>
        </w:rPr>
      </w:pPr>
      <w:r w:rsidRPr="00FE447D">
        <w:rPr>
          <w:rFonts w:ascii="Arial" w:hAnsi="Arial" w:cs="Arial"/>
          <w:b/>
          <w:sz w:val="24"/>
          <w:szCs w:val="24"/>
        </w:rPr>
        <w:t>Do the Torah and democracy share</w:t>
      </w:r>
      <w:r>
        <w:rPr>
          <w:rFonts w:ascii="Arial" w:hAnsi="Arial" w:cs="Arial"/>
          <w:b/>
          <w:sz w:val="24"/>
          <w:szCs w:val="24"/>
        </w:rPr>
        <w:t xml:space="preserve"> </w:t>
      </w:r>
      <w:r w:rsidR="00135C59">
        <w:rPr>
          <w:rFonts w:ascii="Arial" w:hAnsi="Arial" w:cs="Arial"/>
          <w:b/>
          <w:sz w:val="24"/>
          <w:szCs w:val="24"/>
        </w:rPr>
        <w:t xml:space="preserve">similar </w:t>
      </w:r>
      <w:r w:rsidR="00135C59" w:rsidRPr="00FE447D">
        <w:rPr>
          <w:rFonts w:ascii="Arial" w:hAnsi="Arial" w:cs="Arial"/>
          <w:b/>
          <w:sz w:val="24"/>
          <w:szCs w:val="24"/>
        </w:rPr>
        <w:t>values</w:t>
      </w:r>
      <w:r w:rsidRPr="00FE447D">
        <w:rPr>
          <w:rFonts w:ascii="Arial" w:hAnsi="Arial" w:cs="Arial"/>
          <w:b/>
          <w:sz w:val="24"/>
          <w:szCs w:val="24"/>
        </w:rPr>
        <w:t>?</w:t>
      </w:r>
    </w:p>
    <w:p w14:paraId="416E92B4" w14:textId="77777777" w:rsidR="00CD04BF" w:rsidRDefault="00CD04BF" w:rsidP="008B4087">
      <w:pPr>
        <w:spacing w:after="0" w:line="240" w:lineRule="auto"/>
        <w:jc w:val="both"/>
        <w:rPr>
          <w:rFonts w:ascii="Arial" w:hAnsi="Arial" w:cs="Arial"/>
          <w:b/>
          <w:sz w:val="24"/>
          <w:szCs w:val="24"/>
        </w:rPr>
      </w:pPr>
    </w:p>
    <w:p w14:paraId="0912F826" w14:textId="16E54BDC" w:rsidR="00135C59" w:rsidRDefault="000E0982" w:rsidP="008B4087">
      <w:pPr>
        <w:spacing w:after="0" w:line="240" w:lineRule="auto"/>
        <w:jc w:val="both"/>
        <w:rPr>
          <w:rFonts w:ascii="Arial" w:hAnsi="Arial" w:cs="Arial"/>
          <w:bCs/>
          <w:i/>
          <w:iCs/>
          <w:sz w:val="24"/>
          <w:szCs w:val="24"/>
        </w:rPr>
      </w:pPr>
      <w:r w:rsidRPr="00D8035F">
        <w:rPr>
          <w:rFonts w:ascii="Arial" w:hAnsi="Arial" w:cs="Arial"/>
          <w:bCs/>
          <w:i/>
          <w:iCs/>
          <w:sz w:val="24"/>
          <w:szCs w:val="24"/>
        </w:rPr>
        <w:t>Type of Government</w:t>
      </w:r>
    </w:p>
    <w:p w14:paraId="53C457B9" w14:textId="77777777" w:rsidR="00CD04BF" w:rsidRPr="00D8035F" w:rsidRDefault="00CD04BF" w:rsidP="008B4087">
      <w:pPr>
        <w:spacing w:after="0" w:line="240" w:lineRule="auto"/>
        <w:jc w:val="both"/>
        <w:rPr>
          <w:rFonts w:ascii="Arial" w:hAnsi="Arial" w:cs="Arial"/>
          <w:bCs/>
          <w:i/>
          <w:iCs/>
          <w:sz w:val="24"/>
          <w:szCs w:val="24"/>
        </w:rPr>
      </w:pPr>
    </w:p>
    <w:p w14:paraId="1426703E" w14:textId="40BD4706" w:rsidR="00FE447D" w:rsidRDefault="00FE447D" w:rsidP="008B4087">
      <w:pPr>
        <w:spacing w:after="0" w:line="240" w:lineRule="auto"/>
        <w:jc w:val="both"/>
        <w:rPr>
          <w:rFonts w:ascii="Arial" w:hAnsi="Arial" w:cs="Arial"/>
          <w:bCs/>
          <w:sz w:val="24"/>
          <w:szCs w:val="24"/>
        </w:rPr>
      </w:pPr>
      <w:r w:rsidRPr="00FE447D">
        <w:rPr>
          <w:rFonts w:ascii="Arial" w:hAnsi="Arial" w:cs="Arial"/>
          <w:bCs/>
          <w:sz w:val="24"/>
          <w:szCs w:val="24"/>
        </w:rPr>
        <w:t xml:space="preserve">Much has been written about the Torah’s approach to </w:t>
      </w:r>
      <w:r>
        <w:rPr>
          <w:rFonts w:ascii="Arial" w:hAnsi="Arial" w:cs="Arial"/>
          <w:bCs/>
          <w:sz w:val="24"/>
          <w:szCs w:val="24"/>
        </w:rPr>
        <w:t xml:space="preserve">monarchy and government. </w:t>
      </w:r>
      <w:r w:rsidR="00F01B04">
        <w:rPr>
          <w:rFonts w:ascii="Arial" w:hAnsi="Arial" w:cs="Arial"/>
          <w:bCs/>
          <w:sz w:val="24"/>
          <w:szCs w:val="24"/>
        </w:rPr>
        <w:t xml:space="preserve">The sources are complex: on </w:t>
      </w:r>
      <w:r>
        <w:rPr>
          <w:rFonts w:ascii="Arial" w:hAnsi="Arial" w:cs="Arial"/>
          <w:bCs/>
          <w:sz w:val="24"/>
          <w:szCs w:val="24"/>
        </w:rPr>
        <w:t>one hand</w:t>
      </w:r>
      <w:r w:rsidR="00EA1F1D">
        <w:rPr>
          <w:rFonts w:ascii="Arial" w:hAnsi="Arial" w:cs="Arial"/>
          <w:bCs/>
          <w:sz w:val="24"/>
          <w:szCs w:val="24"/>
        </w:rPr>
        <w:t>,</w:t>
      </w:r>
      <w:r>
        <w:rPr>
          <w:rFonts w:ascii="Arial" w:hAnsi="Arial" w:cs="Arial"/>
          <w:bCs/>
          <w:sz w:val="24"/>
          <w:szCs w:val="24"/>
        </w:rPr>
        <w:t xml:space="preserve"> the Torah in </w:t>
      </w:r>
      <w:r w:rsidRPr="007D3F57">
        <w:rPr>
          <w:rFonts w:ascii="Arial" w:hAnsi="Arial" w:cs="Arial"/>
          <w:bCs/>
          <w:i/>
          <w:iCs/>
          <w:sz w:val="24"/>
          <w:szCs w:val="24"/>
        </w:rPr>
        <w:t>Devarim</w:t>
      </w:r>
      <w:r w:rsidR="00EB379D">
        <w:rPr>
          <w:rFonts w:ascii="Arial" w:hAnsi="Arial" w:cs="Arial"/>
          <w:bCs/>
          <w:sz w:val="24"/>
          <w:szCs w:val="24"/>
        </w:rPr>
        <w:t xml:space="preserve"> 17</w:t>
      </w:r>
      <w:r>
        <w:rPr>
          <w:rFonts w:ascii="Arial" w:hAnsi="Arial" w:cs="Arial"/>
          <w:bCs/>
          <w:sz w:val="24"/>
          <w:szCs w:val="24"/>
        </w:rPr>
        <w:t xml:space="preserve"> supports a </w:t>
      </w:r>
      <w:r w:rsidR="005E4598">
        <w:rPr>
          <w:rFonts w:ascii="Arial" w:hAnsi="Arial" w:cs="Arial"/>
          <w:bCs/>
          <w:sz w:val="24"/>
          <w:szCs w:val="24"/>
        </w:rPr>
        <w:t>monarchal system</w:t>
      </w:r>
      <w:r>
        <w:rPr>
          <w:rFonts w:ascii="Arial" w:hAnsi="Arial" w:cs="Arial"/>
          <w:bCs/>
          <w:sz w:val="24"/>
          <w:szCs w:val="24"/>
        </w:rPr>
        <w:t xml:space="preserve"> of government</w:t>
      </w:r>
      <w:r w:rsidR="00DB5FB9">
        <w:rPr>
          <w:rFonts w:ascii="Arial" w:hAnsi="Arial" w:cs="Arial"/>
          <w:bCs/>
          <w:sz w:val="24"/>
          <w:szCs w:val="24"/>
        </w:rPr>
        <w:t xml:space="preserve">; </w:t>
      </w:r>
      <w:r>
        <w:rPr>
          <w:rFonts w:ascii="Arial" w:hAnsi="Arial" w:cs="Arial"/>
          <w:bCs/>
          <w:sz w:val="24"/>
          <w:szCs w:val="24"/>
        </w:rPr>
        <w:t>on the other</w:t>
      </w:r>
      <w:r w:rsidR="00DB5FB9">
        <w:rPr>
          <w:rFonts w:ascii="Arial" w:hAnsi="Arial" w:cs="Arial"/>
          <w:bCs/>
          <w:sz w:val="24"/>
          <w:szCs w:val="24"/>
        </w:rPr>
        <w:t xml:space="preserve"> hand,</w:t>
      </w:r>
      <w:r>
        <w:rPr>
          <w:rFonts w:ascii="Arial" w:hAnsi="Arial" w:cs="Arial"/>
          <w:bCs/>
          <w:sz w:val="24"/>
          <w:szCs w:val="24"/>
        </w:rPr>
        <w:t xml:space="preserve"> many </w:t>
      </w:r>
      <w:r w:rsidR="00DB5FB9">
        <w:rPr>
          <w:rFonts w:ascii="Arial" w:hAnsi="Arial" w:cs="Arial"/>
          <w:bCs/>
          <w:sz w:val="24"/>
          <w:szCs w:val="24"/>
        </w:rPr>
        <w:t xml:space="preserve">Biblical </w:t>
      </w:r>
      <w:r>
        <w:rPr>
          <w:rFonts w:ascii="Arial" w:hAnsi="Arial" w:cs="Arial"/>
          <w:bCs/>
          <w:sz w:val="24"/>
          <w:szCs w:val="24"/>
        </w:rPr>
        <w:t>sources</w:t>
      </w:r>
      <w:r w:rsidR="00DB5FB9">
        <w:rPr>
          <w:rFonts w:ascii="Arial" w:hAnsi="Arial" w:cs="Arial"/>
          <w:bCs/>
          <w:sz w:val="24"/>
          <w:szCs w:val="24"/>
        </w:rPr>
        <w:t>, such as I</w:t>
      </w:r>
      <w:r>
        <w:rPr>
          <w:rFonts w:ascii="Arial" w:hAnsi="Arial" w:cs="Arial"/>
          <w:bCs/>
          <w:sz w:val="24"/>
          <w:szCs w:val="24"/>
        </w:rPr>
        <w:t xml:space="preserve"> </w:t>
      </w:r>
      <w:r w:rsidRPr="00C61D5C">
        <w:rPr>
          <w:rFonts w:ascii="Arial" w:hAnsi="Arial" w:cs="Arial"/>
          <w:bCs/>
          <w:i/>
          <w:iCs/>
          <w:sz w:val="24"/>
          <w:szCs w:val="24"/>
        </w:rPr>
        <w:t>Shmuel</w:t>
      </w:r>
      <w:r w:rsidR="008A0CC5">
        <w:rPr>
          <w:rFonts w:ascii="Arial" w:hAnsi="Arial" w:cs="Arial"/>
          <w:bCs/>
          <w:sz w:val="24"/>
          <w:szCs w:val="24"/>
        </w:rPr>
        <w:t xml:space="preserve"> chapter 8</w:t>
      </w:r>
      <w:r w:rsidR="00DB5FB9">
        <w:rPr>
          <w:rFonts w:ascii="Arial" w:hAnsi="Arial" w:cs="Arial"/>
          <w:bCs/>
          <w:sz w:val="24"/>
          <w:szCs w:val="24"/>
        </w:rPr>
        <w:t>,</w:t>
      </w:r>
      <w:r>
        <w:rPr>
          <w:rFonts w:ascii="Arial" w:hAnsi="Arial" w:cs="Arial"/>
          <w:bCs/>
          <w:sz w:val="24"/>
          <w:szCs w:val="24"/>
        </w:rPr>
        <w:t xml:space="preserve"> </w:t>
      </w:r>
      <w:r w:rsidR="0051170D">
        <w:rPr>
          <w:rFonts w:ascii="Arial" w:hAnsi="Arial" w:cs="Arial"/>
          <w:bCs/>
          <w:sz w:val="24"/>
          <w:szCs w:val="24"/>
        </w:rPr>
        <w:t xml:space="preserve">express a negative view of </w:t>
      </w:r>
      <w:r>
        <w:rPr>
          <w:rFonts w:ascii="Arial" w:hAnsi="Arial" w:cs="Arial"/>
          <w:bCs/>
          <w:sz w:val="24"/>
          <w:szCs w:val="24"/>
        </w:rPr>
        <w:t xml:space="preserve">this model. </w:t>
      </w:r>
    </w:p>
    <w:p w14:paraId="216E8F1E" w14:textId="77777777" w:rsidR="00CD04BF" w:rsidRDefault="00CD04BF" w:rsidP="008B4087">
      <w:pPr>
        <w:spacing w:after="0" w:line="240" w:lineRule="auto"/>
        <w:jc w:val="both"/>
        <w:rPr>
          <w:rFonts w:ascii="Arial" w:hAnsi="Arial" w:cs="Arial"/>
          <w:bCs/>
          <w:sz w:val="24"/>
          <w:szCs w:val="24"/>
        </w:rPr>
      </w:pPr>
    </w:p>
    <w:p w14:paraId="02779960" w14:textId="63F2A5D9" w:rsidR="00EB379D" w:rsidRDefault="00EB379D" w:rsidP="008B4087">
      <w:pPr>
        <w:spacing w:after="0" w:line="240" w:lineRule="auto"/>
        <w:jc w:val="both"/>
        <w:rPr>
          <w:rFonts w:ascii="Arial" w:hAnsi="Arial" w:cs="Arial"/>
          <w:bCs/>
          <w:sz w:val="24"/>
          <w:szCs w:val="24"/>
        </w:rPr>
      </w:pPr>
      <w:r>
        <w:rPr>
          <w:rFonts w:ascii="Arial" w:hAnsi="Arial" w:cs="Arial"/>
          <w:bCs/>
          <w:sz w:val="24"/>
          <w:szCs w:val="24"/>
        </w:rPr>
        <w:t xml:space="preserve">Rav </w:t>
      </w:r>
      <w:r w:rsidR="0051170D">
        <w:rPr>
          <w:rFonts w:ascii="Arial" w:hAnsi="Arial" w:cs="Arial"/>
          <w:bCs/>
          <w:sz w:val="24"/>
          <w:szCs w:val="24"/>
        </w:rPr>
        <w:t>Naftali</w:t>
      </w:r>
      <w:r>
        <w:rPr>
          <w:rFonts w:ascii="Arial" w:hAnsi="Arial" w:cs="Arial"/>
          <w:bCs/>
          <w:sz w:val="24"/>
          <w:szCs w:val="24"/>
        </w:rPr>
        <w:t xml:space="preserve"> Tzvi </w:t>
      </w:r>
      <w:r w:rsidR="00F01B04">
        <w:rPr>
          <w:rFonts w:ascii="Arial" w:hAnsi="Arial" w:cs="Arial"/>
          <w:bCs/>
          <w:sz w:val="24"/>
          <w:szCs w:val="24"/>
        </w:rPr>
        <w:t xml:space="preserve">Yehuda </w:t>
      </w:r>
      <w:r>
        <w:rPr>
          <w:rFonts w:ascii="Arial" w:hAnsi="Arial" w:cs="Arial"/>
          <w:bCs/>
          <w:sz w:val="24"/>
          <w:szCs w:val="24"/>
        </w:rPr>
        <w:t>Berlin explains that although one might conclude that the Torah is commanding the people to create a monarchy</w:t>
      </w:r>
      <w:r w:rsidR="0051170D">
        <w:rPr>
          <w:rFonts w:ascii="Arial" w:hAnsi="Arial" w:cs="Arial"/>
          <w:bCs/>
          <w:sz w:val="24"/>
          <w:szCs w:val="24"/>
        </w:rPr>
        <w:t>,</w:t>
      </w:r>
      <w:r>
        <w:rPr>
          <w:rFonts w:ascii="Arial" w:hAnsi="Arial" w:cs="Arial"/>
          <w:bCs/>
          <w:sz w:val="24"/>
          <w:szCs w:val="24"/>
        </w:rPr>
        <w:t xml:space="preserve"> it is also adamant that the people appoint their leaders and agree to this type of government, similar to the democratic </w:t>
      </w:r>
      <w:r>
        <w:rPr>
          <w:rFonts w:ascii="Arial" w:hAnsi="Arial" w:cs="Arial"/>
          <w:bCs/>
          <w:sz w:val="24"/>
          <w:szCs w:val="24"/>
        </w:rPr>
        <w:lastRenderedPageBreak/>
        <w:t xml:space="preserve">system. He </w:t>
      </w:r>
      <w:r w:rsidR="008A0CC5">
        <w:rPr>
          <w:rFonts w:ascii="Arial" w:hAnsi="Arial" w:cs="Arial"/>
          <w:bCs/>
          <w:sz w:val="24"/>
          <w:szCs w:val="24"/>
        </w:rPr>
        <w:t>points out</w:t>
      </w:r>
      <w:r>
        <w:rPr>
          <w:rFonts w:ascii="Arial" w:hAnsi="Arial" w:cs="Arial"/>
          <w:bCs/>
          <w:sz w:val="24"/>
          <w:szCs w:val="24"/>
        </w:rPr>
        <w:t xml:space="preserve"> that </w:t>
      </w:r>
      <w:r w:rsidR="006F0A3C">
        <w:rPr>
          <w:rFonts w:ascii="Arial" w:hAnsi="Arial" w:cs="Arial"/>
          <w:bCs/>
          <w:sz w:val="24"/>
          <w:szCs w:val="24"/>
        </w:rPr>
        <w:t xml:space="preserve">the Torah precedes </w:t>
      </w:r>
      <w:r>
        <w:rPr>
          <w:rFonts w:ascii="Arial" w:hAnsi="Arial" w:cs="Arial"/>
          <w:bCs/>
          <w:sz w:val="24"/>
          <w:szCs w:val="24"/>
        </w:rPr>
        <w:t>the commandment to appoint a king</w:t>
      </w:r>
      <w:r w:rsidR="006F0A3C">
        <w:rPr>
          <w:rFonts w:ascii="Arial" w:hAnsi="Arial" w:cs="Arial"/>
          <w:bCs/>
          <w:sz w:val="24"/>
          <w:szCs w:val="24"/>
        </w:rPr>
        <w:t xml:space="preserve"> with</w:t>
      </w:r>
      <w:r>
        <w:rPr>
          <w:rFonts w:ascii="Arial" w:hAnsi="Arial" w:cs="Arial"/>
          <w:bCs/>
          <w:sz w:val="24"/>
          <w:szCs w:val="24"/>
        </w:rPr>
        <w:t xml:space="preserve"> the </w:t>
      </w:r>
      <w:r w:rsidR="006B771F">
        <w:rPr>
          <w:rFonts w:ascii="Arial" w:hAnsi="Arial" w:cs="Arial"/>
          <w:bCs/>
          <w:sz w:val="24"/>
          <w:szCs w:val="24"/>
        </w:rPr>
        <w:t>words</w:t>
      </w:r>
      <w:r>
        <w:rPr>
          <w:rFonts w:ascii="Arial" w:hAnsi="Arial" w:cs="Arial"/>
          <w:bCs/>
          <w:sz w:val="24"/>
          <w:szCs w:val="24"/>
        </w:rPr>
        <w:t>: “</w:t>
      </w:r>
      <w:r w:rsidR="006B771F">
        <w:rPr>
          <w:rFonts w:ascii="Arial" w:hAnsi="Arial" w:cs="Arial"/>
          <w:bCs/>
          <w:sz w:val="24"/>
          <w:szCs w:val="24"/>
        </w:rPr>
        <w:t>When you will come into the land… and y</w:t>
      </w:r>
      <w:r>
        <w:rPr>
          <w:rFonts w:ascii="Arial" w:hAnsi="Arial" w:cs="Arial"/>
          <w:bCs/>
          <w:sz w:val="24"/>
          <w:szCs w:val="24"/>
        </w:rPr>
        <w:t xml:space="preserve">ou </w:t>
      </w:r>
      <w:r w:rsidR="006B771F">
        <w:rPr>
          <w:rFonts w:ascii="Arial" w:hAnsi="Arial" w:cs="Arial"/>
          <w:bCs/>
          <w:sz w:val="24"/>
          <w:szCs w:val="24"/>
        </w:rPr>
        <w:t xml:space="preserve">will </w:t>
      </w:r>
      <w:r>
        <w:rPr>
          <w:rFonts w:ascii="Arial" w:hAnsi="Arial" w:cs="Arial"/>
          <w:bCs/>
          <w:sz w:val="24"/>
          <w:szCs w:val="24"/>
        </w:rPr>
        <w:t>say</w:t>
      </w:r>
      <w:r w:rsidR="006B771F">
        <w:rPr>
          <w:rFonts w:ascii="Arial" w:hAnsi="Arial" w:cs="Arial"/>
          <w:bCs/>
          <w:sz w:val="24"/>
          <w:szCs w:val="24"/>
        </w:rPr>
        <w:t>, ‘I will appoint a king over me</w:t>
      </w:r>
      <w:r w:rsidR="00515BFB">
        <w:rPr>
          <w:rFonts w:ascii="Arial" w:hAnsi="Arial" w:cs="Arial"/>
          <w:bCs/>
          <w:sz w:val="24"/>
          <w:szCs w:val="24"/>
        </w:rPr>
        <w:t>’</w:t>
      </w:r>
      <w:r>
        <w:rPr>
          <w:rFonts w:ascii="Arial" w:hAnsi="Arial" w:cs="Arial"/>
          <w:bCs/>
          <w:sz w:val="24"/>
          <w:szCs w:val="24"/>
        </w:rPr>
        <w:t>”</w:t>
      </w:r>
      <w:r w:rsidR="00ED32A8">
        <w:rPr>
          <w:rFonts w:ascii="Arial" w:hAnsi="Arial" w:cs="Arial"/>
          <w:bCs/>
          <w:sz w:val="24"/>
          <w:szCs w:val="24"/>
        </w:rPr>
        <w:t xml:space="preserve"> (</w:t>
      </w:r>
      <w:r w:rsidR="00ED32A8">
        <w:rPr>
          <w:rFonts w:ascii="Arial" w:hAnsi="Arial" w:cs="Arial"/>
          <w:bCs/>
          <w:i/>
          <w:iCs/>
          <w:sz w:val="24"/>
          <w:szCs w:val="24"/>
        </w:rPr>
        <w:t xml:space="preserve">Devarim </w:t>
      </w:r>
      <w:r w:rsidR="00515BFB">
        <w:rPr>
          <w:rFonts w:ascii="Arial" w:hAnsi="Arial" w:cs="Arial"/>
          <w:bCs/>
          <w:sz w:val="24"/>
          <w:szCs w:val="24"/>
        </w:rPr>
        <w:t>17:14)</w:t>
      </w:r>
      <w:r>
        <w:rPr>
          <w:rFonts w:ascii="Arial" w:hAnsi="Arial" w:cs="Arial"/>
          <w:bCs/>
          <w:sz w:val="24"/>
          <w:szCs w:val="24"/>
        </w:rPr>
        <w:t>:</w:t>
      </w:r>
    </w:p>
    <w:p w14:paraId="135D698B" w14:textId="77777777" w:rsidR="00CD04BF" w:rsidRDefault="00CD04BF" w:rsidP="008B4087">
      <w:pPr>
        <w:spacing w:after="0" w:line="240" w:lineRule="auto"/>
        <w:jc w:val="both"/>
        <w:rPr>
          <w:rFonts w:ascii="Arial" w:hAnsi="Arial" w:cs="Arial"/>
          <w:bCs/>
          <w:sz w:val="24"/>
          <w:szCs w:val="24"/>
        </w:rPr>
      </w:pPr>
    </w:p>
    <w:p w14:paraId="63D7DBEC" w14:textId="204B0802" w:rsidR="00EB379D" w:rsidRDefault="00EB379D" w:rsidP="008B4087">
      <w:pPr>
        <w:spacing w:after="0" w:line="240" w:lineRule="auto"/>
        <w:ind w:left="720"/>
        <w:jc w:val="both"/>
        <w:rPr>
          <w:rFonts w:ascii="Arial" w:hAnsi="Arial" w:cs="Arial"/>
          <w:bCs/>
          <w:sz w:val="24"/>
          <w:szCs w:val="24"/>
        </w:rPr>
      </w:pPr>
      <w:r w:rsidRPr="00EB379D">
        <w:rPr>
          <w:rFonts w:ascii="Arial" w:hAnsi="Arial" w:cs="Arial"/>
          <w:bCs/>
          <w:sz w:val="24"/>
          <w:szCs w:val="24"/>
        </w:rPr>
        <w:t>The reason seems to be that states are governed in different ways, either by a king or by the people and their representatives. Some states cannot tolerate a monarchy, while others, without a king, would be like a ship without a captain. This matter cannot be mandated by a positive commandment, for issues of government involve danger</w:t>
      </w:r>
      <w:r w:rsidR="00840F78">
        <w:rPr>
          <w:rFonts w:ascii="Arial" w:hAnsi="Arial" w:cs="Arial"/>
          <w:bCs/>
          <w:sz w:val="24"/>
          <w:szCs w:val="24"/>
        </w:rPr>
        <w:t>s</w:t>
      </w:r>
      <w:r w:rsidRPr="00EB379D">
        <w:rPr>
          <w:rFonts w:ascii="Arial" w:hAnsi="Arial" w:cs="Arial"/>
          <w:bCs/>
          <w:sz w:val="24"/>
          <w:szCs w:val="24"/>
        </w:rPr>
        <w:t xml:space="preserve"> to human life that would set aside any positive commandment. For this </w:t>
      </w:r>
      <w:r w:rsidR="00135C59" w:rsidRPr="00EB379D">
        <w:rPr>
          <w:rFonts w:ascii="Arial" w:hAnsi="Arial" w:cs="Arial"/>
          <w:bCs/>
          <w:sz w:val="24"/>
          <w:szCs w:val="24"/>
        </w:rPr>
        <w:t>reason,</w:t>
      </w:r>
      <w:r w:rsidRPr="00EB379D">
        <w:rPr>
          <w:rFonts w:ascii="Arial" w:hAnsi="Arial" w:cs="Arial"/>
          <w:bCs/>
          <w:sz w:val="24"/>
          <w:szCs w:val="24"/>
        </w:rPr>
        <w:t xml:space="preserve"> it is impossible to issue an absolute imperative to appoint a king</w:t>
      </w:r>
      <w:r w:rsidR="00B255E6">
        <w:rPr>
          <w:rFonts w:ascii="Arial" w:hAnsi="Arial" w:cs="Arial"/>
          <w:bCs/>
          <w:sz w:val="24"/>
          <w:szCs w:val="24"/>
        </w:rPr>
        <w:t>,</w:t>
      </w:r>
      <w:r w:rsidRPr="00EB379D">
        <w:rPr>
          <w:rFonts w:ascii="Arial" w:hAnsi="Arial" w:cs="Arial"/>
          <w:bCs/>
          <w:sz w:val="24"/>
          <w:szCs w:val="24"/>
        </w:rPr>
        <w:t xml:space="preserve"> as long as the people have not, after seeing that the countries around them are governed with greater order</w:t>
      </w:r>
      <w:r w:rsidR="00F911A4">
        <w:rPr>
          <w:rFonts w:ascii="Arial" w:hAnsi="Arial" w:cs="Arial"/>
          <w:bCs/>
          <w:sz w:val="24"/>
          <w:szCs w:val="24"/>
        </w:rPr>
        <w:t xml:space="preserve">, </w:t>
      </w:r>
      <w:r w:rsidR="00F911A4" w:rsidRPr="00EB379D">
        <w:rPr>
          <w:rFonts w:ascii="Arial" w:hAnsi="Arial" w:cs="Arial"/>
          <w:bCs/>
          <w:sz w:val="24"/>
          <w:szCs w:val="24"/>
        </w:rPr>
        <w:t>agreed to bear the yoke of a king</w:t>
      </w:r>
      <w:r w:rsidR="00F911A4">
        <w:rPr>
          <w:rFonts w:ascii="Arial" w:hAnsi="Arial" w:cs="Arial"/>
          <w:bCs/>
          <w:sz w:val="24"/>
          <w:szCs w:val="24"/>
        </w:rPr>
        <w:t xml:space="preserve"> themselves</w:t>
      </w:r>
      <w:r w:rsidRPr="00EB379D">
        <w:rPr>
          <w:rFonts w:ascii="Arial" w:hAnsi="Arial" w:cs="Arial"/>
          <w:bCs/>
          <w:sz w:val="24"/>
          <w:szCs w:val="24"/>
        </w:rPr>
        <w:t xml:space="preserve">. Then </w:t>
      </w:r>
      <w:r w:rsidR="00316399">
        <w:rPr>
          <w:rFonts w:ascii="Arial" w:hAnsi="Arial" w:cs="Arial"/>
          <w:bCs/>
          <w:sz w:val="24"/>
          <w:szCs w:val="24"/>
        </w:rPr>
        <w:t xml:space="preserve">[once they have expressed such willingness] </w:t>
      </w:r>
      <w:r w:rsidRPr="00EB379D">
        <w:rPr>
          <w:rFonts w:ascii="Arial" w:hAnsi="Arial" w:cs="Arial"/>
          <w:bCs/>
          <w:sz w:val="24"/>
          <w:szCs w:val="24"/>
        </w:rPr>
        <w:t>there is a positive commandment upon the Sanhedrin to appoint a king.</w:t>
      </w:r>
      <w:r>
        <w:rPr>
          <w:rStyle w:val="FootnoteReference"/>
          <w:rFonts w:ascii="Arial" w:hAnsi="Arial" w:cs="Arial"/>
          <w:bCs/>
          <w:sz w:val="24"/>
          <w:szCs w:val="24"/>
        </w:rPr>
        <w:footnoteReference w:id="5"/>
      </w:r>
    </w:p>
    <w:p w14:paraId="731B548E" w14:textId="77777777" w:rsidR="00CD04BF" w:rsidRPr="00EB379D" w:rsidRDefault="00CD04BF" w:rsidP="008B4087">
      <w:pPr>
        <w:spacing w:after="0" w:line="240" w:lineRule="auto"/>
        <w:ind w:left="720"/>
        <w:jc w:val="both"/>
        <w:rPr>
          <w:rFonts w:ascii="Arial" w:hAnsi="Arial" w:cs="Arial"/>
          <w:b/>
          <w:bCs/>
          <w:sz w:val="24"/>
          <w:szCs w:val="24"/>
          <w:rtl/>
        </w:rPr>
      </w:pPr>
    </w:p>
    <w:p w14:paraId="02E63D91" w14:textId="25854698" w:rsidR="00ED32A8" w:rsidRDefault="00A755B3" w:rsidP="008B4087">
      <w:pPr>
        <w:spacing w:after="0" w:line="240" w:lineRule="auto"/>
        <w:jc w:val="both"/>
        <w:rPr>
          <w:rFonts w:ascii="Arial" w:hAnsi="Arial" w:cs="Arial"/>
          <w:bCs/>
          <w:sz w:val="24"/>
          <w:szCs w:val="24"/>
        </w:rPr>
      </w:pPr>
      <w:r>
        <w:rPr>
          <w:rFonts w:ascii="Arial" w:hAnsi="Arial" w:cs="Arial"/>
          <w:bCs/>
          <w:sz w:val="24"/>
          <w:szCs w:val="24"/>
        </w:rPr>
        <w:t xml:space="preserve">The mitzva of appointing a king can only come into effect once the people have expressed </w:t>
      </w:r>
      <w:r w:rsidR="00ED32A8">
        <w:rPr>
          <w:rFonts w:ascii="Arial" w:hAnsi="Arial" w:cs="Arial"/>
          <w:bCs/>
          <w:sz w:val="24"/>
          <w:szCs w:val="24"/>
        </w:rPr>
        <w:t>a desire and willingness to be led by such a government.</w:t>
      </w:r>
    </w:p>
    <w:p w14:paraId="46DB5F15" w14:textId="77777777" w:rsidR="00CD04BF" w:rsidRDefault="00CD04BF" w:rsidP="008B4087">
      <w:pPr>
        <w:spacing w:after="0" w:line="240" w:lineRule="auto"/>
        <w:jc w:val="both"/>
        <w:rPr>
          <w:rFonts w:ascii="Arial" w:hAnsi="Arial" w:cs="Arial"/>
          <w:bCs/>
          <w:sz w:val="24"/>
          <w:szCs w:val="24"/>
        </w:rPr>
      </w:pPr>
    </w:p>
    <w:p w14:paraId="2483C3D6" w14:textId="797F044C"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 xml:space="preserve">In </w:t>
      </w:r>
      <w:proofErr w:type="spellStart"/>
      <w:r w:rsidRPr="007D3F57">
        <w:rPr>
          <w:rFonts w:ascii="Arial" w:hAnsi="Arial" w:cs="Arial"/>
          <w:bCs/>
          <w:i/>
          <w:iCs/>
          <w:sz w:val="24"/>
          <w:szCs w:val="24"/>
        </w:rPr>
        <w:t>Shoftim</w:t>
      </w:r>
      <w:proofErr w:type="spellEnd"/>
      <w:r>
        <w:rPr>
          <w:rFonts w:ascii="Arial" w:hAnsi="Arial" w:cs="Arial"/>
          <w:bCs/>
          <w:sz w:val="24"/>
          <w:szCs w:val="24"/>
        </w:rPr>
        <w:t xml:space="preserve"> chapter 8, the people of Israel approach Gidon</w:t>
      </w:r>
      <w:r w:rsidR="0003418B">
        <w:rPr>
          <w:rFonts w:ascii="Arial" w:hAnsi="Arial" w:cs="Arial"/>
          <w:bCs/>
          <w:sz w:val="24"/>
          <w:szCs w:val="24"/>
        </w:rPr>
        <w:t>,</w:t>
      </w:r>
      <w:r>
        <w:rPr>
          <w:rFonts w:ascii="Arial" w:hAnsi="Arial" w:cs="Arial"/>
          <w:bCs/>
          <w:sz w:val="24"/>
          <w:szCs w:val="24"/>
        </w:rPr>
        <w:t xml:space="preserve"> who has proved himself a popular </w:t>
      </w:r>
      <w:r w:rsidR="0003418B">
        <w:rPr>
          <w:rFonts w:ascii="Arial" w:hAnsi="Arial" w:cs="Arial"/>
          <w:bCs/>
          <w:sz w:val="24"/>
          <w:szCs w:val="24"/>
        </w:rPr>
        <w:t xml:space="preserve">and effective </w:t>
      </w:r>
      <w:r>
        <w:rPr>
          <w:rFonts w:ascii="Arial" w:hAnsi="Arial" w:cs="Arial"/>
          <w:bCs/>
          <w:sz w:val="24"/>
          <w:szCs w:val="24"/>
        </w:rPr>
        <w:t>leader</w:t>
      </w:r>
      <w:r w:rsidR="0003418B">
        <w:rPr>
          <w:rFonts w:ascii="Arial" w:hAnsi="Arial" w:cs="Arial"/>
          <w:bCs/>
          <w:sz w:val="24"/>
          <w:szCs w:val="24"/>
        </w:rPr>
        <w:t>,</w:t>
      </w:r>
      <w:r>
        <w:rPr>
          <w:rFonts w:ascii="Arial" w:hAnsi="Arial" w:cs="Arial"/>
          <w:bCs/>
          <w:sz w:val="24"/>
          <w:szCs w:val="24"/>
        </w:rPr>
        <w:t xml:space="preserve"> and offer him the potion of kingship.</w:t>
      </w:r>
      <w:r w:rsidR="00563324">
        <w:rPr>
          <w:rFonts w:ascii="Arial" w:hAnsi="Arial" w:cs="Arial"/>
          <w:bCs/>
          <w:sz w:val="24"/>
          <w:szCs w:val="24"/>
        </w:rPr>
        <w:t xml:space="preserve"> </w:t>
      </w:r>
    </w:p>
    <w:p w14:paraId="48234786" w14:textId="77777777" w:rsidR="00CD04BF" w:rsidRPr="00563324" w:rsidRDefault="00CD04BF" w:rsidP="008B4087">
      <w:pPr>
        <w:spacing w:after="0" w:line="240" w:lineRule="auto"/>
        <w:jc w:val="both"/>
        <w:rPr>
          <w:rFonts w:ascii="Arial" w:hAnsi="Arial" w:cs="Arial"/>
          <w:bCs/>
          <w:sz w:val="24"/>
          <w:szCs w:val="24"/>
        </w:rPr>
      </w:pPr>
    </w:p>
    <w:p w14:paraId="6C06DEBC" w14:textId="7662F8A9" w:rsidR="00FE447D"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Then the men of Israel said to Gidon, "Rule over us, both you, and your son, also your son's son; for you have saved us from the hand of Midian."</w:t>
      </w:r>
      <w:r w:rsidR="006F0A3C">
        <w:rPr>
          <w:rFonts w:ascii="Arial" w:hAnsi="Arial" w:cs="Arial" w:hint="cs"/>
          <w:bCs/>
          <w:sz w:val="24"/>
          <w:szCs w:val="24"/>
          <w:rtl/>
        </w:rPr>
        <w:t xml:space="preserve"> </w:t>
      </w:r>
      <w:r w:rsidR="00563324">
        <w:rPr>
          <w:rFonts w:ascii="Arial" w:hAnsi="Arial" w:cs="Arial"/>
          <w:bCs/>
          <w:sz w:val="24"/>
          <w:szCs w:val="24"/>
        </w:rPr>
        <w:t>(</w:t>
      </w:r>
      <w:proofErr w:type="spellStart"/>
      <w:r w:rsidR="00563324">
        <w:rPr>
          <w:rFonts w:ascii="Arial" w:hAnsi="Arial" w:cs="Arial"/>
          <w:bCs/>
          <w:i/>
          <w:iCs/>
          <w:sz w:val="24"/>
          <w:szCs w:val="24"/>
        </w:rPr>
        <w:t>Shoftim</w:t>
      </w:r>
      <w:proofErr w:type="spellEnd"/>
      <w:r w:rsidR="00563324">
        <w:rPr>
          <w:rFonts w:ascii="Arial" w:hAnsi="Arial" w:cs="Arial"/>
          <w:bCs/>
          <w:i/>
          <w:iCs/>
          <w:sz w:val="24"/>
          <w:szCs w:val="24"/>
        </w:rPr>
        <w:t xml:space="preserve"> </w:t>
      </w:r>
      <w:r w:rsidR="00563324">
        <w:rPr>
          <w:rFonts w:ascii="Arial" w:hAnsi="Arial" w:cs="Arial"/>
          <w:bCs/>
          <w:sz w:val="24"/>
          <w:szCs w:val="24"/>
        </w:rPr>
        <w:t>8:22)</w:t>
      </w:r>
      <w:r w:rsidR="006F0A3C">
        <w:rPr>
          <w:rFonts w:ascii="Arial" w:hAnsi="Arial" w:cs="Arial"/>
          <w:bCs/>
          <w:sz w:val="24"/>
          <w:szCs w:val="24"/>
        </w:rPr>
        <w:t xml:space="preserve"> </w:t>
      </w:r>
    </w:p>
    <w:p w14:paraId="02B3E78B" w14:textId="77777777" w:rsidR="00CD04BF" w:rsidRPr="00FE447D" w:rsidRDefault="00CD04BF" w:rsidP="008B4087">
      <w:pPr>
        <w:spacing w:after="0" w:line="240" w:lineRule="auto"/>
        <w:ind w:left="720"/>
        <w:jc w:val="both"/>
        <w:rPr>
          <w:rFonts w:ascii="Arial" w:hAnsi="Arial" w:cs="Arial"/>
          <w:bCs/>
          <w:sz w:val="24"/>
          <w:szCs w:val="24"/>
        </w:rPr>
      </w:pPr>
    </w:p>
    <w:p w14:paraId="68CCAB9B" w14:textId="02B8C087"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Surprisingly</w:t>
      </w:r>
      <w:r w:rsidR="00563324">
        <w:rPr>
          <w:rFonts w:ascii="Arial" w:hAnsi="Arial" w:cs="Arial"/>
          <w:bCs/>
          <w:sz w:val="24"/>
          <w:szCs w:val="24"/>
        </w:rPr>
        <w:t>,</w:t>
      </w:r>
      <w:r>
        <w:rPr>
          <w:rFonts w:ascii="Arial" w:hAnsi="Arial" w:cs="Arial"/>
          <w:bCs/>
          <w:sz w:val="24"/>
          <w:szCs w:val="24"/>
        </w:rPr>
        <w:t xml:space="preserve"> </w:t>
      </w:r>
      <w:r w:rsidR="00563324">
        <w:rPr>
          <w:rFonts w:ascii="Arial" w:hAnsi="Arial" w:cs="Arial"/>
          <w:bCs/>
          <w:sz w:val="24"/>
          <w:szCs w:val="24"/>
        </w:rPr>
        <w:t>his response</w:t>
      </w:r>
      <w:r>
        <w:rPr>
          <w:rFonts w:ascii="Arial" w:hAnsi="Arial" w:cs="Arial"/>
          <w:bCs/>
          <w:sz w:val="24"/>
          <w:szCs w:val="24"/>
        </w:rPr>
        <w:t xml:space="preserve"> suggests that the notion of a monarchy contradicts God </w:t>
      </w:r>
      <w:r w:rsidR="00563324">
        <w:rPr>
          <w:rFonts w:ascii="Arial" w:hAnsi="Arial" w:cs="Arial"/>
          <w:bCs/>
          <w:sz w:val="24"/>
          <w:szCs w:val="24"/>
        </w:rPr>
        <w:t>Himself</w:t>
      </w:r>
      <w:r>
        <w:rPr>
          <w:rFonts w:ascii="Arial" w:hAnsi="Arial" w:cs="Arial"/>
          <w:bCs/>
          <w:sz w:val="24"/>
          <w:szCs w:val="24"/>
        </w:rPr>
        <w:t>:</w:t>
      </w:r>
    </w:p>
    <w:p w14:paraId="3927584A" w14:textId="77777777" w:rsidR="00CD04BF" w:rsidRDefault="00CD04BF" w:rsidP="008B4087">
      <w:pPr>
        <w:spacing w:after="0" w:line="240" w:lineRule="auto"/>
        <w:jc w:val="both"/>
        <w:rPr>
          <w:rFonts w:ascii="Arial" w:hAnsi="Arial" w:cs="Arial"/>
          <w:bCs/>
          <w:sz w:val="24"/>
          <w:szCs w:val="24"/>
        </w:rPr>
      </w:pPr>
    </w:p>
    <w:p w14:paraId="29AC6EED" w14:textId="2FC213CA" w:rsidR="00FE447D" w:rsidRDefault="00FE447D" w:rsidP="008B4087">
      <w:pPr>
        <w:spacing w:after="0" w:line="240" w:lineRule="auto"/>
        <w:ind w:left="720"/>
        <w:jc w:val="both"/>
        <w:rPr>
          <w:rFonts w:ascii="Arial" w:hAnsi="Arial" w:cs="Arial"/>
          <w:bCs/>
          <w:sz w:val="24"/>
          <w:szCs w:val="24"/>
        </w:rPr>
      </w:pPr>
      <w:r w:rsidRPr="00FE447D">
        <w:rPr>
          <w:rFonts w:ascii="Arial" w:hAnsi="Arial" w:cs="Arial"/>
          <w:bCs/>
          <w:sz w:val="24"/>
          <w:szCs w:val="24"/>
        </w:rPr>
        <w:t>And Gidon said to them, "I shall not rule over you, and my son will not rule over you; the Lord will rule over you."</w:t>
      </w:r>
      <w:r w:rsidR="00563324">
        <w:rPr>
          <w:rFonts w:ascii="Arial" w:hAnsi="Arial" w:cs="Arial"/>
          <w:bCs/>
          <w:sz w:val="24"/>
          <w:szCs w:val="24"/>
        </w:rPr>
        <w:t xml:space="preserve"> (Ibid. v. 23)</w:t>
      </w:r>
    </w:p>
    <w:p w14:paraId="128807B4" w14:textId="77777777" w:rsidR="00CD04BF" w:rsidRPr="00FE447D" w:rsidRDefault="00CD04BF" w:rsidP="008B4087">
      <w:pPr>
        <w:spacing w:after="0" w:line="240" w:lineRule="auto"/>
        <w:ind w:left="720"/>
        <w:jc w:val="both"/>
        <w:rPr>
          <w:rFonts w:ascii="Arial" w:hAnsi="Arial" w:cs="Arial"/>
          <w:bCs/>
          <w:sz w:val="24"/>
          <w:szCs w:val="24"/>
        </w:rPr>
      </w:pPr>
    </w:p>
    <w:p w14:paraId="2A6F06E2" w14:textId="22CF6F45" w:rsidR="00FE447D" w:rsidRDefault="00FE447D" w:rsidP="008B4087">
      <w:pPr>
        <w:spacing w:after="0" w:line="240" w:lineRule="auto"/>
        <w:jc w:val="both"/>
        <w:rPr>
          <w:rFonts w:ascii="Arial" w:hAnsi="Arial" w:cs="Arial"/>
          <w:bCs/>
          <w:sz w:val="24"/>
          <w:szCs w:val="24"/>
        </w:rPr>
      </w:pPr>
      <w:r>
        <w:rPr>
          <w:rFonts w:ascii="Arial" w:hAnsi="Arial" w:cs="Arial"/>
          <w:bCs/>
          <w:sz w:val="24"/>
          <w:szCs w:val="24"/>
        </w:rPr>
        <w:t xml:space="preserve">What is the meaning of such a claim? Rav Yehuda </w:t>
      </w:r>
      <w:proofErr w:type="spellStart"/>
      <w:r>
        <w:rPr>
          <w:rFonts w:ascii="Arial" w:hAnsi="Arial" w:cs="Arial"/>
          <w:bCs/>
          <w:sz w:val="24"/>
          <w:szCs w:val="24"/>
        </w:rPr>
        <w:t>Shaviv</w:t>
      </w:r>
      <w:proofErr w:type="spellEnd"/>
      <w:r>
        <w:rPr>
          <w:rFonts w:ascii="Arial" w:hAnsi="Arial" w:cs="Arial"/>
          <w:bCs/>
          <w:sz w:val="24"/>
          <w:szCs w:val="24"/>
        </w:rPr>
        <w:t xml:space="preserve"> </w:t>
      </w:r>
      <w:r w:rsidR="00BF778A">
        <w:rPr>
          <w:rFonts w:ascii="Arial" w:hAnsi="Arial" w:cs="Arial"/>
          <w:bCs/>
          <w:sz w:val="24"/>
          <w:szCs w:val="24"/>
        </w:rPr>
        <w:t>explains</w:t>
      </w:r>
      <w:r>
        <w:rPr>
          <w:rFonts w:ascii="Arial" w:hAnsi="Arial" w:cs="Arial"/>
          <w:bCs/>
          <w:sz w:val="24"/>
          <w:szCs w:val="24"/>
        </w:rPr>
        <w:t>:</w:t>
      </w:r>
    </w:p>
    <w:p w14:paraId="10B8DE92" w14:textId="77777777" w:rsidR="00CD04BF" w:rsidRDefault="00CD04BF" w:rsidP="008B4087">
      <w:pPr>
        <w:spacing w:after="0" w:line="240" w:lineRule="auto"/>
        <w:jc w:val="both"/>
        <w:rPr>
          <w:rFonts w:ascii="Arial" w:hAnsi="Arial" w:cs="Arial"/>
          <w:bCs/>
          <w:sz w:val="24"/>
          <w:szCs w:val="24"/>
        </w:rPr>
      </w:pPr>
    </w:p>
    <w:p w14:paraId="21E6C5C6" w14:textId="5526A136" w:rsidR="00EB379D" w:rsidRDefault="00BD68DE" w:rsidP="008B4087">
      <w:pPr>
        <w:spacing w:after="0" w:line="240" w:lineRule="auto"/>
        <w:ind w:left="720"/>
        <w:jc w:val="both"/>
        <w:rPr>
          <w:rFonts w:ascii="Arial" w:hAnsi="Arial" w:cs="Arial"/>
          <w:bCs/>
          <w:sz w:val="24"/>
          <w:szCs w:val="24"/>
        </w:rPr>
      </w:pPr>
      <w:r>
        <w:rPr>
          <w:rFonts w:ascii="Arial" w:hAnsi="Arial" w:cs="Arial"/>
          <w:bCs/>
          <w:sz w:val="24"/>
          <w:szCs w:val="24"/>
        </w:rPr>
        <w:t xml:space="preserve">In any </w:t>
      </w:r>
      <w:r w:rsidR="00EB379D">
        <w:rPr>
          <w:rFonts w:ascii="Arial" w:hAnsi="Arial" w:cs="Arial"/>
          <w:bCs/>
          <w:sz w:val="24"/>
          <w:szCs w:val="24"/>
        </w:rPr>
        <w:t xml:space="preserve">type or form of government </w:t>
      </w:r>
      <w:r>
        <w:rPr>
          <w:rFonts w:ascii="Arial" w:hAnsi="Arial" w:cs="Arial"/>
          <w:bCs/>
          <w:sz w:val="24"/>
          <w:szCs w:val="24"/>
        </w:rPr>
        <w:t xml:space="preserve">there is </w:t>
      </w:r>
      <w:r w:rsidR="00EB379D">
        <w:rPr>
          <w:rFonts w:ascii="Arial" w:hAnsi="Arial" w:cs="Arial"/>
          <w:bCs/>
          <w:sz w:val="24"/>
          <w:szCs w:val="24"/>
        </w:rPr>
        <w:t>a threat</w:t>
      </w:r>
      <w:r w:rsidR="00F96976">
        <w:rPr>
          <w:rFonts w:ascii="Arial" w:hAnsi="Arial" w:cs="Arial"/>
          <w:bCs/>
          <w:sz w:val="24"/>
          <w:szCs w:val="24"/>
        </w:rPr>
        <w:t>,</w:t>
      </w:r>
      <w:r w:rsidR="00EB379D">
        <w:rPr>
          <w:rFonts w:ascii="Arial" w:hAnsi="Arial" w:cs="Arial"/>
          <w:bCs/>
          <w:sz w:val="24"/>
          <w:szCs w:val="24"/>
        </w:rPr>
        <w:t xml:space="preserve"> if not a rebellion</w:t>
      </w:r>
      <w:r w:rsidR="00F96976">
        <w:rPr>
          <w:rFonts w:ascii="Arial" w:hAnsi="Arial" w:cs="Arial"/>
          <w:bCs/>
          <w:sz w:val="24"/>
          <w:szCs w:val="24"/>
        </w:rPr>
        <w:t>,</w:t>
      </w:r>
      <w:r w:rsidR="00EB379D">
        <w:rPr>
          <w:rFonts w:ascii="Arial" w:hAnsi="Arial" w:cs="Arial"/>
          <w:bCs/>
          <w:sz w:val="24"/>
          <w:szCs w:val="24"/>
        </w:rPr>
        <w:t xml:space="preserve"> against Gods’ absolute </w:t>
      </w:r>
      <w:r w:rsidR="00F50BAA">
        <w:rPr>
          <w:rFonts w:ascii="Arial" w:hAnsi="Arial" w:cs="Arial"/>
          <w:bCs/>
          <w:sz w:val="24"/>
          <w:szCs w:val="24"/>
        </w:rPr>
        <w:t>rule</w:t>
      </w:r>
      <w:r w:rsidR="00EB379D">
        <w:rPr>
          <w:rFonts w:ascii="Arial" w:hAnsi="Arial" w:cs="Arial"/>
          <w:bCs/>
          <w:sz w:val="24"/>
          <w:szCs w:val="24"/>
        </w:rPr>
        <w:t>. Thus</w:t>
      </w:r>
      <w:r w:rsidR="00135C59">
        <w:rPr>
          <w:rFonts w:ascii="Arial" w:hAnsi="Arial" w:cs="Arial"/>
          <w:bCs/>
          <w:sz w:val="24"/>
          <w:szCs w:val="24"/>
        </w:rPr>
        <w:t>,</w:t>
      </w:r>
      <w:r w:rsidR="00EB379D">
        <w:rPr>
          <w:rFonts w:ascii="Arial" w:hAnsi="Arial" w:cs="Arial"/>
          <w:bCs/>
          <w:sz w:val="24"/>
          <w:szCs w:val="24"/>
        </w:rPr>
        <w:t xml:space="preserve"> </w:t>
      </w:r>
      <w:r w:rsidR="00AD5813">
        <w:rPr>
          <w:rFonts w:ascii="Arial" w:hAnsi="Arial" w:cs="Arial"/>
          <w:bCs/>
          <w:sz w:val="24"/>
          <w:szCs w:val="24"/>
        </w:rPr>
        <w:t xml:space="preserve">we arrive at a </w:t>
      </w:r>
      <w:r w:rsidR="00EB379D">
        <w:rPr>
          <w:rFonts w:ascii="Arial" w:hAnsi="Arial" w:cs="Arial"/>
          <w:bCs/>
          <w:sz w:val="24"/>
          <w:szCs w:val="24"/>
        </w:rPr>
        <w:t>paradox</w:t>
      </w:r>
      <w:r w:rsidR="00FB445A">
        <w:rPr>
          <w:rFonts w:ascii="Arial" w:hAnsi="Arial" w:cs="Arial"/>
          <w:bCs/>
          <w:sz w:val="24"/>
          <w:szCs w:val="24"/>
        </w:rPr>
        <w:t xml:space="preserve">, </w:t>
      </w:r>
      <w:r w:rsidR="00EB379D">
        <w:rPr>
          <w:rFonts w:ascii="Arial" w:hAnsi="Arial" w:cs="Arial"/>
          <w:bCs/>
          <w:sz w:val="24"/>
          <w:szCs w:val="24"/>
        </w:rPr>
        <w:t>that the more we restrict government authority,</w:t>
      </w:r>
      <w:r w:rsidR="00135C59">
        <w:rPr>
          <w:rFonts w:ascii="Arial" w:hAnsi="Arial" w:cs="Arial"/>
          <w:bCs/>
          <w:sz w:val="24"/>
          <w:szCs w:val="24"/>
        </w:rPr>
        <w:t xml:space="preserve"> </w:t>
      </w:r>
      <w:r w:rsidR="00EB379D">
        <w:rPr>
          <w:rFonts w:ascii="Arial" w:hAnsi="Arial" w:cs="Arial"/>
          <w:bCs/>
          <w:sz w:val="24"/>
          <w:szCs w:val="24"/>
        </w:rPr>
        <w:t>the more we separate the branches of government</w:t>
      </w:r>
      <w:r w:rsidR="00FB445A">
        <w:rPr>
          <w:rFonts w:ascii="Arial" w:hAnsi="Arial" w:cs="Arial"/>
          <w:bCs/>
          <w:sz w:val="24"/>
          <w:szCs w:val="24"/>
        </w:rPr>
        <w:t>,</w:t>
      </w:r>
      <w:r w:rsidR="00EB379D">
        <w:rPr>
          <w:rFonts w:ascii="Arial" w:hAnsi="Arial" w:cs="Arial"/>
          <w:bCs/>
          <w:sz w:val="24"/>
          <w:szCs w:val="24"/>
        </w:rPr>
        <w:t xml:space="preserve"> the more </w:t>
      </w:r>
      <w:r w:rsidR="006F71A7">
        <w:rPr>
          <w:rFonts w:ascii="Arial" w:hAnsi="Arial" w:cs="Arial"/>
          <w:bCs/>
          <w:sz w:val="24"/>
          <w:szCs w:val="24"/>
        </w:rPr>
        <w:t>democratic we are…</w:t>
      </w:r>
      <w:r w:rsidR="00461BCF">
        <w:rPr>
          <w:rFonts w:ascii="Arial" w:hAnsi="Arial" w:cs="Arial"/>
          <w:bCs/>
          <w:sz w:val="24"/>
          <w:szCs w:val="24"/>
        </w:rPr>
        <w:t xml:space="preserve"> the more</w:t>
      </w:r>
      <w:r w:rsidR="00EB379D">
        <w:rPr>
          <w:rFonts w:ascii="Arial" w:hAnsi="Arial" w:cs="Arial"/>
          <w:bCs/>
          <w:sz w:val="24"/>
          <w:szCs w:val="24"/>
        </w:rPr>
        <w:t xml:space="preserve"> we lessen the rebellion against God</w:t>
      </w:r>
      <w:r w:rsidR="00461BCF">
        <w:rPr>
          <w:rFonts w:ascii="Arial" w:hAnsi="Arial" w:cs="Arial"/>
          <w:bCs/>
          <w:sz w:val="24"/>
          <w:szCs w:val="24"/>
        </w:rPr>
        <w:t>’s kingship</w:t>
      </w:r>
      <w:r w:rsidR="00EB379D">
        <w:rPr>
          <w:rFonts w:ascii="Arial" w:hAnsi="Arial" w:cs="Arial"/>
          <w:bCs/>
          <w:sz w:val="24"/>
          <w:szCs w:val="24"/>
        </w:rPr>
        <w:t>.</w:t>
      </w:r>
      <w:r w:rsidR="00EB379D">
        <w:rPr>
          <w:rStyle w:val="FootnoteReference"/>
          <w:rFonts w:ascii="Arial" w:hAnsi="Arial" w:cs="Arial"/>
          <w:bCs/>
          <w:sz w:val="24"/>
          <w:szCs w:val="24"/>
        </w:rPr>
        <w:footnoteReference w:id="6"/>
      </w:r>
    </w:p>
    <w:p w14:paraId="641FCE61" w14:textId="77777777" w:rsidR="00CD04BF" w:rsidRDefault="00CD04BF" w:rsidP="008B4087">
      <w:pPr>
        <w:spacing w:after="0" w:line="240" w:lineRule="auto"/>
        <w:jc w:val="both"/>
        <w:rPr>
          <w:rFonts w:ascii="Arial" w:hAnsi="Arial" w:cs="Arial"/>
          <w:bCs/>
          <w:i/>
          <w:iCs/>
          <w:sz w:val="24"/>
          <w:szCs w:val="24"/>
        </w:rPr>
      </w:pPr>
    </w:p>
    <w:p w14:paraId="399AF7DF" w14:textId="4B826314" w:rsidR="00135C59" w:rsidRDefault="00135C59" w:rsidP="008B4087">
      <w:pPr>
        <w:spacing w:after="0" w:line="240" w:lineRule="auto"/>
        <w:jc w:val="both"/>
        <w:rPr>
          <w:rFonts w:ascii="Arial" w:hAnsi="Arial" w:cs="Arial"/>
          <w:bCs/>
          <w:i/>
          <w:iCs/>
          <w:sz w:val="24"/>
          <w:szCs w:val="24"/>
        </w:rPr>
      </w:pPr>
      <w:r w:rsidRPr="00D8035F">
        <w:rPr>
          <w:rFonts w:ascii="Arial" w:hAnsi="Arial" w:cs="Arial"/>
          <w:bCs/>
          <w:i/>
          <w:iCs/>
          <w:sz w:val="24"/>
          <w:szCs w:val="24"/>
        </w:rPr>
        <w:t>Separation of Powers</w:t>
      </w:r>
    </w:p>
    <w:p w14:paraId="0DA9F0AA" w14:textId="77777777" w:rsidR="00CD04BF" w:rsidRPr="00CD04BF" w:rsidRDefault="00CD04BF" w:rsidP="008B4087">
      <w:pPr>
        <w:spacing w:after="0" w:line="240" w:lineRule="auto"/>
        <w:jc w:val="both"/>
        <w:rPr>
          <w:rFonts w:ascii="Arial" w:hAnsi="Arial" w:cs="Arial"/>
          <w:bCs/>
          <w:sz w:val="24"/>
          <w:szCs w:val="24"/>
        </w:rPr>
      </w:pPr>
    </w:p>
    <w:p w14:paraId="4289C04D" w14:textId="23C72F77" w:rsidR="008A0CC5" w:rsidRDefault="00362740" w:rsidP="008B4087">
      <w:pPr>
        <w:spacing w:after="0" w:line="240" w:lineRule="auto"/>
        <w:jc w:val="both"/>
        <w:rPr>
          <w:rFonts w:ascii="Arial" w:hAnsi="Arial" w:cs="Arial"/>
          <w:sz w:val="24"/>
          <w:szCs w:val="24"/>
        </w:rPr>
      </w:pPr>
      <w:r w:rsidRPr="00362740">
        <w:rPr>
          <w:rFonts w:ascii="Arial" w:hAnsi="Arial" w:cs="Arial"/>
          <w:sz w:val="24"/>
          <w:szCs w:val="24"/>
        </w:rPr>
        <w:t>The Rambam teaches us that the return of sovereignty</w:t>
      </w:r>
      <w:r>
        <w:rPr>
          <w:rFonts w:ascii="Arial" w:hAnsi="Arial" w:cs="Arial"/>
          <w:sz w:val="24"/>
          <w:szCs w:val="24"/>
        </w:rPr>
        <w:t xml:space="preserve"> to the Jewish people </w:t>
      </w:r>
      <w:r w:rsidRPr="00362740">
        <w:rPr>
          <w:rFonts w:ascii="Arial" w:hAnsi="Arial" w:cs="Arial"/>
          <w:sz w:val="24"/>
          <w:szCs w:val="24"/>
        </w:rPr>
        <w:t xml:space="preserve">during the rebellion of the Maccabees </w:t>
      </w:r>
      <w:r>
        <w:rPr>
          <w:rFonts w:ascii="Arial" w:hAnsi="Arial" w:cs="Arial"/>
          <w:sz w:val="24"/>
          <w:szCs w:val="24"/>
        </w:rPr>
        <w:t>is one of the reasons for the celebration of Chanuka</w:t>
      </w:r>
      <w:r w:rsidR="008A0CC5">
        <w:rPr>
          <w:rFonts w:ascii="Arial" w:hAnsi="Arial" w:cs="Arial"/>
          <w:sz w:val="24"/>
          <w:szCs w:val="24"/>
        </w:rPr>
        <w:t>:</w:t>
      </w:r>
    </w:p>
    <w:p w14:paraId="52445D96" w14:textId="77777777" w:rsidR="00CD04BF" w:rsidRDefault="00CD04BF" w:rsidP="008B4087">
      <w:pPr>
        <w:spacing w:after="0" w:line="240" w:lineRule="auto"/>
        <w:jc w:val="both"/>
        <w:rPr>
          <w:rFonts w:ascii="Arial" w:hAnsi="Arial" w:cs="Arial"/>
          <w:sz w:val="24"/>
          <w:szCs w:val="24"/>
        </w:rPr>
      </w:pPr>
    </w:p>
    <w:p w14:paraId="45287723" w14:textId="22D728CD" w:rsidR="008A0CC5" w:rsidRDefault="008A0CC5" w:rsidP="008B4087">
      <w:pPr>
        <w:spacing w:after="0" w:line="240" w:lineRule="auto"/>
        <w:ind w:left="720"/>
        <w:jc w:val="both"/>
        <w:rPr>
          <w:rFonts w:ascii="Arial" w:hAnsi="Arial" w:cs="Arial"/>
          <w:sz w:val="24"/>
          <w:szCs w:val="24"/>
        </w:rPr>
      </w:pPr>
      <w:r w:rsidRPr="008A0CC5">
        <w:rPr>
          <w:rFonts w:ascii="Arial" w:hAnsi="Arial" w:cs="Arial"/>
          <w:sz w:val="24"/>
          <w:szCs w:val="24"/>
        </w:rPr>
        <w:lastRenderedPageBreak/>
        <w:t>They appointed a king from the priests, and sovereignty returned to Israel for more than 200 years, until the destruction of the Second Temple.</w:t>
      </w:r>
      <w:r>
        <w:rPr>
          <w:rStyle w:val="FootnoteReference"/>
          <w:rFonts w:ascii="Arial" w:hAnsi="Arial" w:cs="Arial"/>
          <w:sz w:val="24"/>
          <w:szCs w:val="24"/>
        </w:rPr>
        <w:footnoteReference w:id="7"/>
      </w:r>
    </w:p>
    <w:p w14:paraId="37CD6F27" w14:textId="77777777" w:rsidR="00CD04BF" w:rsidRDefault="00CD04BF" w:rsidP="008B4087">
      <w:pPr>
        <w:spacing w:after="0" w:line="240" w:lineRule="auto"/>
        <w:ind w:left="720"/>
        <w:jc w:val="both"/>
        <w:rPr>
          <w:rFonts w:ascii="Arial" w:hAnsi="Arial" w:cs="Arial"/>
          <w:sz w:val="24"/>
          <w:szCs w:val="24"/>
        </w:rPr>
      </w:pPr>
    </w:p>
    <w:p w14:paraId="20EF4F26" w14:textId="259914B7" w:rsidR="00EB379D" w:rsidRDefault="008A0CC5" w:rsidP="008B4087">
      <w:pPr>
        <w:spacing w:after="0" w:line="240" w:lineRule="auto"/>
        <w:jc w:val="both"/>
        <w:rPr>
          <w:rFonts w:ascii="Arial" w:hAnsi="Arial" w:cs="Arial"/>
          <w:sz w:val="24"/>
          <w:szCs w:val="24"/>
        </w:rPr>
      </w:pPr>
      <w:r>
        <w:rPr>
          <w:rFonts w:ascii="Arial" w:hAnsi="Arial" w:cs="Arial"/>
          <w:sz w:val="24"/>
          <w:szCs w:val="24"/>
        </w:rPr>
        <w:t>However, the</w:t>
      </w:r>
      <w:r w:rsidR="00362740">
        <w:rPr>
          <w:rFonts w:ascii="Arial" w:hAnsi="Arial" w:cs="Arial"/>
          <w:sz w:val="24"/>
          <w:szCs w:val="24"/>
        </w:rPr>
        <w:t xml:space="preserve"> Ramban</w:t>
      </w:r>
      <w:r>
        <w:rPr>
          <w:rFonts w:ascii="Arial" w:hAnsi="Arial" w:cs="Arial"/>
          <w:sz w:val="24"/>
          <w:szCs w:val="24"/>
        </w:rPr>
        <w:t xml:space="preserve"> </w:t>
      </w:r>
      <w:r w:rsidR="00362740">
        <w:rPr>
          <w:rFonts w:ascii="Arial" w:hAnsi="Arial" w:cs="Arial"/>
          <w:sz w:val="24"/>
          <w:szCs w:val="24"/>
        </w:rPr>
        <w:t xml:space="preserve">regards the kingship </w:t>
      </w:r>
      <w:r>
        <w:rPr>
          <w:rFonts w:ascii="Arial" w:hAnsi="Arial" w:cs="Arial"/>
          <w:sz w:val="24"/>
          <w:szCs w:val="24"/>
        </w:rPr>
        <w:t xml:space="preserve">and ruling </w:t>
      </w:r>
      <w:r w:rsidR="00362740">
        <w:rPr>
          <w:rFonts w:ascii="Arial" w:hAnsi="Arial" w:cs="Arial"/>
          <w:sz w:val="24"/>
          <w:szCs w:val="24"/>
        </w:rPr>
        <w:t xml:space="preserve">of the sons of Matityahu </w:t>
      </w:r>
      <w:r w:rsidR="00CB216E">
        <w:rPr>
          <w:rFonts w:ascii="Arial" w:hAnsi="Arial" w:cs="Arial"/>
          <w:sz w:val="24"/>
          <w:szCs w:val="24"/>
        </w:rPr>
        <w:t>more negatively</w:t>
      </w:r>
      <w:r w:rsidR="00362740">
        <w:rPr>
          <w:rFonts w:ascii="Arial" w:hAnsi="Arial" w:cs="Arial"/>
          <w:sz w:val="24"/>
          <w:szCs w:val="24"/>
        </w:rPr>
        <w:t xml:space="preserve">. He suggests that the kingship was promised to </w:t>
      </w:r>
      <w:r w:rsidR="00ED39CD">
        <w:rPr>
          <w:rFonts w:ascii="Arial" w:hAnsi="Arial" w:cs="Arial"/>
          <w:sz w:val="24"/>
          <w:szCs w:val="24"/>
        </w:rPr>
        <w:t xml:space="preserve">the </w:t>
      </w:r>
      <w:r w:rsidR="00362740">
        <w:rPr>
          <w:rFonts w:ascii="Arial" w:hAnsi="Arial" w:cs="Arial"/>
          <w:sz w:val="24"/>
          <w:szCs w:val="24"/>
        </w:rPr>
        <w:t>tribe of Yehuda and any attempt by Israeli “foreigners” to rule is against the Torah. Furthermore, he suggests that the Maccabees</w:t>
      </w:r>
      <w:r w:rsidR="007C2704">
        <w:rPr>
          <w:rFonts w:ascii="Arial" w:hAnsi="Arial" w:cs="Arial"/>
          <w:sz w:val="24"/>
          <w:szCs w:val="24"/>
        </w:rPr>
        <w:t>’ sin was greater in that not only were</w:t>
      </w:r>
      <w:r w:rsidR="000F125C">
        <w:rPr>
          <w:rFonts w:ascii="Arial" w:hAnsi="Arial" w:cs="Arial"/>
          <w:sz w:val="24"/>
          <w:szCs w:val="24"/>
        </w:rPr>
        <w:t xml:space="preserve"> they not from the tribe of Yehuda, but they were priests</w:t>
      </w:r>
      <w:r w:rsidR="00362740">
        <w:rPr>
          <w:rFonts w:ascii="Arial" w:hAnsi="Arial" w:cs="Arial"/>
          <w:sz w:val="24"/>
          <w:szCs w:val="24"/>
        </w:rPr>
        <w:t xml:space="preserve">: </w:t>
      </w:r>
    </w:p>
    <w:p w14:paraId="03DC0B65" w14:textId="77777777" w:rsidR="00CD04BF" w:rsidRPr="00EB379D" w:rsidRDefault="00CD04BF" w:rsidP="008B4087">
      <w:pPr>
        <w:spacing w:after="0" w:line="240" w:lineRule="auto"/>
        <w:jc w:val="both"/>
        <w:rPr>
          <w:rFonts w:ascii="Arial" w:hAnsi="Arial" w:cs="Arial"/>
          <w:sz w:val="24"/>
          <w:szCs w:val="24"/>
        </w:rPr>
      </w:pPr>
    </w:p>
    <w:p w14:paraId="24AE07C8" w14:textId="746229F4" w:rsidR="00362740" w:rsidRDefault="00E62E94" w:rsidP="008B4087">
      <w:pPr>
        <w:spacing w:after="0" w:line="240" w:lineRule="auto"/>
        <w:ind w:left="720"/>
        <w:jc w:val="both"/>
        <w:rPr>
          <w:rFonts w:ascii="Arial" w:hAnsi="Arial" w:cs="Arial"/>
          <w:bCs/>
          <w:sz w:val="24"/>
          <w:szCs w:val="24"/>
        </w:rPr>
      </w:pPr>
      <w:r>
        <w:rPr>
          <w:rFonts w:ascii="Arial" w:hAnsi="Arial" w:cs="Arial"/>
          <w:bCs/>
          <w:sz w:val="24"/>
          <w:szCs w:val="24"/>
        </w:rPr>
        <w:t xml:space="preserve">The descendants of the righteous Matityahu the </w:t>
      </w:r>
      <w:proofErr w:type="spellStart"/>
      <w:r>
        <w:rPr>
          <w:rFonts w:ascii="Arial" w:hAnsi="Arial" w:cs="Arial"/>
          <w:bCs/>
          <w:sz w:val="24"/>
          <w:szCs w:val="24"/>
        </w:rPr>
        <w:t>Chashmonai</w:t>
      </w:r>
      <w:proofErr w:type="spellEnd"/>
      <w:r w:rsidRPr="00362740">
        <w:rPr>
          <w:rFonts w:ascii="Arial" w:hAnsi="Arial" w:cs="Arial"/>
          <w:bCs/>
          <w:sz w:val="24"/>
          <w:szCs w:val="24"/>
        </w:rPr>
        <w:t xml:space="preserve"> </w:t>
      </w:r>
      <w:r w:rsidR="00362740" w:rsidRPr="00362740">
        <w:rPr>
          <w:rFonts w:ascii="Arial" w:hAnsi="Arial" w:cs="Arial"/>
          <w:bCs/>
          <w:sz w:val="24"/>
          <w:szCs w:val="24"/>
        </w:rPr>
        <w:t xml:space="preserve">sinned </w:t>
      </w:r>
      <w:r w:rsidR="002B3529">
        <w:rPr>
          <w:rFonts w:ascii="Arial" w:hAnsi="Arial" w:cs="Arial"/>
          <w:bCs/>
          <w:sz w:val="24"/>
          <w:szCs w:val="24"/>
        </w:rPr>
        <w:t xml:space="preserve">only in this, that they ruled but were not from Yehuda… And it is also possible </w:t>
      </w:r>
      <w:r w:rsidR="009B600C">
        <w:rPr>
          <w:rFonts w:ascii="Arial" w:hAnsi="Arial" w:cs="Arial"/>
          <w:bCs/>
          <w:sz w:val="24"/>
          <w:szCs w:val="24"/>
        </w:rPr>
        <w:t>that there was a sin in their rulership</w:t>
      </w:r>
      <w:r w:rsidR="00362740" w:rsidRPr="00362740">
        <w:rPr>
          <w:rFonts w:ascii="Arial" w:hAnsi="Arial" w:cs="Arial"/>
          <w:bCs/>
          <w:sz w:val="24"/>
          <w:szCs w:val="24"/>
        </w:rPr>
        <w:t xml:space="preserve"> on account of their being priests, who have been commanded:</w:t>
      </w:r>
      <w:r w:rsidR="00135C59">
        <w:rPr>
          <w:rFonts w:ascii="Arial" w:hAnsi="Arial" w:cs="Arial"/>
          <w:bCs/>
          <w:sz w:val="24"/>
          <w:szCs w:val="24"/>
        </w:rPr>
        <w:t xml:space="preserve"> </w:t>
      </w:r>
      <w:r w:rsidR="00F22579">
        <w:rPr>
          <w:rFonts w:ascii="Arial" w:hAnsi="Arial" w:cs="Arial"/>
          <w:bCs/>
          <w:sz w:val="24"/>
          <w:szCs w:val="24"/>
        </w:rPr>
        <w:t>“You</w:t>
      </w:r>
      <w:r w:rsidR="00135C59" w:rsidRPr="007D3F57">
        <w:rPr>
          <w:rFonts w:ascii="Arial" w:hAnsi="Arial" w:cs="Arial"/>
          <w:bCs/>
          <w:sz w:val="24"/>
          <w:szCs w:val="24"/>
        </w:rPr>
        <w:t xml:space="preserve"> shall keep your </w:t>
      </w:r>
      <w:r w:rsidR="00F22579">
        <w:rPr>
          <w:rFonts w:ascii="Arial" w:hAnsi="Arial" w:cs="Arial"/>
          <w:bCs/>
          <w:sz w:val="24"/>
          <w:szCs w:val="24"/>
        </w:rPr>
        <w:t>priesthood</w:t>
      </w:r>
      <w:r w:rsidR="00F22579" w:rsidRPr="007D3F57">
        <w:rPr>
          <w:rFonts w:ascii="Arial" w:hAnsi="Arial" w:cs="Arial"/>
          <w:bCs/>
          <w:sz w:val="24"/>
          <w:szCs w:val="24"/>
        </w:rPr>
        <w:t xml:space="preserve"> </w:t>
      </w:r>
      <w:r w:rsidR="00135C59" w:rsidRPr="007D3F57">
        <w:rPr>
          <w:rFonts w:ascii="Arial" w:hAnsi="Arial" w:cs="Arial"/>
          <w:bCs/>
          <w:sz w:val="24"/>
          <w:szCs w:val="24"/>
        </w:rPr>
        <w:t>in all matters concerning the altar, and concerning what is within the dividing screen</w:t>
      </w:r>
      <w:r w:rsidR="00CB216E">
        <w:rPr>
          <w:rFonts w:ascii="Arial" w:hAnsi="Arial" w:cs="Arial"/>
          <w:bCs/>
          <w:sz w:val="24"/>
          <w:szCs w:val="24"/>
        </w:rPr>
        <w:t>;</w:t>
      </w:r>
      <w:r w:rsidR="00CB216E" w:rsidRPr="007D3F57">
        <w:rPr>
          <w:rFonts w:ascii="Arial" w:hAnsi="Arial" w:cs="Arial"/>
          <w:bCs/>
          <w:sz w:val="24"/>
          <w:szCs w:val="24"/>
        </w:rPr>
        <w:t xml:space="preserve"> </w:t>
      </w:r>
      <w:r w:rsidR="00135C59" w:rsidRPr="007D3F57">
        <w:rPr>
          <w:rFonts w:ascii="Arial" w:hAnsi="Arial" w:cs="Arial"/>
          <w:bCs/>
          <w:sz w:val="24"/>
          <w:szCs w:val="24"/>
        </w:rPr>
        <w:t xml:space="preserve">and you shall serve; </w:t>
      </w:r>
      <w:r w:rsidR="00CB216E" w:rsidRPr="00391778">
        <w:rPr>
          <w:rFonts w:ascii="Arial" w:hAnsi="Arial" w:cs="Arial"/>
          <w:bCs/>
          <w:sz w:val="24"/>
          <w:szCs w:val="24"/>
        </w:rPr>
        <w:t xml:space="preserve">I have given </w:t>
      </w:r>
      <w:r w:rsidR="00135C59" w:rsidRPr="007D3F57">
        <w:rPr>
          <w:rFonts w:ascii="Arial" w:hAnsi="Arial" w:cs="Arial"/>
          <w:bCs/>
          <w:sz w:val="24"/>
          <w:szCs w:val="24"/>
        </w:rPr>
        <w:t>the service as a gift</w:t>
      </w:r>
      <w:r w:rsidR="00CB216E">
        <w:rPr>
          <w:rFonts w:ascii="Arial" w:hAnsi="Arial" w:cs="Arial"/>
          <w:bCs/>
          <w:sz w:val="24"/>
          <w:szCs w:val="24"/>
        </w:rPr>
        <w:t>…</w:t>
      </w:r>
      <w:r w:rsidR="008770AB">
        <w:rPr>
          <w:rFonts w:ascii="Arial" w:hAnsi="Arial" w:cs="Arial"/>
          <w:bCs/>
          <w:sz w:val="24"/>
          <w:szCs w:val="24"/>
        </w:rPr>
        <w:t>”</w:t>
      </w:r>
      <w:r w:rsidR="00362740" w:rsidRPr="00362740">
        <w:rPr>
          <w:rFonts w:ascii="Arial" w:hAnsi="Arial" w:cs="Arial"/>
          <w:bCs/>
          <w:sz w:val="24"/>
          <w:szCs w:val="24"/>
        </w:rPr>
        <w:t xml:space="preserve"> </w:t>
      </w:r>
      <w:r w:rsidR="00135C59">
        <w:rPr>
          <w:rFonts w:ascii="Arial" w:hAnsi="Arial" w:cs="Arial"/>
          <w:bCs/>
          <w:sz w:val="24"/>
          <w:szCs w:val="24"/>
        </w:rPr>
        <w:t>(</w:t>
      </w:r>
      <w:r w:rsidR="00135C59" w:rsidRPr="007D3F57">
        <w:rPr>
          <w:rFonts w:ascii="Arial" w:hAnsi="Arial" w:cs="Arial"/>
          <w:bCs/>
          <w:i/>
          <w:iCs/>
          <w:sz w:val="24"/>
          <w:szCs w:val="24"/>
        </w:rPr>
        <w:t>Bamidbar</w:t>
      </w:r>
      <w:r w:rsidR="00135C59">
        <w:rPr>
          <w:rFonts w:ascii="Arial" w:hAnsi="Arial" w:cs="Arial"/>
          <w:bCs/>
          <w:sz w:val="24"/>
          <w:szCs w:val="24"/>
        </w:rPr>
        <w:t xml:space="preserve"> 18:7)</w:t>
      </w:r>
      <w:r w:rsidR="008770AB">
        <w:rPr>
          <w:rFonts w:ascii="Arial" w:hAnsi="Arial" w:cs="Arial"/>
          <w:bCs/>
          <w:sz w:val="24"/>
          <w:szCs w:val="24"/>
        </w:rPr>
        <w:t>.</w:t>
      </w:r>
      <w:r w:rsidR="00362740" w:rsidRPr="00362740">
        <w:rPr>
          <w:rFonts w:ascii="Arial" w:hAnsi="Arial" w:cs="Arial"/>
          <w:bCs/>
          <w:sz w:val="24"/>
          <w:szCs w:val="24"/>
        </w:rPr>
        <w:t xml:space="preserve"> Thus, it was not for them to rule, but only to perform the </w:t>
      </w:r>
      <w:r w:rsidR="0068751E">
        <w:rPr>
          <w:rFonts w:ascii="Arial" w:hAnsi="Arial" w:cs="Arial"/>
          <w:bCs/>
          <w:sz w:val="24"/>
          <w:szCs w:val="24"/>
        </w:rPr>
        <w:t>s</w:t>
      </w:r>
      <w:r w:rsidR="0068751E" w:rsidRPr="00362740">
        <w:rPr>
          <w:rFonts w:ascii="Arial" w:hAnsi="Arial" w:cs="Arial"/>
          <w:bCs/>
          <w:sz w:val="24"/>
          <w:szCs w:val="24"/>
        </w:rPr>
        <w:t xml:space="preserve">ervice </w:t>
      </w:r>
      <w:r w:rsidR="00362740" w:rsidRPr="00362740">
        <w:rPr>
          <w:rFonts w:ascii="Arial" w:hAnsi="Arial" w:cs="Arial"/>
          <w:bCs/>
          <w:sz w:val="24"/>
          <w:szCs w:val="24"/>
        </w:rPr>
        <w:t>of G</w:t>
      </w:r>
      <w:r w:rsidR="00CD04BF">
        <w:rPr>
          <w:rFonts w:ascii="Arial" w:hAnsi="Arial" w:cs="Arial"/>
          <w:bCs/>
          <w:sz w:val="24"/>
          <w:szCs w:val="24"/>
        </w:rPr>
        <w:t>o</w:t>
      </w:r>
      <w:r w:rsidR="00362740" w:rsidRPr="00362740">
        <w:rPr>
          <w:rFonts w:ascii="Arial" w:hAnsi="Arial" w:cs="Arial"/>
          <w:bCs/>
          <w:sz w:val="24"/>
          <w:szCs w:val="24"/>
        </w:rPr>
        <w:t>d.</w:t>
      </w:r>
      <w:r w:rsidR="00362740">
        <w:rPr>
          <w:rStyle w:val="FootnoteReference"/>
          <w:rFonts w:ascii="Arial" w:hAnsi="Arial" w:cs="Arial"/>
          <w:bCs/>
          <w:sz w:val="24"/>
          <w:szCs w:val="24"/>
        </w:rPr>
        <w:footnoteReference w:id="8"/>
      </w:r>
    </w:p>
    <w:p w14:paraId="44E09AED" w14:textId="77777777" w:rsidR="00CD04BF" w:rsidRDefault="00CD04BF" w:rsidP="008B4087">
      <w:pPr>
        <w:spacing w:after="0" w:line="240" w:lineRule="auto"/>
        <w:ind w:left="720"/>
        <w:jc w:val="both"/>
        <w:rPr>
          <w:rFonts w:ascii="Arial" w:hAnsi="Arial" w:cs="Arial"/>
          <w:bCs/>
          <w:sz w:val="24"/>
          <w:szCs w:val="24"/>
        </w:rPr>
      </w:pPr>
    </w:p>
    <w:p w14:paraId="31602ADE" w14:textId="764319EA" w:rsidR="00362740" w:rsidRDefault="00362740" w:rsidP="008B4087">
      <w:pPr>
        <w:spacing w:after="0" w:line="240" w:lineRule="auto"/>
        <w:jc w:val="both"/>
        <w:rPr>
          <w:rFonts w:ascii="Arial" w:hAnsi="Arial" w:cs="Arial"/>
          <w:bCs/>
          <w:sz w:val="24"/>
          <w:szCs w:val="24"/>
        </w:rPr>
      </w:pPr>
      <w:r>
        <w:rPr>
          <w:rFonts w:ascii="Arial" w:hAnsi="Arial" w:cs="Arial"/>
          <w:bCs/>
          <w:sz w:val="24"/>
          <w:szCs w:val="24"/>
        </w:rPr>
        <w:t xml:space="preserve">This </w:t>
      </w:r>
      <w:r w:rsidR="00135C59">
        <w:rPr>
          <w:rFonts w:ascii="Arial" w:hAnsi="Arial" w:cs="Arial"/>
          <w:bCs/>
          <w:sz w:val="24"/>
          <w:szCs w:val="24"/>
        </w:rPr>
        <w:t>opinion</w:t>
      </w:r>
      <w:r w:rsidR="00CB216E">
        <w:rPr>
          <w:rFonts w:ascii="Arial" w:hAnsi="Arial" w:cs="Arial"/>
          <w:bCs/>
          <w:sz w:val="24"/>
          <w:szCs w:val="24"/>
        </w:rPr>
        <w:t xml:space="preserve"> of the Ramban</w:t>
      </w:r>
      <w:r w:rsidR="00135C59">
        <w:rPr>
          <w:rFonts w:ascii="Arial" w:hAnsi="Arial" w:cs="Arial"/>
          <w:bCs/>
          <w:sz w:val="24"/>
          <w:szCs w:val="24"/>
        </w:rPr>
        <w:t xml:space="preserve"> </w:t>
      </w:r>
      <w:r w:rsidR="00E74ED6">
        <w:rPr>
          <w:rFonts w:ascii="Arial" w:hAnsi="Arial" w:cs="Arial"/>
          <w:bCs/>
          <w:sz w:val="24"/>
          <w:szCs w:val="24"/>
        </w:rPr>
        <w:t>is reminiscent</w:t>
      </w:r>
      <w:r w:rsidR="00135C59">
        <w:rPr>
          <w:rFonts w:ascii="Arial" w:hAnsi="Arial" w:cs="Arial"/>
          <w:bCs/>
          <w:sz w:val="24"/>
          <w:szCs w:val="24"/>
        </w:rPr>
        <w:t xml:space="preserve"> of one of the fundamental </w:t>
      </w:r>
      <w:r w:rsidR="005E4598">
        <w:rPr>
          <w:rFonts w:ascii="Arial" w:hAnsi="Arial" w:cs="Arial"/>
          <w:bCs/>
          <w:sz w:val="24"/>
          <w:szCs w:val="24"/>
        </w:rPr>
        <w:t xml:space="preserve">democratic </w:t>
      </w:r>
      <w:r w:rsidR="00135C59">
        <w:rPr>
          <w:rFonts w:ascii="Arial" w:hAnsi="Arial" w:cs="Arial"/>
          <w:bCs/>
          <w:sz w:val="24"/>
          <w:szCs w:val="24"/>
        </w:rPr>
        <w:t>principles</w:t>
      </w:r>
      <w:r>
        <w:rPr>
          <w:rFonts w:ascii="Arial" w:hAnsi="Arial" w:cs="Arial"/>
          <w:bCs/>
          <w:sz w:val="24"/>
          <w:szCs w:val="24"/>
        </w:rPr>
        <w:t xml:space="preserve"> of separation between religion and state</w:t>
      </w:r>
      <w:r w:rsidR="0093584B">
        <w:rPr>
          <w:rFonts w:ascii="Arial" w:hAnsi="Arial" w:cs="Arial"/>
          <w:bCs/>
          <w:sz w:val="24"/>
          <w:szCs w:val="24"/>
        </w:rPr>
        <w:t>: the kings and the priests perform different roles and must not overlap</w:t>
      </w:r>
      <w:r>
        <w:rPr>
          <w:rFonts w:ascii="Arial" w:hAnsi="Arial" w:cs="Arial"/>
          <w:bCs/>
          <w:sz w:val="24"/>
          <w:szCs w:val="24"/>
        </w:rPr>
        <w:t>.</w:t>
      </w:r>
      <w:r w:rsidR="00135C59">
        <w:rPr>
          <w:rFonts w:ascii="Arial" w:hAnsi="Arial" w:cs="Arial"/>
          <w:bCs/>
          <w:sz w:val="24"/>
          <w:szCs w:val="24"/>
        </w:rPr>
        <w:t xml:space="preserve"> Although there is no explicit rule in our sources for this matter, one could derive inspiration from </w:t>
      </w:r>
      <w:proofErr w:type="gramStart"/>
      <w:r w:rsidR="00135C59">
        <w:rPr>
          <w:rFonts w:ascii="Arial" w:hAnsi="Arial" w:cs="Arial"/>
          <w:bCs/>
          <w:sz w:val="24"/>
          <w:szCs w:val="24"/>
        </w:rPr>
        <w:t>the Ramban’s</w:t>
      </w:r>
      <w:proofErr w:type="gramEnd"/>
      <w:r w:rsidR="00135C59">
        <w:rPr>
          <w:rFonts w:ascii="Arial" w:hAnsi="Arial" w:cs="Arial"/>
          <w:bCs/>
          <w:sz w:val="24"/>
          <w:szCs w:val="24"/>
        </w:rPr>
        <w:t xml:space="preserve"> words. </w:t>
      </w:r>
    </w:p>
    <w:p w14:paraId="462B0522" w14:textId="77777777" w:rsidR="00CD04BF" w:rsidRPr="00362740" w:rsidRDefault="00CD04BF" w:rsidP="008B4087">
      <w:pPr>
        <w:spacing w:after="0" w:line="240" w:lineRule="auto"/>
        <w:jc w:val="both"/>
        <w:rPr>
          <w:rFonts w:ascii="Arial" w:hAnsi="Arial" w:cs="Arial"/>
          <w:bCs/>
          <w:sz w:val="24"/>
          <w:szCs w:val="24"/>
        </w:rPr>
      </w:pPr>
    </w:p>
    <w:p w14:paraId="436D4F09" w14:textId="38D427C6" w:rsidR="00362740" w:rsidRPr="00D8035F" w:rsidRDefault="00135C59" w:rsidP="008B4087">
      <w:pPr>
        <w:spacing w:after="0" w:line="240" w:lineRule="auto"/>
        <w:jc w:val="both"/>
        <w:rPr>
          <w:rFonts w:ascii="Arial" w:hAnsi="Arial" w:cs="Arial"/>
          <w:bCs/>
          <w:i/>
          <w:iCs/>
          <w:sz w:val="24"/>
          <w:szCs w:val="24"/>
          <w:rtl/>
        </w:rPr>
      </w:pPr>
      <w:r w:rsidRPr="00D8035F">
        <w:rPr>
          <w:rFonts w:ascii="Arial" w:hAnsi="Arial" w:cs="Arial"/>
          <w:bCs/>
          <w:i/>
          <w:iCs/>
          <w:sz w:val="24"/>
          <w:szCs w:val="24"/>
        </w:rPr>
        <w:t xml:space="preserve">Secular </w:t>
      </w:r>
      <w:r w:rsidR="00CB1F9B">
        <w:rPr>
          <w:rFonts w:ascii="Arial" w:hAnsi="Arial" w:cs="Arial"/>
          <w:bCs/>
          <w:i/>
          <w:iCs/>
          <w:sz w:val="24"/>
          <w:szCs w:val="24"/>
        </w:rPr>
        <w:t>C</w:t>
      </w:r>
      <w:r w:rsidR="00CB1F9B" w:rsidRPr="00D8035F">
        <w:rPr>
          <w:rFonts w:ascii="Arial" w:hAnsi="Arial" w:cs="Arial"/>
          <w:bCs/>
          <w:i/>
          <w:iCs/>
          <w:sz w:val="24"/>
          <w:szCs w:val="24"/>
        </w:rPr>
        <w:t>ourts</w:t>
      </w:r>
    </w:p>
    <w:p w14:paraId="2E59535B" w14:textId="77777777" w:rsidR="00CD04BF" w:rsidRDefault="00CD04BF" w:rsidP="008B4087">
      <w:pPr>
        <w:spacing w:after="0" w:line="240" w:lineRule="auto"/>
        <w:jc w:val="both"/>
        <w:rPr>
          <w:rFonts w:ascii="Arial" w:hAnsi="Arial" w:cs="Arial"/>
          <w:sz w:val="24"/>
          <w:szCs w:val="24"/>
        </w:rPr>
      </w:pPr>
    </w:p>
    <w:p w14:paraId="6C870CF2" w14:textId="7B70B83F" w:rsidR="00135C59" w:rsidRDefault="00135C59" w:rsidP="008B4087">
      <w:pPr>
        <w:spacing w:after="0" w:line="240" w:lineRule="auto"/>
        <w:jc w:val="both"/>
        <w:rPr>
          <w:rFonts w:ascii="Arial" w:hAnsi="Arial" w:cs="Arial"/>
          <w:sz w:val="24"/>
          <w:szCs w:val="24"/>
        </w:rPr>
      </w:pPr>
      <w:r w:rsidRPr="00135C59">
        <w:rPr>
          <w:rFonts w:ascii="Arial" w:hAnsi="Arial" w:cs="Arial"/>
          <w:sz w:val="24"/>
          <w:szCs w:val="24"/>
        </w:rPr>
        <w:t>The Torah prohibits appearing</w:t>
      </w:r>
      <w:r>
        <w:rPr>
          <w:rFonts w:ascii="Arial" w:hAnsi="Arial" w:cs="Arial"/>
          <w:sz w:val="24"/>
          <w:szCs w:val="24"/>
        </w:rPr>
        <w:t xml:space="preserve"> before non-Jewish judges and</w:t>
      </w:r>
      <w:r w:rsidRPr="00135C59">
        <w:rPr>
          <w:rFonts w:ascii="Arial" w:hAnsi="Arial" w:cs="Arial"/>
          <w:sz w:val="24"/>
          <w:szCs w:val="24"/>
        </w:rPr>
        <w:t xml:space="preserve"> courts that are based on secular law.</w:t>
      </w:r>
      <w:r>
        <w:rPr>
          <w:rFonts w:ascii="Arial" w:hAnsi="Arial" w:cs="Arial"/>
          <w:sz w:val="24"/>
          <w:szCs w:val="24"/>
        </w:rPr>
        <w:t xml:space="preserve"> This rule stems from the </w:t>
      </w:r>
      <w:r w:rsidR="000D5306">
        <w:rPr>
          <w:rFonts w:ascii="Arial" w:hAnsi="Arial" w:cs="Arial"/>
          <w:sz w:val="24"/>
          <w:szCs w:val="24"/>
        </w:rPr>
        <w:t>statement:</w:t>
      </w:r>
      <w:r w:rsidRPr="00135C59">
        <w:rPr>
          <w:rFonts w:ascii="Arial" w:hAnsi="Arial" w:cs="Arial"/>
          <w:sz w:val="24"/>
          <w:szCs w:val="24"/>
        </w:rPr>
        <w:t xml:space="preserve"> “And these are the statutes which you shall place before them”</w:t>
      </w:r>
      <w:r w:rsidR="000D5306">
        <w:rPr>
          <w:rFonts w:ascii="Arial" w:hAnsi="Arial" w:cs="Arial"/>
          <w:sz w:val="24"/>
          <w:szCs w:val="24"/>
        </w:rPr>
        <w:t xml:space="preserve"> </w:t>
      </w:r>
      <w:r w:rsidR="000D5306" w:rsidRPr="00135C59">
        <w:rPr>
          <w:rFonts w:ascii="Arial" w:hAnsi="Arial" w:cs="Arial"/>
          <w:sz w:val="24"/>
          <w:szCs w:val="24"/>
        </w:rPr>
        <w:t>(</w:t>
      </w:r>
      <w:r w:rsidR="000D5306" w:rsidRPr="007D3F57">
        <w:rPr>
          <w:rFonts w:ascii="Arial" w:hAnsi="Arial" w:cs="Arial"/>
          <w:i/>
          <w:iCs/>
          <w:sz w:val="24"/>
          <w:szCs w:val="24"/>
        </w:rPr>
        <w:t>Shemot</w:t>
      </w:r>
      <w:r w:rsidR="000D5306" w:rsidRPr="00135C59">
        <w:rPr>
          <w:rFonts w:ascii="Arial" w:hAnsi="Arial" w:cs="Arial"/>
          <w:sz w:val="24"/>
          <w:szCs w:val="24"/>
        </w:rPr>
        <w:t xml:space="preserve"> 21:1)</w:t>
      </w:r>
      <w:r w:rsidR="000D5306">
        <w:rPr>
          <w:rFonts w:ascii="Arial" w:hAnsi="Arial" w:cs="Arial"/>
          <w:sz w:val="24"/>
          <w:szCs w:val="24"/>
        </w:rPr>
        <w:t>.</w:t>
      </w:r>
      <w:r w:rsidRPr="00135C59">
        <w:rPr>
          <w:rFonts w:ascii="Arial" w:hAnsi="Arial" w:cs="Arial"/>
          <w:sz w:val="24"/>
          <w:szCs w:val="24"/>
        </w:rPr>
        <w:t xml:space="preserve"> The </w:t>
      </w:r>
      <w:r>
        <w:rPr>
          <w:rFonts w:ascii="Arial" w:hAnsi="Arial" w:cs="Arial"/>
          <w:sz w:val="24"/>
          <w:szCs w:val="24"/>
        </w:rPr>
        <w:t>Gemara</w:t>
      </w:r>
      <w:r w:rsidRPr="00135C59">
        <w:rPr>
          <w:rFonts w:ascii="Arial" w:hAnsi="Arial" w:cs="Arial"/>
          <w:sz w:val="24"/>
          <w:szCs w:val="24"/>
        </w:rPr>
        <w:t xml:space="preserve"> </w:t>
      </w:r>
      <w:r w:rsidR="000D5306">
        <w:rPr>
          <w:rFonts w:ascii="Arial" w:hAnsi="Arial" w:cs="Arial"/>
          <w:sz w:val="24"/>
          <w:szCs w:val="24"/>
        </w:rPr>
        <w:t>explains</w:t>
      </w:r>
      <w:r>
        <w:rPr>
          <w:rFonts w:ascii="Arial" w:hAnsi="Arial" w:cs="Arial"/>
          <w:sz w:val="24"/>
          <w:szCs w:val="24"/>
        </w:rPr>
        <w:t>:</w:t>
      </w:r>
    </w:p>
    <w:p w14:paraId="23BC95F5" w14:textId="77777777" w:rsidR="00CD04BF" w:rsidRDefault="00CD04BF" w:rsidP="008B4087">
      <w:pPr>
        <w:spacing w:after="0" w:line="240" w:lineRule="auto"/>
        <w:jc w:val="both"/>
        <w:rPr>
          <w:rFonts w:ascii="Arial" w:hAnsi="Arial" w:cs="Arial"/>
          <w:sz w:val="24"/>
          <w:szCs w:val="24"/>
        </w:rPr>
      </w:pPr>
    </w:p>
    <w:p w14:paraId="4C57A662" w14:textId="11EA6BE7" w:rsidR="00135C59" w:rsidRDefault="000D5306" w:rsidP="008B4087">
      <w:pPr>
        <w:spacing w:after="0" w:line="240" w:lineRule="auto"/>
        <w:ind w:left="720"/>
        <w:jc w:val="both"/>
        <w:rPr>
          <w:rFonts w:ascii="Arial" w:hAnsi="Arial" w:cs="Arial"/>
          <w:sz w:val="24"/>
          <w:szCs w:val="24"/>
        </w:rPr>
      </w:pPr>
      <w:r>
        <w:rPr>
          <w:rFonts w:ascii="Arial" w:hAnsi="Arial" w:cs="Arial"/>
          <w:sz w:val="24"/>
          <w:szCs w:val="24"/>
        </w:rPr>
        <w:t>“</w:t>
      </w:r>
      <w:r w:rsidR="00135C59" w:rsidRPr="00135C59">
        <w:rPr>
          <w:rFonts w:ascii="Arial" w:hAnsi="Arial" w:cs="Arial"/>
          <w:sz w:val="24"/>
          <w:szCs w:val="24"/>
        </w:rPr>
        <w:t>Before them</w:t>
      </w:r>
      <w:r>
        <w:rPr>
          <w:rFonts w:ascii="Arial" w:hAnsi="Arial" w:cs="Arial"/>
          <w:sz w:val="24"/>
          <w:szCs w:val="24"/>
        </w:rPr>
        <w:t>”</w:t>
      </w:r>
      <w:r w:rsidR="00604BAF">
        <w:rPr>
          <w:rFonts w:ascii="Arial" w:hAnsi="Arial" w:cs="Arial"/>
          <w:sz w:val="24"/>
          <w:szCs w:val="24"/>
        </w:rPr>
        <w:t xml:space="preserve"> –</w:t>
      </w:r>
      <w:r w:rsidR="00135C59" w:rsidRPr="00135C59">
        <w:rPr>
          <w:rFonts w:ascii="Arial" w:hAnsi="Arial" w:cs="Arial"/>
          <w:sz w:val="24"/>
          <w:szCs w:val="24"/>
        </w:rPr>
        <w:t xml:space="preserve"> not before </w:t>
      </w:r>
      <w:r w:rsidR="00135C59">
        <w:rPr>
          <w:rFonts w:ascii="Arial" w:hAnsi="Arial" w:cs="Arial"/>
          <w:sz w:val="24"/>
          <w:szCs w:val="24"/>
        </w:rPr>
        <w:t>non-Jews</w:t>
      </w:r>
      <w:r w:rsidR="00DB7B39">
        <w:rPr>
          <w:rFonts w:ascii="Arial" w:hAnsi="Arial" w:cs="Arial"/>
          <w:sz w:val="24"/>
          <w:szCs w:val="24"/>
        </w:rPr>
        <w:t>;</w:t>
      </w:r>
      <w:r w:rsidR="00135C59">
        <w:rPr>
          <w:rFonts w:ascii="Arial" w:hAnsi="Arial" w:cs="Arial"/>
          <w:sz w:val="24"/>
          <w:szCs w:val="24"/>
        </w:rPr>
        <w:t xml:space="preserve"> </w:t>
      </w:r>
      <w:r w:rsidR="00DB7B39">
        <w:rPr>
          <w:rFonts w:ascii="Arial" w:hAnsi="Arial" w:cs="Arial"/>
          <w:sz w:val="24"/>
          <w:szCs w:val="24"/>
        </w:rPr>
        <w:t>“b</w:t>
      </w:r>
      <w:r w:rsidR="00135C59">
        <w:rPr>
          <w:rFonts w:ascii="Arial" w:hAnsi="Arial" w:cs="Arial"/>
          <w:sz w:val="24"/>
          <w:szCs w:val="24"/>
        </w:rPr>
        <w:t>efore them</w:t>
      </w:r>
      <w:r w:rsidR="00DB7B39">
        <w:rPr>
          <w:rFonts w:ascii="Arial" w:hAnsi="Arial" w:cs="Arial"/>
          <w:sz w:val="24"/>
          <w:szCs w:val="24"/>
        </w:rPr>
        <w:t>”</w:t>
      </w:r>
      <w:r w:rsidR="00135C59">
        <w:rPr>
          <w:rFonts w:ascii="Arial" w:hAnsi="Arial" w:cs="Arial"/>
          <w:sz w:val="24"/>
          <w:szCs w:val="24"/>
        </w:rPr>
        <w:t xml:space="preserve"> – not before simpletons.</w:t>
      </w:r>
      <w:r>
        <w:rPr>
          <w:rFonts w:ascii="Arial" w:hAnsi="Arial" w:cs="Arial"/>
          <w:sz w:val="24"/>
          <w:szCs w:val="24"/>
        </w:rPr>
        <w:t xml:space="preserve"> </w:t>
      </w:r>
      <w:r w:rsidRPr="00135C59">
        <w:rPr>
          <w:rFonts w:ascii="Arial" w:hAnsi="Arial" w:cs="Arial"/>
          <w:sz w:val="24"/>
          <w:szCs w:val="24"/>
        </w:rPr>
        <w:t>(</w:t>
      </w:r>
      <w:r w:rsidRPr="007D3F57">
        <w:rPr>
          <w:rFonts w:ascii="Arial" w:hAnsi="Arial" w:cs="Arial"/>
          <w:i/>
          <w:iCs/>
          <w:sz w:val="24"/>
          <w:szCs w:val="24"/>
        </w:rPr>
        <w:t>Gittin</w:t>
      </w:r>
      <w:r w:rsidRPr="00135C59">
        <w:rPr>
          <w:rFonts w:ascii="Arial" w:hAnsi="Arial" w:cs="Arial"/>
          <w:sz w:val="24"/>
          <w:szCs w:val="24"/>
        </w:rPr>
        <w:t xml:space="preserve"> 88b)</w:t>
      </w:r>
    </w:p>
    <w:p w14:paraId="46147D07" w14:textId="77777777" w:rsidR="00CD04BF" w:rsidRPr="00135C59" w:rsidRDefault="00CD04BF" w:rsidP="008B4087">
      <w:pPr>
        <w:spacing w:after="0" w:line="240" w:lineRule="auto"/>
        <w:ind w:left="720"/>
        <w:jc w:val="both"/>
        <w:rPr>
          <w:rFonts w:ascii="Arial" w:hAnsi="Arial" w:cs="Arial"/>
          <w:sz w:val="24"/>
          <w:szCs w:val="24"/>
        </w:rPr>
      </w:pPr>
    </w:p>
    <w:p w14:paraId="509B9E1B" w14:textId="7742D12A" w:rsidR="00135C59" w:rsidRDefault="00135C59" w:rsidP="008B4087">
      <w:pPr>
        <w:spacing w:after="0" w:line="240" w:lineRule="auto"/>
        <w:jc w:val="both"/>
        <w:rPr>
          <w:rFonts w:ascii="Arial" w:hAnsi="Arial" w:cs="Arial"/>
          <w:sz w:val="24"/>
          <w:szCs w:val="24"/>
        </w:rPr>
      </w:pPr>
      <w:r w:rsidRPr="00135C59">
        <w:rPr>
          <w:rFonts w:ascii="Arial" w:hAnsi="Arial" w:cs="Arial"/>
          <w:sz w:val="24"/>
          <w:szCs w:val="24"/>
        </w:rPr>
        <w:t xml:space="preserve">The </w:t>
      </w:r>
      <w:r w:rsidRPr="007D3F57">
        <w:rPr>
          <w:rFonts w:ascii="Arial" w:hAnsi="Arial" w:cs="Arial"/>
          <w:i/>
          <w:iCs/>
          <w:sz w:val="24"/>
          <w:szCs w:val="24"/>
        </w:rPr>
        <w:t xml:space="preserve">Shulchan </w:t>
      </w:r>
      <w:proofErr w:type="spellStart"/>
      <w:r w:rsidRPr="007D3F57">
        <w:rPr>
          <w:rFonts w:ascii="Arial" w:hAnsi="Arial" w:cs="Arial"/>
          <w:i/>
          <w:iCs/>
          <w:sz w:val="24"/>
          <w:szCs w:val="24"/>
        </w:rPr>
        <w:t>Aru</w:t>
      </w:r>
      <w:r w:rsidR="00DB7B39">
        <w:rPr>
          <w:rFonts w:ascii="Arial" w:hAnsi="Arial" w:cs="Arial"/>
          <w:i/>
          <w:iCs/>
          <w:sz w:val="24"/>
          <w:szCs w:val="24"/>
        </w:rPr>
        <w:t>k</w:t>
      </w:r>
      <w:r w:rsidRPr="00C61D5C">
        <w:rPr>
          <w:rFonts w:ascii="Arial" w:hAnsi="Arial" w:cs="Arial"/>
          <w:i/>
          <w:iCs/>
          <w:sz w:val="24"/>
          <w:szCs w:val="24"/>
        </w:rPr>
        <w:t>h</w:t>
      </w:r>
      <w:proofErr w:type="spellEnd"/>
      <w:r w:rsidRPr="00135C59">
        <w:rPr>
          <w:rFonts w:ascii="Arial" w:hAnsi="Arial" w:cs="Arial"/>
          <w:sz w:val="24"/>
          <w:szCs w:val="24"/>
        </w:rPr>
        <w:t xml:space="preserve"> rules</w:t>
      </w:r>
      <w:r>
        <w:rPr>
          <w:rFonts w:ascii="Arial" w:hAnsi="Arial" w:cs="Arial"/>
          <w:sz w:val="24"/>
          <w:szCs w:val="24"/>
        </w:rPr>
        <w:t xml:space="preserve">: </w:t>
      </w:r>
    </w:p>
    <w:p w14:paraId="68FBB0A6" w14:textId="77777777" w:rsidR="00CD04BF" w:rsidRPr="00135C59" w:rsidRDefault="00CD04BF" w:rsidP="008B4087">
      <w:pPr>
        <w:spacing w:after="0" w:line="240" w:lineRule="auto"/>
        <w:jc w:val="both"/>
        <w:rPr>
          <w:rFonts w:ascii="Arial" w:hAnsi="Arial" w:cs="Arial"/>
          <w:sz w:val="24"/>
          <w:szCs w:val="24"/>
        </w:rPr>
      </w:pPr>
    </w:p>
    <w:p w14:paraId="2FB129E0" w14:textId="426DF257" w:rsidR="00135C59" w:rsidRDefault="00135C59" w:rsidP="008B4087">
      <w:pPr>
        <w:spacing w:after="0" w:line="240" w:lineRule="auto"/>
        <w:ind w:left="720"/>
        <w:jc w:val="both"/>
        <w:rPr>
          <w:rFonts w:ascii="Arial" w:hAnsi="Arial" w:cs="Arial"/>
          <w:sz w:val="24"/>
          <w:szCs w:val="24"/>
        </w:rPr>
      </w:pPr>
      <w:r w:rsidRPr="005C19C4">
        <w:rPr>
          <w:rFonts w:ascii="Arial" w:hAnsi="Arial" w:cs="Arial"/>
          <w:sz w:val="24"/>
          <w:szCs w:val="24"/>
        </w:rPr>
        <w:t xml:space="preserve">It is forbidden to appear for trial before heathen </w:t>
      </w:r>
      <w:r w:rsidR="00DB7B39" w:rsidRPr="005C19C4">
        <w:rPr>
          <w:rFonts w:ascii="Arial" w:hAnsi="Arial" w:cs="Arial"/>
          <w:sz w:val="24"/>
          <w:szCs w:val="24"/>
        </w:rPr>
        <w:t xml:space="preserve">judges </w:t>
      </w:r>
      <w:r w:rsidRPr="005C19C4">
        <w:rPr>
          <w:rFonts w:ascii="Arial" w:hAnsi="Arial" w:cs="Arial"/>
          <w:sz w:val="24"/>
          <w:szCs w:val="24"/>
        </w:rPr>
        <w:t xml:space="preserve">and in their </w:t>
      </w:r>
      <w:r w:rsidR="00DB7B39" w:rsidRPr="005C19C4">
        <w:rPr>
          <w:rFonts w:ascii="Arial" w:hAnsi="Arial" w:cs="Arial"/>
          <w:sz w:val="24"/>
          <w:szCs w:val="24"/>
        </w:rPr>
        <w:t xml:space="preserve">courts </w:t>
      </w:r>
      <w:r w:rsidRPr="005C19C4">
        <w:rPr>
          <w:rFonts w:ascii="Arial" w:hAnsi="Arial" w:cs="Arial"/>
          <w:sz w:val="24"/>
          <w:szCs w:val="24"/>
        </w:rPr>
        <w:t xml:space="preserve">of </w:t>
      </w:r>
      <w:r w:rsidR="00DB7B39" w:rsidRPr="005C19C4">
        <w:rPr>
          <w:rFonts w:ascii="Arial" w:hAnsi="Arial" w:cs="Arial"/>
          <w:sz w:val="24"/>
          <w:szCs w:val="24"/>
        </w:rPr>
        <w:t>law</w:t>
      </w:r>
      <w:r w:rsidRPr="005C19C4">
        <w:rPr>
          <w:rFonts w:ascii="Arial" w:hAnsi="Arial" w:cs="Arial"/>
          <w:sz w:val="24"/>
          <w:szCs w:val="24"/>
        </w:rPr>
        <w:t xml:space="preserve">, </w:t>
      </w:r>
      <w:r w:rsidR="007E196F" w:rsidRPr="00C61D5C">
        <w:rPr>
          <w:rFonts w:ascii="Arial" w:hAnsi="Arial" w:cs="Arial"/>
          <w:sz w:val="24"/>
          <w:szCs w:val="24"/>
        </w:rPr>
        <w:t>(meaning,</w:t>
      </w:r>
      <w:r w:rsidRPr="005C19C4">
        <w:rPr>
          <w:rFonts w:ascii="Arial" w:hAnsi="Arial" w:cs="Arial"/>
          <w:sz w:val="24"/>
          <w:szCs w:val="24"/>
        </w:rPr>
        <w:t xml:space="preserve"> </w:t>
      </w:r>
      <w:r w:rsidRPr="007D3F57">
        <w:rPr>
          <w:rFonts w:ascii="Arial" w:hAnsi="Arial" w:cs="Arial"/>
          <w:sz w:val="24"/>
          <w:szCs w:val="24"/>
        </w:rPr>
        <w:t xml:space="preserve">permanent judicial sessions </w:t>
      </w:r>
      <w:r w:rsidR="005C19C4" w:rsidRPr="007D3F57">
        <w:rPr>
          <w:rFonts w:ascii="Arial" w:hAnsi="Arial" w:cs="Arial"/>
          <w:sz w:val="24"/>
          <w:szCs w:val="24"/>
        </w:rPr>
        <w:t>in which</w:t>
      </w:r>
      <w:r w:rsidRPr="005C19C4">
        <w:rPr>
          <w:rFonts w:ascii="Arial" w:hAnsi="Arial" w:cs="Arial"/>
          <w:sz w:val="24"/>
          <w:szCs w:val="24"/>
        </w:rPr>
        <w:t xml:space="preserve"> [</w:t>
      </w:r>
      <w:r w:rsidRPr="007D3F57">
        <w:rPr>
          <w:rFonts w:ascii="Arial" w:hAnsi="Arial" w:cs="Arial"/>
          <w:sz w:val="24"/>
          <w:szCs w:val="24"/>
        </w:rPr>
        <w:t>civil</w:t>
      </w:r>
      <w:r w:rsidRPr="005C19C4">
        <w:rPr>
          <w:rFonts w:ascii="Arial" w:hAnsi="Arial" w:cs="Arial"/>
          <w:sz w:val="24"/>
          <w:szCs w:val="24"/>
        </w:rPr>
        <w:t xml:space="preserve">] </w:t>
      </w:r>
      <w:r w:rsidRPr="007D3F57">
        <w:rPr>
          <w:rFonts w:ascii="Arial" w:hAnsi="Arial" w:cs="Arial"/>
          <w:sz w:val="24"/>
          <w:szCs w:val="24"/>
        </w:rPr>
        <w:t>magistrates</w:t>
      </w:r>
      <w:r w:rsidR="005C19C4" w:rsidRPr="007D3F57">
        <w:rPr>
          <w:rFonts w:ascii="Arial" w:hAnsi="Arial" w:cs="Arial"/>
          <w:sz w:val="24"/>
          <w:szCs w:val="24"/>
        </w:rPr>
        <w:t xml:space="preserve"> issue rulings)</w:t>
      </w:r>
      <w:r w:rsidRPr="007D3F57">
        <w:rPr>
          <w:rFonts w:ascii="Arial" w:hAnsi="Arial" w:cs="Arial"/>
          <w:sz w:val="24"/>
          <w:szCs w:val="24"/>
        </w:rPr>
        <w:t>,</w:t>
      </w:r>
      <w:r w:rsidRPr="005C19C4">
        <w:rPr>
          <w:rFonts w:ascii="Arial" w:hAnsi="Arial" w:cs="Arial"/>
          <w:sz w:val="24"/>
          <w:szCs w:val="24"/>
        </w:rPr>
        <w:t xml:space="preserve"> even regarding a lawsuit that they [the heathen </w:t>
      </w:r>
      <w:r w:rsidR="002B1ABE" w:rsidRPr="005C19C4">
        <w:rPr>
          <w:rFonts w:ascii="Arial" w:hAnsi="Arial" w:cs="Arial"/>
          <w:sz w:val="24"/>
          <w:szCs w:val="24"/>
        </w:rPr>
        <w:t>judges</w:t>
      </w:r>
      <w:r w:rsidRPr="005C19C4">
        <w:rPr>
          <w:rFonts w:ascii="Arial" w:hAnsi="Arial" w:cs="Arial"/>
          <w:sz w:val="24"/>
          <w:szCs w:val="24"/>
        </w:rPr>
        <w:t xml:space="preserve">] adjudicate </w:t>
      </w:r>
      <w:r w:rsidR="005B3E97">
        <w:rPr>
          <w:rFonts w:ascii="Arial" w:hAnsi="Arial" w:cs="Arial"/>
          <w:sz w:val="24"/>
          <w:szCs w:val="24"/>
        </w:rPr>
        <w:t>according to</w:t>
      </w:r>
      <w:r w:rsidR="005B3E97" w:rsidRPr="005C19C4">
        <w:rPr>
          <w:rFonts w:ascii="Arial" w:hAnsi="Arial" w:cs="Arial"/>
          <w:sz w:val="24"/>
          <w:szCs w:val="24"/>
        </w:rPr>
        <w:t xml:space="preserve"> </w:t>
      </w:r>
      <w:r w:rsidRPr="005C19C4">
        <w:rPr>
          <w:rFonts w:ascii="Arial" w:hAnsi="Arial" w:cs="Arial"/>
          <w:sz w:val="24"/>
          <w:szCs w:val="24"/>
        </w:rPr>
        <w:t xml:space="preserve">the Israelite </w:t>
      </w:r>
      <w:r w:rsidR="002B1ABE" w:rsidRPr="005C19C4">
        <w:rPr>
          <w:rFonts w:ascii="Arial" w:hAnsi="Arial" w:cs="Arial"/>
          <w:sz w:val="24"/>
          <w:szCs w:val="24"/>
        </w:rPr>
        <w:t>law</w:t>
      </w:r>
      <w:r w:rsidRPr="005C19C4">
        <w:rPr>
          <w:rFonts w:ascii="Arial" w:hAnsi="Arial" w:cs="Arial"/>
          <w:sz w:val="24"/>
          <w:szCs w:val="24"/>
        </w:rPr>
        <w:t>. Even if the two litigants</w:t>
      </w:r>
      <w:r w:rsidRPr="00135C59">
        <w:rPr>
          <w:rFonts w:ascii="Arial" w:hAnsi="Arial" w:cs="Arial"/>
          <w:sz w:val="24"/>
          <w:szCs w:val="24"/>
        </w:rPr>
        <w:t xml:space="preserve"> agreed to be tried before them, it is forbidden. </w:t>
      </w:r>
      <w:r w:rsidR="00DB7B39">
        <w:rPr>
          <w:rFonts w:ascii="Arial" w:hAnsi="Arial" w:cs="Arial"/>
          <w:sz w:val="24"/>
          <w:szCs w:val="24"/>
        </w:rPr>
        <w:t>(</w:t>
      </w:r>
      <w:proofErr w:type="spellStart"/>
      <w:r w:rsidR="00DB7B39" w:rsidRPr="007D3F57">
        <w:rPr>
          <w:rFonts w:ascii="Arial" w:hAnsi="Arial" w:cs="Arial"/>
          <w:i/>
          <w:iCs/>
          <w:sz w:val="24"/>
          <w:szCs w:val="24"/>
        </w:rPr>
        <w:t>Choshen</w:t>
      </w:r>
      <w:proofErr w:type="spellEnd"/>
      <w:r w:rsidR="00DB7B39" w:rsidRPr="007D3F57">
        <w:rPr>
          <w:rFonts w:ascii="Arial" w:hAnsi="Arial" w:cs="Arial"/>
          <w:i/>
          <w:iCs/>
          <w:sz w:val="24"/>
          <w:szCs w:val="24"/>
        </w:rPr>
        <w:t xml:space="preserve"> Mishpat</w:t>
      </w:r>
      <w:r w:rsidR="00DB7B39">
        <w:rPr>
          <w:rFonts w:ascii="Arial" w:hAnsi="Arial" w:cs="Arial"/>
          <w:sz w:val="24"/>
          <w:szCs w:val="24"/>
        </w:rPr>
        <w:t xml:space="preserve"> 26:1)</w:t>
      </w:r>
    </w:p>
    <w:p w14:paraId="25931E32" w14:textId="77777777" w:rsidR="00CD04BF" w:rsidRPr="00135C59" w:rsidRDefault="00CD04BF" w:rsidP="008B4087">
      <w:pPr>
        <w:spacing w:after="0" w:line="240" w:lineRule="auto"/>
        <w:ind w:left="720"/>
        <w:jc w:val="both"/>
        <w:rPr>
          <w:rFonts w:ascii="Arial" w:hAnsi="Arial" w:cs="Arial"/>
          <w:sz w:val="24"/>
          <w:szCs w:val="24"/>
        </w:rPr>
      </w:pPr>
    </w:p>
    <w:p w14:paraId="45ED87E0" w14:textId="1A422B48" w:rsidR="00135C59" w:rsidRDefault="00135C59" w:rsidP="008B4087">
      <w:pPr>
        <w:spacing w:after="0" w:line="240" w:lineRule="auto"/>
        <w:jc w:val="both"/>
        <w:rPr>
          <w:rFonts w:ascii="Arial" w:hAnsi="Arial" w:cs="Arial"/>
          <w:sz w:val="24"/>
          <w:szCs w:val="24"/>
        </w:rPr>
      </w:pPr>
      <w:r w:rsidRPr="00135C59">
        <w:rPr>
          <w:rFonts w:ascii="Arial" w:hAnsi="Arial" w:cs="Arial"/>
          <w:sz w:val="24"/>
          <w:szCs w:val="24"/>
        </w:rPr>
        <w:t>Truth be told, this law is so elementary that one hardly needs to look for a source.</w:t>
      </w:r>
      <w:r>
        <w:rPr>
          <w:rFonts w:ascii="Arial" w:hAnsi="Arial" w:cs="Arial"/>
          <w:sz w:val="24"/>
          <w:szCs w:val="24"/>
        </w:rPr>
        <w:t xml:space="preserve"> Entire tractates of the Talmud deal with the Torah’s civil law. The laws of damages, sales, wills, and loans are just some of the many legal matters that are discussed in the sea of Talmud. Surely, these are not theoretical laws! The Torah instructs us to live by its laws and rules</w:t>
      </w:r>
      <w:r w:rsidR="0051515F">
        <w:rPr>
          <w:rFonts w:ascii="Arial" w:hAnsi="Arial" w:cs="Arial"/>
          <w:sz w:val="24"/>
          <w:szCs w:val="24"/>
        </w:rPr>
        <w:t xml:space="preserve">, </w:t>
      </w:r>
      <w:r w:rsidR="0051515F">
        <w:rPr>
          <w:rFonts w:ascii="Arial" w:hAnsi="Arial" w:cs="Arial"/>
          <w:sz w:val="24"/>
          <w:szCs w:val="24"/>
        </w:rPr>
        <w:lastRenderedPageBreak/>
        <w:t>and obeying a secular court system could well interfere with that.</w:t>
      </w:r>
      <w:r>
        <w:rPr>
          <w:rFonts w:ascii="Arial" w:hAnsi="Arial" w:cs="Arial"/>
          <w:sz w:val="24"/>
          <w:szCs w:val="24"/>
        </w:rPr>
        <w:t xml:space="preserve"> </w:t>
      </w:r>
      <w:r w:rsidR="0051515F">
        <w:rPr>
          <w:rFonts w:ascii="Arial" w:hAnsi="Arial" w:cs="Arial"/>
          <w:sz w:val="24"/>
          <w:szCs w:val="24"/>
        </w:rPr>
        <w:t>T</w:t>
      </w:r>
      <w:r>
        <w:rPr>
          <w:rFonts w:ascii="Arial" w:hAnsi="Arial" w:cs="Arial"/>
          <w:sz w:val="24"/>
          <w:szCs w:val="24"/>
        </w:rPr>
        <w:t>hus</w:t>
      </w:r>
      <w:r w:rsidR="0051515F">
        <w:rPr>
          <w:rFonts w:ascii="Arial" w:hAnsi="Arial" w:cs="Arial"/>
          <w:sz w:val="24"/>
          <w:szCs w:val="24"/>
        </w:rPr>
        <w:t>,</w:t>
      </w:r>
      <w:r>
        <w:rPr>
          <w:rFonts w:ascii="Arial" w:hAnsi="Arial" w:cs="Arial"/>
          <w:sz w:val="24"/>
          <w:szCs w:val="24"/>
        </w:rPr>
        <w:t xml:space="preserve"> Rav Yosef Karo’s warning at the end of the paragraph is logical:</w:t>
      </w:r>
    </w:p>
    <w:p w14:paraId="463DD85E" w14:textId="77777777" w:rsidR="00CD04BF" w:rsidRDefault="00CD04BF" w:rsidP="008B4087">
      <w:pPr>
        <w:spacing w:after="0" w:line="240" w:lineRule="auto"/>
        <w:jc w:val="both"/>
        <w:rPr>
          <w:rFonts w:ascii="Arial" w:hAnsi="Arial" w:cs="Arial"/>
          <w:sz w:val="24"/>
          <w:szCs w:val="24"/>
        </w:rPr>
      </w:pPr>
    </w:p>
    <w:p w14:paraId="5F44F572" w14:textId="7C4310B4" w:rsidR="00135C59" w:rsidRDefault="00135C59" w:rsidP="008B4087">
      <w:pPr>
        <w:spacing w:after="0" w:line="240" w:lineRule="auto"/>
        <w:ind w:left="720"/>
        <w:jc w:val="both"/>
        <w:rPr>
          <w:rFonts w:ascii="Arial" w:hAnsi="Arial" w:cs="Arial"/>
          <w:sz w:val="24"/>
          <w:szCs w:val="24"/>
        </w:rPr>
      </w:pPr>
      <w:r w:rsidRPr="00135C59">
        <w:rPr>
          <w:rFonts w:ascii="Arial" w:hAnsi="Arial" w:cs="Arial"/>
          <w:sz w:val="24"/>
          <w:szCs w:val="24"/>
        </w:rPr>
        <w:t xml:space="preserve">And </w:t>
      </w:r>
      <w:r w:rsidR="00A06092">
        <w:rPr>
          <w:rFonts w:ascii="Arial" w:hAnsi="Arial" w:cs="Arial"/>
          <w:sz w:val="24"/>
          <w:szCs w:val="24"/>
        </w:rPr>
        <w:t>anyone who</w:t>
      </w:r>
      <w:r w:rsidR="00A06092" w:rsidRPr="00135C59">
        <w:rPr>
          <w:rFonts w:ascii="Arial" w:hAnsi="Arial" w:cs="Arial"/>
          <w:sz w:val="24"/>
          <w:szCs w:val="24"/>
        </w:rPr>
        <w:t xml:space="preserve"> </w:t>
      </w:r>
      <w:r w:rsidRPr="00135C59">
        <w:rPr>
          <w:rFonts w:ascii="Arial" w:hAnsi="Arial" w:cs="Arial"/>
          <w:sz w:val="24"/>
          <w:szCs w:val="24"/>
        </w:rPr>
        <w:t>appears for trial before them is considered a wicked person and is as though he blasphemed, reproached</w:t>
      </w:r>
      <w:r w:rsidR="00A55025">
        <w:rPr>
          <w:rFonts w:ascii="Arial" w:hAnsi="Arial" w:cs="Arial"/>
          <w:sz w:val="24"/>
          <w:szCs w:val="24"/>
        </w:rPr>
        <w:t>,</w:t>
      </w:r>
      <w:r w:rsidRPr="00135C59">
        <w:rPr>
          <w:rFonts w:ascii="Arial" w:hAnsi="Arial" w:cs="Arial"/>
          <w:sz w:val="24"/>
          <w:szCs w:val="24"/>
        </w:rPr>
        <w:t xml:space="preserve"> and rebelled against the Law of Moshe.</w:t>
      </w:r>
    </w:p>
    <w:p w14:paraId="69C9EE99" w14:textId="77777777" w:rsidR="00CD04BF" w:rsidRDefault="00CD04BF" w:rsidP="008B4087">
      <w:pPr>
        <w:spacing w:after="0" w:line="240" w:lineRule="auto"/>
        <w:ind w:left="720"/>
        <w:jc w:val="both"/>
        <w:rPr>
          <w:rFonts w:ascii="Arial" w:hAnsi="Arial" w:cs="Arial"/>
          <w:sz w:val="24"/>
          <w:szCs w:val="24"/>
        </w:rPr>
      </w:pPr>
    </w:p>
    <w:p w14:paraId="3148DE3D" w14:textId="02D2C329" w:rsidR="00135C59" w:rsidRDefault="00A55025" w:rsidP="008B4087">
      <w:pPr>
        <w:spacing w:after="0" w:line="240" w:lineRule="auto"/>
        <w:jc w:val="both"/>
        <w:rPr>
          <w:rFonts w:ascii="Arial" w:hAnsi="Arial" w:cs="Arial"/>
          <w:sz w:val="24"/>
          <w:szCs w:val="24"/>
        </w:rPr>
      </w:pPr>
      <w:r>
        <w:rPr>
          <w:rFonts w:ascii="Arial" w:hAnsi="Arial" w:cs="Arial"/>
          <w:sz w:val="24"/>
          <w:szCs w:val="24"/>
        </w:rPr>
        <w:t>On the other hand, m</w:t>
      </w:r>
      <w:r w:rsidRPr="00135C59">
        <w:rPr>
          <w:rFonts w:ascii="Arial" w:hAnsi="Arial" w:cs="Arial"/>
          <w:sz w:val="24"/>
          <w:szCs w:val="24"/>
        </w:rPr>
        <w:t xml:space="preserve">any </w:t>
      </w:r>
      <w:r w:rsidR="00135C59" w:rsidRPr="00135C59">
        <w:rPr>
          <w:rFonts w:ascii="Arial" w:hAnsi="Arial" w:cs="Arial"/>
          <w:sz w:val="24"/>
          <w:szCs w:val="24"/>
        </w:rPr>
        <w:t xml:space="preserve">halakhic </w:t>
      </w:r>
      <w:proofErr w:type="spellStart"/>
      <w:r w:rsidR="00135C59" w:rsidRPr="00135C59">
        <w:rPr>
          <w:rFonts w:ascii="Arial" w:hAnsi="Arial" w:cs="Arial"/>
          <w:i/>
          <w:iCs/>
          <w:sz w:val="24"/>
          <w:szCs w:val="24"/>
        </w:rPr>
        <w:t>teshuvot</w:t>
      </w:r>
      <w:proofErr w:type="spellEnd"/>
      <w:r w:rsidR="00135C59" w:rsidRPr="00135C59">
        <w:rPr>
          <w:rFonts w:ascii="Arial" w:hAnsi="Arial" w:cs="Arial"/>
          <w:sz w:val="24"/>
          <w:szCs w:val="24"/>
        </w:rPr>
        <w:t xml:space="preserve"> and Torah articles have been written about situations and circumstances </w:t>
      </w:r>
      <w:r>
        <w:rPr>
          <w:rFonts w:ascii="Arial" w:hAnsi="Arial" w:cs="Arial"/>
          <w:sz w:val="24"/>
          <w:szCs w:val="24"/>
        </w:rPr>
        <w:t>in which</w:t>
      </w:r>
      <w:r w:rsidRPr="00135C59">
        <w:rPr>
          <w:rFonts w:ascii="Arial" w:hAnsi="Arial" w:cs="Arial"/>
          <w:sz w:val="24"/>
          <w:szCs w:val="24"/>
        </w:rPr>
        <w:t xml:space="preserve"> </w:t>
      </w:r>
      <w:r w:rsidR="00135C59" w:rsidRPr="00135C59">
        <w:rPr>
          <w:rFonts w:ascii="Arial" w:hAnsi="Arial" w:cs="Arial"/>
          <w:sz w:val="24"/>
          <w:szCs w:val="24"/>
        </w:rPr>
        <w:t xml:space="preserve">Jews </w:t>
      </w:r>
      <w:r w:rsidR="00135C59" w:rsidRPr="00C61D5C">
        <w:rPr>
          <w:rFonts w:ascii="Arial" w:hAnsi="Arial" w:cs="Arial"/>
          <w:i/>
          <w:iCs/>
          <w:sz w:val="24"/>
          <w:szCs w:val="24"/>
        </w:rPr>
        <w:t>are</w:t>
      </w:r>
      <w:r w:rsidR="00135C59" w:rsidRPr="00135C59">
        <w:rPr>
          <w:rFonts w:ascii="Arial" w:hAnsi="Arial" w:cs="Arial"/>
          <w:sz w:val="24"/>
          <w:szCs w:val="24"/>
        </w:rPr>
        <w:t xml:space="preserve"> permitted to appear before non-Jewish judges.</w:t>
      </w:r>
      <w:r w:rsidR="00135C59" w:rsidRPr="00135C59">
        <w:rPr>
          <w:rFonts w:ascii="Arial" w:hAnsi="Arial" w:cs="Arial"/>
          <w:sz w:val="24"/>
          <w:szCs w:val="24"/>
          <w:vertAlign w:val="superscript"/>
        </w:rPr>
        <w:footnoteReference w:id="9"/>
      </w:r>
    </w:p>
    <w:p w14:paraId="00A27EF9" w14:textId="77777777" w:rsidR="00CD04BF" w:rsidRPr="00135C59" w:rsidRDefault="00CD04BF" w:rsidP="008B4087">
      <w:pPr>
        <w:spacing w:after="0" w:line="240" w:lineRule="auto"/>
        <w:jc w:val="both"/>
        <w:rPr>
          <w:rFonts w:ascii="Arial" w:hAnsi="Arial" w:cs="Arial"/>
          <w:sz w:val="24"/>
          <w:szCs w:val="24"/>
        </w:rPr>
      </w:pPr>
    </w:p>
    <w:p w14:paraId="4D64DB96" w14:textId="5F3F14B9" w:rsidR="00135C59" w:rsidRDefault="00135C59" w:rsidP="008B4087">
      <w:pPr>
        <w:spacing w:after="0" w:line="240" w:lineRule="auto"/>
        <w:jc w:val="both"/>
        <w:rPr>
          <w:rFonts w:ascii="Arial" w:hAnsi="Arial" w:cs="Arial"/>
          <w:sz w:val="24"/>
          <w:szCs w:val="24"/>
        </w:rPr>
      </w:pPr>
      <w:r>
        <w:rPr>
          <w:rFonts w:ascii="Arial" w:hAnsi="Arial" w:cs="Arial"/>
          <w:sz w:val="24"/>
          <w:szCs w:val="24"/>
        </w:rPr>
        <w:t xml:space="preserve">However, the situation in the State of Israel may be different. </w:t>
      </w:r>
    </w:p>
    <w:p w14:paraId="6345E906" w14:textId="77777777" w:rsidR="00CD04BF" w:rsidRDefault="00CD04BF" w:rsidP="008B4087">
      <w:pPr>
        <w:spacing w:after="0" w:line="240" w:lineRule="auto"/>
        <w:jc w:val="both"/>
        <w:rPr>
          <w:rFonts w:ascii="Arial" w:hAnsi="Arial" w:cs="Arial"/>
          <w:sz w:val="24"/>
          <w:szCs w:val="24"/>
        </w:rPr>
      </w:pPr>
    </w:p>
    <w:p w14:paraId="68650B01" w14:textId="36BCD197" w:rsidR="00651A5D" w:rsidRDefault="00135C59" w:rsidP="008B4087">
      <w:pPr>
        <w:spacing w:after="0" w:line="240" w:lineRule="auto"/>
        <w:jc w:val="both"/>
        <w:rPr>
          <w:rFonts w:ascii="Arial" w:hAnsi="Arial" w:cs="Arial"/>
          <w:sz w:val="24"/>
          <w:szCs w:val="24"/>
        </w:rPr>
      </w:pPr>
      <w:r>
        <w:rPr>
          <w:rFonts w:ascii="Arial" w:hAnsi="Arial" w:cs="Arial"/>
          <w:sz w:val="24"/>
          <w:szCs w:val="24"/>
        </w:rPr>
        <w:t>The above source prohibit</w:t>
      </w:r>
      <w:r w:rsidR="00A06092">
        <w:rPr>
          <w:rFonts w:ascii="Arial" w:hAnsi="Arial" w:cs="Arial"/>
          <w:sz w:val="24"/>
          <w:szCs w:val="24"/>
        </w:rPr>
        <w:t>s</w:t>
      </w:r>
      <w:r>
        <w:rPr>
          <w:rFonts w:ascii="Arial" w:hAnsi="Arial" w:cs="Arial"/>
          <w:sz w:val="24"/>
          <w:szCs w:val="24"/>
        </w:rPr>
        <w:t xml:space="preserve"> appearing before non-Jewish judges. Would it matter if the judges </w:t>
      </w:r>
      <w:r w:rsidR="00A06092">
        <w:rPr>
          <w:rFonts w:ascii="Arial" w:hAnsi="Arial" w:cs="Arial"/>
          <w:sz w:val="24"/>
          <w:szCs w:val="24"/>
        </w:rPr>
        <w:t xml:space="preserve">who </w:t>
      </w:r>
      <w:r>
        <w:rPr>
          <w:rFonts w:ascii="Arial" w:hAnsi="Arial" w:cs="Arial"/>
          <w:sz w:val="24"/>
          <w:szCs w:val="24"/>
        </w:rPr>
        <w:t xml:space="preserve">rule on secular law would be Jewish? In other words, is the prohibition focusing on the judges not being Jewish or </w:t>
      </w:r>
      <w:r w:rsidR="00AE7E77">
        <w:rPr>
          <w:rFonts w:ascii="Arial" w:hAnsi="Arial" w:cs="Arial"/>
          <w:sz w:val="24"/>
          <w:szCs w:val="24"/>
        </w:rPr>
        <w:t xml:space="preserve">on </w:t>
      </w:r>
      <w:r>
        <w:rPr>
          <w:rFonts w:ascii="Arial" w:hAnsi="Arial" w:cs="Arial"/>
          <w:sz w:val="24"/>
          <w:szCs w:val="24"/>
        </w:rPr>
        <w:t xml:space="preserve">the fact that they </w:t>
      </w:r>
      <w:r w:rsidR="00096B1A">
        <w:rPr>
          <w:rFonts w:ascii="Arial" w:hAnsi="Arial" w:cs="Arial"/>
          <w:sz w:val="24"/>
          <w:szCs w:val="24"/>
        </w:rPr>
        <w:t>make their rulings</w:t>
      </w:r>
      <w:r>
        <w:rPr>
          <w:rFonts w:ascii="Arial" w:hAnsi="Arial" w:cs="Arial"/>
          <w:sz w:val="24"/>
          <w:szCs w:val="24"/>
        </w:rPr>
        <w:t xml:space="preserve"> based on secular law?</w:t>
      </w:r>
      <w:r w:rsidR="00651A5D">
        <w:rPr>
          <w:rStyle w:val="FootnoteReference"/>
          <w:rFonts w:ascii="Arial" w:hAnsi="Arial" w:cs="Arial"/>
          <w:sz w:val="24"/>
          <w:szCs w:val="24"/>
        </w:rPr>
        <w:footnoteReference w:id="10"/>
      </w:r>
    </w:p>
    <w:p w14:paraId="61E2268D" w14:textId="77777777" w:rsidR="00CD04BF" w:rsidRDefault="00CD04BF" w:rsidP="008B4087">
      <w:pPr>
        <w:spacing w:after="0" w:line="240" w:lineRule="auto"/>
        <w:jc w:val="both"/>
        <w:rPr>
          <w:rFonts w:ascii="Arial" w:hAnsi="Arial" w:cs="Arial"/>
          <w:sz w:val="24"/>
          <w:szCs w:val="24"/>
        </w:rPr>
      </w:pPr>
    </w:p>
    <w:p w14:paraId="50766345" w14:textId="27449F33" w:rsidR="00651A5D" w:rsidRDefault="00651A5D" w:rsidP="008B4087">
      <w:pPr>
        <w:spacing w:after="0" w:line="240" w:lineRule="auto"/>
        <w:jc w:val="both"/>
        <w:rPr>
          <w:rFonts w:ascii="Arial" w:hAnsi="Arial" w:cs="Arial"/>
          <w:sz w:val="24"/>
          <w:szCs w:val="24"/>
        </w:rPr>
      </w:pPr>
      <w:r>
        <w:rPr>
          <w:rFonts w:ascii="Arial" w:hAnsi="Arial" w:cs="Arial"/>
          <w:sz w:val="24"/>
          <w:szCs w:val="24"/>
        </w:rPr>
        <w:t>It is important to note that in these matters</w:t>
      </w:r>
      <w:r w:rsidR="007256D8">
        <w:rPr>
          <w:rFonts w:ascii="Arial" w:hAnsi="Arial" w:cs="Arial"/>
          <w:sz w:val="24"/>
          <w:szCs w:val="24"/>
        </w:rPr>
        <w:t>,</w:t>
      </w:r>
      <w:r>
        <w:rPr>
          <w:rFonts w:ascii="Arial" w:hAnsi="Arial" w:cs="Arial"/>
          <w:sz w:val="24"/>
          <w:szCs w:val="24"/>
        </w:rPr>
        <w:t xml:space="preserve"> there is a difference between criminal law and civil law. The conflict between secular law and the Torah is mostly in civic and monetary disputes. </w:t>
      </w:r>
    </w:p>
    <w:p w14:paraId="30CAC87F" w14:textId="77777777" w:rsidR="00CD04BF" w:rsidRDefault="00CD04BF" w:rsidP="008B4087">
      <w:pPr>
        <w:spacing w:after="0" w:line="240" w:lineRule="auto"/>
        <w:jc w:val="both"/>
        <w:rPr>
          <w:rFonts w:ascii="Arial" w:hAnsi="Arial" w:cs="Arial"/>
          <w:sz w:val="24"/>
          <w:szCs w:val="24"/>
        </w:rPr>
      </w:pPr>
    </w:p>
    <w:p w14:paraId="5F6F176B" w14:textId="56529CFF" w:rsidR="00135C59" w:rsidRDefault="00135C59" w:rsidP="008B4087">
      <w:pPr>
        <w:spacing w:after="0" w:line="240" w:lineRule="auto"/>
        <w:jc w:val="both"/>
        <w:rPr>
          <w:rFonts w:ascii="Arial" w:hAnsi="Arial" w:cs="Arial"/>
          <w:sz w:val="24"/>
          <w:szCs w:val="24"/>
        </w:rPr>
      </w:pPr>
      <w:r>
        <w:rPr>
          <w:rFonts w:ascii="Arial" w:hAnsi="Arial" w:cs="Arial"/>
          <w:sz w:val="24"/>
          <w:szCs w:val="24"/>
        </w:rPr>
        <w:t xml:space="preserve">Those who argue that Jewish judges </w:t>
      </w:r>
      <w:r w:rsidR="00651A5D">
        <w:rPr>
          <w:rFonts w:ascii="Arial" w:hAnsi="Arial" w:cs="Arial"/>
          <w:sz w:val="24"/>
          <w:szCs w:val="24"/>
        </w:rPr>
        <w:t xml:space="preserve">who </w:t>
      </w:r>
      <w:r>
        <w:rPr>
          <w:rFonts w:ascii="Arial" w:hAnsi="Arial" w:cs="Arial"/>
          <w:sz w:val="24"/>
          <w:szCs w:val="24"/>
        </w:rPr>
        <w:t>rul</w:t>
      </w:r>
      <w:r w:rsidR="00651A5D">
        <w:rPr>
          <w:rFonts w:ascii="Arial" w:hAnsi="Arial" w:cs="Arial"/>
          <w:sz w:val="24"/>
          <w:szCs w:val="24"/>
        </w:rPr>
        <w:t xml:space="preserve">e </w:t>
      </w:r>
      <w:r>
        <w:rPr>
          <w:rFonts w:ascii="Arial" w:hAnsi="Arial" w:cs="Arial"/>
          <w:sz w:val="24"/>
          <w:szCs w:val="24"/>
        </w:rPr>
        <w:t xml:space="preserve">by secular law are legitimate </w:t>
      </w:r>
      <w:r w:rsidR="00651A5D">
        <w:rPr>
          <w:rFonts w:ascii="Arial" w:hAnsi="Arial" w:cs="Arial"/>
          <w:sz w:val="24"/>
          <w:szCs w:val="24"/>
        </w:rPr>
        <w:t>(according to</w:t>
      </w:r>
      <w:r>
        <w:rPr>
          <w:rFonts w:ascii="Arial" w:hAnsi="Arial" w:cs="Arial"/>
          <w:sz w:val="24"/>
          <w:szCs w:val="24"/>
        </w:rPr>
        <w:t xml:space="preserve"> Jewish law</w:t>
      </w:r>
      <w:r w:rsidR="00651A5D">
        <w:rPr>
          <w:rFonts w:ascii="Arial" w:hAnsi="Arial" w:cs="Arial"/>
          <w:sz w:val="24"/>
          <w:szCs w:val="24"/>
        </w:rPr>
        <w:t>)</w:t>
      </w:r>
      <w:r>
        <w:rPr>
          <w:rFonts w:ascii="Arial" w:hAnsi="Arial" w:cs="Arial"/>
          <w:sz w:val="24"/>
          <w:szCs w:val="24"/>
        </w:rPr>
        <w:t xml:space="preserve"> rely on precedents like the following</w:t>
      </w:r>
      <w:r w:rsidR="00651A5D">
        <w:rPr>
          <w:rFonts w:ascii="Arial" w:hAnsi="Arial" w:cs="Arial"/>
          <w:sz w:val="24"/>
          <w:szCs w:val="24"/>
        </w:rPr>
        <w:t xml:space="preserve"> rulings </w:t>
      </w:r>
      <w:r>
        <w:rPr>
          <w:rFonts w:ascii="Arial" w:hAnsi="Arial" w:cs="Arial"/>
          <w:sz w:val="24"/>
          <w:szCs w:val="24"/>
        </w:rPr>
        <w:t>quoted by Rav Moshe Isserles:</w:t>
      </w:r>
      <w:r w:rsidRPr="00135C59">
        <w:rPr>
          <w:rFonts w:ascii="Arial" w:hAnsi="Arial" w:cs="Arial"/>
          <w:sz w:val="24"/>
          <w:szCs w:val="24"/>
        </w:rPr>
        <w:t xml:space="preserve"> </w:t>
      </w:r>
    </w:p>
    <w:p w14:paraId="6CEC9A6C" w14:textId="77777777" w:rsidR="00CD04BF" w:rsidRDefault="00CD04BF" w:rsidP="008B4087">
      <w:pPr>
        <w:spacing w:after="0" w:line="240" w:lineRule="auto"/>
        <w:jc w:val="both"/>
        <w:rPr>
          <w:rFonts w:ascii="Arial" w:hAnsi="Arial" w:cs="Arial"/>
          <w:sz w:val="24"/>
          <w:szCs w:val="24"/>
        </w:rPr>
      </w:pPr>
    </w:p>
    <w:p w14:paraId="221227FF" w14:textId="6375929C" w:rsidR="00135C59" w:rsidRDefault="007256D8" w:rsidP="008B4087">
      <w:pPr>
        <w:spacing w:after="0" w:line="240" w:lineRule="auto"/>
        <w:ind w:left="720"/>
        <w:jc w:val="both"/>
        <w:rPr>
          <w:rFonts w:ascii="Arial" w:hAnsi="Arial" w:cs="Arial"/>
          <w:sz w:val="24"/>
          <w:szCs w:val="24"/>
        </w:rPr>
      </w:pPr>
      <w:r>
        <w:rPr>
          <w:rFonts w:ascii="Arial" w:hAnsi="Arial" w:cs="Arial"/>
          <w:sz w:val="24"/>
          <w:szCs w:val="24"/>
        </w:rPr>
        <w:t>[</w:t>
      </w:r>
      <w:r w:rsidR="00135C59" w:rsidRPr="00135C59">
        <w:rPr>
          <w:rFonts w:ascii="Arial" w:hAnsi="Arial" w:cs="Arial"/>
          <w:sz w:val="24"/>
          <w:szCs w:val="24"/>
        </w:rPr>
        <w:t xml:space="preserve">In] towns where there are no scholars [available] who are fit to be </w:t>
      </w:r>
      <w:r w:rsidR="00C460BE">
        <w:rPr>
          <w:rFonts w:ascii="Arial" w:hAnsi="Arial" w:cs="Arial"/>
          <w:sz w:val="24"/>
          <w:szCs w:val="24"/>
        </w:rPr>
        <w:t>j</w:t>
      </w:r>
      <w:r w:rsidR="00C460BE" w:rsidRPr="00135C59">
        <w:rPr>
          <w:rFonts w:ascii="Arial" w:hAnsi="Arial" w:cs="Arial"/>
          <w:sz w:val="24"/>
          <w:szCs w:val="24"/>
        </w:rPr>
        <w:t>udges</w:t>
      </w:r>
      <w:r w:rsidR="00135C59" w:rsidRPr="00135C59">
        <w:rPr>
          <w:rFonts w:ascii="Arial" w:hAnsi="Arial" w:cs="Arial"/>
          <w:sz w:val="24"/>
          <w:szCs w:val="24"/>
        </w:rPr>
        <w:t xml:space="preserve">, or where all of them are unlearned people and they require </w:t>
      </w:r>
      <w:r w:rsidR="00867AF1">
        <w:rPr>
          <w:rFonts w:ascii="Arial" w:hAnsi="Arial" w:cs="Arial"/>
          <w:sz w:val="24"/>
          <w:szCs w:val="24"/>
        </w:rPr>
        <w:t>j</w:t>
      </w:r>
      <w:r w:rsidR="00867AF1" w:rsidRPr="00135C59">
        <w:rPr>
          <w:rFonts w:ascii="Arial" w:hAnsi="Arial" w:cs="Arial"/>
          <w:sz w:val="24"/>
          <w:szCs w:val="24"/>
        </w:rPr>
        <w:t xml:space="preserve">udges </w:t>
      </w:r>
      <w:r w:rsidR="00135C59" w:rsidRPr="00135C59">
        <w:rPr>
          <w:rFonts w:ascii="Arial" w:hAnsi="Arial" w:cs="Arial"/>
          <w:sz w:val="24"/>
          <w:szCs w:val="24"/>
        </w:rPr>
        <w:t xml:space="preserve">to adjudicate [cases] among them so that they go not before heathen </w:t>
      </w:r>
      <w:r w:rsidR="002C5D40">
        <w:rPr>
          <w:rFonts w:ascii="Arial" w:hAnsi="Arial" w:cs="Arial"/>
          <w:sz w:val="24"/>
          <w:szCs w:val="24"/>
        </w:rPr>
        <w:t>c</w:t>
      </w:r>
      <w:r w:rsidR="002C5D40" w:rsidRPr="00135C59">
        <w:rPr>
          <w:rFonts w:ascii="Arial" w:hAnsi="Arial" w:cs="Arial"/>
          <w:sz w:val="24"/>
          <w:szCs w:val="24"/>
        </w:rPr>
        <w:t>ourts</w:t>
      </w:r>
      <w:r w:rsidR="00C51224">
        <w:rPr>
          <w:rFonts w:ascii="Arial" w:hAnsi="Arial" w:cs="Arial"/>
          <w:sz w:val="24"/>
          <w:szCs w:val="24"/>
        </w:rPr>
        <w:t xml:space="preserve"> –</w:t>
      </w:r>
      <w:r w:rsidR="00135C59" w:rsidRPr="00135C59">
        <w:rPr>
          <w:rFonts w:ascii="Arial" w:hAnsi="Arial" w:cs="Arial"/>
          <w:sz w:val="24"/>
          <w:szCs w:val="24"/>
        </w:rPr>
        <w:t xml:space="preserve"> [the law is that] they may appoint [as </w:t>
      </w:r>
      <w:r w:rsidR="00C51224">
        <w:rPr>
          <w:rFonts w:ascii="Arial" w:hAnsi="Arial" w:cs="Arial"/>
          <w:sz w:val="24"/>
          <w:szCs w:val="24"/>
        </w:rPr>
        <w:t>j</w:t>
      </w:r>
      <w:r w:rsidR="00C51224" w:rsidRPr="00135C59">
        <w:rPr>
          <w:rFonts w:ascii="Arial" w:hAnsi="Arial" w:cs="Arial"/>
          <w:sz w:val="24"/>
          <w:szCs w:val="24"/>
        </w:rPr>
        <w:t>udges</w:t>
      </w:r>
      <w:r w:rsidR="00135C59" w:rsidRPr="00135C59">
        <w:rPr>
          <w:rFonts w:ascii="Arial" w:hAnsi="Arial" w:cs="Arial"/>
          <w:sz w:val="24"/>
          <w:szCs w:val="24"/>
        </w:rPr>
        <w:t>] the best and the wisest of them</w:t>
      </w:r>
      <w:r w:rsidR="00707843">
        <w:rPr>
          <w:rFonts w:ascii="Arial" w:hAnsi="Arial" w:cs="Arial"/>
          <w:sz w:val="24"/>
          <w:szCs w:val="24"/>
        </w:rPr>
        <w:t>,</w:t>
      </w:r>
      <w:r w:rsidR="00135C59" w:rsidRPr="00135C59">
        <w:rPr>
          <w:rFonts w:ascii="Arial" w:hAnsi="Arial" w:cs="Arial"/>
          <w:sz w:val="24"/>
          <w:szCs w:val="24"/>
        </w:rPr>
        <w:t xml:space="preserve"> with the consent of the townspeople, although they are not fit [to be] </w:t>
      </w:r>
      <w:r w:rsidR="00707843">
        <w:rPr>
          <w:rFonts w:ascii="Arial" w:hAnsi="Arial" w:cs="Arial"/>
          <w:sz w:val="24"/>
          <w:szCs w:val="24"/>
        </w:rPr>
        <w:t>j</w:t>
      </w:r>
      <w:r w:rsidR="00707843" w:rsidRPr="00135C59">
        <w:rPr>
          <w:rFonts w:ascii="Arial" w:hAnsi="Arial" w:cs="Arial"/>
          <w:sz w:val="24"/>
          <w:szCs w:val="24"/>
        </w:rPr>
        <w:t>udges</w:t>
      </w:r>
      <w:r w:rsidR="00135C59" w:rsidRPr="00135C59">
        <w:rPr>
          <w:rFonts w:ascii="Arial" w:hAnsi="Arial" w:cs="Arial"/>
          <w:sz w:val="24"/>
          <w:szCs w:val="24"/>
        </w:rPr>
        <w:t>.</w:t>
      </w:r>
      <w:r>
        <w:rPr>
          <w:rFonts w:ascii="Arial" w:hAnsi="Arial" w:cs="Arial"/>
          <w:sz w:val="24"/>
          <w:szCs w:val="24"/>
        </w:rPr>
        <w:t xml:space="preserve"> </w:t>
      </w:r>
      <w:r w:rsidRPr="00135C59">
        <w:rPr>
          <w:rFonts w:ascii="Arial" w:hAnsi="Arial" w:cs="Arial"/>
          <w:sz w:val="24"/>
          <w:szCs w:val="24"/>
        </w:rPr>
        <w:t>(</w:t>
      </w:r>
      <w:proofErr w:type="spellStart"/>
      <w:r w:rsidRPr="007256D8">
        <w:rPr>
          <w:rFonts w:ascii="Arial" w:hAnsi="Arial" w:cs="Arial"/>
          <w:i/>
          <w:iCs/>
          <w:sz w:val="24"/>
          <w:szCs w:val="24"/>
        </w:rPr>
        <w:t>Choshen</w:t>
      </w:r>
      <w:proofErr w:type="spellEnd"/>
      <w:r w:rsidRPr="007256D8">
        <w:rPr>
          <w:rFonts w:ascii="Arial" w:hAnsi="Arial" w:cs="Arial"/>
          <w:i/>
          <w:iCs/>
          <w:sz w:val="24"/>
          <w:szCs w:val="24"/>
        </w:rPr>
        <w:t xml:space="preserve"> Mishpat</w:t>
      </w:r>
      <w:r w:rsidRPr="00135C59">
        <w:rPr>
          <w:rFonts w:ascii="Arial" w:hAnsi="Arial" w:cs="Arial"/>
          <w:sz w:val="24"/>
          <w:szCs w:val="24"/>
        </w:rPr>
        <w:t xml:space="preserve"> </w:t>
      </w:r>
      <w:r>
        <w:rPr>
          <w:rFonts w:ascii="Arial" w:hAnsi="Arial" w:cs="Arial"/>
          <w:sz w:val="24"/>
          <w:szCs w:val="24"/>
        </w:rPr>
        <w:t>8</w:t>
      </w:r>
      <w:r w:rsidRPr="00135C59">
        <w:rPr>
          <w:rFonts w:ascii="Arial" w:hAnsi="Arial" w:cs="Arial"/>
          <w:sz w:val="24"/>
          <w:szCs w:val="24"/>
        </w:rPr>
        <w:t>:1)</w:t>
      </w:r>
    </w:p>
    <w:p w14:paraId="61A1A905" w14:textId="77777777" w:rsidR="00CD04BF" w:rsidRPr="00135C59" w:rsidRDefault="00CD04BF" w:rsidP="008B4087">
      <w:pPr>
        <w:spacing w:after="0" w:line="240" w:lineRule="auto"/>
        <w:ind w:left="720"/>
        <w:jc w:val="both"/>
        <w:rPr>
          <w:rFonts w:ascii="Arial" w:hAnsi="Arial" w:cs="Arial"/>
          <w:sz w:val="24"/>
          <w:szCs w:val="24"/>
        </w:rPr>
      </w:pPr>
    </w:p>
    <w:p w14:paraId="746C1D69" w14:textId="2C522C7E" w:rsidR="00135C59" w:rsidRDefault="005D5933" w:rsidP="008B4087">
      <w:pPr>
        <w:spacing w:after="0" w:line="240" w:lineRule="auto"/>
        <w:jc w:val="both"/>
        <w:rPr>
          <w:rFonts w:ascii="Arial" w:hAnsi="Arial" w:cs="Arial"/>
          <w:sz w:val="24"/>
          <w:szCs w:val="24"/>
        </w:rPr>
      </w:pPr>
      <w:r>
        <w:rPr>
          <w:rFonts w:ascii="Arial" w:hAnsi="Arial" w:cs="Arial"/>
          <w:sz w:val="24"/>
          <w:szCs w:val="24"/>
        </w:rPr>
        <w:t>Furthermore</w:t>
      </w:r>
      <w:r w:rsidR="00135C59">
        <w:rPr>
          <w:rFonts w:ascii="Arial" w:hAnsi="Arial" w:cs="Arial"/>
          <w:sz w:val="24"/>
          <w:szCs w:val="24"/>
        </w:rPr>
        <w:t xml:space="preserve">, the </w:t>
      </w:r>
      <w:r>
        <w:rPr>
          <w:rFonts w:ascii="Arial" w:hAnsi="Arial" w:cs="Arial"/>
          <w:sz w:val="24"/>
          <w:szCs w:val="24"/>
        </w:rPr>
        <w:t xml:space="preserve">Rema </w:t>
      </w:r>
      <w:r w:rsidR="00135C59">
        <w:rPr>
          <w:rFonts w:ascii="Arial" w:hAnsi="Arial" w:cs="Arial"/>
          <w:sz w:val="24"/>
          <w:szCs w:val="24"/>
        </w:rPr>
        <w:t>adds:</w:t>
      </w:r>
    </w:p>
    <w:p w14:paraId="10FA311B" w14:textId="77777777" w:rsidR="00CD04BF" w:rsidRDefault="00CD04BF" w:rsidP="008B4087">
      <w:pPr>
        <w:spacing w:after="0" w:line="240" w:lineRule="auto"/>
        <w:jc w:val="both"/>
        <w:rPr>
          <w:rFonts w:ascii="Arial" w:hAnsi="Arial" w:cs="Arial"/>
          <w:sz w:val="24"/>
          <w:szCs w:val="24"/>
        </w:rPr>
      </w:pPr>
    </w:p>
    <w:p w14:paraId="22FFB634" w14:textId="027648C2" w:rsidR="00135C59" w:rsidRDefault="00135C59" w:rsidP="008B4087">
      <w:pPr>
        <w:spacing w:after="0" w:line="240" w:lineRule="auto"/>
        <w:ind w:left="720"/>
        <w:jc w:val="both"/>
        <w:rPr>
          <w:rFonts w:ascii="Arial" w:hAnsi="Arial" w:cs="Arial"/>
          <w:sz w:val="24"/>
          <w:szCs w:val="24"/>
        </w:rPr>
      </w:pPr>
      <w:r w:rsidRPr="00135C59">
        <w:rPr>
          <w:rFonts w:ascii="Arial" w:hAnsi="Arial" w:cs="Arial"/>
          <w:sz w:val="24"/>
          <w:szCs w:val="24"/>
        </w:rPr>
        <w:t>Likewise, [the members of] an</w:t>
      </w:r>
      <w:r w:rsidR="00A542D4">
        <w:rPr>
          <w:rFonts w:ascii="Arial" w:hAnsi="Arial" w:cs="Arial"/>
          <w:sz w:val="24"/>
          <w:szCs w:val="24"/>
        </w:rPr>
        <w:t>y</w:t>
      </w:r>
      <w:r w:rsidRPr="00135C59">
        <w:rPr>
          <w:rFonts w:ascii="Arial" w:hAnsi="Arial" w:cs="Arial"/>
          <w:sz w:val="24"/>
          <w:szCs w:val="24"/>
        </w:rPr>
        <w:t xml:space="preserve"> community can accept a </w:t>
      </w:r>
      <w:r w:rsidR="00984A88">
        <w:rPr>
          <w:rFonts w:ascii="Arial" w:hAnsi="Arial" w:cs="Arial"/>
          <w:sz w:val="24"/>
          <w:szCs w:val="24"/>
        </w:rPr>
        <w:t>c</w:t>
      </w:r>
      <w:r w:rsidR="00984A88" w:rsidRPr="00135C59">
        <w:rPr>
          <w:rFonts w:ascii="Arial" w:hAnsi="Arial" w:cs="Arial"/>
          <w:sz w:val="24"/>
          <w:szCs w:val="24"/>
        </w:rPr>
        <w:t xml:space="preserve">ourt </w:t>
      </w:r>
      <w:r w:rsidRPr="00135C59">
        <w:rPr>
          <w:rFonts w:ascii="Arial" w:hAnsi="Arial" w:cs="Arial"/>
          <w:sz w:val="24"/>
          <w:szCs w:val="24"/>
        </w:rPr>
        <w:t xml:space="preserve">of </w:t>
      </w:r>
      <w:r w:rsidR="00984A88">
        <w:rPr>
          <w:rFonts w:ascii="Arial" w:hAnsi="Arial" w:cs="Arial"/>
          <w:sz w:val="24"/>
          <w:szCs w:val="24"/>
        </w:rPr>
        <w:t>l</w:t>
      </w:r>
      <w:r w:rsidR="00984A88" w:rsidRPr="00135C59">
        <w:rPr>
          <w:rFonts w:ascii="Arial" w:hAnsi="Arial" w:cs="Arial"/>
          <w:sz w:val="24"/>
          <w:szCs w:val="24"/>
        </w:rPr>
        <w:t xml:space="preserve">aw </w:t>
      </w:r>
      <w:r w:rsidR="00984A88">
        <w:rPr>
          <w:rFonts w:ascii="Arial" w:hAnsi="Arial" w:cs="Arial"/>
          <w:sz w:val="24"/>
          <w:szCs w:val="24"/>
        </w:rPr>
        <w:t xml:space="preserve">upon them </w:t>
      </w:r>
      <w:r w:rsidRPr="00135C59">
        <w:rPr>
          <w:rFonts w:ascii="Arial" w:hAnsi="Arial" w:cs="Arial"/>
          <w:sz w:val="24"/>
          <w:szCs w:val="24"/>
        </w:rPr>
        <w:t xml:space="preserve">[that consists of </w:t>
      </w:r>
      <w:r w:rsidR="00984A88">
        <w:rPr>
          <w:rFonts w:ascii="Arial" w:hAnsi="Arial" w:cs="Arial"/>
          <w:sz w:val="24"/>
          <w:szCs w:val="24"/>
        </w:rPr>
        <w:t>j</w:t>
      </w:r>
      <w:r w:rsidR="00984A88" w:rsidRPr="00135C59">
        <w:rPr>
          <w:rFonts w:ascii="Arial" w:hAnsi="Arial" w:cs="Arial"/>
          <w:sz w:val="24"/>
          <w:szCs w:val="24"/>
        </w:rPr>
        <w:t>udges</w:t>
      </w:r>
      <w:r w:rsidRPr="00135C59">
        <w:rPr>
          <w:rFonts w:ascii="Arial" w:hAnsi="Arial" w:cs="Arial"/>
          <w:sz w:val="24"/>
          <w:szCs w:val="24"/>
        </w:rPr>
        <w:t xml:space="preserve">] who are not </w:t>
      </w:r>
      <w:r w:rsidR="00984A88" w:rsidRPr="00135C59">
        <w:rPr>
          <w:rFonts w:ascii="Arial" w:hAnsi="Arial" w:cs="Arial"/>
          <w:sz w:val="24"/>
          <w:szCs w:val="24"/>
        </w:rPr>
        <w:t xml:space="preserve">Biblically </w:t>
      </w:r>
      <w:r w:rsidRPr="00135C59">
        <w:rPr>
          <w:rFonts w:ascii="Arial" w:hAnsi="Arial" w:cs="Arial"/>
          <w:sz w:val="24"/>
          <w:szCs w:val="24"/>
        </w:rPr>
        <w:t>fit [to judge]</w:t>
      </w:r>
      <w:r>
        <w:rPr>
          <w:rFonts w:ascii="Arial" w:hAnsi="Arial" w:cs="Arial"/>
          <w:sz w:val="24"/>
          <w:szCs w:val="24"/>
        </w:rPr>
        <w:t>.</w:t>
      </w:r>
    </w:p>
    <w:p w14:paraId="06DF75CA" w14:textId="77777777" w:rsidR="00CD04BF" w:rsidRPr="00135C59" w:rsidRDefault="00CD04BF" w:rsidP="008B4087">
      <w:pPr>
        <w:spacing w:after="0" w:line="240" w:lineRule="auto"/>
        <w:ind w:left="720"/>
        <w:jc w:val="both"/>
        <w:rPr>
          <w:rFonts w:ascii="Arial" w:hAnsi="Arial" w:cs="Arial"/>
          <w:sz w:val="24"/>
          <w:szCs w:val="24"/>
        </w:rPr>
      </w:pPr>
    </w:p>
    <w:p w14:paraId="1E623F3F" w14:textId="5049B3F3" w:rsidR="00135C59" w:rsidRDefault="00135C59" w:rsidP="008B4087">
      <w:pPr>
        <w:spacing w:after="0" w:line="240" w:lineRule="auto"/>
        <w:jc w:val="both"/>
        <w:rPr>
          <w:rFonts w:ascii="Arial" w:hAnsi="Arial" w:cs="Arial"/>
          <w:sz w:val="24"/>
          <w:szCs w:val="24"/>
        </w:rPr>
      </w:pPr>
      <w:r>
        <w:rPr>
          <w:rFonts w:ascii="Arial" w:hAnsi="Arial" w:cs="Arial"/>
          <w:sz w:val="24"/>
          <w:szCs w:val="24"/>
        </w:rPr>
        <w:t xml:space="preserve">However, those who oppose argue that </w:t>
      </w:r>
      <w:r w:rsidR="002B0186">
        <w:rPr>
          <w:rFonts w:ascii="Arial" w:hAnsi="Arial" w:cs="Arial"/>
          <w:sz w:val="24"/>
          <w:szCs w:val="24"/>
        </w:rPr>
        <w:t>the Rema was offering</w:t>
      </w:r>
      <w:r w:rsidR="00A542D4">
        <w:rPr>
          <w:rFonts w:ascii="Arial" w:hAnsi="Arial" w:cs="Arial"/>
          <w:sz w:val="24"/>
          <w:szCs w:val="24"/>
        </w:rPr>
        <w:t xml:space="preserve"> </w:t>
      </w:r>
      <w:proofErr w:type="gramStart"/>
      <w:r w:rsidR="00A542D4">
        <w:rPr>
          <w:rFonts w:ascii="Arial" w:hAnsi="Arial" w:cs="Arial"/>
          <w:sz w:val="24"/>
          <w:szCs w:val="24"/>
        </w:rPr>
        <w:t xml:space="preserve">a </w:t>
      </w:r>
      <w:r>
        <w:rPr>
          <w:rFonts w:ascii="Arial" w:hAnsi="Arial" w:cs="Arial"/>
          <w:sz w:val="24"/>
          <w:szCs w:val="24"/>
        </w:rPr>
        <w:t>leniency</w:t>
      </w:r>
      <w:proofErr w:type="gramEnd"/>
      <w:r>
        <w:rPr>
          <w:rFonts w:ascii="Arial" w:hAnsi="Arial" w:cs="Arial"/>
          <w:sz w:val="24"/>
          <w:szCs w:val="24"/>
        </w:rPr>
        <w:t xml:space="preserve"> </w:t>
      </w:r>
      <w:r w:rsidR="002B0186">
        <w:rPr>
          <w:rFonts w:ascii="Arial" w:hAnsi="Arial" w:cs="Arial"/>
          <w:sz w:val="24"/>
          <w:szCs w:val="24"/>
        </w:rPr>
        <w:t>that</w:t>
      </w:r>
      <w:r w:rsidR="00A542D4">
        <w:rPr>
          <w:rFonts w:ascii="Arial" w:hAnsi="Arial" w:cs="Arial"/>
          <w:sz w:val="24"/>
          <w:szCs w:val="24"/>
        </w:rPr>
        <w:t xml:space="preserve"> can be applied only</w:t>
      </w:r>
      <w:r>
        <w:rPr>
          <w:rFonts w:ascii="Arial" w:hAnsi="Arial" w:cs="Arial"/>
          <w:sz w:val="24"/>
          <w:szCs w:val="24"/>
        </w:rPr>
        <w:t xml:space="preserve"> in dire situations when there are no alternatives.</w:t>
      </w:r>
    </w:p>
    <w:p w14:paraId="04765E36" w14:textId="77777777" w:rsidR="00CD04BF" w:rsidRDefault="00CD04BF" w:rsidP="008B4087">
      <w:pPr>
        <w:spacing w:after="0" w:line="240" w:lineRule="auto"/>
        <w:jc w:val="both"/>
        <w:rPr>
          <w:rFonts w:ascii="Arial" w:hAnsi="Arial" w:cs="Arial"/>
          <w:sz w:val="24"/>
          <w:szCs w:val="24"/>
        </w:rPr>
      </w:pPr>
    </w:p>
    <w:p w14:paraId="2DD0D66E" w14:textId="4A84018C" w:rsidR="00135C59" w:rsidRDefault="00135C59" w:rsidP="008B4087">
      <w:pPr>
        <w:spacing w:after="0" w:line="240" w:lineRule="auto"/>
        <w:jc w:val="both"/>
        <w:rPr>
          <w:rFonts w:ascii="Arial" w:hAnsi="Arial" w:cs="Arial"/>
          <w:sz w:val="24"/>
          <w:szCs w:val="24"/>
        </w:rPr>
      </w:pPr>
      <w:r>
        <w:rPr>
          <w:rFonts w:ascii="Arial" w:hAnsi="Arial" w:cs="Arial"/>
          <w:sz w:val="24"/>
          <w:szCs w:val="24"/>
        </w:rPr>
        <w:t xml:space="preserve">Chief Rabbi </w:t>
      </w:r>
      <w:r w:rsidR="00651A5D">
        <w:rPr>
          <w:rFonts w:ascii="Arial" w:hAnsi="Arial" w:cs="Arial"/>
          <w:sz w:val="24"/>
          <w:szCs w:val="24"/>
        </w:rPr>
        <w:t>Yitzchak</w:t>
      </w:r>
      <w:r>
        <w:rPr>
          <w:rFonts w:ascii="Arial" w:hAnsi="Arial" w:cs="Arial"/>
          <w:sz w:val="24"/>
          <w:szCs w:val="24"/>
        </w:rPr>
        <w:t xml:space="preserve"> Herzog </w:t>
      </w:r>
      <w:r w:rsidR="00651A5D">
        <w:rPr>
          <w:rFonts w:ascii="Arial" w:hAnsi="Arial" w:cs="Arial"/>
          <w:sz w:val="24"/>
          <w:szCs w:val="24"/>
        </w:rPr>
        <w:t xml:space="preserve">was very invested in these questions. He also </w:t>
      </w:r>
      <w:r>
        <w:rPr>
          <w:rFonts w:ascii="Arial" w:hAnsi="Arial" w:cs="Arial"/>
          <w:sz w:val="24"/>
          <w:szCs w:val="24"/>
        </w:rPr>
        <w:t>rejects the position</w:t>
      </w:r>
      <w:r w:rsidR="00651A5D">
        <w:rPr>
          <w:rFonts w:ascii="Arial" w:hAnsi="Arial" w:cs="Arial"/>
          <w:sz w:val="24"/>
          <w:szCs w:val="24"/>
        </w:rPr>
        <w:t>s</w:t>
      </w:r>
      <w:r>
        <w:rPr>
          <w:rFonts w:ascii="Arial" w:hAnsi="Arial" w:cs="Arial"/>
          <w:sz w:val="24"/>
          <w:szCs w:val="24"/>
        </w:rPr>
        <w:t xml:space="preserve"> </w:t>
      </w:r>
      <w:r w:rsidR="00651A5D">
        <w:rPr>
          <w:rFonts w:ascii="Arial" w:hAnsi="Arial" w:cs="Arial"/>
          <w:sz w:val="24"/>
          <w:szCs w:val="24"/>
        </w:rPr>
        <w:t>that suggest that a secular court nowadays is legitimate:</w:t>
      </w:r>
    </w:p>
    <w:p w14:paraId="10C3B44A" w14:textId="52B7D56A" w:rsidR="00135C59" w:rsidRDefault="00B90019" w:rsidP="008B4087">
      <w:pPr>
        <w:spacing w:after="0" w:line="240" w:lineRule="auto"/>
        <w:ind w:left="720"/>
        <w:jc w:val="both"/>
        <w:rPr>
          <w:rFonts w:ascii="Arial" w:hAnsi="Arial" w:cs="Arial"/>
          <w:sz w:val="24"/>
          <w:szCs w:val="24"/>
        </w:rPr>
      </w:pPr>
      <w:r>
        <w:rPr>
          <w:rFonts w:ascii="Arial" w:hAnsi="Arial" w:cs="Arial"/>
          <w:sz w:val="24"/>
          <w:szCs w:val="24"/>
        </w:rPr>
        <w:lastRenderedPageBreak/>
        <w:t xml:space="preserve">Creating </w:t>
      </w:r>
      <w:r w:rsidRPr="00135C59">
        <w:rPr>
          <w:rFonts w:ascii="Arial" w:hAnsi="Arial" w:cs="Arial"/>
          <w:i/>
          <w:iCs/>
          <w:sz w:val="24"/>
          <w:szCs w:val="24"/>
        </w:rPr>
        <w:t>l</w:t>
      </w:r>
      <w:r>
        <w:rPr>
          <w:rFonts w:ascii="Arial" w:hAnsi="Arial" w:cs="Arial"/>
          <w:i/>
          <w:iCs/>
          <w:sz w:val="24"/>
          <w:szCs w:val="24"/>
        </w:rPr>
        <w:t>e</w:t>
      </w:r>
      <w:r w:rsidR="00CD04BF">
        <w:rPr>
          <w:rFonts w:ascii="Arial" w:hAnsi="Arial" w:cs="Arial"/>
          <w:i/>
          <w:iCs/>
          <w:sz w:val="24"/>
          <w:szCs w:val="24"/>
        </w:rPr>
        <w:t>-</w:t>
      </w:r>
      <w:proofErr w:type="spellStart"/>
      <w:r w:rsidRPr="00135C59">
        <w:rPr>
          <w:rFonts w:ascii="Arial" w:hAnsi="Arial" w:cs="Arial"/>
          <w:i/>
          <w:iCs/>
          <w:sz w:val="24"/>
          <w:szCs w:val="24"/>
        </w:rPr>
        <w:t>chatchila</w:t>
      </w:r>
      <w:proofErr w:type="spellEnd"/>
      <w:r w:rsidRPr="00135C59">
        <w:rPr>
          <w:rFonts w:ascii="Arial" w:hAnsi="Arial" w:cs="Arial"/>
          <w:i/>
          <w:iCs/>
          <w:sz w:val="24"/>
          <w:szCs w:val="24"/>
        </w:rPr>
        <w:t xml:space="preserve"> </w:t>
      </w:r>
      <w:r w:rsidR="00135C59">
        <w:rPr>
          <w:rFonts w:ascii="Arial" w:hAnsi="Arial" w:cs="Arial"/>
          <w:sz w:val="24"/>
          <w:szCs w:val="24"/>
        </w:rPr>
        <w:t>courts of law (whos</w:t>
      </w:r>
      <w:r>
        <w:rPr>
          <w:rFonts w:ascii="Arial" w:hAnsi="Arial" w:cs="Arial"/>
          <w:sz w:val="24"/>
          <w:szCs w:val="24"/>
        </w:rPr>
        <w:t>e</w:t>
      </w:r>
      <w:r w:rsidR="00135C59">
        <w:rPr>
          <w:rFonts w:ascii="Arial" w:hAnsi="Arial" w:cs="Arial"/>
          <w:sz w:val="24"/>
          <w:szCs w:val="24"/>
        </w:rPr>
        <w:t xml:space="preserve"> judges are simpletons) in a place where </w:t>
      </w:r>
      <w:proofErr w:type="spellStart"/>
      <w:r w:rsidR="00135C59" w:rsidRPr="00135C59">
        <w:rPr>
          <w:rFonts w:ascii="Arial" w:hAnsi="Arial" w:cs="Arial"/>
          <w:i/>
          <w:iCs/>
          <w:sz w:val="24"/>
          <w:szCs w:val="24"/>
        </w:rPr>
        <w:t>talm</w:t>
      </w:r>
      <w:r w:rsidR="00933361">
        <w:rPr>
          <w:rFonts w:ascii="Arial" w:hAnsi="Arial" w:cs="Arial"/>
          <w:i/>
          <w:iCs/>
          <w:sz w:val="24"/>
          <w:szCs w:val="24"/>
        </w:rPr>
        <w:t>i</w:t>
      </w:r>
      <w:r w:rsidR="00135C59" w:rsidRPr="00135C59">
        <w:rPr>
          <w:rFonts w:ascii="Arial" w:hAnsi="Arial" w:cs="Arial"/>
          <w:i/>
          <w:iCs/>
          <w:sz w:val="24"/>
          <w:szCs w:val="24"/>
        </w:rPr>
        <w:t>d</w:t>
      </w:r>
      <w:r w:rsidR="00933361">
        <w:rPr>
          <w:rFonts w:ascii="Arial" w:hAnsi="Arial" w:cs="Arial"/>
          <w:i/>
          <w:iCs/>
          <w:sz w:val="24"/>
          <w:szCs w:val="24"/>
        </w:rPr>
        <w:t>ei</w:t>
      </w:r>
      <w:proofErr w:type="spellEnd"/>
      <w:r w:rsidR="00135C59" w:rsidRPr="00135C59">
        <w:rPr>
          <w:rFonts w:ascii="Arial" w:hAnsi="Arial" w:cs="Arial"/>
          <w:i/>
          <w:iCs/>
          <w:sz w:val="24"/>
          <w:szCs w:val="24"/>
        </w:rPr>
        <w:t xml:space="preserve"> chach</w:t>
      </w:r>
      <w:r w:rsidR="00933361">
        <w:rPr>
          <w:rFonts w:ascii="Arial" w:hAnsi="Arial" w:cs="Arial"/>
          <w:i/>
          <w:iCs/>
          <w:sz w:val="24"/>
          <w:szCs w:val="24"/>
        </w:rPr>
        <w:t>a</w:t>
      </w:r>
      <w:r w:rsidR="00135C59" w:rsidRPr="00135C59">
        <w:rPr>
          <w:rFonts w:ascii="Arial" w:hAnsi="Arial" w:cs="Arial"/>
          <w:i/>
          <w:iCs/>
          <w:sz w:val="24"/>
          <w:szCs w:val="24"/>
        </w:rPr>
        <w:t>mim</w:t>
      </w:r>
      <w:r w:rsidR="00135C59">
        <w:rPr>
          <w:rFonts w:ascii="Arial" w:hAnsi="Arial" w:cs="Arial"/>
          <w:sz w:val="24"/>
          <w:szCs w:val="24"/>
        </w:rPr>
        <w:t xml:space="preserve"> exist, even if they (the judges) are clever and knowledgeable,</w:t>
      </w:r>
      <w:r w:rsidR="00651A5D">
        <w:rPr>
          <w:rFonts w:ascii="Arial" w:hAnsi="Arial" w:cs="Arial"/>
          <w:sz w:val="24"/>
          <w:szCs w:val="24"/>
        </w:rPr>
        <w:t xml:space="preserve"> </w:t>
      </w:r>
      <w:r w:rsidR="00135C59">
        <w:rPr>
          <w:rFonts w:ascii="Arial" w:hAnsi="Arial" w:cs="Arial"/>
          <w:sz w:val="24"/>
          <w:szCs w:val="24"/>
        </w:rPr>
        <w:t xml:space="preserve">would be an </w:t>
      </w:r>
      <w:r w:rsidR="00933361">
        <w:rPr>
          <w:rFonts w:ascii="Arial" w:hAnsi="Arial" w:cs="Arial"/>
          <w:sz w:val="24"/>
          <w:szCs w:val="24"/>
        </w:rPr>
        <w:t xml:space="preserve">embarrassment </w:t>
      </w:r>
      <w:r w:rsidR="00135C59">
        <w:rPr>
          <w:rFonts w:ascii="Arial" w:hAnsi="Arial" w:cs="Arial"/>
          <w:sz w:val="24"/>
          <w:szCs w:val="24"/>
        </w:rPr>
        <w:t>to the Torah</w:t>
      </w:r>
      <w:r w:rsidR="00651A5D">
        <w:rPr>
          <w:rFonts w:ascii="Arial" w:hAnsi="Arial" w:cs="Arial"/>
          <w:sz w:val="24"/>
          <w:szCs w:val="24"/>
        </w:rPr>
        <w:t>.</w:t>
      </w:r>
      <w:r w:rsidR="00651A5D">
        <w:rPr>
          <w:rStyle w:val="FootnoteReference"/>
          <w:rFonts w:ascii="Arial" w:hAnsi="Arial" w:cs="Arial"/>
          <w:sz w:val="24"/>
          <w:szCs w:val="24"/>
        </w:rPr>
        <w:footnoteReference w:id="11"/>
      </w:r>
    </w:p>
    <w:p w14:paraId="0C2A6D82" w14:textId="77777777" w:rsidR="00CD04BF" w:rsidRDefault="00CD04BF" w:rsidP="008B4087">
      <w:pPr>
        <w:spacing w:after="0" w:line="240" w:lineRule="auto"/>
        <w:ind w:left="720"/>
        <w:jc w:val="both"/>
        <w:rPr>
          <w:rFonts w:ascii="Arial" w:hAnsi="Arial" w:cs="Arial"/>
          <w:sz w:val="24"/>
          <w:szCs w:val="24"/>
        </w:rPr>
      </w:pPr>
    </w:p>
    <w:p w14:paraId="1DB0D7EC" w14:textId="41D01F7F" w:rsidR="00135C59" w:rsidRDefault="00651A5D" w:rsidP="008B4087">
      <w:pPr>
        <w:spacing w:after="0" w:line="240" w:lineRule="auto"/>
        <w:jc w:val="both"/>
        <w:rPr>
          <w:rFonts w:ascii="Arial" w:hAnsi="Arial" w:cs="Arial"/>
          <w:sz w:val="24"/>
          <w:szCs w:val="24"/>
        </w:rPr>
      </w:pPr>
      <w:r>
        <w:rPr>
          <w:rFonts w:ascii="Arial" w:hAnsi="Arial" w:cs="Arial"/>
          <w:sz w:val="24"/>
          <w:szCs w:val="24"/>
        </w:rPr>
        <w:t>I</w:t>
      </w:r>
      <w:r w:rsidR="00135C59">
        <w:rPr>
          <w:rFonts w:ascii="Arial" w:hAnsi="Arial" w:cs="Arial"/>
          <w:sz w:val="24"/>
          <w:szCs w:val="24"/>
        </w:rPr>
        <w:t xml:space="preserve">n a lengthy article on our question, Professor Eliav </w:t>
      </w:r>
      <w:proofErr w:type="spellStart"/>
      <w:r w:rsidR="00135C59">
        <w:rPr>
          <w:rFonts w:ascii="Arial" w:hAnsi="Arial" w:cs="Arial"/>
          <w:sz w:val="24"/>
          <w:szCs w:val="24"/>
        </w:rPr>
        <w:t>Shochetman</w:t>
      </w:r>
      <w:proofErr w:type="spellEnd"/>
      <w:r w:rsidR="00135C59">
        <w:rPr>
          <w:rFonts w:ascii="Arial" w:hAnsi="Arial" w:cs="Arial"/>
          <w:sz w:val="24"/>
          <w:szCs w:val="24"/>
        </w:rPr>
        <w:t xml:space="preserve"> concludes:</w:t>
      </w:r>
    </w:p>
    <w:p w14:paraId="4E31EF31" w14:textId="77777777" w:rsidR="00CD04BF" w:rsidRDefault="00CD04BF" w:rsidP="008B4087">
      <w:pPr>
        <w:spacing w:after="0" w:line="240" w:lineRule="auto"/>
        <w:jc w:val="both"/>
        <w:rPr>
          <w:rFonts w:ascii="Arial" w:hAnsi="Arial" w:cs="Arial"/>
          <w:sz w:val="24"/>
          <w:szCs w:val="24"/>
        </w:rPr>
      </w:pPr>
    </w:p>
    <w:p w14:paraId="33059D36" w14:textId="502F4049" w:rsidR="00135C59" w:rsidRDefault="00651A5D" w:rsidP="008B4087">
      <w:pPr>
        <w:spacing w:after="0" w:line="240" w:lineRule="auto"/>
        <w:ind w:left="720"/>
        <w:jc w:val="both"/>
        <w:rPr>
          <w:rFonts w:ascii="Arial" w:hAnsi="Arial" w:cs="Arial"/>
          <w:sz w:val="24"/>
          <w:szCs w:val="24"/>
        </w:rPr>
      </w:pPr>
      <w:r>
        <w:rPr>
          <w:rFonts w:ascii="Arial" w:hAnsi="Arial" w:cs="Arial"/>
          <w:sz w:val="24"/>
          <w:szCs w:val="24"/>
        </w:rPr>
        <w:t>T</w:t>
      </w:r>
      <w:r w:rsidR="0083243F">
        <w:rPr>
          <w:rFonts w:ascii="Arial" w:hAnsi="Arial" w:cs="Arial"/>
          <w:sz w:val="24"/>
          <w:szCs w:val="24"/>
        </w:rPr>
        <w:t xml:space="preserve">he common opinion amongst the halakhic authorities of our generation is that </w:t>
      </w:r>
      <w:r>
        <w:rPr>
          <w:rFonts w:ascii="Arial" w:hAnsi="Arial" w:cs="Arial"/>
          <w:sz w:val="24"/>
          <w:szCs w:val="24"/>
        </w:rPr>
        <w:t>the</w:t>
      </w:r>
      <w:r w:rsidR="0083243F">
        <w:rPr>
          <w:rFonts w:ascii="Arial" w:hAnsi="Arial" w:cs="Arial"/>
          <w:sz w:val="24"/>
          <w:szCs w:val="24"/>
        </w:rPr>
        <w:t xml:space="preserve"> </w:t>
      </w:r>
      <w:r>
        <w:rPr>
          <w:rFonts w:ascii="Arial" w:hAnsi="Arial" w:cs="Arial"/>
          <w:sz w:val="24"/>
          <w:szCs w:val="24"/>
        </w:rPr>
        <w:t>S</w:t>
      </w:r>
      <w:r w:rsidR="0083243F">
        <w:rPr>
          <w:rFonts w:ascii="Arial" w:hAnsi="Arial" w:cs="Arial"/>
          <w:sz w:val="24"/>
          <w:szCs w:val="24"/>
        </w:rPr>
        <w:t xml:space="preserve">tate </w:t>
      </w:r>
      <w:r>
        <w:rPr>
          <w:rFonts w:ascii="Arial" w:hAnsi="Arial" w:cs="Arial"/>
          <w:sz w:val="24"/>
          <w:szCs w:val="24"/>
        </w:rPr>
        <w:t>of</w:t>
      </w:r>
      <w:r w:rsidR="0083243F">
        <w:rPr>
          <w:rFonts w:ascii="Arial" w:hAnsi="Arial" w:cs="Arial"/>
          <w:sz w:val="24"/>
          <w:szCs w:val="24"/>
        </w:rPr>
        <w:t xml:space="preserve"> </w:t>
      </w:r>
      <w:r>
        <w:rPr>
          <w:rFonts w:ascii="Arial" w:hAnsi="Arial" w:cs="Arial"/>
          <w:sz w:val="24"/>
          <w:szCs w:val="24"/>
        </w:rPr>
        <w:t>Israel</w:t>
      </w:r>
      <w:r w:rsidR="0083243F">
        <w:rPr>
          <w:rFonts w:ascii="Arial" w:hAnsi="Arial" w:cs="Arial"/>
          <w:sz w:val="24"/>
          <w:szCs w:val="24"/>
        </w:rPr>
        <w:t xml:space="preserve"> courts, although the</w:t>
      </w:r>
      <w:r>
        <w:rPr>
          <w:rFonts w:ascii="Arial" w:hAnsi="Arial" w:cs="Arial"/>
          <w:sz w:val="24"/>
          <w:szCs w:val="24"/>
        </w:rPr>
        <w:t>y</w:t>
      </w:r>
      <w:r w:rsidR="0083243F">
        <w:rPr>
          <w:rFonts w:ascii="Arial" w:hAnsi="Arial" w:cs="Arial"/>
          <w:sz w:val="24"/>
          <w:szCs w:val="24"/>
        </w:rPr>
        <w:t xml:space="preserve"> are operated by Jew</w:t>
      </w:r>
      <w:r>
        <w:rPr>
          <w:rFonts w:ascii="Arial" w:hAnsi="Arial" w:cs="Arial"/>
          <w:sz w:val="24"/>
          <w:szCs w:val="24"/>
        </w:rPr>
        <w:t>ish judges</w:t>
      </w:r>
      <w:r w:rsidR="0083243F">
        <w:rPr>
          <w:rFonts w:ascii="Arial" w:hAnsi="Arial" w:cs="Arial"/>
          <w:sz w:val="24"/>
          <w:szCs w:val="24"/>
        </w:rPr>
        <w:t xml:space="preserve">, (they) do not rule by Jewish law, rather by secular law which is </w:t>
      </w:r>
      <w:r>
        <w:rPr>
          <w:rFonts w:ascii="Arial" w:hAnsi="Arial" w:cs="Arial"/>
          <w:sz w:val="24"/>
          <w:szCs w:val="24"/>
        </w:rPr>
        <w:t>foreign</w:t>
      </w:r>
      <w:r w:rsidR="0083243F">
        <w:rPr>
          <w:rFonts w:ascii="Arial" w:hAnsi="Arial" w:cs="Arial"/>
          <w:sz w:val="24"/>
          <w:szCs w:val="24"/>
        </w:rPr>
        <w:t xml:space="preserve"> to the Torah…thus</w:t>
      </w:r>
      <w:r w:rsidR="00BB78C3">
        <w:rPr>
          <w:rFonts w:ascii="Arial" w:hAnsi="Arial" w:cs="Arial"/>
          <w:sz w:val="24"/>
          <w:szCs w:val="24"/>
        </w:rPr>
        <w:t>,</w:t>
      </w:r>
      <w:r w:rsidR="0083243F">
        <w:rPr>
          <w:rFonts w:ascii="Arial" w:hAnsi="Arial" w:cs="Arial"/>
          <w:sz w:val="24"/>
          <w:szCs w:val="24"/>
        </w:rPr>
        <w:t xml:space="preserve"> not only does the prohibition “before them and not before </w:t>
      </w:r>
      <w:r>
        <w:rPr>
          <w:rFonts w:ascii="Arial" w:hAnsi="Arial" w:cs="Arial"/>
          <w:sz w:val="24"/>
          <w:szCs w:val="24"/>
        </w:rPr>
        <w:t>simpletons</w:t>
      </w:r>
      <w:r w:rsidR="00F93EFA">
        <w:rPr>
          <w:rFonts w:ascii="Arial" w:hAnsi="Arial" w:cs="Arial"/>
          <w:sz w:val="24"/>
          <w:szCs w:val="24"/>
        </w:rPr>
        <w:t>”</w:t>
      </w:r>
      <w:r w:rsidR="0083243F">
        <w:rPr>
          <w:rFonts w:ascii="Arial" w:hAnsi="Arial" w:cs="Arial"/>
          <w:sz w:val="24"/>
          <w:szCs w:val="24"/>
        </w:rPr>
        <w:t xml:space="preserve"> apply </w:t>
      </w:r>
      <w:r>
        <w:rPr>
          <w:rFonts w:ascii="Arial" w:hAnsi="Arial" w:cs="Arial"/>
          <w:sz w:val="24"/>
          <w:szCs w:val="24"/>
        </w:rPr>
        <w:t>to</w:t>
      </w:r>
      <w:r w:rsidR="0083243F">
        <w:rPr>
          <w:rFonts w:ascii="Arial" w:hAnsi="Arial" w:cs="Arial"/>
          <w:sz w:val="24"/>
          <w:szCs w:val="24"/>
        </w:rPr>
        <w:t xml:space="preserve"> </w:t>
      </w:r>
      <w:r>
        <w:rPr>
          <w:rFonts w:ascii="Arial" w:hAnsi="Arial" w:cs="Arial"/>
          <w:sz w:val="24"/>
          <w:szCs w:val="24"/>
        </w:rPr>
        <w:t>them</w:t>
      </w:r>
      <w:r w:rsidR="0083243F">
        <w:rPr>
          <w:rFonts w:ascii="Arial" w:hAnsi="Arial" w:cs="Arial"/>
          <w:sz w:val="24"/>
          <w:szCs w:val="24"/>
        </w:rPr>
        <w:t>,</w:t>
      </w:r>
      <w:r w:rsidR="00C454BB">
        <w:rPr>
          <w:rFonts w:ascii="Arial" w:hAnsi="Arial" w:cs="Arial"/>
          <w:sz w:val="24"/>
          <w:szCs w:val="24"/>
        </w:rPr>
        <w:t xml:space="preserve"> but also</w:t>
      </w:r>
      <w:r w:rsidR="0083243F">
        <w:rPr>
          <w:rFonts w:ascii="Arial" w:hAnsi="Arial" w:cs="Arial"/>
          <w:sz w:val="24"/>
          <w:szCs w:val="24"/>
        </w:rPr>
        <w:t xml:space="preserve"> the p</w:t>
      </w:r>
      <w:r>
        <w:rPr>
          <w:rFonts w:ascii="Arial" w:hAnsi="Arial" w:cs="Arial"/>
          <w:sz w:val="24"/>
          <w:szCs w:val="24"/>
        </w:rPr>
        <w:t xml:space="preserve">rohibition </w:t>
      </w:r>
      <w:r w:rsidRPr="00651A5D">
        <w:rPr>
          <w:rFonts w:ascii="Arial" w:hAnsi="Arial" w:cs="Arial"/>
          <w:sz w:val="24"/>
          <w:szCs w:val="24"/>
        </w:rPr>
        <w:t>“before them and not before</w:t>
      </w:r>
      <w:r>
        <w:rPr>
          <w:rFonts w:ascii="Arial" w:hAnsi="Arial" w:cs="Arial"/>
          <w:sz w:val="24"/>
          <w:szCs w:val="24"/>
        </w:rPr>
        <w:t xml:space="preserve"> non-Jews</w:t>
      </w:r>
      <w:r w:rsidR="00F93EFA">
        <w:rPr>
          <w:rFonts w:ascii="Arial" w:hAnsi="Arial" w:cs="Arial"/>
          <w:sz w:val="24"/>
          <w:szCs w:val="24"/>
        </w:rPr>
        <w:t>.</w:t>
      </w:r>
      <w:r>
        <w:rPr>
          <w:rFonts w:ascii="Arial" w:hAnsi="Arial" w:cs="Arial"/>
          <w:sz w:val="24"/>
          <w:szCs w:val="24"/>
        </w:rPr>
        <w:t>”</w:t>
      </w:r>
      <w:r>
        <w:rPr>
          <w:rStyle w:val="FootnoteReference"/>
          <w:rFonts w:ascii="Arial" w:hAnsi="Arial" w:cs="Arial"/>
          <w:sz w:val="24"/>
          <w:szCs w:val="24"/>
        </w:rPr>
        <w:footnoteReference w:id="12"/>
      </w:r>
    </w:p>
    <w:p w14:paraId="0731B92E" w14:textId="77777777" w:rsidR="00CD04BF" w:rsidRDefault="00CD04BF" w:rsidP="008B4087">
      <w:pPr>
        <w:spacing w:after="0" w:line="240" w:lineRule="auto"/>
        <w:ind w:left="720"/>
        <w:jc w:val="both"/>
        <w:rPr>
          <w:rFonts w:ascii="Arial" w:hAnsi="Arial" w:cs="Arial"/>
          <w:sz w:val="24"/>
          <w:szCs w:val="24"/>
        </w:rPr>
      </w:pPr>
    </w:p>
    <w:p w14:paraId="51F54F87" w14:textId="36BCD537" w:rsidR="00135C59" w:rsidRDefault="00651A5D" w:rsidP="008B4087">
      <w:pPr>
        <w:spacing w:after="0" w:line="240" w:lineRule="auto"/>
        <w:jc w:val="both"/>
        <w:rPr>
          <w:rFonts w:ascii="Arial" w:hAnsi="Arial" w:cs="Arial"/>
          <w:sz w:val="24"/>
          <w:szCs w:val="24"/>
        </w:rPr>
      </w:pPr>
      <w:r>
        <w:rPr>
          <w:rFonts w:ascii="Arial" w:hAnsi="Arial" w:cs="Arial"/>
          <w:sz w:val="24"/>
          <w:szCs w:val="24"/>
        </w:rPr>
        <w:t xml:space="preserve">Rav Ovadya Yosef, like many other </w:t>
      </w:r>
      <w:proofErr w:type="spellStart"/>
      <w:r w:rsidR="003125AC">
        <w:rPr>
          <w:rFonts w:ascii="Arial" w:hAnsi="Arial" w:cs="Arial"/>
          <w:i/>
          <w:iCs/>
          <w:sz w:val="24"/>
          <w:szCs w:val="24"/>
        </w:rPr>
        <w:t>p</w:t>
      </w:r>
      <w:r w:rsidRPr="00651A5D">
        <w:rPr>
          <w:rFonts w:ascii="Arial" w:hAnsi="Arial" w:cs="Arial"/>
          <w:i/>
          <w:iCs/>
          <w:sz w:val="24"/>
          <w:szCs w:val="24"/>
        </w:rPr>
        <w:t>oskim</w:t>
      </w:r>
      <w:proofErr w:type="spellEnd"/>
      <w:r w:rsidR="003125AC">
        <w:rPr>
          <w:rFonts w:ascii="Arial" w:hAnsi="Arial" w:cs="Arial"/>
          <w:sz w:val="24"/>
          <w:szCs w:val="24"/>
        </w:rPr>
        <w:t>,</w:t>
      </w:r>
      <w:r>
        <w:rPr>
          <w:rFonts w:ascii="Arial" w:hAnsi="Arial" w:cs="Arial"/>
          <w:sz w:val="24"/>
          <w:szCs w:val="24"/>
        </w:rPr>
        <w:t xml:space="preserve"> prohibits one from appearing before an Israeli court. This</w:t>
      </w:r>
      <w:r w:rsidR="008C421B">
        <w:rPr>
          <w:rFonts w:ascii="Arial" w:hAnsi="Arial" w:cs="Arial"/>
          <w:sz w:val="24"/>
          <w:szCs w:val="24"/>
        </w:rPr>
        <w:t>,</w:t>
      </w:r>
      <w:r>
        <w:rPr>
          <w:rFonts w:ascii="Arial" w:hAnsi="Arial" w:cs="Arial"/>
          <w:sz w:val="24"/>
          <w:szCs w:val="24"/>
        </w:rPr>
        <w:t xml:space="preserve"> of course</w:t>
      </w:r>
      <w:r w:rsidR="008C421B">
        <w:rPr>
          <w:rFonts w:ascii="Arial" w:hAnsi="Arial" w:cs="Arial"/>
          <w:sz w:val="24"/>
          <w:szCs w:val="24"/>
        </w:rPr>
        <w:t>,</w:t>
      </w:r>
      <w:r>
        <w:rPr>
          <w:rFonts w:ascii="Arial" w:hAnsi="Arial" w:cs="Arial"/>
          <w:sz w:val="24"/>
          <w:szCs w:val="24"/>
        </w:rPr>
        <w:t xml:space="preserve"> applies to </w:t>
      </w:r>
      <w:r w:rsidR="008C421B">
        <w:rPr>
          <w:rFonts w:ascii="Arial" w:hAnsi="Arial" w:cs="Arial"/>
          <w:sz w:val="24"/>
          <w:szCs w:val="24"/>
        </w:rPr>
        <w:t xml:space="preserve">both </w:t>
      </w:r>
      <w:r>
        <w:rPr>
          <w:rFonts w:ascii="Arial" w:hAnsi="Arial" w:cs="Arial"/>
          <w:sz w:val="24"/>
          <w:szCs w:val="24"/>
        </w:rPr>
        <w:t>law</w:t>
      </w:r>
      <w:r w:rsidR="008C421B">
        <w:rPr>
          <w:rFonts w:ascii="Arial" w:hAnsi="Arial" w:cs="Arial"/>
          <w:sz w:val="24"/>
          <w:szCs w:val="24"/>
        </w:rPr>
        <w:t>y</w:t>
      </w:r>
      <w:r>
        <w:rPr>
          <w:rFonts w:ascii="Arial" w:hAnsi="Arial" w:cs="Arial"/>
          <w:sz w:val="24"/>
          <w:szCs w:val="24"/>
        </w:rPr>
        <w:t>ers and judges. In fact, he uses very strong words to discourage</w:t>
      </w:r>
      <w:r w:rsidR="00CD6604">
        <w:rPr>
          <w:rFonts w:ascii="Arial" w:hAnsi="Arial" w:cs="Arial"/>
          <w:sz w:val="24"/>
          <w:szCs w:val="24"/>
        </w:rPr>
        <w:t xml:space="preserve"> ascribing</w:t>
      </w:r>
      <w:r>
        <w:rPr>
          <w:rFonts w:ascii="Arial" w:hAnsi="Arial" w:cs="Arial"/>
          <w:sz w:val="24"/>
          <w:szCs w:val="24"/>
        </w:rPr>
        <w:t xml:space="preserve"> any legitimacy the Israeli courts.</w:t>
      </w:r>
      <w:r>
        <w:rPr>
          <w:rStyle w:val="FootnoteReference"/>
          <w:rFonts w:ascii="Arial" w:hAnsi="Arial" w:cs="Arial"/>
          <w:sz w:val="24"/>
          <w:szCs w:val="24"/>
        </w:rPr>
        <w:footnoteReference w:id="13"/>
      </w:r>
    </w:p>
    <w:p w14:paraId="3E66E4D5" w14:textId="77777777" w:rsidR="00CD04BF" w:rsidRPr="00135C59" w:rsidRDefault="00CD04BF" w:rsidP="008B4087">
      <w:pPr>
        <w:spacing w:after="0" w:line="240" w:lineRule="auto"/>
        <w:jc w:val="both"/>
        <w:rPr>
          <w:rFonts w:ascii="Arial" w:hAnsi="Arial" w:cs="Arial"/>
          <w:sz w:val="24"/>
          <w:szCs w:val="24"/>
          <w:rtl/>
        </w:rPr>
      </w:pPr>
    </w:p>
    <w:p w14:paraId="1F7DBF79" w14:textId="054C6E42" w:rsidR="00651A5D" w:rsidRDefault="00651A5D" w:rsidP="008B4087">
      <w:pPr>
        <w:spacing w:after="0" w:line="240" w:lineRule="auto"/>
        <w:jc w:val="both"/>
        <w:rPr>
          <w:rFonts w:ascii="Arial" w:hAnsi="Arial" w:cs="Arial"/>
          <w:sz w:val="24"/>
          <w:szCs w:val="24"/>
        </w:rPr>
      </w:pPr>
      <w:r w:rsidRPr="00651A5D">
        <w:rPr>
          <w:rFonts w:ascii="Arial" w:hAnsi="Arial" w:cs="Arial"/>
          <w:sz w:val="24"/>
          <w:szCs w:val="24"/>
        </w:rPr>
        <w:t xml:space="preserve">However, </w:t>
      </w:r>
      <w:r w:rsidR="00096B6A">
        <w:rPr>
          <w:rFonts w:ascii="Arial" w:hAnsi="Arial" w:cs="Arial"/>
          <w:sz w:val="24"/>
          <w:szCs w:val="24"/>
        </w:rPr>
        <w:t>P</w:t>
      </w:r>
      <w:r w:rsidR="00096B6A" w:rsidRPr="00651A5D">
        <w:rPr>
          <w:rFonts w:ascii="Arial" w:hAnsi="Arial" w:cs="Arial"/>
          <w:sz w:val="24"/>
          <w:szCs w:val="24"/>
        </w:rPr>
        <w:t xml:space="preserve">rofessor </w:t>
      </w:r>
      <w:proofErr w:type="spellStart"/>
      <w:r w:rsidRPr="00651A5D">
        <w:rPr>
          <w:rFonts w:ascii="Arial" w:hAnsi="Arial" w:cs="Arial"/>
          <w:sz w:val="24"/>
          <w:szCs w:val="24"/>
        </w:rPr>
        <w:t>Shochetman</w:t>
      </w:r>
      <w:proofErr w:type="spellEnd"/>
      <w:r w:rsidRPr="00651A5D">
        <w:rPr>
          <w:rFonts w:ascii="Arial" w:hAnsi="Arial" w:cs="Arial"/>
          <w:sz w:val="24"/>
          <w:szCs w:val="24"/>
        </w:rPr>
        <w:t xml:space="preserve"> questions the conclusion of these opinions</w:t>
      </w:r>
      <w:r>
        <w:rPr>
          <w:rFonts w:ascii="Arial" w:hAnsi="Arial" w:cs="Arial"/>
          <w:sz w:val="24"/>
          <w:szCs w:val="24"/>
        </w:rPr>
        <w:t>:</w:t>
      </w:r>
    </w:p>
    <w:p w14:paraId="2EB42209" w14:textId="77777777" w:rsidR="00CD04BF" w:rsidRDefault="00CD04BF" w:rsidP="008B4087">
      <w:pPr>
        <w:spacing w:after="0" w:line="240" w:lineRule="auto"/>
        <w:jc w:val="both"/>
        <w:rPr>
          <w:rFonts w:ascii="Arial" w:hAnsi="Arial" w:cs="Arial"/>
          <w:sz w:val="24"/>
          <w:szCs w:val="24"/>
        </w:rPr>
      </w:pPr>
    </w:p>
    <w:p w14:paraId="03ABB075" w14:textId="4B1D7B1C" w:rsidR="00651A5D" w:rsidRDefault="00651A5D" w:rsidP="008B4087">
      <w:pPr>
        <w:spacing w:after="0" w:line="240" w:lineRule="auto"/>
        <w:ind w:left="720"/>
        <w:jc w:val="both"/>
        <w:rPr>
          <w:rFonts w:ascii="Arial" w:hAnsi="Arial" w:cs="Arial"/>
          <w:sz w:val="24"/>
          <w:szCs w:val="24"/>
        </w:rPr>
      </w:pPr>
      <w:r>
        <w:rPr>
          <w:rFonts w:ascii="Arial" w:hAnsi="Arial" w:cs="Arial"/>
          <w:sz w:val="24"/>
          <w:szCs w:val="24"/>
        </w:rPr>
        <w:t>Since</w:t>
      </w:r>
      <w:r w:rsidRPr="00651A5D">
        <w:rPr>
          <w:rFonts w:ascii="Arial" w:hAnsi="Arial" w:cs="Arial"/>
          <w:sz w:val="24"/>
          <w:szCs w:val="24"/>
        </w:rPr>
        <w:t xml:space="preserve"> there is a clear prohibition </w:t>
      </w:r>
      <w:r w:rsidR="008A36F8">
        <w:rPr>
          <w:rFonts w:ascii="Arial" w:hAnsi="Arial" w:cs="Arial"/>
          <w:sz w:val="24"/>
          <w:szCs w:val="24"/>
        </w:rPr>
        <w:t>against</w:t>
      </w:r>
      <w:r w:rsidR="008A36F8" w:rsidRPr="00651A5D">
        <w:rPr>
          <w:rFonts w:ascii="Arial" w:hAnsi="Arial" w:cs="Arial"/>
          <w:sz w:val="24"/>
          <w:szCs w:val="24"/>
        </w:rPr>
        <w:t xml:space="preserve"> </w:t>
      </w:r>
      <w:r w:rsidRPr="00651A5D">
        <w:rPr>
          <w:rFonts w:ascii="Arial" w:hAnsi="Arial" w:cs="Arial"/>
          <w:sz w:val="24"/>
          <w:szCs w:val="24"/>
        </w:rPr>
        <w:t xml:space="preserve">turning </w:t>
      </w:r>
      <w:r>
        <w:rPr>
          <w:rFonts w:ascii="Arial" w:hAnsi="Arial" w:cs="Arial"/>
          <w:sz w:val="24"/>
          <w:szCs w:val="24"/>
        </w:rPr>
        <w:t xml:space="preserve">to </w:t>
      </w:r>
      <w:r w:rsidRPr="00651A5D">
        <w:rPr>
          <w:rFonts w:ascii="Arial" w:hAnsi="Arial" w:cs="Arial"/>
          <w:sz w:val="24"/>
          <w:szCs w:val="24"/>
        </w:rPr>
        <w:t>the Israeli courts, is the meaning of this a total delegitim</w:t>
      </w:r>
      <w:r w:rsidR="008A36F8">
        <w:rPr>
          <w:rFonts w:ascii="Arial" w:hAnsi="Arial" w:cs="Arial"/>
          <w:sz w:val="24"/>
          <w:szCs w:val="24"/>
        </w:rPr>
        <w:t>iz</w:t>
      </w:r>
      <w:r w:rsidRPr="00651A5D">
        <w:rPr>
          <w:rFonts w:ascii="Arial" w:hAnsi="Arial" w:cs="Arial"/>
          <w:sz w:val="24"/>
          <w:szCs w:val="24"/>
        </w:rPr>
        <w:t xml:space="preserve">ation </w:t>
      </w:r>
      <w:r>
        <w:rPr>
          <w:rFonts w:ascii="Arial" w:hAnsi="Arial" w:cs="Arial"/>
          <w:sz w:val="24"/>
          <w:szCs w:val="24"/>
        </w:rPr>
        <w:t>of the entire legal system of the state?</w:t>
      </w:r>
      <w:r w:rsidR="0090102B">
        <w:rPr>
          <w:rStyle w:val="FootnoteReference"/>
          <w:rFonts w:ascii="Arial" w:hAnsi="Arial" w:cs="Arial"/>
          <w:sz w:val="24"/>
          <w:szCs w:val="24"/>
        </w:rPr>
        <w:footnoteReference w:id="14"/>
      </w:r>
    </w:p>
    <w:p w14:paraId="11F5359B" w14:textId="77777777" w:rsidR="00CD04BF" w:rsidRDefault="00CD04BF" w:rsidP="008B4087">
      <w:pPr>
        <w:spacing w:after="0" w:line="240" w:lineRule="auto"/>
        <w:ind w:left="720"/>
        <w:jc w:val="both"/>
        <w:rPr>
          <w:rFonts w:ascii="Arial" w:hAnsi="Arial" w:cs="Arial"/>
          <w:sz w:val="24"/>
          <w:szCs w:val="24"/>
        </w:rPr>
      </w:pPr>
    </w:p>
    <w:p w14:paraId="5828A6AA" w14:textId="70F40363" w:rsidR="00651A5D" w:rsidRDefault="00651A5D" w:rsidP="008B4087">
      <w:pPr>
        <w:spacing w:after="0" w:line="240" w:lineRule="auto"/>
        <w:jc w:val="both"/>
        <w:rPr>
          <w:rFonts w:ascii="Arial" w:hAnsi="Arial" w:cs="Arial"/>
          <w:sz w:val="24"/>
          <w:szCs w:val="24"/>
        </w:rPr>
      </w:pPr>
      <w:r>
        <w:rPr>
          <w:rFonts w:ascii="Arial" w:hAnsi="Arial" w:cs="Arial"/>
          <w:sz w:val="24"/>
          <w:szCs w:val="24"/>
        </w:rPr>
        <w:t>His answer:</w:t>
      </w:r>
    </w:p>
    <w:p w14:paraId="78E56880" w14:textId="77777777" w:rsidR="00CD04BF" w:rsidRDefault="00CD04BF" w:rsidP="008B4087">
      <w:pPr>
        <w:spacing w:after="0" w:line="240" w:lineRule="auto"/>
        <w:jc w:val="both"/>
        <w:rPr>
          <w:rFonts w:ascii="Arial" w:hAnsi="Arial" w:cs="Arial"/>
          <w:sz w:val="24"/>
          <w:szCs w:val="24"/>
        </w:rPr>
      </w:pPr>
    </w:p>
    <w:p w14:paraId="261DDAB0" w14:textId="7E4E0D7A" w:rsidR="00651A5D" w:rsidRDefault="00651A5D" w:rsidP="008B4087">
      <w:pPr>
        <w:spacing w:after="0" w:line="240" w:lineRule="auto"/>
        <w:ind w:left="720"/>
        <w:jc w:val="both"/>
        <w:rPr>
          <w:rFonts w:ascii="Arial" w:hAnsi="Arial" w:cs="Arial"/>
          <w:sz w:val="24"/>
          <w:szCs w:val="24"/>
        </w:rPr>
      </w:pPr>
      <w:r>
        <w:rPr>
          <w:rFonts w:ascii="Arial" w:hAnsi="Arial" w:cs="Arial"/>
          <w:sz w:val="24"/>
          <w:szCs w:val="24"/>
        </w:rPr>
        <w:t xml:space="preserve">It is my humble opinion that the answer to this question is negative… </w:t>
      </w:r>
      <w:r w:rsidR="008B46A7">
        <w:rPr>
          <w:rFonts w:ascii="Arial" w:hAnsi="Arial" w:cs="Arial"/>
          <w:sz w:val="24"/>
          <w:szCs w:val="24"/>
        </w:rPr>
        <w:t xml:space="preserve">In </w:t>
      </w:r>
      <w:r>
        <w:rPr>
          <w:rFonts w:ascii="Arial" w:hAnsi="Arial" w:cs="Arial"/>
          <w:sz w:val="24"/>
          <w:szCs w:val="24"/>
        </w:rPr>
        <w:t>a private case</w:t>
      </w:r>
      <w:r w:rsidR="00C454BB">
        <w:rPr>
          <w:rFonts w:ascii="Arial" w:hAnsi="Arial" w:cs="Arial"/>
          <w:sz w:val="24"/>
          <w:szCs w:val="24"/>
        </w:rPr>
        <w:t>,</w:t>
      </w:r>
      <w:r>
        <w:rPr>
          <w:rFonts w:ascii="Arial" w:hAnsi="Arial" w:cs="Arial"/>
          <w:sz w:val="24"/>
          <w:szCs w:val="24"/>
        </w:rPr>
        <w:t xml:space="preserve"> a </w:t>
      </w:r>
      <w:r w:rsidR="008B46A7">
        <w:rPr>
          <w:rFonts w:ascii="Arial" w:hAnsi="Arial" w:cs="Arial"/>
          <w:sz w:val="24"/>
          <w:szCs w:val="24"/>
        </w:rPr>
        <w:t>Torah-</w:t>
      </w:r>
      <w:r>
        <w:rPr>
          <w:rFonts w:ascii="Arial" w:hAnsi="Arial" w:cs="Arial"/>
          <w:sz w:val="24"/>
          <w:szCs w:val="24"/>
        </w:rPr>
        <w:t>fearing Jew must turn to a Torah court of law, but that doesn’t necessary mean that Jewish law does not recognize any legitimacy of the courts.</w:t>
      </w:r>
    </w:p>
    <w:p w14:paraId="1BA7CAC4" w14:textId="77777777" w:rsidR="00CD04BF" w:rsidRPr="00135C59" w:rsidRDefault="00CD04BF" w:rsidP="008B4087">
      <w:pPr>
        <w:spacing w:after="0" w:line="240" w:lineRule="auto"/>
        <w:ind w:left="720"/>
        <w:jc w:val="both"/>
        <w:rPr>
          <w:rFonts w:ascii="Arial" w:hAnsi="Arial" w:cs="Arial"/>
          <w:sz w:val="24"/>
          <w:szCs w:val="24"/>
          <w:rtl/>
        </w:rPr>
      </w:pPr>
    </w:p>
    <w:p w14:paraId="5BC5C929" w14:textId="0F16D82B" w:rsidR="00135C59" w:rsidRPr="00135C59" w:rsidRDefault="00651A5D" w:rsidP="008B4087">
      <w:pPr>
        <w:spacing w:after="0" w:line="240" w:lineRule="auto"/>
        <w:jc w:val="both"/>
        <w:rPr>
          <w:rFonts w:ascii="Arial" w:hAnsi="Arial" w:cs="Arial"/>
          <w:sz w:val="24"/>
          <w:szCs w:val="24"/>
          <w:rtl/>
        </w:rPr>
      </w:pPr>
      <w:r w:rsidRPr="00651A5D">
        <w:rPr>
          <w:rFonts w:ascii="Arial" w:hAnsi="Arial" w:cs="Arial"/>
          <w:sz w:val="24"/>
          <w:szCs w:val="24"/>
        </w:rPr>
        <w:t>Furthermore, he argues that one must take into consideration that the majority of people in the state are not interested in Torah law. Total rejection of the system would lead to anarchy.</w:t>
      </w:r>
    </w:p>
    <w:sectPr w:rsidR="00135C59" w:rsidRPr="00135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39E8C" w14:textId="77777777" w:rsidR="00BD6A3C" w:rsidRDefault="00BD6A3C" w:rsidP="00FE447D">
      <w:pPr>
        <w:spacing w:after="0" w:line="240" w:lineRule="auto"/>
      </w:pPr>
      <w:r>
        <w:separator/>
      </w:r>
    </w:p>
  </w:endnote>
  <w:endnote w:type="continuationSeparator" w:id="0">
    <w:p w14:paraId="67747A77" w14:textId="77777777" w:rsidR="00BD6A3C" w:rsidRDefault="00BD6A3C" w:rsidP="00FE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BD9E" w14:textId="77777777" w:rsidR="00BD6A3C" w:rsidRDefault="00BD6A3C" w:rsidP="00FE447D">
      <w:pPr>
        <w:spacing w:after="0" w:line="240" w:lineRule="auto"/>
      </w:pPr>
      <w:r>
        <w:separator/>
      </w:r>
    </w:p>
  </w:footnote>
  <w:footnote w:type="continuationSeparator" w:id="0">
    <w:p w14:paraId="120F7569" w14:textId="77777777" w:rsidR="00BD6A3C" w:rsidRDefault="00BD6A3C" w:rsidP="00FE447D">
      <w:pPr>
        <w:spacing w:after="0" w:line="240" w:lineRule="auto"/>
      </w:pPr>
      <w:r>
        <w:continuationSeparator/>
      </w:r>
    </w:p>
  </w:footnote>
  <w:footnote w:id="1">
    <w:p w14:paraId="5B8CCB17" w14:textId="1928F6C1" w:rsidR="008A0CC5" w:rsidRPr="008B4087" w:rsidRDefault="008A0CC5"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This list is</w:t>
      </w:r>
      <w:r w:rsidR="00135C59" w:rsidRPr="008B4087">
        <w:rPr>
          <w:rFonts w:asciiTheme="minorBidi" w:hAnsiTheme="minorBidi"/>
        </w:rPr>
        <w:t xml:space="preserve"> quoted </w:t>
      </w:r>
      <w:r w:rsidRPr="008B4087">
        <w:rPr>
          <w:rFonts w:asciiTheme="minorBidi" w:hAnsiTheme="minorBidi"/>
        </w:rPr>
        <w:t xml:space="preserve">from the </w:t>
      </w:r>
      <w:r w:rsidR="00C04A0C" w:rsidRPr="008B4087">
        <w:rPr>
          <w:rFonts w:asciiTheme="minorBidi" w:hAnsiTheme="minorBidi"/>
        </w:rPr>
        <w:t xml:space="preserve">Times </w:t>
      </w:r>
      <w:r w:rsidRPr="008B4087">
        <w:rPr>
          <w:rFonts w:asciiTheme="minorBidi" w:hAnsiTheme="minorBidi"/>
        </w:rPr>
        <w:t xml:space="preserve">of Israel and can be found at: </w:t>
      </w:r>
      <w:hyperlink r:id="rId1" w:history="1">
        <w:r w:rsidR="00802494" w:rsidRPr="008B4087">
          <w:rPr>
            <w:rStyle w:val="Hyperlink"/>
            <w:rFonts w:asciiTheme="minorBidi" w:hAnsiTheme="minorBidi"/>
          </w:rPr>
          <w:t>https://www.timesofisrael.com/justice-minister-unveils-plan-to-shackle-the-high-court-overhaul-israels-judiciary/</w:t>
        </w:r>
      </w:hyperlink>
      <w:r w:rsidR="00C04A0C" w:rsidRPr="008B4087">
        <w:rPr>
          <w:rFonts w:asciiTheme="minorBidi" w:hAnsiTheme="minorBidi"/>
        </w:rPr>
        <w:t>.</w:t>
      </w:r>
    </w:p>
  </w:footnote>
  <w:footnote w:id="2">
    <w:p w14:paraId="7A199E2E" w14:textId="7C818F87" w:rsidR="008A0CC5" w:rsidRPr="008B4087" w:rsidRDefault="008A0CC5" w:rsidP="00CD04BF">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As quoted and translated by Hillel Neuer</w:t>
      </w:r>
      <w:r w:rsidR="00FC114C" w:rsidRPr="008B4087">
        <w:rPr>
          <w:rFonts w:asciiTheme="minorBidi" w:hAnsiTheme="minorBidi"/>
        </w:rPr>
        <w:t xml:space="preserve"> in</w:t>
      </w:r>
      <w:r w:rsidRPr="008B4087">
        <w:rPr>
          <w:rFonts w:asciiTheme="minorBidi" w:hAnsiTheme="minorBidi"/>
        </w:rPr>
        <w:t xml:space="preserve"> </w:t>
      </w:r>
      <w:r w:rsidR="00FC114C" w:rsidRPr="008B4087">
        <w:rPr>
          <w:rFonts w:asciiTheme="minorBidi" w:hAnsiTheme="minorBidi"/>
        </w:rPr>
        <w:t>“</w:t>
      </w:r>
      <w:r w:rsidRPr="008B4087">
        <w:rPr>
          <w:rFonts w:asciiTheme="minorBidi" w:hAnsiTheme="minorBidi"/>
        </w:rPr>
        <w:t>Aharon Barak's Revolution</w:t>
      </w:r>
      <w:r w:rsidR="00D232B8" w:rsidRPr="008B4087">
        <w:rPr>
          <w:rFonts w:asciiTheme="minorBidi" w:hAnsiTheme="minorBidi"/>
        </w:rPr>
        <w:t>,” available</w:t>
      </w:r>
      <w:r w:rsidRPr="008B4087">
        <w:rPr>
          <w:rFonts w:asciiTheme="minorBidi" w:hAnsiTheme="minorBidi"/>
        </w:rPr>
        <w:t xml:space="preserve"> at </w:t>
      </w:r>
      <w:hyperlink r:id="rId2" w:history="1">
        <w:r w:rsidR="00802494" w:rsidRPr="008B4087">
          <w:rPr>
            <w:rStyle w:val="Hyperlink"/>
            <w:rFonts w:asciiTheme="minorBidi" w:hAnsiTheme="minorBidi"/>
          </w:rPr>
          <w:t>https://www.daat.ac.il/daat/EZRACHUT/english/hillel.htm</w:t>
        </w:r>
      </w:hyperlink>
      <w:r w:rsidR="00A70579" w:rsidRPr="008B4087">
        <w:rPr>
          <w:rFonts w:asciiTheme="minorBidi" w:hAnsiTheme="minorBidi"/>
        </w:rPr>
        <w:t>.</w:t>
      </w:r>
    </w:p>
  </w:footnote>
  <w:footnote w:id="3">
    <w:p w14:paraId="19DE32EF" w14:textId="4A03EBDA" w:rsidR="00FE447D" w:rsidRPr="008B4087" w:rsidRDefault="00FE447D" w:rsidP="00CD04BF">
      <w:pPr>
        <w:pStyle w:val="FootnoteText"/>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Rav Aharon Lichtenstein</w:t>
      </w:r>
      <w:r w:rsidR="00135C59" w:rsidRPr="008B4087">
        <w:rPr>
          <w:rFonts w:asciiTheme="minorBidi" w:hAnsiTheme="minorBidi"/>
        </w:rPr>
        <w:t xml:space="preserve">, </w:t>
      </w:r>
      <w:r w:rsidR="002517E8" w:rsidRPr="008B4087">
        <w:rPr>
          <w:rFonts w:asciiTheme="minorBidi" w:hAnsiTheme="minorBidi"/>
        </w:rPr>
        <w:t>“</w:t>
      </w:r>
      <w:r w:rsidR="00135C59" w:rsidRPr="008B4087">
        <w:rPr>
          <w:rFonts w:asciiTheme="minorBidi" w:hAnsiTheme="minorBidi"/>
        </w:rPr>
        <w:t>Judaism and Democracy</w:t>
      </w:r>
      <w:r w:rsidR="002517E8" w:rsidRPr="008B4087">
        <w:rPr>
          <w:rFonts w:asciiTheme="minorBidi" w:hAnsiTheme="minorBidi"/>
        </w:rPr>
        <w:t>” (part 2), available</w:t>
      </w:r>
      <w:r w:rsidR="00135C59" w:rsidRPr="008B4087">
        <w:rPr>
          <w:rFonts w:asciiTheme="minorBidi" w:hAnsiTheme="minorBidi"/>
        </w:rPr>
        <w:t xml:space="preserve"> at </w:t>
      </w:r>
      <w:hyperlink r:id="rId3" w:history="1">
        <w:r w:rsidR="00802494" w:rsidRPr="008B4087">
          <w:rPr>
            <w:rStyle w:val="Hyperlink"/>
            <w:rFonts w:asciiTheme="minorBidi" w:hAnsiTheme="minorBidi"/>
          </w:rPr>
          <w:t>https://etzion.org.il/en/halakha/studies-halakha/laws-state-and-society/judaism-and-democracy-part-2-2</w:t>
        </w:r>
      </w:hyperlink>
      <w:r w:rsidR="002517E8" w:rsidRPr="008B4087">
        <w:rPr>
          <w:rFonts w:asciiTheme="minorBidi" w:hAnsiTheme="minorBidi"/>
        </w:rPr>
        <w:t>.</w:t>
      </w:r>
    </w:p>
  </w:footnote>
  <w:footnote w:id="4">
    <w:p w14:paraId="0A7CB4CA" w14:textId="342AF07D" w:rsidR="00802494" w:rsidRPr="008B4087" w:rsidRDefault="00802494" w:rsidP="00CD04BF">
      <w:pPr>
        <w:pStyle w:val="FootnoteText"/>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Rav Aharon Lichtenstein, “Judaism and Democracy” (part 1), available at </w:t>
      </w:r>
      <w:hyperlink r:id="rId4" w:history="1">
        <w:r w:rsidRPr="008B4087">
          <w:rPr>
            <w:rStyle w:val="Hyperlink"/>
            <w:rFonts w:asciiTheme="minorBidi" w:hAnsiTheme="minorBidi"/>
          </w:rPr>
          <w:t>https://www.etzion.org.il/en/halakha/studies-halakha/laws-state-and-society/judaism-and-democracy-part-1-2</w:t>
        </w:r>
      </w:hyperlink>
      <w:r w:rsidRPr="008B4087">
        <w:rPr>
          <w:rFonts w:asciiTheme="minorBidi" w:hAnsiTheme="minorBidi"/>
        </w:rPr>
        <w:t>.</w:t>
      </w:r>
    </w:p>
  </w:footnote>
  <w:footnote w:id="5">
    <w:p w14:paraId="08D4C3EA" w14:textId="75A08FF2" w:rsidR="00EB379D" w:rsidRPr="008B4087" w:rsidRDefault="00EB379D"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w:t>
      </w:r>
      <w:proofErr w:type="spellStart"/>
      <w:r w:rsidRPr="008B4087">
        <w:rPr>
          <w:rFonts w:asciiTheme="minorBidi" w:hAnsiTheme="minorBidi"/>
        </w:rPr>
        <w:t>Netziv</w:t>
      </w:r>
      <w:proofErr w:type="spellEnd"/>
      <w:r w:rsidRPr="008B4087">
        <w:rPr>
          <w:rFonts w:asciiTheme="minorBidi" w:hAnsiTheme="minorBidi"/>
          <w:i/>
          <w:iCs/>
        </w:rPr>
        <w:t xml:space="preserve">, </w:t>
      </w:r>
      <w:proofErr w:type="spellStart"/>
      <w:r w:rsidRPr="008B4087">
        <w:rPr>
          <w:rFonts w:asciiTheme="minorBidi" w:hAnsiTheme="minorBidi"/>
          <w:i/>
          <w:iCs/>
        </w:rPr>
        <w:t>Ha'amek</w:t>
      </w:r>
      <w:proofErr w:type="spellEnd"/>
      <w:r w:rsidRPr="008B4087">
        <w:rPr>
          <w:rFonts w:asciiTheme="minorBidi" w:hAnsiTheme="minorBidi"/>
          <w:i/>
          <w:iCs/>
        </w:rPr>
        <w:t xml:space="preserve"> Davar</w:t>
      </w:r>
      <w:r w:rsidRPr="008B4087">
        <w:rPr>
          <w:rFonts w:asciiTheme="minorBidi" w:hAnsiTheme="minorBidi"/>
        </w:rPr>
        <w:t>, </w:t>
      </w:r>
      <w:hyperlink r:id="rId5" w:tgtFrame="_blank" w:history="1">
        <w:r w:rsidRPr="008B4087">
          <w:rPr>
            <w:rStyle w:val="Hyperlink"/>
            <w:rFonts w:asciiTheme="minorBidi" w:hAnsiTheme="minorBidi"/>
            <w:i/>
            <w:iCs/>
            <w:color w:val="auto"/>
            <w:u w:val="none"/>
          </w:rPr>
          <w:t>Devarim</w:t>
        </w:r>
        <w:r w:rsidRPr="008B4087">
          <w:rPr>
            <w:rStyle w:val="Hyperlink"/>
            <w:rFonts w:asciiTheme="minorBidi" w:hAnsiTheme="minorBidi"/>
            <w:color w:val="auto"/>
            <w:u w:val="none"/>
          </w:rPr>
          <w:t xml:space="preserve"> 17:14</w:t>
        </w:r>
      </w:hyperlink>
      <w:r w:rsidR="00F559A0" w:rsidRPr="008B4087">
        <w:rPr>
          <w:rStyle w:val="Hyperlink"/>
          <w:rFonts w:asciiTheme="minorBidi" w:hAnsiTheme="minorBidi"/>
          <w:color w:val="auto"/>
          <w:u w:val="none"/>
        </w:rPr>
        <w:t>.</w:t>
      </w:r>
    </w:p>
  </w:footnote>
  <w:footnote w:id="6">
    <w:p w14:paraId="1014C822" w14:textId="64C2E347" w:rsidR="00EB379D" w:rsidRPr="008B4087" w:rsidRDefault="00EB379D" w:rsidP="007D3F57">
      <w:pPr>
        <w:pStyle w:val="FootnoteText"/>
        <w:jc w:val="both"/>
        <w:rPr>
          <w:rFonts w:asciiTheme="minorBidi" w:hAnsiTheme="minorBidi"/>
          <w:rtl/>
        </w:rPr>
      </w:pPr>
      <w:r w:rsidRPr="008B4087">
        <w:rPr>
          <w:rStyle w:val="FootnoteReference"/>
          <w:rFonts w:asciiTheme="minorBidi" w:hAnsiTheme="minorBidi"/>
        </w:rPr>
        <w:footnoteRef/>
      </w:r>
      <w:r w:rsidRPr="008B4087">
        <w:rPr>
          <w:rFonts w:asciiTheme="minorBidi" w:hAnsiTheme="minorBidi"/>
        </w:rPr>
        <w:t xml:space="preserve"> Rav Yehuda </w:t>
      </w:r>
      <w:proofErr w:type="spellStart"/>
      <w:r w:rsidRPr="008B4087">
        <w:rPr>
          <w:rFonts w:asciiTheme="minorBidi" w:hAnsiTheme="minorBidi"/>
        </w:rPr>
        <w:t>Shaviv</w:t>
      </w:r>
      <w:proofErr w:type="spellEnd"/>
      <w:r w:rsidRPr="008B4087">
        <w:rPr>
          <w:rFonts w:asciiTheme="minorBidi" w:hAnsiTheme="minorBidi"/>
        </w:rPr>
        <w:t xml:space="preserve">, </w:t>
      </w:r>
      <w:r w:rsidR="00BA32F9" w:rsidRPr="008B4087">
        <w:rPr>
          <w:rFonts w:asciiTheme="minorBidi" w:hAnsiTheme="minorBidi"/>
        </w:rPr>
        <w:t>“</w:t>
      </w:r>
      <w:proofErr w:type="spellStart"/>
      <w:r w:rsidRPr="008B4087">
        <w:rPr>
          <w:rFonts w:asciiTheme="minorBidi" w:hAnsiTheme="minorBidi"/>
          <w:i/>
          <w:iCs/>
        </w:rPr>
        <w:t>Demokratya</w:t>
      </w:r>
      <w:proofErr w:type="spellEnd"/>
      <w:r w:rsidRPr="008B4087">
        <w:rPr>
          <w:rFonts w:asciiTheme="minorBidi" w:hAnsiTheme="minorBidi"/>
          <w:i/>
          <w:iCs/>
        </w:rPr>
        <w:t xml:space="preserve"> V</w:t>
      </w:r>
      <w:r w:rsidR="00D8618F" w:rsidRPr="008B4087">
        <w:rPr>
          <w:rFonts w:asciiTheme="minorBidi" w:hAnsiTheme="minorBidi"/>
          <w:i/>
          <w:iCs/>
        </w:rPr>
        <w:t>e-</w:t>
      </w:r>
      <w:proofErr w:type="spellStart"/>
      <w:r w:rsidRPr="008B4087">
        <w:rPr>
          <w:rFonts w:asciiTheme="minorBidi" w:hAnsiTheme="minorBidi"/>
          <w:i/>
          <w:iCs/>
        </w:rPr>
        <w:t>Yahadut</w:t>
      </w:r>
      <w:proofErr w:type="spellEnd"/>
      <w:r w:rsidRPr="008B4087">
        <w:rPr>
          <w:rFonts w:asciiTheme="minorBidi" w:hAnsiTheme="minorBidi"/>
        </w:rPr>
        <w:t>,</w:t>
      </w:r>
      <w:r w:rsidR="00BA32F9" w:rsidRPr="008B4087">
        <w:rPr>
          <w:rFonts w:asciiTheme="minorBidi" w:hAnsiTheme="minorBidi"/>
        </w:rPr>
        <w:t>”</w:t>
      </w:r>
      <w:r w:rsidRPr="008B4087">
        <w:rPr>
          <w:rFonts w:asciiTheme="minorBidi" w:hAnsiTheme="minorBidi"/>
          <w:i/>
          <w:iCs/>
        </w:rPr>
        <w:t xml:space="preserve"> </w:t>
      </w:r>
      <w:r w:rsidR="00057482" w:rsidRPr="008B4087">
        <w:rPr>
          <w:rFonts w:asciiTheme="minorBidi" w:hAnsiTheme="minorBidi"/>
        </w:rPr>
        <w:t xml:space="preserve">in </w:t>
      </w:r>
      <w:proofErr w:type="spellStart"/>
      <w:r w:rsidRPr="008B4087">
        <w:rPr>
          <w:rFonts w:asciiTheme="minorBidi" w:hAnsiTheme="minorBidi"/>
          <w:i/>
          <w:iCs/>
        </w:rPr>
        <w:t>Mamlechet</w:t>
      </w:r>
      <w:proofErr w:type="spellEnd"/>
      <w:r w:rsidRPr="008B4087">
        <w:rPr>
          <w:rFonts w:asciiTheme="minorBidi" w:hAnsiTheme="minorBidi"/>
          <w:i/>
          <w:iCs/>
        </w:rPr>
        <w:t xml:space="preserve"> </w:t>
      </w:r>
      <w:proofErr w:type="spellStart"/>
      <w:r w:rsidRPr="008B4087">
        <w:rPr>
          <w:rFonts w:asciiTheme="minorBidi" w:hAnsiTheme="minorBidi"/>
          <w:i/>
          <w:iCs/>
        </w:rPr>
        <w:t>Kohanin</w:t>
      </w:r>
      <w:proofErr w:type="spellEnd"/>
      <w:r w:rsidRPr="008B4087">
        <w:rPr>
          <w:rFonts w:asciiTheme="minorBidi" w:hAnsiTheme="minorBidi"/>
          <w:i/>
          <w:iCs/>
        </w:rPr>
        <w:t xml:space="preserve"> V</w:t>
      </w:r>
      <w:r w:rsidR="00D8618F" w:rsidRPr="008B4087">
        <w:rPr>
          <w:rFonts w:asciiTheme="minorBidi" w:hAnsiTheme="minorBidi"/>
          <w:i/>
          <w:iCs/>
        </w:rPr>
        <w:t>e-</w:t>
      </w:r>
      <w:r w:rsidRPr="008B4087">
        <w:rPr>
          <w:rFonts w:asciiTheme="minorBidi" w:hAnsiTheme="minorBidi"/>
          <w:i/>
          <w:iCs/>
        </w:rPr>
        <w:t>Goy Kadosh</w:t>
      </w:r>
      <w:r w:rsidRPr="008B4087">
        <w:rPr>
          <w:rFonts w:asciiTheme="minorBidi" w:hAnsiTheme="minorBidi"/>
        </w:rPr>
        <w:t>, 291- 292</w:t>
      </w:r>
      <w:r w:rsidR="00D8618F" w:rsidRPr="008B4087">
        <w:rPr>
          <w:rFonts w:asciiTheme="minorBidi" w:hAnsiTheme="minorBidi"/>
        </w:rPr>
        <w:t>.</w:t>
      </w:r>
    </w:p>
  </w:footnote>
  <w:footnote w:id="7">
    <w:p w14:paraId="33450482" w14:textId="294CE0F0" w:rsidR="008A0CC5" w:rsidRPr="008B4087" w:rsidRDefault="008A0CC5"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w:t>
      </w:r>
      <w:r w:rsidRPr="008B4087">
        <w:rPr>
          <w:rFonts w:asciiTheme="minorBidi" w:hAnsiTheme="minorBidi"/>
          <w:i/>
          <w:iCs/>
        </w:rPr>
        <w:t>Hil</w:t>
      </w:r>
      <w:r w:rsidR="0088705B" w:rsidRPr="008B4087">
        <w:rPr>
          <w:rFonts w:asciiTheme="minorBidi" w:hAnsiTheme="minorBidi"/>
          <w:i/>
          <w:iCs/>
        </w:rPr>
        <w:t>k</w:t>
      </w:r>
      <w:r w:rsidRPr="008B4087">
        <w:rPr>
          <w:rFonts w:asciiTheme="minorBidi" w:hAnsiTheme="minorBidi"/>
          <w:i/>
          <w:iCs/>
        </w:rPr>
        <w:t xml:space="preserve">hot </w:t>
      </w:r>
      <w:proofErr w:type="spellStart"/>
      <w:r w:rsidRPr="008B4087">
        <w:rPr>
          <w:rFonts w:asciiTheme="minorBidi" w:hAnsiTheme="minorBidi"/>
          <w:i/>
          <w:iCs/>
        </w:rPr>
        <w:t>Megilla</w:t>
      </w:r>
      <w:proofErr w:type="spellEnd"/>
      <w:r w:rsidRPr="008B4087">
        <w:rPr>
          <w:rFonts w:asciiTheme="minorBidi" w:hAnsiTheme="minorBidi"/>
          <w:i/>
          <w:iCs/>
        </w:rPr>
        <w:t xml:space="preserve"> </w:t>
      </w:r>
      <w:r w:rsidR="002B0800" w:rsidRPr="008B4087">
        <w:rPr>
          <w:rFonts w:asciiTheme="minorBidi" w:hAnsiTheme="minorBidi"/>
          <w:i/>
          <w:iCs/>
        </w:rPr>
        <w:t>Ve-</w:t>
      </w:r>
      <w:r w:rsidRPr="008B4087">
        <w:rPr>
          <w:rFonts w:asciiTheme="minorBidi" w:hAnsiTheme="minorBidi"/>
          <w:i/>
          <w:iCs/>
        </w:rPr>
        <w:t>Chanuka</w:t>
      </w:r>
      <w:r w:rsidRPr="008B4087">
        <w:rPr>
          <w:rFonts w:asciiTheme="minorBidi" w:hAnsiTheme="minorBidi"/>
        </w:rPr>
        <w:t xml:space="preserve"> 3</w:t>
      </w:r>
      <w:r w:rsidR="0088705B" w:rsidRPr="008B4087">
        <w:rPr>
          <w:rFonts w:asciiTheme="minorBidi" w:hAnsiTheme="minorBidi"/>
        </w:rPr>
        <w:t>:</w:t>
      </w:r>
      <w:r w:rsidRPr="008B4087">
        <w:rPr>
          <w:rFonts w:asciiTheme="minorBidi" w:hAnsiTheme="minorBidi"/>
        </w:rPr>
        <w:t>1</w:t>
      </w:r>
      <w:r w:rsidR="0088705B" w:rsidRPr="008B4087">
        <w:rPr>
          <w:rFonts w:asciiTheme="minorBidi" w:hAnsiTheme="minorBidi"/>
        </w:rPr>
        <w:t>.</w:t>
      </w:r>
    </w:p>
  </w:footnote>
  <w:footnote w:id="8">
    <w:p w14:paraId="2171ABAB" w14:textId="70C5BC1C" w:rsidR="00362740" w:rsidRPr="008B4087" w:rsidRDefault="00362740" w:rsidP="00CD04BF">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Ramban, </w:t>
      </w:r>
      <w:r w:rsidRPr="008B4087">
        <w:rPr>
          <w:rFonts w:asciiTheme="minorBidi" w:hAnsiTheme="minorBidi"/>
          <w:i/>
          <w:iCs/>
        </w:rPr>
        <w:t>Bere</w:t>
      </w:r>
      <w:r w:rsidR="00CD04BF">
        <w:rPr>
          <w:rFonts w:asciiTheme="minorBidi" w:hAnsiTheme="minorBidi"/>
          <w:i/>
          <w:iCs/>
        </w:rPr>
        <w:t>i</w:t>
      </w:r>
      <w:r w:rsidRPr="008B4087">
        <w:rPr>
          <w:rFonts w:asciiTheme="minorBidi" w:hAnsiTheme="minorBidi"/>
          <w:i/>
          <w:iCs/>
        </w:rPr>
        <w:t>shit</w:t>
      </w:r>
      <w:r w:rsidRPr="008B4087">
        <w:rPr>
          <w:rFonts w:asciiTheme="minorBidi" w:hAnsiTheme="minorBidi"/>
        </w:rPr>
        <w:t xml:space="preserve"> 49</w:t>
      </w:r>
      <w:r w:rsidR="007C2704" w:rsidRPr="008B4087">
        <w:rPr>
          <w:rFonts w:asciiTheme="minorBidi" w:hAnsiTheme="minorBidi"/>
        </w:rPr>
        <w:t>:10</w:t>
      </w:r>
      <w:r w:rsidR="0088705B" w:rsidRPr="008B4087">
        <w:rPr>
          <w:rFonts w:asciiTheme="minorBidi" w:hAnsiTheme="minorBidi"/>
        </w:rPr>
        <w:t>.</w:t>
      </w:r>
    </w:p>
  </w:footnote>
  <w:footnote w:id="9">
    <w:p w14:paraId="53828E58" w14:textId="055E195A" w:rsidR="00135C59" w:rsidRPr="008B4087" w:rsidRDefault="00135C59"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For a summary</w:t>
      </w:r>
      <w:r w:rsidR="00975DD9" w:rsidRPr="008B4087">
        <w:rPr>
          <w:rFonts w:asciiTheme="minorBidi" w:hAnsiTheme="minorBidi"/>
        </w:rPr>
        <w:t>,</w:t>
      </w:r>
      <w:r w:rsidRPr="008B4087">
        <w:rPr>
          <w:rFonts w:asciiTheme="minorBidi" w:hAnsiTheme="minorBidi"/>
        </w:rPr>
        <w:t xml:space="preserve"> see Rabbi Yaacov Feit, </w:t>
      </w:r>
      <w:r w:rsidR="00A47094" w:rsidRPr="008B4087">
        <w:rPr>
          <w:rFonts w:asciiTheme="minorBidi" w:hAnsiTheme="minorBidi"/>
        </w:rPr>
        <w:t>“</w:t>
      </w:r>
      <w:r w:rsidRPr="008B4087">
        <w:rPr>
          <w:rFonts w:asciiTheme="minorBidi" w:hAnsiTheme="minorBidi"/>
        </w:rPr>
        <w:t>The Prohibition Against Going to Secular Courts</w:t>
      </w:r>
      <w:r w:rsidR="00975DD9" w:rsidRPr="008B4087">
        <w:rPr>
          <w:rFonts w:asciiTheme="minorBidi" w:hAnsiTheme="minorBidi"/>
        </w:rPr>
        <w:t>,</w:t>
      </w:r>
      <w:r w:rsidR="00A47094" w:rsidRPr="008B4087">
        <w:rPr>
          <w:rFonts w:asciiTheme="minorBidi" w:hAnsiTheme="minorBidi"/>
        </w:rPr>
        <w:t>”</w:t>
      </w:r>
      <w:r w:rsidR="00975DD9" w:rsidRPr="008B4087">
        <w:rPr>
          <w:rFonts w:asciiTheme="minorBidi" w:hAnsiTheme="minorBidi"/>
        </w:rPr>
        <w:t xml:space="preserve"> available at</w:t>
      </w:r>
      <w:r w:rsidRPr="008B4087">
        <w:rPr>
          <w:rFonts w:asciiTheme="minorBidi" w:hAnsiTheme="minorBidi"/>
        </w:rPr>
        <w:t xml:space="preserve"> </w:t>
      </w:r>
      <w:hyperlink r:id="rId6" w:history="1">
        <w:r w:rsidR="00C770C4" w:rsidRPr="008B4087">
          <w:rPr>
            <w:rStyle w:val="Hyperlink"/>
            <w:rFonts w:asciiTheme="minorBidi" w:hAnsiTheme="minorBidi"/>
          </w:rPr>
          <w:t>https://bethdin.org/wp-content/uploads/2019/07/The-Prohibition-Against-Going-to-Secular-Courts-by-Rabbi-Yaacov-Feit.pdf</w:t>
        </w:r>
      </w:hyperlink>
      <w:r w:rsidR="00975DD9" w:rsidRPr="008B4087">
        <w:rPr>
          <w:rFonts w:asciiTheme="minorBidi" w:hAnsiTheme="minorBidi"/>
        </w:rPr>
        <w:t>.</w:t>
      </w:r>
    </w:p>
  </w:footnote>
  <w:footnote w:id="10">
    <w:p w14:paraId="06F26F25" w14:textId="05CA4DD0" w:rsidR="00651A5D" w:rsidRPr="008B4087" w:rsidRDefault="00651A5D"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For a positive opinion</w:t>
      </w:r>
      <w:r w:rsidR="00096B1A" w:rsidRPr="008B4087">
        <w:rPr>
          <w:rFonts w:asciiTheme="minorBidi" w:hAnsiTheme="minorBidi"/>
        </w:rPr>
        <w:t>,</w:t>
      </w:r>
      <w:r w:rsidRPr="008B4087">
        <w:rPr>
          <w:rFonts w:asciiTheme="minorBidi" w:hAnsiTheme="minorBidi"/>
        </w:rPr>
        <w:t xml:space="preserve"> </w:t>
      </w:r>
      <w:r w:rsidR="00096B1A" w:rsidRPr="008B4087">
        <w:rPr>
          <w:rFonts w:asciiTheme="minorBidi" w:hAnsiTheme="minorBidi"/>
        </w:rPr>
        <w:t>s</w:t>
      </w:r>
      <w:r w:rsidRPr="008B4087">
        <w:rPr>
          <w:rFonts w:asciiTheme="minorBidi" w:hAnsiTheme="minorBidi"/>
        </w:rPr>
        <w:t>ee Yakov Bazak</w:t>
      </w:r>
      <w:r w:rsidRPr="008B4087">
        <w:rPr>
          <w:rFonts w:asciiTheme="minorBidi" w:hAnsiTheme="minorBidi"/>
          <w:i/>
          <w:iCs/>
        </w:rPr>
        <w:t xml:space="preserve">, </w:t>
      </w:r>
      <w:r w:rsidR="00DB100B" w:rsidRPr="008B4087">
        <w:rPr>
          <w:rFonts w:asciiTheme="minorBidi" w:hAnsiTheme="minorBidi"/>
        </w:rPr>
        <w:t>“</w:t>
      </w:r>
      <w:proofErr w:type="spellStart"/>
      <w:r w:rsidRPr="008B4087">
        <w:rPr>
          <w:rFonts w:asciiTheme="minorBidi" w:hAnsiTheme="minorBidi"/>
          <w:i/>
          <w:iCs/>
        </w:rPr>
        <w:t>Batei</w:t>
      </w:r>
      <w:proofErr w:type="spellEnd"/>
      <w:r w:rsidRPr="008B4087">
        <w:rPr>
          <w:rFonts w:asciiTheme="minorBidi" w:hAnsiTheme="minorBidi"/>
          <w:i/>
          <w:iCs/>
        </w:rPr>
        <w:t xml:space="preserve"> Mishpat B</w:t>
      </w:r>
      <w:r w:rsidR="00DB100B" w:rsidRPr="008B4087">
        <w:rPr>
          <w:rFonts w:asciiTheme="minorBidi" w:hAnsiTheme="minorBidi"/>
          <w:i/>
          <w:iCs/>
        </w:rPr>
        <w:t>e-</w:t>
      </w:r>
      <w:r w:rsidRPr="008B4087">
        <w:rPr>
          <w:rFonts w:asciiTheme="minorBidi" w:hAnsiTheme="minorBidi"/>
          <w:i/>
          <w:iCs/>
        </w:rPr>
        <w:t>Yisrael</w:t>
      </w:r>
      <w:r w:rsidR="0093587C" w:rsidRPr="008B4087">
        <w:rPr>
          <w:rFonts w:asciiTheme="minorBidi" w:hAnsiTheme="minorBidi"/>
          <w:i/>
          <w:iCs/>
        </w:rPr>
        <w:t xml:space="preserve"> –</w:t>
      </w:r>
      <w:r w:rsidRPr="008B4087">
        <w:rPr>
          <w:rFonts w:asciiTheme="minorBidi" w:hAnsiTheme="minorBidi"/>
          <w:i/>
          <w:iCs/>
        </w:rPr>
        <w:t xml:space="preserve"> </w:t>
      </w:r>
      <w:proofErr w:type="spellStart"/>
      <w:r w:rsidRPr="008B4087">
        <w:rPr>
          <w:rFonts w:asciiTheme="minorBidi" w:hAnsiTheme="minorBidi"/>
          <w:i/>
          <w:iCs/>
        </w:rPr>
        <w:t>Ha</w:t>
      </w:r>
      <w:r w:rsidR="00DB100B" w:rsidRPr="008B4087">
        <w:rPr>
          <w:rFonts w:asciiTheme="minorBidi" w:hAnsiTheme="minorBidi"/>
          <w:i/>
          <w:iCs/>
        </w:rPr>
        <w:t>’</w:t>
      </w:r>
      <w:r w:rsidRPr="008B4087">
        <w:rPr>
          <w:rFonts w:asciiTheme="minorBidi" w:hAnsiTheme="minorBidi"/>
          <w:i/>
          <w:iCs/>
        </w:rPr>
        <w:t>omnam</w:t>
      </w:r>
      <w:proofErr w:type="spellEnd"/>
      <w:r w:rsidRPr="008B4087">
        <w:rPr>
          <w:rFonts w:asciiTheme="minorBidi" w:hAnsiTheme="minorBidi"/>
          <w:i/>
          <w:iCs/>
        </w:rPr>
        <w:t xml:space="preserve"> </w:t>
      </w:r>
      <w:r w:rsidR="00DB100B" w:rsidRPr="008B4087">
        <w:rPr>
          <w:rFonts w:asciiTheme="minorBidi" w:hAnsiTheme="minorBidi"/>
          <w:i/>
          <w:iCs/>
        </w:rPr>
        <w:t>‘</w:t>
      </w:r>
      <w:proofErr w:type="spellStart"/>
      <w:r w:rsidRPr="008B4087">
        <w:rPr>
          <w:rFonts w:asciiTheme="minorBidi" w:hAnsiTheme="minorBidi"/>
          <w:i/>
          <w:iCs/>
        </w:rPr>
        <w:t>Ark</w:t>
      </w:r>
      <w:r w:rsidR="00DB100B" w:rsidRPr="008B4087">
        <w:rPr>
          <w:rFonts w:asciiTheme="minorBidi" w:hAnsiTheme="minorBidi"/>
          <w:i/>
          <w:iCs/>
        </w:rPr>
        <w:t>h</w:t>
      </w:r>
      <w:r w:rsidRPr="008B4087">
        <w:rPr>
          <w:rFonts w:asciiTheme="minorBidi" w:hAnsiTheme="minorBidi"/>
          <w:i/>
          <w:iCs/>
        </w:rPr>
        <w:t>aot</w:t>
      </w:r>
      <w:proofErr w:type="spellEnd"/>
      <w:r w:rsidRPr="008B4087">
        <w:rPr>
          <w:rFonts w:asciiTheme="minorBidi" w:hAnsiTheme="minorBidi"/>
          <w:i/>
          <w:iCs/>
        </w:rPr>
        <w:t xml:space="preserve"> Shel Goyim</w:t>
      </w:r>
      <w:r w:rsidR="00DB100B" w:rsidRPr="008B4087">
        <w:rPr>
          <w:rFonts w:asciiTheme="minorBidi" w:hAnsiTheme="minorBidi"/>
          <w:i/>
          <w:iCs/>
        </w:rPr>
        <w:t>’?</w:t>
      </w:r>
      <w:r w:rsidR="00DB100B" w:rsidRPr="008B4087">
        <w:rPr>
          <w:rFonts w:asciiTheme="minorBidi" w:hAnsiTheme="minorBidi"/>
        </w:rPr>
        <w:t>”</w:t>
      </w:r>
      <w:r w:rsidRPr="008B4087">
        <w:rPr>
          <w:rFonts w:asciiTheme="minorBidi" w:hAnsiTheme="minorBidi"/>
          <w:i/>
          <w:iCs/>
        </w:rPr>
        <w:t xml:space="preserve"> </w:t>
      </w:r>
      <w:proofErr w:type="spellStart"/>
      <w:r w:rsidRPr="008B4087">
        <w:rPr>
          <w:rFonts w:asciiTheme="minorBidi" w:hAnsiTheme="minorBidi"/>
          <w:i/>
          <w:iCs/>
        </w:rPr>
        <w:t>Techumin</w:t>
      </w:r>
      <w:proofErr w:type="spellEnd"/>
      <w:r w:rsidRPr="008B4087">
        <w:rPr>
          <w:rFonts w:asciiTheme="minorBidi" w:hAnsiTheme="minorBidi"/>
        </w:rPr>
        <w:t xml:space="preserve"> 2, 523-527</w:t>
      </w:r>
      <w:r w:rsidR="00DB100B" w:rsidRPr="008B4087">
        <w:rPr>
          <w:rFonts w:asciiTheme="minorBidi" w:hAnsiTheme="minorBidi"/>
        </w:rPr>
        <w:t>.</w:t>
      </w:r>
    </w:p>
  </w:footnote>
  <w:footnote w:id="11">
    <w:p w14:paraId="2BCE3DFD" w14:textId="1968D9B7" w:rsidR="00651A5D" w:rsidRPr="008B4087" w:rsidRDefault="00651A5D"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Rav Yi</w:t>
      </w:r>
      <w:r w:rsidR="00933361" w:rsidRPr="008B4087">
        <w:rPr>
          <w:rFonts w:asciiTheme="minorBidi" w:hAnsiTheme="minorBidi"/>
        </w:rPr>
        <w:t>t</w:t>
      </w:r>
      <w:r w:rsidRPr="008B4087">
        <w:rPr>
          <w:rFonts w:asciiTheme="minorBidi" w:hAnsiTheme="minorBidi"/>
        </w:rPr>
        <w:t xml:space="preserve">zchak Herzog, </w:t>
      </w:r>
      <w:proofErr w:type="spellStart"/>
      <w:r w:rsidRPr="008B4087">
        <w:rPr>
          <w:rFonts w:asciiTheme="minorBidi" w:hAnsiTheme="minorBidi"/>
          <w:i/>
          <w:iCs/>
        </w:rPr>
        <w:t>Techuka</w:t>
      </w:r>
      <w:proofErr w:type="spellEnd"/>
      <w:r w:rsidRPr="008B4087">
        <w:rPr>
          <w:rFonts w:asciiTheme="minorBidi" w:hAnsiTheme="minorBidi"/>
          <w:i/>
          <w:iCs/>
        </w:rPr>
        <w:t xml:space="preserve"> L</w:t>
      </w:r>
      <w:r w:rsidR="00933361" w:rsidRPr="008B4087">
        <w:rPr>
          <w:rFonts w:asciiTheme="minorBidi" w:hAnsiTheme="minorBidi"/>
          <w:i/>
          <w:iCs/>
        </w:rPr>
        <w:t>e-</w:t>
      </w:r>
      <w:r w:rsidRPr="008B4087">
        <w:rPr>
          <w:rFonts w:asciiTheme="minorBidi" w:hAnsiTheme="minorBidi"/>
          <w:i/>
          <w:iCs/>
        </w:rPr>
        <w:t>Yisrael Al Pi Ha</w:t>
      </w:r>
      <w:r w:rsidR="00933361" w:rsidRPr="008B4087">
        <w:rPr>
          <w:rFonts w:asciiTheme="minorBidi" w:hAnsiTheme="minorBidi"/>
          <w:i/>
          <w:iCs/>
        </w:rPr>
        <w:t>-</w:t>
      </w:r>
      <w:r w:rsidRPr="008B4087">
        <w:rPr>
          <w:rFonts w:asciiTheme="minorBidi" w:hAnsiTheme="minorBidi"/>
          <w:i/>
          <w:iCs/>
        </w:rPr>
        <w:t>Torah,</w:t>
      </w:r>
      <w:r w:rsidRPr="008B4087">
        <w:rPr>
          <w:rFonts w:asciiTheme="minorBidi" w:hAnsiTheme="minorBidi"/>
        </w:rPr>
        <w:t xml:space="preserve"> Jerusalem</w:t>
      </w:r>
      <w:r w:rsidR="002E6647" w:rsidRPr="008B4087">
        <w:rPr>
          <w:rFonts w:asciiTheme="minorBidi" w:hAnsiTheme="minorBidi"/>
        </w:rPr>
        <w:t>,</w:t>
      </w:r>
      <w:r w:rsidRPr="008B4087">
        <w:rPr>
          <w:rFonts w:asciiTheme="minorBidi" w:hAnsiTheme="minorBidi"/>
        </w:rPr>
        <w:t xml:space="preserve"> 1989</w:t>
      </w:r>
      <w:r w:rsidR="002E6647" w:rsidRPr="008B4087">
        <w:rPr>
          <w:rFonts w:asciiTheme="minorBidi" w:hAnsiTheme="minorBidi"/>
        </w:rPr>
        <w:t>,</w:t>
      </w:r>
      <w:r w:rsidRPr="008B4087">
        <w:rPr>
          <w:rFonts w:asciiTheme="minorBidi" w:hAnsiTheme="minorBidi"/>
        </w:rPr>
        <w:t xml:space="preserve"> vol</w:t>
      </w:r>
      <w:r w:rsidR="002E6647" w:rsidRPr="008B4087">
        <w:rPr>
          <w:rFonts w:asciiTheme="minorBidi" w:hAnsiTheme="minorBidi"/>
        </w:rPr>
        <w:t>.</w:t>
      </w:r>
      <w:r w:rsidRPr="008B4087">
        <w:rPr>
          <w:rFonts w:asciiTheme="minorBidi" w:hAnsiTheme="minorBidi"/>
        </w:rPr>
        <w:t xml:space="preserve"> 1:199</w:t>
      </w:r>
      <w:r w:rsidR="002E6647" w:rsidRPr="008B4087">
        <w:rPr>
          <w:rFonts w:asciiTheme="minorBidi" w:hAnsiTheme="minorBidi"/>
        </w:rPr>
        <w:t>.</w:t>
      </w:r>
    </w:p>
  </w:footnote>
  <w:footnote w:id="12">
    <w:p w14:paraId="61AAB6A6" w14:textId="20099E1C" w:rsidR="00651A5D" w:rsidRPr="008B4087" w:rsidRDefault="00651A5D"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Eliav </w:t>
      </w:r>
      <w:proofErr w:type="spellStart"/>
      <w:r w:rsidRPr="008B4087">
        <w:rPr>
          <w:rFonts w:asciiTheme="minorBidi" w:hAnsiTheme="minorBidi"/>
        </w:rPr>
        <w:t>Shochetman</w:t>
      </w:r>
      <w:proofErr w:type="spellEnd"/>
      <w:r w:rsidRPr="008B4087">
        <w:rPr>
          <w:rFonts w:asciiTheme="minorBidi" w:hAnsiTheme="minorBidi"/>
        </w:rPr>
        <w:t xml:space="preserve">, </w:t>
      </w:r>
      <w:r w:rsidR="002B0800" w:rsidRPr="008B4087">
        <w:rPr>
          <w:rFonts w:asciiTheme="minorBidi" w:hAnsiTheme="minorBidi"/>
        </w:rPr>
        <w:t>“</w:t>
      </w:r>
      <w:proofErr w:type="spellStart"/>
      <w:r w:rsidRPr="008B4087">
        <w:rPr>
          <w:rFonts w:asciiTheme="minorBidi" w:hAnsiTheme="minorBidi"/>
          <w:i/>
          <w:iCs/>
        </w:rPr>
        <w:t>Ma’amadam</w:t>
      </w:r>
      <w:proofErr w:type="spellEnd"/>
      <w:r w:rsidRPr="008B4087">
        <w:rPr>
          <w:rFonts w:asciiTheme="minorBidi" w:hAnsiTheme="minorBidi"/>
          <w:i/>
          <w:iCs/>
        </w:rPr>
        <w:t xml:space="preserve"> Ha</w:t>
      </w:r>
      <w:r w:rsidR="002E6647" w:rsidRPr="008B4087">
        <w:rPr>
          <w:rFonts w:asciiTheme="minorBidi" w:hAnsiTheme="minorBidi"/>
          <w:i/>
          <w:iCs/>
        </w:rPr>
        <w:t>-</w:t>
      </w:r>
      <w:proofErr w:type="spellStart"/>
      <w:r w:rsidR="002E6647" w:rsidRPr="008B4087">
        <w:rPr>
          <w:rFonts w:asciiTheme="minorBidi" w:hAnsiTheme="minorBidi"/>
          <w:i/>
          <w:iCs/>
        </w:rPr>
        <w:t>Hilkhati</w:t>
      </w:r>
      <w:proofErr w:type="spellEnd"/>
      <w:r w:rsidR="002E6647" w:rsidRPr="008B4087">
        <w:rPr>
          <w:rFonts w:asciiTheme="minorBidi" w:hAnsiTheme="minorBidi"/>
          <w:i/>
          <w:iCs/>
        </w:rPr>
        <w:t xml:space="preserve"> </w:t>
      </w:r>
      <w:r w:rsidRPr="008B4087">
        <w:rPr>
          <w:rFonts w:asciiTheme="minorBidi" w:hAnsiTheme="minorBidi"/>
          <w:i/>
          <w:iCs/>
        </w:rPr>
        <w:t xml:space="preserve">Shel </w:t>
      </w:r>
      <w:proofErr w:type="spellStart"/>
      <w:r w:rsidRPr="008B4087">
        <w:rPr>
          <w:rFonts w:asciiTheme="minorBidi" w:hAnsiTheme="minorBidi"/>
          <w:i/>
          <w:iCs/>
        </w:rPr>
        <w:t>Bat</w:t>
      </w:r>
      <w:r w:rsidR="002E6647" w:rsidRPr="008B4087">
        <w:rPr>
          <w:rFonts w:asciiTheme="minorBidi" w:hAnsiTheme="minorBidi"/>
          <w:i/>
          <w:iCs/>
        </w:rPr>
        <w:t>ei</w:t>
      </w:r>
      <w:proofErr w:type="spellEnd"/>
      <w:r w:rsidRPr="008B4087">
        <w:rPr>
          <w:rFonts w:asciiTheme="minorBidi" w:hAnsiTheme="minorBidi"/>
          <w:i/>
          <w:iCs/>
        </w:rPr>
        <w:t xml:space="preserve"> Ha</w:t>
      </w:r>
      <w:r w:rsidR="002E6647" w:rsidRPr="008B4087">
        <w:rPr>
          <w:rFonts w:asciiTheme="minorBidi" w:hAnsiTheme="minorBidi"/>
          <w:i/>
          <w:iCs/>
        </w:rPr>
        <w:t>-</w:t>
      </w:r>
      <w:r w:rsidRPr="008B4087">
        <w:rPr>
          <w:rFonts w:asciiTheme="minorBidi" w:hAnsiTheme="minorBidi"/>
          <w:i/>
          <w:iCs/>
        </w:rPr>
        <w:t>Mishpat B</w:t>
      </w:r>
      <w:r w:rsidR="002E6647" w:rsidRPr="008B4087">
        <w:rPr>
          <w:rFonts w:asciiTheme="minorBidi" w:hAnsiTheme="minorBidi"/>
          <w:i/>
          <w:iCs/>
        </w:rPr>
        <w:t>e-</w:t>
      </w:r>
      <w:r w:rsidRPr="008B4087">
        <w:rPr>
          <w:rFonts w:asciiTheme="minorBidi" w:hAnsiTheme="minorBidi"/>
          <w:i/>
          <w:iCs/>
        </w:rPr>
        <w:t>Medinat Yisrael,</w:t>
      </w:r>
      <w:r w:rsidR="002B0800" w:rsidRPr="008B4087">
        <w:rPr>
          <w:rFonts w:asciiTheme="minorBidi" w:hAnsiTheme="minorBidi"/>
          <w:i/>
          <w:iCs/>
        </w:rPr>
        <w:t>”</w:t>
      </w:r>
      <w:r w:rsidRPr="008B4087">
        <w:rPr>
          <w:rFonts w:asciiTheme="minorBidi" w:hAnsiTheme="minorBidi"/>
          <w:i/>
          <w:iCs/>
        </w:rPr>
        <w:t xml:space="preserve"> </w:t>
      </w:r>
      <w:proofErr w:type="spellStart"/>
      <w:r w:rsidRPr="008B4087">
        <w:rPr>
          <w:rFonts w:asciiTheme="minorBidi" w:hAnsiTheme="minorBidi"/>
          <w:i/>
          <w:iCs/>
        </w:rPr>
        <w:t>Techumin</w:t>
      </w:r>
      <w:proofErr w:type="spellEnd"/>
      <w:r w:rsidRPr="008B4087">
        <w:rPr>
          <w:rFonts w:asciiTheme="minorBidi" w:hAnsiTheme="minorBidi"/>
        </w:rPr>
        <w:t xml:space="preserve"> 13, 346</w:t>
      </w:r>
      <w:r w:rsidR="002E6647" w:rsidRPr="008B4087">
        <w:rPr>
          <w:rFonts w:asciiTheme="minorBidi" w:hAnsiTheme="minorBidi"/>
        </w:rPr>
        <w:t>.</w:t>
      </w:r>
    </w:p>
  </w:footnote>
  <w:footnote w:id="13">
    <w:p w14:paraId="56C391ED" w14:textId="4C313AB4" w:rsidR="00651A5D" w:rsidRPr="008B4087" w:rsidRDefault="00651A5D"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w:t>
      </w:r>
      <w:proofErr w:type="spellStart"/>
      <w:r w:rsidRPr="008B4087">
        <w:rPr>
          <w:rFonts w:asciiTheme="minorBidi" w:hAnsiTheme="minorBidi"/>
          <w:i/>
          <w:iCs/>
        </w:rPr>
        <w:t>Yechave</w:t>
      </w:r>
      <w:r w:rsidR="0090102B" w:rsidRPr="008B4087">
        <w:rPr>
          <w:rFonts w:asciiTheme="minorBidi" w:hAnsiTheme="minorBidi"/>
          <w:i/>
          <w:iCs/>
        </w:rPr>
        <w:t>h</w:t>
      </w:r>
      <w:proofErr w:type="spellEnd"/>
      <w:r w:rsidRPr="008B4087">
        <w:rPr>
          <w:rFonts w:asciiTheme="minorBidi" w:hAnsiTheme="minorBidi"/>
          <w:i/>
          <w:iCs/>
        </w:rPr>
        <w:t xml:space="preserve"> </w:t>
      </w:r>
      <w:proofErr w:type="spellStart"/>
      <w:r w:rsidRPr="008B4087">
        <w:rPr>
          <w:rFonts w:asciiTheme="minorBidi" w:hAnsiTheme="minorBidi"/>
          <w:i/>
          <w:iCs/>
        </w:rPr>
        <w:t>Da</w:t>
      </w:r>
      <w:r w:rsidR="00CD6604" w:rsidRPr="008B4087">
        <w:rPr>
          <w:rFonts w:asciiTheme="minorBidi" w:hAnsiTheme="minorBidi"/>
          <w:i/>
          <w:iCs/>
        </w:rPr>
        <w:t>’</w:t>
      </w:r>
      <w:r w:rsidRPr="008B4087">
        <w:rPr>
          <w:rFonts w:asciiTheme="minorBidi" w:hAnsiTheme="minorBidi"/>
          <w:i/>
          <w:iCs/>
        </w:rPr>
        <w:t>at</w:t>
      </w:r>
      <w:proofErr w:type="spellEnd"/>
      <w:r w:rsidRPr="008B4087">
        <w:rPr>
          <w:rFonts w:asciiTheme="minorBidi" w:hAnsiTheme="minorBidi"/>
        </w:rPr>
        <w:t>, 4, footnote on page 312</w:t>
      </w:r>
      <w:r w:rsidR="0090102B" w:rsidRPr="008B4087">
        <w:rPr>
          <w:rFonts w:asciiTheme="minorBidi" w:hAnsiTheme="minorBidi"/>
        </w:rPr>
        <w:t>.</w:t>
      </w:r>
    </w:p>
  </w:footnote>
  <w:footnote w:id="14">
    <w:p w14:paraId="14CBDA2B" w14:textId="3B84706F" w:rsidR="0090102B" w:rsidRPr="008B4087" w:rsidRDefault="0090102B" w:rsidP="007D3F57">
      <w:pPr>
        <w:pStyle w:val="FootnoteText"/>
        <w:jc w:val="both"/>
        <w:rPr>
          <w:rFonts w:asciiTheme="minorBidi" w:hAnsiTheme="minorBidi"/>
        </w:rPr>
      </w:pPr>
      <w:r w:rsidRPr="008B4087">
        <w:rPr>
          <w:rStyle w:val="FootnoteReference"/>
          <w:rFonts w:asciiTheme="minorBidi" w:hAnsiTheme="minorBidi"/>
        </w:rPr>
        <w:footnoteRef/>
      </w:r>
      <w:r w:rsidRPr="008B4087">
        <w:rPr>
          <w:rFonts w:asciiTheme="minorBidi" w:hAnsiTheme="minorBidi"/>
        </w:rPr>
        <w:t xml:space="preserve"> </w:t>
      </w:r>
      <w:proofErr w:type="spellStart"/>
      <w:r w:rsidR="00BC4FDA" w:rsidRPr="008B4087">
        <w:rPr>
          <w:rFonts w:asciiTheme="minorBidi" w:hAnsiTheme="minorBidi"/>
        </w:rPr>
        <w:t>Shochetman</w:t>
      </w:r>
      <w:proofErr w:type="spellEnd"/>
      <w:r w:rsidR="00BC4FDA" w:rsidRPr="008B4087">
        <w:rPr>
          <w:rFonts w:asciiTheme="minorBidi" w:hAnsiTheme="minorBidi"/>
        </w:rPr>
        <w:t xml:space="preserve">, </w:t>
      </w:r>
      <w:r w:rsidRPr="008B4087">
        <w:rPr>
          <w:rFonts w:asciiTheme="minorBidi" w:hAnsiTheme="minorBidi"/>
        </w:rPr>
        <w:t>354</w:t>
      </w:r>
      <w:r w:rsidR="00BC4FDA" w:rsidRPr="008B4087">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A74ED"/>
    <w:multiLevelType w:val="hybridMultilevel"/>
    <w:tmpl w:val="D0001DD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233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29"/>
    <w:rsid w:val="00006538"/>
    <w:rsid w:val="00032024"/>
    <w:rsid w:val="0003418B"/>
    <w:rsid w:val="00057482"/>
    <w:rsid w:val="00075253"/>
    <w:rsid w:val="00096B1A"/>
    <w:rsid w:val="00096B6A"/>
    <w:rsid w:val="000A0729"/>
    <w:rsid w:val="000D5306"/>
    <w:rsid w:val="000D620C"/>
    <w:rsid w:val="000E0982"/>
    <w:rsid w:val="000E4AA7"/>
    <w:rsid w:val="000F125C"/>
    <w:rsid w:val="00120E03"/>
    <w:rsid w:val="00135C59"/>
    <w:rsid w:val="001678AE"/>
    <w:rsid w:val="00186C04"/>
    <w:rsid w:val="00194C17"/>
    <w:rsid w:val="001B49F1"/>
    <w:rsid w:val="002517E8"/>
    <w:rsid w:val="00267F12"/>
    <w:rsid w:val="00282D49"/>
    <w:rsid w:val="002A61A7"/>
    <w:rsid w:val="002B0186"/>
    <w:rsid w:val="002B0800"/>
    <w:rsid w:val="002B1ABE"/>
    <w:rsid w:val="002B3529"/>
    <w:rsid w:val="002C5D40"/>
    <w:rsid w:val="002C72C6"/>
    <w:rsid w:val="002E6647"/>
    <w:rsid w:val="003125AC"/>
    <w:rsid w:val="00316399"/>
    <w:rsid w:val="00362740"/>
    <w:rsid w:val="003738D5"/>
    <w:rsid w:val="003F0591"/>
    <w:rsid w:val="003F2BEF"/>
    <w:rsid w:val="003F3762"/>
    <w:rsid w:val="0044527B"/>
    <w:rsid w:val="00456D16"/>
    <w:rsid w:val="00461BCF"/>
    <w:rsid w:val="004868FE"/>
    <w:rsid w:val="0049718A"/>
    <w:rsid w:val="0051170D"/>
    <w:rsid w:val="0051515F"/>
    <w:rsid w:val="00515BFB"/>
    <w:rsid w:val="00516C38"/>
    <w:rsid w:val="00563324"/>
    <w:rsid w:val="005B3E97"/>
    <w:rsid w:val="005C19C4"/>
    <w:rsid w:val="005D5933"/>
    <w:rsid w:val="005E4598"/>
    <w:rsid w:val="00604BAF"/>
    <w:rsid w:val="006358E3"/>
    <w:rsid w:val="00642608"/>
    <w:rsid w:val="00651A5D"/>
    <w:rsid w:val="006855DA"/>
    <w:rsid w:val="0068751E"/>
    <w:rsid w:val="006B771F"/>
    <w:rsid w:val="006F0A3C"/>
    <w:rsid w:val="006F71A7"/>
    <w:rsid w:val="00707843"/>
    <w:rsid w:val="007256D8"/>
    <w:rsid w:val="00733F16"/>
    <w:rsid w:val="007465CA"/>
    <w:rsid w:val="007A2BFE"/>
    <w:rsid w:val="007C2704"/>
    <w:rsid w:val="007C7542"/>
    <w:rsid w:val="007D3F57"/>
    <w:rsid w:val="007E196F"/>
    <w:rsid w:val="00802494"/>
    <w:rsid w:val="008067BF"/>
    <w:rsid w:val="00813450"/>
    <w:rsid w:val="00825A60"/>
    <w:rsid w:val="0083243F"/>
    <w:rsid w:val="00840F78"/>
    <w:rsid w:val="00841EF7"/>
    <w:rsid w:val="0086492D"/>
    <w:rsid w:val="00867AF1"/>
    <w:rsid w:val="008770AB"/>
    <w:rsid w:val="008808D2"/>
    <w:rsid w:val="0088705B"/>
    <w:rsid w:val="0089070B"/>
    <w:rsid w:val="00891084"/>
    <w:rsid w:val="008A0CC5"/>
    <w:rsid w:val="008A36F8"/>
    <w:rsid w:val="008B4087"/>
    <w:rsid w:val="008B46A7"/>
    <w:rsid w:val="008C421B"/>
    <w:rsid w:val="008D12C2"/>
    <w:rsid w:val="0090102B"/>
    <w:rsid w:val="00933361"/>
    <w:rsid w:val="0093584B"/>
    <w:rsid w:val="0093587C"/>
    <w:rsid w:val="00975DD9"/>
    <w:rsid w:val="00977E80"/>
    <w:rsid w:val="00984A88"/>
    <w:rsid w:val="0098652F"/>
    <w:rsid w:val="009B600C"/>
    <w:rsid w:val="009C4DAF"/>
    <w:rsid w:val="009D4087"/>
    <w:rsid w:val="00A06092"/>
    <w:rsid w:val="00A47094"/>
    <w:rsid w:val="00A542D4"/>
    <w:rsid w:val="00A55025"/>
    <w:rsid w:val="00A70579"/>
    <w:rsid w:val="00A755B3"/>
    <w:rsid w:val="00A93BEC"/>
    <w:rsid w:val="00AC499D"/>
    <w:rsid w:val="00AD5813"/>
    <w:rsid w:val="00AE7E77"/>
    <w:rsid w:val="00AF40D7"/>
    <w:rsid w:val="00B255E6"/>
    <w:rsid w:val="00B7782C"/>
    <w:rsid w:val="00B90019"/>
    <w:rsid w:val="00BA32F9"/>
    <w:rsid w:val="00BB78C3"/>
    <w:rsid w:val="00BC4FDA"/>
    <w:rsid w:val="00BD68DE"/>
    <w:rsid w:val="00BD6A3C"/>
    <w:rsid w:val="00BF7595"/>
    <w:rsid w:val="00BF778A"/>
    <w:rsid w:val="00C04A0C"/>
    <w:rsid w:val="00C144B1"/>
    <w:rsid w:val="00C454BB"/>
    <w:rsid w:val="00C460BE"/>
    <w:rsid w:val="00C51224"/>
    <w:rsid w:val="00C54307"/>
    <w:rsid w:val="00C61D5C"/>
    <w:rsid w:val="00C770C4"/>
    <w:rsid w:val="00CB1F9B"/>
    <w:rsid w:val="00CB216E"/>
    <w:rsid w:val="00CB7224"/>
    <w:rsid w:val="00CD04BF"/>
    <w:rsid w:val="00CD1074"/>
    <w:rsid w:val="00CD6604"/>
    <w:rsid w:val="00D232B8"/>
    <w:rsid w:val="00D63BB7"/>
    <w:rsid w:val="00D8035F"/>
    <w:rsid w:val="00D8618F"/>
    <w:rsid w:val="00DB100B"/>
    <w:rsid w:val="00DB5FB9"/>
    <w:rsid w:val="00DB7B39"/>
    <w:rsid w:val="00DC2A13"/>
    <w:rsid w:val="00DE5440"/>
    <w:rsid w:val="00DE66C2"/>
    <w:rsid w:val="00E32272"/>
    <w:rsid w:val="00E62E94"/>
    <w:rsid w:val="00E74ED6"/>
    <w:rsid w:val="00EA1F1D"/>
    <w:rsid w:val="00EB379D"/>
    <w:rsid w:val="00EC18DC"/>
    <w:rsid w:val="00ED32A8"/>
    <w:rsid w:val="00ED39CD"/>
    <w:rsid w:val="00F01B04"/>
    <w:rsid w:val="00F13C33"/>
    <w:rsid w:val="00F22579"/>
    <w:rsid w:val="00F50BAA"/>
    <w:rsid w:val="00F559A0"/>
    <w:rsid w:val="00F62A5F"/>
    <w:rsid w:val="00F8654B"/>
    <w:rsid w:val="00F911A4"/>
    <w:rsid w:val="00F93EFA"/>
    <w:rsid w:val="00F96668"/>
    <w:rsid w:val="00F96976"/>
    <w:rsid w:val="00FB445A"/>
    <w:rsid w:val="00FC114C"/>
    <w:rsid w:val="00FE447D"/>
    <w:rsid w:val="00FE4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9B0"/>
  <w15:chartTrackingRefBased/>
  <w15:docId w15:val="{8F4378C9-6F94-4B74-B14F-B1B27368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4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47D"/>
    <w:rPr>
      <w:sz w:val="20"/>
      <w:szCs w:val="20"/>
    </w:rPr>
  </w:style>
  <w:style w:type="character" w:styleId="FootnoteReference">
    <w:name w:val="footnote reference"/>
    <w:basedOn w:val="DefaultParagraphFont"/>
    <w:uiPriority w:val="99"/>
    <w:semiHidden/>
    <w:unhideWhenUsed/>
    <w:rsid w:val="00FE447D"/>
    <w:rPr>
      <w:vertAlign w:val="superscript"/>
    </w:rPr>
  </w:style>
  <w:style w:type="character" w:styleId="Hyperlink">
    <w:name w:val="Hyperlink"/>
    <w:basedOn w:val="DefaultParagraphFont"/>
    <w:uiPriority w:val="99"/>
    <w:unhideWhenUsed/>
    <w:rsid w:val="00EB379D"/>
    <w:rPr>
      <w:color w:val="0563C1" w:themeColor="hyperlink"/>
      <w:u w:val="single"/>
    </w:rPr>
  </w:style>
  <w:style w:type="character" w:styleId="UnresolvedMention">
    <w:name w:val="Unresolved Mention"/>
    <w:basedOn w:val="DefaultParagraphFont"/>
    <w:uiPriority w:val="99"/>
    <w:semiHidden/>
    <w:unhideWhenUsed/>
    <w:rsid w:val="00EB379D"/>
    <w:rPr>
      <w:color w:val="605E5C"/>
      <w:shd w:val="clear" w:color="auto" w:fill="E1DFDD"/>
    </w:rPr>
  </w:style>
  <w:style w:type="character" w:customStyle="1" w:styleId="Heading1Char">
    <w:name w:val="Heading 1 Char"/>
    <w:basedOn w:val="DefaultParagraphFont"/>
    <w:link w:val="Heading1"/>
    <w:uiPriority w:val="9"/>
    <w:rsid w:val="008A0CC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0E03"/>
    <w:rPr>
      <w:sz w:val="16"/>
      <w:szCs w:val="16"/>
    </w:rPr>
  </w:style>
  <w:style w:type="paragraph" w:styleId="CommentText">
    <w:name w:val="annotation text"/>
    <w:basedOn w:val="Normal"/>
    <w:link w:val="CommentTextChar"/>
    <w:uiPriority w:val="99"/>
    <w:unhideWhenUsed/>
    <w:rsid w:val="00120E03"/>
    <w:pPr>
      <w:spacing w:line="240" w:lineRule="auto"/>
    </w:pPr>
    <w:rPr>
      <w:sz w:val="20"/>
      <w:szCs w:val="20"/>
    </w:rPr>
  </w:style>
  <w:style w:type="character" w:customStyle="1" w:styleId="CommentTextChar">
    <w:name w:val="Comment Text Char"/>
    <w:basedOn w:val="DefaultParagraphFont"/>
    <w:link w:val="CommentText"/>
    <w:uiPriority w:val="99"/>
    <w:rsid w:val="00120E03"/>
    <w:rPr>
      <w:sz w:val="20"/>
      <w:szCs w:val="20"/>
    </w:rPr>
  </w:style>
  <w:style w:type="paragraph" w:styleId="CommentSubject">
    <w:name w:val="annotation subject"/>
    <w:basedOn w:val="CommentText"/>
    <w:next w:val="CommentText"/>
    <w:link w:val="CommentSubjectChar"/>
    <w:uiPriority w:val="99"/>
    <w:semiHidden/>
    <w:unhideWhenUsed/>
    <w:rsid w:val="00120E03"/>
    <w:rPr>
      <w:b/>
      <w:bCs/>
    </w:rPr>
  </w:style>
  <w:style w:type="character" w:customStyle="1" w:styleId="CommentSubjectChar">
    <w:name w:val="Comment Subject Char"/>
    <w:basedOn w:val="CommentTextChar"/>
    <w:link w:val="CommentSubject"/>
    <w:uiPriority w:val="99"/>
    <w:semiHidden/>
    <w:rsid w:val="00120E03"/>
    <w:rPr>
      <w:b/>
      <w:bCs/>
      <w:sz w:val="20"/>
      <w:szCs w:val="20"/>
    </w:rPr>
  </w:style>
  <w:style w:type="paragraph" w:styleId="Revision">
    <w:name w:val="Revision"/>
    <w:hidden/>
    <w:uiPriority w:val="99"/>
    <w:semiHidden/>
    <w:rsid w:val="003738D5"/>
    <w:pPr>
      <w:spacing w:after="0" w:line="240" w:lineRule="auto"/>
    </w:pPr>
  </w:style>
  <w:style w:type="paragraph" w:styleId="ListParagraph">
    <w:name w:val="List Paragraph"/>
    <w:basedOn w:val="Normal"/>
    <w:uiPriority w:val="34"/>
    <w:qFormat/>
    <w:rsid w:val="0073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782">
      <w:bodyDiv w:val="1"/>
      <w:marLeft w:val="0"/>
      <w:marRight w:val="0"/>
      <w:marTop w:val="0"/>
      <w:marBottom w:val="0"/>
      <w:divBdr>
        <w:top w:val="none" w:sz="0" w:space="0" w:color="auto"/>
        <w:left w:val="none" w:sz="0" w:space="0" w:color="auto"/>
        <w:bottom w:val="none" w:sz="0" w:space="0" w:color="auto"/>
        <w:right w:val="none" w:sz="0" w:space="0" w:color="auto"/>
      </w:divBdr>
    </w:div>
    <w:div w:id="312100552">
      <w:bodyDiv w:val="1"/>
      <w:marLeft w:val="0"/>
      <w:marRight w:val="0"/>
      <w:marTop w:val="0"/>
      <w:marBottom w:val="0"/>
      <w:divBdr>
        <w:top w:val="none" w:sz="0" w:space="0" w:color="auto"/>
        <w:left w:val="none" w:sz="0" w:space="0" w:color="auto"/>
        <w:bottom w:val="none" w:sz="0" w:space="0" w:color="auto"/>
        <w:right w:val="none" w:sz="0" w:space="0" w:color="auto"/>
      </w:divBdr>
      <w:divsChild>
        <w:div w:id="1544709465">
          <w:marLeft w:val="0"/>
          <w:marRight w:val="0"/>
          <w:marTop w:val="0"/>
          <w:marBottom w:val="0"/>
          <w:divBdr>
            <w:top w:val="none" w:sz="0" w:space="0" w:color="auto"/>
            <w:left w:val="none" w:sz="0" w:space="0" w:color="auto"/>
            <w:bottom w:val="none" w:sz="0" w:space="0" w:color="auto"/>
            <w:right w:val="none" w:sz="0" w:space="0" w:color="auto"/>
          </w:divBdr>
        </w:div>
        <w:div w:id="504368026">
          <w:marLeft w:val="0"/>
          <w:marRight w:val="0"/>
          <w:marTop w:val="0"/>
          <w:marBottom w:val="0"/>
          <w:divBdr>
            <w:top w:val="none" w:sz="0" w:space="0" w:color="auto"/>
            <w:left w:val="none" w:sz="0" w:space="0" w:color="auto"/>
            <w:bottom w:val="none" w:sz="0" w:space="0" w:color="auto"/>
            <w:right w:val="none" w:sz="0" w:space="0" w:color="auto"/>
          </w:divBdr>
        </w:div>
      </w:divsChild>
    </w:div>
    <w:div w:id="433979641">
      <w:bodyDiv w:val="1"/>
      <w:marLeft w:val="0"/>
      <w:marRight w:val="0"/>
      <w:marTop w:val="0"/>
      <w:marBottom w:val="0"/>
      <w:divBdr>
        <w:top w:val="none" w:sz="0" w:space="0" w:color="auto"/>
        <w:left w:val="none" w:sz="0" w:space="0" w:color="auto"/>
        <w:bottom w:val="none" w:sz="0" w:space="0" w:color="auto"/>
        <w:right w:val="none" w:sz="0" w:space="0" w:color="auto"/>
      </w:divBdr>
    </w:div>
    <w:div w:id="743114599">
      <w:bodyDiv w:val="1"/>
      <w:marLeft w:val="0"/>
      <w:marRight w:val="0"/>
      <w:marTop w:val="0"/>
      <w:marBottom w:val="0"/>
      <w:divBdr>
        <w:top w:val="none" w:sz="0" w:space="0" w:color="auto"/>
        <w:left w:val="none" w:sz="0" w:space="0" w:color="auto"/>
        <w:bottom w:val="none" w:sz="0" w:space="0" w:color="auto"/>
        <w:right w:val="none" w:sz="0" w:space="0" w:color="auto"/>
      </w:divBdr>
      <w:divsChild>
        <w:div w:id="1603029202">
          <w:marLeft w:val="0"/>
          <w:marRight w:val="0"/>
          <w:marTop w:val="0"/>
          <w:marBottom w:val="0"/>
          <w:divBdr>
            <w:top w:val="none" w:sz="0" w:space="0" w:color="auto"/>
            <w:left w:val="none" w:sz="0" w:space="0" w:color="auto"/>
            <w:bottom w:val="none" w:sz="0" w:space="0" w:color="auto"/>
            <w:right w:val="none" w:sz="0" w:space="0" w:color="auto"/>
          </w:divBdr>
        </w:div>
      </w:divsChild>
    </w:div>
    <w:div w:id="992829409">
      <w:bodyDiv w:val="1"/>
      <w:marLeft w:val="0"/>
      <w:marRight w:val="0"/>
      <w:marTop w:val="0"/>
      <w:marBottom w:val="0"/>
      <w:divBdr>
        <w:top w:val="none" w:sz="0" w:space="0" w:color="auto"/>
        <w:left w:val="none" w:sz="0" w:space="0" w:color="auto"/>
        <w:bottom w:val="none" w:sz="0" w:space="0" w:color="auto"/>
        <w:right w:val="none" w:sz="0" w:space="0" w:color="auto"/>
      </w:divBdr>
      <w:divsChild>
        <w:div w:id="548229057">
          <w:marLeft w:val="0"/>
          <w:marRight w:val="0"/>
          <w:marTop w:val="0"/>
          <w:marBottom w:val="0"/>
          <w:divBdr>
            <w:top w:val="none" w:sz="0" w:space="0" w:color="auto"/>
            <w:left w:val="none" w:sz="0" w:space="0" w:color="auto"/>
            <w:bottom w:val="none" w:sz="0" w:space="0" w:color="auto"/>
            <w:right w:val="none" w:sz="0" w:space="0" w:color="auto"/>
          </w:divBdr>
        </w:div>
      </w:divsChild>
    </w:div>
    <w:div w:id="1302809556">
      <w:bodyDiv w:val="1"/>
      <w:marLeft w:val="0"/>
      <w:marRight w:val="0"/>
      <w:marTop w:val="0"/>
      <w:marBottom w:val="0"/>
      <w:divBdr>
        <w:top w:val="none" w:sz="0" w:space="0" w:color="auto"/>
        <w:left w:val="none" w:sz="0" w:space="0" w:color="auto"/>
        <w:bottom w:val="none" w:sz="0" w:space="0" w:color="auto"/>
        <w:right w:val="none" w:sz="0" w:space="0" w:color="auto"/>
      </w:divBdr>
      <w:divsChild>
        <w:div w:id="1417559700">
          <w:marLeft w:val="0"/>
          <w:marRight w:val="0"/>
          <w:marTop w:val="0"/>
          <w:marBottom w:val="0"/>
          <w:divBdr>
            <w:top w:val="none" w:sz="0" w:space="0" w:color="auto"/>
            <w:left w:val="none" w:sz="0" w:space="0" w:color="auto"/>
            <w:bottom w:val="none" w:sz="0" w:space="0" w:color="auto"/>
            <w:right w:val="none" w:sz="0" w:space="0" w:color="auto"/>
          </w:divBdr>
        </w:div>
      </w:divsChild>
    </w:div>
    <w:div w:id="1448692428">
      <w:bodyDiv w:val="1"/>
      <w:marLeft w:val="0"/>
      <w:marRight w:val="0"/>
      <w:marTop w:val="0"/>
      <w:marBottom w:val="0"/>
      <w:divBdr>
        <w:top w:val="none" w:sz="0" w:space="0" w:color="auto"/>
        <w:left w:val="none" w:sz="0" w:space="0" w:color="auto"/>
        <w:bottom w:val="none" w:sz="0" w:space="0" w:color="auto"/>
        <w:right w:val="none" w:sz="0" w:space="0" w:color="auto"/>
      </w:divBdr>
    </w:div>
    <w:div w:id="1552962242">
      <w:bodyDiv w:val="1"/>
      <w:marLeft w:val="0"/>
      <w:marRight w:val="0"/>
      <w:marTop w:val="0"/>
      <w:marBottom w:val="0"/>
      <w:divBdr>
        <w:top w:val="none" w:sz="0" w:space="0" w:color="auto"/>
        <w:left w:val="none" w:sz="0" w:space="0" w:color="auto"/>
        <w:bottom w:val="none" w:sz="0" w:space="0" w:color="auto"/>
        <w:right w:val="none" w:sz="0" w:space="0" w:color="auto"/>
      </w:divBdr>
      <w:divsChild>
        <w:div w:id="497698480">
          <w:marLeft w:val="0"/>
          <w:marRight w:val="0"/>
          <w:marTop w:val="0"/>
          <w:marBottom w:val="0"/>
          <w:divBdr>
            <w:top w:val="none" w:sz="0" w:space="0" w:color="auto"/>
            <w:left w:val="none" w:sz="0" w:space="0" w:color="auto"/>
            <w:bottom w:val="none" w:sz="0" w:space="0" w:color="auto"/>
            <w:right w:val="none" w:sz="0" w:space="0" w:color="auto"/>
          </w:divBdr>
        </w:div>
        <w:div w:id="1928999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eced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asic_Laws_of_Israe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en/halakha/studies-halakha/laws-state-and-society/judaism-and-democracy-part-2-2" TargetMode="External"/><Relationship Id="rId2" Type="http://schemas.openxmlformats.org/officeDocument/2006/relationships/hyperlink" Target="https://www.daat.ac.il/daat/EZRACHUT/english/hillel.htm" TargetMode="External"/><Relationship Id="rId1" Type="http://schemas.openxmlformats.org/officeDocument/2006/relationships/hyperlink" Target="https://www.timesofisrael.com/justice-minister-unveils-plan-to-shackle-the-high-court-overhaul-israels-judiciary/" TargetMode="External"/><Relationship Id="rId6" Type="http://schemas.openxmlformats.org/officeDocument/2006/relationships/hyperlink" Target="https://bethdin.org/wp-content/uploads/2019/07/The-Prohibition-Against-Going-to-Secular-Courts-by-Rabbi-Yaacov-Feit.pdf" TargetMode="External"/><Relationship Id="rId5" Type="http://schemas.openxmlformats.org/officeDocument/2006/relationships/hyperlink" Target="https://www.sefaria.org/Deuteronomy.17.14?lang=he-en&amp;utm_source=etzion.org.il&amp;utm_medium=sefaria_linker" TargetMode="External"/><Relationship Id="rId4" Type="http://schemas.openxmlformats.org/officeDocument/2006/relationships/hyperlink" Target="https://www.etzion.org.il/en/halakha/studies-halakha/laws-state-and-society/judaism-and-democracy-part-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C10A-2019-405D-9DB0-28358796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אנדי ריפקין</cp:lastModifiedBy>
  <cp:revision>3</cp:revision>
  <dcterms:created xsi:type="dcterms:W3CDTF">2024-07-11T07:47:00Z</dcterms:created>
  <dcterms:modified xsi:type="dcterms:W3CDTF">2024-07-11T07:58:00Z</dcterms:modified>
</cp:coreProperties>
</file>