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3C2DC63" w:rsidR="00685E21" w:rsidRPr="000933E7" w:rsidRDefault="00685E21" w:rsidP="00153280">
      <w:pPr>
        <w:pStyle w:val="a"/>
        <w:rPr>
          <w:rtl/>
        </w:rPr>
      </w:pPr>
      <w:r w:rsidRPr="000933E7">
        <w:rPr>
          <w:rtl/>
        </w:rPr>
        <w:t>הרב</w:t>
      </w:r>
      <w:r w:rsidR="005E10BA" w:rsidRPr="000933E7">
        <w:rPr>
          <w:rtl/>
        </w:rPr>
        <w:t xml:space="preserve"> </w:t>
      </w:r>
      <w:r w:rsidR="005D76EC">
        <w:rPr>
          <w:rFonts w:hint="cs"/>
          <w:rtl/>
        </w:rPr>
        <w:t xml:space="preserve">ברוך </w:t>
      </w:r>
      <w:proofErr w:type="spellStart"/>
      <w:r w:rsidR="005D76EC">
        <w:rPr>
          <w:rFonts w:hint="cs"/>
          <w:rtl/>
        </w:rPr>
        <w:t>גיגי</w:t>
      </w:r>
      <w:proofErr w:type="spellEnd"/>
      <w:r w:rsidR="00723DC7">
        <w:rPr>
          <w:rFonts w:hint="cs"/>
          <w:rtl/>
        </w:rPr>
        <w:t xml:space="preserve"> </w:t>
      </w:r>
      <w:proofErr w:type="spellStart"/>
      <w:r w:rsidR="00792449">
        <w:rPr>
          <w:rFonts w:hint="cs"/>
          <w:rtl/>
        </w:rPr>
        <w:t>ש</w:t>
      </w:r>
      <w:r w:rsidR="007D61B8" w:rsidRPr="000933E7">
        <w:rPr>
          <w:rtl/>
        </w:rPr>
        <w:t>ליט"א</w:t>
      </w:r>
      <w:proofErr w:type="spellEnd"/>
    </w:p>
    <w:p w14:paraId="15C86569" w14:textId="3AA97A62" w:rsidR="00685E21" w:rsidRPr="000933E7" w:rsidRDefault="002D7DF4" w:rsidP="00153280">
      <w:pPr>
        <w:pStyle w:val="a"/>
        <w:rPr>
          <w:rtl/>
        </w:rPr>
      </w:pPr>
      <w:r w:rsidRPr="000933E7">
        <w:rPr>
          <w:rtl/>
        </w:rPr>
        <w:t xml:space="preserve">שיחה </w:t>
      </w:r>
      <w:r w:rsidR="00367D19">
        <w:rPr>
          <w:rFonts w:hint="cs"/>
          <w:rtl/>
        </w:rPr>
        <w:t>ל</w:t>
      </w:r>
      <w:r w:rsidR="00CB3409">
        <w:rPr>
          <w:rFonts w:hint="cs"/>
          <w:rtl/>
        </w:rPr>
        <w:t xml:space="preserve">פרשת </w:t>
      </w:r>
      <w:r w:rsidR="005D76EC">
        <w:rPr>
          <w:rFonts w:hint="cs"/>
          <w:rtl/>
        </w:rPr>
        <w:t>שפטים</w:t>
      </w:r>
    </w:p>
    <w:p w14:paraId="43E73A19" w14:textId="55499D25" w:rsidR="00685E21" w:rsidRPr="00153280" w:rsidRDefault="00D202DD" w:rsidP="00153280">
      <w:pPr>
        <w:pStyle w:val="Heading1"/>
      </w:pPr>
      <w:bookmarkStart w:id="0" w:name="OLE_LINK1"/>
      <w:r w:rsidRPr="00153280">
        <w:rPr>
          <w:rFonts w:hint="cs"/>
          <w:rtl/>
        </w:rPr>
        <w:t>"</w:t>
      </w:r>
      <w:r w:rsidR="00430F07" w:rsidRPr="00153280">
        <w:rPr>
          <w:rtl/>
        </w:rPr>
        <w:t xml:space="preserve">תָּמִים תִּהְיֶה עִם ה' </w:t>
      </w:r>
      <w:proofErr w:type="spellStart"/>
      <w:r w:rsidR="00430F07" w:rsidRPr="00153280">
        <w:rPr>
          <w:rtl/>
        </w:rPr>
        <w:t>אֱ</w:t>
      </w:r>
      <w:r w:rsidR="00153280">
        <w:rPr>
          <w:rFonts w:hint="cs"/>
          <w:rtl/>
        </w:rPr>
        <w:t>-</w:t>
      </w:r>
      <w:r w:rsidR="00430F07" w:rsidRPr="00153280">
        <w:rPr>
          <w:rtl/>
        </w:rPr>
        <w:t>לֹהֶיך</w:t>
      </w:r>
      <w:proofErr w:type="spellEnd"/>
      <w:r w:rsidR="00430F07" w:rsidRPr="00153280">
        <w:rPr>
          <w:rtl/>
        </w:rPr>
        <w:t>ָ</w:t>
      </w:r>
      <w:r w:rsidRPr="00153280">
        <w:rPr>
          <w:rStyle w:val="FootnoteReference"/>
          <w:rFonts w:ascii="Heebo" w:eastAsiaTheme="majorEastAsia" w:hAnsi="Heebo" w:cs="Heebo" w:hint="cs"/>
          <w:sz w:val="36"/>
          <w:szCs w:val="36"/>
          <w:rtl/>
        </w:rPr>
        <w:t>"</w:t>
      </w:r>
      <w:r w:rsidR="000754EF" w:rsidRPr="00153280">
        <w:rPr>
          <w:rStyle w:val="FootnoteReference"/>
          <w:rFonts w:ascii="Heebo" w:eastAsiaTheme="majorEastAsia" w:hAnsi="Heebo" w:cs="Heebo"/>
          <w:sz w:val="36"/>
          <w:szCs w:val="36"/>
          <w:rtl/>
        </w:rPr>
        <w:footnoteReference w:customMarkFollows="1" w:id="2"/>
        <w:t>*</w:t>
      </w:r>
    </w:p>
    <w:bookmarkEnd w:id="0"/>
    <w:p w14:paraId="7ABDA3AC" w14:textId="041E64C5" w:rsidR="00FF1C8D" w:rsidRDefault="007E14CF" w:rsidP="00430F07">
      <w:pPr>
        <w:rPr>
          <w:rtl/>
        </w:rPr>
      </w:pPr>
      <w:r w:rsidRPr="006662B1">
        <w:rPr>
          <w:rtl/>
        </w:rPr>
        <w:t>פסוק מרכזי</w:t>
      </w:r>
      <w:r w:rsidR="00856D1E">
        <w:rPr>
          <w:rFonts w:hint="cs"/>
          <w:rtl/>
        </w:rPr>
        <w:t>,</w:t>
      </w:r>
      <w:r w:rsidRPr="006662B1">
        <w:rPr>
          <w:rtl/>
        </w:rPr>
        <w:t xml:space="preserve"> אבל קצת עמום, בפרשתנו הוא </w:t>
      </w:r>
      <w:r w:rsidRPr="00430F07">
        <w:rPr>
          <w:rtl/>
        </w:rPr>
        <w:t>"</w:t>
      </w:r>
      <w:r w:rsidR="0075162A" w:rsidRPr="0075162A">
        <w:rPr>
          <w:rtl/>
        </w:rPr>
        <w:t xml:space="preserve">תָּמִים תִּהְיֶה עִם ה' </w:t>
      </w:r>
      <w:proofErr w:type="spellStart"/>
      <w:r w:rsidR="0075162A" w:rsidRPr="0075162A">
        <w:rPr>
          <w:rtl/>
        </w:rPr>
        <w:t>אֱ</w:t>
      </w:r>
      <w:r w:rsidR="00153280">
        <w:rPr>
          <w:rFonts w:hint="cs"/>
          <w:rtl/>
        </w:rPr>
        <w:t>-</w:t>
      </w:r>
      <w:r w:rsidR="0075162A" w:rsidRPr="0075162A">
        <w:rPr>
          <w:rtl/>
        </w:rPr>
        <w:t>לֹהֶיך</w:t>
      </w:r>
      <w:proofErr w:type="spellEnd"/>
      <w:r w:rsidR="0075162A" w:rsidRPr="0075162A">
        <w:rPr>
          <w:rtl/>
        </w:rPr>
        <w:t>ָ</w:t>
      </w:r>
      <w:r w:rsidRPr="00430F07">
        <w:rPr>
          <w:rtl/>
        </w:rPr>
        <w:t>"</w:t>
      </w:r>
      <w:r w:rsidRPr="006662B1">
        <w:rPr>
          <w:rtl/>
        </w:rPr>
        <w:t xml:space="preserve"> </w:t>
      </w:r>
      <w:r w:rsidRPr="00FF1C8D">
        <w:rPr>
          <w:sz w:val="14"/>
          <w:szCs w:val="18"/>
          <w:rtl/>
        </w:rPr>
        <w:t xml:space="preserve">(דברים </w:t>
      </w:r>
      <w:proofErr w:type="spellStart"/>
      <w:r w:rsidRPr="00FF1C8D">
        <w:rPr>
          <w:sz w:val="14"/>
          <w:szCs w:val="18"/>
          <w:rtl/>
        </w:rPr>
        <w:t>יח</w:t>
      </w:r>
      <w:proofErr w:type="spellEnd"/>
      <w:r w:rsidRPr="00FF1C8D">
        <w:rPr>
          <w:sz w:val="14"/>
          <w:szCs w:val="18"/>
          <w:rtl/>
        </w:rPr>
        <w:t xml:space="preserve">, </w:t>
      </w:r>
      <w:proofErr w:type="spellStart"/>
      <w:r w:rsidRPr="00FF1C8D">
        <w:rPr>
          <w:sz w:val="14"/>
          <w:szCs w:val="18"/>
          <w:rtl/>
        </w:rPr>
        <w:t>יג</w:t>
      </w:r>
      <w:proofErr w:type="spellEnd"/>
      <w:r w:rsidRPr="00FF1C8D">
        <w:rPr>
          <w:sz w:val="14"/>
          <w:szCs w:val="18"/>
          <w:rtl/>
        </w:rPr>
        <w:t>)</w:t>
      </w:r>
      <w:r>
        <w:rPr>
          <w:rtl/>
        </w:rPr>
        <w:t xml:space="preserve">. </w:t>
      </w:r>
      <w:r w:rsidRPr="006662B1">
        <w:rPr>
          <w:rtl/>
        </w:rPr>
        <w:t>מה פירוש</w:t>
      </w:r>
      <w:r w:rsidR="00FF1C8D">
        <w:rPr>
          <w:rFonts w:hint="cs"/>
          <w:rtl/>
        </w:rPr>
        <w:t xml:space="preserve"> המילה</w:t>
      </w:r>
      <w:r w:rsidRPr="006662B1">
        <w:rPr>
          <w:rtl/>
        </w:rPr>
        <w:t xml:space="preserve"> </w:t>
      </w:r>
      <w:r w:rsidRPr="00430F07">
        <w:rPr>
          <w:rtl/>
        </w:rPr>
        <w:t>"</w:t>
      </w:r>
      <w:r w:rsidR="00FF1C8D">
        <w:rPr>
          <w:rFonts w:hint="cs"/>
          <w:rtl/>
        </w:rPr>
        <w:t>תמים</w:t>
      </w:r>
      <w:r w:rsidRPr="00430F07">
        <w:rPr>
          <w:rtl/>
        </w:rPr>
        <w:t>"</w:t>
      </w:r>
      <w:r w:rsidRPr="006662B1">
        <w:rPr>
          <w:rtl/>
        </w:rPr>
        <w:t xml:space="preserve">? מה זה אומר להיות "תמים עם ה'"? </w:t>
      </w:r>
    </w:p>
    <w:p w14:paraId="7EF385AC" w14:textId="77777777" w:rsidR="001000CD" w:rsidRDefault="001000CD" w:rsidP="00430F07">
      <w:pPr>
        <w:rPr>
          <w:rtl/>
        </w:rPr>
      </w:pPr>
      <w:r>
        <w:rPr>
          <w:rFonts w:hint="cs"/>
          <w:rtl/>
        </w:rPr>
        <w:t>הפסוק מובא בפרשתנו אחרי האיסור להשתמש בכשפים ודרכים על טבעיות לגילוי עתידות:</w:t>
      </w:r>
    </w:p>
    <w:p w14:paraId="6B812732" w14:textId="73827D74" w:rsidR="001000CD" w:rsidRDefault="00971741" w:rsidP="00971741">
      <w:pPr>
        <w:pStyle w:val="a8"/>
        <w:rPr>
          <w:rtl/>
        </w:rPr>
      </w:pPr>
      <w:r w:rsidRPr="00971741">
        <w:rPr>
          <w:rtl/>
        </w:rPr>
        <w:t xml:space="preserve">כִּי אַתָּה בָּא אֶל הָאָרֶץ אֲשֶׁר ה' </w:t>
      </w:r>
      <w:proofErr w:type="spellStart"/>
      <w:r w:rsidRPr="00971741">
        <w:rPr>
          <w:rtl/>
        </w:rPr>
        <w:t>אֱ</w:t>
      </w:r>
      <w:r w:rsidR="00153280">
        <w:rPr>
          <w:rFonts w:hint="cs"/>
          <w:rtl/>
        </w:rPr>
        <w:t>-</w:t>
      </w:r>
      <w:r w:rsidRPr="00971741">
        <w:rPr>
          <w:rtl/>
        </w:rPr>
        <w:t>לֹהֶיך</w:t>
      </w:r>
      <w:proofErr w:type="spellEnd"/>
      <w:r w:rsidRPr="00971741">
        <w:rPr>
          <w:rtl/>
        </w:rPr>
        <w:t xml:space="preserve">ָ נֹתֵן לָךְ לֹא תִלְמַד לַעֲשׂוֹת כְּתוֹעֲבֹת </w:t>
      </w:r>
      <w:proofErr w:type="spellStart"/>
      <w:r w:rsidRPr="00971741">
        <w:rPr>
          <w:rtl/>
        </w:rPr>
        <w:t>הַגּוֹיִם</w:t>
      </w:r>
      <w:proofErr w:type="spellEnd"/>
      <w:r w:rsidRPr="00971741">
        <w:rPr>
          <w:rtl/>
        </w:rPr>
        <w:t xml:space="preserve"> הָהֵם: לֹא יִמָּצֵא בְךָ מַעֲבִיר בְּנוֹ וּבִתּוֹ בָּאֵשׁ קֹסֵם קְסָמִים מְעוֹנֵן וּמְנַחֵשׁ וּמְכַשֵּׁף: וְחֹבֵר חָבֶר וְשֹׁאֵל אוֹב וְיִדְּעֹנִי וְדֹרֵשׁ אֶל הַמֵּתִים: כִּי תוֹעֲבַת ה' כָּל עֹשֵׂה אֵלֶּה וּבִגְלַל הַתּוֹעֵבֹת הָאֵלֶּה ה' </w:t>
      </w:r>
      <w:proofErr w:type="spellStart"/>
      <w:r w:rsidRPr="00971741">
        <w:rPr>
          <w:rtl/>
        </w:rPr>
        <w:t>אֱ</w:t>
      </w:r>
      <w:r w:rsidR="00153280">
        <w:rPr>
          <w:rFonts w:hint="cs"/>
          <w:rtl/>
        </w:rPr>
        <w:t>-</w:t>
      </w:r>
      <w:r w:rsidRPr="00971741">
        <w:rPr>
          <w:rtl/>
        </w:rPr>
        <w:t>לֹהֶיך</w:t>
      </w:r>
      <w:proofErr w:type="spellEnd"/>
      <w:r w:rsidRPr="00971741">
        <w:rPr>
          <w:rtl/>
        </w:rPr>
        <w:t xml:space="preserve">ָ מוֹרִישׁ אוֹתָם מִפָּנֶיךָ: תָּמִים תִּהְיֶה עִם ה' </w:t>
      </w:r>
      <w:proofErr w:type="spellStart"/>
      <w:r w:rsidRPr="00971741">
        <w:rPr>
          <w:rtl/>
        </w:rPr>
        <w:t>אֱ</w:t>
      </w:r>
      <w:r w:rsidR="00153280">
        <w:rPr>
          <w:rFonts w:hint="cs"/>
          <w:rtl/>
        </w:rPr>
        <w:t>-</w:t>
      </w:r>
      <w:r w:rsidRPr="00971741">
        <w:rPr>
          <w:rtl/>
        </w:rPr>
        <w:t>לֹהֶיך</w:t>
      </w:r>
      <w:proofErr w:type="spellEnd"/>
      <w:r w:rsidRPr="00971741">
        <w:rPr>
          <w:rtl/>
        </w:rPr>
        <w:t xml:space="preserve">ָ: </w:t>
      </w:r>
      <w:r w:rsidR="001E6D8E">
        <w:rPr>
          <w:rtl/>
        </w:rPr>
        <w:tab/>
      </w:r>
      <w:r w:rsidR="001E6D8E">
        <w:rPr>
          <w:rtl/>
        </w:rPr>
        <w:br/>
      </w:r>
      <w:r w:rsidR="00383376" w:rsidRPr="00383376">
        <w:rPr>
          <w:rtl/>
        </w:rPr>
        <w:t xml:space="preserve">כִּי </w:t>
      </w:r>
      <w:proofErr w:type="spellStart"/>
      <w:r w:rsidR="00383376" w:rsidRPr="00383376">
        <w:rPr>
          <w:rtl/>
        </w:rPr>
        <w:t>הַגּוֹיִם</w:t>
      </w:r>
      <w:proofErr w:type="spellEnd"/>
      <w:r w:rsidR="00383376" w:rsidRPr="00383376">
        <w:rPr>
          <w:rtl/>
        </w:rPr>
        <w:t xml:space="preserve"> הָאֵלֶּה אֲשֶׁר אַתָּה יוֹרֵשׁ אוֹתָם אֶל מְעֹנְנִים וְאֶל קֹסְמִים יִשְׁמָעוּ וְאַתָּה לֹא כֵן נָתַן לְךָ ה' </w:t>
      </w:r>
      <w:proofErr w:type="spellStart"/>
      <w:r w:rsidR="00383376" w:rsidRPr="00383376">
        <w:rPr>
          <w:rtl/>
        </w:rPr>
        <w:t>אֱ</w:t>
      </w:r>
      <w:r w:rsidR="00153280">
        <w:rPr>
          <w:rFonts w:hint="cs"/>
          <w:rtl/>
        </w:rPr>
        <w:t>-</w:t>
      </w:r>
      <w:r w:rsidR="00383376" w:rsidRPr="00383376">
        <w:rPr>
          <w:rtl/>
        </w:rPr>
        <w:t>לֹהֶיך</w:t>
      </w:r>
      <w:proofErr w:type="spellEnd"/>
      <w:r w:rsidR="00383376" w:rsidRPr="00383376">
        <w:rPr>
          <w:rtl/>
        </w:rPr>
        <w:t xml:space="preserve">ָ: נָבִיא מִקִּרְבְּךָ מֵאַחֶיךָ כָּמֹנִי יָקִים לְךָ ה' </w:t>
      </w:r>
      <w:proofErr w:type="spellStart"/>
      <w:r w:rsidR="00383376" w:rsidRPr="00383376">
        <w:rPr>
          <w:rtl/>
        </w:rPr>
        <w:t>אֱ</w:t>
      </w:r>
      <w:r w:rsidR="00153280">
        <w:rPr>
          <w:rFonts w:hint="cs"/>
          <w:rtl/>
        </w:rPr>
        <w:t>-</w:t>
      </w:r>
      <w:r w:rsidR="00383376" w:rsidRPr="00383376">
        <w:rPr>
          <w:rtl/>
        </w:rPr>
        <w:t>לֹהֶיך</w:t>
      </w:r>
      <w:proofErr w:type="spellEnd"/>
      <w:r w:rsidR="00383376" w:rsidRPr="00383376">
        <w:rPr>
          <w:rtl/>
        </w:rPr>
        <w:t xml:space="preserve">ָ אֵלָיו תִּשְׁמָעוּן: </w:t>
      </w:r>
      <w:r w:rsidRPr="00971741">
        <w:rPr>
          <w:sz w:val="20"/>
          <w:szCs w:val="22"/>
          <w:rtl/>
        </w:rPr>
        <w:t xml:space="preserve">(דברים </w:t>
      </w:r>
      <w:r w:rsidRPr="00971741">
        <w:rPr>
          <w:rFonts w:hint="cs"/>
          <w:sz w:val="20"/>
          <w:szCs w:val="22"/>
          <w:rtl/>
        </w:rPr>
        <w:t>שם,</w:t>
      </w:r>
      <w:r w:rsidRPr="00971741">
        <w:rPr>
          <w:sz w:val="20"/>
          <w:szCs w:val="22"/>
          <w:rtl/>
        </w:rPr>
        <w:t xml:space="preserve"> ט-</w:t>
      </w:r>
      <w:r w:rsidR="001E6D8E">
        <w:rPr>
          <w:rFonts w:hint="cs"/>
          <w:sz w:val="20"/>
          <w:szCs w:val="22"/>
          <w:rtl/>
        </w:rPr>
        <w:t>טו</w:t>
      </w:r>
      <w:r w:rsidRPr="00971741">
        <w:rPr>
          <w:sz w:val="20"/>
          <w:szCs w:val="22"/>
          <w:rtl/>
        </w:rPr>
        <w:t>)</w:t>
      </w:r>
    </w:p>
    <w:p w14:paraId="3B27DD53" w14:textId="75BD0418" w:rsidR="003E245C" w:rsidRDefault="002928BB" w:rsidP="00430F07">
      <w:pPr>
        <w:rPr>
          <w:rtl/>
        </w:rPr>
      </w:pPr>
      <w:r>
        <w:rPr>
          <w:rFonts w:hint="cs"/>
          <w:rtl/>
        </w:rPr>
        <w:t>כך שנשמע שה</w:t>
      </w:r>
      <w:r w:rsidR="0045691F">
        <w:rPr>
          <w:rFonts w:hint="cs"/>
          <w:rtl/>
        </w:rPr>
        <w:t xml:space="preserve">ציווי להיות תמים </w:t>
      </w:r>
      <w:r w:rsidR="00D646CA">
        <w:rPr>
          <w:rFonts w:hint="cs"/>
          <w:rtl/>
        </w:rPr>
        <w:t xml:space="preserve">הוא </w:t>
      </w:r>
      <w:r w:rsidR="003E245C">
        <w:rPr>
          <w:rFonts w:hint="cs"/>
          <w:rtl/>
        </w:rPr>
        <w:t>אמירה נקודתית,</w:t>
      </w:r>
      <w:r w:rsidR="0045691F">
        <w:rPr>
          <w:rFonts w:hint="cs"/>
          <w:rtl/>
        </w:rPr>
        <w:t xml:space="preserve"> </w:t>
      </w:r>
      <w:r w:rsidR="003E245C">
        <w:rPr>
          <w:rFonts w:hint="cs"/>
          <w:rtl/>
        </w:rPr>
        <w:t>ומשלימה</w:t>
      </w:r>
      <w:r w:rsidR="0045691F">
        <w:rPr>
          <w:rFonts w:hint="cs"/>
          <w:rtl/>
        </w:rPr>
        <w:t xml:space="preserve"> לאיסור</w:t>
      </w:r>
      <w:r w:rsidR="003E245C">
        <w:rPr>
          <w:rFonts w:hint="cs"/>
          <w:rtl/>
        </w:rPr>
        <w:t>ים</w:t>
      </w:r>
      <w:r w:rsidR="0045691F">
        <w:rPr>
          <w:rFonts w:hint="cs"/>
          <w:rtl/>
        </w:rPr>
        <w:t xml:space="preserve"> </w:t>
      </w:r>
      <w:r w:rsidR="003E245C">
        <w:rPr>
          <w:rFonts w:hint="cs"/>
          <w:rtl/>
        </w:rPr>
        <w:t>שקדמו לה</w:t>
      </w:r>
      <w:r w:rsidR="0045691F">
        <w:rPr>
          <w:rFonts w:hint="cs"/>
          <w:rtl/>
        </w:rPr>
        <w:t xml:space="preserve">: </w:t>
      </w:r>
      <w:r w:rsidR="00A13AFC">
        <w:rPr>
          <w:rFonts w:hint="cs"/>
          <w:rtl/>
        </w:rPr>
        <w:t xml:space="preserve">להיות </w:t>
      </w:r>
      <w:r w:rsidR="0045691F">
        <w:rPr>
          <w:rFonts w:hint="cs"/>
          <w:rtl/>
        </w:rPr>
        <w:t>תמים</w:t>
      </w:r>
      <w:r w:rsidR="00A13AFC">
        <w:rPr>
          <w:rFonts w:hint="cs"/>
          <w:rtl/>
        </w:rPr>
        <w:t xml:space="preserve"> משמעו</w:t>
      </w:r>
      <w:r w:rsidR="0045691F">
        <w:rPr>
          <w:rFonts w:hint="cs"/>
          <w:rtl/>
        </w:rPr>
        <w:t xml:space="preserve"> </w:t>
      </w:r>
      <w:proofErr w:type="spellStart"/>
      <w:r w:rsidR="00A13AFC">
        <w:rPr>
          <w:rFonts w:hint="cs"/>
          <w:rtl/>
        </w:rPr>
        <w:t>להמנע</w:t>
      </w:r>
      <w:proofErr w:type="spellEnd"/>
      <w:r w:rsidR="0045691F">
        <w:rPr>
          <w:rFonts w:hint="cs"/>
          <w:rtl/>
        </w:rPr>
        <w:t xml:space="preserve"> מלעסוק בתועבות </w:t>
      </w:r>
      <w:proofErr w:type="spellStart"/>
      <w:r w:rsidR="0045691F">
        <w:rPr>
          <w:rFonts w:hint="cs"/>
          <w:rtl/>
        </w:rPr>
        <w:t>הגוים</w:t>
      </w:r>
      <w:proofErr w:type="spellEnd"/>
      <w:r w:rsidR="0045691F">
        <w:rPr>
          <w:rFonts w:hint="cs"/>
          <w:rtl/>
        </w:rPr>
        <w:t xml:space="preserve"> המפורטות. </w:t>
      </w:r>
    </w:p>
    <w:p w14:paraId="2FA5C542" w14:textId="77777777" w:rsidR="00CF7DD1" w:rsidRDefault="00D646CA" w:rsidP="00430F07">
      <w:pPr>
        <w:rPr>
          <w:rtl/>
        </w:rPr>
      </w:pPr>
      <w:r>
        <w:rPr>
          <w:rFonts w:hint="cs"/>
          <w:rtl/>
        </w:rPr>
        <w:t xml:space="preserve">לעומת זאת, </w:t>
      </w:r>
      <w:r w:rsidR="007E14CF">
        <w:rPr>
          <w:rtl/>
        </w:rPr>
        <w:t xml:space="preserve">בתנ"ך </w:t>
      </w:r>
      <w:r w:rsidR="0000035E">
        <w:rPr>
          <w:rFonts w:hint="cs"/>
          <w:rtl/>
        </w:rPr>
        <w:t>מופיע תואר הזה כחלק מא</w:t>
      </w:r>
      <w:r w:rsidR="005A1E78">
        <w:rPr>
          <w:rFonts w:hint="cs"/>
          <w:rtl/>
        </w:rPr>
        <w:t>פיון וצו מוסרי כללי יותר</w:t>
      </w:r>
      <w:r w:rsidR="00FF7A16">
        <w:rPr>
          <w:rFonts w:hint="cs"/>
          <w:rtl/>
        </w:rPr>
        <w:t xml:space="preserve">: </w:t>
      </w:r>
      <w:r w:rsidR="005A1E78">
        <w:rPr>
          <w:rFonts w:hint="cs"/>
          <w:rtl/>
        </w:rPr>
        <w:t xml:space="preserve">אצל </w:t>
      </w:r>
      <w:r w:rsidR="00FF7A16">
        <w:rPr>
          <w:rFonts w:hint="cs"/>
          <w:rtl/>
        </w:rPr>
        <w:t xml:space="preserve">נח שנקרא תמים: </w:t>
      </w:r>
      <w:r w:rsidR="007E14CF" w:rsidRPr="00430F07">
        <w:rPr>
          <w:rtl/>
        </w:rPr>
        <w:t xml:space="preserve">"נֹחַ אִישׁ צַדִּיק תָּמִים הָיָה </w:t>
      </w:r>
      <w:proofErr w:type="spellStart"/>
      <w:r w:rsidR="007E14CF" w:rsidRPr="00430F07">
        <w:rPr>
          <w:rtl/>
        </w:rPr>
        <w:t>בְּדֹרֹתָיו</w:t>
      </w:r>
      <w:proofErr w:type="spellEnd"/>
      <w:r w:rsidR="007E14CF" w:rsidRPr="00430F07">
        <w:rPr>
          <w:rtl/>
        </w:rPr>
        <w:t xml:space="preserve">" </w:t>
      </w:r>
      <w:r w:rsidR="007E14CF" w:rsidRPr="00FF1C8D">
        <w:rPr>
          <w:sz w:val="14"/>
          <w:szCs w:val="18"/>
          <w:rtl/>
        </w:rPr>
        <w:t>(בראשית ו, ט)</w:t>
      </w:r>
      <w:r w:rsidR="00AF22E3">
        <w:rPr>
          <w:rFonts w:hint="cs"/>
          <w:sz w:val="18"/>
          <w:szCs w:val="22"/>
          <w:rtl/>
        </w:rPr>
        <w:t>,</w:t>
      </w:r>
      <w:r w:rsidR="007E14CF" w:rsidRPr="006662B1">
        <w:rPr>
          <w:rtl/>
        </w:rPr>
        <w:t xml:space="preserve"> אברהם </w:t>
      </w:r>
      <w:proofErr w:type="spellStart"/>
      <w:r w:rsidR="00FF7A16">
        <w:rPr>
          <w:rFonts w:hint="cs"/>
          <w:rtl/>
        </w:rPr>
        <w:t>שנצטוה</w:t>
      </w:r>
      <w:proofErr w:type="spellEnd"/>
      <w:r w:rsidR="00FF7A16">
        <w:rPr>
          <w:rFonts w:hint="cs"/>
          <w:rtl/>
        </w:rPr>
        <w:t xml:space="preserve"> </w:t>
      </w:r>
      <w:r w:rsidR="005A1E78">
        <w:rPr>
          <w:rFonts w:hint="cs"/>
          <w:rtl/>
        </w:rPr>
        <w:t>במאמר ה'</w:t>
      </w:r>
      <w:r w:rsidR="007E14CF">
        <w:rPr>
          <w:rtl/>
        </w:rPr>
        <w:t xml:space="preserve"> </w:t>
      </w:r>
      <w:bookmarkStart w:id="1" w:name="_Hlk121158652"/>
      <w:r w:rsidR="007E14CF" w:rsidRPr="00430F07">
        <w:rPr>
          <w:rtl/>
        </w:rPr>
        <w:t>"הִתְהַלֵּךְ לְפָנַי וֶהְיֵה תָמִים"</w:t>
      </w:r>
      <w:r w:rsidR="007E14CF">
        <w:rPr>
          <w:rtl/>
        </w:rPr>
        <w:t xml:space="preserve"> </w:t>
      </w:r>
      <w:r w:rsidR="007E14CF" w:rsidRPr="00FF7A16">
        <w:rPr>
          <w:sz w:val="14"/>
          <w:szCs w:val="18"/>
          <w:rtl/>
        </w:rPr>
        <w:t>(שם יז, א)</w:t>
      </w:r>
      <w:bookmarkEnd w:id="1"/>
      <w:r w:rsidR="00FF7A16">
        <w:rPr>
          <w:rFonts w:hint="cs"/>
          <w:sz w:val="18"/>
          <w:szCs w:val="22"/>
          <w:rtl/>
        </w:rPr>
        <w:t>,</w:t>
      </w:r>
      <w:r w:rsidR="007E14CF" w:rsidRPr="006662B1">
        <w:rPr>
          <w:rtl/>
        </w:rPr>
        <w:t xml:space="preserve"> ואיוב </w:t>
      </w:r>
      <w:r w:rsidR="00FF7A16">
        <w:rPr>
          <w:rFonts w:hint="cs"/>
          <w:rtl/>
        </w:rPr>
        <w:t>שנקרא תם,</w:t>
      </w:r>
      <w:r w:rsidR="007E14CF">
        <w:rPr>
          <w:rtl/>
        </w:rPr>
        <w:t xml:space="preserve"> </w:t>
      </w:r>
      <w:r w:rsidR="007E14CF" w:rsidRPr="00430F07">
        <w:rPr>
          <w:rtl/>
        </w:rPr>
        <w:t xml:space="preserve">"וְהָיָה הָאִישׁ הַהוּא תָּם וְיָשָׁר וִירֵא </w:t>
      </w:r>
      <w:proofErr w:type="spellStart"/>
      <w:r w:rsidR="007E14CF" w:rsidRPr="00430F07">
        <w:rPr>
          <w:rtl/>
        </w:rPr>
        <w:t>אֱלֹקִים</w:t>
      </w:r>
      <w:proofErr w:type="spellEnd"/>
      <w:r w:rsidR="007E14CF" w:rsidRPr="00430F07">
        <w:rPr>
          <w:rtl/>
        </w:rPr>
        <w:t xml:space="preserve"> וְסָר מֵרָע"</w:t>
      </w:r>
      <w:r w:rsidR="007E14CF">
        <w:rPr>
          <w:rtl/>
        </w:rPr>
        <w:t xml:space="preserve"> </w:t>
      </w:r>
      <w:r w:rsidR="007E14CF" w:rsidRPr="00FF7A16">
        <w:rPr>
          <w:sz w:val="14"/>
          <w:szCs w:val="18"/>
          <w:rtl/>
        </w:rPr>
        <w:t>(איוב א, א)</w:t>
      </w:r>
      <w:r w:rsidR="007E14CF" w:rsidRPr="006662B1">
        <w:rPr>
          <w:rtl/>
        </w:rPr>
        <w:t xml:space="preserve">. </w:t>
      </w:r>
      <w:r w:rsidR="004D2A60">
        <w:rPr>
          <w:rFonts w:hint="cs"/>
          <w:rtl/>
        </w:rPr>
        <w:t>בכל המקומות האלה אין התייחסות לאיסורים הספציפיים שנאמרו בפרשתנו, ונשמע ש</w:t>
      </w:r>
      <w:r w:rsidR="00CF7DD1">
        <w:rPr>
          <w:rFonts w:hint="cs"/>
          <w:rtl/>
        </w:rPr>
        <w:t xml:space="preserve">להיות תמים זה דבר רחב יותר. </w:t>
      </w:r>
    </w:p>
    <w:p w14:paraId="28EFE498" w14:textId="26957F75" w:rsidR="007E14CF" w:rsidRPr="006662B1" w:rsidRDefault="00CF7DD1" w:rsidP="00430F07">
      <w:pPr>
        <w:rPr>
          <w:rtl/>
        </w:rPr>
      </w:pPr>
      <w:r>
        <w:rPr>
          <w:rFonts w:hint="cs"/>
          <w:rtl/>
        </w:rPr>
        <w:t xml:space="preserve">אז כיצד יש להבין את הציווי בפרשתנו? על פי ההקשר </w:t>
      </w:r>
      <w:r w:rsidR="00023F96">
        <w:rPr>
          <w:rFonts w:hint="cs"/>
          <w:rtl/>
        </w:rPr>
        <w:t>בו הוא מופיע, כמתייחס להרחקה מאיסור ספציפי</w:t>
      </w:r>
      <w:r w:rsidR="004055F8">
        <w:rPr>
          <w:rFonts w:hint="cs"/>
          <w:rtl/>
        </w:rPr>
        <w:t xml:space="preserve">, או על פי המופעים בתנ"ך מהם משמע שזהו אפיון והתנהגות כלליים יותר? </w:t>
      </w:r>
      <w:r w:rsidR="00F53F7F">
        <w:rPr>
          <w:rFonts w:hint="cs"/>
          <w:rtl/>
        </w:rPr>
        <w:t>להלן נבקש ללכת</w:t>
      </w:r>
      <w:r w:rsidR="007E14CF" w:rsidRPr="006662B1">
        <w:rPr>
          <w:rtl/>
        </w:rPr>
        <w:t xml:space="preserve"> בשני הכיוונים. </w:t>
      </w:r>
    </w:p>
    <w:p w14:paraId="5E25AA92" w14:textId="39C40111" w:rsidR="005C395B" w:rsidRDefault="00BC0BE7" w:rsidP="005C395B">
      <w:pPr>
        <w:pStyle w:val="II"/>
        <w:rPr>
          <w:noProof/>
          <w:rtl/>
        </w:rPr>
      </w:pPr>
      <w:r>
        <w:rPr>
          <w:rFonts w:hint="cs"/>
          <w:noProof/>
          <w:rtl/>
        </w:rPr>
        <w:t>אמונה מול חקירה</w:t>
      </w:r>
    </w:p>
    <w:p w14:paraId="6C2BA115" w14:textId="77777777" w:rsidR="00C82A0B" w:rsidRDefault="00B26D41" w:rsidP="005C395B">
      <w:pPr>
        <w:rPr>
          <w:noProof/>
          <w:rtl/>
        </w:rPr>
      </w:pPr>
      <w:r>
        <w:rPr>
          <w:rFonts w:hint="cs"/>
          <w:noProof/>
          <w:rtl/>
        </w:rPr>
        <w:t xml:space="preserve">כאמור, </w:t>
      </w:r>
      <w:r w:rsidR="00D83AB6">
        <w:rPr>
          <w:rFonts w:hint="cs"/>
          <w:noProof/>
          <w:rtl/>
        </w:rPr>
        <w:t xml:space="preserve">ההקשר של הפסוק בפרשתנו הוא במסגרת האיסור ללכת בתועבות הגוים, ובפרט בדרכיהם לנחש ולדעת את העתיד בדרכים על טבעיות. </w:t>
      </w:r>
      <w:r w:rsidR="005B5866">
        <w:rPr>
          <w:rFonts w:hint="cs"/>
          <w:noProof/>
          <w:rtl/>
        </w:rPr>
        <w:t xml:space="preserve">ה' אסר עלינו לעשות כך, ובמקום זה ישלח לנו נביאים שלהם עלינו לשמוע. </w:t>
      </w:r>
      <w:r w:rsidR="00C82A0B">
        <w:rPr>
          <w:rFonts w:hint="cs"/>
          <w:noProof/>
          <w:rtl/>
        </w:rPr>
        <w:t xml:space="preserve">זה ההקשר בו נגשו המפרשים על אתר לבאר את הציווי להיות תמים. </w:t>
      </w:r>
    </w:p>
    <w:p w14:paraId="31AE62D0" w14:textId="7765CC63" w:rsidR="005C395B" w:rsidRDefault="00C82A0B" w:rsidP="005C395B">
      <w:pPr>
        <w:rPr>
          <w:rtl/>
        </w:rPr>
      </w:pPr>
      <w:r>
        <w:rPr>
          <w:rFonts w:hint="cs"/>
          <w:noProof/>
          <w:rtl/>
        </w:rPr>
        <w:t xml:space="preserve">רש"י </w:t>
      </w:r>
      <w:r w:rsidRPr="00C82A0B">
        <w:rPr>
          <w:rFonts w:hint="cs"/>
          <w:noProof/>
          <w:sz w:val="14"/>
          <w:szCs w:val="18"/>
          <w:rtl/>
        </w:rPr>
        <w:t xml:space="preserve">(שם) </w:t>
      </w:r>
      <w:r>
        <w:rPr>
          <w:rFonts w:hint="cs"/>
          <w:noProof/>
          <w:rtl/>
        </w:rPr>
        <w:t>כותב</w:t>
      </w:r>
      <w:r w:rsidR="007E14CF" w:rsidRPr="005C395B">
        <w:rPr>
          <w:rtl/>
        </w:rPr>
        <w:t xml:space="preserve">: </w:t>
      </w:r>
    </w:p>
    <w:p w14:paraId="60E0A6CE" w14:textId="1D0C8241" w:rsidR="005C395B" w:rsidRDefault="00A46F64" w:rsidP="005C395B">
      <w:pPr>
        <w:pStyle w:val="a8"/>
        <w:rPr>
          <w:rtl/>
        </w:rPr>
      </w:pPr>
      <w:r w:rsidRPr="00A46F64">
        <w:rPr>
          <w:rtl/>
        </w:rPr>
        <w:t>תמים תהיה עם ה' א</w:t>
      </w:r>
      <w:r w:rsidR="00153280">
        <w:rPr>
          <w:rFonts w:hint="cs"/>
          <w:rtl/>
        </w:rPr>
        <w:t>-</w:t>
      </w:r>
      <w:proofErr w:type="spellStart"/>
      <w:r w:rsidRPr="00A46F64">
        <w:rPr>
          <w:rtl/>
        </w:rPr>
        <w:t>להיך</w:t>
      </w:r>
      <w:proofErr w:type="spellEnd"/>
      <w:r w:rsidRPr="00A46F64">
        <w:rPr>
          <w:rtl/>
        </w:rPr>
        <w:t xml:space="preserve"> </w:t>
      </w:r>
      <w:r w:rsidR="00491D66">
        <w:rPr>
          <w:rtl/>
        </w:rPr>
        <w:t>–</w:t>
      </w:r>
      <w:r w:rsidRPr="00A46F64">
        <w:rPr>
          <w:rtl/>
        </w:rPr>
        <w:t xml:space="preserve"> התהלך עמו בתמימות ותצפה לו ולא תחקור אחר העתידות, אלא כל מה שיבא עליך קבל בתמימות ואז תהיה עמו ולחלקו</w:t>
      </w:r>
      <w:r>
        <w:rPr>
          <w:rFonts w:hint="cs"/>
          <w:rtl/>
        </w:rPr>
        <w:t>.</w:t>
      </w:r>
    </w:p>
    <w:p w14:paraId="1CAE58FA" w14:textId="7FAB6611" w:rsidR="007E14CF" w:rsidRPr="004E366B" w:rsidRDefault="00491D66" w:rsidP="005C395B">
      <w:pPr>
        <w:rPr>
          <w:noProof/>
          <w:rtl/>
        </w:rPr>
      </w:pPr>
      <w:r>
        <w:rPr>
          <w:rFonts w:hint="cs"/>
          <w:rtl/>
        </w:rPr>
        <w:t xml:space="preserve">התמימות כאן היא לא </w:t>
      </w:r>
      <w:r w:rsidR="00FD14E2">
        <w:rPr>
          <w:rFonts w:hint="cs"/>
          <w:rtl/>
        </w:rPr>
        <w:t>להתעסק כלל בשאלה מה יהיה בעתיד</w:t>
      </w:r>
      <w:r w:rsidR="00916B33">
        <w:rPr>
          <w:rFonts w:hint="cs"/>
          <w:rtl/>
        </w:rPr>
        <w:t>, אלא לקבל כל מה שה' מביא</w:t>
      </w:r>
      <w:r w:rsidR="0078738E">
        <w:rPr>
          <w:rFonts w:hint="cs"/>
          <w:rtl/>
        </w:rPr>
        <w:t xml:space="preserve">. </w:t>
      </w:r>
      <w:r w:rsidR="00916B33">
        <w:rPr>
          <w:rFonts w:hint="cs"/>
          <w:rtl/>
        </w:rPr>
        <w:t>נימה דומה</w:t>
      </w:r>
      <w:r w:rsidR="007E14CF" w:rsidRPr="005C395B">
        <w:rPr>
          <w:rtl/>
        </w:rPr>
        <w:t xml:space="preserve"> </w:t>
      </w:r>
      <w:r w:rsidR="00916B33">
        <w:rPr>
          <w:rFonts w:hint="cs"/>
          <w:rtl/>
        </w:rPr>
        <w:t>עולה</w:t>
      </w:r>
      <w:r w:rsidR="007E14CF" w:rsidRPr="005C395B">
        <w:rPr>
          <w:rtl/>
        </w:rPr>
        <w:t xml:space="preserve"> מפירוש האבן עזרא </w:t>
      </w:r>
      <w:proofErr w:type="spellStart"/>
      <w:r w:rsidR="007E14CF" w:rsidRPr="005C395B">
        <w:rPr>
          <w:rtl/>
        </w:rPr>
        <w:t>ל</w:t>
      </w:r>
      <w:r w:rsidR="007E14CF" w:rsidRPr="00B20ADE">
        <w:rPr>
          <w:noProof/>
          <w:rtl/>
        </w:rPr>
        <w:t>"הִתְהַלֵּך</w:t>
      </w:r>
      <w:proofErr w:type="spellEnd"/>
      <w:r w:rsidR="007E14CF" w:rsidRPr="00B20ADE">
        <w:rPr>
          <w:noProof/>
          <w:rtl/>
        </w:rPr>
        <w:t xml:space="preserve">ְ לְפָנַי וֶהְיֵה תָמִים" </w:t>
      </w:r>
      <w:r w:rsidR="007E14CF" w:rsidRPr="00F50C8B">
        <w:rPr>
          <w:noProof/>
          <w:sz w:val="14"/>
          <w:szCs w:val="18"/>
          <w:rtl/>
        </w:rPr>
        <w:t>(בראשית יז, א)</w:t>
      </w:r>
      <w:r w:rsidR="00F50C8B">
        <w:rPr>
          <w:rFonts w:hint="cs"/>
          <w:noProof/>
          <w:rtl/>
        </w:rPr>
        <w:t>,</w:t>
      </w:r>
      <w:r w:rsidR="004147E8">
        <w:rPr>
          <w:rFonts w:hint="cs"/>
          <w:noProof/>
          <w:rtl/>
        </w:rPr>
        <w:t xml:space="preserve"> </w:t>
      </w:r>
      <w:r w:rsidR="00F50C8B">
        <w:rPr>
          <w:rFonts w:hint="cs"/>
          <w:noProof/>
          <w:rtl/>
        </w:rPr>
        <w:t xml:space="preserve">דברי </w:t>
      </w:r>
      <w:r w:rsidR="007E14CF" w:rsidRPr="005C395B">
        <w:rPr>
          <w:rtl/>
        </w:rPr>
        <w:t>הקב"ה לאב</w:t>
      </w:r>
      <w:r w:rsidR="00F50C8B">
        <w:rPr>
          <w:rFonts w:hint="cs"/>
          <w:rtl/>
        </w:rPr>
        <w:t>ר</w:t>
      </w:r>
      <w:r w:rsidR="007E14CF" w:rsidRPr="005C395B">
        <w:rPr>
          <w:rtl/>
        </w:rPr>
        <w:t xml:space="preserve">הם לפני הציווי על ברית המילה. האבן עזרא מפרש שהכוונה שאין לאברהם לשאול שאלות על ברית המילה. </w:t>
      </w:r>
      <w:r w:rsidR="00B47C15">
        <w:rPr>
          <w:rFonts w:hint="cs"/>
          <w:rtl/>
        </w:rPr>
        <w:t>מדברי שניהם עולה האמירה</w:t>
      </w:r>
      <w:r w:rsidR="00EF16A1">
        <w:rPr>
          <w:rFonts w:hint="cs"/>
          <w:rtl/>
        </w:rPr>
        <w:t xml:space="preserve"> ש</w:t>
      </w:r>
      <w:r w:rsidR="007E14CF" w:rsidRPr="005C395B">
        <w:rPr>
          <w:rtl/>
        </w:rPr>
        <w:t>תמימות היא אמונה תמימה בה', בלי לחשוב או לחקור יותר מדי</w:t>
      </w:r>
      <w:r w:rsidR="00EF16A1">
        <w:rPr>
          <w:rFonts w:hint="cs"/>
          <w:rtl/>
        </w:rPr>
        <w:t xml:space="preserve"> </w:t>
      </w:r>
      <w:r w:rsidR="00EF16A1">
        <w:rPr>
          <w:rtl/>
        </w:rPr>
        <w:t>–</w:t>
      </w:r>
      <w:r w:rsidR="00EF16A1">
        <w:rPr>
          <w:rFonts w:hint="cs"/>
          <w:rtl/>
        </w:rPr>
        <w:t xml:space="preserve"> גם בנוגע להבנה השכלית את המצוות וטעמיהן, וגם בנוגע לעתיד לבוא על האדם. </w:t>
      </w:r>
      <w:r w:rsidR="000859F5">
        <w:rPr>
          <w:rFonts w:hint="cs"/>
          <w:rtl/>
        </w:rPr>
        <w:t xml:space="preserve">יש בעיה </w:t>
      </w:r>
      <w:proofErr w:type="spellStart"/>
      <w:r w:rsidR="000859F5">
        <w:rPr>
          <w:rFonts w:hint="cs"/>
          <w:rtl/>
        </w:rPr>
        <w:t>אמונית</w:t>
      </w:r>
      <w:proofErr w:type="spellEnd"/>
      <w:r w:rsidR="000859F5">
        <w:rPr>
          <w:rFonts w:hint="cs"/>
          <w:rtl/>
        </w:rPr>
        <w:t xml:space="preserve"> בעצם הרצון לדרוש מה יהיה בעתיד</w:t>
      </w:r>
      <w:r w:rsidR="00DE69A3">
        <w:rPr>
          <w:rFonts w:hint="cs"/>
          <w:rtl/>
        </w:rPr>
        <w:t>, גם מעבר לאיסורי הכישוף הספצ</w:t>
      </w:r>
      <w:r w:rsidR="00CB7807">
        <w:rPr>
          <w:rFonts w:hint="cs"/>
          <w:rtl/>
        </w:rPr>
        <w:t>י</w:t>
      </w:r>
      <w:r w:rsidR="00DE69A3">
        <w:rPr>
          <w:rFonts w:hint="cs"/>
          <w:rtl/>
        </w:rPr>
        <w:t>פיים.</w:t>
      </w:r>
      <w:r w:rsidR="007E14CF" w:rsidRPr="005C395B">
        <w:rPr>
          <w:rtl/>
        </w:rPr>
        <w:t xml:space="preserve"> </w:t>
      </w:r>
    </w:p>
    <w:p w14:paraId="036D3198" w14:textId="05B95CC4" w:rsidR="005C395B" w:rsidRDefault="007E14CF" w:rsidP="005C395B">
      <w:pPr>
        <w:rPr>
          <w:b/>
          <w:bCs/>
          <w:noProof/>
          <w:rtl/>
        </w:rPr>
      </w:pPr>
      <w:r w:rsidRPr="00F229D8">
        <w:rPr>
          <w:noProof/>
          <w:rtl/>
        </w:rPr>
        <w:t>בקיצון השני</w:t>
      </w:r>
      <w:r>
        <w:rPr>
          <w:noProof/>
          <w:rtl/>
        </w:rPr>
        <w:t xml:space="preserve"> לעומת הסבר</w:t>
      </w:r>
      <w:r w:rsidR="00DE69A3">
        <w:rPr>
          <w:rFonts w:hint="cs"/>
          <w:noProof/>
          <w:rtl/>
        </w:rPr>
        <w:t>י</w:t>
      </w:r>
      <w:r>
        <w:rPr>
          <w:noProof/>
          <w:rtl/>
        </w:rPr>
        <w:t xml:space="preserve"> רש"י והאבן עזרא,</w:t>
      </w:r>
      <w:r w:rsidRPr="00F229D8">
        <w:rPr>
          <w:noProof/>
          <w:rtl/>
        </w:rPr>
        <w:t xml:space="preserve"> נמצא</w:t>
      </w:r>
      <w:r>
        <w:rPr>
          <w:noProof/>
          <w:rtl/>
        </w:rPr>
        <w:t xml:space="preserve"> ההסבר של הרמב"ם לפסוק</w:t>
      </w:r>
      <w:r w:rsidR="0057195E">
        <w:rPr>
          <w:rFonts w:hint="cs"/>
          <w:noProof/>
          <w:rtl/>
        </w:rPr>
        <w:t>,</w:t>
      </w:r>
      <w:r w:rsidR="00BC0373">
        <w:rPr>
          <w:rFonts w:hint="cs"/>
          <w:noProof/>
          <w:rtl/>
        </w:rPr>
        <w:t xml:space="preserve"> שהוא חלק משיטתו הכללית </w:t>
      </w:r>
      <w:r w:rsidRPr="00F229D8">
        <w:rPr>
          <w:noProof/>
          <w:rtl/>
        </w:rPr>
        <w:t xml:space="preserve">בטעם איסורי כישוף: </w:t>
      </w:r>
      <w:r>
        <w:rPr>
          <w:noProof/>
          <w:rtl/>
        </w:rPr>
        <w:t xml:space="preserve">על כל הכישופים ודרישות העתידות המוזכרים בפרשה, הרמב"ם כותב: </w:t>
      </w:r>
    </w:p>
    <w:p w14:paraId="2222C458" w14:textId="4B5B2217" w:rsidR="005C395B" w:rsidRDefault="008B4818" w:rsidP="005C395B">
      <w:pPr>
        <w:pStyle w:val="a8"/>
        <w:rPr>
          <w:noProof/>
          <w:rtl/>
        </w:rPr>
      </w:pPr>
      <w:r w:rsidRPr="008B4818">
        <w:rPr>
          <w:noProof/>
          <w:rtl/>
        </w:rPr>
        <w:t xml:space="preserve">ודברים האלו כולן דברי שקר וכזב הן והם שהטעו בהן עובדי כוכבים הקדמונים לגויי הארצות כדי שינהגו אחריהן, ואין ראוי לישראל שהם חכמים מחוכמים להמשך בהבלים אלו ולא להעלות על לב שיש תועלת בהן, שנאמר כי לא נחש ביעקב ולא קסם בישראל, ונאמר כי הגוים האלה אשר אתה יורש אותם אל מעוננים ואל קוסמים ישמעו ואתה לא כן וגו', כל המאמין בדברים האלו וכיוצא בהן ומחשב בלבו שהן אמת ודבר חכמה אבל התורה אסרתן אינן אלא מן הסכלים ומחסרי הדעת ובכלל הנשים והקטנים </w:t>
      </w:r>
      <w:r w:rsidRPr="008B4818">
        <w:rPr>
          <w:noProof/>
          <w:rtl/>
        </w:rPr>
        <w:lastRenderedPageBreak/>
        <w:t xml:space="preserve">שאין דעתן שלימה, אבל בעלי החכמה ותמימי הדעת ידעו בראיות ברורות שכל אלו הדברים שאסרה תורה אינם דברי חכמה אלא תהו והבל שנמשכו בהן חסרי הדעת ונטשו כל דרכי האמת בגללן, ומפני זה אמרה תורה כשהזהירה על כל אלו ההבלים תמים תהיה עם ה' אלהיך. </w:t>
      </w:r>
      <w:r w:rsidRPr="008B4818">
        <w:rPr>
          <w:noProof/>
          <w:sz w:val="20"/>
          <w:szCs w:val="22"/>
          <w:rtl/>
        </w:rPr>
        <w:t>(הלכות עבודה זרה יא</w:t>
      </w:r>
      <w:r w:rsidRPr="008B4818">
        <w:rPr>
          <w:rFonts w:hint="cs"/>
          <w:noProof/>
          <w:sz w:val="20"/>
          <w:szCs w:val="22"/>
          <w:rtl/>
        </w:rPr>
        <w:t>,</w:t>
      </w:r>
      <w:r w:rsidRPr="008B4818">
        <w:rPr>
          <w:noProof/>
          <w:sz w:val="20"/>
          <w:szCs w:val="22"/>
          <w:rtl/>
        </w:rPr>
        <w:t xml:space="preserve"> ט</w:t>
      </w:r>
      <w:r w:rsidRPr="008B4818">
        <w:rPr>
          <w:rFonts w:hint="cs"/>
          <w:noProof/>
          <w:sz w:val="20"/>
          <w:szCs w:val="22"/>
          <w:rtl/>
        </w:rPr>
        <w:t>"</w:t>
      </w:r>
      <w:r w:rsidRPr="008B4818">
        <w:rPr>
          <w:noProof/>
          <w:sz w:val="20"/>
          <w:szCs w:val="22"/>
          <w:rtl/>
        </w:rPr>
        <w:t xml:space="preserve">ז) </w:t>
      </w:r>
    </w:p>
    <w:p w14:paraId="67983254" w14:textId="081426E0" w:rsidR="007E14CF" w:rsidRDefault="007E14CF" w:rsidP="005C395B">
      <w:pPr>
        <w:rPr>
          <w:noProof/>
          <w:rtl/>
        </w:rPr>
      </w:pPr>
      <w:r>
        <w:rPr>
          <w:noProof/>
          <w:rtl/>
        </w:rPr>
        <w:t>הרמב"ם מבין שהתמימות עליה מצווה אותנו ה' היא תמימות דעים</w:t>
      </w:r>
      <w:r w:rsidR="005742E7">
        <w:rPr>
          <w:rFonts w:hint="cs"/>
          <w:noProof/>
          <w:rtl/>
        </w:rPr>
        <w:t xml:space="preserve"> </w:t>
      </w:r>
      <w:r w:rsidR="005742E7">
        <w:rPr>
          <w:noProof/>
          <w:rtl/>
        </w:rPr>
        <w:t>–</w:t>
      </w:r>
      <w:r>
        <w:rPr>
          <w:noProof/>
          <w:rtl/>
        </w:rPr>
        <w:t xml:space="preserve"> אל לנו להאמין לכישופים, שהם כולם הבל ותהו ושקר וכזב, אלא על דעתנו להיות שלמה ומתוקנת. השקפת הרמב"ם הפוכה מההשקפה שמביא רש"י. בעוד רש"י אומר שאין לשאול שאלות ואין לחקור, </w:t>
      </w:r>
      <w:r w:rsidR="005742E7">
        <w:rPr>
          <w:rFonts w:hint="cs"/>
          <w:noProof/>
          <w:rtl/>
        </w:rPr>
        <w:t xml:space="preserve">עצם הדרישה מה יהיה בעתיד היא פסולה, בעיני </w:t>
      </w:r>
      <w:r>
        <w:rPr>
          <w:noProof/>
          <w:rtl/>
        </w:rPr>
        <w:t xml:space="preserve">הרמב"ם </w:t>
      </w:r>
      <w:r w:rsidR="00FD308D">
        <w:rPr>
          <w:rFonts w:hint="cs"/>
          <w:noProof/>
          <w:rtl/>
        </w:rPr>
        <w:t xml:space="preserve">החקירה והחיפוש הן מבורכות: האיסור הוא על דרכים כאלה שהן טעות והבל, אך דרכים נכונות </w:t>
      </w:r>
      <w:r w:rsidR="00202E05">
        <w:rPr>
          <w:rFonts w:hint="cs"/>
          <w:noProof/>
          <w:rtl/>
        </w:rPr>
        <w:t xml:space="preserve">אינן מנוגדות כלל לרצונו של ה'. </w:t>
      </w:r>
      <w:r>
        <w:rPr>
          <w:noProof/>
          <w:rtl/>
        </w:rPr>
        <w:t>עבודת ה' תמימה</w:t>
      </w:r>
      <w:r w:rsidR="00202E05">
        <w:rPr>
          <w:rFonts w:hint="cs"/>
          <w:noProof/>
          <w:rtl/>
        </w:rPr>
        <w:t xml:space="preserve">, אליבא דהרמב"ם, </w:t>
      </w:r>
      <w:r>
        <w:rPr>
          <w:noProof/>
          <w:rtl/>
        </w:rPr>
        <w:t xml:space="preserve">היא עבודת ה' שבו אדם חוקר, מלבין, מעמיק ומבין, מרחיק את עצמו מאמונות טפלות ודבק בחכמת ה'. </w:t>
      </w:r>
    </w:p>
    <w:p w14:paraId="54CFB39B" w14:textId="4EAC5498" w:rsidR="007E14CF" w:rsidRPr="0066012C" w:rsidRDefault="00A40E58" w:rsidP="005C395B">
      <w:pPr>
        <w:pStyle w:val="II"/>
        <w:rPr>
          <w:noProof/>
          <w:rtl/>
        </w:rPr>
      </w:pPr>
      <w:r>
        <w:rPr>
          <w:rFonts w:hint="cs"/>
          <w:noProof/>
          <w:rtl/>
        </w:rPr>
        <w:t>הפניה לנביא</w:t>
      </w:r>
    </w:p>
    <w:p w14:paraId="54BFAB1C" w14:textId="77777777" w:rsidR="004B14DE" w:rsidRDefault="007E14CF" w:rsidP="005C395B">
      <w:pPr>
        <w:rPr>
          <w:noProof/>
          <w:rtl/>
        </w:rPr>
      </w:pPr>
      <w:r>
        <w:rPr>
          <w:noProof/>
          <w:rtl/>
        </w:rPr>
        <w:t>בין שני הקצוות האלה נמצא הרמב"ן</w:t>
      </w:r>
      <w:r w:rsidR="00E649B9">
        <w:rPr>
          <w:rFonts w:hint="cs"/>
          <w:noProof/>
          <w:rtl/>
        </w:rPr>
        <w:t>,</w:t>
      </w:r>
      <w:r>
        <w:rPr>
          <w:noProof/>
          <w:rtl/>
        </w:rPr>
        <w:t xml:space="preserve"> </w:t>
      </w:r>
      <w:r w:rsidR="00E649B9">
        <w:rPr>
          <w:rFonts w:hint="cs"/>
          <w:noProof/>
          <w:rtl/>
        </w:rPr>
        <w:t>ש</w:t>
      </w:r>
      <w:r>
        <w:rPr>
          <w:noProof/>
          <w:rtl/>
        </w:rPr>
        <w:t xml:space="preserve">הוא מהחכמים שהרמב"ם </w:t>
      </w:r>
      <w:r w:rsidR="0087485B" w:rsidRPr="0087485B">
        <w:rPr>
          <w:rFonts w:hint="cs"/>
          <w:noProof/>
          <w:sz w:val="14"/>
          <w:szCs w:val="18"/>
          <w:rtl/>
        </w:rPr>
        <w:t xml:space="preserve">(לעיל) </w:t>
      </w:r>
      <w:r>
        <w:rPr>
          <w:noProof/>
          <w:rtl/>
        </w:rPr>
        <w:t xml:space="preserve">מבקר על כך שמאמינים שהכישופים </w:t>
      </w:r>
      <w:r w:rsidRPr="0087485B">
        <w:rPr>
          <w:noProof/>
          <w:rtl/>
        </w:rPr>
        <w:t>"הֵן אֱמֶת וּדְבַר חָכְמָה אֲבָל הַתּוֹרָה אֲסָרָתַן".</w:t>
      </w:r>
      <w:r>
        <w:rPr>
          <w:noProof/>
          <w:rtl/>
        </w:rPr>
        <w:t xml:space="preserve"> לדברי הרמב"ן, יש אמת במגידי העתידות אותם דורשים הגוים וגם אין בעיה </w:t>
      </w:r>
      <w:r w:rsidR="0001124A">
        <w:rPr>
          <w:rFonts w:hint="cs"/>
          <w:noProof/>
          <w:rtl/>
        </w:rPr>
        <w:t>ברצון לדרוש מהם;</w:t>
      </w:r>
      <w:r>
        <w:rPr>
          <w:noProof/>
          <w:rtl/>
        </w:rPr>
        <w:t xml:space="preserve"> הוא </w:t>
      </w:r>
      <w:r w:rsidR="00247CBC">
        <w:rPr>
          <w:rFonts w:hint="cs"/>
          <w:noProof/>
          <w:rtl/>
        </w:rPr>
        <w:t xml:space="preserve">נדחק לבאר שהביטוי </w:t>
      </w:r>
      <w:r w:rsidRPr="00247CBC">
        <w:rPr>
          <w:noProof/>
          <w:rtl/>
        </w:rPr>
        <w:t>"</w:t>
      </w:r>
      <w:r w:rsidRPr="00247CBC">
        <w:rPr>
          <w:rtl/>
        </w:rPr>
        <w:t>תוֹעֲבַת ה'"</w:t>
      </w:r>
      <w:r>
        <w:rPr>
          <w:noProof/>
          <w:rtl/>
        </w:rPr>
        <w:t xml:space="preserve"> </w:t>
      </w:r>
      <w:r w:rsidR="00C373AD" w:rsidRPr="00C373AD">
        <w:rPr>
          <w:rFonts w:hint="cs"/>
          <w:noProof/>
          <w:sz w:val="14"/>
          <w:szCs w:val="18"/>
          <w:rtl/>
        </w:rPr>
        <w:t xml:space="preserve">(דברים שם, יב) </w:t>
      </w:r>
      <w:r w:rsidR="00932BE2">
        <w:rPr>
          <w:rFonts w:hint="cs"/>
          <w:noProof/>
          <w:rtl/>
        </w:rPr>
        <w:t>לא מוסב על כל האיסורים שנמנו אלא רק על אלה הכרוכים בעבודה זרה</w:t>
      </w:r>
      <w:r w:rsidR="00817207">
        <w:rPr>
          <w:rFonts w:hint="cs"/>
          <w:noProof/>
          <w:rtl/>
        </w:rPr>
        <w:t xml:space="preserve">; </w:t>
      </w:r>
      <w:r>
        <w:rPr>
          <w:noProof/>
          <w:rtl/>
        </w:rPr>
        <w:t xml:space="preserve">על דרישת העתיד לא נאמר </w:t>
      </w:r>
      <w:r w:rsidRPr="00247CBC">
        <w:rPr>
          <w:noProof/>
          <w:rtl/>
        </w:rPr>
        <w:t>"</w:t>
      </w:r>
      <w:r w:rsidRPr="00247CBC">
        <w:rPr>
          <w:rtl/>
        </w:rPr>
        <w:t>תוֹעֲבַת ה'"</w:t>
      </w:r>
      <w:r w:rsidR="00817207">
        <w:rPr>
          <w:rStyle w:val="he"/>
          <w:rFonts w:asciiTheme="minorBidi" w:hAnsiTheme="minorBidi" w:cs="Arial" w:hint="cs"/>
          <w:b/>
          <w:bCs/>
          <w:noProof/>
          <w:sz w:val="22"/>
          <w:szCs w:val="22"/>
          <w:rtl/>
        </w:rPr>
        <w:t xml:space="preserve"> </w:t>
      </w:r>
      <w:r w:rsidR="00817207">
        <w:rPr>
          <w:rStyle w:val="he"/>
          <w:rFonts w:asciiTheme="minorBidi" w:hAnsiTheme="minorBidi" w:cs="Arial"/>
          <w:b/>
          <w:bCs/>
          <w:noProof/>
          <w:sz w:val="22"/>
          <w:szCs w:val="22"/>
          <w:rtl/>
        </w:rPr>
        <w:t>–</w:t>
      </w:r>
      <w:r w:rsidR="0001124A">
        <w:rPr>
          <w:rFonts w:hint="cs"/>
          <w:noProof/>
          <w:rtl/>
        </w:rPr>
        <w:t xml:space="preserve"> </w:t>
      </w:r>
      <w:r w:rsidR="00817207">
        <w:rPr>
          <w:rFonts w:hint="cs"/>
          <w:noProof/>
          <w:rtl/>
        </w:rPr>
        <w:t>שהרי, כ</w:t>
      </w:r>
      <w:r>
        <w:rPr>
          <w:noProof/>
          <w:rtl/>
        </w:rPr>
        <w:t xml:space="preserve">לשונו (דברים שם), </w:t>
      </w:r>
      <w:r w:rsidRPr="0001124A">
        <w:rPr>
          <w:noProof/>
          <w:rtl/>
        </w:rPr>
        <w:t xml:space="preserve">"כל בני אדם יתאוו לדעת עתידות למו ומתעסקין בחכמות רבות כאלה לדעתם". </w:t>
      </w:r>
    </w:p>
    <w:p w14:paraId="26C2E6D8" w14:textId="77777777" w:rsidR="0044033B" w:rsidRDefault="004B14DE" w:rsidP="005C395B">
      <w:pPr>
        <w:rPr>
          <w:noProof/>
          <w:rtl/>
        </w:rPr>
      </w:pPr>
      <w:r>
        <w:rPr>
          <w:rFonts w:hint="cs"/>
          <w:noProof/>
          <w:rtl/>
        </w:rPr>
        <w:t>אך בניגוד לרש"י ולאב"</w:t>
      </w:r>
      <w:r w:rsidR="00F86A54">
        <w:rPr>
          <w:rFonts w:hint="cs"/>
          <w:noProof/>
          <w:rtl/>
        </w:rPr>
        <w:t>ע, הוא מסכים עם הרמב"ם ש</w:t>
      </w:r>
      <w:r w:rsidR="007E14CF">
        <w:rPr>
          <w:noProof/>
          <w:rtl/>
        </w:rPr>
        <w:t xml:space="preserve">אין בעיה שאנחנו נדרוש עתידות, </w:t>
      </w:r>
      <w:r w:rsidR="00F86A54">
        <w:rPr>
          <w:rFonts w:hint="cs"/>
          <w:noProof/>
          <w:rtl/>
        </w:rPr>
        <w:t>ויש לנו לעשות זאת דרך נביא ה' המודיע את העתיד בוודאות גדולה יותר מזו של חכמי הגוים ו</w:t>
      </w:r>
      <w:r w:rsidR="002162B5">
        <w:rPr>
          <w:rFonts w:hint="cs"/>
          <w:noProof/>
          <w:rtl/>
        </w:rPr>
        <w:t>קוסמיהם</w:t>
      </w:r>
      <w:r w:rsidR="00D179AE">
        <w:rPr>
          <w:rFonts w:hint="cs"/>
          <w:noProof/>
          <w:rtl/>
        </w:rPr>
        <w:t xml:space="preserve"> </w:t>
      </w:r>
      <w:r w:rsidR="00D179AE">
        <w:rPr>
          <w:noProof/>
          <w:rtl/>
        </w:rPr>
        <w:t>–</w:t>
      </w:r>
      <w:r w:rsidR="00D179AE">
        <w:rPr>
          <w:rFonts w:hint="cs"/>
          <w:noProof/>
          <w:rtl/>
        </w:rPr>
        <w:t xml:space="preserve"> שהרי הם </w:t>
      </w:r>
      <w:r w:rsidR="00314EB3">
        <w:rPr>
          <w:rFonts w:hint="cs"/>
          <w:noProof/>
          <w:rtl/>
        </w:rPr>
        <w:t>מנחשים מה עתיד להיות בדרך הטבע, והנביא שומע את דבר ה' שהוא מעל לטבע, כדבריו:</w:t>
      </w:r>
    </w:p>
    <w:p w14:paraId="59E8C5B6" w14:textId="062E041F" w:rsidR="002162B5" w:rsidRDefault="0044033B" w:rsidP="0044033B">
      <w:pPr>
        <w:pStyle w:val="a8"/>
        <w:rPr>
          <w:noProof/>
          <w:rtl/>
        </w:rPr>
      </w:pPr>
      <w:r w:rsidRPr="0044033B">
        <w:rPr>
          <w:noProof/>
          <w:rtl/>
        </w:rPr>
        <w:t xml:space="preserve">וממנו לבדו נדרוש העתידות, מנביאיו או מאנשי חסידיו רצוני לומר אורים ותומים. ולא נדרוש מהוברי שמים ולא מזולתם, ולא נבטח שיבואו דבריהם על כל פנים, אבל אם נשמע </w:t>
      </w:r>
      <w:r w:rsidRPr="0044033B">
        <w:rPr>
          <w:noProof/>
          <w:rtl/>
        </w:rPr>
        <w:t xml:space="preserve">דבר מהם נאמר הכל בידי שמים, כי הוא אלהי האלהים עליון על הכל היכול בכל משנה מערכות הכוכבים והמזלות כרצונו מפר אותות בדים וקוסמים יהולל. </w:t>
      </w:r>
      <w:r w:rsidRPr="0044033B">
        <w:rPr>
          <w:noProof/>
          <w:sz w:val="20"/>
          <w:szCs w:val="22"/>
          <w:rtl/>
        </w:rPr>
        <w:t>(</w:t>
      </w:r>
      <w:r w:rsidRPr="0044033B">
        <w:rPr>
          <w:rFonts w:hint="cs"/>
          <w:noProof/>
          <w:sz w:val="20"/>
          <w:szCs w:val="22"/>
          <w:rtl/>
        </w:rPr>
        <w:t>שם</w:t>
      </w:r>
      <w:r w:rsidRPr="0044033B">
        <w:rPr>
          <w:noProof/>
          <w:sz w:val="20"/>
          <w:szCs w:val="22"/>
          <w:rtl/>
        </w:rPr>
        <w:t xml:space="preserve"> יג)</w:t>
      </w:r>
      <w:r w:rsidR="00F86A54" w:rsidRPr="0044033B">
        <w:rPr>
          <w:rFonts w:hint="cs"/>
          <w:noProof/>
          <w:sz w:val="20"/>
          <w:szCs w:val="22"/>
          <w:rtl/>
        </w:rPr>
        <w:t xml:space="preserve"> </w:t>
      </w:r>
    </w:p>
    <w:p w14:paraId="172F8848" w14:textId="77777777" w:rsidR="007E7D8C" w:rsidRDefault="00A40E58" w:rsidP="005C395B">
      <w:pPr>
        <w:rPr>
          <w:noProof/>
          <w:rtl/>
        </w:rPr>
      </w:pPr>
      <w:r>
        <w:rPr>
          <w:rFonts w:hint="cs"/>
          <w:noProof/>
          <w:rtl/>
        </w:rPr>
        <w:t xml:space="preserve">הציווי להיות תמים עם ה', לדברי הרמב"ן, הוא </w:t>
      </w:r>
      <w:r w:rsidR="006E647B">
        <w:rPr>
          <w:rFonts w:hint="cs"/>
          <w:noProof/>
          <w:rtl/>
        </w:rPr>
        <w:t>לדרוש את העתיד דווקא מהנביא, ולזכור שדברי הקסומים ומגידי העתידות הם חלקיים ו</w:t>
      </w:r>
      <w:r w:rsidR="007E7D8C">
        <w:rPr>
          <w:rFonts w:hint="cs"/>
          <w:noProof/>
          <w:rtl/>
        </w:rPr>
        <w:t>תלוים ברצונו של הקב"ה.</w:t>
      </w:r>
    </w:p>
    <w:p w14:paraId="21B8F02B" w14:textId="77777777" w:rsidR="00210E8B" w:rsidRDefault="007E14CF" w:rsidP="005C395B">
      <w:pPr>
        <w:rPr>
          <w:noProof/>
          <w:rtl/>
        </w:rPr>
      </w:pPr>
      <w:r>
        <w:rPr>
          <w:noProof/>
          <w:rtl/>
        </w:rPr>
        <w:t>יש לשאול על הרמב"ן הזה: האם באמת כל ההבדל בין נביא ה' לשיטות דרישת העתידות של הגוים היא רמת הדיוק? ה' רק מזהיר אותנו שכאשר אנחנו רוצים לדעת איזה ציון נקבל במבחן מחר, שנלך לנביא ולא למנחש ומעונן, כדי שנקבל תשובה יותר מדויקת? זה התפקיד של הנביא? אכן, הנביא גם מגלה עתידות. אבל עיקר תפקיד הנביא הוא לא סתם להגיד לנו איזה ציון נקבל במבחן מחר. קראתי, בקושטא דמילתא שחלקו עכשיו</w:t>
      </w:r>
      <w:r w:rsidR="00B462B5">
        <w:rPr>
          <w:rStyle w:val="FootnoteReference"/>
          <w:noProof/>
          <w:rtl/>
        </w:rPr>
        <w:footnoteReference w:id="3"/>
      </w:r>
      <w:r>
        <w:rPr>
          <w:noProof/>
          <w:rtl/>
        </w:rPr>
        <w:t xml:space="preserve">, על יונה הנביא. האם יונה הנביא סתם בא לנינוה לגלות להם את העתיד, </w:t>
      </w:r>
      <w:r w:rsidRPr="00A65DD0">
        <w:rPr>
          <w:noProof/>
          <w:rtl/>
        </w:rPr>
        <w:t>ש"עוֹד אַרְבָּעִים יוֹם וְנִינְוֵה נֶהְפָּכֶת"</w:t>
      </w:r>
      <w:r>
        <w:rPr>
          <w:noProof/>
          <w:rtl/>
        </w:rPr>
        <w:t xml:space="preserve"> </w:t>
      </w:r>
      <w:r w:rsidRPr="00A65DD0">
        <w:rPr>
          <w:noProof/>
          <w:sz w:val="14"/>
          <w:szCs w:val="18"/>
          <w:rtl/>
        </w:rPr>
        <w:t>(יונה ג, ד)</w:t>
      </w:r>
      <w:r>
        <w:rPr>
          <w:noProof/>
          <w:rtl/>
        </w:rPr>
        <w:t xml:space="preserve">, ואז במקרה אנשי נינוה מחליטים לחזור בתשובה ומתבטלת הגזירה? ברור </w:t>
      </w:r>
      <w:r w:rsidR="00A65DD0">
        <w:rPr>
          <w:rFonts w:hint="cs"/>
          <w:noProof/>
          <w:rtl/>
        </w:rPr>
        <w:t xml:space="preserve">שלא! </w:t>
      </w:r>
      <w:r w:rsidR="00210E8B">
        <w:rPr>
          <w:rFonts w:hint="cs"/>
          <w:noProof/>
          <w:rtl/>
        </w:rPr>
        <w:t xml:space="preserve">נבואת יונה ביקשה לגרום לשינוי רוחני בקרב אנשי נינוה, על ידי הודעתם את העתיד לבוא עליהם. </w:t>
      </w:r>
    </w:p>
    <w:p w14:paraId="4D60527A" w14:textId="4F13B4C0" w:rsidR="007E14CF" w:rsidRPr="005C395B" w:rsidRDefault="007E14CF" w:rsidP="005C395B">
      <w:pPr>
        <w:rPr>
          <w:noProof/>
          <w:rtl/>
        </w:rPr>
      </w:pPr>
      <w:r>
        <w:rPr>
          <w:noProof/>
          <w:rtl/>
        </w:rPr>
        <w:t>תפקיד הנביא הוא להראות לאדם, או לאומה, את התמונה הכללית: מה הדרך שהם הולכים בה, איפה נמצאים עכשיו, לאן הם פונים, מה המצב שלהם, מה המציאות שנמצאים בה.</w:t>
      </w:r>
      <w:r w:rsidR="00024694">
        <w:rPr>
          <w:rFonts w:hint="cs"/>
          <w:noProof/>
          <w:rtl/>
        </w:rPr>
        <w:t xml:space="preserve"> חלק מהתמונה הכללית הזו הוא גם העתיד, אבל אמירתו על ידי הנביא היא לא מטרה בפני עצמה </w:t>
      </w:r>
      <w:r w:rsidR="00024694">
        <w:rPr>
          <w:noProof/>
          <w:rtl/>
        </w:rPr>
        <w:t>–</w:t>
      </w:r>
      <w:r>
        <w:rPr>
          <w:noProof/>
          <w:rtl/>
        </w:rPr>
        <w:t xml:space="preserve"> הנביא נותן את המשמעות של דבר ה' לעתידות שהוא מגלה, והוא מגלה אותן על מנת שנכיר את דרכנו ומצבנו ונתקן אותם. </w:t>
      </w:r>
      <w:r w:rsidR="002E7DD3">
        <w:rPr>
          <w:rFonts w:hint="cs"/>
          <w:noProof/>
          <w:rtl/>
        </w:rPr>
        <w:t xml:space="preserve">זה, להבנתנו, ההבדל היסודי בין דברי הנביא </w:t>
      </w:r>
      <w:r>
        <w:rPr>
          <w:noProof/>
          <w:rtl/>
        </w:rPr>
        <w:t>ל</w:t>
      </w:r>
      <w:r w:rsidR="002E7DD3">
        <w:rPr>
          <w:rFonts w:hint="cs"/>
          <w:noProof/>
          <w:rtl/>
        </w:rPr>
        <w:t>שיטות</w:t>
      </w:r>
      <w:r>
        <w:rPr>
          <w:noProof/>
          <w:rtl/>
        </w:rPr>
        <w:t xml:space="preserve"> של הגוים </w:t>
      </w:r>
      <w:r w:rsidR="002E7DD3">
        <w:rPr>
          <w:noProof/>
          <w:rtl/>
        </w:rPr>
        <w:t>–</w:t>
      </w:r>
      <w:r w:rsidR="002E7DD3">
        <w:rPr>
          <w:rFonts w:hint="cs"/>
          <w:noProof/>
          <w:rtl/>
        </w:rPr>
        <w:t xml:space="preserve"> שמבקשות לידע את העתיד ולא מבינות את המשמעויות הרוחניות שהוא מלמד; </w:t>
      </w:r>
      <w:r>
        <w:rPr>
          <w:noProof/>
          <w:rtl/>
        </w:rPr>
        <w:t>ולכן אסור לנו לדרוש אליהן</w:t>
      </w:r>
      <w:r w:rsidR="002E7DD3">
        <w:rPr>
          <w:rFonts w:hint="cs"/>
          <w:noProof/>
          <w:rtl/>
        </w:rPr>
        <w:t>,</w:t>
      </w:r>
      <w:r>
        <w:rPr>
          <w:noProof/>
          <w:rtl/>
        </w:rPr>
        <w:t xml:space="preserve"> אלא לשמוע אל נביא ה'.</w:t>
      </w:r>
    </w:p>
    <w:p w14:paraId="0348EBB7" w14:textId="77777777" w:rsidR="007E14CF" w:rsidRPr="00A509A1" w:rsidRDefault="007E14CF" w:rsidP="00F71CF5">
      <w:pPr>
        <w:pStyle w:val="II"/>
        <w:rPr>
          <w:noProof/>
          <w:rtl/>
        </w:rPr>
      </w:pPr>
      <w:r>
        <w:rPr>
          <w:noProof/>
          <w:rtl/>
        </w:rPr>
        <w:t>שלמות באישיות</w:t>
      </w:r>
    </w:p>
    <w:p w14:paraId="1F877358" w14:textId="77777777" w:rsidR="007E14CF" w:rsidRDefault="007E14CF" w:rsidP="005C395B">
      <w:pPr>
        <w:rPr>
          <w:noProof/>
          <w:rtl/>
        </w:rPr>
      </w:pPr>
      <w:r>
        <w:rPr>
          <w:noProof/>
          <w:rtl/>
        </w:rPr>
        <w:t xml:space="preserve">עד כאן, ראינו את הפירושים השונים של </w:t>
      </w:r>
      <w:r w:rsidRPr="002E7DD3">
        <w:rPr>
          <w:noProof/>
          <w:rtl/>
        </w:rPr>
        <w:t>"תָּמִים תִּהְיֶה עִם ה' אֱלֹקֶיךָ"</w:t>
      </w:r>
      <w:r>
        <w:rPr>
          <w:noProof/>
          <w:rtl/>
        </w:rPr>
        <w:t xml:space="preserve"> לפי ההקשר בו מופיע הפסוק. מדובר בריחוק מדרכי הגוים ודבקות בה', ויש בין הראשונים השקפות שונות כיצד הדרך הנכונה לעשות כך: בקצוות יש מצד אחד את רש"י, שאומר שאין לחקור אחרי העתידות ולשאול יותר מדי שאלות, ומצד שני את הרמב"ם, שאומר שיש לחקור ולהבין את דרכי ה', </w:t>
      </w:r>
      <w:r>
        <w:rPr>
          <w:noProof/>
          <w:rtl/>
        </w:rPr>
        <w:lastRenderedPageBreak/>
        <w:t>וביניהם ניצב הרמב"ן, שאומר שיש לחקור את העתידות בהקשר של עבודת ה'.</w:t>
      </w:r>
    </w:p>
    <w:p w14:paraId="45FA8EC9" w14:textId="03E8682F" w:rsidR="00F903E2" w:rsidRDefault="007E14CF" w:rsidP="005C395B">
      <w:pPr>
        <w:rPr>
          <w:b/>
          <w:bCs/>
          <w:noProof/>
          <w:rtl/>
        </w:rPr>
      </w:pPr>
      <w:r>
        <w:rPr>
          <w:noProof/>
          <w:rtl/>
        </w:rPr>
        <w:t xml:space="preserve">אבל, כאמור, ניתן גם להבין את </w:t>
      </w:r>
      <w:r w:rsidR="00DC06A7">
        <w:rPr>
          <w:rFonts w:hint="cs"/>
          <w:noProof/>
          <w:rtl/>
        </w:rPr>
        <w:t xml:space="preserve">המצווה להיות תמים כמלמדת על </w:t>
      </w:r>
      <w:r>
        <w:rPr>
          <w:noProof/>
          <w:rtl/>
        </w:rPr>
        <w:t xml:space="preserve">עקרון כללי </w:t>
      </w:r>
      <w:r w:rsidR="00DC06A7">
        <w:rPr>
          <w:rFonts w:hint="cs"/>
          <w:noProof/>
          <w:rtl/>
        </w:rPr>
        <w:t>בעבודת ה', ה</w:t>
      </w:r>
      <w:r>
        <w:rPr>
          <w:noProof/>
          <w:rtl/>
        </w:rPr>
        <w:t>עומד בפני עצמו</w:t>
      </w:r>
      <w:r w:rsidR="00DC06A7">
        <w:rPr>
          <w:rFonts w:hint="cs"/>
          <w:noProof/>
          <w:rtl/>
        </w:rPr>
        <w:t>.</w:t>
      </w:r>
      <w:r>
        <w:rPr>
          <w:noProof/>
          <w:rtl/>
        </w:rPr>
        <w:t xml:space="preserve"> כך נראה שמבינים אותו </w:t>
      </w:r>
      <w:r w:rsidR="00DC06A7">
        <w:rPr>
          <w:rFonts w:hint="cs"/>
          <w:noProof/>
          <w:rtl/>
        </w:rPr>
        <w:t>חז"ל</w:t>
      </w:r>
      <w:r>
        <w:rPr>
          <w:noProof/>
          <w:rtl/>
        </w:rPr>
        <w:t xml:space="preserve"> במדרש הבא, על הפסוק הראשון של מזמור קי"ט בתהלים:</w:t>
      </w:r>
      <w:r w:rsidRPr="00025D4E">
        <w:rPr>
          <w:b/>
          <w:bCs/>
          <w:noProof/>
          <w:rtl/>
        </w:rPr>
        <w:t xml:space="preserve"> </w:t>
      </w:r>
    </w:p>
    <w:p w14:paraId="3B9083EB" w14:textId="4B1787A5" w:rsidR="00F903E2" w:rsidRDefault="007E14CF" w:rsidP="00F903E2">
      <w:pPr>
        <w:pStyle w:val="a8"/>
        <w:rPr>
          <w:noProof/>
          <w:rtl/>
        </w:rPr>
      </w:pPr>
      <w:r>
        <w:rPr>
          <w:noProof/>
          <w:rtl/>
        </w:rPr>
        <w:t>'</w:t>
      </w:r>
      <w:r w:rsidRPr="00025D4E">
        <w:rPr>
          <w:noProof/>
          <w:rtl/>
        </w:rPr>
        <w:t>אשרי תמימי דרך ההולכים בתורת ה'</w:t>
      </w:r>
      <w:r>
        <w:rPr>
          <w:noProof/>
          <w:rtl/>
        </w:rPr>
        <w:t>'</w:t>
      </w:r>
      <w:r w:rsidRPr="00025D4E">
        <w:rPr>
          <w:noProof/>
          <w:rtl/>
        </w:rPr>
        <w:t>.</w:t>
      </w:r>
      <w:r>
        <w:rPr>
          <w:noProof/>
          <w:rtl/>
        </w:rPr>
        <w:t>.</w:t>
      </w:r>
      <w:r w:rsidRPr="00025D4E">
        <w:rPr>
          <w:noProof/>
          <w:rtl/>
        </w:rPr>
        <w:t>. הקב"ה לא בקש מאברהם אלא שיהיה תמים</w:t>
      </w:r>
      <w:r>
        <w:rPr>
          <w:noProof/>
          <w:rtl/>
        </w:rPr>
        <w:t xml:space="preserve">, </w:t>
      </w:r>
      <w:r w:rsidRPr="00025D4E">
        <w:rPr>
          <w:noProof/>
          <w:rtl/>
        </w:rPr>
        <w:t>שנאמר</w:t>
      </w:r>
      <w:r>
        <w:rPr>
          <w:noProof/>
          <w:rtl/>
        </w:rPr>
        <w:t>:</w:t>
      </w:r>
      <w:r w:rsidRPr="00025D4E">
        <w:rPr>
          <w:noProof/>
          <w:rtl/>
        </w:rPr>
        <w:t xml:space="preserve"> </w:t>
      </w:r>
      <w:r>
        <w:rPr>
          <w:noProof/>
          <w:rtl/>
        </w:rPr>
        <w:t>'</w:t>
      </w:r>
      <w:r w:rsidRPr="00025D4E">
        <w:rPr>
          <w:noProof/>
          <w:rtl/>
        </w:rPr>
        <w:t>התהלך לפני והיה תמים</w:t>
      </w:r>
      <w:r>
        <w:rPr>
          <w:noProof/>
          <w:rtl/>
        </w:rPr>
        <w:t>'</w:t>
      </w:r>
      <w:r w:rsidRPr="00025D4E">
        <w:rPr>
          <w:noProof/>
          <w:rtl/>
        </w:rPr>
        <w:t>. וכן אמר משה לישראל</w:t>
      </w:r>
      <w:r>
        <w:rPr>
          <w:noProof/>
          <w:rtl/>
        </w:rPr>
        <w:t>: '</w:t>
      </w:r>
      <w:r w:rsidRPr="00025D4E">
        <w:rPr>
          <w:noProof/>
          <w:rtl/>
        </w:rPr>
        <w:t>תמים תהיה עם ה' אלקיך</w:t>
      </w:r>
      <w:r>
        <w:rPr>
          <w:noProof/>
          <w:rtl/>
        </w:rPr>
        <w:t>'</w:t>
      </w:r>
      <w:r w:rsidRPr="00025D4E">
        <w:rPr>
          <w:noProof/>
          <w:rtl/>
        </w:rPr>
        <w:t xml:space="preserve">. </w:t>
      </w:r>
      <w:r>
        <w:rPr>
          <w:noProof/>
          <w:rtl/>
        </w:rPr>
        <w:t>'</w:t>
      </w:r>
      <w:r w:rsidRPr="00025D4E">
        <w:rPr>
          <w:noProof/>
          <w:rtl/>
        </w:rPr>
        <w:t>לפני ה' אלקיך</w:t>
      </w:r>
      <w:r>
        <w:rPr>
          <w:noProof/>
          <w:rtl/>
        </w:rPr>
        <w:t>'</w:t>
      </w:r>
      <w:r w:rsidRPr="00025D4E">
        <w:rPr>
          <w:noProof/>
          <w:rtl/>
        </w:rPr>
        <w:t xml:space="preserve"> אין כתיב כאן</w:t>
      </w:r>
      <w:r>
        <w:rPr>
          <w:noProof/>
          <w:rtl/>
        </w:rPr>
        <w:t>,</w:t>
      </w:r>
      <w:r w:rsidRPr="00025D4E">
        <w:rPr>
          <w:noProof/>
          <w:rtl/>
        </w:rPr>
        <w:t xml:space="preserve"> אלא </w:t>
      </w:r>
      <w:r>
        <w:rPr>
          <w:noProof/>
          <w:rtl/>
        </w:rPr>
        <w:t>'</w:t>
      </w:r>
      <w:r w:rsidRPr="00025D4E">
        <w:rPr>
          <w:noProof/>
          <w:rtl/>
        </w:rPr>
        <w:t>עם ה' אלקיך</w:t>
      </w:r>
      <w:r>
        <w:rPr>
          <w:noProof/>
          <w:rtl/>
        </w:rPr>
        <w:t>'</w:t>
      </w:r>
      <w:r w:rsidRPr="00025D4E">
        <w:rPr>
          <w:noProof/>
          <w:rtl/>
        </w:rPr>
        <w:t>. ואם היית תמים</w:t>
      </w:r>
      <w:r>
        <w:rPr>
          <w:noProof/>
          <w:rtl/>
        </w:rPr>
        <w:t>,</w:t>
      </w:r>
      <w:r w:rsidRPr="00025D4E">
        <w:rPr>
          <w:noProof/>
          <w:rtl/>
        </w:rPr>
        <w:t xml:space="preserve"> הרי אתה עם ה' אלקיך</w:t>
      </w:r>
      <w:r>
        <w:rPr>
          <w:noProof/>
          <w:rtl/>
        </w:rPr>
        <w:t>.</w:t>
      </w:r>
      <w:r w:rsidRPr="00025D4E">
        <w:rPr>
          <w:noProof/>
          <w:rtl/>
        </w:rPr>
        <w:t xml:space="preserve"> למה</w:t>
      </w:r>
      <w:r>
        <w:rPr>
          <w:noProof/>
          <w:rtl/>
        </w:rPr>
        <w:t xml:space="preserve">? </w:t>
      </w:r>
      <w:r w:rsidRPr="00025D4E">
        <w:rPr>
          <w:noProof/>
          <w:rtl/>
        </w:rPr>
        <w:t>שאף הוא תמים</w:t>
      </w:r>
      <w:r>
        <w:rPr>
          <w:noProof/>
          <w:rtl/>
        </w:rPr>
        <w:t>,</w:t>
      </w:r>
      <w:r w:rsidRPr="00025D4E">
        <w:rPr>
          <w:noProof/>
          <w:rtl/>
        </w:rPr>
        <w:t xml:space="preserve"> שנאמר בו</w:t>
      </w:r>
      <w:r>
        <w:rPr>
          <w:noProof/>
          <w:rtl/>
        </w:rPr>
        <w:t>: '</w:t>
      </w:r>
      <w:r w:rsidRPr="00025D4E">
        <w:rPr>
          <w:noProof/>
          <w:rtl/>
        </w:rPr>
        <w:t>הצור תמים פעלו</w:t>
      </w:r>
      <w:r>
        <w:rPr>
          <w:noProof/>
          <w:rtl/>
        </w:rPr>
        <w:t xml:space="preserve">'. </w:t>
      </w:r>
    </w:p>
    <w:p w14:paraId="280EA4C1" w14:textId="77777777" w:rsidR="006C4535" w:rsidRDefault="007E14CF" w:rsidP="005C395B">
      <w:pPr>
        <w:rPr>
          <w:noProof/>
          <w:rtl/>
        </w:rPr>
      </w:pPr>
      <w:r>
        <w:rPr>
          <w:noProof/>
          <w:rtl/>
        </w:rPr>
        <w:t>לפי המדרש הזה, הכוונה ב</w:t>
      </w:r>
      <w:r w:rsidRPr="00C02FC1">
        <w:rPr>
          <w:noProof/>
          <w:rtl/>
        </w:rPr>
        <w:t xml:space="preserve">"תָּמִים תִּהְיֶה עִם ה' אֱלֹקֶיךָ" </w:t>
      </w:r>
      <w:r>
        <w:rPr>
          <w:noProof/>
          <w:rtl/>
        </w:rPr>
        <w:t xml:space="preserve">היא שנהיה תמימים </w:t>
      </w:r>
      <w:r w:rsidRPr="00C02FC1">
        <w:rPr>
          <w:b/>
          <w:bCs/>
          <w:noProof/>
          <w:rtl/>
        </w:rPr>
        <w:t>ביחד</w:t>
      </w:r>
      <w:r>
        <w:rPr>
          <w:noProof/>
          <w:rtl/>
        </w:rPr>
        <w:t xml:space="preserve"> עם ה'</w:t>
      </w:r>
      <w:r w:rsidR="00C02FC1">
        <w:rPr>
          <w:rFonts w:hint="cs"/>
          <w:noProof/>
          <w:rtl/>
        </w:rPr>
        <w:t>:</w:t>
      </w:r>
      <w:r>
        <w:rPr>
          <w:noProof/>
          <w:rtl/>
        </w:rPr>
        <w:t xml:space="preserve"> תמימות היא אחת מדרכי</w:t>
      </w:r>
      <w:r w:rsidR="00C02FC1">
        <w:rPr>
          <w:rFonts w:hint="cs"/>
          <w:noProof/>
          <w:rtl/>
        </w:rPr>
        <w:t>ו של</w:t>
      </w:r>
      <w:r>
        <w:rPr>
          <w:noProof/>
          <w:rtl/>
        </w:rPr>
        <w:t xml:space="preserve"> ה'</w:t>
      </w:r>
      <w:r w:rsidR="00C02FC1">
        <w:rPr>
          <w:rFonts w:hint="cs"/>
          <w:noProof/>
          <w:rtl/>
        </w:rPr>
        <w:t>,</w:t>
      </w:r>
      <w:r>
        <w:rPr>
          <w:noProof/>
          <w:rtl/>
        </w:rPr>
        <w:t xml:space="preserve"> וכאשר אנחנו תמימים, אנחנו </w:t>
      </w:r>
      <w:r w:rsidR="00C02FC1">
        <w:rPr>
          <w:rFonts w:hint="cs"/>
          <w:noProof/>
          <w:rtl/>
        </w:rPr>
        <w:t>מקיימים את מצוות והלכת בדרכיו</w:t>
      </w:r>
      <w:r>
        <w:rPr>
          <w:noProof/>
          <w:rtl/>
        </w:rPr>
        <w:t xml:space="preserve">. </w:t>
      </w:r>
    </w:p>
    <w:p w14:paraId="2A60C2BA" w14:textId="50C170BB" w:rsidR="007E14CF" w:rsidRDefault="007E14CF" w:rsidP="005C395B">
      <w:pPr>
        <w:rPr>
          <w:noProof/>
          <w:rtl/>
        </w:rPr>
      </w:pPr>
      <w:r>
        <w:rPr>
          <w:noProof/>
          <w:rtl/>
        </w:rPr>
        <w:t>מה</w:t>
      </w:r>
      <w:r w:rsidR="00C02FC1">
        <w:rPr>
          <w:rFonts w:hint="cs"/>
          <w:noProof/>
          <w:rtl/>
        </w:rPr>
        <w:t>י</w:t>
      </w:r>
      <w:r>
        <w:rPr>
          <w:noProof/>
          <w:rtl/>
        </w:rPr>
        <w:t xml:space="preserve"> אותה התמימות של הקב"ה שעלינו לח</w:t>
      </w:r>
      <w:r w:rsidR="006B4BCA">
        <w:rPr>
          <w:rFonts w:hint="cs"/>
          <w:noProof/>
          <w:rtl/>
        </w:rPr>
        <w:t>ק</w:t>
      </w:r>
      <w:r>
        <w:rPr>
          <w:noProof/>
          <w:rtl/>
        </w:rPr>
        <w:t xml:space="preserve">ות? תמימות היא שלימות – התרגום של אונקלוס ל"תמים תהיה" הוא </w:t>
      </w:r>
      <w:r w:rsidRPr="006C4535">
        <w:rPr>
          <w:noProof/>
          <w:rtl/>
        </w:rPr>
        <w:t>"שְׁלִים תְּהֵי".</w:t>
      </w:r>
      <w:r>
        <w:rPr>
          <w:noProof/>
          <w:rtl/>
        </w:rPr>
        <w:t xml:space="preserve"> הקב"ה אחד והוא שלם: הוא לא חלוק למדות שונות או למצבים שונים, אלא כולו מאוחד בשלמות. כך גם עלינו להיות שלמים. איך שאנחנו בישיבה, אנחנו אמורים להיות גם מחוץ לישיבה. לא אמור להיות פער. </w:t>
      </w:r>
    </w:p>
    <w:p w14:paraId="5D1B1630" w14:textId="06E9C530" w:rsidR="007E14CF" w:rsidRDefault="007E14CF" w:rsidP="005C395B">
      <w:pPr>
        <w:rPr>
          <w:noProof/>
          <w:rtl/>
        </w:rPr>
      </w:pPr>
      <w:r>
        <w:rPr>
          <w:noProof/>
          <w:rtl/>
        </w:rPr>
        <w:t xml:space="preserve">לפעמים, כאשר בחורים מגיעים לישיבה, </w:t>
      </w:r>
      <w:r w:rsidR="0067184D">
        <w:rPr>
          <w:rFonts w:hint="cs"/>
          <w:noProof/>
          <w:rtl/>
        </w:rPr>
        <w:t xml:space="preserve">הם </w:t>
      </w:r>
      <w:r>
        <w:rPr>
          <w:noProof/>
          <w:rtl/>
        </w:rPr>
        <w:t xml:space="preserve">רוצים לרוץ קדימה, לקבל עליהם חומרות חדשות, להיות מישהו אחר. כמובן שתמיד </w:t>
      </w:r>
      <w:r w:rsidR="0043670E">
        <w:rPr>
          <w:rFonts w:hint="cs"/>
          <w:noProof/>
          <w:rtl/>
        </w:rPr>
        <w:t>צריך להיות</w:t>
      </w:r>
      <w:r>
        <w:rPr>
          <w:noProof/>
          <w:rtl/>
        </w:rPr>
        <w:t xml:space="preserve"> פער קטן בין מה שהאדם עכשיו ובין מה שהוא שואף להיות – אחרת </w:t>
      </w:r>
      <w:r w:rsidR="0043670E">
        <w:rPr>
          <w:rFonts w:hint="cs"/>
          <w:noProof/>
          <w:rtl/>
        </w:rPr>
        <w:t xml:space="preserve">הוא </w:t>
      </w:r>
      <w:r>
        <w:rPr>
          <w:noProof/>
          <w:rtl/>
        </w:rPr>
        <w:t>לא יתקדם. אבל הפער הזה לא יכול להיות פער גדול</w:t>
      </w:r>
      <w:r w:rsidR="00790492">
        <w:rPr>
          <w:rFonts w:hint="cs"/>
          <w:noProof/>
          <w:rtl/>
        </w:rPr>
        <w:t>,</w:t>
      </w:r>
      <w:r>
        <w:rPr>
          <w:noProof/>
          <w:rtl/>
        </w:rPr>
        <w:t xml:space="preserve"> לא </w:t>
      </w:r>
      <w:r w:rsidR="00790492">
        <w:rPr>
          <w:rFonts w:hint="cs"/>
          <w:noProof/>
          <w:rtl/>
        </w:rPr>
        <w:t>יכולה</w:t>
      </w:r>
      <w:r>
        <w:rPr>
          <w:noProof/>
          <w:rtl/>
        </w:rPr>
        <w:t xml:space="preserve"> להיות קפיצה. שהרי אם יש קפיצה גדולה </w:t>
      </w:r>
      <w:r w:rsidR="0043670E">
        <w:rPr>
          <w:rFonts w:hint="cs"/>
          <w:noProof/>
          <w:rtl/>
        </w:rPr>
        <w:t xml:space="preserve">מדי </w:t>
      </w:r>
      <w:r>
        <w:rPr>
          <w:noProof/>
          <w:rtl/>
        </w:rPr>
        <w:t>בהנ</w:t>
      </w:r>
      <w:r w:rsidR="0043670E">
        <w:rPr>
          <w:rFonts w:hint="cs"/>
          <w:noProof/>
          <w:rtl/>
        </w:rPr>
        <w:t>ת</w:t>
      </w:r>
      <w:r>
        <w:rPr>
          <w:noProof/>
          <w:rtl/>
        </w:rPr>
        <w:t>הגות של אדם</w:t>
      </w:r>
      <w:r w:rsidR="0043670E">
        <w:rPr>
          <w:rFonts w:hint="cs"/>
          <w:noProof/>
          <w:rtl/>
        </w:rPr>
        <w:t>,</w:t>
      </w:r>
      <w:r>
        <w:rPr>
          <w:noProof/>
          <w:rtl/>
        </w:rPr>
        <w:t xml:space="preserve"> </w:t>
      </w:r>
      <w:r w:rsidR="0043670E">
        <w:rPr>
          <w:rFonts w:hint="cs"/>
          <w:noProof/>
          <w:rtl/>
        </w:rPr>
        <w:t xml:space="preserve">אם </w:t>
      </w:r>
      <w:r>
        <w:rPr>
          <w:noProof/>
          <w:rtl/>
        </w:rPr>
        <w:t xml:space="preserve">הוא מנסה להיות במדרגה בה הוא לא באמת נמצא, הוא לא יהיה שלם; יהיה פער בין האישיות שלו כפי שהיא באה לידי ביטוי במקומות שונים. </w:t>
      </w:r>
      <w:r w:rsidR="00D16992">
        <w:rPr>
          <w:rFonts w:hint="cs"/>
          <w:noProof/>
          <w:rtl/>
        </w:rPr>
        <w:t xml:space="preserve">הפער הזה יכול ליצור גם חוסר כנות בין האדם לעצמו </w:t>
      </w:r>
      <w:r w:rsidR="00D16992">
        <w:rPr>
          <w:noProof/>
          <w:rtl/>
        </w:rPr>
        <w:t>–</w:t>
      </w:r>
      <w:r w:rsidR="00D16992">
        <w:rPr>
          <w:rFonts w:hint="cs"/>
          <w:noProof/>
          <w:rtl/>
        </w:rPr>
        <w:t xml:space="preserve"> </w:t>
      </w:r>
      <w:r>
        <w:rPr>
          <w:noProof/>
          <w:rtl/>
        </w:rPr>
        <w:t>יכול להיות שהוא אמנם רוצה לשאוף למדרגה שהוא נמצא בה, אבל לא באמת שואף להיות לשם עכשיו</w:t>
      </w:r>
      <w:r w:rsidR="00D16992">
        <w:rPr>
          <w:rFonts w:hint="cs"/>
          <w:noProof/>
          <w:rtl/>
        </w:rPr>
        <w:t>;</w:t>
      </w:r>
      <w:r>
        <w:rPr>
          <w:noProof/>
          <w:rtl/>
        </w:rPr>
        <w:t xml:space="preserve"> </w:t>
      </w:r>
      <w:r w:rsidR="00384681">
        <w:rPr>
          <w:rFonts w:hint="cs"/>
          <w:noProof/>
          <w:rtl/>
        </w:rPr>
        <w:t xml:space="preserve">ומכל מקום, קפיצה רחוקה כזו אינה בת קיימא: כאשר האדם </w:t>
      </w:r>
      <w:r>
        <w:rPr>
          <w:noProof/>
          <w:rtl/>
        </w:rPr>
        <w:t xml:space="preserve">יצא מהישיבה, הוא </w:t>
      </w:r>
      <w:r w:rsidR="00384681">
        <w:rPr>
          <w:rFonts w:hint="cs"/>
          <w:noProof/>
          <w:rtl/>
        </w:rPr>
        <w:t>יחזור</w:t>
      </w:r>
      <w:r>
        <w:rPr>
          <w:noProof/>
          <w:rtl/>
        </w:rPr>
        <w:t xml:space="preserve"> למקום שהיה בו. </w:t>
      </w:r>
    </w:p>
    <w:p w14:paraId="732F0740" w14:textId="5B3AC41F" w:rsidR="007E14CF" w:rsidRDefault="00AF667C" w:rsidP="005C395B">
      <w:pPr>
        <w:rPr>
          <w:noProof/>
          <w:rtl/>
        </w:rPr>
      </w:pPr>
      <w:r>
        <w:rPr>
          <w:rFonts w:hint="cs"/>
          <w:noProof/>
          <w:rtl/>
        </w:rPr>
        <w:t xml:space="preserve">והרי, </w:t>
      </w:r>
      <w:r w:rsidR="007E14CF">
        <w:rPr>
          <w:noProof/>
          <w:rtl/>
        </w:rPr>
        <w:t>אדם לא רק אמור להיכנס לישיבה</w:t>
      </w:r>
      <w:r>
        <w:rPr>
          <w:rFonts w:hint="cs"/>
          <w:noProof/>
          <w:rtl/>
        </w:rPr>
        <w:t xml:space="preserve"> כאל מקום מנותק מ</w:t>
      </w:r>
      <w:r w:rsidR="00762CC2">
        <w:rPr>
          <w:rFonts w:hint="cs"/>
          <w:noProof/>
          <w:rtl/>
        </w:rPr>
        <w:t>חייו מחוצה לה</w:t>
      </w:r>
      <w:r w:rsidR="007E14CF">
        <w:rPr>
          <w:noProof/>
          <w:rtl/>
        </w:rPr>
        <w:t xml:space="preserve">: הישיבה אמורה להיות מקום שבו </w:t>
      </w:r>
      <w:r w:rsidR="00762CC2">
        <w:rPr>
          <w:rFonts w:hint="cs"/>
          <w:noProof/>
          <w:rtl/>
        </w:rPr>
        <w:t xml:space="preserve">האדם </w:t>
      </w:r>
      <w:r w:rsidR="00086EBF">
        <w:rPr>
          <w:rFonts w:hint="cs"/>
          <w:noProof/>
          <w:rtl/>
        </w:rPr>
        <w:t xml:space="preserve">עובר מסע </w:t>
      </w:r>
      <w:r w:rsidR="00586257">
        <w:rPr>
          <w:rFonts w:hint="cs"/>
          <w:noProof/>
          <w:rtl/>
        </w:rPr>
        <w:t xml:space="preserve">של צמיחה וגדילה, ממקום רוחני </w:t>
      </w:r>
      <w:r w:rsidR="00586257">
        <w:rPr>
          <w:rFonts w:hint="cs"/>
          <w:noProof/>
          <w:rtl/>
        </w:rPr>
        <w:t>אחד לשני; האדם בסוף</w:t>
      </w:r>
      <w:r w:rsidR="007E14CF">
        <w:rPr>
          <w:noProof/>
          <w:rtl/>
        </w:rPr>
        <w:t xml:space="preserve"> יוצא מהישיבה</w:t>
      </w:r>
      <w:r w:rsidR="00586257">
        <w:rPr>
          <w:rFonts w:hint="cs"/>
          <w:noProof/>
          <w:rtl/>
        </w:rPr>
        <w:t>,</w:t>
      </w:r>
      <w:r w:rsidR="007E14CF">
        <w:rPr>
          <w:noProof/>
          <w:rtl/>
        </w:rPr>
        <w:t xml:space="preserve"> ו</w:t>
      </w:r>
      <w:r w:rsidR="00586257">
        <w:rPr>
          <w:rFonts w:hint="cs"/>
          <w:noProof/>
          <w:rtl/>
        </w:rPr>
        <w:t>אמור לה</w:t>
      </w:r>
      <w:r w:rsidR="007E14CF">
        <w:rPr>
          <w:noProof/>
          <w:rtl/>
        </w:rPr>
        <w:t xml:space="preserve">איר על העולם </w:t>
      </w:r>
      <w:r w:rsidR="00586257">
        <w:rPr>
          <w:rFonts w:hint="cs"/>
          <w:noProof/>
          <w:rtl/>
        </w:rPr>
        <w:t>מהאור שקיבל בישיבה</w:t>
      </w:r>
      <w:r w:rsidR="007E14CF">
        <w:rPr>
          <w:noProof/>
          <w:rtl/>
        </w:rPr>
        <w:t>. אם אחרי צאתו מהישיבה הוא חוזר למקום שהיה בו, מה הועילו חכמים בתקנתם? ולכן צריך להתקדם בקצב הנכון ובשלמות. פעמים רבות היה הרב עמיטל אומר שאנשים חושבים שבכל מקום שהמשנה ברורה כותב שעל "ירא שמים" לנהוג בחומרא מסוימת, הכוונה אל</w:t>
      </w:r>
      <w:r w:rsidR="00586257">
        <w:rPr>
          <w:rFonts w:hint="cs"/>
          <w:noProof/>
          <w:rtl/>
        </w:rPr>
        <w:t xml:space="preserve"> </w:t>
      </w:r>
      <w:r w:rsidR="009221B5">
        <w:rPr>
          <w:rFonts w:hint="cs"/>
          <w:noProof/>
          <w:rtl/>
        </w:rPr>
        <w:t xml:space="preserve">הקורא </w:t>
      </w:r>
      <w:r w:rsidR="009221B5">
        <w:rPr>
          <w:noProof/>
          <w:rtl/>
        </w:rPr>
        <w:t>–</w:t>
      </w:r>
      <w:r w:rsidR="009221B5">
        <w:rPr>
          <w:rFonts w:hint="cs"/>
          <w:noProof/>
          <w:rtl/>
        </w:rPr>
        <w:t xml:space="preserve"> ולא היא!</w:t>
      </w:r>
      <w:r w:rsidR="007E14CF">
        <w:rPr>
          <w:noProof/>
          <w:rtl/>
        </w:rPr>
        <w:t xml:space="preserve"> חומרות הן טובות וחשובות למי שראוי להם, אבל לא כל אחד "ירא שמים"</w:t>
      </w:r>
      <w:r w:rsidR="00EF2195">
        <w:rPr>
          <w:rFonts w:hint="cs"/>
          <w:noProof/>
          <w:rtl/>
        </w:rPr>
        <w:t>;</w:t>
      </w:r>
      <w:r w:rsidR="007E14CF">
        <w:rPr>
          <w:noProof/>
          <w:rtl/>
        </w:rPr>
        <w:t xml:space="preserve"> זאת מדרגה</w:t>
      </w:r>
      <w:r w:rsidR="00BC34E5">
        <w:rPr>
          <w:rFonts w:hint="cs"/>
          <w:noProof/>
          <w:rtl/>
        </w:rPr>
        <w:t xml:space="preserve"> שצריך לעבוד כדי להגיע אליה</w:t>
      </w:r>
      <w:r w:rsidR="007E14CF">
        <w:rPr>
          <w:noProof/>
          <w:rtl/>
        </w:rPr>
        <w:t xml:space="preserve">! </w:t>
      </w:r>
    </w:p>
    <w:p w14:paraId="6E361DF4" w14:textId="7EFF01F9" w:rsidR="007E14CF" w:rsidRDefault="007E14CF" w:rsidP="005C395B">
      <w:pPr>
        <w:rPr>
          <w:noProof/>
          <w:rtl/>
        </w:rPr>
      </w:pPr>
      <w:r>
        <w:rPr>
          <w:noProof/>
          <w:rtl/>
        </w:rPr>
        <w:t>השלמות שבאישיותו של אדם צריכה לבוא לידי ביטוי גם בצד השני: כאשר בחור לא נמצא בישיבה, עליו לזכור שהוא לא אמור להיות אדם אחר. האישיות שבחור מבטא בתוך הישיבה צריכה לבוא לידי ביטוי גם מחוץ לישיבה. כאמור, הישיבה היא מקום שאדם גדל בו והוא אמור לצאת ממנו כאשר כולו נמצא ברמה אחרת מאשר הרמה בה נכנס אליה</w:t>
      </w:r>
      <w:r w:rsidR="006261FE">
        <w:rPr>
          <w:rFonts w:hint="cs"/>
          <w:noProof/>
          <w:rtl/>
        </w:rPr>
        <w:t>, והוא משפיע על הסובבים אותו להתקדם ולהתרומם גם הם</w:t>
      </w:r>
      <w:r>
        <w:rPr>
          <w:noProof/>
          <w:rtl/>
        </w:rPr>
        <w:t xml:space="preserve">. </w:t>
      </w:r>
    </w:p>
    <w:p w14:paraId="2D2815A6" w14:textId="4EBDA8D6" w:rsidR="007E14CF" w:rsidRPr="00690F83" w:rsidRDefault="007E14CF" w:rsidP="005C395B">
      <w:pPr>
        <w:rPr>
          <w:noProof/>
          <w:rtl/>
        </w:rPr>
      </w:pPr>
      <w:r>
        <w:rPr>
          <w:noProof/>
          <w:rtl/>
        </w:rPr>
        <w:t xml:space="preserve">יהי רצון שנזכה לגדול בישיבה, להאיר על העולם ולקדשו, </w:t>
      </w:r>
      <w:r w:rsidR="006261FE">
        <w:rPr>
          <w:rFonts w:hint="cs"/>
          <w:noProof/>
          <w:rtl/>
        </w:rPr>
        <w:t xml:space="preserve">מתוך שלמות פנימית </w:t>
      </w:r>
      <w:r w:rsidR="006261FE">
        <w:rPr>
          <w:noProof/>
          <w:rtl/>
        </w:rPr>
        <w:t>–</w:t>
      </w:r>
      <w:r>
        <w:rPr>
          <w:noProof/>
          <w:rtl/>
        </w:rPr>
        <w:t xml:space="preserve"> </w:t>
      </w:r>
      <w:r w:rsidRPr="00BC34E5">
        <w:rPr>
          <w:noProof/>
          <w:rtl/>
        </w:rPr>
        <w:t>"תָּמִים תִּהְיֶה עִם ה' אֱלֹקֶיךָ".</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1EF380B7" w:rsidR="005D76EC" w:rsidRDefault="005D76EC" w:rsidP="00E84CC9">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ברוך גיגי</w:t>
            </w:r>
          </w:p>
          <w:p w14:paraId="240DC1FE" w14:textId="77777777"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ה'תשפ"ד</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38DF" w14:textId="77777777" w:rsidR="00AA755B" w:rsidRDefault="00AA755B" w:rsidP="005F7985">
      <w:pPr>
        <w:spacing w:after="0" w:line="240" w:lineRule="auto"/>
      </w:pPr>
      <w:r>
        <w:separator/>
      </w:r>
    </w:p>
  </w:endnote>
  <w:endnote w:type="continuationSeparator" w:id="0">
    <w:p w14:paraId="48961C74" w14:textId="77777777" w:rsidR="00AA755B" w:rsidRDefault="00AA755B" w:rsidP="005F7985">
      <w:pPr>
        <w:spacing w:after="0" w:line="240" w:lineRule="auto"/>
      </w:pPr>
      <w:r>
        <w:continuationSeparator/>
      </w:r>
    </w:p>
  </w:endnote>
  <w:endnote w:type="continuationNotice" w:id="1">
    <w:p w14:paraId="249AAF53" w14:textId="77777777" w:rsidR="00AA755B" w:rsidRDefault="00AA7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16F1" w14:textId="77777777" w:rsidR="00AA755B" w:rsidRDefault="00AA755B" w:rsidP="005F7985">
      <w:pPr>
        <w:spacing w:after="0" w:line="240" w:lineRule="auto"/>
      </w:pPr>
      <w:r>
        <w:separator/>
      </w:r>
    </w:p>
  </w:footnote>
  <w:footnote w:type="continuationSeparator" w:id="0">
    <w:p w14:paraId="320C107B" w14:textId="77777777" w:rsidR="00AA755B" w:rsidRDefault="00AA755B" w:rsidP="005F7985">
      <w:pPr>
        <w:spacing w:after="0" w:line="240" w:lineRule="auto"/>
      </w:pPr>
      <w:r>
        <w:continuationSeparator/>
      </w:r>
    </w:p>
  </w:footnote>
  <w:footnote w:type="continuationNotice" w:id="1">
    <w:p w14:paraId="3E7F1274" w14:textId="77777777" w:rsidR="00AA755B" w:rsidRDefault="00AA755B">
      <w:pPr>
        <w:spacing w:after="0" w:line="240" w:lineRule="auto"/>
      </w:pPr>
    </w:p>
  </w:footnote>
  <w:footnote w:id="2">
    <w:p w14:paraId="588231B6" w14:textId="7D0B7276"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6C2146">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6C2146">
        <w:rPr>
          <w:rFonts w:hint="cs"/>
          <w:rtl/>
        </w:rPr>
        <w:t>ש</w:t>
      </w:r>
      <w:r w:rsidR="00DB1574">
        <w:rPr>
          <w:rFonts w:hint="cs"/>
          <w:rtl/>
        </w:rPr>
        <w:t>פטים</w:t>
      </w:r>
      <w:r w:rsidR="002D08AF">
        <w:rPr>
          <w:rFonts w:hint="cs"/>
          <w:rtl/>
        </w:rPr>
        <w:t xml:space="preserve"> </w:t>
      </w:r>
      <w:r w:rsidR="0041247B">
        <w:rPr>
          <w:rFonts w:hint="cs"/>
          <w:rtl/>
        </w:rPr>
        <w:t>ה'תשפ"ב</w:t>
      </w:r>
      <w:r w:rsidR="00982200">
        <w:rPr>
          <w:rFonts w:hint="cs"/>
          <w:rtl/>
        </w:rPr>
        <w:t>,</w:t>
      </w:r>
      <w:r w:rsidR="00C43A0B" w:rsidRPr="00A73DEB">
        <w:rPr>
          <w:rtl/>
        </w:rPr>
        <w:t xml:space="preserve"> סוכמה על ידי </w:t>
      </w:r>
      <w:r w:rsidR="002D08AF">
        <w:rPr>
          <w:rFonts w:hint="cs"/>
          <w:rtl/>
        </w:rPr>
        <w:t xml:space="preserve">שמואל גולדברג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3D33A74D" w14:textId="440033B4" w:rsidR="00B462B5" w:rsidRDefault="00B462B5">
      <w:pPr>
        <w:pStyle w:val="FootnoteText"/>
      </w:pPr>
      <w:r>
        <w:rPr>
          <w:rStyle w:val="FootnoteReference"/>
        </w:rPr>
        <w:footnoteRef/>
      </w:r>
      <w:r>
        <w:rPr>
          <w:rtl/>
        </w:rPr>
        <w:t xml:space="preserve"> </w:t>
      </w:r>
      <w:hyperlink r:id="rId1" w:history="1">
        <w:proofErr w:type="spellStart"/>
        <w:r w:rsidR="00B62683" w:rsidRPr="00957929">
          <w:rPr>
            <w:rStyle w:val="Hyperlink"/>
            <w:rFonts w:hint="cs"/>
            <w:rtl/>
          </w:rPr>
          <w:t>גליון</w:t>
        </w:r>
        <w:proofErr w:type="spellEnd"/>
        <w:r w:rsidR="00B62683" w:rsidRPr="00957929">
          <w:rPr>
            <w:rStyle w:val="Hyperlink"/>
            <w:rFonts w:hint="cs"/>
            <w:rtl/>
          </w:rPr>
          <w:t xml:space="preserve"> ג'</w:t>
        </w:r>
      </w:hyperlink>
      <w:r w:rsidR="00B62683">
        <w:rPr>
          <w:rFonts w:hint="cs"/>
          <w:rtl/>
        </w:rPr>
        <w:t xml:space="preserve">, </w:t>
      </w:r>
      <w:r w:rsidR="003B29C6">
        <w:rPr>
          <w:rFonts w:hint="cs"/>
          <w:rtl/>
        </w:rPr>
        <w:t xml:space="preserve">במאמרו של הרב יעקב מדן </w:t>
      </w:r>
      <w:r w:rsidR="00B62683">
        <w:rPr>
          <w:rFonts w:hint="cs"/>
          <w:rtl/>
        </w:rPr>
        <w:t xml:space="preserve">'מסע </w:t>
      </w:r>
      <w:proofErr w:type="spellStart"/>
      <w:r w:rsidR="00B62683">
        <w:rPr>
          <w:rFonts w:hint="cs"/>
          <w:rtl/>
        </w:rPr>
        <w:t>לנינוה</w:t>
      </w:r>
      <w:proofErr w:type="spellEnd"/>
      <w:r w:rsidR="00B62683">
        <w:rPr>
          <w:rFonts w:hint="cs"/>
          <w:rtl/>
        </w:rPr>
        <w:t xml:space="preserve"> בעקבות </w:t>
      </w:r>
      <w:proofErr w:type="spellStart"/>
      <w:r w:rsidR="00B62683">
        <w:rPr>
          <w:rFonts w:hint="cs"/>
          <w:rtl/>
        </w:rPr>
        <w:t>המבי"ט</w:t>
      </w:r>
      <w:proofErr w:type="spellEnd"/>
      <w:r w:rsidR="00B62683">
        <w:rPr>
          <w:rFonts w:hint="cs"/>
          <w:rtl/>
        </w:rPr>
        <w:t>'</w:t>
      </w:r>
      <w:r w:rsidR="003B29C6">
        <w:rPr>
          <w:rFonts w:hint="cs"/>
          <w:rtl/>
        </w:rPr>
        <w:t>.</w:t>
      </w:r>
      <w:r w:rsidR="00B62683">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3280"/>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CBC"/>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4F8"/>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160"/>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929"/>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55B"/>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153280"/>
    <w:pPr>
      <w:keepNext/>
      <w:keepLines/>
      <w:spacing w:before="240" w:after="160"/>
      <w:jc w:val="center"/>
      <w:outlineLvl w:val="0"/>
    </w:pPr>
    <w:rPr>
      <w:rFonts w:ascii="Heebo" w:eastAsiaTheme="majorEastAsia" w:hAnsi="Heebo" w:cs="Heebo"/>
      <w:bCs/>
      <w:sz w:val="36"/>
      <w:szCs w:val="36"/>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153280"/>
    <w:rPr>
      <w:rFonts w:ascii="Heebo" w:eastAsiaTheme="majorEastAsia" w:hAnsi="Heebo" w:cs="Heebo"/>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ush.net/dk/5782/&#1511;&#1493;&#1513;&#1496;&#1488;_&#1491;&#1502;&#1497;&#1500;&#1514;&#1488;_&#1488;&#1500;&#1493;&#1500;_&#1492;&#1502;&#1512;&#1493;&#1510;&#1492;_&#1489;&#1514;&#1513;&#1493;&#1489;&#1492;_&#1514;&#1513;&#1508;&#14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TotalTime>
  <Pages>3</Pages>
  <Words>1502</Words>
  <Characters>8563</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2024-09-04T14:31:00Z</dcterms:created>
  <dcterms:modified xsi:type="dcterms:W3CDTF">2024-09-04T14:31:00Z</dcterms:modified>
</cp:coreProperties>
</file>