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0D77" w14:textId="77777777" w:rsidR="00622397" w:rsidRPr="006222CE" w:rsidRDefault="00622397" w:rsidP="0069106E">
      <w:pPr>
        <w:widowControl w:val="0"/>
        <w:tabs>
          <w:tab w:val="center" w:pos="4818"/>
          <w:tab w:val="right" w:pos="8220"/>
        </w:tabs>
        <w:bidi/>
        <w:spacing w:after="0" w:line="240" w:lineRule="auto"/>
        <w:jc w:val="center"/>
        <w:rPr>
          <w:rFonts w:asciiTheme="minorBidi" w:hAnsiTheme="minorBidi"/>
          <w:b/>
          <w:bCs/>
          <w:sz w:val="24"/>
          <w:szCs w:val="24"/>
        </w:rPr>
      </w:pPr>
      <w:r w:rsidRPr="006222CE">
        <w:rPr>
          <w:rFonts w:asciiTheme="minorBidi" w:hAnsiTheme="minorBidi"/>
          <w:b/>
          <w:bCs/>
          <w:sz w:val="24"/>
          <w:szCs w:val="24"/>
          <w:rtl/>
        </w:rPr>
        <w:t xml:space="preserve">בית המדרש הווירטואלי </w:t>
      </w:r>
      <w:r w:rsidRPr="006222CE">
        <w:rPr>
          <w:rFonts w:asciiTheme="minorBidi" w:hAnsiTheme="minorBidi"/>
          <w:b/>
          <w:bCs/>
          <w:sz w:val="24"/>
          <w:szCs w:val="24"/>
        </w:rPr>
        <w:t>(V.B.M)</w:t>
      </w:r>
      <w:r w:rsidRPr="006222CE">
        <w:rPr>
          <w:rFonts w:asciiTheme="minorBidi" w:hAnsiTheme="minorBidi"/>
          <w:b/>
          <w:bCs/>
          <w:sz w:val="24"/>
          <w:szCs w:val="24"/>
          <w:rtl/>
        </w:rPr>
        <w:t xml:space="preserve"> ע"ש ישראל קושיצקי שליד ישיבת הר עציון</w:t>
      </w:r>
    </w:p>
    <w:p w14:paraId="12455305" w14:textId="77777777" w:rsidR="00622397" w:rsidRPr="006222CE" w:rsidRDefault="00622397" w:rsidP="0069106E">
      <w:pPr>
        <w:widowControl w:val="0"/>
        <w:bidi/>
        <w:spacing w:after="0" w:line="240" w:lineRule="auto"/>
        <w:jc w:val="center"/>
        <w:rPr>
          <w:rStyle w:val="Hyperlink"/>
          <w:rFonts w:asciiTheme="minorBidi" w:hAnsiTheme="minorBidi"/>
          <w:sz w:val="24"/>
          <w:szCs w:val="24"/>
          <w:rtl/>
        </w:rPr>
      </w:pPr>
      <w:r w:rsidRPr="006222CE">
        <w:rPr>
          <w:rStyle w:val="views-field-name"/>
          <w:rFonts w:asciiTheme="minorBidi" w:hAnsiTheme="minorBidi"/>
          <w:b/>
          <w:bCs/>
          <w:sz w:val="24"/>
          <w:szCs w:val="24"/>
          <w:shd w:val="clear" w:color="auto" w:fill="FFFFFF"/>
          <w:rtl/>
        </w:rPr>
        <w:t>שיעורים ב</w:t>
      </w:r>
      <w:hyperlink r:id="rId8" w:history="1">
        <w:r w:rsidRPr="006222CE">
          <w:rPr>
            <w:rStyle w:val="Hyperlink"/>
            <w:rFonts w:asciiTheme="minorBidi" w:hAnsiTheme="minorBidi"/>
            <w:sz w:val="24"/>
            <w:szCs w:val="24"/>
            <w:rtl/>
          </w:rPr>
          <w:t>דרכיה: אישה והלכה</w:t>
        </w:r>
      </w:hyperlink>
    </w:p>
    <w:p w14:paraId="088E908E" w14:textId="77777777" w:rsidR="00622397" w:rsidRPr="006222CE" w:rsidRDefault="00622397" w:rsidP="0069106E">
      <w:pPr>
        <w:widowControl w:val="0"/>
        <w:bidi/>
        <w:spacing w:after="0" w:line="240" w:lineRule="auto"/>
        <w:jc w:val="center"/>
        <w:rPr>
          <w:rStyle w:val="views-field-name"/>
          <w:rFonts w:asciiTheme="minorBidi" w:hAnsiTheme="minorBidi"/>
          <w:b/>
          <w:bCs/>
          <w:sz w:val="24"/>
          <w:szCs w:val="24"/>
          <w:shd w:val="clear" w:color="auto" w:fill="FFFFFF"/>
        </w:rPr>
      </w:pPr>
    </w:p>
    <w:p w14:paraId="604C51BB" w14:textId="77777777" w:rsidR="00622397" w:rsidRPr="006222CE" w:rsidRDefault="00622397" w:rsidP="0069106E">
      <w:pPr>
        <w:widowControl w:val="0"/>
        <w:bidi/>
        <w:spacing w:after="0" w:line="240" w:lineRule="auto"/>
        <w:jc w:val="center"/>
        <w:rPr>
          <w:rStyle w:val="views-field-field-author"/>
          <w:rFonts w:asciiTheme="minorBidi" w:hAnsiTheme="minorBidi"/>
          <w:b/>
          <w:bCs/>
          <w:sz w:val="24"/>
          <w:szCs w:val="24"/>
          <w:shd w:val="clear" w:color="auto" w:fill="FFFFFF"/>
          <w:rtl/>
        </w:rPr>
      </w:pPr>
      <w:r w:rsidRPr="006222CE">
        <w:rPr>
          <w:rStyle w:val="views-field-field-author"/>
          <w:rFonts w:asciiTheme="minorBidi" w:hAnsiTheme="minorBidi"/>
          <w:b/>
          <w:bCs/>
          <w:sz w:val="24"/>
          <w:szCs w:val="24"/>
          <w:shd w:val="clear" w:color="auto" w:fill="FFFFFF"/>
          <w:rtl/>
        </w:rPr>
        <w:t>צוות דרכיה, לורי נוביק</w:t>
      </w:r>
    </w:p>
    <w:p w14:paraId="0557A791" w14:textId="77777777" w:rsidR="00622397" w:rsidRPr="006222CE" w:rsidRDefault="00622397" w:rsidP="0069106E">
      <w:pPr>
        <w:pStyle w:val="ArticleTitle"/>
        <w:keepNext w:val="0"/>
        <w:keepLines w:val="0"/>
        <w:widowControl w:val="0"/>
        <w:spacing w:before="0" w:line="240" w:lineRule="auto"/>
        <w:rPr>
          <w:sz w:val="24"/>
          <w:szCs w:val="24"/>
          <w:rtl/>
        </w:rPr>
      </w:pPr>
    </w:p>
    <w:p w14:paraId="51692735" w14:textId="7FEB6A3D" w:rsidR="001C3098" w:rsidRPr="006222CE" w:rsidRDefault="00911159" w:rsidP="0069106E">
      <w:pPr>
        <w:pStyle w:val="ArticleTitle"/>
        <w:keepNext w:val="0"/>
        <w:keepLines w:val="0"/>
        <w:widowControl w:val="0"/>
        <w:spacing w:before="0" w:line="240" w:lineRule="auto"/>
        <w:rPr>
          <w:b/>
          <w:bCs/>
          <w:sz w:val="28"/>
          <w:szCs w:val="28"/>
          <w:rtl/>
        </w:rPr>
      </w:pPr>
      <w:r w:rsidRPr="006222CE">
        <w:rPr>
          <w:rFonts w:hint="cs"/>
          <w:b/>
          <w:bCs/>
          <w:sz w:val="28"/>
          <w:szCs w:val="28"/>
          <w:rtl/>
        </w:rPr>
        <w:t>מגע בספר תורה</w:t>
      </w:r>
    </w:p>
    <w:p w14:paraId="70BA529F" w14:textId="77777777" w:rsidR="006222CE" w:rsidRPr="006222CE" w:rsidRDefault="006222CE" w:rsidP="0069106E">
      <w:pPr>
        <w:pStyle w:val="ArticleTitle"/>
        <w:keepNext w:val="0"/>
        <w:keepLines w:val="0"/>
        <w:widowControl w:val="0"/>
        <w:spacing w:before="0" w:line="240" w:lineRule="auto"/>
        <w:rPr>
          <w:sz w:val="24"/>
          <w:szCs w:val="24"/>
          <w:rtl/>
        </w:rPr>
      </w:pPr>
    </w:p>
    <w:p w14:paraId="36A63517" w14:textId="7E2858C1" w:rsidR="005363E2" w:rsidRDefault="00911159" w:rsidP="0069106E">
      <w:pPr>
        <w:pStyle w:val="BriefAbstract"/>
        <w:widowControl w:val="0"/>
        <w:bidi/>
        <w:spacing w:after="0"/>
        <w:jc w:val="center"/>
        <w:rPr>
          <w:rFonts w:asciiTheme="minorBidi" w:hAnsiTheme="minorBidi"/>
          <w:sz w:val="24"/>
          <w:szCs w:val="24"/>
          <w:rtl/>
        </w:rPr>
      </w:pPr>
      <w:r w:rsidRPr="006222CE">
        <w:rPr>
          <w:rFonts w:asciiTheme="minorBidi" w:hAnsiTheme="minorBidi" w:hint="cs"/>
          <w:sz w:val="24"/>
          <w:szCs w:val="24"/>
          <w:rtl/>
        </w:rPr>
        <w:t>כיצד עלינו לנהוג בספר התורה? מי רשאי לגעת בו?</w:t>
      </w:r>
    </w:p>
    <w:p w14:paraId="56076503" w14:textId="77777777" w:rsidR="006222CE" w:rsidRPr="006222CE" w:rsidRDefault="006222CE" w:rsidP="0069106E">
      <w:pPr>
        <w:pStyle w:val="BriefAbstract"/>
        <w:widowControl w:val="0"/>
        <w:bidi/>
        <w:spacing w:after="0"/>
        <w:jc w:val="center"/>
        <w:rPr>
          <w:rFonts w:asciiTheme="minorBidi" w:hAnsiTheme="minorBidi"/>
          <w:sz w:val="24"/>
          <w:szCs w:val="24"/>
          <w:rtl/>
        </w:rPr>
      </w:pPr>
    </w:p>
    <w:bookmarkStart w:id="0" w:name="_Hlk126149656"/>
    <w:p w14:paraId="7A6BC9CF" w14:textId="1BA75EA3" w:rsidR="00884ACE" w:rsidRDefault="00884ACE" w:rsidP="0069106E">
      <w:pPr>
        <w:pStyle w:val="ListParagraph"/>
        <w:widowControl w:val="0"/>
        <w:numPr>
          <w:ilvl w:val="0"/>
          <w:numId w:val="6"/>
        </w:numPr>
        <w:bidi/>
        <w:spacing w:after="0" w:line="240" w:lineRule="auto"/>
        <w:jc w:val="center"/>
        <w:rPr>
          <w:sz w:val="24"/>
          <w:szCs w:val="24"/>
        </w:rPr>
      </w:pPr>
      <w:r w:rsidRPr="006222CE">
        <w:rPr>
          <w:sz w:val="24"/>
          <w:szCs w:val="24"/>
          <w:rtl/>
        </w:rPr>
        <w:fldChar w:fldCharType="begin"/>
      </w:r>
      <w:r w:rsidR="00AB2B20" w:rsidRPr="006222CE">
        <w:rPr>
          <w:sz w:val="24"/>
          <w:szCs w:val="24"/>
        </w:rPr>
        <w:instrText>HYPERLINK</w:instrText>
      </w:r>
      <w:r w:rsidR="00AB2B20" w:rsidRPr="006222CE">
        <w:rPr>
          <w:sz w:val="24"/>
          <w:szCs w:val="24"/>
          <w:rtl/>
        </w:rPr>
        <w:instrText xml:space="preserve"> "</w:instrText>
      </w:r>
      <w:r w:rsidR="00AB2B20" w:rsidRPr="006222CE">
        <w:rPr>
          <w:sz w:val="24"/>
          <w:szCs w:val="24"/>
        </w:rPr>
        <w:instrText>https://deracheha.org.il/maga-be-sefer-torah</w:instrText>
      </w:r>
      <w:r w:rsidR="00AB2B20" w:rsidRPr="006222CE">
        <w:rPr>
          <w:sz w:val="24"/>
          <w:szCs w:val="24"/>
          <w:rtl/>
        </w:rPr>
        <w:instrText>/"</w:instrText>
      </w:r>
      <w:r w:rsidRPr="006222CE">
        <w:rPr>
          <w:sz w:val="24"/>
          <w:szCs w:val="24"/>
          <w:rtl/>
        </w:rPr>
      </w:r>
      <w:r w:rsidRPr="006222CE">
        <w:rPr>
          <w:sz w:val="24"/>
          <w:szCs w:val="24"/>
          <w:rtl/>
        </w:rPr>
        <w:fldChar w:fldCharType="separate"/>
      </w:r>
      <w:r w:rsidRPr="006222CE">
        <w:rPr>
          <w:rStyle w:val="Hyperlink"/>
          <w:sz w:val="24"/>
          <w:szCs w:val="24"/>
          <w:rtl/>
        </w:rPr>
        <w:t>לחצו כאן</w:t>
      </w:r>
      <w:r w:rsidRPr="006222CE">
        <w:rPr>
          <w:sz w:val="24"/>
          <w:szCs w:val="24"/>
          <w:rtl/>
        </w:rPr>
        <w:fldChar w:fldCharType="end"/>
      </w:r>
      <w:r w:rsidRPr="006222CE">
        <w:rPr>
          <w:sz w:val="24"/>
          <w:szCs w:val="24"/>
          <w:rtl/>
        </w:rPr>
        <w:t xml:space="preserve"> כדי לראות גרסה מעודכנת של השיעור עם </w:t>
      </w:r>
      <w:r w:rsidRPr="006222CE">
        <w:rPr>
          <w:rFonts w:hint="cs"/>
          <w:sz w:val="24"/>
          <w:szCs w:val="24"/>
          <w:rtl/>
        </w:rPr>
        <w:t>כלי למידה נוספים</w:t>
      </w:r>
      <w:r w:rsidRPr="006222CE">
        <w:rPr>
          <w:sz w:val="24"/>
          <w:szCs w:val="24"/>
          <w:rtl/>
        </w:rPr>
        <w:t xml:space="preserve"> באתר דרכיה</w:t>
      </w:r>
      <w:r w:rsidRPr="006222CE">
        <w:rPr>
          <w:sz w:val="24"/>
          <w:szCs w:val="24"/>
        </w:rPr>
        <w:t>.</w:t>
      </w:r>
    </w:p>
    <w:p w14:paraId="2C01311B" w14:textId="77777777" w:rsidR="006222CE" w:rsidRPr="006222CE" w:rsidRDefault="006222CE" w:rsidP="0069106E">
      <w:pPr>
        <w:widowControl w:val="0"/>
        <w:bidi/>
        <w:spacing w:after="0" w:line="240" w:lineRule="auto"/>
        <w:ind w:left="360"/>
        <w:jc w:val="center"/>
        <w:rPr>
          <w:sz w:val="24"/>
          <w:szCs w:val="24"/>
        </w:rPr>
      </w:pPr>
    </w:p>
    <w:p w14:paraId="1429FF77" w14:textId="77777777" w:rsidR="00884ACE" w:rsidRDefault="00884ACE" w:rsidP="0069106E">
      <w:pPr>
        <w:pStyle w:val="ListParagraph"/>
        <w:widowControl w:val="0"/>
        <w:numPr>
          <w:ilvl w:val="0"/>
          <w:numId w:val="6"/>
        </w:numPr>
        <w:bidi/>
        <w:spacing w:after="0" w:line="240" w:lineRule="auto"/>
        <w:jc w:val="center"/>
        <w:rPr>
          <w:sz w:val="24"/>
          <w:szCs w:val="24"/>
        </w:rPr>
      </w:pPr>
      <w:hyperlink r:id="rId9" w:history="1">
        <w:r w:rsidRPr="006222CE">
          <w:rPr>
            <w:rStyle w:val="Hyperlink"/>
            <w:sz w:val="24"/>
            <w:szCs w:val="24"/>
            <w:rtl/>
          </w:rPr>
          <w:t>הרשמו כאן</w:t>
        </w:r>
      </w:hyperlink>
      <w:r w:rsidRPr="006222CE">
        <w:rPr>
          <w:sz w:val="24"/>
          <w:szCs w:val="24"/>
          <w:rtl/>
        </w:rPr>
        <w:t xml:space="preserve"> לניוזלטר כדי לקבל עוד עדכונים ותכנים ממיזם דרכיה</w:t>
      </w:r>
      <w:r w:rsidRPr="006222CE">
        <w:rPr>
          <w:sz w:val="24"/>
          <w:szCs w:val="24"/>
        </w:rPr>
        <w:t>.</w:t>
      </w:r>
    </w:p>
    <w:p w14:paraId="7FFEE2EE" w14:textId="77777777" w:rsidR="006222CE" w:rsidRPr="006222CE" w:rsidRDefault="006222CE" w:rsidP="0069106E">
      <w:pPr>
        <w:widowControl w:val="0"/>
        <w:bidi/>
        <w:spacing w:after="0" w:line="240" w:lineRule="auto"/>
        <w:ind w:left="360"/>
        <w:jc w:val="center"/>
        <w:rPr>
          <w:sz w:val="24"/>
          <w:szCs w:val="24"/>
        </w:rPr>
      </w:pPr>
    </w:p>
    <w:p w14:paraId="0892D8DA" w14:textId="1AAFDC1D" w:rsidR="00CF76A2" w:rsidRDefault="00884ACE" w:rsidP="0069106E">
      <w:pPr>
        <w:pStyle w:val="ListParagraph"/>
        <w:widowControl w:val="0"/>
        <w:numPr>
          <w:ilvl w:val="0"/>
          <w:numId w:val="6"/>
        </w:numPr>
        <w:bidi/>
        <w:spacing w:after="0" w:line="240" w:lineRule="auto"/>
        <w:jc w:val="center"/>
        <w:rPr>
          <w:sz w:val="24"/>
          <w:szCs w:val="24"/>
        </w:rPr>
      </w:pPr>
      <w:r w:rsidRPr="006222CE">
        <w:rPr>
          <w:sz w:val="24"/>
          <w:szCs w:val="24"/>
          <w:rtl/>
        </w:rPr>
        <w:t>נשמח לקבל הערות והארות</w:t>
      </w:r>
      <w:r w:rsidRPr="006222CE">
        <w:rPr>
          <w:rFonts w:hint="cs"/>
          <w:sz w:val="24"/>
          <w:szCs w:val="24"/>
          <w:rtl/>
        </w:rPr>
        <w:t xml:space="preserve"> </w:t>
      </w:r>
      <w:hyperlink r:id="rId10" w:history="1">
        <w:r w:rsidRPr="006222CE">
          <w:rPr>
            <w:rStyle w:val="Hyperlink"/>
            <w:rFonts w:hint="cs"/>
            <w:sz w:val="24"/>
            <w:szCs w:val="24"/>
            <w:rtl/>
          </w:rPr>
          <w:t>כאן</w:t>
        </w:r>
      </w:hyperlink>
      <w:r w:rsidRPr="006222CE">
        <w:rPr>
          <w:rFonts w:hint="cs"/>
          <w:sz w:val="24"/>
          <w:szCs w:val="24"/>
          <w:rtl/>
        </w:rPr>
        <w:t>.</w:t>
      </w:r>
      <w:bookmarkEnd w:id="0"/>
    </w:p>
    <w:p w14:paraId="5820FEBB" w14:textId="77777777" w:rsidR="006222CE" w:rsidRDefault="006222CE" w:rsidP="0069106E">
      <w:pPr>
        <w:widowControl w:val="0"/>
        <w:bidi/>
        <w:spacing w:after="0" w:line="240" w:lineRule="auto"/>
        <w:ind w:left="360"/>
        <w:jc w:val="center"/>
        <w:rPr>
          <w:sz w:val="24"/>
          <w:szCs w:val="24"/>
          <w:rtl/>
        </w:rPr>
      </w:pPr>
    </w:p>
    <w:p w14:paraId="5C9F61A6" w14:textId="77777777" w:rsidR="006222CE" w:rsidRPr="006222CE" w:rsidRDefault="006222CE" w:rsidP="0069106E">
      <w:pPr>
        <w:widowControl w:val="0"/>
        <w:bidi/>
        <w:spacing w:after="0" w:line="240" w:lineRule="auto"/>
        <w:ind w:left="360"/>
        <w:jc w:val="center"/>
        <w:rPr>
          <w:sz w:val="24"/>
          <w:szCs w:val="24"/>
          <w:rtl/>
        </w:rPr>
      </w:pPr>
    </w:p>
    <w:p w14:paraId="312B93DF" w14:textId="21CB1FE2" w:rsidR="00CF76A2" w:rsidRPr="006222CE" w:rsidRDefault="00CF76A2" w:rsidP="0069106E">
      <w:pPr>
        <w:widowControl w:val="0"/>
        <w:bidi/>
        <w:spacing w:after="0" w:line="240" w:lineRule="auto"/>
        <w:jc w:val="center"/>
        <w:rPr>
          <w:sz w:val="24"/>
          <w:szCs w:val="24"/>
          <w:rtl/>
          <w:lang w:val="en-US"/>
        </w:rPr>
      </w:pPr>
      <w:r w:rsidRPr="006222CE">
        <w:rPr>
          <w:rFonts w:hint="cs"/>
          <w:sz w:val="24"/>
          <w:szCs w:val="24"/>
          <w:rtl/>
          <w:lang w:val="en-US"/>
        </w:rPr>
        <w:t>מאת לורי נוביק | עריכה: הרב עזרא ביק, אילנה אלצפן, ושיינע גולדברג</w:t>
      </w:r>
    </w:p>
    <w:p w14:paraId="4F6001A2" w14:textId="508BE488" w:rsidR="00CF76A2" w:rsidRDefault="00CF76A2" w:rsidP="0069106E">
      <w:pPr>
        <w:widowControl w:val="0"/>
        <w:bidi/>
        <w:spacing w:after="0" w:line="240" w:lineRule="auto"/>
        <w:jc w:val="center"/>
        <w:rPr>
          <w:sz w:val="24"/>
          <w:szCs w:val="24"/>
          <w:rtl/>
          <w:lang w:val="en-US"/>
        </w:rPr>
      </w:pPr>
      <w:r w:rsidRPr="006222CE">
        <w:rPr>
          <w:rFonts w:hint="cs"/>
          <w:sz w:val="24"/>
          <w:szCs w:val="24"/>
          <w:rtl/>
          <w:lang w:val="en-US"/>
        </w:rPr>
        <w:t>תרגום: שיראל גרסון | עריכה בעברית: עדיה בלנק</w:t>
      </w:r>
    </w:p>
    <w:p w14:paraId="1297E595" w14:textId="77777777" w:rsidR="006222CE" w:rsidRDefault="006222CE" w:rsidP="0069106E">
      <w:pPr>
        <w:widowControl w:val="0"/>
        <w:bidi/>
        <w:spacing w:after="0" w:line="240" w:lineRule="auto"/>
        <w:jc w:val="center"/>
        <w:rPr>
          <w:sz w:val="24"/>
          <w:szCs w:val="24"/>
          <w:rtl/>
          <w:lang w:val="en-US"/>
        </w:rPr>
      </w:pPr>
    </w:p>
    <w:p w14:paraId="41836C42" w14:textId="77777777" w:rsidR="006222CE" w:rsidRPr="006222CE" w:rsidRDefault="006222CE" w:rsidP="0069106E">
      <w:pPr>
        <w:widowControl w:val="0"/>
        <w:bidi/>
        <w:spacing w:after="0" w:line="240" w:lineRule="auto"/>
        <w:jc w:val="center"/>
        <w:rPr>
          <w:sz w:val="24"/>
          <w:szCs w:val="24"/>
          <w:rtl/>
          <w:lang w:val="en-US"/>
        </w:rPr>
      </w:pPr>
    </w:p>
    <w:p w14:paraId="46F2B66A" w14:textId="64CBA67D" w:rsidR="001C3098" w:rsidRPr="006222CE" w:rsidRDefault="009A0742" w:rsidP="0069106E">
      <w:pPr>
        <w:pStyle w:val="Heading1"/>
        <w:keepNext w:val="0"/>
        <w:keepLines w:val="0"/>
        <w:widowControl w:val="0"/>
        <w:spacing w:before="0" w:line="240" w:lineRule="auto"/>
        <w:jc w:val="both"/>
        <w:rPr>
          <w:sz w:val="24"/>
          <w:szCs w:val="24"/>
          <w:rtl/>
        </w:rPr>
      </w:pPr>
      <w:r w:rsidRPr="006222CE">
        <w:rPr>
          <w:rFonts w:hint="cs"/>
          <w:sz w:val="24"/>
          <w:szCs w:val="24"/>
          <w:rtl/>
        </w:rPr>
        <w:t>ספר התורה</w:t>
      </w:r>
    </w:p>
    <w:p w14:paraId="6ACBC308" w14:textId="77777777" w:rsidR="00895944" w:rsidRPr="006222CE" w:rsidRDefault="00895944" w:rsidP="0069106E">
      <w:pPr>
        <w:widowControl w:val="0"/>
        <w:bidi/>
        <w:spacing w:after="0" w:line="240" w:lineRule="auto"/>
        <w:jc w:val="both"/>
        <w:rPr>
          <w:sz w:val="24"/>
          <w:szCs w:val="24"/>
          <w:rtl/>
          <w:lang w:val="en-US"/>
        </w:rPr>
      </w:pPr>
    </w:p>
    <w:p w14:paraId="39DD7CBD" w14:textId="77777777" w:rsidR="009A0742" w:rsidRDefault="009A0742" w:rsidP="0069106E">
      <w:pPr>
        <w:pStyle w:val="HashkafahTitle"/>
        <w:keepNext w:val="0"/>
        <w:keepLines w:val="0"/>
        <w:widowControl w:val="0"/>
        <w:bidi/>
        <w:spacing w:before="0" w:line="240" w:lineRule="auto"/>
        <w:jc w:val="both"/>
        <w:rPr>
          <w:sz w:val="24"/>
          <w:szCs w:val="24"/>
          <w:rtl/>
        </w:rPr>
      </w:pPr>
      <w:r w:rsidRPr="006222CE">
        <w:rPr>
          <w:rFonts w:hint="cs"/>
          <w:sz w:val="24"/>
          <w:szCs w:val="24"/>
          <w:rtl/>
        </w:rPr>
        <w:t xml:space="preserve">מי בא במגע עם ספר התורה? </w:t>
      </w:r>
    </w:p>
    <w:p w14:paraId="137D76DC" w14:textId="1A78DFF0" w:rsidR="008D2812" w:rsidRDefault="00554F86" w:rsidP="0069106E">
      <w:pPr>
        <w:pStyle w:val="HashkafahText"/>
        <w:widowControl w:val="0"/>
        <w:bidi/>
        <w:spacing w:after="0" w:line="240" w:lineRule="auto"/>
        <w:jc w:val="both"/>
        <w:rPr>
          <w:sz w:val="24"/>
          <w:szCs w:val="24"/>
          <w:rtl/>
        </w:rPr>
      </w:pPr>
      <w:r w:rsidRPr="006222CE">
        <w:rPr>
          <w:rFonts w:hint="cs"/>
          <w:sz w:val="24"/>
          <w:szCs w:val="24"/>
          <w:rtl/>
        </w:rPr>
        <w:t>בעוד שספר התורה ממלא תפקיד מרכזי בבית הכנסת, נשים רבות פוגשות בו</w:t>
      </w:r>
      <w:r w:rsidR="00C042A1" w:rsidRPr="006222CE">
        <w:rPr>
          <w:rFonts w:hint="cs"/>
          <w:sz w:val="24"/>
          <w:szCs w:val="24"/>
          <w:rtl/>
        </w:rPr>
        <w:t xml:space="preserve"> אך</w:t>
      </w:r>
      <w:r w:rsidRPr="006222CE">
        <w:rPr>
          <w:rFonts w:hint="cs"/>
          <w:sz w:val="24"/>
          <w:szCs w:val="24"/>
          <w:rtl/>
        </w:rPr>
        <w:t xml:space="preserve"> לעיתים רחוקות.</w:t>
      </w:r>
    </w:p>
    <w:p w14:paraId="3E665B68" w14:textId="77777777" w:rsidR="006222CE" w:rsidRPr="006222CE" w:rsidRDefault="006222CE" w:rsidP="0069106E">
      <w:pPr>
        <w:pStyle w:val="HashkafahText"/>
        <w:widowControl w:val="0"/>
        <w:bidi/>
        <w:spacing w:after="0" w:line="240" w:lineRule="auto"/>
        <w:jc w:val="both"/>
        <w:rPr>
          <w:sz w:val="24"/>
          <w:szCs w:val="24"/>
          <w:rtl/>
        </w:rPr>
      </w:pPr>
    </w:p>
    <w:p w14:paraId="2F2B9D5B" w14:textId="34B344F1" w:rsidR="00554F86" w:rsidRDefault="00554F86" w:rsidP="0069106E">
      <w:pPr>
        <w:pStyle w:val="HashkafahText"/>
        <w:widowControl w:val="0"/>
        <w:bidi/>
        <w:spacing w:after="0" w:line="240" w:lineRule="auto"/>
        <w:jc w:val="both"/>
        <w:rPr>
          <w:sz w:val="24"/>
          <w:szCs w:val="24"/>
          <w:rtl/>
        </w:rPr>
      </w:pPr>
      <w:r w:rsidRPr="006222CE">
        <w:rPr>
          <w:rFonts w:hint="cs"/>
          <w:sz w:val="24"/>
          <w:szCs w:val="24"/>
          <w:rtl/>
        </w:rPr>
        <w:t xml:space="preserve">לגברים יש מגוון הזדמנויות </w:t>
      </w:r>
      <w:r w:rsidR="00EC7A16" w:rsidRPr="006222CE">
        <w:rPr>
          <w:rFonts w:hint="cs"/>
          <w:sz w:val="24"/>
          <w:szCs w:val="24"/>
          <w:rtl/>
        </w:rPr>
        <w:t xml:space="preserve">לבוא </w:t>
      </w:r>
      <w:r w:rsidRPr="006222CE">
        <w:rPr>
          <w:rFonts w:hint="cs"/>
          <w:sz w:val="24"/>
          <w:szCs w:val="24"/>
          <w:rtl/>
        </w:rPr>
        <w:t>במגע עם ספר התורה:</w:t>
      </w:r>
      <w:r w:rsidRPr="006222CE">
        <w:rPr>
          <w:rFonts w:hint="cs"/>
          <w:sz w:val="24"/>
          <w:szCs w:val="24"/>
        </w:rPr>
        <w:t xml:space="preserve"> </w:t>
      </w:r>
      <w:r w:rsidRPr="006222CE">
        <w:rPr>
          <w:rFonts w:hint="cs"/>
          <w:sz w:val="24"/>
          <w:szCs w:val="24"/>
          <w:rtl/>
        </w:rPr>
        <w:t>כאשר מוציאים אותו מארון הק</w:t>
      </w:r>
      <w:r w:rsidR="00E75591" w:rsidRPr="006222CE">
        <w:rPr>
          <w:rFonts w:hint="cs"/>
          <w:sz w:val="24"/>
          <w:szCs w:val="24"/>
          <w:rtl/>
        </w:rPr>
        <w:t xml:space="preserve">ודש ומחזירים אותו אליו, </w:t>
      </w:r>
      <w:r w:rsidR="007F4943" w:rsidRPr="006222CE">
        <w:rPr>
          <w:rFonts w:hint="cs"/>
          <w:sz w:val="24"/>
          <w:szCs w:val="24"/>
          <w:rtl/>
        </w:rPr>
        <w:t xml:space="preserve">בקריאת התורה או </w:t>
      </w:r>
      <w:r w:rsidR="00E60830" w:rsidRPr="006222CE">
        <w:rPr>
          <w:rFonts w:hint="cs"/>
          <w:sz w:val="24"/>
          <w:szCs w:val="24"/>
          <w:rtl/>
        </w:rPr>
        <w:t>בעלייה לתורה</w:t>
      </w:r>
      <w:r w:rsidR="007F4943" w:rsidRPr="006222CE">
        <w:rPr>
          <w:rFonts w:hint="cs"/>
          <w:sz w:val="24"/>
          <w:szCs w:val="24"/>
          <w:rtl/>
        </w:rPr>
        <w:t xml:space="preserve">, בהגבהה או בגלילה. קרבה פיזית אל ספר התורה יכולה </w:t>
      </w:r>
      <w:r w:rsidR="006A0A63" w:rsidRPr="006222CE">
        <w:rPr>
          <w:rFonts w:hint="cs"/>
          <w:sz w:val="24"/>
          <w:szCs w:val="24"/>
          <w:rtl/>
        </w:rPr>
        <w:t xml:space="preserve">להיות חוויה </w:t>
      </w:r>
      <w:r w:rsidR="007F4943" w:rsidRPr="006222CE">
        <w:rPr>
          <w:rFonts w:hint="cs"/>
          <w:sz w:val="24"/>
          <w:szCs w:val="24"/>
          <w:rtl/>
        </w:rPr>
        <w:t xml:space="preserve">משמעותית ביותר. </w:t>
      </w:r>
    </w:p>
    <w:p w14:paraId="1D24C654" w14:textId="77777777" w:rsidR="006222CE" w:rsidRPr="006222CE" w:rsidRDefault="006222CE" w:rsidP="0069106E">
      <w:pPr>
        <w:pStyle w:val="HashkafahText"/>
        <w:widowControl w:val="0"/>
        <w:bidi/>
        <w:spacing w:after="0" w:line="240" w:lineRule="auto"/>
        <w:jc w:val="both"/>
        <w:rPr>
          <w:sz w:val="24"/>
          <w:szCs w:val="24"/>
          <w:rtl/>
        </w:rPr>
      </w:pPr>
    </w:p>
    <w:p w14:paraId="5C280948" w14:textId="513251DA" w:rsidR="007F4943" w:rsidRDefault="007F4943" w:rsidP="0069106E">
      <w:pPr>
        <w:pStyle w:val="HashkafahText"/>
        <w:widowControl w:val="0"/>
        <w:bidi/>
        <w:spacing w:after="0" w:line="240" w:lineRule="auto"/>
        <w:jc w:val="both"/>
        <w:rPr>
          <w:sz w:val="24"/>
          <w:szCs w:val="24"/>
          <w:rtl/>
        </w:rPr>
      </w:pPr>
      <w:r w:rsidRPr="006222CE">
        <w:rPr>
          <w:rFonts w:hint="cs"/>
          <w:sz w:val="24"/>
          <w:szCs w:val="24"/>
          <w:rtl/>
        </w:rPr>
        <w:t>בהספדו על אביו, הרב אהרן ליכטנשטיי</w:t>
      </w:r>
      <w:r w:rsidRPr="006222CE">
        <w:rPr>
          <w:rFonts w:hint="eastAsia"/>
          <w:sz w:val="24"/>
          <w:szCs w:val="24"/>
          <w:rtl/>
        </w:rPr>
        <w:t>ן</w:t>
      </w:r>
      <w:r w:rsidRPr="006222CE">
        <w:rPr>
          <w:rFonts w:hint="cs"/>
          <w:sz w:val="24"/>
          <w:szCs w:val="24"/>
          <w:rtl/>
        </w:rPr>
        <w:t>, הרב משה ליכטנשטיי</w:t>
      </w:r>
      <w:r w:rsidRPr="006222CE">
        <w:rPr>
          <w:rFonts w:hint="eastAsia"/>
          <w:sz w:val="24"/>
          <w:szCs w:val="24"/>
          <w:rtl/>
        </w:rPr>
        <w:t>ן</w:t>
      </w:r>
      <w:r w:rsidRPr="006222CE">
        <w:rPr>
          <w:rFonts w:hint="cs"/>
          <w:sz w:val="24"/>
          <w:szCs w:val="24"/>
          <w:rtl/>
        </w:rPr>
        <w:t xml:space="preserve"> משתף באנקדוטה </w:t>
      </w:r>
      <w:r w:rsidR="00E35F6C" w:rsidRPr="006222CE">
        <w:rPr>
          <w:rFonts w:hint="cs"/>
          <w:sz w:val="24"/>
          <w:szCs w:val="24"/>
          <w:rtl/>
        </w:rPr>
        <w:t>שממחישה זאת יפה</w:t>
      </w:r>
      <w:r w:rsidRPr="006222CE">
        <w:rPr>
          <w:rFonts w:hint="cs"/>
          <w:sz w:val="24"/>
          <w:szCs w:val="24"/>
          <w:rtl/>
        </w:rPr>
        <w:t>:</w:t>
      </w:r>
    </w:p>
    <w:p w14:paraId="7A287032" w14:textId="77777777" w:rsidR="006222CE" w:rsidRPr="006222CE" w:rsidRDefault="006222CE" w:rsidP="0069106E">
      <w:pPr>
        <w:pStyle w:val="HashkafahText"/>
        <w:widowControl w:val="0"/>
        <w:bidi/>
        <w:spacing w:after="0" w:line="240" w:lineRule="auto"/>
        <w:jc w:val="both"/>
        <w:rPr>
          <w:sz w:val="24"/>
          <w:szCs w:val="24"/>
          <w:rtl/>
        </w:rPr>
      </w:pPr>
    </w:p>
    <w:p w14:paraId="6FCBEF36" w14:textId="52FD8B3C" w:rsidR="007F4943" w:rsidRDefault="00BC7609" w:rsidP="0069106E">
      <w:pPr>
        <w:pStyle w:val="SourceTitle"/>
        <w:widowControl w:val="0"/>
        <w:spacing w:after="0" w:line="240" w:lineRule="auto"/>
        <w:ind w:left="720"/>
        <w:jc w:val="both"/>
        <w:rPr>
          <w:b w:val="0"/>
          <w:bCs w:val="0"/>
          <w:sz w:val="24"/>
          <w:szCs w:val="24"/>
          <w:rtl/>
        </w:rPr>
      </w:pPr>
      <w:r w:rsidRPr="006222CE">
        <w:rPr>
          <w:rFonts w:hint="cs"/>
          <w:b w:val="0"/>
          <w:bCs w:val="0"/>
          <w:sz w:val="24"/>
          <w:szCs w:val="24"/>
          <w:rtl/>
        </w:rPr>
        <w:t>ה</w:t>
      </w:r>
      <w:r w:rsidR="007F4943" w:rsidRPr="006222CE">
        <w:rPr>
          <w:rFonts w:hint="cs"/>
          <w:b w:val="0"/>
          <w:bCs w:val="0"/>
          <w:sz w:val="24"/>
          <w:szCs w:val="24"/>
          <w:rtl/>
        </w:rPr>
        <w:t xml:space="preserve">רב משה ליכטנשטיין, </w:t>
      </w:r>
      <w:r w:rsidR="002419EB" w:rsidRPr="006222CE">
        <w:rPr>
          <w:rFonts w:hint="cs"/>
          <w:b w:val="0"/>
          <w:bCs w:val="0"/>
          <w:sz w:val="24"/>
          <w:szCs w:val="24"/>
          <w:rtl/>
        </w:rPr>
        <w:t>"</w:t>
      </w:r>
      <w:r w:rsidR="007F4943" w:rsidRPr="006222CE">
        <w:rPr>
          <w:rFonts w:hint="cs"/>
          <w:b w:val="0"/>
          <w:bCs w:val="0"/>
          <w:sz w:val="24"/>
          <w:szCs w:val="24"/>
          <w:rtl/>
        </w:rPr>
        <w:t>בכל לבי דרשתיך</w:t>
      </w:r>
      <w:r w:rsidR="002419EB" w:rsidRPr="006222CE">
        <w:rPr>
          <w:rFonts w:hint="cs"/>
          <w:b w:val="0"/>
          <w:bCs w:val="0"/>
          <w:sz w:val="24"/>
          <w:szCs w:val="24"/>
          <w:rtl/>
        </w:rPr>
        <w:t xml:space="preserve">", </w:t>
      </w:r>
      <w:r w:rsidR="007F4943" w:rsidRPr="006222CE">
        <w:rPr>
          <w:rFonts w:hint="cs"/>
          <w:b w:val="0"/>
          <w:bCs w:val="0"/>
          <w:sz w:val="24"/>
          <w:szCs w:val="24"/>
          <w:rtl/>
        </w:rPr>
        <w:t>אשרי אדם עוז לו בך, עורך חיים נבון</w:t>
      </w:r>
      <w:r w:rsidR="002419EB" w:rsidRPr="006222CE">
        <w:rPr>
          <w:rFonts w:hint="cs"/>
          <w:b w:val="0"/>
          <w:bCs w:val="0"/>
          <w:sz w:val="24"/>
          <w:szCs w:val="24"/>
          <w:rtl/>
        </w:rPr>
        <w:t xml:space="preserve"> </w:t>
      </w:r>
      <w:r w:rsidR="007F4943" w:rsidRPr="006222CE">
        <w:rPr>
          <w:rFonts w:hint="cs"/>
          <w:b w:val="0"/>
          <w:bCs w:val="0"/>
          <w:sz w:val="24"/>
          <w:szCs w:val="24"/>
          <w:rtl/>
        </w:rPr>
        <w:t>(תל אביב: ידיעות אחרונות, 2018),</w:t>
      </w:r>
      <w:r w:rsidR="00F067AB" w:rsidRPr="006222CE">
        <w:rPr>
          <w:rFonts w:hint="cs"/>
          <w:b w:val="0"/>
          <w:bCs w:val="0"/>
          <w:sz w:val="24"/>
          <w:szCs w:val="24"/>
          <w:rtl/>
        </w:rPr>
        <w:t xml:space="preserve"> עמ'</w:t>
      </w:r>
      <w:r w:rsidR="007F4943" w:rsidRPr="006222CE">
        <w:rPr>
          <w:rFonts w:hint="cs"/>
          <w:b w:val="0"/>
          <w:bCs w:val="0"/>
          <w:sz w:val="24"/>
          <w:szCs w:val="24"/>
          <w:rtl/>
        </w:rPr>
        <w:t xml:space="preserve"> 93 </w:t>
      </w:r>
    </w:p>
    <w:p w14:paraId="4FA829CB" w14:textId="77777777" w:rsidR="006222CE" w:rsidRPr="006222CE" w:rsidRDefault="006222CE" w:rsidP="0069106E">
      <w:pPr>
        <w:pStyle w:val="SourceTitle"/>
        <w:widowControl w:val="0"/>
        <w:spacing w:after="0" w:line="240" w:lineRule="auto"/>
        <w:ind w:left="720"/>
        <w:jc w:val="both"/>
        <w:rPr>
          <w:b w:val="0"/>
          <w:bCs w:val="0"/>
          <w:sz w:val="24"/>
          <w:szCs w:val="24"/>
        </w:rPr>
      </w:pPr>
    </w:p>
    <w:p w14:paraId="7DA4CBA5" w14:textId="307537E2" w:rsidR="007F4943" w:rsidRDefault="007F4943"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 xml:space="preserve">אחד מתלמידיו </w:t>
      </w:r>
      <w:r w:rsidR="00C042A1" w:rsidRPr="006222CE">
        <w:rPr>
          <w:rFonts w:hint="cs"/>
          <w:b w:val="0"/>
          <w:bCs w:val="0"/>
          <w:sz w:val="24"/>
          <w:szCs w:val="24"/>
          <w:rtl/>
        </w:rPr>
        <w:t>הנאמנים</w:t>
      </w:r>
      <w:r w:rsidRPr="006222CE">
        <w:rPr>
          <w:rFonts w:hint="cs"/>
          <w:b w:val="0"/>
          <w:bCs w:val="0"/>
          <w:sz w:val="24"/>
          <w:szCs w:val="24"/>
          <w:rtl/>
        </w:rPr>
        <w:t xml:space="preserve"> סיפר לי שפעם שאל את אבא למה הוא מקפיד לנשק את ספר התורה. הוא ציפה לשמוע תשובה בסגנון </w:t>
      </w:r>
      <w:r w:rsidR="00C060FC" w:rsidRPr="006222CE">
        <w:rPr>
          <w:rFonts w:hint="cs"/>
          <w:b w:val="0"/>
          <w:bCs w:val="0"/>
          <w:sz w:val="24"/>
          <w:szCs w:val="24"/>
          <w:rtl/>
        </w:rPr>
        <w:t>'</w:t>
      </w:r>
      <w:r w:rsidRPr="006222CE">
        <w:rPr>
          <w:rFonts w:hint="cs"/>
          <w:b w:val="0"/>
          <w:bCs w:val="0"/>
          <w:sz w:val="24"/>
          <w:szCs w:val="24"/>
          <w:rtl/>
        </w:rPr>
        <w:t>כי במסכת סופרים כתוב כך</w:t>
      </w:r>
      <w:r w:rsidR="00C060FC" w:rsidRPr="006222CE">
        <w:rPr>
          <w:rFonts w:hint="cs"/>
          <w:b w:val="0"/>
          <w:bCs w:val="0"/>
          <w:sz w:val="24"/>
          <w:szCs w:val="24"/>
          <w:rtl/>
        </w:rPr>
        <w:t>'</w:t>
      </w:r>
      <w:r w:rsidRPr="006222CE">
        <w:rPr>
          <w:rFonts w:hint="cs"/>
          <w:b w:val="0"/>
          <w:bCs w:val="0"/>
          <w:sz w:val="24"/>
          <w:szCs w:val="24"/>
          <w:rtl/>
        </w:rPr>
        <w:t xml:space="preserve">, אך אבא ענה לו בפשטות: </w:t>
      </w:r>
      <w:r w:rsidR="00C060FC" w:rsidRPr="006222CE">
        <w:rPr>
          <w:rFonts w:hint="cs"/>
          <w:b w:val="0"/>
          <w:bCs w:val="0"/>
          <w:sz w:val="24"/>
          <w:szCs w:val="24"/>
          <w:rtl/>
        </w:rPr>
        <w:t>"</w:t>
      </w:r>
      <w:r w:rsidRPr="006222CE">
        <w:rPr>
          <w:rFonts w:hint="cs"/>
          <w:b w:val="0"/>
          <w:bCs w:val="0"/>
          <w:sz w:val="24"/>
          <w:szCs w:val="24"/>
          <w:rtl/>
        </w:rPr>
        <w:t>כי יהודי רוצה לנשק ספר תורה</w:t>
      </w:r>
      <w:r w:rsidR="00C060FC" w:rsidRPr="006222CE">
        <w:rPr>
          <w:rFonts w:hint="cs"/>
          <w:b w:val="0"/>
          <w:bCs w:val="0"/>
          <w:sz w:val="24"/>
          <w:szCs w:val="24"/>
          <w:rtl/>
        </w:rPr>
        <w:t>".</w:t>
      </w:r>
    </w:p>
    <w:p w14:paraId="2EB70A8B"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260A9419" w14:textId="0616BA55" w:rsidR="007F4943" w:rsidRDefault="00C042A1" w:rsidP="0069106E">
      <w:pPr>
        <w:pStyle w:val="HashkafahText"/>
        <w:widowControl w:val="0"/>
        <w:bidi/>
        <w:spacing w:after="0" w:line="240" w:lineRule="auto"/>
        <w:jc w:val="both"/>
        <w:rPr>
          <w:sz w:val="24"/>
          <w:szCs w:val="24"/>
          <w:rtl/>
        </w:rPr>
      </w:pPr>
      <w:r w:rsidRPr="006222CE">
        <w:rPr>
          <w:rFonts w:hint="cs"/>
          <w:sz w:val="24"/>
          <w:szCs w:val="24"/>
          <w:rtl/>
        </w:rPr>
        <w:t xml:space="preserve">אך </w:t>
      </w:r>
      <w:r w:rsidR="007F4943" w:rsidRPr="006222CE">
        <w:rPr>
          <w:rFonts w:hint="cs"/>
          <w:sz w:val="24"/>
          <w:szCs w:val="24"/>
          <w:rtl/>
        </w:rPr>
        <w:t xml:space="preserve">טבעי שאישה יהודייה תרצה בקרבתו </w:t>
      </w:r>
      <w:r w:rsidR="0046235E" w:rsidRPr="006222CE">
        <w:rPr>
          <w:rFonts w:hint="cs"/>
          <w:sz w:val="24"/>
          <w:szCs w:val="24"/>
          <w:rtl/>
        </w:rPr>
        <w:t xml:space="preserve">הפיזית </w:t>
      </w:r>
      <w:r w:rsidR="007F4943" w:rsidRPr="006222CE">
        <w:rPr>
          <w:rFonts w:hint="cs"/>
          <w:sz w:val="24"/>
          <w:szCs w:val="24"/>
          <w:rtl/>
        </w:rPr>
        <w:t>של ספר התורה, מתוך אהבת תורה</w:t>
      </w:r>
      <w:r w:rsidR="005E760F" w:rsidRPr="006222CE">
        <w:rPr>
          <w:rFonts w:hint="cs"/>
          <w:sz w:val="24"/>
          <w:szCs w:val="24"/>
          <w:rtl/>
        </w:rPr>
        <w:t xml:space="preserve"> אמיתית</w:t>
      </w:r>
      <w:r w:rsidR="007F4943" w:rsidRPr="006222CE">
        <w:rPr>
          <w:rFonts w:hint="cs"/>
          <w:sz w:val="24"/>
          <w:szCs w:val="24"/>
          <w:rtl/>
        </w:rPr>
        <w:t xml:space="preserve">. </w:t>
      </w:r>
      <w:r w:rsidR="00B80D21" w:rsidRPr="006222CE">
        <w:rPr>
          <w:rFonts w:hint="cs"/>
          <w:sz w:val="24"/>
          <w:szCs w:val="24"/>
          <w:rtl/>
        </w:rPr>
        <w:t>במאמר זה</w:t>
      </w:r>
      <w:r w:rsidR="007F4943" w:rsidRPr="006222CE">
        <w:rPr>
          <w:rFonts w:hint="cs"/>
          <w:sz w:val="24"/>
          <w:szCs w:val="24"/>
          <w:rtl/>
        </w:rPr>
        <w:t xml:space="preserve"> נדון בשאלות ההלכתיות הנוגעות לכך.</w:t>
      </w:r>
    </w:p>
    <w:p w14:paraId="01D58AB7" w14:textId="77777777" w:rsidR="006222CE" w:rsidRPr="006222CE" w:rsidRDefault="006222CE" w:rsidP="0069106E">
      <w:pPr>
        <w:pStyle w:val="HashkafahText"/>
        <w:widowControl w:val="0"/>
        <w:bidi/>
        <w:spacing w:after="0" w:line="240" w:lineRule="auto"/>
        <w:jc w:val="both"/>
        <w:rPr>
          <w:sz w:val="24"/>
          <w:szCs w:val="24"/>
          <w:rtl/>
        </w:rPr>
      </w:pPr>
    </w:p>
    <w:p w14:paraId="27906AB0" w14:textId="75E22A3D" w:rsidR="008D2812" w:rsidRDefault="00F04C77" w:rsidP="0069106E">
      <w:pPr>
        <w:widowControl w:val="0"/>
        <w:bidi/>
        <w:spacing w:after="0" w:line="240" w:lineRule="auto"/>
        <w:jc w:val="both"/>
        <w:rPr>
          <w:sz w:val="24"/>
          <w:szCs w:val="24"/>
          <w:rtl/>
          <w:lang w:val="en-US"/>
        </w:rPr>
      </w:pPr>
      <w:r w:rsidRPr="006222CE">
        <w:rPr>
          <w:rFonts w:hint="cs"/>
          <w:sz w:val="24"/>
          <w:szCs w:val="24"/>
          <w:rtl/>
          <w:lang w:val="en-US"/>
        </w:rPr>
        <w:t xml:space="preserve">ספר התורה קדוש, וקדושתו באה לידי ביטוי </w:t>
      </w:r>
      <w:r w:rsidR="00292CA4" w:rsidRPr="006222CE">
        <w:rPr>
          <w:rFonts w:hint="cs"/>
          <w:sz w:val="24"/>
          <w:szCs w:val="24"/>
          <w:rtl/>
          <w:lang w:val="en-US"/>
        </w:rPr>
        <w:t>ב</w:t>
      </w:r>
      <w:r w:rsidRPr="006222CE">
        <w:rPr>
          <w:rFonts w:hint="cs"/>
          <w:sz w:val="24"/>
          <w:szCs w:val="24"/>
          <w:rtl/>
          <w:lang w:val="en-US"/>
        </w:rPr>
        <w:t xml:space="preserve">הלכות </w:t>
      </w:r>
      <w:r w:rsidR="00683149" w:rsidRPr="006222CE">
        <w:rPr>
          <w:rFonts w:hint="cs"/>
          <w:sz w:val="24"/>
          <w:szCs w:val="24"/>
          <w:rtl/>
          <w:lang w:val="en-US"/>
        </w:rPr>
        <w:t>המנחות אותנו כיצד יש לנהוג בספר התורה</w:t>
      </w:r>
      <w:r w:rsidR="0046235E" w:rsidRPr="006222CE">
        <w:rPr>
          <w:rFonts w:hint="cs"/>
          <w:sz w:val="24"/>
          <w:szCs w:val="24"/>
          <w:rtl/>
          <w:lang w:val="en-US"/>
        </w:rPr>
        <w:t xml:space="preserve"> </w:t>
      </w:r>
      <w:r w:rsidR="00F94C18" w:rsidRPr="006222CE">
        <w:rPr>
          <w:rFonts w:hint="cs"/>
          <w:sz w:val="24"/>
          <w:szCs w:val="24"/>
          <w:rtl/>
          <w:lang w:val="en-US"/>
        </w:rPr>
        <w:t>באופן שמכבד ולא מבזה אותו</w:t>
      </w:r>
      <w:r w:rsidR="00683149" w:rsidRPr="006222CE">
        <w:rPr>
          <w:rFonts w:hint="cs"/>
          <w:sz w:val="24"/>
          <w:szCs w:val="24"/>
          <w:rtl/>
          <w:lang w:val="en-US"/>
        </w:rPr>
        <w:t>. בגמרא, לדוגמה, מובא כי יש לעמוד מתוך כבוד ל</w:t>
      </w:r>
      <w:r w:rsidR="00A4298C" w:rsidRPr="006222CE">
        <w:rPr>
          <w:rFonts w:hint="cs"/>
          <w:sz w:val="24"/>
          <w:szCs w:val="24"/>
          <w:rtl/>
          <w:lang w:val="en-US"/>
        </w:rPr>
        <w:t>ספר ה</w:t>
      </w:r>
      <w:r w:rsidR="00683149" w:rsidRPr="006222CE">
        <w:rPr>
          <w:rFonts w:hint="cs"/>
          <w:sz w:val="24"/>
          <w:szCs w:val="24"/>
          <w:rtl/>
          <w:lang w:val="en-US"/>
        </w:rPr>
        <w:t xml:space="preserve">תורה </w:t>
      </w:r>
      <w:r w:rsidR="0046235E" w:rsidRPr="006222CE">
        <w:rPr>
          <w:rFonts w:hint="cs"/>
          <w:sz w:val="24"/>
          <w:szCs w:val="24"/>
          <w:rtl/>
          <w:lang w:val="en-US"/>
        </w:rPr>
        <w:t>כשמרימים אותו</w:t>
      </w:r>
      <w:r w:rsidR="00683149" w:rsidRPr="006222CE">
        <w:rPr>
          <w:rFonts w:hint="cs"/>
          <w:sz w:val="24"/>
          <w:szCs w:val="24"/>
          <w:rtl/>
          <w:lang w:val="en-US"/>
        </w:rPr>
        <w:t>:</w:t>
      </w:r>
    </w:p>
    <w:p w14:paraId="7BECDA09" w14:textId="77777777" w:rsidR="006222CE" w:rsidRPr="006222CE" w:rsidRDefault="006222CE" w:rsidP="0069106E">
      <w:pPr>
        <w:widowControl w:val="0"/>
        <w:bidi/>
        <w:spacing w:after="0" w:line="240" w:lineRule="auto"/>
        <w:jc w:val="both"/>
        <w:rPr>
          <w:sz w:val="24"/>
          <w:szCs w:val="24"/>
          <w:rtl/>
          <w:lang w:val="en-US"/>
        </w:rPr>
      </w:pPr>
    </w:p>
    <w:p w14:paraId="49C3536C" w14:textId="007B4DDD" w:rsidR="00683149" w:rsidRPr="006222CE" w:rsidRDefault="00683149"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קידושין לג</w:t>
      </w:r>
      <w:r w:rsidR="004623E6" w:rsidRPr="006222CE">
        <w:rPr>
          <w:rFonts w:hint="cs"/>
          <w:b w:val="0"/>
          <w:bCs w:val="0"/>
          <w:sz w:val="24"/>
          <w:szCs w:val="24"/>
          <w:rtl/>
        </w:rPr>
        <w:t xml:space="preserve"> ע"ב</w:t>
      </w:r>
      <w:r w:rsidRPr="006222CE">
        <w:rPr>
          <w:rFonts w:hint="cs"/>
          <w:b w:val="0"/>
          <w:bCs w:val="0"/>
          <w:sz w:val="24"/>
          <w:szCs w:val="24"/>
          <w:rtl/>
        </w:rPr>
        <w:t> </w:t>
      </w:r>
    </w:p>
    <w:p w14:paraId="6564213C" w14:textId="1566D9C0" w:rsidR="00683149" w:rsidRDefault="00683149"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איבעיא להו: מהו לעמוד מפני ספר תורה? ר’ חלקיה ור’ סימון ור’ אלעזר אמרי: קל וחומר, מפני לומדיה עומדים, מפניה לא כל שכן</w:t>
      </w:r>
      <w:r w:rsidR="009E34B0" w:rsidRPr="006222CE">
        <w:rPr>
          <w:rFonts w:hint="cs"/>
          <w:b w:val="0"/>
          <w:bCs w:val="0"/>
          <w:sz w:val="24"/>
          <w:szCs w:val="24"/>
          <w:rtl/>
        </w:rPr>
        <w:t>?!</w:t>
      </w:r>
    </w:p>
    <w:p w14:paraId="600177E0"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7B283A30" w14:textId="7B03E18D" w:rsidR="00895944" w:rsidRDefault="00683149" w:rsidP="0069106E">
      <w:pPr>
        <w:widowControl w:val="0"/>
        <w:bidi/>
        <w:spacing w:after="0" w:line="240" w:lineRule="auto"/>
        <w:jc w:val="both"/>
        <w:rPr>
          <w:sz w:val="24"/>
          <w:szCs w:val="24"/>
          <w:rtl/>
          <w:lang w:val="en-US"/>
        </w:rPr>
      </w:pPr>
      <w:r w:rsidRPr="006222CE">
        <w:rPr>
          <w:rFonts w:hint="cs"/>
          <w:sz w:val="24"/>
          <w:szCs w:val="24"/>
          <w:rtl/>
          <w:lang w:val="en-US"/>
        </w:rPr>
        <w:t>נוהגים גם ללוות את ספר התורה בדרכו מארון הקודש ובחזרה אליו.</w:t>
      </w:r>
      <w:r w:rsidR="00895944" w:rsidRPr="006222CE">
        <w:rPr>
          <w:rStyle w:val="FootnoteReference"/>
          <w:sz w:val="24"/>
          <w:szCs w:val="24"/>
          <w:rtl/>
          <w:lang w:val="en-US"/>
        </w:rPr>
        <w:footnoteReference w:id="1"/>
      </w:r>
      <w:r w:rsidR="00895944" w:rsidRPr="006222CE">
        <w:rPr>
          <w:rFonts w:hint="cs"/>
          <w:sz w:val="24"/>
          <w:szCs w:val="24"/>
          <w:rtl/>
          <w:lang w:val="en-US"/>
        </w:rPr>
        <w:t xml:space="preserve"> המצב הרצוי הוא שיהיה מקום קבוע לספר התורה,</w:t>
      </w:r>
      <w:r w:rsidR="00895944" w:rsidRPr="006222CE">
        <w:rPr>
          <w:rStyle w:val="FootnoteReference"/>
          <w:sz w:val="24"/>
          <w:szCs w:val="24"/>
          <w:rtl/>
          <w:lang w:val="en-US"/>
        </w:rPr>
        <w:footnoteReference w:id="2"/>
      </w:r>
      <w:r w:rsidR="00895944" w:rsidRPr="006222CE">
        <w:rPr>
          <w:rFonts w:hint="cs"/>
          <w:sz w:val="24"/>
          <w:szCs w:val="24"/>
          <w:rtl/>
          <w:lang w:val="en-US"/>
        </w:rPr>
        <w:t xml:space="preserve"> ושלא יעבירו אותו ממקום למקום ללא סיבה. מתוך כבוד לספר התורה, אנו ניגשים אליו ולא מחכים לבואו.</w:t>
      </w:r>
      <w:r w:rsidR="00895944" w:rsidRPr="006222CE">
        <w:rPr>
          <w:rStyle w:val="FootnoteReference"/>
          <w:sz w:val="24"/>
          <w:szCs w:val="24"/>
          <w:rtl/>
          <w:lang w:val="en-US"/>
        </w:rPr>
        <w:footnoteReference w:id="3"/>
      </w:r>
      <w:r w:rsidR="00895944" w:rsidRPr="006222CE">
        <w:rPr>
          <w:rFonts w:hint="cs"/>
          <w:sz w:val="24"/>
          <w:szCs w:val="24"/>
          <w:rtl/>
          <w:lang w:val="en-US"/>
        </w:rPr>
        <w:t xml:space="preserve"> ואכן, בתלמוד הירושלמי מתוארת פליאה מכך שבבית המקדש ביום כיפור ספר התורה עבר מאדם לאדם, ונאמר כי נוהל זה נוגד את המקובל:</w:t>
      </w:r>
    </w:p>
    <w:p w14:paraId="6A8B2EF4" w14:textId="77777777" w:rsidR="006222CE" w:rsidRPr="006222CE" w:rsidRDefault="006222CE" w:rsidP="0069106E">
      <w:pPr>
        <w:widowControl w:val="0"/>
        <w:bidi/>
        <w:spacing w:after="0" w:line="240" w:lineRule="auto"/>
        <w:jc w:val="both"/>
        <w:rPr>
          <w:sz w:val="24"/>
          <w:szCs w:val="24"/>
          <w:rtl/>
          <w:lang w:val="en-US"/>
        </w:rPr>
      </w:pPr>
    </w:p>
    <w:p w14:paraId="05F2F725" w14:textId="18F23458"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ירושלמי יומא ז, א </w:t>
      </w:r>
    </w:p>
    <w:p w14:paraId="54FFEF47"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בכל אתר את אמר הולכין אחר התורה</w:t>
      </w:r>
    </w:p>
    <w:p w14:paraId="10E2C89F" w14:textId="77777777" w:rsidR="006222CE" w:rsidRPr="006222CE" w:rsidRDefault="006222CE" w:rsidP="0069106E">
      <w:pPr>
        <w:pStyle w:val="SourceText"/>
        <w:widowControl w:val="0"/>
        <w:spacing w:after="0" w:line="240" w:lineRule="auto"/>
        <w:jc w:val="both"/>
        <w:rPr>
          <w:b w:val="0"/>
          <w:bCs w:val="0"/>
          <w:sz w:val="24"/>
          <w:szCs w:val="24"/>
          <w:rtl/>
        </w:rPr>
      </w:pPr>
    </w:p>
    <w:p w14:paraId="7ED46685" w14:textId="73E74AA4"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נוסף על הכבוד לספר התורה, אנו גם מגינים ושומרים עליו. כך למשל, מקפידים להרחיק אותו מחדרי שירותים ומצואה. בגמרא מובא כי אפילו מלך, החייב לשאת איתו את ספר התורה בכל עת, אינו לוקח אותו עמו במקומות אלה.</w:t>
      </w:r>
      <w:r w:rsidRPr="006222CE">
        <w:rPr>
          <w:rStyle w:val="FootnoteReference"/>
          <w:sz w:val="24"/>
          <w:szCs w:val="24"/>
          <w:rtl/>
          <w:lang w:val="en-US"/>
        </w:rPr>
        <w:footnoteReference w:id="4"/>
      </w:r>
    </w:p>
    <w:p w14:paraId="4955DD44" w14:textId="77777777" w:rsidR="006222CE" w:rsidRPr="006222CE" w:rsidRDefault="006222CE" w:rsidP="0069106E">
      <w:pPr>
        <w:widowControl w:val="0"/>
        <w:bidi/>
        <w:spacing w:after="0" w:line="240" w:lineRule="auto"/>
        <w:jc w:val="both"/>
        <w:rPr>
          <w:sz w:val="24"/>
          <w:szCs w:val="24"/>
          <w:rtl/>
          <w:lang w:val="en-US"/>
        </w:rPr>
      </w:pPr>
    </w:p>
    <w:p w14:paraId="01316CBF" w14:textId="1629BF8F"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כמו כן, אין לגעת ישירות בקלף של ספר התורה,</w:t>
      </w:r>
      <w:r w:rsidRPr="006222CE">
        <w:rPr>
          <w:rStyle w:val="FootnoteReference"/>
          <w:sz w:val="24"/>
          <w:szCs w:val="24"/>
          <w:rtl/>
          <w:lang w:val="en-US"/>
        </w:rPr>
        <w:footnoteReference w:id="5"/>
      </w:r>
      <w:r w:rsidRPr="006222CE">
        <w:rPr>
          <w:rFonts w:hint="cs"/>
          <w:sz w:val="24"/>
          <w:szCs w:val="24"/>
          <w:rtl/>
          <w:lang w:val="en-US"/>
        </w:rPr>
        <w:t xml:space="preserve"> ובוודאי שלא לגעת בספר התורה בידיים שאינן נקיות.</w:t>
      </w:r>
    </w:p>
    <w:p w14:paraId="39564FC1" w14:textId="77777777" w:rsidR="006222CE" w:rsidRPr="006222CE" w:rsidRDefault="006222CE" w:rsidP="0069106E">
      <w:pPr>
        <w:widowControl w:val="0"/>
        <w:bidi/>
        <w:spacing w:after="0" w:line="240" w:lineRule="auto"/>
        <w:jc w:val="both"/>
        <w:rPr>
          <w:sz w:val="24"/>
          <w:szCs w:val="24"/>
          <w:rtl/>
          <w:lang w:val="en-US"/>
        </w:rPr>
      </w:pPr>
    </w:p>
    <w:p w14:paraId="2E8E7540" w14:textId="0B2774F6"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רמב”ם הלכות תפילין ומזוזה וספר תורה פרק י, ח </w:t>
      </w:r>
    </w:p>
    <w:p w14:paraId="2A34D9AA" w14:textId="03BEB84B"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שלא יהיו ידיו מטונפות או מלוכלכות בטיט אלא ירחצו ידיהם ואח”כ [ואחר כך] יגעו בו.</w:t>
      </w:r>
    </w:p>
    <w:p w14:paraId="5B81F100"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5AA69BCD" w14:textId="1B75F942"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מקפידים גם שלא לגלות ערווה בפני ספר התורה, אפילו כאשר לא קוראים בו:</w:t>
      </w:r>
      <w:r w:rsidRPr="006222CE">
        <w:rPr>
          <w:rStyle w:val="FootnoteReference"/>
          <w:sz w:val="24"/>
          <w:szCs w:val="24"/>
          <w:rtl/>
          <w:lang w:val="en-US"/>
        </w:rPr>
        <w:footnoteReference w:id="6"/>
      </w:r>
    </w:p>
    <w:p w14:paraId="6F76C6F6" w14:textId="77777777" w:rsidR="006222CE" w:rsidRPr="006222CE" w:rsidRDefault="006222CE" w:rsidP="0069106E">
      <w:pPr>
        <w:widowControl w:val="0"/>
        <w:bidi/>
        <w:spacing w:after="0" w:line="240" w:lineRule="auto"/>
        <w:jc w:val="both"/>
        <w:rPr>
          <w:sz w:val="24"/>
          <w:szCs w:val="24"/>
          <w:rtl/>
          <w:lang w:val="en-US"/>
        </w:rPr>
      </w:pPr>
    </w:p>
    <w:p w14:paraId="519BF0D9" w14:textId="46B0CE31"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רמב”ם הלכות תפילין ומזוזה וספר תורה י, י </w:t>
      </w:r>
    </w:p>
    <w:p w14:paraId="6673945D"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דברים שבלוחות הברית הן הן שבכל ספר וספר …ולא יגלה ערותו כנגדו</w:t>
      </w:r>
    </w:p>
    <w:p w14:paraId="519FF03C"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0B74BCE2" w14:textId="26E806AC"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עלינו להקפיד מאוד בכבוד התורה, אשר נכתבה על ידי הקב"ה. הרמב"ם אף חותם את הלכות כבוד התורה במשנה מפרקי אבות שעוסקת בכבוד התורה. ה"תורה" במשנה זו מתייחסת לתורה בכללותה, ואנו מכבדים את ספר התורה משום שהוא מייצג אותה באופן פיזי וכך ממחיש את מושג התורה הרחבה.</w:t>
      </w:r>
    </w:p>
    <w:p w14:paraId="6A1271C6" w14:textId="77777777" w:rsidR="006222CE" w:rsidRPr="006222CE" w:rsidRDefault="006222CE" w:rsidP="0069106E">
      <w:pPr>
        <w:widowControl w:val="0"/>
        <w:bidi/>
        <w:spacing w:after="0" w:line="240" w:lineRule="auto"/>
        <w:jc w:val="both"/>
        <w:rPr>
          <w:sz w:val="24"/>
          <w:szCs w:val="24"/>
          <w:rtl/>
          <w:lang w:val="en-US"/>
        </w:rPr>
      </w:pPr>
    </w:p>
    <w:p w14:paraId="6F6BD5AA" w14:textId="2E54B872"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רמב”ם הלכות תפילין ומזוזה וספר תורה י, יא </w:t>
      </w:r>
    </w:p>
    <w:p w14:paraId="16F0C4C9" w14:textId="479C1376" w:rsidR="00895944" w:rsidRDefault="00895944" w:rsidP="0069106E">
      <w:pPr>
        <w:pStyle w:val="SourceText"/>
        <w:widowControl w:val="0"/>
        <w:spacing w:after="0" w:line="240" w:lineRule="auto"/>
        <w:ind w:left="1440"/>
        <w:jc w:val="both"/>
        <w:rPr>
          <w:b w:val="0"/>
          <w:bCs w:val="0"/>
          <w:sz w:val="24"/>
          <w:szCs w:val="24"/>
          <w:rtl/>
        </w:rPr>
      </w:pPr>
      <w:r w:rsidRPr="006222CE">
        <w:rPr>
          <w:rFonts w:hint="cs"/>
          <w:b w:val="0"/>
          <w:bCs w:val="0"/>
          <w:sz w:val="24"/>
          <w:szCs w:val="24"/>
          <w:rtl/>
        </w:rPr>
        <w:t xml:space="preserve">כל מי שיושב לפני ספר תורה ישב בכובד ראש באימה ופחד, שהוא העד הנאמן לכל </w:t>
      </w:r>
      <w:r w:rsidRPr="006222CE">
        <w:rPr>
          <w:rFonts w:hint="cs"/>
          <w:b w:val="0"/>
          <w:bCs w:val="0"/>
          <w:sz w:val="24"/>
          <w:szCs w:val="24"/>
          <w:rtl/>
        </w:rPr>
        <w:lastRenderedPageBreak/>
        <w:t>באי עולם שנאמר "והיה שם בך לעד", ויכבדהו כפי כחו, אמרו חכמים הראשונים "כל המחלל את התורה</w:t>
      </w:r>
      <w:r w:rsidRPr="006222CE">
        <w:rPr>
          <w:rFonts w:hint="cs"/>
          <w:sz w:val="24"/>
          <w:szCs w:val="24"/>
          <w:rtl/>
        </w:rPr>
        <w:t xml:space="preserve"> </w:t>
      </w:r>
      <w:r w:rsidRPr="006222CE">
        <w:rPr>
          <w:rFonts w:hint="cs"/>
          <w:b w:val="0"/>
          <w:bCs w:val="0"/>
          <w:sz w:val="24"/>
          <w:szCs w:val="24"/>
          <w:rtl/>
        </w:rPr>
        <w:t>גופו מחולל על הבריות וכל המכבד את התורה גופו מכובד על הבריות" (אבות ד, ו).</w:t>
      </w:r>
    </w:p>
    <w:p w14:paraId="14103828" w14:textId="77777777" w:rsidR="006222CE" w:rsidRPr="006222CE" w:rsidRDefault="006222CE" w:rsidP="0069106E">
      <w:pPr>
        <w:pStyle w:val="SourceText"/>
        <w:widowControl w:val="0"/>
        <w:spacing w:after="0" w:line="240" w:lineRule="auto"/>
        <w:ind w:left="1440"/>
        <w:jc w:val="both"/>
        <w:rPr>
          <w:b w:val="0"/>
          <w:bCs w:val="0"/>
          <w:sz w:val="24"/>
          <w:szCs w:val="24"/>
          <w:rtl/>
        </w:rPr>
      </w:pPr>
    </w:p>
    <w:p w14:paraId="19EE11A1" w14:textId="6288738E" w:rsidR="00895944" w:rsidRDefault="00895944" w:rsidP="0069106E">
      <w:pPr>
        <w:pStyle w:val="Heading1"/>
        <w:keepNext w:val="0"/>
        <w:keepLines w:val="0"/>
        <w:widowControl w:val="0"/>
        <w:spacing w:before="0" w:line="240" w:lineRule="auto"/>
        <w:jc w:val="both"/>
        <w:rPr>
          <w:sz w:val="24"/>
          <w:szCs w:val="24"/>
          <w:rtl/>
        </w:rPr>
      </w:pPr>
      <w:r w:rsidRPr="006222CE">
        <w:rPr>
          <w:rFonts w:hint="cs"/>
          <w:sz w:val="24"/>
          <w:szCs w:val="24"/>
          <w:rtl/>
        </w:rPr>
        <w:t>ספר התורה וטומאה</w:t>
      </w:r>
    </w:p>
    <w:p w14:paraId="3BB6509D" w14:textId="77777777" w:rsidR="006222CE" w:rsidRPr="006222CE" w:rsidRDefault="006222CE" w:rsidP="0069106E">
      <w:pPr>
        <w:spacing w:after="0" w:line="240" w:lineRule="auto"/>
        <w:rPr>
          <w:rtl/>
          <w:lang w:val="en-US"/>
        </w:rPr>
      </w:pPr>
    </w:p>
    <w:p w14:paraId="5084D4D6" w14:textId="7164BCC0"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ההלכה האוסרת על מגע בספר תורה למי שאינו נקי אינה כוללת אנשים טמאים, מכיוון שאותיות התורה אינן מקבלות טומאה, שבניגוד ללכלוך אינה מורגשת מבחינה פיזית:</w:t>
      </w:r>
      <w:r w:rsidRPr="006222CE">
        <w:rPr>
          <w:rStyle w:val="FootnoteReference"/>
          <w:sz w:val="24"/>
          <w:szCs w:val="24"/>
          <w:rtl/>
          <w:lang w:val="en-US"/>
        </w:rPr>
        <w:footnoteReference w:id="7"/>
      </w:r>
    </w:p>
    <w:p w14:paraId="07280694" w14:textId="77777777" w:rsidR="006222CE" w:rsidRPr="006222CE" w:rsidRDefault="006222CE" w:rsidP="0069106E">
      <w:pPr>
        <w:widowControl w:val="0"/>
        <w:bidi/>
        <w:spacing w:after="0" w:line="240" w:lineRule="auto"/>
        <w:jc w:val="both"/>
        <w:rPr>
          <w:sz w:val="24"/>
          <w:szCs w:val="24"/>
          <w:rtl/>
          <w:lang w:val="en-US"/>
        </w:rPr>
      </w:pPr>
    </w:p>
    <w:p w14:paraId="6CE68A8D" w14:textId="377F13BE"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ברכות כב ע"א </w:t>
      </w:r>
    </w:p>
    <w:p w14:paraId="635E242E" w14:textId="6973A162"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שאין דברי תורה מקבלין טומאה, שנאמר "הלא כה דברי כאש נאם ה’" מה אש אינו מקבל טומאה אף דברי תורה אינן מקבלין טומאה.</w:t>
      </w:r>
    </w:p>
    <w:p w14:paraId="4A36215B"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723710C2" w14:textId="45472ADE"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בהתאם לכך, התוספתא מתירה לאנשים טמאים, כולל לנידה</w:t>
      </w:r>
      <w:r w:rsidRPr="006222CE">
        <w:rPr>
          <w:rFonts w:hint="cs"/>
          <w:sz w:val="24"/>
          <w:szCs w:val="24"/>
          <w:lang w:val="en-US"/>
        </w:rPr>
        <w:t xml:space="preserve"> </w:t>
      </w:r>
      <w:r w:rsidRPr="006222CE">
        <w:rPr>
          <w:rFonts w:hint="cs"/>
          <w:sz w:val="24"/>
          <w:szCs w:val="24"/>
          <w:rtl/>
          <w:lang w:val="en-US"/>
        </w:rPr>
        <w:t>(אישה שדיממה מהרחם בזמן הווסת), זב (גבר שראה הפרשות חריגות מאיבר המין), זבה (אישה בעלת דימום רחמי לא סדיר) ויולדת (אישה לאחר לידה)</w:t>
      </w:r>
      <w:r w:rsidRPr="006222CE">
        <w:rPr>
          <w:sz w:val="24"/>
          <w:szCs w:val="24"/>
          <w:lang w:val="en-US"/>
        </w:rPr>
        <w:t xml:space="preserve"> </w:t>
      </w:r>
      <w:r w:rsidRPr="006222CE">
        <w:rPr>
          <w:rFonts w:hint="cs"/>
          <w:sz w:val="24"/>
          <w:szCs w:val="24"/>
          <w:rtl/>
          <w:lang w:val="en-US"/>
        </w:rPr>
        <w:t>לקרוא מספר התורה:</w:t>
      </w:r>
    </w:p>
    <w:p w14:paraId="3EEA7D82" w14:textId="77777777" w:rsidR="006222CE" w:rsidRPr="006222CE" w:rsidRDefault="006222CE" w:rsidP="0069106E">
      <w:pPr>
        <w:widowControl w:val="0"/>
        <w:bidi/>
        <w:spacing w:after="0" w:line="240" w:lineRule="auto"/>
        <w:jc w:val="both"/>
        <w:rPr>
          <w:sz w:val="24"/>
          <w:szCs w:val="24"/>
          <w:rtl/>
          <w:lang w:val="en-US"/>
        </w:rPr>
      </w:pPr>
    </w:p>
    <w:p w14:paraId="4959388B" w14:textId="564451A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תוספתא ברכות ב, יב </w:t>
      </w:r>
    </w:p>
    <w:p w14:paraId="7EDB09C7"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הזבין והזבות והנדות והיולדות מותרין לקרות בתורה בנביאים ובכתובים ולשנות במשנה במדרש בהלכות ובאגדות</w:t>
      </w:r>
    </w:p>
    <w:p w14:paraId="08BA9065"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6E73EF92" w14:textId="15FD46B1"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הרמב"ם מפרש את ההיתר לקרוא וללמוד תורה כמתייחס למגע בספר התורה עצמו:</w:t>
      </w:r>
    </w:p>
    <w:p w14:paraId="1F17D644" w14:textId="77777777" w:rsidR="006222CE" w:rsidRPr="006222CE" w:rsidRDefault="006222CE" w:rsidP="0069106E">
      <w:pPr>
        <w:widowControl w:val="0"/>
        <w:bidi/>
        <w:spacing w:after="0" w:line="240" w:lineRule="auto"/>
        <w:jc w:val="both"/>
        <w:rPr>
          <w:sz w:val="24"/>
          <w:szCs w:val="24"/>
          <w:rtl/>
          <w:lang w:val="en-US"/>
        </w:rPr>
      </w:pPr>
    </w:p>
    <w:p w14:paraId="196CCE60" w14:textId="308DB1AB"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רמב”ם הלכות תפילין ומזוזה וספר תורה פרק י, ח </w:t>
      </w:r>
    </w:p>
    <w:p w14:paraId="7E3602E7"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כל הטמאין ואפילו נדות ואפילו כותי מותר לאחוז ספר תורה ולקרות בו, שאין דברי תורה מקבלין טומאה</w:t>
      </w:r>
    </w:p>
    <w:p w14:paraId="080AECB1"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5EB2DC84" w14:textId="7E257EA9"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השולחן ערוך פוסק בעקבות הרמב"ם ומצטט אותו:</w:t>
      </w:r>
      <w:r w:rsidRPr="006222CE">
        <w:rPr>
          <w:rStyle w:val="FootnoteReference"/>
          <w:sz w:val="24"/>
          <w:szCs w:val="24"/>
          <w:rtl/>
          <w:lang w:val="en-US"/>
        </w:rPr>
        <w:footnoteReference w:id="8"/>
      </w:r>
    </w:p>
    <w:p w14:paraId="41A98E34" w14:textId="77777777" w:rsidR="006222CE" w:rsidRPr="006222CE" w:rsidRDefault="006222CE" w:rsidP="0069106E">
      <w:pPr>
        <w:widowControl w:val="0"/>
        <w:bidi/>
        <w:spacing w:after="0" w:line="240" w:lineRule="auto"/>
        <w:jc w:val="both"/>
        <w:rPr>
          <w:sz w:val="24"/>
          <w:szCs w:val="24"/>
          <w:rtl/>
          <w:lang w:val="en-US"/>
        </w:rPr>
      </w:pPr>
    </w:p>
    <w:p w14:paraId="226A71BA"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שולחן ערוך יורה דעה הלכות ספר תורה סימן רפב </w:t>
      </w:r>
    </w:p>
    <w:p w14:paraId="6899A118" w14:textId="44635541"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כל הטמאים, אפילו נדות, מותרים לאחוז בס”ת [ספר תורה] ולקרות בו.</w:t>
      </w:r>
    </w:p>
    <w:p w14:paraId="45FA181B"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617F3018" w14:textId="5609D799"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 xml:space="preserve">נשים לב שהרמ"א אינו מסתייג מהפסיקה כאן. קריאה בתורה או החזקת ספר התורה בזמן טומאה מותרות לחלוטין, ואינן גורעות מכבוד התורה בשום צורה. </w:t>
      </w:r>
    </w:p>
    <w:p w14:paraId="6FF9D3DC" w14:textId="77777777" w:rsidR="006222CE" w:rsidRPr="006222CE" w:rsidRDefault="006222CE" w:rsidP="0069106E">
      <w:pPr>
        <w:widowControl w:val="0"/>
        <w:bidi/>
        <w:spacing w:after="0" w:line="240" w:lineRule="auto"/>
        <w:jc w:val="both"/>
        <w:rPr>
          <w:sz w:val="24"/>
          <w:szCs w:val="24"/>
          <w:rtl/>
          <w:lang w:val="en-US"/>
        </w:rPr>
      </w:pPr>
    </w:p>
    <w:p w14:paraId="398F5744" w14:textId="4387C0C1" w:rsidR="00895944" w:rsidRDefault="00895944" w:rsidP="0069106E">
      <w:pPr>
        <w:pStyle w:val="Heading1"/>
        <w:keepNext w:val="0"/>
        <w:keepLines w:val="0"/>
        <w:widowControl w:val="0"/>
        <w:spacing w:before="0" w:line="240" w:lineRule="auto"/>
        <w:jc w:val="both"/>
        <w:rPr>
          <w:sz w:val="24"/>
          <w:szCs w:val="24"/>
          <w:rtl/>
        </w:rPr>
      </w:pPr>
      <w:r w:rsidRPr="006222CE">
        <w:rPr>
          <w:rFonts w:hint="cs"/>
          <w:sz w:val="24"/>
          <w:szCs w:val="24"/>
          <w:rtl/>
        </w:rPr>
        <w:t>נשים וספרי תורה</w:t>
      </w:r>
    </w:p>
    <w:p w14:paraId="16F83AFF" w14:textId="77777777" w:rsidR="006222CE" w:rsidRPr="006222CE" w:rsidRDefault="006222CE" w:rsidP="0069106E">
      <w:pPr>
        <w:spacing w:after="0" w:line="240" w:lineRule="auto"/>
        <w:rPr>
          <w:rtl/>
          <w:lang w:val="en-US"/>
        </w:rPr>
      </w:pPr>
    </w:p>
    <w:p w14:paraId="5F32622E" w14:textId="1BD36B5E" w:rsidR="00895944" w:rsidRDefault="00895944" w:rsidP="0069106E">
      <w:pPr>
        <w:widowControl w:val="0"/>
        <w:bidi/>
        <w:spacing w:after="0" w:line="240" w:lineRule="auto"/>
        <w:jc w:val="both"/>
        <w:rPr>
          <w:sz w:val="24"/>
          <w:szCs w:val="24"/>
          <w:rtl/>
        </w:rPr>
      </w:pPr>
      <w:r w:rsidRPr="006222CE">
        <w:rPr>
          <w:rFonts w:hint="cs"/>
          <w:sz w:val="24"/>
          <w:szCs w:val="24"/>
          <w:rtl/>
        </w:rPr>
        <w:t>המשנה והתוספתא אינן אוסרות על נשים ללמוד תורה או לגעת בספר תורה בזמן נידה או בכל זמן אחר. עם זאת, חומרא בנוגע לנשים הבאות במגע עם ספר התורה בזמן דימום הווסת הפכה להיות רווחת. בתקופת הגאונים, נשאל רב יהודאי גאון אם בכלל מותר לאישה נידה להתפלל או להיכנס לבית הכנסת:</w:t>
      </w:r>
    </w:p>
    <w:p w14:paraId="205F2F8A" w14:textId="77777777" w:rsidR="006222CE" w:rsidRPr="006222CE" w:rsidRDefault="006222CE" w:rsidP="0069106E">
      <w:pPr>
        <w:widowControl w:val="0"/>
        <w:bidi/>
        <w:spacing w:after="0" w:line="240" w:lineRule="auto"/>
        <w:jc w:val="both"/>
        <w:rPr>
          <w:sz w:val="24"/>
          <w:szCs w:val="24"/>
          <w:rtl/>
        </w:rPr>
      </w:pPr>
    </w:p>
    <w:p w14:paraId="6EB71FAF"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תשובות הגאונים – מוסאפיה סימן מה </w:t>
      </w:r>
    </w:p>
    <w:p w14:paraId="02478087"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תוב שאלו מן קמיה [מר רב יהודאי גאון] נדה מהו מלצלויי או למיעל לבי כנשתא. ואמר שפיר דמי.</w:t>
      </w:r>
    </w:p>
    <w:p w14:paraId="31187CCC"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220057F1" w14:textId="271B694A" w:rsidR="00895944" w:rsidRDefault="00895944" w:rsidP="0069106E">
      <w:pPr>
        <w:widowControl w:val="0"/>
        <w:bidi/>
        <w:spacing w:after="0" w:line="240" w:lineRule="auto"/>
        <w:jc w:val="both"/>
        <w:rPr>
          <w:sz w:val="24"/>
          <w:szCs w:val="24"/>
          <w:rtl/>
        </w:rPr>
      </w:pPr>
      <w:r w:rsidRPr="006222CE">
        <w:rPr>
          <w:rFonts w:hint="cs"/>
          <w:sz w:val="24"/>
          <w:szCs w:val="24"/>
          <w:rtl/>
        </w:rPr>
        <w:lastRenderedPageBreak/>
        <w:t>אף שרב יהודאי עונה שהתשובה היא חד משמעית כן, ברייתא דמסכת נידה (חיבור שאינו ממש ברייתא, לא ברור מהו מקורו ותאריכו המדויקים) מציגה גישה שלפיה אסור לאישה להיכנס לבית הכנסת בזמן נידה:</w:t>
      </w:r>
    </w:p>
    <w:p w14:paraId="0AF2ACC1" w14:textId="77777777" w:rsidR="006222CE" w:rsidRPr="006222CE" w:rsidRDefault="006222CE" w:rsidP="0069106E">
      <w:pPr>
        <w:widowControl w:val="0"/>
        <w:bidi/>
        <w:spacing w:after="0" w:line="240" w:lineRule="auto"/>
        <w:jc w:val="both"/>
        <w:rPr>
          <w:sz w:val="24"/>
          <w:szCs w:val="24"/>
          <w:rtl/>
        </w:rPr>
      </w:pPr>
    </w:p>
    <w:p w14:paraId="6A1D8CF0" w14:textId="61A30DB4"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ברייתא דמסכת נדה, ג, ד </w:t>
      </w:r>
    </w:p>
    <w:p w14:paraId="41AE43B9" w14:textId="566F4A29"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'ואל המקדש לא תבוא' [ויקרא י"ב, ד]: אין לה [לאישה נדה] רשות להכנס לבתי מדרשות ולבתי כנסיות.</w:t>
      </w:r>
    </w:p>
    <w:p w14:paraId="3A8416FF"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1B28E259" w14:textId="59EAAA84" w:rsidR="00895944" w:rsidRDefault="00895944" w:rsidP="0069106E">
      <w:pPr>
        <w:widowControl w:val="0"/>
        <w:bidi/>
        <w:spacing w:after="0" w:line="240" w:lineRule="auto"/>
        <w:jc w:val="both"/>
        <w:rPr>
          <w:sz w:val="24"/>
          <w:szCs w:val="24"/>
          <w:rtl/>
        </w:rPr>
      </w:pPr>
      <w:r w:rsidRPr="006222CE">
        <w:rPr>
          <w:rFonts w:hint="cs"/>
          <w:sz w:val="24"/>
          <w:szCs w:val="24"/>
          <w:rtl/>
        </w:rPr>
        <w:t>מקור זה מציע כי אסור לאישה נידה להיכנס לבית הכנסת, בהתבסס על פסוק הדן בכניסת נשים לאחר לידה לבית המקדש. אין כל מקור לאיסור כזה בדברי התנאים או בגמרות. עם זאת, נראה מפוסקי ההלכה של אשכנז בימי הביניים, שם הברייתא דנידה הייתה מקובלת, כי נשים אכן החלו לנהוג כך:</w:t>
      </w:r>
    </w:p>
    <w:p w14:paraId="6FF6BBE3" w14:textId="77777777" w:rsidR="006222CE" w:rsidRPr="006222CE" w:rsidRDefault="006222CE" w:rsidP="0069106E">
      <w:pPr>
        <w:widowControl w:val="0"/>
        <w:bidi/>
        <w:spacing w:after="0" w:line="240" w:lineRule="auto"/>
        <w:jc w:val="both"/>
        <w:rPr>
          <w:sz w:val="24"/>
          <w:szCs w:val="24"/>
          <w:rtl/>
        </w:rPr>
      </w:pPr>
    </w:p>
    <w:p w14:paraId="32D4A42B"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ראבי”ה ח”א – מסכת ברכות סימן סח </w:t>
      </w:r>
    </w:p>
    <w:p w14:paraId="22AADF3D" w14:textId="2929331E"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 והנשים נהגו סלסול בעצמן… ופרישות בעת נדותן שאין נכנסות לבית הכנסת…וכן ראיתי כתוב בדברי הגאונים בענין לשון ברייתא, ואינו בתוספתא שלנו. וכשר המנהג, כדאמרינן אבעל קרי "שמעתי שמקילין בה ושמעתי שמחמירין בה וכל מחמיר בה מאריכין לו ימיו ושנותיו" [ברכות כב ע"א], ומינה נלמוד אשארא.</w:t>
      </w:r>
    </w:p>
    <w:p w14:paraId="0AE2C126"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5397CBF9" w14:textId="0E99CD05" w:rsidR="00895944" w:rsidRDefault="00895944" w:rsidP="0069106E">
      <w:pPr>
        <w:widowControl w:val="0"/>
        <w:bidi/>
        <w:spacing w:after="0" w:line="240" w:lineRule="auto"/>
        <w:jc w:val="both"/>
        <w:rPr>
          <w:sz w:val="24"/>
          <w:szCs w:val="24"/>
          <w:rtl/>
        </w:rPr>
      </w:pPr>
      <w:r w:rsidRPr="006222CE">
        <w:rPr>
          <w:rFonts w:hint="cs"/>
          <w:sz w:val="24"/>
          <w:szCs w:val="24"/>
          <w:rtl/>
        </w:rPr>
        <w:t>הראבי"ה משבח נשים שלא נכנסות לבית הכנסת בזמן נידה, בדומה לגברים המקפידים לטבול לפני התפילה משום פליטת זרע. האור זרוע, תלמידו של הראבי"ה, מוסיף כי היבט נוסף של חומרא זו הוא הימנעות מנגיעה בספר תורה:</w:t>
      </w:r>
    </w:p>
    <w:p w14:paraId="1F8CF2DB" w14:textId="77777777" w:rsidR="006222CE" w:rsidRPr="006222CE" w:rsidRDefault="006222CE" w:rsidP="0069106E">
      <w:pPr>
        <w:widowControl w:val="0"/>
        <w:bidi/>
        <w:spacing w:after="0" w:line="240" w:lineRule="auto"/>
        <w:jc w:val="both"/>
        <w:rPr>
          <w:sz w:val="24"/>
          <w:szCs w:val="24"/>
          <w:rtl/>
        </w:rPr>
      </w:pPr>
    </w:p>
    <w:p w14:paraId="5898836C"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ספר אור זרוע חלק א – הלכות נדה סימן שס </w:t>
      </w:r>
    </w:p>
    <w:p w14:paraId="6DF6A205" w14:textId="3D5AEA6B"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ויש נשים [נדות] שנמנעות מליכנס לביהכ”נ [לבית הכנסת] ומליגע בספר. חומרא בעלמא היא ויפה הן עושות</w:t>
      </w:r>
    </w:p>
    <w:p w14:paraId="21A33BAC"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28259EB2" w14:textId="20C01B7F" w:rsidR="00895944" w:rsidRDefault="00895944" w:rsidP="0069106E">
      <w:pPr>
        <w:widowControl w:val="0"/>
        <w:bidi/>
        <w:spacing w:after="0" w:line="240" w:lineRule="auto"/>
        <w:jc w:val="both"/>
        <w:rPr>
          <w:sz w:val="24"/>
          <w:szCs w:val="24"/>
          <w:rtl/>
        </w:rPr>
      </w:pPr>
      <w:r w:rsidRPr="006222CE">
        <w:rPr>
          <w:rFonts w:hint="cs"/>
          <w:sz w:val="24"/>
          <w:szCs w:val="24"/>
          <w:rtl/>
        </w:rPr>
        <w:t>אף שהראבי"ה והאור זרוע רואים חומרא זו בעין יפה, שניהם מבהירים כי ההלכה עצמה אינה מחייבת נשים בנידה להימנע מכניסה לבית הכנסת או מלגעת בספר תורה.</w:t>
      </w:r>
    </w:p>
    <w:p w14:paraId="21DC5462" w14:textId="77777777" w:rsidR="006222CE" w:rsidRPr="006222CE" w:rsidRDefault="006222CE" w:rsidP="0069106E">
      <w:pPr>
        <w:widowControl w:val="0"/>
        <w:bidi/>
        <w:spacing w:after="0" w:line="240" w:lineRule="auto"/>
        <w:jc w:val="both"/>
        <w:rPr>
          <w:sz w:val="24"/>
          <w:szCs w:val="24"/>
          <w:rtl/>
        </w:rPr>
      </w:pPr>
    </w:p>
    <w:p w14:paraId="2B17799B" w14:textId="040D41C8" w:rsidR="00895944" w:rsidRDefault="00895944" w:rsidP="0069106E">
      <w:pPr>
        <w:widowControl w:val="0"/>
        <w:bidi/>
        <w:spacing w:after="0" w:line="240" w:lineRule="auto"/>
        <w:jc w:val="both"/>
        <w:rPr>
          <w:sz w:val="24"/>
          <w:szCs w:val="24"/>
          <w:rtl/>
        </w:rPr>
      </w:pPr>
      <w:r w:rsidRPr="006222CE">
        <w:rPr>
          <w:rFonts w:hint="cs"/>
          <w:sz w:val="24"/>
          <w:szCs w:val="24"/>
          <w:rtl/>
        </w:rPr>
        <w:t>חומרא זו והמניע העומד מאחוריה עשויים להיראות רחוקים מאוד מהתפיסות הרווחות כיום. מנהג זה אומנם היה נהוג בקרב חלק מהנשים באשכנז, אך לא נהגו כך בכל הקהילות:</w:t>
      </w:r>
    </w:p>
    <w:p w14:paraId="71DBEEBE" w14:textId="77777777" w:rsidR="006222CE" w:rsidRPr="006222CE" w:rsidRDefault="006222CE" w:rsidP="0069106E">
      <w:pPr>
        <w:widowControl w:val="0"/>
        <w:bidi/>
        <w:spacing w:after="0" w:line="240" w:lineRule="auto"/>
        <w:jc w:val="both"/>
        <w:rPr>
          <w:sz w:val="24"/>
          <w:szCs w:val="24"/>
          <w:rtl/>
        </w:rPr>
      </w:pPr>
    </w:p>
    <w:p w14:paraId="6C9C241B"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בית יוסף אורח חיים סימן פח </w:t>
      </w:r>
    </w:p>
    <w:p w14:paraId="3D221E83"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והשתא נשי דידן לא נהוג להמנע כלל מליכנס לבית הכנסת…</w:t>
      </w:r>
    </w:p>
    <w:p w14:paraId="77AE53BF"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180D8313" w14:textId="779C0A71" w:rsidR="00895944" w:rsidRDefault="00895944" w:rsidP="0069106E">
      <w:pPr>
        <w:pStyle w:val="SubQuote"/>
        <w:widowControl w:val="0"/>
        <w:spacing w:after="0" w:line="240" w:lineRule="auto"/>
        <w:jc w:val="both"/>
        <w:rPr>
          <w:szCs w:val="24"/>
          <w:rtl/>
        </w:rPr>
      </w:pPr>
      <w:r w:rsidRPr="006222CE">
        <w:rPr>
          <w:rFonts w:hint="cs"/>
          <w:szCs w:val="24"/>
          <w:rtl/>
        </w:rPr>
        <w:t>הקלה במנהג</w:t>
      </w:r>
    </w:p>
    <w:p w14:paraId="3BDAA505" w14:textId="77777777" w:rsidR="006222CE" w:rsidRPr="006222CE" w:rsidRDefault="006222CE" w:rsidP="0069106E">
      <w:pPr>
        <w:pStyle w:val="SubQuote"/>
        <w:widowControl w:val="0"/>
        <w:spacing w:after="0" w:line="240" w:lineRule="auto"/>
        <w:jc w:val="both"/>
        <w:rPr>
          <w:szCs w:val="24"/>
          <w:rtl/>
        </w:rPr>
      </w:pPr>
    </w:p>
    <w:p w14:paraId="384979A7" w14:textId="0BA147B6" w:rsidR="00895944" w:rsidRDefault="00895944" w:rsidP="0069106E">
      <w:pPr>
        <w:widowControl w:val="0"/>
        <w:bidi/>
        <w:spacing w:after="0" w:line="240" w:lineRule="auto"/>
        <w:jc w:val="both"/>
        <w:rPr>
          <w:sz w:val="24"/>
          <w:szCs w:val="24"/>
          <w:rtl/>
        </w:rPr>
      </w:pPr>
      <w:r w:rsidRPr="006222CE">
        <w:rPr>
          <w:rFonts w:hint="cs"/>
          <w:sz w:val="24"/>
          <w:szCs w:val="24"/>
          <w:rtl/>
        </w:rPr>
        <w:t>אפילו בקהילות שבהן נהגו להחמיר, פוסקי הלכה כדוגמת התרומת הדשן הקלו במקרים מיוחדים:</w:t>
      </w:r>
    </w:p>
    <w:p w14:paraId="76A2BF39" w14:textId="77777777" w:rsidR="006222CE" w:rsidRPr="006222CE" w:rsidRDefault="006222CE" w:rsidP="0069106E">
      <w:pPr>
        <w:widowControl w:val="0"/>
        <w:bidi/>
        <w:spacing w:after="0" w:line="240" w:lineRule="auto"/>
        <w:jc w:val="both"/>
        <w:rPr>
          <w:sz w:val="24"/>
          <w:szCs w:val="24"/>
          <w:rtl/>
        </w:rPr>
      </w:pPr>
    </w:p>
    <w:p w14:paraId="4C548DC3"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תרומת הדשן פסקים וכתבים סימן קלב </w:t>
      </w:r>
    </w:p>
    <w:p w14:paraId="62CF55F2" w14:textId="101B64A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ועל הנשים בעת נדותן, אמת התרתי להם בימים הנוראים וכה”ג [וכהאי גוונא] שרבות מתאספות לבהכ”נ [לבית הכנסת] לשמוע תפילה וקריאה, שילכו לבהכ”נ [לבית הכנסת], וסמכתי ארש”י [על רש”י] שמתיר בה’ [בהלכות] נדה, משום נחת רוח לנשים, כי היו להן לעצבון רוח ולמחלת לב שהכל מתאספין להיות בצבור והמה יעמדו חוץ.</w:t>
      </w:r>
    </w:p>
    <w:p w14:paraId="6E7E411A"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14AEBBB7" w14:textId="0B95F4AB" w:rsidR="00895944" w:rsidRDefault="00895944" w:rsidP="0069106E">
      <w:pPr>
        <w:widowControl w:val="0"/>
        <w:bidi/>
        <w:spacing w:after="0" w:line="240" w:lineRule="auto"/>
        <w:jc w:val="both"/>
        <w:rPr>
          <w:sz w:val="24"/>
          <w:szCs w:val="24"/>
          <w:rtl/>
        </w:rPr>
      </w:pPr>
      <w:r w:rsidRPr="006222CE">
        <w:rPr>
          <w:rFonts w:hint="cs"/>
          <w:sz w:val="24"/>
          <w:szCs w:val="24"/>
          <w:rtl/>
        </w:rPr>
        <w:t xml:space="preserve">תרומת הדשן מכיר בכך שהמניעה מלהצטרף לתפילה בציבור בימים נוראים תיצור "עיצבון רוח" לנשים, ומסביר כי במקרה זה נחת רוח של נשים גוברת על החומרא. מאחר שהדרישה שלא להיכנס לבית בזמן נידה אינה בגדר חובה, גורמים אחרים, כמו הצורך הרוחני של האישה להיות חלק מתפילה בציבור, קודמים. </w:t>
      </w:r>
    </w:p>
    <w:p w14:paraId="65656E81" w14:textId="77777777" w:rsidR="006222CE" w:rsidRPr="006222CE" w:rsidRDefault="006222CE" w:rsidP="0069106E">
      <w:pPr>
        <w:widowControl w:val="0"/>
        <w:bidi/>
        <w:spacing w:after="0" w:line="240" w:lineRule="auto"/>
        <w:jc w:val="both"/>
        <w:rPr>
          <w:sz w:val="24"/>
          <w:szCs w:val="24"/>
          <w:rtl/>
        </w:rPr>
      </w:pPr>
    </w:p>
    <w:p w14:paraId="2F664826" w14:textId="3BFE1A55" w:rsidR="00895944" w:rsidRDefault="00895944" w:rsidP="0069106E">
      <w:pPr>
        <w:widowControl w:val="0"/>
        <w:bidi/>
        <w:spacing w:after="0" w:line="240" w:lineRule="auto"/>
        <w:jc w:val="both"/>
        <w:rPr>
          <w:sz w:val="24"/>
          <w:szCs w:val="24"/>
          <w:rtl/>
        </w:rPr>
      </w:pPr>
      <w:r w:rsidRPr="006222CE">
        <w:rPr>
          <w:rFonts w:hint="cs"/>
          <w:sz w:val="24"/>
          <w:szCs w:val="24"/>
          <w:rtl/>
        </w:rPr>
        <w:lastRenderedPageBreak/>
        <w:t>באומרו זאת, תרומת הדשן רומז לתקדים המובא בגמרא:</w:t>
      </w:r>
      <w:r w:rsidRPr="006222CE">
        <w:rPr>
          <w:rStyle w:val="FootnoteReference"/>
          <w:sz w:val="24"/>
          <w:szCs w:val="24"/>
          <w:rtl/>
        </w:rPr>
        <w:footnoteReference w:id="9"/>
      </w:r>
    </w:p>
    <w:p w14:paraId="5162B293" w14:textId="77777777" w:rsidR="006222CE" w:rsidRPr="006222CE" w:rsidRDefault="006222CE" w:rsidP="0069106E">
      <w:pPr>
        <w:widowControl w:val="0"/>
        <w:bidi/>
        <w:spacing w:after="0" w:line="240" w:lineRule="auto"/>
        <w:jc w:val="both"/>
        <w:rPr>
          <w:sz w:val="24"/>
          <w:szCs w:val="24"/>
          <w:rtl/>
          <w:lang w:val="en-US"/>
        </w:rPr>
      </w:pPr>
    </w:p>
    <w:p w14:paraId="6779918D" w14:textId="12D8023D"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חגיגה טז ע"ב </w:t>
      </w:r>
    </w:p>
    <w:p w14:paraId="3DD1B6AC"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אמר רבי יוסי: סח לי אבא אלעזר: פעם אחת היה לנו עגל של זבחי שלמים, והביאנוהו לעזרת נשים, וסמכו עליו נשים. לא מפני שסמיכה בנשים – אלא כדי לעשות נחת רוח לנשים.</w:t>
      </w:r>
    </w:p>
    <w:p w14:paraId="3649189C"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1E450101" w14:textId="75E27FFA" w:rsidR="00895944" w:rsidRDefault="00895944" w:rsidP="0069106E">
      <w:pPr>
        <w:widowControl w:val="0"/>
        <w:bidi/>
        <w:spacing w:after="0" w:line="240" w:lineRule="auto"/>
        <w:jc w:val="both"/>
        <w:rPr>
          <w:sz w:val="24"/>
          <w:szCs w:val="24"/>
          <w:rtl/>
        </w:rPr>
      </w:pPr>
      <w:r w:rsidRPr="006222CE">
        <w:rPr>
          <w:rFonts w:hint="cs"/>
          <w:sz w:val="24"/>
          <w:szCs w:val="24"/>
          <w:rtl/>
        </w:rPr>
        <w:t xml:space="preserve">הותר לנשים לסמוך את ידיהן על קורבנות מרצון אף שהדבר היה עשוי להיחשב כעבירה על איסור מדרבנן של </w:t>
      </w:r>
      <w:hyperlink r:id="rId11" w:history="1">
        <w:r w:rsidRPr="006222CE">
          <w:rPr>
            <w:rStyle w:val="Hyperlink"/>
            <w:rFonts w:hint="cs"/>
            <w:sz w:val="24"/>
            <w:szCs w:val="24"/>
            <w:rtl/>
          </w:rPr>
          <w:t>עבודה בקודשים</w:t>
        </w:r>
      </w:hyperlink>
      <w:r w:rsidRPr="006222CE">
        <w:rPr>
          <w:rFonts w:hint="cs"/>
          <w:sz w:val="24"/>
          <w:szCs w:val="24"/>
          <w:rtl/>
        </w:rPr>
        <w:t xml:space="preserve"> (עבודה עם בהמה המיועד לקרבן שאינה נעשית לצורך הבהמה). במקרים מסוימים, הצרכים הרוחניים של נשים יכולים להיות בעלי משקל רב יותר מאשר חשש הלכתי בנוגע לקורבנות. כך גם במקרה שלנו, אם קיימת התלבטות בין מנהג מחמיר לגבי נידה ובין רצונה של אישה להצטרף לתפילה בציבור, מוותרים על החומרא. </w:t>
      </w:r>
    </w:p>
    <w:p w14:paraId="5515A7DE" w14:textId="77777777" w:rsidR="006222CE" w:rsidRPr="006222CE" w:rsidRDefault="006222CE" w:rsidP="0069106E">
      <w:pPr>
        <w:widowControl w:val="0"/>
        <w:bidi/>
        <w:spacing w:after="0" w:line="240" w:lineRule="auto"/>
        <w:jc w:val="both"/>
        <w:rPr>
          <w:sz w:val="24"/>
          <w:szCs w:val="24"/>
          <w:rtl/>
        </w:rPr>
      </w:pPr>
    </w:p>
    <w:p w14:paraId="4FF1E365" w14:textId="4F5B6638" w:rsidR="00895944" w:rsidRDefault="00895944" w:rsidP="0069106E">
      <w:pPr>
        <w:widowControl w:val="0"/>
        <w:bidi/>
        <w:spacing w:after="0" w:line="240" w:lineRule="auto"/>
        <w:jc w:val="both"/>
        <w:rPr>
          <w:sz w:val="24"/>
          <w:szCs w:val="24"/>
          <w:rtl/>
        </w:rPr>
      </w:pPr>
      <w:r w:rsidRPr="006222CE">
        <w:rPr>
          <w:rFonts w:hint="cs"/>
          <w:sz w:val="24"/>
          <w:szCs w:val="24"/>
          <w:rtl/>
        </w:rPr>
        <w:t>ואכן, כמאה שנים אחרי זמנו של תרומת הדשן, כותב הרב יעקב לנדא, בעל ספר האגור, כי לא נהגו כך במקום מגוריו באשכנז, למעט הימנעות מהסתכלות בספר התורה בזמן ההגבהה, שכן אז אותיות התורה חשופות:</w:t>
      </w:r>
    </w:p>
    <w:p w14:paraId="35749F88" w14:textId="77777777" w:rsidR="006222CE" w:rsidRPr="006222CE" w:rsidRDefault="006222CE" w:rsidP="0069106E">
      <w:pPr>
        <w:widowControl w:val="0"/>
        <w:bidi/>
        <w:spacing w:after="0" w:line="240" w:lineRule="auto"/>
        <w:jc w:val="both"/>
        <w:rPr>
          <w:sz w:val="24"/>
          <w:szCs w:val="24"/>
          <w:rtl/>
        </w:rPr>
      </w:pPr>
    </w:p>
    <w:p w14:paraId="17191E04"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ספר האגור הלכות טבילה סימן אלף שפח </w:t>
      </w:r>
    </w:p>
    <w:p w14:paraId="39A130D5"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ואני המחבר ראיתי במדינתי נוהגין הנשים להכנס לבית הכנסת ומתפללות … רק נזהרות שלא להסתכל בספר תורה בשעת שהחזן מראהו לעם.</w:t>
      </w:r>
    </w:p>
    <w:p w14:paraId="18CA3DF5"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68A4E569" w14:textId="6E8B0EBA" w:rsidR="00895944" w:rsidRDefault="00895944" w:rsidP="0069106E">
      <w:pPr>
        <w:pStyle w:val="SubQuote"/>
        <w:widowControl w:val="0"/>
        <w:spacing w:after="0" w:line="240" w:lineRule="auto"/>
        <w:jc w:val="both"/>
        <w:rPr>
          <w:szCs w:val="24"/>
          <w:rtl/>
        </w:rPr>
      </w:pPr>
      <w:r w:rsidRPr="006222CE">
        <w:rPr>
          <w:rFonts w:hint="cs"/>
          <w:szCs w:val="24"/>
          <w:rtl/>
        </w:rPr>
        <w:t xml:space="preserve">טומאה או אינסטינקט? </w:t>
      </w:r>
    </w:p>
    <w:p w14:paraId="1BAA1B76" w14:textId="77777777" w:rsidR="006222CE" w:rsidRPr="006222CE" w:rsidRDefault="006222CE" w:rsidP="0069106E">
      <w:pPr>
        <w:pStyle w:val="SubQuote"/>
        <w:widowControl w:val="0"/>
        <w:spacing w:after="0" w:line="240" w:lineRule="auto"/>
        <w:jc w:val="both"/>
        <w:rPr>
          <w:szCs w:val="24"/>
          <w:rtl/>
        </w:rPr>
      </w:pPr>
    </w:p>
    <w:p w14:paraId="1301B546" w14:textId="6D96531D" w:rsidR="00895944" w:rsidRDefault="00895944" w:rsidP="0069106E">
      <w:pPr>
        <w:widowControl w:val="0"/>
        <w:bidi/>
        <w:spacing w:after="0" w:line="240" w:lineRule="auto"/>
        <w:jc w:val="both"/>
        <w:rPr>
          <w:sz w:val="24"/>
          <w:szCs w:val="24"/>
          <w:rtl/>
        </w:rPr>
      </w:pPr>
      <w:r w:rsidRPr="006222CE">
        <w:rPr>
          <w:rFonts w:hint="cs"/>
          <w:sz w:val="24"/>
          <w:szCs w:val="24"/>
          <w:rtl/>
        </w:rPr>
        <w:t>קשה להבין מה גרם להיווצרות חומרא זו מלכתחילה. הרמ"א מביא את החומרא ואז מצטט את תרומת הדשן ובדרך אגב מבחין בין דימום לבין שבעה נקיים (ימי ליבון) שאישה סופרת בין הפסקת הדימום לטבילה במקווה, דבר שאולי נותן רמז להבנתו את המנהג:</w:t>
      </w:r>
    </w:p>
    <w:p w14:paraId="6BC907A8" w14:textId="77777777" w:rsidR="006222CE" w:rsidRPr="006222CE" w:rsidRDefault="006222CE" w:rsidP="0069106E">
      <w:pPr>
        <w:widowControl w:val="0"/>
        <w:bidi/>
        <w:spacing w:after="0" w:line="240" w:lineRule="auto"/>
        <w:jc w:val="both"/>
        <w:rPr>
          <w:sz w:val="24"/>
          <w:szCs w:val="24"/>
          <w:rtl/>
        </w:rPr>
      </w:pPr>
    </w:p>
    <w:p w14:paraId="3306C239" w14:textId="4BE7306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שולחן ערוך אורח חיים פח, א </w:t>
      </w:r>
    </w:p>
    <w:p w14:paraId="2555DE19" w14:textId="74184172"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הגה: יש שכתבו שאין לאשה נדה בימי ראייתה ליכנס לבית הכנסת או להתפלל או להזכיר השם או ליגע בספר. וי”א [ויש אומרים] שמותרת בכל, וכן עיקר (רש”י הלכות נדה). אבל המנהג במדינות אלו כסברא ראשונה. ובימי לבון נהגו היתר ואפילו במקום שנהגו להחמיר, בימים נוראים וכה”ג [וכהאי גוונא], שרבים מתאספים לילך לבית הכנסת, מותרין לילך לבהכ”נ [לבית הכנסת] כשאר נשים, כי הוא להן עצבון גדול שהכל מתאספים והן יעמדו חוץ.</w:t>
      </w:r>
    </w:p>
    <w:p w14:paraId="61F7DD57"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1504319E" w14:textId="2EAA9DC6" w:rsidR="00895944" w:rsidRDefault="00895944" w:rsidP="0069106E">
      <w:pPr>
        <w:widowControl w:val="0"/>
        <w:bidi/>
        <w:spacing w:after="0" w:line="240" w:lineRule="auto"/>
        <w:jc w:val="both"/>
        <w:rPr>
          <w:sz w:val="24"/>
          <w:szCs w:val="24"/>
          <w:rtl/>
        </w:rPr>
      </w:pPr>
      <w:r w:rsidRPr="006222CE">
        <w:rPr>
          <w:rFonts w:hint="cs"/>
          <w:sz w:val="24"/>
          <w:szCs w:val="24"/>
          <w:rtl/>
        </w:rPr>
        <w:t>אף שהרמ"א מזכיר את ההימנעות מתפילה כחלק מהמנהג, פוסקי הלכה מאוחרים יותר דוחים את האפשרות שאישה לא תתפלל כלל בימי המחזור, שכן נשים חייבות בתפילה.</w:t>
      </w:r>
      <w:r w:rsidRPr="006222CE">
        <w:rPr>
          <w:rStyle w:val="FootnoteReference"/>
          <w:sz w:val="24"/>
          <w:szCs w:val="24"/>
          <w:rtl/>
        </w:rPr>
        <w:footnoteReference w:id="10"/>
      </w:r>
      <w:r w:rsidRPr="006222CE">
        <w:rPr>
          <w:rFonts w:hint="cs"/>
          <w:sz w:val="24"/>
          <w:szCs w:val="24"/>
          <w:rtl/>
        </w:rPr>
        <w:t>הרב יעקב עמדין טוען כי הוא בוודאי התכוון לזמן שבו האישה נמצאת בדימום פעיל הגורם ללכלוך:</w:t>
      </w:r>
    </w:p>
    <w:p w14:paraId="1CEACA50" w14:textId="77777777" w:rsidR="006222CE" w:rsidRPr="006222CE" w:rsidRDefault="006222CE" w:rsidP="0069106E">
      <w:pPr>
        <w:widowControl w:val="0"/>
        <w:bidi/>
        <w:spacing w:after="0" w:line="240" w:lineRule="auto"/>
        <w:jc w:val="both"/>
        <w:rPr>
          <w:sz w:val="24"/>
          <w:szCs w:val="24"/>
          <w:rtl/>
        </w:rPr>
      </w:pPr>
    </w:p>
    <w:p w14:paraId="3A76520F" w14:textId="7777777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מור וקציעה סימן פח </w:t>
      </w:r>
    </w:p>
    <w:p w14:paraId="6836C996"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ושמא לא נתכוין … לפטרן מתפלה וברכה, אלא בשעה ששופעת והדמים שותתין ממנה. משום דההיא שעתא ודאי מאיסא טפי, ודמי לטינוף.</w:t>
      </w:r>
    </w:p>
    <w:p w14:paraId="637C92B6"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033B430B" w14:textId="28D975CF" w:rsidR="00895944" w:rsidRDefault="00895944" w:rsidP="0069106E">
      <w:pPr>
        <w:widowControl w:val="0"/>
        <w:bidi/>
        <w:spacing w:after="0" w:line="240" w:lineRule="auto"/>
        <w:jc w:val="both"/>
        <w:rPr>
          <w:sz w:val="24"/>
          <w:szCs w:val="24"/>
          <w:rtl/>
          <w:lang w:val="en-US"/>
        </w:rPr>
      </w:pPr>
      <w:r w:rsidRPr="006222CE">
        <w:rPr>
          <w:rFonts w:hint="cs"/>
          <w:sz w:val="24"/>
          <w:szCs w:val="24"/>
          <w:rtl/>
        </w:rPr>
        <w:t>אפשרות זו נראית הגיונית, מאחר שהרמ"א מבדיל בין כניסה לבית הכנסת בזמן דימום הווסת לבין הכניסה בזמן ספירת שבעה נקיים.</w:t>
      </w:r>
      <w:r w:rsidRPr="006222CE">
        <w:rPr>
          <w:rStyle w:val="FootnoteReference"/>
          <w:sz w:val="24"/>
          <w:szCs w:val="24"/>
          <w:rtl/>
        </w:rPr>
        <w:footnoteReference w:id="11"/>
      </w:r>
      <w:r w:rsidRPr="006222CE">
        <w:rPr>
          <w:rFonts w:hint="cs"/>
          <w:sz w:val="24"/>
          <w:szCs w:val="24"/>
          <w:rtl/>
        </w:rPr>
        <w:t xml:space="preserve"> מבחינה הלכתית, אישה נחשבת טמאה בין אם היא בווסת ובין </w:t>
      </w:r>
      <w:r w:rsidRPr="006222CE">
        <w:rPr>
          <w:rFonts w:hint="cs"/>
          <w:sz w:val="24"/>
          <w:szCs w:val="24"/>
          <w:rtl/>
        </w:rPr>
        <w:lastRenderedPageBreak/>
        <w:t>אם הדימום הפסיק, עד שהיא טובלת במקווה בסוף שבעה נקיים. ייתכן שהחילוק של הרמ"א בין שני המצבים</w:t>
      </w:r>
      <w:r w:rsidRPr="006222CE">
        <w:rPr>
          <w:sz w:val="24"/>
          <w:szCs w:val="24"/>
          <w:lang w:val="en-US"/>
        </w:rPr>
        <w:t xml:space="preserve"> </w:t>
      </w:r>
      <w:r w:rsidRPr="006222CE">
        <w:rPr>
          <w:rFonts w:hint="cs"/>
          <w:sz w:val="24"/>
          <w:szCs w:val="24"/>
          <w:rtl/>
          <w:lang w:val="en-US"/>
        </w:rPr>
        <w:t>מצביע על כך שמנהג זה נובע מחוסר ההיגיינה הנגרמת בזמן הדימום ולא משום טומאת נידה הלכתית.</w:t>
      </w:r>
    </w:p>
    <w:p w14:paraId="7144DEAC" w14:textId="77777777" w:rsidR="006222CE" w:rsidRPr="006222CE" w:rsidRDefault="006222CE" w:rsidP="0069106E">
      <w:pPr>
        <w:widowControl w:val="0"/>
        <w:bidi/>
        <w:spacing w:after="0" w:line="240" w:lineRule="auto"/>
        <w:jc w:val="both"/>
        <w:rPr>
          <w:sz w:val="24"/>
          <w:szCs w:val="24"/>
          <w:rtl/>
          <w:lang w:val="en-US"/>
        </w:rPr>
      </w:pPr>
    </w:p>
    <w:p w14:paraId="529FF47A" w14:textId="11925796"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אולי נטיית הנשים שלא להיכנס לבית הכנסת בזמן הדימום הייתה קשורה יותר לתחושה דתית אינטואיטיבית מאשר לטומאה, ואולי הבסיס לכך היה עניין ההיגיינה.</w:t>
      </w:r>
      <w:r w:rsidRPr="006222CE">
        <w:rPr>
          <w:rStyle w:val="FootnoteReference"/>
          <w:sz w:val="24"/>
          <w:szCs w:val="24"/>
          <w:rtl/>
          <w:lang w:val="en-US"/>
        </w:rPr>
        <w:footnoteReference w:id="12"/>
      </w:r>
      <w:r w:rsidRPr="006222CE">
        <w:rPr>
          <w:rFonts w:hint="cs"/>
          <w:sz w:val="24"/>
          <w:szCs w:val="24"/>
          <w:rtl/>
          <w:lang w:val="en-US"/>
        </w:rPr>
        <w:t xml:space="preserve"> </w:t>
      </w:r>
    </w:p>
    <w:p w14:paraId="1FE1CCFC" w14:textId="77777777" w:rsidR="006222CE" w:rsidRPr="006222CE" w:rsidRDefault="006222CE" w:rsidP="0069106E">
      <w:pPr>
        <w:widowControl w:val="0"/>
        <w:bidi/>
        <w:spacing w:after="0" w:line="240" w:lineRule="auto"/>
        <w:jc w:val="both"/>
        <w:rPr>
          <w:sz w:val="24"/>
          <w:szCs w:val="24"/>
          <w:rtl/>
          <w:lang w:val="en-US"/>
        </w:rPr>
      </w:pPr>
    </w:p>
    <w:p w14:paraId="16BE1FEE" w14:textId="1E775A87" w:rsidR="00895944" w:rsidRDefault="00895944" w:rsidP="0069106E">
      <w:pPr>
        <w:pStyle w:val="SubQuote"/>
        <w:widowControl w:val="0"/>
        <w:spacing w:after="0" w:line="240" w:lineRule="auto"/>
        <w:jc w:val="both"/>
        <w:rPr>
          <w:szCs w:val="24"/>
          <w:rtl/>
        </w:rPr>
      </w:pPr>
      <w:r w:rsidRPr="006222CE">
        <w:rPr>
          <w:rFonts w:hint="cs"/>
          <w:szCs w:val="24"/>
          <w:rtl/>
        </w:rPr>
        <w:t>הלכה למעשה</w:t>
      </w:r>
    </w:p>
    <w:p w14:paraId="6AE953BA" w14:textId="77777777" w:rsidR="006222CE" w:rsidRPr="006222CE" w:rsidRDefault="006222CE" w:rsidP="0069106E">
      <w:pPr>
        <w:pStyle w:val="SubQuote"/>
        <w:widowControl w:val="0"/>
        <w:spacing w:after="0" w:line="240" w:lineRule="auto"/>
        <w:jc w:val="both"/>
        <w:rPr>
          <w:szCs w:val="24"/>
          <w:rtl/>
        </w:rPr>
      </w:pPr>
    </w:p>
    <w:p w14:paraId="22380E89" w14:textId="4E82F4F4" w:rsidR="00895944" w:rsidRDefault="00895944" w:rsidP="0069106E">
      <w:pPr>
        <w:widowControl w:val="0"/>
        <w:bidi/>
        <w:spacing w:after="0" w:line="240" w:lineRule="auto"/>
        <w:jc w:val="both"/>
        <w:rPr>
          <w:sz w:val="24"/>
          <w:szCs w:val="24"/>
          <w:rtl/>
        </w:rPr>
      </w:pPr>
      <w:r w:rsidRPr="006222CE">
        <w:rPr>
          <w:rFonts w:hint="cs"/>
          <w:sz w:val="24"/>
          <w:szCs w:val="24"/>
          <w:rtl/>
        </w:rPr>
        <w:t>העמדה הגורפת של פוסקי ההלכה היא להקל בעניין זה. המגן גיבורים מסכם זאת יפה:</w:t>
      </w:r>
      <w:r w:rsidRPr="006222CE">
        <w:rPr>
          <w:rStyle w:val="FootnoteReference"/>
          <w:sz w:val="24"/>
          <w:szCs w:val="24"/>
          <w:rtl/>
        </w:rPr>
        <w:footnoteReference w:id="13"/>
      </w:r>
    </w:p>
    <w:p w14:paraId="2926BC3B" w14:textId="77777777" w:rsidR="006222CE" w:rsidRPr="006222CE" w:rsidRDefault="006222CE" w:rsidP="0069106E">
      <w:pPr>
        <w:widowControl w:val="0"/>
        <w:bidi/>
        <w:spacing w:after="0" w:line="240" w:lineRule="auto"/>
        <w:jc w:val="both"/>
        <w:rPr>
          <w:sz w:val="24"/>
          <w:szCs w:val="24"/>
          <w:rtl/>
        </w:rPr>
      </w:pPr>
    </w:p>
    <w:p w14:paraId="32B962D8" w14:textId="5A83D537" w:rsidR="00895944" w:rsidRPr="006222CE" w:rsidRDefault="00895944" w:rsidP="0069106E">
      <w:pPr>
        <w:pStyle w:val="SourceTitle"/>
        <w:widowControl w:val="0"/>
        <w:spacing w:after="0" w:line="240" w:lineRule="auto"/>
        <w:ind w:left="720"/>
        <w:jc w:val="both"/>
        <w:rPr>
          <w:b w:val="0"/>
          <w:bCs w:val="0"/>
          <w:color w:val="007167"/>
          <w:sz w:val="24"/>
          <w:szCs w:val="24"/>
        </w:rPr>
      </w:pPr>
      <w:r w:rsidRPr="006222CE">
        <w:rPr>
          <w:rFonts w:hint="cs"/>
          <w:b w:val="0"/>
          <w:bCs w:val="0"/>
          <w:sz w:val="24"/>
          <w:szCs w:val="24"/>
          <w:rtl/>
        </w:rPr>
        <w:t>מגן גיבורים אלף המגן פח, יא </w:t>
      </w:r>
    </w:p>
    <w:p w14:paraId="0D11BBAF" w14:textId="77777777" w:rsidR="00895944" w:rsidRDefault="00895944" w:rsidP="0069106E">
      <w:pPr>
        <w:pStyle w:val="SourceText"/>
        <w:widowControl w:val="0"/>
        <w:spacing w:after="0" w:line="240" w:lineRule="auto"/>
        <w:ind w:left="720"/>
        <w:jc w:val="both"/>
        <w:rPr>
          <w:b w:val="0"/>
          <w:bCs w:val="0"/>
          <w:sz w:val="24"/>
          <w:szCs w:val="24"/>
          <w:rtl/>
        </w:rPr>
      </w:pPr>
      <w:r w:rsidRPr="006222CE">
        <w:rPr>
          <w:rFonts w:hint="cs"/>
          <w:b w:val="0"/>
          <w:bCs w:val="0"/>
          <w:sz w:val="24"/>
          <w:szCs w:val="24"/>
          <w:rtl/>
        </w:rPr>
        <w:t>ובאמת שמהראוי להקל דגוף הדבר אינו רק חומרא בעלמא…</w:t>
      </w:r>
    </w:p>
    <w:p w14:paraId="55FE5D67" w14:textId="77777777" w:rsidR="006222CE" w:rsidRPr="006222CE" w:rsidRDefault="006222CE" w:rsidP="0069106E">
      <w:pPr>
        <w:pStyle w:val="SourceText"/>
        <w:widowControl w:val="0"/>
        <w:spacing w:after="0" w:line="240" w:lineRule="auto"/>
        <w:ind w:left="720"/>
        <w:jc w:val="both"/>
        <w:rPr>
          <w:b w:val="0"/>
          <w:bCs w:val="0"/>
          <w:sz w:val="24"/>
          <w:szCs w:val="24"/>
          <w:rtl/>
        </w:rPr>
      </w:pPr>
    </w:p>
    <w:p w14:paraId="10FC1933" w14:textId="73F2C310" w:rsidR="00895944" w:rsidRDefault="00895944" w:rsidP="0069106E">
      <w:pPr>
        <w:widowControl w:val="0"/>
        <w:bidi/>
        <w:spacing w:after="0" w:line="240" w:lineRule="auto"/>
        <w:jc w:val="both"/>
        <w:rPr>
          <w:sz w:val="24"/>
          <w:szCs w:val="24"/>
          <w:rtl/>
        </w:rPr>
      </w:pPr>
      <w:r w:rsidRPr="006222CE">
        <w:rPr>
          <w:rFonts w:hint="cs"/>
          <w:sz w:val="24"/>
          <w:szCs w:val="24"/>
          <w:rtl/>
        </w:rPr>
        <w:t>המשנה ברורה מסכים גם הוא, אך מחריג את ההגבהה:</w:t>
      </w:r>
    </w:p>
    <w:p w14:paraId="5BD505A7" w14:textId="77777777" w:rsidR="006222CE" w:rsidRPr="006222CE" w:rsidRDefault="006222CE" w:rsidP="0069106E">
      <w:pPr>
        <w:widowControl w:val="0"/>
        <w:bidi/>
        <w:spacing w:after="0" w:line="240" w:lineRule="auto"/>
        <w:jc w:val="both"/>
        <w:rPr>
          <w:sz w:val="24"/>
          <w:szCs w:val="24"/>
          <w:rtl/>
        </w:rPr>
      </w:pPr>
    </w:p>
    <w:p w14:paraId="6CCEAA9D" w14:textId="77777777" w:rsidR="00895944" w:rsidRPr="0069106E" w:rsidRDefault="00895944" w:rsidP="0069106E">
      <w:pPr>
        <w:pStyle w:val="SourceTitle"/>
        <w:widowControl w:val="0"/>
        <w:spacing w:after="0" w:line="240" w:lineRule="auto"/>
        <w:ind w:left="720"/>
        <w:jc w:val="both"/>
        <w:rPr>
          <w:b w:val="0"/>
          <w:bCs w:val="0"/>
          <w:color w:val="007167"/>
          <w:sz w:val="24"/>
          <w:szCs w:val="24"/>
        </w:rPr>
      </w:pPr>
      <w:r w:rsidRPr="0069106E">
        <w:rPr>
          <w:rFonts w:hint="cs"/>
          <w:b w:val="0"/>
          <w:bCs w:val="0"/>
          <w:sz w:val="24"/>
          <w:szCs w:val="24"/>
          <w:rtl/>
        </w:rPr>
        <w:t>משנה ברורה סימן פח ס”ק ז </w:t>
      </w:r>
    </w:p>
    <w:p w14:paraId="4F742A5E" w14:textId="760B9A46" w:rsidR="00895944" w:rsidRDefault="00895944" w:rsidP="0069106E">
      <w:pPr>
        <w:pStyle w:val="SourceText"/>
        <w:widowControl w:val="0"/>
        <w:spacing w:after="0" w:line="240" w:lineRule="auto"/>
        <w:ind w:left="720"/>
        <w:jc w:val="both"/>
        <w:rPr>
          <w:b w:val="0"/>
          <w:bCs w:val="0"/>
          <w:sz w:val="24"/>
          <w:szCs w:val="24"/>
          <w:rtl/>
        </w:rPr>
      </w:pPr>
      <w:r w:rsidRPr="0069106E">
        <w:rPr>
          <w:rFonts w:hint="cs"/>
          <w:b w:val="0"/>
          <w:bCs w:val="0"/>
          <w:sz w:val="24"/>
          <w:szCs w:val="24"/>
          <w:rtl/>
        </w:rPr>
        <w:t>ובמדינותינו נוהגין היתר לעולם ומברכות ומתפללות ומ”מ [ומכל מקום] לא יסתכלו בס”ת [בספר</w:t>
      </w:r>
      <w:r w:rsidRPr="006222CE">
        <w:rPr>
          <w:rFonts w:hint="cs"/>
          <w:sz w:val="24"/>
          <w:szCs w:val="24"/>
          <w:rtl/>
        </w:rPr>
        <w:t xml:space="preserve"> </w:t>
      </w:r>
      <w:r w:rsidRPr="0069106E">
        <w:rPr>
          <w:rFonts w:hint="cs"/>
          <w:b w:val="0"/>
          <w:bCs w:val="0"/>
          <w:sz w:val="24"/>
          <w:szCs w:val="24"/>
          <w:rtl/>
        </w:rPr>
        <w:t>תורה] בשעה שמגביהים אותה להראות לעם</w:t>
      </w:r>
    </w:p>
    <w:p w14:paraId="09D6076B" w14:textId="77777777" w:rsidR="0069106E" w:rsidRPr="0069106E" w:rsidRDefault="0069106E" w:rsidP="0069106E">
      <w:pPr>
        <w:pStyle w:val="SourceText"/>
        <w:widowControl w:val="0"/>
        <w:spacing w:after="0" w:line="240" w:lineRule="auto"/>
        <w:ind w:left="720"/>
        <w:jc w:val="both"/>
        <w:rPr>
          <w:b w:val="0"/>
          <w:bCs w:val="0"/>
          <w:sz w:val="24"/>
          <w:szCs w:val="24"/>
          <w:rtl/>
        </w:rPr>
      </w:pPr>
    </w:p>
    <w:p w14:paraId="0BD9F0FA" w14:textId="362A6345"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חלק זה של המנהג נראה מפתיע, במיוחד לאור פסיקתו של השולחן ערוך בהסתמך על מסכת סופרים</w:t>
      </w:r>
      <w:r w:rsidRPr="006222CE">
        <w:rPr>
          <w:rStyle w:val="FootnoteReference"/>
          <w:sz w:val="24"/>
          <w:szCs w:val="24"/>
          <w:rtl/>
          <w:lang w:val="en-US"/>
        </w:rPr>
        <w:footnoteReference w:id="14"/>
      </w:r>
      <w:r w:rsidRPr="006222CE">
        <w:rPr>
          <w:sz w:val="24"/>
          <w:szCs w:val="24"/>
          <w:lang w:val="en-US"/>
        </w:rPr>
        <w:t xml:space="preserve"> </w:t>
      </w:r>
      <w:r w:rsidRPr="006222CE">
        <w:rPr>
          <w:rFonts w:hint="cs"/>
          <w:sz w:val="24"/>
          <w:szCs w:val="24"/>
          <w:rtl/>
          <w:lang w:val="en-US"/>
        </w:rPr>
        <w:t xml:space="preserve"> שיש מצווה לנשים וגברים כאחד לראות את ספר התורה בזמן ההגבהה, ושם הרמ"א אינו מזכיר אף מקרה יוצא דופן:</w:t>
      </w:r>
    </w:p>
    <w:p w14:paraId="2E60EABA" w14:textId="77777777" w:rsidR="0069106E" w:rsidRPr="006222CE" w:rsidRDefault="0069106E" w:rsidP="0069106E">
      <w:pPr>
        <w:widowControl w:val="0"/>
        <w:bidi/>
        <w:spacing w:after="0" w:line="240" w:lineRule="auto"/>
        <w:jc w:val="both"/>
        <w:rPr>
          <w:sz w:val="24"/>
          <w:szCs w:val="24"/>
          <w:rtl/>
          <w:lang w:val="en-US"/>
        </w:rPr>
      </w:pPr>
    </w:p>
    <w:p w14:paraId="59CE7DE8" w14:textId="132F2104" w:rsidR="00895944" w:rsidRPr="0069106E" w:rsidRDefault="00895944" w:rsidP="0069106E">
      <w:pPr>
        <w:pStyle w:val="SourceTitle"/>
        <w:widowControl w:val="0"/>
        <w:spacing w:after="0" w:line="240" w:lineRule="auto"/>
        <w:ind w:left="720"/>
        <w:jc w:val="both"/>
        <w:rPr>
          <w:b w:val="0"/>
          <w:bCs w:val="0"/>
          <w:color w:val="007167"/>
          <w:sz w:val="24"/>
          <w:szCs w:val="24"/>
        </w:rPr>
      </w:pPr>
      <w:r w:rsidRPr="0069106E">
        <w:rPr>
          <w:rFonts w:hint="cs"/>
          <w:b w:val="0"/>
          <w:bCs w:val="0"/>
          <w:sz w:val="24"/>
          <w:szCs w:val="24"/>
          <w:rtl/>
        </w:rPr>
        <w:t>שולחן ערוך אורח חיים הלכות נשיאת כפים ונפילת אפים סימן קלד, ב </w:t>
      </w:r>
    </w:p>
    <w:p w14:paraId="61C11235" w14:textId="77777777" w:rsidR="00895944" w:rsidRDefault="00895944" w:rsidP="0069106E">
      <w:pPr>
        <w:pStyle w:val="SourceText"/>
        <w:widowControl w:val="0"/>
        <w:spacing w:after="0" w:line="240" w:lineRule="auto"/>
        <w:ind w:left="720"/>
        <w:jc w:val="both"/>
        <w:rPr>
          <w:b w:val="0"/>
          <w:bCs w:val="0"/>
          <w:sz w:val="24"/>
          <w:szCs w:val="24"/>
          <w:rtl/>
        </w:rPr>
      </w:pPr>
      <w:r w:rsidRPr="0069106E">
        <w:rPr>
          <w:rFonts w:hint="cs"/>
          <w:b w:val="0"/>
          <w:bCs w:val="0"/>
          <w:sz w:val="24"/>
          <w:szCs w:val="24"/>
          <w:rtl/>
        </w:rPr>
        <w:t>שמצוה על כל אנשים ונשים לראות הכתב…</w:t>
      </w:r>
    </w:p>
    <w:p w14:paraId="11E3F50F" w14:textId="77777777" w:rsidR="0069106E" w:rsidRPr="0069106E" w:rsidRDefault="0069106E" w:rsidP="0069106E">
      <w:pPr>
        <w:pStyle w:val="SourceText"/>
        <w:widowControl w:val="0"/>
        <w:spacing w:after="0" w:line="240" w:lineRule="auto"/>
        <w:jc w:val="both"/>
        <w:rPr>
          <w:b w:val="0"/>
          <w:bCs w:val="0"/>
          <w:sz w:val="24"/>
          <w:szCs w:val="24"/>
          <w:rtl/>
        </w:rPr>
      </w:pPr>
    </w:p>
    <w:p w14:paraId="084D1752" w14:textId="2211707B" w:rsidR="00895944" w:rsidRDefault="00895944" w:rsidP="0069106E">
      <w:pPr>
        <w:widowControl w:val="0"/>
        <w:bidi/>
        <w:spacing w:after="0" w:line="240" w:lineRule="auto"/>
        <w:jc w:val="both"/>
        <w:rPr>
          <w:sz w:val="24"/>
          <w:szCs w:val="24"/>
          <w:rtl/>
          <w:lang w:val="en-US"/>
        </w:rPr>
      </w:pPr>
      <w:r w:rsidRPr="006222CE">
        <w:rPr>
          <w:rFonts w:hint="cs"/>
          <w:sz w:val="24"/>
          <w:szCs w:val="24"/>
          <w:rtl/>
          <w:lang w:val="en-US"/>
        </w:rPr>
        <w:t xml:space="preserve">נראה כי אין אפשרות לאישה לנהוג לפי החומרא של לא להסתכל בספר התורה מבלי להקל בהלכות הגבהה. </w:t>
      </w:r>
    </w:p>
    <w:p w14:paraId="4D85B8D1" w14:textId="77777777" w:rsidR="0069106E" w:rsidRPr="006222CE" w:rsidRDefault="0069106E" w:rsidP="0069106E">
      <w:pPr>
        <w:widowControl w:val="0"/>
        <w:bidi/>
        <w:spacing w:after="0" w:line="240" w:lineRule="auto"/>
        <w:jc w:val="both"/>
        <w:rPr>
          <w:sz w:val="24"/>
          <w:szCs w:val="24"/>
          <w:rtl/>
        </w:rPr>
      </w:pPr>
    </w:p>
    <w:p w14:paraId="68810969" w14:textId="47E2117A" w:rsidR="00895944" w:rsidRDefault="00895944" w:rsidP="0069106E">
      <w:pPr>
        <w:pStyle w:val="Heading1"/>
        <w:keepNext w:val="0"/>
        <w:keepLines w:val="0"/>
        <w:widowControl w:val="0"/>
        <w:spacing w:before="0" w:line="240" w:lineRule="auto"/>
        <w:jc w:val="both"/>
        <w:rPr>
          <w:sz w:val="24"/>
          <w:szCs w:val="24"/>
          <w:rtl/>
        </w:rPr>
      </w:pPr>
      <w:r w:rsidRPr="006222CE">
        <w:rPr>
          <w:rFonts w:hint="cs"/>
          <w:sz w:val="24"/>
          <w:szCs w:val="24"/>
          <w:rtl/>
        </w:rPr>
        <w:t>נשיאת ספר התורה</w:t>
      </w:r>
    </w:p>
    <w:p w14:paraId="68253F99" w14:textId="77777777" w:rsidR="0069106E" w:rsidRPr="0069106E" w:rsidRDefault="0069106E" w:rsidP="0069106E">
      <w:pPr>
        <w:bidi/>
        <w:spacing w:after="0" w:line="240" w:lineRule="auto"/>
        <w:rPr>
          <w:rtl/>
          <w:lang w:val="en-US"/>
        </w:rPr>
      </w:pPr>
    </w:p>
    <w:p w14:paraId="7306D75D" w14:textId="1214D529" w:rsidR="00895944" w:rsidRDefault="00895944" w:rsidP="0069106E">
      <w:pPr>
        <w:widowControl w:val="0"/>
        <w:bidi/>
        <w:spacing w:after="0" w:line="240" w:lineRule="auto"/>
        <w:jc w:val="both"/>
        <w:rPr>
          <w:sz w:val="24"/>
          <w:szCs w:val="24"/>
          <w:rtl/>
        </w:rPr>
      </w:pPr>
      <w:r w:rsidRPr="006222CE">
        <w:rPr>
          <w:rFonts w:hint="cs"/>
          <w:sz w:val="24"/>
          <w:szCs w:val="24"/>
          <w:rtl/>
        </w:rPr>
        <w:t xml:space="preserve">לאור ההקפדה הרבה על כבודו של ספר התורה, כמה מן המנהגים הנהוגים סביבו בבית הכנסת עשויים להיראות מפתיעים. בשבת, נושאים את ספר התורה סביב בית הכנסת כדי לאפשר לחברי הקהילה ללוות אותו בחזרה לארון. </w:t>
      </w:r>
    </w:p>
    <w:p w14:paraId="0D0E7B69" w14:textId="77777777" w:rsidR="0069106E" w:rsidRPr="006222CE" w:rsidRDefault="0069106E" w:rsidP="0069106E">
      <w:pPr>
        <w:widowControl w:val="0"/>
        <w:bidi/>
        <w:spacing w:after="0" w:line="240" w:lineRule="auto"/>
        <w:jc w:val="both"/>
        <w:rPr>
          <w:sz w:val="24"/>
          <w:szCs w:val="24"/>
          <w:rtl/>
        </w:rPr>
      </w:pPr>
    </w:p>
    <w:p w14:paraId="5DCFE547" w14:textId="30B3AB9E" w:rsidR="00895944" w:rsidRDefault="00895944" w:rsidP="0069106E">
      <w:pPr>
        <w:widowControl w:val="0"/>
        <w:bidi/>
        <w:spacing w:after="0" w:line="240" w:lineRule="auto"/>
        <w:jc w:val="both"/>
        <w:rPr>
          <w:sz w:val="24"/>
          <w:szCs w:val="24"/>
          <w:rtl/>
        </w:rPr>
      </w:pPr>
      <w:r w:rsidRPr="006222CE">
        <w:rPr>
          <w:rFonts w:hint="cs"/>
          <w:sz w:val="24"/>
          <w:szCs w:val="24"/>
          <w:rtl/>
        </w:rPr>
        <w:t>הרמ"א כותב כי מנהג קהילות אשכנז הוא להביא ילדים לספר התורה כדי שינשקו לו:</w:t>
      </w:r>
    </w:p>
    <w:p w14:paraId="61BC1B78" w14:textId="77777777" w:rsidR="0069106E" w:rsidRPr="006222CE" w:rsidRDefault="0069106E" w:rsidP="0069106E">
      <w:pPr>
        <w:widowControl w:val="0"/>
        <w:bidi/>
        <w:spacing w:after="0" w:line="240" w:lineRule="auto"/>
        <w:jc w:val="both"/>
        <w:rPr>
          <w:sz w:val="24"/>
          <w:szCs w:val="24"/>
          <w:rtl/>
        </w:rPr>
      </w:pPr>
    </w:p>
    <w:p w14:paraId="06F2791A" w14:textId="77777777" w:rsidR="00895944" w:rsidRPr="0069106E" w:rsidRDefault="00895944" w:rsidP="0069106E">
      <w:pPr>
        <w:pStyle w:val="SourceTitle"/>
        <w:widowControl w:val="0"/>
        <w:spacing w:after="0" w:line="240" w:lineRule="auto"/>
        <w:ind w:left="720"/>
        <w:jc w:val="both"/>
        <w:rPr>
          <w:b w:val="0"/>
          <w:bCs w:val="0"/>
          <w:sz w:val="24"/>
          <w:szCs w:val="24"/>
        </w:rPr>
      </w:pPr>
      <w:r w:rsidRPr="0069106E">
        <w:rPr>
          <w:rStyle w:val="book-name"/>
          <w:rFonts w:hint="cs"/>
          <w:b w:val="0"/>
          <w:bCs w:val="0"/>
          <w:sz w:val="24"/>
          <w:szCs w:val="24"/>
          <w:rtl/>
        </w:rPr>
        <w:t>שולחן ערוך אורח חיים הלכות קריאת ספר תורה סימן קמט </w:t>
      </w:r>
    </w:p>
    <w:p w14:paraId="77CBA33D" w14:textId="134EE4DC" w:rsidR="00895944" w:rsidRDefault="00895944" w:rsidP="0069106E">
      <w:pPr>
        <w:pStyle w:val="SourceText"/>
        <w:widowControl w:val="0"/>
        <w:spacing w:after="0" w:line="240" w:lineRule="auto"/>
        <w:ind w:left="720"/>
        <w:jc w:val="both"/>
        <w:rPr>
          <w:b w:val="0"/>
          <w:bCs w:val="0"/>
          <w:sz w:val="24"/>
          <w:szCs w:val="24"/>
          <w:rtl/>
        </w:rPr>
      </w:pPr>
      <w:r w:rsidRPr="0069106E">
        <w:rPr>
          <w:rFonts w:hint="cs"/>
          <w:b w:val="0"/>
          <w:bCs w:val="0"/>
          <w:sz w:val="24"/>
          <w:szCs w:val="24"/>
          <w:rtl/>
        </w:rPr>
        <w:t>ויש שכתבו שמביאים התינוקות לנשק התורה, כדי לחנכם ולזרזם במצות, וכן נוהגין. (אור זרוע.)</w:t>
      </w:r>
    </w:p>
    <w:p w14:paraId="4C5AF34E" w14:textId="77777777" w:rsidR="0069106E" w:rsidRPr="0069106E" w:rsidRDefault="0069106E" w:rsidP="0069106E">
      <w:pPr>
        <w:pStyle w:val="SourceText"/>
        <w:widowControl w:val="0"/>
        <w:spacing w:after="0" w:line="240" w:lineRule="auto"/>
        <w:ind w:left="720"/>
        <w:jc w:val="both"/>
        <w:rPr>
          <w:b w:val="0"/>
          <w:bCs w:val="0"/>
          <w:sz w:val="24"/>
          <w:szCs w:val="24"/>
          <w:rtl/>
        </w:rPr>
      </w:pPr>
    </w:p>
    <w:p w14:paraId="32506763" w14:textId="44423B65" w:rsidR="00895944" w:rsidRDefault="00895944" w:rsidP="0069106E">
      <w:pPr>
        <w:widowControl w:val="0"/>
        <w:bidi/>
        <w:spacing w:after="0" w:line="240" w:lineRule="auto"/>
        <w:jc w:val="both"/>
        <w:rPr>
          <w:sz w:val="24"/>
          <w:szCs w:val="24"/>
          <w:rtl/>
        </w:rPr>
      </w:pPr>
      <w:r w:rsidRPr="006222CE">
        <w:rPr>
          <w:rFonts w:hint="cs"/>
          <w:sz w:val="24"/>
          <w:szCs w:val="24"/>
          <w:rtl/>
        </w:rPr>
        <w:t xml:space="preserve">מבוגרים רבים נושקים גם הם לספר התורה, לרוב באמצעות טלית או סידור. הרב יצחק יוסף מסביר </w:t>
      </w:r>
      <w:r w:rsidRPr="006222CE">
        <w:rPr>
          <w:rFonts w:hint="cs"/>
          <w:sz w:val="24"/>
          <w:szCs w:val="24"/>
          <w:rtl/>
        </w:rPr>
        <w:lastRenderedPageBreak/>
        <w:t xml:space="preserve">כי מנהג זה מקובל בקהילות רבות, כמו גם המנהג להאריך את מסלול ההליכה מארון הקודש עד הבימה עם ספר התורה כדי שלא ייגרם עיכוב מכך שאנשים ימתינו להתקרב לספר התורה. מפני כבוד התורה, ראוי יותר שאנשים יתלוו אליה ולא שהתורה תחכה לאנשים. </w:t>
      </w:r>
    </w:p>
    <w:p w14:paraId="7C244A35" w14:textId="77777777" w:rsidR="0069106E" w:rsidRPr="006222CE" w:rsidRDefault="0069106E" w:rsidP="0069106E">
      <w:pPr>
        <w:widowControl w:val="0"/>
        <w:bidi/>
        <w:spacing w:after="0" w:line="240" w:lineRule="auto"/>
        <w:jc w:val="both"/>
        <w:rPr>
          <w:sz w:val="24"/>
          <w:szCs w:val="24"/>
          <w:rtl/>
        </w:rPr>
      </w:pPr>
    </w:p>
    <w:p w14:paraId="4128C23A" w14:textId="77777777" w:rsidR="00895944" w:rsidRPr="0069106E" w:rsidRDefault="00895944" w:rsidP="0069106E">
      <w:pPr>
        <w:pStyle w:val="SourceTitle"/>
        <w:widowControl w:val="0"/>
        <w:spacing w:after="0" w:line="240" w:lineRule="auto"/>
        <w:ind w:left="720"/>
        <w:jc w:val="both"/>
        <w:rPr>
          <w:b w:val="0"/>
          <w:bCs w:val="0"/>
          <w:sz w:val="24"/>
          <w:szCs w:val="24"/>
        </w:rPr>
      </w:pPr>
      <w:r w:rsidRPr="0069106E">
        <w:rPr>
          <w:rFonts w:hint="cs"/>
          <w:b w:val="0"/>
          <w:bCs w:val="0"/>
          <w:sz w:val="24"/>
          <w:szCs w:val="24"/>
          <w:rtl/>
        </w:rPr>
        <w:t>ילקוט יוסף קריאת התורה ובית הכנסת סימן קלד – סדר הוצאת והגבהת הספר תורה ט-י </w:t>
      </w:r>
    </w:p>
    <w:p w14:paraId="53AFFC4B" w14:textId="77777777" w:rsidR="00895944" w:rsidRDefault="00895944" w:rsidP="0069106E">
      <w:pPr>
        <w:pStyle w:val="SourceText"/>
        <w:widowControl w:val="0"/>
        <w:spacing w:after="0" w:line="240" w:lineRule="auto"/>
        <w:ind w:left="720"/>
        <w:jc w:val="both"/>
        <w:rPr>
          <w:b w:val="0"/>
          <w:bCs w:val="0"/>
          <w:sz w:val="24"/>
          <w:szCs w:val="24"/>
          <w:rtl/>
        </w:rPr>
      </w:pPr>
      <w:r w:rsidRPr="0069106E">
        <w:rPr>
          <w:rFonts w:hint="cs"/>
          <w:b w:val="0"/>
          <w:bCs w:val="0"/>
          <w:sz w:val="24"/>
          <w:szCs w:val="24"/>
          <w:rtl/>
        </w:rPr>
        <w:t>נכון שכל אחד מהקהל יגש אל הספר תורה כדי לנשקו בידיו או בפיו, אבל אין זה מן הראוי שמוליך הספר תורה יושיט את הספר תורה לכל אחד ואחד כדי שינשקו, אלא בעת הליכתו לתיבה, יגשו מהקהל וינשקו את הספר תורה. ומותר להקיף את אולם בית הכנסת, כדי לעבור דרך ארוכה יותר אל התיבה.</w:t>
      </w:r>
    </w:p>
    <w:p w14:paraId="064F84E0" w14:textId="77777777" w:rsidR="0069106E" w:rsidRPr="006222CE" w:rsidRDefault="0069106E" w:rsidP="0069106E">
      <w:pPr>
        <w:pStyle w:val="SourceText"/>
        <w:widowControl w:val="0"/>
        <w:spacing w:after="0" w:line="240" w:lineRule="auto"/>
        <w:ind w:left="720"/>
        <w:jc w:val="both"/>
        <w:rPr>
          <w:sz w:val="24"/>
          <w:szCs w:val="24"/>
          <w:rtl/>
        </w:rPr>
      </w:pPr>
    </w:p>
    <w:p w14:paraId="0F57C6C4" w14:textId="35CE27E1" w:rsidR="00895944" w:rsidRDefault="00895944" w:rsidP="0069106E">
      <w:pPr>
        <w:widowControl w:val="0"/>
        <w:bidi/>
        <w:spacing w:after="0" w:line="240" w:lineRule="auto"/>
        <w:jc w:val="both"/>
        <w:rPr>
          <w:sz w:val="24"/>
          <w:szCs w:val="24"/>
          <w:rtl/>
        </w:rPr>
      </w:pPr>
      <w:r w:rsidRPr="006222CE">
        <w:rPr>
          <w:rFonts w:hint="cs"/>
          <w:sz w:val="24"/>
          <w:szCs w:val="24"/>
          <w:rtl/>
        </w:rPr>
        <w:t xml:space="preserve">מאחר שכל חברי הקהילה יכולים למצוא משמעות רבה בליווי ספר התורה, חלק מבתי הכנסת אימצו את המנהג לעבור עם ספר התורה ליד המחיצה כדי שגם נשים יוכלו לגשת אליו ולנשקו. </w:t>
      </w:r>
    </w:p>
    <w:p w14:paraId="7EFC6918" w14:textId="77777777" w:rsidR="0069106E" w:rsidRPr="006222CE" w:rsidRDefault="0069106E" w:rsidP="0069106E">
      <w:pPr>
        <w:widowControl w:val="0"/>
        <w:bidi/>
        <w:spacing w:after="0" w:line="240" w:lineRule="auto"/>
        <w:jc w:val="both"/>
        <w:rPr>
          <w:sz w:val="24"/>
          <w:szCs w:val="24"/>
          <w:rtl/>
        </w:rPr>
      </w:pPr>
    </w:p>
    <w:p w14:paraId="5778311F" w14:textId="771865B0" w:rsidR="00895944" w:rsidRDefault="00895944" w:rsidP="0069106E">
      <w:pPr>
        <w:pStyle w:val="SubQuote"/>
        <w:widowControl w:val="0"/>
        <w:spacing w:after="0" w:line="240" w:lineRule="auto"/>
        <w:jc w:val="both"/>
        <w:rPr>
          <w:szCs w:val="24"/>
          <w:rtl/>
        </w:rPr>
      </w:pPr>
      <w:r w:rsidRPr="006222CE">
        <w:rPr>
          <w:rFonts w:hint="cs"/>
          <w:szCs w:val="24"/>
          <w:rtl/>
        </w:rPr>
        <w:t>העברת ספר התורה</w:t>
      </w:r>
    </w:p>
    <w:p w14:paraId="4CB42A4F" w14:textId="77777777" w:rsidR="0069106E" w:rsidRPr="006222CE" w:rsidRDefault="0069106E" w:rsidP="0069106E">
      <w:pPr>
        <w:pStyle w:val="SubQuote"/>
        <w:widowControl w:val="0"/>
        <w:spacing w:after="0" w:line="240" w:lineRule="auto"/>
        <w:jc w:val="both"/>
        <w:rPr>
          <w:szCs w:val="24"/>
          <w:rtl/>
        </w:rPr>
      </w:pPr>
    </w:p>
    <w:p w14:paraId="7E021B1A" w14:textId="7256293B" w:rsidR="00895944" w:rsidRDefault="00895944" w:rsidP="0069106E">
      <w:pPr>
        <w:widowControl w:val="0"/>
        <w:bidi/>
        <w:spacing w:after="0" w:line="240" w:lineRule="auto"/>
        <w:jc w:val="both"/>
        <w:rPr>
          <w:sz w:val="24"/>
          <w:szCs w:val="24"/>
          <w:rtl/>
        </w:rPr>
      </w:pPr>
      <w:r w:rsidRPr="006222CE">
        <w:rPr>
          <w:rFonts w:hint="cs"/>
          <w:sz w:val="24"/>
          <w:szCs w:val="24"/>
          <w:rtl/>
        </w:rPr>
        <w:t>מאחר שההלכה מתירה לנשים לגעת בספר התורה גם בזמן נידה, ומכיוון שניתן להאריך את משך נשיאת ספר התורה כדי לאפשר לחברי הקהילה להתקרב אליו, האם ניתן להעביר את ספר התורה לתוך עזרת הנשים משום נחת רוח לנשים?</w:t>
      </w:r>
    </w:p>
    <w:p w14:paraId="314B7750" w14:textId="77777777" w:rsidR="0069106E" w:rsidRPr="006222CE" w:rsidRDefault="0069106E" w:rsidP="0069106E">
      <w:pPr>
        <w:widowControl w:val="0"/>
        <w:bidi/>
        <w:spacing w:after="0" w:line="240" w:lineRule="auto"/>
        <w:jc w:val="both"/>
        <w:rPr>
          <w:sz w:val="24"/>
          <w:szCs w:val="24"/>
          <w:rtl/>
        </w:rPr>
      </w:pPr>
    </w:p>
    <w:p w14:paraId="2B4B75E1" w14:textId="250CB774" w:rsidR="00895944" w:rsidRDefault="00895944" w:rsidP="0069106E">
      <w:pPr>
        <w:widowControl w:val="0"/>
        <w:bidi/>
        <w:spacing w:after="0" w:line="240" w:lineRule="auto"/>
        <w:jc w:val="both"/>
        <w:rPr>
          <w:sz w:val="24"/>
          <w:szCs w:val="24"/>
          <w:rtl/>
        </w:rPr>
      </w:pPr>
      <w:r w:rsidRPr="006222CE">
        <w:rPr>
          <w:rFonts w:hint="cs"/>
          <w:sz w:val="24"/>
          <w:szCs w:val="24"/>
          <w:rtl/>
        </w:rPr>
        <w:t xml:space="preserve">הספרות ההלכתית הכתובה בעניין זה דלילה ביותר. על כל פסיקה בנושא זה להתחשב במה שנהוג בבית הכנסת. </w:t>
      </w:r>
    </w:p>
    <w:p w14:paraId="54EF954A" w14:textId="77777777" w:rsidR="0069106E" w:rsidRPr="006222CE" w:rsidRDefault="0069106E" w:rsidP="0069106E">
      <w:pPr>
        <w:widowControl w:val="0"/>
        <w:bidi/>
        <w:spacing w:after="0" w:line="240" w:lineRule="auto"/>
        <w:jc w:val="both"/>
        <w:rPr>
          <w:sz w:val="24"/>
          <w:szCs w:val="24"/>
          <w:rtl/>
        </w:rPr>
      </w:pPr>
    </w:p>
    <w:p w14:paraId="54AE7D60" w14:textId="46DA115C" w:rsidR="00895944" w:rsidRDefault="00895944" w:rsidP="0069106E">
      <w:pPr>
        <w:widowControl w:val="0"/>
        <w:bidi/>
        <w:spacing w:after="0" w:line="240" w:lineRule="auto"/>
        <w:jc w:val="both"/>
        <w:rPr>
          <w:sz w:val="24"/>
          <w:szCs w:val="24"/>
          <w:rtl/>
        </w:rPr>
      </w:pPr>
      <w:r w:rsidRPr="006222CE">
        <w:rPr>
          <w:rFonts w:hint="cs"/>
          <w:sz w:val="24"/>
          <w:szCs w:val="24"/>
          <w:rtl/>
        </w:rPr>
        <w:t>בשאלה אם מותר לנשים לנשק את ספר התורה בשמחת תורה, הפוסק החסידי הרב שמואל וואזננר מחמיר בשל הקפדתו בענייני הווסת.</w:t>
      </w:r>
      <w:r w:rsidRPr="006222CE">
        <w:rPr>
          <w:rStyle w:val="FootnoteReference"/>
          <w:sz w:val="24"/>
          <w:szCs w:val="24"/>
          <w:rtl/>
        </w:rPr>
        <w:footnoteReference w:id="15"/>
      </w:r>
      <w:r w:rsidRPr="006222CE">
        <w:rPr>
          <w:rFonts w:hint="cs"/>
          <w:sz w:val="24"/>
          <w:szCs w:val="24"/>
          <w:rtl/>
        </w:rPr>
        <w:t xml:space="preserve"> פסיקתו זו עומדת בסתירה לחלק מהגישות שהצגנו לעיל; למשל, עמדתו של המגן גיבורים שלפיה יש להקל בחומרה זו. בנוסף, בקהילות רבות קיים גם מנהג שנשים מנשקות את ספר התורה בשבתות ובאירועים מיוחדים.</w:t>
      </w:r>
      <w:r w:rsidRPr="006222CE">
        <w:rPr>
          <w:rStyle w:val="FootnoteReference"/>
          <w:sz w:val="24"/>
          <w:szCs w:val="24"/>
          <w:rtl/>
        </w:rPr>
        <w:footnoteReference w:id="16"/>
      </w:r>
    </w:p>
    <w:p w14:paraId="3F803662" w14:textId="77777777" w:rsidR="0069106E" w:rsidRPr="006222CE" w:rsidRDefault="0069106E" w:rsidP="0069106E">
      <w:pPr>
        <w:widowControl w:val="0"/>
        <w:bidi/>
        <w:spacing w:after="0" w:line="240" w:lineRule="auto"/>
        <w:jc w:val="both"/>
        <w:rPr>
          <w:sz w:val="24"/>
          <w:szCs w:val="24"/>
          <w:rtl/>
        </w:rPr>
      </w:pPr>
    </w:p>
    <w:p w14:paraId="1522CC6F" w14:textId="60C79A06" w:rsidR="00D96825" w:rsidRPr="006222CE" w:rsidRDefault="00D96825" w:rsidP="0069106E">
      <w:pPr>
        <w:widowControl w:val="0"/>
        <w:bidi/>
        <w:spacing w:after="0" w:line="240" w:lineRule="auto"/>
        <w:jc w:val="both"/>
        <w:rPr>
          <w:sz w:val="24"/>
          <w:szCs w:val="24"/>
          <w:rtl/>
        </w:rPr>
      </w:pPr>
      <w:r w:rsidRPr="006222CE">
        <w:rPr>
          <w:rFonts w:hint="cs"/>
          <w:sz w:val="24"/>
          <w:szCs w:val="24"/>
          <w:rtl/>
        </w:rPr>
        <w:t xml:space="preserve">בשנים האחרונות גוברת ההכרה בכך </w:t>
      </w:r>
      <w:r w:rsidR="0016459A" w:rsidRPr="006222CE">
        <w:rPr>
          <w:rFonts w:hint="cs"/>
          <w:sz w:val="24"/>
          <w:szCs w:val="24"/>
          <w:rtl/>
        </w:rPr>
        <w:t>ש</w:t>
      </w:r>
      <w:r w:rsidRPr="006222CE">
        <w:rPr>
          <w:rFonts w:hint="cs"/>
          <w:sz w:val="24"/>
          <w:szCs w:val="24"/>
          <w:rtl/>
        </w:rPr>
        <w:t xml:space="preserve">המרחק הפיזי מספר התורה עשוי להסב </w:t>
      </w:r>
      <w:r w:rsidR="0017308C" w:rsidRPr="006222CE">
        <w:rPr>
          <w:rFonts w:hint="cs"/>
          <w:sz w:val="24"/>
          <w:szCs w:val="24"/>
          <w:rtl/>
        </w:rPr>
        <w:t>'עצבון</w:t>
      </w:r>
      <w:r w:rsidR="009F582D" w:rsidRPr="006222CE">
        <w:rPr>
          <w:rFonts w:hint="cs"/>
          <w:sz w:val="24"/>
          <w:szCs w:val="24"/>
          <w:rtl/>
        </w:rPr>
        <w:t xml:space="preserve"> רוח</w:t>
      </w:r>
      <w:r w:rsidR="0017308C" w:rsidRPr="006222CE">
        <w:rPr>
          <w:rFonts w:hint="cs"/>
          <w:sz w:val="24"/>
          <w:szCs w:val="24"/>
          <w:rtl/>
        </w:rPr>
        <w:t>'</w:t>
      </w:r>
      <w:r w:rsidRPr="006222CE">
        <w:rPr>
          <w:rFonts w:hint="cs"/>
          <w:sz w:val="24"/>
          <w:szCs w:val="24"/>
          <w:rtl/>
        </w:rPr>
        <w:t xml:space="preserve"> לנשים. לאור פסיקתו של תרומת </w:t>
      </w:r>
      <w:r w:rsidR="00384F19" w:rsidRPr="006222CE">
        <w:rPr>
          <w:rFonts w:hint="cs"/>
          <w:sz w:val="24"/>
          <w:szCs w:val="24"/>
          <w:rtl/>
        </w:rPr>
        <w:t>ה</w:t>
      </w:r>
      <w:r w:rsidRPr="006222CE">
        <w:rPr>
          <w:rFonts w:hint="cs"/>
          <w:sz w:val="24"/>
          <w:szCs w:val="24"/>
          <w:rtl/>
        </w:rPr>
        <w:t>דשן, ובהתחשב בכך שספר התורה סגור ומכוסה בזמן נשיאתו</w:t>
      </w:r>
      <w:r w:rsidR="00313915" w:rsidRPr="006222CE">
        <w:rPr>
          <w:rFonts w:hint="cs"/>
          <w:sz w:val="24"/>
          <w:szCs w:val="24"/>
          <w:rtl/>
        </w:rPr>
        <w:t>,</w:t>
      </w:r>
      <w:r w:rsidRPr="006222CE">
        <w:rPr>
          <w:rFonts w:hint="cs"/>
          <w:sz w:val="24"/>
          <w:szCs w:val="24"/>
          <w:rtl/>
        </w:rPr>
        <w:t xml:space="preserve"> וכן שזמן הנשיאה כבר הפך להיות ארוך מהרצוי, ישנם רבנים המתירים להעביר את ספר התורה ל</w:t>
      </w:r>
      <w:r w:rsidR="00E62D73" w:rsidRPr="006222CE">
        <w:rPr>
          <w:rFonts w:hint="cs"/>
          <w:sz w:val="24"/>
          <w:szCs w:val="24"/>
          <w:rtl/>
        </w:rPr>
        <w:t xml:space="preserve">תוך </w:t>
      </w:r>
      <w:r w:rsidRPr="006222CE">
        <w:rPr>
          <w:rFonts w:hint="cs"/>
          <w:sz w:val="24"/>
          <w:szCs w:val="24"/>
          <w:rtl/>
        </w:rPr>
        <w:t>עזרת הנשים</w:t>
      </w:r>
      <w:r w:rsidR="0065450A" w:rsidRPr="006222CE">
        <w:rPr>
          <w:rFonts w:hint="cs"/>
          <w:sz w:val="24"/>
          <w:szCs w:val="24"/>
          <w:rtl/>
        </w:rPr>
        <w:t xml:space="preserve"> בבת</w:t>
      </w:r>
      <w:r w:rsidR="0017308C" w:rsidRPr="006222CE">
        <w:rPr>
          <w:rFonts w:hint="cs"/>
          <w:sz w:val="24"/>
          <w:szCs w:val="24"/>
          <w:rtl/>
        </w:rPr>
        <w:t>י</w:t>
      </w:r>
      <w:r w:rsidR="0065450A" w:rsidRPr="006222CE">
        <w:rPr>
          <w:rFonts w:hint="cs"/>
          <w:sz w:val="24"/>
          <w:szCs w:val="24"/>
          <w:rtl/>
        </w:rPr>
        <w:t xml:space="preserve"> הכנסת שלהם</w:t>
      </w:r>
      <w:r w:rsidRPr="006222CE">
        <w:rPr>
          <w:rFonts w:hint="cs"/>
          <w:sz w:val="24"/>
          <w:szCs w:val="24"/>
          <w:rtl/>
        </w:rPr>
        <w:t>.</w:t>
      </w:r>
    </w:p>
    <w:p w14:paraId="4F04BE85" w14:textId="4D2FDE79" w:rsidR="005E2743" w:rsidRDefault="006043BD" w:rsidP="0069106E">
      <w:pPr>
        <w:widowControl w:val="0"/>
        <w:bidi/>
        <w:spacing w:after="0" w:line="240" w:lineRule="auto"/>
        <w:jc w:val="both"/>
        <w:rPr>
          <w:sz w:val="24"/>
          <w:szCs w:val="24"/>
          <w:rtl/>
        </w:rPr>
      </w:pPr>
      <w:r w:rsidRPr="006222CE">
        <w:rPr>
          <w:rFonts w:hint="cs"/>
          <w:sz w:val="24"/>
          <w:szCs w:val="24"/>
          <w:rtl/>
        </w:rPr>
        <w:t xml:space="preserve">אם </w:t>
      </w:r>
      <w:r w:rsidR="00687D1E" w:rsidRPr="006222CE">
        <w:rPr>
          <w:rFonts w:hint="cs"/>
          <w:sz w:val="24"/>
          <w:szCs w:val="24"/>
          <w:rtl/>
        </w:rPr>
        <w:t xml:space="preserve">קהילה מסוימת אכן </w:t>
      </w:r>
      <w:r w:rsidR="0017308C" w:rsidRPr="006222CE">
        <w:rPr>
          <w:rFonts w:hint="cs"/>
          <w:sz w:val="24"/>
          <w:szCs w:val="24"/>
          <w:rtl/>
        </w:rPr>
        <w:t>מעבירה</w:t>
      </w:r>
      <w:r w:rsidR="00687D1E" w:rsidRPr="006222CE">
        <w:rPr>
          <w:rFonts w:hint="cs"/>
          <w:sz w:val="24"/>
          <w:szCs w:val="24"/>
          <w:rtl/>
        </w:rPr>
        <w:t xml:space="preserve"> את ספר התורה לעזרת הנשים, יש לעשות זאת תוך הקפדה רבה על כבוד התורה. יש לצמצם את האינט</w:t>
      </w:r>
      <w:r w:rsidR="0017308C" w:rsidRPr="006222CE">
        <w:rPr>
          <w:rFonts w:hint="cs"/>
          <w:sz w:val="24"/>
          <w:szCs w:val="24"/>
          <w:rtl/>
        </w:rPr>
        <w:t>ר</w:t>
      </w:r>
      <w:r w:rsidR="00687D1E" w:rsidRPr="006222CE">
        <w:rPr>
          <w:rFonts w:hint="cs"/>
          <w:sz w:val="24"/>
          <w:szCs w:val="24"/>
          <w:rtl/>
        </w:rPr>
        <w:t>קציה בין גברים לנשים (</w:t>
      </w:r>
      <w:r w:rsidR="00EA5F42" w:rsidRPr="006222CE">
        <w:rPr>
          <w:rFonts w:hint="cs"/>
          <w:sz w:val="24"/>
          <w:szCs w:val="24"/>
          <w:rtl/>
        </w:rPr>
        <w:t xml:space="preserve">עניין חשוב </w:t>
      </w:r>
      <w:hyperlink r:id="rId12" w:history="1">
        <w:r w:rsidR="00EA5F42" w:rsidRPr="006222CE">
          <w:rPr>
            <w:rStyle w:val="Hyperlink"/>
            <w:rFonts w:hint="cs"/>
            <w:sz w:val="24"/>
            <w:szCs w:val="24"/>
            <w:rtl/>
          </w:rPr>
          <w:t>ב</w:t>
        </w:r>
        <w:r w:rsidR="00687D1E" w:rsidRPr="006222CE">
          <w:rPr>
            <w:rStyle w:val="Hyperlink"/>
            <w:rFonts w:hint="cs"/>
            <w:sz w:val="24"/>
            <w:szCs w:val="24"/>
            <w:rtl/>
          </w:rPr>
          <w:t>בית הכנסת</w:t>
        </w:r>
      </w:hyperlink>
      <w:r w:rsidR="00687D1E" w:rsidRPr="006222CE">
        <w:rPr>
          <w:rFonts w:hint="cs"/>
          <w:sz w:val="24"/>
          <w:szCs w:val="24"/>
          <w:rtl/>
        </w:rPr>
        <w:t xml:space="preserve">) ולהימנע ממגע ביניהם. שאלות </w:t>
      </w:r>
      <w:r w:rsidR="00E61F9B" w:rsidRPr="006222CE">
        <w:rPr>
          <w:rFonts w:hint="cs"/>
          <w:sz w:val="24"/>
          <w:szCs w:val="24"/>
          <w:rtl/>
        </w:rPr>
        <w:t>ה</w:t>
      </w:r>
      <w:r w:rsidR="00687D1E" w:rsidRPr="006222CE">
        <w:rPr>
          <w:rFonts w:hint="cs"/>
          <w:sz w:val="24"/>
          <w:szCs w:val="24"/>
          <w:rtl/>
        </w:rPr>
        <w:t>אם וכיצד ניתן להעביר את ספר התורה לעזרת הנשים אינן בעלות תשובה חד משמעית, ועל כל קהילה ל</w:t>
      </w:r>
      <w:r w:rsidR="008E1B6C" w:rsidRPr="006222CE">
        <w:rPr>
          <w:rFonts w:hint="cs"/>
          <w:sz w:val="24"/>
          <w:szCs w:val="24"/>
          <w:rtl/>
        </w:rPr>
        <w:t>פעול רק מ</w:t>
      </w:r>
      <w:r w:rsidR="00687D1E" w:rsidRPr="006222CE">
        <w:rPr>
          <w:rFonts w:hint="cs"/>
          <w:sz w:val="24"/>
          <w:szCs w:val="24"/>
          <w:rtl/>
        </w:rPr>
        <w:t xml:space="preserve">תוך התייעצות </w:t>
      </w:r>
      <w:r w:rsidR="004139B6" w:rsidRPr="006222CE">
        <w:rPr>
          <w:rFonts w:hint="cs"/>
          <w:sz w:val="24"/>
          <w:szCs w:val="24"/>
          <w:rtl/>
        </w:rPr>
        <w:t>עם</w:t>
      </w:r>
      <w:r w:rsidR="00687D1E" w:rsidRPr="006222CE">
        <w:rPr>
          <w:rFonts w:hint="cs"/>
          <w:sz w:val="24"/>
          <w:szCs w:val="24"/>
          <w:rtl/>
        </w:rPr>
        <w:t xml:space="preserve"> רב הקהילה. </w:t>
      </w:r>
    </w:p>
    <w:p w14:paraId="48F67F69" w14:textId="77777777" w:rsidR="0069106E" w:rsidRPr="006222CE" w:rsidRDefault="0069106E" w:rsidP="0069106E">
      <w:pPr>
        <w:widowControl w:val="0"/>
        <w:bidi/>
        <w:spacing w:after="0" w:line="240" w:lineRule="auto"/>
        <w:jc w:val="both"/>
        <w:rPr>
          <w:sz w:val="24"/>
          <w:szCs w:val="24"/>
          <w:rtl/>
        </w:rPr>
      </w:pPr>
    </w:p>
    <w:p w14:paraId="47719D70" w14:textId="71DBFB7F" w:rsidR="00687D1E" w:rsidRPr="006222CE" w:rsidRDefault="00687D1E" w:rsidP="0069106E">
      <w:pPr>
        <w:pStyle w:val="HashkafahTitle"/>
        <w:keepNext w:val="0"/>
        <w:keepLines w:val="0"/>
        <w:widowControl w:val="0"/>
        <w:bidi/>
        <w:spacing w:before="0" w:line="240" w:lineRule="auto"/>
        <w:jc w:val="both"/>
        <w:rPr>
          <w:sz w:val="24"/>
          <w:szCs w:val="24"/>
          <w:rtl/>
        </w:rPr>
      </w:pPr>
      <w:r w:rsidRPr="006222CE">
        <w:rPr>
          <w:rFonts w:hint="cs"/>
          <w:sz w:val="24"/>
          <w:szCs w:val="24"/>
          <w:rtl/>
        </w:rPr>
        <w:t xml:space="preserve">מה הכוונה </w:t>
      </w:r>
      <w:r w:rsidR="004139B6" w:rsidRPr="006222CE">
        <w:rPr>
          <w:rFonts w:hint="cs"/>
          <w:sz w:val="24"/>
          <w:szCs w:val="24"/>
          <w:rtl/>
        </w:rPr>
        <w:t>בכך שנשיאת ספר התורה על ידי נשים הוא עניין כלל קהילתי?</w:t>
      </w:r>
    </w:p>
    <w:p w14:paraId="1F4C2B0E" w14:textId="12E3384D" w:rsidR="004139B6" w:rsidRDefault="008E1B6C" w:rsidP="0069106E">
      <w:pPr>
        <w:pStyle w:val="HashkafahText"/>
        <w:widowControl w:val="0"/>
        <w:bidi/>
        <w:spacing w:after="0" w:line="240" w:lineRule="auto"/>
        <w:jc w:val="both"/>
        <w:rPr>
          <w:sz w:val="24"/>
          <w:szCs w:val="24"/>
          <w:rtl/>
        </w:rPr>
      </w:pPr>
      <w:r w:rsidRPr="006222CE">
        <w:rPr>
          <w:rFonts w:hint="cs"/>
          <w:sz w:val="24"/>
          <w:szCs w:val="24"/>
          <w:rtl/>
        </w:rPr>
        <w:lastRenderedPageBreak/>
        <w:t>בהיעדר תקדים הלכתי ברור</w:t>
      </w:r>
      <w:r w:rsidR="004139B6" w:rsidRPr="006222CE">
        <w:rPr>
          <w:rFonts w:hint="cs"/>
          <w:sz w:val="24"/>
          <w:szCs w:val="24"/>
          <w:rtl/>
        </w:rPr>
        <w:t xml:space="preserve">, יש מקום למנהגים שונים. מעטים הם פוסקי ההלכה שהצהירו </w:t>
      </w:r>
      <w:r w:rsidR="00B50A01" w:rsidRPr="006222CE">
        <w:rPr>
          <w:rFonts w:hint="cs"/>
          <w:sz w:val="24"/>
          <w:szCs w:val="24"/>
          <w:rtl/>
        </w:rPr>
        <w:t xml:space="preserve">על </w:t>
      </w:r>
      <w:r w:rsidR="004139B6" w:rsidRPr="006222CE">
        <w:rPr>
          <w:rFonts w:hint="cs"/>
          <w:sz w:val="24"/>
          <w:szCs w:val="24"/>
          <w:rtl/>
        </w:rPr>
        <w:t xml:space="preserve">דעתם לגבי נשים הנושאות את ספר התורה בבית הכנסת, וגם אלה שדנו בנושא </w:t>
      </w:r>
      <w:r w:rsidR="003F7FBF" w:rsidRPr="006222CE">
        <w:rPr>
          <w:rFonts w:hint="cs"/>
          <w:sz w:val="24"/>
          <w:szCs w:val="24"/>
          <w:rtl/>
        </w:rPr>
        <w:t>לרוב לא הביעו דעה חד משמעית, מה שמותיר מקום לגמישות.</w:t>
      </w:r>
    </w:p>
    <w:p w14:paraId="381F374F" w14:textId="77777777" w:rsidR="0069106E" w:rsidRPr="006222CE" w:rsidRDefault="0069106E" w:rsidP="0069106E">
      <w:pPr>
        <w:pStyle w:val="HashkafahText"/>
        <w:widowControl w:val="0"/>
        <w:bidi/>
        <w:spacing w:after="0" w:line="240" w:lineRule="auto"/>
        <w:jc w:val="both"/>
        <w:rPr>
          <w:sz w:val="24"/>
          <w:szCs w:val="24"/>
          <w:rtl/>
        </w:rPr>
      </w:pPr>
    </w:p>
    <w:p w14:paraId="0B1A53AF" w14:textId="31F39DD7" w:rsidR="003F7FBF" w:rsidRDefault="008D63B5" w:rsidP="0069106E">
      <w:pPr>
        <w:pStyle w:val="HashkafahText"/>
        <w:widowControl w:val="0"/>
        <w:bidi/>
        <w:spacing w:after="0" w:line="240" w:lineRule="auto"/>
        <w:jc w:val="both"/>
        <w:rPr>
          <w:sz w:val="24"/>
          <w:szCs w:val="24"/>
          <w:rtl/>
        </w:rPr>
      </w:pPr>
      <w:r w:rsidRPr="006222CE">
        <w:rPr>
          <w:rFonts w:hint="cs"/>
          <w:sz w:val="24"/>
          <w:szCs w:val="24"/>
          <w:rtl/>
        </w:rPr>
        <w:t xml:space="preserve">עם זאת, </w:t>
      </w:r>
      <w:r w:rsidR="00313915" w:rsidRPr="006222CE">
        <w:rPr>
          <w:rFonts w:hint="cs"/>
          <w:sz w:val="24"/>
          <w:szCs w:val="24"/>
          <w:rtl/>
        </w:rPr>
        <w:t>גמישות זו</w:t>
      </w:r>
      <w:r w:rsidRPr="006222CE">
        <w:rPr>
          <w:rFonts w:hint="cs"/>
          <w:sz w:val="24"/>
          <w:szCs w:val="24"/>
          <w:rtl/>
        </w:rPr>
        <w:t xml:space="preserve"> אינה חסרת גבולות. כל שינוי במנהג בית הכנסת צריך </w:t>
      </w:r>
      <w:r w:rsidR="00163852" w:rsidRPr="006222CE">
        <w:rPr>
          <w:rFonts w:hint="cs"/>
          <w:sz w:val="24"/>
          <w:szCs w:val="24"/>
          <w:rtl/>
        </w:rPr>
        <w:t xml:space="preserve">להיעשות </w:t>
      </w:r>
      <w:r w:rsidRPr="006222CE">
        <w:rPr>
          <w:rFonts w:hint="cs"/>
          <w:sz w:val="24"/>
          <w:szCs w:val="24"/>
          <w:rtl/>
        </w:rPr>
        <w:t>בכובד ראש ו</w:t>
      </w:r>
      <w:r w:rsidR="002639AD" w:rsidRPr="006222CE">
        <w:rPr>
          <w:rFonts w:hint="cs"/>
          <w:sz w:val="24"/>
          <w:szCs w:val="24"/>
          <w:rtl/>
        </w:rPr>
        <w:t>ב</w:t>
      </w:r>
      <w:r w:rsidRPr="006222CE">
        <w:rPr>
          <w:rFonts w:hint="cs"/>
          <w:sz w:val="24"/>
          <w:szCs w:val="24"/>
          <w:rtl/>
        </w:rPr>
        <w:t>רצינות רבה. הקהילות ורבני הקהילות צריכים לקחת בחשבון גורמים שונים, ביניהם משקלו של המנהג, צרכיהם הרוחניים של חברי</w:t>
      </w:r>
      <w:r w:rsidR="00775CB0" w:rsidRPr="006222CE">
        <w:rPr>
          <w:rFonts w:hint="cs"/>
          <w:sz w:val="24"/>
          <w:szCs w:val="24"/>
          <w:rtl/>
        </w:rPr>
        <w:t xml:space="preserve"> וחברות</w:t>
      </w:r>
      <w:r w:rsidRPr="006222CE">
        <w:rPr>
          <w:rFonts w:hint="cs"/>
          <w:sz w:val="24"/>
          <w:szCs w:val="24"/>
          <w:rtl/>
        </w:rPr>
        <w:t xml:space="preserve"> הקהילה ורווחתם הרוחנית של כלל המתפללים.</w:t>
      </w:r>
    </w:p>
    <w:p w14:paraId="3EB348B5" w14:textId="77777777" w:rsidR="0069106E" w:rsidRPr="006222CE" w:rsidRDefault="0069106E" w:rsidP="0069106E">
      <w:pPr>
        <w:pStyle w:val="HashkafahText"/>
        <w:widowControl w:val="0"/>
        <w:bidi/>
        <w:spacing w:after="0" w:line="240" w:lineRule="auto"/>
        <w:jc w:val="both"/>
        <w:rPr>
          <w:sz w:val="24"/>
          <w:szCs w:val="24"/>
          <w:rtl/>
        </w:rPr>
      </w:pPr>
    </w:p>
    <w:p w14:paraId="4E61769E" w14:textId="69FB1FF6" w:rsidR="008D63B5" w:rsidRDefault="00D512EF" w:rsidP="0069106E">
      <w:pPr>
        <w:pStyle w:val="HashkafahText"/>
        <w:widowControl w:val="0"/>
        <w:bidi/>
        <w:spacing w:after="0" w:line="240" w:lineRule="auto"/>
        <w:jc w:val="both"/>
        <w:rPr>
          <w:sz w:val="24"/>
          <w:szCs w:val="24"/>
          <w:rtl/>
        </w:rPr>
      </w:pPr>
      <w:r w:rsidRPr="006222CE">
        <w:rPr>
          <w:rFonts w:hint="cs"/>
          <w:sz w:val="24"/>
          <w:szCs w:val="24"/>
          <w:rtl/>
        </w:rPr>
        <w:t xml:space="preserve">בין אם הקהילה מעבירה את ספר התורה לעזרת הנשים ובין אם לאו, על כל חברי הקהילה לחוש שמכבדים אותם ואת דעתם בנוגע לספר התורה. </w:t>
      </w:r>
      <w:r w:rsidR="00FA5093" w:rsidRPr="006222CE">
        <w:rPr>
          <w:rFonts w:hint="cs"/>
          <w:sz w:val="24"/>
          <w:szCs w:val="24"/>
          <w:rtl/>
        </w:rPr>
        <w:t xml:space="preserve">עלינו להעניק את החשיבות הראויה למנהג ובו בזמן להעריך את הנשים המחפשות הזדמנות להרגיש קרבה לתורה ורוצות </w:t>
      </w:r>
      <w:r w:rsidR="008E1B6C" w:rsidRPr="006222CE">
        <w:rPr>
          <w:rFonts w:hint="cs"/>
          <w:sz w:val="24"/>
          <w:szCs w:val="24"/>
          <w:rtl/>
        </w:rPr>
        <w:t>"</w:t>
      </w:r>
      <w:r w:rsidR="00FA5093" w:rsidRPr="006222CE">
        <w:rPr>
          <w:rFonts w:hint="cs"/>
          <w:sz w:val="24"/>
          <w:szCs w:val="24"/>
          <w:rtl/>
        </w:rPr>
        <w:t>לנשק לספר התורה</w:t>
      </w:r>
      <w:r w:rsidR="008E1B6C" w:rsidRPr="006222CE">
        <w:rPr>
          <w:rFonts w:hint="cs"/>
          <w:sz w:val="24"/>
          <w:szCs w:val="24"/>
          <w:rtl/>
        </w:rPr>
        <w:t>"</w:t>
      </w:r>
      <w:r w:rsidR="00FA5093" w:rsidRPr="006222CE">
        <w:rPr>
          <w:rFonts w:hint="cs"/>
          <w:sz w:val="24"/>
          <w:szCs w:val="24"/>
          <w:rtl/>
        </w:rPr>
        <w:t>.</w:t>
      </w:r>
    </w:p>
    <w:p w14:paraId="3559E39A" w14:textId="77777777" w:rsidR="0069106E" w:rsidRPr="006222CE" w:rsidRDefault="0069106E" w:rsidP="0069106E">
      <w:pPr>
        <w:pStyle w:val="HashkafahText"/>
        <w:widowControl w:val="0"/>
        <w:bidi/>
        <w:spacing w:after="0" w:line="240" w:lineRule="auto"/>
        <w:jc w:val="both"/>
        <w:rPr>
          <w:sz w:val="24"/>
          <w:szCs w:val="24"/>
          <w:rtl/>
        </w:rPr>
      </w:pPr>
    </w:p>
    <w:p w14:paraId="4FB15129" w14:textId="62061EEB" w:rsidR="00FA5093" w:rsidRDefault="00FA5093" w:rsidP="0069106E">
      <w:pPr>
        <w:widowControl w:val="0"/>
        <w:bidi/>
        <w:spacing w:after="0" w:line="240" w:lineRule="auto"/>
        <w:jc w:val="both"/>
        <w:rPr>
          <w:sz w:val="24"/>
          <w:szCs w:val="24"/>
          <w:rtl/>
        </w:rPr>
      </w:pPr>
      <w:r w:rsidRPr="006222CE">
        <w:rPr>
          <w:rFonts w:hint="cs"/>
          <w:sz w:val="24"/>
          <w:szCs w:val="24"/>
          <w:rtl/>
        </w:rPr>
        <w:t xml:space="preserve">בריקוד עם ספר התורה </w:t>
      </w:r>
      <w:r w:rsidR="002126C7" w:rsidRPr="006222CE">
        <w:rPr>
          <w:rFonts w:hint="cs"/>
          <w:sz w:val="24"/>
          <w:szCs w:val="24"/>
          <w:rtl/>
        </w:rPr>
        <w:t xml:space="preserve">נדון </w:t>
      </w:r>
      <w:r w:rsidRPr="006222CE">
        <w:rPr>
          <w:rFonts w:hint="cs"/>
          <w:sz w:val="24"/>
          <w:szCs w:val="24"/>
          <w:rtl/>
        </w:rPr>
        <w:t>במאמר עתידי באתר.</w:t>
      </w:r>
    </w:p>
    <w:p w14:paraId="65F86E13" w14:textId="77777777" w:rsidR="0069106E" w:rsidRPr="006222CE" w:rsidRDefault="0069106E" w:rsidP="0069106E">
      <w:pPr>
        <w:widowControl w:val="0"/>
        <w:bidi/>
        <w:spacing w:after="0" w:line="240" w:lineRule="auto"/>
        <w:jc w:val="both"/>
        <w:rPr>
          <w:sz w:val="24"/>
          <w:szCs w:val="24"/>
          <w:rtl/>
        </w:rPr>
      </w:pPr>
    </w:p>
    <w:p w14:paraId="3DBCFC7C" w14:textId="5F852707" w:rsidR="00042CAC" w:rsidRPr="006222CE" w:rsidRDefault="00042CAC" w:rsidP="0069106E">
      <w:pPr>
        <w:pStyle w:val="Heading1"/>
        <w:keepNext w:val="0"/>
        <w:keepLines w:val="0"/>
        <w:widowControl w:val="0"/>
        <w:spacing w:before="0" w:line="240" w:lineRule="auto"/>
        <w:jc w:val="both"/>
        <w:rPr>
          <w:sz w:val="24"/>
          <w:szCs w:val="24"/>
          <w:rtl/>
        </w:rPr>
      </w:pPr>
      <w:r w:rsidRPr="006222CE">
        <w:rPr>
          <w:rFonts w:hint="cs"/>
          <w:sz w:val="24"/>
          <w:szCs w:val="24"/>
          <w:rtl/>
        </w:rPr>
        <w:t>העמקה נוספת</w:t>
      </w:r>
    </w:p>
    <w:p w14:paraId="6304DCEC" w14:textId="4EBD3966" w:rsidR="00042CAC" w:rsidRPr="006222CE" w:rsidRDefault="00A07A1E" w:rsidP="0069106E">
      <w:pPr>
        <w:pStyle w:val="ListParagraph"/>
        <w:widowControl w:val="0"/>
        <w:numPr>
          <w:ilvl w:val="0"/>
          <w:numId w:val="2"/>
        </w:numPr>
        <w:bidi/>
        <w:spacing w:after="0" w:line="240" w:lineRule="auto"/>
        <w:jc w:val="both"/>
        <w:rPr>
          <w:sz w:val="24"/>
          <w:szCs w:val="24"/>
        </w:rPr>
      </w:pPr>
      <w:r w:rsidRPr="006222CE">
        <w:rPr>
          <w:rFonts w:hint="cs"/>
          <w:sz w:val="24"/>
          <w:szCs w:val="24"/>
          <w:rtl/>
        </w:rPr>
        <w:t>יערי, אברהם. תולדות חג שמחת תורה. ירושלים: מוסד הרב קוק, 1989.</w:t>
      </w:r>
    </w:p>
    <w:p w14:paraId="4791ECDC" w14:textId="40270227" w:rsidR="003E3929" w:rsidRPr="006222CE" w:rsidRDefault="00A07A1E" w:rsidP="0069106E">
      <w:pPr>
        <w:pStyle w:val="ListParagraph"/>
        <w:widowControl w:val="0"/>
        <w:numPr>
          <w:ilvl w:val="0"/>
          <w:numId w:val="2"/>
        </w:numPr>
        <w:bidi/>
        <w:spacing w:after="0" w:line="240" w:lineRule="auto"/>
        <w:jc w:val="both"/>
        <w:rPr>
          <w:sz w:val="24"/>
          <w:szCs w:val="24"/>
        </w:rPr>
      </w:pPr>
      <w:r w:rsidRPr="006222CE">
        <w:rPr>
          <w:sz w:val="24"/>
          <w:szCs w:val="24"/>
          <w:rtl/>
        </w:rPr>
        <w:t>זלצ'</w:t>
      </w:r>
      <w:r w:rsidR="00E745F2" w:rsidRPr="006222CE">
        <w:rPr>
          <w:rFonts w:hint="cs"/>
          <w:sz w:val="24"/>
          <w:szCs w:val="24"/>
          <w:rtl/>
        </w:rPr>
        <w:t>ו</w:t>
      </w:r>
      <w:r w:rsidRPr="006222CE">
        <w:rPr>
          <w:sz w:val="24"/>
          <w:szCs w:val="24"/>
          <w:rtl/>
        </w:rPr>
        <w:t>ואר</w:t>
      </w:r>
      <w:r w:rsidRPr="006222CE">
        <w:rPr>
          <w:rFonts w:hint="cs"/>
          <w:sz w:val="24"/>
          <w:szCs w:val="24"/>
          <w:rtl/>
        </w:rPr>
        <w:t xml:space="preserve">, דבורה. "האם מותר לנשים לגעת בספר התורה". תא שמע, </w:t>
      </w:r>
      <w:r w:rsidRPr="006222CE">
        <w:rPr>
          <w:rFonts w:hint="cs"/>
          <w:sz w:val="24"/>
          <w:szCs w:val="24"/>
        </w:rPr>
        <w:t>JOFA</w:t>
      </w:r>
      <w:r w:rsidRPr="006222CE">
        <w:rPr>
          <w:rFonts w:hint="cs"/>
          <w:sz w:val="24"/>
          <w:szCs w:val="24"/>
          <w:rtl/>
        </w:rPr>
        <w:t>: 2008.</w:t>
      </w:r>
    </w:p>
    <w:sectPr w:rsidR="003E3929" w:rsidRPr="006222C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2324E" w14:textId="77777777" w:rsidR="00004E15" w:rsidRDefault="00004E15" w:rsidP="001C3098">
      <w:pPr>
        <w:spacing w:after="0" w:line="240" w:lineRule="auto"/>
      </w:pPr>
      <w:r>
        <w:separator/>
      </w:r>
    </w:p>
  </w:endnote>
  <w:endnote w:type="continuationSeparator" w:id="0">
    <w:p w14:paraId="4ED37074" w14:textId="77777777" w:rsidR="00004E15" w:rsidRDefault="00004E15"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099935"/>
      <w:docPartObj>
        <w:docPartGallery w:val="Page Numbers (Bottom of Page)"/>
        <w:docPartUnique/>
      </w:docPartObj>
    </w:sdtPr>
    <w:sdtEndPr>
      <w:rPr>
        <w:noProof/>
      </w:rPr>
    </w:sdtEndPr>
    <w:sdtContent>
      <w:p w14:paraId="31F6A758" w14:textId="211D04C4" w:rsidR="006222CE" w:rsidRDefault="00622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80475" w14:textId="77777777" w:rsidR="006222CE" w:rsidRDefault="0062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6969D" w14:textId="77777777" w:rsidR="00004E15" w:rsidRDefault="00004E15" w:rsidP="001C3098">
      <w:pPr>
        <w:spacing w:after="0" w:line="240" w:lineRule="auto"/>
      </w:pPr>
      <w:r>
        <w:separator/>
      </w:r>
    </w:p>
  </w:footnote>
  <w:footnote w:type="continuationSeparator" w:id="0">
    <w:p w14:paraId="3E183598" w14:textId="77777777" w:rsidR="00004E15" w:rsidRDefault="00004E15" w:rsidP="001C3098">
      <w:pPr>
        <w:spacing w:after="0" w:line="240" w:lineRule="auto"/>
      </w:pPr>
      <w:r>
        <w:continuationSeparator/>
      </w:r>
    </w:p>
  </w:footnote>
  <w:footnote w:id="1">
    <w:p w14:paraId="58ABFACA" w14:textId="77777777" w:rsidR="00895944" w:rsidRPr="006222CE" w:rsidRDefault="00895944" w:rsidP="0069106E">
      <w:pPr>
        <w:pStyle w:val="SourceTitle"/>
        <w:spacing w:after="0" w:line="240" w:lineRule="auto"/>
        <w:jc w:val="both"/>
        <w:rPr>
          <w:rFonts w:asciiTheme="minorBidi" w:hAnsiTheme="minorBidi"/>
          <w:sz w:val="20"/>
          <w:szCs w:val="20"/>
        </w:rPr>
      </w:pPr>
      <w:r w:rsidRPr="006222CE">
        <w:rPr>
          <w:rFonts w:asciiTheme="minorBidi" w:hAnsiTheme="minorBidi"/>
          <w:b w:val="0"/>
          <w:bCs w:val="0"/>
          <w:sz w:val="20"/>
          <w:szCs w:val="20"/>
        </w:rPr>
        <w:footnoteRef/>
      </w:r>
      <w:r w:rsidRPr="006222CE">
        <w:rPr>
          <w:rFonts w:asciiTheme="minorBidi" w:hAnsiTheme="minorBidi"/>
          <w:sz w:val="20"/>
          <w:szCs w:val="20"/>
        </w:rPr>
        <w:t xml:space="preserve"> </w:t>
      </w:r>
      <w:r w:rsidRPr="006222CE">
        <w:rPr>
          <w:rFonts w:asciiTheme="minorBidi" w:hAnsiTheme="minorBidi"/>
          <w:b w:val="0"/>
          <w:bCs w:val="0"/>
          <w:sz w:val="20"/>
          <w:szCs w:val="20"/>
          <w:rtl/>
        </w:rPr>
        <w:t>שולחן ערוך אורח חיים הלכות קריאת ספר תורה סימן קמט</w:t>
      </w:r>
      <w:r w:rsidRPr="006222CE">
        <w:rPr>
          <w:rFonts w:asciiTheme="minorBidi" w:hAnsiTheme="minorBidi"/>
          <w:sz w:val="20"/>
          <w:szCs w:val="20"/>
          <w:rtl/>
        </w:rPr>
        <w:t> </w:t>
      </w:r>
    </w:p>
    <w:p w14:paraId="0620E4FE" w14:textId="6396D169" w:rsidR="00895944" w:rsidRPr="006222CE" w:rsidRDefault="00895944" w:rsidP="0069106E">
      <w:pPr>
        <w:pStyle w:val="SourceText"/>
        <w:spacing w:after="0" w:line="240" w:lineRule="auto"/>
        <w:ind w:left="720"/>
        <w:jc w:val="both"/>
        <w:rPr>
          <w:rFonts w:asciiTheme="minorBidi" w:hAnsiTheme="minorBidi"/>
          <w:b w:val="0"/>
          <w:bCs w:val="0"/>
          <w:sz w:val="20"/>
          <w:szCs w:val="20"/>
          <w:rtl/>
        </w:rPr>
      </w:pPr>
      <w:r w:rsidRPr="006222CE">
        <w:rPr>
          <w:rFonts w:asciiTheme="minorBidi" w:hAnsiTheme="minorBidi"/>
          <w:b w:val="0"/>
          <w:bCs w:val="0"/>
          <w:sz w:val="20"/>
          <w:szCs w:val="20"/>
          <w:rtl/>
        </w:rPr>
        <w:t>שילכו אחר הס”ת [הספר תורה] וילווהו למקום שמצניעין אותו שם. הגה: ובמקומות שמצניעין אותו בהיכל, שהוא הארון בבהכ”נ [בבית הכנסת], מצוה לכל מי שעוברת לפניו ללוותה עד לפני הארון שמכניסין אותה שם.</w:t>
      </w:r>
    </w:p>
    <w:p w14:paraId="6BEAF2E6" w14:textId="77777777" w:rsidR="00895944" w:rsidRPr="006222CE" w:rsidRDefault="00895944" w:rsidP="0069106E">
      <w:pPr>
        <w:bidi/>
        <w:spacing w:after="0" w:line="240" w:lineRule="auto"/>
        <w:jc w:val="both"/>
        <w:rPr>
          <w:rFonts w:asciiTheme="minorBidi" w:hAnsiTheme="minorBidi"/>
          <w:sz w:val="20"/>
          <w:szCs w:val="20"/>
        </w:rPr>
      </w:pPr>
      <w:r w:rsidRPr="006222CE">
        <w:rPr>
          <w:rFonts w:asciiTheme="minorBidi" w:hAnsiTheme="minorBidi"/>
          <w:sz w:val="20"/>
          <w:szCs w:val="20"/>
          <w:rtl/>
        </w:rPr>
        <w:t>משנה ברורה קמט ס”ק ז </w:t>
      </w:r>
    </w:p>
    <w:p w14:paraId="62A6D987" w14:textId="2BEC8588" w:rsidR="00895944" w:rsidRPr="006222CE" w:rsidRDefault="00895944" w:rsidP="0069106E">
      <w:pPr>
        <w:pStyle w:val="SourceText"/>
        <w:spacing w:after="0" w:line="240" w:lineRule="auto"/>
        <w:ind w:left="720"/>
        <w:jc w:val="both"/>
        <w:rPr>
          <w:rFonts w:asciiTheme="minorBidi" w:hAnsiTheme="minorBidi"/>
          <w:b w:val="0"/>
          <w:bCs w:val="0"/>
          <w:sz w:val="20"/>
          <w:szCs w:val="20"/>
          <w:rtl/>
        </w:rPr>
      </w:pPr>
      <w:r w:rsidRPr="006222CE">
        <w:rPr>
          <w:rFonts w:asciiTheme="minorBidi" w:hAnsiTheme="minorBidi"/>
          <w:b w:val="0"/>
          <w:bCs w:val="0"/>
          <w:sz w:val="20"/>
          <w:szCs w:val="20"/>
          <w:rtl/>
        </w:rPr>
        <w:t>ללותה – וכן כשמוציאין מההיכל מצוה לכל מי שעוברת לפניו ללותה עד הבימה.</w:t>
      </w:r>
    </w:p>
  </w:footnote>
  <w:footnote w:id="2">
    <w:p w14:paraId="1E29206F" w14:textId="2BCB8AD3" w:rsidR="00895944" w:rsidRPr="006222CE" w:rsidRDefault="00895944" w:rsidP="0069106E">
      <w:pPr>
        <w:pStyle w:val="SourceTitle"/>
        <w:spacing w:after="0" w:line="240" w:lineRule="auto"/>
        <w:jc w:val="both"/>
        <w:rPr>
          <w:rFonts w:asciiTheme="minorBidi" w:hAnsiTheme="minorBidi"/>
          <w:sz w:val="20"/>
          <w:szCs w:val="20"/>
        </w:rPr>
      </w:pPr>
      <w:r w:rsidRPr="006222CE">
        <w:rPr>
          <w:rFonts w:asciiTheme="minorBidi" w:hAnsiTheme="minorBidi"/>
          <w:b w:val="0"/>
          <w:bCs w:val="0"/>
          <w:sz w:val="20"/>
          <w:szCs w:val="20"/>
        </w:rPr>
        <w:footnoteRef/>
      </w:r>
      <w:r w:rsidRPr="006222CE">
        <w:rPr>
          <w:rFonts w:asciiTheme="minorBidi" w:hAnsiTheme="minorBidi"/>
          <w:sz w:val="20"/>
          <w:szCs w:val="20"/>
        </w:rPr>
        <w:t xml:space="preserve"> </w:t>
      </w:r>
      <w:r w:rsidRPr="006222CE">
        <w:rPr>
          <w:rFonts w:asciiTheme="minorBidi" w:hAnsiTheme="minorBidi"/>
          <w:b w:val="0"/>
          <w:bCs w:val="0"/>
          <w:sz w:val="20"/>
          <w:szCs w:val="20"/>
          <w:rtl/>
        </w:rPr>
        <w:t>רמב”ם הלכות תפילין ומזוזה וספר תורה י, י</w:t>
      </w:r>
      <w:r w:rsidRPr="006222CE">
        <w:rPr>
          <w:rFonts w:asciiTheme="minorBidi" w:hAnsiTheme="minorBidi"/>
          <w:sz w:val="20"/>
          <w:szCs w:val="20"/>
          <w:rtl/>
        </w:rPr>
        <w:t> </w:t>
      </w:r>
    </w:p>
    <w:p w14:paraId="2A43D95E" w14:textId="46591501" w:rsidR="00895944" w:rsidRPr="006222CE" w:rsidRDefault="00895944" w:rsidP="0069106E">
      <w:pPr>
        <w:pStyle w:val="SourceText"/>
        <w:spacing w:after="0" w:line="240" w:lineRule="auto"/>
        <w:ind w:left="720"/>
        <w:jc w:val="both"/>
        <w:rPr>
          <w:rFonts w:asciiTheme="minorBidi" w:hAnsiTheme="minorBidi"/>
          <w:b w:val="0"/>
          <w:bCs w:val="0"/>
          <w:sz w:val="20"/>
          <w:szCs w:val="20"/>
          <w:rtl/>
        </w:rPr>
      </w:pPr>
      <w:r w:rsidRPr="006222CE">
        <w:rPr>
          <w:rFonts w:asciiTheme="minorBidi" w:hAnsiTheme="minorBidi"/>
          <w:b w:val="0"/>
          <w:bCs w:val="0"/>
          <w:sz w:val="20"/>
          <w:szCs w:val="20"/>
          <w:rtl/>
        </w:rPr>
        <w:t>מצוה לייחד לספר תורה מקום</w:t>
      </w:r>
    </w:p>
  </w:footnote>
  <w:footnote w:id="3">
    <w:p w14:paraId="31C8E3B3" w14:textId="2DF7516B"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222CE">
        <w:rPr>
          <w:rFonts w:asciiTheme="minorBidi" w:hAnsiTheme="minorBidi"/>
        </w:rPr>
        <w:t xml:space="preserve"> </w:t>
      </w:r>
      <w:r w:rsidRPr="006222CE">
        <w:rPr>
          <w:rFonts w:asciiTheme="minorBidi" w:hAnsiTheme="minorBidi"/>
          <w:rtl/>
        </w:rPr>
        <w:t>בפועל, במקום להעביר את ספר התורה למקום חדש לזמן קצר במניינים ארעיים, נוהגים להעביר את ספר התורה יום-יומיים מראש. המצב היוצא מן הכלל שבו אין צורך להעביר את ספר התורה מראש הוא כאשר מעבירים את ספר התורה כדי להקל על אדם מכובד את הקריאה בתורה:</w:t>
      </w:r>
    </w:p>
    <w:p w14:paraId="3CB3F4F7" w14:textId="77777777" w:rsidR="00895944" w:rsidRPr="006222CE" w:rsidRDefault="00895944" w:rsidP="0069106E">
      <w:pPr>
        <w:bidi/>
        <w:spacing w:after="0" w:line="240" w:lineRule="auto"/>
        <w:jc w:val="both"/>
        <w:rPr>
          <w:rFonts w:asciiTheme="minorBidi" w:hAnsiTheme="minorBidi"/>
          <w:sz w:val="20"/>
          <w:szCs w:val="20"/>
        </w:rPr>
      </w:pPr>
      <w:r w:rsidRPr="006222CE">
        <w:rPr>
          <w:rFonts w:asciiTheme="minorBidi" w:hAnsiTheme="minorBidi"/>
          <w:sz w:val="20"/>
          <w:szCs w:val="20"/>
          <w:rtl/>
        </w:rPr>
        <w:t>שולחן ערוך אורח חיים הלכות קריאת ספר תורה סימן קלה סעיף יד </w:t>
      </w:r>
    </w:p>
    <w:p w14:paraId="0A34DE1C" w14:textId="7DA6DC19" w:rsidR="00895944" w:rsidRPr="006222CE" w:rsidRDefault="00895944" w:rsidP="0069106E">
      <w:pPr>
        <w:pStyle w:val="SourceText"/>
        <w:spacing w:after="0" w:line="240" w:lineRule="auto"/>
        <w:ind w:left="720"/>
        <w:jc w:val="both"/>
        <w:rPr>
          <w:rFonts w:asciiTheme="minorBidi" w:hAnsiTheme="minorBidi"/>
          <w:sz w:val="20"/>
          <w:szCs w:val="20"/>
          <w:rtl/>
        </w:rPr>
      </w:pPr>
      <w:r w:rsidRPr="006222CE">
        <w:rPr>
          <w:rFonts w:asciiTheme="minorBidi" w:hAnsiTheme="minorBidi"/>
          <w:b w:val="0"/>
          <w:bCs w:val="0"/>
          <w:sz w:val="20"/>
          <w:szCs w:val="20"/>
          <w:rtl/>
        </w:rPr>
        <w:t xml:space="preserve">בני אדם החבושין בבית האסורין, אין מביאים אצלם ס”ת אפי’ בר”ה ויוה”כ [ספר תורה אפילו בראש השנה ויום הכיפורים]. הגה: והיינו דוקא בשעת הקריאה לבד, אבל אם מכינים לו ס”ת [ספר תורה] יום או יומים קודם, מותר …; ואם הוא אדם </w:t>
      </w:r>
      <w:r w:rsidRPr="006222CE">
        <w:rPr>
          <w:rFonts w:asciiTheme="minorBidi" w:hAnsiTheme="minorBidi"/>
          <w:b w:val="0"/>
          <w:bCs w:val="0"/>
          <w:sz w:val="20"/>
          <w:szCs w:val="20"/>
          <w:rtl/>
        </w:rPr>
        <w:t>חשוב, בכל ענין שרי</w:t>
      </w:r>
    </w:p>
  </w:footnote>
  <w:footnote w:id="4">
    <w:p w14:paraId="45133614" w14:textId="3F37940A" w:rsidR="00895944" w:rsidRPr="006222CE" w:rsidRDefault="00895944" w:rsidP="0069106E">
      <w:pPr>
        <w:pStyle w:val="SourceTitle"/>
        <w:spacing w:after="0" w:line="240" w:lineRule="auto"/>
        <w:jc w:val="both"/>
        <w:rPr>
          <w:rFonts w:asciiTheme="minorBidi" w:hAnsiTheme="minorBidi"/>
          <w:b w:val="0"/>
          <w:bCs w:val="0"/>
          <w:sz w:val="20"/>
          <w:szCs w:val="20"/>
        </w:rPr>
      </w:pPr>
      <w:r w:rsidRPr="006222CE">
        <w:rPr>
          <w:rFonts w:asciiTheme="minorBidi" w:hAnsiTheme="minorBidi"/>
          <w:b w:val="0"/>
          <w:bCs w:val="0"/>
          <w:sz w:val="20"/>
          <w:szCs w:val="20"/>
        </w:rPr>
        <w:footnoteRef/>
      </w:r>
      <w:r w:rsidRPr="006222CE">
        <w:rPr>
          <w:rFonts w:asciiTheme="minorBidi" w:hAnsiTheme="minorBidi"/>
          <w:sz w:val="20"/>
          <w:szCs w:val="20"/>
        </w:rPr>
        <w:t xml:space="preserve"> </w:t>
      </w:r>
      <w:r w:rsidRPr="006222CE">
        <w:rPr>
          <w:rFonts w:asciiTheme="minorBidi" w:hAnsiTheme="minorBidi"/>
          <w:b w:val="0"/>
          <w:bCs w:val="0"/>
          <w:sz w:val="20"/>
          <w:szCs w:val="20"/>
          <w:rtl/>
        </w:rPr>
        <w:t>סהדרין כא ע"ב </w:t>
      </w:r>
    </w:p>
    <w:p w14:paraId="5125FDF3" w14:textId="434AA454" w:rsidR="00895944" w:rsidRPr="006222CE" w:rsidRDefault="00895944" w:rsidP="0069106E">
      <w:pPr>
        <w:pStyle w:val="SourceText"/>
        <w:spacing w:after="0" w:line="240" w:lineRule="auto"/>
        <w:ind w:left="720"/>
        <w:jc w:val="both"/>
        <w:rPr>
          <w:rFonts w:asciiTheme="minorBidi" w:hAnsiTheme="minorBidi"/>
          <w:b w:val="0"/>
          <w:bCs w:val="0"/>
          <w:sz w:val="20"/>
          <w:szCs w:val="20"/>
          <w:rtl/>
        </w:rPr>
      </w:pPr>
      <w:r w:rsidRPr="006222CE">
        <w:rPr>
          <w:rFonts w:asciiTheme="minorBidi" w:hAnsiTheme="minorBidi"/>
          <w:b w:val="0"/>
          <w:bCs w:val="0"/>
          <w:sz w:val="20"/>
          <w:szCs w:val="20"/>
          <w:rtl/>
        </w:rPr>
        <w:t>אינו נכנס בה לא לבית המרחץ ולא לבית הכסא</w:t>
      </w:r>
    </w:p>
  </w:footnote>
  <w:footnote w:id="5">
    <w:p w14:paraId="5110EBDB" w14:textId="5237081E" w:rsidR="00895944" w:rsidRPr="006222CE" w:rsidRDefault="00895944" w:rsidP="0069106E">
      <w:pPr>
        <w:pStyle w:val="SourceTitle"/>
        <w:spacing w:after="0" w:line="240" w:lineRule="auto"/>
        <w:jc w:val="both"/>
        <w:rPr>
          <w:rFonts w:asciiTheme="minorBidi" w:hAnsiTheme="minorBidi"/>
          <w:b w:val="0"/>
          <w:bCs w:val="0"/>
          <w:sz w:val="20"/>
          <w:szCs w:val="20"/>
        </w:rPr>
      </w:pPr>
      <w:r w:rsidRPr="006222CE">
        <w:rPr>
          <w:rFonts w:asciiTheme="minorBidi" w:hAnsiTheme="minorBidi"/>
          <w:b w:val="0"/>
          <w:bCs w:val="0"/>
          <w:sz w:val="20"/>
          <w:szCs w:val="20"/>
        </w:rPr>
        <w:footnoteRef/>
      </w:r>
      <w:r w:rsidRPr="006222CE">
        <w:rPr>
          <w:rFonts w:asciiTheme="minorBidi" w:hAnsiTheme="minorBidi"/>
          <w:b w:val="0"/>
          <w:bCs w:val="0"/>
          <w:sz w:val="20"/>
          <w:szCs w:val="20"/>
        </w:rPr>
        <w:t xml:space="preserve"> </w:t>
      </w:r>
      <w:r w:rsidRPr="006222CE">
        <w:rPr>
          <w:rFonts w:asciiTheme="minorBidi" w:hAnsiTheme="minorBidi"/>
          <w:b w:val="0"/>
          <w:bCs w:val="0"/>
          <w:sz w:val="20"/>
          <w:szCs w:val="20"/>
          <w:rtl/>
        </w:rPr>
        <w:t> </w:t>
      </w:r>
      <w:r w:rsidRPr="006222CE">
        <w:rPr>
          <w:rFonts w:asciiTheme="minorBidi" w:hAnsiTheme="minorBidi"/>
          <w:b w:val="0"/>
          <w:bCs w:val="0"/>
          <w:sz w:val="20"/>
          <w:szCs w:val="20"/>
          <w:rtl/>
        </w:rPr>
        <w:t>שבת יד ע"א </w:t>
      </w:r>
    </w:p>
    <w:p w14:paraId="1C5B6FFA" w14:textId="60A3A799" w:rsidR="00895944" w:rsidRPr="006222CE" w:rsidRDefault="00895944" w:rsidP="0069106E">
      <w:pPr>
        <w:pStyle w:val="SourceText"/>
        <w:spacing w:after="0" w:line="240" w:lineRule="auto"/>
        <w:ind w:left="720"/>
        <w:jc w:val="both"/>
        <w:rPr>
          <w:rFonts w:asciiTheme="minorBidi" w:hAnsiTheme="minorBidi"/>
          <w:sz w:val="20"/>
          <w:szCs w:val="20"/>
          <w:rtl/>
        </w:rPr>
      </w:pPr>
      <w:r w:rsidRPr="006222CE">
        <w:rPr>
          <w:rFonts w:asciiTheme="minorBidi" w:hAnsiTheme="minorBidi"/>
          <w:b w:val="0"/>
          <w:bCs w:val="0"/>
          <w:sz w:val="20"/>
          <w:szCs w:val="20"/>
          <w:rtl/>
        </w:rPr>
        <w:t xml:space="preserve">דא”ר [דאמר רב] פרנך א”ר [אמר רבי] יוחנן האוחז ס”ת [ספר תורה] ערום נקבר ערום. ערום ס”ד [סלקא דעתך]?! אלא א”ר [אמר רבי] זירא ערום בלא מצות. בלא מצות ס”ד [סלקא דעתך]?! אלא אימא </w:t>
      </w:r>
      <w:r w:rsidRPr="006222CE">
        <w:rPr>
          <w:rFonts w:asciiTheme="minorBidi" w:hAnsiTheme="minorBidi"/>
          <w:b w:val="0"/>
          <w:bCs w:val="0"/>
          <w:sz w:val="20"/>
          <w:szCs w:val="20"/>
          <w:rtl/>
        </w:rPr>
        <w:t>ערום בלא אותה מצוה</w:t>
      </w:r>
    </w:p>
  </w:footnote>
  <w:footnote w:id="6">
    <w:p w14:paraId="17E8179F" w14:textId="282F8133"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222CE">
        <w:rPr>
          <w:rFonts w:asciiTheme="minorBidi" w:hAnsiTheme="minorBidi"/>
        </w:rPr>
        <w:t xml:space="preserve"> </w:t>
      </w:r>
      <w:r w:rsidRPr="006222CE">
        <w:rPr>
          <w:rFonts w:asciiTheme="minorBidi" w:hAnsiTheme="minorBidi"/>
          <w:rtl/>
        </w:rPr>
        <w:t>כאשר לומדים תורה או קוראים בה אסור לחשוף ערווה, כפי שמובא בפסוק:</w:t>
      </w:r>
    </w:p>
    <w:p w14:paraId="7473340A" w14:textId="417C5BAB" w:rsidR="00895944" w:rsidRPr="006222CE" w:rsidRDefault="00895944" w:rsidP="0069106E">
      <w:pPr>
        <w:pStyle w:val="SourceTitle"/>
        <w:spacing w:after="0" w:line="240" w:lineRule="auto"/>
        <w:jc w:val="both"/>
        <w:rPr>
          <w:rFonts w:asciiTheme="minorBidi" w:hAnsiTheme="minorBidi"/>
          <w:b w:val="0"/>
          <w:bCs w:val="0"/>
          <w:sz w:val="20"/>
          <w:szCs w:val="20"/>
        </w:rPr>
      </w:pPr>
      <w:r w:rsidRPr="006222CE">
        <w:rPr>
          <w:rFonts w:asciiTheme="minorBidi" w:hAnsiTheme="minorBidi"/>
          <w:b w:val="0"/>
          <w:bCs w:val="0"/>
          <w:sz w:val="20"/>
          <w:szCs w:val="20"/>
          <w:rtl/>
        </w:rPr>
        <w:t>דברים כ"ג, טו </w:t>
      </w:r>
    </w:p>
    <w:p w14:paraId="6A288895" w14:textId="4A28573E" w:rsidR="00895944" w:rsidRPr="006222CE" w:rsidRDefault="00895944" w:rsidP="0069106E">
      <w:pPr>
        <w:pStyle w:val="SourceText"/>
        <w:spacing w:after="0" w:line="240" w:lineRule="auto"/>
        <w:ind w:left="720"/>
        <w:jc w:val="both"/>
        <w:rPr>
          <w:rFonts w:asciiTheme="minorBidi" w:hAnsiTheme="minorBidi"/>
          <w:b w:val="0"/>
          <w:bCs w:val="0"/>
          <w:sz w:val="20"/>
          <w:szCs w:val="20"/>
          <w:rtl/>
        </w:rPr>
      </w:pPr>
      <w:r w:rsidRPr="006222CE">
        <w:rPr>
          <w:rFonts w:asciiTheme="minorBidi" w:hAnsiTheme="minorBidi"/>
          <w:b w:val="0"/>
          <w:bCs w:val="0"/>
          <w:sz w:val="20"/>
          <w:szCs w:val="20"/>
          <w:rtl/>
        </w:rPr>
        <w:t>כִּי ה’ אֱ-לֹקיךָ מִתְהַלֵּךְ בְּקֶרֶב מַחֲנֶךָ לְהַצִּילְךָ וְלָתֵת אֹיְבֶיךָ לְפָנֶיךָ וְהָיָה מַחֲנֶיךָ קָדוֹשׁ וְלֹא יִרְאֶה בְךָ עֶרְוַת דָּבָר וְשָׁב מֵאַחֲרֶיךָ.</w:t>
      </w:r>
    </w:p>
  </w:footnote>
  <w:footnote w:id="7">
    <w:p w14:paraId="2BF14A2F" w14:textId="08A7B540" w:rsidR="00895944" w:rsidRPr="006222CE" w:rsidRDefault="00895944" w:rsidP="0069106E">
      <w:pPr>
        <w:pStyle w:val="SourceTitle"/>
        <w:spacing w:after="0" w:line="240" w:lineRule="auto"/>
        <w:jc w:val="both"/>
        <w:rPr>
          <w:rFonts w:asciiTheme="minorBidi" w:hAnsiTheme="minorBidi"/>
          <w:b w:val="0"/>
          <w:bCs w:val="0"/>
          <w:sz w:val="20"/>
          <w:szCs w:val="20"/>
        </w:rPr>
      </w:pPr>
      <w:r w:rsidRPr="006222CE">
        <w:rPr>
          <w:rFonts w:asciiTheme="minorBidi" w:hAnsiTheme="minorBidi"/>
          <w:b w:val="0"/>
          <w:bCs w:val="0"/>
          <w:sz w:val="20"/>
          <w:szCs w:val="20"/>
        </w:rPr>
        <w:footnoteRef/>
      </w:r>
      <w:r w:rsidRPr="006222CE">
        <w:rPr>
          <w:rFonts w:asciiTheme="minorBidi" w:hAnsiTheme="minorBidi"/>
          <w:b w:val="0"/>
          <w:bCs w:val="0"/>
          <w:sz w:val="20"/>
          <w:szCs w:val="20"/>
        </w:rPr>
        <w:t xml:space="preserve"> </w:t>
      </w:r>
      <w:r w:rsidRPr="006222CE">
        <w:rPr>
          <w:rFonts w:asciiTheme="minorBidi" w:hAnsiTheme="minorBidi"/>
          <w:b w:val="0"/>
          <w:bCs w:val="0"/>
          <w:sz w:val="20"/>
          <w:szCs w:val="20"/>
          <w:rtl/>
        </w:rPr>
        <w:t>כסף משנה הלכות קריאת שמע ד, ח </w:t>
      </w:r>
    </w:p>
    <w:p w14:paraId="3C34EED9" w14:textId="20C13DE1" w:rsidR="00895944" w:rsidRPr="006222CE" w:rsidRDefault="00895944" w:rsidP="0069106E">
      <w:pPr>
        <w:pStyle w:val="SourceText"/>
        <w:spacing w:after="0" w:line="240" w:lineRule="auto"/>
        <w:ind w:left="720"/>
        <w:jc w:val="both"/>
        <w:rPr>
          <w:rFonts w:asciiTheme="minorBidi" w:hAnsiTheme="minorBidi"/>
          <w:sz w:val="20"/>
          <w:szCs w:val="20"/>
          <w:rtl/>
        </w:rPr>
      </w:pPr>
      <w:r w:rsidRPr="006222CE">
        <w:rPr>
          <w:rFonts w:asciiTheme="minorBidi" w:hAnsiTheme="minorBidi"/>
          <w:b w:val="0"/>
          <w:bCs w:val="0"/>
          <w:sz w:val="20"/>
          <w:szCs w:val="20"/>
          <w:rtl/>
        </w:rPr>
        <w:t xml:space="preserve">הדבר הנמאס אנו רואים אותו בעין או אנו מרגישים ריחו ונראה כאילו מבזה ד״ת [דברי תורה] האומר אותם שם אבל טומאת הטמאים אינו דבר מורגש אלא דבר שכלי ולכך אין ד״ת </w:t>
      </w:r>
      <w:r w:rsidRPr="006222CE">
        <w:rPr>
          <w:rFonts w:asciiTheme="minorBidi" w:hAnsiTheme="minorBidi"/>
          <w:b w:val="0"/>
          <w:bCs w:val="0"/>
          <w:sz w:val="20"/>
          <w:szCs w:val="20"/>
          <w:rtl/>
        </w:rPr>
        <w:t>[דברי תורה] מקבלין טומאה.</w:t>
      </w:r>
    </w:p>
  </w:footnote>
  <w:footnote w:id="8">
    <w:p w14:paraId="52BCE06A" w14:textId="77777777"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222CE">
        <w:rPr>
          <w:rFonts w:asciiTheme="minorBidi" w:hAnsiTheme="minorBidi"/>
        </w:rPr>
        <w:t xml:space="preserve"> </w:t>
      </w:r>
      <w:r w:rsidRPr="006222CE">
        <w:rPr>
          <w:rFonts w:asciiTheme="minorBidi" w:hAnsiTheme="minorBidi"/>
          <w:rtl/>
        </w:rPr>
        <w:t>ראה גם סימן ק"ו, א</w:t>
      </w:r>
    </w:p>
  </w:footnote>
  <w:footnote w:id="9">
    <w:p w14:paraId="24E0BFAF" w14:textId="4D1C5F0B"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9106E">
        <w:rPr>
          <w:rFonts w:asciiTheme="minorBidi" w:hAnsiTheme="minorBidi"/>
        </w:rPr>
        <w:t xml:space="preserve"> </w:t>
      </w:r>
      <w:r w:rsidRPr="006222CE">
        <w:rPr>
          <w:rFonts w:asciiTheme="minorBidi" w:hAnsiTheme="minorBidi"/>
          <w:rtl/>
        </w:rPr>
        <w:t>לדיון נוסף בגמרא זו, לחצ</w:t>
      </w:r>
      <w:r w:rsidR="00CF76A2" w:rsidRPr="006222CE">
        <w:rPr>
          <w:rFonts w:asciiTheme="minorBidi" w:hAnsiTheme="minorBidi"/>
          <w:rtl/>
        </w:rPr>
        <w:t>ו</w:t>
      </w:r>
      <w:r w:rsidRPr="006222CE">
        <w:rPr>
          <w:rFonts w:asciiTheme="minorBidi" w:hAnsiTheme="minorBidi"/>
          <w:rtl/>
        </w:rPr>
        <w:t xml:space="preserve"> </w:t>
      </w:r>
      <w:hyperlink r:id="rId1" w:history="1">
        <w:r w:rsidRPr="006222CE">
          <w:rPr>
            <w:rStyle w:val="Hyperlink"/>
            <w:rFonts w:asciiTheme="minorBidi" w:hAnsiTheme="minorBidi"/>
            <w:rtl/>
          </w:rPr>
          <w:t>כאן</w:t>
        </w:r>
      </w:hyperlink>
      <w:r w:rsidRPr="006222CE">
        <w:rPr>
          <w:rFonts w:asciiTheme="minorBidi" w:hAnsiTheme="minorBidi"/>
          <w:rtl/>
        </w:rPr>
        <w:t xml:space="preserve">. </w:t>
      </w:r>
    </w:p>
  </w:footnote>
  <w:footnote w:id="10">
    <w:p w14:paraId="17CEBDF0" w14:textId="77777777" w:rsidR="00895944" w:rsidRPr="006222CE" w:rsidRDefault="00895944" w:rsidP="0069106E">
      <w:pPr>
        <w:pStyle w:val="SourceTitle"/>
        <w:spacing w:after="0" w:line="240" w:lineRule="auto"/>
        <w:jc w:val="both"/>
        <w:rPr>
          <w:rFonts w:asciiTheme="minorBidi" w:hAnsiTheme="minorBidi"/>
          <w:b w:val="0"/>
          <w:bCs w:val="0"/>
          <w:sz w:val="20"/>
          <w:szCs w:val="20"/>
        </w:rPr>
      </w:pPr>
      <w:r w:rsidRPr="006222CE">
        <w:rPr>
          <w:rFonts w:asciiTheme="minorBidi" w:hAnsiTheme="minorBidi"/>
          <w:b w:val="0"/>
          <w:bCs w:val="0"/>
          <w:sz w:val="20"/>
          <w:szCs w:val="20"/>
        </w:rPr>
        <w:footnoteRef/>
      </w:r>
      <w:r w:rsidRPr="006222CE">
        <w:rPr>
          <w:rFonts w:asciiTheme="minorBidi" w:hAnsiTheme="minorBidi"/>
          <w:b w:val="0"/>
          <w:bCs w:val="0"/>
          <w:sz w:val="20"/>
          <w:szCs w:val="20"/>
        </w:rPr>
        <w:t xml:space="preserve"> </w:t>
      </w:r>
      <w:r w:rsidRPr="006222CE">
        <w:rPr>
          <w:rFonts w:asciiTheme="minorBidi" w:hAnsiTheme="minorBidi"/>
          <w:b w:val="0"/>
          <w:bCs w:val="0"/>
          <w:sz w:val="20"/>
          <w:szCs w:val="20"/>
          <w:rtl/>
        </w:rPr>
        <w:t>פרי חדש אורח חיים סימן פח </w:t>
      </w:r>
    </w:p>
    <w:p w14:paraId="3DF3BD69" w14:textId="1646C0B8" w:rsidR="00895944" w:rsidRPr="006222CE" w:rsidRDefault="00895944" w:rsidP="0069106E">
      <w:pPr>
        <w:pStyle w:val="SourceText"/>
        <w:spacing w:after="0" w:line="240" w:lineRule="auto"/>
        <w:ind w:left="720"/>
        <w:jc w:val="both"/>
        <w:rPr>
          <w:rFonts w:asciiTheme="minorBidi" w:hAnsiTheme="minorBidi"/>
          <w:sz w:val="20"/>
          <w:szCs w:val="20"/>
          <w:rtl/>
        </w:rPr>
      </w:pPr>
      <w:r w:rsidRPr="006222CE">
        <w:rPr>
          <w:rFonts w:asciiTheme="minorBidi" w:hAnsiTheme="minorBidi"/>
          <w:b w:val="0"/>
          <w:bCs w:val="0"/>
          <w:sz w:val="20"/>
          <w:szCs w:val="20"/>
          <w:rtl/>
        </w:rPr>
        <w:t xml:space="preserve">וכיון שזה מוכרח מהמשנה ומדין התלמוד ומוסכם מהפוסקים שנידה חייבת להתפלל מי הוא זה שיוכל לחלוק בזה ולפטור </w:t>
      </w:r>
      <w:r w:rsidRPr="006222CE">
        <w:rPr>
          <w:rFonts w:asciiTheme="minorBidi" w:hAnsiTheme="minorBidi"/>
          <w:b w:val="0"/>
          <w:bCs w:val="0"/>
          <w:sz w:val="20"/>
          <w:szCs w:val="20"/>
          <w:rtl/>
        </w:rPr>
        <w:t>הנשים בימי נידותן מתפילה.</w:t>
      </w:r>
    </w:p>
  </w:footnote>
  <w:footnote w:id="11">
    <w:p w14:paraId="7EA65FFC" w14:textId="335C1FA5" w:rsidR="00895944" w:rsidRPr="006222CE" w:rsidRDefault="00895944" w:rsidP="0069106E">
      <w:pPr>
        <w:pStyle w:val="FootnoteText"/>
        <w:tabs>
          <w:tab w:val="left" w:pos="8146"/>
        </w:tabs>
        <w:bidi/>
        <w:jc w:val="both"/>
        <w:rPr>
          <w:rFonts w:asciiTheme="minorBidi" w:hAnsiTheme="minorBidi"/>
          <w:rtl/>
        </w:rPr>
      </w:pPr>
      <w:r w:rsidRPr="0069106E">
        <w:rPr>
          <w:rStyle w:val="FootnoteReference"/>
          <w:rFonts w:asciiTheme="minorBidi" w:hAnsiTheme="minorBidi"/>
          <w:vertAlign w:val="baseline"/>
        </w:rPr>
        <w:footnoteRef/>
      </w:r>
      <w:r w:rsidRPr="006222CE">
        <w:rPr>
          <w:rFonts w:asciiTheme="minorBidi" w:hAnsiTheme="minorBidi"/>
        </w:rPr>
        <w:t xml:space="preserve"> </w:t>
      </w:r>
      <w:r w:rsidRPr="006222CE">
        <w:rPr>
          <w:rFonts w:asciiTheme="minorBidi" w:hAnsiTheme="minorBidi"/>
          <w:rtl/>
        </w:rPr>
        <w:t xml:space="preserve">הוא ככל הנראה מסתמך על דברי האגור </w:t>
      </w:r>
      <w:r w:rsidRPr="006222CE">
        <w:rPr>
          <w:rFonts w:asciiTheme="minorBidi" w:hAnsiTheme="minorBidi"/>
          <w:rtl/>
        </w:rPr>
        <w:t>המצטט את ספר המקצעות:</w:t>
      </w:r>
    </w:p>
    <w:p w14:paraId="4E6FC02D" w14:textId="77777777" w:rsidR="00895944" w:rsidRPr="006222CE" w:rsidRDefault="00895944" w:rsidP="0069106E">
      <w:pPr>
        <w:pStyle w:val="SourceTitle"/>
        <w:spacing w:after="0" w:line="240" w:lineRule="auto"/>
        <w:jc w:val="both"/>
        <w:rPr>
          <w:rFonts w:asciiTheme="minorBidi" w:hAnsiTheme="minorBidi"/>
          <w:b w:val="0"/>
          <w:bCs w:val="0"/>
          <w:sz w:val="20"/>
          <w:szCs w:val="20"/>
        </w:rPr>
      </w:pPr>
      <w:r w:rsidRPr="006222CE">
        <w:rPr>
          <w:rFonts w:asciiTheme="minorBidi" w:hAnsiTheme="minorBidi"/>
          <w:b w:val="0"/>
          <w:bCs w:val="0"/>
          <w:sz w:val="20"/>
          <w:szCs w:val="20"/>
          <w:rtl/>
        </w:rPr>
        <w:t>ספר האגור הלכות טבילה סימן אלף שפח </w:t>
      </w:r>
    </w:p>
    <w:p w14:paraId="09146B7D" w14:textId="78AE521E" w:rsidR="00895944" w:rsidRPr="006222CE" w:rsidRDefault="00895944" w:rsidP="0069106E">
      <w:pPr>
        <w:pStyle w:val="SourceText"/>
        <w:spacing w:after="0" w:line="240" w:lineRule="auto"/>
        <w:ind w:left="720"/>
        <w:jc w:val="both"/>
        <w:rPr>
          <w:rFonts w:asciiTheme="minorBidi" w:hAnsiTheme="minorBidi"/>
          <w:b w:val="0"/>
          <w:bCs w:val="0"/>
          <w:sz w:val="20"/>
          <w:szCs w:val="20"/>
          <w:rtl/>
        </w:rPr>
      </w:pPr>
      <w:r w:rsidRPr="006222CE">
        <w:rPr>
          <w:rFonts w:asciiTheme="minorBidi" w:hAnsiTheme="minorBidi"/>
          <w:b w:val="0"/>
          <w:bCs w:val="0"/>
          <w:sz w:val="20"/>
          <w:szCs w:val="20"/>
          <w:rtl/>
        </w:rPr>
        <w:t>בספר המקצעות כתב שאשה לא תכנס בבית הכנסת כל ימי ראייתה עד שתתלבן</w:t>
      </w:r>
    </w:p>
  </w:footnote>
  <w:footnote w:id="12">
    <w:p w14:paraId="43B38276" w14:textId="2C3A8FDB"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222CE">
        <w:rPr>
          <w:rFonts w:asciiTheme="minorBidi" w:hAnsiTheme="minorBidi"/>
        </w:rPr>
        <w:t xml:space="preserve"> </w:t>
      </w:r>
      <w:r w:rsidRPr="006222CE">
        <w:rPr>
          <w:rFonts w:asciiTheme="minorBidi" w:hAnsiTheme="minorBidi"/>
          <w:rtl/>
        </w:rPr>
        <w:t xml:space="preserve">הרחבה נוספת ניתן למצוא </w:t>
      </w:r>
      <w:hyperlink r:id="rId2" w:history="1">
        <w:r w:rsidRPr="006222CE">
          <w:rPr>
            <w:rStyle w:val="Hyperlink"/>
            <w:rFonts w:asciiTheme="minorBidi" w:hAnsiTheme="minorBidi"/>
            <w:rtl/>
          </w:rPr>
          <w:t>כאן</w:t>
        </w:r>
      </w:hyperlink>
      <w:r w:rsidRPr="006222CE">
        <w:rPr>
          <w:rFonts w:asciiTheme="minorBidi" w:hAnsiTheme="minorBidi"/>
          <w:rtl/>
        </w:rPr>
        <w:t>, ובדברי כף החיים.</w:t>
      </w:r>
    </w:p>
    <w:p w14:paraId="17A01822" w14:textId="77777777" w:rsidR="00895944" w:rsidRPr="0069106E" w:rsidRDefault="00895944" w:rsidP="0069106E">
      <w:pPr>
        <w:pStyle w:val="SourceTitle"/>
        <w:spacing w:after="0" w:line="240" w:lineRule="auto"/>
        <w:jc w:val="both"/>
        <w:rPr>
          <w:rFonts w:asciiTheme="minorBidi" w:hAnsiTheme="minorBidi"/>
          <w:b w:val="0"/>
          <w:bCs w:val="0"/>
          <w:sz w:val="20"/>
          <w:szCs w:val="20"/>
        </w:rPr>
      </w:pPr>
      <w:r w:rsidRPr="0069106E">
        <w:rPr>
          <w:rFonts w:asciiTheme="minorBidi" w:hAnsiTheme="minorBidi"/>
          <w:b w:val="0"/>
          <w:bCs w:val="0"/>
          <w:sz w:val="20"/>
          <w:szCs w:val="20"/>
          <w:rtl/>
        </w:rPr>
        <w:t>כף החיים פ”ח יא </w:t>
      </w:r>
    </w:p>
    <w:p w14:paraId="74B1059D" w14:textId="06D82761" w:rsidR="00895944" w:rsidRPr="006222CE" w:rsidRDefault="00895944" w:rsidP="0069106E">
      <w:pPr>
        <w:pStyle w:val="SourceText"/>
        <w:spacing w:after="0" w:line="240" w:lineRule="auto"/>
        <w:ind w:left="720"/>
        <w:jc w:val="both"/>
        <w:rPr>
          <w:rFonts w:asciiTheme="minorBidi" w:hAnsiTheme="minorBidi"/>
          <w:sz w:val="20"/>
          <w:szCs w:val="20"/>
          <w:rtl/>
        </w:rPr>
      </w:pPr>
      <w:r w:rsidRPr="0069106E">
        <w:rPr>
          <w:rFonts w:asciiTheme="minorBidi" w:hAnsiTheme="minorBidi"/>
          <w:b w:val="0"/>
          <w:bCs w:val="0"/>
          <w:sz w:val="20"/>
          <w:szCs w:val="20"/>
          <w:rtl/>
        </w:rPr>
        <w:t xml:space="preserve">נמצא דנדות ויולדות מותרים בד”ת [בדברי תורה] וגם לראות כתיבת הס”ה [הספר התורה] בשעה שמראין אותו לעם…ומ”מ [ומכל מקום] יש להזהירן בשעת שהדם שותת…להחליף המטלית שיהא נקי בעת </w:t>
      </w:r>
      <w:r w:rsidRPr="0069106E">
        <w:rPr>
          <w:rFonts w:asciiTheme="minorBidi" w:hAnsiTheme="minorBidi"/>
          <w:b w:val="0"/>
          <w:bCs w:val="0"/>
          <w:sz w:val="20"/>
          <w:szCs w:val="20"/>
          <w:rtl/>
        </w:rPr>
        <w:t>התפילה כל מה דאפשר.</w:t>
      </w:r>
    </w:p>
  </w:footnote>
  <w:footnote w:id="13">
    <w:p w14:paraId="4AE1D244" w14:textId="5922A8CF"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9106E">
        <w:rPr>
          <w:rFonts w:asciiTheme="minorBidi" w:hAnsiTheme="minorBidi"/>
        </w:rPr>
        <w:t xml:space="preserve"> </w:t>
      </w:r>
      <w:r w:rsidRPr="006222CE">
        <w:rPr>
          <w:rFonts w:asciiTheme="minorBidi" w:hAnsiTheme="minorBidi"/>
          <w:rtl/>
        </w:rPr>
        <w:t xml:space="preserve">ניתן למצוא </w:t>
      </w:r>
      <w:hyperlink r:id="rId3" w:history="1">
        <w:r w:rsidRPr="006222CE">
          <w:rPr>
            <w:rStyle w:val="Hyperlink"/>
            <w:rFonts w:asciiTheme="minorBidi" w:hAnsiTheme="minorBidi"/>
            <w:rtl/>
          </w:rPr>
          <w:t>כאן</w:t>
        </w:r>
      </w:hyperlink>
      <w:r w:rsidRPr="006222CE">
        <w:rPr>
          <w:rFonts w:asciiTheme="minorBidi" w:hAnsiTheme="minorBidi"/>
          <w:rtl/>
        </w:rPr>
        <w:t xml:space="preserve">. </w:t>
      </w:r>
    </w:p>
  </w:footnote>
  <w:footnote w:id="14">
    <w:p w14:paraId="031B2E4E" w14:textId="77777777" w:rsidR="00895944" w:rsidRPr="0069106E" w:rsidRDefault="00895944" w:rsidP="0069106E">
      <w:pPr>
        <w:pStyle w:val="SourceTitle"/>
        <w:spacing w:after="0" w:line="240" w:lineRule="auto"/>
        <w:jc w:val="both"/>
        <w:rPr>
          <w:rFonts w:asciiTheme="minorBidi" w:hAnsiTheme="minorBidi"/>
          <w:b w:val="0"/>
          <w:bCs w:val="0"/>
          <w:sz w:val="20"/>
          <w:szCs w:val="20"/>
        </w:rPr>
      </w:pPr>
      <w:r w:rsidRPr="0069106E">
        <w:rPr>
          <w:rFonts w:asciiTheme="minorBidi" w:hAnsiTheme="minorBidi"/>
          <w:b w:val="0"/>
          <w:bCs w:val="0"/>
          <w:sz w:val="20"/>
          <w:szCs w:val="20"/>
        </w:rPr>
        <w:footnoteRef/>
      </w:r>
      <w:r w:rsidRPr="0069106E">
        <w:rPr>
          <w:rFonts w:asciiTheme="minorBidi" w:hAnsiTheme="minorBidi"/>
          <w:b w:val="0"/>
          <w:bCs w:val="0"/>
          <w:sz w:val="20"/>
          <w:szCs w:val="20"/>
        </w:rPr>
        <w:t xml:space="preserve"> </w:t>
      </w:r>
      <w:r w:rsidRPr="0069106E">
        <w:rPr>
          <w:rFonts w:asciiTheme="minorBidi" w:hAnsiTheme="minorBidi"/>
          <w:b w:val="0"/>
          <w:bCs w:val="0"/>
          <w:sz w:val="20"/>
          <w:szCs w:val="20"/>
          <w:rtl/>
        </w:rPr>
        <w:t>מסכת סופרים פרק יד </w:t>
      </w:r>
    </w:p>
    <w:p w14:paraId="57E1DB41" w14:textId="7B0F2E75" w:rsidR="00895944" w:rsidRPr="0069106E" w:rsidRDefault="00895944" w:rsidP="0069106E">
      <w:pPr>
        <w:pStyle w:val="SourceText"/>
        <w:spacing w:after="0" w:line="240" w:lineRule="auto"/>
        <w:ind w:left="720"/>
        <w:jc w:val="both"/>
        <w:rPr>
          <w:rFonts w:asciiTheme="minorBidi" w:hAnsiTheme="minorBidi"/>
          <w:b w:val="0"/>
          <w:bCs w:val="0"/>
          <w:sz w:val="20"/>
          <w:szCs w:val="20"/>
          <w:rtl/>
        </w:rPr>
      </w:pPr>
      <w:r w:rsidRPr="0069106E">
        <w:rPr>
          <w:rFonts w:asciiTheme="minorBidi" w:hAnsiTheme="minorBidi"/>
          <w:b w:val="0"/>
          <w:bCs w:val="0"/>
          <w:sz w:val="20"/>
          <w:szCs w:val="20"/>
          <w:rtl/>
        </w:rPr>
        <w:t>שמצוה לכל אנשים ונשים לראות הכתוב</w:t>
      </w:r>
    </w:p>
  </w:footnote>
  <w:footnote w:id="15">
    <w:p w14:paraId="7B7A63B0" w14:textId="05CD2592"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9106E">
        <w:rPr>
          <w:rFonts w:asciiTheme="minorBidi" w:hAnsiTheme="minorBidi"/>
        </w:rPr>
        <w:t xml:space="preserve"> </w:t>
      </w:r>
      <w:r w:rsidRPr="006222CE">
        <w:rPr>
          <w:rFonts w:asciiTheme="minorBidi" w:hAnsiTheme="minorBidi"/>
          <w:rtl/>
        </w:rPr>
        <w:t>הרב וואזנר טוען כי אין להעביר את ספר התורה לעזרת הנשים משום השיטות שלפיהן אסור לנשים בנידה לגעת בספר התורה. הוא אינו כותב שאסור להתיר זאת, ואינו מעלה את השאלה אם מותר לשנות את מנהגי בית הכנסת. הוא אפילו מכיר בכך שרוב הנשים אינן בווסת בכל זמן נתון, ומודה שפסיקה זו אינה זהה למצב שבו פוסקים החמירו בהגבהה, שבה ספר התורה פתוח וחשוף.</w:t>
      </w:r>
    </w:p>
    <w:p w14:paraId="3A4D1A4E" w14:textId="77777777" w:rsidR="0069106E" w:rsidRDefault="00895944" w:rsidP="0069106E">
      <w:pPr>
        <w:pStyle w:val="SourceTitle"/>
        <w:spacing w:after="0" w:line="240" w:lineRule="auto"/>
        <w:jc w:val="both"/>
        <w:rPr>
          <w:rFonts w:asciiTheme="minorBidi" w:hAnsiTheme="minorBidi"/>
          <w:b w:val="0"/>
          <w:bCs w:val="0"/>
          <w:sz w:val="20"/>
          <w:szCs w:val="20"/>
          <w:rtl/>
        </w:rPr>
      </w:pPr>
      <w:r w:rsidRPr="0069106E">
        <w:rPr>
          <w:rFonts w:asciiTheme="minorBidi" w:hAnsiTheme="minorBidi"/>
          <w:b w:val="0"/>
          <w:bCs w:val="0"/>
          <w:sz w:val="20"/>
          <w:szCs w:val="20"/>
          <w:rtl/>
        </w:rPr>
        <w:t>שו”ת שבט הלוי ו, עג </w:t>
      </w:r>
    </w:p>
    <w:p w14:paraId="6FFE8A93" w14:textId="3AF6EA0B" w:rsidR="00895944" w:rsidRPr="006222CE" w:rsidRDefault="00895944" w:rsidP="0069106E">
      <w:pPr>
        <w:pStyle w:val="SourceTitle"/>
        <w:spacing w:after="0" w:line="240" w:lineRule="auto"/>
        <w:ind w:left="720"/>
        <w:jc w:val="both"/>
        <w:rPr>
          <w:rFonts w:asciiTheme="minorBidi" w:hAnsiTheme="minorBidi"/>
          <w:sz w:val="20"/>
          <w:szCs w:val="20"/>
          <w:rtl/>
        </w:rPr>
      </w:pPr>
      <w:r w:rsidRPr="0069106E">
        <w:rPr>
          <w:rFonts w:asciiTheme="minorBidi" w:hAnsiTheme="minorBidi"/>
          <w:b w:val="0"/>
          <w:bCs w:val="0"/>
          <w:sz w:val="20"/>
          <w:szCs w:val="20"/>
          <w:rtl/>
        </w:rPr>
        <w:t>… אם רשאים בשמחת תורה להכניס ס”ת [ספר תורה] לעזרת נשים לנשקם… ואע”פ שרמ”א כ’ [ואף על פי שרמ”א כתב] דהעיקר דמותרים מכ”מ [מכל מקום] העיד דנוהגים להחמיר וגם אם לא נוהגים להחמיר בתפלה למה לו לתקן שיגעו וינשקו ס”ת [ספר תורה] ויש בהם כמה נדות – ולפעמים הם בפריצות – ואע”פ [ואף על פי] שאינו דומה למש”כ [למה שכתבו] אחרונים שלא יסתכלו אז בכתב של ס”ת [ספר תורה] כשמגביהים – מ”מ [מכל מקום] לתקן להם תקנה זאת לא נראה לענ”ד [לפי עניות דעתי].</w:t>
      </w:r>
    </w:p>
  </w:footnote>
  <w:footnote w:id="16">
    <w:p w14:paraId="153148D7" w14:textId="1F0A401A" w:rsidR="00895944" w:rsidRPr="006222CE" w:rsidRDefault="00895944" w:rsidP="0069106E">
      <w:pPr>
        <w:pStyle w:val="FootnoteText"/>
        <w:bidi/>
        <w:jc w:val="both"/>
        <w:rPr>
          <w:rFonts w:asciiTheme="minorBidi" w:hAnsiTheme="minorBidi"/>
          <w:rtl/>
        </w:rPr>
      </w:pPr>
      <w:r w:rsidRPr="0069106E">
        <w:rPr>
          <w:rStyle w:val="FootnoteReference"/>
          <w:rFonts w:asciiTheme="minorBidi" w:hAnsiTheme="minorBidi"/>
          <w:vertAlign w:val="baseline"/>
        </w:rPr>
        <w:footnoteRef/>
      </w:r>
      <w:r w:rsidRPr="0069106E">
        <w:rPr>
          <w:rFonts w:asciiTheme="minorBidi" w:hAnsiTheme="minorBidi"/>
        </w:rPr>
        <w:t xml:space="preserve"> </w:t>
      </w:r>
      <w:r w:rsidRPr="006222CE">
        <w:rPr>
          <w:rFonts w:asciiTheme="minorBidi" w:hAnsiTheme="minorBidi"/>
          <w:rtl/>
        </w:rPr>
        <w:t>כך לדוגמה, לאורך דורות רבים בבגדד היתה לנשים הזדמנות לנשק את ספר התורה יחד עם הגברים.</w:t>
      </w:r>
    </w:p>
    <w:p w14:paraId="54447706" w14:textId="77777777" w:rsidR="00895944" w:rsidRPr="0069106E" w:rsidRDefault="00895944" w:rsidP="0069106E">
      <w:pPr>
        <w:pStyle w:val="SourceTitle"/>
        <w:spacing w:after="0" w:line="240" w:lineRule="auto"/>
        <w:jc w:val="both"/>
        <w:rPr>
          <w:rFonts w:asciiTheme="minorBidi" w:hAnsiTheme="minorBidi"/>
          <w:b w:val="0"/>
          <w:bCs w:val="0"/>
          <w:sz w:val="20"/>
          <w:szCs w:val="20"/>
        </w:rPr>
      </w:pPr>
      <w:r w:rsidRPr="0069106E">
        <w:rPr>
          <w:rFonts w:asciiTheme="minorBidi" w:hAnsiTheme="minorBidi"/>
          <w:b w:val="0"/>
          <w:bCs w:val="0"/>
          <w:sz w:val="20"/>
          <w:szCs w:val="20"/>
          <w:rtl/>
        </w:rPr>
        <w:t>מסע בבל לרב דוד ששון, מצוטט ביערי עמ’ 252 </w:t>
      </w:r>
    </w:p>
    <w:p w14:paraId="6749F70A" w14:textId="2D7D7B51" w:rsidR="00895944" w:rsidRPr="006222CE" w:rsidRDefault="00895944" w:rsidP="0069106E">
      <w:pPr>
        <w:pStyle w:val="SourceText"/>
        <w:spacing w:after="0" w:line="240" w:lineRule="auto"/>
        <w:ind w:left="720"/>
        <w:jc w:val="both"/>
        <w:rPr>
          <w:rFonts w:asciiTheme="minorBidi" w:hAnsiTheme="minorBidi"/>
          <w:sz w:val="20"/>
          <w:szCs w:val="20"/>
          <w:rtl/>
        </w:rPr>
      </w:pPr>
      <w:r w:rsidRPr="0069106E">
        <w:rPr>
          <w:rFonts w:asciiTheme="minorBidi" w:hAnsiTheme="minorBidi"/>
          <w:b w:val="0"/>
          <w:bCs w:val="0"/>
          <w:sz w:val="20"/>
          <w:szCs w:val="20"/>
          <w:rtl/>
        </w:rPr>
        <w:t>בכפור, בשמיני עצרת ובשמחת תורה מוציאים בכל בתי-הכנסת את כל ספרי-התורה מבית-גנזם ומניחים אותם ב’היכל’ והאנשים והנשים הולכים מבית-כנסת לבית-כנסת לנשק כל ספר וספר.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2084088">
    <w:abstractNumId w:val="4"/>
  </w:num>
  <w:num w:numId="2" w16cid:durableId="457459996">
    <w:abstractNumId w:val="1"/>
  </w:num>
  <w:num w:numId="3" w16cid:durableId="803550108">
    <w:abstractNumId w:val="0"/>
  </w:num>
  <w:num w:numId="4" w16cid:durableId="264507666">
    <w:abstractNumId w:val="2"/>
  </w:num>
  <w:num w:numId="5" w16cid:durableId="477383315">
    <w:abstractNumId w:val="3"/>
  </w:num>
  <w:num w:numId="6" w16cid:durableId="837501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2B81"/>
    <w:rsid w:val="00004E15"/>
    <w:rsid w:val="0000734F"/>
    <w:rsid w:val="000105BC"/>
    <w:rsid w:val="000139B2"/>
    <w:rsid w:val="00015523"/>
    <w:rsid w:val="0002359E"/>
    <w:rsid w:val="00024907"/>
    <w:rsid w:val="0003688D"/>
    <w:rsid w:val="00042CAC"/>
    <w:rsid w:val="0004366C"/>
    <w:rsid w:val="000446AB"/>
    <w:rsid w:val="00044B4D"/>
    <w:rsid w:val="00044FD1"/>
    <w:rsid w:val="00060097"/>
    <w:rsid w:val="000600B1"/>
    <w:rsid w:val="00062032"/>
    <w:rsid w:val="00064117"/>
    <w:rsid w:val="00070B9E"/>
    <w:rsid w:val="00073BD6"/>
    <w:rsid w:val="0008042F"/>
    <w:rsid w:val="00082585"/>
    <w:rsid w:val="000826C2"/>
    <w:rsid w:val="00083AAE"/>
    <w:rsid w:val="00085780"/>
    <w:rsid w:val="000873AF"/>
    <w:rsid w:val="00090602"/>
    <w:rsid w:val="000920B9"/>
    <w:rsid w:val="00093231"/>
    <w:rsid w:val="000932DC"/>
    <w:rsid w:val="0009367F"/>
    <w:rsid w:val="000968F3"/>
    <w:rsid w:val="000A1CE5"/>
    <w:rsid w:val="000A4A64"/>
    <w:rsid w:val="000B1422"/>
    <w:rsid w:val="000B6AD9"/>
    <w:rsid w:val="000C40CB"/>
    <w:rsid w:val="000C4E99"/>
    <w:rsid w:val="000C634D"/>
    <w:rsid w:val="000D3EB1"/>
    <w:rsid w:val="000D4628"/>
    <w:rsid w:val="000D5107"/>
    <w:rsid w:val="000E1024"/>
    <w:rsid w:val="000E1C45"/>
    <w:rsid w:val="000F018E"/>
    <w:rsid w:val="000F3DD8"/>
    <w:rsid w:val="000F54E9"/>
    <w:rsid w:val="000F5A5B"/>
    <w:rsid w:val="00103C72"/>
    <w:rsid w:val="00106995"/>
    <w:rsid w:val="001139B7"/>
    <w:rsid w:val="00126959"/>
    <w:rsid w:val="0013267C"/>
    <w:rsid w:val="00134401"/>
    <w:rsid w:val="00137E91"/>
    <w:rsid w:val="0014579A"/>
    <w:rsid w:val="0015140E"/>
    <w:rsid w:val="00154935"/>
    <w:rsid w:val="00155A0B"/>
    <w:rsid w:val="0016084F"/>
    <w:rsid w:val="00163852"/>
    <w:rsid w:val="0016459A"/>
    <w:rsid w:val="00172EF7"/>
    <w:rsid w:val="0017308C"/>
    <w:rsid w:val="00175767"/>
    <w:rsid w:val="0018070C"/>
    <w:rsid w:val="001853AE"/>
    <w:rsid w:val="00186572"/>
    <w:rsid w:val="00187B52"/>
    <w:rsid w:val="00191689"/>
    <w:rsid w:val="001A0C6D"/>
    <w:rsid w:val="001A633F"/>
    <w:rsid w:val="001B0401"/>
    <w:rsid w:val="001B0CB5"/>
    <w:rsid w:val="001B481F"/>
    <w:rsid w:val="001C3098"/>
    <w:rsid w:val="001C372C"/>
    <w:rsid w:val="001C45D3"/>
    <w:rsid w:val="001D6402"/>
    <w:rsid w:val="001E1B2E"/>
    <w:rsid w:val="001E223A"/>
    <w:rsid w:val="001E71E9"/>
    <w:rsid w:val="001F1CC3"/>
    <w:rsid w:val="001F4E55"/>
    <w:rsid w:val="001F5448"/>
    <w:rsid w:val="002015CD"/>
    <w:rsid w:val="00204A0A"/>
    <w:rsid w:val="00207124"/>
    <w:rsid w:val="002126C7"/>
    <w:rsid w:val="00217AA9"/>
    <w:rsid w:val="00223E5D"/>
    <w:rsid w:val="0023170F"/>
    <w:rsid w:val="00232624"/>
    <w:rsid w:val="0024076C"/>
    <w:rsid w:val="002419EB"/>
    <w:rsid w:val="00244466"/>
    <w:rsid w:val="002639AD"/>
    <w:rsid w:val="0026505F"/>
    <w:rsid w:val="00270CB9"/>
    <w:rsid w:val="00271485"/>
    <w:rsid w:val="0027473D"/>
    <w:rsid w:val="002901A9"/>
    <w:rsid w:val="00290DDA"/>
    <w:rsid w:val="00290EBF"/>
    <w:rsid w:val="00292CA4"/>
    <w:rsid w:val="00293E19"/>
    <w:rsid w:val="002A2ECA"/>
    <w:rsid w:val="002A5747"/>
    <w:rsid w:val="002B09B4"/>
    <w:rsid w:val="002B0A1C"/>
    <w:rsid w:val="002C0B16"/>
    <w:rsid w:val="002C735D"/>
    <w:rsid w:val="002D6A56"/>
    <w:rsid w:val="002E0E85"/>
    <w:rsid w:val="002E1BED"/>
    <w:rsid w:val="002F0762"/>
    <w:rsid w:val="0030471B"/>
    <w:rsid w:val="0030609E"/>
    <w:rsid w:val="0030704E"/>
    <w:rsid w:val="00313915"/>
    <w:rsid w:val="00314522"/>
    <w:rsid w:val="0031463E"/>
    <w:rsid w:val="00315A77"/>
    <w:rsid w:val="00315DFF"/>
    <w:rsid w:val="00317CF2"/>
    <w:rsid w:val="00320962"/>
    <w:rsid w:val="003227AE"/>
    <w:rsid w:val="00325238"/>
    <w:rsid w:val="00325EDC"/>
    <w:rsid w:val="003268AA"/>
    <w:rsid w:val="0032776A"/>
    <w:rsid w:val="00332BA2"/>
    <w:rsid w:val="00333A3A"/>
    <w:rsid w:val="00336AC3"/>
    <w:rsid w:val="003412E9"/>
    <w:rsid w:val="00344752"/>
    <w:rsid w:val="00344E36"/>
    <w:rsid w:val="003527C5"/>
    <w:rsid w:val="00363EF7"/>
    <w:rsid w:val="00367FDE"/>
    <w:rsid w:val="003802B7"/>
    <w:rsid w:val="00384F19"/>
    <w:rsid w:val="00385932"/>
    <w:rsid w:val="00387D3B"/>
    <w:rsid w:val="00391460"/>
    <w:rsid w:val="003A1B11"/>
    <w:rsid w:val="003A2A2D"/>
    <w:rsid w:val="003A3D9F"/>
    <w:rsid w:val="003D3541"/>
    <w:rsid w:val="003E0B6A"/>
    <w:rsid w:val="003E16BA"/>
    <w:rsid w:val="003E1E42"/>
    <w:rsid w:val="003E3929"/>
    <w:rsid w:val="003E3A83"/>
    <w:rsid w:val="003E4DB9"/>
    <w:rsid w:val="003E6AA1"/>
    <w:rsid w:val="003F40F4"/>
    <w:rsid w:val="003F5B8F"/>
    <w:rsid w:val="003F7FBF"/>
    <w:rsid w:val="00405B54"/>
    <w:rsid w:val="0041062E"/>
    <w:rsid w:val="004119B5"/>
    <w:rsid w:val="004139B6"/>
    <w:rsid w:val="00416C10"/>
    <w:rsid w:val="00420A38"/>
    <w:rsid w:val="00425A66"/>
    <w:rsid w:val="00445EF0"/>
    <w:rsid w:val="0045003C"/>
    <w:rsid w:val="00450141"/>
    <w:rsid w:val="004505D5"/>
    <w:rsid w:val="004511AE"/>
    <w:rsid w:val="004553B8"/>
    <w:rsid w:val="00461C2F"/>
    <w:rsid w:val="0046235E"/>
    <w:rsid w:val="004623E6"/>
    <w:rsid w:val="00462606"/>
    <w:rsid w:val="00463ABE"/>
    <w:rsid w:val="00472E70"/>
    <w:rsid w:val="00481738"/>
    <w:rsid w:val="00481BF2"/>
    <w:rsid w:val="00484EAC"/>
    <w:rsid w:val="00486B02"/>
    <w:rsid w:val="004B03D9"/>
    <w:rsid w:val="004B2E8D"/>
    <w:rsid w:val="004B3FB1"/>
    <w:rsid w:val="004C1021"/>
    <w:rsid w:val="004C413A"/>
    <w:rsid w:val="004C717B"/>
    <w:rsid w:val="004D3F9D"/>
    <w:rsid w:val="004E4209"/>
    <w:rsid w:val="004E61E8"/>
    <w:rsid w:val="004F078B"/>
    <w:rsid w:val="005006C5"/>
    <w:rsid w:val="00501B98"/>
    <w:rsid w:val="00513C2F"/>
    <w:rsid w:val="00515614"/>
    <w:rsid w:val="00515A2E"/>
    <w:rsid w:val="0052135D"/>
    <w:rsid w:val="0052539C"/>
    <w:rsid w:val="00525969"/>
    <w:rsid w:val="0053234A"/>
    <w:rsid w:val="005363E2"/>
    <w:rsid w:val="005421DF"/>
    <w:rsid w:val="00543F10"/>
    <w:rsid w:val="005465B4"/>
    <w:rsid w:val="00554F86"/>
    <w:rsid w:val="005630ED"/>
    <w:rsid w:val="005634D6"/>
    <w:rsid w:val="0056679B"/>
    <w:rsid w:val="00566990"/>
    <w:rsid w:val="005679B8"/>
    <w:rsid w:val="00571850"/>
    <w:rsid w:val="00571F1D"/>
    <w:rsid w:val="0057549F"/>
    <w:rsid w:val="005776C3"/>
    <w:rsid w:val="00577D5B"/>
    <w:rsid w:val="005836B7"/>
    <w:rsid w:val="00592248"/>
    <w:rsid w:val="005933A5"/>
    <w:rsid w:val="00596445"/>
    <w:rsid w:val="005A1145"/>
    <w:rsid w:val="005A63A2"/>
    <w:rsid w:val="005B1C71"/>
    <w:rsid w:val="005B38F4"/>
    <w:rsid w:val="005B68A8"/>
    <w:rsid w:val="005B6F71"/>
    <w:rsid w:val="005C04B0"/>
    <w:rsid w:val="005C49A2"/>
    <w:rsid w:val="005C4C2A"/>
    <w:rsid w:val="005C4EEF"/>
    <w:rsid w:val="005C5692"/>
    <w:rsid w:val="005C680F"/>
    <w:rsid w:val="005D650A"/>
    <w:rsid w:val="005D7551"/>
    <w:rsid w:val="005E14ED"/>
    <w:rsid w:val="005E2743"/>
    <w:rsid w:val="005E4124"/>
    <w:rsid w:val="005E616A"/>
    <w:rsid w:val="005E760F"/>
    <w:rsid w:val="005F0921"/>
    <w:rsid w:val="005F4DD1"/>
    <w:rsid w:val="005F69B2"/>
    <w:rsid w:val="005F7445"/>
    <w:rsid w:val="006018D9"/>
    <w:rsid w:val="00601CFE"/>
    <w:rsid w:val="00601E4F"/>
    <w:rsid w:val="00602463"/>
    <w:rsid w:val="006043BD"/>
    <w:rsid w:val="00607C3D"/>
    <w:rsid w:val="00610D4C"/>
    <w:rsid w:val="00616B42"/>
    <w:rsid w:val="006222CE"/>
    <w:rsid w:val="00622397"/>
    <w:rsid w:val="0063498F"/>
    <w:rsid w:val="00643C17"/>
    <w:rsid w:val="0064433F"/>
    <w:rsid w:val="006444EB"/>
    <w:rsid w:val="00651E30"/>
    <w:rsid w:val="0065450A"/>
    <w:rsid w:val="00656198"/>
    <w:rsid w:val="00656FB4"/>
    <w:rsid w:val="00657AA5"/>
    <w:rsid w:val="0067422B"/>
    <w:rsid w:val="00676648"/>
    <w:rsid w:val="00682903"/>
    <w:rsid w:val="00683149"/>
    <w:rsid w:val="006841FB"/>
    <w:rsid w:val="0068471B"/>
    <w:rsid w:val="00686455"/>
    <w:rsid w:val="00687D1E"/>
    <w:rsid w:val="0069106E"/>
    <w:rsid w:val="00691891"/>
    <w:rsid w:val="006954D1"/>
    <w:rsid w:val="0069717B"/>
    <w:rsid w:val="006A0A63"/>
    <w:rsid w:val="006A3C69"/>
    <w:rsid w:val="006B0C93"/>
    <w:rsid w:val="006B3FC8"/>
    <w:rsid w:val="006B6E77"/>
    <w:rsid w:val="006C3D96"/>
    <w:rsid w:val="006C5C15"/>
    <w:rsid w:val="006D08FD"/>
    <w:rsid w:val="006D4D54"/>
    <w:rsid w:val="006D50DC"/>
    <w:rsid w:val="006D51A9"/>
    <w:rsid w:val="006D789A"/>
    <w:rsid w:val="006E11E6"/>
    <w:rsid w:val="006E18CF"/>
    <w:rsid w:val="006E37A0"/>
    <w:rsid w:val="006E3DC5"/>
    <w:rsid w:val="006E60E4"/>
    <w:rsid w:val="006F582D"/>
    <w:rsid w:val="006F7C0B"/>
    <w:rsid w:val="007038FE"/>
    <w:rsid w:val="007064C6"/>
    <w:rsid w:val="00717522"/>
    <w:rsid w:val="007241C1"/>
    <w:rsid w:val="007245C8"/>
    <w:rsid w:val="007264E3"/>
    <w:rsid w:val="00730548"/>
    <w:rsid w:val="00742257"/>
    <w:rsid w:val="00743812"/>
    <w:rsid w:val="00752C3B"/>
    <w:rsid w:val="00766FC4"/>
    <w:rsid w:val="007734B0"/>
    <w:rsid w:val="00775CB0"/>
    <w:rsid w:val="00777F9E"/>
    <w:rsid w:val="00781437"/>
    <w:rsid w:val="007821CF"/>
    <w:rsid w:val="00790948"/>
    <w:rsid w:val="00792273"/>
    <w:rsid w:val="00793FE0"/>
    <w:rsid w:val="007A3A77"/>
    <w:rsid w:val="007A6427"/>
    <w:rsid w:val="007A7903"/>
    <w:rsid w:val="007B7E3F"/>
    <w:rsid w:val="007C554C"/>
    <w:rsid w:val="007C6538"/>
    <w:rsid w:val="007D02DE"/>
    <w:rsid w:val="007D1673"/>
    <w:rsid w:val="007D230A"/>
    <w:rsid w:val="007D23E3"/>
    <w:rsid w:val="007D7F39"/>
    <w:rsid w:val="007F34A7"/>
    <w:rsid w:val="007F4495"/>
    <w:rsid w:val="007F4943"/>
    <w:rsid w:val="007F7B28"/>
    <w:rsid w:val="008000FE"/>
    <w:rsid w:val="0080045F"/>
    <w:rsid w:val="00806300"/>
    <w:rsid w:val="008147F2"/>
    <w:rsid w:val="00815699"/>
    <w:rsid w:val="00821488"/>
    <w:rsid w:val="008262CC"/>
    <w:rsid w:val="00827984"/>
    <w:rsid w:val="008323B5"/>
    <w:rsid w:val="00832B5F"/>
    <w:rsid w:val="00834AB7"/>
    <w:rsid w:val="0083571B"/>
    <w:rsid w:val="0083645D"/>
    <w:rsid w:val="0084002A"/>
    <w:rsid w:val="00840645"/>
    <w:rsid w:val="00840FE4"/>
    <w:rsid w:val="008463F9"/>
    <w:rsid w:val="0085346F"/>
    <w:rsid w:val="00855246"/>
    <w:rsid w:val="00864944"/>
    <w:rsid w:val="00867447"/>
    <w:rsid w:val="00884ACE"/>
    <w:rsid w:val="008855FA"/>
    <w:rsid w:val="00890173"/>
    <w:rsid w:val="00895944"/>
    <w:rsid w:val="008A2996"/>
    <w:rsid w:val="008A3609"/>
    <w:rsid w:val="008A5A99"/>
    <w:rsid w:val="008B1A8F"/>
    <w:rsid w:val="008B6510"/>
    <w:rsid w:val="008B78B2"/>
    <w:rsid w:val="008C0888"/>
    <w:rsid w:val="008C5E60"/>
    <w:rsid w:val="008D167E"/>
    <w:rsid w:val="008D2812"/>
    <w:rsid w:val="008D6113"/>
    <w:rsid w:val="008D63B5"/>
    <w:rsid w:val="008D705F"/>
    <w:rsid w:val="008E1B6C"/>
    <w:rsid w:val="008E245E"/>
    <w:rsid w:val="008E44B1"/>
    <w:rsid w:val="008E538E"/>
    <w:rsid w:val="008F18B5"/>
    <w:rsid w:val="008F1B13"/>
    <w:rsid w:val="00900353"/>
    <w:rsid w:val="0090385A"/>
    <w:rsid w:val="00911159"/>
    <w:rsid w:val="00911170"/>
    <w:rsid w:val="00912872"/>
    <w:rsid w:val="00926006"/>
    <w:rsid w:val="00935CF6"/>
    <w:rsid w:val="00936F9B"/>
    <w:rsid w:val="0094040C"/>
    <w:rsid w:val="009551F8"/>
    <w:rsid w:val="009615EA"/>
    <w:rsid w:val="00975363"/>
    <w:rsid w:val="00984201"/>
    <w:rsid w:val="00985962"/>
    <w:rsid w:val="00994799"/>
    <w:rsid w:val="009A0742"/>
    <w:rsid w:val="009A134E"/>
    <w:rsid w:val="009A59DD"/>
    <w:rsid w:val="009A6D01"/>
    <w:rsid w:val="009B0680"/>
    <w:rsid w:val="009B0A98"/>
    <w:rsid w:val="009B2E56"/>
    <w:rsid w:val="009B4474"/>
    <w:rsid w:val="009C205F"/>
    <w:rsid w:val="009C4F4F"/>
    <w:rsid w:val="009C63C2"/>
    <w:rsid w:val="009C7485"/>
    <w:rsid w:val="009C7766"/>
    <w:rsid w:val="009D24A3"/>
    <w:rsid w:val="009E342C"/>
    <w:rsid w:val="009E34B0"/>
    <w:rsid w:val="009E7D60"/>
    <w:rsid w:val="009F2E47"/>
    <w:rsid w:val="009F51F6"/>
    <w:rsid w:val="009F582D"/>
    <w:rsid w:val="009F59EE"/>
    <w:rsid w:val="009F6992"/>
    <w:rsid w:val="00A00E39"/>
    <w:rsid w:val="00A06342"/>
    <w:rsid w:val="00A07A1E"/>
    <w:rsid w:val="00A140DE"/>
    <w:rsid w:val="00A24809"/>
    <w:rsid w:val="00A27E31"/>
    <w:rsid w:val="00A33DB4"/>
    <w:rsid w:val="00A34527"/>
    <w:rsid w:val="00A352C6"/>
    <w:rsid w:val="00A35D30"/>
    <w:rsid w:val="00A4298C"/>
    <w:rsid w:val="00A43F31"/>
    <w:rsid w:val="00A516AD"/>
    <w:rsid w:val="00A570B7"/>
    <w:rsid w:val="00A63404"/>
    <w:rsid w:val="00A70BCE"/>
    <w:rsid w:val="00A766E4"/>
    <w:rsid w:val="00A85749"/>
    <w:rsid w:val="00A87F84"/>
    <w:rsid w:val="00A93623"/>
    <w:rsid w:val="00A94672"/>
    <w:rsid w:val="00A95DE4"/>
    <w:rsid w:val="00AA142F"/>
    <w:rsid w:val="00AA4E26"/>
    <w:rsid w:val="00AB2B20"/>
    <w:rsid w:val="00AB366A"/>
    <w:rsid w:val="00AC7CC8"/>
    <w:rsid w:val="00AD1798"/>
    <w:rsid w:val="00AD1A61"/>
    <w:rsid w:val="00AD23A4"/>
    <w:rsid w:val="00AD27EB"/>
    <w:rsid w:val="00AD672B"/>
    <w:rsid w:val="00AE155A"/>
    <w:rsid w:val="00AE7B37"/>
    <w:rsid w:val="00AF0B5A"/>
    <w:rsid w:val="00AF136C"/>
    <w:rsid w:val="00B02D06"/>
    <w:rsid w:val="00B06900"/>
    <w:rsid w:val="00B07A07"/>
    <w:rsid w:val="00B120FC"/>
    <w:rsid w:val="00B15CE6"/>
    <w:rsid w:val="00B16006"/>
    <w:rsid w:val="00B221BC"/>
    <w:rsid w:val="00B25D4C"/>
    <w:rsid w:val="00B26C59"/>
    <w:rsid w:val="00B36752"/>
    <w:rsid w:val="00B3704A"/>
    <w:rsid w:val="00B42049"/>
    <w:rsid w:val="00B43F08"/>
    <w:rsid w:val="00B45B86"/>
    <w:rsid w:val="00B50A01"/>
    <w:rsid w:val="00B50F45"/>
    <w:rsid w:val="00B5429D"/>
    <w:rsid w:val="00B61015"/>
    <w:rsid w:val="00B62F85"/>
    <w:rsid w:val="00B64FCC"/>
    <w:rsid w:val="00B70EE6"/>
    <w:rsid w:val="00B71DB6"/>
    <w:rsid w:val="00B74665"/>
    <w:rsid w:val="00B80D21"/>
    <w:rsid w:val="00B82F32"/>
    <w:rsid w:val="00B85494"/>
    <w:rsid w:val="00B91782"/>
    <w:rsid w:val="00B933F2"/>
    <w:rsid w:val="00B955D5"/>
    <w:rsid w:val="00BA078B"/>
    <w:rsid w:val="00BB4655"/>
    <w:rsid w:val="00BB5DA2"/>
    <w:rsid w:val="00BB639A"/>
    <w:rsid w:val="00BB6830"/>
    <w:rsid w:val="00BC59C3"/>
    <w:rsid w:val="00BC7609"/>
    <w:rsid w:val="00BD42D2"/>
    <w:rsid w:val="00BD5C87"/>
    <w:rsid w:val="00BE1C5F"/>
    <w:rsid w:val="00BE36D0"/>
    <w:rsid w:val="00BE4E0A"/>
    <w:rsid w:val="00BE5894"/>
    <w:rsid w:val="00BF2E7E"/>
    <w:rsid w:val="00BF2FB1"/>
    <w:rsid w:val="00C042A1"/>
    <w:rsid w:val="00C060FC"/>
    <w:rsid w:val="00C109F5"/>
    <w:rsid w:val="00C11554"/>
    <w:rsid w:val="00C16BB9"/>
    <w:rsid w:val="00C2255C"/>
    <w:rsid w:val="00C36B94"/>
    <w:rsid w:val="00C44F21"/>
    <w:rsid w:val="00C5107A"/>
    <w:rsid w:val="00C56E3C"/>
    <w:rsid w:val="00C60638"/>
    <w:rsid w:val="00C60ECB"/>
    <w:rsid w:val="00C62AF2"/>
    <w:rsid w:val="00C64FC6"/>
    <w:rsid w:val="00C77B11"/>
    <w:rsid w:val="00C8284D"/>
    <w:rsid w:val="00C85CA2"/>
    <w:rsid w:val="00C87D5B"/>
    <w:rsid w:val="00C914CA"/>
    <w:rsid w:val="00CA61EC"/>
    <w:rsid w:val="00CA65D1"/>
    <w:rsid w:val="00CC52D5"/>
    <w:rsid w:val="00CE338C"/>
    <w:rsid w:val="00CE3AD2"/>
    <w:rsid w:val="00CE4AF8"/>
    <w:rsid w:val="00CE75C8"/>
    <w:rsid w:val="00CF1D74"/>
    <w:rsid w:val="00CF2F9C"/>
    <w:rsid w:val="00CF350B"/>
    <w:rsid w:val="00CF4D64"/>
    <w:rsid w:val="00CF76A2"/>
    <w:rsid w:val="00D0057E"/>
    <w:rsid w:val="00D01FB7"/>
    <w:rsid w:val="00D0339E"/>
    <w:rsid w:val="00D0340D"/>
    <w:rsid w:val="00D06983"/>
    <w:rsid w:val="00D06D1C"/>
    <w:rsid w:val="00D07221"/>
    <w:rsid w:val="00D139FE"/>
    <w:rsid w:val="00D26F5E"/>
    <w:rsid w:val="00D3008B"/>
    <w:rsid w:val="00D364FC"/>
    <w:rsid w:val="00D422DE"/>
    <w:rsid w:val="00D4620F"/>
    <w:rsid w:val="00D47C1D"/>
    <w:rsid w:val="00D512EF"/>
    <w:rsid w:val="00D534F0"/>
    <w:rsid w:val="00D56521"/>
    <w:rsid w:val="00D645B8"/>
    <w:rsid w:val="00D71527"/>
    <w:rsid w:val="00D726BC"/>
    <w:rsid w:val="00D72F4B"/>
    <w:rsid w:val="00D83421"/>
    <w:rsid w:val="00D8726E"/>
    <w:rsid w:val="00D9553D"/>
    <w:rsid w:val="00D95D50"/>
    <w:rsid w:val="00D96825"/>
    <w:rsid w:val="00DA140D"/>
    <w:rsid w:val="00DA1D93"/>
    <w:rsid w:val="00DA3754"/>
    <w:rsid w:val="00DA51ED"/>
    <w:rsid w:val="00DB35B4"/>
    <w:rsid w:val="00DB3698"/>
    <w:rsid w:val="00DB5A12"/>
    <w:rsid w:val="00DB6823"/>
    <w:rsid w:val="00DC4BC7"/>
    <w:rsid w:val="00DC60E7"/>
    <w:rsid w:val="00DC60FC"/>
    <w:rsid w:val="00DD021A"/>
    <w:rsid w:val="00DD49F2"/>
    <w:rsid w:val="00DE0F82"/>
    <w:rsid w:val="00DE37E7"/>
    <w:rsid w:val="00E05B4E"/>
    <w:rsid w:val="00E0613C"/>
    <w:rsid w:val="00E20A23"/>
    <w:rsid w:val="00E256A2"/>
    <w:rsid w:val="00E268EF"/>
    <w:rsid w:val="00E35F6C"/>
    <w:rsid w:val="00E47185"/>
    <w:rsid w:val="00E52EE5"/>
    <w:rsid w:val="00E54AB9"/>
    <w:rsid w:val="00E55F64"/>
    <w:rsid w:val="00E578C8"/>
    <w:rsid w:val="00E60830"/>
    <w:rsid w:val="00E6110A"/>
    <w:rsid w:val="00E61F9B"/>
    <w:rsid w:val="00E621D8"/>
    <w:rsid w:val="00E62D73"/>
    <w:rsid w:val="00E63488"/>
    <w:rsid w:val="00E648E4"/>
    <w:rsid w:val="00E64999"/>
    <w:rsid w:val="00E729D3"/>
    <w:rsid w:val="00E745F2"/>
    <w:rsid w:val="00E75591"/>
    <w:rsid w:val="00E808F7"/>
    <w:rsid w:val="00E82D18"/>
    <w:rsid w:val="00E90C72"/>
    <w:rsid w:val="00EA5F42"/>
    <w:rsid w:val="00EB5A44"/>
    <w:rsid w:val="00EC0269"/>
    <w:rsid w:val="00EC5387"/>
    <w:rsid w:val="00EC57D6"/>
    <w:rsid w:val="00EC7A16"/>
    <w:rsid w:val="00EE6213"/>
    <w:rsid w:val="00EE662D"/>
    <w:rsid w:val="00EF1681"/>
    <w:rsid w:val="00EF55D7"/>
    <w:rsid w:val="00EF7F08"/>
    <w:rsid w:val="00F032F9"/>
    <w:rsid w:val="00F04AB1"/>
    <w:rsid w:val="00F04C77"/>
    <w:rsid w:val="00F067AB"/>
    <w:rsid w:val="00F132EF"/>
    <w:rsid w:val="00F1678F"/>
    <w:rsid w:val="00F16C6F"/>
    <w:rsid w:val="00F204CE"/>
    <w:rsid w:val="00F262FA"/>
    <w:rsid w:val="00F26F5D"/>
    <w:rsid w:val="00F27865"/>
    <w:rsid w:val="00F37A3F"/>
    <w:rsid w:val="00F41982"/>
    <w:rsid w:val="00F41B74"/>
    <w:rsid w:val="00F52313"/>
    <w:rsid w:val="00F570E8"/>
    <w:rsid w:val="00F57D4E"/>
    <w:rsid w:val="00F61EFF"/>
    <w:rsid w:val="00F705B1"/>
    <w:rsid w:val="00F75664"/>
    <w:rsid w:val="00F7743B"/>
    <w:rsid w:val="00F77499"/>
    <w:rsid w:val="00F801EB"/>
    <w:rsid w:val="00F83978"/>
    <w:rsid w:val="00F94C18"/>
    <w:rsid w:val="00F95E27"/>
    <w:rsid w:val="00FA5093"/>
    <w:rsid w:val="00FB1F60"/>
    <w:rsid w:val="00FB4942"/>
    <w:rsid w:val="00FC7A82"/>
    <w:rsid w:val="00FD615E"/>
    <w:rsid w:val="00FD6B1E"/>
    <w:rsid w:val="00FD789D"/>
    <w:rsid w:val="00FE0983"/>
    <w:rsid w:val="00FE2BFE"/>
    <w:rsid w:val="00FE51AC"/>
    <w:rsid w:val="00FE6DAC"/>
    <w:rsid w:val="00FF021C"/>
    <w:rsid w:val="00FF14B3"/>
    <w:rsid w:val="00FF6E8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styleId="Revision">
    <w:name w:val="Revision"/>
    <w:hidden/>
    <w:uiPriority w:val="99"/>
    <w:semiHidden/>
    <w:rsid w:val="00985962"/>
    <w:pPr>
      <w:spacing w:after="0" w:line="240" w:lineRule="auto"/>
    </w:pPr>
    <w:rPr>
      <w:lang w:val="en-GB"/>
    </w:rPr>
  </w:style>
  <w:style w:type="paragraph" w:customStyle="1" w:styleId="SubQuote">
    <w:name w:val="Sub Quote"/>
    <w:basedOn w:val="Normal"/>
    <w:qFormat/>
    <w:rsid w:val="00E745F2"/>
    <w:pPr>
      <w:bidi/>
    </w:pPr>
    <w:rPr>
      <w:b/>
      <w:bCs/>
      <w:sz w:val="24"/>
    </w:rPr>
  </w:style>
  <w:style w:type="character" w:customStyle="1" w:styleId="views-field-name">
    <w:name w:val="views-field-name"/>
    <w:basedOn w:val="DefaultParagraphFont"/>
    <w:rsid w:val="00622397"/>
  </w:style>
  <w:style w:type="character" w:customStyle="1" w:styleId="views-field-field-author">
    <w:name w:val="views-field-field-author"/>
    <w:basedOn w:val="DefaultParagraphFont"/>
    <w:rsid w:val="0062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mechitz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temple.org.il/wt/%D7%92%D7%99%D7%96%D7%94_%D7%95%D7%A2%D7%91%D7%95%D7%93%D7%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ebrewbooks.org/pdfpager.aspx?req=19326&amp;st=&amp;pgnum=58" TargetMode="External"/><Relationship Id="rId2" Type="http://schemas.openxmlformats.org/officeDocument/2006/relationships/hyperlink" Target="https://www.nytimes.com/2007/04/06/opinion/06friedman.html?_r=0%22%3E%E2%80%9CCellphones,%20Maxipads,%20and%20Other%20Life%20Changing%20tools" TargetMode="External"/><Relationship Id="rId1" Type="http://schemas.openxmlformats.org/officeDocument/2006/relationships/hyperlink" Target="https://deracheha.org.il/kiyyum-mitzva-me-rat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4</cp:revision>
  <dcterms:created xsi:type="dcterms:W3CDTF">2024-11-21T08:12:00Z</dcterms:created>
  <dcterms:modified xsi:type="dcterms:W3CDTF">2024-11-21T08:30:00Z</dcterms:modified>
</cp:coreProperties>
</file>