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070F9" w14:textId="77777777" w:rsidR="00D261D3" w:rsidRPr="00102C2D" w:rsidRDefault="00D261D3" w:rsidP="0020419A">
      <w:pPr>
        <w:pStyle w:val="CC"/>
        <w:keepLines w:val="0"/>
        <w:spacing w:after="0" w:line="240" w:lineRule="auto"/>
        <w:ind w:left="0" w:firstLine="0"/>
        <w:jc w:val="center"/>
        <w:rPr>
          <w:rFonts w:ascii="Arial" w:hAnsi="Arial" w:cs="Arial"/>
          <w:b/>
          <w:bCs/>
          <w:sz w:val="24"/>
          <w:szCs w:val="24"/>
          <w:lang w:val="en-GB"/>
        </w:rPr>
      </w:pPr>
      <w:smartTag w:uri="urn:schemas-microsoft-com:office:smarttags" w:element="PersonName">
        <w:smartTagPr>
          <w:attr w:name="ProductID" w:val="YESHIVAT HAR ETZION"/>
        </w:smartTagPr>
        <w:r w:rsidRPr="00102C2D">
          <w:rPr>
            <w:rFonts w:ascii="Arial" w:hAnsi="Arial" w:cs="Arial"/>
            <w:b/>
            <w:bCs/>
            <w:sz w:val="24"/>
            <w:szCs w:val="24"/>
            <w:lang w:val="en-GB"/>
          </w:rPr>
          <w:t>YESHIVAT HAR ETZION</w:t>
        </w:r>
      </w:smartTag>
    </w:p>
    <w:p w14:paraId="24CACC23" w14:textId="77777777" w:rsidR="00D261D3" w:rsidRPr="00102C2D" w:rsidRDefault="00D261D3" w:rsidP="0020419A">
      <w:pPr>
        <w:pStyle w:val="CC"/>
        <w:keepLines w:val="0"/>
        <w:spacing w:after="0" w:line="240" w:lineRule="auto"/>
        <w:ind w:left="0" w:firstLine="0"/>
        <w:jc w:val="center"/>
        <w:rPr>
          <w:rFonts w:ascii="Arial" w:hAnsi="Arial" w:cs="Arial"/>
          <w:b/>
          <w:bCs/>
          <w:sz w:val="24"/>
          <w:szCs w:val="24"/>
          <w:lang w:val="en-GB"/>
        </w:rPr>
      </w:pPr>
      <w:smartTag w:uri="urn:schemas-microsoft-com:office:smarttags" w:element="place">
        <w:smartTag w:uri="urn:schemas-microsoft-com:office:smarttags" w:element="country-region">
          <w:r w:rsidRPr="00102C2D">
            <w:rPr>
              <w:rFonts w:ascii="Arial" w:hAnsi="Arial" w:cs="Arial"/>
              <w:b/>
              <w:bCs/>
              <w:sz w:val="24"/>
              <w:szCs w:val="24"/>
              <w:lang w:val="en-GB"/>
            </w:rPr>
            <w:t>ISRAEL</w:t>
          </w:r>
        </w:smartTag>
      </w:smartTag>
      <w:r w:rsidRPr="00102C2D">
        <w:rPr>
          <w:rFonts w:ascii="Arial" w:hAnsi="Arial" w:cs="Arial"/>
          <w:b/>
          <w:bCs/>
          <w:sz w:val="24"/>
          <w:szCs w:val="24"/>
          <w:lang w:val="en-GB"/>
        </w:rPr>
        <w:t xml:space="preserve"> KOSCHITZKY VIRTUAL BEIT MIDRASH (VBM)</w:t>
      </w:r>
    </w:p>
    <w:p w14:paraId="13061FBA" w14:textId="77777777" w:rsidR="00D261D3" w:rsidRPr="00102C2D" w:rsidRDefault="00D261D3" w:rsidP="0020419A">
      <w:pPr>
        <w:pStyle w:val="CC"/>
        <w:keepLines w:val="0"/>
        <w:spacing w:after="0" w:line="240" w:lineRule="auto"/>
        <w:ind w:left="0" w:firstLine="0"/>
        <w:jc w:val="center"/>
        <w:rPr>
          <w:rFonts w:ascii="Arial" w:hAnsi="Arial" w:cs="Arial"/>
          <w:sz w:val="24"/>
          <w:szCs w:val="24"/>
          <w:lang w:val="en-GB"/>
        </w:rPr>
      </w:pPr>
      <w:r w:rsidRPr="00102C2D">
        <w:rPr>
          <w:rFonts w:ascii="Arial" w:hAnsi="Arial" w:cs="Arial"/>
          <w:sz w:val="24"/>
          <w:szCs w:val="24"/>
          <w:lang w:val="en-GB"/>
        </w:rPr>
        <w:t>*********************************************************</w:t>
      </w:r>
    </w:p>
    <w:p w14:paraId="6CFBE135" w14:textId="77777777" w:rsidR="00D261D3" w:rsidRPr="00102C2D" w:rsidRDefault="00D261D3" w:rsidP="0020419A">
      <w:pPr>
        <w:pStyle w:val="CC"/>
        <w:keepLines w:val="0"/>
        <w:spacing w:after="0" w:line="240" w:lineRule="auto"/>
        <w:ind w:left="0" w:firstLine="0"/>
        <w:jc w:val="center"/>
        <w:rPr>
          <w:rFonts w:ascii="Arial" w:hAnsi="Arial" w:cs="Arial"/>
          <w:sz w:val="24"/>
          <w:szCs w:val="24"/>
          <w:lang w:val="en-GB"/>
        </w:rPr>
      </w:pPr>
    </w:p>
    <w:p w14:paraId="15FBA8C4" w14:textId="77777777" w:rsidR="00D261D3" w:rsidRPr="00102C2D" w:rsidRDefault="00D261D3" w:rsidP="0020419A">
      <w:pPr>
        <w:pStyle w:val="a"/>
        <w:keepNext w:val="0"/>
        <w:widowControl w:val="0"/>
        <w:bidi w:val="0"/>
        <w:spacing w:after="0"/>
        <w:jc w:val="center"/>
        <w:rPr>
          <w:rFonts w:ascii="Arial" w:hAnsi="Arial"/>
          <w:b w:val="0"/>
          <w:bCs w:val="0"/>
          <w:sz w:val="24"/>
        </w:rPr>
      </w:pPr>
      <w:r w:rsidRPr="00102C2D">
        <w:rPr>
          <w:rStyle w:val="Strong"/>
          <w:rFonts w:ascii="Arial" w:hAnsi="Arial"/>
          <w:bCs/>
          <w:sz w:val="24"/>
          <w:shd w:val="clear" w:color="auto" w:fill="FFFFFF"/>
        </w:rPr>
        <w:t>STUDENT SUMMARIES OF SICHOT OF THE ROSHEI YESHIVA</w:t>
      </w:r>
    </w:p>
    <w:p w14:paraId="72861A14" w14:textId="77777777" w:rsidR="00D261D3" w:rsidRPr="00102C2D" w:rsidRDefault="00D261D3" w:rsidP="0020419A">
      <w:pPr>
        <w:widowControl w:val="0"/>
        <w:bidi w:val="0"/>
        <w:spacing w:after="0" w:line="240" w:lineRule="auto"/>
        <w:jc w:val="center"/>
        <w:rPr>
          <w:rFonts w:ascii="Arial" w:hAnsi="Arial" w:cs="Arial"/>
          <w:sz w:val="24"/>
          <w:szCs w:val="24"/>
        </w:rPr>
      </w:pPr>
    </w:p>
    <w:p w14:paraId="62B0EF1E" w14:textId="77777777" w:rsidR="00D261D3" w:rsidRPr="00102C2D" w:rsidRDefault="00D261D3" w:rsidP="0020419A">
      <w:pPr>
        <w:widowControl w:val="0"/>
        <w:bidi w:val="0"/>
        <w:spacing w:after="0" w:line="240" w:lineRule="auto"/>
        <w:jc w:val="center"/>
        <w:rPr>
          <w:rFonts w:ascii="Arial" w:hAnsi="Arial" w:cs="Arial"/>
          <w:sz w:val="24"/>
          <w:szCs w:val="24"/>
          <w:lang w:val="en-GB"/>
        </w:rPr>
      </w:pPr>
    </w:p>
    <w:p w14:paraId="38D23195" w14:textId="77777777" w:rsidR="00D261D3" w:rsidRPr="00102C2D" w:rsidRDefault="005B0303" w:rsidP="0020419A">
      <w:pPr>
        <w:bidi w:val="0"/>
        <w:spacing w:after="0" w:line="240" w:lineRule="auto"/>
        <w:jc w:val="center"/>
        <w:rPr>
          <w:rFonts w:ascii="Arial" w:hAnsi="Arial" w:cs="Arial"/>
          <w:b/>
          <w:bCs/>
          <w:sz w:val="24"/>
          <w:szCs w:val="24"/>
          <w:lang w:val="en-GB"/>
        </w:rPr>
      </w:pPr>
      <w:r w:rsidRPr="00102C2D">
        <w:rPr>
          <w:rFonts w:ascii="Arial" w:hAnsi="Arial" w:cs="Arial"/>
          <w:b/>
          <w:bCs/>
          <w:sz w:val="24"/>
          <w:szCs w:val="24"/>
          <w:lang w:val="en-GB"/>
        </w:rPr>
        <w:t>PARASHAT TERUMA</w:t>
      </w:r>
    </w:p>
    <w:p w14:paraId="72C4F93E" w14:textId="77777777" w:rsidR="005B0303" w:rsidRPr="00102C2D" w:rsidRDefault="005B0303" w:rsidP="0020419A">
      <w:pPr>
        <w:bidi w:val="0"/>
        <w:spacing w:after="0" w:line="240" w:lineRule="auto"/>
        <w:jc w:val="center"/>
        <w:rPr>
          <w:rFonts w:ascii="Arial" w:hAnsi="Arial" w:cs="Arial"/>
          <w:b/>
          <w:bCs/>
          <w:caps/>
          <w:sz w:val="24"/>
          <w:szCs w:val="24"/>
        </w:rPr>
      </w:pPr>
      <w:r w:rsidRPr="00102C2D">
        <w:rPr>
          <w:rFonts w:ascii="Arial" w:hAnsi="Arial" w:cs="Arial"/>
          <w:b/>
          <w:bCs/>
          <w:caps/>
          <w:sz w:val="24"/>
          <w:szCs w:val="24"/>
        </w:rPr>
        <w:t>sicha of harav</w:t>
      </w:r>
      <w:r w:rsidR="0020419A">
        <w:rPr>
          <w:rFonts w:ascii="Arial" w:hAnsi="Arial" w:cs="Arial"/>
          <w:b/>
          <w:bCs/>
          <w:caps/>
          <w:sz w:val="24"/>
          <w:szCs w:val="24"/>
        </w:rPr>
        <w:t xml:space="preserve"> </w:t>
      </w:r>
      <w:smartTag w:uri="urn:schemas-microsoft-com:office:smarttags" w:element="PersonName">
        <w:smartTagPr>
          <w:attr w:name="ProductID" w:val="BARUCH GIGI"/>
        </w:smartTagPr>
        <w:r w:rsidR="0020419A">
          <w:rPr>
            <w:rFonts w:ascii="Arial" w:hAnsi="Arial" w:cs="Arial"/>
            <w:b/>
            <w:bCs/>
            <w:caps/>
            <w:sz w:val="24"/>
            <w:szCs w:val="24"/>
          </w:rPr>
          <w:t>BARUCH GIGI</w:t>
        </w:r>
      </w:smartTag>
      <w:r w:rsidR="0020419A">
        <w:rPr>
          <w:rFonts w:ascii="Arial" w:hAnsi="Arial" w:cs="Arial"/>
          <w:b/>
          <w:bCs/>
          <w:caps/>
          <w:sz w:val="24"/>
          <w:szCs w:val="24"/>
        </w:rPr>
        <w:t xml:space="preserve"> SHLIT”A</w:t>
      </w:r>
    </w:p>
    <w:p w14:paraId="099AB0BE" w14:textId="77777777" w:rsidR="005B0303" w:rsidRPr="0020419A" w:rsidRDefault="005B0303" w:rsidP="0020419A">
      <w:pPr>
        <w:pStyle w:val="CC"/>
        <w:keepLines w:val="0"/>
        <w:tabs>
          <w:tab w:val="left" w:pos="720"/>
        </w:tabs>
        <w:spacing w:after="0" w:line="240" w:lineRule="auto"/>
        <w:ind w:left="0" w:firstLine="0"/>
        <w:rPr>
          <w:rFonts w:ascii="Arial" w:hAnsi="Arial" w:cs="Arial"/>
          <w:sz w:val="24"/>
          <w:szCs w:val="24"/>
        </w:rPr>
      </w:pPr>
    </w:p>
    <w:p w14:paraId="0E7B2E30" w14:textId="77777777" w:rsidR="00783134" w:rsidRDefault="00B056D2" w:rsidP="00B056D2">
      <w:pPr>
        <w:pStyle w:val="a"/>
        <w:keepNext w:val="0"/>
        <w:widowControl w:val="0"/>
        <w:bidi w:val="0"/>
        <w:spacing w:after="0"/>
        <w:jc w:val="center"/>
        <w:rPr>
          <w:rFonts w:ascii="Arial" w:hAnsi="Arial"/>
          <w:sz w:val="24"/>
        </w:rPr>
      </w:pPr>
      <w:r>
        <w:rPr>
          <w:rFonts w:ascii="Arial" w:hAnsi="Arial"/>
          <w:sz w:val="24"/>
        </w:rPr>
        <w:t>“I Shall Build a</w:t>
      </w:r>
      <w:r w:rsidR="00783134" w:rsidRPr="00B056D2">
        <w:rPr>
          <w:rFonts w:ascii="Arial" w:hAnsi="Arial"/>
          <w:sz w:val="24"/>
        </w:rPr>
        <w:t xml:space="preserve"> </w:t>
      </w:r>
      <w:r w:rsidR="00783134" w:rsidRPr="00B056D2">
        <w:rPr>
          <w:rFonts w:ascii="Arial" w:hAnsi="Arial"/>
          <w:i/>
          <w:iCs/>
          <w:sz w:val="24"/>
        </w:rPr>
        <w:t>Mishkan</w:t>
      </w:r>
      <w:r>
        <w:rPr>
          <w:rFonts w:ascii="Arial" w:hAnsi="Arial"/>
          <w:sz w:val="24"/>
        </w:rPr>
        <w:t xml:space="preserve"> in My Heart”</w:t>
      </w:r>
    </w:p>
    <w:p w14:paraId="26A78DA7" w14:textId="77777777" w:rsidR="0020419A" w:rsidRDefault="0020419A" w:rsidP="0020419A">
      <w:pPr>
        <w:pStyle w:val="a"/>
        <w:keepNext w:val="0"/>
        <w:widowControl w:val="0"/>
        <w:bidi w:val="0"/>
        <w:spacing w:after="0"/>
        <w:jc w:val="center"/>
        <w:rPr>
          <w:rFonts w:ascii="Arial" w:hAnsi="Arial"/>
          <w:b w:val="0"/>
          <w:bCs w:val="0"/>
          <w:sz w:val="24"/>
        </w:rPr>
      </w:pPr>
      <w:r>
        <w:rPr>
          <w:rFonts w:ascii="Arial" w:hAnsi="Arial"/>
          <w:b w:val="0"/>
          <w:bCs w:val="0"/>
          <w:sz w:val="24"/>
        </w:rPr>
        <w:t>Adapted by Immanuel Meier</w:t>
      </w:r>
    </w:p>
    <w:p w14:paraId="04F20B93" w14:textId="77777777" w:rsidR="0020419A" w:rsidRPr="0020419A" w:rsidRDefault="0020419A" w:rsidP="0020419A">
      <w:pPr>
        <w:pStyle w:val="a"/>
        <w:keepNext w:val="0"/>
        <w:widowControl w:val="0"/>
        <w:bidi w:val="0"/>
        <w:spacing w:after="0"/>
        <w:jc w:val="center"/>
        <w:rPr>
          <w:rFonts w:ascii="Arial" w:hAnsi="Arial"/>
          <w:b w:val="0"/>
          <w:bCs w:val="0"/>
          <w:sz w:val="24"/>
        </w:rPr>
      </w:pPr>
      <w:r>
        <w:rPr>
          <w:rFonts w:ascii="Arial" w:hAnsi="Arial"/>
          <w:b w:val="0"/>
          <w:bCs w:val="0"/>
          <w:sz w:val="24"/>
        </w:rPr>
        <w:t xml:space="preserve">Translated by </w:t>
      </w:r>
      <w:smartTag w:uri="urn:schemas-microsoft-com:office:smarttags" w:element="PersonName">
        <w:smartTagPr>
          <w:attr w:name="ProductID" w:val="Kaeren Fish"/>
        </w:smartTagPr>
        <w:r>
          <w:rPr>
            <w:rFonts w:ascii="Arial" w:hAnsi="Arial"/>
            <w:b w:val="0"/>
            <w:bCs w:val="0"/>
            <w:sz w:val="24"/>
          </w:rPr>
          <w:t>Kaeren Fish</w:t>
        </w:r>
      </w:smartTag>
    </w:p>
    <w:p w14:paraId="54B2B9F4" w14:textId="77777777" w:rsidR="00191CE4" w:rsidRDefault="00191CE4" w:rsidP="0020419A">
      <w:pPr>
        <w:pStyle w:val="a"/>
        <w:keepNext w:val="0"/>
        <w:widowControl w:val="0"/>
        <w:bidi w:val="0"/>
        <w:spacing w:after="0"/>
        <w:ind w:firstLine="426"/>
        <w:jc w:val="both"/>
        <w:rPr>
          <w:rFonts w:ascii="Arial" w:hAnsi="Arial"/>
          <w:b w:val="0"/>
          <w:bCs w:val="0"/>
          <w:sz w:val="24"/>
        </w:rPr>
      </w:pPr>
    </w:p>
    <w:p w14:paraId="67949E47" w14:textId="77777777" w:rsidR="0020419A" w:rsidRPr="00102C2D" w:rsidRDefault="0020419A" w:rsidP="0020419A">
      <w:pPr>
        <w:pStyle w:val="a"/>
        <w:keepNext w:val="0"/>
        <w:widowControl w:val="0"/>
        <w:bidi w:val="0"/>
        <w:spacing w:after="0"/>
        <w:ind w:firstLine="426"/>
        <w:jc w:val="both"/>
        <w:rPr>
          <w:rFonts w:ascii="Arial" w:hAnsi="Arial"/>
          <w:b w:val="0"/>
          <w:bCs w:val="0"/>
          <w:sz w:val="24"/>
        </w:rPr>
      </w:pPr>
    </w:p>
    <w:p w14:paraId="4B89056D" w14:textId="77777777" w:rsidR="00783134" w:rsidRPr="00102C2D" w:rsidRDefault="00EF39A2" w:rsidP="00D84C61">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Rashi and Ramban </w:t>
      </w:r>
      <w:r w:rsidR="00D84C61">
        <w:rPr>
          <w:rFonts w:ascii="Arial" w:hAnsi="Arial"/>
          <w:b w:val="0"/>
          <w:bCs w:val="0"/>
          <w:sz w:val="24"/>
        </w:rPr>
        <w:t>disagree</w:t>
      </w:r>
      <w:r w:rsidRPr="00102C2D">
        <w:rPr>
          <w:rFonts w:ascii="Arial" w:hAnsi="Arial"/>
          <w:b w:val="0"/>
          <w:bCs w:val="0"/>
          <w:sz w:val="24"/>
        </w:rPr>
        <w:t xml:space="preserve"> as to the role of the </w:t>
      </w:r>
      <w:r w:rsidRPr="00102C2D">
        <w:rPr>
          <w:rFonts w:ascii="Arial" w:hAnsi="Arial"/>
          <w:b w:val="0"/>
          <w:bCs w:val="0"/>
          <w:i/>
          <w:iCs/>
          <w:sz w:val="24"/>
        </w:rPr>
        <w:t>Mishkan</w:t>
      </w:r>
      <w:r w:rsidRPr="00102C2D">
        <w:rPr>
          <w:rFonts w:ascii="Arial" w:hAnsi="Arial"/>
          <w:b w:val="0"/>
          <w:bCs w:val="0"/>
          <w:sz w:val="24"/>
        </w:rPr>
        <w:t xml:space="preserve"> and the sacrifices</w:t>
      </w:r>
      <w:r w:rsidR="00D84C61">
        <w:rPr>
          <w:rFonts w:ascii="Arial" w:hAnsi="Arial"/>
          <w:b w:val="0"/>
          <w:bCs w:val="0"/>
          <w:sz w:val="24"/>
        </w:rPr>
        <w:t xml:space="preserve">. Their respective views appeared earlier </w:t>
      </w:r>
      <w:r w:rsidRPr="00102C2D">
        <w:rPr>
          <w:rFonts w:ascii="Arial" w:hAnsi="Arial"/>
          <w:b w:val="0"/>
          <w:bCs w:val="0"/>
          <w:sz w:val="24"/>
        </w:rPr>
        <w:t xml:space="preserve">in the midrash on this week's </w:t>
      </w:r>
      <w:r w:rsidRPr="00102C2D">
        <w:rPr>
          <w:rFonts w:ascii="Arial" w:hAnsi="Arial"/>
          <w:b w:val="0"/>
          <w:bCs w:val="0"/>
          <w:i/>
          <w:iCs/>
          <w:sz w:val="24"/>
        </w:rPr>
        <w:t>par</w:t>
      </w:r>
      <w:r w:rsidR="005B0303" w:rsidRPr="00102C2D">
        <w:rPr>
          <w:rFonts w:ascii="Arial" w:hAnsi="Arial"/>
          <w:b w:val="0"/>
          <w:bCs w:val="0"/>
          <w:i/>
          <w:iCs/>
          <w:sz w:val="24"/>
        </w:rPr>
        <w:t>a</w:t>
      </w:r>
      <w:r w:rsidRPr="00102C2D">
        <w:rPr>
          <w:rFonts w:ascii="Arial" w:hAnsi="Arial"/>
          <w:b w:val="0"/>
          <w:bCs w:val="0"/>
          <w:i/>
          <w:iCs/>
          <w:sz w:val="24"/>
        </w:rPr>
        <w:t>sha</w:t>
      </w:r>
      <w:r w:rsidRPr="00102C2D">
        <w:rPr>
          <w:rFonts w:ascii="Arial" w:hAnsi="Arial"/>
          <w:b w:val="0"/>
          <w:bCs w:val="0"/>
          <w:sz w:val="24"/>
        </w:rPr>
        <w:t>.</w:t>
      </w:r>
    </w:p>
    <w:p w14:paraId="62A1F532" w14:textId="77777777" w:rsidR="005B0303" w:rsidRPr="00102C2D" w:rsidRDefault="005B0303" w:rsidP="0020419A">
      <w:pPr>
        <w:pStyle w:val="a"/>
        <w:keepNext w:val="0"/>
        <w:widowControl w:val="0"/>
        <w:bidi w:val="0"/>
        <w:spacing w:after="0"/>
        <w:ind w:firstLine="426"/>
        <w:jc w:val="both"/>
        <w:rPr>
          <w:rFonts w:ascii="Arial" w:hAnsi="Arial"/>
          <w:b w:val="0"/>
          <w:bCs w:val="0"/>
          <w:sz w:val="24"/>
        </w:rPr>
      </w:pPr>
    </w:p>
    <w:p w14:paraId="7A486DC1" w14:textId="77777777" w:rsidR="00D84C61" w:rsidRDefault="00EF39A2" w:rsidP="0020419A">
      <w:pPr>
        <w:pStyle w:val="a"/>
        <w:keepNext w:val="0"/>
        <w:widowControl w:val="0"/>
        <w:bidi w:val="0"/>
        <w:spacing w:after="0"/>
        <w:ind w:left="720"/>
        <w:jc w:val="both"/>
        <w:rPr>
          <w:rFonts w:ascii="Arial" w:hAnsi="Arial"/>
          <w:b w:val="0"/>
          <w:bCs w:val="0"/>
          <w:sz w:val="24"/>
        </w:rPr>
      </w:pPr>
      <w:r w:rsidRPr="00102C2D">
        <w:rPr>
          <w:rFonts w:ascii="Arial" w:hAnsi="Arial"/>
          <w:b w:val="0"/>
          <w:bCs w:val="0"/>
          <w:sz w:val="24"/>
        </w:rPr>
        <w:t xml:space="preserve">"The Holy One, blessed be He, said to </w:t>
      </w:r>
      <w:smartTag w:uri="urn:schemas-microsoft-com:office:smarttags" w:element="country-region">
        <w:smartTag w:uri="urn:schemas-microsoft-com:office:smarttags" w:element="place">
          <w:r w:rsidRPr="00102C2D">
            <w:rPr>
              <w:rFonts w:ascii="Arial" w:hAnsi="Arial"/>
              <w:b w:val="0"/>
              <w:bCs w:val="0"/>
              <w:sz w:val="24"/>
            </w:rPr>
            <w:t>Israel</w:t>
          </w:r>
        </w:smartTag>
      </w:smartTag>
      <w:r w:rsidRPr="00102C2D">
        <w:rPr>
          <w:rFonts w:ascii="Arial" w:hAnsi="Arial"/>
          <w:b w:val="0"/>
          <w:bCs w:val="0"/>
          <w:sz w:val="24"/>
        </w:rPr>
        <w:t xml:space="preserve">: I have given over My Torah to you; it is as though I Myself have been given over together with it, as it is written, 'Let them take Me a contribution…'. </w:t>
      </w:r>
    </w:p>
    <w:p w14:paraId="47A78936" w14:textId="77777777" w:rsidR="00D84C61" w:rsidRDefault="00EF39A2" w:rsidP="00D84C61">
      <w:pPr>
        <w:pStyle w:val="a"/>
        <w:keepNext w:val="0"/>
        <w:widowControl w:val="0"/>
        <w:bidi w:val="0"/>
        <w:spacing w:after="0"/>
        <w:ind w:left="720"/>
        <w:jc w:val="both"/>
        <w:rPr>
          <w:rFonts w:ascii="Arial" w:hAnsi="Arial"/>
          <w:b w:val="0"/>
          <w:bCs w:val="0"/>
          <w:sz w:val="24"/>
        </w:rPr>
      </w:pPr>
      <w:r w:rsidRPr="00102C2D">
        <w:rPr>
          <w:rFonts w:ascii="Arial" w:hAnsi="Arial"/>
          <w:b w:val="0"/>
          <w:bCs w:val="0"/>
          <w:sz w:val="24"/>
        </w:rPr>
        <w:t xml:space="preserve">This may be compared to a king who had an only daughter. A foreign monarch came and asked her hand in marriage. When he sought to return to his own country, taking his wife with him, the king said to him: My daughter, whom I have given to you, is my only one. I cannot part from her; at the same time, I cannot tell you not to take her, for she is your wife. Do me this favor, then: wherever you go, make a small cabin for me, that I may live with you, for I cannot surrender my daughter. </w:t>
      </w:r>
    </w:p>
    <w:p w14:paraId="0147BF74" w14:textId="77777777" w:rsidR="00EF39A2" w:rsidRPr="00102C2D" w:rsidRDefault="00EF39A2" w:rsidP="00D84C61">
      <w:pPr>
        <w:pStyle w:val="a"/>
        <w:keepNext w:val="0"/>
        <w:widowControl w:val="0"/>
        <w:bidi w:val="0"/>
        <w:spacing w:after="0"/>
        <w:ind w:left="720"/>
        <w:jc w:val="both"/>
        <w:rPr>
          <w:rFonts w:ascii="Arial" w:hAnsi="Arial"/>
          <w:b w:val="0"/>
          <w:bCs w:val="0"/>
          <w:sz w:val="24"/>
        </w:rPr>
      </w:pPr>
      <w:r w:rsidRPr="00102C2D">
        <w:rPr>
          <w:rFonts w:ascii="Arial" w:hAnsi="Arial"/>
          <w:b w:val="0"/>
          <w:bCs w:val="0"/>
          <w:sz w:val="24"/>
        </w:rPr>
        <w:t xml:space="preserve">In the same way, the Holy One, blessed be He, said to </w:t>
      </w:r>
      <w:smartTag w:uri="urn:schemas-microsoft-com:office:smarttags" w:element="place">
        <w:smartTag w:uri="urn:schemas-microsoft-com:office:smarttags" w:element="country-region">
          <w:r w:rsidRPr="00102C2D">
            <w:rPr>
              <w:rFonts w:ascii="Arial" w:hAnsi="Arial"/>
              <w:b w:val="0"/>
              <w:bCs w:val="0"/>
              <w:sz w:val="24"/>
            </w:rPr>
            <w:t>Israel</w:t>
          </w:r>
        </w:smartTag>
      </w:smartTag>
      <w:r w:rsidRPr="00102C2D">
        <w:rPr>
          <w:rFonts w:ascii="Arial" w:hAnsi="Arial"/>
          <w:b w:val="0"/>
          <w:bCs w:val="0"/>
          <w:sz w:val="24"/>
        </w:rPr>
        <w:t xml:space="preserve">: I have given you the Torah. I cannot part from it, nor can I tell you not to take it. So wherever you go, make Me a house, that I may dwell in it – as it is written, 'Let them make Me a </w:t>
      </w:r>
      <w:r w:rsidRPr="00102C2D">
        <w:rPr>
          <w:rFonts w:ascii="Arial" w:hAnsi="Arial"/>
          <w:b w:val="0"/>
          <w:bCs w:val="0"/>
          <w:i/>
          <w:iCs/>
          <w:sz w:val="24"/>
        </w:rPr>
        <w:t>Mikdash</w:t>
      </w:r>
      <w:r w:rsidR="00D84C61">
        <w:rPr>
          <w:rFonts w:ascii="Arial" w:hAnsi="Arial"/>
          <w:b w:val="0"/>
          <w:bCs w:val="0"/>
          <w:sz w:val="24"/>
        </w:rPr>
        <w:t>…'</w:t>
      </w:r>
      <w:r w:rsidRPr="00102C2D">
        <w:rPr>
          <w:rFonts w:ascii="Arial" w:hAnsi="Arial"/>
          <w:b w:val="0"/>
          <w:bCs w:val="0"/>
          <w:sz w:val="24"/>
        </w:rPr>
        <w:t>" (</w:t>
      </w:r>
      <w:r w:rsidRPr="00102C2D">
        <w:rPr>
          <w:rFonts w:ascii="Arial" w:hAnsi="Arial"/>
          <w:b w:val="0"/>
          <w:bCs w:val="0"/>
          <w:i/>
          <w:iCs/>
          <w:sz w:val="24"/>
        </w:rPr>
        <w:t>Shemot</w:t>
      </w:r>
      <w:r w:rsidRPr="00102C2D">
        <w:rPr>
          <w:rFonts w:ascii="Arial" w:hAnsi="Arial"/>
          <w:b w:val="0"/>
          <w:bCs w:val="0"/>
          <w:sz w:val="24"/>
        </w:rPr>
        <w:t xml:space="preserve"> </w:t>
      </w:r>
      <w:r w:rsidRPr="00D84C61">
        <w:rPr>
          <w:rFonts w:ascii="Arial" w:hAnsi="Arial"/>
          <w:b w:val="0"/>
          <w:bCs w:val="0"/>
          <w:i/>
          <w:iCs/>
          <w:sz w:val="24"/>
        </w:rPr>
        <w:t>Rabba</w:t>
      </w:r>
      <w:r w:rsidRPr="00102C2D">
        <w:rPr>
          <w:rFonts w:ascii="Arial" w:hAnsi="Arial"/>
          <w:b w:val="0"/>
          <w:bCs w:val="0"/>
          <w:sz w:val="24"/>
        </w:rPr>
        <w:t xml:space="preserve">, </w:t>
      </w:r>
      <w:r w:rsidRPr="00D84C61">
        <w:rPr>
          <w:rFonts w:ascii="Arial" w:hAnsi="Arial"/>
          <w:b w:val="0"/>
          <w:bCs w:val="0"/>
          <w:sz w:val="24"/>
        </w:rPr>
        <w:t>Teruma</w:t>
      </w:r>
      <w:r w:rsidRPr="00102C2D">
        <w:rPr>
          <w:rFonts w:ascii="Arial" w:hAnsi="Arial"/>
          <w:b w:val="0"/>
          <w:bCs w:val="0"/>
          <w:sz w:val="24"/>
        </w:rPr>
        <w:t xml:space="preserve">, </w:t>
      </w:r>
      <w:r w:rsidRPr="00102C2D">
        <w:rPr>
          <w:rFonts w:ascii="Arial" w:hAnsi="Arial"/>
          <w:b w:val="0"/>
          <w:bCs w:val="0"/>
          <w:i/>
          <w:iCs/>
          <w:sz w:val="24"/>
        </w:rPr>
        <w:t>par</w:t>
      </w:r>
      <w:r w:rsidR="005B0303" w:rsidRPr="00102C2D">
        <w:rPr>
          <w:rFonts w:ascii="Arial" w:hAnsi="Arial"/>
          <w:b w:val="0"/>
          <w:bCs w:val="0"/>
          <w:i/>
          <w:iCs/>
          <w:sz w:val="24"/>
        </w:rPr>
        <w:t>a</w:t>
      </w:r>
      <w:r w:rsidRPr="00102C2D">
        <w:rPr>
          <w:rFonts w:ascii="Arial" w:hAnsi="Arial"/>
          <w:b w:val="0"/>
          <w:bCs w:val="0"/>
          <w:i/>
          <w:iCs/>
          <w:sz w:val="24"/>
        </w:rPr>
        <w:t>sha</w:t>
      </w:r>
      <w:r w:rsidRPr="00102C2D">
        <w:rPr>
          <w:rFonts w:ascii="Arial" w:hAnsi="Arial"/>
          <w:b w:val="0"/>
          <w:bCs w:val="0"/>
          <w:sz w:val="24"/>
        </w:rPr>
        <w:t xml:space="preserve"> 33.)</w:t>
      </w:r>
    </w:p>
    <w:p w14:paraId="388868A8" w14:textId="77777777" w:rsidR="005B0303" w:rsidRPr="00102C2D" w:rsidRDefault="005B0303" w:rsidP="0020419A">
      <w:pPr>
        <w:pStyle w:val="a"/>
        <w:keepNext w:val="0"/>
        <w:widowControl w:val="0"/>
        <w:bidi w:val="0"/>
        <w:spacing w:after="0"/>
        <w:ind w:firstLine="426"/>
        <w:jc w:val="both"/>
        <w:rPr>
          <w:rFonts w:ascii="Arial" w:hAnsi="Arial"/>
          <w:b w:val="0"/>
          <w:bCs w:val="0"/>
          <w:sz w:val="24"/>
        </w:rPr>
      </w:pPr>
    </w:p>
    <w:p w14:paraId="6423D29E" w14:textId="77777777" w:rsidR="0083408F" w:rsidRPr="00102C2D" w:rsidRDefault="0083408F" w:rsidP="0020419A">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According to this view, the </w:t>
      </w:r>
      <w:r w:rsidRPr="00102C2D">
        <w:rPr>
          <w:rFonts w:ascii="Arial" w:hAnsi="Arial"/>
          <w:b w:val="0"/>
          <w:bCs w:val="0"/>
          <w:i/>
          <w:iCs/>
          <w:sz w:val="24"/>
        </w:rPr>
        <w:t>Mishkan</w:t>
      </w:r>
      <w:r w:rsidRPr="00102C2D">
        <w:rPr>
          <w:rFonts w:ascii="Arial" w:hAnsi="Arial"/>
          <w:b w:val="0"/>
          <w:bCs w:val="0"/>
          <w:sz w:val="24"/>
        </w:rPr>
        <w:t xml:space="preserve"> serves a positive purpose: God seeks a place where He can cause His Name to rest, somewhere close to the Torah and </w:t>
      </w:r>
      <w:r w:rsidRPr="00102C2D">
        <w:rPr>
          <w:rFonts w:ascii="Arial" w:hAnsi="Arial"/>
          <w:b w:val="0"/>
          <w:bCs w:val="0"/>
          <w:i/>
          <w:iCs/>
          <w:sz w:val="24"/>
        </w:rPr>
        <w:t>Am Yisrael</w:t>
      </w:r>
      <w:r w:rsidRPr="00102C2D">
        <w:rPr>
          <w:rFonts w:ascii="Arial" w:hAnsi="Arial"/>
          <w:b w:val="0"/>
          <w:bCs w:val="0"/>
          <w:sz w:val="24"/>
        </w:rPr>
        <w:t xml:space="preserve">. Ramban, who maintains that the </w:t>
      </w:r>
      <w:r w:rsidRPr="00102C2D">
        <w:rPr>
          <w:rFonts w:ascii="Arial" w:hAnsi="Arial"/>
          <w:b w:val="0"/>
          <w:bCs w:val="0"/>
          <w:i/>
          <w:iCs/>
          <w:sz w:val="24"/>
        </w:rPr>
        <w:t>parashot</w:t>
      </w:r>
      <w:r w:rsidRPr="00102C2D">
        <w:rPr>
          <w:rFonts w:ascii="Arial" w:hAnsi="Arial"/>
          <w:b w:val="0"/>
          <w:bCs w:val="0"/>
          <w:sz w:val="24"/>
        </w:rPr>
        <w:t xml:space="preserve"> here follow the chronological order, likewise understands the command concerning the </w:t>
      </w:r>
      <w:r w:rsidRPr="00102C2D">
        <w:rPr>
          <w:rFonts w:ascii="Arial" w:hAnsi="Arial"/>
          <w:b w:val="0"/>
          <w:bCs w:val="0"/>
          <w:i/>
          <w:iCs/>
          <w:sz w:val="24"/>
        </w:rPr>
        <w:t>Mishkan</w:t>
      </w:r>
      <w:r w:rsidRPr="00102C2D">
        <w:rPr>
          <w:rFonts w:ascii="Arial" w:hAnsi="Arial"/>
          <w:b w:val="0"/>
          <w:bCs w:val="0"/>
          <w:sz w:val="24"/>
        </w:rPr>
        <w:t xml:space="preserve"> as having followed directly after the giving of the Torah and the "covenant of the basins</w:t>
      </w:r>
      <w:r w:rsidR="00ED483C" w:rsidRPr="00102C2D">
        <w:rPr>
          <w:rFonts w:ascii="Arial" w:hAnsi="Arial"/>
          <w:b w:val="0"/>
          <w:bCs w:val="0"/>
          <w:sz w:val="24"/>
        </w:rPr>
        <w:t>,”</w:t>
      </w:r>
      <w:r w:rsidRPr="00102C2D">
        <w:rPr>
          <w:rFonts w:ascii="Arial" w:hAnsi="Arial"/>
          <w:b w:val="0"/>
          <w:bCs w:val="0"/>
          <w:sz w:val="24"/>
        </w:rPr>
        <w:t xml:space="preserve"> as recorded in the </w:t>
      </w:r>
      <w:r w:rsidRPr="00102C2D">
        <w:rPr>
          <w:rFonts w:ascii="Arial" w:hAnsi="Arial"/>
          <w:b w:val="0"/>
          <w:bCs w:val="0"/>
          <w:i/>
          <w:iCs/>
          <w:sz w:val="24"/>
        </w:rPr>
        <w:t>parashot</w:t>
      </w:r>
      <w:r w:rsidRPr="00102C2D">
        <w:rPr>
          <w:rFonts w:ascii="Arial" w:hAnsi="Arial"/>
          <w:b w:val="0"/>
          <w:bCs w:val="0"/>
          <w:sz w:val="24"/>
        </w:rPr>
        <w:t xml:space="preserve"> of Yitro and Mishpatim.</w:t>
      </w:r>
    </w:p>
    <w:p w14:paraId="4D53D7AE" w14:textId="77777777" w:rsidR="005B0303" w:rsidRPr="00102C2D" w:rsidRDefault="005B0303" w:rsidP="0020419A">
      <w:pPr>
        <w:pStyle w:val="a"/>
        <w:keepNext w:val="0"/>
        <w:widowControl w:val="0"/>
        <w:bidi w:val="0"/>
        <w:spacing w:after="0"/>
        <w:ind w:firstLine="720"/>
        <w:jc w:val="both"/>
        <w:rPr>
          <w:rFonts w:ascii="Arial" w:hAnsi="Arial"/>
          <w:b w:val="0"/>
          <w:bCs w:val="0"/>
          <w:sz w:val="24"/>
        </w:rPr>
      </w:pPr>
    </w:p>
    <w:p w14:paraId="248617B6" w14:textId="77777777" w:rsidR="0083408F" w:rsidRPr="00102C2D" w:rsidRDefault="0083408F" w:rsidP="00D84C61">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Assuming this perspective, what are we to make of God's command to construct a </w:t>
      </w:r>
      <w:r w:rsidRPr="00102C2D">
        <w:rPr>
          <w:rFonts w:ascii="Arial" w:hAnsi="Arial"/>
          <w:b w:val="0"/>
          <w:bCs w:val="0"/>
          <w:i/>
          <w:iCs/>
          <w:sz w:val="24"/>
        </w:rPr>
        <w:t>Mishkan</w:t>
      </w:r>
      <w:r w:rsidRPr="00102C2D">
        <w:rPr>
          <w:rFonts w:ascii="Arial" w:hAnsi="Arial"/>
          <w:b w:val="0"/>
          <w:bCs w:val="0"/>
          <w:sz w:val="24"/>
        </w:rPr>
        <w:t xml:space="preserve"> at this particular point in time? The answer would seem to lie in the profound transition that came about at the Revelation at Sinai. Prior to that point, God had appeared in the clearest and most manifest way, in the miracles of the ten plagues and the splitting of the </w:t>
      </w:r>
      <w:smartTag w:uri="urn:schemas-microsoft-com:office:smarttags" w:element="place">
        <w:smartTag w:uri="urn:schemas-microsoft-com:office:smarttags" w:element="PlaceName">
          <w:r w:rsidRPr="00102C2D">
            <w:rPr>
              <w:rFonts w:ascii="Arial" w:hAnsi="Arial"/>
              <w:b w:val="0"/>
              <w:bCs w:val="0"/>
              <w:sz w:val="24"/>
            </w:rPr>
            <w:t>Reed</w:t>
          </w:r>
        </w:smartTag>
        <w:r w:rsidRPr="00102C2D">
          <w:rPr>
            <w:rFonts w:ascii="Arial" w:hAnsi="Arial"/>
            <w:b w:val="0"/>
            <w:bCs w:val="0"/>
            <w:sz w:val="24"/>
          </w:rPr>
          <w:t xml:space="preserve"> </w:t>
        </w:r>
        <w:smartTag w:uri="urn:schemas-microsoft-com:office:smarttags" w:element="PlaceType">
          <w:r w:rsidRPr="00102C2D">
            <w:rPr>
              <w:rFonts w:ascii="Arial" w:hAnsi="Arial"/>
              <w:b w:val="0"/>
              <w:bCs w:val="0"/>
              <w:sz w:val="24"/>
            </w:rPr>
            <w:t>Sea</w:t>
          </w:r>
        </w:smartTag>
      </w:smartTag>
      <w:r w:rsidRPr="00102C2D">
        <w:rPr>
          <w:rFonts w:ascii="Arial" w:hAnsi="Arial"/>
          <w:b w:val="0"/>
          <w:bCs w:val="0"/>
          <w:sz w:val="24"/>
        </w:rPr>
        <w:t>.</w:t>
      </w:r>
      <w:r w:rsidR="00D84C61">
        <w:rPr>
          <w:rFonts w:ascii="Arial" w:hAnsi="Arial"/>
          <w:b w:val="0"/>
          <w:bCs w:val="0"/>
          <w:sz w:val="24"/>
        </w:rPr>
        <w:t xml:space="preserve"> </w:t>
      </w:r>
      <w:r w:rsidRPr="00102C2D">
        <w:rPr>
          <w:rFonts w:ascii="Arial" w:hAnsi="Arial"/>
          <w:b w:val="0"/>
          <w:bCs w:val="0"/>
          <w:sz w:val="24"/>
        </w:rPr>
        <w:t xml:space="preserve">At Sinai, however, the </w:t>
      </w:r>
      <w:r w:rsidRPr="00102C2D">
        <w:rPr>
          <w:rFonts w:ascii="Arial" w:hAnsi="Arial"/>
          <w:b w:val="0"/>
          <w:bCs w:val="0"/>
          <w:sz w:val="24"/>
        </w:rPr>
        <w:lastRenderedPageBreak/>
        <w:t xml:space="preserve">relationship between God and </w:t>
      </w:r>
      <w:smartTag w:uri="urn:schemas-microsoft-com:office:smarttags" w:element="place">
        <w:smartTag w:uri="urn:schemas-microsoft-com:office:smarttags" w:element="country-region">
          <w:r w:rsidRPr="00102C2D">
            <w:rPr>
              <w:rFonts w:ascii="Arial" w:hAnsi="Arial"/>
              <w:b w:val="0"/>
              <w:bCs w:val="0"/>
              <w:sz w:val="24"/>
            </w:rPr>
            <w:t>Israel</w:t>
          </w:r>
        </w:smartTag>
      </w:smartTag>
      <w:r w:rsidRPr="00102C2D">
        <w:rPr>
          <w:rFonts w:ascii="Arial" w:hAnsi="Arial"/>
          <w:b w:val="0"/>
          <w:bCs w:val="0"/>
          <w:sz w:val="24"/>
        </w:rPr>
        <w:t xml:space="preserve"> moves to a different level. The bond becomes more personal, more intimate, and as such God's revelation accordingly shifts to a more private, concealed place.</w:t>
      </w:r>
    </w:p>
    <w:p w14:paraId="4748715E" w14:textId="77777777" w:rsidR="005B0303" w:rsidRPr="00102C2D" w:rsidRDefault="005B0303" w:rsidP="0020419A">
      <w:pPr>
        <w:pStyle w:val="a"/>
        <w:keepNext w:val="0"/>
        <w:widowControl w:val="0"/>
        <w:bidi w:val="0"/>
        <w:spacing w:after="0"/>
        <w:ind w:firstLine="720"/>
        <w:jc w:val="both"/>
        <w:rPr>
          <w:rFonts w:ascii="Arial" w:hAnsi="Arial"/>
          <w:b w:val="0"/>
          <w:bCs w:val="0"/>
          <w:sz w:val="24"/>
        </w:rPr>
      </w:pPr>
    </w:p>
    <w:p w14:paraId="4131EB3B" w14:textId="77777777" w:rsidR="008A2E38" w:rsidRPr="00102C2D" w:rsidRDefault="0083408F" w:rsidP="0020419A">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Rashi adopts a different view. He maintains that the </w:t>
      </w:r>
      <w:r w:rsidRPr="00102C2D">
        <w:rPr>
          <w:rFonts w:ascii="Arial" w:hAnsi="Arial"/>
          <w:b w:val="0"/>
          <w:bCs w:val="0"/>
          <w:i/>
          <w:iCs/>
          <w:sz w:val="24"/>
        </w:rPr>
        <w:t>parashot</w:t>
      </w:r>
      <w:r w:rsidRPr="00102C2D">
        <w:rPr>
          <w:rFonts w:ascii="Arial" w:hAnsi="Arial"/>
          <w:b w:val="0"/>
          <w:bCs w:val="0"/>
          <w:sz w:val="24"/>
        </w:rPr>
        <w:t xml:space="preserve"> do not record the events in their chronological order, and that the entire issue of the </w:t>
      </w:r>
      <w:r w:rsidRPr="00102C2D">
        <w:rPr>
          <w:rFonts w:ascii="Arial" w:hAnsi="Arial"/>
          <w:b w:val="0"/>
          <w:bCs w:val="0"/>
          <w:i/>
          <w:iCs/>
          <w:sz w:val="24"/>
        </w:rPr>
        <w:t>Mishkan</w:t>
      </w:r>
      <w:r w:rsidRPr="00102C2D">
        <w:rPr>
          <w:rFonts w:ascii="Arial" w:hAnsi="Arial"/>
          <w:b w:val="0"/>
          <w:bCs w:val="0"/>
          <w:sz w:val="24"/>
        </w:rPr>
        <w:t xml:space="preserve"> arose only after the sin of the golden calf, and as a direct result of it. Had it not been for that sin, it is quite possible that there never would have been a </w:t>
      </w:r>
      <w:r w:rsidRPr="00102C2D">
        <w:rPr>
          <w:rFonts w:ascii="Arial" w:hAnsi="Arial"/>
          <w:b w:val="0"/>
          <w:bCs w:val="0"/>
          <w:i/>
          <w:iCs/>
          <w:sz w:val="24"/>
        </w:rPr>
        <w:t>Mishkan</w:t>
      </w:r>
      <w:r w:rsidRPr="00102C2D">
        <w:rPr>
          <w:rFonts w:ascii="Arial" w:hAnsi="Arial"/>
          <w:b w:val="0"/>
          <w:bCs w:val="0"/>
          <w:sz w:val="24"/>
        </w:rPr>
        <w:t xml:space="preserve"> at all. </w:t>
      </w:r>
      <w:r w:rsidR="008A2E38" w:rsidRPr="00102C2D">
        <w:rPr>
          <w:rFonts w:ascii="Arial" w:hAnsi="Arial"/>
          <w:b w:val="0"/>
          <w:bCs w:val="0"/>
          <w:sz w:val="24"/>
        </w:rPr>
        <w:t>Its entire essence and purpose, according to Rashi, is an atonement for the golden calf. Rashi's view, too, has its roots in the midrash cited above, which continues as follows:</w:t>
      </w:r>
    </w:p>
    <w:p w14:paraId="331A063C" w14:textId="77777777" w:rsidR="00ED483C" w:rsidRPr="00102C2D" w:rsidRDefault="00ED483C" w:rsidP="0020419A">
      <w:pPr>
        <w:pStyle w:val="a"/>
        <w:keepNext w:val="0"/>
        <w:widowControl w:val="0"/>
        <w:bidi w:val="0"/>
        <w:spacing w:after="0"/>
        <w:ind w:left="720" w:hanging="11"/>
        <w:jc w:val="both"/>
        <w:rPr>
          <w:rFonts w:ascii="Arial" w:hAnsi="Arial"/>
          <w:b w:val="0"/>
          <w:bCs w:val="0"/>
          <w:sz w:val="24"/>
        </w:rPr>
      </w:pPr>
    </w:p>
    <w:p w14:paraId="086DF06F" w14:textId="77777777" w:rsidR="00191CE4" w:rsidRPr="00102C2D" w:rsidRDefault="008A2E38" w:rsidP="0020419A">
      <w:pPr>
        <w:pStyle w:val="a"/>
        <w:keepNext w:val="0"/>
        <w:widowControl w:val="0"/>
        <w:bidi w:val="0"/>
        <w:spacing w:after="0"/>
        <w:ind w:left="720" w:hanging="11"/>
        <w:jc w:val="both"/>
        <w:rPr>
          <w:rFonts w:ascii="Arial" w:hAnsi="Arial"/>
          <w:b w:val="0"/>
          <w:bCs w:val="0"/>
          <w:sz w:val="24"/>
        </w:rPr>
      </w:pPr>
      <w:r w:rsidRPr="00102C2D">
        <w:rPr>
          <w:rFonts w:ascii="Arial" w:hAnsi="Arial"/>
          <w:b w:val="0"/>
          <w:bCs w:val="0"/>
          <w:sz w:val="24"/>
        </w:rPr>
        <w:t xml:space="preserve">"A different opinion:… </w:t>
      </w:r>
      <w:r w:rsidR="00191CE4" w:rsidRPr="00102C2D">
        <w:rPr>
          <w:rFonts w:ascii="Arial" w:hAnsi="Arial"/>
          <w:b w:val="0"/>
          <w:bCs w:val="0"/>
          <w:sz w:val="24"/>
        </w:rPr>
        <w:t>'</w:t>
      </w:r>
      <w:r w:rsidR="00F44432" w:rsidRPr="00102C2D">
        <w:rPr>
          <w:rFonts w:ascii="Arial" w:hAnsi="Arial"/>
          <w:b w:val="0"/>
          <w:bCs w:val="0"/>
          <w:sz w:val="24"/>
        </w:rPr>
        <w:t>Even f</w:t>
      </w:r>
      <w:r w:rsidR="00191CE4" w:rsidRPr="00102C2D">
        <w:rPr>
          <w:rFonts w:ascii="Arial" w:hAnsi="Arial"/>
          <w:b w:val="0"/>
          <w:bCs w:val="0"/>
          <w:sz w:val="24"/>
        </w:rPr>
        <w:t>rom the rebellious ones' (</w:t>
      </w:r>
      <w:r w:rsidR="00191CE4" w:rsidRPr="00102C2D">
        <w:rPr>
          <w:rFonts w:ascii="Arial" w:hAnsi="Arial"/>
          <w:b w:val="0"/>
          <w:bCs w:val="0"/>
          <w:i/>
          <w:iCs/>
          <w:sz w:val="24"/>
        </w:rPr>
        <w:t>Tehillim</w:t>
      </w:r>
      <w:r w:rsidR="00191CE4" w:rsidRPr="00102C2D">
        <w:rPr>
          <w:rFonts w:ascii="Arial" w:hAnsi="Arial"/>
          <w:b w:val="0"/>
          <w:bCs w:val="0"/>
          <w:sz w:val="24"/>
        </w:rPr>
        <w:t xml:space="preserve"> 68:19) – the Holy One, blessed be He, said to Moshe: Concerning that which the idolaters claim – that I will not return to be with </w:t>
      </w:r>
      <w:r w:rsidR="00191CE4" w:rsidRPr="00102C2D">
        <w:rPr>
          <w:rFonts w:ascii="Arial" w:hAnsi="Arial"/>
          <w:b w:val="0"/>
          <w:bCs w:val="0"/>
          <w:i/>
          <w:iCs/>
          <w:sz w:val="24"/>
        </w:rPr>
        <w:t>Bnei Yisrael</w:t>
      </w:r>
      <w:r w:rsidR="00191CE4" w:rsidRPr="00102C2D">
        <w:rPr>
          <w:rFonts w:ascii="Arial" w:hAnsi="Arial"/>
          <w:b w:val="0"/>
          <w:bCs w:val="0"/>
          <w:sz w:val="24"/>
        </w:rPr>
        <w:t xml:space="preserve"> because they worshipped idolatry, as it is written (</w:t>
      </w:r>
      <w:r w:rsidR="00191CE4" w:rsidRPr="00102C2D">
        <w:rPr>
          <w:rFonts w:ascii="Arial" w:hAnsi="Arial"/>
          <w:b w:val="0"/>
          <w:bCs w:val="0"/>
          <w:i/>
          <w:iCs/>
          <w:sz w:val="24"/>
        </w:rPr>
        <w:t>Devarim</w:t>
      </w:r>
      <w:r w:rsidR="00191CE4" w:rsidRPr="00102C2D">
        <w:rPr>
          <w:rFonts w:ascii="Arial" w:hAnsi="Arial"/>
          <w:b w:val="0"/>
          <w:bCs w:val="0"/>
          <w:sz w:val="24"/>
        </w:rPr>
        <w:t xml:space="preserve"> 9), 'They have turned away quickly…' – even though they are rebellious, I will not abandon them, and I will dwell with them, as it is written, 'Even the rebellious ones, that the Lord God might dwell [there].'"</w:t>
      </w:r>
      <w:r w:rsidR="00191CE4" w:rsidRPr="00102C2D">
        <w:rPr>
          <w:rStyle w:val="FootnoteReference"/>
          <w:rFonts w:ascii="Arial" w:hAnsi="Arial" w:cs="Arial"/>
          <w:b w:val="0"/>
          <w:bCs w:val="0"/>
          <w:sz w:val="24"/>
          <w:szCs w:val="24"/>
        </w:rPr>
        <w:footnoteReference w:id="1"/>
      </w:r>
    </w:p>
    <w:p w14:paraId="7CAD947C" w14:textId="77777777" w:rsidR="005B0303" w:rsidRPr="00102C2D" w:rsidRDefault="005B0303" w:rsidP="0020419A">
      <w:pPr>
        <w:pStyle w:val="a"/>
        <w:keepNext w:val="0"/>
        <w:widowControl w:val="0"/>
        <w:bidi w:val="0"/>
        <w:spacing w:after="0"/>
        <w:ind w:firstLine="426"/>
        <w:jc w:val="both"/>
        <w:rPr>
          <w:rFonts w:ascii="Arial" w:hAnsi="Arial"/>
          <w:b w:val="0"/>
          <w:bCs w:val="0"/>
          <w:sz w:val="24"/>
        </w:rPr>
      </w:pPr>
    </w:p>
    <w:p w14:paraId="2A2641CC" w14:textId="77777777" w:rsidR="00F44432" w:rsidRPr="00102C2D" w:rsidRDefault="00191CE4" w:rsidP="0020419A">
      <w:pPr>
        <w:pStyle w:val="a"/>
        <w:keepNext w:val="0"/>
        <w:widowControl w:val="0"/>
        <w:bidi w:val="0"/>
        <w:spacing w:after="0"/>
        <w:jc w:val="both"/>
        <w:rPr>
          <w:rFonts w:ascii="Arial" w:hAnsi="Arial"/>
          <w:b w:val="0"/>
          <w:bCs w:val="0"/>
          <w:sz w:val="24"/>
        </w:rPr>
      </w:pPr>
      <w:r w:rsidRPr="00102C2D">
        <w:rPr>
          <w:rFonts w:ascii="Arial" w:hAnsi="Arial"/>
          <w:b w:val="0"/>
          <w:bCs w:val="0"/>
          <w:sz w:val="24"/>
        </w:rPr>
        <w:t xml:space="preserve">This does not depict the </w:t>
      </w:r>
      <w:r w:rsidRPr="00102C2D">
        <w:rPr>
          <w:rFonts w:ascii="Arial" w:hAnsi="Arial"/>
          <w:b w:val="0"/>
          <w:bCs w:val="0"/>
          <w:i/>
          <w:iCs/>
          <w:sz w:val="24"/>
        </w:rPr>
        <w:t>Mishkan</w:t>
      </w:r>
      <w:r w:rsidRPr="00102C2D">
        <w:rPr>
          <w:rFonts w:ascii="Arial" w:hAnsi="Arial"/>
          <w:b w:val="0"/>
          <w:bCs w:val="0"/>
          <w:sz w:val="24"/>
        </w:rPr>
        <w:t xml:space="preserve"> as "</w:t>
      </w:r>
      <w:r w:rsidRPr="00102C2D">
        <w:rPr>
          <w:rFonts w:ascii="Arial" w:hAnsi="Arial"/>
          <w:b w:val="0"/>
          <w:bCs w:val="0"/>
          <w:i/>
          <w:iCs/>
          <w:sz w:val="24"/>
        </w:rPr>
        <w:t>lekhat'chila</w:t>
      </w:r>
      <w:r w:rsidRPr="00102C2D">
        <w:rPr>
          <w:rFonts w:ascii="Arial" w:hAnsi="Arial"/>
          <w:b w:val="0"/>
          <w:bCs w:val="0"/>
          <w:sz w:val="24"/>
        </w:rPr>
        <w:t>" – i.e., the original ideal; rather, the situation is altogether "</w:t>
      </w:r>
      <w:r w:rsidRPr="00102C2D">
        <w:rPr>
          <w:rFonts w:ascii="Arial" w:hAnsi="Arial"/>
          <w:b w:val="0"/>
          <w:bCs w:val="0"/>
          <w:i/>
          <w:iCs/>
          <w:sz w:val="24"/>
        </w:rPr>
        <w:t>bedi'avad</w:t>
      </w:r>
      <w:r w:rsidRPr="00102C2D">
        <w:rPr>
          <w:rFonts w:ascii="Arial" w:hAnsi="Arial"/>
          <w:b w:val="0"/>
          <w:bCs w:val="0"/>
          <w:sz w:val="24"/>
        </w:rPr>
        <w:t xml:space="preserve">" – an "after the fact" acceptance of reality. This midrash suggests that God would have preferred for there to be no </w:t>
      </w:r>
      <w:r w:rsidRPr="00102C2D">
        <w:rPr>
          <w:rFonts w:ascii="Arial" w:hAnsi="Arial"/>
          <w:b w:val="0"/>
          <w:bCs w:val="0"/>
          <w:i/>
          <w:iCs/>
          <w:sz w:val="24"/>
        </w:rPr>
        <w:t>Mishkan</w:t>
      </w:r>
      <w:r w:rsidR="00F44432" w:rsidRPr="00102C2D">
        <w:rPr>
          <w:rFonts w:ascii="Arial" w:hAnsi="Arial"/>
          <w:b w:val="0"/>
          <w:bCs w:val="0"/>
          <w:sz w:val="24"/>
        </w:rPr>
        <w:t xml:space="preserve">; we might even say that the </w:t>
      </w:r>
      <w:r w:rsidR="00F44432" w:rsidRPr="00102C2D">
        <w:rPr>
          <w:rFonts w:ascii="Arial" w:hAnsi="Arial"/>
          <w:b w:val="0"/>
          <w:bCs w:val="0"/>
          <w:i/>
          <w:iCs/>
          <w:sz w:val="24"/>
        </w:rPr>
        <w:t>Mishkan</w:t>
      </w:r>
      <w:r w:rsidR="00F44432" w:rsidRPr="00102C2D">
        <w:rPr>
          <w:rFonts w:ascii="Arial" w:hAnsi="Arial"/>
          <w:b w:val="0"/>
          <w:bCs w:val="0"/>
          <w:sz w:val="24"/>
        </w:rPr>
        <w:t xml:space="preserve"> was not part of His original plan. The sins of </w:t>
      </w:r>
      <w:r w:rsidR="00F44432" w:rsidRPr="00102C2D">
        <w:rPr>
          <w:rFonts w:ascii="Arial" w:hAnsi="Arial"/>
          <w:b w:val="0"/>
          <w:bCs w:val="0"/>
          <w:i/>
          <w:iCs/>
          <w:sz w:val="24"/>
        </w:rPr>
        <w:t>Bnei Yisrael</w:t>
      </w:r>
      <w:r w:rsidR="00F44432" w:rsidRPr="00102C2D">
        <w:rPr>
          <w:rFonts w:ascii="Arial" w:hAnsi="Arial"/>
          <w:b w:val="0"/>
          <w:bCs w:val="0"/>
          <w:sz w:val="24"/>
        </w:rPr>
        <w:t xml:space="preserve"> brought about a certain reality, with a need for "</w:t>
      </w:r>
      <w:r w:rsidR="00F44432" w:rsidRPr="00102C2D">
        <w:rPr>
          <w:rFonts w:ascii="Arial" w:hAnsi="Arial"/>
          <w:b w:val="0"/>
          <w:bCs w:val="0"/>
          <w:i/>
          <w:iCs/>
          <w:sz w:val="24"/>
        </w:rPr>
        <w:t>tikkun</w:t>
      </w:r>
      <w:r w:rsidR="00F44432" w:rsidRPr="00102C2D">
        <w:rPr>
          <w:rFonts w:ascii="Arial" w:hAnsi="Arial"/>
          <w:b w:val="0"/>
          <w:bCs w:val="0"/>
          <w:sz w:val="24"/>
        </w:rPr>
        <w:t xml:space="preserve">" (repair) that included also a </w:t>
      </w:r>
      <w:r w:rsidR="00F44432" w:rsidRPr="00102C2D">
        <w:rPr>
          <w:rFonts w:ascii="Arial" w:hAnsi="Arial"/>
          <w:b w:val="0"/>
          <w:bCs w:val="0"/>
          <w:i/>
          <w:iCs/>
          <w:sz w:val="24"/>
        </w:rPr>
        <w:t>Mishkan</w:t>
      </w:r>
      <w:r w:rsidR="00F44432" w:rsidRPr="00102C2D">
        <w:rPr>
          <w:rFonts w:ascii="Arial" w:hAnsi="Arial"/>
          <w:b w:val="0"/>
          <w:bCs w:val="0"/>
          <w:sz w:val="24"/>
        </w:rPr>
        <w:t>.</w:t>
      </w:r>
    </w:p>
    <w:p w14:paraId="18B7068E" w14:textId="77777777" w:rsidR="00F44432" w:rsidRPr="00102C2D" w:rsidRDefault="00F44432" w:rsidP="0020419A">
      <w:pPr>
        <w:pStyle w:val="a"/>
        <w:keepNext w:val="0"/>
        <w:widowControl w:val="0"/>
        <w:bidi w:val="0"/>
        <w:spacing w:after="0"/>
        <w:ind w:firstLine="426"/>
        <w:jc w:val="both"/>
        <w:rPr>
          <w:rFonts w:ascii="Arial" w:hAnsi="Arial"/>
          <w:b w:val="0"/>
          <w:bCs w:val="0"/>
          <w:sz w:val="24"/>
        </w:rPr>
      </w:pPr>
    </w:p>
    <w:p w14:paraId="40832817" w14:textId="77777777" w:rsidR="00F44432" w:rsidRPr="00102C2D" w:rsidRDefault="00F44432" w:rsidP="0020419A">
      <w:pPr>
        <w:pStyle w:val="a"/>
        <w:keepNext w:val="0"/>
        <w:widowControl w:val="0"/>
        <w:bidi w:val="0"/>
        <w:spacing w:after="0"/>
        <w:jc w:val="both"/>
        <w:rPr>
          <w:rFonts w:ascii="Arial" w:hAnsi="Arial"/>
          <w:sz w:val="24"/>
        </w:rPr>
      </w:pPr>
      <w:r w:rsidRPr="00102C2D">
        <w:rPr>
          <w:rFonts w:ascii="Arial" w:hAnsi="Arial"/>
          <w:sz w:val="24"/>
        </w:rPr>
        <w:t>Personal expression in the service of God</w:t>
      </w:r>
    </w:p>
    <w:p w14:paraId="02A5BE2B" w14:textId="77777777" w:rsidR="005B0303" w:rsidRPr="00102C2D" w:rsidRDefault="005B0303" w:rsidP="0020419A">
      <w:pPr>
        <w:pStyle w:val="a"/>
        <w:keepNext w:val="0"/>
        <w:widowControl w:val="0"/>
        <w:bidi w:val="0"/>
        <w:spacing w:after="0"/>
        <w:ind w:firstLine="426"/>
        <w:jc w:val="both"/>
        <w:rPr>
          <w:rFonts w:ascii="Arial" w:hAnsi="Arial"/>
          <w:b w:val="0"/>
          <w:bCs w:val="0"/>
          <w:sz w:val="24"/>
        </w:rPr>
      </w:pPr>
    </w:p>
    <w:p w14:paraId="2B7D39DC" w14:textId="77777777" w:rsidR="00F44432" w:rsidRPr="00102C2D" w:rsidRDefault="00F44432" w:rsidP="0020419A">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Ramban's interpretation seems simpler and more likely. Beyond the logic indicating that the Mishkan is indeed what God wants, his view also sits better with the plain reading of the text, with no need to rearrange the </w:t>
      </w:r>
      <w:r w:rsidRPr="00102C2D">
        <w:rPr>
          <w:rFonts w:ascii="Arial" w:hAnsi="Arial"/>
          <w:b w:val="0"/>
          <w:bCs w:val="0"/>
          <w:i/>
          <w:iCs/>
          <w:sz w:val="24"/>
        </w:rPr>
        <w:t>parashot</w:t>
      </w:r>
      <w:r w:rsidRPr="00102C2D">
        <w:rPr>
          <w:rFonts w:ascii="Arial" w:hAnsi="Arial"/>
          <w:b w:val="0"/>
          <w:bCs w:val="0"/>
          <w:sz w:val="24"/>
        </w:rPr>
        <w:t>.</w:t>
      </w:r>
    </w:p>
    <w:p w14:paraId="7E217647" w14:textId="77777777" w:rsidR="005B0303" w:rsidRPr="00102C2D" w:rsidRDefault="005B0303" w:rsidP="0020419A">
      <w:pPr>
        <w:pStyle w:val="a"/>
        <w:keepNext w:val="0"/>
        <w:widowControl w:val="0"/>
        <w:bidi w:val="0"/>
        <w:spacing w:after="0"/>
        <w:ind w:firstLine="720"/>
        <w:jc w:val="both"/>
        <w:rPr>
          <w:rFonts w:ascii="Arial" w:hAnsi="Arial"/>
          <w:b w:val="0"/>
          <w:bCs w:val="0"/>
          <w:sz w:val="24"/>
        </w:rPr>
      </w:pPr>
    </w:p>
    <w:p w14:paraId="64C36BF7" w14:textId="77777777" w:rsidR="00F44432" w:rsidRPr="00102C2D" w:rsidRDefault="00F44432" w:rsidP="0020419A">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Why, then, does Rashi adopt his own view? Why does he feel the need to interpret the situation in a way that does not conform with the plain reading, and thereby to turn the entire phenomenon of the </w:t>
      </w:r>
      <w:r w:rsidRPr="00102C2D">
        <w:rPr>
          <w:rFonts w:ascii="Arial" w:hAnsi="Arial"/>
          <w:b w:val="0"/>
          <w:bCs w:val="0"/>
          <w:i/>
          <w:iCs/>
          <w:sz w:val="24"/>
        </w:rPr>
        <w:t>Mishkan</w:t>
      </w:r>
      <w:r w:rsidRPr="00102C2D">
        <w:rPr>
          <w:rFonts w:ascii="Arial" w:hAnsi="Arial"/>
          <w:b w:val="0"/>
          <w:bCs w:val="0"/>
          <w:sz w:val="24"/>
        </w:rPr>
        <w:t xml:space="preserve"> into an accommodation of reality rather than an ideal?</w:t>
      </w:r>
    </w:p>
    <w:p w14:paraId="3811CB68" w14:textId="77777777" w:rsidR="005B0303" w:rsidRPr="00102C2D" w:rsidRDefault="005B0303" w:rsidP="0020419A">
      <w:pPr>
        <w:pStyle w:val="a"/>
        <w:keepNext w:val="0"/>
        <w:widowControl w:val="0"/>
        <w:bidi w:val="0"/>
        <w:spacing w:after="0"/>
        <w:ind w:firstLine="426"/>
        <w:jc w:val="both"/>
        <w:rPr>
          <w:rFonts w:ascii="Arial" w:hAnsi="Arial"/>
          <w:b w:val="0"/>
          <w:bCs w:val="0"/>
          <w:sz w:val="24"/>
        </w:rPr>
      </w:pPr>
    </w:p>
    <w:p w14:paraId="1DB5251B" w14:textId="77777777" w:rsidR="00F44432" w:rsidRPr="00102C2D" w:rsidRDefault="00F44432" w:rsidP="0020419A">
      <w:pPr>
        <w:pStyle w:val="a"/>
        <w:keepNext w:val="0"/>
        <w:widowControl w:val="0"/>
        <w:bidi w:val="0"/>
        <w:spacing w:after="0"/>
        <w:ind w:firstLine="426"/>
        <w:jc w:val="both"/>
        <w:rPr>
          <w:rFonts w:ascii="Arial" w:hAnsi="Arial"/>
          <w:b w:val="0"/>
          <w:bCs w:val="0"/>
          <w:sz w:val="24"/>
        </w:rPr>
      </w:pPr>
      <w:r w:rsidRPr="00102C2D">
        <w:rPr>
          <w:rFonts w:ascii="Arial" w:hAnsi="Arial"/>
          <w:b w:val="0"/>
          <w:bCs w:val="0"/>
          <w:sz w:val="24"/>
        </w:rPr>
        <w:t xml:space="preserve">Like Rashi, the Rambam in his </w:t>
      </w:r>
      <w:r w:rsidRPr="00343FB2">
        <w:rPr>
          <w:rFonts w:ascii="Arial" w:hAnsi="Arial"/>
          <w:b w:val="0"/>
          <w:bCs w:val="0"/>
          <w:i/>
          <w:iCs/>
          <w:sz w:val="24"/>
        </w:rPr>
        <w:t>Moreh Nevukhim</w:t>
      </w:r>
      <w:r w:rsidRPr="00102C2D">
        <w:rPr>
          <w:rFonts w:ascii="Arial" w:hAnsi="Arial"/>
          <w:b w:val="0"/>
          <w:bCs w:val="0"/>
          <w:sz w:val="24"/>
        </w:rPr>
        <w:t xml:space="preserve"> argues that the sacrifices are commanded as a result of the sin of the golden calf. His view is based on the gap between the ideal reality and the real world. The original, supreme aim had been that </w:t>
      </w:r>
      <w:r w:rsidRPr="00102C2D">
        <w:rPr>
          <w:rFonts w:ascii="Arial" w:hAnsi="Arial"/>
          <w:b w:val="0"/>
          <w:bCs w:val="0"/>
          <w:i/>
          <w:iCs/>
          <w:sz w:val="24"/>
        </w:rPr>
        <w:t>Bnei Yisrael</w:t>
      </w:r>
      <w:r w:rsidRPr="00102C2D">
        <w:rPr>
          <w:rFonts w:ascii="Arial" w:hAnsi="Arial"/>
          <w:b w:val="0"/>
          <w:bCs w:val="0"/>
          <w:sz w:val="24"/>
        </w:rPr>
        <w:t xml:space="preserve"> would attain faith in God through purely spiritual means and activity. This is what the Revelation at Sinai should have brought about. But </w:t>
      </w:r>
      <w:r w:rsidRPr="00102C2D">
        <w:rPr>
          <w:rFonts w:ascii="Arial" w:hAnsi="Arial"/>
          <w:b w:val="0"/>
          <w:bCs w:val="0"/>
          <w:sz w:val="24"/>
        </w:rPr>
        <w:lastRenderedPageBreak/>
        <w:t xml:space="preserve">in the real world it became apparent that the nation needed some tangible, material guideposts. This need caused them to create the golden calf – the same calf that returns in the form of the molten image of Mikha, and in the two golden statues set up by Yerav'am. This gap between the original spiritual ideal and the actual need for physicality, produced a sort of compromise: Divine service in the form of sacrifice. </w:t>
      </w:r>
      <w:r w:rsidR="003242CC" w:rsidRPr="00102C2D">
        <w:rPr>
          <w:rFonts w:ascii="Arial" w:hAnsi="Arial"/>
          <w:b w:val="0"/>
          <w:bCs w:val="0"/>
          <w:sz w:val="24"/>
        </w:rPr>
        <w:t xml:space="preserve">The </w:t>
      </w:r>
      <w:r w:rsidR="003242CC" w:rsidRPr="00343FB2">
        <w:rPr>
          <w:rFonts w:ascii="Arial" w:hAnsi="Arial"/>
          <w:b w:val="0"/>
          <w:bCs w:val="0"/>
          <w:i/>
          <w:iCs/>
          <w:sz w:val="24"/>
        </w:rPr>
        <w:t>Mishkan</w:t>
      </w:r>
      <w:r w:rsidR="003242CC" w:rsidRPr="00102C2D">
        <w:rPr>
          <w:rFonts w:ascii="Arial" w:hAnsi="Arial"/>
          <w:b w:val="0"/>
          <w:bCs w:val="0"/>
          <w:sz w:val="24"/>
        </w:rPr>
        <w:t xml:space="preserve"> is a tangible expression of God, in accordance with His command.</w:t>
      </w:r>
    </w:p>
    <w:p w14:paraId="495D4BDC" w14:textId="77777777" w:rsidR="005B0303" w:rsidRPr="00102C2D" w:rsidRDefault="005B0303" w:rsidP="0020419A">
      <w:pPr>
        <w:pStyle w:val="a"/>
        <w:keepNext w:val="0"/>
        <w:widowControl w:val="0"/>
        <w:bidi w:val="0"/>
        <w:spacing w:after="0"/>
        <w:ind w:firstLine="426"/>
        <w:jc w:val="both"/>
        <w:rPr>
          <w:rFonts w:ascii="Arial" w:hAnsi="Arial"/>
          <w:b w:val="0"/>
          <w:bCs w:val="0"/>
          <w:sz w:val="24"/>
        </w:rPr>
      </w:pPr>
    </w:p>
    <w:p w14:paraId="1B34029A" w14:textId="77777777" w:rsidR="00027805" w:rsidRPr="00102C2D" w:rsidRDefault="00027805" w:rsidP="0020419A">
      <w:pPr>
        <w:pStyle w:val="a"/>
        <w:keepNext w:val="0"/>
        <w:widowControl w:val="0"/>
        <w:bidi w:val="0"/>
        <w:spacing w:after="0"/>
        <w:ind w:firstLine="426"/>
        <w:jc w:val="both"/>
        <w:rPr>
          <w:rFonts w:ascii="Arial" w:hAnsi="Arial"/>
          <w:b w:val="0"/>
          <w:bCs w:val="0"/>
          <w:sz w:val="24"/>
        </w:rPr>
      </w:pPr>
      <w:r w:rsidRPr="00102C2D">
        <w:rPr>
          <w:rFonts w:ascii="Arial" w:hAnsi="Arial"/>
          <w:b w:val="0"/>
          <w:bCs w:val="0"/>
          <w:sz w:val="24"/>
        </w:rPr>
        <w:t xml:space="preserve">However, it would seem that this is not what Rashi means. Even Rashi agrees that the verses at the end of </w:t>
      </w:r>
      <w:r w:rsidRPr="00102C2D">
        <w:rPr>
          <w:rFonts w:ascii="Arial" w:hAnsi="Arial"/>
          <w:b w:val="0"/>
          <w:bCs w:val="0"/>
          <w:i/>
          <w:iCs/>
          <w:sz w:val="24"/>
        </w:rPr>
        <w:t>par</w:t>
      </w:r>
      <w:r w:rsidR="005B0303" w:rsidRPr="00102C2D">
        <w:rPr>
          <w:rFonts w:ascii="Arial" w:hAnsi="Arial"/>
          <w:b w:val="0"/>
          <w:bCs w:val="0"/>
          <w:i/>
          <w:iCs/>
          <w:sz w:val="24"/>
        </w:rPr>
        <w:t>a</w:t>
      </w:r>
      <w:r w:rsidRPr="00102C2D">
        <w:rPr>
          <w:rFonts w:ascii="Arial" w:hAnsi="Arial"/>
          <w:b w:val="0"/>
          <w:bCs w:val="0"/>
          <w:i/>
          <w:iCs/>
          <w:sz w:val="24"/>
        </w:rPr>
        <w:t>shat Yitro</w:t>
      </w:r>
      <w:r w:rsidRPr="00102C2D">
        <w:rPr>
          <w:rFonts w:ascii="Arial" w:hAnsi="Arial"/>
          <w:b w:val="0"/>
          <w:bCs w:val="0"/>
          <w:sz w:val="24"/>
        </w:rPr>
        <w:t>, concerning the altar of stones, were uttered immediately after the giving of the Torah, prior to the sin of the golden calf:</w:t>
      </w:r>
    </w:p>
    <w:p w14:paraId="355492F5" w14:textId="77777777" w:rsidR="005B0303" w:rsidRPr="00102C2D" w:rsidRDefault="005B0303" w:rsidP="0020419A">
      <w:pPr>
        <w:pStyle w:val="a"/>
        <w:keepNext w:val="0"/>
        <w:widowControl w:val="0"/>
        <w:bidi w:val="0"/>
        <w:spacing w:after="0"/>
        <w:ind w:firstLine="426"/>
        <w:jc w:val="both"/>
        <w:rPr>
          <w:rFonts w:ascii="Arial" w:hAnsi="Arial"/>
          <w:b w:val="0"/>
          <w:bCs w:val="0"/>
          <w:sz w:val="24"/>
        </w:rPr>
      </w:pPr>
    </w:p>
    <w:p w14:paraId="08967FA6" w14:textId="77777777" w:rsidR="00027805" w:rsidRPr="00102C2D" w:rsidRDefault="00027805" w:rsidP="0020419A">
      <w:pPr>
        <w:pStyle w:val="a"/>
        <w:keepNext w:val="0"/>
        <w:widowControl w:val="0"/>
        <w:bidi w:val="0"/>
        <w:spacing w:after="0"/>
        <w:ind w:left="731" w:hanging="11"/>
        <w:jc w:val="both"/>
        <w:rPr>
          <w:rFonts w:ascii="Arial" w:hAnsi="Arial"/>
          <w:b w:val="0"/>
          <w:bCs w:val="0"/>
          <w:sz w:val="24"/>
        </w:rPr>
      </w:pPr>
      <w:r w:rsidRPr="00102C2D">
        <w:rPr>
          <w:rFonts w:ascii="Arial" w:hAnsi="Arial"/>
          <w:b w:val="0"/>
          <w:bCs w:val="0"/>
          <w:sz w:val="24"/>
        </w:rPr>
        <w:t xml:space="preserve">"God said to Moshe, So shall you say to </w:t>
      </w:r>
      <w:r w:rsidRPr="00102C2D">
        <w:rPr>
          <w:rFonts w:ascii="Arial" w:hAnsi="Arial"/>
          <w:b w:val="0"/>
          <w:bCs w:val="0"/>
          <w:i/>
          <w:iCs/>
          <w:sz w:val="24"/>
        </w:rPr>
        <w:t>Bnei Yisrael</w:t>
      </w:r>
      <w:r w:rsidRPr="00102C2D">
        <w:rPr>
          <w:rFonts w:ascii="Arial" w:hAnsi="Arial"/>
          <w:b w:val="0"/>
          <w:bCs w:val="0"/>
          <w:sz w:val="24"/>
        </w:rPr>
        <w:t xml:space="preserve">: </w:t>
      </w:r>
      <w:r w:rsidR="00FB472F" w:rsidRPr="00102C2D">
        <w:rPr>
          <w:rFonts w:ascii="Arial" w:hAnsi="Arial"/>
          <w:b w:val="0"/>
          <w:bCs w:val="0"/>
          <w:sz w:val="24"/>
        </w:rPr>
        <w:t>You have seen that I have talked with you from heaven. You shall not make with Me gods of silver, neither shall you make for yourselves gods of gold. An altar of earth shall you make for Me, and you shall sacrifice on it your burnt offerings, your sheep and your oxen, in all places where I cause My Name to be pronounced, I will come to you and I will bless you. And if you make Me an altar of stone, you shall not build it of hewn stone, for it you lift up your sword over it, you have defiled it. Neither shall you go up by steps to My altar, so that your nakedness shall not be exposed on it." (</w:t>
      </w:r>
      <w:r w:rsidR="00FB472F" w:rsidRPr="00102C2D">
        <w:rPr>
          <w:rFonts w:ascii="Arial" w:hAnsi="Arial"/>
          <w:b w:val="0"/>
          <w:bCs w:val="0"/>
          <w:i/>
          <w:iCs/>
          <w:sz w:val="24"/>
        </w:rPr>
        <w:t>Shemot</w:t>
      </w:r>
      <w:r w:rsidR="00FB472F" w:rsidRPr="00102C2D">
        <w:rPr>
          <w:rFonts w:ascii="Arial" w:hAnsi="Arial"/>
          <w:b w:val="0"/>
          <w:bCs w:val="0"/>
          <w:sz w:val="24"/>
        </w:rPr>
        <w:t xml:space="preserve"> 20:19-22)</w:t>
      </w:r>
    </w:p>
    <w:p w14:paraId="10ABB117" w14:textId="77777777" w:rsidR="005B0303" w:rsidRPr="00102C2D" w:rsidRDefault="005B0303" w:rsidP="0020419A">
      <w:pPr>
        <w:pStyle w:val="a"/>
        <w:keepNext w:val="0"/>
        <w:widowControl w:val="0"/>
        <w:bidi w:val="0"/>
        <w:spacing w:after="0"/>
        <w:ind w:firstLine="426"/>
        <w:jc w:val="both"/>
        <w:rPr>
          <w:rFonts w:ascii="Arial" w:hAnsi="Arial"/>
          <w:b w:val="0"/>
          <w:bCs w:val="0"/>
          <w:sz w:val="24"/>
        </w:rPr>
      </w:pPr>
    </w:p>
    <w:p w14:paraId="25B57229" w14:textId="77777777" w:rsidR="00FB472F" w:rsidRPr="00102C2D" w:rsidRDefault="00FB472F" w:rsidP="00343FB2">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This prompts the question: if the altar and sacrifices were commanded already prior to the sin of the golden calf, then what changed as a result of that episode, necessitating a </w:t>
      </w:r>
      <w:r w:rsidRPr="00102C2D">
        <w:rPr>
          <w:rFonts w:ascii="Arial" w:hAnsi="Arial"/>
          <w:b w:val="0"/>
          <w:bCs w:val="0"/>
          <w:i/>
          <w:iCs/>
          <w:sz w:val="24"/>
        </w:rPr>
        <w:t>Mishkan</w:t>
      </w:r>
      <w:r w:rsidRPr="00102C2D">
        <w:rPr>
          <w:rFonts w:ascii="Arial" w:hAnsi="Arial"/>
          <w:b w:val="0"/>
          <w:bCs w:val="0"/>
          <w:sz w:val="24"/>
        </w:rPr>
        <w:t xml:space="preserve"> which (</w:t>
      </w:r>
      <w:r w:rsidR="00343FB2">
        <w:rPr>
          <w:rFonts w:ascii="Arial" w:hAnsi="Arial"/>
          <w:b w:val="0"/>
          <w:bCs w:val="0"/>
          <w:sz w:val="24"/>
        </w:rPr>
        <w:t>in</w:t>
      </w:r>
      <w:r w:rsidRPr="00102C2D">
        <w:rPr>
          <w:rFonts w:ascii="Arial" w:hAnsi="Arial"/>
          <w:b w:val="0"/>
          <w:bCs w:val="0"/>
          <w:sz w:val="24"/>
        </w:rPr>
        <w:t xml:space="preserve"> Rashi's view) had not been necessary previously?</w:t>
      </w:r>
    </w:p>
    <w:p w14:paraId="3CE94837" w14:textId="77777777" w:rsidR="005B0303" w:rsidRPr="00102C2D" w:rsidRDefault="005B0303" w:rsidP="0020419A">
      <w:pPr>
        <w:pStyle w:val="a"/>
        <w:keepNext w:val="0"/>
        <w:widowControl w:val="0"/>
        <w:bidi w:val="0"/>
        <w:spacing w:after="0"/>
        <w:ind w:firstLine="720"/>
        <w:jc w:val="both"/>
        <w:rPr>
          <w:rFonts w:ascii="Arial" w:hAnsi="Arial"/>
          <w:b w:val="0"/>
          <w:bCs w:val="0"/>
          <w:sz w:val="24"/>
        </w:rPr>
      </w:pPr>
    </w:p>
    <w:p w14:paraId="5C843E18" w14:textId="77777777" w:rsidR="00FB472F" w:rsidRPr="00102C2D" w:rsidRDefault="00FB472F" w:rsidP="00343FB2">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To answer this </w:t>
      </w:r>
      <w:r w:rsidR="00D70B31" w:rsidRPr="00102C2D">
        <w:rPr>
          <w:rFonts w:ascii="Arial" w:hAnsi="Arial"/>
          <w:b w:val="0"/>
          <w:bCs w:val="0"/>
          <w:sz w:val="24"/>
        </w:rPr>
        <w:t xml:space="preserve">question we must take a closer look at the above verses, from the end of </w:t>
      </w:r>
      <w:r w:rsidR="00D70B31" w:rsidRPr="00102C2D">
        <w:rPr>
          <w:rFonts w:ascii="Arial" w:hAnsi="Arial"/>
          <w:b w:val="0"/>
          <w:bCs w:val="0"/>
          <w:i/>
          <w:iCs/>
          <w:sz w:val="24"/>
        </w:rPr>
        <w:t>par</w:t>
      </w:r>
      <w:r w:rsidR="005B0303" w:rsidRPr="00102C2D">
        <w:rPr>
          <w:rFonts w:ascii="Arial" w:hAnsi="Arial"/>
          <w:b w:val="0"/>
          <w:bCs w:val="0"/>
          <w:i/>
          <w:iCs/>
          <w:sz w:val="24"/>
        </w:rPr>
        <w:t>a</w:t>
      </w:r>
      <w:r w:rsidR="00D70B31" w:rsidRPr="00102C2D">
        <w:rPr>
          <w:rFonts w:ascii="Arial" w:hAnsi="Arial"/>
          <w:b w:val="0"/>
          <w:bCs w:val="0"/>
          <w:i/>
          <w:iCs/>
          <w:sz w:val="24"/>
        </w:rPr>
        <w:t>shat Yitro</w:t>
      </w:r>
      <w:r w:rsidR="00D70B31" w:rsidRPr="00102C2D">
        <w:rPr>
          <w:rFonts w:ascii="Arial" w:hAnsi="Arial"/>
          <w:b w:val="0"/>
          <w:bCs w:val="0"/>
          <w:sz w:val="24"/>
        </w:rPr>
        <w:t xml:space="preserve">, which are formulated in the singular. </w:t>
      </w:r>
      <w:r w:rsidR="00343FB2">
        <w:rPr>
          <w:rFonts w:ascii="Arial" w:hAnsi="Arial"/>
          <w:b w:val="0"/>
          <w:bCs w:val="0"/>
          <w:sz w:val="24"/>
        </w:rPr>
        <w:t>In</w:t>
      </w:r>
      <w:r w:rsidR="00D70B31" w:rsidRPr="00102C2D">
        <w:rPr>
          <w:rFonts w:ascii="Arial" w:hAnsi="Arial"/>
          <w:b w:val="0"/>
          <w:bCs w:val="0"/>
          <w:sz w:val="24"/>
        </w:rPr>
        <w:t xml:space="preserve"> Rashi's view, the ideal reality is one where individuals build </w:t>
      </w:r>
      <w:r w:rsidR="00D70B31" w:rsidRPr="00102C2D">
        <w:rPr>
          <w:rFonts w:ascii="Arial" w:hAnsi="Arial"/>
          <w:b w:val="0"/>
          <w:bCs w:val="0"/>
          <w:i/>
          <w:iCs/>
          <w:sz w:val="24"/>
        </w:rPr>
        <w:t>'bamot'</w:t>
      </w:r>
      <w:r w:rsidR="00D70B31" w:rsidRPr="00102C2D">
        <w:rPr>
          <w:rFonts w:ascii="Arial" w:hAnsi="Arial"/>
          <w:b w:val="0"/>
          <w:bCs w:val="0"/>
          <w:sz w:val="24"/>
        </w:rPr>
        <w:t xml:space="preserve"> – private altars, built wherever and however a person chooses. Each individual would be free to express himself freely in his Divine service, building altars of any shape and size and in any location, and offering sacrifices in accordance with his own </w:t>
      </w:r>
      <w:r w:rsidR="00343FB2">
        <w:rPr>
          <w:rFonts w:ascii="Arial" w:hAnsi="Arial"/>
          <w:b w:val="0"/>
          <w:bCs w:val="0"/>
          <w:sz w:val="24"/>
        </w:rPr>
        <w:t>desire</w:t>
      </w:r>
      <w:r w:rsidR="00D70B31" w:rsidRPr="00102C2D">
        <w:rPr>
          <w:rFonts w:ascii="Arial" w:hAnsi="Arial"/>
          <w:b w:val="0"/>
          <w:bCs w:val="0"/>
          <w:sz w:val="24"/>
        </w:rPr>
        <w:t>. It is this sort of reality that is described by the prophet Malakhi, with regard to the relationship of the other nations to God:</w:t>
      </w:r>
    </w:p>
    <w:p w14:paraId="584F0FEF" w14:textId="77777777" w:rsidR="005B0303" w:rsidRPr="00102C2D" w:rsidRDefault="005B0303" w:rsidP="0020419A">
      <w:pPr>
        <w:pStyle w:val="a"/>
        <w:keepNext w:val="0"/>
        <w:widowControl w:val="0"/>
        <w:bidi w:val="0"/>
        <w:spacing w:after="0"/>
        <w:ind w:firstLine="720"/>
        <w:jc w:val="both"/>
        <w:rPr>
          <w:rFonts w:ascii="Arial" w:hAnsi="Arial"/>
          <w:b w:val="0"/>
          <w:bCs w:val="0"/>
          <w:sz w:val="24"/>
        </w:rPr>
      </w:pPr>
    </w:p>
    <w:p w14:paraId="6C232F45" w14:textId="77777777" w:rsidR="00D70B31" w:rsidRPr="00102C2D" w:rsidRDefault="00D70B31" w:rsidP="0020419A">
      <w:pPr>
        <w:pStyle w:val="a"/>
        <w:keepNext w:val="0"/>
        <w:widowControl w:val="0"/>
        <w:bidi w:val="0"/>
        <w:spacing w:after="0"/>
        <w:ind w:left="731" w:hanging="11"/>
        <w:jc w:val="both"/>
        <w:rPr>
          <w:rFonts w:ascii="Arial" w:hAnsi="Arial"/>
          <w:b w:val="0"/>
          <w:bCs w:val="0"/>
          <w:sz w:val="24"/>
        </w:rPr>
      </w:pPr>
      <w:r w:rsidRPr="00102C2D">
        <w:rPr>
          <w:rFonts w:ascii="Arial" w:hAnsi="Arial"/>
          <w:b w:val="0"/>
          <w:bCs w:val="0"/>
          <w:sz w:val="24"/>
        </w:rPr>
        <w:t>"For from the rising of the sun until it goes down, My Name is great among the nations, and in every place incense is burned to My Name and pure offerings, for My Name is great among the nations, says the Lord of Hosts." (</w:t>
      </w:r>
      <w:r w:rsidRPr="00102C2D">
        <w:rPr>
          <w:rFonts w:ascii="Arial" w:hAnsi="Arial"/>
          <w:b w:val="0"/>
          <w:bCs w:val="0"/>
          <w:i/>
          <w:iCs/>
          <w:sz w:val="24"/>
        </w:rPr>
        <w:t>Malakhi</w:t>
      </w:r>
      <w:r w:rsidRPr="00102C2D">
        <w:rPr>
          <w:rFonts w:ascii="Arial" w:hAnsi="Arial"/>
          <w:b w:val="0"/>
          <w:bCs w:val="0"/>
          <w:sz w:val="24"/>
        </w:rPr>
        <w:t xml:space="preserve"> 1:11)</w:t>
      </w:r>
    </w:p>
    <w:p w14:paraId="1CD9560A" w14:textId="77777777" w:rsidR="005B0303" w:rsidRPr="00102C2D" w:rsidRDefault="005B0303" w:rsidP="0020419A">
      <w:pPr>
        <w:pStyle w:val="a"/>
        <w:keepNext w:val="0"/>
        <w:widowControl w:val="0"/>
        <w:bidi w:val="0"/>
        <w:spacing w:after="0"/>
        <w:ind w:firstLine="426"/>
        <w:jc w:val="both"/>
        <w:rPr>
          <w:rFonts w:ascii="Arial" w:hAnsi="Arial"/>
          <w:b w:val="0"/>
          <w:bCs w:val="0"/>
          <w:sz w:val="24"/>
        </w:rPr>
      </w:pPr>
    </w:p>
    <w:p w14:paraId="58C68DBB" w14:textId="77777777" w:rsidR="00D70B31" w:rsidRPr="00102C2D" w:rsidRDefault="00D70B31" w:rsidP="0020419A">
      <w:pPr>
        <w:pStyle w:val="a"/>
        <w:keepNext w:val="0"/>
        <w:widowControl w:val="0"/>
        <w:bidi w:val="0"/>
        <w:spacing w:after="0"/>
        <w:jc w:val="both"/>
        <w:rPr>
          <w:rFonts w:ascii="Arial" w:hAnsi="Arial"/>
          <w:b w:val="0"/>
          <w:bCs w:val="0"/>
          <w:sz w:val="24"/>
        </w:rPr>
      </w:pPr>
      <w:r w:rsidRPr="00102C2D">
        <w:rPr>
          <w:rFonts w:ascii="Arial" w:hAnsi="Arial"/>
          <w:b w:val="0"/>
          <w:bCs w:val="0"/>
          <w:sz w:val="24"/>
        </w:rPr>
        <w:t xml:space="preserve">This was meant to be the reality amongst Bnei Yisrael, too, until the sin of the golden calf. This sin showed that personal expression may lead to sin – bordering even on idolatry. Hence it became necessary to unify all the </w:t>
      </w:r>
      <w:r w:rsidRPr="00102C2D">
        <w:rPr>
          <w:rFonts w:ascii="Arial" w:hAnsi="Arial"/>
          <w:b w:val="0"/>
          <w:bCs w:val="0"/>
          <w:i/>
          <w:iCs/>
          <w:sz w:val="24"/>
        </w:rPr>
        <w:t>bamot</w:t>
      </w:r>
      <w:r w:rsidRPr="00102C2D">
        <w:rPr>
          <w:rFonts w:ascii="Arial" w:hAnsi="Arial"/>
          <w:b w:val="0"/>
          <w:bCs w:val="0"/>
          <w:sz w:val="24"/>
        </w:rPr>
        <w:t xml:space="preserve"> and </w:t>
      </w:r>
      <w:r w:rsidRPr="00102C2D">
        <w:rPr>
          <w:rFonts w:ascii="Arial" w:hAnsi="Arial"/>
          <w:b w:val="0"/>
          <w:bCs w:val="0"/>
          <w:sz w:val="24"/>
        </w:rPr>
        <w:lastRenderedPageBreak/>
        <w:t xml:space="preserve">focus Divine service in one central location, with a fixed schedule </w:t>
      </w:r>
      <w:r w:rsidR="003320EC" w:rsidRPr="00102C2D">
        <w:rPr>
          <w:rFonts w:ascii="Arial" w:hAnsi="Arial"/>
          <w:b w:val="0"/>
          <w:bCs w:val="0"/>
          <w:sz w:val="24"/>
        </w:rPr>
        <w:t>of clearly-defined public sacrifices, and detailed laws concerning private offerings</w:t>
      </w:r>
      <w:r w:rsidRPr="00102C2D">
        <w:rPr>
          <w:rFonts w:ascii="Arial" w:hAnsi="Arial"/>
          <w:b w:val="0"/>
          <w:bCs w:val="0"/>
          <w:sz w:val="24"/>
        </w:rPr>
        <w:t>.</w:t>
      </w:r>
    </w:p>
    <w:p w14:paraId="54381F71" w14:textId="77777777" w:rsidR="00D70B31" w:rsidRPr="00102C2D" w:rsidRDefault="00D70B31" w:rsidP="0020419A">
      <w:pPr>
        <w:pStyle w:val="a"/>
        <w:keepNext w:val="0"/>
        <w:widowControl w:val="0"/>
        <w:bidi w:val="0"/>
        <w:spacing w:after="0"/>
        <w:ind w:firstLine="426"/>
        <w:jc w:val="both"/>
        <w:rPr>
          <w:rFonts w:ascii="Arial" w:hAnsi="Arial"/>
          <w:b w:val="0"/>
          <w:bCs w:val="0"/>
          <w:sz w:val="24"/>
        </w:rPr>
      </w:pPr>
    </w:p>
    <w:p w14:paraId="081B0A18" w14:textId="77777777" w:rsidR="00D70B31" w:rsidRPr="00102C2D" w:rsidRDefault="00D70B31" w:rsidP="0020419A">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Although the personal style of expression in Divine service </w:t>
      </w:r>
      <w:r w:rsidR="003320EC" w:rsidRPr="00102C2D">
        <w:rPr>
          <w:rFonts w:ascii="Arial" w:hAnsi="Arial"/>
          <w:b w:val="0"/>
          <w:bCs w:val="0"/>
          <w:sz w:val="24"/>
        </w:rPr>
        <w:t xml:space="preserve">was for all practical purposes set aside, there is still importance to self-expression and there are still commandments in which this aspect is manifest. Perhaps the clearest example is the </w:t>
      </w:r>
      <w:r w:rsidR="005B0303" w:rsidRPr="00102C2D">
        <w:rPr>
          <w:rFonts w:ascii="Arial" w:hAnsi="Arial"/>
          <w:b w:val="0"/>
          <w:bCs w:val="0"/>
          <w:sz w:val="24"/>
        </w:rPr>
        <w:t>mitzva</w:t>
      </w:r>
      <w:r w:rsidR="003320EC" w:rsidRPr="00102C2D">
        <w:rPr>
          <w:rFonts w:ascii="Arial" w:hAnsi="Arial"/>
          <w:b w:val="0"/>
          <w:bCs w:val="0"/>
          <w:sz w:val="24"/>
        </w:rPr>
        <w:t xml:space="preserve"> of the </w:t>
      </w:r>
      <w:r w:rsidR="005B0303" w:rsidRPr="00102C2D">
        <w:rPr>
          <w:rFonts w:ascii="Arial" w:hAnsi="Arial"/>
          <w:b w:val="0"/>
          <w:bCs w:val="0"/>
          <w:i/>
          <w:iCs/>
          <w:sz w:val="24"/>
        </w:rPr>
        <w:t>sukka</w:t>
      </w:r>
      <w:r w:rsidR="003320EC" w:rsidRPr="00102C2D">
        <w:rPr>
          <w:rFonts w:ascii="Arial" w:hAnsi="Arial"/>
          <w:b w:val="0"/>
          <w:bCs w:val="0"/>
          <w:sz w:val="24"/>
        </w:rPr>
        <w:t>.</w:t>
      </w:r>
    </w:p>
    <w:p w14:paraId="105EFE9B" w14:textId="77777777" w:rsidR="005B0303" w:rsidRPr="00102C2D" w:rsidRDefault="005B0303" w:rsidP="0020419A">
      <w:pPr>
        <w:pStyle w:val="a"/>
        <w:keepNext w:val="0"/>
        <w:widowControl w:val="0"/>
        <w:bidi w:val="0"/>
        <w:spacing w:after="0"/>
        <w:ind w:firstLine="720"/>
        <w:jc w:val="both"/>
        <w:rPr>
          <w:rFonts w:ascii="Arial" w:hAnsi="Arial"/>
          <w:b w:val="0"/>
          <w:bCs w:val="0"/>
          <w:sz w:val="24"/>
        </w:rPr>
      </w:pPr>
    </w:p>
    <w:p w14:paraId="275A4984" w14:textId="77777777" w:rsidR="003320EC" w:rsidRPr="00102C2D" w:rsidRDefault="005B0303" w:rsidP="008A35C3">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The Gemara (</w:t>
      </w:r>
      <w:r w:rsidRPr="00102C2D">
        <w:rPr>
          <w:rFonts w:ascii="Arial" w:hAnsi="Arial"/>
          <w:b w:val="0"/>
          <w:bCs w:val="0"/>
          <w:i/>
          <w:iCs/>
          <w:sz w:val="24"/>
        </w:rPr>
        <w:t>Sukka</w:t>
      </w:r>
      <w:r w:rsidR="003320EC" w:rsidRPr="00102C2D">
        <w:rPr>
          <w:rFonts w:ascii="Arial" w:hAnsi="Arial"/>
          <w:b w:val="0"/>
          <w:bCs w:val="0"/>
          <w:sz w:val="24"/>
        </w:rPr>
        <w:t xml:space="preserve"> 9a) discusses the sanctity of the wood of the </w:t>
      </w:r>
      <w:r w:rsidRPr="00102C2D">
        <w:rPr>
          <w:rFonts w:ascii="Arial" w:hAnsi="Arial"/>
          <w:b w:val="0"/>
          <w:bCs w:val="0"/>
          <w:i/>
          <w:iCs/>
          <w:sz w:val="24"/>
        </w:rPr>
        <w:t>sukka</w:t>
      </w:r>
      <w:r w:rsidR="003320EC" w:rsidRPr="00102C2D">
        <w:rPr>
          <w:rFonts w:ascii="Arial" w:hAnsi="Arial"/>
          <w:b w:val="0"/>
          <w:bCs w:val="0"/>
          <w:sz w:val="24"/>
        </w:rPr>
        <w:t xml:space="preserve">. Other than Torah scrolls, </w:t>
      </w:r>
      <w:r w:rsidR="003320EC" w:rsidRPr="00102C2D">
        <w:rPr>
          <w:rFonts w:ascii="Arial" w:hAnsi="Arial"/>
          <w:b w:val="0"/>
          <w:bCs w:val="0"/>
          <w:i/>
          <w:iCs/>
          <w:sz w:val="24"/>
        </w:rPr>
        <w:t>tefillin</w:t>
      </w:r>
      <w:r w:rsidR="003320EC" w:rsidRPr="00102C2D">
        <w:rPr>
          <w:rFonts w:ascii="Arial" w:hAnsi="Arial"/>
          <w:b w:val="0"/>
          <w:bCs w:val="0"/>
          <w:sz w:val="24"/>
        </w:rPr>
        <w:t xml:space="preserve">, and </w:t>
      </w:r>
      <w:r w:rsidR="003320EC" w:rsidRPr="00102C2D">
        <w:rPr>
          <w:rFonts w:ascii="Arial" w:hAnsi="Arial"/>
          <w:b w:val="0"/>
          <w:bCs w:val="0"/>
          <w:i/>
          <w:iCs/>
          <w:sz w:val="24"/>
        </w:rPr>
        <w:t>mezuzot</w:t>
      </w:r>
      <w:r w:rsidR="003320EC" w:rsidRPr="00102C2D">
        <w:rPr>
          <w:rFonts w:ascii="Arial" w:hAnsi="Arial"/>
          <w:b w:val="0"/>
          <w:bCs w:val="0"/>
          <w:sz w:val="24"/>
        </w:rPr>
        <w:t xml:space="preserve">, this is the only other </w:t>
      </w:r>
      <w:r w:rsidRPr="00102C2D">
        <w:rPr>
          <w:rFonts w:ascii="Arial" w:hAnsi="Arial"/>
          <w:b w:val="0"/>
          <w:bCs w:val="0"/>
          <w:sz w:val="24"/>
        </w:rPr>
        <w:t>mitzva</w:t>
      </w:r>
      <w:r w:rsidR="003320EC" w:rsidRPr="00102C2D">
        <w:rPr>
          <w:rFonts w:ascii="Arial" w:hAnsi="Arial"/>
          <w:b w:val="0"/>
          <w:bCs w:val="0"/>
          <w:sz w:val="24"/>
        </w:rPr>
        <w:t xml:space="preserve"> I know of where the object has its own intrinsic sanctity. And yet the form of the </w:t>
      </w:r>
      <w:r w:rsidRPr="00102C2D">
        <w:rPr>
          <w:rFonts w:ascii="Arial" w:hAnsi="Arial"/>
          <w:b w:val="0"/>
          <w:bCs w:val="0"/>
          <w:i/>
          <w:iCs/>
          <w:sz w:val="24"/>
        </w:rPr>
        <w:t>sukka</w:t>
      </w:r>
      <w:r w:rsidR="008A35C3">
        <w:rPr>
          <w:rFonts w:ascii="Arial" w:hAnsi="Arial"/>
          <w:b w:val="0"/>
          <w:bCs w:val="0"/>
          <w:sz w:val="24"/>
        </w:rPr>
        <w:t>, and the amount one uses it, are</w:t>
      </w:r>
      <w:r w:rsidR="003320EC" w:rsidRPr="00102C2D">
        <w:rPr>
          <w:rFonts w:ascii="Arial" w:hAnsi="Arial"/>
          <w:b w:val="0"/>
          <w:bCs w:val="0"/>
          <w:sz w:val="24"/>
        </w:rPr>
        <w:t xml:space="preserve"> decided upon by each individual. Every person has his own experiences, different from those of his fellow, and in the </w:t>
      </w:r>
      <w:r w:rsidRPr="00102C2D">
        <w:rPr>
          <w:rFonts w:ascii="Arial" w:hAnsi="Arial"/>
          <w:b w:val="0"/>
          <w:bCs w:val="0"/>
          <w:sz w:val="24"/>
        </w:rPr>
        <w:t>mitzva</w:t>
      </w:r>
      <w:r w:rsidR="003320EC" w:rsidRPr="00102C2D">
        <w:rPr>
          <w:rFonts w:ascii="Arial" w:hAnsi="Arial"/>
          <w:b w:val="0"/>
          <w:bCs w:val="0"/>
          <w:sz w:val="24"/>
        </w:rPr>
        <w:t xml:space="preserve"> of </w:t>
      </w:r>
      <w:r w:rsidRPr="00102C2D">
        <w:rPr>
          <w:rFonts w:ascii="Arial" w:hAnsi="Arial"/>
          <w:b w:val="0"/>
          <w:bCs w:val="0"/>
          <w:i/>
          <w:iCs/>
          <w:sz w:val="24"/>
        </w:rPr>
        <w:t>sukka</w:t>
      </w:r>
      <w:r w:rsidR="003320EC" w:rsidRPr="00102C2D">
        <w:rPr>
          <w:rFonts w:ascii="Arial" w:hAnsi="Arial"/>
          <w:b w:val="0"/>
          <w:bCs w:val="0"/>
          <w:sz w:val="24"/>
        </w:rPr>
        <w:t xml:space="preserve"> this individuality has a chance to be expressed in the strongest possible way.</w:t>
      </w:r>
    </w:p>
    <w:p w14:paraId="4DC31230" w14:textId="77777777" w:rsidR="005B0303" w:rsidRPr="00102C2D" w:rsidRDefault="005B0303" w:rsidP="0020419A">
      <w:pPr>
        <w:pStyle w:val="a"/>
        <w:keepNext w:val="0"/>
        <w:widowControl w:val="0"/>
        <w:bidi w:val="0"/>
        <w:spacing w:after="0"/>
        <w:ind w:firstLine="426"/>
        <w:jc w:val="both"/>
        <w:rPr>
          <w:rFonts w:ascii="Arial" w:hAnsi="Arial"/>
          <w:b w:val="0"/>
          <w:bCs w:val="0"/>
          <w:sz w:val="24"/>
        </w:rPr>
      </w:pPr>
    </w:p>
    <w:p w14:paraId="4F9D8EFB" w14:textId="77777777" w:rsidR="00EB0BF4" w:rsidRPr="00102C2D" w:rsidRDefault="00C402C9" w:rsidP="0020419A">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Prayer is another area in which there is personal expression. Reviewing the prayer text one is struck by how the words of </w:t>
      </w:r>
      <w:r w:rsidRPr="00102C2D">
        <w:rPr>
          <w:rFonts w:ascii="Arial" w:hAnsi="Arial"/>
          <w:b w:val="0"/>
          <w:bCs w:val="0"/>
          <w:i/>
          <w:iCs/>
          <w:sz w:val="24"/>
        </w:rPr>
        <w:t>Chazal</w:t>
      </w:r>
      <w:r w:rsidRPr="00102C2D">
        <w:rPr>
          <w:rFonts w:ascii="Arial" w:hAnsi="Arial"/>
          <w:b w:val="0"/>
          <w:bCs w:val="0"/>
          <w:sz w:val="24"/>
        </w:rPr>
        <w:t>, formulated so many generations ago, remain so vitally relevant. Nevertheless, there are elements that are relevant specifically to our times, and a person may mention these in his personal prayers.</w:t>
      </w:r>
      <w:r w:rsidR="00EB0BF4" w:rsidRPr="00102C2D">
        <w:rPr>
          <w:rFonts w:ascii="Arial" w:hAnsi="Arial"/>
          <w:b w:val="0"/>
          <w:bCs w:val="0"/>
          <w:sz w:val="24"/>
        </w:rPr>
        <w:t xml:space="preserve"> I once heard a rabbi talking about expressing personally relevant aspec</w:t>
      </w:r>
      <w:r w:rsidR="008A35C3">
        <w:rPr>
          <w:rFonts w:ascii="Arial" w:hAnsi="Arial"/>
          <w:b w:val="0"/>
          <w:bCs w:val="0"/>
          <w:sz w:val="24"/>
        </w:rPr>
        <w:t>ts of the various blessings in</w:t>
      </w:r>
      <w:r w:rsidR="00EB0BF4" w:rsidRPr="00102C2D">
        <w:rPr>
          <w:rFonts w:ascii="Arial" w:hAnsi="Arial"/>
          <w:b w:val="0"/>
          <w:bCs w:val="0"/>
          <w:sz w:val="24"/>
        </w:rPr>
        <w:t xml:space="preserve"> one's </w:t>
      </w:r>
      <w:r w:rsidR="00ED483C" w:rsidRPr="00102C2D">
        <w:rPr>
          <w:rFonts w:ascii="Arial" w:hAnsi="Arial"/>
          <w:b w:val="0"/>
          <w:bCs w:val="0"/>
          <w:i/>
          <w:iCs/>
          <w:sz w:val="24"/>
        </w:rPr>
        <w:t>Amida</w:t>
      </w:r>
      <w:r w:rsidR="00EB0BF4" w:rsidRPr="00102C2D">
        <w:rPr>
          <w:rFonts w:ascii="Arial" w:hAnsi="Arial"/>
          <w:b w:val="0"/>
          <w:bCs w:val="0"/>
          <w:sz w:val="24"/>
        </w:rPr>
        <w:t xml:space="preserve"> prayer. His suggestion was that all such personal additions be inserted together, right at the end of the </w:t>
      </w:r>
      <w:r w:rsidR="00ED483C" w:rsidRPr="00102C2D">
        <w:rPr>
          <w:rFonts w:ascii="Arial" w:hAnsi="Arial"/>
          <w:b w:val="0"/>
          <w:bCs w:val="0"/>
          <w:sz w:val="24"/>
        </w:rPr>
        <w:t>Amida</w:t>
      </w:r>
      <w:r w:rsidR="00EB0BF4" w:rsidRPr="00102C2D">
        <w:rPr>
          <w:rFonts w:ascii="Arial" w:hAnsi="Arial"/>
          <w:b w:val="0"/>
          <w:bCs w:val="0"/>
          <w:sz w:val="24"/>
        </w:rPr>
        <w:t>, just before the concluding "</w:t>
      </w:r>
      <w:r w:rsidR="00EB0BF4" w:rsidRPr="00102C2D">
        <w:rPr>
          <w:rFonts w:ascii="Arial" w:hAnsi="Arial"/>
          <w:b w:val="0"/>
          <w:bCs w:val="0"/>
          <w:i/>
          <w:iCs/>
          <w:sz w:val="24"/>
        </w:rPr>
        <w:t>yehi ratzon</w:t>
      </w:r>
      <w:r w:rsidR="00ED483C" w:rsidRPr="00102C2D">
        <w:rPr>
          <w:rFonts w:ascii="Arial" w:hAnsi="Arial"/>
          <w:b w:val="0"/>
          <w:bCs w:val="0"/>
          <w:sz w:val="24"/>
        </w:rPr>
        <w:t>,”</w:t>
      </w:r>
      <w:r w:rsidR="00EB0BF4" w:rsidRPr="00102C2D">
        <w:rPr>
          <w:rFonts w:ascii="Arial" w:hAnsi="Arial"/>
          <w:b w:val="0"/>
          <w:bCs w:val="0"/>
          <w:sz w:val="24"/>
        </w:rPr>
        <w:t xml:space="preserve"> so as not to interrupt or change in any way the prayer formula as set forth by </w:t>
      </w:r>
      <w:r w:rsidR="00EB0BF4" w:rsidRPr="00102C2D">
        <w:rPr>
          <w:rFonts w:ascii="Arial" w:hAnsi="Arial"/>
          <w:b w:val="0"/>
          <w:bCs w:val="0"/>
          <w:i/>
          <w:iCs/>
          <w:sz w:val="24"/>
        </w:rPr>
        <w:t>Chazal</w:t>
      </w:r>
      <w:r w:rsidR="00EB0BF4" w:rsidRPr="00102C2D">
        <w:rPr>
          <w:rFonts w:ascii="Arial" w:hAnsi="Arial"/>
          <w:b w:val="0"/>
          <w:bCs w:val="0"/>
          <w:sz w:val="24"/>
        </w:rPr>
        <w:t>.</w:t>
      </w:r>
    </w:p>
    <w:p w14:paraId="6A832153" w14:textId="77777777" w:rsidR="005B0303" w:rsidRPr="00102C2D" w:rsidRDefault="005B0303" w:rsidP="0020419A">
      <w:pPr>
        <w:pStyle w:val="a"/>
        <w:keepNext w:val="0"/>
        <w:widowControl w:val="0"/>
        <w:bidi w:val="0"/>
        <w:spacing w:after="0"/>
        <w:ind w:firstLine="720"/>
        <w:jc w:val="both"/>
        <w:rPr>
          <w:rFonts w:ascii="Arial" w:hAnsi="Arial"/>
          <w:b w:val="0"/>
          <w:bCs w:val="0"/>
          <w:sz w:val="24"/>
        </w:rPr>
      </w:pPr>
    </w:p>
    <w:p w14:paraId="43A26DCE" w14:textId="77777777" w:rsidR="003320EC" w:rsidRPr="00102C2D" w:rsidRDefault="00EB0BF4" w:rsidP="0020419A">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This troubled me. From his words it would seem that one's prayer consists of two parts: an antiquated, no-longer-relevant section which, out of excessive conservatism, we leave printed in the </w:t>
      </w:r>
      <w:r w:rsidR="00ED483C" w:rsidRPr="00102C2D">
        <w:rPr>
          <w:rFonts w:ascii="Arial" w:hAnsi="Arial"/>
          <w:b w:val="0"/>
          <w:bCs w:val="0"/>
          <w:sz w:val="24"/>
        </w:rPr>
        <w:t>prayer book</w:t>
      </w:r>
      <w:r w:rsidRPr="00102C2D">
        <w:rPr>
          <w:rFonts w:ascii="Arial" w:hAnsi="Arial"/>
          <w:b w:val="0"/>
          <w:bCs w:val="0"/>
          <w:sz w:val="24"/>
        </w:rPr>
        <w:t xml:space="preserve"> and part of our service; and a contemporary prayer, relevant to our lives h</w:t>
      </w:r>
      <w:r w:rsidR="00421541" w:rsidRPr="00102C2D">
        <w:rPr>
          <w:rFonts w:ascii="Arial" w:hAnsi="Arial"/>
          <w:b w:val="0"/>
          <w:bCs w:val="0"/>
          <w:sz w:val="24"/>
        </w:rPr>
        <w:t>ere and now, where a person means every word that he says.</w:t>
      </w:r>
    </w:p>
    <w:p w14:paraId="495B4CF4" w14:textId="77777777" w:rsidR="005B0303" w:rsidRPr="00102C2D" w:rsidRDefault="005B0303" w:rsidP="0020419A">
      <w:pPr>
        <w:pStyle w:val="a"/>
        <w:keepNext w:val="0"/>
        <w:widowControl w:val="0"/>
        <w:bidi w:val="0"/>
        <w:spacing w:after="0"/>
        <w:ind w:firstLine="720"/>
        <w:jc w:val="both"/>
        <w:rPr>
          <w:rFonts w:ascii="Arial" w:hAnsi="Arial"/>
          <w:b w:val="0"/>
          <w:bCs w:val="0"/>
          <w:sz w:val="24"/>
        </w:rPr>
      </w:pPr>
    </w:p>
    <w:p w14:paraId="4EA413AB" w14:textId="77777777" w:rsidR="00421541" w:rsidRPr="00102C2D" w:rsidRDefault="00421541" w:rsidP="00B056D2">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This cannot be. The entire </w:t>
      </w:r>
      <w:r w:rsidRPr="00102C2D">
        <w:rPr>
          <w:rFonts w:ascii="Arial" w:hAnsi="Arial"/>
          <w:b w:val="0"/>
          <w:bCs w:val="0"/>
          <w:i/>
          <w:iCs/>
          <w:sz w:val="24"/>
        </w:rPr>
        <w:t>tefilla</w:t>
      </w:r>
      <w:r w:rsidRPr="00102C2D">
        <w:rPr>
          <w:rFonts w:ascii="Arial" w:hAnsi="Arial"/>
          <w:b w:val="0"/>
          <w:bCs w:val="0"/>
          <w:sz w:val="24"/>
        </w:rPr>
        <w:t xml:space="preserve"> must be relevant to us and connected to our lives. In each and every blessing we must voice those aspects of it that resound within us. Each of us has personal issues that occupy us: when we reach the blessing of wisdom, we are thinking about an exam in which we hope to succeed</w:t>
      </w:r>
      <w:r w:rsidR="00B056D2">
        <w:rPr>
          <w:rFonts w:ascii="Arial" w:hAnsi="Arial"/>
          <w:b w:val="0"/>
          <w:bCs w:val="0"/>
          <w:sz w:val="24"/>
        </w:rPr>
        <w:t>; w</w:t>
      </w:r>
      <w:r w:rsidRPr="00102C2D">
        <w:rPr>
          <w:rFonts w:ascii="Arial" w:hAnsi="Arial"/>
          <w:b w:val="0"/>
          <w:bCs w:val="0"/>
          <w:sz w:val="24"/>
        </w:rPr>
        <w:t>hen we recite the blessing of healing, we mention those w</w:t>
      </w:r>
      <w:r w:rsidR="00B056D2">
        <w:rPr>
          <w:rFonts w:ascii="Arial" w:hAnsi="Arial"/>
          <w:b w:val="0"/>
          <w:bCs w:val="0"/>
          <w:sz w:val="24"/>
        </w:rPr>
        <w:t>e know w</w:t>
      </w:r>
      <w:r w:rsidRPr="00102C2D">
        <w:rPr>
          <w:rFonts w:ascii="Arial" w:hAnsi="Arial"/>
          <w:b w:val="0"/>
          <w:bCs w:val="0"/>
          <w:sz w:val="24"/>
        </w:rPr>
        <w:t xml:space="preserve">ho are ill, etc. </w:t>
      </w:r>
      <w:r w:rsidR="00B056D2">
        <w:rPr>
          <w:rFonts w:ascii="Arial" w:hAnsi="Arial"/>
          <w:b w:val="0"/>
          <w:bCs w:val="0"/>
          <w:sz w:val="24"/>
        </w:rPr>
        <w:t>O</w:t>
      </w:r>
      <w:r w:rsidRPr="00102C2D">
        <w:rPr>
          <w:rFonts w:ascii="Arial" w:hAnsi="Arial"/>
          <w:b w:val="0"/>
          <w:bCs w:val="0"/>
          <w:sz w:val="24"/>
        </w:rPr>
        <w:t>ur own lives and our reality</w:t>
      </w:r>
      <w:r w:rsidR="00B056D2">
        <w:rPr>
          <w:rFonts w:ascii="Arial" w:hAnsi="Arial"/>
          <w:b w:val="0"/>
          <w:bCs w:val="0"/>
          <w:sz w:val="24"/>
        </w:rPr>
        <w:t xml:space="preserve"> </w:t>
      </w:r>
      <w:r w:rsidRPr="00102C2D">
        <w:rPr>
          <w:rFonts w:ascii="Arial" w:hAnsi="Arial"/>
          <w:b w:val="0"/>
          <w:bCs w:val="0"/>
          <w:sz w:val="24"/>
        </w:rPr>
        <w:t xml:space="preserve">must be part of </w:t>
      </w:r>
      <w:r w:rsidR="00B056D2">
        <w:rPr>
          <w:rFonts w:ascii="Arial" w:hAnsi="Arial"/>
          <w:b w:val="0"/>
          <w:bCs w:val="0"/>
          <w:sz w:val="24"/>
        </w:rPr>
        <w:t>each</w:t>
      </w:r>
      <w:r w:rsidRPr="00102C2D">
        <w:rPr>
          <w:rFonts w:ascii="Arial" w:hAnsi="Arial"/>
          <w:b w:val="0"/>
          <w:bCs w:val="0"/>
          <w:sz w:val="24"/>
        </w:rPr>
        <w:t xml:space="preserve"> blessing.</w:t>
      </w:r>
    </w:p>
    <w:p w14:paraId="07935799" w14:textId="77777777" w:rsidR="005B0303" w:rsidRPr="00102C2D" w:rsidRDefault="005B0303" w:rsidP="0020419A">
      <w:pPr>
        <w:pStyle w:val="a"/>
        <w:keepNext w:val="0"/>
        <w:widowControl w:val="0"/>
        <w:bidi w:val="0"/>
        <w:spacing w:after="0"/>
        <w:ind w:firstLine="720"/>
        <w:jc w:val="both"/>
        <w:rPr>
          <w:rFonts w:ascii="Arial" w:hAnsi="Arial"/>
          <w:b w:val="0"/>
          <w:bCs w:val="0"/>
          <w:sz w:val="24"/>
        </w:rPr>
      </w:pPr>
    </w:p>
    <w:p w14:paraId="3A943F35" w14:textId="77777777" w:rsidR="00421541" w:rsidRPr="00102C2D" w:rsidRDefault="00421541" w:rsidP="00B056D2">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There is also another level – the communal or national level. I heard recently that </w:t>
      </w:r>
      <w:smartTag w:uri="urn:schemas-microsoft-com:office:smarttags" w:element="PersonName">
        <w:smartTagPr>
          <w:attr w:name="ProductID" w:val="Rav Medan"/>
        </w:smartTagPr>
        <w:r w:rsidRPr="00102C2D">
          <w:rPr>
            <w:rFonts w:ascii="Arial" w:hAnsi="Arial"/>
            <w:b w:val="0"/>
            <w:bCs w:val="0"/>
            <w:sz w:val="24"/>
          </w:rPr>
          <w:t>Rav Medan</w:t>
        </w:r>
      </w:smartTag>
      <w:r w:rsidRPr="00102C2D">
        <w:rPr>
          <w:rFonts w:ascii="Arial" w:hAnsi="Arial"/>
          <w:b w:val="0"/>
          <w:bCs w:val="0"/>
          <w:sz w:val="24"/>
        </w:rPr>
        <w:t xml:space="preserve"> adds, in his blessing for redemption, a prayer for deliverance </w:t>
      </w:r>
      <w:r w:rsidR="00B056D2">
        <w:rPr>
          <w:rFonts w:ascii="Arial" w:hAnsi="Arial"/>
          <w:b w:val="0"/>
          <w:bCs w:val="0"/>
          <w:sz w:val="24"/>
        </w:rPr>
        <w:t xml:space="preserve">from </w:t>
      </w:r>
      <w:r w:rsidRPr="00102C2D">
        <w:rPr>
          <w:rFonts w:ascii="Arial" w:hAnsi="Arial"/>
          <w:b w:val="0"/>
          <w:bCs w:val="0"/>
          <w:sz w:val="24"/>
        </w:rPr>
        <w:t xml:space="preserve">the Iranian threat. </w:t>
      </w:r>
      <w:r w:rsidR="00B056D2">
        <w:rPr>
          <w:rFonts w:ascii="Arial" w:hAnsi="Arial"/>
          <w:b w:val="0"/>
          <w:bCs w:val="0"/>
          <w:sz w:val="24"/>
        </w:rPr>
        <w:t>T</w:t>
      </w:r>
      <w:r w:rsidRPr="00102C2D">
        <w:rPr>
          <w:rFonts w:ascii="Arial" w:hAnsi="Arial"/>
          <w:b w:val="0"/>
          <w:bCs w:val="0"/>
          <w:sz w:val="24"/>
        </w:rPr>
        <w:t>his is a personal prayer for a public good, or a public outcome. This represents a</w:t>
      </w:r>
      <w:r w:rsidR="00B056D2">
        <w:rPr>
          <w:rFonts w:ascii="Arial" w:hAnsi="Arial"/>
          <w:b w:val="0"/>
          <w:bCs w:val="0"/>
          <w:sz w:val="24"/>
        </w:rPr>
        <w:t xml:space="preserve"> continuation</w:t>
      </w:r>
      <w:r w:rsidRPr="00102C2D">
        <w:rPr>
          <w:rFonts w:ascii="Arial" w:hAnsi="Arial"/>
          <w:b w:val="0"/>
          <w:bCs w:val="0"/>
          <w:sz w:val="24"/>
        </w:rPr>
        <w:t xml:space="preserve"> of the </w:t>
      </w:r>
      <w:r w:rsidRPr="00102C2D">
        <w:rPr>
          <w:rFonts w:ascii="Arial" w:hAnsi="Arial"/>
          <w:b w:val="0"/>
          <w:bCs w:val="0"/>
          <w:i/>
          <w:iCs/>
          <w:sz w:val="24"/>
        </w:rPr>
        <w:t>Mishkan</w:t>
      </w:r>
      <w:r w:rsidRPr="00102C2D">
        <w:rPr>
          <w:rFonts w:ascii="Arial" w:hAnsi="Arial"/>
          <w:b w:val="0"/>
          <w:bCs w:val="0"/>
          <w:sz w:val="24"/>
        </w:rPr>
        <w:t xml:space="preserve"> through prayer, as the verse teaches, "In my heart I shall build a </w:t>
      </w:r>
      <w:r w:rsidRPr="00102C2D">
        <w:rPr>
          <w:rFonts w:ascii="Arial" w:hAnsi="Arial"/>
          <w:b w:val="0"/>
          <w:bCs w:val="0"/>
          <w:i/>
          <w:iCs/>
          <w:sz w:val="24"/>
        </w:rPr>
        <w:t>Mishkan</w:t>
      </w:r>
      <w:r w:rsidRPr="00102C2D">
        <w:rPr>
          <w:rFonts w:ascii="Arial" w:hAnsi="Arial"/>
          <w:b w:val="0"/>
          <w:bCs w:val="0"/>
          <w:sz w:val="24"/>
        </w:rPr>
        <w:t>…</w:t>
      </w:r>
      <w:r w:rsidR="00ED483C" w:rsidRPr="00102C2D">
        <w:rPr>
          <w:rFonts w:ascii="Arial" w:hAnsi="Arial"/>
          <w:b w:val="0"/>
          <w:bCs w:val="0"/>
          <w:sz w:val="24"/>
        </w:rPr>
        <w:t>.”</w:t>
      </w:r>
    </w:p>
    <w:p w14:paraId="644997B0" w14:textId="77777777" w:rsidR="00ED483C" w:rsidRPr="00102C2D" w:rsidRDefault="00ED483C" w:rsidP="0020419A">
      <w:pPr>
        <w:pStyle w:val="a"/>
        <w:keepNext w:val="0"/>
        <w:widowControl w:val="0"/>
        <w:bidi w:val="0"/>
        <w:spacing w:after="0"/>
        <w:ind w:firstLine="426"/>
        <w:jc w:val="both"/>
        <w:rPr>
          <w:rFonts w:ascii="Arial" w:hAnsi="Arial"/>
          <w:b w:val="0"/>
          <w:bCs w:val="0"/>
          <w:sz w:val="24"/>
        </w:rPr>
      </w:pPr>
    </w:p>
    <w:p w14:paraId="764D270E" w14:textId="77777777" w:rsidR="009A2083" w:rsidRPr="00102C2D" w:rsidRDefault="009A2083" w:rsidP="0020419A">
      <w:pPr>
        <w:pStyle w:val="a"/>
        <w:keepNext w:val="0"/>
        <w:widowControl w:val="0"/>
        <w:bidi w:val="0"/>
        <w:spacing w:after="0"/>
        <w:ind w:firstLine="426"/>
        <w:jc w:val="both"/>
        <w:rPr>
          <w:rFonts w:ascii="Arial" w:hAnsi="Arial"/>
          <w:b w:val="0"/>
          <w:bCs w:val="0"/>
          <w:sz w:val="24"/>
        </w:rPr>
      </w:pPr>
      <w:r w:rsidRPr="00102C2D">
        <w:rPr>
          <w:rFonts w:ascii="Arial" w:hAnsi="Arial"/>
          <w:b w:val="0"/>
          <w:bCs w:val="0"/>
          <w:sz w:val="24"/>
        </w:rPr>
        <w:t xml:space="preserve">The Midrash describes Moshe questioning how God can confine Himself </w:t>
      </w:r>
      <w:r w:rsidRPr="00102C2D">
        <w:rPr>
          <w:rFonts w:ascii="Arial" w:hAnsi="Arial"/>
          <w:b w:val="0"/>
          <w:bCs w:val="0"/>
          <w:sz w:val="24"/>
        </w:rPr>
        <w:lastRenderedPageBreak/>
        <w:t xml:space="preserve">within the four walls of the </w:t>
      </w:r>
      <w:r w:rsidRPr="00102C2D">
        <w:rPr>
          <w:rFonts w:ascii="Arial" w:hAnsi="Arial"/>
          <w:b w:val="0"/>
          <w:bCs w:val="0"/>
          <w:i/>
          <w:iCs/>
          <w:sz w:val="24"/>
        </w:rPr>
        <w:t>Mishkan</w:t>
      </w:r>
      <w:r w:rsidRPr="00102C2D">
        <w:rPr>
          <w:rFonts w:ascii="Arial" w:hAnsi="Arial"/>
          <w:b w:val="0"/>
          <w:bCs w:val="0"/>
          <w:sz w:val="24"/>
        </w:rPr>
        <w:t xml:space="preserve">. God replies that He will look to the world, and to man, for the model. The world, and man himself, express the confinement of God. God confines himself within physical dimensions – the human body, the size of the universe. This is the whole basis of </w:t>
      </w:r>
      <w:r w:rsidR="00ED483C" w:rsidRPr="00102C2D">
        <w:rPr>
          <w:rFonts w:ascii="Arial" w:hAnsi="Arial"/>
          <w:b w:val="0"/>
          <w:bCs w:val="0"/>
          <w:i/>
          <w:iCs/>
          <w:sz w:val="24"/>
        </w:rPr>
        <w:t>Kabbala</w:t>
      </w:r>
      <w:r w:rsidRPr="00102C2D">
        <w:rPr>
          <w:rFonts w:ascii="Arial" w:hAnsi="Arial"/>
          <w:b w:val="0"/>
          <w:bCs w:val="0"/>
          <w:sz w:val="24"/>
        </w:rPr>
        <w:t xml:space="preserve">. </w:t>
      </w:r>
    </w:p>
    <w:p w14:paraId="08E0486A" w14:textId="77777777" w:rsidR="00ED483C" w:rsidRPr="00102C2D" w:rsidRDefault="00ED483C" w:rsidP="0020419A">
      <w:pPr>
        <w:pStyle w:val="a"/>
        <w:keepNext w:val="0"/>
        <w:widowControl w:val="0"/>
        <w:bidi w:val="0"/>
        <w:spacing w:after="0"/>
        <w:ind w:firstLine="426"/>
        <w:jc w:val="both"/>
        <w:rPr>
          <w:rFonts w:ascii="Arial" w:hAnsi="Arial"/>
          <w:b w:val="0"/>
          <w:bCs w:val="0"/>
          <w:sz w:val="24"/>
        </w:rPr>
      </w:pPr>
    </w:p>
    <w:p w14:paraId="1F46B598" w14:textId="77777777" w:rsidR="009A2083" w:rsidRPr="00102C2D" w:rsidRDefault="009A2083" w:rsidP="0020419A">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Another midrash talks about the parallel between the basic elements of the </w:t>
      </w:r>
      <w:r w:rsidRPr="00102C2D">
        <w:rPr>
          <w:rFonts w:ascii="Arial" w:hAnsi="Arial"/>
          <w:b w:val="0"/>
          <w:bCs w:val="0"/>
          <w:i/>
          <w:iCs/>
          <w:sz w:val="24"/>
        </w:rPr>
        <w:t>Mishkan</w:t>
      </w:r>
      <w:r w:rsidRPr="00102C2D">
        <w:rPr>
          <w:rFonts w:ascii="Arial" w:hAnsi="Arial"/>
          <w:b w:val="0"/>
          <w:bCs w:val="0"/>
          <w:sz w:val="24"/>
        </w:rPr>
        <w:t xml:space="preserve"> – including the dyed threads of </w:t>
      </w:r>
      <w:r w:rsidRPr="00102C2D">
        <w:rPr>
          <w:rFonts w:ascii="Arial" w:hAnsi="Arial"/>
          <w:b w:val="0"/>
          <w:bCs w:val="0"/>
          <w:i/>
          <w:iCs/>
          <w:sz w:val="24"/>
        </w:rPr>
        <w:t>tekhelet</w:t>
      </w:r>
      <w:r w:rsidRPr="00102C2D">
        <w:rPr>
          <w:rFonts w:ascii="Arial" w:hAnsi="Arial"/>
          <w:b w:val="0"/>
          <w:bCs w:val="0"/>
          <w:sz w:val="24"/>
        </w:rPr>
        <w:t xml:space="preserve"> and </w:t>
      </w:r>
      <w:r w:rsidRPr="00102C2D">
        <w:rPr>
          <w:rFonts w:ascii="Arial" w:hAnsi="Arial"/>
          <w:b w:val="0"/>
          <w:bCs w:val="0"/>
          <w:i/>
          <w:iCs/>
          <w:sz w:val="24"/>
        </w:rPr>
        <w:t>argaman</w:t>
      </w:r>
      <w:r w:rsidRPr="00102C2D">
        <w:rPr>
          <w:rFonts w:ascii="Arial" w:hAnsi="Arial"/>
          <w:b w:val="0"/>
          <w:bCs w:val="0"/>
          <w:sz w:val="24"/>
        </w:rPr>
        <w:t xml:space="preserve">, and the goat skins – and the human body. God constricts himself within the </w:t>
      </w:r>
      <w:r w:rsidRPr="00102C2D">
        <w:rPr>
          <w:rFonts w:ascii="Arial" w:hAnsi="Arial"/>
          <w:b w:val="0"/>
          <w:bCs w:val="0"/>
          <w:i/>
          <w:iCs/>
          <w:sz w:val="24"/>
        </w:rPr>
        <w:t>Mishkan</w:t>
      </w:r>
      <w:r w:rsidRPr="00102C2D">
        <w:rPr>
          <w:rFonts w:ascii="Arial" w:hAnsi="Arial"/>
          <w:b w:val="0"/>
          <w:bCs w:val="0"/>
          <w:sz w:val="24"/>
        </w:rPr>
        <w:t xml:space="preserve">, and within man. Similarly, Nechama Leibowitz offers a fascinating analysis of the precise parallel between the order of the building of the </w:t>
      </w:r>
      <w:r w:rsidRPr="00102C2D">
        <w:rPr>
          <w:rFonts w:ascii="Arial" w:hAnsi="Arial"/>
          <w:b w:val="0"/>
          <w:bCs w:val="0"/>
          <w:i/>
          <w:iCs/>
          <w:sz w:val="24"/>
        </w:rPr>
        <w:t>Mishkan</w:t>
      </w:r>
      <w:r w:rsidRPr="00102C2D">
        <w:rPr>
          <w:rFonts w:ascii="Arial" w:hAnsi="Arial"/>
          <w:b w:val="0"/>
          <w:bCs w:val="0"/>
          <w:sz w:val="24"/>
        </w:rPr>
        <w:t>, and the order of the creation of the world.</w:t>
      </w:r>
    </w:p>
    <w:p w14:paraId="76B14CB3" w14:textId="77777777" w:rsidR="00ED483C" w:rsidRPr="00102C2D" w:rsidRDefault="00ED483C" w:rsidP="0020419A">
      <w:pPr>
        <w:pStyle w:val="a"/>
        <w:keepNext w:val="0"/>
        <w:widowControl w:val="0"/>
        <w:bidi w:val="0"/>
        <w:spacing w:after="0"/>
        <w:ind w:firstLine="720"/>
        <w:jc w:val="both"/>
        <w:rPr>
          <w:rFonts w:ascii="Arial" w:hAnsi="Arial"/>
          <w:b w:val="0"/>
          <w:bCs w:val="0"/>
          <w:sz w:val="24"/>
        </w:rPr>
      </w:pPr>
    </w:p>
    <w:p w14:paraId="0AD86FFC" w14:textId="77777777" w:rsidR="009A2083" w:rsidRPr="00102C2D" w:rsidRDefault="009A2083" w:rsidP="0020419A">
      <w:pPr>
        <w:pStyle w:val="a"/>
        <w:keepNext w:val="0"/>
        <w:widowControl w:val="0"/>
        <w:bidi w:val="0"/>
        <w:spacing w:after="0"/>
        <w:ind w:firstLine="720"/>
        <w:jc w:val="both"/>
        <w:rPr>
          <w:rFonts w:ascii="Arial" w:hAnsi="Arial"/>
          <w:b w:val="0"/>
          <w:bCs w:val="0"/>
          <w:sz w:val="24"/>
        </w:rPr>
      </w:pPr>
      <w:r w:rsidRPr="00102C2D">
        <w:rPr>
          <w:rFonts w:ascii="Arial" w:hAnsi="Arial"/>
          <w:b w:val="0"/>
          <w:bCs w:val="0"/>
          <w:sz w:val="24"/>
        </w:rPr>
        <w:t xml:space="preserve">What emerges from these parallels is that God's Name finds its place in the </w:t>
      </w:r>
      <w:r w:rsidRPr="00102C2D">
        <w:rPr>
          <w:rFonts w:ascii="Arial" w:hAnsi="Arial"/>
          <w:b w:val="0"/>
          <w:bCs w:val="0"/>
          <w:i/>
          <w:iCs/>
          <w:sz w:val="24"/>
        </w:rPr>
        <w:t>Mishkan</w:t>
      </w:r>
      <w:r w:rsidRPr="00102C2D">
        <w:rPr>
          <w:rFonts w:ascii="Arial" w:hAnsi="Arial"/>
          <w:b w:val="0"/>
          <w:bCs w:val="0"/>
          <w:sz w:val="24"/>
        </w:rPr>
        <w:t xml:space="preserve">, in the world, and in man. The Divine Name that rests within man should find expression in the </w:t>
      </w:r>
      <w:r w:rsidR="005B0303" w:rsidRPr="00102C2D">
        <w:rPr>
          <w:rFonts w:ascii="Arial" w:hAnsi="Arial"/>
          <w:b w:val="0"/>
          <w:bCs w:val="0"/>
          <w:i/>
          <w:iCs/>
          <w:sz w:val="24"/>
        </w:rPr>
        <w:t>sukka</w:t>
      </w:r>
      <w:r w:rsidRPr="00102C2D">
        <w:rPr>
          <w:rFonts w:ascii="Arial" w:hAnsi="Arial"/>
          <w:b w:val="0"/>
          <w:bCs w:val="0"/>
          <w:sz w:val="24"/>
        </w:rPr>
        <w:t>, in prayer, and in every commandment that we perform.</w:t>
      </w:r>
    </w:p>
    <w:p w14:paraId="2C4CBAE3" w14:textId="77777777" w:rsidR="009A2083" w:rsidRPr="00102C2D" w:rsidRDefault="009A2083" w:rsidP="0020419A">
      <w:pPr>
        <w:pStyle w:val="a"/>
        <w:keepNext w:val="0"/>
        <w:widowControl w:val="0"/>
        <w:bidi w:val="0"/>
        <w:spacing w:after="0"/>
        <w:ind w:firstLine="426"/>
        <w:jc w:val="both"/>
        <w:rPr>
          <w:rFonts w:ascii="Arial" w:hAnsi="Arial"/>
          <w:b w:val="0"/>
          <w:bCs w:val="0"/>
          <w:sz w:val="24"/>
        </w:rPr>
      </w:pPr>
    </w:p>
    <w:p w14:paraId="16AA73FA" w14:textId="77777777" w:rsidR="009A2083" w:rsidRPr="00102C2D" w:rsidRDefault="0020419A" w:rsidP="0020419A">
      <w:pPr>
        <w:pStyle w:val="a"/>
        <w:keepNext w:val="0"/>
        <w:widowControl w:val="0"/>
        <w:bidi w:val="0"/>
        <w:spacing w:after="0"/>
        <w:jc w:val="both"/>
        <w:rPr>
          <w:rFonts w:ascii="Arial" w:hAnsi="Arial"/>
          <w:b w:val="0"/>
          <w:bCs w:val="0"/>
          <w:sz w:val="24"/>
        </w:rPr>
      </w:pPr>
      <w:r>
        <w:rPr>
          <w:rFonts w:ascii="Arial" w:hAnsi="Arial"/>
          <w:b w:val="0"/>
          <w:bCs w:val="0"/>
          <w:sz w:val="24"/>
        </w:rPr>
        <w:t>(This sicha was delivered at seuda shelishit, Shabbat parashat Teruma 5772 [2012].)</w:t>
      </w:r>
    </w:p>
    <w:sectPr w:rsidR="009A2083" w:rsidRPr="00102C2D" w:rsidSect="00D261D3">
      <w:footerReference w:type="first" r:id="rId7"/>
      <w:type w:val="continuous"/>
      <w:pgSz w:w="12240" w:h="15840" w:code="1"/>
      <w:pgMar w:top="1440" w:right="1797" w:bottom="1440" w:left="1797" w:header="709" w:footer="709" w:gutter="0"/>
      <w:cols w:space="397"/>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1098F" w14:textId="77777777" w:rsidR="00A61EFE" w:rsidRDefault="00A61EFE">
      <w:r>
        <w:separator/>
      </w:r>
    </w:p>
  </w:endnote>
  <w:endnote w:type="continuationSeparator" w:id="0">
    <w:p w14:paraId="5F4F2E07" w14:textId="77777777" w:rsidR="00A61EFE" w:rsidRDefault="00A6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89736" w14:textId="77777777" w:rsidR="00AE39C8" w:rsidRDefault="00AE39C8">
    <w:pPr>
      <w:pStyle w:val="Footer"/>
      <w:jc w:val="center"/>
    </w:pPr>
    <w:r>
      <w:fldChar w:fldCharType="begin"/>
    </w:r>
    <w:r>
      <w:instrText xml:space="preserve"> PAGE   \* MERGEFORMAT </w:instrText>
    </w:r>
    <w:r>
      <w:fldChar w:fldCharType="separate"/>
    </w:r>
    <w:r>
      <w:rPr>
        <w:noProof/>
      </w:rPr>
      <w:t>2</w:t>
    </w:r>
    <w:r>
      <w:rPr>
        <w:noProof/>
      </w:rPr>
      <w:fldChar w:fldCharType="end"/>
    </w:r>
  </w:p>
  <w:p w14:paraId="627EC857" w14:textId="77777777" w:rsidR="00AE39C8" w:rsidRDefault="00AE3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D5B35" w14:textId="77777777" w:rsidR="00A61EFE" w:rsidRDefault="00A61EFE" w:rsidP="005B0303">
      <w:pPr>
        <w:bidi w:val="0"/>
      </w:pPr>
      <w:r>
        <w:separator/>
      </w:r>
    </w:p>
  </w:footnote>
  <w:footnote w:type="continuationSeparator" w:id="0">
    <w:p w14:paraId="7BC97F5D" w14:textId="77777777" w:rsidR="00A61EFE" w:rsidRDefault="00A61EFE">
      <w:r>
        <w:continuationSeparator/>
      </w:r>
    </w:p>
  </w:footnote>
  <w:footnote w:id="1">
    <w:p w14:paraId="76498A87" w14:textId="77777777" w:rsidR="00B056D2" w:rsidRPr="00102C2D" w:rsidRDefault="00B056D2" w:rsidP="0020419A">
      <w:pPr>
        <w:pStyle w:val="FootnoteText"/>
        <w:bidi w:val="0"/>
        <w:spacing w:after="0" w:line="240" w:lineRule="auto"/>
        <w:ind w:left="0" w:firstLine="0"/>
        <w:rPr>
          <w:rFonts w:ascii="Arial" w:hAnsi="Arial" w:cs="Arial"/>
          <w:szCs w:val="20"/>
        </w:rPr>
      </w:pPr>
      <w:r w:rsidRPr="00102C2D">
        <w:rPr>
          <w:rStyle w:val="FootnoteReference"/>
          <w:rFonts w:ascii="Arial" w:hAnsi="Arial" w:cs="Arial"/>
          <w:sz w:val="20"/>
          <w:szCs w:val="20"/>
        </w:rPr>
        <w:footnoteRef/>
      </w:r>
      <w:r w:rsidRPr="00102C2D">
        <w:rPr>
          <w:rFonts w:ascii="Arial" w:hAnsi="Arial" w:cs="Arial"/>
          <w:szCs w:val="20"/>
          <w:rtl/>
        </w:rPr>
        <w:t xml:space="preserve"> </w:t>
      </w:r>
      <w:r w:rsidRPr="00102C2D">
        <w:rPr>
          <w:rFonts w:ascii="Arial" w:hAnsi="Arial" w:cs="Arial"/>
          <w:szCs w:val="20"/>
        </w:rPr>
        <w:t xml:space="preserve">The same message is conveyed in other </w:t>
      </w:r>
      <w:r w:rsidRPr="00102C2D">
        <w:rPr>
          <w:rFonts w:ascii="Arial" w:hAnsi="Arial" w:cs="Arial"/>
          <w:i/>
          <w:iCs/>
          <w:szCs w:val="20"/>
        </w:rPr>
        <w:t>midrashim</w:t>
      </w:r>
      <w:r w:rsidRPr="00102C2D">
        <w:rPr>
          <w:rFonts w:ascii="Arial" w:hAnsi="Arial" w:cs="Arial"/>
          <w:szCs w:val="20"/>
        </w:rPr>
        <w:t>, some even more explicit in this regard. This particular midrash is cited here because of its juxtaposition to the one cited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16cid:durableId="1612784418">
    <w:abstractNumId w:val="26"/>
  </w:num>
  <w:num w:numId="2" w16cid:durableId="374936310">
    <w:abstractNumId w:val="21"/>
  </w:num>
  <w:num w:numId="3" w16cid:durableId="404036382">
    <w:abstractNumId w:val="30"/>
  </w:num>
  <w:num w:numId="4" w16cid:durableId="2046060435">
    <w:abstractNumId w:val="14"/>
  </w:num>
  <w:num w:numId="5" w16cid:durableId="1297875455">
    <w:abstractNumId w:val="4"/>
  </w:num>
  <w:num w:numId="6" w16cid:durableId="1224872713">
    <w:abstractNumId w:val="24"/>
  </w:num>
  <w:num w:numId="7" w16cid:durableId="2101675856">
    <w:abstractNumId w:val="12"/>
  </w:num>
  <w:num w:numId="8" w16cid:durableId="669021114">
    <w:abstractNumId w:val="29"/>
  </w:num>
  <w:num w:numId="9" w16cid:durableId="1809588729">
    <w:abstractNumId w:val="0"/>
  </w:num>
  <w:num w:numId="10" w16cid:durableId="98987415">
    <w:abstractNumId w:val="6"/>
  </w:num>
  <w:num w:numId="11" w16cid:durableId="97414443">
    <w:abstractNumId w:val="25"/>
  </w:num>
  <w:num w:numId="12" w16cid:durableId="1475945432">
    <w:abstractNumId w:val="8"/>
  </w:num>
  <w:num w:numId="13" w16cid:durableId="1474445055">
    <w:abstractNumId w:val="18"/>
  </w:num>
  <w:num w:numId="14" w16cid:durableId="2085952863">
    <w:abstractNumId w:val="15"/>
  </w:num>
  <w:num w:numId="15" w16cid:durableId="1839731078">
    <w:abstractNumId w:val="20"/>
  </w:num>
  <w:num w:numId="16" w16cid:durableId="1811316021">
    <w:abstractNumId w:val="7"/>
  </w:num>
  <w:num w:numId="17" w16cid:durableId="629437012">
    <w:abstractNumId w:val="11"/>
  </w:num>
  <w:num w:numId="18" w16cid:durableId="1437170058">
    <w:abstractNumId w:val="13"/>
  </w:num>
  <w:num w:numId="19" w16cid:durableId="1906989628">
    <w:abstractNumId w:val="23"/>
  </w:num>
  <w:num w:numId="20" w16cid:durableId="2097090981">
    <w:abstractNumId w:val="3"/>
  </w:num>
  <w:num w:numId="21" w16cid:durableId="321351039">
    <w:abstractNumId w:val="22"/>
  </w:num>
  <w:num w:numId="22" w16cid:durableId="1941638272">
    <w:abstractNumId w:val="5"/>
  </w:num>
  <w:num w:numId="23" w16cid:durableId="1140224405">
    <w:abstractNumId w:val="9"/>
  </w:num>
  <w:num w:numId="24" w16cid:durableId="548688570">
    <w:abstractNumId w:val="2"/>
  </w:num>
  <w:num w:numId="25" w16cid:durableId="1598126415">
    <w:abstractNumId w:val="16"/>
  </w:num>
  <w:num w:numId="26" w16cid:durableId="263659171">
    <w:abstractNumId w:val="28"/>
  </w:num>
  <w:num w:numId="27" w16cid:durableId="249849406">
    <w:abstractNumId w:val="1"/>
  </w:num>
  <w:num w:numId="28" w16cid:durableId="923297330">
    <w:abstractNumId w:val="27"/>
  </w:num>
  <w:num w:numId="29" w16cid:durableId="1275209121">
    <w:abstractNumId w:val="10"/>
  </w:num>
  <w:num w:numId="30" w16cid:durableId="1110780238">
    <w:abstractNumId w:val="19"/>
  </w:num>
  <w:num w:numId="31" w16cid:durableId="16593788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1159E"/>
    <w:rsid w:val="00015C4E"/>
    <w:rsid w:val="00027805"/>
    <w:rsid w:val="00056413"/>
    <w:rsid w:val="00062C83"/>
    <w:rsid w:val="0006305C"/>
    <w:rsid w:val="000773F4"/>
    <w:rsid w:val="000A1BE6"/>
    <w:rsid w:val="000A5D16"/>
    <w:rsid w:val="000B466F"/>
    <w:rsid w:val="00102C2D"/>
    <w:rsid w:val="001051EE"/>
    <w:rsid w:val="00113530"/>
    <w:rsid w:val="001162A4"/>
    <w:rsid w:val="00116454"/>
    <w:rsid w:val="00130F07"/>
    <w:rsid w:val="001571DB"/>
    <w:rsid w:val="001615CD"/>
    <w:rsid w:val="00163EE5"/>
    <w:rsid w:val="00191CE4"/>
    <w:rsid w:val="001B7F24"/>
    <w:rsid w:val="001C1CAA"/>
    <w:rsid w:val="001C4E63"/>
    <w:rsid w:val="001E3883"/>
    <w:rsid w:val="0020419A"/>
    <w:rsid w:val="00276AEE"/>
    <w:rsid w:val="002774BA"/>
    <w:rsid w:val="0028571F"/>
    <w:rsid w:val="00293BED"/>
    <w:rsid w:val="002A1F61"/>
    <w:rsid w:val="002A6B3A"/>
    <w:rsid w:val="002D22C4"/>
    <w:rsid w:val="002E0D3F"/>
    <w:rsid w:val="00307245"/>
    <w:rsid w:val="003128B3"/>
    <w:rsid w:val="003242CC"/>
    <w:rsid w:val="003320EC"/>
    <w:rsid w:val="003403F3"/>
    <w:rsid w:val="00343FB2"/>
    <w:rsid w:val="00351974"/>
    <w:rsid w:val="0037776B"/>
    <w:rsid w:val="00383BEA"/>
    <w:rsid w:val="003B10E1"/>
    <w:rsid w:val="003C07F9"/>
    <w:rsid w:val="003E3654"/>
    <w:rsid w:val="004148C3"/>
    <w:rsid w:val="00421541"/>
    <w:rsid w:val="00431FA5"/>
    <w:rsid w:val="004423DD"/>
    <w:rsid w:val="00475741"/>
    <w:rsid w:val="004F7707"/>
    <w:rsid w:val="00540014"/>
    <w:rsid w:val="00545416"/>
    <w:rsid w:val="00554D45"/>
    <w:rsid w:val="0058723E"/>
    <w:rsid w:val="005B0303"/>
    <w:rsid w:val="00622169"/>
    <w:rsid w:val="00622528"/>
    <w:rsid w:val="0062477E"/>
    <w:rsid w:val="00666CEB"/>
    <w:rsid w:val="00680CBB"/>
    <w:rsid w:val="00731FFA"/>
    <w:rsid w:val="00737519"/>
    <w:rsid w:val="007738DC"/>
    <w:rsid w:val="00783134"/>
    <w:rsid w:val="007915D4"/>
    <w:rsid w:val="007A3EDF"/>
    <w:rsid w:val="007C0DC9"/>
    <w:rsid w:val="007C2346"/>
    <w:rsid w:val="007D5E6A"/>
    <w:rsid w:val="0083408F"/>
    <w:rsid w:val="0087274B"/>
    <w:rsid w:val="00890769"/>
    <w:rsid w:val="008A0C18"/>
    <w:rsid w:val="008A2E38"/>
    <w:rsid w:val="008A35C3"/>
    <w:rsid w:val="008C169E"/>
    <w:rsid w:val="0094617E"/>
    <w:rsid w:val="009565EF"/>
    <w:rsid w:val="009737F2"/>
    <w:rsid w:val="009A0FB2"/>
    <w:rsid w:val="009A2083"/>
    <w:rsid w:val="00A47B1D"/>
    <w:rsid w:val="00A61EFE"/>
    <w:rsid w:val="00A70ABB"/>
    <w:rsid w:val="00AA4FCC"/>
    <w:rsid w:val="00AB6820"/>
    <w:rsid w:val="00AE39C8"/>
    <w:rsid w:val="00B056D2"/>
    <w:rsid w:val="00B06009"/>
    <w:rsid w:val="00B74501"/>
    <w:rsid w:val="00BA35A9"/>
    <w:rsid w:val="00BB3B92"/>
    <w:rsid w:val="00BD5546"/>
    <w:rsid w:val="00BE1CB3"/>
    <w:rsid w:val="00BE6E4D"/>
    <w:rsid w:val="00BF08BD"/>
    <w:rsid w:val="00BF4E32"/>
    <w:rsid w:val="00C03229"/>
    <w:rsid w:val="00C402C9"/>
    <w:rsid w:val="00C5501D"/>
    <w:rsid w:val="00C55677"/>
    <w:rsid w:val="00C5614D"/>
    <w:rsid w:val="00C72129"/>
    <w:rsid w:val="00CB2FAC"/>
    <w:rsid w:val="00CD2010"/>
    <w:rsid w:val="00CD7181"/>
    <w:rsid w:val="00D0716C"/>
    <w:rsid w:val="00D139EF"/>
    <w:rsid w:val="00D261D3"/>
    <w:rsid w:val="00D70B31"/>
    <w:rsid w:val="00D73A0A"/>
    <w:rsid w:val="00D774DD"/>
    <w:rsid w:val="00D84C61"/>
    <w:rsid w:val="00D9636F"/>
    <w:rsid w:val="00DA0136"/>
    <w:rsid w:val="00DD60EA"/>
    <w:rsid w:val="00E232AA"/>
    <w:rsid w:val="00E72351"/>
    <w:rsid w:val="00E84C14"/>
    <w:rsid w:val="00EB0BF4"/>
    <w:rsid w:val="00ED483C"/>
    <w:rsid w:val="00ED7E69"/>
    <w:rsid w:val="00EF39A2"/>
    <w:rsid w:val="00F3664E"/>
    <w:rsid w:val="00F44432"/>
    <w:rsid w:val="00F57159"/>
    <w:rsid w:val="00F920C3"/>
    <w:rsid w:val="00FB472F"/>
    <w:rsid w:val="00FD7FC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2E424DEE"/>
  <w15:chartTrackingRefBased/>
  <w15:docId w15:val="{98EC204D-C8FE-4590-9876-5FD591E3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61"/>
    <w:pPr>
      <w:autoSpaceDE w:val="0"/>
      <w:autoSpaceDN w:val="0"/>
      <w:bidi/>
      <w:spacing w:after="120" w:line="280" w:lineRule="exact"/>
      <w:jc w:val="both"/>
    </w:pPr>
    <w:rPr>
      <w:rFonts w:cs="Narkisim"/>
      <w:szCs w:val="22"/>
      <w:lang w:val="en-US" w:eastAsia="en-US"/>
    </w:rPr>
  </w:style>
  <w:style w:type="paragraph" w:styleId="Heading1">
    <w:name w:val="heading 1"/>
    <w:basedOn w:val="Normal"/>
    <w:next w:val="Normal"/>
    <w:link w:val="Heading1Char"/>
    <w:uiPriority w:val="99"/>
    <w:qFormat/>
    <w:rsid w:val="002A1F61"/>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rsid w:val="002A1F61"/>
    <w:pPr>
      <w:spacing w:after="80"/>
      <w:outlineLvl w:val="1"/>
    </w:pPr>
    <w:rPr>
      <w:b/>
      <w:sz w:val="24"/>
      <w:szCs w:val="28"/>
    </w:rPr>
  </w:style>
  <w:style w:type="paragraph" w:styleId="Heading3">
    <w:name w:val="heading 3"/>
    <w:basedOn w:val="Heading2"/>
    <w:next w:val="Normal"/>
    <w:link w:val="Heading3Char"/>
    <w:uiPriority w:val="99"/>
    <w:qFormat/>
    <w:rsid w:val="002A1F61"/>
    <w:pPr>
      <w:spacing w:line="280" w:lineRule="exact"/>
      <w:jc w:val="left"/>
      <w:outlineLvl w:val="2"/>
    </w:pPr>
    <w:rPr>
      <w:b w:val="0"/>
      <w:szCs w:val="22"/>
    </w:rPr>
  </w:style>
  <w:style w:type="paragraph" w:styleId="Heading4">
    <w:name w:val="heading 4"/>
    <w:basedOn w:val="Normal"/>
    <w:next w:val="Normal"/>
    <w:link w:val="Heading4Char"/>
    <w:uiPriority w:val="99"/>
    <w:qFormat/>
    <w:rsid w:val="002A1F61"/>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rsid w:val="002A1F61"/>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1F6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2A1F6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2A1F61"/>
    <w:rPr>
      <w:rFonts w:ascii="Cambria" w:eastAsia="Times New Roman" w:hAnsi="Cambria" w:cs="Times New Roman"/>
      <w:b/>
      <w:bCs/>
      <w:sz w:val="26"/>
      <w:szCs w:val="26"/>
    </w:rPr>
  </w:style>
  <w:style w:type="character" w:customStyle="1" w:styleId="Heading4Char">
    <w:name w:val="Heading 4 Char"/>
    <w:link w:val="Heading4"/>
    <w:uiPriority w:val="9"/>
    <w:semiHidden/>
    <w:rsid w:val="002A1F61"/>
    <w:rPr>
      <w:rFonts w:ascii="Calibri" w:eastAsia="Times New Roman" w:hAnsi="Calibri" w:cs="Arial"/>
      <w:b/>
      <w:bCs/>
      <w:sz w:val="28"/>
      <w:szCs w:val="28"/>
    </w:rPr>
  </w:style>
  <w:style w:type="character" w:customStyle="1" w:styleId="Heading5Char">
    <w:name w:val="Heading 5 Char"/>
    <w:link w:val="Heading5"/>
    <w:uiPriority w:val="9"/>
    <w:semiHidden/>
    <w:rsid w:val="002A1F61"/>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2A1F61"/>
    <w:pPr>
      <w:spacing w:line="220" w:lineRule="exact"/>
      <w:ind w:left="284" w:hanging="284"/>
    </w:pPr>
    <w:rPr>
      <w:position w:val="6"/>
      <w:szCs w:val="18"/>
    </w:rPr>
  </w:style>
  <w:style w:type="character" w:customStyle="1" w:styleId="FootnoteTextChar">
    <w:name w:val="Footnote Text Char"/>
    <w:link w:val="FootnoteText"/>
    <w:uiPriority w:val="99"/>
    <w:rsid w:val="002A1F61"/>
    <w:rPr>
      <w:rFonts w:cs="Narkisim"/>
      <w:sz w:val="20"/>
      <w:szCs w:val="20"/>
    </w:rPr>
  </w:style>
  <w:style w:type="character" w:styleId="FootnoteReference">
    <w:name w:val="footnote reference"/>
    <w:uiPriority w:val="99"/>
    <w:rsid w:val="002A1F61"/>
    <w:rPr>
      <w:rFonts w:ascii="Narkisim" w:eastAsia="Times New Roman" w:hAnsi="Narkisim" w:cs="Narkisim"/>
      <w:position w:val="6"/>
      <w:sz w:val="18"/>
      <w:szCs w:val="18"/>
      <w:lang w:bidi="he-IL"/>
    </w:rPr>
  </w:style>
  <w:style w:type="character" w:styleId="Hyperlink">
    <w:name w:val="Hyperlink"/>
    <w:uiPriority w:val="99"/>
    <w:rsid w:val="002A1F61"/>
    <w:rPr>
      <w:rFonts w:cs="Narkisim"/>
      <w:color w:val="0000FF"/>
      <w:u w:val="single"/>
      <w:lang w:bidi="he-IL"/>
    </w:rPr>
  </w:style>
  <w:style w:type="paragraph" w:styleId="Header">
    <w:name w:val="header"/>
    <w:basedOn w:val="Normal"/>
    <w:link w:val="HeaderChar"/>
    <w:uiPriority w:val="99"/>
    <w:rsid w:val="002A1F61"/>
    <w:pPr>
      <w:tabs>
        <w:tab w:val="center" w:pos="4153"/>
        <w:tab w:val="right" w:pos="8306"/>
      </w:tabs>
    </w:pPr>
  </w:style>
  <w:style w:type="character" w:customStyle="1" w:styleId="HeaderChar">
    <w:name w:val="Header Char"/>
    <w:link w:val="Header"/>
    <w:uiPriority w:val="99"/>
    <w:semiHidden/>
    <w:rsid w:val="002A1F61"/>
    <w:rPr>
      <w:rFonts w:cs="Narkisim"/>
      <w:sz w:val="20"/>
    </w:rPr>
  </w:style>
  <w:style w:type="paragraph" w:customStyle="1" w:styleId="a">
    <w:name w:val="פרשה"/>
    <w:basedOn w:val="Heading1"/>
    <w:uiPriority w:val="99"/>
    <w:rsid w:val="002A1F61"/>
    <w:pPr>
      <w:spacing w:before="0" w:after="60"/>
      <w:jc w:val="left"/>
    </w:pPr>
    <w:rPr>
      <w:rFonts w:ascii="Times New Roman" w:hAnsi="Times New Roman"/>
      <w:b/>
      <w:sz w:val="46"/>
      <w:szCs w:val="24"/>
    </w:rPr>
  </w:style>
  <w:style w:type="paragraph" w:styleId="Quote">
    <w:name w:val="Quote"/>
    <w:basedOn w:val="Normal"/>
    <w:link w:val="QuoteChar"/>
    <w:qFormat/>
    <w:rsid w:val="002A1F61"/>
    <w:pPr>
      <w:tabs>
        <w:tab w:val="right" w:pos="4620"/>
      </w:tabs>
      <w:ind w:left="567"/>
    </w:pPr>
  </w:style>
  <w:style w:type="character" w:customStyle="1" w:styleId="QuoteChar">
    <w:name w:val="Quote Char"/>
    <w:link w:val="Quote"/>
    <w:rsid w:val="002A1F61"/>
    <w:rPr>
      <w:rFonts w:cs="Narkisim"/>
      <w:i/>
      <w:iCs/>
      <w:color w:val="000000"/>
      <w:sz w:val="20"/>
    </w:rPr>
  </w:style>
  <w:style w:type="paragraph" w:customStyle="1" w:styleId="a0">
    <w:name w:val="לוגו תחתון"/>
    <w:basedOn w:val="Normal"/>
    <w:uiPriority w:val="99"/>
    <w:rsid w:val="002A1F61"/>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2A1F61"/>
    <w:pPr>
      <w:tabs>
        <w:tab w:val="center" w:pos="4153"/>
        <w:tab w:val="right" w:pos="8306"/>
      </w:tabs>
    </w:pPr>
    <w:rPr>
      <w:szCs w:val="20"/>
    </w:rPr>
  </w:style>
  <w:style w:type="character" w:customStyle="1" w:styleId="FooterChar">
    <w:name w:val="Footer Char"/>
    <w:link w:val="Footer"/>
    <w:uiPriority w:val="99"/>
    <w:rsid w:val="002A1F61"/>
    <w:rPr>
      <w:rFonts w:cs="Narkisim"/>
      <w:sz w:val="20"/>
    </w:rPr>
  </w:style>
  <w:style w:type="character" w:styleId="PageNumber">
    <w:name w:val="page number"/>
    <w:uiPriority w:val="99"/>
    <w:rsid w:val="002A1F61"/>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lang w:val="en-US" w:eastAsia="en-US"/>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customStyle="1" w:styleId="il">
    <w:name w:val="il"/>
    <w:rsid w:val="00C03229"/>
  </w:style>
  <w:style w:type="character" w:styleId="Emphasis">
    <w:name w:val="Emphasis"/>
    <w:uiPriority w:val="20"/>
    <w:qFormat/>
    <w:rsid w:val="00C03229"/>
    <w:rPr>
      <w:i/>
      <w:iCs/>
    </w:rPr>
  </w:style>
  <w:style w:type="paragraph" w:customStyle="1" w:styleId="CC">
    <w:name w:val="CC"/>
    <w:basedOn w:val="BodyText"/>
    <w:rsid w:val="00D261D3"/>
    <w:pPr>
      <w:keepLines/>
      <w:widowControl w:val="0"/>
      <w:autoSpaceDE/>
      <w:autoSpaceDN/>
      <w:bidi w:val="0"/>
      <w:spacing w:after="160" w:line="360" w:lineRule="auto"/>
      <w:ind w:left="360" w:hanging="360"/>
    </w:pPr>
    <w:rPr>
      <w:rFonts w:cs="Times New Roman"/>
      <w:szCs w:val="20"/>
    </w:rPr>
  </w:style>
  <w:style w:type="character" w:styleId="Strong">
    <w:name w:val="Strong"/>
    <w:uiPriority w:val="22"/>
    <w:qFormat/>
    <w:rsid w:val="00D261D3"/>
    <w:rPr>
      <w:b/>
      <w:bCs/>
    </w:rPr>
  </w:style>
  <w:style w:type="paragraph" w:styleId="BodyText">
    <w:name w:val="Body Text"/>
    <w:basedOn w:val="Normal"/>
    <w:link w:val="BodyTextChar"/>
    <w:uiPriority w:val="99"/>
    <w:semiHidden/>
    <w:unhideWhenUsed/>
    <w:rsid w:val="00D261D3"/>
  </w:style>
  <w:style w:type="character" w:customStyle="1" w:styleId="BodyTextChar">
    <w:name w:val="Body Text Char"/>
    <w:link w:val="BodyText"/>
    <w:uiPriority w:val="99"/>
    <w:semiHidden/>
    <w:rsid w:val="00D261D3"/>
    <w:rPr>
      <w:rFonts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785">
      <w:bodyDiv w:val="1"/>
      <w:marLeft w:val="0"/>
      <w:marRight w:val="0"/>
      <w:marTop w:val="0"/>
      <w:marBottom w:val="0"/>
      <w:divBdr>
        <w:top w:val="none" w:sz="0" w:space="0" w:color="auto"/>
        <w:left w:val="none" w:sz="0" w:space="0" w:color="auto"/>
        <w:bottom w:val="none" w:sz="0" w:space="0" w:color="auto"/>
        <w:right w:val="none" w:sz="0" w:space="0" w:color="auto"/>
      </w:divBdr>
      <w:divsChild>
        <w:div w:id="334844461">
          <w:marLeft w:val="0"/>
          <w:marRight w:val="0"/>
          <w:marTop w:val="0"/>
          <w:marBottom w:val="0"/>
          <w:divBdr>
            <w:top w:val="none" w:sz="0" w:space="0" w:color="auto"/>
            <w:left w:val="none" w:sz="0" w:space="0" w:color="auto"/>
            <w:bottom w:val="none" w:sz="0" w:space="0" w:color="auto"/>
            <w:right w:val="none" w:sz="0" w:space="0" w:color="auto"/>
          </w:divBdr>
        </w:div>
        <w:div w:id="542250313">
          <w:marLeft w:val="0"/>
          <w:marRight w:val="0"/>
          <w:marTop w:val="0"/>
          <w:marBottom w:val="0"/>
          <w:divBdr>
            <w:top w:val="none" w:sz="0" w:space="0" w:color="auto"/>
            <w:left w:val="none" w:sz="0" w:space="0" w:color="auto"/>
            <w:bottom w:val="none" w:sz="0" w:space="0" w:color="auto"/>
            <w:right w:val="none" w:sz="0" w:space="0" w:color="auto"/>
          </w:divBdr>
        </w:div>
        <w:div w:id="791022704">
          <w:marLeft w:val="0"/>
          <w:marRight w:val="0"/>
          <w:marTop w:val="0"/>
          <w:marBottom w:val="0"/>
          <w:divBdr>
            <w:top w:val="none" w:sz="0" w:space="0" w:color="auto"/>
            <w:left w:val="none" w:sz="0" w:space="0" w:color="auto"/>
            <w:bottom w:val="none" w:sz="0" w:space="0" w:color="auto"/>
            <w:right w:val="none" w:sz="0" w:space="0" w:color="auto"/>
          </w:divBdr>
        </w:div>
        <w:div w:id="969823259">
          <w:marLeft w:val="0"/>
          <w:marRight w:val="0"/>
          <w:marTop w:val="0"/>
          <w:marBottom w:val="0"/>
          <w:divBdr>
            <w:top w:val="none" w:sz="0" w:space="0" w:color="auto"/>
            <w:left w:val="none" w:sz="0" w:space="0" w:color="auto"/>
            <w:bottom w:val="none" w:sz="0" w:space="0" w:color="auto"/>
            <w:right w:val="none" w:sz="0" w:space="0" w:color="auto"/>
          </w:divBdr>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Andy Riffkin</cp:lastModifiedBy>
  <cp:revision>2</cp:revision>
  <cp:lastPrinted>2001-10-24T10:13:00Z</cp:lastPrinted>
  <dcterms:created xsi:type="dcterms:W3CDTF">2025-02-23T12:51:00Z</dcterms:created>
  <dcterms:modified xsi:type="dcterms:W3CDTF">2025-02-23T12:51:00Z</dcterms:modified>
</cp:coreProperties>
</file>