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EFA6" w14:textId="77777777" w:rsidR="00064ED0" w:rsidRPr="00E14E5D" w:rsidRDefault="00064ED0" w:rsidP="00064ED0">
      <w:pPr>
        <w:pStyle w:val="CC"/>
        <w:keepLines w:val="0"/>
        <w:spacing w:after="0"/>
        <w:ind w:left="0" w:firstLine="0"/>
        <w:jc w:val="center"/>
        <w:rPr>
          <w:rFonts w:ascii="Arial" w:hAnsi="Arial" w:cs="Arial"/>
          <w:sz w:val="24"/>
          <w:szCs w:val="24"/>
          <w:lang w:val="en-GB"/>
        </w:rPr>
      </w:pPr>
      <w:r w:rsidRPr="00E14E5D">
        <w:rPr>
          <w:rFonts w:ascii="Arial" w:hAnsi="Arial" w:cs="Arial"/>
          <w:sz w:val="24"/>
          <w:szCs w:val="24"/>
          <w:lang w:val="en-GB"/>
        </w:rPr>
        <w:t>YESHIVAT HAR ETZION</w:t>
      </w:r>
    </w:p>
    <w:p w14:paraId="27A27A1D" w14:textId="77777777" w:rsidR="00064ED0" w:rsidRPr="00E14E5D" w:rsidRDefault="00064ED0" w:rsidP="00064ED0">
      <w:pPr>
        <w:pStyle w:val="CC"/>
        <w:keepLines w:val="0"/>
        <w:spacing w:after="0"/>
        <w:ind w:left="0" w:firstLine="0"/>
        <w:jc w:val="center"/>
        <w:rPr>
          <w:rFonts w:ascii="Arial" w:hAnsi="Arial" w:cs="Arial"/>
          <w:sz w:val="24"/>
          <w:szCs w:val="24"/>
          <w:lang w:val="en-GB"/>
        </w:rPr>
      </w:pPr>
      <w:r w:rsidRPr="00E14E5D">
        <w:rPr>
          <w:rFonts w:ascii="Arial" w:hAnsi="Arial" w:cs="Arial"/>
          <w:sz w:val="24"/>
          <w:szCs w:val="24"/>
          <w:lang w:val="en-GB"/>
        </w:rPr>
        <w:t>ISRAEL KOSCHITZKY VIRTUAL BEIT MIDRASH (VBM)</w:t>
      </w:r>
    </w:p>
    <w:p w14:paraId="1F3376F7" w14:textId="77777777" w:rsidR="00064ED0" w:rsidRPr="00E14E5D" w:rsidRDefault="00064ED0" w:rsidP="00064ED0">
      <w:pPr>
        <w:pStyle w:val="CC"/>
        <w:keepLines w:val="0"/>
        <w:spacing w:after="0"/>
        <w:ind w:left="0" w:firstLine="0"/>
        <w:jc w:val="center"/>
        <w:rPr>
          <w:rFonts w:ascii="Arial" w:hAnsi="Arial" w:cs="Arial"/>
          <w:sz w:val="24"/>
          <w:szCs w:val="24"/>
          <w:lang w:val="en-GB"/>
        </w:rPr>
      </w:pPr>
      <w:r w:rsidRPr="00E14E5D">
        <w:rPr>
          <w:rFonts w:ascii="Arial" w:hAnsi="Arial" w:cs="Arial"/>
          <w:sz w:val="24"/>
          <w:szCs w:val="24"/>
          <w:lang w:val="en-GB"/>
        </w:rPr>
        <w:t>*********************************************************</w:t>
      </w:r>
    </w:p>
    <w:p w14:paraId="14679FB3" w14:textId="77777777" w:rsidR="00064ED0" w:rsidRPr="00E14E5D" w:rsidRDefault="00064ED0" w:rsidP="00064ED0">
      <w:pPr>
        <w:pStyle w:val="CC"/>
        <w:keepLines w:val="0"/>
        <w:tabs>
          <w:tab w:val="left" w:pos="2835"/>
        </w:tabs>
        <w:spacing w:after="0"/>
        <w:ind w:left="0" w:firstLine="0"/>
        <w:rPr>
          <w:rFonts w:ascii="Arial" w:hAnsi="Arial" w:cs="Arial"/>
          <w:sz w:val="24"/>
          <w:szCs w:val="24"/>
          <w:lang w:val="en-GB"/>
        </w:rPr>
      </w:pPr>
    </w:p>
    <w:p w14:paraId="666651D1" w14:textId="77777777" w:rsidR="00064ED0" w:rsidRPr="00E14E5D" w:rsidRDefault="00064ED0" w:rsidP="00371A9F">
      <w:pPr>
        <w:pStyle w:val="CC"/>
        <w:keepLines w:val="0"/>
        <w:tabs>
          <w:tab w:val="left" w:pos="2835"/>
        </w:tabs>
        <w:spacing w:after="0"/>
        <w:ind w:left="0" w:firstLine="0"/>
        <w:jc w:val="center"/>
        <w:rPr>
          <w:rFonts w:ascii="Arial" w:hAnsi="Arial" w:cs="Arial"/>
          <w:b/>
          <w:bCs/>
          <w:sz w:val="24"/>
          <w:szCs w:val="24"/>
          <w:lang w:val="en-GB"/>
        </w:rPr>
      </w:pPr>
      <w:r w:rsidRPr="00E14E5D">
        <w:rPr>
          <w:rFonts w:ascii="Arial" w:hAnsi="Arial" w:cs="Arial"/>
          <w:b/>
          <w:bCs/>
          <w:sz w:val="24"/>
          <w:szCs w:val="24"/>
          <w:lang w:val="en-GB"/>
        </w:rPr>
        <w:t xml:space="preserve">GEMARA GITTIN </w:t>
      </w:r>
    </w:p>
    <w:p w14:paraId="7E5DBD2D" w14:textId="77777777" w:rsidR="00064ED0" w:rsidRPr="00E14E5D" w:rsidRDefault="00064ED0" w:rsidP="00064ED0">
      <w:pPr>
        <w:widowControl w:val="0"/>
        <w:tabs>
          <w:tab w:val="left" w:pos="2835"/>
        </w:tabs>
        <w:autoSpaceDE w:val="0"/>
        <w:autoSpaceDN w:val="0"/>
        <w:bidi w:val="0"/>
        <w:adjustRightInd w:val="0"/>
        <w:jc w:val="center"/>
        <w:rPr>
          <w:rFonts w:ascii="Arial" w:hAnsi="Arial" w:cs="Arial"/>
          <w:b/>
          <w:bCs/>
          <w:lang w:val="en-GB"/>
        </w:rPr>
      </w:pPr>
      <w:r w:rsidRPr="00E14E5D">
        <w:rPr>
          <w:rFonts w:ascii="Arial" w:hAnsi="Arial" w:cs="Arial"/>
          <w:b/>
          <w:bCs/>
          <w:lang w:val="en-GB"/>
        </w:rPr>
        <w:t>By</w:t>
      </w:r>
      <w:r w:rsidRPr="00E14E5D">
        <w:rPr>
          <w:rFonts w:ascii="Arial" w:hAnsi="Arial" w:cs="Arial"/>
          <w:b/>
          <w:bCs/>
        </w:rPr>
        <w:t xml:space="preserve"> </w:t>
      </w:r>
      <w:proofErr w:type="spellStart"/>
      <w:r w:rsidRPr="00E14E5D">
        <w:rPr>
          <w:rFonts w:ascii="Arial" w:hAnsi="Arial" w:cs="Arial"/>
          <w:b/>
          <w:bCs/>
        </w:rPr>
        <w:t>Rav</w:t>
      </w:r>
      <w:proofErr w:type="spellEnd"/>
      <w:r w:rsidRPr="00E14E5D">
        <w:rPr>
          <w:rFonts w:ascii="Arial" w:hAnsi="Arial" w:cs="Arial"/>
          <w:b/>
          <w:bCs/>
          <w:lang w:val="en-GB"/>
        </w:rPr>
        <w:t xml:space="preserve"> Moshe </w:t>
      </w:r>
      <w:proofErr w:type="spellStart"/>
      <w:r w:rsidRPr="00E14E5D">
        <w:rPr>
          <w:rFonts w:ascii="Arial" w:hAnsi="Arial" w:cs="Arial"/>
          <w:b/>
          <w:bCs/>
          <w:lang w:val="en-GB"/>
        </w:rPr>
        <w:t>Taragin</w:t>
      </w:r>
      <w:proofErr w:type="spellEnd"/>
    </w:p>
    <w:p w14:paraId="6D2F6A05" w14:textId="77777777" w:rsidR="00172FF1" w:rsidRDefault="00172FF1" w:rsidP="00172FF1">
      <w:pPr>
        <w:bidi w:val="0"/>
        <w:jc w:val="center"/>
        <w:rPr>
          <w:rFonts w:ascii="Arial" w:hAnsi="Arial" w:cs="Arial"/>
          <w:b/>
          <w:bCs/>
        </w:rPr>
      </w:pPr>
    </w:p>
    <w:p w14:paraId="4F0339A0" w14:textId="77777777" w:rsidR="00172FF1" w:rsidRPr="00E14E5D" w:rsidRDefault="00172FF1" w:rsidP="00172FF1">
      <w:pPr>
        <w:bidi w:val="0"/>
        <w:jc w:val="center"/>
        <w:rPr>
          <w:rFonts w:ascii="Arial" w:hAnsi="Arial" w:cs="Arial"/>
          <w:b/>
          <w:bCs/>
        </w:rPr>
      </w:pPr>
      <w:proofErr w:type="spellStart"/>
      <w:r>
        <w:rPr>
          <w:rFonts w:ascii="Arial" w:hAnsi="Arial" w:cs="Arial"/>
          <w:b/>
          <w:bCs/>
        </w:rPr>
        <w:t>Daf</w:t>
      </w:r>
      <w:proofErr w:type="spellEnd"/>
      <w:r>
        <w:rPr>
          <w:rFonts w:ascii="Arial" w:hAnsi="Arial" w:cs="Arial"/>
          <w:b/>
          <w:bCs/>
        </w:rPr>
        <w:t xml:space="preserve"> 21a - </w:t>
      </w:r>
      <w:r w:rsidRPr="00E14E5D">
        <w:rPr>
          <w:rFonts w:ascii="Arial" w:hAnsi="Arial" w:cs="Arial"/>
          <w:b/>
          <w:bCs/>
        </w:rPr>
        <w:t xml:space="preserve">Reformatting a </w:t>
      </w:r>
      <w:r w:rsidRPr="00E14E5D">
        <w:rPr>
          <w:rFonts w:ascii="Arial" w:hAnsi="Arial" w:cs="Arial"/>
          <w:b/>
          <w:bCs/>
          <w:i/>
        </w:rPr>
        <w:t>Get</w:t>
      </w:r>
      <w:r w:rsidRPr="00E14E5D">
        <w:rPr>
          <w:rFonts w:ascii="Arial" w:hAnsi="Arial" w:cs="Arial"/>
          <w:b/>
          <w:bCs/>
        </w:rPr>
        <w:t xml:space="preserve"> after its Composition</w:t>
      </w:r>
    </w:p>
    <w:p w14:paraId="49C69A0C" w14:textId="77777777" w:rsidR="00064ED0" w:rsidRPr="00172FF1" w:rsidRDefault="00064ED0" w:rsidP="00064ED0">
      <w:pPr>
        <w:pStyle w:val="CC"/>
        <w:keepLines w:val="0"/>
        <w:tabs>
          <w:tab w:val="left" w:pos="2835"/>
        </w:tabs>
        <w:spacing w:after="0"/>
        <w:ind w:left="0" w:firstLine="0"/>
        <w:jc w:val="center"/>
        <w:rPr>
          <w:rFonts w:ascii="Arial" w:hAnsi="Arial" w:cs="Arial"/>
          <w:sz w:val="24"/>
          <w:szCs w:val="24"/>
        </w:rPr>
      </w:pPr>
    </w:p>
    <w:p w14:paraId="63109FEA" w14:textId="77777777" w:rsidR="00BB1067" w:rsidRDefault="00BB1067" w:rsidP="00BB1067">
      <w:pPr>
        <w:widowControl w:val="0"/>
        <w:autoSpaceDE w:val="0"/>
        <w:autoSpaceDN w:val="0"/>
        <w:bidi w:val="0"/>
        <w:adjustRightInd w:val="0"/>
        <w:jc w:val="both"/>
        <w:rPr>
          <w:rFonts w:ascii="Arial" w:hAnsi="Arial" w:cs="Arial"/>
        </w:rPr>
      </w:pPr>
    </w:p>
    <w:p w14:paraId="0FD3C0E2" w14:textId="77777777" w:rsidR="00371A9F" w:rsidRDefault="00371A9F" w:rsidP="00BB1067">
      <w:pPr>
        <w:widowControl w:val="0"/>
        <w:autoSpaceDE w:val="0"/>
        <w:autoSpaceDN w:val="0"/>
        <w:bidi w:val="0"/>
        <w:adjustRightInd w:val="0"/>
        <w:jc w:val="both"/>
        <w:rPr>
          <w:rFonts w:ascii="Arial" w:hAnsi="Arial" w:cs="Arial"/>
        </w:rPr>
      </w:pPr>
      <w:r w:rsidRPr="0008023B">
        <w:rPr>
          <w:rFonts w:ascii="Arial" w:hAnsi="Arial" w:cs="Arial"/>
        </w:rPr>
        <w:t xml:space="preserve">Sources and questions for </w:t>
      </w:r>
      <w:r>
        <w:rPr>
          <w:rFonts w:ascii="Arial" w:hAnsi="Arial" w:cs="Arial"/>
        </w:rPr>
        <w:t>the shiur:</w:t>
      </w:r>
    </w:p>
    <w:p w14:paraId="499B4EA8" w14:textId="77777777" w:rsidR="00371A9F" w:rsidRPr="0008023B" w:rsidRDefault="00371A9F" w:rsidP="00371A9F">
      <w:pPr>
        <w:widowControl w:val="0"/>
        <w:autoSpaceDE w:val="0"/>
        <w:autoSpaceDN w:val="0"/>
        <w:bidi w:val="0"/>
        <w:adjustRightInd w:val="0"/>
        <w:jc w:val="both"/>
        <w:rPr>
          <w:rFonts w:ascii="Arial" w:hAnsi="Arial" w:cs="Arial"/>
        </w:rPr>
      </w:pPr>
    </w:p>
    <w:p w14:paraId="6625517B" w14:textId="77777777" w:rsidR="00371A9F" w:rsidRPr="0008023B" w:rsidRDefault="00371A9F" w:rsidP="00FD5D27">
      <w:pPr>
        <w:widowControl w:val="0"/>
        <w:autoSpaceDE w:val="0"/>
        <w:autoSpaceDN w:val="0"/>
        <w:bidi w:val="0"/>
        <w:adjustRightInd w:val="0"/>
        <w:jc w:val="both"/>
        <w:rPr>
          <w:rFonts w:ascii="Arial" w:hAnsi="Arial" w:cs="Arial"/>
        </w:rPr>
      </w:pPr>
      <w:r w:rsidRPr="0008023B">
        <w:rPr>
          <w:rFonts w:ascii="Arial" w:hAnsi="Arial" w:cs="Arial"/>
        </w:rPr>
        <w:t>1)</w:t>
      </w:r>
      <w:r w:rsidR="00FD5D27">
        <w:rPr>
          <w:rFonts w:ascii="Arial" w:hAnsi="Arial" w:cs="Arial"/>
        </w:rPr>
        <w:tab/>
      </w:r>
      <w:proofErr w:type="spellStart"/>
      <w:r w:rsidRPr="0008023B">
        <w:rPr>
          <w:rFonts w:ascii="Arial" w:hAnsi="Arial" w:cs="Arial"/>
        </w:rPr>
        <w:t>Gittin</w:t>
      </w:r>
      <w:proofErr w:type="spellEnd"/>
      <w:r w:rsidRPr="0008023B">
        <w:rPr>
          <w:rFonts w:ascii="Arial" w:hAnsi="Arial" w:cs="Arial"/>
        </w:rPr>
        <w:t xml:space="preserve"> 21a, "Bi-</w:t>
      </w:r>
      <w:proofErr w:type="spellStart"/>
      <w:r w:rsidRPr="0008023B">
        <w:rPr>
          <w:rFonts w:ascii="Arial" w:hAnsi="Arial" w:cs="Arial"/>
        </w:rPr>
        <w:t>shlama</w:t>
      </w:r>
      <w:proofErr w:type="spellEnd"/>
      <w:r w:rsidRPr="0008023B">
        <w:rPr>
          <w:rFonts w:ascii="Arial" w:hAnsi="Arial" w:cs="Arial"/>
        </w:rPr>
        <w:t xml:space="preserve">… </w:t>
      </w:r>
      <w:proofErr w:type="spellStart"/>
      <w:r w:rsidRPr="0008023B">
        <w:rPr>
          <w:rFonts w:ascii="Arial" w:hAnsi="Arial" w:cs="Arial"/>
        </w:rPr>
        <w:t>shema</w:t>
      </w:r>
      <w:proofErr w:type="spellEnd"/>
      <w:r w:rsidRPr="0008023B">
        <w:rPr>
          <w:rFonts w:ascii="Arial" w:hAnsi="Arial" w:cs="Arial"/>
        </w:rPr>
        <w:t xml:space="preserve"> </w:t>
      </w:r>
      <w:proofErr w:type="spellStart"/>
      <w:r w:rsidRPr="0008023B">
        <w:rPr>
          <w:rFonts w:ascii="Arial" w:hAnsi="Arial" w:cs="Arial"/>
        </w:rPr>
        <w:t>yiktom</w:t>
      </w:r>
      <w:proofErr w:type="spellEnd"/>
      <w:r w:rsidRPr="0008023B">
        <w:rPr>
          <w:rFonts w:ascii="Arial" w:hAnsi="Arial" w:cs="Arial"/>
        </w:rPr>
        <w:t>," 22a</w:t>
      </w:r>
    </w:p>
    <w:p w14:paraId="40B3BC57" w14:textId="77777777" w:rsidR="00371A9F" w:rsidRPr="0008023B" w:rsidRDefault="00371A9F" w:rsidP="00371A9F">
      <w:pPr>
        <w:widowControl w:val="0"/>
        <w:autoSpaceDE w:val="0"/>
        <w:autoSpaceDN w:val="0"/>
        <w:bidi w:val="0"/>
        <w:adjustRightInd w:val="0"/>
        <w:jc w:val="both"/>
        <w:rPr>
          <w:rFonts w:ascii="Arial" w:hAnsi="Arial" w:cs="Arial"/>
        </w:rPr>
      </w:pPr>
      <w:r w:rsidRPr="0008023B">
        <w:rPr>
          <w:rFonts w:ascii="Arial" w:hAnsi="Arial" w:cs="Arial"/>
        </w:rPr>
        <w:tab/>
      </w:r>
      <w:proofErr w:type="spellStart"/>
      <w:r w:rsidRPr="0008023B">
        <w:rPr>
          <w:rFonts w:ascii="Arial" w:hAnsi="Arial" w:cs="Arial"/>
        </w:rPr>
        <w:t>Rashi</w:t>
      </w:r>
      <w:proofErr w:type="spellEnd"/>
      <w:r w:rsidRPr="0008023B">
        <w:rPr>
          <w:rFonts w:ascii="Arial" w:hAnsi="Arial" w:cs="Arial"/>
        </w:rPr>
        <w:t xml:space="preserve"> 22a, </w:t>
      </w:r>
      <w:proofErr w:type="spellStart"/>
      <w:r w:rsidRPr="0008023B">
        <w:rPr>
          <w:rFonts w:ascii="Arial" w:hAnsi="Arial" w:cs="Arial"/>
        </w:rPr>
        <w:t>s.v.</w:t>
      </w:r>
      <w:proofErr w:type="spellEnd"/>
      <w:r w:rsidRPr="0008023B">
        <w:rPr>
          <w:rFonts w:ascii="Arial" w:hAnsi="Arial" w:cs="Arial"/>
        </w:rPr>
        <w:t xml:space="preserve"> Shema</w:t>
      </w:r>
    </w:p>
    <w:p w14:paraId="4A4D3B95" w14:textId="77777777" w:rsidR="00371A9F" w:rsidRPr="0008023B" w:rsidRDefault="00371A9F" w:rsidP="00371A9F">
      <w:pPr>
        <w:widowControl w:val="0"/>
        <w:autoSpaceDE w:val="0"/>
        <w:autoSpaceDN w:val="0"/>
        <w:bidi w:val="0"/>
        <w:adjustRightInd w:val="0"/>
        <w:jc w:val="both"/>
        <w:rPr>
          <w:rFonts w:ascii="Arial" w:hAnsi="Arial" w:cs="Arial"/>
        </w:rPr>
      </w:pPr>
      <w:r w:rsidRPr="0008023B">
        <w:rPr>
          <w:rFonts w:ascii="Arial" w:hAnsi="Arial" w:cs="Arial"/>
        </w:rPr>
        <w:t>2)</w:t>
      </w:r>
      <w:r w:rsidRPr="0008023B">
        <w:rPr>
          <w:rFonts w:ascii="Arial" w:hAnsi="Arial" w:cs="Arial"/>
        </w:rPr>
        <w:tab/>
      </w:r>
      <w:proofErr w:type="spellStart"/>
      <w:r w:rsidRPr="0008023B">
        <w:rPr>
          <w:rFonts w:ascii="Arial" w:hAnsi="Arial" w:cs="Arial"/>
        </w:rPr>
        <w:t>Tosafot</w:t>
      </w:r>
      <w:proofErr w:type="spellEnd"/>
      <w:r w:rsidRPr="0008023B">
        <w:rPr>
          <w:rFonts w:ascii="Arial" w:hAnsi="Arial" w:cs="Arial"/>
        </w:rPr>
        <w:t xml:space="preserve"> 21b, </w:t>
      </w:r>
      <w:proofErr w:type="spellStart"/>
      <w:r w:rsidRPr="0008023B">
        <w:rPr>
          <w:rFonts w:ascii="Arial" w:hAnsi="Arial" w:cs="Arial"/>
        </w:rPr>
        <w:t>s.v.</w:t>
      </w:r>
      <w:proofErr w:type="spellEnd"/>
      <w:r w:rsidRPr="0008023B">
        <w:rPr>
          <w:rFonts w:ascii="Arial" w:hAnsi="Arial" w:cs="Arial"/>
        </w:rPr>
        <w:t xml:space="preserve"> </w:t>
      </w:r>
      <w:proofErr w:type="spellStart"/>
      <w:r w:rsidRPr="0008023B">
        <w:rPr>
          <w:rFonts w:ascii="Arial" w:hAnsi="Arial" w:cs="Arial"/>
        </w:rPr>
        <w:t>Yatza</w:t>
      </w:r>
      <w:proofErr w:type="spellEnd"/>
    </w:p>
    <w:p w14:paraId="0FF3A523" w14:textId="77777777" w:rsidR="00371A9F" w:rsidRPr="0008023B" w:rsidRDefault="00371A9F" w:rsidP="00371A9F">
      <w:pPr>
        <w:widowControl w:val="0"/>
        <w:autoSpaceDE w:val="0"/>
        <w:autoSpaceDN w:val="0"/>
        <w:bidi w:val="0"/>
        <w:adjustRightInd w:val="0"/>
        <w:jc w:val="both"/>
        <w:rPr>
          <w:rFonts w:ascii="Arial" w:hAnsi="Arial" w:cs="Arial"/>
        </w:rPr>
      </w:pPr>
      <w:r w:rsidRPr="0008023B">
        <w:rPr>
          <w:rFonts w:ascii="Arial" w:hAnsi="Arial" w:cs="Arial"/>
        </w:rPr>
        <w:tab/>
      </w:r>
      <w:proofErr w:type="spellStart"/>
      <w:r w:rsidRPr="0008023B">
        <w:rPr>
          <w:rFonts w:ascii="Arial" w:hAnsi="Arial" w:cs="Arial"/>
        </w:rPr>
        <w:t>Ramban</w:t>
      </w:r>
      <w:proofErr w:type="spellEnd"/>
      <w:r w:rsidRPr="0008023B">
        <w:rPr>
          <w:rFonts w:ascii="Arial" w:hAnsi="Arial" w:cs="Arial"/>
        </w:rPr>
        <w:t xml:space="preserve">, </w:t>
      </w:r>
      <w:proofErr w:type="spellStart"/>
      <w:r w:rsidRPr="0008023B">
        <w:rPr>
          <w:rFonts w:ascii="Arial" w:hAnsi="Arial" w:cs="Arial"/>
        </w:rPr>
        <w:t>s.v.</w:t>
      </w:r>
      <w:proofErr w:type="spellEnd"/>
      <w:r w:rsidRPr="0008023B">
        <w:rPr>
          <w:rFonts w:ascii="Arial" w:hAnsi="Arial" w:cs="Arial"/>
        </w:rPr>
        <w:t xml:space="preserve"> </w:t>
      </w:r>
      <w:proofErr w:type="spellStart"/>
      <w:r w:rsidRPr="0008023B">
        <w:rPr>
          <w:rFonts w:ascii="Arial" w:hAnsi="Arial" w:cs="Arial"/>
        </w:rPr>
        <w:t>Yatza</w:t>
      </w:r>
      <w:proofErr w:type="spellEnd"/>
    </w:p>
    <w:p w14:paraId="1112F9AC" w14:textId="77777777" w:rsidR="00371A9F" w:rsidRPr="0008023B" w:rsidRDefault="00371A9F" w:rsidP="00371A9F">
      <w:pPr>
        <w:widowControl w:val="0"/>
        <w:autoSpaceDE w:val="0"/>
        <w:autoSpaceDN w:val="0"/>
        <w:bidi w:val="0"/>
        <w:adjustRightInd w:val="0"/>
        <w:jc w:val="both"/>
        <w:rPr>
          <w:rFonts w:ascii="Arial" w:hAnsi="Arial" w:cs="Arial"/>
        </w:rPr>
      </w:pPr>
    </w:p>
    <w:p w14:paraId="2000F9AD" w14:textId="77777777" w:rsidR="00371A9F" w:rsidRPr="0008023B" w:rsidRDefault="00371A9F" w:rsidP="00371A9F">
      <w:pPr>
        <w:widowControl w:val="0"/>
        <w:autoSpaceDE w:val="0"/>
        <w:autoSpaceDN w:val="0"/>
        <w:bidi w:val="0"/>
        <w:adjustRightInd w:val="0"/>
        <w:jc w:val="both"/>
        <w:rPr>
          <w:rFonts w:ascii="Arial" w:hAnsi="Arial" w:cs="Arial"/>
        </w:rPr>
      </w:pPr>
      <w:r w:rsidRPr="0008023B">
        <w:rPr>
          <w:rFonts w:ascii="Arial" w:hAnsi="Arial" w:cs="Arial"/>
        </w:rPr>
        <w:t>Questions:</w:t>
      </w:r>
    </w:p>
    <w:p w14:paraId="6077328B" w14:textId="77777777" w:rsidR="00371A9F" w:rsidRPr="0008023B" w:rsidRDefault="00371A9F" w:rsidP="00371A9F">
      <w:pPr>
        <w:widowControl w:val="0"/>
        <w:autoSpaceDE w:val="0"/>
        <w:autoSpaceDN w:val="0"/>
        <w:bidi w:val="0"/>
        <w:adjustRightInd w:val="0"/>
        <w:jc w:val="both"/>
        <w:rPr>
          <w:rFonts w:ascii="Arial" w:hAnsi="Arial" w:cs="Arial"/>
        </w:rPr>
      </w:pPr>
    </w:p>
    <w:p w14:paraId="57DAF063" w14:textId="77777777" w:rsidR="00371A9F" w:rsidRPr="0008023B" w:rsidRDefault="00371A9F" w:rsidP="00371A9F">
      <w:pPr>
        <w:widowControl w:val="0"/>
        <w:autoSpaceDE w:val="0"/>
        <w:autoSpaceDN w:val="0"/>
        <w:bidi w:val="0"/>
        <w:adjustRightInd w:val="0"/>
        <w:jc w:val="both"/>
        <w:rPr>
          <w:rFonts w:ascii="Arial" w:hAnsi="Arial" w:cs="Arial"/>
        </w:rPr>
      </w:pPr>
      <w:r w:rsidRPr="0008023B">
        <w:rPr>
          <w:rFonts w:ascii="Arial" w:hAnsi="Arial" w:cs="Arial"/>
        </w:rPr>
        <w:t>1)</w:t>
      </w:r>
      <w:r w:rsidRPr="0008023B">
        <w:rPr>
          <w:rFonts w:ascii="Arial" w:hAnsi="Arial" w:cs="Arial"/>
        </w:rPr>
        <w:tab/>
        <w:t xml:space="preserve">Which part of the </w:t>
      </w:r>
      <w:proofErr w:type="spellStart"/>
      <w:r w:rsidRPr="0008023B">
        <w:rPr>
          <w:rFonts w:ascii="Arial" w:hAnsi="Arial" w:cs="Arial"/>
        </w:rPr>
        <w:t>gemara</w:t>
      </w:r>
      <w:proofErr w:type="spellEnd"/>
      <w:r w:rsidRPr="0008023B">
        <w:rPr>
          <w:rFonts w:ascii="Arial" w:hAnsi="Arial" w:cs="Arial"/>
        </w:rPr>
        <w:t xml:space="preserve"> suggests that the disqualification applies even to items which are not </w:t>
      </w:r>
      <w:proofErr w:type="spellStart"/>
      <w:r w:rsidRPr="0008023B">
        <w:rPr>
          <w:rFonts w:ascii="Arial" w:hAnsi="Arial" w:cs="Arial"/>
          <w:i/>
        </w:rPr>
        <w:t>mechubar</w:t>
      </w:r>
      <w:proofErr w:type="spellEnd"/>
      <w:r w:rsidRPr="0008023B">
        <w:rPr>
          <w:rFonts w:ascii="Arial" w:hAnsi="Arial" w:cs="Arial"/>
        </w:rPr>
        <w:t>?</w:t>
      </w:r>
    </w:p>
    <w:p w14:paraId="0544E368" w14:textId="77777777" w:rsidR="00371A9F" w:rsidRPr="0008023B" w:rsidRDefault="00371A9F" w:rsidP="00371A9F">
      <w:pPr>
        <w:widowControl w:val="0"/>
        <w:autoSpaceDE w:val="0"/>
        <w:autoSpaceDN w:val="0"/>
        <w:bidi w:val="0"/>
        <w:adjustRightInd w:val="0"/>
        <w:jc w:val="both"/>
        <w:rPr>
          <w:rFonts w:ascii="Arial" w:hAnsi="Arial" w:cs="Arial"/>
        </w:rPr>
      </w:pPr>
      <w:r w:rsidRPr="0008023B">
        <w:rPr>
          <w:rFonts w:ascii="Arial" w:hAnsi="Arial" w:cs="Arial"/>
        </w:rPr>
        <w:t>2)</w:t>
      </w:r>
      <w:r w:rsidRPr="0008023B">
        <w:rPr>
          <w:rFonts w:ascii="Arial" w:hAnsi="Arial" w:cs="Arial"/>
        </w:rPr>
        <w:tab/>
        <w:t xml:space="preserve">By adopting the position of </w:t>
      </w:r>
      <w:proofErr w:type="spellStart"/>
      <w:r w:rsidRPr="0008023B">
        <w:rPr>
          <w:rFonts w:ascii="Arial" w:hAnsi="Arial" w:cs="Arial"/>
        </w:rPr>
        <w:t>Rabbeinu</w:t>
      </w:r>
      <w:proofErr w:type="spellEnd"/>
      <w:r w:rsidRPr="0008023B">
        <w:rPr>
          <w:rFonts w:ascii="Arial" w:hAnsi="Arial" w:cs="Arial"/>
        </w:rPr>
        <w:t xml:space="preserve"> Hai does the </w:t>
      </w:r>
      <w:proofErr w:type="spellStart"/>
      <w:r w:rsidRPr="0008023B">
        <w:rPr>
          <w:rFonts w:ascii="Arial" w:hAnsi="Arial" w:cs="Arial"/>
        </w:rPr>
        <w:t>Ramban</w:t>
      </w:r>
      <w:proofErr w:type="spellEnd"/>
      <w:r w:rsidRPr="0008023B">
        <w:rPr>
          <w:rFonts w:ascii="Arial" w:hAnsi="Arial" w:cs="Arial"/>
        </w:rPr>
        <w:t xml:space="preserve"> view "</w:t>
      </w:r>
      <w:proofErr w:type="spellStart"/>
      <w:r w:rsidRPr="0008023B">
        <w:rPr>
          <w:rFonts w:ascii="Arial" w:hAnsi="Arial" w:cs="Arial"/>
          <w:i/>
        </w:rPr>
        <w:t>mechusar</w:t>
      </w:r>
      <w:proofErr w:type="spellEnd"/>
      <w:r w:rsidRPr="0008023B">
        <w:rPr>
          <w:rFonts w:ascii="Arial" w:hAnsi="Arial" w:cs="Arial"/>
        </w:rPr>
        <w:t xml:space="preserve"> </w:t>
      </w:r>
      <w:proofErr w:type="spellStart"/>
      <w:r w:rsidRPr="0008023B">
        <w:rPr>
          <w:rFonts w:ascii="Arial" w:hAnsi="Arial" w:cs="Arial"/>
          <w:i/>
        </w:rPr>
        <w:t>ketzitza</w:t>
      </w:r>
      <w:proofErr w:type="spellEnd"/>
      <w:r w:rsidRPr="0008023B">
        <w:rPr>
          <w:rFonts w:ascii="Arial" w:hAnsi="Arial" w:cs="Arial"/>
        </w:rPr>
        <w:t>" as part of an item's identity?</w:t>
      </w:r>
    </w:p>
    <w:p w14:paraId="3ED4AD4D" w14:textId="77777777" w:rsidR="00371A9F" w:rsidRPr="0008023B" w:rsidRDefault="00371A9F" w:rsidP="00371A9F">
      <w:pPr>
        <w:widowControl w:val="0"/>
        <w:autoSpaceDE w:val="0"/>
        <w:autoSpaceDN w:val="0"/>
        <w:bidi w:val="0"/>
        <w:adjustRightInd w:val="0"/>
        <w:jc w:val="both"/>
        <w:rPr>
          <w:rFonts w:ascii="Arial" w:hAnsi="Arial" w:cs="Arial"/>
        </w:rPr>
      </w:pPr>
      <w:r w:rsidRPr="0008023B">
        <w:rPr>
          <w:rFonts w:ascii="Arial" w:hAnsi="Arial" w:cs="Arial"/>
        </w:rPr>
        <w:t>3)</w:t>
      </w:r>
      <w:r w:rsidRPr="0008023B">
        <w:rPr>
          <w:rFonts w:ascii="Arial" w:hAnsi="Arial" w:cs="Arial"/>
        </w:rPr>
        <w:tab/>
        <w:t xml:space="preserve">How may we explain </w:t>
      </w:r>
      <w:proofErr w:type="spellStart"/>
      <w:r w:rsidRPr="0008023B">
        <w:rPr>
          <w:rFonts w:ascii="Arial" w:hAnsi="Arial" w:cs="Arial"/>
        </w:rPr>
        <w:t>Rabbeinu</w:t>
      </w:r>
      <w:proofErr w:type="spellEnd"/>
      <w:r w:rsidRPr="0008023B">
        <w:rPr>
          <w:rFonts w:ascii="Arial" w:hAnsi="Arial" w:cs="Arial"/>
        </w:rPr>
        <w:t xml:space="preserve"> Tam's claim that any cutting - even of detached items - invalidates the </w:t>
      </w:r>
      <w:r w:rsidRPr="0008023B">
        <w:rPr>
          <w:rFonts w:ascii="Arial" w:hAnsi="Arial" w:cs="Arial"/>
          <w:i/>
        </w:rPr>
        <w:t>get</w:t>
      </w:r>
      <w:r w:rsidRPr="0008023B">
        <w:rPr>
          <w:rFonts w:ascii="Arial" w:hAnsi="Arial" w:cs="Arial"/>
        </w:rPr>
        <w:t>?</w:t>
      </w:r>
    </w:p>
    <w:p w14:paraId="0009365F" w14:textId="77777777" w:rsidR="00371A9F" w:rsidRPr="0008023B" w:rsidRDefault="00371A9F" w:rsidP="00371A9F">
      <w:pPr>
        <w:widowControl w:val="0"/>
        <w:autoSpaceDE w:val="0"/>
        <w:autoSpaceDN w:val="0"/>
        <w:adjustRightInd w:val="0"/>
        <w:jc w:val="both"/>
        <w:rPr>
          <w:rFonts w:ascii="Arial" w:hAnsi="Arial" w:cs="Arial"/>
        </w:rPr>
      </w:pPr>
    </w:p>
    <w:p w14:paraId="7C77945A" w14:textId="77777777" w:rsidR="00064ED0" w:rsidRPr="00E14E5D" w:rsidRDefault="00064ED0" w:rsidP="00064ED0">
      <w:pPr>
        <w:bidi w:val="0"/>
        <w:jc w:val="center"/>
        <w:rPr>
          <w:rFonts w:ascii="Arial" w:hAnsi="Arial" w:cs="Arial"/>
        </w:rPr>
      </w:pPr>
    </w:p>
    <w:p w14:paraId="12834998" w14:textId="77777777" w:rsidR="00BB0EB4" w:rsidRPr="00E14E5D" w:rsidRDefault="008E62AD" w:rsidP="00064ED0">
      <w:pPr>
        <w:widowControl w:val="0"/>
        <w:autoSpaceDE w:val="0"/>
        <w:autoSpaceDN w:val="0"/>
        <w:bidi w:val="0"/>
        <w:adjustRightInd w:val="0"/>
        <w:jc w:val="center"/>
        <w:rPr>
          <w:rFonts w:ascii="Arial" w:hAnsi="Arial" w:cs="Arial"/>
          <w:b/>
          <w:bCs/>
        </w:rPr>
      </w:pPr>
      <w:r>
        <w:rPr>
          <w:rFonts w:ascii="Arial" w:hAnsi="Arial" w:cs="Arial"/>
          <w:b/>
          <w:bCs/>
        </w:rPr>
        <w:t>*****</w:t>
      </w:r>
    </w:p>
    <w:p w14:paraId="51AB07F0" w14:textId="77777777" w:rsidR="00FC3DC2" w:rsidRPr="00E14E5D" w:rsidRDefault="00FC3DC2" w:rsidP="00064ED0">
      <w:pPr>
        <w:bidi w:val="0"/>
        <w:jc w:val="both"/>
        <w:rPr>
          <w:rFonts w:ascii="Arial" w:hAnsi="Arial" w:cs="Arial"/>
        </w:rPr>
      </w:pPr>
    </w:p>
    <w:p w14:paraId="295C531D" w14:textId="77777777" w:rsidR="00FC3DC2" w:rsidRPr="00E14E5D" w:rsidRDefault="00FC3DC2" w:rsidP="00064ED0">
      <w:pPr>
        <w:bidi w:val="0"/>
        <w:jc w:val="both"/>
        <w:rPr>
          <w:rFonts w:ascii="Arial" w:hAnsi="Arial" w:cs="Arial"/>
        </w:rPr>
      </w:pPr>
    </w:p>
    <w:p w14:paraId="55ED399B" w14:textId="77777777" w:rsidR="00FC3DC2" w:rsidRPr="00E14E5D" w:rsidRDefault="009954E1" w:rsidP="00064ED0">
      <w:pPr>
        <w:bidi w:val="0"/>
        <w:ind w:firstLine="720"/>
        <w:jc w:val="both"/>
        <w:rPr>
          <w:rFonts w:ascii="Arial" w:hAnsi="Arial" w:cs="Arial"/>
        </w:rPr>
      </w:pPr>
      <w:r w:rsidRPr="00E14E5D">
        <w:rPr>
          <w:rFonts w:ascii="Arial" w:hAnsi="Arial" w:cs="Arial"/>
        </w:rPr>
        <w:t xml:space="preserve">The </w:t>
      </w:r>
      <w:proofErr w:type="spellStart"/>
      <w:r w:rsidRPr="00E14E5D">
        <w:rPr>
          <w:rFonts w:ascii="Arial" w:hAnsi="Arial" w:cs="Arial"/>
        </w:rPr>
        <w:t>mishna</w:t>
      </w:r>
      <w:proofErr w:type="spellEnd"/>
      <w:r w:rsidRPr="00E14E5D">
        <w:rPr>
          <w:rFonts w:ascii="Arial" w:hAnsi="Arial" w:cs="Arial"/>
        </w:rPr>
        <w:t xml:space="preserve"> on </w:t>
      </w:r>
      <w:r w:rsidR="00FC3DC2" w:rsidRPr="00E14E5D">
        <w:rPr>
          <w:rFonts w:ascii="Arial" w:hAnsi="Arial" w:cs="Arial"/>
        </w:rPr>
        <w:t xml:space="preserve">19a permits the drafting of a </w:t>
      </w:r>
      <w:r w:rsidR="00FC3DC2" w:rsidRPr="00E14E5D">
        <w:rPr>
          <w:rFonts w:ascii="Arial" w:hAnsi="Arial" w:cs="Arial"/>
          <w:i/>
        </w:rPr>
        <w:t>get</w:t>
      </w:r>
      <w:r w:rsidR="00FC3DC2" w:rsidRPr="00E14E5D">
        <w:rPr>
          <w:rFonts w:ascii="Arial" w:hAnsi="Arial" w:cs="Arial"/>
        </w:rPr>
        <w:t xml:space="preserve"> upon the hand of a servant or the horn of a cow, so long as the entire servant or cow is subsequently transferred.  For his part, Rabbi </w:t>
      </w:r>
      <w:proofErr w:type="spellStart"/>
      <w:r w:rsidR="00FC3DC2" w:rsidRPr="00E14E5D">
        <w:rPr>
          <w:rFonts w:ascii="Arial" w:hAnsi="Arial" w:cs="Arial"/>
        </w:rPr>
        <w:t>Yosei</w:t>
      </w:r>
      <w:proofErr w:type="spellEnd"/>
      <w:r w:rsidR="00FC3DC2" w:rsidRPr="00E14E5D">
        <w:rPr>
          <w:rFonts w:ascii="Arial" w:hAnsi="Arial" w:cs="Arial"/>
        </w:rPr>
        <w:t xml:space="preserve"> Ha-</w:t>
      </w:r>
      <w:proofErr w:type="spellStart"/>
      <w:r w:rsidR="00FC3DC2" w:rsidRPr="00E14E5D">
        <w:rPr>
          <w:rFonts w:ascii="Arial" w:hAnsi="Arial" w:cs="Arial"/>
        </w:rPr>
        <w:t>gelili</w:t>
      </w:r>
      <w:proofErr w:type="spellEnd"/>
      <w:r w:rsidR="00FC3DC2" w:rsidRPr="00E14E5D">
        <w:rPr>
          <w:rFonts w:ascii="Arial" w:hAnsi="Arial" w:cs="Arial"/>
        </w:rPr>
        <w:t xml:space="preserve"> invalidates these media for writing a </w:t>
      </w:r>
      <w:r w:rsidR="00FC3DC2" w:rsidRPr="00E14E5D">
        <w:rPr>
          <w:rFonts w:ascii="Arial" w:hAnsi="Arial" w:cs="Arial"/>
          <w:i/>
        </w:rPr>
        <w:t>get</w:t>
      </w:r>
      <w:r w:rsidR="00FC3DC2" w:rsidRPr="00E14E5D">
        <w:rPr>
          <w:rFonts w:ascii="Arial" w:hAnsi="Arial" w:cs="Arial"/>
        </w:rPr>
        <w:t xml:space="preserve"> since he interprets the word </w:t>
      </w:r>
      <w:r w:rsidR="004D1ED4" w:rsidRPr="00E14E5D">
        <w:rPr>
          <w:rFonts w:ascii="Arial" w:hAnsi="Arial" w:cs="Arial"/>
        </w:rPr>
        <w:t>"</w:t>
      </w:r>
      <w:proofErr w:type="spellStart"/>
      <w:r w:rsidR="00FC3DC2" w:rsidRPr="00E14E5D">
        <w:rPr>
          <w:rFonts w:ascii="Arial" w:hAnsi="Arial" w:cs="Arial"/>
          <w:i/>
        </w:rPr>
        <w:t>sefer</w:t>
      </w:r>
      <w:proofErr w:type="spellEnd"/>
      <w:r w:rsidR="004D1ED4" w:rsidRPr="00E14E5D">
        <w:rPr>
          <w:rFonts w:ascii="Arial" w:hAnsi="Arial" w:cs="Arial"/>
          <w:i/>
        </w:rPr>
        <w:t>"</w:t>
      </w:r>
      <w:r w:rsidR="00FC3DC2" w:rsidRPr="00E14E5D">
        <w:rPr>
          <w:rFonts w:ascii="Arial" w:hAnsi="Arial" w:cs="Arial"/>
        </w:rPr>
        <w:t xml:space="preserve"> </w:t>
      </w:r>
      <w:r w:rsidR="004D1ED4" w:rsidRPr="00E14E5D">
        <w:rPr>
          <w:rFonts w:ascii="Arial" w:hAnsi="Arial" w:cs="Arial"/>
        </w:rPr>
        <w:t>(</w:t>
      </w:r>
      <w:proofErr w:type="spellStart"/>
      <w:r w:rsidR="004D1ED4" w:rsidRPr="00E14E5D">
        <w:rPr>
          <w:rFonts w:ascii="Arial" w:hAnsi="Arial" w:cs="Arial"/>
        </w:rPr>
        <w:t>Devarim</w:t>
      </w:r>
      <w:proofErr w:type="spellEnd"/>
      <w:r w:rsidR="004D1ED4" w:rsidRPr="00E14E5D">
        <w:rPr>
          <w:rFonts w:ascii="Arial" w:hAnsi="Arial" w:cs="Arial"/>
        </w:rPr>
        <w:t xml:space="preserve"> 24:1, 3) </w:t>
      </w:r>
      <w:r w:rsidR="00FC3DC2" w:rsidRPr="00E14E5D">
        <w:rPr>
          <w:rFonts w:ascii="Arial" w:hAnsi="Arial" w:cs="Arial"/>
        </w:rPr>
        <w:t xml:space="preserve">literally: a </w:t>
      </w:r>
      <w:r w:rsidR="00FC3DC2" w:rsidRPr="00E14E5D">
        <w:rPr>
          <w:rFonts w:ascii="Arial" w:hAnsi="Arial" w:cs="Arial"/>
          <w:i/>
        </w:rPr>
        <w:t>get</w:t>
      </w:r>
      <w:r w:rsidR="00FC3DC2" w:rsidRPr="00E14E5D">
        <w:rPr>
          <w:rFonts w:ascii="Arial" w:hAnsi="Arial" w:cs="Arial"/>
        </w:rPr>
        <w:t xml:space="preserve"> must resemble a formal document.  A text sketched onto a live being cannot be considered </w:t>
      </w:r>
      <w:proofErr w:type="spellStart"/>
      <w:r w:rsidR="00FC3DC2" w:rsidRPr="00E14E5D">
        <w:rPr>
          <w:rFonts w:ascii="Arial" w:hAnsi="Arial" w:cs="Arial"/>
          <w:i/>
        </w:rPr>
        <w:t>sefer</w:t>
      </w:r>
      <w:proofErr w:type="spellEnd"/>
      <w:r w:rsidR="00FC3DC2" w:rsidRPr="00E14E5D">
        <w:rPr>
          <w:rFonts w:ascii="Arial" w:hAnsi="Arial" w:cs="Arial"/>
          <w:i/>
        </w:rPr>
        <w:t>.</w:t>
      </w:r>
      <w:r w:rsidR="00FC3DC2" w:rsidRPr="00E14E5D">
        <w:rPr>
          <w:rFonts w:ascii="Arial" w:hAnsi="Arial" w:cs="Arial"/>
        </w:rPr>
        <w:t xml:space="preserve">  By contrast, </w:t>
      </w:r>
      <w:r w:rsidR="004D1ED4" w:rsidRPr="00E14E5D">
        <w:rPr>
          <w:rFonts w:ascii="Arial" w:hAnsi="Arial" w:cs="Arial"/>
        </w:rPr>
        <w:t xml:space="preserve">the </w:t>
      </w:r>
      <w:proofErr w:type="spellStart"/>
      <w:r w:rsidR="00FC3DC2" w:rsidRPr="00E14E5D">
        <w:rPr>
          <w:rFonts w:ascii="Arial" w:hAnsi="Arial" w:cs="Arial"/>
        </w:rPr>
        <w:t>Rabbanan</w:t>
      </w:r>
      <w:proofErr w:type="spellEnd"/>
      <w:r w:rsidR="00FC3DC2" w:rsidRPr="00E14E5D">
        <w:rPr>
          <w:rFonts w:ascii="Arial" w:hAnsi="Arial" w:cs="Arial"/>
        </w:rPr>
        <w:t xml:space="preserve"> understand the term </w:t>
      </w:r>
      <w:proofErr w:type="spellStart"/>
      <w:r w:rsidR="00FC3DC2" w:rsidRPr="00E14E5D">
        <w:rPr>
          <w:rFonts w:ascii="Arial" w:hAnsi="Arial" w:cs="Arial"/>
          <w:i/>
        </w:rPr>
        <w:t>sefer</w:t>
      </w:r>
      <w:proofErr w:type="spellEnd"/>
      <w:r w:rsidR="00FC3DC2" w:rsidRPr="00E14E5D">
        <w:rPr>
          <w:rFonts w:ascii="Arial" w:hAnsi="Arial" w:cs="Arial"/>
        </w:rPr>
        <w:t xml:space="preserve"> as referring to </w:t>
      </w:r>
      <w:proofErr w:type="spellStart"/>
      <w:r w:rsidR="00FC3DC2" w:rsidRPr="00E14E5D">
        <w:rPr>
          <w:rFonts w:ascii="Arial" w:hAnsi="Arial" w:cs="Arial"/>
          <w:i/>
        </w:rPr>
        <w:t>sefirat</w:t>
      </w:r>
      <w:proofErr w:type="spellEnd"/>
      <w:r w:rsidR="00FC3DC2" w:rsidRPr="00E14E5D">
        <w:rPr>
          <w:rFonts w:ascii="Arial" w:hAnsi="Arial" w:cs="Arial"/>
          <w:i/>
        </w:rPr>
        <w:t xml:space="preserve"> </w:t>
      </w:r>
      <w:proofErr w:type="spellStart"/>
      <w:r w:rsidR="00FC3DC2" w:rsidRPr="00E14E5D">
        <w:rPr>
          <w:rFonts w:ascii="Arial" w:hAnsi="Arial" w:cs="Arial"/>
          <w:i/>
        </w:rPr>
        <w:t>devarim</w:t>
      </w:r>
      <w:proofErr w:type="spellEnd"/>
      <w:r w:rsidR="00FC3DC2" w:rsidRPr="00E14E5D">
        <w:rPr>
          <w:rFonts w:ascii="Arial" w:hAnsi="Arial" w:cs="Arial"/>
        </w:rPr>
        <w:t xml:space="preserve">, that the </w:t>
      </w:r>
      <w:r w:rsidR="00FC3DC2" w:rsidRPr="00E14E5D">
        <w:rPr>
          <w:rFonts w:ascii="Arial" w:hAnsi="Arial" w:cs="Arial"/>
          <w:i/>
        </w:rPr>
        <w:t>get</w:t>
      </w:r>
      <w:r w:rsidR="00FC3DC2" w:rsidRPr="00E14E5D">
        <w:rPr>
          <w:rFonts w:ascii="Arial" w:hAnsi="Arial" w:cs="Arial"/>
        </w:rPr>
        <w:t xml:space="preserve"> must narrate the actual divorce.  Hence, they do not impose formal stan</w:t>
      </w:r>
      <w:r w:rsidR="004D1ED4" w:rsidRPr="00E14E5D">
        <w:rPr>
          <w:rFonts w:ascii="Arial" w:hAnsi="Arial" w:cs="Arial"/>
        </w:rPr>
        <w:t>dards upon the choice of medium; t</w:t>
      </w:r>
      <w:r w:rsidR="00FC3DC2" w:rsidRPr="00E14E5D">
        <w:rPr>
          <w:rFonts w:ascii="Arial" w:hAnsi="Arial" w:cs="Arial"/>
        </w:rPr>
        <w:t xml:space="preserve">hey allow a </w:t>
      </w:r>
      <w:r w:rsidR="00FC3DC2" w:rsidRPr="00E14E5D">
        <w:rPr>
          <w:rFonts w:ascii="Arial" w:hAnsi="Arial" w:cs="Arial"/>
          <w:i/>
        </w:rPr>
        <w:t>get</w:t>
      </w:r>
      <w:r w:rsidR="00FC3DC2" w:rsidRPr="00E14E5D">
        <w:rPr>
          <w:rFonts w:ascii="Arial" w:hAnsi="Arial" w:cs="Arial"/>
        </w:rPr>
        <w:t xml:space="preserve"> to be written upon a living organism, as long as the entire organism is subsequently transferred.  </w:t>
      </w:r>
    </w:p>
    <w:p w14:paraId="08C7C062" w14:textId="77777777" w:rsidR="00FC3DC2" w:rsidRPr="00E14E5D" w:rsidRDefault="00FC3DC2" w:rsidP="00064ED0">
      <w:pPr>
        <w:bidi w:val="0"/>
        <w:jc w:val="both"/>
        <w:rPr>
          <w:rFonts w:ascii="Arial" w:hAnsi="Arial" w:cs="Arial"/>
        </w:rPr>
      </w:pPr>
    </w:p>
    <w:p w14:paraId="722C379B" w14:textId="77777777" w:rsidR="00FC3DC2" w:rsidRPr="00E14E5D" w:rsidRDefault="00FC3DC2" w:rsidP="00064ED0">
      <w:pPr>
        <w:bidi w:val="0"/>
        <w:jc w:val="both"/>
        <w:rPr>
          <w:rFonts w:ascii="Arial" w:hAnsi="Arial" w:cs="Arial"/>
        </w:rPr>
      </w:pPr>
      <w:r w:rsidRPr="00E14E5D">
        <w:rPr>
          <w:rFonts w:ascii="Arial" w:hAnsi="Arial" w:cs="Arial"/>
        </w:rPr>
        <w:tab/>
        <w:t xml:space="preserve">The ensuing </w:t>
      </w:r>
      <w:proofErr w:type="spellStart"/>
      <w:r w:rsidRPr="00E14E5D">
        <w:rPr>
          <w:rFonts w:ascii="Arial" w:hAnsi="Arial" w:cs="Arial"/>
        </w:rPr>
        <w:t>gemara</w:t>
      </w:r>
      <w:proofErr w:type="spellEnd"/>
      <w:r w:rsidRPr="00E14E5D">
        <w:rPr>
          <w:rFonts w:ascii="Arial" w:hAnsi="Arial" w:cs="Arial"/>
        </w:rPr>
        <w:t xml:space="preserve"> questions the need to transfer the entire animal.  In the case of writing a </w:t>
      </w:r>
      <w:r w:rsidRPr="00E14E5D">
        <w:rPr>
          <w:rFonts w:ascii="Arial" w:hAnsi="Arial" w:cs="Arial"/>
          <w:i/>
        </w:rPr>
        <w:t>get</w:t>
      </w:r>
      <w:r w:rsidRPr="00E14E5D">
        <w:rPr>
          <w:rFonts w:ascii="Arial" w:hAnsi="Arial" w:cs="Arial"/>
        </w:rPr>
        <w:t xml:space="preserve"> upon a servant, it is obvious that we cannot sever the servant</w:t>
      </w:r>
      <w:r w:rsidR="004D1ED4" w:rsidRPr="00E14E5D">
        <w:rPr>
          <w:rFonts w:ascii="Arial" w:hAnsi="Arial" w:cs="Arial"/>
        </w:rPr>
        <w:t>'</w:t>
      </w:r>
      <w:r w:rsidRPr="00E14E5D">
        <w:rPr>
          <w:rFonts w:ascii="Arial" w:hAnsi="Arial" w:cs="Arial"/>
        </w:rPr>
        <w:t xml:space="preserve">s hand to deliver the </w:t>
      </w:r>
      <w:r w:rsidRPr="00E14E5D">
        <w:rPr>
          <w:rFonts w:ascii="Arial" w:hAnsi="Arial" w:cs="Arial"/>
          <w:i/>
        </w:rPr>
        <w:t>get</w:t>
      </w:r>
      <w:r w:rsidR="004D1ED4" w:rsidRPr="00E14E5D">
        <w:rPr>
          <w:rFonts w:ascii="Arial" w:hAnsi="Arial" w:cs="Arial"/>
        </w:rPr>
        <w:t>; g</w:t>
      </w:r>
      <w:r w:rsidRPr="00E14E5D">
        <w:rPr>
          <w:rFonts w:ascii="Arial" w:hAnsi="Arial" w:cs="Arial"/>
        </w:rPr>
        <w:t>iven no other choice, we must transfer the entire servan</w:t>
      </w:r>
      <w:r w:rsidR="004D1ED4" w:rsidRPr="00E14E5D">
        <w:rPr>
          <w:rFonts w:ascii="Arial" w:hAnsi="Arial" w:cs="Arial"/>
        </w:rPr>
        <w:t>t.  In the case of the animal's</w:t>
      </w:r>
      <w:r w:rsidRPr="00E14E5D">
        <w:rPr>
          <w:rFonts w:ascii="Arial" w:hAnsi="Arial" w:cs="Arial"/>
        </w:rPr>
        <w:t xml:space="preserve"> horn however, why not simply detach the horn from the animal and transfer it alone, without transferring the entire </w:t>
      </w:r>
      <w:r w:rsidRPr="00E14E5D">
        <w:rPr>
          <w:rFonts w:ascii="Arial" w:hAnsi="Arial" w:cs="Arial"/>
        </w:rPr>
        <w:lastRenderedPageBreak/>
        <w:t xml:space="preserve">animal?  The </w:t>
      </w:r>
      <w:proofErr w:type="spellStart"/>
      <w:r w:rsidRPr="00E14E5D">
        <w:rPr>
          <w:rFonts w:ascii="Arial" w:hAnsi="Arial" w:cs="Arial"/>
        </w:rPr>
        <w:t>gemara</w:t>
      </w:r>
      <w:proofErr w:type="spellEnd"/>
      <w:r w:rsidRPr="00E14E5D">
        <w:rPr>
          <w:rFonts w:ascii="Arial" w:hAnsi="Arial" w:cs="Arial"/>
        </w:rPr>
        <w:t xml:space="preserve"> responds t</w:t>
      </w:r>
      <w:r w:rsidR="004D1ED4" w:rsidRPr="00E14E5D">
        <w:rPr>
          <w:rFonts w:ascii="Arial" w:hAnsi="Arial" w:cs="Arial"/>
        </w:rPr>
        <w:t xml:space="preserve">hat </w:t>
      </w:r>
      <w:r w:rsidR="00E62F5A" w:rsidRPr="00E14E5D">
        <w:rPr>
          <w:rFonts w:ascii="Arial" w:hAnsi="Arial" w:cs="Arial"/>
        </w:rPr>
        <w:t>H</w:t>
      </w:r>
      <w:r w:rsidR="004D1ED4" w:rsidRPr="00E14E5D">
        <w:rPr>
          <w:rFonts w:ascii="Arial" w:hAnsi="Arial" w:cs="Arial"/>
        </w:rPr>
        <w:t>alakha does not allow any 'surgery'</w:t>
      </w:r>
      <w:r w:rsidRPr="00E14E5D">
        <w:rPr>
          <w:rFonts w:ascii="Arial" w:hAnsi="Arial" w:cs="Arial"/>
        </w:rPr>
        <w:t xml:space="preserve"> </w:t>
      </w:r>
      <w:r w:rsidR="004D1ED4" w:rsidRPr="00E14E5D">
        <w:rPr>
          <w:rFonts w:ascii="Arial" w:hAnsi="Arial" w:cs="Arial"/>
        </w:rPr>
        <w:t>(</w:t>
      </w:r>
      <w:proofErr w:type="spellStart"/>
      <w:r w:rsidR="004D1ED4" w:rsidRPr="00E14E5D">
        <w:rPr>
          <w:rFonts w:ascii="Arial" w:hAnsi="Arial" w:cs="Arial"/>
          <w:i/>
          <w:iCs/>
        </w:rPr>
        <w:t>ketzitza</w:t>
      </w:r>
      <w:proofErr w:type="spellEnd"/>
      <w:r w:rsidR="004D1ED4" w:rsidRPr="00E14E5D">
        <w:rPr>
          <w:rFonts w:ascii="Arial" w:hAnsi="Arial" w:cs="Arial"/>
        </w:rPr>
        <w:t xml:space="preserve">) </w:t>
      </w:r>
      <w:r w:rsidRPr="00E14E5D">
        <w:rPr>
          <w:rFonts w:ascii="Arial" w:hAnsi="Arial" w:cs="Arial"/>
        </w:rPr>
        <w:t xml:space="preserve">to occur between the drafting of a </w:t>
      </w:r>
      <w:r w:rsidRPr="00E14E5D">
        <w:rPr>
          <w:rFonts w:ascii="Arial" w:hAnsi="Arial" w:cs="Arial"/>
          <w:i/>
        </w:rPr>
        <w:t>get</w:t>
      </w:r>
      <w:r w:rsidRPr="00E14E5D">
        <w:rPr>
          <w:rFonts w:ascii="Arial" w:hAnsi="Arial" w:cs="Arial"/>
        </w:rPr>
        <w:t xml:space="preserve"> and its ultimate delivery.  As the </w:t>
      </w:r>
      <w:proofErr w:type="spellStart"/>
      <w:r w:rsidRPr="00E14E5D">
        <w:rPr>
          <w:rFonts w:ascii="Arial" w:hAnsi="Arial" w:cs="Arial"/>
        </w:rPr>
        <w:t>gemara</w:t>
      </w:r>
      <w:proofErr w:type="spellEnd"/>
      <w:r w:rsidR="004D1ED4" w:rsidRPr="00E14E5D">
        <w:rPr>
          <w:rFonts w:ascii="Arial" w:hAnsi="Arial" w:cs="Arial"/>
        </w:rPr>
        <w:t xml:space="preserve"> on </w:t>
      </w:r>
      <w:r w:rsidRPr="00E14E5D">
        <w:rPr>
          <w:rFonts w:ascii="Arial" w:hAnsi="Arial" w:cs="Arial"/>
        </w:rPr>
        <w:t>21b</w:t>
      </w:r>
      <w:r w:rsidR="004D1ED4" w:rsidRPr="00E14E5D">
        <w:rPr>
          <w:rFonts w:ascii="Arial" w:hAnsi="Arial" w:cs="Arial"/>
        </w:rPr>
        <w:t xml:space="preserve"> expounds</w:t>
      </w:r>
      <w:r w:rsidRPr="00E14E5D">
        <w:rPr>
          <w:rFonts w:ascii="Arial" w:hAnsi="Arial" w:cs="Arial"/>
        </w:rPr>
        <w:t xml:space="preserve"> </w:t>
      </w:r>
      <w:r w:rsidR="004D1ED4" w:rsidRPr="00E14E5D">
        <w:rPr>
          <w:rFonts w:ascii="Arial" w:hAnsi="Arial" w:cs="Arial"/>
        </w:rPr>
        <w:t>"</w:t>
      </w:r>
      <w:proofErr w:type="spellStart"/>
      <w:r w:rsidR="004D1ED4" w:rsidRPr="00E14E5D">
        <w:rPr>
          <w:rFonts w:ascii="Arial" w:hAnsi="Arial" w:cs="Arial"/>
        </w:rPr>
        <w:t>V</w:t>
      </w:r>
      <w:r w:rsidRPr="00E14E5D">
        <w:rPr>
          <w:rFonts w:ascii="Arial" w:hAnsi="Arial" w:cs="Arial"/>
          <w:i/>
        </w:rPr>
        <w:t>e-khatav</w:t>
      </w:r>
      <w:proofErr w:type="spellEnd"/>
      <w:r w:rsidR="004D1ED4" w:rsidRPr="00E14E5D">
        <w:rPr>
          <w:rFonts w:ascii="Arial" w:hAnsi="Arial" w:cs="Arial"/>
          <w:i/>
        </w:rPr>
        <w:t>…</w:t>
      </w:r>
      <w:r w:rsidRPr="00E14E5D">
        <w:rPr>
          <w:rFonts w:ascii="Arial" w:hAnsi="Arial" w:cs="Arial"/>
        </w:rPr>
        <w:t xml:space="preserve"> </w:t>
      </w:r>
      <w:proofErr w:type="spellStart"/>
      <w:r w:rsidRPr="00E14E5D">
        <w:rPr>
          <w:rFonts w:ascii="Arial" w:hAnsi="Arial" w:cs="Arial"/>
          <w:i/>
        </w:rPr>
        <w:t>ve-natan</w:t>
      </w:r>
      <w:proofErr w:type="spellEnd"/>
      <w:r w:rsidR="004D1ED4" w:rsidRPr="00E14E5D">
        <w:rPr>
          <w:rFonts w:ascii="Arial" w:hAnsi="Arial" w:cs="Arial"/>
        </w:rPr>
        <w:t>" in those verses,</w:t>
      </w:r>
      <w:r w:rsidRPr="00E14E5D">
        <w:rPr>
          <w:rFonts w:ascii="Arial" w:hAnsi="Arial" w:cs="Arial"/>
        </w:rPr>
        <w:t xml:space="preserve"> a </w:t>
      </w:r>
      <w:r w:rsidRPr="00E14E5D">
        <w:rPr>
          <w:rFonts w:ascii="Arial" w:hAnsi="Arial" w:cs="Arial"/>
          <w:i/>
        </w:rPr>
        <w:t>get</w:t>
      </w:r>
      <w:r w:rsidRPr="00E14E5D">
        <w:rPr>
          <w:rFonts w:ascii="Arial" w:hAnsi="Arial" w:cs="Arial"/>
        </w:rPr>
        <w:t xml:space="preserve"> is only valid if it is missing ONLY the writing and the immediate delivery.  If, however, a </w:t>
      </w:r>
      <w:r w:rsidRPr="00E14E5D">
        <w:rPr>
          <w:rFonts w:ascii="Arial" w:hAnsi="Arial" w:cs="Arial"/>
          <w:i/>
        </w:rPr>
        <w:t>get</w:t>
      </w:r>
      <w:r w:rsidRPr="00E14E5D">
        <w:rPr>
          <w:rFonts w:ascii="Arial" w:hAnsi="Arial" w:cs="Arial"/>
        </w:rPr>
        <w:t xml:space="preserve"> is missing the writing, the formatting and the delivery, the </w:t>
      </w:r>
      <w:r w:rsidRPr="00E14E5D">
        <w:rPr>
          <w:rFonts w:ascii="Arial" w:hAnsi="Arial" w:cs="Arial"/>
          <w:i/>
        </w:rPr>
        <w:t>get</w:t>
      </w:r>
      <w:r w:rsidRPr="00E14E5D">
        <w:rPr>
          <w:rFonts w:ascii="Arial" w:hAnsi="Arial" w:cs="Arial"/>
        </w:rPr>
        <w:t xml:space="preserve"> becomes invalid.  By writing a </w:t>
      </w:r>
      <w:r w:rsidRPr="00E14E5D">
        <w:rPr>
          <w:rFonts w:ascii="Arial" w:hAnsi="Arial" w:cs="Arial"/>
          <w:i/>
        </w:rPr>
        <w:t>get</w:t>
      </w:r>
      <w:r w:rsidRPr="00E14E5D">
        <w:rPr>
          <w:rFonts w:ascii="Arial" w:hAnsi="Arial" w:cs="Arial"/>
        </w:rPr>
        <w:t xml:space="preserve"> upon an item (</w:t>
      </w:r>
      <w:r w:rsidR="00E62F5A" w:rsidRPr="00E14E5D">
        <w:rPr>
          <w:rFonts w:ascii="Arial" w:hAnsi="Arial" w:cs="Arial"/>
        </w:rPr>
        <w:t xml:space="preserve">e.g., a </w:t>
      </w:r>
      <w:r w:rsidRPr="00E14E5D">
        <w:rPr>
          <w:rFonts w:ascii="Arial" w:hAnsi="Arial" w:cs="Arial"/>
        </w:rPr>
        <w:t xml:space="preserve">horn) which </w:t>
      </w:r>
      <w:r w:rsidR="004D1ED4" w:rsidRPr="00E14E5D">
        <w:rPr>
          <w:rFonts w:ascii="Arial" w:hAnsi="Arial" w:cs="Arial"/>
        </w:rPr>
        <w:t>one</w:t>
      </w:r>
      <w:r w:rsidRPr="00E14E5D">
        <w:rPr>
          <w:rFonts w:ascii="Arial" w:hAnsi="Arial" w:cs="Arial"/>
        </w:rPr>
        <w:t xml:space="preserve"> ultimately sever</w:t>
      </w:r>
      <w:r w:rsidR="004D1ED4" w:rsidRPr="00E14E5D">
        <w:rPr>
          <w:rFonts w:ascii="Arial" w:hAnsi="Arial" w:cs="Arial"/>
        </w:rPr>
        <w:t>s, one has</w:t>
      </w:r>
      <w:r w:rsidRPr="00E14E5D">
        <w:rPr>
          <w:rFonts w:ascii="Arial" w:hAnsi="Arial" w:cs="Arial"/>
        </w:rPr>
        <w:t xml:space="preserve"> retroactively written a </w:t>
      </w:r>
      <w:r w:rsidRPr="00E14E5D">
        <w:rPr>
          <w:rFonts w:ascii="Arial" w:hAnsi="Arial" w:cs="Arial"/>
          <w:i/>
        </w:rPr>
        <w:t>get</w:t>
      </w:r>
      <w:r w:rsidR="00047B20" w:rsidRPr="00E14E5D">
        <w:rPr>
          <w:rFonts w:ascii="Arial" w:hAnsi="Arial" w:cs="Arial"/>
        </w:rPr>
        <w:t xml:space="preserve"> upon an item not</w:t>
      </w:r>
      <w:r w:rsidRPr="00E14E5D">
        <w:rPr>
          <w:rFonts w:ascii="Arial" w:hAnsi="Arial" w:cs="Arial"/>
        </w:rPr>
        <w:t xml:space="preserve"> IMMEDIATELY prepared for its delivery.  This shiur will explore the nature of the invalidation of cutting a </w:t>
      </w:r>
      <w:r w:rsidRPr="00E14E5D">
        <w:rPr>
          <w:rFonts w:ascii="Arial" w:hAnsi="Arial" w:cs="Arial"/>
          <w:i/>
        </w:rPr>
        <w:t>get</w:t>
      </w:r>
      <w:r w:rsidRPr="00E14E5D">
        <w:rPr>
          <w:rFonts w:ascii="Arial" w:hAnsi="Arial" w:cs="Arial"/>
        </w:rPr>
        <w:t xml:space="preserve"> after it has already been composed.</w:t>
      </w:r>
    </w:p>
    <w:p w14:paraId="255E2481" w14:textId="77777777" w:rsidR="00FC3DC2" w:rsidRPr="00E14E5D" w:rsidRDefault="00FC3DC2" w:rsidP="00064ED0">
      <w:pPr>
        <w:bidi w:val="0"/>
        <w:jc w:val="both"/>
        <w:rPr>
          <w:rFonts w:ascii="Arial" w:hAnsi="Arial" w:cs="Arial"/>
        </w:rPr>
      </w:pPr>
    </w:p>
    <w:p w14:paraId="27AB319F" w14:textId="77777777" w:rsidR="00FC3DC2" w:rsidRPr="00E14E5D" w:rsidRDefault="00FC3DC2" w:rsidP="00064ED0">
      <w:pPr>
        <w:bidi w:val="0"/>
        <w:jc w:val="both"/>
        <w:rPr>
          <w:rFonts w:ascii="Arial" w:hAnsi="Arial" w:cs="Arial"/>
        </w:rPr>
      </w:pPr>
      <w:r w:rsidRPr="00E14E5D">
        <w:rPr>
          <w:rFonts w:ascii="Arial" w:hAnsi="Arial" w:cs="Arial"/>
        </w:rPr>
        <w:tab/>
        <w:t xml:space="preserve">Most </w:t>
      </w:r>
      <w:proofErr w:type="spellStart"/>
      <w:r w:rsidRPr="00E14E5D">
        <w:rPr>
          <w:rFonts w:ascii="Arial" w:hAnsi="Arial" w:cs="Arial"/>
        </w:rPr>
        <w:t>Rishonim</w:t>
      </w:r>
      <w:proofErr w:type="spellEnd"/>
      <w:r w:rsidRPr="00E14E5D">
        <w:rPr>
          <w:rFonts w:ascii="Arial" w:hAnsi="Arial" w:cs="Arial"/>
        </w:rPr>
        <w:t xml:space="preserve"> claim that th</w:t>
      </w:r>
      <w:r w:rsidR="00047B20" w:rsidRPr="00E14E5D">
        <w:rPr>
          <w:rFonts w:ascii="Arial" w:hAnsi="Arial" w:cs="Arial"/>
        </w:rPr>
        <w:t>is</w:t>
      </w:r>
      <w:r w:rsidRPr="00E14E5D">
        <w:rPr>
          <w:rFonts w:ascii="Arial" w:hAnsi="Arial" w:cs="Arial"/>
        </w:rPr>
        <w:t xml:space="preserve"> </w:t>
      </w:r>
      <w:proofErr w:type="spellStart"/>
      <w:r w:rsidRPr="00E14E5D">
        <w:rPr>
          <w:rFonts w:ascii="Arial" w:hAnsi="Arial" w:cs="Arial"/>
        </w:rPr>
        <w:t>gemara</w:t>
      </w:r>
      <w:proofErr w:type="spellEnd"/>
      <w:r w:rsidRPr="00E14E5D">
        <w:rPr>
          <w:rFonts w:ascii="Arial" w:hAnsi="Arial" w:cs="Arial"/>
        </w:rPr>
        <w:t xml:space="preserve"> is not describing a problem pertaining to the drafting of a </w:t>
      </w:r>
      <w:r w:rsidRPr="00E14E5D">
        <w:rPr>
          <w:rFonts w:ascii="Arial" w:hAnsi="Arial" w:cs="Arial"/>
          <w:i/>
        </w:rPr>
        <w:t>get</w:t>
      </w:r>
      <w:r w:rsidRPr="00E14E5D">
        <w:rPr>
          <w:rFonts w:ascii="Arial" w:hAnsi="Arial" w:cs="Arial"/>
        </w:rPr>
        <w:t xml:space="preserve"> upon </w:t>
      </w:r>
      <w:r w:rsidR="00E62F5A" w:rsidRPr="00E14E5D">
        <w:rPr>
          <w:rFonts w:ascii="Arial" w:hAnsi="Arial" w:cs="Arial"/>
        </w:rPr>
        <w:t>something attached to the groun</w:t>
      </w:r>
      <w:r w:rsidR="00047B20" w:rsidRPr="00E14E5D">
        <w:rPr>
          <w:rFonts w:ascii="Arial" w:hAnsi="Arial" w:cs="Arial"/>
        </w:rPr>
        <w:t>d</w:t>
      </w:r>
      <w:r w:rsidRPr="00E14E5D">
        <w:rPr>
          <w:rFonts w:ascii="Arial" w:hAnsi="Arial" w:cs="Arial"/>
        </w:rPr>
        <w:t xml:space="preserve"> (see </w:t>
      </w:r>
      <w:proofErr w:type="spellStart"/>
      <w:r w:rsidRPr="00E14E5D">
        <w:rPr>
          <w:rFonts w:ascii="Arial" w:hAnsi="Arial" w:cs="Arial"/>
        </w:rPr>
        <w:t>Tosafot</w:t>
      </w:r>
      <w:proofErr w:type="spellEnd"/>
      <w:r w:rsidR="00047B20" w:rsidRPr="00E14E5D">
        <w:rPr>
          <w:rFonts w:ascii="Arial" w:hAnsi="Arial" w:cs="Arial"/>
        </w:rPr>
        <w:t xml:space="preserve">, </w:t>
      </w:r>
      <w:proofErr w:type="spellStart"/>
      <w:r w:rsidR="00047B20" w:rsidRPr="00E14E5D">
        <w:rPr>
          <w:rFonts w:ascii="Arial" w:hAnsi="Arial" w:cs="Arial"/>
        </w:rPr>
        <w:t>s.v.</w:t>
      </w:r>
      <w:proofErr w:type="spellEnd"/>
      <w:r w:rsidR="00047B20" w:rsidRPr="00E14E5D">
        <w:rPr>
          <w:rFonts w:ascii="Arial" w:hAnsi="Arial" w:cs="Arial"/>
        </w:rPr>
        <w:t xml:space="preserve"> </w:t>
      </w:r>
      <w:proofErr w:type="spellStart"/>
      <w:r w:rsidR="00047B20" w:rsidRPr="00E14E5D">
        <w:rPr>
          <w:rFonts w:ascii="Arial" w:hAnsi="Arial" w:cs="Arial"/>
        </w:rPr>
        <w:t>Y</w:t>
      </w:r>
      <w:r w:rsidRPr="00E14E5D">
        <w:rPr>
          <w:rFonts w:ascii="Arial" w:hAnsi="Arial" w:cs="Arial"/>
        </w:rPr>
        <w:t>atza</w:t>
      </w:r>
      <w:proofErr w:type="spellEnd"/>
      <w:r w:rsidR="00047B20" w:rsidRPr="00E14E5D">
        <w:rPr>
          <w:rFonts w:ascii="Arial" w:hAnsi="Arial" w:cs="Arial"/>
        </w:rPr>
        <w:t>,</w:t>
      </w:r>
      <w:r w:rsidRPr="00E14E5D">
        <w:rPr>
          <w:rFonts w:ascii="Arial" w:hAnsi="Arial" w:cs="Arial"/>
        </w:rPr>
        <w:t xml:space="preserve"> </w:t>
      </w:r>
      <w:r w:rsidR="00047B20" w:rsidRPr="00E14E5D">
        <w:rPr>
          <w:rFonts w:ascii="Arial" w:hAnsi="Arial" w:cs="Arial"/>
        </w:rPr>
        <w:t>quoting</w:t>
      </w:r>
      <w:r w:rsidRPr="00E14E5D">
        <w:rPr>
          <w:rFonts w:ascii="Arial" w:hAnsi="Arial" w:cs="Arial"/>
        </w:rPr>
        <w:t xml:space="preserve"> </w:t>
      </w:r>
      <w:proofErr w:type="spellStart"/>
      <w:r w:rsidRPr="00E14E5D">
        <w:rPr>
          <w:rFonts w:ascii="Arial" w:hAnsi="Arial" w:cs="Arial"/>
        </w:rPr>
        <w:t>Rabbeinu</w:t>
      </w:r>
      <w:proofErr w:type="spellEnd"/>
      <w:r w:rsidRPr="00E14E5D">
        <w:rPr>
          <w:rFonts w:ascii="Arial" w:hAnsi="Arial" w:cs="Arial"/>
        </w:rPr>
        <w:t xml:space="preserve"> </w:t>
      </w:r>
      <w:r w:rsidR="00064ED0" w:rsidRPr="00E14E5D">
        <w:rPr>
          <w:rFonts w:ascii="Arial" w:hAnsi="Arial" w:cs="Arial"/>
        </w:rPr>
        <w:t>Sh</w:t>
      </w:r>
      <w:r w:rsidRPr="00E14E5D">
        <w:rPr>
          <w:rFonts w:ascii="Arial" w:hAnsi="Arial" w:cs="Arial"/>
        </w:rPr>
        <w:t>muel</w:t>
      </w:r>
      <w:r w:rsidR="00047B20" w:rsidRPr="00E14E5D">
        <w:rPr>
          <w:rFonts w:ascii="Arial" w:hAnsi="Arial" w:cs="Arial"/>
        </w:rPr>
        <w:t>,</w:t>
      </w:r>
      <w:r w:rsidRPr="00E14E5D">
        <w:rPr>
          <w:rFonts w:ascii="Arial" w:hAnsi="Arial" w:cs="Arial"/>
        </w:rPr>
        <w:t xml:space="preserve"> for a n</w:t>
      </w:r>
      <w:r w:rsidR="00047B20" w:rsidRPr="00E14E5D">
        <w:rPr>
          <w:rFonts w:ascii="Arial" w:hAnsi="Arial" w:cs="Arial"/>
        </w:rPr>
        <w:t xml:space="preserve">otable exception).  The </w:t>
      </w:r>
      <w:proofErr w:type="spellStart"/>
      <w:r w:rsidR="00047B20" w:rsidRPr="00E14E5D">
        <w:rPr>
          <w:rFonts w:ascii="Arial" w:hAnsi="Arial" w:cs="Arial"/>
        </w:rPr>
        <w:t>gemara</w:t>
      </w:r>
      <w:proofErr w:type="spellEnd"/>
      <w:r w:rsidR="00047B20" w:rsidRPr="00E14E5D">
        <w:rPr>
          <w:rFonts w:ascii="Arial" w:hAnsi="Arial" w:cs="Arial"/>
        </w:rPr>
        <w:t xml:space="preserve"> on 21b</w:t>
      </w:r>
      <w:r w:rsidRPr="00E14E5D">
        <w:rPr>
          <w:rFonts w:ascii="Arial" w:hAnsi="Arial" w:cs="Arial"/>
        </w:rPr>
        <w:t xml:space="preserve"> allows a </w:t>
      </w:r>
      <w:r w:rsidRPr="00E14E5D">
        <w:rPr>
          <w:rFonts w:ascii="Arial" w:hAnsi="Arial" w:cs="Arial"/>
          <w:i/>
        </w:rPr>
        <w:t>get</w:t>
      </w:r>
      <w:r w:rsidRPr="00E14E5D">
        <w:rPr>
          <w:rFonts w:ascii="Arial" w:hAnsi="Arial" w:cs="Arial"/>
        </w:rPr>
        <w:t xml:space="preserve"> to be written upon a plant</w:t>
      </w:r>
      <w:r w:rsidR="00047B20" w:rsidRPr="00E14E5D">
        <w:rPr>
          <w:rFonts w:ascii="Arial" w:hAnsi="Arial" w:cs="Arial"/>
        </w:rPr>
        <w:t xml:space="preserve"> in a perforated pot</w:t>
      </w:r>
      <w:r w:rsidRPr="00E14E5D">
        <w:rPr>
          <w:rFonts w:ascii="Arial" w:hAnsi="Arial" w:cs="Arial"/>
        </w:rPr>
        <w:t xml:space="preserve"> (</w:t>
      </w:r>
      <w:proofErr w:type="spellStart"/>
      <w:r w:rsidRPr="00E14E5D">
        <w:rPr>
          <w:rFonts w:ascii="Arial" w:hAnsi="Arial" w:cs="Arial"/>
          <w:i/>
        </w:rPr>
        <w:t>atzitz</w:t>
      </w:r>
      <w:proofErr w:type="spellEnd"/>
      <w:r w:rsidRPr="00E14E5D">
        <w:rPr>
          <w:rFonts w:ascii="Arial" w:hAnsi="Arial" w:cs="Arial"/>
          <w:i/>
        </w:rPr>
        <w:t xml:space="preserve"> </w:t>
      </w:r>
      <w:proofErr w:type="spellStart"/>
      <w:r w:rsidRPr="00E14E5D">
        <w:rPr>
          <w:rFonts w:ascii="Arial" w:hAnsi="Arial" w:cs="Arial"/>
          <w:i/>
        </w:rPr>
        <w:t>nakuv</w:t>
      </w:r>
      <w:proofErr w:type="spellEnd"/>
      <w:r w:rsidRPr="00E14E5D">
        <w:rPr>
          <w:rFonts w:ascii="Arial" w:hAnsi="Arial" w:cs="Arial"/>
        </w:rPr>
        <w:t xml:space="preserve">), even though it is considered attached to the ground (since it receives its nutrients from the ground).  One may draft the </w:t>
      </w:r>
      <w:r w:rsidRPr="00E14E5D">
        <w:rPr>
          <w:rFonts w:ascii="Arial" w:hAnsi="Arial" w:cs="Arial"/>
          <w:i/>
        </w:rPr>
        <w:t>get</w:t>
      </w:r>
      <w:r w:rsidRPr="00E14E5D">
        <w:rPr>
          <w:rFonts w:ascii="Arial" w:hAnsi="Arial" w:cs="Arial"/>
        </w:rPr>
        <w:t xml:space="preserve"> upon the pottery or even the plant</w:t>
      </w:r>
      <w:r w:rsidR="00047B20" w:rsidRPr="00E14E5D">
        <w:rPr>
          <w:rFonts w:ascii="Arial" w:hAnsi="Arial" w:cs="Arial"/>
        </w:rPr>
        <w:t>,</w:t>
      </w:r>
      <w:r w:rsidRPr="00E14E5D">
        <w:rPr>
          <w:rFonts w:ascii="Arial" w:hAnsi="Arial" w:cs="Arial"/>
        </w:rPr>
        <w:t xml:space="preserve"> as long as the entire pot is transferred.  Even </w:t>
      </w:r>
      <w:proofErr w:type="spellStart"/>
      <w:r w:rsidRPr="00E14E5D">
        <w:rPr>
          <w:rFonts w:ascii="Arial" w:hAnsi="Arial" w:cs="Arial"/>
        </w:rPr>
        <w:t>Rava</w:t>
      </w:r>
      <w:proofErr w:type="spellEnd"/>
      <w:r w:rsidR="00047B20" w:rsidRPr="00E14E5D">
        <w:rPr>
          <w:rFonts w:ascii="Arial" w:hAnsi="Arial" w:cs="Arial"/>
        </w:rPr>
        <w:t>,</w:t>
      </w:r>
      <w:r w:rsidRPr="00E14E5D">
        <w:rPr>
          <w:rFonts w:ascii="Arial" w:hAnsi="Arial" w:cs="Arial"/>
        </w:rPr>
        <w:t xml:space="preserve"> who invalidates drafting a </w:t>
      </w:r>
      <w:r w:rsidRPr="00E14E5D">
        <w:rPr>
          <w:rFonts w:ascii="Arial" w:hAnsi="Arial" w:cs="Arial"/>
          <w:i/>
        </w:rPr>
        <w:t>get</w:t>
      </w:r>
      <w:r w:rsidRPr="00E14E5D">
        <w:rPr>
          <w:rFonts w:ascii="Arial" w:hAnsi="Arial" w:cs="Arial"/>
        </w:rPr>
        <w:t xml:space="preserve"> upon the leaves of this plant, is only concerned with the possibility that the person will subsequently detach the leaf and then transfer the </w:t>
      </w:r>
      <w:r w:rsidRPr="00E14E5D">
        <w:rPr>
          <w:rFonts w:ascii="Arial" w:hAnsi="Arial" w:cs="Arial"/>
          <w:i/>
          <w:iCs/>
        </w:rPr>
        <w:t>get</w:t>
      </w:r>
      <w:r w:rsidRPr="00E14E5D">
        <w:rPr>
          <w:rFonts w:ascii="Arial" w:hAnsi="Arial" w:cs="Arial"/>
        </w:rPr>
        <w:t xml:space="preserve">, thereby rendering the </w:t>
      </w:r>
      <w:r w:rsidRPr="00E14E5D">
        <w:rPr>
          <w:rFonts w:ascii="Arial" w:hAnsi="Arial" w:cs="Arial"/>
          <w:i/>
        </w:rPr>
        <w:t>get</w:t>
      </w:r>
      <w:r w:rsidR="00047B20" w:rsidRPr="00E14E5D">
        <w:rPr>
          <w:rFonts w:ascii="Arial" w:hAnsi="Arial" w:cs="Arial"/>
        </w:rPr>
        <w:t xml:space="preserve"> invalid since the surgery occurs</w:t>
      </w:r>
      <w:r w:rsidRPr="00E14E5D">
        <w:rPr>
          <w:rFonts w:ascii="Arial" w:hAnsi="Arial" w:cs="Arial"/>
        </w:rPr>
        <w:t xml:space="preserve"> after the writing.  </w:t>
      </w:r>
      <w:proofErr w:type="spellStart"/>
      <w:r w:rsidRPr="00E14E5D">
        <w:rPr>
          <w:rFonts w:ascii="Arial" w:hAnsi="Arial" w:cs="Arial"/>
        </w:rPr>
        <w:t>Rava</w:t>
      </w:r>
      <w:proofErr w:type="spellEnd"/>
      <w:r w:rsidRPr="00E14E5D">
        <w:rPr>
          <w:rFonts w:ascii="Arial" w:hAnsi="Arial" w:cs="Arial"/>
        </w:rPr>
        <w:t xml:space="preserve"> would admit that if, after writing the </w:t>
      </w:r>
      <w:r w:rsidRPr="00E14E5D">
        <w:rPr>
          <w:rFonts w:ascii="Arial" w:hAnsi="Arial" w:cs="Arial"/>
          <w:i/>
        </w:rPr>
        <w:t>get</w:t>
      </w:r>
      <w:r w:rsidRPr="00E14E5D">
        <w:rPr>
          <w:rFonts w:ascii="Arial" w:hAnsi="Arial" w:cs="Arial"/>
        </w:rPr>
        <w:t xml:space="preserve"> upon the leaf, the owner transferred the entire plant to his wife, the </w:t>
      </w:r>
      <w:r w:rsidRPr="00E14E5D">
        <w:rPr>
          <w:rFonts w:ascii="Arial" w:hAnsi="Arial" w:cs="Arial"/>
          <w:i/>
        </w:rPr>
        <w:t>get</w:t>
      </w:r>
      <w:r w:rsidRPr="00E14E5D">
        <w:rPr>
          <w:rFonts w:ascii="Arial" w:hAnsi="Arial" w:cs="Arial"/>
        </w:rPr>
        <w:t xml:space="preserve"> would be valid.  This </w:t>
      </w:r>
      <w:proofErr w:type="spellStart"/>
      <w:r w:rsidRPr="00E14E5D">
        <w:rPr>
          <w:rFonts w:ascii="Arial" w:hAnsi="Arial" w:cs="Arial"/>
        </w:rPr>
        <w:t>gemara</w:t>
      </w:r>
      <w:proofErr w:type="spellEnd"/>
      <w:r w:rsidRPr="00E14E5D">
        <w:rPr>
          <w:rFonts w:ascii="Arial" w:hAnsi="Arial" w:cs="Arial"/>
        </w:rPr>
        <w:t xml:space="preserve"> seems to indicate that however we might understand the disqualification of tearing or reformatting a </w:t>
      </w:r>
      <w:r w:rsidRPr="00E14E5D">
        <w:rPr>
          <w:rFonts w:ascii="Arial" w:hAnsi="Arial" w:cs="Arial"/>
          <w:i/>
        </w:rPr>
        <w:t>get</w:t>
      </w:r>
      <w:r w:rsidRPr="00E14E5D">
        <w:rPr>
          <w:rFonts w:ascii="Arial" w:hAnsi="Arial" w:cs="Arial"/>
        </w:rPr>
        <w:t xml:space="preserve"> after writing, it has little to do with the fact that the </w:t>
      </w:r>
      <w:r w:rsidRPr="00E14E5D">
        <w:rPr>
          <w:rFonts w:ascii="Arial" w:hAnsi="Arial" w:cs="Arial"/>
          <w:i/>
        </w:rPr>
        <w:t>get</w:t>
      </w:r>
      <w:r w:rsidRPr="00E14E5D">
        <w:rPr>
          <w:rFonts w:ascii="Arial" w:hAnsi="Arial" w:cs="Arial"/>
        </w:rPr>
        <w:t xml:space="preserve"> was written on something attached to </w:t>
      </w:r>
      <w:r w:rsidR="00047B20" w:rsidRPr="00E14E5D">
        <w:rPr>
          <w:rFonts w:ascii="Arial" w:hAnsi="Arial" w:cs="Arial"/>
        </w:rPr>
        <w:t>the ground</w:t>
      </w:r>
      <w:r w:rsidRPr="00E14E5D">
        <w:rPr>
          <w:rFonts w:ascii="Arial" w:hAnsi="Arial" w:cs="Arial"/>
        </w:rPr>
        <w:t xml:space="preserve">.  In fact, the </w:t>
      </w:r>
      <w:proofErr w:type="spellStart"/>
      <w:r w:rsidRPr="00E14E5D">
        <w:rPr>
          <w:rFonts w:ascii="Arial" w:hAnsi="Arial" w:cs="Arial"/>
        </w:rPr>
        <w:t>mishna</w:t>
      </w:r>
      <w:proofErr w:type="spellEnd"/>
      <w:r w:rsidRPr="00E14E5D">
        <w:rPr>
          <w:rFonts w:ascii="Arial" w:hAnsi="Arial" w:cs="Arial"/>
        </w:rPr>
        <w:t xml:space="preserve"> itself equates writing a </w:t>
      </w:r>
      <w:r w:rsidRPr="00E14E5D">
        <w:rPr>
          <w:rFonts w:ascii="Arial" w:hAnsi="Arial" w:cs="Arial"/>
          <w:i/>
        </w:rPr>
        <w:t>get</w:t>
      </w:r>
      <w:r w:rsidRPr="00E14E5D">
        <w:rPr>
          <w:rFonts w:ascii="Arial" w:hAnsi="Arial" w:cs="Arial"/>
        </w:rPr>
        <w:t xml:space="preserve"> upon the horn of an animal to writin</w:t>
      </w:r>
      <w:r w:rsidR="00047B20" w:rsidRPr="00E14E5D">
        <w:rPr>
          <w:rFonts w:ascii="Arial" w:hAnsi="Arial" w:cs="Arial"/>
        </w:rPr>
        <w:t>g it upon the hand of a servant,</w:t>
      </w:r>
      <w:r w:rsidRPr="00E14E5D">
        <w:rPr>
          <w:rFonts w:ascii="Arial" w:hAnsi="Arial" w:cs="Arial"/>
        </w:rPr>
        <w:t xml:space="preserve"> and </w:t>
      </w:r>
      <w:r w:rsidR="00047B20" w:rsidRPr="00E14E5D">
        <w:rPr>
          <w:rFonts w:ascii="Arial" w:hAnsi="Arial" w:cs="Arial"/>
        </w:rPr>
        <w:t xml:space="preserve">it </w:t>
      </w:r>
      <w:r w:rsidRPr="00E14E5D">
        <w:rPr>
          <w:rFonts w:ascii="Arial" w:hAnsi="Arial" w:cs="Arial"/>
        </w:rPr>
        <w:t xml:space="preserve">validates each instance - as long as the entire </w:t>
      </w:r>
      <w:r w:rsidR="00047B20" w:rsidRPr="00E14E5D">
        <w:rPr>
          <w:rFonts w:ascii="Arial" w:hAnsi="Arial" w:cs="Arial"/>
        </w:rPr>
        <w:t>being</w:t>
      </w:r>
      <w:r w:rsidR="00E62F5A" w:rsidRPr="00E14E5D">
        <w:rPr>
          <w:rFonts w:ascii="Arial" w:hAnsi="Arial" w:cs="Arial"/>
        </w:rPr>
        <w:t xml:space="preserve"> is delivered.  Generally, H</w:t>
      </w:r>
      <w:r w:rsidRPr="00E14E5D">
        <w:rPr>
          <w:rFonts w:ascii="Arial" w:hAnsi="Arial" w:cs="Arial"/>
        </w:rPr>
        <w:t>alakha considers servants as land (</w:t>
      </w:r>
      <w:r w:rsidR="00047B20" w:rsidRPr="00E14E5D">
        <w:rPr>
          <w:rFonts w:ascii="Arial" w:hAnsi="Arial" w:cs="Arial"/>
        </w:rPr>
        <w:t>"</w:t>
      </w:r>
      <w:proofErr w:type="spellStart"/>
      <w:r w:rsidRPr="00E14E5D">
        <w:rPr>
          <w:rFonts w:ascii="Arial" w:hAnsi="Arial" w:cs="Arial"/>
          <w:i/>
          <w:iCs/>
        </w:rPr>
        <w:t>avadim</w:t>
      </w:r>
      <w:proofErr w:type="spellEnd"/>
      <w:r w:rsidRPr="00E14E5D">
        <w:rPr>
          <w:rFonts w:ascii="Arial" w:hAnsi="Arial" w:cs="Arial"/>
          <w:i/>
          <w:iCs/>
        </w:rPr>
        <w:t xml:space="preserve"> </w:t>
      </w:r>
      <w:proofErr w:type="spellStart"/>
      <w:r w:rsidRPr="00E14E5D">
        <w:rPr>
          <w:rFonts w:ascii="Arial" w:hAnsi="Arial" w:cs="Arial"/>
          <w:i/>
          <w:iCs/>
        </w:rPr>
        <w:t>hukshu</w:t>
      </w:r>
      <w:proofErr w:type="spellEnd"/>
      <w:r w:rsidRPr="00E14E5D">
        <w:rPr>
          <w:rFonts w:ascii="Arial" w:hAnsi="Arial" w:cs="Arial"/>
          <w:i/>
          <w:iCs/>
        </w:rPr>
        <w:t xml:space="preserve"> le-</w:t>
      </w:r>
      <w:proofErr w:type="spellStart"/>
      <w:r w:rsidRPr="00E14E5D">
        <w:rPr>
          <w:rFonts w:ascii="Arial" w:hAnsi="Arial" w:cs="Arial"/>
          <w:i/>
          <w:iCs/>
        </w:rPr>
        <w:t>karkaot</w:t>
      </w:r>
      <w:proofErr w:type="spellEnd"/>
      <w:r w:rsidR="00047B20" w:rsidRPr="00E14E5D">
        <w:rPr>
          <w:rFonts w:ascii="Arial" w:hAnsi="Arial" w:cs="Arial"/>
          <w:i/>
          <w:iCs/>
        </w:rPr>
        <w:t>"</w:t>
      </w:r>
      <w:r w:rsidRPr="00E14E5D">
        <w:rPr>
          <w:rFonts w:ascii="Arial" w:hAnsi="Arial" w:cs="Arial"/>
        </w:rPr>
        <w:t xml:space="preserve">); yet, one is allowed to write a </w:t>
      </w:r>
      <w:r w:rsidRPr="00E14E5D">
        <w:rPr>
          <w:rFonts w:ascii="Arial" w:hAnsi="Arial" w:cs="Arial"/>
          <w:i/>
        </w:rPr>
        <w:t>get</w:t>
      </w:r>
      <w:r w:rsidR="00047B20" w:rsidRPr="00E14E5D">
        <w:rPr>
          <w:rFonts w:ascii="Arial" w:hAnsi="Arial" w:cs="Arial"/>
        </w:rPr>
        <w:t xml:space="preserve"> upon a servant</w:t>
      </w:r>
      <w:r w:rsidRPr="00E14E5D">
        <w:rPr>
          <w:rFonts w:ascii="Arial" w:hAnsi="Arial" w:cs="Arial"/>
        </w:rPr>
        <w:t xml:space="preserve">!  Evidently a </w:t>
      </w:r>
      <w:r w:rsidRPr="00E14E5D">
        <w:rPr>
          <w:rFonts w:ascii="Arial" w:hAnsi="Arial" w:cs="Arial"/>
          <w:i/>
        </w:rPr>
        <w:t>get</w:t>
      </w:r>
      <w:r w:rsidRPr="00E14E5D">
        <w:rPr>
          <w:rFonts w:ascii="Arial" w:hAnsi="Arial" w:cs="Arial"/>
        </w:rPr>
        <w:t xml:space="preserve"> may be written upon </w:t>
      </w:r>
      <w:r w:rsidR="004D1ED4" w:rsidRPr="00E14E5D">
        <w:rPr>
          <w:rFonts w:ascii="Arial" w:hAnsi="Arial" w:cs="Arial"/>
        </w:rPr>
        <w:t>'</w:t>
      </w:r>
      <w:r w:rsidRPr="00E14E5D">
        <w:rPr>
          <w:rFonts w:ascii="Arial" w:hAnsi="Arial" w:cs="Arial"/>
        </w:rPr>
        <w:t>land</w:t>
      </w:r>
      <w:r w:rsidR="004D1ED4" w:rsidRPr="00E14E5D">
        <w:rPr>
          <w:rFonts w:ascii="Arial" w:hAnsi="Arial" w:cs="Arial"/>
        </w:rPr>
        <w:t>'</w:t>
      </w:r>
      <w:r w:rsidR="00047B20" w:rsidRPr="00E14E5D">
        <w:rPr>
          <w:rFonts w:ascii="Arial" w:hAnsi="Arial" w:cs="Arial"/>
        </w:rPr>
        <w:t xml:space="preserve"> or items equated by H</w:t>
      </w:r>
      <w:r w:rsidRPr="00E14E5D">
        <w:rPr>
          <w:rFonts w:ascii="Arial" w:hAnsi="Arial" w:cs="Arial"/>
        </w:rPr>
        <w:t xml:space="preserve">alakha thereto.  The problem with drafting a </w:t>
      </w:r>
      <w:r w:rsidRPr="00E14E5D">
        <w:rPr>
          <w:rFonts w:ascii="Arial" w:hAnsi="Arial" w:cs="Arial"/>
          <w:i/>
        </w:rPr>
        <w:t>get</w:t>
      </w:r>
      <w:r w:rsidRPr="00E14E5D">
        <w:rPr>
          <w:rFonts w:ascii="Arial" w:hAnsi="Arial" w:cs="Arial"/>
        </w:rPr>
        <w:t xml:space="preserve"> upon the horn of an animal and subsequently detaching the horn must be explained in a different manner.  How can this halakha be understood?</w:t>
      </w:r>
    </w:p>
    <w:p w14:paraId="6D9B628C" w14:textId="77777777" w:rsidR="00FC3DC2" w:rsidRPr="00E14E5D" w:rsidRDefault="00FC3DC2" w:rsidP="00064ED0">
      <w:pPr>
        <w:bidi w:val="0"/>
        <w:jc w:val="both"/>
        <w:rPr>
          <w:rFonts w:ascii="Arial" w:hAnsi="Arial" w:cs="Arial"/>
        </w:rPr>
      </w:pPr>
    </w:p>
    <w:p w14:paraId="7D208121" w14:textId="77777777" w:rsidR="00FC3DC2" w:rsidRPr="00E14E5D" w:rsidRDefault="00FC3DC2" w:rsidP="00064ED0">
      <w:pPr>
        <w:bidi w:val="0"/>
        <w:jc w:val="both"/>
        <w:rPr>
          <w:rFonts w:ascii="Arial" w:hAnsi="Arial" w:cs="Arial"/>
        </w:rPr>
      </w:pPr>
      <w:r w:rsidRPr="00E14E5D">
        <w:rPr>
          <w:rFonts w:ascii="Arial" w:hAnsi="Arial" w:cs="Arial"/>
        </w:rPr>
        <w:tab/>
        <w:t xml:space="preserve">The </w:t>
      </w:r>
      <w:proofErr w:type="spellStart"/>
      <w:r w:rsidRPr="00E14E5D">
        <w:rPr>
          <w:rFonts w:ascii="Arial" w:hAnsi="Arial" w:cs="Arial"/>
        </w:rPr>
        <w:t>Ramban</w:t>
      </w:r>
      <w:proofErr w:type="spellEnd"/>
      <w:r w:rsidRPr="00E14E5D">
        <w:rPr>
          <w:rFonts w:ascii="Arial" w:hAnsi="Arial" w:cs="Arial"/>
        </w:rPr>
        <w:t xml:space="preserve"> deliberates between many opinions regarding this law, ultimately adopting the position of </w:t>
      </w:r>
      <w:proofErr w:type="spellStart"/>
      <w:r w:rsidRPr="00E14E5D">
        <w:rPr>
          <w:rFonts w:ascii="Arial" w:hAnsi="Arial" w:cs="Arial"/>
        </w:rPr>
        <w:t>Rabbeinu</w:t>
      </w:r>
      <w:proofErr w:type="spellEnd"/>
      <w:r w:rsidRPr="00E14E5D">
        <w:rPr>
          <w:rFonts w:ascii="Arial" w:hAnsi="Arial" w:cs="Arial"/>
        </w:rPr>
        <w:t xml:space="preserve"> Hai Gaon.  He claims that the disqualification of reformatting the document of a </w:t>
      </w:r>
      <w:r w:rsidRPr="00E14E5D">
        <w:rPr>
          <w:rFonts w:ascii="Arial" w:hAnsi="Arial" w:cs="Arial"/>
          <w:i/>
        </w:rPr>
        <w:t>get</w:t>
      </w:r>
      <w:r w:rsidRPr="00E14E5D">
        <w:rPr>
          <w:rFonts w:ascii="Arial" w:hAnsi="Arial" w:cs="Arial"/>
        </w:rPr>
        <w:t xml:space="preserve"> only applies if the husband originally intended to </w:t>
      </w:r>
      <w:r w:rsidR="00047B20" w:rsidRPr="00E14E5D">
        <w:rPr>
          <w:rFonts w:ascii="Arial" w:hAnsi="Arial" w:cs="Arial"/>
        </w:rPr>
        <w:t>detach</w:t>
      </w:r>
      <w:r w:rsidRPr="00E14E5D">
        <w:rPr>
          <w:rFonts w:ascii="Arial" w:hAnsi="Arial" w:cs="Arial"/>
        </w:rPr>
        <w:t xml:space="preserve"> the </w:t>
      </w:r>
      <w:r w:rsidRPr="00E14E5D">
        <w:rPr>
          <w:rFonts w:ascii="Arial" w:hAnsi="Arial" w:cs="Arial"/>
          <w:i/>
        </w:rPr>
        <w:t>get</w:t>
      </w:r>
      <w:r w:rsidR="00047B20" w:rsidRPr="00E14E5D">
        <w:rPr>
          <w:rFonts w:ascii="Arial" w:hAnsi="Arial" w:cs="Arial"/>
        </w:rPr>
        <w:t>; i</w:t>
      </w:r>
      <w:r w:rsidRPr="00E14E5D">
        <w:rPr>
          <w:rFonts w:ascii="Arial" w:hAnsi="Arial" w:cs="Arial"/>
        </w:rPr>
        <w:t xml:space="preserve">n the absence of this original intention, a </w:t>
      </w:r>
      <w:r w:rsidRPr="00E14E5D">
        <w:rPr>
          <w:rFonts w:ascii="Arial" w:hAnsi="Arial" w:cs="Arial"/>
          <w:i/>
        </w:rPr>
        <w:t>get</w:t>
      </w:r>
      <w:r w:rsidRPr="00E14E5D">
        <w:rPr>
          <w:rFonts w:ascii="Arial" w:hAnsi="Arial" w:cs="Arial"/>
        </w:rPr>
        <w:t xml:space="preserve"> may be cut.  Said otherwise</w:t>
      </w:r>
      <w:r w:rsidR="00047B20" w:rsidRPr="00E14E5D">
        <w:rPr>
          <w:rFonts w:ascii="Arial" w:hAnsi="Arial" w:cs="Arial"/>
        </w:rPr>
        <w:t xml:space="preserve">, </w:t>
      </w:r>
      <w:r w:rsidRPr="00E14E5D">
        <w:rPr>
          <w:rFonts w:ascii="Arial" w:hAnsi="Arial" w:cs="Arial"/>
        </w:rPr>
        <w:t xml:space="preserve">according to the </w:t>
      </w:r>
      <w:proofErr w:type="spellStart"/>
      <w:r w:rsidRPr="00E14E5D">
        <w:rPr>
          <w:rFonts w:ascii="Arial" w:hAnsi="Arial" w:cs="Arial"/>
        </w:rPr>
        <w:t>Ramban</w:t>
      </w:r>
      <w:proofErr w:type="spellEnd"/>
      <w:r w:rsidR="00047B20" w:rsidRPr="00E14E5D">
        <w:rPr>
          <w:rFonts w:ascii="Arial" w:hAnsi="Arial" w:cs="Arial"/>
        </w:rPr>
        <w:t xml:space="preserve">, </w:t>
      </w:r>
      <w:r w:rsidRPr="00E14E5D">
        <w:rPr>
          <w:rFonts w:ascii="Arial" w:hAnsi="Arial" w:cs="Arial"/>
        </w:rPr>
        <w:t xml:space="preserve">there is no problem with the act of reformatting a </w:t>
      </w:r>
      <w:r w:rsidRPr="00E14E5D">
        <w:rPr>
          <w:rFonts w:ascii="Arial" w:hAnsi="Arial" w:cs="Arial"/>
          <w:i/>
        </w:rPr>
        <w:t>get.</w:t>
      </w:r>
      <w:r w:rsidRPr="00E14E5D">
        <w:rPr>
          <w:rFonts w:ascii="Arial" w:hAnsi="Arial" w:cs="Arial"/>
        </w:rPr>
        <w:t xml:space="preserve">  If, however, the document was earmarked for cutting, such a text is inherently invalid.  The </w:t>
      </w:r>
      <w:r w:rsidRPr="00E14E5D">
        <w:rPr>
          <w:rFonts w:ascii="Arial" w:hAnsi="Arial" w:cs="Arial"/>
          <w:i/>
        </w:rPr>
        <w:t>get</w:t>
      </w:r>
      <w:r w:rsidRPr="00E14E5D">
        <w:rPr>
          <w:rFonts w:ascii="Arial" w:hAnsi="Arial" w:cs="Arial"/>
        </w:rPr>
        <w:t xml:space="preserve"> must be written upon a document which is immediately ready for delivery, without any delay.  By plan</w:t>
      </w:r>
      <w:r w:rsidR="00E30D23" w:rsidRPr="00E14E5D">
        <w:rPr>
          <w:rFonts w:ascii="Arial" w:hAnsi="Arial" w:cs="Arial"/>
        </w:rPr>
        <w:t>ning to reformat the document, one de</w:t>
      </w:r>
      <w:r w:rsidRPr="00E14E5D">
        <w:rPr>
          <w:rFonts w:ascii="Arial" w:hAnsi="Arial" w:cs="Arial"/>
        </w:rPr>
        <w:t>fine</w:t>
      </w:r>
      <w:r w:rsidR="00E30D23" w:rsidRPr="00E14E5D">
        <w:rPr>
          <w:rFonts w:ascii="Arial" w:hAnsi="Arial" w:cs="Arial"/>
        </w:rPr>
        <w:t>s</w:t>
      </w:r>
      <w:r w:rsidRPr="00E14E5D">
        <w:rPr>
          <w:rFonts w:ascii="Arial" w:hAnsi="Arial" w:cs="Arial"/>
        </w:rPr>
        <w:t xml:space="preserve"> the </w:t>
      </w:r>
      <w:r w:rsidRPr="00E14E5D">
        <w:rPr>
          <w:rFonts w:ascii="Arial" w:hAnsi="Arial" w:cs="Arial"/>
          <w:i/>
        </w:rPr>
        <w:t>get</w:t>
      </w:r>
      <w:r w:rsidRPr="00E14E5D">
        <w:rPr>
          <w:rFonts w:ascii="Arial" w:hAnsi="Arial" w:cs="Arial"/>
        </w:rPr>
        <w:t xml:space="preserve"> as </w:t>
      </w:r>
      <w:r w:rsidR="00047B20" w:rsidRPr="00E14E5D">
        <w:rPr>
          <w:rFonts w:ascii="Arial" w:hAnsi="Arial" w:cs="Arial"/>
        </w:rPr>
        <w:t>"</w:t>
      </w:r>
      <w:proofErr w:type="spellStart"/>
      <w:r w:rsidRPr="00E14E5D">
        <w:rPr>
          <w:rFonts w:ascii="Arial" w:hAnsi="Arial" w:cs="Arial"/>
          <w:i/>
        </w:rPr>
        <w:t>omeid</w:t>
      </w:r>
      <w:proofErr w:type="spellEnd"/>
      <w:r w:rsidRPr="00E14E5D">
        <w:rPr>
          <w:rFonts w:ascii="Arial" w:hAnsi="Arial" w:cs="Arial"/>
        </w:rPr>
        <w:t xml:space="preserve"> </w:t>
      </w:r>
      <w:r w:rsidRPr="00E14E5D">
        <w:rPr>
          <w:rFonts w:ascii="Arial" w:hAnsi="Arial" w:cs="Arial"/>
          <w:i/>
        </w:rPr>
        <w:t>le-</w:t>
      </w:r>
      <w:proofErr w:type="spellStart"/>
      <w:r w:rsidRPr="00E14E5D">
        <w:rPr>
          <w:rFonts w:ascii="Arial" w:hAnsi="Arial" w:cs="Arial"/>
          <w:i/>
        </w:rPr>
        <w:t>ketzitza</w:t>
      </w:r>
      <w:proofErr w:type="spellEnd"/>
      <w:r w:rsidR="00047B20" w:rsidRPr="00E14E5D">
        <w:rPr>
          <w:rFonts w:ascii="Arial" w:hAnsi="Arial" w:cs="Arial"/>
        </w:rPr>
        <w:t>"</w:t>
      </w:r>
      <w:r w:rsidRPr="00E14E5D">
        <w:rPr>
          <w:rFonts w:ascii="Arial" w:hAnsi="Arial" w:cs="Arial"/>
        </w:rPr>
        <w:t xml:space="preserve"> and render</w:t>
      </w:r>
      <w:r w:rsidR="00E30D23" w:rsidRPr="00E14E5D">
        <w:rPr>
          <w:rFonts w:ascii="Arial" w:hAnsi="Arial" w:cs="Arial"/>
        </w:rPr>
        <w:t>s</w:t>
      </w:r>
      <w:r w:rsidRPr="00E14E5D">
        <w:rPr>
          <w:rFonts w:ascii="Arial" w:hAnsi="Arial" w:cs="Arial"/>
        </w:rPr>
        <w:t xml:space="preserve"> it unsuitable for immediate delivery.  This perspective accords well with the notion established in shiur #2</w:t>
      </w:r>
      <w:r w:rsidR="00047B20" w:rsidRPr="00E14E5D">
        <w:rPr>
          <w:rFonts w:ascii="Arial" w:hAnsi="Arial" w:cs="Arial"/>
        </w:rPr>
        <w:t xml:space="preserve"> that,</w:t>
      </w:r>
      <w:r w:rsidRPr="00E14E5D">
        <w:rPr>
          <w:rFonts w:ascii="Arial" w:hAnsi="Arial" w:cs="Arial"/>
        </w:rPr>
        <w:t xml:space="preserve"> as opposed to the case of standard documents, in the instance of </w:t>
      </w:r>
      <w:r w:rsidRPr="00E14E5D">
        <w:rPr>
          <w:rFonts w:ascii="Arial" w:hAnsi="Arial" w:cs="Arial"/>
          <w:i/>
        </w:rPr>
        <w:t>get</w:t>
      </w:r>
      <w:r w:rsidRPr="00E14E5D">
        <w:rPr>
          <w:rFonts w:ascii="Arial" w:hAnsi="Arial" w:cs="Arial"/>
        </w:rPr>
        <w:t xml:space="preserve"> the actual writing is deemed part of the formal divorce process.  Rabbi </w:t>
      </w:r>
      <w:proofErr w:type="spellStart"/>
      <w:r w:rsidRPr="00E14E5D">
        <w:rPr>
          <w:rFonts w:ascii="Arial" w:hAnsi="Arial" w:cs="Arial"/>
        </w:rPr>
        <w:t>Eli</w:t>
      </w:r>
      <w:r w:rsidR="004D1ED4" w:rsidRPr="00E14E5D">
        <w:rPr>
          <w:rFonts w:ascii="Arial" w:hAnsi="Arial" w:cs="Arial"/>
        </w:rPr>
        <w:t>'</w:t>
      </w:r>
      <w:r w:rsidRPr="00E14E5D">
        <w:rPr>
          <w:rFonts w:ascii="Arial" w:hAnsi="Arial" w:cs="Arial"/>
        </w:rPr>
        <w:t>ezer</w:t>
      </w:r>
      <w:proofErr w:type="spellEnd"/>
      <w:r w:rsidRPr="00E14E5D">
        <w:rPr>
          <w:rFonts w:ascii="Arial" w:hAnsi="Arial" w:cs="Arial"/>
        </w:rPr>
        <w:t xml:space="preserve"> requires that the </w:t>
      </w:r>
      <w:r w:rsidRPr="00E14E5D">
        <w:rPr>
          <w:rFonts w:ascii="Arial" w:hAnsi="Arial" w:cs="Arial"/>
          <w:i/>
        </w:rPr>
        <w:t>get</w:t>
      </w:r>
      <w:r w:rsidRPr="00E14E5D">
        <w:rPr>
          <w:rFonts w:ascii="Arial" w:hAnsi="Arial" w:cs="Arial"/>
        </w:rPr>
        <w:t xml:space="preserve"> be written </w:t>
      </w:r>
      <w:proofErr w:type="spellStart"/>
      <w:r w:rsidRPr="00E14E5D">
        <w:rPr>
          <w:rFonts w:ascii="Arial" w:hAnsi="Arial" w:cs="Arial"/>
          <w:i/>
        </w:rPr>
        <w:t>lishmah</w:t>
      </w:r>
      <w:proofErr w:type="spellEnd"/>
      <w:r w:rsidRPr="00E14E5D">
        <w:rPr>
          <w:rFonts w:ascii="Arial" w:hAnsi="Arial" w:cs="Arial"/>
        </w:rPr>
        <w:t xml:space="preserve"> - with a </w:t>
      </w:r>
      <w:r w:rsidRPr="00E14E5D">
        <w:rPr>
          <w:rFonts w:ascii="Arial" w:hAnsi="Arial" w:cs="Arial"/>
        </w:rPr>
        <w:lastRenderedPageBreak/>
        <w:t xml:space="preserve">designation to the particular couple involved, a requirement we do not witness in the composition of other documents.  We have also witnessed certain halakhot </w:t>
      </w:r>
      <w:r w:rsidR="004D1ED4" w:rsidRPr="00E14E5D">
        <w:rPr>
          <w:rFonts w:ascii="Arial" w:hAnsi="Arial" w:cs="Arial"/>
        </w:rPr>
        <w:t>'</w:t>
      </w:r>
      <w:r w:rsidRPr="00E14E5D">
        <w:rPr>
          <w:rFonts w:ascii="Arial" w:hAnsi="Arial" w:cs="Arial"/>
        </w:rPr>
        <w:t>kicking in</w:t>
      </w:r>
      <w:r w:rsidR="004D1ED4" w:rsidRPr="00E14E5D">
        <w:rPr>
          <w:rFonts w:ascii="Arial" w:hAnsi="Arial" w:cs="Arial"/>
        </w:rPr>
        <w:t>'</w:t>
      </w:r>
      <w:r w:rsidRPr="00E14E5D">
        <w:rPr>
          <w:rFonts w:ascii="Arial" w:hAnsi="Arial" w:cs="Arial"/>
        </w:rPr>
        <w:t xml:space="preserve"> once </w:t>
      </w:r>
      <w:proofErr w:type="spellStart"/>
      <w:r w:rsidRPr="00E14E5D">
        <w:rPr>
          <w:rFonts w:ascii="Arial" w:hAnsi="Arial" w:cs="Arial"/>
        </w:rPr>
        <w:t>the</w:t>
      </w:r>
      <w:proofErr w:type="spellEnd"/>
      <w:r w:rsidRPr="00E14E5D">
        <w:rPr>
          <w:rFonts w:ascii="Arial" w:hAnsi="Arial" w:cs="Arial"/>
        </w:rPr>
        <w:t xml:space="preserve"> </w:t>
      </w:r>
      <w:r w:rsidRPr="00E14E5D">
        <w:rPr>
          <w:rFonts w:ascii="Arial" w:hAnsi="Arial" w:cs="Arial"/>
          <w:i/>
        </w:rPr>
        <w:t>get</w:t>
      </w:r>
      <w:r w:rsidRPr="00E14E5D">
        <w:rPr>
          <w:rFonts w:ascii="Arial" w:hAnsi="Arial" w:cs="Arial"/>
        </w:rPr>
        <w:t xml:space="preserve"> has been written even though it has yet to be delivered (for example, recall Rabbi Shimon</w:t>
      </w:r>
      <w:r w:rsidR="004D1ED4" w:rsidRPr="00E14E5D">
        <w:rPr>
          <w:rFonts w:ascii="Arial" w:hAnsi="Arial" w:cs="Arial"/>
        </w:rPr>
        <w:t>'</w:t>
      </w:r>
      <w:r w:rsidRPr="00E14E5D">
        <w:rPr>
          <w:rFonts w:ascii="Arial" w:hAnsi="Arial" w:cs="Arial"/>
        </w:rPr>
        <w:t xml:space="preserve">s position that the husband loses his rights to </w:t>
      </w:r>
      <w:proofErr w:type="spellStart"/>
      <w:r w:rsidRPr="00E14E5D">
        <w:rPr>
          <w:rFonts w:ascii="Arial" w:hAnsi="Arial" w:cs="Arial"/>
          <w:i/>
        </w:rPr>
        <w:t>peirot</w:t>
      </w:r>
      <w:proofErr w:type="spellEnd"/>
      <w:r w:rsidRPr="00E14E5D">
        <w:rPr>
          <w:rFonts w:ascii="Arial" w:hAnsi="Arial" w:cs="Arial"/>
        </w:rPr>
        <w:t xml:space="preserve"> immediately after the </w:t>
      </w:r>
      <w:r w:rsidRPr="00E14E5D">
        <w:rPr>
          <w:rFonts w:ascii="Arial" w:hAnsi="Arial" w:cs="Arial"/>
          <w:i/>
        </w:rPr>
        <w:t>get</w:t>
      </w:r>
      <w:r w:rsidRPr="00E14E5D">
        <w:rPr>
          <w:rFonts w:ascii="Arial" w:hAnsi="Arial" w:cs="Arial"/>
        </w:rPr>
        <w:t xml:space="preserve"> has been drafted, and Be</w:t>
      </w:r>
      <w:r w:rsidR="00047B20" w:rsidRPr="00E14E5D">
        <w:rPr>
          <w:rFonts w:ascii="Arial" w:hAnsi="Arial" w:cs="Arial"/>
        </w:rPr>
        <w:t>i</w:t>
      </w:r>
      <w:r w:rsidRPr="00E14E5D">
        <w:rPr>
          <w:rFonts w:ascii="Arial" w:hAnsi="Arial" w:cs="Arial"/>
        </w:rPr>
        <w:t xml:space="preserve">t </w:t>
      </w:r>
      <w:proofErr w:type="spellStart"/>
      <w:r w:rsidRPr="00E14E5D">
        <w:rPr>
          <w:rFonts w:ascii="Arial" w:hAnsi="Arial" w:cs="Arial"/>
        </w:rPr>
        <w:t>Shammai</w:t>
      </w:r>
      <w:r w:rsidR="004D1ED4" w:rsidRPr="00E14E5D">
        <w:rPr>
          <w:rFonts w:ascii="Arial" w:hAnsi="Arial" w:cs="Arial"/>
        </w:rPr>
        <w:t>'</w:t>
      </w:r>
      <w:r w:rsidRPr="00E14E5D">
        <w:rPr>
          <w:rFonts w:ascii="Arial" w:hAnsi="Arial" w:cs="Arial"/>
        </w:rPr>
        <w:t>s</w:t>
      </w:r>
      <w:proofErr w:type="spellEnd"/>
      <w:r w:rsidRPr="00E14E5D">
        <w:rPr>
          <w:rFonts w:ascii="Arial" w:hAnsi="Arial" w:cs="Arial"/>
        </w:rPr>
        <w:t xml:space="preserve"> claim that as long as the </w:t>
      </w:r>
      <w:r w:rsidRPr="00E14E5D">
        <w:rPr>
          <w:rFonts w:ascii="Arial" w:hAnsi="Arial" w:cs="Arial"/>
          <w:i/>
        </w:rPr>
        <w:t>get</w:t>
      </w:r>
      <w:r w:rsidRPr="00E14E5D">
        <w:rPr>
          <w:rFonts w:ascii="Arial" w:hAnsi="Arial" w:cs="Arial"/>
        </w:rPr>
        <w:t xml:space="preserve"> has been written - EVEN THOUGH IT WAS NOT DELIVERED </w:t>
      </w:r>
      <w:r w:rsidR="00E30D23" w:rsidRPr="00E14E5D">
        <w:rPr>
          <w:rFonts w:ascii="Arial" w:hAnsi="Arial" w:cs="Arial"/>
        </w:rPr>
        <w:t>–</w:t>
      </w:r>
      <w:r w:rsidRPr="00E14E5D">
        <w:rPr>
          <w:rFonts w:ascii="Arial" w:hAnsi="Arial" w:cs="Arial"/>
        </w:rPr>
        <w:t xml:space="preserve"> the woman cannot </w:t>
      </w:r>
      <w:r w:rsidR="00E30D23" w:rsidRPr="00E14E5D">
        <w:rPr>
          <w:rFonts w:ascii="Arial" w:hAnsi="Arial" w:cs="Arial"/>
        </w:rPr>
        <w:t>be remarried to</w:t>
      </w:r>
      <w:r w:rsidRPr="00E14E5D">
        <w:rPr>
          <w:rFonts w:ascii="Arial" w:hAnsi="Arial" w:cs="Arial"/>
        </w:rPr>
        <w:t xml:space="preserve"> a </w:t>
      </w:r>
      <w:r w:rsidRPr="00E14E5D">
        <w:rPr>
          <w:rFonts w:ascii="Arial" w:hAnsi="Arial" w:cs="Arial"/>
          <w:i/>
          <w:iCs/>
        </w:rPr>
        <w:t>kohen</w:t>
      </w:r>
      <w:r w:rsidRPr="00E14E5D">
        <w:rPr>
          <w:rFonts w:ascii="Arial" w:hAnsi="Arial" w:cs="Arial"/>
        </w:rPr>
        <w:t xml:space="preserve">).  The </w:t>
      </w:r>
      <w:proofErr w:type="spellStart"/>
      <w:r w:rsidRPr="00E14E5D">
        <w:rPr>
          <w:rFonts w:ascii="Arial" w:hAnsi="Arial" w:cs="Arial"/>
        </w:rPr>
        <w:t>Ramban</w:t>
      </w:r>
      <w:r w:rsidR="004D1ED4" w:rsidRPr="00E14E5D">
        <w:rPr>
          <w:rFonts w:ascii="Arial" w:hAnsi="Arial" w:cs="Arial"/>
        </w:rPr>
        <w:t>'</w:t>
      </w:r>
      <w:r w:rsidRPr="00E14E5D">
        <w:rPr>
          <w:rFonts w:ascii="Arial" w:hAnsi="Arial" w:cs="Arial"/>
        </w:rPr>
        <w:t>s</w:t>
      </w:r>
      <w:proofErr w:type="spellEnd"/>
      <w:r w:rsidRPr="00E14E5D">
        <w:rPr>
          <w:rFonts w:ascii="Arial" w:hAnsi="Arial" w:cs="Arial"/>
        </w:rPr>
        <w:t xml:space="preserve"> explanation of our </w:t>
      </w:r>
      <w:proofErr w:type="spellStart"/>
      <w:r w:rsidRPr="00E14E5D">
        <w:rPr>
          <w:rFonts w:ascii="Arial" w:hAnsi="Arial" w:cs="Arial"/>
        </w:rPr>
        <w:t>gemara</w:t>
      </w:r>
      <w:proofErr w:type="spellEnd"/>
      <w:r w:rsidRPr="00E14E5D">
        <w:rPr>
          <w:rFonts w:ascii="Arial" w:hAnsi="Arial" w:cs="Arial"/>
        </w:rPr>
        <w:t xml:space="preserve"> would seem to reflect the unique role which the composition of a </w:t>
      </w:r>
      <w:r w:rsidRPr="00E14E5D">
        <w:rPr>
          <w:rFonts w:ascii="Arial" w:hAnsi="Arial" w:cs="Arial"/>
          <w:i/>
        </w:rPr>
        <w:t>get</w:t>
      </w:r>
      <w:r w:rsidRPr="00E14E5D">
        <w:rPr>
          <w:rFonts w:ascii="Arial" w:hAnsi="Arial" w:cs="Arial"/>
        </w:rPr>
        <w:t xml:space="preserve"> plays within the overall process.  As it is not merely preparatory in nature, but essential, it must be performed upon matter which can immediately be delivered.  If the current document cannot be legitimately presented </w:t>
      </w:r>
      <w:r w:rsidR="004D1ED4" w:rsidRPr="00E14E5D">
        <w:rPr>
          <w:rFonts w:ascii="Arial" w:hAnsi="Arial" w:cs="Arial"/>
        </w:rPr>
        <w:t>'</w:t>
      </w:r>
      <w:r w:rsidRPr="00E14E5D">
        <w:rPr>
          <w:rFonts w:ascii="Arial" w:hAnsi="Arial" w:cs="Arial"/>
        </w:rPr>
        <w:t>as is,</w:t>
      </w:r>
      <w:r w:rsidR="004D1ED4" w:rsidRPr="00E14E5D">
        <w:rPr>
          <w:rFonts w:ascii="Arial" w:hAnsi="Arial" w:cs="Arial"/>
        </w:rPr>
        <w:t>'</w:t>
      </w:r>
      <w:r w:rsidRPr="00E14E5D">
        <w:rPr>
          <w:rFonts w:ascii="Arial" w:hAnsi="Arial" w:cs="Arial"/>
        </w:rPr>
        <w:t xml:space="preserve"> but must first be reshaped, we cannot view the writing as the first stage of delivery.  According to the </w:t>
      </w:r>
      <w:proofErr w:type="spellStart"/>
      <w:r w:rsidRPr="00E14E5D">
        <w:rPr>
          <w:rFonts w:ascii="Arial" w:hAnsi="Arial" w:cs="Arial"/>
        </w:rPr>
        <w:t>Ramban</w:t>
      </w:r>
      <w:proofErr w:type="spellEnd"/>
      <w:r w:rsidRPr="00E14E5D">
        <w:rPr>
          <w:rFonts w:ascii="Arial" w:hAnsi="Arial" w:cs="Arial"/>
        </w:rPr>
        <w:t xml:space="preserve">, intending to reformat the </w:t>
      </w:r>
      <w:r w:rsidRPr="00E14E5D">
        <w:rPr>
          <w:rFonts w:ascii="Arial" w:hAnsi="Arial" w:cs="Arial"/>
          <w:i/>
        </w:rPr>
        <w:t>get</w:t>
      </w:r>
      <w:r w:rsidRPr="00E14E5D">
        <w:rPr>
          <w:rFonts w:ascii="Arial" w:hAnsi="Arial" w:cs="Arial"/>
        </w:rPr>
        <w:t xml:space="preserve"> converts the medium into something undeliverable.  The </w:t>
      </w:r>
      <w:r w:rsidRPr="00E14E5D">
        <w:rPr>
          <w:rFonts w:ascii="Arial" w:hAnsi="Arial" w:cs="Arial"/>
          <w:i/>
        </w:rPr>
        <w:t>get</w:t>
      </w:r>
      <w:r w:rsidRPr="00E14E5D">
        <w:rPr>
          <w:rFonts w:ascii="Arial" w:hAnsi="Arial" w:cs="Arial"/>
        </w:rPr>
        <w:t xml:space="preserve"> must be drafted on a deliverable medium, or else the writing cannot initiate the overall process.</w:t>
      </w:r>
    </w:p>
    <w:p w14:paraId="6306BAF5" w14:textId="77777777" w:rsidR="00FC3DC2" w:rsidRPr="00E14E5D" w:rsidRDefault="00FC3DC2" w:rsidP="00064ED0">
      <w:pPr>
        <w:bidi w:val="0"/>
        <w:jc w:val="both"/>
        <w:rPr>
          <w:rFonts w:ascii="Arial" w:hAnsi="Arial" w:cs="Arial"/>
        </w:rPr>
      </w:pPr>
    </w:p>
    <w:p w14:paraId="143F3F78" w14:textId="77777777" w:rsidR="00FC3DC2" w:rsidRPr="00E14E5D" w:rsidRDefault="00FC3DC2" w:rsidP="00064ED0">
      <w:pPr>
        <w:bidi w:val="0"/>
        <w:jc w:val="both"/>
        <w:rPr>
          <w:rFonts w:ascii="Arial" w:hAnsi="Arial" w:cs="Arial"/>
        </w:rPr>
      </w:pPr>
      <w:r w:rsidRPr="00E14E5D">
        <w:rPr>
          <w:rFonts w:ascii="Arial" w:hAnsi="Arial" w:cs="Arial"/>
        </w:rPr>
        <w:tab/>
      </w:r>
      <w:proofErr w:type="spellStart"/>
      <w:r w:rsidRPr="00E14E5D">
        <w:rPr>
          <w:rFonts w:ascii="Arial" w:hAnsi="Arial" w:cs="Arial"/>
        </w:rPr>
        <w:t>Rabbeinu</w:t>
      </w:r>
      <w:proofErr w:type="spellEnd"/>
      <w:r w:rsidRPr="00E14E5D">
        <w:rPr>
          <w:rFonts w:ascii="Arial" w:hAnsi="Arial" w:cs="Arial"/>
        </w:rPr>
        <w:t xml:space="preserve"> Tam (cited in </w:t>
      </w:r>
      <w:proofErr w:type="spellStart"/>
      <w:r w:rsidRPr="00E14E5D">
        <w:rPr>
          <w:rFonts w:ascii="Arial" w:hAnsi="Arial" w:cs="Arial"/>
        </w:rPr>
        <w:t>Tosafot</w:t>
      </w:r>
      <w:proofErr w:type="spellEnd"/>
      <w:r w:rsidRPr="00E14E5D">
        <w:rPr>
          <w:rFonts w:ascii="Arial" w:hAnsi="Arial" w:cs="Arial"/>
        </w:rPr>
        <w:t xml:space="preserve">) argues with </w:t>
      </w:r>
      <w:proofErr w:type="spellStart"/>
      <w:r w:rsidRPr="00E14E5D">
        <w:rPr>
          <w:rFonts w:ascii="Arial" w:hAnsi="Arial" w:cs="Arial"/>
        </w:rPr>
        <w:t>Rabbeinu</w:t>
      </w:r>
      <w:proofErr w:type="spellEnd"/>
      <w:r w:rsidRPr="00E14E5D">
        <w:rPr>
          <w:rFonts w:ascii="Arial" w:hAnsi="Arial" w:cs="Arial"/>
        </w:rPr>
        <w:t xml:space="preserve"> Hai Gaon and disqualifies cutting a </w:t>
      </w:r>
      <w:r w:rsidRPr="00E14E5D">
        <w:rPr>
          <w:rFonts w:ascii="Arial" w:hAnsi="Arial" w:cs="Arial"/>
          <w:i/>
        </w:rPr>
        <w:t>get</w:t>
      </w:r>
      <w:r w:rsidRPr="00E14E5D">
        <w:rPr>
          <w:rFonts w:ascii="Arial" w:hAnsi="Arial" w:cs="Arial"/>
        </w:rPr>
        <w:t xml:space="preserve"> even if the change had not been pre-planned.  Of course, </w:t>
      </w:r>
      <w:proofErr w:type="spellStart"/>
      <w:r w:rsidRPr="00E14E5D">
        <w:rPr>
          <w:rFonts w:ascii="Arial" w:hAnsi="Arial" w:cs="Arial"/>
        </w:rPr>
        <w:t>Rabbeinu</w:t>
      </w:r>
      <w:proofErr w:type="spellEnd"/>
      <w:r w:rsidRPr="00E14E5D">
        <w:rPr>
          <w:rFonts w:ascii="Arial" w:hAnsi="Arial" w:cs="Arial"/>
        </w:rPr>
        <w:t xml:space="preserve"> Tam admits that minor cosmetic cutting would not invalidate the </w:t>
      </w:r>
      <w:r w:rsidRPr="00E14E5D">
        <w:rPr>
          <w:rFonts w:ascii="Arial" w:hAnsi="Arial" w:cs="Arial"/>
          <w:i/>
        </w:rPr>
        <w:t>get.</w:t>
      </w:r>
      <w:r w:rsidRPr="00E14E5D">
        <w:rPr>
          <w:rFonts w:ascii="Arial" w:hAnsi="Arial" w:cs="Arial"/>
        </w:rPr>
        <w:t xml:space="preserve">  However, any major </w:t>
      </w:r>
      <w:proofErr w:type="spellStart"/>
      <w:r w:rsidR="00E30D23" w:rsidRPr="00E14E5D">
        <w:rPr>
          <w:rFonts w:ascii="Arial" w:hAnsi="Arial" w:cs="Arial"/>
          <w:i/>
          <w:iCs/>
        </w:rPr>
        <w:t>ketzitza</w:t>
      </w:r>
      <w:proofErr w:type="spellEnd"/>
      <w:r w:rsidRPr="00E14E5D">
        <w:rPr>
          <w:rFonts w:ascii="Arial" w:hAnsi="Arial" w:cs="Arial"/>
        </w:rPr>
        <w:t xml:space="preserve"> would disqualify the </w:t>
      </w:r>
      <w:r w:rsidRPr="00E14E5D">
        <w:rPr>
          <w:rFonts w:ascii="Arial" w:hAnsi="Arial" w:cs="Arial"/>
          <w:i/>
        </w:rPr>
        <w:t>get.</w:t>
      </w:r>
      <w:r w:rsidRPr="00E14E5D">
        <w:rPr>
          <w:rFonts w:ascii="Arial" w:hAnsi="Arial" w:cs="Arial"/>
        </w:rPr>
        <w:t xml:space="preserve">  Evidently, the </w:t>
      </w:r>
      <w:r w:rsidR="00C12325" w:rsidRPr="00E14E5D">
        <w:rPr>
          <w:rFonts w:ascii="Arial" w:hAnsi="Arial" w:cs="Arial"/>
        </w:rPr>
        <w:t>invalidation</w:t>
      </w:r>
      <w:r w:rsidRPr="00E14E5D">
        <w:rPr>
          <w:rFonts w:ascii="Arial" w:hAnsi="Arial" w:cs="Arial"/>
        </w:rPr>
        <w:t xml:space="preserve"> has little to do with the definition of the document as undeliverable.  If a person drafts a </w:t>
      </w:r>
      <w:r w:rsidRPr="00E14E5D">
        <w:rPr>
          <w:rFonts w:ascii="Arial" w:hAnsi="Arial" w:cs="Arial"/>
          <w:i/>
        </w:rPr>
        <w:t>get</w:t>
      </w:r>
      <w:r w:rsidRPr="00E14E5D">
        <w:rPr>
          <w:rFonts w:ascii="Arial" w:hAnsi="Arial" w:cs="Arial"/>
        </w:rPr>
        <w:t xml:space="preserve"> without intention to reformat, he has clearly prepared a deliverable </w:t>
      </w:r>
      <w:r w:rsidRPr="00E14E5D">
        <w:rPr>
          <w:rFonts w:ascii="Arial" w:hAnsi="Arial" w:cs="Arial"/>
          <w:i/>
        </w:rPr>
        <w:t>get</w:t>
      </w:r>
      <w:r w:rsidR="00E30D23" w:rsidRPr="00E14E5D">
        <w:rPr>
          <w:rFonts w:ascii="Arial" w:hAnsi="Arial" w:cs="Arial"/>
        </w:rPr>
        <w:t>; w</w:t>
      </w:r>
      <w:r w:rsidRPr="00E14E5D">
        <w:rPr>
          <w:rFonts w:ascii="Arial" w:hAnsi="Arial" w:cs="Arial"/>
        </w:rPr>
        <w:t xml:space="preserve">hy should his subsequent decision to cut the </w:t>
      </w:r>
      <w:r w:rsidRPr="00E14E5D">
        <w:rPr>
          <w:rFonts w:ascii="Arial" w:hAnsi="Arial" w:cs="Arial"/>
          <w:i/>
        </w:rPr>
        <w:t>get</w:t>
      </w:r>
      <w:r w:rsidRPr="00E14E5D">
        <w:rPr>
          <w:rFonts w:ascii="Arial" w:hAnsi="Arial" w:cs="Arial"/>
        </w:rPr>
        <w:t xml:space="preserve"> invalidate a </w:t>
      </w:r>
      <w:r w:rsidRPr="00E14E5D">
        <w:rPr>
          <w:rFonts w:ascii="Arial" w:hAnsi="Arial" w:cs="Arial"/>
          <w:i/>
        </w:rPr>
        <w:t>get</w:t>
      </w:r>
      <w:r w:rsidRPr="00E14E5D">
        <w:rPr>
          <w:rFonts w:ascii="Arial" w:hAnsi="Arial" w:cs="Arial"/>
        </w:rPr>
        <w:t xml:space="preserve"> which was already properly prepared?  The writing was legitimately executed, and the delivery</w:t>
      </w:r>
      <w:r w:rsidR="00C12325" w:rsidRPr="00E14E5D">
        <w:rPr>
          <w:rFonts w:ascii="Arial" w:hAnsi="Arial" w:cs="Arial"/>
        </w:rPr>
        <w:t xml:space="preserve"> will ultimately be performed!</w:t>
      </w:r>
    </w:p>
    <w:p w14:paraId="597298BD" w14:textId="77777777" w:rsidR="00FC3DC2" w:rsidRPr="00E14E5D" w:rsidRDefault="00FC3DC2" w:rsidP="00064ED0">
      <w:pPr>
        <w:bidi w:val="0"/>
        <w:jc w:val="both"/>
        <w:rPr>
          <w:rFonts w:ascii="Arial" w:hAnsi="Arial" w:cs="Arial"/>
        </w:rPr>
      </w:pPr>
    </w:p>
    <w:p w14:paraId="1C5A62B4" w14:textId="77777777" w:rsidR="00FC3DC2" w:rsidRPr="00E14E5D" w:rsidRDefault="00FC3DC2" w:rsidP="00064ED0">
      <w:pPr>
        <w:bidi w:val="0"/>
        <w:jc w:val="both"/>
        <w:rPr>
          <w:rFonts w:ascii="Arial" w:hAnsi="Arial" w:cs="Arial"/>
        </w:rPr>
      </w:pPr>
      <w:r w:rsidRPr="00E14E5D">
        <w:rPr>
          <w:rFonts w:ascii="Arial" w:hAnsi="Arial" w:cs="Arial"/>
        </w:rPr>
        <w:tab/>
        <w:t xml:space="preserve">Apparently, </w:t>
      </w:r>
      <w:proofErr w:type="spellStart"/>
      <w:r w:rsidRPr="00E14E5D">
        <w:rPr>
          <w:rFonts w:ascii="Arial" w:hAnsi="Arial" w:cs="Arial"/>
        </w:rPr>
        <w:t>Rabbeinu</w:t>
      </w:r>
      <w:proofErr w:type="spellEnd"/>
      <w:r w:rsidRPr="00E14E5D">
        <w:rPr>
          <w:rFonts w:ascii="Arial" w:hAnsi="Arial" w:cs="Arial"/>
        </w:rPr>
        <w:t xml:space="preserve"> Tam introduces a new requirement: continuity between the drafting and the delivery.  No significant action - pre</w:t>
      </w:r>
      <w:r w:rsidR="00C12325" w:rsidRPr="00E14E5D">
        <w:rPr>
          <w:rFonts w:ascii="Arial" w:hAnsi="Arial" w:cs="Arial"/>
        </w:rPr>
        <w:t>meditate</w:t>
      </w:r>
      <w:r w:rsidRPr="00E14E5D">
        <w:rPr>
          <w:rFonts w:ascii="Arial" w:hAnsi="Arial" w:cs="Arial"/>
        </w:rPr>
        <w:t>d or otherwise - can separate between the writing and the delivery.  Even if each component of the divorce process (writing and delivering) was performed properly, the process will be invalidated if they were not uninterrupted.  How might we explain the added requ</w:t>
      </w:r>
      <w:r w:rsidR="00C12325" w:rsidRPr="00E14E5D">
        <w:rPr>
          <w:rFonts w:ascii="Arial" w:hAnsi="Arial" w:cs="Arial"/>
        </w:rPr>
        <w:t xml:space="preserve">irement of continuity which </w:t>
      </w:r>
      <w:proofErr w:type="spellStart"/>
      <w:r w:rsidRPr="00E14E5D">
        <w:rPr>
          <w:rFonts w:ascii="Arial" w:hAnsi="Arial" w:cs="Arial"/>
        </w:rPr>
        <w:t>Rabbeinu</w:t>
      </w:r>
      <w:proofErr w:type="spellEnd"/>
      <w:r w:rsidRPr="00E14E5D">
        <w:rPr>
          <w:rFonts w:ascii="Arial" w:hAnsi="Arial" w:cs="Arial"/>
        </w:rPr>
        <w:t xml:space="preserve"> Tam asserts?  </w:t>
      </w:r>
    </w:p>
    <w:p w14:paraId="52895746" w14:textId="77777777" w:rsidR="00FC3DC2" w:rsidRPr="00E14E5D" w:rsidRDefault="00FC3DC2" w:rsidP="00064ED0">
      <w:pPr>
        <w:bidi w:val="0"/>
        <w:jc w:val="both"/>
        <w:rPr>
          <w:rFonts w:ascii="Arial" w:hAnsi="Arial" w:cs="Arial"/>
        </w:rPr>
      </w:pPr>
    </w:p>
    <w:p w14:paraId="79E607FF" w14:textId="77777777" w:rsidR="00FC3DC2" w:rsidRPr="00E14E5D" w:rsidRDefault="00FC3DC2" w:rsidP="00064ED0">
      <w:pPr>
        <w:bidi w:val="0"/>
        <w:jc w:val="both"/>
        <w:rPr>
          <w:rFonts w:ascii="Arial" w:hAnsi="Arial" w:cs="Arial"/>
        </w:rPr>
      </w:pPr>
      <w:r w:rsidRPr="00E14E5D">
        <w:rPr>
          <w:rFonts w:ascii="Arial" w:hAnsi="Arial" w:cs="Arial"/>
        </w:rPr>
        <w:tab/>
        <w:t xml:space="preserve">The past shiur (#15) considered the added element of </w:t>
      </w:r>
      <w:proofErr w:type="spellStart"/>
      <w:r w:rsidRPr="00E14E5D">
        <w:rPr>
          <w:rFonts w:ascii="Arial" w:hAnsi="Arial" w:cs="Arial"/>
          <w:i/>
          <w:iCs/>
        </w:rPr>
        <w:t>geirushin</w:t>
      </w:r>
      <w:proofErr w:type="spellEnd"/>
      <w:r w:rsidR="00E30D23" w:rsidRPr="00E14E5D">
        <w:rPr>
          <w:rFonts w:ascii="Arial" w:hAnsi="Arial" w:cs="Arial"/>
        </w:rPr>
        <w:t xml:space="preserve">: </w:t>
      </w:r>
      <w:r w:rsidRPr="00E14E5D">
        <w:rPr>
          <w:rFonts w:ascii="Arial" w:hAnsi="Arial" w:cs="Arial"/>
        </w:rPr>
        <w:t>communication.  Given the fact that divorce provides not only legal release, but personal separation, a device to mediate the latter aspect was added to the otherwise formal, legal process.  A husband does not merely deposit a document; he also communicates the termination of their relationship.  We explored two possible instruments to provide this communication:</w:t>
      </w:r>
    </w:p>
    <w:p w14:paraId="08CDAD3D" w14:textId="77777777" w:rsidR="00FC3DC2" w:rsidRPr="00E14E5D" w:rsidRDefault="00C12325" w:rsidP="00064ED0">
      <w:pPr>
        <w:bidi w:val="0"/>
        <w:jc w:val="both"/>
        <w:rPr>
          <w:rFonts w:ascii="Arial" w:hAnsi="Arial" w:cs="Arial"/>
        </w:rPr>
      </w:pPr>
      <w:r w:rsidRPr="00E14E5D">
        <w:rPr>
          <w:rFonts w:ascii="Arial" w:hAnsi="Arial" w:cs="Arial"/>
        </w:rPr>
        <w:t>1) T</w:t>
      </w:r>
      <w:r w:rsidR="00FC3DC2" w:rsidRPr="00E14E5D">
        <w:rPr>
          <w:rFonts w:ascii="Arial" w:hAnsi="Arial" w:cs="Arial"/>
        </w:rPr>
        <w:t xml:space="preserve">he verbal declaration of </w:t>
      </w:r>
      <w:r w:rsidRPr="00E14E5D">
        <w:rPr>
          <w:rFonts w:ascii="Arial" w:hAnsi="Arial" w:cs="Arial"/>
        </w:rPr>
        <w:t>"</w:t>
      </w:r>
      <w:proofErr w:type="spellStart"/>
      <w:r w:rsidRPr="00E14E5D">
        <w:rPr>
          <w:rFonts w:ascii="Arial" w:hAnsi="Arial" w:cs="Arial"/>
          <w:i/>
        </w:rPr>
        <w:t>H</w:t>
      </w:r>
      <w:r w:rsidR="00FC3DC2" w:rsidRPr="00E14E5D">
        <w:rPr>
          <w:rFonts w:ascii="Arial" w:hAnsi="Arial" w:cs="Arial"/>
          <w:i/>
        </w:rPr>
        <w:t>arei</w:t>
      </w:r>
      <w:proofErr w:type="spellEnd"/>
      <w:r w:rsidR="00FC3DC2" w:rsidRPr="00E14E5D">
        <w:rPr>
          <w:rFonts w:ascii="Arial" w:hAnsi="Arial" w:cs="Arial"/>
          <w:i/>
        </w:rPr>
        <w:t xml:space="preserve"> at </w:t>
      </w:r>
      <w:proofErr w:type="spellStart"/>
      <w:r w:rsidR="00FC3DC2" w:rsidRPr="00E14E5D">
        <w:rPr>
          <w:rFonts w:ascii="Arial" w:hAnsi="Arial" w:cs="Arial"/>
          <w:i/>
        </w:rPr>
        <w:t>mutteret</w:t>
      </w:r>
      <w:proofErr w:type="spellEnd"/>
      <w:r w:rsidRPr="00E14E5D">
        <w:rPr>
          <w:rFonts w:ascii="Arial" w:hAnsi="Arial" w:cs="Arial"/>
          <w:i/>
        </w:rPr>
        <w:t>;"</w:t>
      </w:r>
    </w:p>
    <w:p w14:paraId="557BAA57" w14:textId="77777777" w:rsidR="00FC3DC2" w:rsidRPr="00E14E5D" w:rsidRDefault="00C12325" w:rsidP="00064ED0">
      <w:pPr>
        <w:bidi w:val="0"/>
        <w:jc w:val="both"/>
        <w:rPr>
          <w:rFonts w:ascii="Arial" w:hAnsi="Arial" w:cs="Arial"/>
        </w:rPr>
      </w:pPr>
      <w:r w:rsidRPr="00E14E5D">
        <w:rPr>
          <w:rFonts w:ascii="Arial" w:hAnsi="Arial" w:cs="Arial"/>
        </w:rPr>
        <w:t>2) T</w:t>
      </w:r>
      <w:r w:rsidR="00FC3DC2" w:rsidRPr="00E14E5D">
        <w:rPr>
          <w:rFonts w:ascii="Arial" w:hAnsi="Arial" w:cs="Arial"/>
        </w:rPr>
        <w:t xml:space="preserve">he delivery of the document - </w:t>
      </w:r>
      <w:proofErr w:type="spellStart"/>
      <w:r w:rsidRPr="00E14E5D">
        <w:rPr>
          <w:rFonts w:ascii="Arial" w:hAnsi="Arial" w:cs="Arial"/>
          <w:i/>
          <w:iCs/>
        </w:rPr>
        <w:t>netina</w:t>
      </w:r>
      <w:proofErr w:type="spellEnd"/>
      <w:r w:rsidR="00FC3DC2" w:rsidRPr="00E14E5D">
        <w:rPr>
          <w:rFonts w:ascii="Arial" w:hAnsi="Arial" w:cs="Arial"/>
        </w:rPr>
        <w:t>.</w:t>
      </w:r>
    </w:p>
    <w:p w14:paraId="0442B9C1" w14:textId="77777777" w:rsidR="00FC3DC2" w:rsidRPr="00E14E5D" w:rsidRDefault="00FC3DC2" w:rsidP="00064ED0">
      <w:pPr>
        <w:bidi w:val="0"/>
        <w:jc w:val="both"/>
        <w:rPr>
          <w:rFonts w:ascii="Arial" w:hAnsi="Arial" w:cs="Arial"/>
        </w:rPr>
      </w:pPr>
    </w:p>
    <w:p w14:paraId="0EDCD50B" w14:textId="77777777" w:rsidR="00FC3DC2" w:rsidRPr="00E14E5D" w:rsidRDefault="00FC3DC2" w:rsidP="00064ED0">
      <w:pPr>
        <w:bidi w:val="0"/>
        <w:ind w:firstLine="720"/>
        <w:jc w:val="both"/>
        <w:rPr>
          <w:rFonts w:ascii="Arial" w:hAnsi="Arial" w:cs="Arial"/>
        </w:rPr>
      </w:pPr>
      <w:r w:rsidRPr="00E14E5D">
        <w:rPr>
          <w:rFonts w:ascii="Arial" w:hAnsi="Arial" w:cs="Arial"/>
        </w:rPr>
        <w:t>May we view the writing as part of the communication? Communicating the separation which is latent in any divorce demands writing the text (</w:t>
      </w:r>
      <w:r w:rsidR="00E30D23" w:rsidRPr="00E14E5D">
        <w:rPr>
          <w:rFonts w:ascii="Arial" w:hAnsi="Arial" w:cs="Arial"/>
        </w:rPr>
        <w:t xml:space="preserve">as </w:t>
      </w:r>
      <w:r w:rsidRPr="00E14E5D">
        <w:rPr>
          <w:rFonts w:ascii="Arial" w:hAnsi="Arial" w:cs="Arial"/>
        </w:rPr>
        <w:t xml:space="preserve">mere verbal separation </w:t>
      </w:r>
      <w:r w:rsidR="00E30D23" w:rsidRPr="00E14E5D">
        <w:rPr>
          <w:rFonts w:ascii="Arial" w:hAnsi="Arial" w:cs="Arial"/>
        </w:rPr>
        <w:t>would be</w:t>
      </w:r>
      <w:r w:rsidRPr="00E14E5D">
        <w:rPr>
          <w:rFonts w:ascii="Arial" w:hAnsi="Arial" w:cs="Arial"/>
        </w:rPr>
        <w:t xml:space="preserve"> inelegant or cheap) and physically presenting that </w:t>
      </w:r>
      <w:r w:rsidRPr="00E14E5D">
        <w:rPr>
          <w:rFonts w:ascii="Arial" w:hAnsi="Arial" w:cs="Arial"/>
        </w:rPr>
        <w:lastRenderedPageBreak/>
        <w:t xml:space="preserve">written message to its subject.  Disrupting the continuity of these two acts is tantamount to canceling the communicative nature of this process.  If, after writing, the </w:t>
      </w:r>
      <w:r w:rsidRPr="00E14E5D">
        <w:rPr>
          <w:rFonts w:ascii="Arial" w:hAnsi="Arial" w:cs="Arial"/>
          <w:i/>
        </w:rPr>
        <w:t>get</w:t>
      </w:r>
      <w:r w:rsidRPr="00E14E5D">
        <w:rPr>
          <w:rFonts w:ascii="Arial" w:hAnsi="Arial" w:cs="Arial"/>
        </w:rPr>
        <w:t xml:space="preserve"> is reshaped</w:t>
      </w:r>
      <w:r w:rsidR="00E30D23" w:rsidRPr="00E14E5D">
        <w:rPr>
          <w:rFonts w:ascii="Arial" w:hAnsi="Arial" w:cs="Arial"/>
        </w:rPr>
        <w:t>,</w:t>
      </w:r>
      <w:r w:rsidRPr="00E14E5D">
        <w:rPr>
          <w:rFonts w:ascii="Arial" w:hAnsi="Arial" w:cs="Arial"/>
        </w:rPr>
        <w:t xml:space="preserve"> the </w:t>
      </w:r>
      <w:r w:rsidR="00E30D23" w:rsidRPr="00E14E5D">
        <w:rPr>
          <w:rFonts w:ascii="Arial" w:hAnsi="Arial" w:cs="Arial"/>
        </w:rPr>
        <w:t>initial</w:t>
      </w:r>
      <w:r w:rsidRPr="00E14E5D">
        <w:rPr>
          <w:rFonts w:ascii="Arial" w:hAnsi="Arial" w:cs="Arial"/>
        </w:rPr>
        <w:t xml:space="preserve"> intended message incorporated in the original </w:t>
      </w:r>
      <w:r w:rsidRPr="00E14E5D">
        <w:rPr>
          <w:rFonts w:ascii="Arial" w:hAnsi="Arial" w:cs="Arial"/>
          <w:i/>
        </w:rPr>
        <w:t>get</w:t>
      </w:r>
      <w:r w:rsidRPr="00E14E5D">
        <w:rPr>
          <w:rFonts w:ascii="Arial" w:hAnsi="Arial" w:cs="Arial"/>
        </w:rPr>
        <w:t xml:space="preserve"> is never accurately delivered to the woman.</w:t>
      </w:r>
    </w:p>
    <w:p w14:paraId="48E5B5C0" w14:textId="77777777" w:rsidR="00FC3DC2" w:rsidRPr="00E14E5D" w:rsidRDefault="00FC3DC2" w:rsidP="00064ED0">
      <w:pPr>
        <w:bidi w:val="0"/>
        <w:jc w:val="both"/>
        <w:rPr>
          <w:rFonts w:ascii="Arial" w:hAnsi="Arial" w:cs="Arial"/>
        </w:rPr>
      </w:pPr>
    </w:p>
    <w:p w14:paraId="2F7A6DC7" w14:textId="77777777" w:rsidR="00FC3DC2" w:rsidRPr="00E14E5D" w:rsidRDefault="00FC3DC2" w:rsidP="00064ED0">
      <w:pPr>
        <w:bidi w:val="0"/>
        <w:jc w:val="both"/>
        <w:rPr>
          <w:rFonts w:ascii="Arial" w:hAnsi="Arial" w:cs="Arial"/>
        </w:rPr>
      </w:pPr>
      <w:r w:rsidRPr="00E14E5D">
        <w:rPr>
          <w:rFonts w:ascii="Arial" w:hAnsi="Arial" w:cs="Arial"/>
        </w:rPr>
        <w:tab/>
        <w:t xml:space="preserve">The </w:t>
      </w:r>
      <w:proofErr w:type="spellStart"/>
      <w:r w:rsidRPr="00E14E5D">
        <w:rPr>
          <w:rFonts w:ascii="Arial" w:hAnsi="Arial" w:cs="Arial"/>
        </w:rPr>
        <w:t>Ramban</w:t>
      </w:r>
      <w:proofErr w:type="spellEnd"/>
      <w:r w:rsidRPr="00E14E5D">
        <w:rPr>
          <w:rFonts w:ascii="Arial" w:hAnsi="Arial" w:cs="Arial"/>
        </w:rPr>
        <w:t xml:space="preserve"> underst</w:t>
      </w:r>
      <w:r w:rsidR="00E30D23" w:rsidRPr="00E14E5D">
        <w:rPr>
          <w:rFonts w:ascii="Arial" w:hAnsi="Arial" w:cs="Arial"/>
        </w:rPr>
        <w:t>ands</w:t>
      </w:r>
      <w:r w:rsidRPr="00E14E5D">
        <w:rPr>
          <w:rFonts w:ascii="Arial" w:hAnsi="Arial" w:cs="Arial"/>
        </w:rPr>
        <w:t xml:space="preserve"> this stipulation as pertaining to the nature of the actual writing.  It must be performed upon material which can easily and immediately be transferred.  Only</w:t>
      </w:r>
      <w:r w:rsidR="00E077F2" w:rsidRPr="00E14E5D">
        <w:rPr>
          <w:rFonts w:ascii="Arial" w:hAnsi="Arial" w:cs="Arial"/>
        </w:rPr>
        <w:t xml:space="preserve"> if a subsequent reformatting was</w:t>
      </w:r>
      <w:r w:rsidRPr="00E14E5D">
        <w:rPr>
          <w:rFonts w:ascii="Arial" w:hAnsi="Arial" w:cs="Arial"/>
        </w:rPr>
        <w:t xml:space="preserve"> originally planned do we define the medium as unsuitable and negate the value of the original drafting.  The </w:t>
      </w:r>
      <w:proofErr w:type="spellStart"/>
      <w:r w:rsidRPr="00E14E5D">
        <w:rPr>
          <w:rFonts w:ascii="Arial" w:hAnsi="Arial" w:cs="Arial"/>
        </w:rPr>
        <w:t>Ramban</w:t>
      </w:r>
      <w:r w:rsidR="004D1ED4" w:rsidRPr="00E14E5D">
        <w:rPr>
          <w:rFonts w:ascii="Arial" w:hAnsi="Arial" w:cs="Arial"/>
        </w:rPr>
        <w:t>'</w:t>
      </w:r>
      <w:r w:rsidRPr="00E14E5D">
        <w:rPr>
          <w:rFonts w:ascii="Arial" w:hAnsi="Arial" w:cs="Arial"/>
        </w:rPr>
        <w:t>s</w:t>
      </w:r>
      <w:proofErr w:type="spellEnd"/>
      <w:r w:rsidRPr="00E14E5D">
        <w:rPr>
          <w:rFonts w:ascii="Arial" w:hAnsi="Arial" w:cs="Arial"/>
        </w:rPr>
        <w:t xml:space="preserve"> position </w:t>
      </w:r>
      <w:r w:rsidR="00E30D23" w:rsidRPr="00E14E5D">
        <w:rPr>
          <w:rFonts w:ascii="Arial" w:hAnsi="Arial" w:cs="Arial"/>
        </w:rPr>
        <w:t>supports</w:t>
      </w:r>
      <w:r w:rsidRPr="00E14E5D">
        <w:rPr>
          <w:rFonts w:ascii="Arial" w:hAnsi="Arial" w:cs="Arial"/>
        </w:rPr>
        <w:t xml:space="preserve"> only one conclusion</w:t>
      </w:r>
      <w:r w:rsidR="00E30D23" w:rsidRPr="00E14E5D">
        <w:rPr>
          <w:rFonts w:ascii="Arial" w:hAnsi="Arial" w:cs="Arial"/>
        </w:rPr>
        <w:t xml:space="preserve">: that </w:t>
      </w:r>
      <w:r w:rsidRPr="00E14E5D">
        <w:rPr>
          <w:rFonts w:ascii="Arial" w:hAnsi="Arial" w:cs="Arial"/>
        </w:rPr>
        <w:t xml:space="preserve">the composition plays a vital (rather than incidental) role in the </w:t>
      </w:r>
      <w:proofErr w:type="spellStart"/>
      <w:r w:rsidRPr="00E14E5D">
        <w:rPr>
          <w:rFonts w:ascii="Arial" w:hAnsi="Arial" w:cs="Arial"/>
        </w:rPr>
        <w:t>geirushin</w:t>
      </w:r>
      <w:proofErr w:type="spellEnd"/>
      <w:r w:rsidRPr="00E14E5D">
        <w:rPr>
          <w:rFonts w:ascii="Arial" w:hAnsi="Arial" w:cs="Arial"/>
        </w:rPr>
        <w:t xml:space="preserve"> process.  It must therefore be performed upon something suitable for the culmination of that process.  What role </w:t>
      </w:r>
      <w:proofErr w:type="spellStart"/>
      <w:r w:rsidRPr="00E14E5D">
        <w:rPr>
          <w:rFonts w:ascii="Arial" w:hAnsi="Arial" w:cs="Arial"/>
          <w:i/>
        </w:rPr>
        <w:t>ketiva</w:t>
      </w:r>
      <w:proofErr w:type="spellEnd"/>
      <w:r w:rsidRPr="00E14E5D">
        <w:rPr>
          <w:rFonts w:ascii="Arial" w:hAnsi="Arial" w:cs="Arial"/>
        </w:rPr>
        <w:t xml:space="preserve"> </w:t>
      </w:r>
      <w:r w:rsidR="00E077F2" w:rsidRPr="00E14E5D">
        <w:rPr>
          <w:rFonts w:ascii="Arial" w:hAnsi="Arial" w:cs="Arial"/>
        </w:rPr>
        <w:t xml:space="preserve">(writing) </w:t>
      </w:r>
      <w:r w:rsidRPr="00E14E5D">
        <w:rPr>
          <w:rFonts w:ascii="Arial" w:hAnsi="Arial" w:cs="Arial"/>
        </w:rPr>
        <w:t xml:space="preserve">plays is in no way elucidated by the </w:t>
      </w:r>
      <w:proofErr w:type="spellStart"/>
      <w:r w:rsidRPr="00E14E5D">
        <w:rPr>
          <w:rFonts w:ascii="Arial" w:hAnsi="Arial" w:cs="Arial"/>
        </w:rPr>
        <w:t>Ramban</w:t>
      </w:r>
      <w:proofErr w:type="spellEnd"/>
      <w:r w:rsidRPr="00E14E5D">
        <w:rPr>
          <w:rFonts w:ascii="Arial" w:hAnsi="Arial" w:cs="Arial"/>
        </w:rPr>
        <w:t xml:space="preserve">.  </w:t>
      </w:r>
    </w:p>
    <w:p w14:paraId="06D23BC5" w14:textId="77777777" w:rsidR="00FC3DC2" w:rsidRPr="00E14E5D" w:rsidRDefault="00FC3DC2" w:rsidP="00064ED0">
      <w:pPr>
        <w:bidi w:val="0"/>
        <w:jc w:val="both"/>
        <w:rPr>
          <w:rFonts w:ascii="Arial" w:hAnsi="Arial" w:cs="Arial"/>
        </w:rPr>
      </w:pPr>
    </w:p>
    <w:p w14:paraId="4A4BAB30" w14:textId="1B0420BC" w:rsidR="00FC3DC2" w:rsidRDefault="00FC3DC2" w:rsidP="00064ED0">
      <w:pPr>
        <w:bidi w:val="0"/>
        <w:jc w:val="both"/>
        <w:rPr>
          <w:rFonts w:ascii="Arial" w:hAnsi="Arial" w:cs="Arial"/>
        </w:rPr>
      </w:pPr>
      <w:r w:rsidRPr="00E14E5D">
        <w:rPr>
          <w:rFonts w:ascii="Arial" w:hAnsi="Arial" w:cs="Arial"/>
        </w:rPr>
        <w:tab/>
        <w:t xml:space="preserve">By contrast, the </w:t>
      </w:r>
      <w:proofErr w:type="spellStart"/>
      <w:r w:rsidRPr="00E14E5D">
        <w:rPr>
          <w:rFonts w:ascii="Arial" w:hAnsi="Arial" w:cs="Arial"/>
        </w:rPr>
        <w:t>Rabbeinu</w:t>
      </w:r>
      <w:proofErr w:type="spellEnd"/>
      <w:r w:rsidRPr="00E14E5D">
        <w:rPr>
          <w:rFonts w:ascii="Arial" w:hAnsi="Arial" w:cs="Arial"/>
        </w:rPr>
        <w:t xml:space="preserve"> Tam begins to suggest the precise role served by the </w:t>
      </w:r>
      <w:proofErr w:type="spellStart"/>
      <w:r w:rsidRPr="00E14E5D">
        <w:rPr>
          <w:rFonts w:ascii="Arial" w:hAnsi="Arial" w:cs="Arial"/>
          <w:i/>
        </w:rPr>
        <w:t>ketiva</w:t>
      </w:r>
      <w:proofErr w:type="spellEnd"/>
      <w:r w:rsidRPr="00E14E5D">
        <w:rPr>
          <w:rFonts w:ascii="Arial" w:hAnsi="Arial" w:cs="Arial"/>
        </w:rPr>
        <w:t xml:space="preserve">.  Any action - even if originally unintended - which disrupts the continuity between the </w:t>
      </w:r>
      <w:proofErr w:type="spellStart"/>
      <w:r w:rsidRPr="00E14E5D">
        <w:rPr>
          <w:rFonts w:ascii="Arial" w:hAnsi="Arial" w:cs="Arial"/>
          <w:i/>
        </w:rPr>
        <w:t>ketiva</w:t>
      </w:r>
      <w:proofErr w:type="spellEnd"/>
      <w:r w:rsidRPr="00E14E5D">
        <w:rPr>
          <w:rFonts w:ascii="Arial" w:hAnsi="Arial" w:cs="Arial"/>
        </w:rPr>
        <w:t xml:space="preserve"> and</w:t>
      </w:r>
      <w:r w:rsidR="00E30D23" w:rsidRPr="00E14E5D">
        <w:rPr>
          <w:rFonts w:ascii="Arial" w:hAnsi="Arial" w:cs="Arial"/>
        </w:rPr>
        <w:t xml:space="preserve"> the</w:t>
      </w:r>
      <w:r w:rsidRPr="00E14E5D">
        <w:rPr>
          <w:rFonts w:ascii="Arial" w:hAnsi="Arial" w:cs="Arial"/>
        </w:rPr>
        <w:t xml:space="preserve"> </w:t>
      </w:r>
      <w:proofErr w:type="spellStart"/>
      <w:r w:rsidRPr="00E14E5D">
        <w:rPr>
          <w:rFonts w:ascii="Arial" w:hAnsi="Arial" w:cs="Arial"/>
          <w:i/>
          <w:iCs/>
        </w:rPr>
        <w:t>netina</w:t>
      </w:r>
      <w:proofErr w:type="spellEnd"/>
      <w:r w:rsidRPr="00E14E5D">
        <w:rPr>
          <w:rFonts w:ascii="Arial" w:hAnsi="Arial" w:cs="Arial"/>
        </w:rPr>
        <w:t xml:space="preserve"> will invalidate the process.  Evidently, this continuity is vital.  Whatever function the </w:t>
      </w:r>
      <w:proofErr w:type="spellStart"/>
      <w:r w:rsidRPr="00E14E5D">
        <w:rPr>
          <w:rFonts w:ascii="Arial" w:hAnsi="Arial" w:cs="Arial"/>
          <w:i/>
        </w:rPr>
        <w:t>ketiva</w:t>
      </w:r>
      <w:proofErr w:type="spellEnd"/>
      <w:r w:rsidRPr="00E14E5D">
        <w:rPr>
          <w:rFonts w:ascii="Arial" w:hAnsi="Arial" w:cs="Arial"/>
        </w:rPr>
        <w:t xml:space="preserve"> serves, it must be continuous to the </w:t>
      </w:r>
      <w:proofErr w:type="spellStart"/>
      <w:r w:rsidRPr="00E14E5D">
        <w:rPr>
          <w:rFonts w:ascii="Arial" w:hAnsi="Arial" w:cs="Arial"/>
          <w:i/>
          <w:iCs/>
        </w:rPr>
        <w:t>netina</w:t>
      </w:r>
      <w:proofErr w:type="spellEnd"/>
      <w:r w:rsidR="00E077F2" w:rsidRPr="00E14E5D">
        <w:rPr>
          <w:rFonts w:ascii="Arial" w:hAnsi="Arial" w:cs="Arial"/>
        </w:rPr>
        <w:t>.  This shiur posits</w:t>
      </w:r>
      <w:r w:rsidRPr="00E14E5D">
        <w:rPr>
          <w:rFonts w:ascii="Arial" w:hAnsi="Arial" w:cs="Arial"/>
        </w:rPr>
        <w:t xml:space="preserve"> that as that role is to co</w:t>
      </w:r>
      <w:r w:rsidR="00E30D23" w:rsidRPr="00E14E5D">
        <w:rPr>
          <w:rFonts w:ascii="Arial" w:hAnsi="Arial" w:cs="Arial"/>
        </w:rPr>
        <w:t>nvey</w:t>
      </w:r>
      <w:r w:rsidRPr="00E14E5D">
        <w:rPr>
          <w:rFonts w:ascii="Arial" w:hAnsi="Arial" w:cs="Arial"/>
        </w:rPr>
        <w:t xml:space="preserve"> the divorce, lack of continuity would essentially nullify the intended communication.  Communication, by </w:t>
      </w:r>
      <w:r w:rsidR="00E077F2" w:rsidRPr="00E14E5D">
        <w:rPr>
          <w:rFonts w:ascii="Arial" w:hAnsi="Arial" w:cs="Arial"/>
        </w:rPr>
        <w:t xml:space="preserve">its </w:t>
      </w:r>
      <w:r w:rsidRPr="00E14E5D">
        <w:rPr>
          <w:rFonts w:ascii="Arial" w:hAnsi="Arial" w:cs="Arial"/>
        </w:rPr>
        <w:t xml:space="preserve">nature, must be personal.  As opposed to </w:t>
      </w:r>
      <w:r w:rsidR="00E077F2" w:rsidRPr="00E14E5D">
        <w:rPr>
          <w:rFonts w:ascii="Arial" w:hAnsi="Arial" w:cs="Arial"/>
        </w:rPr>
        <w:t>non-Jews</w:t>
      </w:r>
      <w:r w:rsidRPr="00E14E5D">
        <w:rPr>
          <w:rFonts w:ascii="Arial" w:hAnsi="Arial" w:cs="Arial"/>
        </w:rPr>
        <w:t>, Jews co</w:t>
      </w:r>
      <w:r w:rsidR="00E30D23" w:rsidRPr="00E14E5D">
        <w:rPr>
          <w:rFonts w:ascii="Arial" w:hAnsi="Arial" w:cs="Arial"/>
        </w:rPr>
        <w:t>nvey</w:t>
      </w:r>
      <w:r w:rsidRPr="00E14E5D">
        <w:rPr>
          <w:rFonts w:ascii="Arial" w:hAnsi="Arial" w:cs="Arial"/>
        </w:rPr>
        <w:t xml:space="preserve"> their separation in prepared and formalized text.  However, to retain the personal nature of this communication, it must be directly sent from the pen of the husband (or his agent) to the hands of the woman.</w:t>
      </w:r>
    </w:p>
    <w:p w14:paraId="08688300" w14:textId="2C763B0B" w:rsidR="00F0155A" w:rsidRDefault="00F0155A" w:rsidP="00F0155A">
      <w:pPr>
        <w:bidi w:val="0"/>
        <w:jc w:val="both"/>
        <w:rPr>
          <w:rFonts w:ascii="Arial" w:hAnsi="Arial" w:cs="Arial"/>
        </w:rPr>
      </w:pPr>
    </w:p>
    <w:p w14:paraId="7FF3857A" w14:textId="77777777" w:rsidR="00F0155A" w:rsidRPr="00F0155A" w:rsidRDefault="00F0155A" w:rsidP="00F0155A">
      <w:pPr>
        <w:pStyle w:val="text-align-justify"/>
        <w:jc w:val="both"/>
        <w:rPr>
          <w:rFonts w:asciiTheme="minorBidi" w:hAnsiTheme="minorBidi" w:cstheme="minorBidi"/>
        </w:rPr>
      </w:pPr>
      <w:proofErr w:type="spellStart"/>
      <w:r w:rsidRPr="00F0155A">
        <w:rPr>
          <w:rFonts w:asciiTheme="minorBidi" w:hAnsiTheme="minorBidi" w:cstheme="minorBidi"/>
        </w:rPr>
        <w:t>Mekorot</w:t>
      </w:r>
      <w:proofErr w:type="spellEnd"/>
      <w:r w:rsidRPr="00F0155A">
        <w:rPr>
          <w:rFonts w:asciiTheme="minorBidi" w:hAnsiTheme="minorBidi" w:cstheme="minorBidi"/>
        </w:rPr>
        <w:t xml:space="preserve"> for the next shiur: Conveying Ownership of a Get to a Woman</w:t>
      </w:r>
    </w:p>
    <w:p w14:paraId="3C548E5C" w14:textId="77777777" w:rsidR="00F0155A" w:rsidRPr="00F0155A" w:rsidRDefault="00F0155A" w:rsidP="00F0155A">
      <w:pPr>
        <w:pStyle w:val="text-align-justify"/>
        <w:jc w:val="both"/>
        <w:rPr>
          <w:rFonts w:asciiTheme="minorBidi" w:hAnsiTheme="minorBidi" w:cstheme="minorBidi"/>
        </w:rPr>
      </w:pPr>
      <w:r w:rsidRPr="00F0155A">
        <w:rPr>
          <w:rStyle w:val="Strong"/>
          <w:rFonts w:asciiTheme="minorBidi" w:hAnsiTheme="minorBidi" w:cstheme="minorBidi"/>
        </w:rPr>
        <w:t>Sources and questions:</w:t>
      </w:r>
    </w:p>
    <w:p w14:paraId="12E62EC6" w14:textId="77777777" w:rsidR="00F0155A" w:rsidRPr="00F0155A" w:rsidRDefault="00F0155A" w:rsidP="00F0155A">
      <w:pPr>
        <w:pStyle w:val="text-align-justify"/>
        <w:numPr>
          <w:ilvl w:val="0"/>
          <w:numId w:val="2"/>
        </w:numPr>
        <w:jc w:val="both"/>
        <w:rPr>
          <w:rFonts w:asciiTheme="minorBidi" w:hAnsiTheme="minorBidi" w:cstheme="minorBidi"/>
        </w:rPr>
      </w:pPr>
      <w:hyperlink r:id="rId5" w:tgtFrame="_blank" w:history="1">
        <w:proofErr w:type="spellStart"/>
        <w:r w:rsidRPr="00F0155A">
          <w:rPr>
            <w:rStyle w:val="Hyperlink"/>
            <w:rFonts w:asciiTheme="minorBidi" w:hAnsiTheme="minorBidi" w:cstheme="minorBidi"/>
          </w:rPr>
          <w:t>Gittin</w:t>
        </w:r>
        <w:proofErr w:type="spellEnd"/>
        <w:r w:rsidRPr="00F0155A">
          <w:rPr>
            <w:rStyle w:val="Hyperlink"/>
            <w:rFonts w:asciiTheme="minorBidi" w:hAnsiTheme="minorBidi" w:cstheme="minorBidi"/>
          </w:rPr>
          <w:t xml:space="preserve"> 21a</w:t>
        </w:r>
      </w:hyperlink>
      <w:r w:rsidRPr="00F0155A">
        <w:rPr>
          <w:rFonts w:asciiTheme="minorBidi" w:hAnsiTheme="minorBidi" w:cstheme="minorBidi"/>
        </w:rPr>
        <w:t>, “</w:t>
      </w:r>
      <w:proofErr w:type="spellStart"/>
      <w:r w:rsidRPr="00F0155A">
        <w:rPr>
          <w:rFonts w:asciiTheme="minorBidi" w:hAnsiTheme="minorBidi" w:cstheme="minorBidi"/>
        </w:rPr>
        <w:t>Rava</w:t>
      </w:r>
      <w:proofErr w:type="spellEnd"/>
      <w:r w:rsidRPr="00F0155A">
        <w:rPr>
          <w:rFonts w:asciiTheme="minorBidi" w:hAnsiTheme="minorBidi" w:cstheme="minorBidi"/>
        </w:rPr>
        <w:t xml:space="preserve"> stated, ‘</w:t>
      </w:r>
      <w:proofErr w:type="spellStart"/>
      <w:r w:rsidRPr="00F0155A">
        <w:rPr>
          <w:rStyle w:val="Emphasis"/>
          <w:rFonts w:asciiTheme="minorBidi" w:hAnsiTheme="minorBidi" w:cstheme="minorBidi"/>
        </w:rPr>
        <w:t>amar</w:t>
      </w:r>
      <w:proofErr w:type="spellEnd"/>
      <w:r w:rsidRPr="00F0155A">
        <w:rPr>
          <w:rStyle w:val="Emphasis"/>
          <w:rFonts w:asciiTheme="minorBidi" w:hAnsiTheme="minorBidi" w:cstheme="minorBidi"/>
        </w:rPr>
        <w:t xml:space="preserve"> </w:t>
      </w:r>
      <w:proofErr w:type="spellStart"/>
      <w:r w:rsidRPr="00F0155A">
        <w:rPr>
          <w:rStyle w:val="Emphasis"/>
          <w:rFonts w:asciiTheme="minorBidi" w:hAnsiTheme="minorBidi" w:cstheme="minorBidi"/>
        </w:rPr>
        <w:t>Rava</w:t>
      </w:r>
      <w:proofErr w:type="spellEnd"/>
      <w:r w:rsidRPr="00F0155A">
        <w:rPr>
          <w:rStyle w:val="Emphasis"/>
          <w:rFonts w:asciiTheme="minorBidi" w:hAnsiTheme="minorBidi" w:cstheme="minorBidi"/>
        </w:rPr>
        <w:t xml:space="preserve"> </w:t>
      </w:r>
      <w:proofErr w:type="spellStart"/>
      <w:r w:rsidRPr="00F0155A">
        <w:rPr>
          <w:rStyle w:val="Emphasis"/>
          <w:rFonts w:asciiTheme="minorBidi" w:hAnsiTheme="minorBidi" w:cstheme="minorBidi"/>
        </w:rPr>
        <w:t>katav</w:t>
      </w:r>
      <w:proofErr w:type="spellEnd"/>
      <w:r w:rsidRPr="00F0155A">
        <w:rPr>
          <w:rStyle w:val="Emphasis"/>
          <w:rFonts w:asciiTheme="minorBidi" w:hAnsiTheme="minorBidi" w:cstheme="minorBidi"/>
        </w:rPr>
        <w:t xml:space="preserve"> </w:t>
      </w:r>
      <w:proofErr w:type="spellStart"/>
      <w:r w:rsidRPr="00F0155A">
        <w:rPr>
          <w:rStyle w:val="Emphasis"/>
          <w:rFonts w:asciiTheme="minorBidi" w:hAnsiTheme="minorBidi" w:cstheme="minorBidi"/>
        </w:rPr>
        <w:t>lah</w:t>
      </w:r>
      <w:proofErr w:type="spellEnd"/>
      <w:r w:rsidRPr="00F0155A">
        <w:rPr>
          <w:rStyle w:val="Emphasis"/>
          <w:rFonts w:asciiTheme="minorBidi" w:hAnsiTheme="minorBidi" w:cstheme="minorBidi"/>
        </w:rPr>
        <w:t xml:space="preserve"> get</w:t>
      </w:r>
      <w:r w:rsidRPr="00F0155A">
        <w:rPr>
          <w:rFonts w:asciiTheme="minorBidi" w:hAnsiTheme="minorBidi" w:cstheme="minorBidi"/>
        </w:rPr>
        <w:t>…’” to the end of the </w:t>
      </w:r>
      <w:proofErr w:type="spellStart"/>
      <w:r w:rsidRPr="00F0155A">
        <w:rPr>
          <w:rStyle w:val="Emphasis"/>
          <w:rFonts w:asciiTheme="minorBidi" w:hAnsiTheme="minorBidi" w:cstheme="minorBidi"/>
        </w:rPr>
        <w:t>amud</w:t>
      </w:r>
      <w:proofErr w:type="spellEnd"/>
      <w:r w:rsidRPr="00F0155A">
        <w:rPr>
          <w:rFonts w:asciiTheme="minorBidi" w:hAnsiTheme="minorBidi" w:cstheme="minorBidi"/>
        </w:rPr>
        <w:t>.</w:t>
      </w:r>
    </w:p>
    <w:p w14:paraId="239D231F" w14:textId="77777777" w:rsidR="00F0155A" w:rsidRPr="00F0155A" w:rsidRDefault="00F0155A" w:rsidP="00F0155A">
      <w:pPr>
        <w:pStyle w:val="text-align-justify"/>
        <w:numPr>
          <w:ilvl w:val="0"/>
          <w:numId w:val="2"/>
        </w:numPr>
        <w:jc w:val="both"/>
        <w:rPr>
          <w:rFonts w:asciiTheme="minorBidi" w:hAnsiTheme="minorBidi" w:cstheme="minorBidi"/>
        </w:rPr>
      </w:pPr>
      <w:hyperlink r:id="rId6" w:tgtFrame="_blank" w:history="1">
        <w:proofErr w:type="spellStart"/>
        <w:r w:rsidRPr="00F0155A">
          <w:rPr>
            <w:rStyle w:val="Hyperlink"/>
            <w:rFonts w:asciiTheme="minorBidi" w:hAnsiTheme="minorBidi" w:cstheme="minorBidi"/>
          </w:rPr>
          <w:t>Gittin</w:t>
        </w:r>
        <w:proofErr w:type="spellEnd"/>
        <w:r w:rsidRPr="00F0155A">
          <w:rPr>
            <w:rStyle w:val="Hyperlink"/>
            <w:rFonts w:asciiTheme="minorBidi" w:hAnsiTheme="minorBidi" w:cstheme="minorBidi"/>
          </w:rPr>
          <w:t xml:space="preserve"> 77b</w:t>
        </w:r>
      </w:hyperlink>
      <w:r w:rsidRPr="00F0155A">
        <w:rPr>
          <w:rFonts w:asciiTheme="minorBidi" w:hAnsiTheme="minorBidi" w:cstheme="minorBidi"/>
        </w:rPr>
        <w:t>, “</w:t>
      </w:r>
      <w:proofErr w:type="spellStart"/>
      <w:r w:rsidRPr="00F0155A">
        <w:rPr>
          <w:rStyle w:val="Emphasis"/>
          <w:rFonts w:asciiTheme="minorBidi" w:hAnsiTheme="minorBidi" w:cstheme="minorBidi"/>
        </w:rPr>
        <w:t>ha’hu</w:t>
      </w:r>
      <w:proofErr w:type="spellEnd"/>
      <w:r w:rsidRPr="00F0155A">
        <w:rPr>
          <w:rStyle w:val="Emphasis"/>
          <w:rFonts w:asciiTheme="minorBidi" w:hAnsiTheme="minorBidi" w:cstheme="minorBidi"/>
        </w:rPr>
        <w:t xml:space="preserve"> </w:t>
      </w:r>
      <w:proofErr w:type="spellStart"/>
      <w:r w:rsidRPr="00F0155A">
        <w:rPr>
          <w:rStyle w:val="Emphasis"/>
          <w:rFonts w:asciiTheme="minorBidi" w:hAnsiTheme="minorBidi" w:cstheme="minorBidi"/>
        </w:rPr>
        <w:t>shekhiv</w:t>
      </w:r>
      <w:proofErr w:type="spellEnd"/>
      <w:r w:rsidRPr="00F0155A">
        <w:rPr>
          <w:rStyle w:val="Emphasis"/>
          <w:rFonts w:asciiTheme="minorBidi" w:hAnsiTheme="minorBidi" w:cstheme="minorBidi"/>
        </w:rPr>
        <w:t xml:space="preserve"> </w:t>
      </w:r>
      <w:proofErr w:type="spellStart"/>
      <w:r w:rsidRPr="00F0155A">
        <w:rPr>
          <w:rStyle w:val="Emphasis"/>
          <w:rFonts w:asciiTheme="minorBidi" w:hAnsiTheme="minorBidi" w:cstheme="minorBidi"/>
        </w:rPr>
        <w:t>mera</w:t>
      </w:r>
      <w:proofErr w:type="spellEnd"/>
      <w:r w:rsidRPr="00F0155A">
        <w:rPr>
          <w:rFonts w:asciiTheme="minorBidi" w:hAnsiTheme="minorBidi" w:cstheme="minorBidi"/>
        </w:rPr>
        <w:t>… </w:t>
      </w:r>
      <w:proofErr w:type="spellStart"/>
      <w:r w:rsidRPr="00F0155A">
        <w:rPr>
          <w:rStyle w:val="Emphasis"/>
          <w:rFonts w:asciiTheme="minorBidi" w:hAnsiTheme="minorBidi" w:cstheme="minorBidi"/>
        </w:rPr>
        <w:t>ahai</w:t>
      </w:r>
      <w:proofErr w:type="spellEnd"/>
      <w:r w:rsidRPr="00F0155A">
        <w:rPr>
          <w:rStyle w:val="Emphasis"/>
          <w:rFonts w:asciiTheme="minorBidi" w:hAnsiTheme="minorBidi" w:cstheme="minorBidi"/>
        </w:rPr>
        <w:t xml:space="preserve"> </w:t>
      </w:r>
      <w:proofErr w:type="spellStart"/>
      <w:r w:rsidRPr="00F0155A">
        <w:rPr>
          <w:rStyle w:val="Emphasis"/>
          <w:rFonts w:asciiTheme="minorBidi" w:hAnsiTheme="minorBidi" w:cstheme="minorBidi"/>
        </w:rPr>
        <w:t>ma’aseh</w:t>
      </w:r>
      <w:proofErr w:type="spellEnd"/>
      <w:r w:rsidRPr="00F0155A">
        <w:rPr>
          <w:rStyle w:val="Emphasis"/>
          <w:rFonts w:asciiTheme="minorBidi" w:hAnsiTheme="minorBidi" w:cstheme="minorBidi"/>
        </w:rPr>
        <w:t xml:space="preserve"> </w:t>
      </w:r>
      <w:proofErr w:type="spellStart"/>
      <w:r w:rsidRPr="00F0155A">
        <w:rPr>
          <w:rStyle w:val="Emphasis"/>
          <w:rFonts w:asciiTheme="minorBidi" w:hAnsiTheme="minorBidi" w:cstheme="minorBidi"/>
        </w:rPr>
        <w:t>amerah</w:t>
      </w:r>
      <w:proofErr w:type="spellEnd"/>
      <w:r w:rsidRPr="00F0155A">
        <w:rPr>
          <w:rFonts w:asciiTheme="minorBidi" w:hAnsiTheme="minorBidi" w:cstheme="minorBidi"/>
        </w:rPr>
        <w:t xml:space="preserve">.” Commentaries: </w:t>
      </w:r>
      <w:proofErr w:type="spellStart"/>
      <w:r w:rsidRPr="00F0155A">
        <w:rPr>
          <w:rFonts w:asciiTheme="minorBidi" w:hAnsiTheme="minorBidi" w:cstheme="minorBidi"/>
        </w:rPr>
        <w:t>Rashi</w:t>
      </w:r>
      <w:proofErr w:type="spellEnd"/>
      <w:r w:rsidRPr="00F0155A">
        <w:rPr>
          <w:rFonts w:asciiTheme="minorBidi" w:hAnsiTheme="minorBidi" w:cstheme="minorBidi"/>
        </w:rPr>
        <w:t xml:space="preserve">, </w:t>
      </w:r>
      <w:proofErr w:type="spellStart"/>
      <w:r w:rsidRPr="00F0155A">
        <w:rPr>
          <w:rFonts w:asciiTheme="minorBidi" w:hAnsiTheme="minorBidi" w:cstheme="minorBidi"/>
        </w:rPr>
        <w:t>Tosafot</w:t>
      </w:r>
      <w:proofErr w:type="spellEnd"/>
      <w:r w:rsidRPr="00F0155A">
        <w:rPr>
          <w:rFonts w:asciiTheme="minorBidi" w:hAnsiTheme="minorBidi" w:cstheme="minorBidi"/>
        </w:rPr>
        <w:t xml:space="preserve"> </w:t>
      </w:r>
      <w:proofErr w:type="spellStart"/>
      <w:r w:rsidRPr="00F0155A">
        <w:rPr>
          <w:rFonts w:asciiTheme="minorBidi" w:hAnsiTheme="minorBidi" w:cstheme="minorBidi"/>
        </w:rPr>
        <w:t>s.v.</w:t>
      </w:r>
      <w:proofErr w:type="spellEnd"/>
      <w:r w:rsidRPr="00F0155A">
        <w:rPr>
          <w:rFonts w:asciiTheme="minorBidi" w:hAnsiTheme="minorBidi" w:cstheme="minorBidi"/>
        </w:rPr>
        <w:t xml:space="preserve"> “</w:t>
      </w:r>
      <w:proofErr w:type="spellStart"/>
      <w:r w:rsidRPr="00F0155A">
        <w:rPr>
          <w:rStyle w:val="Emphasis"/>
          <w:rFonts w:asciiTheme="minorBidi" w:hAnsiTheme="minorBidi" w:cstheme="minorBidi"/>
        </w:rPr>
        <w:t>mah</w:t>
      </w:r>
      <w:proofErr w:type="spellEnd"/>
      <w:r w:rsidRPr="00F0155A">
        <w:rPr>
          <w:rFonts w:asciiTheme="minorBidi" w:hAnsiTheme="minorBidi" w:cstheme="minorBidi"/>
        </w:rPr>
        <w:t xml:space="preserve">”; Ran on the Rif (39b), </w:t>
      </w:r>
      <w:proofErr w:type="spellStart"/>
      <w:r w:rsidRPr="00F0155A">
        <w:rPr>
          <w:rFonts w:asciiTheme="minorBidi" w:hAnsiTheme="minorBidi" w:cstheme="minorBidi"/>
        </w:rPr>
        <w:t>s.v.</w:t>
      </w:r>
      <w:proofErr w:type="spellEnd"/>
      <w:r w:rsidRPr="00F0155A">
        <w:rPr>
          <w:rFonts w:asciiTheme="minorBidi" w:hAnsiTheme="minorBidi" w:cstheme="minorBidi"/>
        </w:rPr>
        <w:t xml:space="preserve"> “</w:t>
      </w:r>
      <w:proofErr w:type="spellStart"/>
      <w:r w:rsidRPr="00F0155A">
        <w:rPr>
          <w:rStyle w:val="Emphasis"/>
          <w:rFonts w:asciiTheme="minorBidi" w:hAnsiTheme="minorBidi" w:cstheme="minorBidi"/>
        </w:rPr>
        <w:t>ve</w:t>
      </w:r>
      <w:proofErr w:type="spellEnd"/>
      <w:r w:rsidRPr="00F0155A">
        <w:rPr>
          <w:rStyle w:val="Emphasis"/>
          <w:rFonts w:asciiTheme="minorBidi" w:hAnsiTheme="minorBidi" w:cstheme="minorBidi"/>
        </w:rPr>
        <w:t>-ha</w:t>
      </w:r>
      <w:r w:rsidRPr="00F0155A">
        <w:rPr>
          <w:rFonts w:asciiTheme="minorBidi" w:hAnsiTheme="minorBidi" w:cstheme="minorBidi"/>
        </w:rPr>
        <w:t>”, toward the end, “</w:t>
      </w:r>
      <w:r w:rsidRPr="00F0155A">
        <w:rPr>
          <w:rStyle w:val="Emphasis"/>
          <w:rFonts w:asciiTheme="minorBidi" w:hAnsiTheme="minorBidi" w:cstheme="minorBidi"/>
        </w:rPr>
        <w:t>u-</w:t>
      </w:r>
      <w:proofErr w:type="spellStart"/>
      <w:r w:rsidRPr="00F0155A">
        <w:rPr>
          <w:rStyle w:val="Emphasis"/>
          <w:rFonts w:asciiTheme="minorBidi" w:hAnsiTheme="minorBidi" w:cstheme="minorBidi"/>
        </w:rPr>
        <w:t>mikol</w:t>
      </w:r>
      <w:proofErr w:type="spellEnd"/>
      <w:r w:rsidRPr="00F0155A">
        <w:rPr>
          <w:rStyle w:val="Emphasis"/>
          <w:rFonts w:asciiTheme="minorBidi" w:hAnsiTheme="minorBidi" w:cstheme="minorBidi"/>
        </w:rPr>
        <w:t xml:space="preserve"> </w:t>
      </w:r>
      <w:proofErr w:type="spellStart"/>
      <w:r w:rsidRPr="00F0155A">
        <w:rPr>
          <w:rStyle w:val="Emphasis"/>
          <w:rFonts w:asciiTheme="minorBidi" w:hAnsiTheme="minorBidi" w:cstheme="minorBidi"/>
        </w:rPr>
        <w:t>makom</w:t>
      </w:r>
      <w:proofErr w:type="spellEnd"/>
      <w:r w:rsidRPr="00F0155A">
        <w:rPr>
          <w:rStyle w:val="Emphasis"/>
          <w:rFonts w:asciiTheme="minorBidi" w:hAnsiTheme="minorBidi" w:cstheme="minorBidi"/>
        </w:rPr>
        <w:t xml:space="preserve"> mi-din </w:t>
      </w:r>
      <w:proofErr w:type="spellStart"/>
      <w:r w:rsidRPr="00F0155A">
        <w:rPr>
          <w:rStyle w:val="Emphasis"/>
          <w:rFonts w:asciiTheme="minorBidi" w:hAnsiTheme="minorBidi" w:cstheme="minorBidi"/>
        </w:rPr>
        <w:t>chatzerah</w:t>
      </w:r>
      <w:proofErr w:type="spellEnd"/>
      <w:r w:rsidRPr="00F0155A">
        <w:rPr>
          <w:rStyle w:val="Emphasis"/>
          <w:rFonts w:asciiTheme="minorBidi" w:hAnsiTheme="minorBidi" w:cstheme="minorBidi"/>
        </w:rPr>
        <w:t xml:space="preserve"> hi </w:t>
      </w:r>
      <w:proofErr w:type="spellStart"/>
      <w:r w:rsidRPr="00F0155A">
        <w:rPr>
          <w:rStyle w:val="Emphasis"/>
          <w:rFonts w:asciiTheme="minorBidi" w:hAnsiTheme="minorBidi" w:cstheme="minorBidi"/>
        </w:rPr>
        <w:t>mitgareshet</w:t>
      </w:r>
      <w:proofErr w:type="spellEnd"/>
      <w:r w:rsidRPr="00F0155A">
        <w:rPr>
          <w:rFonts w:asciiTheme="minorBidi" w:hAnsiTheme="minorBidi" w:cstheme="minorBidi"/>
        </w:rPr>
        <w:t>…”</w:t>
      </w:r>
    </w:p>
    <w:p w14:paraId="5E5910C9" w14:textId="77777777" w:rsidR="00F0155A" w:rsidRPr="00F0155A" w:rsidRDefault="00F0155A" w:rsidP="00F0155A">
      <w:pPr>
        <w:pStyle w:val="text-align-justify"/>
        <w:numPr>
          <w:ilvl w:val="0"/>
          <w:numId w:val="2"/>
        </w:numPr>
        <w:jc w:val="both"/>
        <w:rPr>
          <w:rFonts w:asciiTheme="minorBidi" w:hAnsiTheme="minorBidi" w:cstheme="minorBidi"/>
        </w:rPr>
      </w:pPr>
      <w:proofErr w:type="spellStart"/>
      <w:r w:rsidRPr="00F0155A">
        <w:rPr>
          <w:rFonts w:asciiTheme="minorBidi" w:hAnsiTheme="minorBidi" w:cstheme="minorBidi"/>
        </w:rPr>
        <w:t>Rashba</w:t>
      </w:r>
      <w:proofErr w:type="spellEnd"/>
      <w:r w:rsidRPr="00F0155A">
        <w:rPr>
          <w:rFonts w:asciiTheme="minorBidi" w:hAnsiTheme="minorBidi" w:cstheme="minorBidi"/>
        </w:rPr>
        <w:t xml:space="preserve"> 21, </w:t>
      </w:r>
      <w:proofErr w:type="spellStart"/>
      <w:r w:rsidRPr="00F0155A">
        <w:rPr>
          <w:rFonts w:asciiTheme="minorBidi" w:hAnsiTheme="minorBidi" w:cstheme="minorBidi"/>
        </w:rPr>
        <w:t>s.v.</w:t>
      </w:r>
      <w:proofErr w:type="spellEnd"/>
      <w:r w:rsidRPr="00F0155A">
        <w:rPr>
          <w:rFonts w:asciiTheme="minorBidi" w:hAnsiTheme="minorBidi" w:cstheme="minorBidi"/>
        </w:rPr>
        <w:t xml:space="preserve"> “</w:t>
      </w:r>
      <w:r w:rsidRPr="00F0155A">
        <w:rPr>
          <w:rStyle w:val="Emphasis"/>
          <w:rFonts w:asciiTheme="minorBidi" w:hAnsiTheme="minorBidi" w:cstheme="minorBidi"/>
        </w:rPr>
        <w:t>ha</w:t>
      </w:r>
      <w:r w:rsidRPr="00F0155A">
        <w:rPr>
          <w:rFonts w:asciiTheme="minorBidi" w:hAnsiTheme="minorBidi" w:cstheme="minorBidi"/>
        </w:rPr>
        <w:t>”</w:t>
      </w:r>
    </w:p>
    <w:p w14:paraId="19E5D586" w14:textId="77777777" w:rsidR="00F0155A" w:rsidRPr="00F0155A" w:rsidRDefault="00F0155A" w:rsidP="00F0155A">
      <w:pPr>
        <w:pStyle w:val="text-align-justify"/>
        <w:jc w:val="both"/>
        <w:rPr>
          <w:rFonts w:asciiTheme="minorBidi" w:hAnsiTheme="minorBidi" w:cstheme="minorBidi"/>
        </w:rPr>
      </w:pPr>
      <w:r w:rsidRPr="00F0155A">
        <w:rPr>
          <w:rStyle w:val="Strong"/>
          <w:rFonts w:asciiTheme="minorBidi" w:hAnsiTheme="minorBidi" w:cstheme="minorBidi"/>
        </w:rPr>
        <w:t>Questions</w:t>
      </w:r>
    </w:p>
    <w:p w14:paraId="213D3BBD" w14:textId="77777777" w:rsidR="00F0155A" w:rsidRPr="00F0155A" w:rsidRDefault="00F0155A" w:rsidP="00F0155A">
      <w:pPr>
        <w:pStyle w:val="text-align-justify"/>
        <w:numPr>
          <w:ilvl w:val="0"/>
          <w:numId w:val="3"/>
        </w:numPr>
        <w:jc w:val="both"/>
        <w:rPr>
          <w:rFonts w:asciiTheme="minorBidi" w:hAnsiTheme="minorBidi" w:cstheme="minorBidi"/>
        </w:rPr>
      </w:pPr>
      <w:r w:rsidRPr="00F0155A">
        <w:rPr>
          <w:rFonts w:asciiTheme="minorBidi" w:hAnsiTheme="minorBidi" w:cstheme="minorBidi"/>
        </w:rPr>
        <w:t>Is there a distinction between utilizing a </w:t>
      </w:r>
      <w:proofErr w:type="spellStart"/>
      <w:r w:rsidRPr="00F0155A">
        <w:rPr>
          <w:rStyle w:val="Emphasis"/>
          <w:rFonts w:asciiTheme="minorBidi" w:hAnsiTheme="minorBidi" w:cstheme="minorBidi"/>
        </w:rPr>
        <w:t>kinyan</w:t>
      </w:r>
      <w:proofErr w:type="spellEnd"/>
      <w:r w:rsidRPr="00F0155A">
        <w:rPr>
          <w:rStyle w:val="Emphasis"/>
          <w:rFonts w:asciiTheme="minorBidi" w:hAnsiTheme="minorBidi" w:cstheme="minorBidi"/>
        </w:rPr>
        <w:t xml:space="preserve"> </w:t>
      </w:r>
      <w:proofErr w:type="spellStart"/>
      <w:r w:rsidRPr="00F0155A">
        <w:rPr>
          <w:rStyle w:val="Emphasis"/>
          <w:rFonts w:asciiTheme="minorBidi" w:hAnsiTheme="minorBidi" w:cstheme="minorBidi"/>
        </w:rPr>
        <w:t>agav</w:t>
      </w:r>
      <w:proofErr w:type="spellEnd"/>
      <w:r w:rsidRPr="00F0155A">
        <w:rPr>
          <w:rStyle w:val="Emphasis"/>
          <w:rFonts w:asciiTheme="minorBidi" w:hAnsiTheme="minorBidi" w:cstheme="minorBidi"/>
        </w:rPr>
        <w:t> </w:t>
      </w:r>
      <w:r w:rsidRPr="00F0155A">
        <w:rPr>
          <w:rFonts w:asciiTheme="minorBidi" w:hAnsiTheme="minorBidi" w:cstheme="minorBidi"/>
        </w:rPr>
        <w:t>(“transaction of ownership by force of” – a secondary </w:t>
      </w:r>
      <w:proofErr w:type="spellStart"/>
      <w:r w:rsidRPr="00F0155A">
        <w:rPr>
          <w:rStyle w:val="Emphasis"/>
          <w:rFonts w:asciiTheme="minorBidi" w:hAnsiTheme="minorBidi" w:cstheme="minorBidi"/>
        </w:rPr>
        <w:t>kinyan</w:t>
      </w:r>
      <w:proofErr w:type="spellEnd"/>
      <w:r w:rsidRPr="00F0155A">
        <w:rPr>
          <w:rFonts w:asciiTheme="minorBidi" w:hAnsiTheme="minorBidi" w:cstheme="minorBidi"/>
        </w:rPr>
        <w:t> effected together with a separate, primary act of </w:t>
      </w:r>
      <w:proofErr w:type="spellStart"/>
      <w:r w:rsidRPr="00F0155A">
        <w:rPr>
          <w:rStyle w:val="Emphasis"/>
          <w:rFonts w:asciiTheme="minorBidi" w:hAnsiTheme="minorBidi" w:cstheme="minorBidi"/>
        </w:rPr>
        <w:t>kinyan</w:t>
      </w:r>
      <w:proofErr w:type="spellEnd"/>
      <w:r w:rsidRPr="00F0155A">
        <w:rPr>
          <w:rFonts w:asciiTheme="minorBidi" w:hAnsiTheme="minorBidi" w:cstheme="minorBidi"/>
        </w:rPr>
        <w:t>) and utilizing </w:t>
      </w:r>
      <w:proofErr w:type="spellStart"/>
      <w:r w:rsidRPr="00F0155A">
        <w:rPr>
          <w:rStyle w:val="Emphasis"/>
          <w:rFonts w:asciiTheme="minorBidi" w:hAnsiTheme="minorBidi" w:cstheme="minorBidi"/>
        </w:rPr>
        <w:t>kinyan</w:t>
      </w:r>
      <w:proofErr w:type="spellEnd"/>
      <w:r w:rsidRPr="00F0155A">
        <w:rPr>
          <w:rStyle w:val="Emphasis"/>
          <w:rFonts w:asciiTheme="minorBidi" w:hAnsiTheme="minorBidi" w:cstheme="minorBidi"/>
        </w:rPr>
        <w:t xml:space="preserve"> </w:t>
      </w:r>
      <w:proofErr w:type="spellStart"/>
      <w:r w:rsidRPr="00F0155A">
        <w:rPr>
          <w:rStyle w:val="Emphasis"/>
          <w:rFonts w:asciiTheme="minorBidi" w:hAnsiTheme="minorBidi" w:cstheme="minorBidi"/>
        </w:rPr>
        <w:t>chatzer</w:t>
      </w:r>
      <w:proofErr w:type="spellEnd"/>
      <w:r w:rsidRPr="00F0155A">
        <w:rPr>
          <w:rFonts w:asciiTheme="minorBidi" w:hAnsiTheme="minorBidi" w:cstheme="minorBidi"/>
        </w:rPr>
        <w:t> (“</w:t>
      </w:r>
      <w:proofErr w:type="spellStart"/>
      <w:r w:rsidRPr="00F0155A">
        <w:rPr>
          <w:rStyle w:val="Emphasis"/>
          <w:rFonts w:asciiTheme="minorBidi" w:hAnsiTheme="minorBidi" w:cstheme="minorBidi"/>
        </w:rPr>
        <w:t>kinyan</w:t>
      </w:r>
      <w:proofErr w:type="spellEnd"/>
      <w:r w:rsidRPr="00F0155A">
        <w:rPr>
          <w:rFonts w:asciiTheme="minorBidi" w:hAnsiTheme="minorBidi" w:cstheme="minorBidi"/>
        </w:rPr>
        <w:t> by means of [real estate] property”) when conveying ownership of a </w:t>
      </w:r>
      <w:r w:rsidRPr="00F0155A">
        <w:rPr>
          <w:rStyle w:val="Emphasis"/>
          <w:rFonts w:asciiTheme="minorBidi" w:hAnsiTheme="minorBidi" w:cstheme="minorBidi"/>
        </w:rPr>
        <w:t>get</w:t>
      </w:r>
      <w:r w:rsidRPr="00F0155A">
        <w:rPr>
          <w:rFonts w:asciiTheme="minorBidi" w:hAnsiTheme="minorBidi" w:cstheme="minorBidi"/>
        </w:rPr>
        <w:t> to a woman? What is this distinction and what are the reasons for it?</w:t>
      </w:r>
    </w:p>
    <w:p w14:paraId="45299521" w14:textId="77777777" w:rsidR="00F0155A" w:rsidRPr="00F0155A" w:rsidRDefault="00F0155A" w:rsidP="00F0155A">
      <w:pPr>
        <w:pStyle w:val="text-align-justify"/>
        <w:numPr>
          <w:ilvl w:val="0"/>
          <w:numId w:val="3"/>
        </w:numPr>
        <w:jc w:val="both"/>
        <w:rPr>
          <w:rFonts w:asciiTheme="minorBidi" w:hAnsiTheme="minorBidi" w:cstheme="minorBidi"/>
        </w:rPr>
      </w:pPr>
      <w:r w:rsidRPr="00F0155A">
        <w:rPr>
          <w:rFonts w:asciiTheme="minorBidi" w:hAnsiTheme="minorBidi" w:cstheme="minorBidi"/>
        </w:rPr>
        <w:t xml:space="preserve">Does </w:t>
      </w:r>
      <w:proofErr w:type="spellStart"/>
      <w:r w:rsidRPr="00F0155A">
        <w:rPr>
          <w:rFonts w:asciiTheme="minorBidi" w:hAnsiTheme="minorBidi" w:cstheme="minorBidi"/>
        </w:rPr>
        <w:t>Rashi</w:t>
      </w:r>
      <w:proofErr w:type="spellEnd"/>
      <w:r w:rsidRPr="00F0155A">
        <w:rPr>
          <w:rFonts w:asciiTheme="minorBidi" w:hAnsiTheme="minorBidi" w:cstheme="minorBidi"/>
        </w:rPr>
        <w:t xml:space="preserve"> on </w:t>
      </w:r>
      <w:proofErr w:type="spellStart"/>
      <w:r w:rsidRPr="00F0155A">
        <w:rPr>
          <w:rStyle w:val="Emphasis"/>
          <w:rFonts w:asciiTheme="minorBidi" w:hAnsiTheme="minorBidi" w:cstheme="minorBidi"/>
        </w:rPr>
        <w:t>daf</w:t>
      </w:r>
      <w:proofErr w:type="spellEnd"/>
      <w:r w:rsidRPr="00F0155A">
        <w:rPr>
          <w:rFonts w:asciiTheme="minorBidi" w:hAnsiTheme="minorBidi" w:cstheme="minorBidi"/>
        </w:rPr>
        <w:t> 77b indeed understand that </w:t>
      </w:r>
      <w:proofErr w:type="spellStart"/>
      <w:r w:rsidRPr="00F0155A">
        <w:rPr>
          <w:rStyle w:val="Emphasis"/>
          <w:rFonts w:asciiTheme="minorBidi" w:hAnsiTheme="minorBidi" w:cstheme="minorBidi"/>
        </w:rPr>
        <w:t>kinyan</w:t>
      </w:r>
      <w:proofErr w:type="spellEnd"/>
      <w:r w:rsidRPr="00F0155A">
        <w:rPr>
          <w:rStyle w:val="Emphasis"/>
          <w:rFonts w:asciiTheme="minorBidi" w:hAnsiTheme="minorBidi" w:cstheme="minorBidi"/>
        </w:rPr>
        <w:t xml:space="preserve"> </w:t>
      </w:r>
      <w:proofErr w:type="spellStart"/>
      <w:r w:rsidRPr="00F0155A">
        <w:rPr>
          <w:rStyle w:val="Emphasis"/>
          <w:rFonts w:asciiTheme="minorBidi" w:hAnsiTheme="minorBidi" w:cstheme="minorBidi"/>
        </w:rPr>
        <w:t>agav</w:t>
      </w:r>
      <w:proofErr w:type="spellEnd"/>
      <w:r w:rsidRPr="00F0155A">
        <w:rPr>
          <w:rFonts w:asciiTheme="minorBidi" w:hAnsiTheme="minorBidi" w:cstheme="minorBidi"/>
        </w:rPr>
        <w:t> alone is sufficient in issuing a </w:t>
      </w:r>
      <w:r w:rsidRPr="00F0155A">
        <w:rPr>
          <w:rStyle w:val="Emphasis"/>
          <w:rFonts w:asciiTheme="minorBidi" w:hAnsiTheme="minorBidi" w:cstheme="minorBidi"/>
        </w:rPr>
        <w:t>get</w:t>
      </w:r>
      <w:r w:rsidRPr="00F0155A">
        <w:rPr>
          <w:rFonts w:asciiTheme="minorBidi" w:hAnsiTheme="minorBidi" w:cstheme="minorBidi"/>
        </w:rPr>
        <w:t>?</w:t>
      </w:r>
    </w:p>
    <w:p w14:paraId="674AFA2A" w14:textId="77777777" w:rsidR="00F0155A" w:rsidRPr="00F0155A" w:rsidRDefault="00F0155A" w:rsidP="00F0155A">
      <w:pPr>
        <w:pStyle w:val="text-align-justify"/>
        <w:numPr>
          <w:ilvl w:val="0"/>
          <w:numId w:val="3"/>
        </w:numPr>
        <w:jc w:val="both"/>
        <w:rPr>
          <w:rFonts w:asciiTheme="minorBidi" w:hAnsiTheme="minorBidi" w:cstheme="minorBidi"/>
        </w:rPr>
      </w:pPr>
      <w:r w:rsidRPr="00F0155A">
        <w:rPr>
          <w:rFonts w:asciiTheme="minorBidi" w:hAnsiTheme="minorBidi" w:cstheme="minorBidi"/>
        </w:rPr>
        <w:lastRenderedPageBreak/>
        <w:t>At the end of </w:t>
      </w:r>
      <w:proofErr w:type="spellStart"/>
      <w:r w:rsidRPr="00F0155A">
        <w:rPr>
          <w:rStyle w:val="Emphasis"/>
          <w:rFonts w:asciiTheme="minorBidi" w:hAnsiTheme="minorBidi" w:cstheme="minorBidi"/>
        </w:rPr>
        <w:t>daf</w:t>
      </w:r>
      <w:proofErr w:type="spellEnd"/>
      <w:r w:rsidRPr="00F0155A">
        <w:rPr>
          <w:rFonts w:asciiTheme="minorBidi" w:hAnsiTheme="minorBidi" w:cstheme="minorBidi"/>
        </w:rPr>
        <w:t> 21b: What is the significance of a father receiving his minor daughter’s </w:t>
      </w:r>
      <w:proofErr w:type="spellStart"/>
      <w:r w:rsidRPr="00F0155A">
        <w:rPr>
          <w:rStyle w:val="Emphasis"/>
          <w:rFonts w:asciiTheme="minorBidi" w:hAnsiTheme="minorBidi" w:cstheme="minorBidi"/>
        </w:rPr>
        <w:t>get</w:t>
      </w:r>
      <w:r w:rsidRPr="00F0155A">
        <w:rPr>
          <w:rFonts w:asciiTheme="minorBidi" w:hAnsiTheme="minorBidi" w:cstheme="minorBidi"/>
        </w:rPr>
        <w:t>without</w:t>
      </w:r>
      <w:proofErr w:type="spellEnd"/>
      <w:r w:rsidRPr="00F0155A">
        <w:rPr>
          <w:rFonts w:asciiTheme="minorBidi" w:hAnsiTheme="minorBidi" w:cstheme="minorBidi"/>
        </w:rPr>
        <w:t xml:space="preserve"> her consent, if in the instance of issuing a </w:t>
      </w:r>
      <w:r w:rsidRPr="00F0155A">
        <w:rPr>
          <w:rStyle w:val="Emphasis"/>
          <w:rFonts w:asciiTheme="minorBidi" w:hAnsiTheme="minorBidi" w:cstheme="minorBidi"/>
        </w:rPr>
        <w:t>get</w:t>
      </w:r>
      <w:r w:rsidRPr="00F0155A">
        <w:rPr>
          <w:rFonts w:asciiTheme="minorBidi" w:hAnsiTheme="minorBidi" w:cstheme="minorBidi"/>
        </w:rPr>
        <w:t> by means of </w:t>
      </w:r>
      <w:proofErr w:type="spellStart"/>
      <w:r w:rsidRPr="00F0155A">
        <w:rPr>
          <w:rStyle w:val="Emphasis"/>
          <w:rFonts w:asciiTheme="minorBidi" w:hAnsiTheme="minorBidi" w:cstheme="minorBidi"/>
        </w:rPr>
        <w:t>kinyan</w:t>
      </w:r>
      <w:proofErr w:type="spellEnd"/>
      <w:r w:rsidRPr="00F0155A">
        <w:rPr>
          <w:rStyle w:val="Emphasis"/>
          <w:rFonts w:asciiTheme="minorBidi" w:hAnsiTheme="minorBidi" w:cstheme="minorBidi"/>
        </w:rPr>
        <w:t xml:space="preserve"> </w:t>
      </w:r>
      <w:proofErr w:type="spellStart"/>
      <w:r w:rsidRPr="00F0155A">
        <w:rPr>
          <w:rStyle w:val="Emphasis"/>
          <w:rFonts w:asciiTheme="minorBidi" w:hAnsiTheme="minorBidi" w:cstheme="minorBidi"/>
        </w:rPr>
        <w:t>chatzer</w:t>
      </w:r>
      <w:proofErr w:type="spellEnd"/>
      <w:r w:rsidRPr="00F0155A">
        <w:rPr>
          <w:rFonts w:asciiTheme="minorBidi" w:hAnsiTheme="minorBidi" w:cstheme="minorBidi"/>
        </w:rPr>
        <w:t> this is not effective independent of the woman’s consent (“</w:t>
      </w:r>
      <w:proofErr w:type="spellStart"/>
      <w:r w:rsidRPr="00F0155A">
        <w:rPr>
          <w:rStyle w:val="Emphasis"/>
          <w:rFonts w:asciiTheme="minorBidi" w:hAnsiTheme="minorBidi" w:cstheme="minorBidi"/>
        </w:rPr>
        <w:t>bein</w:t>
      </w:r>
      <w:proofErr w:type="spellEnd"/>
      <w:r w:rsidRPr="00F0155A">
        <w:rPr>
          <w:rStyle w:val="Emphasis"/>
          <w:rFonts w:asciiTheme="minorBidi" w:hAnsiTheme="minorBidi" w:cstheme="minorBidi"/>
        </w:rPr>
        <w:t xml:space="preserve"> mi-</w:t>
      </w:r>
      <w:proofErr w:type="spellStart"/>
      <w:r w:rsidRPr="00F0155A">
        <w:rPr>
          <w:rStyle w:val="Emphasis"/>
          <w:rFonts w:asciiTheme="minorBidi" w:hAnsiTheme="minorBidi" w:cstheme="minorBidi"/>
        </w:rPr>
        <w:t>da’atah</w:t>
      </w:r>
      <w:proofErr w:type="spellEnd"/>
      <w:r w:rsidRPr="00F0155A">
        <w:rPr>
          <w:rStyle w:val="Emphasis"/>
          <w:rFonts w:asciiTheme="minorBidi" w:hAnsiTheme="minorBidi" w:cstheme="minorBidi"/>
        </w:rPr>
        <w:t xml:space="preserve">, </w:t>
      </w:r>
      <w:proofErr w:type="spellStart"/>
      <w:r w:rsidRPr="00F0155A">
        <w:rPr>
          <w:rStyle w:val="Emphasis"/>
          <w:rFonts w:asciiTheme="minorBidi" w:hAnsiTheme="minorBidi" w:cstheme="minorBidi"/>
        </w:rPr>
        <w:t>bein</w:t>
      </w:r>
      <w:proofErr w:type="spellEnd"/>
      <w:r w:rsidRPr="00F0155A">
        <w:rPr>
          <w:rStyle w:val="Emphasis"/>
          <w:rFonts w:asciiTheme="minorBidi" w:hAnsiTheme="minorBidi" w:cstheme="minorBidi"/>
        </w:rPr>
        <w:t xml:space="preserve"> </w:t>
      </w:r>
      <w:proofErr w:type="spellStart"/>
      <w:r w:rsidRPr="00F0155A">
        <w:rPr>
          <w:rStyle w:val="Emphasis"/>
          <w:rFonts w:asciiTheme="minorBidi" w:hAnsiTheme="minorBidi" w:cstheme="minorBidi"/>
        </w:rPr>
        <w:t>ba’al</w:t>
      </w:r>
      <w:proofErr w:type="spellEnd"/>
      <w:r w:rsidRPr="00F0155A">
        <w:rPr>
          <w:rStyle w:val="Emphasis"/>
          <w:rFonts w:asciiTheme="minorBidi" w:hAnsiTheme="minorBidi" w:cstheme="minorBidi"/>
        </w:rPr>
        <w:t xml:space="preserve"> </w:t>
      </w:r>
      <w:proofErr w:type="spellStart"/>
      <w:r w:rsidRPr="00F0155A">
        <w:rPr>
          <w:rStyle w:val="Emphasis"/>
          <w:rFonts w:asciiTheme="minorBidi" w:hAnsiTheme="minorBidi" w:cstheme="minorBidi"/>
        </w:rPr>
        <w:t>korhah</w:t>
      </w:r>
      <w:proofErr w:type="spellEnd"/>
      <w:r w:rsidRPr="00F0155A">
        <w:rPr>
          <w:rFonts w:asciiTheme="minorBidi" w:hAnsiTheme="minorBidi" w:cstheme="minorBidi"/>
        </w:rPr>
        <w:t>”).</w:t>
      </w:r>
    </w:p>
    <w:p w14:paraId="426BFBAB" w14:textId="77777777" w:rsidR="00F0155A" w:rsidRPr="00F0155A" w:rsidRDefault="00F0155A" w:rsidP="00F0155A">
      <w:pPr>
        <w:pStyle w:val="text-align-justify"/>
        <w:jc w:val="both"/>
        <w:rPr>
          <w:rFonts w:asciiTheme="minorBidi" w:hAnsiTheme="minorBidi" w:cstheme="minorBidi"/>
        </w:rPr>
      </w:pPr>
      <w:r w:rsidRPr="00F0155A">
        <w:rPr>
          <w:rFonts w:asciiTheme="minorBidi" w:hAnsiTheme="minorBidi" w:cstheme="minorBidi"/>
        </w:rPr>
        <w:t> </w:t>
      </w:r>
    </w:p>
    <w:sectPr w:rsidR="00F0155A" w:rsidRPr="00F0155A">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03C32"/>
    <w:multiLevelType w:val="multilevel"/>
    <w:tmpl w:val="FD22C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EF7DFD"/>
    <w:multiLevelType w:val="multilevel"/>
    <w:tmpl w:val="43080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561505"/>
    <w:multiLevelType w:val="hybridMultilevel"/>
    <w:tmpl w:val="34F401B4"/>
    <w:lvl w:ilvl="0" w:tplc="B2A043C0">
      <w:start w:val="1"/>
      <w:numFmt w:val="hebrew1"/>
      <w:lvlText w:val="%1."/>
      <w:lvlJc w:val="left"/>
      <w:pPr>
        <w:tabs>
          <w:tab w:val="num" w:pos="720"/>
        </w:tabs>
        <w:ind w:left="720" w:hanging="360"/>
      </w:pPr>
      <w:rPr>
        <w:rFonts w:cs="Times New Roman" w:hint="default"/>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C2"/>
    <w:rsid w:val="00047B20"/>
    <w:rsid w:val="00064ED0"/>
    <w:rsid w:val="00172FF1"/>
    <w:rsid w:val="002956A3"/>
    <w:rsid w:val="00323F2D"/>
    <w:rsid w:val="00371A9F"/>
    <w:rsid w:val="004A7A0A"/>
    <w:rsid w:val="004D1ED4"/>
    <w:rsid w:val="005E2FA6"/>
    <w:rsid w:val="005F1A34"/>
    <w:rsid w:val="008E62AD"/>
    <w:rsid w:val="009954E1"/>
    <w:rsid w:val="009E167E"/>
    <w:rsid w:val="00A81748"/>
    <w:rsid w:val="00AA412A"/>
    <w:rsid w:val="00BB0EB4"/>
    <w:rsid w:val="00BB1067"/>
    <w:rsid w:val="00BF7A2C"/>
    <w:rsid w:val="00C12325"/>
    <w:rsid w:val="00C8051B"/>
    <w:rsid w:val="00D9678E"/>
    <w:rsid w:val="00E06E9A"/>
    <w:rsid w:val="00E077F2"/>
    <w:rsid w:val="00E14E5D"/>
    <w:rsid w:val="00E30D23"/>
    <w:rsid w:val="00E62F5A"/>
    <w:rsid w:val="00EA59A5"/>
    <w:rsid w:val="00F0155A"/>
    <w:rsid w:val="00F12566"/>
    <w:rsid w:val="00FC3DC2"/>
    <w:rsid w:val="00FD5D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3DF36"/>
  <w15:docId w15:val="{9D5DAE96-8816-432C-AA94-C3426570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pPr>
      <w:keepLines/>
      <w:bidi w:val="0"/>
      <w:spacing w:after="160"/>
      <w:ind w:left="360" w:hanging="360"/>
    </w:pPr>
    <w:rPr>
      <w:rFonts w:ascii="Tahoma" w:cs="Miriam"/>
      <w:snapToGrid w:val="0"/>
      <w:sz w:val="20"/>
      <w:szCs w:val="20"/>
    </w:rPr>
  </w:style>
  <w:style w:type="paragraph" w:styleId="BodyText">
    <w:name w:val="Body Text"/>
    <w:basedOn w:val="Normal"/>
    <w:pPr>
      <w:spacing w:after="120"/>
    </w:pPr>
  </w:style>
  <w:style w:type="character" w:styleId="Hyperlink">
    <w:name w:val="Hyperlink"/>
    <w:uiPriority w:val="99"/>
    <w:rsid w:val="00064ED0"/>
    <w:rPr>
      <w:rFonts w:cs="Times New Roman"/>
      <w:color w:val="0000FF"/>
      <w:u w:val="single"/>
    </w:rPr>
  </w:style>
  <w:style w:type="paragraph" w:customStyle="1" w:styleId="a">
    <w:name w:val="כותרת"/>
    <w:basedOn w:val="Normal"/>
    <w:uiPriority w:val="99"/>
    <w:rsid w:val="00A81748"/>
    <w:pPr>
      <w:keepNext/>
      <w:autoSpaceDE w:val="0"/>
      <w:autoSpaceDN w:val="0"/>
      <w:spacing w:before="120" w:after="240"/>
      <w:jc w:val="center"/>
      <w:outlineLvl w:val="1"/>
    </w:pPr>
    <w:rPr>
      <w:rFonts w:ascii="Arial" w:hAnsi="Arial" w:cs="Arial"/>
      <w:b/>
      <w:bCs/>
      <w:sz w:val="44"/>
      <w:szCs w:val="44"/>
    </w:rPr>
  </w:style>
  <w:style w:type="paragraph" w:customStyle="1" w:styleId="2">
    <w:name w:val="כותרת2"/>
    <w:basedOn w:val="a"/>
    <w:uiPriority w:val="99"/>
    <w:rsid w:val="00A81748"/>
    <w:pPr>
      <w:spacing w:after="60"/>
    </w:pPr>
    <w:rPr>
      <w:sz w:val="26"/>
      <w:szCs w:val="28"/>
    </w:rPr>
  </w:style>
  <w:style w:type="paragraph" w:customStyle="1" w:styleId="a0">
    <w:name w:val="שיעור"/>
    <w:basedOn w:val="2"/>
    <w:uiPriority w:val="99"/>
    <w:rsid w:val="00A81748"/>
    <w:pPr>
      <w:spacing w:before="0" w:after="0"/>
      <w:jc w:val="both"/>
    </w:pPr>
    <w:rPr>
      <w:sz w:val="28"/>
      <w:szCs w:val="24"/>
    </w:rPr>
  </w:style>
  <w:style w:type="paragraph" w:styleId="ListParagraph">
    <w:name w:val="List Paragraph"/>
    <w:basedOn w:val="Normal"/>
    <w:uiPriority w:val="34"/>
    <w:qFormat/>
    <w:rsid w:val="00FD5D27"/>
    <w:pPr>
      <w:ind w:left="720"/>
      <w:contextualSpacing/>
    </w:pPr>
  </w:style>
  <w:style w:type="paragraph" w:customStyle="1" w:styleId="text-align-justify">
    <w:name w:val="text-align-justify"/>
    <w:basedOn w:val="Normal"/>
    <w:rsid w:val="00F0155A"/>
    <w:pPr>
      <w:bidi w:val="0"/>
      <w:spacing w:before="100" w:beforeAutospacing="1" w:after="100" w:afterAutospacing="1"/>
    </w:pPr>
    <w:rPr>
      <w:rFonts w:cs="Times New Roman"/>
    </w:rPr>
  </w:style>
  <w:style w:type="character" w:styleId="Strong">
    <w:name w:val="Strong"/>
    <w:basedOn w:val="DefaultParagraphFont"/>
    <w:uiPriority w:val="22"/>
    <w:qFormat/>
    <w:rsid w:val="00F0155A"/>
    <w:rPr>
      <w:b/>
      <w:bCs/>
    </w:rPr>
  </w:style>
  <w:style w:type="character" w:styleId="Emphasis">
    <w:name w:val="Emphasis"/>
    <w:basedOn w:val="DefaultParagraphFont"/>
    <w:uiPriority w:val="20"/>
    <w:qFormat/>
    <w:rsid w:val="00F015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45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faria.org/Gittin.77b?lang=he-en" TargetMode="External"/><Relationship Id="rId5" Type="http://schemas.openxmlformats.org/officeDocument/2006/relationships/hyperlink" Target="https://www.sefaria.org/Gittin.21a?lang=he-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The mishnah (19a) permits the drafting of a 'get' upon the hand of a servant or the horn of a cow - assuming that the entire servant or cow is subsequently transferred. Indeed Rebi Yossi Haglili invalidates these media for writing a 'get' </vt:lpstr>
    </vt:vector>
  </TitlesOfParts>
  <Company/>
  <LinksUpToDate>false</LinksUpToDate>
  <CharactersWithSpaces>11271</CharactersWithSpaces>
  <SharedDoc>false</SharedDoc>
  <HLinks>
    <vt:vector size="6" baseType="variant">
      <vt:variant>
        <vt:i4>5046298</vt:i4>
      </vt:variant>
      <vt:variant>
        <vt:i4>0</vt:i4>
      </vt:variant>
      <vt:variant>
        <vt:i4>0</vt:i4>
      </vt:variant>
      <vt:variant>
        <vt:i4>5</vt:i4>
      </vt:variant>
      <vt:variant>
        <vt:lpwstr>http://vbm-torah.org/archive/gittin/16gittin.htm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mishnah (19a) permits the drafting of a 'get' upon the hand of a servant or the horn of a cow - assuming that the entire servant or cow is subsequently transferred. Indeed Rebi Yossi Haglili invalidates these media for writing a 'get'</dc:title>
  <dc:creator>Yeshivat Har Etzion</dc:creator>
  <cp:lastModifiedBy>Michael Berkowitz</cp:lastModifiedBy>
  <cp:revision>2</cp:revision>
  <cp:lastPrinted>2000-06-27T07:00:00Z</cp:lastPrinted>
  <dcterms:created xsi:type="dcterms:W3CDTF">2025-05-04T13:28:00Z</dcterms:created>
  <dcterms:modified xsi:type="dcterms:W3CDTF">2025-05-04T13:28:00Z</dcterms:modified>
</cp:coreProperties>
</file>