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CF15B" w14:textId="77777777" w:rsidR="00456EC4" w:rsidRPr="00D8303D" w:rsidRDefault="00456EC4" w:rsidP="00E41EAF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D8303D">
        <w:rPr>
          <w:rFonts w:asciiTheme="minorBidi" w:hAnsiTheme="minorBidi" w:cstheme="minorBidi"/>
          <w:caps/>
          <w:sz w:val="24"/>
          <w:szCs w:val="24"/>
          <w:lang w:val="en-GB"/>
        </w:rPr>
        <w:t>YESHIVAT HAR ETZION</w:t>
      </w:r>
    </w:p>
    <w:p w14:paraId="1123FEF6" w14:textId="77777777" w:rsidR="00456EC4" w:rsidRPr="00D8303D" w:rsidRDefault="00456EC4" w:rsidP="00E41EAF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D8303D">
        <w:rPr>
          <w:rFonts w:asciiTheme="minorBidi" w:hAnsiTheme="minorBidi"/>
          <w:caps/>
          <w:sz w:val="24"/>
          <w:szCs w:val="24"/>
          <w:lang w:val="en-GB"/>
        </w:rPr>
        <w:t>KOSCHITZKY VIRTUAL BEIT MIDRASH (VBM)</w:t>
      </w:r>
    </w:p>
    <w:p w14:paraId="2CF8EF7F" w14:textId="77777777" w:rsidR="00456EC4" w:rsidRPr="00D8303D" w:rsidRDefault="00456EC4" w:rsidP="00E41EAF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D8303D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14:paraId="6508A397" w14:textId="77777777" w:rsidR="00456EC4" w:rsidRPr="00D8303D" w:rsidRDefault="00456EC4" w:rsidP="00E41EAF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</w:p>
    <w:p w14:paraId="1778CA80" w14:textId="77777777" w:rsidR="00456EC4" w:rsidRPr="00D8303D" w:rsidRDefault="00456EC4" w:rsidP="00E41EAF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r w:rsidRPr="00D8303D">
        <w:rPr>
          <w:rFonts w:asciiTheme="minorBidi" w:hAnsiTheme="minorBidi"/>
          <w:b/>
          <w:bCs/>
          <w:caps/>
          <w:sz w:val="24"/>
          <w:szCs w:val="24"/>
        </w:rPr>
        <w:t>PARASHAT HASHAVUA</w:t>
      </w:r>
    </w:p>
    <w:p w14:paraId="0FFD4088" w14:textId="77777777" w:rsidR="00456EC4" w:rsidRPr="00D8303D" w:rsidRDefault="00456EC4" w:rsidP="00E41EAF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D8303D">
        <w:rPr>
          <w:rFonts w:asciiTheme="minorBidi" w:hAnsiTheme="minorBidi"/>
          <w:b/>
          <w:bCs/>
          <w:sz w:val="24"/>
          <w:szCs w:val="24"/>
        </w:rPr>
        <w:t>Rav Meir Shpiegelman</w:t>
      </w:r>
    </w:p>
    <w:p w14:paraId="4D99CD42" w14:textId="77777777" w:rsidR="00456EC4" w:rsidRDefault="00456EC4" w:rsidP="00E41EAF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465177F" w14:textId="77777777" w:rsidR="00456EC4" w:rsidRDefault="00456EC4" w:rsidP="00E41EAF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489EAF8" w14:textId="7234A813" w:rsidR="00E41EAF" w:rsidRDefault="00E41EAF" w:rsidP="00C424AC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PARASHAT ACHAREI MOT</w:t>
      </w:r>
    </w:p>
    <w:p w14:paraId="4D8F5CD5" w14:textId="77777777" w:rsidR="00E41EAF" w:rsidRDefault="00E41EAF" w:rsidP="00E41EAF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C83BE6A" w14:textId="77777777" w:rsidR="00E41EAF" w:rsidRPr="00D8303D" w:rsidRDefault="00E41EAF" w:rsidP="00E41EAF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D8303D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14:paraId="152CE531" w14:textId="77777777" w:rsidR="00E41EAF" w:rsidRDefault="00E41EAF" w:rsidP="00E41EAF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B74647">
        <w:rPr>
          <w:rFonts w:asciiTheme="minorBidi" w:hAnsiTheme="minorBidi"/>
          <w:sz w:val="24"/>
          <w:szCs w:val="24"/>
        </w:rPr>
        <w:t xml:space="preserve">Dedicated in memory of Rav Hanoch ben Aaron Eliyahu Singer z"l </w:t>
      </w:r>
      <w:r w:rsidRPr="00B74647">
        <w:rPr>
          <w:rFonts w:asciiTheme="minorBidi" w:hAnsiTheme="minorBidi"/>
          <w:sz w:val="24"/>
          <w:szCs w:val="24"/>
        </w:rPr>
        <w:br/>
        <w:t>whose yahrzeit is 12 Iyar, by his granddaughter Vivian Singer</w:t>
      </w:r>
    </w:p>
    <w:p w14:paraId="76615440" w14:textId="77777777" w:rsidR="00E41EAF" w:rsidRPr="00D8303D" w:rsidRDefault="00E41EAF" w:rsidP="00E41EAF">
      <w:pPr>
        <w:widowControl w:val="0"/>
        <w:tabs>
          <w:tab w:val="left" w:pos="720"/>
        </w:tabs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D8303D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14:paraId="0058DF86" w14:textId="77777777" w:rsidR="00E41EAF" w:rsidRDefault="00E41EAF" w:rsidP="00E41EAF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EE20F55" w14:textId="5DBA4299" w:rsidR="00B27294" w:rsidRPr="00456EC4" w:rsidRDefault="008F58C3" w:rsidP="00E41EAF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b/>
          <w:bCs/>
          <w:sz w:val="24"/>
          <w:szCs w:val="24"/>
        </w:rPr>
        <w:t>Incest</w:t>
      </w:r>
      <w:r w:rsidR="000E5EF4" w:rsidRPr="00456EC4">
        <w:rPr>
          <w:rFonts w:asciiTheme="minorBidi" w:hAnsiTheme="minorBidi"/>
          <w:b/>
          <w:bCs/>
          <w:sz w:val="24"/>
          <w:szCs w:val="24"/>
        </w:rPr>
        <w:t>uous Relations (</w:t>
      </w:r>
      <w:r w:rsidR="000E5EF4" w:rsidRPr="00456EC4">
        <w:rPr>
          <w:rFonts w:asciiTheme="minorBidi" w:hAnsiTheme="minorBidi"/>
          <w:b/>
          <w:bCs/>
          <w:i/>
          <w:iCs/>
          <w:sz w:val="24"/>
          <w:szCs w:val="24"/>
        </w:rPr>
        <w:t>Arayot</w:t>
      </w:r>
      <w:r w:rsidR="000E5EF4" w:rsidRPr="00456EC4">
        <w:rPr>
          <w:rFonts w:asciiTheme="minorBidi" w:hAnsiTheme="minorBidi"/>
          <w:b/>
          <w:bCs/>
          <w:sz w:val="24"/>
          <w:szCs w:val="24"/>
        </w:rPr>
        <w:t>)</w:t>
      </w:r>
    </w:p>
    <w:p w14:paraId="51731F12" w14:textId="77777777" w:rsidR="00B27294" w:rsidRDefault="00B27294" w:rsidP="00456EC4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30280D40" w14:textId="77777777" w:rsidR="00456EC4" w:rsidRPr="00456EC4" w:rsidRDefault="00456EC4" w:rsidP="00456EC4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487BE4A8" w14:textId="7318B75B" w:rsidR="00B27294" w:rsidRPr="00456EC4" w:rsidRDefault="00B27294" w:rsidP="00456E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 xml:space="preserve">Our </w:t>
      </w:r>
      <w:r w:rsidRPr="00456EC4">
        <w:rPr>
          <w:rFonts w:asciiTheme="minorBidi" w:hAnsiTheme="minorBidi"/>
          <w:i/>
          <w:iCs/>
          <w:sz w:val="24"/>
          <w:szCs w:val="24"/>
        </w:rPr>
        <w:t>par</w:t>
      </w:r>
      <w:r w:rsidR="00456EC4" w:rsidRPr="00456EC4">
        <w:rPr>
          <w:rFonts w:asciiTheme="minorBidi" w:hAnsiTheme="minorBidi"/>
          <w:i/>
          <w:iCs/>
          <w:sz w:val="24"/>
          <w:szCs w:val="24"/>
        </w:rPr>
        <w:t>a</w:t>
      </w:r>
      <w:r w:rsidRPr="00456EC4">
        <w:rPr>
          <w:rFonts w:asciiTheme="minorBidi" w:hAnsiTheme="minorBidi"/>
          <w:i/>
          <w:iCs/>
          <w:sz w:val="24"/>
          <w:szCs w:val="24"/>
        </w:rPr>
        <w:t>sha</w:t>
      </w:r>
      <w:r w:rsidRPr="00456EC4">
        <w:rPr>
          <w:rFonts w:asciiTheme="minorBidi" w:hAnsiTheme="minorBidi"/>
          <w:sz w:val="24"/>
          <w:szCs w:val="24"/>
        </w:rPr>
        <w:t xml:space="preserve"> covers a wide range of </w:t>
      </w:r>
      <w:r w:rsidR="00456EC4" w:rsidRPr="00456EC4">
        <w:rPr>
          <w:rFonts w:asciiTheme="minorBidi" w:hAnsiTheme="minorBidi"/>
          <w:sz w:val="24"/>
          <w:szCs w:val="24"/>
        </w:rPr>
        <w:t>topics</w:t>
      </w:r>
      <w:r w:rsidR="00C06552">
        <w:rPr>
          <w:rFonts w:asciiTheme="minorBidi" w:hAnsiTheme="minorBidi"/>
          <w:sz w:val="24"/>
          <w:szCs w:val="24"/>
        </w:rPr>
        <w:t>,</w:t>
      </w:r>
      <w:r w:rsidR="00456EC4" w:rsidRPr="00456EC4">
        <w:rPr>
          <w:rFonts w:asciiTheme="minorBidi" w:hAnsiTheme="minorBidi"/>
          <w:sz w:val="24"/>
          <w:szCs w:val="24"/>
        </w:rPr>
        <w:t xml:space="preserve"> </w:t>
      </w:r>
      <w:r w:rsidRPr="00456EC4">
        <w:rPr>
          <w:rFonts w:asciiTheme="minorBidi" w:hAnsiTheme="minorBidi"/>
          <w:sz w:val="24"/>
          <w:szCs w:val="24"/>
        </w:rPr>
        <w:t>con</w:t>
      </w:r>
      <w:r w:rsidR="008F58C3" w:rsidRPr="00456EC4">
        <w:rPr>
          <w:rFonts w:asciiTheme="minorBidi" w:hAnsiTheme="minorBidi"/>
          <w:sz w:val="24"/>
          <w:szCs w:val="24"/>
        </w:rPr>
        <w:t>clud</w:t>
      </w:r>
      <w:r w:rsidR="00C06552">
        <w:rPr>
          <w:rFonts w:asciiTheme="minorBidi" w:hAnsiTheme="minorBidi"/>
          <w:sz w:val="24"/>
          <w:szCs w:val="24"/>
        </w:rPr>
        <w:t>ing</w:t>
      </w:r>
      <w:r w:rsidR="008F58C3" w:rsidRPr="00456EC4">
        <w:rPr>
          <w:rFonts w:asciiTheme="minorBidi" w:hAnsiTheme="minorBidi"/>
          <w:sz w:val="24"/>
          <w:szCs w:val="24"/>
        </w:rPr>
        <w:t xml:space="preserve"> with a list of </w:t>
      </w:r>
      <w:r w:rsidR="00F86A83" w:rsidRPr="00456EC4">
        <w:rPr>
          <w:rFonts w:asciiTheme="minorBidi" w:hAnsiTheme="minorBidi"/>
          <w:i/>
          <w:iCs/>
          <w:sz w:val="24"/>
          <w:szCs w:val="24"/>
        </w:rPr>
        <w:t>arayot</w:t>
      </w:r>
      <w:r w:rsidR="00F86A83" w:rsidRPr="00456EC4">
        <w:rPr>
          <w:rFonts w:asciiTheme="minorBidi" w:hAnsiTheme="minorBidi"/>
          <w:sz w:val="24"/>
          <w:szCs w:val="24"/>
        </w:rPr>
        <w:t xml:space="preserve"> </w:t>
      </w:r>
      <w:r w:rsidR="00F86A83">
        <w:rPr>
          <w:rFonts w:asciiTheme="minorBidi" w:hAnsiTheme="minorBidi"/>
          <w:sz w:val="24"/>
          <w:szCs w:val="24"/>
        </w:rPr>
        <w:t>(</w:t>
      </w:r>
      <w:r w:rsidR="00C06552" w:rsidRPr="00456EC4">
        <w:rPr>
          <w:rFonts w:asciiTheme="minorBidi" w:hAnsiTheme="minorBidi"/>
          <w:sz w:val="24"/>
          <w:szCs w:val="24"/>
        </w:rPr>
        <w:t xml:space="preserve">forbidden </w:t>
      </w:r>
      <w:r w:rsidR="008F58C3" w:rsidRPr="00456EC4">
        <w:rPr>
          <w:rFonts w:asciiTheme="minorBidi" w:hAnsiTheme="minorBidi"/>
          <w:sz w:val="24"/>
          <w:szCs w:val="24"/>
        </w:rPr>
        <w:t xml:space="preserve">sexual </w:t>
      </w:r>
      <w:r w:rsidR="00F86A83">
        <w:rPr>
          <w:rFonts w:asciiTheme="minorBidi" w:hAnsiTheme="minorBidi"/>
          <w:sz w:val="24"/>
          <w:szCs w:val="24"/>
        </w:rPr>
        <w:t>[</w:t>
      </w:r>
      <w:r w:rsidR="00C06552" w:rsidRPr="00456EC4">
        <w:rPr>
          <w:rFonts w:asciiTheme="minorBidi" w:hAnsiTheme="minorBidi"/>
          <w:sz w:val="24"/>
          <w:szCs w:val="24"/>
        </w:rPr>
        <w:t>incestuous</w:t>
      </w:r>
      <w:r w:rsidR="00F86A83">
        <w:rPr>
          <w:rFonts w:asciiTheme="minorBidi" w:hAnsiTheme="minorBidi"/>
          <w:sz w:val="24"/>
          <w:szCs w:val="24"/>
        </w:rPr>
        <w:t>]</w:t>
      </w:r>
      <w:r w:rsidR="00C06552" w:rsidRPr="00456EC4">
        <w:rPr>
          <w:rFonts w:asciiTheme="minorBidi" w:hAnsiTheme="minorBidi"/>
          <w:sz w:val="24"/>
          <w:szCs w:val="24"/>
        </w:rPr>
        <w:t xml:space="preserve"> </w:t>
      </w:r>
      <w:r w:rsidR="008F58C3" w:rsidRPr="00456EC4">
        <w:rPr>
          <w:rFonts w:asciiTheme="minorBidi" w:hAnsiTheme="minorBidi"/>
          <w:sz w:val="24"/>
          <w:szCs w:val="24"/>
        </w:rPr>
        <w:t>relationships)</w:t>
      </w:r>
      <w:r w:rsidRPr="00456EC4">
        <w:rPr>
          <w:rFonts w:asciiTheme="minorBidi" w:hAnsiTheme="minorBidi"/>
          <w:sz w:val="24"/>
          <w:szCs w:val="24"/>
        </w:rPr>
        <w:t xml:space="preserve">. </w:t>
      </w:r>
      <w:r w:rsidR="009341F9">
        <w:rPr>
          <w:rFonts w:asciiTheme="minorBidi" w:hAnsiTheme="minorBidi"/>
          <w:sz w:val="24"/>
          <w:szCs w:val="24"/>
        </w:rPr>
        <w:t>A</w:t>
      </w:r>
      <w:r w:rsidRPr="00456EC4">
        <w:rPr>
          <w:rFonts w:asciiTheme="minorBidi" w:hAnsiTheme="minorBidi"/>
          <w:sz w:val="24"/>
          <w:szCs w:val="24"/>
        </w:rPr>
        <w:t xml:space="preserve">lthough </w:t>
      </w:r>
      <w:r w:rsidR="00BB6CC3">
        <w:rPr>
          <w:rFonts w:asciiTheme="minorBidi" w:hAnsiTheme="minorBidi"/>
          <w:sz w:val="24"/>
          <w:szCs w:val="24"/>
        </w:rPr>
        <w:t xml:space="preserve">the </w:t>
      </w:r>
      <w:r w:rsidRPr="00456EC4">
        <w:rPr>
          <w:rFonts w:asciiTheme="minorBidi" w:hAnsiTheme="minorBidi"/>
          <w:sz w:val="24"/>
          <w:szCs w:val="24"/>
        </w:rPr>
        <w:t>list</w:t>
      </w:r>
      <w:r w:rsidR="00F86A83">
        <w:rPr>
          <w:rFonts w:asciiTheme="minorBidi" w:hAnsiTheme="minorBidi"/>
          <w:sz w:val="24"/>
          <w:szCs w:val="24"/>
        </w:rPr>
        <w:t xml:space="preserve"> is long</w:t>
      </w:r>
      <w:r w:rsidRPr="00456EC4">
        <w:rPr>
          <w:rFonts w:asciiTheme="minorBidi" w:hAnsiTheme="minorBidi"/>
          <w:sz w:val="24"/>
          <w:szCs w:val="24"/>
        </w:rPr>
        <w:t xml:space="preserve">, it </w:t>
      </w:r>
      <w:r w:rsidR="00F86A83">
        <w:rPr>
          <w:rFonts w:asciiTheme="minorBidi" w:hAnsiTheme="minorBidi"/>
          <w:sz w:val="24"/>
          <w:szCs w:val="24"/>
        </w:rPr>
        <w:t>does not include</w:t>
      </w:r>
      <w:r w:rsidRPr="00456EC4">
        <w:rPr>
          <w:rFonts w:asciiTheme="minorBidi" w:hAnsiTheme="minorBidi"/>
          <w:sz w:val="24"/>
          <w:szCs w:val="24"/>
        </w:rPr>
        <w:t xml:space="preserve"> all the </w:t>
      </w:r>
      <w:r w:rsidR="003154D4" w:rsidRPr="00456EC4">
        <w:rPr>
          <w:rFonts w:asciiTheme="minorBidi" w:hAnsiTheme="minorBidi"/>
          <w:sz w:val="24"/>
          <w:szCs w:val="24"/>
        </w:rPr>
        <w:t xml:space="preserve">forbidden </w:t>
      </w:r>
      <w:r w:rsidRPr="00456EC4">
        <w:rPr>
          <w:rFonts w:asciiTheme="minorBidi" w:hAnsiTheme="minorBidi"/>
          <w:sz w:val="24"/>
          <w:szCs w:val="24"/>
        </w:rPr>
        <w:t xml:space="preserve">sexual unions </w:t>
      </w:r>
      <w:r w:rsidR="008F58C3" w:rsidRPr="00456EC4">
        <w:rPr>
          <w:rFonts w:asciiTheme="minorBidi" w:hAnsiTheme="minorBidi"/>
          <w:sz w:val="24"/>
          <w:szCs w:val="24"/>
        </w:rPr>
        <w:t>between relatives</w:t>
      </w:r>
      <w:r w:rsidRPr="00456EC4">
        <w:rPr>
          <w:rFonts w:asciiTheme="minorBidi" w:hAnsiTheme="minorBidi"/>
          <w:sz w:val="24"/>
          <w:szCs w:val="24"/>
        </w:rPr>
        <w:t xml:space="preserve">. In this </w:t>
      </w:r>
      <w:r w:rsidRPr="00D8641A">
        <w:rPr>
          <w:rFonts w:asciiTheme="minorBidi" w:hAnsiTheme="minorBidi"/>
          <w:i/>
          <w:iCs/>
          <w:sz w:val="24"/>
          <w:szCs w:val="24"/>
        </w:rPr>
        <w:t>shiur</w:t>
      </w:r>
      <w:r w:rsidR="00115FD8">
        <w:rPr>
          <w:rFonts w:asciiTheme="minorBidi" w:hAnsiTheme="minorBidi"/>
          <w:sz w:val="24"/>
          <w:szCs w:val="24"/>
        </w:rPr>
        <w:t>,</w:t>
      </w:r>
      <w:r w:rsidRPr="00456EC4">
        <w:rPr>
          <w:rFonts w:asciiTheme="minorBidi" w:hAnsiTheme="minorBidi"/>
          <w:sz w:val="24"/>
          <w:szCs w:val="24"/>
        </w:rPr>
        <w:t xml:space="preserve"> we will focus on the list of </w:t>
      </w:r>
      <w:r w:rsidRPr="00456EC4">
        <w:rPr>
          <w:rFonts w:asciiTheme="minorBidi" w:hAnsiTheme="minorBidi"/>
          <w:i/>
          <w:iCs/>
          <w:sz w:val="24"/>
          <w:szCs w:val="24"/>
        </w:rPr>
        <w:t>arayot</w:t>
      </w:r>
      <w:r w:rsidRPr="00456EC4">
        <w:rPr>
          <w:rFonts w:asciiTheme="minorBidi" w:hAnsiTheme="minorBidi"/>
          <w:sz w:val="24"/>
          <w:szCs w:val="24"/>
        </w:rPr>
        <w:t xml:space="preserve"> in our </w:t>
      </w:r>
      <w:r w:rsidR="00456EC4" w:rsidRPr="00456EC4">
        <w:rPr>
          <w:rFonts w:asciiTheme="minorBidi" w:hAnsiTheme="minorBidi"/>
          <w:i/>
          <w:iCs/>
          <w:sz w:val="24"/>
          <w:szCs w:val="24"/>
        </w:rPr>
        <w:t>parasha</w:t>
      </w:r>
      <w:r w:rsidRPr="00456EC4">
        <w:rPr>
          <w:rFonts w:asciiTheme="minorBidi" w:hAnsiTheme="minorBidi"/>
          <w:sz w:val="24"/>
          <w:szCs w:val="24"/>
        </w:rPr>
        <w:t xml:space="preserve"> and analyze which </w:t>
      </w:r>
      <w:r w:rsidR="008F58C3" w:rsidRPr="00456EC4">
        <w:rPr>
          <w:rFonts w:asciiTheme="minorBidi" w:hAnsiTheme="minorBidi"/>
          <w:sz w:val="24"/>
          <w:szCs w:val="24"/>
        </w:rPr>
        <w:t xml:space="preserve">categories </w:t>
      </w:r>
      <w:r w:rsidRPr="00456EC4">
        <w:rPr>
          <w:rFonts w:asciiTheme="minorBidi" w:hAnsiTheme="minorBidi"/>
          <w:sz w:val="24"/>
          <w:szCs w:val="24"/>
        </w:rPr>
        <w:t>are explicitly mentioned and which are not.</w:t>
      </w:r>
      <w:r w:rsidRPr="00456EC4">
        <w:rPr>
          <w:rStyle w:val="FootnoteReference"/>
          <w:rFonts w:asciiTheme="minorBidi" w:hAnsiTheme="minorBidi"/>
          <w:sz w:val="24"/>
          <w:szCs w:val="24"/>
        </w:rPr>
        <w:footnoteReference w:id="1"/>
      </w:r>
    </w:p>
    <w:p w14:paraId="53FFE92E" w14:textId="77777777" w:rsidR="005D2463" w:rsidRPr="00456EC4" w:rsidRDefault="005D2463" w:rsidP="00456E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BA175FC" w14:textId="163F1C64" w:rsidR="005D2463" w:rsidRDefault="005D2463" w:rsidP="00456EC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56EC4">
        <w:rPr>
          <w:rFonts w:asciiTheme="minorBidi" w:hAnsiTheme="minorBidi"/>
          <w:b/>
          <w:bCs/>
          <w:sz w:val="24"/>
          <w:szCs w:val="24"/>
        </w:rPr>
        <w:t xml:space="preserve">The women </w:t>
      </w:r>
      <w:r w:rsidR="00CB5718">
        <w:rPr>
          <w:rFonts w:asciiTheme="minorBidi" w:hAnsiTheme="minorBidi"/>
          <w:b/>
          <w:bCs/>
          <w:sz w:val="24"/>
          <w:szCs w:val="24"/>
        </w:rPr>
        <w:t>with whom a man is forbidden to have relations</w:t>
      </w:r>
    </w:p>
    <w:p w14:paraId="4B1772D8" w14:textId="77777777" w:rsidR="00456EC4" w:rsidRPr="00456EC4" w:rsidRDefault="00456EC4" w:rsidP="00456E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C380A15" w14:textId="677C5DE9" w:rsidR="005D2463" w:rsidRPr="00456EC4" w:rsidRDefault="005D2463" w:rsidP="00456E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 xml:space="preserve">The list of </w:t>
      </w:r>
      <w:r w:rsidR="00E0727E">
        <w:rPr>
          <w:rFonts w:asciiTheme="minorBidi" w:hAnsiTheme="minorBidi"/>
          <w:sz w:val="24"/>
          <w:szCs w:val="24"/>
        </w:rPr>
        <w:t>female</w:t>
      </w:r>
      <w:r w:rsidR="00E0727E" w:rsidRPr="00456EC4">
        <w:rPr>
          <w:rFonts w:asciiTheme="minorBidi" w:hAnsiTheme="minorBidi"/>
          <w:sz w:val="24"/>
          <w:szCs w:val="24"/>
        </w:rPr>
        <w:t xml:space="preserve"> </w:t>
      </w:r>
      <w:r w:rsidRPr="00456EC4">
        <w:rPr>
          <w:rFonts w:asciiTheme="minorBidi" w:hAnsiTheme="minorBidi"/>
          <w:sz w:val="24"/>
          <w:szCs w:val="24"/>
        </w:rPr>
        <w:t xml:space="preserve">relatives who are forbidden </w:t>
      </w:r>
      <w:r w:rsidR="006B625F">
        <w:rPr>
          <w:rFonts w:asciiTheme="minorBidi" w:hAnsiTheme="minorBidi"/>
          <w:sz w:val="24"/>
          <w:szCs w:val="24"/>
        </w:rPr>
        <w:t xml:space="preserve">to a man </w:t>
      </w:r>
      <w:r w:rsidRPr="00456EC4">
        <w:rPr>
          <w:rFonts w:asciiTheme="minorBidi" w:hAnsiTheme="minorBidi"/>
          <w:sz w:val="24"/>
          <w:szCs w:val="24"/>
        </w:rPr>
        <w:t xml:space="preserve">as sexual partners gives rise to several questions, </w:t>
      </w:r>
      <w:r w:rsidR="00E0727E">
        <w:rPr>
          <w:rFonts w:asciiTheme="minorBidi" w:hAnsiTheme="minorBidi"/>
          <w:sz w:val="24"/>
          <w:szCs w:val="24"/>
        </w:rPr>
        <w:t>regarding</w:t>
      </w:r>
      <w:r w:rsidRPr="00456EC4">
        <w:rPr>
          <w:rFonts w:asciiTheme="minorBidi" w:hAnsiTheme="minorBidi"/>
          <w:sz w:val="24"/>
          <w:szCs w:val="24"/>
        </w:rPr>
        <w:t xml:space="preserve"> both content and structure. In terms of content, the list seems to be missing a number of </w:t>
      </w:r>
      <w:r w:rsidR="006A012C">
        <w:rPr>
          <w:rFonts w:asciiTheme="minorBidi" w:hAnsiTheme="minorBidi"/>
          <w:sz w:val="24"/>
          <w:szCs w:val="24"/>
        </w:rPr>
        <w:t>relationships that are</w:t>
      </w:r>
      <w:r w:rsidRPr="00456EC4">
        <w:rPr>
          <w:rFonts w:asciiTheme="minorBidi" w:hAnsiTheme="minorBidi"/>
          <w:sz w:val="24"/>
          <w:szCs w:val="24"/>
        </w:rPr>
        <w:t xml:space="preserve"> certainly forbidden</w:t>
      </w:r>
      <w:r w:rsidR="006A012C">
        <w:rPr>
          <w:rFonts w:asciiTheme="minorBidi" w:hAnsiTheme="minorBidi"/>
          <w:sz w:val="24"/>
          <w:szCs w:val="24"/>
        </w:rPr>
        <w:t xml:space="preserve"> </w:t>
      </w:r>
      <w:r w:rsidRPr="00456EC4">
        <w:rPr>
          <w:rFonts w:asciiTheme="minorBidi" w:hAnsiTheme="minorBidi"/>
          <w:sz w:val="24"/>
          <w:szCs w:val="24"/>
        </w:rPr>
        <w:t xml:space="preserve">– including </w:t>
      </w:r>
      <w:r w:rsidR="006E6A43">
        <w:rPr>
          <w:rFonts w:asciiTheme="minorBidi" w:hAnsiTheme="minorBidi"/>
          <w:sz w:val="24"/>
          <w:szCs w:val="24"/>
        </w:rPr>
        <w:t xml:space="preserve">a man with </w:t>
      </w:r>
      <w:r w:rsidRPr="00456EC4">
        <w:rPr>
          <w:rFonts w:asciiTheme="minorBidi" w:hAnsiTheme="minorBidi"/>
          <w:sz w:val="24"/>
          <w:szCs w:val="24"/>
        </w:rPr>
        <w:t>his daughter</w:t>
      </w:r>
      <w:r w:rsidR="00FD5F3B">
        <w:rPr>
          <w:rFonts w:asciiTheme="minorBidi" w:hAnsiTheme="minorBidi"/>
          <w:sz w:val="24"/>
          <w:szCs w:val="24"/>
        </w:rPr>
        <w:t>,</w:t>
      </w:r>
      <w:r w:rsidRPr="00456EC4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Pr="00456EC4">
        <w:rPr>
          <w:rFonts w:asciiTheme="minorBidi" w:hAnsiTheme="minorBidi"/>
          <w:sz w:val="24"/>
          <w:szCs w:val="24"/>
        </w:rPr>
        <w:t xml:space="preserve"> niece, </w:t>
      </w:r>
      <w:r w:rsidR="006E6A43">
        <w:rPr>
          <w:rFonts w:asciiTheme="minorBidi" w:hAnsiTheme="minorBidi"/>
          <w:sz w:val="24"/>
          <w:szCs w:val="24"/>
        </w:rPr>
        <w:t>or</w:t>
      </w:r>
      <w:r w:rsidR="006E6A43" w:rsidRPr="00456EC4">
        <w:rPr>
          <w:rFonts w:asciiTheme="minorBidi" w:hAnsiTheme="minorBidi"/>
          <w:sz w:val="24"/>
          <w:szCs w:val="24"/>
        </w:rPr>
        <w:t xml:space="preserve"> </w:t>
      </w:r>
      <w:r w:rsidRPr="00456EC4">
        <w:rPr>
          <w:rFonts w:asciiTheme="minorBidi" w:hAnsiTheme="minorBidi"/>
          <w:sz w:val="24"/>
          <w:szCs w:val="24"/>
        </w:rPr>
        <w:t>mother-in-law.</w:t>
      </w:r>
      <w:r w:rsidR="00C34F9F" w:rsidRPr="00456EC4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="00C34F9F" w:rsidRPr="00456EC4">
        <w:rPr>
          <w:rFonts w:asciiTheme="minorBidi" w:hAnsiTheme="minorBidi"/>
          <w:sz w:val="24"/>
          <w:szCs w:val="24"/>
        </w:rPr>
        <w:t xml:space="preserve"> In terms of structure, attention should be paid to the fact that the relationship</w:t>
      </w:r>
      <w:r w:rsidR="00C67C22">
        <w:rPr>
          <w:rFonts w:asciiTheme="minorBidi" w:hAnsiTheme="minorBidi"/>
          <w:sz w:val="24"/>
          <w:szCs w:val="24"/>
        </w:rPr>
        <w:t>s</w:t>
      </w:r>
      <w:r w:rsidR="00C34F9F" w:rsidRPr="00456EC4">
        <w:rPr>
          <w:rFonts w:asciiTheme="minorBidi" w:hAnsiTheme="minorBidi"/>
          <w:sz w:val="24"/>
          <w:szCs w:val="24"/>
        </w:rPr>
        <w:t xml:space="preserve"> </w:t>
      </w:r>
      <w:r w:rsidR="00C67C22">
        <w:rPr>
          <w:rFonts w:asciiTheme="minorBidi" w:hAnsiTheme="minorBidi"/>
          <w:sz w:val="24"/>
          <w:szCs w:val="24"/>
        </w:rPr>
        <w:t>are</w:t>
      </w:r>
      <w:r w:rsidR="00C67C22" w:rsidRPr="00456EC4">
        <w:rPr>
          <w:rFonts w:asciiTheme="minorBidi" w:hAnsiTheme="minorBidi"/>
          <w:sz w:val="24"/>
          <w:szCs w:val="24"/>
        </w:rPr>
        <w:t xml:space="preserve"> </w:t>
      </w:r>
      <w:r w:rsidR="00C34F9F" w:rsidRPr="00456EC4">
        <w:rPr>
          <w:rFonts w:asciiTheme="minorBidi" w:hAnsiTheme="minorBidi"/>
          <w:sz w:val="24"/>
          <w:szCs w:val="24"/>
        </w:rPr>
        <w:t xml:space="preserve">not </w:t>
      </w:r>
      <w:r w:rsidR="007703E2" w:rsidRPr="00456EC4">
        <w:rPr>
          <w:rFonts w:asciiTheme="minorBidi" w:hAnsiTheme="minorBidi"/>
          <w:sz w:val="24"/>
          <w:szCs w:val="24"/>
        </w:rPr>
        <w:t>reversible: the relationship between a father and his son is not the same as the relationship between a son and his father.</w:t>
      </w:r>
      <w:r w:rsidR="007703E2" w:rsidRPr="00456EC4">
        <w:rPr>
          <w:rStyle w:val="FootnoteReference"/>
          <w:rFonts w:asciiTheme="minorBidi" w:hAnsiTheme="minorBidi"/>
          <w:sz w:val="24"/>
          <w:szCs w:val="24"/>
        </w:rPr>
        <w:footnoteReference w:id="4"/>
      </w:r>
      <w:r w:rsidR="00941626" w:rsidRPr="00456EC4">
        <w:rPr>
          <w:rFonts w:asciiTheme="minorBidi" w:hAnsiTheme="minorBidi"/>
          <w:sz w:val="24"/>
          <w:szCs w:val="24"/>
        </w:rPr>
        <w:t xml:space="preserve"> This fact creates difficulties when we try to apply the unit on forbidden relations to women. Firstly, when the Torah says it is forbidden for a man to engage in relations with his mother </w:t>
      </w:r>
      <w:r w:rsidR="00941626" w:rsidRPr="00456EC4">
        <w:rPr>
          <w:rFonts w:asciiTheme="minorBidi" w:hAnsiTheme="minorBidi"/>
          <w:sz w:val="24"/>
          <w:szCs w:val="24"/>
        </w:rPr>
        <w:lastRenderedPageBreak/>
        <w:t>– is his mother also forbidden from engaging in relations with him?</w:t>
      </w:r>
      <w:r w:rsidR="00941626" w:rsidRPr="00456EC4">
        <w:rPr>
          <w:rStyle w:val="FootnoteReference"/>
          <w:rFonts w:asciiTheme="minorBidi" w:hAnsiTheme="minorBidi"/>
          <w:sz w:val="24"/>
          <w:szCs w:val="24"/>
        </w:rPr>
        <w:footnoteReference w:id="5"/>
      </w:r>
      <w:r w:rsidR="00941626" w:rsidRPr="00456EC4">
        <w:rPr>
          <w:rFonts w:asciiTheme="minorBidi" w:hAnsiTheme="minorBidi"/>
          <w:sz w:val="24"/>
          <w:szCs w:val="24"/>
        </w:rPr>
        <w:t xml:space="preserve"> Secondly, we have a general principal that </w:t>
      </w:r>
      <w:r w:rsidR="00947D24" w:rsidRPr="00456EC4">
        <w:rPr>
          <w:rFonts w:asciiTheme="minorBidi" w:hAnsiTheme="minorBidi"/>
          <w:sz w:val="24"/>
          <w:szCs w:val="24"/>
        </w:rPr>
        <w:t>all the negative commandments in the Torah</w:t>
      </w:r>
      <w:r w:rsidR="00B129D8" w:rsidRPr="00456EC4">
        <w:rPr>
          <w:rFonts w:asciiTheme="minorBidi" w:hAnsiTheme="minorBidi"/>
          <w:sz w:val="24"/>
          <w:szCs w:val="24"/>
        </w:rPr>
        <w:t xml:space="preserve"> apply to women to the same degree as they do to men</w:t>
      </w:r>
      <w:r w:rsidR="00947D24" w:rsidRPr="00456EC4">
        <w:rPr>
          <w:rFonts w:asciiTheme="minorBidi" w:hAnsiTheme="minorBidi"/>
          <w:sz w:val="24"/>
          <w:szCs w:val="24"/>
        </w:rPr>
        <w:t xml:space="preserve">. But in the unit on </w:t>
      </w:r>
      <w:r w:rsidR="00947D24" w:rsidRPr="00456EC4">
        <w:rPr>
          <w:rFonts w:asciiTheme="minorBidi" w:hAnsiTheme="minorBidi"/>
          <w:i/>
          <w:iCs/>
          <w:sz w:val="24"/>
          <w:szCs w:val="24"/>
        </w:rPr>
        <w:t>arayot</w:t>
      </w:r>
      <w:r w:rsidR="005E17AA">
        <w:rPr>
          <w:rFonts w:asciiTheme="minorBidi" w:hAnsiTheme="minorBidi"/>
          <w:sz w:val="24"/>
          <w:szCs w:val="24"/>
        </w:rPr>
        <w:t>,</w:t>
      </w:r>
      <w:r w:rsidR="00947D24" w:rsidRPr="00456EC4">
        <w:rPr>
          <w:rFonts w:asciiTheme="minorBidi" w:hAnsiTheme="minorBidi"/>
          <w:sz w:val="24"/>
          <w:szCs w:val="24"/>
        </w:rPr>
        <w:t xml:space="preserve"> there </w:t>
      </w:r>
      <w:r w:rsidR="001B21D3">
        <w:rPr>
          <w:rFonts w:asciiTheme="minorBidi" w:hAnsiTheme="minorBidi"/>
          <w:sz w:val="24"/>
          <w:szCs w:val="24"/>
        </w:rPr>
        <w:t xml:space="preserve">are sometimes </w:t>
      </w:r>
      <w:r w:rsidR="0087184F">
        <w:rPr>
          <w:rFonts w:asciiTheme="minorBidi" w:hAnsiTheme="minorBidi"/>
          <w:sz w:val="24"/>
          <w:szCs w:val="24"/>
        </w:rPr>
        <w:t xml:space="preserve">distinctions </w:t>
      </w:r>
      <w:r w:rsidR="00CB5718">
        <w:rPr>
          <w:rFonts w:asciiTheme="minorBidi" w:hAnsiTheme="minorBidi"/>
          <w:sz w:val="24"/>
          <w:szCs w:val="24"/>
        </w:rPr>
        <w:t>in</w:t>
      </w:r>
      <w:r w:rsidR="00947D24" w:rsidRPr="00456EC4">
        <w:rPr>
          <w:rFonts w:asciiTheme="minorBidi" w:hAnsiTheme="minorBidi"/>
          <w:sz w:val="24"/>
          <w:szCs w:val="24"/>
        </w:rPr>
        <w:t xml:space="preserve"> the law as it applies to a man </w:t>
      </w:r>
      <w:r w:rsidR="00CB5718">
        <w:rPr>
          <w:rFonts w:asciiTheme="minorBidi" w:hAnsiTheme="minorBidi"/>
          <w:sz w:val="24"/>
          <w:szCs w:val="24"/>
        </w:rPr>
        <w:t>or</w:t>
      </w:r>
      <w:r w:rsidR="0087184F">
        <w:rPr>
          <w:rFonts w:asciiTheme="minorBidi" w:hAnsiTheme="minorBidi"/>
          <w:sz w:val="24"/>
          <w:szCs w:val="24"/>
        </w:rPr>
        <w:t xml:space="preserve"> </w:t>
      </w:r>
      <w:r w:rsidR="00947D24" w:rsidRPr="00456EC4">
        <w:rPr>
          <w:rFonts w:asciiTheme="minorBidi" w:hAnsiTheme="minorBidi"/>
          <w:sz w:val="24"/>
          <w:szCs w:val="24"/>
        </w:rPr>
        <w:t xml:space="preserve">to a woman. For example, a man may not marry the wife of his father’s brother, but he may marry the wife of his </w:t>
      </w:r>
      <w:r w:rsidR="00B129D8" w:rsidRPr="00456EC4">
        <w:rPr>
          <w:rFonts w:asciiTheme="minorBidi" w:hAnsiTheme="minorBidi"/>
          <w:sz w:val="24"/>
          <w:szCs w:val="24"/>
        </w:rPr>
        <w:t>mother’s brother. Similarly, if</w:t>
      </w:r>
      <w:r w:rsidR="00947D24" w:rsidRPr="00456EC4">
        <w:rPr>
          <w:rFonts w:asciiTheme="minorBidi" w:hAnsiTheme="minorBidi"/>
          <w:sz w:val="24"/>
          <w:szCs w:val="24"/>
        </w:rPr>
        <w:t xml:space="preserve"> a man is widowed, he may marry his late wife’s sister, but he may not marry his brother’s wife – even after his brother’s death.</w:t>
      </w:r>
      <w:r w:rsidR="00947D24" w:rsidRPr="00456EC4">
        <w:rPr>
          <w:rStyle w:val="FootnoteReference"/>
          <w:rFonts w:asciiTheme="minorBidi" w:hAnsiTheme="minorBidi"/>
          <w:sz w:val="24"/>
          <w:szCs w:val="24"/>
        </w:rPr>
        <w:footnoteReference w:id="6"/>
      </w:r>
    </w:p>
    <w:p w14:paraId="2CE790AF" w14:textId="77777777" w:rsidR="00947D24" w:rsidRPr="00456EC4" w:rsidRDefault="00947D24" w:rsidP="00456EC4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4AA6673C" w14:textId="77777777" w:rsidR="00947D24" w:rsidRDefault="00947D24" w:rsidP="00456EC4">
      <w:pPr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456EC4">
        <w:rPr>
          <w:rFonts w:asciiTheme="minorBidi" w:hAnsiTheme="minorBidi"/>
          <w:b/>
          <w:bCs/>
          <w:sz w:val="24"/>
          <w:szCs w:val="24"/>
        </w:rPr>
        <w:t xml:space="preserve">Introduction to the unit on </w:t>
      </w:r>
      <w:r w:rsidRPr="00456EC4">
        <w:rPr>
          <w:rFonts w:asciiTheme="minorBidi" w:hAnsiTheme="minorBidi"/>
          <w:b/>
          <w:bCs/>
          <w:i/>
          <w:iCs/>
          <w:sz w:val="24"/>
          <w:szCs w:val="24"/>
        </w:rPr>
        <w:t>arayot</w:t>
      </w:r>
    </w:p>
    <w:p w14:paraId="452ADE7F" w14:textId="77777777" w:rsidR="00456EC4" w:rsidRPr="00456EC4" w:rsidRDefault="00456EC4" w:rsidP="00456EC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CD34495" w14:textId="77777777" w:rsidR="00947D24" w:rsidRDefault="005000E9" w:rsidP="00456EC4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 xml:space="preserve">In order to try to resolve these questions, let us take a careful look at the introduction to the unit on </w:t>
      </w:r>
      <w:r w:rsidRPr="00456EC4">
        <w:rPr>
          <w:rFonts w:asciiTheme="minorBidi" w:hAnsiTheme="minorBidi"/>
          <w:i/>
          <w:iCs/>
          <w:sz w:val="24"/>
          <w:szCs w:val="24"/>
        </w:rPr>
        <w:t>arayot</w:t>
      </w:r>
      <w:r w:rsidRPr="00456EC4">
        <w:rPr>
          <w:rFonts w:asciiTheme="minorBidi" w:hAnsiTheme="minorBidi"/>
          <w:sz w:val="24"/>
          <w:szCs w:val="24"/>
        </w:rPr>
        <w:t>:</w:t>
      </w:r>
    </w:p>
    <w:p w14:paraId="49703FD6" w14:textId="77777777" w:rsidR="00456EC4" w:rsidRPr="00456EC4" w:rsidRDefault="00456EC4" w:rsidP="00456EC4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7FFAF585" w14:textId="77777777" w:rsidR="005000E9" w:rsidRDefault="005000E9" w:rsidP="00456EC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 xml:space="preserve">Each one of you, to any that is near of kin to him </w:t>
      </w:r>
      <w:r w:rsidR="00B129D8" w:rsidRPr="00456EC4">
        <w:rPr>
          <w:rFonts w:asciiTheme="minorBidi" w:hAnsiTheme="minorBidi"/>
          <w:sz w:val="24"/>
          <w:szCs w:val="24"/>
        </w:rPr>
        <w:t>(</w:t>
      </w:r>
      <w:r w:rsidR="00B129D8" w:rsidRPr="00456EC4">
        <w:rPr>
          <w:rFonts w:asciiTheme="minorBidi" w:hAnsiTheme="minorBidi"/>
          <w:i/>
          <w:iCs/>
          <w:sz w:val="24"/>
          <w:szCs w:val="24"/>
        </w:rPr>
        <w:t>she’er besaro</w:t>
      </w:r>
      <w:r w:rsidR="00B129D8" w:rsidRPr="00456EC4">
        <w:rPr>
          <w:rFonts w:asciiTheme="minorBidi" w:hAnsiTheme="minorBidi"/>
          <w:sz w:val="24"/>
          <w:szCs w:val="24"/>
        </w:rPr>
        <w:t xml:space="preserve">) </w:t>
      </w:r>
      <w:r w:rsidRPr="00456EC4">
        <w:rPr>
          <w:rFonts w:asciiTheme="minorBidi" w:hAnsiTheme="minorBidi"/>
          <w:sz w:val="24"/>
          <w:szCs w:val="24"/>
        </w:rPr>
        <w:t>– you shall not approach, to uncover [t</w:t>
      </w:r>
      <w:r w:rsidR="00B129D8" w:rsidRPr="00456EC4">
        <w:rPr>
          <w:rFonts w:asciiTheme="minorBidi" w:hAnsiTheme="minorBidi"/>
          <w:sz w:val="24"/>
          <w:szCs w:val="24"/>
        </w:rPr>
        <w:t>heir] nakedness (</w:t>
      </w:r>
      <w:r w:rsidR="00B129D8" w:rsidRPr="00456EC4">
        <w:rPr>
          <w:rFonts w:asciiTheme="minorBidi" w:hAnsiTheme="minorBidi"/>
          <w:i/>
          <w:iCs/>
          <w:sz w:val="24"/>
          <w:szCs w:val="24"/>
        </w:rPr>
        <w:t>erva</w:t>
      </w:r>
      <w:r w:rsidR="00B129D8" w:rsidRPr="00456EC4">
        <w:rPr>
          <w:rFonts w:asciiTheme="minorBidi" w:hAnsiTheme="minorBidi"/>
          <w:sz w:val="24"/>
          <w:szCs w:val="24"/>
        </w:rPr>
        <w:t>); I am the Lord.</w:t>
      </w:r>
      <w:r w:rsidRPr="00456EC4">
        <w:rPr>
          <w:rFonts w:asciiTheme="minorBidi" w:hAnsiTheme="minorBidi"/>
          <w:sz w:val="24"/>
          <w:szCs w:val="24"/>
        </w:rPr>
        <w:t xml:space="preserve"> (</w:t>
      </w:r>
      <w:r w:rsidRPr="00456EC4">
        <w:rPr>
          <w:rFonts w:asciiTheme="minorBidi" w:hAnsiTheme="minorBidi"/>
          <w:i/>
          <w:iCs/>
          <w:sz w:val="24"/>
          <w:szCs w:val="24"/>
        </w:rPr>
        <w:t>Vayikra</w:t>
      </w:r>
      <w:r w:rsidRPr="00456EC4">
        <w:rPr>
          <w:rFonts w:asciiTheme="minorBidi" w:hAnsiTheme="minorBidi"/>
          <w:sz w:val="24"/>
          <w:szCs w:val="24"/>
        </w:rPr>
        <w:t xml:space="preserve"> 18:6)</w:t>
      </w:r>
    </w:p>
    <w:p w14:paraId="5FEA9202" w14:textId="77777777" w:rsidR="00456EC4" w:rsidRPr="00456EC4" w:rsidRDefault="00456EC4" w:rsidP="00456EC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9A9F703" w14:textId="77777777" w:rsidR="005000E9" w:rsidRDefault="005000E9" w:rsidP="00456E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>There are two expressions in this verse that are difficult to understand, and require some explanation:</w:t>
      </w:r>
    </w:p>
    <w:p w14:paraId="4E8C7073" w14:textId="77777777" w:rsidR="00456EC4" w:rsidRPr="00456EC4" w:rsidRDefault="00456EC4" w:rsidP="00456EC4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0E4DBF56" w14:textId="7D779CEE" w:rsidR="00905674" w:rsidRDefault="005000E9" w:rsidP="000E017D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>“Each one of you” (</w:t>
      </w:r>
      <w:r w:rsidRPr="00456EC4">
        <w:rPr>
          <w:rFonts w:asciiTheme="minorBidi" w:hAnsiTheme="minorBidi"/>
          <w:i/>
          <w:iCs/>
          <w:sz w:val="24"/>
          <w:szCs w:val="24"/>
        </w:rPr>
        <w:t>ish ish</w:t>
      </w:r>
      <w:r w:rsidRPr="00456EC4">
        <w:rPr>
          <w:rFonts w:asciiTheme="minorBidi" w:hAnsiTheme="minorBidi"/>
          <w:sz w:val="24"/>
          <w:szCs w:val="24"/>
        </w:rPr>
        <w:t xml:space="preserve"> – </w:t>
      </w:r>
      <w:r w:rsidR="005C41C6">
        <w:rPr>
          <w:rFonts w:asciiTheme="minorBidi" w:hAnsiTheme="minorBidi"/>
          <w:sz w:val="24"/>
          <w:szCs w:val="24"/>
        </w:rPr>
        <w:t>meaning “</w:t>
      </w:r>
      <w:r w:rsidR="00196533" w:rsidRPr="00456EC4">
        <w:rPr>
          <w:rFonts w:asciiTheme="minorBidi" w:hAnsiTheme="minorBidi"/>
          <w:sz w:val="24"/>
          <w:szCs w:val="24"/>
        </w:rPr>
        <w:t>each man,</w:t>
      </w:r>
      <w:r w:rsidR="005C41C6">
        <w:rPr>
          <w:rFonts w:asciiTheme="minorBidi" w:hAnsiTheme="minorBidi"/>
          <w:sz w:val="24"/>
          <w:szCs w:val="24"/>
        </w:rPr>
        <w:t>”</w:t>
      </w:r>
      <w:r w:rsidR="00196533" w:rsidRPr="00456EC4">
        <w:rPr>
          <w:rFonts w:asciiTheme="minorBidi" w:hAnsiTheme="minorBidi"/>
          <w:sz w:val="24"/>
          <w:szCs w:val="24"/>
        </w:rPr>
        <w:t xml:space="preserve"> or, </w:t>
      </w:r>
      <w:r w:rsidRPr="00456EC4">
        <w:rPr>
          <w:rFonts w:asciiTheme="minorBidi" w:hAnsiTheme="minorBidi"/>
          <w:sz w:val="24"/>
          <w:szCs w:val="24"/>
        </w:rPr>
        <w:t>literally, “man, man”)</w:t>
      </w:r>
      <w:r w:rsidR="005C41C6">
        <w:rPr>
          <w:rFonts w:asciiTheme="minorBidi" w:hAnsiTheme="minorBidi"/>
          <w:sz w:val="24"/>
          <w:szCs w:val="24"/>
        </w:rPr>
        <w:t xml:space="preserve"> – is </w:t>
      </w:r>
      <w:r w:rsidRPr="00456EC4">
        <w:rPr>
          <w:rFonts w:asciiTheme="minorBidi" w:hAnsiTheme="minorBidi"/>
          <w:sz w:val="24"/>
          <w:szCs w:val="24"/>
        </w:rPr>
        <w:t xml:space="preserve">the word </w:t>
      </w:r>
      <w:r w:rsidRPr="00456EC4">
        <w:rPr>
          <w:rFonts w:asciiTheme="minorBidi" w:hAnsiTheme="minorBidi"/>
          <w:i/>
          <w:iCs/>
          <w:sz w:val="24"/>
          <w:szCs w:val="24"/>
        </w:rPr>
        <w:t>ish</w:t>
      </w:r>
      <w:r w:rsidRPr="00456EC4">
        <w:rPr>
          <w:rFonts w:asciiTheme="minorBidi" w:hAnsiTheme="minorBidi"/>
          <w:sz w:val="24"/>
          <w:szCs w:val="24"/>
        </w:rPr>
        <w:t xml:space="preserve"> meant to include women as well? </w:t>
      </w:r>
    </w:p>
    <w:p w14:paraId="0EC2BC8D" w14:textId="77777777" w:rsidR="00905674" w:rsidRDefault="00905674" w:rsidP="009056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8760621" w14:textId="6F4793CD" w:rsidR="005000E9" w:rsidRPr="00D8641A" w:rsidRDefault="005000E9" w:rsidP="00D8641A">
      <w:pPr>
        <w:spacing w:after="0" w:line="240" w:lineRule="auto"/>
        <w:ind w:left="360" w:firstLine="360"/>
        <w:jc w:val="both"/>
        <w:rPr>
          <w:rFonts w:asciiTheme="minorBidi" w:hAnsiTheme="minorBidi"/>
          <w:sz w:val="24"/>
          <w:szCs w:val="24"/>
        </w:rPr>
      </w:pPr>
      <w:r w:rsidRPr="00D8641A">
        <w:rPr>
          <w:rFonts w:asciiTheme="minorBidi" w:hAnsiTheme="minorBidi"/>
          <w:sz w:val="24"/>
          <w:szCs w:val="24"/>
        </w:rPr>
        <w:t xml:space="preserve">There are several places in the Torah where </w:t>
      </w:r>
      <w:r w:rsidRPr="00D8641A">
        <w:rPr>
          <w:rFonts w:asciiTheme="minorBidi" w:hAnsiTheme="minorBidi"/>
          <w:b/>
          <w:bCs/>
          <w:i/>
          <w:iCs/>
          <w:sz w:val="24"/>
          <w:szCs w:val="24"/>
        </w:rPr>
        <w:t>ish</w:t>
      </w:r>
      <w:r w:rsidRPr="00D8641A">
        <w:rPr>
          <w:rFonts w:asciiTheme="minorBidi" w:hAnsiTheme="minorBidi"/>
          <w:sz w:val="24"/>
          <w:szCs w:val="24"/>
        </w:rPr>
        <w:t xml:space="preserve"> does include women (for example, in the plague of darkness in Egypt: “They could not see each other</w:t>
      </w:r>
      <w:r w:rsidR="00777DBB" w:rsidRPr="00D8641A">
        <w:rPr>
          <w:rFonts w:asciiTheme="minorBidi" w:hAnsiTheme="minorBidi"/>
          <w:sz w:val="24"/>
          <w:szCs w:val="24"/>
        </w:rPr>
        <w:t>”</w:t>
      </w:r>
      <w:r w:rsidR="00C963F0" w:rsidRPr="00D8641A">
        <w:rPr>
          <w:rFonts w:asciiTheme="minorBidi" w:hAnsiTheme="minorBidi"/>
          <w:sz w:val="24"/>
          <w:szCs w:val="24"/>
        </w:rPr>
        <w:t xml:space="preserve"> (</w:t>
      </w:r>
      <w:r w:rsidR="00FE3328" w:rsidRPr="00D8641A">
        <w:rPr>
          <w:rFonts w:asciiTheme="minorBidi" w:hAnsiTheme="minorBidi"/>
          <w:i/>
          <w:iCs/>
          <w:sz w:val="24"/>
          <w:szCs w:val="24"/>
        </w:rPr>
        <w:t xml:space="preserve">Shemot </w:t>
      </w:r>
      <w:r w:rsidR="00FE3328" w:rsidRPr="00D8641A">
        <w:rPr>
          <w:rFonts w:asciiTheme="minorBidi" w:hAnsiTheme="minorBidi"/>
          <w:sz w:val="24"/>
          <w:szCs w:val="24"/>
        </w:rPr>
        <w:t>10:23</w:t>
      </w:r>
      <w:r w:rsidR="00C963F0" w:rsidRPr="00D8641A">
        <w:rPr>
          <w:rFonts w:asciiTheme="minorBidi" w:hAnsiTheme="minorBidi"/>
          <w:sz w:val="24"/>
          <w:szCs w:val="24"/>
        </w:rPr>
        <w:t>);</w:t>
      </w:r>
      <w:r w:rsidRPr="00D8641A">
        <w:rPr>
          <w:rFonts w:asciiTheme="minorBidi" w:hAnsiTheme="minorBidi"/>
          <w:sz w:val="24"/>
          <w:szCs w:val="24"/>
        </w:rPr>
        <w:t xml:space="preserve"> literally, “a man – his brother”), but there are other places where </w:t>
      </w:r>
      <w:r w:rsidRPr="00D8641A">
        <w:rPr>
          <w:rFonts w:asciiTheme="minorBidi" w:hAnsiTheme="minorBidi"/>
          <w:i/>
          <w:iCs/>
          <w:sz w:val="24"/>
          <w:szCs w:val="24"/>
        </w:rPr>
        <w:t>ish</w:t>
      </w:r>
      <w:r w:rsidRPr="00D8641A">
        <w:rPr>
          <w:rFonts w:asciiTheme="minorBidi" w:hAnsiTheme="minorBidi"/>
          <w:sz w:val="24"/>
          <w:szCs w:val="24"/>
        </w:rPr>
        <w:t xml:space="preserve"> </w:t>
      </w:r>
      <w:r w:rsidR="00926BEF">
        <w:rPr>
          <w:rFonts w:asciiTheme="minorBidi" w:hAnsiTheme="minorBidi"/>
          <w:sz w:val="24"/>
          <w:szCs w:val="24"/>
        </w:rPr>
        <w:t>means “man” specifically</w:t>
      </w:r>
      <w:r w:rsidRPr="00D8641A">
        <w:rPr>
          <w:rFonts w:asciiTheme="minorBidi" w:hAnsiTheme="minorBidi"/>
          <w:sz w:val="24"/>
          <w:szCs w:val="24"/>
        </w:rPr>
        <w:t xml:space="preserve"> (as in the unit on </w:t>
      </w:r>
      <w:r w:rsidRPr="00D8641A">
        <w:rPr>
          <w:rFonts w:asciiTheme="minorBidi" w:hAnsiTheme="minorBidi"/>
          <w:i/>
          <w:iCs/>
          <w:sz w:val="24"/>
          <w:szCs w:val="24"/>
        </w:rPr>
        <w:t>tzara’at</w:t>
      </w:r>
      <w:r w:rsidRPr="00D8641A">
        <w:rPr>
          <w:rFonts w:asciiTheme="minorBidi" w:hAnsiTheme="minorBidi"/>
          <w:sz w:val="24"/>
          <w:szCs w:val="24"/>
        </w:rPr>
        <w:t xml:space="preserve">, where the woman is </w:t>
      </w:r>
      <w:r w:rsidR="00CB1DA3" w:rsidRPr="00D8641A">
        <w:rPr>
          <w:rFonts w:asciiTheme="minorBidi" w:hAnsiTheme="minorBidi"/>
          <w:sz w:val="24"/>
          <w:szCs w:val="24"/>
        </w:rPr>
        <w:t xml:space="preserve">specified </w:t>
      </w:r>
      <w:r w:rsidRPr="00D8641A">
        <w:rPr>
          <w:rFonts w:asciiTheme="minorBidi" w:hAnsiTheme="minorBidi"/>
          <w:sz w:val="24"/>
          <w:szCs w:val="24"/>
        </w:rPr>
        <w:t xml:space="preserve">separately: “And if a man </w:t>
      </w:r>
      <w:r w:rsidRPr="00D8641A">
        <w:rPr>
          <w:rFonts w:asciiTheme="minorBidi" w:hAnsiTheme="minorBidi"/>
          <w:b/>
          <w:bCs/>
          <w:sz w:val="24"/>
          <w:szCs w:val="24"/>
        </w:rPr>
        <w:t>or woman</w:t>
      </w:r>
      <w:r w:rsidRPr="00D8641A">
        <w:rPr>
          <w:rFonts w:asciiTheme="minorBidi" w:hAnsiTheme="minorBidi"/>
          <w:sz w:val="24"/>
          <w:szCs w:val="24"/>
        </w:rPr>
        <w:t xml:space="preserve"> has </w:t>
      </w:r>
      <w:r w:rsidR="00CB1DA3" w:rsidRPr="00D8641A">
        <w:rPr>
          <w:rFonts w:asciiTheme="minorBidi" w:hAnsiTheme="minorBidi"/>
          <w:sz w:val="24"/>
          <w:szCs w:val="24"/>
        </w:rPr>
        <w:t xml:space="preserve">bright spots </w:t>
      </w:r>
      <w:r w:rsidRPr="00D8641A">
        <w:rPr>
          <w:rFonts w:asciiTheme="minorBidi" w:hAnsiTheme="minorBidi"/>
          <w:sz w:val="24"/>
          <w:szCs w:val="24"/>
        </w:rPr>
        <w:t xml:space="preserve">in the skin of their flesh” – </w:t>
      </w:r>
      <w:r w:rsidRPr="00D8641A">
        <w:rPr>
          <w:rFonts w:asciiTheme="minorBidi" w:hAnsiTheme="minorBidi"/>
          <w:i/>
          <w:iCs/>
          <w:sz w:val="24"/>
          <w:szCs w:val="24"/>
        </w:rPr>
        <w:t>Vayikra</w:t>
      </w:r>
      <w:r w:rsidRPr="00D8641A">
        <w:rPr>
          <w:rFonts w:asciiTheme="minorBidi" w:hAnsiTheme="minorBidi"/>
          <w:sz w:val="24"/>
          <w:szCs w:val="24"/>
        </w:rPr>
        <w:t xml:space="preserve"> 13:38).</w:t>
      </w:r>
      <w:r w:rsidRPr="00456EC4">
        <w:rPr>
          <w:rStyle w:val="FootnoteReference"/>
          <w:rFonts w:asciiTheme="minorBidi" w:hAnsiTheme="minorBidi"/>
          <w:sz w:val="24"/>
          <w:szCs w:val="24"/>
        </w:rPr>
        <w:footnoteReference w:id="7"/>
      </w:r>
      <w:r w:rsidR="00925767" w:rsidRPr="00D8641A">
        <w:rPr>
          <w:rFonts w:asciiTheme="minorBidi" w:hAnsiTheme="minorBidi"/>
          <w:sz w:val="24"/>
          <w:szCs w:val="24"/>
        </w:rPr>
        <w:t xml:space="preserve"> On the basis of various verses, </w:t>
      </w:r>
      <w:r w:rsidR="00925767" w:rsidRPr="00D8641A">
        <w:rPr>
          <w:rFonts w:asciiTheme="minorBidi" w:hAnsiTheme="minorBidi"/>
          <w:i/>
          <w:iCs/>
          <w:sz w:val="24"/>
          <w:szCs w:val="24"/>
        </w:rPr>
        <w:t>Chazal</w:t>
      </w:r>
      <w:r w:rsidR="00925767" w:rsidRPr="00D8641A">
        <w:rPr>
          <w:rFonts w:asciiTheme="minorBidi" w:hAnsiTheme="minorBidi"/>
          <w:sz w:val="24"/>
          <w:szCs w:val="24"/>
        </w:rPr>
        <w:t>, too, sometimes regard men and women as equivalent with regard to a certain law, and sometimes draw a distinction between them.</w:t>
      </w:r>
    </w:p>
    <w:p w14:paraId="6D7D43E7" w14:textId="77777777" w:rsidR="00456EC4" w:rsidRDefault="00456EC4" w:rsidP="00456EC4">
      <w:pPr>
        <w:spacing w:after="0" w:line="240" w:lineRule="auto"/>
        <w:ind w:left="360" w:firstLine="426"/>
        <w:jc w:val="both"/>
        <w:rPr>
          <w:rFonts w:asciiTheme="minorBidi" w:hAnsiTheme="minorBidi"/>
          <w:sz w:val="24"/>
          <w:szCs w:val="24"/>
        </w:rPr>
      </w:pPr>
    </w:p>
    <w:p w14:paraId="12D60A3D" w14:textId="0E887547" w:rsidR="00925767" w:rsidRDefault="00925767" w:rsidP="00D8641A">
      <w:pPr>
        <w:spacing w:after="0" w:line="240" w:lineRule="auto"/>
        <w:ind w:left="360" w:firstLine="36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 xml:space="preserve">The expression </w:t>
      </w:r>
      <w:r w:rsidRPr="00D8641A">
        <w:rPr>
          <w:rFonts w:asciiTheme="minorBidi" w:hAnsiTheme="minorBidi"/>
          <w:b/>
          <w:bCs/>
          <w:i/>
          <w:iCs/>
          <w:sz w:val="24"/>
          <w:szCs w:val="24"/>
        </w:rPr>
        <w:t>ish ish</w:t>
      </w:r>
      <w:r w:rsidRPr="00456EC4">
        <w:rPr>
          <w:rFonts w:asciiTheme="minorBidi" w:hAnsiTheme="minorBidi"/>
          <w:sz w:val="24"/>
          <w:szCs w:val="24"/>
        </w:rPr>
        <w:t xml:space="preserve"> is usually interpreted as applying to women as well (as in the unit on covering the blood of an animal that has been slaughtered: “and each one of you (</w:t>
      </w:r>
      <w:r w:rsidRPr="00456EC4">
        <w:rPr>
          <w:rFonts w:asciiTheme="minorBidi" w:hAnsiTheme="minorBidi"/>
          <w:i/>
          <w:iCs/>
          <w:sz w:val="24"/>
          <w:szCs w:val="24"/>
        </w:rPr>
        <w:t>ish ish</w:t>
      </w:r>
      <w:r w:rsidR="00B129D8" w:rsidRPr="00456EC4">
        <w:rPr>
          <w:rFonts w:asciiTheme="minorBidi" w:hAnsiTheme="minorBidi"/>
          <w:sz w:val="24"/>
          <w:szCs w:val="24"/>
        </w:rPr>
        <w:t>) of Bnei Yi</w:t>
      </w:r>
      <w:r w:rsidRPr="00456EC4">
        <w:rPr>
          <w:rFonts w:asciiTheme="minorBidi" w:hAnsiTheme="minorBidi"/>
          <w:sz w:val="24"/>
          <w:szCs w:val="24"/>
        </w:rPr>
        <w:t xml:space="preserve">srael…” – </w:t>
      </w:r>
      <w:r w:rsidRPr="00456EC4">
        <w:rPr>
          <w:rFonts w:asciiTheme="minorBidi" w:hAnsiTheme="minorBidi"/>
          <w:i/>
          <w:iCs/>
          <w:sz w:val="24"/>
          <w:szCs w:val="24"/>
        </w:rPr>
        <w:t>Vayikra</w:t>
      </w:r>
      <w:r w:rsidRPr="00456EC4">
        <w:rPr>
          <w:rFonts w:asciiTheme="minorBidi" w:hAnsiTheme="minorBidi"/>
          <w:sz w:val="24"/>
          <w:szCs w:val="24"/>
        </w:rPr>
        <w:t xml:space="preserve"> 17:13), but sometimes it applies only to men (as in the law of Pesach Sheni: “Each one of you </w:t>
      </w:r>
      <w:r w:rsidR="003C13CE">
        <w:rPr>
          <w:rFonts w:asciiTheme="minorBidi" w:hAnsiTheme="minorBidi"/>
          <w:sz w:val="24"/>
          <w:szCs w:val="24"/>
        </w:rPr>
        <w:t>(</w:t>
      </w:r>
      <w:r w:rsidRPr="00456EC4">
        <w:rPr>
          <w:rFonts w:asciiTheme="minorBidi" w:hAnsiTheme="minorBidi"/>
          <w:i/>
          <w:iCs/>
          <w:sz w:val="24"/>
          <w:szCs w:val="24"/>
        </w:rPr>
        <w:t>ish ish</w:t>
      </w:r>
      <w:r w:rsidR="003C13CE">
        <w:rPr>
          <w:rFonts w:asciiTheme="minorBidi" w:hAnsiTheme="minorBidi"/>
          <w:sz w:val="24"/>
          <w:szCs w:val="24"/>
        </w:rPr>
        <w:t>)</w:t>
      </w:r>
      <w:r w:rsidRPr="00456EC4">
        <w:rPr>
          <w:rFonts w:asciiTheme="minorBidi" w:hAnsiTheme="minorBidi"/>
          <w:sz w:val="24"/>
          <w:szCs w:val="24"/>
        </w:rPr>
        <w:t xml:space="preserve">, if he is </w:t>
      </w:r>
      <w:r w:rsidRPr="00456EC4">
        <w:rPr>
          <w:rFonts w:asciiTheme="minorBidi" w:hAnsiTheme="minorBidi"/>
          <w:i/>
          <w:iCs/>
          <w:sz w:val="24"/>
          <w:szCs w:val="24"/>
        </w:rPr>
        <w:t>tamei</w:t>
      </w:r>
      <w:r w:rsidRPr="00456EC4">
        <w:rPr>
          <w:rFonts w:asciiTheme="minorBidi" w:hAnsiTheme="minorBidi"/>
          <w:sz w:val="24"/>
          <w:szCs w:val="24"/>
        </w:rPr>
        <w:t xml:space="preserve"> by reason of a dead body…” – </w:t>
      </w:r>
      <w:r w:rsidRPr="00456EC4">
        <w:rPr>
          <w:rFonts w:asciiTheme="minorBidi" w:hAnsiTheme="minorBidi"/>
          <w:i/>
          <w:iCs/>
          <w:sz w:val="24"/>
          <w:szCs w:val="24"/>
        </w:rPr>
        <w:t>Bamidbar</w:t>
      </w:r>
      <w:r w:rsidRPr="00456EC4">
        <w:rPr>
          <w:rFonts w:asciiTheme="minorBidi" w:hAnsiTheme="minorBidi"/>
          <w:sz w:val="24"/>
          <w:szCs w:val="24"/>
        </w:rPr>
        <w:t xml:space="preserve"> 9:10). </w:t>
      </w:r>
      <w:r w:rsidR="00174231">
        <w:rPr>
          <w:rFonts w:asciiTheme="minorBidi" w:hAnsiTheme="minorBidi"/>
          <w:sz w:val="24"/>
          <w:szCs w:val="24"/>
        </w:rPr>
        <w:t>S</w:t>
      </w:r>
      <w:r w:rsidRPr="00456EC4">
        <w:rPr>
          <w:rFonts w:asciiTheme="minorBidi" w:hAnsiTheme="minorBidi"/>
          <w:sz w:val="24"/>
          <w:szCs w:val="24"/>
        </w:rPr>
        <w:t xml:space="preserve">ince we find that the expression does </w:t>
      </w:r>
      <w:r w:rsidRPr="00456EC4">
        <w:rPr>
          <w:rFonts w:asciiTheme="minorBidi" w:hAnsiTheme="minorBidi"/>
          <w:sz w:val="24"/>
          <w:szCs w:val="24"/>
        </w:rPr>
        <w:lastRenderedPageBreak/>
        <w:t>sometimes include women, we must consider the possibility that</w:t>
      </w:r>
      <w:r w:rsidR="0002524A">
        <w:rPr>
          <w:rFonts w:asciiTheme="minorBidi" w:hAnsiTheme="minorBidi"/>
          <w:sz w:val="24"/>
          <w:szCs w:val="24"/>
        </w:rPr>
        <w:t xml:space="preserve"> the verse introducing </w:t>
      </w:r>
      <w:r w:rsidRPr="00456EC4">
        <w:rPr>
          <w:rFonts w:asciiTheme="minorBidi" w:hAnsiTheme="minorBidi"/>
          <w:sz w:val="24"/>
          <w:szCs w:val="24"/>
        </w:rPr>
        <w:t xml:space="preserve">the </w:t>
      </w:r>
      <w:r w:rsidRPr="00456EC4">
        <w:rPr>
          <w:rFonts w:asciiTheme="minorBidi" w:hAnsiTheme="minorBidi"/>
          <w:i/>
          <w:iCs/>
          <w:sz w:val="24"/>
          <w:szCs w:val="24"/>
        </w:rPr>
        <w:t>arayot</w:t>
      </w:r>
      <w:r w:rsidRPr="00456EC4">
        <w:rPr>
          <w:rFonts w:asciiTheme="minorBidi" w:hAnsiTheme="minorBidi"/>
          <w:sz w:val="24"/>
          <w:szCs w:val="24"/>
        </w:rPr>
        <w:t xml:space="preserve"> </w:t>
      </w:r>
      <w:r w:rsidR="00F23672">
        <w:rPr>
          <w:rFonts w:asciiTheme="minorBidi" w:hAnsiTheme="minorBidi"/>
          <w:sz w:val="24"/>
          <w:szCs w:val="24"/>
        </w:rPr>
        <w:t>intends to apply this unit</w:t>
      </w:r>
      <w:r w:rsidRPr="00456EC4">
        <w:rPr>
          <w:rFonts w:asciiTheme="minorBidi" w:hAnsiTheme="minorBidi"/>
          <w:sz w:val="24"/>
          <w:szCs w:val="24"/>
        </w:rPr>
        <w:t xml:space="preserve"> to </w:t>
      </w:r>
      <w:r w:rsidR="00F23672">
        <w:rPr>
          <w:rFonts w:asciiTheme="minorBidi" w:hAnsiTheme="minorBidi"/>
          <w:sz w:val="24"/>
          <w:szCs w:val="24"/>
        </w:rPr>
        <w:t>both men and women</w:t>
      </w:r>
      <w:r w:rsidRPr="00456EC4">
        <w:rPr>
          <w:rFonts w:asciiTheme="minorBidi" w:hAnsiTheme="minorBidi"/>
          <w:sz w:val="24"/>
          <w:szCs w:val="24"/>
        </w:rPr>
        <w:t>.</w:t>
      </w:r>
    </w:p>
    <w:p w14:paraId="76D42F5B" w14:textId="77777777" w:rsidR="00456EC4" w:rsidRPr="00456EC4" w:rsidRDefault="00456EC4" w:rsidP="00456EC4">
      <w:pPr>
        <w:spacing w:after="0" w:line="240" w:lineRule="auto"/>
        <w:ind w:left="360" w:firstLine="426"/>
        <w:jc w:val="both"/>
        <w:rPr>
          <w:rFonts w:asciiTheme="minorBidi" w:hAnsiTheme="minorBidi"/>
          <w:sz w:val="24"/>
          <w:szCs w:val="24"/>
        </w:rPr>
      </w:pPr>
    </w:p>
    <w:p w14:paraId="06D4AAC6" w14:textId="77777777" w:rsidR="00693816" w:rsidRDefault="00925767" w:rsidP="000E017D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  <w:r w:rsidRPr="008124BA">
        <w:rPr>
          <w:rFonts w:asciiTheme="minorBidi" w:hAnsiTheme="minorBidi"/>
          <w:sz w:val="24"/>
          <w:szCs w:val="24"/>
        </w:rPr>
        <w:t>“Near of kin” (</w:t>
      </w:r>
      <w:r w:rsidRPr="008124BA">
        <w:rPr>
          <w:rFonts w:asciiTheme="minorBidi" w:hAnsiTheme="minorBidi"/>
          <w:i/>
          <w:iCs/>
          <w:sz w:val="24"/>
          <w:szCs w:val="24"/>
        </w:rPr>
        <w:t>she’er besaro</w:t>
      </w:r>
      <w:r w:rsidRPr="008124BA">
        <w:rPr>
          <w:rFonts w:asciiTheme="minorBidi" w:hAnsiTheme="minorBidi"/>
          <w:sz w:val="24"/>
          <w:szCs w:val="24"/>
        </w:rPr>
        <w:t>) – who is considered “</w:t>
      </w:r>
      <w:r w:rsidRPr="00D8641A">
        <w:rPr>
          <w:rFonts w:asciiTheme="minorBidi" w:hAnsiTheme="minorBidi"/>
          <w:i/>
          <w:iCs/>
          <w:sz w:val="24"/>
          <w:szCs w:val="24"/>
        </w:rPr>
        <w:t>near</w:t>
      </w:r>
      <w:r w:rsidRPr="008124BA">
        <w:rPr>
          <w:rFonts w:asciiTheme="minorBidi" w:hAnsiTheme="minorBidi"/>
          <w:sz w:val="24"/>
          <w:szCs w:val="24"/>
        </w:rPr>
        <w:t xml:space="preserve"> of kin”? </w:t>
      </w:r>
    </w:p>
    <w:p w14:paraId="1743AAB8" w14:textId="77777777" w:rsidR="00693816" w:rsidRDefault="00693816" w:rsidP="00693816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8538F5E" w14:textId="626F91DE" w:rsidR="00925767" w:rsidRPr="00D8641A" w:rsidRDefault="00925767" w:rsidP="00D8641A">
      <w:pPr>
        <w:spacing w:after="0" w:line="240" w:lineRule="auto"/>
        <w:ind w:left="360" w:firstLine="360"/>
        <w:jc w:val="both"/>
        <w:rPr>
          <w:rFonts w:asciiTheme="minorBidi" w:hAnsiTheme="minorBidi"/>
          <w:sz w:val="24"/>
          <w:szCs w:val="24"/>
        </w:rPr>
      </w:pPr>
      <w:r w:rsidRPr="00D8641A">
        <w:rPr>
          <w:rFonts w:asciiTheme="minorBidi" w:hAnsiTheme="minorBidi"/>
          <w:sz w:val="24"/>
          <w:szCs w:val="24"/>
        </w:rPr>
        <w:t xml:space="preserve">In </w:t>
      </w:r>
      <w:r w:rsidR="0013613C" w:rsidRPr="00D8641A">
        <w:rPr>
          <w:rFonts w:asciiTheme="minorBidi" w:hAnsiTheme="minorBidi"/>
          <w:i/>
          <w:iCs/>
          <w:sz w:val="24"/>
          <w:szCs w:val="24"/>
        </w:rPr>
        <w:t>Parashat</w:t>
      </w:r>
      <w:r w:rsidRPr="00D8641A">
        <w:rPr>
          <w:rFonts w:asciiTheme="minorBidi" w:hAnsiTheme="minorBidi"/>
          <w:sz w:val="24"/>
          <w:szCs w:val="24"/>
        </w:rPr>
        <w:t xml:space="preserve"> </w:t>
      </w:r>
      <w:r w:rsidRPr="00D8641A">
        <w:rPr>
          <w:rFonts w:asciiTheme="minorBidi" w:hAnsiTheme="minorBidi"/>
          <w:i/>
          <w:iCs/>
          <w:sz w:val="24"/>
          <w:szCs w:val="24"/>
        </w:rPr>
        <w:t>Emor</w:t>
      </w:r>
      <w:r w:rsidR="00E1368D" w:rsidRPr="00D8641A">
        <w:rPr>
          <w:rFonts w:asciiTheme="minorBidi" w:hAnsiTheme="minorBidi"/>
          <w:sz w:val="24"/>
          <w:szCs w:val="24"/>
        </w:rPr>
        <w:t xml:space="preserve"> [21:2]</w:t>
      </w:r>
      <w:r w:rsidRPr="00D8641A">
        <w:rPr>
          <w:rFonts w:asciiTheme="minorBidi" w:hAnsiTheme="minorBidi"/>
          <w:sz w:val="24"/>
          <w:szCs w:val="24"/>
        </w:rPr>
        <w:t xml:space="preserve">, the term </w:t>
      </w:r>
      <w:r w:rsidRPr="00D8641A">
        <w:rPr>
          <w:rFonts w:asciiTheme="minorBidi" w:hAnsiTheme="minorBidi"/>
          <w:i/>
          <w:iCs/>
          <w:sz w:val="24"/>
          <w:szCs w:val="24"/>
        </w:rPr>
        <w:t>she’er</w:t>
      </w:r>
      <w:r w:rsidRPr="00D8641A">
        <w:rPr>
          <w:rFonts w:asciiTheme="minorBidi" w:hAnsiTheme="minorBidi"/>
          <w:sz w:val="24"/>
          <w:szCs w:val="24"/>
        </w:rPr>
        <w:t xml:space="preserve"> includes all first-degree relatives. In our </w:t>
      </w:r>
      <w:r w:rsidR="00456EC4" w:rsidRPr="00D8641A">
        <w:rPr>
          <w:rFonts w:asciiTheme="minorBidi" w:hAnsiTheme="minorBidi"/>
          <w:i/>
          <w:iCs/>
          <w:sz w:val="24"/>
          <w:szCs w:val="24"/>
        </w:rPr>
        <w:t>parasha</w:t>
      </w:r>
      <w:r w:rsidRPr="00D8641A">
        <w:rPr>
          <w:rFonts w:asciiTheme="minorBidi" w:hAnsiTheme="minorBidi"/>
          <w:sz w:val="24"/>
          <w:szCs w:val="24"/>
        </w:rPr>
        <w:t xml:space="preserve">, the word </w:t>
      </w:r>
      <w:r w:rsidR="00576C2F" w:rsidRPr="00D8641A">
        <w:rPr>
          <w:rFonts w:asciiTheme="minorBidi" w:hAnsiTheme="minorBidi"/>
          <w:sz w:val="24"/>
          <w:szCs w:val="24"/>
        </w:rPr>
        <w:t xml:space="preserve">is used </w:t>
      </w:r>
      <w:r w:rsidRPr="00D8641A">
        <w:rPr>
          <w:rFonts w:asciiTheme="minorBidi" w:hAnsiTheme="minorBidi"/>
          <w:sz w:val="24"/>
          <w:szCs w:val="24"/>
        </w:rPr>
        <w:t xml:space="preserve">to indicate the relationship between </w:t>
      </w:r>
      <w:r w:rsidR="00AD7313" w:rsidRPr="00D8641A">
        <w:rPr>
          <w:rFonts w:asciiTheme="minorBidi" w:hAnsiTheme="minorBidi"/>
          <w:sz w:val="24"/>
          <w:szCs w:val="24"/>
        </w:rPr>
        <w:t xml:space="preserve">brothers </w:t>
      </w:r>
      <w:r w:rsidRPr="00D8641A">
        <w:rPr>
          <w:rFonts w:asciiTheme="minorBidi" w:hAnsiTheme="minorBidi"/>
          <w:sz w:val="24"/>
          <w:szCs w:val="24"/>
        </w:rPr>
        <w:t>(</w:t>
      </w:r>
      <w:r w:rsidRPr="00D8641A">
        <w:rPr>
          <w:rFonts w:asciiTheme="minorBidi" w:hAnsiTheme="minorBidi"/>
          <w:i/>
          <w:iCs/>
          <w:sz w:val="24"/>
          <w:szCs w:val="24"/>
        </w:rPr>
        <w:t>she’er avikha</w:t>
      </w:r>
      <w:r w:rsidR="00F7152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71526">
        <w:rPr>
          <w:rFonts w:asciiTheme="minorBidi" w:hAnsiTheme="minorBidi"/>
          <w:sz w:val="24"/>
          <w:szCs w:val="24"/>
        </w:rPr>
        <w:t>– 18:12</w:t>
      </w:r>
      <w:r w:rsidRPr="00D8641A">
        <w:rPr>
          <w:rFonts w:asciiTheme="minorBidi" w:hAnsiTheme="minorBidi"/>
          <w:sz w:val="24"/>
          <w:szCs w:val="24"/>
        </w:rPr>
        <w:t xml:space="preserve">) and between </w:t>
      </w:r>
      <w:r w:rsidR="00AD7313" w:rsidRPr="00D8641A">
        <w:rPr>
          <w:rFonts w:asciiTheme="minorBidi" w:hAnsiTheme="minorBidi"/>
          <w:sz w:val="24"/>
          <w:szCs w:val="24"/>
        </w:rPr>
        <w:t xml:space="preserve">a woman and her daughter </w:t>
      </w:r>
      <w:r w:rsidRPr="00D8641A">
        <w:rPr>
          <w:rFonts w:asciiTheme="minorBidi" w:hAnsiTheme="minorBidi"/>
          <w:sz w:val="24"/>
          <w:szCs w:val="24"/>
        </w:rPr>
        <w:t>(</w:t>
      </w:r>
      <w:r w:rsidR="009B5D7D" w:rsidRPr="00D8641A">
        <w:rPr>
          <w:rFonts w:asciiTheme="minorBidi" w:hAnsiTheme="minorBidi"/>
          <w:i/>
          <w:iCs/>
          <w:sz w:val="24"/>
          <w:szCs w:val="24"/>
        </w:rPr>
        <w:t>sha’a</w:t>
      </w:r>
      <w:r w:rsidRPr="00D8641A">
        <w:rPr>
          <w:rFonts w:asciiTheme="minorBidi" w:hAnsiTheme="minorBidi"/>
          <w:i/>
          <w:iCs/>
          <w:sz w:val="24"/>
          <w:szCs w:val="24"/>
        </w:rPr>
        <w:t>ra hena</w:t>
      </w:r>
      <w:r w:rsidR="00143609" w:rsidRPr="00D8641A">
        <w:rPr>
          <w:rFonts w:asciiTheme="minorBidi" w:hAnsiTheme="minorBidi"/>
          <w:sz w:val="24"/>
          <w:szCs w:val="24"/>
        </w:rPr>
        <w:t xml:space="preserve"> –</w:t>
      </w:r>
      <w:r w:rsidR="00ED00A1" w:rsidRPr="00D8641A">
        <w:rPr>
          <w:rFonts w:asciiTheme="minorBidi" w:hAnsiTheme="minorBidi"/>
          <w:sz w:val="24"/>
          <w:szCs w:val="24"/>
        </w:rPr>
        <w:t xml:space="preserve"> </w:t>
      </w:r>
      <w:r w:rsidR="00143609" w:rsidRPr="00D8641A">
        <w:rPr>
          <w:rFonts w:asciiTheme="minorBidi" w:hAnsiTheme="minorBidi"/>
          <w:sz w:val="24"/>
          <w:szCs w:val="24"/>
        </w:rPr>
        <w:t>18:17</w:t>
      </w:r>
      <w:r w:rsidRPr="00D8641A">
        <w:rPr>
          <w:rFonts w:asciiTheme="minorBidi" w:hAnsiTheme="minorBidi"/>
          <w:sz w:val="24"/>
          <w:szCs w:val="24"/>
        </w:rPr>
        <w:t>).</w:t>
      </w:r>
    </w:p>
    <w:p w14:paraId="20D2EF27" w14:textId="77777777" w:rsidR="00456EC4" w:rsidRDefault="00456EC4" w:rsidP="00456EC4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78AFCE61" w14:textId="0DAD97A8" w:rsidR="00925767" w:rsidRDefault="00925767" w:rsidP="00D8641A">
      <w:pPr>
        <w:spacing w:after="0" w:line="240" w:lineRule="auto"/>
        <w:ind w:left="360" w:firstLine="72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>In addition, we need to understand who is considered a person’s “</w:t>
      </w:r>
      <w:r w:rsidR="009B5D7D" w:rsidRPr="00CB5718">
        <w:rPr>
          <w:rFonts w:asciiTheme="minorBidi" w:hAnsiTheme="minorBidi"/>
          <w:sz w:val="24"/>
          <w:szCs w:val="24"/>
        </w:rPr>
        <w:t>kin</w:t>
      </w:r>
      <w:r w:rsidRPr="00456EC4">
        <w:rPr>
          <w:rFonts w:asciiTheme="minorBidi" w:hAnsiTheme="minorBidi"/>
          <w:sz w:val="24"/>
          <w:szCs w:val="24"/>
        </w:rPr>
        <w:t>” (</w:t>
      </w:r>
      <w:r w:rsidR="009B5D7D" w:rsidRPr="00456EC4">
        <w:rPr>
          <w:rFonts w:asciiTheme="minorBidi" w:hAnsiTheme="minorBidi"/>
          <w:sz w:val="24"/>
          <w:szCs w:val="24"/>
        </w:rPr>
        <w:t xml:space="preserve">literally, “flesh” </w:t>
      </w:r>
      <w:r w:rsidR="00693816">
        <w:rPr>
          <w:rFonts w:asciiTheme="minorBidi" w:hAnsiTheme="minorBidi"/>
          <w:sz w:val="24"/>
          <w:szCs w:val="24"/>
        </w:rPr>
        <w:t>–</w:t>
      </w:r>
      <w:r w:rsidR="009B5D7D" w:rsidRPr="00456EC4">
        <w:rPr>
          <w:rFonts w:asciiTheme="minorBidi" w:hAnsiTheme="minorBidi"/>
          <w:sz w:val="24"/>
          <w:szCs w:val="24"/>
        </w:rPr>
        <w:t xml:space="preserve"> </w:t>
      </w:r>
      <w:r w:rsidRPr="00456EC4">
        <w:rPr>
          <w:rFonts w:asciiTheme="minorBidi" w:hAnsiTheme="minorBidi"/>
          <w:i/>
          <w:iCs/>
          <w:sz w:val="24"/>
          <w:szCs w:val="24"/>
        </w:rPr>
        <w:t>besaro</w:t>
      </w:r>
      <w:r w:rsidRPr="00456EC4">
        <w:rPr>
          <w:rFonts w:asciiTheme="minorBidi" w:hAnsiTheme="minorBidi"/>
          <w:sz w:val="24"/>
          <w:szCs w:val="24"/>
        </w:rPr>
        <w:t xml:space="preserve">). Most simply, the term would seem to apply to the person himself, but sometimes relatives are also referred to as </w:t>
      </w:r>
      <w:r w:rsidRPr="00456EC4">
        <w:rPr>
          <w:rFonts w:asciiTheme="minorBidi" w:hAnsiTheme="minorBidi"/>
          <w:i/>
          <w:iCs/>
          <w:sz w:val="24"/>
          <w:szCs w:val="24"/>
        </w:rPr>
        <w:t>basar</w:t>
      </w:r>
      <w:r w:rsidRPr="00456EC4">
        <w:rPr>
          <w:rFonts w:asciiTheme="minorBidi" w:hAnsiTheme="minorBidi"/>
          <w:sz w:val="24"/>
          <w:szCs w:val="24"/>
        </w:rPr>
        <w:t xml:space="preserve"> (“and not to hide yourself from your own flesh” – </w:t>
      </w:r>
      <w:r w:rsidR="00014F6B" w:rsidRPr="00456EC4">
        <w:rPr>
          <w:rFonts w:asciiTheme="minorBidi" w:hAnsiTheme="minorBidi"/>
          <w:i/>
          <w:iCs/>
          <w:sz w:val="24"/>
          <w:szCs w:val="24"/>
        </w:rPr>
        <w:t>Yeshayahu</w:t>
      </w:r>
      <w:r w:rsidRPr="00456EC4">
        <w:rPr>
          <w:rFonts w:asciiTheme="minorBidi" w:hAnsiTheme="minorBidi"/>
          <w:sz w:val="24"/>
          <w:szCs w:val="24"/>
        </w:rPr>
        <w:t xml:space="preserve"> 58:7). </w:t>
      </w:r>
      <w:r w:rsidR="00B31494" w:rsidRPr="00456EC4">
        <w:rPr>
          <w:rFonts w:asciiTheme="minorBidi" w:hAnsiTheme="minorBidi"/>
          <w:sz w:val="24"/>
          <w:szCs w:val="24"/>
        </w:rPr>
        <w:t xml:space="preserve">When the Torah forbids a man from engaging in relations with his father’s sister, the reason given is that she is </w:t>
      </w:r>
      <w:r w:rsidR="00B31494" w:rsidRPr="00456EC4">
        <w:rPr>
          <w:rFonts w:asciiTheme="minorBidi" w:hAnsiTheme="minorBidi"/>
          <w:i/>
          <w:iCs/>
          <w:sz w:val="24"/>
          <w:szCs w:val="24"/>
        </w:rPr>
        <w:t>she’er avikha</w:t>
      </w:r>
      <w:r w:rsidR="00B31494" w:rsidRPr="00456EC4">
        <w:rPr>
          <w:rFonts w:asciiTheme="minorBidi" w:hAnsiTheme="minorBidi"/>
          <w:sz w:val="24"/>
          <w:szCs w:val="24"/>
        </w:rPr>
        <w:t xml:space="preserve"> (your father’s near kin). </w:t>
      </w:r>
      <w:r w:rsidR="00F71526">
        <w:rPr>
          <w:rFonts w:asciiTheme="minorBidi" w:hAnsiTheme="minorBidi"/>
          <w:sz w:val="24"/>
          <w:szCs w:val="24"/>
        </w:rPr>
        <w:t>It seems</w:t>
      </w:r>
      <w:r w:rsidR="00B31494" w:rsidRPr="00456EC4">
        <w:rPr>
          <w:rFonts w:asciiTheme="minorBidi" w:hAnsiTheme="minorBidi"/>
          <w:sz w:val="24"/>
          <w:szCs w:val="24"/>
        </w:rPr>
        <w:t xml:space="preserve"> we might conclude </w:t>
      </w:r>
      <w:r w:rsidR="00014F6B" w:rsidRPr="00456EC4">
        <w:rPr>
          <w:rFonts w:asciiTheme="minorBidi" w:hAnsiTheme="minorBidi"/>
          <w:sz w:val="24"/>
          <w:szCs w:val="24"/>
        </w:rPr>
        <w:t xml:space="preserve">on this basis </w:t>
      </w:r>
      <w:r w:rsidR="00B31494" w:rsidRPr="00456EC4">
        <w:rPr>
          <w:rFonts w:asciiTheme="minorBidi" w:hAnsiTheme="minorBidi"/>
          <w:sz w:val="24"/>
          <w:szCs w:val="24"/>
        </w:rPr>
        <w:t xml:space="preserve">that a person’s father is </w:t>
      </w:r>
      <w:r w:rsidR="00014F6B">
        <w:rPr>
          <w:rFonts w:asciiTheme="minorBidi" w:hAnsiTheme="minorBidi"/>
          <w:sz w:val="24"/>
          <w:szCs w:val="24"/>
        </w:rPr>
        <w:t xml:space="preserve">also </w:t>
      </w:r>
      <w:r w:rsidR="00B31494" w:rsidRPr="00456EC4">
        <w:rPr>
          <w:rFonts w:asciiTheme="minorBidi" w:hAnsiTheme="minorBidi"/>
          <w:sz w:val="24"/>
          <w:szCs w:val="24"/>
        </w:rPr>
        <w:t xml:space="preserve">considered his </w:t>
      </w:r>
      <w:r w:rsidR="00B31494" w:rsidRPr="00456EC4">
        <w:rPr>
          <w:rFonts w:asciiTheme="minorBidi" w:hAnsiTheme="minorBidi"/>
          <w:i/>
          <w:iCs/>
          <w:sz w:val="24"/>
          <w:szCs w:val="24"/>
        </w:rPr>
        <w:t>basar</w:t>
      </w:r>
      <w:r w:rsidR="00456EC4">
        <w:rPr>
          <w:rFonts w:asciiTheme="minorBidi" w:hAnsiTheme="minorBidi"/>
          <w:sz w:val="24"/>
          <w:szCs w:val="24"/>
        </w:rPr>
        <w:t>,</w:t>
      </w:r>
      <w:r w:rsidR="00B31494" w:rsidRPr="00456EC4">
        <w:rPr>
          <w:rFonts w:asciiTheme="minorBidi" w:hAnsiTheme="minorBidi"/>
          <w:sz w:val="24"/>
          <w:szCs w:val="24"/>
        </w:rPr>
        <w:t xml:space="preserve"> and therefore whoever is </w:t>
      </w:r>
      <w:r w:rsidR="00B31494" w:rsidRPr="00456EC4">
        <w:rPr>
          <w:rFonts w:asciiTheme="minorBidi" w:hAnsiTheme="minorBidi"/>
          <w:i/>
          <w:iCs/>
          <w:sz w:val="24"/>
          <w:szCs w:val="24"/>
        </w:rPr>
        <w:t>she’er</w:t>
      </w:r>
      <w:r w:rsidR="00B31494" w:rsidRPr="00456EC4">
        <w:rPr>
          <w:rFonts w:asciiTheme="minorBidi" w:hAnsiTheme="minorBidi"/>
          <w:sz w:val="24"/>
          <w:szCs w:val="24"/>
        </w:rPr>
        <w:t xml:space="preserve"> (kin) of one’s father is forbidden to </w:t>
      </w:r>
      <w:r w:rsidR="00F71526">
        <w:rPr>
          <w:rFonts w:asciiTheme="minorBidi" w:hAnsiTheme="minorBidi"/>
          <w:sz w:val="24"/>
          <w:szCs w:val="24"/>
        </w:rPr>
        <w:t>him (the son) as well</w:t>
      </w:r>
      <w:r w:rsidR="00B31494" w:rsidRPr="00456EC4">
        <w:rPr>
          <w:rFonts w:asciiTheme="minorBidi" w:hAnsiTheme="minorBidi"/>
          <w:sz w:val="24"/>
          <w:szCs w:val="24"/>
        </w:rPr>
        <w:t>.</w:t>
      </w:r>
      <w:r w:rsidR="00B31494" w:rsidRPr="00456EC4">
        <w:rPr>
          <w:rStyle w:val="FootnoteReference"/>
          <w:rFonts w:asciiTheme="minorBidi" w:hAnsiTheme="minorBidi"/>
          <w:sz w:val="24"/>
          <w:szCs w:val="24"/>
        </w:rPr>
        <w:footnoteReference w:id="8"/>
      </w:r>
    </w:p>
    <w:p w14:paraId="2ADBF3F4" w14:textId="77777777" w:rsidR="00456EC4" w:rsidRPr="00456EC4" w:rsidRDefault="00456EC4" w:rsidP="00456E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B8D5926" w14:textId="579FC8C5" w:rsidR="00B31494" w:rsidRPr="00456EC4" w:rsidRDefault="00B31494" w:rsidP="00D8641A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 xml:space="preserve">Below, we shall proceed from two assumptions: firstly, that just as a </w:t>
      </w:r>
      <w:r w:rsidR="00014F6B">
        <w:rPr>
          <w:rFonts w:asciiTheme="minorBidi" w:hAnsiTheme="minorBidi"/>
          <w:sz w:val="24"/>
          <w:szCs w:val="24"/>
        </w:rPr>
        <w:t>man</w:t>
      </w:r>
      <w:r w:rsidR="00014F6B" w:rsidRPr="00456EC4">
        <w:rPr>
          <w:rFonts w:asciiTheme="minorBidi" w:hAnsiTheme="minorBidi"/>
          <w:sz w:val="24"/>
          <w:szCs w:val="24"/>
        </w:rPr>
        <w:t xml:space="preserve"> </w:t>
      </w:r>
      <w:r w:rsidRPr="00456EC4">
        <w:rPr>
          <w:rFonts w:asciiTheme="minorBidi" w:hAnsiTheme="minorBidi"/>
          <w:sz w:val="24"/>
          <w:szCs w:val="24"/>
        </w:rPr>
        <w:t xml:space="preserve">is forbidden to engage in relations with his mother, so a mother is forbidden to engage in relations with her son. And secondly, that all the prohibitions of </w:t>
      </w:r>
      <w:r w:rsidRPr="00456EC4">
        <w:rPr>
          <w:rFonts w:asciiTheme="minorBidi" w:hAnsiTheme="minorBidi"/>
          <w:i/>
          <w:iCs/>
          <w:sz w:val="24"/>
          <w:szCs w:val="24"/>
        </w:rPr>
        <w:t>arayot</w:t>
      </w:r>
      <w:r w:rsidRPr="00456EC4">
        <w:rPr>
          <w:rFonts w:asciiTheme="minorBidi" w:hAnsiTheme="minorBidi"/>
          <w:sz w:val="24"/>
          <w:szCs w:val="24"/>
        </w:rPr>
        <w:t xml:space="preserve"> apply to women in the same way that they apply to men.</w:t>
      </w:r>
      <w:r w:rsidRPr="00456EC4">
        <w:rPr>
          <w:rStyle w:val="FootnoteReference"/>
          <w:rFonts w:asciiTheme="minorBidi" w:hAnsiTheme="minorBidi"/>
          <w:sz w:val="24"/>
          <w:szCs w:val="24"/>
        </w:rPr>
        <w:footnoteReference w:id="9"/>
      </w:r>
      <w:r w:rsidR="001B7519" w:rsidRPr="00456EC4">
        <w:rPr>
          <w:rFonts w:asciiTheme="minorBidi" w:hAnsiTheme="minorBidi"/>
          <w:sz w:val="24"/>
          <w:szCs w:val="24"/>
        </w:rPr>
        <w:t xml:space="preserve"> </w:t>
      </w:r>
    </w:p>
    <w:p w14:paraId="48A1CEA9" w14:textId="77777777" w:rsidR="001B7519" w:rsidRPr="00456EC4" w:rsidRDefault="001B7519" w:rsidP="00456EC4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02820AA8" w14:textId="77777777" w:rsidR="001B7519" w:rsidRDefault="001B7519" w:rsidP="00456EC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56EC4">
        <w:rPr>
          <w:rFonts w:asciiTheme="minorBidi" w:hAnsiTheme="minorBidi"/>
          <w:b/>
          <w:bCs/>
          <w:sz w:val="24"/>
          <w:szCs w:val="24"/>
        </w:rPr>
        <w:t xml:space="preserve">What are the </w:t>
      </w:r>
      <w:r w:rsidR="009B5D7D" w:rsidRPr="00456EC4">
        <w:rPr>
          <w:rFonts w:asciiTheme="minorBidi" w:hAnsiTheme="minorBidi"/>
          <w:b/>
          <w:bCs/>
          <w:sz w:val="24"/>
          <w:szCs w:val="24"/>
        </w:rPr>
        <w:t xml:space="preserve">prohibited </w:t>
      </w:r>
      <w:r w:rsidRPr="00456EC4">
        <w:rPr>
          <w:rFonts w:asciiTheme="minorBidi" w:hAnsiTheme="minorBidi"/>
          <w:b/>
          <w:bCs/>
          <w:i/>
          <w:iCs/>
          <w:sz w:val="24"/>
          <w:szCs w:val="24"/>
        </w:rPr>
        <w:t>arayot</w:t>
      </w:r>
      <w:r w:rsidRPr="00456EC4">
        <w:rPr>
          <w:rFonts w:asciiTheme="minorBidi" w:hAnsiTheme="minorBidi"/>
          <w:b/>
          <w:bCs/>
          <w:sz w:val="24"/>
          <w:szCs w:val="24"/>
        </w:rPr>
        <w:t>?</w:t>
      </w:r>
    </w:p>
    <w:p w14:paraId="05B663C6" w14:textId="77777777" w:rsidR="00456EC4" w:rsidRPr="00456EC4" w:rsidRDefault="00456EC4" w:rsidP="00456EC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1DF79AA" w14:textId="32B35486" w:rsidR="002D24B7" w:rsidRDefault="001B7519" w:rsidP="00456E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 xml:space="preserve">Let us simplify the </w:t>
      </w:r>
      <w:r w:rsidR="00456EC4">
        <w:rPr>
          <w:rFonts w:asciiTheme="minorBidi" w:hAnsiTheme="minorBidi"/>
          <w:sz w:val="24"/>
          <w:szCs w:val="24"/>
        </w:rPr>
        <w:t>parasha</w:t>
      </w:r>
      <w:r w:rsidRPr="00456EC4">
        <w:rPr>
          <w:rFonts w:asciiTheme="minorBidi" w:hAnsiTheme="minorBidi"/>
          <w:sz w:val="24"/>
          <w:szCs w:val="24"/>
        </w:rPr>
        <w:t xml:space="preserve"> of </w:t>
      </w:r>
      <w:r w:rsidRPr="00456EC4">
        <w:rPr>
          <w:rFonts w:asciiTheme="minorBidi" w:hAnsiTheme="minorBidi"/>
          <w:i/>
          <w:iCs/>
          <w:sz w:val="24"/>
          <w:szCs w:val="24"/>
        </w:rPr>
        <w:t>arayot</w:t>
      </w:r>
      <w:r w:rsidRPr="00456EC4">
        <w:rPr>
          <w:rFonts w:asciiTheme="minorBidi" w:hAnsiTheme="minorBidi"/>
          <w:sz w:val="24"/>
          <w:szCs w:val="24"/>
        </w:rPr>
        <w:t xml:space="preserve"> by presenting the prohibitions that appear in the </w:t>
      </w:r>
      <w:r w:rsidR="00456EC4">
        <w:rPr>
          <w:rFonts w:asciiTheme="minorBidi" w:hAnsiTheme="minorBidi"/>
          <w:sz w:val="24"/>
          <w:szCs w:val="24"/>
        </w:rPr>
        <w:t>parasha</w:t>
      </w:r>
      <w:r w:rsidRPr="00456EC4">
        <w:rPr>
          <w:rFonts w:asciiTheme="minorBidi" w:hAnsiTheme="minorBidi"/>
          <w:sz w:val="24"/>
          <w:szCs w:val="24"/>
        </w:rPr>
        <w:t xml:space="preserve"> in the form of a table. The four columns show</w:t>
      </w:r>
      <w:r w:rsidR="002D24B7" w:rsidRPr="00456EC4">
        <w:rPr>
          <w:rFonts w:asciiTheme="minorBidi" w:hAnsiTheme="minorBidi"/>
          <w:sz w:val="24"/>
          <w:szCs w:val="24"/>
        </w:rPr>
        <w:t>:</w:t>
      </w:r>
    </w:p>
    <w:p w14:paraId="0A30A700" w14:textId="77777777" w:rsidR="00456EC4" w:rsidRPr="00456EC4" w:rsidRDefault="00456EC4" w:rsidP="00456E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54B562A" w14:textId="27E60502" w:rsidR="002D24B7" w:rsidRDefault="001B7519" w:rsidP="00D8641A">
      <w:pPr>
        <w:spacing w:after="0" w:line="240" w:lineRule="auto"/>
        <w:ind w:left="1080" w:hanging="36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 xml:space="preserve">1. The relationship defined in the </w:t>
      </w:r>
      <w:r w:rsidR="000C6698" w:rsidRPr="00456EC4">
        <w:rPr>
          <w:rFonts w:asciiTheme="minorBidi" w:hAnsiTheme="minorBidi"/>
          <w:sz w:val="24"/>
          <w:szCs w:val="24"/>
        </w:rPr>
        <w:t xml:space="preserve">Torah </w:t>
      </w:r>
      <w:r w:rsidRPr="00456EC4">
        <w:rPr>
          <w:rFonts w:asciiTheme="minorBidi" w:hAnsiTheme="minorBidi"/>
          <w:sz w:val="24"/>
          <w:szCs w:val="24"/>
        </w:rPr>
        <w:t xml:space="preserve">as forbidden to a </w:t>
      </w:r>
      <w:r w:rsidR="007D1F06">
        <w:rPr>
          <w:rFonts w:asciiTheme="minorBidi" w:hAnsiTheme="minorBidi"/>
          <w:sz w:val="24"/>
          <w:szCs w:val="24"/>
        </w:rPr>
        <w:t>man</w:t>
      </w:r>
      <w:r w:rsidR="007D1F06" w:rsidRPr="00456EC4">
        <w:rPr>
          <w:rFonts w:asciiTheme="minorBidi" w:hAnsiTheme="minorBidi"/>
          <w:sz w:val="24"/>
          <w:szCs w:val="24"/>
        </w:rPr>
        <w:t xml:space="preserve"> </w:t>
      </w:r>
      <w:r w:rsidRPr="00456EC4">
        <w:rPr>
          <w:rFonts w:asciiTheme="minorBidi" w:hAnsiTheme="minorBidi"/>
          <w:sz w:val="24"/>
          <w:szCs w:val="24"/>
        </w:rPr>
        <w:t xml:space="preserve">(i.e., how the </w:t>
      </w:r>
      <w:r w:rsidR="002D24B7" w:rsidRPr="00456EC4">
        <w:rPr>
          <w:rFonts w:asciiTheme="minorBidi" w:hAnsiTheme="minorBidi"/>
          <w:sz w:val="24"/>
          <w:szCs w:val="24"/>
        </w:rPr>
        <w:t xml:space="preserve">forbidden </w:t>
      </w:r>
      <w:r w:rsidRPr="00456EC4">
        <w:rPr>
          <w:rFonts w:asciiTheme="minorBidi" w:hAnsiTheme="minorBidi"/>
          <w:sz w:val="24"/>
          <w:szCs w:val="24"/>
        </w:rPr>
        <w:t xml:space="preserve">woman is related to him); </w:t>
      </w:r>
    </w:p>
    <w:p w14:paraId="0AA39433" w14:textId="77777777" w:rsidR="00456EC4" w:rsidRPr="00456EC4" w:rsidRDefault="00456EC4" w:rsidP="00D8641A">
      <w:pPr>
        <w:spacing w:after="0" w:line="240" w:lineRule="auto"/>
        <w:ind w:left="1080" w:hanging="360"/>
        <w:jc w:val="both"/>
        <w:rPr>
          <w:rFonts w:asciiTheme="minorBidi" w:hAnsiTheme="minorBidi"/>
          <w:sz w:val="24"/>
          <w:szCs w:val="24"/>
        </w:rPr>
      </w:pPr>
    </w:p>
    <w:p w14:paraId="363546DA" w14:textId="75B2335F" w:rsidR="002D24B7" w:rsidRDefault="001B7519" w:rsidP="00D8641A">
      <w:pPr>
        <w:spacing w:after="0" w:line="240" w:lineRule="auto"/>
        <w:ind w:left="1080" w:hanging="36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 xml:space="preserve">2. The </w:t>
      </w:r>
      <w:r w:rsidR="000C6698" w:rsidRPr="00456EC4">
        <w:rPr>
          <w:rFonts w:asciiTheme="minorBidi" w:hAnsiTheme="minorBidi"/>
          <w:sz w:val="24"/>
          <w:szCs w:val="24"/>
        </w:rPr>
        <w:t>co</w:t>
      </w:r>
      <w:r w:rsidRPr="00456EC4">
        <w:rPr>
          <w:rFonts w:asciiTheme="minorBidi" w:hAnsiTheme="minorBidi"/>
          <w:sz w:val="24"/>
          <w:szCs w:val="24"/>
        </w:rPr>
        <w:t>nverse relationship (i.e., how the man is related to the woman</w:t>
      </w:r>
      <w:r w:rsidR="007D1F06">
        <w:rPr>
          <w:rFonts w:asciiTheme="minorBidi" w:hAnsiTheme="minorBidi"/>
          <w:sz w:val="24"/>
          <w:szCs w:val="24"/>
        </w:rPr>
        <w:t xml:space="preserve"> who is</w:t>
      </w:r>
      <w:r w:rsidRPr="00456EC4">
        <w:rPr>
          <w:rFonts w:asciiTheme="minorBidi" w:hAnsiTheme="minorBidi"/>
          <w:sz w:val="24"/>
          <w:szCs w:val="24"/>
        </w:rPr>
        <w:t xml:space="preserve"> forbidden to him</w:t>
      </w:r>
      <w:r w:rsidR="000C6698" w:rsidRPr="00456EC4">
        <w:rPr>
          <w:rFonts w:asciiTheme="minorBidi" w:hAnsiTheme="minorBidi"/>
          <w:sz w:val="24"/>
          <w:szCs w:val="24"/>
        </w:rPr>
        <w:t xml:space="preserve">); </w:t>
      </w:r>
    </w:p>
    <w:p w14:paraId="34B51AFF" w14:textId="77777777" w:rsidR="00456EC4" w:rsidRPr="00456EC4" w:rsidRDefault="00456EC4" w:rsidP="00D8641A">
      <w:pPr>
        <w:spacing w:after="0" w:line="240" w:lineRule="auto"/>
        <w:ind w:left="1080" w:hanging="360"/>
        <w:jc w:val="both"/>
        <w:rPr>
          <w:rFonts w:asciiTheme="minorBidi" w:hAnsiTheme="minorBidi"/>
          <w:sz w:val="24"/>
          <w:szCs w:val="24"/>
        </w:rPr>
      </w:pPr>
    </w:p>
    <w:p w14:paraId="34EBD883" w14:textId="3E5AF698" w:rsidR="002D24B7" w:rsidRDefault="000C6698" w:rsidP="00D8641A">
      <w:pPr>
        <w:spacing w:after="0" w:line="240" w:lineRule="auto"/>
        <w:ind w:left="1080" w:hanging="36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 xml:space="preserve">3. </w:t>
      </w:r>
      <w:r w:rsidR="007D1F06">
        <w:rPr>
          <w:rFonts w:asciiTheme="minorBidi" w:hAnsiTheme="minorBidi"/>
          <w:sz w:val="24"/>
          <w:szCs w:val="24"/>
        </w:rPr>
        <w:t>T</w:t>
      </w:r>
      <w:r w:rsidRPr="00456EC4">
        <w:rPr>
          <w:rFonts w:asciiTheme="minorBidi" w:hAnsiTheme="minorBidi"/>
          <w:sz w:val="24"/>
          <w:szCs w:val="24"/>
        </w:rPr>
        <w:t xml:space="preserve">he same relationship viewed in relation to a woman (i.e., how the </w:t>
      </w:r>
      <w:r w:rsidR="002D24B7" w:rsidRPr="00456EC4">
        <w:rPr>
          <w:rFonts w:asciiTheme="minorBidi" w:hAnsiTheme="minorBidi"/>
          <w:sz w:val="24"/>
          <w:szCs w:val="24"/>
        </w:rPr>
        <w:t xml:space="preserve">forbidden </w:t>
      </w:r>
      <w:r w:rsidRPr="00456EC4">
        <w:rPr>
          <w:rFonts w:asciiTheme="minorBidi" w:hAnsiTheme="minorBidi"/>
          <w:sz w:val="24"/>
          <w:szCs w:val="24"/>
        </w:rPr>
        <w:t xml:space="preserve">man is related to her), and </w:t>
      </w:r>
    </w:p>
    <w:p w14:paraId="6EBFCF3C" w14:textId="77777777" w:rsidR="00456EC4" w:rsidRPr="00456EC4" w:rsidRDefault="00456EC4" w:rsidP="00D8641A">
      <w:pPr>
        <w:spacing w:after="0" w:line="240" w:lineRule="auto"/>
        <w:ind w:left="1080" w:hanging="360"/>
        <w:jc w:val="both"/>
        <w:rPr>
          <w:rFonts w:asciiTheme="minorBidi" w:hAnsiTheme="minorBidi"/>
          <w:sz w:val="24"/>
          <w:szCs w:val="24"/>
        </w:rPr>
      </w:pPr>
    </w:p>
    <w:p w14:paraId="56DDDFB9" w14:textId="64A29A24" w:rsidR="001B7519" w:rsidRDefault="000C6698" w:rsidP="00D8641A">
      <w:pPr>
        <w:spacing w:after="0" w:line="240" w:lineRule="auto"/>
        <w:ind w:left="1080" w:hanging="36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lastRenderedPageBreak/>
        <w:t xml:space="preserve">4. The converse relationship to </w:t>
      </w:r>
      <w:r w:rsidR="007D1F06">
        <w:rPr>
          <w:rFonts w:asciiTheme="minorBidi" w:hAnsiTheme="minorBidi"/>
          <w:sz w:val="24"/>
          <w:szCs w:val="24"/>
        </w:rPr>
        <w:t>column</w:t>
      </w:r>
      <w:r w:rsidRPr="00456EC4">
        <w:rPr>
          <w:rFonts w:asciiTheme="minorBidi" w:hAnsiTheme="minorBidi"/>
          <w:sz w:val="24"/>
          <w:szCs w:val="24"/>
        </w:rPr>
        <w:t xml:space="preserve"> 3 (i.e., how the woman is related to the man </w:t>
      </w:r>
      <w:r w:rsidR="007D1F06">
        <w:rPr>
          <w:rFonts w:asciiTheme="minorBidi" w:hAnsiTheme="minorBidi"/>
          <w:sz w:val="24"/>
          <w:szCs w:val="24"/>
        </w:rPr>
        <w:t xml:space="preserve">who is </w:t>
      </w:r>
      <w:r w:rsidRPr="00456EC4">
        <w:rPr>
          <w:rFonts w:asciiTheme="minorBidi" w:hAnsiTheme="minorBidi"/>
          <w:sz w:val="24"/>
          <w:szCs w:val="24"/>
        </w:rPr>
        <w:t>forbidden to her).</w:t>
      </w:r>
    </w:p>
    <w:p w14:paraId="122E4AED" w14:textId="77777777" w:rsidR="00B83AEB" w:rsidRDefault="00B83AEB" w:rsidP="00456EC4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4ED8F668" w14:textId="77777777" w:rsidR="00B83AEB" w:rsidRDefault="00B83AEB" w:rsidP="00456EC4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"/>
        <w:gridCol w:w="2256"/>
        <w:gridCol w:w="2252"/>
        <w:gridCol w:w="2248"/>
        <w:gridCol w:w="2110"/>
      </w:tblGrid>
      <w:tr w:rsidR="000C6698" w:rsidRPr="00456EC4" w14:paraId="2B1DC571" w14:textId="77777777" w:rsidTr="000C6698">
        <w:tc>
          <w:tcPr>
            <w:tcW w:w="440" w:type="dxa"/>
          </w:tcPr>
          <w:p w14:paraId="18DC96A6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18C1AFF" w14:textId="708CE2DF" w:rsidR="000C6698" w:rsidRPr="00456EC4" w:rsidRDefault="000C6698" w:rsidP="00B83AE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56EC4">
              <w:rPr>
                <w:rFonts w:asciiTheme="minorBidi" w:hAnsiTheme="minorBidi"/>
                <w:b/>
                <w:bCs/>
                <w:sz w:val="24"/>
                <w:szCs w:val="24"/>
              </w:rPr>
              <w:t>Forbidden relation</w:t>
            </w:r>
            <w:r w:rsidR="007D1F06">
              <w:rPr>
                <w:rFonts w:asciiTheme="minorBidi" w:hAnsiTheme="minorBidi"/>
                <w:b/>
                <w:bCs/>
                <w:sz w:val="24"/>
                <w:szCs w:val="24"/>
              </w:rPr>
              <w:t>ship</w:t>
            </w:r>
          </w:p>
        </w:tc>
        <w:tc>
          <w:tcPr>
            <w:tcW w:w="2262" w:type="dxa"/>
          </w:tcPr>
          <w:p w14:paraId="56F4876C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56EC4">
              <w:rPr>
                <w:rFonts w:asciiTheme="minorBidi" w:hAnsiTheme="minorBidi"/>
                <w:b/>
                <w:bCs/>
                <w:sz w:val="24"/>
                <w:szCs w:val="24"/>
              </w:rPr>
              <w:t>Converse</w:t>
            </w:r>
          </w:p>
        </w:tc>
        <w:tc>
          <w:tcPr>
            <w:tcW w:w="2263" w:type="dxa"/>
          </w:tcPr>
          <w:p w14:paraId="7DFC0B74" w14:textId="3B80734D" w:rsidR="000C6698" w:rsidRPr="00456EC4" w:rsidRDefault="000C6698" w:rsidP="00B83AE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56EC4">
              <w:rPr>
                <w:rFonts w:asciiTheme="minorBidi" w:hAnsiTheme="minorBidi"/>
                <w:b/>
                <w:bCs/>
                <w:sz w:val="24"/>
                <w:szCs w:val="24"/>
              </w:rPr>
              <w:t>Forbidden relation</w:t>
            </w:r>
            <w:r w:rsidR="007D1F06">
              <w:rPr>
                <w:rFonts w:asciiTheme="minorBidi" w:hAnsiTheme="minorBidi"/>
                <w:b/>
                <w:bCs/>
                <w:sz w:val="24"/>
                <w:szCs w:val="24"/>
              </w:rPr>
              <w:t>ship</w:t>
            </w:r>
            <w:r w:rsidRPr="00456EC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as applied to </w:t>
            </w:r>
            <w:r w:rsidR="007D1F06">
              <w:rPr>
                <w:rFonts w:asciiTheme="minorBidi" w:hAnsiTheme="minorBidi"/>
                <w:b/>
                <w:bCs/>
                <w:sz w:val="24"/>
                <w:szCs w:val="24"/>
              </w:rPr>
              <w:t>the</w:t>
            </w:r>
            <w:r w:rsidR="007D1F06" w:rsidRPr="00456EC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456EC4">
              <w:rPr>
                <w:rFonts w:asciiTheme="minorBidi" w:hAnsiTheme="minorBidi"/>
                <w:b/>
                <w:bCs/>
                <w:sz w:val="24"/>
                <w:szCs w:val="24"/>
              </w:rPr>
              <w:t>woman</w:t>
            </w:r>
          </w:p>
        </w:tc>
        <w:tc>
          <w:tcPr>
            <w:tcW w:w="2120" w:type="dxa"/>
          </w:tcPr>
          <w:p w14:paraId="49505D72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56EC4">
              <w:rPr>
                <w:rFonts w:asciiTheme="minorBidi" w:hAnsiTheme="minorBidi"/>
                <w:b/>
                <w:bCs/>
                <w:sz w:val="24"/>
                <w:szCs w:val="24"/>
              </w:rPr>
              <w:t>Converse</w:t>
            </w:r>
          </w:p>
        </w:tc>
      </w:tr>
      <w:tr w:rsidR="000C6698" w:rsidRPr="00456EC4" w14:paraId="2B77F1C7" w14:textId="77777777" w:rsidTr="000C6698">
        <w:tc>
          <w:tcPr>
            <w:tcW w:w="440" w:type="dxa"/>
          </w:tcPr>
          <w:p w14:paraId="302C5086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2F1A01AB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Mother</w:t>
            </w:r>
          </w:p>
        </w:tc>
        <w:tc>
          <w:tcPr>
            <w:tcW w:w="2262" w:type="dxa"/>
          </w:tcPr>
          <w:p w14:paraId="13BEC08F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Son</w:t>
            </w:r>
          </w:p>
        </w:tc>
        <w:tc>
          <w:tcPr>
            <w:tcW w:w="2263" w:type="dxa"/>
          </w:tcPr>
          <w:p w14:paraId="17EDF3B6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Father</w:t>
            </w:r>
          </w:p>
        </w:tc>
        <w:tc>
          <w:tcPr>
            <w:tcW w:w="2120" w:type="dxa"/>
          </w:tcPr>
          <w:p w14:paraId="1EAB44B7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Daughter</w:t>
            </w:r>
          </w:p>
        </w:tc>
      </w:tr>
      <w:tr w:rsidR="000C6698" w:rsidRPr="00456EC4" w14:paraId="7B4988A4" w14:textId="77777777" w:rsidTr="000C6698">
        <w:tc>
          <w:tcPr>
            <w:tcW w:w="440" w:type="dxa"/>
          </w:tcPr>
          <w:p w14:paraId="33833C35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4CA979B8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Father’s wife</w:t>
            </w:r>
          </w:p>
        </w:tc>
        <w:tc>
          <w:tcPr>
            <w:tcW w:w="2262" w:type="dxa"/>
          </w:tcPr>
          <w:p w14:paraId="1CAF7817" w14:textId="49D4233E" w:rsidR="000C6698" w:rsidRPr="00456EC4" w:rsidRDefault="007D1F06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Stepson</w:t>
            </w:r>
          </w:p>
        </w:tc>
        <w:tc>
          <w:tcPr>
            <w:tcW w:w="2263" w:type="dxa"/>
          </w:tcPr>
          <w:p w14:paraId="129EC195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Mother’s husband</w:t>
            </w:r>
          </w:p>
        </w:tc>
        <w:tc>
          <w:tcPr>
            <w:tcW w:w="2120" w:type="dxa"/>
          </w:tcPr>
          <w:p w14:paraId="6F751F95" w14:textId="6A58EC4B" w:rsidR="000C6698" w:rsidRPr="00456EC4" w:rsidRDefault="007D1F06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Stepdaughter</w:t>
            </w:r>
          </w:p>
        </w:tc>
      </w:tr>
      <w:tr w:rsidR="000C6698" w:rsidRPr="00456EC4" w14:paraId="6F44DB8C" w14:textId="77777777" w:rsidTr="000C6698">
        <w:tc>
          <w:tcPr>
            <w:tcW w:w="440" w:type="dxa"/>
          </w:tcPr>
          <w:p w14:paraId="4F0C02F9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14:paraId="1ADAECFE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Sister</w:t>
            </w:r>
          </w:p>
        </w:tc>
        <w:tc>
          <w:tcPr>
            <w:tcW w:w="2262" w:type="dxa"/>
          </w:tcPr>
          <w:p w14:paraId="5BC27A47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Brother</w:t>
            </w:r>
          </w:p>
        </w:tc>
        <w:tc>
          <w:tcPr>
            <w:tcW w:w="2263" w:type="dxa"/>
          </w:tcPr>
          <w:p w14:paraId="4ED9E3DD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Brother</w:t>
            </w:r>
          </w:p>
        </w:tc>
        <w:tc>
          <w:tcPr>
            <w:tcW w:w="2120" w:type="dxa"/>
          </w:tcPr>
          <w:p w14:paraId="1807689C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Sister</w:t>
            </w:r>
          </w:p>
        </w:tc>
      </w:tr>
      <w:tr w:rsidR="000C6698" w:rsidRPr="00456EC4" w14:paraId="58C7F567" w14:textId="77777777" w:rsidTr="000C6698">
        <w:tc>
          <w:tcPr>
            <w:tcW w:w="440" w:type="dxa"/>
          </w:tcPr>
          <w:p w14:paraId="3FA77083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14:paraId="159425BD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Granddaughter</w:t>
            </w:r>
          </w:p>
        </w:tc>
        <w:tc>
          <w:tcPr>
            <w:tcW w:w="2262" w:type="dxa"/>
          </w:tcPr>
          <w:p w14:paraId="6F787675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Grandfather</w:t>
            </w:r>
          </w:p>
        </w:tc>
        <w:tc>
          <w:tcPr>
            <w:tcW w:w="2263" w:type="dxa"/>
          </w:tcPr>
          <w:p w14:paraId="7B656C8C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Grandson</w:t>
            </w:r>
          </w:p>
        </w:tc>
        <w:tc>
          <w:tcPr>
            <w:tcW w:w="2120" w:type="dxa"/>
          </w:tcPr>
          <w:p w14:paraId="7D023569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Grandmother</w:t>
            </w:r>
          </w:p>
        </w:tc>
      </w:tr>
      <w:tr w:rsidR="000C6698" w:rsidRPr="00456EC4" w14:paraId="323EC879" w14:textId="77777777" w:rsidTr="000C6698">
        <w:tc>
          <w:tcPr>
            <w:tcW w:w="440" w:type="dxa"/>
          </w:tcPr>
          <w:p w14:paraId="0A1E5ECA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14:paraId="4A273436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Daughter of father’s wife</w:t>
            </w:r>
          </w:p>
        </w:tc>
        <w:tc>
          <w:tcPr>
            <w:tcW w:w="2262" w:type="dxa"/>
          </w:tcPr>
          <w:p w14:paraId="5D0AEABC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Son of mother’s husband</w:t>
            </w:r>
          </w:p>
        </w:tc>
        <w:tc>
          <w:tcPr>
            <w:tcW w:w="2263" w:type="dxa"/>
          </w:tcPr>
          <w:p w14:paraId="06DC1673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Son of father’s wife</w:t>
            </w:r>
          </w:p>
        </w:tc>
        <w:tc>
          <w:tcPr>
            <w:tcW w:w="2120" w:type="dxa"/>
          </w:tcPr>
          <w:p w14:paraId="4455FFAF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Daughter of mother’s husband</w:t>
            </w:r>
          </w:p>
        </w:tc>
      </w:tr>
      <w:tr w:rsidR="000C6698" w:rsidRPr="00456EC4" w14:paraId="23C3DDD3" w14:textId="77777777" w:rsidTr="000C6698">
        <w:tc>
          <w:tcPr>
            <w:tcW w:w="440" w:type="dxa"/>
          </w:tcPr>
          <w:p w14:paraId="2D9D9303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14:paraId="111DB7C1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Father’s sister</w:t>
            </w:r>
          </w:p>
        </w:tc>
        <w:tc>
          <w:tcPr>
            <w:tcW w:w="2262" w:type="dxa"/>
          </w:tcPr>
          <w:p w14:paraId="3C1F1C8A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Brother’s son</w:t>
            </w:r>
          </w:p>
        </w:tc>
        <w:tc>
          <w:tcPr>
            <w:tcW w:w="2263" w:type="dxa"/>
          </w:tcPr>
          <w:p w14:paraId="1096A12B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Father’s brother</w:t>
            </w:r>
          </w:p>
        </w:tc>
        <w:tc>
          <w:tcPr>
            <w:tcW w:w="2120" w:type="dxa"/>
          </w:tcPr>
          <w:p w14:paraId="7DB1A996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Brother’s daughter</w:t>
            </w:r>
          </w:p>
        </w:tc>
      </w:tr>
      <w:tr w:rsidR="000C6698" w:rsidRPr="00456EC4" w14:paraId="6AF44294" w14:textId="77777777" w:rsidTr="000C6698">
        <w:tc>
          <w:tcPr>
            <w:tcW w:w="440" w:type="dxa"/>
          </w:tcPr>
          <w:p w14:paraId="2C21A4B8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14:paraId="21B9021C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Mother’s sister</w:t>
            </w:r>
          </w:p>
        </w:tc>
        <w:tc>
          <w:tcPr>
            <w:tcW w:w="2262" w:type="dxa"/>
          </w:tcPr>
          <w:p w14:paraId="5192A8CA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Sister’s son</w:t>
            </w:r>
          </w:p>
        </w:tc>
        <w:tc>
          <w:tcPr>
            <w:tcW w:w="2263" w:type="dxa"/>
          </w:tcPr>
          <w:p w14:paraId="02622534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Mother’s brother</w:t>
            </w:r>
          </w:p>
        </w:tc>
        <w:tc>
          <w:tcPr>
            <w:tcW w:w="2120" w:type="dxa"/>
          </w:tcPr>
          <w:p w14:paraId="0A39EAE0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Sister’s daughter</w:t>
            </w:r>
          </w:p>
        </w:tc>
      </w:tr>
      <w:tr w:rsidR="000C6698" w:rsidRPr="00456EC4" w14:paraId="4B3D1C9E" w14:textId="77777777" w:rsidTr="000C6698">
        <w:tc>
          <w:tcPr>
            <w:tcW w:w="440" w:type="dxa"/>
          </w:tcPr>
          <w:p w14:paraId="37AB293C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14:paraId="3C59A8B5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Wife of Father’s brother</w:t>
            </w:r>
          </w:p>
        </w:tc>
        <w:tc>
          <w:tcPr>
            <w:tcW w:w="2262" w:type="dxa"/>
          </w:tcPr>
          <w:p w14:paraId="56A9ED49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Son of Husband’s brother</w:t>
            </w:r>
          </w:p>
        </w:tc>
        <w:tc>
          <w:tcPr>
            <w:tcW w:w="2263" w:type="dxa"/>
          </w:tcPr>
          <w:p w14:paraId="5000F8F0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Father’s brother</w:t>
            </w:r>
            <w:r w:rsidRPr="00456EC4">
              <w:rPr>
                <w:rStyle w:val="FootnoteReference"/>
                <w:rFonts w:asciiTheme="minorBidi" w:hAnsiTheme="minorBidi"/>
                <w:sz w:val="24"/>
                <w:szCs w:val="24"/>
              </w:rPr>
              <w:footnoteReference w:id="10"/>
            </w:r>
          </w:p>
        </w:tc>
        <w:tc>
          <w:tcPr>
            <w:tcW w:w="2120" w:type="dxa"/>
          </w:tcPr>
          <w:p w14:paraId="505AECD9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Brother’s daughter</w:t>
            </w:r>
          </w:p>
        </w:tc>
      </w:tr>
      <w:tr w:rsidR="000C6698" w:rsidRPr="00456EC4" w14:paraId="42A82D41" w14:textId="77777777" w:rsidTr="000C6698">
        <w:tc>
          <w:tcPr>
            <w:tcW w:w="440" w:type="dxa"/>
          </w:tcPr>
          <w:p w14:paraId="027FC6CC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2265" w:type="dxa"/>
          </w:tcPr>
          <w:p w14:paraId="7AFA3B13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Son’s wife</w:t>
            </w:r>
          </w:p>
        </w:tc>
        <w:tc>
          <w:tcPr>
            <w:tcW w:w="2262" w:type="dxa"/>
          </w:tcPr>
          <w:p w14:paraId="6CB9463B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 xml:space="preserve">Husband’s father </w:t>
            </w:r>
          </w:p>
        </w:tc>
        <w:tc>
          <w:tcPr>
            <w:tcW w:w="2263" w:type="dxa"/>
          </w:tcPr>
          <w:p w14:paraId="1AC83FCB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Daughter’s husband</w:t>
            </w:r>
          </w:p>
        </w:tc>
        <w:tc>
          <w:tcPr>
            <w:tcW w:w="2120" w:type="dxa"/>
          </w:tcPr>
          <w:p w14:paraId="0F441A0D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Wife’s mother</w:t>
            </w:r>
          </w:p>
        </w:tc>
      </w:tr>
      <w:tr w:rsidR="000C6698" w:rsidRPr="00456EC4" w14:paraId="122CC0A2" w14:textId="77777777" w:rsidTr="000C6698">
        <w:tc>
          <w:tcPr>
            <w:tcW w:w="440" w:type="dxa"/>
          </w:tcPr>
          <w:p w14:paraId="48DCE9DC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14:paraId="5E046F31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Brother’s wife</w:t>
            </w:r>
          </w:p>
        </w:tc>
        <w:tc>
          <w:tcPr>
            <w:tcW w:w="2262" w:type="dxa"/>
          </w:tcPr>
          <w:p w14:paraId="6B2A9592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Husband’s brother</w:t>
            </w:r>
          </w:p>
        </w:tc>
        <w:tc>
          <w:tcPr>
            <w:tcW w:w="2263" w:type="dxa"/>
          </w:tcPr>
          <w:p w14:paraId="5BB8FC05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Sister’s husband</w:t>
            </w:r>
          </w:p>
        </w:tc>
        <w:tc>
          <w:tcPr>
            <w:tcW w:w="2120" w:type="dxa"/>
          </w:tcPr>
          <w:p w14:paraId="62A940ED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Wife’s sister</w:t>
            </w:r>
          </w:p>
        </w:tc>
      </w:tr>
      <w:tr w:rsidR="000C6698" w:rsidRPr="00456EC4" w14:paraId="1E2E545E" w14:textId="77777777" w:rsidTr="000C6698">
        <w:tc>
          <w:tcPr>
            <w:tcW w:w="440" w:type="dxa"/>
          </w:tcPr>
          <w:p w14:paraId="59E6B5FB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11</w:t>
            </w:r>
          </w:p>
        </w:tc>
        <w:tc>
          <w:tcPr>
            <w:tcW w:w="2265" w:type="dxa"/>
          </w:tcPr>
          <w:p w14:paraId="02E041B1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Wife’s daughter</w:t>
            </w:r>
          </w:p>
        </w:tc>
        <w:tc>
          <w:tcPr>
            <w:tcW w:w="2262" w:type="dxa"/>
          </w:tcPr>
          <w:p w14:paraId="7044DF2A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Mother’s husband</w:t>
            </w:r>
          </w:p>
        </w:tc>
        <w:tc>
          <w:tcPr>
            <w:tcW w:w="2263" w:type="dxa"/>
          </w:tcPr>
          <w:p w14:paraId="1D32537C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Husband’s son</w:t>
            </w:r>
          </w:p>
        </w:tc>
        <w:tc>
          <w:tcPr>
            <w:tcW w:w="2120" w:type="dxa"/>
          </w:tcPr>
          <w:p w14:paraId="2EB984F4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Father’s wife</w:t>
            </w:r>
          </w:p>
        </w:tc>
      </w:tr>
      <w:tr w:rsidR="000C6698" w:rsidRPr="00456EC4" w14:paraId="0565B9F7" w14:textId="77777777" w:rsidTr="000C6698">
        <w:tc>
          <w:tcPr>
            <w:tcW w:w="440" w:type="dxa"/>
          </w:tcPr>
          <w:p w14:paraId="726757D0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  <w:tc>
          <w:tcPr>
            <w:tcW w:w="2265" w:type="dxa"/>
          </w:tcPr>
          <w:p w14:paraId="01A0B336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Wife’s granddaughter</w:t>
            </w:r>
          </w:p>
        </w:tc>
        <w:tc>
          <w:tcPr>
            <w:tcW w:w="2262" w:type="dxa"/>
          </w:tcPr>
          <w:p w14:paraId="0D07E0C8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Grandmother’s husband</w:t>
            </w:r>
          </w:p>
        </w:tc>
        <w:tc>
          <w:tcPr>
            <w:tcW w:w="2263" w:type="dxa"/>
          </w:tcPr>
          <w:p w14:paraId="02471B0C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Husband’s grandson</w:t>
            </w:r>
          </w:p>
        </w:tc>
        <w:tc>
          <w:tcPr>
            <w:tcW w:w="2120" w:type="dxa"/>
          </w:tcPr>
          <w:p w14:paraId="7CE557C9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Grandfather’s wife</w:t>
            </w:r>
          </w:p>
        </w:tc>
      </w:tr>
      <w:tr w:rsidR="000C6698" w:rsidRPr="00456EC4" w14:paraId="162087E9" w14:textId="77777777" w:rsidTr="000C6698">
        <w:tc>
          <w:tcPr>
            <w:tcW w:w="440" w:type="dxa"/>
          </w:tcPr>
          <w:p w14:paraId="2A9BF5F3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  <w:tc>
          <w:tcPr>
            <w:tcW w:w="2265" w:type="dxa"/>
          </w:tcPr>
          <w:p w14:paraId="3C372E1D" w14:textId="77777777" w:rsidR="000C6698" w:rsidRPr="00456EC4" w:rsidRDefault="000C6698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Wife’s sister</w:t>
            </w:r>
          </w:p>
        </w:tc>
        <w:tc>
          <w:tcPr>
            <w:tcW w:w="2262" w:type="dxa"/>
          </w:tcPr>
          <w:p w14:paraId="2BF0E946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Sister’s husband</w:t>
            </w:r>
          </w:p>
        </w:tc>
        <w:tc>
          <w:tcPr>
            <w:tcW w:w="2263" w:type="dxa"/>
          </w:tcPr>
          <w:p w14:paraId="5431FAFE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Husband’s brother</w:t>
            </w:r>
          </w:p>
        </w:tc>
        <w:tc>
          <w:tcPr>
            <w:tcW w:w="2120" w:type="dxa"/>
          </w:tcPr>
          <w:p w14:paraId="1C76D6F0" w14:textId="77777777" w:rsidR="000C6698" w:rsidRPr="00456EC4" w:rsidRDefault="006177B1" w:rsidP="00B83AEB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56EC4">
              <w:rPr>
                <w:rFonts w:asciiTheme="minorBidi" w:hAnsiTheme="minorBidi"/>
                <w:sz w:val="24"/>
                <w:szCs w:val="24"/>
              </w:rPr>
              <w:t>Brother’s wife</w:t>
            </w:r>
          </w:p>
        </w:tc>
      </w:tr>
    </w:tbl>
    <w:p w14:paraId="790ABD7F" w14:textId="77777777" w:rsidR="000C6698" w:rsidRPr="00456EC4" w:rsidRDefault="000C6698" w:rsidP="00456EC4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2C14B8C2" w14:textId="217AD0DA" w:rsidR="006177B1" w:rsidRPr="00456EC4" w:rsidRDefault="006177B1" w:rsidP="00456E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 xml:space="preserve">A cursory glance at the table already clarifies a number of questions. Firstly, it is clear that there is no need to specify the prohibition of relations with one’s daughter, mother-in-law, or brother’s son, since these are entailed by other prohibitions which appear explicitly. Also, we see that the prohibitions that appear are essential; they could not be deduced from each other. The only prohibition that appears explicitly </w:t>
      </w:r>
      <w:r w:rsidR="007D1F06">
        <w:rPr>
          <w:rFonts w:asciiTheme="minorBidi" w:hAnsiTheme="minorBidi"/>
          <w:sz w:val="24"/>
          <w:szCs w:val="24"/>
        </w:rPr>
        <w:t>even though</w:t>
      </w:r>
      <w:r w:rsidR="007D1F06" w:rsidRPr="00456EC4">
        <w:rPr>
          <w:rFonts w:asciiTheme="minorBidi" w:hAnsiTheme="minorBidi"/>
          <w:sz w:val="24"/>
          <w:szCs w:val="24"/>
        </w:rPr>
        <w:t xml:space="preserve"> </w:t>
      </w:r>
      <w:r w:rsidRPr="00456EC4">
        <w:rPr>
          <w:rFonts w:asciiTheme="minorBidi" w:hAnsiTheme="minorBidi"/>
          <w:sz w:val="24"/>
          <w:szCs w:val="24"/>
        </w:rPr>
        <w:t>it could be deduced is that of a brother’</w:t>
      </w:r>
      <w:r w:rsidR="002839E5" w:rsidRPr="00456EC4">
        <w:rPr>
          <w:rFonts w:asciiTheme="minorBidi" w:hAnsiTheme="minorBidi"/>
          <w:sz w:val="24"/>
          <w:szCs w:val="24"/>
        </w:rPr>
        <w:t>s wife (lin</w:t>
      </w:r>
      <w:r w:rsidRPr="00456EC4">
        <w:rPr>
          <w:rFonts w:asciiTheme="minorBidi" w:hAnsiTheme="minorBidi"/>
          <w:sz w:val="24"/>
          <w:szCs w:val="24"/>
        </w:rPr>
        <w:t>es 10 and 13)</w:t>
      </w:r>
      <w:r w:rsidR="002839E5" w:rsidRPr="00456EC4">
        <w:rPr>
          <w:rFonts w:asciiTheme="minorBidi" w:hAnsiTheme="minorBidi"/>
          <w:sz w:val="24"/>
          <w:szCs w:val="24"/>
        </w:rPr>
        <w:t xml:space="preserve">, but here too it is essential: the brother’s wife is prohibited even after the brother’s death, </w:t>
      </w:r>
      <w:r w:rsidR="00D70977">
        <w:rPr>
          <w:rFonts w:asciiTheme="minorBidi" w:hAnsiTheme="minorBidi"/>
          <w:sz w:val="24"/>
          <w:szCs w:val="24"/>
        </w:rPr>
        <w:t>while</w:t>
      </w:r>
      <w:r w:rsidR="002839E5" w:rsidRPr="00456EC4">
        <w:rPr>
          <w:rFonts w:asciiTheme="minorBidi" w:hAnsiTheme="minorBidi"/>
          <w:sz w:val="24"/>
          <w:szCs w:val="24"/>
        </w:rPr>
        <w:t xml:space="preserve"> the </w:t>
      </w:r>
      <w:r w:rsidR="00D70977" w:rsidRPr="00456EC4">
        <w:rPr>
          <w:rFonts w:asciiTheme="minorBidi" w:hAnsiTheme="minorBidi"/>
          <w:sz w:val="24"/>
          <w:szCs w:val="24"/>
        </w:rPr>
        <w:t>w</w:t>
      </w:r>
      <w:r w:rsidR="00D70977">
        <w:rPr>
          <w:rFonts w:asciiTheme="minorBidi" w:hAnsiTheme="minorBidi"/>
          <w:sz w:val="24"/>
          <w:szCs w:val="24"/>
        </w:rPr>
        <w:t>ife</w:t>
      </w:r>
      <w:r w:rsidR="00D70977" w:rsidRPr="00456EC4">
        <w:rPr>
          <w:rFonts w:asciiTheme="minorBidi" w:hAnsiTheme="minorBidi"/>
          <w:sz w:val="24"/>
          <w:szCs w:val="24"/>
        </w:rPr>
        <w:t xml:space="preserve">’s </w:t>
      </w:r>
      <w:r w:rsidR="002839E5" w:rsidRPr="00456EC4">
        <w:rPr>
          <w:rFonts w:asciiTheme="minorBidi" w:hAnsiTheme="minorBidi"/>
          <w:sz w:val="24"/>
          <w:szCs w:val="24"/>
        </w:rPr>
        <w:t>sister</w:t>
      </w:r>
      <w:r w:rsidR="00D70977">
        <w:rPr>
          <w:rFonts w:asciiTheme="minorBidi" w:hAnsiTheme="minorBidi"/>
          <w:sz w:val="24"/>
          <w:szCs w:val="24"/>
        </w:rPr>
        <w:t xml:space="preserve"> </w:t>
      </w:r>
      <w:r w:rsidR="002839E5" w:rsidRPr="00456EC4">
        <w:rPr>
          <w:rFonts w:asciiTheme="minorBidi" w:hAnsiTheme="minorBidi"/>
          <w:sz w:val="24"/>
          <w:szCs w:val="24"/>
        </w:rPr>
        <w:t>is prohibited only during the wife’s lifetime.</w:t>
      </w:r>
      <w:r w:rsidR="002839E5" w:rsidRPr="00456EC4">
        <w:rPr>
          <w:rStyle w:val="FootnoteReference"/>
          <w:rFonts w:asciiTheme="minorBidi" w:hAnsiTheme="minorBidi"/>
          <w:sz w:val="24"/>
          <w:szCs w:val="24"/>
        </w:rPr>
        <w:footnoteReference w:id="11"/>
      </w:r>
      <w:r w:rsidR="002839E5" w:rsidRPr="00456EC4">
        <w:rPr>
          <w:rFonts w:asciiTheme="minorBidi" w:hAnsiTheme="minorBidi"/>
          <w:sz w:val="24"/>
          <w:szCs w:val="24"/>
        </w:rPr>
        <w:t xml:space="preserve"> We may therefore sum up by saying that the list presented in the Torah is carefully chosen so as to include all possible variations of </w:t>
      </w:r>
      <w:r w:rsidR="002839E5" w:rsidRPr="00456EC4">
        <w:rPr>
          <w:rFonts w:asciiTheme="minorBidi" w:hAnsiTheme="minorBidi"/>
          <w:i/>
          <w:iCs/>
          <w:sz w:val="24"/>
          <w:szCs w:val="24"/>
        </w:rPr>
        <w:t>arayot</w:t>
      </w:r>
      <w:r w:rsidR="002839E5" w:rsidRPr="00456EC4">
        <w:rPr>
          <w:rFonts w:asciiTheme="minorBidi" w:hAnsiTheme="minorBidi"/>
          <w:sz w:val="24"/>
          <w:szCs w:val="24"/>
        </w:rPr>
        <w:t>.</w:t>
      </w:r>
    </w:p>
    <w:p w14:paraId="3200BBA0" w14:textId="77777777" w:rsidR="002839E5" w:rsidRPr="00456EC4" w:rsidRDefault="002839E5" w:rsidP="00456EC4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612AB819" w14:textId="77777777" w:rsidR="002839E5" w:rsidRDefault="002839E5" w:rsidP="00456EC4">
      <w:pPr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456EC4">
        <w:rPr>
          <w:rFonts w:asciiTheme="minorBidi" w:hAnsiTheme="minorBidi"/>
          <w:b/>
          <w:bCs/>
          <w:sz w:val="24"/>
          <w:szCs w:val="24"/>
        </w:rPr>
        <w:t xml:space="preserve">Two types of </w:t>
      </w:r>
      <w:r w:rsidRPr="00456EC4">
        <w:rPr>
          <w:rFonts w:asciiTheme="minorBidi" w:hAnsiTheme="minorBidi"/>
          <w:b/>
          <w:bCs/>
          <w:i/>
          <w:iCs/>
          <w:sz w:val="24"/>
          <w:szCs w:val="24"/>
        </w:rPr>
        <w:t>arayot</w:t>
      </w:r>
    </w:p>
    <w:p w14:paraId="00314EF9" w14:textId="77777777" w:rsidR="00456EC4" w:rsidRPr="00456EC4" w:rsidRDefault="00456EC4" w:rsidP="00456EC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EE58228" w14:textId="6BCBB4DE" w:rsidR="002839E5" w:rsidRDefault="006F0CE0" w:rsidP="00456E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lastRenderedPageBreak/>
        <w:t xml:space="preserve">The prohibitions of </w:t>
      </w:r>
      <w:r w:rsidRPr="00456EC4">
        <w:rPr>
          <w:rFonts w:asciiTheme="minorBidi" w:hAnsiTheme="minorBidi"/>
          <w:i/>
          <w:iCs/>
          <w:sz w:val="24"/>
          <w:szCs w:val="24"/>
        </w:rPr>
        <w:t>arayot</w:t>
      </w:r>
      <w:r w:rsidRPr="00456EC4">
        <w:rPr>
          <w:rFonts w:asciiTheme="minorBidi" w:hAnsiTheme="minorBidi"/>
          <w:sz w:val="24"/>
          <w:szCs w:val="24"/>
        </w:rPr>
        <w:t xml:space="preserve"> may be divided into two types: </w:t>
      </w:r>
      <w:r w:rsidR="00D70977">
        <w:rPr>
          <w:rFonts w:asciiTheme="minorBidi" w:hAnsiTheme="minorBidi"/>
          <w:sz w:val="24"/>
          <w:szCs w:val="24"/>
        </w:rPr>
        <w:t>some</w:t>
      </w:r>
      <w:r w:rsidRPr="00456EC4">
        <w:rPr>
          <w:rFonts w:asciiTheme="minorBidi" w:hAnsiTheme="minorBidi"/>
          <w:sz w:val="24"/>
          <w:szCs w:val="24"/>
        </w:rPr>
        <w:t xml:space="preserve"> prohibitions arise from </w:t>
      </w:r>
      <w:r w:rsidR="00D70977">
        <w:rPr>
          <w:rFonts w:asciiTheme="minorBidi" w:hAnsiTheme="minorBidi"/>
          <w:sz w:val="24"/>
          <w:szCs w:val="24"/>
        </w:rPr>
        <w:t>a</w:t>
      </w:r>
      <w:r w:rsidR="00D70977" w:rsidRPr="00456EC4">
        <w:rPr>
          <w:rFonts w:asciiTheme="minorBidi" w:hAnsiTheme="minorBidi"/>
          <w:sz w:val="24"/>
          <w:szCs w:val="24"/>
        </w:rPr>
        <w:t xml:space="preserve"> </w:t>
      </w:r>
      <w:r w:rsidR="002D24B7" w:rsidRPr="00456EC4">
        <w:rPr>
          <w:rFonts w:asciiTheme="minorBidi" w:hAnsiTheme="minorBidi"/>
          <w:sz w:val="24"/>
          <w:szCs w:val="24"/>
        </w:rPr>
        <w:t>close family relationship</w:t>
      </w:r>
      <w:r w:rsidRPr="00456EC4">
        <w:rPr>
          <w:rFonts w:asciiTheme="minorBidi" w:hAnsiTheme="minorBidi"/>
          <w:sz w:val="24"/>
          <w:szCs w:val="24"/>
        </w:rPr>
        <w:t xml:space="preserve">, and </w:t>
      </w:r>
      <w:r w:rsidR="00D70977">
        <w:rPr>
          <w:rFonts w:asciiTheme="minorBidi" w:hAnsiTheme="minorBidi"/>
          <w:sz w:val="24"/>
          <w:szCs w:val="24"/>
        </w:rPr>
        <w:t>others</w:t>
      </w:r>
      <w:r w:rsidRPr="00456EC4">
        <w:rPr>
          <w:rFonts w:asciiTheme="minorBidi" w:hAnsiTheme="minorBidi"/>
          <w:sz w:val="24"/>
          <w:szCs w:val="24"/>
        </w:rPr>
        <w:t xml:space="preserve"> arise from </w:t>
      </w:r>
      <w:r w:rsidR="002D24B7" w:rsidRPr="00456EC4">
        <w:rPr>
          <w:rFonts w:asciiTheme="minorBidi" w:hAnsiTheme="minorBidi"/>
          <w:sz w:val="24"/>
          <w:szCs w:val="24"/>
        </w:rPr>
        <w:t xml:space="preserve">formally </w:t>
      </w:r>
      <w:r w:rsidRPr="00456EC4">
        <w:rPr>
          <w:rFonts w:asciiTheme="minorBidi" w:hAnsiTheme="minorBidi"/>
          <w:sz w:val="24"/>
          <w:szCs w:val="24"/>
        </w:rPr>
        <w:t>belonging to the same family.</w:t>
      </w:r>
      <w:r w:rsidRPr="00456EC4">
        <w:rPr>
          <w:rStyle w:val="FootnoteReference"/>
          <w:rFonts w:asciiTheme="minorBidi" w:hAnsiTheme="minorBidi"/>
          <w:sz w:val="24"/>
          <w:szCs w:val="24"/>
        </w:rPr>
        <w:footnoteReference w:id="12"/>
      </w:r>
      <w:r w:rsidR="00024B0D" w:rsidRPr="00456EC4">
        <w:rPr>
          <w:rFonts w:asciiTheme="minorBidi" w:hAnsiTheme="minorBidi"/>
          <w:sz w:val="24"/>
          <w:szCs w:val="24"/>
        </w:rPr>
        <w:t xml:space="preserve"> </w:t>
      </w:r>
      <w:r w:rsidR="00D70977">
        <w:rPr>
          <w:rFonts w:asciiTheme="minorBidi" w:hAnsiTheme="minorBidi"/>
          <w:sz w:val="24"/>
          <w:szCs w:val="24"/>
        </w:rPr>
        <w:t>We can see this distinction clearly in</w:t>
      </w:r>
      <w:r w:rsidR="00024B0D" w:rsidRPr="00456EC4">
        <w:rPr>
          <w:rFonts w:asciiTheme="minorBidi" w:hAnsiTheme="minorBidi"/>
          <w:sz w:val="24"/>
          <w:szCs w:val="24"/>
        </w:rPr>
        <w:t xml:space="preserve"> the reasons the Torah gives for each prohibition: in some cases, the reason given is that the woman is </w:t>
      </w:r>
      <w:r w:rsidR="00D70977">
        <w:rPr>
          <w:rFonts w:asciiTheme="minorBidi" w:hAnsiTheme="minorBidi"/>
          <w:sz w:val="24"/>
          <w:szCs w:val="24"/>
        </w:rPr>
        <w:t xml:space="preserve">in the category of </w:t>
      </w:r>
      <w:r w:rsidR="002D24B7" w:rsidRPr="00456EC4">
        <w:rPr>
          <w:rFonts w:asciiTheme="minorBidi" w:hAnsiTheme="minorBidi"/>
          <w:i/>
          <w:iCs/>
          <w:sz w:val="24"/>
          <w:szCs w:val="24"/>
        </w:rPr>
        <w:t>erva</w:t>
      </w:r>
      <w:r w:rsidR="00024B0D" w:rsidRPr="00456EC4">
        <w:rPr>
          <w:rFonts w:asciiTheme="minorBidi" w:hAnsiTheme="minorBidi"/>
          <w:sz w:val="24"/>
          <w:szCs w:val="24"/>
        </w:rPr>
        <w:t xml:space="preserve"> (nakedness)</w:t>
      </w:r>
      <w:r w:rsidR="00D70977">
        <w:rPr>
          <w:rFonts w:asciiTheme="minorBidi" w:hAnsiTheme="minorBidi"/>
          <w:sz w:val="24"/>
          <w:szCs w:val="24"/>
        </w:rPr>
        <w:t xml:space="preserve"> with regard to the man</w:t>
      </w:r>
      <w:r w:rsidR="00024B0D" w:rsidRPr="00456EC4">
        <w:rPr>
          <w:rFonts w:asciiTheme="minorBidi" w:hAnsiTheme="minorBidi"/>
          <w:sz w:val="24"/>
          <w:szCs w:val="24"/>
        </w:rPr>
        <w:t>, while in other cases</w:t>
      </w:r>
      <w:r w:rsidR="00D70977">
        <w:rPr>
          <w:rFonts w:asciiTheme="minorBidi" w:hAnsiTheme="minorBidi"/>
          <w:sz w:val="24"/>
          <w:szCs w:val="24"/>
        </w:rPr>
        <w:t>,</w:t>
      </w:r>
      <w:r w:rsidR="00024B0D" w:rsidRPr="00456EC4">
        <w:rPr>
          <w:rFonts w:asciiTheme="minorBidi" w:hAnsiTheme="minorBidi"/>
          <w:sz w:val="24"/>
          <w:szCs w:val="24"/>
        </w:rPr>
        <w:t xml:space="preserve"> the reason is that she is </w:t>
      </w:r>
      <w:r w:rsidR="00024B0D" w:rsidRPr="00456EC4">
        <w:rPr>
          <w:rFonts w:asciiTheme="minorBidi" w:hAnsiTheme="minorBidi"/>
          <w:i/>
          <w:iCs/>
          <w:sz w:val="24"/>
          <w:szCs w:val="24"/>
        </w:rPr>
        <w:t>she’er</w:t>
      </w:r>
      <w:r w:rsidR="00D70977">
        <w:rPr>
          <w:rFonts w:asciiTheme="minorBidi" w:hAnsiTheme="minorBidi"/>
          <w:sz w:val="24"/>
          <w:szCs w:val="24"/>
        </w:rPr>
        <w:t xml:space="preserve"> to him</w:t>
      </w:r>
      <w:r w:rsidR="00024B0D" w:rsidRPr="00456EC4">
        <w:rPr>
          <w:rFonts w:asciiTheme="minorBidi" w:hAnsiTheme="minorBidi"/>
          <w:sz w:val="24"/>
          <w:szCs w:val="24"/>
        </w:rPr>
        <w:t xml:space="preserve">. It seems that the word </w:t>
      </w:r>
      <w:r w:rsidR="00024B0D" w:rsidRPr="00456EC4">
        <w:rPr>
          <w:rFonts w:asciiTheme="minorBidi" w:hAnsiTheme="minorBidi"/>
          <w:i/>
          <w:iCs/>
          <w:sz w:val="24"/>
          <w:szCs w:val="24"/>
        </w:rPr>
        <w:t>she’er</w:t>
      </w:r>
      <w:r w:rsidR="00024B0D" w:rsidRPr="00456EC4">
        <w:rPr>
          <w:rFonts w:asciiTheme="minorBidi" w:hAnsiTheme="minorBidi"/>
          <w:sz w:val="24"/>
          <w:szCs w:val="24"/>
        </w:rPr>
        <w:t xml:space="preserve"> indicates a prohibition arising from </w:t>
      </w:r>
      <w:r w:rsidR="001D67F1" w:rsidRPr="00456EC4">
        <w:rPr>
          <w:rFonts w:asciiTheme="minorBidi" w:hAnsiTheme="minorBidi"/>
          <w:sz w:val="24"/>
          <w:szCs w:val="24"/>
        </w:rPr>
        <w:t xml:space="preserve">close family </w:t>
      </w:r>
      <w:r w:rsidR="00024B0D" w:rsidRPr="00456EC4">
        <w:rPr>
          <w:rFonts w:asciiTheme="minorBidi" w:hAnsiTheme="minorBidi"/>
          <w:sz w:val="24"/>
          <w:szCs w:val="24"/>
        </w:rPr>
        <w:t>relations</w:t>
      </w:r>
      <w:r w:rsidR="002D24B7" w:rsidRPr="00456EC4">
        <w:rPr>
          <w:rFonts w:asciiTheme="minorBidi" w:hAnsiTheme="minorBidi"/>
          <w:sz w:val="24"/>
          <w:szCs w:val="24"/>
        </w:rPr>
        <w:t xml:space="preserve">, while </w:t>
      </w:r>
      <w:r w:rsidR="002D24B7" w:rsidRPr="00456EC4">
        <w:rPr>
          <w:rFonts w:asciiTheme="minorBidi" w:hAnsiTheme="minorBidi"/>
          <w:i/>
          <w:iCs/>
          <w:sz w:val="24"/>
          <w:szCs w:val="24"/>
        </w:rPr>
        <w:t>erva</w:t>
      </w:r>
      <w:r w:rsidR="00AC6737" w:rsidRPr="00456EC4">
        <w:rPr>
          <w:rFonts w:asciiTheme="minorBidi" w:hAnsiTheme="minorBidi"/>
          <w:sz w:val="24"/>
          <w:szCs w:val="24"/>
        </w:rPr>
        <w:t xml:space="preserve"> indicates a prohibition arising from </w:t>
      </w:r>
      <w:r w:rsidR="001D67F1" w:rsidRPr="00456EC4">
        <w:rPr>
          <w:rFonts w:asciiTheme="minorBidi" w:hAnsiTheme="minorBidi"/>
          <w:sz w:val="24"/>
          <w:szCs w:val="24"/>
        </w:rPr>
        <w:t>family ties formed by marriage.</w:t>
      </w:r>
    </w:p>
    <w:p w14:paraId="26622B49" w14:textId="77777777" w:rsidR="00456EC4" w:rsidRPr="00456EC4" w:rsidRDefault="00456EC4" w:rsidP="00456E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5BF01AA" w14:textId="1738EC6E" w:rsidR="001D67F1" w:rsidRPr="00456EC4" w:rsidRDefault="001D67F1" w:rsidP="00456E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>The family framework is</w:t>
      </w:r>
      <w:r w:rsidR="00D70977">
        <w:rPr>
          <w:rFonts w:asciiTheme="minorBidi" w:hAnsiTheme="minorBidi"/>
          <w:sz w:val="24"/>
          <w:szCs w:val="24"/>
        </w:rPr>
        <w:t xml:space="preserve"> </w:t>
      </w:r>
      <w:r w:rsidRPr="00456EC4">
        <w:rPr>
          <w:rFonts w:asciiTheme="minorBidi" w:hAnsiTheme="minorBidi"/>
          <w:sz w:val="24"/>
          <w:szCs w:val="24"/>
        </w:rPr>
        <w:t xml:space="preserve">established by the husband, rather than by the wife. This is apparent in various </w:t>
      </w:r>
      <w:r w:rsidR="00490206">
        <w:rPr>
          <w:rFonts w:asciiTheme="minorBidi" w:hAnsiTheme="minorBidi"/>
          <w:sz w:val="24"/>
          <w:szCs w:val="24"/>
        </w:rPr>
        <w:t xml:space="preserve">areas of </w:t>
      </w:r>
      <w:r w:rsidR="00490206">
        <w:rPr>
          <w:rFonts w:asciiTheme="minorBidi" w:hAnsiTheme="minorBidi"/>
          <w:i/>
          <w:iCs/>
          <w:sz w:val="24"/>
          <w:szCs w:val="24"/>
        </w:rPr>
        <w:t>halakha</w:t>
      </w:r>
      <w:r w:rsidRPr="00456EC4">
        <w:rPr>
          <w:rFonts w:asciiTheme="minorBidi" w:hAnsiTheme="minorBidi"/>
          <w:sz w:val="24"/>
          <w:szCs w:val="24"/>
        </w:rPr>
        <w:t xml:space="preserve">: for instance, a woman who marries a </w:t>
      </w:r>
      <w:r w:rsidR="00D70977" w:rsidRPr="00D8641A">
        <w:rPr>
          <w:rFonts w:asciiTheme="minorBidi" w:hAnsiTheme="minorBidi"/>
          <w:i/>
          <w:iCs/>
          <w:sz w:val="24"/>
          <w:szCs w:val="24"/>
        </w:rPr>
        <w:t>k</w:t>
      </w:r>
      <w:r w:rsidRPr="00D8641A">
        <w:rPr>
          <w:rFonts w:asciiTheme="minorBidi" w:hAnsiTheme="minorBidi"/>
          <w:i/>
          <w:iCs/>
          <w:sz w:val="24"/>
          <w:szCs w:val="24"/>
        </w:rPr>
        <w:t>ohen</w:t>
      </w:r>
      <w:r w:rsidRPr="00456EC4">
        <w:rPr>
          <w:rFonts w:asciiTheme="minorBidi" w:hAnsiTheme="minorBidi"/>
          <w:sz w:val="24"/>
          <w:szCs w:val="24"/>
        </w:rPr>
        <w:t xml:space="preserve"> is permitted to eat from the </w:t>
      </w:r>
      <w:r w:rsidR="00490206">
        <w:rPr>
          <w:rFonts w:asciiTheme="minorBidi" w:hAnsiTheme="minorBidi"/>
          <w:i/>
          <w:iCs/>
          <w:sz w:val="24"/>
          <w:szCs w:val="24"/>
        </w:rPr>
        <w:t>Teruma</w:t>
      </w:r>
      <w:r w:rsidR="00490206">
        <w:rPr>
          <w:rFonts w:asciiTheme="minorBidi" w:hAnsiTheme="minorBidi"/>
          <w:sz w:val="24"/>
          <w:szCs w:val="24"/>
        </w:rPr>
        <w:t>, and</w:t>
      </w:r>
      <w:r w:rsidRPr="00456EC4">
        <w:rPr>
          <w:rFonts w:asciiTheme="minorBidi" w:hAnsiTheme="minorBidi"/>
          <w:sz w:val="24"/>
          <w:szCs w:val="24"/>
        </w:rPr>
        <w:t xml:space="preserve"> a </w:t>
      </w:r>
      <w:r w:rsidR="00490206" w:rsidRPr="00D8641A">
        <w:rPr>
          <w:rFonts w:asciiTheme="minorBidi" w:hAnsiTheme="minorBidi"/>
          <w:i/>
          <w:iCs/>
          <w:sz w:val="24"/>
          <w:szCs w:val="24"/>
        </w:rPr>
        <w:t>k</w:t>
      </w:r>
      <w:r w:rsidRPr="00D8641A">
        <w:rPr>
          <w:rFonts w:asciiTheme="minorBidi" w:hAnsiTheme="minorBidi"/>
          <w:i/>
          <w:iCs/>
          <w:sz w:val="24"/>
          <w:szCs w:val="24"/>
        </w:rPr>
        <w:t>ohen</w:t>
      </w:r>
      <w:r w:rsidRPr="00456EC4">
        <w:rPr>
          <w:rFonts w:asciiTheme="minorBidi" w:hAnsiTheme="minorBidi"/>
          <w:sz w:val="24"/>
          <w:szCs w:val="24"/>
        </w:rPr>
        <w:t xml:space="preserve"> is obligated to enter the state of ritual impurity entailed by attending to burial arrangements for his sister </w:t>
      </w:r>
      <w:r w:rsidRPr="00D8641A">
        <w:rPr>
          <w:rFonts w:asciiTheme="minorBidi" w:hAnsiTheme="minorBidi"/>
          <w:i/>
          <w:iCs/>
          <w:sz w:val="24"/>
          <w:szCs w:val="24"/>
        </w:rPr>
        <w:t>only</w:t>
      </w:r>
      <w:r w:rsidRPr="00456EC4">
        <w:rPr>
          <w:rFonts w:asciiTheme="minorBidi" w:hAnsiTheme="minorBidi"/>
          <w:sz w:val="24"/>
          <w:szCs w:val="24"/>
        </w:rPr>
        <w:t xml:space="preserve"> if she was not yet married. The prohibitions of relations with one’s father’s sister, or one’s mother’s sister, </w:t>
      </w:r>
      <w:r w:rsidR="00812F0D" w:rsidRPr="00456EC4">
        <w:rPr>
          <w:rFonts w:asciiTheme="minorBidi" w:hAnsiTheme="minorBidi"/>
          <w:sz w:val="24"/>
          <w:szCs w:val="24"/>
        </w:rPr>
        <w:t>relate to the family setting, and the Torah gives as</w:t>
      </w:r>
      <w:r w:rsidR="002D24B7" w:rsidRPr="00456EC4">
        <w:rPr>
          <w:rFonts w:asciiTheme="minorBidi" w:hAnsiTheme="minorBidi"/>
          <w:sz w:val="24"/>
          <w:szCs w:val="24"/>
        </w:rPr>
        <w:t xml:space="preserve"> their reason the fact that these women</w:t>
      </w:r>
      <w:r w:rsidR="00812F0D" w:rsidRPr="00456EC4">
        <w:rPr>
          <w:rFonts w:asciiTheme="minorBidi" w:hAnsiTheme="minorBidi"/>
          <w:sz w:val="24"/>
          <w:szCs w:val="24"/>
        </w:rPr>
        <w:t xml:space="preserve"> are the </w:t>
      </w:r>
      <w:r w:rsidR="00812F0D" w:rsidRPr="00456EC4">
        <w:rPr>
          <w:rFonts w:asciiTheme="minorBidi" w:hAnsiTheme="minorBidi"/>
          <w:i/>
          <w:iCs/>
          <w:sz w:val="24"/>
          <w:szCs w:val="24"/>
        </w:rPr>
        <w:t>she’er</w:t>
      </w:r>
      <w:r w:rsidR="00812F0D" w:rsidRPr="00456EC4">
        <w:rPr>
          <w:rFonts w:asciiTheme="minorBidi" w:hAnsiTheme="minorBidi"/>
          <w:sz w:val="24"/>
          <w:szCs w:val="24"/>
        </w:rPr>
        <w:t xml:space="preserve"> of the father, or mother, respectively.</w:t>
      </w:r>
      <w:r w:rsidR="00812F0D" w:rsidRPr="00456EC4">
        <w:rPr>
          <w:rStyle w:val="FootnoteReference"/>
          <w:rFonts w:asciiTheme="minorBidi" w:hAnsiTheme="minorBidi"/>
          <w:sz w:val="24"/>
          <w:szCs w:val="24"/>
        </w:rPr>
        <w:footnoteReference w:id="13"/>
      </w:r>
      <w:r w:rsidR="00004BFF" w:rsidRPr="00456EC4">
        <w:rPr>
          <w:rFonts w:asciiTheme="minorBidi" w:hAnsiTheme="minorBidi"/>
          <w:sz w:val="24"/>
          <w:szCs w:val="24"/>
        </w:rPr>
        <w:t xml:space="preserve"> As explained above, a person’s father, mother</w:t>
      </w:r>
      <w:r w:rsidR="00490206">
        <w:rPr>
          <w:rFonts w:asciiTheme="minorBidi" w:hAnsiTheme="minorBidi"/>
          <w:sz w:val="24"/>
          <w:szCs w:val="24"/>
        </w:rPr>
        <w:t>,</w:t>
      </w:r>
      <w:r w:rsidR="00004BFF" w:rsidRPr="00456EC4">
        <w:rPr>
          <w:rFonts w:asciiTheme="minorBidi" w:hAnsiTheme="minorBidi"/>
          <w:sz w:val="24"/>
          <w:szCs w:val="24"/>
        </w:rPr>
        <w:t xml:space="preserve"> and sister are considered his </w:t>
      </w:r>
      <w:r w:rsidR="00004BFF" w:rsidRPr="00456EC4">
        <w:rPr>
          <w:rFonts w:asciiTheme="minorBidi" w:hAnsiTheme="minorBidi"/>
          <w:i/>
          <w:iCs/>
          <w:sz w:val="24"/>
          <w:szCs w:val="24"/>
        </w:rPr>
        <w:t>basar</w:t>
      </w:r>
      <w:r w:rsidR="00004BFF" w:rsidRPr="00456EC4">
        <w:rPr>
          <w:rFonts w:asciiTheme="minorBidi" w:hAnsiTheme="minorBidi"/>
          <w:sz w:val="24"/>
          <w:szCs w:val="24"/>
        </w:rPr>
        <w:t xml:space="preserve"> (flesh), and therefore the Torah does not refer to them as </w:t>
      </w:r>
      <w:r w:rsidR="00004BFF" w:rsidRPr="00456EC4">
        <w:rPr>
          <w:rFonts w:asciiTheme="minorBidi" w:hAnsiTheme="minorBidi"/>
          <w:i/>
          <w:iCs/>
          <w:sz w:val="24"/>
          <w:szCs w:val="24"/>
        </w:rPr>
        <w:t>she’er</w:t>
      </w:r>
      <w:r w:rsidR="00004BFF" w:rsidRPr="00456EC4">
        <w:rPr>
          <w:rFonts w:asciiTheme="minorBidi" w:hAnsiTheme="minorBidi"/>
          <w:sz w:val="24"/>
          <w:szCs w:val="24"/>
        </w:rPr>
        <w:t xml:space="preserve">. The distinction between the prohibitions based on familial closeness and prohibitions of formal family relations (i.e., those entailed by marriage) comes into sharper focus in the prohibition </w:t>
      </w:r>
      <w:r w:rsidR="00490206">
        <w:rPr>
          <w:rFonts w:asciiTheme="minorBidi" w:hAnsiTheme="minorBidi"/>
          <w:sz w:val="24"/>
          <w:szCs w:val="24"/>
        </w:rPr>
        <w:t>regarding</w:t>
      </w:r>
      <w:r w:rsidR="00490206" w:rsidRPr="00456EC4">
        <w:rPr>
          <w:rFonts w:asciiTheme="minorBidi" w:hAnsiTheme="minorBidi"/>
          <w:sz w:val="24"/>
          <w:szCs w:val="24"/>
        </w:rPr>
        <w:t xml:space="preserve"> </w:t>
      </w:r>
      <w:r w:rsidR="00004BFF" w:rsidRPr="00456EC4">
        <w:rPr>
          <w:rFonts w:asciiTheme="minorBidi" w:hAnsiTheme="minorBidi"/>
          <w:sz w:val="24"/>
          <w:szCs w:val="24"/>
        </w:rPr>
        <w:t xml:space="preserve">the wife of one’s father’s brother: she is certainly not </w:t>
      </w:r>
      <w:r w:rsidR="00004BFF" w:rsidRPr="00456EC4">
        <w:rPr>
          <w:rFonts w:asciiTheme="minorBidi" w:hAnsiTheme="minorBidi"/>
          <w:i/>
          <w:iCs/>
          <w:sz w:val="24"/>
          <w:szCs w:val="24"/>
        </w:rPr>
        <w:t>she’er</w:t>
      </w:r>
      <w:r w:rsidR="00456EC4">
        <w:rPr>
          <w:rFonts w:asciiTheme="minorBidi" w:hAnsiTheme="minorBidi"/>
          <w:sz w:val="24"/>
          <w:szCs w:val="24"/>
        </w:rPr>
        <w:t>,</w:t>
      </w:r>
      <w:r w:rsidR="00004BFF" w:rsidRPr="00456EC4">
        <w:rPr>
          <w:rFonts w:asciiTheme="minorBidi" w:hAnsiTheme="minorBidi"/>
          <w:sz w:val="24"/>
          <w:szCs w:val="24"/>
        </w:rPr>
        <w:t xml:space="preserve"> and therefore she is prohibited solely because she belongs (formally) to the same family. </w:t>
      </w:r>
      <w:r w:rsidR="00490206">
        <w:rPr>
          <w:rFonts w:asciiTheme="minorBidi" w:hAnsiTheme="minorBidi"/>
          <w:sz w:val="24"/>
          <w:szCs w:val="24"/>
        </w:rPr>
        <w:t>On the other hand</w:t>
      </w:r>
      <w:r w:rsidR="00004BFF" w:rsidRPr="00456EC4">
        <w:rPr>
          <w:rFonts w:asciiTheme="minorBidi" w:hAnsiTheme="minorBidi"/>
          <w:sz w:val="24"/>
          <w:szCs w:val="24"/>
        </w:rPr>
        <w:t>, the wife of the mother’s brother is permitted – since she is not considered part of the same family.</w:t>
      </w:r>
      <w:r w:rsidR="00004BFF" w:rsidRPr="00456EC4">
        <w:rPr>
          <w:rStyle w:val="FootnoteReference"/>
          <w:rFonts w:asciiTheme="minorBidi" w:hAnsiTheme="minorBidi"/>
          <w:sz w:val="24"/>
          <w:szCs w:val="24"/>
        </w:rPr>
        <w:footnoteReference w:id="14"/>
      </w:r>
    </w:p>
    <w:p w14:paraId="0BAF9507" w14:textId="77777777" w:rsidR="00004BFF" w:rsidRPr="00456EC4" w:rsidRDefault="00004BFF" w:rsidP="00456E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9F4DED8" w14:textId="7DD2E7E9" w:rsidR="00004BFF" w:rsidRPr="00456EC4" w:rsidRDefault="00004BFF" w:rsidP="00456EC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56EC4">
        <w:rPr>
          <w:rFonts w:asciiTheme="minorBidi" w:hAnsiTheme="minorBidi"/>
          <w:b/>
          <w:bCs/>
          <w:sz w:val="24"/>
          <w:szCs w:val="24"/>
        </w:rPr>
        <w:t xml:space="preserve">The order of </w:t>
      </w:r>
      <w:r w:rsidR="00490206">
        <w:rPr>
          <w:rFonts w:asciiTheme="minorBidi" w:hAnsiTheme="minorBidi"/>
          <w:b/>
          <w:bCs/>
          <w:sz w:val="24"/>
          <w:szCs w:val="24"/>
        </w:rPr>
        <w:t xml:space="preserve">the list of </w:t>
      </w:r>
      <w:r w:rsidRPr="00456EC4">
        <w:rPr>
          <w:rFonts w:asciiTheme="minorBidi" w:hAnsiTheme="minorBidi"/>
          <w:b/>
          <w:bCs/>
          <w:sz w:val="24"/>
          <w:szCs w:val="24"/>
        </w:rPr>
        <w:t xml:space="preserve">prohibitions </w:t>
      </w:r>
    </w:p>
    <w:p w14:paraId="4DAB3A09" w14:textId="77777777" w:rsidR="00456EC4" w:rsidRDefault="00456EC4" w:rsidP="00456EC4">
      <w:pPr>
        <w:spacing w:after="0" w:line="240" w:lineRule="auto"/>
        <w:ind w:firstLine="426"/>
        <w:jc w:val="both"/>
        <w:rPr>
          <w:rFonts w:asciiTheme="minorBidi" w:hAnsiTheme="minorBidi"/>
          <w:sz w:val="24"/>
          <w:szCs w:val="24"/>
        </w:rPr>
      </w:pPr>
    </w:p>
    <w:p w14:paraId="7215F23C" w14:textId="69B2C0B9" w:rsidR="00C84B7F" w:rsidRDefault="00C84B7F" w:rsidP="00456E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 xml:space="preserve">The prohibitions of </w:t>
      </w:r>
      <w:r w:rsidRPr="00456EC4">
        <w:rPr>
          <w:rFonts w:asciiTheme="minorBidi" w:hAnsiTheme="minorBidi"/>
          <w:i/>
          <w:iCs/>
          <w:sz w:val="24"/>
          <w:szCs w:val="24"/>
        </w:rPr>
        <w:t>arayot</w:t>
      </w:r>
      <w:r w:rsidRPr="00456EC4">
        <w:rPr>
          <w:rFonts w:asciiTheme="minorBidi" w:hAnsiTheme="minorBidi"/>
          <w:sz w:val="24"/>
          <w:szCs w:val="24"/>
        </w:rPr>
        <w:t xml:space="preserve"> seem to be arranged in order of family closeness: first</w:t>
      </w:r>
      <w:r w:rsidR="00490206">
        <w:rPr>
          <w:rFonts w:asciiTheme="minorBidi" w:hAnsiTheme="minorBidi"/>
          <w:sz w:val="24"/>
          <w:szCs w:val="24"/>
        </w:rPr>
        <w:t>,</w:t>
      </w:r>
      <w:r w:rsidRPr="00456EC4">
        <w:rPr>
          <w:rFonts w:asciiTheme="minorBidi" w:hAnsiTheme="minorBidi"/>
          <w:sz w:val="24"/>
          <w:szCs w:val="24"/>
        </w:rPr>
        <w:t xml:space="preserve"> the relat</w:t>
      </w:r>
      <w:r w:rsidR="002D24B7" w:rsidRPr="00456EC4">
        <w:rPr>
          <w:rFonts w:asciiTheme="minorBidi" w:hAnsiTheme="minorBidi"/>
          <w:sz w:val="24"/>
          <w:szCs w:val="24"/>
        </w:rPr>
        <w:t xml:space="preserve">ives prohibited because of </w:t>
      </w:r>
      <w:r w:rsidRPr="00456EC4">
        <w:rPr>
          <w:rFonts w:asciiTheme="minorBidi" w:hAnsiTheme="minorBidi"/>
          <w:sz w:val="24"/>
          <w:szCs w:val="24"/>
        </w:rPr>
        <w:t>family closeness</w:t>
      </w:r>
      <w:r w:rsidR="00490206">
        <w:rPr>
          <w:rFonts w:asciiTheme="minorBidi" w:hAnsiTheme="minorBidi"/>
          <w:sz w:val="24"/>
          <w:szCs w:val="24"/>
        </w:rPr>
        <w:t>, followed by</w:t>
      </w:r>
      <w:r w:rsidRPr="00456EC4">
        <w:rPr>
          <w:rFonts w:asciiTheme="minorBidi" w:hAnsiTheme="minorBidi"/>
          <w:sz w:val="24"/>
          <w:szCs w:val="24"/>
        </w:rPr>
        <w:t xml:space="preserve"> the women who are prohibited to a </w:t>
      </w:r>
      <w:r w:rsidR="00490206">
        <w:rPr>
          <w:rFonts w:asciiTheme="minorBidi" w:hAnsiTheme="minorBidi"/>
          <w:sz w:val="24"/>
          <w:szCs w:val="24"/>
        </w:rPr>
        <w:t>particular man</w:t>
      </w:r>
      <w:r w:rsidR="00490206" w:rsidRPr="00456EC4">
        <w:rPr>
          <w:rFonts w:asciiTheme="minorBidi" w:hAnsiTheme="minorBidi"/>
          <w:sz w:val="24"/>
          <w:szCs w:val="24"/>
        </w:rPr>
        <w:t xml:space="preserve"> </w:t>
      </w:r>
      <w:r w:rsidR="00490206">
        <w:rPr>
          <w:rFonts w:asciiTheme="minorBidi" w:hAnsiTheme="minorBidi"/>
          <w:sz w:val="24"/>
          <w:szCs w:val="24"/>
        </w:rPr>
        <w:t>because</w:t>
      </w:r>
      <w:r w:rsidRPr="00456EC4">
        <w:rPr>
          <w:rFonts w:asciiTheme="minorBidi" w:hAnsiTheme="minorBidi"/>
          <w:sz w:val="24"/>
          <w:szCs w:val="24"/>
        </w:rPr>
        <w:t xml:space="preserve"> of his marriage. There is also a clear difference </w:t>
      </w:r>
      <w:r w:rsidR="00490206">
        <w:rPr>
          <w:rFonts w:asciiTheme="minorBidi" w:hAnsiTheme="minorBidi"/>
          <w:sz w:val="24"/>
          <w:szCs w:val="24"/>
        </w:rPr>
        <w:t>in the formulations of</w:t>
      </w:r>
      <w:r w:rsidRPr="00456EC4">
        <w:rPr>
          <w:rFonts w:asciiTheme="minorBidi" w:hAnsiTheme="minorBidi"/>
          <w:sz w:val="24"/>
          <w:szCs w:val="24"/>
        </w:rPr>
        <w:t xml:space="preserve"> these two groups: the Torah does not refer to relations with the daughter or sister of one’s wife as </w:t>
      </w:r>
      <w:r w:rsidR="002D24B7" w:rsidRPr="00456EC4">
        <w:rPr>
          <w:rFonts w:asciiTheme="minorBidi" w:hAnsiTheme="minorBidi"/>
          <w:i/>
          <w:iCs/>
          <w:sz w:val="24"/>
          <w:szCs w:val="24"/>
        </w:rPr>
        <w:t>ara</w:t>
      </w:r>
      <w:r w:rsidRPr="00456EC4">
        <w:rPr>
          <w:rFonts w:asciiTheme="minorBidi" w:hAnsiTheme="minorBidi"/>
          <w:i/>
          <w:iCs/>
          <w:sz w:val="24"/>
          <w:szCs w:val="24"/>
        </w:rPr>
        <w:t>yot</w:t>
      </w:r>
      <w:r w:rsidRPr="00456EC4">
        <w:rPr>
          <w:rFonts w:asciiTheme="minorBidi" w:hAnsiTheme="minorBidi"/>
          <w:sz w:val="24"/>
          <w:szCs w:val="24"/>
        </w:rPr>
        <w:t xml:space="preserve">; it simply forbids </w:t>
      </w:r>
      <w:r w:rsidR="00E92802">
        <w:rPr>
          <w:rFonts w:asciiTheme="minorBidi" w:hAnsiTheme="minorBidi"/>
          <w:sz w:val="24"/>
          <w:szCs w:val="24"/>
        </w:rPr>
        <w:t>marrying</w:t>
      </w:r>
      <w:r w:rsidR="00E92802" w:rsidRPr="00456EC4">
        <w:rPr>
          <w:rFonts w:asciiTheme="minorBidi" w:hAnsiTheme="minorBidi"/>
          <w:sz w:val="24"/>
          <w:szCs w:val="24"/>
        </w:rPr>
        <w:t xml:space="preserve"> </w:t>
      </w:r>
      <w:r w:rsidRPr="00456EC4">
        <w:rPr>
          <w:rFonts w:asciiTheme="minorBidi" w:hAnsiTheme="minorBidi"/>
          <w:sz w:val="24"/>
          <w:szCs w:val="24"/>
        </w:rPr>
        <w:t>“a woman and her daughter” or “a woman together with her sister</w:t>
      </w:r>
      <w:r w:rsidR="00490206">
        <w:rPr>
          <w:rFonts w:asciiTheme="minorBidi" w:hAnsiTheme="minorBidi"/>
          <w:sz w:val="24"/>
          <w:szCs w:val="24"/>
        </w:rPr>
        <w:t>”</w:t>
      </w:r>
      <w:r w:rsidRPr="00456EC4">
        <w:rPr>
          <w:rFonts w:asciiTheme="minorBidi" w:hAnsiTheme="minorBidi"/>
          <w:sz w:val="24"/>
          <w:szCs w:val="24"/>
        </w:rPr>
        <w:t>:</w:t>
      </w:r>
    </w:p>
    <w:p w14:paraId="1CE82EF2" w14:textId="77777777" w:rsidR="00456EC4" w:rsidRPr="00456EC4" w:rsidRDefault="00456EC4" w:rsidP="00456E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EFAEBF8" w14:textId="2A775982" w:rsidR="00C84B7F" w:rsidRDefault="00C84B7F" w:rsidP="00456EC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>You shall not uncover the nakedness (</w:t>
      </w:r>
      <w:r w:rsidRPr="00456EC4">
        <w:rPr>
          <w:rFonts w:asciiTheme="minorBidi" w:hAnsiTheme="minorBidi"/>
          <w:i/>
          <w:iCs/>
          <w:sz w:val="24"/>
          <w:szCs w:val="24"/>
        </w:rPr>
        <w:t>erva</w:t>
      </w:r>
      <w:r w:rsidRPr="00456EC4">
        <w:rPr>
          <w:rFonts w:asciiTheme="minorBidi" w:hAnsiTheme="minorBidi"/>
          <w:sz w:val="24"/>
          <w:szCs w:val="24"/>
        </w:rPr>
        <w:t xml:space="preserve">) of a woman and her daughter; you shall not </w:t>
      </w:r>
      <w:r w:rsidR="00490206">
        <w:rPr>
          <w:rFonts w:asciiTheme="minorBidi" w:hAnsiTheme="minorBidi"/>
          <w:sz w:val="24"/>
          <w:szCs w:val="24"/>
        </w:rPr>
        <w:t>marry</w:t>
      </w:r>
      <w:r w:rsidR="00490206" w:rsidRPr="00456EC4">
        <w:rPr>
          <w:rFonts w:asciiTheme="minorBidi" w:hAnsiTheme="minorBidi"/>
          <w:sz w:val="24"/>
          <w:szCs w:val="24"/>
        </w:rPr>
        <w:t xml:space="preserve"> </w:t>
      </w:r>
      <w:r w:rsidRPr="00456EC4">
        <w:rPr>
          <w:rFonts w:asciiTheme="minorBidi" w:hAnsiTheme="minorBidi"/>
          <w:sz w:val="24"/>
          <w:szCs w:val="24"/>
        </w:rPr>
        <w:t xml:space="preserve">her son’s daughter, nor her daughter’s daughter, to uncover her nakedness; they are </w:t>
      </w:r>
      <w:r w:rsidRPr="00456EC4">
        <w:rPr>
          <w:rFonts w:asciiTheme="minorBidi" w:hAnsiTheme="minorBidi"/>
          <w:i/>
          <w:iCs/>
          <w:sz w:val="24"/>
          <w:szCs w:val="24"/>
        </w:rPr>
        <w:t>she’er</w:t>
      </w:r>
      <w:r w:rsidRPr="00456EC4">
        <w:rPr>
          <w:rFonts w:asciiTheme="minorBidi" w:hAnsiTheme="minorBidi"/>
          <w:sz w:val="24"/>
          <w:szCs w:val="24"/>
        </w:rPr>
        <w:t xml:space="preserve">; it is lewdness. And you shall not </w:t>
      </w:r>
      <w:r w:rsidR="00490206">
        <w:rPr>
          <w:rFonts w:asciiTheme="minorBidi" w:hAnsiTheme="minorBidi"/>
          <w:sz w:val="24"/>
          <w:szCs w:val="24"/>
        </w:rPr>
        <w:t>marry</w:t>
      </w:r>
      <w:r w:rsidR="00490206" w:rsidRPr="00456EC4">
        <w:rPr>
          <w:rFonts w:asciiTheme="minorBidi" w:hAnsiTheme="minorBidi"/>
          <w:sz w:val="24"/>
          <w:szCs w:val="24"/>
        </w:rPr>
        <w:t xml:space="preserve"> </w:t>
      </w:r>
      <w:r w:rsidRPr="00456EC4">
        <w:rPr>
          <w:rFonts w:asciiTheme="minorBidi" w:hAnsiTheme="minorBidi"/>
          <w:sz w:val="24"/>
          <w:szCs w:val="24"/>
        </w:rPr>
        <w:t xml:space="preserve">a woman along </w:t>
      </w:r>
      <w:r w:rsidRPr="00456EC4">
        <w:rPr>
          <w:rFonts w:asciiTheme="minorBidi" w:hAnsiTheme="minorBidi"/>
          <w:sz w:val="24"/>
          <w:szCs w:val="24"/>
        </w:rPr>
        <w:lastRenderedPageBreak/>
        <w:t xml:space="preserve">with her sister, to be a rival to her, to uncover her nakedness, </w:t>
      </w:r>
      <w:r w:rsidR="00490206">
        <w:rPr>
          <w:rFonts w:asciiTheme="minorBidi" w:hAnsiTheme="minorBidi"/>
          <w:sz w:val="24"/>
          <w:szCs w:val="24"/>
        </w:rPr>
        <w:t>in addition to</w:t>
      </w:r>
      <w:r w:rsidR="00490206" w:rsidRPr="00456EC4">
        <w:rPr>
          <w:rFonts w:asciiTheme="minorBidi" w:hAnsiTheme="minorBidi"/>
          <w:sz w:val="24"/>
          <w:szCs w:val="24"/>
        </w:rPr>
        <w:t xml:space="preserve"> </w:t>
      </w:r>
      <w:r w:rsidRPr="00456EC4">
        <w:rPr>
          <w:rFonts w:asciiTheme="minorBidi" w:hAnsiTheme="minorBidi"/>
          <w:sz w:val="24"/>
          <w:szCs w:val="24"/>
        </w:rPr>
        <w:t>the other, in her lifetime. (</w:t>
      </w:r>
      <w:r w:rsidRPr="00456EC4">
        <w:rPr>
          <w:rFonts w:asciiTheme="minorBidi" w:hAnsiTheme="minorBidi"/>
          <w:i/>
          <w:iCs/>
          <w:sz w:val="24"/>
          <w:szCs w:val="24"/>
        </w:rPr>
        <w:t>Vayikra</w:t>
      </w:r>
      <w:r w:rsidRPr="00456EC4">
        <w:rPr>
          <w:rFonts w:asciiTheme="minorBidi" w:hAnsiTheme="minorBidi"/>
          <w:sz w:val="24"/>
          <w:szCs w:val="24"/>
        </w:rPr>
        <w:t xml:space="preserve"> 18:17-18)</w:t>
      </w:r>
    </w:p>
    <w:p w14:paraId="31022DC8" w14:textId="77777777" w:rsidR="00456EC4" w:rsidRPr="00456EC4" w:rsidRDefault="00456EC4" w:rsidP="00456EC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0B3B72D2" w14:textId="3736E303" w:rsidR="004D41FA" w:rsidRDefault="00C84B7F" w:rsidP="00456E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 xml:space="preserve">We may conclude from this that Torah’s attitude towards these </w:t>
      </w:r>
      <w:r w:rsidRPr="00456EC4">
        <w:rPr>
          <w:rFonts w:asciiTheme="minorBidi" w:hAnsiTheme="minorBidi"/>
          <w:i/>
          <w:iCs/>
          <w:sz w:val="24"/>
          <w:szCs w:val="24"/>
        </w:rPr>
        <w:t>arayot</w:t>
      </w:r>
      <w:r w:rsidRPr="00456EC4">
        <w:rPr>
          <w:rFonts w:asciiTheme="minorBidi" w:hAnsiTheme="minorBidi"/>
          <w:sz w:val="24"/>
          <w:szCs w:val="24"/>
        </w:rPr>
        <w:t xml:space="preserve"> is different from the attitude towards other prohibitions of </w:t>
      </w:r>
      <w:r w:rsidRPr="00456EC4">
        <w:rPr>
          <w:rFonts w:asciiTheme="minorBidi" w:hAnsiTheme="minorBidi"/>
          <w:i/>
          <w:iCs/>
          <w:sz w:val="24"/>
          <w:szCs w:val="24"/>
        </w:rPr>
        <w:t>arayot</w:t>
      </w:r>
      <w:r w:rsidRPr="00456EC4">
        <w:rPr>
          <w:rFonts w:asciiTheme="minorBidi" w:hAnsiTheme="minorBidi"/>
          <w:sz w:val="24"/>
          <w:szCs w:val="24"/>
        </w:rPr>
        <w:t xml:space="preserve">. In a certain sense, the connection between a husband and wife is </w:t>
      </w:r>
      <w:r w:rsidR="00490206">
        <w:rPr>
          <w:rFonts w:asciiTheme="minorBidi" w:hAnsiTheme="minorBidi"/>
          <w:sz w:val="24"/>
          <w:szCs w:val="24"/>
        </w:rPr>
        <w:t>less</w:t>
      </w:r>
      <w:r w:rsidRPr="00456EC4">
        <w:rPr>
          <w:rFonts w:asciiTheme="minorBidi" w:hAnsiTheme="minorBidi"/>
          <w:sz w:val="24"/>
          <w:szCs w:val="24"/>
        </w:rPr>
        <w:t xml:space="preserve"> than the connection between a man and his mother, sister, or daughter.</w:t>
      </w:r>
      <w:r w:rsidRPr="00456EC4">
        <w:rPr>
          <w:rStyle w:val="FootnoteReference"/>
          <w:rFonts w:asciiTheme="minorBidi" w:hAnsiTheme="minorBidi"/>
          <w:sz w:val="24"/>
          <w:szCs w:val="24"/>
        </w:rPr>
        <w:footnoteReference w:id="15"/>
      </w:r>
      <w:r w:rsidR="004D41FA" w:rsidRPr="00456EC4">
        <w:rPr>
          <w:rFonts w:asciiTheme="minorBidi" w:hAnsiTheme="minorBidi"/>
          <w:sz w:val="24"/>
          <w:szCs w:val="24"/>
        </w:rPr>
        <w:t xml:space="preserve"> Hence, the problem here lies not in </w:t>
      </w:r>
      <w:r w:rsidR="00AF75FD">
        <w:rPr>
          <w:rFonts w:asciiTheme="minorBidi" w:hAnsiTheme="minorBidi"/>
          <w:sz w:val="24"/>
          <w:szCs w:val="24"/>
        </w:rPr>
        <w:t>marrying</w:t>
      </w:r>
      <w:r w:rsidR="00AF75FD" w:rsidRPr="00456EC4" w:rsidDel="00AF75FD">
        <w:rPr>
          <w:rFonts w:asciiTheme="minorBidi" w:hAnsiTheme="minorBidi"/>
          <w:sz w:val="24"/>
          <w:szCs w:val="24"/>
        </w:rPr>
        <w:t xml:space="preserve"> </w:t>
      </w:r>
      <w:r w:rsidR="004D41FA" w:rsidRPr="00456EC4">
        <w:rPr>
          <w:rFonts w:asciiTheme="minorBidi" w:hAnsiTheme="minorBidi"/>
          <w:sz w:val="24"/>
          <w:szCs w:val="24"/>
        </w:rPr>
        <w:t xml:space="preserve">the woman’s daughter (as would be the case in </w:t>
      </w:r>
      <w:r w:rsidR="00AF75FD">
        <w:rPr>
          <w:rFonts w:asciiTheme="minorBidi" w:hAnsiTheme="minorBidi"/>
          <w:sz w:val="24"/>
          <w:szCs w:val="24"/>
        </w:rPr>
        <w:t>marrying</w:t>
      </w:r>
      <w:r w:rsidR="00AF75FD" w:rsidRPr="00456EC4" w:rsidDel="00AF75FD">
        <w:rPr>
          <w:rFonts w:asciiTheme="minorBidi" w:hAnsiTheme="minorBidi"/>
          <w:sz w:val="24"/>
          <w:szCs w:val="24"/>
        </w:rPr>
        <w:t xml:space="preserve"> </w:t>
      </w:r>
      <w:r w:rsidR="004D41FA" w:rsidRPr="00456EC4">
        <w:rPr>
          <w:rFonts w:asciiTheme="minorBidi" w:hAnsiTheme="minorBidi"/>
          <w:sz w:val="24"/>
          <w:szCs w:val="24"/>
        </w:rPr>
        <w:t xml:space="preserve">one’s own sister), but </w:t>
      </w:r>
      <w:r w:rsidR="00CB5718">
        <w:rPr>
          <w:rFonts w:asciiTheme="minorBidi" w:hAnsiTheme="minorBidi"/>
          <w:sz w:val="24"/>
          <w:szCs w:val="24"/>
        </w:rPr>
        <w:t>in</w:t>
      </w:r>
      <w:r w:rsidR="00CB5718" w:rsidRPr="00456EC4">
        <w:rPr>
          <w:rFonts w:asciiTheme="minorBidi" w:hAnsiTheme="minorBidi"/>
          <w:sz w:val="24"/>
          <w:szCs w:val="24"/>
        </w:rPr>
        <w:t xml:space="preserve"> </w:t>
      </w:r>
      <w:r w:rsidR="00AF75FD">
        <w:rPr>
          <w:rFonts w:asciiTheme="minorBidi" w:hAnsiTheme="minorBidi"/>
          <w:sz w:val="24"/>
          <w:szCs w:val="24"/>
        </w:rPr>
        <w:t>marrying</w:t>
      </w:r>
      <w:r w:rsidR="00AF75FD" w:rsidRPr="00456EC4" w:rsidDel="00AF75FD">
        <w:rPr>
          <w:rFonts w:asciiTheme="minorBidi" w:hAnsiTheme="minorBidi"/>
          <w:sz w:val="24"/>
          <w:szCs w:val="24"/>
        </w:rPr>
        <w:t xml:space="preserve"> </w:t>
      </w:r>
      <w:r w:rsidR="004D41FA" w:rsidRPr="00456EC4">
        <w:rPr>
          <w:rFonts w:asciiTheme="minorBidi" w:hAnsiTheme="minorBidi"/>
          <w:sz w:val="24"/>
          <w:szCs w:val="24"/>
        </w:rPr>
        <w:t>“a woman and her daughter</w:t>
      </w:r>
      <w:r w:rsidR="00456EC4">
        <w:rPr>
          <w:rFonts w:asciiTheme="minorBidi" w:hAnsiTheme="minorBidi"/>
          <w:sz w:val="24"/>
          <w:szCs w:val="24"/>
        </w:rPr>
        <w:t>,”</w:t>
      </w:r>
      <w:r w:rsidR="004D41FA" w:rsidRPr="00456EC4">
        <w:rPr>
          <w:rFonts w:asciiTheme="minorBidi" w:hAnsiTheme="minorBidi"/>
          <w:sz w:val="24"/>
          <w:szCs w:val="24"/>
        </w:rPr>
        <w:t xml:space="preserve"> or “a woman and her sister</w:t>
      </w:r>
      <w:r w:rsidR="00456EC4">
        <w:rPr>
          <w:rFonts w:asciiTheme="minorBidi" w:hAnsiTheme="minorBidi"/>
          <w:sz w:val="24"/>
          <w:szCs w:val="24"/>
        </w:rPr>
        <w:t>,”</w:t>
      </w:r>
      <w:r w:rsidR="004D41FA" w:rsidRPr="00456EC4">
        <w:rPr>
          <w:rFonts w:asciiTheme="minorBidi" w:hAnsiTheme="minorBidi"/>
          <w:sz w:val="24"/>
          <w:szCs w:val="24"/>
        </w:rPr>
        <w:t xml:space="preserve"> together.</w:t>
      </w:r>
    </w:p>
    <w:p w14:paraId="2CEEA6F0" w14:textId="77777777" w:rsidR="00456EC4" w:rsidRPr="00456EC4" w:rsidRDefault="00456EC4" w:rsidP="00456E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2B0A115" w14:textId="3E1FD6A9" w:rsidR="004D41FA" w:rsidRPr="00456EC4" w:rsidRDefault="004D41FA" w:rsidP="00456E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>The first group (lines 1-10) likewise follows the order of closeness</w:t>
      </w:r>
      <w:r w:rsidR="00CB5718">
        <w:rPr>
          <w:rFonts w:asciiTheme="minorBidi" w:hAnsiTheme="minorBidi"/>
          <w:sz w:val="24"/>
          <w:szCs w:val="24"/>
        </w:rPr>
        <w:t>:</w:t>
      </w:r>
      <w:r w:rsidRPr="00456EC4">
        <w:rPr>
          <w:rFonts w:asciiTheme="minorBidi" w:hAnsiTheme="minorBidi"/>
          <w:sz w:val="24"/>
          <w:szCs w:val="24"/>
        </w:rPr>
        <w:t xml:space="preserve"> </w:t>
      </w:r>
      <w:r w:rsidR="00CB5718">
        <w:rPr>
          <w:rFonts w:asciiTheme="minorBidi" w:hAnsiTheme="minorBidi"/>
          <w:sz w:val="24"/>
          <w:szCs w:val="24"/>
        </w:rPr>
        <w:t>the</w:t>
      </w:r>
      <w:r w:rsidRPr="00456EC4">
        <w:rPr>
          <w:rFonts w:asciiTheme="minorBidi" w:hAnsiTheme="minorBidi"/>
          <w:sz w:val="24"/>
          <w:szCs w:val="24"/>
        </w:rPr>
        <w:t xml:space="preserve"> first five lines </w:t>
      </w:r>
      <w:r w:rsidR="00CB5718">
        <w:rPr>
          <w:rFonts w:asciiTheme="minorBidi" w:hAnsiTheme="minorBidi"/>
          <w:sz w:val="24"/>
          <w:szCs w:val="24"/>
        </w:rPr>
        <w:t>contain</w:t>
      </w:r>
      <w:r w:rsidRPr="00456EC4">
        <w:rPr>
          <w:rFonts w:asciiTheme="minorBidi" w:hAnsiTheme="minorBidi"/>
          <w:sz w:val="24"/>
          <w:szCs w:val="24"/>
        </w:rPr>
        <w:t xml:space="preserve"> first-degree relatives; the three lines that follow </w:t>
      </w:r>
      <w:r w:rsidR="00CB5718">
        <w:rPr>
          <w:rFonts w:asciiTheme="minorBidi" w:hAnsiTheme="minorBidi"/>
          <w:sz w:val="24"/>
          <w:szCs w:val="24"/>
        </w:rPr>
        <w:t>mention</w:t>
      </w:r>
      <w:r w:rsidR="00CB5718" w:rsidRPr="00456EC4">
        <w:rPr>
          <w:rFonts w:asciiTheme="minorBidi" w:hAnsiTheme="minorBidi"/>
          <w:sz w:val="24"/>
          <w:szCs w:val="24"/>
        </w:rPr>
        <w:t xml:space="preserve"> </w:t>
      </w:r>
      <w:r w:rsidRPr="00456EC4">
        <w:rPr>
          <w:rFonts w:asciiTheme="minorBidi" w:hAnsiTheme="minorBidi"/>
          <w:sz w:val="24"/>
          <w:szCs w:val="24"/>
        </w:rPr>
        <w:t>second-degree relatives.</w:t>
      </w:r>
    </w:p>
    <w:p w14:paraId="0CDDBFCC" w14:textId="77777777" w:rsidR="00456EC4" w:rsidRDefault="00456EC4" w:rsidP="00456E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D205E59" w14:textId="203806DD" w:rsidR="004D41FA" w:rsidRPr="00456EC4" w:rsidRDefault="004D41FA" w:rsidP="00456EC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456EC4">
        <w:rPr>
          <w:rFonts w:asciiTheme="minorBidi" w:hAnsiTheme="minorBidi"/>
          <w:sz w:val="24"/>
          <w:szCs w:val="24"/>
        </w:rPr>
        <w:t xml:space="preserve">Of course, this order gives rise to an obvious question: </w:t>
      </w:r>
      <w:r w:rsidR="00CB5718">
        <w:rPr>
          <w:rFonts w:asciiTheme="minorBidi" w:hAnsiTheme="minorBidi"/>
          <w:sz w:val="24"/>
          <w:szCs w:val="24"/>
        </w:rPr>
        <w:t>W</w:t>
      </w:r>
      <w:r w:rsidRPr="00456EC4">
        <w:rPr>
          <w:rFonts w:asciiTheme="minorBidi" w:hAnsiTheme="minorBidi"/>
          <w:sz w:val="24"/>
          <w:szCs w:val="24"/>
        </w:rPr>
        <w:t>hy do the son’s wife and the brother’s wife appear at the end of the first group (lines 9-10), rather than in lines 1-5</w:t>
      </w:r>
      <w:r w:rsidR="00CB5718">
        <w:rPr>
          <w:rFonts w:asciiTheme="minorBidi" w:hAnsiTheme="minorBidi"/>
          <w:sz w:val="24"/>
          <w:szCs w:val="24"/>
        </w:rPr>
        <w:t>, where they seem to belong</w:t>
      </w:r>
      <w:r w:rsidRPr="00456EC4">
        <w:rPr>
          <w:rFonts w:asciiTheme="minorBidi" w:hAnsiTheme="minorBidi"/>
          <w:sz w:val="24"/>
          <w:szCs w:val="24"/>
        </w:rPr>
        <w:t xml:space="preserve">? It seems that these two relationships are not absolute </w:t>
      </w:r>
      <w:r w:rsidRPr="00456EC4">
        <w:rPr>
          <w:rFonts w:asciiTheme="minorBidi" w:hAnsiTheme="minorBidi"/>
          <w:i/>
          <w:iCs/>
          <w:sz w:val="24"/>
          <w:szCs w:val="24"/>
        </w:rPr>
        <w:t>erva</w:t>
      </w:r>
      <w:r w:rsidR="00CB5718">
        <w:rPr>
          <w:rFonts w:asciiTheme="minorBidi" w:hAnsiTheme="minorBidi"/>
          <w:sz w:val="24"/>
          <w:szCs w:val="24"/>
        </w:rPr>
        <w:t xml:space="preserve"> – for</w:t>
      </w:r>
      <w:r w:rsidRPr="00456EC4">
        <w:rPr>
          <w:rFonts w:asciiTheme="minorBidi" w:hAnsiTheme="minorBidi"/>
          <w:sz w:val="24"/>
          <w:szCs w:val="24"/>
        </w:rPr>
        <w:t xml:space="preserve"> there are instances where they are permitted. </w:t>
      </w:r>
      <w:r w:rsidR="00CB5718">
        <w:rPr>
          <w:rFonts w:asciiTheme="minorBidi" w:hAnsiTheme="minorBidi"/>
          <w:sz w:val="24"/>
          <w:szCs w:val="24"/>
        </w:rPr>
        <w:t>T</w:t>
      </w:r>
      <w:r w:rsidR="002D24B7" w:rsidRPr="00456EC4">
        <w:rPr>
          <w:rFonts w:asciiTheme="minorBidi" w:hAnsiTheme="minorBidi"/>
          <w:sz w:val="24"/>
          <w:szCs w:val="24"/>
        </w:rPr>
        <w:t>his is easily demonstrated</w:t>
      </w:r>
      <w:r w:rsidR="00CB5718">
        <w:rPr>
          <w:rFonts w:asciiTheme="minorBidi" w:hAnsiTheme="minorBidi"/>
          <w:sz w:val="24"/>
          <w:szCs w:val="24"/>
        </w:rPr>
        <w:t xml:space="preserve"> in the case of a brother’s wife</w:t>
      </w:r>
      <w:r w:rsidRPr="00456EC4">
        <w:rPr>
          <w:rFonts w:asciiTheme="minorBidi" w:hAnsiTheme="minorBidi"/>
          <w:sz w:val="24"/>
          <w:szCs w:val="24"/>
        </w:rPr>
        <w:t xml:space="preserve">: a man is permitted to marry his (deceased) brother’s wife in a situation of </w:t>
      </w:r>
      <w:r w:rsidRPr="00456EC4">
        <w:rPr>
          <w:rFonts w:asciiTheme="minorBidi" w:hAnsiTheme="minorBidi"/>
          <w:i/>
          <w:iCs/>
          <w:sz w:val="24"/>
          <w:szCs w:val="24"/>
        </w:rPr>
        <w:t>yibbum</w:t>
      </w:r>
      <w:r w:rsidRPr="00456EC4">
        <w:rPr>
          <w:rFonts w:asciiTheme="minorBidi" w:hAnsiTheme="minorBidi"/>
          <w:sz w:val="24"/>
          <w:szCs w:val="24"/>
        </w:rPr>
        <w:t xml:space="preserve"> (levirate marriage). It </w:t>
      </w:r>
      <w:r w:rsidR="00CB5718">
        <w:rPr>
          <w:rFonts w:asciiTheme="minorBidi" w:hAnsiTheme="minorBidi"/>
          <w:sz w:val="24"/>
          <w:szCs w:val="24"/>
        </w:rPr>
        <w:t>stands to reason that</w:t>
      </w:r>
      <w:r w:rsidRPr="00456EC4">
        <w:rPr>
          <w:rFonts w:asciiTheme="minorBidi" w:hAnsiTheme="minorBidi"/>
          <w:sz w:val="24"/>
          <w:szCs w:val="24"/>
        </w:rPr>
        <w:t xml:space="preserve"> in principle, there should have been a </w:t>
      </w:r>
      <w:r w:rsidRPr="00456EC4">
        <w:rPr>
          <w:rFonts w:asciiTheme="minorBidi" w:hAnsiTheme="minorBidi"/>
          <w:i/>
          <w:iCs/>
          <w:sz w:val="24"/>
          <w:szCs w:val="24"/>
        </w:rPr>
        <w:t>yibbum</w:t>
      </w:r>
      <w:r w:rsidRPr="00456EC4">
        <w:rPr>
          <w:rFonts w:asciiTheme="minorBidi" w:hAnsiTheme="minorBidi"/>
          <w:sz w:val="24"/>
          <w:szCs w:val="24"/>
        </w:rPr>
        <w:t>-like arrangement regarding a son’s wife</w:t>
      </w:r>
      <w:r w:rsidR="00CB5718">
        <w:rPr>
          <w:rFonts w:asciiTheme="minorBidi" w:hAnsiTheme="minorBidi"/>
          <w:sz w:val="24"/>
          <w:szCs w:val="24"/>
        </w:rPr>
        <w:t xml:space="preserve"> as well</w:t>
      </w:r>
      <w:r w:rsidRPr="00456EC4">
        <w:rPr>
          <w:rFonts w:asciiTheme="minorBidi" w:hAnsiTheme="minorBidi"/>
          <w:sz w:val="24"/>
          <w:szCs w:val="24"/>
        </w:rPr>
        <w:t xml:space="preserve"> (like Yehuda, who entered into </w:t>
      </w:r>
      <w:r w:rsidRPr="00456EC4">
        <w:rPr>
          <w:rFonts w:asciiTheme="minorBidi" w:hAnsiTheme="minorBidi"/>
          <w:i/>
          <w:iCs/>
          <w:sz w:val="24"/>
          <w:szCs w:val="24"/>
        </w:rPr>
        <w:t>yibbum</w:t>
      </w:r>
      <w:r w:rsidRPr="00456EC4">
        <w:rPr>
          <w:rFonts w:asciiTheme="minorBidi" w:hAnsiTheme="minorBidi"/>
          <w:sz w:val="24"/>
          <w:szCs w:val="24"/>
        </w:rPr>
        <w:t xml:space="preserve"> with Tamar, his daughter-in-law), </w:t>
      </w:r>
      <w:r w:rsidR="00CB5718">
        <w:rPr>
          <w:rFonts w:asciiTheme="minorBidi" w:hAnsiTheme="minorBidi"/>
          <w:sz w:val="24"/>
          <w:szCs w:val="24"/>
        </w:rPr>
        <w:t>except that</w:t>
      </w:r>
      <w:r w:rsidR="00CB5718" w:rsidRPr="00456EC4">
        <w:rPr>
          <w:rFonts w:asciiTheme="minorBidi" w:hAnsiTheme="minorBidi"/>
          <w:sz w:val="24"/>
          <w:szCs w:val="24"/>
        </w:rPr>
        <w:t xml:space="preserve"> </w:t>
      </w:r>
      <w:r w:rsidRPr="00456EC4">
        <w:rPr>
          <w:rFonts w:asciiTheme="minorBidi" w:hAnsiTheme="minorBidi"/>
          <w:sz w:val="24"/>
          <w:szCs w:val="24"/>
        </w:rPr>
        <w:t>the Torah prohibits it. For this reason</w:t>
      </w:r>
      <w:r w:rsidR="00CB5718">
        <w:rPr>
          <w:rFonts w:asciiTheme="minorBidi" w:hAnsiTheme="minorBidi"/>
          <w:sz w:val="24"/>
          <w:szCs w:val="24"/>
        </w:rPr>
        <w:t>,</w:t>
      </w:r>
      <w:r w:rsidRPr="00456EC4">
        <w:rPr>
          <w:rFonts w:asciiTheme="minorBidi" w:hAnsiTheme="minorBidi"/>
          <w:sz w:val="24"/>
          <w:szCs w:val="24"/>
        </w:rPr>
        <w:t xml:space="preserve"> these two relationships appear as appendices to the unit on </w:t>
      </w:r>
      <w:r w:rsidRPr="00456EC4">
        <w:rPr>
          <w:rFonts w:asciiTheme="minorBidi" w:hAnsiTheme="minorBidi"/>
          <w:i/>
          <w:iCs/>
          <w:sz w:val="24"/>
          <w:szCs w:val="24"/>
        </w:rPr>
        <w:t>arayot</w:t>
      </w:r>
      <w:r w:rsidRPr="00456EC4">
        <w:rPr>
          <w:rFonts w:asciiTheme="minorBidi" w:hAnsiTheme="minorBidi"/>
          <w:sz w:val="24"/>
          <w:szCs w:val="24"/>
        </w:rPr>
        <w:t>, rather than each being located in what would seem to be its proper place.</w:t>
      </w:r>
    </w:p>
    <w:p w14:paraId="6DD04D41" w14:textId="77777777" w:rsidR="004D41FA" w:rsidRDefault="004D41FA" w:rsidP="00456E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A82590A" w14:textId="77777777" w:rsidR="00456EC4" w:rsidRPr="00456EC4" w:rsidRDefault="00456EC4" w:rsidP="00456E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B30AE0C" w14:textId="206C133F" w:rsidR="004D41FA" w:rsidRPr="00456EC4" w:rsidRDefault="00CB5718" w:rsidP="00456EC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</w:t>
      </w:r>
      <w:r w:rsidR="004D41FA" w:rsidRPr="00456EC4">
        <w:rPr>
          <w:rFonts w:asciiTheme="minorBidi" w:hAnsiTheme="minorBidi"/>
          <w:sz w:val="24"/>
          <w:szCs w:val="24"/>
        </w:rPr>
        <w:t>Translated by Kaeren Fish</w:t>
      </w:r>
      <w:r>
        <w:rPr>
          <w:rFonts w:asciiTheme="minorBidi" w:hAnsiTheme="minorBidi"/>
          <w:sz w:val="24"/>
          <w:szCs w:val="24"/>
        </w:rPr>
        <w:t>;</w:t>
      </w:r>
      <w:r w:rsidR="00456EC4">
        <w:rPr>
          <w:rFonts w:asciiTheme="minorBidi" w:hAnsiTheme="minorBidi"/>
          <w:sz w:val="24"/>
          <w:szCs w:val="24"/>
        </w:rPr>
        <w:t xml:space="preserve"> edited by Sarah Rudolph</w:t>
      </w:r>
      <w:r>
        <w:rPr>
          <w:rFonts w:asciiTheme="minorBidi" w:hAnsiTheme="minorBidi"/>
          <w:sz w:val="24"/>
          <w:szCs w:val="24"/>
        </w:rPr>
        <w:t>)</w:t>
      </w:r>
    </w:p>
    <w:sectPr w:rsidR="004D41FA" w:rsidRPr="00456EC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0CDD9" w14:textId="77777777" w:rsidR="00FD0A01" w:rsidRDefault="00FD0A01" w:rsidP="00B27294">
      <w:pPr>
        <w:spacing w:after="0" w:line="240" w:lineRule="auto"/>
      </w:pPr>
      <w:r>
        <w:separator/>
      </w:r>
    </w:p>
  </w:endnote>
  <w:endnote w:type="continuationSeparator" w:id="0">
    <w:p w14:paraId="020E5F22" w14:textId="77777777" w:rsidR="00FD0A01" w:rsidRDefault="00FD0A01" w:rsidP="00B2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5521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AF47C" w14:textId="4555F060" w:rsidR="00456EC4" w:rsidRDefault="00456E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743412" w14:textId="77777777" w:rsidR="00456EC4" w:rsidRDefault="00456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2DB32" w14:textId="77777777" w:rsidR="00FD0A01" w:rsidRDefault="00FD0A01" w:rsidP="00B27294">
      <w:pPr>
        <w:spacing w:after="0" w:line="240" w:lineRule="auto"/>
      </w:pPr>
      <w:r>
        <w:separator/>
      </w:r>
    </w:p>
  </w:footnote>
  <w:footnote w:type="continuationSeparator" w:id="0">
    <w:p w14:paraId="26790740" w14:textId="77777777" w:rsidR="00FD0A01" w:rsidRDefault="00FD0A01" w:rsidP="00B27294">
      <w:pPr>
        <w:spacing w:after="0" w:line="240" w:lineRule="auto"/>
      </w:pPr>
      <w:r>
        <w:continuationSeparator/>
      </w:r>
    </w:p>
  </w:footnote>
  <w:footnote w:id="1">
    <w:p w14:paraId="1D228C4B" w14:textId="62B2F343" w:rsidR="00812F0D" w:rsidRPr="00456EC4" w:rsidRDefault="00812F0D" w:rsidP="00456EC4">
      <w:pPr>
        <w:pStyle w:val="FootnoteText"/>
        <w:jc w:val="both"/>
        <w:rPr>
          <w:rFonts w:asciiTheme="minorBidi" w:hAnsiTheme="minorBidi"/>
        </w:rPr>
      </w:pPr>
      <w:r w:rsidRPr="00456EC4">
        <w:rPr>
          <w:rStyle w:val="FootnoteReference"/>
          <w:rFonts w:asciiTheme="minorBidi" w:hAnsiTheme="minorBidi"/>
        </w:rPr>
        <w:footnoteRef/>
      </w:r>
      <w:r w:rsidRPr="00456EC4">
        <w:rPr>
          <w:rFonts w:asciiTheme="minorBidi" w:hAnsiTheme="minorBidi"/>
        </w:rPr>
        <w:t xml:space="preserve"> </w:t>
      </w:r>
      <w:r w:rsidR="00664706" w:rsidRPr="00D8641A">
        <w:rPr>
          <w:rFonts w:asciiTheme="minorBidi" w:hAnsiTheme="minorBidi"/>
        </w:rPr>
        <w:t>Obviously, this is a very broad subject</w:t>
      </w:r>
      <w:r w:rsidR="009341F9" w:rsidRPr="00D8641A">
        <w:rPr>
          <w:rFonts w:asciiTheme="minorBidi" w:hAnsiTheme="minorBidi"/>
        </w:rPr>
        <w:t xml:space="preserve"> – </w:t>
      </w:r>
      <w:r w:rsidR="009341F9" w:rsidRPr="009341F9">
        <w:rPr>
          <w:rFonts w:asciiTheme="minorBidi" w:hAnsiTheme="minorBidi"/>
        </w:rPr>
        <w:t xml:space="preserve">a full discussion would require a complementary study of </w:t>
      </w:r>
      <w:r w:rsidR="009341F9" w:rsidRPr="009341F9">
        <w:rPr>
          <w:rFonts w:asciiTheme="minorBidi" w:hAnsiTheme="minorBidi"/>
          <w:i/>
          <w:iCs/>
        </w:rPr>
        <w:t>Parashat</w:t>
      </w:r>
      <w:r w:rsidR="009341F9" w:rsidRPr="009341F9">
        <w:rPr>
          <w:rFonts w:asciiTheme="minorBidi" w:hAnsiTheme="minorBidi"/>
        </w:rPr>
        <w:t xml:space="preserve"> </w:t>
      </w:r>
      <w:r w:rsidR="009341F9" w:rsidRPr="009341F9">
        <w:rPr>
          <w:rFonts w:asciiTheme="minorBidi" w:hAnsiTheme="minorBidi"/>
          <w:i/>
          <w:iCs/>
        </w:rPr>
        <w:t>Kedoshim</w:t>
      </w:r>
      <w:r w:rsidR="009341F9" w:rsidRPr="009341F9">
        <w:rPr>
          <w:rFonts w:asciiTheme="minorBidi" w:hAnsiTheme="minorBidi"/>
        </w:rPr>
        <w:t xml:space="preserve"> –</w:t>
      </w:r>
      <w:r w:rsidR="00664706" w:rsidRPr="00D8641A">
        <w:rPr>
          <w:rFonts w:asciiTheme="minorBidi" w:hAnsiTheme="minorBidi"/>
        </w:rPr>
        <w:t xml:space="preserve"> and we will not be able to cover even a small part of it within a single </w:t>
      </w:r>
      <w:r w:rsidR="00664706" w:rsidRPr="00D8641A">
        <w:rPr>
          <w:rFonts w:asciiTheme="minorBidi" w:hAnsiTheme="minorBidi"/>
          <w:i/>
          <w:iCs/>
        </w:rPr>
        <w:t>shiur</w:t>
      </w:r>
      <w:r w:rsidR="00664706" w:rsidRPr="00D8641A">
        <w:rPr>
          <w:rFonts w:asciiTheme="minorBidi" w:hAnsiTheme="minorBidi"/>
        </w:rPr>
        <w:t>.</w:t>
      </w:r>
      <w:r w:rsidR="009341F9">
        <w:rPr>
          <w:rFonts w:asciiTheme="minorBidi" w:hAnsiTheme="minorBidi"/>
          <w:sz w:val="24"/>
          <w:szCs w:val="24"/>
        </w:rPr>
        <w:t xml:space="preserve"> </w:t>
      </w:r>
    </w:p>
  </w:footnote>
  <w:footnote w:id="2">
    <w:p w14:paraId="516CD869" w14:textId="27B25FB2" w:rsidR="00812F0D" w:rsidRPr="00456EC4" w:rsidRDefault="00812F0D" w:rsidP="00456EC4">
      <w:pPr>
        <w:pStyle w:val="FootnoteText"/>
        <w:jc w:val="both"/>
        <w:rPr>
          <w:rFonts w:asciiTheme="minorBidi" w:hAnsiTheme="minorBidi"/>
        </w:rPr>
      </w:pPr>
      <w:r w:rsidRPr="00456EC4">
        <w:rPr>
          <w:rStyle w:val="FootnoteReference"/>
          <w:rFonts w:asciiTheme="minorBidi" w:hAnsiTheme="minorBidi"/>
        </w:rPr>
        <w:footnoteRef/>
      </w:r>
      <w:r w:rsidRPr="00456EC4">
        <w:rPr>
          <w:rFonts w:asciiTheme="minorBidi" w:hAnsiTheme="minorBidi"/>
        </w:rPr>
        <w:t xml:space="preserve"> We might have deduced this prohibition via “</w:t>
      </w:r>
      <w:r w:rsidRPr="00456EC4">
        <w:rPr>
          <w:rFonts w:asciiTheme="minorBidi" w:hAnsiTheme="minorBidi"/>
          <w:i/>
          <w:iCs/>
        </w:rPr>
        <w:t>kal va-chomer</w:t>
      </w:r>
      <w:r w:rsidRPr="00456EC4">
        <w:rPr>
          <w:rFonts w:asciiTheme="minorBidi" w:hAnsiTheme="minorBidi"/>
        </w:rPr>
        <w:t xml:space="preserve">” from the prohibition of a granddaughter, but </w:t>
      </w:r>
      <w:r w:rsidR="008F58C3" w:rsidRPr="00456EC4">
        <w:rPr>
          <w:rFonts w:asciiTheme="minorBidi" w:hAnsiTheme="minorBidi"/>
        </w:rPr>
        <w:t>this would be a difficult position to argue since t</w:t>
      </w:r>
      <w:r w:rsidRPr="00456EC4">
        <w:rPr>
          <w:rFonts w:asciiTheme="minorBidi" w:hAnsiTheme="minorBidi"/>
        </w:rPr>
        <w:t xml:space="preserve">he Torah includes an explicit prohibition against </w:t>
      </w:r>
      <w:r w:rsidR="00FD5F3B">
        <w:rPr>
          <w:rFonts w:asciiTheme="minorBidi" w:hAnsiTheme="minorBidi"/>
        </w:rPr>
        <w:t>marrying</w:t>
      </w:r>
      <w:r w:rsidR="00FD5F3B" w:rsidRPr="00456EC4">
        <w:rPr>
          <w:rFonts w:asciiTheme="minorBidi" w:hAnsiTheme="minorBidi"/>
        </w:rPr>
        <w:t xml:space="preserve"> </w:t>
      </w:r>
      <w:r w:rsidRPr="00456EC4">
        <w:rPr>
          <w:rFonts w:asciiTheme="minorBidi" w:hAnsiTheme="minorBidi"/>
        </w:rPr>
        <w:t>a woman and her daughter even though we might have deduced it via “</w:t>
      </w:r>
      <w:r w:rsidRPr="00456EC4">
        <w:rPr>
          <w:rFonts w:asciiTheme="minorBidi" w:hAnsiTheme="minorBidi"/>
          <w:i/>
          <w:iCs/>
        </w:rPr>
        <w:t>kal va-chomer</w:t>
      </w:r>
      <w:r w:rsidRPr="00456EC4">
        <w:rPr>
          <w:rFonts w:asciiTheme="minorBidi" w:hAnsiTheme="minorBidi"/>
        </w:rPr>
        <w:t xml:space="preserve">” from the prohibition against </w:t>
      </w:r>
      <w:r w:rsidR="00713334">
        <w:rPr>
          <w:rFonts w:asciiTheme="minorBidi" w:hAnsiTheme="minorBidi"/>
        </w:rPr>
        <w:t>marrying</w:t>
      </w:r>
      <w:r w:rsidR="00713334" w:rsidRPr="00456EC4">
        <w:rPr>
          <w:rFonts w:asciiTheme="minorBidi" w:hAnsiTheme="minorBidi"/>
        </w:rPr>
        <w:t xml:space="preserve"> </w:t>
      </w:r>
      <w:r w:rsidRPr="00456EC4">
        <w:rPr>
          <w:rFonts w:asciiTheme="minorBidi" w:hAnsiTheme="minorBidi"/>
        </w:rPr>
        <w:t>a woman and her granddaughter (</w:t>
      </w:r>
      <w:r w:rsidR="008F58C3" w:rsidRPr="00456EC4">
        <w:rPr>
          <w:rFonts w:asciiTheme="minorBidi" w:hAnsiTheme="minorBidi"/>
        </w:rPr>
        <w:t xml:space="preserve">his </w:t>
      </w:r>
      <w:r w:rsidRPr="00456EC4">
        <w:rPr>
          <w:rFonts w:asciiTheme="minorBidi" w:hAnsiTheme="minorBidi"/>
        </w:rPr>
        <w:t xml:space="preserve">daughter’s daughter). </w:t>
      </w:r>
      <w:r w:rsidR="00713334">
        <w:rPr>
          <w:rFonts w:asciiTheme="minorBidi" w:hAnsiTheme="minorBidi"/>
        </w:rPr>
        <w:t>Alternatively, we</w:t>
      </w:r>
      <w:r w:rsidR="00713334" w:rsidRPr="00456EC4">
        <w:rPr>
          <w:rFonts w:asciiTheme="minorBidi" w:hAnsiTheme="minorBidi"/>
        </w:rPr>
        <w:t xml:space="preserve"> </w:t>
      </w:r>
      <w:r w:rsidRPr="00456EC4">
        <w:rPr>
          <w:rFonts w:asciiTheme="minorBidi" w:hAnsiTheme="minorBidi"/>
        </w:rPr>
        <w:t xml:space="preserve">might argue that the prohibition of the daughter </w:t>
      </w:r>
      <w:r w:rsidR="00E92802">
        <w:rPr>
          <w:rFonts w:asciiTheme="minorBidi" w:hAnsiTheme="minorBidi"/>
        </w:rPr>
        <w:t>can</w:t>
      </w:r>
      <w:r w:rsidR="00E92802" w:rsidRPr="00456EC4">
        <w:rPr>
          <w:rFonts w:asciiTheme="minorBidi" w:hAnsiTheme="minorBidi"/>
        </w:rPr>
        <w:t xml:space="preserve"> </w:t>
      </w:r>
      <w:r w:rsidRPr="00456EC4">
        <w:rPr>
          <w:rFonts w:asciiTheme="minorBidi" w:hAnsiTheme="minorBidi"/>
        </w:rPr>
        <w:t xml:space="preserve">be deduced from the prohibition </w:t>
      </w:r>
      <w:r w:rsidR="00710635">
        <w:rPr>
          <w:rFonts w:asciiTheme="minorBidi" w:hAnsiTheme="minorBidi"/>
        </w:rPr>
        <w:t>against</w:t>
      </w:r>
      <w:r w:rsidR="00710635" w:rsidRPr="00456EC4">
        <w:rPr>
          <w:rFonts w:asciiTheme="minorBidi" w:hAnsiTheme="minorBidi"/>
        </w:rPr>
        <w:t xml:space="preserve"> </w:t>
      </w:r>
      <w:r w:rsidR="00AF75FD" w:rsidRPr="00D8641A">
        <w:rPr>
          <w:rFonts w:asciiTheme="minorBidi" w:hAnsiTheme="minorBidi"/>
        </w:rPr>
        <w:t>marrying</w:t>
      </w:r>
      <w:r w:rsidR="00AF75FD" w:rsidRPr="00D8641A" w:rsidDel="00AF75FD">
        <w:rPr>
          <w:rFonts w:asciiTheme="minorBidi" w:hAnsiTheme="minorBidi"/>
          <w:sz w:val="16"/>
          <w:szCs w:val="16"/>
        </w:rPr>
        <w:t xml:space="preserve"> </w:t>
      </w:r>
      <w:r w:rsidRPr="00456EC4">
        <w:rPr>
          <w:rFonts w:asciiTheme="minorBidi" w:hAnsiTheme="minorBidi"/>
        </w:rPr>
        <w:t>a woman (his wife) and her daughter, but again</w:t>
      </w:r>
      <w:r w:rsidR="008F58C3" w:rsidRPr="00456EC4">
        <w:rPr>
          <w:rFonts w:asciiTheme="minorBidi" w:hAnsiTheme="minorBidi"/>
        </w:rPr>
        <w:t>,</w:t>
      </w:r>
      <w:r w:rsidRPr="00456EC4">
        <w:rPr>
          <w:rFonts w:asciiTheme="minorBidi" w:hAnsiTheme="minorBidi"/>
        </w:rPr>
        <w:t xml:space="preserve"> this </w:t>
      </w:r>
      <w:r w:rsidR="008F58C3" w:rsidRPr="00456EC4">
        <w:rPr>
          <w:rFonts w:asciiTheme="minorBidi" w:hAnsiTheme="minorBidi"/>
        </w:rPr>
        <w:t xml:space="preserve">is </w:t>
      </w:r>
      <w:r w:rsidRPr="00456EC4">
        <w:rPr>
          <w:rFonts w:asciiTheme="minorBidi" w:hAnsiTheme="minorBidi"/>
        </w:rPr>
        <w:t>difficult to argue</w:t>
      </w:r>
      <w:r w:rsidR="00710635">
        <w:rPr>
          <w:rFonts w:asciiTheme="minorBidi" w:hAnsiTheme="minorBidi"/>
        </w:rPr>
        <w:t>; furthermore,</w:t>
      </w:r>
      <w:r w:rsidRPr="00456EC4">
        <w:rPr>
          <w:rFonts w:asciiTheme="minorBidi" w:hAnsiTheme="minorBidi"/>
        </w:rPr>
        <w:t xml:space="preserve"> halakhically speaking, the two prohibitions do not seem to be identical (since there is a difference in the halakhic severity of the act of having relations with the daughter while her mother is still alive and having relations with her after the wife’s death)</w:t>
      </w:r>
      <w:r w:rsidR="00356094">
        <w:rPr>
          <w:rFonts w:asciiTheme="minorBidi" w:hAnsiTheme="minorBidi"/>
        </w:rPr>
        <w:t>.</w:t>
      </w:r>
    </w:p>
  </w:footnote>
  <w:footnote w:id="3">
    <w:p w14:paraId="57B712B4" w14:textId="63CB49F0" w:rsidR="00812F0D" w:rsidRPr="00456EC4" w:rsidRDefault="00812F0D" w:rsidP="00456EC4">
      <w:pPr>
        <w:pStyle w:val="FootnoteText"/>
        <w:jc w:val="both"/>
        <w:rPr>
          <w:rFonts w:asciiTheme="minorBidi" w:hAnsiTheme="minorBidi"/>
        </w:rPr>
      </w:pPr>
      <w:r w:rsidRPr="00456EC4">
        <w:rPr>
          <w:rStyle w:val="FootnoteReference"/>
          <w:rFonts w:asciiTheme="minorBidi" w:hAnsiTheme="minorBidi"/>
        </w:rPr>
        <w:footnoteRef/>
      </w:r>
      <w:r w:rsidRPr="00456EC4">
        <w:rPr>
          <w:rFonts w:asciiTheme="minorBidi" w:hAnsiTheme="minorBidi"/>
        </w:rPr>
        <w:t xml:space="preserve"> </w:t>
      </w:r>
      <w:r w:rsidR="00B2462C">
        <w:rPr>
          <w:rFonts w:asciiTheme="minorBidi" w:hAnsiTheme="minorBidi"/>
        </w:rPr>
        <w:t>T</w:t>
      </w:r>
      <w:r w:rsidRPr="00456EC4">
        <w:rPr>
          <w:rFonts w:asciiTheme="minorBidi" w:hAnsiTheme="minorBidi"/>
        </w:rPr>
        <w:t xml:space="preserve">he prohibition </w:t>
      </w:r>
      <w:r w:rsidR="00B2462C">
        <w:rPr>
          <w:rFonts w:asciiTheme="minorBidi" w:hAnsiTheme="minorBidi"/>
        </w:rPr>
        <w:t>against</w:t>
      </w:r>
      <w:r w:rsidR="00B2462C" w:rsidRPr="00456EC4">
        <w:rPr>
          <w:rFonts w:asciiTheme="minorBidi" w:hAnsiTheme="minorBidi"/>
        </w:rPr>
        <w:t xml:space="preserve"> </w:t>
      </w:r>
      <w:r w:rsidRPr="00456EC4">
        <w:rPr>
          <w:rFonts w:asciiTheme="minorBidi" w:hAnsiTheme="minorBidi"/>
        </w:rPr>
        <w:t xml:space="preserve">relations with one’s mother-in-law </w:t>
      </w:r>
      <w:r w:rsidR="00356094">
        <w:rPr>
          <w:rFonts w:asciiTheme="minorBidi" w:hAnsiTheme="minorBidi"/>
        </w:rPr>
        <w:t xml:space="preserve">does </w:t>
      </w:r>
      <w:r w:rsidRPr="00456EC4">
        <w:rPr>
          <w:rFonts w:asciiTheme="minorBidi" w:hAnsiTheme="minorBidi"/>
        </w:rPr>
        <w:t xml:space="preserve">appear explicitly in </w:t>
      </w:r>
      <w:r w:rsidRPr="00456EC4">
        <w:rPr>
          <w:rFonts w:asciiTheme="minorBidi" w:hAnsiTheme="minorBidi"/>
          <w:i/>
          <w:iCs/>
        </w:rPr>
        <w:t>Sefer Devarim</w:t>
      </w:r>
      <w:r w:rsidRPr="00456EC4">
        <w:rPr>
          <w:rFonts w:asciiTheme="minorBidi" w:hAnsiTheme="minorBidi"/>
        </w:rPr>
        <w:t xml:space="preserve"> (27:23).</w:t>
      </w:r>
    </w:p>
  </w:footnote>
  <w:footnote w:id="4">
    <w:p w14:paraId="25556613" w14:textId="19EEBD27" w:rsidR="00812F0D" w:rsidRPr="00456EC4" w:rsidRDefault="00812F0D" w:rsidP="00456EC4">
      <w:pPr>
        <w:pStyle w:val="FootnoteText"/>
        <w:jc w:val="both"/>
        <w:rPr>
          <w:rFonts w:asciiTheme="minorBidi" w:hAnsiTheme="minorBidi"/>
        </w:rPr>
      </w:pPr>
      <w:r w:rsidRPr="00456EC4">
        <w:rPr>
          <w:rStyle w:val="FootnoteReference"/>
          <w:rFonts w:asciiTheme="minorBidi" w:hAnsiTheme="minorBidi"/>
        </w:rPr>
        <w:footnoteRef/>
      </w:r>
      <w:r w:rsidRPr="00456EC4">
        <w:rPr>
          <w:rFonts w:asciiTheme="minorBidi" w:hAnsiTheme="minorBidi"/>
        </w:rPr>
        <w:t xml:space="preserve"> Unlike the relationship between brothers. Th</w:t>
      </w:r>
      <w:r w:rsidR="00B129D8" w:rsidRPr="00456EC4">
        <w:rPr>
          <w:rFonts w:asciiTheme="minorBidi" w:hAnsiTheme="minorBidi"/>
        </w:rPr>
        <w:t>ere is no difference</w:t>
      </w:r>
      <w:r w:rsidRPr="00456EC4">
        <w:rPr>
          <w:rFonts w:asciiTheme="minorBidi" w:hAnsiTheme="minorBidi"/>
        </w:rPr>
        <w:t xml:space="preserve"> between the terms for an older </w:t>
      </w:r>
      <w:r w:rsidR="00B129D8" w:rsidRPr="00456EC4">
        <w:rPr>
          <w:rFonts w:asciiTheme="minorBidi" w:hAnsiTheme="minorBidi"/>
        </w:rPr>
        <w:t>“</w:t>
      </w:r>
      <w:r w:rsidRPr="00456EC4">
        <w:rPr>
          <w:rFonts w:asciiTheme="minorBidi" w:hAnsiTheme="minorBidi"/>
        </w:rPr>
        <w:t>brother</w:t>
      </w:r>
      <w:r w:rsidR="00B129D8" w:rsidRPr="00456EC4">
        <w:rPr>
          <w:rFonts w:asciiTheme="minorBidi" w:hAnsiTheme="minorBidi"/>
        </w:rPr>
        <w:t>”</w:t>
      </w:r>
      <w:r w:rsidRPr="00456EC4">
        <w:rPr>
          <w:rFonts w:asciiTheme="minorBidi" w:hAnsiTheme="minorBidi"/>
        </w:rPr>
        <w:t xml:space="preserve"> and a younger “brother”</w:t>
      </w:r>
      <w:r w:rsidR="004A7E5E">
        <w:rPr>
          <w:rFonts w:asciiTheme="minorBidi" w:hAnsiTheme="minorBidi"/>
        </w:rPr>
        <w:t>;</w:t>
      </w:r>
      <w:r w:rsidRPr="00456EC4">
        <w:rPr>
          <w:rFonts w:asciiTheme="minorBidi" w:hAnsiTheme="minorBidi"/>
        </w:rPr>
        <w:t xml:space="preserve"> </w:t>
      </w:r>
      <w:r w:rsidR="004A7E5E">
        <w:rPr>
          <w:rFonts w:asciiTheme="minorBidi" w:hAnsiTheme="minorBidi"/>
        </w:rPr>
        <w:t>i</w:t>
      </w:r>
      <w:r w:rsidRPr="00456EC4">
        <w:rPr>
          <w:rFonts w:asciiTheme="minorBidi" w:hAnsiTheme="minorBidi"/>
        </w:rPr>
        <w:t>f A is B’s “brother</w:t>
      </w:r>
      <w:r w:rsidR="004A7E5E">
        <w:rPr>
          <w:rFonts w:asciiTheme="minorBidi" w:hAnsiTheme="minorBidi"/>
        </w:rPr>
        <w:t>,</w:t>
      </w:r>
      <w:r w:rsidRPr="00456EC4">
        <w:rPr>
          <w:rFonts w:asciiTheme="minorBidi" w:hAnsiTheme="minorBidi"/>
        </w:rPr>
        <w:t>” then B is A’s “brother”.</w:t>
      </w:r>
    </w:p>
  </w:footnote>
  <w:footnote w:id="5">
    <w:p w14:paraId="5839A2D8" w14:textId="5096BBA4" w:rsidR="00812F0D" w:rsidRPr="00456EC4" w:rsidRDefault="00812F0D" w:rsidP="00456EC4">
      <w:pPr>
        <w:pStyle w:val="FootnoteText"/>
        <w:jc w:val="both"/>
        <w:rPr>
          <w:rFonts w:asciiTheme="minorBidi" w:hAnsiTheme="minorBidi"/>
        </w:rPr>
      </w:pPr>
      <w:r w:rsidRPr="00456EC4">
        <w:rPr>
          <w:rStyle w:val="FootnoteReference"/>
          <w:rFonts w:asciiTheme="minorBidi" w:hAnsiTheme="minorBidi"/>
        </w:rPr>
        <w:footnoteRef/>
      </w:r>
      <w:r w:rsidRPr="00456EC4">
        <w:rPr>
          <w:rFonts w:asciiTheme="minorBidi" w:hAnsiTheme="minorBidi"/>
        </w:rPr>
        <w:t xml:space="preserve"> If a man engages in relations with his mother, both are </w:t>
      </w:r>
      <w:r w:rsidR="0063639E">
        <w:rPr>
          <w:rFonts w:asciiTheme="minorBidi" w:hAnsiTheme="minorBidi"/>
        </w:rPr>
        <w:t>subject to the death penalty</w:t>
      </w:r>
      <w:r w:rsidRPr="00456EC4">
        <w:rPr>
          <w:rFonts w:asciiTheme="minorBidi" w:hAnsiTheme="minorBidi"/>
        </w:rPr>
        <w:t>, but we cannot conclude on this basis alone that the prohibition applies to them equally</w:t>
      </w:r>
      <w:r w:rsidR="0063639E">
        <w:rPr>
          <w:rFonts w:asciiTheme="minorBidi" w:hAnsiTheme="minorBidi"/>
        </w:rPr>
        <w:t>.</w:t>
      </w:r>
      <w:r w:rsidRPr="00456EC4">
        <w:rPr>
          <w:rFonts w:asciiTheme="minorBidi" w:hAnsiTheme="minorBidi"/>
        </w:rPr>
        <w:t xml:space="preserve"> (</w:t>
      </w:r>
      <w:r w:rsidR="0063639E">
        <w:rPr>
          <w:rFonts w:asciiTheme="minorBidi" w:hAnsiTheme="minorBidi"/>
        </w:rPr>
        <w:t>After all, i</w:t>
      </w:r>
      <w:r w:rsidRPr="00456EC4">
        <w:rPr>
          <w:rFonts w:asciiTheme="minorBidi" w:hAnsiTheme="minorBidi"/>
        </w:rPr>
        <w:t>f a man lies with a female animal, both he and the animal are put to death</w:t>
      </w:r>
      <w:r w:rsidR="0063639E">
        <w:rPr>
          <w:rFonts w:asciiTheme="minorBidi" w:hAnsiTheme="minorBidi"/>
        </w:rPr>
        <w:t>.</w:t>
      </w:r>
      <w:r w:rsidRPr="00456EC4">
        <w:rPr>
          <w:rFonts w:asciiTheme="minorBidi" w:hAnsiTheme="minorBidi"/>
        </w:rPr>
        <w:t>) In general, this question has no halakhic relevance (except, perhaps, in the case of a minor</w:t>
      </w:r>
      <w:r w:rsidR="006046BB">
        <w:rPr>
          <w:rFonts w:asciiTheme="minorBidi" w:hAnsiTheme="minorBidi"/>
        </w:rPr>
        <w:t xml:space="preserve"> who has relations with his mother</w:t>
      </w:r>
      <w:r w:rsidRPr="00456EC4">
        <w:rPr>
          <w:rFonts w:asciiTheme="minorBidi" w:hAnsiTheme="minorBidi"/>
        </w:rPr>
        <w:t xml:space="preserve">), but as we shall see below, it is significant. </w:t>
      </w:r>
    </w:p>
  </w:footnote>
  <w:footnote w:id="6">
    <w:p w14:paraId="36291E4C" w14:textId="60319F5F" w:rsidR="00812F0D" w:rsidRPr="00456EC4" w:rsidRDefault="00812F0D" w:rsidP="00456EC4">
      <w:pPr>
        <w:pStyle w:val="FootnoteText"/>
        <w:jc w:val="both"/>
        <w:rPr>
          <w:rFonts w:asciiTheme="minorBidi" w:hAnsiTheme="minorBidi"/>
        </w:rPr>
      </w:pPr>
      <w:r w:rsidRPr="00456EC4">
        <w:rPr>
          <w:rStyle w:val="FootnoteReference"/>
          <w:rFonts w:asciiTheme="minorBidi" w:hAnsiTheme="minorBidi"/>
        </w:rPr>
        <w:footnoteRef/>
      </w:r>
      <w:r w:rsidRPr="00456EC4">
        <w:rPr>
          <w:rFonts w:asciiTheme="minorBidi" w:hAnsiTheme="minorBidi"/>
        </w:rPr>
        <w:t xml:space="preserve"> </w:t>
      </w:r>
      <w:r w:rsidR="00BF78F4">
        <w:rPr>
          <w:rFonts w:asciiTheme="minorBidi" w:hAnsiTheme="minorBidi"/>
        </w:rPr>
        <w:t>We</w:t>
      </w:r>
      <w:r w:rsidRPr="00456EC4">
        <w:rPr>
          <w:rFonts w:asciiTheme="minorBidi" w:hAnsiTheme="minorBidi"/>
        </w:rPr>
        <w:t xml:space="preserve"> </w:t>
      </w:r>
      <w:r w:rsidR="00BF78F4">
        <w:rPr>
          <w:rFonts w:asciiTheme="minorBidi" w:hAnsiTheme="minorBidi"/>
        </w:rPr>
        <w:t>wi</w:t>
      </w:r>
      <w:r w:rsidRPr="00456EC4">
        <w:rPr>
          <w:rFonts w:asciiTheme="minorBidi" w:hAnsiTheme="minorBidi"/>
        </w:rPr>
        <w:t>ll discuss</w:t>
      </w:r>
      <w:r w:rsidR="00BF78F4">
        <w:rPr>
          <w:rFonts w:asciiTheme="minorBidi" w:hAnsiTheme="minorBidi"/>
        </w:rPr>
        <w:t xml:space="preserve"> below</w:t>
      </w:r>
      <w:r w:rsidRPr="00456EC4">
        <w:rPr>
          <w:rFonts w:asciiTheme="minorBidi" w:hAnsiTheme="minorBidi"/>
        </w:rPr>
        <w:t xml:space="preserve"> the reason for distinguishing between the man and the woman with regard to </w:t>
      </w:r>
      <w:r w:rsidRPr="00456EC4">
        <w:rPr>
          <w:rFonts w:asciiTheme="minorBidi" w:hAnsiTheme="minorBidi"/>
          <w:i/>
          <w:iCs/>
        </w:rPr>
        <w:t>arayot</w:t>
      </w:r>
      <w:r w:rsidRPr="00456EC4">
        <w:rPr>
          <w:rFonts w:asciiTheme="minorBidi" w:hAnsiTheme="minorBidi"/>
        </w:rPr>
        <w:t xml:space="preserve">. It turns out that some of the prohibitions arise from the definition of family – which is determined in </w:t>
      </w:r>
      <w:r w:rsidR="00B129D8" w:rsidRPr="00456EC4">
        <w:rPr>
          <w:rFonts w:asciiTheme="minorBidi" w:hAnsiTheme="minorBidi"/>
        </w:rPr>
        <w:t xml:space="preserve">relation to </w:t>
      </w:r>
      <w:r w:rsidRPr="00456EC4">
        <w:rPr>
          <w:rFonts w:asciiTheme="minorBidi" w:hAnsiTheme="minorBidi"/>
        </w:rPr>
        <w:t>the man, and not the relationship between the man and the woman who is forbidden to him.</w:t>
      </w:r>
    </w:p>
  </w:footnote>
  <w:footnote w:id="7">
    <w:p w14:paraId="627C1DAD" w14:textId="77777777" w:rsidR="00812F0D" w:rsidRPr="00456EC4" w:rsidRDefault="00812F0D" w:rsidP="00456EC4">
      <w:pPr>
        <w:pStyle w:val="FootnoteText"/>
        <w:jc w:val="both"/>
        <w:rPr>
          <w:rFonts w:asciiTheme="minorBidi" w:hAnsiTheme="minorBidi"/>
        </w:rPr>
      </w:pPr>
      <w:r w:rsidRPr="00456EC4">
        <w:rPr>
          <w:rStyle w:val="FootnoteReference"/>
          <w:rFonts w:asciiTheme="minorBidi" w:hAnsiTheme="minorBidi"/>
        </w:rPr>
        <w:footnoteRef/>
      </w:r>
      <w:r w:rsidRPr="00456EC4">
        <w:rPr>
          <w:rFonts w:asciiTheme="minorBidi" w:hAnsiTheme="minorBidi"/>
        </w:rPr>
        <w:t xml:space="preserve"> There are places where the distinction between men and women goes as far as a difference in the </w:t>
      </w:r>
      <w:r w:rsidRPr="00D8641A">
        <w:rPr>
          <w:rFonts w:asciiTheme="minorBidi" w:hAnsiTheme="minorBidi"/>
          <w:i/>
          <w:iCs/>
        </w:rPr>
        <w:t>halakha</w:t>
      </w:r>
      <w:r w:rsidRPr="00456EC4">
        <w:rPr>
          <w:rFonts w:asciiTheme="minorBidi" w:hAnsiTheme="minorBidi"/>
        </w:rPr>
        <w:t xml:space="preserve"> depending on whether it is a man or a woman involved (for example, the prohibition of bestiality).</w:t>
      </w:r>
    </w:p>
  </w:footnote>
  <w:footnote w:id="8">
    <w:p w14:paraId="4E8B6E68" w14:textId="6613D111" w:rsidR="00812F0D" w:rsidRPr="00456EC4" w:rsidRDefault="00812F0D" w:rsidP="00456EC4">
      <w:pPr>
        <w:pStyle w:val="FootnoteText"/>
        <w:jc w:val="both"/>
        <w:rPr>
          <w:rFonts w:asciiTheme="minorBidi" w:hAnsiTheme="minorBidi"/>
        </w:rPr>
      </w:pPr>
      <w:r w:rsidRPr="00456EC4">
        <w:rPr>
          <w:rStyle w:val="FootnoteReference"/>
          <w:rFonts w:asciiTheme="minorBidi" w:hAnsiTheme="minorBidi"/>
        </w:rPr>
        <w:footnoteRef/>
      </w:r>
      <w:r w:rsidRPr="00456EC4">
        <w:rPr>
          <w:rFonts w:asciiTheme="minorBidi" w:hAnsiTheme="minorBidi"/>
        </w:rPr>
        <w:t xml:space="preserve"> In other words, the expression </w:t>
      </w:r>
      <w:r w:rsidRPr="00456EC4">
        <w:rPr>
          <w:rFonts w:asciiTheme="minorBidi" w:hAnsiTheme="minorBidi"/>
          <w:i/>
          <w:iCs/>
        </w:rPr>
        <w:t>she’er basar</w:t>
      </w:r>
      <w:r w:rsidRPr="00456EC4">
        <w:rPr>
          <w:rFonts w:asciiTheme="minorBidi" w:hAnsiTheme="minorBidi"/>
        </w:rPr>
        <w:t xml:space="preserve"> may </w:t>
      </w:r>
      <w:r w:rsidR="009B5D7D" w:rsidRPr="00456EC4">
        <w:rPr>
          <w:rFonts w:asciiTheme="minorBidi" w:hAnsiTheme="minorBidi"/>
        </w:rPr>
        <w:t xml:space="preserve">convey </w:t>
      </w:r>
      <w:r w:rsidRPr="00456EC4">
        <w:rPr>
          <w:rFonts w:asciiTheme="minorBidi" w:hAnsiTheme="minorBidi"/>
        </w:rPr>
        <w:t>one single idea, rather than “</w:t>
      </w:r>
      <w:r w:rsidRPr="00456EC4">
        <w:rPr>
          <w:rFonts w:asciiTheme="minorBidi" w:hAnsiTheme="minorBidi"/>
          <w:i/>
          <w:iCs/>
        </w:rPr>
        <w:t>she’er</w:t>
      </w:r>
      <w:r w:rsidRPr="00456EC4">
        <w:rPr>
          <w:rFonts w:asciiTheme="minorBidi" w:hAnsiTheme="minorBidi"/>
        </w:rPr>
        <w:t>” and “</w:t>
      </w:r>
      <w:r w:rsidRPr="00456EC4">
        <w:rPr>
          <w:rFonts w:asciiTheme="minorBidi" w:hAnsiTheme="minorBidi"/>
          <w:i/>
          <w:iCs/>
        </w:rPr>
        <w:t>basar</w:t>
      </w:r>
      <w:r w:rsidRPr="00456EC4">
        <w:rPr>
          <w:rFonts w:asciiTheme="minorBidi" w:hAnsiTheme="minorBidi"/>
        </w:rPr>
        <w:t xml:space="preserve">” having two distinct meanings (in the same way that </w:t>
      </w:r>
      <w:r w:rsidRPr="00456EC4">
        <w:rPr>
          <w:rFonts w:asciiTheme="minorBidi" w:hAnsiTheme="minorBidi"/>
          <w:i/>
          <w:iCs/>
        </w:rPr>
        <w:t>beit sefer</w:t>
      </w:r>
      <w:r w:rsidRPr="00456EC4">
        <w:rPr>
          <w:rFonts w:asciiTheme="minorBidi" w:hAnsiTheme="minorBidi"/>
        </w:rPr>
        <w:t xml:space="preserve"> means “school”, rather than “house” and “book” together).</w:t>
      </w:r>
    </w:p>
  </w:footnote>
  <w:footnote w:id="9">
    <w:p w14:paraId="56176F96" w14:textId="1A4A3DE2" w:rsidR="00812F0D" w:rsidRPr="00456EC4" w:rsidRDefault="00812F0D" w:rsidP="00456EC4">
      <w:pPr>
        <w:pStyle w:val="FootnoteText"/>
        <w:jc w:val="both"/>
        <w:rPr>
          <w:rFonts w:asciiTheme="minorBidi" w:hAnsiTheme="minorBidi"/>
          <w:rtl/>
        </w:rPr>
      </w:pPr>
      <w:r w:rsidRPr="00456EC4">
        <w:rPr>
          <w:rStyle w:val="FootnoteReference"/>
          <w:rFonts w:asciiTheme="minorBidi" w:hAnsiTheme="minorBidi"/>
        </w:rPr>
        <w:footnoteRef/>
      </w:r>
      <w:r w:rsidRPr="00456EC4">
        <w:rPr>
          <w:rFonts w:asciiTheme="minorBidi" w:hAnsiTheme="minorBidi"/>
        </w:rPr>
        <w:t xml:space="preserve"> We might cite the text itself as support for both assumptions. In </w:t>
      </w:r>
      <w:r w:rsidR="0013613C" w:rsidRPr="00456EC4">
        <w:rPr>
          <w:rFonts w:asciiTheme="minorBidi" w:hAnsiTheme="minorBidi"/>
          <w:i/>
          <w:iCs/>
        </w:rPr>
        <w:t>Parashat</w:t>
      </w:r>
      <w:r w:rsidRPr="00456EC4">
        <w:rPr>
          <w:rFonts w:asciiTheme="minorBidi" w:hAnsiTheme="minorBidi"/>
          <w:i/>
          <w:iCs/>
        </w:rPr>
        <w:t xml:space="preserve"> Kedoshim</w:t>
      </w:r>
      <w:r w:rsidRPr="00456EC4">
        <w:rPr>
          <w:rFonts w:asciiTheme="minorBidi" w:hAnsiTheme="minorBidi"/>
        </w:rPr>
        <w:t xml:space="preserve">, the Torah formulates the prohibition concerning a sister using unusual language: “And if a man </w:t>
      </w:r>
      <w:r w:rsidR="007D1F06">
        <w:rPr>
          <w:rFonts w:asciiTheme="minorBidi" w:hAnsiTheme="minorBidi"/>
        </w:rPr>
        <w:t xml:space="preserve">marries </w:t>
      </w:r>
      <w:r w:rsidRPr="00456EC4">
        <w:rPr>
          <w:rFonts w:asciiTheme="minorBidi" w:hAnsiTheme="minorBidi"/>
        </w:rPr>
        <w:t xml:space="preserve">his sister, </w:t>
      </w:r>
      <w:r w:rsidR="007D1F06">
        <w:rPr>
          <w:rFonts w:asciiTheme="minorBidi" w:hAnsiTheme="minorBidi"/>
        </w:rPr>
        <w:t xml:space="preserve">[whether] </w:t>
      </w:r>
      <w:r w:rsidRPr="00456EC4">
        <w:rPr>
          <w:rFonts w:asciiTheme="minorBidi" w:hAnsiTheme="minorBidi"/>
        </w:rPr>
        <w:t xml:space="preserve">his father’s daughter or his mother’s daughter, </w:t>
      </w:r>
      <w:r w:rsidRPr="00D8641A">
        <w:rPr>
          <w:rFonts w:asciiTheme="minorBidi" w:hAnsiTheme="minorBidi"/>
          <w:i/>
          <w:iCs/>
        </w:rPr>
        <w:t>and sees her nakedness</w:t>
      </w:r>
      <w:r w:rsidRPr="00D8641A">
        <w:rPr>
          <w:rFonts w:asciiTheme="minorBidi" w:hAnsiTheme="minorBidi"/>
        </w:rPr>
        <w:t xml:space="preserve">, </w:t>
      </w:r>
      <w:r w:rsidRPr="00D8641A">
        <w:rPr>
          <w:rFonts w:asciiTheme="minorBidi" w:hAnsiTheme="minorBidi"/>
          <w:i/>
          <w:iCs/>
        </w:rPr>
        <w:t>and she sees his nakedness</w:t>
      </w:r>
      <w:r w:rsidRPr="00456EC4">
        <w:rPr>
          <w:rFonts w:asciiTheme="minorBidi" w:hAnsiTheme="minorBidi"/>
        </w:rPr>
        <w:t>...” (</w:t>
      </w:r>
      <w:r w:rsidRPr="00456EC4">
        <w:rPr>
          <w:rFonts w:asciiTheme="minorBidi" w:hAnsiTheme="minorBidi"/>
          <w:i/>
          <w:iCs/>
        </w:rPr>
        <w:t>Vayikra</w:t>
      </w:r>
      <w:r w:rsidRPr="00456EC4">
        <w:rPr>
          <w:rFonts w:asciiTheme="minorBidi" w:hAnsiTheme="minorBidi"/>
        </w:rPr>
        <w:t xml:space="preserve"> 20:17). Similarly, in our </w:t>
      </w:r>
      <w:r w:rsidRPr="00456EC4">
        <w:rPr>
          <w:rFonts w:asciiTheme="minorBidi" w:hAnsiTheme="minorBidi"/>
          <w:i/>
          <w:iCs/>
        </w:rPr>
        <w:t>par</w:t>
      </w:r>
      <w:r w:rsidR="00456EC4" w:rsidRPr="00456EC4">
        <w:rPr>
          <w:rFonts w:asciiTheme="minorBidi" w:hAnsiTheme="minorBidi"/>
          <w:i/>
          <w:iCs/>
        </w:rPr>
        <w:t>a</w:t>
      </w:r>
      <w:r w:rsidRPr="00456EC4">
        <w:rPr>
          <w:rFonts w:asciiTheme="minorBidi" w:hAnsiTheme="minorBidi"/>
          <w:i/>
          <w:iCs/>
        </w:rPr>
        <w:t>sha</w:t>
      </w:r>
      <w:r w:rsidRPr="00456EC4">
        <w:rPr>
          <w:rFonts w:asciiTheme="minorBidi" w:hAnsiTheme="minorBidi"/>
        </w:rPr>
        <w:t>, the prohibition concerning a mother is also unusual: “</w:t>
      </w:r>
      <w:r w:rsidRPr="00D8641A">
        <w:rPr>
          <w:rFonts w:asciiTheme="minorBidi" w:hAnsiTheme="minorBidi"/>
          <w:i/>
          <w:iCs/>
        </w:rPr>
        <w:t>The nakedness of your father and the nakedness of your mother</w:t>
      </w:r>
      <w:r w:rsidRPr="00456EC4">
        <w:rPr>
          <w:rFonts w:asciiTheme="minorBidi" w:hAnsiTheme="minorBidi"/>
        </w:rPr>
        <w:t xml:space="preserve"> you shall not uncover</w:t>
      </w:r>
      <w:r w:rsidR="007D1F06">
        <w:rPr>
          <w:rFonts w:asciiTheme="minorBidi" w:hAnsiTheme="minorBidi"/>
        </w:rPr>
        <w:t>…</w:t>
      </w:r>
      <w:r w:rsidRPr="00456EC4">
        <w:rPr>
          <w:rFonts w:asciiTheme="minorBidi" w:hAnsiTheme="minorBidi"/>
        </w:rPr>
        <w:t>” (</w:t>
      </w:r>
      <w:r w:rsidRPr="00456EC4">
        <w:rPr>
          <w:rFonts w:asciiTheme="minorBidi" w:hAnsiTheme="minorBidi"/>
          <w:i/>
          <w:iCs/>
        </w:rPr>
        <w:t>Vayikra</w:t>
      </w:r>
      <w:r w:rsidRPr="00456EC4">
        <w:rPr>
          <w:rFonts w:asciiTheme="minorBidi" w:hAnsiTheme="minorBidi"/>
        </w:rPr>
        <w:t xml:space="preserve"> 18:7)</w:t>
      </w:r>
      <w:r w:rsidR="007D1F06">
        <w:rPr>
          <w:rFonts w:asciiTheme="minorBidi" w:hAnsiTheme="minorBidi"/>
        </w:rPr>
        <w:t>.</w:t>
      </w:r>
      <w:r w:rsidRPr="00456EC4">
        <w:rPr>
          <w:rFonts w:asciiTheme="minorBidi" w:hAnsiTheme="minorBidi"/>
        </w:rPr>
        <w:t xml:space="preserve"> Perhaps the Torah </w:t>
      </w:r>
      <w:r w:rsidR="007D1F06">
        <w:rPr>
          <w:rFonts w:asciiTheme="minorBidi" w:hAnsiTheme="minorBidi"/>
        </w:rPr>
        <w:t xml:space="preserve">is </w:t>
      </w:r>
      <w:r w:rsidRPr="00456EC4">
        <w:rPr>
          <w:rFonts w:asciiTheme="minorBidi" w:hAnsiTheme="minorBidi"/>
        </w:rPr>
        <w:t>hint</w:t>
      </w:r>
      <w:r w:rsidR="007D1F06">
        <w:rPr>
          <w:rFonts w:asciiTheme="minorBidi" w:hAnsiTheme="minorBidi"/>
        </w:rPr>
        <w:t>ing</w:t>
      </w:r>
      <w:r w:rsidRPr="00456EC4">
        <w:rPr>
          <w:rFonts w:asciiTheme="minorBidi" w:hAnsiTheme="minorBidi"/>
        </w:rPr>
        <w:t xml:space="preserve"> that the brother and sister are equal </w:t>
      </w:r>
      <w:r w:rsidR="007D1F06">
        <w:rPr>
          <w:rFonts w:asciiTheme="minorBidi" w:hAnsiTheme="minorBidi"/>
        </w:rPr>
        <w:t>with regard to</w:t>
      </w:r>
      <w:r w:rsidRPr="00456EC4">
        <w:rPr>
          <w:rFonts w:asciiTheme="minorBidi" w:hAnsiTheme="minorBidi"/>
        </w:rPr>
        <w:t xml:space="preserve"> the prohibition</w:t>
      </w:r>
      <w:r w:rsidR="007D1F06">
        <w:rPr>
          <w:rFonts w:asciiTheme="minorBidi" w:hAnsiTheme="minorBidi"/>
        </w:rPr>
        <w:t xml:space="preserve"> and also</w:t>
      </w:r>
      <w:r w:rsidRPr="00456EC4">
        <w:rPr>
          <w:rFonts w:asciiTheme="minorBidi" w:hAnsiTheme="minorBidi"/>
        </w:rPr>
        <w:t xml:space="preserve"> that just as the mother is forbidden to her son, so the father is forbidden to his daughter.</w:t>
      </w:r>
    </w:p>
  </w:footnote>
  <w:footnote w:id="10">
    <w:p w14:paraId="5C20A53B" w14:textId="2D34D720" w:rsidR="00812F0D" w:rsidRPr="00456EC4" w:rsidRDefault="00812F0D" w:rsidP="00456EC4">
      <w:pPr>
        <w:pStyle w:val="FootnoteText"/>
        <w:jc w:val="both"/>
        <w:rPr>
          <w:rFonts w:asciiTheme="minorBidi" w:hAnsiTheme="minorBidi"/>
        </w:rPr>
      </w:pPr>
      <w:r w:rsidRPr="00456EC4">
        <w:rPr>
          <w:rStyle w:val="FootnoteReference"/>
          <w:rFonts w:asciiTheme="minorBidi" w:hAnsiTheme="minorBidi"/>
        </w:rPr>
        <w:footnoteRef/>
      </w:r>
      <w:r w:rsidR="002D24B7" w:rsidRPr="00456EC4">
        <w:rPr>
          <w:rFonts w:asciiTheme="minorBidi" w:hAnsiTheme="minorBidi"/>
        </w:rPr>
        <w:t xml:space="preserve"> Or perhaps:</w:t>
      </w:r>
      <w:r w:rsidRPr="00456EC4">
        <w:rPr>
          <w:rFonts w:asciiTheme="minorBidi" w:hAnsiTheme="minorBidi"/>
        </w:rPr>
        <w:t xml:space="preserve"> </w:t>
      </w:r>
      <w:r w:rsidR="007D1F06">
        <w:rPr>
          <w:rFonts w:asciiTheme="minorBidi" w:hAnsiTheme="minorBidi"/>
        </w:rPr>
        <w:t>f</w:t>
      </w:r>
      <w:r w:rsidRPr="00456EC4">
        <w:rPr>
          <w:rFonts w:asciiTheme="minorBidi" w:hAnsiTheme="minorBidi"/>
        </w:rPr>
        <w:t>ather’s sister’s husband.</w:t>
      </w:r>
    </w:p>
  </w:footnote>
  <w:footnote w:id="11">
    <w:p w14:paraId="6B6FBD2B" w14:textId="1B1ED86D" w:rsidR="00812F0D" w:rsidRPr="00456EC4" w:rsidRDefault="00812F0D" w:rsidP="00456EC4">
      <w:pPr>
        <w:pStyle w:val="FootnoteText"/>
        <w:jc w:val="both"/>
        <w:rPr>
          <w:rFonts w:asciiTheme="minorBidi" w:hAnsiTheme="minorBidi"/>
        </w:rPr>
      </w:pPr>
      <w:r w:rsidRPr="00456EC4">
        <w:rPr>
          <w:rStyle w:val="FootnoteReference"/>
          <w:rFonts w:asciiTheme="minorBidi" w:hAnsiTheme="minorBidi"/>
        </w:rPr>
        <w:footnoteRef/>
      </w:r>
      <w:r w:rsidRPr="00456EC4">
        <w:rPr>
          <w:rFonts w:asciiTheme="minorBidi" w:hAnsiTheme="minorBidi"/>
        </w:rPr>
        <w:t xml:space="preserve"> The prohibition of the father’s wife appears explicitly (line 5) even though it could be deduced from the prohibition of </w:t>
      </w:r>
      <w:r w:rsidR="00D70977">
        <w:rPr>
          <w:rFonts w:asciiTheme="minorBidi" w:hAnsiTheme="minorBidi"/>
        </w:rPr>
        <w:t xml:space="preserve">having relations with both </w:t>
      </w:r>
      <w:r w:rsidRPr="00456EC4">
        <w:rPr>
          <w:rFonts w:asciiTheme="minorBidi" w:hAnsiTheme="minorBidi"/>
        </w:rPr>
        <w:t>a woman and her daughter (line 11). However, as noted above (n. 2), the prohibition of relations with a woman and her daughter</w:t>
      </w:r>
      <w:r w:rsidR="00D70977">
        <w:rPr>
          <w:rFonts w:asciiTheme="minorBidi" w:hAnsiTheme="minorBidi"/>
        </w:rPr>
        <w:t xml:space="preserve"> bears a halakhic distinction from</w:t>
      </w:r>
      <w:r w:rsidRPr="00456EC4">
        <w:rPr>
          <w:rFonts w:asciiTheme="minorBidi" w:hAnsiTheme="minorBidi"/>
        </w:rPr>
        <w:t xml:space="preserve"> all the other prohibitions of </w:t>
      </w:r>
      <w:r w:rsidRPr="00456EC4">
        <w:rPr>
          <w:rFonts w:asciiTheme="minorBidi" w:hAnsiTheme="minorBidi"/>
          <w:i/>
          <w:iCs/>
        </w:rPr>
        <w:t>arayot</w:t>
      </w:r>
      <w:r w:rsidRPr="00456EC4">
        <w:rPr>
          <w:rFonts w:asciiTheme="minorBidi" w:hAnsiTheme="minorBidi"/>
        </w:rPr>
        <w:t xml:space="preserve">. In addition, it is possible that the prohibition </w:t>
      </w:r>
      <w:r w:rsidR="00D70977">
        <w:rPr>
          <w:rFonts w:asciiTheme="minorBidi" w:hAnsiTheme="minorBidi"/>
        </w:rPr>
        <w:t>regarding</w:t>
      </w:r>
      <w:r w:rsidR="00D70977" w:rsidRPr="00456EC4">
        <w:rPr>
          <w:rFonts w:asciiTheme="minorBidi" w:hAnsiTheme="minorBidi"/>
        </w:rPr>
        <w:t xml:space="preserve"> </w:t>
      </w:r>
      <w:r w:rsidRPr="00456EC4">
        <w:rPr>
          <w:rFonts w:asciiTheme="minorBidi" w:hAnsiTheme="minorBidi"/>
        </w:rPr>
        <w:t>a woman and her daughter applies only to marriage, and not to relations outside of marriage.</w:t>
      </w:r>
    </w:p>
  </w:footnote>
  <w:footnote w:id="12">
    <w:p w14:paraId="38B91AAD" w14:textId="6BF7D3D7" w:rsidR="00812F0D" w:rsidRPr="00456EC4" w:rsidRDefault="00812F0D" w:rsidP="00456EC4">
      <w:pPr>
        <w:pStyle w:val="FootnoteText"/>
        <w:jc w:val="both"/>
        <w:rPr>
          <w:rFonts w:asciiTheme="minorBidi" w:hAnsiTheme="minorBidi"/>
        </w:rPr>
      </w:pPr>
      <w:r w:rsidRPr="00456EC4">
        <w:rPr>
          <w:rStyle w:val="FootnoteReference"/>
          <w:rFonts w:asciiTheme="minorBidi" w:hAnsiTheme="minorBidi"/>
        </w:rPr>
        <w:footnoteRef/>
      </w:r>
      <w:r w:rsidRPr="00456EC4">
        <w:rPr>
          <w:rFonts w:asciiTheme="minorBidi" w:hAnsiTheme="minorBidi"/>
        </w:rPr>
        <w:t xml:space="preserve"> A</w:t>
      </w:r>
      <w:r w:rsidR="00D70977">
        <w:rPr>
          <w:rFonts w:asciiTheme="minorBidi" w:hAnsiTheme="minorBidi"/>
        </w:rPr>
        <w:t>)</w:t>
      </w:r>
      <w:r w:rsidRPr="00456EC4">
        <w:rPr>
          <w:rFonts w:asciiTheme="minorBidi" w:hAnsiTheme="minorBidi"/>
        </w:rPr>
        <w:t xml:space="preserve"> This distinction finds support in </w:t>
      </w:r>
      <w:r w:rsidR="00D70977">
        <w:rPr>
          <w:rFonts w:asciiTheme="minorBidi" w:hAnsiTheme="minorBidi"/>
        </w:rPr>
        <w:t xml:space="preserve">another context, namely, </w:t>
      </w:r>
      <w:r w:rsidRPr="00456EC4">
        <w:rPr>
          <w:rFonts w:asciiTheme="minorBidi" w:hAnsiTheme="minorBidi"/>
        </w:rPr>
        <w:t xml:space="preserve">the laws of redeeming someone </w:t>
      </w:r>
      <w:r w:rsidR="00D70977">
        <w:rPr>
          <w:rFonts w:asciiTheme="minorBidi" w:hAnsiTheme="minorBidi"/>
        </w:rPr>
        <w:t>from a situation of</w:t>
      </w:r>
      <w:r w:rsidRPr="00456EC4">
        <w:rPr>
          <w:rFonts w:asciiTheme="minorBidi" w:hAnsiTheme="minorBidi"/>
        </w:rPr>
        <w:t xml:space="preserve"> indenture: “Or his uncle, or his uncle’s son, may redeem him, </w:t>
      </w:r>
      <w:r w:rsidRPr="00D8641A">
        <w:rPr>
          <w:rFonts w:asciiTheme="minorBidi" w:hAnsiTheme="minorBidi"/>
        </w:rPr>
        <w:t>or anyone who is a close relative (</w:t>
      </w:r>
      <w:r w:rsidRPr="00D8641A">
        <w:rPr>
          <w:rFonts w:asciiTheme="minorBidi" w:hAnsiTheme="minorBidi"/>
          <w:i/>
          <w:iCs/>
        </w:rPr>
        <w:t>mi-she’er besaro</w:t>
      </w:r>
      <w:r w:rsidRPr="00D8641A">
        <w:rPr>
          <w:rFonts w:asciiTheme="minorBidi" w:hAnsiTheme="minorBidi"/>
        </w:rPr>
        <w:t>), of his family</w:t>
      </w:r>
      <w:r w:rsidRPr="00D70977">
        <w:rPr>
          <w:rFonts w:asciiTheme="minorBidi" w:hAnsiTheme="minorBidi"/>
        </w:rPr>
        <w:t>,</w:t>
      </w:r>
      <w:r w:rsidRPr="00456EC4">
        <w:rPr>
          <w:rFonts w:asciiTheme="minorBidi" w:hAnsiTheme="minorBidi"/>
        </w:rPr>
        <w:t xml:space="preserve"> may redeem him…” (</w:t>
      </w:r>
      <w:r w:rsidRPr="00456EC4">
        <w:rPr>
          <w:rFonts w:asciiTheme="minorBidi" w:hAnsiTheme="minorBidi"/>
          <w:i/>
          <w:iCs/>
        </w:rPr>
        <w:t>Vayikra</w:t>
      </w:r>
      <w:r w:rsidRPr="00456EC4">
        <w:rPr>
          <w:rFonts w:asciiTheme="minorBidi" w:hAnsiTheme="minorBidi"/>
        </w:rPr>
        <w:t xml:space="preserve"> 25:49). </w:t>
      </w:r>
    </w:p>
    <w:p w14:paraId="304122A9" w14:textId="717B838E" w:rsidR="00812F0D" w:rsidRPr="00456EC4" w:rsidRDefault="00812F0D" w:rsidP="00456EC4">
      <w:pPr>
        <w:pStyle w:val="FootnoteText"/>
        <w:jc w:val="both"/>
        <w:rPr>
          <w:rFonts w:asciiTheme="minorBidi" w:hAnsiTheme="minorBidi"/>
        </w:rPr>
      </w:pPr>
      <w:r w:rsidRPr="00456EC4">
        <w:rPr>
          <w:rFonts w:asciiTheme="minorBidi" w:hAnsiTheme="minorBidi"/>
        </w:rPr>
        <w:t>B</w:t>
      </w:r>
      <w:r w:rsidR="00D70977">
        <w:rPr>
          <w:rFonts w:asciiTheme="minorBidi" w:hAnsiTheme="minorBidi"/>
        </w:rPr>
        <w:t>)</w:t>
      </w:r>
      <w:r w:rsidRPr="00456EC4">
        <w:rPr>
          <w:rFonts w:asciiTheme="minorBidi" w:hAnsiTheme="minorBidi"/>
        </w:rPr>
        <w:t xml:space="preserve"> Ibn Ezra cites the opinion of the Sadducees that there can be a prohibition for family reasons </w:t>
      </w:r>
      <w:r w:rsidR="00D70977">
        <w:rPr>
          <w:rFonts w:asciiTheme="minorBidi" w:hAnsiTheme="minorBidi"/>
        </w:rPr>
        <w:t xml:space="preserve">even </w:t>
      </w:r>
      <w:r w:rsidRPr="00456EC4">
        <w:rPr>
          <w:rFonts w:asciiTheme="minorBidi" w:hAnsiTheme="minorBidi"/>
        </w:rPr>
        <w:t xml:space="preserve">where there is no closeness: the prohibition of relations with the daughter of a </w:t>
      </w:r>
      <w:r w:rsidR="00D70977" w:rsidRPr="00456EC4">
        <w:rPr>
          <w:rFonts w:asciiTheme="minorBidi" w:hAnsiTheme="minorBidi"/>
        </w:rPr>
        <w:t>stepmother</w:t>
      </w:r>
      <w:r w:rsidRPr="00456EC4">
        <w:rPr>
          <w:rFonts w:asciiTheme="minorBidi" w:hAnsiTheme="minorBidi"/>
        </w:rPr>
        <w:t xml:space="preserve">. This interpretation seems plausible as a </w:t>
      </w:r>
      <w:r w:rsidRPr="00456EC4">
        <w:rPr>
          <w:rFonts w:asciiTheme="minorBidi" w:hAnsiTheme="minorBidi"/>
          <w:i/>
          <w:iCs/>
        </w:rPr>
        <w:t>peshat</w:t>
      </w:r>
      <w:r w:rsidRPr="00456EC4">
        <w:rPr>
          <w:rFonts w:asciiTheme="minorBidi" w:hAnsiTheme="minorBidi"/>
        </w:rPr>
        <w:t xml:space="preserve"> reading of the verse, but it was not accepted, for various reasons.</w:t>
      </w:r>
    </w:p>
  </w:footnote>
  <w:footnote w:id="13">
    <w:p w14:paraId="4DDB6FA1" w14:textId="11D43D54" w:rsidR="00812F0D" w:rsidRPr="00456EC4" w:rsidRDefault="00812F0D" w:rsidP="00456EC4">
      <w:pPr>
        <w:pStyle w:val="FootnoteText"/>
        <w:jc w:val="both"/>
        <w:rPr>
          <w:rFonts w:asciiTheme="minorBidi" w:hAnsiTheme="minorBidi"/>
        </w:rPr>
      </w:pPr>
      <w:r w:rsidRPr="00456EC4">
        <w:rPr>
          <w:rStyle w:val="FootnoteReference"/>
          <w:rFonts w:asciiTheme="minorBidi" w:hAnsiTheme="minorBidi"/>
        </w:rPr>
        <w:footnoteRef/>
      </w:r>
      <w:r w:rsidRPr="00456EC4">
        <w:rPr>
          <w:rFonts w:asciiTheme="minorBidi" w:hAnsiTheme="minorBidi"/>
        </w:rPr>
        <w:t xml:space="preserve"> The principles of the prohibition are different in </w:t>
      </w:r>
      <w:r w:rsidR="0013613C" w:rsidRPr="00456EC4">
        <w:rPr>
          <w:rFonts w:asciiTheme="minorBidi" w:hAnsiTheme="minorBidi"/>
          <w:i/>
          <w:iCs/>
        </w:rPr>
        <w:t>Parashat</w:t>
      </w:r>
      <w:r w:rsidRPr="00456EC4">
        <w:rPr>
          <w:rFonts w:asciiTheme="minorBidi" w:hAnsiTheme="minorBidi"/>
          <w:i/>
          <w:iCs/>
        </w:rPr>
        <w:t xml:space="preserve"> Kedoshim</w:t>
      </w:r>
      <w:r w:rsidRPr="00456EC4">
        <w:rPr>
          <w:rFonts w:asciiTheme="minorBidi" w:hAnsiTheme="minorBidi"/>
        </w:rPr>
        <w:t xml:space="preserve">, and there the reason given for the prohibition on </w:t>
      </w:r>
      <w:r w:rsidR="00AD7313" w:rsidRPr="00456EC4">
        <w:rPr>
          <w:rFonts w:asciiTheme="minorBidi" w:hAnsiTheme="minorBidi"/>
        </w:rPr>
        <w:t xml:space="preserve">one’s father’s sister </w:t>
      </w:r>
      <w:r w:rsidRPr="00456EC4">
        <w:rPr>
          <w:rFonts w:asciiTheme="minorBidi" w:hAnsiTheme="minorBidi"/>
        </w:rPr>
        <w:t xml:space="preserve">is that </w:t>
      </w:r>
      <w:r w:rsidR="00AD7313" w:rsidRPr="00456EC4">
        <w:rPr>
          <w:rFonts w:asciiTheme="minorBidi" w:hAnsiTheme="minorBidi"/>
        </w:rPr>
        <w:t>s</w:t>
      </w:r>
      <w:r w:rsidRPr="00456EC4">
        <w:rPr>
          <w:rFonts w:asciiTheme="minorBidi" w:hAnsiTheme="minorBidi"/>
        </w:rPr>
        <w:t xml:space="preserve">he is </w:t>
      </w:r>
      <w:r w:rsidRPr="00456EC4">
        <w:rPr>
          <w:rFonts w:asciiTheme="minorBidi" w:hAnsiTheme="minorBidi"/>
          <w:i/>
          <w:iCs/>
        </w:rPr>
        <w:t>she’er</w:t>
      </w:r>
      <w:r w:rsidRPr="00456EC4">
        <w:rPr>
          <w:rFonts w:asciiTheme="minorBidi" w:hAnsiTheme="minorBidi"/>
        </w:rPr>
        <w:t xml:space="preserve"> (</w:t>
      </w:r>
      <w:r w:rsidRPr="00B83AEB">
        <w:rPr>
          <w:rFonts w:asciiTheme="minorBidi" w:hAnsiTheme="minorBidi"/>
          <w:i/>
          <w:iCs/>
        </w:rPr>
        <w:t>Vayikra</w:t>
      </w:r>
      <w:r w:rsidRPr="00456EC4">
        <w:rPr>
          <w:rFonts w:asciiTheme="minorBidi" w:hAnsiTheme="minorBidi"/>
        </w:rPr>
        <w:t xml:space="preserve"> 20:19)</w:t>
      </w:r>
      <w:r w:rsidR="00AD7313" w:rsidRPr="00456EC4">
        <w:rPr>
          <w:rFonts w:asciiTheme="minorBidi" w:hAnsiTheme="minorBidi"/>
        </w:rPr>
        <w:t xml:space="preserve"> in relation to oneself</w:t>
      </w:r>
      <w:r w:rsidRPr="00456EC4">
        <w:rPr>
          <w:rFonts w:asciiTheme="minorBidi" w:hAnsiTheme="minorBidi"/>
        </w:rPr>
        <w:t xml:space="preserve">, rather than that </w:t>
      </w:r>
      <w:r w:rsidR="00AD7313" w:rsidRPr="00456EC4">
        <w:rPr>
          <w:rFonts w:asciiTheme="minorBidi" w:hAnsiTheme="minorBidi"/>
        </w:rPr>
        <w:t>s</w:t>
      </w:r>
      <w:r w:rsidRPr="00456EC4">
        <w:rPr>
          <w:rFonts w:asciiTheme="minorBidi" w:hAnsiTheme="minorBidi"/>
        </w:rPr>
        <w:t xml:space="preserve">he is </w:t>
      </w:r>
      <w:r w:rsidRPr="00456EC4">
        <w:rPr>
          <w:rFonts w:asciiTheme="minorBidi" w:hAnsiTheme="minorBidi"/>
          <w:i/>
          <w:iCs/>
        </w:rPr>
        <w:t>she’er</w:t>
      </w:r>
      <w:r w:rsidRPr="00456EC4">
        <w:rPr>
          <w:rFonts w:asciiTheme="minorBidi" w:hAnsiTheme="minorBidi"/>
        </w:rPr>
        <w:t xml:space="preserve"> of the father.</w:t>
      </w:r>
    </w:p>
  </w:footnote>
  <w:footnote w:id="14">
    <w:p w14:paraId="76566334" w14:textId="164188F3" w:rsidR="00004BFF" w:rsidRPr="00456EC4" w:rsidRDefault="00004BFF" w:rsidP="00456EC4">
      <w:pPr>
        <w:pStyle w:val="FootnoteText"/>
        <w:jc w:val="both"/>
        <w:rPr>
          <w:rFonts w:asciiTheme="minorBidi" w:hAnsiTheme="minorBidi"/>
        </w:rPr>
      </w:pPr>
      <w:r w:rsidRPr="00456EC4">
        <w:rPr>
          <w:rStyle w:val="FootnoteReference"/>
          <w:rFonts w:asciiTheme="minorBidi" w:hAnsiTheme="minorBidi"/>
        </w:rPr>
        <w:footnoteRef/>
      </w:r>
      <w:r w:rsidRPr="00456EC4">
        <w:rPr>
          <w:rFonts w:asciiTheme="minorBidi" w:hAnsiTheme="minorBidi"/>
        </w:rPr>
        <w:t xml:space="preserve"> In practice, </w:t>
      </w:r>
      <w:r w:rsidRPr="00D8641A">
        <w:rPr>
          <w:rFonts w:asciiTheme="minorBidi" w:hAnsiTheme="minorBidi"/>
          <w:i/>
          <w:iCs/>
        </w:rPr>
        <w:t>halakha</w:t>
      </w:r>
      <w:r w:rsidRPr="00456EC4">
        <w:rPr>
          <w:rFonts w:asciiTheme="minorBidi" w:hAnsiTheme="minorBidi"/>
        </w:rPr>
        <w:t xml:space="preserve"> adds prohibitions </w:t>
      </w:r>
      <w:r w:rsidR="00490206">
        <w:rPr>
          <w:rFonts w:asciiTheme="minorBidi" w:hAnsiTheme="minorBidi"/>
        </w:rPr>
        <w:t>against relations with</w:t>
      </w:r>
      <w:r w:rsidR="00490206" w:rsidRPr="00456EC4">
        <w:rPr>
          <w:rFonts w:asciiTheme="minorBidi" w:hAnsiTheme="minorBidi"/>
        </w:rPr>
        <w:t xml:space="preserve"> </w:t>
      </w:r>
      <w:r w:rsidRPr="00456EC4">
        <w:rPr>
          <w:rFonts w:asciiTheme="minorBidi" w:hAnsiTheme="minorBidi"/>
        </w:rPr>
        <w:t xml:space="preserve">certain relatives not listed in the Torah, but the scope of this </w:t>
      </w:r>
      <w:r w:rsidRPr="00D8641A">
        <w:rPr>
          <w:rFonts w:asciiTheme="minorBidi" w:hAnsiTheme="minorBidi"/>
          <w:i/>
          <w:iCs/>
        </w:rPr>
        <w:t>shiur</w:t>
      </w:r>
      <w:r w:rsidRPr="00456EC4">
        <w:rPr>
          <w:rFonts w:asciiTheme="minorBidi" w:hAnsiTheme="minorBidi"/>
        </w:rPr>
        <w:t xml:space="preserve"> does not allow for discussion of each such instance.</w:t>
      </w:r>
    </w:p>
  </w:footnote>
  <w:footnote w:id="15">
    <w:p w14:paraId="6B28BB6C" w14:textId="10F430B7" w:rsidR="00C84B7F" w:rsidRPr="00456EC4" w:rsidRDefault="00C84B7F" w:rsidP="00456EC4">
      <w:pPr>
        <w:pStyle w:val="FootnoteText"/>
        <w:jc w:val="both"/>
        <w:rPr>
          <w:rFonts w:asciiTheme="minorBidi" w:hAnsiTheme="minorBidi"/>
        </w:rPr>
      </w:pPr>
      <w:r w:rsidRPr="00456EC4">
        <w:rPr>
          <w:rStyle w:val="FootnoteReference"/>
          <w:rFonts w:asciiTheme="minorBidi" w:hAnsiTheme="minorBidi"/>
        </w:rPr>
        <w:footnoteRef/>
      </w:r>
      <w:r w:rsidRPr="00456EC4">
        <w:rPr>
          <w:rFonts w:asciiTheme="minorBidi" w:hAnsiTheme="minorBidi"/>
        </w:rPr>
        <w:t xml:space="preserve"> For this reason</w:t>
      </w:r>
      <w:r w:rsidR="00CB5718">
        <w:rPr>
          <w:rFonts w:asciiTheme="minorBidi" w:hAnsiTheme="minorBidi"/>
        </w:rPr>
        <w:t>,</w:t>
      </w:r>
      <w:r w:rsidRPr="00456EC4">
        <w:rPr>
          <w:rFonts w:asciiTheme="minorBidi" w:hAnsiTheme="minorBidi"/>
        </w:rPr>
        <w:t xml:space="preserve"> the wife of a </w:t>
      </w:r>
      <w:r w:rsidR="00CB5718">
        <w:rPr>
          <w:rFonts w:asciiTheme="minorBidi" w:hAnsiTheme="minorBidi"/>
          <w:i/>
          <w:iCs/>
        </w:rPr>
        <w:t>k</w:t>
      </w:r>
      <w:r w:rsidR="00CB5718" w:rsidRPr="00456EC4">
        <w:rPr>
          <w:rFonts w:asciiTheme="minorBidi" w:hAnsiTheme="minorBidi"/>
          <w:i/>
          <w:iCs/>
        </w:rPr>
        <w:t>ohen</w:t>
      </w:r>
      <w:r w:rsidR="00CB5718" w:rsidRPr="00456EC4">
        <w:rPr>
          <w:rFonts w:asciiTheme="minorBidi" w:hAnsiTheme="minorBidi"/>
        </w:rPr>
        <w:t xml:space="preserve"> </w:t>
      </w:r>
      <w:r w:rsidR="004D41FA" w:rsidRPr="00456EC4">
        <w:rPr>
          <w:rFonts w:asciiTheme="minorBidi" w:hAnsiTheme="minorBidi"/>
        </w:rPr>
        <w:t xml:space="preserve">cannot eat </w:t>
      </w:r>
      <w:r w:rsidR="004D41FA" w:rsidRPr="00456EC4">
        <w:rPr>
          <w:rFonts w:asciiTheme="minorBidi" w:hAnsiTheme="minorBidi"/>
          <w:i/>
          <w:iCs/>
        </w:rPr>
        <w:t>teruma</w:t>
      </w:r>
      <w:r w:rsidR="004D41FA" w:rsidRPr="00456EC4">
        <w:rPr>
          <w:rFonts w:asciiTheme="minorBidi" w:hAnsiTheme="minorBidi"/>
        </w:rPr>
        <w:t xml:space="preserve"> after her husband passes away</w:t>
      </w:r>
      <w:r w:rsidR="00CB5718">
        <w:rPr>
          <w:rFonts w:asciiTheme="minorBidi" w:hAnsiTheme="minorBidi"/>
        </w:rPr>
        <w:t xml:space="preserve"> –</w:t>
      </w:r>
      <w:r w:rsidR="004D41FA" w:rsidRPr="00456EC4">
        <w:rPr>
          <w:rFonts w:asciiTheme="minorBidi" w:hAnsiTheme="minorBidi"/>
        </w:rPr>
        <w:t xml:space="preserve"> unless she has sons from him</w:t>
      </w:r>
      <w:r w:rsidR="00CB5718">
        <w:rPr>
          <w:rFonts w:asciiTheme="minorBidi" w:hAnsiTheme="minorBidi"/>
        </w:rPr>
        <w:t xml:space="preserve"> and they give her</w:t>
      </w:r>
      <w:r w:rsidR="004D41FA" w:rsidRPr="00456EC4">
        <w:rPr>
          <w:rFonts w:asciiTheme="minorBidi" w:hAnsiTheme="minorBidi"/>
        </w:rPr>
        <w:t xml:space="preserve"> some of their portion.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5245E"/>
    <w:multiLevelType w:val="hybridMultilevel"/>
    <w:tmpl w:val="D12623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19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94"/>
    <w:rsid w:val="00004BFF"/>
    <w:rsid w:val="00014F6B"/>
    <w:rsid w:val="00024B0D"/>
    <w:rsid w:val="0002524A"/>
    <w:rsid w:val="00080930"/>
    <w:rsid w:val="000C6698"/>
    <w:rsid w:val="000D5191"/>
    <w:rsid w:val="000E017D"/>
    <w:rsid w:val="000E5EF4"/>
    <w:rsid w:val="00103CB6"/>
    <w:rsid w:val="00115FD8"/>
    <w:rsid w:val="0013613C"/>
    <w:rsid w:val="00143609"/>
    <w:rsid w:val="00163533"/>
    <w:rsid w:val="00174231"/>
    <w:rsid w:val="00196533"/>
    <w:rsid w:val="001B21D3"/>
    <w:rsid w:val="001B7519"/>
    <w:rsid w:val="001D67F1"/>
    <w:rsid w:val="002839E5"/>
    <w:rsid w:val="002D24B7"/>
    <w:rsid w:val="003032AE"/>
    <w:rsid w:val="003154D4"/>
    <w:rsid w:val="00356094"/>
    <w:rsid w:val="003C13CE"/>
    <w:rsid w:val="003C43E4"/>
    <w:rsid w:val="00456EC4"/>
    <w:rsid w:val="004763D5"/>
    <w:rsid w:val="00490206"/>
    <w:rsid w:val="004A7E5E"/>
    <w:rsid w:val="004D41FA"/>
    <w:rsid w:val="004F62E1"/>
    <w:rsid w:val="005000E9"/>
    <w:rsid w:val="00576C2F"/>
    <w:rsid w:val="005911D4"/>
    <w:rsid w:val="005C41C6"/>
    <w:rsid w:val="005D2463"/>
    <w:rsid w:val="005E17AA"/>
    <w:rsid w:val="006046BB"/>
    <w:rsid w:val="006177B1"/>
    <w:rsid w:val="0063639E"/>
    <w:rsid w:val="00664706"/>
    <w:rsid w:val="00676A7B"/>
    <w:rsid w:val="00693816"/>
    <w:rsid w:val="006A012C"/>
    <w:rsid w:val="006B625F"/>
    <w:rsid w:val="006E6A43"/>
    <w:rsid w:val="006F08AF"/>
    <w:rsid w:val="006F0CE0"/>
    <w:rsid w:val="00710635"/>
    <w:rsid w:val="00713334"/>
    <w:rsid w:val="00760289"/>
    <w:rsid w:val="007703E2"/>
    <w:rsid w:val="00777DBB"/>
    <w:rsid w:val="007A3F2C"/>
    <w:rsid w:val="007D1F06"/>
    <w:rsid w:val="008124BA"/>
    <w:rsid w:val="00812F0D"/>
    <w:rsid w:val="00855D22"/>
    <w:rsid w:val="0087184F"/>
    <w:rsid w:val="008F58C3"/>
    <w:rsid w:val="00905674"/>
    <w:rsid w:val="00925767"/>
    <w:rsid w:val="00926BEF"/>
    <w:rsid w:val="009332BC"/>
    <w:rsid w:val="009341F9"/>
    <w:rsid w:val="00941626"/>
    <w:rsid w:val="00947D24"/>
    <w:rsid w:val="0097291A"/>
    <w:rsid w:val="009B5D7D"/>
    <w:rsid w:val="009B7E87"/>
    <w:rsid w:val="009E6CFF"/>
    <w:rsid w:val="00A116F6"/>
    <w:rsid w:val="00AA564D"/>
    <w:rsid w:val="00AC6737"/>
    <w:rsid w:val="00AD7313"/>
    <w:rsid w:val="00AF75FD"/>
    <w:rsid w:val="00B129D8"/>
    <w:rsid w:val="00B2462C"/>
    <w:rsid w:val="00B27294"/>
    <w:rsid w:val="00B31494"/>
    <w:rsid w:val="00B83AEB"/>
    <w:rsid w:val="00BB6CC3"/>
    <w:rsid w:val="00BF78F4"/>
    <w:rsid w:val="00C06552"/>
    <w:rsid w:val="00C34F9F"/>
    <w:rsid w:val="00C3672B"/>
    <w:rsid w:val="00C424AC"/>
    <w:rsid w:val="00C53543"/>
    <w:rsid w:val="00C67C22"/>
    <w:rsid w:val="00C84B7F"/>
    <w:rsid w:val="00C90704"/>
    <w:rsid w:val="00C963F0"/>
    <w:rsid w:val="00CB1DA3"/>
    <w:rsid w:val="00CB5718"/>
    <w:rsid w:val="00D64347"/>
    <w:rsid w:val="00D70977"/>
    <w:rsid w:val="00D8641A"/>
    <w:rsid w:val="00DB18FB"/>
    <w:rsid w:val="00E0727E"/>
    <w:rsid w:val="00E1368D"/>
    <w:rsid w:val="00E41EAF"/>
    <w:rsid w:val="00E83299"/>
    <w:rsid w:val="00E876AB"/>
    <w:rsid w:val="00E92802"/>
    <w:rsid w:val="00ED00A1"/>
    <w:rsid w:val="00F23672"/>
    <w:rsid w:val="00F37C30"/>
    <w:rsid w:val="00F71526"/>
    <w:rsid w:val="00F856B1"/>
    <w:rsid w:val="00F86A83"/>
    <w:rsid w:val="00F9017A"/>
    <w:rsid w:val="00FA3EF5"/>
    <w:rsid w:val="00FB11D0"/>
    <w:rsid w:val="00FD0A01"/>
    <w:rsid w:val="00FD5F3B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97AD"/>
  <w15:chartTrackingRefBased/>
  <w15:docId w15:val="{5F9DA7B8-E0EC-477D-9B37-3229BD19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272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2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2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00E9"/>
    <w:pPr>
      <w:ind w:left="720"/>
      <w:contextualSpacing/>
    </w:pPr>
  </w:style>
  <w:style w:type="table" w:styleId="TableGrid">
    <w:name w:val="Table Grid"/>
    <w:basedOn w:val="TableNormal"/>
    <w:uiPriority w:val="39"/>
    <w:rsid w:val="000C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EC4"/>
  </w:style>
  <w:style w:type="paragraph" w:styleId="Footer">
    <w:name w:val="footer"/>
    <w:basedOn w:val="Normal"/>
    <w:link w:val="FooterChar"/>
    <w:uiPriority w:val="99"/>
    <w:unhideWhenUsed/>
    <w:rsid w:val="00456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EC4"/>
  </w:style>
  <w:style w:type="paragraph" w:styleId="BlockText">
    <w:name w:val="Block Text"/>
    <w:basedOn w:val="Normal"/>
    <w:link w:val="BlockTextChar"/>
    <w:rsid w:val="00456EC4"/>
    <w:pPr>
      <w:autoSpaceDE w:val="0"/>
      <w:autoSpaceDN w:val="0"/>
      <w:spacing w:after="0" w:line="360" w:lineRule="auto"/>
      <w:ind w:left="567"/>
      <w:jc w:val="both"/>
    </w:pPr>
    <w:rPr>
      <w:rFonts w:ascii="Courier New" w:eastAsia="Times New Roman" w:hAnsi="Courier New" w:cs="Miriam"/>
      <w:szCs w:val="20"/>
    </w:rPr>
  </w:style>
  <w:style w:type="character" w:customStyle="1" w:styleId="BlockTextChar">
    <w:name w:val="Block Text Char"/>
    <w:link w:val="BlockText"/>
    <w:rsid w:val="00456EC4"/>
    <w:rPr>
      <w:rFonts w:ascii="Courier New" w:eastAsia="Times New Roman" w:hAnsi="Courier New" w:cs="Miriam"/>
      <w:szCs w:val="20"/>
    </w:rPr>
  </w:style>
  <w:style w:type="paragraph" w:styleId="Revision">
    <w:name w:val="Revision"/>
    <w:hidden/>
    <w:uiPriority w:val="99"/>
    <w:semiHidden/>
    <w:rsid w:val="00C065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B6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25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3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27600-F54A-4567-B5FF-F3126C92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kaerenfish@gmail.com</dc:creator>
  <cp:keywords/>
  <dc:description/>
  <cp:lastModifiedBy>Andy Riffkin</cp:lastModifiedBy>
  <cp:revision>3</cp:revision>
  <dcterms:created xsi:type="dcterms:W3CDTF">2025-05-04T09:57:00Z</dcterms:created>
  <dcterms:modified xsi:type="dcterms:W3CDTF">2025-05-04T09:57:00Z</dcterms:modified>
</cp:coreProperties>
</file>