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720BFA">
        <w:rPr>
          <w:rFonts w:asciiTheme="minorBidi" w:hAnsiTheme="minorBidi" w:cstheme="minorBidi"/>
          <w:caps/>
          <w:sz w:val="24"/>
          <w:szCs w:val="24"/>
          <w:lang w:val="en-GB" w:eastAsia="en-GB"/>
        </w:rPr>
        <w:t>YESHIVAT HAR ETZION</w:t>
      </w:r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720BFA">
        <w:rPr>
          <w:rFonts w:asciiTheme="minorBidi" w:hAnsiTheme="minorBidi" w:cstheme="minorBidi"/>
          <w:caps/>
          <w:sz w:val="24"/>
          <w:szCs w:val="24"/>
          <w:lang w:val="en-GB" w:eastAsia="en-GB"/>
        </w:rPr>
        <w:t>ISRAEL KOSCHITZKY VIRTUAL BEIT MIDRASH (VBM)</w:t>
      </w:r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720BFA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*********************************************************</w:t>
      </w:r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20BFA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20BFA">
        <w:rPr>
          <w:rFonts w:asciiTheme="minorBidi" w:hAnsiTheme="minorBidi" w:cstheme="minorBidi"/>
          <w:b/>
          <w:bCs/>
          <w:sz w:val="24"/>
          <w:szCs w:val="24"/>
        </w:rPr>
        <w:t>By Rav Moshe Taragin</w:t>
      </w:r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 xml:space="preserve">For easy printing go to: </w:t>
      </w:r>
      <w:r w:rsidRPr="00720BFA">
        <w:rPr>
          <w:rFonts w:asciiTheme="minorBidi" w:hAnsiTheme="minorBidi" w:cstheme="minorBidi"/>
          <w:sz w:val="24"/>
          <w:szCs w:val="24"/>
        </w:rPr>
        <w:br/>
      </w:r>
      <w:hyperlink r:id="rId5" w:history="1">
        <w:r w:rsidR="004867AD" w:rsidRPr="00720BFA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www.vbm-torah.org/archive/metho72/20metho.htm</w:t>
        </w:r>
      </w:hyperlink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D51F70" w:rsidRPr="00720BFA" w:rsidRDefault="00D51F70" w:rsidP="00F56CD3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03004D" w:rsidRDefault="00D51F70" w:rsidP="0003004D">
      <w:pPr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F56CD3">
        <w:rPr>
          <w:rFonts w:asciiTheme="minorBidi" w:hAnsiTheme="minorBidi" w:cstheme="minorBidi"/>
          <w:b/>
          <w:bCs/>
          <w:sz w:val="24"/>
          <w:szCs w:val="24"/>
        </w:rPr>
        <w:t xml:space="preserve">Shiur #20: The Source of </w:t>
      </w:r>
      <w:r w:rsidRPr="00F56CD3">
        <w:rPr>
          <w:rFonts w:asciiTheme="minorBidi" w:hAnsiTheme="minorBidi" w:cstheme="minorBidi"/>
          <w:b/>
          <w:bCs/>
          <w:i/>
          <w:iCs/>
          <w:sz w:val="24"/>
          <w:szCs w:val="24"/>
        </w:rPr>
        <w:t>Berakha Rishona</w:t>
      </w:r>
    </w:p>
    <w:p w:rsidR="0003004D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3004D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5075E" w:rsidRPr="00720BFA" w:rsidRDefault="00500BE1" w:rsidP="0003004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 xml:space="preserve">A </w:t>
      </w:r>
      <w:hyperlink r:id="rId6" w:history="1">
        <w:r w:rsidRPr="00F56CD3">
          <w:rPr>
            <w:rStyle w:val="Hyperlink"/>
            <w:rFonts w:asciiTheme="minorBidi" w:hAnsiTheme="minorBidi" w:cstheme="minorBidi"/>
            <w:sz w:val="24"/>
            <w:szCs w:val="24"/>
          </w:rPr>
          <w:t xml:space="preserve">previous </w:t>
        </w:r>
        <w:r w:rsidRPr="00F56CD3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shiur</w:t>
        </w:r>
      </w:hyperlink>
      <w:r w:rsidRPr="00720BFA">
        <w:rPr>
          <w:rFonts w:asciiTheme="minorBidi" w:hAnsiTheme="minorBidi" w:cstheme="minorBidi"/>
          <w:sz w:val="24"/>
          <w:szCs w:val="24"/>
        </w:rPr>
        <w:t xml:space="preserve"> in this series addressed the nature of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bir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720BFA" w:rsidRPr="00720BFA">
        <w:rPr>
          <w:rFonts w:asciiTheme="minorBidi" w:hAnsiTheme="minorBidi" w:cstheme="minorBidi"/>
          <w:i/>
          <w:iCs/>
          <w:sz w:val="24"/>
          <w:szCs w:val="24"/>
        </w:rPr>
        <w:t>ho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720BFA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nehenin</w:t>
      </w:r>
      <w:r w:rsidR="00720BFA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and in particular the 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recited upon food prior to ingestion. Should this 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be viewed as a classic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bir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720BFA" w:rsidRPr="00720BFA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at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720BFA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shevach</w:t>
      </w:r>
      <w:r w:rsidR="00720BFA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 xml:space="preserve">an opportunity to praise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720BFA" w:rsidRPr="00720BFA">
        <w:rPr>
          <w:rFonts w:asciiTheme="minorBidi" w:hAnsiTheme="minorBidi" w:cstheme="minorBidi"/>
          <w:i/>
          <w:iCs/>
          <w:sz w:val="24"/>
          <w:szCs w:val="24"/>
        </w:rPr>
        <w:t>a-Kadosh Barukh Hu</w:t>
      </w:r>
      <w:r w:rsidRPr="00720BFA">
        <w:rPr>
          <w:rFonts w:asciiTheme="minorBidi" w:hAnsiTheme="minorBidi" w:cstheme="minorBidi"/>
          <w:sz w:val="24"/>
          <w:szCs w:val="24"/>
        </w:rPr>
        <w:t xml:space="preserve"> upon enjoying </w:t>
      </w:r>
      <w:r w:rsidR="00720BFA">
        <w:rPr>
          <w:rFonts w:asciiTheme="minorBidi" w:hAnsiTheme="minorBidi" w:cstheme="minorBidi"/>
          <w:sz w:val="24"/>
          <w:szCs w:val="24"/>
        </w:rPr>
        <w:t>the “fruits”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of his world? Or (</w:t>
      </w:r>
      <w:r w:rsidRPr="00720BFA">
        <w:rPr>
          <w:rFonts w:asciiTheme="minorBidi" w:hAnsiTheme="minorBidi" w:cstheme="minorBidi"/>
          <w:sz w:val="24"/>
          <w:szCs w:val="24"/>
        </w:rPr>
        <w:t xml:space="preserve">and possibly in addition) </w:t>
      </w:r>
      <w:r w:rsidR="00720BFA">
        <w:rPr>
          <w:rFonts w:asciiTheme="minorBidi" w:hAnsiTheme="minorBidi" w:cstheme="minorBidi"/>
          <w:sz w:val="24"/>
          <w:szCs w:val="24"/>
        </w:rPr>
        <w:t xml:space="preserve">does </w:t>
      </w:r>
      <w:r w:rsidRPr="00720BFA">
        <w:rPr>
          <w:rFonts w:asciiTheme="minorBidi" w:hAnsiTheme="minorBidi" w:cstheme="minorBidi"/>
          <w:sz w:val="24"/>
          <w:szCs w:val="24"/>
        </w:rPr>
        <w:t xml:space="preserve">the 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720BFA">
        <w:rPr>
          <w:rFonts w:asciiTheme="minorBidi" w:hAnsiTheme="minorBidi" w:cstheme="minorBidi"/>
          <w:sz w:val="24"/>
          <w:szCs w:val="24"/>
        </w:rPr>
        <w:t xml:space="preserve"> act</w:t>
      </w:r>
      <w:r w:rsidRPr="00720BFA">
        <w:rPr>
          <w:rFonts w:asciiTheme="minorBidi" w:hAnsiTheme="minorBidi" w:cstheme="minorBidi"/>
          <w:sz w:val="24"/>
          <w:szCs w:val="24"/>
        </w:rPr>
        <w:t xml:space="preserve"> as a legal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720BFA">
        <w:rPr>
          <w:rFonts w:asciiTheme="minorBidi" w:hAnsiTheme="minorBidi" w:cstheme="minorBidi"/>
          <w:sz w:val="24"/>
          <w:szCs w:val="24"/>
        </w:rPr>
        <w:t>?</w:t>
      </w:r>
      <w:r w:rsidRPr="00720BFA">
        <w:rPr>
          <w:rFonts w:asciiTheme="minorBidi" w:hAnsiTheme="minorBidi" w:cstheme="minorBidi"/>
          <w:sz w:val="24"/>
          <w:szCs w:val="24"/>
        </w:rPr>
        <w:t xml:space="preserve"> Typically</w:t>
      </w:r>
      <w:r w:rsidR="00720BFA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03004D">
        <w:rPr>
          <w:rFonts w:asciiTheme="minorBidi" w:hAnsiTheme="minorBidi" w:cstheme="minorBidi"/>
          <w:sz w:val="24"/>
          <w:szCs w:val="24"/>
        </w:rPr>
        <w:t>ACTIONS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720BFA">
        <w:rPr>
          <w:rFonts w:asciiTheme="minorBidi" w:hAnsiTheme="minorBidi" w:cstheme="minorBidi"/>
          <w:sz w:val="24"/>
          <w:szCs w:val="24"/>
        </w:rPr>
        <w:t>can</w:t>
      </w:r>
      <w:r w:rsidRPr="00720BFA">
        <w:rPr>
          <w:rFonts w:asciiTheme="minorBidi" w:hAnsiTheme="minorBidi" w:cstheme="minorBidi"/>
          <w:sz w:val="24"/>
          <w:szCs w:val="24"/>
        </w:rPr>
        <w:t xml:space="preserve"> eliminate states of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720BFA">
        <w:rPr>
          <w:rFonts w:asciiTheme="minorBidi" w:hAnsiTheme="minorBidi" w:cstheme="minorBidi"/>
          <w:sz w:val="24"/>
          <w:szCs w:val="24"/>
        </w:rPr>
        <w:t xml:space="preserve"> and confer permissibility. For example</w:t>
      </w:r>
      <w:r w:rsidR="00720BFA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ACT of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Pr="00720BFA">
        <w:rPr>
          <w:rFonts w:asciiTheme="minorBidi" w:hAnsiTheme="minorBidi" w:cstheme="minorBidi"/>
          <w:sz w:val="24"/>
          <w:szCs w:val="24"/>
        </w:rPr>
        <w:t xml:space="preserve"> cancels the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720BFA">
        <w:rPr>
          <w:rFonts w:asciiTheme="minorBidi" w:hAnsiTheme="minorBidi" w:cstheme="minorBidi"/>
          <w:sz w:val="24"/>
          <w:szCs w:val="24"/>
        </w:rPr>
        <w:t xml:space="preserve"> of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eiver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min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720BFA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chai</w:t>
      </w:r>
      <w:r w:rsidRPr="00720BFA">
        <w:rPr>
          <w:rFonts w:asciiTheme="minorBidi" w:hAnsiTheme="minorBidi" w:cstheme="minorBidi"/>
          <w:sz w:val="24"/>
          <w:szCs w:val="24"/>
        </w:rPr>
        <w:t xml:space="preserve"> and induces </w:t>
      </w:r>
      <w:r w:rsidR="0003004D">
        <w:rPr>
          <w:rFonts w:asciiTheme="minorBidi" w:hAnsiTheme="minorBidi" w:cstheme="minorBidi"/>
          <w:sz w:val="24"/>
          <w:szCs w:val="24"/>
        </w:rPr>
        <w:t>permissibility</w:t>
      </w:r>
      <w:r w:rsidRPr="00720BFA">
        <w:rPr>
          <w:rFonts w:asciiTheme="minorBidi" w:hAnsiTheme="minorBidi" w:cstheme="minorBidi"/>
          <w:sz w:val="24"/>
          <w:szCs w:val="24"/>
        </w:rPr>
        <w:t xml:space="preserve"> to eat the meat. Can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bir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720BFA" w:rsidRPr="00720BFA">
        <w:rPr>
          <w:rFonts w:asciiTheme="minorBidi" w:hAnsiTheme="minorBidi" w:cstheme="minorBidi"/>
          <w:i/>
          <w:iCs/>
          <w:sz w:val="24"/>
          <w:szCs w:val="24"/>
        </w:rPr>
        <w:t>ho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720BFA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nehenin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be viewed in this light</w:t>
      </w:r>
      <w:r w:rsidRPr="00720BFA">
        <w:rPr>
          <w:rFonts w:asciiTheme="minorBidi" w:hAnsiTheme="minorBidi" w:cstheme="minorBidi"/>
          <w:sz w:val="24"/>
          <w:szCs w:val="24"/>
        </w:rPr>
        <w:t xml:space="preserve">? Are foodstuffs considered prohibited to eat prior to the recital of a 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? </w:t>
      </w:r>
      <w:r w:rsidR="00720BFA">
        <w:rPr>
          <w:rFonts w:asciiTheme="minorBidi" w:hAnsiTheme="minorBidi" w:cstheme="minorBidi"/>
          <w:sz w:val="24"/>
          <w:szCs w:val="24"/>
        </w:rPr>
        <w:t>T</w:t>
      </w:r>
      <w:r w:rsidRPr="00720BFA">
        <w:rPr>
          <w:rFonts w:asciiTheme="minorBidi" w:hAnsiTheme="minorBidi" w:cstheme="minorBidi"/>
          <w:sz w:val="24"/>
          <w:szCs w:val="24"/>
        </w:rPr>
        <w:t xml:space="preserve">he food – </w:t>
      </w:r>
      <w:r w:rsidR="00720BFA">
        <w:rPr>
          <w:rFonts w:asciiTheme="minorBidi" w:hAnsiTheme="minorBidi" w:cstheme="minorBidi"/>
          <w:sz w:val="24"/>
          <w:szCs w:val="24"/>
        </w:rPr>
        <w:t>like</w:t>
      </w:r>
      <w:r w:rsidRPr="00720BFA">
        <w:rPr>
          <w:rFonts w:asciiTheme="minorBidi" w:hAnsiTheme="minorBidi" w:cstheme="minorBidi"/>
          <w:sz w:val="24"/>
          <w:szCs w:val="24"/>
        </w:rPr>
        <w:t xml:space="preserve"> all </w:t>
      </w:r>
      <w:r w:rsidR="00720BFA">
        <w:rPr>
          <w:rFonts w:asciiTheme="minorBidi" w:hAnsiTheme="minorBidi" w:cstheme="minorBidi"/>
          <w:sz w:val="24"/>
          <w:szCs w:val="24"/>
        </w:rPr>
        <w:t xml:space="preserve">other </w:t>
      </w:r>
      <w:r w:rsidRPr="00720BFA">
        <w:rPr>
          <w:rFonts w:asciiTheme="minorBidi" w:hAnsiTheme="minorBidi" w:cstheme="minorBidi"/>
          <w:sz w:val="24"/>
          <w:szCs w:val="24"/>
        </w:rPr>
        <w:t xml:space="preserve">material – is owned by </w:t>
      </w:r>
      <w:r w:rsidR="00720BFA" w:rsidRPr="00F6455B">
        <w:rPr>
          <w:rFonts w:asciiTheme="minorBidi" w:hAnsiTheme="minorBidi" w:cstheme="minorBidi"/>
          <w:sz w:val="24"/>
          <w:szCs w:val="24"/>
        </w:rPr>
        <w:t>Hashem</w:t>
      </w:r>
      <w:r w:rsidR="00720BFA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and only be reciting a 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720BFA">
        <w:rPr>
          <w:rFonts w:asciiTheme="minorBidi" w:hAnsiTheme="minorBidi" w:cstheme="minorBidi"/>
          <w:sz w:val="24"/>
          <w:szCs w:val="24"/>
        </w:rPr>
        <w:t>is it permissible to take for ourselves.</w:t>
      </w:r>
      <w:r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p w:rsidR="00F56CD3" w:rsidRDefault="00F56CD3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00BE1" w:rsidRPr="00720BFA" w:rsidRDefault="00500BE1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 xml:space="preserve">This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720BFA">
        <w:rPr>
          <w:rFonts w:asciiTheme="minorBidi" w:hAnsiTheme="minorBidi" w:cstheme="minorBidi"/>
          <w:sz w:val="24"/>
          <w:szCs w:val="24"/>
        </w:rPr>
        <w:t xml:space="preserve"> will address a related question – the source of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r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720BFA" w:rsidRPr="00720BFA">
        <w:rPr>
          <w:rFonts w:asciiTheme="minorBidi" w:hAnsiTheme="minorBidi" w:cstheme="minorBidi"/>
          <w:i/>
          <w:iCs/>
          <w:sz w:val="24"/>
          <w:szCs w:val="24"/>
        </w:rPr>
        <w:t>ho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720BFA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nehenin</w:t>
      </w:r>
      <w:r w:rsidRPr="00720BFA">
        <w:rPr>
          <w:rFonts w:asciiTheme="minorBidi" w:hAnsiTheme="minorBidi" w:cstheme="minorBidi"/>
          <w:sz w:val="24"/>
          <w:szCs w:val="24"/>
        </w:rPr>
        <w:t xml:space="preserve"> and the language </w:t>
      </w:r>
      <w:r w:rsidR="00720BFA">
        <w:rPr>
          <w:rFonts w:asciiTheme="minorBidi" w:hAnsiTheme="minorBidi" w:cstheme="minorBidi"/>
          <w:sz w:val="24"/>
          <w:szCs w:val="24"/>
        </w:rPr>
        <w:t>that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720BFA">
        <w:rPr>
          <w:rFonts w:asciiTheme="minorBidi" w:hAnsiTheme="minorBidi" w:cstheme="minorBidi"/>
          <w:sz w:val="24"/>
          <w:szCs w:val="24"/>
        </w:rPr>
        <w:t xml:space="preserve"> employ</w:t>
      </w:r>
      <w:r w:rsidR="00720BFA">
        <w:rPr>
          <w:rFonts w:asciiTheme="minorBidi" w:hAnsiTheme="minorBidi" w:cstheme="minorBidi"/>
          <w:sz w:val="24"/>
          <w:szCs w:val="24"/>
        </w:rPr>
        <w:t xml:space="preserve"> to describe the </w:t>
      </w:r>
      <w:r w:rsidR="00720BFA" w:rsidRPr="00720BFA">
        <w:rPr>
          <w:rFonts w:asciiTheme="minorBidi" w:hAnsiTheme="minorBidi" w:cstheme="minorBidi"/>
          <w:i/>
          <w:iCs/>
          <w:sz w:val="24"/>
          <w:szCs w:val="24"/>
        </w:rPr>
        <w:t>halak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720BFA">
        <w:rPr>
          <w:rFonts w:asciiTheme="minorBidi" w:hAnsiTheme="minorBidi" w:cstheme="minorBidi"/>
          <w:sz w:val="24"/>
          <w:szCs w:val="24"/>
        </w:rPr>
        <w:t xml:space="preserve">. Can we deduce from these sources or syntaxes that a 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r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ishona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can</w:t>
      </w:r>
      <w:r w:rsidR="00720BFA">
        <w:rPr>
          <w:rFonts w:asciiTheme="minorBidi" w:hAnsiTheme="minorBidi" w:cstheme="minorBidi"/>
          <w:sz w:val="24"/>
          <w:szCs w:val="24"/>
        </w:rPr>
        <w:t xml:space="preserve"> indeed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be viewed as a 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>?</w:t>
      </w:r>
    </w:p>
    <w:p w:rsidR="0003004D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00BE1" w:rsidRDefault="00500BE1" w:rsidP="0003004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 xml:space="preserve">The initial attempt of the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 xml:space="preserve"> in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Bera</w:t>
      </w:r>
      <w:r w:rsidR="00D51F70" w:rsidRPr="00720BFA">
        <w:rPr>
          <w:rFonts w:asciiTheme="minorBidi" w:hAnsiTheme="minorBidi" w:cstheme="minorBidi"/>
          <w:i/>
          <w:iCs/>
          <w:sz w:val="24"/>
          <w:szCs w:val="24"/>
        </w:rPr>
        <w:t>khot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(</w:t>
      </w:r>
      <w:r w:rsidRPr="00720BFA">
        <w:rPr>
          <w:rFonts w:asciiTheme="minorBidi" w:hAnsiTheme="minorBidi" w:cstheme="minorBidi"/>
          <w:sz w:val="24"/>
          <w:szCs w:val="24"/>
        </w:rPr>
        <w:t xml:space="preserve">35a) </w:t>
      </w:r>
      <w:r w:rsidR="00720BFA">
        <w:rPr>
          <w:rFonts w:asciiTheme="minorBidi" w:hAnsiTheme="minorBidi" w:cstheme="minorBidi"/>
          <w:sz w:val="24"/>
          <w:szCs w:val="24"/>
        </w:rPr>
        <w:t xml:space="preserve">to </w:t>
      </w:r>
      <w:r w:rsidR="00CE2A44">
        <w:rPr>
          <w:rFonts w:asciiTheme="minorBidi" w:hAnsiTheme="minorBidi" w:cstheme="minorBidi"/>
          <w:sz w:val="24"/>
          <w:szCs w:val="24"/>
        </w:rPr>
        <w:t xml:space="preserve">provide a source for 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berakha rishona</w:t>
      </w:r>
      <w:r w:rsid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 xml:space="preserve">surrounds a </w:t>
      </w:r>
      <w:r w:rsidR="0003004D" w:rsidRPr="0003004D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720BFA">
        <w:rPr>
          <w:rFonts w:asciiTheme="minorBidi" w:hAnsiTheme="minorBidi" w:cstheme="minorBidi"/>
          <w:sz w:val="24"/>
          <w:szCs w:val="24"/>
        </w:rPr>
        <w:t xml:space="preserve"> which </w:t>
      </w:r>
      <w:r w:rsidR="0003004D">
        <w:rPr>
          <w:rFonts w:asciiTheme="minorBidi" w:hAnsiTheme="minorBidi" w:cstheme="minorBidi"/>
          <w:sz w:val="24"/>
          <w:szCs w:val="24"/>
        </w:rPr>
        <w:t>is unrelated to the</w:t>
      </w:r>
      <w:r w:rsidRPr="00720BFA">
        <w:rPr>
          <w:rFonts w:asciiTheme="minorBidi" w:hAnsiTheme="minorBidi" w:cstheme="minorBidi"/>
          <w:sz w:val="24"/>
          <w:szCs w:val="24"/>
        </w:rPr>
        <w:t xml:space="preserve"> notion of </w:t>
      </w:r>
      <w:r w:rsidRPr="00720BFA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. </w:t>
      </w:r>
      <w:r w:rsidR="00720BFA">
        <w:rPr>
          <w:rFonts w:asciiTheme="minorBidi" w:hAnsiTheme="minorBidi" w:cstheme="minorBidi"/>
          <w:sz w:val="24"/>
          <w:szCs w:val="24"/>
        </w:rPr>
        <w:t xml:space="preserve">The </w:t>
      </w:r>
      <w:r w:rsidR="00CE2A44">
        <w:rPr>
          <w:rFonts w:asciiTheme="minorBidi" w:hAnsiTheme="minorBidi" w:cstheme="minorBidi"/>
          <w:sz w:val="24"/>
          <w:szCs w:val="24"/>
        </w:rPr>
        <w:t>source</w:t>
      </w:r>
      <w:r w:rsidR="00720BF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20BFA">
        <w:rPr>
          <w:rFonts w:asciiTheme="minorBidi" w:hAnsiTheme="minorBidi" w:cstheme="minorBidi"/>
          <w:sz w:val="24"/>
          <w:szCs w:val="24"/>
        </w:rPr>
        <w:t>d</w:t>
      </w:r>
      <w:r w:rsidRPr="00720BFA">
        <w:rPr>
          <w:rFonts w:asciiTheme="minorBidi" w:hAnsiTheme="minorBidi" w:cstheme="minorBidi"/>
          <w:sz w:val="24"/>
          <w:szCs w:val="24"/>
        </w:rPr>
        <w:t>escrib</w:t>
      </w:r>
      <w:r w:rsidR="00CE2A44">
        <w:rPr>
          <w:rFonts w:asciiTheme="minorBidi" w:hAnsiTheme="minorBidi" w:cstheme="minorBidi"/>
          <w:sz w:val="24"/>
          <w:szCs w:val="24"/>
        </w:rPr>
        <w:t>es</w:t>
      </w:r>
      <w:r w:rsidRPr="00720BFA">
        <w:rPr>
          <w:rFonts w:asciiTheme="minorBidi" w:hAnsiTheme="minorBidi" w:cstheme="minorBidi"/>
          <w:sz w:val="24"/>
          <w:szCs w:val="24"/>
        </w:rPr>
        <w:t xml:space="preserve"> the procedure </w:t>
      </w:r>
      <w:r w:rsidR="0003004D">
        <w:rPr>
          <w:rFonts w:asciiTheme="minorBidi" w:hAnsiTheme="minorBidi" w:cstheme="minorBidi"/>
          <w:sz w:val="24"/>
          <w:szCs w:val="24"/>
        </w:rPr>
        <w:t>regarding</w:t>
      </w:r>
      <w:r w:rsidR="00CE2A44">
        <w:rPr>
          <w:rFonts w:asciiTheme="minorBidi" w:hAnsiTheme="minorBidi" w:cstheme="minorBidi"/>
          <w:sz w:val="24"/>
          <w:szCs w:val="24"/>
        </w:rPr>
        <w:t xml:space="preserve"> the fruit harvest of the fourth year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(</w:t>
      </w:r>
      <w:r w:rsidRPr="00720BFA">
        <w:rPr>
          <w:rFonts w:asciiTheme="minorBidi" w:hAnsiTheme="minorBidi" w:cstheme="minorBidi"/>
          <w:sz w:val="24"/>
          <w:szCs w:val="24"/>
        </w:rPr>
        <w:t xml:space="preserve">known as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neta revai</w:t>
      </w:r>
      <w:r w:rsidRPr="00720BFA">
        <w:rPr>
          <w:rFonts w:asciiTheme="minorBidi" w:hAnsiTheme="minorBidi" w:cstheme="minorBidi"/>
          <w:sz w:val="24"/>
          <w:szCs w:val="24"/>
        </w:rPr>
        <w:t>).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 xml:space="preserve">Unlike the </w:t>
      </w:r>
      <w:r w:rsidR="00CE2A44">
        <w:rPr>
          <w:rFonts w:asciiTheme="minorBidi" w:hAnsiTheme="minorBidi" w:cstheme="minorBidi"/>
          <w:sz w:val="24"/>
          <w:szCs w:val="24"/>
        </w:rPr>
        <w:t xml:space="preserve">fruits of the </w:t>
      </w:r>
      <w:r w:rsidRPr="00720BFA">
        <w:rPr>
          <w:rFonts w:asciiTheme="minorBidi" w:hAnsiTheme="minorBidi" w:cstheme="minorBidi"/>
          <w:sz w:val="24"/>
          <w:szCs w:val="24"/>
        </w:rPr>
        <w:t xml:space="preserve">first three </w:t>
      </w:r>
      <w:r w:rsidR="00CE2A44">
        <w:rPr>
          <w:rFonts w:asciiTheme="minorBidi" w:hAnsiTheme="minorBidi" w:cstheme="minorBidi"/>
          <w:sz w:val="24"/>
          <w:szCs w:val="24"/>
        </w:rPr>
        <w:t xml:space="preserve">years, which are forbidden as 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orla</w:t>
      </w:r>
      <w:r w:rsidR="00CE2A44">
        <w:rPr>
          <w:rFonts w:asciiTheme="minorBidi" w:hAnsiTheme="minorBidi" w:cstheme="minorBidi"/>
          <w:sz w:val="24"/>
          <w:szCs w:val="24"/>
        </w:rPr>
        <w:t>, the</w:t>
      </w:r>
      <w:r w:rsidRPr="00720BFA">
        <w:rPr>
          <w:rFonts w:asciiTheme="minorBidi" w:hAnsiTheme="minorBidi" w:cstheme="minorBidi"/>
          <w:sz w:val="24"/>
          <w:szCs w:val="24"/>
        </w:rPr>
        <w:t xml:space="preserve"> fruits</w:t>
      </w:r>
      <w:r w:rsidR="00CE2A44">
        <w:rPr>
          <w:rFonts w:asciiTheme="minorBidi" w:hAnsiTheme="minorBidi" w:cstheme="minorBidi"/>
          <w:sz w:val="24"/>
          <w:szCs w:val="24"/>
        </w:rPr>
        <w:t xml:space="preserve"> of the fourth year</w:t>
      </w:r>
      <w:r w:rsidRPr="00720BFA">
        <w:rPr>
          <w:rFonts w:asciiTheme="minorBidi" w:hAnsiTheme="minorBidi" w:cstheme="minorBidi"/>
          <w:sz w:val="24"/>
          <w:szCs w:val="24"/>
        </w:rPr>
        <w:t xml:space="preserve"> can be eaten </w:t>
      </w:r>
      <w:r w:rsidR="00CE2A44">
        <w:rPr>
          <w:rFonts w:asciiTheme="minorBidi" w:hAnsiTheme="minorBidi" w:cstheme="minorBidi"/>
          <w:sz w:val="24"/>
          <w:szCs w:val="24"/>
        </w:rPr>
        <w:t>according to the rules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of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ma'aser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sheni</w:t>
      </w:r>
      <w:r w:rsidR="00CE2A44">
        <w:rPr>
          <w:rFonts w:asciiTheme="minorBidi" w:hAnsiTheme="minorBidi" w:cstheme="minorBidi"/>
          <w:sz w:val="24"/>
          <w:szCs w:val="24"/>
        </w:rPr>
        <w:t>. The T</w:t>
      </w:r>
      <w:r w:rsidRPr="00720BFA">
        <w:rPr>
          <w:rFonts w:asciiTheme="minorBidi" w:hAnsiTheme="minorBidi" w:cstheme="minorBidi"/>
          <w:sz w:val="24"/>
          <w:szCs w:val="24"/>
        </w:rPr>
        <w:t>orah describes this process as "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odesh</w:t>
      </w:r>
      <w:r w:rsidR="00CE2A44">
        <w:rPr>
          <w:rFonts w:asciiTheme="minorBidi" w:hAnsiTheme="minorBidi" w:cstheme="minorBidi"/>
          <w:sz w:val="24"/>
          <w:szCs w:val="24"/>
        </w:rPr>
        <w:t xml:space="preserve"> </w:t>
      </w:r>
      <w:r w:rsidR="00CE2A44" w:rsidRPr="00CE2A44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ilulim</w:t>
      </w:r>
      <w:r w:rsidR="00CE2A44">
        <w:rPr>
          <w:rFonts w:asciiTheme="minorBidi" w:hAnsiTheme="minorBidi" w:cstheme="minorBidi"/>
          <w:sz w:val="24"/>
          <w:szCs w:val="24"/>
        </w:rPr>
        <w:t xml:space="preserve"> </w:t>
      </w:r>
      <w:r w:rsidR="00CE2A44" w:rsidRPr="00CE2A44">
        <w:rPr>
          <w:rFonts w:asciiTheme="minorBidi" w:hAnsiTheme="minorBidi" w:cstheme="minorBidi"/>
          <w:i/>
          <w:iCs/>
          <w:sz w:val="24"/>
          <w:szCs w:val="24"/>
        </w:rPr>
        <w:t>la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ashem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" eaten along with praising </w:t>
      </w:r>
      <w:r w:rsidRPr="0095075E">
        <w:rPr>
          <w:rFonts w:asciiTheme="minorBidi" w:hAnsiTheme="minorBidi" w:cstheme="minorBidi"/>
          <w:sz w:val="24"/>
          <w:szCs w:val="24"/>
        </w:rPr>
        <w:t>Hashem</w:t>
      </w:r>
      <w:r w:rsidRPr="00720BFA">
        <w:rPr>
          <w:rFonts w:asciiTheme="minorBidi" w:hAnsiTheme="minorBidi" w:cstheme="minorBidi"/>
          <w:sz w:val="24"/>
          <w:szCs w:val="24"/>
        </w:rPr>
        <w:t>. R</w:t>
      </w:r>
      <w:r w:rsidR="00CE2A44">
        <w:rPr>
          <w:rFonts w:asciiTheme="minorBidi" w:hAnsiTheme="minorBidi" w:cstheme="minorBidi"/>
          <w:sz w:val="24"/>
          <w:szCs w:val="24"/>
        </w:rPr>
        <w:t>.</w:t>
      </w:r>
      <w:r w:rsidRPr="00720BFA">
        <w:rPr>
          <w:rFonts w:asciiTheme="minorBidi" w:hAnsiTheme="minorBidi" w:cstheme="minorBidi"/>
          <w:sz w:val="24"/>
          <w:szCs w:val="24"/>
        </w:rPr>
        <w:t xml:space="preserve"> Akiva suggest</w:t>
      </w:r>
      <w:r w:rsidR="00CE2A44">
        <w:rPr>
          <w:rFonts w:asciiTheme="minorBidi" w:hAnsiTheme="minorBidi" w:cstheme="minorBidi"/>
          <w:sz w:val="24"/>
          <w:szCs w:val="24"/>
        </w:rPr>
        <w:t>s</w:t>
      </w:r>
      <w:r w:rsidRPr="00720BFA">
        <w:rPr>
          <w:rFonts w:asciiTheme="minorBidi" w:hAnsiTheme="minorBidi" w:cstheme="minorBidi"/>
          <w:sz w:val="24"/>
          <w:szCs w:val="24"/>
        </w:rPr>
        <w:t xml:space="preserve"> that this precedent – praising </w:t>
      </w:r>
      <w:r w:rsidR="00CE2A44" w:rsidRPr="0095075E">
        <w:rPr>
          <w:rFonts w:asciiTheme="minorBidi" w:hAnsiTheme="minorBidi" w:cstheme="minorBidi"/>
          <w:sz w:val="24"/>
          <w:szCs w:val="24"/>
        </w:rPr>
        <w:t>Hashem</w:t>
      </w:r>
      <w:r w:rsidRPr="00720BFA">
        <w:rPr>
          <w:rFonts w:asciiTheme="minorBidi" w:hAnsiTheme="minorBidi" w:cstheme="minorBidi"/>
          <w:sz w:val="24"/>
          <w:szCs w:val="24"/>
        </w:rPr>
        <w:t xml:space="preserve"> while eating</w:t>
      </w:r>
      <w:r w:rsidR="00CE2A44">
        <w:rPr>
          <w:rFonts w:asciiTheme="minorBidi" w:hAnsiTheme="minorBidi" w:cstheme="minorBidi"/>
          <w:sz w:val="24"/>
          <w:szCs w:val="24"/>
        </w:rPr>
        <w:t xml:space="preserve"> – serves </w:t>
      </w:r>
      <w:r w:rsidRPr="00720BFA">
        <w:rPr>
          <w:rFonts w:asciiTheme="minorBidi" w:hAnsiTheme="minorBidi" w:cstheme="minorBidi"/>
          <w:sz w:val="24"/>
          <w:szCs w:val="24"/>
        </w:rPr>
        <w:t xml:space="preserve">as a model for a different form of </w:t>
      </w:r>
      <w:r w:rsidR="0003004D">
        <w:rPr>
          <w:rFonts w:asciiTheme="minorBidi" w:hAnsiTheme="minorBidi" w:cstheme="minorBidi"/>
          <w:sz w:val="24"/>
          <w:szCs w:val="24"/>
        </w:rPr>
        <w:t>EATING</w:t>
      </w:r>
      <w:r w:rsidRPr="00720BFA">
        <w:rPr>
          <w:rFonts w:asciiTheme="minorBidi" w:hAnsiTheme="minorBidi" w:cstheme="minorBidi"/>
          <w:sz w:val="24"/>
          <w:szCs w:val="24"/>
        </w:rPr>
        <w:t xml:space="preserve"> and </w:t>
      </w:r>
      <w:r w:rsidR="0003004D">
        <w:rPr>
          <w:rFonts w:asciiTheme="minorBidi" w:hAnsiTheme="minorBidi" w:cstheme="minorBidi"/>
          <w:sz w:val="24"/>
          <w:szCs w:val="24"/>
        </w:rPr>
        <w:t>PRAISING -</w:t>
      </w:r>
      <w:r w:rsidR="00CE2A44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 xml:space="preserve">namely a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>. Clearly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R</w:t>
      </w:r>
      <w:r w:rsidR="00CE2A44">
        <w:rPr>
          <w:rFonts w:asciiTheme="minorBidi" w:hAnsiTheme="minorBidi" w:cstheme="minorBidi"/>
          <w:sz w:val="24"/>
          <w:szCs w:val="24"/>
        </w:rPr>
        <w:t>.</w:t>
      </w:r>
      <w:r w:rsidRPr="00720BFA">
        <w:rPr>
          <w:rFonts w:asciiTheme="minorBidi" w:hAnsiTheme="minorBidi" w:cstheme="minorBidi"/>
          <w:sz w:val="24"/>
          <w:szCs w:val="24"/>
        </w:rPr>
        <w:t xml:space="preserve"> Akiva suggest</w:t>
      </w:r>
      <w:r w:rsidR="00CE2A44">
        <w:rPr>
          <w:rFonts w:asciiTheme="minorBidi" w:hAnsiTheme="minorBidi" w:cstheme="minorBidi"/>
          <w:sz w:val="24"/>
          <w:szCs w:val="24"/>
        </w:rPr>
        <w:t>s</w:t>
      </w:r>
      <w:r w:rsidRPr="00720BFA">
        <w:rPr>
          <w:rFonts w:asciiTheme="minorBidi" w:hAnsiTheme="minorBidi" w:cstheme="minorBidi"/>
          <w:sz w:val="24"/>
          <w:szCs w:val="24"/>
        </w:rPr>
        <w:t xml:space="preserve"> viewing a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shevach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not a legal authorization or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p w:rsidR="0003004D" w:rsidRPr="00720BFA" w:rsidRDefault="0003004D" w:rsidP="0003004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00BE1" w:rsidRDefault="00500BE1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>However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 xml:space="preserve"> questions and ultimately rejects R</w:t>
      </w:r>
      <w:r w:rsidR="00CE2A44">
        <w:rPr>
          <w:rFonts w:asciiTheme="minorBidi" w:hAnsiTheme="minorBidi" w:cstheme="minorBidi"/>
          <w:sz w:val="24"/>
          <w:szCs w:val="24"/>
        </w:rPr>
        <w:t>.</w:t>
      </w:r>
      <w:r w:rsidRPr="00720BFA">
        <w:rPr>
          <w:rFonts w:asciiTheme="minorBidi" w:hAnsiTheme="minorBidi" w:cstheme="minorBidi"/>
          <w:sz w:val="24"/>
          <w:szCs w:val="24"/>
        </w:rPr>
        <w:t xml:space="preserve"> Akiva's suggestion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primarily because this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720BFA">
        <w:rPr>
          <w:rFonts w:asciiTheme="minorBidi" w:hAnsiTheme="minorBidi" w:cstheme="minorBidi"/>
          <w:sz w:val="24"/>
          <w:szCs w:val="24"/>
        </w:rPr>
        <w:t xml:space="preserve"> could only s</w:t>
      </w:r>
      <w:r w:rsidR="00D51F70" w:rsidRPr="00720BFA">
        <w:rPr>
          <w:rFonts w:asciiTheme="minorBidi" w:hAnsiTheme="minorBidi" w:cstheme="minorBidi"/>
          <w:sz w:val="24"/>
          <w:szCs w:val="24"/>
        </w:rPr>
        <w:t>erve as precedent for produce (</w:t>
      </w:r>
      <w:r w:rsidRPr="00720BFA">
        <w:rPr>
          <w:rFonts w:asciiTheme="minorBidi" w:hAnsiTheme="minorBidi" w:cstheme="minorBidi"/>
          <w:sz w:val="24"/>
          <w:szCs w:val="24"/>
        </w:rPr>
        <w:t xml:space="preserve">about which the laws 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of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revai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apply)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but not fish</w:t>
      </w:r>
      <w:r w:rsidRPr="00720BFA">
        <w:rPr>
          <w:rFonts w:asciiTheme="minorBidi" w:hAnsiTheme="minorBidi" w:cstheme="minorBidi"/>
          <w:sz w:val="24"/>
          <w:szCs w:val="24"/>
        </w:rPr>
        <w:t>, poultry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and other fo</w:t>
      </w:r>
      <w:r w:rsidR="0003004D">
        <w:rPr>
          <w:rFonts w:asciiTheme="minorBidi" w:hAnsiTheme="minorBidi" w:cstheme="minorBidi"/>
          <w:sz w:val="24"/>
          <w:szCs w:val="24"/>
        </w:rPr>
        <w:t xml:space="preserve">ods. Recognizing the inefficacy and limitations </w:t>
      </w:r>
      <w:r w:rsidRPr="00720BFA">
        <w:rPr>
          <w:rFonts w:asciiTheme="minorBidi" w:hAnsiTheme="minorBidi" w:cstheme="minorBidi"/>
          <w:sz w:val="24"/>
          <w:szCs w:val="24"/>
        </w:rPr>
        <w:t xml:space="preserve">of this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pasu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 xml:space="preserve">as a source, 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the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>declares, “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Elah</w:t>
      </w:r>
      <w:r w:rsidR="00CE2A44">
        <w:rPr>
          <w:rFonts w:asciiTheme="minorBidi" w:hAnsiTheme="minorBidi" w:cstheme="minorBidi"/>
          <w:sz w:val="24"/>
          <w:szCs w:val="24"/>
        </w:rPr>
        <w:t xml:space="preserve"> [c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ontrary to </w:t>
      </w:r>
      <w:r w:rsidR="00CE2A44">
        <w:rPr>
          <w:rFonts w:asciiTheme="minorBidi" w:hAnsiTheme="minorBidi" w:cstheme="minorBidi"/>
          <w:sz w:val="24"/>
          <w:szCs w:val="24"/>
        </w:rPr>
        <w:t xml:space="preserve">the </w:t>
      </w:r>
      <w:r w:rsidR="00D51F70" w:rsidRPr="00720BFA">
        <w:rPr>
          <w:rFonts w:asciiTheme="minorBidi" w:hAnsiTheme="minorBidi" w:cstheme="minorBidi"/>
          <w:sz w:val="24"/>
          <w:szCs w:val="24"/>
        </w:rPr>
        <w:t>previous logic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>wh</w:t>
      </w:r>
      <w:r w:rsidR="00CE2A44">
        <w:rPr>
          <w:rFonts w:asciiTheme="minorBidi" w:hAnsiTheme="minorBidi" w:cstheme="minorBidi"/>
          <w:sz w:val="24"/>
          <w:szCs w:val="24"/>
        </w:rPr>
        <w:t xml:space="preserve">ich suggested a Biblical source], it is 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sevara</w:t>
      </w:r>
      <w:r w:rsidR="00CE2A44">
        <w:rPr>
          <w:rFonts w:asciiTheme="minorBidi" w:hAnsiTheme="minorBidi" w:cstheme="minorBidi"/>
          <w:sz w:val="24"/>
          <w:szCs w:val="24"/>
        </w:rPr>
        <w:t>” –</w:t>
      </w:r>
      <w:r w:rsidRPr="00720BFA">
        <w:rPr>
          <w:rFonts w:asciiTheme="minorBidi" w:hAnsiTheme="minorBidi" w:cstheme="minorBidi"/>
          <w:sz w:val="24"/>
          <w:szCs w:val="24"/>
        </w:rPr>
        <w:t xml:space="preserve"> logic dictates the recital of a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>because</w:t>
      </w:r>
      <w:r w:rsidRPr="00720BFA">
        <w:rPr>
          <w:rFonts w:asciiTheme="minorBidi" w:hAnsiTheme="minorBidi" w:cstheme="minorBidi"/>
          <w:sz w:val="24"/>
          <w:szCs w:val="24"/>
        </w:rPr>
        <w:t xml:space="preserve"> a person cannot receive benefit f</w:t>
      </w:r>
      <w:r w:rsidR="00D51F70" w:rsidRPr="00720BFA">
        <w:rPr>
          <w:rFonts w:asciiTheme="minorBidi" w:hAnsiTheme="minorBidi" w:cstheme="minorBidi"/>
          <w:sz w:val="24"/>
          <w:szCs w:val="24"/>
        </w:rPr>
        <w:t>ro</w:t>
      </w:r>
      <w:r w:rsidRPr="00720BFA">
        <w:rPr>
          <w:rFonts w:asciiTheme="minorBidi" w:hAnsiTheme="minorBidi" w:cstheme="minorBidi"/>
          <w:sz w:val="24"/>
          <w:szCs w:val="24"/>
        </w:rPr>
        <w:t xml:space="preserve">m this world without a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00BE1" w:rsidRDefault="00500BE1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lastRenderedPageBreak/>
        <w:t>This final formulation raises two questions. First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is a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hal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ak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720BFA">
        <w:rPr>
          <w:rFonts w:asciiTheme="minorBidi" w:hAnsiTheme="minorBidi" w:cstheme="minorBidi"/>
          <w:sz w:val="24"/>
          <w:szCs w:val="24"/>
        </w:rPr>
        <w:t xml:space="preserve"> derived from logic considered a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d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oraita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>requirement</w:t>
      </w:r>
      <w:r w:rsidRPr="00720BFA">
        <w:rPr>
          <w:rFonts w:asciiTheme="minorBidi" w:hAnsiTheme="minorBidi" w:cstheme="minorBidi"/>
          <w:sz w:val="24"/>
          <w:szCs w:val="24"/>
        </w:rPr>
        <w:t xml:space="preserve"> o</w:t>
      </w:r>
      <w:r w:rsidR="00D51F70" w:rsidRPr="00720BFA">
        <w:rPr>
          <w:rFonts w:asciiTheme="minorBidi" w:hAnsiTheme="minorBidi" w:cstheme="minorBidi"/>
          <w:sz w:val="24"/>
          <w:szCs w:val="24"/>
        </w:rPr>
        <w:t>r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de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ra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banan</w:t>
      </w:r>
      <w:r w:rsidRPr="00720BFA">
        <w:rPr>
          <w:rFonts w:asciiTheme="minorBidi" w:hAnsiTheme="minorBidi" w:cstheme="minorBidi"/>
          <w:sz w:val="24"/>
          <w:szCs w:val="24"/>
        </w:rPr>
        <w:t xml:space="preserve">. This </w:t>
      </w:r>
      <w:r w:rsidR="00CE2A44">
        <w:rPr>
          <w:rFonts w:asciiTheme="minorBidi" w:hAnsiTheme="minorBidi" w:cstheme="minorBidi"/>
          <w:sz w:val="24"/>
          <w:szCs w:val="24"/>
        </w:rPr>
        <w:t xml:space="preserve">question has major implications in terms of situation of 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 xml:space="preserve">safek. </w:t>
      </w:r>
      <w:r w:rsidRPr="00720BFA">
        <w:rPr>
          <w:rFonts w:asciiTheme="minorBidi" w:hAnsiTheme="minorBidi" w:cstheme="minorBidi"/>
          <w:sz w:val="24"/>
          <w:szCs w:val="24"/>
        </w:rPr>
        <w:t>The Pnei Yehoshua raises this issue and cites p</w:t>
      </w:r>
      <w:r w:rsidR="00D51F70" w:rsidRPr="00720BFA">
        <w:rPr>
          <w:rFonts w:asciiTheme="minorBidi" w:hAnsiTheme="minorBidi" w:cstheme="minorBidi"/>
          <w:sz w:val="24"/>
          <w:szCs w:val="24"/>
        </w:rPr>
        <w:t>arallel examples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>a</w:t>
      </w:r>
      <w:r w:rsidRPr="00720BFA">
        <w:rPr>
          <w:rFonts w:asciiTheme="minorBidi" w:hAnsiTheme="minorBidi" w:cstheme="minorBidi"/>
          <w:sz w:val="24"/>
          <w:szCs w:val="24"/>
        </w:rPr>
        <w:t xml:space="preserve"> very </w:t>
      </w:r>
      <w:r w:rsidR="00CE2A44">
        <w:rPr>
          <w:rFonts w:asciiTheme="minorBidi" w:hAnsiTheme="minorBidi" w:cstheme="minorBidi"/>
          <w:sz w:val="24"/>
          <w:szCs w:val="24"/>
        </w:rPr>
        <w:t>famous</w:t>
      </w:r>
      <w:r w:rsidRPr="00720BFA">
        <w:rPr>
          <w:rFonts w:asciiTheme="minorBidi" w:hAnsiTheme="minorBidi" w:cstheme="minorBidi"/>
          <w:sz w:val="24"/>
          <w:szCs w:val="24"/>
        </w:rPr>
        <w:t xml:space="preserve"> one being the laws of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motzi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mei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chavero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 xml:space="preserve"> alav ha-raya</w:t>
      </w:r>
      <w:r w:rsidR="00CE2A44">
        <w:rPr>
          <w:rFonts w:asciiTheme="minorBidi" w:hAnsiTheme="minorBidi" w:cstheme="minorBidi"/>
          <w:sz w:val="24"/>
          <w:szCs w:val="24"/>
        </w:rPr>
        <w:t xml:space="preserve">, which may either be based on a 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CE2A44">
        <w:rPr>
          <w:rFonts w:asciiTheme="minorBidi" w:hAnsiTheme="minorBidi" w:cstheme="minorBidi"/>
          <w:sz w:val="24"/>
          <w:szCs w:val="24"/>
        </w:rPr>
        <w:t xml:space="preserve"> or derived from</w:t>
      </w:r>
      <w:r w:rsidRPr="00720BFA">
        <w:rPr>
          <w:rFonts w:asciiTheme="minorBidi" w:hAnsiTheme="minorBidi" w:cstheme="minorBidi"/>
          <w:sz w:val="24"/>
          <w:szCs w:val="24"/>
        </w:rPr>
        <w:t xml:space="preserve"> hala</w:t>
      </w:r>
      <w:r w:rsidR="00D51F70" w:rsidRPr="00720BFA">
        <w:rPr>
          <w:rFonts w:asciiTheme="minorBidi" w:hAnsiTheme="minorBidi" w:cstheme="minorBidi"/>
          <w:sz w:val="24"/>
          <w:szCs w:val="24"/>
        </w:rPr>
        <w:t>k</w:t>
      </w:r>
      <w:r w:rsidRPr="00720BFA">
        <w:rPr>
          <w:rFonts w:asciiTheme="minorBidi" w:hAnsiTheme="minorBidi" w:cstheme="minorBidi"/>
          <w:sz w:val="24"/>
          <w:szCs w:val="24"/>
        </w:rPr>
        <w:t>hi</w:t>
      </w:r>
      <w:r w:rsidR="00D51F70" w:rsidRPr="00720BFA">
        <w:rPr>
          <w:rFonts w:asciiTheme="minorBidi" w:hAnsiTheme="minorBidi" w:cstheme="minorBidi"/>
          <w:sz w:val="24"/>
          <w:szCs w:val="24"/>
        </w:rPr>
        <w:t>c</w:t>
      </w:r>
      <w:r w:rsidR="00CE2A44">
        <w:rPr>
          <w:rFonts w:asciiTheme="minorBidi" w:hAnsiTheme="minorBidi" w:cstheme="minorBidi"/>
          <w:sz w:val="24"/>
          <w:szCs w:val="24"/>
        </w:rPr>
        <w:t xml:space="preserve"> logic.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00BE1" w:rsidRDefault="00500BE1" w:rsidP="0003004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>For our purposes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more important question concerns the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CE2A44">
        <w:rPr>
          <w:rFonts w:asciiTheme="minorBidi" w:hAnsiTheme="minorBidi" w:cstheme="minorBidi"/>
          <w:sz w:val="24"/>
          <w:szCs w:val="24"/>
        </w:rPr>
        <w:t>’s</w:t>
      </w:r>
      <w:r w:rsidRPr="00720BFA">
        <w:rPr>
          <w:rFonts w:asciiTheme="minorBidi" w:hAnsiTheme="minorBidi" w:cstheme="minorBidi"/>
          <w:sz w:val="24"/>
          <w:szCs w:val="24"/>
        </w:rPr>
        <w:t xml:space="preserve"> final retort. Is the </w:t>
      </w:r>
      <w:r w:rsidRPr="00F6455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 xml:space="preserve"> completely </w:t>
      </w:r>
      <w:r w:rsidR="0003004D">
        <w:rPr>
          <w:rFonts w:asciiTheme="minorBidi" w:hAnsiTheme="minorBidi" w:cstheme="minorBidi"/>
          <w:sz w:val="24"/>
          <w:szCs w:val="24"/>
        </w:rPr>
        <w:t>REJECTING</w:t>
      </w:r>
      <w:r w:rsidRPr="00720BFA">
        <w:rPr>
          <w:rFonts w:asciiTheme="minorBidi" w:hAnsiTheme="minorBidi" w:cstheme="minorBidi"/>
          <w:sz w:val="24"/>
          <w:szCs w:val="24"/>
        </w:rPr>
        <w:t xml:space="preserve"> the original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720BFA">
        <w:rPr>
          <w:rFonts w:asciiTheme="minorBidi" w:hAnsiTheme="minorBidi" w:cstheme="minorBidi"/>
          <w:sz w:val="24"/>
          <w:szCs w:val="24"/>
        </w:rPr>
        <w:t>-based logic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which rendered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a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shevach</w:t>
      </w:r>
      <w:r w:rsidRPr="00720BFA">
        <w:rPr>
          <w:rFonts w:asciiTheme="minorBidi" w:hAnsiTheme="minorBidi" w:cstheme="minorBidi"/>
          <w:sz w:val="24"/>
          <w:szCs w:val="24"/>
        </w:rPr>
        <w:t>? If so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it is likely that </w:t>
      </w:r>
      <w:r w:rsidR="00CE2A44">
        <w:rPr>
          <w:rFonts w:asciiTheme="minorBidi" w:hAnsiTheme="minorBidi" w:cstheme="minorBidi"/>
          <w:sz w:val="24"/>
          <w:szCs w:val="24"/>
        </w:rPr>
        <w:t xml:space="preserve">the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is now cast as a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atir</w:t>
      </w:r>
      <w:r w:rsidR="00D51F70" w:rsidRPr="00720BFA">
        <w:rPr>
          <w:rFonts w:asciiTheme="minorBidi" w:hAnsiTheme="minorBidi" w:cstheme="minorBidi"/>
          <w:sz w:val="24"/>
          <w:szCs w:val="24"/>
        </w:rPr>
        <w:t>. Indeed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the final syntax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"</w:t>
      </w:r>
      <w:r w:rsidRPr="00720BFA">
        <w:rPr>
          <w:rFonts w:asciiTheme="minorBidi" w:hAnsiTheme="minorBidi" w:cstheme="minorBidi"/>
          <w:sz w:val="24"/>
          <w:szCs w:val="24"/>
        </w:rPr>
        <w:t xml:space="preserve">a person is forbidden from benefitting FROM THIS WORLD without a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CE2A44">
        <w:rPr>
          <w:rFonts w:asciiTheme="minorBidi" w:hAnsiTheme="minorBidi" w:cstheme="minorBidi"/>
          <w:sz w:val="24"/>
          <w:szCs w:val="24"/>
        </w:rPr>
        <w:t>,”</w:t>
      </w:r>
      <w:r w:rsidRPr="00720BFA">
        <w:rPr>
          <w:rFonts w:asciiTheme="minorBidi" w:hAnsiTheme="minorBidi" w:cstheme="minorBidi"/>
          <w:sz w:val="24"/>
          <w:szCs w:val="24"/>
        </w:rPr>
        <w:t xml:space="preserve"> make</w:t>
      </w:r>
      <w:r w:rsidR="00CE2A44">
        <w:rPr>
          <w:rFonts w:asciiTheme="minorBidi" w:hAnsiTheme="minorBidi" w:cstheme="minorBidi"/>
          <w:sz w:val="24"/>
          <w:szCs w:val="24"/>
        </w:rPr>
        <w:t>s the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appear to be a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>.</w:t>
      </w:r>
      <w:r w:rsidR="000079C8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>Moreover,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very often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the word "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elah</w:t>
      </w:r>
      <w:r w:rsidR="000079C8" w:rsidRPr="00720BFA">
        <w:rPr>
          <w:rFonts w:asciiTheme="minorBidi" w:hAnsiTheme="minorBidi" w:cstheme="minorBidi"/>
          <w:sz w:val="24"/>
          <w:szCs w:val="24"/>
        </w:rPr>
        <w:t>" is employed to indicate a complete rejection of previo</w:t>
      </w:r>
      <w:r w:rsidR="00CE2A44">
        <w:rPr>
          <w:rFonts w:asciiTheme="minorBidi" w:hAnsiTheme="minorBidi" w:cstheme="minorBidi"/>
          <w:sz w:val="24"/>
          <w:szCs w:val="24"/>
        </w:rPr>
        <w:t>usly stated logic in favor of a</w:t>
      </w:r>
      <w:r w:rsidR="000079C8" w:rsidRPr="00720BFA">
        <w:rPr>
          <w:rFonts w:asciiTheme="minorBidi" w:hAnsiTheme="minorBidi" w:cstheme="minorBidi"/>
          <w:sz w:val="24"/>
          <w:szCs w:val="24"/>
        </w:rPr>
        <w:t xml:space="preserve"> different model. In this context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0079C8" w:rsidRPr="00720BFA">
        <w:rPr>
          <w:rFonts w:asciiTheme="minorBidi" w:hAnsiTheme="minorBidi" w:cstheme="minorBidi"/>
          <w:sz w:val="24"/>
          <w:szCs w:val="24"/>
        </w:rPr>
        <w:t xml:space="preserve"> the term may indeed reflect a complete rejection of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0079C8" w:rsidRPr="00CE2A44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="000079C8" w:rsidRPr="00720BFA">
        <w:rPr>
          <w:rFonts w:asciiTheme="minorBidi" w:hAnsiTheme="minorBidi" w:cstheme="minorBidi"/>
          <w:sz w:val="24"/>
          <w:szCs w:val="24"/>
        </w:rPr>
        <w:t xml:space="preserve"> as </w:t>
      </w:r>
      <w:r w:rsidR="000079C8" w:rsidRPr="00CE2A44">
        <w:rPr>
          <w:rFonts w:asciiTheme="minorBidi" w:hAnsiTheme="minorBidi" w:cstheme="minorBidi"/>
          <w:i/>
          <w:iCs/>
          <w:sz w:val="24"/>
          <w:szCs w:val="24"/>
        </w:rPr>
        <w:t>shevach</w:t>
      </w:r>
      <w:r w:rsidR="00CE2A44">
        <w:rPr>
          <w:rFonts w:asciiTheme="minorBidi" w:hAnsiTheme="minorBidi" w:cstheme="minorBidi"/>
          <w:sz w:val="24"/>
          <w:szCs w:val="24"/>
        </w:rPr>
        <w:t xml:space="preserve"> in favor of a </w:t>
      </w:r>
      <w:r w:rsidR="000079C8" w:rsidRPr="00CE2A44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0079C8" w:rsidRPr="00720BFA">
        <w:rPr>
          <w:rFonts w:asciiTheme="minorBidi" w:hAnsiTheme="minorBidi" w:cstheme="minorBidi"/>
          <w:sz w:val="24"/>
          <w:szCs w:val="24"/>
        </w:rPr>
        <w:t xml:space="preserve"> model for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0079C8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0079C8" w:rsidRPr="00CE2A44">
        <w:rPr>
          <w:rFonts w:asciiTheme="minorBidi" w:hAnsiTheme="minorBidi" w:cstheme="minorBidi"/>
          <w:i/>
          <w:iCs/>
          <w:sz w:val="24"/>
          <w:szCs w:val="24"/>
        </w:rPr>
        <w:t>rishona</w:t>
      </w:r>
      <w:r w:rsidR="000079C8"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p w:rsidR="0003004D" w:rsidRPr="00720BFA" w:rsidRDefault="0003004D" w:rsidP="0003004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079C8" w:rsidRDefault="000079C8" w:rsidP="0003004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>Alternatively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 xml:space="preserve"> may not be completely rejecting the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shevach</w:t>
      </w:r>
      <w:r w:rsidRPr="00720BFA">
        <w:rPr>
          <w:rFonts w:asciiTheme="minorBidi" w:hAnsiTheme="minorBidi" w:cstheme="minorBidi"/>
          <w:sz w:val="24"/>
          <w:szCs w:val="24"/>
        </w:rPr>
        <w:t xml:space="preserve"> model. The concluding statement does</w:t>
      </w:r>
      <w:r w:rsidR="00CE2A44">
        <w:rPr>
          <w:rFonts w:asciiTheme="minorBidi" w:hAnsiTheme="minorBidi" w:cstheme="minorBidi"/>
          <w:sz w:val="24"/>
          <w:szCs w:val="24"/>
        </w:rPr>
        <w:t xml:space="preserve"> no</w:t>
      </w:r>
      <w:r w:rsidRPr="00720BFA">
        <w:rPr>
          <w:rFonts w:asciiTheme="minorBidi" w:hAnsiTheme="minorBidi" w:cstheme="minorBidi"/>
          <w:sz w:val="24"/>
          <w:szCs w:val="24"/>
        </w:rPr>
        <w:t xml:space="preserve">t explicitly identify the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 component and the </w:t>
      </w:r>
      <w:r w:rsidR="00D51F70" w:rsidRPr="00720BFA">
        <w:rPr>
          <w:rFonts w:asciiTheme="minorBidi" w:hAnsiTheme="minorBidi" w:cstheme="minorBidi"/>
          <w:sz w:val="24"/>
          <w:szCs w:val="24"/>
        </w:rPr>
        <w:t>"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elah</w:t>
      </w:r>
      <w:r w:rsidR="00D51F70" w:rsidRPr="00720BFA">
        <w:rPr>
          <w:rFonts w:asciiTheme="minorBidi" w:hAnsiTheme="minorBidi" w:cstheme="minorBidi"/>
          <w:sz w:val="24"/>
          <w:szCs w:val="24"/>
        </w:rPr>
        <w:t>"</w:t>
      </w:r>
      <w:r w:rsidRPr="00720BFA">
        <w:rPr>
          <w:rFonts w:asciiTheme="minorBidi" w:hAnsiTheme="minorBidi" w:cstheme="minorBidi"/>
          <w:sz w:val="24"/>
          <w:szCs w:val="24"/>
        </w:rPr>
        <w:t xml:space="preserve"> may just be rejecting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>the prospect of deriving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from a </w:t>
      </w:r>
      <w:r w:rsidR="0003004D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720BFA">
        <w:rPr>
          <w:rFonts w:asciiTheme="minorBidi" w:hAnsiTheme="minorBidi" w:cstheme="minorBidi"/>
          <w:sz w:val="24"/>
          <w:szCs w:val="24"/>
        </w:rPr>
        <w:t xml:space="preserve">. Perhaps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remains </w:t>
      </w:r>
      <w:r w:rsidR="0003004D">
        <w:rPr>
          <w:rFonts w:asciiTheme="minorBidi" w:hAnsiTheme="minorBidi" w:cstheme="minorBidi"/>
          <w:i/>
          <w:iCs/>
          <w:sz w:val="24"/>
          <w:szCs w:val="24"/>
        </w:rPr>
        <w:t>SHEVACH,</w:t>
      </w:r>
      <w:r w:rsidRPr="00720BFA">
        <w:rPr>
          <w:rFonts w:asciiTheme="minorBidi" w:hAnsiTheme="minorBidi" w:cstheme="minorBidi"/>
          <w:sz w:val="24"/>
          <w:szCs w:val="24"/>
        </w:rPr>
        <w:t xml:space="preserve"> but instead of being </w:t>
      </w:r>
      <w:r w:rsidR="00CE2A44">
        <w:rPr>
          <w:rFonts w:asciiTheme="minorBidi" w:hAnsiTheme="minorBidi" w:cstheme="minorBidi"/>
          <w:sz w:val="24"/>
          <w:szCs w:val="24"/>
        </w:rPr>
        <w:t>de</w:t>
      </w:r>
      <w:r w:rsidRPr="00720BFA">
        <w:rPr>
          <w:rFonts w:asciiTheme="minorBidi" w:hAnsiTheme="minorBidi" w:cstheme="minorBidi"/>
          <w:sz w:val="24"/>
          <w:szCs w:val="24"/>
        </w:rPr>
        <w:t xml:space="preserve">duced from a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720BFA">
        <w:rPr>
          <w:rFonts w:asciiTheme="minorBidi" w:hAnsiTheme="minorBidi" w:cstheme="minorBidi"/>
          <w:sz w:val="24"/>
          <w:szCs w:val="24"/>
        </w:rPr>
        <w:t xml:space="preserve"> is inferred from hala</w:t>
      </w:r>
      <w:r w:rsidR="00D51F70" w:rsidRPr="00720BFA">
        <w:rPr>
          <w:rFonts w:asciiTheme="minorBidi" w:hAnsiTheme="minorBidi" w:cstheme="minorBidi"/>
          <w:sz w:val="24"/>
          <w:szCs w:val="24"/>
        </w:rPr>
        <w:t>k</w:t>
      </w:r>
      <w:r w:rsidRPr="00720BFA">
        <w:rPr>
          <w:rFonts w:asciiTheme="minorBidi" w:hAnsiTheme="minorBidi" w:cstheme="minorBidi"/>
          <w:sz w:val="24"/>
          <w:szCs w:val="24"/>
        </w:rPr>
        <w:t>hi</w:t>
      </w:r>
      <w:r w:rsidR="00D51F70" w:rsidRPr="00720BFA">
        <w:rPr>
          <w:rFonts w:asciiTheme="minorBidi" w:hAnsiTheme="minorBidi" w:cstheme="minorBidi"/>
          <w:sz w:val="24"/>
          <w:szCs w:val="24"/>
        </w:rPr>
        <w:t>c</w:t>
      </w:r>
      <w:r w:rsidRPr="00720BFA">
        <w:rPr>
          <w:rFonts w:asciiTheme="minorBidi" w:hAnsiTheme="minorBidi" w:cstheme="minorBidi"/>
          <w:sz w:val="24"/>
          <w:szCs w:val="24"/>
        </w:rPr>
        <w:t xml:space="preserve"> logic. 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D63F08" w:rsidRDefault="00D63F08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 xml:space="preserve">This question must also be gauged based on the ensuing statements in the </w:t>
      </w:r>
      <w:r w:rsidRPr="00F6455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>. Subsequently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 xml:space="preserve"> cites a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beraita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>that</w:t>
      </w:r>
      <w:r w:rsidRPr="00720BFA">
        <w:rPr>
          <w:rFonts w:asciiTheme="minorBidi" w:hAnsiTheme="minorBidi" w:cstheme="minorBidi"/>
          <w:sz w:val="24"/>
          <w:szCs w:val="24"/>
        </w:rPr>
        <w:t xml:space="preserve"> also describes a prohibition to benefit from this world without reciting a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>. However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it adds that benefitting without a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constitutes</w:t>
      </w:r>
      <w:r w:rsidR="00CE2A44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me’ila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CE2A44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 xml:space="preserve">abusing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hekdesh</w:t>
      </w:r>
      <w:r w:rsidR="00CE2A44">
        <w:rPr>
          <w:rFonts w:asciiTheme="minorBidi" w:hAnsiTheme="minorBidi" w:cstheme="minorBidi"/>
          <w:sz w:val="24"/>
          <w:szCs w:val="24"/>
        </w:rPr>
        <w:t xml:space="preserve"> items for deviant purposes</w:t>
      </w:r>
      <w:r w:rsidRPr="00720BFA">
        <w:rPr>
          <w:rFonts w:asciiTheme="minorBidi" w:hAnsiTheme="minorBidi" w:cstheme="minorBidi"/>
          <w:sz w:val="24"/>
          <w:szCs w:val="24"/>
        </w:rPr>
        <w:t xml:space="preserve">. Associating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="00CE2A44">
        <w:rPr>
          <w:rFonts w:asciiTheme="minorBidi" w:hAnsiTheme="minorBidi" w:cstheme="minorBidi"/>
          <w:sz w:val="24"/>
          <w:szCs w:val="24"/>
        </w:rPr>
        <w:t xml:space="preserve"> with </w:t>
      </w:r>
      <w:r w:rsidR="00CE2A44" w:rsidRPr="00CE2A44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ekdesh</w:t>
      </w:r>
      <w:r w:rsidRPr="00720BFA">
        <w:rPr>
          <w:rFonts w:asciiTheme="minorBidi" w:hAnsiTheme="minorBidi" w:cstheme="minorBidi"/>
          <w:sz w:val="24"/>
          <w:szCs w:val="24"/>
        </w:rPr>
        <w:t xml:space="preserve"> MAY draw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 xml:space="preserve"> risho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na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closer to the world of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CE2A44">
        <w:rPr>
          <w:rFonts w:asciiTheme="minorBidi" w:hAnsiTheme="minorBidi" w:cstheme="minorBidi"/>
          <w:sz w:val="24"/>
          <w:szCs w:val="24"/>
        </w:rPr>
        <w:t>;</w:t>
      </w:r>
      <w:r w:rsidRPr="00720BFA">
        <w:rPr>
          <w:rFonts w:asciiTheme="minorBidi" w:hAnsiTheme="minorBidi" w:cstheme="minorBidi"/>
          <w:sz w:val="24"/>
          <w:szCs w:val="24"/>
        </w:rPr>
        <w:t xml:space="preserve"> just as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hekdesh</w:t>
      </w:r>
      <w:r w:rsidRPr="00720BFA">
        <w:rPr>
          <w:rFonts w:asciiTheme="minorBidi" w:hAnsiTheme="minorBidi" w:cstheme="minorBidi"/>
          <w:sz w:val="24"/>
          <w:szCs w:val="24"/>
        </w:rPr>
        <w:t xml:space="preserve"> is legally forb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idden for use until its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(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Pr="00720BFA">
        <w:rPr>
          <w:rFonts w:asciiTheme="minorBidi" w:hAnsiTheme="minorBidi" w:cstheme="minorBidi"/>
          <w:sz w:val="24"/>
          <w:szCs w:val="24"/>
        </w:rPr>
        <w:t xml:space="preserve"> or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pidyon</w:t>
      </w:r>
      <w:r w:rsidR="00CE2A44">
        <w:rPr>
          <w:rFonts w:asciiTheme="minorBidi" w:hAnsiTheme="minorBidi" w:cstheme="minorBidi"/>
          <w:sz w:val="24"/>
          <w:szCs w:val="24"/>
        </w:rPr>
        <w:t>)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CE2A44">
        <w:rPr>
          <w:rFonts w:asciiTheme="minorBidi" w:hAnsiTheme="minorBidi" w:cstheme="minorBidi"/>
          <w:sz w:val="24"/>
          <w:szCs w:val="24"/>
        </w:rPr>
        <w:t>occurs,</w:t>
      </w:r>
      <w:r w:rsidRPr="00720BFA">
        <w:rPr>
          <w:rFonts w:asciiTheme="minorBidi" w:hAnsiTheme="minorBidi" w:cstheme="minorBidi"/>
          <w:sz w:val="24"/>
          <w:szCs w:val="24"/>
        </w:rPr>
        <w:t xml:space="preserve"> food</w:t>
      </w:r>
      <w:r w:rsidR="00CE2A44">
        <w:rPr>
          <w:rFonts w:asciiTheme="minorBidi" w:hAnsiTheme="minorBidi" w:cstheme="minorBidi"/>
          <w:sz w:val="24"/>
          <w:szCs w:val="24"/>
        </w:rPr>
        <w:t xml:space="preserve"> is similarly</w:t>
      </w:r>
      <w:r w:rsidRPr="00720BFA">
        <w:rPr>
          <w:rFonts w:asciiTheme="minorBidi" w:hAnsiTheme="minorBidi" w:cstheme="minorBidi"/>
          <w:sz w:val="24"/>
          <w:szCs w:val="24"/>
        </w:rPr>
        <w:t xml:space="preserve"> forbidden until its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 (a </w:t>
      </w:r>
      <w:r w:rsidR="00D51F70" w:rsidRPr="00CE2A44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CE2A44">
        <w:rPr>
          <w:rFonts w:asciiTheme="minorBidi" w:hAnsiTheme="minorBidi" w:cstheme="minorBidi"/>
          <w:sz w:val="24"/>
          <w:szCs w:val="24"/>
        </w:rPr>
        <w:t>) is recited</w:t>
      </w:r>
      <w:r w:rsidRPr="00720BFA">
        <w:rPr>
          <w:rFonts w:asciiTheme="minorBidi" w:hAnsiTheme="minorBidi" w:cstheme="minorBidi"/>
          <w:sz w:val="24"/>
          <w:szCs w:val="24"/>
        </w:rPr>
        <w:t>. However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this association may be </w:t>
      </w:r>
      <w:r w:rsidR="00CE2A44">
        <w:rPr>
          <w:rFonts w:asciiTheme="minorBidi" w:hAnsiTheme="minorBidi" w:cstheme="minorBidi"/>
          <w:sz w:val="24"/>
          <w:szCs w:val="24"/>
        </w:rPr>
        <w:t xml:space="preserve">more </w:t>
      </w:r>
      <w:r w:rsidRPr="00720BFA">
        <w:rPr>
          <w:rFonts w:asciiTheme="minorBidi" w:hAnsiTheme="minorBidi" w:cstheme="minorBidi"/>
          <w:sz w:val="24"/>
          <w:szCs w:val="24"/>
        </w:rPr>
        <w:t>general</w:t>
      </w:r>
      <w:r w:rsidR="00CE2A44">
        <w:rPr>
          <w:rFonts w:asciiTheme="minorBidi" w:hAnsiTheme="minorBidi" w:cstheme="minorBidi"/>
          <w:sz w:val="24"/>
          <w:szCs w:val="24"/>
        </w:rPr>
        <w:t xml:space="preserve"> in nature;</w:t>
      </w:r>
      <w:r w:rsidRPr="00720BFA">
        <w:rPr>
          <w:rFonts w:asciiTheme="minorBidi" w:hAnsiTheme="minorBidi" w:cstheme="minorBidi"/>
          <w:sz w:val="24"/>
          <w:szCs w:val="24"/>
        </w:rPr>
        <w:t xml:space="preserve"> just as abusing 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hekdesh/me</w:t>
      </w:r>
      <w:r w:rsidR="00CE2A44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CE2A44">
        <w:rPr>
          <w:rFonts w:asciiTheme="minorBidi" w:hAnsiTheme="minorBidi" w:cstheme="minorBidi"/>
          <w:i/>
          <w:iCs/>
          <w:sz w:val="24"/>
          <w:szCs w:val="24"/>
        </w:rPr>
        <w:t>ila</w:t>
      </w:r>
      <w:r w:rsidRPr="00720BFA">
        <w:rPr>
          <w:rFonts w:asciiTheme="minorBidi" w:hAnsiTheme="minorBidi" w:cstheme="minorBidi"/>
          <w:sz w:val="24"/>
          <w:szCs w:val="24"/>
        </w:rPr>
        <w:t xml:space="preserve"> is forbidden 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and entails an insult to </w:t>
      </w:r>
      <w:r w:rsidR="001F3AFF" w:rsidRPr="00CE2A44">
        <w:rPr>
          <w:rFonts w:asciiTheme="minorBidi" w:hAnsiTheme="minorBidi" w:cstheme="minorBidi"/>
          <w:i/>
          <w:iCs/>
          <w:sz w:val="24"/>
          <w:szCs w:val="24"/>
        </w:rPr>
        <w:t>hekdesh</w:t>
      </w:r>
      <w:r w:rsidR="00CE2A44">
        <w:rPr>
          <w:rFonts w:asciiTheme="minorBidi" w:hAnsiTheme="minorBidi" w:cstheme="minorBidi"/>
          <w:sz w:val="24"/>
          <w:szCs w:val="24"/>
        </w:rPr>
        <w:t>,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 xml:space="preserve">so 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is omitting a requisite 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>shevac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inappropriate and insulting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1F3AFF" w:rsidRDefault="00D51F70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 xml:space="preserve">The ensuing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 xml:space="preserve"> (</w:t>
      </w:r>
      <w:r w:rsidR="001F3AFF" w:rsidRPr="00720BFA">
        <w:rPr>
          <w:rFonts w:asciiTheme="minorBidi" w:hAnsiTheme="minorBidi" w:cstheme="minorBidi"/>
          <w:sz w:val="24"/>
          <w:szCs w:val="24"/>
        </w:rPr>
        <w:t>the third syntax) appears to ratchet up the "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95075E">
        <w:rPr>
          <w:rFonts w:asciiTheme="minorBidi" w:hAnsiTheme="minorBidi" w:cstheme="minorBidi"/>
          <w:sz w:val="24"/>
          <w:szCs w:val="24"/>
        </w:rPr>
        <w:t xml:space="preserve">" </w:t>
      </w:r>
      <w:r w:rsidR="001F3AFF" w:rsidRPr="00720BFA">
        <w:rPr>
          <w:rFonts w:asciiTheme="minorBidi" w:hAnsiTheme="minorBidi" w:cstheme="minorBidi"/>
          <w:sz w:val="24"/>
          <w:szCs w:val="24"/>
        </w:rPr>
        <w:t>language by citing Shmuel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who claim</w:t>
      </w:r>
      <w:r w:rsidR="00A05276">
        <w:rPr>
          <w:rFonts w:asciiTheme="minorBidi" w:hAnsiTheme="minorBidi" w:cstheme="minorBidi"/>
          <w:sz w:val="24"/>
          <w:szCs w:val="24"/>
        </w:rPr>
        <w:t>s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that benefitting from food without 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A05276">
        <w:rPr>
          <w:rFonts w:asciiTheme="minorBidi" w:hAnsiTheme="minorBidi" w:cstheme="minorBidi"/>
          <w:sz w:val="24"/>
          <w:szCs w:val="24"/>
        </w:rPr>
        <w:t xml:space="preserve"> is akin to benefitting (</w:t>
      </w:r>
      <w:r w:rsidR="001F3AFF" w:rsidRPr="00720BFA">
        <w:rPr>
          <w:rFonts w:asciiTheme="minorBidi" w:hAnsiTheme="minorBidi" w:cstheme="minorBidi"/>
          <w:sz w:val="24"/>
          <w:szCs w:val="24"/>
        </w:rPr>
        <w:t>illegally</w:t>
      </w:r>
      <w:r w:rsidR="00A05276">
        <w:rPr>
          <w:rFonts w:asciiTheme="minorBidi" w:hAnsiTheme="minorBidi" w:cstheme="minorBidi"/>
          <w:sz w:val="24"/>
          <w:szCs w:val="24"/>
        </w:rPr>
        <w:t>)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from 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>hekdesh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based on the 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A05276">
        <w:rPr>
          <w:rFonts w:asciiTheme="minorBidi" w:hAnsiTheme="minorBidi" w:cstheme="minorBidi"/>
          <w:sz w:val="24"/>
          <w:szCs w:val="24"/>
        </w:rPr>
        <w:t>, “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La-hashem ha-aretz u-melo’ah</w:t>
      </w:r>
      <w:r w:rsidR="00A05276">
        <w:rPr>
          <w:rFonts w:asciiTheme="minorBidi" w:hAnsiTheme="minorBidi" w:cstheme="minorBidi"/>
          <w:sz w:val="24"/>
          <w:szCs w:val="24"/>
        </w:rPr>
        <w:t>,”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which describes the complete and sweeping ownership of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. Not only does Shmuel speak of 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>mei'la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he also cites a 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A05276">
        <w:rPr>
          <w:rFonts w:asciiTheme="minorBidi" w:hAnsiTheme="minorBidi" w:cstheme="minorBidi"/>
          <w:sz w:val="24"/>
          <w:szCs w:val="24"/>
        </w:rPr>
        <w:t>that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alludes to </w:t>
      </w:r>
      <w:r w:rsidR="001F3AFF" w:rsidRPr="0095075E">
        <w:rPr>
          <w:rFonts w:asciiTheme="minorBidi" w:hAnsiTheme="minorBidi" w:cstheme="minorBidi"/>
          <w:sz w:val="24"/>
          <w:szCs w:val="24"/>
        </w:rPr>
        <w:t>H</w:t>
      </w:r>
      <w:r w:rsidR="00A05276" w:rsidRPr="0095075E">
        <w:rPr>
          <w:rFonts w:asciiTheme="minorBidi" w:hAnsiTheme="minorBidi" w:cstheme="minorBidi"/>
          <w:sz w:val="24"/>
          <w:szCs w:val="24"/>
        </w:rPr>
        <w:t>ashem’s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ownership. This may </w:t>
      </w:r>
      <w:r w:rsidR="00A05276">
        <w:rPr>
          <w:rFonts w:asciiTheme="minorBidi" w:hAnsiTheme="minorBidi" w:cstheme="minorBidi"/>
          <w:sz w:val="24"/>
          <w:szCs w:val="24"/>
        </w:rPr>
        <w:t>bring us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closer to defining 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1F3AFF" w:rsidRDefault="00D51F70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>In fact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next 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stage of the </w:t>
      </w:r>
      <w:r w:rsidR="001F3AFF" w:rsidRPr="00A0527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cites R</w:t>
      </w:r>
      <w:r w:rsidR="00A05276">
        <w:rPr>
          <w:rFonts w:asciiTheme="minorBidi" w:hAnsiTheme="minorBidi" w:cstheme="minorBidi"/>
          <w:sz w:val="24"/>
          <w:szCs w:val="24"/>
        </w:rPr>
        <w:t>.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Levi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who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like Shmuel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cites the verse of </w:t>
      </w:r>
      <w:r w:rsidR="00A05276">
        <w:rPr>
          <w:rFonts w:asciiTheme="minorBidi" w:hAnsiTheme="minorBidi" w:cstheme="minorBidi"/>
          <w:sz w:val="24"/>
          <w:szCs w:val="24"/>
        </w:rPr>
        <w:t>“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La-Hashem ha-aretz u-melo’ah</w:t>
      </w:r>
      <w:r w:rsidR="00A05276">
        <w:rPr>
          <w:rFonts w:asciiTheme="minorBidi" w:hAnsiTheme="minorBidi" w:cstheme="minorBidi"/>
          <w:sz w:val="24"/>
          <w:szCs w:val="24"/>
        </w:rPr>
        <w:t>,”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but with a different angle. He cites the apparent contradiction between th</w:t>
      </w:r>
      <w:r w:rsidR="00A05276">
        <w:rPr>
          <w:rFonts w:asciiTheme="minorBidi" w:hAnsiTheme="minorBidi" w:cstheme="minorBidi"/>
          <w:sz w:val="24"/>
          <w:szCs w:val="24"/>
        </w:rPr>
        <w:t>at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verse and </w:t>
      </w:r>
      <w:r w:rsidR="00A05276">
        <w:rPr>
          <w:rFonts w:asciiTheme="minorBidi" w:hAnsiTheme="minorBidi" w:cstheme="minorBidi"/>
          <w:sz w:val="24"/>
          <w:szCs w:val="24"/>
        </w:rPr>
        <w:t xml:space="preserve">another </w:t>
      </w:r>
      <w:r w:rsidR="001F3AFF" w:rsidRPr="00720BFA">
        <w:rPr>
          <w:rFonts w:asciiTheme="minorBidi" w:hAnsiTheme="minorBidi" w:cstheme="minorBidi"/>
          <w:sz w:val="24"/>
          <w:szCs w:val="24"/>
        </w:rPr>
        <w:t>verse</w:t>
      </w:r>
      <w:r w:rsidR="00A05276">
        <w:rPr>
          <w:rFonts w:asciiTheme="minorBidi" w:hAnsiTheme="minorBidi" w:cstheme="minorBidi"/>
          <w:sz w:val="24"/>
          <w:szCs w:val="24"/>
        </w:rPr>
        <w:t>, “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Ha-shamayim shamayim la-Hashem ve-ha-aretz natan li-vnei adam</w:t>
      </w:r>
      <w:r w:rsidR="00A05276">
        <w:rPr>
          <w:rFonts w:asciiTheme="minorBidi" w:hAnsiTheme="minorBidi" w:cstheme="minorBidi"/>
          <w:sz w:val="24"/>
          <w:szCs w:val="24"/>
        </w:rPr>
        <w:t>.” The second verse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asserts a more limited ownership to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</w:t>
      </w:r>
      <w:bookmarkStart w:id="0" w:name="_GoBack"/>
      <w:bookmarkEnd w:id="0"/>
      <w:r w:rsidR="00A05276">
        <w:rPr>
          <w:rFonts w:asciiTheme="minorBidi" w:hAnsiTheme="minorBidi" w:cstheme="minorBidi"/>
          <w:i/>
          <w:iCs/>
          <w:sz w:val="24"/>
          <w:szCs w:val="24"/>
        </w:rPr>
        <w:t>a-Kadosh Barukh Hu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while awarding terrestrial ownership to man. </w:t>
      </w:r>
      <w:r w:rsidR="00A05276">
        <w:rPr>
          <w:rFonts w:asciiTheme="minorBidi" w:hAnsiTheme="minorBidi" w:cstheme="minorBidi"/>
          <w:sz w:val="24"/>
          <w:szCs w:val="24"/>
        </w:rPr>
        <w:t>R. Levi</w:t>
      </w:r>
      <w:r w:rsidRPr="00720BFA">
        <w:rPr>
          <w:rFonts w:asciiTheme="minorBidi" w:hAnsiTheme="minorBidi" w:cstheme="minorBidi"/>
          <w:sz w:val="24"/>
          <w:szCs w:val="24"/>
        </w:rPr>
        <w:t xml:space="preserve"> resolves this "contradiction</w:t>
      </w:r>
      <w:r w:rsidR="001F3AFF" w:rsidRPr="00720BFA">
        <w:rPr>
          <w:rFonts w:asciiTheme="minorBidi" w:hAnsiTheme="minorBidi" w:cstheme="minorBidi"/>
          <w:sz w:val="24"/>
          <w:szCs w:val="24"/>
        </w:rPr>
        <w:t>" by claiming th</w:t>
      </w:r>
      <w:r w:rsidR="00A05276">
        <w:rPr>
          <w:rFonts w:asciiTheme="minorBidi" w:hAnsiTheme="minorBidi" w:cstheme="minorBidi"/>
          <w:sz w:val="24"/>
          <w:szCs w:val="24"/>
        </w:rPr>
        <w:t>at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prior to 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A05276">
        <w:rPr>
          <w:rFonts w:asciiTheme="minorBidi" w:hAnsiTheme="minorBidi" w:cstheme="minorBidi"/>
          <w:sz w:val="24"/>
          <w:szCs w:val="24"/>
        </w:rPr>
        <w:t xml:space="preserve">,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owns everything</w:t>
      </w:r>
      <w:r w:rsidR="00A05276">
        <w:rPr>
          <w:rFonts w:asciiTheme="minorBidi" w:hAnsiTheme="minorBidi" w:cstheme="minorBidi"/>
          <w:sz w:val="24"/>
          <w:szCs w:val="24"/>
        </w:rPr>
        <w:t>;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A05276">
        <w:rPr>
          <w:rFonts w:asciiTheme="minorBidi" w:hAnsiTheme="minorBidi" w:cstheme="minorBidi"/>
          <w:sz w:val="24"/>
          <w:szCs w:val="24"/>
        </w:rPr>
        <w:t xml:space="preserve">after the recital </w:t>
      </w:r>
      <w:r w:rsidR="001F3AFF" w:rsidRPr="00720BFA">
        <w:rPr>
          <w:rFonts w:asciiTheme="minorBidi" w:hAnsiTheme="minorBidi" w:cstheme="minorBidi"/>
          <w:sz w:val="24"/>
          <w:szCs w:val="24"/>
        </w:rPr>
        <w:t>o</w:t>
      </w:r>
      <w:r w:rsidR="00A05276">
        <w:rPr>
          <w:rFonts w:asciiTheme="minorBidi" w:hAnsiTheme="minorBidi" w:cstheme="minorBidi"/>
          <w:sz w:val="24"/>
          <w:szCs w:val="24"/>
        </w:rPr>
        <w:t>f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A05276">
        <w:rPr>
          <w:rFonts w:asciiTheme="minorBidi" w:hAnsiTheme="minorBidi" w:cstheme="minorBidi"/>
          <w:sz w:val="24"/>
          <w:szCs w:val="24"/>
        </w:rPr>
        <w:t xml:space="preserve">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man owns </w:t>
      </w:r>
      <w:r w:rsidR="00A05276">
        <w:rPr>
          <w:rFonts w:asciiTheme="minorBidi" w:hAnsiTheme="minorBidi" w:cstheme="minorBidi"/>
          <w:sz w:val="24"/>
          <w:szCs w:val="24"/>
        </w:rPr>
        <w:t xml:space="preserve">the </w:t>
      </w:r>
      <w:r w:rsidRPr="00720BFA">
        <w:rPr>
          <w:rFonts w:asciiTheme="minorBidi" w:hAnsiTheme="minorBidi" w:cstheme="minorBidi"/>
          <w:sz w:val="24"/>
          <w:szCs w:val="24"/>
        </w:rPr>
        <w:t>earth (</w:t>
      </w:r>
      <w:r w:rsidR="001F3AFF" w:rsidRPr="00720BFA">
        <w:rPr>
          <w:rFonts w:asciiTheme="minorBidi" w:hAnsiTheme="minorBidi" w:cstheme="minorBidi"/>
          <w:sz w:val="24"/>
          <w:szCs w:val="24"/>
        </w:rPr>
        <w:t xml:space="preserve">presumably a </w:t>
      </w:r>
      <w:r w:rsidR="00A05276">
        <w:rPr>
          <w:rFonts w:asciiTheme="minorBidi" w:hAnsiTheme="minorBidi" w:cstheme="minorBidi"/>
          <w:sz w:val="24"/>
          <w:szCs w:val="24"/>
        </w:rPr>
        <w:t>reference to earth-</w:t>
      </w:r>
      <w:r w:rsidRPr="00720BFA">
        <w:rPr>
          <w:rFonts w:asciiTheme="minorBidi" w:hAnsiTheme="minorBidi" w:cstheme="minorBidi"/>
          <w:sz w:val="24"/>
          <w:szCs w:val="24"/>
        </w:rPr>
        <w:t>based food)</w:t>
      </w:r>
      <w:r w:rsidR="00A05276">
        <w:rPr>
          <w:rFonts w:asciiTheme="minorBidi" w:hAnsiTheme="minorBidi" w:cstheme="minorBidi"/>
          <w:sz w:val="24"/>
          <w:szCs w:val="24"/>
        </w:rPr>
        <w:t>.</w:t>
      </w:r>
      <w:r w:rsidR="00F13084" w:rsidRPr="00720BFA">
        <w:rPr>
          <w:rFonts w:asciiTheme="minorBidi" w:hAnsiTheme="minorBidi" w:cstheme="minorBidi"/>
          <w:sz w:val="24"/>
          <w:szCs w:val="24"/>
        </w:rPr>
        <w:t xml:space="preserve"> This approach does</w:t>
      </w:r>
      <w:r w:rsidR="00A05276">
        <w:rPr>
          <w:rFonts w:asciiTheme="minorBidi" w:hAnsiTheme="minorBidi" w:cstheme="minorBidi"/>
          <w:sz w:val="24"/>
          <w:szCs w:val="24"/>
        </w:rPr>
        <w:t xml:space="preserve"> no</w:t>
      </w:r>
      <w:r w:rsidR="00F13084" w:rsidRPr="00720BFA">
        <w:rPr>
          <w:rFonts w:asciiTheme="minorBidi" w:hAnsiTheme="minorBidi" w:cstheme="minorBidi"/>
          <w:sz w:val="24"/>
          <w:szCs w:val="24"/>
        </w:rPr>
        <w:t xml:space="preserve">t merely allude to </w:t>
      </w:r>
      <w:r w:rsidR="00F13084" w:rsidRPr="00A05276">
        <w:rPr>
          <w:rFonts w:asciiTheme="minorBidi" w:hAnsiTheme="minorBidi" w:cstheme="minorBidi"/>
          <w:i/>
          <w:iCs/>
          <w:sz w:val="24"/>
          <w:szCs w:val="24"/>
        </w:rPr>
        <w:t>me</w:t>
      </w:r>
      <w:r w:rsidR="00A05276" w:rsidRPr="00A0527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F13084" w:rsidRPr="00A05276">
        <w:rPr>
          <w:rFonts w:asciiTheme="minorBidi" w:hAnsiTheme="minorBidi" w:cstheme="minorBidi"/>
          <w:i/>
          <w:iCs/>
          <w:sz w:val="24"/>
          <w:szCs w:val="24"/>
        </w:rPr>
        <w:t>ila</w:t>
      </w:r>
      <w:r w:rsidR="00F13084" w:rsidRPr="00720BFA">
        <w:rPr>
          <w:rFonts w:asciiTheme="minorBidi" w:hAnsiTheme="minorBidi" w:cstheme="minorBidi"/>
          <w:sz w:val="24"/>
          <w:szCs w:val="24"/>
        </w:rPr>
        <w:t xml:space="preserve">-like 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repercussions to eating without 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 or t</w:t>
      </w:r>
      <w:r w:rsidRPr="00720BFA">
        <w:rPr>
          <w:rFonts w:asciiTheme="minorBidi" w:hAnsiTheme="minorBidi" w:cstheme="minorBidi"/>
          <w:sz w:val="24"/>
          <w:szCs w:val="24"/>
        </w:rPr>
        <w:t xml:space="preserve">o the general ownership of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 xml:space="preserve">Ha-Kadosh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lastRenderedPageBreak/>
        <w:t>Barukh Hu</w:t>
      </w:r>
      <w:r w:rsidR="00FB1C74" w:rsidRPr="00720BFA">
        <w:rPr>
          <w:rFonts w:asciiTheme="minorBidi" w:hAnsiTheme="minorBidi" w:cstheme="minorBidi"/>
          <w:sz w:val="24"/>
          <w:szCs w:val="24"/>
        </w:rPr>
        <w:t>. Instead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 it traces that ownership and the manner in which the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 affects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="00A05276" w:rsidRPr="00A05276">
        <w:rPr>
          <w:rFonts w:asciiTheme="minorBidi" w:hAnsiTheme="minorBidi" w:cstheme="minorBidi"/>
          <w:sz w:val="24"/>
          <w:szCs w:val="24"/>
        </w:rPr>
        <w:t>’s</w:t>
      </w:r>
      <w:r w:rsidR="00A05276">
        <w:rPr>
          <w:rFonts w:asciiTheme="minorBidi" w:hAnsiTheme="minorBidi" w:cstheme="minorBidi"/>
          <w:sz w:val="24"/>
          <w:szCs w:val="24"/>
        </w:rPr>
        <w:t xml:space="preserve"> “hold”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 upon the world. He programmed a dynamic whereby prior to reciting 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A05276">
        <w:rPr>
          <w:rFonts w:asciiTheme="minorBidi" w:hAnsiTheme="minorBidi" w:cstheme="minorBidi"/>
          <w:sz w:val="24"/>
          <w:szCs w:val="24"/>
        </w:rPr>
        <w:t>“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La-Hashem ha-aretz u-melo’ah</w:t>
      </w:r>
      <w:r w:rsidR="00A05276">
        <w:rPr>
          <w:rFonts w:asciiTheme="minorBidi" w:hAnsiTheme="minorBidi" w:cstheme="minorBidi"/>
          <w:sz w:val="24"/>
          <w:szCs w:val="24"/>
        </w:rPr>
        <w:t xml:space="preserve">,” and after a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berakaha</w:t>
      </w:r>
      <w:r w:rsidR="00A05276">
        <w:rPr>
          <w:rFonts w:asciiTheme="minorBidi" w:hAnsiTheme="minorBidi" w:cstheme="minorBidi"/>
          <w:sz w:val="24"/>
          <w:szCs w:val="24"/>
        </w:rPr>
        <w:t>, “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ve-ha-aretz natan li-vnei adam</w:t>
      </w:r>
      <w:r w:rsidR="00A05276">
        <w:rPr>
          <w:rFonts w:asciiTheme="minorBidi" w:hAnsiTheme="minorBidi" w:cstheme="minorBidi"/>
          <w:sz w:val="24"/>
          <w:szCs w:val="24"/>
        </w:rPr>
        <w:t>.”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 This language of R</w:t>
      </w:r>
      <w:r w:rsidR="00A05276">
        <w:rPr>
          <w:rFonts w:asciiTheme="minorBidi" w:hAnsiTheme="minorBidi" w:cstheme="minorBidi"/>
          <w:sz w:val="24"/>
          <w:szCs w:val="24"/>
        </w:rPr>
        <w:t>.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 Levi is the most compelling language regarding the role of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FB1C74" w:rsidRPr="00A05276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="00FB1C74"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FB1C74"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FB1C74" w:rsidRDefault="00FB1C74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 xml:space="preserve">A final formulation offered by the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 xml:space="preserve"> in the name of R</w:t>
      </w:r>
      <w:r w:rsidR="00A05276">
        <w:rPr>
          <w:rFonts w:asciiTheme="minorBidi" w:hAnsiTheme="minorBidi" w:cstheme="minorBidi"/>
          <w:sz w:val="24"/>
          <w:szCs w:val="24"/>
        </w:rPr>
        <w:t>. Cha</w:t>
      </w:r>
      <w:r w:rsidRPr="00720BFA">
        <w:rPr>
          <w:rFonts w:asciiTheme="minorBidi" w:hAnsiTheme="minorBidi" w:cstheme="minorBidi"/>
          <w:sz w:val="24"/>
          <w:szCs w:val="24"/>
        </w:rPr>
        <w:t xml:space="preserve">nina bar Pappa may also convincingly attest to the role of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as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. He claims that whoever receives benefit from this world without a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is considered a thief. The apparent reading of this statement suggests that the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authorizes intake of benefit; without that authorization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person has stolen benefit from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Pr="00720BFA">
        <w:rPr>
          <w:rFonts w:asciiTheme="minorBidi" w:hAnsiTheme="minorBidi" w:cstheme="minorBidi"/>
          <w:sz w:val="24"/>
          <w:szCs w:val="24"/>
        </w:rPr>
        <w:t xml:space="preserve"> – implying the role of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>.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FB1C74" w:rsidRDefault="00FB1C74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>Rashi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however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declines this proof and reinterprets the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0BFA">
        <w:rPr>
          <w:rFonts w:asciiTheme="minorBidi" w:hAnsiTheme="minorBidi" w:cstheme="minorBidi"/>
          <w:sz w:val="24"/>
          <w:szCs w:val="24"/>
        </w:rPr>
        <w:t xml:space="preserve"> in a manner </w:t>
      </w:r>
      <w:r w:rsidR="00A05276">
        <w:rPr>
          <w:rFonts w:asciiTheme="minorBidi" w:hAnsiTheme="minorBidi" w:cstheme="minorBidi"/>
          <w:sz w:val="24"/>
          <w:szCs w:val="24"/>
        </w:rPr>
        <w:t>that</w:t>
      </w:r>
      <w:r w:rsidRPr="00720BFA">
        <w:rPr>
          <w:rFonts w:asciiTheme="minorBidi" w:hAnsiTheme="minorBidi" w:cstheme="minorBidi"/>
          <w:sz w:val="24"/>
          <w:szCs w:val="24"/>
        </w:rPr>
        <w:t xml:space="preserve"> avoid</w:t>
      </w:r>
      <w:r w:rsidR="00A05276">
        <w:rPr>
          <w:rFonts w:asciiTheme="minorBidi" w:hAnsiTheme="minorBidi" w:cstheme="minorBidi"/>
          <w:sz w:val="24"/>
          <w:szCs w:val="24"/>
        </w:rPr>
        <w:t>s</w:t>
      </w:r>
      <w:r w:rsidRPr="00720BFA">
        <w:rPr>
          <w:rFonts w:asciiTheme="minorBidi" w:hAnsiTheme="minorBidi" w:cstheme="minorBidi"/>
          <w:sz w:val="24"/>
          <w:szCs w:val="24"/>
        </w:rPr>
        <w:t xml:space="preserve"> viewing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. He writes that without reciting a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person has stolen THE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which he should have offered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Pr="00720BFA">
        <w:rPr>
          <w:rFonts w:asciiTheme="minorBidi" w:hAnsiTheme="minorBidi" w:cstheme="minorBidi"/>
          <w:sz w:val="24"/>
          <w:szCs w:val="24"/>
        </w:rPr>
        <w:t xml:space="preserve">. There may be theological factors forcing Rashi away from explaining that a person has actually stolen the food by not reciting a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A05276">
        <w:rPr>
          <w:rFonts w:asciiTheme="minorBidi" w:hAnsiTheme="minorBidi" w:cstheme="minorBidi"/>
          <w:sz w:val="24"/>
          <w:szCs w:val="24"/>
        </w:rPr>
        <w:t>, for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A05276">
        <w:rPr>
          <w:rFonts w:asciiTheme="minorBidi" w:hAnsiTheme="minorBidi" w:cstheme="minorBidi"/>
          <w:sz w:val="24"/>
          <w:szCs w:val="24"/>
        </w:rPr>
        <w:t>i</w:t>
      </w:r>
      <w:r w:rsidRPr="00720BFA">
        <w:rPr>
          <w:rFonts w:asciiTheme="minorBidi" w:hAnsiTheme="minorBidi" w:cstheme="minorBidi"/>
          <w:sz w:val="24"/>
          <w:szCs w:val="24"/>
        </w:rPr>
        <w:t xml:space="preserve">f indeed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="00A05276">
        <w:rPr>
          <w:rFonts w:asciiTheme="minorBidi" w:hAnsiTheme="minorBidi" w:cstheme="minorBidi"/>
          <w:sz w:val="24"/>
          <w:szCs w:val="24"/>
        </w:rPr>
        <w:t xml:space="preserve"> maintains ownership</w:t>
      </w:r>
      <w:r w:rsidRPr="00720BFA">
        <w:rPr>
          <w:rFonts w:asciiTheme="minorBidi" w:hAnsiTheme="minorBidi" w:cstheme="minorBidi"/>
          <w:sz w:val="24"/>
          <w:szCs w:val="24"/>
        </w:rPr>
        <w:t xml:space="preserve"> and is omnipresent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how can a</w:t>
      </w:r>
      <w:r w:rsidR="00A05276">
        <w:rPr>
          <w:rFonts w:asciiTheme="minorBidi" w:hAnsiTheme="minorBidi" w:cstheme="minorBidi"/>
          <w:sz w:val="24"/>
          <w:szCs w:val="24"/>
        </w:rPr>
        <w:t xml:space="preserve"> person actually STEAL from Him?</w:t>
      </w:r>
      <w:r w:rsidRPr="00720BFA">
        <w:rPr>
          <w:rFonts w:asciiTheme="minorBidi" w:hAnsiTheme="minorBidi" w:cstheme="minorBidi"/>
          <w:sz w:val="24"/>
          <w:szCs w:val="24"/>
        </w:rPr>
        <w:t xml:space="preserve"> The model of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mei’la</w:t>
      </w:r>
      <w:r w:rsidRPr="00720BFA">
        <w:rPr>
          <w:rFonts w:asciiTheme="minorBidi" w:hAnsiTheme="minorBidi" w:cstheme="minorBidi"/>
          <w:sz w:val="24"/>
          <w:szCs w:val="24"/>
        </w:rPr>
        <w:t xml:space="preserve"> is more relevant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since that crime entails diverting ite</w:t>
      </w:r>
      <w:r w:rsidR="00A05276">
        <w:rPr>
          <w:rFonts w:asciiTheme="minorBidi" w:hAnsiTheme="minorBidi" w:cstheme="minorBidi"/>
          <w:sz w:val="24"/>
          <w:szCs w:val="24"/>
        </w:rPr>
        <w:t>ms from intended use, but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A05276">
        <w:rPr>
          <w:rFonts w:asciiTheme="minorBidi" w:hAnsiTheme="minorBidi" w:cstheme="minorBidi"/>
          <w:sz w:val="24"/>
          <w:szCs w:val="24"/>
        </w:rPr>
        <w:t>t</w:t>
      </w:r>
      <w:r w:rsidRPr="00720BFA">
        <w:rPr>
          <w:rFonts w:asciiTheme="minorBidi" w:hAnsiTheme="minorBidi" w:cstheme="minorBidi"/>
          <w:sz w:val="24"/>
          <w:szCs w:val="24"/>
        </w:rPr>
        <w:t xml:space="preserve">heft may not be applicable regarding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Pr="00720BFA">
        <w:rPr>
          <w:rFonts w:asciiTheme="minorBidi" w:hAnsiTheme="minorBidi" w:cstheme="minorBidi"/>
          <w:sz w:val="24"/>
          <w:szCs w:val="24"/>
        </w:rPr>
        <w:t>. E</w:t>
      </w:r>
      <w:r w:rsidR="004867AD" w:rsidRPr="00720BFA">
        <w:rPr>
          <w:rFonts w:asciiTheme="minorBidi" w:hAnsiTheme="minorBidi" w:cstheme="minorBidi"/>
          <w:sz w:val="24"/>
          <w:szCs w:val="24"/>
        </w:rPr>
        <w:t>i</w:t>
      </w:r>
      <w:r w:rsidRPr="00720BFA">
        <w:rPr>
          <w:rFonts w:asciiTheme="minorBidi" w:hAnsiTheme="minorBidi" w:cstheme="minorBidi"/>
          <w:sz w:val="24"/>
          <w:szCs w:val="24"/>
        </w:rPr>
        <w:t>th</w:t>
      </w:r>
      <w:r w:rsidR="004867AD" w:rsidRPr="00720BFA">
        <w:rPr>
          <w:rFonts w:asciiTheme="minorBidi" w:hAnsiTheme="minorBidi" w:cstheme="minorBidi"/>
          <w:sz w:val="24"/>
          <w:szCs w:val="24"/>
        </w:rPr>
        <w:t>e</w:t>
      </w:r>
      <w:r w:rsidRPr="00720BFA">
        <w:rPr>
          <w:rFonts w:asciiTheme="minorBidi" w:hAnsiTheme="minorBidi" w:cstheme="minorBidi"/>
          <w:sz w:val="24"/>
          <w:szCs w:val="24"/>
        </w:rPr>
        <w:t>r way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Rashi’s interpretation does not cast the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as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even within R</w:t>
      </w:r>
      <w:r w:rsidR="00A05276">
        <w:rPr>
          <w:rFonts w:asciiTheme="minorBidi" w:hAnsiTheme="minorBidi" w:cstheme="minorBidi"/>
          <w:sz w:val="24"/>
          <w:szCs w:val="24"/>
        </w:rPr>
        <w:t>.</w:t>
      </w:r>
      <w:r w:rsidRPr="00720BFA">
        <w:rPr>
          <w:rFonts w:asciiTheme="minorBidi" w:hAnsiTheme="minorBidi" w:cstheme="minorBidi"/>
          <w:sz w:val="24"/>
          <w:szCs w:val="24"/>
        </w:rPr>
        <w:t xml:space="preserve"> C</w:t>
      </w:r>
      <w:r w:rsidR="004867AD" w:rsidRPr="00720BFA">
        <w:rPr>
          <w:rFonts w:asciiTheme="minorBidi" w:hAnsiTheme="minorBidi" w:cstheme="minorBidi"/>
          <w:sz w:val="24"/>
          <w:szCs w:val="24"/>
        </w:rPr>
        <w:t>ha</w:t>
      </w:r>
      <w:r w:rsidRPr="00720BFA">
        <w:rPr>
          <w:rFonts w:asciiTheme="minorBidi" w:hAnsiTheme="minorBidi" w:cstheme="minorBidi"/>
          <w:sz w:val="24"/>
          <w:szCs w:val="24"/>
        </w:rPr>
        <w:t xml:space="preserve">nina’s very dramatic language of theft.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="00F6455B">
        <w:rPr>
          <w:rFonts w:asciiTheme="minorBidi" w:hAnsiTheme="minorBidi" w:cstheme="minorBidi"/>
          <w:sz w:val="24"/>
          <w:szCs w:val="24"/>
        </w:rPr>
        <w:t xml:space="preserve"> is merely a mitzva</w:t>
      </w:r>
      <w:r w:rsidRPr="00720BFA">
        <w:rPr>
          <w:rFonts w:asciiTheme="minorBidi" w:hAnsiTheme="minorBidi" w:cstheme="minorBidi"/>
          <w:sz w:val="24"/>
          <w:szCs w:val="24"/>
        </w:rPr>
        <w:t xml:space="preserve"> to prais</w:t>
      </w:r>
      <w:r w:rsidR="004867AD" w:rsidRPr="00720BFA">
        <w:rPr>
          <w:rFonts w:asciiTheme="minorBidi" w:hAnsiTheme="minorBidi" w:cstheme="minorBidi"/>
          <w:sz w:val="24"/>
          <w:szCs w:val="24"/>
        </w:rPr>
        <w:t xml:space="preserve">e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="004867AD" w:rsidRPr="00720BFA">
        <w:rPr>
          <w:rFonts w:asciiTheme="minorBidi" w:hAnsiTheme="minorBidi" w:cstheme="minorBidi"/>
          <w:sz w:val="24"/>
          <w:szCs w:val="24"/>
        </w:rPr>
        <w:t xml:space="preserve"> upon the event of eating</w:t>
      </w:r>
      <w:r w:rsidRPr="00720BFA">
        <w:rPr>
          <w:rFonts w:asciiTheme="minorBidi" w:hAnsiTheme="minorBidi" w:cstheme="minorBidi"/>
          <w:sz w:val="24"/>
          <w:szCs w:val="24"/>
        </w:rPr>
        <w:t xml:space="preserve">; </w:t>
      </w:r>
      <w:r w:rsidR="00A05276">
        <w:rPr>
          <w:rFonts w:asciiTheme="minorBidi" w:hAnsiTheme="minorBidi" w:cstheme="minorBidi"/>
          <w:sz w:val="24"/>
          <w:szCs w:val="24"/>
        </w:rPr>
        <w:t>by</w:t>
      </w:r>
      <w:r w:rsidRPr="00720BFA">
        <w:rPr>
          <w:rFonts w:asciiTheme="minorBidi" w:hAnsiTheme="minorBidi" w:cstheme="minorBidi"/>
          <w:sz w:val="24"/>
          <w:szCs w:val="24"/>
        </w:rPr>
        <w:t xml:space="preserve"> omitting that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and </w:t>
      </w:r>
      <w:r w:rsidR="0095075E" w:rsidRPr="0095075E">
        <w:rPr>
          <w:rFonts w:asciiTheme="minorBidi" w:hAnsiTheme="minorBidi" w:cstheme="minorBidi"/>
          <w:sz w:val="24"/>
          <w:szCs w:val="24"/>
        </w:rPr>
        <w:t>mitzva</w:t>
      </w:r>
      <w:r w:rsidR="00A05276">
        <w:rPr>
          <w:rFonts w:asciiTheme="minorBidi" w:hAnsiTheme="minorBidi" w:cstheme="minorBidi"/>
          <w:sz w:val="24"/>
          <w:szCs w:val="24"/>
        </w:rPr>
        <w:t xml:space="preserve">, a person has “deprived”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Pr="00720BFA">
        <w:rPr>
          <w:rFonts w:asciiTheme="minorBidi" w:hAnsiTheme="minorBidi" w:cstheme="minorBidi"/>
          <w:sz w:val="24"/>
          <w:szCs w:val="24"/>
        </w:rPr>
        <w:t xml:space="preserve"> of the praise</w:t>
      </w:r>
      <w:r w:rsidR="00A05276">
        <w:rPr>
          <w:rFonts w:asciiTheme="minorBidi" w:hAnsiTheme="minorBidi" w:cstheme="minorBidi"/>
          <w:sz w:val="24"/>
          <w:szCs w:val="24"/>
        </w:rPr>
        <w:t xml:space="preserve"> He</w:t>
      </w:r>
      <w:r w:rsidR="0003004D">
        <w:rPr>
          <w:rFonts w:asciiTheme="minorBidi" w:hAnsiTheme="minorBidi" w:cstheme="minorBidi"/>
          <w:sz w:val="24"/>
          <w:szCs w:val="24"/>
        </w:rPr>
        <w:t>”</w:t>
      </w:r>
      <w:r w:rsidR="00A05276">
        <w:rPr>
          <w:rFonts w:asciiTheme="minorBidi" w:hAnsiTheme="minorBidi" w:cstheme="minorBidi"/>
          <w:sz w:val="24"/>
          <w:szCs w:val="24"/>
        </w:rPr>
        <w:t xml:space="preserve"> deserves</w:t>
      </w:r>
      <w:r w:rsidRPr="00720BFA">
        <w:rPr>
          <w:rFonts w:asciiTheme="minorBidi" w:hAnsiTheme="minorBidi" w:cstheme="minorBidi"/>
          <w:sz w:val="24"/>
          <w:szCs w:val="24"/>
        </w:rPr>
        <w:t>.</w:t>
      </w:r>
      <w:r w:rsidR="0003004D">
        <w:rPr>
          <w:rFonts w:asciiTheme="minorBidi" w:hAnsiTheme="minorBidi" w:cstheme="minorBidi"/>
          <w:sz w:val="24"/>
          <w:szCs w:val="24"/>
        </w:rPr>
        <w:t>”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FB1C74" w:rsidRDefault="00FB1C74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>Interestingly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Rashi </w:t>
      </w:r>
      <w:r w:rsidR="00A05276">
        <w:rPr>
          <w:rFonts w:asciiTheme="minorBidi" w:hAnsiTheme="minorBidi" w:cstheme="minorBidi"/>
          <w:sz w:val="24"/>
          <w:szCs w:val="24"/>
        </w:rPr>
        <w:t xml:space="preserve">is consistent in rejecting the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 identity of a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. In his comments to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Bera</w:t>
      </w:r>
      <w:r w:rsidR="004867AD" w:rsidRPr="00A05276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Pr="00720BFA">
        <w:rPr>
          <w:rFonts w:asciiTheme="minorBidi" w:hAnsiTheme="minorBidi" w:cstheme="minorBidi"/>
          <w:sz w:val="24"/>
          <w:szCs w:val="24"/>
        </w:rPr>
        <w:t xml:space="preserve"> (17b)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he </w:t>
      </w:r>
      <w:r w:rsidR="00A05276">
        <w:rPr>
          <w:rFonts w:asciiTheme="minorBidi" w:hAnsiTheme="minorBidi" w:cstheme="minorBidi"/>
          <w:sz w:val="24"/>
          <w:szCs w:val="24"/>
        </w:rPr>
        <w:t>exempts</w:t>
      </w:r>
      <w:r w:rsidRPr="00720BFA">
        <w:rPr>
          <w:rFonts w:asciiTheme="minorBidi" w:hAnsiTheme="minorBidi" w:cstheme="minorBidi"/>
          <w:sz w:val="24"/>
          <w:szCs w:val="24"/>
        </w:rPr>
        <w:t xml:space="preserve"> an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onen</w:t>
      </w:r>
      <w:r w:rsidRPr="00720BFA">
        <w:rPr>
          <w:rFonts w:asciiTheme="minorBidi" w:hAnsiTheme="minorBidi" w:cstheme="minorBidi"/>
          <w:sz w:val="24"/>
          <w:szCs w:val="24"/>
        </w:rPr>
        <w:t xml:space="preserve"> (someone who has yet to bury a deceased relative) from the obligation of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ber</w:t>
      </w:r>
      <w:r w:rsidR="004867AD" w:rsidRPr="00A05276">
        <w:rPr>
          <w:rFonts w:asciiTheme="minorBidi" w:hAnsiTheme="minorBidi" w:cstheme="minorBidi"/>
          <w:i/>
          <w:iCs/>
          <w:sz w:val="24"/>
          <w:szCs w:val="24"/>
        </w:rPr>
        <w:t>ak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ha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. If indeed a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w</w:t>
      </w:r>
      <w:r w:rsidR="00A05276">
        <w:rPr>
          <w:rFonts w:asciiTheme="minorBidi" w:hAnsiTheme="minorBidi" w:cstheme="minorBidi"/>
          <w:sz w:val="24"/>
          <w:szCs w:val="24"/>
        </w:rPr>
        <w:t>ere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A05276">
        <w:rPr>
          <w:rFonts w:asciiTheme="minorBidi" w:hAnsiTheme="minorBidi" w:cstheme="minorBidi"/>
          <w:sz w:val="24"/>
          <w:szCs w:val="24"/>
        </w:rPr>
        <w:t xml:space="preserve">a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 and food were forbidden without a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an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onen</w:t>
      </w:r>
      <w:r w:rsidRPr="00720BFA">
        <w:rPr>
          <w:rFonts w:asciiTheme="minorBidi" w:hAnsiTheme="minorBidi" w:cstheme="minorBidi"/>
          <w:sz w:val="24"/>
          <w:szCs w:val="24"/>
        </w:rPr>
        <w:t xml:space="preserve"> would still be obligated in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since he ca</w:t>
      </w:r>
      <w:r w:rsidR="004867AD" w:rsidRPr="00720BFA">
        <w:rPr>
          <w:rFonts w:asciiTheme="minorBidi" w:hAnsiTheme="minorBidi" w:cstheme="minorBidi"/>
          <w:sz w:val="24"/>
          <w:szCs w:val="24"/>
        </w:rPr>
        <w:t>n</w:t>
      </w:r>
      <w:r w:rsidR="00A05276">
        <w:rPr>
          <w:rFonts w:asciiTheme="minorBidi" w:hAnsiTheme="minorBidi" w:cstheme="minorBidi"/>
          <w:sz w:val="24"/>
          <w:szCs w:val="24"/>
        </w:rPr>
        <w:t xml:space="preserve">not violate any </w:t>
      </w:r>
      <w:r w:rsidR="00A05276" w:rsidRPr="00A05276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720BFA">
        <w:rPr>
          <w:rFonts w:asciiTheme="minorBidi" w:hAnsiTheme="minorBidi" w:cstheme="minorBidi"/>
          <w:sz w:val="24"/>
          <w:szCs w:val="24"/>
        </w:rPr>
        <w:t xml:space="preserve"> – including the prohibition of eating without a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. Rashi appears to ignore the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 element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instead merely viewing the </w:t>
      </w:r>
      <w:r w:rsidR="00D51F70" w:rsidRPr="00A05276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Pr="0095075E">
        <w:rPr>
          <w:rFonts w:asciiTheme="minorBidi" w:hAnsiTheme="minorBidi" w:cstheme="minorBidi"/>
          <w:sz w:val="24"/>
          <w:szCs w:val="24"/>
        </w:rPr>
        <w:t>mitzva</w:t>
      </w:r>
      <w:r w:rsidRPr="00720BFA">
        <w:rPr>
          <w:rFonts w:asciiTheme="minorBidi" w:hAnsiTheme="minorBidi" w:cstheme="minorBidi"/>
          <w:sz w:val="24"/>
          <w:szCs w:val="24"/>
        </w:rPr>
        <w:t xml:space="preserve"> to offer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shevach</w:t>
      </w:r>
      <w:r w:rsidRPr="00720BFA">
        <w:rPr>
          <w:rFonts w:asciiTheme="minorBidi" w:hAnsiTheme="minorBidi" w:cstheme="minorBidi"/>
          <w:sz w:val="24"/>
          <w:szCs w:val="24"/>
        </w:rPr>
        <w:t>. Hence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A05276">
        <w:rPr>
          <w:rFonts w:asciiTheme="minorBidi" w:hAnsiTheme="minorBidi" w:cstheme="minorBidi"/>
          <w:sz w:val="24"/>
          <w:szCs w:val="24"/>
        </w:rPr>
        <w:t xml:space="preserve">an </w:t>
      </w:r>
      <w:r w:rsidR="00A05276">
        <w:rPr>
          <w:rFonts w:asciiTheme="minorBidi" w:hAnsiTheme="minorBidi" w:cstheme="minorBidi"/>
          <w:i/>
          <w:iCs/>
          <w:sz w:val="24"/>
          <w:szCs w:val="24"/>
        </w:rPr>
        <w:t>onen</w:t>
      </w:r>
      <w:r w:rsidRPr="00720BFA">
        <w:rPr>
          <w:rFonts w:asciiTheme="minorBidi" w:hAnsiTheme="minorBidi" w:cstheme="minorBidi"/>
          <w:sz w:val="24"/>
          <w:szCs w:val="24"/>
        </w:rPr>
        <w:t xml:space="preserve"> is excused from this </w:t>
      </w:r>
      <w:r w:rsidR="00F6455B" w:rsidRPr="00F6455B">
        <w:rPr>
          <w:rFonts w:asciiTheme="minorBidi" w:hAnsiTheme="minorBidi" w:cstheme="minorBidi"/>
          <w:sz w:val="24"/>
          <w:szCs w:val="24"/>
        </w:rPr>
        <w:t>mitzva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as he is from </w:t>
      </w:r>
      <w:r w:rsidR="00A05276">
        <w:rPr>
          <w:rFonts w:asciiTheme="minorBidi" w:hAnsiTheme="minorBidi" w:cstheme="minorBidi"/>
          <w:sz w:val="24"/>
          <w:szCs w:val="24"/>
        </w:rPr>
        <w:t>other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A0527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FB1C74" w:rsidRDefault="00FB1C74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>The Bavli’s sources and syntax are extremely vague and invite multiple interpretations. However</w:t>
      </w:r>
      <w:r w:rsidR="00A05276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Yerushalmi’s language is far more </w:t>
      </w:r>
      <w:r w:rsidR="002573A1">
        <w:rPr>
          <w:rFonts w:asciiTheme="minorBidi" w:hAnsiTheme="minorBidi" w:cstheme="minorBidi"/>
          <w:sz w:val="24"/>
          <w:szCs w:val="24"/>
        </w:rPr>
        <w:t>clear in viewing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2573A1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Pr="002573A1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>. Initially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Yerushalmi </w:t>
      </w:r>
      <w:r w:rsidR="00667B57" w:rsidRPr="00720BFA">
        <w:rPr>
          <w:rFonts w:asciiTheme="minorBidi" w:hAnsiTheme="minorBidi" w:cstheme="minorBidi"/>
          <w:sz w:val="24"/>
          <w:szCs w:val="24"/>
        </w:rPr>
        <w:t>cites th</w:t>
      </w:r>
      <w:r w:rsidR="002573A1">
        <w:rPr>
          <w:rFonts w:asciiTheme="minorBidi" w:hAnsiTheme="minorBidi" w:cstheme="minorBidi"/>
          <w:sz w:val="24"/>
          <w:szCs w:val="24"/>
        </w:rPr>
        <w:t>e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verse of </w:t>
      </w:r>
      <w:r w:rsidR="002573A1">
        <w:rPr>
          <w:rFonts w:asciiTheme="minorBidi" w:hAnsiTheme="minorBidi" w:cstheme="minorBidi"/>
          <w:sz w:val="24"/>
          <w:szCs w:val="24"/>
        </w:rPr>
        <w:t>“</w:t>
      </w:r>
      <w:r w:rsidR="002573A1">
        <w:rPr>
          <w:rFonts w:asciiTheme="minorBidi" w:hAnsiTheme="minorBidi" w:cstheme="minorBidi"/>
          <w:i/>
          <w:iCs/>
          <w:sz w:val="24"/>
          <w:szCs w:val="24"/>
        </w:rPr>
        <w:t>La-Hashem ha-aretz u-melo’ah</w:t>
      </w:r>
      <w:r w:rsidR="002573A1">
        <w:rPr>
          <w:rFonts w:asciiTheme="minorBidi" w:hAnsiTheme="minorBidi" w:cstheme="minorBidi"/>
          <w:sz w:val="24"/>
          <w:szCs w:val="24"/>
        </w:rPr>
        <w:t>” as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attesting to </w:t>
      </w:r>
      <w:r w:rsidR="002573A1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 w:rsidR="004867AD" w:rsidRPr="00720BFA">
        <w:rPr>
          <w:rFonts w:asciiTheme="minorBidi" w:hAnsiTheme="minorBidi" w:cstheme="minorBidi"/>
          <w:sz w:val="24"/>
          <w:szCs w:val="24"/>
        </w:rPr>
        <w:t>'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s ownership and the role of </w:t>
      </w:r>
      <w:r w:rsidR="002573A1">
        <w:rPr>
          <w:rFonts w:asciiTheme="minorBidi" w:hAnsiTheme="minorBidi" w:cstheme="minorBidi"/>
          <w:sz w:val="24"/>
          <w:szCs w:val="24"/>
        </w:rPr>
        <w:t xml:space="preserve">a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in enabling benefit. However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unlike the Bavli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which is discreet about the MANNER In which a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enables lawful benefit, the Yerushalmi actually articulates that a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is “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matir lo</w:t>
      </w:r>
      <w:r w:rsidR="002573A1">
        <w:rPr>
          <w:rFonts w:asciiTheme="minorBidi" w:hAnsiTheme="minorBidi" w:cstheme="minorBidi"/>
          <w:sz w:val="24"/>
          <w:szCs w:val="24"/>
        </w:rPr>
        <w:t>,”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thereby directly assigning the </w:t>
      </w:r>
      <w:r w:rsidR="00667B57" w:rsidRPr="002573A1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status to a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667B57" w:rsidRPr="002573A1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="00667B57" w:rsidRPr="00720BFA">
        <w:rPr>
          <w:rFonts w:asciiTheme="minorBidi" w:hAnsiTheme="minorBidi" w:cstheme="minorBidi"/>
          <w:sz w:val="24"/>
          <w:szCs w:val="24"/>
        </w:rPr>
        <w:t>. To be sure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the language of the Yerushalmi is a bit awkward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2573A1">
        <w:rPr>
          <w:rFonts w:asciiTheme="minorBidi" w:hAnsiTheme="minorBidi" w:cstheme="minorBidi"/>
          <w:sz w:val="24"/>
          <w:szCs w:val="24"/>
        </w:rPr>
        <w:t>as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it writes that </w:t>
      </w:r>
      <w:r w:rsidR="00D51F70" w:rsidRPr="00720BFA">
        <w:rPr>
          <w:rFonts w:asciiTheme="minorBidi" w:hAnsiTheme="minorBidi" w:cstheme="minorBidi"/>
          <w:sz w:val="24"/>
          <w:szCs w:val="24"/>
        </w:rPr>
        <w:t>a person cannot benefit until “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she</w:t>
      </w:r>
      <w:r w:rsidR="002573A1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yatiru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lo kol ha</w:t>
      </w:r>
      <w:r w:rsidR="002573A1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D51F70" w:rsidRPr="00720BFA">
        <w:rPr>
          <w:rFonts w:asciiTheme="minorBidi" w:hAnsiTheme="minorBidi" w:cstheme="minorBidi"/>
          <w:sz w:val="24"/>
          <w:szCs w:val="24"/>
        </w:rPr>
        <w:t>” (</w:t>
      </w:r>
      <w:r w:rsidR="00667B57" w:rsidRPr="00720BFA">
        <w:rPr>
          <w:rFonts w:asciiTheme="minorBidi" w:hAnsiTheme="minorBidi" w:cstheme="minorBidi"/>
          <w:sz w:val="24"/>
          <w:szCs w:val="24"/>
        </w:rPr>
        <w:t>literally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he authorizes for himself </w:t>
      </w:r>
      <w:r w:rsidR="00667B57" w:rsidRPr="002573A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667B57" w:rsidRPr="00720BFA">
        <w:rPr>
          <w:rFonts w:asciiTheme="minorBidi" w:hAnsiTheme="minorBidi" w:cstheme="minorBidi"/>
          <w:sz w:val="24"/>
          <w:szCs w:val="24"/>
        </w:rPr>
        <w:t>). Regardless of the overall meaning of the phrase</w:t>
      </w:r>
      <w:r w:rsidR="002573A1">
        <w:rPr>
          <w:rFonts w:asciiTheme="minorBidi" w:hAnsiTheme="minorBidi" w:cstheme="minorBidi"/>
          <w:sz w:val="24"/>
          <w:szCs w:val="24"/>
        </w:rPr>
        <w:t>, however,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the Yerushalmi’s intent to define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667B57" w:rsidRPr="002573A1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="00667B57" w:rsidRPr="002573A1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667B57" w:rsidRPr="00720BFA">
        <w:rPr>
          <w:rFonts w:asciiTheme="minorBidi" w:hAnsiTheme="minorBidi" w:cstheme="minorBidi"/>
          <w:sz w:val="24"/>
          <w:szCs w:val="24"/>
        </w:rPr>
        <w:t xml:space="preserve"> seems clear. </w:t>
      </w:r>
    </w:p>
    <w:p w:rsidR="0003004D" w:rsidRPr="00720BFA" w:rsidRDefault="0003004D" w:rsidP="00F56CD3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667B57" w:rsidRPr="00720BFA" w:rsidRDefault="00667B57" w:rsidP="0003004D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0BFA">
        <w:rPr>
          <w:rFonts w:asciiTheme="minorBidi" w:hAnsiTheme="minorBidi" w:cstheme="minorBidi"/>
          <w:sz w:val="24"/>
          <w:szCs w:val="24"/>
        </w:rPr>
        <w:t>F</w:t>
      </w:r>
      <w:r w:rsidR="00D51F70" w:rsidRPr="00720BFA">
        <w:rPr>
          <w:rFonts w:asciiTheme="minorBidi" w:hAnsiTheme="minorBidi" w:cstheme="minorBidi"/>
          <w:sz w:val="24"/>
          <w:szCs w:val="24"/>
        </w:rPr>
        <w:t>urth</w:t>
      </w:r>
      <w:r w:rsidR="004867AD" w:rsidRPr="00720BFA">
        <w:rPr>
          <w:rFonts w:asciiTheme="minorBidi" w:hAnsiTheme="minorBidi" w:cstheme="minorBidi"/>
          <w:sz w:val="24"/>
          <w:szCs w:val="24"/>
        </w:rPr>
        <w:t>e</w:t>
      </w:r>
      <w:r w:rsidR="00D51F70" w:rsidRPr="00720BFA">
        <w:rPr>
          <w:rFonts w:asciiTheme="minorBidi" w:hAnsiTheme="minorBidi" w:cstheme="minorBidi"/>
          <w:sz w:val="24"/>
          <w:szCs w:val="24"/>
        </w:rPr>
        <w:t>rmore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the continuation of </w:t>
      </w:r>
      <w:r w:rsidRPr="00720BFA">
        <w:rPr>
          <w:rFonts w:asciiTheme="minorBidi" w:hAnsiTheme="minorBidi" w:cstheme="minorBidi"/>
          <w:sz w:val="24"/>
          <w:szCs w:val="24"/>
        </w:rPr>
        <w:t xml:space="preserve">the Yerushalmi compares </w:t>
      </w:r>
      <w:r w:rsidR="002573A1">
        <w:rPr>
          <w:rFonts w:asciiTheme="minorBidi" w:hAnsiTheme="minorBidi" w:cstheme="minorBidi"/>
          <w:sz w:val="24"/>
          <w:szCs w:val="24"/>
        </w:rPr>
        <w:t>the</w:t>
      </w:r>
      <w:r w:rsidRPr="00720BFA">
        <w:rPr>
          <w:rFonts w:asciiTheme="minorBidi" w:hAnsiTheme="minorBidi" w:cstheme="minorBidi"/>
          <w:sz w:val="24"/>
          <w:szCs w:val="24"/>
        </w:rPr>
        <w:t xml:space="preserve"> world to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>a vineyard owned by another. Based on t</w:t>
      </w:r>
      <w:r w:rsidR="00D51F70" w:rsidRPr="00720BFA">
        <w:rPr>
          <w:rFonts w:asciiTheme="minorBidi" w:hAnsiTheme="minorBidi" w:cstheme="minorBidi"/>
          <w:sz w:val="24"/>
          <w:szCs w:val="24"/>
        </w:rPr>
        <w:t>his setup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="00D51F70" w:rsidRPr="00720BFA">
        <w:rPr>
          <w:rFonts w:asciiTheme="minorBidi" w:hAnsiTheme="minorBidi" w:cstheme="minorBidi"/>
          <w:sz w:val="24"/>
          <w:szCs w:val="24"/>
        </w:rPr>
        <w:t xml:space="preserve"> the Yerushalmi asks “</w:t>
      </w:r>
      <w:r w:rsidRPr="00720BFA">
        <w:rPr>
          <w:rFonts w:asciiTheme="minorBidi" w:hAnsiTheme="minorBidi" w:cstheme="minorBidi"/>
          <w:sz w:val="24"/>
          <w:szCs w:val="24"/>
        </w:rPr>
        <w:t xml:space="preserve">What is the </w:t>
      </w:r>
      <w:r w:rsidRPr="00720BFA">
        <w:rPr>
          <w:rFonts w:asciiTheme="minorBidi" w:hAnsiTheme="minorBidi" w:cstheme="minorBidi"/>
          <w:sz w:val="24"/>
          <w:szCs w:val="24"/>
        </w:rPr>
        <w:lastRenderedPageBreak/>
        <w:t xml:space="preserve">method for </w:t>
      </w:r>
      <w:r w:rsidR="002573A1">
        <w:rPr>
          <w:rFonts w:asciiTheme="minorBidi" w:hAnsiTheme="minorBidi" w:cstheme="minorBidi"/>
          <w:sz w:val="24"/>
          <w:szCs w:val="24"/>
        </w:rPr>
        <w:t xml:space="preserve">redeeming/acquiring </w:t>
      </w:r>
      <w:r w:rsidRPr="00720BFA">
        <w:rPr>
          <w:rFonts w:asciiTheme="minorBidi" w:hAnsiTheme="minorBidi" w:cstheme="minorBidi"/>
          <w:sz w:val="24"/>
          <w:szCs w:val="24"/>
        </w:rPr>
        <w:t>fruit from this vineyard</w:t>
      </w:r>
      <w:r w:rsidR="002573A1">
        <w:rPr>
          <w:rFonts w:asciiTheme="minorBidi" w:hAnsiTheme="minorBidi" w:cstheme="minorBidi"/>
          <w:sz w:val="24"/>
          <w:szCs w:val="24"/>
        </w:rPr>
        <w:t>?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03004D">
        <w:rPr>
          <w:rFonts w:asciiTheme="minorBidi" w:hAnsiTheme="minorBidi" w:cstheme="minorBidi"/>
          <w:sz w:val="24"/>
          <w:szCs w:val="24"/>
        </w:rPr>
        <w:t>It replies that the method of redemption is a</w:t>
      </w:r>
      <w:r w:rsidRPr="00720BFA">
        <w:rPr>
          <w:rFonts w:asciiTheme="minorBidi" w:hAnsiTheme="minorBidi" w:cstheme="minorBidi"/>
          <w:sz w:val="24"/>
          <w:szCs w:val="24"/>
        </w:rPr>
        <w:t xml:space="preserve"> </w:t>
      </w:r>
      <w:r w:rsidR="002573A1">
        <w:rPr>
          <w:rFonts w:asciiTheme="minorBidi" w:hAnsiTheme="minorBidi" w:cstheme="minorBidi"/>
          <w:i/>
          <w:iCs/>
          <w:sz w:val="24"/>
          <w:szCs w:val="24"/>
        </w:rPr>
        <w:t>berakha.</w:t>
      </w:r>
      <w:r w:rsidR="002573A1" w:rsidRPr="002573A1">
        <w:rPr>
          <w:rFonts w:asciiTheme="minorBidi" w:hAnsiTheme="minorBidi" w:cstheme="minorBidi"/>
          <w:sz w:val="24"/>
          <w:szCs w:val="24"/>
        </w:rPr>
        <w:t>”</w:t>
      </w:r>
      <w:r w:rsidR="002573A1">
        <w:rPr>
          <w:rFonts w:asciiTheme="minorBidi" w:hAnsiTheme="minorBidi" w:cstheme="minorBidi"/>
          <w:sz w:val="24"/>
          <w:szCs w:val="24"/>
        </w:rPr>
        <w:t xml:space="preserve"> </w:t>
      </w:r>
      <w:r w:rsidRPr="00720BFA">
        <w:rPr>
          <w:rFonts w:asciiTheme="minorBidi" w:hAnsiTheme="minorBidi" w:cstheme="minorBidi"/>
          <w:sz w:val="24"/>
          <w:szCs w:val="24"/>
        </w:rPr>
        <w:t xml:space="preserve">This is in many ways the most graphic image establishing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720BFA">
        <w:rPr>
          <w:rFonts w:asciiTheme="minorBidi" w:hAnsiTheme="minorBidi" w:cstheme="minorBidi"/>
          <w:sz w:val="24"/>
          <w:szCs w:val="24"/>
        </w:rPr>
        <w:t xml:space="preserve"> as a </w:t>
      </w:r>
      <w:r w:rsidRPr="002573A1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2573A1">
        <w:rPr>
          <w:rFonts w:asciiTheme="minorBidi" w:hAnsiTheme="minorBidi" w:cstheme="minorBidi"/>
          <w:sz w:val="24"/>
          <w:szCs w:val="24"/>
        </w:rPr>
        <w:t>. By</w:t>
      </w:r>
      <w:r w:rsidRPr="00720BFA">
        <w:rPr>
          <w:rFonts w:asciiTheme="minorBidi" w:hAnsiTheme="minorBidi" w:cstheme="minorBidi"/>
          <w:sz w:val="24"/>
          <w:szCs w:val="24"/>
        </w:rPr>
        <w:t xml:space="preserve"> equating it DIRECTLY with </w:t>
      </w:r>
      <w:r w:rsidRPr="002573A1">
        <w:rPr>
          <w:rFonts w:asciiTheme="minorBidi" w:hAnsiTheme="minorBidi" w:cstheme="minorBidi"/>
          <w:i/>
          <w:iCs/>
          <w:sz w:val="24"/>
          <w:szCs w:val="24"/>
        </w:rPr>
        <w:t>pidyon</w:t>
      </w:r>
      <w:r w:rsidR="002573A1">
        <w:rPr>
          <w:rFonts w:asciiTheme="minorBidi" w:hAnsiTheme="minorBidi" w:cstheme="minorBidi"/>
          <w:sz w:val="24"/>
          <w:szCs w:val="24"/>
        </w:rPr>
        <w:t>,</w:t>
      </w:r>
      <w:r w:rsidRPr="00720BFA">
        <w:rPr>
          <w:rFonts w:asciiTheme="minorBidi" w:hAnsiTheme="minorBidi" w:cstheme="minorBidi"/>
          <w:sz w:val="24"/>
          <w:szCs w:val="24"/>
        </w:rPr>
        <w:t xml:space="preserve"> the Yerushalmi seems consistent in its view of </w:t>
      </w:r>
      <w:r w:rsidR="00D51F70" w:rsidRPr="002573A1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Pr="002573A1">
        <w:rPr>
          <w:rFonts w:asciiTheme="minorBidi" w:hAnsiTheme="minorBidi" w:cstheme="minorBidi"/>
          <w:i/>
          <w:iCs/>
          <w:sz w:val="24"/>
          <w:szCs w:val="24"/>
        </w:rPr>
        <w:t xml:space="preserve"> rishona</w:t>
      </w:r>
      <w:r w:rsidRPr="00720BFA">
        <w:rPr>
          <w:rFonts w:asciiTheme="minorBidi" w:hAnsiTheme="minorBidi" w:cstheme="minorBidi"/>
          <w:sz w:val="24"/>
          <w:szCs w:val="24"/>
        </w:rPr>
        <w:t xml:space="preserve"> as </w:t>
      </w:r>
      <w:r w:rsidRPr="002573A1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Pr="00720BFA"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667B57" w:rsidRPr="00720BFA" w:rsidSect="00720BFA">
      <w:pgSz w:w="12240" w:h="15840"/>
      <w:pgMar w:top="1440" w:right="1440" w:bottom="72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0BE1"/>
    <w:rsid w:val="000079C8"/>
    <w:rsid w:val="0003004D"/>
    <w:rsid w:val="0010713A"/>
    <w:rsid w:val="001F3AFF"/>
    <w:rsid w:val="002573A1"/>
    <w:rsid w:val="0031145F"/>
    <w:rsid w:val="0031796A"/>
    <w:rsid w:val="00442904"/>
    <w:rsid w:val="004867AD"/>
    <w:rsid w:val="00500BE1"/>
    <w:rsid w:val="00522092"/>
    <w:rsid w:val="00667B57"/>
    <w:rsid w:val="00720BFA"/>
    <w:rsid w:val="00730AC6"/>
    <w:rsid w:val="00941987"/>
    <w:rsid w:val="0095075E"/>
    <w:rsid w:val="009A32D3"/>
    <w:rsid w:val="00A05276"/>
    <w:rsid w:val="00AE0842"/>
    <w:rsid w:val="00AE2E30"/>
    <w:rsid w:val="00CE2A44"/>
    <w:rsid w:val="00D51F70"/>
    <w:rsid w:val="00D63F08"/>
    <w:rsid w:val="00F13084"/>
    <w:rsid w:val="00F56CD3"/>
    <w:rsid w:val="00F6455B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enzb">
    <w:name w:val="hoenzb"/>
    <w:basedOn w:val="DefaultParagraphFont"/>
    <w:rsid w:val="00D51F70"/>
  </w:style>
  <w:style w:type="character" w:styleId="Hyperlink">
    <w:name w:val="Hyperlink"/>
    <w:uiPriority w:val="99"/>
    <w:unhideWhenUsed/>
    <w:rsid w:val="00D51F70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C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enzb">
    <w:name w:val="hoenzb"/>
    <w:basedOn w:val="DefaultParagraphFont"/>
    <w:rsid w:val="00D51F70"/>
  </w:style>
  <w:style w:type="character" w:styleId="Hyperlink">
    <w:name w:val="Hyperlink"/>
    <w:uiPriority w:val="99"/>
    <w:unhideWhenUsed/>
    <w:rsid w:val="00D51F7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bm-torah.org/archive/metho/berakhot/09birchat%20hanehenin.rtf" TargetMode="External"/><Relationship Id="rId5" Type="http://schemas.openxmlformats.org/officeDocument/2006/relationships/hyperlink" Target="http://www.vbm-torah.org/archive/metho72/20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9</cp:revision>
  <dcterms:created xsi:type="dcterms:W3CDTF">2012-07-25T10:51:00Z</dcterms:created>
  <dcterms:modified xsi:type="dcterms:W3CDTF">2012-08-23T09:08:00Z</dcterms:modified>
</cp:coreProperties>
</file>