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AD" w:rsidRDefault="00332F5E" w:rsidP="00332F5E">
      <w:pPr>
        <w:pStyle w:val="20"/>
        <w:ind w:firstLine="720"/>
        <w:rPr>
          <w:rFonts w:ascii="Narkisim" w:hAnsi="Narkisim" w:cs="Narkisim"/>
          <w:sz w:val="36"/>
          <w:szCs w:val="36"/>
          <w:rtl/>
        </w:rPr>
      </w:pPr>
      <w:r w:rsidRPr="00332F5E">
        <w:rPr>
          <w:rFonts w:ascii="Narkisim" w:hAnsi="Narkisim" w:cs="Narkisim"/>
          <w:sz w:val="36"/>
          <w:szCs w:val="36"/>
          <w:rtl/>
        </w:rPr>
        <w:t>בעניין מצוות ימים טובים</w:t>
      </w:r>
      <w:r>
        <w:rPr>
          <w:rFonts w:ascii="Narkisim" w:hAnsi="Narkisim" w:cs="Narkisim" w:hint="cs"/>
          <w:sz w:val="36"/>
          <w:szCs w:val="36"/>
          <w:rtl/>
        </w:rPr>
        <w:t xml:space="preserve"> </w:t>
      </w:r>
      <w:r>
        <w:rPr>
          <w:rFonts w:ascii="Narkisim" w:hAnsi="Narkisim" w:cs="Narkisim"/>
          <w:sz w:val="36"/>
          <w:szCs w:val="36"/>
          <w:rtl/>
        </w:rPr>
        <w:t>–</w:t>
      </w:r>
      <w:r>
        <w:rPr>
          <w:rFonts w:ascii="Narkisim" w:hAnsi="Narkisim" w:cs="Narkisim" w:hint="cs"/>
          <w:sz w:val="36"/>
          <w:szCs w:val="36"/>
          <w:rtl/>
        </w:rPr>
        <w:t xml:space="preserve"> חלק ב'</w:t>
      </w:r>
    </w:p>
    <w:p w:rsidR="00535514" w:rsidRPr="000F64ED" w:rsidRDefault="00535514" w:rsidP="008A78F3">
      <w:pPr>
        <w:autoSpaceDE/>
        <w:autoSpaceDN/>
        <w:spacing w:after="160" w:line="360" w:lineRule="auto"/>
        <w:rPr>
          <w:rFonts w:ascii="Narkisim" w:eastAsia="Calibri" w:hAnsi="Narkisim"/>
          <w:sz w:val="24"/>
          <w:szCs w:val="24"/>
          <w:rtl/>
        </w:rPr>
      </w:pPr>
    </w:p>
    <w:p w:rsidR="007B7CFE" w:rsidRPr="008A78F3" w:rsidRDefault="007B7CFE" w:rsidP="00EA508F">
      <w:pPr>
        <w:autoSpaceDE/>
        <w:autoSpaceDN/>
        <w:spacing w:after="160" w:line="360" w:lineRule="auto"/>
        <w:jc w:val="center"/>
        <w:rPr>
          <w:rFonts w:ascii="Narkisim" w:eastAsia="Calibri" w:hAnsi="Narkisim"/>
          <w:sz w:val="24"/>
          <w:szCs w:val="24"/>
          <w:rtl/>
        </w:rPr>
        <w:sectPr w:rsidR="007B7CFE" w:rsidRPr="008A78F3" w:rsidSect="00535514">
          <w:headerReference w:type="default" r:id="rId9"/>
          <w:type w:val="continuous"/>
          <w:pgSz w:w="12240" w:h="15840"/>
          <w:pgMar w:top="1134" w:right="1134" w:bottom="964" w:left="1134" w:header="720" w:footer="720" w:gutter="0"/>
          <w:cols w:space="720"/>
          <w:bidi/>
          <w:docGrid w:linePitch="360"/>
        </w:sectPr>
      </w:pPr>
    </w:p>
    <w:p w:rsidR="00332F5E" w:rsidRPr="00A560D8" w:rsidRDefault="00332F5E" w:rsidP="00332F5E">
      <w:pPr>
        <w:autoSpaceDE/>
        <w:autoSpaceDN/>
        <w:spacing w:after="160" w:line="360" w:lineRule="auto"/>
        <w:rPr>
          <w:rFonts w:ascii="Narkisim" w:eastAsia="Calibri" w:hAnsi="Narkisim"/>
          <w:sz w:val="24"/>
          <w:szCs w:val="24"/>
        </w:rPr>
      </w:pPr>
      <w:r>
        <w:rPr>
          <w:rFonts w:ascii="Narkisim" w:eastAsia="Calibri" w:hAnsi="Narkisim" w:hint="cs"/>
          <w:sz w:val="24"/>
          <w:szCs w:val="24"/>
          <w:rtl/>
        </w:rPr>
        <w:lastRenderedPageBreak/>
        <w:t xml:space="preserve">בחלק הקודם </w:t>
      </w:r>
      <w:r w:rsidRPr="00A560D8">
        <w:rPr>
          <w:rFonts w:ascii="Narkisim" w:eastAsia="Calibri" w:hAnsi="Narkisim"/>
          <w:sz w:val="24"/>
          <w:szCs w:val="24"/>
          <w:rtl/>
        </w:rPr>
        <w:t xml:space="preserve">עסקנו במצוות שמחה המתייחסת ליום טוב וקדושתו ככלל. ברם, נראה שמעין דברינו ניתן להציע גם לגבי מצוות היום הפרטיות, שאף הן, לעיתים, נקבעות לא רק כקיום כשלעצמו אלא כמעצבות מועד וקדושתו. </w:t>
      </w:r>
      <w:proofErr w:type="spellStart"/>
      <w:r w:rsidRPr="00A560D8">
        <w:rPr>
          <w:rFonts w:ascii="Narkisim" w:eastAsia="Calibri" w:hAnsi="Narkisim"/>
          <w:sz w:val="24"/>
          <w:szCs w:val="24"/>
          <w:rtl/>
        </w:rPr>
        <w:t>ופוק</w:t>
      </w:r>
      <w:proofErr w:type="spellEnd"/>
      <w:r w:rsidRPr="00A560D8">
        <w:rPr>
          <w:rFonts w:ascii="Narkisim" w:eastAsia="Calibri" w:hAnsi="Narkisim"/>
          <w:sz w:val="24"/>
          <w:szCs w:val="24"/>
          <w:rtl/>
        </w:rPr>
        <w:t xml:space="preserve"> חזי, </w:t>
      </w:r>
      <w:proofErr w:type="spellStart"/>
      <w:r w:rsidRPr="00A560D8">
        <w:rPr>
          <w:rFonts w:ascii="Narkisim" w:eastAsia="Calibri" w:hAnsi="Narkisim"/>
          <w:sz w:val="24"/>
          <w:szCs w:val="24"/>
          <w:rtl/>
        </w:rPr>
        <w:t>דהנה</w:t>
      </w:r>
      <w:proofErr w:type="spellEnd"/>
      <w:r w:rsidRPr="00A560D8">
        <w:rPr>
          <w:rFonts w:ascii="Narkisim" w:eastAsia="Calibri" w:hAnsi="Narkisim"/>
          <w:sz w:val="24"/>
          <w:szCs w:val="24"/>
          <w:rtl/>
        </w:rPr>
        <w:t xml:space="preserve"> הקשו ראשונים על מה שנאמר בגמרא </w:t>
      </w:r>
      <w:r w:rsidRPr="000B4C6A">
        <w:rPr>
          <w:rFonts w:ascii="Narkisim" w:eastAsia="Calibri" w:hAnsi="Narkisim"/>
          <w:szCs w:val="20"/>
          <w:rtl/>
        </w:rPr>
        <w:t xml:space="preserve">(ראש השנה </w:t>
      </w:r>
      <w:proofErr w:type="spellStart"/>
      <w:r w:rsidRPr="000B4C6A">
        <w:rPr>
          <w:rFonts w:ascii="Narkisim" w:eastAsia="Calibri" w:hAnsi="Narkisim"/>
          <w:szCs w:val="20"/>
          <w:rtl/>
        </w:rPr>
        <w:t>טז</w:t>
      </w:r>
      <w:proofErr w:type="spellEnd"/>
      <w:r w:rsidRPr="000B4C6A">
        <w:rPr>
          <w:rFonts w:ascii="Narkisim" w:eastAsia="Calibri" w:hAnsi="Narkisim"/>
          <w:szCs w:val="20"/>
          <w:rtl/>
        </w:rPr>
        <w:t>.)</w:t>
      </w:r>
      <w:r w:rsidRPr="00A560D8">
        <w:rPr>
          <w:rFonts w:ascii="Narkisim" w:eastAsia="Calibri" w:hAnsi="Narkisim"/>
          <w:sz w:val="24"/>
          <w:szCs w:val="24"/>
          <w:rtl/>
        </w:rPr>
        <w:t xml:space="preserve"> בביאור דברי רבי יצחק, "למה </w:t>
      </w:r>
      <w:proofErr w:type="spellStart"/>
      <w:r w:rsidRPr="00A560D8">
        <w:rPr>
          <w:rFonts w:ascii="Narkisim" w:eastAsia="Calibri" w:hAnsi="Narkisim"/>
          <w:sz w:val="24"/>
          <w:szCs w:val="24"/>
          <w:rtl/>
        </w:rPr>
        <w:t>תוקעין</w:t>
      </w:r>
      <w:proofErr w:type="spellEnd"/>
      <w:r w:rsidRPr="00A560D8">
        <w:rPr>
          <w:rFonts w:ascii="Narkisim" w:eastAsia="Calibri" w:hAnsi="Narkisim"/>
          <w:sz w:val="24"/>
          <w:szCs w:val="24"/>
          <w:rtl/>
        </w:rPr>
        <w:t xml:space="preserve"> </w:t>
      </w:r>
      <w:proofErr w:type="spellStart"/>
      <w:r w:rsidRPr="00A560D8">
        <w:rPr>
          <w:rFonts w:ascii="Narkisim" w:eastAsia="Calibri" w:hAnsi="Narkisim"/>
          <w:sz w:val="24"/>
          <w:szCs w:val="24"/>
          <w:rtl/>
        </w:rPr>
        <w:t>ומריעין</w:t>
      </w:r>
      <w:proofErr w:type="spellEnd"/>
      <w:r w:rsidRPr="00A560D8">
        <w:rPr>
          <w:rFonts w:ascii="Narkisim" w:eastAsia="Calibri" w:hAnsi="Narkisim"/>
          <w:sz w:val="24"/>
          <w:szCs w:val="24"/>
          <w:rtl/>
        </w:rPr>
        <w:t xml:space="preserve"> כשהן </w:t>
      </w:r>
      <w:proofErr w:type="spellStart"/>
      <w:r w:rsidRPr="00A560D8">
        <w:rPr>
          <w:rFonts w:ascii="Narkisim" w:eastAsia="Calibri" w:hAnsi="Narkisim"/>
          <w:sz w:val="24"/>
          <w:szCs w:val="24"/>
          <w:rtl/>
        </w:rPr>
        <w:t>יושבין</w:t>
      </w:r>
      <w:proofErr w:type="spellEnd"/>
      <w:r w:rsidRPr="00A560D8">
        <w:rPr>
          <w:rFonts w:ascii="Narkisim" w:eastAsia="Calibri" w:hAnsi="Narkisim"/>
          <w:sz w:val="24"/>
          <w:szCs w:val="24"/>
          <w:rtl/>
        </w:rPr>
        <w:t xml:space="preserve"> </w:t>
      </w:r>
      <w:proofErr w:type="spellStart"/>
      <w:r w:rsidRPr="00A560D8">
        <w:rPr>
          <w:rFonts w:ascii="Narkisim" w:eastAsia="Calibri" w:hAnsi="Narkisim"/>
          <w:sz w:val="24"/>
          <w:szCs w:val="24"/>
          <w:rtl/>
        </w:rPr>
        <w:t>ותוקעין</w:t>
      </w:r>
      <w:proofErr w:type="spellEnd"/>
      <w:r w:rsidRPr="00A560D8">
        <w:rPr>
          <w:rFonts w:ascii="Narkisim" w:eastAsia="Calibri" w:hAnsi="Narkisim"/>
          <w:sz w:val="24"/>
          <w:szCs w:val="24"/>
          <w:rtl/>
        </w:rPr>
        <w:t xml:space="preserve"> </w:t>
      </w:r>
      <w:proofErr w:type="spellStart"/>
      <w:r w:rsidRPr="00A560D8">
        <w:rPr>
          <w:rFonts w:ascii="Narkisim" w:eastAsia="Calibri" w:hAnsi="Narkisim"/>
          <w:sz w:val="24"/>
          <w:szCs w:val="24"/>
          <w:rtl/>
        </w:rPr>
        <w:t>ומריעין</w:t>
      </w:r>
      <w:proofErr w:type="spellEnd"/>
      <w:r w:rsidRPr="00A560D8">
        <w:rPr>
          <w:rFonts w:ascii="Narkisim" w:eastAsia="Calibri" w:hAnsi="Narkisim"/>
          <w:sz w:val="24"/>
          <w:szCs w:val="24"/>
          <w:rtl/>
        </w:rPr>
        <w:t xml:space="preserve"> כשהן </w:t>
      </w:r>
      <w:proofErr w:type="spellStart"/>
      <w:r w:rsidRPr="00A560D8">
        <w:rPr>
          <w:rFonts w:ascii="Narkisim" w:eastAsia="Calibri" w:hAnsi="Narkisim"/>
          <w:sz w:val="24"/>
          <w:szCs w:val="24"/>
          <w:rtl/>
        </w:rPr>
        <w:t>עומדין</w:t>
      </w:r>
      <w:proofErr w:type="spellEnd"/>
      <w:r w:rsidRPr="00A560D8">
        <w:rPr>
          <w:rFonts w:ascii="Narkisim" w:eastAsia="Calibri" w:hAnsi="Narkisim"/>
          <w:sz w:val="24"/>
          <w:szCs w:val="24"/>
          <w:rtl/>
        </w:rPr>
        <w:t xml:space="preserve"> </w:t>
      </w:r>
      <w:r>
        <w:rPr>
          <w:rFonts w:ascii="Narkisim" w:eastAsia="Calibri" w:hAnsi="Narkisim"/>
          <w:sz w:val="24"/>
          <w:szCs w:val="24"/>
          <w:rtl/>
        </w:rPr>
        <w:t>–</w:t>
      </w:r>
      <w:r w:rsidRPr="00A560D8">
        <w:rPr>
          <w:rFonts w:ascii="Narkisim" w:eastAsia="Calibri" w:hAnsi="Narkisim"/>
          <w:sz w:val="24"/>
          <w:szCs w:val="24"/>
          <w:rtl/>
        </w:rPr>
        <w:t xml:space="preserve"> כדי לערבב השטן", </w:t>
      </w:r>
      <w:proofErr w:type="spellStart"/>
      <w:r w:rsidRPr="00A560D8">
        <w:rPr>
          <w:rFonts w:ascii="Narkisim" w:eastAsia="Calibri" w:hAnsi="Narkisim"/>
          <w:sz w:val="24"/>
          <w:szCs w:val="24"/>
          <w:rtl/>
        </w:rPr>
        <w:t>דכיצד</w:t>
      </w:r>
      <w:proofErr w:type="spellEnd"/>
      <w:r w:rsidRPr="00A560D8">
        <w:rPr>
          <w:rFonts w:ascii="Narkisim" w:eastAsia="Calibri" w:hAnsi="Narkisim"/>
          <w:sz w:val="24"/>
          <w:szCs w:val="24"/>
          <w:rtl/>
        </w:rPr>
        <w:t xml:space="preserve"> ייתכן שמשום כך ירבו בתקיעות, והרי עוברים משום בל תוסיף, מכיוון שמעיקר הדין יוצאים ידי חובה באחת התקיעות. נאמרו בזה כמה תירוצים, אך נראה שהותירו לנו רבותינו מקום להתגדר בו. והנראה בזה, שנאמרו לגבי שופר שתי הלכות. ראשית, ישנו חיוב לתקוע במרוצת הראשון לחודש השביעי, חיוב שמקורו </w:t>
      </w:r>
      <w:proofErr w:type="spellStart"/>
      <w:r w:rsidRPr="00A560D8">
        <w:rPr>
          <w:rFonts w:ascii="Narkisim" w:eastAsia="Calibri" w:hAnsi="Narkisim"/>
          <w:sz w:val="24"/>
          <w:szCs w:val="24"/>
          <w:rtl/>
        </w:rPr>
        <w:t>בילפותא</w:t>
      </w:r>
      <w:proofErr w:type="spellEnd"/>
      <w:r w:rsidRPr="00A560D8">
        <w:rPr>
          <w:rFonts w:ascii="Narkisim" w:eastAsia="Calibri" w:hAnsi="Narkisim"/>
          <w:sz w:val="24"/>
          <w:szCs w:val="24"/>
          <w:rtl/>
        </w:rPr>
        <w:t xml:space="preserve"> שבברייתא ב"תורת </w:t>
      </w:r>
      <w:proofErr w:type="spellStart"/>
      <w:r w:rsidRPr="00A560D8">
        <w:rPr>
          <w:rFonts w:ascii="Narkisim" w:eastAsia="Calibri" w:hAnsi="Narkisim"/>
          <w:sz w:val="24"/>
          <w:szCs w:val="24"/>
          <w:rtl/>
        </w:rPr>
        <w:t>כהנים</w:t>
      </w:r>
      <w:proofErr w:type="spellEnd"/>
      <w:r w:rsidRPr="00A560D8">
        <w:rPr>
          <w:rFonts w:ascii="Narkisim" w:eastAsia="Calibri" w:hAnsi="Narkisim"/>
          <w:sz w:val="24"/>
          <w:szCs w:val="24"/>
          <w:rtl/>
        </w:rPr>
        <w:t xml:space="preserve">" </w:t>
      </w:r>
      <w:r w:rsidRPr="000B4C6A">
        <w:rPr>
          <w:rFonts w:ascii="Narkisim" w:eastAsia="Calibri" w:hAnsi="Narkisim"/>
          <w:szCs w:val="20"/>
          <w:rtl/>
        </w:rPr>
        <w:t>(אמור, פרשה י"א, סעיף ו')</w:t>
      </w:r>
      <w:r w:rsidRPr="00A560D8">
        <w:rPr>
          <w:rFonts w:ascii="Narkisim" w:eastAsia="Calibri" w:hAnsi="Narkisim"/>
          <w:sz w:val="24"/>
          <w:szCs w:val="24"/>
          <w:rtl/>
        </w:rPr>
        <w:t xml:space="preserve"> </w:t>
      </w:r>
      <w:proofErr w:type="spellStart"/>
      <w:r w:rsidRPr="00A560D8">
        <w:rPr>
          <w:rFonts w:ascii="Narkisim" w:eastAsia="Calibri" w:hAnsi="Narkisim"/>
          <w:sz w:val="24"/>
          <w:szCs w:val="24"/>
          <w:rtl/>
        </w:rPr>
        <w:t>ובסוגייה</w:t>
      </w:r>
      <w:proofErr w:type="spellEnd"/>
      <w:r w:rsidRPr="00A560D8">
        <w:rPr>
          <w:rFonts w:ascii="Narkisim" w:eastAsia="Calibri" w:hAnsi="Narkisim"/>
          <w:sz w:val="24"/>
          <w:szCs w:val="24"/>
          <w:rtl/>
        </w:rPr>
        <w:t xml:space="preserve"> בשלהי ראש השנה</w:t>
      </w:r>
      <w:r w:rsidRPr="00A560D8">
        <w:rPr>
          <w:rFonts w:ascii="Narkisim" w:eastAsia="Calibri" w:hAnsi="Narkisim"/>
          <w:sz w:val="24"/>
          <w:szCs w:val="24"/>
        </w:rPr>
        <w:t>:</w:t>
      </w:r>
    </w:p>
    <w:p w:rsidR="00332F5E" w:rsidRPr="000B4C6A" w:rsidRDefault="00332F5E" w:rsidP="00332F5E">
      <w:pPr>
        <w:pStyle w:val="aa"/>
        <w:rPr>
          <w:sz w:val="22"/>
          <w:szCs w:val="24"/>
        </w:rPr>
      </w:pPr>
      <w:r w:rsidRPr="000B4C6A">
        <w:rPr>
          <w:sz w:val="22"/>
          <w:szCs w:val="24"/>
          <w:rtl/>
        </w:rPr>
        <w:t>תנו רבנן: מנין שבשופר? ת"ל: 'והעברת שופר תרועה'. אין לי אלא ביובל, בראש השנה מנין? תלמוד לומר: 'בחדש השביעי'. שאין תלמוד לומר 'בחדש השביעי', ומה תלמוד לומר 'בחדש השביעי'? שיהיו כל תרועות של חדש השביעי זה כזה</w:t>
      </w:r>
      <w:r>
        <w:rPr>
          <w:rFonts w:hint="cs"/>
          <w:sz w:val="22"/>
          <w:szCs w:val="24"/>
          <w:rtl/>
        </w:rPr>
        <w:t>.</w:t>
      </w:r>
      <w:r>
        <w:rPr>
          <w:rFonts w:hint="cs"/>
          <w:sz w:val="22"/>
          <w:szCs w:val="24"/>
          <w:rtl/>
        </w:rPr>
        <w:tab/>
      </w:r>
      <w:r w:rsidRPr="000B4C6A">
        <w:rPr>
          <w:sz w:val="18"/>
          <w:szCs w:val="20"/>
          <w:rtl/>
        </w:rPr>
        <w:t>(</w:t>
      </w:r>
      <w:r>
        <w:rPr>
          <w:rFonts w:hint="cs"/>
          <w:sz w:val="18"/>
          <w:szCs w:val="20"/>
          <w:rtl/>
        </w:rPr>
        <w:t xml:space="preserve">ראש השנה </w:t>
      </w:r>
      <w:r w:rsidRPr="000B4C6A">
        <w:rPr>
          <w:sz w:val="18"/>
          <w:szCs w:val="20"/>
          <w:rtl/>
        </w:rPr>
        <w:t>לג:)</w:t>
      </w:r>
      <w:r w:rsidRPr="000B4C6A">
        <w:rPr>
          <w:sz w:val="22"/>
          <w:szCs w:val="24"/>
        </w:rPr>
        <w:t>.</w:t>
      </w:r>
    </w:p>
    <w:p w:rsidR="00332F5E" w:rsidRPr="00A560D8" w:rsidRDefault="00332F5E" w:rsidP="00332F5E">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t xml:space="preserve">שנית, התקיעות באות להעניק אופי </w:t>
      </w:r>
      <w:proofErr w:type="spellStart"/>
      <w:r w:rsidRPr="00A560D8">
        <w:rPr>
          <w:rFonts w:ascii="Narkisim" w:eastAsia="Calibri" w:hAnsi="Narkisim"/>
          <w:sz w:val="24"/>
          <w:szCs w:val="24"/>
          <w:rtl/>
        </w:rPr>
        <w:t>מסויים</w:t>
      </w:r>
      <w:proofErr w:type="spellEnd"/>
      <w:r w:rsidRPr="00A560D8">
        <w:rPr>
          <w:rFonts w:ascii="Narkisim" w:eastAsia="Calibri" w:hAnsi="Narkisim"/>
          <w:sz w:val="24"/>
          <w:szCs w:val="24"/>
          <w:rtl/>
        </w:rPr>
        <w:t xml:space="preserve"> ליום, והיא היא משמעות הכתוב, "יום תרועה יהיה לכם". ובכן, ניתן להסביר בפשטות שהקיום הראשון הוא מעשה מצווה מוגדר, שיש לו שיעור קצוב של מספר תקיעות שכל המרבה עליהן עובר בבל תוסיף. אך אשר לפן השני, יש להציע שאין שיעור מוגדר, לא למטה ולא למעלה, וממילא, שאין כאן מקום לבל תוסיף. ריבוי התקיעות מעבה את אופי המועד כיום תרועה, והיות ומדובר בהגברה איכותית ולא בתוספת כמותית, אין לחוש לבל תוסיף. וכך לכאורה יש להבין בפשטות </w:t>
      </w:r>
      <w:r w:rsidRPr="00A560D8">
        <w:rPr>
          <w:rFonts w:ascii="Narkisim" w:eastAsia="Calibri" w:hAnsi="Narkisim"/>
          <w:sz w:val="24"/>
          <w:szCs w:val="24"/>
          <w:rtl/>
        </w:rPr>
        <w:lastRenderedPageBreak/>
        <w:t xml:space="preserve">את דברי הגמרא: "כי אתא רב יצחק בר יוסף אמר - כי מסיים </w:t>
      </w:r>
      <w:proofErr w:type="spellStart"/>
      <w:r w:rsidRPr="00A560D8">
        <w:rPr>
          <w:rFonts w:ascii="Narkisim" w:eastAsia="Calibri" w:hAnsi="Narkisim"/>
          <w:sz w:val="24"/>
          <w:szCs w:val="24"/>
          <w:rtl/>
        </w:rPr>
        <w:t>שליחא</w:t>
      </w:r>
      <w:proofErr w:type="spellEnd"/>
      <w:r w:rsidRPr="00A560D8">
        <w:rPr>
          <w:rFonts w:ascii="Narkisim" w:eastAsia="Calibri" w:hAnsi="Narkisim"/>
          <w:sz w:val="24"/>
          <w:szCs w:val="24"/>
          <w:rtl/>
        </w:rPr>
        <w:t xml:space="preserve"> </w:t>
      </w:r>
      <w:proofErr w:type="spellStart"/>
      <w:r w:rsidRPr="00A560D8">
        <w:rPr>
          <w:rFonts w:ascii="Narkisim" w:eastAsia="Calibri" w:hAnsi="Narkisim"/>
          <w:sz w:val="24"/>
          <w:szCs w:val="24"/>
          <w:rtl/>
        </w:rPr>
        <w:t>דציבורא</w:t>
      </w:r>
      <w:proofErr w:type="spellEnd"/>
      <w:r w:rsidRPr="00A560D8">
        <w:rPr>
          <w:rFonts w:ascii="Narkisim" w:eastAsia="Calibri" w:hAnsi="Narkisim"/>
          <w:sz w:val="24"/>
          <w:szCs w:val="24"/>
          <w:rtl/>
        </w:rPr>
        <w:t xml:space="preserve"> תקיעה ביבנה, לא שמע </w:t>
      </w:r>
      <w:proofErr w:type="spellStart"/>
      <w:r w:rsidRPr="00A560D8">
        <w:rPr>
          <w:rFonts w:ascii="Narkisim" w:eastAsia="Calibri" w:hAnsi="Narkisim"/>
          <w:sz w:val="24"/>
          <w:szCs w:val="24"/>
          <w:rtl/>
        </w:rPr>
        <w:t>איניש</w:t>
      </w:r>
      <w:proofErr w:type="spellEnd"/>
      <w:r w:rsidRPr="00A560D8">
        <w:rPr>
          <w:rFonts w:ascii="Narkisim" w:eastAsia="Calibri" w:hAnsi="Narkisim"/>
          <w:sz w:val="24"/>
          <w:szCs w:val="24"/>
          <w:rtl/>
        </w:rPr>
        <w:t xml:space="preserve"> קל </w:t>
      </w:r>
      <w:proofErr w:type="spellStart"/>
      <w:r w:rsidRPr="00A560D8">
        <w:rPr>
          <w:rFonts w:ascii="Narkisim" w:eastAsia="Calibri" w:hAnsi="Narkisim"/>
          <w:sz w:val="24"/>
          <w:szCs w:val="24"/>
          <w:rtl/>
        </w:rPr>
        <w:t>אוניה</w:t>
      </w:r>
      <w:proofErr w:type="spellEnd"/>
      <w:r w:rsidRPr="00A560D8">
        <w:rPr>
          <w:rFonts w:ascii="Narkisim" w:eastAsia="Calibri" w:hAnsi="Narkisim"/>
          <w:sz w:val="24"/>
          <w:szCs w:val="24"/>
          <w:rtl/>
        </w:rPr>
        <w:t xml:space="preserve"> מקל </w:t>
      </w:r>
      <w:proofErr w:type="spellStart"/>
      <w:r w:rsidRPr="00A560D8">
        <w:rPr>
          <w:rFonts w:ascii="Narkisim" w:eastAsia="Calibri" w:hAnsi="Narkisim"/>
          <w:sz w:val="24"/>
          <w:szCs w:val="24"/>
          <w:rtl/>
        </w:rPr>
        <w:t>תקועיא</w:t>
      </w:r>
      <w:proofErr w:type="spellEnd"/>
      <w:r w:rsidRPr="00A560D8">
        <w:rPr>
          <w:rFonts w:ascii="Narkisim" w:eastAsia="Calibri" w:hAnsi="Narkisim"/>
          <w:sz w:val="24"/>
          <w:szCs w:val="24"/>
          <w:rtl/>
        </w:rPr>
        <w:t xml:space="preserve"> [</w:t>
      </w:r>
      <w:proofErr w:type="spellStart"/>
      <w:r w:rsidRPr="00A560D8">
        <w:rPr>
          <w:rFonts w:ascii="Narkisim" w:eastAsia="Calibri" w:hAnsi="Narkisim"/>
          <w:sz w:val="24"/>
          <w:szCs w:val="24"/>
          <w:rtl/>
        </w:rPr>
        <w:t>דיחידאי</w:t>
      </w:r>
      <w:proofErr w:type="spellEnd"/>
      <w:r w:rsidRPr="00A560D8">
        <w:rPr>
          <w:rFonts w:ascii="Narkisim" w:eastAsia="Calibri" w:hAnsi="Narkisim"/>
          <w:sz w:val="24"/>
          <w:szCs w:val="24"/>
          <w:rtl/>
        </w:rPr>
        <w:t>]"</w:t>
      </w:r>
      <w:r>
        <w:rPr>
          <w:rFonts w:ascii="Narkisim" w:eastAsia="Calibri" w:hAnsi="Narkisim" w:hint="cs"/>
          <w:sz w:val="24"/>
          <w:szCs w:val="24"/>
          <w:rtl/>
        </w:rPr>
        <w:t xml:space="preserve"> </w:t>
      </w:r>
      <w:r w:rsidRPr="000B4C6A">
        <w:rPr>
          <w:rFonts w:ascii="Narkisim" w:eastAsia="Calibri" w:hAnsi="Narkisim"/>
          <w:szCs w:val="20"/>
          <w:rtl/>
        </w:rPr>
        <w:t>(ראש השנה ל.)</w:t>
      </w:r>
      <w:r w:rsidRPr="00A560D8">
        <w:rPr>
          <w:rFonts w:ascii="Narkisim" w:eastAsia="Calibri" w:hAnsi="Narkisim"/>
          <w:sz w:val="24"/>
          <w:szCs w:val="24"/>
          <w:rtl/>
        </w:rPr>
        <w:t xml:space="preserve"> </w:t>
      </w:r>
      <w:r>
        <w:rPr>
          <w:rFonts w:ascii="Narkisim" w:eastAsia="Calibri" w:hAnsi="Narkisim"/>
          <w:sz w:val="24"/>
          <w:szCs w:val="24"/>
          <w:rtl/>
        </w:rPr>
        <w:t>–</w:t>
      </w:r>
      <w:r w:rsidRPr="00A560D8">
        <w:rPr>
          <w:rFonts w:ascii="Narkisim" w:eastAsia="Calibri" w:hAnsi="Narkisim"/>
          <w:sz w:val="24"/>
          <w:szCs w:val="24"/>
          <w:rtl/>
        </w:rPr>
        <w:t xml:space="preserve"> והיינו שהיו תוקעים אף שכבר יצאו ידי חובת המצווה, כדי להעמיק אופי המועד כיום תרועה</w:t>
      </w:r>
      <w:r w:rsidRPr="00A560D8">
        <w:rPr>
          <w:rFonts w:ascii="Narkisim" w:eastAsia="Calibri" w:hAnsi="Narkisim"/>
          <w:sz w:val="24"/>
          <w:szCs w:val="24"/>
        </w:rPr>
        <w:t>.</w:t>
      </w:r>
    </w:p>
    <w:p w:rsidR="00332F5E" w:rsidRPr="00A560D8" w:rsidRDefault="00332F5E" w:rsidP="00332F5E">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t xml:space="preserve">אלא שאף שהדברים נראים </w:t>
      </w:r>
      <w:proofErr w:type="spellStart"/>
      <w:r w:rsidRPr="00A560D8">
        <w:rPr>
          <w:rFonts w:ascii="Narkisim" w:eastAsia="Calibri" w:hAnsi="Narkisim"/>
          <w:sz w:val="24"/>
          <w:szCs w:val="24"/>
          <w:rtl/>
        </w:rPr>
        <w:t>מסברא</w:t>
      </w:r>
      <w:proofErr w:type="spellEnd"/>
      <w:r w:rsidRPr="00A560D8">
        <w:rPr>
          <w:rFonts w:ascii="Narkisim" w:eastAsia="Calibri" w:hAnsi="Narkisim"/>
          <w:sz w:val="24"/>
          <w:szCs w:val="24"/>
          <w:rtl/>
        </w:rPr>
        <w:t>, הרי שלכאורה הראשונים</w:t>
      </w:r>
      <w:r>
        <w:rPr>
          <w:rStyle w:val="a6"/>
          <w:rFonts w:ascii="Narkisim" w:eastAsia="Calibri" w:hAnsi="Narkisim"/>
          <w:sz w:val="24"/>
          <w:rtl/>
        </w:rPr>
        <w:footnoteReference w:id="1"/>
      </w:r>
      <w:r>
        <w:rPr>
          <w:rFonts w:ascii="Narkisim" w:eastAsia="Calibri" w:hAnsi="Narkisim" w:hint="cs"/>
          <w:sz w:val="24"/>
          <w:szCs w:val="24"/>
          <w:rtl/>
        </w:rPr>
        <w:t xml:space="preserve"> </w:t>
      </w:r>
      <w:r w:rsidRPr="00A560D8">
        <w:rPr>
          <w:rFonts w:ascii="Narkisim" w:eastAsia="Calibri" w:hAnsi="Narkisim"/>
          <w:sz w:val="24"/>
          <w:szCs w:val="24"/>
          <w:rtl/>
        </w:rPr>
        <w:t xml:space="preserve">שיישבו </w:t>
      </w:r>
      <w:proofErr w:type="spellStart"/>
      <w:r w:rsidRPr="00A560D8">
        <w:rPr>
          <w:rFonts w:ascii="Narkisim" w:eastAsia="Calibri" w:hAnsi="Narkisim"/>
          <w:sz w:val="24"/>
          <w:szCs w:val="24"/>
          <w:rtl/>
        </w:rPr>
        <w:t>הקושייה</w:t>
      </w:r>
      <w:proofErr w:type="spellEnd"/>
      <w:r w:rsidRPr="00A560D8">
        <w:rPr>
          <w:rFonts w:ascii="Narkisim" w:eastAsia="Calibri" w:hAnsi="Narkisim"/>
          <w:sz w:val="24"/>
          <w:szCs w:val="24"/>
          <w:rtl/>
        </w:rPr>
        <w:t xml:space="preserve"> </w:t>
      </w:r>
      <w:proofErr w:type="spellStart"/>
      <w:r w:rsidRPr="00A560D8">
        <w:rPr>
          <w:rFonts w:ascii="Narkisim" w:eastAsia="Calibri" w:hAnsi="Narkisim"/>
          <w:sz w:val="24"/>
          <w:szCs w:val="24"/>
          <w:rtl/>
        </w:rPr>
        <w:t>מבל</w:t>
      </w:r>
      <w:proofErr w:type="spellEnd"/>
      <w:r w:rsidRPr="00A560D8">
        <w:rPr>
          <w:rFonts w:ascii="Narkisim" w:eastAsia="Calibri" w:hAnsi="Narkisim"/>
          <w:sz w:val="24"/>
          <w:szCs w:val="24"/>
          <w:rtl/>
        </w:rPr>
        <w:t xml:space="preserve"> תוסיף על דרך אחרת חלקו על המהלך הנ"ל, ודחו אחת משתי הנחותיו. התוספות </w:t>
      </w:r>
      <w:r w:rsidRPr="000B4C6A">
        <w:rPr>
          <w:rFonts w:ascii="Narkisim" w:eastAsia="Calibri" w:hAnsi="Narkisim"/>
          <w:szCs w:val="20"/>
          <w:rtl/>
        </w:rPr>
        <w:t xml:space="preserve">(ראש השנה </w:t>
      </w:r>
      <w:proofErr w:type="spellStart"/>
      <w:r w:rsidRPr="000B4C6A">
        <w:rPr>
          <w:rFonts w:ascii="Narkisim" w:eastAsia="Calibri" w:hAnsi="Narkisim"/>
          <w:szCs w:val="20"/>
          <w:rtl/>
        </w:rPr>
        <w:t>כח</w:t>
      </w:r>
      <w:proofErr w:type="spellEnd"/>
      <w:r w:rsidRPr="000B4C6A">
        <w:rPr>
          <w:rFonts w:ascii="Narkisim" w:eastAsia="Calibri" w:hAnsi="Narkisim"/>
          <w:szCs w:val="20"/>
          <w:rtl/>
        </w:rPr>
        <w:t xml:space="preserve">:, ד"ה ומנא </w:t>
      </w:r>
      <w:proofErr w:type="spellStart"/>
      <w:r w:rsidRPr="000B4C6A">
        <w:rPr>
          <w:rFonts w:ascii="Narkisim" w:eastAsia="Calibri" w:hAnsi="Narkisim"/>
          <w:szCs w:val="20"/>
          <w:rtl/>
        </w:rPr>
        <w:t>תימרא</w:t>
      </w:r>
      <w:proofErr w:type="spellEnd"/>
      <w:r w:rsidRPr="000B4C6A">
        <w:rPr>
          <w:rFonts w:ascii="Narkisim" w:eastAsia="Calibri" w:hAnsi="Narkisim"/>
          <w:szCs w:val="20"/>
          <w:rtl/>
        </w:rPr>
        <w:t>)</w:t>
      </w:r>
      <w:r w:rsidRPr="00A560D8">
        <w:rPr>
          <w:rFonts w:ascii="Narkisim" w:eastAsia="Calibri" w:hAnsi="Narkisim"/>
          <w:sz w:val="24"/>
          <w:szCs w:val="24"/>
          <w:rtl/>
        </w:rPr>
        <w:t xml:space="preserve">, לדוגמה, קבעו שאין בל תוסיף בחזרה על המצווה, והשוו הוספת קולות לאכילת כמה כזיתי מצה או לאמירת ברכת </w:t>
      </w:r>
      <w:proofErr w:type="spellStart"/>
      <w:r w:rsidRPr="00A560D8">
        <w:rPr>
          <w:rFonts w:ascii="Narkisim" w:eastAsia="Calibri" w:hAnsi="Narkisim"/>
          <w:sz w:val="24"/>
          <w:szCs w:val="24"/>
          <w:rtl/>
        </w:rPr>
        <w:t>כהנים</w:t>
      </w:r>
      <w:proofErr w:type="spellEnd"/>
      <w:r w:rsidRPr="00A560D8">
        <w:rPr>
          <w:rFonts w:ascii="Narkisim" w:eastAsia="Calibri" w:hAnsi="Narkisim"/>
          <w:sz w:val="24"/>
          <w:szCs w:val="24"/>
          <w:rtl/>
        </w:rPr>
        <w:t xml:space="preserve"> כמה פעמים ביום, ומוכח מדבריהם שאילו באותם מקרים היה משום בל תוסיף אף בשופר כן; אם מפני ששללו יסוד הגדרת תקיעה כקובעת יום תרועה, ואם משום שסברו שאף אם היסוד נכון, גם לגבי קביעה זו שייך בל תוסיף, היות וניתן להשיגה במספר קולות מוגדר. ברם, ייתכן שאף הראשונים הללו יקבלו את המהלך הנ"ל, ואפילו אם לא נציע שבתירוצם חד מתרי נקטו. </w:t>
      </w:r>
      <w:proofErr w:type="spellStart"/>
      <w:r w:rsidRPr="00A560D8">
        <w:rPr>
          <w:rFonts w:ascii="Narkisim" w:eastAsia="Calibri" w:hAnsi="Narkisim"/>
          <w:sz w:val="24"/>
          <w:szCs w:val="24"/>
          <w:rtl/>
        </w:rPr>
        <w:t>דהנה</w:t>
      </w:r>
      <w:proofErr w:type="spellEnd"/>
      <w:r w:rsidRPr="00A560D8">
        <w:rPr>
          <w:rFonts w:ascii="Narkisim" w:eastAsia="Calibri" w:hAnsi="Narkisim"/>
          <w:sz w:val="24"/>
          <w:szCs w:val="24"/>
          <w:rtl/>
        </w:rPr>
        <w:t xml:space="preserve"> </w:t>
      </w:r>
      <w:proofErr w:type="spellStart"/>
      <w:r w:rsidRPr="00A560D8">
        <w:rPr>
          <w:rFonts w:ascii="Narkisim" w:eastAsia="Calibri" w:hAnsi="Narkisim"/>
          <w:sz w:val="24"/>
          <w:szCs w:val="24"/>
          <w:rtl/>
        </w:rPr>
        <w:t>יעויין</w:t>
      </w:r>
      <w:proofErr w:type="spellEnd"/>
      <w:r w:rsidRPr="00A560D8">
        <w:rPr>
          <w:rFonts w:ascii="Narkisim" w:eastAsia="Calibri" w:hAnsi="Narkisim"/>
          <w:sz w:val="24"/>
          <w:szCs w:val="24"/>
          <w:rtl/>
        </w:rPr>
        <w:t xml:space="preserve"> ב"ספר הפרדס" </w:t>
      </w:r>
      <w:r w:rsidRPr="000B4C6A">
        <w:rPr>
          <w:rFonts w:ascii="Narkisim" w:eastAsia="Calibri" w:hAnsi="Narkisim"/>
          <w:szCs w:val="20"/>
          <w:rtl/>
        </w:rPr>
        <w:t xml:space="preserve">(עמ' רכב במהדורת </w:t>
      </w:r>
      <w:proofErr w:type="spellStart"/>
      <w:r w:rsidRPr="000B4C6A">
        <w:rPr>
          <w:rFonts w:ascii="Narkisim" w:eastAsia="Calibri" w:hAnsi="Narkisim"/>
          <w:szCs w:val="20"/>
          <w:rtl/>
        </w:rPr>
        <w:t>עהרנרייך</w:t>
      </w:r>
      <w:proofErr w:type="spellEnd"/>
      <w:r w:rsidRPr="000B4C6A">
        <w:rPr>
          <w:rFonts w:ascii="Narkisim" w:eastAsia="Calibri" w:hAnsi="Narkisim"/>
          <w:szCs w:val="20"/>
          <w:rtl/>
        </w:rPr>
        <w:t>)</w:t>
      </w:r>
      <w:r w:rsidRPr="00A560D8">
        <w:rPr>
          <w:rFonts w:ascii="Narkisim" w:eastAsia="Calibri" w:hAnsi="Narkisim"/>
          <w:sz w:val="24"/>
          <w:szCs w:val="24"/>
          <w:rtl/>
        </w:rPr>
        <w:t xml:space="preserve">, שהקשה ותירץ ביחס לבל תוסיף לגבי </w:t>
      </w:r>
      <w:proofErr w:type="spellStart"/>
      <w:r w:rsidRPr="00A560D8">
        <w:rPr>
          <w:rFonts w:ascii="Narkisim" w:eastAsia="Calibri" w:hAnsi="Narkisim"/>
          <w:sz w:val="24"/>
          <w:szCs w:val="24"/>
          <w:rtl/>
        </w:rPr>
        <w:t>תקיעיא</w:t>
      </w:r>
      <w:proofErr w:type="spellEnd"/>
      <w:r w:rsidRPr="00A560D8">
        <w:rPr>
          <w:rFonts w:ascii="Narkisim" w:eastAsia="Calibri" w:hAnsi="Narkisim"/>
          <w:sz w:val="24"/>
          <w:szCs w:val="24"/>
          <w:rtl/>
        </w:rPr>
        <w:t xml:space="preserve"> </w:t>
      </w:r>
      <w:proofErr w:type="spellStart"/>
      <w:r w:rsidRPr="00A560D8">
        <w:rPr>
          <w:rFonts w:ascii="Narkisim" w:eastAsia="Calibri" w:hAnsi="Narkisim"/>
          <w:sz w:val="24"/>
          <w:szCs w:val="24"/>
          <w:rtl/>
        </w:rPr>
        <w:t>דיחידאי</w:t>
      </w:r>
      <w:proofErr w:type="spellEnd"/>
      <w:r w:rsidRPr="00A560D8">
        <w:rPr>
          <w:rFonts w:ascii="Narkisim" w:eastAsia="Calibri" w:hAnsi="Narkisim"/>
          <w:sz w:val="24"/>
          <w:szCs w:val="24"/>
          <w:rtl/>
        </w:rPr>
        <w:t xml:space="preserve"> </w:t>
      </w:r>
      <w:proofErr w:type="spellStart"/>
      <w:r w:rsidRPr="00A560D8">
        <w:rPr>
          <w:rFonts w:ascii="Narkisim" w:eastAsia="Calibri" w:hAnsi="Narkisim"/>
          <w:sz w:val="24"/>
          <w:szCs w:val="24"/>
          <w:rtl/>
        </w:rPr>
        <w:t>דיבנה</w:t>
      </w:r>
      <w:proofErr w:type="spellEnd"/>
      <w:r w:rsidRPr="00A560D8">
        <w:rPr>
          <w:rFonts w:ascii="Narkisim" w:eastAsia="Calibri" w:hAnsi="Narkisim"/>
          <w:sz w:val="24"/>
          <w:szCs w:val="24"/>
          <w:rtl/>
        </w:rPr>
        <w:t xml:space="preserve">: "ואם תאמר הא כי אתא </w:t>
      </w:r>
      <w:proofErr w:type="spellStart"/>
      <w:r w:rsidRPr="00A560D8">
        <w:rPr>
          <w:rFonts w:ascii="Narkisim" w:eastAsia="Calibri" w:hAnsi="Narkisim"/>
          <w:sz w:val="24"/>
          <w:szCs w:val="24"/>
          <w:rtl/>
        </w:rPr>
        <w:t>וכו</w:t>
      </w:r>
      <w:proofErr w:type="spellEnd"/>
      <w:r w:rsidRPr="00A560D8">
        <w:rPr>
          <w:rFonts w:ascii="Narkisim" w:eastAsia="Calibri" w:hAnsi="Narkisim"/>
          <w:sz w:val="24"/>
          <w:szCs w:val="24"/>
          <w:rtl/>
        </w:rPr>
        <w:t xml:space="preserve">', </w:t>
      </w:r>
      <w:proofErr w:type="spellStart"/>
      <w:r w:rsidRPr="00A560D8">
        <w:rPr>
          <w:rFonts w:ascii="Narkisim" w:eastAsia="Calibri" w:hAnsi="Narkisim"/>
          <w:sz w:val="24"/>
          <w:szCs w:val="24"/>
          <w:rtl/>
        </w:rPr>
        <w:t>דמשמע</w:t>
      </w:r>
      <w:proofErr w:type="spellEnd"/>
      <w:r w:rsidRPr="00A560D8">
        <w:rPr>
          <w:rFonts w:ascii="Narkisim" w:eastAsia="Calibri" w:hAnsi="Narkisim"/>
          <w:sz w:val="24"/>
          <w:szCs w:val="24"/>
          <w:rtl/>
        </w:rPr>
        <w:t xml:space="preserve"> כל הבא להוסיף מוסיף ואינו עובר, הכא גם הם לצורך היו לתשלום מאה". אך הראשונים האחרים, ככלל, רק הקשו מכפילות תקיעות </w:t>
      </w:r>
      <w:proofErr w:type="spellStart"/>
      <w:r w:rsidRPr="00A560D8">
        <w:rPr>
          <w:rFonts w:ascii="Narkisim" w:eastAsia="Calibri" w:hAnsi="Narkisim"/>
          <w:sz w:val="24"/>
          <w:szCs w:val="24"/>
          <w:rtl/>
        </w:rPr>
        <w:t>דמעומד</w:t>
      </w:r>
      <w:proofErr w:type="spellEnd"/>
      <w:r w:rsidRPr="00A560D8">
        <w:rPr>
          <w:rFonts w:ascii="Narkisim" w:eastAsia="Calibri" w:hAnsi="Narkisim"/>
          <w:sz w:val="24"/>
          <w:szCs w:val="24"/>
          <w:rtl/>
        </w:rPr>
        <w:t xml:space="preserve"> </w:t>
      </w:r>
      <w:proofErr w:type="spellStart"/>
      <w:r w:rsidRPr="00A560D8">
        <w:rPr>
          <w:rFonts w:ascii="Narkisim" w:eastAsia="Calibri" w:hAnsi="Narkisim"/>
          <w:sz w:val="24"/>
          <w:szCs w:val="24"/>
          <w:rtl/>
        </w:rPr>
        <w:t>ודמיושב</w:t>
      </w:r>
      <w:proofErr w:type="spellEnd"/>
      <w:r w:rsidRPr="00A560D8">
        <w:rPr>
          <w:rFonts w:ascii="Narkisim" w:eastAsia="Calibri" w:hAnsi="Narkisim"/>
          <w:sz w:val="24"/>
          <w:szCs w:val="24"/>
          <w:rtl/>
        </w:rPr>
        <w:t xml:space="preserve"> ולא הזכירו תקיעות יבנה. ובפשר הדבר ייתכן שאמנם קיבלו את מהלך דברינו הנ"ל, וממילא שלא הוטרדו מעודף תקיעות כשלעצמו, שהרי בא לעבות את מעמד היום. אלא שהקשו מתקיעות </w:t>
      </w:r>
      <w:proofErr w:type="spellStart"/>
      <w:r w:rsidRPr="00A560D8">
        <w:rPr>
          <w:rFonts w:ascii="Narkisim" w:eastAsia="Calibri" w:hAnsi="Narkisim"/>
          <w:sz w:val="24"/>
          <w:szCs w:val="24"/>
          <w:rtl/>
        </w:rPr>
        <w:t>דמעומד</w:t>
      </w:r>
      <w:proofErr w:type="spellEnd"/>
      <w:r w:rsidRPr="00A560D8">
        <w:rPr>
          <w:rFonts w:ascii="Narkisim" w:eastAsia="Calibri" w:hAnsi="Narkisim"/>
          <w:sz w:val="24"/>
          <w:szCs w:val="24"/>
          <w:rtl/>
        </w:rPr>
        <w:t xml:space="preserve"> </w:t>
      </w:r>
      <w:proofErr w:type="spellStart"/>
      <w:r w:rsidRPr="00A560D8">
        <w:rPr>
          <w:rFonts w:ascii="Narkisim" w:eastAsia="Calibri" w:hAnsi="Narkisim"/>
          <w:sz w:val="24"/>
          <w:szCs w:val="24"/>
          <w:rtl/>
        </w:rPr>
        <w:t>ודמיושב</w:t>
      </w:r>
      <w:proofErr w:type="spellEnd"/>
      <w:r w:rsidRPr="00A560D8">
        <w:rPr>
          <w:rFonts w:ascii="Narkisim" w:eastAsia="Calibri" w:hAnsi="Narkisim"/>
          <w:sz w:val="24"/>
          <w:szCs w:val="24"/>
          <w:rtl/>
        </w:rPr>
        <w:t xml:space="preserve">, משום, </w:t>
      </w:r>
      <w:proofErr w:type="spellStart"/>
      <w:r w:rsidRPr="00A560D8">
        <w:rPr>
          <w:rFonts w:ascii="Narkisim" w:eastAsia="Calibri" w:hAnsi="Narkisim"/>
          <w:sz w:val="24"/>
          <w:szCs w:val="24"/>
          <w:rtl/>
        </w:rPr>
        <w:lastRenderedPageBreak/>
        <w:t>דשלא</w:t>
      </w:r>
      <w:proofErr w:type="spellEnd"/>
      <w:r w:rsidRPr="00A560D8">
        <w:rPr>
          <w:rFonts w:ascii="Narkisim" w:eastAsia="Calibri" w:hAnsi="Narkisim"/>
          <w:sz w:val="24"/>
          <w:szCs w:val="24"/>
          <w:rtl/>
        </w:rPr>
        <w:t xml:space="preserve"> </w:t>
      </w:r>
      <w:proofErr w:type="spellStart"/>
      <w:r w:rsidRPr="00A560D8">
        <w:rPr>
          <w:rFonts w:ascii="Narkisim" w:eastAsia="Calibri" w:hAnsi="Narkisim"/>
          <w:sz w:val="24"/>
          <w:szCs w:val="24"/>
          <w:rtl/>
        </w:rPr>
        <w:t>כבתקיעיא</w:t>
      </w:r>
      <w:proofErr w:type="spellEnd"/>
      <w:r w:rsidRPr="00A560D8">
        <w:rPr>
          <w:rFonts w:ascii="Narkisim" w:eastAsia="Calibri" w:hAnsi="Narkisim"/>
          <w:sz w:val="24"/>
          <w:szCs w:val="24"/>
          <w:rtl/>
        </w:rPr>
        <w:t xml:space="preserve"> </w:t>
      </w:r>
      <w:proofErr w:type="spellStart"/>
      <w:r w:rsidRPr="00A560D8">
        <w:rPr>
          <w:rFonts w:ascii="Narkisim" w:eastAsia="Calibri" w:hAnsi="Narkisim"/>
          <w:sz w:val="24"/>
          <w:szCs w:val="24"/>
          <w:rtl/>
        </w:rPr>
        <w:t>דיחידאי</w:t>
      </w:r>
      <w:proofErr w:type="spellEnd"/>
      <w:r w:rsidRPr="00A560D8">
        <w:rPr>
          <w:rFonts w:ascii="Narkisim" w:eastAsia="Calibri" w:hAnsi="Narkisim"/>
          <w:sz w:val="24"/>
          <w:szCs w:val="24"/>
          <w:rtl/>
        </w:rPr>
        <w:t>, לא מדובר בתקיעות שאין להן שיעור, אלא בתקיעות הקצובות לפי סדר מוגדר, המותאם למניין התקיעות הדרושות לקיום עיקר המצווה; והיות וכך, יש לחוש לתוספת שבהן</w:t>
      </w:r>
      <w:r w:rsidRPr="00A560D8">
        <w:rPr>
          <w:rFonts w:ascii="Narkisim" w:eastAsia="Calibri" w:hAnsi="Narkisim"/>
          <w:sz w:val="24"/>
          <w:szCs w:val="24"/>
        </w:rPr>
        <w:t>.</w:t>
      </w:r>
    </w:p>
    <w:p w:rsidR="00332F5E" w:rsidRPr="00A560D8" w:rsidRDefault="00332F5E" w:rsidP="00332F5E">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t xml:space="preserve">ברם, ייתכן שהדברים תלויים במחלוקת הראשונים לגבי היתר תקיעה בראש השנה מעבר </w:t>
      </w:r>
      <w:r>
        <w:rPr>
          <w:rFonts w:ascii="Narkisim" w:eastAsia="Calibri" w:hAnsi="Narkisim"/>
          <w:sz w:val="24"/>
          <w:szCs w:val="24"/>
          <w:rtl/>
        </w:rPr>
        <w:t xml:space="preserve">למניין המקובל. </w:t>
      </w:r>
      <w:proofErr w:type="spellStart"/>
      <w:r>
        <w:rPr>
          <w:rFonts w:ascii="Narkisim" w:eastAsia="Calibri" w:hAnsi="Narkisim"/>
          <w:sz w:val="24"/>
          <w:szCs w:val="24"/>
          <w:rtl/>
        </w:rPr>
        <w:t>דהנה</w:t>
      </w:r>
      <w:proofErr w:type="spellEnd"/>
      <w:r>
        <w:rPr>
          <w:rFonts w:ascii="Narkisim" w:eastAsia="Calibri" w:hAnsi="Narkisim"/>
          <w:sz w:val="24"/>
          <w:szCs w:val="24"/>
          <w:rtl/>
        </w:rPr>
        <w:t xml:space="preserve"> ה"אור זרוע"</w:t>
      </w:r>
      <w:r w:rsidRPr="00A560D8">
        <w:rPr>
          <w:rFonts w:ascii="Narkisim" w:eastAsia="Calibri" w:hAnsi="Narkisim"/>
          <w:sz w:val="24"/>
          <w:szCs w:val="24"/>
          <w:rtl/>
        </w:rPr>
        <w:t xml:space="preserve"> כתב כדבר פשוט: "ותקיעה בראש השנה כיון שהותרה לאנשים, </w:t>
      </w:r>
      <w:proofErr w:type="spellStart"/>
      <w:r w:rsidRPr="00A560D8">
        <w:rPr>
          <w:rFonts w:ascii="Narkisim" w:eastAsia="Calibri" w:hAnsi="Narkisim"/>
          <w:sz w:val="24"/>
          <w:szCs w:val="24"/>
          <w:rtl/>
        </w:rPr>
        <w:t>דהא</w:t>
      </w:r>
      <w:proofErr w:type="spellEnd"/>
      <w:r w:rsidRPr="00A560D8">
        <w:rPr>
          <w:rFonts w:ascii="Narkisim" w:eastAsia="Calibri" w:hAnsi="Narkisim"/>
          <w:sz w:val="24"/>
          <w:szCs w:val="24"/>
          <w:rtl/>
        </w:rPr>
        <w:t xml:space="preserve"> אפילו רצה לתקוע כל היום הרשות בידו ואף על פי שיצא כבר"</w:t>
      </w:r>
      <w:r>
        <w:rPr>
          <w:rFonts w:ascii="Narkisim" w:eastAsia="Calibri" w:hAnsi="Narkisim" w:hint="cs"/>
          <w:sz w:val="24"/>
          <w:szCs w:val="24"/>
          <w:rtl/>
        </w:rPr>
        <w:t xml:space="preserve"> </w:t>
      </w:r>
      <w:r w:rsidRPr="000B4C6A">
        <w:rPr>
          <w:rFonts w:ascii="Narkisim" w:eastAsia="Calibri" w:hAnsi="Narkisim"/>
          <w:szCs w:val="20"/>
          <w:rtl/>
        </w:rPr>
        <w:t>(</w:t>
      </w:r>
      <w:proofErr w:type="spellStart"/>
      <w:r w:rsidRPr="000B4C6A">
        <w:rPr>
          <w:rFonts w:ascii="Narkisim" w:eastAsia="Calibri" w:hAnsi="Narkisim"/>
          <w:szCs w:val="20"/>
          <w:rtl/>
        </w:rPr>
        <w:t>ח"ב</w:t>
      </w:r>
      <w:proofErr w:type="spellEnd"/>
      <w:r w:rsidRPr="000B4C6A">
        <w:rPr>
          <w:rFonts w:ascii="Narkisim" w:eastAsia="Calibri" w:hAnsi="Narkisim"/>
          <w:szCs w:val="20"/>
          <w:rtl/>
        </w:rPr>
        <w:t>, סי' רס"ו)</w:t>
      </w:r>
      <w:r w:rsidRPr="00A560D8">
        <w:rPr>
          <w:rFonts w:ascii="Narkisim" w:eastAsia="Calibri" w:hAnsi="Narkisim"/>
          <w:sz w:val="24"/>
          <w:szCs w:val="24"/>
          <w:rtl/>
        </w:rPr>
        <w:t xml:space="preserve">; וכך גם פסק </w:t>
      </w:r>
      <w:proofErr w:type="spellStart"/>
      <w:r w:rsidRPr="00A560D8">
        <w:rPr>
          <w:rFonts w:ascii="Narkisim" w:eastAsia="Calibri" w:hAnsi="Narkisim"/>
          <w:sz w:val="24"/>
          <w:szCs w:val="24"/>
          <w:rtl/>
        </w:rPr>
        <w:t>הט"ז</w:t>
      </w:r>
      <w:proofErr w:type="spellEnd"/>
      <w:r w:rsidRPr="00A560D8">
        <w:rPr>
          <w:rFonts w:ascii="Narkisim" w:eastAsia="Calibri" w:hAnsi="Narkisim"/>
          <w:sz w:val="24"/>
          <w:szCs w:val="24"/>
          <w:rtl/>
        </w:rPr>
        <w:t xml:space="preserve"> </w:t>
      </w:r>
      <w:r w:rsidRPr="000B4C6A">
        <w:rPr>
          <w:rFonts w:ascii="Narkisim" w:eastAsia="Calibri" w:hAnsi="Narkisim"/>
          <w:szCs w:val="20"/>
          <w:rtl/>
        </w:rPr>
        <w:t xml:space="preserve">(תקצ"ו, </w:t>
      </w:r>
      <w:proofErr w:type="spellStart"/>
      <w:r w:rsidRPr="000B4C6A">
        <w:rPr>
          <w:rFonts w:ascii="Narkisim" w:eastAsia="Calibri" w:hAnsi="Narkisim"/>
          <w:szCs w:val="20"/>
          <w:rtl/>
        </w:rPr>
        <w:t>ס"ק</w:t>
      </w:r>
      <w:proofErr w:type="spellEnd"/>
      <w:r w:rsidRPr="000B4C6A">
        <w:rPr>
          <w:rFonts w:ascii="Narkisim" w:eastAsia="Calibri" w:hAnsi="Narkisim"/>
          <w:szCs w:val="20"/>
          <w:rtl/>
        </w:rPr>
        <w:t xml:space="preserve"> ב)</w:t>
      </w:r>
      <w:r w:rsidRPr="00A560D8">
        <w:rPr>
          <w:rFonts w:ascii="Narkisim" w:eastAsia="Calibri" w:hAnsi="Narkisim"/>
          <w:sz w:val="24"/>
          <w:szCs w:val="24"/>
          <w:rtl/>
        </w:rPr>
        <w:t xml:space="preserve"> להלכה. אך </w:t>
      </w:r>
      <w:proofErr w:type="spellStart"/>
      <w:r w:rsidRPr="00A560D8">
        <w:rPr>
          <w:rFonts w:ascii="Narkisim" w:eastAsia="Calibri" w:hAnsi="Narkisim"/>
          <w:sz w:val="24"/>
          <w:szCs w:val="24"/>
          <w:rtl/>
        </w:rPr>
        <w:t>הראבי"ה</w:t>
      </w:r>
      <w:proofErr w:type="spellEnd"/>
      <w:r w:rsidRPr="00A560D8">
        <w:rPr>
          <w:rFonts w:ascii="Narkisim" w:eastAsia="Calibri" w:hAnsi="Narkisim"/>
          <w:sz w:val="24"/>
          <w:szCs w:val="24"/>
          <w:rtl/>
        </w:rPr>
        <w:t xml:space="preserve"> </w:t>
      </w:r>
      <w:r w:rsidRPr="000B4C6A">
        <w:rPr>
          <w:rFonts w:ascii="Narkisim" w:eastAsia="Calibri" w:hAnsi="Narkisim"/>
          <w:szCs w:val="20"/>
          <w:rtl/>
        </w:rPr>
        <w:t>(ח"א, סי' קע"א)</w:t>
      </w:r>
      <w:r w:rsidRPr="00A560D8">
        <w:rPr>
          <w:rFonts w:ascii="Narkisim" w:eastAsia="Calibri" w:hAnsi="Narkisim"/>
          <w:sz w:val="24"/>
          <w:szCs w:val="24"/>
          <w:rtl/>
        </w:rPr>
        <w:t xml:space="preserve"> הביא בנוסח </w:t>
      </w:r>
      <w:proofErr w:type="spellStart"/>
      <w:r w:rsidRPr="00A560D8">
        <w:rPr>
          <w:rFonts w:ascii="Narkisim" w:eastAsia="Calibri" w:hAnsi="Narkisim"/>
          <w:sz w:val="24"/>
          <w:szCs w:val="24"/>
          <w:rtl/>
        </w:rPr>
        <w:t>הראב"ן</w:t>
      </w:r>
      <w:proofErr w:type="spellEnd"/>
      <w:r w:rsidRPr="00A560D8">
        <w:rPr>
          <w:rFonts w:ascii="Narkisim" w:eastAsia="Calibri" w:hAnsi="Narkisim"/>
          <w:sz w:val="24"/>
          <w:szCs w:val="24"/>
          <w:rtl/>
        </w:rPr>
        <w:t xml:space="preserve"> לגבי מעשה </w:t>
      </w:r>
      <w:proofErr w:type="spellStart"/>
      <w:r w:rsidRPr="00A560D8">
        <w:rPr>
          <w:rFonts w:ascii="Narkisim" w:eastAsia="Calibri" w:hAnsi="Narkisim"/>
          <w:sz w:val="24"/>
          <w:szCs w:val="24"/>
          <w:rtl/>
        </w:rPr>
        <w:t>מגנצא</w:t>
      </w:r>
      <w:proofErr w:type="spellEnd"/>
      <w:r w:rsidRPr="00A560D8">
        <w:rPr>
          <w:rFonts w:ascii="Narkisim" w:eastAsia="Calibri" w:hAnsi="Narkisim"/>
          <w:sz w:val="24"/>
          <w:szCs w:val="24"/>
          <w:rtl/>
        </w:rPr>
        <w:t xml:space="preserve"> המפורסם, "ונראה לי שלא כדין החזירוהו לראש, וגם התוקע עבר על איסור שבות דרבנן, כי תקיעת שופר אינה מלאכה אלא שבות"; וכך קבע </w:t>
      </w:r>
      <w:proofErr w:type="spellStart"/>
      <w:r w:rsidRPr="00A560D8">
        <w:rPr>
          <w:rFonts w:ascii="Narkisim" w:eastAsia="Calibri" w:hAnsi="Narkisim"/>
          <w:sz w:val="24"/>
          <w:szCs w:val="24"/>
          <w:rtl/>
        </w:rPr>
        <w:t>הרמ"א</w:t>
      </w:r>
      <w:proofErr w:type="spellEnd"/>
      <w:r w:rsidRPr="00A560D8">
        <w:rPr>
          <w:rFonts w:ascii="Narkisim" w:eastAsia="Calibri" w:hAnsi="Narkisim"/>
          <w:sz w:val="24"/>
          <w:szCs w:val="24"/>
          <w:rtl/>
        </w:rPr>
        <w:t xml:space="preserve"> </w:t>
      </w:r>
      <w:r w:rsidRPr="000B4C6A">
        <w:rPr>
          <w:rFonts w:ascii="Narkisim" w:eastAsia="Calibri" w:hAnsi="Narkisim"/>
          <w:szCs w:val="20"/>
          <w:rtl/>
        </w:rPr>
        <w:t>(תקצ"ו, א)</w:t>
      </w:r>
      <w:r w:rsidRPr="00A560D8">
        <w:rPr>
          <w:rFonts w:ascii="Narkisim" w:eastAsia="Calibri" w:hAnsi="Narkisim"/>
          <w:sz w:val="24"/>
          <w:szCs w:val="24"/>
          <w:rtl/>
        </w:rPr>
        <w:t xml:space="preserve"> להלכה, ובעקבותיו הלכו רוב הפוסקים, אם כי, כפי שציין </w:t>
      </w:r>
      <w:proofErr w:type="spellStart"/>
      <w:r w:rsidRPr="00A560D8">
        <w:rPr>
          <w:rFonts w:ascii="Narkisim" w:eastAsia="Calibri" w:hAnsi="Narkisim"/>
          <w:sz w:val="24"/>
          <w:szCs w:val="24"/>
          <w:rtl/>
        </w:rPr>
        <w:t>הט"ז</w:t>
      </w:r>
      <w:proofErr w:type="spellEnd"/>
      <w:r w:rsidRPr="00A560D8">
        <w:rPr>
          <w:rFonts w:ascii="Narkisim" w:eastAsia="Calibri" w:hAnsi="Narkisim"/>
          <w:sz w:val="24"/>
          <w:szCs w:val="24"/>
          <w:rtl/>
        </w:rPr>
        <w:t xml:space="preserve">, מפשטות סוגיית </w:t>
      </w:r>
      <w:proofErr w:type="spellStart"/>
      <w:r w:rsidRPr="00A560D8">
        <w:rPr>
          <w:rFonts w:ascii="Narkisim" w:eastAsia="Calibri" w:hAnsi="Narkisim"/>
          <w:sz w:val="24"/>
          <w:szCs w:val="24"/>
          <w:rtl/>
        </w:rPr>
        <w:t>תקיעיא</w:t>
      </w:r>
      <w:proofErr w:type="spellEnd"/>
      <w:r w:rsidRPr="00A560D8">
        <w:rPr>
          <w:rFonts w:ascii="Narkisim" w:eastAsia="Calibri" w:hAnsi="Narkisim"/>
          <w:sz w:val="24"/>
          <w:szCs w:val="24"/>
          <w:rtl/>
        </w:rPr>
        <w:t xml:space="preserve"> </w:t>
      </w:r>
      <w:proofErr w:type="spellStart"/>
      <w:r w:rsidRPr="00A560D8">
        <w:rPr>
          <w:rFonts w:ascii="Narkisim" w:eastAsia="Calibri" w:hAnsi="Narkisim"/>
          <w:sz w:val="24"/>
          <w:szCs w:val="24"/>
          <w:rtl/>
        </w:rPr>
        <w:t>דיבנה</w:t>
      </w:r>
      <w:proofErr w:type="spellEnd"/>
      <w:r w:rsidRPr="00A560D8">
        <w:rPr>
          <w:rFonts w:ascii="Narkisim" w:eastAsia="Calibri" w:hAnsi="Narkisim"/>
          <w:sz w:val="24"/>
          <w:szCs w:val="24"/>
          <w:rtl/>
        </w:rPr>
        <w:t xml:space="preserve"> משמע </w:t>
      </w:r>
      <w:proofErr w:type="spellStart"/>
      <w:r w:rsidRPr="00A560D8">
        <w:rPr>
          <w:rFonts w:ascii="Narkisim" w:eastAsia="Calibri" w:hAnsi="Narkisim"/>
          <w:sz w:val="24"/>
          <w:szCs w:val="24"/>
          <w:rtl/>
        </w:rPr>
        <w:t>להיתרא</w:t>
      </w:r>
      <w:proofErr w:type="spellEnd"/>
      <w:r w:rsidRPr="00A560D8">
        <w:rPr>
          <w:rFonts w:ascii="Narkisim" w:eastAsia="Calibri" w:hAnsi="Narkisim"/>
          <w:sz w:val="24"/>
          <w:szCs w:val="24"/>
          <w:rtl/>
        </w:rPr>
        <w:t xml:space="preserve">. והרי סביר להניח שאילו היה כאן קיום של ריבוי תקיעות מפאת "יום תרועה יהיה לכם", לא היה מקום </w:t>
      </w:r>
      <w:proofErr w:type="spellStart"/>
      <w:r w:rsidRPr="00A560D8">
        <w:rPr>
          <w:rFonts w:ascii="Narkisim" w:eastAsia="Calibri" w:hAnsi="Narkisim"/>
          <w:sz w:val="24"/>
          <w:szCs w:val="24"/>
          <w:rtl/>
        </w:rPr>
        <w:t>לאוסרו</w:t>
      </w:r>
      <w:proofErr w:type="spellEnd"/>
      <w:r w:rsidRPr="00A560D8">
        <w:rPr>
          <w:rFonts w:ascii="Narkisim" w:eastAsia="Calibri" w:hAnsi="Narkisim"/>
          <w:sz w:val="24"/>
          <w:szCs w:val="24"/>
          <w:rtl/>
        </w:rPr>
        <w:t xml:space="preserve"> מדרבנן. ובכן, ייתכן שיסוד דברינו בנידון שנוי במחלוקת</w:t>
      </w:r>
      <w:r w:rsidRPr="00A560D8">
        <w:rPr>
          <w:rFonts w:ascii="Narkisim" w:eastAsia="Calibri" w:hAnsi="Narkisim"/>
          <w:sz w:val="24"/>
          <w:szCs w:val="24"/>
        </w:rPr>
        <w:t>.</w:t>
      </w:r>
    </w:p>
    <w:p w:rsidR="00332F5E" w:rsidRPr="00A560D8" w:rsidRDefault="00332F5E" w:rsidP="00332F5E">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t xml:space="preserve">אמנם דברי אחד הראשונים אינם מותירים מקום לפקפוק. </w:t>
      </w:r>
      <w:proofErr w:type="spellStart"/>
      <w:r w:rsidRPr="00A560D8">
        <w:rPr>
          <w:rFonts w:ascii="Narkisim" w:eastAsia="Calibri" w:hAnsi="Narkisim"/>
          <w:sz w:val="24"/>
          <w:szCs w:val="24"/>
          <w:rtl/>
        </w:rPr>
        <w:t>דהנה</w:t>
      </w:r>
      <w:proofErr w:type="spellEnd"/>
      <w:r w:rsidRPr="00A560D8">
        <w:rPr>
          <w:rFonts w:ascii="Narkisim" w:eastAsia="Calibri" w:hAnsi="Narkisim"/>
          <w:sz w:val="24"/>
          <w:szCs w:val="24"/>
          <w:rtl/>
        </w:rPr>
        <w:t xml:space="preserve"> רב האי גאון נשאל, האם חייב התוקע תקיעות </w:t>
      </w:r>
      <w:proofErr w:type="spellStart"/>
      <w:r w:rsidRPr="00A560D8">
        <w:rPr>
          <w:rFonts w:ascii="Narkisim" w:eastAsia="Calibri" w:hAnsi="Narkisim"/>
          <w:sz w:val="24"/>
          <w:szCs w:val="24"/>
          <w:rtl/>
        </w:rPr>
        <w:t>דמעומד</w:t>
      </w:r>
      <w:proofErr w:type="spellEnd"/>
      <w:r w:rsidRPr="00A560D8">
        <w:rPr>
          <w:rFonts w:ascii="Narkisim" w:eastAsia="Calibri" w:hAnsi="Narkisim"/>
          <w:sz w:val="24"/>
          <w:szCs w:val="24"/>
          <w:rtl/>
        </w:rPr>
        <w:t xml:space="preserve"> לברך עליהן אם אחר בירך על תקיעות </w:t>
      </w:r>
      <w:proofErr w:type="spellStart"/>
      <w:r w:rsidRPr="00A560D8">
        <w:rPr>
          <w:rFonts w:ascii="Narkisim" w:eastAsia="Calibri" w:hAnsi="Narkisim"/>
          <w:sz w:val="24"/>
          <w:szCs w:val="24"/>
          <w:rtl/>
        </w:rPr>
        <w:t>דמיושב</w:t>
      </w:r>
      <w:proofErr w:type="spellEnd"/>
      <w:r w:rsidRPr="00A560D8">
        <w:rPr>
          <w:rFonts w:ascii="Narkisim" w:eastAsia="Calibri" w:hAnsi="Narkisim"/>
          <w:sz w:val="24"/>
          <w:szCs w:val="24"/>
          <w:rtl/>
        </w:rPr>
        <w:t>, והשיב</w:t>
      </w:r>
      <w:r w:rsidRPr="00A560D8">
        <w:rPr>
          <w:rFonts w:ascii="Narkisim" w:eastAsia="Calibri" w:hAnsi="Narkisim"/>
          <w:sz w:val="24"/>
          <w:szCs w:val="24"/>
        </w:rPr>
        <w:t>:</w:t>
      </w:r>
    </w:p>
    <w:p w:rsidR="00332F5E" w:rsidRPr="000B4C6A" w:rsidRDefault="00332F5E" w:rsidP="00332F5E">
      <w:pPr>
        <w:pStyle w:val="aa"/>
        <w:rPr>
          <w:sz w:val="22"/>
          <w:szCs w:val="24"/>
          <w:rtl/>
        </w:rPr>
      </w:pPr>
      <w:r w:rsidRPr="000B4C6A">
        <w:rPr>
          <w:sz w:val="22"/>
          <w:szCs w:val="24"/>
          <w:rtl/>
        </w:rPr>
        <w:t xml:space="preserve">המנהג בישראל </w:t>
      </w:r>
      <w:r w:rsidR="005334D1">
        <w:rPr>
          <w:sz w:val="22"/>
          <w:szCs w:val="24"/>
          <w:rtl/>
        </w:rPr>
        <w:t>–</w:t>
      </w:r>
      <w:r w:rsidRPr="000B4C6A">
        <w:rPr>
          <w:sz w:val="22"/>
          <w:szCs w:val="24"/>
          <w:rtl/>
        </w:rPr>
        <w:t xml:space="preserve"> ה</w:t>
      </w:r>
      <w:bookmarkStart w:id="0" w:name="_GoBack"/>
      <w:bookmarkEnd w:id="0"/>
      <w:r w:rsidRPr="000B4C6A">
        <w:rPr>
          <w:sz w:val="22"/>
          <w:szCs w:val="24"/>
          <w:rtl/>
        </w:rPr>
        <w:t xml:space="preserve">תוקע בזמן שהצבור </w:t>
      </w:r>
      <w:proofErr w:type="spellStart"/>
      <w:r w:rsidRPr="000B4C6A">
        <w:rPr>
          <w:sz w:val="22"/>
          <w:szCs w:val="24"/>
          <w:rtl/>
        </w:rPr>
        <w:t>יושבין</w:t>
      </w:r>
      <w:proofErr w:type="spellEnd"/>
      <w:r w:rsidRPr="000B4C6A">
        <w:rPr>
          <w:sz w:val="22"/>
          <w:szCs w:val="24"/>
          <w:rtl/>
        </w:rPr>
        <w:t xml:space="preserve"> ומברך קודם התקיעה הוא התוקע על סדר הברכות כשהן </w:t>
      </w:r>
      <w:proofErr w:type="spellStart"/>
      <w:r w:rsidRPr="000B4C6A">
        <w:rPr>
          <w:sz w:val="22"/>
          <w:szCs w:val="24"/>
          <w:rtl/>
        </w:rPr>
        <w:t>עומדין</w:t>
      </w:r>
      <w:proofErr w:type="spellEnd"/>
      <w:r w:rsidRPr="000B4C6A">
        <w:rPr>
          <w:sz w:val="22"/>
          <w:szCs w:val="24"/>
          <w:rtl/>
        </w:rPr>
        <w:t xml:space="preserve">, ואינו צריך ברכה. ואם נאנס ראשון ואינו יכול לתקוע, שוב אין השני צריך לברך, </w:t>
      </w:r>
      <w:r>
        <w:rPr>
          <w:sz w:val="22"/>
          <w:szCs w:val="24"/>
          <w:rtl/>
        </w:rPr>
        <w:t>לפי שאינו מברך לתקוע אלא לשמוע"</w:t>
      </w:r>
      <w:r>
        <w:rPr>
          <w:rFonts w:hint="cs"/>
          <w:sz w:val="22"/>
          <w:szCs w:val="24"/>
          <w:rtl/>
        </w:rPr>
        <w:tab/>
      </w:r>
      <w:r w:rsidRPr="000B4C6A">
        <w:rPr>
          <w:sz w:val="18"/>
          <w:szCs w:val="20"/>
          <w:rtl/>
        </w:rPr>
        <w:t xml:space="preserve">(מובא ב"שערי שמחה" </w:t>
      </w:r>
      <w:proofErr w:type="spellStart"/>
      <w:r w:rsidRPr="000B4C6A">
        <w:rPr>
          <w:sz w:val="18"/>
          <w:szCs w:val="20"/>
          <w:rtl/>
        </w:rPr>
        <w:t>לרי"ץ</w:t>
      </w:r>
      <w:proofErr w:type="spellEnd"/>
      <w:r w:rsidRPr="000B4C6A">
        <w:rPr>
          <w:sz w:val="18"/>
          <w:szCs w:val="20"/>
          <w:rtl/>
        </w:rPr>
        <w:t xml:space="preserve"> </w:t>
      </w:r>
      <w:proofErr w:type="spellStart"/>
      <w:r w:rsidRPr="000B4C6A">
        <w:rPr>
          <w:sz w:val="18"/>
          <w:szCs w:val="20"/>
          <w:rtl/>
        </w:rPr>
        <w:t>גיאת</w:t>
      </w:r>
      <w:proofErr w:type="spellEnd"/>
      <w:r w:rsidRPr="000B4C6A">
        <w:rPr>
          <w:sz w:val="18"/>
          <w:szCs w:val="20"/>
          <w:rtl/>
        </w:rPr>
        <w:t xml:space="preserve">, עמ' </w:t>
      </w:r>
      <w:proofErr w:type="spellStart"/>
      <w:r w:rsidRPr="000B4C6A">
        <w:rPr>
          <w:sz w:val="18"/>
          <w:szCs w:val="20"/>
          <w:rtl/>
        </w:rPr>
        <w:t>מא</w:t>
      </w:r>
      <w:proofErr w:type="spellEnd"/>
      <w:r w:rsidRPr="000B4C6A">
        <w:rPr>
          <w:rFonts w:hint="cs"/>
          <w:sz w:val="18"/>
          <w:szCs w:val="20"/>
          <w:rtl/>
        </w:rPr>
        <w:t>)</w:t>
      </w:r>
      <w:r>
        <w:rPr>
          <w:rFonts w:hint="cs"/>
          <w:sz w:val="22"/>
          <w:szCs w:val="24"/>
          <w:rtl/>
        </w:rPr>
        <w:t>.</w:t>
      </w:r>
      <w:r>
        <w:rPr>
          <w:rStyle w:val="a6"/>
          <w:sz w:val="22"/>
          <w:rtl/>
        </w:rPr>
        <w:footnoteReference w:id="2"/>
      </w:r>
    </w:p>
    <w:p w:rsidR="00332F5E" w:rsidRPr="00A560D8" w:rsidRDefault="00332F5E" w:rsidP="00332F5E">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t>וכמנמק, הוסיף המאירי</w:t>
      </w:r>
      <w:r w:rsidRPr="00A560D8">
        <w:rPr>
          <w:rFonts w:ascii="Narkisim" w:eastAsia="Calibri" w:hAnsi="Narkisim"/>
          <w:sz w:val="24"/>
          <w:szCs w:val="24"/>
        </w:rPr>
        <w:t>:</w:t>
      </w:r>
    </w:p>
    <w:p w:rsidR="00332F5E" w:rsidRPr="000B4C6A" w:rsidRDefault="00332F5E" w:rsidP="00332F5E">
      <w:pPr>
        <w:pStyle w:val="aa"/>
        <w:rPr>
          <w:sz w:val="22"/>
          <w:szCs w:val="24"/>
        </w:rPr>
      </w:pPr>
      <w:r w:rsidRPr="000B4C6A">
        <w:rPr>
          <w:sz w:val="22"/>
          <w:szCs w:val="24"/>
          <w:rtl/>
        </w:rPr>
        <w:lastRenderedPageBreak/>
        <w:t xml:space="preserve">שלא אמרה תורה בשופר 'ולקחתם לכם' </w:t>
      </w:r>
      <w:proofErr w:type="spellStart"/>
      <w:r w:rsidRPr="000B4C6A">
        <w:rPr>
          <w:sz w:val="22"/>
          <w:szCs w:val="24"/>
          <w:rtl/>
        </w:rPr>
        <w:t>כענין</w:t>
      </w:r>
      <w:proofErr w:type="spellEnd"/>
      <w:r w:rsidRPr="000B4C6A">
        <w:rPr>
          <w:sz w:val="22"/>
          <w:szCs w:val="24"/>
          <w:rtl/>
        </w:rPr>
        <w:t xml:space="preserve"> האמור בלולב, עד </w:t>
      </w:r>
      <w:proofErr w:type="spellStart"/>
      <w:r w:rsidRPr="000B4C6A">
        <w:rPr>
          <w:sz w:val="22"/>
          <w:szCs w:val="24"/>
          <w:rtl/>
        </w:rPr>
        <w:t>שנלמוד</w:t>
      </w:r>
      <w:proofErr w:type="spellEnd"/>
      <w:r w:rsidRPr="000B4C6A">
        <w:rPr>
          <w:sz w:val="22"/>
          <w:szCs w:val="24"/>
          <w:rtl/>
        </w:rPr>
        <w:t xml:space="preserve"> מעניינו לקיחה לכל אחד ואחד כמו שדרשו בלולב, אלא '</w:t>
      </w:r>
      <w:proofErr w:type="spellStart"/>
      <w:r w:rsidRPr="000B4C6A">
        <w:rPr>
          <w:sz w:val="22"/>
          <w:szCs w:val="24"/>
          <w:rtl/>
        </w:rPr>
        <w:t>זכרון</w:t>
      </w:r>
      <w:proofErr w:type="spellEnd"/>
      <w:r w:rsidRPr="000B4C6A">
        <w:rPr>
          <w:sz w:val="22"/>
          <w:szCs w:val="24"/>
          <w:rtl/>
        </w:rPr>
        <w:t xml:space="preserve"> תרועה' ו'יום תרועה'. אם כן, כיון ששמע זה השני ברכה ראשונה שברך הראשון מיושב, כבר יצא הוא וכל העם ידי ברכה. זהו יסוד </w:t>
      </w:r>
      <w:r>
        <w:rPr>
          <w:sz w:val="22"/>
          <w:szCs w:val="24"/>
          <w:rtl/>
        </w:rPr>
        <w:t>דבריו ז"ל</w:t>
      </w:r>
      <w:r>
        <w:rPr>
          <w:rFonts w:hint="cs"/>
          <w:sz w:val="22"/>
          <w:szCs w:val="24"/>
          <w:rtl/>
        </w:rPr>
        <w:t>.</w:t>
      </w:r>
      <w:r>
        <w:rPr>
          <w:rFonts w:hint="cs"/>
          <w:sz w:val="22"/>
          <w:szCs w:val="24"/>
          <w:rtl/>
        </w:rPr>
        <w:tab/>
      </w:r>
      <w:r>
        <w:rPr>
          <w:rFonts w:hint="cs"/>
          <w:sz w:val="22"/>
          <w:szCs w:val="24"/>
          <w:rtl/>
        </w:rPr>
        <w:tab/>
      </w:r>
      <w:r w:rsidRPr="000B4C6A">
        <w:rPr>
          <w:sz w:val="18"/>
          <w:szCs w:val="20"/>
          <w:rtl/>
        </w:rPr>
        <w:t>(חבור התשובה להמאירי, מהדורת הרב סופר, עמ' 289)</w:t>
      </w:r>
      <w:r w:rsidRPr="000B4C6A">
        <w:rPr>
          <w:sz w:val="22"/>
          <w:szCs w:val="24"/>
        </w:rPr>
        <w:t>.</w:t>
      </w:r>
    </w:p>
    <w:p w:rsidR="00332F5E" w:rsidRPr="00A560D8" w:rsidRDefault="00332F5E" w:rsidP="00332F5E">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t>והנה ברור שהסברו מרחיק לכת למדי. אמנם מובן בפשטות מה אילצו להפליג</w:t>
      </w:r>
      <w:r>
        <w:rPr>
          <w:rFonts w:ascii="Narkisim" w:eastAsia="Calibri" w:hAnsi="Narkisim" w:hint="cs"/>
          <w:sz w:val="24"/>
          <w:szCs w:val="24"/>
          <w:rtl/>
        </w:rPr>
        <w:t>,</w:t>
      </w:r>
      <w:r w:rsidRPr="00A560D8">
        <w:rPr>
          <w:rFonts w:ascii="Narkisim" w:eastAsia="Calibri" w:hAnsi="Narkisim"/>
          <w:sz w:val="24"/>
          <w:szCs w:val="24"/>
          <w:rtl/>
        </w:rPr>
        <w:t xml:space="preserve"> שכן כנראה התקשה להבין, אלמלא נימוקו, מאי שנא ברכת 'לתקוע' והחובה המשתמעת ממנה, לעומת 'לשמוע', לגבי יכולת השני לצאת בברכת הראשון. מתוך כך הציע המאירי, שכל אופי המצווה שונה אם מדובר בשמיעה, והיא מוגדרת כחובת קביעת אופי היום, חובה המוטלת מן הסתם כחובת גברא על יחידים, אך מתמקדת בצביון המועד. אך ערבך </w:t>
      </w:r>
      <w:proofErr w:type="spellStart"/>
      <w:r w:rsidRPr="00A560D8">
        <w:rPr>
          <w:rFonts w:ascii="Narkisim" w:eastAsia="Calibri" w:hAnsi="Narkisim"/>
          <w:sz w:val="24"/>
          <w:szCs w:val="24"/>
          <w:rtl/>
        </w:rPr>
        <w:t>ערבא</w:t>
      </w:r>
      <w:proofErr w:type="spellEnd"/>
      <w:r w:rsidRPr="00A560D8">
        <w:rPr>
          <w:rFonts w:ascii="Narkisim" w:eastAsia="Calibri" w:hAnsi="Narkisim"/>
          <w:sz w:val="24"/>
          <w:szCs w:val="24"/>
          <w:rtl/>
        </w:rPr>
        <w:t xml:space="preserve"> צריך, וודאי שהסברו אינו עולה בקנה אחד עם ההבנה הפשוטה והמקובלת של מצוות שופר. ברם, אשר לענייננו, הרי שיש כאן מקור מוצק למהלך דברינו, וניתן להבין שאף ראשונים אחרים יסכימו שפן כזה קיים בשופר, אם כי, לדעתם, אינו ממצה את קיום המצווה כולו</w:t>
      </w:r>
      <w:r w:rsidRPr="00A560D8">
        <w:rPr>
          <w:rFonts w:ascii="Narkisim" w:eastAsia="Calibri" w:hAnsi="Narkisim"/>
          <w:sz w:val="24"/>
          <w:szCs w:val="24"/>
        </w:rPr>
        <w:t>.</w:t>
      </w:r>
    </w:p>
    <w:p w:rsidR="00332F5E" w:rsidRPr="00A560D8" w:rsidRDefault="00332F5E" w:rsidP="00332F5E">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t xml:space="preserve">והנה אם כנים דברינו, אולי תהיה נפקא מינה להלכה לגבי מקרה הפוך. </w:t>
      </w:r>
      <w:proofErr w:type="spellStart"/>
      <w:r w:rsidRPr="00A560D8">
        <w:rPr>
          <w:rFonts w:ascii="Narkisim" w:eastAsia="Calibri" w:hAnsi="Narkisim"/>
          <w:sz w:val="24"/>
          <w:szCs w:val="24"/>
          <w:rtl/>
        </w:rPr>
        <w:t>דהנה</w:t>
      </w:r>
      <w:proofErr w:type="spellEnd"/>
      <w:r w:rsidRPr="00A560D8">
        <w:rPr>
          <w:rFonts w:ascii="Narkisim" w:eastAsia="Calibri" w:hAnsi="Narkisim"/>
          <w:sz w:val="24"/>
          <w:szCs w:val="24"/>
          <w:rtl/>
        </w:rPr>
        <w:t xml:space="preserve"> ידוע ספקו של המשנה למלך</w:t>
      </w:r>
      <w:r>
        <w:rPr>
          <w:rStyle w:val="a6"/>
          <w:rFonts w:ascii="Narkisim" w:eastAsia="Calibri" w:hAnsi="Narkisim"/>
          <w:sz w:val="24"/>
          <w:rtl/>
        </w:rPr>
        <w:footnoteReference w:id="3"/>
      </w:r>
      <w:r>
        <w:rPr>
          <w:rFonts w:ascii="Narkisim" w:eastAsia="Calibri" w:hAnsi="Narkisim" w:hint="cs"/>
          <w:sz w:val="24"/>
          <w:szCs w:val="24"/>
          <w:rtl/>
        </w:rPr>
        <w:t xml:space="preserve"> </w:t>
      </w:r>
      <w:r w:rsidRPr="00A560D8">
        <w:rPr>
          <w:rFonts w:ascii="Narkisim" w:eastAsia="Calibri" w:hAnsi="Narkisim"/>
          <w:sz w:val="24"/>
          <w:szCs w:val="24"/>
          <w:rtl/>
        </w:rPr>
        <w:t xml:space="preserve">ביחס לדין חצי שיעור מדאורייתא לגבי מצוות </w:t>
      </w:r>
      <w:r>
        <w:rPr>
          <w:rFonts w:ascii="Narkisim" w:eastAsia="Calibri" w:hAnsi="Narkisim"/>
          <w:sz w:val="24"/>
          <w:szCs w:val="24"/>
          <w:rtl/>
        </w:rPr>
        <w:t>–</w:t>
      </w:r>
      <w:r w:rsidRPr="00A560D8">
        <w:rPr>
          <w:rFonts w:ascii="Narkisim" w:eastAsia="Calibri" w:hAnsi="Narkisim"/>
          <w:sz w:val="24"/>
          <w:szCs w:val="24"/>
          <w:rtl/>
        </w:rPr>
        <w:t xml:space="preserve"> האם יש קיום כלשהו באכילת חצי כזית מצה, וכדומה. ויש לעיין לגבי שופר בנידון. ונראה פשוט שניתן לחלק בין אורך הקולות למספרם. </w:t>
      </w:r>
      <w:proofErr w:type="spellStart"/>
      <w:r w:rsidRPr="00A560D8">
        <w:rPr>
          <w:rFonts w:ascii="Narkisim" w:eastAsia="Calibri" w:hAnsi="Narkisim"/>
          <w:sz w:val="24"/>
          <w:szCs w:val="24"/>
          <w:rtl/>
        </w:rPr>
        <w:t>דכל</w:t>
      </w:r>
      <w:proofErr w:type="spellEnd"/>
      <w:r w:rsidRPr="00A560D8">
        <w:rPr>
          <w:rFonts w:ascii="Narkisim" w:eastAsia="Calibri" w:hAnsi="Narkisim"/>
          <w:sz w:val="24"/>
          <w:szCs w:val="24"/>
          <w:rtl/>
        </w:rPr>
        <w:t xml:space="preserve"> שקיצר במשך הקול </w:t>
      </w:r>
      <w:r>
        <w:rPr>
          <w:rFonts w:ascii="Narkisim" w:eastAsia="Calibri" w:hAnsi="Narkisim"/>
          <w:sz w:val="24"/>
          <w:szCs w:val="24"/>
          <w:rtl/>
        </w:rPr>
        <w:t>–</w:t>
      </w:r>
      <w:r w:rsidRPr="00A560D8">
        <w:rPr>
          <w:rFonts w:ascii="Narkisim" w:eastAsia="Calibri" w:hAnsi="Narkisim"/>
          <w:sz w:val="24"/>
          <w:szCs w:val="24"/>
          <w:rtl/>
        </w:rPr>
        <w:t xml:space="preserve"> לגבי פשוטה ודאי, ואולי אף לגבי תרועה </w:t>
      </w:r>
      <w:r>
        <w:rPr>
          <w:rFonts w:ascii="Narkisim" w:eastAsia="Calibri" w:hAnsi="Narkisim"/>
          <w:sz w:val="24"/>
          <w:szCs w:val="24"/>
          <w:rtl/>
        </w:rPr>
        <w:t>–</w:t>
      </w:r>
      <w:r w:rsidRPr="00A560D8">
        <w:rPr>
          <w:rFonts w:ascii="Narkisim" w:eastAsia="Calibri" w:hAnsi="Narkisim"/>
          <w:sz w:val="24"/>
          <w:szCs w:val="24"/>
          <w:rtl/>
        </w:rPr>
        <w:t xml:space="preserve"> יש לומר שאין כאן </w:t>
      </w:r>
      <w:proofErr w:type="spellStart"/>
      <w:r w:rsidRPr="00A560D8">
        <w:rPr>
          <w:rFonts w:ascii="Narkisim" w:eastAsia="Calibri" w:hAnsi="Narkisim"/>
          <w:sz w:val="24"/>
          <w:szCs w:val="24"/>
          <w:rtl/>
        </w:rPr>
        <w:t>חפצא</w:t>
      </w:r>
      <w:proofErr w:type="spellEnd"/>
      <w:r w:rsidRPr="00A560D8">
        <w:rPr>
          <w:rFonts w:ascii="Narkisim" w:eastAsia="Calibri" w:hAnsi="Narkisim"/>
          <w:sz w:val="24"/>
          <w:szCs w:val="24"/>
          <w:rtl/>
        </w:rPr>
        <w:t xml:space="preserve"> של המצווה כלל ועיקר, ולא דמי לחצי כזית שרק חסרה הכמות. מה שאין כן לגבי מספר הקולות, שם ודאי שאפשר להשוות למצה. ברם, נראה על פי דברינו, שאף אם נסיק שאין שום ערך לאכילת </w:t>
      </w:r>
      <w:r w:rsidRPr="00A560D8">
        <w:rPr>
          <w:rFonts w:ascii="Narkisim" w:eastAsia="Calibri" w:hAnsi="Narkisim"/>
          <w:sz w:val="24"/>
          <w:szCs w:val="24"/>
          <w:rtl/>
        </w:rPr>
        <w:lastRenderedPageBreak/>
        <w:t xml:space="preserve">חצי כזית מצה או פסח, עדיין יש קיום בתקיעת חצי מכסת הקולות. שכן יש לפצל בין שני </w:t>
      </w:r>
      <w:proofErr w:type="spellStart"/>
      <w:r w:rsidRPr="00A560D8">
        <w:rPr>
          <w:rFonts w:ascii="Narkisim" w:eastAsia="Calibri" w:hAnsi="Narkisim"/>
          <w:sz w:val="24"/>
          <w:szCs w:val="24"/>
          <w:rtl/>
        </w:rPr>
        <w:t>הקיומים</w:t>
      </w:r>
      <w:proofErr w:type="spellEnd"/>
      <w:r w:rsidRPr="00A560D8">
        <w:rPr>
          <w:rFonts w:ascii="Narkisim" w:eastAsia="Calibri" w:hAnsi="Narkisim"/>
          <w:sz w:val="24"/>
          <w:szCs w:val="24"/>
          <w:rtl/>
        </w:rPr>
        <w:t xml:space="preserve"> </w:t>
      </w:r>
      <w:proofErr w:type="spellStart"/>
      <w:r w:rsidRPr="00A560D8">
        <w:rPr>
          <w:rFonts w:ascii="Narkisim" w:eastAsia="Calibri" w:hAnsi="Narkisim"/>
          <w:sz w:val="24"/>
          <w:szCs w:val="24"/>
          <w:rtl/>
        </w:rPr>
        <w:t>שצויינו</w:t>
      </w:r>
      <w:proofErr w:type="spellEnd"/>
      <w:r w:rsidRPr="00A560D8">
        <w:rPr>
          <w:rFonts w:ascii="Narkisim" w:eastAsia="Calibri" w:hAnsi="Narkisim"/>
          <w:sz w:val="24"/>
          <w:szCs w:val="24"/>
          <w:rtl/>
        </w:rPr>
        <w:t xml:space="preserve"> לעיל. לגבי מצוות שופר כמעשה מוגדר, מפאת "והעברת שופר תרועה בחדש השביעי", ההשוואה למצה תקפה. הרי שנינו: "תקיעות וברכות של ראש השנה ושל יום הכיפורים מעכבות זו את זו" </w:t>
      </w:r>
      <w:r w:rsidRPr="007C38C4">
        <w:rPr>
          <w:rFonts w:ascii="Narkisim" w:eastAsia="Calibri" w:hAnsi="Narkisim"/>
          <w:szCs w:val="20"/>
          <w:rtl/>
        </w:rPr>
        <w:t>(ראש השנה לד</w:t>
      </w:r>
      <w:r w:rsidRPr="007C38C4">
        <w:rPr>
          <w:rFonts w:ascii="Narkisim" w:eastAsia="Calibri" w:hAnsi="Narkisim" w:hint="cs"/>
          <w:szCs w:val="20"/>
          <w:rtl/>
        </w:rPr>
        <w:t>)</w:t>
      </w:r>
      <w:r>
        <w:rPr>
          <w:rStyle w:val="a6"/>
          <w:rFonts w:ascii="Narkisim" w:eastAsia="Calibri" w:hAnsi="Narkisim"/>
          <w:sz w:val="24"/>
          <w:rtl/>
        </w:rPr>
        <w:footnoteReference w:id="4"/>
      </w:r>
      <w:r>
        <w:rPr>
          <w:rFonts w:ascii="Narkisim" w:eastAsia="Calibri" w:hAnsi="Narkisim" w:hint="cs"/>
          <w:sz w:val="24"/>
          <w:szCs w:val="24"/>
          <w:rtl/>
        </w:rPr>
        <w:t xml:space="preserve">, </w:t>
      </w:r>
      <w:r w:rsidRPr="00A560D8">
        <w:rPr>
          <w:rFonts w:ascii="Narkisim" w:eastAsia="Calibri" w:hAnsi="Narkisim"/>
          <w:sz w:val="24"/>
          <w:szCs w:val="24"/>
          <w:rtl/>
        </w:rPr>
        <w:t>ולפי רוב הראשונים</w:t>
      </w:r>
      <w:r>
        <w:rPr>
          <w:rStyle w:val="a6"/>
          <w:rFonts w:ascii="Narkisim" w:eastAsia="Calibri" w:hAnsi="Narkisim"/>
          <w:sz w:val="24"/>
          <w:rtl/>
        </w:rPr>
        <w:footnoteReference w:id="5"/>
      </w:r>
      <w:r>
        <w:rPr>
          <w:rFonts w:ascii="Narkisim" w:eastAsia="Calibri" w:hAnsi="Narkisim" w:hint="cs"/>
          <w:sz w:val="24"/>
          <w:szCs w:val="24"/>
          <w:rtl/>
        </w:rPr>
        <w:t xml:space="preserve"> </w:t>
      </w:r>
      <w:r w:rsidRPr="00A560D8">
        <w:rPr>
          <w:rFonts w:ascii="Narkisim" w:eastAsia="Calibri" w:hAnsi="Narkisim"/>
          <w:sz w:val="24"/>
          <w:szCs w:val="24"/>
          <w:rtl/>
        </w:rPr>
        <w:t xml:space="preserve">היינו שתקיעות כשלעצמן מעכבות זו את זו; ומכאן שכל שתקע פחות ממכסת התקיעות לא יצא ידי חובתו כלל, בדיוק כמו במצה ובפסח. אך אשר לקיום "יום תרועה יהיה לכם", ניתן להציע, שכפי שאין לו שיעור למעלה כך אין לו שיעור למטה. ובכן, אף בפחות ממכסת התקיעות </w:t>
      </w:r>
      <w:r>
        <w:rPr>
          <w:rFonts w:ascii="Narkisim" w:eastAsia="Calibri" w:hAnsi="Narkisim"/>
          <w:sz w:val="24"/>
          <w:szCs w:val="24"/>
          <w:rtl/>
        </w:rPr>
        <w:t>–</w:t>
      </w:r>
      <w:r w:rsidRPr="00A560D8">
        <w:rPr>
          <w:rFonts w:ascii="Narkisim" w:eastAsia="Calibri" w:hAnsi="Narkisim"/>
          <w:sz w:val="24"/>
          <w:szCs w:val="24"/>
          <w:rtl/>
        </w:rPr>
        <w:t xml:space="preserve"> ובתנאי שמבנה התקיעה, שהוא תרועה שיש פשוטה לפניה ופשוטה לאחריה, נשמר, שהרי זה מגדיר </w:t>
      </w:r>
      <w:proofErr w:type="spellStart"/>
      <w:r w:rsidRPr="00A560D8">
        <w:rPr>
          <w:rFonts w:ascii="Narkisim" w:eastAsia="Calibri" w:hAnsi="Narkisim"/>
          <w:sz w:val="24"/>
          <w:szCs w:val="24"/>
          <w:rtl/>
        </w:rPr>
        <w:t>החפצא</w:t>
      </w:r>
      <w:proofErr w:type="spellEnd"/>
      <w:r w:rsidRPr="00A560D8">
        <w:rPr>
          <w:rFonts w:ascii="Narkisim" w:eastAsia="Calibri" w:hAnsi="Narkisim"/>
          <w:sz w:val="24"/>
          <w:szCs w:val="24"/>
          <w:rtl/>
        </w:rPr>
        <w:t xml:space="preserve"> של המצווה </w:t>
      </w:r>
      <w:r>
        <w:rPr>
          <w:rFonts w:ascii="Narkisim" w:eastAsia="Calibri" w:hAnsi="Narkisim"/>
          <w:sz w:val="24"/>
          <w:szCs w:val="24"/>
          <w:rtl/>
        </w:rPr>
        <w:t>–</w:t>
      </w:r>
      <w:r w:rsidRPr="00A560D8">
        <w:rPr>
          <w:rFonts w:ascii="Narkisim" w:eastAsia="Calibri" w:hAnsi="Narkisim"/>
          <w:sz w:val="24"/>
          <w:szCs w:val="24"/>
          <w:rtl/>
        </w:rPr>
        <w:t xml:space="preserve"> יש טעם לתקוע על מנת להטביע אופי יום תרועה בראש השנה</w:t>
      </w:r>
      <w:r w:rsidRPr="00A560D8">
        <w:rPr>
          <w:rFonts w:ascii="Narkisim" w:eastAsia="Calibri" w:hAnsi="Narkisim"/>
          <w:sz w:val="24"/>
          <w:szCs w:val="24"/>
        </w:rPr>
        <w:t>.</w:t>
      </w:r>
    </w:p>
    <w:p w:rsidR="00332F5E" w:rsidRPr="00A560D8" w:rsidRDefault="00332F5E" w:rsidP="00332F5E">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t xml:space="preserve">במרוצת הדברים, חילקנו בין שופר למצה. ברם, לאמיתו של דבר, נראה שניתן לפתח ביחס למצה מהלך מקביל לזה שהוצע לגבי שופר. </w:t>
      </w:r>
      <w:proofErr w:type="spellStart"/>
      <w:r w:rsidRPr="00A560D8">
        <w:rPr>
          <w:rFonts w:ascii="Narkisim" w:eastAsia="Calibri" w:hAnsi="Narkisim"/>
          <w:sz w:val="24"/>
          <w:szCs w:val="24"/>
          <w:rtl/>
        </w:rPr>
        <w:t>דהנה</w:t>
      </w:r>
      <w:proofErr w:type="spellEnd"/>
      <w:r w:rsidRPr="00A560D8">
        <w:rPr>
          <w:rFonts w:ascii="Narkisim" w:eastAsia="Calibri" w:hAnsi="Narkisim"/>
          <w:sz w:val="24"/>
          <w:szCs w:val="24"/>
          <w:rtl/>
        </w:rPr>
        <w:t xml:space="preserve"> שגורה בפי כל בר בי רב הברייתא: " 'ששת ימים תאכל מצות וביום השביעי עצרת לה' א-</w:t>
      </w:r>
      <w:proofErr w:type="spellStart"/>
      <w:r w:rsidRPr="00A560D8">
        <w:rPr>
          <w:rFonts w:ascii="Narkisim" w:eastAsia="Calibri" w:hAnsi="Narkisim"/>
          <w:sz w:val="24"/>
          <w:szCs w:val="24"/>
          <w:rtl/>
        </w:rPr>
        <w:t>להיך</w:t>
      </w:r>
      <w:proofErr w:type="spellEnd"/>
      <w:r w:rsidRPr="00A560D8">
        <w:rPr>
          <w:rFonts w:ascii="Narkisim" w:eastAsia="Calibri" w:hAnsi="Narkisim"/>
          <w:sz w:val="24"/>
          <w:szCs w:val="24"/>
          <w:rtl/>
        </w:rPr>
        <w:t xml:space="preserve">' - מה שביעי רשות, אף ששת ימים רשות" </w:t>
      </w:r>
      <w:r w:rsidRPr="007C38C4">
        <w:rPr>
          <w:rFonts w:ascii="Narkisim" w:eastAsia="Calibri" w:hAnsi="Narkisim"/>
          <w:szCs w:val="20"/>
          <w:rtl/>
        </w:rPr>
        <w:t>(פסחים קב.)</w:t>
      </w:r>
      <w:r>
        <w:rPr>
          <w:rStyle w:val="a6"/>
          <w:rFonts w:ascii="Narkisim" w:eastAsia="Calibri" w:hAnsi="Narkisim"/>
          <w:sz w:val="24"/>
          <w:rtl/>
        </w:rPr>
        <w:footnoteReference w:id="6"/>
      </w:r>
      <w:r>
        <w:rPr>
          <w:rFonts w:ascii="Narkisim" w:eastAsia="Calibri" w:hAnsi="Narkisim" w:hint="cs"/>
          <w:sz w:val="24"/>
          <w:szCs w:val="24"/>
          <w:rtl/>
        </w:rPr>
        <w:t xml:space="preserve">. </w:t>
      </w:r>
      <w:r w:rsidRPr="00A560D8">
        <w:rPr>
          <w:rFonts w:ascii="Narkisim" w:eastAsia="Calibri" w:hAnsi="Narkisim"/>
          <w:sz w:val="24"/>
          <w:szCs w:val="24"/>
          <w:rtl/>
        </w:rPr>
        <w:t xml:space="preserve">ואף על פי כן, </w:t>
      </w:r>
      <w:proofErr w:type="spellStart"/>
      <w:r w:rsidRPr="00A560D8">
        <w:rPr>
          <w:rFonts w:ascii="Narkisim" w:eastAsia="Calibri" w:hAnsi="Narkisim"/>
          <w:sz w:val="24"/>
          <w:szCs w:val="24"/>
          <w:rtl/>
        </w:rPr>
        <w:t>מקובלנו</w:t>
      </w:r>
      <w:proofErr w:type="spellEnd"/>
      <w:r w:rsidRPr="00A560D8">
        <w:rPr>
          <w:rFonts w:ascii="Narkisim" w:eastAsia="Calibri" w:hAnsi="Narkisim"/>
          <w:sz w:val="24"/>
          <w:szCs w:val="24"/>
          <w:rtl/>
        </w:rPr>
        <w:t xml:space="preserve"> מבית מדרשו של </w:t>
      </w:r>
      <w:proofErr w:type="spellStart"/>
      <w:r w:rsidRPr="00A560D8">
        <w:rPr>
          <w:rFonts w:ascii="Narkisim" w:eastAsia="Calibri" w:hAnsi="Narkisim"/>
          <w:sz w:val="24"/>
          <w:szCs w:val="24"/>
          <w:rtl/>
        </w:rPr>
        <w:t>הגר"א</w:t>
      </w:r>
      <w:proofErr w:type="spellEnd"/>
      <w:r w:rsidRPr="00A560D8">
        <w:rPr>
          <w:rFonts w:ascii="Narkisim" w:eastAsia="Calibri" w:hAnsi="Narkisim"/>
          <w:sz w:val="24"/>
          <w:szCs w:val="24"/>
          <w:rtl/>
        </w:rPr>
        <w:t xml:space="preserve"> שיש קיום מדאורייתא באכילת מצה כל שבעה: " 'שבעת ימים תאכל מצות' - כל שבעה מצוה, ואינו קורא לה רשות אלא לגבי לילה ראשונה שהיא חובה, ומצוה לגבי חובה רשות קרי לה; אף על פי כן מצוה מדאורייתא הוא" </w:t>
      </w:r>
      <w:r w:rsidRPr="007C38C4">
        <w:rPr>
          <w:rFonts w:ascii="Narkisim" w:eastAsia="Calibri" w:hAnsi="Narkisim"/>
          <w:szCs w:val="20"/>
          <w:rtl/>
        </w:rPr>
        <w:t>(מעשה רב, סי' קפ"ה)</w:t>
      </w:r>
      <w:r>
        <w:rPr>
          <w:rStyle w:val="a6"/>
          <w:rFonts w:ascii="Narkisim" w:eastAsia="Calibri" w:hAnsi="Narkisim"/>
          <w:sz w:val="24"/>
          <w:rtl/>
        </w:rPr>
        <w:footnoteReference w:id="7"/>
      </w:r>
      <w:r>
        <w:rPr>
          <w:rFonts w:ascii="Narkisim" w:eastAsia="Calibri" w:hAnsi="Narkisim" w:hint="cs"/>
          <w:sz w:val="24"/>
          <w:szCs w:val="24"/>
          <w:rtl/>
        </w:rPr>
        <w:t xml:space="preserve">. </w:t>
      </w:r>
      <w:r w:rsidRPr="00A560D8">
        <w:rPr>
          <w:rFonts w:ascii="Narkisim" w:eastAsia="Calibri" w:hAnsi="Narkisim"/>
          <w:sz w:val="24"/>
          <w:szCs w:val="24"/>
          <w:rtl/>
        </w:rPr>
        <w:t xml:space="preserve">וכן מוכח לכאורה ממה </w:t>
      </w:r>
      <w:r w:rsidRPr="00A560D8">
        <w:rPr>
          <w:rFonts w:ascii="Narkisim" w:eastAsia="Calibri" w:hAnsi="Narkisim"/>
          <w:sz w:val="24"/>
          <w:szCs w:val="24"/>
          <w:rtl/>
        </w:rPr>
        <w:lastRenderedPageBreak/>
        <w:t xml:space="preserve">שהקשו "בעל המאור" </w:t>
      </w:r>
      <w:r w:rsidRPr="007C38C4">
        <w:rPr>
          <w:rFonts w:ascii="Narkisim" w:eastAsia="Calibri" w:hAnsi="Narkisim"/>
          <w:szCs w:val="20"/>
          <w:rtl/>
        </w:rPr>
        <w:t>(בסוף פסחים)</w:t>
      </w:r>
      <w:r>
        <w:rPr>
          <w:rStyle w:val="a6"/>
          <w:rFonts w:ascii="Narkisim" w:eastAsia="Calibri" w:hAnsi="Narkisim"/>
          <w:sz w:val="24"/>
          <w:rtl/>
        </w:rPr>
        <w:footnoteReference w:id="8"/>
      </w:r>
      <w:r>
        <w:rPr>
          <w:rFonts w:ascii="Narkisim" w:eastAsia="Calibri" w:hAnsi="Narkisim" w:hint="cs"/>
          <w:sz w:val="24"/>
          <w:szCs w:val="24"/>
          <w:rtl/>
        </w:rPr>
        <w:t xml:space="preserve"> </w:t>
      </w:r>
      <w:r w:rsidRPr="00A560D8">
        <w:rPr>
          <w:rFonts w:ascii="Narkisim" w:eastAsia="Calibri" w:hAnsi="Narkisim"/>
          <w:sz w:val="24"/>
          <w:szCs w:val="24"/>
          <w:rtl/>
        </w:rPr>
        <w:t xml:space="preserve">וראשונים נוספים מדוע מברכים על סוכה כל שבעה ועל מצה רק בליל ט"ו, ולא תירצו בפשטות שבמצה אין שום קיום באכילתה מעבר ללילה הראשון. אלא שיש לתהות על יסוד קיום מצה כל ז' ויחסו לקיום ליל ט"ו. נראה שלא מדובר אך ורק ברמות שונות של אותו מחייב </w:t>
      </w:r>
      <w:r>
        <w:rPr>
          <w:rFonts w:ascii="Narkisim" w:eastAsia="Calibri" w:hAnsi="Narkisim"/>
          <w:sz w:val="24"/>
          <w:szCs w:val="24"/>
          <w:rtl/>
        </w:rPr>
        <w:t>–</w:t>
      </w:r>
      <w:r w:rsidRPr="00A560D8">
        <w:rPr>
          <w:rFonts w:ascii="Narkisim" w:eastAsia="Calibri" w:hAnsi="Narkisim"/>
          <w:sz w:val="24"/>
          <w:szCs w:val="24"/>
          <w:rtl/>
        </w:rPr>
        <w:t xml:space="preserve"> רשות לעומת חובה </w:t>
      </w:r>
      <w:r>
        <w:rPr>
          <w:rFonts w:ascii="Narkisim" w:eastAsia="Calibri" w:hAnsi="Narkisim"/>
          <w:sz w:val="24"/>
          <w:szCs w:val="24"/>
          <w:rtl/>
        </w:rPr>
        <w:t>–</w:t>
      </w:r>
      <w:r w:rsidRPr="00A560D8">
        <w:rPr>
          <w:rFonts w:ascii="Narkisim" w:eastAsia="Calibri" w:hAnsi="Narkisim"/>
          <w:sz w:val="24"/>
          <w:szCs w:val="24"/>
          <w:rtl/>
        </w:rPr>
        <w:t xml:space="preserve"> אלא במחייבים שונים. </w:t>
      </w:r>
      <w:proofErr w:type="spellStart"/>
      <w:r w:rsidRPr="00A560D8">
        <w:rPr>
          <w:rFonts w:ascii="Narkisim" w:eastAsia="Calibri" w:hAnsi="Narkisim"/>
          <w:sz w:val="24"/>
          <w:szCs w:val="24"/>
          <w:rtl/>
        </w:rPr>
        <w:t>דבליל</w:t>
      </w:r>
      <w:proofErr w:type="spellEnd"/>
      <w:r w:rsidRPr="00A560D8">
        <w:rPr>
          <w:rFonts w:ascii="Narkisim" w:eastAsia="Calibri" w:hAnsi="Narkisim"/>
          <w:sz w:val="24"/>
          <w:szCs w:val="24"/>
          <w:rtl/>
        </w:rPr>
        <w:t xml:space="preserve"> ט"ו ישנו חיוב של מעשה אכילה מוגדר, ומקורו - "בערב תאכלו מצות". ואילו כל ז' האכילה מיועדת לקבוע את הרגל כחג המצות; והם הם דברי הפסוק: "את חג המצות </w:t>
      </w:r>
      <w:proofErr w:type="spellStart"/>
      <w:r w:rsidRPr="00A560D8">
        <w:rPr>
          <w:rFonts w:ascii="Narkisim" w:eastAsia="Calibri" w:hAnsi="Narkisim"/>
          <w:sz w:val="24"/>
          <w:szCs w:val="24"/>
          <w:rtl/>
        </w:rPr>
        <w:t>תשמֺר</w:t>
      </w:r>
      <w:proofErr w:type="spellEnd"/>
      <w:r w:rsidRPr="00A560D8">
        <w:rPr>
          <w:rFonts w:ascii="Narkisim" w:eastAsia="Calibri" w:hAnsi="Narkisim"/>
          <w:sz w:val="24"/>
          <w:szCs w:val="24"/>
          <w:rtl/>
        </w:rPr>
        <w:t xml:space="preserve">, שבעת ימים תאכל מצות כאשר </w:t>
      </w:r>
      <w:proofErr w:type="spellStart"/>
      <w:r w:rsidRPr="00A560D8">
        <w:rPr>
          <w:rFonts w:ascii="Narkisim" w:eastAsia="Calibri" w:hAnsi="Narkisim"/>
          <w:sz w:val="24"/>
          <w:szCs w:val="24"/>
          <w:rtl/>
        </w:rPr>
        <w:t>צִוִּיתִך</w:t>
      </w:r>
      <w:proofErr w:type="spellEnd"/>
      <w:r w:rsidRPr="00A560D8">
        <w:rPr>
          <w:rFonts w:ascii="Narkisim" w:eastAsia="Calibri" w:hAnsi="Narkisim"/>
          <w:sz w:val="24"/>
          <w:szCs w:val="24"/>
          <w:rtl/>
        </w:rPr>
        <w:t xml:space="preserve"> למועד חדש האביב" </w:t>
      </w:r>
      <w:r w:rsidRPr="007C38C4">
        <w:rPr>
          <w:rFonts w:ascii="Narkisim" w:eastAsia="Calibri" w:hAnsi="Narkisim"/>
          <w:szCs w:val="20"/>
          <w:rtl/>
        </w:rPr>
        <w:t>(שמות כ"ג, טו)</w:t>
      </w:r>
      <w:r>
        <w:rPr>
          <w:rStyle w:val="a6"/>
          <w:rFonts w:ascii="Narkisim" w:eastAsia="Calibri" w:hAnsi="Narkisim"/>
          <w:sz w:val="24"/>
          <w:rtl/>
        </w:rPr>
        <w:footnoteReference w:id="9"/>
      </w:r>
      <w:r>
        <w:rPr>
          <w:rFonts w:ascii="Narkisim" w:eastAsia="Calibri" w:hAnsi="Narkisim" w:hint="cs"/>
          <w:sz w:val="24"/>
          <w:szCs w:val="24"/>
          <w:rtl/>
        </w:rPr>
        <w:t>.</w:t>
      </w:r>
    </w:p>
    <w:p w:rsidR="00332F5E" w:rsidRPr="00A560D8" w:rsidRDefault="00332F5E" w:rsidP="00332F5E">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t>על פי זה, אף מתבאר בפשטות מדוע לא מברכים על מצה כל ז</w:t>
      </w:r>
      <w:r>
        <w:rPr>
          <w:rFonts w:ascii="Narkisim" w:eastAsia="Calibri" w:hAnsi="Narkisim" w:hint="cs"/>
          <w:sz w:val="24"/>
          <w:szCs w:val="24"/>
          <w:rtl/>
        </w:rPr>
        <w:t>'</w:t>
      </w:r>
      <w:r>
        <w:rPr>
          <w:rStyle w:val="a6"/>
          <w:rFonts w:ascii="Narkisim" w:eastAsia="Calibri" w:hAnsi="Narkisim"/>
          <w:sz w:val="24"/>
          <w:rtl/>
        </w:rPr>
        <w:footnoteReference w:id="10"/>
      </w:r>
      <w:r>
        <w:rPr>
          <w:rFonts w:ascii="Narkisim" w:eastAsia="Calibri" w:hAnsi="Narkisim" w:hint="cs"/>
          <w:sz w:val="24"/>
          <w:szCs w:val="24"/>
          <w:rtl/>
        </w:rPr>
        <w:t xml:space="preserve">. </w:t>
      </w:r>
      <w:r w:rsidRPr="00A560D8">
        <w:rPr>
          <w:rFonts w:ascii="Narkisim" w:eastAsia="Calibri" w:hAnsi="Narkisim"/>
          <w:sz w:val="24"/>
          <w:szCs w:val="24"/>
          <w:rtl/>
        </w:rPr>
        <w:t xml:space="preserve">דאף אם נניח שכשמקיימים בתורת רשות מצווה שביסודה מחייבת, יש לברך </w:t>
      </w:r>
      <w:r>
        <w:rPr>
          <w:rFonts w:ascii="Narkisim" w:eastAsia="Calibri" w:hAnsi="Narkisim"/>
          <w:sz w:val="24"/>
          <w:szCs w:val="24"/>
          <w:rtl/>
        </w:rPr>
        <w:t>–</w:t>
      </w:r>
      <w:r w:rsidRPr="00A560D8">
        <w:rPr>
          <w:rFonts w:ascii="Narkisim" w:eastAsia="Calibri" w:hAnsi="Narkisim"/>
          <w:sz w:val="24"/>
          <w:szCs w:val="24"/>
          <w:rtl/>
        </w:rPr>
        <w:t xml:space="preserve"> בדומה לנשים המקיימות מצוות עשה שהזמן </w:t>
      </w:r>
      <w:proofErr w:type="spellStart"/>
      <w:r w:rsidRPr="00A560D8">
        <w:rPr>
          <w:rFonts w:ascii="Narkisim" w:eastAsia="Calibri" w:hAnsi="Narkisim"/>
          <w:sz w:val="24"/>
          <w:szCs w:val="24"/>
          <w:rtl/>
        </w:rPr>
        <w:t>גרמא</w:t>
      </w:r>
      <w:proofErr w:type="spellEnd"/>
      <w:r w:rsidRPr="00A560D8">
        <w:rPr>
          <w:rFonts w:ascii="Narkisim" w:eastAsia="Calibri" w:hAnsi="Narkisim"/>
          <w:sz w:val="24"/>
          <w:szCs w:val="24"/>
          <w:rtl/>
        </w:rPr>
        <w:t xml:space="preserve">, לשיטת רבנו תם </w:t>
      </w:r>
      <w:proofErr w:type="spellStart"/>
      <w:r w:rsidRPr="00A560D8">
        <w:rPr>
          <w:rFonts w:ascii="Narkisim" w:eastAsia="Calibri" w:hAnsi="Narkisim"/>
          <w:sz w:val="24"/>
          <w:szCs w:val="24"/>
          <w:rtl/>
        </w:rPr>
        <w:t>והראב"ד</w:t>
      </w:r>
      <w:proofErr w:type="spellEnd"/>
      <w:r w:rsidRPr="00A560D8">
        <w:rPr>
          <w:rFonts w:ascii="Narkisim" w:eastAsia="Calibri" w:hAnsi="Narkisim"/>
          <w:sz w:val="24"/>
          <w:szCs w:val="24"/>
          <w:rtl/>
        </w:rPr>
        <w:t xml:space="preserve"> </w:t>
      </w:r>
      <w:r>
        <w:rPr>
          <w:rFonts w:ascii="Narkisim" w:eastAsia="Calibri" w:hAnsi="Narkisim"/>
          <w:sz w:val="24"/>
          <w:szCs w:val="24"/>
          <w:rtl/>
        </w:rPr>
        <w:t>–</w:t>
      </w:r>
      <w:r w:rsidRPr="00A560D8">
        <w:rPr>
          <w:rFonts w:ascii="Narkisim" w:eastAsia="Calibri" w:hAnsi="Narkisim"/>
          <w:sz w:val="24"/>
          <w:szCs w:val="24"/>
          <w:rtl/>
        </w:rPr>
        <w:t xml:space="preserve"> מכל מקום נראה, שעל העמקת ועיבוי אופי המועד, שאין בהם מוקד ברור של מעשה מצווה מוגדר, ודאי אין לברך. ובכן, אם נבין שאכילת מצה כל ז' מיועדת להגשים את המועד כחג המצות ותו לא, פשוט שאין לברך עליה</w:t>
      </w:r>
      <w:r w:rsidRPr="00A560D8">
        <w:rPr>
          <w:rFonts w:ascii="Narkisim" w:eastAsia="Calibri" w:hAnsi="Narkisim"/>
          <w:sz w:val="24"/>
          <w:szCs w:val="24"/>
        </w:rPr>
        <w:t>.</w:t>
      </w:r>
    </w:p>
    <w:p w:rsidR="00332F5E" w:rsidRPr="00A560D8" w:rsidRDefault="00332F5E" w:rsidP="00332F5E">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t xml:space="preserve">לאור דברינו, נראה שאף ניתן להציע הסבר לברייתא תמוהה ב"תורת </w:t>
      </w:r>
      <w:proofErr w:type="spellStart"/>
      <w:r w:rsidRPr="00A560D8">
        <w:rPr>
          <w:rFonts w:ascii="Narkisim" w:eastAsia="Calibri" w:hAnsi="Narkisim"/>
          <w:sz w:val="24"/>
          <w:szCs w:val="24"/>
          <w:rtl/>
        </w:rPr>
        <w:t>כהנים</w:t>
      </w:r>
      <w:proofErr w:type="spellEnd"/>
      <w:r w:rsidRPr="00A560D8">
        <w:rPr>
          <w:rFonts w:ascii="Narkisim" w:eastAsia="Calibri" w:hAnsi="Narkisim"/>
          <w:sz w:val="24"/>
          <w:szCs w:val="24"/>
          <w:rtl/>
        </w:rPr>
        <w:t xml:space="preserve">". </w:t>
      </w:r>
      <w:proofErr w:type="spellStart"/>
      <w:r w:rsidRPr="00A560D8">
        <w:rPr>
          <w:rFonts w:ascii="Narkisim" w:eastAsia="Calibri" w:hAnsi="Narkisim"/>
          <w:sz w:val="24"/>
          <w:szCs w:val="24"/>
          <w:rtl/>
        </w:rPr>
        <w:t>דגרסינן</w:t>
      </w:r>
      <w:proofErr w:type="spellEnd"/>
      <w:r w:rsidRPr="00A560D8">
        <w:rPr>
          <w:rFonts w:ascii="Narkisim" w:eastAsia="Calibri" w:hAnsi="Narkisim"/>
          <w:sz w:val="24"/>
          <w:szCs w:val="24"/>
          <w:rtl/>
        </w:rPr>
        <w:t xml:space="preserve"> התם</w:t>
      </w:r>
      <w:r w:rsidRPr="00A560D8">
        <w:rPr>
          <w:rFonts w:ascii="Narkisim" w:eastAsia="Calibri" w:hAnsi="Narkisim"/>
          <w:sz w:val="24"/>
          <w:szCs w:val="24"/>
        </w:rPr>
        <w:t>:</w:t>
      </w:r>
    </w:p>
    <w:p w:rsidR="00332F5E" w:rsidRPr="007C38C4" w:rsidRDefault="00332F5E" w:rsidP="00332F5E">
      <w:pPr>
        <w:pStyle w:val="aa"/>
        <w:rPr>
          <w:sz w:val="22"/>
          <w:szCs w:val="24"/>
        </w:rPr>
      </w:pPr>
      <w:r w:rsidRPr="007C38C4">
        <w:rPr>
          <w:rFonts w:hint="cs"/>
          <w:sz w:val="22"/>
          <w:szCs w:val="24"/>
          <w:rtl/>
        </w:rPr>
        <w:t>'</w:t>
      </w:r>
      <w:r w:rsidRPr="007C38C4">
        <w:rPr>
          <w:sz w:val="22"/>
          <w:szCs w:val="24"/>
          <w:rtl/>
        </w:rPr>
        <w:t xml:space="preserve">ובחמשה עשר יום לחודש הזה חג המצות' </w:t>
      </w:r>
      <w:r>
        <w:rPr>
          <w:sz w:val="22"/>
          <w:szCs w:val="24"/>
          <w:rtl/>
        </w:rPr>
        <w:t>–</w:t>
      </w:r>
      <w:r w:rsidRPr="007C38C4">
        <w:rPr>
          <w:sz w:val="22"/>
          <w:szCs w:val="24"/>
          <w:rtl/>
        </w:rPr>
        <w:t xml:space="preserve"> יום זה טעון מצה, ואין חג הסוכות טעון מצה. והלא דין הוא </w:t>
      </w:r>
      <w:r>
        <w:rPr>
          <w:sz w:val="22"/>
          <w:szCs w:val="24"/>
          <w:rtl/>
        </w:rPr>
        <w:t>–</w:t>
      </w:r>
      <w:r w:rsidRPr="007C38C4">
        <w:rPr>
          <w:sz w:val="22"/>
          <w:szCs w:val="24"/>
          <w:rtl/>
        </w:rPr>
        <w:t xml:space="preserve"> ומה אם זה שאין טעון סוכה טעון מצה, זה שטעון סוכה אינו דין שטעון מצה? תלמוד לומר 'זה חג המצות' </w:t>
      </w:r>
      <w:r>
        <w:rPr>
          <w:sz w:val="22"/>
          <w:szCs w:val="24"/>
          <w:rtl/>
        </w:rPr>
        <w:t>–</w:t>
      </w:r>
      <w:r w:rsidRPr="007C38C4">
        <w:rPr>
          <w:sz w:val="22"/>
          <w:szCs w:val="24"/>
          <w:rtl/>
        </w:rPr>
        <w:t xml:space="preserve"> זה טעו</w:t>
      </w:r>
      <w:r>
        <w:rPr>
          <w:sz w:val="22"/>
          <w:szCs w:val="24"/>
          <w:rtl/>
        </w:rPr>
        <w:t xml:space="preserve">ן </w:t>
      </w:r>
      <w:r>
        <w:rPr>
          <w:sz w:val="22"/>
          <w:szCs w:val="24"/>
          <w:rtl/>
        </w:rPr>
        <w:lastRenderedPageBreak/>
        <w:t>מצה, ואין חג הסוכות טעון מצה</w:t>
      </w:r>
      <w:r>
        <w:rPr>
          <w:rFonts w:hint="cs"/>
          <w:sz w:val="22"/>
          <w:szCs w:val="24"/>
          <w:rtl/>
        </w:rPr>
        <w:tab/>
      </w:r>
      <w:r>
        <w:rPr>
          <w:rFonts w:hint="cs"/>
          <w:sz w:val="22"/>
          <w:szCs w:val="24"/>
          <w:rtl/>
        </w:rPr>
        <w:tab/>
      </w:r>
      <w:r w:rsidRPr="007C38C4">
        <w:rPr>
          <w:sz w:val="18"/>
          <w:szCs w:val="20"/>
          <w:rtl/>
        </w:rPr>
        <w:t>(</w:t>
      </w:r>
      <w:proofErr w:type="spellStart"/>
      <w:r>
        <w:rPr>
          <w:rFonts w:hint="cs"/>
          <w:sz w:val="18"/>
          <w:szCs w:val="20"/>
          <w:rtl/>
        </w:rPr>
        <w:t>תו"כ</w:t>
      </w:r>
      <w:proofErr w:type="spellEnd"/>
      <w:r>
        <w:rPr>
          <w:rFonts w:hint="cs"/>
          <w:sz w:val="18"/>
          <w:szCs w:val="20"/>
          <w:rtl/>
        </w:rPr>
        <w:t xml:space="preserve"> </w:t>
      </w:r>
      <w:r w:rsidRPr="007C38C4">
        <w:rPr>
          <w:sz w:val="18"/>
          <w:szCs w:val="20"/>
          <w:rtl/>
        </w:rPr>
        <w:t>אמור, פרק י"א)</w:t>
      </w:r>
      <w:r w:rsidRPr="007C38C4">
        <w:rPr>
          <w:sz w:val="22"/>
          <w:szCs w:val="24"/>
        </w:rPr>
        <w:t>.</w:t>
      </w:r>
    </w:p>
    <w:p w:rsidR="00332F5E" w:rsidRPr="00A560D8" w:rsidRDefault="00332F5E" w:rsidP="00332F5E">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t>ובמקביל שם, להלן</w:t>
      </w:r>
      <w:r w:rsidRPr="00A560D8">
        <w:rPr>
          <w:rFonts w:ascii="Narkisim" w:eastAsia="Calibri" w:hAnsi="Narkisim"/>
          <w:sz w:val="24"/>
          <w:szCs w:val="24"/>
        </w:rPr>
        <w:t>:</w:t>
      </w:r>
    </w:p>
    <w:p w:rsidR="00332F5E" w:rsidRPr="007C38C4" w:rsidRDefault="00332F5E" w:rsidP="00332F5E">
      <w:pPr>
        <w:pStyle w:val="aa"/>
        <w:rPr>
          <w:sz w:val="22"/>
          <w:szCs w:val="24"/>
        </w:rPr>
      </w:pPr>
      <w:r>
        <w:rPr>
          <w:rFonts w:hint="cs"/>
          <w:sz w:val="22"/>
          <w:szCs w:val="24"/>
          <w:rtl/>
        </w:rPr>
        <w:t>'</w:t>
      </w:r>
      <w:r w:rsidRPr="007C38C4">
        <w:rPr>
          <w:sz w:val="22"/>
          <w:szCs w:val="24"/>
          <w:rtl/>
        </w:rPr>
        <w:t xml:space="preserve">הזה חג הסוכות' </w:t>
      </w:r>
      <w:r>
        <w:rPr>
          <w:sz w:val="22"/>
          <w:szCs w:val="24"/>
          <w:rtl/>
        </w:rPr>
        <w:t>–</w:t>
      </w:r>
      <w:r w:rsidRPr="007C38C4">
        <w:rPr>
          <w:sz w:val="22"/>
          <w:szCs w:val="24"/>
          <w:rtl/>
        </w:rPr>
        <w:t xml:space="preserve"> זה טעון סוכה, ואין חג המצות טעון סוכה. והלא דין הוא </w:t>
      </w:r>
      <w:r>
        <w:rPr>
          <w:sz w:val="22"/>
          <w:szCs w:val="24"/>
          <w:rtl/>
        </w:rPr>
        <w:t>–</w:t>
      </w:r>
      <w:r w:rsidRPr="007C38C4">
        <w:rPr>
          <w:sz w:val="22"/>
          <w:szCs w:val="24"/>
          <w:rtl/>
        </w:rPr>
        <w:t xml:space="preserve"> ומה אם זה שאינו טעון מצה טעון סוכה, חג המצות שהוא טעון מצה </w:t>
      </w:r>
      <w:r>
        <w:rPr>
          <w:sz w:val="22"/>
          <w:szCs w:val="24"/>
          <w:rtl/>
        </w:rPr>
        <w:t>–</w:t>
      </w:r>
      <w:r w:rsidRPr="007C38C4">
        <w:rPr>
          <w:sz w:val="22"/>
          <w:szCs w:val="24"/>
          <w:rtl/>
        </w:rPr>
        <w:t xml:space="preserve"> אינו דין שטעון סוכה? ת"ל: 'הזה חג הסוכות' </w:t>
      </w:r>
      <w:r>
        <w:rPr>
          <w:sz w:val="22"/>
          <w:szCs w:val="24"/>
          <w:rtl/>
        </w:rPr>
        <w:t>–</w:t>
      </w:r>
      <w:r w:rsidRPr="007C38C4">
        <w:rPr>
          <w:sz w:val="22"/>
          <w:szCs w:val="24"/>
          <w:rtl/>
        </w:rPr>
        <w:t xml:space="preserve"> זה חג הסוכות טעון</w:t>
      </w:r>
      <w:r>
        <w:rPr>
          <w:sz w:val="22"/>
          <w:szCs w:val="24"/>
          <w:rtl/>
        </w:rPr>
        <w:t xml:space="preserve"> סוכה, ואין חג המצות טעון סוכה</w:t>
      </w:r>
      <w:r>
        <w:rPr>
          <w:rFonts w:hint="cs"/>
          <w:sz w:val="22"/>
          <w:szCs w:val="24"/>
          <w:rtl/>
        </w:rPr>
        <w:tab/>
      </w:r>
      <w:r w:rsidRPr="007C38C4">
        <w:rPr>
          <w:sz w:val="18"/>
          <w:szCs w:val="20"/>
          <w:rtl/>
        </w:rPr>
        <w:t>(</w:t>
      </w:r>
      <w:r>
        <w:rPr>
          <w:rFonts w:hint="cs"/>
          <w:sz w:val="18"/>
          <w:szCs w:val="20"/>
          <w:rtl/>
        </w:rPr>
        <w:t xml:space="preserve">שם </w:t>
      </w:r>
      <w:r w:rsidRPr="007C38C4">
        <w:rPr>
          <w:sz w:val="18"/>
          <w:szCs w:val="20"/>
          <w:rtl/>
        </w:rPr>
        <w:t>פרשה י"ב)</w:t>
      </w:r>
      <w:r w:rsidRPr="007C38C4">
        <w:rPr>
          <w:sz w:val="22"/>
          <w:szCs w:val="24"/>
        </w:rPr>
        <w:t>.</w:t>
      </w:r>
    </w:p>
    <w:p w:rsidR="00332F5E" w:rsidRPr="00A560D8" w:rsidRDefault="00332F5E" w:rsidP="00332F5E">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t xml:space="preserve">ולכאורה הדברים תמוהים, שהרי לכל מצווה מועד מחייב וזמן קיום משלה, </w:t>
      </w:r>
      <w:proofErr w:type="spellStart"/>
      <w:r w:rsidRPr="00A560D8">
        <w:rPr>
          <w:rFonts w:ascii="Narkisim" w:eastAsia="Calibri" w:hAnsi="Narkisim"/>
          <w:sz w:val="24"/>
          <w:szCs w:val="24"/>
          <w:rtl/>
        </w:rPr>
        <w:t>ומהיכא</w:t>
      </w:r>
      <w:proofErr w:type="spellEnd"/>
      <w:r w:rsidRPr="00A560D8">
        <w:rPr>
          <w:rFonts w:ascii="Narkisim" w:eastAsia="Calibri" w:hAnsi="Narkisim"/>
          <w:sz w:val="24"/>
          <w:szCs w:val="24"/>
          <w:rtl/>
        </w:rPr>
        <w:t xml:space="preserve"> </w:t>
      </w:r>
      <w:proofErr w:type="spellStart"/>
      <w:r w:rsidRPr="00A560D8">
        <w:rPr>
          <w:rFonts w:ascii="Narkisim" w:eastAsia="Calibri" w:hAnsi="Narkisim"/>
          <w:sz w:val="24"/>
          <w:szCs w:val="24"/>
          <w:rtl/>
        </w:rPr>
        <w:t>תיתא</w:t>
      </w:r>
      <w:proofErr w:type="spellEnd"/>
      <w:r w:rsidRPr="00A560D8">
        <w:rPr>
          <w:rFonts w:ascii="Narkisim" w:eastAsia="Calibri" w:hAnsi="Narkisim"/>
          <w:sz w:val="24"/>
          <w:szCs w:val="24"/>
          <w:rtl/>
        </w:rPr>
        <w:t xml:space="preserve"> שיורחב זמנה לרגל אחר. ברם, נראה שאם כי הקושי מורגש, ניתן להקהות עוקצו על פי מה שהוסבר לעיל. </w:t>
      </w:r>
      <w:proofErr w:type="spellStart"/>
      <w:r w:rsidRPr="00A560D8">
        <w:rPr>
          <w:rFonts w:ascii="Narkisim" w:eastAsia="Calibri" w:hAnsi="Narkisim"/>
          <w:sz w:val="24"/>
          <w:szCs w:val="24"/>
          <w:rtl/>
        </w:rPr>
        <w:t>דנראה</w:t>
      </w:r>
      <w:proofErr w:type="spellEnd"/>
      <w:r w:rsidRPr="00A560D8">
        <w:rPr>
          <w:rFonts w:ascii="Narkisim" w:eastAsia="Calibri" w:hAnsi="Narkisim"/>
          <w:sz w:val="24"/>
          <w:szCs w:val="24"/>
          <w:rtl/>
        </w:rPr>
        <w:t xml:space="preserve"> פשוט שאף ללא </w:t>
      </w:r>
      <w:proofErr w:type="spellStart"/>
      <w:r w:rsidRPr="00A560D8">
        <w:rPr>
          <w:rFonts w:ascii="Narkisim" w:eastAsia="Calibri" w:hAnsi="Narkisim"/>
          <w:sz w:val="24"/>
          <w:szCs w:val="24"/>
          <w:rtl/>
        </w:rPr>
        <w:t>ילפותא</w:t>
      </w:r>
      <w:proofErr w:type="spellEnd"/>
      <w:r w:rsidRPr="00A560D8">
        <w:rPr>
          <w:rFonts w:ascii="Narkisim" w:eastAsia="Calibri" w:hAnsi="Narkisim"/>
          <w:sz w:val="24"/>
          <w:szCs w:val="24"/>
          <w:rtl/>
        </w:rPr>
        <w:t xml:space="preserve"> </w:t>
      </w:r>
      <w:proofErr w:type="spellStart"/>
      <w:r w:rsidRPr="00A560D8">
        <w:rPr>
          <w:rFonts w:ascii="Narkisim" w:eastAsia="Calibri" w:hAnsi="Narkisim"/>
          <w:sz w:val="24"/>
          <w:szCs w:val="24"/>
          <w:rtl/>
        </w:rPr>
        <w:t>ד"זה</w:t>
      </w:r>
      <w:proofErr w:type="spellEnd"/>
      <w:r w:rsidRPr="00A560D8">
        <w:rPr>
          <w:rFonts w:ascii="Narkisim" w:eastAsia="Calibri" w:hAnsi="Narkisim"/>
          <w:sz w:val="24"/>
          <w:szCs w:val="24"/>
          <w:rtl/>
        </w:rPr>
        <w:t xml:space="preserve">" אין לאכילת מצה, כמעשה מצווה מוגדר, מקום בחג הסוכות, או לישיבה בסוכה אחיזה בפסח; ולא בכך דנו הברייתות. ההווה </w:t>
      </w:r>
      <w:proofErr w:type="spellStart"/>
      <w:r w:rsidRPr="00A560D8">
        <w:rPr>
          <w:rFonts w:ascii="Narkisim" w:eastAsia="Calibri" w:hAnsi="Narkisim"/>
          <w:sz w:val="24"/>
          <w:szCs w:val="24"/>
          <w:rtl/>
        </w:rPr>
        <w:t>אמינא</w:t>
      </w:r>
      <w:proofErr w:type="spellEnd"/>
      <w:r w:rsidRPr="00A560D8">
        <w:rPr>
          <w:rFonts w:ascii="Narkisim" w:eastAsia="Calibri" w:hAnsi="Narkisim"/>
          <w:sz w:val="24"/>
          <w:szCs w:val="24"/>
          <w:rtl/>
        </w:rPr>
        <w:t xml:space="preserve"> שעלתה בהן התייחסה לפן העמקת אופי היום וקדושתו באמצעות מעשי מצווה. וכך </w:t>
      </w:r>
      <w:proofErr w:type="spellStart"/>
      <w:r w:rsidRPr="00A560D8">
        <w:rPr>
          <w:rFonts w:ascii="Narkisim" w:eastAsia="Calibri" w:hAnsi="Narkisim"/>
          <w:sz w:val="24"/>
          <w:szCs w:val="24"/>
          <w:rtl/>
        </w:rPr>
        <w:t>מדוייק</w:t>
      </w:r>
      <w:proofErr w:type="spellEnd"/>
      <w:r w:rsidRPr="00A560D8">
        <w:rPr>
          <w:rFonts w:ascii="Narkisim" w:eastAsia="Calibri" w:hAnsi="Narkisim"/>
          <w:sz w:val="24"/>
          <w:szCs w:val="24"/>
          <w:rtl/>
        </w:rPr>
        <w:t xml:space="preserve"> לשון "יום זה טעון מצה" או "זה טעון סוכה". והחילוק ברור. ככל שמדובר בהלכות מצווה וקיומה, פשוט שאין לה אלא מקומה ושעתה. אך אשר להשלכות מעשה המצווה ותרומתו לעיצוב המועד, ייתכן שהותרה הרצועה ושניתן </w:t>
      </w:r>
      <w:proofErr w:type="spellStart"/>
      <w:r w:rsidRPr="00A560D8">
        <w:rPr>
          <w:rFonts w:ascii="Narkisim" w:eastAsia="Calibri" w:hAnsi="Narkisim"/>
          <w:sz w:val="24"/>
          <w:szCs w:val="24"/>
          <w:rtl/>
        </w:rPr>
        <w:t>לייחסו</w:t>
      </w:r>
      <w:proofErr w:type="spellEnd"/>
      <w:r w:rsidRPr="00A560D8">
        <w:rPr>
          <w:rFonts w:ascii="Narkisim" w:eastAsia="Calibri" w:hAnsi="Narkisim"/>
          <w:sz w:val="24"/>
          <w:szCs w:val="24"/>
          <w:rtl/>
        </w:rPr>
        <w:t xml:space="preserve"> לתחום נרחב יותר</w:t>
      </w:r>
      <w:r w:rsidRPr="00A560D8">
        <w:rPr>
          <w:rFonts w:ascii="Narkisim" w:eastAsia="Calibri" w:hAnsi="Narkisim"/>
          <w:sz w:val="24"/>
          <w:szCs w:val="24"/>
        </w:rPr>
        <w:t>.</w:t>
      </w:r>
    </w:p>
    <w:p w:rsidR="00332F5E" w:rsidRPr="00A560D8" w:rsidRDefault="00332F5E" w:rsidP="00332F5E">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t xml:space="preserve">אמנם אף אפשרות זו רחוקה מלהיות פשוטה, וכדי להבינה יש לעמוד על טיב זיקת הרגלים זה לזה, לאור מה שהטעים בנידון </w:t>
      </w:r>
      <w:proofErr w:type="spellStart"/>
      <w:r w:rsidRPr="00A560D8">
        <w:rPr>
          <w:rFonts w:ascii="Narkisim" w:eastAsia="Calibri" w:hAnsi="Narkisim"/>
          <w:sz w:val="24"/>
          <w:szCs w:val="24"/>
          <w:rtl/>
        </w:rPr>
        <w:t>מו"ח</w:t>
      </w:r>
      <w:proofErr w:type="spellEnd"/>
      <w:r w:rsidRPr="00A560D8">
        <w:rPr>
          <w:rFonts w:ascii="Narkisim" w:eastAsia="Calibri" w:hAnsi="Narkisim"/>
          <w:sz w:val="24"/>
          <w:szCs w:val="24"/>
          <w:rtl/>
        </w:rPr>
        <w:t xml:space="preserve"> זצ"ל. </w:t>
      </w:r>
      <w:proofErr w:type="spellStart"/>
      <w:r w:rsidRPr="00A560D8">
        <w:rPr>
          <w:rFonts w:ascii="Narkisim" w:eastAsia="Calibri" w:hAnsi="Narkisim"/>
          <w:sz w:val="24"/>
          <w:szCs w:val="24"/>
          <w:rtl/>
        </w:rPr>
        <w:t>דהנה</w:t>
      </w:r>
      <w:proofErr w:type="spellEnd"/>
      <w:r w:rsidRPr="00A560D8">
        <w:rPr>
          <w:rFonts w:ascii="Narkisim" w:eastAsia="Calibri" w:hAnsi="Narkisim"/>
          <w:sz w:val="24"/>
          <w:szCs w:val="24"/>
          <w:rtl/>
        </w:rPr>
        <w:t xml:space="preserve"> בשלהי מגילה תנן</w:t>
      </w:r>
      <w:r w:rsidRPr="00A560D8">
        <w:rPr>
          <w:rFonts w:ascii="Narkisim" w:eastAsia="Calibri" w:hAnsi="Narkisim"/>
          <w:sz w:val="24"/>
          <w:szCs w:val="24"/>
        </w:rPr>
        <w:t>:</w:t>
      </w:r>
    </w:p>
    <w:p w:rsidR="00332F5E" w:rsidRPr="007612D3" w:rsidRDefault="00332F5E" w:rsidP="00332F5E">
      <w:pPr>
        <w:pStyle w:val="aa"/>
        <w:rPr>
          <w:sz w:val="22"/>
          <w:szCs w:val="24"/>
        </w:rPr>
      </w:pPr>
      <w:r w:rsidRPr="007612D3">
        <w:rPr>
          <w:sz w:val="22"/>
          <w:szCs w:val="24"/>
          <w:rtl/>
        </w:rPr>
        <w:t xml:space="preserve">בפסח קורין בפרשת מועדות של תורת </w:t>
      </w:r>
      <w:proofErr w:type="spellStart"/>
      <w:r w:rsidRPr="007612D3">
        <w:rPr>
          <w:sz w:val="22"/>
          <w:szCs w:val="24"/>
          <w:rtl/>
        </w:rPr>
        <w:t>כהנים</w:t>
      </w:r>
      <w:proofErr w:type="spellEnd"/>
      <w:r w:rsidRPr="007612D3">
        <w:rPr>
          <w:sz w:val="22"/>
          <w:szCs w:val="24"/>
          <w:rtl/>
        </w:rPr>
        <w:t xml:space="preserve">. בעצרת </w:t>
      </w:r>
      <w:r>
        <w:rPr>
          <w:sz w:val="22"/>
          <w:szCs w:val="24"/>
          <w:rtl/>
        </w:rPr>
        <w:t>–</w:t>
      </w:r>
      <w:r w:rsidRPr="007612D3">
        <w:rPr>
          <w:sz w:val="22"/>
          <w:szCs w:val="24"/>
          <w:rtl/>
        </w:rPr>
        <w:t xml:space="preserve"> 'שבעה שבועות'. בראש השנה </w:t>
      </w:r>
      <w:r>
        <w:rPr>
          <w:sz w:val="22"/>
          <w:szCs w:val="24"/>
          <w:rtl/>
        </w:rPr>
        <w:t>–</w:t>
      </w:r>
      <w:r w:rsidRPr="007612D3">
        <w:rPr>
          <w:sz w:val="22"/>
          <w:szCs w:val="24"/>
          <w:rtl/>
        </w:rPr>
        <w:t xml:space="preserve"> 'בחדש השביעי באחד לחדש'. ביום הכיפורים </w:t>
      </w:r>
      <w:r>
        <w:rPr>
          <w:sz w:val="22"/>
          <w:szCs w:val="24"/>
          <w:rtl/>
        </w:rPr>
        <w:t>–</w:t>
      </w:r>
      <w:r w:rsidRPr="007612D3">
        <w:rPr>
          <w:sz w:val="22"/>
          <w:szCs w:val="24"/>
          <w:rtl/>
        </w:rPr>
        <w:t xml:space="preserve"> 'אחרי מות'. ביום טוב הראשון של חג ק</w:t>
      </w:r>
      <w:r>
        <w:rPr>
          <w:sz w:val="22"/>
          <w:szCs w:val="24"/>
          <w:rtl/>
        </w:rPr>
        <w:t xml:space="preserve">ורין בפרשת מועדות שבתורת </w:t>
      </w:r>
      <w:proofErr w:type="spellStart"/>
      <w:r>
        <w:rPr>
          <w:sz w:val="22"/>
          <w:szCs w:val="24"/>
          <w:rtl/>
        </w:rPr>
        <w:t>כהנים</w:t>
      </w:r>
      <w:proofErr w:type="spellEnd"/>
      <w:r>
        <w:rPr>
          <w:rFonts w:hint="cs"/>
          <w:sz w:val="22"/>
          <w:szCs w:val="24"/>
          <w:rtl/>
        </w:rPr>
        <w:t>.</w:t>
      </w:r>
      <w:r>
        <w:rPr>
          <w:rFonts w:hint="cs"/>
          <w:sz w:val="22"/>
          <w:szCs w:val="24"/>
          <w:rtl/>
        </w:rPr>
        <w:tab/>
      </w:r>
      <w:r w:rsidRPr="007612D3">
        <w:rPr>
          <w:sz w:val="18"/>
          <w:szCs w:val="20"/>
          <w:rtl/>
        </w:rPr>
        <w:t>(</w:t>
      </w:r>
      <w:r>
        <w:rPr>
          <w:rFonts w:hint="cs"/>
          <w:sz w:val="18"/>
          <w:szCs w:val="20"/>
          <w:rtl/>
        </w:rPr>
        <w:t xml:space="preserve">מגילה </w:t>
      </w:r>
      <w:r w:rsidRPr="007612D3">
        <w:rPr>
          <w:sz w:val="18"/>
          <w:szCs w:val="20"/>
          <w:rtl/>
        </w:rPr>
        <w:t>ל:)</w:t>
      </w:r>
      <w:r w:rsidRPr="007612D3">
        <w:rPr>
          <w:sz w:val="22"/>
          <w:szCs w:val="24"/>
        </w:rPr>
        <w:t>.</w:t>
      </w:r>
    </w:p>
    <w:p w:rsidR="00332F5E" w:rsidRPr="00A560D8" w:rsidRDefault="00332F5E" w:rsidP="00332F5E">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t xml:space="preserve">ולכאורה צריך עיון, הלא קריאת ראש השנה נמצאת באותה פרשה בה נמצאות קריאות הרגלים, ומאי שנא לגבי פסח וסוכות </w:t>
      </w:r>
      <w:proofErr w:type="spellStart"/>
      <w:r w:rsidRPr="00A560D8">
        <w:rPr>
          <w:rFonts w:ascii="Narkisim" w:eastAsia="Calibri" w:hAnsi="Narkisim"/>
          <w:sz w:val="24"/>
          <w:szCs w:val="24"/>
          <w:rtl/>
        </w:rPr>
        <w:t>דנקט</w:t>
      </w:r>
      <w:proofErr w:type="spellEnd"/>
      <w:r w:rsidRPr="00A560D8">
        <w:rPr>
          <w:rFonts w:ascii="Narkisim" w:eastAsia="Calibri" w:hAnsi="Narkisim"/>
          <w:sz w:val="24"/>
          <w:szCs w:val="24"/>
          <w:rtl/>
        </w:rPr>
        <w:t xml:space="preserve"> "פרשת המועדות", ומאי שנא </w:t>
      </w:r>
      <w:r w:rsidRPr="00A560D8">
        <w:rPr>
          <w:rFonts w:ascii="Narkisim" w:eastAsia="Calibri" w:hAnsi="Narkisim"/>
          <w:sz w:val="24"/>
          <w:szCs w:val="24"/>
          <w:rtl/>
        </w:rPr>
        <w:lastRenderedPageBreak/>
        <w:t xml:space="preserve">לגבי ראש השנה </w:t>
      </w:r>
      <w:proofErr w:type="spellStart"/>
      <w:r w:rsidRPr="00A560D8">
        <w:rPr>
          <w:rFonts w:ascii="Narkisim" w:eastAsia="Calibri" w:hAnsi="Narkisim"/>
          <w:sz w:val="24"/>
          <w:szCs w:val="24"/>
          <w:rtl/>
        </w:rPr>
        <w:t>שצויין</w:t>
      </w:r>
      <w:proofErr w:type="spellEnd"/>
      <w:r w:rsidRPr="00A560D8">
        <w:rPr>
          <w:rFonts w:ascii="Narkisim" w:eastAsia="Calibri" w:hAnsi="Narkisim"/>
          <w:sz w:val="24"/>
          <w:szCs w:val="24"/>
          <w:rtl/>
        </w:rPr>
        <w:t xml:space="preserve"> תוכן הפרשה. והסביר הרב זצ"ל</w:t>
      </w:r>
      <w:r>
        <w:rPr>
          <w:rStyle w:val="a6"/>
          <w:rFonts w:ascii="Narkisim" w:eastAsia="Calibri" w:hAnsi="Narkisim"/>
          <w:sz w:val="24"/>
          <w:rtl/>
        </w:rPr>
        <w:footnoteReference w:id="11"/>
      </w:r>
      <w:r>
        <w:rPr>
          <w:rFonts w:ascii="Narkisim" w:eastAsia="Calibri" w:hAnsi="Narkisim" w:hint="cs"/>
          <w:sz w:val="24"/>
          <w:szCs w:val="24"/>
          <w:rtl/>
        </w:rPr>
        <w:t xml:space="preserve">, </w:t>
      </w:r>
      <w:r w:rsidRPr="00A560D8">
        <w:rPr>
          <w:rFonts w:ascii="Narkisim" w:eastAsia="Calibri" w:hAnsi="Narkisim"/>
          <w:sz w:val="24"/>
          <w:szCs w:val="24"/>
          <w:rtl/>
        </w:rPr>
        <w:t xml:space="preserve">שראש השנה מהווה יחידה עצמאית במסגרת הפרשה, שאין קריאתה מתקשרת עם שאר המועדים. לעומת זאת, הרגלים </w:t>
      </w:r>
      <w:r>
        <w:rPr>
          <w:rFonts w:ascii="Narkisim" w:eastAsia="Calibri" w:hAnsi="Narkisim"/>
          <w:sz w:val="24"/>
          <w:szCs w:val="24"/>
          <w:rtl/>
        </w:rPr>
        <w:t>–</w:t>
      </w:r>
      <w:r w:rsidRPr="00A560D8">
        <w:rPr>
          <w:rFonts w:ascii="Narkisim" w:eastAsia="Calibri" w:hAnsi="Narkisim"/>
          <w:sz w:val="24"/>
          <w:szCs w:val="24"/>
          <w:rtl/>
        </w:rPr>
        <w:t xml:space="preserve"> אם כי ודאי שלכל אחד ישנה קדושת-היום ייחודית </w:t>
      </w:r>
      <w:r>
        <w:rPr>
          <w:rFonts w:ascii="Narkisim" w:eastAsia="Calibri" w:hAnsi="Narkisim"/>
          <w:sz w:val="24"/>
          <w:szCs w:val="24"/>
          <w:rtl/>
        </w:rPr>
        <w:t>–</w:t>
      </w:r>
      <w:r w:rsidRPr="00A560D8">
        <w:rPr>
          <w:rFonts w:ascii="Narkisim" w:eastAsia="Calibri" w:hAnsi="Narkisim"/>
          <w:sz w:val="24"/>
          <w:szCs w:val="24"/>
          <w:rtl/>
        </w:rPr>
        <w:t xml:space="preserve"> מהווים גם חטיבה מלוכדת, אשר כל מרכיביה מצטרפים ליחידה אחת. ואשר על כן, במטבע שטבעו חכמים בברכה, בראש השנה וביום הכיפורים חותמים בהזכרת היום עצמו, "מקדש ישראל ויום </w:t>
      </w:r>
      <w:proofErr w:type="spellStart"/>
      <w:r w:rsidRPr="00A560D8">
        <w:rPr>
          <w:rFonts w:ascii="Narkisim" w:eastAsia="Calibri" w:hAnsi="Narkisim"/>
          <w:sz w:val="24"/>
          <w:szCs w:val="24"/>
          <w:rtl/>
        </w:rPr>
        <w:t>הזכרון</w:t>
      </w:r>
      <w:proofErr w:type="spellEnd"/>
      <w:r w:rsidRPr="00A560D8">
        <w:rPr>
          <w:rFonts w:ascii="Narkisim" w:eastAsia="Calibri" w:hAnsi="Narkisim"/>
          <w:sz w:val="24"/>
          <w:szCs w:val="24"/>
          <w:rtl/>
        </w:rPr>
        <w:t xml:space="preserve">" או "ויום הכיפורים", ואילו ברגלים חותמים בהזכרה כוללת </w:t>
      </w:r>
      <w:r>
        <w:rPr>
          <w:rFonts w:ascii="Narkisim" w:eastAsia="Calibri" w:hAnsi="Narkisim"/>
          <w:sz w:val="24"/>
          <w:szCs w:val="24"/>
          <w:rtl/>
        </w:rPr>
        <w:t>–</w:t>
      </w:r>
      <w:r w:rsidRPr="00A560D8">
        <w:rPr>
          <w:rFonts w:ascii="Narkisim" w:eastAsia="Calibri" w:hAnsi="Narkisim"/>
          <w:sz w:val="24"/>
          <w:szCs w:val="24"/>
          <w:rtl/>
        </w:rPr>
        <w:t xml:space="preserve"> "מקדש ישראל והזמנים". אי לכך, התמקדה המשנה לגבי ראש השנה בפרשה המצומצמת לה, ואילו קריאת הרגלים תוארה בשם כולל </w:t>
      </w:r>
      <w:r>
        <w:rPr>
          <w:rFonts w:ascii="Narkisim" w:eastAsia="Calibri" w:hAnsi="Narkisim"/>
          <w:sz w:val="24"/>
          <w:szCs w:val="24"/>
          <w:rtl/>
        </w:rPr>
        <w:t>–</w:t>
      </w:r>
      <w:r w:rsidRPr="00A560D8">
        <w:rPr>
          <w:rFonts w:ascii="Narkisim" w:eastAsia="Calibri" w:hAnsi="Narkisim"/>
          <w:sz w:val="24"/>
          <w:szCs w:val="24"/>
          <w:rtl/>
        </w:rPr>
        <w:t xml:space="preserve"> "פרשת המועדות שבתורת </w:t>
      </w:r>
      <w:proofErr w:type="spellStart"/>
      <w:r w:rsidRPr="00A560D8">
        <w:rPr>
          <w:rFonts w:ascii="Narkisim" w:eastAsia="Calibri" w:hAnsi="Narkisim"/>
          <w:sz w:val="24"/>
          <w:szCs w:val="24"/>
          <w:rtl/>
        </w:rPr>
        <w:t>כהנים</w:t>
      </w:r>
      <w:proofErr w:type="spellEnd"/>
      <w:r w:rsidRPr="00A560D8">
        <w:rPr>
          <w:rFonts w:ascii="Narkisim" w:eastAsia="Calibri" w:hAnsi="Narkisim"/>
          <w:sz w:val="24"/>
          <w:szCs w:val="24"/>
        </w:rPr>
        <w:t>".</w:t>
      </w:r>
    </w:p>
    <w:p w:rsidR="00332F5E" w:rsidRPr="00A560D8" w:rsidRDefault="00332F5E" w:rsidP="00332F5E">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t xml:space="preserve">ונראה פשוט, שניתן לראות את המכנה המשותף כמושתת על שני גורמים. מצד אחד, הרי הרגלים קשורים ביציאת מצרים וברצף המאורעות שנבעו הימנה. מאידך, הרי שלושתם מעורים במחזור השנה ועונותיה. </w:t>
      </w:r>
      <w:proofErr w:type="spellStart"/>
      <w:r w:rsidRPr="00A560D8">
        <w:rPr>
          <w:rFonts w:ascii="Narkisim" w:eastAsia="Calibri" w:hAnsi="Narkisim"/>
          <w:sz w:val="24"/>
          <w:szCs w:val="24"/>
          <w:rtl/>
        </w:rPr>
        <w:t>ויעויין</w:t>
      </w:r>
      <w:proofErr w:type="spellEnd"/>
      <w:r w:rsidRPr="00A560D8">
        <w:rPr>
          <w:rFonts w:ascii="Narkisim" w:eastAsia="Calibri" w:hAnsi="Narkisim"/>
          <w:sz w:val="24"/>
          <w:szCs w:val="24"/>
          <w:rtl/>
        </w:rPr>
        <w:t xml:space="preserve"> ברמב"ן, בפירושו על הפסוק "וחג הקציר בכורי מעשיך", שהעיר</w:t>
      </w:r>
      <w:r w:rsidRPr="00A560D8">
        <w:rPr>
          <w:rFonts w:ascii="Narkisim" w:eastAsia="Calibri" w:hAnsi="Narkisim"/>
          <w:sz w:val="24"/>
          <w:szCs w:val="24"/>
        </w:rPr>
        <w:t>:</w:t>
      </w:r>
    </w:p>
    <w:p w:rsidR="00332F5E" w:rsidRPr="007612D3" w:rsidRDefault="00332F5E" w:rsidP="00332F5E">
      <w:pPr>
        <w:pStyle w:val="aa"/>
        <w:rPr>
          <w:sz w:val="22"/>
          <w:szCs w:val="24"/>
          <w:rtl/>
        </w:rPr>
      </w:pPr>
      <w:r w:rsidRPr="007612D3">
        <w:rPr>
          <w:sz w:val="22"/>
          <w:szCs w:val="24"/>
          <w:rtl/>
        </w:rPr>
        <w:t xml:space="preserve">לא ידעתי למה יזכירם הכתוב בשם הידיעה, כי לא </w:t>
      </w:r>
      <w:proofErr w:type="spellStart"/>
      <w:r w:rsidRPr="007612D3">
        <w:rPr>
          <w:sz w:val="22"/>
          <w:szCs w:val="24"/>
          <w:rtl/>
        </w:rPr>
        <w:t>צוה</w:t>
      </w:r>
      <w:proofErr w:type="spellEnd"/>
      <w:r w:rsidRPr="007612D3">
        <w:rPr>
          <w:sz w:val="22"/>
          <w:szCs w:val="24"/>
          <w:rtl/>
        </w:rPr>
        <w:t xml:space="preserve"> בהם ולא הזכירם עד עתה, וראוי הוא שיאמר 'ועשית חג קציר בכורי מעשיך', כאשר אמר במשנה תורה 'ועשית חג שבועות לה' א-</w:t>
      </w:r>
      <w:proofErr w:type="spellStart"/>
      <w:r w:rsidRPr="007612D3">
        <w:rPr>
          <w:sz w:val="22"/>
          <w:szCs w:val="24"/>
          <w:rtl/>
        </w:rPr>
        <w:t>להיך</w:t>
      </w:r>
      <w:proofErr w:type="spellEnd"/>
      <w:r w:rsidRPr="007612D3">
        <w:rPr>
          <w:sz w:val="22"/>
          <w:szCs w:val="24"/>
          <w:rtl/>
        </w:rPr>
        <w:t xml:space="preserve">'. ואולי בעבור שאמר 'שלש רגלים </w:t>
      </w:r>
      <w:proofErr w:type="spellStart"/>
      <w:r w:rsidRPr="007612D3">
        <w:rPr>
          <w:sz w:val="22"/>
          <w:szCs w:val="24"/>
          <w:rtl/>
        </w:rPr>
        <w:t>תחג</w:t>
      </w:r>
      <w:proofErr w:type="spellEnd"/>
      <w:r w:rsidRPr="007612D3">
        <w:rPr>
          <w:sz w:val="22"/>
          <w:szCs w:val="24"/>
          <w:rtl/>
        </w:rPr>
        <w:t xml:space="preserve"> לי בשנה', ופירש - 'את חג המצות תשמר בחדש האביב', שתשמור לעשות חג </w:t>
      </w:r>
      <w:proofErr w:type="spellStart"/>
      <w:r w:rsidRPr="007612D3">
        <w:rPr>
          <w:sz w:val="22"/>
          <w:szCs w:val="24"/>
          <w:rtl/>
        </w:rPr>
        <w:t>בתחלת</w:t>
      </w:r>
      <w:proofErr w:type="spellEnd"/>
      <w:r w:rsidRPr="007612D3">
        <w:rPr>
          <w:sz w:val="22"/>
          <w:szCs w:val="24"/>
          <w:rtl/>
        </w:rPr>
        <w:t xml:space="preserve"> האביב, חזר ואמר - והאחר תשמור שיהיה 'חג הקציר בכורי מעשיך', והשלישי תשמור שיהיה 'חג האסיף בצאת השנה'. והנה כלם על שם מעשיו מן השדה, לתת בהם הודאה לא-להים, שהוא שומר </w:t>
      </w:r>
      <w:proofErr w:type="spellStart"/>
      <w:r w:rsidRPr="007612D3">
        <w:rPr>
          <w:sz w:val="22"/>
          <w:szCs w:val="24"/>
          <w:rtl/>
        </w:rPr>
        <w:t>חקות</w:t>
      </w:r>
      <w:proofErr w:type="spellEnd"/>
      <w:r w:rsidRPr="007612D3">
        <w:rPr>
          <w:sz w:val="22"/>
          <w:szCs w:val="24"/>
          <w:rtl/>
        </w:rPr>
        <w:t xml:space="preserve"> שמים ומוציא לחם מן הארץ להשביע נפש </w:t>
      </w:r>
      <w:proofErr w:type="spellStart"/>
      <w:r w:rsidRPr="007612D3">
        <w:rPr>
          <w:sz w:val="22"/>
          <w:szCs w:val="24"/>
          <w:rtl/>
        </w:rPr>
        <w:t>שוקקה</w:t>
      </w:r>
      <w:proofErr w:type="spellEnd"/>
      <w:r w:rsidRPr="007612D3">
        <w:rPr>
          <w:sz w:val="22"/>
          <w:szCs w:val="24"/>
          <w:rtl/>
        </w:rPr>
        <w:t xml:space="preserve"> ונפש רעבה מלא טוב</w:t>
      </w:r>
      <w:r>
        <w:rPr>
          <w:sz w:val="22"/>
          <w:szCs w:val="24"/>
        </w:rPr>
        <w:t>"</w:t>
      </w:r>
      <w:r>
        <w:rPr>
          <w:sz w:val="22"/>
          <w:szCs w:val="24"/>
        </w:rPr>
        <w:tab/>
      </w:r>
      <w:r>
        <w:rPr>
          <w:sz w:val="22"/>
          <w:szCs w:val="24"/>
        </w:rPr>
        <w:tab/>
      </w:r>
      <w:r w:rsidRPr="007612D3">
        <w:rPr>
          <w:rFonts w:ascii="Narkisim" w:eastAsia="Calibri" w:hAnsi="Narkisim"/>
          <w:szCs w:val="20"/>
          <w:rtl/>
        </w:rPr>
        <w:t>(</w:t>
      </w:r>
      <w:r>
        <w:rPr>
          <w:rFonts w:ascii="Narkisim" w:eastAsia="Calibri" w:hAnsi="Narkisim" w:hint="cs"/>
          <w:szCs w:val="20"/>
          <w:rtl/>
        </w:rPr>
        <w:t xml:space="preserve">רמב"ן </w:t>
      </w:r>
      <w:r w:rsidRPr="007612D3">
        <w:rPr>
          <w:rFonts w:ascii="Narkisim" w:eastAsia="Calibri" w:hAnsi="Narkisim"/>
          <w:szCs w:val="20"/>
          <w:rtl/>
        </w:rPr>
        <w:t xml:space="preserve">שמות כ"ג, </w:t>
      </w:r>
      <w:proofErr w:type="spellStart"/>
      <w:r w:rsidRPr="007612D3">
        <w:rPr>
          <w:rFonts w:ascii="Narkisim" w:eastAsia="Calibri" w:hAnsi="Narkisim"/>
          <w:szCs w:val="20"/>
          <w:rtl/>
        </w:rPr>
        <w:t>טז</w:t>
      </w:r>
      <w:proofErr w:type="spellEnd"/>
      <w:r w:rsidRPr="007612D3">
        <w:rPr>
          <w:rFonts w:ascii="Narkisim" w:eastAsia="Calibri" w:hAnsi="Narkisim"/>
          <w:szCs w:val="20"/>
          <w:rtl/>
        </w:rPr>
        <w:t>)</w:t>
      </w:r>
      <w:r>
        <w:rPr>
          <w:rFonts w:ascii="Narkisim" w:eastAsia="Calibri" w:hAnsi="Narkisim" w:hint="cs"/>
          <w:sz w:val="24"/>
          <w:szCs w:val="24"/>
          <w:rtl/>
        </w:rPr>
        <w:t>.</w:t>
      </w:r>
    </w:p>
    <w:p w:rsidR="00332F5E" w:rsidRPr="00A560D8" w:rsidRDefault="00332F5E" w:rsidP="00332F5E">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lastRenderedPageBreak/>
        <w:t xml:space="preserve">יהיה יסוד הקשר מה שלא יהיה, היות והוא קיים, ייתכן שלמצווה המעורה בשורשה ברגל אחד ישנה גם זיקה לרגל אחר. אלא שכל זה שייך רק לגבי ייעוד מצווה כנוסכת תוכן במועד. אך אשר לטיבה כמעשה המתקיים בתוך זמן קצוב, ברור שאין לו אלא מקומו ושעתו המיוחדים, ואין להרחיב קיומו מעבר לרגל אליו הוא שייך, ואין צורך </w:t>
      </w:r>
      <w:proofErr w:type="spellStart"/>
      <w:r w:rsidRPr="00A560D8">
        <w:rPr>
          <w:rFonts w:ascii="Narkisim" w:eastAsia="Calibri" w:hAnsi="Narkisim"/>
          <w:sz w:val="24"/>
          <w:szCs w:val="24"/>
          <w:rtl/>
        </w:rPr>
        <w:t>לילפותא</w:t>
      </w:r>
      <w:proofErr w:type="spellEnd"/>
      <w:r w:rsidRPr="00A560D8">
        <w:rPr>
          <w:rFonts w:ascii="Narkisim" w:eastAsia="Calibri" w:hAnsi="Narkisim"/>
          <w:sz w:val="24"/>
          <w:szCs w:val="24"/>
          <w:rtl/>
        </w:rPr>
        <w:t xml:space="preserve"> </w:t>
      </w:r>
      <w:proofErr w:type="spellStart"/>
      <w:r w:rsidRPr="00A560D8">
        <w:rPr>
          <w:rFonts w:ascii="Narkisim" w:eastAsia="Calibri" w:hAnsi="Narkisim"/>
          <w:sz w:val="24"/>
          <w:szCs w:val="24"/>
          <w:rtl/>
        </w:rPr>
        <w:t>ד"זה</w:t>
      </w:r>
      <w:proofErr w:type="spellEnd"/>
      <w:r w:rsidRPr="00A560D8">
        <w:rPr>
          <w:rFonts w:ascii="Narkisim" w:eastAsia="Calibri" w:hAnsi="Narkisim"/>
          <w:sz w:val="24"/>
          <w:szCs w:val="24"/>
          <w:rtl/>
        </w:rPr>
        <w:t>" למעט</w:t>
      </w:r>
      <w:r w:rsidRPr="00A560D8">
        <w:rPr>
          <w:rFonts w:ascii="Narkisim" w:eastAsia="Calibri" w:hAnsi="Narkisim"/>
          <w:sz w:val="24"/>
          <w:szCs w:val="24"/>
        </w:rPr>
        <w:t>.</w:t>
      </w:r>
    </w:p>
    <w:p w:rsidR="00332F5E" w:rsidRPr="00A560D8" w:rsidRDefault="00332F5E" w:rsidP="00332F5E">
      <w:pPr>
        <w:autoSpaceDE/>
        <w:autoSpaceDN/>
        <w:spacing w:after="160" w:line="360" w:lineRule="auto"/>
        <w:rPr>
          <w:rFonts w:ascii="Narkisim" w:eastAsia="Calibri" w:hAnsi="Narkisim"/>
          <w:sz w:val="24"/>
          <w:szCs w:val="24"/>
        </w:rPr>
      </w:pPr>
      <w:r w:rsidRPr="00A560D8">
        <w:rPr>
          <w:rFonts w:ascii="Narkisim" w:eastAsia="Calibri" w:hAnsi="Narkisim"/>
          <w:sz w:val="24"/>
          <w:szCs w:val="24"/>
          <w:rtl/>
        </w:rPr>
        <w:t xml:space="preserve">ונראה שהבנה זו בהווה </w:t>
      </w:r>
      <w:proofErr w:type="spellStart"/>
      <w:r w:rsidRPr="00A560D8">
        <w:rPr>
          <w:rFonts w:ascii="Narkisim" w:eastAsia="Calibri" w:hAnsi="Narkisim"/>
          <w:sz w:val="24"/>
          <w:szCs w:val="24"/>
          <w:rtl/>
        </w:rPr>
        <w:t>אמינא</w:t>
      </w:r>
      <w:proofErr w:type="spellEnd"/>
      <w:r w:rsidRPr="00A560D8">
        <w:rPr>
          <w:rFonts w:ascii="Narkisim" w:eastAsia="Calibri" w:hAnsi="Narkisim"/>
          <w:sz w:val="24"/>
          <w:szCs w:val="24"/>
          <w:rtl/>
        </w:rPr>
        <w:t xml:space="preserve"> שבברייתא נעוצה בעצם בניסוחה. </w:t>
      </w:r>
      <w:proofErr w:type="spellStart"/>
      <w:r w:rsidRPr="00A560D8">
        <w:rPr>
          <w:rFonts w:ascii="Narkisim" w:eastAsia="Calibri" w:hAnsi="Narkisim"/>
          <w:sz w:val="24"/>
          <w:szCs w:val="24"/>
          <w:rtl/>
        </w:rPr>
        <w:t>דלכאורה</w:t>
      </w:r>
      <w:proofErr w:type="spellEnd"/>
      <w:r w:rsidRPr="00A560D8">
        <w:rPr>
          <w:rFonts w:ascii="Narkisim" w:eastAsia="Calibri" w:hAnsi="Narkisim"/>
          <w:sz w:val="24"/>
          <w:szCs w:val="24"/>
          <w:rtl/>
        </w:rPr>
        <w:t xml:space="preserve"> יש לעיין למה </w:t>
      </w:r>
      <w:proofErr w:type="spellStart"/>
      <w:r w:rsidRPr="00A560D8">
        <w:rPr>
          <w:rFonts w:ascii="Narkisim" w:eastAsia="Calibri" w:hAnsi="Narkisim"/>
          <w:sz w:val="24"/>
          <w:szCs w:val="24"/>
          <w:rtl/>
        </w:rPr>
        <w:t>סלקא</w:t>
      </w:r>
      <w:proofErr w:type="spellEnd"/>
      <w:r w:rsidRPr="00A560D8">
        <w:rPr>
          <w:rFonts w:ascii="Narkisim" w:eastAsia="Calibri" w:hAnsi="Narkisim"/>
          <w:sz w:val="24"/>
          <w:szCs w:val="24"/>
          <w:rtl/>
        </w:rPr>
        <w:t xml:space="preserve"> </w:t>
      </w:r>
      <w:proofErr w:type="spellStart"/>
      <w:r w:rsidRPr="00A560D8">
        <w:rPr>
          <w:rFonts w:ascii="Narkisim" w:eastAsia="Calibri" w:hAnsi="Narkisim"/>
          <w:sz w:val="24"/>
          <w:szCs w:val="24"/>
          <w:rtl/>
        </w:rPr>
        <w:t>דעתיה</w:t>
      </w:r>
      <w:proofErr w:type="spellEnd"/>
      <w:r w:rsidRPr="00A560D8">
        <w:rPr>
          <w:rFonts w:ascii="Narkisim" w:eastAsia="Calibri" w:hAnsi="Narkisim"/>
          <w:sz w:val="24"/>
          <w:szCs w:val="24"/>
          <w:rtl/>
        </w:rPr>
        <w:t xml:space="preserve"> להעביר ממועד למועד רק מצה וסוכה, ולא הוזכרה האפשרות שתנהגנה נטילת לולב בפסח או אכילת מרור בסוכות. והתשובה ברורה, </w:t>
      </w:r>
      <w:proofErr w:type="spellStart"/>
      <w:r w:rsidRPr="00A560D8">
        <w:rPr>
          <w:rFonts w:ascii="Narkisim" w:eastAsia="Calibri" w:hAnsi="Narkisim"/>
          <w:sz w:val="24"/>
          <w:szCs w:val="24"/>
          <w:rtl/>
        </w:rPr>
        <w:t>דנראה</w:t>
      </w:r>
      <w:proofErr w:type="spellEnd"/>
      <w:r w:rsidRPr="00A560D8">
        <w:rPr>
          <w:rFonts w:ascii="Narkisim" w:eastAsia="Calibri" w:hAnsi="Narkisim"/>
          <w:sz w:val="24"/>
          <w:szCs w:val="24"/>
          <w:rtl/>
        </w:rPr>
        <w:t xml:space="preserve"> פשוט שיש לחלק בין אכילת מצה וישיבת סוכה לבין ד' מינים ומרור. </w:t>
      </w:r>
      <w:proofErr w:type="spellStart"/>
      <w:r w:rsidRPr="00A560D8">
        <w:rPr>
          <w:rFonts w:ascii="Narkisim" w:eastAsia="Calibri" w:hAnsi="Narkisim"/>
          <w:sz w:val="24"/>
          <w:szCs w:val="24"/>
          <w:rtl/>
        </w:rPr>
        <w:t>דנטילת</w:t>
      </w:r>
      <w:proofErr w:type="spellEnd"/>
      <w:r w:rsidRPr="00A560D8">
        <w:rPr>
          <w:rFonts w:ascii="Narkisim" w:eastAsia="Calibri" w:hAnsi="Narkisim"/>
          <w:sz w:val="24"/>
          <w:szCs w:val="24"/>
          <w:rtl/>
        </w:rPr>
        <w:t xml:space="preserve"> לולב, וכמוה אכילת מרור </w:t>
      </w:r>
      <w:r>
        <w:rPr>
          <w:rFonts w:ascii="Narkisim" w:eastAsia="Calibri" w:hAnsi="Narkisim"/>
          <w:sz w:val="24"/>
          <w:szCs w:val="24"/>
          <w:rtl/>
        </w:rPr>
        <w:t>–</w:t>
      </w:r>
      <w:r w:rsidRPr="00A560D8">
        <w:rPr>
          <w:rFonts w:ascii="Narkisim" w:eastAsia="Calibri" w:hAnsi="Narkisim"/>
          <w:sz w:val="24"/>
          <w:szCs w:val="24"/>
          <w:rtl/>
        </w:rPr>
        <w:t xml:space="preserve"> אפילו לדעת הסוברים, שלא כרמב"ם</w:t>
      </w:r>
      <w:r>
        <w:rPr>
          <w:rStyle w:val="a6"/>
          <w:rFonts w:ascii="Narkisim" w:eastAsia="Calibri" w:hAnsi="Narkisim"/>
          <w:sz w:val="24"/>
          <w:rtl/>
        </w:rPr>
        <w:footnoteReference w:id="12"/>
      </w:r>
      <w:r>
        <w:rPr>
          <w:rFonts w:ascii="Narkisim" w:eastAsia="Calibri" w:hAnsi="Narkisim" w:hint="cs"/>
          <w:sz w:val="24"/>
          <w:szCs w:val="24"/>
          <w:rtl/>
        </w:rPr>
        <w:t xml:space="preserve">, </w:t>
      </w:r>
      <w:r w:rsidRPr="00A560D8">
        <w:rPr>
          <w:rFonts w:ascii="Narkisim" w:eastAsia="Calibri" w:hAnsi="Narkisim"/>
          <w:sz w:val="24"/>
          <w:szCs w:val="24"/>
          <w:rtl/>
        </w:rPr>
        <w:t xml:space="preserve">שיש למנותה כמצווה בפני עצמה, ולא רק כקיום בפסח או במצה </w:t>
      </w:r>
      <w:r>
        <w:rPr>
          <w:rFonts w:ascii="Narkisim" w:eastAsia="Calibri" w:hAnsi="Narkisim"/>
          <w:sz w:val="24"/>
          <w:szCs w:val="24"/>
          <w:rtl/>
        </w:rPr>
        <w:t>–</w:t>
      </w:r>
      <w:r w:rsidRPr="00A560D8">
        <w:rPr>
          <w:rFonts w:ascii="Narkisim" w:eastAsia="Calibri" w:hAnsi="Narkisim"/>
          <w:sz w:val="24"/>
          <w:szCs w:val="24"/>
          <w:rtl/>
        </w:rPr>
        <w:t xml:space="preserve"> אינן אלא מצוות הנוהגות בחג, אך אינן מגדירות ומעצבות אותו. </w:t>
      </w:r>
      <w:proofErr w:type="spellStart"/>
      <w:r w:rsidRPr="00A560D8">
        <w:rPr>
          <w:rFonts w:ascii="Narkisim" w:eastAsia="Calibri" w:hAnsi="Narkisim"/>
          <w:sz w:val="24"/>
          <w:szCs w:val="24"/>
          <w:rtl/>
        </w:rPr>
        <w:t>ופוק</w:t>
      </w:r>
      <w:proofErr w:type="spellEnd"/>
      <w:r w:rsidRPr="00A560D8">
        <w:rPr>
          <w:rFonts w:ascii="Narkisim" w:eastAsia="Calibri" w:hAnsi="Narkisim"/>
          <w:sz w:val="24"/>
          <w:szCs w:val="24"/>
          <w:rtl/>
        </w:rPr>
        <w:t xml:space="preserve"> חזי, שבפסוקים ובמטבע שטבעו חכמים בברכה, נקראו רגלים אלו חג המצות וחג הסוכות, על שם האכילה והישיבה, ואילו לולב ומרור אינם קובעים את שם המועד; וכן ייתכן שמשתקף חילוק זה בכך שאין מצוות אלו נוהגות אלא בראשון </w:t>
      </w:r>
      <w:r>
        <w:rPr>
          <w:rFonts w:ascii="Narkisim" w:eastAsia="Calibri" w:hAnsi="Narkisim"/>
          <w:sz w:val="24"/>
          <w:szCs w:val="24"/>
          <w:rtl/>
        </w:rPr>
        <w:t>–</w:t>
      </w:r>
      <w:r w:rsidRPr="00A560D8">
        <w:rPr>
          <w:rFonts w:ascii="Narkisim" w:eastAsia="Calibri" w:hAnsi="Narkisim"/>
          <w:sz w:val="24"/>
          <w:szCs w:val="24"/>
          <w:rtl/>
        </w:rPr>
        <w:t xml:space="preserve"> אם כי, כמובן, לולב ניטל במקדש כל שבעה מדין שמחה, למאי </w:t>
      </w:r>
      <w:proofErr w:type="spellStart"/>
      <w:r w:rsidRPr="00A560D8">
        <w:rPr>
          <w:rFonts w:ascii="Narkisim" w:eastAsia="Calibri" w:hAnsi="Narkisim"/>
          <w:sz w:val="24"/>
          <w:szCs w:val="24"/>
          <w:rtl/>
        </w:rPr>
        <w:t>דקי"ל</w:t>
      </w:r>
      <w:proofErr w:type="spellEnd"/>
      <w:r w:rsidRPr="00A560D8">
        <w:rPr>
          <w:rFonts w:ascii="Narkisim" w:eastAsia="Calibri" w:hAnsi="Narkisim"/>
          <w:sz w:val="24"/>
          <w:szCs w:val="24"/>
          <w:rtl/>
        </w:rPr>
        <w:t xml:space="preserve"> כמאן </w:t>
      </w:r>
      <w:proofErr w:type="spellStart"/>
      <w:r w:rsidRPr="00A560D8">
        <w:rPr>
          <w:rFonts w:ascii="Narkisim" w:eastAsia="Calibri" w:hAnsi="Narkisim"/>
          <w:sz w:val="24"/>
          <w:szCs w:val="24"/>
          <w:rtl/>
        </w:rPr>
        <w:t>דאמר</w:t>
      </w:r>
      <w:proofErr w:type="spellEnd"/>
      <w:r w:rsidRPr="00A560D8">
        <w:rPr>
          <w:rFonts w:ascii="Narkisim" w:eastAsia="Calibri" w:hAnsi="Narkisim"/>
          <w:sz w:val="24"/>
          <w:szCs w:val="24"/>
          <w:rtl/>
        </w:rPr>
        <w:t xml:space="preserve"> בירושלמי </w:t>
      </w:r>
      <w:r w:rsidRPr="007612D3">
        <w:rPr>
          <w:rFonts w:ascii="Narkisim" w:eastAsia="Calibri" w:hAnsi="Narkisim"/>
          <w:szCs w:val="20"/>
          <w:rtl/>
        </w:rPr>
        <w:t xml:space="preserve">(סוכה פ"ג </w:t>
      </w:r>
      <w:proofErr w:type="spellStart"/>
      <w:r w:rsidRPr="007612D3">
        <w:rPr>
          <w:rFonts w:ascii="Narkisim" w:eastAsia="Calibri" w:hAnsi="Narkisim"/>
          <w:szCs w:val="20"/>
          <w:rtl/>
        </w:rPr>
        <w:t>הי"א</w:t>
      </w:r>
      <w:proofErr w:type="spellEnd"/>
      <w:r w:rsidRPr="007612D3">
        <w:rPr>
          <w:rFonts w:ascii="Narkisim" w:eastAsia="Calibri" w:hAnsi="Narkisim"/>
          <w:szCs w:val="20"/>
          <w:rtl/>
        </w:rPr>
        <w:t>)</w:t>
      </w:r>
      <w:r w:rsidRPr="00A560D8">
        <w:rPr>
          <w:rFonts w:ascii="Narkisim" w:eastAsia="Calibri" w:hAnsi="Narkisim"/>
          <w:sz w:val="24"/>
          <w:szCs w:val="24"/>
          <w:rtl/>
        </w:rPr>
        <w:t xml:space="preserve"> </w:t>
      </w:r>
      <w:proofErr w:type="spellStart"/>
      <w:r w:rsidRPr="00A560D8">
        <w:rPr>
          <w:rFonts w:ascii="Narkisim" w:eastAsia="Calibri" w:hAnsi="Narkisim"/>
          <w:sz w:val="24"/>
          <w:szCs w:val="24"/>
          <w:rtl/>
        </w:rPr>
        <w:t>דבשמחת</w:t>
      </w:r>
      <w:proofErr w:type="spellEnd"/>
      <w:r w:rsidRPr="00A560D8">
        <w:rPr>
          <w:rFonts w:ascii="Narkisim" w:eastAsia="Calibri" w:hAnsi="Narkisim"/>
          <w:sz w:val="24"/>
          <w:szCs w:val="24"/>
          <w:rtl/>
        </w:rPr>
        <w:t xml:space="preserve"> לולב הכתוב מדבר. וממילא, שלגבי נטילת לולב ואכילת מרור לא </w:t>
      </w:r>
      <w:proofErr w:type="spellStart"/>
      <w:r w:rsidRPr="00A560D8">
        <w:rPr>
          <w:rFonts w:ascii="Narkisim" w:eastAsia="Calibri" w:hAnsi="Narkisim"/>
          <w:sz w:val="24"/>
          <w:szCs w:val="24"/>
          <w:rtl/>
        </w:rPr>
        <w:t>היתה</w:t>
      </w:r>
      <w:proofErr w:type="spellEnd"/>
      <w:r w:rsidRPr="00A560D8">
        <w:rPr>
          <w:rFonts w:ascii="Narkisim" w:eastAsia="Calibri" w:hAnsi="Narkisim"/>
          <w:sz w:val="24"/>
          <w:szCs w:val="24"/>
          <w:rtl/>
        </w:rPr>
        <w:t xml:space="preserve"> שום הווה </w:t>
      </w:r>
      <w:proofErr w:type="spellStart"/>
      <w:r w:rsidRPr="00A560D8">
        <w:rPr>
          <w:rFonts w:ascii="Narkisim" w:eastAsia="Calibri" w:hAnsi="Narkisim"/>
          <w:sz w:val="24"/>
          <w:szCs w:val="24"/>
          <w:rtl/>
        </w:rPr>
        <w:t>אמינא</w:t>
      </w:r>
      <w:proofErr w:type="spellEnd"/>
      <w:r w:rsidRPr="00A560D8">
        <w:rPr>
          <w:rFonts w:ascii="Narkisim" w:eastAsia="Calibri" w:hAnsi="Narkisim"/>
          <w:sz w:val="24"/>
          <w:szCs w:val="24"/>
          <w:rtl/>
        </w:rPr>
        <w:t xml:space="preserve"> שתנהגנה אף שלא בזמנן, היות וההעתקה מרגל לרגל </w:t>
      </w:r>
      <w:proofErr w:type="spellStart"/>
      <w:r w:rsidRPr="00A560D8">
        <w:rPr>
          <w:rFonts w:ascii="Narkisim" w:eastAsia="Calibri" w:hAnsi="Narkisim"/>
          <w:sz w:val="24"/>
          <w:szCs w:val="24"/>
          <w:rtl/>
        </w:rPr>
        <w:t>היתה</w:t>
      </w:r>
      <w:proofErr w:type="spellEnd"/>
      <w:r w:rsidRPr="00A560D8">
        <w:rPr>
          <w:rFonts w:ascii="Narkisim" w:eastAsia="Calibri" w:hAnsi="Narkisim"/>
          <w:sz w:val="24"/>
          <w:szCs w:val="24"/>
          <w:rtl/>
        </w:rPr>
        <w:t xml:space="preserve"> אמורה להיות מושתתת על זיקת מצווה להגדרת המועד ולא על מעמדה כקיום עצמאי</w:t>
      </w:r>
      <w:r>
        <w:rPr>
          <w:rFonts w:ascii="Narkisim" w:eastAsia="Calibri" w:hAnsi="Narkisim" w:hint="cs"/>
          <w:sz w:val="24"/>
          <w:szCs w:val="24"/>
          <w:rtl/>
        </w:rPr>
        <w:t>.</w:t>
      </w:r>
      <w:r>
        <w:rPr>
          <w:rStyle w:val="a6"/>
          <w:rFonts w:ascii="Narkisim" w:eastAsia="Calibri" w:hAnsi="Narkisim"/>
          <w:sz w:val="24"/>
          <w:rtl/>
        </w:rPr>
        <w:footnoteReference w:id="13"/>
      </w:r>
    </w:p>
    <w:p w:rsidR="00EA508F" w:rsidRDefault="00EA508F" w:rsidP="00EA508F">
      <w:pPr>
        <w:autoSpaceDE/>
        <w:autoSpaceDN/>
        <w:spacing w:after="160" w:line="360" w:lineRule="auto"/>
        <w:rPr>
          <w:rFonts w:ascii="Narkisim" w:eastAsia="Calibri" w:hAnsi="Narkisim"/>
          <w:sz w:val="24"/>
          <w:szCs w:val="24"/>
          <w:rtl/>
        </w:rPr>
      </w:pPr>
    </w:p>
    <w:p w:rsidR="00D43824" w:rsidRDefault="00D43824" w:rsidP="00EA508F">
      <w:pPr>
        <w:autoSpaceDE/>
        <w:autoSpaceDN/>
        <w:spacing w:after="160" w:line="360" w:lineRule="auto"/>
        <w:rPr>
          <w:rFonts w:ascii="Narkisim" w:eastAsia="Calibri" w:hAnsi="Narkisim"/>
          <w:sz w:val="24"/>
          <w:szCs w:val="24"/>
          <w:rtl/>
        </w:rPr>
      </w:pPr>
    </w:p>
    <w:p w:rsidR="00D43824" w:rsidRDefault="00D43824" w:rsidP="00EA508F">
      <w:pPr>
        <w:autoSpaceDE/>
        <w:autoSpaceDN/>
        <w:spacing w:after="160" w:line="360" w:lineRule="auto"/>
        <w:rPr>
          <w:rFonts w:ascii="Narkisim" w:eastAsia="Calibri" w:hAnsi="Narkisim"/>
          <w:sz w:val="24"/>
          <w:szCs w:val="24"/>
          <w:rtl/>
        </w:rPr>
      </w:pPr>
    </w:p>
    <w:p w:rsidR="00D43824" w:rsidRDefault="00D43824" w:rsidP="00EA508F">
      <w:pPr>
        <w:autoSpaceDE/>
        <w:autoSpaceDN/>
        <w:spacing w:after="160" w:line="360" w:lineRule="auto"/>
        <w:rPr>
          <w:rFonts w:ascii="Narkisim" w:eastAsia="Calibri" w:hAnsi="Narkisim"/>
          <w:sz w:val="24"/>
          <w:szCs w:val="24"/>
          <w:rtl/>
        </w:rPr>
      </w:pPr>
    </w:p>
    <w:p w:rsidR="00D43824" w:rsidRDefault="00D43824" w:rsidP="00EA508F">
      <w:pPr>
        <w:autoSpaceDE/>
        <w:autoSpaceDN/>
        <w:spacing w:after="160" w:line="360" w:lineRule="auto"/>
        <w:rPr>
          <w:rFonts w:ascii="Narkisim" w:eastAsia="Calibri" w:hAnsi="Narkisim"/>
          <w:sz w:val="24"/>
          <w:szCs w:val="24"/>
          <w:rtl/>
        </w:rPr>
      </w:pPr>
    </w:p>
    <w:p w:rsidR="00D43824" w:rsidRDefault="00D43824" w:rsidP="00EA508F">
      <w:pPr>
        <w:autoSpaceDE/>
        <w:autoSpaceDN/>
        <w:spacing w:after="160" w:line="360" w:lineRule="auto"/>
        <w:rPr>
          <w:rFonts w:ascii="Narkisim" w:eastAsia="Calibri" w:hAnsi="Narkisim"/>
          <w:sz w:val="24"/>
          <w:szCs w:val="24"/>
          <w:rtl/>
        </w:rPr>
      </w:pPr>
    </w:p>
    <w:p w:rsidR="00D43824" w:rsidRDefault="00D43824" w:rsidP="00EA508F">
      <w:pPr>
        <w:autoSpaceDE/>
        <w:autoSpaceDN/>
        <w:spacing w:after="160" w:line="360" w:lineRule="auto"/>
        <w:rPr>
          <w:rFonts w:ascii="Narkisim" w:eastAsia="Calibri" w:hAnsi="Narkisim"/>
          <w:sz w:val="24"/>
          <w:szCs w:val="24"/>
          <w:rtl/>
        </w:rPr>
      </w:pPr>
    </w:p>
    <w:p w:rsidR="00D43824" w:rsidRDefault="00D43824" w:rsidP="00EA508F">
      <w:pPr>
        <w:autoSpaceDE/>
        <w:autoSpaceDN/>
        <w:spacing w:after="160" w:line="360" w:lineRule="auto"/>
        <w:rPr>
          <w:rFonts w:ascii="Narkisim" w:eastAsia="Calibri" w:hAnsi="Narkisim"/>
          <w:sz w:val="24"/>
          <w:szCs w:val="24"/>
          <w:rtl/>
        </w:rPr>
      </w:pPr>
    </w:p>
    <w:p w:rsidR="00D43824" w:rsidRDefault="00D43824" w:rsidP="00EA508F">
      <w:pPr>
        <w:autoSpaceDE/>
        <w:autoSpaceDN/>
        <w:spacing w:after="160" w:line="360" w:lineRule="auto"/>
        <w:rPr>
          <w:rFonts w:ascii="Narkisim" w:eastAsia="Calibri" w:hAnsi="Narkisim"/>
          <w:sz w:val="24"/>
          <w:szCs w:val="24"/>
          <w:rtl/>
        </w:rPr>
      </w:pPr>
    </w:p>
    <w:p w:rsidR="00D43824" w:rsidRDefault="00D43824" w:rsidP="00EA508F">
      <w:pPr>
        <w:autoSpaceDE/>
        <w:autoSpaceDN/>
        <w:spacing w:after="160" w:line="360" w:lineRule="auto"/>
        <w:rPr>
          <w:rFonts w:ascii="Narkisim" w:eastAsia="Calibri" w:hAnsi="Narkisim"/>
          <w:sz w:val="24"/>
          <w:szCs w:val="24"/>
          <w:rtl/>
        </w:rPr>
      </w:pPr>
    </w:p>
    <w:p w:rsidR="00D43824" w:rsidRDefault="00D43824" w:rsidP="00EA508F">
      <w:pPr>
        <w:autoSpaceDE/>
        <w:autoSpaceDN/>
        <w:spacing w:after="160" w:line="360" w:lineRule="auto"/>
        <w:rPr>
          <w:rFonts w:ascii="Narkisim" w:eastAsia="Calibri" w:hAnsi="Narkisim"/>
          <w:sz w:val="24"/>
          <w:szCs w:val="24"/>
          <w:rtl/>
        </w:rPr>
      </w:pPr>
    </w:p>
    <w:p w:rsidR="00D43824" w:rsidRDefault="00D43824" w:rsidP="00EA508F">
      <w:pPr>
        <w:autoSpaceDE/>
        <w:autoSpaceDN/>
        <w:spacing w:after="160" w:line="360" w:lineRule="auto"/>
        <w:rPr>
          <w:rFonts w:ascii="Narkisim" w:eastAsia="Calibri" w:hAnsi="Narkisim"/>
          <w:sz w:val="24"/>
          <w:szCs w:val="24"/>
          <w:rtl/>
        </w:rPr>
      </w:pPr>
    </w:p>
    <w:p w:rsidR="00D43824" w:rsidRPr="00332F5E" w:rsidRDefault="00D43824" w:rsidP="00EA508F">
      <w:pPr>
        <w:autoSpaceDE/>
        <w:autoSpaceDN/>
        <w:spacing w:after="160" w:line="360" w:lineRule="auto"/>
        <w:rPr>
          <w:rFonts w:ascii="Narkisim" w:eastAsia="Calibri" w:hAnsi="Narkisim"/>
          <w:sz w:val="24"/>
          <w:szCs w:val="24"/>
          <w:rtl/>
        </w:rPr>
      </w:pPr>
    </w:p>
    <w:tbl>
      <w:tblPr>
        <w:tblW w:w="0" w:type="auto"/>
        <w:jc w:val="right"/>
        <w:tblLayout w:type="fixed"/>
        <w:tblLook w:val="0000" w:firstRow="0" w:lastRow="0" w:firstColumn="0" w:lastColumn="0" w:noHBand="0" w:noVBand="0"/>
      </w:tblPr>
      <w:tblGrid>
        <w:gridCol w:w="284"/>
        <w:gridCol w:w="4111"/>
        <w:gridCol w:w="283"/>
      </w:tblGrid>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r>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 xml:space="preserve">* * * * * * * * * * </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כל הזכויות שמורות לישיבת הר עציון, תשע"ו</w:t>
            </w:r>
          </w:p>
          <w:p w:rsidR="007D31AE" w:rsidRPr="002538AD" w:rsidRDefault="007D31AE" w:rsidP="00DE2697">
            <w:pPr>
              <w:pStyle w:val="ac"/>
              <w:rPr>
                <w:rFonts w:ascii="Narkisim" w:hAnsi="Narkisim"/>
                <w:rtl/>
              </w:rPr>
            </w:pPr>
            <w:r w:rsidRPr="002538AD">
              <w:rPr>
                <w:rFonts w:ascii="Narkisim" w:hAnsi="Narkisim"/>
                <w:rtl/>
              </w:rPr>
              <w:t>*******************************************************</w:t>
            </w:r>
          </w:p>
          <w:p w:rsidR="007D31AE" w:rsidRPr="002538AD" w:rsidRDefault="007D31AE" w:rsidP="00DE2697">
            <w:pPr>
              <w:pStyle w:val="ac"/>
              <w:rPr>
                <w:rFonts w:ascii="Narkisim" w:hAnsi="Narkisim"/>
                <w:rtl/>
              </w:rPr>
            </w:pPr>
          </w:p>
          <w:p w:rsidR="007D31AE" w:rsidRPr="002538AD" w:rsidRDefault="007D31AE" w:rsidP="00DE2697">
            <w:pPr>
              <w:pStyle w:val="ac"/>
              <w:rPr>
                <w:rFonts w:ascii="Narkisim" w:hAnsi="Narkisim"/>
                <w:rtl/>
              </w:rPr>
            </w:pPr>
            <w:r w:rsidRPr="002538AD">
              <w:rPr>
                <w:rFonts w:ascii="Narkisim" w:hAnsi="Narkisim"/>
                <w:rtl/>
              </w:rPr>
              <w:t xml:space="preserve">בית המדרש </w:t>
            </w:r>
            <w:proofErr w:type="spellStart"/>
            <w:r w:rsidRPr="002538AD">
              <w:rPr>
                <w:rFonts w:ascii="Narkisim" w:hAnsi="Narkisim"/>
                <w:rtl/>
              </w:rPr>
              <w:t>הוירטואלי</w:t>
            </w:r>
            <w:proofErr w:type="spellEnd"/>
            <w:r w:rsidRPr="002538AD">
              <w:rPr>
                <w:rFonts w:ascii="Narkisim" w:hAnsi="Narkisim"/>
                <w:rtl/>
              </w:rPr>
              <w:t xml:space="preserve"> שליד ישיבת הר עציון</w:t>
            </w:r>
          </w:p>
          <w:p w:rsidR="007D31AE" w:rsidRPr="002538AD" w:rsidRDefault="007D31AE" w:rsidP="00DE2697">
            <w:pPr>
              <w:pStyle w:val="ac"/>
              <w:rPr>
                <w:rFonts w:ascii="Narkisim" w:hAnsi="Narkisim"/>
              </w:rPr>
            </w:pPr>
            <w:r w:rsidRPr="002538AD">
              <w:rPr>
                <w:rFonts w:ascii="Narkisim" w:hAnsi="Narkisim"/>
                <w:rtl/>
              </w:rPr>
              <w:t>האתר בעברית:</w:t>
            </w:r>
            <w:r w:rsidRPr="002538AD">
              <w:rPr>
                <w:rFonts w:ascii="Narkisim" w:hAnsi="Narkisim"/>
                <w:rtl/>
              </w:rPr>
              <w:tab/>
            </w:r>
            <w:r w:rsidRPr="002538AD">
              <w:rPr>
                <w:rFonts w:ascii="Narkisim" w:hAnsi="Narkisim"/>
              </w:rPr>
              <w:t>http://www.etzion.org.il</w:t>
            </w:r>
            <w:r w:rsidRPr="002538AD">
              <w:rPr>
                <w:rFonts w:ascii="Narkisim" w:hAnsi="Narkisim"/>
                <w:rtl/>
              </w:rPr>
              <w:t>/</w:t>
            </w:r>
          </w:p>
          <w:p w:rsidR="007D31AE" w:rsidRPr="002538AD" w:rsidRDefault="007D31AE" w:rsidP="00DE2697">
            <w:pPr>
              <w:pStyle w:val="ac"/>
              <w:rPr>
                <w:rFonts w:ascii="Narkisim" w:hAnsi="Narkisim"/>
                <w:rtl/>
              </w:rPr>
            </w:pPr>
            <w:r w:rsidRPr="002538AD">
              <w:rPr>
                <w:rFonts w:ascii="Narkisim" w:hAnsi="Narkisim"/>
                <w:rtl/>
              </w:rPr>
              <w:t>האתר באנגלית:</w:t>
            </w:r>
            <w:r w:rsidRPr="002538AD">
              <w:rPr>
                <w:rFonts w:ascii="Narkisim" w:hAnsi="Narkisim"/>
                <w:rtl/>
              </w:rPr>
              <w:tab/>
            </w:r>
            <w:r w:rsidRPr="002538AD">
              <w:rPr>
                <w:rFonts w:ascii="Narkisim" w:hAnsi="Narkisim"/>
              </w:rPr>
              <w:t xml:space="preserve">http://www.etzion.org.il/en </w:t>
            </w:r>
          </w:p>
          <w:p w:rsidR="007D31AE" w:rsidRPr="002538AD" w:rsidRDefault="007D31AE" w:rsidP="00DE2697">
            <w:pPr>
              <w:pStyle w:val="ac"/>
              <w:rPr>
                <w:rFonts w:ascii="Narkisim" w:hAnsi="Narkisim"/>
                <w:rtl/>
              </w:rPr>
            </w:pPr>
          </w:p>
          <w:p w:rsidR="007D31AE" w:rsidRPr="002538AD" w:rsidRDefault="007D31AE" w:rsidP="00DE2697">
            <w:pPr>
              <w:pStyle w:val="ac"/>
              <w:rPr>
                <w:rFonts w:ascii="Narkisim" w:hAnsi="Narkisim"/>
                <w:rtl/>
              </w:rPr>
            </w:pPr>
            <w:r w:rsidRPr="002538AD">
              <w:rPr>
                <w:rFonts w:ascii="Narkisim" w:hAnsi="Narkisim"/>
                <w:rtl/>
              </w:rPr>
              <w:t xml:space="preserve">משרדי בית המדרש </w:t>
            </w:r>
            <w:proofErr w:type="spellStart"/>
            <w:r w:rsidRPr="002538AD">
              <w:rPr>
                <w:rFonts w:ascii="Narkisim" w:hAnsi="Narkisim"/>
                <w:rtl/>
              </w:rPr>
              <w:t>הוירטואלי</w:t>
            </w:r>
            <w:proofErr w:type="spellEnd"/>
            <w:r w:rsidRPr="002538AD">
              <w:rPr>
                <w:rFonts w:ascii="Narkisim" w:hAnsi="Narkisim"/>
                <w:rtl/>
              </w:rPr>
              <w:t xml:space="preserve">: 02-9937300 שלוחה 5 </w:t>
            </w:r>
          </w:p>
          <w:p w:rsidR="007D31AE" w:rsidRPr="002538AD" w:rsidRDefault="007D31AE" w:rsidP="00DE2697">
            <w:pPr>
              <w:pStyle w:val="ac"/>
              <w:rPr>
                <w:rFonts w:ascii="Narkisim" w:hAnsi="Narkisim"/>
                <w:rtl/>
              </w:rPr>
            </w:pPr>
            <w:r w:rsidRPr="002538AD">
              <w:rPr>
                <w:rFonts w:ascii="Narkisim" w:hAnsi="Narkisim"/>
                <w:rtl/>
              </w:rPr>
              <w:t xml:space="preserve">דואל: </w:t>
            </w:r>
            <w:hyperlink r:id="rId10" w:history="1">
              <w:r w:rsidRPr="002538AD">
                <w:rPr>
                  <w:rStyle w:val="Hyperlink"/>
                  <w:rFonts w:ascii="Narkisim" w:hAnsi="Narkisim"/>
                </w:rPr>
                <w:t>YHE@etzion.org.il</w:t>
              </w:r>
            </w:hyperlink>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 * * * * * * * * *</w:t>
            </w:r>
          </w:p>
        </w:tc>
      </w:tr>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r>
    </w:tbl>
    <w:p w:rsidR="00424BC4" w:rsidRPr="00424BC4" w:rsidRDefault="00424BC4" w:rsidP="00CA5CBC">
      <w:pPr>
        <w:autoSpaceDE/>
        <w:autoSpaceDN/>
        <w:spacing w:after="160" w:line="360" w:lineRule="auto"/>
        <w:rPr>
          <w:rFonts w:ascii="Narkisim" w:eastAsia="Calibri" w:hAnsi="Narkisim"/>
          <w:sz w:val="24"/>
          <w:szCs w:val="24"/>
          <w:rtl/>
        </w:rPr>
      </w:pPr>
    </w:p>
    <w:sectPr w:rsidR="00424BC4" w:rsidRPr="00424BC4"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4FD" w:rsidRDefault="00BE54FD" w:rsidP="0075394C">
      <w:r>
        <w:separator/>
      </w:r>
    </w:p>
    <w:p w:rsidR="00BE54FD" w:rsidRDefault="00BE54FD" w:rsidP="0075394C"/>
  </w:endnote>
  <w:endnote w:type="continuationSeparator" w:id="0">
    <w:p w:rsidR="00BE54FD" w:rsidRDefault="00BE54FD" w:rsidP="0075394C">
      <w:r>
        <w:continuationSeparator/>
      </w:r>
    </w:p>
    <w:p w:rsidR="00BE54FD" w:rsidRDefault="00BE54FD"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4FD" w:rsidRDefault="00BE54FD" w:rsidP="0075394C">
      <w:r>
        <w:separator/>
      </w:r>
    </w:p>
  </w:footnote>
  <w:footnote w:type="continuationSeparator" w:id="0">
    <w:p w:rsidR="00BE54FD" w:rsidRDefault="00BE54FD" w:rsidP="0075394C">
      <w:r>
        <w:continuationSeparator/>
      </w:r>
    </w:p>
    <w:p w:rsidR="00BE54FD" w:rsidRDefault="00BE54FD" w:rsidP="0075394C"/>
  </w:footnote>
  <w:footnote w:id="1">
    <w:p w:rsidR="00332F5E" w:rsidRPr="000B4C6A" w:rsidRDefault="00332F5E" w:rsidP="00332F5E">
      <w:pPr>
        <w:pStyle w:val="a4"/>
        <w:rPr>
          <w:rtl/>
        </w:rPr>
      </w:pPr>
      <w:r>
        <w:rPr>
          <w:rStyle w:val="a6"/>
        </w:rPr>
        <w:footnoteRef/>
      </w:r>
      <w:r>
        <w:rPr>
          <w:rtl/>
        </w:rPr>
        <w:t xml:space="preserve"> </w:t>
      </w:r>
      <w:r w:rsidRPr="000B4C6A">
        <w:rPr>
          <w:rtl/>
        </w:rPr>
        <w:t xml:space="preserve">עיין </w:t>
      </w:r>
      <w:proofErr w:type="spellStart"/>
      <w:r w:rsidRPr="000B4C6A">
        <w:rPr>
          <w:rtl/>
        </w:rPr>
        <w:t>ברשב"א</w:t>
      </w:r>
      <w:proofErr w:type="spellEnd"/>
      <w:r w:rsidRPr="000B4C6A">
        <w:rPr>
          <w:rtl/>
        </w:rPr>
        <w:t xml:space="preserve">, </w:t>
      </w:r>
      <w:proofErr w:type="spellStart"/>
      <w:r w:rsidRPr="000B4C6A">
        <w:rPr>
          <w:rtl/>
        </w:rPr>
        <w:t>בריטב"א</w:t>
      </w:r>
      <w:proofErr w:type="spellEnd"/>
      <w:r w:rsidRPr="000B4C6A">
        <w:rPr>
          <w:rtl/>
        </w:rPr>
        <w:t xml:space="preserve"> </w:t>
      </w:r>
      <w:proofErr w:type="spellStart"/>
      <w:r w:rsidRPr="000B4C6A">
        <w:rPr>
          <w:rtl/>
        </w:rPr>
        <w:t>ובר"ן</w:t>
      </w:r>
      <w:proofErr w:type="spellEnd"/>
      <w:r w:rsidRPr="000B4C6A">
        <w:rPr>
          <w:rtl/>
        </w:rPr>
        <w:t xml:space="preserve">, ראש השנה </w:t>
      </w:r>
      <w:proofErr w:type="spellStart"/>
      <w:r w:rsidRPr="000B4C6A">
        <w:rPr>
          <w:rtl/>
        </w:rPr>
        <w:t>טז</w:t>
      </w:r>
      <w:proofErr w:type="spellEnd"/>
      <w:r w:rsidRPr="000B4C6A">
        <w:rPr>
          <w:rtl/>
        </w:rPr>
        <w:t>..</w:t>
      </w:r>
    </w:p>
  </w:footnote>
  <w:footnote w:id="2">
    <w:p w:rsidR="00332F5E" w:rsidRDefault="00332F5E" w:rsidP="00332F5E">
      <w:pPr>
        <w:pStyle w:val="a4"/>
      </w:pPr>
      <w:r>
        <w:rPr>
          <w:rStyle w:val="a6"/>
        </w:rPr>
        <w:footnoteRef/>
      </w:r>
      <w:r>
        <w:rPr>
          <w:rtl/>
        </w:rPr>
        <w:t xml:space="preserve"> </w:t>
      </w:r>
      <w:r w:rsidRPr="000B4C6A">
        <w:rPr>
          <w:rtl/>
        </w:rPr>
        <w:t>ומשם מצוטט ב"אוצר הגאונים", ראש השנה, סי' ק"א</w:t>
      </w:r>
    </w:p>
  </w:footnote>
  <w:footnote w:id="3">
    <w:p w:rsidR="00332F5E" w:rsidRPr="007C38C4" w:rsidRDefault="00332F5E" w:rsidP="00332F5E">
      <w:pPr>
        <w:pStyle w:val="a4"/>
        <w:rPr>
          <w:rtl/>
        </w:rPr>
      </w:pPr>
      <w:r>
        <w:rPr>
          <w:rStyle w:val="a6"/>
        </w:rPr>
        <w:footnoteRef/>
      </w:r>
      <w:r>
        <w:rPr>
          <w:rtl/>
        </w:rPr>
        <w:t xml:space="preserve"> </w:t>
      </w:r>
      <w:r w:rsidRPr="007C38C4">
        <w:rPr>
          <w:rtl/>
        </w:rPr>
        <w:t xml:space="preserve">עיין בדבריו, הל' חמץ ומצה א', ז, ובדברי האחרונים שהובאו ב"שדי חמד", </w:t>
      </w:r>
      <w:proofErr w:type="spellStart"/>
      <w:r w:rsidRPr="007C38C4">
        <w:rPr>
          <w:rtl/>
        </w:rPr>
        <w:t>ח"ג</w:t>
      </w:r>
      <w:proofErr w:type="spellEnd"/>
      <w:r w:rsidRPr="007C38C4">
        <w:rPr>
          <w:rtl/>
        </w:rPr>
        <w:t xml:space="preserve"> עמ' 10, </w:t>
      </w:r>
      <w:proofErr w:type="spellStart"/>
      <w:r w:rsidRPr="007C38C4">
        <w:rPr>
          <w:rtl/>
        </w:rPr>
        <w:t>וח"ו</w:t>
      </w:r>
      <w:proofErr w:type="spellEnd"/>
      <w:r w:rsidRPr="007C38C4">
        <w:rPr>
          <w:rtl/>
        </w:rPr>
        <w:t xml:space="preserve"> עמ' 162-161.</w:t>
      </w:r>
    </w:p>
  </w:footnote>
  <w:footnote w:id="4">
    <w:p w:rsidR="00332F5E" w:rsidRPr="007C38C4" w:rsidRDefault="00332F5E" w:rsidP="00332F5E">
      <w:pPr>
        <w:pStyle w:val="a4"/>
        <w:rPr>
          <w:rtl/>
        </w:rPr>
      </w:pPr>
      <w:r>
        <w:rPr>
          <w:rStyle w:val="a6"/>
        </w:rPr>
        <w:footnoteRef/>
      </w:r>
      <w:r>
        <w:rPr>
          <w:rtl/>
        </w:rPr>
        <w:t xml:space="preserve"> </w:t>
      </w:r>
      <w:r w:rsidRPr="007C38C4">
        <w:rPr>
          <w:rtl/>
        </w:rPr>
        <w:t xml:space="preserve">ועיין </w:t>
      </w:r>
      <w:proofErr w:type="spellStart"/>
      <w:r w:rsidRPr="007C38C4">
        <w:rPr>
          <w:rtl/>
        </w:rPr>
        <w:t>תוספתא</w:t>
      </w:r>
      <w:proofErr w:type="spellEnd"/>
      <w:r w:rsidRPr="007C38C4">
        <w:rPr>
          <w:rtl/>
        </w:rPr>
        <w:t xml:space="preserve"> מנחות פ"ו </w:t>
      </w:r>
      <w:proofErr w:type="spellStart"/>
      <w:r w:rsidRPr="007C38C4">
        <w:rPr>
          <w:rtl/>
        </w:rPr>
        <w:t>ה"ו</w:t>
      </w:r>
      <w:proofErr w:type="spellEnd"/>
      <w:r w:rsidRPr="007C38C4">
        <w:rPr>
          <w:rtl/>
        </w:rPr>
        <w:t>.</w:t>
      </w:r>
    </w:p>
  </w:footnote>
  <w:footnote w:id="5">
    <w:p w:rsidR="00332F5E" w:rsidRPr="007C38C4" w:rsidRDefault="00332F5E" w:rsidP="00332F5E">
      <w:pPr>
        <w:pStyle w:val="a4"/>
        <w:rPr>
          <w:rtl/>
        </w:rPr>
      </w:pPr>
      <w:r>
        <w:rPr>
          <w:rStyle w:val="a6"/>
        </w:rPr>
        <w:footnoteRef/>
      </w:r>
      <w:r>
        <w:rPr>
          <w:rtl/>
        </w:rPr>
        <w:t xml:space="preserve"> </w:t>
      </w:r>
      <w:r w:rsidRPr="007C38C4">
        <w:rPr>
          <w:rtl/>
        </w:rPr>
        <w:t xml:space="preserve">עיין תוספות בראש השנה לג:, ד"ה שיעור (בסופו); </w:t>
      </w:r>
      <w:proofErr w:type="spellStart"/>
      <w:r w:rsidRPr="007C38C4">
        <w:rPr>
          <w:rtl/>
        </w:rPr>
        <w:t>רא"ש</w:t>
      </w:r>
      <w:proofErr w:type="spellEnd"/>
      <w:r w:rsidRPr="007C38C4">
        <w:rPr>
          <w:rtl/>
        </w:rPr>
        <w:t xml:space="preserve">, פ"ד סי' י"ד; </w:t>
      </w:r>
      <w:proofErr w:type="spellStart"/>
      <w:r w:rsidRPr="007C38C4">
        <w:rPr>
          <w:rtl/>
        </w:rPr>
        <w:t>ריטב"א</w:t>
      </w:r>
      <w:proofErr w:type="spellEnd"/>
      <w:r w:rsidRPr="007C38C4">
        <w:rPr>
          <w:rtl/>
        </w:rPr>
        <w:t xml:space="preserve"> ראש השנה לד:, ד"ה תקיעות; </w:t>
      </w:r>
      <w:proofErr w:type="spellStart"/>
      <w:r w:rsidRPr="007C38C4">
        <w:rPr>
          <w:rtl/>
        </w:rPr>
        <w:t>ר"ן</w:t>
      </w:r>
      <w:proofErr w:type="spellEnd"/>
      <w:r w:rsidRPr="007C38C4">
        <w:rPr>
          <w:rtl/>
        </w:rPr>
        <w:t xml:space="preserve"> על </w:t>
      </w:r>
      <w:proofErr w:type="spellStart"/>
      <w:r w:rsidRPr="007C38C4">
        <w:rPr>
          <w:rtl/>
        </w:rPr>
        <w:t>הרי"ף</w:t>
      </w:r>
      <w:proofErr w:type="spellEnd"/>
      <w:r w:rsidRPr="007C38C4">
        <w:rPr>
          <w:rtl/>
        </w:rPr>
        <w:t xml:space="preserve"> (יא: באלפס), ד"ה תנו רבנן, ועוד.</w:t>
      </w:r>
    </w:p>
  </w:footnote>
  <w:footnote w:id="6">
    <w:p w:rsidR="00332F5E" w:rsidRPr="007C38C4" w:rsidRDefault="00332F5E" w:rsidP="00332F5E">
      <w:pPr>
        <w:pStyle w:val="a4"/>
        <w:rPr>
          <w:rtl/>
        </w:rPr>
      </w:pPr>
      <w:r>
        <w:rPr>
          <w:rStyle w:val="a6"/>
        </w:rPr>
        <w:footnoteRef/>
      </w:r>
      <w:r>
        <w:rPr>
          <w:rtl/>
        </w:rPr>
        <w:t xml:space="preserve"> </w:t>
      </w:r>
      <w:r w:rsidRPr="007C38C4">
        <w:rPr>
          <w:rtl/>
        </w:rPr>
        <w:t xml:space="preserve">וביתר הרחבה, במכילתא, בא, פרשה ח' (על שמות י"ב, טו). ועיין גם "תורת </w:t>
      </w:r>
      <w:proofErr w:type="spellStart"/>
      <w:r w:rsidRPr="007C38C4">
        <w:rPr>
          <w:rtl/>
        </w:rPr>
        <w:t>כהנים</w:t>
      </w:r>
      <w:proofErr w:type="spellEnd"/>
      <w:r w:rsidRPr="007C38C4">
        <w:rPr>
          <w:rtl/>
        </w:rPr>
        <w:t>", אמור, פרק י"א (על ויקרא כ"ג, ו).</w:t>
      </w:r>
    </w:p>
  </w:footnote>
  <w:footnote w:id="7">
    <w:p w:rsidR="00332F5E" w:rsidRPr="007C38C4" w:rsidRDefault="00332F5E" w:rsidP="00332F5E">
      <w:pPr>
        <w:pStyle w:val="a4"/>
        <w:rPr>
          <w:rtl/>
        </w:rPr>
      </w:pPr>
      <w:r>
        <w:rPr>
          <w:rStyle w:val="a6"/>
        </w:rPr>
        <w:footnoteRef/>
      </w:r>
      <w:r>
        <w:rPr>
          <w:rtl/>
        </w:rPr>
        <w:t xml:space="preserve"> </w:t>
      </w:r>
      <w:r w:rsidRPr="007C38C4">
        <w:rPr>
          <w:rtl/>
        </w:rPr>
        <w:t xml:space="preserve">ועיין בדברי רבי שמעון בן אלעזר במנחות </w:t>
      </w:r>
      <w:proofErr w:type="spellStart"/>
      <w:r w:rsidRPr="007C38C4">
        <w:rPr>
          <w:rtl/>
        </w:rPr>
        <w:t>סו</w:t>
      </w:r>
      <w:proofErr w:type="spellEnd"/>
      <w:r w:rsidRPr="007C38C4">
        <w:rPr>
          <w:rtl/>
        </w:rPr>
        <w:t xml:space="preserve">.; "תורת </w:t>
      </w:r>
      <w:proofErr w:type="spellStart"/>
      <w:r w:rsidRPr="007C38C4">
        <w:rPr>
          <w:rtl/>
        </w:rPr>
        <w:t>כהנים</w:t>
      </w:r>
      <w:proofErr w:type="spellEnd"/>
      <w:r w:rsidRPr="007C38C4">
        <w:rPr>
          <w:rtl/>
        </w:rPr>
        <w:t xml:space="preserve">", פרק י"ב, סעיף ח', וספרי, ראה, </w:t>
      </w:r>
      <w:proofErr w:type="spellStart"/>
      <w:r w:rsidRPr="007C38C4">
        <w:rPr>
          <w:rtl/>
        </w:rPr>
        <w:t>פיסקא</w:t>
      </w:r>
      <w:proofErr w:type="spellEnd"/>
      <w:r w:rsidRPr="007C38C4">
        <w:rPr>
          <w:rtl/>
        </w:rPr>
        <w:t xml:space="preserve"> פ"א (על דברים ט"ז, ח).</w:t>
      </w:r>
    </w:p>
  </w:footnote>
  <w:footnote w:id="8">
    <w:p w:rsidR="00332F5E" w:rsidRDefault="00332F5E" w:rsidP="00332F5E">
      <w:pPr>
        <w:pStyle w:val="a4"/>
        <w:rPr>
          <w:rtl/>
        </w:rPr>
      </w:pPr>
      <w:r>
        <w:rPr>
          <w:rStyle w:val="a6"/>
        </w:rPr>
        <w:footnoteRef/>
      </w:r>
      <w:r>
        <w:rPr>
          <w:rtl/>
        </w:rPr>
        <w:t xml:space="preserve"> </w:t>
      </w:r>
      <w:r w:rsidRPr="007C38C4">
        <w:rPr>
          <w:rtl/>
        </w:rPr>
        <w:t xml:space="preserve">והשווה מאירי, סוכה </w:t>
      </w:r>
      <w:proofErr w:type="spellStart"/>
      <w:r w:rsidRPr="007C38C4">
        <w:rPr>
          <w:rtl/>
        </w:rPr>
        <w:t>כז</w:t>
      </w:r>
      <w:proofErr w:type="spellEnd"/>
      <w:r w:rsidRPr="007C38C4">
        <w:rPr>
          <w:rtl/>
        </w:rPr>
        <w:t>..</w:t>
      </w:r>
    </w:p>
  </w:footnote>
  <w:footnote w:id="9">
    <w:p w:rsidR="00332F5E" w:rsidRPr="007C38C4" w:rsidRDefault="00332F5E" w:rsidP="00332F5E">
      <w:pPr>
        <w:pStyle w:val="a4"/>
        <w:rPr>
          <w:rtl/>
        </w:rPr>
      </w:pPr>
      <w:r>
        <w:rPr>
          <w:rStyle w:val="a6"/>
        </w:rPr>
        <w:footnoteRef/>
      </w:r>
      <w:r>
        <w:rPr>
          <w:rtl/>
        </w:rPr>
        <w:t xml:space="preserve"> </w:t>
      </w:r>
      <w:r w:rsidRPr="007C38C4">
        <w:rPr>
          <w:rtl/>
        </w:rPr>
        <w:t xml:space="preserve">ומעין זה, שם ל"ד, </w:t>
      </w:r>
      <w:proofErr w:type="spellStart"/>
      <w:r w:rsidRPr="007C38C4">
        <w:rPr>
          <w:rtl/>
        </w:rPr>
        <w:t>יח</w:t>
      </w:r>
      <w:proofErr w:type="spellEnd"/>
      <w:r w:rsidRPr="007C38C4">
        <w:rPr>
          <w:rtl/>
        </w:rPr>
        <w:t xml:space="preserve">. אמנם בפסוק בפרשת בא הדגש הוא על האכילה עצמה, אך גם שם ניתן להבין את הדברים על רקע הפסוק הקודם (י"ב, יד): "והיה היום הזה לכם </w:t>
      </w:r>
      <w:proofErr w:type="spellStart"/>
      <w:r w:rsidRPr="007C38C4">
        <w:rPr>
          <w:rtl/>
        </w:rPr>
        <w:t>לזכרון</w:t>
      </w:r>
      <w:proofErr w:type="spellEnd"/>
      <w:r w:rsidRPr="007C38C4">
        <w:rPr>
          <w:rtl/>
        </w:rPr>
        <w:t xml:space="preserve"> </w:t>
      </w:r>
      <w:proofErr w:type="spellStart"/>
      <w:r w:rsidRPr="007C38C4">
        <w:rPr>
          <w:rtl/>
        </w:rPr>
        <w:t>וחגֺתם</w:t>
      </w:r>
      <w:proofErr w:type="spellEnd"/>
      <w:r w:rsidRPr="007C38C4">
        <w:rPr>
          <w:rtl/>
        </w:rPr>
        <w:t xml:space="preserve"> אותו חג לה' </w:t>
      </w:r>
      <w:proofErr w:type="spellStart"/>
      <w:r w:rsidRPr="007C38C4">
        <w:rPr>
          <w:rtl/>
        </w:rPr>
        <w:t>לדֺרֺתיכם</w:t>
      </w:r>
      <w:proofErr w:type="spellEnd"/>
      <w:r w:rsidRPr="007C38C4">
        <w:rPr>
          <w:rtl/>
        </w:rPr>
        <w:t xml:space="preserve"> </w:t>
      </w:r>
      <w:proofErr w:type="spellStart"/>
      <w:r w:rsidRPr="007C38C4">
        <w:rPr>
          <w:rtl/>
        </w:rPr>
        <w:t>חקת</w:t>
      </w:r>
      <w:proofErr w:type="spellEnd"/>
      <w:r w:rsidRPr="007C38C4">
        <w:rPr>
          <w:rtl/>
        </w:rPr>
        <w:t xml:space="preserve"> עולם </w:t>
      </w:r>
      <w:proofErr w:type="spellStart"/>
      <w:r w:rsidRPr="007C38C4">
        <w:rPr>
          <w:rtl/>
        </w:rPr>
        <w:t>תחָגֻהו</w:t>
      </w:r>
      <w:proofErr w:type="spellEnd"/>
      <w:r w:rsidRPr="007C38C4">
        <w:rPr>
          <w:rtl/>
        </w:rPr>
        <w:t>".</w:t>
      </w:r>
    </w:p>
  </w:footnote>
  <w:footnote w:id="10">
    <w:p w:rsidR="00332F5E" w:rsidRPr="007C38C4" w:rsidRDefault="00332F5E" w:rsidP="00332F5E">
      <w:pPr>
        <w:pStyle w:val="a4"/>
        <w:rPr>
          <w:rtl/>
        </w:rPr>
      </w:pPr>
      <w:r>
        <w:rPr>
          <w:rStyle w:val="a6"/>
        </w:rPr>
        <w:footnoteRef/>
      </w:r>
      <w:r>
        <w:rPr>
          <w:rtl/>
        </w:rPr>
        <w:t xml:space="preserve"> </w:t>
      </w:r>
      <w:r w:rsidRPr="007C38C4">
        <w:rPr>
          <w:rtl/>
        </w:rPr>
        <w:t>דיון בכך מופיע ב"שדי חמד", ח"ו, עמ' 470-466.</w:t>
      </w:r>
    </w:p>
  </w:footnote>
  <w:footnote w:id="11">
    <w:p w:rsidR="00332F5E" w:rsidRPr="007612D3" w:rsidRDefault="00332F5E" w:rsidP="00332F5E">
      <w:pPr>
        <w:pStyle w:val="a4"/>
        <w:rPr>
          <w:rtl/>
        </w:rPr>
      </w:pPr>
      <w:r w:rsidRPr="00102D4D">
        <w:footnoteRef/>
      </w:r>
      <w:r>
        <w:rPr>
          <w:rtl/>
        </w:rPr>
        <w:t xml:space="preserve"> </w:t>
      </w:r>
      <w:r w:rsidRPr="007612D3">
        <w:rPr>
          <w:rtl/>
        </w:rPr>
        <w:t xml:space="preserve">עיין ב"שעורים לזכר אבא מרי ז"ל", ח"א, עמ' קלה, </w:t>
      </w:r>
      <w:proofErr w:type="spellStart"/>
      <w:r w:rsidRPr="007612D3">
        <w:rPr>
          <w:rtl/>
        </w:rPr>
        <w:t>קמב-קמג</w:t>
      </w:r>
      <w:proofErr w:type="spellEnd"/>
      <w:r w:rsidRPr="007612D3">
        <w:rPr>
          <w:rtl/>
        </w:rPr>
        <w:t>.</w:t>
      </w:r>
    </w:p>
  </w:footnote>
  <w:footnote w:id="12">
    <w:p w:rsidR="00332F5E" w:rsidRPr="007612D3" w:rsidRDefault="00332F5E" w:rsidP="00332F5E">
      <w:pPr>
        <w:pStyle w:val="a4"/>
        <w:rPr>
          <w:rtl/>
        </w:rPr>
      </w:pPr>
      <w:r>
        <w:rPr>
          <w:rStyle w:val="a6"/>
        </w:rPr>
        <w:footnoteRef/>
      </w:r>
      <w:r>
        <w:rPr>
          <w:rtl/>
        </w:rPr>
        <w:t xml:space="preserve"> </w:t>
      </w:r>
      <w:r w:rsidRPr="007612D3">
        <w:rPr>
          <w:rtl/>
        </w:rPr>
        <w:t xml:space="preserve">עיין דבריו בהלכות חמץ ומצה ז', </w:t>
      </w:r>
      <w:proofErr w:type="spellStart"/>
      <w:r w:rsidRPr="007612D3">
        <w:rPr>
          <w:rtl/>
        </w:rPr>
        <w:t>יב</w:t>
      </w:r>
      <w:proofErr w:type="spellEnd"/>
      <w:r w:rsidRPr="007612D3">
        <w:rPr>
          <w:rtl/>
        </w:rPr>
        <w:t xml:space="preserve">, </w:t>
      </w:r>
      <w:proofErr w:type="spellStart"/>
      <w:r w:rsidRPr="007612D3">
        <w:rPr>
          <w:rtl/>
        </w:rPr>
        <w:t>וב"ספר</w:t>
      </w:r>
      <w:proofErr w:type="spellEnd"/>
      <w:r w:rsidRPr="007612D3">
        <w:rPr>
          <w:rtl/>
        </w:rPr>
        <w:t xml:space="preserve"> המצוות", עשה נ"ו; ולעומת זאת, תוספות בפסחים </w:t>
      </w:r>
      <w:proofErr w:type="spellStart"/>
      <w:r w:rsidRPr="007612D3">
        <w:rPr>
          <w:rtl/>
        </w:rPr>
        <w:t>כח</w:t>
      </w:r>
      <w:proofErr w:type="spellEnd"/>
      <w:r w:rsidRPr="007612D3">
        <w:rPr>
          <w:rtl/>
        </w:rPr>
        <w:t>:, ד"ה כל.</w:t>
      </w:r>
    </w:p>
  </w:footnote>
  <w:footnote w:id="13">
    <w:p w:rsidR="00332F5E" w:rsidRDefault="00332F5E" w:rsidP="00332F5E">
      <w:pPr>
        <w:pStyle w:val="a4"/>
        <w:rPr>
          <w:rtl/>
        </w:rPr>
      </w:pPr>
      <w:r>
        <w:rPr>
          <w:rStyle w:val="a6"/>
        </w:rPr>
        <w:footnoteRef/>
      </w:r>
      <w:r>
        <w:rPr>
          <w:rtl/>
        </w:rPr>
        <w:t xml:space="preserve"> ברם, יש לתת את הדעת בנידון אליבא דרבי יהודה, הסובר (סוכה לו:) שרק ד' מינים כשרים לסכך, האם אין מעמד לולב משתווה לזה של סוכה המאופיין בהטבעת אופי המועד, שכן לכאורה הקשר שבין סכך לד' מינים הוא ברמת הזיקה למועד, ולא בזו של הלכות המצווה כקיום עצמאי.</w:t>
      </w:r>
    </w:p>
    <w:p w:rsidR="00332F5E" w:rsidRPr="007612D3" w:rsidRDefault="00332F5E" w:rsidP="00332F5E">
      <w:pPr>
        <w:pStyle w:val="a4"/>
        <w:ind w:firstLine="0"/>
      </w:pPr>
      <w:r>
        <w:rPr>
          <w:rtl/>
        </w:rPr>
        <w:t>כמו כן, ייתכן שקיום קביעת אופי היום גלום במנהג אנשי ירושלים לקחת איתם לולב לכל מקום אליו הגיעו בחג הסוכות. ניתן להבין שההסבר בגמרא</w:t>
      </w:r>
      <w:r>
        <w:rPr>
          <w:rFonts w:hint="cs"/>
          <w:rtl/>
        </w:rPr>
        <w:t>:</w:t>
      </w:r>
      <w:r>
        <w:rPr>
          <w:rtl/>
        </w:rPr>
        <w:t xml:space="preserve"> "להודיעך כמה היו </w:t>
      </w:r>
      <w:proofErr w:type="spellStart"/>
      <w:r>
        <w:rPr>
          <w:rtl/>
        </w:rPr>
        <w:t>זריזין</w:t>
      </w:r>
      <w:proofErr w:type="spellEnd"/>
      <w:r>
        <w:rPr>
          <w:rtl/>
        </w:rPr>
        <w:t xml:space="preserve"> במצוות"</w:t>
      </w:r>
      <w:r>
        <w:rPr>
          <w:rFonts w:hint="cs"/>
          <w:rtl/>
        </w:rPr>
        <w:t xml:space="preserve"> </w:t>
      </w:r>
      <w:r>
        <w:rPr>
          <w:rtl/>
        </w:rPr>
        <w:t xml:space="preserve">(סוכה </w:t>
      </w:r>
      <w:proofErr w:type="spellStart"/>
      <w:r>
        <w:rPr>
          <w:rtl/>
        </w:rPr>
        <w:t>מא</w:t>
      </w:r>
      <w:proofErr w:type="spellEnd"/>
      <w:r>
        <w:rPr>
          <w:rtl/>
        </w:rPr>
        <w:t xml:space="preserve">:), אינו מתייחס למצוות הלקיחה, שלגביה קיימא לן (סוכה </w:t>
      </w:r>
      <w:proofErr w:type="spellStart"/>
      <w:r>
        <w:rPr>
          <w:rtl/>
        </w:rPr>
        <w:t>מב</w:t>
      </w:r>
      <w:proofErr w:type="spellEnd"/>
      <w:r>
        <w:rPr>
          <w:rtl/>
        </w:rPr>
        <w:t xml:space="preserve">.) </w:t>
      </w:r>
      <w:proofErr w:type="spellStart"/>
      <w:r>
        <w:rPr>
          <w:rtl/>
        </w:rPr>
        <w:t>ש"מדאגבהיה</w:t>
      </w:r>
      <w:proofErr w:type="spellEnd"/>
      <w:r>
        <w:rPr>
          <w:rtl/>
        </w:rPr>
        <w:t xml:space="preserve"> נפק ביה", אלא לעיצוב היום. ברם, לפי המבואר ברמב"ם (הלכות לולב ז', כד) על פי הירושלמי (סוכה פ"ג ה"א), ש"כך היה המנהג בירושלים", ולא כנאמר </w:t>
      </w:r>
      <w:proofErr w:type="spellStart"/>
      <w:r>
        <w:rPr>
          <w:rtl/>
        </w:rPr>
        <w:t>בתוספתא</w:t>
      </w:r>
      <w:proofErr w:type="spellEnd"/>
      <w:r>
        <w:rPr>
          <w:rtl/>
        </w:rPr>
        <w:t xml:space="preserve"> (סוכה פ"ב </w:t>
      </w:r>
      <w:proofErr w:type="spellStart"/>
      <w:r>
        <w:rPr>
          <w:rtl/>
        </w:rPr>
        <w:t>הי"ב</w:t>
      </w:r>
      <w:proofErr w:type="spellEnd"/>
      <w:r>
        <w:rPr>
          <w:rtl/>
        </w:rPr>
        <w:t>) ומשם בבבלי (</w:t>
      </w:r>
      <w:proofErr w:type="spellStart"/>
      <w:r>
        <w:rPr>
          <w:rtl/>
        </w:rPr>
        <w:t>מא</w:t>
      </w:r>
      <w:proofErr w:type="spellEnd"/>
      <w:r>
        <w:rPr>
          <w:rtl/>
        </w:rPr>
        <w:t>:), ש"כך היה מנהגן של אנשי ירושלים", אין לזה עניין לדיוננו. שהרי יש להסביר שכך נהגו רק בתוך ירושלים, וזה על פי שיטתו בפירוש המשניות (סוכה פ"ג מ"י) שכל ירושלים כמקדש, וממילא שהרבו ליטול מדין שמחה ולא מפאת עיצוב המועד.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552816" w:rsidRPr="000D4E46" w:rsidRDefault="00552816" w:rsidP="00552816">
          <w:pPr>
            <w:pStyle w:val="a7"/>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Pr="000D4E46">
            <w:rPr>
              <w:rFonts w:hint="cs"/>
              <w:rtl/>
            </w:rPr>
            <w:t xml:space="preserve">ע"ש ישראל </w:t>
          </w:r>
          <w:proofErr w:type="spellStart"/>
          <w:r w:rsidRPr="000D4E46">
            <w:rPr>
              <w:rFonts w:hint="cs"/>
              <w:rtl/>
            </w:rPr>
            <w:t>קושיצקי</w:t>
          </w:r>
          <w:proofErr w:type="spellEnd"/>
        </w:p>
        <w:p w:rsidR="00552816" w:rsidRPr="000D4E46" w:rsidRDefault="00552816" w:rsidP="00552816">
          <w:pPr>
            <w:pStyle w:val="a7"/>
            <w:rPr>
              <w:rtl/>
            </w:rPr>
          </w:pPr>
          <w:r w:rsidRPr="000D4E46">
            <w:rPr>
              <w:rtl/>
            </w:rPr>
            <w:t>שליד ישיבת הר עציון</w:t>
          </w:r>
        </w:p>
        <w:p w:rsidR="000D4E46" w:rsidRPr="000D4E46" w:rsidRDefault="00552816" w:rsidP="00552816">
          <w:pPr>
            <w:pStyle w:val="a7"/>
            <w:rPr>
              <w:rtl/>
            </w:rPr>
          </w:pPr>
          <w:r>
            <w:rPr>
              <w:rFonts w:hint="cs"/>
              <w:rtl/>
            </w:rPr>
            <w:t>מאמרים הלכתיים</w:t>
          </w:r>
          <w:r w:rsidRPr="000D4E46">
            <w:rPr>
              <w:rtl/>
            </w:rPr>
            <w:t xml:space="preserve"> מאת </w:t>
          </w:r>
          <w:r>
            <w:rPr>
              <w:rFonts w:hint="cs"/>
              <w:rtl/>
            </w:rPr>
            <w:t>הרב אהרן ליכטנשטיין זצ"ל</w:t>
          </w:r>
        </w:p>
      </w:tc>
    </w:tr>
  </w:tbl>
  <w:p w:rsidR="000D4E46" w:rsidRDefault="000D4E46" w:rsidP="0075394C">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6">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7">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1">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2">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3">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5">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6">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7">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9">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1">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2">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3">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4">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6">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7">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23"/>
  </w:num>
  <w:num w:numId="2">
    <w:abstractNumId w:val="20"/>
  </w:num>
  <w:num w:numId="3">
    <w:abstractNumId w:val="27"/>
  </w:num>
  <w:num w:numId="4">
    <w:abstractNumId w:val="15"/>
  </w:num>
  <w:num w:numId="5">
    <w:abstractNumId w:val="5"/>
  </w:num>
  <w:num w:numId="6">
    <w:abstractNumId w:val="21"/>
  </w:num>
  <w:num w:numId="7">
    <w:abstractNumId w:val="12"/>
  </w:num>
  <w:num w:numId="8">
    <w:abstractNumId w:val="26"/>
  </w:num>
  <w:num w:numId="9">
    <w:abstractNumId w:val="1"/>
  </w:num>
  <w:num w:numId="10">
    <w:abstractNumId w:val="6"/>
  </w:num>
  <w:num w:numId="11">
    <w:abstractNumId w:val="22"/>
  </w:num>
  <w:num w:numId="12">
    <w:abstractNumId w:val="10"/>
  </w:num>
  <w:num w:numId="13">
    <w:abstractNumId w:val="18"/>
  </w:num>
  <w:num w:numId="14">
    <w:abstractNumId w:val="16"/>
  </w:num>
  <w:num w:numId="15">
    <w:abstractNumId w:val="19"/>
  </w:num>
  <w:num w:numId="16">
    <w:abstractNumId w:val="9"/>
  </w:num>
  <w:num w:numId="17">
    <w:abstractNumId w:val="11"/>
  </w:num>
  <w:num w:numId="18">
    <w:abstractNumId w:val="14"/>
  </w:num>
  <w:num w:numId="19">
    <w:abstractNumId w:val="25"/>
  </w:num>
  <w:num w:numId="20">
    <w:abstractNumId w:val="0"/>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7"/>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2608D"/>
    <w:rsid w:val="000808F5"/>
    <w:rsid w:val="00086DBB"/>
    <w:rsid w:val="000C341B"/>
    <w:rsid w:val="000D4E46"/>
    <w:rsid w:val="000D6CFF"/>
    <w:rsid w:val="000E363D"/>
    <w:rsid w:val="000E4014"/>
    <w:rsid w:val="000F5280"/>
    <w:rsid w:val="000F64ED"/>
    <w:rsid w:val="000F6521"/>
    <w:rsid w:val="00102574"/>
    <w:rsid w:val="001304C1"/>
    <w:rsid w:val="00137956"/>
    <w:rsid w:val="0015157C"/>
    <w:rsid w:val="00160B6A"/>
    <w:rsid w:val="00177A1A"/>
    <w:rsid w:val="001B2269"/>
    <w:rsid w:val="001E26B3"/>
    <w:rsid w:val="001E6A22"/>
    <w:rsid w:val="001E6DFF"/>
    <w:rsid w:val="00220B8F"/>
    <w:rsid w:val="002227FC"/>
    <w:rsid w:val="00224BA6"/>
    <w:rsid w:val="00234A0A"/>
    <w:rsid w:val="00244BFD"/>
    <w:rsid w:val="002538AD"/>
    <w:rsid w:val="00253F87"/>
    <w:rsid w:val="002607F8"/>
    <w:rsid w:val="00290350"/>
    <w:rsid w:val="00292E63"/>
    <w:rsid w:val="002B1878"/>
    <w:rsid w:val="002D378F"/>
    <w:rsid w:val="002D50D3"/>
    <w:rsid w:val="002E4DD5"/>
    <w:rsid w:val="002F55F8"/>
    <w:rsid w:val="00307A56"/>
    <w:rsid w:val="00307C0F"/>
    <w:rsid w:val="00315A31"/>
    <w:rsid w:val="003260AF"/>
    <w:rsid w:val="00331AB7"/>
    <w:rsid w:val="00332F5E"/>
    <w:rsid w:val="00342292"/>
    <w:rsid w:val="00366CCD"/>
    <w:rsid w:val="00370D33"/>
    <w:rsid w:val="003C504B"/>
    <w:rsid w:val="003C6D1A"/>
    <w:rsid w:val="003D423D"/>
    <w:rsid w:val="00400295"/>
    <w:rsid w:val="00424BC4"/>
    <w:rsid w:val="00430616"/>
    <w:rsid w:val="004500E2"/>
    <w:rsid w:val="00470086"/>
    <w:rsid w:val="00475AAA"/>
    <w:rsid w:val="00480FD0"/>
    <w:rsid w:val="00482B1C"/>
    <w:rsid w:val="004C0E29"/>
    <w:rsid w:val="004D6FA4"/>
    <w:rsid w:val="004E0942"/>
    <w:rsid w:val="00506195"/>
    <w:rsid w:val="00521223"/>
    <w:rsid w:val="00522566"/>
    <w:rsid w:val="00523F84"/>
    <w:rsid w:val="00525293"/>
    <w:rsid w:val="005334D1"/>
    <w:rsid w:val="00535514"/>
    <w:rsid w:val="00535E4A"/>
    <w:rsid w:val="005411E1"/>
    <w:rsid w:val="00552816"/>
    <w:rsid w:val="0055748A"/>
    <w:rsid w:val="00563070"/>
    <w:rsid w:val="00567209"/>
    <w:rsid w:val="0059251A"/>
    <w:rsid w:val="005A7E95"/>
    <w:rsid w:val="005C74E3"/>
    <w:rsid w:val="00611B3E"/>
    <w:rsid w:val="0062069C"/>
    <w:rsid w:val="006460BD"/>
    <w:rsid w:val="006465D9"/>
    <w:rsid w:val="00647073"/>
    <w:rsid w:val="006532E6"/>
    <w:rsid w:val="00653F68"/>
    <w:rsid w:val="00671195"/>
    <w:rsid w:val="00672E68"/>
    <w:rsid w:val="006853B5"/>
    <w:rsid w:val="00695495"/>
    <w:rsid w:val="006A01DF"/>
    <w:rsid w:val="006B1287"/>
    <w:rsid w:val="006B6EEA"/>
    <w:rsid w:val="006D4D9C"/>
    <w:rsid w:val="006E3369"/>
    <w:rsid w:val="006F37B8"/>
    <w:rsid w:val="00703D7F"/>
    <w:rsid w:val="0075394C"/>
    <w:rsid w:val="007605E8"/>
    <w:rsid w:val="00767A49"/>
    <w:rsid w:val="007916C5"/>
    <w:rsid w:val="007945E3"/>
    <w:rsid w:val="007A26A2"/>
    <w:rsid w:val="007A353B"/>
    <w:rsid w:val="007B74AD"/>
    <w:rsid w:val="007B7CFE"/>
    <w:rsid w:val="007D31AE"/>
    <w:rsid w:val="00800A35"/>
    <w:rsid w:val="0081523B"/>
    <w:rsid w:val="008369D0"/>
    <w:rsid w:val="00842B38"/>
    <w:rsid w:val="00892293"/>
    <w:rsid w:val="00893417"/>
    <w:rsid w:val="008A78F3"/>
    <w:rsid w:val="008C3F77"/>
    <w:rsid w:val="008C7900"/>
    <w:rsid w:val="008F3BD5"/>
    <w:rsid w:val="009052E2"/>
    <w:rsid w:val="00930C55"/>
    <w:rsid w:val="00946071"/>
    <w:rsid w:val="00950D52"/>
    <w:rsid w:val="00954318"/>
    <w:rsid w:val="00956AF7"/>
    <w:rsid w:val="00977CAF"/>
    <w:rsid w:val="00982354"/>
    <w:rsid w:val="00994CC7"/>
    <w:rsid w:val="0099503D"/>
    <w:rsid w:val="009B0145"/>
    <w:rsid w:val="009C48DB"/>
    <w:rsid w:val="009F029D"/>
    <w:rsid w:val="009F5862"/>
    <w:rsid w:val="00A12EDC"/>
    <w:rsid w:val="00A37BB8"/>
    <w:rsid w:val="00A4780D"/>
    <w:rsid w:val="00A62D29"/>
    <w:rsid w:val="00A939FA"/>
    <w:rsid w:val="00AA78F8"/>
    <w:rsid w:val="00AC4632"/>
    <w:rsid w:val="00AF3BB2"/>
    <w:rsid w:val="00B035A2"/>
    <w:rsid w:val="00B11364"/>
    <w:rsid w:val="00B153B4"/>
    <w:rsid w:val="00B210A2"/>
    <w:rsid w:val="00B27B72"/>
    <w:rsid w:val="00B41565"/>
    <w:rsid w:val="00B64F13"/>
    <w:rsid w:val="00B739AC"/>
    <w:rsid w:val="00BA46D0"/>
    <w:rsid w:val="00BA6457"/>
    <w:rsid w:val="00BD7501"/>
    <w:rsid w:val="00BE54FD"/>
    <w:rsid w:val="00BF18BB"/>
    <w:rsid w:val="00BF2428"/>
    <w:rsid w:val="00BF7B98"/>
    <w:rsid w:val="00C22CB9"/>
    <w:rsid w:val="00C3329A"/>
    <w:rsid w:val="00C41D53"/>
    <w:rsid w:val="00C51298"/>
    <w:rsid w:val="00C56C1D"/>
    <w:rsid w:val="00C768E3"/>
    <w:rsid w:val="00C917FB"/>
    <w:rsid w:val="00C94205"/>
    <w:rsid w:val="00C95806"/>
    <w:rsid w:val="00CA1B20"/>
    <w:rsid w:val="00CA5CBC"/>
    <w:rsid w:val="00CB0525"/>
    <w:rsid w:val="00CB1682"/>
    <w:rsid w:val="00CB774A"/>
    <w:rsid w:val="00CD4661"/>
    <w:rsid w:val="00CF2B9E"/>
    <w:rsid w:val="00CF5FE2"/>
    <w:rsid w:val="00D07DED"/>
    <w:rsid w:val="00D348A9"/>
    <w:rsid w:val="00D43824"/>
    <w:rsid w:val="00DA22A2"/>
    <w:rsid w:val="00DB4898"/>
    <w:rsid w:val="00DE1CB0"/>
    <w:rsid w:val="00DE62C2"/>
    <w:rsid w:val="00E00CA2"/>
    <w:rsid w:val="00E0662B"/>
    <w:rsid w:val="00E414DE"/>
    <w:rsid w:val="00E56B93"/>
    <w:rsid w:val="00EA508F"/>
    <w:rsid w:val="00ED3C03"/>
    <w:rsid w:val="00ED3E16"/>
    <w:rsid w:val="00ED5503"/>
    <w:rsid w:val="00EF1785"/>
    <w:rsid w:val="00F06338"/>
    <w:rsid w:val="00F06967"/>
    <w:rsid w:val="00F20B7D"/>
    <w:rsid w:val="00F21E1E"/>
    <w:rsid w:val="00F33B43"/>
    <w:rsid w:val="00F37EFC"/>
    <w:rsid w:val="00F42793"/>
    <w:rsid w:val="00F429CD"/>
    <w:rsid w:val="00F55218"/>
    <w:rsid w:val="00F61E55"/>
    <w:rsid w:val="00F657E9"/>
    <w:rsid w:val="00F76DBA"/>
    <w:rsid w:val="00FC5FB4"/>
    <w:rsid w:val="00FD480B"/>
    <w:rsid w:val="00FE43CE"/>
    <w:rsid w:val="00FE4663"/>
    <w:rsid w:val="00FF0071"/>
    <w:rsid w:val="00FF3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 w:type="paragraph" w:styleId="afd">
    <w:name w:val="List"/>
    <w:basedOn w:val="a"/>
    <w:uiPriority w:val="99"/>
    <w:semiHidden/>
    <w:unhideWhenUsed/>
    <w:rsid w:val="00CA5CBC"/>
    <w:pPr>
      <w:spacing w:after="80"/>
      <w:ind w:right="284" w:hanging="284"/>
    </w:pPr>
  </w:style>
  <w:style w:type="paragraph" w:customStyle="1" w:styleId="32">
    <w:name w:val="סגנון3"/>
    <w:basedOn w:val="a"/>
    <w:uiPriority w:val="99"/>
    <w:rsid w:val="000F64ED"/>
    <w:pPr>
      <w:spacing w:after="80"/>
    </w:pPr>
    <w:rPr>
      <w:rFonts w:eastAsiaTheme="minorEastAsia"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 w:type="paragraph" w:styleId="afd">
    <w:name w:val="List"/>
    <w:basedOn w:val="a"/>
    <w:uiPriority w:val="99"/>
    <w:semiHidden/>
    <w:unhideWhenUsed/>
    <w:rsid w:val="00CA5CBC"/>
    <w:pPr>
      <w:spacing w:after="80"/>
      <w:ind w:right="284" w:hanging="284"/>
    </w:pPr>
  </w:style>
  <w:style w:type="paragraph" w:customStyle="1" w:styleId="32">
    <w:name w:val="סגנון3"/>
    <w:basedOn w:val="a"/>
    <w:uiPriority w:val="99"/>
    <w:rsid w:val="000F64ED"/>
    <w:pPr>
      <w:spacing w:after="80"/>
    </w:pPr>
    <w:rPr>
      <w:rFonts w:eastAsiaTheme="minorEastAsia"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7744">
      <w:bodyDiv w:val="1"/>
      <w:marLeft w:val="0"/>
      <w:marRight w:val="0"/>
      <w:marTop w:val="0"/>
      <w:marBottom w:val="0"/>
      <w:divBdr>
        <w:top w:val="none" w:sz="0" w:space="0" w:color="auto"/>
        <w:left w:val="none" w:sz="0" w:space="0" w:color="auto"/>
        <w:bottom w:val="none" w:sz="0" w:space="0" w:color="auto"/>
        <w:right w:val="none" w:sz="0" w:space="0" w:color="auto"/>
      </w:divBdr>
    </w:div>
    <w:div w:id="174809762">
      <w:bodyDiv w:val="1"/>
      <w:marLeft w:val="0"/>
      <w:marRight w:val="0"/>
      <w:marTop w:val="0"/>
      <w:marBottom w:val="0"/>
      <w:divBdr>
        <w:top w:val="none" w:sz="0" w:space="0" w:color="auto"/>
        <w:left w:val="none" w:sz="0" w:space="0" w:color="auto"/>
        <w:bottom w:val="none" w:sz="0" w:space="0" w:color="auto"/>
        <w:right w:val="none" w:sz="0" w:space="0" w:color="auto"/>
      </w:divBdr>
    </w:div>
    <w:div w:id="205990539">
      <w:bodyDiv w:val="1"/>
      <w:marLeft w:val="0"/>
      <w:marRight w:val="0"/>
      <w:marTop w:val="0"/>
      <w:marBottom w:val="0"/>
      <w:divBdr>
        <w:top w:val="none" w:sz="0" w:space="0" w:color="auto"/>
        <w:left w:val="none" w:sz="0" w:space="0" w:color="auto"/>
        <w:bottom w:val="none" w:sz="0" w:space="0" w:color="auto"/>
        <w:right w:val="none" w:sz="0" w:space="0" w:color="auto"/>
      </w:divBdr>
    </w:div>
    <w:div w:id="271284647">
      <w:bodyDiv w:val="1"/>
      <w:marLeft w:val="0"/>
      <w:marRight w:val="0"/>
      <w:marTop w:val="0"/>
      <w:marBottom w:val="0"/>
      <w:divBdr>
        <w:top w:val="none" w:sz="0" w:space="0" w:color="auto"/>
        <w:left w:val="none" w:sz="0" w:space="0" w:color="auto"/>
        <w:bottom w:val="none" w:sz="0" w:space="0" w:color="auto"/>
        <w:right w:val="none" w:sz="0" w:space="0" w:color="auto"/>
      </w:divBdr>
    </w:div>
    <w:div w:id="661130678">
      <w:bodyDiv w:val="1"/>
      <w:marLeft w:val="0"/>
      <w:marRight w:val="0"/>
      <w:marTop w:val="0"/>
      <w:marBottom w:val="0"/>
      <w:divBdr>
        <w:top w:val="none" w:sz="0" w:space="0" w:color="auto"/>
        <w:left w:val="none" w:sz="0" w:space="0" w:color="auto"/>
        <w:bottom w:val="none" w:sz="0" w:space="0" w:color="auto"/>
        <w:right w:val="none" w:sz="0" w:space="0" w:color="auto"/>
      </w:divBdr>
    </w:div>
    <w:div w:id="796602516">
      <w:bodyDiv w:val="1"/>
      <w:marLeft w:val="0"/>
      <w:marRight w:val="0"/>
      <w:marTop w:val="0"/>
      <w:marBottom w:val="0"/>
      <w:divBdr>
        <w:top w:val="none" w:sz="0" w:space="0" w:color="auto"/>
        <w:left w:val="none" w:sz="0" w:space="0" w:color="auto"/>
        <w:bottom w:val="none" w:sz="0" w:space="0" w:color="auto"/>
        <w:right w:val="none" w:sz="0" w:space="0" w:color="auto"/>
      </w:divBdr>
    </w:div>
    <w:div w:id="854540866">
      <w:bodyDiv w:val="1"/>
      <w:marLeft w:val="0"/>
      <w:marRight w:val="0"/>
      <w:marTop w:val="0"/>
      <w:marBottom w:val="0"/>
      <w:divBdr>
        <w:top w:val="none" w:sz="0" w:space="0" w:color="auto"/>
        <w:left w:val="none" w:sz="0" w:space="0" w:color="auto"/>
        <w:bottom w:val="none" w:sz="0" w:space="0" w:color="auto"/>
        <w:right w:val="none" w:sz="0" w:space="0" w:color="auto"/>
      </w:divBdr>
    </w:div>
    <w:div w:id="950480500">
      <w:bodyDiv w:val="1"/>
      <w:marLeft w:val="0"/>
      <w:marRight w:val="0"/>
      <w:marTop w:val="0"/>
      <w:marBottom w:val="0"/>
      <w:divBdr>
        <w:top w:val="none" w:sz="0" w:space="0" w:color="auto"/>
        <w:left w:val="none" w:sz="0" w:space="0" w:color="auto"/>
        <w:bottom w:val="none" w:sz="0" w:space="0" w:color="auto"/>
        <w:right w:val="none" w:sz="0" w:space="0" w:color="auto"/>
      </w:divBdr>
    </w:div>
    <w:div w:id="1227689305">
      <w:bodyDiv w:val="1"/>
      <w:marLeft w:val="0"/>
      <w:marRight w:val="0"/>
      <w:marTop w:val="0"/>
      <w:marBottom w:val="0"/>
      <w:divBdr>
        <w:top w:val="none" w:sz="0" w:space="0" w:color="auto"/>
        <w:left w:val="none" w:sz="0" w:space="0" w:color="auto"/>
        <w:bottom w:val="none" w:sz="0" w:space="0" w:color="auto"/>
        <w:right w:val="none" w:sz="0" w:space="0" w:color="auto"/>
      </w:divBdr>
    </w:div>
    <w:div w:id="1504082775">
      <w:bodyDiv w:val="1"/>
      <w:marLeft w:val="0"/>
      <w:marRight w:val="0"/>
      <w:marTop w:val="0"/>
      <w:marBottom w:val="0"/>
      <w:divBdr>
        <w:top w:val="none" w:sz="0" w:space="0" w:color="auto"/>
        <w:left w:val="none" w:sz="0" w:space="0" w:color="auto"/>
        <w:bottom w:val="none" w:sz="0" w:space="0" w:color="auto"/>
        <w:right w:val="none" w:sz="0" w:space="0" w:color="auto"/>
      </w:divBdr>
    </w:div>
    <w:div w:id="1519536521">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584334557">
      <w:bodyDiv w:val="1"/>
      <w:marLeft w:val="0"/>
      <w:marRight w:val="0"/>
      <w:marTop w:val="0"/>
      <w:marBottom w:val="0"/>
      <w:divBdr>
        <w:top w:val="none" w:sz="0" w:space="0" w:color="auto"/>
        <w:left w:val="none" w:sz="0" w:space="0" w:color="auto"/>
        <w:bottom w:val="none" w:sz="0" w:space="0" w:color="auto"/>
        <w:right w:val="none" w:sz="0" w:space="0" w:color="auto"/>
      </w:divBdr>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662387463">
      <w:bodyDiv w:val="1"/>
      <w:marLeft w:val="0"/>
      <w:marRight w:val="0"/>
      <w:marTop w:val="0"/>
      <w:marBottom w:val="0"/>
      <w:divBdr>
        <w:top w:val="none" w:sz="0" w:space="0" w:color="auto"/>
        <w:left w:val="none" w:sz="0" w:space="0" w:color="auto"/>
        <w:bottom w:val="none" w:sz="0" w:space="0" w:color="auto"/>
        <w:right w:val="none" w:sz="0" w:space="0" w:color="auto"/>
      </w:divBdr>
    </w:div>
    <w:div w:id="1706906031">
      <w:bodyDiv w:val="1"/>
      <w:marLeft w:val="0"/>
      <w:marRight w:val="0"/>
      <w:marTop w:val="0"/>
      <w:marBottom w:val="0"/>
      <w:divBdr>
        <w:top w:val="none" w:sz="0" w:space="0" w:color="auto"/>
        <w:left w:val="none" w:sz="0" w:space="0" w:color="auto"/>
        <w:bottom w:val="none" w:sz="0" w:space="0" w:color="auto"/>
        <w:right w:val="none" w:sz="0" w:space="0" w:color="auto"/>
      </w:divBdr>
    </w:div>
    <w:div w:id="1746561004">
      <w:bodyDiv w:val="1"/>
      <w:marLeft w:val="0"/>
      <w:marRight w:val="0"/>
      <w:marTop w:val="0"/>
      <w:marBottom w:val="0"/>
      <w:divBdr>
        <w:top w:val="none" w:sz="0" w:space="0" w:color="auto"/>
        <w:left w:val="none" w:sz="0" w:space="0" w:color="auto"/>
        <w:bottom w:val="none" w:sz="0" w:space="0" w:color="auto"/>
        <w:right w:val="none" w:sz="0" w:space="0" w:color="auto"/>
      </w:divBdr>
    </w:div>
    <w:div w:id="1750421908">
      <w:bodyDiv w:val="1"/>
      <w:marLeft w:val="0"/>
      <w:marRight w:val="0"/>
      <w:marTop w:val="0"/>
      <w:marBottom w:val="0"/>
      <w:divBdr>
        <w:top w:val="none" w:sz="0" w:space="0" w:color="auto"/>
        <w:left w:val="none" w:sz="0" w:space="0" w:color="auto"/>
        <w:bottom w:val="none" w:sz="0" w:space="0" w:color="auto"/>
        <w:right w:val="none" w:sz="0" w:space="0" w:color="auto"/>
      </w:divBdr>
    </w:div>
    <w:div w:id="1823616953">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 w:id="1975283284">
      <w:bodyDiv w:val="1"/>
      <w:marLeft w:val="0"/>
      <w:marRight w:val="0"/>
      <w:marTop w:val="0"/>
      <w:marBottom w:val="0"/>
      <w:divBdr>
        <w:top w:val="none" w:sz="0" w:space="0" w:color="auto"/>
        <w:left w:val="none" w:sz="0" w:space="0" w:color="auto"/>
        <w:bottom w:val="none" w:sz="0" w:space="0" w:color="auto"/>
        <w:right w:val="none" w:sz="0" w:space="0" w:color="auto"/>
      </w:divBdr>
    </w:div>
    <w:div w:id="2026244406">
      <w:bodyDiv w:val="1"/>
      <w:marLeft w:val="0"/>
      <w:marRight w:val="0"/>
      <w:marTop w:val="0"/>
      <w:marBottom w:val="0"/>
      <w:divBdr>
        <w:top w:val="none" w:sz="0" w:space="0" w:color="auto"/>
        <w:left w:val="none" w:sz="0" w:space="0" w:color="auto"/>
        <w:bottom w:val="none" w:sz="0" w:space="0" w:color="auto"/>
        <w:right w:val="none" w:sz="0" w:space="0" w:color="auto"/>
      </w:divBdr>
    </w:div>
    <w:div w:id="2114468332">
      <w:bodyDiv w:val="1"/>
      <w:marLeft w:val="0"/>
      <w:marRight w:val="0"/>
      <w:marTop w:val="0"/>
      <w:marBottom w:val="0"/>
      <w:divBdr>
        <w:top w:val="none" w:sz="0" w:space="0" w:color="auto"/>
        <w:left w:val="none" w:sz="0" w:space="0" w:color="auto"/>
        <w:bottom w:val="none" w:sz="0" w:space="0" w:color="auto"/>
        <w:right w:val="none" w:sz="0" w:space="0" w:color="auto"/>
      </w:divBdr>
    </w:div>
    <w:div w:id="21414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HE@etzion.org.il" TargetMode="Externa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7505C-2588-4994-82DB-1FC5EEB8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3</TotalTime>
  <Pages>5</Pages>
  <Words>2054</Words>
  <Characters>10274</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12304</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Yishai Glasner</cp:lastModifiedBy>
  <cp:revision>3</cp:revision>
  <cp:lastPrinted>2003-05-22T09:51:00Z</cp:lastPrinted>
  <dcterms:created xsi:type="dcterms:W3CDTF">2016-02-28T15:39:00Z</dcterms:created>
  <dcterms:modified xsi:type="dcterms:W3CDTF">2016-03-07T12:40:00Z</dcterms:modified>
</cp:coreProperties>
</file>