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B97" w:rsidRDefault="00302B97" w:rsidP="005C1120">
      <w:pPr>
        <w:spacing w:after="0" w:line="240" w:lineRule="auto"/>
        <w:jc w:val="center"/>
        <w:rPr>
          <w:rFonts w:asciiTheme="minorBidi" w:hAnsiTheme="minorBidi"/>
          <w:caps/>
          <w:sz w:val="24"/>
          <w:szCs w:val="24"/>
        </w:rPr>
      </w:pPr>
      <w:r>
        <w:rPr>
          <w:rFonts w:asciiTheme="minorBidi" w:hAnsiTheme="minorBidi"/>
          <w:caps/>
          <w:sz w:val="24"/>
          <w:szCs w:val="24"/>
          <w:lang w:eastAsia="en-GB"/>
        </w:rPr>
        <w:t>YESHIVAT HAR ETZION</w:t>
      </w:r>
    </w:p>
    <w:p w:rsidR="00302B97" w:rsidRDefault="00302B97" w:rsidP="005C1120">
      <w:pPr>
        <w:widowControl w:val="0"/>
        <w:spacing w:after="0" w:line="240" w:lineRule="auto"/>
        <w:jc w:val="center"/>
        <w:rPr>
          <w:rFonts w:asciiTheme="minorBidi" w:hAnsiTheme="minorBidi"/>
          <w:caps/>
          <w:sz w:val="24"/>
          <w:szCs w:val="24"/>
          <w:lang w:eastAsia="en-GB"/>
        </w:rPr>
      </w:pPr>
      <w:r>
        <w:rPr>
          <w:rFonts w:asciiTheme="minorBidi" w:hAnsiTheme="minorBidi"/>
          <w:caps/>
          <w:sz w:val="24"/>
          <w:szCs w:val="24"/>
          <w:lang w:eastAsia="en-GB"/>
        </w:rPr>
        <w:t>ISRAEL KOSCHITZKY VIRTUAL BEIT MIDRASH (VBM)</w:t>
      </w:r>
    </w:p>
    <w:p w:rsidR="00302B97" w:rsidRDefault="00302B97" w:rsidP="005C1120">
      <w:pPr>
        <w:widowControl w:val="0"/>
        <w:spacing w:after="0" w:line="240" w:lineRule="auto"/>
        <w:jc w:val="center"/>
        <w:rPr>
          <w:rFonts w:asciiTheme="minorBidi" w:hAnsiTheme="minorBidi"/>
          <w:caps/>
          <w:sz w:val="24"/>
          <w:szCs w:val="24"/>
          <w:lang w:eastAsia="en-GB"/>
        </w:rPr>
      </w:pPr>
      <w:r>
        <w:rPr>
          <w:rFonts w:asciiTheme="minorBidi" w:hAnsiTheme="minorBidi"/>
          <w:caps/>
          <w:sz w:val="24"/>
          <w:szCs w:val="24"/>
          <w:lang w:eastAsia="en-GB"/>
        </w:rPr>
        <w:t>*********************************************************</w:t>
      </w:r>
    </w:p>
    <w:p w:rsidR="00302B97" w:rsidRDefault="00302B97" w:rsidP="005C1120">
      <w:pPr>
        <w:widowControl w:val="0"/>
        <w:spacing w:after="0" w:line="240" w:lineRule="auto"/>
        <w:jc w:val="center"/>
        <w:rPr>
          <w:rFonts w:asciiTheme="minorBidi" w:hAnsiTheme="minorBidi"/>
          <w:sz w:val="24"/>
          <w:szCs w:val="24"/>
        </w:rPr>
      </w:pPr>
    </w:p>
    <w:p w:rsidR="00302B97" w:rsidRDefault="00302B97" w:rsidP="005C1120">
      <w:pPr>
        <w:spacing w:after="0" w:line="240" w:lineRule="auto"/>
        <w:jc w:val="center"/>
        <w:rPr>
          <w:rFonts w:asciiTheme="minorBidi" w:hAnsiTheme="minorBidi"/>
          <w:b/>
          <w:bCs/>
          <w:sz w:val="24"/>
          <w:szCs w:val="24"/>
        </w:rPr>
      </w:pPr>
      <w:r>
        <w:rPr>
          <w:rFonts w:asciiTheme="minorBidi" w:hAnsiTheme="minorBidi"/>
          <w:b/>
          <w:bCs/>
          <w:sz w:val="24"/>
          <w:szCs w:val="24"/>
        </w:rPr>
        <w:t>The Philosophy of Manitou</w:t>
      </w:r>
    </w:p>
    <w:p w:rsidR="00302B97" w:rsidRDefault="00302B97" w:rsidP="005C1120">
      <w:pPr>
        <w:spacing w:after="0" w:line="240" w:lineRule="auto"/>
        <w:jc w:val="center"/>
        <w:rPr>
          <w:rFonts w:asciiTheme="minorBidi" w:hAnsiTheme="minorBidi"/>
          <w:b/>
          <w:bCs/>
          <w:sz w:val="24"/>
          <w:szCs w:val="24"/>
        </w:rPr>
      </w:pPr>
      <w:r>
        <w:rPr>
          <w:rFonts w:asciiTheme="minorBidi" w:hAnsiTheme="minorBidi"/>
          <w:b/>
          <w:bCs/>
          <w:sz w:val="24"/>
          <w:szCs w:val="24"/>
        </w:rPr>
        <w:t>Rav Uriel Eitam</w:t>
      </w:r>
    </w:p>
    <w:p w:rsidR="00302B97" w:rsidRDefault="00302B97" w:rsidP="005C1120">
      <w:pPr>
        <w:spacing w:after="0" w:line="240" w:lineRule="auto"/>
        <w:jc w:val="center"/>
        <w:rPr>
          <w:rFonts w:asciiTheme="minorBidi" w:hAnsiTheme="minorBidi"/>
          <w:b/>
          <w:bCs/>
          <w:sz w:val="24"/>
          <w:szCs w:val="24"/>
        </w:rPr>
      </w:pPr>
    </w:p>
    <w:p w:rsidR="005C1120" w:rsidRPr="00B13229" w:rsidRDefault="005C1120" w:rsidP="005C1120">
      <w:pPr>
        <w:shd w:val="clear" w:color="auto" w:fill="FFF4F4"/>
        <w:spacing w:after="0" w:line="360" w:lineRule="auto"/>
        <w:jc w:val="center"/>
        <w:rPr>
          <w:rFonts w:ascii="Arial" w:eastAsia="Times New Roman" w:hAnsi="Arial" w:cs="Arial"/>
          <w:color w:val="000000"/>
          <w:sz w:val="21"/>
          <w:szCs w:val="21"/>
        </w:rPr>
      </w:pPr>
      <w:r w:rsidRPr="00B13229">
        <w:rPr>
          <w:rFonts w:ascii="Arial" w:eastAsia="Times New Roman" w:hAnsi="Arial" w:cs="Arial"/>
          <w:color w:val="000000"/>
          <w:sz w:val="21"/>
          <w:szCs w:val="21"/>
        </w:rPr>
        <w:t>********************************************************************************</w:t>
      </w:r>
    </w:p>
    <w:p w:rsidR="005C1120" w:rsidRPr="00B13229" w:rsidRDefault="005C1120" w:rsidP="005C1120">
      <w:pPr>
        <w:shd w:val="clear" w:color="auto" w:fill="FFF4F4"/>
        <w:spacing w:after="0" w:line="360" w:lineRule="auto"/>
        <w:jc w:val="center"/>
        <w:rPr>
          <w:rFonts w:ascii="Arial" w:eastAsia="Times New Roman" w:hAnsi="Arial" w:cs="Arial"/>
          <w:color w:val="000000"/>
          <w:sz w:val="21"/>
          <w:szCs w:val="21"/>
        </w:rPr>
      </w:pPr>
      <w:r w:rsidRPr="00B13229">
        <w:rPr>
          <w:rFonts w:ascii="Arial" w:eastAsia="Times New Roman" w:hAnsi="Arial" w:cs="Arial"/>
          <w:b/>
          <w:bCs/>
          <w:color w:val="000000"/>
          <w:sz w:val="21"/>
          <w:szCs w:val="21"/>
        </w:rPr>
        <w:t>We mourn the sudden passing of our dear friend and supporter</w:t>
      </w:r>
    </w:p>
    <w:p w:rsidR="005C1120" w:rsidRPr="00B13229" w:rsidRDefault="005C1120" w:rsidP="005C1120">
      <w:pPr>
        <w:shd w:val="clear" w:color="auto" w:fill="FFF4F4"/>
        <w:spacing w:after="0" w:line="360" w:lineRule="auto"/>
        <w:jc w:val="center"/>
        <w:rPr>
          <w:rFonts w:ascii="Arial" w:eastAsia="Times New Roman" w:hAnsi="Arial" w:cs="Arial"/>
          <w:color w:val="000000"/>
          <w:sz w:val="21"/>
          <w:szCs w:val="21"/>
        </w:rPr>
      </w:pPr>
      <w:r w:rsidRPr="00B13229">
        <w:rPr>
          <w:rFonts w:ascii="Arial" w:eastAsia="Times New Roman" w:hAnsi="Arial" w:cs="Arial"/>
          <w:b/>
          <w:bCs/>
          <w:color w:val="000000"/>
          <w:sz w:val="21"/>
          <w:szCs w:val="21"/>
        </w:rPr>
        <w:t>Mr. Joshua Mermelstein z"l</w:t>
      </w:r>
      <w:r w:rsidRPr="00B13229">
        <w:rPr>
          <w:rFonts w:ascii="Arial" w:eastAsia="Times New Roman" w:hAnsi="Arial" w:cs="Arial"/>
          <w:b/>
          <w:bCs/>
          <w:color w:val="000000"/>
          <w:sz w:val="21"/>
          <w:szCs w:val="21"/>
        </w:rPr>
        <w:br/>
        <w:t>and extend our deepest sympathies to his mother,</w:t>
      </w:r>
      <w:r w:rsidRPr="00B13229">
        <w:rPr>
          <w:rFonts w:ascii="Arial" w:eastAsia="Times New Roman" w:hAnsi="Arial" w:cs="Arial"/>
          <w:b/>
          <w:bCs/>
          <w:color w:val="000000"/>
          <w:sz w:val="21"/>
          <w:szCs w:val="21"/>
        </w:rPr>
        <w:br/>
        <w:t>his wife Beth, and his children Avi, Jesse and Jonah.</w:t>
      </w:r>
      <w:r w:rsidRPr="00B13229">
        <w:rPr>
          <w:rFonts w:ascii="Arial" w:eastAsia="Times New Roman" w:hAnsi="Arial" w:cs="Arial"/>
          <w:b/>
          <w:bCs/>
          <w:color w:val="000000"/>
          <w:sz w:val="21"/>
          <w:szCs w:val="21"/>
        </w:rPr>
        <w:br/>
        <w:t>May the family know no more sorrow.</w:t>
      </w:r>
      <w:r w:rsidRPr="00B13229">
        <w:rPr>
          <w:rFonts w:ascii="Arial" w:eastAsia="Times New Roman" w:hAnsi="Arial" w:cs="Arial"/>
          <w:color w:val="000000"/>
          <w:sz w:val="21"/>
          <w:szCs w:val="21"/>
        </w:rPr>
        <w:br/>
        <w:t>********************************************************************************</w:t>
      </w:r>
    </w:p>
    <w:p w:rsidR="00302B97" w:rsidRDefault="00302B97" w:rsidP="005C1120">
      <w:pPr>
        <w:shd w:val="clear" w:color="auto" w:fill="FFFFFF"/>
        <w:spacing w:after="0" w:line="240" w:lineRule="auto"/>
        <w:jc w:val="both"/>
        <w:rPr>
          <w:rFonts w:asciiTheme="minorBidi" w:eastAsia="Times New Roman" w:hAnsiTheme="minorBidi"/>
          <w:b/>
          <w:bCs/>
          <w:sz w:val="24"/>
          <w:szCs w:val="24"/>
        </w:rPr>
      </w:pPr>
      <w:bookmarkStart w:id="0" w:name="_GoBack"/>
      <w:bookmarkEnd w:id="0"/>
    </w:p>
    <w:p w:rsidR="005C1120" w:rsidRDefault="005C1120" w:rsidP="005C1120">
      <w:pPr>
        <w:shd w:val="clear" w:color="auto" w:fill="FFFFFF"/>
        <w:spacing w:after="0" w:line="240" w:lineRule="auto"/>
        <w:jc w:val="both"/>
        <w:rPr>
          <w:rFonts w:asciiTheme="minorBidi" w:eastAsia="Times New Roman" w:hAnsiTheme="minorBidi"/>
          <w:b/>
          <w:bCs/>
          <w:sz w:val="24"/>
          <w:szCs w:val="24"/>
        </w:rPr>
      </w:pPr>
    </w:p>
    <w:p w:rsidR="00CB7619" w:rsidRPr="00302B97" w:rsidRDefault="00CB7619" w:rsidP="005C1120">
      <w:pPr>
        <w:shd w:val="clear" w:color="auto" w:fill="FFFFFF"/>
        <w:spacing w:after="0" w:line="240" w:lineRule="auto"/>
        <w:jc w:val="center"/>
        <w:rPr>
          <w:rFonts w:asciiTheme="minorBidi" w:eastAsia="Times New Roman" w:hAnsiTheme="minorBidi"/>
          <w:sz w:val="24"/>
          <w:szCs w:val="24"/>
        </w:rPr>
      </w:pPr>
      <w:r w:rsidRPr="005C1120">
        <w:rPr>
          <w:rFonts w:asciiTheme="minorBidi" w:eastAsia="Times New Roman" w:hAnsiTheme="minorBidi"/>
          <w:b/>
          <w:bCs/>
          <w:sz w:val="24"/>
          <w:szCs w:val="24"/>
        </w:rPr>
        <w:t>Shiur</w:t>
      </w:r>
      <w:r w:rsidRPr="00302B97">
        <w:rPr>
          <w:rFonts w:asciiTheme="minorBidi" w:eastAsia="Times New Roman" w:hAnsiTheme="minorBidi"/>
          <w:b/>
          <w:bCs/>
          <w:sz w:val="24"/>
          <w:szCs w:val="24"/>
        </w:rPr>
        <w:t xml:space="preserve"> </w:t>
      </w:r>
      <w:r w:rsidR="00302B97">
        <w:rPr>
          <w:rFonts w:asciiTheme="minorBidi" w:eastAsia="Times New Roman" w:hAnsiTheme="minorBidi"/>
          <w:b/>
          <w:bCs/>
          <w:sz w:val="24"/>
          <w:szCs w:val="24"/>
        </w:rPr>
        <w:t>#20:</w:t>
      </w:r>
      <w:r w:rsidRPr="00302B97">
        <w:rPr>
          <w:rFonts w:asciiTheme="minorBidi" w:eastAsia="Times New Roman" w:hAnsiTheme="minorBidi"/>
          <w:b/>
          <w:bCs/>
          <w:sz w:val="24"/>
          <w:szCs w:val="24"/>
        </w:rPr>
        <w:t xml:space="preserve"> Moshe's </w:t>
      </w:r>
      <w:r w:rsidR="00D6099D">
        <w:rPr>
          <w:rFonts w:asciiTheme="minorBidi" w:eastAsia="Times New Roman" w:hAnsiTheme="minorBidi"/>
          <w:b/>
          <w:bCs/>
          <w:sz w:val="24"/>
          <w:szCs w:val="24"/>
        </w:rPr>
        <w:t>Torah</w:t>
      </w:r>
      <w:r w:rsidRPr="00302B97">
        <w:rPr>
          <w:rFonts w:asciiTheme="minorBidi" w:eastAsia="Times New Roman" w:hAnsiTheme="minorBidi"/>
          <w:b/>
          <w:bCs/>
          <w:sz w:val="24"/>
          <w:szCs w:val="24"/>
        </w:rPr>
        <w:t xml:space="preserve"> and Aharon's T</w:t>
      </w:r>
      <w:r w:rsidR="00D6099D">
        <w:rPr>
          <w:rFonts w:asciiTheme="minorBidi" w:eastAsia="Times New Roman" w:hAnsiTheme="minorBidi"/>
          <w:b/>
          <w:bCs/>
          <w:sz w:val="24"/>
          <w:szCs w:val="24"/>
        </w:rPr>
        <w:t>orah</w:t>
      </w:r>
    </w:p>
    <w:p w:rsidR="00302B97" w:rsidRDefault="00302B97" w:rsidP="005C1120">
      <w:pPr>
        <w:shd w:val="clear" w:color="auto" w:fill="FFFFFF"/>
        <w:spacing w:after="0" w:line="240" w:lineRule="auto"/>
        <w:jc w:val="both"/>
        <w:rPr>
          <w:rFonts w:asciiTheme="minorBidi" w:eastAsia="Times New Roman" w:hAnsiTheme="minorBidi"/>
          <w:sz w:val="24"/>
          <w:szCs w:val="24"/>
        </w:rPr>
      </w:pPr>
    </w:p>
    <w:p w:rsidR="005C1120" w:rsidRDefault="005C1120" w:rsidP="005C1120">
      <w:pPr>
        <w:shd w:val="clear" w:color="auto" w:fill="FFFFFF"/>
        <w:spacing w:after="0" w:line="240" w:lineRule="auto"/>
        <w:jc w:val="both"/>
        <w:rPr>
          <w:rFonts w:asciiTheme="minorBidi" w:eastAsia="Times New Roman" w:hAnsiTheme="minorBidi"/>
          <w:sz w:val="24"/>
          <w:szCs w:val="24"/>
        </w:rPr>
      </w:pPr>
    </w:p>
    <w:p w:rsidR="00CB7619" w:rsidRDefault="00CB7619" w:rsidP="005C1120">
      <w:pPr>
        <w:shd w:val="clear" w:color="auto" w:fill="FFFFFF"/>
        <w:spacing w:after="0" w:line="240" w:lineRule="auto"/>
        <w:jc w:val="both"/>
        <w:rPr>
          <w:rFonts w:asciiTheme="minorBidi" w:eastAsia="Times New Roman" w:hAnsiTheme="minorBidi"/>
          <w:sz w:val="24"/>
          <w:szCs w:val="24"/>
        </w:rPr>
      </w:pPr>
      <w:r w:rsidRPr="00302B97">
        <w:rPr>
          <w:rFonts w:asciiTheme="minorBidi" w:eastAsia="Times New Roman" w:hAnsiTheme="minorBidi"/>
          <w:sz w:val="24"/>
          <w:szCs w:val="24"/>
        </w:rPr>
        <w:t xml:space="preserve">We continue our discussion of the </w:t>
      </w:r>
      <w:r w:rsidRPr="00302B97">
        <w:rPr>
          <w:rFonts w:asciiTheme="minorBidi" w:eastAsia="Times New Roman" w:hAnsiTheme="minorBidi"/>
          <w:i/>
          <w:iCs/>
          <w:sz w:val="24"/>
          <w:szCs w:val="24"/>
        </w:rPr>
        <w:t>mitzvot</w:t>
      </w:r>
      <w:r w:rsidRPr="00302B97">
        <w:rPr>
          <w:rFonts w:asciiTheme="minorBidi" w:eastAsia="Times New Roman" w:hAnsiTheme="minorBidi"/>
          <w:sz w:val="24"/>
          <w:szCs w:val="24"/>
        </w:rPr>
        <w:t xml:space="preserve"> and their essential nature and significance according to Manitou. Let us begin by recalling one of the foundations that we encountered at the beginning of our journey, concerning the Creation of the world. According to Manitou, God deliberately created the world deficient so that man would have the task of completing and perfecting it. The thought behind Creation is whole and complete – i.e., Creation is supposed to look a certain way – but there is a gap between this Divine primal thought and actual Creation. The axis of history is a progression from reality as it is to</w:t>
      </w:r>
      <w:r w:rsidR="00DD1C7F" w:rsidRPr="00302B97">
        <w:rPr>
          <w:rFonts w:asciiTheme="minorBidi" w:eastAsia="Times New Roman" w:hAnsiTheme="minorBidi"/>
          <w:sz w:val="24"/>
          <w:szCs w:val="24"/>
        </w:rPr>
        <w:t>wards</w:t>
      </w:r>
      <w:r w:rsidRPr="00302B97">
        <w:rPr>
          <w:rFonts w:asciiTheme="minorBidi" w:eastAsia="Times New Roman" w:hAnsiTheme="minorBidi"/>
          <w:sz w:val="24"/>
          <w:szCs w:val="24"/>
        </w:rPr>
        <w:t xml:space="preserve"> reality as it should be. The world was deliberately created deficient so that man can exert his own eff</w:t>
      </w:r>
      <w:r w:rsidR="00DD1C7F" w:rsidRPr="00302B97">
        <w:rPr>
          <w:rFonts w:asciiTheme="minorBidi" w:eastAsia="Times New Roman" w:hAnsiTheme="minorBidi"/>
          <w:sz w:val="24"/>
          <w:szCs w:val="24"/>
        </w:rPr>
        <w:t>orts to bring it to completion; thus</w:t>
      </w:r>
      <w:r w:rsidR="00D6099D">
        <w:rPr>
          <w:rFonts w:asciiTheme="minorBidi" w:eastAsia="Times New Roman" w:hAnsiTheme="minorBidi"/>
          <w:sz w:val="24"/>
          <w:szCs w:val="24"/>
        </w:rPr>
        <w:t>,</w:t>
      </w:r>
      <w:r w:rsidR="00DD1C7F" w:rsidRPr="00302B97">
        <w:rPr>
          <w:rFonts w:asciiTheme="minorBidi" w:eastAsia="Times New Roman" w:hAnsiTheme="minorBidi"/>
          <w:sz w:val="24"/>
          <w:szCs w:val="24"/>
        </w:rPr>
        <w:t xml:space="preserve"> the work and striving for </w:t>
      </w:r>
      <w:r w:rsidRPr="00302B97">
        <w:rPr>
          <w:rFonts w:asciiTheme="minorBidi" w:eastAsia="Times New Roman" w:hAnsiTheme="minorBidi"/>
          <w:sz w:val="24"/>
          <w:szCs w:val="24"/>
        </w:rPr>
        <w:t>completion and perfection are integral to man.</w:t>
      </w:r>
    </w:p>
    <w:p w:rsidR="00302B97" w:rsidRPr="00302B97" w:rsidRDefault="00302B97" w:rsidP="005C1120">
      <w:pPr>
        <w:shd w:val="clear" w:color="auto" w:fill="FFFFFF"/>
        <w:spacing w:after="0" w:line="240" w:lineRule="auto"/>
        <w:jc w:val="both"/>
        <w:rPr>
          <w:rFonts w:asciiTheme="minorBidi" w:eastAsia="Times New Roman" w:hAnsiTheme="minorBidi"/>
          <w:sz w:val="24"/>
          <w:szCs w:val="24"/>
        </w:rPr>
      </w:pPr>
    </w:p>
    <w:p w:rsidR="00CB7619" w:rsidRPr="00302B97" w:rsidRDefault="00CB7619" w:rsidP="005C1120">
      <w:pPr>
        <w:shd w:val="clear" w:color="auto" w:fill="FFFFFF"/>
        <w:spacing w:after="0" w:line="240" w:lineRule="auto"/>
        <w:jc w:val="both"/>
        <w:rPr>
          <w:rFonts w:asciiTheme="minorBidi" w:eastAsia="Times New Roman" w:hAnsiTheme="minorBidi"/>
          <w:sz w:val="24"/>
          <w:szCs w:val="24"/>
        </w:rPr>
      </w:pPr>
      <w:r w:rsidRPr="00302B97">
        <w:rPr>
          <w:rFonts w:asciiTheme="minorBidi" w:eastAsia="Times New Roman" w:hAnsiTheme="minorBidi"/>
          <w:sz w:val="24"/>
          <w:szCs w:val="24"/>
        </w:rPr>
        <w:t xml:space="preserve">Manitou notes the possibility of a different perspective: </w:t>
      </w:r>
      <w:r w:rsidR="00D6099D">
        <w:rPr>
          <w:rFonts w:asciiTheme="minorBidi" w:eastAsia="Times New Roman" w:hAnsiTheme="minorBidi"/>
          <w:sz w:val="24"/>
          <w:szCs w:val="24"/>
        </w:rPr>
        <w:t>O</w:t>
      </w:r>
      <w:r w:rsidR="00DD1C7F" w:rsidRPr="00302B97">
        <w:rPr>
          <w:rFonts w:asciiTheme="minorBidi" w:eastAsia="Times New Roman" w:hAnsiTheme="minorBidi"/>
          <w:sz w:val="24"/>
          <w:szCs w:val="24"/>
        </w:rPr>
        <w:t xml:space="preserve">ne might argue that </w:t>
      </w:r>
      <w:r w:rsidRPr="00302B97">
        <w:rPr>
          <w:rFonts w:asciiTheme="minorBidi" w:eastAsia="Times New Roman" w:hAnsiTheme="minorBidi"/>
          <w:sz w:val="24"/>
          <w:szCs w:val="24"/>
        </w:rPr>
        <w:t xml:space="preserve">God created the world perfect and </w:t>
      </w:r>
      <w:r w:rsidR="00D6099D">
        <w:rPr>
          <w:rFonts w:asciiTheme="minorBidi" w:eastAsia="Times New Roman" w:hAnsiTheme="minorBidi"/>
          <w:sz w:val="24"/>
          <w:szCs w:val="24"/>
        </w:rPr>
        <w:t xml:space="preserve">that </w:t>
      </w:r>
      <w:r w:rsidRPr="00302B97">
        <w:rPr>
          <w:rFonts w:asciiTheme="minorBidi" w:eastAsia="Times New Roman" w:hAnsiTheme="minorBidi"/>
          <w:sz w:val="24"/>
          <w:szCs w:val="24"/>
        </w:rPr>
        <w:t>man damaged it. Since then, man has been tasked with fixing that which he</w:t>
      </w:r>
      <w:r w:rsidR="00DD1C7F" w:rsidRPr="00302B97">
        <w:rPr>
          <w:rFonts w:asciiTheme="minorBidi" w:eastAsia="Times New Roman" w:hAnsiTheme="minorBidi"/>
          <w:sz w:val="24"/>
          <w:szCs w:val="24"/>
        </w:rPr>
        <w:t xml:space="preserve"> corrupted</w:t>
      </w:r>
      <w:r w:rsidRPr="00302B97">
        <w:rPr>
          <w:rFonts w:asciiTheme="minorBidi" w:eastAsia="Times New Roman" w:hAnsiTheme="minorBidi"/>
          <w:sz w:val="24"/>
          <w:szCs w:val="24"/>
        </w:rPr>
        <w:t xml:space="preserve">. Manitou explains that this view is taken to its extreme by Christianity. According to Christian doctrine, man damaged the world beyond repair, and </w:t>
      </w:r>
      <w:r w:rsidR="00DD1C7F" w:rsidRPr="00302B97">
        <w:rPr>
          <w:rFonts w:asciiTheme="minorBidi" w:eastAsia="Times New Roman" w:hAnsiTheme="minorBidi"/>
          <w:sz w:val="24"/>
          <w:szCs w:val="24"/>
        </w:rPr>
        <w:t xml:space="preserve">he is forever </w:t>
      </w:r>
      <w:r w:rsidRPr="00302B97">
        <w:rPr>
          <w:rFonts w:asciiTheme="minorBidi" w:eastAsia="Times New Roman" w:hAnsiTheme="minorBidi"/>
          <w:sz w:val="24"/>
          <w:szCs w:val="24"/>
        </w:rPr>
        <w:t>filled with remorse over this. This view causes man to feel hopeless, as though all is lost. According to Judaism, man's mission is to repair the world, and this was his task from the outset. This is also the aim of the Torah: to instruc</w:t>
      </w:r>
      <w:r w:rsidR="00DD1C7F" w:rsidRPr="00302B97">
        <w:rPr>
          <w:rFonts w:asciiTheme="minorBidi" w:eastAsia="Times New Roman" w:hAnsiTheme="minorBidi"/>
          <w:sz w:val="24"/>
          <w:szCs w:val="24"/>
        </w:rPr>
        <w:t>t man how to repair the world and</w:t>
      </w:r>
      <w:r w:rsidRPr="00302B97">
        <w:rPr>
          <w:rFonts w:asciiTheme="minorBidi" w:eastAsia="Times New Roman" w:hAnsiTheme="minorBidi"/>
          <w:sz w:val="24"/>
          <w:szCs w:val="24"/>
        </w:rPr>
        <w:t xml:space="preserve"> its deficiencies, which did not start with man. By means of Torah</w:t>
      </w:r>
      <w:r w:rsidR="00D6099D">
        <w:rPr>
          <w:rFonts w:asciiTheme="minorBidi" w:eastAsia="Times New Roman" w:hAnsiTheme="minorBidi"/>
          <w:sz w:val="24"/>
          <w:szCs w:val="24"/>
        </w:rPr>
        <w:t>,</w:t>
      </w:r>
      <w:r w:rsidRPr="00302B97">
        <w:rPr>
          <w:rFonts w:asciiTheme="minorBidi" w:eastAsia="Times New Roman" w:hAnsiTheme="minorBidi"/>
          <w:sz w:val="24"/>
          <w:szCs w:val="24"/>
        </w:rPr>
        <w:t xml:space="preserve"> the world is elevated from deficiency to perfection. Torah builds an entire system of repair – between man and his fellow man, between man and God, and between man and himself. The entire system of </w:t>
      </w:r>
      <w:r w:rsidRPr="00302B97">
        <w:rPr>
          <w:rFonts w:asciiTheme="minorBidi" w:eastAsia="Times New Roman" w:hAnsiTheme="minorBidi"/>
          <w:i/>
          <w:iCs/>
          <w:sz w:val="24"/>
          <w:szCs w:val="24"/>
        </w:rPr>
        <w:t>mitzvot</w:t>
      </w:r>
      <w:r w:rsidRPr="00302B97">
        <w:rPr>
          <w:rFonts w:asciiTheme="minorBidi" w:eastAsia="Times New Roman" w:hAnsiTheme="minorBidi"/>
          <w:sz w:val="24"/>
          <w:szCs w:val="24"/>
        </w:rPr>
        <w:t xml:space="preserve"> is aimed at man's relationship with God, with his environment, and with himself, and advances </w:t>
      </w:r>
      <w:r w:rsidR="00D6099D">
        <w:rPr>
          <w:rFonts w:asciiTheme="minorBidi" w:eastAsia="Times New Roman" w:hAnsiTheme="minorBidi"/>
          <w:sz w:val="24"/>
          <w:szCs w:val="24"/>
        </w:rPr>
        <w:t>them</w:t>
      </w:r>
      <w:r w:rsidRPr="00302B97">
        <w:rPr>
          <w:rFonts w:asciiTheme="minorBidi" w:eastAsia="Times New Roman" w:hAnsiTheme="minorBidi"/>
          <w:sz w:val="24"/>
          <w:szCs w:val="24"/>
        </w:rPr>
        <w:t xml:space="preserve"> towards perfection.</w:t>
      </w:r>
    </w:p>
    <w:p w:rsidR="00CB7619" w:rsidRPr="00302B97" w:rsidRDefault="00CB7619" w:rsidP="005C1120">
      <w:pPr>
        <w:shd w:val="clear" w:color="auto" w:fill="FFFFFF"/>
        <w:spacing w:after="0" w:line="240" w:lineRule="auto"/>
        <w:jc w:val="both"/>
        <w:rPr>
          <w:rFonts w:asciiTheme="minorBidi" w:eastAsia="Times New Roman" w:hAnsiTheme="minorBidi"/>
          <w:sz w:val="24"/>
          <w:szCs w:val="24"/>
        </w:rPr>
      </w:pPr>
    </w:p>
    <w:p w:rsidR="00CB7619" w:rsidRPr="00302B97" w:rsidRDefault="00DD1C7F" w:rsidP="005C1120">
      <w:pPr>
        <w:shd w:val="clear" w:color="auto" w:fill="FFFFFF"/>
        <w:spacing w:after="0" w:line="240" w:lineRule="auto"/>
        <w:jc w:val="both"/>
        <w:rPr>
          <w:rFonts w:asciiTheme="minorBidi" w:eastAsia="Times New Roman" w:hAnsiTheme="minorBidi"/>
          <w:b/>
          <w:bCs/>
          <w:sz w:val="24"/>
          <w:szCs w:val="24"/>
        </w:rPr>
      </w:pPr>
      <w:r w:rsidRPr="00302B97">
        <w:rPr>
          <w:rFonts w:asciiTheme="minorBidi" w:eastAsia="Times New Roman" w:hAnsiTheme="minorBidi"/>
          <w:b/>
          <w:bCs/>
          <w:sz w:val="24"/>
          <w:szCs w:val="24"/>
        </w:rPr>
        <w:t xml:space="preserve">Torah of </w:t>
      </w:r>
      <w:r w:rsidR="00D6099D">
        <w:rPr>
          <w:rFonts w:asciiTheme="minorBidi" w:eastAsia="Times New Roman" w:hAnsiTheme="minorBidi"/>
          <w:b/>
          <w:bCs/>
          <w:sz w:val="24"/>
          <w:szCs w:val="24"/>
        </w:rPr>
        <w:t>R</w:t>
      </w:r>
      <w:r w:rsidRPr="00302B97">
        <w:rPr>
          <w:rFonts w:asciiTheme="minorBidi" w:eastAsia="Times New Roman" w:hAnsiTheme="minorBidi"/>
          <w:b/>
          <w:bCs/>
          <w:sz w:val="24"/>
          <w:szCs w:val="24"/>
        </w:rPr>
        <w:t xml:space="preserve">epair and </w:t>
      </w:r>
      <w:r w:rsidR="00CB7619" w:rsidRPr="00302B97">
        <w:rPr>
          <w:rFonts w:asciiTheme="minorBidi" w:eastAsia="Times New Roman" w:hAnsiTheme="minorBidi"/>
          <w:b/>
          <w:bCs/>
          <w:sz w:val="24"/>
          <w:szCs w:val="24"/>
        </w:rPr>
        <w:t xml:space="preserve">Torah of </w:t>
      </w:r>
      <w:r w:rsidR="00D6099D">
        <w:rPr>
          <w:rFonts w:asciiTheme="minorBidi" w:eastAsia="Times New Roman" w:hAnsiTheme="minorBidi"/>
          <w:b/>
          <w:bCs/>
          <w:sz w:val="24"/>
          <w:szCs w:val="24"/>
        </w:rPr>
        <w:t>A</w:t>
      </w:r>
      <w:r w:rsidR="00CB7619" w:rsidRPr="00302B97">
        <w:rPr>
          <w:rFonts w:asciiTheme="minorBidi" w:eastAsia="Times New Roman" w:hAnsiTheme="minorBidi"/>
          <w:b/>
          <w:bCs/>
          <w:sz w:val="24"/>
          <w:szCs w:val="24"/>
        </w:rPr>
        <w:t>tonement</w:t>
      </w:r>
    </w:p>
    <w:p w:rsidR="00302B97" w:rsidRDefault="00302B97" w:rsidP="005C1120">
      <w:pPr>
        <w:shd w:val="clear" w:color="auto" w:fill="FFFFFF"/>
        <w:spacing w:after="0" w:line="240" w:lineRule="auto"/>
        <w:jc w:val="both"/>
        <w:rPr>
          <w:rFonts w:asciiTheme="minorBidi" w:eastAsia="Times New Roman" w:hAnsiTheme="minorBidi"/>
          <w:sz w:val="24"/>
          <w:szCs w:val="24"/>
        </w:rPr>
      </w:pPr>
    </w:p>
    <w:p w:rsidR="00CB7619" w:rsidRDefault="00CB7619" w:rsidP="005C1120">
      <w:pPr>
        <w:shd w:val="clear" w:color="auto" w:fill="FFFFFF"/>
        <w:spacing w:after="0" w:line="240" w:lineRule="auto"/>
        <w:jc w:val="both"/>
        <w:rPr>
          <w:rFonts w:asciiTheme="minorBidi" w:eastAsia="Times New Roman" w:hAnsiTheme="minorBidi"/>
          <w:sz w:val="24"/>
          <w:szCs w:val="24"/>
        </w:rPr>
      </w:pPr>
      <w:r w:rsidRPr="00302B97">
        <w:rPr>
          <w:rFonts w:asciiTheme="minorBidi" w:eastAsia="Times New Roman" w:hAnsiTheme="minorBidi"/>
          <w:sz w:val="24"/>
          <w:szCs w:val="24"/>
        </w:rPr>
        <w:t>Over the lengthy course of the process of repair, mankind also commits transgressions. This is a natural and unavoid</w:t>
      </w:r>
      <w:r w:rsidR="00D6099D">
        <w:rPr>
          <w:rFonts w:asciiTheme="minorBidi" w:eastAsia="Times New Roman" w:hAnsiTheme="minorBidi"/>
          <w:sz w:val="24"/>
          <w:szCs w:val="24"/>
        </w:rPr>
        <w:t>able corollary of man's mission;</w:t>
      </w:r>
      <w:r w:rsidRPr="00302B97">
        <w:rPr>
          <w:rFonts w:asciiTheme="minorBidi" w:eastAsia="Times New Roman" w:hAnsiTheme="minorBidi"/>
          <w:sz w:val="24"/>
          <w:szCs w:val="24"/>
        </w:rPr>
        <w:t xml:space="preserve"> only someone who never does anything </w:t>
      </w:r>
      <w:r w:rsidR="00DD1C7F" w:rsidRPr="00302B97">
        <w:rPr>
          <w:rFonts w:asciiTheme="minorBidi" w:eastAsia="Times New Roman" w:hAnsiTheme="minorBidi"/>
          <w:sz w:val="24"/>
          <w:szCs w:val="24"/>
        </w:rPr>
        <w:t>will never make</w:t>
      </w:r>
      <w:r w:rsidRPr="00302B97">
        <w:rPr>
          <w:rFonts w:asciiTheme="minorBidi" w:eastAsia="Times New Roman" w:hAnsiTheme="minorBidi"/>
          <w:sz w:val="24"/>
          <w:szCs w:val="24"/>
        </w:rPr>
        <w:t xml:space="preserve"> mistakes. Man took on a </w:t>
      </w:r>
      <w:r w:rsidR="00E46CCE" w:rsidRPr="00302B97">
        <w:rPr>
          <w:rFonts w:asciiTheme="minorBidi" w:eastAsia="Times New Roman" w:hAnsiTheme="minorBidi"/>
          <w:sz w:val="24"/>
          <w:szCs w:val="24"/>
        </w:rPr>
        <w:t>difficult, complex</w:t>
      </w:r>
      <w:r w:rsidR="00D6099D">
        <w:rPr>
          <w:rFonts w:asciiTheme="minorBidi" w:eastAsia="Times New Roman" w:hAnsiTheme="minorBidi"/>
          <w:sz w:val="24"/>
          <w:szCs w:val="24"/>
        </w:rPr>
        <w:t>,</w:t>
      </w:r>
      <w:r w:rsidR="00E46CCE" w:rsidRPr="00302B97">
        <w:rPr>
          <w:rFonts w:asciiTheme="minorBidi" w:eastAsia="Times New Roman" w:hAnsiTheme="minorBidi"/>
          <w:sz w:val="24"/>
          <w:szCs w:val="24"/>
        </w:rPr>
        <w:t xml:space="preserve"> and lengthy </w:t>
      </w:r>
      <w:r w:rsidRPr="00302B97">
        <w:rPr>
          <w:rFonts w:asciiTheme="minorBidi" w:eastAsia="Times New Roman" w:hAnsiTheme="minorBidi"/>
          <w:sz w:val="24"/>
          <w:szCs w:val="24"/>
        </w:rPr>
        <w:t>mission, and there will be some wrong turns and bad decisions along the way</w:t>
      </w:r>
      <w:r w:rsidR="00D6099D">
        <w:rPr>
          <w:rFonts w:asciiTheme="minorBidi" w:eastAsia="Times New Roman" w:hAnsiTheme="minorBidi"/>
          <w:sz w:val="24"/>
          <w:szCs w:val="24"/>
        </w:rPr>
        <w:t>:</w:t>
      </w:r>
      <w:r w:rsidRPr="00302B97">
        <w:rPr>
          <w:rFonts w:asciiTheme="minorBidi" w:eastAsia="Times New Roman" w:hAnsiTheme="minorBidi"/>
          <w:sz w:val="24"/>
          <w:szCs w:val="24"/>
        </w:rPr>
        <w:t xml:space="preserve"> "For there is not a righteous man upon earth who does good and does not sin" (</w:t>
      </w:r>
      <w:r w:rsidRPr="00302B97">
        <w:rPr>
          <w:rFonts w:asciiTheme="minorBidi" w:eastAsia="Times New Roman" w:hAnsiTheme="minorBidi"/>
          <w:i/>
          <w:iCs/>
          <w:sz w:val="24"/>
          <w:szCs w:val="24"/>
        </w:rPr>
        <w:t>Kohelet</w:t>
      </w:r>
      <w:r w:rsidRPr="00302B97">
        <w:rPr>
          <w:rFonts w:asciiTheme="minorBidi" w:eastAsia="Times New Roman" w:hAnsiTheme="minorBidi"/>
          <w:sz w:val="24"/>
          <w:szCs w:val="24"/>
        </w:rPr>
        <w:t xml:space="preserve"> 7:20). This is not meant as legitimization for sinning – certainly not intentionally – but it does explain that sin is </w:t>
      </w:r>
      <w:r w:rsidR="00E46CCE" w:rsidRPr="00302B97">
        <w:rPr>
          <w:rFonts w:asciiTheme="minorBidi" w:eastAsia="Times New Roman" w:hAnsiTheme="minorBidi"/>
          <w:sz w:val="24"/>
          <w:szCs w:val="24"/>
        </w:rPr>
        <w:t xml:space="preserve">inescapably </w:t>
      </w:r>
      <w:r w:rsidRPr="00302B97">
        <w:rPr>
          <w:rFonts w:asciiTheme="minorBidi" w:eastAsia="Times New Roman" w:hAnsiTheme="minorBidi"/>
          <w:sz w:val="24"/>
          <w:szCs w:val="24"/>
        </w:rPr>
        <w:t>part of man's activity. We have no wish to transgress and we try to avoid</w:t>
      </w:r>
      <w:r w:rsidR="00E46CCE" w:rsidRPr="00302B97">
        <w:rPr>
          <w:rFonts w:asciiTheme="minorBidi" w:eastAsia="Times New Roman" w:hAnsiTheme="minorBidi"/>
          <w:sz w:val="24"/>
          <w:szCs w:val="24"/>
        </w:rPr>
        <w:t xml:space="preserve"> wrongdoing</w:t>
      </w:r>
      <w:r w:rsidRPr="00302B97">
        <w:rPr>
          <w:rFonts w:asciiTheme="minorBidi" w:eastAsia="Times New Roman" w:hAnsiTheme="minorBidi"/>
          <w:sz w:val="24"/>
          <w:szCs w:val="24"/>
        </w:rPr>
        <w:t>, but we know that it happens. Therefore</w:t>
      </w:r>
      <w:r w:rsidR="00D6099D">
        <w:rPr>
          <w:rFonts w:asciiTheme="minorBidi" w:eastAsia="Times New Roman" w:hAnsiTheme="minorBidi"/>
          <w:sz w:val="24"/>
          <w:szCs w:val="24"/>
        </w:rPr>
        <w:t>,</w:t>
      </w:r>
      <w:r w:rsidRPr="00302B97">
        <w:rPr>
          <w:rFonts w:asciiTheme="minorBidi" w:eastAsia="Times New Roman" w:hAnsiTheme="minorBidi"/>
          <w:sz w:val="24"/>
          <w:szCs w:val="24"/>
        </w:rPr>
        <w:t xml:space="preserve"> the Torah must necessarily include a dimension of atonement. Atonement is not the central issue in life – a person is not meant to be always occupied with his sins – but it is a necessary auxiliary area for achieving man's real purpose, which is the repair of the world:</w:t>
      </w:r>
    </w:p>
    <w:p w:rsidR="00302B97" w:rsidRPr="00302B97" w:rsidRDefault="00302B97" w:rsidP="005C1120">
      <w:pPr>
        <w:shd w:val="clear" w:color="auto" w:fill="FFFFFF"/>
        <w:spacing w:after="0" w:line="240" w:lineRule="auto"/>
        <w:jc w:val="both"/>
        <w:rPr>
          <w:rFonts w:asciiTheme="minorBidi" w:eastAsia="Times New Roman" w:hAnsiTheme="minorBidi"/>
          <w:sz w:val="24"/>
          <w:szCs w:val="24"/>
        </w:rPr>
      </w:pPr>
    </w:p>
    <w:p w:rsidR="00CB7619" w:rsidRPr="00D6099D" w:rsidRDefault="00CB7619" w:rsidP="005C1120">
      <w:pPr>
        <w:shd w:val="clear" w:color="auto" w:fill="FFFFFF"/>
        <w:spacing w:after="0" w:line="240" w:lineRule="auto"/>
        <w:ind w:left="720"/>
        <w:jc w:val="both"/>
        <w:rPr>
          <w:rFonts w:asciiTheme="minorBidi" w:eastAsia="Times New Roman" w:hAnsiTheme="minorBidi"/>
          <w:sz w:val="24"/>
          <w:szCs w:val="24"/>
        </w:rPr>
      </w:pPr>
      <w:r w:rsidRPr="00D6099D">
        <w:rPr>
          <w:rFonts w:asciiTheme="minorBidi" w:eastAsia="Times New Roman" w:hAnsiTheme="minorBidi"/>
          <w:sz w:val="24"/>
          <w:szCs w:val="24"/>
        </w:rPr>
        <w:t>Unfortunately</w:t>
      </w:r>
      <w:r w:rsidR="00D6099D">
        <w:rPr>
          <w:rFonts w:asciiTheme="minorBidi" w:eastAsia="Times New Roman" w:hAnsiTheme="minorBidi"/>
          <w:sz w:val="24"/>
          <w:szCs w:val="24"/>
        </w:rPr>
        <w:t>,</w:t>
      </w:r>
      <w:r w:rsidRPr="00D6099D">
        <w:rPr>
          <w:rFonts w:asciiTheme="minorBidi" w:eastAsia="Times New Roman" w:hAnsiTheme="minorBidi"/>
          <w:sz w:val="24"/>
          <w:szCs w:val="24"/>
        </w:rPr>
        <w:t xml:space="preserve"> today we find a tendency among certain </w:t>
      </w:r>
      <w:r w:rsidR="00D6099D">
        <w:rPr>
          <w:rFonts w:asciiTheme="minorBidi" w:eastAsia="Times New Roman" w:hAnsiTheme="minorBidi"/>
          <w:sz w:val="24"/>
          <w:szCs w:val="24"/>
        </w:rPr>
        <w:t>r</w:t>
      </w:r>
      <w:r w:rsidRPr="00D6099D">
        <w:rPr>
          <w:rFonts w:asciiTheme="minorBidi" w:eastAsia="Times New Roman" w:hAnsiTheme="minorBidi"/>
          <w:sz w:val="24"/>
          <w:szCs w:val="24"/>
        </w:rPr>
        <w:t>abbis to place the emphasis on atonement; for them the overall ideal of repair becomes secondary. This is a dangerous situation, because such approaches are foreign to Judaism. Whe</w:t>
      </w:r>
      <w:r w:rsidR="00D6099D">
        <w:rPr>
          <w:rFonts w:asciiTheme="minorBidi" w:eastAsia="Times New Roman" w:hAnsiTheme="minorBidi"/>
          <w:sz w:val="24"/>
          <w:szCs w:val="24"/>
        </w:rPr>
        <w:t>n</w:t>
      </w:r>
      <w:r w:rsidRPr="00D6099D">
        <w:rPr>
          <w:rFonts w:asciiTheme="minorBidi" w:eastAsia="Times New Roman" w:hAnsiTheme="minorBidi"/>
          <w:sz w:val="24"/>
          <w:szCs w:val="24"/>
        </w:rPr>
        <w:t xml:space="preserve"> one has sinned, one must make atonement, but the world was not created for the sake of sins and atonement! The world was created so th</w:t>
      </w:r>
      <w:r w:rsidR="00E46CCE" w:rsidRPr="00D6099D">
        <w:rPr>
          <w:rFonts w:asciiTheme="minorBidi" w:eastAsia="Times New Roman" w:hAnsiTheme="minorBidi"/>
          <w:sz w:val="24"/>
          <w:szCs w:val="24"/>
        </w:rPr>
        <w:t>at man can earn his place in it</w:t>
      </w:r>
      <w:r w:rsidRPr="00D6099D">
        <w:rPr>
          <w:rFonts w:asciiTheme="minorBidi" w:eastAsia="Times New Roman" w:hAnsiTheme="minorBidi"/>
          <w:sz w:val="24"/>
          <w:szCs w:val="24"/>
        </w:rPr>
        <w:t xml:space="preserve"> by </w:t>
      </w:r>
      <w:r w:rsidR="00E46CCE" w:rsidRPr="00D6099D">
        <w:rPr>
          <w:rFonts w:asciiTheme="minorBidi" w:eastAsia="Times New Roman" w:hAnsiTheme="minorBidi"/>
          <w:sz w:val="24"/>
          <w:szCs w:val="24"/>
        </w:rPr>
        <w:t xml:space="preserve">perfecting </w:t>
      </w:r>
      <w:r w:rsidRPr="00D6099D">
        <w:rPr>
          <w:rFonts w:asciiTheme="minorBidi" w:eastAsia="Times New Roman" w:hAnsiTheme="minorBidi"/>
          <w:sz w:val="24"/>
          <w:szCs w:val="24"/>
        </w:rPr>
        <w:t>the world, by means of his labor "which God created to do</w:t>
      </w:r>
      <w:r w:rsidR="00D6099D">
        <w:rPr>
          <w:rFonts w:asciiTheme="minorBidi" w:eastAsia="Times New Roman" w:hAnsiTheme="minorBidi"/>
          <w:sz w:val="24"/>
          <w:szCs w:val="24"/>
        </w:rPr>
        <w:t>.</w:t>
      </w:r>
      <w:r w:rsidRPr="00D6099D">
        <w:rPr>
          <w:rFonts w:asciiTheme="minorBidi" w:eastAsia="Times New Roman" w:hAnsiTheme="minorBidi"/>
          <w:sz w:val="24"/>
          <w:szCs w:val="24"/>
        </w:rPr>
        <w:t xml:space="preserve">" When man is engaged in that mission of </w:t>
      </w:r>
      <w:r w:rsidR="00E46CCE" w:rsidRPr="00D6099D">
        <w:rPr>
          <w:rFonts w:asciiTheme="minorBidi" w:eastAsia="Times New Roman" w:hAnsiTheme="minorBidi"/>
          <w:sz w:val="24"/>
          <w:szCs w:val="24"/>
        </w:rPr>
        <w:t xml:space="preserve">perfecting </w:t>
      </w:r>
      <w:r w:rsidRPr="00D6099D">
        <w:rPr>
          <w:rFonts w:asciiTheme="minorBidi" w:eastAsia="Times New Roman" w:hAnsiTheme="minorBidi"/>
          <w:sz w:val="24"/>
          <w:szCs w:val="24"/>
        </w:rPr>
        <w:t>the world, as a servant of God, he will sometimes stumble and sin, and then he needs atonement – but all of this is of secondary importance. God did not ask for sin in the first place so that man will engage in atonement. Rather, He tells man: Obey Me, behave as I command you, in a moral manner, as is written in the Torah. And if there is some irregularity, then atonement is necessary. The [ultimate] purpose is the repair, not the atonement. (</w:t>
      </w:r>
      <w:r w:rsidRPr="00D6099D">
        <w:rPr>
          <w:rFonts w:asciiTheme="minorBidi" w:eastAsia="Times New Roman" w:hAnsiTheme="minorBidi"/>
          <w:i/>
          <w:iCs/>
          <w:sz w:val="24"/>
          <w:szCs w:val="24"/>
        </w:rPr>
        <w:t xml:space="preserve">Sod Midrash </w:t>
      </w:r>
      <w:r w:rsidR="00D6099D">
        <w:rPr>
          <w:rFonts w:asciiTheme="minorBidi" w:eastAsia="Times New Roman" w:hAnsiTheme="minorBidi"/>
          <w:i/>
          <w:iCs/>
          <w:sz w:val="24"/>
          <w:szCs w:val="24"/>
        </w:rPr>
        <w:t>H</w:t>
      </w:r>
      <w:r w:rsidRPr="00D6099D">
        <w:rPr>
          <w:rFonts w:asciiTheme="minorBidi" w:eastAsia="Times New Roman" w:hAnsiTheme="minorBidi"/>
          <w:i/>
          <w:iCs/>
          <w:sz w:val="24"/>
          <w:szCs w:val="24"/>
        </w:rPr>
        <w:t>a-Toladot</w:t>
      </w:r>
      <w:r w:rsidRPr="00D6099D">
        <w:rPr>
          <w:rFonts w:asciiTheme="minorBidi" w:eastAsia="Times New Roman" w:hAnsiTheme="minorBidi"/>
          <w:sz w:val="24"/>
          <w:szCs w:val="24"/>
        </w:rPr>
        <w:t xml:space="preserve"> I, p. 254)</w:t>
      </w:r>
    </w:p>
    <w:p w:rsidR="00E46CCE" w:rsidRPr="00D6099D" w:rsidRDefault="00E46CCE" w:rsidP="005C1120">
      <w:pPr>
        <w:shd w:val="clear" w:color="auto" w:fill="FFFFFF"/>
        <w:spacing w:after="0" w:line="240" w:lineRule="auto"/>
        <w:jc w:val="both"/>
        <w:rPr>
          <w:rFonts w:asciiTheme="minorBidi" w:eastAsia="Times New Roman" w:hAnsiTheme="minorBidi"/>
          <w:sz w:val="24"/>
          <w:szCs w:val="24"/>
        </w:rPr>
      </w:pPr>
    </w:p>
    <w:p w:rsidR="00CB7619" w:rsidRDefault="00CB7619" w:rsidP="005C1120">
      <w:pPr>
        <w:shd w:val="clear" w:color="auto" w:fill="FFFFFF"/>
        <w:spacing w:after="0" w:line="240" w:lineRule="auto"/>
        <w:jc w:val="both"/>
        <w:rPr>
          <w:rFonts w:asciiTheme="minorBidi" w:eastAsia="Times New Roman" w:hAnsiTheme="minorBidi"/>
          <w:sz w:val="24"/>
          <w:szCs w:val="24"/>
        </w:rPr>
      </w:pPr>
      <w:r w:rsidRPr="00302B97">
        <w:rPr>
          <w:rFonts w:asciiTheme="minorBidi" w:eastAsia="Times New Roman" w:hAnsiTheme="minorBidi"/>
          <w:sz w:val="24"/>
          <w:szCs w:val="24"/>
        </w:rPr>
        <w:t>This view helps to expla</w:t>
      </w:r>
      <w:r w:rsidR="00D6099D">
        <w:rPr>
          <w:rFonts w:asciiTheme="minorBidi" w:eastAsia="Times New Roman" w:hAnsiTheme="minorBidi"/>
          <w:sz w:val="24"/>
          <w:szCs w:val="24"/>
        </w:rPr>
        <w:t>in some verses of prophecy that</w:t>
      </w:r>
      <w:r w:rsidRPr="00302B97">
        <w:rPr>
          <w:rFonts w:asciiTheme="minorBidi" w:eastAsia="Times New Roman" w:hAnsiTheme="minorBidi"/>
          <w:sz w:val="24"/>
          <w:szCs w:val="24"/>
        </w:rPr>
        <w:t xml:space="preserve"> at first glance are difficult to understand:</w:t>
      </w:r>
    </w:p>
    <w:p w:rsidR="00302B97" w:rsidRPr="00302B97" w:rsidRDefault="00302B97" w:rsidP="005C1120">
      <w:pPr>
        <w:shd w:val="clear" w:color="auto" w:fill="FFFFFF"/>
        <w:spacing w:after="0" w:line="240" w:lineRule="auto"/>
        <w:jc w:val="both"/>
        <w:rPr>
          <w:rFonts w:asciiTheme="minorBidi" w:eastAsia="Times New Roman" w:hAnsiTheme="minorBidi"/>
          <w:sz w:val="24"/>
          <w:szCs w:val="24"/>
        </w:rPr>
      </w:pPr>
    </w:p>
    <w:p w:rsidR="00CB7619" w:rsidRDefault="00CB7619" w:rsidP="005C1120">
      <w:pPr>
        <w:shd w:val="clear" w:color="auto" w:fill="FFFFFF"/>
        <w:spacing w:after="0" w:line="240" w:lineRule="auto"/>
        <w:ind w:left="720"/>
        <w:jc w:val="both"/>
        <w:rPr>
          <w:rFonts w:asciiTheme="minorBidi" w:eastAsia="Times New Roman" w:hAnsiTheme="minorBidi"/>
          <w:sz w:val="24"/>
          <w:szCs w:val="24"/>
        </w:rPr>
      </w:pPr>
      <w:r w:rsidRPr="00302B97">
        <w:rPr>
          <w:rFonts w:asciiTheme="minorBidi" w:eastAsia="Times New Roman" w:hAnsiTheme="minorBidi"/>
          <w:sz w:val="24"/>
          <w:szCs w:val="24"/>
        </w:rPr>
        <w:t xml:space="preserve">So says the Lord of hosts, the God of Israel: Add your burnt-offerings to your sacrifices, and eat flesh. For I did not speak to your forefathers, nor command them in the day that I brought them out of the land of Egypt, concerning burnt-offerings or sacrifices; but this thing I commanded them, saying: </w:t>
      </w:r>
      <w:r w:rsidR="00D6099D">
        <w:rPr>
          <w:rFonts w:asciiTheme="minorBidi" w:eastAsia="Times New Roman" w:hAnsiTheme="minorBidi"/>
          <w:sz w:val="24"/>
          <w:szCs w:val="24"/>
        </w:rPr>
        <w:t>“</w:t>
      </w:r>
      <w:r w:rsidRPr="00302B97">
        <w:rPr>
          <w:rFonts w:asciiTheme="minorBidi" w:eastAsia="Times New Roman" w:hAnsiTheme="minorBidi"/>
          <w:sz w:val="24"/>
          <w:szCs w:val="24"/>
        </w:rPr>
        <w:t>Obey Me, and I will be your God, and you shall be My people; and walk in all the way that I command you, that it may be well with you.</w:t>
      </w:r>
      <w:r w:rsidR="00D6099D">
        <w:rPr>
          <w:rFonts w:asciiTheme="minorBidi" w:eastAsia="Times New Roman" w:hAnsiTheme="minorBidi"/>
          <w:sz w:val="24"/>
          <w:szCs w:val="24"/>
        </w:rPr>
        <w:t>”</w:t>
      </w:r>
      <w:r w:rsidRPr="00302B97">
        <w:rPr>
          <w:rFonts w:asciiTheme="minorBidi" w:eastAsia="Times New Roman" w:hAnsiTheme="minorBidi"/>
          <w:sz w:val="24"/>
          <w:szCs w:val="24"/>
        </w:rPr>
        <w:t xml:space="preserve"> (</w:t>
      </w:r>
      <w:r w:rsidRPr="00302B97">
        <w:rPr>
          <w:rFonts w:asciiTheme="minorBidi" w:eastAsia="Times New Roman" w:hAnsiTheme="minorBidi"/>
          <w:i/>
          <w:iCs/>
          <w:sz w:val="24"/>
          <w:szCs w:val="24"/>
        </w:rPr>
        <w:t>Yirmiyahu</w:t>
      </w:r>
      <w:r w:rsidRPr="00302B97">
        <w:rPr>
          <w:rFonts w:asciiTheme="minorBidi" w:eastAsia="Times New Roman" w:hAnsiTheme="minorBidi"/>
          <w:sz w:val="24"/>
          <w:szCs w:val="24"/>
        </w:rPr>
        <w:t xml:space="preserve"> 7:21-23)</w:t>
      </w:r>
    </w:p>
    <w:p w:rsidR="00302B97" w:rsidRPr="00302B97" w:rsidRDefault="00302B97" w:rsidP="005C1120">
      <w:pPr>
        <w:shd w:val="clear" w:color="auto" w:fill="FFFFFF"/>
        <w:spacing w:after="0" w:line="240" w:lineRule="auto"/>
        <w:jc w:val="both"/>
        <w:rPr>
          <w:rFonts w:asciiTheme="minorBidi" w:eastAsia="Times New Roman" w:hAnsiTheme="minorBidi"/>
          <w:sz w:val="24"/>
          <w:szCs w:val="24"/>
        </w:rPr>
      </w:pPr>
    </w:p>
    <w:p w:rsidR="00D6099D" w:rsidRDefault="00CB7619" w:rsidP="005C1120">
      <w:pPr>
        <w:shd w:val="clear" w:color="auto" w:fill="FFFFFF"/>
        <w:spacing w:after="0" w:line="240" w:lineRule="auto"/>
        <w:jc w:val="both"/>
        <w:rPr>
          <w:rFonts w:asciiTheme="minorBidi" w:eastAsia="Times New Roman" w:hAnsiTheme="minorBidi"/>
          <w:sz w:val="24"/>
          <w:szCs w:val="24"/>
        </w:rPr>
      </w:pPr>
      <w:r w:rsidRPr="00302B97">
        <w:rPr>
          <w:rFonts w:asciiTheme="minorBidi" w:eastAsia="Times New Roman" w:hAnsiTheme="minorBidi"/>
          <w:sz w:val="24"/>
          <w:szCs w:val="24"/>
        </w:rPr>
        <w:t>On the face of it, these verses tell us that God did not command us to offer sacrifices</w:t>
      </w:r>
      <w:r w:rsidR="00D6099D">
        <w:rPr>
          <w:rFonts w:asciiTheme="minorBidi" w:eastAsia="Times New Roman" w:hAnsiTheme="minorBidi"/>
          <w:sz w:val="24"/>
          <w:szCs w:val="24"/>
        </w:rPr>
        <w:t>,</w:t>
      </w:r>
      <w:r w:rsidRPr="00302B97">
        <w:rPr>
          <w:rFonts w:asciiTheme="minorBidi" w:eastAsia="Times New Roman" w:hAnsiTheme="minorBidi"/>
          <w:sz w:val="24"/>
          <w:szCs w:val="24"/>
        </w:rPr>
        <w:t xml:space="preserve"> which would seem to go against all of </w:t>
      </w:r>
      <w:r w:rsidRPr="00302B97">
        <w:rPr>
          <w:rFonts w:asciiTheme="minorBidi" w:eastAsia="Times New Roman" w:hAnsiTheme="minorBidi"/>
          <w:i/>
          <w:iCs/>
          <w:sz w:val="24"/>
          <w:szCs w:val="24"/>
        </w:rPr>
        <w:t>Sefer Vayikra</w:t>
      </w:r>
      <w:r w:rsidRPr="00302B97">
        <w:rPr>
          <w:rFonts w:asciiTheme="minorBidi" w:eastAsia="Times New Roman" w:hAnsiTheme="minorBidi"/>
          <w:sz w:val="24"/>
          <w:szCs w:val="24"/>
        </w:rPr>
        <w:t xml:space="preserve">. But what they are actually saying is not that there was never any commandment concerning sacrifices, but rather that God did not command sacrifices at the time of the Exodus. The prophet draws our attention to the fact that neither the Ten Commandments nor </w:t>
      </w:r>
      <w:r w:rsidRPr="00302B97">
        <w:rPr>
          <w:rFonts w:asciiTheme="minorBidi" w:eastAsia="Times New Roman" w:hAnsiTheme="minorBidi"/>
          <w:i/>
          <w:iCs/>
          <w:sz w:val="24"/>
          <w:szCs w:val="24"/>
        </w:rPr>
        <w:t>Par</w:t>
      </w:r>
      <w:r w:rsidR="00302B97" w:rsidRPr="00302B97">
        <w:rPr>
          <w:rFonts w:asciiTheme="minorBidi" w:eastAsia="Times New Roman" w:hAnsiTheme="minorBidi"/>
          <w:i/>
          <w:iCs/>
          <w:sz w:val="24"/>
          <w:szCs w:val="24"/>
        </w:rPr>
        <w:t>a</w:t>
      </w:r>
      <w:r w:rsidRPr="00302B97">
        <w:rPr>
          <w:rFonts w:asciiTheme="minorBidi" w:eastAsia="Times New Roman" w:hAnsiTheme="minorBidi"/>
          <w:i/>
          <w:iCs/>
          <w:sz w:val="24"/>
          <w:szCs w:val="24"/>
        </w:rPr>
        <w:t>shat Mishpatim</w:t>
      </w:r>
      <w:r w:rsidRPr="00302B97">
        <w:rPr>
          <w:rFonts w:asciiTheme="minorBidi" w:eastAsia="Times New Roman" w:hAnsiTheme="minorBidi"/>
          <w:sz w:val="24"/>
          <w:szCs w:val="24"/>
        </w:rPr>
        <w:t xml:space="preserve"> makes any mention of sacrifice; this appears only after the sin of the golden calf. At the giving of the Torah on Sinai, God gave </w:t>
      </w:r>
      <w:r w:rsidRPr="00D6099D">
        <w:rPr>
          <w:rFonts w:asciiTheme="minorBidi" w:eastAsia="Times New Roman" w:hAnsiTheme="minorBidi"/>
          <w:i/>
          <w:iCs/>
          <w:sz w:val="24"/>
          <w:szCs w:val="24"/>
        </w:rPr>
        <w:t>Am Yisrael</w:t>
      </w:r>
      <w:r w:rsidRPr="00302B97">
        <w:rPr>
          <w:rFonts w:asciiTheme="minorBidi" w:eastAsia="Times New Roman" w:hAnsiTheme="minorBidi"/>
          <w:sz w:val="24"/>
          <w:szCs w:val="24"/>
        </w:rPr>
        <w:t xml:space="preserve"> a mission: to be a "kingdom of priests and a holy nation</w:t>
      </w:r>
      <w:r w:rsidR="00D6099D">
        <w:rPr>
          <w:rFonts w:asciiTheme="minorBidi" w:eastAsia="Times New Roman" w:hAnsiTheme="minorBidi"/>
          <w:sz w:val="24"/>
          <w:szCs w:val="24"/>
        </w:rPr>
        <w:t>,</w:t>
      </w:r>
      <w:r w:rsidRPr="00302B97">
        <w:rPr>
          <w:rFonts w:asciiTheme="minorBidi" w:eastAsia="Times New Roman" w:hAnsiTheme="minorBidi"/>
          <w:sz w:val="24"/>
          <w:szCs w:val="24"/>
        </w:rPr>
        <w:t xml:space="preserve">" to repair the world. A nation that is busy carrying out its mission is not meant to transgress, </w:t>
      </w:r>
      <w:r w:rsidRPr="00302B97">
        <w:rPr>
          <w:rFonts w:asciiTheme="minorBidi" w:eastAsia="Times New Roman" w:hAnsiTheme="minorBidi"/>
          <w:sz w:val="24"/>
          <w:szCs w:val="24"/>
        </w:rPr>
        <w:lastRenderedPageBreak/>
        <w:t xml:space="preserve">and therefore should not </w:t>
      </w:r>
      <w:r w:rsidR="00E46CCE" w:rsidRPr="00302B97">
        <w:rPr>
          <w:rFonts w:asciiTheme="minorBidi" w:eastAsia="Times New Roman" w:hAnsiTheme="minorBidi"/>
          <w:sz w:val="24"/>
          <w:szCs w:val="24"/>
        </w:rPr>
        <w:t xml:space="preserve">have to </w:t>
      </w:r>
      <w:r w:rsidRPr="00302B97">
        <w:rPr>
          <w:rFonts w:asciiTheme="minorBidi" w:eastAsia="Times New Roman" w:hAnsiTheme="minorBidi"/>
          <w:sz w:val="24"/>
          <w:szCs w:val="24"/>
        </w:rPr>
        <w:t xml:space="preserve">devote much time </w:t>
      </w:r>
      <w:r w:rsidR="00E46CCE" w:rsidRPr="00302B97">
        <w:rPr>
          <w:rFonts w:asciiTheme="minorBidi" w:eastAsia="Times New Roman" w:hAnsiTheme="minorBidi"/>
          <w:sz w:val="24"/>
          <w:szCs w:val="24"/>
        </w:rPr>
        <w:t xml:space="preserve">or attention </w:t>
      </w:r>
      <w:r w:rsidRPr="00302B97">
        <w:rPr>
          <w:rFonts w:asciiTheme="minorBidi" w:eastAsia="Times New Roman" w:hAnsiTheme="minorBidi"/>
          <w:sz w:val="24"/>
          <w:szCs w:val="24"/>
        </w:rPr>
        <w:t xml:space="preserve">to repairing sins. However, the episode of the golden calf shows that the nation is susceptible to sinning. </w:t>
      </w:r>
    </w:p>
    <w:p w:rsidR="00D6099D" w:rsidRDefault="00D6099D" w:rsidP="005C1120">
      <w:pPr>
        <w:shd w:val="clear" w:color="auto" w:fill="FFFFFF"/>
        <w:spacing w:after="0" w:line="240" w:lineRule="auto"/>
        <w:jc w:val="both"/>
        <w:rPr>
          <w:rFonts w:asciiTheme="minorBidi" w:eastAsia="Times New Roman" w:hAnsiTheme="minorBidi"/>
          <w:sz w:val="24"/>
          <w:szCs w:val="24"/>
        </w:rPr>
      </w:pPr>
    </w:p>
    <w:p w:rsidR="00D6099D" w:rsidRDefault="00CB7619" w:rsidP="005C1120">
      <w:pPr>
        <w:shd w:val="clear" w:color="auto" w:fill="FFFFFF"/>
        <w:spacing w:after="0" w:line="240" w:lineRule="auto"/>
        <w:jc w:val="both"/>
        <w:rPr>
          <w:rFonts w:asciiTheme="minorBidi" w:eastAsia="Times New Roman" w:hAnsiTheme="minorBidi"/>
          <w:sz w:val="24"/>
          <w:szCs w:val="24"/>
        </w:rPr>
      </w:pPr>
      <w:r w:rsidRPr="00302B97">
        <w:rPr>
          <w:rFonts w:asciiTheme="minorBidi" w:eastAsia="Times New Roman" w:hAnsiTheme="minorBidi"/>
          <w:sz w:val="24"/>
          <w:szCs w:val="24"/>
        </w:rPr>
        <w:t>We might compare the situation to a commander who sets off with his soldiers on an important mission, with all his focus on the operational level. But suddenly he finds himself having to deal with disciplinary issues. His first reaction might be to abort the mission entirely, because the unit he has with him is not up to the job. "Now therefore let Me alone, that My anger may burn against them, and that I may consume them" (</w:t>
      </w:r>
      <w:r w:rsidRPr="00302B97">
        <w:rPr>
          <w:rFonts w:asciiTheme="minorBidi" w:eastAsia="Times New Roman" w:hAnsiTheme="minorBidi"/>
          <w:i/>
          <w:iCs/>
          <w:sz w:val="24"/>
          <w:szCs w:val="24"/>
        </w:rPr>
        <w:t>Shemot</w:t>
      </w:r>
      <w:r w:rsidRPr="00302B97">
        <w:rPr>
          <w:rFonts w:asciiTheme="minorBidi" w:eastAsia="Times New Roman" w:hAnsiTheme="minorBidi"/>
          <w:sz w:val="24"/>
          <w:szCs w:val="24"/>
        </w:rPr>
        <w:t xml:space="preserve"> 32:10) – not as a punishment, but rather as </w:t>
      </w:r>
      <w:r w:rsidR="00E46CCE" w:rsidRPr="00302B97">
        <w:rPr>
          <w:rFonts w:asciiTheme="minorBidi" w:eastAsia="Times New Roman" w:hAnsiTheme="minorBidi"/>
          <w:sz w:val="24"/>
          <w:szCs w:val="24"/>
        </w:rPr>
        <w:t xml:space="preserve">the </w:t>
      </w:r>
      <w:r w:rsidRPr="00302B97">
        <w:rPr>
          <w:rFonts w:asciiTheme="minorBidi" w:eastAsia="Times New Roman" w:hAnsiTheme="minorBidi"/>
          <w:sz w:val="24"/>
          <w:szCs w:val="24"/>
        </w:rPr>
        <w:t xml:space="preserve">drawing of a </w:t>
      </w:r>
      <w:r w:rsidR="00E46CCE" w:rsidRPr="00302B97">
        <w:rPr>
          <w:rFonts w:asciiTheme="minorBidi" w:eastAsia="Times New Roman" w:hAnsiTheme="minorBidi"/>
          <w:sz w:val="24"/>
          <w:szCs w:val="24"/>
        </w:rPr>
        <w:t xml:space="preserve">logical </w:t>
      </w:r>
      <w:r w:rsidRPr="00302B97">
        <w:rPr>
          <w:rFonts w:asciiTheme="minorBidi" w:eastAsia="Times New Roman" w:hAnsiTheme="minorBidi"/>
          <w:sz w:val="24"/>
          <w:szCs w:val="24"/>
        </w:rPr>
        <w:t xml:space="preserve">conclusion: </w:t>
      </w:r>
      <w:r w:rsidR="00D6099D">
        <w:rPr>
          <w:rFonts w:asciiTheme="minorBidi" w:eastAsia="Times New Roman" w:hAnsiTheme="minorBidi"/>
          <w:sz w:val="24"/>
          <w:szCs w:val="24"/>
        </w:rPr>
        <w:t>T</w:t>
      </w:r>
      <w:r w:rsidRPr="00302B97">
        <w:rPr>
          <w:rFonts w:asciiTheme="minorBidi" w:eastAsia="Times New Roman" w:hAnsiTheme="minorBidi"/>
          <w:sz w:val="24"/>
          <w:szCs w:val="24"/>
        </w:rPr>
        <w:t>he nation is seemingly not capable of fulfilling its mission. But then a different resolution appears</w:t>
      </w:r>
      <w:r w:rsidR="00D6099D">
        <w:rPr>
          <w:rFonts w:asciiTheme="minorBidi" w:eastAsia="Times New Roman" w:hAnsiTheme="minorBidi"/>
          <w:sz w:val="24"/>
          <w:szCs w:val="24"/>
        </w:rPr>
        <w:t xml:space="preserve"> –</w:t>
      </w:r>
      <w:r w:rsidRPr="00302B97">
        <w:rPr>
          <w:rFonts w:asciiTheme="minorBidi" w:eastAsia="Times New Roman" w:hAnsiTheme="minorBidi"/>
          <w:sz w:val="24"/>
          <w:szCs w:val="24"/>
        </w:rPr>
        <w:t xml:space="preserve"> the existence of a dimension of atonement in </w:t>
      </w:r>
      <w:r w:rsidRPr="00D6099D">
        <w:rPr>
          <w:rFonts w:asciiTheme="minorBidi" w:eastAsia="Times New Roman" w:hAnsiTheme="minorBidi"/>
          <w:i/>
          <w:iCs/>
          <w:sz w:val="24"/>
          <w:szCs w:val="24"/>
        </w:rPr>
        <w:t>Am Yisrael</w:t>
      </w:r>
      <w:r w:rsidRPr="00302B97">
        <w:rPr>
          <w:rFonts w:asciiTheme="minorBidi" w:eastAsia="Times New Roman" w:hAnsiTheme="minorBidi"/>
          <w:sz w:val="24"/>
          <w:szCs w:val="24"/>
        </w:rPr>
        <w:t xml:space="preserve"> through the sacrifices brought to the Temple. This is the essence of </w:t>
      </w:r>
      <w:r w:rsidRPr="00302B97">
        <w:rPr>
          <w:rFonts w:asciiTheme="minorBidi" w:eastAsia="Times New Roman" w:hAnsiTheme="minorBidi"/>
          <w:i/>
          <w:iCs/>
          <w:sz w:val="24"/>
          <w:szCs w:val="24"/>
        </w:rPr>
        <w:t>Sefer Vayikra</w:t>
      </w:r>
      <w:r w:rsidR="00D6099D">
        <w:rPr>
          <w:rFonts w:asciiTheme="minorBidi" w:eastAsia="Times New Roman" w:hAnsiTheme="minorBidi"/>
          <w:sz w:val="24"/>
          <w:szCs w:val="24"/>
        </w:rPr>
        <w:t xml:space="preserve"> –</w:t>
      </w:r>
      <w:r w:rsidRPr="00302B97">
        <w:rPr>
          <w:rFonts w:asciiTheme="minorBidi" w:eastAsia="Times New Roman" w:hAnsiTheme="minorBidi"/>
          <w:sz w:val="24"/>
          <w:szCs w:val="24"/>
        </w:rPr>
        <w:t xml:space="preserve"> the ways of atoning for sin. </w:t>
      </w:r>
    </w:p>
    <w:p w:rsidR="00D6099D" w:rsidRDefault="00D6099D" w:rsidP="005C1120">
      <w:pPr>
        <w:shd w:val="clear" w:color="auto" w:fill="FFFFFF"/>
        <w:spacing w:after="0" w:line="240" w:lineRule="auto"/>
        <w:jc w:val="both"/>
        <w:rPr>
          <w:rFonts w:asciiTheme="minorBidi" w:eastAsia="Times New Roman" w:hAnsiTheme="minorBidi"/>
          <w:sz w:val="24"/>
          <w:szCs w:val="24"/>
        </w:rPr>
      </w:pPr>
    </w:p>
    <w:p w:rsidR="00CB7619" w:rsidRPr="00302B97" w:rsidRDefault="00CB7619" w:rsidP="005C1120">
      <w:pPr>
        <w:shd w:val="clear" w:color="auto" w:fill="FFFFFF"/>
        <w:spacing w:after="0" w:line="240" w:lineRule="auto"/>
        <w:jc w:val="both"/>
        <w:rPr>
          <w:rFonts w:asciiTheme="minorBidi" w:eastAsia="Times New Roman" w:hAnsiTheme="minorBidi"/>
          <w:sz w:val="24"/>
          <w:szCs w:val="24"/>
        </w:rPr>
      </w:pPr>
      <w:r w:rsidRPr="00302B97">
        <w:rPr>
          <w:rFonts w:asciiTheme="minorBidi" w:eastAsia="Times New Roman" w:hAnsiTheme="minorBidi"/>
          <w:sz w:val="24"/>
          <w:szCs w:val="24"/>
        </w:rPr>
        <w:t>Manitou calls these two different approaches "the Torah of Moshe" and "the Torah of Aharon</w:t>
      </w:r>
      <w:r w:rsidR="00302B97">
        <w:rPr>
          <w:rFonts w:asciiTheme="minorBidi" w:eastAsia="Times New Roman" w:hAnsiTheme="minorBidi"/>
          <w:sz w:val="24"/>
          <w:szCs w:val="24"/>
        </w:rPr>
        <w:t>."</w:t>
      </w:r>
      <w:r w:rsidRPr="00302B97">
        <w:rPr>
          <w:rFonts w:asciiTheme="minorBidi" w:eastAsia="Times New Roman" w:hAnsiTheme="minorBidi"/>
          <w:sz w:val="24"/>
          <w:szCs w:val="24"/>
        </w:rPr>
        <w:t xml:space="preserve"> The Torah of Moshe is the ideal conveyed at the giving of Torah at Sinai; the Torah of Aharon is the dimension of atonement.</w:t>
      </w:r>
    </w:p>
    <w:p w:rsidR="00CB7619" w:rsidRPr="00302B97" w:rsidRDefault="00CB7619" w:rsidP="005C1120">
      <w:pPr>
        <w:shd w:val="clear" w:color="auto" w:fill="FFFFFF"/>
        <w:spacing w:after="0" w:line="240" w:lineRule="auto"/>
        <w:jc w:val="both"/>
        <w:rPr>
          <w:rFonts w:asciiTheme="minorBidi" w:eastAsia="Times New Roman" w:hAnsiTheme="minorBidi"/>
          <w:sz w:val="24"/>
          <w:szCs w:val="24"/>
        </w:rPr>
      </w:pPr>
      <w:r w:rsidRPr="00302B97">
        <w:rPr>
          <w:rFonts w:asciiTheme="minorBidi" w:eastAsia="Times New Roman" w:hAnsiTheme="minorBidi"/>
          <w:sz w:val="24"/>
          <w:szCs w:val="24"/>
        </w:rPr>
        <w:t> </w:t>
      </w:r>
    </w:p>
    <w:p w:rsidR="00CB7619" w:rsidRPr="00302B97" w:rsidRDefault="00CB7619" w:rsidP="005C1120">
      <w:pPr>
        <w:shd w:val="clear" w:color="auto" w:fill="FFFFFF"/>
        <w:spacing w:after="0" w:line="240" w:lineRule="auto"/>
        <w:jc w:val="both"/>
        <w:rPr>
          <w:rFonts w:asciiTheme="minorBidi" w:eastAsia="Times New Roman" w:hAnsiTheme="minorBidi"/>
          <w:sz w:val="24"/>
          <w:szCs w:val="24"/>
        </w:rPr>
      </w:pPr>
      <w:r w:rsidRPr="00302B97">
        <w:rPr>
          <w:rFonts w:asciiTheme="minorBidi" w:eastAsia="Times New Roman" w:hAnsiTheme="minorBidi"/>
          <w:sz w:val="24"/>
          <w:szCs w:val="24"/>
        </w:rPr>
        <w:t xml:space="preserve">All of this accords with the opinion of Rashi, who maintains that the command to build the </w:t>
      </w:r>
      <w:r w:rsidRPr="00302B97">
        <w:rPr>
          <w:rFonts w:asciiTheme="minorBidi" w:eastAsia="Times New Roman" w:hAnsiTheme="minorBidi"/>
          <w:i/>
          <w:iCs/>
          <w:sz w:val="24"/>
          <w:szCs w:val="24"/>
        </w:rPr>
        <w:t>Mishkan</w:t>
      </w:r>
      <w:r w:rsidRPr="00302B97">
        <w:rPr>
          <w:rFonts w:asciiTheme="minorBidi" w:eastAsia="Times New Roman" w:hAnsiTheme="minorBidi"/>
          <w:sz w:val="24"/>
          <w:szCs w:val="24"/>
        </w:rPr>
        <w:t xml:space="preserve"> was given only after the sin of the golden calf (i.e., that the record of these events in the Torah does not follow their chronological order). However, even according to the opinion of Ramban – who argues that the text reflect</w:t>
      </w:r>
      <w:r w:rsidR="00E46CCE" w:rsidRPr="00302B97">
        <w:rPr>
          <w:rFonts w:asciiTheme="minorBidi" w:eastAsia="Times New Roman" w:hAnsiTheme="minorBidi"/>
          <w:sz w:val="24"/>
          <w:szCs w:val="24"/>
        </w:rPr>
        <w:t>s</w:t>
      </w:r>
      <w:r w:rsidRPr="00302B97">
        <w:rPr>
          <w:rFonts w:asciiTheme="minorBidi" w:eastAsia="Times New Roman" w:hAnsiTheme="minorBidi"/>
          <w:sz w:val="24"/>
          <w:szCs w:val="24"/>
        </w:rPr>
        <w:t xml:space="preserve"> the chronological order of events, and the command </w:t>
      </w:r>
      <w:r w:rsidR="00E46CCE" w:rsidRPr="00302B97">
        <w:rPr>
          <w:rFonts w:asciiTheme="minorBidi" w:eastAsia="Times New Roman" w:hAnsiTheme="minorBidi"/>
          <w:sz w:val="24"/>
          <w:szCs w:val="24"/>
        </w:rPr>
        <w:t xml:space="preserve">to build the </w:t>
      </w:r>
      <w:r w:rsidR="00E46CCE" w:rsidRPr="00302B97">
        <w:rPr>
          <w:rFonts w:asciiTheme="minorBidi" w:eastAsia="Times New Roman" w:hAnsiTheme="minorBidi"/>
          <w:i/>
          <w:iCs/>
          <w:sz w:val="24"/>
          <w:szCs w:val="24"/>
        </w:rPr>
        <w:t>Mishkan</w:t>
      </w:r>
      <w:r w:rsidR="00E46CCE" w:rsidRPr="00302B97">
        <w:rPr>
          <w:rFonts w:asciiTheme="minorBidi" w:eastAsia="Times New Roman" w:hAnsiTheme="minorBidi"/>
          <w:sz w:val="24"/>
          <w:szCs w:val="24"/>
        </w:rPr>
        <w:t xml:space="preserve"> </w:t>
      </w:r>
      <w:r w:rsidRPr="00302B97">
        <w:rPr>
          <w:rFonts w:asciiTheme="minorBidi" w:eastAsia="Times New Roman" w:hAnsiTheme="minorBidi"/>
          <w:sz w:val="24"/>
          <w:szCs w:val="24"/>
        </w:rPr>
        <w:t xml:space="preserve">was given before the episode of the golden calf – it seems that the </w:t>
      </w:r>
      <w:r w:rsidRPr="00302B97">
        <w:rPr>
          <w:rFonts w:asciiTheme="minorBidi" w:eastAsia="Times New Roman" w:hAnsiTheme="minorBidi"/>
          <w:i/>
          <w:iCs/>
          <w:sz w:val="24"/>
          <w:szCs w:val="24"/>
        </w:rPr>
        <w:t>Mishkan</w:t>
      </w:r>
      <w:r w:rsidRPr="00302B97">
        <w:rPr>
          <w:rFonts w:asciiTheme="minorBidi" w:eastAsia="Times New Roman" w:hAnsiTheme="minorBidi"/>
          <w:sz w:val="24"/>
          <w:szCs w:val="24"/>
        </w:rPr>
        <w:t xml:space="preserve"> has two different dimensions to it. In </w:t>
      </w:r>
      <w:r w:rsidRPr="00302B97">
        <w:rPr>
          <w:rFonts w:asciiTheme="minorBidi" w:eastAsia="Times New Roman" w:hAnsiTheme="minorBidi"/>
          <w:i/>
          <w:iCs/>
          <w:sz w:val="24"/>
          <w:szCs w:val="24"/>
        </w:rPr>
        <w:t xml:space="preserve">Sefer </w:t>
      </w:r>
      <w:r w:rsidRPr="00D6099D">
        <w:rPr>
          <w:rFonts w:asciiTheme="minorBidi" w:eastAsia="Times New Roman" w:hAnsiTheme="minorBidi"/>
          <w:i/>
          <w:iCs/>
          <w:sz w:val="24"/>
          <w:szCs w:val="24"/>
        </w:rPr>
        <w:t>Shemot</w:t>
      </w:r>
      <w:r w:rsidR="00D6099D">
        <w:rPr>
          <w:rFonts w:asciiTheme="minorBidi" w:eastAsia="Times New Roman" w:hAnsiTheme="minorBidi"/>
          <w:sz w:val="24"/>
          <w:szCs w:val="24"/>
        </w:rPr>
        <w:t>,</w:t>
      </w:r>
      <w:r w:rsidRPr="00302B97">
        <w:rPr>
          <w:rFonts w:asciiTheme="minorBidi" w:eastAsia="Times New Roman" w:hAnsiTheme="minorBidi"/>
          <w:sz w:val="24"/>
          <w:szCs w:val="24"/>
        </w:rPr>
        <w:t xml:space="preserve"> the </w:t>
      </w:r>
      <w:r w:rsidRPr="00302B97">
        <w:rPr>
          <w:rFonts w:asciiTheme="minorBidi" w:eastAsia="Times New Roman" w:hAnsiTheme="minorBidi"/>
          <w:i/>
          <w:iCs/>
          <w:sz w:val="24"/>
          <w:szCs w:val="24"/>
        </w:rPr>
        <w:t>Mishkan</w:t>
      </w:r>
      <w:r w:rsidRPr="00302B97">
        <w:rPr>
          <w:rFonts w:asciiTheme="minorBidi" w:eastAsia="Times New Roman" w:hAnsiTheme="minorBidi"/>
          <w:sz w:val="24"/>
          <w:szCs w:val="24"/>
        </w:rPr>
        <w:t xml:space="preserve"> is discussed as a resting place for the Divine Presence, while in </w:t>
      </w:r>
      <w:r w:rsidRPr="00302B97">
        <w:rPr>
          <w:rFonts w:asciiTheme="minorBidi" w:eastAsia="Times New Roman" w:hAnsiTheme="minorBidi"/>
          <w:i/>
          <w:iCs/>
          <w:sz w:val="24"/>
          <w:szCs w:val="24"/>
        </w:rPr>
        <w:t>Sefer Vayikra</w:t>
      </w:r>
      <w:r w:rsidRPr="00302B97">
        <w:rPr>
          <w:rFonts w:asciiTheme="minorBidi" w:eastAsia="Times New Roman" w:hAnsiTheme="minorBidi"/>
          <w:sz w:val="24"/>
          <w:szCs w:val="24"/>
        </w:rPr>
        <w:t xml:space="preserve"> it functions as a place of atonement. Manitou draws our attention to a teaching </w:t>
      </w:r>
      <w:r w:rsidR="00D6099D">
        <w:rPr>
          <w:rFonts w:asciiTheme="minorBidi" w:eastAsia="Times New Roman" w:hAnsiTheme="minorBidi"/>
          <w:sz w:val="24"/>
          <w:szCs w:val="24"/>
        </w:rPr>
        <w:t>of</w:t>
      </w:r>
      <w:r w:rsidRPr="00302B97">
        <w:rPr>
          <w:rFonts w:asciiTheme="minorBidi" w:eastAsia="Times New Roman" w:hAnsiTheme="minorBidi"/>
          <w:sz w:val="24"/>
          <w:szCs w:val="24"/>
        </w:rPr>
        <w:t xml:space="preserve"> R</w:t>
      </w:r>
      <w:r w:rsidR="00D6099D">
        <w:rPr>
          <w:rFonts w:asciiTheme="minorBidi" w:eastAsia="Times New Roman" w:hAnsiTheme="minorBidi"/>
          <w:sz w:val="24"/>
          <w:szCs w:val="24"/>
        </w:rPr>
        <w:t>.</w:t>
      </w:r>
      <w:r w:rsidRPr="00302B97">
        <w:rPr>
          <w:rFonts w:asciiTheme="minorBidi" w:eastAsia="Times New Roman" w:hAnsiTheme="minorBidi"/>
          <w:sz w:val="24"/>
          <w:szCs w:val="24"/>
        </w:rPr>
        <w:t xml:space="preserve"> </w:t>
      </w:r>
      <w:r w:rsidR="00D6099D">
        <w:rPr>
          <w:rFonts w:asciiTheme="minorBidi" w:eastAsia="Times New Roman" w:hAnsiTheme="minorBidi"/>
          <w:sz w:val="24"/>
          <w:szCs w:val="24"/>
        </w:rPr>
        <w:t>Ch</w:t>
      </w:r>
      <w:r w:rsidRPr="00302B97">
        <w:rPr>
          <w:rFonts w:asciiTheme="minorBidi" w:eastAsia="Times New Roman" w:hAnsiTheme="minorBidi"/>
          <w:sz w:val="24"/>
          <w:szCs w:val="24"/>
        </w:rPr>
        <w:t>arlap (</w:t>
      </w:r>
      <w:r w:rsidRPr="00302B97">
        <w:rPr>
          <w:rFonts w:asciiTheme="minorBidi" w:eastAsia="Times New Roman" w:hAnsiTheme="minorBidi"/>
          <w:i/>
          <w:iCs/>
          <w:sz w:val="24"/>
          <w:szCs w:val="24"/>
        </w:rPr>
        <w:t>Mei Marom</w:t>
      </w:r>
      <w:r w:rsidRPr="00302B97">
        <w:rPr>
          <w:rFonts w:asciiTheme="minorBidi" w:eastAsia="Times New Roman" w:hAnsiTheme="minorBidi"/>
          <w:sz w:val="24"/>
          <w:szCs w:val="24"/>
        </w:rPr>
        <w:t xml:space="preserve">, </w:t>
      </w:r>
      <w:r w:rsidRPr="00302B97">
        <w:rPr>
          <w:rFonts w:asciiTheme="minorBidi" w:eastAsia="Times New Roman" w:hAnsiTheme="minorBidi"/>
          <w:i/>
          <w:iCs/>
          <w:sz w:val="24"/>
          <w:szCs w:val="24"/>
        </w:rPr>
        <w:t>Sichot</w:t>
      </w:r>
      <w:r w:rsidRPr="00302B97">
        <w:rPr>
          <w:rFonts w:asciiTheme="minorBidi" w:eastAsia="Times New Roman" w:hAnsiTheme="minorBidi"/>
          <w:sz w:val="24"/>
          <w:szCs w:val="24"/>
        </w:rPr>
        <w:t xml:space="preserve"> on </w:t>
      </w:r>
      <w:r w:rsidRPr="00302B97">
        <w:rPr>
          <w:rFonts w:asciiTheme="minorBidi" w:eastAsia="Times New Roman" w:hAnsiTheme="minorBidi"/>
          <w:i/>
          <w:iCs/>
          <w:sz w:val="24"/>
          <w:szCs w:val="24"/>
        </w:rPr>
        <w:t>Sefer Shemot</w:t>
      </w:r>
      <w:r w:rsidRPr="00302B97">
        <w:rPr>
          <w:rFonts w:asciiTheme="minorBidi" w:eastAsia="Times New Roman" w:hAnsiTheme="minorBidi"/>
          <w:sz w:val="24"/>
          <w:szCs w:val="24"/>
        </w:rPr>
        <w:t xml:space="preserve"> 78), noting that in </w:t>
      </w:r>
      <w:r w:rsidRPr="00D6099D">
        <w:rPr>
          <w:rFonts w:asciiTheme="minorBidi" w:eastAsia="Times New Roman" w:hAnsiTheme="minorBidi"/>
          <w:i/>
          <w:iCs/>
          <w:sz w:val="24"/>
          <w:szCs w:val="24"/>
        </w:rPr>
        <w:t>Parshat Tetzaveh</w:t>
      </w:r>
      <w:r w:rsidRPr="00302B97">
        <w:rPr>
          <w:rFonts w:asciiTheme="minorBidi" w:eastAsia="Times New Roman" w:hAnsiTheme="minorBidi"/>
          <w:sz w:val="24"/>
          <w:szCs w:val="24"/>
        </w:rPr>
        <w:t xml:space="preserve"> there is no mention of Moshe, while </w:t>
      </w:r>
      <w:r w:rsidRPr="00302B97">
        <w:rPr>
          <w:rFonts w:asciiTheme="minorBidi" w:eastAsia="Times New Roman" w:hAnsiTheme="minorBidi"/>
          <w:i/>
          <w:iCs/>
          <w:sz w:val="24"/>
          <w:szCs w:val="24"/>
        </w:rPr>
        <w:t>Par</w:t>
      </w:r>
      <w:r w:rsidR="00302B97" w:rsidRPr="00302B97">
        <w:rPr>
          <w:rFonts w:asciiTheme="minorBidi" w:eastAsia="Times New Roman" w:hAnsiTheme="minorBidi"/>
          <w:i/>
          <w:iCs/>
          <w:sz w:val="24"/>
          <w:szCs w:val="24"/>
        </w:rPr>
        <w:t>a</w:t>
      </w:r>
      <w:r w:rsidR="00302B97">
        <w:rPr>
          <w:rFonts w:asciiTheme="minorBidi" w:eastAsia="Times New Roman" w:hAnsiTheme="minorBidi"/>
          <w:i/>
          <w:iCs/>
          <w:sz w:val="24"/>
          <w:szCs w:val="24"/>
        </w:rPr>
        <w:t>shat Teruma</w:t>
      </w:r>
      <w:r w:rsidRPr="00302B97">
        <w:rPr>
          <w:rFonts w:asciiTheme="minorBidi" w:eastAsia="Times New Roman" w:hAnsiTheme="minorBidi"/>
          <w:sz w:val="24"/>
          <w:szCs w:val="24"/>
        </w:rPr>
        <w:t xml:space="preserve"> makes no mention of Aharon. This would seem to indicate a differentiation between the "Torah of Moshe" and the "Torah of Aharon" </w:t>
      </w:r>
      <w:r w:rsidR="00E46CCE" w:rsidRPr="00302B97">
        <w:rPr>
          <w:rFonts w:asciiTheme="minorBidi" w:eastAsia="Times New Roman" w:hAnsiTheme="minorBidi"/>
          <w:sz w:val="24"/>
          <w:szCs w:val="24"/>
        </w:rPr>
        <w:t xml:space="preserve">inherent </w:t>
      </w:r>
      <w:r w:rsidRPr="00302B97">
        <w:rPr>
          <w:rFonts w:asciiTheme="minorBidi" w:eastAsia="Times New Roman" w:hAnsiTheme="minorBidi"/>
          <w:sz w:val="24"/>
          <w:szCs w:val="24"/>
        </w:rPr>
        <w:t xml:space="preserve">already in the </w:t>
      </w:r>
      <w:r w:rsidRPr="00302B97">
        <w:rPr>
          <w:rFonts w:asciiTheme="minorBidi" w:eastAsia="Times New Roman" w:hAnsiTheme="minorBidi"/>
          <w:i/>
          <w:iCs/>
          <w:sz w:val="24"/>
          <w:szCs w:val="24"/>
        </w:rPr>
        <w:t>parashot</w:t>
      </w:r>
      <w:r w:rsidRPr="00302B97">
        <w:rPr>
          <w:rFonts w:asciiTheme="minorBidi" w:eastAsia="Times New Roman" w:hAnsiTheme="minorBidi"/>
          <w:sz w:val="24"/>
          <w:szCs w:val="24"/>
        </w:rPr>
        <w:t xml:space="preserve"> commanding the construction of the </w:t>
      </w:r>
      <w:r w:rsidRPr="00302B97">
        <w:rPr>
          <w:rFonts w:asciiTheme="minorBidi" w:eastAsia="Times New Roman" w:hAnsiTheme="minorBidi"/>
          <w:i/>
          <w:iCs/>
          <w:sz w:val="24"/>
          <w:szCs w:val="24"/>
        </w:rPr>
        <w:t>Mishkan</w:t>
      </w:r>
      <w:r w:rsidRPr="00302B97">
        <w:rPr>
          <w:rFonts w:asciiTheme="minorBidi" w:eastAsia="Times New Roman" w:hAnsiTheme="minorBidi"/>
          <w:sz w:val="24"/>
          <w:szCs w:val="24"/>
        </w:rPr>
        <w:t>, preceding the account of the golden calf. Even at this early stage</w:t>
      </w:r>
      <w:r w:rsidR="00D6099D">
        <w:rPr>
          <w:rFonts w:asciiTheme="minorBidi" w:eastAsia="Times New Roman" w:hAnsiTheme="minorBidi"/>
          <w:sz w:val="24"/>
          <w:szCs w:val="24"/>
        </w:rPr>
        <w:t>,</w:t>
      </w:r>
      <w:r w:rsidRPr="00302B97">
        <w:rPr>
          <w:rFonts w:asciiTheme="minorBidi" w:eastAsia="Times New Roman" w:hAnsiTheme="minorBidi"/>
          <w:sz w:val="24"/>
          <w:szCs w:val="24"/>
        </w:rPr>
        <w:t xml:space="preserve"> the Torah prepares us for the </w:t>
      </w:r>
      <w:r w:rsidRPr="00302B97">
        <w:rPr>
          <w:rFonts w:asciiTheme="minorBidi" w:eastAsia="Times New Roman" w:hAnsiTheme="minorBidi"/>
          <w:i/>
          <w:iCs/>
          <w:sz w:val="24"/>
          <w:szCs w:val="24"/>
        </w:rPr>
        <w:t>Mishkan</w:t>
      </w:r>
      <w:r w:rsidRPr="00302B97">
        <w:rPr>
          <w:rFonts w:asciiTheme="minorBidi" w:eastAsia="Times New Roman" w:hAnsiTheme="minorBidi"/>
          <w:sz w:val="24"/>
          <w:szCs w:val="24"/>
        </w:rPr>
        <w:t xml:space="preserve"> with its two distinct functions.</w:t>
      </w:r>
    </w:p>
    <w:p w:rsidR="00CB7619" w:rsidRPr="00302B97" w:rsidRDefault="00CB7619" w:rsidP="005C1120">
      <w:pPr>
        <w:shd w:val="clear" w:color="auto" w:fill="FFFFFF"/>
        <w:spacing w:after="0" w:line="240" w:lineRule="auto"/>
        <w:jc w:val="both"/>
        <w:rPr>
          <w:rFonts w:asciiTheme="minorBidi" w:eastAsia="Times New Roman" w:hAnsiTheme="minorBidi"/>
          <w:sz w:val="24"/>
          <w:szCs w:val="24"/>
        </w:rPr>
      </w:pPr>
      <w:r w:rsidRPr="00302B97">
        <w:rPr>
          <w:rFonts w:asciiTheme="minorBidi" w:eastAsia="Times New Roman" w:hAnsiTheme="minorBidi"/>
          <w:sz w:val="24"/>
          <w:szCs w:val="24"/>
        </w:rPr>
        <w:t> </w:t>
      </w:r>
    </w:p>
    <w:p w:rsidR="00CB7619" w:rsidRPr="00302B97" w:rsidRDefault="00CB7619" w:rsidP="005C1120">
      <w:pPr>
        <w:shd w:val="clear" w:color="auto" w:fill="FFFFFF"/>
        <w:spacing w:after="0" w:line="240" w:lineRule="auto"/>
        <w:jc w:val="both"/>
        <w:rPr>
          <w:rFonts w:asciiTheme="minorBidi" w:eastAsia="Times New Roman" w:hAnsiTheme="minorBidi"/>
          <w:sz w:val="24"/>
          <w:szCs w:val="24"/>
        </w:rPr>
      </w:pPr>
      <w:r w:rsidRPr="00302B97">
        <w:rPr>
          <w:rFonts w:asciiTheme="minorBidi" w:eastAsia="Times New Roman" w:hAnsiTheme="minorBidi"/>
          <w:sz w:val="24"/>
          <w:szCs w:val="24"/>
        </w:rPr>
        <w:t>How is the Torah divided into these two different p</w:t>
      </w:r>
      <w:r w:rsidR="00E46CCE" w:rsidRPr="00302B97">
        <w:rPr>
          <w:rFonts w:asciiTheme="minorBidi" w:eastAsia="Times New Roman" w:hAnsiTheme="minorBidi"/>
          <w:sz w:val="24"/>
          <w:szCs w:val="24"/>
        </w:rPr>
        <w:t xml:space="preserve">erspectives? Do all the </w:t>
      </w:r>
      <w:r w:rsidR="00E46CCE" w:rsidRPr="00302B97">
        <w:rPr>
          <w:rFonts w:asciiTheme="minorBidi" w:eastAsia="Times New Roman" w:hAnsiTheme="minorBidi"/>
          <w:i/>
          <w:iCs/>
          <w:sz w:val="24"/>
          <w:szCs w:val="24"/>
        </w:rPr>
        <w:t>mitzvot</w:t>
      </w:r>
      <w:r w:rsidRPr="00302B97">
        <w:rPr>
          <w:rFonts w:asciiTheme="minorBidi" w:eastAsia="Times New Roman" w:hAnsiTheme="minorBidi"/>
          <w:sz w:val="24"/>
          <w:szCs w:val="24"/>
        </w:rPr>
        <w:t xml:space="preserve"> with the exception of those pertaining to sacrifice relate to the task of perfecting the world, or </w:t>
      </w:r>
      <w:r w:rsidR="00E46CCE" w:rsidRPr="00302B97">
        <w:rPr>
          <w:rFonts w:asciiTheme="minorBidi" w:eastAsia="Times New Roman" w:hAnsiTheme="minorBidi"/>
          <w:sz w:val="24"/>
          <w:szCs w:val="24"/>
        </w:rPr>
        <w:t xml:space="preserve">are there other </w:t>
      </w:r>
      <w:r w:rsidR="00E46CCE" w:rsidRPr="00302B97">
        <w:rPr>
          <w:rFonts w:asciiTheme="minorBidi" w:eastAsia="Times New Roman" w:hAnsiTheme="minorBidi"/>
          <w:i/>
          <w:iCs/>
          <w:sz w:val="24"/>
          <w:szCs w:val="24"/>
        </w:rPr>
        <w:t>mitzvot</w:t>
      </w:r>
      <w:r w:rsidRPr="00302B97">
        <w:rPr>
          <w:rFonts w:asciiTheme="minorBidi" w:eastAsia="Times New Roman" w:hAnsiTheme="minorBidi"/>
          <w:sz w:val="24"/>
          <w:szCs w:val="24"/>
        </w:rPr>
        <w:t xml:space="preserve"> which also pertain to atonement? We </w:t>
      </w:r>
      <w:r w:rsidR="00D6099D">
        <w:rPr>
          <w:rFonts w:asciiTheme="minorBidi" w:eastAsia="Times New Roman" w:hAnsiTheme="minorBidi"/>
          <w:sz w:val="24"/>
          <w:szCs w:val="24"/>
        </w:rPr>
        <w:t>d</w:t>
      </w:r>
      <w:r w:rsidRPr="00302B97">
        <w:rPr>
          <w:rFonts w:asciiTheme="minorBidi" w:eastAsia="Times New Roman" w:hAnsiTheme="minorBidi"/>
          <w:sz w:val="24"/>
          <w:szCs w:val="24"/>
        </w:rPr>
        <w:t>o find occasional mention of aspect</w:t>
      </w:r>
      <w:r w:rsidR="00E46CCE" w:rsidRPr="00302B97">
        <w:rPr>
          <w:rFonts w:asciiTheme="minorBidi" w:eastAsia="Times New Roman" w:hAnsiTheme="minorBidi"/>
          <w:sz w:val="24"/>
          <w:szCs w:val="24"/>
        </w:rPr>
        <w:t xml:space="preserve">s of atonement in other </w:t>
      </w:r>
      <w:r w:rsidR="00E46CCE" w:rsidRPr="00302B97">
        <w:rPr>
          <w:rFonts w:asciiTheme="minorBidi" w:eastAsia="Times New Roman" w:hAnsiTheme="minorBidi"/>
          <w:i/>
          <w:iCs/>
          <w:sz w:val="24"/>
          <w:szCs w:val="24"/>
        </w:rPr>
        <w:t>mitzvot</w:t>
      </w:r>
      <w:r w:rsidRPr="00302B97">
        <w:rPr>
          <w:rFonts w:asciiTheme="minorBidi" w:eastAsia="Times New Roman" w:hAnsiTheme="minorBidi"/>
          <w:sz w:val="24"/>
          <w:szCs w:val="24"/>
        </w:rPr>
        <w:t xml:space="preserve">, and it is possible that both dimensions exist in all the </w:t>
      </w:r>
      <w:r w:rsidRPr="00302B97">
        <w:rPr>
          <w:rFonts w:asciiTheme="minorBidi" w:eastAsia="Times New Roman" w:hAnsiTheme="minorBidi"/>
          <w:i/>
          <w:iCs/>
          <w:sz w:val="24"/>
          <w:szCs w:val="24"/>
        </w:rPr>
        <w:t>m</w:t>
      </w:r>
      <w:r w:rsidR="00E46CCE" w:rsidRPr="00302B97">
        <w:rPr>
          <w:rFonts w:asciiTheme="minorBidi" w:eastAsia="Times New Roman" w:hAnsiTheme="minorBidi"/>
          <w:i/>
          <w:iCs/>
          <w:sz w:val="24"/>
          <w:szCs w:val="24"/>
        </w:rPr>
        <w:t>itzvot</w:t>
      </w:r>
      <w:r w:rsidRPr="00302B97">
        <w:rPr>
          <w:rFonts w:asciiTheme="minorBidi" w:eastAsia="Times New Roman" w:hAnsiTheme="minorBidi"/>
          <w:sz w:val="24"/>
          <w:szCs w:val="24"/>
        </w:rPr>
        <w:t xml:space="preserve">. </w:t>
      </w:r>
      <w:r w:rsidR="009B5361" w:rsidRPr="00302B97">
        <w:rPr>
          <w:rFonts w:asciiTheme="minorBidi" w:eastAsia="Times New Roman" w:hAnsiTheme="minorBidi"/>
          <w:sz w:val="24"/>
          <w:szCs w:val="24"/>
        </w:rPr>
        <w:t xml:space="preserve">For instance, both are manifest </w:t>
      </w:r>
      <w:r w:rsidR="00302B97">
        <w:rPr>
          <w:rFonts w:asciiTheme="minorBidi" w:eastAsia="Times New Roman" w:hAnsiTheme="minorBidi"/>
          <w:sz w:val="24"/>
          <w:szCs w:val="24"/>
        </w:rPr>
        <w:t xml:space="preserve">in the </w:t>
      </w:r>
      <w:r w:rsidR="00302B97" w:rsidRPr="00D6099D">
        <w:rPr>
          <w:rFonts w:asciiTheme="minorBidi" w:eastAsia="Times New Roman" w:hAnsiTheme="minorBidi"/>
          <w:i/>
          <w:iCs/>
          <w:sz w:val="24"/>
          <w:szCs w:val="24"/>
        </w:rPr>
        <w:t>mitzva</w:t>
      </w:r>
      <w:r w:rsidRPr="00302B97">
        <w:rPr>
          <w:rFonts w:asciiTheme="minorBidi" w:eastAsia="Times New Roman" w:hAnsiTheme="minorBidi"/>
          <w:sz w:val="24"/>
          <w:szCs w:val="24"/>
        </w:rPr>
        <w:t xml:space="preserve"> of </w:t>
      </w:r>
      <w:r w:rsidRPr="00302B97">
        <w:rPr>
          <w:rFonts w:asciiTheme="minorBidi" w:eastAsia="Times New Roman" w:hAnsiTheme="minorBidi"/>
          <w:i/>
          <w:iCs/>
          <w:sz w:val="24"/>
          <w:szCs w:val="24"/>
        </w:rPr>
        <w:t>tzitzit</w:t>
      </w:r>
      <w:r w:rsidR="00D6099D">
        <w:rPr>
          <w:rFonts w:asciiTheme="minorBidi" w:eastAsia="Times New Roman" w:hAnsiTheme="minorBidi"/>
          <w:sz w:val="24"/>
          <w:szCs w:val="24"/>
        </w:rPr>
        <w:t>.</w:t>
      </w:r>
      <w:r w:rsidRPr="00302B97">
        <w:rPr>
          <w:rFonts w:asciiTheme="minorBidi" w:eastAsia="Times New Roman" w:hAnsiTheme="minorBidi"/>
          <w:sz w:val="24"/>
          <w:szCs w:val="24"/>
        </w:rPr>
        <w:t xml:space="preserve"> </w:t>
      </w:r>
      <w:r w:rsidR="00D6099D">
        <w:rPr>
          <w:rFonts w:asciiTheme="minorBidi" w:eastAsia="Times New Roman" w:hAnsiTheme="minorBidi"/>
          <w:sz w:val="24"/>
          <w:szCs w:val="24"/>
        </w:rPr>
        <w:t>O</w:t>
      </w:r>
      <w:r w:rsidRPr="00302B97">
        <w:rPr>
          <w:rFonts w:asciiTheme="minorBidi" w:eastAsia="Times New Roman" w:hAnsiTheme="minorBidi"/>
          <w:sz w:val="24"/>
          <w:szCs w:val="24"/>
        </w:rPr>
        <w:t>n</w:t>
      </w:r>
      <w:r w:rsidR="00D6099D">
        <w:rPr>
          <w:rFonts w:asciiTheme="minorBidi" w:eastAsia="Times New Roman" w:hAnsiTheme="minorBidi"/>
          <w:sz w:val="24"/>
          <w:szCs w:val="24"/>
        </w:rPr>
        <w:t xml:space="preserve"> the</w:t>
      </w:r>
      <w:r w:rsidRPr="00302B97">
        <w:rPr>
          <w:rFonts w:asciiTheme="minorBidi" w:eastAsia="Times New Roman" w:hAnsiTheme="minorBidi"/>
          <w:sz w:val="24"/>
          <w:szCs w:val="24"/>
        </w:rPr>
        <w:t xml:space="preserve"> one hand</w:t>
      </w:r>
      <w:r w:rsidR="00D6099D">
        <w:rPr>
          <w:rFonts w:asciiTheme="minorBidi" w:eastAsia="Times New Roman" w:hAnsiTheme="minorBidi"/>
          <w:sz w:val="24"/>
          <w:szCs w:val="24"/>
        </w:rPr>
        <w:t>,</w:t>
      </w:r>
      <w:r w:rsidRPr="00302B97">
        <w:rPr>
          <w:rFonts w:asciiTheme="minorBidi" w:eastAsia="Times New Roman" w:hAnsiTheme="minorBidi"/>
          <w:sz w:val="24"/>
          <w:szCs w:val="24"/>
        </w:rPr>
        <w:t xml:space="preserve"> </w:t>
      </w:r>
      <w:r w:rsidRPr="00302B97">
        <w:rPr>
          <w:rFonts w:asciiTheme="minorBidi" w:eastAsia="Times New Roman" w:hAnsiTheme="minorBidi"/>
          <w:i/>
          <w:iCs/>
          <w:sz w:val="24"/>
          <w:szCs w:val="24"/>
        </w:rPr>
        <w:t>tzitzit</w:t>
      </w:r>
      <w:r w:rsidRPr="00302B97">
        <w:rPr>
          <w:rFonts w:asciiTheme="minorBidi" w:eastAsia="Times New Roman" w:hAnsiTheme="minorBidi"/>
          <w:sz w:val="24"/>
          <w:szCs w:val="24"/>
        </w:rPr>
        <w:t xml:space="preserve"> has the aspect of a priestly garment that all of Israel are commanded to wear (recalling, both in its name and in the blue dye, the </w:t>
      </w:r>
      <w:r w:rsidRPr="00D6099D">
        <w:rPr>
          <w:rFonts w:asciiTheme="minorBidi" w:eastAsia="Times New Roman" w:hAnsiTheme="minorBidi"/>
          <w:i/>
          <w:iCs/>
          <w:sz w:val="24"/>
          <w:szCs w:val="24"/>
        </w:rPr>
        <w:t>tzit</w:t>
      </w:r>
      <w:r w:rsidR="00D6099D">
        <w:rPr>
          <w:rFonts w:asciiTheme="minorBidi" w:eastAsia="Times New Roman" w:hAnsiTheme="minorBidi"/>
          <w:i/>
          <w:iCs/>
          <w:sz w:val="24"/>
          <w:szCs w:val="24"/>
        </w:rPr>
        <w:t>z</w:t>
      </w:r>
      <w:r w:rsidRPr="00302B97">
        <w:rPr>
          <w:rFonts w:asciiTheme="minorBidi" w:eastAsia="Times New Roman" w:hAnsiTheme="minorBidi"/>
          <w:sz w:val="24"/>
          <w:szCs w:val="24"/>
        </w:rPr>
        <w:t xml:space="preserve"> worn by the </w:t>
      </w:r>
      <w:r w:rsidR="00D6099D">
        <w:rPr>
          <w:rFonts w:asciiTheme="minorBidi" w:eastAsia="Times New Roman" w:hAnsiTheme="minorBidi"/>
          <w:i/>
          <w:iCs/>
          <w:sz w:val="24"/>
          <w:szCs w:val="24"/>
        </w:rPr>
        <w:t>K</w:t>
      </w:r>
      <w:r w:rsidRPr="00302B97">
        <w:rPr>
          <w:rFonts w:asciiTheme="minorBidi" w:eastAsia="Times New Roman" w:hAnsiTheme="minorBidi"/>
          <w:i/>
          <w:iCs/>
          <w:sz w:val="24"/>
          <w:szCs w:val="24"/>
        </w:rPr>
        <w:t>ohen</w:t>
      </w:r>
      <w:r w:rsidR="00D6099D">
        <w:rPr>
          <w:rFonts w:asciiTheme="minorBidi" w:eastAsia="Times New Roman" w:hAnsiTheme="minorBidi"/>
          <w:i/>
          <w:iCs/>
          <w:sz w:val="24"/>
          <w:szCs w:val="24"/>
        </w:rPr>
        <w:t xml:space="preserve"> Gadol</w:t>
      </w:r>
      <w:r w:rsidR="00D6099D">
        <w:rPr>
          <w:rFonts w:asciiTheme="minorBidi" w:eastAsia="Times New Roman" w:hAnsiTheme="minorBidi"/>
          <w:sz w:val="24"/>
          <w:szCs w:val="24"/>
        </w:rPr>
        <w:t>);</w:t>
      </w:r>
      <w:r w:rsidRPr="00302B97">
        <w:rPr>
          <w:rFonts w:asciiTheme="minorBidi" w:eastAsia="Times New Roman" w:hAnsiTheme="minorBidi"/>
          <w:sz w:val="24"/>
          <w:szCs w:val="24"/>
        </w:rPr>
        <w:t xml:space="preserve"> on the other hand, </w:t>
      </w:r>
      <w:r w:rsidRPr="00302B97">
        <w:rPr>
          <w:rFonts w:asciiTheme="minorBidi" w:eastAsia="Times New Roman" w:hAnsiTheme="minorBidi"/>
          <w:i/>
          <w:iCs/>
          <w:sz w:val="24"/>
          <w:szCs w:val="24"/>
        </w:rPr>
        <w:t>tzitzit</w:t>
      </w:r>
      <w:r w:rsidRPr="00302B97">
        <w:rPr>
          <w:rFonts w:asciiTheme="minorBidi" w:eastAsia="Times New Roman" w:hAnsiTheme="minorBidi"/>
          <w:sz w:val="24"/>
          <w:szCs w:val="24"/>
        </w:rPr>
        <w:t xml:space="preserve"> is presented as a way of combatting the temptations of the heart and the eyes, and it appears in the Torah only after the debacle of the spies. In the same way, we must seek and understand both of these aspects in all the </w:t>
      </w:r>
      <w:r w:rsidRPr="00302B97">
        <w:rPr>
          <w:rFonts w:asciiTheme="minorBidi" w:eastAsia="Times New Roman" w:hAnsiTheme="minorBidi"/>
          <w:i/>
          <w:iCs/>
          <w:sz w:val="24"/>
          <w:szCs w:val="24"/>
        </w:rPr>
        <w:t>mitzvot</w:t>
      </w:r>
      <w:r w:rsidRPr="00302B97">
        <w:rPr>
          <w:rFonts w:asciiTheme="minorBidi" w:eastAsia="Times New Roman" w:hAnsiTheme="minorBidi"/>
          <w:sz w:val="24"/>
          <w:szCs w:val="24"/>
        </w:rPr>
        <w:t>.</w:t>
      </w:r>
    </w:p>
    <w:p w:rsidR="00CB7619" w:rsidRPr="00302B97" w:rsidRDefault="00CB7619" w:rsidP="005C1120">
      <w:pPr>
        <w:shd w:val="clear" w:color="auto" w:fill="FFFFFF"/>
        <w:spacing w:after="0" w:line="240" w:lineRule="auto"/>
        <w:jc w:val="both"/>
        <w:rPr>
          <w:rFonts w:asciiTheme="minorBidi" w:eastAsia="Times New Roman" w:hAnsiTheme="minorBidi"/>
          <w:sz w:val="24"/>
          <w:szCs w:val="24"/>
        </w:rPr>
      </w:pPr>
    </w:p>
    <w:p w:rsidR="00CB7619" w:rsidRPr="00D6099D" w:rsidRDefault="00CB7619" w:rsidP="005C1120">
      <w:pPr>
        <w:shd w:val="clear" w:color="auto" w:fill="FFFFFF"/>
        <w:spacing w:after="0" w:line="240" w:lineRule="auto"/>
        <w:ind w:left="720"/>
        <w:jc w:val="both"/>
        <w:rPr>
          <w:rFonts w:asciiTheme="minorBidi" w:eastAsia="Times New Roman" w:hAnsiTheme="minorBidi"/>
          <w:sz w:val="24"/>
          <w:szCs w:val="24"/>
        </w:rPr>
      </w:pPr>
      <w:r w:rsidRPr="00D6099D">
        <w:rPr>
          <w:rFonts w:asciiTheme="minorBidi" w:eastAsia="Times New Roman" w:hAnsiTheme="minorBidi"/>
          <w:sz w:val="24"/>
          <w:szCs w:val="24"/>
        </w:rPr>
        <w:t xml:space="preserve">The main thrust is the Torah of Moshe. It is only after the fact that the sacrificial service is revealed as a means of atonement; originally, the sacrifices were meant as a service of thanksgiving. In the time to come, all the sacrifices will cease, </w:t>
      </w:r>
      <w:r w:rsidRPr="00D6099D">
        <w:rPr>
          <w:rFonts w:asciiTheme="minorBidi" w:eastAsia="Times New Roman" w:hAnsiTheme="minorBidi"/>
          <w:sz w:val="24"/>
          <w:szCs w:val="24"/>
        </w:rPr>
        <w:lastRenderedPageBreak/>
        <w:t>except for the thanksgiving offering. The main idea is</w:t>
      </w:r>
      <w:r w:rsidR="009B5361" w:rsidRPr="00D6099D">
        <w:rPr>
          <w:rFonts w:asciiTheme="minorBidi" w:eastAsia="Times New Roman" w:hAnsiTheme="minorBidi"/>
          <w:sz w:val="24"/>
          <w:szCs w:val="24"/>
        </w:rPr>
        <w:t xml:space="preserve"> to work on perfection</w:t>
      </w:r>
      <w:r w:rsidRPr="00D6099D">
        <w:rPr>
          <w:rFonts w:asciiTheme="minorBidi" w:eastAsia="Times New Roman" w:hAnsiTheme="minorBidi"/>
          <w:sz w:val="24"/>
          <w:szCs w:val="24"/>
        </w:rPr>
        <w:t xml:space="preserve">, not atonement. I do not perceive the religious soul of Judaism as concerning mainly mourning and atonement. That would be a monstrous world! These elements do not grasp the joy of performing </w:t>
      </w:r>
      <w:r w:rsidRPr="00D6099D">
        <w:rPr>
          <w:rFonts w:asciiTheme="minorBidi" w:eastAsia="Times New Roman" w:hAnsiTheme="minorBidi"/>
          <w:i/>
          <w:iCs/>
          <w:sz w:val="24"/>
          <w:szCs w:val="24"/>
        </w:rPr>
        <w:t>mitzvot</w:t>
      </w:r>
      <w:r w:rsidRPr="00D6099D">
        <w:rPr>
          <w:rFonts w:asciiTheme="minorBidi" w:eastAsia="Times New Roman" w:hAnsiTheme="minorBidi"/>
          <w:sz w:val="24"/>
          <w:szCs w:val="24"/>
        </w:rPr>
        <w:t>. (ibid.)</w:t>
      </w:r>
    </w:p>
    <w:p w:rsidR="00CB7619" w:rsidRPr="00302B97" w:rsidRDefault="00CB7619" w:rsidP="005C1120">
      <w:pPr>
        <w:shd w:val="clear" w:color="auto" w:fill="FFFFFF"/>
        <w:spacing w:after="0" w:line="240" w:lineRule="auto"/>
        <w:jc w:val="both"/>
        <w:rPr>
          <w:rFonts w:asciiTheme="minorBidi" w:eastAsia="Times New Roman" w:hAnsiTheme="minorBidi"/>
          <w:sz w:val="24"/>
          <w:szCs w:val="24"/>
        </w:rPr>
      </w:pPr>
    </w:p>
    <w:p w:rsidR="00CB7619" w:rsidRPr="00302B97" w:rsidRDefault="00CB7619" w:rsidP="005C1120">
      <w:pPr>
        <w:shd w:val="clear" w:color="auto" w:fill="FFFFFF"/>
        <w:spacing w:after="0" w:line="240" w:lineRule="auto"/>
        <w:jc w:val="both"/>
        <w:rPr>
          <w:rFonts w:asciiTheme="minorBidi" w:eastAsia="Times New Roman" w:hAnsiTheme="minorBidi"/>
          <w:sz w:val="24"/>
          <w:szCs w:val="24"/>
        </w:rPr>
      </w:pPr>
      <w:r w:rsidRPr="00302B97">
        <w:rPr>
          <w:rFonts w:asciiTheme="minorBidi" w:eastAsia="Times New Roman" w:hAnsiTheme="minorBidi"/>
          <w:sz w:val="24"/>
          <w:szCs w:val="24"/>
        </w:rPr>
        <w:t>Here Manitou emphasizes that even the sacrifices themselves embody both dimensions</w:t>
      </w:r>
      <w:r w:rsidR="00D6099D">
        <w:rPr>
          <w:rFonts w:asciiTheme="minorBidi" w:eastAsia="Times New Roman" w:hAnsiTheme="minorBidi"/>
          <w:sz w:val="24"/>
          <w:szCs w:val="24"/>
        </w:rPr>
        <w:t>.</w:t>
      </w:r>
      <w:r w:rsidRPr="00302B97">
        <w:rPr>
          <w:rFonts w:asciiTheme="minorBidi" w:eastAsia="Times New Roman" w:hAnsiTheme="minorBidi"/>
          <w:sz w:val="24"/>
          <w:szCs w:val="24"/>
        </w:rPr>
        <w:t xml:space="preserve"> </w:t>
      </w:r>
      <w:r w:rsidR="00D6099D">
        <w:rPr>
          <w:rFonts w:asciiTheme="minorBidi" w:eastAsia="Times New Roman" w:hAnsiTheme="minorBidi"/>
          <w:sz w:val="24"/>
          <w:szCs w:val="24"/>
        </w:rPr>
        <w:t>T</w:t>
      </w:r>
      <w:r w:rsidRPr="00302B97">
        <w:rPr>
          <w:rFonts w:asciiTheme="minorBidi" w:eastAsia="Times New Roman" w:hAnsiTheme="minorBidi"/>
          <w:sz w:val="24"/>
          <w:szCs w:val="24"/>
        </w:rPr>
        <w:t>he sin offering belongs to the dimension of atonement, but offerings of thanksgiving do not arise from sin or the need to atone for it.</w:t>
      </w:r>
    </w:p>
    <w:p w:rsidR="00CB7619" w:rsidRDefault="00CB7619" w:rsidP="005C1120">
      <w:pPr>
        <w:shd w:val="clear" w:color="auto" w:fill="FFFFFF"/>
        <w:spacing w:after="0" w:line="240" w:lineRule="auto"/>
        <w:jc w:val="both"/>
        <w:rPr>
          <w:rFonts w:asciiTheme="minorBidi" w:eastAsia="Times New Roman" w:hAnsiTheme="minorBidi"/>
          <w:sz w:val="24"/>
          <w:szCs w:val="24"/>
        </w:rPr>
      </w:pPr>
    </w:p>
    <w:p w:rsidR="00302B97" w:rsidRPr="00302B97" w:rsidRDefault="00302B97" w:rsidP="005C1120">
      <w:pPr>
        <w:shd w:val="clear" w:color="auto" w:fill="FFFFFF"/>
        <w:spacing w:after="0" w:line="240" w:lineRule="auto"/>
        <w:jc w:val="both"/>
        <w:rPr>
          <w:rFonts w:asciiTheme="minorBidi" w:eastAsia="Times New Roman" w:hAnsiTheme="minorBidi"/>
          <w:sz w:val="24"/>
          <w:szCs w:val="24"/>
        </w:rPr>
      </w:pPr>
    </w:p>
    <w:p w:rsidR="00CB7619" w:rsidRPr="00302B97" w:rsidRDefault="00302B97" w:rsidP="005C1120">
      <w:pPr>
        <w:shd w:val="clear" w:color="auto" w:fill="FFFFFF"/>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Translated by Kaeren Fish</w:t>
      </w:r>
    </w:p>
    <w:p w:rsidR="00E951CB" w:rsidRPr="00302B97" w:rsidRDefault="00E951CB" w:rsidP="005C1120">
      <w:pPr>
        <w:spacing w:after="0" w:line="240" w:lineRule="auto"/>
        <w:jc w:val="both"/>
        <w:rPr>
          <w:rFonts w:asciiTheme="minorBidi" w:hAnsiTheme="minorBidi"/>
          <w:sz w:val="24"/>
          <w:szCs w:val="24"/>
        </w:rPr>
      </w:pPr>
    </w:p>
    <w:sectPr w:rsidR="00E951CB" w:rsidRPr="00302B97">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C4E" w:rsidRDefault="00E95C4E" w:rsidP="00302B97">
      <w:pPr>
        <w:spacing w:after="0" w:line="240" w:lineRule="auto"/>
      </w:pPr>
      <w:r>
        <w:separator/>
      </w:r>
    </w:p>
  </w:endnote>
  <w:endnote w:type="continuationSeparator" w:id="0">
    <w:p w:rsidR="00E95C4E" w:rsidRDefault="00E95C4E" w:rsidP="00302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335888"/>
      <w:docPartObj>
        <w:docPartGallery w:val="Page Numbers (Bottom of Page)"/>
        <w:docPartUnique/>
      </w:docPartObj>
    </w:sdtPr>
    <w:sdtEndPr>
      <w:rPr>
        <w:noProof/>
      </w:rPr>
    </w:sdtEndPr>
    <w:sdtContent>
      <w:p w:rsidR="00302B97" w:rsidRDefault="00302B97">
        <w:pPr>
          <w:pStyle w:val="a5"/>
          <w:jc w:val="center"/>
        </w:pPr>
        <w:r>
          <w:fldChar w:fldCharType="begin"/>
        </w:r>
        <w:r>
          <w:instrText xml:space="preserve"> PAGE   \* MERGEFORMAT </w:instrText>
        </w:r>
        <w:r>
          <w:fldChar w:fldCharType="separate"/>
        </w:r>
        <w:r w:rsidR="00F70FA0">
          <w:rPr>
            <w:noProof/>
          </w:rPr>
          <w:t>4</w:t>
        </w:r>
        <w:r>
          <w:rPr>
            <w:noProof/>
          </w:rPr>
          <w:fldChar w:fldCharType="end"/>
        </w:r>
      </w:p>
    </w:sdtContent>
  </w:sdt>
  <w:p w:rsidR="00302B97" w:rsidRDefault="00302B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C4E" w:rsidRDefault="00E95C4E" w:rsidP="00302B97">
      <w:pPr>
        <w:spacing w:after="0" w:line="240" w:lineRule="auto"/>
      </w:pPr>
      <w:r>
        <w:separator/>
      </w:r>
    </w:p>
  </w:footnote>
  <w:footnote w:type="continuationSeparator" w:id="0">
    <w:p w:rsidR="00E95C4E" w:rsidRDefault="00E95C4E" w:rsidP="00302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19"/>
    <w:rsid w:val="0012300C"/>
    <w:rsid w:val="00302B97"/>
    <w:rsid w:val="005C1120"/>
    <w:rsid w:val="006025EF"/>
    <w:rsid w:val="009B5361"/>
    <w:rsid w:val="00B14DDC"/>
    <w:rsid w:val="00CB7619"/>
    <w:rsid w:val="00D6099D"/>
    <w:rsid w:val="00D74755"/>
    <w:rsid w:val="00DD1C7F"/>
    <w:rsid w:val="00E443C5"/>
    <w:rsid w:val="00E46CCE"/>
    <w:rsid w:val="00E951CB"/>
    <w:rsid w:val="00E95C4E"/>
    <w:rsid w:val="00F70F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02CFD-F88F-4FFA-BD9A-31C19982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CB7619"/>
  </w:style>
  <w:style w:type="paragraph" w:styleId="a3">
    <w:name w:val="header"/>
    <w:basedOn w:val="a"/>
    <w:link w:val="a4"/>
    <w:uiPriority w:val="99"/>
    <w:unhideWhenUsed/>
    <w:rsid w:val="00302B97"/>
    <w:pPr>
      <w:tabs>
        <w:tab w:val="center" w:pos="4680"/>
        <w:tab w:val="right" w:pos="9360"/>
      </w:tabs>
      <w:spacing w:after="0" w:line="240" w:lineRule="auto"/>
    </w:pPr>
  </w:style>
  <w:style w:type="character" w:customStyle="1" w:styleId="a4">
    <w:name w:val="כותרת עליונה תו"/>
    <w:basedOn w:val="a0"/>
    <w:link w:val="a3"/>
    <w:uiPriority w:val="99"/>
    <w:rsid w:val="00302B97"/>
  </w:style>
  <w:style w:type="paragraph" w:styleId="a5">
    <w:name w:val="footer"/>
    <w:basedOn w:val="a"/>
    <w:link w:val="a6"/>
    <w:uiPriority w:val="99"/>
    <w:unhideWhenUsed/>
    <w:rsid w:val="00302B97"/>
    <w:pPr>
      <w:tabs>
        <w:tab w:val="center" w:pos="4680"/>
        <w:tab w:val="right" w:pos="9360"/>
      </w:tabs>
      <w:spacing w:after="0" w:line="240" w:lineRule="auto"/>
    </w:pPr>
  </w:style>
  <w:style w:type="character" w:customStyle="1" w:styleId="a6">
    <w:name w:val="כותרת תחתונה תו"/>
    <w:basedOn w:val="a0"/>
    <w:link w:val="a5"/>
    <w:uiPriority w:val="99"/>
    <w:rsid w:val="00302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767881">
      <w:bodyDiv w:val="1"/>
      <w:marLeft w:val="0"/>
      <w:marRight w:val="0"/>
      <w:marTop w:val="0"/>
      <w:marBottom w:val="0"/>
      <w:divBdr>
        <w:top w:val="none" w:sz="0" w:space="0" w:color="auto"/>
        <w:left w:val="none" w:sz="0" w:space="0" w:color="auto"/>
        <w:bottom w:val="none" w:sz="0" w:space="0" w:color="auto"/>
        <w:right w:val="none" w:sz="0" w:space="0" w:color="auto"/>
      </w:divBdr>
    </w:div>
    <w:div w:id="1293711339">
      <w:bodyDiv w:val="1"/>
      <w:marLeft w:val="0"/>
      <w:marRight w:val="0"/>
      <w:marTop w:val="0"/>
      <w:marBottom w:val="0"/>
      <w:divBdr>
        <w:top w:val="none" w:sz="0" w:space="0" w:color="auto"/>
        <w:left w:val="none" w:sz="0" w:space="0" w:color="auto"/>
        <w:bottom w:val="none" w:sz="0" w:space="0" w:color="auto"/>
        <w:right w:val="none" w:sz="0" w:space="0" w:color="auto"/>
      </w:divBdr>
    </w:div>
    <w:div w:id="15992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1461</Words>
  <Characters>8331</Characters>
  <Application>Microsoft Office Word</Application>
  <DocSecurity>0</DocSecurity>
  <Lines>69</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user</cp:lastModifiedBy>
  <cp:revision>4</cp:revision>
  <dcterms:created xsi:type="dcterms:W3CDTF">2021-03-08T07:22:00Z</dcterms:created>
  <dcterms:modified xsi:type="dcterms:W3CDTF">2021-03-08T07:24:00Z</dcterms:modified>
</cp:coreProperties>
</file>