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1A464" w14:textId="77777777" w:rsidR="00BF30D2" w:rsidRPr="005C5F98" w:rsidRDefault="00BF30D2" w:rsidP="00A46837">
      <w:pPr>
        <w:spacing w:after="0" w:line="240" w:lineRule="auto"/>
        <w:jc w:val="center"/>
        <w:rPr>
          <w:rFonts w:asciiTheme="minorBidi" w:hAnsiTheme="minorBidi"/>
          <w:sz w:val="24"/>
          <w:szCs w:val="24"/>
          <w:lang w:val="en-GB"/>
        </w:rPr>
      </w:pPr>
      <w:r w:rsidRPr="005C5F98">
        <w:rPr>
          <w:rFonts w:asciiTheme="minorBidi" w:hAnsiTheme="minorBidi"/>
          <w:sz w:val="24"/>
          <w:szCs w:val="24"/>
          <w:lang w:val="en-GB"/>
        </w:rPr>
        <w:t>YESHIVAT HAR ETZION</w:t>
      </w:r>
    </w:p>
    <w:p w14:paraId="722C5C14" w14:textId="77777777" w:rsidR="00BF30D2" w:rsidRPr="005C5F98" w:rsidRDefault="00BF30D2" w:rsidP="00A46837">
      <w:pPr>
        <w:spacing w:after="0" w:line="240" w:lineRule="auto"/>
        <w:jc w:val="center"/>
        <w:rPr>
          <w:rFonts w:asciiTheme="minorBidi" w:hAnsiTheme="minorBidi"/>
          <w:sz w:val="24"/>
          <w:szCs w:val="24"/>
          <w:lang w:val="en-GB"/>
        </w:rPr>
      </w:pPr>
      <w:r w:rsidRPr="005C5F98">
        <w:rPr>
          <w:rFonts w:asciiTheme="minorBidi" w:hAnsiTheme="minorBidi"/>
          <w:sz w:val="24"/>
          <w:szCs w:val="24"/>
          <w:lang w:val="en-GB"/>
        </w:rPr>
        <w:t>ISRAEL KOSCHITZKY VIRTUAL BEIT MIDRASH PROJECT (VBM)</w:t>
      </w:r>
    </w:p>
    <w:p w14:paraId="2AD55D9C" w14:textId="77777777" w:rsidR="00BF30D2" w:rsidRPr="005C5F98" w:rsidRDefault="00BF30D2" w:rsidP="00A46837">
      <w:pPr>
        <w:spacing w:after="0" w:line="240" w:lineRule="auto"/>
        <w:jc w:val="center"/>
        <w:rPr>
          <w:rFonts w:asciiTheme="minorBidi" w:hAnsiTheme="minorBidi"/>
          <w:sz w:val="24"/>
          <w:szCs w:val="24"/>
          <w:lang w:val="en-GB"/>
        </w:rPr>
      </w:pPr>
      <w:r w:rsidRPr="005C5F98">
        <w:rPr>
          <w:rFonts w:asciiTheme="minorBidi" w:hAnsiTheme="minorBidi"/>
          <w:sz w:val="24"/>
          <w:szCs w:val="24"/>
          <w:lang w:val="en-GB"/>
        </w:rPr>
        <w:t>**************************************************************</w:t>
      </w:r>
    </w:p>
    <w:p w14:paraId="5674E457" w14:textId="77777777" w:rsidR="00BF30D2" w:rsidRPr="005C5F98" w:rsidRDefault="00BF30D2" w:rsidP="00A46837">
      <w:pPr>
        <w:spacing w:after="0" w:line="240" w:lineRule="auto"/>
        <w:jc w:val="center"/>
        <w:rPr>
          <w:rFonts w:asciiTheme="minorBidi" w:hAnsiTheme="minorBidi"/>
          <w:b/>
          <w:bCs/>
          <w:sz w:val="24"/>
          <w:szCs w:val="24"/>
        </w:rPr>
      </w:pPr>
    </w:p>
    <w:p w14:paraId="5D68C00F" w14:textId="77777777" w:rsidR="00BF30D2" w:rsidRPr="005C5F98" w:rsidRDefault="00BF30D2" w:rsidP="00A46837">
      <w:pPr>
        <w:spacing w:after="0" w:line="240" w:lineRule="auto"/>
        <w:jc w:val="center"/>
        <w:rPr>
          <w:rFonts w:asciiTheme="minorBidi" w:hAnsiTheme="minorBidi"/>
          <w:b/>
          <w:bCs/>
          <w:sz w:val="24"/>
          <w:szCs w:val="24"/>
        </w:rPr>
      </w:pPr>
      <w:r w:rsidRPr="005C5F98">
        <w:rPr>
          <w:rFonts w:asciiTheme="minorBidi" w:hAnsiTheme="minorBidi"/>
          <w:b/>
          <w:bCs/>
          <w:sz w:val="24"/>
          <w:szCs w:val="24"/>
        </w:rPr>
        <w:t>Laws of Conversion and Circumcision</w:t>
      </w:r>
    </w:p>
    <w:p w14:paraId="169CF337" w14:textId="77777777" w:rsidR="00BF30D2" w:rsidRPr="005C5F98" w:rsidRDefault="00BF30D2" w:rsidP="00A46837">
      <w:pPr>
        <w:spacing w:after="0" w:line="240" w:lineRule="auto"/>
        <w:jc w:val="center"/>
        <w:rPr>
          <w:rFonts w:asciiTheme="minorBidi" w:eastAsia="Calibri" w:hAnsiTheme="minorBidi"/>
          <w:b/>
          <w:bCs/>
          <w:sz w:val="24"/>
          <w:szCs w:val="24"/>
          <w:lang w:bidi="ar-SA"/>
        </w:rPr>
      </w:pPr>
      <w:r w:rsidRPr="005C5F98">
        <w:rPr>
          <w:rFonts w:asciiTheme="minorBidi" w:hAnsiTheme="minorBidi"/>
          <w:b/>
          <w:bCs/>
          <w:sz w:val="24"/>
          <w:szCs w:val="24"/>
        </w:rPr>
        <w:t>Rav David Brofsky</w:t>
      </w:r>
    </w:p>
    <w:p w14:paraId="1E2B50CF" w14:textId="77777777" w:rsidR="00BF30D2" w:rsidRDefault="00BF30D2" w:rsidP="00A46837">
      <w:pPr>
        <w:spacing w:after="0" w:line="240" w:lineRule="auto"/>
        <w:jc w:val="center"/>
        <w:rPr>
          <w:rFonts w:asciiTheme="minorBidi" w:eastAsia="Calibri" w:hAnsiTheme="minorBidi"/>
          <w:b/>
          <w:bCs/>
          <w:sz w:val="24"/>
          <w:szCs w:val="24"/>
          <w:lang w:bidi="ar-SA"/>
        </w:rPr>
      </w:pPr>
    </w:p>
    <w:p w14:paraId="14A42E47" w14:textId="77777777" w:rsidR="007050AB" w:rsidRDefault="007050AB" w:rsidP="00A46837">
      <w:pPr>
        <w:spacing w:after="0" w:line="240" w:lineRule="auto"/>
        <w:jc w:val="center"/>
        <w:rPr>
          <w:rFonts w:asciiTheme="minorBidi" w:hAnsiTheme="minorBidi"/>
          <w:b/>
          <w:bCs/>
          <w:sz w:val="24"/>
          <w:szCs w:val="24"/>
        </w:rPr>
      </w:pPr>
    </w:p>
    <w:p w14:paraId="0516F781" w14:textId="3F5B408D" w:rsidR="00A0070E" w:rsidRPr="00BF30D2" w:rsidRDefault="00283C7B" w:rsidP="00A46837">
      <w:pPr>
        <w:spacing w:after="0" w:line="240" w:lineRule="auto"/>
        <w:jc w:val="center"/>
        <w:rPr>
          <w:rFonts w:asciiTheme="minorBidi" w:hAnsiTheme="minorBidi"/>
          <w:b/>
          <w:bCs/>
          <w:sz w:val="24"/>
          <w:szCs w:val="24"/>
        </w:rPr>
      </w:pPr>
      <w:r w:rsidRPr="00BF30D2">
        <w:rPr>
          <w:rFonts w:asciiTheme="minorBidi" w:hAnsiTheme="minorBidi"/>
          <w:b/>
          <w:bCs/>
          <w:sz w:val="24"/>
          <w:szCs w:val="24"/>
        </w:rPr>
        <w:t xml:space="preserve">The Night Before the </w:t>
      </w:r>
      <w:r w:rsidRPr="00C92ED1">
        <w:rPr>
          <w:rFonts w:asciiTheme="minorBidi" w:hAnsiTheme="minorBidi"/>
          <w:b/>
          <w:bCs/>
          <w:i/>
          <w:iCs/>
          <w:sz w:val="24"/>
          <w:szCs w:val="24"/>
        </w:rPr>
        <w:t>Brit</w:t>
      </w:r>
      <w:r w:rsidRPr="00BF30D2">
        <w:rPr>
          <w:rFonts w:asciiTheme="minorBidi" w:hAnsiTheme="minorBidi"/>
          <w:b/>
          <w:bCs/>
          <w:sz w:val="24"/>
          <w:szCs w:val="24"/>
        </w:rPr>
        <w:t xml:space="preserve">, the </w:t>
      </w:r>
      <w:r w:rsidRPr="00BF30D2">
        <w:rPr>
          <w:rFonts w:asciiTheme="minorBidi" w:hAnsiTheme="minorBidi"/>
          <w:b/>
          <w:bCs/>
          <w:i/>
          <w:iCs/>
          <w:sz w:val="24"/>
          <w:szCs w:val="24"/>
        </w:rPr>
        <w:t>Kvatter</w:t>
      </w:r>
      <w:r w:rsidRPr="00BF30D2">
        <w:rPr>
          <w:rFonts w:asciiTheme="minorBidi" w:hAnsiTheme="minorBidi"/>
          <w:b/>
          <w:bCs/>
          <w:sz w:val="24"/>
          <w:szCs w:val="24"/>
        </w:rPr>
        <w:t xml:space="preserve">, </w:t>
      </w:r>
      <w:r w:rsidRPr="00BF30D2">
        <w:rPr>
          <w:rFonts w:asciiTheme="minorBidi" w:hAnsiTheme="minorBidi"/>
          <w:b/>
          <w:bCs/>
          <w:i/>
          <w:iCs/>
          <w:sz w:val="24"/>
          <w:szCs w:val="24"/>
        </w:rPr>
        <w:t>Kisei shel Eliyahu</w:t>
      </w:r>
      <w:r w:rsidR="00C92ED1">
        <w:rPr>
          <w:rFonts w:asciiTheme="minorBidi" w:hAnsiTheme="minorBidi"/>
          <w:b/>
          <w:bCs/>
          <w:sz w:val="24"/>
          <w:szCs w:val="24"/>
        </w:rPr>
        <w:t>,</w:t>
      </w:r>
      <w:r w:rsidRPr="00BF30D2">
        <w:rPr>
          <w:rFonts w:asciiTheme="minorBidi" w:hAnsiTheme="minorBidi"/>
          <w:b/>
          <w:bCs/>
          <w:sz w:val="24"/>
          <w:szCs w:val="24"/>
        </w:rPr>
        <w:t xml:space="preserve"> and </w:t>
      </w:r>
      <w:r w:rsidRPr="00BF30D2">
        <w:rPr>
          <w:rFonts w:asciiTheme="minorBidi" w:hAnsiTheme="minorBidi"/>
          <w:b/>
          <w:bCs/>
          <w:i/>
          <w:iCs/>
          <w:sz w:val="24"/>
          <w:szCs w:val="24"/>
        </w:rPr>
        <w:t>Sandak</w:t>
      </w:r>
    </w:p>
    <w:p w14:paraId="7416095A" w14:textId="77777777" w:rsidR="00A0070E" w:rsidRPr="00BF30D2" w:rsidRDefault="00A0070E" w:rsidP="00A46837">
      <w:pPr>
        <w:spacing w:after="0" w:line="240" w:lineRule="auto"/>
        <w:jc w:val="both"/>
        <w:rPr>
          <w:rFonts w:asciiTheme="minorBidi" w:hAnsiTheme="minorBidi"/>
          <w:sz w:val="24"/>
          <w:szCs w:val="24"/>
        </w:rPr>
      </w:pPr>
    </w:p>
    <w:p w14:paraId="00B8A272" w14:textId="77777777" w:rsidR="00A0070E" w:rsidRPr="00BF30D2" w:rsidRDefault="00A0070E" w:rsidP="00A46837">
      <w:pPr>
        <w:spacing w:after="0" w:line="240" w:lineRule="auto"/>
        <w:jc w:val="both"/>
        <w:rPr>
          <w:rFonts w:asciiTheme="minorBidi" w:hAnsiTheme="minorBidi"/>
          <w:sz w:val="24"/>
          <w:szCs w:val="24"/>
        </w:rPr>
      </w:pPr>
    </w:p>
    <w:p w14:paraId="14D5A636" w14:textId="77777777" w:rsidR="00A0070E" w:rsidRDefault="00A0070E" w:rsidP="00A46837">
      <w:pPr>
        <w:spacing w:after="0" w:line="240" w:lineRule="auto"/>
        <w:jc w:val="both"/>
        <w:rPr>
          <w:rFonts w:asciiTheme="minorBidi" w:hAnsiTheme="minorBidi"/>
          <w:b/>
          <w:bCs/>
          <w:sz w:val="24"/>
          <w:szCs w:val="24"/>
        </w:rPr>
      </w:pPr>
      <w:r w:rsidRPr="00BF30D2">
        <w:rPr>
          <w:rFonts w:asciiTheme="minorBidi" w:hAnsiTheme="minorBidi"/>
          <w:b/>
          <w:bCs/>
          <w:sz w:val="24"/>
          <w:szCs w:val="24"/>
        </w:rPr>
        <w:t>Introduction</w:t>
      </w:r>
    </w:p>
    <w:p w14:paraId="49D17DF7" w14:textId="77777777" w:rsidR="007050AB" w:rsidRPr="00BF30D2" w:rsidRDefault="007050AB" w:rsidP="00A46837">
      <w:pPr>
        <w:spacing w:after="0" w:line="240" w:lineRule="auto"/>
        <w:jc w:val="both"/>
        <w:rPr>
          <w:rFonts w:asciiTheme="minorBidi" w:hAnsiTheme="minorBidi"/>
          <w:b/>
          <w:bCs/>
          <w:sz w:val="24"/>
          <w:szCs w:val="24"/>
        </w:rPr>
      </w:pPr>
    </w:p>
    <w:p w14:paraId="03CF74A9" w14:textId="77777777" w:rsidR="00340194" w:rsidRDefault="00234118" w:rsidP="00A46837">
      <w:pPr>
        <w:spacing w:after="0" w:line="240" w:lineRule="auto"/>
        <w:ind w:firstLine="720"/>
        <w:jc w:val="both"/>
        <w:rPr>
          <w:rFonts w:asciiTheme="minorBidi" w:hAnsiTheme="minorBidi"/>
          <w:sz w:val="24"/>
          <w:szCs w:val="24"/>
        </w:rPr>
      </w:pPr>
      <w:r w:rsidRPr="00234118">
        <w:rPr>
          <w:rFonts w:asciiTheme="minorBidi" w:hAnsiTheme="minorBidi"/>
          <w:sz w:val="24"/>
          <w:szCs w:val="24"/>
        </w:rPr>
        <w:t xml:space="preserve">In the </w:t>
      </w:r>
      <w:hyperlink r:id="rId7" w:history="1">
        <w:r w:rsidRPr="00234118">
          <w:rPr>
            <w:rStyle w:val="Hyperlink"/>
            <w:rFonts w:asciiTheme="minorBidi" w:hAnsiTheme="minorBidi"/>
            <w:sz w:val="24"/>
            <w:szCs w:val="24"/>
          </w:rPr>
          <w:t>previous shiur</w:t>
        </w:r>
      </w:hyperlink>
      <w:r w:rsidR="00340194">
        <w:rPr>
          <w:rStyle w:val="Hyperlink"/>
          <w:rFonts w:asciiTheme="minorBidi" w:hAnsiTheme="minorBidi"/>
          <w:sz w:val="24"/>
          <w:szCs w:val="24"/>
        </w:rPr>
        <w:t>,</w:t>
      </w:r>
      <w:r w:rsidR="00A0070E" w:rsidRPr="00BF30D2">
        <w:rPr>
          <w:rFonts w:asciiTheme="minorBidi" w:hAnsiTheme="minorBidi"/>
          <w:sz w:val="24"/>
          <w:szCs w:val="24"/>
        </w:rPr>
        <w:t xml:space="preserve"> we began discussing the various preparation</w:t>
      </w:r>
      <w:r w:rsidR="00340194">
        <w:rPr>
          <w:rFonts w:asciiTheme="minorBidi" w:hAnsiTheme="minorBidi"/>
          <w:sz w:val="24"/>
          <w:szCs w:val="24"/>
        </w:rPr>
        <w:t>s</w:t>
      </w:r>
      <w:r w:rsidR="00A0070E" w:rsidRPr="00BF30D2">
        <w:rPr>
          <w:rFonts w:asciiTheme="minorBidi" w:hAnsiTheme="minorBidi"/>
          <w:sz w:val="24"/>
          <w:szCs w:val="24"/>
        </w:rPr>
        <w:t xml:space="preserve"> for </w:t>
      </w:r>
      <w:r w:rsidR="00340194">
        <w:rPr>
          <w:rFonts w:asciiTheme="minorBidi" w:hAnsiTheme="minorBidi"/>
          <w:sz w:val="24"/>
          <w:szCs w:val="24"/>
        </w:rPr>
        <w:t>a</w:t>
      </w:r>
      <w:r w:rsidR="00A0070E" w:rsidRPr="00BF30D2">
        <w:rPr>
          <w:rFonts w:asciiTheme="minorBidi" w:hAnsiTheme="minorBidi"/>
          <w:sz w:val="24"/>
          <w:szCs w:val="24"/>
        </w:rPr>
        <w:t xml:space="preserve"> child’s circumcision. </w:t>
      </w:r>
    </w:p>
    <w:p w14:paraId="4FDE5961" w14:textId="77777777" w:rsidR="00340194" w:rsidRDefault="00340194" w:rsidP="00A46837">
      <w:pPr>
        <w:spacing w:after="0" w:line="240" w:lineRule="auto"/>
        <w:ind w:firstLine="720"/>
        <w:jc w:val="both"/>
        <w:rPr>
          <w:rFonts w:asciiTheme="minorBidi" w:hAnsiTheme="minorBidi"/>
          <w:sz w:val="24"/>
          <w:szCs w:val="24"/>
        </w:rPr>
      </w:pPr>
    </w:p>
    <w:p w14:paraId="5119E669" w14:textId="48BB2DF1" w:rsidR="0045237E" w:rsidRDefault="00A0070E" w:rsidP="00A46837">
      <w:pPr>
        <w:spacing w:after="0" w:line="240" w:lineRule="auto"/>
        <w:ind w:firstLine="720"/>
        <w:jc w:val="both"/>
        <w:rPr>
          <w:rFonts w:asciiTheme="minorBidi" w:hAnsiTheme="minorBidi"/>
          <w:sz w:val="24"/>
          <w:szCs w:val="24"/>
        </w:rPr>
      </w:pPr>
      <w:r w:rsidRPr="00BF30D2">
        <w:rPr>
          <w:rFonts w:asciiTheme="minorBidi" w:hAnsiTheme="minorBidi"/>
          <w:sz w:val="24"/>
          <w:szCs w:val="24"/>
        </w:rPr>
        <w:t xml:space="preserve">We learned that on the Shabbat before the </w:t>
      </w:r>
      <w:r w:rsidRPr="00234118">
        <w:rPr>
          <w:rFonts w:asciiTheme="minorBidi" w:hAnsiTheme="minorBidi"/>
          <w:i/>
          <w:iCs/>
          <w:sz w:val="24"/>
          <w:szCs w:val="24"/>
        </w:rPr>
        <w:t xml:space="preserve">brit </w:t>
      </w:r>
      <w:r w:rsidR="00234118" w:rsidRPr="00234118">
        <w:rPr>
          <w:rFonts w:asciiTheme="minorBidi" w:hAnsiTheme="minorBidi"/>
          <w:i/>
          <w:iCs/>
          <w:sz w:val="24"/>
          <w:szCs w:val="24"/>
        </w:rPr>
        <w:t>mila</w:t>
      </w:r>
      <w:r w:rsidRPr="00BF30D2">
        <w:rPr>
          <w:rFonts w:asciiTheme="minorBidi" w:hAnsiTheme="minorBidi"/>
          <w:sz w:val="24"/>
          <w:szCs w:val="24"/>
        </w:rPr>
        <w:t>, it is customary in Ashkenazic communities to hold a small meal on Friday night, known as the “</w:t>
      </w:r>
      <w:r w:rsidRPr="00BF30D2">
        <w:rPr>
          <w:rFonts w:asciiTheme="minorBidi" w:hAnsiTheme="minorBidi"/>
          <w:i/>
          <w:iCs/>
          <w:sz w:val="24"/>
          <w:szCs w:val="24"/>
        </w:rPr>
        <w:t>Shalom Zakhar</w:t>
      </w:r>
      <w:r w:rsidRPr="00BF30D2">
        <w:rPr>
          <w:rFonts w:asciiTheme="minorBidi" w:hAnsiTheme="minorBidi"/>
          <w:sz w:val="24"/>
          <w:szCs w:val="24"/>
        </w:rPr>
        <w:t>.” Although the Talmud (</w:t>
      </w:r>
      <w:r w:rsidRPr="00234118">
        <w:rPr>
          <w:rFonts w:asciiTheme="minorBidi" w:hAnsiTheme="minorBidi"/>
          <w:i/>
          <w:iCs/>
          <w:sz w:val="24"/>
          <w:szCs w:val="24"/>
        </w:rPr>
        <w:t>Bava Kama</w:t>
      </w:r>
      <w:r w:rsidRPr="00BF30D2">
        <w:rPr>
          <w:rFonts w:asciiTheme="minorBidi" w:hAnsiTheme="minorBidi"/>
          <w:sz w:val="24"/>
          <w:szCs w:val="24"/>
        </w:rPr>
        <w:t xml:space="preserve"> 80a) alludes to a </w:t>
      </w:r>
      <w:r w:rsidR="00BB4F0A" w:rsidRPr="00BF30D2">
        <w:rPr>
          <w:rFonts w:asciiTheme="minorBidi" w:hAnsiTheme="minorBidi"/>
          <w:sz w:val="24"/>
          <w:szCs w:val="24"/>
        </w:rPr>
        <w:t xml:space="preserve">celebration related to the </w:t>
      </w:r>
      <w:r w:rsidR="00BB4F0A" w:rsidRPr="00234118">
        <w:rPr>
          <w:rFonts w:asciiTheme="minorBidi" w:hAnsiTheme="minorBidi"/>
          <w:i/>
          <w:iCs/>
          <w:sz w:val="24"/>
          <w:szCs w:val="24"/>
        </w:rPr>
        <w:t>brit</w:t>
      </w:r>
      <w:r w:rsidRPr="00BF30D2">
        <w:rPr>
          <w:rFonts w:asciiTheme="minorBidi" w:hAnsiTheme="minorBidi"/>
          <w:sz w:val="24"/>
          <w:szCs w:val="24"/>
        </w:rPr>
        <w:t xml:space="preserve"> of a son (</w:t>
      </w:r>
      <w:r w:rsidRPr="00BF30D2">
        <w:rPr>
          <w:rFonts w:asciiTheme="minorBidi" w:hAnsiTheme="minorBidi"/>
          <w:i/>
          <w:iCs/>
          <w:sz w:val="24"/>
          <w:szCs w:val="24"/>
        </w:rPr>
        <w:t xml:space="preserve">shavu’a </w:t>
      </w:r>
      <w:bookmarkStart w:id="0" w:name="_GoBack"/>
      <w:bookmarkEnd w:id="0"/>
      <w:r w:rsidRPr="00BF30D2">
        <w:rPr>
          <w:rFonts w:asciiTheme="minorBidi" w:hAnsiTheme="minorBidi"/>
          <w:i/>
          <w:iCs/>
          <w:sz w:val="24"/>
          <w:szCs w:val="24"/>
        </w:rPr>
        <w:t>ha-ben</w:t>
      </w:r>
      <w:r w:rsidRPr="00BF30D2">
        <w:rPr>
          <w:rFonts w:asciiTheme="minorBidi" w:hAnsiTheme="minorBidi"/>
          <w:sz w:val="24"/>
          <w:szCs w:val="24"/>
        </w:rPr>
        <w:t>), the custom of gathering on Friday night before the circumcision first appears in the early 14</w:t>
      </w:r>
      <w:r w:rsidRPr="00BF30D2">
        <w:rPr>
          <w:rFonts w:asciiTheme="minorBidi" w:hAnsiTheme="minorBidi"/>
          <w:sz w:val="24"/>
          <w:szCs w:val="24"/>
          <w:vertAlign w:val="superscript"/>
        </w:rPr>
        <w:t>th</w:t>
      </w:r>
      <w:r w:rsidRPr="00BF30D2">
        <w:rPr>
          <w:rFonts w:asciiTheme="minorBidi" w:hAnsiTheme="minorBidi"/>
          <w:sz w:val="24"/>
          <w:szCs w:val="24"/>
        </w:rPr>
        <w:t xml:space="preserve"> century (</w:t>
      </w:r>
      <w:r w:rsidRPr="00BF30D2">
        <w:rPr>
          <w:rFonts w:asciiTheme="minorBidi" w:hAnsiTheme="minorBidi"/>
          <w:i/>
          <w:iCs/>
          <w:sz w:val="24"/>
          <w:szCs w:val="24"/>
        </w:rPr>
        <w:t>Orchot Chaim</w:t>
      </w:r>
      <w:r w:rsidRPr="00BF30D2">
        <w:rPr>
          <w:rFonts w:asciiTheme="minorBidi" w:hAnsiTheme="minorBidi"/>
          <w:sz w:val="24"/>
          <w:szCs w:val="24"/>
        </w:rPr>
        <w:t>)</w:t>
      </w:r>
      <w:r w:rsidR="0045237E" w:rsidRPr="00BF30D2">
        <w:rPr>
          <w:rFonts w:asciiTheme="minorBidi" w:hAnsiTheme="minorBidi"/>
          <w:sz w:val="24"/>
          <w:szCs w:val="24"/>
        </w:rPr>
        <w:t xml:space="preserve"> and is later mentioned by the Rema (YD 265:12)</w:t>
      </w:r>
      <w:r w:rsidRPr="00BF30D2">
        <w:rPr>
          <w:rFonts w:asciiTheme="minorBidi" w:hAnsiTheme="minorBidi"/>
          <w:sz w:val="24"/>
          <w:szCs w:val="24"/>
        </w:rPr>
        <w:t xml:space="preserve">. </w:t>
      </w:r>
    </w:p>
    <w:p w14:paraId="63BAE9B2" w14:textId="77777777" w:rsidR="007050AB" w:rsidRPr="00BF30D2" w:rsidRDefault="007050AB" w:rsidP="00A46837">
      <w:pPr>
        <w:spacing w:after="0" w:line="240" w:lineRule="auto"/>
        <w:ind w:firstLine="720"/>
        <w:jc w:val="both"/>
        <w:rPr>
          <w:rFonts w:asciiTheme="minorBidi" w:hAnsiTheme="minorBidi"/>
          <w:sz w:val="24"/>
          <w:szCs w:val="24"/>
        </w:rPr>
      </w:pPr>
    </w:p>
    <w:p w14:paraId="191B491E" w14:textId="6BEFFD9D" w:rsidR="0045237E" w:rsidRDefault="0045237E" w:rsidP="00A46837">
      <w:pPr>
        <w:spacing w:after="0" w:line="240" w:lineRule="auto"/>
        <w:ind w:firstLine="720"/>
        <w:jc w:val="both"/>
        <w:rPr>
          <w:rFonts w:asciiTheme="minorBidi" w:hAnsiTheme="minorBidi"/>
          <w:sz w:val="24"/>
          <w:szCs w:val="24"/>
        </w:rPr>
      </w:pPr>
      <w:r w:rsidRPr="00BF30D2">
        <w:rPr>
          <w:rFonts w:asciiTheme="minorBidi" w:hAnsiTheme="minorBidi"/>
          <w:sz w:val="24"/>
          <w:szCs w:val="24"/>
        </w:rPr>
        <w:t>S</w:t>
      </w:r>
      <w:r w:rsidRPr="00BF30D2">
        <w:rPr>
          <w:rFonts w:asciiTheme="minorBidi" w:hAnsiTheme="minorBidi"/>
          <w:sz w:val="24"/>
          <w:szCs w:val="24"/>
          <w:lang w:val="en-GB"/>
        </w:rPr>
        <w:t>ome (</w:t>
      </w:r>
      <w:r w:rsidR="00A0070E" w:rsidRPr="00BF30D2">
        <w:rPr>
          <w:rFonts w:asciiTheme="minorBidi" w:hAnsiTheme="minorBidi"/>
          <w:i/>
          <w:iCs/>
          <w:sz w:val="24"/>
          <w:szCs w:val="24"/>
          <w:lang w:val="en-GB"/>
        </w:rPr>
        <w:t>Terumat Ha-Deshen</w:t>
      </w:r>
      <w:r w:rsidRPr="00BF30D2">
        <w:rPr>
          <w:rFonts w:asciiTheme="minorBidi" w:hAnsiTheme="minorBidi"/>
          <w:sz w:val="24"/>
          <w:szCs w:val="24"/>
          <w:lang w:val="en-GB"/>
        </w:rPr>
        <w:t>,</w:t>
      </w:r>
      <w:r w:rsidR="00A0070E" w:rsidRPr="00BF30D2">
        <w:rPr>
          <w:rFonts w:asciiTheme="minorBidi" w:hAnsiTheme="minorBidi"/>
          <w:sz w:val="24"/>
          <w:szCs w:val="24"/>
          <w:lang w:val="en-GB"/>
        </w:rPr>
        <w:t xml:space="preserve"> 269</w:t>
      </w:r>
      <w:r w:rsidRPr="00BF30D2">
        <w:rPr>
          <w:rFonts w:asciiTheme="minorBidi" w:hAnsiTheme="minorBidi"/>
          <w:sz w:val="24"/>
          <w:szCs w:val="24"/>
          <w:lang w:val="en-GB"/>
        </w:rPr>
        <w:t xml:space="preserve">, </w:t>
      </w:r>
      <w:r w:rsidRPr="00BF30D2">
        <w:rPr>
          <w:rFonts w:asciiTheme="minorBidi" w:hAnsiTheme="minorBidi"/>
          <w:i/>
          <w:iCs/>
          <w:sz w:val="24"/>
          <w:szCs w:val="24"/>
          <w:lang w:val="en-GB"/>
        </w:rPr>
        <w:t>Yam shel Shlomo</w:t>
      </w:r>
      <w:r w:rsidRPr="00BF30D2">
        <w:rPr>
          <w:rFonts w:asciiTheme="minorBidi" w:hAnsiTheme="minorBidi"/>
          <w:sz w:val="24"/>
          <w:szCs w:val="24"/>
          <w:lang w:val="en-GB"/>
        </w:rPr>
        <w:t xml:space="preserve">, </w:t>
      </w:r>
      <w:r w:rsidRPr="00234118">
        <w:rPr>
          <w:rFonts w:asciiTheme="minorBidi" w:hAnsiTheme="minorBidi"/>
          <w:i/>
          <w:iCs/>
          <w:sz w:val="24"/>
          <w:szCs w:val="24"/>
          <w:lang w:val="en-GB"/>
        </w:rPr>
        <w:t>Bava Kama</w:t>
      </w:r>
      <w:r w:rsidRPr="00BF30D2">
        <w:rPr>
          <w:rFonts w:asciiTheme="minorBidi" w:hAnsiTheme="minorBidi"/>
          <w:sz w:val="24"/>
          <w:szCs w:val="24"/>
          <w:lang w:val="en-GB"/>
        </w:rPr>
        <w:t xml:space="preserve"> 37) explain that this gathering is an opportunity to publicize the </w:t>
      </w:r>
      <w:r w:rsidR="00BB4F0A" w:rsidRPr="00BF30D2">
        <w:rPr>
          <w:rFonts w:asciiTheme="minorBidi" w:hAnsiTheme="minorBidi"/>
          <w:sz w:val="24"/>
          <w:szCs w:val="24"/>
          <w:lang w:val="en-GB"/>
        </w:rPr>
        <w:t>miracle</w:t>
      </w:r>
      <w:r w:rsidRPr="00BF30D2">
        <w:rPr>
          <w:rFonts w:asciiTheme="minorBidi" w:hAnsiTheme="minorBidi"/>
          <w:sz w:val="24"/>
          <w:szCs w:val="24"/>
          <w:lang w:val="en-GB"/>
        </w:rPr>
        <w:t xml:space="preserve"> of birth. T</w:t>
      </w:r>
      <w:r w:rsidR="00A0070E" w:rsidRPr="00BF30D2">
        <w:rPr>
          <w:rFonts w:asciiTheme="minorBidi" w:hAnsiTheme="minorBidi"/>
          <w:sz w:val="24"/>
          <w:szCs w:val="24"/>
        </w:rPr>
        <w:t xml:space="preserve">he </w:t>
      </w:r>
      <w:r w:rsidR="00A0070E" w:rsidRPr="00BF30D2">
        <w:rPr>
          <w:rFonts w:asciiTheme="minorBidi" w:hAnsiTheme="minorBidi"/>
          <w:i/>
          <w:iCs/>
          <w:sz w:val="24"/>
          <w:szCs w:val="24"/>
        </w:rPr>
        <w:t>Taz</w:t>
      </w:r>
      <w:r w:rsidR="00A0070E" w:rsidRPr="00BF30D2">
        <w:rPr>
          <w:rFonts w:asciiTheme="minorBidi" w:hAnsiTheme="minorBidi"/>
          <w:sz w:val="24"/>
          <w:szCs w:val="24"/>
        </w:rPr>
        <w:t xml:space="preserve"> (YD 265:13</w:t>
      </w:r>
      <w:r w:rsidRPr="00BF30D2">
        <w:rPr>
          <w:rFonts w:asciiTheme="minorBidi" w:hAnsiTheme="minorBidi"/>
          <w:sz w:val="24"/>
          <w:szCs w:val="24"/>
        </w:rPr>
        <w:t xml:space="preserve">, based on the </w:t>
      </w:r>
      <w:r w:rsidRPr="00BF30D2">
        <w:rPr>
          <w:rFonts w:asciiTheme="minorBidi" w:hAnsiTheme="minorBidi"/>
          <w:i/>
          <w:iCs/>
          <w:sz w:val="24"/>
          <w:szCs w:val="24"/>
        </w:rPr>
        <w:t>Derisha</w:t>
      </w:r>
      <w:r w:rsidR="00A0070E" w:rsidRPr="00BF30D2">
        <w:rPr>
          <w:rFonts w:asciiTheme="minorBidi" w:hAnsiTheme="minorBidi"/>
          <w:sz w:val="24"/>
          <w:szCs w:val="24"/>
        </w:rPr>
        <w:t xml:space="preserve">) </w:t>
      </w:r>
      <w:r w:rsidRPr="00BF30D2">
        <w:rPr>
          <w:rFonts w:asciiTheme="minorBidi" w:hAnsiTheme="minorBidi"/>
          <w:sz w:val="24"/>
          <w:szCs w:val="24"/>
        </w:rPr>
        <w:t>explains that the community gathers to comfort the child</w:t>
      </w:r>
      <w:r w:rsidR="00340194">
        <w:rPr>
          <w:rFonts w:asciiTheme="minorBidi" w:hAnsiTheme="minorBidi"/>
          <w:sz w:val="24"/>
          <w:szCs w:val="24"/>
        </w:rPr>
        <w:t>,</w:t>
      </w:r>
      <w:r w:rsidRPr="00BF30D2">
        <w:rPr>
          <w:rFonts w:asciiTheme="minorBidi" w:hAnsiTheme="minorBidi"/>
          <w:sz w:val="24"/>
          <w:szCs w:val="24"/>
        </w:rPr>
        <w:t xml:space="preserve"> </w:t>
      </w:r>
      <w:r w:rsidR="00A0070E" w:rsidRPr="00BF30D2">
        <w:rPr>
          <w:rFonts w:asciiTheme="minorBidi" w:hAnsiTheme="minorBidi"/>
          <w:sz w:val="24"/>
          <w:szCs w:val="24"/>
        </w:rPr>
        <w:t>who is "mourning" the forgotten Torah</w:t>
      </w:r>
      <w:r w:rsidRPr="00BF30D2">
        <w:rPr>
          <w:rFonts w:asciiTheme="minorBidi" w:hAnsiTheme="minorBidi"/>
          <w:sz w:val="24"/>
          <w:szCs w:val="24"/>
        </w:rPr>
        <w:t xml:space="preserve"> (see </w:t>
      </w:r>
      <w:r w:rsidRPr="00234118">
        <w:rPr>
          <w:rFonts w:asciiTheme="minorBidi" w:hAnsiTheme="minorBidi"/>
          <w:i/>
          <w:iCs/>
          <w:sz w:val="24"/>
          <w:szCs w:val="24"/>
        </w:rPr>
        <w:t>Nid</w:t>
      </w:r>
      <w:r w:rsidR="00340194">
        <w:rPr>
          <w:rFonts w:asciiTheme="minorBidi" w:hAnsiTheme="minorBidi"/>
          <w:i/>
          <w:iCs/>
          <w:sz w:val="24"/>
          <w:szCs w:val="24"/>
        </w:rPr>
        <w:t>d</w:t>
      </w:r>
      <w:r w:rsidRPr="00234118">
        <w:rPr>
          <w:rFonts w:asciiTheme="minorBidi" w:hAnsiTheme="minorBidi"/>
          <w:i/>
          <w:iCs/>
          <w:sz w:val="24"/>
          <w:szCs w:val="24"/>
        </w:rPr>
        <w:t>a</w:t>
      </w:r>
      <w:r w:rsidRPr="00BF30D2">
        <w:rPr>
          <w:rFonts w:asciiTheme="minorBidi" w:hAnsiTheme="minorBidi"/>
          <w:sz w:val="24"/>
          <w:szCs w:val="24"/>
        </w:rPr>
        <w:t xml:space="preserve"> 30b). In addition, </w:t>
      </w:r>
      <w:r w:rsidR="00340194">
        <w:rPr>
          <w:rFonts w:asciiTheme="minorBidi" w:hAnsiTheme="minorBidi"/>
          <w:sz w:val="24"/>
          <w:szCs w:val="24"/>
        </w:rPr>
        <w:t>t</w:t>
      </w:r>
      <w:r w:rsidRPr="00BF30D2">
        <w:rPr>
          <w:rFonts w:asciiTheme="minorBidi" w:hAnsiTheme="minorBidi"/>
          <w:sz w:val="24"/>
          <w:szCs w:val="24"/>
        </w:rPr>
        <w:t xml:space="preserve">he </w:t>
      </w:r>
      <w:r w:rsidR="00340194" w:rsidRPr="00340194">
        <w:rPr>
          <w:rFonts w:asciiTheme="minorBidi" w:hAnsiTheme="minorBidi"/>
          <w:i/>
          <w:iCs/>
          <w:sz w:val="24"/>
          <w:szCs w:val="24"/>
        </w:rPr>
        <w:t>Taz</w:t>
      </w:r>
      <w:r w:rsidR="00340194">
        <w:rPr>
          <w:rFonts w:asciiTheme="minorBidi" w:hAnsiTheme="minorBidi"/>
          <w:sz w:val="24"/>
          <w:szCs w:val="24"/>
        </w:rPr>
        <w:t xml:space="preserve"> </w:t>
      </w:r>
      <w:r w:rsidRPr="00BF30D2">
        <w:rPr>
          <w:rFonts w:asciiTheme="minorBidi" w:hAnsiTheme="minorBidi"/>
          <w:sz w:val="24"/>
          <w:szCs w:val="24"/>
        </w:rPr>
        <w:t xml:space="preserve">relates this gathering to </w:t>
      </w:r>
      <w:r w:rsidR="00340194">
        <w:rPr>
          <w:rFonts w:asciiTheme="minorBidi" w:hAnsiTheme="minorBidi"/>
          <w:sz w:val="24"/>
          <w:szCs w:val="24"/>
        </w:rPr>
        <w:t>a</w:t>
      </w:r>
      <w:r w:rsidRPr="00BF30D2">
        <w:rPr>
          <w:rFonts w:asciiTheme="minorBidi" w:hAnsiTheme="minorBidi"/>
          <w:sz w:val="24"/>
          <w:szCs w:val="24"/>
        </w:rPr>
        <w:t xml:space="preserve"> </w:t>
      </w:r>
      <w:r w:rsidR="00A0070E" w:rsidRPr="00340194">
        <w:rPr>
          <w:rFonts w:asciiTheme="minorBidi" w:hAnsiTheme="minorBidi"/>
          <w:i/>
          <w:iCs/>
          <w:sz w:val="24"/>
          <w:szCs w:val="24"/>
        </w:rPr>
        <w:t>Midrash</w:t>
      </w:r>
      <w:r w:rsidR="00A0070E" w:rsidRPr="00BF30D2">
        <w:rPr>
          <w:rFonts w:asciiTheme="minorBidi" w:hAnsiTheme="minorBidi"/>
          <w:sz w:val="24"/>
          <w:szCs w:val="24"/>
        </w:rPr>
        <w:t xml:space="preserve"> (</w:t>
      </w:r>
      <w:r w:rsidR="00A0070E" w:rsidRPr="00340194">
        <w:rPr>
          <w:rFonts w:asciiTheme="minorBidi" w:hAnsiTheme="minorBidi"/>
          <w:i/>
          <w:iCs/>
          <w:sz w:val="24"/>
          <w:szCs w:val="24"/>
        </w:rPr>
        <w:t>Midrash Rabba</w:t>
      </w:r>
      <w:r w:rsidR="00340194">
        <w:rPr>
          <w:rFonts w:asciiTheme="minorBidi" w:hAnsiTheme="minorBidi"/>
          <w:sz w:val="24"/>
          <w:szCs w:val="24"/>
        </w:rPr>
        <w:t>,</w:t>
      </w:r>
      <w:r w:rsidR="00A0070E" w:rsidRPr="00BF30D2">
        <w:rPr>
          <w:rFonts w:asciiTheme="minorBidi" w:hAnsiTheme="minorBidi"/>
          <w:sz w:val="24"/>
          <w:szCs w:val="24"/>
        </w:rPr>
        <w:t xml:space="preserve"> </w:t>
      </w:r>
      <w:r w:rsidR="00A0070E" w:rsidRPr="00234118">
        <w:rPr>
          <w:rFonts w:asciiTheme="minorBidi" w:hAnsiTheme="minorBidi"/>
          <w:i/>
          <w:iCs/>
          <w:sz w:val="24"/>
          <w:szCs w:val="24"/>
        </w:rPr>
        <w:t>Parashat Emor</w:t>
      </w:r>
      <w:r w:rsidR="00A0070E" w:rsidRPr="00BF30D2">
        <w:rPr>
          <w:rFonts w:asciiTheme="minorBidi" w:hAnsiTheme="minorBidi"/>
          <w:sz w:val="24"/>
          <w:szCs w:val="24"/>
        </w:rPr>
        <w:t xml:space="preserve"> 27:2)</w:t>
      </w:r>
      <w:r w:rsidR="00340194">
        <w:rPr>
          <w:rFonts w:asciiTheme="minorBidi" w:hAnsiTheme="minorBidi"/>
          <w:sz w:val="24"/>
          <w:szCs w:val="24"/>
        </w:rPr>
        <w:t xml:space="preserve"> that</w:t>
      </w:r>
      <w:r w:rsidRPr="00BF30D2">
        <w:rPr>
          <w:rFonts w:asciiTheme="minorBidi" w:hAnsiTheme="minorBidi"/>
          <w:sz w:val="24"/>
          <w:szCs w:val="24"/>
        </w:rPr>
        <w:t xml:space="preserve"> </w:t>
      </w:r>
      <w:r w:rsidR="00A0070E" w:rsidRPr="00BF30D2">
        <w:rPr>
          <w:rFonts w:asciiTheme="minorBidi" w:hAnsiTheme="minorBidi"/>
          <w:sz w:val="24"/>
          <w:szCs w:val="24"/>
        </w:rPr>
        <w:t xml:space="preserve">explains that just as an animal can only be offered as a </w:t>
      </w:r>
      <w:r w:rsidR="00A0070E" w:rsidRPr="00340194">
        <w:rPr>
          <w:rFonts w:asciiTheme="minorBidi" w:hAnsiTheme="minorBidi"/>
          <w:i/>
          <w:iCs/>
          <w:sz w:val="24"/>
          <w:szCs w:val="24"/>
        </w:rPr>
        <w:t>korban</w:t>
      </w:r>
      <w:r w:rsidR="00A0070E" w:rsidRPr="00BF30D2">
        <w:rPr>
          <w:rFonts w:asciiTheme="minorBidi" w:hAnsiTheme="minorBidi"/>
          <w:sz w:val="24"/>
          <w:szCs w:val="24"/>
        </w:rPr>
        <w:t xml:space="preserve"> after it has experienced a Shabbat (i.e., an animal must be at least a week old before it can be sacrificed), a child must </w:t>
      </w:r>
      <w:r w:rsidR="00340194">
        <w:rPr>
          <w:rFonts w:asciiTheme="minorBidi" w:hAnsiTheme="minorBidi"/>
          <w:sz w:val="24"/>
          <w:szCs w:val="24"/>
        </w:rPr>
        <w:t xml:space="preserve">similarly </w:t>
      </w:r>
      <w:r w:rsidR="00A0070E" w:rsidRPr="00BF30D2">
        <w:rPr>
          <w:rFonts w:asciiTheme="minorBidi" w:hAnsiTheme="minorBidi"/>
          <w:sz w:val="24"/>
          <w:szCs w:val="24"/>
        </w:rPr>
        <w:t xml:space="preserve">experience a Shabbat before he is circumcised. </w:t>
      </w:r>
      <w:r w:rsidR="00340194">
        <w:rPr>
          <w:rFonts w:asciiTheme="minorBidi" w:hAnsiTheme="minorBidi"/>
          <w:sz w:val="24"/>
          <w:szCs w:val="24"/>
        </w:rPr>
        <w:t xml:space="preserve">The </w:t>
      </w:r>
      <w:r w:rsidR="00340194">
        <w:rPr>
          <w:rFonts w:asciiTheme="minorBidi" w:hAnsiTheme="minorBidi"/>
          <w:i/>
          <w:iCs/>
          <w:sz w:val="24"/>
          <w:szCs w:val="24"/>
        </w:rPr>
        <w:t>Taz</w:t>
      </w:r>
      <w:r w:rsidRPr="00BF30D2">
        <w:rPr>
          <w:rFonts w:asciiTheme="minorBidi" w:hAnsiTheme="minorBidi"/>
          <w:sz w:val="24"/>
          <w:szCs w:val="24"/>
        </w:rPr>
        <w:t xml:space="preserve"> suggests that this mini-celebration marks the Shabbat </w:t>
      </w:r>
      <w:r w:rsidR="00340194">
        <w:rPr>
          <w:rFonts w:asciiTheme="minorBidi" w:hAnsiTheme="minorBidi"/>
          <w:sz w:val="24"/>
          <w:szCs w:val="24"/>
        </w:rPr>
        <w:t>that</w:t>
      </w:r>
      <w:r w:rsidRPr="00BF30D2">
        <w:rPr>
          <w:rFonts w:asciiTheme="minorBidi" w:hAnsiTheme="minorBidi"/>
          <w:sz w:val="24"/>
          <w:szCs w:val="24"/>
        </w:rPr>
        <w:t xml:space="preserve"> the young child experiences before his circumcision.</w:t>
      </w:r>
    </w:p>
    <w:p w14:paraId="04DA3AE2" w14:textId="77777777" w:rsidR="007050AB" w:rsidRPr="00BF30D2" w:rsidRDefault="007050AB" w:rsidP="00A46837">
      <w:pPr>
        <w:spacing w:after="0" w:line="240" w:lineRule="auto"/>
        <w:ind w:firstLine="720"/>
        <w:jc w:val="both"/>
        <w:rPr>
          <w:rFonts w:asciiTheme="minorBidi" w:hAnsiTheme="minorBidi"/>
          <w:sz w:val="24"/>
          <w:szCs w:val="24"/>
        </w:rPr>
      </w:pPr>
    </w:p>
    <w:p w14:paraId="76EB36F1" w14:textId="70E15D81" w:rsidR="00A0070E" w:rsidRDefault="0045237E" w:rsidP="00A46837">
      <w:pPr>
        <w:spacing w:after="0" w:line="240" w:lineRule="auto"/>
        <w:ind w:firstLine="720"/>
        <w:jc w:val="both"/>
        <w:rPr>
          <w:rFonts w:asciiTheme="minorBidi" w:hAnsiTheme="minorBidi"/>
          <w:sz w:val="24"/>
          <w:szCs w:val="24"/>
        </w:rPr>
      </w:pPr>
      <w:r w:rsidRPr="00BF30D2">
        <w:rPr>
          <w:rFonts w:asciiTheme="minorBidi" w:hAnsiTheme="minorBidi"/>
          <w:sz w:val="24"/>
          <w:szCs w:val="24"/>
        </w:rPr>
        <w:t>Th</w:t>
      </w:r>
      <w:r w:rsidR="00BB4F0A" w:rsidRPr="00BF30D2">
        <w:rPr>
          <w:rFonts w:asciiTheme="minorBidi" w:hAnsiTheme="minorBidi"/>
          <w:sz w:val="24"/>
          <w:szCs w:val="24"/>
        </w:rPr>
        <w:t>is week</w:t>
      </w:r>
      <w:r w:rsidR="00340194">
        <w:rPr>
          <w:rFonts w:asciiTheme="minorBidi" w:hAnsiTheme="minorBidi"/>
          <w:sz w:val="24"/>
          <w:szCs w:val="24"/>
        </w:rPr>
        <w:t>,</w:t>
      </w:r>
      <w:r w:rsidR="00BB4F0A" w:rsidRPr="00BF30D2">
        <w:rPr>
          <w:rFonts w:asciiTheme="minorBidi" w:hAnsiTheme="minorBidi"/>
          <w:sz w:val="24"/>
          <w:szCs w:val="24"/>
        </w:rPr>
        <w:t xml:space="preserve"> we will discuss the night before the </w:t>
      </w:r>
      <w:r w:rsidR="00BB4F0A" w:rsidRPr="00340194">
        <w:rPr>
          <w:rFonts w:asciiTheme="minorBidi" w:hAnsiTheme="minorBidi"/>
          <w:i/>
          <w:iCs/>
          <w:sz w:val="24"/>
          <w:szCs w:val="24"/>
        </w:rPr>
        <w:t>brit</w:t>
      </w:r>
      <w:r w:rsidR="00BB4F0A" w:rsidRPr="00BF30D2">
        <w:rPr>
          <w:rFonts w:asciiTheme="minorBidi" w:hAnsiTheme="minorBidi"/>
          <w:sz w:val="24"/>
          <w:szCs w:val="24"/>
        </w:rPr>
        <w:t xml:space="preserve">, and then begin to study the </w:t>
      </w:r>
      <w:r w:rsidR="00BB4F0A" w:rsidRPr="00234118">
        <w:rPr>
          <w:rFonts w:asciiTheme="minorBidi" w:hAnsiTheme="minorBidi"/>
          <w:i/>
          <w:iCs/>
          <w:sz w:val="24"/>
          <w:szCs w:val="24"/>
        </w:rPr>
        <w:t xml:space="preserve">brit </w:t>
      </w:r>
      <w:r w:rsidR="00234118" w:rsidRPr="00234118">
        <w:rPr>
          <w:rFonts w:asciiTheme="minorBidi" w:hAnsiTheme="minorBidi"/>
          <w:i/>
          <w:iCs/>
          <w:sz w:val="24"/>
          <w:szCs w:val="24"/>
        </w:rPr>
        <w:t>mila</w:t>
      </w:r>
      <w:r w:rsidR="00BB4F0A" w:rsidRPr="00BF30D2">
        <w:rPr>
          <w:rFonts w:asciiTheme="minorBidi" w:hAnsiTheme="minorBidi"/>
          <w:sz w:val="24"/>
          <w:szCs w:val="24"/>
        </w:rPr>
        <w:t xml:space="preserve"> ceremony and its various components. </w:t>
      </w:r>
    </w:p>
    <w:p w14:paraId="2A296C55" w14:textId="77777777" w:rsidR="007050AB" w:rsidRPr="00BF30D2" w:rsidRDefault="007050AB" w:rsidP="00A46837">
      <w:pPr>
        <w:spacing w:after="0" w:line="240" w:lineRule="auto"/>
        <w:ind w:firstLine="720"/>
        <w:jc w:val="both"/>
        <w:rPr>
          <w:rFonts w:asciiTheme="minorBidi" w:hAnsiTheme="minorBidi"/>
          <w:sz w:val="24"/>
          <w:szCs w:val="24"/>
        </w:rPr>
      </w:pPr>
    </w:p>
    <w:p w14:paraId="4311B4E3" w14:textId="24752D0D" w:rsidR="007050AB" w:rsidRDefault="00BB4F0A" w:rsidP="00A46837">
      <w:pPr>
        <w:spacing w:after="0" w:line="240" w:lineRule="auto"/>
        <w:jc w:val="both"/>
        <w:rPr>
          <w:rFonts w:asciiTheme="minorBidi" w:hAnsiTheme="minorBidi"/>
          <w:b/>
          <w:bCs/>
          <w:i/>
          <w:iCs/>
          <w:sz w:val="24"/>
          <w:szCs w:val="24"/>
        </w:rPr>
      </w:pPr>
      <w:r w:rsidRPr="00BF30D2">
        <w:rPr>
          <w:rFonts w:asciiTheme="minorBidi" w:hAnsiTheme="minorBidi"/>
          <w:b/>
          <w:bCs/>
          <w:sz w:val="24"/>
          <w:szCs w:val="24"/>
        </w:rPr>
        <w:t xml:space="preserve">The Night </w:t>
      </w:r>
      <w:r w:rsidR="00340194">
        <w:rPr>
          <w:rFonts w:asciiTheme="minorBidi" w:hAnsiTheme="minorBidi"/>
          <w:b/>
          <w:bCs/>
          <w:sz w:val="24"/>
          <w:szCs w:val="24"/>
        </w:rPr>
        <w:t>B</w:t>
      </w:r>
      <w:r w:rsidRPr="00BF30D2">
        <w:rPr>
          <w:rFonts w:asciiTheme="minorBidi" w:hAnsiTheme="minorBidi"/>
          <w:b/>
          <w:bCs/>
          <w:sz w:val="24"/>
          <w:szCs w:val="24"/>
        </w:rPr>
        <w:t xml:space="preserve">efore the </w:t>
      </w:r>
      <w:r w:rsidRPr="00340194">
        <w:rPr>
          <w:rFonts w:asciiTheme="minorBidi" w:hAnsiTheme="minorBidi"/>
          <w:b/>
          <w:bCs/>
          <w:i/>
          <w:iCs/>
          <w:sz w:val="24"/>
          <w:szCs w:val="24"/>
        </w:rPr>
        <w:t xml:space="preserve">Brit </w:t>
      </w:r>
      <w:r w:rsidR="00234118" w:rsidRPr="00340194">
        <w:rPr>
          <w:rFonts w:asciiTheme="minorBidi" w:hAnsiTheme="minorBidi"/>
          <w:b/>
          <w:bCs/>
          <w:i/>
          <w:iCs/>
          <w:sz w:val="24"/>
          <w:szCs w:val="24"/>
        </w:rPr>
        <w:t>Mila</w:t>
      </w:r>
      <w:r w:rsidRPr="00BF30D2">
        <w:rPr>
          <w:rFonts w:asciiTheme="minorBidi" w:hAnsiTheme="minorBidi"/>
          <w:b/>
          <w:bCs/>
          <w:sz w:val="24"/>
          <w:szCs w:val="24"/>
        </w:rPr>
        <w:t xml:space="preserve">: </w:t>
      </w:r>
      <w:r w:rsidRPr="00BF30D2">
        <w:rPr>
          <w:rFonts w:asciiTheme="minorBidi" w:hAnsiTheme="minorBidi"/>
          <w:b/>
          <w:bCs/>
          <w:i/>
          <w:iCs/>
          <w:sz w:val="24"/>
          <w:szCs w:val="24"/>
        </w:rPr>
        <w:t>Vach Nacht</w:t>
      </w:r>
      <w:r w:rsidRPr="00BF30D2">
        <w:rPr>
          <w:rFonts w:asciiTheme="minorBidi" w:hAnsiTheme="minorBidi"/>
          <w:b/>
          <w:bCs/>
          <w:sz w:val="24"/>
          <w:szCs w:val="24"/>
        </w:rPr>
        <w:t xml:space="preserve"> and </w:t>
      </w:r>
      <w:r w:rsidRPr="00BF30D2">
        <w:rPr>
          <w:rFonts w:asciiTheme="minorBidi" w:hAnsiTheme="minorBidi"/>
          <w:b/>
          <w:bCs/>
          <w:i/>
          <w:iCs/>
          <w:sz w:val="24"/>
          <w:szCs w:val="24"/>
        </w:rPr>
        <w:t>Brit Yitzchak</w:t>
      </w:r>
    </w:p>
    <w:p w14:paraId="69B8BA2D" w14:textId="19553891" w:rsidR="00BB4F0A" w:rsidRPr="00BF30D2" w:rsidRDefault="00BB4F0A" w:rsidP="00A46837">
      <w:pPr>
        <w:spacing w:after="0" w:line="240" w:lineRule="auto"/>
        <w:jc w:val="both"/>
        <w:rPr>
          <w:rFonts w:asciiTheme="minorBidi" w:hAnsiTheme="minorBidi"/>
          <w:b/>
          <w:bCs/>
          <w:sz w:val="24"/>
          <w:szCs w:val="24"/>
        </w:rPr>
      </w:pPr>
      <w:r w:rsidRPr="00BF30D2">
        <w:rPr>
          <w:rFonts w:asciiTheme="minorBidi" w:hAnsiTheme="minorBidi"/>
          <w:b/>
          <w:bCs/>
          <w:sz w:val="24"/>
          <w:szCs w:val="24"/>
        </w:rPr>
        <w:t> </w:t>
      </w:r>
    </w:p>
    <w:p w14:paraId="03FB9B28" w14:textId="09037A71" w:rsidR="00BB4F0A" w:rsidRDefault="00BB4F0A" w:rsidP="00A46837">
      <w:pPr>
        <w:spacing w:after="0" w:line="240" w:lineRule="auto"/>
        <w:ind w:firstLine="720"/>
        <w:jc w:val="both"/>
        <w:rPr>
          <w:rFonts w:asciiTheme="minorBidi" w:hAnsiTheme="minorBidi"/>
          <w:sz w:val="24"/>
          <w:szCs w:val="24"/>
        </w:rPr>
      </w:pPr>
      <w:r w:rsidRPr="00BF30D2">
        <w:rPr>
          <w:rFonts w:asciiTheme="minorBidi" w:hAnsiTheme="minorBidi"/>
          <w:sz w:val="24"/>
          <w:szCs w:val="24"/>
        </w:rPr>
        <w:t>The Zohar (</w:t>
      </w:r>
      <w:r w:rsidRPr="00BF30D2">
        <w:rPr>
          <w:rFonts w:asciiTheme="minorBidi" w:hAnsiTheme="minorBidi"/>
          <w:i/>
          <w:iCs/>
          <w:sz w:val="24"/>
          <w:szCs w:val="24"/>
        </w:rPr>
        <w:t>Lekh Lekha</w:t>
      </w:r>
      <w:r w:rsidRPr="00BF30D2">
        <w:rPr>
          <w:rFonts w:asciiTheme="minorBidi" w:hAnsiTheme="minorBidi"/>
          <w:sz w:val="24"/>
          <w:szCs w:val="24"/>
        </w:rPr>
        <w:t>) relates how a group of people stayed up the entire night befor</w:t>
      </w:r>
      <w:r w:rsidR="00340194">
        <w:rPr>
          <w:rFonts w:asciiTheme="minorBidi" w:hAnsiTheme="minorBidi"/>
          <w:sz w:val="24"/>
          <w:szCs w:val="24"/>
        </w:rPr>
        <w:t>e a circumcision studying Torah:</w:t>
      </w:r>
    </w:p>
    <w:p w14:paraId="122DBCD8" w14:textId="77777777" w:rsidR="007050AB" w:rsidRPr="00BF30D2" w:rsidRDefault="007050AB" w:rsidP="00A46837">
      <w:pPr>
        <w:spacing w:after="0" w:line="240" w:lineRule="auto"/>
        <w:jc w:val="both"/>
        <w:rPr>
          <w:rFonts w:asciiTheme="minorBidi" w:hAnsiTheme="minorBidi"/>
          <w:sz w:val="24"/>
          <w:szCs w:val="24"/>
        </w:rPr>
      </w:pPr>
    </w:p>
    <w:p w14:paraId="667BF637" w14:textId="657D01DD" w:rsidR="00BB4F0A" w:rsidRDefault="00BB4F0A" w:rsidP="00A46837">
      <w:pPr>
        <w:spacing w:after="0" w:line="240" w:lineRule="auto"/>
        <w:ind w:left="720"/>
        <w:jc w:val="both"/>
        <w:rPr>
          <w:rFonts w:asciiTheme="minorBidi" w:hAnsiTheme="minorBidi"/>
          <w:sz w:val="24"/>
          <w:szCs w:val="24"/>
        </w:rPr>
      </w:pPr>
      <w:r w:rsidRPr="00BF30D2">
        <w:rPr>
          <w:rFonts w:asciiTheme="minorBidi" w:hAnsiTheme="minorBidi"/>
          <w:sz w:val="24"/>
          <w:szCs w:val="24"/>
        </w:rPr>
        <w:t>At night, the landlord gathered all his friends together. They studied Torah all that night, and nobody slept. He said to them, "I ask of you all that each person give a new explanation about the words of the Torah.”</w:t>
      </w:r>
    </w:p>
    <w:p w14:paraId="7FB25446" w14:textId="77777777" w:rsidR="007050AB" w:rsidRPr="00BF30D2" w:rsidRDefault="007050AB" w:rsidP="00A46837">
      <w:pPr>
        <w:spacing w:after="0" w:line="240" w:lineRule="auto"/>
        <w:ind w:left="720"/>
        <w:jc w:val="both"/>
        <w:rPr>
          <w:rFonts w:asciiTheme="minorBidi" w:hAnsiTheme="minorBidi"/>
          <w:sz w:val="24"/>
          <w:szCs w:val="24"/>
        </w:rPr>
      </w:pPr>
    </w:p>
    <w:p w14:paraId="3CA18E06" w14:textId="7C793D56" w:rsidR="00BB4F0A" w:rsidRDefault="00BB4F0A" w:rsidP="00A46837">
      <w:pPr>
        <w:spacing w:after="0" w:line="240" w:lineRule="auto"/>
        <w:jc w:val="both"/>
        <w:rPr>
          <w:rFonts w:asciiTheme="minorBidi" w:hAnsiTheme="minorBidi"/>
          <w:sz w:val="24"/>
          <w:szCs w:val="24"/>
        </w:rPr>
      </w:pPr>
      <w:r w:rsidRPr="00BF30D2">
        <w:rPr>
          <w:rFonts w:asciiTheme="minorBidi" w:hAnsiTheme="minorBidi"/>
          <w:sz w:val="24"/>
          <w:szCs w:val="24"/>
        </w:rPr>
        <w:lastRenderedPageBreak/>
        <w:t xml:space="preserve">This passage is apparently one of the sources for the ancient custom in numerous communities to learn Torah the night before a </w:t>
      </w:r>
      <w:r w:rsidRPr="00BF30D2">
        <w:rPr>
          <w:rFonts w:asciiTheme="minorBidi" w:hAnsiTheme="minorBidi"/>
          <w:i/>
          <w:iCs/>
          <w:sz w:val="24"/>
          <w:szCs w:val="24"/>
        </w:rPr>
        <w:t xml:space="preserve">brit </w:t>
      </w:r>
      <w:r w:rsidR="00234118">
        <w:rPr>
          <w:rFonts w:asciiTheme="minorBidi" w:hAnsiTheme="minorBidi"/>
          <w:i/>
          <w:iCs/>
          <w:sz w:val="24"/>
          <w:szCs w:val="24"/>
        </w:rPr>
        <w:t>mila</w:t>
      </w:r>
      <w:r w:rsidRPr="00BF30D2">
        <w:rPr>
          <w:rFonts w:asciiTheme="minorBidi" w:hAnsiTheme="minorBidi"/>
          <w:sz w:val="24"/>
          <w:szCs w:val="24"/>
        </w:rPr>
        <w:t>.</w:t>
      </w:r>
    </w:p>
    <w:p w14:paraId="77580F44" w14:textId="77777777" w:rsidR="007050AB" w:rsidRPr="00BF30D2" w:rsidRDefault="007050AB" w:rsidP="00A46837">
      <w:pPr>
        <w:spacing w:after="0" w:line="240" w:lineRule="auto"/>
        <w:jc w:val="both"/>
        <w:rPr>
          <w:rFonts w:asciiTheme="minorBidi" w:hAnsiTheme="minorBidi"/>
          <w:sz w:val="24"/>
          <w:szCs w:val="24"/>
        </w:rPr>
      </w:pPr>
    </w:p>
    <w:p w14:paraId="1CD24131" w14:textId="0173CFE2" w:rsidR="00BB4F0A" w:rsidRDefault="00BB4F0A" w:rsidP="00A46837">
      <w:pPr>
        <w:spacing w:after="0" w:line="240" w:lineRule="auto"/>
        <w:ind w:firstLine="720"/>
        <w:jc w:val="both"/>
        <w:rPr>
          <w:rFonts w:asciiTheme="minorBidi" w:hAnsiTheme="minorBidi"/>
          <w:sz w:val="24"/>
          <w:szCs w:val="24"/>
        </w:rPr>
      </w:pPr>
      <w:r w:rsidRPr="00BF30D2">
        <w:rPr>
          <w:rFonts w:asciiTheme="minorBidi" w:hAnsiTheme="minorBidi"/>
          <w:sz w:val="24"/>
          <w:szCs w:val="24"/>
        </w:rPr>
        <w:t>A number of reasons are given for this practice. R. Moshe ben Avraham of</w:t>
      </w:r>
      <w:r w:rsidR="00234118">
        <w:rPr>
          <w:rFonts w:asciiTheme="minorBidi" w:hAnsiTheme="minorBidi"/>
          <w:sz w:val="24"/>
          <w:szCs w:val="24"/>
        </w:rPr>
        <w:t xml:space="preserve"> </w:t>
      </w:r>
      <w:r w:rsidRPr="00BF30D2">
        <w:rPr>
          <w:rFonts w:asciiTheme="minorBidi" w:hAnsiTheme="minorBidi"/>
          <w:sz w:val="24"/>
          <w:szCs w:val="24"/>
        </w:rPr>
        <w:t>Przemyśl</w:t>
      </w:r>
      <w:r w:rsidR="00234118">
        <w:rPr>
          <w:rFonts w:asciiTheme="minorBidi" w:hAnsiTheme="minorBidi"/>
          <w:sz w:val="24"/>
          <w:szCs w:val="24"/>
        </w:rPr>
        <w:t xml:space="preserve"> </w:t>
      </w:r>
      <w:r w:rsidR="00340194">
        <w:rPr>
          <w:rFonts w:asciiTheme="minorBidi" w:hAnsiTheme="minorBidi"/>
          <w:sz w:val="24"/>
          <w:szCs w:val="24"/>
        </w:rPr>
        <w:t xml:space="preserve">(1550 – 1606, Poland) writes </w:t>
      </w:r>
      <w:r w:rsidRPr="00BF30D2">
        <w:rPr>
          <w:rFonts w:asciiTheme="minorBidi" w:hAnsiTheme="minorBidi"/>
          <w:sz w:val="24"/>
          <w:szCs w:val="24"/>
        </w:rPr>
        <w:t>in his Mateh Moshe (7:4):</w:t>
      </w:r>
    </w:p>
    <w:p w14:paraId="4B12971D" w14:textId="77777777" w:rsidR="007050AB" w:rsidRPr="00BF30D2" w:rsidRDefault="007050AB" w:rsidP="00A46837">
      <w:pPr>
        <w:spacing w:after="0" w:line="240" w:lineRule="auto"/>
        <w:jc w:val="both"/>
        <w:rPr>
          <w:rFonts w:asciiTheme="minorBidi" w:hAnsiTheme="minorBidi"/>
          <w:sz w:val="24"/>
          <w:szCs w:val="24"/>
        </w:rPr>
      </w:pPr>
    </w:p>
    <w:p w14:paraId="491BB371" w14:textId="485B3E9C" w:rsidR="00BB4F0A" w:rsidRPr="00BF30D2" w:rsidRDefault="00340194" w:rsidP="00A46837">
      <w:pPr>
        <w:spacing w:after="0" w:line="240" w:lineRule="auto"/>
        <w:ind w:left="720"/>
        <w:jc w:val="both"/>
        <w:rPr>
          <w:rFonts w:asciiTheme="minorBidi" w:hAnsiTheme="minorBidi"/>
          <w:sz w:val="24"/>
          <w:szCs w:val="24"/>
        </w:rPr>
      </w:pPr>
      <w:r>
        <w:rPr>
          <w:rFonts w:asciiTheme="minorBidi" w:hAnsiTheme="minorBidi"/>
          <w:sz w:val="24"/>
          <w:szCs w:val="24"/>
        </w:rPr>
        <w:t xml:space="preserve">The </w:t>
      </w:r>
      <w:r w:rsidRPr="00340194">
        <w:rPr>
          <w:rFonts w:asciiTheme="minorBidi" w:hAnsiTheme="minorBidi"/>
          <w:i/>
          <w:iCs/>
          <w:sz w:val="24"/>
          <w:szCs w:val="24"/>
        </w:rPr>
        <w:t>s</w:t>
      </w:r>
      <w:r w:rsidR="00BB4F0A" w:rsidRPr="00340194">
        <w:rPr>
          <w:rFonts w:asciiTheme="minorBidi" w:hAnsiTheme="minorBidi"/>
          <w:i/>
          <w:iCs/>
          <w:sz w:val="24"/>
          <w:szCs w:val="24"/>
        </w:rPr>
        <w:t>atan</w:t>
      </w:r>
      <w:r w:rsidR="00BB4F0A" w:rsidRPr="00BF30D2">
        <w:rPr>
          <w:rFonts w:asciiTheme="minorBidi" w:hAnsiTheme="minorBidi"/>
          <w:sz w:val="24"/>
          <w:szCs w:val="24"/>
        </w:rPr>
        <w:t xml:space="preserve"> intends to harm the child and to prevent him from [fulfilling] the </w:t>
      </w:r>
      <w:r w:rsidR="00234118" w:rsidRPr="00340194">
        <w:rPr>
          <w:rFonts w:asciiTheme="minorBidi" w:hAnsiTheme="minorBidi"/>
          <w:i/>
          <w:iCs/>
          <w:sz w:val="24"/>
          <w:szCs w:val="24"/>
        </w:rPr>
        <w:t>mitzva</w:t>
      </w:r>
      <w:r w:rsidR="00BB4F0A" w:rsidRPr="00BF30D2">
        <w:rPr>
          <w:rFonts w:asciiTheme="minorBidi" w:hAnsiTheme="minorBidi"/>
          <w:sz w:val="24"/>
          <w:szCs w:val="24"/>
        </w:rPr>
        <w:t xml:space="preserve"> of </w:t>
      </w:r>
      <w:r w:rsidR="00234118">
        <w:rPr>
          <w:rFonts w:asciiTheme="minorBidi" w:hAnsiTheme="minorBidi"/>
          <w:i/>
          <w:iCs/>
          <w:sz w:val="24"/>
          <w:szCs w:val="24"/>
        </w:rPr>
        <w:t>mila</w:t>
      </w:r>
      <w:r w:rsidR="00BB4F0A" w:rsidRPr="00BF30D2">
        <w:rPr>
          <w:rFonts w:asciiTheme="minorBidi" w:hAnsiTheme="minorBidi"/>
          <w:sz w:val="24"/>
          <w:szCs w:val="24"/>
        </w:rPr>
        <w:t>, because it is dif</w:t>
      </w:r>
      <w:r>
        <w:rPr>
          <w:rFonts w:asciiTheme="minorBidi" w:hAnsiTheme="minorBidi"/>
          <w:sz w:val="24"/>
          <w:szCs w:val="24"/>
        </w:rPr>
        <w:t>ficult for him that the Jewish P</w:t>
      </w:r>
      <w:r w:rsidR="00BB4F0A" w:rsidRPr="00BF30D2">
        <w:rPr>
          <w:rFonts w:asciiTheme="minorBidi" w:hAnsiTheme="minorBidi"/>
          <w:sz w:val="24"/>
          <w:szCs w:val="24"/>
        </w:rPr>
        <w:t xml:space="preserve">eople fulfill the </w:t>
      </w:r>
      <w:r w:rsidR="00234118" w:rsidRPr="00340194">
        <w:rPr>
          <w:rFonts w:asciiTheme="minorBidi" w:hAnsiTheme="minorBidi"/>
          <w:i/>
          <w:iCs/>
          <w:sz w:val="24"/>
          <w:szCs w:val="24"/>
        </w:rPr>
        <w:t>mitzva</w:t>
      </w:r>
      <w:r w:rsidR="00BB4F0A" w:rsidRPr="00BF30D2">
        <w:rPr>
          <w:rFonts w:asciiTheme="minorBidi" w:hAnsiTheme="minorBidi"/>
          <w:sz w:val="24"/>
          <w:szCs w:val="24"/>
        </w:rPr>
        <w:t xml:space="preserve"> </w:t>
      </w:r>
      <w:r>
        <w:rPr>
          <w:rFonts w:asciiTheme="minorBidi" w:hAnsiTheme="minorBidi"/>
          <w:sz w:val="24"/>
          <w:szCs w:val="24"/>
        </w:rPr>
        <w:t>in the</w:t>
      </w:r>
      <w:r w:rsidR="00BB4F0A" w:rsidRPr="00BF30D2">
        <w:rPr>
          <w:rFonts w:asciiTheme="minorBidi" w:hAnsiTheme="minorBidi"/>
          <w:sz w:val="24"/>
          <w:szCs w:val="24"/>
        </w:rPr>
        <w:t xml:space="preserve"> merit </w:t>
      </w:r>
      <w:r>
        <w:rPr>
          <w:rFonts w:asciiTheme="minorBidi" w:hAnsiTheme="minorBidi"/>
          <w:sz w:val="24"/>
          <w:szCs w:val="24"/>
        </w:rPr>
        <w:t xml:space="preserve">of which </w:t>
      </w:r>
      <w:r w:rsidR="00BB4F0A" w:rsidRPr="00BF30D2">
        <w:rPr>
          <w:rFonts w:asciiTheme="minorBidi" w:hAnsiTheme="minorBidi"/>
          <w:sz w:val="24"/>
          <w:szCs w:val="24"/>
        </w:rPr>
        <w:t>they are saved from Gehi</w:t>
      </w:r>
      <w:r>
        <w:rPr>
          <w:rFonts w:asciiTheme="minorBidi" w:hAnsiTheme="minorBidi"/>
          <w:sz w:val="24"/>
          <w:szCs w:val="24"/>
        </w:rPr>
        <w:t>n</w:t>
      </w:r>
      <w:r w:rsidR="00BB4F0A" w:rsidRPr="00BF30D2">
        <w:rPr>
          <w:rFonts w:asciiTheme="minorBidi" w:hAnsiTheme="minorBidi"/>
          <w:sz w:val="24"/>
          <w:szCs w:val="24"/>
        </w:rPr>
        <w:t>nom. Support for this may be found in the verse (</w:t>
      </w:r>
      <w:r w:rsidR="00BB4F0A" w:rsidRPr="00234118">
        <w:rPr>
          <w:rFonts w:asciiTheme="minorBidi" w:hAnsiTheme="minorBidi"/>
          <w:i/>
          <w:iCs/>
          <w:sz w:val="24"/>
          <w:szCs w:val="24"/>
        </w:rPr>
        <w:t>Bereishit</w:t>
      </w:r>
      <w:r w:rsidR="00BB4F0A" w:rsidRPr="00BF30D2">
        <w:rPr>
          <w:rFonts w:asciiTheme="minorBidi" w:hAnsiTheme="minorBidi"/>
          <w:sz w:val="24"/>
          <w:szCs w:val="24"/>
        </w:rPr>
        <w:t xml:space="preserve"> 17:9)</w:t>
      </w:r>
      <w:r>
        <w:rPr>
          <w:rFonts w:asciiTheme="minorBidi" w:hAnsiTheme="minorBidi"/>
          <w:sz w:val="24"/>
          <w:szCs w:val="24"/>
        </w:rPr>
        <w:t>,</w:t>
      </w:r>
      <w:r w:rsidR="00BB4F0A" w:rsidRPr="00BF30D2">
        <w:rPr>
          <w:rFonts w:asciiTheme="minorBidi" w:hAnsiTheme="minorBidi"/>
          <w:sz w:val="24"/>
          <w:szCs w:val="24"/>
        </w:rPr>
        <w:t xml:space="preserve"> “</w:t>
      </w:r>
      <w:r w:rsidR="00BB4F0A" w:rsidRPr="00BF30D2">
        <w:rPr>
          <w:rFonts w:asciiTheme="minorBidi" w:hAnsiTheme="minorBidi"/>
          <w:i/>
          <w:iCs/>
          <w:sz w:val="24"/>
          <w:szCs w:val="24"/>
        </w:rPr>
        <w:t>ve-ata et briti tishmor</w:t>
      </w:r>
      <w:r>
        <w:rPr>
          <w:rFonts w:asciiTheme="minorBidi" w:hAnsiTheme="minorBidi"/>
          <w:sz w:val="24"/>
          <w:szCs w:val="24"/>
        </w:rPr>
        <w:t>,</w:t>
      </w:r>
      <w:r w:rsidR="00BB4F0A" w:rsidRPr="00BF30D2">
        <w:rPr>
          <w:rFonts w:asciiTheme="minorBidi" w:hAnsiTheme="minorBidi"/>
          <w:sz w:val="24"/>
          <w:szCs w:val="24"/>
        </w:rPr>
        <w:t xml:space="preserve">” </w:t>
      </w:r>
      <w:r>
        <w:rPr>
          <w:rFonts w:asciiTheme="minorBidi" w:hAnsiTheme="minorBidi"/>
          <w:sz w:val="24"/>
          <w:szCs w:val="24"/>
        </w:rPr>
        <w:t>“</w:t>
      </w:r>
      <w:r w:rsidR="00BB4F0A" w:rsidRPr="00BF30D2">
        <w:rPr>
          <w:rFonts w:asciiTheme="minorBidi" w:hAnsiTheme="minorBidi"/>
          <w:sz w:val="24"/>
          <w:szCs w:val="24"/>
        </w:rPr>
        <w:t xml:space="preserve">and you should keep my covenant” – at the time of the circumcision </w:t>
      </w:r>
      <w:r>
        <w:rPr>
          <w:rFonts w:asciiTheme="minorBidi" w:hAnsiTheme="minorBidi"/>
          <w:sz w:val="24"/>
          <w:szCs w:val="24"/>
        </w:rPr>
        <w:t xml:space="preserve">he </w:t>
      </w:r>
      <w:r w:rsidR="00BB4F0A" w:rsidRPr="00BF30D2">
        <w:rPr>
          <w:rFonts w:asciiTheme="minorBidi" w:hAnsiTheme="minorBidi"/>
          <w:sz w:val="24"/>
          <w:szCs w:val="24"/>
        </w:rPr>
        <w:t>[the child] require</w:t>
      </w:r>
      <w:r>
        <w:rPr>
          <w:rFonts w:asciiTheme="minorBidi" w:hAnsiTheme="minorBidi"/>
          <w:sz w:val="24"/>
          <w:szCs w:val="24"/>
        </w:rPr>
        <w:t>s</w:t>
      </w:r>
      <w:r w:rsidR="00BB4F0A" w:rsidRPr="00BF30D2">
        <w:rPr>
          <w:rFonts w:asciiTheme="minorBidi" w:hAnsiTheme="minorBidi"/>
          <w:sz w:val="24"/>
          <w:szCs w:val="24"/>
        </w:rPr>
        <w:t xml:space="preserve"> protection (</w:t>
      </w:r>
      <w:r w:rsidR="00234118">
        <w:rPr>
          <w:rFonts w:asciiTheme="minorBidi" w:hAnsiTheme="minorBidi"/>
          <w:i/>
          <w:iCs/>
          <w:sz w:val="24"/>
          <w:szCs w:val="24"/>
        </w:rPr>
        <w:t>shmira</w:t>
      </w:r>
      <w:r w:rsidR="00BB4F0A" w:rsidRPr="00BF30D2">
        <w:rPr>
          <w:rFonts w:asciiTheme="minorBidi" w:hAnsiTheme="minorBidi"/>
          <w:sz w:val="24"/>
          <w:szCs w:val="24"/>
        </w:rPr>
        <w:t>).</w:t>
      </w:r>
    </w:p>
    <w:p w14:paraId="0D2957A9" w14:textId="77777777" w:rsidR="00234118" w:rsidRDefault="00234118" w:rsidP="00A46837">
      <w:pPr>
        <w:spacing w:after="0" w:line="240" w:lineRule="auto"/>
        <w:jc w:val="both"/>
        <w:rPr>
          <w:rFonts w:asciiTheme="minorBidi" w:hAnsiTheme="minorBidi"/>
          <w:sz w:val="24"/>
          <w:szCs w:val="24"/>
        </w:rPr>
      </w:pPr>
    </w:p>
    <w:p w14:paraId="46BCB954" w14:textId="77777777" w:rsidR="00BB4F0A" w:rsidRDefault="00BB4F0A" w:rsidP="00A46837">
      <w:pPr>
        <w:spacing w:after="0" w:line="240" w:lineRule="auto"/>
        <w:jc w:val="both"/>
        <w:rPr>
          <w:rFonts w:asciiTheme="minorBidi" w:hAnsiTheme="minorBidi"/>
          <w:sz w:val="24"/>
          <w:szCs w:val="24"/>
        </w:rPr>
      </w:pPr>
      <w:r w:rsidRPr="00BF30D2">
        <w:rPr>
          <w:rFonts w:asciiTheme="minorBidi" w:hAnsiTheme="minorBidi"/>
          <w:sz w:val="24"/>
          <w:szCs w:val="24"/>
        </w:rPr>
        <w:t xml:space="preserve">This is also the source of the custom to gather children in the house of the infant to recite the </w:t>
      </w:r>
      <w:r w:rsidRPr="00BF30D2">
        <w:rPr>
          <w:rFonts w:asciiTheme="minorBidi" w:hAnsiTheme="minorBidi"/>
          <w:i/>
          <w:iCs/>
          <w:sz w:val="24"/>
          <w:szCs w:val="24"/>
        </w:rPr>
        <w:t>Keri’at Shema</w:t>
      </w:r>
      <w:r w:rsidRPr="00BF30D2">
        <w:rPr>
          <w:rFonts w:asciiTheme="minorBidi" w:hAnsiTheme="minorBidi"/>
          <w:sz w:val="24"/>
          <w:szCs w:val="24"/>
        </w:rPr>
        <w:t xml:space="preserve">. The recitation of the </w:t>
      </w:r>
      <w:r w:rsidRPr="00234118">
        <w:rPr>
          <w:rFonts w:asciiTheme="minorBidi" w:hAnsiTheme="minorBidi"/>
          <w:i/>
          <w:iCs/>
          <w:sz w:val="24"/>
          <w:szCs w:val="24"/>
        </w:rPr>
        <w:t>Shema</w:t>
      </w:r>
      <w:r w:rsidRPr="00BF30D2">
        <w:rPr>
          <w:rFonts w:asciiTheme="minorBidi" w:hAnsiTheme="minorBidi"/>
          <w:sz w:val="24"/>
          <w:szCs w:val="24"/>
        </w:rPr>
        <w:t xml:space="preserve"> by young, innocent children surely keeps the child from any harm (</w:t>
      </w:r>
      <w:r w:rsidRPr="00BF30D2">
        <w:rPr>
          <w:rFonts w:asciiTheme="minorBidi" w:hAnsiTheme="minorBidi"/>
          <w:i/>
          <w:iCs/>
          <w:sz w:val="24"/>
          <w:szCs w:val="24"/>
        </w:rPr>
        <w:t>Mat’amim</w:t>
      </w:r>
      <w:r w:rsidRPr="00BF30D2">
        <w:rPr>
          <w:rFonts w:asciiTheme="minorBidi" w:hAnsiTheme="minorBidi"/>
          <w:sz w:val="24"/>
          <w:szCs w:val="24"/>
        </w:rPr>
        <w:t xml:space="preserve">, </w:t>
      </w:r>
      <w:r w:rsidRPr="00BF30D2">
        <w:rPr>
          <w:rFonts w:asciiTheme="minorBidi" w:hAnsiTheme="minorBidi"/>
          <w:i/>
          <w:iCs/>
          <w:sz w:val="24"/>
          <w:szCs w:val="24"/>
        </w:rPr>
        <w:t>Yoledet</w:t>
      </w:r>
      <w:r w:rsidRPr="00BF30D2">
        <w:rPr>
          <w:rFonts w:asciiTheme="minorBidi" w:hAnsiTheme="minorBidi"/>
          <w:sz w:val="24"/>
          <w:szCs w:val="24"/>
        </w:rPr>
        <w:t xml:space="preserve"> 6).</w:t>
      </w:r>
    </w:p>
    <w:p w14:paraId="233C226E" w14:textId="77777777" w:rsidR="007050AB" w:rsidRPr="00BF30D2" w:rsidRDefault="007050AB" w:rsidP="00A46837">
      <w:pPr>
        <w:spacing w:after="0" w:line="240" w:lineRule="auto"/>
        <w:jc w:val="both"/>
        <w:rPr>
          <w:rFonts w:asciiTheme="minorBidi" w:hAnsiTheme="minorBidi"/>
          <w:sz w:val="24"/>
          <w:szCs w:val="24"/>
        </w:rPr>
      </w:pPr>
    </w:p>
    <w:p w14:paraId="4BE23C90" w14:textId="23F68E33" w:rsidR="00F43541" w:rsidRDefault="00151780" w:rsidP="00A46837">
      <w:pPr>
        <w:spacing w:after="0" w:line="240" w:lineRule="auto"/>
        <w:ind w:firstLine="720"/>
        <w:jc w:val="both"/>
        <w:rPr>
          <w:rFonts w:asciiTheme="minorBidi" w:hAnsiTheme="minorBidi"/>
          <w:sz w:val="24"/>
          <w:szCs w:val="24"/>
        </w:rPr>
      </w:pPr>
      <w:r w:rsidRPr="00BF30D2">
        <w:rPr>
          <w:rFonts w:asciiTheme="minorBidi" w:hAnsiTheme="minorBidi"/>
          <w:sz w:val="24"/>
          <w:szCs w:val="24"/>
        </w:rPr>
        <w:t>In many communities</w:t>
      </w:r>
      <w:r w:rsidR="00340194">
        <w:rPr>
          <w:rFonts w:asciiTheme="minorBidi" w:hAnsiTheme="minorBidi"/>
          <w:sz w:val="24"/>
          <w:szCs w:val="24"/>
        </w:rPr>
        <w:t>,</w:t>
      </w:r>
      <w:r w:rsidRPr="00BF30D2">
        <w:rPr>
          <w:rFonts w:asciiTheme="minorBidi" w:hAnsiTheme="minorBidi"/>
          <w:sz w:val="24"/>
          <w:szCs w:val="24"/>
        </w:rPr>
        <w:t xml:space="preserve"> it is customary to hold an evening of Torah study the night before the circumcision. In Sephardic communities, this is known as the "</w:t>
      </w:r>
      <w:r w:rsidRPr="00BF30D2">
        <w:rPr>
          <w:rFonts w:asciiTheme="minorBidi" w:hAnsiTheme="minorBidi"/>
          <w:i/>
          <w:iCs/>
          <w:sz w:val="24"/>
          <w:szCs w:val="24"/>
        </w:rPr>
        <w:t>Brit Yitzchak</w:t>
      </w:r>
      <w:r w:rsidRPr="00BF30D2">
        <w:rPr>
          <w:rFonts w:asciiTheme="minorBidi" w:hAnsiTheme="minorBidi"/>
          <w:sz w:val="24"/>
          <w:szCs w:val="24"/>
        </w:rPr>
        <w:t xml:space="preserve">," while in Ashkenazic communities, </w:t>
      </w:r>
      <w:r w:rsidR="00BB4F0A" w:rsidRPr="00BF30D2">
        <w:rPr>
          <w:rFonts w:asciiTheme="minorBidi" w:hAnsiTheme="minorBidi"/>
          <w:sz w:val="24"/>
          <w:szCs w:val="24"/>
        </w:rPr>
        <w:t>it</w:t>
      </w:r>
      <w:r w:rsidRPr="00BF30D2">
        <w:rPr>
          <w:rFonts w:asciiTheme="minorBidi" w:hAnsiTheme="minorBidi"/>
          <w:sz w:val="24"/>
          <w:szCs w:val="24"/>
        </w:rPr>
        <w:t xml:space="preserve"> is known as the "</w:t>
      </w:r>
      <w:r w:rsidR="00BB4F0A" w:rsidRPr="00BF30D2">
        <w:rPr>
          <w:rFonts w:asciiTheme="minorBidi" w:hAnsiTheme="minorBidi"/>
          <w:i/>
          <w:iCs/>
          <w:sz w:val="24"/>
          <w:szCs w:val="24"/>
        </w:rPr>
        <w:t>Vach N</w:t>
      </w:r>
      <w:r w:rsidRPr="00BF30D2">
        <w:rPr>
          <w:rFonts w:asciiTheme="minorBidi" w:hAnsiTheme="minorBidi"/>
          <w:i/>
          <w:iCs/>
          <w:sz w:val="24"/>
          <w:szCs w:val="24"/>
        </w:rPr>
        <w:t>acht</w:t>
      </w:r>
      <w:r w:rsidRPr="00BF30D2">
        <w:rPr>
          <w:rFonts w:asciiTheme="minorBidi" w:hAnsiTheme="minorBidi"/>
          <w:sz w:val="24"/>
          <w:szCs w:val="24"/>
        </w:rPr>
        <w:t xml:space="preserve">" (watchnight). </w:t>
      </w:r>
      <w:r w:rsidR="00BB4F0A" w:rsidRPr="00BF30D2">
        <w:rPr>
          <w:rFonts w:asciiTheme="minorBidi" w:hAnsiTheme="minorBidi"/>
          <w:sz w:val="24"/>
          <w:szCs w:val="24"/>
        </w:rPr>
        <w:t>The To</w:t>
      </w:r>
      <w:r w:rsidR="00234118">
        <w:rPr>
          <w:rFonts w:asciiTheme="minorBidi" w:hAnsiTheme="minorBidi"/>
          <w:sz w:val="24"/>
          <w:szCs w:val="24"/>
        </w:rPr>
        <w:t xml:space="preserve">rah study is not only meant to </w:t>
      </w:r>
      <w:r w:rsidR="00BB4F0A" w:rsidRPr="00BF30D2">
        <w:rPr>
          <w:rFonts w:asciiTheme="minorBidi" w:hAnsiTheme="minorBidi"/>
          <w:sz w:val="24"/>
          <w:szCs w:val="24"/>
        </w:rPr>
        <w:t>protect the child the night before and during the circumcision</w:t>
      </w:r>
      <w:r w:rsidR="00340194">
        <w:rPr>
          <w:rFonts w:asciiTheme="minorBidi" w:hAnsiTheme="minorBidi"/>
          <w:sz w:val="24"/>
          <w:szCs w:val="24"/>
        </w:rPr>
        <w:t>;</w:t>
      </w:r>
      <w:r w:rsidR="00BB4F0A" w:rsidRPr="00BF30D2">
        <w:rPr>
          <w:rFonts w:asciiTheme="minorBidi" w:hAnsiTheme="minorBidi"/>
          <w:sz w:val="24"/>
          <w:szCs w:val="24"/>
        </w:rPr>
        <w:t xml:space="preserve"> it </w:t>
      </w:r>
      <w:r w:rsidR="00340194">
        <w:rPr>
          <w:rFonts w:asciiTheme="minorBidi" w:hAnsiTheme="minorBidi"/>
          <w:sz w:val="24"/>
          <w:szCs w:val="24"/>
        </w:rPr>
        <w:t xml:space="preserve">also </w:t>
      </w:r>
      <w:r w:rsidR="00BB4F0A" w:rsidRPr="00BF30D2">
        <w:rPr>
          <w:rFonts w:asciiTheme="minorBidi" w:hAnsiTheme="minorBidi"/>
          <w:sz w:val="24"/>
          <w:szCs w:val="24"/>
        </w:rPr>
        <w:t xml:space="preserve">sets the context and tone for the </w:t>
      </w:r>
      <w:r w:rsidR="00234118" w:rsidRPr="00BF30D2">
        <w:rPr>
          <w:rFonts w:asciiTheme="minorBidi" w:hAnsiTheme="minorBidi"/>
          <w:sz w:val="24"/>
          <w:szCs w:val="24"/>
        </w:rPr>
        <w:t>child’s</w:t>
      </w:r>
      <w:r w:rsidR="00BB4F0A" w:rsidRPr="00BF30D2">
        <w:rPr>
          <w:rFonts w:asciiTheme="minorBidi" w:hAnsiTheme="minorBidi"/>
          <w:sz w:val="24"/>
          <w:szCs w:val="24"/>
        </w:rPr>
        <w:t xml:space="preserve"> entry into the covenant, beginn</w:t>
      </w:r>
      <w:r w:rsidR="007050AB">
        <w:rPr>
          <w:rFonts w:asciiTheme="minorBidi" w:hAnsiTheme="minorBidi"/>
          <w:sz w:val="24"/>
          <w:szCs w:val="24"/>
        </w:rPr>
        <w:t xml:space="preserve">ing a life of Torah and </w:t>
      </w:r>
      <w:r w:rsidR="007050AB" w:rsidRPr="00234118">
        <w:rPr>
          <w:rFonts w:asciiTheme="minorBidi" w:hAnsiTheme="minorBidi"/>
          <w:i/>
          <w:iCs/>
          <w:sz w:val="24"/>
          <w:szCs w:val="24"/>
        </w:rPr>
        <w:t>mitzvot</w:t>
      </w:r>
      <w:r w:rsidR="00BB4F0A" w:rsidRPr="00BF30D2">
        <w:rPr>
          <w:rFonts w:asciiTheme="minorBidi" w:hAnsiTheme="minorBidi"/>
          <w:sz w:val="24"/>
          <w:szCs w:val="24"/>
        </w:rPr>
        <w:t xml:space="preserve">. </w:t>
      </w:r>
    </w:p>
    <w:p w14:paraId="3BC52887" w14:textId="77777777" w:rsidR="007050AB" w:rsidRPr="00BF30D2" w:rsidRDefault="007050AB" w:rsidP="00A46837">
      <w:pPr>
        <w:spacing w:after="0" w:line="240" w:lineRule="auto"/>
        <w:ind w:firstLine="720"/>
        <w:jc w:val="both"/>
        <w:rPr>
          <w:rFonts w:asciiTheme="minorBidi" w:hAnsiTheme="minorBidi"/>
          <w:sz w:val="24"/>
          <w:szCs w:val="24"/>
        </w:rPr>
      </w:pPr>
    </w:p>
    <w:p w14:paraId="09E245F0" w14:textId="77777777" w:rsidR="00BB4F0A" w:rsidRDefault="00BB4F0A" w:rsidP="00A46837">
      <w:pPr>
        <w:spacing w:after="0" w:line="240" w:lineRule="auto"/>
        <w:jc w:val="both"/>
        <w:rPr>
          <w:rFonts w:asciiTheme="minorBidi" w:eastAsia="Calibri" w:hAnsiTheme="minorBidi"/>
          <w:b/>
          <w:bCs/>
          <w:i/>
          <w:iCs/>
          <w:sz w:val="24"/>
          <w:szCs w:val="24"/>
        </w:rPr>
      </w:pPr>
      <w:r w:rsidRPr="00BF30D2">
        <w:rPr>
          <w:rFonts w:asciiTheme="minorBidi" w:eastAsia="Calibri" w:hAnsiTheme="minorBidi"/>
          <w:b/>
          <w:bCs/>
          <w:sz w:val="24"/>
          <w:szCs w:val="24"/>
        </w:rPr>
        <w:t>The</w:t>
      </w:r>
      <w:r w:rsidRPr="00BF30D2">
        <w:rPr>
          <w:rFonts w:asciiTheme="minorBidi" w:eastAsia="Calibri" w:hAnsiTheme="minorBidi"/>
          <w:b/>
          <w:bCs/>
          <w:i/>
          <w:iCs/>
          <w:sz w:val="24"/>
          <w:szCs w:val="24"/>
        </w:rPr>
        <w:t xml:space="preserve"> Kvatter</w:t>
      </w:r>
    </w:p>
    <w:p w14:paraId="05464798" w14:textId="77777777" w:rsidR="007050AB" w:rsidRPr="00BF30D2" w:rsidRDefault="007050AB" w:rsidP="00A46837">
      <w:pPr>
        <w:spacing w:after="0" w:line="240" w:lineRule="auto"/>
        <w:jc w:val="both"/>
        <w:rPr>
          <w:rFonts w:asciiTheme="minorBidi" w:eastAsia="Calibri" w:hAnsiTheme="minorBidi"/>
          <w:b/>
          <w:bCs/>
          <w:i/>
          <w:iCs/>
          <w:sz w:val="24"/>
          <w:szCs w:val="24"/>
        </w:rPr>
      </w:pPr>
    </w:p>
    <w:p w14:paraId="48A1BCDD" w14:textId="1718A67F"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Before the </w:t>
      </w:r>
      <w:r w:rsidRPr="00234118">
        <w:rPr>
          <w:rFonts w:asciiTheme="minorBidi" w:eastAsia="Calibri" w:hAnsiTheme="minorBidi"/>
          <w:i/>
          <w:iCs/>
          <w:sz w:val="24"/>
          <w:szCs w:val="24"/>
        </w:rPr>
        <w:t xml:space="preserve">brit </w:t>
      </w:r>
      <w:r w:rsidR="00234118" w:rsidRPr="00234118">
        <w:rPr>
          <w:rFonts w:asciiTheme="minorBidi" w:eastAsia="Calibri" w:hAnsiTheme="minorBidi"/>
          <w:i/>
          <w:iCs/>
          <w:sz w:val="24"/>
          <w:szCs w:val="24"/>
        </w:rPr>
        <w:t>mila</w:t>
      </w:r>
      <w:r w:rsidRPr="00BF30D2">
        <w:rPr>
          <w:rFonts w:asciiTheme="minorBidi" w:eastAsia="Calibri" w:hAnsiTheme="minorBidi"/>
          <w:sz w:val="24"/>
          <w:szCs w:val="24"/>
        </w:rPr>
        <w:t xml:space="preserve">, the child is first brought to and into the sanctuary (or place where the </w:t>
      </w:r>
      <w:r w:rsidRPr="00234118">
        <w:rPr>
          <w:rFonts w:asciiTheme="minorBidi" w:eastAsia="Calibri" w:hAnsiTheme="minorBidi"/>
          <w:i/>
          <w:iCs/>
          <w:sz w:val="24"/>
          <w:szCs w:val="24"/>
        </w:rPr>
        <w:t xml:space="preserve">birt </w:t>
      </w:r>
      <w:r w:rsidR="00234118" w:rsidRPr="00234118">
        <w:rPr>
          <w:rFonts w:asciiTheme="minorBidi" w:eastAsia="Calibri" w:hAnsiTheme="minorBidi"/>
          <w:i/>
          <w:iCs/>
          <w:sz w:val="24"/>
          <w:szCs w:val="24"/>
        </w:rPr>
        <w:t>mila</w:t>
      </w:r>
      <w:r w:rsidRPr="00BF30D2">
        <w:rPr>
          <w:rFonts w:asciiTheme="minorBidi" w:eastAsia="Calibri" w:hAnsiTheme="minorBidi"/>
          <w:sz w:val="24"/>
          <w:szCs w:val="24"/>
        </w:rPr>
        <w:t xml:space="preserve"> will occur)</w:t>
      </w:r>
      <w:r w:rsidR="00340194">
        <w:rPr>
          <w:rFonts w:asciiTheme="minorBidi" w:eastAsia="Calibri" w:hAnsiTheme="minorBidi"/>
          <w:sz w:val="24"/>
          <w:szCs w:val="24"/>
        </w:rPr>
        <w:t xml:space="preserve">. </w:t>
      </w:r>
      <w:r w:rsidRPr="00BF30D2">
        <w:rPr>
          <w:rFonts w:asciiTheme="minorBidi" w:eastAsia="Calibri" w:hAnsiTheme="minorBidi"/>
          <w:sz w:val="24"/>
          <w:szCs w:val="24"/>
        </w:rPr>
        <w:t>The Maharm Mi</w:t>
      </w:r>
      <w:r w:rsidR="00340194">
        <w:rPr>
          <w:rFonts w:asciiTheme="minorBidi" w:eastAsia="Calibri" w:hAnsiTheme="minorBidi"/>
          <w:sz w:val="24"/>
          <w:szCs w:val="24"/>
        </w:rPr>
        <w:t>-</w:t>
      </w:r>
      <w:r w:rsidRPr="00BF30D2">
        <w:rPr>
          <w:rFonts w:asciiTheme="minorBidi" w:eastAsia="Calibri" w:hAnsiTheme="minorBidi"/>
          <w:sz w:val="24"/>
          <w:szCs w:val="24"/>
        </w:rPr>
        <w:t>Rotenberg (cited by the Maharil</w:t>
      </w:r>
      <w:r w:rsidR="00340194">
        <w:rPr>
          <w:rFonts w:asciiTheme="minorBidi" w:eastAsia="Calibri" w:hAnsiTheme="minorBidi"/>
          <w:sz w:val="24"/>
          <w:szCs w:val="24"/>
        </w:rPr>
        <w:t>,</w:t>
      </w:r>
      <w:r w:rsidRPr="00BF30D2">
        <w:rPr>
          <w:rFonts w:asciiTheme="minorBidi" w:eastAsia="Calibri" w:hAnsiTheme="minorBidi"/>
          <w:sz w:val="24"/>
          <w:szCs w:val="24"/>
        </w:rPr>
        <w:t xml:space="preserve"> </w:t>
      </w:r>
      <w:r w:rsidRPr="00234118">
        <w:rPr>
          <w:rFonts w:asciiTheme="minorBidi" w:eastAsia="Calibri" w:hAnsiTheme="minorBidi"/>
          <w:i/>
          <w:iCs/>
          <w:sz w:val="24"/>
          <w:szCs w:val="24"/>
        </w:rPr>
        <w:t xml:space="preserve">Hilkhot </w:t>
      </w:r>
      <w:r w:rsidR="00234118" w:rsidRPr="00234118">
        <w:rPr>
          <w:rFonts w:asciiTheme="minorBidi" w:eastAsia="Calibri" w:hAnsiTheme="minorBidi"/>
          <w:i/>
          <w:iCs/>
          <w:sz w:val="24"/>
          <w:szCs w:val="24"/>
        </w:rPr>
        <w:t>Mila</w:t>
      </w:r>
      <w:r w:rsidRPr="00BF30D2">
        <w:rPr>
          <w:rFonts w:asciiTheme="minorBidi" w:eastAsia="Calibri" w:hAnsiTheme="minorBidi"/>
          <w:sz w:val="24"/>
          <w:szCs w:val="24"/>
        </w:rPr>
        <w:t xml:space="preserve"> 22) relates that a woman would take the child from the mother until the entrance of the </w:t>
      </w:r>
      <w:r w:rsidRPr="00234118">
        <w:rPr>
          <w:rFonts w:asciiTheme="minorBidi" w:eastAsia="Calibri" w:hAnsiTheme="minorBidi"/>
          <w:i/>
          <w:iCs/>
          <w:sz w:val="24"/>
          <w:szCs w:val="24"/>
        </w:rPr>
        <w:t>beit</w:t>
      </w:r>
      <w:r w:rsidRPr="00BF30D2">
        <w:rPr>
          <w:rFonts w:asciiTheme="minorBidi" w:eastAsia="Calibri" w:hAnsiTheme="minorBidi"/>
          <w:sz w:val="24"/>
          <w:szCs w:val="24"/>
        </w:rPr>
        <w:t xml:space="preserve"> </w:t>
      </w:r>
      <w:r w:rsidRPr="00234118">
        <w:rPr>
          <w:rFonts w:asciiTheme="minorBidi" w:eastAsia="Calibri" w:hAnsiTheme="minorBidi"/>
          <w:i/>
          <w:iCs/>
          <w:sz w:val="24"/>
          <w:szCs w:val="24"/>
        </w:rPr>
        <w:t>kenesset</w:t>
      </w:r>
      <w:r w:rsidRPr="00BF30D2">
        <w:rPr>
          <w:rFonts w:asciiTheme="minorBidi" w:eastAsia="Calibri" w:hAnsiTheme="minorBidi"/>
          <w:sz w:val="24"/>
          <w:szCs w:val="24"/>
        </w:rPr>
        <w:t xml:space="preserve">; the child would then be taken into the </w:t>
      </w:r>
      <w:r w:rsidRPr="00234118">
        <w:rPr>
          <w:rFonts w:asciiTheme="minorBidi" w:eastAsia="Calibri" w:hAnsiTheme="minorBidi"/>
          <w:i/>
          <w:iCs/>
          <w:sz w:val="24"/>
          <w:szCs w:val="24"/>
        </w:rPr>
        <w:t>beit kenesset</w:t>
      </w:r>
      <w:r w:rsidRPr="00BF30D2">
        <w:rPr>
          <w:rFonts w:asciiTheme="minorBidi" w:eastAsia="Calibri" w:hAnsiTheme="minorBidi"/>
          <w:sz w:val="24"/>
          <w:szCs w:val="24"/>
        </w:rPr>
        <w:t xml:space="preserve"> to be circumcised.  The Leket Yosher (15</w:t>
      </w:r>
      <w:r w:rsidRPr="00BF30D2">
        <w:rPr>
          <w:rFonts w:asciiTheme="minorBidi" w:eastAsia="Calibri" w:hAnsiTheme="minorBidi"/>
          <w:sz w:val="24"/>
          <w:szCs w:val="24"/>
          <w:vertAlign w:val="superscript"/>
        </w:rPr>
        <w:t>th</w:t>
      </w:r>
      <w:r w:rsidRPr="00BF30D2">
        <w:rPr>
          <w:rFonts w:asciiTheme="minorBidi" w:eastAsia="Calibri" w:hAnsiTheme="minorBidi"/>
          <w:sz w:val="24"/>
          <w:szCs w:val="24"/>
        </w:rPr>
        <w:t xml:space="preserve"> century, p. 52) records that the mother gives the child to the "</w:t>
      </w:r>
      <w:r w:rsidRPr="00BF30D2">
        <w:rPr>
          <w:rFonts w:asciiTheme="minorBidi" w:eastAsia="Calibri" w:hAnsiTheme="minorBidi"/>
          <w:i/>
          <w:iCs/>
          <w:sz w:val="24"/>
          <w:szCs w:val="24"/>
        </w:rPr>
        <w:t>kvatter</w:t>
      </w:r>
      <w:r w:rsidRPr="00BF30D2">
        <w:rPr>
          <w:rFonts w:asciiTheme="minorBidi" w:eastAsia="Calibri" w:hAnsiTheme="minorBidi"/>
          <w:sz w:val="24"/>
          <w:szCs w:val="24"/>
        </w:rPr>
        <w:t xml:space="preserve">," who brings the child to the </w:t>
      </w:r>
      <w:r w:rsidRPr="00234118">
        <w:rPr>
          <w:rFonts w:asciiTheme="minorBidi" w:eastAsia="Calibri" w:hAnsiTheme="minorBidi"/>
          <w:i/>
          <w:iCs/>
          <w:sz w:val="24"/>
          <w:szCs w:val="24"/>
        </w:rPr>
        <w:t xml:space="preserve">brit </w:t>
      </w:r>
      <w:r w:rsidR="00234118" w:rsidRPr="00234118">
        <w:rPr>
          <w:rFonts w:asciiTheme="minorBidi" w:eastAsia="Calibri" w:hAnsiTheme="minorBidi"/>
          <w:i/>
          <w:iCs/>
          <w:sz w:val="24"/>
          <w:szCs w:val="24"/>
        </w:rPr>
        <w:t>mila</w:t>
      </w:r>
      <w:r w:rsidRPr="00BF30D2">
        <w:rPr>
          <w:rFonts w:asciiTheme="minorBidi" w:eastAsia="Calibri" w:hAnsiTheme="minorBidi"/>
          <w:sz w:val="24"/>
          <w:szCs w:val="24"/>
        </w:rPr>
        <w:t xml:space="preserve">. </w:t>
      </w:r>
    </w:p>
    <w:p w14:paraId="61C82E03"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7FD7385B" w14:textId="6DBFE172" w:rsidR="00BB4F0A" w:rsidRPr="00BF30D2"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The </w:t>
      </w:r>
      <w:r w:rsidRPr="00BF30D2">
        <w:rPr>
          <w:rFonts w:asciiTheme="minorBidi" w:eastAsia="Calibri" w:hAnsiTheme="minorBidi"/>
          <w:i/>
          <w:iCs/>
          <w:sz w:val="24"/>
          <w:szCs w:val="24"/>
        </w:rPr>
        <w:t>Sefer Otzar Ta'amei Ha-Minhagim</w:t>
      </w:r>
      <w:r w:rsidRPr="00BF30D2">
        <w:rPr>
          <w:rFonts w:asciiTheme="minorBidi" w:eastAsia="Calibri" w:hAnsiTheme="minorBidi"/>
          <w:sz w:val="24"/>
          <w:szCs w:val="24"/>
        </w:rPr>
        <w:t xml:space="preserve"> offers different interpretations of the word "</w:t>
      </w:r>
      <w:r w:rsidRPr="00234118">
        <w:rPr>
          <w:rFonts w:asciiTheme="minorBidi" w:eastAsia="Calibri" w:hAnsiTheme="minorBidi"/>
          <w:i/>
          <w:iCs/>
          <w:sz w:val="24"/>
          <w:szCs w:val="24"/>
        </w:rPr>
        <w:t>kvatter</w:t>
      </w:r>
      <w:r w:rsidRPr="00BF30D2">
        <w:rPr>
          <w:rFonts w:asciiTheme="minorBidi" w:eastAsia="Calibri" w:hAnsiTheme="minorBidi"/>
          <w:sz w:val="24"/>
          <w:szCs w:val="24"/>
        </w:rPr>
        <w:t xml:space="preserve">." Some say that since the </w:t>
      </w:r>
      <w:r w:rsidRPr="00234118">
        <w:rPr>
          <w:rFonts w:asciiTheme="minorBidi" w:eastAsia="Calibri" w:hAnsiTheme="minorBidi"/>
          <w:i/>
          <w:iCs/>
          <w:sz w:val="24"/>
          <w:szCs w:val="24"/>
        </w:rPr>
        <w:t>kvatter</w:t>
      </w:r>
      <w:r w:rsidRPr="00BF30D2">
        <w:rPr>
          <w:rFonts w:asciiTheme="minorBidi" w:eastAsia="Calibri" w:hAnsiTheme="minorBidi"/>
          <w:sz w:val="24"/>
          <w:szCs w:val="24"/>
        </w:rPr>
        <w:t xml:space="preserve"> serves as an agent of the father, he is a "</w:t>
      </w:r>
      <w:r w:rsidRPr="00BF30D2">
        <w:rPr>
          <w:rFonts w:asciiTheme="minorBidi" w:eastAsia="Calibri" w:hAnsiTheme="minorBidi"/>
          <w:i/>
          <w:iCs/>
          <w:sz w:val="24"/>
          <w:szCs w:val="24"/>
        </w:rPr>
        <w:t>kefatter</w:t>
      </w:r>
      <w:r w:rsidRPr="00BF30D2">
        <w:rPr>
          <w:rFonts w:asciiTheme="minorBidi" w:eastAsia="Calibri" w:hAnsiTheme="minorBidi"/>
          <w:sz w:val="24"/>
          <w:szCs w:val="24"/>
        </w:rPr>
        <w:t xml:space="preserve">" – like the father. Others say that the word </w:t>
      </w:r>
      <w:r w:rsidRPr="00BF30D2">
        <w:rPr>
          <w:rFonts w:asciiTheme="minorBidi" w:eastAsia="Calibri" w:hAnsiTheme="minorBidi"/>
          <w:i/>
          <w:iCs/>
          <w:sz w:val="24"/>
          <w:szCs w:val="24"/>
        </w:rPr>
        <w:t>kvatter</w:t>
      </w:r>
      <w:r w:rsidRPr="00BF30D2">
        <w:rPr>
          <w:rFonts w:asciiTheme="minorBidi" w:eastAsia="Calibri" w:hAnsiTheme="minorBidi"/>
          <w:sz w:val="24"/>
          <w:szCs w:val="24"/>
        </w:rPr>
        <w:t xml:space="preserve"> originates from the word "</w:t>
      </w:r>
      <w:r w:rsidRPr="00BF30D2">
        <w:rPr>
          <w:rFonts w:asciiTheme="minorBidi" w:eastAsia="Calibri" w:hAnsiTheme="minorBidi"/>
          <w:i/>
          <w:iCs/>
          <w:sz w:val="24"/>
          <w:szCs w:val="24"/>
        </w:rPr>
        <w:t>koter</w:t>
      </w:r>
      <w:r w:rsidRPr="00BF30D2">
        <w:rPr>
          <w:rFonts w:asciiTheme="minorBidi" w:eastAsia="Calibri" w:hAnsiTheme="minorBidi"/>
          <w:sz w:val="24"/>
          <w:szCs w:val="24"/>
        </w:rPr>
        <w:t>"</w:t>
      </w:r>
      <w:r w:rsidR="00340194">
        <w:rPr>
          <w:rFonts w:asciiTheme="minorBidi" w:eastAsia="Calibri" w:hAnsiTheme="minorBidi"/>
          <w:sz w:val="24"/>
          <w:szCs w:val="24"/>
        </w:rPr>
        <w:t xml:space="preserve"> –</w:t>
      </w:r>
      <w:r w:rsidRPr="00BF30D2">
        <w:rPr>
          <w:rFonts w:asciiTheme="minorBidi" w:eastAsia="Calibri" w:hAnsiTheme="minorBidi"/>
          <w:sz w:val="24"/>
          <w:szCs w:val="24"/>
        </w:rPr>
        <w:t xml:space="preserve"> i.e., the one who offers the incense offering (see below). The word "</w:t>
      </w:r>
      <w:r w:rsidRPr="00BF30D2">
        <w:rPr>
          <w:rFonts w:asciiTheme="minorBidi" w:eastAsia="Calibri" w:hAnsiTheme="minorBidi"/>
          <w:i/>
          <w:iCs/>
          <w:sz w:val="24"/>
          <w:szCs w:val="24"/>
        </w:rPr>
        <w:t>koter</w:t>
      </w:r>
      <w:r w:rsidRPr="00BF30D2">
        <w:rPr>
          <w:rFonts w:asciiTheme="minorBidi" w:eastAsia="Calibri" w:hAnsiTheme="minorBidi"/>
          <w:sz w:val="24"/>
          <w:szCs w:val="24"/>
        </w:rPr>
        <w:t>" over time was pronounced as "</w:t>
      </w:r>
      <w:r w:rsidRPr="00BF30D2">
        <w:rPr>
          <w:rFonts w:asciiTheme="minorBidi" w:eastAsia="Calibri" w:hAnsiTheme="minorBidi"/>
          <w:i/>
          <w:iCs/>
          <w:sz w:val="24"/>
          <w:szCs w:val="24"/>
        </w:rPr>
        <w:t>kvatter</w:t>
      </w:r>
      <w:r w:rsidRPr="00BF30D2">
        <w:rPr>
          <w:rFonts w:asciiTheme="minorBidi" w:eastAsia="Calibri" w:hAnsiTheme="minorBidi"/>
          <w:sz w:val="24"/>
          <w:szCs w:val="24"/>
        </w:rPr>
        <w:t>."</w:t>
      </w:r>
    </w:p>
    <w:p w14:paraId="4A91B495" w14:textId="77777777" w:rsidR="007050AB" w:rsidRDefault="007050AB" w:rsidP="00A46837">
      <w:pPr>
        <w:spacing w:after="0" w:line="240" w:lineRule="auto"/>
        <w:jc w:val="both"/>
        <w:rPr>
          <w:rFonts w:asciiTheme="minorBidi" w:eastAsia="Calibri" w:hAnsiTheme="minorBidi"/>
          <w:sz w:val="24"/>
          <w:szCs w:val="24"/>
        </w:rPr>
      </w:pPr>
    </w:p>
    <w:p w14:paraId="7E9A0599" w14:textId="2643870C" w:rsidR="00BB4F0A" w:rsidRPr="00BF30D2" w:rsidRDefault="00BB4F0A" w:rsidP="00A46837">
      <w:pPr>
        <w:spacing w:after="0" w:line="240" w:lineRule="auto"/>
        <w:ind w:firstLine="720"/>
        <w:jc w:val="both"/>
        <w:rPr>
          <w:rFonts w:asciiTheme="minorBidi" w:eastAsia="Calibri" w:hAnsiTheme="minorBidi"/>
          <w:sz w:val="24"/>
          <w:szCs w:val="24"/>
          <w:rtl/>
        </w:rPr>
      </w:pPr>
      <w:r w:rsidRPr="00BF30D2">
        <w:rPr>
          <w:rFonts w:asciiTheme="minorBidi" w:eastAsia="Calibri" w:hAnsiTheme="minorBidi"/>
          <w:sz w:val="24"/>
          <w:szCs w:val="24"/>
        </w:rPr>
        <w:t xml:space="preserve">It is customary to offer this honor to a married couple. Some honor a childless couple, as participating in the </w:t>
      </w:r>
      <w:r w:rsidRPr="00234118">
        <w:rPr>
          <w:rFonts w:asciiTheme="minorBidi" w:eastAsia="Calibri" w:hAnsiTheme="minorBidi"/>
          <w:i/>
          <w:iCs/>
          <w:sz w:val="24"/>
          <w:szCs w:val="24"/>
        </w:rPr>
        <w:t xml:space="preserve">brit </w:t>
      </w:r>
      <w:r w:rsidR="00234118" w:rsidRPr="00234118">
        <w:rPr>
          <w:rFonts w:asciiTheme="minorBidi" w:eastAsia="Calibri" w:hAnsiTheme="minorBidi"/>
          <w:i/>
          <w:iCs/>
          <w:sz w:val="24"/>
          <w:szCs w:val="24"/>
        </w:rPr>
        <w:t>mila</w:t>
      </w:r>
      <w:r w:rsidRPr="00BF30D2">
        <w:rPr>
          <w:rFonts w:asciiTheme="minorBidi" w:eastAsia="Calibri" w:hAnsiTheme="minorBidi"/>
          <w:sz w:val="24"/>
          <w:szCs w:val="24"/>
        </w:rPr>
        <w:t xml:space="preserve"> is a "</w:t>
      </w:r>
      <w:r w:rsidRPr="00BF30D2">
        <w:rPr>
          <w:rFonts w:asciiTheme="minorBidi" w:eastAsia="Calibri" w:hAnsiTheme="minorBidi"/>
          <w:i/>
          <w:iCs/>
          <w:sz w:val="24"/>
          <w:szCs w:val="24"/>
        </w:rPr>
        <w:t>segula</w:t>
      </w:r>
      <w:r w:rsidRPr="00BF30D2">
        <w:rPr>
          <w:rFonts w:asciiTheme="minorBidi" w:eastAsia="Calibri" w:hAnsiTheme="minorBidi"/>
          <w:sz w:val="24"/>
          <w:szCs w:val="24"/>
        </w:rPr>
        <w:t>" for fertility. This may potentially cause discomfort to a childless couple,</w:t>
      </w:r>
      <w:r w:rsidR="00234118">
        <w:rPr>
          <w:rFonts w:asciiTheme="minorBidi" w:eastAsia="Calibri" w:hAnsiTheme="minorBidi"/>
          <w:sz w:val="24"/>
          <w:szCs w:val="24"/>
        </w:rPr>
        <w:t xml:space="preserve"> </w:t>
      </w:r>
      <w:r w:rsidR="00340194">
        <w:rPr>
          <w:rFonts w:asciiTheme="minorBidi" w:eastAsia="Calibri" w:hAnsiTheme="minorBidi"/>
          <w:sz w:val="24"/>
          <w:szCs w:val="24"/>
        </w:rPr>
        <w:t xml:space="preserve">however, </w:t>
      </w:r>
      <w:r w:rsidRPr="00BF30D2">
        <w:rPr>
          <w:rFonts w:asciiTheme="minorBidi" w:eastAsia="Calibri" w:hAnsiTheme="minorBidi"/>
          <w:sz w:val="24"/>
          <w:szCs w:val="24"/>
        </w:rPr>
        <w:t>and therefore the utmost sensitivity should be employed. The child is taken</w:t>
      </w:r>
      <w:r w:rsidR="00340194">
        <w:rPr>
          <w:rFonts w:asciiTheme="minorBidi" w:eastAsia="Calibri" w:hAnsiTheme="minorBidi"/>
          <w:sz w:val="24"/>
          <w:szCs w:val="24"/>
        </w:rPr>
        <w:t xml:space="preserve"> and</w:t>
      </w:r>
      <w:r w:rsidRPr="00BF30D2">
        <w:rPr>
          <w:rFonts w:asciiTheme="minorBidi" w:eastAsia="Calibri" w:hAnsiTheme="minorBidi"/>
          <w:sz w:val="24"/>
          <w:szCs w:val="24"/>
        </w:rPr>
        <w:t xml:space="preserve"> placed on the </w:t>
      </w:r>
      <w:r w:rsidRPr="00BF30D2">
        <w:rPr>
          <w:rFonts w:asciiTheme="minorBidi" w:eastAsia="Calibri" w:hAnsiTheme="minorBidi"/>
          <w:i/>
          <w:iCs/>
          <w:sz w:val="24"/>
          <w:szCs w:val="24"/>
        </w:rPr>
        <w:t>Kisei shel Eliyahu</w:t>
      </w:r>
      <w:r w:rsidRPr="00BF30D2">
        <w:rPr>
          <w:rFonts w:asciiTheme="minorBidi" w:eastAsia="Calibri" w:hAnsiTheme="minorBidi"/>
          <w:sz w:val="24"/>
          <w:szCs w:val="24"/>
        </w:rPr>
        <w:t xml:space="preserve">. The child is then taken from the chair and placed on the </w:t>
      </w:r>
      <w:r w:rsidR="00340194">
        <w:rPr>
          <w:rFonts w:asciiTheme="minorBidi" w:eastAsia="Calibri" w:hAnsiTheme="minorBidi"/>
          <w:i/>
          <w:iCs/>
          <w:sz w:val="24"/>
          <w:szCs w:val="24"/>
        </w:rPr>
        <w:t>s</w:t>
      </w:r>
      <w:r w:rsidRPr="00234118">
        <w:rPr>
          <w:rFonts w:asciiTheme="minorBidi" w:eastAsia="Calibri" w:hAnsiTheme="minorBidi"/>
          <w:i/>
          <w:iCs/>
          <w:sz w:val="24"/>
          <w:szCs w:val="24"/>
        </w:rPr>
        <w:t>andak's</w:t>
      </w:r>
      <w:r w:rsidRPr="00BF30D2">
        <w:rPr>
          <w:rFonts w:asciiTheme="minorBidi" w:eastAsia="Calibri" w:hAnsiTheme="minorBidi"/>
          <w:sz w:val="24"/>
          <w:szCs w:val="24"/>
        </w:rPr>
        <w:t xml:space="preserve"> lap. </w:t>
      </w:r>
    </w:p>
    <w:p w14:paraId="52C9866E" w14:textId="77777777" w:rsidR="007050AB" w:rsidRDefault="007050AB" w:rsidP="00A46837">
      <w:pPr>
        <w:spacing w:after="0" w:line="240" w:lineRule="auto"/>
        <w:jc w:val="both"/>
        <w:rPr>
          <w:rFonts w:asciiTheme="minorBidi" w:eastAsia="Calibri" w:hAnsiTheme="minorBidi"/>
          <w:b/>
          <w:bCs/>
          <w:sz w:val="24"/>
          <w:szCs w:val="24"/>
        </w:rPr>
      </w:pPr>
    </w:p>
    <w:p w14:paraId="75D5B93D" w14:textId="77777777" w:rsidR="00BB4F0A" w:rsidRPr="00BF30D2" w:rsidRDefault="00BB4F0A" w:rsidP="00A46837">
      <w:pPr>
        <w:spacing w:after="0" w:line="240" w:lineRule="auto"/>
        <w:jc w:val="both"/>
        <w:rPr>
          <w:rFonts w:asciiTheme="minorBidi" w:eastAsia="Calibri" w:hAnsiTheme="minorBidi"/>
          <w:b/>
          <w:bCs/>
          <w:sz w:val="24"/>
          <w:szCs w:val="24"/>
        </w:rPr>
      </w:pPr>
      <w:r w:rsidRPr="00BF30D2">
        <w:rPr>
          <w:rFonts w:asciiTheme="minorBidi" w:eastAsia="Calibri" w:hAnsiTheme="minorBidi"/>
          <w:b/>
          <w:bCs/>
          <w:sz w:val="24"/>
          <w:szCs w:val="24"/>
        </w:rPr>
        <w:t xml:space="preserve">The </w:t>
      </w:r>
      <w:r w:rsidRPr="00BF30D2">
        <w:rPr>
          <w:rFonts w:asciiTheme="minorBidi" w:eastAsia="Calibri" w:hAnsiTheme="minorBidi"/>
          <w:b/>
          <w:bCs/>
          <w:i/>
          <w:iCs/>
          <w:sz w:val="24"/>
          <w:szCs w:val="24"/>
        </w:rPr>
        <w:t>Sandak</w:t>
      </w:r>
    </w:p>
    <w:p w14:paraId="1836FCAF" w14:textId="77777777" w:rsidR="007050AB" w:rsidRDefault="007050AB" w:rsidP="00A46837">
      <w:pPr>
        <w:spacing w:after="0" w:line="240" w:lineRule="auto"/>
        <w:ind w:firstLine="720"/>
        <w:jc w:val="both"/>
        <w:rPr>
          <w:rFonts w:asciiTheme="minorBidi" w:eastAsia="Calibri" w:hAnsiTheme="minorBidi"/>
          <w:sz w:val="24"/>
          <w:szCs w:val="24"/>
        </w:rPr>
      </w:pPr>
    </w:p>
    <w:p w14:paraId="23304057" w14:textId="09BDCBD8"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The Rema (YD 265:1) writes that "it is customary to make a special effort to perform this </w:t>
      </w:r>
      <w:r w:rsidR="00234118" w:rsidRPr="00340194">
        <w:rPr>
          <w:rFonts w:asciiTheme="minorBidi" w:eastAsia="Calibri" w:hAnsiTheme="minorBidi"/>
          <w:i/>
          <w:iCs/>
          <w:sz w:val="24"/>
          <w:szCs w:val="24"/>
        </w:rPr>
        <w:t>mitzva</w:t>
      </w:r>
      <w:r w:rsidRPr="00BF30D2">
        <w:rPr>
          <w:rFonts w:asciiTheme="minorBidi" w:eastAsia="Calibri" w:hAnsiTheme="minorBidi"/>
          <w:sz w:val="24"/>
          <w:szCs w:val="24"/>
        </w:rPr>
        <w:t xml:space="preserve">, to be the </w:t>
      </w:r>
      <w:r w:rsidRPr="00234118">
        <w:rPr>
          <w:rFonts w:asciiTheme="minorBidi" w:eastAsia="Calibri" w:hAnsiTheme="minorBidi"/>
          <w:i/>
          <w:iCs/>
          <w:sz w:val="24"/>
          <w:szCs w:val="24"/>
        </w:rPr>
        <w:t>sandak</w:t>
      </w:r>
      <w:r w:rsidRPr="00BF30D2">
        <w:rPr>
          <w:rFonts w:asciiTheme="minorBidi" w:eastAsia="Calibri" w:hAnsiTheme="minorBidi"/>
          <w:sz w:val="24"/>
          <w:szCs w:val="24"/>
        </w:rPr>
        <w:t>, to house the child [while] circumcising him." This practice first appears in the Hagahot Maimoniot (</w:t>
      </w:r>
      <w:r w:rsidRPr="00234118">
        <w:rPr>
          <w:rFonts w:asciiTheme="minorBidi" w:eastAsia="Calibri" w:hAnsiTheme="minorBidi"/>
          <w:i/>
          <w:iCs/>
          <w:sz w:val="24"/>
          <w:szCs w:val="24"/>
        </w:rPr>
        <w:t>Hilkhot Mila</w:t>
      </w:r>
      <w:r w:rsidRPr="00BF30D2">
        <w:rPr>
          <w:rFonts w:asciiTheme="minorBidi" w:eastAsia="Calibri" w:hAnsiTheme="minorBidi"/>
          <w:sz w:val="24"/>
          <w:szCs w:val="24"/>
        </w:rPr>
        <w:t xml:space="preserve"> 3), who writes:</w:t>
      </w:r>
    </w:p>
    <w:p w14:paraId="10888D6F"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0D2101BB" w14:textId="64709DF4" w:rsidR="00BB4F0A" w:rsidRDefault="00BB4F0A" w:rsidP="00A46837">
      <w:pPr>
        <w:spacing w:after="0" w:line="240" w:lineRule="auto"/>
        <w:ind w:left="720"/>
        <w:jc w:val="both"/>
        <w:rPr>
          <w:rFonts w:asciiTheme="minorBidi" w:eastAsia="Calibri" w:hAnsiTheme="minorBidi"/>
          <w:sz w:val="24"/>
          <w:szCs w:val="24"/>
        </w:rPr>
      </w:pPr>
      <w:r w:rsidRPr="00BF30D2">
        <w:rPr>
          <w:rFonts w:asciiTheme="minorBidi" w:eastAsia="Calibri" w:hAnsiTheme="minorBidi"/>
          <w:sz w:val="24"/>
          <w:szCs w:val="24"/>
        </w:rPr>
        <w:t>[The practice of] coveting and desiring to hold the child o</w:t>
      </w:r>
      <w:r w:rsidR="00340194">
        <w:rPr>
          <w:rFonts w:asciiTheme="minorBidi" w:eastAsia="Calibri" w:hAnsiTheme="minorBidi"/>
          <w:sz w:val="24"/>
          <w:szCs w:val="24"/>
        </w:rPr>
        <w:t>n</w:t>
      </w:r>
      <w:r w:rsidRPr="00BF30D2">
        <w:rPr>
          <w:rFonts w:asciiTheme="minorBidi" w:eastAsia="Calibri" w:hAnsiTheme="minorBidi"/>
          <w:sz w:val="24"/>
          <w:szCs w:val="24"/>
        </w:rPr>
        <w:t xml:space="preserve"> the knees and to be the </w:t>
      </w:r>
      <w:r w:rsidR="00340194">
        <w:rPr>
          <w:rFonts w:asciiTheme="minorBidi" w:eastAsia="Calibri" w:hAnsiTheme="minorBidi"/>
          <w:sz w:val="24"/>
          <w:szCs w:val="24"/>
        </w:rPr>
        <w:t>“</w:t>
      </w:r>
      <w:r w:rsidRPr="00BF30D2">
        <w:rPr>
          <w:rFonts w:asciiTheme="minorBidi" w:eastAsia="Calibri" w:hAnsiTheme="minorBidi"/>
          <w:i/>
          <w:iCs/>
          <w:sz w:val="24"/>
          <w:szCs w:val="24"/>
        </w:rPr>
        <w:t>ba'al ha-brit</w:t>
      </w:r>
      <w:r w:rsidR="00340194">
        <w:rPr>
          <w:rFonts w:asciiTheme="minorBidi" w:eastAsia="Calibri" w:hAnsiTheme="minorBidi"/>
          <w:sz w:val="24"/>
          <w:szCs w:val="24"/>
        </w:rPr>
        <w:t>”</w:t>
      </w:r>
      <w:r w:rsidRPr="00BF30D2">
        <w:rPr>
          <w:rFonts w:asciiTheme="minorBidi" w:eastAsia="Calibri" w:hAnsiTheme="minorBidi"/>
          <w:sz w:val="24"/>
          <w:szCs w:val="24"/>
        </w:rPr>
        <w:t xml:space="preserve"> is supported by the Midrash Shochar Tov on the verse "all my bones shall say [God who is like You]" (</w:t>
      </w:r>
      <w:r w:rsidRPr="00234118">
        <w:rPr>
          <w:rFonts w:asciiTheme="minorBidi" w:eastAsia="Calibri" w:hAnsiTheme="minorBidi"/>
          <w:i/>
          <w:iCs/>
          <w:sz w:val="24"/>
          <w:szCs w:val="24"/>
        </w:rPr>
        <w:t>Tehillim</w:t>
      </w:r>
      <w:r w:rsidRPr="00BF30D2">
        <w:rPr>
          <w:rFonts w:asciiTheme="minorBidi" w:eastAsia="Calibri" w:hAnsiTheme="minorBidi"/>
          <w:sz w:val="24"/>
          <w:szCs w:val="24"/>
        </w:rPr>
        <w:t xml:space="preserve"> 35:10):  “I praise you will all my limbs, and perform</w:t>
      </w:r>
      <w:r w:rsidR="00234118">
        <w:rPr>
          <w:rFonts w:asciiTheme="minorBidi" w:eastAsia="Calibri" w:hAnsiTheme="minorBidi"/>
          <w:sz w:val="24"/>
          <w:szCs w:val="24"/>
        </w:rPr>
        <w:t xml:space="preserve"> </w:t>
      </w:r>
      <w:r w:rsidR="00234118">
        <w:rPr>
          <w:rFonts w:asciiTheme="minorBidi" w:eastAsia="Calibri" w:hAnsiTheme="minorBidi"/>
          <w:i/>
          <w:iCs/>
          <w:sz w:val="24"/>
          <w:szCs w:val="24"/>
        </w:rPr>
        <w:t xml:space="preserve">mitzvot </w:t>
      </w:r>
      <w:r w:rsidRPr="00BF30D2">
        <w:rPr>
          <w:rFonts w:asciiTheme="minorBidi" w:eastAsia="Calibri" w:hAnsiTheme="minorBidi"/>
          <w:sz w:val="24"/>
          <w:szCs w:val="24"/>
        </w:rPr>
        <w:t>with each of them…. With my knees</w:t>
      </w:r>
      <w:r w:rsidR="00340194">
        <w:rPr>
          <w:rFonts w:asciiTheme="minorBidi" w:eastAsia="Calibri" w:hAnsiTheme="minorBidi"/>
          <w:sz w:val="24"/>
          <w:szCs w:val="24"/>
        </w:rPr>
        <w:t>,</w:t>
      </w:r>
      <w:r w:rsidRPr="00BF30D2">
        <w:rPr>
          <w:rFonts w:asciiTheme="minorBidi" w:eastAsia="Calibri" w:hAnsiTheme="minorBidi"/>
          <w:sz w:val="24"/>
          <w:szCs w:val="24"/>
        </w:rPr>
        <w:t xml:space="preserve"> I am a </w:t>
      </w:r>
      <w:r w:rsidRPr="00BF30D2">
        <w:rPr>
          <w:rFonts w:asciiTheme="minorBidi" w:eastAsia="Calibri" w:hAnsiTheme="minorBidi"/>
          <w:i/>
          <w:iCs/>
          <w:sz w:val="24"/>
          <w:szCs w:val="24"/>
        </w:rPr>
        <w:t>sandak</w:t>
      </w:r>
      <w:r w:rsidRPr="00BF30D2">
        <w:rPr>
          <w:rFonts w:asciiTheme="minorBidi" w:eastAsia="Calibri" w:hAnsiTheme="minorBidi"/>
          <w:sz w:val="24"/>
          <w:szCs w:val="24"/>
        </w:rPr>
        <w:t xml:space="preserve"> for child</w:t>
      </w:r>
      <w:r w:rsidR="007050AB">
        <w:rPr>
          <w:rFonts w:asciiTheme="minorBidi" w:eastAsia="Calibri" w:hAnsiTheme="minorBidi"/>
          <w:sz w:val="24"/>
          <w:szCs w:val="24"/>
        </w:rPr>
        <w:t>ren during their circumcision."</w:t>
      </w:r>
    </w:p>
    <w:p w14:paraId="2A35F802" w14:textId="77777777" w:rsidR="007050AB" w:rsidRPr="00BF30D2" w:rsidRDefault="007050AB" w:rsidP="00A46837">
      <w:pPr>
        <w:spacing w:after="0" w:line="240" w:lineRule="auto"/>
        <w:ind w:left="720"/>
        <w:jc w:val="both"/>
        <w:rPr>
          <w:rFonts w:asciiTheme="minorBidi" w:eastAsia="Calibri" w:hAnsiTheme="minorBidi"/>
          <w:sz w:val="24"/>
          <w:szCs w:val="24"/>
        </w:rPr>
      </w:pPr>
    </w:p>
    <w:p w14:paraId="464C1848" w14:textId="776D6CF8" w:rsidR="00BB4F0A" w:rsidRDefault="00BB4F0A" w:rsidP="00A46837">
      <w:pPr>
        <w:spacing w:after="0" w:line="240" w:lineRule="auto"/>
        <w:jc w:val="both"/>
        <w:rPr>
          <w:rFonts w:asciiTheme="minorBidi" w:eastAsia="Calibri" w:hAnsiTheme="minorBidi"/>
          <w:sz w:val="24"/>
          <w:szCs w:val="24"/>
        </w:rPr>
      </w:pPr>
      <w:r w:rsidRPr="00BF30D2">
        <w:rPr>
          <w:rFonts w:asciiTheme="minorBidi" w:eastAsia="Calibri" w:hAnsiTheme="minorBidi"/>
          <w:sz w:val="24"/>
          <w:szCs w:val="24"/>
        </w:rPr>
        <w:t xml:space="preserve">The </w:t>
      </w:r>
      <w:r w:rsidR="00340194">
        <w:rPr>
          <w:rFonts w:asciiTheme="minorBidi" w:eastAsia="Calibri" w:hAnsiTheme="minorBidi"/>
          <w:i/>
          <w:iCs/>
          <w:sz w:val="24"/>
          <w:szCs w:val="24"/>
        </w:rPr>
        <w:t>s</w:t>
      </w:r>
      <w:r w:rsidRPr="00BF30D2">
        <w:rPr>
          <w:rFonts w:asciiTheme="minorBidi" w:eastAsia="Calibri" w:hAnsiTheme="minorBidi"/>
          <w:i/>
          <w:iCs/>
          <w:sz w:val="24"/>
          <w:szCs w:val="24"/>
        </w:rPr>
        <w:t>andak</w:t>
      </w:r>
      <w:r w:rsidRPr="00BF30D2">
        <w:rPr>
          <w:rFonts w:asciiTheme="minorBidi" w:eastAsia="Calibri" w:hAnsiTheme="minorBidi"/>
          <w:sz w:val="24"/>
          <w:szCs w:val="24"/>
        </w:rPr>
        <w:t xml:space="preserve"> holds the child on his knees while the </w:t>
      </w:r>
      <w:r w:rsidRPr="00234118">
        <w:rPr>
          <w:rFonts w:asciiTheme="minorBidi" w:eastAsia="Calibri" w:hAnsiTheme="minorBidi"/>
          <w:i/>
          <w:iCs/>
          <w:sz w:val="24"/>
          <w:szCs w:val="24"/>
        </w:rPr>
        <w:t>m</w:t>
      </w:r>
      <w:r w:rsidR="007050AB" w:rsidRPr="00234118">
        <w:rPr>
          <w:rFonts w:asciiTheme="minorBidi" w:eastAsia="Calibri" w:hAnsiTheme="minorBidi"/>
          <w:i/>
          <w:iCs/>
          <w:sz w:val="24"/>
          <w:szCs w:val="24"/>
        </w:rPr>
        <w:t>ohel</w:t>
      </w:r>
      <w:r w:rsidR="007050AB">
        <w:rPr>
          <w:rFonts w:asciiTheme="minorBidi" w:eastAsia="Calibri" w:hAnsiTheme="minorBidi"/>
          <w:sz w:val="24"/>
          <w:szCs w:val="24"/>
        </w:rPr>
        <w:t xml:space="preserve"> performs the circumcision.</w:t>
      </w:r>
    </w:p>
    <w:p w14:paraId="314E94AE" w14:textId="77777777" w:rsidR="007050AB" w:rsidRPr="00BF30D2" w:rsidRDefault="007050AB" w:rsidP="00A46837">
      <w:pPr>
        <w:spacing w:after="0" w:line="240" w:lineRule="auto"/>
        <w:jc w:val="both"/>
        <w:rPr>
          <w:rFonts w:asciiTheme="minorBidi" w:eastAsia="Calibri" w:hAnsiTheme="minorBidi"/>
          <w:sz w:val="24"/>
          <w:szCs w:val="24"/>
        </w:rPr>
      </w:pPr>
    </w:p>
    <w:p w14:paraId="704C6895" w14:textId="5B037BE5"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It appears that the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 is not simply the surface upon which the circumcision is performed. Indeed, the Rema (ibid.) insists that the </w:t>
      </w:r>
      <w:r w:rsidR="003F65D0" w:rsidRPr="00234118">
        <w:rPr>
          <w:rFonts w:asciiTheme="minorBidi" w:eastAsia="Calibri" w:hAnsiTheme="minorBidi"/>
          <w:i/>
          <w:iCs/>
          <w:sz w:val="24"/>
          <w:szCs w:val="24"/>
        </w:rPr>
        <w:t>s</w:t>
      </w:r>
      <w:r w:rsidRPr="00234118">
        <w:rPr>
          <w:rFonts w:asciiTheme="minorBidi" w:eastAsia="Calibri" w:hAnsiTheme="minorBidi"/>
          <w:i/>
          <w:iCs/>
          <w:sz w:val="24"/>
          <w:szCs w:val="24"/>
        </w:rPr>
        <w:t>andak</w:t>
      </w:r>
      <w:r w:rsidRPr="00BF30D2">
        <w:rPr>
          <w:rFonts w:asciiTheme="minorBidi" w:eastAsia="Calibri" w:hAnsiTheme="minorBidi"/>
          <w:sz w:val="24"/>
          <w:szCs w:val="24"/>
        </w:rPr>
        <w:t xml:space="preserve"> is even more important than the </w:t>
      </w:r>
      <w:r w:rsidRPr="00234118">
        <w:rPr>
          <w:rFonts w:asciiTheme="minorBidi" w:eastAsia="Calibri" w:hAnsiTheme="minorBidi"/>
          <w:i/>
          <w:iCs/>
          <w:sz w:val="24"/>
          <w:szCs w:val="24"/>
        </w:rPr>
        <w:t>mohel</w:t>
      </w:r>
      <w:r w:rsidRPr="00BF30D2">
        <w:rPr>
          <w:rFonts w:asciiTheme="minorBidi" w:eastAsia="Calibri" w:hAnsiTheme="minorBidi"/>
          <w:sz w:val="24"/>
          <w:szCs w:val="24"/>
        </w:rPr>
        <w:t xml:space="preserve"> (</w:t>
      </w:r>
      <w:r w:rsidR="00340194">
        <w:rPr>
          <w:rFonts w:asciiTheme="minorBidi" w:eastAsia="Calibri" w:hAnsiTheme="minorBidi"/>
          <w:sz w:val="24"/>
          <w:szCs w:val="24"/>
        </w:rPr>
        <w:t>“</w:t>
      </w:r>
      <w:r w:rsidRPr="00BF30D2">
        <w:rPr>
          <w:rFonts w:asciiTheme="minorBidi" w:eastAsia="Calibri" w:hAnsiTheme="minorBidi"/>
          <w:i/>
          <w:iCs/>
          <w:sz w:val="24"/>
          <w:szCs w:val="24"/>
        </w:rPr>
        <w:t>yafeh ko'ach ha-sandak mi-ko'ach ha-mohel</w:t>
      </w:r>
      <w:r w:rsidRPr="00BF30D2">
        <w:rPr>
          <w:rFonts w:asciiTheme="minorBidi" w:eastAsia="Calibri" w:hAnsiTheme="minorBidi"/>
          <w:sz w:val="24"/>
          <w:szCs w:val="24"/>
        </w:rPr>
        <w:t>")</w:t>
      </w:r>
      <w:r w:rsidR="00340194">
        <w:rPr>
          <w:rFonts w:asciiTheme="minorBidi" w:eastAsia="Calibri" w:hAnsiTheme="minorBidi"/>
          <w:sz w:val="24"/>
          <w:szCs w:val="24"/>
        </w:rPr>
        <w:t>,</w:t>
      </w:r>
      <w:r w:rsidRPr="00BF30D2">
        <w:rPr>
          <w:rFonts w:asciiTheme="minorBidi" w:eastAsia="Calibri" w:hAnsiTheme="minorBidi"/>
          <w:sz w:val="24"/>
          <w:szCs w:val="24"/>
        </w:rPr>
        <w:t xml:space="preserve"> and </w:t>
      </w:r>
      <w:r w:rsidR="00340194">
        <w:rPr>
          <w:rFonts w:asciiTheme="minorBidi" w:eastAsia="Calibri" w:hAnsiTheme="minorBidi"/>
          <w:sz w:val="24"/>
          <w:szCs w:val="24"/>
        </w:rPr>
        <w:t>he therefore</w:t>
      </w:r>
      <w:r w:rsidRPr="00BF30D2">
        <w:rPr>
          <w:rFonts w:asciiTheme="minorBidi" w:eastAsia="Calibri" w:hAnsiTheme="minorBidi"/>
          <w:sz w:val="24"/>
          <w:szCs w:val="24"/>
        </w:rPr>
        <w:t xml:space="preserve"> has priority for receiving an </w:t>
      </w:r>
      <w:r w:rsidR="00340194">
        <w:rPr>
          <w:rFonts w:asciiTheme="minorBidi" w:eastAsia="Calibri" w:hAnsiTheme="minorBidi"/>
          <w:i/>
          <w:iCs/>
          <w:sz w:val="24"/>
          <w:szCs w:val="24"/>
        </w:rPr>
        <w:t>a</w:t>
      </w:r>
      <w:r w:rsidRPr="00BF30D2">
        <w:rPr>
          <w:rFonts w:asciiTheme="minorBidi" w:eastAsia="Calibri" w:hAnsiTheme="minorBidi"/>
          <w:i/>
          <w:iCs/>
          <w:sz w:val="24"/>
          <w:szCs w:val="24"/>
        </w:rPr>
        <w:t>liya l</w:t>
      </w:r>
      <w:r w:rsidR="00340194">
        <w:rPr>
          <w:rFonts w:asciiTheme="minorBidi" w:eastAsia="Calibri" w:hAnsiTheme="minorBidi"/>
          <w:i/>
          <w:iCs/>
          <w:sz w:val="24"/>
          <w:szCs w:val="24"/>
        </w:rPr>
        <w:t>a</w:t>
      </w:r>
      <w:r w:rsidRPr="00BF30D2">
        <w:rPr>
          <w:rFonts w:asciiTheme="minorBidi" w:eastAsia="Calibri" w:hAnsiTheme="minorBidi"/>
          <w:i/>
          <w:iCs/>
          <w:sz w:val="24"/>
          <w:szCs w:val="24"/>
        </w:rPr>
        <w:t>-Torah</w:t>
      </w:r>
      <w:r w:rsidRPr="00BF30D2">
        <w:rPr>
          <w:rFonts w:asciiTheme="minorBidi" w:eastAsia="Calibri" w:hAnsiTheme="minorBidi"/>
          <w:sz w:val="24"/>
          <w:szCs w:val="24"/>
        </w:rPr>
        <w:t>.</w:t>
      </w:r>
    </w:p>
    <w:p w14:paraId="2EAA994D"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3E550195" w14:textId="2E08A3F6"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What is the significance of the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 and is his role really more important than the </w:t>
      </w:r>
      <w:r w:rsidRPr="00234118">
        <w:rPr>
          <w:rFonts w:asciiTheme="minorBidi" w:eastAsia="Calibri" w:hAnsiTheme="minorBidi"/>
          <w:i/>
          <w:iCs/>
          <w:sz w:val="24"/>
          <w:szCs w:val="24"/>
        </w:rPr>
        <w:t>mohel</w:t>
      </w:r>
      <w:r w:rsidRPr="00BF30D2">
        <w:rPr>
          <w:rFonts w:asciiTheme="minorBidi" w:eastAsia="Calibri" w:hAnsiTheme="minorBidi"/>
          <w:sz w:val="24"/>
          <w:szCs w:val="24"/>
        </w:rPr>
        <w:t>? The Rema (ibid.) cites the Maharil (</w:t>
      </w:r>
      <w:r w:rsidRPr="00234118">
        <w:rPr>
          <w:rFonts w:asciiTheme="minorBidi" w:eastAsia="Calibri" w:hAnsiTheme="minorBidi"/>
          <w:i/>
          <w:iCs/>
          <w:sz w:val="24"/>
          <w:szCs w:val="24"/>
        </w:rPr>
        <w:t xml:space="preserve">Hilkhot </w:t>
      </w:r>
      <w:r w:rsidR="00234118" w:rsidRPr="00234118">
        <w:rPr>
          <w:rFonts w:asciiTheme="minorBidi" w:eastAsia="Calibri" w:hAnsiTheme="minorBidi"/>
          <w:i/>
          <w:iCs/>
          <w:sz w:val="24"/>
          <w:szCs w:val="24"/>
        </w:rPr>
        <w:t>Mila</w:t>
      </w:r>
      <w:r w:rsidRPr="00BF30D2">
        <w:rPr>
          <w:rFonts w:asciiTheme="minorBidi" w:eastAsia="Calibri" w:hAnsiTheme="minorBidi"/>
          <w:sz w:val="24"/>
          <w:szCs w:val="24"/>
        </w:rPr>
        <w:t xml:space="preserve">), who explains that the </w:t>
      </w:r>
      <w:r w:rsidRPr="00234118">
        <w:rPr>
          <w:rFonts w:asciiTheme="minorBidi" w:eastAsia="Calibri" w:hAnsiTheme="minorBidi"/>
          <w:i/>
          <w:iCs/>
          <w:sz w:val="24"/>
          <w:szCs w:val="24"/>
        </w:rPr>
        <w:t>sandak's</w:t>
      </w:r>
      <w:r w:rsidRPr="00BF30D2">
        <w:rPr>
          <w:rFonts w:asciiTheme="minorBidi" w:eastAsia="Calibri" w:hAnsiTheme="minorBidi"/>
          <w:sz w:val="24"/>
          <w:szCs w:val="24"/>
        </w:rPr>
        <w:t xml:space="preserve"> </w:t>
      </w:r>
      <w:r w:rsidR="00234118" w:rsidRPr="00340194">
        <w:rPr>
          <w:rFonts w:asciiTheme="minorBidi" w:eastAsia="Calibri" w:hAnsiTheme="minorBidi"/>
          <w:i/>
          <w:iCs/>
          <w:sz w:val="24"/>
          <w:szCs w:val="24"/>
        </w:rPr>
        <w:t>mitzva</w:t>
      </w:r>
      <w:r w:rsidRPr="00BF30D2">
        <w:rPr>
          <w:rFonts w:asciiTheme="minorBidi" w:eastAsia="Calibri" w:hAnsiTheme="minorBidi"/>
          <w:sz w:val="24"/>
          <w:szCs w:val="24"/>
        </w:rPr>
        <w:t xml:space="preserve"> is greater than the </w:t>
      </w:r>
      <w:r w:rsidR="00234118" w:rsidRPr="00340194">
        <w:rPr>
          <w:rFonts w:asciiTheme="minorBidi" w:eastAsia="Calibri" w:hAnsiTheme="minorBidi"/>
          <w:i/>
          <w:iCs/>
          <w:sz w:val="24"/>
          <w:szCs w:val="24"/>
        </w:rPr>
        <w:t>mitzva</w:t>
      </w:r>
      <w:r w:rsidRPr="00BF30D2">
        <w:rPr>
          <w:rFonts w:asciiTheme="minorBidi" w:eastAsia="Calibri" w:hAnsiTheme="minorBidi"/>
          <w:sz w:val="24"/>
          <w:szCs w:val="24"/>
        </w:rPr>
        <w:t xml:space="preserve"> of the </w:t>
      </w:r>
      <w:r w:rsidRPr="00234118">
        <w:rPr>
          <w:rFonts w:asciiTheme="minorBidi" w:eastAsia="Calibri" w:hAnsiTheme="minorBidi"/>
          <w:i/>
          <w:iCs/>
          <w:sz w:val="24"/>
          <w:szCs w:val="24"/>
        </w:rPr>
        <w:t>mohel</w:t>
      </w:r>
      <w:r w:rsidRPr="00BF30D2">
        <w:rPr>
          <w:rFonts w:asciiTheme="minorBidi" w:eastAsia="Calibri" w:hAnsiTheme="minorBidi"/>
          <w:sz w:val="24"/>
          <w:szCs w:val="24"/>
        </w:rPr>
        <w:t xml:space="preserve">, as the </w:t>
      </w:r>
      <w:r w:rsidRPr="00234118">
        <w:rPr>
          <w:rFonts w:asciiTheme="minorBidi" w:eastAsia="Calibri" w:hAnsiTheme="minorBidi"/>
          <w:i/>
          <w:iCs/>
          <w:sz w:val="24"/>
          <w:szCs w:val="24"/>
        </w:rPr>
        <w:t>sandak's</w:t>
      </w:r>
      <w:r w:rsidRPr="00BF30D2">
        <w:rPr>
          <w:rFonts w:asciiTheme="minorBidi" w:eastAsia="Calibri" w:hAnsiTheme="minorBidi"/>
          <w:sz w:val="24"/>
          <w:szCs w:val="24"/>
        </w:rPr>
        <w:t xml:space="preserve"> knees, upon the child is circumcised, are like the </w:t>
      </w:r>
      <w:r w:rsidRPr="00234118">
        <w:rPr>
          <w:rFonts w:asciiTheme="minorBidi" w:eastAsia="Calibri" w:hAnsiTheme="minorBidi"/>
          <w:i/>
          <w:iCs/>
          <w:sz w:val="24"/>
          <w:szCs w:val="24"/>
        </w:rPr>
        <w:t>mizbeach</w:t>
      </w:r>
      <w:r w:rsidRPr="00BF30D2">
        <w:rPr>
          <w:rFonts w:asciiTheme="minorBidi" w:eastAsia="Calibri" w:hAnsiTheme="minorBidi"/>
          <w:sz w:val="24"/>
          <w:szCs w:val="24"/>
        </w:rPr>
        <w:t xml:space="preserve">. He equates the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 to the </w:t>
      </w:r>
      <w:r w:rsidR="00340194">
        <w:rPr>
          <w:rFonts w:asciiTheme="minorBidi" w:eastAsia="Calibri" w:hAnsiTheme="minorBidi"/>
          <w:i/>
          <w:iCs/>
          <w:sz w:val="24"/>
          <w:szCs w:val="24"/>
        </w:rPr>
        <w:t>k</w:t>
      </w:r>
      <w:r w:rsidRPr="00234118">
        <w:rPr>
          <w:rFonts w:asciiTheme="minorBidi" w:eastAsia="Calibri" w:hAnsiTheme="minorBidi"/>
          <w:i/>
          <w:iCs/>
          <w:sz w:val="24"/>
          <w:szCs w:val="24"/>
        </w:rPr>
        <w:t>ohen</w:t>
      </w:r>
      <w:r w:rsidRPr="00BF30D2">
        <w:rPr>
          <w:rFonts w:asciiTheme="minorBidi" w:eastAsia="Calibri" w:hAnsiTheme="minorBidi"/>
          <w:sz w:val="24"/>
          <w:szCs w:val="24"/>
        </w:rPr>
        <w:t xml:space="preserve"> who offers the </w:t>
      </w:r>
      <w:r w:rsidRPr="00234118">
        <w:rPr>
          <w:rFonts w:asciiTheme="minorBidi" w:eastAsia="Calibri" w:hAnsiTheme="minorBidi"/>
          <w:i/>
          <w:iCs/>
          <w:sz w:val="24"/>
          <w:szCs w:val="24"/>
        </w:rPr>
        <w:t>ketoret</w:t>
      </w:r>
      <w:r w:rsidRPr="00BF30D2">
        <w:rPr>
          <w:rFonts w:asciiTheme="minorBidi" w:eastAsia="Calibri" w:hAnsiTheme="minorBidi"/>
          <w:sz w:val="24"/>
          <w:szCs w:val="24"/>
        </w:rPr>
        <w:t xml:space="preserve"> in the </w:t>
      </w:r>
      <w:r w:rsidRPr="00234118">
        <w:rPr>
          <w:rFonts w:asciiTheme="minorBidi" w:eastAsia="Calibri" w:hAnsiTheme="minorBidi"/>
          <w:i/>
          <w:iCs/>
          <w:sz w:val="24"/>
          <w:szCs w:val="24"/>
        </w:rPr>
        <w:t>beit ha-mikdash</w:t>
      </w:r>
      <w:r w:rsidRPr="00BF30D2">
        <w:rPr>
          <w:rFonts w:asciiTheme="minorBidi" w:eastAsia="Calibri" w:hAnsiTheme="minorBidi"/>
          <w:sz w:val="24"/>
          <w:szCs w:val="24"/>
        </w:rPr>
        <w:t>. The Noda B</w:t>
      </w:r>
      <w:r w:rsidR="00340194">
        <w:rPr>
          <w:rFonts w:asciiTheme="minorBidi" w:eastAsia="Calibri" w:hAnsiTheme="minorBidi"/>
          <w:sz w:val="24"/>
          <w:szCs w:val="24"/>
        </w:rPr>
        <w:t>e-</w:t>
      </w:r>
      <w:r w:rsidRPr="00BF30D2">
        <w:rPr>
          <w:rFonts w:asciiTheme="minorBidi" w:eastAsia="Calibri" w:hAnsiTheme="minorBidi"/>
          <w:sz w:val="24"/>
          <w:szCs w:val="24"/>
        </w:rPr>
        <w:t xml:space="preserve">Yehuda (YD 86) notes that this comparison to the incense offering is derived from a </w:t>
      </w:r>
      <w:r w:rsidRPr="00340194">
        <w:rPr>
          <w:rFonts w:asciiTheme="minorBidi" w:eastAsia="Calibri" w:hAnsiTheme="minorBidi"/>
          <w:i/>
          <w:iCs/>
          <w:sz w:val="24"/>
          <w:szCs w:val="24"/>
        </w:rPr>
        <w:t>midrash</w:t>
      </w:r>
      <w:r w:rsidRPr="00BF30D2">
        <w:rPr>
          <w:rFonts w:asciiTheme="minorBidi" w:eastAsia="Calibri" w:hAnsiTheme="minorBidi"/>
          <w:sz w:val="24"/>
          <w:szCs w:val="24"/>
        </w:rPr>
        <w:t xml:space="preserve"> (</w:t>
      </w:r>
      <w:r w:rsidRPr="00340194">
        <w:rPr>
          <w:rFonts w:asciiTheme="minorBidi" w:eastAsia="Calibri" w:hAnsiTheme="minorBidi"/>
          <w:i/>
          <w:iCs/>
          <w:sz w:val="24"/>
          <w:szCs w:val="24"/>
        </w:rPr>
        <w:t>Yalkut Shimoni, Lekh Lekha</w:t>
      </w:r>
      <w:r w:rsidRPr="00BF30D2">
        <w:rPr>
          <w:rFonts w:asciiTheme="minorBidi" w:eastAsia="Calibri" w:hAnsiTheme="minorBidi"/>
          <w:sz w:val="24"/>
          <w:szCs w:val="24"/>
        </w:rPr>
        <w:t>)</w:t>
      </w:r>
      <w:r w:rsidR="00340194">
        <w:rPr>
          <w:rFonts w:asciiTheme="minorBidi" w:eastAsia="Calibri" w:hAnsiTheme="minorBidi"/>
          <w:sz w:val="24"/>
          <w:szCs w:val="24"/>
        </w:rPr>
        <w:t xml:space="preserve"> that</w:t>
      </w:r>
      <w:r w:rsidRPr="00BF30D2">
        <w:rPr>
          <w:rFonts w:asciiTheme="minorBidi" w:eastAsia="Calibri" w:hAnsiTheme="minorBidi"/>
          <w:sz w:val="24"/>
          <w:szCs w:val="24"/>
        </w:rPr>
        <w:t xml:space="preserve"> relates that when Avraham circumcised his household, as the sun</w:t>
      </w:r>
      <w:r w:rsidR="00234118">
        <w:rPr>
          <w:rFonts w:asciiTheme="minorBidi" w:eastAsia="Calibri" w:hAnsiTheme="minorBidi"/>
          <w:sz w:val="24"/>
          <w:szCs w:val="24"/>
        </w:rPr>
        <w:t xml:space="preserve"> </w:t>
      </w:r>
      <w:r w:rsidRPr="00BF30D2">
        <w:rPr>
          <w:rFonts w:asciiTheme="minorBidi" w:eastAsia="Calibri" w:hAnsiTheme="minorBidi"/>
          <w:sz w:val="24"/>
          <w:szCs w:val="24"/>
        </w:rPr>
        <w:t>shone on the piles of foreskins</w:t>
      </w:r>
      <w:r w:rsidR="00340194">
        <w:rPr>
          <w:rFonts w:asciiTheme="minorBidi" w:eastAsia="Calibri" w:hAnsiTheme="minorBidi"/>
          <w:sz w:val="24"/>
          <w:szCs w:val="24"/>
        </w:rPr>
        <w:t>,</w:t>
      </w:r>
      <w:r w:rsidRPr="00BF30D2">
        <w:rPr>
          <w:rFonts w:asciiTheme="minorBidi" w:eastAsia="Calibri" w:hAnsiTheme="minorBidi"/>
          <w:sz w:val="24"/>
          <w:szCs w:val="24"/>
        </w:rPr>
        <w:t xml:space="preserve"> "their aroma went up before God like the incense offering and the </w:t>
      </w:r>
      <w:r w:rsidRPr="00234118">
        <w:rPr>
          <w:rFonts w:asciiTheme="minorBidi" w:eastAsia="Calibri" w:hAnsiTheme="minorBidi"/>
          <w:i/>
          <w:iCs/>
          <w:sz w:val="24"/>
          <w:szCs w:val="24"/>
        </w:rPr>
        <w:t>olah</w:t>
      </w:r>
      <w:r w:rsidR="00340194">
        <w:rPr>
          <w:rFonts w:asciiTheme="minorBidi" w:eastAsia="Calibri" w:hAnsiTheme="minorBidi"/>
          <w:sz w:val="24"/>
          <w:szCs w:val="24"/>
        </w:rPr>
        <w:t>,</w:t>
      </w:r>
      <w:r w:rsidRPr="00BF30D2">
        <w:rPr>
          <w:rFonts w:asciiTheme="minorBidi" w:eastAsia="Calibri" w:hAnsiTheme="minorBidi"/>
          <w:sz w:val="24"/>
          <w:szCs w:val="24"/>
        </w:rPr>
        <w:t xml:space="preserve"> which is completely consumed."</w:t>
      </w:r>
    </w:p>
    <w:p w14:paraId="61C7DA64"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5E2A88DE" w14:textId="7F1883E1"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R. Yitzchak Isaac Chaver (1789-1852), in his Binyan Olam (YD 53), insists that the </w:t>
      </w:r>
      <w:r w:rsidRPr="00234118">
        <w:rPr>
          <w:rFonts w:asciiTheme="minorBidi" w:eastAsia="Calibri" w:hAnsiTheme="minorBidi"/>
          <w:i/>
          <w:iCs/>
          <w:sz w:val="24"/>
          <w:szCs w:val="24"/>
        </w:rPr>
        <w:t>mohel's</w:t>
      </w:r>
      <w:r w:rsidRPr="00BF30D2">
        <w:rPr>
          <w:rFonts w:asciiTheme="minorBidi" w:eastAsia="Calibri" w:hAnsiTheme="minorBidi"/>
          <w:sz w:val="24"/>
          <w:szCs w:val="24"/>
        </w:rPr>
        <w:t xml:space="preserve"> jo</w:t>
      </w:r>
      <w:r w:rsidR="00340194">
        <w:rPr>
          <w:rFonts w:asciiTheme="minorBidi" w:eastAsia="Calibri" w:hAnsiTheme="minorBidi"/>
          <w:sz w:val="24"/>
          <w:szCs w:val="24"/>
        </w:rPr>
        <w:t>b is clearly the more important;</w:t>
      </w:r>
      <w:r w:rsidRPr="00BF30D2">
        <w:rPr>
          <w:rFonts w:asciiTheme="minorBidi" w:eastAsia="Calibri" w:hAnsiTheme="minorBidi"/>
          <w:sz w:val="24"/>
          <w:szCs w:val="24"/>
        </w:rPr>
        <w:t xml:space="preserve"> the Rema means that the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 should receive the </w:t>
      </w:r>
      <w:r w:rsidR="00340194">
        <w:rPr>
          <w:rFonts w:asciiTheme="minorBidi" w:eastAsia="Calibri" w:hAnsiTheme="minorBidi"/>
          <w:i/>
          <w:iCs/>
          <w:sz w:val="24"/>
          <w:szCs w:val="24"/>
        </w:rPr>
        <w:t>a</w:t>
      </w:r>
      <w:r w:rsidRPr="00234118">
        <w:rPr>
          <w:rFonts w:asciiTheme="minorBidi" w:eastAsia="Calibri" w:hAnsiTheme="minorBidi"/>
          <w:i/>
          <w:iCs/>
          <w:sz w:val="24"/>
          <w:szCs w:val="24"/>
        </w:rPr>
        <w:t>liya la-Torah</w:t>
      </w:r>
      <w:r w:rsidRPr="00BF30D2">
        <w:rPr>
          <w:rFonts w:asciiTheme="minorBidi" w:eastAsia="Calibri" w:hAnsiTheme="minorBidi"/>
          <w:sz w:val="24"/>
          <w:szCs w:val="24"/>
        </w:rPr>
        <w:t xml:space="preserve"> in order to emphasize that he too fill</w:t>
      </w:r>
      <w:r w:rsidR="00340194">
        <w:rPr>
          <w:rFonts w:asciiTheme="minorBidi" w:eastAsia="Calibri" w:hAnsiTheme="minorBidi"/>
          <w:sz w:val="24"/>
          <w:szCs w:val="24"/>
        </w:rPr>
        <w:t>s</w:t>
      </w:r>
      <w:r w:rsidRPr="00BF30D2">
        <w:rPr>
          <w:rFonts w:asciiTheme="minorBidi" w:eastAsia="Calibri" w:hAnsiTheme="minorBidi"/>
          <w:sz w:val="24"/>
          <w:szCs w:val="24"/>
        </w:rPr>
        <w:t xml:space="preserve"> a</w:t>
      </w:r>
      <w:r w:rsidR="00340194">
        <w:rPr>
          <w:rFonts w:asciiTheme="minorBidi" w:eastAsia="Calibri" w:hAnsiTheme="minorBidi"/>
          <w:sz w:val="24"/>
          <w:szCs w:val="24"/>
        </w:rPr>
        <w:t>n</w:t>
      </w:r>
      <w:r w:rsidRPr="00BF30D2">
        <w:rPr>
          <w:rFonts w:asciiTheme="minorBidi" w:eastAsia="Calibri" w:hAnsiTheme="minorBidi"/>
          <w:sz w:val="24"/>
          <w:szCs w:val="24"/>
        </w:rPr>
        <w:t xml:space="preserve"> important function.  </w:t>
      </w:r>
    </w:p>
    <w:p w14:paraId="4B1209BE"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20D1A164" w14:textId="4D9AD050"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Other </w:t>
      </w:r>
      <w:r w:rsidRPr="00340194">
        <w:rPr>
          <w:rFonts w:asciiTheme="minorBidi" w:eastAsia="Calibri" w:hAnsiTheme="minorBidi"/>
          <w:i/>
          <w:iCs/>
          <w:sz w:val="24"/>
          <w:szCs w:val="24"/>
        </w:rPr>
        <w:t>Acharonim</w:t>
      </w:r>
      <w:r w:rsidRPr="00BF30D2">
        <w:rPr>
          <w:rFonts w:asciiTheme="minorBidi" w:eastAsia="Calibri" w:hAnsiTheme="minorBidi"/>
          <w:sz w:val="24"/>
          <w:szCs w:val="24"/>
        </w:rPr>
        <w:t xml:space="preserve">, however, disagree. The Chatam Sofer (OC 159), for example, suggests that while the </w:t>
      </w:r>
      <w:r w:rsidRPr="00234118">
        <w:rPr>
          <w:rFonts w:asciiTheme="minorBidi" w:eastAsia="Calibri" w:hAnsiTheme="minorBidi"/>
          <w:i/>
          <w:iCs/>
          <w:sz w:val="24"/>
          <w:szCs w:val="24"/>
        </w:rPr>
        <w:t>mohel</w:t>
      </w:r>
      <w:r w:rsidRPr="00BF30D2">
        <w:rPr>
          <w:rFonts w:asciiTheme="minorBidi" w:eastAsia="Calibri" w:hAnsiTheme="minorBidi"/>
          <w:sz w:val="24"/>
          <w:szCs w:val="24"/>
        </w:rPr>
        <w:t xml:space="preserve"> circumcises the child, the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 performs two tasks: he assists in the circumcision and functions as the alt</w:t>
      </w:r>
      <w:r w:rsidR="00340194">
        <w:rPr>
          <w:rFonts w:asciiTheme="minorBidi" w:eastAsia="Calibri" w:hAnsiTheme="minorBidi"/>
          <w:sz w:val="24"/>
          <w:szCs w:val="24"/>
        </w:rPr>
        <w:t>a</w:t>
      </w:r>
      <w:r w:rsidRPr="00BF30D2">
        <w:rPr>
          <w:rFonts w:asciiTheme="minorBidi" w:eastAsia="Calibri" w:hAnsiTheme="minorBidi"/>
          <w:sz w:val="24"/>
          <w:szCs w:val="24"/>
        </w:rPr>
        <w:t xml:space="preserve">r upon which the ceremony is performed. </w:t>
      </w:r>
    </w:p>
    <w:p w14:paraId="0E0C8895"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25292CA8" w14:textId="77777777"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Who should be appointed to serve as a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 </w:t>
      </w:r>
    </w:p>
    <w:p w14:paraId="11E06558"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37A2ECC4" w14:textId="705890DA"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lastRenderedPageBreak/>
        <w:t>Some (See Leket Yosher</w:t>
      </w:r>
      <w:r w:rsidR="00340194">
        <w:rPr>
          <w:rFonts w:asciiTheme="minorBidi" w:eastAsia="Calibri" w:hAnsiTheme="minorBidi"/>
          <w:sz w:val="24"/>
          <w:szCs w:val="24"/>
        </w:rPr>
        <w:t>,</w:t>
      </w:r>
      <w:r w:rsidRPr="00BF30D2">
        <w:rPr>
          <w:rFonts w:asciiTheme="minorBidi" w:eastAsia="Calibri" w:hAnsiTheme="minorBidi"/>
          <w:sz w:val="24"/>
          <w:szCs w:val="24"/>
        </w:rPr>
        <w:t xml:space="preserve"> p. 52; see also Divrei Malkhiel 4:86) suggest that the father of the child should be the </w:t>
      </w:r>
      <w:r w:rsidRPr="00234118">
        <w:rPr>
          <w:rFonts w:asciiTheme="minorBidi" w:eastAsia="Calibri" w:hAnsiTheme="minorBidi"/>
          <w:i/>
          <w:iCs/>
          <w:sz w:val="24"/>
          <w:szCs w:val="24"/>
        </w:rPr>
        <w:t>sandak</w:t>
      </w:r>
      <w:r w:rsidRPr="00BF30D2">
        <w:rPr>
          <w:rFonts w:asciiTheme="minorBidi" w:eastAsia="Calibri" w:hAnsiTheme="minorBidi"/>
          <w:sz w:val="24"/>
          <w:szCs w:val="24"/>
        </w:rPr>
        <w:t>. This is especially appropriate</w:t>
      </w:r>
      <w:r w:rsidR="00340194">
        <w:rPr>
          <w:rFonts w:asciiTheme="minorBidi" w:eastAsia="Calibri" w:hAnsiTheme="minorBidi"/>
          <w:sz w:val="24"/>
          <w:szCs w:val="24"/>
        </w:rPr>
        <w:t xml:space="preserve"> because</w:t>
      </w:r>
      <w:r w:rsidRPr="00BF30D2">
        <w:rPr>
          <w:rFonts w:asciiTheme="minorBidi" w:eastAsia="Calibri" w:hAnsiTheme="minorBidi"/>
          <w:sz w:val="24"/>
          <w:szCs w:val="24"/>
        </w:rPr>
        <w:t xml:space="preserve"> the child's father is commanded to perform the </w:t>
      </w:r>
      <w:r w:rsidRPr="00234118">
        <w:rPr>
          <w:rFonts w:asciiTheme="minorBidi" w:eastAsia="Calibri" w:hAnsiTheme="minorBidi"/>
          <w:i/>
          <w:iCs/>
          <w:sz w:val="24"/>
          <w:szCs w:val="24"/>
        </w:rPr>
        <w:t xml:space="preserve">brit </w:t>
      </w:r>
      <w:r w:rsidR="00234118" w:rsidRPr="00234118">
        <w:rPr>
          <w:rFonts w:asciiTheme="minorBidi" w:eastAsia="Calibri" w:hAnsiTheme="minorBidi"/>
          <w:i/>
          <w:iCs/>
          <w:sz w:val="24"/>
          <w:szCs w:val="24"/>
        </w:rPr>
        <w:t>mila</w:t>
      </w:r>
      <w:r w:rsidR="00340194">
        <w:rPr>
          <w:rFonts w:asciiTheme="minorBidi" w:eastAsia="Calibri" w:hAnsiTheme="minorBidi"/>
          <w:sz w:val="24"/>
          <w:szCs w:val="24"/>
        </w:rPr>
        <w:t>.</w:t>
      </w:r>
      <w:r w:rsidRPr="00BF30D2">
        <w:rPr>
          <w:rFonts w:asciiTheme="minorBidi" w:eastAsia="Calibri" w:hAnsiTheme="minorBidi"/>
          <w:sz w:val="24"/>
          <w:szCs w:val="24"/>
        </w:rPr>
        <w:t xml:space="preserve"> </w:t>
      </w:r>
      <w:r w:rsidR="00340194">
        <w:rPr>
          <w:rFonts w:asciiTheme="minorBidi" w:eastAsia="Calibri" w:hAnsiTheme="minorBidi"/>
          <w:sz w:val="24"/>
          <w:szCs w:val="24"/>
        </w:rPr>
        <w:t>T</w:t>
      </w:r>
      <w:r w:rsidRPr="00BF30D2">
        <w:rPr>
          <w:rFonts w:asciiTheme="minorBidi" w:eastAsia="Calibri" w:hAnsiTheme="minorBidi"/>
          <w:sz w:val="24"/>
          <w:szCs w:val="24"/>
        </w:rPr>
        <w:t xml:space="preserve">herefore, although he will not actually circumcise the child, he should "assist" in the circumcision through serving as the </w:t>
      </w:r>
      <w:r w:rsidRPr="00340194">
        <w:rPr>
          <w:rFonts w:asciiTheme="minorBidi" w:eastAsia="Calibri" w:hAnsiTheme="minorBidi"/>
          <w:i/>
          <w:iCs/>
          <w:sz w:val="24"/>
          <w:szCs w:val="24"/>
        </w:rPr>
        <w:t>sandak</w:t>
      </w:r>
      <w:r w:rsidRPr="00BF30D2">
        <w:rPr>
          <w:rFonts w:asciiTheme="minorBidi" w:eastAsia="Calibri" w:hAnsiTheme="minorBidi"/>
          <w:sz w:val="24"/>
          <w:szCs w:val="24"/>
        </w:rPr>
        <w:t>. Others (Ohr Zaru'a</w:t>
      </w:r>
      <w:r w:rsidR="00340194">
        <w:rPr>
          <w:rFonts w:asciiTheme="minorBidi" w:eastAsia="Calibri" w:hAnsiTheme="minorBidi"/>
          <w:sz w:val="24"/>
          <w:szCs w:val="24"/>
        </w:rPr>
        <w:t>,</w:t>
      </w:r>
      <w:r w:rsidRPr="00BF30D2">
        <w:rPr>
          <w:rFonts w:asciiTheme="minorBidi" w:eastAsia="Calibri" w:hAnsiTheme="minorBidi"/>
          <w:sz w:val="24"/>
          <w:szCs w:val="24"/>
        </w:rPr>
        <w:t xml:space="preserve"> </w:t>
      </w:r>
      <w:r w:rsidRPr="00234118">
        <w:rPr>
          <w:rFonts w:asciiTheme="minorBidi" w:eastAsia="Calibri" w:hAnsiTheme="minorBidi"/>
          <w:i/>
          <w:iCs/>
          <w:sz w:val="24"/>
          <w:szCs w:val="24"/>
        </w:rPr>
        <w:t xml:space="preserve">Hilkhot </w:t>
      </w:r>
      <w:r w:rsidR="00234118" w:rsidRPr="00234118">
        <w:rPr>
          <w:rFonts w:asciiTheme="minorBidi" w:eastAsia="Calibri" w:hAnsiTheme="minorBidi"/>
          <w:i/>
          <w:iCs/>
          <w:sz w:val="24"/>
          <w:szCs w:val="24"/>
        </w:rPr>
        <w:t>Mila</w:t>
      </w:r>
      <w:r w:rsidRPr="00BF30D2">
        <w:rPr>
          <w:rFonts w:asciiTheme="minorBidi" w:eastAsia="Calibri" w:hAnsiTheme="minorBidi"/>
          <w:sz w:val="24"/>
          <w:szCs w:val="24"/>
        </w:rPr>
        <w:t xml:space="preserve"> 97) suggest that a "</w:t>
      </w:r>
      <w:r w:rsidR="00340194">
        <w:rPr>
          <w:rFonts w:asciiTheme="minorBidi" w:eastAsia="Calibri" w:hAnsiTheme="minorBidi"/>
          <w:i/>
          <w:iCs/>
          <w:sz w:val="24"/>
          <w:szCs w:val="24"/>
        </w:rPr>
        <w:t>Y</w:t>
      </w:r>
      <w:r w:rsidRPr="00234118">
        <w:rPr>
          <w:rFonts w:asciiTheme="minorBidi" w:eastAsia="Calibri" w:hAnsiTheme="minorBidi"/>
          <w:i/>
          <w:iCs/>
          <w:sz w:val="24"/>
          <w:szCs w:val="24"/>
        </w:rPr>
        <w:t>ehudi tov</w:t>
      </w:r>
      <w:r w:rsidRPr="00BF30D2">
        <w:rPr>
          <w:rFonts w:asciiTheme="minorBidi" w:eastAsia="Calibri" w:hAnsiTheme="minorBidi"/>
          <w:sz w:val="24"/>
          <w:szCs w:val="24"/>
        </w:rPr>
        <w:t xml:space="preserve">" (a good Jew), or even a </w:t>
      </w:r>
      <w:r w:rsidRPr="00234118">
        <w:rPr>
          <w:rFonts w:asciiTheme="minorBidi" w:eastAsia="Calibri" w:hAnsiTheme="minorBidi"/>
          <w:i/>
          <w:iCs/>
          <w:sz w:val="24"/>
          <w:szCs w:val="24"/>
        </w:rPr>
        <w:t>tzadik</w:t>
      </w:r>
      <w:r w:rsidRPr="00BF30D2">
        <w:rPr>
          <w:rFonts w:asciiTheme="minorBidi" w:eastAsia="Calibri" w:hAnsiTheme="minorBidi"/>
          <w:sz w:val="24"/>
          <w:szCs w:val="24"/>
        </w:rPr>
        <w:t xml:space="preserve"> (Rema ibid., Levush 264) should serve as the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 Some write that it is customary to honor the child's paternal grandfather to serve as the </w:t>
      </w:r>
      <w:r w:rsidRPr="00234118">
        <w:rPr>
          <w:rFonts w:asciiTheme="minorBidi" w:eastAsia="Calibri" w:hAnsiTheme="minorBidi"/>
          <w:i/>
          <w:iCs/>
          <w:sz w:val="24"/>
          <w:szCs w:val="24"/>
        </w:rPr>
        <w:t>sandak</w:t>
      </w:r>
      <w:r w:rsidR="00340194">
        <w:rPr>
          <w:rFonts w:asciiTheme="minorBidi" w:eastAsia="Calibri" w:hAnsiTheme="minorBidi"/>
          <w:sz w:val="24"/>
          <w:szCs w:val="24"/>
        </w:rPr>
        <w:t xml:space="preserve"> for the first son</w:t>
      </w:r>
      <w:r w:rsidRPr="00BF30D2">
        <w:rPr>
          <w:rFonts w:asciiTheme="minorBidi" w:eastAsia="Calibri" w:hAnsiTheme="minorBidi"/>
          <w:sz w:val="24"/>
          <w:szCs w:val="24"/>
        </w:rPr>
        <w:t xml:space="preserve">, and the maternal grandfather to serve as the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 for the second son. When possible, some even suggest that a great grandfather should be honored, in accordance with the popular saying, "one who serves as a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 for his great</w:t>
      </w:r>
      <w:r w:rsidR="00340194">
        <w:rPr>
          <w:rFonts w:asciiTheme="minorBidi" w:eastAsia="Calibri" w:hAnsiTheme="minorBidi"/>
          <w:sz w:val="24"/>
          <w:szCs w:val="24"/>
        </w:rPr>
        <w:t>-</w:t>
      </w:r>
      <w:r w:rsidRPr="00BF30D2">
        <w:rPr>
          <w:rFonts w:asciiTheme="minorBidi" w:eastAsia="Calibri" w:hAnsiTheme="minorBidi"/>
          <w:sz w:val="24"/>
          <w:szCs w:val="24"/>
        </w:rPr>
        <w:t xml:space="preserve">grandson will not see the fires of </w:t>
      </w:r>
      <w:r w:rsidRPr="00234118">
        <w:rPr>
          <w:rFonts w:asciiTheme="minorBidi" w:eastAsia="Calibri" w:hAnsiTheme="minorBidi"/>
          <w:i/>
          <w:iCs/>
          <w:sz w:val="24"/>
          <w:szCs w:val="24"/>
        </w:rPr>
        <w:t>gehinom</w:t>
      </w:r>
      <w:r w:rsidRPr="00BF30D2">
        <w:rPr>
          <w:rFonts w:asciiTheme="minorBidi" w:eastAsia="Calibri" w:hAnsiTheme="minorBidi"/>
          <w:sz w:val="24"/>
          <w:szCs w:val="24"/>
        </w:rPr>
        <w:t xml:space="preserve">" (Leket Yosher, ibid.). </w:t>
      </w:r>
    </w:p>
    <w:p w14:paraId="689C90B2"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0061FCD7" w14:textId="77777777"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May a woman serve as a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(it)? </w:t>
      </w:r>
    </w:p>
    <w:p w14:paraId="5967F18D"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4A2D6B38" w14:textId="280B86A8"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R. Shimon ben Tzadok, in his Tashbetz Ha-Katan (397), cites a responsum from his teacher, the Maharam Mi</w:t>
      </w:r>
      <w:r w:rsidR="00340194">
        <w:rPr>
          <w:rFonts w:asciiTheme="minorBidi" w:eastAsia="Calibri" w:hAnsiTheme="minorBidi"/>
          <w:sz w:val="24"/>
          <w:szCs w:val="24"/>
        </w:rPr>
        <w:t>-</w:t>
      </w:r>
      <w:r w:rsidRPr="00BF30D2">
        <w:rPr>
          <w:rFonts w:asciiTheme="minorBidi" w:eastAsia="Calibri" w:hAnsiTheme="minorBidi"/>
          <w:sz w:val="24"/>
          <w:szCs w:val="24"/>
        </w:rPr>
        <w:t>Rotenberg. The Maharam (Germany, 13</w:t>
      </w:r>
      <w:r w:rsidRPr="00BF30D2">
        <w:rPr>
          <w:rFonts w:asciiTheme="minorBidi" w:eastAsia="Calibri" w:hAnsiTheme="minorBidi"/>
          <w:sz w:val="24"/>
          <w:szCs w:val="24"/>
          <w:vertAlign w:val="superscript"/>
        </w:rPr>
        <w:t>th</w:t>
      </w:r>
      <w:r w:rsidRPr="00BF30D2">
        <w:rPr>
          <w:rFonts w:asciiTheme="minorBidi" w:eastAsia="Calibri" w:hAnsiTheme="minorBidi"/>
          <w:sz w:val="24"/>
          <w:szCs w:val="24"/>
        </w:rPr>
        <w:t xml:space="preserve"> century) recounts </w:t>
      </w:r>
      <w:r w:rsidR="00340194">
        <w:rPr>
          <w:rFonts w:asciiTheme="minorBidi" w:eastAsia="Calibri" w:hAnsiTheme="minorBidi"/>
          <w:sz w:val="24"/>
          <w:szCs w:val="24"/>
        </w:rPr>
        <w:t xml:space="preserve">that </w:t>
      </w:r>
      <w:r w:rsidRPr="00BF30D2">
        <w:rPr>
          <w:rFonts w:asciiTheme="minorBidi" w:eastAsia="Calibri" w:hAnsiTheme="minorBidi"/>
          <w:sz w:val="24"/>
          <w:szCs w:val="24"/>
        </w:rPr>
        <w:t xml:space="preserve">it was customary during a circumcision in most places for women to sit among the men in the </w:t>
      </w:r>
      <w:r w:rsidRPr="00BF30D2">
        <w:rPr>
          <w:rFonts w:asciiTheme="minorBidi" w:eastAsia="Calibri" w:hAnsiTheme="minorBidi"/>
          <w:i/>
          <w:iCs/>
          <w:sz w:val="24"/>
          <w:szCs w:val="24"/>
        </w:rPr>
        <w:t>beit he-kenesset</w:t>
      </w:r>
      <w:r w:rsidRPr="00BF30D2">
        <w:rPr>
          <w:rFonts w:asciiTheme="minorBidi" w:eastAsia="Calibri" w:hAnsiTheme="minorBidi"/>
          <w:sz w:val="24"/>
          <w:szCs w:val="24"/>
        </w:rPr>
        <w:t xml:space="preserve"> and for the </w:t>
      </w:r>
      <w:r w:rsidRPr="00340194">
        <w:rPr>
          <w:rFonts w:asciiTheme="minorBidi" w:eastAsia="Calibri" w:hAnsiTheme="minorBidi"/>
          <w:i/>
          <w:iCs/>
          <w:sz w:val="24"/>
          <w:szCs w:val="24"/>
        </w:rPr>
        <w:t>brit</w:t>
      </w:r>
      <w:r w:rsidRPr="00BF30D2">
        <w:rPr>
          <w:rFonts w:asciiTheme="minorBidi" w:eastAsia="Calibri" w:hAnsiTheme="minorBidi"/>
          <w:sz w:val="24"/>
          <w:szCs w:val="24"/>
        </w:rPr>
        <w:t xml:space="preserve"> to be perform</w:t>
      </w:r>
      <w:r w:rsidR="00340194">
        <w:rPr>
          <w:rFonts w:asciiTheme="minorBidi" w:eastAsia="Calibri" w:hAnsiTheme="minorBidi"/>
          <w:sz w:val="24"/>
          <w:szCs w:val="24"/>
        </w:rPr>
        <w:t>ed</w:t>
      </w:r>
      <w:r w:rsidRPr="00BF30D2">
        <w:rPr>
          <w:rFonts w:asciiTheme="minorBidi" w:eastAsia="Calibri" w:hAnsiTheme="minorBidi"/>
          <w:sz w:val="24"/>
          <w:szCs w:val="24"/>
        </w:rPr>
        <w:t xml:space="preserve"> while a woman was holding the child. The Maharam relates how his strong protests (</w:t>
      </w:r>
      <w:r w:rsidR="00340194">
        <w:rPr>
          <w:rFonts w:asciiTheme="minorBidi" w:eastAsia="Calibri" w:hAnsiTheme="minorBidi"/>
          <w:sz w:val="24"/>
          <w:szCs w:val="24"/>
        </w:rPr>
        <w:t>“</w:t>
      </w:r>
      <w:r w:rsidRPr="00234118">
        <w:rPr>
          <w:rFonts w:asciiTheme="minorBidi" w:eastAsia="Calibri" w:hAnsiTheme="minorBidi"/>
          <w:i/>
          <w:iCs/>
          <w:sz w:val="24"/>
          <w:szCs w:val="24"/>
        </w:rPr>
        <w:t>tza'akti yamim rabim</w:t>
      </w:r>
      <w:r w:rsidR="00340194">
        <w:rPr>
          <w:rFonts w:asciiTheme="minorBidi" w:eastAsia="Calibri" w:hAnsiTheme="minorBidi"/>
          <w:sz w:val="24"/>
          <w:szCs w:val="24"/>
        </w:rPr>
        <w:t>”</w:t>
      </w:r>
      <w:r w:rsidRPr="00BF30D2">
        <w:rPr>
          <w:rFonts w:asciiTheme="minorBidi" w:eastAsia="Calibri" w:hAnsiTheme="minorBidi"/>
          <w:sz w:val="24"/>
          <w:szCs w:val="24"/>
        </w:rPr>
        <w:t xml:space="preserve">) went unheard. </w:t>
      </w:r>
    </w:p>
    <w:p w14:paraId="03AA95DA"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4B771624" w14:textId="4D3EE805"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The Maharam object</w:t>
      </w:r>
      <w:r w:rsidR="00340194">
        <w:rPr>
          <w:rFonts w:asciiTheme="minorBidi" w:eastAsia="Calibri" w:hAnsiTheme="minorBidi"/>
          <w:sz w:val="24"/>
          <w:szCs w:val="24"/>
        </w:rPr>
        <w:t>ed</w:t>
      </w:r>
      <w:r w:rsidRPr="00BF30D2">
        <w:rPr>
          <w:rFonts w:asciiTheme="minorBidi" w:eastAsia="Calibri" w:hAnsiTheme="minorBidi"/>
          <w:sz w:val="24"/>
          <w:szCs w:val="24"/>
        </w:rPr>
        <w:t xml:space="preserve"> to this practice for two reasons. First, he believed that it was improper (</w:t>
      </w:r>
      <w:r w:rsidR="00340194">
        <w:rPr>
          <w:rFonts w:asciiTheme="minorBidi" w:eastAsia="Calibri" w:hAnsiTheme="minorBidi"/>
          <w:sz w:val="24"/>
          <w:szCs w:val="24"/>
        </w:rPr>
        <w:t>“</w:t>
      </w:r>
      <w:r w:rsidRPr="00BF30D2">
        <w:rPr>
          <w:rFonts w:asciiTheme="minorBidi" w:eastAsia="Calibri" w:hAnsiTheme="minorBidi"/>
          <w:i/>
          <w:iCs/>
          <w:sz w:val="24"/>
          <w:szCs w:val="24"/>
        </w:rPr>
        <w:t>lav orcha</w:t>
      </w:r>
      <w:r w:rsidR="00340194">
        <w:rPr>
          <w:rFonts w:asciiTheme="minorBidi" w:eastAsia="Calibri" w:hAnsiTheme="minorBidi"/>
          <w:sz w:val="24"/>
          <w:szCs w:val="24"/>
        </w:rPr>
        <w:t>”</w:t>
      </w:r>
      <w:r w:rsidRPr="00BF30D2">
        <w:rPr>
          <w:rFonts w:asciiTheme="minorBidi" w:eastAsia="Calibri" w:hAnsiTheme="minorBidi"/>
          <w:sz w:val="24"/>
          <w:szCs w:val="24"/>
        </w:rPr>
        <w:t xml:space="preserve">) for an adorned women to mingle among men before God. Second, it is improper for the </w:t>
      </w:r>
      <w:r w:rsidRPr="00234118">
        <w:rPr>
          <w:rFonts w:asciiTheme="minorBidi" w:eastAsia="Calibri" w:hAnsiTheme="minorBidi"/>
          <w:i/>
          <w:iCs/>
          <w:sz w:val="24"/>
          <w:szCs w:val="24"/>
        </w:rPr>
        <w:t>mohel</w:t>
      </w:r>
      <w:r w:rsidRPr="00BF30D2">
        <w:rPr>
          <w:rFonts w:asciiTheme="minorBidi" w:eastAsia="Calibri" w:hAnsiTheme="minorBidi"/>
          <w:sz w:val="24"/>
          <w:szCs w:val="24"/>
        </w:rPr>
        <w:t xml:space="preserve"> to circumcise the child while in the women's arms. </w:t>
      </w:r>
    </w:p>
    <w:p w14:paraId="424387B0"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3299404A" w14:textId="21C0EF7E"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The Maharil (</w:t>
      </w:r>
      <w:r w:rsidRPr="00234118">
        <w:rPr>
          <w:rFonts w:asciiTheme="minorBidi" w:eastAsia="Calibri" w:hAnsiTheme="minorBidi"/>
          <w:i/>
          <w:iCs/>
          <w:sz w:val="24"/>
          <w:szCs w:val="24"/>
        </w:rPr>
        <w:t xml:space="preserve">Hilkhot </w:t>
      </w:r>
      <w:r w:rsidR="00234118" w:rsidRPr="00234118">
        <w:rPr>
          <w:rFonts w:asciiTheme="minorBidi" w:eastAsia="Calibri" w:hAnsiTheme="minorBidi"/>
          <w:i/>
          <w:iCs/>
          <w:sz w:val="24"/>
          <w:szCs w:val="24"/>
        </w:rPr>
        <w:t>Mila</w:t>
      </w:r>
      <w:r w:rsidRPr="00BF30D2">
        <w:rPr>
          <w:rFonts w:asciiTheme="minorBidi" w:eastAsia="Calibri" w:hAnsiTheme="minorBidi"/>
          <w:sz w:val="24"/>
          <w:szCs w:val="24"/>
        </w:rPr>
        <w:t xml:space="preserve"> 22) also cites the Maharam Mi</w:t>
      </w:r>
      <w:r w:rsidR="00340194">
        <w:rPr>
          <w:rFonts w:asciiTheme="minorBidi" w:eastAsia="Calibri" w:hAnsiTheme="minorBidi"/>
          <w:sz w:val="24"/>
          <w:szCs w:val="24"/>
        </w:rPr>
        <w:t>-</w:t>
      </w:r>
      <w:r w:rsidRPr="00BF30D2">
        <w:rPr>
          <w:rFonts w:asciiTheme="minorBidi" w:eastAsia="Calibri" w:hAnsiTheme="minorBidi"/>
          <w:sz w:val="24"/>
          <w:szCs w:val="24"/>
        </w:rPr>
        <w:t>Rotenburg and describes the beginning of the ceremony:</w:t>
      </w:r>
    </w:p>
    <w:p w14:paraId="33B94D52"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3C442F39" w14:textId="47177F1E" w:rsidR="00BB4F0A" w:rsidRDefault="00BB4F0A" w:rsidP="00A46837">
      <w:pPr>
        <w:spacing w:after="0" w:line="240" w:lineRule="auto"/>
        <w:ind w:left="720"/>
        <w:jc w:val="both"/>
        <w:rPr>
          <w:rFonts w:asciiTheme="minorBidi" w:eastAsia="Calibri" w:hAnsiTheme="minorBidi"/>
          <w:sz w:val="24"/>
          <w:szCs w:val="24"/>
        </w:rPr>
      </w:pPr>
      <w:r w:rsidRPr="00BF30D2">
        <w:rPr>
          <w:rFonts w:asciiTheme="minorBidi" w:eastAsia="Calibri" w:hAnsiTheme="minorBidi"/>
          <w:sz w:val="24"/>
          <w:szCs w:val="24"/>
        </w:rPr>
        <w:t xml:space="preserve">The woman, who is the </w:t>
      </w:r>
      <w:r w:rsidRPr="00BF30D2">
        <w:rPr>
          <w:rFonts w:asciiTheme="minorBidi" w:eastAsia="Calibri" w:hAnsiTheme="minorBidi"/>
          <w:i/>
          <w:iCs/>
          <w:sz w:val="24"/>
          <w:szCs w:val="24"/>
        </w:rPr>
        <w:t>ba'alat ha-brit</w:t>
      </w:r>
      <w:r w:rsidRPr="00BF30D2">
        <w:rPr>
          <w:rFonts w:asciiTheme="minorBidi" w:eastAsia="Calibri" w:hAnsiTheme="minorBidi"/>
          <w:sz w:val="24"/>
          <w:szCs w:val="24"/>
        </w:rPr>
        <w:t xml:space="preserve">, [who] takes the child from the mother to take him to the </w:t>
      </w:r>
      <w:r w:rsidRPr="00234118">
        <w:rPr>
          <w:rFonts w:asciiTheme="minorBidi" w:eastAsia="Calibri" w:hAnsiTheme="minorBidi"/>
          <w:i/>
          <w:iCs/>
          <w:sz w:val="24"/>
          <w:szCs w:val="24"/>
        </w:rPr>
        <w:t>beit ha-kenesset</w:t>
      </w:r>
      <w:r w:rsidRPr="00BF30D2">
        <w:rPr>
          <w:rFonts w:asciiTheme="minorBidi" w:eastAsia="Calibri" w:hAnsiTheme="minorBidi"/>
          <w:sz w:val="24"/>
          <w:szCs w:val="24"/>
        </w:rPr>
        <w:t xml:space="preserve"> to be circumcised, should take him to the entrance of the </w:t>
      </w:r>
      <w:r w:rsidRPr="00234118">
        <w:rPr>
          <w:rFonts w:asciiTheme="minorBidi" w:eastAsia="Calibri" w:hAnsiTheme="minorBidi"/>
          <w:i/>
          <w:iCs/>
          <w:sz w:val="24"/>
          <w:szCs w:val="24"/>
        </w:rPr>
        <w:t>beit ha-kenesset</w:t>
      </w:r>
      <w:r w:rsidRPr="00BF30D2">
        <w:rPr>
          <w:rFonts w:asciiTheme="minorBidi" w:eastAsia="Calibri" w:hAnsiTheme="minorBidi"/>
          <w:sz w:val="24"/>
          <w:szCs w:val="24"/>
        </w:rPr>
        <w:t xml:space="preserve">, and should not enter in order to be the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 to have the child circumcised on her knees, as it is immodest for a women to walk among men.</w:t>
      </w:r>
    </w:p>
    <w:p w14:paraId="66D80938" w14:textId="77777777" w:rsidR="007050AB" w:rsidRPr="00BF30D2" w:rsidRDefault="007050AB" w:rsidP="00A46837">
      <w:pPr>
        <w:spacing w:after="0" w:line="240" w:lineRule="auto"/>
        <w:ind w:left="720"/>
        <w:jc w:val="both"/>
        <w:rPr>
          <w:rFonts w:asciiTheme="minorBidi" w:eastAsia="Calibri" w:hAnsiTheme="minorBidi"/>
          <w:sz w:val="24"/>
          <w:szCs w:val="24"/>
        </w:rPr>
      </w:pPr>
    </w:p>
    <w:p w14:paraId="1ED47D78" w14:textId="598FB315" w:rsidR="00BB4F0A" w:rsidRDefault="00BB4F0A" w:rsidP="00A46837">
      <w:pPr>
        <w:spacing w:after="0" w:line="240" w:lineRule="auto"/>
        <w:jc w:val="both"/>
        <w:rPr>
          <w:rFonts w:asciiTheme="minorBidi" w:eastAsia="Calibri" w:hAnsiTheme="minorBidi"/>
          <w:sz w:val="24"/>
          <w:szCs w:val="24"/>
        </w:rPr>
      </w:pPr>
      <w:r w:rsidRPr="00BF30D2">
        <w:rPr>
          <w:rFonts w:asciiTheme="minorBidi" w:eastAsia="Calibri" w:hAnsiTheme="minorBidi"/>
          <w:sz w:val="24"/>
          <w:szCs w:val="24"/>
        </w:rPr>
        <w:t xml:space="preserve">The Maharil appears to relate only to the </w:t>
      </w:r>
      <w:r w:rsidR="00340194">
        <w:rPr>
          <w:rFonts w:asciiTheme="minorBidi" w:eastAsia="Calibri" w:hAnsiTheme="minorBidi"/>
          <w:sz w:val="24"/>
          <w:szCs w:val="24"/>
        </w:rPr>
        <w:t>first</w:t>
      </w:r>
      <w:r w:rsidRPr="00BF30D2">
        <w:rPr>
          <w:rFonts w:asciiTheme="minorBidi" w:eastAsia="Calibri" w:hAnsiTheme="minorBidi"/>
          <w:sz w:val="24"/>
          <w:szCs w:val="24"/>
        </w:rPr>
        <w:t xml:space="preserve"> reason, i.e., the women's presence in the </w:t>
      </w:r>
      <w:r w:rsidRPr="00234118">
        <w:rPr>
          <w:rFonts w:asciiTheme="minorBidi" w:eastAsia="Calibri" w:hAnsiTheme="minorBidi"/>
          <w:i/>
          <w:iCs/>
          <w:sz w:val="24"/>
          <w:szCs w:val="24"/>
        </w:rPr>
        <w:t>beit h</w:t>
      </w:r>
      <w:r w:rsidR="007050AB" w:rsidRPr="00234118">
        <w:rPr>
          <w:rFonts w:asciiTheme="minorBidi" w:eastAsia="Calibri" w:hAnsiTheme="minorBidi"/>
          <w:i/>
          <w:iCs/>
          <w:sz w:val="24"/>
          <w:szCs w:val="24"/>
        </w:rPr>
        <w:t>a-kenesse</w:t>
      </w:r>
      <w:r w:rsidR="00234118" w:rsidRPr="00234118">
        <w:rPr>
          <w:rFonts w:asciiTheme="minorBidi" w:eastAsia="Calibri" w:hAnsiTheme="minorBidi"/>
          <w:i/>
          <w:iCs/>
          <w:sz w:val="24"/>
          <w:szCs w:val="24"/>
        </w:rPr>
        <w:t>t</w:t>
      </w:r>
      <w:r w:rsidR="007050AB">
        <w:rPr>
          <w:rFonts w:asciiTheme="minorBidi" w:eastAsia="Calibri" w:hAnsiTheme="minorBidi"/>
          <w:sz w:val="24"/>
          <w:szCs w:val="24"/>
        </w:rPr>
        <w:t xml:space="preserve"> during the ceremony.</w:t>
      </w:r>
    </w:p>
    <w:p w14:paraId="7D416E3A" w14:textId="77777777" w:rsidR="007050AB" w:rsidRPr="00BF30D2" w:rsidRDefault="007050AB" w:rsidP="00A46837">
      <w:pPr>
        <w:spacing w:after="0" w:line="240" w:lineRule="auto"/>
        <w:jc w:val="both"/>
        <w:rPr>
          <w:rFonts w:asciiTheme="minorBidi" w:eastAsia="Calibri" w:hAnsiTheme="minorBidi"/>
          <w:sz w:val="24"/>
          <w:szCs w:val="24"/>
        </w:rPr>
      </w:pPr>
    </w:p>
    <w:p w14:paraId="58DE1D50" w14:textId="69FF2382"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The Rema (ibid.) cites this stringency</w:t>
      </w:r>
      <w:r w:rsidR="00340194">
        <w:rPr>
          <w:rFonts w:asciiTheme="minorBidi" w:eastAsia="Calibri" w:hAnsiTheme="minorBidi"/>
          <w:sz w:val="24"/>
          <w:szCs w:val="24"/>
        </w:rPr>
        <w:t>:</w:t>
      </w:r>
    </w:p>
    <w:p w14:paraId="522E9092" w14:textId="77777777" w:rsidR="007050AB" w:rsidRPr="00BF30D2" w:rsidRDefault="007050AB" w:rsidP="00A46837">
      <w:pPr>
        <w:spacing w:after="0" w:line="240" w:lineRule="auto"/>
        <w:ind w:firstLine="720"/>
        <w:jc w:val="both"/>
        <w:rPr>
          <w:rFonts w:asciiTheme="minorBidi" w:eastAsia="Calibri" w:hAnsiTheme="minorBidi"/>
          <w:sz w:val="24"/>
          <w:szCs w:val="24"/>
        </w:rPr>
      </w:pPr>
    </w:p>
    <w:p w14:paraId="5C177328" w14:textId="7B3E78AA" w:rsidR="00BB4F0A" w:rsidRDefault="00BB4F0A" w:rsidP="00A46837">
      <w:pPr>
        <w:spacing w:after="0" w:line="240" w:lineRule="auto"/>
        <w:ind w:left="720"/>
        <w:jc w:val="both"/>
        <w:rPr>
          <w:rFonts w:asciiTheme="minorBidi" w:eastAsia="Calibri" w:hAnsiTheme="minorBidi"/>
          <w:sz w:val="24"/>
          <w:szCs w:val="24"/>
        </w:rPr>
      </w:pPr>
      <w:r w:rsidRPr="00BF30D2">
        <w:rPr>
          <w:rFonts w:asciiTheme="minorBidi" w:eastAsia="Calibri" w:hAnsiTheme="minorBidi"/>
          <w:sz w:val="24"/>
          <w:szCs w:val="24"/>
        </w:rPr>
        <w:t xml:space="preserve">A woman should not serve as a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 when it is possible to be given to a man, because of immodesty (</w:t>
      </w:r>
      <w:r w:rsidRPr="00234118">
        <w:rPr>
          <w:rFonts w:asciiTheme="minorBidi" w:eastAsia="Calibri" w:hAnsiTheme="minorBidi"/>
          <w:i/>
          <w:iCs/>
          <w:sz w:val="24"/>
          <w:szCs w:val="24"/>
        </w:rPr>
        <w:t>peritzut</w:t>
      </w:r>
      <w:r w:rsidRPr="00BF30D2">
        <w:rPr>
          <w:rFonts w:asciiTheme="minorBidi" w:eastAsia="Calibri" w:hAnsiTheme="minorBidi"/>
          <w:sz w:val="24"/>
          <w:szCs w:val="24"/>
        </w:rPr>
        <w:t xml:space="preserve">). However, she assists her husband and brings the child to the </w:t>
      </w:r>
      <w:r w:rsidRPr="00234118">
        <w:rPr>
          <w:rFonts w:asciiTheme="minorBidi" w:eastAsia="Calibri" w:hAnsiTheme="minorBidi"/>
          <w:i/>
          <w:iCs/>
          <w:sz w:val="24"/>
          <w:szCs w:val="24"/>
        </w:rPr>
        <w:t>beit h</w:t>
      </w:r>
      <w:r w:rsidR="00234118">
        <w:rPr>
          <w:rFonts w:asciiTheme="minorBidi" w:eastAsia="Calibri" w:hAnsiTheme="minorBidi"/>
          <w:i/>
          <w:iCs/>
          <w:sz w:val="24"/>
          <w:szCs w:val="24"/>
        </w:rPr>
        <w:t>a</w:t>
      </w:r>
      <w:r w:rsidRPr="00234118">
        <w:rPr>
          <w:rFonts w:asciiTheme="minorBidi" w:eastAsia="Calibri" w:hAnsiTheme="minorBidi"/>
          <w:i/>
          <w:iCs/>
          <w:sz w:val="24"/>
          <w:szCs w:val="24"/>
        </w:rPr>
        <w:t>-kenesset</w:t>
      </w:r>
      <w:r w:rsidR="00340194">
        <w:rPr>
          <w:rFonts w:asciiTheme="minorBidi" w:eastAsia="Calibri" w:hAnsiTheme="minorBidi"/>
          <w:sz w:val="24"/>
          <w:szCs w:val="24"/>
        </w:rPr>
        <w:t>,</w:t>
      </w:r>
      <w:r w:rsidRPr="00BF30D2">
        <w:rPr>
          <w:rFonts w:asciiTheme="minorBidi" w:eastAsia="Calibri" w:hAnsiTheme="minorBidi"/>
          <w:sz w:val="24"/>
          <w:szCs w:val="24"/>
        </w:rPr>
        <w:t xml:space="preserve"> and then the man takes the child from her and serves as the </w:t>
      </w:r>
      <w:r w:rsidRPr="00234118">
        <w:rPr>
          <w:rFonts w:asciiTheme="minorBidi" w:eastAsia="Calibri" w:hAnsiTheme="minorBidi"/>
          <w:i/>
          <w:iCs/>
          <w:sz w:val="24"/>
          <w:szCs w:val="24"/>
        </w:rPr>
        <w:t>sandak</w:t>
      </w:r>
      <w:r w:rsidRPr="00BF30D2">
        <w:rPr>
          <w:rFonts w:asciiTheme="minorBidi" w:eastAsia="Calibri" w:hAnsiTheme="minorBidi"/>
          <w:sz w:val="24"/>
          <w:szCs w:val="24"/>
        </w:rPr>
        <w:t>.</w:t>
      </w:r>
    </w:p>
    <w:p w14:paraId="5F6D0149" w14:textId="77777777" w:rsidR="007050AB" w:rsidRPr="00BF30D2" w:rsidRDefault="007050AB" w:rsidP="00A46837">
      <w:pPr>
        <w:spacing w:after="0" w:line="240" w:lineRule="auto"/>
        <w:ind w:left="720"/>
        <w:jc w:val="both"/>
        <w:rPr>
          <w:rFonts w:asciiTheme="minorBidi" w:eastAsia="Calibri" w:hAnsiTheme="minorBidi"/>
          <w:sz w:val="24"/>
          <w:szCs w:val="24"/>
        </w:rPr>
      </w:pPr>
    </w:p>
    <w:p w14:paraId="0AA9B15B" w14:textId="79DA7816" w:rsidR="00BB4F0A" w:rsidRDefault="00340194" w:rsidP="00A46837">
      <w:pPr>
        <w:spacing w:after="0" w:line="240" w:lineRule="auto"/>
        <w:jc w:val="both"/>
        <w:rPr>
          <w:rFonts w:asciiTheme="minorBidi" w:eastAsia="Calibri" w:hAnsiTheme="minorBidi"/>
          <w:sz w:val="24"/>
          <w:szCs w:val="24"/>
        </w:rPr>
      </w:pPr>
      <w:r>
        <w:rPr>
          <w:rFonts w:asciiTheme="minorBidi" w:eastAsia="Calibri" w:hAnsiTheme="minorBidi"/>
          <w:sz w:val="24"/>
          <w:szCs w:val="24"/>
        </w:rPr>
        <w:lastRenderedPageBreak/>
        <w:t>W</w:t>
      </w:r>
      <w:r w:rsidR="00BB4F0A" w:rsidRPr="00BF30D2">
        <w:rPr>
          <w:rFonts w:asciiTheme="minorBidi" w:eastAsia="Calibri" w:hAnsiTheme="minorBidi"/>
          <w:sz w:val="24"/>
          <w:szCs w:val="24"/>
        </w:rPr>
        <w:t xml:space="preserve">hile the Rema cites the reason of "immodesty," he does not specify which aspect of the women's participation in the circumstance is inappropriate. </w:t>
      </w:r>
    </w:p>
    <w:p w14:paraId="73D73BF6" w14:textId="77777777" w:rsidR="007050AB" w:rsidRPr="00BF30D2" w:rsidRDefault="007050AB" w:rsidP="00A46837">
      <w:pPr>
        <w:spacing w:after="0" w:line="240" w:lineRule="auto"/>
        <w:jc w:val="both"/>
        <w:rPr>
          <w:rFonts w:asciiTheme="minorBidi" w:eastAsia="Calibri" w:hAnsiTheme="minorBidi"/>
          <w:sz w:val="24"/>
          <w:szCs w:val="24"/>
        </w:rPr>
      </w:pPr>
    </w:p>
    <w:p w14:paraId="2B05B226" w14:textId="125BC398" w:rsidR="00BB4F0A" w:rsidRPr="00BF30D2"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Others suggest more fundamental reasons to preclude a woman from serving as the </w:t>
      </w:r>
      <w:r w:rsidRPr="00234118">
        <w:rPr>
          <w:rFonts w:asciiTheme="minorBidi" w:eastAsia="Calibri" w:hAnsiTheme="minorBidi"/>
          <w:i/>
          <w:iCs/>
          <w:sz w:val="24"/>
          <w:szCs w:val="24"/>
        </w:rPr>
        <w:t>sandak</w:t>
      </w:r>
      <w:r w:rsidRPr="00BF30D2">
        <w:rPr>
          <w:rFonts w:asciiTheme="minorBidi" w:eastAsia="Calibri" w:hAnsiTheme="minorBidi"/>
          <w:sz w:val="24"/>
          <w:szCs w:val="24"/>
        </w:rPr>
        <w:t>, based on the various explanation</w:t>
      </w:r>
      <w:r w:rsidR="00C94455">
        <w:rPr>
          <w:rFonts w:asciiTheme="minorBidi" w:eastAsia="Calibri" w:hAnsiTheme="minorBidi"/>
          <w:sz w:val="24"/>
          <w:szCs w:val="24"/>
        </w:rPr>
        <w:t>s</w:t>
      </w:r>
      <w:r w:rsidRPr="00BF30D2">
        <w:rPr>
          <w:rFonts w:asciiTheme="minorBidi" w:eastAsia="Calibri" w:hAnsiTheme="minorBidi"/>
          <w:sz w:val="24"/>
          <w:szCs w:val="24"/>
        </w:rPr>
        <w:t xml:space="preserve"> of the "</w:t>
      </w:r>
      <w:r w:rsidRPr="00191685">
        <w:rPr>
          <w:rFonts w:asciiTheme="minorBidi" w:eastAsia="Calibri" w:hAnsiTheme="minorBidi"/>
          <w:i/>
          <w:iCs/>
          <w:sz w:val="24"/>
          <w:szCs w:val="24"/>
        </w:rPr>
        <w:t>sanda</w:t>
      </w:r>
      <w:r w:rsidR="00191685" w:rsidRPr="00191685">
        <w:rPr>
          <w:rFonts w:asciiTheme="minorBidi" w:eastAsia="Calibri" w:hAnsiTheme="minorBidi"/>
          <w:i/>
          <w:iCs/>
          <w:sz w:val="24"/>
          <w:szCs w:val="24"/>
        </w:rPr>
        <w:t>k</w:t>
      </w:r>
      <w:r w:rsidRPr="00BF30D2">
        <w:rPr>
          <w:rFonts w:asciiTheme="minorBidi" w:eastAsia="Calibri" w:hAnsiTheme="minorBidi"/>
          <w:sz w:val="24"/>
          <w:szCs w:val="24"/>
        </w:rPr>
        <w:t>" offered above. For example, R. Malkiel Tannenbaum, in his Divrei Malkiel (4:86)</w:t>
      </w:r>
      <w:r w:rsidR="00C94455">
        <w:rPr>
          <w:rFonts w:asciiTheme="minorBidi" w:eastAsia="Calibri" w:hAnsiTheme="minorBidi"/>
          <w:sz w:val="24"/>
          <w:szCs w:val="24"/>
        </w:rPr>
        <w:t>, writes that</w:t>
      </w:r>
      <w:r w:rsidRPr="00BF30D2">
        <w:rPr>
          <w:rFonts w:asciiTheme="minorBidi" w:eastAsia="Calibri" w:hAnsiTheme="minorBidi"/>
          <w:sz w:val="24"/>
          <w:szCs w:val="24"/>
        </w:rPr>
        <w:t xml:space="preserve"> since, according the Rema, a woma</w:t>
      </w:r>
      <w:r w:rsidR="00234118">
        <w:rPr>
          <w:rFonts w:asciiTheme="minorBidi" w:eastAsia="Calibri" w:hAnsiTheme="minorBidi"/>
          <w:sz w:val="24"/>
          <w:szCs w:val="24"/>
        </w:rPr>
        <w:t>n</w:t>
      </w:r>
      <w:r w:rsidRPr="00BF30D2">
        <w:rPr>
          <w:rFonts w:asciiTheme="minorBidi" w:eastAsia="Calibri" w:hAnsiTheme="minorBidi"/>
          <w:sz w:val="24"/>
          <w:szCs w:val="24"/>
        </w:rPr>
        <w:t xml:space="preserve"> should not perform a </w:t>
      </w:r>
      <w:r w:rsidRPr="00234118">
        <w:rPr>
          <w:rFonts w:asciiTheme="minorBidi" w:eastAsia="Calibri" w:hAnsiTheme="minorBidi"/>
          <w:i/>
          <w:iCs/>
          <w:sz w:val="24"/>
          <w:szCs w:val="24"/>
        </w:rPr>
        <w:t xml:space="preserve">brit </w:t>
      </w:r>
      <w:r w:rsidR="00234118" w:rsidRPr="00234118">
        <w:rPr>
          <w:rFonts w:asciiTheme="minorBidi" w:eastAsia="Calibri" w:hAnsiTheme="minorBidi"/>
          <w:i/>
          <w:iCs/>
          <w:sz w:val="24"/>
          <w:szCs w:val="24"/>
        </w:rPr>
        <w:t>mila</w:t>
      </w:r>
      <w:r w:rsidR="00C94455">
        <w:rPr>
          <w:rFonts w:asciiTheme="minorBidi" w:eastAsia="Calibri" w:hAnsiTheme="minorBidi"/>
          <w:sz w:val="24"/>
          <w:szCs w:val="24"/>
        </w:rPr>
        <w:t xml:space="preserve"> (as we discussed elsewhere),</w:t>
      </w:r>
      <w:r w:rsidRPr="00BF30D2">
        <w:rPr>
          <w:rFonts w:asciiTheme="minorBidi" w:eastAsia="Calibri" w:hAnsiTheme="minorBidi"/>
          <w:sz w:val="24"/>
          <w:szCs w:val="24"/>
        </w:rPr>
        <w:t xml:space="preserve"> she should also not participate in the </w:t>
      </w:r>
      <w:r w:rsidR="00234118" w:rsidRPr="00BF30D2">
        <w:rPr>
          <w:rFonts w:asciiTheme="minorBidi" w:eastAsia="Calibri" w:hAnsiTheme="minorBidi"/>
          <w:sz w:val="24"/>
          <w:szCs w:val="24"/>
        </w:rPr>
        <w:t>circumcision</w:t>
      </w:r>
      <w:r w:rsidRPr="00BF30D2">
        <w:rPr>
          <w:rFonts w:asciiTheme="minorBidi" w:eastAsia="Calibri" w:hAnsiTheme="minorBidi"/>
          <w:sz w:val="24"/>
          <w:szCs w:val="24"/>
        </w:rPr>
        <w:t xml:space="preserve"> c</w:t>
      </w:r>
      <w:r w:rsidR="00C94455">
        <w:rPr>
          <w:rFonts w:asciiTheme="minorBidi" w:eastAsia="Calibri" w:hAnsiTheme="minorBidi"/>
          <w:sz w:val="24"/>
          <w:szCs w:val="24"/>
        </w:rPr>
        <w:t xml:space="preserve">eremony by serving as the </w:t>
      </w:r>
      <w:r w:rsidR="00C94455" w:rsidRPr="00C94455">
        <w:rPr>
          <w:rFonts w:asciiTheme="minorBidi" w:eastAsia="Calibri" w:hAnsiTheme="minorBidi"/>
          <w:i/>
          <w:iCs/>
          <w:sz w:val="24"/>
          <w:szCs w:val="24"/>
        </w:rPr>
        <w:t>sandak</w:t>
      </w:r>
      <w:r w:rsidRPr="00BF30D2">
        <w:rPr>
          <w:rFonts w:asciiTheme="minorBidi" w:eastAsia="Calibri" w:hAnsiTheme="minorBidi"/>
          <w:sz w:val="24"/>
          <w:szCs w:val="24"/>
        </w:rPr>
        <w:t xml:space="preserve">. Similarly, </w:t>
      </w:r>
      <w:r w:rsidR="00C94455">
        <w:rPr>
          <w:rFonts w:asciiTheme="minorBidi" w:eastAsia="Calibri" w:hAnsiTheme="minorBidi"/>
          <w:sz w:val="24"/>
          <w:szCs w:val="24"/>
        </w:rPr>
        <w:t>R.</w:t>
      </w:r>
      <w:r w:rsidRPr="00BF30D2">
        <w:rPr>
          <w:rFonts w:asciiTheme="minorBidi" w:eastAsia="Calibri" w:hAnsiTheme="minorBidi"/>
          <w:sz w:val="24"/>
          <w:szCs w:val="24"/>
        </w:rPr>
        <w:t xml:space="preserve"> Yosef Chaim of Bagdad (Rav Pe'alim 4:11) writes that since the </w:t>
      </w:r>
      <w:r w:rsidRPr="00234118">
        <w:rPr>
          <w:rFonts w:asciiTheme="minorBidi" w:eastAsia="Calibri" w:hAnsiTheme="minorBidi"/>
          <w:i/>
          <w:iCs/>
          <w:sz w:val="24"/>
          <w:szCs w:val="24"/>
        </w:rPr>
        <w:t>sandak</w:t>
      </w:r>
      <w:r w:rsidRPr="00BF30D2">
        <w:rPr>
          <w:rFonts w:asciiTheme="minorBidi" w:eastAsia="Calibri" w:hAnsiTheme="minorBidi"/>
          <w:sz w:val="24"/>
          <w:szCs w:val="24"/>
        </w:rPr>
        <w:t xml:space="preserve"> is view</w:t>
      </w:r>
      <w:r w:rsidR="00C94455">
        <w:rPr>
          <w:rFonts w:asciiTheme="minorBidi" w:eastAsia="Calibri" w:hAnsiTheme="minorBidi"/>
          <w:sz w:val="24"/>
          <w:szCs w:val="24"/>
        </w:rPr>
        <w:t>ed</w:t>
      </w:r>
      <w:r w:rsidRPr="00BF30D2">
        <w:rPr>
          <w:rFonts w:asciiTheme="minorBidi" w:eastAsia="Calibri" w:hAnsiTheme="minorBidi"/>
          <w:sz w:val="24"/>
          <w:szCs w:val="24"/>
        </w:rPr>
        <w:t xml:space="preserve"> as bringi</w:t>
      </w:r>
      <w:r w:rsidR="00C94455">
        <w:rPr>
          <w:rFonts w:asciiTheme="minorBidi" w:eastAsia="Calibri" w:hAnsiTheme="minorBidi"/>
          <w:sz w:val="24"/>
          <w:szCs w:val="24"/>
        </w:rPr>
        <w:t>ng the incense offering, a</w:t>
      </w:r>
      <w:r w:rsidRPr="00BF30D2">
        <w:rPr>
          <w:rFonts w:asciiTheme="minorBidi" w:eastAsia="Calibri" w:hAnsiTheme="minorBidi"/>
          <w:sz w:val="24"/>
          <w:szCs w:val="24"/>
        </w:rPr>
        <w:t xml:space="preserve"> wom</w:t>
      </w:r>
      <w:r w:rsidR="00C94455">
        <w:rPr>
          <w:rFonts w:asciiTheme="minorBidi" w:eastAsia="Calibri" w:hAnsiTheme="minorBidi"/>
          <w:sz w:val="24"/>
          <w:szCs w:val="24"/>
        </w:rPr>
        <w:t>a</w:t>
      </w:r>
      <w:r w:rsidRPr="00BF30D2">
        <w:rPr>
          <w:rFonts w:asciiTheme="minorBidi" w:eastAsia="Calibri" w:hAnsiTheme="minorBidi"/>
          <w:sz w:val="24"/>
          <w:szCs w:val="24"/>
        </w:rPr>
        <w:t xml:space="preserve">n </w:t>
      </w:r>
      <w:r w:rsidR="00C94455">
        <w:rPr>
          <w:rFonts w:asciiTheme="minorBidi" w:eastAsia="Calibri" w:hAnsiTheme="minorBidi"/>
          <w:sz w:val="24"/>
          <w:szCs w:val="24"/>
        </w:rPr>
        <w:t>should</w:t>
      </w:r>
      <w:r w:rsidRPr="00BF30D2">
        <w:rPr>
          <w:rFonts w:asciiTheme="minorBidi" w:eastAsia="Calibri" w:hAnsiTheme="minorBidi"/>
          <w:sz w:val="24"/>
          <w:szCs w:val="24"/>
        </w:rPr>
        <w:t xml:space="preserve"> not perform these tasks in th</w:t>
      </w:r>
      <w:r w:rsidR="00234118">
        <w:rPr>
          <w:rFonts w:asciiTheme="minorBidi" w:eastAsia="Calibri" w:hAnsiTheme="minorBidi"/>
          <w:sz w:val="24"/>
          <w:szCs w:val="24"/>
        </w:rPr>
        <w:t>e</w:t>
      </w:r>
      <w:r w:rsidRPr="00BF30D2">
        <w:rPr>
          <w:rFonts w:asciiTheme="minorBidi" w:eastAsia="Calibri" w:hAnsiTheme="minorBidi"/>
          <w:sz w:val="24"/>
          <w:szCs w:val="24"/>
        </w:rPr>
        <w:t xml:space="preserve"> </w:t>
      </w:r>
      <w:r w:rsidRPr="00234118">
        <w:rPr>
          <w:rFonts w:asciiTheme="minorBidi" w:eastAsia="Calibri" w:hAnsiTheme="minorBidi"/>
          <w:i/>
          <w:iCs/>
          <w:sz w:val="24"/>
          <w:szCs w:val="24"/>
        </w:rPr>
        <w:t xml:space="preserve">beit </w:t>
      </w:r>
      <w:r w:rsidR="00234118" w:rsidRPr="00234118">
        <w:rPr>
          <w:rFonts w:asciiTheme="minorBidi" w:eastAsia="Calibri" w:hAnsiTheme="minorBidi"/>
          <w:i/>
          <w:iCs/>
          <w:sz w:val="24"/>
          <w:szCs w:val="24"/>
        </w:rPr>
        <w:t>ha-kenesset</w:t>
      </w:r>
      <w:r w:rsidR="00234118">
        <w:rPr>
          <w:rFonts w:asciiTheme="minorBidi" w:eastAsia="Calibri" w:hAnsiTheme="minorBidi"/>
          <w:sz w:val="24"/>
          <w:szCs w:val="24"/>
        </w:rPr>
        <w:t>.</w:t>
      </w:r>
    </w:p>
    <w:p w14:paraId="0A5F392D" w14:textId="77777777" w:rsidR="00234118" w:rsidRDefault="00234118" w:rsidP="00A46837">
      <w:pPr>
        <w:spacing w:after="0" w:line="240" w:lineRule="auto"/>
        <w:ind w:firstLine="720"/>
        <w:jc w:val="both"/>
        <w:rPr>
          <w:rFonts w:asciiTheme="minorBidi" w:eastAsia="Calibri" w:hAnsiTheme="minorBidi"/>
          <w:sz w:val="24"/>
          <w:szCs w:val="24"/>
        </w:rPr>
      </w:pPr>
    </w:p>
    <w:p w14:paraId="1490173A" w14:textId="561D4B03"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Although is many communities women enter the </w:t>
      </w:r>
      <w:r w:rsidRPr="00BB1FB1">
        <w:rPr>
          <w:rFonts w:asciiTheme="minorBidi" w:eastAsia="Calibri" w:hAnsiTheme="minorBidi"/>
          <w:i/>
          <w:iCs/>
          <w:sz w:val="24"/>
          <w:szCs w:val="24"/>
        </w:rPr>
        <w:t>beit ha-kenesset</w:t>
      </w:r>
      <w:r w:rsidRPr="00BF30D2">
        <w:rPr>
          <w:rFonts w:asciiTheme="minorBidi" w:eastAsia="Calibri" w:hAnsiTheme="minorBidi"/>
          <w:sz w:val="24"/>
          <w:szCs w:val="24"/>
        </w:rPr>
        <w:t xml:space="preserve"> in order to observe the </w:t>
      </w:r>
      <w:r w:rsidRPr="00234118">
        <w:rPr>
          <w:rFonts w:asciiTheme="minorBidi" w:eastAsia="Calibri" w:hAnsiTheme="minorBidi"/>
          <w:i/>
          <w:iCs/>
          <w:sz w:val="24"/>
          <w:szCs w:val="24"/>
        </w:rPr>
        <w:t xml:space="preserve">brit </w:t>
      </w:r>
      <w:r w:rsidR="00234118" w:rsidRPr="00234118">
        <w:rPr>
          <w:rFonts w:asciiTheme="minorBidi" w:eastAsia="Calibri" w:hAnsiTheme="minorBidi"/>
          <w:i/>
          <w:iCs/>
          <w:sz w:val="24"/>
          <w:szCs w:val="24"/>
        </w:rPr>
        <w:t>mila</w:t>
      </w:r>
      <w:r w:rsidRPr="00BF30D2">
        <w:rPr>
          <w:rFonts w:asciiTheme="minorBidi" w:eastAsia="Calibri" w:hAnsiTheme="minorBidi"/>
          <w:sz w:val="24"/>
          <w:szCs w:val="24"/>
        </w:rPr>
        <w:t xml:space="preserve">, it appears that a women should not serve as a </w:t>
      </w:r>
      <w:r w:rsidRPr="00BB1FB1">
        <w:rPr>
          <w:rFonts w:asciiTheme="minorBidi" w:eastAsia="Calibri" w:hAnsiTheme="minorBidi"/>
          <w:i/>
          <w:iCs/>
          <w:sz w:val="24"/>
          <w:szCs w:val="24"/>
        </w:rPr>
        <w:t>sandak</w:t>
      </w:r>
      <w:r w:rsidR="00191685">
        <w:rPr>
          <w:rFonts w:asciiTheme="minorBidi" w:eastAsia="Calibri" w:hAnsiTheme="minorBidi"/>
          <w:sz w:val="24"/>
          <w:szCs w:val="24"/>
        </w:rPr>
        <w:t>, in deference to the Rema,</w:t>
      </w:r>
      <w:r w:rsidRPr="00BF30D2">
        <w:rPr>
          <w:rFonts w:asciiTheme="minorBidi" w:eastAsia="Calibri" w:hAnsiTheme="minorBidi"/>
          <w:sz w:val="24"/>
          <w:szCs w:val="24"/>
        </w:rPr>
        <w:t xml:space="preserve"> for reasons of modesty</w:t>
      </w:r>
      <w:r w:rsidR="00191685">
        <w:rPr>
          <w:rFonts w:asciiTheme="minorBidi" w:eastAsia="Calibri" w:hAnsiTheme="minorBidi"/>
          <w:sz w:val="24"/>
          <w:szCs w:val="24"/>
        </w:rPr>
        <w:t>,</w:t>
      </w:r>
      <w:r w:rsidRPr="00BF30D2">
        <w:rPr>
          <w:rFonts w:asciiTheme="minorBidi" w:eastAsia="Calibri" w:hAnsiTheme="minorBidi"/>
          <w:sz w:val="24"/>
          <w:szCs w:val="24"/>
        </w:rPr>
        <w:t xml:space="preserve"> and in order not to cause discomfort to the </w:t>
      </w:r>
      <w:r w:rsidRPr="00234118">
        <w:rPr>
          <w:rFonts w:asciiTheme="minorBidi" w:eastAsia="Calibri" w:hAnsiTheme="minorBidi"/>
          <w:i/>
          <w:iCs/>
          <w:sz w:val="24"/>
          <w:szCs w:val="24"/>
        </w:rPr>
        <w:t>mohel</w:t>
      </w:r>
      <w:r w:rsidRPr="00BF30D2">
        <w:rPr>
          <w:rFonts w:asciiTheme="minorBidi" w:eastAsia="Calibri" w:hAnsiTheme="minorBidi"/>
          <w:sz w:val="24"/>
          <w:szCs w:val="24"/>
        </w:rPr>
        <w:t xml:space="preserve">. </w:t>
      </w:r>
    </w:p>
    <w:p w14:paraId="022124BB" w14:textId="77777777" w:rsidR="00234118" w:rsidRPr="00BF30D2" w:rsidRDefault="00234118" w:rsidP="00A46837">
      <w:pPr>
        <w:spacing w:after="0" w:line="240" w:lineRule="auto"/>
        <w:ind w:firstLine="720"/>
        <w:jc w:val="both"/>
        <w:rPr>
          <w:rFonts w:asciiTheme="minorBidi" w:eastAsia="Calibri" w:hAnsiTheme="minorBidi"/>
          <w:sz w:val="24"/>
          <w:szCs w:val="24"/>
        </w:rPr>
      </w:pPr>
    </w:p>
    <w:p w14:paraId="76D7C11E" w14:textId="77777777"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May a person serve as a </w:t>
      </w:r>
      <w:r w:rsidRPr="00C94455">
        <w:rPr>
          <w:rFonts w:asciiTheme="minorBidi" w:eastAsia="Calibri" w:hAnsiTheme="minorBidi"/>
          <w:i/>
          <w:iCs/>
          <w:sz w:val="24"/>
          <w:szCs w:val="24"/>
        </w:rPr>
        <w:t>sandak</w:t>
      </w:r>
      <w:r w:rsidRPr="00BF30D2">
        <w:rPr>
          <w:rFonts w:asciiTheme="minorBidi" w:eastAsia="Calibri" w:hAnsiTheme="minorBidi"/>
          <w:sz w:val="24"/>
          <w:szCs w:val="24"/>
        </w:rPr>
        <w:t xml:space="preserve"> numerous times? </w:t>
      </w:r>
    </w:p>
    <w:p w14:paraId="4C8AC1F2" w14:textId="77777777" w:rsidR="00234118" w:rsidRPr="00BF30D2" w:rsidRDefault="00234118" w:rsidP="00A46837">
      <w:pPr>
        <w:spacing w:after="0" w:line="240" w:lineRule="auto"/>
        <w:ind w:firstLine="720"/>
        <w:jc w:val="both"/>
        <w:rPr>
          <w:rFonts w:asciiTheme="minorBidi" w:eastAsia="Calibri" w:hAnsiTheme="minorBidi"/>
          <w:sz w:val="24"/>
          <w:szCs w:val="24"/>
        </w:rPr>
      </w:pPr>
    </w:p>
    <w:p w14:paraId="4E188CD1" w14:textId="28A5B508"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The Maharil, based upon the idea that the </w:t>
      </w:r>
      <w:r w:rsidRPr="00C94455">
        <w:rPr>
          <w:rFonts w:asciiTheme="minorBidi" w:eastAsia="Calibri" w:hAnsiTheme="minorBidi"/>
          <w:i/>
          <w:iCs/>
          <w:sz w:val="24"/>
          <w:szCs w:val="24"/>
        </w:rPr>
        <w:t>sandak</w:t>
      </w:r>
      <w:r w:rsidR="00C94455">
        <w:rPr>
          <w:rFonts w:asciiTheme="minorBidi" w:eastAsia="Calibri" w:hAnsiTheme="minorBidi"/>
          <w:sz w:val="24"/>
          <w:szCs w:val="24"/>
        </w:rPr>
        <w:t xml:space="preserve"> functions as an alta</w:t>
      </w:r>
      <w:r w:rsidRPr="00BF30D2">
        <w:rPr>
          <w:rFonts w:asciiTheme="minorBidi" w:eastAsia="Calibri" w:hAnsiTheme="minorBidi"/>
          <w:sz w:val="24"/>
          <w:szCs w:val="24"/>
        </w:rPr>
        <w:t>r, cites Rabbeinu Peretz</w:t>
      </w:r>
      <w:r w:rsidR="00C94455">
        <w:rPr>
          <w:rFonts w:asciiTheme="minorBidi" w:eastAsia="Calibri" w:hAnsiTheme="minorBidi"/>
          <w:sz w:val="24"/>
          <w:szCs w:val="24"/>
        </w:rPr>
        <w:t>,</w:t>
      </w:r>
      <w:r w:rsidRPr="00BF30D2">
        <w:rPr>
          <w:rFonts w:asciiTheme="minorBidi" w:eastAsia="Calibri" w:hAnsiTheme="minorBidi"/>
          <w:sz w:val="24"/>
          <w:szCs w:val="24"/>
        </w:rPr>
        <w:t xml:space="preserve"> who asserts that the same person should not serve as the </w:t>
      </w:r>
      <w:r w:rsidRPr="00BB1FB1">
        <w:rPr>
          <w:rFonts w:asciiTheme="minorBidi" w:eastAsia="Calibri" w:hAnsiTheme="minorBidi"/>
          <w:i/>
          <w:iCs/>
          <w:sz w:val="24"/>
          <w:szCs w:val="24"/>
        </w:rPr>
        <w:t>sandak</w:t>
      </w:r>
      <w:r w:rsidRPr="00BF30D2">
        <w:rPr>
          <w:rFonts w:asciiTheme="minorBidi" w:eastAsia="Calibri" w:hAnsiTheme="minorBidi"/>
          <w:sz w:val="24"/>
          <w:szCs w:val="24"/>
        </w:rPr>
        <w:t xml:space="preserve"> for different siblings. This stringency is based on a Talmudic passage (</w:t>
      </w:r>
      <w:r w:rsidRPr="00BB1FB1">
        <w:rPr>
          <w:rFonts w:asciiTheme="minorBidi" w:eastAsia="Calibri" w:hAnsiTheme="minorBidi"/>
          <w:i/>
          <w:iCs/>
          <w:sz w:val="24"/>
          <w:szCs w:val="24"/>
        </w:rPr>
        <w:t>Yoma</w:t>
      </w:r>
      <w:r w:rsidRPr="00BF30D2">
        <w:rPr>
          <w:rFonts w:asciiTheme="minorBidi" w:eastAsia="Calibri" w:hAnsiTheme="minorBidi"/>
          <w:sz w:val="24"/>
          <w:szCs w:val="24"/>
        </w:rPr>
        <w:t xml:space="preserve"> 26a; see also </w:t>
      </w:r>
      <w:r w:rsidRPr="00BB1FB1">
        <w:rPr>
          <w:rFonts w:asciiTheme="minorBidi" w:eastAsia="Calibri" w:hAnsiTheme="minorBidi"/>
          <w:i/>
          <w:iCs/>
          <w:sz w:val="24"/>
          <w:szCs w:val="24"/>
        </w:rPr>
        <w:t>Eiruvin</w:t>
      </w:r>
      <w:r w:rsidRPr="00BF30D2">
        <w:rPr>
          <w:rFonts w:asciiTheme="minorBidi" w:eastAsia="Calibri" w:hAnsiTheme="minorBidi"/>
          <w:sz w:val="24"/>
          <w:szCs w:val="24"/>
        </w:rPr>
        <w:t xml:space="preserve"> 63a)</w:t>
      </w:r>
      <w:r w:rsidR="00C94455">
        <w:rPr>
          <w:rFonts w:asciiTheme="minorBidi" w:eastAsia="Calibri" w:hAnsiTheme="minorBidi"/>
          <w:sz w:val="24"/>
          <w:szCs w:val="24"/>
        </w:rPr>
        <w:t xml:space="preserve"> that</w:t>
      </w:r>
      <w:r w:rsidRPr="00BF30D2">
        <w:rPr>
          <w:rFonts w:asciiTheme="minorBidi" w:eastAsia="Calibri" w:hAnsiTheme="minorBidi"/>
          <w:sz w:val="24"/>
          <w:szCs w:val="24"/>
        </w:rPr>
        <w:t xml:space="preserve"> teaches that once a </w:t>
      </w:r>
      <w:r w:rsidR="00C94455" w:rsidRPr="00C94455">
        <w:rPr>
          <w:rFonts w:asciiTheme="minorBidi" w:eastAsia="Calibri" w:hAnsiTheme="minorBidi"/>
          <w:i/>
          <w:iCs/>
          <w:sz w:val="24"/>
          <w:szCs w:val="24"/>
        </w:rPr>
        <w:t>k</w:t>
      </w:r>
      <w:r w:rsidRPr="00C94455">
        <w:rPr>
          <w:rFonts w:asciiTheme="minorBidi" w:eastAsia="Calibri" w:hAnsiTheme="minorBidi"/>
          <w:i/>
          <w:iCs/>
          <w:sz w:val="24"/>
          <w:szCs w:val="24"/>
        </w:rPr>
        <w:t>ohen</w:t>
      </w:r>
      <w:r w:rsidRPr="00BF30D2">
        <w:rPr>
          <w:rFonts w:asciiTheme="minorBidi" w:eastAsia="Calibri" w:hAnsiTheme="minorBidi"/>
          <w:sz w:val="24"/>
          <w:szCs w:val="24"/>
        </w:rPr>
        <w:t xml:space="preserve"> would offer the incense</w:t>
      </w:r>
      <w:r w:rsidR="00C94455">
        <w:rPr>
          <w:rFonts w:asciiTheme="minorBidi" w:eastAsia="Calibri" w:hAnsiTheme="minorBidi"/>
          <w:sz w:val="24"/>
          <w:szCs w:val="24"/>
        </w:rPr>
        <w:t>,</w:t>
      </w:r>
      <w:r w:rsidRPr="00BF30D2">
        <w:rPr>
          <w:rFonts w:asciiTheme="minorBidi" w:eastAsia="Calibri" w:hAnsiTheme="minorBidi"/>
          <w:sz w:val="24"/>
          <w:szCs w:val="24"/>
        </w:rPr>
        <w:t xml:space="preserve"> he would never offer the incense again, in order th</w:t>
      </w:r>
      <w:r w:rsidR="00BB1FB1">
        <w:rPr>
          <w:rFonts w:asciiTheme="minorBidi" w:eastAsia="Calibri" w:hAnsiTheme="minorBidi"/>
          <w:sz w:val="24"/>
          <w:szCs w:val="24"/>
        </w:rPr>
        <w:t xml:space="preserve">at different </w:t>
      </w:r>
      <w:r w:rsidR="00BB1FB1" w:rsidRPr="00BB1FB1">
        <w:rPr>
          <w:rFonts w:asciiTheme="minorBidi" w:eastAsia="Calibri" w:hAnsiTheme="minorBidi"/>
          <w:i/>
          <w:iCs/>
          <w:sz w:val="24"/>
          <w:szCs w:val="24"/>
        </w:rPr>
        <w:t>kohanim</w:t>
      </w:r>
      <w:r w:rsidR="00BB1FB1">
        <w:rPr>
          <w:rFonts w:asciiTheme="minorBidi" w:eastAsia="Calibri" w:hAnsiTheme="minorBidi"/>
          <w:sz w:val="24"/>
          <w:szCs w:val="24"/>
        </w:rPr>
        <w:t xml:space="preserve"> should mer</w:t>
      </w:r>
      <w:r w:rsidRPr="00BF30D2">
        <w:rPr>
          <w:rFonts w:asciiTheme="minorBidi" w:eastAsia="Calibri" w:hAnsiTheme="minorBidi"/>
          <w:sz w:val="24"/>
          <w:szCs w:val="24"/>
        </w:rPr>
        <w:t>it the "</w:t>
      </w:r>
      <w:r w:rsidRPr="00BB1FB1">
        <w:rPr>
          <w:rFonts w:asciiTheme="minorBidi" w:eastAsia="Calibri" w:hAnsiTheme="minorBidi"/>
          <w:i/>
          <w:iCs/>
          <w:sz w:val="24"/>
          <w:szCs w:val="24"/>
        </w:rPr>
        <w:t>segula</w:t>
      </w:r>
      <w:r w:rsidRPr="00BF30D2">
        <w:rPr>
          <w:rFonts w:asciiTheme="minorBidi" w:eastAsia="Calibri" w:hAnsiTheme="minorBidi"/>
          <w:sz w:val="24"/>
          <w:szCs w:val="24"/>
        </w:rPr>
        <w:t>" of becoming wealthy, a result of offering the incense. This is cited by the Rema (ibid.).</w:t>
      </w:r>
    </w:p>
    <w:p w14:paraId="023F3A9C" w14:textId="77777777" w:rsidR="00234118" w:rsidRPr="00BF30D2" w:rsidRDefault="00234118" w:rsidP="00A46837">
      <w:pPr>
        <w:spacing w:after="0" w:line="240" w:lineRule="auto"/>
        <w:ind w:firstLine="720"/>
        <w:jc w:val="both"/>
        <w:rPr>
          <w:rFonts w:asciiTheme="minorBidi" w:eastAsia="Calibri" w:hAnsiTheme="minorBidi"/>
          <w:sz w:val="24"/>
          <w:szCs w:val="24"/>
        </w:rPr>
      </w:pPr>
    </w:p>
    <w:p w14:paraId="1EDEFD94" w14:textId="4AD1EAB4"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A number of </w:t>
      </w:r>
      <w:r w:rsidRPr="00C94455">
        <w:rPr>
          <w:rFonts w:asciiTheme="minorBidi" w:eastAsia="Calibri" w:hAnsiTheme="minorBidi"/>
          <w:i/>
          <w:iCs/>
          <w:sz w:val="24"/>
          <w:szCs w:val="24"/>
        </w:rPr>
        <w:t>Acharonim</w:t>
      </w:r>
      <w:r w:rsidRPr="00BF30D2">
        <w:rPr>
          <w:rFonts w:asciiTheme="minorBidi" w:eastAsia="Calibri" w:hAnsiTheme="minorBidi"/>
          <w:sz w:val="24"/>
          <w:szCs w:val="24"/>
        </w:rPr>
        <w:t xml:space="preserve"> take issue with this ruling. R. </w:t>
      </w:r>
      <w:r w:rsidR="00C94455">
        <w:rPr>
          <w:rFonts w:asciiTheme="minorBidi" w:eastAsia="Calibri" w:hAnsiTheme="minorBidi"/>
          <w:sz w:val="24"/>
          <w:szCs w:val="24"/>
        </w:rPr>
        <w:t>Yechezkel Landau, in his Noda Be-</w:t>
      </w:r>
      <w:r w:rsidRPr="00BF30D2">
        <w:rPr>
          <w:rFonts w:asciiTheme="minorBidi" w:eastAsia="Calibri" w:hAnsiTheme="minorBidi"/>
          <w:sz w:val="24"/>
          <w:szCs w:val="24"/>
        </w:rPr>
        <w:t>Yehuda (ibid.) reluctantly addresses this issue, adding</w:t>
      </w:r>
      <w:r w:rsidR="00C94455">
        <w:rPr>
          <w:rFonts w:asciiTheme="minorBidi" w:eastAsia="Calibri" w:hAnsiTheme="minorBidi"/>
          <w:sz w:val="24"/>
          <w:szCs w:val="24"/>
        </w:rPr>
        <w:t>,</w:t>
      </w:r>
      <w:r w:rsidRPr="00BF30D2">
        <w:rPr>
          <w:rFonts w:asciiTheme="minorBidi" w:eastAsia="Calibri" w:hAnsiTheme="minorBidi"/>
          <w:sz w:val="24"/>
          <w:szCs w:val="24"/>
        </w:rPr>
        <w:t xml:space="preserve"> "I am uncomfortable responding to a question relating to a topic </w:t>
      </w:r>
      <w:r w:rsidR="00C94455">
        <w:rPr>
          <w:rFonts w:asciiTheme="minorBidi" w:eastAsia="Calibri" w:hAnsiTheme="minorBidi"/>
          <w:sz w:val="24"/>
          <w:szCs w:val="24"/>
        </w:rPr>
        <w:t>that</w:t>
      </w:r>
      <w:r w:rsidRPr="00BF30D2">
        <w:rPr>
          <w:rFonts w:asciiTheme="minorBidi" w:eastAsia="Calibri" w:hAnsiTheme="minorBidi"/>
          <w:sz w:val="24"/>
          <w:szCs w:val="24"/>
        </w:rPr>
        <w:t xml:space="preserve"> has not roots in the Talmud." He concludes that this custom </w:t>
      </w:r>
      <w:r w:rsidR="00C94455">
        <w:rPr>
          <w:rFonts w:asciiTheme="minorBidi" w:eastAsia="Calibri" w:hAnsiTheme="minorBidi"/>
          <w:sz w:val="24"/>
          <w:szCs w:val="24"/>
        </w:rPr>
        <w:t xml:space="preserve">has </w:t>
      </w:r>
      <w:r w:rsidRPr="00BF30D2">
        <w:rPr>
          <w:rFonts w:asciiTheme="minorBidi" w:eastAsia="Calibri" w:hAnsiTheme="minorBidi"/>
          <w:sz w:val="24"/>
          <w:szCs w:val="24"/>
        </w:rPr>
        <w:t>no firm basis and is certainly not the established custom. He relates that in all of Poland and its surroundings (</w:t>
      </w:r>
      <w:r w:rsidR="00C94455">
        <w:rPr>
          <w:rFonts w:asciiTheme="minorBidi" w:eastAsia="Calibri" w:hAnsiTheme="minorBidi"/>
          <w:sz w:val="24"/>
          <w:szCs w:val="24"/>
        </w:rPr>
        <w:t>“</w:t>
      </w:r>
      <w:r w:rsidRPr="00BF30D2">
        <w:rPr>
          <w:rFonts w:asciiTheme="minorBidi" w:eastAsia="Calibri" w:hAnsiTheme="minorBidi"/>
          <w:i/>
          <w:iCs/>
          <w:sz w:val="24"/>
          <w:szCs w:val="24"/>
        </w:rPr>
        <w:t>kol medinot Polin</w:t>
      </w:r>
      <w:r w:rsidR="00C94455">
        <w:rPr>
          <w:rFonts w:asciiTheme="minorBidi" w:eastAsia="Calibri" w:hAnsiTheme="minorBidi"/>
          <w:sz w:val="24"/>
          <w:szCs w:val="24"/>
        </w:rPr>
        <w:t>”</w:t>
      </w:r>
      <w:r w:rsidRPr="00BF30D2">
        <w:rPr>
          <w:rFonts w:asciiTheme="minorBidi" w:eastAsia="Calibri" w:hAnsiTheme="minorBidi"/>
          <w:sz w:val="24"/>
          <w:szCs w:val="24"/>
        </w:rPr>
        <w:t xml:space="preserve">), this custom is not observed, and in many places the rabbi always serves as the </w:t>
      </w:r>
      <w:r w:rsidRPr="00BB1FB1">
        <w:rPr>
          <w:rFonts w:asciiTheme="minorBidi" w:eastAsia="Calibri" w:hAnsiTheme="minorBidi"/>
          <w:i/>
          <w:iCs/>
          <w:sz w:val="24"/>
          <w:szCs w:val="24"/>
        </w:rPr>
        <w:t>sandak</w:t>
      </w:r>
      <w:r w:rsidRPr="00BF30D2">
        <w:rPr>
          <w:rFonts w:asciiTheme="minorBidi" w:eastAsia="Calibri" w:hAnsiTheme="minorBidi"/>
          <w:sz w:val="24"/>
          <w:szCs w:val="24"/>
        </w:rPr>
        <w:t xml:space="preserve">. </w:t>
      </w:r>
    </w:p>
    <w:p w14:paraId="4EB8270C" w14:textId="77777777" w:rsidR="00234118" w:rsidRPr="00BF30D2" w:rsidRDefault="00234118" w:rsidP="00A46837">
      <w:pPr>
        <w:spacing w:after="0" w:line="240" w:lineRule="auto"/>
        <w:ind w:firstLine="720"/>
        <w:jc w:val="both"/>
        <w:rPr>
          <w:rFonts w:asciiTheme="minorBidi" w:eastAsia="Calibri" w:hAnsiTheme="minorBidi"/>
          <w:sz w:val="24"/>
          <w:szCs w:val="24"/>
        </w:rPr>
      </w:pPr>
    </w:p>
    <w:p w14:paraId="458118A2" w14:textId="319628E8"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The Vilna Gaon also disagrees, and argues that according this this rationale, a person may not serve as </w:t>
      </w:r>
      <w:r w:rsidRPr="00BB1FB1">
        <w:rPr>
          <w:rFonts w:asciiTheme="minorBidi" w:eastAsia="Calibri" w:hAnsiTheme="minorBidi"/>
          <w:i/>
          <w:iCs/>
          <w:sz w:val="24"/>
          <w:szCs w:val="24"/>
        </w:rPr>
        <w:t>sandak</w:t>
      </w:r>
      <w:r w:rsidRPr="00BF30D2">
        <w:rPr>
          <w:rFonts w:asciiTheme="minorBidi" w:eastAsia="Calibri" w:hAnsiTheme="minorBidi"/>
          <w:sz w:val="24"/>
          <w:szCs w:val="24"/>
        </w:rPr>
        <w:t xml:space="preserve"> more than once in his lifetime, and that is certainly unheard of. He does</w:t>
      </w:r>
      <w:r w:rsidR="00C94455">
        <w:rPr>
          <w:rFonts w:asciiTheme="minorBidi" w:eastAsia="Calibri" w:hAnsiTheme="minorBidi"/>
          <w:sz w:val="24"/>
          <w:szCs w:val="24"/>
        </w:rPr>
        <w:t xml:space="preserve"> suggest</w:t>
      </w:r>
      <w:r w:rsidRPr="00BF30D2">
        <w:rPr>
          <w:rFonts w:asciiTheme="minorBidi" w:eastAsia="Calibri" w:hAnsiTheme="minorBidi"/>
          <w:sz w:val="24"/>
          <w:szCs w:val="24"/>
        </w:rPr>
        <w:t>, however, that this custom is based on the "Will of R. Yehuda Ha-Chasid" (40</w:t>
      </w:r>
      <w:r w:rsidR="003F65D0" w:rsidRPr="00BF30D2">
        <w:rPr>
          <w:rFonts w:asciiTheme="minorBidi" w:eastAsia="Calibri" w:hAnsiTheme="minorBidi"/>
          <w:sz w:val="24"/>
          <w:szCs w:val="24"/>
        </w:rPr>
        <w:t>),</w:t>
      </w:r>
      <w:r w:rsidRPr="00BF30D2">
        <w:rPr>
          <w:rFonts w:asciiTheme="minorBidi" w:eastAsia="Calibri" w:hAnsiTheme="minorBidi"/>
          <w:sz w:val="24"/>
          <w:szCs w:val="24"/>
        </w:rPr>
        <w:t xml:space="preserve"> who </w:t>
      </w:r>
      <w:r w:rsidR="00C94455">
        <w:rPr>
          <w:rFonts w:asciiTheme="minorBidi" w:eastAsia="Calibri" w:hAnsiTheme="minorBidi"/>
          <w:sz w:val="24"/>
          <w:szCs w:val="24"/>
        </w:rPr>
        <w:t>writes</w:t>
      </w:r>
      <w:r w:rsidRPr="00BF30D2">
        <w:rPr>
          <w:rFonts w:asciiTheme="minorBidi" w:eastAsia="Calibri" w:hAnsiTheme="minorBidi"/>
          <w:sz w:val="24"/>
          <w:szCs w:val="24"/>
        </w:rPr>
        <w:t xml:space="preserve"> that serving as a </w:t>
      </w:r>
      <w:r w:rsidRPr="00C94455">
        <w:rPr>
          <w:rFonts w:asciiTheme="minorBidi" w:eastAsia="Calibri" w:hAnsiTheme="minorBidi"/>
          <w:i/>
          <w:iCs/>
          <w:sz w:val="24"/>
          <w:szCs w:val="24"/>
        </w:rPr>
        <w:t>sandak</w:t>
      </w:r>
      <w:r w:rsidRPr="00BF30D2">
        <w:rPr>
          <w:rFonts w:asciiTheme="minorBidi" w:eastAsia="Calibri" w:hAnsiTheme="minorBidi"/>
          <w:sz w:val="24"/>
          <w:szCs w:val="24"/>
        </w:rPr>
        <w:t xml:space="preserve"> for two brothers may invoke the "</w:t>
      </w:r>
      <w:r w:rsidRPr="00BF30D2">
        <w:rPr>
          <w:rFonts w:asciiTheme="minorBidi" w:eastAsia="Calibri" w:hAnsiTheme="minorBidi"/>
          <w:i/>
          <w:iCs/>
          <w:sz w:val="24"/>
          <w:szCs w:val="24"/>
        </w:rPr>
        <w:t>ayin ha-ra</w:t>
      </w:r>
      <w:r w:rsidRPr="00BF30D2">
        <w:rPr>
          <w:rFonts w:asciiTheme="minorBidi" w:eastAsia="Calibri" w:hAnsiTheme="minorBidi"/>
          <w:sz w:val="24"/>
          <w:szCs w:val="24"/>
        </w:rPr>
        <w:t>." The Arukh Ha-Shulchan (YD 265:34) argues that this custom is based on mystical reasons, and it is therefore inappropriate (</w:t>
      </w:r>
      <w:r w:rsidR="00C94455">
        <w:rPr>
          <w:rFonts w:asciiTheme="minorBidi" w:eastAsia="Calibri" w:hAnsiTheme="minorBidi"/>
          <w:sz w:val="24"/>
          <w:szCs w:val="24"/>
        </w:rPr>
        <w:t>“</w:t>
      </w:r>
      <w:r w:rsidRPr="00BB1FB1">
        <w:rPr>
          <w:rFonts w:asciiTheme="minorBidi" w:eastAsia="Calibri" w:hAnsiTheme="minorBidi"/>
          <w:i/>
          <w:iCs/>
          <w:sz w:val="24"/>
          <w:szCs w:val="24"/>
        </w:rPr>
        <w:t>eino me</w:t>
      </w:r>
      <w:r w:rsidR="00C94455">
        <w:rPr>
          <w:rFonts w:asciiTheme="minorBidi" w:eastAsia="Calibri" w:hAnsiTheme="minorBidi"/>
          <w:i/>
          <w:iCs/>
          <w:sz w:val="24"/>
          <w:szCs w:val="24"/>
        </w:rPr>
        <w:t>i-</w:t>
      </w:r>
      <w:r w:rsidRPr="00BB1FB1">
        <w:rPr>
          <w:rFonts w:asciiTheme="minorBidi" w:eastAsia="Calibri" w:hAnsiTheme="minorBidi"/>
          <w:i/>
          <w:iCs/>
          <w:sz w:val="24"/>
          <w:szCs w:val="24"/>
        </w:rPr>
        <w:t>hara</w:t>
      </w:r>
      <w:r w:rsidR="00C94455">
        <w:rPr>
          <w:rFonts w:asciiTheme="minorBidi" w:eastAsia="Calibri" w:hAnsiTheme="minorBidi"/>
          <w:i/>
          <w:iCs/>
          <w:sz w:val="24"/>
          <w:szCs w:val="24"/>
        </w:rPr>
        <w:t>’</w:t>
      </w:r>
      <w:r w:rsidRPr="00BB1FB1">
        <w:rPr>
          <w:rFonts w:asciiTheme="minorBidi" w:eastAsia="Calibri" w:hAnsiTheme="minorBidi"/>
          <w:i/>
          <w:iCs/>
          <w:sz w:val="24"/>
          <w:szCs w:val="24"/>
        </w:rPr>
        <w:t>u</w:t>
      </w:r>
      <w:r w:rsidR="00C94455">
        <w:rPr>
          <w:rFonts w:asciiTheme="minorBidi" w:eastAsia="Calibri" w:hAnsiTheme="minorBidi"/>
          <w:i/>
          <w:iCs/>
          <w:sz w:val="24"/>
          <w:szCs w:val="24"/>
        </w:rPr>
        <w:t>i</w:t>
      </w:r>
      <w:r w:rsidR="00C94455">
        <w:rPr>
          <w:rFonts w:asciiTheme="minorBidi" w:eastAsia="Calibri" w:hAnsiTheme="minorBidi"/>
          <w:sz w:val="24"/>
          <w:szCs w:val="24"/>
        </w:rPr>
        <w:t>”</w:t>
      </w:r>
      <w:r w:rsidRPr="00BF30D2">
        <w:rPr>
          <w:rFonts w:asciiTheme="minorBidi" w:eastAsia="Calibri" w:hAnsiTheme="minorBidi"/>
          <w:sz w:val="24"/>
          <w:szCs w:val="24"/>
        </w:rPr>
        <w:t xml:space="preserve">) to violate the ruling of the Rema. </w:t>
      </w:r>
    </w:p>
    <w:p w14:paraId="09BECFEE" w14:textId="77777777" w:rsidR="00234118" w:rsidRPr="00BF30D2" w:rsidRDefault="00234118" w:rsidP="00A46837">
      <w:pPr>
        <w:spacing w:after="0" w:line="240" w:lineRule="auto"/>
        <w:ind w:firstLine="720"/>
        <w:jc w:val="both"/>
        <w:rPr>
          <w:rFonts w:asciiTheme="minorBidi" w:eastAsia="Calibri" w:hAnsiTheme="minorBidi"/>
          <w:sz w:val="24"/>
          <w:szCs w:val="24"/>
        </w:rPr>
      </w:pPr>
    </w:p>
    <w:p w14:paraId="049AE6EE" w14:textId="571A8E4F" w:rsidR="00BB4F0A" w:rsidRDefault="003F65D0" w:rsidP="00A46837">
      <w:pPr>
        <w:spacing w:after="0" w:line="240" w:lineRule="auto"/>
        <w:jc w:val="both"/>
        <w:rPr>
          <w:rFonts w:asciiTheme="minorBidi" w:eastAsia="Calibri" w:hAnsiTheme="minorBidi"/>
          <w:sz w:val="24"/>
          <w:szCs w:val="24"/>
        </w:rPr>
      </w:pPr>
      <w:r w:rsidRPr="00BF30D2">
        <w:rPr>
          <w:rFonts w:asciiTheme="minorBidi" w:eastAsia="Calibri" w:hAnsiTheme="minorBidi"/>
          <w:sz w:val="24"/>
          <w:szCs w:val="24"/>
        </w:rPr>
        <w:tab/>
        <w:t xml:space="preserve">As noted above, it is customary to rabbis to be honored with serving as the </w:t>
      </w:r>
      <w:r w:rsidRPr="00BB1FB1">
        <w:rPr>
          <w:rFonts w:asciiTheme="minorBidi" w:eastAsia="Calibri" w:hAnsiTheme="minorBidi"/>
          <w:i/>
          <w:iCs/>
          <w:sz w:val="24"/>
          <w:szCs w:val="24"/>
        </w:rPr>
        <w:t>sandak</w:t>
      </w:r>
      <w:r w:rsidRPr="00BF30D2">
        <w:rPr>
          <w:rFonts w:asciiTheme="minorBidi" w:eastAsia="Calibri" w:hAnsiTheme="minorBidi"/>
          <w:sz w:val="24"/>
          <w:szCs w:val="24"/>
        </w:rPr>
        <w:t xml:space="preserve"> multiple times. It appears that most </w:t>
      </w:r>
      <w:r w:rsidRPr="00C94455">
        <w:rPr>
          <w:rFonts w:asciiTheme="minorBidi" w:eastAsia="Calibri" w:hAnsiTheme="minorBidi"/>
          <w:i/>
          <w:iCs/>
          <w:sz w:val="24"/>
          <w:szCs w:val="24"/>
        </w:rPr>
        <w:t>Acharonim</w:t>
      </w:r>
      <w:r w:rsidRPr="00BF30D2">
        <w:rPr>
          <w:rFonts w:asciiTheme="minorBidi" w:eastAsia="Calibri" w:hAnsiTheme="minorBidi"/>
          <w:sz w:val="24"/>
          <w:szCs w:val="24"/>
        </w:rPr>
        <w:t xml:space="preserve"> are lenient regarding serving as a </w:t>
      </w:r>
      <w:r w:rsidRPr="00BB1FB1">
        <w:rPr>
          <w:rFonts w:asciiTheme="minorBidi" w:eastAsia="Calibri" w:hAnsiTheme="minorBidi"/>
          <w:i/>
          <w:iCs/>
          <w:sz w:val="24"/>
          <w:szCs w:val="24"/>
        </w:rPr>
        <w:t>sandak</w:t>
      </w:r>
      <w:r w:rsidRPr="00BF30D2">
        <w:rPr>
          <w:rFonts w:asciiTheme="minorBidi" w:eastAsia="Calibri" w:hAnsiTheme="minorBidi"/>
          <w:sz w:val="24"/>
          <w:szCs w:val="24"/>
        </w:rPr>
        <w:t xml:space="preserve"> for more than one sibling. </w:t>
      </w:r>
    </w:p>
    <w:p w14:paraId="783B9C66" w14:textId="77777777" w:rsidR="00234118" w:rsidRPr="00BF30D2" w:rsidRDefault="00234118" w:rsidP="00A46837">
      <w:pPr>
        <w:spacing w:after="0" w:line="240" w:lineRule="auto"/>
        <w:jc w:val="both"/>
        <w:rPr>
          <w:rFonts w:asciiTheme="minorBidi" w:eastAsia="Calibri" w:hAnsiTheme="minorBidi"/>
          <w:sz w:val="24"/>
          <w:szCs w:val="24"/>
        </w:rPr>
      </w:pPr>
    </w:p>
    <w:p w14:paraId="4599F767" w14:textId="77777777" w:rsidR="00BB4F0A" w:rsidRDefault="00BB4F0A" w:rsidP="00A46837">
      <w:pPr>
        <w:spacing w:after="0" w:line="240" w:lineRule="auto"/>
        <w:jc w:val="both"/>
        <w:rPr>
          <w:rFonts w:asciiTheme="minorBidi" w:eastAsia="Calibri" w:hAnsiTheme="minorBidi"/>
          <w:b/>
          <w:bCs/>
          <w:i/>
          <w:iCs/>
          <w:sz w:val="24"/>
          <w:szCs w:val="24"/>
        </w:rPr>
      </w:pPr>
      <w:r w:rsidRPr="00BF30D2">
        <w:rPr>
          <w:rFonts w:asciiTheme="minorBidi" w:eastAsia="Calibri" w:hAnsiTheme="minorBidi"/>
          <w:b/>
          <w:bCs/>
          <w:i/>
          <w:iCs/>
          <w:sz w:val="24"/>
          <w:szCs w:val="24"/>
        </w:rPr>
        <w:t>Kisei shel Eliyahu</w:t>
      </w:r>
    </w:p>
    <w:p w14:paraId="21EBE513" w14:textId="77777777" w:rsidR="00234118" w:rsidRPr="00BF30D2" w:rsidRDefault="00234118" w:rsidP="00A46837">
      <w:pPr>
        <w:spacing w:after="0" w:line="240" w:lineRule="auto"/>
        <w:jc w:val="both"/>
        <w:rPr>
          <w:rFonts w:asciiTheme="minorBidi" w:eastAsia="Calibri" w:hAnsiTheme="minorBidi"/>
          <w:b/>
          <w:bCs/>
          <w:i/>
          <w:iCs/>
          <w:sz w:val="24"/>
          <w:szCs w:val="24"/>
        </w:rPr>
      </w:pPr>
    </w:p>
    <w:p w14:paraId="3EB4F413" w14:textId="2AD597C3" w:rsidR="00BB4F0A" w:rsidRDefault="00BB4F0A"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The Zohar (</w:t>
      </w:r>
      <w:r w:rsidRPr="00C94455">
        <w:rPr>
          <w:rFonts w:asciiTheme="minorBidi" w:eastAsia="Calibri" w:hAnsiTheme="minorBidi"/>
          <w:i/>
          <w:iCs/>
          <w:sz w:val="24"/>
          <w:szCs w:val="24"/>
        </w:rPr>
        <w:t>Lekh Lekha</w:t>
      </w:r>
      <w:r w:rsidRPr="00BF30D2">
        <w:rPr>
          <w:rFonts w:asciiTheme="minorBidi" w:eastAsia="Calibri" w:hAnsiTheme="minorBidi"/>
          <w:sz w:val="24"/>
          <w:szCs w:val="24"/>
        </w:rPr>
        <w:t>) relates that Eliyahu the prophet participate</w:t>
      </w:r>
      <w:r w:rsidR="00234118">
        <w:rPr>
          <w:rFonts w:asciiTheme="minorBidi" w:eastAsia="Calibri" w:hAnsiTheme="minorBidi"/>
          <w:sz w:val="24"/>
          <w:szCs w:val="24"/>
        </w:rPr>
        <w:t xml:space="preserve">s in each and every </w:t>
      </w:r>
      <w:r w:rsidR="00234118" w:rsidRPr="00BB1FB1">
        <w:rPr>
          <w:rFonts w:asciiTheme="minorBidi" w:eastAsia="Calibri" w:hAnsiTheme="minorBidi"/>
          <w:i/>
          <w:iCs/>
          <w:sz w:val="24"/>
          <w:szCs w:val="24"/>
        </w:rPr>
        <w:t>brit mila</w:t>
      </w:r>
      <w:r w:rsidR="00C94455">
        <w:rPr>
          <w:rFonts w:asciiTheme="minorBidi" w:eastAsia="Calibri" w:hAnsiTheme="minorBidi"/>
          <w:sz w:val="24"/>
          <w:szCs w:val="24"/>
        </w:rPr>
        <w:t>:</w:t>
      </w:r>
    </w:p>
    <w:p w14:paraId="71BFD2A8" w14:textId="77777777" w:rsidR="00234118" w:rsidRPr="00BF30D2" w:rsidRDefault="00234118" w:rsidP="00A46837">
      <w:pPr>
        <w:spacing w:after="0" w:line="240" w:lineRule="auto"/>
        <w:ind w:firstLine="720"/>
        <w:jc w:val="both"/>
        <w:rPr>
          <w:rFonts w:asciiTheme="minorBidi" w:eastAsia="Calibri" w:hAnsiTheme="minorBidi"/>
          <w:sz w:val="24"/>
          <w:szCs w:val="24"/>
        </w:rPr>
      </w:pPr>
    </w:p>
    <w:p w14:paraId="3F044595" w14:textId="63D620B7" w:rsidR="00BB4F0A" w:rsidRDefault="00BB4F0A" w:rsidP="00A46837">
      <w:pPr>
        <w:spacing w:after="0" w:line="240" w:lineRule="auto"/>
        <w:ind w:left="720"/>
        <w:jc w:val="both"/>
        <w:rPr>
          <w:rFonts w:asciiTheme="minorBidi" w:eastAsia="Calibri" w:hAnsiTheme="minorBidi"/>
          <w:sz w:val="24"/>
          <w:szCs w:val="24"/>
        </w:rPr>
      </w:pPr>
      <w:r w:rsidRPr="00BF30D2">
        <w:rPr>
          <w:rFonts w:asciiTheme="minorBidi" w:eastAsia="Calibri" w:hAnsiTheme="minorBidi"/>
          <w:sz w:val="24"/>
          <w:szCs w:val="24"/>
        </w:rPr>
        <w:t>R</w:t>
      </w:r>
      <w:r w:rsidR="00C94455">
        <w:rPr>
          <w:rFonts w:asciiTheme="minorBidi" w:eastAsia="Calibri" w:hAnsiTheme="minorBidi"/>
          <w:sz w:val="24"/>
          <w:szCs w:val="24"/>
        </w:rPr>
        <w:t>.</w:t>
      </w:r>
      <w:r w:rsidRPr="00BF30D2">
        <w:rPr>
          <w:rFonts w:asciiTheme="minorBidi" w:eastAsia="Calibri" w:hAnsiTheme="minorBidi"/>
          <w:sz w:val="24"/>
          <w:szCs w:val="24"/>
        </w:rPr>
        <w:t xml:space="preserve"> A</w:t>
      </w:r>
      <w:r w:rsidR="00C94455">
        <w:rPr>
          <w:rFonts w:asciiTheme="minorBidi" w:eastAsia="Calibri" w:hAnsiTheme="minorBidi"/>
          <w:sz w:val="24"/>
          <w:szCs w:val="24"/>
        </w:rPr>
        <w:t>bba continued:</w:t>
      </w:r>
      <w:r w:rsidRPr="00BF30D2">
        <w:rPr>
          <w:rFonts w:asciiTheme="minorBidi" w:eastAsia="Calibri" w:hAnsiTheme="minorBidi"/>
          <w:sz w:val="24"/>
          <w:szCs w:val="24"/>
        </w:rPr>
        <w:t xml:space="preserve"> When a man brings his son forth to elevate and initiate him to the covenant, the Holy One, blessed be He, calls upon His retinue, the angels of Heaven, and declares, </w:t>
      </w:r>
      <w:r w:rsidR="00C94455">
        <w:rPr>
          <w:rFonts w:asciiTheme="minorBidi" w:eastAsia="Calibri" w:hAnsiTheme="minorBidi"/>
          <w:sz w:val="24"/>
          <w:szCs w:val="24"/>
        </w:rPr>
        <w:t>“</w:t>
      </w:r>
      <w:r w:rsidRPr="00BF30D2">
        <w:rPr>
          <w:rFonts w:asciiTheme="minorBidi" w:eastAsia="Calibri" w:hAnsiTheme="minorBidi"/>
          <w:sz w:val="24"/>
          <w:szCs w:val="24"/>
        </w:rPr>
        <w:t>See what a creature I have made in the world.</w:t>
      </w:r>
      <w:r w:rsidR="00C94455">
        <w:rPr>
          <w:rFonts w:asciiTheme="minorBidi" w:eastAsia="Calibri" w:hAnsiTheme="minorBidi"/>
          <w:sz w:val="24"/>
          <w:szCs w:val="24"/>
        </w:rPr>
        <w:t>”</w:t>
      </w:r>
      <w:r w:rsidRPr="00BF30D2">
        <w:rPr>
          <w:rFonts w:asciiTheme="minorBidi" w:eastAsia="Calibri" w:hAnsiTheme="minorBidi"/>
          <w:sz w:val="24"/>
          <w:szCs w:val="24"/>
        </w:rPr>
        <w:t xml:space="preserve"> At that time, Eliyahu is invited, flies over the entire world in four cros</w:t>
      </w:r>
      <w:r w:rsidR="00234118">
        <w:rPr>
          <w:rFonts w:asciiTheme="minorBidi" w:eastAsia="Calibri" w:hAnsiTheme="minorBidi"/>
          <w:sz w:val="24"/>
          <w:szCs w:val="24"/>
        </w:rPr>
        <w:t>sings, and then appears there.</w:t>
      </w:r>
    </w:p>
    <w:p w14:paraId="67015F2E" w14:textId="77777777" w:rsidR="00234118" w:rsidRPr="00BF30D2" w:rsidRDefault="00234118" w:rsidP="00A46837">
      <w:pPr>
        <w:spacing w:after="0" w:line="240" w:lineRule="auto"/>
        <w:ind w:left="720"/>
        <w:jc w:val="both"/>
        <w:rPr>
          <w:rFonts w:asciiTheme="minorBidi" w:eastAsia="Calibri" w:hAnsiTheme="minorBidi"/>
          <w:sz w:val="24"/>
          <w:szCs w:val="24"/>
        </w:rPr>
      </w:pPr>
    </w:p>
    <w:p w14:paraId="21EE4650" w14:textId="2BEA5DA4" w:rsidR="00BB4F0A" w:rsidRDefault="00BB4F0A" w:rsidP="00A46837">
      <w:pPr>
        <w:spacing w:after="0" w:line="240" w:lineRule="auto"/>
        <w:ind w:left="720"/>
        <w:jc w:val="both"/>
        <w:rPr>
          <w:rFonts w:asciiTheme="minorBidi" w:eastAsia="Calibri" w:hAnsiTheme="minorBidi"/>
          <w:sz w:val="24"/>
          <w:szCs w:val="24"/>
        </w:rPr>
      </w:pPr>
      <w:r w:rsidRPr="00BF30D2">
        <w:rPr>
          <w:rFonts w:asciiTheme="minorBidi" w:eastAsia="Calibri" w:hAnsiTheme="minorBidi"/>
          <w:sz w:val="24"/>
          <w:szCs w:val="24"/>
        </w:rPr>
        <w:t>Therefore, we have learned that a man should prepare a chair in honor of Eliyahu, and should say, "This is the chair of Eliyahu." If he does not announce this, Eliyahu will not appear in that place nor ascend and testify about the circumcision before the Holy</w:t>
      </w:r>
      <w:r w:rsidR="00234118">
        <w:rPr>
          <w:rFonts w:asciiTheme="minorBidi" w:eastAsia="Calibri" w:hAnsiTheme="minorBidi"/>
          <w:sz w:val="24"/>
          <w:szCs w:val="24"/>
        </w:rPr>
        <w:t xml:space="preserve"> One, blessed be He.</w:t>
      </w:r>
    </w:p>
    <w:p w14:paraId="3AAD5422" w14:textId="77777777" w:rsidR="00234118" w:rsidRPr="00BF30D2" w:rsidRDefault="00234118" w:rsidP="00A46837">
      <w:pPr>
        <w:spacing w:after="0" w:line="240" w:lineRule="auto"/>
        <w:ind w:left="720"/>
        <w:jc w:val="both"/>
        <w:rPr>
          <w:rFonts w:asciiTheme="minorBidi" w:eastAsia="Calibri" w:hAnsiTheme="minorBidi"/>
          <w:sz w:val="24"/>
          <w:szCs w:val="24"/>
        </w:rPr>
      </w:pPr>
    </w:p>
    <w:p w14:paraId="4D0C3517" w14:textId="4EA98043" w:rsidR="00BB4F0A" w:rsidRDefault="00BB4F0A" w:rsidP="00A46837">
      <w:pPr>
        <w:spacing w:after="0" w:line="240" w:lineRule="auto"/>
        <w:jc w:val="both"/>
        <w:rPr>
          <w:rFonts w:asciiTheme="minorBidi" w:eastAsia="Calibri" w:hAnsiTheme="minorBidi"/>
          <w:sz w:val="24"/>
          <w:szCs w:val="24"/>
        </w:rPr>
      </w:pPr>
      <w:r w:rsidRPr="00BF30D2">
        <w:rPr>
          <w:rFonts w:asciiTheme="minorBidi" w:eastAsia="Calibri" w:hAnsiTheme="minorBidi"/>
          <w:sz w:val="24"/>
          <w:szCs w:val="24"/>
        </w:rPr>
        <w:t xml:space="preserve">The Zohar further explains why Eliyahu is meant to participate in each and every </w:t>
      </w:r>
      <w:r w:rsidRPr="00BB1FB1">
        <w:rPr>
          <w:rFonts w:asciiTheme="minorBidi" w:eastAsia="Calibri" w:hAnsiTheme="minorBidi"/>
          <w:i/>
          <w:iCs/>
          <w:sz w:val="24"/>
          <w:szCs w:val="24"/>
        </w:rPr>
        <w:t xml:space="preserve">brit </w:t>
      </w:r>
      <w:r w:rsidR="00234118" w:rsidRPr="00BB1FB1">
        <w:rPr>
          <w:rFonts w:asciiTheme="minorBidi" w:eastAsia="Calibri" w:hAnsiTheme="minorBidi"/>
          <w:i/>
          <w:iCs/>
          <w:sz w:val="24"/>
          <w:szCs w:val="24"/>
        </w:rPr>
        <w:t>mila</w:t>
      </w:r>
      <w:r w:rsidR="00C94455">
        <w:rPr>
          <w:rFonts w:asciiTheme="minorBidi" w:eastAsia="Calibri" w:hAnsiTheme="minorBidi"/>
          <w:sz w:val="24"/>
          <w:szCs w:val="24"/>
        </w:rPr>
        <w:t>:</w:t>
      </w:r>
    </w:p>
    <w:p w14:paraId="26816FD3" w14:textId="77777777" w:rsidR="00234118" w:rsidRPr="00BF30D2" w:rsidRDefault="00234118" w:rsidP="00A46837">
      <w:pPr>
        <w:spacing w:after="0" w:line="240" w:lineRule="auto"/>
        <w:jc w:val="both"/>
        <w:rPr>
          <w:rFonts w:asciiTheme="minorBidi" w:eastAsia="Calibri" w:hAnsiTheme="minorBidi"/>
          <w:sz w:val="24"/>
          <w:szCs w:val="24"/>
        </w:rPr>
      </w:pPr>
    </w:p>
    <w:p w14:paraId="685D9EE0" w14:textId="2B405E22" w:rsidR="00BB4F0A" w:rsidRPr="00BF30D2" w:rsidRDefault="00C94455" w:rsidP="00A46837">
      <w:pPr>
        <w:spacing w:after="0" w:line="240" w:lineRule="auto"/>
        <w:ind w:left="720"/>
        <w:jc w:val="both"/>
        <w:rPr>
          <w:rFonts w:asciiTheme="minorBidi" w:eastAsia="Calibri" w:hAnsiTheme="minorBidi"/>
          <w:sz w:val="24"/>
          <w:szCs w:val="24"/>
        </w:rPr>
      </w:pPr>
      <w:r>
        <w:rPr>
          <w:rFonts w:asciiTheme="minorBidi" w:eastAsia="Calibri" w:hAnsiTheme="minorBidi"/>
          <w:sz w:val="24"/>
          <w:szCs w:val="24"/>
        </w:rPr>
        <w:t>Come and behold:</w:t>
      </w:r>
      <w:r w:rsidR="00BB4F0A" w:rsidRPr="00BF30D2">
        <w:rPr>
          <w:rFonts w:asciiTheme="minorBidi" w:eastAsia="Calibri" w:hAnsiTheme="minorBidi"/>
          <w:sz w:val="24"/>
          <w:szCs w:val="24"/>
        </w:rPr>
        <w:t xml:space="preserve"> It is written first, "What are you doing here, Eliyahu?" (I </w:t>
      </w:r>
      <w:r w:rsidR="00BB4F0A" w:rsidRPr="00BB1FB1">
        <w:rPr>
          <w:rFonts w:asciiTheme="minorBidi" w:eastAsia="Calibri" w:hAnsiTheme="minorBidi"/>
          <w:i/>
          <w:iCs/>
          <w:sz w:val="24"/>
          <w:szCs w:val="24"/>
        </w:rPr>
        <w:t>Mela</w:t>
      </w:r>
      <w:r w:rsidR="00BB1FB1" w:rsidRPr="00BB1FB1">
        <w:rPr>
          <w:rFonts w:asciiTheme="minorBidi" w:eastAsia="Calibri" w:hAnsiTheme="minorBidi"/>
          <w:i/>
          <w:iCs/>
          <w:sz w:val="24"/>
          <w:szCs w:val="24"/>
        </w:rPr>
        <w:t>k</w:t>
      </w:r>
      <w:r w:rsidR="00BB4F0A" w:rsidRPr="00BB1FB1">
        <w:rPr>
          <w:rFonts w:asciiTheme="minorBidi" w:eastAsia="Calibri" w:hAnsiTheme="minorBidi"/>
          <w:i/>
          <w:iCs/>
          <w:sz w:val="24"/>
          <w:szCs w:val="24"/>
        </w:rPr>
        <w:t>him</w:t>
      </w:r>
      <w:r w:rsidR="00BB4F0A" w:rsidRPr="00BF30D2">
        <w:rPr>
          <w:rFonts w:asciiTheme="minorBidi" w:eastAsia="Calibri" w:hAnsiTheme="minorBidi"/>
          <w:sz w:val="24"/>
          <w:szCs w:val="24"/>
        </w:rPr>
        <w:t xml:space="preserve"> 19:13), and "I have been very jealous for </w:t>
      </w:r>
      <w:r w:rsidR="00BB4F0A" w:rsidRPr="00C94455">
        <w:rPr>
          <w:rFonts w:asciiTheme="minorBidi" w:eastAsia="Calibri" w:hAnsiTheme="minorBidi"/>
          <w:i/>
          <w:iCs/>
          <w:sz w:val="24"/>
          <w:szCs w:val="24"/>
        </w:rPr>
        <w:t>Hashem</w:t>
      </w:r>
      <w:r w:rsidR="00BB4F0A" w:rsidRPr="00BF30D2">
        <w:rPr>
          <w:rFonts w:asciiTheme="minorBidi" w:eastAsia="Calibri" w:hAnsiTheme="minorBidi"/>
          <w:sz w:val="24"/>
          <w:szCs w:val="24"/>
        </w:rPr>
        <w:t>...because they have forsaken Your covenant..." (Ibid. 14). The Holy One, blessed be He, said to Eliyahu, "As you live, you shall be present in every place that My sons shall imprint this holy sign on their flesh. And the mouth that testified that Yisrael had forsaken the covenant shall now testify that Yisrael observes it!" Thus, we have learn</w:t>
      </w:r>
      <w:r>
        <w:rPr>
          <w:rFonts w:asciiTheme="minorBidi" w:eastAsia="Calibri" w:hAnsiTheme="minorBidi"/>
          <w:sz w:val="24"/>
          <w:szCs w:val="24"/>
        </w:rPr>
        <w:t>ed why Eliyahu</w:t>
      </w:r>
      <w:r w:rsidR="00BB4F0A" w:rsidRPr="00BF30D2">
        <w:rPr>
          <w:rFonts w:asciiTheme="minorBidi" w:eastAsia="Calibri" w:hAnsiTheme="minorBidi"/>
          <w:sz w:val="24"/>
          <w:szCs w:val="24"/>
        </w:rPr>
        <w:t xml:space="preserve"> was punished by the Holy One, blessed be He</w:t>
      </w:r>
      <w:r>
        <w:rPr>
          <w:rFonts w:asciiTheme="minorBidi" w:eastAsia="Calibri" w:hAnsiTheme="minorBidi"/>
          <w:sz w:val="24"/>
          <w:szCs w:val="24"/>
        </w:rPr>
        <w:t xml:space="preserve"> –</w:t>
      </w:r>
      <w:r w:rsidR="00BB4F0A" w:rsidRPr="00BF30D2">
        <w:rPr>
          <w:rFonts w:asciiTheme="minorBidi" w:eastAsia="Calibri" w:hAnsiTheme="minorBidi"/>
          <w:sz w:val="24"/>
          <w:szCs w:val="24"/>
        </w:rPr>
        <w:t xml:space="preserve"> because he accused His sons by saying that the children of </w:t>
      </w:r>
      <w:r>
        <w:rPr>
          <w:rFonts w:asciiTheme="minorBidi" w:eastAsia="Calibri" w:hAnsiTheme="minorBidi"/>
          <w:sz w:val="24"/>
          <w:szCs w:val="24"/>
        </w:rPr>
        <w:t>Y</w:t>
      </w:r>
      <w:r w:rsidR="00BB4F0A" w:rsidRPr="00BF30D2">
        <w:rPr>
          <w:rFonts w:asciiTheme="minorBidi" w:eastAsia="Calibri" w:hAnsiTheme="minorBidi"/>
          <w:sz w:val="24"/>
          <w:szCs w:val="24"/>
        </w:rPr>
        <w:t>israel "have forsaken your covenant."</w:t>
      </w:r>
    </w:p>
    <w:p w14:paraId="7B5393F5" w14:textId="77777777" w:rsidR="00234118" w:rsidRDefault="00234118" w:rsidP="00A46837">
      <w:pPr>
        <w:spacing w:after="0" w:line="240" w:lineRule="auto"/>
        <w:jc w:val="both"/>
        <w:rPr>
          <w:rFonts w:asciiTheme="minorBidi" w:eastAsia="Calibri" w:hAnsiTheme="minorBidi"/>
          <w:sz w:val="24"/>
          <w:szCs w:val="24"/>
        </w:rPr>
      </w:pPr>
    </w:p>
    <w:p w14:paraId="6AA4EA50" w14:textId="0DB9F951" w:rsidR="00BB4F0A" w:rsidRPr="00BF30D2" w:rsidRDefault="00BB4F0A" w:rsidP="00A46837">
      <w:pPr>
        <w:spacing w:after="0" w:line="240" w:lineRule="auto"/>
        <w:jc w:val="both"/>
        <w:rPr>
          <w:rFonts w:asciiTheme="minorBidi" w:eastAsia="Calibri" w:hAnsiTheme="minorBidi"/>
          <w:sz w:val="24"/>
          <w:szCs w:val="24"/>
        </w:rPr>
      </w:pPr>
      <w:r w:rsidRPr="00BF30D2">
        <w:rPr>
          <w:rFonts w:asciiTheme="minorBidi" w:eastAsia="Calibri" w:hAnsiTheme="minorBidi"/>
          <w:sz w:val="24"/>
          <w:szCs w:val="24"/>
        </w:rPr>
        <w:t xml:space="preserve">God reprimands Eliyahu for falsely accusing the Jewish </w:t>
      </w:r>
      <w:r w:rsidR="00C94455">
        <w:rPr>
          <w:rFonts w:asciiTheme="minorBidi" w:eastAsia="Calibri" w:hAnsiTheme="minorBidi"/>
          <w:sz w:val="24"/>
          <w:szCs w:val="24"/>
        </w:rPr>
        <w:t>P</w:t>
      </w:r>
      <w:r w:rsidRPr="00BF30D2">
        <w:rPr>
          <w:rFonts w:asciiTheme="minorBidi" w:eastAsia="Calibri" w:hAnsiTheme="minorBidi"/>
          <w:sz w:val="24"/>
          <w:szCs w:val="24"/>
        </w:rPr>
        <w:t>eople of fors</w:t>
      </w:r>
      <w:r w:rsidR="00BB1FB1">
        <w:rPr>
          <w:rFonts w:asciiTheme="minorBidi" w:eastAsia="Calibri" w:hAnsiTheme="minorBidi"/>
          <w:sz w:val="24"/>
          <w:szCs w:val="24"/>
        </w:rPr>
        <w:t>a</w:t>
      </w:r>
      <w:r w:rsidRPr="00BF30D2">
        <w:rPr>
          <w:rFonts w:asciiTheme="minorBidi" w:eastAsia="Calibri" w:hAnsiTheme="minorBidi"/>
          <w:sz w:val="24"/>
          <w:szCs w:val="24"/>
        </w:rPr>
        <w:t xml:space="preserve">king the covenant, and therefore decrees that he must participate in and testify each time the Jewish </w:t>
      </w:r>
      <w:r w:rsidR="00C94455">
        <w:rPr>
          <w:rFonts w:asciiTheme="minorBidi" w:eastAsia="Calibri" w:hAnsiTheme="minorBidi"/>
          <w:sz w:val="24"/>
          <w:szCs w:val="24"/>
        </w:rPr>
        <w:t>P</w:t>
      </w:r>
      <w:r w:rsidRPr="00BF30D2">
        <w:rPr>
          <w:rFonts w:asciiTheme="minorBidi" w:eastAsia="Calibri" w:hAnsiTheme="minorBidi"/>
          <w:sz w:val="24"/>
          <w:szCs w:val="24"/>
        </w:rPr>
        <w:t xml:space="preserve">eople affirm the </w:t>
      </w:r>
      <w:r w:rsidRPr="00BB1FB1">
        <w:rPr>
          <w:rFonts w:asciiTheme="minorBidi" w:eastAsia="Calibri" w:hAnsiTheme="minorBidi"/>
          <w:i/>
          <w:iCs/>
          <w:sz w:val="24"/>
          <w:szCs w:val="24"/>
        </w:rPr>
        <w:t>brit</w:t>
      </w:r>
      <w:r w:rsidRPr="00BF30D2">
        <w:rPr>
          <w:rFonts w:asciiTheme="minorBidi" w:eastAsia="Calibri" w:hAnsiTheme="minorBidi"/>
          <w:sz w:val="24"/>
          <w:szCs w:val="24"/>
        </w:rPr>
        <w:t xml:space="preserve">. It is therefore customary to for the </w:t>
      </w:r>
      <w:r w:rsidRPr="00BB1FB1">
        <w:rPr>
          <w:rFonts w:asciiTheme="minorBidi" w:eastAsia="Calibri" w:hAnsiTheme="minorBidi"/>
          <w:i/>
          <w:iCs/>
          <w:sz w:val="24"/>
          <w:szCs w:val="24"/>
        </w:rPr>
        <w:t>mohel</w:t>
      </w:r>
      <w:r w:rsidRPr="00BF30D2">
        <w:rPr>
          <w:rFonts w:asciiTheme="minorBidi" w:eastAsia="Calibri" w:hAnsiTheme="minorBidi"/>
          <w:sz w:val="24"/>
          <w:szCs w:val="24"/>
        </w:rPr>
        <w:t xml:space="preserve"> to designate a special chair for Eliyahu, known as the "</w:t>
      </w:r>
      <w:r w:rsidRPr="00BF30D2">
        <w:rPr>
          <w:rFonts w:asciiTheme="minorBidi" w:eastAsia="Calibri" w:hAnsiTheme="minorBidi"/>
          <w:i/>
          <w:iCs/>
          <w:sz w:val="24"/>
          <w:szCs w:val="24"/>
        </w:rPr>
        <w:t>malakh ha-brit</w:t>
      </w:r>
      <w:r w:rsidRPr="00BF30D2">
        <w:rPr>
          <w:rFonts w:asciiTheme="minorBidi" w:eastAsia="Calibri" w:hAnsiTheme="minorBidi"/>
          <w:sz w:val="24"/>
          <w:szCs w:val="24"/>
        </w:rPr>
        <w:t xml:space="preserve">" (the angel of the </w:t>
      </w:r>
      <w:r w:rsidRPr="00BB1FB1">
        <w:rPr>
          <w:rFonts w:asciiTheme="minorBidi" w:eastAsia="Calibri" w:hAnsiTheme="minorBidi"/>
          <w:i/>
          <w:iCs/>
          <w:sz w:val="24"/>
          <w:szCs w:val="24"/>
        </w:rPr>
        <w:t>brit</w:t>
      </w:r>
      <w:r w:rsidRPr="00BF30D2">
        <w:rPr>
          <w:rFonts w:asciiTheme="minorBidi" w:eastAsia="Calibri" w:hAnsiTheme="minorBidi"/>
          <w:sz w:val="24"/>
          <w:szCs w:val="24"/>
        </w:rPr>
        <w:t xml:space="preserve">), at the </w:t>
      </w:r>
      <w:r w:rsidRPr="00BB1FB1">
        <w:rPr>
          <w:rFonts w:asciiTheme="minorBidi" w:eastAsia="Calibri" w:hAnsiTheme="minorBidi"/>
          <w:i/>
          <w:iCs/>
          <w:sz w:val="24"/>
          <w:szCs w:val="24"/>
        </w:rPr>
        <w:t xml:space="preserve">brit </w:t>
      </w:r>
      <w:r w:rsidR="00234118" w:rsidRPr="00BB1FB1">
        <w:rPr>
          <w:rFonts w:asciiTheme="minorBidi" w:eastAsia="Calibri" w:hAnsiTheme="minorBidi"/>
          <w:i/>
          <w:iCs/>
          <w:sz w:val="24"/>
          <w:szCs w:val="24"/>
        </w:rPr>
        <w:t>mila</w:t>
      </w:r>
      <w:r w:rsidRPr="00BF30D2">
        <w:rPr>
          <w:rFonts w:asciiTheme="minorBidi" w:eastAsia="Calibri" w:hAnsiTheme="minorBidi"/>
          <w:sz w:val="24"/>
          <w:szCs w:val="24"/>
        </w:rPr>
        <w:t xml:space="preserve">. The Rema (YD 265:11) records this practice as well. </w:t>
      </w:r>
    </w:p>
    <w:p w14:paraId="5060246D" w14:textId="77777777" w:rsidR="00234118" w:rsidRDefault="00234118" w:rsidP="00A46837">
      <w:pPr>
        <w:spacing w:after="0" w:line="240" w:lineRule="auto"/>
        <w:jc w:val="both"/>
        <w:rPr>
          <w:rFonts w:asciiTheme="minorBidi" w:eastAsia="Calibri" w:hAnsiTheme="minorBidi"/>
          <w:sz w:val="24"/>
          <w:szCs w:val="24"/>
        </w:rPr>
      </w:pPr>
    </w:p>
    <w:p w14:paraId="7E6827DD" w14:textId="77777777" w:rsidR="00C94455" w:rsidRDefault="003F65D0"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 xml:space="preserve">The child is then taken from the </w:t>
      </w:r>
      <w:r w:rsidRPr="00BB1FB1">
        <w:rPr>
          <w:rFonts w:asciiTheme="minorBidi" w:eastAsia="Calibri" w:hAnsiTheme="minorBidi"/>
          <w:i/>
          <w:iCs/>
          <w:sz w:val="24"/>
          <w:szCs w:val="24"/>
        </w:rPr>
        <w:t>Kisei shel Eliyahu</w:t>
      </w:r>
      <w:r w:rsidRPr="00BF30D2">
        <w:rPr>
          <w:rFonts w:asciiTheme="minorBidi" w:eastAsia="Calibri" w:hAnsiTheme="minorBidi"/>
          <w:sz w:val="24"/>
          <w:szCs w:val="24"/>
        </w:rPr>
        <w:t xml:space="preserve"> and placed upon the </w:t>
      </w:r>
      <w:r w:rsidRPr="00BB1FB1">
        <w:rPr>
          <w:rFonts w:asciiTheme="minorBidi" w:eastAsia="Calibri" w:hAnsiTheme="minorBidi"/>
          <w:i/>
          <w:iCs/>
          <w:sz w:val="24"/>
          <w:szCs w:val="24"/>
        </w:rPr>
        <w:t>sandak's</w:t>
      </w:r>
      <w:r w:rsidRPr="00BF30D2">
        <w:rPr>
          <w:rFonts w:asciiTheme="minorBidi" w:eastAsia="Calibri" w:hAnsiTheme="minorBidi"/>
          <w:sz w:val="24"/>
          <w:szCs w:val="24"/>
        </w:rPr>
        <w:t xml:space="preserve"> knees, before the circumcision begins. </w:t>
      </w:r>
    </w:p>
    <w:p w14:paraId="0D7679BC" w14:textId="77777777" w:rsidR="00C94455" w:rsidRDefault="00C94455" w:rsidP="00A46837">
      <w:pPr>
        <w:spacing w:after="0" w:line="240" w:lineRule="auto"/>
        <w:ind w:firstLine="720"/>
        <w:jc w:val="both"/>
        <w:rPr>
          <w:rFonts w:asciiTheme="minorBidi" w:eastAsia="Calibri" w:hAnsiTheme="minorBidi"/>
          <w:sz w:val="24"/>
          <w:szCs w:val="24"/>
        </w:rPr>
      </w:pPr>
    </w:p>
    <w:p w14:paraId="53BDF154" w14:textId="1528D66D" w:rsidR="00BB4F0A" w:rsidRPr="00BF30D2" w:rsidRDefault="003F65D0" w:rsidP="00A46837">
      <w:pPr>
        <w:spacing w:after="0" w:line="240" w:lineRule="auto"/>
        <w:ind w:firstLine="720"/>
        <w:jc w:val="both"/>
        <w:rPr>
          <w:rFonts w:asciiTheme="minorBidi" w:eastAsia="Calibri" w:hAnsiTheme="minorBidi"/>
          <w:sz w:val="24"/>
          <w:szCs w:val="24"/>
        </w:rPr>
      </w:pPr>
      <w:r w:rsidRPr="00BF30D2">
        <w:rPr>
          <w:rFonts w:asciiTheme="minorBidi" w:eastAsia="Calibri" w:hAnsiTheme="minorBidi"/>
          <w:sz w:val="24"/>
          <w:szCs w:val="24"/>
        </w:rPr>
        <w:t>Next week</w:t>
      </w:r>
      <w:r w:rsidR="00C94455">
        <w:rPr>
          <w:rFonts w:asciiTheme="minorBidi" w:eastAsia="Calibri" w:hAnsiTheme="minorBidi"/>
          <w:sz w:val="24"/>
          <w:szCs w:val="24"/>
        </w:rPr>
        <w:t>,</w:t>
      </w:r>
      <w:r w:rsidRPr="00BF30D2">
        <w:rPr>
          <w:rFonts w:asciiTheme="minorBidi" w:eastAsia="Calibri" w:hAnsiTheme="minorBidi"/>
          <w:sz w:val="24"/>
          <w:szCs w:val="24"/>
        </w:rPr>
        <w:t xml:space="preserve"> we will </w:t>
      </w:r>
      <w:r w:rsidR="00BB1FB1" w:rsidRPr="00BF30D2">
        <w:rPr>
          <w:rFonts w:asciiTheme="minorBidi" w:eastAsia="Calibri" w:hAnsiTheme="minorBidi"/>
          <w:sz w:val="24"/>
          <w:szCs w:val="24"/>
        </w:rPr>
        <w:t>discuss</w:t>
      </w:r>
      <w:r w:rsidRPr="00BF30D2">
        <w:rPr>
          <w:rFonts w:asciiTheme="minorBidi" w:eastAsia="Calibri" w:hAnsiTheme="minorBidi"/>
          <w:sz w:val="24"/>
          <w:szCs w:val="24"/>
        </w:rPr>
        <w:t xml:space="preserve"> the blessings recited at the </w:t>
      </w:r>
      <w:r w:rsidRPr="00BB1FB1">
        <w:rPr>
          <w:rFonts w:asciiTheme="minorBidi" w:eastAsia="Calibri" w:hAnsiTheme="minorBidi"/>
          <w:i/>
          <w:iCs/>
          <w:sz w:val="24"/>
          <w:szCs w:val="24"/>
        </w:rPr>
        <w:t xml:space="preserve">brit </w:t>
      </w:r>
      <w:r w:rsidR="00234118" w:rsidRPr="00BB1FB1">
        <w:rPr>
          <w:rFonts w:asciiTheme="minorBidi" w:eastAsia="Calibri" w:hAnsiTheme="minorBidi"/>
          <w:i/>
          <w:iCs/>
          <w:sz w:val="24"/>
          <w:szCs w:val="24"/>
        </w:rPr>
        <w:t>mila</w:t>
      </w:r>
      <w:r w:rsidRPr="00BF30D2">
        <w:rPr>
          <w:rFonts w:asciiTheme="minorBidi" w:eastAsia="Calibri" w:hAnsiTheme="minorBidi"/>
          <w:sz w:val="24"/>
          <w:szCs w:val="24"/>
        </w:rPr>
        <w:t xml:space="preserve">. </w:t>
      </w:r>
    </w:p>
    <w:sectPr w:rsidR="00BB4F0A" w:rsidRPr="00BF30D2" w:rsidSect="00A4683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988A1" w14:textId="77777777" w:rsidR="00A46837" w:rsidRDefault="00A46837" w:rsidP="00A0070E">
      <w:pPr>
        <w:spacing w:after="0" w:line="240" w:lineRule="auto"/>
      </w:pPr>
      <w:r>
        <w:separator/>
      </w:r>
    </w:p>
  </w:endnote>
  <w:endnote w:type="continuationSeparator" w:id="0">
    <w:p w14:paraId="3F4FCA26" w14:textId="77777777" w:rsidR="00A46837" w:rsidRDefault="00A46837" w:rsidP="00A00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F96E4" w14:textId="77777777" w:rsidR="00A46837" w:rsidRDefault="00A46837" w:rsidP="00A0070E">
      <w:pPr>
        <w:spacing w:after="0" w:line="240" w:lineRule="auto"/>
      </w:pPr>
      <w:r>
        <w:separator/>
      </w:r>
    </w:p>
  </w:footnote>
  <w:footnote w:type="continuationSeparator" w:id="0">
    <w:p w14:paraId="3917D119" w14:textId="77777777" w:rsidR="00A46837" w:rsidRDefault="00A46837" w:rsidP="00A007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U2tbQwNTY0MTE3szBT0lEKTi0uzszPAykwrgUAkAwlcCwAAAA="/>
  </w:docVars>
  <w:rsids>
    <w:rsidRoot w:val="00A0070E"/>
    <w:rsid w:val="000066F0"/>
    <w:rsid w:val="000C3A1E"/>
    <w:rsid w:val="000E54B2"/>
    <w:rsid w:val="00151780"/>
    <w:rsid w:val="00191685"/>
    <w:rsid w:val="00234118"/>
    <w:rsid w:val="00283C7B"/>
    <w:rsid w:val="002E5542"/>
    <w:rsid w:val="002F5EE6"/>
    <w:rsid w:val="00340194"/>
    <w:rsid w:val="00375308"/>
    <w:rsid w:val="003F65D0"/>
    <w:rsid w:val="0045237E"/>
    <w:rsid w:val="004E2B70"/>
    <w:rsid w:val="00542DAA"/>
    <w:rsid w:val="005B371B"/>
    <w:rsid w:val="007050AB"/>
    <w:rsid w:val="00756823"/>
    <w:rsid w:val="007C7E8B"/>
    <w:rsid w:val="00A0070E"/>
    <w:rsid w:val="00A46837"/>
    <w:rsid w:val="00AB65DA"/>
    <w:rsid w:val="00B814ED"/>
    <w:rsid w:val="00BB1FB1"/>
    <w:rsid w:val="00BB4F0A"/>
    <w:rsid w:val="00BF30D2"/>
    <w:rsid w:val="00C75056"/>
    <w:rsid w:val="00C92ED1"/>
    <w:rsid w:val="00C94455"/>
    <w:rsid w:val="00D8055E"/>
    <w:rsid w:val="00F43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070E"/>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70E"/>
    <w:rPr>
      <w:sz w:val="20"/>
      <w:szCs w:val="20"/>
    </w:rPr>
  </w:style>
  <w:style w:type="character" w:styleId="FootnoteReference">
    <w:name w:val="footnote reference"/>
    <w:basedOn w:val="DefaultParagraphFont"/>
    <w:uiPriority w:val="99"/>
    <w:semiHidden/>
    <w:unhideWhenUsed/>
    <w:rsid w:val="00A0070E"/>
    <w:rPr>
      <w:vertAlign w:val="superscript"/>
    </w:rPr>
  </w:style>
  <w:style w:type="character" w:styleId="Hyperlink">
    <w:name w:val="Hyperlink"/>
    <w:basedOn w:val="DefaultParagraphFont"/>
    <w:uiPriority w:val="99"/>
    <w:unhideWhenUsed/>
    <w:rsid w:val="002341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070E"/>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70E"/>
    <w:rPr>
      <w:sz w:val="20"/>
      <w:szCs w:val="20"/>
    </w:rPr>
  </w:style>
  <w:style w:type="character" w:styleId="FootnoteReference">
    <w:name w:val="footnote reference"/>
    <w:basedOn w:val="DefaultParagraphFont"/>
    <w:uiPriority w:val="99"/>
    <w:semiHidden/>
    <w:unhideWhenUsed/>
    <w:rsid w:val="00A0070E"/>
    <w:rPr>
      <w:vertAlign w:val="superscript"/>
    </w:rPr>
  </w:style>
  <w:style w:type="character" w:styleId="Hyperlink">
    <w:name w:val="Hyperlink"/>
    <w:basedOn w:val="DefaultParagraphFont"/>
    <w:uiPriority w:val="99"/>
    <w:unhideWhenUsed/>
    <w:rsid w:val="002341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43729">
      <w:bodyDiv w:val="1"/>
      <w:marLeft w:val="0"/>
      <w:marRight w:val="0"/>
      <w:marTop w:val="0"/>
      <w:marBottom w:val="0"/>
      <w:divBdr>
        <w:top w:val="none" w:sz="0" w:space="0" w:color="auto"/>
        <w:left w:val="none" w:sz="0" w:space="0" w:color="auto"/>
        <w:bottom w:val="none" w:sz="0" w:space="0" w:color="auto"/>
        <w:right w:val="none" w:sz="0" w:space="0" w:color="auto"/>
      </w:divBdr>
      <w:divsChild>
        <w:div w:id="1459760455">
          <w:marLeft w:val="0"/>
          <w:marRight w:val="0"/>
          <w:marTop w:val="0"/>
          <w:marBottom w:val="0"/>
          <w:divBdr>
            <w:top w:val="none" w:sz="0" w:space="0" w:color="auto"/>
            <w:left w:val="none" w:sz="0" w:space="0" w:color="auto"/>
            <w:bottom w:val="none" w:sz="0" w:space="0" w:color="auto"/>
            <w:right w:val="none" w:sz="0" w:space="0" w:color="auto"/>
          </w:divBdr>
          <w:divsChild>
            <w:div w:id="1239175009">
              <w:marLeft w:val="0"/>
              <w:marRight w:val="0"/>
              <w:marTop w:val="0"/>
              <w:marBottom w:val="0"/>
              <w:divBdr>
                <w:top w:val="none" w:sz="0" w:space="0" w:color="auto"/>
                <w:left w:val="none" w:sz="0" w:space="0" w:color="auto"/>
                <w:bottom w:val="none" w:sz="0" w:space="0" w:color="auto"/>
                <w:right w:val="none" w:sz="0" w:space="0" w:color="auto"/>
              </w:divBdr>
              <w:divsChild>
                <w:div w:id="1283882969">
                  <w:marLeft w:val="0"/>
                  <w:marRight w:val="0"/>
                  <w:marTop w:val="0"/>
                  <w:marBottom w:val="0"/>
                  <w:divBdr>
                    <w:top w:val="none" w:sz="0" w:space="0" w:color="auto"/>
                    <w:left w:val="none" w:sz="0" w:space="0" w:color="auto"/>
                    <w:bottom w:val="none" w:sz="0" w:space="0" w:color="auto"/>
                    <w:right w:val="none" w:sz="0" w:space="0" w:color="auto"/>
                  </w:divBdr>
                  <w:divsChild>
                    <w:div w:id="1981105325">
                      <w:marLeft w:val="0"/>
                      <w:marRight w:val="0"/>
                      <w:marTop w:val="120"/>
                      <w:marBottom w:val="0"/>
                      <w:divBdr>
                        <w:top w:val="none" w:sz="0" w:space="0" w:color="auto"/>
                        <w:left w:val="none" w:sz="0" w:space="0" w:color="auto"/>
                        <w:bottom w:val="none" w:sz="0" w:space="0" w:color="auto"/>
                        <w:right w:val="none" w:sz="0" w:space="0" w:color="auto"/>
                      </w:divBdr>
                      <w:divsChild>
                        <w:div w:id="1688210212">
                          <w:marLeft w:val="0"/>
                          <w:marRight w:val="0"/>
                          <w:marTop w:val="0"/>
                          <w:marBottom w:val="0"/>
                          <w:divBdr>
                            <w:top w:val="none" w:sz="0" w:space="0" w:color="auto"/>
                            <w:left w:val="none" w:sz="0" w:space="0" w:color="auto"/>
                            <w:bottom w:val="none" w:sz="0" w:space="0" w:color="auto"/>
                            <w:right w:val="none" w:sz="0" w:space="0" w:color="auto"/>
                          </w:divBdr>
                          <w:divsChild>
                            <w:div w:id="12831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zion.org.il/en/shalom-zakh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tmpUser</cp:lastModifiedBy>
  <cp:revision>3</cp:revision>
  <dcterms:created xsi:type="dcterms:W3CDTF">2019-07-02T08:41:00Z</dcterms:created>
  <dcterms:modified xsi:type="dcterms:W3CDTF">2019-07-02T08:53:00Z</dcterms:modified>
</cp:coreProperties>
</file>