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7D6" w:rsidRPr="00D734AF" w:rsidRDefault="00B877D6" w:rsidP="00A75AB0">
      <w:pPr>
        <w:shd w:val="clear" w:color="auto" w:fill="FFFFFF"/>
        <w:bidi w:val="0"/>
        <w:spacing w:line="240" w:lineRule="auto"/>
        <w:jc w:val="center"/>
        <w:rPr>
          <w:rFonts w:ascii="Arial" w:hAnsi="Arial" w:cs="Arial"/>
          <w:sz w:val="24"/>
          <w:szCs w:val="24"/>
        </w:rPr>
      </w:pPr>
      <w:r w:rsidRPr="00D734AF">
        <w:rPr>
          <w:rFonts w:ascii="Arial" w:hAnsi="Arial" w:cs="Arial"/>
          <w:b/>
          <w:bCs/>
          <w:caps/>
          <w:sz w:val="24"/>
          <w:szCs w:val="24"/>
          <w:lang w:val="de-DE"/>
        </w:rPr>
        <w:t>YESHIVAT HAR ETZION</w:t>
      </w:r>
    </w:p>
    <w:p w:rsidR="00B877D6" w:rsidRPr="00D734AF" w:rsidRDefault="00B877D6" w:rsidP="00A75AB0">
      <w:pPr>
        <w:shd w:val="clear" w:color="auto" w:fill="FFFFFF"/>
        <w:bidi w:val="0"/>
        <w:spacing w:line="240" w:lineRule="auto"/>
        <w:jc w:val="center"/>
        <w:rPr>
          <w:rFonts w:ascii="Arial" w:hAnsi="Arial" w:cs="Arial"/>
          <w:sz w:val="24"/>
          <w:szCs w:val="24"/>
        </w:rPr>
      </w:pPr>
      <w:r w:rsidRPr="00D734AF">
        <w:rPr>
          <w:rFonts w:ascii="Arial" w:hAnsi="Arial" w:cs="Arial"/>
          <w:b/>
          <w:bCs/>
          <w:caps/>
          <w:sz w:val="24"/>
          <w:szCs w:val="24"/>
          <w:lang w:val="de-DE"/>
        </w:rPr>
        <w:t>ISRAEL KOSCHITZKY VIRTUAL BEIT MIDRASH (VBM)</w:t>
      </w:r>
    </w:p>
    <w:p w:rsidR="00B877D6" w:rsidRPr="00D734AF" w:rsidRDefault="00B877D6" w:rsidP="00A75AB0">
      <w:pPr>
        <w:shd w:val="clear" w:color="auto" w:fill="FFFFFF"/>
        <w:bidi w:val="0"/>
        <w:spacing w:line="240" w:lineRule="auto"/>
        <w:jc w:val="center"/>
        <w:rPr>
          <w:rFonts w:ascii="Arial" w:hAnsi="Arial" w:cs="Arial"/>
          <w:sz w:val="24"/>
          <w:szCs w:val="24"/>
        </w:rPr>
      </w:pPr>
      <w:r w:rsidRPr="00D734AF">
        <w:rPr>
          <w:rFonts w:ascii="Arial" w:hAnsi="Arial" w:cs="Arial"/>
          <w:caps/>
          <w:sz w:val="24"/>
          <w:szCs w:val="24"/>
        </w:rPr>
        <w:t>*********************************************************</w:t>
      </w:r>
    </w:p>
    <w:p w:rsidR="00B877D6" w:rsidRPr="00D734AF" w:rsidRDefault="00B877D6" w:rsidP="00A75AB0">
      <w:pPr>
        <w:shd w:val="clear" w:color="auto" w:fill="FFFFFF"/>
        <w:bidi w:val="0"/>
        <w:spacing w:line="240" w:lineRule="auto"/>
        <w:jc w:val="center"/>
        <w:rPr>
          <w:rFonts w:ascii="Arial" w:hAnsi="Arial" w:cs="Arial"/>
          <w:sz w:val="24"/>
          <w:szCs w:val="24"/>
        </w:rPr>
      </w:pPr>
      <w:r w:rsidRPr="00D734AF">
        <w:rPr>
          <w:rFonts w:ascii="Arial" w:hAnsi="Arial" w:cs="Arial"/>
          <w:b/>
          <w:bCs/>
          <w:sz w:val="24"/>
          <w:szCs w:val="24"/>
        </w:rPr>
        <w:t> </w:t>
      </w:r>
    </w:p>
    <w:p w:rsidR="00B877D6" w:rsidRPr="00D734AF" w:rsidRDefault="00B877D6" w:rsidP="00A75AB0">
      <w:pPr>
        <w:shd w:val="clear" w:color="auto" w:fill="FFFFFF"/>
        <w:bidi w:val="0"/>
        <w:spacing w:line="240" w:lineRule="auto"/>
        <w:jc w:val="center"/>
        <w:rPr>
          <w:rFonts w:ascii="Arial" w:hAnsi="Arial" w:cs="Arial"/>
          <w:sz w:val="24"/>
          <w:szCs w:val="24"/>
        </w:rPr>
      </w:pPr>
      <w:r w:rsidRPr="00D734AF">
        <w:rPr>
          <w:rFonts w:ascii="Arial" w:hAnsi="Arial" w:cs="Arial"/>
          <w:b/>
          <w:bCs/>
          <w:sz w:val="24"/>
          <w:szCs w:val="24"/>
        </w:rPr>
        <w:t>The Path of the Piaseczner Rebbe</w:t>
      </w:r>
    </w:p>
    <w:p w:rsidR="00B877D6" w:rsidRPr="00D734AF" w:rsidRDefault="00B877D6" w:rsidP="00A75AB0">
      <w:pPr>
        <w:shd w:val="clear" w:color="auto" w:fill="FFFFFF"/>
        <w:bidi w:val="0"/>
        <w:spacing w:line="240" w:lineRule="auto"/>
        <w:jc w:val="center"/>
        <w:rPr>
          <w:rFonts w:ascii="Arial" w:hAnsi="Arial" w:cs="Arial"/>
          <w:sz w:val="24"/>
          <w:szCs w:val="24"/>
        </w:rPr>
      </w:pPr>
      <w:r w:rsidRPr="00D734AF">
        <w:rPr>
          <w:rFonts w:ascii="Arial" w:hAnsi="Arial" w:cs="Arial"/>
          <w:b/>
          <w:bCs/>
          <w:sz w:val="24"/>
          <w:szCs w:val="24"/>
        </w:rPr>
        <w:t>By Dr. Ron Wacks</w:t>
      </w:r>
    </w:p>
    <w:p w:rsidR="00B877D6" w:rsidRPr="00D734AF" w:rsidRDefault="00B877D6" w:rsidP="00A75AB0">
      <w:pPr>
        <w:shd w:val="clear" w:color="auto" w:fill="FFFFFF"/>
        <w:bidi w:val="0"/>
        <w:spacing w:line="240" w:lineRule="auto"/>
        <w:jc w:val="center"/>
        <w:rPr>
          <w:rFonts w:ascii="Arial" w:hAnsi="Arial" w:cs="Arial"/>
          <w:sz w:val="24"/>
          <w:szCs w:val="24"/>
        </w:rPr>
      </w:pPr>
      <w:r w:rsidRPr="00D734AF">
        <w:rPr>
          <w:rFonts w:ascii="Arial" w:hAnsi="Arial" w:cs="Arial"/>
          <w:b/>
          <w:bCs/>
          <w:sz w:val="24"/>
          <w:szCs w:val="24"/>
        </w:rPr>
        <w:t> </w:t>
      </w:r>
    </w:p>
    <w:p w:rsidR="00B877D6" w:rsidRDefault="00B877D6" w:rsidP="00A75AB0">
      <w:pPr>
        <w:bidi w:val="0"/>
        <w:spacing w:line="240" w:lineRule="auto"/>
        <w:jc w:val="left"/>
        <w:rPr>
          <w:rFonts w:asciiTheme="minorBidi" w:hAnsiTheme="minorBidi" w:cstheme="minorBidi"/>
          <w:b/>
          <w:bCs/>
          <w:noProof w:val="0"/>
          <w:sz w:val="24"/>
          <w:szCs w:val="24"/>
          <w:lang w:eastAsia="en-US"/>
        </w:rPr>
      </w:pPr>
    </w:p>
    <w:p w:rsidR="00D66029" w:rsidRDefault="00B877D6" w:rsidP="00A75AB0">
      <w:pPr>
        <w:bidi w:val="0"/>
        <w:spacing w:line="240" w:lineRule="auto"/>
        <w:ind w:firstLine="0"/>
        <w:jc w:val="center"/>
        <w:rPr>
          <w:rFonts w:asciiTheme="minorBidi" w:hAnsiTheme="minorBidi" w:cstheme="minorBidi"/>
          <w:b/>
          <w:bCs/>
          <w:noProof w:val="0"/>
          <w:sz w:val="24"/>
          <w:szCs w:val="24"/>
          <w:lang w:eastAsia="en-US"/>
        </w:rPr>
      </w:pPr>
      <w:r w:rsidRPr="00A75AB0">
        <w:rPr>
          <w:rFonts w:asciiTheme="minorBidi" w:hAnsiTheme="minorBidi" w:cstheme="minorBidi"/>
          <w:b/>
          <w:bCs/>
          <w:noProof w:val="0"/>
          <w:sz w:val="24"/>
          <w:szCs w:val="24"/>
          <w:lang w:eastAsia="en-US"/>
        </w:rPr>
        <w:t>Shiur</w:t>
      </w:r>
      <w:r>
        <w:rPr>
          <w:rFonts w:asciiTheme="minorBidi" w:hAnsiTheme="minorBidi" w:cstheme="minorBidi"/>
          <w:b/>
          <w:bCs/>
          <w:noProof w:val="0"/>
          <w:sz w:val="24"/>
          <w:szCs w:val="24"/>
          <w:lang w:eastAsia="en-US"/>
        </w:rPr>
        <w:t xml:space="preserve"> #22:</w:t>
      </w:r>
      <w:r w:rsidR="00D66029" w:rsidRPr="000E277C">
        <w:rPr>
          <w:rFonts w:asciiTheme="minorBidi" w:hAnsiTheme="minorBidi" w:cstheme="minorBidi"/>
          <w:b/>
          <w:bCs/>
          <w:noProof w:val="0"/>
          <w:sz w:val="24"/>
          <w:szCs w:val="24"/>
          <w:lang w:eastAsia="en-US"/>
        </w:rPr>
        <w:t xml:space="preserve"> </w:t>
      </w:r>
      <w:r>
        <w:rPr>
          <w:rFonts w:asciiTheme="minorBidi" w:hAnsiTheme="minorBidi" w:cstheme="minorBidi"/>
          <w:b/>
          <w:bCs/>
          <w:noProof w:val="0"/>
          <w:sz w:val="24"/>
          <w:szCs w:val="24"/>
          <w:lang w:eastAsia="en-US"/>
        </w:rPr>
        <w:t>Ch</w:t>
      </w:r>
      <w:r w:rsidR="00D66029" w:rsidRPr="000E277C">
        <w:rPr>
          <w:rFonts w:asciiTheme="minorBidi" w:hAnsiTheme="minorBidi" w:cstheme="minorBidi"/>
          <w:b/>
          <w:bCs/>
          <w:noProof w:val="0"/>
          <w:sz w:val="24"/>
          <w:szCs w:val="24"/>
          <w:lang w:eastAsia="en-US"/>
        </w:rPr>
        <w:t xml:space="preserve">assidic </w:t>
      </w:r>
      <w:r w:rsidR="00C550AB">
        <w:rPr>
          <w:rFonts w:asciiTheme="minorBidi" w:hAnsiTheme="minorBidi" w:cstheme="minorBidi"/>
          <w:b/>
          <w:bCs/>
          <w:noProof w:val="0"/>
          <w:sz w:val="24"/>
          <w:szCs w:val="24"/>
          <w:lang w:eastAsia="en-US"/>
        </w:rPr>
        <w:t>S</w:t>
      </w:r>
      <w:r w:rsidR="00D66029" w:rsidRPr="000E277C">
        <w:rPr>
          <w:rFonts w:asciiTheme="minorBidi" w:hAnsiTheme="minorBidi" w:cstheme="minorBidi"/>
          <w:b/>
          <w:bCs/>
          <w:noProof w:val="0"/>
          <w:sz w:val="24"/>
          <w:szCs w:val="24"/>
          <w:lang w:eastAsia="en-US"/>
        </w:rPr>
        <w:t>ervice of God (continued)</w:t>
      </w:r>
    </w:p>
    <w:p w:rsidR="00A75AB0" w:rsidRDefault="00A75AB0" w:rsidP="00A75AB0">
      <w:pPr>
        <w:bidi w:val="0"/>
        <w:spacing w:line="240" w:lineRule="auto"/>
        <w:ind w:firstLine="0"/>
        <w:jc w:val="center"/>
        <w:rPr>
          <w:rFonts w:asciiTheme="minorBidi" w:hAnsiTheme="minorBidi" w:cstheme="minorBidi"/>
          <w:b/>
          <w:bCs/>
          <w:noProof w:val="0"/>
          <w:sz w:val="24"/>
          <w:szCs w:val="24"/>
          <w:lang w:eastAsia="en-US"/>
        </w:rPr>
      </w:pPr>
    </w:p>
    <w:p w:rsidR="00B877D6" w:rsidRDefault="00B877D6" w:rsidP="00A75AB0">
      <w:pPr>
        <w:bidi w:val="0"/>
        <w:spacing w:line="240" w:lineRule="auto"/>
        <w:ind w:firstLine="0"/>
        <w:jc w:val="center"/>
        <w:rPr>
          <w:rFonts w:asciiTheme="minorBidi" w:hAnsiTheme="minorBidi" w:cstheme="minorBidi"/>
          <w:b/>
          <w:bCs/>
          <w:noProof w:val="0"/>
          <w:sz w:val="24"/>
          <w:szCs w:val="24"/>
          <w:lang w:eastAsia="en-US"/>
        </w:rPr>
      </w:pPr>
    </w:p>
    <w:p w:rsidR="0092755B" w:rsidRDefault="00C550AB" w:rsidP="00A75AB0">
      <w:pPr>
        <w:bidi w:val="0"/>
        <w:spacing w:line="240" w:lineRule="auto"/>
        <w:ind w:firstLine="0"/>
        <w:rPr>
          <w:rFonts w:asciiTheme="minorBidi" w:hAnsiTheme="minorBidi" w:cstheme="minorBidi"/>
          <w:b/>
          <w:bCs/>
          <w:noProof w:val="0"/>
          <w:sz w:val="24"/>
          <w:szCs w:val="24"/>
          <w:lang w:eastAsia="en-US"/>
        </w:rPr>
      </w:pPr>
      <w:r>
        <w:rPr>
          <w:rFonts w:asciiTheme="minorBidi" w:hAnsiTheme="minorBidi" w:cstheme="minorBidi"/>
          <w:b/>
          <w:bCs/>
          <w:i/>
          <w:iCs/>
          <w:noProof w:val="0"/>
          <w:sz w:val="24"/>
          <w:szCs w:val="24"/>
          <w:lang w:eastAsia="en-US"/>
        </w:rPr>
        <w:t>Hitragshut</w:t>
      </w:r>
      <w:r w:rsidR="00BA1E6E" w:rsidRPr="000E277C">
        <w:rPr>
          <w:rFonts w:asciiTheme="minorBidi" w:hAnsiTheme="minorBidi" w:cstheme="minorBidi"/>
          <w:b/>
          <w:bCs/>
          <w:noProof w:val="0"/>
          <w:sz w:val="24"/>
          <w:szCs w:val="24"/>
          <w:lang w:eastAsia="en-US"/>
        </w:rPr>
        <w:t xml:space="preserve"> (</w:t>
      </w:r>
      <w:r>
        <w:rPr>
          <w:rFonts w:asciiTheme="minorBidi" w:hAnsiTheme="minorBidi" w:cstheme="minorBidi"/>
          <w:b/>
          <w:bCs/>
          <w:noProof w:val="0"/>
          <w:sz w:val="24"/>
          <w:szCs w:val="24"/>
          <w:lang w:eastAsia="en-US"/>
        </w:rPr>
        <w:t>E</w:t>
      </w:r>
      <w:r w:rsidR="00BA1E6E" w:rsidRPr="000E277C">
        <w:rPr>
          <w:rFonts w:asciiTheme="minorBidi" w:hAnsiTheme="minorBidi" w:cstheme="minorBidi"/>
          <w:b/>
          <w:bCs/>
          <w:noProof w:val="0"/>
          <w:sz w:val="24"/>
          <w:szCs w:val="24"/>
          <w:lang w:eastAsia="en-US"/>
        </w:rPr>
        <w:t xml:space="preserve">motion) </w:t>
      </w:r>
      <w:r w:rsidR="00D66029" w:rsidRPr="000E277C">
        <w:rPr>
          <w:rFonts w:asciiTheme="minorBidi" w:hAnsiTheme="minorBidi" w:cstheme="minorBidi"/>
          <w:b/>
          <w:bCs/>
          <w:noProof w:val="0"/>
          <w:sz w:val="24"/>
          <w:szCs w:val="24"/>
          <w:lang w:eastAsia="en-US"/>
        </w:rPr>
        <w:t>vs.</w:t>
      </w:r>
      <w:r w:rsidR="00BA1E6E" w:rsidRPr="000E277C">
        <w:rPr>
          <w:rFonts w:asciiTheme="minorBidi" w:hAnsiTheme="minorBidi" w:cstheme="minorBidi"/>
          <w:b/>
          <w:bCs/>
          <w:noProof w:val="0"/>
          <w:sz w:val="24"/>
          <w:szCs w:val="24"/>
          <w:lang w:eastAsia="en-US"/>
        </w:rPr>
        <w:t xml:space="preserve"> </w:t>
      </w:r>
      <w:r w:rsidRPr="00C550AB">
        <w:rPr>
          <w:rFonts w:asciiTheme="minorBidi" w:hAnsiTheme="minorBidi" w:cstheme="minorBidi"/>
          <w:b/>
          <w:bCs/>
          <w:i/>
          <w:iCs/>
          <w:noProof w:val="0"/>
          <w:sz w:val="24"/>
          <w:szCs w:val="24"/>
          <w:lang w:eastAsia="en-US"/>
        </w:rPr>
        <w:t>H</w:t>
      </w:r>
      <w:r>
        <w:rPr>
          <w:rFonts w:asciiTheme="minorBidi" w:hAnsiTheme="minorBidi" w:cstheme="minorBidi"/>
          <w:b/>
          <w:bCs/>
          <w:i/>
          <w:iCs/>
          <w:noProof w:val="0"/>
          <w:sz w:val="24"/>
          <w:szCs w:val="24"/>
          <w:lang w:eastAsia="en-US"/>
        </w:rPr>
        <w:t>itlahavut</w:t>
      </w:r>
      <w:r w:rsidR="00BA1E6E" w:rsidRPr="000E277C">
        <w:rPr>
          <w:rFonts w:asciiTheme="minorBidi" w:hAnsiTheme="minorBidi" w:cstheme="minorBidi"/>
          <w:b/>
          <w:bCs/>
          <w:noProof w:val="0"/>
          <w:sz w:val="24"/>
          <w:szCs w:val="24"/>
          <w:lang w:eastAsia="en-US"/>
        </w:rPr>
        <w:t xml:space="preserve"> (</w:t>
      </w:r>
      <w:r>
        <w:rPr>
          <w:rFonts w:asciiTheme="minorBidi" w:hAnsiTheme="minorBidi" w:cstheme="minorBidi"/>
          <w:b/>
          <w:bCs/>
          <w:noProof w:val="0"/>
          <w:sz w:val="24"/>
          <w:szCs w:val="24"/>
          <w:lang w:eastAsia="en-US"/>
        </w:rPr>
        <w:t>F</w:t>
      </w:r>
      <w:r w:rsidR="00BA1E6E" w:rsidRPr="000E277C">
        <w:rPr>
          <w:rFonts w:asciiTheme="minorBidi" w:hAnsiTheme="minorBidi" w:cstheme="minorBidi"/>
          <w:b/>
          <w:bCs/>
          <w:noProof w:val="0"/>
          <w:sz w:val="24"/>
          <w:szCs w:val="24"/>
          <w:lang w:eastAsia="en-US"/>
        </w:rPr>
        <w:t>ervor)</w:t>
      </w:r>
      <w:r w:rsidR="00D66029" w:rsidRPr="000E277C">
        <w:rPr>
          <w:rFonts w:asciiTheme="minorBidi" w:hAnsiTheme="minorBidi" w:cstheme="minorBidi"/>
          <w:b/>
          <w:bCs/>
          <w:noProof w:val="0"/>
          <w:sz w:val="24"/>
          <w:szCs w:val="24"/>
          <w:lang w:eastAsia="en-US"/>
        </w:rPr>
        <w:t xml:space="preserve">, and the </w:t>
      </w:r>
      <w:r>
        <w:rPr>
          <w:rFonts w:asciiTheme="minorBidi" w:hAnsiTheme="minorBidi" w:cstheme="minorBidi"/>
          <w:b/>
          <w:bCs/>
          <w:noProof w:val="0"/>
          <w:sz w:val="24"/>
          <w:szCs w:val="24"/>
          <w:lang w:eastAsia="en-US"/>
        </w:rPr>
        <w:t>R</w:t>
      </w:r>
      <w:r w:rsidR="00D66029" w:rsidRPr="000E277C">
        <w:rPr>
          <w:rFonts w:asciiTheme="minorBidi" w:hAnsiTheme="minorBidi" w:cstheme="minorBidi"/>
          <w:b/>
          <w:bCs/>
          <w:noProof w:val="0"/>
          <w:sz w:val="24"/>
          <w:szCs w:val="24"/>
          <w:lang w:eastAsia="en-US"/>
        </w:rPr>
        <w:t xml:space="preserve">ole of the </w:t>
      </w:r>
      <w:r>
        <w:rPr>
          <w:rFonts w:asciiTheme="minorBidi" w:hAnsiTheme="minorBidi" w:cstheme="minorBidi"/>
          <w:b/>
          <w:bCs/>
          <w:noProof w:val="0"/>
          <w:sz w:val="24"/>
          <w:szCs w:val="24"/>
          <w:lang w:eastAsia="en-US"/>
        </w:rPr>
        <w:t>B</w:t>
      </w:r>
      <w:r w:rsidR="00D66029" w:rsidRPr="000E277C">
        <w:rPr>
          <w:rFonts w:asciiTheme="minorBidi" w:hAnsiTheme="minorBidi" w:cstheme="minorBidi"/>
          <w:b/>
          <w:bCs/>
          <w:noProof w:val="0"/>
          <w:sz w:val="24"/>
          <w:szCs w:val="24"/>
          <w:lang w:eastAsia="en-US"/>
        </w:rPr>
        <w:t>ody</w:t>
      </w:r>
    </w:p>
    <w:p w:rsidR="00A75AB0" w:rsidRDefault="00A75AB0" w:rsidP="00A75AB0">
      <w:pPr>
        <w:bidi w:val="0"/>
        <w:spacing w:line="240" w:lineRule="auto"/>
        <w:ind w:firstLine="0"/>
        <w:rPr>
          <w:rFonts w:asciiTheme="minorBidi" w:hAnsiTheme="minorBidi" w:cstheme="minorBidi"/>
          <w:b/>
          <w:bCs/>
          <w:noProof w:val="0"/>
          <w:sz w:val="24"/>
          <w:szCs w:val="24"/>
          <w:lang w:eastAsia="en-US"/>
        </w:rPr>
      </w:pPr>
    </w:p>
    <w:p w:rsidR="00B877D6" w:rsidRPr="000E277C" w:rsidRDefault="00B877D6" w:rsidP="00A75AB0">
      <w:pPr>
        <w:bidi w:val="0"/>
        <w:spacing w:line="240" w:lineRule="auto"/>
        <w:ind w:firstLine="0"/>
        <w:rPr>
          <w:rFonts w:asciiTheme="minorBidi" w:hAnsiTheme="minorBidi" w:cstheme="minorBidi"/>
          <w:b/>
          <w:bCs/>
          <w:noProof w:val="0"/>
          <w:sz w:val="24"/>
          <w:szCs w:val="24"/>
          <w:lang w:eastAsia="en-US"/>
        </w:rPr>
      </w:pPr>
    </w:p>
    <w:p w:rsidR="00D66029" w:rsidRDefault="00D66029" w:rsidP="00A75AB0">
      <w:pPr>
        <w:bidi w:val="0"/>
        <w:spacing w:line="240" w:lineRule="auto"/>
        <w:ind w:firstLine="0"/>
        <w:rPr>
          <w:rFonts w:asciiTheme="minorBidi" w:hAnsiTheme="minorBidi" w:cstheme="minorBidi"/>
          <w:sz w:val="24"/>
          <w:szCs w:val="24"/>
        </w:rPr>
      </w:pPr>
      <w:r w:rsidRPr="000E277C">
        <w:rPr>
          <w:rFonts w:asciiTheme="minorBidi" w:hAnsiTheme="minorBidi" w:cstheme="minorBidi"/>
          <w:sz w:val="24"/>
          <w:szCs w:val="24"/>
        </w:rPr>
        <w:t>R. Kalonymus draws a distinction between “</w:t>
      </w:r>
      <w:r w:rsidRPr="000E277C">
        <w:rPr>
          <w:rFonts w:asciiTheme="minorBidi" w:hAnsiTheme="minorBidi" w:cstheme="minorBidi"/>
          <w:i/>
          <w:iCs/>
          <w:sz w:val="24"/>
          <w:szCs w:val="24"/>
        </w:rPr>
        <w:t>hitragshut</w:t>
      </w:r>
      <w:r w:rsidRPr="000E277C">
        <w:rPr>
          <w:rFonts w:asciiTheme="minorBidi" w:hAnsiTheme="minorBidi" w:cstheme="minorBidi"/>
          <w:sz w:val="24"/>
          <w:szCs w:val="24"/>
        </w:rPr>
        <w:t>” (emotion) and “</w:t>
      </w:r>
      <w:r w:rsidRPr="000E277C">
        <w:rPr>
          <w:rFonts w:asciiTheme="minorBidi" w:hAnsiTheme="minorBidi" w:cstheme="minorBidi"/>
          <w:i/>
          <w:iCs/>
          <w:sz w:val="24"/>
          <w:szCs w:val="24"/>
        </w:rPr>
        <w:t>hitlahavut</w:t>
      </w:r>
      <w:r w:rsidRPr="000E277C">
        <w:rPr>
          <w:rFonts w:asciiTheme="minorBidi" w:hAnsiTheme="minorBidi" w:cstheme="minorBidi"/>
          <w:sz w:val="24"/>
          <w:szCs w:val="24"/>
        </w:rPr>
        <w:t xml:space="preserve">” (fervor). </w:t>
      </w:r>
      <w:r w:rsidRPr="000E277C">
        <w:rPr>
          <w:rFonts w:asciiTheme="minorBidi" w:hAnsiTheme="minorBidi" w:cstheme="minorBidi"/>
          <w:i/>
          <w:iCs/>
          <w:sz w:val="24"/>
          <w:szCs w:val="24"/>
        </w:rPr>
        <w:t>Hitragshut</w:t>
      </w:r>
      <w:r w:rsidR="00BA1E6E" w:rsidRPr="000E277C">
        <w:rPr>
          <w:rFonts w:asciiTheme="minorBidi" w:hAnsiTheme="minorBidi" w:cstheme="minorBidi"/>
          <w:sz w:val="24"/>
          <w:szCs w:val="24"/>
        </w:rPr>
        <w:t xml:space="preserve"> is a state in which a</w:t>
      </w:r>
      <w:r w:rsidRPr="000E277C">
        <w:rPr>
          <w:rFonts w:asciiTheme="minorBidi" w:hAnsiTheme="minorBidi" w:cstheme="minorBidi"/>
          <w:sz w:val="24"/>
          <w:szCs w:val="24"/>
        </w:rPr>
        <w:t xml:space="preserve"> person is overcome by powerful emotions, such as love, joy, and longing, but also </w:t>
      </w:r>
      <w:r w:rsidR="00BA1E6E" w:rsidRPr="000E277C">
        <w:rPr>
          <w:rFonts w:asciiTheme="minorBidi" w:hAnsiTheme="minorBidi" w:cstheme="minorBidi"/>
          <w:sz w:val="24"/>
          <w:szCs w:val="24"/>
        </w:rPr>
        <w:t xml:space="preserve">sometimes </w:t>
      </w:r>
      <w:r w:rsidRPr="000E277C">
        <w:rPr>
          <w:rFonts w:asciiTheme="minorBidi" w:hAnsiTheme="minorBidi" w:cstheme="minorBidi"/>
          <w:sz w:val="24"/>
          <w:szCs w:val="24"/>
        </w:rPr>
        <w:t xml:space="preserve">awe, hatred, </w:t>
      </w:r>
      <w:r w:rsidR="00BA1E6E" w:rsidRPr="000E277C">
        <w:rPr>
          <w:rFonts w:asciiTheme="minorBidi" w:hAnsiTheme="minorBidi" w:cstheme="minorBidi"/>
          <w:sz w:val="24"/>
          <w:szCs w:val="24"/>
        </w:rPr>
        <w:t xml:space="preserve">or </w:t>
      </w:r>
      <w:r w:rsidRPr="000E277C">
        <w:rPr>
          <w:rFonts w:asciiTheme="minorBidi" w:hAnsiTheme="minorBidi" w:cstheme="minorBidi"/>
          <w:sz w:val="24"/>
          <w:szCs w:val="24"/>
        </w:rPr>
        <w:t xml:space="preserve">anger. The source of emotion is the psyche, and emotions help a person to become aware of his psyche. R. Kalonymus demonstrates this as follows: </w:t>
      </w:r>
      <w:r w:rsidR="00C550AB">
        <w:rPr>
          <w:rFonts w:asciiTheme="minorBidi" w:hAnsiTheme="minorBidi" w:cstheme="minorBidi"/>
          <w:sz w:val="24"/>
          <w:szCs w:val="24"/>
        </w:rPr>
        <w:t>W</w:t>
      </w:r>
      <w:r w:rsidRPr="000E277C">
        <w:rPr>
          <w:rFonts w:asciiTheme="minorBidi" w:hAnsiTheme="minorBidi" w:cstheme="minorBidi"/>
          <w:sz w:val="24"/>
          <w:szCs w:val="24"/>
        </w:rPr>
        <w:t xml:space="preserve">hen a person walking down the street sees a stranger walking by, no emotion is aroused in him. But when he sees a beloved friend, a feeling of love fills him and he feels the </w:t>
      </w:r>
      <w:r w:rsidR="00BA1E6E" w:rsidRPr="000E277C">
        <w:rPr>
          <w:rFonts w:asciiTheme="minorBidi" w:hAnsiTheme="minorBidi" w:cstheme="minorBidi"/>
          <w:sz w:val="24"/>
          <w:szCs w:val="24"/>
        </w:rPr>
        <w:t xml:space="preserve">movement </w:t>
      </w:r>
      <w:r w:rsidRPr="000E277C">
        <w:rPr>
          <w:rFonts w:asciiTheme="minorBidi" w:hAnsiTheme="minorBidi" w:cstheme="minorBidi"/>
          <w:sz w:val="24"/>
          <w:szCs w:val="24"/>
        </w:rPr>
        <w:t>of his psyche.</w:t>
      </w:r>
    </w:p>
    <w:p w:rsidR="00B877D6" w:rsidRPr="000E277C" w:rsidRDefault="00B877D6" w:rsidP="00A75AB0">
      <w:pPr>
        <w:bidi w:val="0"/>
        <w:spacing w:line="240" w:lineRule="auto"/>
        <w:rPr>
          <w:rFonts w:asciiTheme="minorBidi" w:hAnsiTheme="minorBidi" w:cstheme="minorBidi"/>
          <w:sz w:val="24"/>
          <w:szCs w:val="24"/>
        </w:rPr>
      </w:pPr>
    </w:p>
    <w:p w:rsidR="00D66029" w:rsidRDefault="00D66029" w:rsidP="00A75AB0">
      <w:pPr>
        <w:bidi w:val="0"/>
        <w:spacing w:line="240" w:lineRule="auto"/>
        <w:ind w:firstLine="0"/>
        <w:rPr>
          <w:rFonts w:asciiTheme="minorBidi" w:hAnsiTheme="minorBidi" w:cstheme="minorBidi"/>
          <w:sz w:val="24"/>
          <w:szCs w:val="24"/>
        </w:rPr>
      </w:pPr>
      <w:r w:rsidRPr="000E277C">
        <w:rPr>
          <w:rFonts w:asciiTheme="minorBidi" w:hAnsiTheme="minorBidi" w:cstheme="minorBidi"/>
          <w:i/>
          <w:iCs/>
          <w:sz w:val="24"/>
          <w:szCs w:val="24"/>
        </w:rPr>
        <w:t>Hitlahavut</w:t>
      </w:r>
      <w:r w:rsidRPr="000E277C">
        <w:rPr>
          <w:rFonts w:asciiTheme="minorBidi" w:hAnsiTheme="minorBidi" w:cstheme="minorBidi"/>
          <w:sz w:val="24"/>
          <w:szCs w:val="24"/>
        </w:rPr>
        <w:t xml:space="preserve"> is </w:t>
      </w:r>
      <w:r w:rsidR="003E2269" w:rsidRPr="000E277C">
        <w:rPr>
          <w:rFonts w:asciiTheme="minorBidi" w:hAnsiTheme="minorBidi" w:cstheme="minorBidi"/>
          <w:sz w:val="24"/>
          <w:szCs w:val="24"/>
        </w:rPr>
        <w:t xml:space="preserve">a higher level than </w:t>
      </w:r>
      <w:r w:rsidR="003E2269" w:rsidRPr="000E277C">
        <w:rPr>
          <w:rFonts w:asciiTheme="minorBidi" w:hAnsiTheme="minorBidi" w:cstheme="minorBidi"/>
          <w:i/>
          <w:iCs/>
          <w:sz w:val="24"/>
          <w:szCs w:val="24"/>
        </w:rPr>
        <w:t>hitragshut</w:t>
      </w:r>
      <w:r w:rsidR="003E2269" w:rsidRPr="000E277C">
        <w:rPr>
          <w:rFonts w:asciiTheme="minorBidi" w:hAnsiTheme="minorBidi" w:cstheme="minorBidi"/>
          <w:sz w:val="24"/>
          <w:szCs w:val="24"/>
        </w:rPr>
        <w:t xml:space="preserve">. A person may </w:t>
      </w:r>
      <w:r w:rsidR="00BA1E6E" w:rsidRPr="000E277C">
        <w:rPr>
          <w:rFonts w:asciiTheme="minorBidi" w:hAnsiTheme="minorBidi" w:cstheme="minorBidi"/>
          <w:sz w:val="24"/>
          <w:szCs w:val="24"/>
        </w:rPr>
        <w:t>arrive at a high level</w:t>
      </w:r>
      <w:r w:rsidR="003E2269" w:rsidRPr="000E277C">
        <w:rPr>
          <w:rFonts w:asciiTheme="minorBidi" w:hAnsiTheme="minorBidi" w:cstheme="minorBidi"/>
          <w:sz w:val="24"/>
          <w:szCs w:val="24"/>
        </w:rPr>
        <w:t xml:space="preserve"> of emotion, but nev</w:t>
      </w:r>
      <w:r w:rsidR="00BA1E6E" w:rsidRPr="000E277C">
        <w:rPr>
          <w:rFonts w:asciiTheme="minorBidi" w:hAnsiTheme="minorBidi" w:cstheme="minorBidi"/>
          <w:sz w:val="24"/>
          <w:szCs w:val="24"/>
        </w:rPr>
        <w:t xml:space="preserve">ertheless retain his interest in and concern for </w:t>
      </w:r>
      <w:r w:rsidR="003E2269" w:rsidRPr="000E277C">
        <w:rPr>
          <w:rFonts w:asciiTheme="minorBidi" w:hAnsiTheme="minorBidi" w:cstheme="minorBidi"/>
          <w:sz w:val="24"/>
          <w:szCs w:val="24"/>
        </w:rPr>
        <w:t xml:space="preserve">his </w:t>
      </w:r>
      <w:r w:rsidR="00BA1E6E" w:rsidRPr="000E277C">
        <w:rPr>
          <w:rFonts w:asciiTheme="minorBidi" w:hAnsiTheme="minorBidi" w:cstheme="minorBidi"/>
          <w:sz w:val="24"/>
          <w:szCs w:val="24"/>
        </w:rPr>
        <w:t xml:space="preserve">bodily state and his </w:t>
      </w:r>
      <w:r w:rsidR="003E2269" w:rsidRPr="000E277C">
        <w:rPr>
          <w:rFonts w:asciiTheme="minorBidi" w:hAnsiTheme="minorBidi" w:cstheme="minorBidi"/>
          <w:sz w:val="24"/>
          <w:szCs w:val="24"/>
        </w:rPr>
        <w:t xml:space="preserve">affairs and aspirations in this world. When he is in a state of </w:t>
      </w:r>
      <w:r w:rsidR="003E2269" w:rsidRPr="000E277C">
        <w:rPr>
          <w:rFonts w:asciiTheme="minorBidi" w:hAnsiTheme="minorBidi" w:cstheme="minorBidi"/>
          <w:i/>
          <w:iCs/>
          <w:sz w:val="24"/>
          <w:szCs w:val="24"/>
        </w:rPr>
        <w:t>hitlahavut</w:t>
      </w:r>
      <w:r w:rsidR="003E2269" w:rsidRPr="000E277C">
        <w:rPr>
          <w:rFonts w:asciiTheme="minorBidi" w:hAnsiTheme="minorBidi" w:cstheme="minorBidi"/>
          <w:sz w:val="24"/>
          <w:szCs w:val="24"/>
        </w:rPr>
        <w:t>, on the other hand, he is altogether given over to the object of his fervor, to the point where all bodily needs and affairs of this world are forgotten as though they never existed.</w:t>
      </w:r>
      <w:r w:rsidR="003E2269" w:rsidRPr="000E277C">
        <w:rPr>
          <w:rStyle w:val="FootnoteReference"/>
          <w:rFonts w:asciiTheme="minorBidi" w:hAnsiTheme="minorBidi" w:cstheme="minorBidi"/>
          <w:sz w:val="24"/>
          <w:szCs w:val="24"/>
        </w:rPr>
        <w:footnoteReference w:id="1"/>
      </w:r>
      <w:r w:rsidR="007B6410" w:rsidRPr="000E277C">
        <w:rPr>
          <w:rFonts w:asciiTheme="minorBidi" w:hAnsiTheme="minorBidi" w:cstheme="minorBidi"/>
          <w:sz w:val="24"/>
          <w:szCs w:val="24"/>
        </w:rPr>
        <w:t xml:space="preserve"> R. Kalonymus provides a sign by which a person can te</w:t>
      </w:r>
      <w:r w:rsidR="00C550AB">
        <w:rPr>
          <w:rFonts w:asciiTheme="minorBidi" w:hAnsiTheme="minorBidi" w:cstheme="minorBidi"/>
          <w:sz w:val="24"/>
          <w:szCs w:val="24"/>
        </w:rPr>
        <w:t xml:space="preserve">ll whether he is in a state of </w:t>
      </w:r>
      <w:r w:rsidR="007B6410" w:rsidRPr="000E277C">
        <w:rPr>
          <w:rFonts w:asciiTheme="minorBidi" w:hAnsiTheme="minorBidi" w:cstheme="minorBidi"/>
          <w:i/>
          <w:iCs/>
          <w:sz w:val="24"/>
          <w:szCs w:val="24"/>
        </w:rPr>
        <w:t>hitragshut</w:t>
      </w:r>
      <w:r w:rsidR="00C550AB">
        <w:rPr>
          <w:rFonts w:asciiTheme="minorBidi" w:hAnsiTheme="minorBidi" w:cstheme="minorBidi"/>
          <w:sz w:val="24"/>
          <w:szCs w:val="24"/>
        </w:rPr>
        <w:t xml:space="preserve"> or of </w:t>
      </w:r>
      <w:r w:rsidR="007B6410" w:rsidRPr="000E277C">
        <w:rPr>
          <w:rFonts w:asciiTheme="minorBidi" w:hAnsiTheme="minorBidi" w:cstheme="minorBidi"/>
          <w:i/>
          <w:iCs/>
          <w:sz w:val="24"/>
          <w:szCs w:val="24"/>
        </w:rPr>
        <w:t>hitlahavut</w:t>
      </w:r>
      <w:r w:rsidR="007B6410" w:rsidRPr="000E277C">
        <w:rPr>
          <w:rFonts w:asciiTheme="minorBidi" w:hAnsiTheme="minorBidi" w:cstheme="minorBidi"/>
          <w:sz w:val="24"/>
          <w:szCs w:val="24"/>
        </w:rPr>
        <w:t>:</w:t>
      </w:r>
    </w:p>
    <w:p w:rsidR="00A75AB0" w:rsidRPr="000E277C" w:rsidRDefault="00A75AB0" w:rsidP="00A75AB0">
      <w:pPr>
        <w:bidi w:val="0"/>
        <w:spacing w:line="240" w:lineRule="auto"/>
        <w:rPr>
          <w:rFonts w:asciiTheme="minorBidi" w:hAnsiTheme="minorBidi" w:cstheme="minorBidi"/>
          <w:sz w:val="24"/>
          <w:szCs w:val="24"/>
        </w:rPr>
      </w:pPr>
    </w:p>
    <w:p w:rsidR="007B6410" w:rsidRDefault="00C550AB" w:rsidP="00A75AB0">
      <w:pPr>
        <w:bidi w:val="0"/>
        <w:spacing w:line="240" w:lineRule="auto"/>
        <w:ind w:left="720" w:hanging="11"/>
        <w:rPr>
          <w:rFonts w:asciiTheme="minorBidi" w:hAnsiTheme="minorBidi" w:cstheme="minorBidi"/>
          <w:sz w:val="24"/>
          <w:szCs w:val="24"/>
        </w:rPr>
      </w:pPr>
      <w:r>
        <w:rPr>
          <w:rFonts w:asciiTheme="minorBidi" w:hAnsiTheme="minorBidi" w:cstheme="minorBidi"/>
          <w:sz w:val="24"/>
          <w:szCs w:val="24"/>
        </w:rPr>
        <w:t>If</w:t>
      </w:r>
      <w:r w:rsidR="007B6410" w:rsidRPr="000E277C">
        <w:rPr>
          <w:rFonts w:asciiTheme="minorBidi" w:hAnsiTheme="minorBidi" w:cstheme="minorBidi"/>
          <w:sz w:val="24"/>
          <w:szCs w:val="24"/>
        </w:rPr>
        <w:t xml:space="preserve"> your other aspirations and desires are not nullified in the face of that, and you still desire the world and its affairs at the same time, while your emotions are also orien</w:t>
      </w:r>
      <w:r>
        <w:rPr>
          <w:rFonts w:asciiTheme="minorBidi" w:hAnsiTheme="minorBidi" w:cstheme="minorBidi"/>
          <w:sz w:val="24"/>
          <w:szCs w:val="24"/>
        </w:rPr>
        <w:t xml:space="preserve">ted to God – then it is merely </w:t>
      </w:r>
      <w:r w:rsidR="007B6410" w:rsidRPr="000E277C">
        <w:rPr>
          <w:rFonts w:asciiTheme="minorBidi" w:hAnsiTheme="minorBidi" w:cstheme="minorBidi"/>
          <w:i/>
          <w:iCs/>
          <w:sz w:val="24"/>
          <w:szCs w:val="24"/>
        </w:rPr>
        <w:t>hitragshut</w:t>
      </w:r>
      <w:r w:rsidR="00B877D6">
        <w:rPr>
          <w:rFonts w:asciiTheme="minorBidi" w:hAnsiTheme="minorBidi" w:cstheme="minorBidi"/>
          <w:i/>
          <w:iCs/>
          <w:sz w:val="24"/>
          <w:szCs w:val="24"/>
        </w:rPr>
        <w:t>.</w:t>
      </w:r>
    </w:p>
    <w:p w:rsidR="00B877D6" w:rsidRPr="000E277C" w:rsidRDefault="00B877D6" w:rsidP="00A75AB0">
      <w:pPr>
        <w:bidi w:val="0"/>
        <w:spacing w:line="240" w:lineRule="auto"/>
        <w:ind w:left="720" w:hanging="11"/>
        <w:rPr>
          <w:rFonts w:asciiTheme="minorBidi" w:hAnsiTheme="minorBidi" w:cstheme="minorBidi"/>
          <w:sz w:val="24"/>
          <w:szCs w:val="24"/>
        </w:rPr>
      </w:pPr>
    </w:p>
    <w:p w:rsidR="007B6410" w:rsidRDefault="007B6410" w:rsidP="00A75AB0">
      <w:pPr>
        <w:bidi w:val="0"/>
        <w:spacing w:line="240" w:lineRule="auto"/>
        <w:ind w:left="709" w:firstLine="0"/>
        <w:rPr>
          <w:rFonts w:asciiTheme="minorBidi" w:hAnsiTheme="minorBidi" w:cstheme="minorBidi"/>
          <w:sz w:val="24"/>
          <w:szCs w:val="24"/>
        </w:rPr>
      </w:pPr>
      <w:r w:rsidRPr="000E277C">
        <w:rPr>
          <w:rFonts w:asciiTheme="minorBidi" w:hAnsiTheme="minorBidi" w:cstheme="minorBidi"/>
          <w:sz w:val="24"/>
          <w:szCs w:val="24"/>
        </w:rPr>
        <w:t>However, if your emotion reaches such a fiery pitch that at that moment you reject all the world and its interests, leaving you with one sole desire and longing, for God… in other words, that all your [othe</w:t>
      </w:r>
      <w:r w:rsidR="00C550AB">
        <w:rPr>
          <w:rFonts w:asciiTheme="minorBidi" w:hAnsiTheme="minorBidi" w:cstheme="minorBidi"/>
          <w:sz w:val="24"/>
          <w:szCs w:val="24"/>
        </w:rPr>
        <w:t xml:space="preserve">r] interests are nullified… then you have already achieved </w:t>
      </w:r>
      <w:r w:rsidR="00C550AB">
        <w:rPr>
          <w:rFonts w:asciiTheme="minorBidi" w:hAnsiTheme="minorBidi" w:cstheme="minorBidi"/>
          <w:i/>
          <w:iCs/>
          <w:sz w:val="24"/>
          <w:szCs w:val="24"/>
        </w:rPr>
        <w:t>hitlahavut,</w:t>
      </w:r>
      <w:r w:rsidRPr="000E277C">
        <w:rPr>
          <w:rFonts w:asciiTheme="minorBidi" w:hAnsiTheme="minorBidi" w:cstheme="minorBidi"/>
          <w:sz w:val="24"/>
          <w:szCs w:val="24"/>
        </w:rPr>
        <w:t xml:space="preserve"> but are unable to </w:t>
      </w:r>
      <w:r w:rsidR="00020B35" w:rsidRPr="000E277C">
        <w:rPr>
          <w:rFonts w:asciiTheme="minorBidi" w:hAnsiTheme="minorBidi" w:cstheme="minorBidi"/>
          <w:sz w:val="24"/>
          <w:szCs w:val="24"/>
        </w:rPr>
        <w:t>stop there, for all of your being burns with the fire of God.</w:t>
      </w:r>
      <w:r w:rsidR="00020B35" w:rsidRPr="000E277C">
        <w:rPr>
          <w:rStyle w:val="FootnoteReference"/>
          <w:rFonts w:asciiTheme="minorBidi" w:hAnsiTheme="minorBidi" w:cstheme="minorBidi"/>
          <w:sz w:val="24"/>
          <w:szCs w:val="24"/>
        </w:rPr>
        <w:footnoteReference w:id="2"/>
      </w:r>
    </w:p>
    <w:p w:rsidR="00B877D6" w:rsidRPr="000E277C" w:rsidRDefault="00B877D6" w:rsidP="00A75AB0">
      <w:pPr>
        <w:bidi w:val="0"/>
        <w:spacing w:line="240" w:lineRule="auto"/>
        <w:ind w:left="709" w:firstLine="0"/>
        <w:rPr>
          <w:rFonts w:asciiTheme="minorBidi" w:hAnsiTheme="minorBidi" w:cstheme="minorBidi"/>
          <w:sz w:val="24"/>
          <w:szCs w:val="24"/>
        </w:rPr>
      </w:pPr>
    </w:p>
    <w:p w:rsidR="00A80E6E" w:rsidRDefault="00F73AB6" w:rsidP="00A75AB0">
      <w:pPr>
        <w:bidi w:val="0"/>
        <w:spacing w:line="240" w:lineRule="auto"/>
        <w:ind w:firstLine="0"/>
        <w:rPr>
          <w:rFonts w:asciiTheme="minorBidi" w:hAnsiTheme="minorBidi" w:cstheme="minorBidi"/>
          <w:sz w:val="24"/>
          <w:szCs w:val="24"/>
        </w:rPr>
      </w:pPr>
      <w:r w:rsidRPr="000E277C">
        <w:rPr>
          <w:rFonts w:asciiTheme="minorBidi" w:hAnsiTheme="minorBidi" w:cstheme="minorBidi"/>
          <w:sz w:val="24"/>
          <w:szCs w:val="24"/>
        </w:rPr>
        <w:lastRenderedPageBreak/>
        <w:t>I</w:t>
      </w:r>
      <w:r w:rsidR="00A80E6E" w:rsidRPr="000E277C">
        <w:rPr>
          <w:rFonts w:asciiTheme="minorBidi" w:hAnsiTheme="minorBidi" w:cstheme="minorBidi"/>
          <w:sz w:val="24"/>
          <w:szCs w:val="24"/>
        </w:rPr>
        <w:t>n this</w:t>
      </w:r>
      <w:r w:rsidRPr="000E277C">
        <w:rPr>
          <w:rFonts w:asciiTheme="minorBidi" w:hAnsiTheme="minorBidi" w:cstheme="minorBidi"/>
          <w:sz w:val="24"/>
          <w:szCs w:val="24"/>
        </w:rPr>
        <w:t xml:space="preserve"> description, as </w:t>
      </w:r>
      <w:r w:rsidR="00A80E6E" w:rsidRPr="000E277C">
        <w:rPr>
          <w:rFonts w:asciiTheme="minorBidi" w:hAnsiTheme="minorBidi" w:cstheme="minorBidi"/>
          <w:sz w:val="24"/>
          <w:szCs w:val="24"/>
        </w:rPr>
        <w:t>in many others found in R. Kalonymus’</w:t>
      </w:r>
      <w:r w:rsidRPr="000E277C">
        <w:rPr>
          <w:rFonts w:asciiTheme="minorBidi" w:hAnsiTheme="minorBidi" w:cstheme="minorBidi"/>
          <w:sz w:val="24"/>
          <w:szCs w:val="24"/>
        </w:rPr>
        <w:t>s works,</w:t>
      </w:r>
      <w:r w:rsidR="00A80E6E" w:rsidRPr="000E277C">
        <w:rPr>
          <w:rStyle w:val="FootnoteReference"/>
          <w:rFonts w:asciiTheme="minorBidi" w:hAnsiTheme="minorBidi" w:cstheme="minorBidi"/>
          <w:sz w:val="24"/>
          <w:szCs w:val="24"/>
        </w:rPr>
        <w:footnoteReference w:id="3"/>
      </w:r>
      <w:r w:rsidRPr="000E277C">
        <w:rPr>
          <w:rFonts w:asciiTheme="minorBidi" w:hAnsiTheme="minorBidi" w:cstheme="minorBidi"/>
          <w:sz w:val="24"/>
          <w:szCs w:val="24"/>
        </w:rPr>
        <w:t xml:space="preserve"> there is no mistaking the ecstatic experience of </w:t>
      </w:r>
      <w:r w:rsidRPr="000E277C">
        <w:rPr>
          <w:rFonts w:asciiTheme="minorBidi" w:hAnsiTheme="minorBidi" w:cstheme="minorBidi"/>
          <w:i/>
          <w:iCs/>
          <w:sz w:val="24"/>
          <w:szCs w:val="24"/>
        </w:rPr>
        <w:t>hitlahavut</w:t>
      </w:r>
      <w:r w:rsidRPr="000E277C">
        <w:rPr>
          <w:rFonts w:asciiTheme="minorBidi" w:hAnsiTheme="minorBidi" w:cstheme="minorBidi"/>
          <w:sz w:val="24"/>
          <w:szCs w:val="24"/>
        </w:rPr>
        <w:t>.</w:t>
      </w:r>
      <w:r w:rsidR="00C550AB" w:rsidRPr="000E277C">
        <w:rPr>
          <w:rStyle w:val="FootnoteReference"/>
          <w:rFonts w:asciiTheme="minorBidi" w:hAnsiTheme="minorBidi" w:cstheme="minorBidi"/>
          <w:sz w:val="24"/>
          <w:szCs w:val="24"/>
        </w:rPr>
        <w:footnoteReference w:id="4"/>
      </w:r>
      <w:r w:rsidR="00A55571" w:rsidRPr="000E277C">
        <w:rPr>
          <w:rFonts w:asciiTheme="minorBidi" w:hAnsiTheme="minorBidi" w:cstheme="minorBidi"/>
          <w:sz w:val="24"/>
          <w:szCs w:val="24"/>
        </w:rPr>
        <w:t xml:space="preserve"> In this state</w:t>
      </w:r>
      <w:r w:rsidR="00C550AB">
        <w:rPr>
          <w:rFonts w:asciiTheme="minorBidi" w:hAnsiTheme="minorBidi" w:cstheme="minorBidi"/>
          <w:sz w:val="24"/>
          <w:szCs w:val="24"/>
        </w:rPr>
        <w:t>,</w:t>
      </w:r>
      <w:r w:rsidR="00A55571" w:rsidRPr="000E277C">
        <w:rPr>
          <w:rFonts w:asciiTheme="minorBidi" w:hAnsiTheme="minorBidi" w:cstheme="minorBidi"/>
          <w:sz w:val="24"/>
          <w:szCs w:val="24"/>
        </w:rPr>
        <w:t xml:space="preserve"> a person’s psychic experience is so powerful that he </w:t>
      </w:r>
      <w:r w:rsidR="00BA1E6E" w:rsidRPr="000E277C">
        <w:rPr>
          <w:rFonts w:asciiTheme="minorBidi" w:hAnsiTheme="minorBidi" w:cstheme="minorBidi"/>
          <w:sz w:val="24"/>
          <w:szCs w:val="24"/>
        </w:rPr>
        <w:t>is oblivious to</w:t>
      </w:r>
      <w:r w:rsidR="00A55571" w:rsidRPr="000E277C">
        <w:rPr>
          <w:rFonts w:asciiTheme="minorBidi" w:hAnsiTheme="minorBidi" w:cstheme="minorBidi"/>
          <w:sz w:val="24"/>
          <w:szCs w:val="24"/>
        </w:rPr>
        <w:t xml:space="preserve"> his body or physical sensations. Now this person may be granted inspiration from on High</w:t>
      </w:r>
      <w:r w:rsidR="00C550AB">
        <w:rPr>
          <w:rFonts w:asciiTheme="minorBidi" w:hAnsiTheme="minorBidi" w:cstheme="minorBidi"/>
          <w:sz w:val="24"/>
          <w:szCs w:val="24"/>
        </w:rPr>
        <w:t>;</w:t>
      </w:r>
      <w:r w:rsidR="00A55571" w:rsidRPr="000E277C">
        <w:rPr>
          <w:rFonts w:asciiTheme="minorBidi" w:hAnsiTheme="minorBidi" w:cstheme="minorBidi"/>
          <w:sz w:val="24"/>
          <w:szCs w:val="24"/>
        </w:rPr>
        <w:t xml:space="preserve"> indeed, this was the way of the prophets.</w:t>
      </w:r>
      <w:r w:rsidR="00A55571" w:rsidRPr="000E277C">
        <w:rPr>
          <w:rStyle w:val="FootnoteReference"/>
          <w:rFonts w:asciiTheme="minorBidi" w:hAnsiTheme="minorBidi" w:cstheme="minorBidi"/>
          <w:sz w:val="24"/>
          <w:szCs w:val="24"/>
        </w:rPr>
        <w:footnoteReference w:id="5"/>
      </w:r>
      <w:r w:rsidR="009B3FD2" w:rsidRPr="000E277C">
        <w:rPr>
          <w:rFonts w:asciiTheme="minorBidi" w:hAnsiTheme="minorBidi" w:cstheme="minorBidi"/>
          <w:sz w:val="24"/>
          <w:szCs w:val="24"/>
        </w:rPr>
        <w:t xml:space="preserve"> Every individual should strive to achieve </w:t>
      </w:r>
      <w:r w:rsidR="009B3FD2" w:rsidRPr="000E277C">
        <w:rPr>
          <w:rFonts w:asciiTheme="minorBidi" w:hAnsiTheme="minorBidi" w:cstheme="minorBidi"/>
          <w:i/>
          <w:iCs/>
          <w:sz w:val="24"/>
          <w:szCs w:val="24"/>
        </w:rPr>
        <w:t>hitragshut</w:t>
      </w:r>
      <w:r w:rsidR="009B3FD2" w:rsidRPr="000E277C">
        <w:rPr>
          <w:rFonts w:asciiTheme="minorBidi" w:hAnsiTheme="minorBidi" w:cstheme="minorBidi"/>
          <w:sz w:val="24"/>
          <w:szCs w:val="24"/>
        </w:rPr>
        <w:t xml:space="preserve">, and even </w:t>
      </w:r>
      <w:r w:rsidR="009B3FD2" w:rsidRPr="000E277C">
        <w:rPr>
          <w:rFonts w:asciiTheme="minorBidi" w:hAnsiTheme="minorBidi" w:cstheme="minorBidi"/>
          <w:i/>
          <w:iCs/>
          <w:sz w:val="24"/>
          <w:szCs w:val="24"/>
        </w:rPr>
        <w:t>hitlahavut</w:t>
      </w:r>
      <w:r w:rsidR="009B3FD2" w:rsidRPr="000E277C">
        <w:rPr>
          <w:rFonts w:asciiTheme="minorBidi" w:hAnsiTheme="minorBidi" w:cstheme="minorBidi"/>
          <w:sz w:val="24"/>
          <w:szCs w:val="24"/>
        </w:rPr>
        <w:t xml:space="preserve">. One is sometimes able to sense something of </w:t>
      </w:r>
      <w:r w:rsidR="009B3FD2" w:rsidRPr="000E277C">
        <w:rPr>
          <w:rFonts w:asciiTheme="minorBidi" w:hAnsiTheme="minorBidi" w:cstheme="minorBidi"/>
          <w:i/>
          <w:iCs/>
          <w:sz w:val="24"/>
          <w:szCs w:val="24"/>
        </w:rPr>
        <w:t>hitlahavut</w:t>
      </w:r>
      <w:r w:rsidR="009B3FD2" w:rsidRPr="000E277C">
        <w:rPr>
          <w:rFonts w:asciiTheme="minorBidi" w:hAnsiTheme="minorBidi" w:cstheme="minorBidi"/>
          <w:sz w:val="24"/>
          <w:szCs w:val="24"/>
        </w:rPr>
        <w:t xml:space="preserve"> during the </w:t>
      </w:r>
      <w:r w:rsidR="009B3FD2" w:rsidRPr="00C550AB">
        <w:rPr>
          <w:rFonts w:asciiTheme="minorBidi" w:hAnsiTheme="minorBidi" w:cstheme="minorBidi"/>
          <w:i/>
          <w:iCs/>
          <w:sz w:val="24"/>
          <w:szCs w:val="24"/>
        </w:rPr>
        <w:t>Ne’ilah</w:t>
      </w:r>
      <w:r w:rsidR="009B3FD2" w:rsidRPr="000E277C">
        <w:rPr>
          <w:rFonts w:asciiTheme="minorBidi" w:hAnsiTheme="minorBidi" w:cstheme="minorBidi"/>
          <w:sz w:val="24"/>
          <w:szCs w:val="24"/>
        </w:rPr>
        <w:t xml:space="preserve"> prayer concluding Yom Kippur, which is devoted to closeness to God, and at which time all phsyical desires and wants are removed.</w:t>
      </w:r>
      <w:r w:rsidR="009B3FD2" w:rsidRPr="000E277C">
        <w:rPr>
          <w:rStyle w:val="FootnoteReference"/>
          <w:rFonts w:asciiTheme="minorBidi" w:hAnsiTheme="minorBidi" w:cstheme="minorBidi"/>
          <w:sz w:val="24"/>
          <w:szCs w:val="24"/>
        </w:rPr>
        <w:footnoteReference w:id="6"/>
      </w:r>
    </w:p>
    <w:p w:rsidR="00B877D6" w:rsidRPr="000E277C" w:rsidRDefault="00B877D6" w:rsidP="00A75AB0">
      <w:pPr>
        <w:bidi w:val="0"/>
        <w:spacing w:line="240" w:lineRule="auto"/>
        <w:rPr>
          <w:rFonts w:asciiTheme="minorBidi" w:hAnsiTheme="minorBidi" w:cstheme="minorBidi"/>
          <w:sz w:val="24"/>
          <w:szCs w:val="24"/>
        </w:rPr>
      </w:pPr>
    </w:p>
    <w:p w:rsidR="0067712A" w:rsidRDefault="002F7273" w:rsidP="00A75AB0">
      <w:pPr>
        <w:bidi w:val="0"/>
        <w:spacing w:line="240" w:lineRule="auto"/>
        <w:ind w:firstLine="0"/>
        <w:rPr>
          <w:rFonts w:asciiTheme="minorBidi" w:hAnsiTheme="minorBidi" w:cstheme="minorBidi"/>
          <w:sz w:val="24"/>
          <w:szCs w:val="24"/>
        </w:rPr>
      </w:pPr>
      <w:r w:rsidRPr="000E277C">
        <w:rPr>
          <w:rFonts w:asciiTheme="minorBidi" w:hAnsiTheme="minorBidi" w:cstheme="minorBidi"/>
          <w:sz w:val="24"/>
          <w:szCs w:val="24"/>
        </w:rPr>
        <w:t xml:space="preserve">Attaining </w:t>
      </w:r>
      <w:r w:rsidRPr="000E277C">
        <w:rPr>
          <w:rFonts w:asciiTheme="minorBidi" w:hAnsiTheme="minorBidi" w:cstheme="minorBidi"/>
          <w:i/>
          <w:iCs/>
          <w:sz w:val="24"/>
          <w:szCs w:val="24"/>
        </w:rPr>
        <w:t>hitragshut</w:t>
      </w:r>
      <w:r w:rsidRPr="000E277C">
        <w:rPr>
          <w:rFonts w:asciiTheme="minorBidi" w:hAnsiTheme="minorBidi" w:cstheme="minorBidi"/>
          <w:sz w:val="24"/>
          <w:szCs w:val="24"/>
        </w:rPr>
        <w:t xml:space="preserve"> and </w:t>
      </w:r>
      <w:r w:rsidRPr="000E277C">
        <w:rPr>
          <w:rFonts w:asciiTheme="minorBidi" w:hAnsiTheme="minorBidi" w:cstheme="minorBidi"/>
          <w:i/>
          <w:iCs/>
          <w:sz w:val="24"/>
          <w:szCs w:val="24"/>
        </w:rPr>
        <w:t>hitlahavut</w:t>
      </w:r>
      <w:r w:rsidRPr="000E277C">
        <w:rPr>
          <w:rFonts w:asciiTheme="minorBidi" w:hAnsiTheme="minorBidi" w:cstheme="minorBidi"/>
          <w:sz w:val="24"/>
          <w:szCs w:val="24"/>
        </w:rPr>
        <w:t xml:space="preserve"> is</w:t>
      </w:r>
      <w:r w:rsidR="00C550AB">
        <w:rPr>
          <w:rFonts w:asciiTheme="minorBidi" w:hAnsiTheme="minorBidi" w:cstheme="minorBidi"/>
          <w:sz w:val="24"/>
          <w:szCs w:val="24"/>
        </w:rPr>
        <w:t xml:space="preserve"> also a Divine reward</w:t>
      </w:r>
      <w:r w:rsidRPr="000E277C">
        <w:rPr>
          <w:rFonts w:asciiTheme="minorBidi" w:hAnsiTheme="minorBidi" w:cstheme="minorBidi"/>
          <w:sz w:val="24"/>
          <w:szCs w:val="24"/>
        </w:rPr>
        <w:t xml:space="preserve"> and a foretaste of the pleasure of the World to Come:</w:t>
      </w:r>
    </w:p>
    <w:p w:rsidR="00B877D6" w:rsidRPr="000E277C" w:rsidRDefault="00B877D6" w:rsidP="00A75AB0">
      <w:pPr>
        <w:bidi w:val="0"/>
        <w:spacing w:line="240" w:lineRule="auto"/>
        <w:rPr>
          <w:rFonts w:asciiTheme="minorBidi" w:hAnsiTheme="minorBidi" w:cstheme="minorBidi"/>
          <w:sz w:val="24"/>
          <w:szCs w:val="24"/>
        </w:rPr>
      </w:pPr>
    </w:p>
    <w:p w:rsidR="002F7273" w:rsidRPr="000E277C" w:rsidRDefault="002F7273" w:rsidP="00A75AB0">
      <w:pPr>
        <w:bidi w:val="0"/>
        <w:spacing w:line="240" w:lineRule="auto"/>
        <w:ind w:left="720" w:firstLine="0"/>
        <w:rPr>
          <w:rFonts w:asciiTheme="minorBidi" w:hAnsiTheme="minorBidi" w:cstheme="minorBidi"/>
          <w:sz w:val="24"/>
          <w:szCs w:val="24"/>
        </w:rPr>
      </w:pPr>
      <w:r w:rsidRPr="000E277C">
        <w:rPr>
          <w:rFonts w:asciiTheme="minorBidi" w:hAnsiTheme="minorBidi" w:cstheme="minorBidi"/>
          <w:sz w:val="24"/>
          <w:szCs w:val="24"/>
        </w:rPr>
        <w:t xml:space="preserve">The pleasure [that comes] with a feeling of holy </w:t>
      </w:r>
      <w:r w:rsidRPr="000E277C">
        <w:rPr>
          <w:rFonts w:asciiTheme="minorBidi" w:hAnsiTheme="minorBidi" w:cstheme="minorBidi"/>
          <w:i/>
          <w:iCs/>
          <w:sz w:val="24"/>
          <w:szCs w:val="24"/>
        </w:rPr>
        <w:t>hitragshut</w:t>
      </w:r>
      <w:r w:rsidRPr="000E277C">
        <w:rPr>
          <w:rFonts w:asciiTheme="minorBidi" w:hAnsiTheme="minorBidi" w:cstheme="minorBidi"/>
          <w:sz w:val="24"/>
          <w:szCs w:val="24"/>
        </w:rPr>
        <w:t xml:space="preserve"> that a person experiences in his prayer, his Divine service, and his Torah study, is a glimmer of the pleasure and the holy fervor from his portion in the Garden of Eden, which he will experience after the end of his life, in the world of eternity… For the </w:t>
      </w:r>
      <w:r w:rsidR="00B72D0F" w:rsidRPr="000E277C">
        <w:rPr>
          <w:rFonts w:asciiTheme="minorBidi" w:hAnsiTheme="minorBidi" w:cstheme="minorBidi"/>
          <w:sz w:val="24"/>
          <w:szCs w:val="24"/>
        </w:rPr>
        <w:t xml:space="preserve">passion and pleausre that you experience in your Divine service in this world is the </w:t>
      </w:r>
      <w:r w:rsidR="00BA1E6E" w:rsidRPr="000E277C">
        <w:rPr>
          <w:rFonts w:asciiTheme="minorBidi" w:hAnsiTheme="minorBidi" w:cstheme="minorBidi"/>
          <w:sz w:val="24"/>
          <w:szCs w:val="24"/>
        </w:rPr>
        <w:t xml:space="preserve">illumination </w:t>
      </w:r>
      <w:r w:rsidR="00B72D0F" w:rsidRPr="000E277C">
        <w:rPr>
          <w:rFonts w:asciiTheme="minorBidi" w:hAnsiTheme="minorBidi" w:cstheme="minorBidi"/>
          <w:sz w:val="24"/>
          <w:szCs w:val="24"/>
        </w:rPr>
        <w:t>of your world in</w:t>
      </w:r>
      <w:r w:rsidR="00C550AB">
        <w:rPr>
          <w:rFonts w:asciiTheme="minorBidi" w:hAnsiTheme="minorBidi" w:cstheme="minorBidi"/>
          <w:sz w:val="24"/>
          <w:szCs w:val="24"/>
        </w:rPr>
        <w:t xml:space="preserve"> the upper spheres.</w:t>
      </w:r>
      <w:r w:rsidR="00B72D0F" w:rsidRPr="000E277C">
        <w:rPr>
          <w:rStyle w:val="FootnoteReference"/>
          <w:rFonts w:asciiTheme="minorBidi" w:hAnsiTheme="minorBidi" w:cstheme="minorBidi"/>
          <w:sz w:val="24"/>
          <w:szCs w:val="24"/>
        </w:rPr>
        <w:footnoteReference w:id="7"/>
      </w:r>
    </w:p>
    <w:p w:rsidR="00B877D6" w:rsidRDefault="00B877D6" w:rsidP="00A75AB0">
      <w:pPr>
        <w:bidi w:val="0"/>
        <w:spacing w:line="240" w:lineRule="auto"/>
        <w:rPr>
          <w:rFonts w:asciiTheme="minorBidi" w:hAnsiTheme="minorBidi" w:cstheme="minorBidi"/>
          <w:sz w:val="24"/>
          <w:szCs w:val="24"/>
        </w:rPr>
      </w:pPr>
    </w:p>
    <w:p w:rsidR="00A80E6E" w:rsidRDefault="00B72D0F" w:rsidP="00A75AB0">
      <w:pPr>
        <w:bidi w:val="0"/>
        <w:spacing w:line="240" w:lineRule="auto"/>
        <w:ind w:firstLine="0"/>
        <w:rPr>
          <w:rFonts w:asciiTheme="minorBidi" w:hAnsiTheme="minorBidi" w:cstheme="minorBidi"/>
          <w:sz w:val="24"/>
          <w:szCs w:val="24"/>
        </w:rPr>
      </w:pPr>
      <w:r w:rsidRPr="000E277C">
        <w:rPr>
          <w:rFonts w:asciiTheme="minorBidi" w:hAnsiTheme="minorBidi" w:cstheme="minorBidi"/>
          <w:sz w:val="24"/>
          <w:szCs w:val="24"/>
        </w:rPr>
        <w:lastRenderedPageBreak/>
        <w:t>The body</w:t>
      </w:r>
      <w:r w:rsidR="00590077" w:rsidRPr="000E277C">
        <w:rPr>
          <w:rFonts w:asciiTheme="minorBidi" w:hAnsiTheme="minorBidi" w:cstheme="minorBidi"/>
          <w:sz w:val="24"/>
          <w:szCs w:val="24"/>
        </w:rPr>
        <w:t>, too,</w:t>
      </w:r>
      <w:r w:rsidRPr="000E277C">
        <w:rPr>
          <w:rFonts w:asciiTheme="minorBidi" w:hAnsiTheme="minorBidi" w:cstheme="minorBidi"/>
          <w:sz w:val="24"/>
          <w:szCs w:val="24"/>
        </w:rPr>
        <w:t xml:space="preserve"> has a role in </w:t>
      </w:r>
      <w:r w:rsidR="00590077" w:rsidRPr="000E277C">
        <w:rPr>
          <w:rFonts w:asciiTheme="minorBidi" w:hAnsiTheme="minorBidi" w:cstheme="minorBidi"/>
          <w:sz w:val="24"/>
          <w:szCs w:val="24"/>
        </w:rPr>
        <w:t>Divine service with</w:t>
      </w:r>
      <w:r w:rsidRPr="000E277C">
        <w:rPr>
          <w:rFonts w:asciiTheme="minorBidi" w:hAnsiTheme="minorBidi" w:cstheme="minorBidi"/>
          <w:sz w:val="24"/>
          <w:szCs w:val="24"/>
        </w:rPr>
        <w:t xml:space="preserve"> </w:t>
      </w:r>
      <w:r w:rsidRPr="000E277C">
        <w:rPr>
          <w:rFonts w:asciiTheme="minorBidi" w:hAnsiTheme="minorBidi" w:cstheme="minorBidi"/>
          <w:i/>
          <w:iCs/>
          <w:sz w:val="24"/>
          <w:szCs w:val="24"/>
        </w:rPr>
        <w:t>hitragshut</w:t>
      </w:r>
      <w:r w:rsidRPr="000E277C">
        <w:rPr>
          <w:rFonts w:asciiTheme="minorBidi" w:hAnsiTheme="minorBidi" w:cstheme="minorBidi"/>
          <w:sz w:val="24"/>
          <w:szCs w:val="24"/>
        </w:rPr>
        <w:t xml:space="preserve"> and </w:t>
      </w:r>
      <w:r w:rsidRPr="000E277C">
        <w:rPr>
          <w:rFonts w:asciiTheme="minorBidi" w:hAnsiTheme="minorBidi" w:cstheme="minorBidi"/>
          <w:i/>
          <w:iCs/>
          <w:sz w:val="24"/>
          <w:szCs w:val="24"/>
        </w:rPr>
        <w:t>hitlahavut</w:t>
      </w:r>
      <w:r w:rsidRPr="000E277C">
        <w:rPr>
          <w:rFonts w:asciiTheme="minorBidi" w:hAnsiTheme="minorBidi" w:cstheme="minorBidi"/>
          <w:sz w:val="24"/>
          <w:szCs w:val="24"/>
        </w:rPr>
        <w:t xml:space="preserve">. R. Kalonymus argues that any attempt to achieve </w:t>
      </w:r>
      <w:r w:rsidRPr="000E277C">
        <w:rPr>
          <w:rFonts w:asciiTheme="minorBidi" w:hAnsiTheme="minorBidi" w:cstheme="minorBidi"/>
          <w:i/>
          <w:iCs/>
          <w:sz w:val="24"/>
          <w:szCs w:val="24"/>
        </w:rPr>
        <w:t>hitlahavut</w:t>
      </w:r>
      <w:r w:rsidR="00C550AB">
        <w:rPr>
          <w:rFonts w:asciiTheme="minorBidi" w:hAnsiTheme="minorBidi" w:cstheme="minorBidi"/>
          <w:sz w:val="24"/>
          <w:szCs w:val="24"/>
        </w:rPr>
        <w:t xml:space="preserve"> without enlisting the body</w:t>
      </w:r>
      <w:r w:rsidRPr="000E277C">
        <w:rPr>
          <w:rFonts w:asciiTheme="minorBidi" w:hAnsiTheme="minorBidi" w:cstheme="minorBidi"/>
          <w:sz w:val="24"/>
          <w:szCs w:val="24"/>
        </w:rPr>
        <w:t xml:space="preserve"> is doomed to failure:</w:t>
      </w:r>
    </w:p>
    <w:p w:rsidR="00B877D6" w:rsidRPr="000E277C" w:rsidRDefault="00B877D6" w:rsidP="00A75AB0">
      <w:pPr>
        <w:bidi w:val="0"/>
        <w:spacing w:line="240" w:lineRule="auto"/>
        <w:rPr>
          <w:rFonts w:asciiTheme="minorBidi" w:hAnsiTheme="minorBidi" w:cstheme="minorBidi"/>
          <w:sz w:val="24"/>
          <w:szCs w:val="24"/>
        </w:rPr>
      </w:pPr>
    </w:p>
    <w:p w:rsidR="00B72D0F" w:rsidRDefault="00B72D0F" w:rsidP="00A75AB0">
      <w:pPr>
        <w:bidi w:val="0"/>
        <w:spacing w:line="240" w:lineRule="auto"/>
        <w:ind w:left="720" w:firstLine="0"/>
        <w:rPr>
          <w:rFonts w:asciiTheme="minorBidi" w:hAnsiTheme="minorBidi" w:cstheme="minorBidi"/>
          <w:sz w:val="24"/>
          <w:szCs w:val="24"/>
        </w:rPr>
      </w:pPr>
      <w:r w:rsidRPr="000E277C">
        <w:rPr>
          <w:rFonts w:asciiTheme="minorBidi" w:hAnsiTheme="minorBidi" w:cstheme="minorBidi"/>
          <w:sz w:val="24"/>
          <w:szCs w:val="24"/>
        </w:rPr>
        <w:t xml:space="preserve">In this generation, </w:t>
      </w:r>
      <w:r w:rsidR="00C550AB">
        <w:rPr>
          <w:rFonts w:asciiTheme="minorBidi" w:hAnsiTheme="minorBidi" w:cstheme="minorBidi"/>
          <w:sz w:val="24"/>
          <w:szCs w:val="24"/>
        </w:rPr>
        <w:t>in which the</w:t>
      </w:r>
      <w:r w:rsidRPr="000E277C">
        <w:rPr>
          <w:rFonts w:asciiTheme="minorBidi" w:hAnsiTheme="minorBidi" w:cstheme="minorBidi"/>
          <w:sz w:val="24"/>
          <w:szCs w:val="24"/>
        </w:rPr>
        <w:t xml:space="preserve"> body is not immersed in Divine service, and our mind and thoughts have not been elevated and strengthened in holiness, it is difficult to direct ourselves purely through thought and will, if our entire body is not </w:t>
      </w:r>
      <w:r w:rsidR="00D747C0" w:rsidRPr="000E277C">
        <w:rPr>
          <w:rFonts w:asciiTheme="minorBidi" w:hAnsiTheme="minorBidi" w:cstheme="minorBidi"/>
          <w:sz w:val="24"/>
          <w:szCs w:val="24"/>
        </w:rPr>
        <w:t xml:space="preserve">also stirred by holy passion at a time when we wish to achieve </w:t>
      </w:r>
      <w:r w:rsidR="00D747C0" w:rsidRPr="000E277C">
        <w:rPr>
          <w:rFonts w:asciiTheme="minorBidi" w:hAnsiTheme="minorBidi" w:cstheme="minorBidi"/>
          <w:i/>
          <w:iCs/>
          <w:sz w:val="24"/>
          <w:szCs w:val="24"/>
        </w:rPr>
        <w:t>hitragshut</w:t>
      </w:r>
      <w:r w:rsidR="00C550AB">
        <w:rPr>
          <w:rFonts w:asciiTheme="minorBidi" w:hAnsiTheme="minorBidi" w:cstheme="minorBidi"/>
          <w:sz w:val="24"/>
          <w:szCs w:val="24"/>
        </w:rPr>
        <w:t>.</w:t>
      </w:r>
      <w:r w:rsidR="00D747C0" w:rsidRPr="000E277C">
        <w:rPr>
          <w:rStyle w:val="FootnoteReference"/>
          <w:rFonts w:asciiTheme="minorBidi" w:hAnsiTheme="minorBidi" w:cstheme="minorBidi"/>
          <w:sz w:val="24"/>
          <w:szCs w:val="24"/>
        </w:rPr>
        <w:footnoteReference w:id="8"/>
      </w:r>
    </w:p>
    <w:p w:rsidR="00B877D6" w:rsidRPr="000E277C" w:rsidRDefault="00B877D6" w:rsidP="00A75AB0">
      <w:pPr>
        <w:bidi w:val="0"/>
        <w:spacing w:line="240" w:lineRule="auto"/>
        <w:ind w:left="720" w:firstLine="0"/>
        <w:rPr>
          <w:rFonts w:asciiTheme="minorBidi" w:hAnsiTheme="minorBidi" w:cstheme="minorBidi"/>
          <w:sz w:val="24"/>
          <w:szCs w:val="24"/>
        </w:rPr>
      </w:pPr>
    </w:p>
    <w:p w:rsidR="00D747C0" w:rsidRDefault="00D747C0" w:rsidP="00A75AB0">
      <w:pPr>
        <w:bidi w:val="0"/>
        <w:spacing w:line="240" w:lineRule="auto"/>
        <w:ind w:left="720" w:firstLine="0"/>
        <w:rPr>
          <w:rFonts w:asciiTheme="minorBidi" w:hAnsiTheme="minorBidi" w:cstheme="minorBidi"/>
          <w:sz w:val="24"/>
          <w:szCs w:val="24"/>
        </w:rPr>
      </w:pPr>
      <w:r w:rsidRPr="000E277C">
        <w:rPr>
          <w:rFonts w:asciiTheme="minorBidi" w:hAnsiTheme="minorBidi" w:cstheme="minorBidi"/>
          <w:sz w:val="24"/>
          <w:szCs w:val="24"/>
        </w:rPr>
        <w:t xml:space="preserve">It is specifically when a person performs his service </w:t>
      </w:r>
      <w:r w:rsidR="002A6AB9" w:rsidRPr="000E277C">
        <w:rPr>
          <w:rFonts w:asciiTheme="minorBidi" w:hAnsiTheme="minorBidi" w:cstheme="minorBidi"/>
          <w:sz w:val="24"/>
          <w:szCs w:val="24"/>
        </w:rPr>
        <w:t xml:space="preserve">vigorously, with his body, then his </w:t>
      </w:r>
      <w:r w:rsidR="002A6AB9" w:rsidRPr="000E277C">
        <w:rPr>
          <w:rFonts w:asciiTheme="minorBidi" w:hAnsiTheme="minorBidi" w:cstheme="minorBidi"/>
          <w:i/>
          <w:iCs/>
          <w:sz w:val="24"/>
          <w:szCs w:val="24"/>
        </w:rPr>
        <w:t>hitragshut</w:t>
      </w:r>
      <w:r w:rsidR="002A6AB9" w:rsidRPr="000E277C">
        <w:rPr>
          <w:rFonts w:asciiTheme="minorBidi" w:hAnsiTheme="minorBidi" w:cstheme="minorBidi"/>
          <w:sz w:val="24"/>
          <w:szCs w:val="24"/>
        </w:rPr>
        <w:t xml:space="preserve"> and </w:t>
      </w:r>
      <w:r w:rsidR="002A6AB9" w:rsidRPr="000E277C">
        <w:rPr>
          <w:rFonts w:asciiTheme="minorBidi" w:hAnsiTheme="minorBidi" w:cstheme="minorBidi"/>
          <w:i/>
          <w:iCs/>
          <w:sz w:val="24"/>
          <w:szCs w:val="24"/>
        </w:rPr>
        <w:t>hitlahavut</w:t>
      </w:r>
      <w:r w:rsidR="002A6AB9" w:rsidRPr="000E277C">
        <w:rPr>
          <w:rFonts w:asciiTheme="minorBidi" w:hAnsiTheme="minorBidi" w:cstheme="minorBidi"/>
          <w:sz w:val="24"/>
          <w:szCs w:val="24"/>
        </w:rPr>
        <w:t xml:space="preserve"> </w:t>
      </w:r>
      <w:r w:rsidR="00590077" w:rsidRPr="000E277C">
        <w:rPr>
          <w:rFonts w:asciiTheme="minorBidi" w:hAnsiTheme="minorBidi" w:cstheme="minorBidi"/>
          <w:sz w:val="24"/>
          <w:szCs w:val="24"/>
        </w:rPr>
        <w:t xml:space="preserve">are attained </w:t>
      </w:r>
      <w:r w:rsidR="002A6AB9" w:rsidRPr="000E277C">
        <w:rPr>
          <w:rFonts w:asciiTheme="minorBidi" w:hAnsiTheme="minorBidi" w:cstheme="minorBidi"/>
          <w:sz w:val="24"/>
          <w:szCs w:val="24"/>
        </w:rPr>
        <w:t xml:space="preserve">and endure; when he does not, then the </w:t>
      </w:r>
      <w:r w:rsidR="002A6AB9" w:rsidRPr="000E277C">
        <w:rPr>
          <w:rFonts w:asciiTheme="minorBidi" w:hAnsiTheme="minorBidi" w:cstheme="minorBidi"/>
          <w:i/>
          <w:iCs/>
          <w:sz w:val="24"/>
          <w:szCs w:val="24"/>
        </w:rPr>
        <w:t>hitragshut</w:t>
      </w:r>
      <w:r w:rsidR="002A6AB9" w:rsidRPr="000E277C">
        <w:rPr>
          <w:rFonts w:asciiTheme="minorBidi" w:hAnsiTheme="minorBidi" w:cstheme="minorBidi"/>
          <w:sz w:val="24"/>
          <w:szCs w:val="24"/>
        </w:rPr>
        <w:t xml:space="preserve"> and </w:t>
      </w:r>
      <w:r w:rsidR="002A6AB9" w:rsidRPr="000E277C">
        <w:rPr>
          <w:rFonts w:asciiTheme="minorBidi" w:hAnsiTheme="minorBidi" w:cstheme="minorBidi"/>
          <w:i/>
          <w:iCs/>
          <w:sz w:val="24"/>
          <w:szCs w:val="24"/>
        </w:rPr>
        <w:t>hitlahavut</w:t>
      </w:r>
      <w:r w:rsidR="00C550AB">
        <w:rPr>
          <w:rFonts w:asciiTheme="minorBidi" w:hAnsiTheme="minorBidi" w:cstheme="minorBidi"/>
          <w:sz w:val="24"/>
          <w:szCs w:val="24"/>
        </w:rPr>
        <w:t xml:space="preserve"> themselves will subside.</w:t>
      </w:r>
      <w:r w:rsidR="002A6AB9" w:rsidRPr="000E277C">
        <w:rPr>
          <w:rStyle w:val="FootnoteReference"/>
          <w:rFonts w:asciiTheme="minorBidi" w:hAnsiTheme="minorBidi" w:cstheme="minorBidi"/>
          <w:sz w:val="24"/>
          <w:szCs w:val="24"/>
        </w:rPr>
        <w:footnoteReference w:id="9"/>
      </w:r>
    </w:p>
    <w:p w:rsidR="00B877D6" w:rsidRPr="000E277C" w:rsidRDefault="00B877D6" w:rsidP="00A75AB0">
      <w:pPr>
        <w:bidi w:val="0"/>
        <w:spacing w:line="240" w:lineRule="auto"/>
        <w:ind w:left="709" w:firstLine="0"/>
        <w:rPr>
          <w:rFonts w:asciiTheme="minorBidi" w:hAnsiTheme="minorBidi" w:cstheme="minorBidi"/>
          <w:sz w:val="24"/>
          <w:szCs w:val="24"/>
        </w:rPr>
      </w:pPr>
    </w:p>
    <w:p w:rsidR="002A6AB9" w:rsidRDefault="00CF2CCB" w:rsidP="00A75AB0">
      <w:pPr>
        <w:bidi w:val="0"/>
        <w:spacing w:line="240" w:lineRule="auto"/>
        <w:ind w:firstLine="0"/>
        <w:rPr>
          <w:rFonts w:asciiTheme="minorBidi" w:hAnsiTheme="minorBidi" w:cstheme="minorBidi"/>
          <w:sz w:val="24"/>
          <w:szCs w:val="24"/>
        </w:rPr>
      </w:pPr>
      <w:r w:rsidRPr="000E277C">
        <w:rPr>
          <w:rFonts w:asciiTheme="minorBidi" w:hAnsiTheme="minorBidi" w:cstheme="minorBidi"/>
          <w:sz w:val="24"/>
          <w:szCs w:val="24"/>
        </w:rPr>
        <w:t>The connection between spiritual pleasure and physical pleasure was a principle taught by the Ba’al Shem Tov</w:t>
      </w:r>
      <w:r w:rsidR="00C550AB">
        <w:rPr>
          <w:rFonts w:asciiTheme="minorBidi" w:hAnsiTheme="minorBidi" w:cstheme="minorBidi"/>
          <w:sz w:val="24"/>
          <w:szCs w:val="24"/>
        </w:rPr>
        <w:t>, as attested to by his student,</w:t>
      </w:r>
      <w:r w:rsidRPr="000E277C">
        <w:rPr>
          <w:rFonts w:asciiTheme="minorBidi" w:hAnsiTheme="minorBidi" w:cstheme="minorBidi"/>
          <w:sz w:val="24"/>
          <w:szCs w:val="24"/>
        </w:rPr>
        <w:t xml:space="preserve"> R. Yaakov Yosef of Polnoe:</w:t>
      </w:r>
    </w:p>
    <w:p w:rsidR="00B877D6" w:rsidRPr="000E277C" w:rsidRDefault="00B877D6" w:rsidP="00A75AB0">
      <w:pPr>
        <w:bidi w:val="0"/>
        <w:spacing w:line="240" w:lineRule="auto"/>
        <w:rPr>
          <w:rFonts w:asciiTheme="minorBidi" w:hAnsiTheme="minorBidi" w:cstheme="minorBidi"/>
          <w:sz w:val="24"/>
          <w:szCs w:val="24"/>
        </w:rPr>
      </w:pPr>
    </w:p>
    <w:p w:rsidR="00CF2CCB" w:rsidRDefault="00CF2CCB" w:rsidP="00A75AB0">
      <w:pPr>
        <w:bidi w:val="0"/>
        <w:spacing w:line="240" w:lineRule="auto"/>
        <w:ind w:left="720" w:firstLine="0"/>
        <w:rPr>
          <w:rFonts w:asciiTheme="minorBidi" w:hAnsiTheme="minorBidi" w:cstheme="minorBidi"/>
          <w:sz w:val="24"/>
          <w:szCs w:val="24"/>
        </w:rPr>
      </w:pPr>
      <w:r w:rsidRPr="000E277C">
        <w:rPr>
          <w:rFonts w:asciiTheme="minorBidi" w:hAnsiTheme="minorBidi" w:cstheme="minorBidi"/>
          <w:sz w:val="24"/>
          <w:szCs w:val="24"/>
        </w:rPr>
        <w:t>I heard from my teacher with regard to Shabbat that there is a commandment to eat and drink, as may be understood from the metaphor of the son of a king, who was in captivity, and he received a letter from his father, the king. Seeking to rejoice [over the letter]</w:t>
      </w:r>
      <w:r w:rsidR="00C550AB">
        <w:rPr>
          <w:rFonts w:asciiTheme="minorBidi" w:hAnsiTheme="minorBidi" w:cstheme="minorBidi"/>
          <w:sz w:val="24"/>
          <w:szCs w:val="24"/>
        </w:rPr>
        <w:t>,</w:t>
      </w:r>
      <w:r w:rsidRPr="000E277C">
        <w:rPr>
          <w:rFonts w:asciiTheme="minorBidi" w:hAnsiTheme="minorBidi" w:cstheme="minorBidi"/>
          <w:sz w:val="24"/>
          <w:szCs w:val="24"/>
        </w:rPr>
        <w:t xml:space="preserve"> he plied the </w:t>
      </w:r>
      <w:r w:rsidR="00CF00BD" w:rsidRPr="000E277C">
        <w:rPr>
          <w:rFonts w:asciiTheme="minorBidi" w:hAnsiTheme="minorBidi" w:cstheme="minorBidi"/>
          <w:sz w:val="24"/>
          <w:szCs w:val="24"/>
        </w:rPr>
        <w:t>local people with drinks so that they would be happy, and then he was able to rejoice in his own happiness. The message is that the soul cannot rejoice in the spir</w:t>
      </w:r>
      <w:r w:rsidR="00C550AB">
        <w:rPr>
          <w:rFonts w:asciiTheme="minorBidi" w:hAnsiTheme="minorBidi" w:cstheme="minorBidi"/>
          <w:sz w:val="24"/>
          <w:szCs w:val="24"/>
        </w:rPr>
        <w:t>itual realm until the material [body]</w:t>
      </w:r>
      <w:r w:rsidR="00CF00BD" w:rsidRPr="000E277C">
        <w:rPr>
          <w:rFonts w:asciiTheme="minorBidi" w:hAnsiTheme="minorBidi" w:cstheme="minorBidi"/>
          <w:sz w:val="24"/>
          <w:szCs w:val="24"/>
        </w:rPr>
        <w:t xml:space="preserve"> r</w:t>
      </w:r>
      <w:r w:rsidR="00C550AB">
        <w:rPr>
          <w:rFonts w:asciiTheme="minorBidi" w:hAnsiTheme="minorBidi" w:cstheme="minorBidi"/>
          <w:sz w:val="24"/>
          <w:szCs w:val="24"/>
        </w:rPr>
        <w:t>ejoices in the material realm…</w:t>
      </w:r>
      <w:r w:rsidR="00CF00BD" w:rsidRPr="000E277C">
        <w:rPr>
          <w:rStyle w:val="FootnoteReference"/>
          <w:rFonts w:asciiTheme="minorBidi" w:hAnsiTheme="minorBidi" w:cstheme="minorBidi"/>
          <w:sz w:val="24"/>
          <w:szCs w:val="24"/>
        </w:rPr>
        <w:footnoteReference w:id="10"/>
      </w:r>
    </w:p>
    <w:p w:rsidR="00B877D6" w:rsidRPr="000E277C" w:rsidRDefault="00B877D6" w:rsidP="00A75AB0">
      <w:pPr>
        <w:bidi w:val="0"/>
        <w:spacing w:line="240" w:lineRule="auto"/>
        <w:ind w:left="720" w:hanging="11"/>
        <w:rPr>
          <w:rFonts w:asciiTheme="minorBidi" w:hAnsiTheme="minorBidi" w:cstheme="minorBidi"/>
          <w:sz w:val="24"/>
          <w:szCs w:val="24"/>
        </w:rPr>
      </w:pPr>
    </w:p>
    <w:p w:rsidR="008D4BDA" w:rsidRDefault="008D4BDA" w:rsidP="00A75AB0">
      <w:pPr>
        <w:bidi w:val="0"/>
        <w:spacing w:line="240" w:lineRule="auto"/>
        <w:ind w:firstLine="0"/>
        <w:rPr>
          <w:rFonts w:asciiTheme="minorBidi" w:hAnsiTheme="minorBidi" w:cstheme="minorBidi"/>
          <w:sz w:val="24"/>
          <w:szCs w:val="24"/>
        </w:rPr>
      </w:pPr>
      <w:r w:rsidRPr="000E277C">
        <w:rPr>
          <w:rFonts w:asciiTheme="minorBidi" w:hAnsiTheme="minorBidi" w:cstheme="minorBidi"/>
          <w:sz w:val="24"/>
          <w:szCs w:val="24"/>
        </w:rPr>
        <w:t xml:space="preserve">This approach stands in sharp contrast to the prevailing mindset among ascetic groups </w:t>
      </w:r>
      <w:r w:rsidR="00C550AB">
        <w:rPr>
          <w:rFonts w:asciiTheme="minorBidi" w:hAnsiTheme="minorBidi" w:cstheme="minorBidi"/>
          <w:sz w:val="24"/>
          <w:szCs w:val="24"/>
        </w:rPr>
        <w:t>that</w:t>
      </w:r>
      <w:r w:rsidRPr="000E277C">
        <w:rPr>
          <w:rFonts w:asciiTheme="minorBidi" w:hAnsiTheme="minorBidi" w:cstheme="minorBidi"/>
          <w:sz w:val="24"/>
          <w:szCs w:val="24"/>
        </w:rPr>
        <w:t xml:space="preserve"> engaged in regular fasting and other bodily self-affliction.</w:t>
      </w:r>
      <w:r w:rsidRPr="000E277C">
        <w:rPr>
          <w:rStyle w:val="FootnoteReference"/>
          <w:rFonts w:asciiTheme="minorBidi" w:hAnsiTheme="minorBidi" w:cstheme="minorBidi"/>
          <w:sz w:val="24"/>
          <w:szCs w:val="24"/>
        </w:rPr>
        <w:footnoteReference w:id="11"/>
      </w:r>
      <w:r w:rsidR="009178B8" w:rsidRPr="000E277C">
        <w:rPr>
          <w:rFonts w:asciiTheme="minorBidi" w:hAnsiTheme="minorBidi" w:cstheme="minorBidi"/>
          <w:sz w:val="24"/>
          <w:szCs w:val="24"/>
        </w:rPr>
        <w:t xml:space="preserve"> The inclusion of the body in the service of God </w:t>
      </w:r>
      <w:r w:rsidR="00C550AB">
        <w:rPr>
          <w:rFonts w:asciiTheme="minorBidi" w:hAnsiTheme="minorBidi" w:cstheme="minorBidi"/>
          <w:sz w:val="24"/>
          <w:szCs w:val="24"/>
        </w:rPr>
        <w:t>is reflected</w:t>
      </w:r>
      <w:r w:rsidR="009178B8" w:rsidRPr="000E277C">
        <w:rPr>
          <w:rFonts w:asciiTheme="minorBidi" w:hAnsiTheme="minorBidi" w:cstheme="minorBidi"/>
          <w:sz w:val="24"/>
          <w:szCs w:val="24"/>
        </w:rPr>
        <w:t xml:space="preserve"> in many </w:t>
      </w:r>
      <w:r w:rsidR="00C550AB">
        <w:rPr>
          <w:rFonts w:asciiTheme="minorBidi" w:hAnsiTheme="minorBidi" w:cstheme="minorBidi"/>
          <w:sz w:val="24"/>
          <w:szCs w:val="24"/>
        </w:rPr>
        <w:t>c</w:t>
      </w:r>
      <w:r w:rsidR="009178B8" w:rsidRPr="000E277C">
        <w:rPr>
          <w:rFonts w:asciiTheme="minorBidi" w:hAnsiTheme="minorBidi" w:cstheme="minorBidi"/>
          <w:sz w:val="24"/>
          <w:szCs w:val="24"/>
        </w:rPr>
        <w:t>hasidic customs. For instance, we can understand why the Ba’al Shem Tov preferred ecstatic prayer over prayer in which the body is still and almost motionless, as in the kabbalistic practice. The body must also be a partner in the act of prayer, and so it must be activated accordingly. Just as the soul longs for its Creator, so the body expresses its longing through ecstatic movement.</w:t>
      </w:r>
      <w:r w:rsidR="009178B8" w:rsidRPr="000E277C">
        <w:rPr>
          <w:rStyle w:val="FootnoteReference"/>
          <w:rFonts w:asciiTheme="minorBidi" w:hAnsiTheme="minorBidi" w:cstheme="minorBidi"/>
          <w:sz w:val="24"/>
          <w:szCs w:val="24"/>
        </w:rPr>
        <w:footnoteReference w:id="12"/>
      </w:r>
    </w:p>
    <w:p w:rsidR="00B877D6" w:rsidRPr="000E277C" w:rsidRDefault="00B877D6" w:rsidP="00A75AB0">
      <w:pPr>
        <w:bidi w:val="0"/>
        <w:spacing w:line="240" w:lineRule="auto"/>
        <w:rPr>
          <w:rFonts w:asciiTheme="minorBidi" w:hAnsiTheme="minorBidi" w:cstheme="minorBidi"/>
          <w:sz w:val="24"/>
          <w:szCs w:val="24"/>
        </w:rPr>
      </w:pPr>
    </w:p>
    <w:p w:rsidR="009178B8" w:rsidRDefault="009178B8" w:rsidP="00A75AB0">
      <w:pPr>
        <w:bidi w:val="0"/>
        <w:spacing w:line="240" w:lineRule="auto"/>
        <w:ind w:firstLine="0"/>
        <w:rPr>
          <w:rFonts w:asciiTheme="minorBidi" w:hAnsiTheme="minorBidi" w:cstheme="minorBidi"/>
          <w:sz w:val="24"/>
          <w:szCs w:val="24"/>
        </w:rPr>
      </w:pPr>
      <w:r w:rsidRPr="000E277C">
        <w:rPr>
          <w:rFonts w:asciiTheme="minorBidi" w:hAnsiTheme="minorBidi" w:cstheme="minorBidi"/>
          <w:sz w:val="24"/>
          <w:szCs w:val="24"/>
        </w:rPr>
        <w:t>In R. Kalonymus’s teachings</w:t>
      </w:r>
      <w:r w:rsidR="00C550AB">
        <w:rPr>
          <w:rFonts w:asciiTheme="minorBidi" w:hAnsiTheme="minorBidi" w:cstheme="minorBidi"/>
          <w:sz w:val="24"/>
          <w:szCs w:val="24"/>
        </w:rPr>
        <w:t>,</w:t>
      </w:r>
      <w:r w:rsidRPr="000E277C">
        <w:rPr>
          <w:rFonts w:asciiTheme="minorBidi" w:hAnsiTheme="minorBidi" w:cstheme="minorBidi"/>
          <w:sz w:val="24"/>
          <w:szCs w:val="24"/>
        </w:rPr>
        <w:t xml:space="preserve"> we encounter an apparent contradiction. On </w:t>
      </w:r>
      <w:r w:rsidR="00C550AB">
        <w:rPr>
          <w:rFonts w:asciiTheme="minorBidi" w:hAnsiTheme="minorBidi" w:cstheme="minorBidi"/>
          <w:sz w:val="24"/>
          <w:szCs w:val="24"/>
        </w:rPr>
        <w:t xml:space="preserve">the </w:t>
      </w:r>
      <w:r w:rsidRPr="000E277C">
        <w:rPr>
          <w:rFonts w:asciiTheme="minorBidi" w:hAnsiTheme="minorBidi" w:cstheme="minorBidi"/>
          <w:sz w:val="24"/>
          <w:szCs w:val="24"/>
        </w:rPr>
        <w:t xml:space="preserve">one hand, the body helps a person to achieve </w:t>
      </w:r>
      <w:r w:rsidRPr="000E277C">
        <w:rPr>
          <w:rFonts w:asciiTheme="minorBidi" w:hAnsiTheme="minorBidi" w:cstheme="minorBidi"/>
          <w:i/>
          <w:iCs/>
          <w:sz w:val="24"/>
          <w:szCs w:val="24"/>
        </w:rPr>
        <w:t>hitlahavut</w:t>
      </w:r>
      <w:r w:rsidRPr="000E277C">
        <w:rPr>
          <w:rFonts w:asciiTheme="minorBidi" w:hAnsiTheme="minorBidi" w:cstheme="minorBidi"/>
          <w:sz w:val="24"/>
          <w:szCs w:val="24"/>
        </w:rPr>
        <w:t xml:space="preserve">; on the other hand, in a state of </w:t>
      </w:r>
      <w:r w:rsidRPr="000E277C">
        <w:rPr>
          <w:rFonts w:asciiTheme="minorBidi" w:hAnsiTheme="minorBidi" w:cstheme="minorBidi"/>
          <w:i/>
          <w:iCs/>
          <w:sz w:val="24"/>
          <w:szCs w:val="24"/>
        </w:rPr>
        <w:t>hitlahavut</w:t>
      </w:r>
      <w:r w:rsidR="00C550AB">
        <w:rPr>
          <w:rFonts w:asciiTheme="minorBidi" w:hAnsiTheme="minorBidi" w:cstheme="minorBidi"/>
          <w:sz w:val="24"/>
          <w:szCs w:val="24"/>
        </w:rPr>
        <w:t>,</w:t>
      </w:r>
      <w:r w:rsidRPr="000E277C">
        <w:rPr>
          <w:rFonts w:asciiTheme="minorBidi" w:hAnsiTheme="minorBidi" w:cstheme="minorBidi"/>
          <w:sz w:val="24"/>
          <w:szCs w:val="24"/>
        </w:rPr>
        <w:t xml:space="preserve"> there is a disconnection from one’s bodily state and needs. R. Kalonymus attempts to resolve this in his discussion of the mind-body connection. The body must arouse the psyche to action, but on</w:t>
      </w:r>
      <w:r w:rsidR="00590077" w:rsidRPr="000E277C">
        <w:rPr>
          <w:rFonts w:asciiTheme="minorBidi" w:hAnsiTheme="minorBidi" w:cstheme="minorBidi"/>
          <w:sz w:val="24"/>
          <w:szCs w:val="24"/>
        </w:rPr>
        <w:t>c</w:t>
      </w:r>
      <w:r w:rsidRPr="000E277C">
        <w:rPr>
          <w:rFonts w:asciiTheme="minorBidi" w:hAnsiTheme="minorBidi" w:cstheme="minorBidi"/>
          <w:sz w:val="24"/>
          <w:szCs w:val="24"/>
        </w:rPr>
        <w:t xml:space="preserve">e the psyche is aroused to </w:t>
      </w:r>
      <w:r w:rsidRPr="000E277C">
        <w:rPr>
          <w:rFonts w:asciiTheme="minorBidi" w:hAnsiTheme="minorBidi" w:cstheme="minorBidi"/>
          <w:i/>
          <w:iCs/>
          <w:sz w:val="24"/>
          <w:szCs w:val="24"/>
        </w:rPr>
        <w:t>hitragshut</w:t>
      </w:r>
      <w:r w:rsidRPr="000E277C">
        <w:rPr>
          <w:rFonts w:asciiTheme="minorBidi" w:hAnsiTheme="minorBidi" w:cstheme="minorBidi"/>
          <w:sz w:val="24"/>
          <w:szCs w:val="24"/>
        </w:rPr>
        <w:t xml:space="preserve"> and onwards to </w:t>
      </w:r>
      <w:r w:rsidRPr="000E277C">
        <w:rPr>
          <w:rFonts w:asciiTheme="minorBidi" w:hAnsiTheme="minorBidi" w:cstheme="minorBidi"/>
          <w:i/>
          <w:iCs/>
          <w:sz w:val="24"/>
          <w:szCs w:val="24"/>
        </w:rPr>
        <w:t>hitlahavut</w:t>
      </w:r>
      <w:r w:rsidRPr="000E277C">
        <w:rPr>
          <w:rFonts w:asciiTheme="minorBidi" w:hAnsiTheme="minorBidi" w:cstheme="minorBidi"/>
          <w:sz w:val="24"/>
          <w:szCs w:val="24"/>
        </w:rPr>
        <w:t xml:space="preserve">, it achieves supreme </w:t>
      </w:r>
      <w:r w:rsidRPr="000E277C">
        <w:rPr>
          <w:rFonts w:asciiTheme="minorBidi" w:hAnsiTheme="minorBidi" w:cstheme="minorBidi"/>
          <w:i/>
          <w:iCs/>
          <w:sz w:val="24"/>
          <w:szCs w:val="24"/>
        </w:rPr>
        <w:t>devekut</w:t>
      </w:r>
      <w:r w:rsidRPr="000E277C">
        <w:rPr>
          <w:rFonts w:asciiTheme="minorBidi" w:hAnsiTheme="minorBidi" w:cstheme="minorBidi"/>
          <w:sz w:val="24"/>
          <w:szCs w:val="24"/>
        </w:rPr>
        <w:t xml:space="preserve"> and inspiration from Above. In this state</w:t>
      </w:r>
      <w:r w:rsidR="00C550AB">
        <w:rPr>
          <w:rFonts w:asciiTheme="minorBidi" w:hAnsiTheme="minorBidi" w:cstheme="minorBidi"/>
          <w:sz w:val="24"/>
          <w:szCs w:val="24"/>
        </w:rPr>
        <w:t>,</w:t>
      </w:r>
      <w:r w:rsidRPr="000E277C">
        <w:rPr>
          <w:rFonts w:asciiTheme="minorBidi" w:hAnsiTheme="minorBidi" w:cstheme="minorBidi"/>
          <w:sz w:val="24"/>
          <w:szCs w:val="24"/>
        </w:rPr>
        <w:t xml:space="preserve"> a person is simply not aware of his body. R. Kalonymus provides several examples:</w:t>
      </w:r>
    </w:p>
    <w:p w:rsidR="00B877D6" w:rsidRPr="000E277C" w:rsidRDefault="00B877D6" w:rsidP="00A75AB0">
      <w:pPr>
        <w:bidi w:val="0"/>
        <w:spacing w:line="240" w:lineRule="auto"/>
        <w:rPr>
          <w:rFonts w:asciiTheme="minorBidi" w:hAnsiTheme="minorBidi" w:cstheme="minorBidi"/>
          <w:sz w:val="24"/>
          <w:szCs w:val="24"/>
        </w:rPr>
      </w:pPr>
    </w:p>
    <w:p w:rsidR="009178B8" w:rsidRDefault="009178B8" w:rsidP="00A75AB0">
      <w:pPr>
        <w:bidi w:val="0"/>
        <w:spacing w:line="240" w:lineRule="auto"/>
        <w:ind w:left="720" w:firstLine="0"/>
        <w:rPr>
          <w:rFonts w:asciiTheme="minorBidi" w:hAnsiTheme="minorBidi" w:cstheme="minorBidi"/>
          <w:sz w:val="24"/>
          <w:szCs w:val="24"/>
        </w:rPr>
      </w:pPr>
      <w:r w:rsidRPr="000E277C">
        <w:rPr>
          <w:rFonts w:asciiTheme="minorBidi" w:hAnsiTheme="minorBidi" w:cstheme="minorBidi"/>
          <w:sz w:val="24"/>
          <w:szCs w:val="24"/>
        </w:rPr>
        <w:t xml:space="preserve">A person who comes to the </w:t>
      </w:r>
      <w:r w:rsidRPr="000E277C">
        <w:rPr>
          <w:rFonts w:asciiTheme="minorBidi" w:hAnsiTheme="minorBidi" w:cstheme="minorBidi"/>
          <w:i/>
          <w:iCs/>
          <w:sz w:val="24"/>
          <w:szCs w:val="24"/>
        </w:rPr>
        <w:t>hakkafot</w:t>
      </w:r>
      <w:r w:rsidRPr="000E277C">
        <w:rPr>
          <w:rFonts w:asciiTheme="minorBidi" w:hAnsiTheme="minorBidi" w:cstheme="minorBidi"/>
          <w:sz w:val="24"/>
          <w:szCs w:val="24"/>
        </w:rPr>
        <w:t xml:space="preserve"> on Shemini Atzeret and Simchat Torah – through vigorous dancing he shakes himself somewhat </w:t>
      </w:r>
      <w:r w:rsidR="00B14EAC" w:rsidRPr="000E277C">
        <w:rPr>
          <w:rFonts w:asciiTheme="minorBidi" w:hAnsiTheme="minorBidi" w:cstheme="minorBidi"/>
          <w:sz w:val="24"/>
          <w:szCs w:val="24"/>
        </w:rPr>
        <w:t>out of the dust, and his psyche is revealed.</w:t>
      </w:r>
      <w:r w:rsidR="00B14EAC" w:rsidRPr="000E277C">
        <w:rPr>
          <w:rStyle w:val="FootnoteReference"/>
          <w:rFonts w:asciiTheme="minorBidi" w:hAnsiTheme="minorBidi" w:cstheme="minorBidi"/>
          <w:sz w:val="24"/>
          <w:szCs w:val="24"/>
        </w:rPr>
        <w:footnoteReference w:id="13"/>
      </w:r>
      <w:r w:rsidR="00B14EAC" w:rsidRPr="000E277C">
        <w:rPr>
          <w:rFonts w:asciiTheme="minorBidi" w:hAnsiTheme="minorBidi" w:cstheme="minorBidi"/>
          <w:sz w:val="24"/>
          <w:szCs w:val="24"/>
        </w:rPr>
        <w:t xml:space="preserve"> And likewise a person who prays out loud, vigorously… As it is written in the holy books: the voice arouses focus, because he is performing his service with vigor, and thus</w:t>
      </w:r>
      <w:r w:rsidR="00C550AB">
        <w:rPr>
          <w:rFonts w:asciiTheme="minorBidi" w:hAnsiTheme="minorBidi" w:cstheme="minorBidi"/>
          <w:sz w:val="24"/>
          <w:szCs w:val="24"/>
        </w:rPr>
        <w:t xml:space="preserve"> something is forced to emerge.</w:t>
      </w:r>
      <w:r w:rsidR="00B14EAC" w:rsidRPr="000E277C">
        <w:rPr>
          <w:rStyle w:val="FootnoteReference"/>
          <w:rFonts w:asciiTheme="minorBidi" w:hAnsiTheme="minorBidi" w:cstheme="minorBidi"/>
          <w:sz w:val="24"/>
          <w:szCs w:val="24"/>
        </w:rPr>
        <w:footnoteReference w:id="14"/>
      </w:r>
    </w:p>
    <w:p w:rsidR="00B877D6" w:rsidRPr="000E277C" w:rsidRDefault="00B877D6" w:rsidP="00A75AB0">
      <w:pPr>
        <w:bidi w:val="0"/>
        <w:spacing w:line="240" w:lineRule="auto"/>
        <w:ind w:left="720" w:hanging="11"/>
        <w:rPr>
          <w:rFonts w:asciiTheme="minorBidi" w:hAnsiTheme="minorBidi" w:cstheme="minorBidi"/>
          <w:sz w:val="24"/>
          <w:szCs w:val="24"/>
        </w:rPr>
      </w:pPr>
    </w:p>
    <w:p w:rsidR="00D427A5" w:rsidRPr="000E277C" w:rsidRDefault="00B14EAC" w:rsidP="00A75AB0">
      <w:pPr>
        <w:bidi w:val="0"/>
        <w:spacing w:line="240" w:lineRule="auto"/>
        <w:ind w:firstLine="0"/>
        <w:rPr>
          <w:rFonts w:asciiTheme="minorBidi" w:hAnsiTheme="minorBidi" w:cstheme="minorBidi"/>
          <w:sz w:val="24"/>
          <w:szCs w:val="24"/>
        </w:rPr>
      </w:pPr>
      <w:r w:rsidRPr="000E277C">
        <w:rPr>
          <w:rFonts w:asciiTheme="minorBidi" w:hAnsiTheme="minorBidi" w:cstheme="minorBidi"/>
          <w:sz w:val="24"/>
          <w:szCs w:val="24"/>
        </w:rPr>
        <w:t>The role of the limbs is to arouse the psyche from its slumber, even if t</w:t>
      </w:r>
      <w:r w:rsidR="00C550AB">
        <w:rPr>
          <w:rFonts w:asciiTheme="minorBidi" w:hAnsiTheme="minorBidi" w:cstheme="minorBidi"/>
          <w:sz w:val="24"/>
          <w:szCs w:val="24"/>
        </w:rPr>
        <w:t>his has to be achieved through “artificial”</w:t>
      </w:r>
      <w:r w:rsidRPr="000E277C">
        <w:rPr>
          <w:rFonts w:asciiTheme="minorBidi" w:hAnsiTheme="minorBidi" w:cstheme="minorBidi"/>
          <w:sz w:val="24"/>
          <w:szCs w:val="24"/>
        </w:rPr>
        <w:t xml:space="preserve"> means. The aim is to bring the psyche to a state of </w:t>
      </w:r>
      <w:r w:rsidRPr="000E277C">
        <w:rPr>
          <w:rFonts w:asciiTheme="minorBidi" w:hAnsiTheme="minorBidi" w:cstheme="minorBidi"/>
          <w:i/>
          <w:iCs/>
          <w:sz w:val="24"/>
          <w:szCs w:val="24"/>
        </w:rPr>
        <w:t>hitlahavut</w:t>
      </w:r>
      <w:r w:rsidRPr="000E277C">
        <w:rPr>
          <w:rFonts w:asciiTheme="minorBidi" w:hAnsiTheme="minorBidi" w:cstheme="minorBidi"/>
          <w:sz w:val="24"/>
          <w:szCs w:val="24"/>
        </w:rPr>
        <w:t xml:space="preserve">. However, we should not be mistaken into thinking that the bodily action has no value in and of itself, as though </w:t>
      </w:r>
      <w:r w:rsidR="00590077" w:rsidRPr="000E277C">
        <w:rPr>
          <w:rFonts w:asciiTheme="minorBidi" w:hAnsiTheme="minorBidi" w:cstheme="minorBidi"/>
          <w:sz w:val="24"/>
          <w:szCs w:val="24"/>
        </w:rPr>
        <w:t xml:space="preserve">it </w:t>
      </w:r>
      <w:r w:rsidRPr="000E277C">
        <w:rPr>
          <w:rFonts w:asciiTheme="minorBidi" w:hAnsiTheme="minorBidi" w:cstheme="minorBidi"/>
          <w:sz w:val="24"/>
          <w:szCs w:val="24"/>
        </w:rPr>
        <w:t xml:space="preserve">were </w:t>
      </w:r>
      <w:r w:rsidR="00590077" w:rsidRPr="000E277C">
        <w:rPr>
          <w:rFonts w:asciiTheme="minorBidi" w:hAnsiTheme="minorBidi" w:cstheme="minorBidi"/>
          <w:sz w:val="24"/>
          <w:szCs w:val="24"/>
        </w:rPr>
        <w:t xml:space="preserve">nothing but </w:t>
      </w:r>
      <w:r w:rsidRPr="000E277C">
        <w:rPr>
          <w:rFonts w:asciiTheme="minorBidi" w:hAnsiTheme="minorBidi" w:cstheme="minorBidi"/>
          <w:sz w:val="24"/>
          <w:szCs w:val="24"/>
        </w:rPr>
        <w:t>the means to spir</w:t>
      </w:r>
      <w:r w:rsidR="00C550AB">
        <w:rPr>
          <w:rFonts w:asciiTheme="minorBidi" w:hAnsiTheme="minorBidi" w:cstheme="minorBidi"/>
          <w:sz w:val="24"/>
          <w:szCs w:val="24"/>
        </w:rPr>
        <w:t>itual elevation. This is not so</w:t>
      </w:r>
      <w:bookmarkStart w:id="0" w:name="_GoBack"/>
      <w:bookmarkEnd w:id="0"/>
      <w:r w:rsidR="00C550AB">
        <w:rPr>
          <w:rFonts w:asciiTheme="minorBidi" w:hAnsiTheme="minorBidi" w:cstheme="minorBidi"/>
          <w:sz w:val="24"/>
          <w:szCs w:val="24"/>
        </w:rPr>
        <w:t>;</w:t>
      </w:r>
      <w:r w:rsidRPr="000E277C">
        <w:rPr>
          <w:rFonts w:asciiTheme="minorBidi" w:hAnsiTheme="minorBidi" w:cstheme="minorBidi"/>
          <w:sz w:val="24"/>
          <w:szCs w:val="24"/>
        </w:rPr>
        <w:t xml:space="preserve"> </w:t>
      </w:r>
      <w:r w:rsidR="00C550AB" w:rsidRPr="00C550AB">
        <w:rPr>
          <w:rFonts w:asciiTheme="minorBidi" w:hAnsiTheme="minorBidi" w:cstheme="minorBidi"/>
          <w:i/>
          <w:iCs/>
          <w:sz w:val="24"/>
          <w:szCs w:val="24"/>
        </w:rPr>
        <w:t>chasidut</w:t>
      </w:r>
      <w:r w:rsidR="00C550AB">
        <w:rPr>
          <w:rFonts w:asciiTheme="minorBidi" w:hAnsiTheme="minorBidi" w:cstheme="minorBidi"/>
          <w:sz w:val="24"/>
          <w:szCs w:val="24"/>
        </w:rPr>
        <w:t xml:space="preserve"> teaches that one should “</w:t>
      </w:r>
      <w:r w:rsidRPr="000E277C">
        <w:rPr>
          <w:rFonts w:asciiTheme="minorBidi" w:hAnsiTheme="minorBidi" w:cstheme="minorBidi"/>
          <w:sz w:val="24"/>
          <w:szCs w:val="24"/>
        </w:rPr>
        <w:t>expose its [the body’s] holiness and elevate its desires and inclinat</w:t>
      </w:r>
      <w:r w:rsidR="00C550AB">
        <w:rPr>
          <w:rFonts w:asciiTheme="minorBidi" w:hAnsiTheme="minorBidi" w:cstheme="minorBidi"/>
          <w:sz w:val="24"/>
          <w:szCs w:val="24"/>
        </w:rPr>
        <w:t>ions to supreme Divine service.”</w:t>
      </w:r>
      <w:r w:rsidRPr="000E277C">
        <w:rPr>
          <w:rStyle w:val="FootnoteReference"/>
          <w:rFonts w:asciiTheme="minorBidi" w:hAnsiTheme="minorBidi" w:cstheme="minorBidi"/>
          <w:sz w:val="24"/>
          <w:szCs w:val="24"/>
        </w:rPr>
        <w:footnoteReference w:id="15"/>
      </w:r>
    </w:p>
    <w:p w:rsidR="00D427A5" w:rsidRDefault="00D427A5" w:rsidP="00A75AB0">
      <w:pPr>
        <w:bidi w:val="0"/>
        <w:spacing w:line="240" w:lineRule="auto"/>
        <w:ind w:firstLine="0"/>
        <w:rPr>
          <w:rFonts w:asciiTheme="minorBidi" w:hAnsiTheme="minorBidi" w:cstheme="minorBidi"/>
          <w:sz w:val="24"/>
          <w:szCs w:val="24"/>
        </w:rPr>
      </w:pPr>
    </w:p>
    <w:p w:rsidR="00B877D6" w:rsidRDefault="00B877D6" w:rsidP="00A75AB0">
      <w:pPr>
        <w:bidi w:val="0"/>
        <w:spacing w:line="240" w:lineRule="auto"/>
        <w:ind w:firstLine="0"/>
        <w:rPr>
          <w:rFonts w:asciiTheme="minorBidi" w:hAnsiTheme="minorBidi" w:cstheme="minorBidi"/>
          <w:sz w:val="24"/>
          <w:szCs w:val="24"/>
        </w:rPr>
      </w:pPr>
    </w:p>
    <w:p w:rsidR="00B877D6" w:rsidRPr="000E277C" w:rsidRDefault="00B877D6" w:rsidP="00A75AB0">
      <w:pPr>
        <w:bidi w:val="0"/>
        <w:spacing w:line="240" w:lineRule="auto"/>
        <w:ind w:firstLine="0"/>
        <w:rPr>
          <w:rFonts w:asciiTheme="minorBidi" w:hAnsiTheme="minorBidi" w:cstheme="minorBidi"/>
          <w:sz w:val="24"/>
          <w:szCs w:val="24"/>
        </w:rPr>
      </w:pPr>
      <w:r>
        <w:rPr>
          <w:rFonts w:asciiTheme="minorBidi" w:hAnsiTheme="minorBidi" w:cstheme="minorBidi"/>
          <w:sz w:val="24"/>
          <w:szCs w:val="24"/>
        </w:rPr>
        <w:t>Translated by Kaeren Fish</w:t>
      </w:r>
    </w:p>
    <w:sectPr w:rsidR="00B877D6" w:rsidRPr="000E277C">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731" w:rsidRDefault="00D06731" w:rsidP="003E2269">
      <w:pPr>
        <w:spacing w:line="240" w:lineRule="auto"/>
      </w:pPr>
      <w:r>
        <w:separator/>
      </w:r>
    </w:p>
  </w:endnote>
  <w:endnote w:type="continuationSeparator" w:id="0">
    <w:p w:rsidR="00D06731" w:rsidRDefault="00D06731" w:rsidP="003E22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731" w:rsidRDefault="00D06731" w:rsidP="00A75AB0">
      <w:pPr>
        <w:bidi w:val="0"/>
        <w:spacing w:line="240" w:lineRule="auto"/>
      </w:pPr>
      <w:r>
        <w:separator/>
      </w:r>
    </w:p>
  </w:footnote>
  <w:footnote w:type="continuationSeparator" w:id="0">
    <w:p w:rsidR="00D06731" w:rsidRDefault="00D06731" w:rsidP="003E2269">
      <w:pPr>
        <w:spacing w:line="240" w:lineRule="auto"/>
      </w:pPr>
      <w:r>
        <w:continuationSeparator/>
      </w:r>
    </w:p>
  </w:footnote>
  <w:footnote w:id="1">
    <w:p w:rsidR="003E2269" w:rsidRPr="00B877D6" w:rsidRDefault="003E2269" w:rsidP="00C550AB">
      <w:pPr>
        <w:pStyle w:val="FootnoteText"/>
        <w:bidi w:val="0"/>
        <w:spacing w:line="276" w:lineRule="auto"/>
        <w:ind w:firstLine="0"/>
        <w:rPr>
          <w:rFonts w:asciiTheme="minorBidi" w:hAnsiTheme="minorBidi" w:cstheme="minorBidi"/>
          <w:lang w:val="en-GB"/>
        </w:rPr>
      </w:pPr>
      <w:r w:rsidRPr="00B877D6">
        <w:rPr>
          <w:rStyle w:val="FootnoteReference"/>
          <w:rFonts w:asciiTheme="minorBidi" w:hAnsiTheme="minorBidi" w:cstheme="minorBidi"/>
        </w:rPr>
        <w:footnoteRef/>
      </w:r>
      <w:r w:rsidRPr="00B877D6">
        <w:rPr>
          <w:rFonts w:asciiTheme="minorBidi" w:hAnsiTheme="minorBidi" w:cstheme="minorBidi"/>
          <w:rtl/>
        </w:rPr>
        <w:t xml:space="preserve"> </w:t>
      </w:r>
      <w:r w:rsidRPr="00B877D6">
        <w:rPr>
          <w:rFonts w:asciiTheme="minorBidi" w:hAnsiTheme="minorBidi" w:cstheme="minorBidi"/>
          <w:i/>
          <w:iCs/>
          <w:lang w:val="en-GB"/>
        </w:rPr>
        <w:t xml:space="preserve">Hakhsharat </w:t>
      </w:r>
      <w:r w:rsidR="00C550AB">
        <w:rPr>
          <w:rFonts w:asciiTheme="minorBidi" w:hAnsiTheme="minorBidi" w:cstheme="minorBidi"/>
          <w:i/>
          <w:iCs/>
          <w:lang w:val="en-GB"/>
        </w:rPr>
        <w:t>H</w:t>
      </w:r>
      <w:r w:rsidRPr="00B877D6">
        <w:rPr>
          <w:rFonts w:asciiTheme="minorBidi" w:hAnsiTheme="minorBidi" w:cstheme="minorBidi"/>
          <w:i/>
          <w:iCs/>
          <w:lang w:val="en-GB"/>
        </w:rPr>
        <w:t>a-Avrekhim</w:t>
      </w:r>
      <w:r w:rsidRPr="00B877D6">
        <w:rPr>
          <w:rFonts w:asciiTheme="minorBidi" w:hAnsiTheme="minorBidi" w:cstheme="minorBidi"/>
          <w:lang w:val="en-GB"/>
        </w:rPr>
        <w:t>, p. 14.</w:t>
      </w:r>
    </w:p>
  </w:footnote>
  <w:footnote w:id="2">
    <w:p w:rsidR="00020B35" w:rsidRPr="00B877D6" w:rsidRDefault="00020B35" w:rsidP="00C550AB">
      <w:pPr>
        <w:pStyle w:val="FootnoteText"/>
        <w:bidi w:val="0"/>
        <w:spacing w:line="276" w:lineRule="auto"/>
        <w:ind w:firstLine="0"/>
        <w:rPr>
          <w:rFonts w:asciiTheme="minorBidi" w:hAnsiTheme="minorBidi" w:cstheme="minorBidi"/>
          <w:lang w:val="en-GB"/>
        </w:rPr>
      </w:pPr>
      <w:r w:rsidRPr="00B877D6">
        <w:rPr>
          <w:rStyle w:val="FootnoteReference"/>
          <w:rFonts w:asciiTheme="minorBidi" w:hAnsiTheme="minorBidi" w:cstheme="minorBidi"/>
        </w:rPr>
        <w:footnoteRef/>
      </w:r>
      <w:r w:rsidRPr="00B877D6">
        <w:rPr>
          <w:rFonts w:asciiTheme="minorBidi" w:hAnsiTheme="minorBidi" w:cstheme="minorBidi"/>
          <w:rtl/>
        </w:rPr>
        <w:t xml:space="preserve"> </w:t>
      </w:r>
      <w:r w:rsidRPr="00B877D6">
        <w:rPr>
          <w:rFonts w:asciiTheme="minorBidi" w:hAnsiTheme="minorBidi" w:cstheme="minorBidi"/>
        </w:rPr>
        <w:t xml:space="preserve"> Ibid., 14-15.</w:t>
      </w:r>
    </w:p>
  </w:footnote>
  <w:footnote w:id="3">
    <w:p w:rsidR="00A80E6E" w:rsidRPr="00B877D6" w:rsidRDefault="00A80E6E" w:rsidP="00C550AB">
      <w:pPr>
        <w:pStyle w:val="FootnoteText"/>
        <w:bidi w:val="0"/>
        <w:spacing w:line="276" w:lineRule="auto"/>
        <w:ind w:firstLine="0"/>
        <w:rPr>
          <w:rFonts w:asciiTheme="minorBidi" w:hAnsiTheme="minorBidi" w:cstheme="minorBidi"/>
          <w:lang w:val="en-GB"/>
        </w:rPr>
      </w:pPr>
      <w:r w:rsidRPr="00B877D6">
        <w:rPr>
          <w:rStyle w:val="FootnoteReference"/>
          <w:rFonts w:asciiTheme="minorBidi" w:hAnsiTheme="minorBidi" w:cstheme="minorBidi"/>
        </w:rPr>
        <w:footnoteRef/>
      </w:r>
      <w:r w:rsidRPr="00B877D6">
        <w:rPr>
          <w:rFonts w:asciiTheme="minorBidi" w:hAnsiTheme="minorBidi" w:cstheme="minorBidi"/>
          <w:rtl/>
        </w:rPr>
        <w:t xml:space="preserve"> </w:t>
      </w:r>
      <w:r w:rsidRPr="00B877D6">
        <w:rPr>
          <w:rFonts w:asciiTheme="minorBidi" w:hAnsiTheme="minorBidi" w:cstheme="minorBidi"/>
          <w:lang w:val="en-GB"/>
        </w:rPr>
        <w:t xml:space="preserve">R. Kalonymus quotes his grandfather, R. Kalonymus Kalman </w:t>
      </w:r>
      <w:r w:rsidR="00C550AB">
        <w:rPr>
          <w:rFonts w:asciiTheme="minorBidi" w:hAnsiTheme="minorBidi" w:cstheme="minorBidi"/>
          <w:lang w:val="en-GB"/>
        </w:rPr>
        <w:t>H</w:t>
      </w:r>
      <w:r w:rsidRPr="00B877D6">
        <w:rPr>
          <w:rFonts w:asciiTheme="minorBidi" w:hAnsiTheme="minorBidi" w:cstheme="minorBidi"/>
          <w:lang w:val="en-GB"/>
        </w:rPr>
        <w:t xml:space="preserve">a-Levi Epstein, author of </w:t>
      </w:r>
      <w:r w:rsidRPr="00B877D6">
        <w:rPr>
          <w:rFonts w:asciiTheme="minorBidi" w:hAnsiTheme="minorBidi" w:cstheme="minorBidi"/>
          <w:i/>
          <w:iCs/>
          <w:lang w:val="en-GB"/>
        </w:rPr>
        <w:t xml:space="preserve">Maor </w:t>
      </w:r>
      <w:r w:rsidR="00C550AB">
        <w:rPr>
          <w:rFonts w:asciiTheme="minorBidi" w:hAnsiTheme="minorBidi" w:cstheme="minorBidi"/>
          <w:i/>
          <w:iCs/>
          <w:lang w:val="en-GB"/>
        </w:rPr>
        <w:t>V</w:t>
      </w:r>
      <w:r w:rsidRPr="00B877D6">
        <w:rPr>
          <w:rFonts w:asciiTheme="minorBidi" w:hAnsiTheme="minorBidi" w:cstheme="minorBidi"/>
          <w:i/>
          <w:iCs/>
          <w:lang w:val="en-GB"/>
        </w:rPr>
        <w:t>a-Shemesh</w:t>
      </w:r>
      <w:r w:rsidRPr="00B877D6">
        <w:rPr>
          <w:rFonts w:asciiTheme="minorBidi" w:hAnsiTheme="minorBidi" w:cstheme="minorBidi"/>
          <w:lang w:val="en-GB"/>
        </w:rPr>
        <w:t xml:space="preserve">: “I have seen great </w:t>
      </w:r>
      <w:r w:rsidRPr="00C550AB">
        <w:rPr>
          <w:rFonts w:asciiTheme="minorBidi" w:hAnsiTheme="minorBidi" w:cstheme="minorBidi"/>
          <w:i/>
          <w:iCs/>
          <w:lang w:val="en-GB"/>
        </w:rPr>
        <w:t>tzaddikim</w:t>
      </w:r>
      <w:r w:rsidRPr="00B877D6">
        <w:rPr>
          <w:rFonts w:asciiTheme="minorBidi" w:hAnsiTheme="minorBidi" w:cstheme="minorBidi"/>
          <w:lang w:val="en-GB"/>
        </w:rPr>
        <w:t xml:space="preserve"> who, in a state of cleaving to the upper worlds, are stripped of the garments of material existence, and the Divine Presence rests upon them and speaks from their throats, their mouths speaking prophecy and telling the future…” (</w:t>
      </w:r>
      <w:r w:rsidRPr="00B877D6">
        <w:rPr>
          <w:rFonts w:asciiTheme="minorBidi" w:hAnsiTheme="minorBidi" w:cstheme="minorBidi"/>
          <w:i/>
          <w:iCs/>
          <w:lang w:val="en-GB"/>
        </w:rPr>
        <w:t xml:space="preserve">Hakhsharat </w:t>
      </w:r>
      <w:r w:rsidR="00C550AB">
        <w:rPr>
          <w:rFonts w:asciiTheme="minorBidi" w:hAnsiTheme="minorBidi" w:cstheme="minorBidi"/>
          <w:i/>
          <w:iCs/>
          <w:lang w:val="en-GB"/>
        </w:rPr>
        <w:t>H</w:t>
      </w:r>
      <w:r w:rsidRPr="00B877D6">
        <w:rPr>
          <w:rFonts w:asciiTheme="minorBidi" w:hAnsiTheme="minorBidi" w:cstheme="minorBidi"/>
          <w:i/>
          <w:iCs/>
          <w:lang w:val="en-GB"/>
        </w:rPr>
        <w:t>a-Avrehim</w:t>
      </w:r>
      <w:r w:rsidRPr="00B877D6">
        <w:rPr>
          <w:rFonts w:asciiTheme="minorBidi" w:hAnsiTheme="minorBidi" w:cstheme="minorBidi"/>
          <w:lang w:val="en-GB"/>
        </w:rPr>
        <w:t>, p. 266). R. Kalonymus claims that even in recent generations it has been possible to att</w:t>
      </w:r>
      <w:r w:rsidR="00C550AB">
        <w:rPr>
          <w:rFonts w:asciiTheme="minorBidi" w:hAnsiTheme="minorBidi" w:cstheme="minorBidi"/>
          <w:lang w:val="en-GB"/>
        </w:rPr>
        <w:t>ain Divine inspiration. See ibid</w:t>
      </w:r>
      <w:r w:rsidRPr="00B877D6">
        <w:rPr>
          <w:rFonts w:asciiTheme="minorBidi" w:hAnsiTheme="minorBidi" w:cstheme="minorBidi"/>
          <w:lang w:val="en-GB"/>
        </w:rPr>
        <w:t>., p. 265.</w:t>
      </w:r>
    </w:p>
  </w:footnote>
  <w:footnote w:id="4">
    <w:p w:rsidR="00C550AB" w:rsidRPr="00B877D6" w:rsidRDefault="00C550AB" w:rsidP="00C550AB">
      <w:pPr>
        <w:pStyle w:val="EndnoteText"/>
        <w:bidi w:val="0"/>
        <w:spacing w:line="276" w:lineRule="auto"/>
        <w:ind w:left="0" w:firstLine="0"/>
        <w:rPr>
          <w:rFonts w:asciiTheme="minorBidi" w:hAnsiTheme="minorBidi" w:cstheme="minorBidi"/>
          <w:noProof w:val="0"/>
          <w:sz w:val="20"/>
        </w:rPr>
      </w:pPr>
      <w:r w:rsidRPr="00B877D6">
        <w:rPr>
          <w:rStyle w:val="FootnoteReference"/>
          <w:rFonts w:asciiTheme="minorBidi" w:hAnsiTheme="minorBidi" w:cstheme="minorBidi"/>
          <w:sz w:val="20"/>
        </w:rPr>
        <w:footnoteRef/>
      </w:r>
      <w:r w:rsidRPr="00B877D6">
        <w:rPr>
          <w:rFonts w:asciiTheme="minorBidi" w:hAnsiTheme="minorBidi" w:cstheme="minorBidi"/>
          <w:sz w:val="20"/>
          <w:rtl/>
        </w:rPr>
        <w:t xml:space="preserve"> </w:t>
      </w:r>
      <w:r w:rsidRPr="00B877D6">
        <w:rPr>
          <w:rFonts w:asciiTheme="minorBidi" w:hAnsiTheme="minorBidi" w:cstheme="minorBidi"/>
          <w:sz w:val="20"/>
        </w:rPr>
        <w:t xml:space="preserve">Ekstasis (Greek) – meaning, </w:t>
      </w:r>
      <w:r>
        <w:rPr>
          <w:rFonts w:asciiTheme="minorBidi" w:hAnsiTheme="minorBidi" w:cstheme="minorBidi"/>
          <w:sz w:val="20"/>
        </w:rPr>
        <w:t>the state of being or standing “outside of oneself,”</w:t>
      </w:r>
      <w:r w:rsidRPr="00B877D6">
        <w:rPr>
          <w:rFonts w:asciiTheme="minorBidi" w:hAnsiTheme="minorBidi" w:cstheme="minorBidi"/>
          <w:sz w:val="20"/>
        </w:rPr>
        <w:t xml:space="preserve"> </w:t>
      </w:r>
      <w:r>
        <w:rPr>
          <w:rFonts w:asciiTheme="minorBidi" w:hAnsiTheme="minorBidi" w:cstheme="minorBidi"/>
          <w:sz w:val="20"/>
        </w:rPr>
        <w:t>a</w:t>
      </w:r>
      <w:r w:rsidRPr="00B877D6">
        <w:rPr>
          <w:rFonts w:asciiTheme="minorBidi" w:hAnsiTheme="minorBidi" w:cstheme="minorBidi"/>
          <w:sz w:val="20"/>
        </w:rPr>
        <w:t xml:space="preserve"> sense of the psyche separating from the body and communing with the Divine. In a different description by R. Kalonymus, he speaks of the psyche “leaving its sheath and flying upwards…” (</w:t>
      </w:r>
      <w:r w:rsidRPr="00B877D6">
        <w:rPr>
          <w:rFonts w:asciiTheme="minorBidi" w:hAnsiTheme="minorBidi" w:cstheme="minorBidi"/>
          <w:i/>
          <w:iCs/>
          <w:sz w:val="20"/>
        </w:rPr>
        <w:t>Bnei Machshava Tova</w:t>
      </w:r>
      <w:r w:rsidRPr="00B877D6">
        <w:rPr>
          <w:rFonts w:asciiTheme="minorBidi" w:hAnsiTheme="minorBidi" w:cstheme="minorBidi"/>
          <w:sz w:val="20"/>
        </w:rPr>
        <w:t xml:space="preserve">, p. 43). In the words of R. Yaakov ben </w:t>
      </w:r>
      <w:r>
        <w:rPr>
          <w:rFonts w:asciiTheme="minorBidi" w:hAnsiTheme="minorBidi" w:cstheme="minorBidi"/>
          <w:sz w:val="20"/>
        </w:rPr>
        <w:t>H</w:t>
      </w:r>
      <w:r w:rsidRPr="00B877D6">
        <w:rPr>
          <w:rFonts w:asciiTheme="minorBidi" w:hAnsiTheme="minorBidi" w:cstheme="minorBidi"/>
          <w:sz w:val="20"/>
        </w:rPr>
        <w:t>a-Rosh: “</w:t>
      </w:r>
      <w:r w:rsidRPr="00C550AB">
        <w:rPr>
          <w:rFonts w:asciiTheme="minorBidi" w:hAnsiTheme="minorBidi" w:cstheme="minorBidi"/>
          <w:i/>
          <w:iCs/>
          <w:sz w:val="20"/>
        </w:rPr>
        <w:t>Chasidim</w:t>
      </w:r>
      <w:r w:rsidRPr="00B877D6">
        <w:rPr>
          <w:rFonts w:asciiTheme="minorBidi" w:hAnsiTheme="minorBidi" w:cstheme="minorBidi"/>
          <w:sz w:val="20"/>
        </w:rPr>
        <w:t xml:space="preserve"> and men of exception would meditate in solitude and focus in their prayer to the point where they managed to disrobe themselves of physicality and allow the psychic spirit to triumph, until they came close to the level of prophecy” (Tur</w:t>
      </w:r>
      <w:r>
        <w:rPr>
          <w:rFonts w:asciiTheme="minorBidi" w:hAnsiTheme="minorBidi" w:cstheme="minorBidi"/>
          <w:sz w:val="20"/>
        </w:rPr>
        <w:t>,</w:t>
      </w:r>
      <w:r w:rsidRPr="00B877D6">
        <w:rPr>
          <w:rFonts w:asciiTheme="minorBidi" w:hAnsiTheme="minorBidi" w:cstheme="minorBidi"/>
          <w:sz w:val="20"/>
        </w:rPr>
        <w:t xml:space="preserve"> </w:t>
      </w:r>
      <w:r w:rsidRPr="00C550AB">
        <w:rPr>
          <w:rFonts w:asciiTheme="minorBidi" w:hAnsiTheme="minorBidi" w:cstheme="minorBidi"/>
          <w:i/>
          <w:iCs/>
          <w:sz w:val="20"/>
        </w:rPr>
        <w:t>Orach Chaim</w:t>
      </w:r>
      <w:r w:rsidRPr="00B877D6">
        <w:rPr>
          <w:rFonts w:asciiTheme="minorBidi" w:hAnsiTheme="minorBidi" w:cstheme="minorBidi"/>
          <w:sz w:val="20"/>
        </w:rPr>
        <w:t xml:space="preserve">, </w:t>
      </w:r>
      <w:r w:rsidRPr="00C550AB">
        <w:rPr>
          <w:rFonts w:asciiTheme="minorBidi" w:hAnsiTheme="minorBidi" w:cstheme="minorBidi"/>
          <w:i/>
          <w:iCs/>
          <w:sz w:val="20"/>
        </w:rPr>
        <w:t>siman</w:t>
      </w:r>
      <w:r w:rsidRPr="00B877D6">
        <w:rPr>
          <w:rFonts w:asciiTheme="minorBidi" w:hAnsiTheme="minorBidi" w:cstheme="minorBidi"/>
          <w:sz w:val="20"/>
        </w:rPr>
        <w:t xml:space="preserve"> 98). Other definitions have been offered for the state of ecstasy. For instance, Moshe Idel writes of “a state in which a person experiences a temporary erasing of his personality as the spirit of God, or Divine presence, or Divine power, rests upon him” (</w:t>
      </w:r>
      <w:r>
        <w:rPr>
          <w:rFonts w:asciiTheme="minorBidi" w:hAnsiTheme="minorBidi" w:cstheme="minorBidi"/>
          <w:i/>
          <w:iCs/>
          <w:sz w:val="20"/>
        </w:rPr>
        <w:t>Ha-Chasidut: Bein EkstazaL</w:t>
      </w:r>
      <w:r w:rsidRPr="00B877D6">
        <w:rPr>
          <w:rFonts w:asciiTheme="minorBidi" w:hAnsiTheme="minorBidi" w:cstheme="minorBidi"/>
          <w:i/>
          <w:iCs/>
          <w:sz w:val="20"/>
        </w:rPr>
        <w:t>le-Magia</w:t>
      </w:r>
      <w:r w:rsidRPr="00B877D6">
        <w:rPr>
          <w:rFonts w:asciiTheme="minorBidi" w:hAnsiTheme="minorBidi" w:cstheme="minorBidi"/>
          <w:sz w:val="20"/>
        </w:rPr>
        <w:t xml:space="preserve"> </w:t>
      </w:r>
      <w:r>
        <w:rPr>
          <w:rFonts w:asciiTheme="minorBidi" w:hAnsiTheme="minorBidi" w:cstheme="minorBidi"/>
          <w:sz w:val="20"/>
        </w:rPr>
        <w:t>[</w:t>
      </w:r>
      <w:r w:rsidRPr="00B877D6">
        <w:rPr>
          <w:rFonts w:asciiTheme="minorBidi" w:hAnsiTheme="minorBidi" w:cstheme="minorBidi"/>
          <w:sz w:val="20"/>
        </w:rPr>
        <w:t>Jerusalem-Tel Aviv</w:t>
      </w:r>
      <w:r>
        <w:rPr>
          <w:rFonts w:asciiTheme="minorBidi" w:hAnsiTheme="minorBidi" w:cstheme="minorBidi"/>
          <w:sz w:val="20"/>
        </w:rPr>
        <w:t>,</w:t>
      </w:r>
      <w:r w:rsidRPr="00B877D6">
        <w:rPr>
          <w:rFonts w:asciiTheme="minorBidi" w:hAnsiTheme="minorBidi" w:cstheme="minorBidi"/>
          <w:sz w:val="20"/>
        </w:rPr>
        <w:t xml:space="preserve"> 5761</w:t>
      </w:r>
      <w:r>
        <w:rPr>
          <w:rFonts w:asciiTheme="minorBidi" w:hAnsiTheme="minorBidi" w:cstheme="minorBidi"/>
          <w:sz w:val="20"/>
        </w:rPr>
        <w:t>]</w:t>
      </w:r>
      <w:r w:rsidRPr="00B877D6">
        <w:rPr>
          <w:rFonts w:asciiTheme="minorBidi" w:hAnsiTheme="minorBidi" w:cstheme="minorBidi"/>
          <w:sz w:val="20"/>
        </w:rPr>
        <w:t>, p. 61). There are indeed descriptions in Jewish mysticism that match this description, but in R. Kalonymus’s teaching</w:t>
      </w:r>
      <w:r>
        <w:rPr>
          <w:rFonts w:asciiTheme="minorBidi" w:hAnsiTheme="minorBidi" w:cstheme="minorBidi"/>
          <w:sz w:val="20"/>
        </w:rPr>
        <w:t>s we find no expression of any “erasing of the personality</w:t>
      </w:r>
      <w:r w:rsidRPr="00B877D6">
        <w:rPr>
          <w:rFonts w:asciiTheme="minorBidi" w:hAnsiTheme="minorBidi" w:cstheme="minorBidi"/>
          <w:sz w:val="20"/>
        </w:rPr>
        <w:t>.</w:t>
      </w:r>
      <w:r>
        <w:rPr>
          <w:rFonts w:asciiTheme="minorBidi" w:hAnsiTheme="minorBidi" w:cstheme="minorBidi"/>
          <w:sz w:val="20"/>
        </w:rPr>
        <w:t>”</w:t>
      </w:r>
      <w:r w:rsidRPr="00B877D6">
        <w:rPr>
          <w:rFonts w:asciiTheme="minorBidi" w:hAnsiTheme="minorBidi" w:cstheme="minorBidi"/>
          <w:sz w:val="20"/>
        </w:rPr>
        <w:t xml:space="preserve"> In his descriptions</w:t>
      </w:r>
      <w:r>
        <w:rPr>
          <w:rFonts w:asciiTheme="minorBidi" w:hAnsiTheme="minorBidi" w:cstheme="minorBidi"/>
          <w:sz w:val="20"/>
        </w:rPr>
        <w:t>,</w:t>
      </w:r>
      <w:r w:rsidRPr="00B877D6">
        <w:rPr>
          <w:rFonts w:asciiTheme="minorBidi" w:hAnsiTheme="minorBidi" w:cstheme="minorBidi"/>
          <w:sz w:val="20"/>
        </w:rPr>
        <w:t xml:space="preserve"> there is a separating from bodily senses at the time of Divine inspiration. It should be noted that in </w:t>
      </w:r>
      <w:r w:rsidRPr="00C550AB">
        <w:rPr>
          <w:rFonts w:asciiTheme="minorBidi" w:hAnsiTheme="minorBidi" w:cstheme="minorBidi"/>
          <w:i/>
          <w:iCs/>
          <w:sz w:val="20"/>
        </w:rPr>
        <w:t>chassidut</w:t>
      </w:r>
      <w:r>
        <w:rPr>
          <w:rFonts w:asciiTheme="minorBidi" w:hAnsiTheme="minorBidi" w:cstheme="minorBidi"/>
          <w:sz w:val="20"/>
        </w:rPr>
        <w:t>,</w:t>
      </w:r>
      <w:r w:rsidRPr="00B877D6">
        <w:rPr>
          <w:rFonts w:asciiTheme="minorBidi" w:hAnsiTheme="minorBidi" w:cstheme="minorBidi"/>
          <w:sz w:val="20"/>
        </w:rPr>
        <w:t xml:space="preserve"> we also find states of nothingness </w:t>
      </w:r>
      <w:r>
        <w:rPr>
          <w:rFonts w:asciiTheme="minorBidi" w:hAnsiTheme="minorBidi" w:cstheme="minorBidi"/>
          <w:sz w:val="20"/>
        </w:rPr>
        <w:t>that</w:t>
      </w:r>
      <w:r w:rsidRPr="00B877D6">
        <w:rPr>
          <w:rFonts w:asciiTheme="minorBidi" w:hAnsiTheme="minorBidi" w:cstheme="minorBidi"/>
          <w:sz w:val="20"/>
        </w:rPr>
        <w:t xml:space="preserve"> in fact express a broader consciousness, through the removal of the limitations of the self. (</w:t>
      </w:r>
      <w:r>
        <w:rPr>
          <w:rFonts w:asciiTheme="minorBidi" w:hAnsiTheme="minorBidi" w:cstheme="minorBidi"/>
          <w:sz w:val="20"/>
        </w:rPr>
        <w:t>S</w:t>
      </w:r>
      <w:r w:rsidRPr="00B877D6">
        <w:rPr>
          <w:rFonts w:asciiTheme="minorBidi" w:hAnsiTheme="minorBidi" w:cstheme="minorBidi"/>
          <w:sz w:val="20"/>
        </w:rPr>
        <w:t>ee M. Idel, ibid., p. 201; H. Pedaya, “</w:t>
      </w:r>
      <w:r>
        <w:rPr>
          <w:rFonts w:asciiTheme="minorBidi" w:hAnsiTheme="minorBidi" w:cstheme="minorBidi"/>
          <w:i/>
          <w:iCs/>
          <w:sz w:val="20"/>
        </w:rPr>
        <w:t>Ha-Chavaya H</w:t>
      </w:r>
      <w:r w:rsidRPr="00C550AB">
        <w:rPr>
          <w:rFonts w:asciiTheme="minorBidi" w:hAnsiTheme="minorBidi" w:cstheme="minorBidi"/>
          <w:i/>
          <w:iCs/>
          <w:sz w:val="20"/>
        </w:rPr>
        <w:t>a-Mistit</w:t>
      </w:r>
      <w:r>
        <w:rPr>
          <w:rFonts w:asciiTheme="minorBidi" w:hAnsiTheme="minorBidi" w:cstheme="minorBidi"/>
          <w:i/>
          <w:iCs/>
          <w:sz w:val="20"/>
        </w:rPr>
        <w:t xml:space="preserve"> Ve-Ha-Olm Ha-Dati Be-</w:t>
      </w:r>
      <w:r w:rsidRPr="00C550AB">
        <w:rPr>
          <w:rFonts w:asciiTheme="minorBidi" w:hAnsiTheme="minorBidi" w:cstheme="minorBidi"/>
          <w:i/>
          <w:iCs/>
          <w:sz w:val="20"/>
        </w:rPr>
        <w:t>Chasidut</w:t>
      </w:r>
      <w:r>
        <w:rPr>
          <w:rFonts w:asciiTheme="minorBidi" w:hAnsiTheme="minorBidi" w:cstheme="minorBidi"/>
          <w:i/>
          <w:iCs/>
          <w:sz w:val="20"/>
        </w:rPr>
        <w:t>,</w:t>
      </w:r>
      <w:r w:rsidRPr="00B877D6">
        <w:rPr>
          <w:rFonts w:asciiTheme="minorBidi" w:hAnsiTheme="minorBidi" w:cstheme="minorBidi"/>
          <w:sz w:val="20"/>
        </w:rPr>
        <w:t xml:space="preserve">” </w:t>
      </w:r>
      <w:r w:rsidRPr="00B877D6">
        <w:rPr>
          <w:rFonts w:asciiTheme="minorBidi" w:hAnsiTheme="minorBidi" w:cstheme="minorBidi"/>
          <w:i/>
          <w:iCs/>
          <w:sz w:val="20"/>
        </w:rPr>
        <w:t>Da’at</w:t>
      </w:r>
      <w:r>
        <w:rPr>
          <w:rFonts w:asciiTheme="minorBidi" w:hAnsiTheme="minorBidi" w:cstheme="minorBidi"/>
          <w:sz w:val="20"/>
        </w:rPr>
        <w:t xml:space="preserve"> 55</w:t>
      </w:r>
      <w:r w:rsidRPr="00B877D6">
        <w:rPr>
          <w:rFonts w:asciiTheme="minorBidi" w:hAnsiTheme="minorBidi" w:cstheme="minorBidi"/>
          <w:sz w:val="20"/>
        </w:rPr>
        <w:t xml:space="preserve"> </w:t>
      </w:r>
      <w:r>
        <w:rPr>
          <w:rFonts w:asciiTheme="minorBidi" w:hAnsiTheme="minorBidi" w:cstheme="minorBidi"/>
          <w:sz w:val="20"/>
        </w:rPr>
        <w:t>[</w:t>
      </w:r>
      <w:r w:rsidRPr="00B877D6">
        <w:rPr>
          <w:rFonts w:asciiTheme="minorBidi" w:hAnsiTheme="minorBidi" w:cstheme="minorBidi"/>
          <w:sz w:val="20"/>
        </w:rPr>
        <w:t>5765</w:t>
      </w:r>
      <w:r>
        <w:rPr>
          <w:rFonts w:asciiTheme="minorBidi" w:hAnsiTheme="minorBidi" w:cstheme="minorBidi"/>
          <w:sz w:val="20"/>
        </w:rPr>
        <w:t>]</w:t>
      </w:r>
      <w:r w:rsidRPr="00B877D6">
        <w:rPr>
          <w:rFonts w:asciiTheme="minorBidi" w:hAnsiTheme="minorBidi" w:cstheme="minorBidi"/>
          <w:sz w:val="20"/>
        </w:rPr>
        <w:t>, p. 80). For more on the nature of ecstasy, both within religion and independently of it, see M. Laski,</w:t>
      </w:r>
      <w:r w:rsidRPr="00B877D6">
        <w:rPr>
          <w:rFonts w:asciiTheme="minorBidi" w:hAnsiTheme="minorBidi" w:cstheme="minorBidi"/>
          <w:i/>
          <w:iCs/>
          <w:noProof w:val="0"/>
          <w:sz w:val="20"/>
        </w:rPr>
        <w:t xml:space="preserve"> Ecstasy in S</w:t>
      </w:r>
      <w:r>
        <w:rPr>
          <w:rFonts w:asciiTheme="minorBidi" w:hAnsiTheme="minorBidi" w:cstheme="minorBidi"/>
          <w:i/>
          <w:iCs/>
          <w:noProof w:val="0"/>
          <w:sz w:val="20"/>
        </w:rPr>
        <w:t>ecular and Religious Experiences</w:t>
      </w:r>
      <w:r w:rsidRPr="00B877D6">
        <w:rPr>
          <w:rFonts w:asciiTheme="minorBidi" w:hAnsiTheme="minorBidi" w:cstheme="minorBidi"/>
          <w:i/>
          <w:iCs/>
          <w:noProof w:val="0"/>
          <w:sz w:val="20"/>
        </w:rPr>
        <w:t xml:space="preserve"> </w:t>
      </w:r>
      <w:r>
        <w:rPr>
          <w:rFonts w:asciiTheme="minorBidi" w:hAnsiTheme="minorBidi" w:cstheme="minorBidi"/>
          <w:noProof w:val="0"/>
          <w:sz w:val="20"/>
        </w:rPr>
        <w:t>(</w:t>
      </w:r>
      <w:r w:rsidRPr="00B877D6">
        <w:rPr>
          <w:rFonts w:asciiTheme="minorBidi" w:hAnsiTheme="minorBidi" w:cstheme="minorBidi"/>
          <w:noProof w:val="0"/>
          <w:sz w:val="20"/>
        </w:rPr>
        <w:t>Los Angeles, 1990</w:t>
      </w:r>
      <w:r>
        <w:rPr>
          <w:rFonts w:asciiTheme="minorBidi" w:hAnsiTheme="minorBidi" w:cstheme="minorBidi"/>
          <w:noProof w:val="0"/>
          <w:sz w:val="20"/>
        </w:rPr>
        <w:t>)</w:t>
      </w:r>
      <w:r w:rsidRPr="00B877D6">
        <w:rPr>
          <w:rFonts w:asciiTheme="minorBidi" w:hAnsiTheme="minorBidi" w:cstheme="minorBidi"/>
          <w:noProof w:val="0"/>
          <w:sz w:val="20"/>
          <w:rtl/>
        </w:rPr>
        <w:t>.</w:t>
      </w:r>
      <w:r w:rsidRPr="00B877D6">
        <w:rPr>
          <w:rFonts w:asciiTheme="minorBidi" w:hAnsiTheme="minorBidi" w:cstheme="minorBidi"/>
          <w:sz w:val="20"/>
        </w:rPr>
        <w:t xml:space="preserve"> </w:t>
      </w:r>
    </w:p>
  </w:footnote>
  <w:footnote w:id="5">
    <w:p w:rsidR="00A55571" w:rsidRPr="00B877D6" w:rsidRDefault="00A55571" w:rsidP="00C550AB">
      <w:pPr>
        <w:pStyle w:val="FootnoteText"/>
        <w:bidi w:val="0"/>
        <w:spacing w:line="276" w:lineRule="auto"/>
        <w:ind w:firstLine="0"/>
        <w:rPr>
          <w:rFonts w:asciiTheme="minorBidi" w:hAnsiTheme="minorBidi" w:cstheme="minorBidi"/>
          <w:lang w:val="en-GB"/>
        </w:rPr>
      </w:pPr>
      <w:r w:rsidRPr="00B877D6">
        <w:rPr>
          <w:rStyle w:val="FootnoteReference"/>
          <w:rFonts w:asciiTheme="minorBidi" w:hAnsiTheme="minorBidi" w:cstheme="minorBidi"/>
        </w:rPr>
        <w:footnoteRef/>
      </w:r>
      <w:r w:rsidRPr="00B877D6">
        <w:rPr>
          <w:rFonts w:asciiTheme="minorBidi" w:hAnsiTheme="minorBidi" w:cstheme="minorBidi"/>
          <w:rtl/>
        </w:rPr>
        <w:t xml:space="preserve"> </w:t>
      </w:r>
      <w:r w:rsidR="00C550AB">
        <w:rPr>
          <w:rFonts w:asciiTheme="minorBidi" w:hAnsiTheme="minorBidi" w:cstheme="minorBidi"/>
          <w:i/>
          <w:iCs/>
        </w:rPr>
        <w:t>Hakhsharat H</w:t>
      </w:r>
      <w:r w:rsidRPr="00B877D6">
        <w:rPr>
          <w:rFonts w:asciiTheme="minorBidi" w:hAnsiTheme="minorBidi" w:cstheme="minorBidi"/>
          <w:i/>
          <w:iCs/>
        </w:rPr>
        <w:t>a-Avrekhim</w:t>
      </w:r>
      <w:r w:rsidRPr="00B877D6">
        <w:rPr>
          <w:rFonts w:asciiTheme="minorBidi" w:hAnsiTheme="minorBidi" w:cstheme="minorBidi"/>
        </w:rPr>
        <w:t>, p. 15.</w:t>
      </w:r>
    </w:p>
  </w:footnote>
  <w:footnote w:id="6">
    <w:p w:rsidR="009B3FD2" w:rsidRPr="00B877D6" w:rsidRDefault="009B3FD2" w:rsidP="00C550AB">
      <w:pPr>
        <w:pStyle w:val="FootnoteText"/>
        <w:bidi w:val="0"/>
        <w:spacing w:line="276" w:lineRule="auto"/>
        <w:ind w:firstLine="0"/>
        <w:rPr>
          <w:rFonts w:asciiTheme="minorBidi" w:hAnsiTheme="minorBidi" w:cstheme="minorBidi"/>
          <w:lang w:val="en-GB"/>
        </w:rPr>
      </w:pPr>
      <w:r w:rsidRPr="00B877D6">
        <w:rPr>
          <w:rStyle w:val="FootnoteReference"/>
          <w:rFonts w:asciiTheme="minorBidi" w:hAnsiTheme="minorBidi" w:cstheme="minorBidi"/>
        </w:rPr>
        <w:footnoteRef/>
      </w:r>
      <w:r w:rsidRPr="00B877D6">
        <w:rPr>
          <w:rFonts w:asciiTheme="minorBidi" w:hAnsiTheme="minorBidi" w:cstheme="minorBidi"/>
          <w:rtl/>
        </w:rPr>
        <w:t xml:space="preserve"> </w:t>
      </w:r>
      <w:r w:rsidRPr="00B877D6">
        <w:rPr>
          <w:rFonts w:asciiTheme="minorBidi" w:hAnsiTheme="minorBidi" w:cstheme="minorBidi"/>
          <w:lang w:val="en-GB"/>
        </w:rPr>
        <w:t xml:space="preserve"> Ibid., p. 14; </w:t>
      </w:r>
      <w:r w:rsidRPr="00B877D6">
        <w:rPr>
          <w:rFonts w:asciiTheme="minorBidi" w:hAnsiTheme="minorBidi" w:cstheme="minorBidi"/>
          <w:i/>
          <w:iCs/>
          <w:lang w:val="en-GB"/>
        </w:rPr>
        <w:t>Bnei Machshava Tova</w:t>
      </w:r>
      <w:r w:rsidRPr="00B877D6">
        <w:rPr>
          <w:rFonts w:asciiTheme="minorBidi" w:hAnsiTheme="minorBidi" w:cstheme="minorBidi"/>
          <w:lang w:val="en-GB"/>
        </w:rPr>
        <w:t>, p. 12.</w:t>
      </w:r>
    </w:p>
  </w:footnote>
  <w:footnote w:id="7">
    <w:p w:rsidR="00B72D0F" w:rsidRPr="00B877D6" w:rsidRDefault="00B72D0F" w:rsidP="00C550AB">
      <w:pPr>
        <w:pStyle w:val="FootnoteText"/>
        <w:bidi w:val="0"/>
        <w:spacing w:line="276" w:lineRule="auto"/>
        <w:ind w:firstLine="0"/>
        <w:rPr>
          <w:rFonts w:asciiTheme="minorBidi" w:hAnsiTheme="minorBidi" w:cstheme="minorBidi"/>
          <w:lang w:val="en-GB"/>
        </w:rPr>
      </w:pPr>
      <w:r w:rsidRPr="00B877D6">
        <w:rPr>
          <w:rStyle w:val="FootnoteReference"/>
          <w:rFonts w:asciiTheme="minorBidi" w:hAnsiTheme="minorBidi" w:cstheme="minorBidi"/>
        </w:rPr>
        <w:footnoteRef/>
      </w:r>
      <w:r w:rsidRPr="00B877D6">
        <w:rPr>
          <w:rFonts w:asciiTheme="minorBidi" w:hAnsiTheme="minorBidi" w:cstheme="minorBidi"/>
          <w:rtl/>
        </w:rPr>
        <w:t xml:space="preserve"> </w:t>
      </w:r>
      <w:r w:rsidRPr="00B877D6">
        <w:rPr>
          <w:rFonts w:asciiTheme="minorBidi" w:hAnsiTheme="minorBidi" w:cstheme="minorBidi"/>
          <w:lang w:val="en-GB"/>
        </w:rPr>
        <w:t xml:space="preserve"> </w:t>
      </w:r>
      <w:r w:rsidR="00C550AB">
        <w:rPr>
          <w:rFonts w:asciiTheme="minorBidi" w:hAnsiTheme="minorBidi" w:cstheme="minorBidi"/>
          <w:i/>
          <w:iCs/>
          <w:lang w:val="en-GB"/>
        </w:rPr>
        <w:t>Hakhsharat H</w:t>
      </w:r>
      <w:r w:rsidRPr="00B877D6">
        <w:rPr>
          <w:rFonts w:asciiTheme="minorBidi" w:hAnsiTheme="minorBidi" w:cstheme="minorBidi"/>
          <w:i/>
          <w:iCs/>
          <w:lang w:val="en-GB"/>
        </w:rPr>
        <w:t>a-Avrekhim</w:t>
      </w:r>
      <w:r w:rsidRPr="00B877D6">
        <w:rPr>
          <w:rFonts w:asciiTheme="minorBidi" w:hAnsiTheme="minorBidi" w:cstheme="minorBidi"/>
          <w:lang w:val="en-GB"/>
        </w:rPr>
        <w:t>, p. 17.</w:t>
      </w:r>
    </w:p>
  </w:footnote>
  <w:footnote w:id="8">
    <w:p w:rsidR="00D747C0" w:rsidRPr="00B877D6" w:rsidRDefault="00D747C0" w:rsidP="00C550AB">
      <w:pPr>
        <w:pStyle w:val="FootnoteText"/>
        <w:bidi w:val="0"/>
        <w:spacing w:line="276" w:lineRule="auto"/>
        <w:ind w:firstLine="0"/>
        <w:rPr>
          <w:rFonts w:asciiTheme="minorBidi" w:hAnsiTheme="minorBidi" w:cstheme="minorBidi"/>
          <w:lang w:val="en-GB"/>
        </w:rPr>
      </w:pPr>
      <w:r w:rsidRPr="00B877D6">
        <w:rPr>
          <w:rStyle w:val="FootnoteReference"/>
          <w:rFonts w:asciiTheme="minorBidi" w:hAnsiTheme="minorBidi" w:cstheme="minorBidi"/>
        </w:rPr>
        <w:footnoteRef/>
      </w:r>
      <w:r w:rsidRPr="00B877D6">
        <w:rPr>
          <w:rFonts w:asciiTheme="minorBidi" w:hAnsiTheme="minorBidi" w:cstheme="minorBidi"/>
          <w:rtl/>
        </w:rPr>
        <w:t xml:space="preserve"> </w:t>
      </w:r>
      <w:r w:rsidR="009178B8" w:rsidRPr="00B877D6">
        <w:rPr>
          <w:rFonts w:asciiTheme="minorBidi" w:hAnsiTheme="minorBidi" w:cstheme="minorBidi"/>
        </w:rPr>
        <w:t xml:space="preserve"> </w:t>
      </w:r>
      <w:r w:rsidRPr="00B877D6">
        <w:rPr>
          <w:rFonts w:asciiTheme="minorBidi" w:hAnsiTheme="minorBidi" w:cstheme="minorBidi"/>
        </w:rPr>
        <w:t xml:space="preserve">Ibid., p. 5. See also </w:t>
      </w:r>
      <w:r w:rsidR="00C550AB">
        <w:rPr>
          <w:rFonts w:asciiTheme="minorBidi" w:hAnsiTheme="minorBidi" w:cstheme="minorBidi"/>
          <w:i/>
          <w:iCs/>
        </w:rPr>
        <w:t>Mevo H</w:t>
      </w:r>
      <w:r w:rsidRPr="00B877D6">
        <w:rPr>
          <w:rFonts w:asciiTheme="minorBidi" w:hAnsiTheme="minorBidi" w:cstheme="minorBidi"/>
          <w:i/>
          <w:iCs/>
        </w:rPr>
        <w:t>a-She’arim</w:t>
      </w:r>
      <w:r w:rsidRPr="00B877D6">
        <w:rPr>
          <w:rFonts w:asciiTheme="minorBidi" w:hAnsiTheme="minorBidi" w:cstheme="minorBidi"/>
        </w:rPr>
        <w:t>, pp. 292-293.</w:t>
      </w:r>
      <w:r w:rsidRPr="00B877D6">
        <w:rPr>
          <w:rFonts w:asciiTheme="minorBidi" w:hAnsiTheme="minorBidi" w:cstheme="minorBidi"/>
          <w:lang w:val="en-GB"/>
        </w:rPr>
        <w:t xml:space="preserve"> </w:t>
      </w:r>
    </w:p>
  </w:footnote>
  <w:footnote w:id="9">
    <w:p w:rsidR="002A6AB9" w:rsidRPr="00B877D6" w:rsidRDefault="002A6AB9" w:rsidP="00C550AB">
      <w:pPr>
        <w:pStyle w:val="FootnoteText"/>
        <w:bidi w:val="0"/>
        <w:spacing w:line="276" w:lineRule="auto"/>
        <w:ind w:firstLine="0"/>
        <w:rPr>
          <w:rFonts w:asciiTheme="minorBidi" w:hAnsiTheme="minorBidi" w:cstheme="minorBidi"/>
          <w:lang w:val="en-GB"/>
        </w:rPr>
      </w:pPr>
      <w:r w:rsidRPr="00B877D6">
        <w:rPr>
          <w:rStyle w:val="FootnoteReference"/>
          <w:rFonts w:asciiTheme="minorBidi" w:hAnsiTheme="minorBidi" w:cstheme="minorBidi"/>
        </w:rPr>
        <w:footnoteRef/>
      </w:r>
      <w:r w:rsidRPr="00B877D6">
        <w:rPr>
          <w:rFonts w:asciiTheme="minorBidi" w:hAnsiTheme="minorBidi" w:cstheme="minorBidi"/>
          <w:rtl/>
        </w:rPr>
        <w:t xml:space="preserve"> </w:t>
      </w:r>
      <w:r w:rsidRPr="00B877D6">
        <w:rPr>
          <w:rFonts w:asciiTheme="minorBidi" w:hAnsiTheme="minorBidi" w:cstheme="minorBidi"/>
          <w:lang w:val="en-GB"/>
        </w:rPr>
        <w:t xml:space="preserve"> </w:t>
      </w:r>
      <w:r w:rsidR="00C550AB">
        <w:rPr>
          <w:rFonts w:asciiTheme="minorBidi" w:hAnsiTheme="minorBidi" w:cstheme="minorBidi"/>
          <w:i/>
          <w:iCs/>
          <w:lang w:val="en-GB"/>
        </w:rPr>
        <w:t>Hakhsharat H</w:t>
      </w:r>
      <w:r w:rsidRPr="00B877D6">
        <w:rPr>
          <w:rFonts w:asciiTheme="minorBidi" w:hAnsiTheme="minorBidi" w:cstheme="minorBidi"/>
          <w:i/>
          <w:iCs/>
          <w:lang w:val="en-GB"/>
        </w:rPr>
        <w:t>a-Avrekhim</w:t>
      </w:r>
      <w:r w:rsidRPr="00B877D6">
        <w:rPr>
          <w:rFonts w:asciiTheme="minorBidi" w:hAnsiTheme="minorBidi" w:cstheme="minorBidi"/>
          <w:lang w:val="en-GB"/>
        </w:rPr>
        <w:t>, p. 15.</w:t>
      </w:r>
    </w:p>
  </w:footnote>
  <w:footnote w:id="10">
    <w:p w:rsidR="008D4BDA" w:rsidRPr="00B877D6" w:rsidRDefault="00CF00BD" w:rsidP="00C550AB">
      <w:pPr>
        <w:pStyle w:val="FootnoteText"/>
        <w:bidi w:val="0"/>
        <w:spacing w:line="276" w:lineRule="auto"/>
        <w:ind w:firstLine="0"/>
        <w:rPr>
          <w:rFonts w:asciiTheme="minorBidi" w:hAnsiTheme="minorBidi" w:cstheme="minorBidi"/>
          <w:lang w:val="en-GB"/>
        </w:rPr>
      </w:pPr>
      <w:r w:rsidRPr="00B877D6">
        <w:rPr>
          <w:rStyle w:val="FootnoteReference"/>
          <w:rFonts w:asciiTheme="minorBidi" w:hAnsiTheme="minorBidi" w:cstheme="minorBidi"/>
        </w:rPr>
        <w:footnoteRef/>
      </w:r>
      <w:r w:rsidRPr="00B877D6">
        <w:rPr>
          <w:rFonts w:asciiTheme="minorBidi" w:hAnsiTheme="minorBidi" w:cstheme="minorBidi"/>
          <w:rtl/>
        </w:rPr>
        <w:t xml:space="preserve"> </w:t>
      </w:r>
      <w:r w:rsidRPr="00B877D6">
        <w:rPr>
          <w:rFonts w:asciiTheme="minorBidi" w:hAnsiTheme="minorBidi" w:cstheme="minorBidi"/>
          <w:lang w:val="en-GB"/>
        </w:rPr>
        <w:t xml:space="preserve"> R. Yaakov Yosef of Polnoe, </w:t>
      </w:r>
      <w:r w:rsidRPr="00C550AB">
        <w:rPr>
          <w:rFonts w:asciiTheme="minorBidi" w:hAnsiTheme="minorBidi" w:cstheme="minorBidi"/>
          <w:i/>
          <w:iCs/>
          <w:lang w:val="en-GB"/>
        </w:rPr>
        <w:t>Toldot Yaakov Yosef</w:t>
      </w:r>
      <w:r w:rsidRPr="00B877D6">
        <w:rPr>
          <w:rFonts w:asciiTheme="minorBidi" w:hAnsiTheme="minorBidi" w:cstheme="minorBidi"/>
          <w:lang w:val="en-GB"/>
        </w:rPr>
        <w:t xml:space="preserve"> </w:t>
      </w:r>
      <w:r w:rsidR="00C550AB">
        <w:rPr>
          <w:rFonts w:asciiTheme="minorBidi" w:hAnsiTheme="minorBidi" w:cstheme="minorBidi"/>
          <w:lang w:val="en-GB"/>
        </w:rPr>
        <w:t>(</w:t>
      </w:r>
      <w:r w:rsidRPr="00B877D6">
        <w:rPr>
          <w:rFonts w:asciiTheme="minorBidi" w:hAnsiTheme="minorBidi" w:cstheme="minorBidi"/>
          <w:lang w:val="en-GB"/>
        </w:rPr>
        <w:t>Jerusalem, 5733</w:t>
      </w:r>
      <w:r w:rsidR="00C550AB">
        <w:rPr>
          <w:rFonts w:asciiTheme="minorBidi" w:hAnsiTheme="minorBidi" w:cstheme="minorBidi"/>
          <w:lang w:val="en-GB"/>
        </w:rPr>
        <w:t xml:space="preserve">), </w:t>
      </w:r>
      <w:r w:rsidR="00C550AB" w:rsidRPr="00C550AB">
        <w:rPr>
          <w:rFonts w:asciiTheme="minorBidi" w:hAnsiTheme="minorBidi" w:cstheme="minorBidi"/>
          <w:i/>
          <w:iCs/>
          <w:lang w:val="en-GB"/>
        </w:rPr>
        <w:t>P</w:t>
      </w:r>
      <w:r w:rsidRPr="00C550AB">
        <w:rPr>
          <w:rFonts w:asciiTheme="minorBidi" w:hAnsiTheme="minorBidi" w:cstheme="minorBidi"/>
          <w:i/>
          <w:iCs/>
          <w:lang w:val="en-GB"/>
        </w:rPr>
        <w:t>arshat</w:t>
      </w:r>
      <w:r w:rsidRPr="00B877D6">
        <w:rPr>
          <w:rFonts w:asciiTheme="minorBidi" w:hAnsiTheme="minorBidi" w:cstheme="minorBidi"/>
          <w:lang w:val="en-GB"/>
        </w:rPr>
        <w:t xml:space="preserve"> </w:t>
      </w:r>
      <w:r w:rsidRPr="00C550AB">
        <w:rPr>
          <w:rFonts w:asciiTheme="minorBidi" w:hAnsiTheme="minorBidi" w:cstheme="minorBidi"/>
          <w:i/>
          <w:iCs/>
          <w:lang w:val="en-GB"/>
        </w:rPr>
        <w:t>Shelach</w:t>
      </w:r>
      <w:r w:rsidRPr="00B877D6">
        <w:rPr>
          <w:rFonts w:asciiTheme="minorBidi" w:hAnsiTheme="minorBidi" w:cstheme="minorBidi"/>
          <w:lang w:val="en-GB"/>
        </w:rPr>
        <w:t xml:space="preserve"> 12. For more on the mind-body relationship in </w:t>
      </w:r>
      <w:r w:rsidR="00C550AB">
        <w:rPr>
          <w:rFonts w:asciiTheme="minorBidi" w:hAnsiTheme="minorBidi" w:cstheme="minorBidi"/>
          <w:i/>
          <w:iCs/>
          <w:lang w:val="en-GB"/>
        </w:rPr>
        <w:t>chasidut</w:t>
      </w:r>
      <w:r w:rsidRPr="00B877D6">
        <w:rPr>
          <w:rFonts w:asciiTheme="minorBidi" w:hAnsiTheme="minorBidi" w:cstheme="minorBidi"/>
          <w:lang w:val="en-GB"/>
        </w:rPr>
        <w:t>, see Y. Weiss, “</w:t>
      </w:r>
      <w:r w:rsidR="00C550AB">
        <w:rPr>
          <w:rFonts w:asciiTheme="minorBidi" w:hAnsiTheme="minorBidi" w:cstheme="minorBidi"/>
          <w:i/>
          <w:iCs/>
          <w:lang w:val="en-GB"/>
        </w:rPr>
        <w:t>Reshit Tzemichatah shel H</w:t>
      </w:r>
      <w:r w:rsidRPr="00C550AB">
        <w:rPr>
          <w:rFonts w:asciiTheme="minorBidi" w:hAnsiTheme="minorBidi" w:cstheme="minorBidi"/>
          <w:i/>
          <w:iCs/>
          <w:lang w:val="en-GB"/>
        </w:rPr>
        <w:t>a-Derekh ha-Chasidit</w:t>
      </w:r>
      <w:r w:rsidR="00C550AB">
        <w:rPr>
          <w:rFonts w:asciiTheme="minorBidi" w:hAnsiTheme="minorBidi" w:cstheme="minorBidi"/>
          <w:lang w:val="en-GB"/>
        </w:rPr>
        <w:t>,</w:t>
      </w:r>
      <w:r w:rsidRPr="00B877D6">
        <w:rPr>
          <w:rFonts w:asciiTheme="minorBidi" w:hAnsiTheme="minorBidi" w:cstheme="minorBidi"/>
          <w:lang w:val="en-GB"/>
        </w:rPr>
        <w:t xml:space="preserve">” </w:t>
      </w:r>
      <w:r w:rsidRPr="00B877D6">
        <w:rPr>
          <w:rFonts w:asciiTheme="minorBidi" w:hAnsiTheme="minorBidi" w:cstheme="minorBidi"/>
          <w:i/>
          <w:iCs/>
          <w:lang w:val="en-GB"/>
        </w:rPr>
        <w:t>Tzion</w:t>
      </w:r>
      <w:r w:rsidR="00C550AB">
        <w:rPr>
          <w:rFonts w:asciiTheme="minorBidi" w:hAnsiTheme="minorBidi" w:cstheme="minorBidi"/>
          <w:lang w:val="en-GB"/>
        </w:rPr>
        <w:t xml:space="preserve"> 16</w:t>
      </w:r>
      <w:r w:rsidRPr="00B877D6">
        <w:rPr>
          <w:rFonts w:asciiTheme="minorBidi" w:hAnsiTheme="minorBidi" w:cstheme="minorBidi"/>
          <w:lang w:val="en-GB"/>
        </w:rPr>
        <w:t xml:space="preserve"> </w:t>
      </w:r>
      <w:r w:rsidR="00C550AB">
        <w:rPr>
          <w:rFonts w:asciiTheme="minorBidi" w:hAnsiTheme="minorBidi" w:cstheme="minorBidi"/>
          <w:lang w:val="en-GB"/>
        </w:rPr>
        <w:t>(</w:t>
      </w:r>
      <w:r w:rsidRPr="00B877D6">
        <w:rPr>
          <w:rFonts w:asciiTheme="minorBidi" w:hAnsiTheme="minorBidi" w:cstheme="minorBidi"/>
          <w:lang w:val="en-GB"/>
        </w:rPr>
        <w:t>5711</w:t>
      </w:r>
      <w:r w:rsidR="00C550AB">
        <w:rPr>
          <w:rFonts w:asciiTheme="minorBidi" w:hAnsiTheme="minorBidi" w:cstheme="minorBidi"/>
          <w:lang w:val="en-GB"/>
        </w:rPr>
        <w:t>)</w:t>
      </w:r>
      <w:r w:rsidRPr="00B877D6">
        <w:rPr>
          <w:rFonts w:asciiTheme="minorBidi" w:hAnsiTheme="minorBidi" w:cstheme="minorBidi"/>
          <w:lang w:val="en-GB"/>
        </w:rPr>
        <w:t>, pp. 143-144.</w:t>
      </w:r>
    </w:p>
  </w:footnote>
  <w:footnote w:id="11">
    <w:p w:rsidR="008D4BDA" w:rsidRPr="00B877D6" w:rsidRDefault="008D4BDA" w:rsidP="00C550AB">
      <w:pPr>
        <w:pStyle w:val="FootnoteText"/>
        <w:bidi w:val="0"/>
        <w:spacing w:line="276" w:lineRule="auto"/>
        <w:ind w:firstLine="0"/>
        <w:rPr>
          <w:rFonts w:asciiTheme="minorBidi" w:hAnsiTheme="minorBidi" w:cstheme="minorBidi"/>
          <w:lang w:val="en-GB"/>
        </w:rPr>
      </w:pPr>
      <w:r w:rsidRPr="00B877D6">
        <w:rPr>
          <w:rStyle w:val="FootnoteReference"/>
          <w:rFonts w:asciiTheme="minorBidi" w:hAnsiTheme="minorBidi" w:cstheme="minorBidi"/>
        </w:rPr>
        <w:footnoteRef/>
      </w:r>
      <w:r w:rsidRPr="00B877D6">
        <w:rPr>
          <w:rFonts w:asciiTheme="minorBidi" w:hAnsiTheme="minorBidi" w:cstheme="minorBidi"/>
          <w:rtl/>
        </w:rPr>
        <w:t xml:space="preserve"> </w:t>
      </w:r>
      <w:r w:rsidRPr="00B877D6">
        <w:rPr>
          <w:rFonts w:asciiTheme="minorBidi" w:hAnsiTheme="minorBidi" w:cstheme="minorBidi"/>
          <w:lang w:val="en-GB"/>
        </w:rPr>
        <w:t xml:space="preserve"> For the Ba’al Shem Tov’s opposition to bodily affliction, see his letter to R. Yaakov Yosef in </w:t>
      </w:r>
      <w:r w:rsidR="00C550AB">
        <w:rPr>
          <w:rFonts w:asciiTheme="minorBidi" w:hAnsiTheme="minorBidi" w:cstheme="minorBidi"/>
          <w:i/>
          <w:iCs/>
          <w:lang w:val="en-GB"/>
        </w:rPr>
        <w:t>Shivchei H</w:t>
      </w:r>
      <w:r w:rsidRPr="00B877D6">
        <w:rPr>
          <w:rFonts w:asciiTheme="minorBidi" w:hAnsiTheme="minorBidi" w:cstheme="minorBidi"/>
          <w:i/>
          <w:iCs/>
          <w:lang w:val="en-GB"/>
        </w:rPr>
        <w:t>a-Besht</w:t>
      </w:r>
      <w:r w:rsidR="00C550AB">
        <w:rPr>
          <w:rFonts w:asciiTheme="minorBidi" w:hAnsiTheme="minorBidi" w:cstheme="minorBidi"/>
          <w:lang w:val="en-GB"/>
        </w:rPr>
        <w:t>, A. Rubinstein edition</w:t>
      </w:r>
      <w:r w:rsidRPr="00B877D6">
        <w:rPr>
          <w:rFonts w:asciiTheme="minorBidi" w:hAnsiTheme="minorBidi" w:cstheme="minorBidi"/>
          <w:lang w:val="en-GB"/>
        </w:rPr>
        <w:t xml:space="preserve"> </w:t>
      </w:r>
      <w:r w:rsidR="00C550AB">
        <w:rPr>
          <w:rFonts w:asciiTheme="minorBidi" w:hAnsiTheme="minorBidi" w:cstheme="minorBidi"/>
          <w:lang w:val="en-GB"/>
        </w:rPr>
        <w:t>(</w:t>
      </w:r>
      <w:r w:rsidRPr="00B877D6">
        <w:rPr>
          <w:rFonts w:asciiTheme="minorBidi" w:hAnsiTheme="minorBidi" w:cstheme="minorBidi"/>
          <w:lang w:val="en-GB"/>
        </w:rPr>
        <w:t>Jerusalem</w:t>
      </w:r>
      <w:r w:rsidR="00C550AB">
        <w:rPr>
          <w:rFonts w:asciiTheme="minorBidi" w:hAnsiTheme="minorBidi" w:cstheme="minorBidi"/>
          <w:lang w:val="en-GB"/>
        </w:rPr>
        <w:t>,</w:t>
      </w:r>
      <w:r w:rsidRPr="00B877D6">
        <w:rPr>
          <w:rFonts w:asciiTheme="minorBidi" w:hAnsiTheme="minorBidi" w:cstheme="minorBidi"/>
          <w:lang w:val="en-GB"/>
        </w:rPr>
        <w:t xml:space="preserve"> 5752</w:t>
      </w:r>
      <w:r w:rsidR="00C550AB">
        <w:rPr>
          <w:rFonts w:asciiTheme="minorBidi" w:hAnsiTheme="minorBidi" w:cstheme="minorBidi"/>
          <w:lang w:val="en-GB"/>
        </w:rPr>
        <w:t xml:space="preserve">), p. 230; S. Dubnow, </w:t>
      </w:r>
      <w:r w:rsidR="00C550AB" w:rsidRPr="00C550AB">
        <w:rPr>
          <w:rFonts w:asciiTheme="minorBidi" w:hAnsiTheme="minorBidi" w:cstheme="minorBidi"/>
          <w:i/>
          <w:iCs/>
          <w:lang w:val="en-GB"/>
        </w:rPr>
        <w:t>Toldot H</w:t>
      </w:r>
      <w:r w:rsidRPr="00C550AB">
        <w:rPr>
          <w:rFonts w:asciiTheme="minorBidi" w:hAnsiTheme="minorBidi" w:cstheme="minorBidi"/>
          <w:i/>
          <w:iCs/>
          <w:lang w:val="en-GB"/>
        </w:rPr>
        <w:t>a-Chassidut</w:t>
      </w:r>
      <w:r w:rsidRPr="00B877D6">
        <w:rPr>
          <w:rFonts w:asciiTheme="minorBidi" w:hAnsiTheme="minorBidi" w:cstheme="minorBidi"/>
          <w:lang w:val="en-GB"/>
        </w:rPr>
        <w:t xml:space="preserve"> </w:t>
      </w:r>
      <w:r w:rsidR="00C550AB">
        <w:rPr>
          <w:rFonts w:asciiTheme="minorBidi" w:hAnsiTheme="minorBidi" w:cstheme="minorBidi"/>
          <w:lang w:val="en-GB"/>
        </w:rPr>
        <w:t>(</w:t>
      </w:r>
      <w:r w:rsidRPr="00B877D6">
        <w:rPr>
          <w:rFonts w:asciiTheme="minorBidi" w:hAnsiTheme="minorBidi" w:cstheme="minorBidi"/>
          <w:lang w:val="en-GB"/>
        </w:rPr>
        <w:t>Tel Aviv</w:t>
      </w:r>
      <w:r w:rsidR="00C550AB">
        <w:rPr>
          <w:rFonts w:asciiTheme="minorBidi" w:hAnsiTheme="minorBidi" w:cstheme="minorBidi"/>
          <w:lang w:val="en-GB"/>
        </w:rPr>
        <w:t>,</w:t>
      </w:r>
      <w:r w:rsidRPr="00B877D6">
        <w:rPr>
          <w:rFonts w:asciiTheme="minorBidi" w:hAnsiTheme="minorBidi" w:cstheme="minorBidi"/>
          <w:lang w:val="en-GB"/>
        </w:rPr>
        <w:t xml:space="preserve"> 5720</w:t>
      </w:r>
      <w:r w:rsidR="00C550AB">
        <w:rPr>
          <w:rFonts w:asciiTheme="minorBidi" w:hAnsiTheme="minorBidi" w:cstheme="minorBidi"/>
          <w:lang w:val="en-GB"/>
        </w:rPr>
        <w:t>), p. 45; R. Rosman and</w:t>
      </w:r>
      <w:r w:rsidRPr="00B877D6">
        <w:rPr>
          <w:rFonts w:asciiTheme="minorBidi" w:hAnsiTheme="minorBidi" w:cstheme="minorBidi"/>
          <w:lang w:val="en-GB"/>
        </w:rPr>
        <w:t xml:space="preserve"> </w:t>
      </w:r>
      <w:r w:rsidR="00C550AB">
        <w:rPr>
          <w:rFonts w:asciiTheme="minorBidi" w:hAnsiTheme="minorBidi" w:cstheme="minorBidi"/>
          <w:noProof w:val="0"/>
        </w:rPr>
        <w:t>M. Ro</w:t>
      </w:r>
      <w:r w:rsidRPr="00B877D6">
        <w:rPr>
          <w:rFonts w:asciiTheme="minorBidi" w:hAnsiTheme="minorBidi" w:cstheme="minorBidi"/>
          <w:noProof w:val="0"/>
        </w:rPr>
        <w:t xml:space="preserve">sman, </w:t>
      </w:r>
      <w:r w:rsidR="00C550AB">
        <w:rPr>
          <w:rFonts w:asciiTheme="minorBidi" w:hAnsiTheme="minorBidi" w:cstheme="minorBidi"/>
          <w:i/>
          <w:iCs/>
          <w:noProof w:val="0"/>
        </w:rPr>
        <w:t>Ha-Ba'al Shem Tov Mechadesh H</w:t>
      </w:r>
      <w:r w:rsidRPr="00B877D6">
        <w:rPr>
          <w:rFonts w:asciiTheme="minorBidi" w:hAnsiTheme="minorBidi" w:cstheme="minorBidi"/>
          <w:i/>
          <w:iCs/>
          <w:noProof w:val="0"/>
        </w:rPr>
        <w:t>a-Chasidut</w:t>
      </w:r>
      <w:r w:rsidRPr="00B877D6">
        <w:rPr>
          <w:rFonts w:asciiTheme="minorBidi" w:hAnsiTheme="minorBidi" w:cstheme="minorBidi"/>
          <w:noProof w:val="0"/>
        </w:rPr>
        <w:t xml:space="preserve"> </w:t>
      </w:r>
      <w:r w:rsidR="00C550AB">
        <w:rPr>
          <w:rFonts w:asciiTheme="minorBidi" w:hAnsiTheme="minorBidi" w:cstheme="minorBidi"/>
          <w:noProof w:val="0"/>
        </w:rPr>
        <w:t>(</w:t>
      </w:r>
      <w:r w:rsidRPr="00B877D6">
        <w:rPr>
          <w:rFonts w:asciiTheme="minorBidi" w:hAnsiTheme="minorBidi" w:cstheme="minorBidi"/>
          <w:noProof w:val="0"/>
        </w:rPr>
        <w:t>Jerusalem 5760</w:t>
      </w:r>
      <w:r w:rsidR="00C550AB">
        <w:rPr>
          <w:rFonts w:asciiTheme="minorBidi" w:hAnsiTheme="minorBidi" w:cstheme="minorBidi"/>
          <w:noProof w:val="0"/>
        </w:rPr>
        <w:t>)</w:t>
      </w:r>
      <w:r w:rsidRPr="00B877D6">
        <w:rPr>
          <w:rFonts w:asciiTheme="minorBidi" w:hAnsiTheme="minorBidi" w:cstheme="minorBidi"/>
          <w:noProof w:val="0"/>
        </w:rPr>
        <w:t>, p. 150.</w:t>
      </w:r>
    </w:p>
  </w:footnote>
  <w:footnote w:id="12">
    <w:p w:rsidR="009178B8" w:rsidRPr="00B877D6" w:rsidRDefault="009178B8" w:rsidP="00C550AB">
      <w:pPr>
        <w:pStyle w:val="FootnoteText"/>
        <w:bidi w:val="0"/>
        <w:spacing w:line="276" w:lineRule="auto"/>
        <w:ind w:firstLine="0"/>
        <w:rPr>
          <w:rFonts w:asciiTheme="minorBidi" w:hAnsiTheme="minorBidi" w:cstheme="minorBidi"/>
          <w:lang w:val="en-GB"/>
        </w:rPr>
      </w:pPr>
      <w:r w:rsidRPr="00B877D6">
        <w:rPr>
          <w:rStyle w:val="FootnoteReference"/>
          <w:rFonts w:asciiTheme="minorBidi" w:hAnsiTheme="minorBidi" w:cstheme="minorBidi"/>
        </w:rPr>
        <w:footnoteRef/>
      </w:r>
      <w:r w:rsidRPr="00B877D6">
        <w:rPr>
          <w:rFonts w:asciiTheme="minorBidi" w:hAnsiTheme="minorBidi" w:cstheme="minorBidi"/>
          <w:rtl/>
        </w:rPr>
        <w:t xml:space="preserve"> </w:t>
      </w:r>
      <w:r w:rsidRPr="00B877D6">
        <w:rPr>
          <w:rFonts w:asciiTheme="minorBidi" w:hAnsiTheme="minorBidi" w:cstheme="minorBidi"/>
          <w:lang w:val="en-GB"/>
        </w:rPr>
        <w:t xml:space="preserve"> For more on the ecstatic prayer of the Ba’al Shem Tov, see E. Etkes, </w:t>
      </w:r>
      <w:r w:rsidR="00C550AB">
        <w:rPr>
          <w:rFonts w:asciiTheme="minorBidi" w:hAnsiTheme="minorBidi" w:cstheme="minorBidi"/>
          <w:i/>
          <w:iCs/>
        </w:rPr>
        <w:t>Ba’al H</w:t>
      </w:r>
      <w:r w:rsidRPr="00B877D6">
        <w:rPr>
          <w:rFonts w:asciiTheme="minorBidi" w:hAnsiTheme="minorBidi" w:cstheme="minorBidi"/>
          <w:i/>
          <w:iCs/>
        </w:rPr>
        <w:t>a-Shem</w:t>
      </w:r>
      <w:r w:rsidRPr="00B877D6">
        <w:rPr>
          <w:rFonts w:asciiTheme="minorBidi" w:hAnsiTheme="minorBidi" w:cstheme="minorBidi"/>
        </w:rPr>
        <w:t xml:space="preserve"> </w:t>
      </w:r>
      <w:r w:rsidR="00C550AB">
        <w:rPr>
          <w:rFonts w:asciiTheme="minorBidi" w:hAnsiTheme="minorBidi" w:cstheme="minorBidi"/>
        </w:rPr>
        <w:t>(</w:t>
      </w:r>
      <w:r w:rsidRPr="00B877D6">
        <w:rPr>
          <w:rFonts w:asciiTheme="minorBidi" w:hAnsiTheme="minorBidi" w:cstheme="minorBidi"/>
        </w:rPr>
        <w:t>Jerusalem</w:t>
      </w:r>
      <w:r w:rsidR="00C550AB">
        <w:rPr>
          <w:rFonts w:asciiTheme="minorBidi" w:hAnsiTheme="minorBidi" w:cstheme="minorBidi"/>
        </w:rPr>
        <w:t>,</w:t>
      </w:r>
      <w:r w:rsidRPr="00B877D6">
        <w:rPr>
          <w:rFonts w:asciiTheme="minorBidi" w:hAnsiTheme="minorBidi" w:cstheme="minorBidi"/>
        </w:rPr>
        <w:t xml:space="preserve"> 5760</w:t>
      </w:r>
      <w:r w:rsidR="00C550AB">
        <w:rPr>
          <w:rFonts w:asciiTheme="minorBidi" w:hAnsiTheme="minorBidi" w:cstheme="minorBidi"/>
        </w:rPr>
        <w:t>)</w:t>
      </w:r>
      <w:r w:rsidRPr="00B877D6">
        <w:rPr>
          <w:rFonts w:asciiTheme="minorBidi" w:hAnsiTheme="minorBidi" w:cstheme="minorBidi"/>
        </w:rPr>
        <w:t>, pp. 134-140.</w:t>
      </w:r>
    </w:p>
  </w:footnote>
  <w:footnote w:id="13">
    <w:p w:rsidR="00B14EAC" w:rsidRPr="00B877D6" w:rsidRDefault="00B14EAC" w:rsidP="00C550AB">
      <w:pPr>
        <w:pStyle w:val="FootnoteText"/>
        <w:bidi w:val="0"/>
        <w:spacing w:line="276" w:lineRule="auto"/>
        <w:ind w:firstLine="0"/>
        <w:rPr>
          <w:rFonts w:asciiTheme="minorBidi" w:hAnsiTheme="minorBidi" w:cstheme="minorBidi"/>
          <w:lang w:val="en-GB"/>
        </w:rPr>
      </w:pPr>
      <w:r w:rsidRPr="00B877D6">
        <w:rPr>
          <w:rStyle w:val="FootnoteReference"/>
          <w:rFonts w:asciiTheme="minorBidi" w:hAnsiTheme="minorBidi" w:cstheme="minorBidi"/>
        </w:rPr>
        <w:footnoteRef/>
      </w:r>
      <w:r w:rsidRPr="00B877D6">
        <w:rPr>
          <w:rFonts w:asciiTheme="minorBidi" w:hAnsiTheme="minorBidi" w:cstheme="minorBidi"/>
          <w:rtl/>
        </w:rPr>
        <w:t xml:space="preserve"> </w:t>
      </w:r>
      <w:r w:rsidRPr="00B877D6">
        <w:rPr>
          <w:rFonts w:asciiTheme="minorBidi" w:hAnsiTheme="minorBidi" w:cstheme="minorBidi"/>
          <w:lang w:val="en-GB"/>
        </w:rPr>
        <w:t xml:space="preserve"> We have already devoted some attention to the </w:t>
      </w:r>
      <w:r w:rsidR="00C550AB">
        <w:rPr>
          <w:rFonts w:asciiTheme="minorBidi" w:hAnsiTheme="minorBidi" w:cstheme="minorBidi"/>
          <w:lang w:val="en-GB"/>
        </w:rPr>
        <w:t>concept of the “revealed psyche</w:t>
      </w:r>
      <w:r w:rsidRPr="00B877D6">
        <w:rPr>
          <w:rFonts w:asciiTheme="minorBidi" w:hAnsiTheme="minorBidi" w:cstheme="minorBidi"/>
          <w:lang w:val="en-GB"/>
        </w:rPr>
        <w:t>.</w:t>
      </w:r>
      <w:r w:rsidR="00C550AB">
        <w:rPr>
          <w:rFonts w:asciiTheme="minorBidi" w:hAnsiTheme="minorBidi" w:cstheme="minorBidi"/>
          <w:lang w:val="en-GB"/>
        </w:rPr>
        <w:t>”</w:t>
      </w:r>
    </w:p>
  </w:footnote>
  <w:footnote w:id="14">
    <w:p w:rsidR="00B14EAC" w:rsidRPr="00B877D6" w:rsidRDefault="00B14EAC" w:rsidP="00C550AB">
      <w:pPr>
        <w:pStyle w:val="FootnoteText"/>
        <w:bidi w:val="0"/>
        <w:spacing w:line="276" w:lineRule="auto"/>
        <w:ind w:firstLine="0"/>
        <w:rPr>
          <w:rFonts w:asciiTheme="minorBidi" w:hAnsiTheme="minorBidi" w:cstheme="minorBidi"/>
          <w:lang w:val="en-GB"/>
        </w:rPr>
      </w:pPr>
      <w:r w:rsidRPr="00B877D6">
        <w:rPr>
          <w:rStyle w:val="FootnoteReference"/>
          <w:rFonts w:asciiTheme="minorBidi" w:hAnsiTheme="minorBidi" w:cstheme="minorBidi"/>
        </w:rPr>
        <w:footnoteRef/>
      </w:r>
      <w:r w:rsidRPr="00B877D6">
        <w:rPr>
          <w:rFonts w:asciiTheme="minorBidi" w:hAnsiTheme="minorBidi" w:cstheme="minorBidi"/>
          <w:rtl/>
        </w:rPr>
        <w:t xml:space="preserve"> </w:t>
      </w:r>
      <w:r w:rsidRPr="00B877D6">
        <w:rPr>
          <w:rFonts w:asciiTheme="minorBidi" w:hAnsiTheme="minorBidi" w:cstheme="minorBidi"/>
          <w:lang w:val="en-GB"/>
        </w:rPr>
        <w:t xml:space="preserve"> </w:t>
      </w:r>
      <w:r w:rsidR="00C550AB">
        <w:rPr>
          <w:rFonts w:asciiTheme="minorBidi" w:hAnsiTheme="minorBidi" w:cstheme="minorBidi"/>
          <w:i/>
          <w:iCs/>
          <w:lang w:val="en-GB"/>
        </w:rPr>
        <w:t>Hakhsharat H</w:t>
      </w:r>
      <w:r w:rsidRPr="00B877D6">
        <w:rPr>
          <w:rFonts w:asciiTheme="minorBidi" w:hAnsiTheme="minorBidi" w:cstheme="minorBidi"/>
          <w:i/>
          <w:iCs/>
          <w:lang w:val="en-GB"/>
        </w:rPr>
        <w:t>a-Avrekhim</w:t>
      </w:r>
      <w:r w:rsidRPr="00B877D6">
        <w:rPr>
          <w:rFonts w:asciiTheme="minorBidi" w:hAnsiTheme="minorBidi" w:cstheme="minorBidi"/>
          <w:lang w:val="en-GB"/>
        </w:rPr>
        <w:t>, p. 16.</w:t>
      </w:r>
    </w:p>
  </w:footnote>
  <w:footnote w:id="15">
    <w:p w:rsidR="00B14EAC" w:rsidRPr="00B877D6" w:rsidRDefault="00B14EAC" w:rsidP="00C550AB">
      <w:pPr>
        <w:pStyle w:val="FootnoteText"/>
        <w:bidi w:val="0"/>
        <w:spacing w:line="276" w:lineRule="auto"/>
        <w:ind w:firstLine="0"/>
        <w:rPr>
          <w:rFonts w:asciiTheme="minorBidi" w:hAnsiTheme="minorBidi" w:cstheme="minorBidi"/>
          <w:lang w:val="en-GB"/>
        </w:rPr>
      </w:pPr>
      <w:r w:rsidRPr="00B877D6">
        <w:rPr>
          <w:rStyle w:val="FootnoteReference"/>
          <w:rFonts w:asciiTheme="minorBidi" w:hAnsiTheme="minorBidi" w:cstheme="minorBidi"/>
        </w:rPr>
        <w:footnoteRef/>
      </w:r>
      <w:r w:rsidRPr="00B877D6">
        <w:rPr>
          <w:rFonts w:asciiTheme="minorBidi" w:hAnsiTheme="minorBidi" w:cstheme="minorBidi"/>
          <w:rtl/>
        </w:rPr>
        <w:t xml:space="preserve"> </w:t>
      </w:r>
      <w:r w:rsidRPr="00B877D6">
        <w:rPr>
          <w:rFonts w:asciiTheme="minorBidi" w:hAnsiTheme="minorBidi" w:cstheme="minorBidi"/>
          <w:lang w:val="en-GB"/>
        </w:rPr>
        <w:t xml:space="preserve"> </w:t>
      </w:r>
      <w:r w:rsidR="00C550AB">
        <w:rPr>
          <w:rFonts w:asciiTheme="minorBidi" w:hAnsiTheme="minorBidi" w:cstheme="minorBidi"/>
          <w:i/>
          <w:iCs/>
          <w:lang w:val="en-GB"/>
        </w:rPr>
        <w:t>Mevo H</w:t>
      </w:r>
      <w:r w:rsidRPr="00B877D6">
        <w:rPr>
          <w:rFonts w:asciiTheme="minorBidi" w:hAnsiTheme="minorBidi" w:cstheme="minorBidi"/>
          <w:i/>
          <w:iCs/>
          <w:lang w:val="en-GB"/>
        </w:rPr>
        <w:t>a-She'arim</w:t>
      </w:r>
      <w:r w:rsidRPr="00B877D6">
        <w:rPr>
          <w:rFonts w:asciiTheme="minorBidi" w:hAnsiTheme="minorBidi" w:cstheme="minorBidi"/>
          <w:lang w:val="en-GB"/>
        </w:rPr>
        <w:t>, p. 218.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029"/>
    <w:rsid w:val="00020B35"/>
    <w:rsid w:val="000E277C"/>
    <w:rsid w:val="002A6AB9"/>
    <w:rsid w:val="002E6756"/>
    <w:rsid w:val="002F7273"/>
    <w:rsid w:val="00320380"/>
    <w:rsid w:val="003B0309"/>
    <w:rsid w:val="003E2269"/>
    <w:rsid w:val="00590077"/>
    <w:rsid w:val="005C16AE"/>
    <w:rsid w:val="005E70F9"/>
    <w:rsid w:val="0067712A"/>
    <w:rsid w:val="006B0CCE"/>
    <w:rsid w:val="006B100A"/>
    <w:rsid w:val="0075761D"/>
    <w:rsid w:val="007B6410"/>
    <w:rsid w:val="008A20E7"/>
    <w:rsid w:val="008D4BDA"/>
    <w:rsid w:val="009178B8"/>
    <w:rsid w:val="009B3FD2"/>
    <w:rsid w:val="00A55571"/>
    <w:rsid w:val="00A73103"/>
    <w:rsid w:val="00A75AB0"/>
    <w:rsid w:val="00A80E6E"/>
    <w:rsid w:val="00B14EAC"/>
    <w:rsid w:val="00B35D7D"/>
    <w:rsid w:val="00B72D0F"/>
    <w:rsid w:val="00B877D6"/>
    <w:rsid w:val="00BA1E6E"/>
    <w:rsid w:val="00BC4F49"/>
    <w:rsid w:val="00C550AB"/>
    <w:rsid w:val="00CF00BD"/>
    <w:rsid w:val="00CF2CCB"/>
    <w:rsid w:val="00D06731"/>
    <w:rsid w:val="00D427A5"/>
    <w:rsid w:val="00D66029"/>
    <w:rsid w:val="00D747C0"/>
    <w:rsid w:val="00F02064"/>
    <w:rsid w:val="00F73A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029"/>
    <w:pPr>
      <w:bidi/>
      <w:spacing w:after="0" w:line="300" w:lineRule="exact"/>
      <w:ind w:firstLine="340"/>
      <w:jc w:val="both"/>
    </w:pPr>
    <w:rPr>
      <w:rFonts w:ascii="CG Times" w:eastAsia="Times New Roman" w:hAnsi="CG Times" w:cs="FrankRuehl"/>
      <w:noProof/>
      <w:sz w:val="21"/>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E2269"/>
    <w:pPr>
      <w:spacing w:line="240" w:lineRule="auto"/>
    </w:pPr>
    <w:rPr>
      <w:sz w:val="20"/>
      <w:szCs w:val="20"/>
    </w:rPr>
  </w:style>
  <w:style w:type="character" w:customStyle="1" w:styleId="FootnoteTextChar">
    <w:name w:val="Footnote Text Char"/>
    <w:basedOn w:val="DefaultParagraphFont"/>
    <w:link w:val="FootnoteText"/>
    <w:uiPriority w:val="99"/>
    <w:semiHidden/>
    <w:rsid w:val="003E2269"/>
    <w:rPr>
      <w:rFonts w:ascii="CG Times" w:eastAsia="Times New Roman" w:hAnsi="CG Times" w:cs="FrankRuehl"/>
      <w:noProof/>
      <w:sz w:val="20"/>
      <w:szCs w:val="20"/>
      <w:lang w:eastAsia="he-IL"/>
    </w:rPr>
  </w:style>
  <w:style w:type="character" w:styleId="FootnoteReference">
    <w:name w:val="footnote reference"/>
    <w:basedOn w:val="DefaultParagraphFont"/>
    <w:semiHidden/>
    <w:unhideWhenUsed/>
    <w:rsid w:val="003E2269"/>
    <w:rPr>
      <w:vertAlign w:val="superscript"/>
    </w:rPr>
  </w:style>
  <w:style w:type="paragraph" w:styleId="EndnoteText">
    <w:name w:val="endnote text"/>
    <w:basedOn w:val="Normal"/>
    <w:link w:val="EndnoteTextChar"/>
    <w:semiHidden/>
    <w:rsid w:val="00A80E6E"/>
    <w:pPr>
      <w:tabs>
        <w:tab w:val="left" w:pos="340"/>
      </w:tabs>
      <w:spacing w:line="220" w:lineRule="exact"/>
      <w:ind w:left="340" w:hanging="340"/>
    </w:pPr>
    <w:rPr>
      <w:position w:val="6"/>
      <w:sz w:val="18"/>
      <w:szCs w:val="20"/>
    </w:rPr>
  </w:style>
  <w:style w:type="character" w:customStyle="1" w:styleId="EndnoteTextChar">
    <w:name w:val="Endnote Text Char"/>
    <w:basedOn w:val="DefaultParagraphFont"/>
    <w:link w:val="EndnoteText"/>
    <w:semiHidden/>
    <w:rsid w:val="00A80E6E"/>
    <w:rPr>
      <w:rFonts w:ascii="CG Times" w:eastAsia="Times New Roman" w:hAnsi="CG Times" w:cs="FrankRuehl"/>
      <w:noProof/>
      <w:position w:val="6"/>
      <w:sz w:val="18"/>
      <w:szCs w:val="20"/>
      <w:lang w:eastAsia="he-IL"/>
    </w:rPr>
  </w:style>
  <w:style w:type="paragraph" w:styleId="Header">
    <w:name w:val="header"/>
    <w:basedOn w:val="Normal"/>
    <w:link w:val="HeaderChar"/>
    <w:uiPriority w:val="99"/>
    <w:unhideWhenUsed/>
    <w:rsid w:val="000E277C"/>
    <w:pPr>
      <w:tabs>
        <w:tab w:val="center" w:pos="4680"/>
        <w:tab w:val="right" w:pos="9360"/>
      </w:tabs>
      <w:spacing w:line="240" w:lineRule="auto"/>
    </w:pPr>
  </w:style>
  <w:style w:type="character" w:customStyle="1" w:styleId="HeaderChar">
    <w:name w:val="Header Char"/>
    <w:basedOn w:val="DefaultParagraphFont"/>
    <w:link w:val="Header"/>
    <w:uiPriority w:val="99"/>
    <w:rsid w:val="000E277C"/>
    <w:rPr>
      <w:rFonts w:ascii="CG Times" w:eastAsia="Times New Roman" w:hAnsi="CG Times" w:cs="FrankRuehl"/>
      <w:noProof/>
      <w:sz w:val="21"/>
      <w:szCs w:val="25"/>
      <w:lang w:eastAsia="he-IL"/>
    </w:rPr>
  </w:style>
  <w:style w:type="paragraph" w:styleId="Footer">
    <w:name w:val="footer"/>
    <w:basedOn w:val="Normal"/>
    <w:link w:val="FooterChar"/>
    <w:uiPriority w:val="99"/>
    <w:unhideWhenUsed/>
    <w:rsid w:val="000E277C"/>
    <w:pPr>
      <w:tabs>
        <w:tab w:val="center" w:pos="4680"/>
        <w:tab w:val="right" w:pos="9360"/>
      </w:tabs>
      <w:spacing w:line="240" w:lineRule="auto"/>
    </w:pPr>
  </w:style>
  <w:style w:type="character" w:customStyle="1" w:styleId="FooterChar">
    <w:name w:val="Footer Char"/>
    <w:basedOn w:val="DefaultParagraphFont"/>
    <w:link w:val="Footer"/>
    <w:uiPriority w:val="99"/>
    <w:rsid w:val="000E277C"/>
    <w:rPr>
      <w:rFonts w:ascii="CG Times" w:eastAsia="Times New Roman" w:hAnsi="CG Times" w:cs="FrankRuehl"/>
      <w:noProof/>
      <w:sz w:val="21"/>
      <w:szCs w:val="25"/>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029"/>
    <w:pPr>
      <w:bidi/>
      <w:spacing w:after="0" w:line="300" w:lineRule="exact"/>
      <w:ind w:firstLine="340"/>
      <w:jc w:val="both"/>
    </w:pPr>
    <w:rPr>
      <w:rFonts w:ascii="CG Times" w:eastAsia="Times New Roman" w:hAnsi="CG Times" w:cs="FrankRuehl"/>
      <w:noProof/>
      <w:sz w:val="21"/>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E2269"/>
    <w:pPr>
      <w:spacing w:line="240" w:lineRule="auto"/>
    </w:pPr>
    <w:rPr>
      <w:sz w:val="20"/>
      <w:szCs w:val="20"/>
    </w:rPr>
  </w:style>
  <w:style w:type="character" w:customStyle="1" w:styleId="FootnoteTextChar">
    <w:name w:val="Footnote Text Char"/>
    <w:basedOn w:val="DefaultParagraphFont"/>
    <w:link w:val="FootnoteText"/>
    <w:uiPriority w:val="99"/>
    <w:semiHidden/>
    <w:rsid w:val="003E2269"/>
    <w:rPr>
      <w:rFonts w:ascii="CG Times" w:eastAsia="Times New Roman" w:hAnsi="CG Times" w:cs="FrankRuehl"/>
      <w:noProof/>
      <w:sz w:val="20"/>
      <w:szCs w:val="20"/>
      <w:lang w:eastAsia="he-IL"/>
    </w:rPr>
  </w:style>
  <w:style w:type="character" w:styleId="FootnoteReference">
    <w:name w:val="footnote reference"/>
    <w:basedOn w:val="DefaultParagraphFont"/>
    <w:semiHidden/>
    <w:unhideWhenUsed/>
    <w:rsid w:val="003E2269"/>
    <w:rPr>
      <w:vertAlign w:val="superscript"/>
    </w:rPr>
  </w:style>
  <w:style w:type="paragraph" w:styleId="EndnoteText">
    <w:name w:val="endnote text"/>
    <w:basedOn w:val="Normal"/>
    <w:link w:val="EndnoteTextChar"/>
    <w:semiHidden/>
    <w:rsid w:val="00A80E6E"/>
    <w:pPr>
      <w:tabs>
        <w:tab w:val="left" w:pos="340"/>
      </w:tabs>
      <w:spacing w:line="220" w:lineRule="exact"/>
      <w:ind w:left="340" w:hanging="340"/>
    </w:pPr>
    <w:rPr>
      <w:position w:val="6"/>
      <w:sz w:val="18"/>
      <w:szCs w:val="20"/>
    </w:rPr>
  </w:style>
  <w:style w:type="character" w:customStyle="1" w:styleId="EndnoteTextChar">
    <w:name w:val="Endnote Text Char"/>
    <w:basedOn w:val="DefaultParagraphFont"/>
    <w:link w:val="EndnoteText"/>
    <w:semiHidden/>
    <w:rsid w:val="00A80E6E"/>
    <w:rPr>
      <w:rFonts w:ascii="CG Times" w:eastAsia="Times New Roman" w:hAnsi="CG Times" w:cs="FrankRuehl"/>
      <w:noProof/>
      <w:position w:val="6"/>
      <w:sz w:val="18"/>
      <w:szCs w:val="20"/>
      <w:lang w:eastAsia="he-IL"/>
    </w:rPr>
  </w:style>
  <w:style w:type="paragraph" w:styleId="Header">
    <w:name w:val="header"/>
    <w:basedOn w:val="Normal"/>
    <w:link w:val="HeaderChar"/>
    <w:uiPriority w:val="99"/>
    <w:unhideWhenUsed/>
    <w:rsid w:val="000E277C"/>
    <w:pPr>
      <w:tabs>
        <w:tab w:val="center" w:pos="4680"/>
        <w:tab w:val="right" w:pos="9360"/>
      </w:tabs>
      <w:spacing w:line="240" w:lineRule="auto"/>
    </w:pPr>
  </w:style>
  <w:style w:type="character" w:customStyle="1" w:styleId="HeaderChar">
    <w:name w:val="Header Char"/>
    <w:basedOn w:val="DefaultParagraphFont"/>
    <w:link w:val="Header"/>
    <w:uiPriority w:val="99"/>
    <w:rsid w:val="000E277C"/>
    <w:rPr>
      <w:rFonts w:ascii="CG Times" w:eastAsia="Times New Roman" w:hAnsi="CG Times" w:cs="FrankRuehl"/>
      <w:noProof/>
      <w:sz w:val="21"/>
      <w:szCs w:val="25"/>
      <w:lang w:eastAsia="he-IL"/>
    </w:rPr>
  </w:style>
  <w:style w:type="paragraph" w:styleId="Footer">
    <w:name w:val="footer"/>
    <w:basedOn w:val="Normal"/>
    <w:link w:val="FooterChar"/>
    <w:uiPriority w:val="99"/>
    <w:unhideWhenUsed/>
    <w:rsid w:val="000E277C"/>
    <w:pPr>
      <w:tabs>
        <w:tab w:val="center" w:pos="4680"/>
        <w:tab w:val="right" w:pos="9360"/>
      </w:tabs>
      <w:spacing w:line="240" w:lineRule="auto"/>
    </w:pPr>
  </w:style>
  <w:style w:type="character" w:customStyle="1" w:styleId="FooterChar">
    <w:name w:val="Footer Char"/>
    <w:basedOn w:val="DefaultParagraphFont"/>
    <w:link w:val="Footer"/>
    <w:uiPriority w:val="99"/>
    <w:rsid w:val="000E277C"/>
    <w:rPr>
      <w:rFonts w:ascii="CG Times" w:eastAsia="Times New Roman" w:hAnsi="CG Times" w:cs="FrankRuehl"/>
      <w:noProof/>
      <w:sz w:val="21"/>
      <w:szCs w:val="25"/>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4A78E-5C22-4312-860D-30ABAEA4D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1004</Words>
  <Characters>5726</Characters>
  <Application>Microsoft Office Word</Application>
  <DocSecurity>0</DocSecurity>
  <Lines>47</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syntab</Company>
  <LinksUpToDate>false</LinksUpToDate>
  <CharactersWithSpaces>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tmpUser</cp:lastModifiedBy>
  <cp:revision>4</cp:revision>
  <dcterms:created xsi:type="dcterms:W3CDTF">2018-05-15T10:07:00Z</dcterms:created>
  <dcterms:modified xsi:type="dcterms:W3CDTF">2018-05-24T08:58:00Z</dcterms:modified>
</cp:coreProperties>
</file>