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07" w:rsidRPr="00920C79" w:rsidRDefault="00852807" w:rsidP="0027719D">
      <w:pPr>
        <w:pStyle w:val="CC"/>
        <w:spacing w:after="0"/>
        <w:jc w:val="center"/>
        <w:rPr>
          <w:rFonts w:ascii="Arial" w:hAnsi="Arial" w:cs="Arial"/>
          <w:szCs w:val="24"/>
          <w:lang w:val="de-DE"/>
        </w:rPr>
      </w:pPr>
      <w:r w:rsidRPr="00920C79">
        <w:rPr>
          <w:rFonts w:ascii="Arial" w:hAnsi="Arial" w:cs="Arial"/>
          <w:szCs w:val="24"/>
          <w:lang w:val="de-DE"/>
        </w:rPr>
        <w:t>YESHIVAT HAR ETZION</w:t>
      </w:r>
    </w:p>
    <w:p w:rsidR="00852807" w:rsidRPr="00920C79" w:rsidRDefault="00852807" w:rsidP="0027719D">
      <w:pPr>
        <w:pStyle w:val="CC"/>
        <w:spacing w:after="0"/>
        <w:jc w:val="center"/>
        <w:rPr>
          <w:rFonts w:ascii="Arial" w:hAnsi="Arial" w:cs="Arial"/>
          <w:szCs w:val="24"/>
          <w:lang w:val="de-DE"/>
        </w:rPr>
      </w:pPr>
      <w:r w:rsidRPr="00920C79">
        <w:rPr>
          <w:rFonts w:ascii="Arial" w:hAnsi="Arial" w:cs="Arial"/>
          <w:szCs w:val="24"/>
          <w:lang w:val="de-DE"/>
        </w:rPr>
        <w:t>ISRAEL KOSCHITZKY VIRTUAL BEIT MIDRASH (VBM)</w:t>
      </w:r>
    </w:p>
    <w:p w:rsidR="00852807" w:rsidRPr="00920C79" w:rsidRDefault="00852807" w:rsidP="0027719D">
      <w:pPr>
        <w:pStyle w:val="CC"/>
        <w:spacing w:after="0"/>
        <w:jc w:val="center"/>
        <w:rPr>
          <w:rFonts w:ascii="Arial" w:hAnsi="Arial" w:cs="Arial"/>
          <w:szCs w:val="24"/>
          <w:lang w:val="en-GB"/>
        </w:rPr>
      </w:pPr>
      <w:r w:rsidRPr="00920C79">
        <w:rPr>
          <w:rFonts w:ascii="Arial" w:hAnsi="Arial" w:cs="Arial"/>
          <w:szCs w:val="24"/>
          <w:lang w:val="en-GB"/>
        </w:rPr>
        <w:t>*********************************************************</w:t>
      </w:r>
    </w:p>
    <w:p w:rsidR="00852807" w:rsidRPr="00920C79" w:rsidRDefault="00852807" w:rsidP="0027719D">
      <w:pPr>
        <w:jc w:val="center"/>
        <w:rPr>
          <w:rFonts w:ascii="Arial" w:hAnsi="Arial" w:cs="Arial"/>
          <w:b/>
          <w:bCs/>
          <w:lang w:bidi="he-IL"/>
        </w:rPr>
      </w:pPr>
      <w:r w:rsidRPr="00920C79">
        <w:rPr>
          <w:rFonts w:ascii="Arial" w:hAnsi="Arial" w:cs="Arial"/>
          <w:b/>
          <w:bCs/>
          <w:lang w:bidi="he-IL"/>
        </w:rPr>
        <w:t>Commentaries on the Mishna</w:t>
      </w:r>
    </w:p>
    <w:p w:rsidR="00852807" w:rsidRDefault="00852807" w:rsidP="0027719D">
      <w:pPr>
        <w:jc w:val="center"/>
        <w:rPr>
          <w:rFonts w:ascii="Arial" w:hAnsi="Arial" w:cs="Arial"/>
          <w:b/>
          <w:bCs/>
          <w:lang w:bidi="he-IL"/>
        </w:rPr>
      </w:pPr>
      <w:r w:rsidRPr="00920C79">
        <w:rPr>
          <w:rFonts w:ascii="Arial" w:hAnsi="Arial" w:cs="Arial"/>
          <w:b/>
          <w:bCs/>
          <w:lang w:bidi="he-IL"/>
        </w:rPr>
        <w:t>By Rav Yosef Marcus</w:t>
      </w:r>
    </w:p>
    <w:p w:rsidR="0027719D" w:rsidRDefault="0027719D" w:rsidP="0027719D">
      <w:pPr>
        <w:jc w:val="center"/>
        <w:rPr>
          <w:rFonts w:ascii="Arial" w:hAnsi="Arial" w:cs="Arial"/>
          <w:b/>
          <w:bCs/>
          <w:lang w:bidi="he-IL"/>
        </w:rPr>
      </w:pPr>
    </w:p>
    <w:p w:rsidR="00477972" w:rsidRPr="00477972" w:rsidRDefault="00477972" w:rsidP="00477972">
      <w:pPr>
        <w:widowControl/>
        <w:shd w:val="clear" w:color="auto" w:fill="FFFFFF"/>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shd w:val="clear" w:color="auto" w:fill="FFFFFF"/>
          <w:lang w:eastAsia="en-US" w:bidi="he-IL"/>
        </w:rPr>
        <w:t>**********************************************************************</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222222"/>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222222"/>
          <w:kern w:val="0"/>
          <w:lang w:eastAsia="en-US" w:bidi="he-IL"/>
        </w:rPr>
        <w:t>IN LOVING MEMORY OF</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222222"/>
          <w:kern w:val="0"/>
          <w:lang w:eastAsia="en-US" w:bidi="he-IL"/>
        </w:rPr>
        <w:t>Jeffrey Paul Friedman</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222222"/>
          <w:kern w:val="0"/>
          <w:lang w:eastAsia="en-US" w:bidi="he-IL"/>
        </w:rPr>
        <w:t>August 15, 1968 – July 29, 2012</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000000"/>
          <w:kern w:val="0"/>
          <w:rtl/>
          <w:lang w:eastAsia="en-US" w:bidi="he-IL"/>
        </w:rPr>
        <w:t>לע"נ</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000000"/>
          <w:kern w:val="0"/>
          <w:rtl/>
          <w:lang w:eastAsia="en-US" w:bidi="he-IL"/>
        </w:rPr>
        <w:t>יהודה פנחס בן הרב שרגא פייוועל</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000000"/>
          <w:kern w:val="0"/>
          <w:rtl/>
          <w:lang w:eastAsia="en-US" w:bidi="he-IL"/>
        </w:rPr>
        <w:t>כ"ב אב תשכ"ח – י' אב תשע"ב</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b/>
          <w:bCs/>
          <w:color w:val="000000"/>
          <w:kern w:val="0"/>
          <w:rtl/>
          <w:lang w:eastAsia="en-US" w:bidi="he-IL"/>
        </w:rPr>
        <w:t>ת.נ.צ.ב.ה</w:t>
      </w:r>
    </w:p>
    <w:p w:rsidR="00477972" w:rsidRPr="00477972" w:rsidRDefault="00477972" w:rsidP="00477972">
      <w:pPr>
        <w:widowControl/>
        <w:shd w:val="clear" w:color="auto" w:fill="FCFDFE"/>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lang w:eastAsia="en-US" w:bidi="he-IL"/>
        </w:rPr>
        <w:t> </w:t>
      </w:r>
    </w:p>
    <w:p w:rsidR="00477972" w:rsidRPr="00477972" w:rsidRDefault="00477972" w:rsidP="00477972">
      <w:pPr>
        <w:widowControl/>
        <w:shd w:val="clear" w:color="auto" w:fill="FFFFFF"/>
        <w:suppressAutoHyphens w:val="0"/>
        <w:jc w:val="center"/>
        <w:rPr>
          <w:rFonts w:ascii="Arial" w:eastAsia="Times New Roman" w:hAnsi="Arial" w:cs="Arial"/>
          <w:color w:val="222222"/>
          <w:kern w:val="0"/>
          <w:lang w:eastAsia="en-US" w:bidi="he-IL"/>
        </w:rPr>
      </w:pPr>
      <w:r w:rsidRPr="00477972">
        <w:rPr>
          <w:rFonts w:ascii="Arial" w:eastAsia="Times New Roman" w:hAnsi="Arial" w:cs="Arial"/>
          <w:color w:val="000000"/>
          <w:kern w:val="0"/>
          <w:shd w:val="clear" w:color="auto" w:fill="FFFFFF"/>
          <w:lang w:eastAsia="en-US" w:bidi="he-IL"/>
        </w:rPr>
        <w:t>**********************************************************************</w:t>
      </w:r>
    </w:p>
    <w:p w:rsidR="00477972" w:rsidRPr="00920C79" w:rsidRDefault="00477972" w:rsidP="0027719D">
      <w:pPr>
        <w:jc w:val="center"/>
        <w:rPr>
          <w:rFonts w:ascii="Arial" w:hAnsi="Arial" w:cs="Arial"/>
          <w:b/>
          <w:bCs/>
          <w:lang w:bidi="he-IL"/>
        </w:rPr>
      </w:pPr>
    </w:p>
    <w:p w:rsidR="00852807" w:rsidRPr="00920C79" w:rsidRDefault="00852807" w:rsidP="0027719D">
      <w:pPr>
        <w:tabs>
          <w:tab w:val="left" w:pos="6050"/>
          <w:tab w:val="left" w:pos="6637"/>
        </w:tabs>
        <w:jc w:val="center"/>
        <w:rPr>
          <w:rFonts w:ascii="Arial" w:hAnsi="Arial" w:cs="Arial"/>
          <w:i/>
          <w:iCs/>
          <w:color w:val="000000"/>
          <w:lang w:bidi="he-IL"/>
        </w:rPr>
      </w:pPr>
    </w:p>
    <w:p w:rsidR="00852807" w:rsidRPr="00920C79" w:rsidRDefault="00852807" w:rsidP="0027719D">
      <w:pPr>
        <w:jc w:val="center"/>
        <w:rPr>
          <w:rFonts w:ascii="Arial" w:hAnsi="Arial" w:cs="Arial"/>
          <w:b/>
          <w:bCs/>
          <w:color w:val="000000"/>
          <w:lang w:bidi="he-IL"/>
        </w:rPr>
      </w:pPr>
      <w:r w:rsidRPr="00920C79">
        <w:rPr>
          <w:rFonts w:ascii="Arial" w:hAnsi="Arial" w:cs="Arial"/>
          <w:b/>
          <w:bCs/>
          <w:color w:val="000000"/>
          <w:lang w:bidi="he-IL"/>
        </w:rPr>
        <w:t>Shiur</w:t>
      </w:r>
      <w:r w:rsidRPr="00920C79">
        <w:rPr>
          <w:rFonts w:ascii="Arial" w:hAnsi="Arial" w:cs="Arial"/>
          <w:b/>
          <w:bCs/>
          <w:i/>
          <w:iCs/>
          <w:color w:val="000000"/>
          <w:lang w:bidi="he-IL"/>
        </w:rPr>
        <w:t xml:space="preserve"> </w:t>
      </w:r>
      <w:r w:rsidR="006410A3" w:rsidRPr="00920C79">
        <w:rPr>
          <w:rFonts w:ascii="Arial" w:hAnsi="Arial" w:cs="Arial"/>
          <w:b/>
          <w:bCs/>
          <w:color w:val="000000"/>
          <w:lang w:bidi="he-IL"/>
        </w:rPr>
        <w:t>#22</w:t>
      </w:r>
      <w:r w:rsidRPr="00920C79">
        <w:rPr>
          <w:rFonts w:ascii="Arial" w:hAnsi="Arial" w:cs="Arial"/>
          <w:b/>
          <w:bCs/>
          <w:color w:val="000000"/>
          <w:lang w:bidi="he-IL"/>
        </w:rPr>
        <w:t xml:space="preserve">: </w:t>
      </w:r>
      <w:r w:rsidR="006410A3" w:rsidRPr="00920C79">
        <w:rPr>
          <w:rFonts w:ascii="Arial" w:hAnsi="Arial" w:cs="Arial"/>
          <w:b/>
          <w:bCs/>
          <w:color w:val="000000"/>
          <w:lang w:bidi="he-IL"/>
        </w:rPr>
        <w:t xml:space="preserve">Interpreting the </w:t>
      </w:r>
      <w:r w:rsidRPr="00920C79">
        <w:rPr>
          <w:rFonts w:ascii="Arial" w:hAnsi="Arial" w:cs="Arial"/>
          <w:b/>
          <w:bCs/>
          <w:color w:val="000000"/>
          <w:lang w:bidi="he-IL"/>
        </w:rPr>
        <w:t xml:space="preserve">Mishna </w:t>
      </w:r>
      <w:r w:rsidR="006410A3" w:rsidRPr="00920C79">
        <w:rPr>
          <w:rFonts w:ascii="Arial" w:hAnsi="Arial" w:cs="Arial"/>
          <w:b/>
          <w:bCs/>
          <w:color w:val="000000"/>
          <w:lang w:bidi="he-IL"/>
        </w:rPr>
        <w:t>According to its Simple Meaning</w:t>
      </w:r>
    </w:p>
    <w:p w:rsidR="00920C79" w:rsidRDefault="00920C79" w:rsidP="0027719D">
      <w:pPr>
        <w:jc w:val="center"/>
        <w:rPr>
          <w:rFonts w:asciiTheme="minorBidi" w:hAnsiTheme="minorBidi" w:cstheme="minorBidi"/>
        </w:rPr>
      </w:pPr>
      <w:r w:rsidRPr="00920C79">
        <w:rPr>
          <w:rFonts w:asciiTheme="minorBidi" w:hAnsiTheme="minorBidi" w:cstheme="minorBidi"/>
        </w:rPr>
        <w:t>Translated by Rav Eli Ozarowski</w:t>
      </w:r>
    </w:p>
    <w:p w:rsidR="0027719D" w:rsidRDefault="0027719D" w:rsidP="0027719D">
      <w:pPr>
        <w:jc w:val="center"/>
        <w:rPr>
          <w:rFonts w:asciiTheme="minorBidi" w:hAnsiTheme="minorBidi" w:cstheme="minorBidi"/>
        </w:rPr>
      </w:pPr>
    </w:p>
    <w:p w:rsidR="00852807" w:rsidRPr="00920C79" w:rsidRDefault="00852807" w:rsidP="0027719D">
      <w:pPr>
        <w:pStyle w:val="a6"/>
        <w:ind w:left="0"/>
        <w:jc w:val="both"/>
        <w:rPr>
          <w:rFonts w:ascii="Arial" w:hAnsi="Arial" w:cs="Arial"/>
          <w:b/>
          <w:bCs/>
          <w:color w:val="000000"/>
          <w:szCs w:val="24"/>
          <w:lang w:bidi="he-IL"/>
        </w:rPr>
      </w:pPr>
    </w:p>
    <w:p w:rsidR="00852807" w:rsidRPr="00920C79" w:rsidRDefault="006410A3" w:rsidP="0027719D">
      <w:pPr>
        <w:pStyle w:val="a6"/>
        <w:numPr>
          <w:ilvl w:val="0"/>
          <w:numId w:val="1"/>
        </w:numPr>
        <w:ind w:left="0" w:firstLine="0"/>
        <w:jc w:val="both"/>
        <w:rPr>
          <w:rFonts w:ascii="Arial" w:hAnsi="Arial" w:cs="Arial"/>
          <w:szCs w:val="24"/>
        </w:rPr>
      </w:pPr>
      <w:r w:rsidRPr="00920C79">
        <w:rPr>
          <w:rFonts w:ascii="Arial" w:hAnsi="Arial" w:cs="Arial"/>
          <w:b/>
          <w:bCs/>
          <w:iCs/>
          <w:color w:val="000000"/>
          <w:szCs w:val="24"/>
          <w:lang w:bidi="he-IL"/>
        </w:rPr>
        <w:t>Introduction</w:t>
      </w:r>
    </w:p>
    <w:p w:rsidR="00920C79" w:rsidRDefault="00920C79" w:rsidP="0027719D">
      <w:pPr>
        <w:ind w:firstLine="720"/>
        <w:jc w:val="both"/>
        <w:rPr>
          <w:rFonts w:ascii="Arial" w:hAnsi="Arial" w:cs="Arial"/>
          <w:iCs/>
          <w:color w:val="000000"/>
          <w:lang w:bidi="he-IL"/>
        </w:rPr>
      </w:pPr>
    </w:p>
    <w:p w:rsidR="006410A3" w:rsidRPr="00920C79" w:rsidRDefault="006410A3" w:rsidP="0027719D">
      <w:pPr>
        <w:ind w:firstLine="720"/>
        <w:jc w:val="both"/>
        <w:rPr>
          <w:rFonts w:ascii="Arial" w:hAnsi="Arial" w:cs="Arial"/>
          <w:iCs/>
          <w:color w:val="000000"/>
          <w:lang w:bidi="he-IL"/>
        </w:rPr>
      </w:pPr>
      <w:r w:rsidRPr="00920C79">
        <w:rPr>
          <w:rFonts w:ascii="Arial" w:hAnsi="Arial" w:cs="Arial"/>
          <w:iCs/>
          <w:color w:val="000000"/>
          <w:lang w:bidi="he-IL"/>
        </w:rPr>
        <w:t xml:space="preserve">This </w:t>
      </w:r>
      <w:r w:rsidRPr="00920C79">
        <w:rPr>
          <w:rFonts w:ascii="Arial" w:hAnsi="Arial" w:cs="Arial"/>
          <w:i/>
          <w:color w:val="000000"/>
          <w:lang w:bidi="he-IL"/>
        </w:rPr>
        <w:t xml:space="preserve">shiur </w:t>
      </w:r>
      <w:r w:rsidRPr="00920C79">
        <w:rPr>
          <w:rFonts w:ascii="Arial" w:hAnsi="Arial" w:cs="Arial"/>
          <w:iCs/>
          <w:color w:val="000000"/>
          <w:lang w:bidi="he-IL"/>
        </w:rPr>
        <w:t xml:space="preserve">concludes the “Commentaries on the Mishna” </w:t>
      </w:r>
      <w:r w:rsidR="00A10D84" w:rsidRPr="00920C79">
        <w:rPr>
          <w:rFonts w:ascii="Arial" w:hAnsi="Arial" w:cs="Arial"/>
          <w:iCs/>
          <w:color w:val="000000"/>
          <w:lang w:bidi="he-IL"/>
        </w:rPr>
        <w:t>series</w:t>
      </w:r>
      <w:r w:rsidR="00A10D84">
        <w:rPr>
          <w:rFonts w:ascii="Arial" w:hAnsi="Arial" w:cs="Arial"/>
          <w:iCs/>
          <w:color w:val="000000"/>
          <w:lang w:bidi="he-IL"/>
        </w:rPr>
        <w:t>.</w:t>
      </w:r>
      <w:r w:rsidR="00A10D84" w:rsidRPr="00920C79">
        <w:rPr>
          <w:rFonts w:ascii="Arial" w:hAnsi="Arial" w:cs="Arial"/>
          <w:iCs/>
          <w:color w:val="000000"/>
          <w:lang w:bidi="he-IL"/>
        </w:rPr>
        <w:t xml:space="preserve"> </w:t>
      </w:r>
      <w:r w:rsidRPr="00920C79">
        <w:rPr>
          <w:rFonts w:ascii="Arial" w:hAnsi="Arial" w:cs="Arial"/>
          <w:iCs/>
          <w:color w:val="000000"/>
          <w:lang w:bidi="he-IL"/>
        </w:rPr>
        <w:t xml:space="preserve">One of the questions we presented in the very first </w:t>
      </w:r>
      <w:r w:rsidRPr="00920C79">
        <w:rPr>
          <w:rFonts w:ascii="Arial" w:hAnsi="Arial" w:cs="Arial"/>
          <w:i/>
          <w:color w:val="000000"/>
          <w:lang w:bidi="he-IL"/>
        </w:rPr>
        <w:t xml:space="preserve">shiur </w:t>
      </w:r>
      <w:r w:rsidRPr="00920C79">
        <w:rPr>
          <w:rFonts w:ascii="Arial" w:hAnsi="Arial" w:cs="Arial"/>
          <w:iCs/>
          <w:color w:val="000000"/>
          <w:lang w:bidi="he-IL"/>
        </w:rPr>
        <w:t>of the series was</w:t>
      </w:r>
      <w:r w:rsidR="00A10D84">
        <w:rPr>
          <w:rFonts w:ascii="Arial" w:hAnsi="Arial" w:cs="Arial"/>
          <w:iCs/>
          <w:color w:val="000000"/>
          <w:lang w:bidi="he-IL"/>
        </w:rPr>
        <w:t>:</w:t>
      </w:r>
      <w:r w:rsidRPr="00920C79">
        <w:rPr>
          <w:rFonts w:ascii="Arial" w:hAnsi="Arial" w:cs="Arial"/>
          <w:iCs/>
          <w:color w:val="000000"/>
          <w:lang w:bidi="he-IL"/>
        </w:rPr>
        <w:t xml:space="preserve"> why </w:t>
      </w:r>
      <w:r w:rsidR="00A10D84">
        <w:rPr>
          <w:rFonts w:ascii="Arial" w:hAnsi="Arial" w:cs="Arial"/>
          <w:iCs/>
          <w:color w:val="000000"/>
          <w:lang w:bidi="he-IL"/>
        </w:rPr>
        <w:t xml:space="preserve">is </w:t>
      </w:r>
      <w:r w:rsidRPr="00920C79">
        <w:rPr>
          <w:rFonts w:ascii="Arial" w:hAnsi="Arial" w:cs="Arial"/>
          <w:iCs/>
          <w:color w:val="000000"/>
          <w:lang w:bidi="he-IL"/>
        </w:rPr>
        <w:t xml:space="preserve">there a need for commentaries </w:t>
      </w:r>
      <w:r w:rsidR="006A7246" w:rsidRPr="00920C79">
        <w:rPr>
          <w:rFonts w:ascii="Arial" w:hAnsi="Arial" w:cs="Arial"/>
          <w:iCs/>
          <w:color w:val="000000"/>
          <w:lang w:bidi="he-IL"/>
        </w:rPr>
        <w:t>that</w:t>
      </w:r>
      <w:r w:rsidRPr="00920C79">
        <w:rPr>
          <w:rFonts w:ascii="Arial" w:hAnsi="Arial" w:cs="Arial"/>
          <w:iCs/>
          <w:color w:val="000000"/>
          <w:lang w:bidi="he-IL"/>
        </w:rPr>
        <w:t xml:space="preserve"> transform the Mishna </w:t>
      </w:r>
      <w:r w:rsidR="006A7246" w:rsidRPr="00920C79">
        <w:rPr>
          <w:rFonts w:ascii="Arial" w:hAnsi="Arial" w:cs="Arial"/>
          <w:iCs/>
          <w:color w:val="000000"/>
          <w:lang w:bidi="he-IL"/>
        </w:rPr>
        <w:t>in</w:t>
      </w:r>
      <w:r w:rsidRPr="00920C79">
        <w:rPr>
          <w:rFonts w:ascii="Arial" w:hAnsi="Arial" w:cs="Arial"/>
          <w:iCs/>
          <w:color w:val="000000"/>
          <w:lang w:bidi="he-IL"/>
        </w:rPr>
        <w:t xml:space="preserve">to an independent source to be studied </w:t>
      </w:r>
      <w:r w:rsidR="006A7246" w:rsidRPr="00920C79">
        <w:rPr>
          <w:rFonts w:ascii="Arial" w:hAnsi="Arial" w:cs="Arial"/>
          <w:iCs/>
          <w:color w:val="000000"/>
          <w:lang w:bidi="he-IL"/>
        </w:rPr>
        <w:t xml:space="preserve">separately </w:t>
      </w:r>
      <w:r w:rsidRPr="00920C79">
        <w:rPr>
          <w:rFonts w:ascii="Arial" w:hAnsi="Arial" w:cs="Arial"/>
          <w:iCs/>
          <w:color w:val="000000"/>
          <w:lang w:bidi="he-IL"/>
        </w:rPr>
        <w:t xml:space="preserve">from the Gemara, if the primary objective of the two Talmuds, the Babylonian </w:t>
      </w:r>
      <w:r w:rsidR="00A10D84">
        <w:rPr>
          <w:rFonts w:ascii="Arial" w:hAnsi="Arial" w:cs="Arial"/>
          <w:iCs/>
          <w:color w:val="000000"/>
          <w:lang w:bidi="he-IL"/>
        </w:rPr>
        <w:t xml:space="preserve">Talmud </w:t>
      </w:r>
      <w:r w:rsidRPr="00920C79">
        <w:rPr>
          <w:rFonts w:ascii="Arial" w:hAnsi="Arial" w:cs="Arial"/>
          <w:iCs/>
          <w:color w:val="000000"/>
          <w:lang w:bidi="he-IL"/>
        </w:rPr>
        <w:t>and the Jerusalem Talmud, is to interpret the Mishna</w:t>
      </w:r>
      <w:r w:rsidR="00A10D84">
        <w:rPr>
          <w:rFonts w:ascii="Arial" w:hAnsi="Arial" w:cs="Arial"/>
          <w:iCs/>
          <w:color w:val="000000"/>
          <w:lang w:bidi="he-IL"/>
        </w:rPr>
        <w:t>?</w:t>
      </w:r>
      <w:r w:rsidR="00A10D84" w:rsidRPr="00920C79">
        <w:rPr>
          <w:rFonts w:ascii="Arial" w:hAnsi="Arial" w:cs="Arial"/>
          <w:iCs/>
          <w:color w:val="000000"/>
          <w:lang w:bidi="he-IL"/>
        </w:rPr>
        <w:t xml:space="preserve"> </w:t>
      </w:r>
      <w:r w:rsidR="00A10D84">
        <w:rPr>
          <w:rFonts w:ascii="Arial" w:hAnsi="Arial" w:cs="Arial"/>
          <w:iCs/>
          <w:color w:val="000000"/>
          <w:lang w:bidi="he-IL"/>
        </w:rPr>
        <w:t>Throughout</w:t>
      </w:r>
      <w:r w:rsidRPr="00920C79">
        <w:rPr>
          <w:rFonts w:ascii="Arial" w:hAnsi="Arial" w:cs="Arial"/>
          <w:iCs/>
          <w:color w:val="000000"/>
          <w:lang w:bidi="he-IL"/>
        </w:rPr>
        <w:t xml:space="preserve"> the</w:t>
      </w:r>
      <w:r w:rsidR="00A10D84">
        <w:rPr>
          <w:rFonts w:ascii="Arial" w:hAnsi="Arial" w:cs="Arial"/>
          <w:iCs/>
          <w:color w:val="000000"/>
          <w:lang w:bidi="he-IL"/>
        </w:rPr>
        <w:t>se</w:t>
      </w:r>
      <w:r w:rsidRPr="00920C79">
        <w:rPr>
          <w:rFonts w:ascii="Arial" w:hAnsi="Arial" w:cs="Arial"/>
          <w:iCs/>
          <w:color w:val="000000"/>
          <w:lang w:bidi="he-IL"/>
        </w:rPr>
        <w:t xml:space="preserve"> </w:t>
      </w:r>
      <w:r w:rsidR="006A7246" w:rsidRPr="00920C79">
        <w:rPr>
          <w:rFonts w:ascii="Arial" w:hAnsi="Arial" w:cs="Arial"/>
          <w:i/>
          <w:color w:val="000000"/>
          <w:lang w:bidi="he-IL"/>
        </w:rPr>
        <w:t>s</w:t>
      </w:r>
      <w:r w:rsidRPr="00920C79">
        <w:rPr>
          <w:rFonts w:ascii="Arial" w:hAnsi="Arial" w:cs="Arial"/>
          <w:i/>
          <w:color w:val="000000"/>
          <w:lang w:bidi="he-IL"/>
        </w:rPr>
        <w:t xml:space="preserve">hiurim, </w:t>
      </w:r>
      <w:r w:rsidRPr="00920C79">
        <w:rPr>
          <w:rFonts w:ascii="Arial" w:hAnsi="Arial" w:cs="Arial"/>
          <w:iCs/>
          <w:color w:val="000000"/>
          <w:lang w:bidi="he-IL"/>
        </w:rPr>
        <w:t>we have seen why numerous commentaries were nevertheless composed</w:t>
      </w:r>
      <w:r w:rsidR="006A7246" w:rsidRPr="00920C79">
        <w:rPr>
          <w:rFonts w:ascii="Arial" w:hAnsi="Arial" w:cs="Arial"/>
          <w:iCs/>
          <w:color w:val="000000"/>
          <w:lang w:bidi="he-IL"/>
        </w:rPr>
        <w:t xml:space="preserve"> on the Mishna</w:t>
      </w:r>
      <w:r w:rsidRPr="00920C79">
        <w:rPr>
          <w:rFonts w:ascii="Arial" w:hAnsi="Arial" w:cs="Arial"/>
          <w:iCs/>
          <w:color w:val="000000"/>
          <w:lang w:bidi="he-IL"/>
        </w:rPr>
        <w:t xml:space="preserve">, and what characterizes each commentary as unique. </w:t>
      </w:r>
      <w:r w:rsidR="006A7246" w:rsidRPr="00920C79">
        <w:rPr>
          <w:rFonts w:ascii="Arial" w:hAnsi="Arial" w:cs="Arial"/>
          <w:iCs/>
          <w:color w:val="000000"/>
          <w:lang w:bidi="he-IL"/>
        </w:rPr>
        <w:t>T</w:t>
      </w:r>
      <w:r w:rsidRPr="00920C79">
        <w:rPr>
          <w:rFonts w:ascii="Arial" w:hAnsi="Arial" w:cs="Arial"/>
          <w:iCs/>
          <w:color w:val="000000"/>
          <w:lang w:bidi="he-IL"/>
        </w:rPr>
        <w:t>he implicit assumption of the question</w:t>
      </w:r>
      <w:r w:rsidR="006A7246" w:rsidRPr="00920C79">
        <w:rPr>
          <w:rFonts w:ascii="Arial" w:hAnsi="Arial" w:cs="Arial"/>
          <w:iCs/>
          <w:color w:val="000000"/>
          <w:lang w:bidi="he-IL"/>
        </w:rPr>
        <w:t>, though,</w:t>
      </w:r>
      <w:r w:rsidRPr="00920C79">
        <w:rPr>
          <w:rFonts w:ascii="Arial" w:hAnsi="Arial" w:cs="Arial"/>
          <w:iCs/>
          <w:color w:val="000000"/>
          <w:lang w:bidi="he-IL"/>
        </w:rPr>
        <w:t xml:space="preserve"> is that the primary interpretation</w:t>
      </w:r>
      <w:r w:rsidR="006A7246" w:rsidRPr="00920C79">
        <w:rPr>
          <w:rFonts w:ascii="Arial" w:hAnsi="Arial" w:cs="Arial"/>
          <w:iCs/>
          <w:color w:val="000000"/>
          <w:lang w:bidi="he-IL"/>
        </w:rPr>
        <w:t>s</w:t>
      </w:r>
      <w:r w:rsidRPr="00920C79">
        <w:rPr>
          <w:rFonts w:ascii="Arial" w:hAnsi="Arial" w:cs="Arial"/>
          <w:iCs/>
          <w:color w:val="000000"/>
          <w:lang w:bidi="he-IL"/>
        </w:rPr>
        <w:t xml:space="preserve"> of the Mishna </w:t>
      </w:r>
      <w:r w:rsidR="006A7246" w:rsidRPr="00920C79">
        <w:rPr>
          <w:rFonts w:ascii="Arial" w:hAnsi="Arial" w:cs="Arial"/>
          <w:iCs/>
          <w:color w:val="000000"/>
          <w:lang w:bidi="he-IL"/>
        </w:rPr>
        <w:t xml:space="preserve">are </w:t>
      </w:r>
      <w:r w:rsidRPr="00920C79">
        <w:rPr>
          <w:rFonts w:ascii="Arial" w:hAnsi="Arial" w:cs="Arial"/>
          <w:iCs/>
          <w:color w:val="000000"/>
          <w:lang w:bidi="he-IL"/>
        </w:rPr>
        <w:t xml:space="preserve">indeed </w:t>
      </w:r>
      <w:r w:rsidR="006A7246" w:rsidRPr="00920C79">
        <w:rPr>
          <w:rFonts w:ascii="Arial" w:hAnsi="Arial" w:cs="Arial"/>
          <w:iCs/>
          <w:color w:val="000000"/>
          <w:lang w:bidi="he-IL"/>
        </w:rPr>
        <w:t xml:space="preserve">those that </w:t>
      </w:r>
      <w:r w:rsidRPr="00920C79">
        <w:rPr>
          <w:rFonts w:ascii="Arial" w:hAnsi="Arial" w:cs="Arial"/>
          <w:iCs/>
          <w:color w:val="000000"/>
          <w:lang w:bidi="he-IL"/>
        </w:rPr>
        <w:t xml:space="preserve">appear in the Talmuds, and this </w:t>
      </w:r>
      <w:r w:rsidR="006A7246" w:rsidRPr="00920C79">
        <w:rPr>
          <w:rFonts w:ascii="Arial" w:hAnsi="Arial" w:cs="Arial"/>
          <w:iCs/>
          <w:color w:val="000000"/>
          <w:lang w:bidi="he-IL"/>
        </w:rPr>
        <w:t xml:space="preserve">notion </w:t>
      </w:r>
      <w:r w:rsidRPr="00920C79">
        <w:rPr>
          <w:rFonts w:ascii="Arial" w:hAnsi="Arial" w:cs="Arial"/>
          <w:iCs/>
          <w:color w:val="000000"/>
          <w:lang w:bidi="he-IL"/>
        </w:rPr>
        <w:t xml:space="preserve">is accepted by the majority of </w:t>
      </w:r>
      <w:r w:rsidR="00A10D84">
        <w:rPr>
          <w:rFonts w:ascii="Arial" w:hAnsi="Arial" w:cs="Arial"/>
          <w:iCs/>
          <w:color w:val="000000"/>
          <w:lang w:bidi="he-IL"/>
        </w:rPr>
        <w:t xml:space="preserve">the </w:t>
      </w:r>
      <w:r w:rsidRPr="00920C79">
        <w:rPr>
          <w:rFonts w:ascii="Arial" w:hAnsi="Arial" w:cs="Arial"/>
          <w:iCs/>
          <w:color w:val="000000"/>
          <w:lang w:bidi="he-IL"/>
        </w:rPr>
        <w:t xml:space="preserve">commentaries that we have surveyed. </w:t>
      </w:r>
    </w:p>
    <w:p w:rsidR="006410A3" w:rsidRPr="00920C79" w:rsidRDefault="006410A3" w:rsidP="0027719D">
      <w:pPr>
        <w:ind w:firstLine="720"/>
        <w:jc w:val="both"/>
        <w:rPr>
          <w:rFonts w:ascii="Arial" w:hAnsi="Arial" w:cs="Arial"/>
          <w:iCs/>
          <w:color w:val="000000"/>
          <w:lang w:bidi="he-IL"/>
        </w:rPr>
      </w:pPr>
    </w:p>
    <w:p w:rsidR="00852807" w:rsidRPr="00920C79" w:rsidRDefault="00A10D84" w:rsidP="0027719D">
      <w:pPr>
        <w:ind w:firstLine="720"/>
        <w:jc w:val="both"/>
        <w:rPr>
          <w:rFonts w:ascii="Arial" w:hAnsi="Arial" w:cs="Arial"/>
          <w:iCs/>
          <w:color w:val="000000"/>
          <w:lang w:bidi="he-IL"/>
        </w:rPr>
      </w:pPr>
      <w:r>
        <w:rPr>
          <w:rFonts w:ascii="Arial" w:hAnsi="Arial" w:cs="Arial"/>
          <w:iCs/>
          <w:color w:val="000000"/>
          <w:lang w:bidi="he-IL"/>
        </w:rPr>
        <w:t>Beginning with</w:t>
      </w:r>
      <w:r w:rsidR="006A7246" w:rsidRPr="00920C79">
        <w:rPr>
          <w:rFonts w:ascii="Arial" w:hAnsi="Arial" w:cs="Arial"/>
          <w:iCs/>
          <w:color w:val="000000"/>
          <w:lang w:bidi="he-IL"/>
        </w:rPr>
        <w:t xml:space="preserve"> </w:t>
      </w:r>
      <w:r w:rsidR="006410A3" w:rsidRPr="00920C79">
        <w:rPr>
          <w:rFonts w:ascii="Arial" w:hAnsi="Arial" w:cs="Arial"/>
          <w:iCs/>
          <w:color w:val="000000"/>
          <w:lang w:bidi="he-IL"/>
        </w:rPr>
        <w:t xml:space="preserve">the Enlightenment and </w:t>
      </w:r>
      <w:r w:rsidR="006A7246" w:rsidRPr="00920C79">
        <w:rPr>
          <w:rFonts w:ascii="Arial" w:hAnsi="Arial" w:cs="Arial"/>
          <w:iCs/>
          <w:color w:val="000000"/>
          <w:lang w:bidi="he-IL"/>
        </w:rPr>
        <w:t xml:space="preserve">the </w:t>
      </w:r>
      <w:r>
        <w:rPr>
          <w:rFonts w:ascii="Arial" w:hAnsi="Arial" w:cs="Arial"/>
          <w:iCs/>
          <w:color w:val="000000"/>
          <w:lang w:bidi="he-IL"/>
        </w:rPr>
        <w:t>start</w:t>
      </w:r>
      <w:r w:rsidRPr="00920C79">
        <w:rPr>
          <w:rFonts w:ascii="Arial" w:hAnsi="Arial" w:cs="Arial"/>
          <w:iCs/>
          <w:color w:val="000000"/>
          <w:lang w:bidi="he-IL"/>
        </w:rPr>
        <w:t xml:space="preserve"> </w:t>
      </w:r>
      <w:r w:rsidR="006A7246" w:rsidRPr="00920C79">
        <w:rPr>
          <w:rFonts w:ascii="Arial" w:hAnsi="Arial" w:cs="Arial"/>
          <w:iCs/>
          <w:color w:val="000000"/>
          <w:lang w:bidi="he-IL"/>
        </w:rPr>
        <w:t xml:space="preserve">of </w:t>
      </w:r>
      <w:r w:rsidR="006410A3" w:rsidRPr="00920C79">
        <w:rPr>
          <w:rFonts w:ascii="Arial" w:hAnsi="Arial" w:cs="Arial"/>
          <w:iCs/>
          <w:color w:val="000000"/>
          <w:lang w:bidi="he-IL"/>
        </w:rPr>
        <w:t xml:space="preserve">modern scholarship, many scholars attempted to understand the meaning of the Mishna based on the Mishna alone, without resorting to the </w:t>
      </w:r>
      <w:r>
        <w:rPr>
          <w:rFonts w:ascii="Arial" w:hAnsi="Arial" w:cs="Arial"/>
          <w:iCs/>
          <w:color w:val="000000"/>
          <w:lang w:bidi="he-IL"/>
        </w:rPr>
        <w:t>A</w:t>
      </w:r>
      <w:r w:rsidRPr="00920C79">
        <w:rPr>
          <w:rFonts w:ascii="Arial" w:hAnsi="Arial" w:cs="Arial"/>
          <w:iCs/>
          <w:color w:val="000000"/>
          <w:lang w:bidi="he-IL"/>
        </w:rPr>
        <w:t xml:space="preserve">moraic </w:t>
      </w:r>
      <w:r w:rsidR="006410A3" w:rsidRPr="00920C79">
        <w:rPr>
          <w:rFonts w:ascii="Arial" w:hAnsi="Arial" w:cs="Arial"/>
          <w:iCs/>
          <w:color w:val="000000"/>
          <w:lang w:bidi="he-IL"/>
        </w:rPr>
        <w:t xml:space="preserve">interpretations. </w:t>
      </w:r>
      <w:r w:rsidR="006A7246" w:rsidRPr="00920C79">
        <w:rPr>
          <w:rFonts w:ascii="Arial" w:hAnsi="Arial" w:cs="Arial"/>
          <w:iCs/>
          <w:color w:val="000000"/>
          <w:lang w:bidi="he-IL"/>
        </w:rPr>
        <w:t xml:space="preserve">In order to justify this approach, they first </w:t>
      </w:r>
      <w:r w:rsidR="006410A3" w:rsidRPr="00920C79">
        <w:rPr>
          <w:rFonts w:ascii="Arial" w:hAnsi="Arial" w:cs="Arial"/>
          <w:iCs/>
          <w:color w:val="000000"/>
          <w:lang w:bidi="he-IL"/>
        </w:rPr>
        <w:t xml:space="preserve">searched for some sort of precedent </w:t>
      </w:r>
      <w:r w:rsidR="006A7246" w:rsidRPr="00920C79">
        <w:rPr>
          <w:rFonts w:ascii="Arial" w:hAnsi="Arial" w:cs="Arial"/>
          <w:iCs/>
          <w:color w:val="000000"/>
          <w:lang w:bidi="he-IL"/>
        </w:rPr>
        <w:t xml:space="preserve">within the classic </w:t>
      </w:r>
      <w:r w:rsidR="006A7246" w:rsidRPr="00920C79">
        <w:rPr>
          <w:rFonts w:ascii="Arial" w:hAnsi="Arial" w:cs="Arial"/>
          <w:iCs/>
          <w:color w:val="000000"/>
          <w:lang w:bidi="he-IL"/>
        </w:rPr>
        <w:lastRenderedPageBreak/>
        <w:t xml:space="preserve">commentaries </w:t>
      </w:r>
      <w:r w:rsidR="006410A3" w:rsidRPr="00920C79">
        <w:rPr>
          <w:rFonts w:ascii="Arial" w:hAnsi="Arial" w:cs="Arial"/>
          <w:iCs/>
          <w:color w:val="000000"/>
          <w:lang w:bidi="he-IL"/>
        </w:rPr>
        <w:t xml:space="preserve">for interpretations </w:t>
      </w:r>
      <w:r>
        <w:rPr>
          <w:rFonts w:ascii="Arial" w:hAnsi="Arial" w:cs="Arial"/>
          <w:iCs/>
          <w:color w:val="000000"/>
          <w:lang w:bidi="he-IL"/>
        </w:rPr>
        <w:t>which</w:t>
      </w:r>
      <w:r w:rsidRPr="00920C79">
        <w:rPr>
          <w:rFonts w:ascii="Arial" w:hAnsi="Arial" w:cs="Arial"/>
          <w:iCs/>
          <w:color w:val="000000"/>
          <w:lang w:bidi="he-IL"/>
        </w:rPr>
        <w:t xml:space="preserve"> </w:t>
      </w:r>
      <w:r w:rsidR="006A7246" w:rsidRPr="00920C79">
        <w:rPr>
          <w:rFonts w:ascii="Arial" w:hAnsi="Arial" w:cs="Arial"/>
          <w:iCs/>
          <w:color w:val="000000"/>
          <w:lang w:bidi="he-IL"/>
        </w:rPr>
        <w:t xml:space="preserve">reflected </w:t>
      </w:r>
      <w:r w:rsidR="006410A3" w:rsidRPr="00920C79">
        <w:rPr>
          <w:rFonts w:ascii="Arial" w:hAnsi="Arial" w:cs="Arial"/>
          <w:iCs/>
          <w:color w:val="000000"/>
          <w:lang w:bidi="he-IL"/>
        </w:rPr>
        <w:t xml:space="preserve">the simple meaning of the Mishna, </w:t>
      </w:r>
      <w:r w:rsidR="006A7246" w:rsidRPr="00920C79">
        <w:rPr>
          <w:rFonts w:ascii="Arial" w:hAnsi="Arial" w:cs="Arial"/>
          <w:iCs/>
          <w:color w:val="000000"/>
          <w:lang w:bidi="he-IL"/>
        </w:rPr>
        <w:t xml:space="preserve">but conflicted with those </w:t>
      </w:r>
      <w:r>
        <w:rPr>
          <w:rFonts w:ascii="Arial" w:hAnsi="Arial" w:cs="Arial"/>
          <w:iCs/>
          <w:color w:val="000000"/>
          <w:lang w:bidi="he-IL"/>
        </w:rPr>
        <w:t>offered</w:t>
      </w:r>
      <w:r w:rsidRPr="00920C79">
        <w:rPr>
          <w:rFonts w:ascii="Arial" w:hAnsi="Arial" w:cs="Arial"/>
          <w:iCs/>
          <w:color w:val="000000"/>
          <w:lang w:bidi="he-IL"/>
        </w:rPr>
        <w:t xml:space="preserve"> </w:t>
      </w:r>
      <w:r w:rsidR="006A7246" w:rsidRPr="00920C79">
        <w:rPr>
          <w:rFonts w:ascii="Arial" w:hAnsi="Arial" w:cs="Arial"/>
          <w:iCs/>
          <w:color w:val="000000"/>
          <w:lang w:bidi="he-IL"/>
        </w:rPr>
        <w:t xml:space="preserve">in the Talmud. </w:t>
      </w:r>
      <w:r w:rsidR="00B9751F" w:rsidRPr="00920C79">
        <w:rPr>
          <w:rFonts w:ascii="Arial" w:hAnsi="Arial" w:cs="Arial"/>
          <w:iCs/>
          <w:color w:val="000000"/>
          <w:lang w:bidi="he-IL"/>
        </w:rPr>
        <w:t xml:space="preserve">In this </w:t>
      </w:r>
      <w:r w:rsidR="00B9751F" w:rsidRPr="00920C79">
        <w:rPr>
          <w:rFonts w:ascii="Arial" w:hAnsi="Arial" w:cs="Arial"/>
          <w:i/>
          <w:color w:val="000000"/>
          <w:lang w:bidi="he-IL"/>
        </w:rPr>
        <w:t xml:space="preserve">shiur, </w:t>
      </w:r>
      <w:r w:rsidR="006A7246" w:rsidRPr="00920C79">
        <w:rPr>
          <w:rFonts w:ascii="Arial" w:hAnsi="Arial" w:cs="Arial"/>
          <w:iCs/>
          <w:color w:val="000000"/>
          <w:lang w:bidi="he-IL"/>
        </w:rPr>
        <w:t xml:space="preserve">we will survey </w:t>
      </w:r>
      <w:r w:rsidRPr="00920C79">
        <w:rPr>
          <w:rFonts w:ascii="Arial" w:hAnsi="Arial" w:cs="Arial"/>
          <w:iCs/>
          <w:color w:val="000000"/>
          <w:lang w:bidi="he-IL"/>
        </w:rPr>
        <w:t>th</w:t>
      </w:r>
      <w:r>
        <w:rPr>
          <w:rFonts w:ascii="Arial" w:hAnsi="Arial" w:cs="Arial"/>
          <w:iCs/>
          <w:color w:val="000000"/>
          <w:lang w:bidi="he-IL"/>
        </w:rPr>
        <w:t>e</w:t>
      </w:r>
      <w:r w:rsidRPr="00920C79">
        <w:rPr>
          <w:rFonts w:ascii="Arial" w:hAnsi="Arial" w:cs="Arial"/>
          <w:iCs/>
          <w:color w:val="000000"/>
          <w:lang w:bidi="he-IL"/>
        </w:rPr>
        <w:t>se</w:t>
      </w:r>
      <w:r>
        <w:rPr>
          <w:rFonts w:ascii="Arial" w:hAnsi="Arial" w:cs="Arial"/>
          <w:iCs/>
          <w:color w:val="000000"/>
          <w:lang w:bidi="he-IL"/>
        </w:rPr>
        <w:t xml:space="preserve"> stand-alone</w:t>
      </w:r>
      <w:r w:rsidRPr="00920C79">
        <w:rPr>
          <w:rFonts w:ascii="Arial" w:hAnsi="Arial" w:cs="Arial"/>
          <w:iCs/>
          <w:color w:val="000000"/>
          <w:lang w:bidi="he-IL"/>
        </w:rPr>
        <w:t xml:space="preserve"> </w:t>
      </w:r>
      <w:r w:rsidR="00B9751F" w:rsidRPr="00920C79">
        <w:rPr>
          <w:rFonts w:ascii="Arial" w:hAnsi="Arial" w:cs="Arial"/>
          <w:iCs/>
          <w:color w:val="000000"/>
          <w:lang w:bidi="he-IL"/>
        </w:rPr>
        <w:t xml:space="preserve">interpretations of the Mishna </w:t>
      </w:r>
      <w:r>
        <w:rPr>
          <w:rFonts w:ascii="Arial" w:hAnsi="Arial" w:cs="Arial"/>
          <w:iCs/>
          <w:color w:val="000000"/>
          <w:lang w:bidi="he-IL"/>
        </w:rPr>
        <w:t>which</w:t>
      </w:r>
      <w:r w:rsidRPr="00920C79">
        <w:rPr>
          <w:rFonts w:ascii="Arial" w:hAnsi="Arial" w:cs="Arial"/>
          <w:iCs/>
          <w:color w:val="000000"/>
          <w:lang w:bidi="he-IL"/>
        </w:rPr>
        <w:t xml:space="preserve"> </w:t>
      </w:r>
      <w:r w:rsidR="00B9751F" w:rsidRPr="00920C79">
        <w:rPr>
          <w:rFonts w:ascii="Arial" w:hAnsi="Arial" w:cs="Arial"/>
          <w:iCs/>
          <w:color w:val="000000"/>
          <w:lang w:bidi="he-IL"/>
        </w:rPr>
        <w:t xml:space="preserve">appear in the </w:t>
      </w:r>
      <w:r>
        <w:rPr>
          <w:rFonts w:ascii="Arial" w:hAnsi="Arial" w:cs="Arial"/>
          <w:iCs/>
          <w:color w:val="000000"/>
          <w:lang w:bidi="he-IL"/>
        </w:rPr>
        <w:t>M</w:t>
      </w:r>
      <w:r w:rsidRPr="00920C79">
        <w:rPr>
          <w:rFonts w:ascii="Arial" w:hAnsi="Arial" w:cs="Arial"/>
          <w:iCs/>
          <w:color w:val="000000"/>
          <w:lang w:bidi="he-IL"/>
        </w:rPr>
        <w:t xml:space="preserve">ishnaic </w:t>
      </w:r>
      <w:r w:rsidR="00B9751F" w:rsidRPr="00920C79">
        <w:rPr>
          <w:rFonts w:ascii="Arial" w:hAnsi="Arial" w:cs="Arial"/>
          <w:iCs/>
          <w:color w:val="000000"/>
          <w:lang w:bidi="he-IL"/>
        </w:rPr>
        <w:t xml:space="preserve">commentaries over the course of </w:t>
      </w:r>
      <w:r w:rsidR="006A7246" w:rsidRPr="00920C79">
        <w:rPr>
          <w:rFonts w:ascii="Arial" w:hAnsi="Arial" w:cs="Arial"/>
          <w:iCs/>
          <w:color w:val="000000"/>
          <w:lang w:bidi="he-IL"/>
        </w:rPr>
        <w:t>history</w:t>
      </w:r>
      <w:r w:rsidR="00B9751F" w:rsidRPr="00920C79">
        <w:rPr>
          <w:rFonts w:ascii="Arial" w:hAnsi="Arial" w:cs="Arial"/>
          <w:iCs/>
          <w:color w:val="000000"/>
          <w:lang w:bidi="he-IL"/>
        </w:rPr>
        <w:t xml:space="preserve">. Again, it must be </w:t>
      </w:r>
      <w:r w:rsidR="006A7246" w:rsidRPr="00920C79">
        <w:rPr>
          <w:rFonts w:ascii="Arial" w:hAnsi="Arial" w:cs="Arial"/>
          <w:iCs/>
          <w:color w:val="000000"/>
          <w:lang w:bidi="he-IL"/>
        </w:rPr>
        <w:t xml:space="preserve">stressed </w:t>
      </w:r>
      <w:r w:rsidR="00B9751F" w:rsidRPr="00920C79">
        <w:rPr>
          <w:rFonts w:ascii="Arial" w:hAnsi="Arial" w:cs="Arial"/>
          <w:iCs/>
          <w:color w:val="000000"/>
          <w:lang w:bidi="he-IL"/>
        </w:rPr>
        <w:t xml:space="preserve">that the basic assumption was that the explanation of the Mishna </w:t>
      </w:r>
      <w:r w:rsidR="006A7246" w:rsidRPr="00920C79">
        <w:rPr>
          <w:rFonts w:ascii="Arial" w:hAnsi="Arial" w:cs="Arial"/>
          <w:iCs/>
          <w:color w:val="000000"/>
          <w:lang w:bidi="he-IL"/>
        </w:rPr>
        <w:t xml:space="preserve">usually </w:t>
      </w:r>
      <w:r w:rsidR="00B9751F" w:rsidRPr="00920C79">
        <w:rPr>
          <w:rFonts w:ascii="Arial" w:hAnsi="Arial" w:cs="Arial"/>
          <w:iCs/>
          <w:color w:val="000000"/>
          <w:lang w:bidi="he-IL"/>
        </w:rPr>
        <w:t xml:space="preserve">depends on the conclusions of the </w:t>
      </w:r>
      <w:r w:rsidR="00B9751F" w:rsidRPr="00920C79">
        <w:rPr>
          <w:rFonts w:ascii="Arial" w:hAnsi="Arial" w:cs="Arial"/>
          <w:i/>
          <w:color w:val="000000"/>
          <w:lang w:bidi="he-IL"/>
        </w:rPr>
        <w:t>amoraim.</w:t>
      </w:r>
      <w:r w:rsidR="00B9751F" w:rsidRPr="00920C79">
        <w:rPr>
          <w:rStyle w:val="a9"/>
          <w:rFonts w:ascii="Arial" w:hAnsi="Arial" w:cs="Arial"/>
          <w:iCs/>
          <w:color w:val="000000"/>
          <w:lang w:bidi="he-IL"/>
        </w:rPr>
        <w:footnoteReference w:id="1"/>
      </w:r>
      <w:r w:rsidR="00B9751F" w:rsidRPr="00920C79">
        <w:rPr>
          <w:rFonts w:ascii="Arial" w:hAnsi="Arial" w:cs="Arial"/>
          <w:i/>
          <w:color w:val="000000"/>
          <w:lang w:bidi="he-IL"/>
        </w:rPr>
        <w:t xml:space="preserve"> </w:t>
      </w:r>
      <w:r w:rsidR="006410A3" w:rsidRPr="00920C79">
        <w:rPr>
          <w:rFonts w:ascii="Arial" w:hAnsi="Arial" w:cs="Arial"/>
          <w:iCs/>
          <w:color w:val="000000"/>
          <w:lang w:bidi="he-IL"/>
        </w:rPr>
        <w:t xml:space="preserve">   </w:t>
      </w:r>
      <w:r w:rsidR="00852807" w:rsidRPr="00920C79">
        <w:rPr>
          <w:rFonts w:ascii="Arial" w:hAnsi="Arial" w:cs="Arial"/>
          <w:iCs/>
          <w:color w:val="000000"/>
          <w:lang w:bidi="he-IL"/>
        </w:rPr>
        <w:t xml:space="preserve"> </w:t>
      </w:r>
    </w:p>
    <w:p w:rsidR="00B9751F" w:rsidRPr="00920C79" w:rsidRDefault="00B9751F" w:rsidP="0027719D">
      <w:pPr>
        <w:jc w:val="both"/>
        <w:rPr>
          <w:rFonts w:ascii="Arial" w:hAnsi="Arial" w:cs="Arial"/>
          <w:iCs/>
          <w:color w:val="000000"/>
          <w:lang w:bidi="he-IL"/>
        </w:rPr>
      </w:pPr>
    </w:p>
    <w:p w:rsidR="00B9751F" w:rsidRPr="00920C79" w:rsidRDefault="00B9751F" w:rsidP="0027719D">
      <w:pPr>
        <w:ind w:firstLine="360"/>
        <w:jc w:val="both"/>
        <w:rPr>
          <w:rFonts w:ascii="Arial" w:hAnsi="Arial" w:cs="Arial"/>
          <w:iCs/>
          <w:color w:val="000000"/>
          <w:lang w:bidi="he-IL"/>
        </w:rPr>
      </w:pPr>
      <w:r w:rsidRPr="00920C79">
        <w:rPr>
          <w:rFonts w:ascii="Arial" w:hAnsi="Arial" w:cs="Arial"/>
          <w:iCs/>
          <w:color w:val="000000"/>
          <w:lang w:bidi="he-IL"/>
        </w:rPr>
        <w:t xml:space="preserve">In this </w:t>
      </w:r>
      <w:r w:rsidRPr="00920C79">
        <w:rPr>
          <w:rFonts w:ascii="Arial" w:hAnsi="Arial" w:cs="Arial"/>
          <w:i/>
          <w:color w:val="000000"/>
          <w:lang w:bidi="he-IL"/>
        </w:rPr>
        <w:t xml:space="preserve">shiur, </w:t>
      </w:r>
      <w:r w:rsidRPr="00920C79">
        <w:rPr>
          <w:rFonts w:ascii="Arial" w:hAnsi="Arial" w:cs="Arial"/>
          <w:iCs/>
          <w:color w:val="000000"/>
          <w:lang w:bidi="he-IL"/>
        </w:rPr>
        <w:t>we will make extensive use of Dr. Chanan Gafni</w:t>
      </w:r>
      <w:r w:rsidR="00A10D84">
        <w:rPr>
          <w:rFonts w:ascii="Arial" w:hAnsi="Arial" w:cs="Arial"/>
          <w:iCs/>
          <w:color w:val="000000"/>
          <w:lang w:bidi="he-IL"/>
        </w:rPr>
        <w:t>’s book</w:t>
      </w:r>
      <w:r w:rsidRPr="00920C79">
        <w:rPr>
          <w:rFonts w:ascii="Arial" w:hAnsi="Arial" w:cs="Arial"/>
          <w:iCs/>
          <w:color w:val="000000"/>
          <w:lang w:bidi="he-IL"/>
        </w:rPr>
        <w:t xml:space="preserve">, </w:t>
      </w:r>
      <w:r w:rsidRPr="00920C79">
        <w:rPr>
          <w:rFonts w:ascii="Arial" w:hAnsi="Arial" w:cs="Arial"/>
          <w:i/>
          <w:color w:val="000000"/>
          <w:lang w:bidi="he-IL"/>
        </w:rPr>
        <w:t>Peshuta shel Mishna</w:t>
      </w:r>
      <w:r w:rsidRPr="00920C79">
        <w:rPr>
          <w:rFonts w:ascii="Arial" w:hAnsi="Arial" w:cs="Arial"/>
          <w:iCs/>
          <w:color w:val="000000"/>
          <w:lang w:bidi="he-IL"/>
        </w:rPr>
        <w:t xml:space="preserve">: </w:t>
      </w:r>
      <w:r w:rsidR="00670E86" w:rsidRPr="00920C79">
        <w:rPr>
          <w:rFonts w:ascii="Arial" w:hAnsi="Arial" w:cs="Arial"/>
          <w:i/>
          <w:color w:val="000000"/>
          <w:lang w:bidi="he-IL"/>
        </w:rPr>
        <w:t>Iyyunim Be-cheker Sifrut Chazal Ba</w:t>
      </w:r>
      <w:r w:rsidRPr="00920C79">
        <w:rPr>
          <w:rFonts w:ascii="Arial" w:hAnsi="Arial" w:cs="Arial"/>
          <w:i/>
          <w:color w:val="000000"/>
          <w:lang w:bidi="he-IL"/>
        </w:rPr>
        <w:t>-et Ha-chadasha</w:t>
      </w:r>
      <w:r w:rsidR="00670E86" w:rsidRPr="00920C79">
        <w:rPr>
          <w:rFonts w:ascii="Arial" w:hAnsi="Arial" w:cs="Arial"/>
          <w:i/>
          <w:color w:val="000000"/>
          <w:lang w:bidi="he-IL"/>
        </w:rPr>
        <w:t>,</w:t>
      </w:r>
      <w:r w:rsidRPr="00920C79">
        <w:rPr>
          <w:rStyle w:val="a9"/>
          <w:rFonts w:ascii="Arial" w:hAnsi="Arial" w:cs="Arial"/>
          <w:i/>
          <w:color w:val="000000"/>
          <w:lang w:bidi="he-IL"/>
        </w:rPr>
        <w:footnoteReference w:id="2"/>
      </w:r>
      <w:r w:rsidRPr="00920C79">
        <w:rPr>
          <w:rFonts w:ascii="Arial" w:hAnsi="Arial" w:cs="Arial"/>
          <w:i/>
          <w:color w:val="000000"/>
          <w:lang w:bidi="he-IL"/>
        </w:rPr>
        <w:t xml:space="preserve"> </w:t>
      </w:r>
      <w:r w:rsidRPr="00920C79">
        <w:rPr>
          <w:rFonts w:ascii="Arial" w:hAnsi="Arial" w:cs="Arial"/>
          <w:iCs/>
          <w:color w:val="000000"/>
          <w:lang w:bidi="he-IL"/>
        </w:rPr>
        <w:t xml:space="preserve">which surveys the history of the methodology of interpreting the Mishna </w:t>
      </w:r>
      <w:r w:rsidR="00A10D84">
        <w:rPr>
          <w:rFonts w:ascii="Arial" w:hAnsi="Arial" w:cs="Arial"/>
          <w:iCs/>
          <w:color w:val="000000"/>
          <w:lang w:bidi="he-IL"/>
        </w:rPr>
        <w:t>according to</w:t>
      </w:r>
      <w:r w:rsidRPr="00920C79">
        <w:rPr>
          <w:rFonts w:ascii="Arial" w:hAnsi="Arial" w:cs="Arial"/>
          <w:iCs/>
          <w:color w:val="000000"/>
          <w:lang w:bidi="he-IL"/>
        </w:rPr>
        <w:t xml:space="preserve"> its simple meaning over the last two hundred years. </w:t>
      </w:r>
    </w:p>
    <w:p w:rsidR="00B9751F" w:rsidRPr="00920C79" w:rsidRDefault="00B9751F" w:rsidP="0027719D">
      <w:pPr>
        <w:jc w:val="both"/>
        <w:rPr>
          <w:rFonts w:ascii="Arial" w:hAnsi="Arial" w:cs="Arial"/>
          <w:iCs/>
          <w:color w:val="000000"/>
          <w:lang w:bidi="he-IL"/>
        </w:rPr>
      </w:pPr>
    </w:p>
    <w:p w:rsidR="00B9751F" w:rsidRPr="00920C79" w:rsidRDefault="00B9751F" w:rsidP="0027719D">
      <w:pPr>
        <w:pStyle w:val="a6"/>
        <w:numPr>
          <w:ilvl w:val="0"/>
          <w:numId w:val="1"/>
        </w:numPr>
        <w:ind w:left="0" w:firstLine="0"/>
        <w:jc w:val="both"/>
        <w:rPr>
          <w:rFonts w:ascii="Arial" w:hAnsi="Arial" w:cs="Arial"/>
          <w:b/>
          <w:bCs/>
          <w:iCs/>
          <w:color w:val="000000"/>
          <w:szCs w:val="24"/>
          <w:lang w:bidi="he-IL"/>
        </w:rPr>
      </w:pPr>
      <w:r w:rsidRPr="00920C79">
        <w:rPr>
          <w:rFonts w:ascii="Arial" w:hAnsi="Arial" w:cs="Arial"/>
          <w:b/>
          <w:bCs/>
          <w:iCs/>
          <w:color w:val="000000"/>
          <w:szCs w:val="24"/>
          <w:lang w:bidi="he-IL"/>
        </w:rPr>
        <w:t>Rav Hai Gaon</w:t>
      </w:r>
    </w:p>
    <w:p w:rsidR="00920C79" w:rsidRDefault="00920C79" w:rsidP="0027719D">
      <w:pPr>
        <w:ind w:firstLine="720"/>
        <w:jc w:val="both"/>
        <w:rPr>
          <w:rFonts w:ascii="Arial" w:hAnsi="Arial" w:cs="Arial"/>
          <w:iCs/>
          <w:color w:val="000000"/>
          <w:lang w:bidi="he-IL"/>
        </w:rPr>
      </w:pPr>
    </w:p>
    <w:p w:rsidR="00B9751F" w:rsidRPr="00920C79" w:rsidRDefault="00B9751F" w:rsidP="0027719D">
      <w:pPr>
        <w:ind w:firstLine="720"/>
        <w:jc w:val="both"/>
        <w:rPr>
          <w:rFonts w:ascii="Arial" w:hAnsi="Arial" w:cs="Arial"/>
          <w:iCs/>
          <w:color w:val="000000"/>
          <w:lang w:bidi="he-IL"/>
        </w:rPr>
      </w:pPr>
      <w:r w:rsidRPr="00920C79">
        <w:rPr>
          <w:rFonts w:ascii="Arial" w:hAnsi="Arial" w:cs="Arial"/>
          <w:iCs/>
          <w:color w:val="000000"/>
          <w:lang w:bidi="he-IL"/>
        </w:rPr>
        <w:t>One of the oldest</w:t>
      </w:r>
      <w:r w:rsidR="00670E86" w:rsidRPr="00920C79">
        <w:rPr>
          <w:rFonts w:ascii="Arial" w:hAnsi="Arial" w:cs="Arial"/>
          <w:iCs/>
          <w:color w:val="000000"/>
          <w:lang w:bidi="he-IL"/>
        </w:rPr>
        <w:t xml:space="preserve"> and most well-known passages of this genre </w:t>
      </w:r>
      <w:r w:rsidR="005C2518">
        <w:rPr>
          <w:rFonts w:ascii="Arial" w:hAnsi="Arial" w:cs="Arial"/>
          <w:iCs/>
          <w:color w:val="000000"/>
          <w:lang w:bidi="he-IL"/>
        </w:rPr>
        <w:t>wa</w:t>
      </w:r>
      <w:r w:rsidRPr="00920C79">
        <w:rPr>
          <w:rFonts w:ascii="Arial" w:hAnsi="Arial" w:cs="Arial"/>
          <w:iCs/>
          <w:color w:val="000000"/>
          <w:lang w:bidi="he-IL"/>
        </w:rPr>
        <w:t>s</w:t>
      </w:r>
      <w:r w:rsidR="005C2518">
        <w:rPr>
          <w:rFonts w:ascii="Arial" w:hAnsi="Arial" w:cs="Arial"/>
          <w:iCs/>
          <w:color w:val="000000"/>
          <w:lang w:bidi="he-IL"/>
        </w:rPr>
        <w:t xml:space="preserve"> written by</w:t>
      </w:r>
      <w:r w:rsidRPr="00920C79">
        <w:rPr>
          <w:rFonts w:ascii="Arial" w:hAnsi="Arial" w:cs="Arial"/>
          <w:iCs/>
          <w:color w:val="000000"/>
          <w:lang w:bidi="he-IL"/>
        </w:rPr>
        <w:t xml:space="preserve"> Rav Sa’adia Gaon on the Mishna (</w:t>
      </w:r>
      <w:r w:rsidRPr="00920C79">
        <w:rPr>
          <w:rFonts w:ascii="Arial" w:hAnsi="Arial" w:cs="Arial"/>
          <w:i/>
          <w:color w:val="000000"/>
          <w:lang w:bidi="he-IL"/>
        </w:rPr>
        <w:t xml:space="preserve">Ketubot </w:t>
      </w:r>
      <w:r w:rsidRPr="00920C79">
        <w:rPr>
          <w:rFonts w:ascii="Arial" w:hAnsi="Arial" w:cs="Arial"/>
          <w:iCs/>
          <w:color w:val="000000"/>
          <w:lang w:bidi="he-IL"/>
        </w:rPr>
        <w:t>93a) discuss</w:t>
      </w:r>
      <w:r w:rsidR="005C2518">
        <w:rPr>
          <w:rFonts w:ascii="Arial" w:hAnsi="Arial" w:cs="Arial"/>
          <w:iCs/>
          <w:color w:val="000000"/>
          <w:lang w:bidi="he-IL"/>
        </w:rPr>
        <w:t>ing</w:t>
      </w:r>
      <w:r w:rsidRPr="00920C79">
        <w:rPr>
          <w:rFonts w:ascii="Arial" w:hAnsi="Arial" w:cs="Arial"/>
          <w:iCs/>
          <w:color w:val="000000"/>
          <w:lang w:bidi="he-IL"/>
        </w:rPr>
        <w:t xml:space="preserve"> the value of a woman’s </w:t>
      </w:r>
      <w:r w:rsidRPr="00920C79">
        <w:rPr>
          <w:rFonts w:ascii="Arial" w:hAnsi="Arial" w:cs="Arial"/>
          <w:i/>
          <w:color w:val="000000"/>
          <w:lang w:bidi="he-IL"/>
        </w:rPr>
        <w:t xml:space="preserve">ketuba </w:t>
      </w:r>
      <w:r w:rsidRPr="00920C79">
        <w:rPr>
          <w:rFonts w:ascii="Arial" w:hAnsi="Arial" w:cs="Arial"/>
          <w:iCs/>
          <w:color w:val="000000"/>
          <w:lang w:bidi="he-IL"/>
        </w:rPr>
        <w:t>(marriage contract)</w:t>
      </w:r>
      <w:r w:rsidR="00670E86" w:rsidRPr="00920C79">
        <w:rPr>
          <w:rFonts w:ascii="Arial" w:hAnsi="Arial" w:cs="Arial"/>
          <w:iCs/>
          <w:color w:val="000000"/>
          <w:lang w:bidi="he-IL"/>
        </w:rPr>
        <w:t>, in a case where multiple women were married to one</w:t>
      </w:r>
      <w:r w:rsidRPr="00920C79">
        <w:rPr>
          <w:rFonts w:ascii="Arial" w:hAnsi="Arial" w:cs="Arial"/>
          <w:iCs/>
          <w:color w:val="000000"/>
          <w:lang w:bidi="he-IL"/>
        </w:rPr>
        <w:t xml:space="preserve"> man who died, and each one has a </w:t>
      </w:r>
      <w:r w:rsidRPr="00920C79">
        <w:rPr>
          <w:rFonts w:ascii="Arial" w:hAnsi="Arial" w:cs="Arial"/>
          <w:i/>
          <w:color w:val="000000"/>
          <w:lang w:bidi="he-IL"/>
        </w:rPr>
        <w:t xml:space="preserve">ketuba </w:t>
      </w:r>
      <w:r w:rsidRPr="00920C79">
        <w:rPr>
          <w:rFonts w:ascii="Arial" w:hAnsi="Arial" w:cs="Arial"/>
          <w:iCs/>
          <w:color w:val="000000"/>
          <w:lang w:bidi="he-IL"/>
        </w:rPr>
        <w:t>of a different sum</w:t>
      </w:r>
      <w:r w:rsidR="009E3AF7" w:rsidRPr="00920C79">
        <w:rPr>
          <w:rFonts w:ascii="Arial" w:hAnsi="Arial" w:cs="Arial"/>
          <w:iCs/>
          <w:color w:val="000000"/>
          <w:lang w:bidi="he-IL"/>
        </w:rPr>
        <w:t xml:space="preserve">: </w:t>
      </w:r>
    </w:p>
    <w:p w:rsidR="009E3AF7" w:rsidRPr="00920C79" w:rsidRDefault="009E3AF7" w:rsidP="0027719D">
      <w:pPr>
        <w:jc w:val="both"/>
        <w:rPr>
          <w:rFonts w:ascii="Arial" w:hAnsi="Arial" w:cs="Arial"/>
          <w:iCs/>
          <w:color w:val="000000"/>
          <w:lang w:bidi="he-IL"/>
        </w:rPr>
      </w:pPr>
    </w:p>
    <w:p w:rsidR="009E3AF7" w:rsidRPr="00920C79" w:rsidRDefault="009E3AF7" w:rsidP="0027719D">
      <w:pPr>
        <w:ind w:left="720"/>
        <w:jc w:val="both"/>
        <w:rPr>
          <w:rFonts w:ascii="Arial" w:hAnsi="Arial" w:cs="Arial"/>
          <w:iCs/>
          <w:color w:val="000000"/>
          <w:lang w:bidi="he-IL"/>
        </w:rPr>
      </w:pPr>
      <w:r w:rsidRPr="00920C79">
        <w:rPr>
          <w:rFonts w:ascii="Arial" w:hAnsi="Arial" w:cs="Arial"/>
          <w:iCs/>
          <w:color w:val="000000"/>
          <w:lang w:bidi="he-IL"/>
        </w:rPr>
        <w:t xml:space="preserve">One who was married to three women and died, [if] the </w:t>
      </w:r>
      <w:r w:rsidRPr="00920C79">
        <w:rPr>
          <w:rFonts w:ascii="Arial" w:hAnsi="Arial" w:cs="Arial"/>
          <w:i/>
          <w:color w:val="000000"/>
          <w:lang w:bidi="he-IL"/>
        </w:rPr>
        <w:t xml:space="preserve">ketuba </w:t>
      </w:r>
      <w:r w:rsidRPr="00920C79">
        <w:rPr>
          <w:rFonts w:ascii="Arial" w:hAnsi="Arial" w:cs="Arial"/>
          <w:iCs/>
          <w:color w:val="000000"/>
          <w:lang w:bidi="he-IL"/>
        </w:rPr>
        <w:t>of this one was one hundred dinars</w:t>
      </w:r>
      <w:r w:rsidRPr="00920C79">
        <w:rPr>
          <w:rFonts w:ascii="Arial" w:hAnsi="Arial" w:cs="Arial"/>
          <w:i/>
          <w:color w:val="000000"/>
          <w:lang w:bidi="he-IL"/>
        </w:rPr>
        <w:t xml:space="preserve">, </w:t>
      </w:r>
      <w:r w:rsidRPr="00920C79">
        <w:rPr>
          <w:rFonts w:ascii="Arial" w:hAnsi="Arial" w:cs="Arial"/>
          <w:iCs/>
          <w:color w:val="000000"/>
          <w:lang w:bidi="he-IL"/>
        </w:rPr>
        <w:t xml:space="preserve">and this one was two hundred, and this one was three hundred, and there </w:t>
      </w:r>
      <w:r w:rsidR="00A10D84">
        <w:rPr>
          <w:rFonts w:ascii="Arial" w:hAnsi="Arial" w:cs="Arial"/>
          <w:iCs/>
          <w:color w:val="000000"/>
          <w:lang w:bidi="he-IL"/>
        </w:rPr>
        <w:t>are</w:t>
      </w:r>
      <w:r w:rsidR="00A10D84" w:rsidRPr="00920C79">
        <w:rPr>
          <w:rFonts w:ascii="Arial" w:hAnsi="Arial" w:cs="Arial"/>
          <w:iCs/>
          <w:color w:val="000000"/>
          <w:lang w:bidi="he-IL"/>
        </w:rPr>
        <w:t xml:space="preserve"> </w:t>
      </w:r>
      <w:r w:rsidRPr="00920C79">
        <w:rPr>
          <w:rFonts w:ascii="Arial" w:hAnsi="Arial" w:cs="Arial"/>
          <w:iCs/>
          <w:color w:val="000000"/>
          <w:lang w:bidi="he-IL"/>
        </w:rPr>
        <w:t>only one hundred dinars [available], they</w:t>
      </w:r>
      <w:r w:rsidR="00C82AAE" w:rsidRPr="00920C79">
        <w:rPr>
          <w:rFonts w:ascii="Arial" w:hAnsi="Arial" w:cs="Arial"/>
          <w:iCs/>
          <w:color w:val="000000"/>
          <w:lang w:bidi="he-IL"/>
        </w:rPr>
        <w:t xml:space="preserve"> divide </w:t>
      </w:r>
      <w:r w:rsidR="005C2518">
        <w:rPr>
          <w:rFonts w:ascii="Arial" w:hAnsi="Arial" w:cs="Arial"/>
          <w:iCs/>
          <w:color w:val="000000"/>
          <w:lang w:bidi="he-IL"/>
        </w:rPr>
        <w:t>the money</w:t>
      </w:r>
      <w:r w:rsidR="005C2518" w:rsidRPr="00920C79">
        <w:rPr>
          <w:rFonts w:ascii="Arial" w:hAnsi="Arial" w:cs="Arial"/>
          <w:iCs/>
          <w:color w:val="000000"/>
          <w:lang w:bidi="he-IL"/>
        </w:rPr>
        <w:t xml:space="preserve"> </w:t>
      </w:r>
      <w:r w:rsidR="00C82AAE" w:rsidRPr="00920C79">
        <w:rPr>
          <w:rFonts w:ascii="Arial" w:hAnsi="Arial" w:cs="Arial"/>
          <w:iCs/>
          <w:color w:val="000000"/>
          <w:lang w:bidi="he-IL"/>
        </w:rPr>
        <w:t>equally. If there were</w:t>
      </w:r>
      <w:r w:rsidRPr="00920C79">
        <w:rPr>
          <w:rFonts w:ascii="Arial" w:hAnsi="Arial" w:cs="Arial"/>
          <w:iCs/>
          <w:color w:val="000000"/>
          <w:lang w:bidi="he-IL"/>
        </w:rPr>
        <w:t xml:space="preserve"> two hundred, the </w:t>
      </w:r>
      <w:r w:rsidR="00C82AAE" w:rsidRPr="00920C79">
        <w:rPr>
          <w:rFonts w:ascii="Arial" w:hAnsi="Arial" w:cs="Arial"/>
          <w:iCs/>
          <w:color w:val="000000"/>
          <w:lang w:bidi="he-IL"/>
        </w:rPr>
        <w:t xml:space="preserve">one [with a </w:t>
      </w:r>
      <w:r w:rsidR="00C82AAE" w:rsidRPr="00920C79">
        <w:rPr>
          <w:rFonts w:ascii="Arial" w:hAnsi="Arial" w:cs="Arial"/>
          <w:i/>
          <w:color w:val="000000"/>
          <w:lang w:bidi="he-IL"/>
        </w:rPr>
        <w:t>ketuba</w:t>
      </w:r>
      <w:r w:rsidR="00C82AAE" w:rsidRPr="00920C79">
        <w:rPr>
          <w:rFonts w:ascii="Arial" w:hAnsi="Arial" w:cs="Arial"/>
          <w:iCs/>
          <w:color w:val="000000"/>
          <w:lang w:bidi="he-IL"/>
        </w:rPr>
        <w:t xml:space="preserve">] of </w:t>
      </w:r>
      <w:r w:rsidRPr="00920C79">
        <w:rPr>
          <w:rFonts w:ascii="Arial" w:hAnsi="Arial" w:cs="Arial"/>
          <w:iCs/>
          <w:color w:val="000000"/>
          <w:lang w:bidi="he-IL"/>
        </w:rPr>
        <w:t>one hundred</w:t>
      </w:r>
      <w:r w:rsidR="00C82AAE" w:rsidRPr="00920C79">
        <w:rPr>
          <w:rFonts w:ascii="Arial" w:hAnsi="Arial" w:cs="Arial"/>
          <w:iCs/>
          <w:color w:val="000000"/>
          <w:lang w:bidi="he-IL"/>
        </w:rPr>
        <w:t xml:space="preserve"> </w:t>
      </w:r>
      <w:r w:rsidRPr="00920C79">
        <w:rPr>
          <w:rFonts w:ascii="Arial" w:hAnsi="Arial" w:cs="Arial"/>
          <w:iCs/>
          <w:color w:val="000000"/>
          <w:lang w:bidi="he-IL"/>
        </w:rPr>
        <w:t>takes fifty, the</w:t>
      </w:r>
      <w:r w:rsidR="00C82AAE" w:rsidRPr="00920C79">
        <w:rPr>
          <w:rFonts w:ascii="Arial" w:hAnsi="Arial" w:cs="Arial"/>
          <w:iCs/>
          <w:color w:val="000000"/>
          <w:lang w:bidi="he-IL"/>
        </w:rPr>
        <w:t xml:space="preserve"> ones of</w:t>
      </w:r>
      <w:r w:rsidRPr="00920C79">
        <w:rPr>
          <w:rFonts w:ascii="Arial" w:hAnsi="Arial" w:cs="Arial"/>
          <w:iCs/>
          <w:color w:val="000000"/>
          <w:lang w:bidi="he-IL"/>
        </w:rPr>
        <w:t xml:space="preserve"> two hundred and three hundred [take] three </w:t>
      </w:r>
      <w:r w:rsidR="00C82AAE" w:rsidRPr="00920C79">
        <w:rPr>
          <w:rFonts w:ascii="Arial" w:hAnsi="Arial" w:cs="Arial"/>
          <w:iCs/>
          <w:color w:val="000000"/>
          <w:lang w:bidi="he-IL"/>
        </w:rPr>
        <w:t xml:space="preserve">gold </w:t>
      </w:r>
      <w:r w:rsidR="00A10D84">
        <w:rPr>
          <w:rFonts w:ascii="Arial" w:hAnsi="Arial" w:cs="Arial"/>
          <w:iCs/>
          <w:color w:val="000000"/>
          <w:lang w:bidi="he-IL"/>
        </w:rPr>
        <w:t xml:space="preserve">dinars </w:t>
      </w:r>
      <w:r w:rsidRPr="00920C79">
        <w:rPr>
          <w:rFonts w:ascii="Arial" w:hAnsi="Arial" w:cs="Arial"/>
          <w:iCs/>
          <w:color w:val="000000"/>
          <w:lang w:bidi="he-IL"/>
        </w:rPr>
        <w:t>each.</w:t>
      </w:r>
      <w:r w:rsidRPr="00920C79">
        <w:rPr>
          <w:rStyle w:val="a9"/>
          <w:rFonts w:ascii="Arial" w:hAnsi="Arial" w:cs="Arial"/>
          <w:iCs/>
          <w:color w:val="000000"/>
          <w:lang w:bidi="he-IL"/>
        </w:rPr>
        <w:footnoteReference w:id="3"/>
      </w:r>
      <w:r w:rsidRPr="00920C79">
        <w:rPr>
          <w:rFonts w:ascii="Arial" w:hAnsi="Arial" w:cs="Arial"/>
          <w:iCs/>
          <w:color w:val="000000"/>
          <w:lang w:bidi="he-IL"/>
        </w:rPr>
        <w:t xml:space="preserve"> If there w</w:t>
      </w:r>
      <w:r w:rsidR="00C82AAE" w:rsidRPr="00920C79">
        <w:rPr>
          <w:rFonts w:ascii="Arial" w:hAnsi="Arial" w:cs="Arial"/>
          <w:iCs/>
          <w:color w:val="000000"/>
          <w:lang w:bidi="he-IL"/>
        </w:rPr>
        <w:t xml:space="preserve">ere </w:t>
      </w:r>
      <w:r w:rsidRPr="00920C79">
        <w:rPr>
          <w:rFonts w:ascii="Arial" w:hAnsi="Arial" w:cs="Arial"/>
          <w:iCs/>
          <w:color w:val="000000"/>
          <w:lang w:bidi="he-IL"/>
        </w:rPr>
        <w:t xml:space="preserve">three hundred </w:t>
      </w:r>
      <w:r w:rsidR="00C82AAE" w:rsidRPr="00920C79">
        <w:rPr>
          <w:rFonts w:ascii="Arial" w:hAnsi="Arial" w:cs="Arial"/>
          <w:iCs/>
          <w:color w:val="000000"/>
          <w:lang w:bidi="he-IL"/>
        </w:rPr>
        <w:t>[in the estate]</w:t>
      </w:r>
      <w:r w:rsidRPr="00920C79">
        <w:rPr>
          <w:rFonts w:ascii="Arial" w:hAnsi="Arial" w:cs="Arial"/>
          <w:iCs/>
          <w:color w:val="000000"/>
          <w:lang w:bidi="he-IL"/>
        </w:rPr>
        <w:t xml:space="preserve">, the one </w:t>
      </w:r>
      <w:r w:rsidR="00C82AAE" w:rsidRPr="00920C79">
        <w:rPr>
          <w:rFonts w:ascii="Arial" w:hAnsi="Arial" w:cs="Arial"/>
          <w:iCs/>
          <w:color w:val="000000"/>
          <w:lang w:bidi="he-IL"/>
        </w:rPr>
        <w:t xml:space="preserve">of a </w:t>
      </w:r>
      <w:r w:rsidRPr="00920C79">
        <w:rPr>
          <w:rFonts w:ascii="Arial" w:hAnsi="Arial" w:cs="Arial"/>
          <w:iCs/>
          <w:color w:val="000000"/>
          <w:lang w:bidi="he-IL"/>
        </w:rPr>
        <w:t>hundred</w:t>
      </w:r>
      <w:r w:rsidR="00C82AAE" w:rsidRPr="00920C79">
        <w:rPr>
          <w:rFonts w:ascii="Arial" w:hAnsi="Arial" w:cs="Arial"/>
          <w:iCs/>
          <w:color w:val="000000"/>
          <w:lang w:bidi="he-IL"/>
        </w:rPr>
        <w:t xml:space="preserve"> [dinars] </w:t>
      </w:r>
      <w:r w:rsidRPr="00920C79">
        <w:rPr>
          <w:rFonts w:ascii="Arial" w:hAnsi="Arial" w:cs="Arial"/>
          <w:iCs/>
          <w:color w:val="000000"/>
          <w:lang w:bidi="he-IL"/>
        </w:rPr>
        <w:t xml:space="preserve">takes fifty, and the </w:t>
      </w:r>
      <w:r w:rsidR="00C82AAE" w:rsidRPr="00920C79">
        <w:rPr>
          <w:rFonts w:ascii="Arial" w:hAnsi="Arial" w:cs="Arial"/>
          <w:iCs/>
          <w:color w:val="000000"/>
          <w:lang w:bidi="he-IL"/>
        </w:rPr>
        <w:t xml:space="preserve">one of </w:t>
      </w:r>
      <w:r w:rsidRPr="00920C79">
        <w:rPr>
          <w:rFonts w:ascii="Arial" w:hAnsi="Arial" w:cs="Arial"/>
          <w:iCs/>
          <w:color w:val="000000"/>
          <w:lang w:bidi="he-IL"/>
        </w:rPr>
        <w:t>two hundred</w:t>
      </w:r>
      <w:r w:rsidR="00C82AAE" w:rsidRPr="00920C79">
        <w:rPr>
          <w:rFonts w:ascii="Arial" w:hAnsi="Arial" w:cs="Arial"/>
          <w:iCs/>
          <w:color w:val="000000"/>
          <w:lang w:bidi="he-IL"/>
        </w:rPr>
        <w:t xml:space="preserve"> [takes]</w:t>
      </w:r>
      <w:r w:rsidRPr="00920C79">
        <w:rPr>
          <w:rFonts w:ascii="Arial" w:hAnsi="Arial" w:cs="Arial"/>
          <w:iCs/>
          <w:color w:val="000000"/>
          <w:lang w:bidi="he-IL"/>
        </w:rPr>
        <w:t xml:space="preserve"> one hundred, and the </w:t>
      </w:r>
      <w:r w:rsidR="00C82AAE" w:rsidRPr="00920C79">
        <w:rPr>
          <w:rFonts w:ascii="Arial" w:hAnsi="Arial" w:cs="Arial"/>
          <w:iCs/>
          <w:color w:val="000000"/>
          <w:lang w:bidi="he-IL"/>
        </w:rPr>
        <w:t xml:space="preserve">one of </w:t>
      </w:r>
      <w:r w:rsidRPr="00920C79">
        <w:rPr>
          <w:rFonts w:ascii="Arial" w:hAnsi="Arial" w:cs="Arial"/>
          <w:iCs/>
          <w:color w:val="000000"/>
          <w:lang w:bidi="he-IL"/>
        </w:rPr>
        <w:t>three hundred</w:t>
      </w:r>
      <w:r w:rsidR="00C82AAE" w:rsidRPr="00920C79">
        <w:rPr>
          <w:rFonts w:ascii="Arial" w:hAnsi="Arial" w:cs="Arial"/>
          <w:iCs/>
          <w:color w:val="000000"/>
          <w:lang w:bidi="he-IL"/>
        </w:rPr>
        <w:t xml:space="preserve"> [takes] </w:t>
      </w:r>
      <w:r w:rsidRPr="00920C79">
        <w:rPr>
          <w:rFonts w:ascii="Arial" w:hAnsi="Arial" w:cs="Arial"/>
          <w:iCs/>
          <w:color w:val="000000"/>
          <w:lang w:bidi="he-IL"/>
        </w:rPr>
        <w:t>s</w:t>
      </w:r>
      <w:r w:rsidR="00670E86" w:rsidRPr="00920C79">
        <w:rPr>
          <w:rFonts w:ascii="Arial" w:hAnsi="Arial" w:cs="Arial"/>
          <w:iCs/>
          <w:color w:val="000000"/>
          <w:lang w:bidi="he-IL"/>
        </w:rPr>
        <w:t>ix gold</w:t>
      </w:r>
      <w:r w:rsidR="00C82AAE" w:rsidRPr="00920C79">
        <w:rPr>
          <w:rFonts w:ascii="Arial" w:hAnsi="Arial" w:cs="Arial"/>
          <w:iCs/>
          <w:color w:val="000000"/>
          <w:lang w:bidi="he-IL"/>
        </w:rPr>
        <w:t xml:space="preserve"> [dinars]</w:t>
      </w:r>
      <w:r w:rsidR="00670E86" w:rsidRPr="00920C79">
        <w:rPr>
          <w:rFonts w:ascii="Arial" w:hAnsi="Arial" w:cs="Arial"/>
          <w:iCs/>
          <w:color w:val="000000"/>
          <w:lang w:bidi="he-IL"/>
        </w:rPr>
        <w:t xml:space="preserve">.   (Mishna, </w:t>
      </w:r>
      <w:r w:rsidR="00670E86" w:rsidRPr="00920C79">
        <w:rPr>
          <w:rFonts w:ascii="Arial" w:hAnsi="Arial" w:cs="Arial"/>
          <w:i/>
          <w:color w:val="000000"/>
          <w:lang w:bidi="he-IL"/>
        </w:rPr>
        <w:t>Ketubot</w:t>
      </w:r>
      <w:r w:rsidR="00670E86" w:rsidRPr="00920C79">
        <w:rPr>
          <w:rFonts w:ascii="Arial" w:hAnsi="Arial" w:cs="Arial"/>
          <w:iCs/>
          <w:color w:val="000000"/>
          <w:lang w:bidi="he-IL"/>
        </w:rPr>
        <w:t xml:space="preserve"> 10</w:t>
      </w:r>
      <w:r w:rsidRPr="00920C79">
        <w:rPr>
          <w:rFonts w:ascii="Arial" w:hAnsi="Arial" w:cs="Arial"/>
          <w:iCs/>
          <w:color w:val="000000"/>
          <w:lang w:bidi="he-IL"/>
        </w:rPr>
        <w:t>:</w:t>
      </w:r>
      <w:r w:rsidR="00670E86" w:rsidRPr="00920C79">
        <w:rPr>
          <w:rFonts w:ascii="Arial" w:hAnsi="Arial" w:cs="Arial"/>
          <w:iCs/>
          <w:color w:val="000000"/>
          <w:lang w:bidi="he-IL"/>
        </w:rPr>
        <w:t>4</w:t>
      </w:r>
      <w:r w:rsidRPr="00920C79">
        <w:rPr>
          <w:rFonts w:ascii="Arial" w:hAnsi="Arial" w:cs="Arial"/>
          <w:iCs/>
          <w:color w:val="000000"/>
          <w:lang w:bidi="he-IL"/>
        </w:rPr>
        <w:t xml:space="preserve">) </w:t>
      </w:r>
    </w:p>
    <w:p w:rsidR="009E3AF7" w:rsidRPr="00920C79" w:rsidRDefault="009E3AF7" w:rsidP="0027719D">
      <w:pPr>
        <w:jc w:val="both"/>
        <w:rPr>
          <w:rFonts w:ascii="Arial" w:hAnsi="Arial" w:cs="Arial"/>
          <w:iCs/>
          <w:color w:val="000000"/>
          <w:lang w:bidi="he-IL"/>
        </w:rPr>
      </w:pPr>
    </w:p>
    <w:p w:rsidR="009E3AF7" w:rsidRPr="00920C79" w:rsidRDefault="009E3AF7" w:rsidP="0027719D">
      <w:pPr>
        <w:jc w:val="both"/>
        <w:rPr>
          <w:rFonts w:ascii="Arial" w:hAnsi="Arial" w:cs="Arial"/>
          <w:iCs/>
          <w:color w:val="000000"/>
          <w:lang w:bidi="he-IL"/>
        </w:rPr>
      </w:pPr>
      <w:r w:rsidRPr="00920C79">
        <w:rPr>
          <w:rFonts w:ascii="Arial" w:hAnsi="Arial" w:cs="Arial"/>
          <w:iCs/>
          <w:color w:val="000000"/>
          <w:lang w:bidi="he-IL"/>
        </w:rPr>
        <w:t xml:space="preserve">The logic behind </w:t>
      </w:r>
      <w:r w:rsidR="005C2518">
        <w:rPr>
          <w:rFonts w:ascii="Arial" w:hAnsi="Arial" w:cs="Arial"/>
          <w:iCs/>
          <w:color w:val="000000"/>
          <w:lang w:bidi="he-IL"/>
        </w:rPr>
        <w:t>this</w:t>
      </w:r>
      <w:r w:rsidR="005C2518" w:rsidRPr="00920C79">
        <w:rPr>
          <w:rFonts w:ascii="Arial" w:hAnsi="Arial" w:cs="Arial"/>
          <w:iCs/>
          <w:color w:val="000000"/>
          <w:lang w:bidi="he-IL"/>
        </w:rPr>
        <w:t xml:space="preserve"> </w:t>
      </w:r>
      <w:r w:rsidRPr="00920C79">
        <w:rPr>
          <w:rFonts w:ascii="Arial" w:hAnsi="Arial" w:cs="Arial"/>
          <w:iCs/>
          <w:color w:val="000000"/>
          <w:lang w:bidi="he-IL"/>
        </w:rPr>
        <w:t xml:space="preserve">division </w:t>
      </w:r>
      <w:r w:rsidR="005C2518">
        <w:rPr>
          <w:rFonts w:ascii="Arial" w:hAnsi="Arial" w:cs="Arial"/>
          <w:iCs/>
          <w:color w:val="000000"/>
          <w:lang w:bidi="he-IL"/>
        </w:rPr>
        <w:t>in</w:t>
      </w:r>
      <w:r w:rsidRPr="00920C79">
        <w:rPr>
          <w:rFonts w:ascii="Arial" w:hAnsi="Arial" w:cs="Arial"/>
          <w:iCs/>
          <w:color w:val="000000"/>
          <w:lang w:bidi="he-IL"/>
        </w:rPr>
        <w:t xml:space="preserve"> the Mishna is difficult to understand, a</w:t>
      </w:r>
      <w:r w:rsidR="00670E86" w:rsidRPr="00920C79">
        <w:rPr>
          <w:rFonts w:ascii="Arial" w:hAnsi="Arial" w:cs="Arial"/>
          <w:iCs/>
          <w:color w:val="000000"/>
          <w:lang w:bidi="he-IL"/>
        </w:rPr>
        <w:t xml:space="preserve"> problem noted by the </w:t>
      </w:r>
      <w:r w:rsidRPr="00920C79">
        <w:rPr>
          <w:rFonts w:ascii="Arial" w:hAnsi="Arial" w:cs="Arial"/>
          <w:iCs/>
          <w:color w:val="000000"/>
          <w:lang w:bidi="he-IL"/>
        </w:rPr>
        <w:t xml:space="preserve">Gemara </w:t>
      </w:r>
      <w:r w:rsidR="00670E86" w:rsidRPr="00920C79">
        <w:rPr>
          <w:rFonts w:ascii="Arial" w:hAnsi="Arial" w:cs="Arial"/>
          <w:iCs/>
          <w:color w:val="000000"/>
          <w:lang w:bidi="he-IL"/>
        </w:rPr>
        <w:t>as well. A</w:t>
      </w:r>
      <w:r w:rsidRPr="00920C79">
        <w:rPr>
          <w:rFonts w:ascii="Arial" w:hAnsi="Arial" w:cs="Arial"/>
          <w:iCs/>
          <w:color w:val="000000"/>
          <w:lang w:bidi="he-IL"/>
        </w:rPr>
        <w:t xml:space="preserve"> number of interpretations of the Mishna </w:t>
      </w:r>
      <w:r w:rsidR="00670E86" w:rsidRPr="00920C79">
        <w:rPr>
          <w:rFonts w:ascii="Arial" w:hAnsi="Arial" w:cs="Arial"/>
          <w:iCs/>
          <w:color w:val="000000"/>
          <w:lang w:bidi="he-IL"/>
        </w:rPr>
        <w:t xml:space="preserve">are suggested by the </w:t>
      </w:r>
      <w:r w:rsidR="00670E86" w:rsidRPr="00920C79">
        <w:rPr>
          <w:rFonts w:ascii="Arial" w:hAnsi="Arial" w:cs="Arial"/>
          <w:i/>
          <w:color w:val="000000"/>
          <w:lang w:bidi="he-IL"/>
        </w:rPr>
        <w:t xml:space="preserve">amora’im </w:t>
      </w:r>
      <w:r w:rsidR="00670E86" w:rsidRPr="00920C79">
        <w:rPr>
          <w:rFonts w:ascii="Arial" w:hAnsi="Arial" w:cs="Arial"/>
          <w:iCs/>
          <w:color w:val="000000"/>
          <w:lang w:bidi="he-IL"/>
        </w:rPr>
        <w:t>limiting the halakha</w:t>
      </w:r>
      <w:r w:rsidRPr="00920C79">
        <w:rPr>
          <w:rFonts w:ascii="Arial" w:hAnsi="Arial" w:cs="Arial"/>
          <w:iCs/>
          <w:color w:val="000000"/>
          <w:lang w:bidi="he-IL"/>
        </w:rPr>
        <w:t xml:space="preserve"> to specific situations. </w:t>
      </w:r>
      <w:r w:rsidR="00670E86" w:rsidRPr="00920C79">
        <w:rPr>
          <w:rFonts w:ascii="Arial" w:hAnsi="Arial" w:cs="Arial"/>
          <w:iCs/>
          <w:color w:val="000000"/>
          <w:lang w:bidi="he-IL"/>
        </w:rPr>
        <w:t>However, t</w:t>
      </w:r>
      <w:r w:rsidRPr="00920C79">
        <w:rPr>
          <w:rFonts w:ascii="Arial" w:hAnsi="Arial" w:cs="Arial"/>
          <w:iCs/>
          <w:color w:val="000000"/>
          <w:lang w:bidi="he-IL"/>
        </w:rPr>
        <w:t xml:space="preserve">he </w:t>
      </w:r>
      <w:r w:rsidRPr="00920C79">
        <w:rPr>
          <w:rFonts w:ascii="Arial" w:hAnsi="Arial" w:cs="Arial"/>
          <w:i/>
          <w:color w:val="000000"/>
          <w:lang w:bidi="he-IL"/>
        </w:rPr>
        <w:t xml:space="preserve">ge’onim </w:t>
      </w:r>
      <w:r w:rsidRPr="00920C79">
        <w:rPr>
          <w:rFonts w:ascii="Arial" w:hAnsi="Arial" w:cs="Arial"/>
          <w:iCs/>
          <w:color w:val="000000"/>
          <w:lang w:bidi="he-IL"/>
        </w:rPr>
        <w:t xml:space="preserve">and </w:t>
      </w:r>
      <w:r w:rsidRPr="00920C79">
        <w:rPr>
          <w:rFonts w:ascii="Arial" w:hAnsi="Arial" w:cs="Arial"/>
          <w:i/>
          <w:color w:val="000000"/>
          <w:lang w:bidi="he-IL"/>
        </w:rPr>
        <w:t xml:space="preserve">Rishonim </w:t>
      </w:r>
      <w:r w:rsidRPr="00920C79">
        <w:rPr>
          <w:rFonts w:ascii="Arial" w:hAnsi="Arial" w:cs="Arial"/>
          <w:iCs/>
          <w:color w:val="000000"/>
          <w:lang w:bidi="he-IL"/>
        </w:rPr>
        <w:t>discuss this passage in the Gemara and raise a number of difficulties with these resolutions. R. Yitzchak Alfasi, the Rif, writes:</w:t>
      </w:r>
      <w:r w:rsidR="005C2518">
        <w:rPr>
          <w:rFonts w:ascii="Arial" w:hAnsi="Arial" w:cs="Arial"/>
          <w:iCs/>
          <w:color w:val="000000"/>
          <w:lang w:bidi="he-IL"/>
        </w:rPr>
        <w:t xml:space="preserve"> </w:t>
      </w:r>
      <w:r w:rsidR="009A4058" w:rsidRPr="00920C79">
        <w:rPr>
          <w:rFonts w:ascii="Arial" w:hAnsi="Arial" w:cs="Arial"/>
          <w:iCs/>
          <w:color w:val="000000"/>
          <w:lang w:bidi="he-IL"/>
        </w:rPr>
        <w:t>“</w:t>
      </w:r>
      <w:r w:rsidRPr="00920C79">
        <w:rPr>
          <w:rFonts w:ascii="Arial" w:hAnsi="Arial" w:cs="Arial"/>
          <w:iCs/>
          <w:color w:val="000000"/>
          <w:lang w:bidi="he-IL"/>
        </w:rPr>
        <w:t>This Mishna and its</w:t>
      </w:r>
      <w:r w:rsidR="009A4058" w:rsidRPr="00920C79">
        <w:rPr>
          <w:rFonts w:ascii="Arial" w:hAnsi="Arial" w:cs="Arial"/>
          <w:iCs/>
          <w:color w:val="000000"/>
          <w:lang w:bidi="he-IL"/>
        </w:rPr>
        <w:t xml:space="preserve"> [accompanying]</w:t>
      </w:r>
      <w:r w:rsidRPr="00920C79">
        <w:rPr>
          <w:rFonts w:ascii="Arial" w:hAnsi="Arial" w:cs="Arial"/>
          <w:iCs/>
          <w:color w:val="000000"/>
          <w:lang w:bidi="he-IL"/>
        </w:rPr>
        <w:t xml:space="preserve"> Gemara ha</w:t>
      </w:r>
      <w:r w:rsidR="005C2518">
        <w:rPr>
          <w:rFonts w:ascii="Arial" w:hAnsi="Arial" w:cs="Arial"/>
          <w:iCs/>
          <w:color w:val="000000"/>
          <w:lang w:bidi="he-IL"/>
        </w:rPr>
        <w:t>ve</w:t>
      </w:r>
      <w:r w:rsidRPr="00920C79">
        <w:rPr>
          <w:rFonts w:ascii="Arial" w:hAnsi="Arial" w:cs="Arial"/>
          <w:iCs/>
          <w:color w:val="000000"/>
          <w:lang w:bidi="he-IL"/>
        </w:rPr>
        <w:t xml:space="preserve"> been discussed by the earlier ones, and they did not explain </w:t>
      </w:r>
      <w:r w:rsidR="005C2518">
        <w:rPr>
          <w:rFonts w:ascii="Arial" w:hAnsi="Arial" w:cs="Arial"/>
          <w:iCs/>
          <w:color w:val="000000"/>
          <w:lang w:bidi="he-IL"/>
        </w:rPr>
        <w:t>this matter</w:t>
      </w:r>
      <w:r w:rsidR="005C2518" w:rsidRPr="00920C79">
        <w:rPr>
          <w:rFonts w:ascii="Arial" w:hAnsi="Arial" w:cs="Arial"/>
          <w:iCs/>
          <w:color w:val="000000"/>
          <w:lang w:bidi="he-IL"/>
        </w:rPr>
        <w:t xml:space="preserve"> </w:t>
      </w:r>
      <w:r w:rsidRPr="00920C79">
        <w:rPr>
          <w:rFonts w:ascii="Arial" w:hAnsi="Arial" w:cs="Arial"/>
          <w:iCs/>
          <w:color w:val="000000"/>
          <w:lang w:bidi="he-IL"/>
        </w:rPr>
        <w:t>at all.</w:t>
      </w:r>
      <w:r w:rsidR="009A4058" w:rsidRPr="00920C79">
        <w:rPr>
          <w:rFonts w:ascii="Arial" w:hAnsi="Arial" w:cs="Arial"/>
          <w:iCs/>
          <w:color w:val="000000"/>
          <w:lang w:bidi="he-IL"/>
        </w:rPr>
        <w:t>”</w:t>
      </w:r>
      <w:r w:rsidRPr="00920C79">
        <w:rPr>
          <w:rFonts w:ascii="Arial" w:hAnsi="Arial" w:cs="Arial"/>
          <w:iCs/>
          <w:color w:val="000000"/>
          <w:lang w:bidi="he-IL"/>
        </w:rPr>
        <w:t xml:space="preserve"> </w:t>
      </w:r>
      <w:r w:rsidR="005C2518">
        <w:rPr>
          <w:rFonts w:ascii="Arial" w:hAnsi="Arial" w:cs="Arial"/>
          <w:iCs/>
          <w:color w:val="000000"/>
          <w:lang w:bidi="he-IL"/>
        </w:rPr>
        <w:t>However, i</w:t>
      </w:r>
      <w:r w:rsidRPr="00920C79">
        <w:rPr>
          <w:rFonts w:ascii="Arial" w:hAnsi="Arial" w:cs="Arial"/>
          <w:iCs/>
          <w:color w:val="000000"/>
          <w:lang w:bidi="he-IL"/>
        </w:rPr>
        <w:t xml:space="preserve">n the </w:t>
      </w:r>
      <w:r w:rsidRPr="00920C79">
        <w:rPr>
          <w:rFonts w:ascii="Arial" w:hAnsi="Arial" w:cs="Arial"/>
          <w:i/>
          <w:color w:val="000000"/>
          <w:lang w:bidi="he-IL"/>
        </w:rPr>
        <w:t>Teshuvot Ha-ge’onim</w:t>
      </w:r>
      <w:r w:rsidRPr="00920C79">
        <w:rPr>
          <w:rFonts w:ascii="Arial" w:hAnsi="Arial" w:cs="Arial"/>
          <w:iCs/>
          <w:color w:val="000000"/>
          <w:lang w:bidi="he-IL"/>
        </w:rPr>
        <w:t>,</w:t>
      </w:r>
      <w:r w:rsidR="009A4058" w:rsidRPr="00920C79">
        <w:rPr>
          <w:rFonts w:ascii="Arial" w:hAnsi="Arial" w:cs="Arial"/>
          <w:iCs/>
          <w:color w:val="000000"/>
          <w:lang w:bidi="he-IL"/>
        </w:rPr>
        <w:t xml:space="preserve"> </w:t>
      </w:r>
      <w:r w:rsidR="005C2518">
        <w:rPr>
          <w:rFonts w:ascii="Arial" w:hAnsi="Arial" w:cs="Arial"/>
          <w:iCs/>
          <w:color w:val="000000"/>
          <w:lang w:bidi="he-IL"/>
        </w:rPr>
        <w:t xml:space="preserve">and also </w:t>
      </w:r>
      <w:r w:rsidRPr="00920C79">
        <w:rPr>
          <w:rFonts w:ascii="Arial" w:hAnsi="Arial" w:cs="Arial"/>
          <w:iCs/>
          <w:color w:val="000000"/>
          <w:lang w:bidi="he-IL"/>
        </w:rPr>
        <w:t xml:space="preserve">in the </w:t>
      </w:r>
      <w:r w:rsidRPr="00920C79">
        <w:rPr>
          <w:rFonts w:ascii="Arial" w:hAnsi="Arial" w:cs="Arial"/>
          <w:i/>
          <w:color w:val="000000"/>
          <w:lang w:bidi="he-IL"/>
        </w:rPr>
        <w:t xml:space="preserve">Otzar Ha-ge’onim </w:t>
      </w:r>
      <w:r w:rsidRPr="00920C79">
        <w:rPr>
          <w:rFonts w:ascii="Arial" w:hAnsi="Arial" w:cs="Arial"/>
          <w:iCs/>
          <w:color w:val="000000"/>
          <w:lang w:bidi="he-IL"/>
        </w:rPr>
        <w:t xml:space="preserve">to </w:t>
      </w:r>
      <w:r w:rsidRPr="00920C79">
        <w:rPr>
          <w:rFonts w:ascii="Arial" w:hAnsi="Arial" w:cs="Arial"/>
          <w:i/>
          <w:color w:val="000000"/>
          <w:lang w:bidi="he-IL"/>
        </w:rPr>
        <w:t xml:space="preserve">Ketubot </w:t>
      </w:r>
      <w:r w:rsidR="009A4058" w:rsidRPr="00920C79">
        <w:rPr>
          <w:rFonts w:ascii="Arial" w:hAnsi="Arial" w:cs="Arial"/>
          <w:iCs/>
          <w:color w:val="000000"/>
          <w:lang w:bidi="he-IL"/>
        </w:rPr>
        <w:t>93a, an explanation is offer</w:t>
      </w:r>
      <w:r w:rsidRPr="00920C79">
        <w:rPr>
          <w:rFonts w:ascii="Arial" w:hAnsi="Arial" w:cs="Arial"/>
          <w:iCs/>
          <w:color w:val="000000"/>
          <w:lang w:bidi="he-IL"/>
        </w:rPr>
        <w:t xml:space="preserve">ed in the name of Rav Sa’adia Gaon: </w:t>
      </w:r>
    </w:p>
    <w:p w:rsidR="009E3AF7" w:rsidRPr="00920C79" w:rsidRDefault="009E3AF7" w:rsidP="0027719D">
      <w:pPr>
        <w:jc w:val="both"/>
        <w:rPr>
          <w:rFonts w:ascii="Arial" w:hAnsi="Arial" w:cs="Arial"/>
          <w:iCs/>
          <w:color w:val="000000"/>
          <w:lang w:bidi="he-IL"/>
        </w:rPr>
      </w:pPr>
    </w:p>
    <w:p w:rsidR="009E3AF7" w:rsidRPr="00920C79" w:rsidRDefault="00352D43" w:rsidP="0027719D">
      <w:pPr>
        <w:ind w:left="720"/>
        <w:jc w:val="both"/>
        <w:rPr>
          <w:rFonts w:ascii="Arial" w:hAnsi="Arial" w:cs="Arial"/>
          <w:iCs/>
          <w:color w:val="000000"/>
          <w:lang w:bidi="he-IL"/>
        </w:rPr>
      </w:pPr>
      <w:r w:rsidRPr="00920C79">
        <w:rPr>
          <w:rFonts w:ascii="Arial" w:hAnsi="Arial" w:cs="Arial"/>
          <w:iCs/>
          <w:color w:val="000000"/>
          <w:lang w:bidi="he-IL"/>
        </w:rPr>
        <w:t xml:space="preserve">And that which you asked: One who was married to three women, the </w:t>
      </w:r>
      <w:r w:rsidRPr="00920C79">
        <w:rPr>
          <w:rFonts w:ascii="Arial" w:hAnsi="Arial" w:cs="Arial"/>
          <w:i/>
          <w:color w:val="000000"/>
          <w:lang w:bidi="he-IL"/>
        </w:rPr>
        <w:t xml:space="preserve">ketuba </w:t>
      </w:r>
      <w:r w:rsidRPr="00920C79">
        <w:rPr>
          <w:rFonts w:ascii="Arial" w:hAnsi="Arial" w:cs="Arial"/>
          <w:iCs/>
          <w:color w:val="000000"/>
          <w:lang w:bidi="he-IL"/>
        </w:rPr>
        <w:t xml:space="preserve">of this is one hundred, and this one is two hundred, and this one is three hundred, etc… and even though Shmuel establishes it as where this one writes to that one, </w:t>
      </w:r>
      <w:r w:rsidR="00C82AAE" w:rsidRPr="00920C79">
        <w:rPr>
          <w:rFonts w:ascii="Arial" w:hAnsi="Arial" w:cs="Arial"/>
          <w:iCs/>
          <w:color w:val="000000"/>
          <w:lang w:bidi="he-IL"/>
        </w:rPr>
        <w:t>to appease her</w:t>
      </w:r>
      <w:r w:rsidR="005C2518">
        <w:rPr>
          <w:rFonts w:ascii="Arial" w:hAnsi="Arial" w:cs="Arial"/>
          <w:iCs/>
          <w:color w:val="000000"/>
          <w:lang w:bidi="he-IL"/>
        </w:rPr>
        <w:t>e</w:t>
      </w:r>
      <w:r w:rsidR="00C82AAE" w:rsidRPr="00920C79">
        <w:rPr>
          <w:rFonts w:ascii="Arial" w:hAnsi="Arial" w:cs="Arial"/>
          <w:iCs/>
          <w:color w:val="000000"/>
          <w:lang w:bidi="he-IL"/>
        </w:rPr>
        <w:t>by [saying I have neither] claim or argument [with you]</w:t>
      </w:r>
      <w:r w:rsidRPr="00920C79">
        <w:rPr>
          <w:rFonts w:ascii="Arial" w:hAnsi="Arial" w:cs="Arial"/>
          <w:iCs/>
          <w:color w:val="000000"/>
          <w:lang w:bidi="he-IL"/>
        </w:rPr>
        <w:t xml:space="preserve">, and when Rav Yaakov citing Ravina establishes it with two </w:t>
      </w:r>
      <w:r w:rsidR="00C82AAE" w:rsidRPr="00920C79">
        <w:rPr>
          <w:rFonts w:ascii="Arial" w:hAnsi="Arial" w:cs="Arial"/>
          <w:iCs/>
          <w:color w:val="000000"/>
          <w:lang w:bidi="he-IL"/>
        </w:rPr>
        <w:t>seizures [of the property]</w:t>
      </w:r>
      <w:r w:rsidRPr="00920C79">
        <w:rPr>
          <w:rFonts w:ascii="Arial" w:hAnsi="Arial" w:cs="Arial"/>
          <w:iCs/>
          <w:color w:val="000000"/>
          <w:lang w:bidi="he-IL"/>
        </w:rPr>
        <w:t xml:space="preserve">, even so, they left us a space as well. And we can establish it as a stipulation of the court on the money that is found for the deceased, </w:t>
      </w:r>
      <w:r w:rsidR="005C2518">
        <w:rPr>
          <w:rFonts w:ascii="Arial" w:hAnsi="Arial" w:cs="Arial"/>
          <w:iCs/>
          <w:color w:val="000000"/>
          <w:lang w:bidi="he-IL"/>
        </w:rPr>
        <w:t>that</w:t>
      </w:r>
      <w:r w:rsidRPr="00920C79">
        <w:rPr>
          <w:rFonts w:ascii="Arial" w:hAnsi="Arial" w:cs="Arial"/>
          <w:iCs/>
          <w:color w:val="000000"/>
          <w:lang w:bidi="he-IL"/>
        </w:rPr>
        <w:t xml:space="preserve"> any woman who is less than her </w:t>
      </w:r>
      <w:r w:rsidRPr="00920C79">
        <w:rPr>
          <w:rFonts w:ascii="Arial" w:hAnsi="Arial" w:cs="Arial"/>
          <w:i/>
          <w:color w:val="000000"/>
          <w:lang w:bidi="he-IL"/>
        </w:rPr>
        <w:t xml:space="preserve">ketuba </w:t>
      </w:r>
      <w:r w:rsidRPr="00920C79">
        <w:rPr>
          <w:rFonts w:ascii="Arial" w:hAnsi="Arial" w:cs="Arial"/>
          <w:iCs/>
          <w:color w:val="000000"/>
          <w:lang w:bidi="he-IL"/>
        </w:rPr>
        <w:t xml:space="preserve">may not take precedence over the one before her, and when it is more than her </w:t>
      </w:r>
      <w:r w:rsidRPr="00920C79">
        <w:rPr>
          <w:rFonts w:ascii="Arial" w:hAnsi="Arial" w:cs="Arial"/>
          <w:i/>
          <w:color w:val="000000"/>
          <w:lang w:bidi="he-IL"/>
        </w:rPr>
        <w:t xml:space="preserve">ketuba, </w:t>
      </w:r>
      <w:r w:rsidRPr="00920C79">
        <w:rPr>
          <w:rFonts w:ascii="Arial" w:hAnsi="Arial" w:cs="Arial"/>
          <w:iCs/>
          <w:color w:val="000000"/>
          <w:lang w:bidi="he-IL"/>
        </w:rPr>
        <w:t xml:space="preserve">she may take when it is up to the amount of her </w:t>
      </w:r>
      <w:r w:rsidRPr="00920C79">
        <w:rPr>
          <w:rFonts w:ascii="Arial" w:hAnsi="Arial" w:cs="Arial"/>
          <w:i/>
          <w:color w:val="000000"/>
          <w:lang w:bidi="he-IL"/>
        </w:rPr>
        <w:t xml:space="preserve">ketuba, </w:t>
      </w:r>
      <w:r w:rsidRPr="00920C79">
        <w:rPr>
          <w:rFonts w:ascii="Arial" w:hAnsi="Arial" w:cs="Arial"/>
          <w:iCs/>
          <w:color w:val="000000"/>
          <w:lang w:bidi="he-IL"/>
        </w:rPr>
        <w:t xml:space="preserve">and the remainder is in accordance with the calculation. </w:t>
      </w:r>
      <w:r w:rsidRPr="00920C79">
        <w:rPr>
          <w:rFonts w:ascii="Arial" w:hAnsi="Arial" w:cs="Arial"/>
          <w:i/>
          <w:color w:val="000000"/>
          <w:lang w:bidi="he-IL"/>
        </w:rPr>
        <w:t xml:space="preserve"> </w:t>
      </w:r>
      <w:r w:rsidRPr="00920C79">
        <w:rPr>
          <w:rFonts w:ascii="Arial" w:hAnsi="Arial" w:cs="Arial"/>
          <w:iCs/>
          <w:color w:val="000000"/>
          <w:lang w:bidi="he-IL"/>
        </w:rPr>
        <w:t>(</w:t>
      </w:r>
      <w:r w:rsidR="00C82AAE" w:rsidRPr="00920C79">
        <w:rPr>
          <w:rFonts w:ascii="Arial" w:hAnsi="Arial" w:cs="Arial"/>
          <w:i/>
          <w:color w:val="000000"/>
          <w:lang w:bidi="he-IL"/>
        </w:rPr>
        <w:t>Teshuvot Ha-ge’onim,</w:t>
      </w:r>
      <w:r w:rsidR="00C82AAE" w:rsidRPr="00920C79">
        <w:rPr>
          <w:rFonts w:ascii="Arial" w:hAnsi="Arial" w:cs="Arial"/>
          <w:iCs/>
          <w:color w:val="000000"/>
          <w:lang w:bidi="he-IL"/>
        </w:rPr>
        <w:t xml:space="preserve"> </w:t>
      </w:r>
      <w:r w:rsidR="00C82AAE" w:rsidRPr="00920C79">
        <w:rPr>
          <w:rFonts w:ascii="Arial" w:hAnsi="Arial" w:cs="Arial"/>
          <w:i/>
          <w:color w:val="000000"/>
          <w:lang w:bidi="he-IL"/>
        </w:rPr>
        <w:t xml:space="preserve">Sha’arei Tzedek </w:t>
      </w:r>
      <w:r w:rsidR="00C82AAE" w:rsidRPr="00920C79">
        <w:rPr>
          <w:rFonts w:ascii="Arial" w:hAnsi="Arial" w:cs="Arial"/>
          <w:iCs/>
          <w:color w:val="000000"/>
          <w:lang w:bidi="he-IL"/>
        </w:rPr>
        <w:t>4:4:52</w:t>
      </w:r>
      <w:r w:rsidRPr="00920C79">
        <w:rPr>
          <w:rFonts w:ascii="Arial" w:hAnsi="Arial" w:cs="Arial"/>
          <w:iCs/>
          <w:color w:val="000000"/>
          <w:lang w:bidi="he-IL"/>
        </w:rPr>
        <w:t>)</w:t>
      </w:r>
    </w:p>
    <w:p w:rsidR="00352D43" w:rsidRPr="00920C79" w:rsidRDefault="00352D43" w:rsidP="0027719D">
      <w:pPr>
        <w:jc w:val="both"/>
        <w:rPr>
          <w:rFonts w:ascii="Arial" w:hAnsi="Arial" w:cs="Arial"/>
          <w:iCs/>
          <w:color w:val="000000"/>
          <w:lang w:bidi="he-IL"/>
        </w:rPr>
      </w:pPr>
    </w:p>
    <w:p w:rsidR="00352D43" w:rsidRPr="00920C79" w:rsidRDefault="00352D43" w:rsidP="0027719D">
      <w:pPr>
        <w:jc w:val="both"/>
        <w:rPr>
          <w:rFonts w:ascii="Arial" w:hAnsi="Arial" w:cs="Arial"/>
          <w:iCs/>
          <w:color w:val="000000"/>
          <w:lang w:bidi="he-IL"/>
        </w:rPr>
      </w:pPr>
      <w:r w:rsidRPr="00920C79">
        <w:rPr>
          <w:rFonts w:ascii="Arial" w:hAnsi="Arial" w:cs="Arial"/>
          <w:iCs/>
          <w:color w:val="000000"/>
          <w:lang w:bidi="he-IL"/>
        </w:rPr>
        <w:t xml:space="preserve">We will not attempt to explain the </w:t>
      </w:r>
      <w:r w:rsidR="0018738F" w:rsidRPr="00920C79">
        <w:rPr>
          <w:rFonts w:ascii="Arial" w:hAnsi="Arial" w:cs="Arial"/>
          <w:iCs/>
          <w:color w:val="000000"/>
          <w:lang w:bidi="he-IL"/>
        </w:rPr>
        <w:t>details of his explanation, but his fundamental assertion here is critical for our purposes: “Even so, they left us a space</w:t>
      </w:r>
      <w:r w:rsidR="00D16C27" w:rsidRPr="00920C79">
        <w:rPr>
          <w:rFonts w:ascii="Arial" w:hAnsi="Arial" w:cs="Arial"/>
          <w:iCs/>
          <w:color w:val="000000"/>
          <w:lang w:bidi="he-IL"/>
        </w:rPr>
        <w:t xml:space="preserve"> as well.” In this context, </w:t>
      </w:r>
      <w:r w:rsidR="005C2518" w:rsidRPr="00920C79">
        <w:rPr>
          <w:rFonts w:ascii="Arial" w:hAnsi="Arial" w:cs="Arial"/>
          <w:iCs/>
          <w:color w:val="000000"/>
          <w:lang w:bidi="he-IL"/>
        </w:rPr>
        <w:t xml:space="preserve">Rav Sa’adia Gaon </w:t>
      </w:r>
      <w:r w:rsidR="005C2518">
        <w:rPr>
          <w:rFonts w:ascii="Arial" w:hAnsi="Arial" w:cs="Arial"/>
          <w:iCs/>
          <w:color w:val="000000"/>
          <w:lang w:bidi="he-IL"/>
        </w:rPr>
        <w:t>points out that</w:t>
      </w:r>
      <w:r w:rsidR="0018738F" w:rsidRPr="00920C79">
        <w:rPr>
          <w:rFonts w:ascii="Arial" w:hAnsi="Arial" w:cs="Arial"/>
          <w:iCs/>
          <w:color w:val="000000"/>
          <w:lang w:bidi="he-IL"/>
        </w:rPr>
        <w:t xml:space="preserve"> the </w:t>
      </w:r>
      <w:r w:rsidR="005C2518">
        <w:rPr>
          <w:rFonts w:ascii="Arial" w:hAnsi="Arial" w:cs="Arial"/>
          <w:iCs/>
          <w:color w:val="000000"/>
          <w:lang w:bidi="he-IL"/>
        </w:rPr>
        <w:t xml:space="preserve">sages of the </w:t>
      </w:r>
      <w:r w:rsidR="0018738F" w:rsidRPr="00920C79">
        <w:rPr>
          <w:rFonts w:ascii="Arial" w:hAnsi="Arial" w:cs="Arial"/>
          <w:iCs/>
          <w:color w:val="000000"/>
          <w:lang w:bidi="he-IL"/>
        </w:rPr>
        <w:t>Gemara itself allowed later commentaries the possibility of suggesting their own, alternat</w:t>
      </w:r>
      <w:r w:rsidR="005C2518">
        <w:rPr>
          <w:rFonts w:ascii="Arial" w:hAnsi="Arial" w:cs="Arial"/>
          <w:iCs/>
          <w:color w:val="000000"/>
          <w:lang w:bidi="he-IL"/>
        </w:rPr>
        <w:t>iv</w:t>
      </w:r>
      <w:r w:rsidR="0018738F" w:rsidRPr="00920C79">
        <w:rPr>
          <w:rFonts w:ascii="Arial" w:hAnsi="Arial" w:cs="Arial"/>
          <w:iCs/>
          <w:color w:val="000000"/>
          <w:lang w:bidi="he-IL"/>
        </w:rPr>
        <w:t xml:space="preserve">e interpretations. Nevertheless, it is impossible to ignore the fact that this type of case is indeed a relatively rare one.  </w:t>
      </w:r>
    </w:p>
    <w:p w:rsidR="0018738F" w:rsidRPr="00920C79" w:rsidRDefault="0018738F" w:rsidP="0027719D">
      <w:pPr>
        <w:jc w:val="both"/>
        <w:rPr>
          <w:rFonts w:ascii="Arial" w:hAnsi="Arial" w:cs="Arial"/>
          <w:iCs/>
          <w:color w:val="000000"/>
          <w:lang w:bidi="he-IL"/>
        </w:rPr>
      </w:pPr>
    </w:p>
    <w:p w:rsidR="0018738F" w:rsidRPr="00920C79" w:rsidRDefault="0018738F" w:rsidP="0027719D">
      <w:pPr>
        <w:pStyle w:val="a6"/>
        <w:numPr>
          <w:ilvl w:val="0"/>
          <w:numId w:val="1"/>
        </w:numPr>
        <w:ind w:left="0" w:firstLine="0"/>
        <w:jc w:val="both"/>
        <w:rPr>
          <w:rFonts w:ascii="Arial" w:hAnsi="Arial" w:cs="Arial"/>
          <w:b/>
          <w:bCs/>
          <w:iCs/>
          <w:color w:val="000000"/>
          <w:szCs w:val="24"/>
          <w:lang w:bidi="he-IL"/>
        </w:rPr>
      </w:pPr>
      <w:r w:rsidRPr="00920C79">
        <w:rPr>
          <w:rFonts w:ascii="Arial" w:hAnsi="Arial" w:cs="Arial"/>
          <w:b/>
          <w:bCs/>
          <w:iCs/>
          <w:color w:val="000000"/>
          <w:szCs w:val="24"/>
          <w:lang w:bidi="he-IL"/>
        </w:rPr>
        <w:t xml:space="preserve">Rambam </w:t>
      </w:r>
    </w:p>
    <w:p w:rsidR="00920C79" w:rsidRDefault="00920C79" w:rsidP="0027719D">
      <w:pPr>
        <w:jc w:val="both"/>
        <w:rPr>
          <w:rFonts w:ascii="Arial" w:hAnsi="Arial" w:cs="Arial"/>
          <w:iCs/>
          <w:color w:val="000000"/>
          <w:lang w:bidi="he-IL"/>
        </w:rPr>
      </w:pPr>
    </w:p>
    <w:p w:rsidR="00CF4382" w:rsidRPr="00920C79" w:rsidRDefault="0003672E" w:rsidP="0027719D">
      <w:pPr>
        <w:ind w:firstLine="720"/>
        <w:jc w:val="both"/>
        <w:rPr>
          <w:rFonts w:ascii="Arial" w:hAnsi="Arial" w:cs="Arial"/>
          <w:iCs/>
          <w:color w:val="000000"/>
          <w:lang w:bidi="he-IL"/>
        </w:rPr>
      </w:pPr>
      <w:r>
        <w:rPr>
          <w:rFonts w:ascii="Arial" w:hAnsi="Arial" w:cs="Arial"/>
          <w:iCs/>
          <w:color w:val="000000"/>
          <w:lang w:bidi="he-IL"/>
        </w:rPr>
        <w:t>I</w:t>
      </w:r>
      <w:r w:rsidRPr="00920C79">
        <w:rPr>
          <w:rFonts w:ascii="Arial" w:hAnsi="Arial" w:cs="Arial"/>
          <w:iCs/>
          <w:color w:val="000000"/>
          <w:lang w:bidi="he-IL"/>
        </w:rPr>
        <w:t xml:space="preserve">n </w:t>
      </w:r>
      <w:r w:rsidR="00D16C27" w:rsidRPr="00920C79">
        <w:rPr>
          <w:rFonts w:ascii="Arial" w:hAnsi="Arial" w:cs="Arial"/>
          <w:iCs/>
          <w:color w:val="000000"/>
          <w:lang w:bidi="he-IL"/>
        </w:rPr>
        <w:t>a number of places in his Commentary on the Mishna</w:t>
      </w:r>
      <w:r>
        <w:rPr>
          <w:rFonts w:ascii="Arial" w:hAnsi="Arial" w:cs="Arial"/>
          <w:iCs/>
          <w:color w:val="000000"/>
          <w:lang w:bidi="he-IL"/>
        </w:rPr>
        <w:t xml:space="preserve">, the </w:t>
      </w:r>
      <w:r w:rsidRPr="00920C79">
        <w:rPr>
          <w:rFonts w:ascii="Arial" w:hAnsi="Arial" w:cs="Arial"/>
          <w:iCs/>
          <w:color w:val="000000"/>
          <w:lang w:bidi="he-IL"/>
        </w:rPr>
        <w:t xml:space="preserve">Rambam </w:t>
      </w:r>
      <w:r w:rsidR="00D16C27" w:rsidRPr="00920C79">
        <w:rPr>
          <w:rFonts w:ascii="Arial" w:hAnsi="Arial" w:cs="Arial"/>
          <w:iCs/>
          <w:color w:val="000000"/>
          <w:lang w:bidi="he-IL"/>
        </w:rPr>
        <w:t>also appears to explain</w:t>
      </w:r>
      <w:r w:rsidR="00CF4382" w:rsidRPr="00920C79">
        <w:rPr>
          <w:rFonts w:ascii="Arial" w:hAnsi="Arial" w:cs="Arial"/>
          <w:iCs/>
          <w:color w:val="000000"/>
          <w:lang w:bidi="he-IL"/>
        </w:rPr>
        <w:t xml:space="preserve"> the Mishna in a manner that is not in accordance with the explanation of the Gemara. Ze</w:t>
      </w:r>
      <w:r w:rsidR="00A60FA0" w:rsidRPr="00920C79">
        <w:rPr>
          <w:rFonts w:ascii="Arial" w:hAnsi="Arial" w:cs="Arial"/>
          <w:iCs/>
          <w:color w:val="000000"/>
          <w:lang w:bidi="he-IL"/>
        </w:rPr>
        <w:t>c</w:t>
      </w:r>
      <w:r w:rsidR="00CF4382" w:rsidRPr="00920C79">
        <w:rPr>
          <w:rFonts w:ascii="Arial" w:hAnsi="Arial" w:cs="Arial"/>
          <w:iCs/>
          <w:color w:val="000000"/>
          <w:lang w:bidi="he-IL"/>
        </w:rPr>
        <w:t>har</w:t>
      </w:r>
      <w:r w:rsidR="00A60FA0" w:rsidRPr="00920C79">
        <w:rPr>
          <w:rFonts w:ascii="Arial" w:hAnsi="Arial" w:cs="Arial"/>
          <w:iCs/>
          <w:color w:val="000000"/>
          <w:lang w:bidi="he-IL"/>
        </w:rPr>
        <w:t>i</w:t>
      </w:r>
      <w:r w:rsidR="00CF4382" w:rsidRPr="00920C79">
        <w:rPr>
          <w:rFonts w:ascii="Arial" w:hAnsi="Arial" w:cs="Arial"/>
          <w:iCs/>
          <w:color w:val="000000"/>
          <w:lang w:bidi="he-IL"/>
        </w:rPr>
        <w:t>a</w:t>
      </w:r>
      <w:r w:rsidR="00A60FA0" w:rsidRPr="00920C79">
        <w:rPr>
          <w:rFonts w:ascii="Arial" w:hAnsi="Arial" w:cs="Arial"/>
          <w:iCs/>
          <w:color w:val="000000"/>
          <w:lang w:bidi="he-IL"/>
        </w:rPr>
        <w:t>s</w:t>
      </w:r>
      <w:r w:rsidR="00CF4382" w:rsidRPr="00920C79">
        <w:rPr>
          <w:rFonts w:ascii="Arial" w:hAnsi="Arial" w:cs="Arial"/>
          <w:iCs/>
          <w:color w:val="000000"/>
          <w:lang w:bidi="he-IL"/>
        </w:rPr>
        <w:t xml:space="preserve"> Frankel, one of the prominent </w:t>
      </w:r>
      <w:r w:rsidRPr="00920C79">
        <w:rPr>
          <w:rFonts w:ascii="Arial" w:hAnsi="Arial" w:cs="Arial"/>
          <w:iCs/>
          <w:color w:val="000000"/>
          <w:lang w:bidi="he-IL"/>
        </w:rPr>
        <w:t xml:space="preserve">academic </w:t>
      </w:r>
      <w:r w:rsidR="00CF4382" w:rsidRPr="00920C79">
        <w:rPr>
          <w:rFonts w:ascii="Arial" w:hAnsi="Arial" w:cs="Arial"/>
          <w:iCs/>
          <w:color w:val="000000"/>
          <w:lang w:bidi="he-IL"/>
        </w:rPr>
        <w:t xml:space="preserve">scholars of Talmud who lived in the nineteenth century, writes the following in his work </w:t>
      </w:r>
      <w:r w:rsidR="00CF4382" w:rsidRPr="00920C79">
        <w:rPr>
          <w:rFonts w:ascii="Arial" w:hAnsi="Arial" w:cs="Arial"/>
          <w:i/>
          <w:color w:val="000000"/>
          <w:lang w:bidi="he-IL"/>
        </w:rPr>
        <w:t xml:space="preserve">Darkei Ha-Mishna </w:t>
      </w:r>
      <w:r w:rsidR="00CF4382" w:rsidRPr="00920C79">
        <w:rPr>
          <w:rFonts w:ascii="Arial" w:hAnsi="Arial" w:cs="Arial"/>
          <w:iCs/>
          <w:color w:val="000000"/>
          <w:lang w:bidi="he-IL"/>
        </w:rPr>
        <w:t>(p.323): “</w:t>
      </w:r>
      <w:r>
        <w:rPr>
          <w:rFonts w:ascii="Arial" w:hAnsi="Arial" w:cs="Arial"/>
          <w:iCs/>
          <w:color w:val="000000"/>
          <w:lang w:bidi="he-IL"/>
        </w:rPr>
        <w:t>T</w:t>
      </w:r>
      <w:r w:rsidR="00CF4382" w:rsidRPr="00920C79">
        <w:rPr>
          <w:rFonts w:ascii="Arial" w:hAnsi="Arial" w:cs="Arial"/>
          <w:iCs/>
          <w:color w:val="000000"/>
          <w:lang w:bidi="he-IL"/>
        </w:rPr>
        <w:t xml:space="preserve">he Rambam veers </w:t>
      </w:r>
      <w:r w:rsidRPr="00920C79">
        <w:rPr>
          <w:rFonts w:ascii="Arial" w:hAnsi="Arial" w:cs="Arial"/>
          <w:iCs/>
          <w:color w:val="000000"/>
          <w:lang w:bidi="he-IL"/>
        </w:rPr>
        <w:t xml:space="preserve">from the path of the Gemara </w:t>
      </w:r>
      <w:r w:rsidR="00CF4382" w:rsidRPr="00920C79">
        <w:rPr>
          <w:rFonts w:ascii="Arial" w:hAnsi="Arial" w:cs="Arial"/>
          <w:iCs/>
          <w:color w:val="000000"/>
          <w:lang w:bidi="he-IL"/>
        </w:rPr>
        <w:t xml:space="preserve">in some of these </w:t>
      </w:r>
      <w:r w:rsidR="00CF4382" w:rsidRPr="00920C79">
        <w:rPr>
          <w:rFonts w:ascii="Arial" w:hAnsi="Arial" w:cs="Arial"/>
          <w:i/>
          <w:color w:val="000000"/>
          <w:lang w:bidi="he-IL"/>
        </w:rPr>
        <w:t xml:space="preserve">mishnayot </w:t>
      </w:r>
      <w:r w:rsidR="00CF4382" w:rsidRPr="00920C79">
        <w:rPr>
          <w:rFonts w:ascii="Arial" w:hAnsi="Arial" w:cs="Arial"/>
          <w:iCs/>
          <w:color w:val="000000"/>
          <w:lang w:bidi="he-IL"/>
        </w:rPr>
        <w:t xml:space="preserve">and explains them in a simpler manner… and he did so as well in many other places.” We will now examine a number of those examples. </w:t>
      </w:r>
    </w:p>
    <w:p w:rsidR="00CF4382" w:rsidRPr="00920C79" w:rsidRDefault="00CF4382" w:rsidP="0027719D">
      <w:pPr>
        <w:jc w:val="both"/>
        <w:rPr>
          <w:rFonts w:ascii="Arial" w:hAnsi="Arial" w:cs="Arial"/>
          <w:iCs/>
          <w:color w:val="000000"/>
          <w:lang w:bidi="he-IL"/>
        </w:rPr>
      </w:pPr>
    </w:p>
    <w:p w:rsidR="00CF4382" w:rsidRPr="00920C79" w:rsidRDefault="00CF4382" w:rsidP="0027719D">
      <w:pPr>
        <w:pStyle w:val="a6"/>
        <w:numPr>
          <w:ilvl w:val="0"/>
          <w:numId w:val="3"/>
        </w:numPr>
        <w:jc w:val="both"/>
        <w:rPr>
          <w:rFonts w:ascii="Arial" w:hAnsi="Arial" w:cs="Arial"/>
          <w:b/>
          <w:bCs/>
          <w:iCs/>
          <w:color w:val="000000"/>
          <w:szCs w:val="24"/>
          <w:lang w:bidi="he-IL"/>
        </w:rPr>
      </w:pPr>
      <w:r w:rsidRPr="00920C79">
        <w:rPr>
          <w:rFonts w:ascii="Arial" w:hAnsi="Arial" w:cs="Arial"/>
          <w:b/>
          <w:bCs/>
          <w:iCs/>
          <w:color w:val="000000"/>
          <w:szCs w:val="24"/>
          <w:lang w:bidi="he-IL"/>
        </w:rPr>
        <w:t xml:space="preserve">The Consumption of </w:t>
      </w:r>
      <w:r w:rsidR="00D16C27" w:rsidRPr="00920C79">
        <w:rPr>
          <w:rFonts w:ascii="Arial" w:hAnsi="Arial" w:cs="Arial"/>
          <w:b/>
          <w:bCs/>
          <w:i/>
          <w:color w:val="000000"/>
          <w:szCs w:val="24"/>
          <w:lang w:bidi="he-IL"/>
        </w:rPr>
        <w:t>T</w:t>
      </w:r>
      <w:r w:rsidRPr="00920C79">
        <w:rPr>
          <w:rFonts w:ascii="Arial" w:hAnsi="Arial" w:cs="Arial"/>
          <w:b/>
          <w:bCs/>
          <w:i/>
          <w:color w:val="000000"/>
          <w:szCs w:val="24"/>
          <w:lang w:bidi="he-IL"/>
        </w:rPr>
        <w:t xml:space="preserve">eruma </w:t>
      </w:r>
      <w:r w:rsidRPr="00920C79">
        <w:rPr>
          <w:rFonts w:ascii="Arial" w:hAnsi="Arial" w:cs="Arial"/>
          <w:b/>
          <w:bCs/>
          <w:iCs/>
          <w:color w:val="000000"/>
          <w:szCs w:val="24"/>
          <w:lang w:bidi="he-IL"/>
        </w:rPr>
        <w:t xml:space="preserve">that is </w:t>
      </w:r>
      <w:r w:rsidR="00D16C27" w:rsidRPr="00920C79">
        <w:rPr>
          <w:rFonts w:ascii="Arial" w:hAnsi="Arial" w:cs="Arial"/>
          <w:b/>
          <w:bCs/>
          <w:i/>
          <w:color w:val="000000"/>
          <w:szCs w:val="24"/>
          <w:lang w:bidi="he-IL"/>
        </w:rPr>
        <w:t>C</w:t>
      </w:r>
      <w:r w:rsidRPr="00920C79">
        <w:rPr>
          <w:rFonts w:ascii="Arial" w:hAnsi="Arial" w:cs="Arial"/>
          <w:b/>
          <w:bCs/>
          <w:i/>
          <w:color w:val="000000"/>
          <w:szCs w:val="24"/>
          <w:lang w:bidi="he-IL"/>
        </w:rPr>
        <w:t>hametz</w:t>
      </w:r>
      <w:r w:rsidR="00A5698D" w:rsidRPr="00920C79">
        <w:rPr>
          <w:rFonts w:ascii="Arial" w:hAnsi="Arial" w:cs="Arial"/>
          <w:b/>
          <w:bCs/>
          <w:i/>
          <w:color w:val="000000"/>
          <w:szCs w:val="24"/>
          <w:lang w:bidi="he-IL"/>
        </w:rPr>
        <w:t xml:space="preserve"> </w:t>
      </w:r>
      <w:r w:rsidR="00A5698D" w:rsidRPr="00920C79">
        <w:rPr>
          <w:rFonts w:ascii="Arial" w:hAnsi="Arial" w:cs="Arial"/>
          <w:b/>
          <w:bCs/>
          <w:iCs/>
          <w:color w:val="000000"/>
          <w:szCs w:val="24"/>
          <w:lang w:bidi="he-IL"/>
        </w:rPr>
        <w:t>(leavened bread)</w:t>
      </w:r>
      <w:r w:rsidRPr="00920C79">
        <w:rPr>
          <w:rFonts w:ascii="Arial" w:hAnsi="Arial" w:cs="Arial"/>
          <w:b/>
          <w:bCs/>
          <w:i/>
          <w:color w:val="000000"/>
          <w:szCs w:val="24"/>
          <w:lang w:bidi="he-IL"/>
        </w:rPr>
        <w:t xml:space="preserve"> </w:t>
      </w:r>
      <w:r w:rsidRPr="00920C79">
        <w:rPr>
          <w:rFonts w:ascii="Arial" w:hAnsi="Arial" w:cs="Arial"/>
          <w:b/>
          <w:bCs/>
          <w:iCs/>
          <w:color w:val="000000"/>
          <w:szCs w:val="24"/>
          <w:lang w:bidi="he-IL"/>
        </w:rPr>
        <w:t>on Pesach</w:t>
      </w:r>
    </w:p>
    <w:p w:rsidR="00920C79" w:rsidRDefault="00920C79" w:rsidP="0027719D">
      <w:pPr>
        <w:jc w:val="both"/>
        <w:rPr>
          <w:rFonts w:ascii="Arial" w:hAnsi="Arial" w:cs="Arial"/>
          <w:iCs/>
          <w:color w:val="000000"/>
          <w:lang w:bidi="he-IL"/>
        </w:rPr>
      </w:pPr>
    </w:p>
    <w:p w:rsidR="00A5698D" w:rsidRPr="00920C79" w:rsidRDefault="00CF4382" w:rsidP="0027719D">
      <w:pPr>
        <w:jc w:val="both"/>
        <w:rPr>
          <w:rFonts w:ascii="Arial" w:hAnsi="Arial" w:cs="Arial"/>
          <w:iCs/>
          <w:color w:val="000000"/>
          <w:lang w:bidi="he-IL"/>
        </w:rPr>
      </w:pPr>
      <w:r w:rsidRPr="00920C79">
        <w:rPr>
          <w:rFonts w:ascii="Arial" w:hAnsi="Arial" w:cs="Arial"/>
          <w:iCs/>
          <w:color w:val="000000"/>
          <w:lang w:bidi="he-IL"/>
        </w:rPr>
        <w:t xml:space="preserve">In the Mishna it is stated: </w:t>
      </w:r>
    </w:p>
    <w:p w:rsidR="00A5698D" w:rsidRPr="00920C79" w:rsidRDefault="00A5698D" w:rsidP="0027719D">
      <w:pPr>
        <w:jc w:val="both"/>
        <w:rPr>
          <w:rFonts w:ascii="Arial" w:hAnsi="Arial" w:cs="Arial"/>
          <w:iCs/>
          <w:color w:val="000000"/>
          <w:lang w:bidi="he-IL"/>
        </w:rPr>
      </w:pPr>
    </w:p>
    <w:p w:rsidR="00A5698D" w:rsidRPr="00920C79" w:rsidRDefault="00CF4382" w:rsidP="0027719D">
      <w:pPr>
        <w:ind w:left="720"/>
        <w:jc w:val="both"/>
        <w:rPr>
          <w:rFonts w:ascii="Arial" w:hAnsi="Arial" w:cs="Arial"/>
          <w:iCs/>
          <w:color w:val="000000"/>
          <w:lang w:bidi="he-IL"/>
        </w:rPr>
      </w:pPr>
      <w:r w:rsidRPr="00920C79">
        <w:rPr>
          <w:rFonts w:ascii="Arial" w:hAnsi="Arial" w:cs="Arial"/>
          <w:iCs/>
          <w:color w:val="000000"/>
          <w:lang w:bidi="he-IL"/>
        </w:rPr>
        <w:t xml:space="preserve">“One who consumes </w:t>
      </w:r>
      <w:r w:rsidRPr="00920C79">
        <w:rPr>
          <w:rFonts w:ascii="Arial" w:hAnsi="Arial" w:cs="Arial"/>
          <w:i/>
          <w:color w:val="000000"/>
          <w:lang w:bidi="he-IL"/>
        </w:rPr>
        <w:t>teruma</w:t>
      </w:r>
      <w:r w:rsidR="00A5698D" w:rsidRPr="00920C79">
        <w:rPr>
          <w:rFonts w:ascii="Arial" w:hAnsi="Arial" w:cs="Arial"/>
          <w:i/>
          <w:color w:val="000000"/>
          <w:lang w:bidi="he-IL"/>
        </w:rPr>
        <w:t xml:space="preserve"> </w:t>
      </w:r>
      <w:r w:rsidR="00A5698D" w:rsidRPr="00920C79">
        <w:rPr>
          <w:rFonts w:ascii="Arial" w:hAnsi="Arial" w:cs="Arial"/>
          <w:iCs/>
          <w:color w:val="000000"/>
          <w:lang w:bidi="he-IL"/>
        </w:rPr>
        <w:t>(the portion of produce designated for the priest)</w:t>
      </w:r>
      <w:r w:rsidR="00A5698D" w:rsidRPr="00920C79">
        <w:rPr>
          <w:rFonts w:ascii="Arial" w:hAnsi="Arial" w:cs="Arial"/>
          <w:i/>
          <w:color w:val="000000"/>
          <w:lang w:bidi="he-IL"/>
        </w:rPr>
        <w:t xml:space="preserve"> </w:t>
      </w:r>
      <w:r w:rsidR="00A5698D" w:rsidRPr="00920C79">
        <w:rPr>
          <w:rFonts w:ascii="Arial" w:hAnsi="Arial" w:cs="Arial"/>
          <w:iCs/>
          <w:color w:val="000000"/>
          <w:lang w:bidi="he-IL"/>
        </w:rPr>
        <w:t xml:space="preserve">that is </w:t>
      </w:r>
      <w:r w:rsidRPr="00920C79">
        <w:rPr>
          <w:rFonts w:ascii="Arial" w:hAnsi="Arial" w:cs="Arial"/>
          <w:i/>
          <w:color w:val="000000"/>
          <w:lang w:bidi="he-IL"/>
        </w:rPr>
        <w:t xml:space="preserve">chametz </w:t>
      </w:r>
      <w:r w:rsidRPr="00920C79">
        <w:rPr>
          <w:rFonts w:ascii="Arial" w:hAnsi="Arial" w:cs="Arial"/>
          <w:iCs/>
          <w:color w:val="000000"/>
          <w:lang w:bidi="he-IL"/>
        </w:rPr>
        <w:t xml:space="preserve">on Pesach, </w:t>
      </w:r>
      <w:r w:rsidR="00A5698D" w:rsidRPr="00920C79">
        <w:rPr>
          <w:rFonts w:ascii="Arial" w:hAnsi="Arial" w:cs="Arial"/>
          <w:iCs/>
          <w:color w:val="000000"/>
          <w:lang w:bidi="he-IL"/>
        </w:rPr>
        <w:t xml:space="preserve">[if consumed] </w:t>
      </w:r>
      <w:r w:rsidRPr="00920C79">
        <w:rPr>
          <w:rFonts w:ascii="Arial" w:hAnsi="Arial" w:cs="Arial"/>
          <w:iCs/>
          <w:color w:val="000000"/>
          <w:lang w:bidi="he-IL"/>
        </w:rPr>
        <w:t>unwittingly</w:t>
      </w:r>
      <w:r w:rsidR="00A5698D" w:rsidRPr="00920C79">
        <w:rPr>
          <w:rFonts w:ascii="Arial" w:hAnsi="Arial" w:cs="Arial"/>
          <w:iCs/>
          <w:color w:val="000000"/>
          <w:lang w:bidi="he-IL"/>
        </w:rPr>
        <w:t xml:space="preserve"> [</w:t>
      </w:r>
      <w:r w:rsidR="00A5698D" w:rsidRPr="00920C79">
        <w:rPr>
          <w:rFonts w:ascii="Arial" w:hAnsi="Arial" w:cs="Arial"/>
          <w:i/>
          <w:color w:val="000000"/>
          <w:lang w:bidi="he-IL"/>
        </w:rPr>
        <w:t>shogeg</w:t>
      </w:r>
      <w:r w:rsidR="00A5698D" w:rsidRPr="00920C79">
        <w:rPr>
          <w:rFonts w:ascii="Arial" w:hAnsi="Arial" w:cs="Arial"/>
          <w:iCs/>
          <w:color w:val="000000"/>
          <w:lang w:bidi="he-IL"/>
        </w:rPr>
        <w:t>]</w:t>
      </w:r>
      <w:r w:rsidRPr="00920C79">
        <w:rPr>
          <w:rFonts w:ascii="Arial" w:hAnsi="Arial" w:cs="Arial"/>
          <w:iCs/>
          <w:color w:val="000000"/>
          <w:lang w:bidi="he-IL"/>
        </w:rPr>
        <w:t>, he pays the principal and a fifth;</w:t>
      </w:r>
      <w:r w:rsidR="00A5698D" w:rsidRPr="00920C79">
        <w:rPr>
          <w:rFonts w:ascii="Arial" w:hAnsi="Arial" w:cs="Arial"/>
          <w:iCs/>
          <w:color w:val="000000"/>
          <w:lang w:bidi="he-IL"/>
        </w:rPr>
        <w:t xml:space="preserve"> [if consumed]</w:t>
      </w:r>
      <w:r w:rsidRPr="00920C79">
        <w:rPr>
          <w:rFonts w:ascii="Arial" w:hAnsi="Arial" w:cs="Arial"/>
          <w:iCs/>
          <w:color w:val="000000"/>
          <w:lang w:bidi="he-IL"/>
        </w:rPr>
        <w:t xml:space="preserve"> intentionally</w:t>
      </w:r>
      <w:r w:rsidR="00A5698D" w:rsidRPr="00920C79">
        <w:rPr>
          <w:rFonts w:ascii="Arial" w:hAnsi="Arial" w:cs="Arial"/>
          <w:iCs/>
          <w:color w:val="000000"/>
          <w:lang w:bidi="he-IL"/>
        </w:rPr>
        <w:t xml:space="preserve"> [</w:t>
      </w:r>
      <w:r w:rsidR="00A5698D" w:rsidRPr="00920C79">
        <w:rPr>
          <w:rFonts w:ascii="Arial" w:hAnsi="Arial" w:cs="Arial"/>
          <w:i/>
          <w:color w:val="000000"/>
          <w:lang w:bidi="he-IL"/>
        </w:rPr>
        <w:t>mezid</w:t>
      </w:r>
      <w:r w:rsidR="00A5698D" w:rsidRPr="00920C79">
        <w:rPr>
          <w:rFonts w:ascii="Arial" w:hAnsi="Arial" w:cs="Arial"/>
          <w:iCs/>
          <w:color w:val="000000"/>
          <w:lang w:bidi="he-IL"/>
        </w:rPr>
        <w:t>]</w:t>
      </w:r>
      <w:r w:rsidRPr="00920C79">
        <w:rPr>
          <w:rFonts w:ascii="Arial" w:hAnsi="Arial" w:cs="Arial"/>
          <w:iCs/>
          <w:color w:val="000000"/>
          <w:lang w:bidi="he-IL"/>
        </w:rPr>
        <w:t>, he is exempt from compensation and from the value of the wood.”</w:t>
      </w:r>
      <w:r w:rsidR="00A5698D" w:rsidRPr="00920C79">
        <w:rPr>
          <w:rFonts w:ascii="Arial" w:hAnsi="Arial" w:cs="Arial"/>
          <w:iCs/>
          <w:color w:val="000000"/>
          <w:lang w:bidi="he-IL"/>
        </w:rPr>
        <w:t xml:space="preserve"> (Mishna </w:t>
      </w:r>
      <w:r w:rsidR="00A5698D" w:rsidRPr="00920C79">
        <w:rPr>
          <w:rFonts w:ascii="Arial" w:hAnsi="Arial" w:cs="Arial"/>
          <w:i/>
          <w:color w:val="000000"/>
          <w:lang w:bidi="he-IL"/>
        </w:rPr>
        <w:t xml:space="preserve">Pesachim </w:t>
      </w:r>
      <w:r w:rsidR="00A5698D" w:rsidRPr="00920C79">
        <w:rPr>
          <w:rFonts w:ascii="Arial" w:hAnsi="Arial" w:cs="Arial"/>
          <w:iCs/>
          <w:color w:val="000000"/>
          <w:lang w:bidi="he-IL"/>
        </w:rPr>
        <w:t>2:4)</w:t>
      </w:r>
      <w:r w:rsidRPr="00920C79">
        <w:rPr>
          <w:rFonts w:ascii="Arial" w:hAnsi="Arial" w:cs="Arial"/>
          <w:iCs/>
          <w:color w:val="000000"/>
          <w:lang w:bidi="he-IL"/>
        </w:rPr>
        <w:t xml:space="preserve"> </w:t>
      </w:r>
    </w:p>
    <w:p w:rsidR="00A5698D" w:rsidRPr="00920C79" w:rsidRDefault="00A5698D" w:rsidP="0027719D">
      <w:pPr>
        <w:ind w:left="720"/>
        <w:jc w:val="both"/>
        <w:rPr>
          <w:rFonts w:ascii="Arial" w:hAnsi="Arial" w:cs="Arial"/>
          <w:iCs/>
          <w:color w:val="000000"/>
          <w:lang w:bidi="he-IL"/>
        </w:rPr>
      </w:pPr>
    </w:p>
    <w:p w:rsidR="00A5698D" w:rsidRPr="00920C79" w:rsidRDefault="00CF4382" w:rsidP="0027719D">
      <w:pPr>
        <w:jc w:val="both"/>
        <w:rPr>
          <w:rFonts w:ascii="Arial" w:hAnsi="Arial" w:cs="Arial"/>
          <w:iCs/>
          <w:color w:val="000000"/>
          <w:lang w:bidi="he-IL"/>
        </w:rPr>
      </w:pPr>
      <w:r w:rsidRPr="00920C79">
        <w:rPr>
          <w:rFonts w:ascii="Arial" w:hAnsi="Arial" w:cs="Arial"/>
          <w:iCs/>
          <w:color w:val="000000"/>
          <w:lang w:bidi="he-IL"/>
        </w:rPr>
        <w:t>The Gemara (</w:t>
      </w:r>
      <w:r w:rsidRPr="00920C79">
        <w:rPr>
          <w:rFonts w:ascii="Arial" w:hAnsi="Arial" w:cs="Arial"/>
          <w:i/>
          <w:color w:val="000000"/>
          <w:lang w:bidi="he-IL"/>
        </w:rPr>
        <w:t xml:space="preserve">Pesachim </w:t>
      </w:r>
      <w:r w:rsidRPr="00920C79">
        <w:rPr>
          <w:rFonts w:ascii="Arial" w:hAnsi="Arial" w:cs="Arial"/>
          <w:iCs/>
          <w:color w:val="000000"/>
          <w:lang w:bidi="he-IL"/>
        </w:rPr>
        <w:t>32a</w:t>
      </w:r>
      <w:r w:rsidR="00A5698D" w:rsidRPr="00920C79">
        <w:rPr>
          <w:rFonts w:ascii="Arial" w:hAnsi="Arial" w:cs="Arial"/>
          <w:iCs/>
          <w:color w:val="000000"/>
          <w:lang w:bidi="he-IL"/>
        </w:rPr>
        <w:t>-b</w:t>
      </w:r>
      <w:r w:rsidRPr="00920C79">
        <w:rPr>
          <w:rFonts w:ascii="Arial" w:hAnsi="Arial" w:cs="Arial"/>
          <w:iCs/>
          <w:color w:val="000000"/>
          <w:lang w:bidi="he-IL"/>
        </w:rPr>
        <w:t>) indicates that the reason for exemption in the case where it is consumed intentionally is that</w:t>
      </w:r>
      <w:r w:rsidR="00A5698D" w:rsidRPr="00920C79">
        <w:rPr>
          <w:rFonts w:ascii="Arial" w:hAnsi="Arial" w:cs="Arial"/>
          <w:iCs/>
          <w:color w:val="000000"/>
          <w:lang w:bidi="he-IL"/>
        </w:rPr>
        <w:t xml:space="preserve"> this</w:t>
      </w:r>
      <w:r w:rsidRPr="00920C79">
        <w:rPr>
          <w:rFonts w:ascii="Arial" w:hAnsi="Arial" w:cs="Arial"/>
          <w:iCs/>
          <w:color w:val="000000"/>
          <w:lang w:bidi="he-IL"/>
        </w:rPr>
        <w:t xml:space="preserve"> </w:t>
      </w:r>
      <w:r w:rsidRPr="00920C79">
        <w:rPr>
          <w:rFonts w:ascii="Arial" w:hAnsi="Arial" w:cs="Arial"/>
          <w:i/>
          <w:color w:val="000000"/>
          <w:lang w:bidi="he-IL"/>
        </w:rPr>
        <w:t>teruma</w:t>
      </w:r>
      <w:r w:rsidR="00A5698D" w:rsidRPr="00920C79">
        <w:rPr>
          <w:rFonts w:ascii="Arial" w:hAnsi="Arial" w:cs="Arial"/>
          <w:i/>
          <w:color w:val="000000"/>
          <w:lang w:bidi="he-IL"/>
        </w:rPr>
        <w:t xml:space="preserve"> </w:t>
      </w:r>
      <w:r w:rsidR="00A5698D" w:rsidRPr="00920C79">
        <w:rPr>
          <w:rFonts w:ascii="Arial" w:hAnsi="Arial" w:cs="Arial"/>
          <w:iCs/>
          <w:color w:val="000000"/>
          <w:lang w:bidi="he-IL"/>
        </w:rPr>
        <w:t xml:space="preserve">which is </w:t>
      </w:r>
      <w:r w:rsidR="00A5698D" w:rsidRPr="00920C79">
        <w:rPr>
          <w:rFonts w:ascii="Arial" w:hAnsi="Arial" w:cs="Arial"/>
          <w:i/>
          <w:color w:val="000000"/>
          <w:lang w:bidi="he-IL"/>
        </w:rPr>
        <w:t>chametz</w:t>
      </w:r>
      <w:r w:rsidRPr="00920C79">
        <w:rPr>
          <w:rFonts w:ascii="Arial" w:hAnsi="Arial" w:cs="Arial"/>
          <w:iCs/>
          <w:color w:val="000000"/>
          <w:lang w:bidi="he-IL"/>
        </w:rPr>
        <w:t xml:space="preserve"> does not have monetary value</w:t>
      </w:r>
      <w:r w:rsidR="00A5698D" w:rsidRPr="00920C79">
        <w:rPr>
          <w:rFonts w:ascii="Arial" w:hAnsi="Arial" w:cs="Arial"/>
          <w:iCs/>
          <w:color w:val="000000"/>
          <w:lang w:bidi="he-IL"/>
        </w:rPr>
        <w:t xml:space="preserve"> at the time of consumption (on Pesach)</w:t>
      </w:r>
      <w:r w:rsidRPr="00920C79">
        <w:rPr>
          <w:rFonts w:ascii="Arial" w:hAnsi="Arial" w:cs="Arial"/>
          <w:iCs/>
          <w:color w:val="000000"/>
          <w:lang w:bidi="he-IL"/>
        </w:rPr>
        <w:t xml:space="preserve">, since </w:t>
      </w:r>
      <w:r w:rsidR="00A5698D" w:rsidRPr="00920C79">
        <w:rPr>
          <w:rFonts w:ascii="Arial" w:hAnsi="Arial" w:cs="Arial"/>
          <w:iCs/>
          <w:color w:val="000000"/>
          <w:lang w:bidi="he-IL"/>
        </w:rPr>
        <w:t xml:space="preserve">it </w:t>
      </w:r>
      <w:r w:rsidRPr="00920C79">
        <w:rPr>
          <w:rFonts w:ascii="Arial" w:hAnsi="Arial" w:cs="Arial"/>
          <w:iCs/>
          <w:color w:val="000000"/>
          <w:lang w:bidi="he-IL"/>
        </w:rPr>
        <w:t xml:space="preserve">is forbidden </w:t>
      </w:r>
      <w:r w:rsidRPr="00920C79">
        <w:rPr>
          <w:rFonts w:ascii="Arial" w:hAnsi="Arial" w:cs="Arial"/>
          <w:iCs/>
          <w:color w:val="000000"/>
          <w:lang w:bidi="he-IL"/>
        </w:rPr>
        <w:lastRenderedPageBreak/>
        <w:t>to derive benefit</w:t>
      </w:r>
      <w:r w:rsidR="00A5698D" w:rsidRPr="00920C79">
        <w:rPr>
          <w:rFonts w:ascii="Arial" w:hAnsi="Arial" w:cs="Arial"/>
          <w:iCs/>
          <w:color w:val="000000"/>
          <w:lang w:bidi="he-IL"/>
        </w:rPr>
        <w:t xml:space="preserve"> from </w:t>
      </w:r>
      <w:r w:rsidR="00A5698D" w:rsidRPr="00920C79">
        <w:rPr>
          <w:rFonts w:ascii="Arial" w:hAnsi="Arial" w:cs="Arial"/>
          <w:i/>
          <w:color w:val="000000"/>
          <w:lang w:bidi="he-IL"/>
        </w:rPr>
        <w:t>chametz</w:t>
      </w:r>
      <w:r w:rsidRPr="00920C79">
        <w:rPr>
          <w:rFonts w:ascii="Arial" w:hAnsi="Arial" w:cs="Arial"/>
          <w:iCs/>
          <w:color w:val="000000"/>
          <w:lang w:bidi="he-IL"/>
        </w:rPr>
        <w:t xml:space="preserve"> on Pesach. Conversely, the reason for liab</w:t>
      </w:r>
      <w:r w:rsidR="00A5698D" w:rsidRPr="00920C79">
        <w:rPr>
          <w:rFonts w:ascii="Arial" w:hAnsi="Arial" w:cs="Arial"/>
          <w:iCs/>
          <w:color w:val="000000"/>
          <w:lang w:bidi="he-IL"/>
        </w:rPr>
        <w:t>ility</w:t>
      </w:r>
      <w:r w:rsidRPr="00920C79">
        <w:rPr>
          <w:rFonts w:ascii="Arial" w:hAnsi="Arial" w:cs="Arial"/>
          <w:iCs/>
          <w:color w:val="000000"/>
          <w:lang w:bidi="he-IL"/>
        </w:rPr>
        <w:t xml:space="preserve"> where it is </w:t>
      </w:r>
      <w:r w:rsidR="00A5698D" w:rsidRPr="00920C79">
        <w:rPr>
          <w:rFonts w:ascii="Arial" w:hAnsi="Arial" w:cs="Arial"/>
          <w:iCs/>
          <w:color w:val="000000"/>
          <w:lang w:bidi="he-IL"/>
        </w:rPr>
        <w:t xml:space="preserve">consumed </w:t>
      </w:r>
      <w:r w:rsidRPr="00920C79">
        <w:rPr>
          <w:rFonts w:ascii="Arial" w:hAnsi="Arial" w:cs="Arial"/>
          <w:iCs/>
          <w:color w:val="000000"/>
          <w:lang w:bidi="he-IL"/>
        </w:rPr>
        <w:t>unwittingly is that the Torah requires one</w:t>
      </w:r>
      <w:r w:rsidR="0003672E">
        <w:rPr>
          <w:rFonts w:ascii="Arial" w:hAnsi="Arial" w:cs="Arial"/>
          <w:iCs/>
          <w:color w:val="000000"/>
          <w:lang w:bidi="he-IL"/>
        </w:rPr>
        <w:t xml:space="preserve"> who consumes </w:t>
      </w:r>
      <w:r w:rsidR="0003672E" w:rsidRPr="00920C79">
        <w:rPr>
          <w:rFonts w:ascii="Arial" w:hAnsi="Arial" w:cs="Arial"/>
          <w:i/>
          <w:color w:val="000000"/>
          <w:lang w:bidi="he-IL"/>
        </w:rPr>
        <w:t>teruma</w:t>
      </w:r>
      <w:r w:rsidR="0003672E" w:rsidRPr="00920C79">
        <w:rPr>
          <w:rFonts w:ascii="Arial" w:hAnsi="Arial" w:cs="Arial"/>
          <w:iCs/>
          <w:color w:val="000000"/>
          <w:lang w:bidi="he-IL"/>
        </w:rPr>
        <w:t xml:space="preserve"> </w:t>
      </w:r>
      <w:r w:rsidR="0003672E">
        <w:rPr>
          <w:rFonts w:ascii="Arial" w:hAnsi="Arial" w:cs="Arial"/>
          <w:iCs/>
          <w:color w:val="000000"/>
          <w:lang w:bidi="he-IL"/>
        </w:rPr>
        <w:t xml:space="preserve">unwittingly </w:t>
      </w:r>
      <w:r w:rsidRPr="00920C79">
        <w:rPr>
          <w:rFonts w:ascii="Arial" w:hAnsi="Arial" w:cs="Arial"/>
          <w:iCs/>
          <w:color w:val="000000"/>
          <w:lang w:bidi="he-IL"/>
        </w:rPr>
        <w:t xml:space="preserve">to pay </w:t>
      </w:r>
      <w:r w:rsidR="00A5698D" w:rsidRPr="00920C79">
        <w:rPr>
          <w:rFonts w:ascii="Arial" w:hAnsi="Arial" w:cs="Arial"/>
          <w:iCs/>
          <w:color w:val="000000"/>
          <w:lang w:bidi="he-IL"/>
        </w:rPr>
        <w:t>based on the</w:t>
      </w:r>
      <w:r w:rsidRPr="00920C79">
        <w:rPr>
          <w:rFonts w:ascii="Arial" w:hAnsi="Arial" w:cs="Arial"/>
          <w:iCs/>
          <w:color w:val="000000"/>
          <w:lang w:bidi="he-IL"/>
        </w:rPr>
        <w:t xml:space="preserve"> </w:t>
      </w:r>
      <w:r w:rsidR="00A5698D" w:rsidRPr="00920C79">
        <w:rPr>
          <w:rFonts w:ascii="Arial" w:hAnsi="Arial" w:cs="Arial"/>
          <w:iCs/>
          <w:color w:val="000000"/>
          <w:lang w:bidi="he-IL"/>
        </w:rPr>
        <w:t>actual amount of produce consumed</w:t>
      </w:r>
      <w:r w:rsidRPr="00920C79">
        <w:rPr>
          <w:rFonts w:ascii="Arial" w:hAnsi="Arial" w:cs="Arial"/>
          <w:iCs/>
          <w:color w:val="000000"/>
          <w:lang w:bidi="he-IL"/>
        </w:rPr>
        <w:t xml:space="preserve">, and not </w:t>
      </w:r>
      <w:r w:rsidR="00A5698D" w:rsidRPr="00920C79">
        <w:rPr>
          <w:rFonts w:ascii="Arial" w:hAnsi="Arial" w:cs="Arial"/>
          <w:iCs/>
          <w:color w:val="000000"/>
          <w:lang w:bidi="he-IL"/>
        </w:rPr>
        <w:t>based on the value of the produce consumed</w:t>
      </w:r>
      <w:r w:rsidRPr="00920C79">
        <w:rPr>
          <w:rFonts w:ascii="Arial" w:hAnsi="Arial" w:cs="Arial"/>
          <w:iCs/>
          <w:color w:val="000000"/>
          <w:lang w:bidi="he-IL"/>
        </w:rPr>
        <w:t xml:space="preserve">. In the language of the Gemara, </w:t>
      </w:r>
      <w:r w:rsidR="00A5698D" w:rsidRPr="00920C79">
        <w:rPr>
          <w:rFonts w:ascii="Arial" w:hAnsi="Arial" w:cs="Arial"/>
          <w:iCs/>
          <w:color w:val="000000"/>
          <w:lang w:bidi="he-IL"/>
        </w:rPr>
        <w:t xml:space="preserve">it is </w:t>
      </w:r>
      <w:r w:rsidRPr="00920C79">
        <w:rPr>
          <w:rFonts w:ascii="Arial" w:hAnsi="Arial" w:cs="Arial"/>
          <w:iCs/>
          <w:color w:val="000000"/>
          <w:lang w:bidi="he-IL"/>
        </w:rPr>
        <w:t>“according to measure</w:t>
      </w:r>
      <w:r w:rsidR="00A5698D" w:rsidRPr="00920C79">
        <w:rPr>
          <w:rFonts w:ascii="Arial" w:hAnsi="Arial" w:cs="Arial"/>
          <w:iCs/>
          <w:color w:val="000000"/>
          <w:lang w:bidi="he-IL"/>
        </w:rPr>
        <w:t xml:space="preserve"> [</w:t>
      </w:r>
      <w:r w:rsidR="00A5698D" w:rsidRPr="00920C79">
        <w:rPr>
          <w:rFonts w:ascii="Arial" w:hAnsi="Arial" w:cs="Arial"/>
          <w:i/>
          <w:color w:val="000000"/>
          <w:lang w:bidi="he-IL"/>
        </w:rPr>
        <w:t>midah</w:t>
      </w:r>
      <w:r w:rsidR="00A5698D" w:rsidRPr="00920C79">
        <w:rPr>
          <w:rFonts w:ascii="Arial" w:hAnsi="Arial" w:cs="Arial"/>
          <w:iCs/>
          <w:color w:val="000000"/>
          <w:lang w:bidi="he-IL"/>
        </w:rPr>
        <w:t>]</w:t>
      </w:r>
      <w:r w:rsidRPr="00920C79">
        <w:rPr>
          <w:rFonts w:ascii="Arial" w:hAnsi="Arial" w:cs="Arial"/>
          <w:iCs/>
          <w:color w:val="000000"/>
          <w:lang w:bidi="he-IL"/>
        </w:rPr>
        <w:t>, and not according to</w:t>
      </w:r>
      <w:r w:rsidR="00A5698D" w:rsidRPr="00920C79">
        <w:rPr>
          <w:rFonts w:ascii="Arial" w:hAnsi="Arial" w:cs="Arial"/>
          <w:iCs/>
          <w:color w:val="000000"/>
          <w:lang w:bidi="he-IL"/>
        </w:rPr>
        <w:t xml:space="preserve"> value</w:t>
      </w:r>
      <w:r w:rsidRPr="00920C79">
        <w:rPr>
          <w:rFonts w:ascii="Arial" w:hAnsi="Arial" w:cs="Arial"/>
          <w:iCs/>
          <w:color w:val="000000"/>
          <w:lang w:bidi="he-IL"/>
        </w:rPr>
        <w:t xml:space="preserve"> </w:t>
      </w:r>
      <w:r w:rsidR="00A5698D" w:rsidRPr="00920C79">
        <w:rPr>
          <w:rFonts w:ascii="Arial" w:hAnsi="Arial" w:cs="Arial"/>
          <w:iCs/>
          <w:color w:val="000000"/>
          <w:lang w:bidi="he-IL"/>
        </w:rPr>
        <w:t>[</w:t>
      </w:r>
      <w:r w:rsidR="00A5698D" w:rsidRPr="00920C79">
        <w:rPr>
          <w:rFonts w:ascii="Arial" w:hAnsi="Arial" w:cs="Arial"/>
          <w:i/>
          <w:color w:val="000000"/>
          <w:lang w:bidi="he-IL"/>
        </w:rPr>
        <w:t>damim</w:t>
      </w:r>
      <w:r w:rsidR="00A5698D" w:rsidRPr="00920C79">
        <w:rPr>
          <w:rFonts w:ascii="Arial" w:hAnsi="Arial" w:cs="Arial"/>
          <w:iCs/>
          <w:color w:val="000000"/>
          <w:lang w:bidi="he-IL"/>
        </w:rPr>
        <w:t>]</w:t>
      </w:r>
      <w:r w:rsidR="00425B75" w:rsidRPr="00920C79">
        <w:rPr>
          <w:rFonts w:ascii="Arial" w:hAnsi="Arial" w:cs="Arial"/>
          <w:iCs/>
          <w:color w:val="000000"/>
          <w:lang w:bidi="he-IL"/>
        </w:rPr>
        <w:t xml:space="preserve">.” </w:t>
      </w:r>
    </w:p>
    <w:p w:rsidR="00A5698D" w:rsidRPr="00920C79" w:rsidRDefault="00A5698D" w:rsidP="0027719D">
      <w:pPr>
        <w:jc w:val="both"/>
        <w:rPr>
          <w:rFonts w:ascii="Arial" w:hAnsi="Arial" w:cs="Arial"/>
          <w:iCs/>
          <w:color w:val="000000"/>
          <w:lang w:bidi="he-IL"/>
        </w:rPr>
      </w:pPr>
    </w:p>
    <w:p w:rsidR="006A1743" w:rsidRPr="00920C79" w:rsidRDefault="00425B75" w:rsidP="0027719D">
      <w:pPr>
        <w:ind w:firstLine="720"/>
        <w:jc w:val="both"/>
        <w:rPr>
          <w:rFonts w:ascii="Arial" w:hAnsi="Arial" w:cs="Arial"/>
          <w:iCs/>
          <w:color w:val="000000"/>
          <w:lang w:bidi="he-IL"/>
        </w:rPr>
      </w:pPr>
      <w:r w:rsidRPr="00920C79">
        <w:rPr>
          <w:rFonts w:ascii="Arial" w:hAnsi="Arial" w:cs="Arial"/>
          <w:iCs/>
          <w:color w:val="000000"/>
          <w:lang w:bidi="he-IL"/>
        </w:rPr>
        <w:t xml:space="preserve">The Gemara </w:t>
      </w:r>
      <w:r w:rsidR="00A5698D" w:rsidRPr="00920C79">
        <w:rPr>
          <w:rFonts w:ascii="Arial" w:hAnsi="Arial" w:cs="Arial"/>
          <w:iCs/>
          <w:color w:val="000000"/>
          <w:lang w:bidi="he-IL"/>
        </w:rPr>
        <w:t xml:space="preserve">also indicates that this issue of whether compensation is determined based on amount or value </w:t>
      </w:r>
      <w:r w:rsidRPr="00920C79">
        <w:rPr>
          <w:rFonts w:ascii="Arial" w:hAnsi="Arial" w:cs="Arial"/>
          <w:iCs/>
          <w:color w:val="000000"/>
          <w:lang w:bidi="he-IL"/>
        </w:rPr>
        <w:t xml:space="preserve">is subject to a tannaitic dispute, and the Mishna </w:t>
      </w:r>
      <w:r w:rsidR="00BE36B1">
        <w:rPr>
          <w:rFonts w:ascii="Arial" w:hAnsi="Arial" w:cs="Arial"/>
          <w:iCs/>
          <w:color w:val="000000"/>
          <w:lang w:bidi="he-IL"/>
        </w:rPr>
        <w:t>follows</w:t>
      </w:r>
      <w:r w:rsidRPr="00920C79">
        <w:rPr>
          <w:rFonts w:ascii="Arial" w:hAnsi="Arial" w:cs="Arial"/>
          <w:iCs/>
          <w:color w:val="000000"/>
          <w:lang w:bidi="he-IL"/>
        </w:rPr>
        <w:t xml:space="preserve"> </w:t>
      </w:r>
      <w:r w:rsidR="00BE36B1" w:rsidRPr="00920C79">
        <w:rPr>
          <w:rFonts w:ascii="Arial" w:hAnsi="Arial" w:cs="Arial"/>
          <w:iCs/>
          <w:color w:val="000000"/>
          <w:lang w:bidi="he-IL"/>
        </w:rPr>
        <w:t>Rabbi Yochanan ben Nuri</w:t>
      </w:r>
      <w:r w:rsidR="00BE36B1">
        <w:rPr>
          <w:rFonts w:ascii="Arial" w:hAnsi="Arial" w:cs="Arial"/>
          <w:iCs/>
          <w:color w:val="000000"/>
          <w:lang w:bidi="he-IL"/>
        </w:rPr>
        <w:t>’s</w:t>
      </w:r>
      <w:r w:rsidR="00BE36B1" w:rsidRPr="00920C79">
        <w:rPr>
          <w:rFonts w:ascii="Arial" w:hAnsi="Arial" w:cs="Arial"/>
          <w:iCs/>
          <w:color w:val="000000"/>
          <w:lang w:bidi="he-IL"/>
        </w:rPr>
        <w:t xml:space="preserve"> </w:t>
      </w:r>
      <w:r w:rsidRPr="00920C79">
        <w:rPr>
          <w:rFonts w:ascii="Arial" w:hAnsi="Arial" w:cs="Arial"/>
          <w:iCs/>
          <w:color w:val="000000"/>
          <w:lang w:bidi="he-IL"/>
        </w:rPr>
        <w:t xml:space="preserve">opinion </w:t>
      </w:r>
      <w:r w:rsidR="00A5698D" w:rsidRPr="00920C79">
        <w:rPr>
          <w:rFonts w:ascii="Arial" w:hAnsi="Arial" w:cs="Arial"/>
          <w:iCs/>
          <w:color w:val="000000"/>
          <w:lang w:bidi="he-IL"/>
        </w:rPr>
        <w:t>(</w:t>
      </w:r>
      <w:r w:rsidR="00BE36B1">
        <w:rPr>
          <w:rFonts w:ascii="Arial" w:hAnsi="Arial" w:cs="Arial"/>
          <w:iCs/>
          <w:color w:val="000000"/>
          <w:lang w:bidi="he-IL"/>
        </w:rPr>
        <w:t>which is</w:t>
      </w:r>
      <w:r w:rsidR="0003672E" w:rsidRPr="00920C79">
        <w:rPr>
          <w:rFonts w:ascii="Arial" w:hAnsi="Arial" w:cs="Arial"/>
          <w:iCs/>
          <w:color w:val="000000"/>
          <w:lang w:bidi="he-IL"/>
        </w:rPr>
        <w:t xml:space="preserve"> </w:t>
      </w:r>
      <w:r w:rsidR="00A5698D" w:rsidRPr="00920C79">
        <w:rPr>
          <w:rFonts w:ascii="Arial" w:hAnsi="Arial" w:cs="Arial"/>
          <w:iCs/>
          <w:color w:val="000000"/>
          <w:lang w:bidi="he-IL"/>
        </w:rPr>
        <w:t xml:space="preserve">that </w:t>
      </w:r>
      <w:r w:rsidR="00E03F52" w:rsidRPr="00920C79">
        <w:rPr>
          <w:rFonts w:ascii="Arial" w:hAnsi="Arial" w:cs="Arial"/>
          <w:iCs/>
          <w:color w:val="000000"/>
          <w:lang w:bidi="he-IL"/>
        </w:rPr>
        <w:t xml:space="preserve">the measure </w:t>
      </w:r>
      <w:r w:rsidR="00A5698D" w:rsidRPr="00920C79">
        <w:rPr>
          <w:rFonts w:ascii="Arial" w:hAnsi="Arial" w:cs="Arial"/>
          <w:iCs/>
          <w:color w:val="000000"/>
          <w:lang w:bidi="he-IL"/>
        </w:rPr>
        <w:t>is the determinant)</w:t>
      </w:r>
      <w:r w:rsidR="006A1743" w:rsidRPr="00920C79">
        <w:rPr>
          <w:rFonts w:ascii="Arial" w:hAnsi="Arial" w:cs="Arial"/>
          <w:iCs/>
          <w:color w:val="000000"/>
          <w:lang w:bidi="he-IL"/>
        </w:rPr>
        <w:t xml:space="preserve">. Therefore, one must pay the amount of produce consumed, even though it had no value on Pesach anyway, since it was forbidden to consume it. </w:t>
      </w:r>
      <w:r w:rsidR="008A3B6E" w:rsidRPr="00920C79">
        <w:rPr>
          <w:rFonts w:ascii="Arial" w:hAnsi="Arial" w:cs="Arial"/>
          <w:iCs/>
          <w:color w:val="000000"/>
          <w:lang w:bidi="he-IL"/>
        </w:rPr>
        <w:t>A</w:t>
      </w:r>
      <w:r w:rsidRPr="00920C79">
        <w:rPr>
          <w:rFonts w:ascii="Arial" w:hAnsi="Arial" w:cs="Arial"/>
          <w:iCs/>
          <w:color w:val="000000"/>
          <w:lang w:bidi="he-IL"/>
        </w:rPr>
        <w:t>ccording to Rabbi Akiva</w:t>
      </w:r>
      <w:r w:rsidR="00E03F52" w:rsidRPr="00920C79">
        <w:rPr>
          <w:rFonts w:ascii="Arial" w:hAnsi="Arial" w:cs="Arial"/>
          <w:iCs/>
          <w:color w:val="000000"/>
          <w:lang w:bidi="he-IL"/>
        </w:rPr>
        <w:t xml:space="preserve"> though</w:t>
      </w:r>
      <w:r w:rsidRPr="00920C79">
        <w:rPr>
          <w:rFonts w:ascii="Arial" w:hAnsi="Arial" w:cs="Arial"/>
          <w:iCs/>
          <w:color w:val="000000"/>
          <w:lang w:bidi="he-IL"/>
        </w:rPr>
        <w:t>, one pays for doing so unwittingly according to value</w:t>
      </w:r>
      <w:r w:rsidR="00A5698D" w:rsidRPr="00920C79">
        <w:rPr>
          <w:rFonts w:ascii="Arial" w:hAnsi="Arial" w:cs="Arial"/>
          <w:iCs/>
          <w:color w:val="000000"/>
          <w:lang w:bidi="he-IL"/>
        </w:rPr>
        <w:t xml:space="preserve"> [</w:t>
      </w:r>
      <w:r w:rsidR="00A5698D" w:rsidRPr="00920C79">
        <w:rPr>
          <w:rFonts w:ascii="Arial" w:hAnsi="Arial" w:cs="Arial"/>
          <w:i/>
          <w:color w:val="000000"/>
          <w:lang w:bidi="he-IL"/>
        </w:rPr>
        <w:t>damim</w:t>
      </w:r>
      <w:r w:rsidR="00A5698D" w:rsidRPr="00920C79">
        <w:rPr>
          <w:rFonts w:ascii="Arial" w:hAnsi="Arial" w:cs="Arial"/>
          <w:iCs/>
          <w:color w:val="000000"/>
          <w:lang w:bidi="he-IL"/>
        </w:rPr>
        <w:t>]</w:t>
      </w:r>
      <w:r w:rsidRPr="00920C79">
        <w:rPr>
          <w:rFonts w:ascii="Arial" w:hAnsi="Arial" w:cs="Arial"/>
          <w:iCs/>
          <w:color w:val="000000"/>
          <w:lang w:bidi="he-IL"/>
        </w:rPr>
        <w:t xml:space="preserve">. Therefore, according to Rabbi Akiva, one who consumes </w:t>
      </w:r>
      <w:r w:rsidR="006A1743" w:rsidRPr="00920C79">
        <w:rPr>
          <w:rFonts w:ascii="Arial" w:hAnsi="Arial" w:cs="Arial"/>
          <w:iCs/>
          <w:color w:val="000000"/>
          <w:lang w:bidi="he-IL"/>
        </w:rPr>
        <w:t xml:space="preserve">that is </w:t>
      </w:r>
      <w:r w:rsidRPr="00920C79">
        <w:rPr>
          <w:rFonts w:ascii="Arial" w:hAnsi="Arial" w:cs="Arial"/>
          <w:i/>
          <w:color w:val="000000"/>
          <w:lang w:bidi="he-IL"/>
        </w:rPr>
        <w:t>chametz</w:t>
      </w:r>
      <w:r w:rsidR="006A1743" w:rsidRPr="00920C79">
        <w:rPr>
          <w:rFonts w:ascii="Arial" w:hAnsi="Arial" w:cs="Arial"/>
          <w:iCs/>
          <w:color w:val="000000"/>
          <w:lang w:bidi="he-IL"/>
        </w:rPr>
        <w:t xml:space="preserve"> during</w:t>
      </w:r>
      <w:r w:rsidRPr="00920C79">
        <w:rPr>
          <w:rFonts w:ascii="Arial" w:hAnsi="Arial" w:cs="Arial"/>
          <w:iCs/>
          <w:color w:val="000000"/>
          <w:lang w:bidi="he-IL"/>
        </w:rPr>
        <w:t xml:space="preserve"> Pesach</w:t>
      </w:r>
      <w:r w:rsidR="00E03F52" w:rsidRPr="00920C79">
        <w:rPr>
          <w:rFonts w:ascii="Arial" w:hAnsi="Arial" w:cs="Arial"/>
          <w:iCs/>
          <w:color w:val="000000"/>
          <w:lang w:bidi="he-IL"/>
        </w:rPr>
        <w:t>,</w:t>
      </w:r>
      <w:r w:rsidR="008A3B6E" w:rsidRPr="00920C79">
        <w:rPr>
          <w:rFonts w:ascii="Arial" w:hAnsi="Arial" w:cs="Arial"/>
          <w:iCs/>
          <w:color w:val="000000"/>
          <w:lang w:bidi="he-IL"/>
        </w:rPr>
        <w:t xml:space="preserve"> </w:t>
      </w:r>
      <w:r w:rsidR="00BE36B1">
        <w:rPr>
          <w:rFonts w:ascii="Arial" w:hAnsi="Arial" w:cs="Arial"/>
          <w:iCs/>
          <w:color w:val="000000"/>
          <w:lang w:bidi="he-IL"/>
        </w:rPr>
        <w:t>whether</w:t>
      </w:r>
      <w:r w:rsidR="00BE36B1" w:rsidRPr="00920C79">
        <w:rPr>
          <w:rFonts w:ascii="Arial" w:hAnsi="Arial" w:cs="Arial"/>
          <w:iCs/>
          <w:color w:val="000000"/>
          <w:lang w:bidi="he-IL"/>
        </w:rPr>
        <w:t xml:space="preserve"> </w:t>
      </w:r>
      <w:r w:rsidR="008A3B6E" w:rsidRPr="00920C79">
        <w:rPr>
          <w:rFonts w:ascii="Arial" w:hAnsi="Arial" w:cs="Arial"/>
          <w:iCs/>
          <w:color w:val="000000"/>
          <w:lang w:bidi="he-IL"/>
        </w:rPr>
        <w:t xml:space="preserve">intentionally </w:t>
      </w:r>
      <w:r w:rsidR="00BE36B1">
        <w:rPr>
          <w:rFonts w:ascii="Arial" w:hAnsi="Arial" w:cs="Arial"/>
          <w:iCs/>
          <w:color w:val="000000"/>
          <w:lang w:bidi="he-IL"/>
        </w:rPr>
        <w:t>or</w:t>
      </w:r>
      <w:r w:rsidR="00BE36B1" w:rsidRPr="00920C79">
        <w:rPr>
          <w:rFonts w:ascii="Arial" w:hAnsi="Arial" w:cs="Arial"/>
          <w:iCs/>
          <w:color w:val="000000"/>
          <w:lang w:bidi="he-IL"/>
        </w:rPr>
        <w:t xml:space="preserve"> </w:t>
      </w:r>
      <w:r w:rsidRPr="00920C79">
        <w:rPr>
          <w:rFonts w:ascii="Arial" w:hAnsi="Arial" w:cs="Arial"/>
          <w:iCs/>
          <w:color w:val="000000"/>
          <w:lang w:bidi="he-IL"/>
        </w:rPr>
        <w:t>unwittingly</w:t>
      </w:r>
      <w:r w:rsidR="00E03F52" w:rsidRPr="00920C79">
        <w:rPr>
          <w:rFonts w:ascii="Arial" w:hAnsi="Arial" w:cs="Arial"/>
          <w:iCs/>
          <w:color w:val="000000"/>
          <w:lang w:bidi="he-IL"/>
        </w:rPr>
        <w:t>,</w:t>
      </w:r>
      <w:r w:rsidRPr="00920C79">
        <w:rPr>
          <w:rFonts w:ascii="Arial" w:hAnsi="Arial" w:cs="Arial"/>
          <w:iCs/>
          <w:color w:val="000000"/>
          <w:lang w:bidi="he-IL"/>
        </w:rPr>
        <w:t xml:space="preserve"> is exempt</w:t>
      </w:r>
      <w:r w:rsidR="006A1743" w:rsidRPr="00920C79">
        <w:rPr>
          <w:rFonts w:ascii="Arial" w:hAnsi="Arial" w:cs="Arial"/>
          <w:iCs/>
          <w:color w:val="000000"/>
          <w:lang w:bidi="he-IL"/>
        </w:rPr>
        <w:t xml:space="preserve">, as </w:t>
      </w:r>
      <w:r w:rsidR="00BE36B1">
        <w:rPr>
          <w:rFonts w:ascii="Arial" w:hAnsi="Arial" w:cs="Arial"/>
          <w:iCs/>
          <w:color w:val="000000"/>
          <w:lang w:bidi="he-IL"/>
        </w:rPr>
        <w:t>the</w:t>
      </w:r>
      <w:r w:rsidR="00BE36B1" w:rsidRPr="00920C79">
        <w:rPr>
          <w:rFonts w:ascii="Arial" w:hAnsi="Arial" w:cs="Arial"/>
          <w:iCs/>
          <w:color w:val="000000"/>
          <w:lang w:bidi="he-IL"/>
        </w:rPr>
        <w:t xml:space="preserve"> </w:t>
      </w:r>
      <w:r w:rsidR="00BE36B1" w:rsidRPr="00920C79">
        <w:rPr>
          <w:rFonts w:ascii="Arial" w:hAnsi="Arial" w:cs="Arial"/>
          <w:i/>
          <w:color w:val="000000"/>
          <w:lang w:bidi="he-IL"/>
        </w:rPr>
        <w:t>teruma</w:t>
      </w:r>
      <w:r w:rsidR="00BE36B1" w:rsidRPr="00920C79">
        <w:rPr>
          <w:rFonts w:ascii="Arial" w:hAnsi="Arial" w:cs="Arial"/>
          <w:iCs/>
          <w:color w:val="000000"/>
          <w:lang w:bidi="he-IL"/>
        </w:rPr>
        <w:t xml:space="preserve"> </w:t>
      </w:r>
      <w:r w:rsidR="006A1743" w:rsidRPr="00920C79">
        <w:rPr>
          <w:rFonts w:ascii="Arial" w:hAnsi="Arial" w:cs="Arial"/>
          <w:iCs/>
          <w:color w:val="000000"/>
          <w:lang w:bidi="he-IL"/>
        </w:rPr>
        <w:t>had no value at that time</w:t>
      </w:r>
      <w:r w:rsidRPr="00920C79">
        <w:rPr>
          <w:rFonts w:ascii="Arial" w:hAnsi="Arial" w:cs="Arial"/>
          <w:iCs/>
          <w:color w:val="000000"/>
          <w:lang w:bidi="he-IL"/>
        </w:rPr>
        <w:t xml:space="preserve">. This is </w:t>
      </w:r>
      <w:r w:rsidR="00BE36B1" w:rsidRPr="00920C79">
        <w:rPr>
          <w:rFonts w:ascii="Arial" w:hAnsi="Arial" w:cs="Arial"/>
          <w:iCs/>
          <w:color w:val="000000"/>
          <w:lang w:bidi="he-IL"/>
        </w:rPr>
        <w:t>Abaye</w:t>
      </w:r>
      <w:r w:rsidR="00BE36B1">
        <w:rPr>
          <w:rFonts w:ascii="Arial" w:hAnsi="Arial" w:cs="Arial"/>
          <w:iCs/>
          <w:color w:val="000000"/>
          <w:lang w:bidi="he-IL"/>
        </w:rPr>
        <w:t>’s</w:t>
      </w:r>
      <w:r w:rsidR="00BE36B1" w:rsidRPr="00920C79">
        <w:rPr>
          <w:rFonts w:ascii="Arial" w:hAnsi="Arial" w:cs="Arial"/>
          <w:iCs/>
          <w:color w:val="000000"/>
          <w:lang w:bidi="he-IL"/>
        </w:rPr>
        <w:t xml:space="preserve"> </w:t>
      </w:r>
      <w:r w:rsidRPr="00920C79">
        <w:rPr>
          <w:rFonts w:ascii="Arial" w:hAnsi="Arial" w:cs="Arial"/>
          <w:iCs/>
          <w:color w:val="000000"/>
          <w:lang w:bidi="he-IL"/>
        </w:rPr>
        <w:t>approach in the Gemara (</w:t>
      </w:r>
      <w:r w:rsidRPr="00920C79">
        <w:rPr>
          <w:rFonts w:ascii="Arial" w:hAnsi="Arial" w:cs="Arial"/>
          <w:i/>
          <w:color w:val="000000"/>
          <w:lang w:bidi="he-IL"/>
        </w:rPr>
        <w:t xml:space="preserve">Pesachim </w:t>
      </w:r>
      <w:r w:rsidRPr="00920C79">
        <w:rPr>
          <w:rFonts w:ascii="Arial" w:hAnsi="Arial" w:cs="Arial"/>
          <w:iCs/>
          <w:color w:val="000000"/>
          <w:lang w:bidi="he-IL"/>
        </w:rPr>
        <w:t xml:space="preserve">32b) </w:t>
      </w:r>
      <w:r w:rsidR="00BE36B1">
        <w:rPr>
          <w:rFonts w:ascii="Arial" w:hAnsi="Arial" w:cs="Arial"/>
          <w:iCs/>
          <w:color w:val="000000"/>
          <w:lang w:bidi="he-IL"/>
        </w:rPr>
        <w:t>as well</w:t>
      </w:r>
      <w:r w:rsidRPr="00920C79">
        <w:rPr>
          <w:rFonts w:ascii="Arial" w:hAnsi="Arial" w:cs="Arial"/>
          <w:iCs/>
          <w:color w:val="000000"/>
          <w:lang w:bidi="he-IL"/>
        </w:rPr>
        <w:t xml:space="preserve">. </w:t>
      </w:r>
    </w:p>
    <w:p w:rsidR="006A1743" w:rsidRPr="00920C79" w:rsidRDefault="006A1743" w:rsidP="0027719D">
      <w:pPr>
        <w:jc w:val="both"/>
        <w:rPr>
          <w:rFonts w:ascii="Arial" w:hAnsi="Arial" w:cs="Arial"/>
          <w:iCs/>
          <w:color w:val="000000"/>
          <w:lang w:bidi="he-IL"/>
        </w:rPr>
      </w:pPr>
    </w:p>
    <w:p w:rsidR="006A1743" w:rsidRPr="00920C79" w:rsidRDefault="00425B75" w:rsidP="0027719D">
      <w:pPr>
        <w:ind w:firstLine="720"/>
        <w:jc w:val="both"/>
        <w:rPr>
          <w:rFonts w:ascii="Arial" w:hAnsi="Arial" w:cs="Arial"/>
          <w:iCs/>
          <w:color w:val="000000"/>
          <w:lang w:bidi="he-IL"/>
        </w:rPr>
      </w:pPr>
      <w:r w:rsidRPr="00920C79">
        <w:rPr>
          <w:rFonts w:ascii="Arial" w:hAnsi="Arial" w:cs="Arial"/>
          <w:iCs/>
          <w:color w:val="000000"/>
          <w:lang w:bidi="he-IL"/>
        </w:rPr>
        <w:t xml:space="preserve">The Rambam in the </w:t>
      </w:r>
      <w:r w:rsidRPr="00920C79">
        <w:rPr>
          <w:rFonts w:ascii="Arial" w:hAnsi="Arial" w:cs="Arial"/>
          <w:i/>
          <w:color w:val="000000"/>
          <w:lang w:bidi="he-IL"/>
        </w:rPr>
        <w:t xml:space="preserve">Mishneh Torah </w:t>
      </w:r>
      <w:r w:rsidRPr="00920C79">
        <w:rPr>
          <w:rFonts w:ascii="Arial" w:hAnsi="Arial" w:cs="Arial"/>
          <w:iCs/>
          <w:color w:val="000000"/>
          <w:lang w:bidi="he-IL"/>
        </w:rPr>
        <w:t>(</w:t>
      </w:r>
      <w:r w:rsidRPr="00920C79">
        <w:rPr>
          <w:rFonts w:ascii="Arial" w:hAnsi="Arial" w:cs="Arial"/>
          <w:i/>
          <w:color w:val="000000"/>
          <w:lang w:bidi="he-IL"/>
        </w:rPr>
        <w:t xml:space="preserve">Hilkhot Terumot </w:t>
      </w:r>
      <w:r w:rsidRPr="00920C79">
        <w:rPr>
          <w:rFonts w:ascii="Arial" w:hAnsi="Arial" w:cs="Arial"/>
          <w:iCs/>
          <w:color w:val="000000"/>
          <w:lang w:bidi="he-IL"/>
        </w:rPr>
        <w:t xml:space="preserve">10:6) rules in accordance with the opinion of Rabbi Akiva, that one who consumes </w:t>
      </w:r>
      <w:r w:rsidRPr="00920C79">
        <w:rPr>
          <w:rFonts w:ascii="Arial" w:hAnsi="Arial" w:cs="Arial"/>
          <w:i/>
          <w:color w:val="000000"/>
          <w:lang w:bidi="he-IL"/>
        </w:rPr>
        <w:t>teruma</w:t>
      </w:r>
      <w:r w:rsidR="006A1743" w:rsidRPr="00920C79">
        <w:rPr>
          <w:rFonts w:ascii="Arial" w:hAnsi="Arial" w:cs="Arial"/>
          <w:iCs/>
          <w:color w:val="000000"/>
          <w:lang w:bidi="he-IL"/>
        </w:rPr>
        <w:t xml:space="preserve"> that is </w:t>
      </w:r>
      <w:r w:rsidRPr="00920C79">
        <w:rPr>
          <w:rFonts w:ascii="Arial" w:hAnsi="Arial" w:cs="Arial"/>
          <w:i/>
          <w:color w:val="000000"/>
          <w:lang w:bidi="he-IL"/>
        </w:rPr>
        <w:t>chametz</w:t>
      </w:r>
      <w:r w:rsidRPr="00920C79">
        <w:rPr>
          <w:rFonts w:ascii="Arial" w:hAnsi="Arial" w:cs="Arial"/>
          <w:iCs/>
          <w:color w:val="000000"/>
          <w:lang w:bidi="he-IL"/>
        </w:rPr>
        <w:t xml:space="preserve"> over Pesach is exempt from compensation both when done intentionally as well as when done unwittingly, because the compensation is based on value</w:t>
      </w:r>
      <w:r w:rsidR="006A1743" w:rsidRPr="00920C79">
        <w:rPr>
          <w:rFonts w:ascii="Arial" w:hAnsi="Arial" w:cs="Arial"/>
          <w:iCs/>
          <w:color w:val="000000"/>
          <w:lang w:bidi="he-IL"/>
        </w:rPr>
        <w:t xml:space="preserve"> [</w:t>
      </w:r>
      <w:r w:rsidR="006A1743" w:rsidRPr="00920C79">
        <w:rPr>
          <w:rFonts w:ascii="Arial" w:hAnsi="Arial" w:cs="Arial"/>
          <w:i/>
          <w:color w:val="000000"/>
          <w:lang w:bidi="he-IL"/>
        </w:rPr>
        <w:t>damim</w:t>
      </w:r>
      <w:r w:rsidR="006A1743" w:rsidRPr="00920C79">
        <w:rPr>
          <w:rFonts w:ascii="Arial" w:hAnsi="Arial" w:cs="Arial"/>
          <w:iCs/>
          <w:color w:val="000000"/>
          <w:lang w:bidi="he-IL"/>
        </w:rPr>
        <w:t>]</w:t>
      </w:r>
      <w:r w:rsidRPr="00920C79">
        <w:rPr>
          <w:rFonts w:ascii="Arial" w:hAnsi="Arial" w:cs="Arial"/>
          <w:iCs/>
          <w:color w:val="000000"/>
          <w:lang w:bidi="he-IL"/>
        </w:rPr>
        <w:t xml:space="preserve">. The Ra’avad, though, contests the </w:t>
      </w:r>
      <w:r w:rsidR="00BE36B1" w:rsidRPr="00920C79">
        <w:rPr>
          <w:rFonts w:ascii="Arial" w:hAnsi="Arial" w:cs="Arial"/>
          <w:iCs/>
          <w:color w:val="000000"/>
          <w:lang w:bidi="he-IL"/>
        </w:rPr>
        <w:t>Rambam</w:t>
      </w:r>
      <w:r w:rsidR="00BE36B1">
        <w:rPr>
          <w:rFonts w:ascii="Arial" w:hAnsi="Arial" w:cs="Arial"/>
          <w:iCs/>
          <w:color w:val="000000"/>
          <w:lang w:bidi="he-IL"/>
        </w:rPr>
        <w:t>’s</w:t>
      </w:r>
      <w:r w:rsidR="00BE36B1" w:rsidRPr="00920C79">
        <w:rPr>
          <w:rFonts w:ascii="Arial" w:hAnsi="Arial" w:cs="Arial"/>
          <w:iCs/>
          <w:color w:val="000000"/>
          <w:lang w:bidi="he-IL"/>
        </w:rPr>
        <w:t xml:space="preserve"> </w:t>
      </w:r>
      <w:r w:rsidRPr="00920C79">
        <w:rPr>
          <w:rFonts w:ascii="Arial" w:hAnsi="Arial" w:cs="Arial"/>
          <w:iCs/>
          <w:color w:val="000000"/>
          <w:lang w:bidi="he-IL"/>
        </w:rPr>
        <w:t>ruling and claims that the halakha should be accord</w:t>
      </w:r>
      <w:r w:rsidR="00BE36B1">
        <w:rPr>
          <w:rFonts w:ascii="Arial" w:hAnsi="Arial" w:cs="Arial"/>
          <w:iCs/>
          <w:color w:val="000000"/>
          <w:lang w:bidi="he-IL"/>
        </w:rPr>
        <w:t>ing to</w:t>
      </w:r>
      <w:r w:rsidRPr="00920C79">
        <w:rPr>
          <w:rFonts w:ascii="Arial" w:hAnsi="Arial" w:cs="Arial"/>
          <w:iCs/>
          <w:color w:val="000000"/>
          <w:lang w:bidi="he-IL"/>
        </w:rPr>
        <w:t xml:space="preserve"> the anonymous Mishna, </w:t>
      </w:r>
      <w:r w:rsidR="006A1743" w:rsidRPr="00920C79">
        <w:rPr>
          <w:rFonts w:ascii="Arial" w:hAnsi="Arial" w:cs="Arial"/>
          <w:iCs/>
          <w:color w:val="000000"/>
          <w:lang w:bidi="he-IL"/>
        </w:rPr>
        <w:t xml:space="preserve">which rules that one is </w:t>
      </w:r>
      <w:r w:rsidRPr="00920C79">
        <w:rPr>
          <w:rFonts w:ascii="Arial" w:hAnsi="Arial" w:cs="Arial"/>
          <w:iCs/>
          <w:color w:val="000000"/>
          <w:lang w:bidi="he-IL"/>
        </w:rPr>
        <w:t xml:space="preserve">liable </w:t>
      </w:r>
      <w:r w:rsidR="00BE36B1">
        <w:rPr>
          <w:rFonts w:ascii="Arial" w:hAnsi="Arial" w:cs="Arial"/>
          <w:iCs/>
          <w:color w:val="000000"/>
          <w:lang w:bidi="he-IL"/>
        </w:rPr>
        <w:t>if he consumed it</w:t>
      </w:r>
      <w:r w:rsidR="006A1743" w:rsidRPr="00920C79">
        <w:rPr>
          <w:rFonts w:ascii="Arial" w:hAnsi="Arial" w:cs="Arial"/>
          <w:iCs/>
          <w:color w:val="000000"/>
          <w:lang w:bidi="he-IL"/>
        </w:rPr>
        <w:t xml:space="preserve"> </w:t>
      </w:r>
      <w:r w:rsidRPr="00920C79">
        <w:rPr>
          <w:rFonts w:ascii="Arial" w:hAnsi="Arial" w:cs="Arial"/>
          <w:iCs/>
          <w:color w:val="000000"/>
          <w:lang w:bidi="he-IL"/>
        </w:rPr>
        <w:t>unwitting</w:t>
      </w:r>
      <w:r w:rsidR="006A1743" w:rsidRPr="00920C79">
        <w:rPr>
          <w:rFonts w:ascii="Arial" w:hAnsi="Arial" w:cs="Arial"/>
          <w:iCs/>
          <w:color w:val="000000"/>
          <w:lang w:bidi="he-IL"/>
        </w:rPr>
        <w:t>ly</w:t>
      </w:r>
      <w:r w:rsidRPr="00920C79">
        <w:rPr>
          <w:rFonts w:ascii="Arial" w:hAnsi="Arial" w:cs="Arial"/>
          <w:iCs/>
          <w:color w:val="000000"/>
          <w:lang w:bidi="he-IL"/>
        </w:rPr>
        <w:t xml:space="preserve">. </w:t>
      </w:r>
    </w:p>
    <w:p w:rsidR="006A1743" w:rsidRPr="00920C79" w:rsidRDefault="006A1743" w:rsidP="0027719D">
      <w:pPr>
        <w:jc w:val="both"/>
        <w:rPr>
          <w:rFonts w:ascii="Arial" w:hAnsi="Arial" w:cs="Arial"/>
          <w:iCs/>
          <w:color w:val="000000"/>
          <w:lang w:bidi="he-IL"/>
        </w:rPr>
      </w:pPr>
    </w:p>
    <w:p w:rsidR="00425B75" w:rsidRPr="00920C79" w:rsidRDefault="00425B75" w:rsidP="0027719D">
      <w:pPr>
        <w:ind w:firstLine="720"/>
        <w:jc w:val="both"/>
        <w:rPr>
          <w:rFonts w:ascii="Arial" w:hAnsi="Arial" w:cs="Arial"/>
          <w:iCs/>
          <w:color w:val="000000"/>
          <w:lang w:bidi="he-IL"/>
        </w:rPr>
      </w:pPr>
      <w:r w:rsidRPr="00920C79">
        <w:rPr>
          <w:rFonts w:ascii="Arial" w:hAnsi="Arial" w:cs="Arial"/>
          <w:iCs/>
          <w:color w:val="000000"/>
          <w:lang w:bidi="he-IL"/>
        </w:rPr>
        <w:t xml:space="preserve">However, in </w:t>
      </w:r>
      <w:r w:rsidR="0003672E">
        <w:rPr>
          <w:rFonts w:ascii="Arial" w:hAnsi="Arial" w:cs="Arial"/>
          <w:iCs/>
          <w:color w:val="000000"/>
          <w:lang w:bidi="he-IL"/>
        </w:rPr>
        <w:t>his</w:t>
      </w:r>
      <w:r w:rsidR="0003672E" w:rsidRPr="00920C79">
        <w:rPr>
          <w:rFonts w:ascii="Arial" w:hAnsi="Arial" w:cs="Arial"/>
          <w:iCs/>
          <w:color w:val="000000"/>
          <w:lang w:bidi="he-IL"/>
        </w:rPr>
        <w:t xml:space="preserve"> </w:t>
      </w:r>
      <w:r w:rsidRPr="00920C79">
        <w:rPr>
          <w:rFonts w:ascii="Arial" w:hAnsi="Arial" w:cs="Arial"/>
          <w:iCs/>
          <w:color w:val="000000"/>
          <w:lang w:bidi="he-IL"/>
        </w:rPr>
        <w:t>commentary on the Mishna, the Rambam interprets the Mishna differently</w:t>
      </w:r>
      <w:r w:rsidR="00E03F52" w:rsidRPr="00920C79">
        <w:rPr>
          <w:rFonts w:ascii="Arial" w:hAnsi="Arial" w:cs="Arial"/>
          <w:iCs/>
          <w:color w:val="000000"/>
          <w:lang w:bidi="he-IL"/>
        </w:rPr>
        <w:t xml:space="preserve"> than he does in the </w:t>
      </w:r>
      <w:r w:rsidR="00E03F52" w:rsidRPr="00920C79">
        <w:rPr>
          <w:rFonts w:ascii="Arial" w:hAnsi="Arial" w:cs="Arial"/>
          <w:i/>
          <w:color w:val="000000"/>
          <w:lang w:bidi="he-IL"/>
        </w:rPr>
        <w:t>Mishneh Torah</w:t>
      </w:r>
      <w:r w:rsidRPr="00920C79">
        <w:rPr>
          <w:rFonts w:ascii="Arial" w:hAnsi="Arial" w:cs="Arial"/>
          <w:iCs/>
          <w:color w:val="000000"/>
          <w:lang w:bidi="he-IL"/>
        </w:rPr>
        <w:t xml:space="preserve">: </w:t>
      </w:r>
    </w:p>
    <w:p w:rsidR="00425B75" w:rsidRPr="00920C79" w:rsidRDefault="00425B75" w:rsidP="0027719D">
      <w:pPr>
        <w:jc w:val="both"/>
        <w:rPr>
          <w:rFonts w:ascii="Arial" w:hAnsi="Arial" w:cs="Arial"/>
          <w:iCs/>
          <w:color w:val="000000"/>
          <w:lang w:bidi="he-IL"/>
        </w:rPr>
      </w:pPr>
    </w:p>
    <w:p w:rsidR="0018738F" w:rsidRPr="00920C79" w:rsidRDefault="00425B75" w:rsidP="0027719D">
      <w:pPr>
        <w:ind w:left="720"/>
        <w:jc w:val="both"/>
        <w:rPr>
          <w:rFonts w:ascii="Arial" w:hAnsi="Arial" w:cs="Arial"/>
          <w:b/>
          <w:bCs/>
          <w:iCs/>
          <w:color w:val="000000"/>
          <w:lang w:bidi="he-IL"/>
        </w:rPr>
      </w:pPr>
      <w:r w:rsidRPr="00920C79">
        <w:rPr>
          <w:rFonts w:ascii="Arial" w:hAnsi="Arial" w:cs="Arial"/>
          <w:iCs/>
          <w:color w:val="000000"/>
          <w:lang w:bidi="he-IL"/>
        </w:rPr>
        <w:t xml:space="preserve">It will be explained to you in tractate </w:t>
      </w:r>
      <w:r w:rsidRPr="00920C79">
        <w:rPr>
          <w:rFonts w:ascii="Arial" w:hAnsi="Arial" w:cs="Arial"/>
          <w:i/>
          <w:color w:val="000000"/>
          <w:lang w:bidi="he-IL"/>
        </w:rPr>
        <w:t xml:space="preserve">Makkot </w:t>
      </w:r>
      <w:r w:rsidRPr="00920C79">
        <w:rPr>
          <w:rFonts w:ascii="Arial" w:hAnsi="Arial" w:cs="Arial"/>
          <w:iCs/>
          <w:color w:val="000000"/>
          <w:lang w:bidi="he-IL"/>
        </w:rPr>
        <w:t xml:space="preserve">that one who consumes </w:t>
      </w:r>
      <w:r w:rsidRPr="00920C79">
        <w:rPr>
          <w:rFonts w:ascii="Arial" w:hAnsi="Arial" w:cs="Arial"/>
          <w:i/>
          <w:color w:val="000000"/>
          <w:lang w:bidi="he-IL"/>
        </w:rPr>
        <w:t>chametz</w:t>
      </w:r>
      <w:r w:rsidRPr="00920C79">
        <w:rPr>
          <w:rFonts w:ascii="Arial" w:hAnsi="Arial" w:cs="Arial"/>
          <w:iCs/>
          <w:color w:val="000000"/>
          <w:lang w:bidi="he-IL"/>
        </w:rPr>
        <w:t xml:space="preserve"> on Pesach receives lashes, and we have a principle that a person does not receive lashes and pay compensation [for the same act]; therefore, he is exempt from compensation.  (Rambam, Commentary on the Mishna, </w:t>
      </w:r>
      <w:r w:rsidRPr="00920C79">
        <w:rPr>
          <w:rFonts w:ascii="Arial" w:hAnsi="Arial" w:cs="Arial"/>
          <w:i/>
          <w:color w:val="000000"/>
          <w:lang w:bidi="he-IL"/>
        </w:rPr>
        <w:t xml:space="preserve">Pesachim </w:t>
      </w:r>
      <w:r w:rsidRPr="00920C79">
        <w:rPr>
          <w:rFonts w:ascii="Arial" w:hAnsi="Arial" w:cs="Arial"/>
          <w:iCs/>
          <w:color w:val="000000"/>
          <w:lang w:bidi="he-IL"/>
        </w:rPr>
        <w:t xml:space="preserve">2:4)  </w:t>
      </w:r>
      <w:r w:rsidR="00CF4382" w:rsidRPr="00920C79">
        <w:rPr>
          <w:rFonts w:ascii="Arial" w:hAnsi="Arial" w:cs="Arial"/>
          <w:iCs/>
          <w:color w:val="000000"/>
          <w:lang w:bidi="he-IL"/>
        </w:rPr>
        <w:t xml:space="preserve"> </w:t>
      </w:r>
      <w:r w:rsidR="00CF4382" w:rsidRPr="00920C79">
        <w:rPr>
          <w:rFonts w:ascii="Arial" w:hAnsi="Arial" w:cs="Arial"/>
          <w:b/>
          <w:bCs/>
          <w:iCs/>
          <w:color w:val="000000"/>
          <w:lang w:bidi="he-IL"/>
        </w:rPr>
        <w:t xml:space="preserve"> </w:t>
      </w:r>
    </w:p>
    <w:p w:rsidR="006E10F3" w:rsidRPr="00920C79" w:rsidRDefault="006E10F3" w:rsidP="0027719D">
      <w:pPr>
        <w:jc w:val="both"/>
        <w:rPr>
          <w:rFonts w:ascii="Arial" w:hAnsi="Arial" w:cs="Arial"/>
          <w:b/>
          <w:bCs/>
          <w:iCs/>
          <w:color w:val="000000"/>
          <w:lang w:bidi="he-IL"/>
        </w:rPr>
      </w:pPr>
    </w:p>
    <w:p w:rsidR="00E03F52" w:rsidRPr="00920C79" w:rsidRDefault="006E10F3" w:rsidP="0027719D">
      <w:pPr>
        <w:jc w:val="both"/>
        <w:rPr>
          <w:rFonts w:ascii="Arial" w:hAnsi="Arial" w:cs="Arial"/>
          <w:iCs/>
          <w:color w:val="000000"/>
          <w:lang w:bidi="he-IL"/>
        </w:rPr>
      </w:pPr>
      <w:r w:rsidRPr="00920C79">
        <w:rPr>
          <w:rFonts w:ascii="Arial" w:hAnsi="Arial" w:cs="Arial"/>
          <w:iCs/>
          <w:color w:val="000000"/>
          <w:lang w:bidi="he-IL"/>
        </w:rPr>
        <w:t xml:space="preserve">The Rambam </w:t>
      </w:r>
      <w:r w:rsidR="00E03F52" w:rsidRPr="00920C79">
        <w:rPr>
          <w:rFonts w:ascii="Arial" w:hAnsi="Arial" w:cs="Arial"/>
          <w:iCs/>
          <w:color w:val="000000"/>
          <w:lang w:bidi="he-IL"/>
        </w:rPr>
        <w:t xml:space="preserve">here </w:t>
      </w:r>
      <w:r w:rsidRPr="00920C79">
        <w:rPr>
          <w:rFonts w:ascii="Arial" w:hAnsi="Arial" w:cs="Arial"/>
          <w:iCs/>
          <w:color w:val="000000"/>
          <w:lang w:bidi="he-IL"/>
        </w:rPr>
        <w:t xml:space="preserve">explains </w:t>
      </w:r>
      <w:r w:rsidR="008A3B6E" w:rsidRPr="00920C79">
        <w:rPr>
          <w:rFonts w:ascii="Arial" w:hAnsi="Arial" w:cs="Arial"/>
          <w:iCs/>
          <w:color w:val="000000"/>
          <w:lang w:bidi="he-IL"/>
        </w:rPr>
        <w:t>the reason for the exemption for</w:t>
      </w:r>
      <w:r w:rsidRPr="00920C79">
        <w:rPr>
          <w:rFonts w:ascii="Arial" w:hAnsi="Arial" w:cs="Arial"/>
          <w:iCs/>
          <w:color w:val="000000"/>
          <w:lang w:bidi="he-IL"/>
        </w:rPr>
        <w:t xml:space="preserve"> intentional consumption </w:t>
      </w:r>
      <w:r w:rsidR="00E43C76" w:rsidRPr="00920C79">
        <w:rPr>
          <w:rFonts w:ascii="Arial" w:hAnsi="Arial" w:cs="Arial"/>
          <w:iCs/>
          <w:color w:val="000000"/>
          <w:lang w:bidi="he-IL"/>
        </w:rPr>
        <w:t>different</w:t>
      </w:r>
      <w:r w:rsidR="008A3B6E" w:rsidRPr="00920C79">
        <w:rPr>
          <w:rFonts w:ascii="Arial" w:hAnsi="Arial" w:cs="Arial"/>
          <w:iCs/>
          <w:color w:val="000000"/>
          <w:lang w:bidi="he-IL"/>
        </w:rPr>
        <w:t>ly</w:t>
      </w:r>
      <w:r w:rsidR="00E43C76" w:rsidRPr="00920C79">
        <w:rPr>
          <w:rFonts w:ascii="Arial" w:hAnsi="Arial" w:cs="Arial"/>
          <w:iCs/>
          <w:color w:val="000000"/>
          <w:lang w:bidi="he-IL"/>
        </w:rPr>
        <w:t xml:space="preserve"> than the Gemara, </w:t>
      </w:r>
      <w:r w:rsidR="00E03F52" w:rsidRPr="00920C79">
        <w:rPr>
          <w:rFonts w:ascii="Arial" w:hAnsi="Arial" w:cs="Arial"/>
          <w:iCs/>
          <w:color w:val="000000"/>
          <w:lang w:bidi="he-IL"/>
        </w:rPr>
        <w:t xml:space="preserve">which stated </w:t>
      </w:r>
      <w:r w:rsidR="00E43C76" w:rsidRPr="00920C79">
        <w:rPr>
          <w:rFonts w:ascii="Arial" w:hAnsi="Arial" w:cs="Arial"/>
          <w:iCs/>
          <w:color w:val="000000"/>
          <w:lang w:bidi="he-IL"/>
        </w:rPr>
        <w:t xml:space="preserve">that </w:t>
      </w:r>
      <w:r w:rsidR="00E43C76" w:rsidRPr="00920C79">
        <w:rPr>
          <w:rFonts w:ascii="Arial" w:hAnsi="Arial" w:cs="Arial"/>
          <w:i/>
          <w:color w:val="000000"/>
          <w:lang w:bidi="he-IL"/>
        </w:rPr>
        <w:t>chametz</w:t>
      </w:r>
      <w:r w:rsidR="00E43C76" w:rsidRPr="00920C79">
        <w:rPr>
          <w:rFonts w:ascii="Arial" w:hAnsi="Arial" w:cs="Arial"/>
          <w:iCs/>
          <w:color w:val="000000"/>
          <w:lang w:bidi="he-IL"/>
        </w:rPr>
        <w:t xml:space="preserve"> on Pesach has no monetary value</w:t>
      </w:r>
      <w:r w:rsidR="00E03F52" w:rsidRPr="00920C79">
        <w:rPr>
          <w:rFonts w:ascii="Arial" w:hAnsi="Arial" w:cs="Arial"/>
          <w:iCs/>
          <w:color w:val="000000"/>
          <w:lang w:bidi="he-IL"/>
        </w:rPr>
        <w:t xml:space="preserve">. Instead, he employs </w:t>
      </w:r>
      <w:r w:rsidR="00E43C76" w:rsidRPr="00920C79">
        <w:rPr>
          <w:rFonts w:ascii="Arial" w:hAnsi="Arial" w:cs="Arial"/>
          <w:iCs/>
          <w:color w:val="000000"/>
          <w:lang w:bidi="he-IL"/>
        </w:rPr>
        <w:t xml:space="preserve">the principle of Rabbi Yochanan in tractate </w:t>
      </w:r>
      <w:r w:rsidR="00E43C76" w:rsidRPr="00920C79">
        <w:rPr>
          <w:rFonts w:ascii="Arial" w:hAnsi="Arial" w:cs="Arial"/>
          <w:i/>
          <w:color w:val="000000"/>
          <w:lang w:bidi="he-IL"/>
        </w:rPr>
        <w:t xml:space="preserve">Ketubot </w:t>
      </w:r>
      <w:r w:rsidR="00E43C76" w:rsidRPr="00920C79">
        <w:rPr>
          <w:rFonts w:ascii="Arial" w:hAnsi="Arial" w:cs="Arial"/>
          <w:iCs/>
          <w:color w:val="000000"/>
          <w:lang w:bidi="he-IL"/>
        </w:rPr>
        <w:t xml:space="preserve">(32b) that a person does not receive lashes and pay compensation [simultaneously]. Therefore, since one who consumes </w:t>
      </w:r>
      <w:r w:rsidR="00E43C76" w:rsidRPr="00920C79">
        <w:rPr>
          <w:rFonts w:ascii="Arial" w:hAnsi="Arial" w:cs="Arial"/>
          <w:i/>
          <w:color w:val="000000"/>
          <w:lang w:bidi="he-IL"/>
        </w:rPr>
        <w:t>chametz</w:t>
      </w:r>
      <w:r w:rsidR="00E43C76" w:rsidRPr="00920C79">
        <w:rPr>
          <w:rFonts w:ascii="Arial" w:hAnsi="Arial" w:cs="Arial"/>
          <w:iCs/>
          <w:color w:val="000000"/>
          <w:lang w:bidi="he-IL"/>
        </w:rPr>
        <w:t xml:space="preserve"> on Pesach receives lashes, he does not need to pay compensation as well. This principle is known in the Talmud as </w:t>
      </w:r>
      <w:r w:rsidR="008A3B6E" w:rsidRPr="00920C79">
        <w:rPr>
          <w:rFonts w:ascii="Arial" w:hAnsi="Arial" w:cs="Arial"/>
          <w:iCs/>
          <w:color w:val="000000"/>
          <w:lang w:bidi="he-IL"/>
        </w:rPr>
        <w:t>“</w:t>
      </w:r>
      <w:r w:rsidR="00E43C76" w:rsidRPr="00920C79">
        <w:rPr>
          <w:rFonts w:ascii="Arial" w:hAnsi="Arial" w:cs="Arial"/>
          <w:i/>
          <w:color w:val="000000"/>
          <w:lang w:bidi="he-IL"/>
        </w:rPr>
        <w:t>kam leh be-derabba mineh,</w:t>
      </w:r>
      <w:r w:rsidR="008A3B6E" w:rsidRPr="00920C79">
        <w:rPr>
          <w:rFonts w:ascii="Arial" w:hAnsi="Arial" w:cs="Arial"/>
          <w:iCs/>
          <w:color w:val="000000"/>
          <w:lang w:bidi="he-IL"/>
        </w:rPr>
        <w:t>”</w:t>
      </w:r>
      <w:r w:rsidR="00E43C76" w:rsidRPr="00920C79">
        <w:rPr>
          <w:rFonts w:ascii="Arial" w:hAnsi="Arial" w:cs="Arial"/>
          <w:i/>
          <w:color w:val="000000"/>
          <w:lang w:bidi="he-IL"/>
        </w:rPr>
        <w:t xml:space="preserve"> </w:t>
      </w:r>
      <w:r w:rsidR="008A3B6E" w:rsidRPr="00920C79">
        <w:rPr>
          <w:rFonts w:ascii="Arial" w:hAnsi="Arial" w:cs="Arial"/>
          <w:i/>
          <w:color w:val="000000"/>
          <w:lang w:bidi="he-IL"/>
        </w:rPr>
        <w:t>“</w:t>
      </w:r>
      <w:r w:rsidR="00E43C76" w:rsidRPr="00920C79">
        <w:rPr>
          <w:rFonts w:ascii="Arial" w:hAnsi="Arial" w:cs="Arial"/>
          <w:iCs/>
          <w:color w:val="000000"/>
          <w:lang w:bidi="he-IL"/>
        </w:rPr>
        <w:t xml:space="preserve">he receives the greater </w:t>
      </w:r>
      <w:r w:rsidR="0003672E">
        <w:rPr>
          <w:rFonts w:ascii="Arial" w:hAnsi="Arial" w:cs="Arial"/>
          <w:iCs/>
          <w:color w:val="000000"/>
          <w:lang w:bidi="he-IL"/>
        </w:rPr>
        <w:t>punishment</w:t>
      </w:r>
      <w:r w:rsidR="00E43C76" w:rsidRPr="00920C79">
        <w:rPr>
          <w:rFonts w:ascii="Arial" w:hAnsi="Arial" w:cs="Arial"/>
          <w:iCs/>
          <w:color w:val="000000"/>
          <w:lang w:bidi="he-IL"/>
        </w:rPr>
        <w:t>.</w:t>
      </w:r>
      <w:r w:rsidR="008A3B6E" w:rsidRPr="00920C79">
        <w:rPr>
          <w:rFonts w:ascii="Arial" w:hAnsi="Arial" w:cs="Arial"/>
          <w:iCs/>
          <w:color w:val="000000"/>
          <w:lang w:bidi="he-IL"/>
        </w:rPr>
        <w:t xml:space="preserve">” </w:t>
      </w:r>
    </w:p>
    <w:p w:rsidR="00E03F52" w:rsidRPr="00920C79" w:rsidRDefault="00E03F52" w:rsidP="0027719D">
      <w:pPr>
        <w:jc w:val="both"/>
        <w:rPr>
          <w:rFonts w:ascii="Arial" w:hAnsi="Arial" w:cs="Arial"/>
          <w:iCs/>
          <w:color w:val="000000"/>
          <w:lang w:bidi="he-IL"/>
        </w:rPr>
      </w:pPr>
    </w:p>
    <w:p w:rsidR="006E10F3" w:rsidRPr="00920C79" w:rsidRDefault="008A3B6E" w:rsidP="0027719D">
      <w:pPr>
        <w:ind w:firstLine="720"/>
        <w:jc w:val="both"/>
        <w:rPr>
          <w:rFonts w:ascii="Arial" w:hAnsi="Arial" w:cs="Arial"/>
          <w:iCs/>
          <w:color w:val="000000"/>
          <w:rtl/>
          <w:lang w:bidi="he-IL"/>
        </w:rPr>
      </w:pPr>
      <w:r w:rsidRPr="00920C79">
        <w:rPr>
          <w:rFonts w:ascii="Arial" w:hAnsi="Arial" w:cs="Arial"/>
          <w:iCs/>
          <w:color w:val="000000"/>
          <w:lang w:bidi="he-IL"/>
        </w:rPr>
        <w:t>I</w:t>
      </w:r>
      <w:r w:rsidR="00E43C76" w:rsidRPr="00920C79">
        <w:rPr>
          <w:rFonts w:ascii="Arial" w:hAnsi="Arial" w:cs="Arial"/>
          <w:iCs/>
          <w:color w:val="000000"/>
          <w:lang w:bidi="he-IL"/>
        </w:rPr>
        <w:t>t should be noted</w:t>
      </w:r>
      <w:r w:rsidRPr="00920C79">
        <w:rPr>
          <w:rFonts w:ascii="Arial" w:hAnsi="Arial" w:cs="Arial"/>
          <w:iCs/>
          <w:color w:val="000000"/>
          <w:lang w:bidi="he-IL"/>
        </w:rPr>
        <w:t xml:space="preserve"> that the Gemara</w:t>
      </w:r>
      <w:r w:rsidR="00E43C76" w:rsidRPr="00920C79">
        <w:rPr>
          <w:rFonts w:ascii="Arial" w:hAnsi="Arial" w:cs="Arial"/>
          <w:iCs/>
          <w:color w:val="000000"/>
          <w:lang w:bidi="he-IL"/>
        </w:rPr>
        <w:t xml:space="preserve"> at one point </w:t>
      </w:r>
      <w:r w:rsidR="00E03F52" w:rsidRPr="00920C79">
        <w:rPr>
          <w:rFonts w:ascii="Arial" w:hAnsi="Arial" w:cs="Arial"/>
          <w:iCs/>
          <w:color w:val="000000"/>
          <w:lang w:bidi="he-IL"/>
        </w:rPr>
        <w:t xml:space="preserve">does actually suggest </w:t>
      </w:r>
      <w:r w:rsidR="00E43C76" w:rsidRPr="00920C79">
        <w:rPr>
          <w:rFonts w:ascii="Arial" w:hAnsi="Arial" w:cs="Arial"/>
          <w:iCs/>
          <w:color w:val="000000"/>
          <w:lang w:bidi="he-IL"/>
        </w:rPr>
        <w:t>employ</w:t>
      </w:r>
      <w:r w:rsidR="00E03F52" w:rsidRPr="00920C79">
        <w:rPr>
          <w:rFonts w:ascii="Arial" w:hAnsi="Arial" w:cs="Arial"/>
          <w:iCs/>
          <w:color w:val="000000"/>
          <w:lang w:bidi="he-IL"/>
        </w:rPr>
        <w:t>ing</w:t>
      </w:r>
      <w:r w:rsidR="00E43C76" w:rsidRPr="00920C79">
        <w:rPr>
          <w:rFonts w:ascii="Arial" w:hAnsi="Arial" w:cs="Arial"/>
          <w:iCs/>
          <w:color w:val="000000"/>
          <w:lang w:bidi="he-IL"/>
        </w:rPr>
        <w:t xml:space="preserve"> this rule</w:t>
      </w:r>
      <w:r w:rsidR="00E03F52" w:rsidRPr="00920C79">
        <w:rPr>
          <w:rFonts w:ascii="Arial" w:hAnsi="Arial" w:cs="Arial"/>
          <w:iCs/>
          <w:color w:val="000000"/>
          <w:lang w:bidi="he-IL"/>
        </w:rPr>
        <w:t xml:space="preserve"> here</w:t>
      </w:r>
      <w:r w:rsidR="00E43C76" w:rsidRPr="00920C79">
        <w:rPr>
          <w:rFonts w:ascii="Arial" w:hAnsi="Arial" w:cs="Arial"/>
          <w:iCs/>
          <w:color w:val="000000"/>
          <w:lang w:bidi="he-IL"/>
        </w:rPr>
        <w:t xml:space="preserve">, based on the opinion of Rabbi </w:t>
      </w:r>
      <w:r w:rsidRPr="00920C79">
        <w:rPr>
          <w:rFonts w:ascii="Arial" w:hAnsi="Arial" w:cs="Arial"/>
          <w:iCs/>
          <w:color w:val="000000"/>
          <w:lang w:bidi="he-IL"/>
        </w:rPr>
        <w:t xml:space="preserve">Nechunya </w:t>
      </w:r>
      <w:r w:rsidR="00E43C76" w:rsidRPr="00920C79">
        <w:rPr>
          <w:rFonts w:ascii="Arial" w:hAnsi="Arial" w:cs="Arial"/>
          <w:iCs/>
          <w:color w:val="000000"/>
          <w:lang w:bidi="he-IL"/>
        </w:rPr>
        <w:t xml:space="preserve">ben Ha-kaneh that even one who is liable to </w:t>
      </w:r>
      <w:r w:rsidR="00E43C76" w:rsidRPr="00920C79">
        <w:rPr>
          <w:rFonts w:ascii="Arial" w:hAnsi="Arial" w:cs="Arial"/>
          <w:i/>
          <w:color w:val="000000"/>
          <w:lang w:bidi="he-IL"/>
        </w:rPr>
        <w:t>karet</w:t>
      </w:r>
      <w:r w:rsidR="00E43C76" w:rsidRPr="00920C79">
        <w:rPr>
          <w:rFonts w:ascii="Arial" w:hAnsi="Arial" w:cs="Arial"/>
          <w:iCs/>
          <w:color w:val="000000"/>
          <w:lang w:bidi="he-IL"/>
        </w:rPr>
        <w:t xml:space="preserve">, excision, and death at the hands of heaven, is </w:t>
      </w:r>
      <w:r w:rsidR="00E43C76" w:rsidRPr="00920C79">
        <w:rPr>
          <w:rFonts w:ascii="Arial" w:hAnsi="Arial" w:cs="Arial"/>
          <w:iCs/>
          <w:color w:val="000000"/>
          <w:lang w:bidi="he-IL"/>
        </w:rPr>
        <w:lastRenderedPageBreak/>
        <w:t>exempt from any compensation for damage he may have caused</w:t>
      </w:r>
      <w:r w:rsidRPr="00920C79">
        <w:rPr>
          <w:rFonts w:ascii="Arial" w:hAnsi="Arial" w:cs="Arial"/>
          <w:iCs/>
          <w:color w:val="000000"/>
          <w:lang w:bidi="he-IL"/>
        </w:rPr>
        <w:t xml:space="preserve"> (just </w:t>
      </w:r>
      <w:r w:rsidR="0003672E">
        <w:rPr>
          <w:rFonts w:ascii="Arial" w:hAnsi="Arial" w:cs="Arial"/>
          <w:iCs/>
          <w:color w:val="000000"/>
          <w:lang w:bidi="he-IL"/>
        </w:rPr>
        <w:t>as if he</w:t>
      </w:r>
      <w:r w:rsidR="0003672E" w:rsidRPr="00920C79">
        <w:rPr>
          <w:rFonts w:ascii="Arial" w:hAnsi="Arial" w:cs="Arial"/>
          <w:iCs/>
          <w:color w:val="000000"/>
          <w:lang w:bidi="he-IL"/>
        </w:rPr>
        <w:t xml:space="preserve"> </w:t>
      </w:r>
      <w:r w:rsidRPr="00920C79">
        <w:rPr>
          <w:rFonts w:ascii="Arial" w:hAnsi="Arial" w:cs="Arial"/>
          <w:iCs/>
          <w:color w:val="000000"/>
          <w:lang w:bidi="he-IL"/>
        </w:rPr>
        <w:t>had been liable to death by the court)</w:t>
      </w:r>
      <w:r w:rsidR="00E43C76" w:rsidRPr="00920C79">
        <w:rPr>
          <w:rFonts w:ascii="Arial" w:hAnsi="Arial" w:cs="Arial"/>
          <w:iCs/>
          <w:color w:val="000000"/>
          <w:lang w:bidi="he-IL"/>
        </w:rPr>
        <w:t>.</w:t>
      </w:r>
      <w:r w:rsidR="00E03F52" w:rsidRPr="00920C79">
        <w:rPr>
          <w:rStyle w:val="a9"/>
          <w:rFonts w:ascii="Arial" w:hAnsi="Arial" w:cs="Arial"/>
          <w:iCs/>
          <w:color w:val="000000"/>
          <w:lang w:bidi="he-IL"/>
        </w:rPr>
        <w:footnoteReference w:id="4"/>
      </w:r>
      <w:r w:rsidR="00E43C76" w:rsidRPr="00920C79">
        <w:rPr>
          <w:rFonts w:ascii="Arial" w:hAnsi="Arial" w:cs="Arial"/>
          <w:iCs/>
          <w:color w:val="000000"/>
          <w:lang w:bidi="he-IL"/>
        </w:rPr>
        <w:t xml:space="preserve"> </w:t>
      </w:r>
      <w:r w:rsidRPr="00920C79">
        <w:rPr>
          <w:rFonts w:ascii="Arial" w:hAnsi="Arial" w:cs="Arial"/>
          <w:iCs/>
          <w:color w:val="000000"/>
          <w:lang w:bidi="he-IL"/>
        </w:rPr>
        <w:t xml:space="preserve">However, </w:t>
      </w:r>
      <w:r w:rsidR="00E43C76" w:rsidRPr="00920C79">
        <w:rPr>
          <w:rFonts w:ascii="Arial" w:hAnsi="Arial" w:cs="Arial"/>
          <w:iCs/>
          <w:color w:val="000000"/>
          <w:lang w:bidi="he-IL"/>
        </w:rPr>
        <w:t>the Rambam</w:t>
      </w:r>
      <w:r w:rsidRPr="00920C79">
        <w:rPr>
          <w:rFonts w:ascii="Arial" w:hAnsi="Arial" w:cs="Arial"/>
          <w:iCs/>
          <w:color w:val="000000"/>
          <w:lang w:bidi="he-IL"/>
        </w:rPr>
        <w:t xml:space="preserve">’s usage of the principle in the context of lashes and compensation together is </w:t>
      </w:r>
      <w:r w:rsidR="00E43C76" w:rsidRPr="00920C79">
        <w:rPr>
          <w:rFonts w:ascii="Arial" w:hAnsi="Arial" w:cs="Arial"/>
          <w:iCs/>
          <w:color w:val="000000"/>
          <w:lang w:bidi="he-IL"/>
        </w:rPr>
        <w:t xml:space="preserve">not mentioned anywhere in the passage in the Gemara. A number of </w:t>
      </w:r>
      <w:r w:rsidR="00E43C76" w:rsidRPr="00920C79">
        <w:rPr>
          <w:rFonts w:ascii="Arial" w:hAnsi="Arial" w:cs="Arial"/>
          <w:i/>
          <w:color w:val="000000"/>
          <w:lang w:bidi="he-IL"/>
        </w:rPr>
        <w:t>acharonim</w:t>
      </w:r>
      <w:r w:rsidR="00E43C76" w:rsidRPr="00920C79">
        <w:rPr>
          <w:rStyle w:val="a9"/>
          <w:rFonts w:ascii="Arial" w:hAnsi="Arial" w:cs="Arial"/>
          <w:i/>
          <w:color w:val="000000"/>
          <w:lang w:bidi="he-IL"/>
        </w:rPr>
        <w:footnoteReference w:id="5"/>
      </w:r>
      <w:r w:rsidR="00E43C76" w:rsidRPr="00920C79">
        <w:rPr>
          <w:rFonts w:ascii="Arial" w:hAnsi="Arial" w:cs="Arial"/>
          <w:i/>
          <w:color w:val="000000"/>
          <w:lang w:bidi="he-IL"/>
        </w:rPr>
        <w:t xml:space="preserve"> </w:t>
      </w:r>
      <w:r w:rsidR="00850CB3" w:rsidRPr="00920C79">
        <w:rPr>
          <w:rFonts w:ascii="Arial" w:hAnsi="Arial" w:cs="Arial"/>
          <w:iCs/>
          <w:color w:val="000000"/>
          <w:lang w:bidi="he-IL"/>
        </w:rPr>
        <w:t xml:space="preserve">even </w:t>
      </w:r>
      <w:r w:rsidR="00934A9A" w:rsidRPr="00920C79">
        <w:rPr>
          <w:rFonts w:ascii="Arial" w:hAnsi="Arial" w:cs="Arial"/>
          <w:iCs/>
          <w:color w:val="000000"/>
          <w:lang w:bidi="he-IL"/>
        </w:rPr>
        <w:t>wonder why the Gemara itself did not explain the Mishna accord</w:t>
      </w:r>
      <w:r w:rsidR="0003672E">
        <w:rPr>
          <w:rFonts w:ascii="Arial" w:hAnsi="Arial" w:cs="Arial"/>
          <w:iCs/>
          <w:color w:val="000000"/>
          <w:lang w:bidi="he-IL"/>
        </w:rPr>
        <w:t>ing</w:t>
      </w:r>
      <w:r w:rsidR="00934A9A" w:rsidRPr="00920C79">
        <w:rPr>
          <w:rFonts w:ascii="Arial" w:hAnsi="Arial" w:cs="Arial"/>
          <w:iCs/>
          <w:color w:val="000000"/>
          <w:lang w:bidi="he-IL"/>
        </w:rPr>
        <w:t xml:space="preserve"> </w:t>
      </w:r>
      <w:r w:rsidR="0003672E">
        <w:rPr>
          <w:rFonts w:ascii="Arial" w:hAnsi="Arial" w:cs="Arial"/>
          <w:iCs/>
          <w:color w:val="000000"/>
          <w:lang w:bidi="he-IL"/>
        </w:rPr>
        <w:t xml:space="preserve">to </w:t>
      </w:r>
      <w:r w:rsidR="00934A9A" w:rsidRPr="00920C79">
        <w:rPr>
          <w:rFonts w:ascii="Arial" w:hAnsi="Arial" w:cs="Arial"/>
          <w:iCs/>
          <w:color w:val="000000"/>
          <w:lang w:bidi="he-IL"/>
        </w:rPr>
        <w:t>the Rambam</w:t>
      </w:r>
      <w:r w:rsidR="0003672E">
        <w:rPr>
          <w:rFonts w:ascii="Arial" w:hAnsi="Arial" w:cs="Arial"/>
          <w:iCs/>
          <w:color w:val="000000"/>
          <w:lang w:bidi="he-IL"/>
        </w:rPr>
        <w:t>’s suggestion</w:t>
      </w:r>
      <w:r w:rsidR="00934A9A" w:rsidRPr="00920C79">
        <w:rPr>
          <w:rFonts w:ascii="Arial" w:hAnsi="Arial" w:cs="Arial"/>
          <w:iCs/>
          <w:color w:val="000000"/>
          <w:lang w:bidi="he-IL"/>
        </w:rPr>
        <w:t xml:space="preserve">. </w:t>
      </w:r>
      <w:r w:rsidR="00850CB3" w:rsidRPr="00920C79">
        <w:rPr>
          <w:rFonts w:ascii="Arial" w:hAnsi="Arial" w:cs="Arial"/>
          <w:iCs/>
          <w:color w:val="000000"/>
          <w:lang w:bidi="he-IL"/>
        </w:rPr>
        <w:t xml:space="preserve">In any case, though, it is still </w:t>
      </w:r>
      <w:r w:rsidR="00BE36B1">
        <w:rPr>
          <w:rFonts w:ascii="Arial" w:hAnsi="Arial" w:cs="Arial"/>
          <w:iCs/>
          <w:color w:val="000000"/>
          <w:lang w:bidi="he-IL"/>
        </w:rPr>
        <w:t>surprising</w:t>
      </w:r>
      <w:r w:rsidR="00BE36B1" w:rsidRPr="00920C79">
        <w:rPr>
          <w:rFonts w:ascii="Arial" w:hAnsi="Arial" w:cs="Arial"/>
          <w:iCs/>
          <w:color w:val="000000"/>
          <w:lang w:bidi="he-IL"/>
        </w:rPr>
        <w:t xml:space="preserve"> </w:t>
      </w:r>
      <w:r w:rsidR="00850CB3" w:rsidRPr="00920C79">
        <w:rPr>
          <w:rFonts w:ascii="Arial" w:hAnsi="Arial" w:cs="Arial"/>
          <w:iCs/>
          <w:color w:val="000000"/>
          <w:lang w:bidi="he-IL"/>
        </w:rPr>
        <w:t xml:space="preserve">that the Rambam did not cite the Gemara’s explanation. </w:t>
      </w:r>
      <w:r w:rsidR="00934A9A" w:rsidRPr="00920C79">
        <w:rPr>
          <w:rFonts w:ascii="Arial" w:hAnsi="Arial" w:cs="Arial"/>
          <w:iCs/>
          <w:color w:val="000000"/>
          <w:lang w:bidi="he-IL"/>
        </w:rPr>
        <w:t xml:space="preserve">One of those who question the Rambam </w:t>
      </w:r>
      <w:r w:rsidR="00850CB3" w:rsidRPr="00920C79">
        <w:rPr>
          <w:rFonts w:ascii="Arial" w:hAnsi="Arial" w:cs="Arial"/>
          <w:iCs/>
          <w:color w:val="000000"/>
          <w:lang w:bidi="he-IL"/>
        </w:rPr>
        <w:t xml:space="preserve">about this </w:t>
      </w:r>
      <w:r w:rsidR="00934A9A" w:rsidRPr="00920C79">
        <w:rPr>
          <w:rFonts w:ascii="Arial" w:hAnsi="Arial" w:cs="Arial"/>
          <w:iCs/>
          <w:color w:val="000000"/>
          <w:lang w:bidi="he-IL"/>
        </w:rPr>
        <w:t xml:space="preserve">is the </w:t>
      </w:r>
      <w:r w:rsidR="00934A9A" w:rsidRPr="00920C79">
        <w:rPr>
          <w:rFonts w:ascii="Arial" w:hAnsi="Arial" w:cs="Arial"/>
          <w:i/>
          <w:color w:val="000000"/>
          <w:lang w:bidi="he-IL"/>
        </w:rPr>
        <w:t>Tosefot Yom Tov</w:t>
      </w:r>
      <w:r w:rsidR="00934A9A" w:rsidRPr="00920C79">
        <w:rPr>
          <w:rFonts w:ascii="Arial" w:hAnsi="Arial" w:cs="Arial"/>
          <w:iCs/>
          <w:color w:val="000000"/>
          <w:lang w:bidi="he-IL"/>
        </w:rPr>
        <w:t xml:space="preserve">: </w:t>
      </w:r>
      <w:r w:rsidR="00E43C76" w:rsidRPr="00920C79">
        <w:rPr>
          <w:rFonts w:ascii="Arial" w:hAnsi="Arial" w:cs="Arial"/>
          <w:iCs/>
          <w:color w:val="000000"/>
          <w:lang w:bidi="he-IL"/>
        </w:rPr>
        <w:t xml:space="preserve">  </w:t>
      </w:r>
    </w:p>
    <w:p w:rsidR="006E10F3" w:rsidRPr="00920C79" w:rsidRDefault="006E10F3" w:rsidP="0027719D">
      <w:pPr>
        <w:jc w:val="both"/>
        <w:rPr>
          <w:rFonts w:ascii="Arial" w:hAnsi="Arial" w:cs="Arial"/>
          <w:iCs/>
          <w:color w:val="000000"/>
          <w:lang w:bidi="he-IL"/>
        </w:rPr>
      </w:pPr>
    </w:p>
    <w:p w:rsidR="00934A9A" w:rsidRPr="00920C79" w:rsidRDefault="00934A9A" w:rsidP="0027719D">
      <w:pPr>
        <w:ind w:left="720"/>
        <w:jc w:val="both"/>
        <w:rPr>
          <w:rFonts w:ascii="Arial" w:hAnsi="Arial" w:cs="Arial"/>
          <w:iCs/>
          <w:color w:val="000000"/>
          <w:lang w:bidi="he-IL"/>
        </w:rPr>
      </w:pPr>
      <w:r w:rsidRPr="00920C79">
        <w:rPr>
          <w:rFonts w:ascii="Arial" w:hAnsi="Arial" w:cs="Arial"/>
          <w:iCs/>
          <w:color w:val="000000"/>
          <w:lang w:bidi="he-IL"/>
        </w:rPr>
        <w:t xml:space="preserve">I have a great question on the Rambam about this. As he writes in his commentary on the Mishna that the reason </w:t>
      </w:r>
      <w:r w:rsidR="00850CB3" w:rsidRPr="00920C79">
        <w:rPr>
          <w:rFonts w:ascii="Arial" w:hAnsi="Arial" w:cs="Arial"/>
          <w:iCs/>
          <w:color w:val="000000"/>
          <w:lang w:bidi="he-IL"/>
        </w:rPr>
        <w:t xml:space="preserve">[for exemption in the Mishna’s case] </w:t>
      </w:r>
      <w:r w:rsidRPr="00920C79">
        <w:rPr>
          <w:rFonts w:ascii="Arial" w:hAnsi="Arial" w:cs="Arial"/>
          <w:iCs/>
          <w:color w:val="000000"/>
          <w:lang w:bidi="he-IL"/>
        </w:rPr>
        <w:t xml:space="preserve">is that anyone who eats </w:t>
      </w:r>
      <w:r w:rsidRPr="00920C79">
        <w:rPr>
          <w:rFonts w:ascii="Arial" w:hAnsi="Arial" w:cs="Arial"/>
          <w:i/>
          <w:color w:val="000000"/>
          <w:lang w:bidi="he-IL"/>
        </w:rPr>
        <w:t>chametz</w:t>
      </w:r>
      <w:r w:rsidRPr="00920C79">
        <w:rPr>
          <w:rFonts w:ascii="Arial" w:hAnsi="Arial" w:cs="Arial"/>
          <w:iCs/>
          <w:color w:val="000000"/>
          <w:lang w:bidi="he-IL"/>
        </w:rPr>
        <w:t xml:space="preserve"> on Pesach receives lashes, and a person does not receives lashes and pay compensation [for the same act], impl</w:t>
      </w:r>
      <w:r w:rsidR="00BE36B1">
        <w:rPr>
          <w:rFonts w:ascii="Arial" w:hAnsi="Arial" w:cs="Arial"/>
          <w:iCs/>
          <w:color w:val="000000"/>
          <w:lang w:bidi="he-IL"/>
        </w:rPr>
        <w:t>ying</w:t>
      </w:r>
      <w:r w:rsidRPr="00920C79">
        <w:rPr>
          <w:rFonts w:ascii="Arial" w:hAnsi="Arial" w:cs="Arial"/>
          <w:iCs/>
          <w:color w:val="000000"/>
          <w:lang w:bidi="he-IL"/>
        </w:rPr>
        <w:t xml:space="preserve"> that if this</w:t>
      </w:r>
      <w:r w:rsidR="00E93C94" w:rsidRPr="00920C79">
        <w:rPr>
          <w:rFonts w:ascii="Arial" w:hAnsi="Arial" w:cs="Arial"/>
          <w:iCs/>
          <w:color w:val="000000"/>
          <w:lang w:bidi="he-IL"/>
        </w:rPr>
        <w:t xml:space="preserve"> [exemption from a double punishment]</w:t>
      </w:r>
      <w:r w:rsidRPr="00920C79">
        <w:rPr>
          <w:rFonts w:ascii="Arial" w:hAnsi="Arial" w:cs="Arial"/>
          <w:iCs/>
          <w:color w:val="000000"/>
          <w:lang w:bidi="he-IL"/>
        </w:rPr>
        <w:t xml:space="preserve"> were not the case, he would [be liable to] pay. But this is not [true], since he pays according to value, </w:t>
      </w:r>
      <w:r w:rsidR="00BE36B1">
        <w:rPr>
          <w:rFonts w:ascii="Arial" w:hAnsi="Arial" w:cs="Arial"/>
          <w:iCs/>
          <w:color w:val="000000"/>
          <w:lang w:bidi="he-IL"/>
        </w:rPr>
        <w:t xml:space="preserve">so </w:t>
      </w:r>
      <w:r w:rsidRPr="00920C79">
        <w:rPr>
          <w:rFonts w:ascii="Arial" w:hAnsi="Arial" w:cs="Arial"/>
          <w:iCs/>
          <w:color w:val="000000"/>
          <w:lang w:bidi="he-IL"/>
        </w:rPr>
        <w:t xml:space="preserve">he certainly should be exempt. And this </w:t>
      </w:r>
      <w:r w:rsidR="0003672E">
        <w:rPr>
          <w:rFonts w:ascii="Arial" w:hAnsi="Arial" w:cs="Arial"/>
          <w:iCs/>
          <w:color w:val="000000"/>
          <w:lang w:bidi="he-IL"/>
        </w:rPr>
        <w:t xml:space="preserve">is the </w:t>
      </w:r>
      <w:r w:rsidRPr="00920C79">
        <w:rPr>
          <w:rFonts w:ascii="Arial" w:hAnsi="Arial" w:cs="Arial"/>
          <w:iCs/>
          <w:color w:val="000000"/>
          <w:lang w:bidi="he-IL"/>
        </w:rPr>
        <w:t xml:space="preserve">reason that he [the Rambam] rules in chapter 10 of </w:t>
      </w:r>
      <w:r w:rsidRPr="00920C79">
        <w:rPr>
          <w:rFonts w:ascii="Arial" w:hAnsi="Arial" w:cs="Arial"/>
          <w:i/>
          <w:color w:val="000000"/>
          <w:lang w:bidi="he-IL"/>
        </w:rPr>
        <w:t xml:space="preserve">Hilkhot Terumot </w:t>
      </w:r>
      <w:r w:rsidRPr="00920C79">
        <w:rPr>
          <w:rFonts w:ascii="Arial" w:hAnsi="Arial" w:cs="Arial"/>
          <w:iCs/>
          <w:color w:val="000000"/>
          <w:lang w:bidi="he-IL"/>
        </w:rPr>
        <w:t xml:space="preserve">that even </w:t>
      </w:r>
      <w:r w:rsidR="00BE36B1">
        <w:rPr>
          <w:rFonts w:ascii="Arial" w:hAnsi="Arial" w:cs="Arial"/>
          <w:iCs/>
          <w:color w:val="000000"/>
          <w:lang w:bidi="he-IL"/>
        </w:rPr>
        <w:t>if</w:t>
      </w:r>
      <w:r w:rsidR="00BE36B1" w:rsidRPr="00920C79">
        <w:rPr>
          <w:rFonts w:ascii="Arial" w:hAnsi="Arial" w:cs="Arial"/>
          <w:iCs/>
          <w:color w:val="000000"/>
          <w:lang w:bidi="he-IL"/>
        </w:rPr>
        <w:t xml:space="preserve"> </w:t>
      </w:r>
      <w:r w:rsidRPr="00920C79">
        <w:rPr>
          <w:rFonts w:ascii="Arial" w:hAnsi="Arial" w:cs="Arial"/>
          <w:iCs/>
          <w:color w:val="000000"/>
          <w:lang w:bidi="he-IL"/>
        </w:rPr>
        <w:t>done unwittingly, he is exempt, which is not accord</w:t>
      </w:r>
      <w:r w:rsidR="00BE36B1">
        <w:rPr>
          <w:rFonts w:ascii="Arial" w:hAnsi="Arial" w:cs="Arial"/>
          <w:iCs/>
          <w:color w:val="000000"/>
          <w:lang w:bidi="he-IL"/>
        </w:rPr>
        <w:t>ing to</w:t>
      </w:r>
      <w:r w:rsidRPr="00920C79">
        <w:rPr>
          <w:rFonts w:ascii="Arial" w:hAnsi="Arial" w:cs="Arial"/>
          <w:iCs/>
          <w:color w:val="000000"/>
          <w:lang w:bidi="he-IL"/>
        </w:rPr>
        <w:t xml:space="preserve"> our Mishna.</w:t>
      </w:r>
      <w:r w:rsidRPr="00920C79">
        <w:rPr>
          <w:rStyle w:val="a9"/>
          <w:rFonts w:ascii="Arial" w:hAnsi="Arial" w:cs="Arial"/>
          <w:iCs/>
          <w:color w:val="000000"/>
          <w:lang w:bidi="he-IL"/>
        </w:rPr>
        <w:footnoteReference w:id="6"/>
      </w:r>
      <w:r w:rsidR="008A3B6E" w:rsidRPr="00920C79">
        <w:rPr>
          <w:rFonts w:ascii="Arial" w:hAnsi="Arial" w:cs="Arial"/>
          <w:iCs/>
          <w:color w:val="000000"/>
          <w:lang w:bidi="he-IL"/>
        </w:rPr>
        <w:t xml:space="preserve"> (</w:t>
      </w:r>
      <w:r w:rsidR="008A3B6E" w:rsidRPr="00920C79">
        <w:rPr>
          <w:rFonts w:ascii="Arial" w:hAnsi="Arial" w:cs="Arial"/>
          <w:i/>
          <w:color w:val="000000"/>
          <w:lang w:bidi="he-IL"/>
        </w:rPr>
        <w:t xml:space="preserve">Tosefot Yom Tov, </w:t>
      </w:r>
      <w:r w:rsidR="008A3B6E" w:rsidRPr="00920C79">
        <w:rPr>
          <w:rFonts w:ascii="Arial" w:hAnsi="Arial" w:cs="Arial"/>
          <w:iCs/>
          <w:color w:val="000000"/>
          <w:lang w:bidi="he-IL"/>
        </w:rPr>
        <w:t xml:space="preserve">commentary on the Mishna, </w:t>
      </w:r>
      <w:r w:rsidR="008A3B6E" w:rsidRPr="00920C79">
        <w:rPr>
          <w:rFonts w:ascii="Arial" w:hAnsi="Arial" w:cs="Arial"/>
          <w:i/>
          <w:color w:val="000000"/>
          <w:lang w:bidi="he-IL"/>
        </w:rPr>
        <w:t xml:space="preserve">Pesachim </w:t>
      </w:r>
      <w:r w:rsidR="008A3B6E" w:rsidRPr="00920C79">
        <w:rPr>
          <w:rFonts w:ascii="Arial" w:hAnsi="Arial" w:cs="Arial"/>
          <w:iCs/>
          <w:color w:val="000000"/>
          <w:lang w:bidi="he-IL"/>
        </w:rPr>
        <w:t>2:4)</w:t>
      </w:r>
      <w:r w:rsidRPr="00920C79">
        <w:rPr>
          <w:rFonts w:ascii="Arial" w:hAnsi="Arial" w:cs="Arial"/>
          <w:iCs/>
          <w:color w:val="000000"/>
          <w:lang w:bidi="he-IL"/>
        </w:rPr>
        <w:tab/>
      </w:r>
    </w:p>
    <w:p w:rsidR="00934A9A" w:rsidRPr="00920C79" w:rsidRDefault="00934A9A" w:rsidP="0027719D">
      <w:pPr>
        <w:jc w:val="both"/>
        <w:rPr>
          <w:rFonts w:ascii="Arial" w:hAnsi="Arial" w:cs="Arial"/>
          <w:iCs/>
          <w:color w:val="000000"/>
          <w:lang w:bidi="he-IL"/>
        </w:rPr>
      </w:pPr>
    </w:p>
    <w:p w:rsidR="00E93C94" w:rsidRPr="00920C79" w:rsidRDefault="00E93C94" w:rsidP="0027719D">
      <w:pPr>
        <w:pStyle w:val="a6"/>
        <w:numPr>
          <w:ilvl w:val="0"/>
          <w:numId w:val="3"/>
        </w:numPr>
        <w:jc w:val="both"/>
        <w:rPr>
          <w:rFonts w:ascii="Arial" w:hAnsi="Arial" w:cs="Arial"/>
          <w:b/>
          <w:bCs/>
          <w:iCs/>
          <w:color w:val="000000"/>
          <w:szCs w:val="24"/>
          <w:lang w:bidi="he-IL"/>
        </w:rPr>
      </w:pPr>
      <w:r w:rsidRPr="00920C79">
        <w:rPr>
          <w:rFonts w:ascii="Arial" w:hAnsi="Arial" w:cs="Arial"/>
          <w:b/>
          <w:bCs/>
          <w:iCs/>
          <w:color w:val="000000"/>
          <w:szCs w:val="24"/>
          <w:lang w:bidi="he-IL"/>
        </w:rPr>
        <w:t>Acceptance of a Nazirite Vow</w:t>
      </w:r>
    </w:p>
    <w:p w:rsidR="00920C79" w:rsidRDefault="00920C79" w:rsidP="0027719D">
      <w:pPr>
        <w:jc w:val="both"/>
        <w:rPr>
          <w:rFonts w:ascii="Arial" w:hAnsi="Arial" w:cs="Arial"/>
          <w:iCs/>
          <w:color w:val="000000"/>
          <w:lang w:bidi="he-IL"/>
        </w:rPr>
      </w:pPr>
    </w:p>
    <w:p w:rsidR="00802B5B" w:rsidRPr="00920C79" w:rsidRDefault="00E93C94" w:rsidP="0027719D">
      <w:pPr>
        <w:ind w:firstLine="720"/>
        <w:jc w:val="both"/>
        <w:rPr>
          <w:rFonts w:ascii="Arial" w:hAnsi="Arial" w:cs="Arial"/>
          <w:color w:val="000000"/>
          <w:lang w:bidi="he-IL"/>
        </w:rPr>
      </w:pPr>
      <w:r w:rsidRPr="00920C79">
        <w:rPr>
          <w:rFonts w:ascii="Arial" w:hAnsi="Arial" w:cs="Arial"/>
          <w:iCs/>
          <w:color w:val="000000"/>
          <w:lang w:bidi="he-IL"/>
        </w:rPr>
        <w:t>A</w:t>
      </w:r>
      <w:r w:rsidR="00802B5B" w:rsidRPr="00920C79">
        <w:rPr>
          <w:rFonts w:ascii="Arial" w:hAnsi="Arial" w:cs="Arial"/>
          <w:iCs/>
          <w:color w:val="000000"/>
          <w:lang w:bidi="he-IL"/>
        </w:rPr>
        <w:t>nother</w:t>
      </w:r>
      <w:r w:rsidRPr="00920C79">
        <w:rPr>
          <w:rFonts w:ascii="Arial" w:hAnsi="Arial" w:cs="Arial"/>
          <w:iCs/>
          <w:color w:val="000000"/>
          <w:lang w:bidi="he-IL"/>
        </w:rPr>
        <w:t xml:space="preserve"> well-known illustration of this principle, which was mentioned in </w:t>
      </w:r>
      <w:r w:rsidRPr="00920C79">
        <w:rPr>
          <w:rFonts w:ascii="Arial" w:hAnsi="Arial" w:cs="Arial"/>
          <w:i/>
          <w:color w:val="000000"/>
          <w:lang w:bidi="he-IL"/>
        </w:rPr>
        <w:t xml:space="preserve">shiur </w:t>
      </w:r>
      <w:r w:rsidRPr="00920C79">
        <w:rPr>
          <w:rFonts w:ascii="Arial" w:hAnsi="Arial" w:cs="Arial"/>
          <w:iCs/>
          <w:color w:val="000000"/>
          <w:lang w:bidi="he-IL"/>
        </w:rPr>
        <w:t>14</w:t>
      </w:r>
      <w:r w:rsidR="00850CB3" w:rsidRPr="00920C79">
        <w:rPr>
          <w:rFonts w:ascii="Arial" w:hAnsi="Arial" w:cs="Arial"/>
          <w:iCs/>
          <w:color w:val="000000"/>
          <w:lang w:bidi="he-IL"/>
        </w:rPr>
        <w:t xml:space="preserve"> </w:t>
      </w:r>
      <w:r w:rsidR="00D2362E">
        <w:rPr>
          <w:rFonts w:ascii="Arial" w:hAnsi="Arial" w:cs="Arial"/>
          <w:iCs/>
          <w:color w:val="000000"/>
          <w:lang w:bidi="he-IL"/>
        </w:rPr>
        <w:t>when discussing</w:t>
      </w:r>
      <w:r w:rsidR="00802B5B" w:rsidRPr="00920C79">
        <w:rPr>
          <w:rFonts w:ascii="Arial" w:hAnsi="Arial" w:cs="Arial"/>
          <w:iCs/>
          <w:color w:val="000000"/>
          <w:lang w:bidi="he-IL"/>
        </w:rPr>
        <w:t xml:space="preserve"> the commentary of the </w:t>
      </w:r>
      <w:r w:rsidR="00802B5B" w:rsidRPr="00920C79">
        <w:rPr>
          <w:rFonts w:ascii="Arial" w:hAnsi="Arial" w:cs="Arial"/>
          <w:i/>
          <w:color w:val="000000"/>
          <w:lang w:bidi="he-IL"/>
        </w:rPr>
        <w:t>Tosefot Yom Tov</w:t>
      </w:r>
      <w:r w:rsidRPr="00920C79">
        <w:rPr>
          <w:rFonts w:ascii="Arial" w:hAnsi="Arial" w:cs="Arial"/>
          <w:iCs/>
          <w:color w:val="000000"/>
          <w:lang w:bidi="he-IL"/>
        </w:rPr>
        <w:t>, is the Rambam’s</w:t>
      </w:r>
      <w:r w:rsidR="00802B5B" w:rsidRPr="00920C79">
        <w:rPr>
          <w:rFonts w:ascii="Arial" w:hAnsi="Arial" w:cs="Arial"/>
          <w:iCs/>
          <w:color w:val="000000"/>
          <w:lang w:bidi="he-IL"/>
        </w:rPr>
        <w:t xml:space="preserve"> explanation of the following Mishna in tractate </w:t>
      </w:r>
      <w:r w:rsidR="00802B5B" w:rsidRPr="00920C79">
        <w:rPr>
          <w:rFonts w:ascii="Arial" w:hAnsi="Arial" w:cs="Arial"/>
          <w:i/>
          <w:color w:val="000000"/>
          <w:lang w:bidi="he-IL"/>
        </w:rPr>
        <w:t xml:space="preserve">Nazir. </w:t>
      </w:r>
      <w:r w:rsidR="00802B5B" w:rsidRPr="00920C79">
        <w:rPr>
          <w:rFonts w:ascii="Arial" w:hAnsi="Arial" w:cs="Arial"/>
          <w:color w:val="000000"/>
          <w:lang w:bidi="he-IL"/>
        </w:rPr>
        <w:t xml:space="preserve">The Mishna there states: </w:t>
      </w:r>
    </w:p>
    <w:p w:rsidR="00802B5B" w:rsidRPr="00920C79" w:rsidRDefault="00802B5B" w:rsidP="0027719D">
      <w:pPr>
        <w:jc w:val="both"/>
        <w:rPr>
          <w:rFonts w:ascii="Arial" w:hAnsi="Arial" w:cs="Arial"/>
          <w:color w:val="000000"/>
          <w:lang w:bidi="he-IL"/>
        </w:rPr>
      </w:pPr>
    </w:p>
    <w:p w:rsidR="00802B5B" w:rsidRPr="00920C79" w:rsidRDefault="00BE36B1" w:rsidP="0027719D">
      <w:pPr>
        <w:ind w:left="720"/>
        <w:jc w:val="both"/>
        <w:rPr>
          <w:rFonts w:ascii="Arial" w:hAnsi="Arial" w:cs="Arial"/>
          <w:color w:val="000000"/>
          <w:lang w:bidi="he-IL"/>
        </w:rPr>
      </w:pPr>
      <w:r>
        <w:rPr>
          <w:rFonts w:ascii="Arial" w:hAnsi="Arial" w:cs="Arial"/>
          <w:color w:val="000000"/>
          <w:lang w:bidi="he-IL"/>
        </w:rPr>
        <w:t>A group of men were</w:t>
      </w:r>
      <w:r w:rsidR="00802B5B" w:rsidRPr="00920C79">
        <w:rPr>
          <w:rFonts w:ascii="Arial" w:hAnsi="Arial" w:cs="Arial"/>
          <w:color w:val="000000"/>
          <w:lang w:bidi="he-IL"/>
        </w:rPr>
        <w:t xml:space="preserve"> walking on the road, and someone came toward them. One of them said: “I am hereby a nazirite that this is person X,” and another said: “I am hereby a nazirite that this is not person X;” [a third one said:] “I am hereby a nazirite that one of you [the first two] is a nazirite;” [a fourth one said he is a nazirite] “that one of you is not a nazirite;”  [a fifth one said he is a nazirite] “that both of you [the first two] are nazirites;” [a sixth one said he is a nazirite] “that all [five] of you are nazirites</w:t>
      </w:r>
      <w:r>
        <w:rPr>
          <w:rFonts w:ascii="Arial" w:hAnsi="Arial" w:cs="Arial"/>
          <w:color w:val="000000"/>
          <w:lang w:bidi="he-IL"/>
        </w:rPr>
        <w:t>.</w:t>
      </w:r>
      <w:r w:rsidRPr="00920C79">
        <w:rPr>
          <w:rFonts w:ascii="Arial" w:hAnsi="Arial" w:cs="Arial"/>
          <w:color w:val="000000"/>
          <w:lang w:bidi="he-IL"/>
        </w:rPr>
        <w:t xml:space="preserve">” </w:t>
      </w:r>
      <w:r w:rsidR="00802B5B" w:rsidRPr="00920C79">
        <w:rPr>
          <w:rFonts w:ascii="Arial" w:hAnsi="Arial" w:cs="Arial"/>
          <w:color w:val="000000"/>
          <w:lang w:bidi="he-IL"/>
        </w:rPr>
        <w:t>[</w:t>
      </w:r>
      <w:r>
        <w:rPr>
          <w:rFonts w:ascii="Arial" w:hAnsi="Arial" w:cs="Arial"/>
          <w:color w:val="000000"/>
          <w:lang w:bidi="he-IL"/>
        </w:rPr>
        <w:t>W</w:t>
      </w:r>
      <w:r w:rsidR="00802B5B" w:rsidRPr="00920C79">
        <w:rPr>
          <w:rFonts w:ascii="Arial" w:hAnsi="Arial" w:cs="Arial"/>
          <w:color w:val="000000"/>
          <w:lang w:bidi="he-IL"/>
        </w:rPr>
        <w:t>ith regard to these cases] Beit Shammai say: All of them are nazirites, and Beit Hillel say: No one is a nazirite, except the one whose words were not fulfilled</w:t>
      </w:r>
      <w:r>
        <w:rPr>
          <w:rFonts w:ascii="Arial" w:hAnsi="Arial" w:cs="Arial"/>
          <w:color w:val="000000"/>
          <w:lang w:bidi="he-IL"/>
        </w:rPr>
        <w:t>.</w:t>
      </w:r>
      <w:r w:rsidR="00802B5B" w:rsidRPr="00920C79">
        <w:rPr>
          <w:rFonts w:ascii="Arial" w:hAnsi="Arial" w:cs="Arial"/>
          <w:color w:val="000000"/>
          <w:lang w:bidi="he-IL"/>
        </w:rPr>
        <w:t xml:space="preserve"> Rabbi Tarfon says: None of them is a nazirite.  (Mishna Nazir 5:5)</w:t>
      </w:r>
    </w:p>
    <w:p w:rsidR="00802B5B" w:rsidRPr="00920C79" w:rsidRDefault="00802B5B" w:rsidP="0027719D">
      <w:pPr>
        <w:jc w:val="both"/>
        <w:rPr>
          <w:rFonts w:ascii="Arial" w:hAnsi="Arial" w:cs="Arial"/>
          <w:color w:val="000000"/>
          <w:lang w:bidi="he-IL"/>
        </w:rPr>
      </w:pPr>
    </w:p>
    <w:p w:rsidR="00802B5B" w:rsidRPr="00920C79" w:rsidRDefault="00802B5B" w:rsidP="0027719D">
      <w:pPr>
        <w:jc w:val="both"/>
        <w:rPr>
          <w:rFonts w:ascii="Arial" w:hAnsi="Arial" w:cs="Arial"/>
          <w:color w:val="000000"/>
          <w:lang w:bidi="he-IL"/>
        </w:rPr>
      </w:pPr>
      <w:r w:rsidRPr="00920C79">
        <w:rPr>
          <w:rFonts w:ascii="Arial" w:hAnsi="Arial" w:cs="Arial"/>
          <w:color w:val="000000"/>
          <w:lang w:bidi="he-IL"/>
        </w:rPr>
        <w:t>Based on the comments of the Gemara (</w:t>
      </w:r>
      <w:r w:rsidRPr="00920C79">
        <w:rPr>
          <w:rFonts w:ascii="Arial" w:hAnsi="Arial" w:cs="Arial"/>
          <w:i/>
          <w:iCs/>
          <w:color w:val="000000"/>
          <w:lang w:bidi="he-IL"/>
        </w:rPr>
        <w:t xml:space="preserve">Nazir </w:t>
      </w:r>
      <w:r w:rsidRPr="00920C79">
        <w:rPr>
          <w:rFonts w:ascii="Arial" w:hAnsi="Arial" w:cs="Arial"/>
          <w:color w:val="000000"/>
          <w:lang w:bidi="he-IL"/>
        </w:rPr>
        <w:t>32b-33a), it appears that the Mishna is referring to a case of six people walking together who then see another person approaching them. The</w:t>
      </w:r>
      <w:r w:rsidR="00BE36B1">
        <w:rPr>
          <w:rFonts w:ascii="Arial" w:hAnsi="Arial" w:cs="Arial"/>
          <w:color w:val="000000"/>
          <w:lang w:bidi="he-IL"/>
        </w:rPr>
        <w:t xml:space="preserve"> six people</w:t>
      </w:r>
      <w:r w:rsidRPr="00920C79">
        <w:rPr>
          <w:rFonts w:ascii="Arial" w:hAnsi="Arial" w:cs="Arial"/>
          <w:color w:val="000000"/>
          <w:lang w:bidi="he-IL"/>
        </w:rPr>
        <w:t xml:space="preserve"> argue about </w:t>
      </w:r>
      <w:r w:rsidR="00BE36B1">
        <w:rPr>
          <w:rFonts w:ascii="Arial" w:hAnsi="Arial" w:cs="Arial"/>
          <w:color w:val="000000"/>
          <w:lang w:bidi="he-IL"/>
        </w:rPr>
        <w:t>t</w:t>
      </w:r>
      <w:r w:rsidRPr="00920C79">
        <w:rPr>
          <w:rFonts w:ascii="Arial" w:hAnsi="Arial" w:cs="Arial"/>
          <w:color w:val="000000"/>
          <w:lang w:bidi="he-IL"/>
        </w:rPr>
        <w:t>his</w:t>
      </w:r>
      <w:r w:rsidR="00BE36B1">
        <w:rPr>
          <w:rFonts w:ascii="Arial" w:hAnsi="Arial" w:cs="Arial"/>
          <w:color w:val="000000"/>
          <w:lang w:bidi="he-IL"/>
        </w:rPr>
        <w:t xml:space="preserve"> person’s</w:t>
      </w:r>
      <w:r w:rsidRPr="00920C79">
        <w:rPr>
          <w:rFonts w:ascii="Arial" w:hAnsi="Arial" w:cs="Arial"/>
          <w:color w:val="000000"/>
          <w:lang w:bidi="he-IL"/>
        </w:rPr>
        <w:t xml:space="preserve"> identity. The first two individuals accept upon themselves to become nazirites if they are correct</w:t>
      </w:r>
      <w:r w:rsidR="00BE36B1">
        <w:rPr>
          <w:rFonts w:ascii="Arial" w:hAnsi="Arial" w:cs="Arial"/>
          <w:color w:val="000000"/>
          <w:lang w:bidi="he-IL"/>
        </w:rPr>
        <w:t xml:space="preserve"> in their </w:t>
      </w:r>
      <w:r w:rsidR="00BE36B1">
        <w:rPr>
          <w:rFonts w:ascii="Arial" w:hAnsi="Arial" w:cs="Arial"/>
          <w:color w:val="000000"/>
          <w:lang w:bidi="he-IL"/>
        </w:rPr>
        <w:lastRenderedPageBreak/>
        <w:t>identification of the person</w:t>
      </w:r>
      <w:r w:rsidRPr="00920C79">
        <w:rPr>
          <w:rFonts w:ascii="Arial" w:hAnsi="Arial" w:cs="Arial"/>
          <w:color w:val="000000"/>
          <w:lang w:bidi="he-IL"/>
        </w:rPr>
        <w:t xml:space="preserve"> (though they disagree who it is), and the rest accept upon themselves to become nazirites based upon the declarations of the first two individuals. According to Beit Shammai, all</w:t>
      </w:r>
      <w:r w:rsidR="00BE36B1">
        <w:rPr>
          <w:rFonts w:ascii="Arial" w:hAnsi="Arial" w:cs="Arial"/>
          <w:color w:val="000000"/>
          <w:lang w:bidi="he-IL"/>
        </w:rPr>
        <w:t xml:space="preserve"> six</w:t>
      </w:r>
      <w:r w:rsidRPr="00920C79">
        <w:rPr>
          <w:rFonts w:ascii="Arial" w:hAnsi="Arial" w:cs="Arial"/>
          <w:color w:val="000000"/>
          <w:lang w:bidi="he-IL"/>
        </w:rPr>
        <w:t xml:space="preserve"> of them are rendered nazirites, </w:t>
      </w:r>
      <w:r w:rsidR="00BE36B1">
        <w:rPr>
          <w:rFonts w:ascii="Arial" w:hAnsi="Arial" w:cs="Arial"/>
          <w:color w:val="000000"/>
          <w:lang w:bidi="he-IL"/>
        </w:rPr>
        <w:t>whether they</w:t>
      </w:r>
      <w:r w:rsidRPr="00920C79">
        <w:rPr>
          <w:rFonts w:ascii="Arial" w:hAnsi="Arial" w:cs="Arial"/>
          <w:color w:val="000000"/>
          <w:lang w:bidi="he-IL"/>
        </w:rPr>
        <w:t xml:space="preserve"> were correct </w:t>
      </w:r>
      <w:r w:rsidR="00BE36B1">
        <w:rPr>
          <w:rFonts w:ascii="Arial" w:hAnsi="Arial" w:cs="Arial"/>
          <w:color w:val="000000"/>
          <w:lang w:bidi="he-IL"/>
        </w:rPr>
        <w:t xml:space="preserve">or incorrect </w:t>
      </w:r>
      <w:r w:rsidRPr="00920C79">
        <w:rPr>
          <w:rFonts w:ascii="Arial" w:hAnsi="Arial" w:cs="Arial"/>
          <w:color w:val="000000"/>
          <w:lang w:bidi="he-IL"/>
        </w:rPr>
        <w:t xml:space="preserve">in their identification of the person. The reason for this is that </w:t>
      </w:r>
      <w:r w:rsidR="00BE36B1">
        <w:rPr>
          <w:rFonts w:ascii="Arial" w:hAnsi="Arial" w:cs="Arial"/>
          <w:color w:val="000000"/>
          <w:lang w:bidi="he-IL"/>
        </w:rPr>
        <w:t>according to</w:t>
      </w:r>
      <w:r w:rsidR="00BD1DB4">
        <w:rPr>
          <w:rFonts w:ascii="Arial" w:hAnsi="Arial" w:cs="Arial"/>
          <w:color w:val="000000"/>
          <w:lang w:bidi="he-IL"/>
        </w:rPr>
        <w:t xml:space="preserve"> </w:t>
      </w:r>
      <w:r w:rsidRPr="00920C79">
        <w:rPr>
          <w:rFonts w:ascii="Arial" w:hAnsi="Arial" w:cs="Arial"/>
          <w:color w:val="000000"/>
          <w:lang w:bidi="he-IL"/>
        </w:rPr>
        <w:t>Beit Shammai</w:t>
      </w:r>
      <w:r w:rsidR="00BE36B1">
        <w:rPr>
          <w:rFonts w:ascii="Arial" w:hAnsi="Arial" w:cs="Arial"/>
          <w:color w:val="000000"/>
          <w:lang w:bidi="he-IL"/>
        </w:rPr>
        <w:t>,</w:t>
      </w:r>
      <w:r w:rsidRPr="00920C79">
        <w:rPr>
          <w:rFonts w:ascii="Arial" w:hAnsi="Arial" w:cs="Arial"/>
          <w:color w:val="000000"/>
          <w:lang w:bidi="he-IL"/>
        </w:rPr>
        <w:t xml:space="preserve"> one who accepts upon himself to become a nazirite even in error</w:t>
      </w:r>
      <w:r w:rsidR="00BE36B1">
        <w:rPr>
          <w:rFonts w:ascii="Arial" w:hAnsi="Arial" w:cs="Arial"/>
          <w:color w:val="000000"/>
          <w:lang w:bidi="he-IL"/>
        </w:rPr>
        <w:t>,</w:t>
      </w:r>
      <w:r w:rsidRPr="00920C79">
        <w:rPr>
          <w:rFonts w:ascii="Arial" w:hAnsi="Arial" w:cs="Arial"/>
          <w:color w:val="000000"/>
          <w:lang w:bidi="he-IL"/>
        </w:rPr>
        <w:t xml:space="preserve"> nevertheless becomes a nazirite, just like the consecration of an item to the Temple in error is still valid. </w:t>
      </w:r>
    </w:p>
    <w:p w:rsidR="00802B5B" w:rsidRPr="00920C79" w:rsidRDefault="00802B5B" w:rsidP="0027719D">
      <w:pPr>
        <w:jc w:val="both"/>
        <w:rPr>
          <w:rFonts w:ascii="Arial" w:hAnsi="Arial" w:cs="Arial"/>
          <w:color w:val="000000"/>
          <w:lang w:bidi="he-IL"/>
        </w:rPr>
      </w:pPr>
    </w:p>
    <w:p w:rsidR="00802B5B" w:rsidRPr="00920C79" w:rsidRDefault="00802B5B" w:rsidP="0027719D">
      <w:pPr>
        <w:ind w:firstLine="720"/>
        <w:jc w:val="both"/>
        <w:rPr>
          <w:rFonts w:ascii="Arial" w:hAnsi="Arial" w:cs="Arial"/>
          <w:color w:val="000000"/>
          <w:lang w:bidi="he-IL"/>
        </w:rPr>
      </w:pPr>
      <w:r w:rsidRPr="00920C79">
        <w:rPr>
          <w:rFonts w:ascii="Arial" w:hAnsi="Arial" w:cs="Arial"/>
          <w:color w:val="000000"/>
          <w:lang w:bidi="he-IL"/>
        </w:rPr>
        <w:t xml:space="preserve">Beit Hillel, in contrast, </w:t>
      </w:r>
      <w:r w:rsidR="00BE36B1">
        <w:rPr>
          <w:rFonts w:ascii="Arial" w:hAnsi="Arial" w:cs="Arial"/>
          <w:color w:val="000000"/>
          <w:lang w:bidi="he-IL"/>
        </w:rPr>
        <w:t>state</w:t>
      </w:r>
      <w:r w:rsidR="00BE36B1" w:rsidRPr="00920C79">
        <w:rPr>
          <w:rFonts w:ascii="Arial" w:hAnsi="Arial" w:cs="Arial"/>
          <w:color w:val="000000"/>
          <w:lang w:bidi="he-IL"/>
        </w:rPr>
        <w:t xml:space="preserve"> </w:t>
      </w:r>
      <w:r w:rsidRPr="00920C79">
        <w:rPr>
          <w:rFonts w:ascii="Arial" w:hAnsi="Arial" w:cs="Arial"/>
          <w:color w:val="000000"/>
          <w:lang w:bidi="he-IL"/>
        </w:rPr>
        <w:t xml:space="preserve">that only the individuals who correctly </w:t>
      </w:r>
      <w:r w:rsidR="00D2362E" w:rsidRPr="00920C79">
        <w:rPr>
          <w:rFonts w:ascii="Arial" w:hAnsi="Arial" w:cs="Arial"/>
          <w:color w:val="000000"/>
          <w:lang w:bidi="he-IL"/>
        </w:rPr>
        <w:t>identif</w:t>
      </w:r>
      <w:r w:rsidR="00D2362E">
        <w:rPr>
          <w:rFonts w:ascii="Arial" w:hAnsi="Arial" w:cs="Arial"/>
          <w:color w:val="000000"/>
          <w:lang w:bidi="he-IL"/>
        </w:rPr>
        <w:t>ied</w:t>
      </w:r>
      <w:r w:rsidRPr="00920C79">
        <w:rPr>
          <w:rFonts w:ascii="Arial" w:hAnsi="Arial" w:cs="Arial"/>
          <w:color w:val="000000"/>
          <w:lang w:bidi="he-IL"/>
        </w:rPr>
        <w:t xml:space="preserve"> the person become nazirites, </w:t>
      </w:r>
      <w:r w:rsidR="00BE36B1">
        <w:rPr>
          <w:rFonts w:ascii="Arial" w:hAnsi="Arial" w:cs="Arial"/>
          <w:color w:val="000000"/>
          <w:lang w:bidi="he-IL"/>
        </w:rPr>
        <w:t>since in their opinion</w:t>
      </w:r>
      <w:r w:rsidR="00BE36B1" w:rsidRPr="00920C79">
        <w:rPr>
          <w:rFonts w:ascii="Arial" w:hAnsi="Arial" w:cs="Arial"/>
          <w:color w:val="000000"/>
          <w:lang w:bidi="he-IL"/>
        </w:rPr>
        <w:t xml:space="preserve"> </w:t>
      </w:r>
      <w:r w:rsidRPr="00920C79">
        <w:rPr>
          <w:rFonts w:ascii="Arial" w:hAnsi="Arial" w:cs="Arial"/>
          <w:color w:val="000000"/>
          <w:lang w:bidi="he-IL"/>
        </w:rPr>
        <w:t>a declaration to become a nazirite made in error is invalid.</w:t>
      </w:r>
      <w:r w:rsidRPr="00920C79">
        <w:rPr>
          <w:rStyle w:val="a9"/>
          <w:rFonts w:ascii="Arial" w:hAnsi="Arial" w:cs="Arial"/>
          <w:color w:val="000000"/>
          <w:lang w:bidi="he-IL"/>
        </w:rPr>
        <w:footnoteReference w:id="7"/>
      </w:r>
      <w:r w:rsidRPr="00920C79">
        <w:rPr>
          <w:rFonts w:ascii="Arial" w:hAnsi="Arial" w:cs="Arial"/>
          <w:color w:val="000000"/>
          <w:lang w:bidi="he-IL"/>
        </w:rPr>
        <w:t xml:space="preserve"> However, it is unclear why Beit Hillel rule that only the ones who guessed incorrectly become nazirites, as logic should dictate</w:t>
      </w:r>
      <w:r w:rsidR="00D2362E">
        <w:rPr>
          <w:rFonts w:ascii="Arial" w:hAnsi="Arial" w:cs="Arial"/>
          <w:color w:val="000000"/>
          <w:lang w:bidi="he-IL"/>
        </w:rPr>
        <w:t xml:space="preserve"> the opposite,</w:t>
      </w:r>
      <w:r w:rsidRPr="00920C79">
        <w:rPr>
          <w:rFonts w:ascii="Arial" w:hAnsi="Arial" w:cs="Arial"/>
          <w:color w:val="000000"/>
          <w:lang w:bidi="he-IL"/>
        </w:rPr>
        <w:t xml:space="preserve"> that the ones who guessed correctly</w:t>
      </w:r>
      <w:r w:rsidR="00D2362E">
        <w:rPr>
          <w:rFonts w:ascii="Arial" w:hAnsi="Arial" w:cs="Arial"/>
          <w:color w:val="000000"/>
          <w:lang w:bidi="he-IL"/>
        </w:rPr>
        <w:t xml:space="preserve"> should</w:t>
      </w:r>
      <w:r w:rsidRPr="00920C79">
        <w:rPr>
          <w:rFonts w:ascii="Arial" w:hAnsi="Arial" w:cs="Arial"/>
          <w:color w:val="000000"/>
          <w:lang w:bidi="he-IL"/>
        </w:rPr>
        <w:t xml:space="preserve"> become nazirites. Rav Yehuda and Abaye disagree in the Gemara (32b-33a) </w:t>
      </w:r>
      <w:r w:rsidR="00D2362E">
        <w:rPr>
          <w:rFonts w:ascii="Arial" w:hAnsi="Arial" w:cs="Arial"/>
          <w:color w:val="000000"/>
          <w:lang w:bidi="he-IL"/>
        </w:rPr>
        <w:t>about</w:t>
      </w:r>
      <w:r w:rsidRPr="00920C79">
        <w:rPr>
          <w:rFonts w:ascii="Arial" w:hAnsi="Arial" w:cs="Arial"/>
          <w:color w:val="000000"/>
          <w:lang w:bidi="he-IL"/>
        </w:rPr>
        <w:t xml:space="preserve"> Beit Hillel</w:t>
      </w:r>
      <w:r w:rsidR="00D2362E">
        <w:rPr>
          <w:rFonts w:ascii="Arial" w:hAnsi="Arial" w:cs="Arial"/>
          <w:color w:val="000000"/>
          <w:lang w:bidi="he-IL"/>
        </w:rPr>
        <w:t>’s reasoning</w:t>
      </w:r>
      <w:r w:rsidRPr="00920C79">
        <w:rPr>
          <w:rFonts w:ascii="Arial" w:hAnsi="Arial" w:cs="Arial"/>
          <w:color w:val="000000"/>
          <w:lang w:bidi="he-IL"/>
        </w:rPr>
        <w:t xml:space="preserve">. Rav Yehuda modifies the text of the Mishna by reversing the </w:t>
      </w:r>
      <w:r w:rsidR="00D2362E">
        <w:rPr>
          <w:rFonts w:ascii="Arial" w:hAnsi="Arial" w:cs="Arial"/>
          <w:color w:val="000000"/>
          <w:lang w:bidi="he-IL"/>
        </w:rPr>
        <w:t>parts</w:t>
      </w:r>
      <w:r w:rsidR="00D2362E" w:rsidRPr="00920C79">
        <w:rPr>
          <w:rFonts w:ascii="Arial" w:hAnsi="Arial" w:cs="Arial"/>
          <w:color w:val="000000"/>
          <w:lang w:bidi="he-IL"/>
        </w:rPr>
        <w:t xml:space="preserve"> </w:t>
      </w:r>
      <w:r w:rsidRPr="00920C79">
        <w:rPr>
          <w:rFonts w:ascii="Arial" w:hAnsi="Arial" w:cs="Arial"/>
          <w:color w:val="000000"/>
          <w:lang w:bidi="he-IL"/>
        </w:rPr>
        <w:t>of Beit Hillel’s opinion: Only the ones whose words were actually true become nazirite</w:t>
      </w:r>
      <w:r w:rsidR="00D2362E">
        <w:rPr>
          <w:rFonts w:ascii="Arial" w:hAnsi="Arial" w:cs="Arial"/>
          <w:color w:val="000000"/>
          <w:lang w:bidi="he-IL"/>
        </w:rPr>
        <w:t>s</w:t>
      </w:r>
      <w:r w:rsidRPr="00920C79">
        <w:rPr>
          <w:rFonts w:ascii="Arial" w:hAnsi="Arial" w:cs="Arial"/>
          <w:color w:val="000000"/>
          <w:lang w:bidi="he-IL"/>
        </w:rPr>
        <w:t xml:space="preserve">, while the ones who erred in the identification do not become nazirites. </w:t>
      </w:r>
    </w:p>
    <w:p w:rsidR="00802B5B" w:rsidRPr="00920C79" w:rsidRDefault="00802B5B" w:rsidP="0027719D">
      <w:pPr>
        <w:jc w:val="both"/>
        <w:rPr>
          <w:rFonts w:ascii="Arial" w:hAnsi="Arial" w:cs="Arial"/>
          <w:color w:val="000000"/>
          <w:lang w:bidi="he-IL"/>
        </w:rPr>
      </w:pPr>
    </w:p>
    <w:p w:rsidR="00802B5B" w:rsidRPr="00920C79" w:rsidRDefault="00802B5B" w:rsidP="0027719D">
      <w:pPr>
        <w:ind w:firstLine="720"/>
        <w:jc w:val="both"/>
        <w:rPr>
          <w:rFonts w:ascii="Arial" w:hAnsi="Arial" w:cs="Arial"/>
          <w:color w:val="000000"/>
          <w:lang w:bidi="he-IL"/>
        </w:rPr>
      </w:pPr>
      <w:r w:rsidRPr="00920C79">
        <w:rPr>
          <w:rFonts w:ascii="Arial" w:hAnsi="Arial" w:cs="Arial"/>
          <w:color w:val="000000"/>
          <w:lang w:bidi="he-IL"/>
        </w:rPr>
        <w:t xml:space="preserve">Abaye, on the other hand, explains that the Mishna refers to a case where the one who declared his nazirite status added a sentence, “instead, if it is not person X, I will be a nazirite,” where he apparently changes his mind. The meaning of the </w:t>
      </w:r>
      <w:r w:rsidR="00850CB3" w:rsidRPr="00920C79">
        <w:rPr>
          <w:rFonts w:ascii="Arial" w:hAnsi="Arial" w:cs="Arial"/>
          <w:color w:val="000000"/>
          <w:lang w:bidi="he-IL"/>
        </w:rPr>
        <w:t xml:space="preserve">Mishna’s </w:t>
      </w:r>
      <w:r w:rsidRPr="00920C79">
        <w:rPr>
          <w:rFonts w:ascii="Arial" w:hAnsi="Arial" w:cs="Arial"/>
          <w:color w:val="000000"/>
          <w:lang w:bidi="he-IL"/>
        </w:rPr>
        <w:t xml:space="preserve">words “whose words were not fulfilled” is that his original </w:t>
      </w:r>
      <w:r w:rsidR="00D2362E">
        <w:rPr>
          <w:rFonts w:ascii="Arial" w:hAnsi="Arial" w:cs="Arial"/>
          <w:color w:val="000000"/>
          <w:lang w:bidi="he-IL"/>
        </w:rPr>
        <w:t>statement</w:t>
      </w:r>
      <w:r w:rsidR="00D2362E" w:rsidRPr="00920C79">
        <w:rPr>
          <w:rFonts w:ascii="Arial" w:hAnsi="Arial" w:cs="Arial"/>
          <w:color w:val="000000"/>
          <w:lang w:bidi="he-IL"/>
        </w:rPr>
        <w:t xml:space="preserve"> </w:t>
      </w:r>
      <w:r w:rsidRPr="00920C79">
        <w:rPr>
          <w:rFonts w:ascii="Arial" w:hAnsi="Arial" w:cs="Arial"/>
          <w:color w:val="000000"/>
          <w:lang w:bidi="he-IL"/>
        </w:rPr>
        <w:t xml:space="preserve">(the first clause) </w:t>
      </w:r>
      <w:r w:rsidR="00D2362E">
        <w:rPr>
          <w:rFonts w:ascii="Arial" w:hAnsi="Arial" w:cs="Arial"/>
          <w:color w:val="000000"/>
          <w:lang w:bidi="he-IL"/>
        </w:rPr>
        <w:t>was</w:t>
      </w:r>
      <w:r w:rsidR="00D2362E" w:rsidRPr="00920C79">
        <w:rPr>
          <w:rFonts w:ascii="Arial" w:hAnsi="Arial" w:cs="Arial"/>
          <w:color w:val="000000"/>
          <w:lang w:bidi="he-IL"/>
        </w:rPr>
        <w:t xml:space="preserve"> </w:t>
      </w:r>
      <w:r w:rsidRPr="00920C79">
        <w:rPr>
          <w:rFonts w:ascii="Arial" w:hAnsi="Arial" w:cs="Arial"/>
          <w:color w:val="000000"/>
          <w:lang w:bidi="he-IL"/>
        </w:rPr>
        <w:t xml:space="preserve">not fulfilled, but his later </w:t>
      </w:r>
      <w:r w:rsidR="00D2362E">
        <w:rPr>
          <w:rFonts w:ascii="Arial" w:hAnsi="Arial" w:cs="Arial"/>
          <w:color w:val="000000"/>
          <w:lang w:bidi="he-IL"/>
        </w:rPr>
        <w:t>statement</w:t>
      </w:r>
      <w:r w:rsidR="00D2362E" w:rsidRPr="00920C79">
        <w:rPr>
          <w:rFonts w:ascii="Arial" w:hAnsi="Arial" w:cs="Arial"/>
          <w:color w:val="000000"/>
          <w:lang w:bidi="he-IL"/>
        </w:rPr>
        <w:t xml:space="preserve"> </w:t>
      </w:r>
      <w:r w:rsidRPr="00920C79">
        <w:rPr>
          <w:rFonts w:ascii="Arial" w:hAnsi="Arial" w:cs="Arial"/>
          <w:color w:val="000000"/>
          <w:lang w:bidi="he-IL"/>
        </w:rPr>
        <w:t xml:space="preserve">(that if it is not person X, he will be a nazirite) </w:t>
      </w:r>
      <w:r w:rsidR="00D2362E">
        <w:rPr>
          <w:rFonts w:ascii="Arial" w:hAnsi="Arial" w:cs="Arial"/>
          <w:color w:val="000000"/>
          <w:lang w:bidi="he-IL"/>
        </w:rPr>
        <w:t>was</w:t>
      </w:r>
      <w:r w:rsidRPr="00920C79">
        <w:rPr>
          <w:rFonts w:ascii="Arial" w:hAnsi="Arial" w:cs="Arial"/>
          <w:color w:val="000000"/>
          <w:lang w:bidi="he-IL"/>
        </w:rPr>
        <w:t xml:space="preserve">. Rashi and Tosafot disagree as to precisely how to explain Abaye’s opinion, while the Rambam offers a third explanation: </w:t>
      </w:r>
    </w:p>
    <w:p w:rsidR="00802B5B" w:rsidRPr="00920C79" w:rsidRDefault="00802B5B" w:rsidP="0027719D">
      <w:pPr>
        <w:jc w:val="both"/>
        <w:rPr>
          <w:rFonts w:ascii="Arial" w:hAnsi="Arial" w:cs="Arial"/>
          <w:color w:val="000000"/>
          <w:lang w:bidi="he-IL"/>
        </w:rPr>
      </w:pPr>
    </w:p>
    <w:p w:rsidR="00802B5B" w:rsidRPr="00920C79" w:rsidRDefault="00802B5B" w:rsidP="0027719D">
      <w:pPr>
        <w:ind w:left="720"/>
        <w:jc w:val="both"/>
        <w:rPr>
          <w:rFonts w:ascii="Arial" w:hAnsi="Arial" w:cs="Arial"/>
          <w:color w:val="000000"/>
          <w:lang w:bidi="he-IL"/>
        </w:rPr>
      </w:pPr>
      <w:r w:rsidRPr="00920C79">
        <w:rPr>
          <w:rFonts w:ascii="Arial" w:hAnsi="Arial" w:cs="Arial"/>
          <w:color w:val="000000"/>
          <w:lang w:bidi="he-IL"/>
        </w:rPr>
        <w:t xml:space="preserve">Beit Hillel say that the one </w:t>
      </w:r>
      <w:r w:rsidR="00D2362E">
        <w:rPr>
          <w:rFonts w:ascii="Arial" w:hAnsi="Arial" w:cs="Arial"/>
          <w:color w:val="000000"/>
          <w:lang w:bidi="he-IL"/>
        </w:rPr>
        <w:t xml:space="preserve">obligated in naziriteship is the one </w:t>
      </w:r>
      <w:r w:rsidRPr="00920C79">
        <w:rPr>
          <w:rFonts w:ascii="Arial" w:hAnsi="Arial" w:cs="Arial"/>
          <w:color w:val="000000"/>
          <w:lang w:bidi="he-IL"/>
        </w:rPr>
        <w:t>with regard to whom none of his words would exempt him. For example, if one says, “I am a nazirite that this is person X,” if his words were true, and it was person X, then he is obligated in naziriteship. And if he said, “I am a nazirite that this is not person X,” and then it was found that it was person X, such [that] his words were not true, he is obligated in naziriteship. We find that the intention of Beit Hillel in referring to “the one whose words were not true” is what we have said. And the halakha is not in a</w:t>
      </w:r>
      <w:r w:rsidR="00920C79">
        <w:rPr>
          <w:rFonts w:ascii="Arial" w:hAnsi="Arial" w:cs="Arial"/>
          <w:color w:val="000000"/>
          <w:lang w:bidi="he-IL"/>
        </w:rPr>
        <w:t xml:space="preserve">ccordance with Rabbi Tarfon.   </w:t>
      </w:r>
      <w:r w:rsidRPr="00920C79">
        <w:rPr>
          <w:rFonts w:ascii="Arial" w:hAnsi="Arial" w:cs="Arial"/>
          <w:color w:val="000000"/>
          <w:lang w:bidi="he-IL"/>
        </w:rPr>
        <w:t xml:space="preserve">(Rambam, Commentary on the Mishna, </w:t>
      </w:r>
      <w:r w:rsidRPr="00920C79">
        <w:rPr>
          <w:rFonts w:ascii="Arial" w:hAnsi="Arial" w:cs="Arial"/>
          <w:i/>
          <w:iCs/>
          <w:color w:val="000000"/>
          <w:lang w:bidi="he-IL"/>
        </w:rPr>
        <w:t xml:space="preserve">Nazir </w:t>
      </w:r>
      <w:r w:rsidRPr="00920C79">
        <w:rPr>
          <w:rFonts w:ascii="Arial" w:hAnsi="Arial" w:cs="Arial"/>
          <w:color w:val="000000"/>
          <w:lang w:bidi="he-IL"/>
        </w:rPr>
        <w:t>5:5)</w:t>
      </w:r>
    </w:p>
    <w:p w:rsidR="00802B5B" w:rsidRPr="00920C79" w:rsidRDefault="00802B5B" w:rsidP="0027719D">
      <w:pPr>
        <w:jc w:val="both"/>
        <w:rPr>
          <w:rFonts w:ascii="Arial" w:hAnsi="Arial" w:cs="Arial"/>
          <w:color w:val="000000"/>
          <w:lang w:bidi="he-IL"/>
        </w:rPr>
      </w:pPr>
    </w:p>
    <w:p w:rsidR="00802B5B" w:rsidRPr="00920C79" w:rsidRDefault="00802B5B" w:rsidP="0027719D">
      <w:pPr>
        <w:jc w:val="both"/>
        <w:rPr>
          <w:rFonts w:ascii="Arial" w:hAnsi="Arial" w:cs="Arial"/>
          <w:color w:val="000000"/>
          <w:lang w:bidi="he-IL"/>
        </w:rPr>
      </w:pPr>
      <w:r w:rsidRPr="00920C79">
        <w:rPr>
          <w:rFonts w:ascii="Arial" w:hAnsi="Arial" w:cs="Arial"/>
          <w:color w:val="000000"/>
          <w:lang w:bidi="he-IL"/>
        </w:rPr>
        <w:t xml:space="preserve">In other words, according to the Rambam, the words “his words were not true” mean that no element of his words that would exempt him from becoming a nazirite were true. Evidently, the Rambam flips the explanation of the terms “his words were true” and “his words were not true” from the simple understanding. His explanation consequently also contradicts the understanding of the Gemara, a fact noted by the </w:t>
      </w:r>
      <w:r w:rsidRPr="00920C79">
        <w:rPr>
          <w:rFonts w:ascii="Arial" w:hAnsi="Arial" w:cs="Arial"/>
          <w:i/>
          <w:iCs/>
          <w:color w:val="000000"/>
          <w:lang w:bidi="he-IL"/>
        </w:rPr>
        <w:t xml:space="preserve">Tosefot Yom Tov </w:t>
      </w:r>
      <w:r w:rsidRPr="00920C79">
        <w:rPr>
          <w:rFonts w:ascii="Arial" w:hAnsi="Arial" w:cs="Arial"/>
          <w:color w:val="000000"/>
          <w:lang w:bidi="he-IL"/>
        </w:rPr>
        <w:t>in his comments below:</w:t>
      </w:r>
    </w:p>
    <w:p w:rsidR="00802B5B" w:rsidRPr="00920C79" w:rsidRDefault="00802B5B" w:rsidP="0027719D">
      <w:pPr>
        <w:jc w:val="both"/>
        <w:rPr>
          <w:rFonts w:ascii="Arial" w:hAnsi="Arial" w:cs="Arial"/>
          <w:color w:val="000000"/>
          <w:lang w:bidi="he-IL"/>
        </w:rPr>
      </w:pPr>
    </w:p>
    <w:p w:rsidR="00802B5B" w:rsidRPr="00920C79" w:rsidRDefault="00D2362E" w:rsidP="0027719D">
      <w:pPr>
        <w:ind w:left="720"/>
        <w:jc w:val="both"/>
        <w:rPr>
          <w:rFonts w:ascii="Arial" w:hAnsi="Arial" w:cs="Arial"/>
          <w:color w:val="000000"/>
          <w:lang w:bidi="he-IL"/>
        </w:rPr>
      </w:pPr>
      <w:r>
        <w:rPr>
          <w:rFonts w:ascii="Arial" w:hAnsi="Arial" w:cs="Arial"/>
          <w:color w:val="000000"/>
          <w:lang w:bidi="he-IL"/>
        </w:rPr>
        <w:t>However,</w:t>
      </w:r>
      <w:r w:rsidR="00802B5B" w:rsidRPr="00920C79">
        <w:rPr>
          <w:rFonts w:ascii="Arial" w:hAnsi="Arial" w:cs="Arial"/>
          <w:color w:val="000000"/>
          <w:lang w:bidi="he-IL"/>
        </w:rPr>
        <w:t xml:space="preserve"> in the Gemara the</w:t>
      </w:r>
      <w:r w:rsidR="009843CF" w:rsidRPr="00920C79">
        <w:rPr>
          <w:rFonts w:ascii="Arial" w:hAnsi="Arial" w:cs="Arial"/>
          <w:color w:val="000000"/>
          <w:lang w:bidi="he-IL"/>
        </w:rPr>
        <w:t>y did not explain [it] this way; s</w:t>
      </w:r>
      <w:r w:rsidR="00802B5B" w:rsidRPr="00920C79">
        <w:rPr>
          <w:rFonts w:ascii="Arial" w:hAnsi="Arial" w:cs="Arial"/>
          <w:color w:val="000000"/>
          <w:lang w:bidi="he-IL"/>
        </w:rPr>
        <w:t xml:space="preserve">ince with regard to the practical halakha, there is no difference, permission is given to explain </w:t>
      </w:r>
      <w:r w:rsidR="00802B5B" w:rsidRPr="00920C79">
        <w:rPr>
          <w:rFonts w:ascii="Arial" w:hAnsi="Arial" w:cs="Arial"/>
          <w:color w:val="000000"/>
          <w:lang w:bidi="he-IL"/>
        </w:rPr>
        <w:lastRenderedPageBreak/>
        <w:t xml:space="preserve">[however he wants]. I do not see any difference between the explanation of the Mishna and the explanation of scripture, </w:t>
      </w:r>
      <w:r w:rsidR="009843CF" w:rsidRPr="00920C79">
        <w:rPr>
          <w:rFonts w:ascii="Arial" w:hAnsi="Arial" w:cs="Arial"/>
          <w:color w:val="000000"/>
          <w:lang w:bidi="he-IL"/>
        </w:rPr>
        <w:t xml:space="preserve">where </w:t>
      </w:r>
      <w:r w:rsidR="00802B5B" w:rsidRPr="00920C79">
        <w:rPr>
          <w:rFonts w:ascii="Arial" w:hAnsi="Arial" w:cs="Arial"/>
          <w:color w:val="000000"/>
          <w:lang w:bidi="he-IL"/>
        </w:rPr>
        <w:t xml:space="preserve">permission is granted to explain scripture where our eyes have seen the works [of commentary] that are from the times of the Gemara. However, one must not </w:t>
      </w:r>
      <w:r>
        <w:rPr>
          <w:rFonts w:ascii="Arial" w:hAnsi="Arial" w:cs="Arial"/>
          <w:color w:val="000000"/>
          <w:lang w:bidi="he-IL"/>
        </w:rPr>
        <w:t>rule</w:t>
      </w:r>
      <w:r w:rsidRPr="00920C79">
        <w:rPr>
          <w:rFonts w:ascii="Arial" w:hAnsi="Arial" w:cs="Arial"/>
          <w:color w:val="000000"/>
          <w:lang w:bidi="he-IL"/>
        </w:rPr>
        <w:t xml:space="preserve"> </w:t>
      </w:r>
      <w:r w:rsidR="00802B5B" w:rsidRPr="00920C79">
        <w:rPr>
          <w:rFonts w:ascii="Arial" w:hAnsi="Arial" w:cs="Arial"/>
          <w:color w:val="000000"/>
          <w:lang w:bidi="he-IL"/>
        </w:rPr>
        <w:t xml:space="preserve">[halakha] </w:t>
      </w:r>
      <w:r>
        <w:rPr>
          <w:rFonts w:ascii="Arial" w:hAnsi="Arial" w:cs="Arial"/>
          <w:color w:val="000000"/>
          <w:lang w:bidi="he-IL"/>
        </w:rPr>
        <w:t>or</w:t>
      </w:r>
      <w:r w:rsidRPr="00920C79">
        <w:rPr>
          <w:rFonts w:ascii="Arial" w:hAnsi="Arial" w:cs="Arial"/>
          <w:color w:val="000000"/>
          <w:lang w:bidi="he-IL"/>
        </w:rPr>
        <w:t xml:space="preserve"> </w:t>
      </w:r>
      <w:r w:rsidR="00802B5B" w:rsidRPr="00920C79">
        <w:rPr>
          <w:rFonts w:ascii="Arial" w:hAnsi="Arial" w:cs="Arial"/>
          <w:color w:val="000000"/>
          <w:lang w:bidi="he-IL"/>
        </w:rPr>
        <w:t>explain any halakha in a manner that contradicts the authors of the Gemara. (</w:t>
      </w:r>
      <w:r w:rsidR="00802B5B" w:rsidRPr="00920C79">
        <w:rPr>
          <w:rFonts w:ascii="Arial" w:hAnsi="Arial" w:cs="Arial"/>
          <w:i/>
          <w:iCs/>
          <w:color w:val="000000"/>
          <w:lang w:bidi="he-IL"/>
        </w:rPr>
        <w:t>Tosefot Yom Tov</w:t>
      </w:r>
      <w:r w:rsidR="00802B5B" w:rsidRPr="00920C79">
        <w:rPr>
          <w:rFonts w:ascii="Arial" w:hAnsi="Arial" w:cs="Arial"/>
          <w:color w:val="000000"/>
          <w:lang w:bidi="he-IL"/>
        </w:rPr>
        <w:t xml:space="preserve">, commentary on </w:t>
      </w:r>
      <w:r w:rsidR="00802B5B" w:rsidRPr="00920C79">
        <w:rPr>
          <w:rFonts w:ascii="Arial" w:hAnsi="Arial" w:cs="Arial"/>
          <w:i/>
          <w:iCs/>
          <w:color w:val="000000"/>
          <w:lang w:bidi="he-IL"/>
        </w:rPr>
        <w:t xml:space="preserve">Nazir </w:t>
      </w:r>
      <w:r w:rsidR="00802B5B" w:rsidRPr="00920C79">
        <w:rPr>
          <w:rFonts w:ascii="Arial" w:hAnsi="Arial" w:cs="Arial"/>
          <w:color w:val="000000"/>
          <w:lang w:bidi="he-IL"/>
        </w:rPr>
        <w:t>5:5)</w:t>
      </w:r>
    </w:p>
    <w:p w:rsidR="00802B5B" w:rsidRPr="00920C79" w:rsidRDefault="00802B5B" w:rsidP="0027719D">
      <w:pPr>
        <w:jc w:val="both"/>
        <w:rPr>
          <w:rFonts w:ascii="Arial" w:hAnsi="Arial" w:cs="Arial"/>
          <w:color w:val="000000"/>
          <w:lang w:bidi="he-IL"/>
        </w:rPr>
      </w:pPr>
    </w:p>
    <w:p w:rsidR="00802B5B" w:rsidRPr="00920C79" w:rsidRDefault="00802B5B" w:rsidP="0027719D">
      <w:pPr>
        <w:jc w:val="both"/>
        <w:rPr>
          <w:rFonts w:ascii="Arial" w:hAnsi="Arial" w:cs="Arial"/>
          <w:color w:val="000000"/>
          <w:lang w:bidi="he-IL"/>
        </w:rPr>
      </w:pPr>
      <w:r w:rsidRPr="00920C79">
        <w:rPr>
          <w:rFonts w:ascii="Arial" w:hAnsi="Arial" w:cs="Arial"/>
          <w:color w:val="000000"/>
          <w:lang w:bidi="he-IL"/>
        </w:rPr>
        <w:t xml:space="preserve">These words of the </w:t>
      </w:r>
      <w:r w:rsidRPr="00920C79">
        <w:rPr>
          <w:rFonts w:ascii="Arial" w:hAnsi="Arial" w:cs="Arial"/>
          <w:i/>
          <w:iCs/>
          <w:color w:val="000000"/>
          <w:lang w:bidi="he-IL"/>
        </w:rPr>
        <w:t xml:space="preserve">Tosefot Yom Tov </w:t>
      </w:r>
      <w:r w:rsidRPr="00920C79">
        <w:rPr>
          <w:rFonts w:ascii="Arial" w:hAnsi="Arial" w:cs="Arial"/>
          <w:color w:val="000000"/>
          <w:lang w:bidi="he-IL"/>
        </w:rPr>
        <w:t xml:space="preserve">are cited in almost every single discussion about </w:t>
      </w:r>
      <w:r w:rsidR="009843CF" w:rsidRPr="00920C79">
        <w:rPr>
          <w:rFonts w:ascii="Arial" w:hAnsi="Arial" w:cs="Arial"/>
          <w:color w:val="000000"/>
          <w:lang w:bidi="he-IL"/>
        </w:rPr>
        <w:t>following th</w:t>
      </w:r>
      <w:r w:rsidRPr="00920C79">
        <w:rPr>
          <w:rFonts w:ascii="Arial" w:hAnsi="Arial" w:cs="Arial"/>
          <w:color w:val="000000"/>
          <w:lang w:bidi="he-IL"/>
        </w:rPr>
        <w:t xml:space="preserve">e simple understanding of the Torah or Mishna, even when it goes against the interpretations of </w:t>
      </w:r>
      <w:r w:rsidR="00C03811">
        <w:rPr>
          <w:rFonts w:ascii="Arial" w:hAnsi="Arial" w:cs="Arial"/>
          <w:color w:val="000000"/>
          <w:lang w:bidi="he-IL"/>
        </w:rPr>
        <w:t>the Sages</w:t>
      </w:r>
      <w:r w:rsidRPr="00920C79">
        <w:rPr>
          <w:rFonts w:ascii="Arial" w:hAnsi="Arial" w:cs="Arial"/>
          <w:color w:val="000000"/>
          <w:lang w:bidi="he-IL"/>
        </w:rPr>
        <w:t xml:space="preserve">. </w:t>
      </w:r>
      <w:r w:rsidR="0024607E" w:rsidRPr="00920C79">
        <w:rPr>
          <w:rFonts w:ascii="Arial" w:hAnsi="Arial" w:cs="Arial"/>
          <w:color w:val="000000"/>
          <w:lang w:bidi="he-IL"/>
        </w:rPr>
        <w:t xml:space="preserve">However, it should be noted that the </w:t>
      </w:r>
      <w:r w:rsidR="0024607E" w:rsidRPr="00920C79">
        <w:rPr>
          <w:rFonts w:ascii="Arial" w:hAnsi="Arial" w:cs="Arial"/>
          <w:i/>
          <w:iCs/>
          <w:color w:val="000000"/>
          <w:lang w:bidi="he-IL"/>
        </w:rPr>
        <w:t xml:space="preserve">Tosefot Yom Tov </w:t>
      </w:r>
      <w:r w:rsidR="0024607E" w:rsidRPr="00920C79">
        <w:rPr>
          <w:rFonts w:ascii="Arial" w:hAnsi="Arial" w:cs="Arial"/>
          <w:color w:val="000000"/>
          <w:lang w:bidi="he-IL"/>
        </w:rPr>
        <w:t xml:space="preserve">did not offer this explanation for the Rambam’s deviance from the Gemara’s interpretation in the case above from tractate </w:t>
      </w:r>
      <w:r w:rsidR="0024607E" w:rsidRPr="00920C79">
        <w:rPr>
          <w:rFonts w:ascii="Arial" w:hAnsi="Arial" w:cs="Arial"/>
          <w:i/>
          <w:iCs/>
          <w:color w:val="000000"/>
          <w:lang w:bidi="he-IL"/>
        </w:rPr>
        <w:t xml:space="preserve">Pesachim. </w:t>
      </w:r>
      <w:r w:rsidR="0024607E" w:rsidRPr="00920C79">
        <w:rPr>
          <w:rFonts w:ascii="Arial" w:hAnsi="Arial" w:cs="Arial"/>
          <w:color w:val="000000"/>
          <w:lang w:bidi="he-IL"/>
        </w:rPr>
        <w:t xml:space="preserve">Furthermore, despite this fundamental declaration of the </w:t>
      </w:r>
      <w:r w:rsidR="0024607E" w:rsidRPr="00920C79">
        <w:rPr>
          <w:rFonts w:ascii="Arial" w:hAnsi="Arial" w:cs="Arial"/>
          <w:i/>
          <w:iCs/>
          <w:color w:val="000000"/>
          <w:lang w:bidi="he-IL"/>
        </w:rPr>
        <w:t xml:space="preserve">Tosefot Yom Tov, </w:t>
      </w:r>
      <w:r w:rsidR="0024607E" w:rsidRPr="00920C79">
        <w:rPr>
          <w:rFonts w:ascii="Arial" w:hAnsi="Arial" w:cs="Arial"/>
          <w:color w:val="000000"/>
          <w:lang w:bidi="he-IL"/>
        </w:rPr>
        <w:t xml:space="preserve">he himself </w:t>
      </w:r>
      <w:r w:rsidRPr="00920C79">
        <w:rPr>
          <w:rFonts w:ascii="Arial" w:hAnsi="Arial" w:cs="Arial"/>
          <w:color w:val="000000"/>
          <w:lang w:bidi="he-IL"/>
        </w:rPr>
        <w:t>rarely explains the Mishna in its simplest form</w:t>
      </w:r>
      <w:r w:rsidR="009843CF" w:rsidRPr="00920C79">
        <w:rPr>
          <w:rFonts w:ascii="Arial" w:hAnsi="Arial" w:cs="Arial"/>
          <w:color w:val="000000"/>
          <w:lang w:bidi="he-IL"/>
        </w:rPr>
        <w:t xml:space="preserve"> when it conflicts with the </w:t>
      </w:r>
      <w:r w:rsidRPr="00920C79">
        <w:rPr>
          <w:rFonts w:ascii="Arial" w:hAnsi="Arial" w:cs="Arial"/>
          <w:color w:val="000000"/>
          <w:lang w:bidi="he-IL"/>
        </w:rPr>
        <w:t>interpretation of the Gemara. Only in a few additional instances does he note the fact that the Rambam apparently explains the Mishna not in accordance with the Gemara, and he usually questions the Rambam for doing so.</w:t>
      </w:r>
      <w:r w:rsidRPr="00920C79">
        <w:rPr>
          <w:rStyle w:val="a9"/>
          <w:rFonts w:ascii="Arial" w:hAnsi="Arial" w:cs="Arial"/>
          <w:color w:val="000000"/>
          <w:lang w:bidi="he-IL"/>
        </w:rPr>
        <w:footnoteReference w:id="8"/>
      </w:r>
      <w:r w:rsidRPr="00920C79">
        <w:rPr>
          <w:rFonts w:ascii="Arial" w:hAnsi="Arial" w:cs="Arial"/>
          <w:color w:val="000000"/>
          <w:lang w:bidi="he-IL"/>
        </w:rPr>
        <w:t xml:space="preserve"> </w:t>
      </w:r>
    </w:p>
    <w:p w:rsidR="0024607E" w:rsidRPr="00920C79" w:rsidRDefault="0024607E" w:rsidP="0027719D">
      <w:pPr>
        <w:jc w:val="both"/>
        <w:rPr>
          <w:rFonts w:ascii="Arial" w:hAnsi="Arial" w:cs="Arial"/>
          <w:color w:val="000000"/>
          <w:lang w:bidi="he-IL"/>
        </w:rPr>
      </w:pPr>
    </w:p>
    <w:p w:rsidR="0024607E" w:rsidRPr="00920C79" w:rsidRDefault="0024607E" w:rsidP="0027719D">
      <w:pPr>
        <w:jc w:val="both"/>
        <w:rPr>
          <w:rFonts w:ascii="Arial" w:hAnsi="Arial" w:cs="Arial"/>
          <w:color w:val="000000"/>
          <w:lang w:bidi="he-IL"/>
        </w:rPr>
      </w:pPr>
      <w:r w:rsidRPr="00920C79">
        <w:rPr>
          <w:rFonts w:ascii="Arial" w:hAnsi="Arial" w:cs="Arial"/>
          <w:color w:val="000000"/>
          <w:lang w:bidi="he-IL"/>
        </w:rPr>
        <w:t xml:space="preserve">It should also be noted that in contradistinction to the </w:t>
      </w:r>
      <w:r w:rsidRPr="00920C79">
        <w:rPr>
          <w:rFonts w:ascii="Arial" w:hAnsi="Arial" w:cs="Arial"/>
          <w:i/>
          <w:iCs/>
          <w:color w:val="000000"/>
          <w:lang w:bidi="he-IL"/>
        </w:rPr>
        <w:t>Tosefot Yom Tov</w:t>
      </w:r>
      <w:r w:rsidR="00C03811">
        <w:rPr>
          <w:rFonts w:ascii="Arial" w:hAnsi="Arial" w:cs="Arial"/>
          <w:color w:val="000000"/>
          <w:lang w:bidi="he-IL"/>
        </w:rPr>
        <w:t>’s claim</w:t>
      </w:r>
      <w:r w:rsidRPr="00920C79">
        <w:rPr>
          <w:rFonts w:ascii="Arial" w:hAnsi="Arial" w:cs="Arial"/>
          <w:i/>
          <w:iCs/>
          <w:color w:val="000000"/>
          <w:lang w:bidi="he-IL"/>
        </w:rPr>
        <w:t xml:space="preserve">, </w:t>
      </w:r>
      <w:r w:rsidRPr="00920C79">
        <w:rPr>
          <w:rFonts w:ascii="Arial" w:hAnsi="Arial" w:cs="Arial"/>
          <w:color w:val="000000"/>
          <w:lang w:bidi="he-IL"/>
        </w:rPr>
        <w:t xml:space="preserve">a </w:t>
      </w:r>
      <w:r w:rsidR="009843CF" w:rsidRPr="00920C79">
        <w:rPr>
          <w:rFonts w:ascii="Arial" w:hAnsi="Arial" w:cs="Arial"/>
          <w:color w:val="000000"/>
          <w:lang w:bidi="he-IL"/>
        </w:rPr>
        <w:t xml:space="preserve">number of </w:t>
      </w:r>
      <w:r w:rsidRPr="00920C79">
        <w:rPr>
          <w:rFonts w:ascii="Arial" w:hAnsi="Arial" w:cs="Arial"/>
          <w:i/>
          <w:iCs/>
          <w:color w:val="000000"/>
          <w:lang w:bidi="he-IL"/>
        </w:rPr>
        <w:t xml:space="preserve">acharonim </w:t>
      </w:r>
      <w:r w:rsidRPr="00920C79">
        <w:rPr>
          <w:rFonts w:ascii="Arial" w:hAnsi="Arial" w:cs="Arial"/>
          <w:color w:val="000000"/>
          <w:lang w:bidi="he-IL"/>
        </w:rPr>
        <w:t xml:space="preserve">insist that the Rambam never interpreted the Mishna </w:t>
      </w:r>
      <w:r w:rsidR="009843CF" w:rsidRPr="00920C79">
        <w:rPr>
          <w:rFonts w:ascii="Arial" w:hAnsi="Arial" w:cs="Arial"/>
          <w:color w:val="000000"/>
          <w:lang w:bidi="he-IL"/>
        </w:rPr>
        <w:t>differently than</w:t>
      </w:r>
      <w:r w:rsidRPr="00920C79">
        <w:rPr>
          <w:rFonts w:ascii="Arial" w:hAnsi="Arial" w:cs="Arial"/>
          <w:color w:val="000000"/>
          <w:lang w:bidi="he-IL"/>
        </w:rPr>
        <w:t xml:space="preserve"> the Gemara, and they </w:t>
      </w:r>
      <w:r w:rsidR="009843CF" w:rsidRPr="00920C79">
        <w:rPr>
          <w:rFonts w:ascii="Arial" w:hAnsi="Arial" w:cs="Arial"/>
          <w:color w:val="000000"/>
          <w:lang w:bidi="he-IL"/>
        </w:rPr>
        <w:t xml:space="preserve">suggest various </w:t>
      </w:r>
      <w:r w:rsidRPr="00920C79">
        <w:rPr>
          <w:rFonts w:ascii="Arial" w:hAnsi="Arial" w:cs="Arial"/>
          <w:color w:val="000000"/>
          <w:lang w:bidi="he-IL"/>
        </w:rPr>
        <w:t>explanation</w:t>
      </w:r>
      <w:r w:rsidR="009843CF" w:rsidRPr="00920C79">
        <w:rPr>
          <w:rFonts w:ascii="Arial" w:hAnsi="Arial" w:cs="Arial"/>
          <w:color w:val="000000"/>
          <w:lang w:bidi="he-IL"/>
        </w:rPr>
        <w:t xml:space="preserve">s </w:t>
      </w:r>
      <w:r w:rsidRPr="00920C79">
        <w:rPr>
          <w:rFonts w:ascii="Arial" w:hAnsi="Arial" w:cs="Arial"/>
          <w:color w:val="000000"/>
          <w:lang w:bidi="he-IL"/>
        </w:rPr>
        <w:t>in each instance</w:t>
      </w:r>
      <w:r w:rsidR="009843CF" w:rsidRPr="00920C79">
        <w:rPr>
          <w:rFonts w:ascii="Arial" w:hAnsi="Arial" w:cs="Arial"/>
          <w:color w:val="000000"/>
          <w:lang w:bidi="he-IL"/>
        </w:rPr>
        <w:t xml:space="preserve"> for how he interpreted the Gemara. Sometimes </w:t>
      </w:r>
      <w:r w:rsidRPr="00920C79">
        <w:rPr>
          <w:rFonts w:ascii="Arial" w:hAnsi="Arial" w:cs="Arial"/>
          <w:color w:val="000000"/>
          <w:lang w:bidi="he-IL"/>
        </w:rPr>
        <w:t>a novel understanding of the passage in the Gemara</w:t>
      </w:r>
      <w:r w:rsidR="009843CF" w:rsidRPr="00920C79">
        <w:rPr>
          <w:rFonts w:ascii="Arial" w:hAnsi="Arial" w:cs="Arial"/>
          <w:color w:val="000000"/>
          <w:lang w:bidi="he-IL"/>
        </w:rPr>
        <w:t xml:space="preserve"> is offered</w:t>
      </w:r>
      <w:r w:rsidRPr="00920C79">
        <w:rPr>
          <w:rFonts w:ascii="Arial" w:hAnsi="Arial" w:cs="Arial"/>
          <w:color w:val="000000"/>
          <w:lang w:bidi="he-IL"/>
        </w:rPr>
        <w:t xml:space="preserve">, </w:t>
      </w:r>
      <w:r w:rsidR="009843CF" w:rsidRPr="00920C79">
        <w:rPr>
          <w:rFonts w:ascii="Arial" w:hAnsi="Arial" w:cs="Arial"/>
          <w:color w:val="000000"/>
          <w:lang w:bidi="he-IL"/>
        </w:rPr>
        <w:t xml:space="preserve">occasionally </w:t>
      </w:r>
      <w:r w:rsidRPr="00920C79">
        <w:rPr>
          <w:rFonts w:ascii="Arial" w:hAnsi="Arial" w:cs="Arial"/>
          <w:color w:val="000000"/>
          <w:lang w:bidi="he-IL"/>
        </w:rPr>
        <w:t>the suggestion</w:t>
      </w:r>
      <w:r w:rsidR="009843CF" w:rsidRPr="00920C79">
        <w:rPr>
          <w:rFonts w:ascii="Arial" w:hAnsi="Arial" w:cs="Arial"/>
          <w:color w:val="000000"/>
          <w:lang w:bidi="he-IL"/>
        </w:rPr>
        <w:t xml:space="preserve"> is made</w:t>
      </w:r>
      <w:r w:rsidRPr="00920C79">
        <w:rPr>
          <w:rFonts w:ascii="Arial" w:hAnsi="Arial" w:cs="Arial"/>
          <w:color w:val="000000"/>
          <w:lang w:bidi="he-IL"/>
        </w:rPr>
        <w:t xml:space="preserve"> that the Rambam had a different version of the text of the Gemara, </w:t>
      </w:r>
      <w:r w:rsidR="009843CF" w:rsidRPr="00920C79">
        <w:rPr>
          <w:rFonts w:ascii="Arial" w:hAnsi="Arial" w:cs="Arial"/>
          <w:color w:val="000000"/>
          <w:lang w:bidi="he-IL"/>
        </w:rPr>
        <w:t xml:space="preserve">and other times it is theorized that the Rambam relied on </w:t>
      </w:r>
      <w:r w:rsidRPr="00920C79">
        <w:rPr>
          <w:rFonts w:ascii="Arial" w:hAnsi="Arial" w:cs="Arial"/>
          <w:color w:val="000000"/>
          <w:lang w:bidi="he-IL"/>
        </w:rPr>
        <w:t>the</w:t>
      </w:r>
      <w:r w:rsidR="009843CF" w:rsidRPr="00920C79">
        <w:rPr>
          <w:rFonts w:ascii="Arial" w:hAnsi="Arial" w:cs="Arial"/>
          <w:color w:val="000000"/>
          <w:lang w:bidi="he-IL"/>
        </w:rPr>
        <w:t xml:space="preserve"> ruling of the</w:t>
      </w:r>
      <w:r w:rsidRPr="00920C79">
        <w:rPr>
          <w:rFonts w:ascii="Arial" w:hAnsi="Arial" w:cs="Arial"/>
          <w:color w:val="000000"/>
          <w:lang w:bidi="he-IL"/>
        </w:rPr>
        <w:t xml:space="preserve"> Jerusalem Talmud, or some other </w:t>
      </w:r>
      <w:r w:rsidR="009843CF" w:rsidRPr="00920C79">
        <w:rPr>
          <w:rFonts w:ascii="Arial" w:hAnsi="Arial" w:cs="Arial"/>
          <w:color w:val="000000"/>
          <w:lang w:bidi="he-IL"/>
        </w:rPr>
        <w:t xml:space="preserve">Talmudic </w:t>
      </w:r>
      <w:r w:rsidRPr="00920C79">
        <w:rPr>
          <w:rFonts w:ascii="Arial" w:hAnsi="Arial" w:cs="Arial"/>
          <w:color w:val="000000"/>
          <w:lang w:bidi="he-IL"/>
        </w:rPr>
        <w:t>source.</w:t>
      </w:r>
      <w:r w:rsidRPr="00920C79">
        <w:rPr>
          <w:rStyle w:val="a9"/>
          <w:rFonts w:ascii="Arial" w:hAnsi="Arial" w:cs="Arial"/>
          <w:color w:val="000000"/>
          <w:lang w:bidi="he-IL"/>
        </w:rPr>
        <w:footnoteReference w:id="9"/>
      </w:r>
      <w:r w:rsidRPr="00920C79">
        <w:rPr>
          <w:rFonts w:ascii="Arial" w:hAnsi="Arial" w:cs="Arial"/>
          <w:color w:val="000000"/>
          <w:lang w:bidi="he-IL"/>
        </w:rPr>
        <w:t xml:space="preserve"> </w:t>
      </w:r>
    </w:p>
    <w:p w:rsidR="0024607E" w:rsidRPr="00920C79" w:rsidRDefault="0024607E" w:rsidP="0027719D">
      <w:pPr>
        <w:jc w:val="both"/>
        <w:rPr>
          <w:rFonts w:ascii="Arial" w:hAnsi="Arial" w:cs="Arial"/>
          <w:color w:val="000000"/>
          <w:lang w:bidi="he-IL"/>
        </w:rPr>
      </w:pPr>
    </w:p>
    <w:p w:rsidR="005F26D5" w:rsidRPr="00920C79" w:rsidRDefault="0024607E" w:rsidP="0027719D">
      <w:pPr>
        <w:ind w:firstLine="720"/>
        <w:jc w:val="both"/>
        <w:rPr>
          <w:rFonts w:ascii="Arial" w:hAnsi="Arial" w:cs="Arial"/>
          <w:color w:val="000000"/>
          <w:lang w:bidi="he-IL"/>
        </w:rPr>
      </w:pPr>
      <w:r w:rsidRPr="00920C79">
        <w:rPr>
          <w:rFonts w:ascii="Arial" w:hAnsi="Arial" w:cs="Arial"/>
          <w:color w:val="000000"/>
          <w:lang w:bidi="he-IL"/>
        </w:rPr>
        <w:t xml:space="preserve">Even if it is granted that in a few lone cases, the Rambam does interpret the Mishna in a manner different than the Gemara, certainly the vast majority of his commentary is based upon the </w:t>
      </w:r>
      <w:r w:rsidR="00C03811" w:rsidRPr="00920C79">
        <w:rPr>
          <w:rFonts w:ascii="Arial" w:hAnsi="Arial" w:cs="Arial"/>
          <w:color w:val="000000"/>
          <w:lang w:bidi="he-IL"/>
        </w:rPr>
        <w:t>Gemara</w:t>
      </w:r>
      <w:r w:rsidR="00C03811">
        <w:rPr>
          <w:rFonts w:ascii="Arial" w:hAnsi="Arial" w:cs="Arial"/>
          <w:color w:val="000000"/>
          <w:lang w:bidi="he-IL"/>
        </w:rPr>
        <w:t>’s</w:t>
      </w:r>
      <w:r w:rsidR="00C03811" w:rsidRPr="00920C79">
        <w:rPr>
          <w:rFonts w:ascii="Arial" w:hAnsi="Arial" w:cs="Arial"/>
          <w:color w:val="000000"/>
          <w:lang w:bidi="he-IL"/>
        </w:rPr>
        <w:t xml:space="preserve"> </w:t>
      </w:r>
      <w:r w:rsidRPr="00920C79">
        <w:rPr>
          <w:rFonts w:ascii="Arial" w:hAnsi="Arial" w:cs="Arial"/>
          <w:color w:val="000000"/>
          <w:lang w:bidi="he-IL"/>
        </w:rPr>
        <w:t xml:space="preserve">conclusions. This certainly </w:t>
      </w:r>
      <w:r w:rsidR="00C03811">
        <w:rPr>
          <w:rFonts w:ascii="Arial" w:hAnsi="Arial" w:cs="Arial"/>
          <w:color w:val="000000"/>
          <w:lang w:bidi="he-IL"/>
        </w:rPr>
        <w:t>lines up with</w:t>
      </w:r>
      <w:r w:rsidRPr="00920C79">
        <w:rPr>
          <w:rFonts w:ascii="Arial" w:hAnsi="Arial" w:cs="Arial"/>
          <w:color w:val="000000"/>
          <w:lang w:bidi="he-IL"/>
        </w:rPr>
        <w:t xml:space="preserve"> the </w:t>
      </w:r>
      <w:r w:rsidR="00D2362E" w:rsidRPr="00920C79">
        <w:rPr>
          <w:rFonts w:ascii="Arial" w:hAnsi="Arial" w:cs="Arial"/>
          <w:color w:val="000000"/>
          <w:lang w:bidi="he-IL"/>
        </w:rPr>
        <w:t>Rambam</w:t>
      </w:r>
      <w:r w:rsidR="00D2362E">
        <w:rPr>
          <w:rFonts w:ascii="Arial" w:hAnsi="Arial" w:cs="Arial"/>
          <w:color w:val="000000"/>
          <w:lang w:bidi="he-IL"/>
        </w:rPr>
        <w:t>’s own</w:t>
      </w:r>
      <w:r w:rsidR="00D2362E" w:rsidRPr="00920C79">
        <w:rPr>
          <w:rFonts w:ascii="Arial" w:hAnsi="Arial" w:cs="Arial"/>
          <w:color w:val="000000"/>
          <w:lang w:bidi="he-IL"/>
        </w:rPr>
        <w:t xml:space="preserve"> </w:t>
      </w:r>
      <w:r w:rsidR="00C03811">
        <w:rPr>
          <w:rFonts w:ascii="Arial" w:hAnsi="Arial" w:cs="Arial"/>
          <w:color w:val="000000"/>
          <w:lang w:bidi="he-IL"/>
        </w:rPr>
        <w:t xml:space="preserve">stated </w:t>
      </w:r>
      <w:r w:rsidRPr="00920C79">
        <w:rPr>
          <w:rFonts w:ascii="Arial" w:hAnsi="Arial" w:cs="Arial"/>
          <w:color w:val="000000"/>
          <w:lang w:bidi="he-IL"/>
        </w:rPr>
        <w:t xml:space="preserve">objective </w:t>
      </w:r>
      <w:r w:rsidR="009843CF" w:rsidRPr="00920C79">
        <w:rPr>
          <w:rFonts w:ascii="Arial" w:hAnsi="Arial" w:cs="Arial"/>
          <w:color w:val="000000"/>
          <w:lang w:bidi="he-IL"/>
        </w:rPr>
        <w:t>in writing his C</w:t>
      </w:r>
      <w:r w:rsidRPr="00920C79">
        <w:rPr>
          <w:rFonts w:ascii="Arial" w:hAnsi="Arial" w:cs="Arial"/>
          <w:color w:val="000000"/>
          <w:lang w:bidi="he-IL"/>
        </w:rPr>
        <w:t xml:space="preserve">ommentary on the Mishna, which was to summarize the conclusions of the relevant passages in the Gemara about each Mishna (see </w:t>
      </w:r>
      <w:r w:rsidRPr="00920C79">
        <w:rPr>
          <w:rFonts w:ascii="Arial" w:hAnsi="Arial" w:cs="Arial"/>
          <w:i/>
          <w:iCs/>
          <w:color w:val="000000"/>
          <w:lang w:bidi="he-IL"/>
        </w:rPr>
        <w:t xml:space="preserve">shiur </w:t>
      </w:r>
      <w:r w:rsidRPr="00920C79">
        <w:rPr>
          <w:rFonts w:ascii="Arial" w:hAnsi="Arial" w:cs="Arial"/>
          <w:color w:val="000000"/>
          <w:lang w:bidi="he-IL"/>
        </w:rPr>
        <w:t xml:space="preserve">4). We also do not find suggestions for interpreting the Mishna in its simple sense against the Gemara in the writings of other </w:t>
      </w:r>
      <w:r w:rsidRPr="00920C79">
        <w:rPr>
          <w:rFonts w:ascii="Arial" w:hAnsi="Arial" w:cs="Arial"/>
          <w:i/>
          <w:iCs/>
          <w:color w:val="000000"/>
          <w:lang w:bidi="he-IL"/>
        </w:rPr>
        <w:t>Rishonim</w:t>
      </w:r>
      <w:r w:rsidRPr="00920C79">
        <w:rPr>
          <w:rFonts w:ascii="Arial" w:hAnsi="Arial" w:cs="Arial"/>
          <w:color w:val="000000"/>
          <w:lang w:bidi="he-IL"/>
        </w:rPr>
        <w:t xml:space="preserve">, as the study of Mishna was not usually an independent </w:t>
      </w:r>
      <w:r w:rsidR="00C03811">
        <w:rPr>
          <w:rFonts w:ascii="Arial" w:hAnsi="Arial" w:cs="Arial"/>
          <w:color w:val="000000"/>
          <w:lang w:bidi="he-IL"/>
        </w:rPr>
        <w:t>realm</w:t>
      </w:r>
      <w:r w:rsidR="00C03811" w:rsidRPr="00920C79">
        <w:rPr>
          <w:rFonts w:ascii="Arial" w:hAnsi="Arial" w:cs="Arial"/>
          <w:color w:val="000000"/>
          <w:lang w:bidi="he-IL"/>
        </w:rPr>
        <w:t xml:space="preserve"> </w:t>
      </w:r>
      <w:r w:rsidRPr="00920C79">
        <w:rPr>
          <w:rFonts w:ascii="Arial" w:hAnsi="Arial" w:cs="Arial"/>
          <w:color w:val="000000"/>
          <w:lang w:bidi="he-IL"/>
        </w:rPr>
        <w:t>of study</w:t>
      </w:r>
      <w:r w:rsidR="005F26D5" w:rsidRPr="00920C79">
        <w:rPr>
          <w:rFonts w:ascii="Arial" w:hAnsi="Arial" w:cs="Arial"/>
          <w:color w:val="000000"/>
          <w:lang w:bidi="he-IL"/>
        </w:rPr>
        <w:t xml:space="preserve"> distinct from Gemara study. </w:t>
      </w:r>
    </w:p>
    <w:p w:rsidR="00D80DF9" w:rsidRPr="00920C79" w:rsidRDefault="00D80DF9" w:rsidP="0027719D">
      <w:pPr>
        <w:pStyle w:val="a6"/>
        <w:jc w:val="both"/>
        <w:rPr>
          <w:rFonts w:ascii="Arial" w:hAnsi="Arial" w:cs="Arial"/>
          <w:color w:val="000000"/>
          <w:szCs w:val="24"/>
          <w:lang w:bidi="he-IL"/>
        </w:rPr>
      </w:pPr>
    </w:p>
    <w:p w:rsidR="0024607E" w:rsidRPr="00920C79" w:rsidRDefault="005F26D5" w:rsidP="0027719D">
      <w:pPr>
        <w:pStyle w:val="a6"/>
        <w:numPr>
          <w:ilvl w:val="0"/>
          <w:numId w:val="1"/>
        </w:numPr>
        <w:ind w:left="0" w:firstLine="0"/>
        <w:jc w:val="both"/>
        <w:rPr>
          <w:rFonts w:ascii="Arial" w:hAnsi="Arial" w:cs="Arial"/>
          <w:color w:val="000000"/>
          <w:szCs w:val="24"/>
          <w:lang w:bidi="he-IL"/>
        </w:rPr>
      </w:pPr>
      <w:r w:rsidRPr="00920C79">
        <w:rPr>
          <w:rFonts w:ascii="Arial" w:hAnsi="Arial" w:cs="Arial"/>
          <w:b/>
          <w:bCs/>
          <w:color w:val="000000"/>
          <w:szCs w:val="24"/>
          <w:lang w:bidi="he-IL"/>
        </w:rPr>
        <w:t>Later Commentaries on the Mishna</w:t>
      </w:r>
      <w:r w:rsidR="0024607E" w:rsidRPr="00920C79">
        <w:rPr>
          <w:rFonts w:ascii="Arial" w:hAnsi="Arial" w:cs="Arial"/>
          <w:color w:val="000000"/>
          <w:szCs w:val="24"/>
          <w:lang w:bidi="he-IL"/>
        </w:rPr>
        <w:t xml:space="preserve">   </w:t>
      </w:r>
    </w:p>
    <w:p w:rsidR="00920C79" w:rsidRDefault="00920C79" w:rsidP="0027719D">
      <w:pPr>
        <w:jc w:val="both"/>
        <w:rPr>
          <w:rFonts w:ascii="Arial" w:hAnsi="Arial" w:cs="Arial"/>
          <w:color w:val="000000"/>
          <w:lang w:bidi="he-IL"/>
        </w:rPr>
      </w:pPr>
    </w:p>
    <w:p w:rsidR="005F26D5" w:rsidRPr="00920C79" w:rsidRDefault="00D80DF9" w:rsidP="0027719D">
      <w:pPr>
        <w:ind w:firstLine="720"/>
        <w:jc w:val="both"/>
        <w:rPr>
          <w:rFonts w:ascii="Arial" w:hAnsi="Arial" w:cs="Arial"/>
          <w:color w:val="000000"/>
          <w:lang w:bidi="he-IL"/>
        </w:rPr>
      </w:pPr>
      <w:r w:rsidRPr="00920C79">
        <w:rPr>
          <w:rFonts w:ascii="Arial" w:hAnsi="Arial" w:cs="Arial"/>
          <w:color w:val="000000"/>
          <w:lang w:bidi="he-IL"/>
        </w:rPr>
        <w:t xml:space="preserve">In </w:t>
      </w:r>
      <w:r w:rsidR="005F26D5" w:rsidRPr="00920C79">
        <w:rPr>
          <w:rFonts w:ascii="Arial" w:hAnsi="Arial" w:cs="Arial"/>
          <w:color w:val="000000"/>
          <w:lang w:bidi="he-IL"/>
        </w:rPr>
        <w:t xml:space="preserve">general, </w:t>
      </w:r>
      <w:r w:rsidRPr="00920C79">
        <w:rPr>
          <w:rFonts w:ascii="Arial" w:hAnsi="Arial" w:cs="Arial"/>
          <w:color w:val="000000"/>
          <w:lang w:bidi="he-IL"/>
        </w:rPr>
        <w:t xml:space="preserve">the more </w:t>
      </w:r>
      <w:r w:rsidR="005F26D5" w:rsidRPr="00920C79">
        <w:rPr>
          <w:rFonts w:ascii="Arial" w:hAnsi="Arial" w:cs="Arial"/>
          <w:color w:val="000000"/>
          <w:lang w:bidi="he-IL"/>
        </w:rPr>
        <w:t xml:space="preserve">Mishna became </w:t>
      </w:r>
      <w:r w:rsidR="00001AB9">
        <w:rPr>
          <w:rFonts w:ascii="Arial" w:hAnsi="Arial" w:cs="Arial"/>
          <w:color w:val="000000"/>
          <w:lang w:bidi="he-IL"/>
        </w:rPr>
        <w:t>an</w:t>
      </w:r>
      <w:r w:rsidR="005F26D5" w:rsidRPr="00920C79">
        <w:rPr>
          <w:rFonts w:ascii="Arial" w:hAnsi="Arial" w:cs="Arial"/>
          <w:color w:val="000000"/>
          <w:lang w:bidi="he-IL"/>
        </w:rPr>
        <w:t xml:space="preserve"> independent </w:t>
      </w:r>
      <w:r w:rsidR="00001AB9">
        <w:rPr>
          <w:rFonts w:ascii="Arial" w:hAnsi="Arial" w:cs="Arial"/>
          <w:color w:val="000000"/>
          <w:lang w:bidi="he-IL"/>
        </w:rPr>
        <w:t xml:space="preserve">field of </w:t>
      </w:r>
      <w:r w:rsidR="005F26D5" w:rsidRPr="00920C79">
        <w:rPr>
          <w:rFonts w:ascii="Arial" w:hAnsi="Arial" w:cs="Arial"/>
          <w:color w:val="000000"/>
          <w:lang w:bidi="he-IL"/>
        </w:rPr>
        <w:t xml:space="preserve">study, </w:t>
      </w:r>
      <w:r w:rsidRPr="00920C79">
        <w:rPr>
          <w:rFonts w:ascii="Arial" w:hAnsi="Arial" w:cs="Arial"/>
          <w:color w:val="000000"/>
          <w:lang w:bidi="he-IL"/>
        </w:rPr>
        <w:t xml:space="preserve">the </w:t>
      </w:r>
      <w:r w:rsidR="005F26D5" w:rsidRPr="00920C79">
        <w:rPr>
          <w:rFonts w:ascii="Arial" w:hAnsi="Arial" w:cs="Arial"/>
          <w:color w:val="000000"/>
          <w:lang w:bidi="he-IL"/>
        </w:rPr>
        <w:t xml:space="preserve">more </w:t>
      </w:r>
      <w:r w:rsidRPr="00920C79">
        <w:rPr>
          <w:rFonts w:ascii="Arial" w:hAnsi="Arial" w:cs="Arial"/>
          <w:color w:val="000000"/>
          <w:lang w:bidi="he-IL"/>
        </w:rPr>
        <w:t xml:space="preserve">the </w:t>
      </w:r>
      <w:r w:rsidR="005F26D5" w:rsidRPr="00920C79">
        <w:rPr>
          <w:rFonts w:ascii="Arial" w:hAnsi="Arial" w:cs="Arial"/>
          <w:color w:val="000000"/>
          <w:lang w:bidi="he-IL"/>
        </w:rPr>
        <w:t xml:space="preserve">commentaries leaned toward the possibility of interpreting it in its simple sense, even when the Gemara disagreed. Here are a few examples of this: </w:t>
      </w:r>
    </w:p>
    <w:p w:rsidR="005F26D5" w:rsidRPr="00920C79" w:rsidRDefault="005F26D5" w:rsidP="0027719D">
      <w:pPr>
        <w:jc w:val="both"/>
        <w:rPr>
          <w:rFonts w:ascii="Arial" w:hAnsi="Arial" w:cs="Arial"/>
          <w:color w:val="000000"/>
          <w:lang w:bidi="he-IL"/>
        </w:rPr>
      </w:pPr>
    </w:p>
    <w:p w:rsidR="005F26D5" w:rsidRPr="00920C79" w:rsidRDefault="005F26D5" w:rsidP="0027719D">
      <w:pPr>
        <w:pStyle w:val="a6"/>
        <w:numPr>
          <w:ilvl w:val="0"/>
          <w:numId w:val="4"/>
        </w:numPr>
        <w:jc w:val="both"/>
        <w:rPr>
          <w:rFonts w:ascii="Arial" w:hAnsi="Arial" w:cs="Arial"/>
          <w:b/>
          <w:bCs/>
          <w:color w:val="000000"/>
          <w:szCs w:val="24"/>
          <w:lang w:bidi="he-IL"/>
        </w:rPr>
      </w:pPr>
      <w:r w:rsidRPr="00920C79">
        <w:rPr>
          <w:rFonts w:ascii="Arial" w:hAnsi="Arial" w:cs="Arial"/>
          <w:b/>
          <w:bCs/>
          <w:color w:val="000000"/>
          <w:szCs w:val="24"/>
          <w:lang w:bidi="he-IL"/>
        </w:rPr>
        <w:t>Ra</w:t>
      </w:r>
      <w:r w:rsidR="00D80DF9" w:rsidRPr="00920C79">
        <w:rPr>
          <w:rFonts w:ascii="Arial" w:hAnsi="Arial" w:cs="Arial"/>
          <w:b/>
          <w:bCs/>
          <w:color w:val="000000"/>
          <w:szCs w:val="24"/>
          <w:lang w:bidi="he-IL"/>
        </w:rPr>
        <w:t>bbi</w:t>
      </w:r>
      <w:r w:rsidRPr="00920C79">
        <w:rPr>
          <w:rFonts w:ascii="Arial" w:hAnsi="Arial" w:cs="Arial"/>
          <w:b/>
          <w:bCs/>
          <w:color w:val="000000"/>
          <w:szCs w:val="24"/>
          <w:lang w:bidi="he-IL"/>
        </w:rPr>
        <w:t xml:space="preserve"> Yosef Ashkenazi</w:t>
      </w:r>
    </w:p>
    <w:p w:rsidR="005F26D5" w:rsidRPr="00920C79" w:rsidRDefault="005F26D5" w:rsidP="0027719D">
      <w:pPr>
        <w:jc w:val="both"/>
        <w:rPr>
          <w:rFonts w:ascii="Arial" w:hAnsi="Arial" w:cs="Arial"/>
          <w:color w:val="000000"/>
          <w:lang w:bidi="he-IL"/>
        </w:rPr>
      </w:pPr>
      <w:r w:rsidRPr="00920C79">
        <w:rPr>
          <w:rFonts w:ascii="Arial" w:hAnsi="Arial" w:cs="Arial"/>
          <w:color w:val="000000"/>
          <w:lang w:bidi="he-IL"/>
        </w:rPr>
        <w:t xml:space="preserve">We previously discussed the nature of the commentary of the </w:t>
      </w:r>
      <w:r w:rsidRPr="00920C79">
        <w:rPr>
          <w:rFonts w:ascii="Arial" w:hAnsi="Arial" w:cs="Arial"/>
          <w:i/>
          <w:iCs/>
          <w:color w:val="000000"/>
          <w:lang w:bidi="he-IL"/>
        </w:rPr>
        <w:t xml:space="preserve">Melekhet Shlomo </w:t>
      </w:r>
      <w:r w:rsidRPr="00920C79">
        <w:rPr>
          <w:rFonts w:ascii="Arial" w:hAnsi="Arial" w:cs="Arial"/>
          <w:color w:val="000000"/>
          <w:lang w:bidi="he-IL"/>
        </w:rPr>
        <w:t>an</w:t>
      </w:r>
      <w:r w:rsidR="00D80DF9" w:rsidRPr="00920C79">
        <w:rPr>
          <w:rFonts w:ascii="Arial" w:hAnsi="Arial" w:cs="Arial"/>
          <w:color w:val="000000"/>
          <w:lang w:bidi="he-IL"/>
        </w:rPr>
        <w:t>d noted that he often quotes</w:t>
      </w:r>
      <w:r w:rsidRPr="00920C79">
        <w:rPr>
          <w:rFonts w:ascii="Arial" w:hAnsi="Arial" w:cs="Arial"/>
          <w:color w:val="000000"/>
          <w:lang w:bidi="he-IL"/>
        </w:rPr>
        <w:t xml:space="preserve"> Ra</w:t>
      </w:r>
      <w:r w:rsidR="00D80DF9" w:rsidRPr="00920C79">
        <w:rPr>
          <w:rFonts w:ascii="Arial" w:hAnsi="Arial" w:cs="Arial"/>
          <w:color w:val="000000"/>
          <w:lang w:bidi="he-IL"/>
        </w:rPr>
        <w:t>bbi</w:t>
      </w:r>
      <w:r w:rsidRPr="00920C79">
        <w:rPr>
          <w:rFonts w:ascii="Arial" w:hAnsi="Arial" w:cs="Arial"/>
          <w:color w:val="000000"/>
          <w:lang w:bidi="he-IL"/>
        </w:rPr>
        <w:t xml:space="preserve"> Yosef Ashkenazi, who </w:t>
      </w:r>
      <w:r w:rsidR="00D80DF9" w:rsidRPr="00920C79">
        <w:rPr>
          <w:rFonts w:ascii="Arial" w:hAnsi="Arial" w:cs="Arial"/>
          <w:color w:val="000000"/>
          <w:lang w:bidi="he-IL"/>
        </w:rPr>
        <w:t xml:space="preserve">frequently </w:t>
      </w:r>
      <w:r w:rsidRPr="00920C79">
        <w:rPr>
          <w:rFonts w:ascii="Arial" w:hAnsi="Arial" w:cs="Arial"/>
          <w:color w:val="000000"/>
          <w:lang w:bidi="he-IL"/>
        </w:rPr>
        <w:t xml:space="preserve">interpreted the Mishna in its simple sense. </w:t>
      </w:r>
    </w:p>
    <w:p w:rsidR="005F26D5" w:rsidRPr="00920C79" w:rsidRDefault="005F26D5" w:rsidP="0027719D">
      <w:pPr>
        <w:jc w:val="both"/>
        <w:rPr>
          <w:rFonts w:ascii="Arial" w:hAnsi="Arial" w:cs="Arial"/>
          <w:color w:val="000000"/>
          <w:lang w:bidi="he-IL"/>
        </w:rPr>
      </w:pPr>
    </w:p>
    <w:p w:rsidR="005F26D5" w:rsidRPr="00920C79" w:rsidRDefault="005F26D5" w:rsidP="0027719D">
      <w:pPr>
        <w:pStyle w:val="a6"/>
        <w:numPr>
          <w:ilvl w:val="0"/>
          <w:numId w:val="5"/>
        </w:numPr>
        <w:jc w:val="both"/>
        <w:rPr>
          <w:rFonts w:ascii="Arial" w:hAnsi="Arial" w:cs="Arial"/>
          <w:b/>
          <w:bCs/>
          <w:color w:val="000000"/>
          <w:szCs w:val="24"/>
          <w:lang w:bidi="he-IL"/>
        </w:rPr>
      </w:pPr>
      <w:r w:rsidRPr="00920C79">
        <w:rPr>
          <w:rFonts w:ascii="Arial" w:hAnsi="Arial" w:cs="Arial"/>
          <w:b/>
          <w:bCs/>
          <w:color w:val="000000"/>
          <w:szCs w:val="24"/>
          <w:lang w:bidi="he-IL"/>
        </w:rPr>
        <w:t>One Who Makes his Prayers Fixed</w:t>
      </w:r>
    </w:p>
    <w:p w:rsidR="005F26D5" w:rsidRPr="00920C79" w:rsidRDefault="005F26D5" w:rsidP="0027719D">
      <w:pPr>
        <w:jc w:val="both"/>
        <w:rPr>
          <w:rFonts w:ascii="Arial" w:hAnsi="Arial" w:cs="Arial"/>
          <w:color w:val="000000"/>
          <w:lang w:bidi="he-IL"/>
        </w:rPr>
      </w:pPr>
      <w:r w:rsidRPr="00920C79">
        <w:rPr>
          <w:rFonts w:ascii="Arial" w:hAnsi="Arial" w:cs="Arial"/>
          <w:color w:val="000000"/>
          <w:lang w:bidi="he-IL"/>
        </w:rPr>
        <w:t xml:space="preserve">The Mishna in Tractate </w:t>
      </w:r>
      <w:r w:rsidRPr="00920C79">
        <w:rPr>
          <w:rFonts w:ascii="Arial" w:hAnsi="Arial" w:cs="Arial"/>
          <w:i/>
          <w:iCs/>
          <w:color w:val="000000"/>
          <w:lang w:bidi="he-IL"/>
        </w:rPr>
        <w:t>Berak</w:t>
      </w:r>
      <w:r w:rsidR="00001AB9">
        <w:rPr>
          <w:rFonts w:ascii="Arial" w:hAnsi="Arial" w:cs="Arial"/>
          <w:i/>
          <w:iCs/>
          <w:color w:val="000000"/>
          <w:lang w:bidi="he-IL"/>
        </w:rPr>
        <w:t>h</w:t>
      </w:r>
      <w:r w:rsidRPr="00920C79">
        <w:rPr>
          <w:rFonts w:ascii="Arial" w:hAnsi="Arial" w:cs="Arial"/>
          <w:i/>
          <w:iCs/>
          <w:color w:val="000000"/>
          <w:lang w:bidi="he-IL"/>
        </w:rPr>
        <w:t xml:space="preserve">ot </w:t>
      </w:r>
      <w:r w:rsidRPr="00920C79">
        <w:rPr>
          <w:rFonts w:ascii="Arial" w:hAnsi="Arial" w:cs="Arial"/>
          <w:color w:val="000000"/>
          <w:lang w:bidi="he-IL"/>
        </w:rPr>
        <w:t xml:space="preserve">cites a Tannaitic dispute </w:t>
      </w:r>
      <w:r w:rsidR="00001AB9">
        <w:rPr>
          <w:rFonts w:ascii="Arial" w:hAnsi="Arial" w:cs="Arial"/>
          <w:color w:val="000000"/>
          <w:lang w:bidi="he-IL"/>
        </w:rPr>
        <w:t>about</w:t>
      </w:r>
      <w:r w:rsidRPr="00920C79">
        <w:rPr>
          <w:rFonts w:ascii="Arial" w:hAnsi="Arial" w:cs="Arial"/>
          <w:color w:val="000000"/>
          <w:lang w:bidi="he-IL"/>
        </w:rPr>
        <w:t xml:space="preserve"> the text of the daily prayers: </w:t>
      </w:r>
    </w:p>
    <w:p w:rsidR="005F26D5" w:rsidRPr="00920C79" w:rsidRDefault="005F26D5" w:rsidP="0027719D">
      <w:pPr>
        <w:pStyle w:val="a6"/>
        <w:ind w:left="2160"/>
        <w:jc w:val="both"/>
        <w:rPr>
          <w:rFonts w:ascii="Arial" w:hAnsi="Arial" w:cs="Arial"/>
          <w:color w:val="000000"/>
          <w:szCs w:val="24"/>
          <w:lang w:bidi="he-IL"/>
        </w:rPr>
      </w:pPr>
    </w:p>
    <w:p w:rsidR="005F26D5" w:rsidRPr="00920C79" w:rsidRDefault="005F26D5" w:rsidP="0027719D">
      <w:pPr>
        <w:ind w:left="720"/>
        <w:jc w:val="both"/>
        <w:rPr>
          <w:rFonts w:ascii="Arial" w:hAnsi="Arial" w:cs="Arial"/>
          <w:color w:val="000000"/>
          <w:lang w:bidi="he-IL"/>
        </w:rPr>
      </w:pPr>
      <w:r w:rsidRPr="00920C79">
        <w:rPr>
          <w:rFonts w:ascii="Arial" w:hAnsi="Arial" w:cs="Arial"/>
          <w:color w:val="000000"/>
          <w:lang w:bidi="he-IL"/>
        </w:rPr>
        <w:t xml:space="preserve">Rabban Gamliel says: Every single day a person must pray the </w:t>
      </w:r>
      <w:r w:rsidRPr="00920C79">
        <w:rPr>
          <w:rFonts w:ascii="Arial" w:hAnsi="Arial" w:cs="Arial"/>
          <w:i/>
          <w:iCs/>
          <w:color w:val="000000"/>
          <w:lang w:bidi="he-IL"/>
        </w:rPr>
        <w:t xml:space="preserve">Shemoneh </w:t>
      </w:r>
      <w:r w:rsidR="0072393C">
        <w:rPr>
          <w:rFonts w:ascii="Arial" w:hAnsi="Arial" w:cs="Arial"/>
          <w:i/>
          <w:iCs/>
          <w:color w:val="000000"/>
          <w:lang w:bidi="he-IL"/>
        </w:rPr>
        <w:t>Esrei</w:t>
      </w:r>
      <w:r w:rsidRPr="00920C79">
        <w:rPr>
          <w:rFonts w:ascii="Arial" w:hAnsi="Arial" w:cs="Arial"/>
          <w:i/>
          <w:iCs/>
          <w:color w:val="000000"/>
          <w:lang w:bidi="he-IL"/>
        </w:rPr>
        <w:t xml:space="preserve"> </w:t>
      </w:r>
      <w:r w:rsidRPr="00920C79">
        <w:rPr>
          <w:rFonts w:ascii="Arial" w:hAnsi="Arial" w:cs="Arial"/>
          <w:color w:val="000000"/>
          <w:lang w:bidi="he-IL"/>
        </w:rPr>
        <w:t>(eighteen blessings)</w:t>
      </w:r>
      <w:r w:rsidRPr="00920C79">
        <w:rPr>
          <w:rFonts w:ascii="Arial" w:hAnsi="Arial" w:cs="Arial"/>
          <w:i/>
          <w:iCs/>
          <w:color w:val="000000"/>
          <w:lang w:bidi="he-IL"/>
        </w:rPr>
        <w:t xml:space="preserve">. </w:t>
      </w:r>
      <w:r w:rsidRPr="00920C79">
        <w:rPr>
          <w:rFonts w:ascii="Arial" w:hAnsi="Arial" w:cs="Arial"/>
          <w:color w:val="000000"/>
          <w:lang w:bidi="he-IL"/>
        </w:rPr>
        <w:t xml:space="preserve">Rabbi Yehoshua says: [One must pray daily] an abridgement of [literally: similar to] the </w:t>
      </w:r>
      <w:r w:rsidRPr="00920C79">
        <w:rPr>
          <w:rFonts w:ascii="Arial" w:hAnsi="Arial" w:cs="Arial"/>
          <w:i/>
          <w:iCs/>
          <w:color w:val="000000"/>
          <w:lang w:bidi="he-IL"/>
        </w:rPr>
        <w:t xml:space="preserve">Shemoneh </w:t>
      </w:r>
      <w:r w:rsidR="0072393C">
        <w:rPr>
          <w:rFonts w:ascii="Arial" w:hAnsi="Arial" w:cs="Arial"/>
          <w:i/>
          <w:iCs/>
          <w:color w:val="000000"/>
          <w:lang w:bidi="he-IL"/>
        </w:rPr>
        <w:t>Esrei</w:t>
      </w:r>
      <w:r w:rsidRPr="00920C79">
        <w:rPr>
          <w:rFonts w:ascii="Arial" w:hAnsi="Arial" w:cs="Arial"/>
          <w:i/>
          <w:iCs/>
          <w:color w:val="000000"/>
          <w:lang w:bidi="he-IL"/>
        </w:rPr>
        <w:t xml:space="preserve">. </w:t>
      </w:r>
      <w:r w:rsidRPr="00920C79">
        <w:rPr>
          <w:rFonts w:ascii="Arial" w:hAnsi="Arial" w:cs="Arial"/>
          <w:color w:val="000000"/>
          <w:lang w:bidi="he-IL"/>
        </w:rPr>
        <w:t xml:space="preserve">Rabbi Akiva says: If the prayer is assured in his mouth [i.e., he knows the text well], he recites [the full] </w:t>
      </w:r>
      <w:r w:rsidRPr="00920C79">
        <w:rPr>
          <w:rFonts w:ascii="Arial" w:hAnsi="Arial" w:cs="Arial"/>
          <w:i/>
          <w:iCs/>
          <w:color w:val="000000"/>
          <w:lang w:bidi="he-IL"/>
        </w:rPr>
        <w:t xml:space="preserve">Shemoneh </w:t>
      </w:r>
      <w:r w:rsidR="0072393C">
        <w:rPr>
          <w:rFonts w:ascii="Arial" w:hAnsi="Arial" w:cs="Arial"/>
          <w:i/>
          <w:iCs/>
          <w:color w:val="000000"/>
          <w:lang w:bidi="he-IL"/>
        </w:rPr>
        <w:t>Esrei</w:t>
      </w:r>
      <w:r w:rsidRPr="00920C79">
        <w:rPr>
          <w:rFonts w:ascii="Arial" w:hAnsi="Arial" w:cs="Arial"/>
          <w:i/>
          <w:iCs/>
          <w:color w:val="000000"/>
          <w:lang w:bidi="he-IL"/>
        </w:rPr>
        <w:t xml:space="preserve">; </w:t>
      </w:r>
      <w:r w:rsidRPr="00920C79">
        <w:rPr>
          <w:rFonts w:ascii="Arial" w:hAnsi="Arial" w:cs="Arial"/>
          <w:color w:val="000000"/>
          <w:lang w:bidi="he-IL"/>
        </w:rPr>
        <w:t>and</w:t>
      </w:r>
      <w:r w:rsidRPr="00920C79">
        <w:rPr>
          <w:rFonts w:ascii="Arial" w:hAnsi="Arial" w:cs="Arial"/>
          <w:i/>
          <w:iCs/>
          <w:color w:val="000000"/>
          <w:lang w:bidi="he-IL"/>
        </w:rPr>
        <w:t xml:space="preserve"> </w:t>
      </w:r>
      <w:r w:rsidRPr="00920C79">
        <w:rPr>
          <w:rFonts w:ascii="Arial" w:hAnsi="Arial" w:cs="Arial"/>
          <w:color w:val="000000"/>
          <w:lang w:bidi="he-IL"/>
        </w:rPr>
        <w:t xml:space="preserve">if not, [then he recites] an abridgement of the </w:t>
      </w:r>
      <w:r w:rsidRPr="00920C79">
        <w:rPr>
          <w:rFonts w:ascii="Arial" w:hAnsi="Arial" w:cs="Arial"/>
          <w:i/>
          <w:iCs/>
          <w:color w:val="000000"/>
          <w:lang w:bidi="he-IL"/>
        </w:rPr>
        <w:t xml:space="preserve">Shemoneh </w:t>
      </w:r>
      <w:r w:rsidR="0072393C">
        <w:rPr>
          <w:rFonts w:ascii="Arial" w:hAnsi="Arial" w:cs="Arial"/>
          <w:i/>
          <w:iCs/>
          <w:color w:val="000000"/>
          <w:lang w:bidi="he-IL"/>
        </w:rPr>
        <w:t>Esrei</w:t>
      </w:r>
      <w:r w:rsidRPr="00920C79">
        <w:rPr>
          <w:rFonts w:ascii="Arial" w:hAnsi="Arial" w:cs="Arial"/>
          <w:i/>
          <w:iCs/>
          <w:color w:val="000000"/>
          <w:lang w:bidi="he-IL"/>
        </w:rPr>
        <w:t xml:space="preserve">. </w:t>
      </w:r>
      <w:r w:rsidRPr="00920C79">
        <w:rPr>
          <w:rFonts w:ascii="Arial" w:hAnsi="Arial" w:cs="Arial"/>
          <w:color w:val="000000"/>
          <w:lang w:bidi="he-IL"/>
        </w:rPr>
        <w:t xml:space="preserve">Rabbi Eliezer says: One who makes his prayer fixed, his prayer is not [considered a] supplication.  (Mishna </w:t>
      </w:r>
      <w:r w:rsidRPr="00920C79">
        <w:rPr>
          <w:rFonts w:ascii="Arial" w:hAnsi="Arial" w:cs="Arial"/>
          <w:i/>
          <w:iCs/>
          <w:color w:val="000000"/>
          <w:lang w:bidi="he-IL"/>
        </w:rPr>
        <w:t xml:space="preserve">Berakhot </w:t>
      </w:r>
      <w:r w:rsidRPr="00920C79">
        <w:rPr>
          <w:rFonts w:ascii="Arial" w:hAnsi="Arial" w:cs="Arial"/>
          <w:color w:val="000000"/>
          <w:lang w:bidi="he-IL"/>
        </w:rPr>
        <w:t>4:3)</w:t>
      </w:r>
    </w:p>
    <w:p w:rsidR="005F26D5" w:rsidRPr="00920C79" w:rsidRDefault="005F26D5" w:rsidP="0027719D">
      <w:pPr>
        <w:jc w:val="both"/>
        <w:rPr>
          <w:rFonts w:ascii="Arial" w:hAnsi="Arial" w:cs="Arial"/>
          <w:color w:val="000000"/>
          <w:lang w:bidi="he-IL"/>
        </w:rPr>
      </w:pPr>
      <w:r w:rsidRPr="00920C79">
        <w:rPr>
          <w:rFonts w:ascii="Arial" w:hAnsi="Arial" w:cs="Arial"/>
          <w:color w:val="000000"/>
          <w:lang w:bidi="he-IL"/>
        </w:rPr>
        <w:t xml:space="preserve"> </w:t>
      </w:r>
    </w:p>
    <w:p w:rsidR="005F26D5" w:rsidRPr="00920C79" w:rsidRDefault="005F26D5" w:rsidP="0027719D">
      <w:pPr>
        <w:jc w:val="both"/>
        <w:rPr>
          <w:rFonts w:ascii="Arial" w:hAnsi="Arial" w:cs="Arial"/>
          <w:color w:val="000000"/>
          <w:lang w:bidi="he-IL"/>
        </w:rPr>
      </w:pPr>
      <w:r w:rsidRPr="00920C79">
        <w:rPr>
          <w:rFonts w:ascii="Arial" w:hAnsi="Arial" w:cs="Arial"/>
          <w:color w:val="000000"/>
          <w:lang w:bidi="he-IL"/>
        </w:rPr>
        <w:t>The Gemara brings a number of explanations for Rabbi Eliezer</w:t>
      </w:r>
      <w:r w:rsidR="00001AB9">
        <w:rPr>
          <w:rFonts w:ascii="Arial" w:hAnsi="Arial" w:cs="Arial"/>
          <w:color w:val="000000"/>
          <w:lang w:bidi="he-IL"/>
        </w:rPr>
        <w:t>’s opinion</w:t>
      </w:r>
      <w:r w:rsidRPr="00920C79">
        <w:rPr>
          <w:rFonts w:ascii="Arial" w:hAnsi="Arial" w:cs="Arial"/>
          <w:color w:val="000000"/>
          <w:lang w:bidi="he-IL"/>
        </w:rPr>
        <w:t xml:space="preserve">: </w:t>
      </w:r>
    </w:p>
    <w:p w:rsidR="005F26D5" w:rsidRPr="00920C79" w:rsidRDefault="005F26D5" w:rsidP="0027719D">
      <w:pPr>
        <w:pStyle w:val="a6"/>
        <w:ind w:left="2160"/>
        <w:jc w:val="both"/>
        <w:rPr>
          <w:rFonts w:ascii="Arial" w:hAnsi="Arial" w:cs="Arial"/>
          <w:color w:val="000000"/>
          <w:szCs w:val="24"/>
          <w:lang w:bidi="he-IL"/>
        </w:rPr>
      </w:pPr>
    </w:p>
    <w:p w:rsidR="005F26D5" w:rsidRPr="00920C79" w:rsidRDefault="005F26D5" w:rsidP="0027719D">
      <w:pPr>
        <w:ind w:left="720"/>
        <w:jc w:val="both"/>
        <w:rPr>
          <w:rFonts w:ascii="Arial" w:hAnsi="Arial" w:cs="Arial"/>
          <w:color w:val="000000"/>
          <w:lang w:bidi="he-IL"/>
        </w:rPr>
      </w:pPr>
      <w:r w:rsidRPr="00920C79">
        <w:rPr>
          <w:rFonts w:ascii="Arial" w:hAnsi="Arial" w:cs="Arial"/>
          <w:color w:val="000000"/>
          <w:lang w:bidi="he-IL"/>
        </w:rPr>
        <w:t xml:space="preserve">What is [the meaning of] “fixed?” Rabbi Ya’akov bar Idi says in the name of Rabbi Oshaya: Anyone whose prayer appears to him like a burden. And the Rabbis say: Anyone who does not say it in the </w:t>
      </w:r>
      <w:r w:rsidR="00BD1DB4">
        <w:rPr>
          <w:rFonts w:ascii="Arial" w:hAnsi="Arial" w:cs="Arial"/>
          <w:color w:val="000000"/>
          <w:lang w:bidi="he-IL"/>
        </w:rPr>
        <w:t>manner of a supplication. Rabba</w:t>
      </w:r>
      <w:r w:rsidRPr="00920C79">
        <w:rPr>
          <w:rFonts w:ascii="Arial" w:hAnsi="Arial" w:cs="Arial"/>
          <w:color w:val="000000"/>
          <w:lang w:bidi="he-IL"/>
        </w:rPr>
        <w:t xml:space="preserve"> and Rav Yosef both say: Anyone who is unable to add something novel [into his prayer]… Abaye bar Avin and Rabbi Chanina bar Avin both say: Anyone who does not pray with the redness of the sun [i.e., shortly after sunrise and shortly before sunset, when the sun is reddest].</w:t>
      </w:r>
      <w:r w:rsidRPr="00920C79">
        <w:rPr>
          <w:rStyle w:val="a9"/>
          <w:rFonts w:ascii="Arial" w:hAnsi="Arial" w:cs="Arial"/>
          <w:color w:val="000000"/>
          <w:lang w:bidi="he-IL"/>
        </w:rPr>
        <w:footnoteReference w:id="10"/>
      </w:r>
      <w:r w:rsidRPr="00920C79">
        <w:rPr>
          <w:rFonts w:ascii="Arial" w:hAnsi="Arial" w:cs="Arial"/>
          <w:color w:val="000000"/>
          <w:lang w:bidi="he-IL"/>
        </w:rPr>
        <w:t xml:space="preserve">  (</w:t>
      </w:r>
      <w:r w:rsidRPr="00920C79">
        <w:rPr>
          <w:rFonts w:ascii="Arial" w:hAnsi="Arial" w:cs="Arial"/>
          <w:i/>
          <w:iCs/>
          <w:color w:val="000000"/>
          <w:lang w:bidi="he-IL"/>
        </w:rPr>
        <w:t xml:space="preserve">Berakhot </w:t>
      </w:r>
      <w:r w:rsidRPr="00920C79">
        <w:rPr>
          <w:rFonts w:ascii="Arial" w:hAnsi="Arial" w:cs="Arial"/>
          <w:color w:val="000000"/>
          <w:lang w:bidi="he-IL"/>
        </w:rPr>
        <w:t>29b)</w:t>
      </w:r>
    </w:p>
    <w:p w:rsidR="005F26D5" w:rsidRPr="00920C79" w:rsidRDefault="005F26D5" w:rsidP="0027719D">
      <w:pPr>
        <w:pStyle w:val="a6"/>
        <w:ind w:left="2160"/>
        <w:jc w:val="both"/>
        <w:rPr>
          <w:rFonts w:ascii="Arial" w:hAnsi="Arial" w:cs="Arial"/>
          <w:color w:val="000000"/>
          <w:szCs w:val="24"/>
          <w:lang w:bidi="he-IL"/>
        </w:rPr>
      </w:pPr>
    </w:p>
    <w:p w:rsidR="005F26D5" w:rsidRPr="00920C79" w:rsidRDefault="005F26D5" w:rsidP="0027719D">
      <w:pPr>
        <w:jc w:val="both"/>
        <w:rPr>
          <w:rFonts w:ascii="Arial" w:hAnsi="Arial" w:cs="Arial"/>
          <w:color w:val="000000"/>
          <w:lang w:bidi="he-IL"/>
        </w:rPr>
      </w:pPr>
      <w:r w:rsidRPr="00920C79">
        <w:rPr>
          <w:rFonts w:ascii="Arial" w:hAnsi="Arial" w:cs="Arial"/>
          <w:color w:val="000000"/>
          <w:lang w:bidi="he-IL"/>
        </w:rPr>
        <w:t xml:space="preserve">The </w:t>
      </w:r>
      <w:r w:rsidRPr="00920C79">
        <w:rPr>
          <w:rFonts w:ascii="Arial" w:hAnsi="Arial" w:cs="Arial"/>
          <w:i/>
          <w:iCs/>
          <w:color w:val="000000"/>
          <w:lang w:bidi="he-IL"/>
        </w:rPr>
        <w:t xml:space="preserve">Melekhet Shlomo </w:t>
      </w:r>
      <w:r w:rsidRPr="00920C79">
        <w:rPr>
          <w:rFonts w:ascii="Arial" w:hAnsi="Arial" w:cs="Arial"/>
          <w:color w:val="000000"/>
          <w:lang w:bidi="he-IL"/>
        </w:rPr>
        <w:t>first quotes the Gemara, and then cites an additional explanation of the word “fixed” from Ra</w:t>
      </w:r>
      <w:r w:rsidR="00D80DF9" w:rsidRPr="00920C79">
        <w:rPr>
          <w:rFonts w:ascii="Arial" w:hAnsi="Arial" w:cs="Arial"/>
          <w:color w:val="000000"/>
          <w:lang w:bidi="he-IL"/>
        </w:rPr>
        <w:t>bbi</w:t>
      </w:r>
      <w:r w:rsidRPr="00920C79">
        <w:rPr>
          <w:rFonts w:ascii="Arial" w:hAnsi="Arial" w:cs="Arial"/>
          <w:color w:val="000000"/>
          <w:lang w:bidi="he-IL"/>
        </w:rPr>
        <w:t xml:space="preserve"> Yosef Ashkenazi: </w:t>
      </w:r>
    </w:p>
    <w:p w:rsidR="005F26D5" w:rsidRPr="00920C79" w:rsidRDefault="005F26D5" w:rsidP="0027719D">
      <w:pPr>
        <w:pStyle w:val="a6"/>
        <w:ind w:left="2160"/>
        <w:jc w:val="both"/>
        <w:rPr>
          <w:rFonts w:ascii="Arial" w:hAnsi="Arial" w:cs="Arial"/>
          <w:color w:val="000000"/>
          <w:szCs w:val="24"/>
          <w:lang w:bidi="he-IL"/>
        </w:rPr>
      </w:pPr>
    </w:p>
    <w:p w:rsidR="005F26D5" w:rsidRPr="00920C79" w:rsidRDefault="00D80DF9" w:rsidP="0027719D">
      <w:pPr>
        <w:ind w:left="720"/>
        <w:jc w:val="both"/>
        <w:rPr>
          <w:rFonts w:ascii="Arial" w:hAnsi="Arial" w:cs="Arial"/>
          <w:color w:val="000000"/>
          <w:lang w:bidi="he-IL"/>
        </w:rPr>
      </w:pPr>
      <w:r w:rsidRPr="00920C79">
        <w:rPr>
          <w:rFonts w:ascii="Arial" w:hAnsi="Arial" w:cs="Arial"/>
          <w:color w:val="000000"/>
          <w:lang w:bidi="he-IL"/>
        </w:rPr>
        <w:t>And the sage, Rabbi</w:t>
      </w:r>
      <w:r w:rsidR="005F26D5" w:rsidRPr="00920C79">
        <w:rPr>
          <w:rFonts w:ascii="Arial" w:hAnsi="Arial" w:cs="Arial"/>
          <w:color w:val="000000"/>
          <w:lang w:bidi="he-IL"/>
        </w:rPr>
        <w:t xml:space="preserve"> Yosef Ashkenazi, wrote that Rabbi Eliezer is referring to [the opinions in the Mishna] above [that you should pray daily], and </w:t>
      </w:r>
      <w:r w:rsidR="00001AB9">
        <w:rPr>
          <w:rFonts w:ascii="Arial" w:hAnsi="Arial" w:cs="Arial"/>
          <w:color w:val="000000"/>
          <w:lang w:bidi="he-IL"/>
        </w:rPr>
        <w:t>disagrees with</w:t>
      </w:r>
      <w:r w:rsidR="005F26D5" w:rsidRPr="00920C79">
        <w:rPr>
          <w:rFonts w:ascii="Arial" w:hAnsi="Arial" w:cs="Arial"/>
          <w:color w:val="000000"/>
          <w:lang w:bidi="he-IL"/>
        </w:rPr>
        <w:t xml:space="preserve"> all of them, and says that one should not establish a fixed </w:t>
      </w:r>
      <w:r w:rsidR="005F26D5" w:rsidRPr="00920C79">
        <w:rPr>
          <w:rFonts w:ascii="Arial" w:hAnsi="Arial" w:cs="Arial"/>
          <w:color w:val="000000"/>
          <w:lang w:bidi="he-IL"/>
        </w:rPr>
        <w:lastRenderedPageBreak/>
        <w:t xml:space="preserve">prayer, whether one prays [the full] </w:t>
      </w:r>
      <w:r w:rsidR="005F26D5" w:rsidRPr="00920C79">
        <w:rPr>
          <w:rFonts w:ascii="Arial" w:hAnsi="Arial" w:cs="Arial"/>
          <w:i/>
          <w:iCs/>
          <w:color w:val="000000"/>
          <w:lang w:bidi="he-IL"/>
        </w:rPr>
        <w:t xml:space="preserve">Shemoneh </w:t>
      </w:r>
      <w:r w:rsidR="0072393C">
        <w:rPr>
          <w:rFonts w:ascii="Arial" w:hAnsi="Arial" w:cs="Arial"/>
          <w:i/>
          <w:iCs/>
          <w:color w:val="000000"/>
          <w:lang w:bidi="he-IL"/>
        </w:rPr>
        <w:t>Esrei</w:t>
      </w:r>
      <w:r w:rsidR="005F26D5" w:rsidRPr="00920C79">
        <w:rPr>
          <w:rFonts w:ascii="Arial" w:hAnsi="Arial" w:cs="Arial"/>
          <w:color w:val="000000"/>
          <w:lang w:bidi="he-IL"/>
        </w:rPr>
        <w:t xml:space="preserve">, or the abridged </w:t>
      </w:r>
      <w:r w:rsidR="005F26D5" w:rsidRPr="00920C79">
        <w:rPr>
          <w:rFonts w:ascii="Arial" w:hAnsi="Arial" w:cs="Arial"/>
          <w:i/>
          <w:iCs/>
          <w:color w:val="000000"/>
          <w:lang w:bidi="he-IL"/>
        </w:rPr>
        <w:t xml:space="preserve">Shemoneh </w:t>
      </w:r>
      <w:r w:rsidR="0072393C">
        <w:rPr>
          <w:rFonts w:ascii="Arial" w:hAnsi="Arial" w:cs="Arial"/>
          <w:i/>
          <w:iCs/>
          <w:color w:val="000000"/>
          <w:lang w:bidi="he-IL"/>
        </w:rPr>
        <w:t>Esrei</w:t>
      </w:r>
      <w:r w:rsidR="005F26D5" w:rsidRPr="00920C79">
        <w:rPr>
          <w:rFonts w:ascii="Arial" w:hAnsi="Arial" w:cs="Arial"/>
          <w:color w:val="000000"/>
          <w:lang w:bidi="he-IL"/>
        </w:rPr>
        <w:t>: One who makes his prayer fixed, his prayers are not considered a supplication.  (</w:t>
      </w:r>
      <w:r w:rsidR="005F26D5" w:rsidRPr="00920C79">
        <w:rPr>
          <w:rFonts w:ascii="Arial" w:hAnsi="Arial" w:cs="Arial"/>
          <w:i/>
          <w:iCs/>
          <w:color w:val="000000"/>
          <w:lang w:bidi="he-IL"/>
        </w:rPr>
        <w:t xml:space="preserve">Melekhet Shlomo, Berakhot </w:t>
      </w:r>
      <w:r w:rsidR="005F26D5" w:rsidRPr="00920C79">
        <w:rPr>
          <w:rFonts w:ascii="Arial" w:hAnsi="Arial" w:cs="Arial"/>
          <w:color w:val="000000"/>
          <w:lang w:bidi="he-IL"/>
        </w:rPr>
        <w:t>4:3)</w:t>
      </w:r>
    </w:p>
    <w:p w:rsidR="005F26D5" w:rsidRPr="00920C79" w:rsidRDefault="005F26D5" w:rsidP="0027719D">
      <w:pPr>
        <w:pStyle w:val="a6"/>
        <w:ind w:left="2160"/>
        <w:jc w:val="both"/>
        <w:rPr>
          <w:rFonts w:ascii="Arial" w:hAnsi="Arial" w:cs="Arial"/>
          <w:color w:val="000000"/>
          <w:szCs w:val="24"/>
          <w:lang w:bidi="he-IL"/>
        </w:rPr>
      </w:pPr>
    </w:p>
    <w:p w:rsidR="005F26D5" w:rsidRPr="00920C79" w:rsidRDefault="005F26D5" w:rsidP="0027719D">
      <w:pPr>
        <w:jc w:val="both"/>
        <w:rPr>
          <w:rFonts w:ascii="Arial" w:hAnsi="Arial" w:cs="Arial"/>
          <w:i/>
          <w:iCs/>
          <w:color w:val="000000"/>
          <w:lang w:bidi="he-IL"/>
        </w:rPr>
      </w:pPr>
      <w:r w:rsidRPr="00920C79">
        <w:rPr>
          <w:rFonts w:ascii="Arial" w:hAnsi="Arial" w:cs="Arial"/>
          <w:color w:val="000000"/>
          <w:lang w:bidi="he-IL"/>
        </w:rPr>
        <w:t>Accordingly, in Rabbi Ashkenazi</w:t>
      </w:r>
      <w:r w:rsidR="00001AB9">
        <w:rPr>
          <w:rFonts w:ascii="Arial" w:hAnsi="Arial" w:cs="Arial"/>
          <w:color w:val="000000"/>
          <w:lang w:bidi="he-IL"/>
        </w:rPr>
        <w:t>’s opinion</w:t>
      </w:r>
      <w:r w:rsidRPr="00920C79">
        <w:rPr>
          <w:rFonts w:ascii="Arial" w:hAnsi="Arial" w:cs="Arial"/>
          <w:color w:val="000000"/>
          <w:lang w:bidi="he-IL"/>
        </w:rPr>
        <w:t xml:space="preserve">, Rabbi Eliezer disagrees with the very imperative </w:t>
      </w:r>
      <w:r w:rsidR="00001AB9">
        <w:rPr>
          <w:rFonts w:ascii="Arial" w:hAnsi="Arial" w:cs="Arial"/>
          <w:color w:val="000000"/>
          <w:lang w:bidi="he-IL"/>
        </w:rPr>
        <w:t>for</w:t>
      </w:r>
      <w:r w:rsidR="00001AB9" w:rsidRPr="00920C79">
        <w:rPr>
          <w:rFonts w:ascii="Arial" w:hAnsi="Arial" w:cs="Arial"/>
          <w:color w:val="000000"/>
          <w:lang w:bidi="he-IL"/>
        </w:rPr>
        <w:t xml:space="preserve"> </w:t>
      </w:r>
      <w:r w:rsidRPr="00920C79">
        <w:rPr>
          <w:rFonts w:ascii="Arial" w:hAnsi="Arial" w:cs="Arial"/>
          <w:color w:val="000000"/>
          <w:lang w:bidi="he-IL"/>
        </w:rPr>
        <w:t xml:space="preserve">a person </w:t>
      </w:r>
      <w:r w:rsidR="00001AB9">
        <w:rPr>
          <w:rFonts w:ascii="Arial" w:hAnsi="Arial" w:cs="Arial"/>
          <w:color w:val="000000"/>
          <w:lang w:bidi="he-IL"/>
        </w:rPr>
        <w:t>to</w:t>
      </w:r>
      <w:r w:rsidR="00001AB9" w:rsidRPr="00920C79">
        <w:rPr>
          <w:rFonts w:ascii="Arial" w:hAnsi="Arial" w:cs="Arial"/>
          <w:color w:val="000000"/>
          <w:lang w:bidi="he-IL"/>
        </w:rPr>
        <w:t xml:space="preserve"> </w:t>
      </w:r>
      <w:r w:rsidRPr="00920C79">
        <w:rPr>
          <w:rFonts w:ascii="Arial" w:hAnsi="Arial" w:cs="Arial"/>
          <w:color w:val="000000"/>
          <w:lang w:bidi="he-IL"/>
        </w:rPr>
        <w:t xml:space="preserve">pray on a daily basis, and believes that it is preferable for him to pray only when he feels inspired to do so. </w:t>
      </w:r>
      <w:r w:rsidR="00431CA8" w:rsidRPr="00920C79">
        <w:rPr>
          <w:rFonts w:ascii="Arial" w:hAnsi="Arial" w:cs="Arial"/>
          <w:color w:val="000000"/>
          <w:lang w:bidi="he-IL"/>
        </w:rPr>
        <w:t>This explanation, as mentioned</w:t>
      </w:r>
      <w:r w:rsidR="00D80DF9" w:rsidRPr="00920C79">
        <w:rPr>
          <w:rFonts w:ascii="Arial" w:hAnsi="Arial" w:cs="Arial"/>
          <w:color w:val="000000"/>
          <w:lang w:bidi="he-IL"/>
        </w:rPr>
        <w:t>,</w:t>
      </w:r>
      <w:r w:rsidR="00431CA8" w:rsidRPr="00920C79">
        <w:rPr>
          <w:rFonts w:ascii="Arial" w:hAnsi="Arial" w:cs="Arial"/>
          <w:color w:val="000000"/>
          <w:lang w:bidi="he-IL"/>
        </w:rPr>
        <w:t xml:space="preserve"> is not in accordance with any of those brought in the Gemara. </w:t>
      </w:r>
      <w:r w:rsidRPr="00920C79">
        <w:rPr>
          <w:rFonts w:ascii="Arial" w:hAnsi="Arial" w:cs="Arial"/>
          <w:color w:val="000000"/>
          <w:lang w:bidi="he-IL"/>
        </w:rPr>
        <w:t xml:space="preserve"> </w:t>
      </w:r>
    </w:p>
    <w:p w:rsidR="005F26D5" w:rsidRPr="00920C79" w:rsidRDefault="005F26D5" w:rsidP="0027719D">
      <w:pPr>
        <w:pStyle w:val="a6"/>
        <w:ind w:left="2160"/>
        <w:jc w:val="both"/>
        <w:rPr>
          <w:rFonts w:ascii="Arial" w:hAnsi="Arial" w:cs="Arial"/>
          <w:color w:val="000000"/>
          <w:szCs w:val="24"/>
          <w:lang w:bidi="he-IL"/>
        </w:rPr>
      </w:pPr>
    </w:p>
    <w:p w:rsidR="00431CA8" w:rsidRPr="00920C79" w:rsidRDefault="00431CA8" w:rsidP="0027719D">
      <w:pPr>
        <w:pStyle w:val="a6"/>
        <w:numPr>
          <w:ilvl w:val="0"/>
          <w:numId w:val="5"/>
        </w:numPr>
        <w:jc w:val="both"/>
        <w:rPr>
          <w:rFonts w:ascii="Arial" w:hAnsi="Arial" w:cs="Arial"/>
          <w:b/>
          <w:bCs/>
          <w:color w:val="000000"/>
          <w:szCs w:val="24"/>
          <w:lang w:bidi="he-IL"/>
        </w:rPr>
      </w:pPr>
      <w:r w:rsidRPr="00920C79">
        <w:rPr>
          <w:rFonts w:ascii="Arial" w:hAnsi="Arial" w:cs="Arial"/>
          <w:b/>
          <w:bCs/>
          <w:color w:val="000000"/>
          <w:szCs w:val="24"/>
          <w:lang w:bidi="he-IL"/>
        </w:rPr>
        <w:t xml:space="preserve">Until </w:t>
      </w:r>
      <w:r w:rsidR="00001AB9">
        <w:rPr>
          <w:rFonts w:ascii="Arial" w:hAnsi="Arial" w:cs="Arial"/>
          <w:b/>
          <w:bCs/>
          <w:color w:val="000000"/>
          <w:szCs w:val="24"/>
          <w:lang w:bidi="he-IL"/>
        </w:rPr>
        <w:t>H</w:t>
      </w:r>
      <w:r w:rsidR="00001AB9" w:rsidRPr="00920C79">
        <w:rPr>
          <w:rFonts w:ascii="Arial" w:hAnsi="Arial" w:cs="Arial"/>
          <w:b/>
          <w:bCs/>
          <w:color w:val="000000"/>
          <w:szCs w:val="24"/>
          <w:lang w:bidi="he-IL"/>
        </w:rPr>
        <w:t xml:space="preserve">e </w:t>
      </w:r>
      <w:r w:rsidRPr="00920C79">
        <w:rPr>
          <w:rFonts w:ascii="Arial" w:hAnsi="Arial" w:cs="Arial"/>
          <w:b/>
          <w:bCs/>
          <w:color w:val="000000"/>
          <w:szCs w:val="24"/>
          <w:lang w:bidi="he-IL"/>
        </w:rPr>
        <w:t>Pours Water into Them</w:t>
      </w:r>
    </w:p>
    <w:p w:rsidR="00431CA8" w:rsidRPr="00920C79" w:rsidRDefault="00431CA8" w:rsidP="0027719D">
      <w:pPr>
        <w:jc w:val="both"/>
        <w:rPr>
          <w:rFonts w:ascii="Arial" w:hAnsi="Arial" w:cs="Arial"/>
          <w:color w:val="000000"/>
          <w:lang w:bidi="he-IL"/>
        </w:rPr>
      </w:pPr>
      <w:r w:rsidRPr="00920C79">
        <w:rPr>
          <w:rFonts w:ascii="Arial" w:hAnsi="Arial" w:cs="Arial"/>
          <w:color w:val="000000"/>
          <w:lang w:bidi="he-IL"/>
        </w:rPr>
        <w:t xml:space="preserve">The Mishna in </w:t>
      </w:r>
      <w:r w:rsidRPr="00920C79">
        <w:rPr>
          <w:rFonts w:ascii="Arial" w:hAnsi="Arial" w:cs="Arial"/>
          <w:i/>
          <w:iCs/>
          <w:color w:val="000000"/>
          <w:lang w:bidi="he-IL"/>
        </w:rPr>
        <w:t xml:space="preserve">Berakhot </w:t>
      </w:r>
      <w:r w:rsidRPr="00920C79">
        <w:rPr>
          <w:rFonts w:ascii="Arial" w:hAnsi="Arial" w:cs="Arial"/>
          <w:color w:val="000000"/>
          <w:lang w:bidi="he-IL"/>
        </w:rPr>
        <w:t xml:space="preserve">discusses the possibility of reciting Shema following immersion in a </w:t>
      </w:r>
      <w:r w:rsidR="00BD1DB4">
        <w:rPr>
          <w:rFonts w:ascii="Arial" w:hAnsi="Arial" w:cs="Arial"/>
          <w:i/>
          <w:iCs/>
          <w:color w:val="000000"/>
          <w:lang w:bidi="he-IL"/>
        </w:rPr>
        <w:t>Mikve</w:t>
      </w:r>
      <w:r w:rsidRPr="00920C79">
        <w:rPr>
          <w:rFonts w:ascii="Arial" w:hAnsi="Arial" w:cs="Arial"/>
          <w:i/>
          <w:iCs/>
          <w:color w:val="000000"/>
          <w:lang w:bidi="he-IL"/>
        </w:rPr>
        <w:t xml:space="preserve"> </w:t>
      </w:r>
      <w:r w:rsidRPr="00920C79">
        <w:rPr>
          <w:rFonts w:ascii="Arial" w:hAnsi="Arial" w:cs="Arial"/>
          <w:color w:val="000000"/>
          <w:lang w:bidi="he-IL"/>
        </w:rPr>
        <w:t xml:space="preserve">(ritual bath). </w:t>
      </w:r>
    </w:p>
    <w:p w:rsidR="00431CA8" w:rsidRPr="00920C79" w:rsidRDefault="00431CA8" w:rsidP="0027719D">
      <w:pPr>
        <w:jc w:val="both"/>
        <w:rPr>
          <w:rFonts w:ascii="Arial" w:hAnsi="Arial" w:cs="Arial"/>
          <w:color w:val="000000"/>
          <w:lang w:bidi="he-IL"/>
        </w:rPr>
      </w:pPr>
    </w:p>
    <w:p w:rsidR="00431CA8" w:rsidRPr="00920C79" w:rsidRDefault="00431CA8" w:rsidP="0027719D">
      <w:pPr>
        <w:ind w:left="720"/>
        <w:jc w:val="both"/>
        <w:rPr>
          <w:rFonts w:ascii="Arial" w:hAnsi="Arial" w:cs="Arial"/>
          <w:color w:val="000000"/>
          <w:lang w:bidi="he-IL"/>
        </w:rPr>
      </w:pPr>
      <w:r w:rsidRPr="00920C79">
        <w:rPr>
          <w:rFonts w:ascii="Arial" w:hAnsi="Arial" w:cs="Arial"/>
          <w:color w:val="000000"/>
          <w:lang w:bidi="he-IL"/>
        </w:rPr>
        <w:t xml:space="preserve">[If] one descended to immerse [in a </w:t>
      </w:r>
      <w:r w:rsidR="00BD1DB4">
        <w:rPr>
          <w:rFonts w:ascii="Arial" w:hAnsi="Arial" w:cs="Arial"/>
          <w:i/>
          <w:iCs/>
          <w:color w:val="000000"/>
          <w:lang w:bidi="he-IL"/>
        </w:rPr>
        <w:t>Mikve</w:t>
      </w:r>
      <w:r w:rsidRPr="00920C79">
        <w:rPr>
          <w:rFonts w:ascii="Arial" w:hAnsi="Arial" w:cs="Arial"/>
          <w:color w:val="000000"/>
          <w:lang w:bidi="he-IL"/>
        </w:rPr>
        <w:t xml:space="preserve">]; if he can ascend [from the </w:t>
      </w:r>
      <w:r w:rsidR="00BD1DB4">
        <w:rPr>
          <w:rFonts w:ascii="Arial" w:hAnsi="Arial" w:cs="Arial"/>
          <w:i/>
          <w:iCs/>
          <w:color w:val="000000"/>
          <w:lang w:bidi="he-IL"/>
        </w:rPr>
        <w:t>Mikve</w:t>
      </w:r>
      <w:r w:rsidRPr="00920C79">
        <w:rPr>
          <w:rFonts w:ascii="Arial" w:hAnsi="Arial" w:cs="Arial"/>
          <w:color w:val="000000"/>
          <w:lang w:bidi="he-IL"/>
        </w:rPr>
        <w:t>] and cover himself and recite [Shema] before the sun rises, he should ascend and cover himself and recite [Shema]. And if [he can] not [do so before sunrise], he should cover himself with water and recite [Shema];</w:t>
      </w:r>
      <w:r w:rsidRPr="00920C79">
        <w:rPr>
          <w:rStyle w:val="a9"/>
          <w:rFonts w:ascii="Arial" w:hAnsi="Arial" w:cs="Arial"/>
          <w:color w:val="000000"/>
          <w:lang w:bidi="he-IL"/>
        </w:rPr>
        <w:footnoteReference w:id="11"/>
      </w:r>
      <w:r w:rsidRPr="00920C79">
        <w:rPr>
          <w:rFonts w:ascii="Arial" w:hAnsi="Arial" w:cs="Arial"/>
          <w:color w:val="000000"/>
          <w:lang w:bidi="he-IL"/>
        </w:rPr>
        <w:t xml:space="preserve"> but he should not cover himself, neither with foul water, nor with water [in which flax] was soaked, until he pours in [additional] water. And how far should he distance himself from it or from excrement? Four cubits.  (Mishna </w:t>
      </w:r>
      <w:r w:rsidRPr="00920C79">
        <w:rPr>
          <w:rFonts w:ascii="Arial" w:hAnsi="Arial" w:cs="Arial"/>
          <w:i/>
          <w:iCs/>
          <w:color w:val="000000"/>
          <w:lang w:bidi="he-IL"/>
        </w:rPr>
        <w:t xml:space="preserve">Berakhot </w:t>
      </w:r>
      <w:r w:rsidRPr="00920C79">
        <w:rPr>
          <w:rFonts w:ascii="Arial" w:hAnsi="Arial" w:cs="Arial"/>
          <w:color w:val="000000"/>
          <w:lang w:bidi="he-IL"/>
        </w:rPr>
        <w:t xml:space="preserve">3:5) </w:t>
      </w:r>
    </w:p>
    <w:p w:rsidR="00431CA8" w:rsidRPr="00920C79" w:rsidRDefault="00431CA8" w:rsidP="0027719D">
      <w:pPr>
        <w:jc w:val="both"/>
        <w:rPr>
          <w:rFonts w:ascii="Arial" w:hAnsi="Arial" w:cs="Arial"/>
          <w:color w:val="000000"/>
          <w:lang w:bidi="he-IL"/>
        </w:rPr>
      </w:pPr>
    </w:p>
    <w:p w:rsidR="00431CA8" w:rsidRPr="00920C79" w:rsidRDefault="00431CA8" w:rsidP="0027719D">
      <w:pPr>
        <w:jc w:val="both"/>
        <w:rPr>
          <w:rFonts w:ascii="Arial" w:hAnsi="Arial" w:cs="Arial"/>
          <w:color w:val="000000"/>
          <w:lang w:bidi="he-IL"/>
        </w:rPr>
      </w:pPr>
      <w:r w:rsidRPr="00920C79">
        <w:rPr>
          <w:rFonts w:ascii="Arial" w:hAnsi="Arial" w:cs="Arial"/>
          <w:color w:val="000000"/>
          <w:lang w:bidi="he-IL"/>
        </w:rPr>
        <w:t xml:space="preserve">The Gemara finds </w:t>
      </w:r>
      <w:r w:rsidR="00001AB9">
        <w:rPr>
          <w:rFonts w:ascii="Arial" w:hAnsi="Arial" w:cs="Arial"/>
          <w:color w:val="000000"/>
          <w:lang w:bidi="he-IL"/>
        </w:rPr>
        <w:t xml:space="preserve">it </w:t>
      </w:r>
      <w:r w:rsidR="00001AB9" w:rsidRPr="00920C79">
        <w:rPr>
          <w:rFonts w:ascii="Arial" w:hAnsi="Arial" w:cs="Arial"/>
          <w:color w:val="000000"/>
          <w:lang w:bidi="he-IL"/>
        </w:rPr>
        <w:t xml:space="preserve">difficult to understand </w:t>
      </w:r>
      <w:r w:rsidRPr="00920C79">
        <w:rPr>
          <w:rFonts w:ascii="Arial" w:hAnsi="Arial" w:cs="Arial"/>
          <w:color w:val="000000"/>
          <w:lang w:bidi="he-IL"/>
        </w:rPr>
        <w:t xml:space="preserve">the </w:t>
      </w:r>
      <w:r w:rsidR="00001AB9">
        <w:rPr>
          <w:rFonts w:ascii="Arial" w:hAnsi="Arial" w:cs="Arial"/>
          <w:color w:val="000000"/>
          <w:lang w:bidi="he-IL"/>
        </w:rPr>
        <w:t xml:space="preserve">water </w:t>
      </w:r>
      <w:r w:rsidRPr="00920C79">
        <w:rPr>
          <w:rFonts w:ascii="Arial" w:hAnsi="Arial" w:cs="Arial"/>
          <w:color w:val="000000"/>
          <w:lang w:bidi="he-IL"/>
        </w:rPr>
        <w:t xml:space="preserve">pouring mentioned </w:t>
      </w:r>
      <w:r w:rsidR="00001AB9">
        <w:rPr>
          <w:rFonts w:ascii="Arial" w:hAnsi="Arial" w:cs="Arial"/>
          <w:color w:val="000000"/>
          <w:lang w:bidi="he-IL"/>
        </w:rPr>
        <w:t>in</w:t>
      </w:r>
      <w:r w:rsidR="00001AB9" w:rsidRPr="00920C79">
        <w:rPr>
          <w:rFonts w:ascii="Arial" w:hAnsi="Arial" w:cs="Arial"/>
          <w:color w:val="000000"/>
          <w:lang w:bidi="he-IL"/>
        </w:rPr>
        <w:t xml:space="preserve"> </w:t>
      </w:r>
      <w:r w:rsidRPr="00920C79">
        <w:rPr>
          <w:rFonts w:ascii="Arial" w:hAnsi="Arial" w:cs="Arial"/>
          <w:color w:val="000000"/>
          <w:lang w:bidi="he-IL"/>
        </w:rPr>
        <w:t xml:space="preserve">the Mishna: </w:t>
      </w:r>
    </w:p>
    <w:p w:rsidR="00431CA8" w:rsidRPr="00920C79" w:rsidRDefault="00431CA8" w:rsidP="0027719D">
      <w:pPr>
        <w:jc w:val="both"/>
        <w:rPr>
          <w:rFonts w:ascii="Arial" w:hAnsi="Arial" w:cs="Arial"/>
          <w:color w:val="000000"/>
          <w:lang w:bidi="he-IL"/>
        </w:rPr>
      </w:pPr>
    </w:p>
    <w:p w:rsidR="00431CA8" w:rsidRPr="00920C79" w:rsidRDefault="00431CA8" w:rsidP="0027719D">
      <w:pPr>
        <w:ind w:left="720"/>
        <w:jc w:val="both"/>
        <w:rPr>
          <w:rFonts w:ascii="Arial" w:hAnsi="Arial" w:cs="Arial"/>
          <w:color w:val="000000"/>
          <w:lang w:bidi="he-IL"/>
        </w:rPr>
      </w:pPr>
      <w:r w:rsidRPr="00920C79">
        <w:rPr>
          <w:rFonts w:ascii="Arial" w:hAnsi="Arial" w:cs="Arial"/>
          <w:color w:val="000000"/>
          <w:lang w:bidi="he-IL"/>
        </w:rPr>
        <w:t>And how much water will he go on pouring? Rather, this is what it is saying: He should not cover himself neither with foul water nor with water [in which flax] was soaked at all, and [if there is a nearby vessel with] urine, [he should wait] until he pours in [clean] water.  (</w:t>
      </w:r>
      <w:r w:rsidRPr="00920C79">
        <w:rPr>
          <w:rFonts w:ascii="Arial" w:hAnsi="Arial" w:cs="Arial"/>
          <w:i/>
          <w:color w:val="000000"/>
          <w:lang w:bidi="he-IL"/>
        </w:rPr>
        <w:t xml:space="preserve">Berakhot </w:t>
      </w:r>
      <w:r w:rsidRPr="00920C79">
        <w:rPr>
          <w:rFonts w:ascii="Arial" w:hAnsi="Arial" w:cs="Arial"/>
          <w:iCs/>
          <w:color w:val="000000"/>
          <w:lang w:bidi="he-IL"/>
        </w:rPr>
        <w:t>25b</w:t>
      </w:r>
      <w:r w:rsidRPr="00920C79">
        <w:rPr>
          <w:rFonts w:ascii="Arial" w:hAnsi="Arial" w:cs="Arial"/>
          <w:color w:val="000000"/>
          <w:lang w:bidi="he-IL"/>
        </w:rPr>
        <w:t>)</w:t>
      </w:r>
    </w:p>
    <w:p w:rsidR="00431CA8" w:rsidRPr="00920C79" w:rsidRDefault="00431CA8" w:rsidP="0027719D">
      <w:pPr>
        <w:jc w:val="both"/>
        <w:rPr>
          <w:rFonts w:ascii="Arial" w:hAnsi="Arial" w:cs="Arial"/>
          <w:color w:val="000000"/>
          <w:lang w:bidi="he-IL"/>
        </w:rPr>
      </w:pPr>
    </w:p>
    <w:p w:rsidR="00431CA8" w:rsidRPr="00920C79" w:rsidRDefault="00431CA8" w:rsidP="0027719D">
      <w:pPr>
        <w:jc w:val="both"/>
        <w:rPr>
          <w:rFonts w:ascii="Arial" w:hAnsi="Arial" w:cs="Arial"/>
          <w:color w:val="000000"/>
          <w:lang w:bidi="he-IL"/>
        </w:rPr>
      </w:pPr>
      <w:r w:rsidRPr="00920C79">
        <w:rPr>
          <w:rFonts w:ascii="Arial" w:hAnsi="Arial" w:cs="Arial"/>
          <w:color w:val="000000"/>
          <w:lang w:bidi="he-IL"/>
        </w:rPr>
        <w:t xml:space="preserve">Rashi explains that according to the Gemara, the amount of water necessary to remove the smell of the flax is quite large, and therefore unreasonable. Consequently, the Gemara explains that the injunction to pour additional water mentioned by the Mishna refers to doing so into urine (even though that word is not found in the text of the Mishna), next to which it is also forbidden to recite Shema. This understanding of the Gemara, as explained by Rashi, is also the explanation given by the Rambam and the other commentaries on the Mishna. </w:t>
      </w:r>
    </w:p>
    <w:p w:rsidR="00431CA8" w:rsidRPr="00920C79" w:rsidRDefault="00431CA8" w:rsidP="0027719D">
      <w:pPr>
        <w:jc w:val="both"/>
        <w:rPr>
          <w:rFonts w:ascii="Arial" w:hAnsi="Arial" w:cs="Arial"/>
          <w:color w:val="000000"/>
          <w:lang w:bidi="he-IL"/>
        </w:rPr>
      </w:pPr>
    </w:p>
    <w:p w:rsidR="00431CA8" w:rsidRPr="00920C79" w:rsidRDefault="00431CA8" w:rsidP="0027719D">
      <w:pPr>
        <w:jc w:val="both"/>
        <w:rPr>
          <w:rFonts w:ascii="Arial" w:hAnsi="Arial" w:cs="Arial"/>
          <w:color w:val="000000"/>
          <w:lang w:bidi="he-IL"/>
        </w:rPr>
      </w:pPr>
      <w:r w:rsidRPr="00920C79">
        <w:rPr>
          <w:rFonts w:ascii="Arial" w:hAnsi="Arial" w:cs="Arial"/>
          <w:color w:val="000000"/>
          <w:lang w:bidi="he-IL"/>
        </w:rPr>
        <w:t xml:space="preserve">However, the </w:t>
      </w:r>
      <w:r w:rsidRPr="00920C79">
        <w:rPr>
          <w:rFonts w:ascii="Arial" w:hAnsi="Arial" w:cs="Arial"/>
          <w:i/>
          <w:iCs/>
          <w:color w:val="000000"/>
          <w:lang w:bidi="he-IL"/>
        </w:rPr>
        <w:t xml:space="preserve">Melekhet Shlomo </w:t>
      </w:r>
      <w:r w:rsidRPr="00920C79">
        <w:rPr>
          <w:rFonts w:ascii="Arial" w:hAnsi="Arial" w:cs="Arial"/>
          <w:color w:val="000000"/>
          <w:lang w:bidi="he-IL"/>
        </w:rPr>
        <w:t>cites Rabbi Yosef Ashkenazi who suggested another expl</w:t>
      </w:r>
      <w:r w:rsidR="00D80DF9" w:rsidRPr="00920C79">
        <w:rPr>
          <w:rFonts w:ascii="Arial" w:hAnsi="Arial" w:cs="Arial"/>
          <w:color w:val="000000"/>
          <w:lang w:bidi="he-IL"/>
        </w:rPr>
        <w:t>anation for the Mishna: “And Rabbi</w:t>
      </w:r>
      <w:r w:rsidRPr="00920C79">
        <w:rPr>
          <w:rFonts w:ascii="Arial" w:hAnsi="Arial" w:cs="Arial"/>
          <w:color w:val="000000"/>
          <w:lang w:bidi="he-IL"/>
        </w:rPr>
        <w:t xml:space="preserve"> Yosef wrote that the explanation of the meaning of the Mishna is that it refers to the foul waters mentioned previously…” </w:t>
      </w:r>
    </w:p>
    <w:p w:rsidR="00431CA8" w:rsidRPr="00920C79" w:rsidRDefault="00431CA8" w:rsidP="0027719D">
      <w:pPr>
        <w:jc w:val="both"/>
        <w:rPr>
          <w:rFonts w:ascii="Arial" w:hAnsi="Arial" w:cs="Arial"/>
          <w:color w:val="000000"/>
          <w:lang w:bidi="he-IL"/>
        </w:rPr>
      </w:pPr>
    </w:p>
    <w:p w:rsidR="00431CA8" w:rsidRPr="00920C79" w:rsidRDefault="00431CA8" w:rsidP="0027719D">
      <w:pPr>
        <w:pStyle w:val="a6"/>
        <w:numPr>
          <w:ilvl w:val="0"/>
          <w:numId w:val="4"/>
        </w:numPr>
        <w:jc w:val="both"/>
        <w:rPr>
          <w:rFonts w:ascii="Arial" w:hAnsi="Arial" w:cs="Arial"/>
          <w:b/>
          <w:bCs/>
          <w:color w:val="000000"/>
          <w:szCs w:val="24"/>
          <w:lang w:bidi="he-IL"/>
        </w:rPr>
      </w:pPr>
      <w:r w:rsidRPr="00920C79">
        <w:rPr>
          <w:rFonts w:ascii="Arial" w:hAnsi="Arial" w:cs="Arial"/>
          <w:b/>
          <w:bCs/>
          <w:color w:val="000000"/>
          <w:szCs w:val="24"/>
          <w:lang w:bidi="he-IL"/>
        </w:rPr>
        <w:t>The Vilna Gaon and His Students</w:t>
      </w:r>
    </w:p>
    <w:p w:rsidR="00431CA8" w:rsidRPr="00920C79" w:rsidRDefault="00431CA8" w:rsidP="0027719D">
      <w:pPr>
        <w:jc w:val="both"/>
        <w:rPr>
          <w:rFonts w:ascii="Arial" w:hAnsi="Arial" w:cs="Arial"/>
          <w:color w:val="000000"/>
          <w:lang w:bidi="he-IL"/>
        </w:rPr>
      </w:pPr>
      <w:r w:rsidRPr="00920C79">
        <w:rPr>
          <w:rFonts w:ascii="Arial" w:hAnsi="Arial" w:cs="Arial"/>
          <w:color w:val="000000"/>
          <w:lang w:bidi="he-IL"/>
        </w:rPr>
        <w:t xml:space="preserve">There is a well-known comment of the Vilna Gaon regarding the interpretation of the Bible and differentiating between the simple meaning of the </w:t>
      </w:r>
      <w:r w:rsidR="003B6CE5" w:rsidRPr="00920C79">
        <w:rPr>
          <w:rFonts w:ascii="Arial" w:hAnsi="Arial" w:cs="Arial"/>
          <w:color w:val="000000"/>
          <w:lang w:bidi="he-IL"/>
        </w:rPr>
        <w:t xml:space="preserve">text and the deeper level. </w:t>
      </w:r>
    </w:p>
    <w:p w:rsidR="003B6CE5" w:rsidRPr="00920C79" w:rsidRDefault="003B6CE5" w:rsidP="0027719D">
      <w:pPr>
        <w:jc w:val="both"/>
        <w:rPr>
          <w:rFonts w:ascii="Arial" w:hAnsi="Arial" w:cs="Arial"/>
          <w:color w:val="000000"/>
          <w:lang w:bidi="he-IL"/>
        </w:rPr>
      </w:pPr>
    </w:p>
    <w:p w:rsidR="003B6CE5" w:rsidRPr="00920C79" w:rsidRDefault="003B6CE5" w:rsidP="0027719D">
      <w:pPr>
        <w:ind w:left="720"/>
        <w:jc w:val="both"/>
        <w:rPr>
          <w:rFonts w:ascii="Arial" w:hAnsi="Arial" w:cs="Arial"/>
          <w:color w:val="000000"/>
          <w:lang w:bidi="he-IL"/>
        </w:rPr>
      </w:pPr>
      <w:r w:rsidRPr="00920C79">
        <w:rPr>
          <w:rFonts w:ascii="Arial" w:hAnsi="Arial" w:cs="Arial"/>
          <w:color w:val="000000"/>
          <w:lang w:bidi="he-IL"/>
        </w:rPr>
        <w:t>“And he shall bring him to the door or the doorpost</w:t>
      </w:r>
      <w:r w:rsidR="00D80DF9" w:rsidRPr="00920C79">
        <w:rPr>
          <w:rFonts w:ascii="Arial" w:hAnsi="Arial" w:cs="Arial"/>
          <w:color w:val="000000"/>
          <w:lang w:bidi="he-IL"/>
        </w:rPr>
        <w:t>”</w:t>
      </w:r>
      <w:r w:rsidRPr="00920C79">
        <w:rPr>
          <w:rFonts w:ascii="Arial" w:hAnsi="Arial" w:cs="Arial"/>
          <w:color w:val="000000"/>
          <w:lang w:bidi="he-IL"/>
        </w:rPr>
        <w:t xml:space="preserve"> (</w:t>
      </w:r>
      <w:r w:rsidRPr="00920C79">
        <w:rPr>
          <w:rFonts w:ascii="Arial" w:hAnsi="Arial" w:cs="Arial"/>
          <w:i/>
          <w:iCs/>
          <w:color w:val="000000"/>
          <w:lang w:bidi="he-IL"/>
        </w:rPr>
        <w:t xml:space="preserve">Shemot </w:t>
      </w:r>
      <w:r w:rsidR="00D80DF9" w:rsidRPr="00920C79">
        <w:rPr>
          <w:rFonts w:ascii="Arial" w:hAnsi="Arial" w:cs="Arial"/>
          <w:color w:val="000000"/>
          <w:lang w:bidi="he-IL"/>
        </w:rPr>
        <w:t>21:6).</w:t>
      </w:r>
      <w:r w:rsidRPr="00920C79">
        <w:rPr>
          <w:rFonts w:ascii="Arial" w:hAnsi="Arial" w:cs="Arial"/>
          <w:color w:val="000000"/>
          <w:lang w:bidi="he-IL"/>
        </w:rPr>
        <w:t xml:space="preserve"> The simple meaning of the verse is that the doorpost is also valid [for piercing his ear], but the halakha uproots the [simple meaning] of scripture,</w:t>
      </w:r>
      <w:r w:rsidR="00513AA4" w:rsidRPr="00920C79">
        <w:rPr>
          <w:rStyle w:val="a9"/>
          <w:rFonts w:ascii="Arial" w:hAnsi="Arial" w:cs="Arial"/>
          <w:color w:val="000000"/>
          <w:lang w:bidi="he-IL"/>
        </w:rPr>
        <w:footnoteReference w:id="12"/>
      </w:r>
      <w:r w:rsidRPr="00920C79">
        <w:rPr>
          <w:rFonts w:ascii="Arial" w:hAnsi="Arial" w:cs="Arial"/>
          <w:color w:val="000000"/>
          <w:lang w:bidi="he-IL"/>
        </w:rPr>
        <w:t xml:space="preserve"> and likewise in the majority of the passage, and so too in a number </w:t>
      </w:r>
      <w:r w:rsidR="00326869" w:rsidRPr="00920C79">
        <w:rPr>
          <w:rFonts w:ascii="Arial" w:hAnsi="Arial" w:cs="Arial"/>
          <w:color w:val="000000"/>
          <w:lang w:bidi="he-IL"/>
        </w:rPr>
        <w:t xml:space="preserve">of passages in the Torah, and </w:t>
      </w:r>
      <w:r w:rsidR="00513AA4" w:rsidRPr="00920C79">
        <w:rPr>
          <w:rFonts w:ascii="Arial" w:hAnsi="Arial" w:cs="Arial"/>
          <w:color w:val="000000"/>
          <w:lang w:bidi="he-IL"/>
        </w:rPr>
        <w:t xml:space="preserve">this is part of </w:t>
      </w:r>
      <w:r w:rsidR="00326869" w:rsidRPr="00920C79">
        <w:rPr>
          <w:rFonts w:ascii="Arial" w:hAnsi="Arial" w:cs="Arial"/>
          <w:color w:val="000000"/>
          <w:lang w:bidi="he-IL"/>
        </w:rPr>
        <w:t xml:space="preserve">the greatness of our oral Torah, which is a </w:t>
      </w:r>
      <w:r w:rsidR="00326869" w:rsidRPr="00920C79">
        <w:rPr>
          <w:rFonts w:ascii="Arial" w:hAnsi="Arial" w:cs="Arial"/>
          <w:i/>
          <w:iCs/>
          <w:color w:val="000000"/>
          <w:lang w:bidi="he-IL"/>
        </w:rPr>
        <w:t>halakha</w:t>
      </w:r>
      <w:r w:rsidR="00326869" w:rsidRPr="00920C79">
        <w:rPr>
          <w:rFonts w:ascii="Arial" w:hAnsi="Arial" w:cs="Arial"/>
          <w:color w:val="000000"/>
          <w:lang w:bidi="he-IL"/>
        </w:rPr>
        <w:t xml:space="preserve"> [transmitted] to Moses from Sinai, </w:t>
      </w:r>
      <w:r w:rsidR="00513AA4" w:rsidRPr="00920C79">
        <w:rPr>
          <w:rFonts w:ascii="Arial" w:hAnsi="Arial" w:cs="Arial"/>
          <w:color w:val="000000"/>
          <w:lang w:bidi="he-IL"/>
        </w:rPr>
        <w:t xml:space="preserve">and it can </w:t>
      </w:r>
      <w:r w:rsidR="00326869" w:rsidRPr="00920C79">
        <w:rPr>
          <w:rFonts w:ascii="Arial" w:hAnsi="Arial" w:cs="Arial"/>
          <w:color w:val="000000"/>
          <w:lang w:bidi="he-IL"/>
        </w:rPr>
        <w:t xml:space="preserve">transform like </w:t>
      </w:r>
      <w:r w:rsidR="003F6E62" w:rsidRPr="00920C79">
        <w:rPr>
          <w:rFonts w:ascii="Arial" w:hAnsi="Arial" w:cs="Arial"/>
          <w:color w:val="000000"/>
          <w:lang w:bidi="he-IL"/>
        </w:rPr>
        <w:t xml:space="preserve">the substance of </w:t>
      </w:r>
      <w:r w:rsidR="00326869" w:rsidRPr="00920C79">
        <w:rPr>
          <w:rFonts w:ascii="Arial" w:hAnsi="Arial" w:cs="Arial"/>
          <w:color w:val="000000"/>
          <w:lang w:bidi="he-IL"/>
        </w:rPr>
        <w:t>a seal</w:t>
      </w:r>
      <w:r w:rsidR="00513AA4" w:rsidRPr="00920C79">
        <w:rPr>
          <w:rFonts w:ascii="Arial" w:hAnsi="Arial" w:cs="Arial"/>
          <w:color w:val="000000"/>
          <w:lang w:bidi="he-IL"/>
        </w:rPr>
        <w:t>…</w:t>
      </w:r>
      <w:r w:rsidR="00326869" w:rsidRPr="00920C79">
        <w:rPr>
          <w:rFonts w:ascii="Arial" w:hAnsi="Arial" w:cs="Arial"/>
          <w:color w:val="000000"/>
          <w:lang w:bidi="he-IL"/>
        </w:rPr>
        <w:t xml:space="preserve"> and similarly with regard to </w:t>
      </w:r>
      <w:r w:rsidR="00326869" w:rsidRPr="00920C79">
        <w:rPr>
          <w:rFonts w:ascii="Arial" w:hAnsi="Arial" w:cs="Arial"/>
          <w:i/>
          <w:iCs/>
          <w:color w:val="000000"/>
          <w:lang w:bidi="he-IL"/>
        </w:rPr>
        <w:t>piggul</w:t>
      </w:r>
      <w:r w:rsidR="00513AA4" w:rsidRPr="00920C79">
        <w:rPr>
          <w:rStyle w:val="a9"/>
          <w:rFonts w:ascii="Arial" w:hAnsi="Arial" w:cs="Arial"/>
          <w:i/>
          <w:iCs/>
          <w:color w:val="000000"/>
          <w:lang w:bidi="he-IL"/>
        </w:rPr>
        <w:footnoteReference w:id="13"/>
      </w:r>
      <w:r w:rsidR="00326869" w:rsidRPr="00920C79">
        <w:rPr>
          <w:rFonts w:ascii="Arial" w:hAnsi="Arial" w:cs="Arial"/>
          <w:i/>
          <w:iCs/>
          <w:color w:val="000000"/>
          <w:lang w:bidi="he-IL"/>
        </w:rPr>
        <w:t xml:space="preserve"> </w:t>
      </w:r>
      <w:r w:rsidR="00326869" w:rsidRPr="00920C79">
        <w:rPr>
          <w:rFonts w:ascii="Arial" w:hAnsi="Arial" w:cs="Arial"/>
          <w:color w:val="000000"/>
          <w:lang w:bidi="he-IL"/>
        </w:rPr>
        <w:t>and the majority of the Torah. Therefore, one must know the simple [meaning] of the Torah in order to know the seal.</w:t>
      </w:r>
      <w:r w:rsidR="00326869" w:rsidRPr="00920C79">
        <w:rPr>
          <w:rStyle w:val="a9"/>
          <w:rFonts w:ascii="Arial" w:hAnsi="Arial" w:cs="Arial"/>
          <w:color w:val="000000"/>
          <w:lang w:bidi="he-IL"/>
        </w:rPr>
        <w:footnoteReference w:id="14"/>
      </w:r>
      <w:r w:rsidR="00326869" w:rsidRPr="00920C79">
        <w:rPr>
          <w:rFonts w:ascii="Arial" w:hAnsi="Arial" w:cs="Arial"/>
          <w:color w:val="000000"/>
          <w:lang w:bidi="he-IL"/>
        </w:rPr>
        <w:t xml:space="preserve"> </w:t>
      </w:r>
      <w:r w:rsidR="00D80DF9" w:rsidRPr="00920C79">
        <w:rPr>
          <w:rFonts w:ascii="Arial" w:hAnsi="Arial" w:cs="Arial"/>
          <w:color w:val="000000"/>
          <w:lang w:bidi="he-IL"/>
        </w:rPr>
        <w:t xml:space="preserve"> (</w:t>
      </w:r>
      <w:r w:rsidR="00D80DF9" w:rsidRPr="00920C79">
        <w:rPr>
          <w:rFonts w:ascii="Arial" w:hAnsi="Arial" w:cs="Arial"/>
          <w:i/>
          <w:iCs/>
          <w:color w:val="000000"/>
          <w:lang w:bidi="he-IL"/>
        </w:rPr>
        <w:t>Adderet Eliyahu, Par</w:t>
      </w:r>
      <w:r w:rsidR="00BD1DB4">
        <w:rPr>
          <w:rFonts w:ascii="Arial" w:hAnsi="Arial" w:cs="Arial"/>
          <w:i/>
          <w:iCs/>
          <w:color w:val="000000"/>
          <w:lang w:bidi="he-IL"/>
        </w:rPr>
        <w:t>a</w:t>
      </w:r>
      <w:r w:rsidR="00D80DF9" w:rsidRPr="00920C79">
        <w:rPr>
          <w:rFonts w:ascii="Arial" w:hAnsi="Arial" w:cs="Arial"/>
          <w:i/>
          <w:iCs/>
          <w:color w:val="000000"/>
          <w:lang w:bidi="he-IL"/>
        </w:rPr>
        <w:t>shat Mishpatim</w:t>
      </w:r>
      <w:r w:rsidR="00D80DF9" w:rsidRPr="00920C79">
        <w:rPr>
          <w:rFonts w:ascii="Arial" w:hAnsi="Arial" w:cs="Arial"/>
          <w:color w:val="000000"/>
          <w:lang w:bidi="he-IL"/>
        </w:rPr>
        <w:t>)</w:t>
      </w:r>
    </w:p>
    <w:p w:rsidR="00326869" w:rsidRPr="00920C79" w:rsidRDefault="00326869" w:rsidP="0027719D">
      <w:pPr>
        <w:jc w:val="both"/>
        <w:rPr>
          <w:rFonts w:ascii="Arial" w:hAnsi="Arial" w:cs="Arial"/>
          <w:color w:val="000000"/>
          <w:lang w:bidi="he-IL"/>
        </w:rPr>
      </w:pPr>
    </w:p>
    <w:p w:rsidR="00326869" w:rsidRPr="00920C79" w:rsidRDefault="00326869" w:rsidP="0027719D">
      <w:pPr>
        <w:jc w:val="both"/>
        <w:rPr>
          <w:rFonts w:ascii="Arial" w:hAnsi="Arial" w:cs="Arial"/>
          <w:color w:val="000000"/>
          <w:lang w:bidi="he-IL"/>
        </w:rPr>
      </w:pPr>
      <w:r w:rsidRPr="00920C79">
        <w:rPr>
          <w:rFonts w:ascii="Arial" w:hAnsi="Arial" w:cs="Arial"/>
          <w:color w:val="000000"/>
          <w:lang w:bidi="he-IL"/>
        </w:rPr>
        <w:t xml:space="preserve">This approach of the Vilna Gaon is </w:t>
      </w:r>
      <w:r w:rsidR="00E90B32">
        <w:rPr>
          <w:rFonts w:ascii="Arial" w:hAnsi="Arial" w:cs="Arial"/>
          <w:color w:val="000000"/>
          <w:lang w:bidi="he-IL"/>
        </w:rPr>
        <w:t xml:space="preserve">also </w:t>
      </w:r>
      <w:r w:rsidRPr="00920C79">
        <w:rPr>
          <w:rFonts w:ascii="Arial" w:hAnsi="Arial" w:cs="Arial"/>
          <w:color w:val="000000"/>
          <w:lang w:bidi="he-IL"/>
        </w:rPr>
        <w:t>expressed in his approach to the interpretation of Mishna, both in his own writings, as well as in traditions cited in his name by his students.</w:t>
      </w:r>
      <w:r w:rsidRPr="00920C79">
        <w:rPr>
          <w:rStyle w:val="a9"/>
          <w:rFonts w:ascii="Arial" w:hAnsi="Arial" w:cs="Arial"/>
          <w:color w:val="000000"/>
          <w:lang w:bidi="he-IL"/>
        </w:rPr>
        <w:footnoteReference w:id="15"/>
      </w:r>
    </w:p>
    <w:p w:rsidR="00326869" w:rsidRPr="00920C79" w:rsidRDefault="00326869" w:rsidP="0027719D">
      <w:pPr>
        <w:jc w:val="both"/>
        <w:rPr>
          <w:rFonts w:ascii="Arial" w:hAnsi="Arial" w:cs="Arial"/>
          <w:color w:val="000000"/>
          <w:lang w:bidi="he-IL"/>
        </w:rPr>
      </w:pPr>
    </w:p>
    <w:p w:rsidR="00326869" w:rsidRPr="00920C79" w:rsidRDefault="00326869" w:rsidP="0027719D">
      <w:pPr>
        <w:pStyle w:val="a6"/>
        <w:numPr>
          <w:ilvl w:val="0"/>
          <w:numId w:val="8"/>
        </w:numPr>
        <w:jc w:val="both"/>
        <w:rPr>
          <w:rFonts w:ascii="Arial" w:hAnsi="Arial" w:cs="Arial"/>
          <w:b/>
          <w:bCs/>
          <w:color w:val="000000"/>
          <w:szCs w:val="24"/>
          <w:lang w:bidi="he-IL"/>
        </w:rPr>
      </w:pPr>
      <w:r w:rsidRPr="00920C79">
        <w:rPr>
          <w:rFonts w:ascii="Arial" w:hAnsi="Arial" w:cs="Arial"/>
          <w:b/>
          <w:bCs/>
          <w:color w:val="000000"/>
          <w:szCs w:val="24"/>
          <w:lang w:bidi="he-IL"/>
        </w:rPr>
        <w:t>The Proper Times for Daily Prayer</w:t>
      </w:r>
    </w:p>
    <w:p w:rsidR="00826999" w:rsidRPr="00920C79" w:rsidRDefault="00826999" w:rsidP="0027719D">
      <w:pPr>
        <w:jc w:val="both"/>
        <w:rPr>
          <w:rFonts w:ascii="Arial" w:hAnsi="Arial" w:cs="Arial"/>
          <w:color w:val="000000"/>
          <w:lang w:bidi="he-IL"/>
        </w:rPr>
      </w:pPr>
      <w:r w:rsidRPr="00920C79">
        <w:rPr>
          <w:rFonts w:ascii="Arial" w:hAnsi="Arial" w:cs="Arial"/>
          <w:color w:val="000000"/>
          <w:lang w:bidi="he-IL"/>
        </w:rPr>
        <w:t xml:space="preserve">The Mishna states: </w:t>
      </w:r>
    </w:p>
    <w:p w:rsidR="00826999" w:rsidRPr="00920C79" w:rsidRDefault="00826999" w:rsidP="0027719D">
      <w:pPr>
        <w:jc w:val="both"/>
        <w:rPr>
          <w:rFonts w:ascii="Arial" w:hAnsi="Arial" w:cs="Arial"/>
          <w:color w:val="000000"/>
          <w:lang w:bidi="he-IL"/>
        </w:rPr>
      </w:pPr>
    </w:p>
    <w:p w:rsidR="00826999" w:rsidRPr="00920C79" w:rsidRDefault="00826999" w:rsidP="0027719D">
      <w:pPr>
        <w:ind w:left="720"/>
        <w:jc w:val="both"/>
        <w:rPr>
          <w:rFonts w:ascii="Arial" w:hAnsi="Arial" w:cs="Arial"/>
          <w:color w:val="000000"/>
          <w:lang w:bidi="he-IL"/>
        </w:rPr>
      </w:pPr>
      <w:r w:rsidRPr="00920C79">
        <w:rPr>
          <w:rFonts w:ascii="Arial" w:hAnsi="Arial" w:cs="Arial"/>
          <w:color w:val="000000"/>
          <w:lang w:bidi="he-IL"/>
        </w:rPr>
        <w:t>The morning prayer [may be recited] until midday; Rabbi Yehuda says: Until four hours. The afternoon prayer [</w:t>
      </w:r>
      <w:r w:rsidRPr="00920C79">
        <w:rPr>
          <w:rFonts w:ascii="Arial" w:hAnsi="Arial" w:cs="Arial"/>
          <w:i/>
          <w:iCs/>
          <w:color w:val="000000"/>
          <w:lang w:bidi="he-IL"/>
        </w:rPr>
        <w:t>mincha,</w:t>
      </w:r>
      <w:r w:rsidR="00E90B32">
        <w:rPr>
          <w:rFonts w:ascii="Arial" w:hAnsi="Arial" w:cs="Arial"/>
          <w:color w:val="000000"/>
          <w:lang w:bidi="he-IL"/>
        </w:rPr>
        <w:t>]</w:t>
      </w:r>
      <w:r w:rsidRPr="00920C79">
        <w:rPr>
          <w:rFonts w:ascii="Arial" w:hAnsi="Arial" w:cs="Arial"/>
          <w:i/>
          <w:iCs/>
          <w:color w:val="000000"/>
          <w:lang w:bidi="he-IL"/>
        </w:rPr>
        <w:t xml:space="preserve"> </w:t>
      </w:r>
      <w:r w:rsidRPr="00920C79">
        <w:rPr>
          <w:rFonts w:ascii="Arial" w:hAnsi="Arial" w:cs="Arial"/>
          <w:color w:val="000000"/>
          <w:lang w:bidi="he-IL"/>
        </w:rPr>
        <w:t xml:space="preserve">may be recited until the evening; Rabbi Yehuda says: Until half of [the time of] </w:t>
      </w:r>
      <w:r w:rsidRPr="00920C79">
        <w:rPr>
          <w:rFonts w:ascii="Arial" w:hAnsi="Arial" w:cs="Arial"/>
          <w:i/>
          <w:iCs/>
          <w:color w:val="000000"/>
          <w:lang w:bidi="he-IL"/>
        </w:rPr>
        <w:t>mincha</w:t>
      </w:r>
      <w:r w:rsidRPr="00920C79">
        <w:rPr>
          <w:rFonts w:ascii="Arial" w:hAnsi="Arial" w:cs="Arial"/>
          <w:color w:val="000000"/>
          <w:lang w:bidi="he-IL"/>
        </w:rPr>
        <w:t xml:space="preserve">. The evening prayer has no set [time]. And the </w:t>
      </w:r>
      <w:r w:rsidRPr="00920C79">
        <w:rPr>
          <w:rFonts w:ascii="Arial" w:hAnsi="Arial" w:cs="Arial"/>
          <w:i/>
          <w:iCs/>
          <w:color w:val="000000"/>
          <w:lang w:bidi="he-IL"/>
        </w:rPr>
        <w:t xml:space="preserve">Mussaf </w:t>
      </w:r>
      <w:r w:rsidRPr="00920C79">
        <w:rPr>
          <w:rFonts w:ascii="Arial" w:hAnsi="Arial" w:cs="Arial"/>
          <w:color w:val="000000"/>
          <w:lang w:bidi="he-IL"/>
        </w:rPr>
        <w:t xml:space="preserve">prayer [may be recited] all day. Rabbi Yehuda says: Until seven hours.   (Mishna </w:t>
      </w:r>
      <w:r w:rsidRPr="00920C79">
        <w:rPr>
          <w:rFonts w:ascii="Arial" w:hAnsi="Arial" w:cs="Arial"/>
          <w:i/>
          <w:iCs/>
          <w:color w:val="000000"/>
          <w:lang w:bidi="he-IL"/>
        </w:rPr>
        <w:t xml:space="preserve">Berakhot </w:t>
      </w:r>
      <w:r w:rsidRPr="00920C79">
        <w:rPr>
          <w:rFonts w:ascii="Arial" w:hAnsi="Arial" w:cs="Arial"/>
          <w:color w:val="000000"/>
          <w:lang w:bidi="he-IL"/>
        </w:rPr>
        <w:t>4:1)</w:t>
      </w:r>
    </w:p>
    <w:p w:rsidR="00B91D4D" w:rsidRPr="00920C79" w:rsidRDefault="00B91D4D" w:rsidP="0027719D">
      <w:pPr>
        <w:jc w:val="both"/>
        <w:rPr>
          <w:rFonts w:ascii="Arial" w:hAnsi="Arial" w:cs="Arial"/>
          <w:color w:val="000000"/>
          <w:lang w:bidi="he-IL"/>
        </w:rPr>
      </w:pPr>
    </w:p>
    <w:p w:rsidR="00B91D4D" w:rsidRPr="00920C79" w:rsidRDefault="00B91D4D" w:rsidP="0027719D">
      <w:pPr>
        <w:jc w:val="both"/>
        <w:rPr>
          <w:rFonts w:ascii="Arial" w:hAnsi="Arial" w:cs="Arial"/>
          <w:color w:val="000000"/>
          <w:lang w:bidi="he-IL"/>
        </w:rPr>
      </w:pPr>
      <w:r w:rsidRPr="00920C79">
        <w:rPr>
          <w:rFonts w:ascii="Arial" w:hAnsi="Arial" w:cs="Arial"/>
          <w:color w:val="000000"/>
          <w:lang w:bidi="he-IL"/>
        </w:rPr>
        <w:t>The Gemara (</w:t>
      </w:r>
      <w:r w:rsidRPr="00920C79">
        <w:rPr>
          <w:rFonts w:ascii="Arial" w:hAnsi="Arial" w:cs="Arial"/>
          <w:i/>
          <w:iCs/>
          <w:color w:val="000000"/>
          <w:lang w:bidi="he-IL"/>
        </w:rPr>
        <w:t xml:space="preserve">Berakhot </w:t>
      </w:r>
      <w:r w:rsidRPr="00920C79">
        <w:rPr>
          <w:rFonts w:ascii="Arial" w:hAnsi="Arial" w:cs="Arial"/>
          <w:color w:val="000000"/>
          <w:lang w:bidi="he-IL"/>
        </w:rPr>
        <w:t>27b) discusses the meaning of the expression “has no set [time]”:</w:t>
      </w:r>
    </w:p>
    <w:p w:rsidR="00B91D4D" w:rsidRPr="00920C79" w:rsidRDefault="00B91D4D" w:rsidP="0027719D">
      <w:pPr>
        <w:jc w:val="both"/>
        <w:rPr>
          <w:rFonts w:ascii="Arial" w:hAnsi="Arial" w:cs="Arial"/>
          <w:color w:val="000000"/>
          <w:lang w:bidi="he-IL"/>
        </w:rPr>
      </w:pPr>
    </w:p>
    <w:p w:rsidR="00B91D4D" w:rsidRPr="00920C79" w:rsidRDefault="00B91D4D" w:rsidP="0027719D">
      <w:pPr>
        <w:ind w:left="720" w:firstLine="60"/>
        <w:jc w:val="both"/>
        <w:rPr>
          <w:rFonts w:ascii="Arial" w:hAnsi="Arial" w:cs="Arial"/>
          <w:color w:val="000000"/>
          <w:lang w:bidi="he-IL"/>
        </w:rPr>
      </w:pPr>
      <w:r w:rsidRPr="00920C79">
        <w:rPr>
          <w:rFonts w:ascii="Arial" w:hAnsi="Arial" w:cs="Arial"/>
          <w:color w:val="000000"/>
          <w:lang w:bidi="he-IL"/>
        </w:rPr>
        <w:t>The evening prayer has no set [time]. What does “no set [time]” mean? If we say [it means] that if he wishes, he may pray the entire night, then let it state “the evening prayer is all night</w:t>
      </w:r>
      <w:r w:rsidR="00E90B32">
        <w:rPr>
          <w:rFonts w:ascii="Arial" w:hAnsi="Arial" w:cs="Arial"/>
          <w:color w:val="000000"/>
          <w:lang w:bidi="he-IL"/>
        </w:rPr>
        <w:t>.</w:t>
      </w:r>
      <w:r w:rsidR="00E90B32" w:rsidRPr="00920C79">
        <w:rPr>
          <w:rFonts w:ascii="Arial" w:hAnsi="Arial" w:cs="Arial"/>
          <w:color w:val="000000"/>
          <w:lang w:bidi="he-IL"/>
        </w:rPr>
        <w:t xml:space="preserve">” </w:t>
      </w:r>
      <w:r w:rsidRPr="00920C79">
        <w:rPr>
          <w:rFonts w:ascii="Arial" w:hAnsi="Arial" w:cs="Arial"/>
          <w:color w:val="000000"/>
          <w:lang w:bidi="he-IL"/>
        </w:rPr>
        <w:t xml:space="preserve">Rather, what does “no set [time]” </w:t>
      </w:r>
      <w:r w:rsidRPr="00920C79">
        <w:rPr>
          <w:rFonts w:ascii="Arial" w:hAnsi="Arial" w:cs="Arial"/>
          <w:color w:val="000000"/>
          <w:lang w:bidi="he-IL"/>
        </w:rPr>
        <w:lastRenderedPageBreak/>
        <w:t>mean? It is in accordance with the one who says the evening prayer is optional.  (</w:t>
      </w:r>
      <w:r w:rsidRPr="00920C79">
        <w:rPr>
          <w:rFonts w:ascii="Arial" w:hAnsi="Arial" w:cs="Arial"/>
          <w:i/>
          <w:iCs/>
          <w:color w:val="000000"/>
          <w:lang w:bidi="he-IL"/>
        </w:rPr>
        <w:t xml:space="preserve">Berakhot </w:t>
      </w:r>
      <w:r w:rsidRPr="00920C79">
        <w:rPr>
          <w:rFonts w:ascii="Arial" w:hAnsi="Arial" w:cs="Arial"/>
          <w:color w:val="000000"/>
          <w:lang w:bidi="he-IL"/>
        </w:rPr>
        <w:t>27b)</w:t>
      </w:r>
    </w:p>
    <w:p w:rsidR="00B91D4D" w:rsidRPr="00920C79" w:rsidRDefault="00B91D4D" w:rsidP="0027719D">
      <w:pPr>
        <w:jc w:val="both"/>
        <w:rPr>
          <w:rFonts w:ascii="Arial" w:hAnsi="Arial" w:cs="Arial"/>
          <w:color w:val="000000"/>
          <w:lang w:bidi="he-IL"/>
        </w:rPr>
      </w:pPr>
    </w:p>
    <w:p w:rsidR="00B91D4D" w:rsidRPr="00920C79" w:rsidRDefault="00B91D4D" w:rsidP="0027719D">
      <w:pPr>
        <w:jc w:val="both"/>
        <w:rPr>
          <w:rFonts w:ascii="Arial" w:hAnsi="Arial" w:cs="Arial"/>
          <w:color w:val="000000"/>
          <w:lang w:bidi="he-IL"/>
        </w:rPr>
      </w:pPr>
      <w:r w:rsidRPr="00920C79">
        <w:rPr>
          <w:rFonts w:ascii="Arial" w:hAnsi="Arial" w:cs="Arial"/>
          <w:color w:val="000000"/>
          <w:lang w:bidi="he-IL"/>
        </w:rPr>
        <w:t>However, the Gemara cites the opinion of Rabbi Yehoshua ben Levi, who appears to explain it differently:</w:t>
      </w:r>
    </w:p>
    <w:p w:rsidR="00B91D4D" w:rsidRPr="00920C79" w:rsidRDefault="00B91D4D" w:rsidP="0027719D">
      <w:pPr>
        <w:jc w:val="both"/>
        <w:rPr>
          <w:rFonts w:ascii="Arial" w:hAnsi="Arial" w:cs="Arial"/>
          <w:color w:val="000000"/>
          <w:lang w:bidi="he-IL"/>
        </w:rPr>
      </w:pPr>
    </w:p>
    <w:p w:rsidR="00B91D4D" w:rsidRPr="00920C79" w:rsidRDefault="00B91D4D" w:rsidP="0027719D">
      <w:pPr>
        <w:ind w:left="720"/>
        <w:jc w:val="both"/>
        <w:rPr>
          <w:rFonts w:ascii="Arial" w:hAnsi="Arial" w:cs="Arial"/>
          <w:color w:val="000000"/>
          <w:lang w:bidi="he-IL"/>
        </w:rPr>
      </w:pPr>
      <w:r w:rsidRPr="00920C79">
        <w:rPr>
          <w:rFonts w:ascii="Arial" w:hAnsi="Arial" w:cs="Arial"/>
          <w:color w:val="000000"/>
          <w:lang w:bidi="he-IL"/>
        </w:rPr>
        <w:t xml:space="preserve">And it was taught in accordance with Rabbi Yehoshua ben Levi: Why did they say that the morning prayer is until midday? Because the daily morning offering was offered until midday… and why did they say that the evening prayer has no set [time]? Because the limbs and </w:t>
      </w:r>
      <w:r w:rsidR="008434BB" w:rsidRPr="00920C79">
        <w:rPr>
          <w:rFonts w:ascii="Arial" w:hAnsi="Arial" w:cs="Arial"/>
          <w:color w:val="000000"/>
          <w:lang w:bidi="he-IL"/>
        </w:rPr>
        <w:t>fats</w:t>
      </w:r>
      <w:r w:rsidRPr="00920C79">
        <w:rPr>
          <w:rFonts w:ascii="Arial" w:hAnsi="Arial" w:cs="Arial"/>
          <w:color w:val="000000"/>
          <w:lang w:bidi="he-IL"/>
        </w:rPr>
        <w:t xml:space="preserve"> that were not decomposed before evening may be offered over the entire night.  (</w:t>
      </w:r>
      <w:r w:rsidRPr="00920C79">
        <w:rPr>
          <w:rFonts w:ascii="Arial" w:hAnsi="Arial" w:cs="Arial"/>
          <w:i/>
          <w:iCs/>
          <w:color w:val="000000"/>
          <w:lang w:bidi="he-IL"/>
        </w:rPr>
        <w:t xml:space="preserve">Berakhot </w:t>
      </w:r>
      <w:r w:rsidRPr="00920C79">
        <w:rPr>
          <w:rFonts w:ascii="Arial" w:hAnsi="Arial" w:cs="Arial"/>
          <w:color w:val="000000"/>
          <w:lang w:bidi="he-IL"/>
        </w:rPr>
        <w:t>26b)</w:t>
      </w:r>
      <w:r w:rsidR="00DA0003" w:rsidRPr="00920C79">
        <w:rPr>
          <w:rFonts w:ascii="Arial" w:hAnsi="Arial" w:cs="Arial"/>
          <w:color w:val="000000"/>
          <w:lang w:bidi="he-IL"/>
        </w:rPr>
        <w:t xml:space="preserve">. </w:t>
      </w:r>
    </w:p>
    <w:p w:rsidR="00DA0003" w:rsidRPr="00920C79" w:rsidRDefault="00DA0003" w:rsidP="0027719D">
      <w:pPr>
        <w:jc w:val="both"/>
        <w:rPr>
          <w:rFonts w:ascii="Arial" w:hAnsi="Arial" w:cs="Arial"/>
          <w:color w:val="000000"/>
          <w:lang w:bidi="he-IL"/>
        </w:rPr>
      </w:pPr>
    </w:p>
    <w:p w:rsidR="00A7593F" w:rsidRPr="00920C79" w:rsidRDefault="00DA0003" w:rsidP="0027719D">
      <w:pPr>
        <w:jc w:val="both"/>
        <w:rPr>
          <w:rFonts w:ascii="Arial" w:hAnsi="Arial" w:cs="Arial"/>
          <w:color w:val="000000"/>
          <w:lang w:bidi="he-IL"/>
        </w:rPr>
      </w:pPr>
      <w:r w:rsidRPr="00920C79">
        <w:rPr>
          <w:rFonts w:ascii="Arial" w:hAnsi="Arial" w:cs="Arial"/>
          <w:color w:val="000000"/>
          <w:lang w:bidi="he-IL"/>
        </w:rPr>
        <w:t>This passage indicates that the meaning of “no set [time]” is that it may be recited all night</w:t>
      </w:r>
      <w:r w:rsidR="008434BB" w:rsidRPr="00920C79">
        <w:rPr>
          <w:rFonts w:ascii="Arial" w:hAnsi="Arial" w:cs="Arial"/>
          <w:color w:val="000000"/>
          <w:lang w:bidi="he-IL"/>
        </w:rPr>
        <w:t>, thus contradicting the first passage cited</w:t>
      </w:r>
      <w:r w:rsidRPr="00920C79">
        <w:rPr>
          <w:rFonts w:ascii="Arial" w:hAnsi="Arial" w:cs="Arial"/>
          <w:color w:val="000000"/>
          <w:lang w:bidi="he-IL"/>
        </w:rPr>
        <w:t xml:space="preserve">. Rashi on the Mishna was aware of this issue and therefore writes: “The entire night is its time, and the </w:t>
      </w:r>
      <w:r w:rsidR="002F662D">
        <w:rPr>
          <w:rFonts w:ascii="Arial" w:hAnsi="Arial" w:cs="Arial"/>
          <w:color w:val="000000"/>
          <w:lang w:bidi="he-IL"/>
        </w:rPr>
        <w:t>phrase</w:t>
      </w:r>
      <w:r w:rsidRPr="00920C79">
        <w:rPr>
          <w:rFonts w:ascii="Arial" w:hAnsi="Arial" w:cs="Arial"/>
          <w:color w:val="000000"/>
          <w:lang w:bidi="he-IL"/>
        </w:rPr>
        <w:t xml:space="preserve"> </w:t>
      </w:r>
      <w:r w:rsidR="002F662D">
        <w:rPr>
          <w:rFonts w:ascii="Arial" w:hAnsi="Arial" w:cs="Arial"/>
          <w:color w:val="000000"/>
          <w:lang w:bidi="he-IL"/>
        </w:rPr>
        <w:t>‘</w:t>
      </w:r>
      <w:r w:rsidRPr="00920C79">
        <w:rPr>
          <w:rFonts w:ascii="Arial" w:hAnsi="Arial" w:cs="Arial"/>
          <w:color w:val="000000"/>
          <w:lang w:bidi="he-IL"/>
        </w:rPr>
        <w:t>it has no set time</w:t>
      </w:r>
      <w:r w:rsidR="002F662D">
        <w:rPr>
          <w:rFonts w:ascii="Arial" w:hAnsi="Arial" w:cs="Arial"/>
          <w:color w:val="000000"/>
          <w:lang w:bidi="he-IL"/>
        </w:rPr>
        <w:t>’</w:t>
      </w:r>
      <w:r w:rsidR="002F662D" w:rsidRPr="00920C79">
        <w:rPr>
          <w:rFonts w:ascii="Arial" w:hAnsi="Arial" w:cs="Arial"/>
          <w:color w:val="000000"/>
          <w:lang w:bidi="he-IL"/>
        </w:rPr>
        <w:t xml:space="preserve"> </w:t>
      </w:r>
      <w:r w:rsidR="00E90B32">
        <w:rPr>
          <w:rFonts w:ascii="Arial" w:hAnsi="Arial" w:cs="Arial"/>
          <w:color w:val="000000"/>
          <w:lang w:bidi="he-IL"/>
        </w:rPr>
        <w:t>is explained</w:t>
      </w:r>
      <w:r w:rsidR="002F662D">
        <w:rPr>
          <w:rFonts w:ascii="Arial" w:hAnsi="Arial" w:cs="Arial"/>
          <w:color w:val="000000"/>
          <w:lang w:bidi="he-IL"/>
        </w:rPr>
        <w:t xml:space="preserve"> in the Gemara</w:t>
      </w:r>
      <w:r w:rsidRPr="00920C79">
        <w:rPr>
          <w:rFonts w:ascii="Arial" w:hAnsi="Arial" w:cs="Arial"/>
          <w:color w:val="000000"/>
          <w:lang w:bidi="he-IL"/>
        </w:rPr>
        <w:t xml:space="preserve">.” </w:t>
      </w:r>
      <w:r w:rsidR="00413B74" w:rsidRPr="00920C79">
        <w:rPr>
          <w:rFonts w:ascii="Arial" w:hAnsi="Arial" w:cs="Arial"/>
          <w:color w:val="000000"/>
          <w:lang w:bidi="he-IL"/>
        </w:rPr>
        <w:t xml:space="preserve">Rashi indicates that </w:t>
      </w:r>
      <w:r w:rsidR="00A7593F" w:rsidRPr="00920C79">
        <w:rPr>
          <w:rFonts w:ascii="Arial" w:hAnsi="Arial" w:cs="Arial"/>
          <w:color w:val="000000"/>
          <w:lang w:bidi="he-IL"/>
        </w:rPr>
        <w:t xml:space="preserve">the primary intention of the Mishna here is to teach that </w:t>
      </w:r>
      <w:r w:rsidR="00413B74" w:rsidRPr="00920C79">
        <w:rPr>
          <w:rFonts w:ascii="Arial" w:hAnsi="Arial" w:cs="Arial"/>
          <w:color w:val="000000"/>
          <w:lang w:bidi="he-IL"/>
        </w:rPr>
        <w:t>its time</w:t>
      </w:r>
      <w:r w:rsidR="00A7593F" w:rsidRPr="00920C79">
        <w:rPr>
          <w:rFonts w:ascii="Arial" w:hAnsi="Arial" w:cs="Arial"/>
          <w:color w:val="000000"/>
          <w:lang w:bidi="he-IL"/>
        </w:rPr>
        <w:t xml:space="preserve"> of recital</w:t>
      </w:r>
      <w:r w:rsidR="00413B74" w:rsidRPr="00920C79">
        <w:rPr>
          <w:rFonts w:ascii="Arial" w:hAnsi="Arial" w:cs="Arial"/>
          <w:color w:val="000000"/>
          <w:lang w:bidi="he-IL"/>
        </w:rPr>
        <w:t xml:space="preserve"> is all night, and the Mishna uses the expression of having no set time in order to teach in addition that </w:t>
      </w:r>
      <w:r w:rsidR="00A7593F" w:rsidRPr="00920C79">
        <w:rPr>
          <w:rFonts w:ascii="Arial" w:hAnsi="Arial" w:cs="Arial"/>
          <w:color w:val="000000"/>
          <w:lang w:bidi="he-IL"/>
        </w:rPr>
        <w:t xml:space="preserve">reciting </w:t>
      </w:r>
      <w:r w:rsidR="00413B74" w:rsidRPr="00920C79">
        <w:rPr>
          <w:rFonts w:ascii="Arial" w:hAnsi="Arial" w:cs="Arial"/>
          <w:color w:val="000000"/>
          <w:lang w:bidi="he-IL"/>
        </w:rPr>
        <w:t>it is optional. This is also the Bartenura</w:t>
      </w:r>
      <w:r w:rsidR="00E90B32">
        <w:rPr>
          <w:rFonts w:ascii="Arial" w:hAnsi="Arial" w:cs="Arial"/>
          <w:color w:val="000000"/>
          <w:lang w:bidi="he-IL"/>
        </w:rPr>
        <w:t>’s interpretation</w:t>
      </w:r>
      <w:r w:rsidR="00413B74" w:rsidRPr="00920C79">
        <w:rPr>
          <w:rFonts w:ascii="Arial" w:hAnsi="Arial" w:cs="Arial"/>
          <w:color w:val="000000"/>
          <w:lang w:bidi="he-IL"/>
        </w:rPr>
        <w:t>.</w:t>
      </w:r>
      <w:r w:rsidR="00413B74" w:rsidRPr="00920C79">
        <w:rPr>
          <w:rStyle w:val="a9"/>
          <w:rFonts w:ascii="Arial" w:hAnsi="Arial" w:cs="Arial"/>
          <w:color w:val="000000"/>
          <w:lang w:bidi="he-IL"/>
        </w:rPr>
        <w:footnoteReference w:id="16"/>
      </w:r>
      <w:r w:rsidR="00413B74" w:rsidRPr="00920C79">
        <w:rPr>
          <w:rFonts w:ascii="Arial" w:hAnsi="Arial" w:cs="Arial"/>
          <w:color w:val="000000"/>
          <w:lang w:bidi="he-IL"/>
        </w:rPr>
        <w:t xml:space="preserve"> </w:t>
      </w:r>
    </w:p>
    <w:p w:rsidR="00A7593F" w:rsidRPr="00920C79" w:rsidRDefault="00A7593F" w:rsidP="0027719D">
      <w:pPr>
        <w:jc w:val="both"/>
        <w:rPr>
          <w:rFonts w:ascii="Arial" w:hAnsi="Arial" w:cs="Arial"/>
          <w:color w:val="000000"/>
          <w:lang w:bidi="he-IL"/>
        </w:rPr>
      </w:pPr>
    </w:p>
    <w:p w:rsidR="00DA0003" w:rsidRPr="00920C79" w:rsidRDefault="00413B74" w:rsidP="0027719D">
      <w:pPr>
        <w:jc w:val="both"/>
        <w:rPr>
          <w:rFonts w:ascii="Arial" w:hAnsi="Arial" w:cs="Arial"/>
          <w:color w:val="000000"/>
          <w:lang w:bidi="he-IL"/>
        </w:rPr>
      </w:pPr>
      <w:r w:rsidRPr="00920C79">
        <w:rPr>
          <w:rFonts w:ascii="Arial" w:hAnsi="Arial" w:cs="Arial"/>
          <w:color w:val="000000"/>
          <w:lang w:bidi="he-IL"/>
        </w:rPr>
        <w:t xml:space="preserve">The Rambam in his Commentary </w:t>
      </w:r>
      <w:r w:rsidR="00A7593F" w:rsidRPr="00920C79">
        <w:rPr>
          <w:rFonts w:ascii="Arial" w:hAnsi="Arial" w:cs="Arial"/>
          <w:color w:val="000000"/>
          <w:lang w:bidi="he-IL"/>
        </w:rPr>
        <w:t>on the Mishna explains it</w:t>
      </w:r>
      <w:r w:rsidRPr="00920C79">
        <w:rPr>
          <w:rFonts w:ascii="Arial" w:hAnsi="Arial" w:cs="Arial"/>
          <w:color w:val="000000"/>
          <w:lang w:bidi="he-IL"/>
        </w:rPr>
        <w:t xml:space="preserve"> in the opposite manner: The primary intent of the Mishna is to teach that the evening prayer is optional, and as a result</w:t>
      </w:r>
      <w:r w:rsidR="00A7593F" w:rsidRPr="00920C79">
        <w:rPr>
          <w:rFonts w:ascii="Arial" w:hAnsi="Arial" w:cs="Arial"/>
          <w:color w:val="000000"/>
          <w:lang w:bidi="he-IL"/>
        </w:rPr>
        <w:t>,</w:t>
      </w:r>
      <w:r w:rsidRPr="00920C79">
        <w:rPr>
          <w:rFonts w:ascii="Arial" w:hAnsi="Arial" w:cs="Arial"/>
          <w:color w:val="000000"/>
          <w:lang w:bidi="he-IL"/>
        </w:rPr>
        <w:t xml:space="preserve"> one may recite it all night. However, </w:t>
      </w:r>
      <w:r w:rsidR="00A7593F" w:rsidRPr="00920C79">
        <w:rPr>
          <w:rFonts w:ascii="Arial" w:hAnsi="Arial" w:cs="Arial"/>
          <w:color w:val="000000"/>
          <w:lang w:bidi="he-IL"/>
        </w:rPr>
        <w:t xml:space="preserve">in </w:t>
      </w:r>
      <w:r w:rsidRPr="00920C79">
        <w:rPr>
          <w:rFonts w:ascii="Arial" w:hAnsi="Arial" w:cs="Arial"/>
          <w:color w:val="000000"/>
          <w:lang w:bidi="he-IL"/>
        </w:rPr>
        <w:t>the Vilna Gaon</w:t>
      </w:r>
      <w:r w:rsidR="002F662D">
        <w:rPr>
          <w:rFonts w:ascii="Arial" w:hAnsi="Arial" w:cs="Arial"/>
          <w:color w:val="000000"/>
          <w:lang w:bidi="he-IL"/>
        </w:rPr>
        <w:t>’s commentary</w:t>
      </w:r>
      <w:r w:rsidRPr="00920C79">
        <w:rPr>
          <w:rFonts w:ascii="Arial" w:hAnsi="Arial" w:cs="Arial"/>
          <w:color w:val="000000"/>
          <w:lang w:bidi="he-IL"/>
        </w:rPr>
        <w:t xml:space="preserve">, </w:t>
      </w:r>
      <w:r w:rsidRPr="00920C79">
        <w:rPr>
          <w:rFonts w:ascii="Arial" w:hAnsi="Arial" w:cs="Arial"/>
          <w:i/>
          <w:iCs/>
          <w:color w:val="000000"/>
          <w:lang w:bidi="he-IL"/>
        </w:rPr>
        <w:t>A</w:t>
      </w:r>
      <w:r w:rsidR="00A7593F" w:rsidRPr="00920C79">
        <w:rPr>
          <w:rFonts w:ascii="Arial" w:hAnsi="Arial" w:cs="Arial"/>
          <w:i/>
          <w:iCs/>
          <w:color w:val="000000"/>
          <w:lang w:bidi="he-IL"/>
        </w:rPr>
        <w:t>d</w:t>
      </w:r>
      <w:r w:rsidRPr="00920C79">
        <w:rPr>
          <w:rFonts w:ascii="Arial" w:hAnsi="Arial" w:cs="Arial"/>
          <w:i/>
          <w:iCs/>
          <w:color w:val="000000"/>
          <w:lang w:bidi="he-IL"/>
        </w:rPr>
        <w:t xml:space="preserve">deret Eliyahu, </w:t>
      </w:r>
      <w:r w:rsidRPr="00920C79">
        <w:rPr>
          <w:rFonts w:ascii="Arial" w:hAnsi="Arial" w:cs="Arial"/>
          <w:color w:val="000000"/>
          <w:lang w:bidi="he-IL"/>
        </w:rPr>
        <w:t xml:space="preserve">a new explanation of this phrase is offered: </w:t>
      </w:r>
    </w:p>
    <w:p w:rsidR="00413B74" w:rsidRPr="00920C79" w:rsidRDefault="00413B74" w:rsidP="0027719D">
      <w:pPr>
        <w:jc w:val="both"/>
        <w:rPr>
          <w:rFonts w:ascii="Arial" w:hAnsi="Arial" w:cs="Arial"/>
          <w:color w:val="000000"/>
          <w:lang w:bidi="he-IL"/>
        </w:rPr>
      </w:pPr>
    </w:p>
    <w:p w:rsidR="00413B74" w:rsidRPr="00920C79" w:rsidRDefault="00413B74" w:rsidP="0027719D">
      <w:pPr>
        <w:ind w:left="720"/>
        <w:jc w:val="both"/>
        <w:rPr>
          <w:rFonts w:ascii="Arial" w:hAnsi="Arial" w:cs="Arial"/>
          <w:color w:val="000000"/>
          <w:lang w:bidi="he-IL"/>
        </w:rPr>
      </w:pPr>
      <w:r w:rsidRPr="00920C79">
        <w:rPr>
          <w:rFonts w:ascii="Arial" w:hAnsi="Arial" w:cs="Arial"/>
          <w:color w:val="000000"/>
          <w:lang w:bidi="he-IL"/>
        </w:rPr>
        <w:t xml:space="preserve">This means that it has no time of its own, but its time is </w:t>
      </w:r>
      <w:r w:rsidR="002F662D">
        <w:rPr>
          <w:rFonts w:ascii="Arial" w:hAnsi="Arial" w:cs="Arial"/>
          <w:color w:val="000000"/>
          <w:lang w:bidi="he-IL"/>
        </w:rPr>
        <w:t>when</w:t>
      </w:r>
      <w:r w:rsidRPr="00920C79">
        <w:rPr>
          <w:rFonts w:ascii="Arial" w:hAnsi="Arial" w:cs="Arial"/>
          <w:color w:val="000000"/>
          <w:lang w:bidi="he-IL"/>
        </w:rPr>
        <w:t xml:space="preserve"> it is not possible to pray the other prayers, </w:t>
      </w:r>
      <w:r w:rsidR="002F662D">
        <w:rPr>
          <w:rFonts w:ascii="Arial" w:hAnsi="Arial" w:cs="Arial"/>
          <w:color w:val="000000"/>
          <w:lang w:bidi="he-IL"/>
        </w:rPr>
        <w:t>that is,</w:t>
      </w:r>
      <w:r w:rsidRPr="00920C79">
        <w:rPr>
          <w:rFonts w:ascii="Arial" w:hAnsi="Arial" w:cs="Arial"/>
          <w:color w:val="000000"/>
          <w:lang w:bidi="he-IL"/>
        </w:rPr>
        <w:t xml:space="preserve"> between the afternoon prayer and the morning prayer. And according to Rabbi Yehuda, the time for the evening prayer begins from halfway through </w:t>
      </w:r>
      <w:r w:rsidRPr="00920C79">
        <w:rPr>
          <w:rFonts w:ascii="Arial" w:hAnsi="Arial" w:cs="Arial"/>
          <w:i/>
          <w:iCs/>
          <w:color w:val="000000"/>
          <w:lang w:bidi="he-IL"/>
        </w:rPr>
        <w:t>mincha</w:t>
      </w:r>
      <w:r w:rsidR="00A7593F" w:rsidRPr="00920C79">
        <w:rPr>
          <w:rFonts w:ascii="Arial" w:hAnsi="Arial" w:cs="Arial"/>
          <w:i/>
          <w:iCs/>
          <w:color w:val="000000"/>
          <w:lang w:bidi="he-IL"/>
        </w:rPr>
        <w:t xml:space="preserve"> </w:t>
      </w:r>
      <w:r w:rsidR="00A7593F" w:rsidRPr="00920C79">
        <w:rPr>
          <w:rFonts w:ascii="Arial" w:hAnsi="Arial" w:cs="Arial"/>
          <w:color w:val="000000"/>
          <w:lang w:bidi="he-IL"/>
        </w:rPr>
        <w:t>[</w:t>
      </w:r>
      <w:r w:rsidR="00A7593F" w:rsidRPr="00920C79">
        <w:rPr>
          <w:rFonts w:ascii="Arial" w:hAnsi="Arial" w:cs="Arial"/>
          <w:i/>
          <w:iCs/>
          <w:color w:val="000000"/>
          <w:lang w:bidi="he-IL"/>
        </w:rPr>
        <w:t>pelag ha-mincha</w:t>
      </w:r>
      <w:r w:rsidR="00A7593F" w:rsidRPr="00920C79">
        <w:rPr>
          <w:rFonts w:ascii="Arial" w:hAnsi="Arial" w:cs="Arial"/>
          <w:color w:val="000000"/>
          <w:lang w:bidi="he-IL"/>
        </w:rPr>
        <w:t>]</w:t>
      </w:r>
      <w:r w:rsidRPr="00920C79">
        <w:rPr>
          <w:rFonts w:ascii="Arial" w:hAnsi="Arial" w:cs="Arial"/>
          <w:color w:val="000000"/>
          <w:lang w:bidi="he-IL"/>
        </w:rPr>
        <w:t>… and according to the Rabbis, the time begins from the evening.  (</w:t>
      </w:r>
      <w:r w:rsidR="002F662D" w:rsidRPr="00920C79">
        <w:rPr>
          <w:rFonts w:ascii="Arial" w:hAnsi="Arial" w:cs="Arial"/>
          <w:i/>
          <w:iCs/>
          <w:color w:val="000000"/>
          <w:lang w:bidi="he-IL"/>
        </w:rPr>
        <w:t>Adderet Eliyahu</w:t>
      </w:r>
      <w:r w:rsidR="002F662D" w:rsidRPr="00920C79">
        <w:rPr>
          <w:rFonts w:ascii="Arial" w:hAnsi="Arial" w:cs="Arial"/>
          <w:color w:val="000000"/>
          <w:lang w:bidi="he-IL"/>
        </w:rPr>
        <w:t xml:space="preserve"> </w:t>
      </w:r>
      <w:r w:rsidRPr="00920C79">
        <w:rPr>
          <w:rFonts w:ascii="Arial" w:hAnsi="Arial" w:cs="Arial"/>
          <w:color w:val="000000"/>
          <w:lang w:bidi="he-IL"/>
        </w:rPr>
        <w:t>Commentary of the Vilna Gaon)</w:t>
      </w:r>
    </w:p>
    <w:p w:rsidR="00326869" w:rsidRPr="00920C79" w:rsidRDefault="00326869" w:rsidP="0027719D">
      <w:pPr>
        <w:jc w:val="both"/>
        <w:rPr>
          <w:rFonts w:ascii="Arial" w:hAnsi="Arial" w:cs="Arial"/>
          <w:color w:val="000000"/>
          <w:lang w:bidi="he-IL"/>
        </w:rPr>
      </w:pPr>
    </w:p>
    <w:p w:rsidR="00413B74" w:rsidRPr="00920C79" w:rsidRDefault="00413B74" w:rsidP="0027719D">
      <w:pPr>
        <w:jc w:val="both"/>
        <w:rPr>
          <w:rFonts w:ascii="Arial" w:hAnsi="Arial" w:cs="Arial"/>
          <w:color w:val="000000"/>
          <w:lang w:bidi="he-IL"/>
        </w:rPr>
      </w:pPr>
      <w:r w:rsidRPr="00920C79">
        <w:rPr>
          <w:rFonts w:ascii="Arial" w:hAnsi="Arial" w:cs="Arial"/>
          <w:color w:val="000000"/>
          <w:lang w:bidi="he-IL"/>
        </w:rPr>
        <w:t>According to the Vilna Gaon</w:t>
      </w:r>
      <w:r w:rsidR="002F662D">
        <w:rPr>
          <w:rFonts w:ascii="Arial" w:hAnsi="Arial" w:cs="Arial"/>
          <w:color w:val="000000"/>
          <w:lang w:bidi="he-IL"/>
        </w:rPr>
        <w:t>’s explanation</w:t>
      </w:r>
      <w:r w:rsidRPr="00920C79">
        <w:rPr>
          <w:rFonts w:ascii="Arial" w:hAnsi="Arial" w:cs="Arial"/>
          <w:color w:val="000000"/>
          <w:lang w:bidi="he-IL"/>
        </w:rPr>
        <w:t xml:space="preserve">, the meaning of “no set time” is that it may be recited anytime that is not suitable for the other daily prayers. </w:t>
      </w:r>
    </w:p>
    <w:p w:rsidR="00413B74" w:rsidRPr="00920C79" w:rsidRDefault="00413B74" w:rsidP="0027719D">
      <w:pPr>
        <w:jc w:val="both"/>
        <w:rPr>
          <w:rFonts w:ascii="Arial" w:hAnsi="Arial" w:cs="Arial"/>
          <w:color w:val="000000"/>
          <w:lang w:bidi="he-IL"/>
        </w:rPr>
      </w:pPr>
    </w:p>
    <w:p w:rsidR="00413B74" w:rsidRPr="00920C79" w:rsidRDefault="00413B74" w:rsidP="0027719D">
      <w:pPr>
        <w:pStyle w:val="a6"/>
        <w:numPr>
          <w:ilvl w:val="0"/>
          <w:numId w:val="8"/>
        </w:numPr>
        <w:jc w:val="both"/>
        <w:rPr>
          <w:rFonts w:ascii="Arial" w:hAnsi="Arial" w:cs="Arial"/>
          <w:b/>
          <w:bCs/>
          <w:color w:val="000000"/>
          <w:szCs w:val="24"/>
          <w:lang w:bidi="he-IL"/>
        </w:rPr>
      </w:pPr>
      <w:r w:rsidRPr="00920C79">
        <w:rPr>
          <w:rFonts w:ascii="Arial" w:hAnsi="Arial" w:cs="Arial"/>
          <w:b/>
          <w:bCs/>
          <w:color w:val="000000"/>
          <w:szCs w:val="24"/>
          <w:lang w:bidi="he-IL"/>
        </w:rPr>
        <w:t xml:space="preserve">Two Who are Grasping a Garment: </w:t>
      </w:r>
    </w:p>
    <w:p w:rsidR="00413B74" w:rsidRPr="00920C79" w:rsidRDefault="00413B74" w:rsidP="0027719D">
      <w:pPr>
        <w:jc w:val="both"/>
        <w:rPr>
          <w:rFonts w:ascii="Arial" w:hAnsi="Arial" w:cs="Arial"/>
          <w:color w:val="000000"/>
          <w:lang w:bidi="he-IL"/>
        </w:rPr>
      </w:pPr>
      <w:r w:rsidRPr="00920C79">
        <w:rPr>
          <w:rFonts w:ascii="Arial" w:hAnsi="Arial" w:cs="Arial"/>
          <w:color w:val="000000"/>
          <w:lang w:bidi="he-IL"/>
        </w:rPr>
        <w:t xml:space="preserve">The first Mishna of tractate </w:t>
      </w:r>
      <w:r w:rsidRPr="00920C79">
        <w:rPr>
          <w:rFonts w:ascii="Arial" w:hAnsi="Arial" w:cs="Arial"/>
          <w:i/>
          <w:iCs/>
          <w:color w:val="000000"/>
          <w:lang w:bidi="he-IL"/>
        </w:rPr>
        <w:t xml:space="preserve">Bava Metzia </w:t>
      </w:r>
      <w:r w:rsidR="002F662D">
        <w:rPr>
          <w:rFonts w:ascii="Arial" w:hAnsi="Arial" w:cs="Arial"/>
          <w:color w:val="000000"/>
          <w:lang w:bidi="he-IL"/>
        </w:rPr>
        <w:t>states</w:t>
      </w:r>
      <w:r w:rsidR="002F662D" w:rsidRPr="00920C79">
        <w:rPr>
          <w:rFonts w:ascii="Arial" w:hAnsi="Arial" w:cs="Arial"/>
          <w:color w:val="000000"/>
          <w:lang w:bidi="he-IL"/>
        </w:rPr>
        <w:t xml:space="preserve"> </w:t>
      </w:r>
      <w:r w:rsidRPr="00920C79">
        <w:rPr>
          <w:rFonts w:ascii="Arial" w:hAnsi="Arial" w:cs="Arial"/>
          <w:color w:val="000000"/>
          <w:lang w:bidi="he-IL"/>
        </w:rPr>
        <w:t>the following rule:</w:t>
      </w:r>
    </w:p>
    <w:p w:rsidR="00413B74" w:rsidRPr="00920C79" w:rsidRDefault="00413B74" w:rsidP="0027719D">
      <w:pPr>
        <w:jc w:val="both"/>
        <w:rPr>
          <w:rFonts w:ascii="Arial" w:hAnsi="Arial" w:cs="Arial"/>
          <w:color w:val="000000"/>
          <w:lang w:bidi="he-IL"/>
        </w:rPr>
      </w:pPr>
    </w:p>
    <w:p w:rsidR="00413B74" w:rsidRPr="00920C79" w:rsidRDefault="00A7593F" w:rsidP="0027719D">
      <w:pPr>
        <w:ind w:left="720"/>
        <w:jc w:val="both"/>
        <w:rPr>
          <w:rFonts w:ascii="Arial" w:hAnsi="Arial" w:cs="Arial"/>
          <w:color w:val="000000"/>
          <w:lang w:bidi="he-IL"/>
        </w:rPr>
      </w:pPr>
      <w:r w:rsidRPr="00920C79">
        <w:rPr>
          <w:rFonts w:ascii="Arial" w:hAnsi="Arial" w:cs="Arial"/>
          <w:color w:val="000000"/>
          <w:lang w:bidi="he-IL"/>
        </w:rPr>
        <w:t>[If] t</w:t>
      </w:r>
      <w:r w:rsidR="00413B74" w:rsidRPr="00920C79">
        <w:rPr>
          <w:rFonts w:ascii="Arial" w:hAnsi="Arial" w:cs="Arial"/>
          <w:color w:val="000000"/>
          <w:lang w:bidi="he-IL"/>
        </w:rPr>
        <w:t>wo are grasping a garment, one says: I found it, and this one says: I found it; this one says: It is all mine, an</w:t>
      </w:r>
      <w:r w:rsidRPr="00920C79">
        <w:rPr>
          <w:rFonts w:ascii="Arial" w:hAnsi="Arial" w:cs="Arial"/>
          <w:color w:val="000000"/>
          <w:lang w:bidi="he-IL"/>
        </w:rPr>
        <w:t>d this one says: It is all mine, [the halakha is that] t</w:t>
      </w:r>
      <w:r w:rsidR="00413B74" w:rsidRPr="00920C79">
        <w:rPr>
          <w:rFonts w:ascii="Arial" w:hAnsi="Arial" w:cs="Arial"/>
          <w:color w:val="000000"/>
          <w:lang w:bidi="he-IL"/>
        </w:rPr>
        <w:t>h</w:t>
      </w:r>
      <w:r w:rsidRPr="00920C79">
        <w:rPr>
          <w:rFonts w:ascii="Arial" w:hAnsi="Arial" w:cs="Arial"/>
          <w:color w:val="000000"/>
          <w:lang w:bidi="he-IL"/>
        </w:rPr>
        <w:t>is one takes an oath that he owns</w:t>
      </w:r>
      <w:r w:rsidR="00413B74" w:rsidRPr="00920C79">
        <w:rPr>
          <w:rFonts w:ascii="Arial" w:hAnsi="Arial" w:cs="Arial"/>
          <w:color w:val="000000"/>
          <w:lang w:bidi="he-IL"/>
        </w:rPr>
        <w:t xml:space="preserve"> no less than half of it, and this one ta</w:t>
      </w:r>
      <w:r w:rsidRPr="00920C79">
        <w:rPr>
          <w:rFonts w:ascii="Arial" w:hAnsi="Arial" w:cs="Arial"/>
          <w:color w:val="000000"/>
          <w:lang w:bidi="he-IL"/>
        </w:rPr>
        <w:t>kes an oath that he owns</w:t>
      </w:r>
      <w:r w:rsidR="00106566" w:rsidRPr="00920C79">
        <w:rPr>
          <w:rFonts w:ascii="Arial" w:hAnsi="Arial" w:cs="Arial"/>
          <w:color w:val="000000"/>
          <w:lang w:bidi="he-IL"/>
        </w:rPr>
        <w:t xml:space="preserve"> no less than half of it, and they divide it equally. </w:t>
      </w:r>
      <w:r w:rsidR="00413B74" w:rsidRPr="00920C79">
        <w:rPr>
          <w:rFonts w:ascii="Arial" w:hAnsi="Arial" w:cs="Arial"/>
          <w:color w:val="000000"/>
          <w:lang w:bidi="he-IL"/>
        </w:rPr>
        <w:tab/>
      </w:r>
      <w:r w:rsidR="00106566" w:rsidRPr="00920C79">
        <w:rPr>
          <w:rFonts w:ascii="Arial" w:hAnsi="Arial" w:cs="Arial"/>
          <w:color w:val="000000"/>
          <w:lang w:bidi="he-IL"/>
        </w:rPr>
        <w:t xml:space="preserve">(Mishna, </w:t>
      </w:r>
      <w:r w:rsidR="00106566" w:rsidRPr="00920C79">
        <w:rPr>
          <w:rFonts w:ascii="Arial" w:hAnsi="Arial" w:cs="Arial"/>
          <w:i/>
          <w:iCs/>
          <w:color w:val="000000"/>
          <w:lang w:bidi="he-IL"/>
        </w:rPr>
        <w:t xml:space="preserve">Bava Metzia </w:t>
      </w:r>
      <w:r w:rsidR="00106566" w:rsidRPr="00920C79">
        <w:rPr>
          <w:rFonts w:ascii="Arial" w:hAnsi="Arial" w:cs="Arial"/>
          <w:color w:val="000000"/>
          <w:lang w:bidi="he-IL"/>
        </w:rPr>
        <w:t>1:1)</w:t>
      </w:r>
    </w:p>
    <w:p w:rsidR="00106566" w:rsidRPr="00920C79" w:rsidRDefault="00106566" w:rsidP="0027719D">
      <w:pPr>
        <w:jc w:val="both"/>
        <w:rPr>
          <w:rFonts w:ascii="Arial" w:hAnsi="Arial" w:cs="Arial"/>
          <w:color w:val="000000"/>
          <w:lang w:bidi="he-IL"/>
        </w:rPr>
      </w:pPr>
    </w:p>
    <w:p w:rsidR="00106566" w:rsidRPr="00920C79" w:rsidRDefault="00106566" w:rsidP="0027719D">
      <w:pPr>
        <w:jc w:val="both"/>
        <w:rPr>
          <w:rFonts w:ascii="Arial" w:hAnsi="Arial" w:cs="Arial"/>
          <w:iCs/>
          <w:color w:val="000000"/>
          <w:lang w:bidi="he-IL"/>
        </w:rPr>
      </w:pPr>
      <w:r w:rsidRPr="00920C79">
        <w:rPr>
          <w:rFonts w:ascii="Arial" w:hAnsi="Arial" w:cs="Arial"/>
          <w:color w:val="000000"/>
          <w:lang w:bidi="he-IL"/>
        </w:rPr>
        <w:lastRenderedPageBreak/>
        <w:t>The Gemara (</w:t>
      </w:r>
      <w:r w:rsidRPr="00920C79">
        <w:rPr>
          <w:rFonts w:ascii="Arial" w:hAnsi="Arial" w:cs="Arial"/>
          <w:i/>
          <w:iCs/>
          <w:color w:val="000000"/>
          <w:lang w:bidi="he-IL"/>
        </w:rPr>
        <w:t xml:space="preserve">Bava Metzia </w:t>
      </w:r>
      <w:r w:rsidRPr="00920C79">
        <w:rPr>
          <w:rFonts w:ascii="Arial" w:hAnsi="Arial" w:cs="Arial"/>
          <w:color w:val="000000"/>
          <w:lang w:bidi="he-IL"/>
        </w:rPr>
        <w:t>2a) explains that the Mishna refers to two distinct cases with the same halakha: The first is where two ind</w:t>
      </w:r>
      <w:r w:rsidR="00A7593F" w:rsidRPr="00920C79">
        <w:rPr>
          <w:rFonts w:ascii="Arial" w:hAnsi="Arial" w:cs="Arial"/>
          <w:color w:val="000000"/>
          <w:lang w:bidi="he-IL"/>
        </w:rPr>
        <w:t>ividuals dispute a found object, and t</w:t>
      </w:r>
      <w:r w:rsidRPr="00920C79">
        <w:rPr>
          <w:rFonts w:ascii="Arial" w:hAnsi="Arial" w:cs="Arial"/>
          <w:color w:val="000000"/>
          <w:lang w:bidi="he-IL"/>
        </w:rPr>
        <w:t xml:space="preserve">his one says </w:t>
      </w:r>
      <w:r w:rsidR="00A7593F" w:rsidRPr="00920C79">
        <w:rPr>
          <w:rFonts w:ascii="Arial" w:hAnsi="Arial" w:cs="Arial"/>
          <w:color w:val="000000"/>
          <w:lang w:bidi="he-IL"/>
        </w:rPr>
        <w:t>“</w:t>
      </w:r>
      <w:r w:rsidRPr="00920C79">
        <w:rPr>
          <w:rFonts w:ascii="Arial" w:hAnsi="Arial" w:cs="Arial"/>
          <w:color w:val="000000"/>
          <w:lang w:bidi="he-IL"/>
        </w:rPr>
        <w:t>I found it</w:t>
      </w:r>
      <w:r w:rsidR="00A7593F" w:rsidRPr="00920C79">
        <w:rPr>
          <w:rFonts w:ascii="Arial" w:hAnsi="Arial" w:cs="Arial"/>
          <w:color w:val="000000"/>
          <w:lang w:bidi="he-IL"/>
        </w:rPr>
        <w:t>,” etc. T</w:t>
      </w:r>
      <w:r w:rsidRPr="00920C79">
        <w:rPr>
          <w:rFonts w:ascii="Arial" w:hAnsi="Arial" w:cs="Arial"/>
          <w:color w:val="000000"/>
          <w:lang w:bidi="he-IL"/>
        </w:rPr>
        <w:t xml:space="preserve">he second case is one where they dispute an object that was purchased: This one says </w:t>
      </w:r>
      <w:r w:rsidR="00A7593F" w:rsidRPr="00920C79">
        <w:rPr>
          <w:rFonts w:ascii="Arial" w:hAnsi="Arial" w:cs="Arial"/>
          <w:color w:val="000000"/>
          <w:lang w:bidi="he-IL"/>
        </w:rPr>
        <w:t>“</w:t>
      </w:r>
      <w:r w:rsidRPr="00920C79">
        <w:rPr>
          <w:rFonts w:ascii="Arial" w:hAnsi="Arial" w:cs="Arial"/>
          <w:color w:val="000000"/>
          <w:lang w:bidi="he-IL"/>
        </w:rPr>
        <w:t>it is all mine,</w:t>
      </w:r>
      <w:r w:rsidR="00A7593F" w:rsidRPr="00920C79">
        <w:rPr>
          <w:rFonts w:ascii="Arial" w:hAnsi="Arial" w:cs="Arial"/>
          <w:color w:val="000000"/>
          <w:lang w:bidi="he-IL"/>
        </w:rPr>
        <w:t>” etc. T</w:t>
      </w:r>
      <w:r w:rsidRPr="00920C79">
        <w:rPr>
          <w:rFonts w:ascii="Arial" w:hAnsi="Arial" w:cs="Arial"/>
          <w:color w:val="000000"/>
          <w:lang w:bidi="he-IL"/>
        </w:rPr>
        <w:t>his is how the Rambam and the other commentaries on the Mishna understand it</w:t>
      </w:r>
      <w:r w:rsidR="00A7593F" w:rsidRPr="00920C79">
        <w:rPr>
          <w:rFonts w:ascii="Arial" w:hAnsi="Arial" w:cs="Arial"/>
          <w:color w:val="000000"/>
          <w:lang w:bidi="he-IL"/>
        </w:rPr>
        <w:t xml:space="preserve"> as well</w:t>
      </w:r>
      <w:r w:rsidRPr="00920C79">
        <w:rPr>
          <w:rFonts w:ascii="Arial" w:hAnsi="Arial" w:cs="Arial"/>
          <w:color w:val="000000"/>
          <w:lang w:bidi="he-IL"/>
        </w:rPr>
        <w:t xml:space="preserve">. </w:t>
      </w:r>
      <w:r w:rsidR="00A7593F" w:rsidRPr="00920C79">
        <w:rPr>
          <w:rFonts w:ascii="Arial" w:hAnsi="Arial" w:cs="Arial"/>
          <w:color w:val="000000"/>
          <w:lang w:bidi="he-IL"/>
        </w:rPr>
        <w:t>H</w:t>
      </w:r>
      <w:r w:rsidRPr="00920C79">
        <w:rPr>
          <w:rFonts w:ascii="Arial" w:hAnsi="Arial" w:cs="Arial"/>
          <w:color w:val="000000"/>
          <w:lang w:bidi="he-IL"/>
        </w:rPr>
        <w:t xml:space="preserve">owever, the </w:t>
      </w:r>
      <w:r w:rsidRPr="00920C79">
        <w:rPr>
          <w:rFonts w:ascii="Arial" w:hAnsi="Arial" w:cs="Arial"/>
          <w:i/>
          <w:iCs/>
          <w:color w:val="000000"/>
          <w:lang w:bidi="he-IL"/>
        </w:rPr>
        <w:t xml:space="preserve">Tiferet Yisrael </w:t>
      </w:r>
      <w:r w:rsidRPr="00920C79">
        <w:rPr>
          <w:rFonts w:ascii="Arial" w:hAnsi="Arial" w:cs="Arial"/>
          <w:iCs/>
          <w:color w:val="000000"/>
          <w:lang w:bidi="he-IL"/>
        </w:rPr>
        <w:t xml:space="preserve">cites </w:t>
      </w:r>
      <w:r w:rsidR="00A7593F" w:rsidRPr="00920C79">
        <w:rPr>
          <w:rFonts w:ascii="Arial" w:hAnsi="Arial" w:cs="Arial"/>
          <w:iCs/>
          <w:color w:val="000000"/>
          <w:lang w:bidi="he-IL"/>
        </w:rPr>
        <w:t xml:space="preserve">one of </w:t>
      </w:r>
      <w:r w:rsidRPr="00920C79">
        <w:rPr>
          <w:rFonts w:ascii="Arial" w:hAnsi="Arial" w:cs="Arial"/>
          <w:iCs/>
          <w:color w:val="000000"/>
          <w:lang w:bidi="he-IL"/>
        </w:rPr>
        <w:t xml:space="preserve">the </w:t>
      </w:r>
      <w:r w:rsidR="00A60FA0" w:rsidRPr="00920C79">
        <w:rPr>
          <w:rFonts w:ascii="Arial" w:hAnsi="Arial" w:cs="Arial"/>
          <w:iCs/>
          <w:color w:val="000000"/>
          <w:lang w:bidi="he-IL"/>
        </w:rPr>
        <w:t>Vilna Gaon</w:t>
      </w:r>
      <w:r w:rsidR="002F662D">
        <w:rPr>
          <w:rFonts w:ascii="Arial" w:hAnsi="Arial" w:cs="Arial"/>
          <w:iCs/>
          <w:color w:val="000000"/>
          <w:lang w:bidi="he-IL"/>
        </w:rPr>
        <w:t>’s students</w:t>
      </w:r>
      <w:r w:rsidR="00A60FA0" w:rsidRPr="00920C79">
        <w:rPr>
          <w:rFonts w:ascii="Arial" w:hAnsi="Arial" w:cs="Arial"/>
          <w:iCs/>
          <w:color w:val="000000"/>
          <w:lang w:bidi="he-IL"/>
        </w:rPr>
        <w:t>, Rabbi</w:t>
      </w:r>
      <w:r w:rsidRPr="00920C79">
        <w:rPr>
          <w:rFonts w:ascii="Arial" w:hAnsi="Arial" w:cs="Arial"/>
          <w:iCs/>
          <w:color w:val="000000"/>
          <w:lang w:bidi="he-IL"/>
        </w:rPr>
        <w:t xml:space="preserve"> Menashe of Ilya, who explained the Mishna differently: </w:t>
      </w:r>
    </w:p>
    <w:p w:rsidR="00106566" w:rsidRPr="00920C79" w:rsidRDefault="00106566" w:rsidP="0027719D">
      <w:pPr>
        <w:jc w:val="both"/>
        <w:rPr>
          <w:rFonts w:ascii="Arial" w:hAnsi="Arial" w:cs="Arial"/>
          <w:iCs/>
          <w:color w:val="000000"/>
          <w:lang w:bidi="he-IL"/>
        </w:rPr>
      </w:pPr>
    </w:p>
    <w:p w:rsidR="00106566" w:rsidRPr="00920C79" w:rsidRDefault="00106566" w:rsidP="0027719D">
      <w:pPr>
        <w:ind w:left="720"/>
        <w:jc w:val="both"/>
        <w:rPr>
          <w:rFonts w:ascii="Arial" w:hAnsi="Arial" w:cs="Arial"/>
          <w:iCs/>
          <w:color w:val="000000"/>
          <w:lang w:bidi="he-IL"/>
        </w:rPr>
      </w:pPr>
      <w:r w:rsidRPr="00920C79">
        <w:rPr>
          <w:rFonts w:ascii="Arial" w:hAnsi="Arial" w:cs="Arial"/>
          <w:iCs/>
          <w:color w:val="000000"/>
          <w:lang w:bidi="he-IL"/>
        </w:rPr>
        <w:t xml:space="preserve">And the </w:t>
      </w:r>
      <w:r w:rsidRPr="00920C79">
        <w:rPr>
          <w:rFonts w:ascii="Arial" w:hAnsi="Arial" w:cs="Arial"/>
          <w:i/>
          <w:color w:val="000000"/>
          <w:lang w:bidi="he-IL"/>
        </w:rPr>
        <w:t xml:space="preserve">gaon </w:t>
      </w:r>
      <w:r w:rsidRPr="00920C79">
        <w:rPr>
          <w:rFonts w:ascii="Arial" w:hAnsi="Arial" w:cs="Arial"/>
          <w:iCs/>
          <w:color w:val="000000"/>
          <w:lang w:bidi="he-IL"/>
        </w:rPr>
        <w:t>Rav Menashe Eliezer says that the entire Mishna is one case, and the entire thing refers to a found object, and this is what it means: This one says I found it, etc. so the halakha is as follows: If this one said it is all mine, and this one says it is all mine… and if this one says it is all mine, and this one says it is half mine…</w:t>
      </w:r>
      <w:r w:rsidR="00A7593F" w:rsidRPr="00920C79">
        <w:rPr>
          <w:rFonts w:ascii="Arial" w:hAnsi="Arial" w:cs="Arial"/>
          <w:iCs/>
          <w:color w:val="000000"/>
          <w:lang w:bidi="he-IL"/>
        </w:rPr>
        <w:t xml:space="preserve"> (</w:t>
      </w:r>
      <w:r w:rsidR="00A7593F" w:rsidRPr="00920C79">
        <w:rPr>
          <w:rFonts w:ascii="Arial" w:hAnsi="Arial" w:cs="Arial"/>
          <w:i/>
          <w:color w:val="000000"/>
          <w:lang w:bidi="he-IL"/>
        </w:rPr>
        <w:t xml:space="preserve">Tiferet Yisrael </w:t>
      </w:r>
      <w:r w:rsidR="002F662D">
        <w:rPr>
          <w:rFonts w:ascii="Arial" w:hAnsi="Arial" w:cs="Arial"/>
          <w:iCs/>
          <w:color w:val="000000"/>
          <w:lang w:bidi="he-IL"/>
        </w:rPr>
        <w:t xml:space="preserve">Commentary </w:t>
      </w:r>
      <w:r w:rsidR="00A7593F" w:rsidRPr="00920C79">
        <w:rPr>
          <w:rFonts w:ascii="Arial" w:hAnsi="Arial" w:cs="Arial"/>
          <w:iCs/>
          <w:color w:val="000000"/>
          <w:lang w:bidi="he-IL"/>
        </w:rPr>
        <w:t xml:space="preserve">on </w:t>
      </w:r>
      <w:r w:rsidR="00A7593F" w:rsidRPr="00920C79">
        <w:rPr>
          <w:rFonts w:ascii="Arial" w:hAnsi="Arial" w:cs="Arial"/>
          <w:i/>
          <w:color w:val="000000"/>
          <w:lang w:bidi="he-IL"/>
        </w:rPr>
        <w:t xml:space="preserve">Bava Metzia </w:t>
      </w:r>
      <w:r w:rsidR="00A7593F" w:rsidRPr="00920C79">
        <w:rPr>
          <w:rFonts w:ascii="Arial" w:hAnsi="Arial" w:cs="Arial"/>
          <w:iCs/>
          <w:color w:val="000000"/>
          <w:lang w:bidi="he-IL"/>
        </w:rPr>
        <w:t>1:1)</w:t>
      </w:r>
    </w:p>
    <w:p w:rsidR="00106566" w:rsidRPr="00920C79" w:rsidRDefault="00106566" w:rsidP="0027719D">
      <w:pPr>
        <w:jc w:val="both"/>
        <w:rPr>
          <w:rFonts w:ascii="Arial" w:hAnsi="Arial" w:cs="Arial"/>
          <w:iCs/>
          <w:color w:val="000000"/>
          <w:lang w:bidi="he-IL"/>
        </w:rPr>
      </w:pPr>
    </w:p>
    <w:p w:rsidR="00106566" w:rsidRPr="00920C79" w:rsidRDefault="00106566" w:rsidP="0027719D">
      <w:pPr>
        <w:jc w:val="both"/>
        <w:rPr>
          <w:rFonts w:ascii="Arial" w:hAnsi="Arial" w:cs="Arial"/>
          <w:iCs/>
          <w:color w:val="000000"/>
          <w:lang w:bidi="he-IL"/>
        </w:rPr>
      </w:pPr>
      <w:r w:rsidRPr="00920C79">
        <w:rPr>
          <w:rFonts w:ascii="Arial" w:hAnsi="Arial" w:cs="Arial"/>
          <w:iCs/>
          <w:color w:val="000000"/>
          <w:lang w:bidi="he-IL"/>
        </w:rPr>
        <w:t xml:space="preserve">The </w:t>
      </w:r>
      <w:r w:rsidRPr="00920C79">
        <w:rPr>
          <w:rFonts w:ascii="Arial" w:hAnsi="Arial" w:cs="Arial"/>
          <w:i/>
          <w:color w:val="000000"/>
          <w:lang w:bidi="he-IL"/>
        </w:rPr>
        <w:t xml:space="preserve">Tiferet Yisrael </w:t>
      </w:r>
      <w:r w:rsidRPr="00920C79">
        <w:rPr>
          <w:rFonts w:ascii="Arial" w:hAnsi="Arial" w:cs="Arial"/>
          <w:iCs/>
          <w:color w:val="000000"/>
          <w:lang w:bidi="he-IL"/>
        </w:rPr>
        <w:t xml:space="preserve">continues and comments that “this is not in accordance with their approach </w:t>
      </w:r>
      <w:r w:rsidR="00A7593F" w:rsidRPr="00920C79">
        <w:rPr>
          <w:rFonts w:ascii="Arial" w:hAnsi="Arial" w:cs="Arial"/>
          <w:iCs/>
          <w:color w:val="000000"/>
          <w:lang w:bidi="he-IL"/>
        </w:rPr>
        <w:t xml:space="preserve">in </w:t>
      </w:r>
      <w:r w:rsidRPr="00920C79">
        <w:rPr>
          <w:rFonts w:ascii="Arial" w:hAnsi="Arial" w:cs="Arial"/>
          <w:iCs/>
          <w:color w:val="000000"/>
          <w:lang w:bidi="he-IL"/>
        </w:rPr>
        <w:t xml:space="preserve">the Gemara, as in the Gemara, it says that the claim that </w:t>
      </w:r>
      <w:r w:rsidR="002F662D">
        <w:rPr>
          <w:rFonts w:ascii="Arial" w:hAnsi="Arial" w:cs="Arial"/>
          <w:iCs/>
          <w:color w:val="000000"/>
          <w:lang w:bidi="he-IL"/>
        </w:rPr>
        <w:t>‘</w:t>
      </w:r>
      <w:r w:rsidRPr="00920C79">
        <w:rPr>
          <w:rFonts w:ascii="Arial" w:hAnsi="Arial" w:cs="Arial"/>
          <w:iCs/>
          <w:color w:val="000000"/>
          <w:lang w:bidi="he-IL"/>
        </w:rPr>
        <w:t>it is all mine</w:t>
      </w:r>
      <w:r w:rsidR="002F662D">
        <w:rPr>
          <w:rFonts w:ascii="Arial" w:hAnsi="Arial" w:cs="Arial"/>
          <w:iCs/>
          <w:color w:val="000000"/>
          <w:lang w:bidi="he-IL"/>
        </w:rPr>
        <w:t>’</w:t>
      </w:r>
      <w:r w:rsidRPr="00920C79">
        <w:rPr>
          <w:rFonts w:ascii="Arial" w:hAnsi="Arial" w:cs="Arial"/>
          <w:iCs/>
          <w:color w:val="000000"/>
          <w:lang w:bidi="he-IL"/>
        </w:rPr>
        <w:t xml:space="preserve"> refers to a business transaction.</w:t>
      </w:r>
      <w:r w:rsidR="002F662D">
        <w:rPr>
          <w:rFonts w:ascii="Arial" w:hAnsi="Arial" w:cs="Arial"/>
          <w:iCs/>
          <w:color w:val="000000"/>
          <w:lang w:bidi="he-IL"/>
        </w:rPr>
        <w:t>”</w:t>
      </w:r>
      <w:r w:rsidRPr="00920C79">
        <w:rPr>
          <w:rStyle w:val="a9"/>
          <w:rFonts w:ascii="Arial" w:hAnsi="Arial" w:cs="Arial"/>
          <w:iCs/>
          <w:color w:val="000000"/>
          <w:lang w:bidi="he-IL"/>
        </w:rPr>
        <w:footnoteReference w:id="17"/>
      </w:r>
    </w:p>
    <w:p w:rsidR="00802B5B" w:rsidRPr="00920C79" w:rsidRDefault="00802B5B" w:rsidP="0027719D">
      <w:pPr>
        <w:jc w:val="both"/>
      </w:pPr>
    </w:p>
    <w:p w:rsidR="00106566" w:rsidRPr="00920C79" w:rsidRDefault="00106566" w:rsidP="0027719D">
      <w:pPr>
        <w:pStyle w:val="a6"/>
        <w:numPr>
          <w:ilvl w:val="0"/>
          <w:numId w:val="1"/>
        </w:numPr>
        <w:jc w:val="both"/>
        <w:rPr>
          <w:b/>
          <w:bCs/>
          <w:szCs w:val="24"/>
        </w:rPr>
      </w:pPr>
      <w:r w:rsidRPr="00920C79">
        <w:rPr>
          <w:rFonts w:ascii="Arial" w:hAnsi="Arial" w:cs="Arial"/>
          <w:b/>
          <w:bCs/>
          <w:szCs w:val="24"/>
        </w:rPr>
        <w:t>Additional Commentaries</w:t>
      </w:r>
    </w:p>
    <w:p w:rsidR="00106566" w:rsidRPr="00920C79" w:rsidRDefault="00106566" w:rsidP="0027719D">
      <w:pPr>
        <w:jc w:val="both"/>
        <w:rPr>
          <w:rFonts w:asciiTheme="minorBidi" w:hAnsiTheme="minorBidi" w:cstheme="minorBidi"/>
        </w:rPr>
      </w:pPr>
      <w:r w:rsidRPr="00920C79">
        <w:rPr>
          <w:rFonts w:asciiTheme="minorBidi" w:hAnsiTheme="minorBidi" w:cstheme="minorBidi"/>
        </w:rPr>
        <w:t xml:space="preserve">To conclude this survey, we will refer to two of the later commentaries of the Gemara, who occasionally </w:t>
      </w:r>
      <w:r w:rsidR="00EB0049" w:rsidRPr="00920C79">
        <w:rPr>
          <w:rFonts w:asciiTheme="minorBidi" w:hAnsiTheme="minorBidi" w:cstheme="minorBidi"/>
        </w:rPr>
        <w:t xml:space="preserve">also suggested interpreting the Mishna in accordance with its simple meaning. </w:t>
      </w:r>
    </w:p>
    <w:p w:rsidR="00EB0049" w:rsidRPr="00920C79" w:rsidRDefault="00EB0049" w:rsidP="0027719D">
      <w:pPr>
        <w:jc w:val="both"/>
        <w:rPr>
          <w:rFonts w:asciiTheme="minorBidi" w:hAnsiTheme="minorBidi" w:cstheme="minorBidi"/>
        </w:rPr>
      </w:pPr>
    </w:p>
    <w:p w:rsidR="00EB0049" w:rsidRPr="00920C79" w:rsidRDefault="00EB0049" w:rsidP="0027719D">
      <w:pPr>
        <w:pStyle w:val="a6"/>
        <w:numPr>
          <w:ilvl w:val="0"/>
          <w:numId w:val="9"/>
        </w:numPr>
        <w:jc w:val="both"/>
        <w:rPr>
          <w:rFonts w:asciiTheme="minorBidi" w:hAnsiTheme="minorBidi" w:cstheme="minorBidi"/>
          <w:b/>
          <w:bCs/>
          <w:szCs w:val="24"/>
        </w:rPr>
      </w:pPr>
      <w:r w:rsidRPr="00920C79">
        <w:rPr>
          <w:rFonts w:asciiTheme="minorBidi" w:hAnsiTheme="minorBidi" w:cstheme="minorBidi"/>
          <w:b/>
          <w:bCs/>
          <w:szCs w:val="24"/>
        </w:rPr>
        <w:t>The Rashash</w:t>
      </w:r>
    </w:p>
    <w:p w:rsidR="00106566" w:rsidRPr="00920C79" w:rsidRDefault="00EB0049" w:rsidP="0027719D">
      <w:pPr>
        <w:jc w:val="both"/>
        <w:rPr>
          <w:rFonts w:asciiTheme="minorBidi" w:hAnsiTheme="minorBidi" w:cstheme="minorBidi"/>
        </w:rPr>
      </w:pPr>
      <w:r w:rsidRPr="00920C79">
        <w:rPr>
          <w:rFonts w:asciiTheme="minorBidi" w:hAnsiTheme="minorBidi" w:cstheme="minorBidi"/>
        </w:rPr>
        <w:t>Rabbi Sh</w:t>
      </w:r>
      <w:r w:rsidR="00EA6BB4" w:rsidRPr="00920C79">
        <w:rPr>
          <w:rFonts w:asciiTheme="minorBidi" w:hAnsiTheme="minorBidi" w:cstheme="minorBidi"/>
        </w:rPr>
        <w:t xml:space="preserve">muel Strashun, </w:t>
      </w:r>
      <w:r w:rsidR="00FF2993" w:rsidRPr="00920C79">
        <w:rPr>
          <w:rFonts w:asciiTheme="minorBidi" w:hAnsiTheme="minorBidi" w:cstheme="minorBidi"/>
        </w:rPr>
        <w:t xml:space="preserve">commonly </w:t>
      </w:r>
      <w:r w:rsidR="00EA6BB4" w:rsidRPr="00920C79">
        <w:rPr>
          <w:rFonts w:asciiTheme="minorBidi" w:hAnsiTheme="minorBidi" w:cstheme="minorBidi"/>
        </w:rPr>
        <w:t xml:space="preserve">referred to </w:t>
      </w:r>
      <w:r w:rsidRPr="00920C79">
        <w:rPr>
          <w:rFonts w:asciiTheme="minorBidi" w:hAnsiTheme="minorBidi" w:cstheme="minorBidi"/>
        </w:rPr>
        <w:t xml:space="preserve">as the Rashash, is </w:t>
      </w:r>
      <w:r w:rsidR="00EA6BB4" w:rsidRPr="00920C79">
        <w:rPr>
          <w:rFonts w:asciiTheme="minorBidi" w:hAnsiTheme="minorBidi" w:cstheme="minorBidi"/>
        </w:rPr>
        <w:t>well-</w:t>
      </w:r>
      <w:r w:rsidRPr="00920C79">
        <w:rPr>
          <w:rFonts w:asciiTheme="minorBidi" w:hAnsiTheme="minorBidi" w:cstheme="minorBidi"/>
        </w:rPr>
        <w:t xml:space="preserve">known </w:t>
      </w:r>
      <w:r w:rsidR="00EA6BB4" w:rsidRPr="00920C79">
        <w:rPr>
          <w:rFonts w:asciiTheme="minorBidi" w:hAnsiTheme="minorBidi" w:cstheme="minorBidi"/>
        </w:rPr>
        <w:t xml:space="preserve">for </w:t>
      </w:r>
      <w:r w:rsidRPr="00920C79">
        <w:rPr>
          <w:rFonts w:asciiTheme="minorBidi" w:hAnsiTheme="minorBidi" w:cstheme="minorBidi"/>
        </w:rPr>
        <w:t>his comment</w:t>
      </w:r>
      <w:r w:rsidR="00EA6BB4" w:rsidRPr="00920C79">
        <w:rPr>
          <w:rFonts w:asciiTheme="minorBidi" w:hAnsiTheme="minorBidi" w:cstheme="minorBidi"/>
        </w:rPr>
        <w:t xml:space="preserve">s </w:t>
      </w:r>
      <w:r w:rsidRPr="00920C79">
        <w:rPr>
          <w:rFonts w:asciiTheme="minorBidi" w:hAnsiTheme="minorBidi" w:cstheme="minorBidi"/>
        </w:rPr>
        <w:t xml:space="preserve">on the Gemara that </w:t>
      </w:r>
      <w:r w:rsidR="00A60FA0" w:rsidRPr="00920C79">
        <w:rPr>
          <w:rFonts w:asciiTheme="minorBidi" w:hAnsiTheme="minorBidi" w:cstheme="minorBidi"/>
        </w:rPr>
        <w:t xml:space="preserve">were first </w:t>
      </w:r>
      <w:r w:rsidRPr="00920C79">
        <w:rPr>
          <w:rFonts w:asciiTheme="minorBidi" w:hAnsiTheme="minorBidi" w:cstheme="minorBidi"/>
        </w:rPr>
        <w:t xml:space="preserve">printed in the </w:t>
      </w:r>
      <w:r w:rsidR="00A60FA0" w:rsidRPr="00920C79">
        <w:rPr>
          <w:rFonts w:asciiTheme="minorBidi" w:hAnsiTheme="minorBidi" w:cstheme="minorBidi"/>
        </w:rPr>
        <w:t xml:space="preserve">Vilna edition of the Babylonian </w:t>
      </w:r>
      <w:r w:rsidRPr="00920C79">
        <w:rPr>
          <w:rFonts w:asciiTheme="minorBidi" w:hAnsiTheme="minorBidi" w:cstheme="minorBidi"/>
        </w:rPr>
        <w:t xml:space="preserve">Talmud. He was born in Lithuania in </w:t>
      </w:r>
      <w:r w:rsidR="00A60FA0" w:rsidRPr="00920C79">
        <w:rPr>
          <w:rFonts w:asciiTheme="minorBidi" w:hAnsiTheme="minorBidi" w:cstheme="minorBidi"/>
        </w:rPr>
        <w:t>1794</w:t>
      </w:r>
      <w:r w:rsidRPr="00920C79">
        <w:rPr>
          <w:rFonts w:asciiTheme="minorBidi" w:hAnsiTheme="minorBidi" w:cstheme="minorBidi"/>
        </w:rPr>
        <w:t xml:space="preserve">, but lived most of his life in Vilna, where he devoted his </w:t>
      </w:r>
      <w:r w:rsidR="00EA6BB4" w:rsidRPr="00920C79">
        <w:rPr>
          <w:rFonts w:asciiTheme="minorBidi" w:hAnsiTheme="minorBidi" w:cstheme="minorBidi"/>
        </w:rPr>
        <w:t xml:space="preserve">time </w:t>
      </w:r>
      <w:r w:rsidRPr="00920C79">
        <w:rPr>
          <w:rFonts w:asciiTheme="minorBidi" w:hAnsiTheme="minorBidi" w:cstheme="minorBidi"/>
        </w:rPr>
        <w:t xml:space="preserve">to learning Torah and writing, while refusing to accept any rabbinic </w:t>
      </w:r>
      <w:r w:rsidR="00EA6BB4" w:rsidRPr="00920C79">
        <w:rPr>
          <w:rFonts w:asciiTheme="minorBidi" w:hAnsiTheme="minorBidi" w:cstheme="minorBidi"/>
        </w:rPr>
        <w:t>position</w:t>
      </w:r>
      <w:r w:rsidRPr="00920C79">
        <w:rPr>
          <w:rFonts w:asciiTheme="minorBidi" w:hAnsiTheme="minorBidi" w:cstheme="minorBidi"/>
        </w:rPr>
        <w:t>. In his extensive glosses, he sometimes suggests interpreting the Mishna according to its simpl</w:t>
      </w:r>
      <w:r w:rsidR="00EA6BB4" w:rsidRPr="00920C79">
        <w:rPr>
          <w:rFonts w:asciiTheme="minorBidi" w:hAnsiTheme="minorBidi" w:cstheme="minorBidi"/>
        </w:rPr>
        <w:t xml:space="preserve">e meaning, one example of which will be cited </w:t>
      </w:r>
      <w:r w:rsidRPr="00920C79">
        <w:rPr>
          <w:rFonts w:asciiTheme="minorBidi" w:hAnsiTheme="minorBidi" w:cstheme="minorBidi"/>
        </w:rPr>
        <w:t xml:space="preserve">here. </w:t>
      </w:r>
    </w:p>
    <w:p w:rsidR="00EB0049" w:rsidRPr="00920C79" w:rsidRDefault="00EB0049" w:rsidP="0027719D">
      <w:pPr>
        <w:jc w:val="both"/>
        <w:rPr>
          <w:rFonts w:asciiTheme="minorBidi" w:hAnsiTheme="minorBidi" w:cstheme="minorBidi"/>
        </w:rPr>
      </w:pPr>
    </w:p>
    <w:p w:rsidR="00EB0049" w:rsidRPr="00920C79" w:rsidRDefault="00EB0049" w:rsidP="0027719D">
      <w:pPr>
        <w:jc w:val="both"/>
        <w:rPr>
          <w:rFonts w:asciiTheme="minorBidi" w:hAnsiTheme="minorBidi" w:cstheme="minorBidi"/>
        </w:rPr>
      </w:pPr>
      <w:r w:rsidRPr="00920C79">
        <w:rPr>
          <w:rFonts w:asciiTheme="minorBidi" w:hAnsiTheme="minorBidi" w:cstheme="minorBidi"/>
        </w:rPr>
        <w:t xml:space="preserve">The Mishna in the beginning of the seventh chapter of tractate </w:t>
      </w:r>
      <w:r w:rsidR="00EA6BB4" w:rsidRPr="00920C79">
        <w:rPr>
          <w:rFonts w:asciiTheme="minorBidi" w:hAnsiTheme="minorBidi" w:cstheme="minorBidi"/>
          <w:i/>
          <w:iCs/>
        </w:rPr>
        <w:t>Pe</w:t>
      </w:r>
      <w:r w:rsidRPr="00920C79">
        <w:rPr>
          <w:rFonts w:asciiTheme="minorBidi" w:hAnsiTheme="minorBidi" w:cstheme="minorBidi"/>
          <w:i/>
          <w:iCs/>
        </w:rPr>
        <w:t xml:space="preserve">sachim </w:t>
      </w:r>
      <w:r w:rsidRPr="00920C79">
        <w:rPr>
          <w:rFonts w:asciiTheme="minorBidi" w:hAnsiTheme="minorBidi" w:cstheme="minorBidi"/>
        </w:rPr>
        <w:t xml:space="preserve">discusses the proper manner of roasting the </w:t>
      </w:r>
      <w:r w:rsidR="00FF2993">
        <w:rPr>
          <w:rFonts w:asciiTheme="minorBidi" w:hAnsiTheme="minorBidi" w:cstheme="minorBidi"/>
        </w:rPr>
        <w:t>p</w:t>
      </w:r>
      <w:r w:rsidR="00FF2993" w:rsidRPr="00920C79">
        <w:rPr>
          <w:rFonts w:asciiTheme="minorBidi" w:hAnsiTheme="minorBidi" w:cstheme="minorBidi"/>
        </w:rPr>
        <w:t xml:space="preserve">aschal </w:t>
      </w:r>
      <w:r w:rsidRPr="00920C79">
        <w:rPr>
          <w:rFonts w:asciiTheme="minorBidi" w:hAnsiTheme="minorBidi" w:cstheme="minorBidi"/>
        </w:rPr>
        <w:t xml:space="preserve">offering. The Mishna then states: </w:t>
      </w:r>
    </w:p>
    <w:p w:rsidR="00EB0049" w:rsidRPr="00920C79" w:rsidRDefault="00EB0049" w:rsidP="0027719D">
      <w:pPr>
        <w:jc w:val="both"/>
        <w:rPr>
          <w:rFonts w:asciiTheme="minorBidi" w:hAnsiTheme="minorBidi" w:cstheme="minorBidi"/>
        </w:rPr>
      </w:pPr>
    </w:p>
    <w:p w:rsidR="00EB0049" w:rsidRPr="00920C79" w:rsidRDefault="00EB0049" w:rsidP="0027719D">
      <w:pPr>
        <w:ind w:left="720"/>
        <w:jc w:val="both"/>
        <w:rPr>
          <w:rFonts w:asciiTheme="minorBidi" w:hAnsiTheme="minorBidi" w:cstheme="minorBidi"/>
        </w:rPr>
      </w:pPr>
      <w:r w:rsidRPr="00920C79">
        <w:rPr>
          <w:rFonts w:asciiTheme="minorBidi" w:hAnsiTheme="minorBidi" w:cstheme="minorBidi"/>
        </w:rPr>
        <w:t xml:space="preserve">One may not roast the </w:t>
      </w:r>
      <w:r w:rsidR="00FF2993">
        <w:rPr>
          <w:rFonts w:asciiTheme="minorBidi" w:hAnsiTheme="minorBidi" w:cstheme="minorBidi"/>
        </w:rPr>
        <w:t>p</w:t>
      </w:r>
      <w:r w:rsidR="00FF2993" w:rsidRPr="00920C79">
        <w:rPr>
          <w:rFonts w:asciiTheme="minorBidi" w:hAnsiTheme="minorBidi" w:cstheme="minorBidi"/>
        </w:rPr>
        <w:t xml:space="preserve">aschal </w:t>
      </w:r>
      <w:r w:rsidRPr="00920C79">
        <w:rPr>
          <w:rFonts w:asciiTheme="minorBidi" w:hAnsiTheme="minorBidi" w:cstheme="minorBidi"/>
        </w:rPr>
        <w:t xml:space="preserve">offering </w:t>
      </w:r>
      <w:r w:rsidR="00C82AAE" w:rsidRPr="00920C79">
        <w:rPr>
          <w:rFonts w:asciiTheme="minorBidi" w:hAnsiTheme="minorBidi" w:cstheme="minorBidi"/>
        </w:rPr>
        <w:t xml:space="preserve">on </w:t>
      </w:r>
      <w:r w:rsidRPr="00920C79">
        <w:rPr>
          <w:rFonts w:asciiTheme="minorBidi" w:hAnsiTheme="minorBidi" w:cstheme="minorBidi"/>
        </w:rPr>
        <w:t>a</w:t>
      </w:r>
      <w:r w:rsidR="00C82AAE" w:rsidRPr="00920C79">
        <w:rPr>
          <w:rFonts w:asciiTheme="minorBidi" w:hAnsiTheme="minorBidi" w:cstheme="minorBidi"/>
        </w:rPr>
        <w:t xml:space="preserve"> spit</w:t>
      </w:r>
      <w:r w:rsidRPr="00920C79">
        <w:rPr>
          <w:rFonts w:asciiTheme="minorBidi" w:hAnsiTheme="minorBidi" w:cstheme="minorBidi"/>
        </w:rPr>
        <w:t xml:space="preserve"> or </w:t>
      </w:r>
      <w:r w:rsidR="00C82AAE" w:rsidRPr="00920C79">
        <w:rPr>
          <w:rFonts w:asciiTheme="minorBidi" w:hAnsiTheme="minorBidi" w:cstheme="minorBidi"/>
        </w:rPr>
        <w:t xml:space="preserve">on </w:t>
      </w:r>
      <w:r w:rsidRPr="00920C79">
        <w:rPr>
          <w:rFonts w:asciiTheme="minorBidi" w:hAnsiTheme="minorBidi" w:cstheme="minorBidi"/>
        </w:rPr>
        <w:t xml:space="preserve">a </w:t>
      </w:r>
      <w:r w:rsidR="00C82AAE" w:rsidRPr="00920C79">
        <w:rPr>
          <w:rFonts w:asciiTheme="minorBidi" w:hAnsiTheme="minorBidi" w:cstheme="minorBidi"/>
        </w:rPr>
        <w:t>grill</w:t>
      </w:r>
      <w:r w:rsidRPr="00920C79">
        <w:rPr>
          <w:rFonts w:asciiTheme="minorBidi" w:hAnsiTheme="minorBidi" w:cstheme="minorBidi"/>
        </w:rPr>
        <w:t xml:space="preserve">. Rabbi Tzadok said: There was an incident with Rabban Gamliel where he said to Tavi his servant: Go and roast </w:t>
      </w:r>
      <w:r w:rsidR="00C82AAE" w:rsidRPr="00920C79">
        <w:rPr>
          <w:rFonts w:asciiTheme="minorBidi" w:hAnsiTheme="minorBidi" w:cstheme="minorBidi"/>
        </w:rPr>
        <w:t>the paschal offering for us on the grill</w:t>
      </w:r>
      <w:r w:rsidRPr="00920C79">
        <w:rPr>
          <w:rFonts w:asciiTheme="minorBidi" w:hAnsiTheme="minorBidi" w:cstheme="minorBidi"/>
        </w:rPr>
        <w:t xml:space="preserve">.   (Mishna </w:t>
      </w:r>
      <w:r w:rsidRPr="00920C79">
        <w:rPr>
          <w:rFonts w:asciiTheme="minorBidi" w:hAnsiTheme="minorBidi" w:cstheme="minorBidi"/>
          <w:i/>
          <w:iCs/>
        </w:rPr>
        <w:t xml:space="preserve">Pesachim </w:t>
      </w:r>
      <w:r w:rsidRPr="00920C79">
        <w:rPr>
          <w:rFonts w:asciiTheme="minorBidi" w:hAnsiTheme="minorBidi" w:cstheme="minorBidi"/>
        </w:rPr>
        <w:t>7:2)</w:t>
      </w:r>
    </w:p>
    <w:p w:rsidR="00EB0049" w:rsidRPr="00920C79" w:rsidRDefault="00EB0049" w:rsidP="0027719D">
      <w:pPr>
        <w:jc w:val="both"/>
        <w:rPr>
          <w:rFonts w:asciiTheme="minorBidi" w:hAnsiTheme="minorBidi" w:cstheme="minorBidi"/>
        </w:rPr>
      </w:pPr>
    </w:p>
    <w:p w:rsidR="00EB0049" w:rsidRPr="00920C79" w:rsidRDefault="00EB0049" w:rsidP="0027719D">
      <w:pPr>
        <w:jc w:val="both"/>
        <w:rPr>
          <w:rFonts w:asciiTheme="minorBidi" w:hAnsiTheme="minorBidi" w:cstheme="minorBidi"/>
        </w:rPr>
      </w:pPr>
      <w:r w:rsidRPr="00920C79">
        <w:rPr>
          <w:rFonts w:asciiTheme="minorBidi" w:hAnsiTheme="minorBidi" w:cstheme="minorBidi"/>
        </w:rPr>
        <w:t>This Mishna presents a halakha followed by a story that proves the opposite. The Gemara (</w:t>
      </w:r>
      <w:r w:rsidR="00EA6BB4" w:rsidRPr="00920C79">
        <w:rPr>
          <w:rFonts w:asciiTheme="minorBidi" w:hAnsiTheme="minorBidi" w:cstheme="minorBidi"/>
          <w:i/>
          <w:iCs/>
        </w:rPr>
        <w:t>Pe</w:t>
      </w:r>
      <w:r w:rsidRPr="00920C79">
        <w:rPr>
          <w:rFonts w:asciiTheme="minorBidi" w:hAnsiTheme="minorBidi" w:cstheme="minorBidi"/>
          <w:i/>
          <w:iCs/>
        </w:rPr>
        <w:t xml:space="preserve">sachim </w:t>
      </w:r>
      <w:r w:rsidR="00EA6BB4" w:rsidRPr="00920C79">
        <w:rPr>
          <w:rFonts w:asciiTheme="minorBidi" w:hAnsiTheme="minorBidi" w:cstheme="minorBidi"/>
        </w:rPr>
        <w:t xml:space="preserve">75a) </w:t>
      </w:r>
      <w:r w:rsidR="002F662D">
        <w:rPr>
          <w:rFonts w:asciiTheme="minorBidi" w:hAnsiTheme="minorBidi" w:cstheme="minorBidi"/>
        </w:rPr>
        <w:t xml:space="preserve">is </w:t>
      </w:r>
      <w:r w:rsidRPr="00920C79">
        <w:rPr>
          <w:rFonts w:asciiTheme="minorBidi" w:hAnsiTheme="minorBidi" w:cstheme="minorBidi"/>
        </w:rPr>
        <w:t xml:space="preserve">bothered by this question, and resolves the problem by adding additional </w:t>
      </w:r>
      <w:r w:rsidR="00FF2993">
        <w:rPr>
          <w:rFonts w:asciiTheme="minorBidi" w:hAnsiTheme="minorBidi" w:cstheme="minorBidi"/>
        </w:rPr>
        <w:t>words</w:t>
      </w:r>
      <w:r w:rsidR="00FF2993" w:rsidRPr="00920C79">
        <w:rPr>
          <w:rFonts w:asciiTheme="minorBidi" w:hAnsiTheme="minorBidi" w:cstheme="minorBidi"/>
        </w:rPr>
        <w:t xml:space="preserve"> </w:t>
      </w:r>
      <w:r w:rsidRPr="00920C79">
        <w:rPr>
          <w:rFonts w:asciiTheme="minorBidi" w:hAnsiTheme="minorBidi" w:cstheme="minorBidi"/>
        </w:rPr>
        <w:t>to the text of the Mishna using “</w:t>
      </w:r>
      <w:r w:rsidRPr="00920C79">
        <w:rPr>
          <w:rFonts w:asciiTheme="minorBidi" w:hAnsiTheme="minorBidi" w:cstheme="minorBidi"/>
          <w:i/>
          <w:iCs/>
        </w:rPr>
        <w:t>chasurei mechsera,</w:t>
      </w:r>
      <w:r w:rsidRPr="00920C79">
        <w:rPr>
          <w:rFonts w:asciiTheme="minorBidi" w:hAnsiTheme="minorBidi" w:cstheme="minorBidi"/>
        </w:rPr>
        <w:t xml:space="preserve">” </w:t>
      </w:r>
      <w:r w:rsidR="00EA6BB4" w:rsidRPr="00920C79">
        <w:rPr>
          <w:rFonts w:asciiTheme="minorBidi" w:hAnsiTheme="minorBidi" w:cstheme="minorBidi"/>
        </w:rPr>
        <w:t>“</w:t>
      </w:r>
      <w:r w:rsidRPr="00920C79">
        <w:rPr>
          <w:rFonts w:asciiTheme="minorBidi" w:hAnsiTheme="minorBidi" w:cstheme="minorBidi"/>
        </w:rPr>
        <w:t xml:space="preserve">there </w:t>
      </w:r>
      <w:r w:rsidRPr="00920C79">
        <w:rPr>
          <w:rFonts w:asciiTheme="minorBidi" w:hAnsiTheme="minorBidi" w:cstheme="minorBidi"/>
        </w:rPr>
        <w:lastRenderedPageBreak/>
        <w:t>is a lacuna</w:t>
      </w:r>
      <w:r w:rsidR="00EA6BB4" w:rsidRPr="00920C79">
        <w:rPr>
          <w:rFonts w:asciiTheme="minorBidi" w:hAnsiTheme="minorBidi" w:cstheme="minorBidi"/>
        </w:rPr>
        <w:t xml:space="preserve"> in the text</w:t>
      </w:r>
      <w:r w:rsidRPr="00920C79">
        <w:rPr>
          <w:rFonts w:asciiTheme="minorBidi" w:hAnsiTheme="minorBidi" w:cstheme="minorBidi"/>
        </w:rPr>
        <w:t>.</w:t>
      </w:r>
      <w:r w:rsidR="00EA6BB4" w:rsidRPr="00920C79">
        <w:rPr>
          <w:rFonts w:asciiTheme="minorBidi" w:hAnsiTheme="minorBidi" w:cstheme="minorBidi"/>
        </w:rPr>
        <w:t>”</w:t>
      </w:r>
      <w:r w:rsidRPr="00920C79">
        <w:rPr>
          <w:rFonts w:asciiTheme="minorBidi" w:hAnsiTheme="minorBidi" w:cstheme="minorBidi"/>
        </w:rPr>
        <w:t xml:space="preserve"> However</w:t>
      </w:r>
      <w:r w:rsidR="00EA6BB4" w:rsidRPr="00920C79">
        <w:rPr>
          <w:rFonts w:asciiTheme="minorBidi" w:hAnsiTheme="minorBidi" w:cstheme="minorBidi"/>
        </w:rPr>
        <w:t>,</w:t>
      </w:r>
      <w:r w:rsidRPr="00920C79">
        <w:rPr>
          <w:rFonts w:asciiTheme="minorBidi" w:hAnsiTheme="minorBidi" w:cstheme="minorBidi"/>
        </w:rPr>
        <w:t xml:space="preserve"> the Rashash suggests that there is no contradiction between the halakha and the story. </w:t>
      </w:r>
    </w:p>
    <w:p w:rsidR="006B27E7" w:rsidRPr="00920C79" w:rsidRDefault="006B27E7" w:rsidP="0027719D">
      <w:pPr>
        <w:jc w:val="both"/>
        <w:rPr>
          <w:rFonts w:asciiTheme="minorBidi" w:hAnsiTheme="minorBidi" w:cstheme="minorBidi"/>
        </w:rPr>
      </w:pPr>
    </w:p>
    <w:p w:rsidR="006B27E7" w:rsidRPr="00920C79" w:rsidRDefault="006B27E7" w:rsidP="0027719D">
      <w:pPr>
        <w:ind w:left="720"/>
        <w:jc w:val="both"/>
        <w:rPr>
          <w:rFonts w:asciiTheme="minorBidi" w:hAnsiTheme="minorBidi" w:cstheme="minorBidi"/>
        </w:rPr>
      </w:pPr>
      <w:r w:rsidRPr="00920C79">
        <w:rPr>
          <w:rFonts w:asciiTheme="minorBidi" w:hAnsiTheme="minorBidi" w:cstheme="minorBidi"/>
        </w:rPr>
        <w:t>And in my humble opinion, this incident took p</w:t>
      </w:r>
      <w:r w:rsidR="00EA6BB4" w:rsidRPr="00920C79">
        <w:rPr>
          <w:rFonts w:asciiTheme="minorBidi" w:hAnsiTheme="minorBidi" w:cstheme="minorBidi"/>
        </w:rPr>
        <w:t>lace following the destruction [of the Temple]</w:t>
      </w:r>
      <w:r w:rsidRPr="00920C79">
        <w:rPr>
          <w:rFonts w:asciiTheme="minorBidi" w:hAnsiTheme="minorBidi" w:cstheme="minorBidi"/>
        </w:rPr>
        <w:t>. And since we find one in the Mishna (</w:t>
      </w:r>
      <w:r w:rsidRPr="00920C79">
        <w:rPr>
          <w:rFonts w:asciiTheme="minorBidi" w:hAnsiTheme="minorBidi" w:cstheme="minorBidi"/>
          <w:i/>
          <w:iCs/>
        </w:rPr>
        <w:t xml:space="preserve">Beitza </w:t>
      </w:r>
      <w:r w:rsidRPr="00920C79">
        <w:rPr>
          <w:rFonts w:asciiTheme="minorBidi" w:hAnsiTheme="minorBidi" w:cstheme="minorBidi"/>
        </w:rPr>
        <w:t xml:space="preserve">22b) </w:t>
      </w:r>
      <w:r w:rsidR="002F662D">
        <w:rPr>
          <w:rFonts w:asciiTheme="minorBidi" w:hAnsiTheme="minorBidi" w:cstheme="minorBidi"/>
        </w:rPr>
        <w:t xml:space="preserve">who explains </w:t>
      </w:r>
      <w:r w:rsidRPr="00920C79">
        <w:rPr>
          <w:rFonts w:asciiTheme="minorBidi" w:hAnsiTheme="minorBidi" w:cstheme="minorBidi"/>
        </w:rPr>
        <w:t xml:space="preserve">that one may </w:t>
      </w:r>
      <w:r w:rsidR="00FF2993">
        <w:rPr>
          <w:rFonts w:asciiTheme="minorBidi" w:hAnsiTheme="minorBidi" w:cstheme="minorBidi"/>
        </w:rPr>
        <w:t>prepare</w:t>
      </w:r>
      <w:r w:rsidR="00FF2993" w:rsidRPr="00920C79">
        <w:rPr>
          <w:rFonts w:asciiTheme="minorBidi" w:hAnsiTheme="minorBidi" w:cstheme="minorBidi"/>
        </w:rPr>
        <w:t xml:space="preserve"> </w:t>
      </w:r>
      <w:r w:rsidRPr="00920C79">
        <w:rPr>
          <w:rFonts w:asciiTheme="minorBidi" w:hAnsiTheme="minorBidi" w:cstheme="minorBidi"/>
        </w:rPr>
        <w:t xml:space="preserve">a roasted kid on the night of Pesach, and Rashi explains that this is done as a remembrance for the Temple, therefore, due to its dearness, he called it a </w:t>
      </w:r>
      <w:r w:rsidR="00FF2993">
        <w:rPr>
          <w:rFonts w:asciiTheme="minorBidi" w:hAnsiTheme="minorBidi" w:cstheme="minorBidi"/>
        </w:rPr>
        <w:t>p</w:t>
      </w:r>
      <w:r w:rsidR="00FF2993" w:rsidRPr="00920C79">
        <w:rPr>
          <w:rFonts w:asciiTheme="minorBidi" w:hAnsiTheme="minorBidi" w:cstheme="minorBidi"/>
        </w:rPr>
        <w:t xml:space="preserve">aschal </w:t>
      </w:r>
      <w:r w:rsidRPr="00920C79">
        <w:rPr>
          <w:rFonts w:asciiTheme="minorBidi" w:hAnsiTheme="minorBidi" w:cstheme="minorBidi"/>
        </w:rPr>
        <w:t xml:space="preserve">offering… and now it makes sense why the incident does not contradict… </w:t>
      </w:r>
      <w:r w:rsidR="00EA6BB4" w:rsidRPr="00920C79">
        <w:rPr>
          <w:rFonts w:asciiTheme="minorBidi" w:hAnsiTheme="minorBidi" w:cstheme="minorBidi"/>
        </w:rPr>
        <w:t xml:space="preserve">as the </w:t>
      </w:r>
      <w:r w:rsidRPr="00920C79">
        <w:rPr>
          <w:rFonts w:asciiTheme="minorBidi" w:hAnsiTheme="minorBidi" w:cstheme="minorBidi"/>
        </w:rPr>
        <w:t xml:space="preserve">proof </w:t>
      </w:r>
      <w:r w:rsidR="00EA6BB4" w:rsidRPr="00920C79">
        <w:rPr>
          <w:rFonts w:asciiTheme="minorBidi" w:hAnsiTheme="minorBidi" w:cstheme="minorBidi"/>
        </w:rPr>
        <w:t xml:space="preserve">is only </w:t>
      </w:r>
      <w:r w:rsidRPr="00920C79">
        <w:rPr>
          <w:rFonts w:asciiTheme="minorBidi" w:hAnsiTheme="minorBidi" w:cstheme="minorBidi"/>
        </w:rPr>
        <w:t xml:space="preserve">that the actual paschal offering is not </w:t>
      </w:r>
      <w:r w:rsidR="00EA6BB4" w:rsidRPr="00920C79">
        <w:rPr>
          <w:rFonts w:asciiTheme="minorBidi" w:hAnsiTheme="minorBidi" w:cstheme="minorBidi"/>
        </w:rPr>
        <w:t xml:space="preserve">[roasted] </w:t>
      </w:r>
      <w:r w:rsidRPr="00920C79">
        <w:rPr>
          <w:rFonts w:asciiTheme="minorBidi" w:hAnsiTheme="minorBidi" w:cstheme="minorBidi"/>
        </w:rPr>
        <w:t xml:space="preserve"> on a</w:t>
      </w:r>
      <w:r w:rsidR="00C82AAE" w:rsidRPr="00920C79">
        <w:rPr>
          <w:rFonts w:asciiTheme="minorBidi" w:hAnsiTheme="minorBidi" w:cstheme="minorBidi"/>
        </w:rPr>
        <w:t xml:space="preserve"> grill,</w:t>
      </w:r>
      <w:r w:rsidRPr="00920C79">
        <w:rPr>
          <w:rFonts w:asciiTheme="minorBidi" w:hAnsiTheme="minorBidi" w:cstheme="minorBidi"/>
        </w:rPr>
        <w:t xml:space="preserve"> and the Rambam in chapter 5 of </w:t>
      </w:r>
      <w:r w:rsidRPr="00920C79">
        <w:rPr>
          <w:rFonts w:asciiTheme="minorBidi" w:hAnsiTheme="minorBidi" w:cstheme="minorBidi"/>
          <w:i/>
          <w:iCs/>
        </w:rPr>
        <w:t>Hilkhot Nazir</w:t>
      </w:r>
      <w:r w:rsidR="00FF2993">
        <w:rPr>
          <w:rFonts w:asciiTheme="minorBidi" w:hAnsiTheme="minorBidi" w:cstheme="minorBidi"/>
        </w:rPr>
        <w:t>,</w:t>
      </w:r>
      <w:r w:rsidRPr="00920C79">
        <w:rPr>
          <w:rFonts w:asciiTheme="minorBidi" w:hAnsiTheme="minorBidi" w:cstheme="minorBidi"/>
          <w:i/>
          <w:iCs/>
        </w:rPr>
        <w:t xml:space="preserve"> </w:t>
      </w:r>
      <w:r w:rsidR="002F662D">
        <w:rPr>
          <w:rFonts w:asciiTheme="minorBidi" w:hAnsiTheme="minorBidi" w:cstheme="minorBidi"/>
        </w:rPr>
        <w:t>M</w:t>
      </w:r>
      <w:r w:rsidR="002F662D" w:rsidRPr="00920C79">
        <w:rPr>
          <w:rFonts w:asciiTheme="minorBidi" w:hAnsiTheme="minorBidi" w:cstheme="minorBidi"/>
        </w:rPr>
        <w:t xml:space="preserve">ishna </w:t>
      </w:r>
      <w:r w:rsidRPr="00920C79">
        <w:rPr>
          <w:rFonts w:asciiTheme="minorBidi" w:hAnsiTheme="minorBidi" w:cstheme="minorBidi"/>
        </w:rPr>
        <w:t>5</w:t>
      </w:r>
      <w:r w:rsidR="00FF2993">
        <w:rPr>
          <w:rFonts w:asciiTheme="minorBidi" w:hAnsiTheme="minorBidi" w:cstheme="minorBidi"/>
        </w:rPr>
        <w:t>,</w:t>
      </w:r>
      <w:r w:rsidRPr="00920C79">
        <w:rPr>
          <w:rFonts w:asciiTheme="minorBidi" w:hAnsiTheme="minorBidi" w:cstheme="minorBidi"/>
        </w:rPr>
        <w:t xml:space="preserve"> </w:t>
      </w:r>
      <w:r w:rsidR="00EA6BB4" w:rsidRPr="00920C79">
        <w:rPr>
          <w:rFonts w:asciiTheme="minorBidi" w:hAnsiTheme="minorBidi" w:cstheme="minorBidi"/>
        </w:rPr>
        <w:t xml:space="preserve">already gave us permission </w:t>
      </w:r>
      <w:r w:rsidR="002F662D">
        <w:rPr>
          <w:rFonts w:asciiTheme="minorBidi" w:hAnsiTheme="minorBidi" w:cstheme="minorBidi"/>
        </w:rPr>
        <w:t xml:space="preserve">to </w:t>
      </w:r>
      <w:r w:rsidRPr="00920C79">
        <w:rPr>
          <w:rFonts w:asciiTheme="minorBidi" w:hAnsiTheme="minorBidi" w:cstheme="minorBidi"/>
        </w:rPr>
        <w:t xml:space="preserve">interpret a Mishna </w:t>
      </w:r>
      <w:r w:rsidR="00FF2993">
        <w:rPr>
          <w:rFonts w:asciiTheme="minorBidi" w:hAnsiTheme="minorBidi" w:cstheme="minorBidi"/>
        </w:rPr>
        <w:t>differently than</w:t>
      </w:r>
      <w:r w:rsidR="00FF2993" w:rsidRPr="00920C79">
        <w:rPr>
          <w:rFonts w:asciiTheme="minorBidi" w:hAnsiTheme="minorBidi" w:cstheme="minorBidi"/>
        </w:rPr>
        <w:t xml:space="preserve"> </w:t>
      </w:r>
      <w:r w:rsidRPr="00920C79">
        <w:rPr>
          <w:rFonts w:asciiTheme="minorBidi" w:hAnsiTheme="minorBidi" w:cstheme="minorBidi"/>
        </w:rPr>
        <w:t>the Gemara where there is no practical difference between them</w:t>
      </w:r>
      <w:r w:rsidR="003241C9" w:rsidRPr="00920C79">
        <w:rPr>
          <w:rFonts w:asciiTheme="minorBidi" w:hAnsiTheme="minorBidi" w:cstheme="minorBidi"/>
        </w:rPr>
        <w:t xml:space="preserve"> [the interpretations]</w:t>
      </w:r>
      <w:r w:rsidRPr="00920C79">
        <w:rPr>
          <w:rFonts w:asciiTheme="minorBidi" w:hAnsiTheme="minorBidi" w:cstheme="minorBidi"/>
        </w:rPr>
        <w:t xml:space="preserve">. See there, in the </w:t>
      </w:r>
      <w:r w:rsidRPr="00920C79">
        <w:rPr>
          <w:rFonts w:asciiTheme="minorBidi" w:hAnsiTheme="minorBidi" w:cstheme="minorBidi"/>
          <w:i/>
          <w:iCs/>
        </w:rPr>
        <w:t xml:space="preserve">Tosefot Yom Tov </w:t>
      </w:r>
      <w:r w:rsidRPr="00920C79">
        <w:rPr>
          <w:rFonts w:asciiTheme="minorBidi" w:hAnsiTheme="minorBidi" w:cstheme="minorBidi"/>
        </w:rPr>
        <w:t xml:space="preserve">and see what we wrote in </w:t>
      </w:r>
      <w:r w:rsidRPr="00920C79">
        <w:rPr>
          <w:rFonts w:asciiTheme="minorBidi" w:hAnsiTheme="minorBidi" w:cstheme="minorBidi"/>
          <w:i/>
          <w:iCs/>
        </w:rPr>
        <w:t xml:space="preserve">Berakhot </w:t>
      </w:r>
      <w:r w:rsidRPr="00920C79">
        <w:rPr>
          <w:rFonts w:asciiTheme="minorBidi" w:hAnsiTheme="minorBidi" w:cstheme="minorBidi"/>
        </w:rPr>
        <w:t xml:space="preserve">49b in the Mishna, </w:t>
      </w:r>
      <w:r w:rsidR="00FF2993">
        <w:rPr>
          <w:rFonts w:asciiTheme="minorBidi" w:hAnsiTheme="minorBidi" w:cstheme="minorBidi"/>
        </w:rPr>
        <w:t>and</w:t>
      </w:r>
      <w:r w:rsidR="00FF2993" w:rsidRPr="00920C79">
        <w:rPr>
          <w:rFonts w:asciiTheme="minorBidi" w:hAnsiTheme="minorBidi" w:cstheme="minorBidi"/>
        </w:rPr>
        <w:t xml:space="preserve"> </w:t>
      </w:r>
      <w:r w:rsidRPr="00920C79">
        <w:rPr>
          <w:rFonts w:asciiTheme="minorBidi" w:hAnsiTheme="minorBidi" w:cstheme="minorBidi"/>
        </w:rPr>
        <w:t>even the Vilna Gaon did this too. (Rashash</w:t>
      </w:r>
      <w:r w:rsidR="003241C9" w:rsidRPr="00920C79">
        <w:rPr>
          <w:rFonts w:asciiTheme="minorBidi" w:hAnsiTheme="minorBidi" w:cstheme="minorBidi"/>
        </w:rPr>
        <w:t xml:space="preserve">, </w:t>
      </w:r>
      <w:r w:rsidR="003241C9" w:rsidRPr="00920C79">
        <w:rPr>
          <w:rFonts w:asciiTheme="minorBidi" w:hAnsiTheme="minorBidi" w:cstheme="minorBidi"/>
          <w:i/>
          <w:iCs/>
        </w:rPr>
        <w:t xml:space="preserve">Pesachim </w:t>
      </w:r>
      <w:r w:rsidR="003241C9" w:rsidRPr="00920C79">
        <w:rPr>
          <w:rFonts w:asciiTheme="minorBidi" w:hAnsiTheme="minorBidi" w:cstheme="minorBidi"/>
        </w:rPr>
        <w:t>75a</w:t>
      </w:r>
      <w:r w:rsidRPr="00920C79">
        <w:rPr>
          <w:rFonts w:asciiTheme="minorBidi" w:hAnsiTheme="minorBidi" w:cstheme="minorBidi"/>
        </w:rPr>
        <w:t>)</w:t>
      </w:r>
    </w:p>
    <w:p w:rsidR="006B27E7" w:rsidRPr="00920C79" w:rsidRDefault="006B27E7" w:rsidP="0027719D">
      <w:pPr>
        <w:jc w:val="both"/>
        <w:rPr>
          <w:rFonts w:asciiTheme="minorBidi" w:hAnsiTheme="minorBidi" w:cstheme="minorBidi"/>
        </w:rPr>
      </w:pPr>
    </w:p>
    <w:p w:rsidR="006B27E7" w:rsidRPr="00920C79" w:rsidRDefault="006B27E7" w:rsidP="0027719D">
      <w:pPr>
        <w:jc w:val="both"/>
        <w:rPr>
          <w:rFonts w:asciiTheme="minorBidi" w:hAnsiTheme="minorBidi" w:cstheme="minorBidi"/>
        </w:rPr>
      </w:pPr>
      <w:r w:rsidRPr="00920C79">
        <w:rPr>
          <w:rFonts w:asciiTheme="minorBidi" w:hAnsiTheme="minorBidi" w:cstheme="minorBidi"/>
        </w:rPr>
        <w:t xml:space="preserve">The Rashash explains that the incident occurred following the destruction of the Temple, and does not refer to the actual paschal offering, but to a </w:t>
      </w:r>
      <w:r w:rsidR="00FF2993" w:rsidRPr="00920C79">
        <w:rPr>
          <w:rFonts w:asciiTheme="minorBidi" w:hAnsiTheme="minorBidi" w:cstheme="minorBidi"/>
        </w:rPr>
        <w:t>commemoration</w:t>
      </w:r>
      <w:r w:rsidRPr="00920C79">
        <w:rPr>
          <w:rFonts w:asciiTheme="minorBidi" w:hAnsiTheme="minorBidi" w:cstheme="minorBidi"/>
        </w:rPr>
        <w:t xml:space="preserve"> </w:t>
      </w:r>
      <w:r w:rsidR="00FF2993">
        <w:rPr>
          <w:rFonts w:asciiTheme="minorBidi" w:hAnsiTheme="minorBidi" w:cstheme="minorBidi"/>
        </w:rPr>
        <w:t>of</w:t>
      </w:r>
      <w:r w:rsidR="00FF2993" w:rsidRPr="00920C79">
        <w:rPr>
          <w:rFonts w:asciiTheme="minorBidi" w:hAnsiTheme="minorBidi" w:cstheme="minorBidi"/>
        </w:rPr>
        <w:t xml:space="preserve"> </w:t>
      </w:r>
      <w:r w:rsidRPr="00920C79">
        <w:rPr>
          <w:rFonts w:asciiTheme="minorBidi" w:hAnsiTheme="minorBidi" w:cstheme="minorBidi"/>
        </w:rPr>
        <w:t xml:space="preserve">it. </w:t>
      </w:r>
      <w:r w:rsidR="00FF2993">
        <w:rPr>
          <w:rFonts w:asciiTheme="minorBidi" w:hAnsiTheme="minorBidi" w:cstheme="minorBidi"/>
        </w:rPr>
        <w:t>C</w:t>
      </w:r>
      <w:r w:rsidR="00FF2993" w:rsidRPr="00920C79">
        <w:rPr>
          <w:rFonts w:asciiTheme="minorBidi" w:hAnsiTheme="minorBidi" w:cstheme="minorBidi"/>
        </w:rPr>
        <w:t>onsequently</w:t>
      </w:r>
      <w:r w:rsidRPr="00920C79">
        <w:rPr>
          <w:rFonts w:asciiTheme="minorBidi" w:hAnsiTheme="minorBidi" w:cstheme="minorBidi"/>
        </w:rPr>
        <w:t xml:space="preserve">, there is no contradiction. </w:t>
      </w:r>
      <w:r w:rsidR="00FF2993">
        <w:rPr>
          <w:rFonts w:asciiTheme="minorBidi" w:hAnsiTheme="minorBidi" w:cstheme="minorBidi"/>
        </w:rPr>
        <w:t>He draws</w:t>
      </w:r>
      <w:r w:rsidRPr="00920C79">
        <w:rPr>
          <w:rFonts w:asciiTheme="minorBidi" w:hAnsiTheme="minorBidi" w:cstheme="minorBidi"/>
        </w:rPr>
        <w:t xml:space="preserve"> justification for this interpretation </w:t>
      </w:r>
      <w:r w:rsidR="00FF2993">
        <w:rPr>
          <w:rFonts w:asciiTheme="minorBidi" w:hAnsiTheme="minorBidi" w:cstheme="minorBidi"/>
        </w:rPr>
        <w:t xml:space="preserve">both </w:t>
      </w:r>
      <w:r w:rsidRPr="00920C79">
        <w:rPr>
          <w:rFonts w:asciiTheme="minorBidi" w:hAnsiTheme="minorBidi" w:cstheme="minorBidi"/>
        </w:rPr>
        <w:t xml:space="preserve">from the words of </w:t>
      </w:r>
      <w:r w:rsidRPr="00920C79">
        <w:rPr>
          <w:rFonts w:asciiTheme="minorBidi" w:hAnsiTheme="minorBidi" w:cstheme="minorBidi"/>
          <w:i/>
          <w:iCs/>
        </w:rPr>
        <w:t xml:space="preserve">Tosefot Yom Tov </w:t>
      </w:r>
      <w:r w:rsidRPr="00920C79">
        <w:rPr>
          <w:rFonts w:asciiTheme="minorBidi" w:hAnsiTheme="minorBidi" w:cstheme="minorBidi"/>
        </w:rPr>
        <w:t xml:space="preserve">in tractate </w:t>
      </w:r>
      <w:r w:rsidRPr="00920C79">
        <w:rPr>
          <w:rFonts w:asciiTheme="minorBidi" w:hAnsiTheme="minorBidi" w:cstheme="minorBidi"/>
          <w:i/>
          <w:iCs/>
        </w:rPr>
        <w:t xml:space="preserve">Nazir </w:t>
      </w:r>
      <w:r w:rsidRPr="00920C79">
        <w:rPr>
          <w:rFonts w:asciiTheme="minorBidi" w:hAnsiTheme="minorBidi" w:cstheme="minorBidi"/>
        </w:rPr>
        <w:t>as well as the Vilna Gaon</w:t>
      </w:r>
      <w:r w:rsidR="00FF2993">
        <w:rPr>
          <w:rFonts w:asciiTheme="minorBidi" w:hAnsiTheme="minorBidi" w:cstheme="minorBidi"/>
        </w:rPr>
        <w:t>’s words</w:t>
      </w:r>
      <w:r w:rsidRPr="00920C79">
        <w:rPr>
          <w:rFonts w:asciiTheme="minorBidi" w:hAnsiTheme="minorBidi" w:cstheme="minorBidi"/>
        </w:rPr>
        <w:t xml:space="preserve"> which he cited in tractate </w:t>
      </w:r>
      <w:r w:rsidRPr="00920C79">
        <w:rPr>
          <w:rFonts w:asciiTheme="minorBidi" w:hAnsiTheme="minorBidi" w:cstheme="minorBidi"/>
          <w:i/>
          <w:iCs/>
        </w:rPr>
        <w:t xml:space="preserve">Berakhot </w:t>
      </w:r>
      <w:r w:rsidRPr="00920C79">
        <w:rPr>
          <w:rFonts w:asciiTheme="minorBidi" w:hAnsiTheme="minorBidi" w:cstheme="minorBidi"/>
        </w:rPr>
        <w:t xml:space="preserve">(49b).  </w:t>
      </w:r>
    </w:p>
    <w:p w:rsidR="00F15A36" w:rsidRPr="00920C79" w:rsidRDefault="00F15A36" w:rsidP="0027719D">
      <w:pPr>
        <w:jc w:val="both"/>
        <w:rPr>
          <w:rFonts w:asciiTheme="minorBidi" w:hAnsiTheme="minorBidi" w:cstheme="minorBidi"/>
        </w:rPr>
      </w:pPr>
    </w:p>
    <w:p w:rsidR="00F15A36" w:rsidRPr="00920C79" w:rsidRDefault="00F15A36" w:rsidP="0027719D">
      <w:pPr>
        <w:pStyle w:val="a6"/>
        <w:numPr>
          <w:ilvl w:val="0"/>
          <w:numId w:val="9"/>
        </w:numPr>
        <w:jc w:val="both"/>
        <w:rPr>
          <w:rFonts w:asciiTheme="minorBidi" w:hAnsiTheme="minorBidi" w:cstheme="minorBidi"/>
          <w:b/>
          <w:bCs/>
          <w:szCs w:val="24"/>
        </w:rPr>
      </w:pPr>
      <w:r w:rsidRPr="00920C79">
        <w:rPr>
          <w:rFonts w:asciiTheme="minorBidi" w:hAnsiTheme="minorBidi" w:cstheme="minorBidi"/>
          <w:b/>
          <w:bCs/>
          <w:i/>
          <w:iCs/>
          <w:szCs w:val="24"/>
        </w:rPr>
        <w:t>Sefat Emet</w:t>
      </w:r>
    </w:p>
    <w:p w:rsidR="003241C9" w:rsidRPr="00920C79" w:rsidRDefault="00F15A36" w:rsidP="0027719D">
      <w:pPr>
        <w:jc w:val="both"/>
        <w:rPr>
          <w:rFonts w:asciiTheme="minorBidi" w:hAnsiTheme="minorBidi" w:cstheme="minorBidi"/>
        </w:rPr>
      </w:pPr>
      <w:r w:rsidRPr="00920C79">
        <w:rPr>
          <w:rFonts w:asciiTheme="minorBidi" w:hAnsiTheme="minorBidi" w:cstheme="minorBidi"/>
        </w:rPr>
        <w:t xml:space="preserve">The </w:t>
      </w:r>
      <w:r w:rsidRPr="00920C79">
        <w:rPr>
          <w:rFonts w:asciiTheme="minorBidi" w:hAnsiTheme="minorBidi" w:cstheme="minorBidi"/>
          <w:i/>
          <w:iCs/>
        </w:rPr>
        <w:t xml:space="preserve">Sefat Emet, </w:t>
      </w:r>
      <w:r w:rsidRPr="00920C79">
        <w:rPr>
          <w:rFonts w:asciiTheme="minorBidi" w:hAnsiTheme="minorBidi" w:cstheme="minorBidi"/>
        </w:rPr>
        <w:t xml:space="preserve">otherwise known as the Gerrer Rebbe, is primarily known </w:t>
      </w:r>
      <w:r w:rsidR="003241C9" w:rsidRPr="00920C79">
        <w:rPr>
          <w:rFonts w:asciiTheme="minorBidi" w:hAnsiTheme="minorBidi" w:cstheme="minorBidi"/>
        </w:rPr>
        <w:t xml:space="preserve">for </w:t>
      </w:r>
      <w:r w:rsidRPr="00920C79">
        <w:rPr>
          <w:rFonts w:asciiTheme="minorBidi" w:hAnsiTheme="minorBidi" w:cstheme="minorBidi"/>
        </w:rPr>
        <w:t xml:space="preserve">his works in </w:t>
      </w:r>
      <w:r w:rsidRPr="00920C79">
        <w:rPr>
          <w:rFonts w:asciiTheme="minorBidi" w:hAnsiTheme="minorBidi" w:cstheme="minorBidi"/>
          <w:i/>
          <w:iCs/>
        </w:rPr>
        <w:t xml:space="preserve">Chassidut. </w:t>
      </w:r>
      <w:r w:rsidRPr="00920C79">
        <w:rPr>
          <w:rFonts w:asciiTheme="minorBidi" w:hAnsiTheme="minorBidi" w:cstheme="minorBidi"/>
        </w:rPr>
        <w:t xml:space="preserve">However, his works on the Talmud have also been published, </w:t>
      </w:r>
      <w:r w:rsidR="003241C9" w:rsidRPr="00920C79">
        <w:rPr>
          <w:rFonts w:asciiTheme="minorBidi" w:hAnsiTheme="minorBidi" w:cstheme="minorBidi"/>
        </w:rPr>
        <w:t xml:space="preserve">and </w:t>
      </w:r>
      <w:r w:rsidRPr="00920C79">
        <w:rPr>
          <w:rFonts w:asciiTheme="minorBidi" w:hAnsiTheme="minorBidi" w:cstheme="minorBidi"/>
        </w:rPr>
        <w:t xml:space="preserve">were essentially compiled from notes that he wrote while studying the material. The discussions found in the </w:t>
      </w:r>
      <w:r w:rsidRPr="00920C79">
        <w:rPr>
          <w:rFonts w:asciiTheme="minorBidi" w:hAnsiTheme="minorBidi" w:cstheme="minorBidi"/>
          <w:i/>
          <w:iCs/>
        </w:rPr>
        <w:t xml:space="preserve">Sefat Emet </w:t>
      </w:r>
      <w:r w:rsidRPr="00920C79">
        <w:rPr>
          <w:rFonts w:asciiTheme="minorBidi" w:hAnsiTheme="minorBidi" w:cstheme="minorBidi"/>
        </w:rPr>
        <w:t>are fascinating f</w:t>
      </w:r>
      <w:r w:rsidR="003241C9" w:rsidRPr="00920C79">
        <w:rPr>
          <w:rFonts w:asciiTheme="minorBidi" w:hAnsiTheme="minorBidi" w:cstheme="minorBidi"/>
        </w:rPr>
        <w:t xml:space="preserve">or a </w:t>
      </w:r>
      <w:r w:rsidRPr="00920C79">
        <w:rPr>
          <w:rFonts w:asciiTheme="minorBidi" w:hAnsiTheme="minorBidi" w:cstheme="minorBidi"/>
        </w:rPr>
        <w:t xml:space="preserve">number of </w:t>
      </w:r>
      <w:r w:rsidR="003241C9" w:rsidRPr="00920C79">
        <w:rPr>
          <w:rFonts w:asciiTheme="minorBidi" w:hAnsiTheme="minorBidi" w:cstheme="minorBidi"/>
        </w:rPr>
        <w:t>reasons</w:t>
      </w:r>
      <w:r w:rsidRPr="00920C79">
        <w:rPr>
          <w:rFonts w:asciiTheme="minorBidi" w:hAnsiTheme="minorBidi" w:cstheme="minorBidi"/>
        </w:rPr>
        <w:t xml:space="preserve">, one of which is his tendency to interpret passages in the Gemara independently </w:t>
      </w:r>
      <w:r w:rsidR="003241C9" w:rsidRPr="00920C79">
        <w:rPr>
          <w:rFonts w:asciiTheme="minorBidi" w:hAnsiTheme="minorBidi" w:cstheme="minorBidi"/>
        </w:rPr>
        <w:t xml:space="preserve">from </w:t>
      </w:r>
      <w:r w:rsidRPr="00920C79">
        <w:rPr>
          <w:rFonts w:asciiTheme="minorBidi" w:hAnsiTheme="minorBidi" w:cstheme="minorBidi"/>
        </w:rPr>
        <w:t xml:space="preserve">the interpretations given by the </w:t>
      </w:r>
      <w:r w:rsidRPr="00920C79">
        <w:rPr>
          <w:rFonts w:asciiTheme="minorBidi" w:hAnsiTheme="minorBidi" w:cstheme="minorBidi"/>
          <w:i/>
          <w:iCs/>
        </w:rPr>
        <w:t xml:space="preserve">Rishonim. </w:t>
      </w:r>
      <w:r w:rsidRPr="00920C79">
        <w:rPr>
          <w:rFonts w:asciiTheme="minorBidi" w:hAnsiTheme="minorBidi" w:cstheme="minorBidi"/>
        </w:rPr>
        <w:t>It seem</w:t>
      </w:r>
      <w:r w:rsidR="00FF2993">
        <w:rPr>
          <w:rFonts w:asciiTheme="minorBidi" w:hAnsiTheme="minorBidi" w:cstheme="minorBidi"/>
        </w:rPr>
        <w:t>s</w:t>
      </w:r>
      <w:r w:rsidRPr="00920C79">
        <w:rPr>
          <w:rFonts w:asciiTheme="minorBidi" w:hAnsiTheme="minorBidi" w:cstheme="minorBidi"/>
        </w:rPr>
        <w:t xml:space="preserve"> that this tendency </w:t>
      </w:r>
      <w:r w:rsidR="003241C9" w:rsidRPr="00920C79">
        <w:rPr>
          <w:rFonts w:asciiTheme="minorBidi" w:hAnsiTheme="minorBidi" w:cstheme="minorBidi"/>
        </w:rPr>
        <w:t xml:space="preserve">also prompted </w:t>
      </w:r>
      <w:r w:rsidRPr="00920C79">
        <w:rPr>
          <w:rFonts w:asciiTheme="minorBidi" w:hAnsiTheme="minorBidi" w:cstheme="minorBidi"/>
        </w:rPr>
        <w:t xml:space="preserve">him to occasionally suggest interpretations of the Mishna that differ from those of the Gemara, </w:t>
      </w:r>
      <w:r w:rsidR="003241C9" w:rsidRPr="00920C79">
        <w:rPr>
          <w:rFonts w:asciiTheme="minorBidi" w:hAnsiTheme="minorBidi" w:cstheme="minorBidi"/>
        </w:rPr>
        <w:t xml:space="preserve">one </w:t>
      </w:r>
      <w:r w:rsidRPr="00920C79">
        <w:rPr>
          <w:rFonts w:asciiTheme="minorBidi" w:hAnsiTheme="minorBidi" w:cstheme="minorBidi"/>
        </w:rPr>
        <w:t xml:space="preserve">of which </w:t>
      </w:r>
      <w:r w:rsidR="003241C9" w:rsidRPr="00920C79">
        <w:rPr>
          <w:rFonts w:asciiTheme="minorBidi" w:hAnsiTheme="minorBidi" w:cstheme="minorBidi"/>
        </w:rPr>
        <w:t xml:space="preserve">we </w:t>
      </w:r>
      <w:r w:rsidRPr="00920C79">
        <w:rPr>
          <w:rFonts w:asciiTheme="minorBidi" w:hAnsiTheme="minorBidi" w:cstheme="minorBidi"/>
        </w:rPr>
        <w:t>will discuss here.</w:t>
      </w:r>
      <w:r w:rsidRPr="00920C79">
        <w:rPr>
          <w:rStyle w:val="a9"/>
          <w:rFonts w:asciiTheme="minorBidi" w:hAnsiTheme="minorBidi" w:cstheme="minorBidi"/>
        </w:rPr>
        <w:footnoteReference w:id="18"/>
      </w:r>
      <w:r w:rsidRPr="00920C79">
        <w:rPr>
          <w:rFonts w:asciiTheme="minorBidi" w:hAnsiTheme="minorBidi" w:cstheme="minorBidi"/>
        </w:rPr>
        <w:t xml:space="preserve"> </w:t>
      </w:r>
    </w:p>
    <w:p w:rsidR="003241C9" w:rsidRPr="00920C79" w:rsidRDefault="003241C9" w:rsidP="0027719D">
      <w:pPr>
        <w:jc w:val="both"/>
        <w:rPr>
          <w:rFonts w:asciiTheme="minorBidi" w:hAnsiTheme="minorBidi" w:cstheme="minorBidi"/>
        </w:rPr>
      </w:pPr>
    </w:p>
    <w:p w:rsidR="00F15A36" w:rsidRPr="00920C79" w:rsidRDefault="00F15A36" w:rsidP="0027719D">
      <w:pPr>
        <w:jc w:val="both"/>
        <w:rPr>
          <w:rFonts w:asciiTheme="minorBidi" w:hAnsiTheme="minorBidi" w:cstheme="minorBidi"/>
        </w:rPr>
      </w:pPr>
      <w:r w:rsidRPr="00920C79">
        <w:rPr>
          <w:rFonts w:asciiTheme="minorBidi" w:hAnsiTheme="minorBidi" w:cstheme="minorBidi"/>
        </w:rPr>
        <w:t xml:space="preserve">The Mishna in tractate </w:t>
      </w:r>
      <w:r w:rsidRPr="00920C79">
        <w:rPr>
          <w:rFonts w:asciiTheme="minorBidi" w:hAnsiTheme="minorBidi" w:cstheme="minorBidi"/>
          <w:i/>
          <w:iCs/>
        </w:rPr>
        <w:t xml:space="preserve">Megilla </w:t>
      </w:r>
      <w:r w:rsidRPr="00920C79">
        <w:rPr>
          <w:rFonts w:asciiTheme="minorBidi" w:hAnsiTheme="minorBidi" w:cstheme="minorBidi"/>
        </w:rPr>
        <w:t>(4:</w:t>
      </w:r>
      <w:r w:rsidR="003241C9" w:rsidRPr="00920C79">
        <w:rPr>
          <w:rFonts w:asciiTheme="minorBidi" w:hAnsiTheme="minorBidi" w:cstheme="minorBidi"/>
        </w:rPr>
        <w:t>1</w:t>
      </w:r>
      <w:r w:rsidRPr="00920C79">
        <w:rPr>
          <w:rFonts w:asciiTheme="minorBidi" w:hAnsiTheme="minorBidi" w:cstheme="minorBidi"/>
        </w:rPr>
        <w:t>)</w:t>
      </w:r>
      <w:r w:rsidRPr="00920C79">
        <w:rPr>
          <w:rFonts w:asciiTheme="minorBidi" w:hAnsiTheme="minorBidi" w:cstheme="minorBidi"/>
          <w:i/>
          <w:iCs/>
        </w:rPr>
        <w:t xml:space="preserve"> </w:t>
      </w:r>
      <w:r w:rsidRPr="00920C79">
        <w:rPr>
          <w:rFonts w:asciiTheme="minorBidi" w:hAnsiTheme="minorBidi" w:cstheme="minorBidi"/>
        </w:rPr>
        <w:t xml:space="preserve">states as follows: “One who reads the </w:t>
      </w:r>
      <w:r w:rsidRPr="00920C79">
        <w:rPr>
          <w:rFonts w:asciiTheme="minorBidi" w:hAnsiTheme="minorBidi" w:cstheme="minorBidi"/>
          <w:i/>
          <w:iCs/>
        </w:rPr>
        <w:t xml:space="preserve">megilla </w:t>
      </w:r>
      <w:r w:rsidRPr="00920C79">
        <w:rPr>
          <w:rFonts w:asciiTheme="minorBidi" w:hAnsiTheme="minorBidi" w:cstheme="minorBidi"/>
        </w:rPr>
        <w:t xml:space="preserve">[on Purim may do so] standing or sitting. If one read it, or if two read it, they have fulfilled [their obligation].” The language of the latter clause of the Mishna, “if one read it, or if two read it, they have fulfilled [their obligation],” is somewhat ambiguous. It appears from the Gemara (21b) that it </w:t>
      </w:r>
      <w:r w:rsidR="003241C9" w:rsidRPr="00920C79">
        <w:rPr>
          <w:rFonts w:asciiTheme="minorBidi" w:hAnsiTheme="minorBidi" w:cstheme="minorBidi"/>
        </w:rPr>
        <w:t>refer</w:t>
      </w:r>
      <w:r w:rsidR="00FF2993">
        <w:rPr>
          <w:rFonts w:asciiTheme="minorBidi" w:hAnsiTheme="minorBidi" w:cstheme="minorBidi"/>
        </w:rPr>
        <w:t>s</w:t>
      </w:r>
      <w:r w:rsidR="003241C9" w:rsidRPr="00920C79">
        <w:rPr>
          <w:rFonts w:asciiTheme="minorBidi" w:hAnsiTheme="minorBidi" w:cstheme="minorBidi"/>
        </w:rPr>
        <w:t xml:space="preserve"> to </w:t>
      </w:r>
      <w:r w:rsidRPr="00920C79">
        <w:rPr>
          <w:rFonts w:asciiTheme="minorBidi" w:hAnsiTheme="minorBidi" w:cstheme="minorBidi"/>
        </w:rPr>
        <w:t xml:space="preserve">two individuals that read the </w:t>
      </w:r>
      <w:r w:rsidRPr="00920C79">
        <w:rPr>
          <w:rFonts w:asciiTheme="minorBidi" w:hAnsiTheme="minorBidi" w:cstheme="minorBidi"/>
          <w:i/>
          <w:iCs/>
        </w:rPr>
        <w:t xml:space="preserve">Megilla </w:t>
      </w:r>
      <w:r w:rsidRPr="00920C79">
        <w:rPr>
          <w:rFonts w:asciiTheme="minorBidi" w:hAnsiTheme="minorBidi" w:cstheme="minorBidi"/>
        </w:rPr>
        <w:t xml:space="preserve">simultaneously, and the reason </w:t>
      </w:r>
      <w:r w:rsidR="00FF2993">
        <w:rPr>
          <w:rFonts w:asciiTheme="minorBidi" w:hAnsiTheme="minorBidi" w:cstheme="minorBidi"/>
        </w:rPr>
        <w:t>that</w:t>
      </w:r>
      <w:r w:rsidR="00FF2993" w:rsidRPr="00920C79">
        <w:rPr>
          <w:rFonts w:asciiTheme="minorBidi" w:hAnsiTheme="minorBidi" w:cstheme="minorBidi"/>
        </w:rPr>
        <w:t xml:space="preserve"> </w:t>
      </w:r>
      <w:r w:rsidR="003241C9" w:rsidRPr="00920C79">
        <w:rPr>
          <w:rFonts w:asciiTheme="minorBidi" w:hAnsiTheme="minorBidi" w:cstheme="minorBidi"/>
        </w:rPr>
        <w:t xml:space="preserve">people </w:t>
      </w:r>
      <w:r w:rsidRPr="00920C79">
        <w:rPr>
          <w:rFonts w:asciiTheme="minorBidi" w:hAnsiTheme="minorBidi" w:cstheme="minorBidi"/>
        </w:rPr>
        <w:t>who hear both read it together ha</w:t>
      </w:r>
      <w:r w:rsidR="003241C9" w:rsidRPr="00920C79">
        <w:rPr>
          <w:rFonts w:asciiTheme="minorBidi" w:hAnsiTheme="minorBidi" w:cstheme="minorBidi"/>
        </w:rPr>
        <w:t>ve</w:t>
      </w:r>
      <w:r w:rsidRPr="00920C79">
        <w:rPr>
          <w:rFonts w:asciiTheme="minorBidi" w:hAnsiTheme="minorBidi" w:cstheme="minorBidi"/>
        </w:rPr>
        <w:t xml:space="preserve"> fulfilled </w:t>
      </w:r>
      <w:r w:rsidR="003241C9" w:rsidRPr="00920C79">
        <w:rPr>
          <w:rFonts w:asciiTheme="minorBidi" w:hAnsiTheme="minorBidi" w:cstheme="minorBidi"/>
        </w:rPr>
        <w:t>t</w:t>
      </w:r>
      <w:r w:rsidRPr="00920C79">
        <w:rPr>
          <w:rFonts w:asciiTheme="minorBidi" w:hAnsiTheme="minorBidi" w:cstheme="minorBidi"/>
        </w:rPr>
        <w:t>h</w:t>
      </w:r>
      <w:r w:rsidR="003241C9" w:rsidRPr="00920C79">
        <w:rPr>
          <w:rFonts w:asciiTheme="minorBidi" w:hAnsiTheme="minorBidi" w:cstheme="minorBidi"/>
        </w:rPr>
        <w:t>eir</w:t>
      </w:r>
      <w:r w:rsidRPr="00920C79">
        <w:rPr>
          <w:rFonts w:asciiTheme="minorBidi" w:hAnsiTheme="minorBidi" w:cstheme="minorBidi"/>
        </w:rPr>
        <w:t xml:space="preserve"> obligation is that “since it is dear [to </w:t>
      </w:r>
      <w:r w:rsidR="003241C9" w:rsidRPr="00920C79">
        <w:rPr>
          <w:rFonts w:asciiTheme="minorBidi" w:hAnsiTheme="minorBidi" w:cstheme="minorBidi"/>
        </w:rPr>
        <w:t>t</w:t>
      </w:r>
      <w:r w:rsidRPr="00920C79">
        <w:rPr>
          <w:rFonts w:asciiTheme="minorBidi" w:hAnsiTheme="minorBidi" w:cstheme="minorBidi"/>
        </w:rPr>
        <w:t>h</w:t>
      </w:r>
      <w:r w:rsidR="003241C9" w:rsidRPr="00920C79">
        <w:rPr>
          <w:rFonts w:asciiTheme="minorBidi" w:hAnsiTheme="minorBidi" w:cstheme="minorBidi"/>
        </w:rPr>
        <w:t>e</w:t>
      </w:r>
      <w:r w:rsidRPr="00920C79">
        <w:rPr>
          <w:rFonts w:asciiTheme="minorBidi" w:hAnsiTheme="minorBidi" w:cstheme="minorBidi"/>
        </w:rPr>
        <w:t xml:space="preserve">m], they will put their minds [to pay attention] and hear it.” However, the </w:t>
      </w:r>
      <w:r w:rsidRPr="00920C79">
        <w:rPr>
          <w:rFonts w:asciiTheme="minorBidi" w:hAnsiTheme="minorBidi" w:cstheme="minorBidi"/>
          <w:i/>
          <w:iCs/>
        </w:rPr>
        <w:t xml:space="preserve">Sefat Emet </w:t>
      </w:r>
      <w:r w:rsidRPr="00920C79">
        <w:rPr>
          <w:rFonts w:asciiTheme="minorBidi" w:hAnsiTheme="minorBidi" w:cstheme="minorBidi"/>
        </w:rPr>
        <w:t xml:space="preserve">suggests a different interpretation of the Mishna: </w:t>
      </w:r>
    </w:p>
    <w:p w:rsidR="00F15A36" w:rsidRPr="00920C79" w:rsidRDefault="00F15A36" w:rsidP="0027719D">
      <w:pPr>
        <w:jc w:val="both"/>
        <w:rPr>
          <w:rFonts w:asciiTheme="minorBidi" w:hAnsiTheme="minorBidi" w:cstheme="minorBidi"/>
        </w:rPr>
      </w:pPr>
    </w:p>
    <w:p w:rsidR="00F15A36" w:rsidRPr="00920C79" w:rsidRDefault="00F15A36" w:rsidP="0027719D">
      <w:pPr>
        <w:ind w:left="720"/>
        <w:jc w:val="both"/>
        <w:rPr>
          <w:rFonts w:asciiTheme="minorBidi" w:hAnsiTheme="minorBidi" w:cstheme="minorBidi"/>
        </w:rPr>
      </w:pPr>
      <w:r w:rsidRPr="00920C79">
        <w:rPr>
          <w:rFonts w:asciiTheme="minorBidi" w:hAnsiTheme="minorBidi" w:cstheme="minorBidi"/>
        </w:rPr>
        <w:t>It seem</w:t>
      </w:r>
      <w:r w:rsidR="00FF2993">
        <w:rPr>
          <w:rFonts w:asciiTheme="minorBidi" w:hAnsiTheme="minorBidi" w:cstheme="minorBidi"/>
        </w:rPr>
        <w:t>s</w:t>
      </w:r>
      <w:r w:rsidRPr="00920C79">
        <w:rPr>
          <w:rFonts w:asciiTheme="minorBidi" w:hAnsiTheme="minorBidi" w:cstheme="minorBidi"/>
        </w:rPr>
        <w:t xml:space="preserve"> that this can be explained [as saying] that this one read half, and that one read half, similar to the latter clause [where it states that] on </w:t>
      </w:r>
      <w:r w:rsidRPr="00920C79">
        <w:rPr>
          <w:rFonts w:asciiTheme="minorBidi" w:hAnsiTheme="minorBidi" w:cstheme="minorBidi"/>
        </w:rPr>
        <w:lastRenderedPageBreak/>
        <w:t>Monday, three [</w:t>
      </w:r>
      <w:r w:rsidRPr="00920C79">
        <w:rPr>
          <w:rFonts w:asciiTheme="minorBidi" w:hAnsiTheme="minorBidi" w:cstheme="minorBidi"/>
          <w:i/>
          <w:iCs/>
        </w:rPr>
        <w:t>aliyot</w:t>
      </w:r>
      <w:r w:rsidRPr="00920C79">
        <w:rPr>
          <w:rFonts w:asciiTheme="minorBidi" w:hAnsiTheme="minorBidi" w:cstheme="minorBidi"/>
        </w:rPr>
        <w:t xml:space="preserve">] are read. However, the fact that the Gemara </w:t>
      </w:r>
      <w:r w:rsidR="00363B29">
        <w:rPr>
          <w:rFonts w:asciiTheme="minorBidi" w:hAnsiTheme="minorBidi" w:cstheme="minorBidi"/>
        </w:rPr>
        <w:t xml:space="preserve">explains </w:t>
      </w:r>
      <w:r w:rsidRPr="00920C79">
        <w:rPr>
          <w:rFonts w:asciiTheme="minorBidi" w:hAnsiTheme="minorBidi" w:cstheme="minorBidi"/>
        </w:rPr>
        <w:t xml:space="preserve">that two read and translate, it seems </w:t>
      </w:r>
      <w:r w:rsidR="008340DE" w:rsidRPr="00920C79">
        <w:rPr>
          <w:rFonts w:asciiTheme="minorBidi" w:hAnsiTheme="minorBidi" w:cstheme="minorBidi"/>
        </w:rPr>
        <w:t xml:space="preserve">[that the correct interpretation] is in accordance with </w:t>
      </w:r>
      <w:r w:rsidR="00363B29" w:rsidRPr="00920C79">
        <w:rPr>
          <w:rFonts w:asciiTheme="minorBidi" w:hAnsiTheme="minorBidi" w:cstheme="minorBidi"/>
        </w:rPr>
        <w:t>Rashi</w:t>
      </w:r>
      <w:r w:rsidR="00363B29">
        <w:rPr>
          <w:rFonts w:asciiTheme="minorBidi" w:hAnsiTheme="minorBidi" w:cstheme="minorBidi"/>
        </w:rPr>
        <w:t>’s</w:t>
      </w:r>
      <w:r w:rsidR="00363B29" w:rsidRPr="00920C79">
        <w:rPr>
          <w:rFonts w:asciiTheme="minorBidi" w:hAnsiTheme="minorBidi" w:cstheme="minorBidi"/>
        </w:rPr>
        <w:t xml:space="preserve"> </w:t>
      </w:r>
      <w:r w:rsidR="008340DE" w:rsidRPr="00920C79">
        <w:rPr>
          <w:rFonts w:asciiTheme="minorBidi" w:hAnsiTheme="minorBidi" w:cstheme="minorBidi"/>
        </w:rPr>
        <w:t>explanation, that two read it together. Nevertheless, it seems to me that this</w:t>
      </w:r>
      <w:r w:rsidR="00EE2AEC" w:rsidRPr="00920C79">
        <w:rPr>
          <w:rFonts w:asciiTheme="minorBidi" w:hAnsiTheme="minorBidi" w:cstheme="minorBidi"/>
        </w:rPr>
        <w:t xml:space="preserve"> [the first explanation]</w:t>
      </w:r>
      <w:r w:rsidR="008340DE" w:rsidRPr="00920C79">
        <w:rPr>
          <w:rFonts w:asciiTheme="minorBidi" w:hAnsiTheme="minorBidi" w:cstheme="minorBidi"/>
        </w:rPr>
        <w:t xml:space="preserve"> is true</w:t>
      </w:r>
      <w:r w:rsidR="00363B29" w:rsidRPr="00363B29">
        <w:rPr>
          <w:rFonts w:asciiTheme="minorBidi" w:hAnsiTheme="minorBidi" w:cstheme="minorBidi"/>
        </w:rPr>
        <w:t xml:space="preserve"> </w:t>
      </w:r>
      <w:r w:rsidR="00363B29" w:rsidRPr="00920C79">
        <w:rPr>
          <w:rFonts w:asciiTheme="minorBidi" w:hAnsiTheme="minorBidi" w:cstheme="minorBidi"/>
        </w:rPr>
        <w:t>too</w:t>
      </w:r>
      <w:r w:rsidR="008340DE" w:rsidRPr="00920C79">
        <w:rPr>
          <w:rFonts w:asciiTheme="minorBidi" w:hAnsiTheme="minorBidi" w:cstheme="minorBidi"/>
        </w:rPr>
        <w:t xml:space="preserve">, that even if a number of people read it, this one a little, and that one a little, they have fulfilled [their obligation]. </w:t>
      </w:r>
      <w:r w:rsidRPr="00920C79">
        <w:rPr>
          <w:rFonts w:asciiTheme="minorBidi" w:hAnsiTheme="minorBidi" w:cstheme="minorBidi"/>
        </w:rPr>
        <w:t xml:space="preserve"> </w:t>
      </w:r>
      <w:r w:rsidR="008340DE" w:rsidRPr="00920C79">
        <w:rPr>
          <w:rFonts w:asciiTheme="minorBidi" w:hAnsiTheme="minorBidi" w:cstheme="minorBidi"/>
        </w:rPr>
        <w:t>(</w:t>
      </w:r>
      <w:r w:rsidR="008340DE" w:rsidRPr="00920C79">
        <w:rPr>
          <w:rFonts w:asciiTheme="minorBidi" w:hAnsiTheme="minorBidi" w:cstheme="minorBidi"/>
          <w:i/>
          <w:iCs/>
        </w:rPr>
        <w:t xml:space="preserve">Sefat Emet </w:t>
      </w:r>
      <w:r w:rsidR="008340DE" w:rsidRPr="00920C79">
        <w:rPr>
          <w:rFonts w:asciiTheme="minorBidi" w:hAnsiTheme="minorBidi" w:cstheme="minorBidi"/>
        </w:rPr>
        <w:t xml:space="preserve">on </w:t>
      </w:r>
      <w:r w:rsidR="008340DE" w:rsidRPr="00920C79">
        <w:rPr>
          <w:rFonts w:asciiTheme="minorBidi" w:hAnsiTheme="minorBidi" w:cstheme="minorBidi"/>
          <w:i/>
          <w:iCs/>
        </w:rPr>
        <w:t>Megilla</w:t>
      </w:r>
      <w:r w:rsidR="008340DE" w:rsidRPr="00920C79">
        <w:rPr>
          <w:rFonts w:asciiTheme="minorBidi" w:hAnsiTheme="minorBidi" w:cstheme="minorBidi"/>
        </w:rPr>
        <w:t>)</w:t>
      </w:r>
      <w:r w:rsidR="00BD1DB4">
        <w:rPr>
          <w:rFonts w:asciiTheme="minorBidi" w:hAnsiTheme="minorBidi" w:cstheme="minorBidi"/>
        </w:rPr>
        <w:t>.</w:t>
      </w:r>
      <w:r w:rsidRPr="00920C79">
        <w:rPr>
          <w:rFonts w:asciiTheme="minorBidi" w:hAnsiTheme="minorBidi" w:cstheme="minorBidi"/>
        </w:rPr>
        <w:t xml:space="preserve"> </w:t>
      </w:r>
    </w:p>
    <w:p w:rsidR="008340DE" w:rsidRPr="00920C79" w:rsidRDefault="008340DE" w:rsidP="0027719D">
      <w:pPr>
        <w:jc w:val="both"/>
        <w:rPr>
          <w:rFonts w:asciiTheme="minorBidi" w:hAnsiTheme="minorBidi" w:cstheme="minorBidi"/>
        </w:rPr>
      </w:pPr>
    </w:p>
    <w:p w:rsidR="008340DE" w:rsidRPr="00920C79" w:rsidRDefault="008340DE" w:rsidP="0027719D">
      <w:pPr>
        <w:jc w:val="both"/>
        <w:rPr>
          <w:rFonts w:asciiTheme="minorBidi" w:hAnsiTheme="minorBidi" w:cstheme="minorBidi"/>
        </w:rPr>
      </w:pPr>
      <w:r w:rsidRPr="00920C79">
        <w:rPr>
          <w:rFonts w:asciiTheme="minorBidi" w:hAnsiTheme="minorBidi" w:cstheme="minorBidi"/>
        </w:rPr>
        <w:t xml:space="preserve">The </w:t>
      </w:r>
      <w:r w:rsidRPr="00920C79">
        <w:rPr>
          <w:rFonts w:asciiTheme="minorBidi" w:hAnsiTheme="minorBidi" w:cstheme="minorBidi"/>
          <w:i/>
          <w:iCs/>
        </w:rPr>
        <w:t xml:space="preserve">Sefet Emet </w:t>
      </w:r>
      <w:r w:rsidRPr="00920C79">
        <w:rPr>
          <w:rFonts w:asciiTheme="minorBidi" w:hAnsiTheme="minorBidi" w:cstheme="minorBidi"/>
        </w:rPr>
        <w:t>explains that the Mishna</w:t>
      </w:r>
      <w:r w:rsidR="00FF2993">
        <w:rPr>
          <w:rFonts w:asciiTheme="minorBidi" w:hAnsiTheme="minorBidi" w:cstheme="minorBidi"/>
        </w:rPr>
        <w:t xml:space="preserve"> is referring</w:t>
      </w:r>
      <w:r w:rsidRPr="00920C79">
        <w:rPr>
          <w:rFonts w:asciiTheme="minorBidi" w:hAnsiTheme="minorBidi" w:cstheme="minorBidi"/>
        </w:rPr>
        <w:t xml:space="preserve"> </w:t>
      </w:r>
      <w:r w:rsidR="00EE2AEC" w:rsidRPr="00920C79">
        <w:rPr>
          <w:rFonts w:asciiTheme="minorBidi" w:hAnsiTheme="minorBidi" w:cstheme="minorBidi"/>
        </w:rPr>
        <w:t xml:space="preserve">to </w:t>
      </w:r>
      <w:r w:rsidRPr="00920C79">
        <w:rPr>
          <w:rFonts w:asciiTheme="minorBidi" w:hAnsiTheme="minorBidi" w:cstheme="minorBidi"/>
        </w:rPr>
        <w:t xml:space="preserve">a case where two individuals read the </w:t>
      </w:r>
      <w:r w:rsidRPr="00920C79">
        <w:rPr>
          <w:rFonts w:asciiTheme="minorBidi" w:hAnsiTheme="minorBidi" w:cstheme="minorBidi"/>
          <w:i/>
          <w:iCs/>
        </w:rPr>
        <w:t xml:space="preserve">megilla </w:t>
      </w:r>
      <w:r w:rsidRPr="00920C79">
        <w:rPr>
          <w:rFonts w:asciiTheme="minorBidi" w:hAnsiTheme="minorBidi" w:cstheme="minorBidi"/>
        </w:rPr>
        <w:t xml:space="preserve">one after the other, such that each one read a portion of the </w:t>
      </w:r>
      <w:r w:rsidR="00FF2993">
        <w:rPr>
          <w:rFonts w:asciiTheme="minorBidi" w:hAnsiTheme="minorBidi" w:cstheme="minorBidi"/>
          <w:i/>
          <w:iCs/>
        </w:rPr>
        <w:t>m</w:t>
      </w:r>
      <w:r w:rsidR="00FF2993" w:rsidRPr="00920C79">
        <w:rPr>
          <w:rFonts w:asciiTheme="minorBidi" w:hAnsiTheme="minorBidi" w:cstheme="minorBidi"/>
          <w:i/>
          <w:iCs/>
        </w:rPr>
        <w:t>egilla</w:t>
      </w:r>
      <w:r w:rsidRPr="00920C79">
        <w:rPr>
          <w:rFonts w:asciiTheme="minorBidi" w:hAnsiTheme="minorBidi" w:cstheme="minorBidi"/>
          <w:i/>
          <w:iCs/>
        </w:rPr>
        <w:t xml:space="preserve">. </w:t>
      </w:r>
      <w:r w:rsidRPr="00920C79">
        <w:rPr>
          <w:rFonts w:asciiTheme="minorBidi" w:hAnsiTheme="minorBidi" w:cstheme="minorBidi"/>
        </w:rPr>
        <w:t xml:space="preserve">He proves </w:t>
      </w:r>
      <w:r w:rsidR="00FF2993">
        <w:rPr>
          <w:rFonts w:asciiTheme="minorBidi" w:hAnsiTheme="minorBidi" w:cstheme="minorBidi"/>
        </w:rPr>
        <w:t>t</w:t>
      </w:r>
      <w:r w:rsidRPr="00920C79">
        <w:rPr>
          <w:rFonts w:asciiTheme="minorBidi" w:hAnsiTheme="minorBidi" w:cstheme="minorBidi"/>
        </w:rPr>
        <w:t xml:space="preserve">his </w:t>
      </w:r>
      <w:r w:rsidR="00FF2993">
        <w:rPr>
          <w:rFonts w:asciiTheme="minorBidi" w:hAnsiTheme="minorBidi" w:cstheme="minorBidi"/>
        </w:rPr>
        <w:t>claim</w:t>
      </w:r>
      <w:r w:rsidR="00FF2993" w:rsidRPr="00920C79">
        <w:rPr>
          <w:rFonts w:asciiTheme="minorBidi" w:hAnsiTheme="minorBidi" w:cstheme="minorBidi"/>
        </w:rPr>
        <w:t xml:space="preserve"> </w:t>
      </w:r>
      <w:r w:rsidRPr="00920C79">
        <w:rPr>
          <w:rFonts w:asciiTheme="minorBidi" w:hAnsiTheme="minorBidi" w:cstheme="minorBidi"/>
        </w:rPr>
        <w:t xml:space="preserve">from the </w:t>
      </w:r>
      <w:r w:rsidR="00FF2993">
        <w:rPr>
          <w:rFonts w:asciiTheme="minorBidi" w:hAnsiTheme="minorBidi" w:cstheme="minorBidi"/>
        </w:rPr>
        <w:t>next part of</w:t>
      </w:r>
      <w:r w:rsidRPr="00920C79">
        <w:rPr>
          <w:rFonts w:asciiTheme="minorBidi" w:hAnsiTheme="minorBidi" w:cstheme="minorBidi"/>
        </w:rPr>
        <w:t xml:space="preserve"> the Mishna that discusses the number of those who read from the Torah. Although he is aware that the Gemara interpreted the Mishna differently, as did Rashi, he nevertheless writes that his interpretation is also true.</w:t>
      </w:r>
      <w:r w:rsidRPr="00920C79">
        <w:rPr>
          <w:rStyle w:val="a9"/>
          <w:rFonts w:asciiTheme="minorBidi" w:hAnsiTheme="minorBidi" w:cstheme="minorBidi"/>
        </w:rPr>
        <w:footnoteReference w:id="19"/>
      </w:r>
      <w:r w:rsidRPr="00920C79">
        <w:rPr>
          <w:rFonts w:asciiTheme="minorBidi" w:hAnsiTheme="minorBidi" w:cstheme="minorBidi"/>
        </w:rPr>
        <w:t xml:space="preserve"> </w:t>
      </w:r>
    </w:p>
    <w:p w:rsidR="00F15A36" w:rsidRPr="00920C79" w:rsidRDefault="00F15A36" w:rsidP="0027719D">
      <w:pPr>
        <w:jc w:val="both"/>
        <w:rPr>
          <w:rFonts w:asciiTheme="minorBidi" w:hAnsiTheme="minorBidi" w:cstheme="minorBidi"/>
        </w:rPr>
      </w:pPr>
    </w:p>
    <w:p w:rsidR="008340DE" w:rsidRPr="00920C79" w:rsidRDefault="008340DE" w:rsidP="0027719D">
      <w:pPr>
        <w:pStyle w:val="a6"/>
        <w:numPr>
          <w:ilvl w:val="0"/>
          <w:numId w:val="1"/>
        </w:numPr>
        <w:jc w:val="both"/>
        <w:rPr>
          <w:rFonts w:asciiTheme="minorBidi" w:hAnsiTheme="minorBidi" w:cstheme="minorBidi"/>
          <w:b/>
          <w:bCs/>
          <w:szCs w:val="24"/>
        </w:rPr>
      </w:pPr>
      <w:r w:rsidRPr="00920C79">
        <w:rPr>
          <w:rFonts w:asciiTheme="minorBidi" w:hAnsiTheme="minorBidi" w:cstheme="minorBidi"/>
          <w:b/>
          <w:bCs/>
          <w:szCs w:val="24"/>
        </w:rPr>
        <w:t>Summary</w:t>
      </w:r>
    </w:p>
    <w:p w:rsidR="008340DE" w:rsidRPr="00920C79" w:rsidRDefault="008340DE" w:rsidP="0027719D">
      <w:pPr>
        <w:jc w:val="both"/>
        <w:rPr>
          <w:rFonts w:asciiTheme="minorBidi" w:hAnsiTheme="minorBidi" w:cstheme="minorBidi"/>
        </w:rPr>
      </w:pPr>
      <w:r w:rsidRPr="00920C79">
        <w:rPr>
          <w:rFonts w:asciiTheme="minorBidi" w:hAnsiTheme="minorBidi" w:cstheme="minorBidi"/>
        </w:rPr>
        <w:t xml:space="preserve">In this </w:t>
      </w:r>
      <w:r w:rsidRPr="00920C79">
        <w:rPr>
          <w:rFonts w:asciiTheme="minorBidi" w:hAnsiTheme="minorBidi" w:cstheme="minorBidi"/>
          <w:i/>
          <w:iCs/>
        </w:rPr>
        <w:t xml:space="preserve">shiur, </w:t>
      </w:r>
      <w:r w:rsidRPr="00920C79">
        <w:rPr>
          <w:rFonts w:asciiTheme="minorBidi" w:hAnsiTheme="minorBidi" w:cstheme="minorBidi"/>
        </w:rPr>
        <w:t xml:space="preserve">we have briefly surveyed the history of the phenomenon of interpreting the Mishna </w:t>
      </w:r>
      <w:r w:rsidR="00363B29">
        <w:rPr>
          <w:rFonts w:asciiTheme="minorBidi" w:hAnsiTheme="minorBidi" w:cstheme="minorBidi"/>
        </w:rPr>
        <w:t>according to</w:t>
      </w:r>
      <w:r w:rsidRPr="00920C79">
        <w:rPr>
          <w:rFonts w:asciiTheme="minorBidi" w:hAnsiTheme="minorBidi" w:cstheme="minorBidi"/>
        </w:rPr>
        <w:t xml:space="preserve"> its simple meaning</w:t>
      </w:r>
      <w:r w:rsidR="00363B29">
        <w:rPr>
          <w:rFonts w:asciiTheme="minorBidi" w:hAnsiTheme="minorBidi" w:cstheme="minorBidi"/>
        </w:rPr>
        <w:t>,</w:t>
      </w:r>
      <w:r w:rsidRPr="00920C79">
        <w:rPr>
          <w:rFonts w:asciiTheme="minorBidi" w:hAnsiTheme="minorBidi" w:cstheme="minorBidi"/>
        </w:rPr>
        <w:t xml:space="preserve"> </w:t>
      </w:r>
      <w:r w:rsidR="000A66CE" w:rsidRPr="00920C79">
        <w:rPr>
          <w:rFonts w:asciiTheme="minorBidi" w:hAnsiTheme="minorBidi" w:cstheme="minorBidi"/>
        </w:rPr>
        <w:t xml:space="preserve">spanning </w:t>
      </w:r>
      <w:r w:rsidRPr="00920C79">
        <w:rPr>
          <w:rFonts w:asciiTheme="minorBidi" w:hAnsiTheme="minorBidi" w:cstheme="minorBidi"/>
        </w:rPr>
        <w:t xml:space="preserve">from the days of the </w:t>
      </w:r>
      <w:r w:rsidRPr="00920C79">
        <w:rPr>
          <w:rFonts w:asciiTheme="minorBidi" w:hAnsiTheme="minorBidi" w:cstheme="minorBidi"/>
          <w:i/>
          <w:iCs/>
        </w:rPr>
        <w:t xml:space="preserve">ge’onim </w:t>
      </w:r>
      <w:r w:rsidRPr="00920C79">
        <w:rPr>
          <w:rFonts w:asciiTheme="minorBidi" w:hAnsiTheme="minorBidi" w:cstheme="minorBidi"/>
        </w:rPr>
        <w:t xml:space="preserve">through the times of the </w:t>
      </w:r>
      <w:r w:rsidRPr="00920C79">
        <w:rPr>
          <w:rFonts w:asciiTheme="minorBidi" w:hAnsiTheme="minorBidi" w:cstheme="minorBidi"/>
          <w:i/>
          <w:iCs/>
        </w:rPr>
        <w:t xml:space="preserve">acharonim. </w:t>
      </w:r>
      <w:r w:rsidRPr="00920C79">
        <w:rPr>
          <w:rFonts w:asciiTheme="minorBidi" w:hAnsiTheme="minorBidi" w:cstheme="minorBidi"/>
        </w:rPr>
        <w:t xml:space="preserve">It is often accepted that one of the striking differences between the classic yeshiva world and the world of </w:t>
      </w:r>
      <w:r w:rsidR="000A66CE" w:rsidRPr="00920C79">
        <w:rPr>
          <w:rFonts w:asciiTheme="minorBidi" w:hAnsiTheme="minorBidi" w:cstheme="minorBidi"/>
        </w:rPr>
        <w:t>modern T</w:t>
      </w:r>
      <w:r w:rsidR="00963117" w:rsidRPr="00920C79">
        <w:rPr>
          <w:rFonts w:asciiTheme="minorBidi" w:hAnsiTheme="minorBidi" w:cstheme="minorBidi"/>
        </w:rPr>
        <w:t>almudic scholarship is directly linked to th</w:t>
      </w:r>
      <w:r w:rsidR="00363B29">
        <w:rPr>
          <w:rFonts w:asciiTheme="minorBidi" w:hAnsiTheme="minorBidi" w:cstheme="minorBidi"/>
        </w:rPr>
        <w:t>e</w:t>
      </w:r>
      <w:r w:rsidR="00963117" w:rsidRPr="00920C79">
        <w:rPr>
          <w:rFonts w:asciiTheme="minorBidi" w:hAnsiTheme="minorBidi" w:cstheme="minorBidi"/>
        </w:rPr>
        <w:t xml:space="preserve"> question </w:t>
      </w:r>
      <w:r w:rsidR="000A66CE" w:rsidRPr="00920C79">
        <w:rPr>
          <w:rFonts w:asciiTheme="minorBidi" w:hAnsiTheme="minorBidi" w:cstheme="minorBidi"/>
        </w:rPr>
        <w:t xml:space="preserve">of </w:t>
      </w:r>
      <w:r w:rsidR="00963117" w:rsidRPr="00920C79">
        <w:rPr>
          <w:rFonts w:asciiTheme="minorBidi" w:hAnsiTheme="minorBidi" w:cstheme="minorBidi"/>
        </w:rPr>
        <w:t xml:space="preserve">whether one </w:t>
      </w:r>
      <w:r w:rsidR="000A66CE" w:rsidRPr="00920C79">
        <w:rPr>
          <w:rFonts w:asciiTheme="minorBidi" w:hAnsiTheme="minorBidi" w:cstheme="minorBidi"/>
        </w:rPr>
        <w:t xml:space="preserve">may only </w:t>
      </w:r>
      <w:r w:rsidR="00963117" w:rsidRPr="00920C79">
        <w:rPr>
          <w:rFonts w:asciiTheme="minorBidi" w:hAnsiTheme="minorBidi" w:cstheme="minorBidi"/>
        </w:rPr>
        <w:t>study</w:t>
      </w:r>
      <w:r w:rsidR="000A66CE" w:rsidRPr="00920C79">
        <w:rPr>
          <w:rFonts w:asciiTheme="minorBidi" w:hAnsiTheme="minorBidi" w:cstheme="minorBidi"/>
        </w:rPr>
        <w:t xml:space="preserve"> </w:t>
      </w:r>
      <w:r w:rsidR="00963117" w:rsidRPr="00920C79">
        <w:rPr>
          <w:rFonts w:asciiTheme="minorBidi" w:hAnsiTheme="minorBidi" w:cstheme="minorBidi"/>
        </w:rPr>
        <w:t xml:space="preserve">the Mishna through the eyes of the </w:t>
      </w:r>
      <w:r w:rsidR="000A66CE" w:rsidRPr="00920C79">
        <w:rPr>
          <w:rFonts w:asciiTheme="minorBidi" w:hAnsiTheme="minorBidi" w:cstheme="minorBidi"/>
        </w:rPr>
        <w:t xml:space="preserve">Gemara and </w:t>
      </w:r>
      <w:r w:rsidR="00963117" w:rsidRPr="00920C79">
        <w:rPr>
          <w:rFonts w:asciiTheme="minorBidi" w:hAnsiTheme="minorBidi" w:cstheme="minorBidi"/>
          <w:i/>
          <w:iCs/>
        </w:rPr>
        <w:t>Rishonim</w:t>
      </w:r>
      <w:r w:rsidR="000A66CE" w:rsidRPr="00920C79">
        <w:rPr>
          <w:rFonts w:asciiTheme="minorBidi" w:hAnsiTheme="minorBidi" w:cstheme="minorBidi"/>
        </w:rPr>
        <w:t>,</w:t>
      </w:r>
      <w:r w:rsidR="00963117" w:rsidRPr="00920C79">
        <w:rPr>
          <w:rFonts w:asciiTheme="minorBidi" w:hAnsiTheme="minorBidi" w:cstheme="minorBidi"/>
          <w:i/>
          <w:iCs/>
        </w:rPr>
        <w:t xml:space="preserve"> </w:t>
      </w:r>
      <w:r w:rsidR="00963117" w:rsidRPr="00920C79">
        <w:rPr>
          <w:rFonts w:asciiTheme="minorBidi" w:hAnsiTheme="minorBidi" w:cstheme="minorBidi"/>
        </w:rPr>
        <w:t xml:space="preserve">or </w:t>
      </w:r>
      <w:r w:rsidR="000A66CE" w:rsidRPr="00920C79">
        <w:rPr>
          <w:rFonts w:asciiTheme="minorBidi" w:hAnsiTheme="minorBidi" w:cstheme="minorBidi"/>
        </w:rPr>
        <w:t xml:space="preserve">also </w:t>
      </w:r>
      <w:r w:rsidR="00963117" w:rsidRPr="00920C79">
        <w:rPr>
          <w:rFonts w:asciiTheme="minorBidi" w:hAnsiTheme="minorBidi" w:cstheme="minorBidi"/>
        </w:rPr>
        <w:t>according to its simple meaning.</w:t>
      </w:r>
      <w:r w:rsidR="000A66CE" w:rsidRPr="00920C79">
        <w:rPr>
          <w:rFonts w:asciiTheme="minorBidi" w:hAnsiTheme="minorBidi" w:cstheme="minorBidi"/>
        </w:rPr>
        <w:t xml:space="preserve"> </w:t>
      </w:r>
      <w:r w:rsidR="00363B29">
        <w:rPr>
          <w:rFonts w:asciiTheme="minorBidi" w:hAnsiTheme="minorBidi" w:cstheme="minorBidi"/>
        </w:rPr>
        <w:t>W</w:t>
      </w:r>
      <w:r w:rsidR="00963117" w:rsidRPr="00920C79">
        <w:rPr>
          <w:rFonts w:asciiTheme="minorBidi" w:hAnsiTheme="minorBidi" w:cstheme="minorBidi"/>
        </w:rPr>
        <w:t xml:space="preserve">e have demonstrated that although this statement is true to some extent, it is a bit too general, and even in the “Torah world” there is an approach that allows for the occasional interpretation of </w:t>
      </w:r>
      <w:r w:rsidR="00363B29">
        <w:rPr>
          <w:rFonts w:asciiTheme="minorBidi" w:hAnsiTheme="minorBidi" w:cstheme="minorBidi"/>
        </w:rPr>
        <w:t>T</w:t>
      </w:r>
      <w:r w:rsidR="00363B29" w:rsidRPr="00920C79">
        <w:rPr>
          <w:rFonts w:asciiTheme="minorBidi" w:hAnsiTheme="minorBidi" w:cstheme="minorBidi"/>
        </w:rPr>
        <w:t xml:space="preserve">annaitic </w:t>
      </w:r>
      <w:r w:rsidR="00963117" w:rsidRPr="00920C79">
        <w:rPr>
          <w:rFonts w:asciiTheme="minorBidi" w:hAnsiTheme="minorBidi" w:cstheme="minorBidi"/>
        </w:rPr>
        <w:t xml:space="preserve">sources that is not in accordance with the </w:t>
      </w:r>
      <w:r w:rsidR="00363B29">
        <w:rPr>
          <w:rFonts w:asciiTheme="minorBidi" w:hAnsiTheme="minorBidi" w:cstheme="minorBidi"/>
        </w:rPr>
        <w:t>A</w:t>
      </w:r>
      <w:r w:rsidR="00363B29" w:rsidRPr="00920C79">
        <w:rPr>
          <w:rFonts w:asciiTheme="minorBidi" w:hAnsiTheme="minorBidi" w:cstheme="minorBidi"/>
        </w:rPr>
        <w:t xml:space="preserve">moraic </w:t>
      </w:r>
      <w:r w:rsidR="00963117" w:rsidRPr="00920C79">
        <w:rPr>
          <w:rFonts w:asciiTheme="minorBidi" w:hAnsiTheme="minorBidi" w:cstheme="minorBidi"/>
        </w:rPr>
        <w:t xml:space="preserve">interpretation. </w:t>
      </w:r>
    </w:p>
    <w:p w:rsidR="000001AE" w:rsidRPr="00920C79" w:rsidRDefault="000001AE" w:rsidP="0027719D">
      <w:pPr>
        <w:jc w:val="both"/>
        <w:rPr>
          <w:rFonts w:asciiTheme="minorBidi" w:hAnsiTheme="minorBidi" w:cstheme="minorBidi"/>
        </w:rPr>
      </w:pPr>
    </w:p>
    <w:p w:rsidR="00920C79" w:rsidRDefault="00920C79" w:rsidP="0027719D">
      <w:pPr>
        <w:jc w:val="both"/>
        <w:rPr>
          <w:rFonts w:asciiTheme="minorBidi" w:hAnsiTheme="minorBidi" w:cstheme="minorBidi"/>
        </w:rPr>
      </w:pPr>
    </w:p>
    <w:p w:rsidR="00920C79" w:rsidRPr="00920C79" w:rsidRDefault="00920C79" w:rsidP="0027719D">
      <w:pPr>
        <w:jc w:val="both"/>
        <w:rPr>
          <w:rFonts w:asciiTheme="minorBidi" w:hAnsiTheme="minorBidi" w:cstheme="minorBidi"/>
        </w:rPr>
      </w:pPr>
    </w:p>
    <w:sectPr w:rsidR="00920C79" w:rsidRPr="00920C79" w:rsidSect="00920C7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3D4" w:rsidRDefault="00E643D4" w:rsidP="00852807">
      <w:r>
        <w:separator/>
      </w:r>
    </w:p>
  </w:endnote>
  <w:endnote w:type="continuationSeparator" w:id="0">
    <w:p w:rsidR="00E643D4" w:rsidRDefault="00E643D4" w:rsidP="0085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3D4" w:rsidRDefault="00E643D4" w:rsidP="00852807">
      <w:r>
        <w:separator/>
      </w:r>
    </w:p>
  </w:footnote>
  <w:footnote w:type="continuationSeparator" w:id="0">
    <w:p w:rsidR="00E643D4" w:rsidRDefault="00E643D4" w:rsidP="00852807">
      <w:r>
        <w:continuationSeparator/>
      </w:r>
    </w:p>
  </w:footnote>
  <w:footnote w:id="1">
    <w:p w:rsidR="002F662D" w:rsidRPr="00BB548C" w:rsidRDefault="002F662D" w:rsidP="005C2518">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In contrast, concerning the interpretation of Tanakh, many of the medieval commentaries authored commentaries that were based on a simple interpretation of the text, and were not in accordance with those offered by the Sages. Perhaps the difference is </w:t>
      </w:r>
      <w:r>
        <w:rPr>
          <w:rFonts w:ascii="Arial" w:hAnsi="Arial" w:cs="Arial"/>
        </w:rPr>
        <w:t>due to</w:t>
      </w:r>
      <w:r w:rsidRPr="00BB548C">
        <w:rPr>
          <w:rFonts w:ascii="Arial" w:hAnsi="Arial" w:cs="Arial"/>
        </w:rPr>
        <w:t xml:space="preserve"> the fact that the study of Mishna is connected to the ruling of halakha, and interpretations that are not in accordance with those of the Gemara could lead to the improper breach of halakhic rules and regulations (see </w:t>
      </w:r>
      <w:r w:rsidRPr="00BB548C">
        <w:rPr>
          <w:rFonts w:ascii="Arial" w:hAnsi="Arial" w:cs="Arial"/>
          <w:i/>
          <w:iCs/>
        </w:rPr>
        <w:t xml:space="preserve">Tosefot Yom Tov </w:t>
      </w:r>
      <w:r w:rsidRPr="00BB548C">
        <w:rPr>
          <w:rFonts w:ascii="Arial" w:hAnsi="Arial" w:cs="Arial"/>
        </w:rPr>
        <w:t xml:space="preserve">cited below in note 6). </w:t>
      </w:r>
    </w:p>
  </w:footnote>
  <w:footnote w:id="2">
    <w:p w:rsidR="002F662D" w:rsidRPr="00BB548C" w:rsidRDefault="002F662D" w:rsidP="000E2825">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Published by</w:t>
      </w:r>
      <w:r w:rsidR="000E2825">
        <w:rPr>
          <w:rFonts w:ascii="Arial" w:hAnsi="Arial" w:cs="Arial"/>
        </w:rPr>
        <w:t xml:space="preserve"> </w:t>
      </w:r>
      <w:proofErr w:type="spellStart"/>
      <w:r w:rsidR="000E2825" w:rsidRPr="000E2825">
        <w:rPr>
          <w:rFonts w:ascii="Arial" w:hAnsi="Arial" w:cs="Arial"/>
          <w:i/>
          <w:iCs/>
          <w:color w:val="000000"/>
          <w:szCs w:val="20"/>
          <w:shd w:val="clear" w:color="auto" w:fill="FFFFFF"/>
        </w:rPr>
        <w:t>Sifriyat</w:t>
      </w:r>
      <w:proofErr w:type="spellEnd"/>
      <w:r w:rsidR="000E2825" w:rsidRPr="000E2825">
        <w:rPr>
          <w:rFonts w:ascii="Arial" w:hAnsi="Arial" w:cs="Arial"/>
          <w:i/>
          <w:iCs/>
          <w:color w:val="000000"/>
          <w:szCs w:val="20"/>
          <w:shd w:val="clear" w:color="auto" w:fill="FFFFFF"/>
        </w:rPr>
        <w:t xml:space="preserve"> </w:t>
      </w:r>
      <w:proofErr w:type="spellStart"/>
      <w:r w:rsidR="000E2825" w:rsidRPr="000E2825">
        <w:rPr>
          <w:rFonts w:ascii="Arial" w:hAnsi="Arial" w:cs="Arial"/>
          <w:i/>
          <w:iCs/>
          <w:color w:val="000000"/>
          <w:szCs w:val="20"/>
          <w:shd w:val="clear" w:color="auto" w:fill="FFFFFF"/>
        </w:rPr>
        <w:t>Heilal</w:t>
      </w:r>
      <w:proofErr w:type="spellEnd"/>
      <w:r w:rsidR="000E2825" w:rsidRPr="000E2825">
        <w:rPr>
          <w:rFonts w:ascii="Arial" w:hAnsi="Arial" w:cs="Arial"/>
          <w:i/>
          <w:iCs/>
          <w:color w:val="000000"/>
          <w:szCs w:val="20"/>
          <w:shd w:val="clear" w:color="auto" w:fill="FFFFFF"/>
        </w:rPr>
        <w:t xml:space="preserve"> ben Chaim</w:t>
      </w:r>
      <w:r w:rsidRPr="00BB548C">
        <w:rPr>
          <w:rFonts w:ascii="Arial" w:hAnsi="Arial" w:cs="Arial"/>
        </w:rPr>
        <w:t xml:space="preserve"> </w:t>
      </w:r>
      <w:bookmarkStart w:id="0" w:name="_GoBack"/>
      <w:bookmarkEnd w:id="0"/>
      <w:r w:rsidRPr="00BB548C">
        <w:rPr>
          <w:rFonts w:ascii="Arial" w:hAnsi="Arial" w:cs="Arial"/>
        </w:rPr>
        <w:t xml:space="preserve">and the </w:t>
      </w:r>
      <w:r w:rsidRPr="00BB548C">
        <w:rPr>
          <w:rFonts w:ascii="Arial" w:hAnsi="Arial" w:cs="Arial"/>
          <w:i/>
          <w:iCs/>
        </w:rPr>
        <w:t xml:space="preserve">Kibbutz Ha-meuchad, </w:t>
      </w:r>
      <w:r w:rsidRPr="00BB548C">
        <w:rPr>
          <w:rFonts w:ascii="Arial" w:hAnsi="Arial" w:cs="Arial"/>
        </w:rPr>
        <w:t>Tel Aviv, 5771.</w:t>
      </w:r>
    </w:p>
  </w:footnote>
  <w:footnote w:id="3">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See Rashi, who explains </w:t>
      </w:r>
      <w:r>
        <w:rPr>
          <w:rFonts w:ascii="Arial" w:hAnsi="Arial" w:cs="Arial"/>
        </w:rPr>
        <w:t xml:space="preserve">that each </w:t>
      </w:r>
      <w:r w:rsidRPr="00BB548C">
        <w:rPr>
          <w:rFonts w:ascii="Arial" w:hAnsi="Arial" w:cs="Arial"/>
        </w:rPr>
        <w:t>gold dinar is equivalent to 25 silver dinars.</w:t>
      </w:r>
      <w:r>
        <w:rPr>
          <w:rFonts w:ascii="Arial" w:hAnsi="Arial" w:cs="Arial"/>
        </w:rPr>
        <w:t xml:space="preserve"> Therefore, each of these women receives the value of 75 silver dinars. </w:t>
      </w:r>
      <w:r w:rsidRPr="00BB548C">
        <w:rPr>
          <w:rFonts w:ascii="Arial" w:hAnsi="Arial" w:cs="Arial"/>
        </w:rPr>
        <w:t xml:space="preserve"> </w:t>
      </w:r>
    </w:p>
  </w:footnote>
  <w:footnote w:id="4">
    <w:p w:rsidR="002F662D" w:rsidRPr="00E03F52" w:rsidRDefault="002F662D" w:rsidP="00920C79">
      <w:pPr>
        <w:pStyle w:val="a7"/>
        <w:jc w:val="both"/>
        <w:rPr>
          <w:rFonts w:ascii="Arial" w:hAnsi="Arial" w:cs="Arial"/>
        </w:rPr>
      </w:pPr>
      <w:r w:rsidRPr="00E03F52">
        <w:rPr>
          <w:rStyle w:val="a9"/>
          <w:rFonts w:ascii="Arial" w:hAnsi="Arial" w:cs="Arial"/>
        </w:rPr>
        <w:footnoteRef/>
      </w:r>
      <w:r w:rsidRPr="00E03F52">
        <w:rPr>
          <w:rFonts w:ascii="Arial" w:hAnsi="Arial" w:cs="Arial"/>
        </w:rPr>
        <w:t xml:space="preserve"> This application is relevant here because one is liable to </w:t>
      </w:r>
      <w:r w:rsidRPr="00E03F52">
        <w:rPr>
          <w:rFonts w:ascii="Arial" w:hAnsi="Arial" w:cs="Arial"/>
          <w:i/>
          <w:iCs/>
        </w:rPr>
        <w:t xml:space="preserve">karet </w:t>
      </w:r>
      <w:r w:rsidRPr="00E03F52">
        <w:rPr>
          <w:rFonts w:ascii="Arial" w:hAnsi="Arial" w:cs="Arial"/>
        </w:rPr>
        <w:t xml:space="preserve">for consuming </w:t>
      </w:r>
      <w:r w:rsidRPr="00E03F52">
        <w:rPr>
          <w:rFonts w:ascii="Arial" w:hAnsi="Arial" w:cs="Arial"/>
          <w:i/>
          <w:iCs/>
        </w:rPr>
        <w:t xml:space="preserve">chametz </w:t>
      </w:r>
      <w:r w:rsidRPr="00E03F52">
        <w:rPr>
          <w:rFonts w:ascii="Arial" w:hAnsi="Arial" w:cs="Arial"/>
        </w:rPr>
        <w:t>on Pesach</w:t>
      </w:r>
      <w:r>
        <w:rPr>
          <w:rFonts w:ascii="Arial" w:hAnsi="Arial" w:cs="Arial"/>
        </w:rPr>
        <w:t>, if no warning is given, and two witnesses did not observe the infraction</w:t>
      </w:r>
      <w:r w:rsidRPr="00E03F52">
        <w:rPr>
          <w:rFonts w:ascii="Arial" w:hAnsi="Arial" w:cs="Arial"/>
        </w:rPr>
        <w:t xml:space="preserve">. </w:t>
      </w:r>
    </w:p>
  </w:footnote>
  <w:footnote w:id="5">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See, for example, </w:t>
      </w:r>
      <w:r w:rsidRPr="00BB548C">
        <w:rPr>
          <w:rFonts w:ascii="Arial" w:hAnsi="Arial" w:cs="Arial"/>
          <w:i/>
          <w:iCs/>
        </w:rPr>
        <w:t xml:space="preserve">Chidushei Ha-Tzelach </w:t>
      </w:r>
      <w:r w:rsidRPr="00BB548C">
        <w:rPr>
          <w:rFonts w:ascii="Arial" w:hAnsi="Arial" w:cs="Arial"/>
        </w:rPr>
        <w:t xml:space="preserve">and the </w:t>
      </w:r>
      <w:r w:rsidRPr="00BB548C">
        <w:rPr>
          <w:rFonts w:ascii="Arial" w:hAnsi="Arial" w:cs="Arial"/>
          <w:i/>
          <w:iCs/>
        </w:rPr>
        <w:t xml:space="preserve">Chidushei Ha-Rim </w:t>
      </w:r>
      <w:r w:rsidRPr="00BB548C">
        <w:rPr>
          <w:rFonts w:ascii="Arial" w:hAnsi="Arial" w:cs="Arial"/>
        </w:rPr>
        <w:t>there.</w:t>
      </w:r>
    </w:p>
  </w:footnote>
  <w:footnote w:id="6">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See also the answer of the </w:t>
      </w:r>
      <w:r w:rsidRPr="00BB548C">
        <w:rPr>
          <w:rFonts w:ascii="Arial" w:hAnsi="Arial" w:cs="Arial"/>
          <w:i/>
          <w:iCs/>
        </w:rPr>
        <w:t xml:space="preserve">Chidushei Ha-Rim </w:t>
      </w:r>
      <w:r w:rsidRPr="00BB548C">
        <w:rPr>
          <w:rFonts w:ascii="Arial" w:hAnsi="Arial" w:cs="Arial"/>
        </w:rPr>
        <w:t>there</w:t>
      </w:r>
      <w:r>
        <w:rPr>
          <w:rFonts w:ascii="Arial" w:hAnsi="Arial" w:cs="Arial"/>
        </w:rPr>
        <w:t xml:space="preserve"> to this question</w:t>
      </w:r>
      <w:r w:rsidRPr="00BB548C">
        <w:rPr>
          <w:rFonts w:ascii="Arial" w:hAnsi="Arial" w:cs="Arial"/>
        </w:rPr>
        <w:t>.</w:t>
      </w:r>
    </w:p>
  </w:footnote>
  <w:footnote w:id="7">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See </w:t>
      </w:r>
      <w:r w:rsidRPr="00BB548C">
        <w:rPr>
          <w:rFonts w:ascii="Arial" w:hAnsi="Arial" w:cs="Arial"/>
          <w:i/>
          <w:iCs/>
        </w:rPr>
        <w:t>Nazir</w:t>
      </w:r>
      <w:r w:rsidRPr="00BB548C">
        <w:rPr>
          <w:rFonts w:ascii="Arial" w:hAnsi="Arial" w:cs="Arial"/>
        </w:rPr>
        <w:t xml:space="preserve"> 31a-b for the presentation of these two opinions of Beit Shammai and Beit Hillel.</w:t>
      </w:r>
    </w:p>
  </w:footnote>
  <w:footnote w:id="8">
    <w:p w:rsidR="002F662D" w:rsidRPr="00BB548C" w:rsidRDefault="002F662D" w:rsidP="00C03811">
      <w:pPr>
        <w:pStyle w:val="a7"/>
        <w:jc w:val="both"/>
        <w:rPr>
          <w:rFonts w:ascii="Arial" w:hAnsi="Arial" w:cs="Arial"/>
          <w:szCs w:val="20"/>
        </w:rPr>
      </w:pPr>
      <w:r w:rsidRPr="00BB548C">
        <w:rPr>
          <w:rStyle w:val="a9"/>
          <w:rFonts w:ascii="Arial" w:hAnsi="Arial" w:cs="Arial"/>
          <w:szCs w:val="20"/>
        </w:rPr>
        <w:footnoteRef/>
      </w:r>
      <w:r w:rsidRPr="00BB548C">
        <w:rPr>
          <w:rFonts w:ascii="Arial" w:hAnsi="Arial" w:cs="Arial"/>
          <w:szCs w:val="20"/>
        </w:rPr>
        <w:t xml:space="preserve"> See, e.g., his commentary to </w:t>
      </w:r>
      <w:r w:rsidRPr="00BB548C">
        <w:rPr>
          <w:rFonts w:ascii="Arial" w:hAnsi="Arial" w:cs="Arial"/>
          <w:i/>
          <w:iCs/>
          <w:szCs w:val="20"/>
        </w:rPr>
        <w:t xml:space="preserve">Shevi’it </w:t>
      </w:r>
      <w:r w:rsidRPr="00BB548C">
        <w:rPr>
          <w:rFonts w:ascii="Arial" w:hAnsi="Arial" w:cs="Arial"/>
          <w:szCs w:val="20"/>
        </w:rPr>
        <w:t>4:10: “… this is the Rambam</w:t>
      </w:r>
      <w:r>
        <w:rPr>
          <w:rFonts w:ascii="Arial" w:hAnsi="Arial" w:cs="Arial"/>
          <w:szCs w:val="20"/>
        </w:rPr>
        <w:t>’s</w:t>
      </w:r>
      <w:r w:rsidRPr="00BB548C">
        <w:rPr>
          <w:rFonts w:ascii="Arial" w:hAnsi="Arial" w:cs="Arial"/>
          <w:szCs w:val="20"/>
        </w:rPr>
        <w:t xml:space="preserve"> explanation in his commentary. And I am astonished, why did he insert his own explanation </w:t>
      </w:r>
      <w:r>
        <w:rPr>
          <w:rFonts w:ascii="Arial" w:hAnsi="Arial" w:cs="Arial"/>
          <w:szCs w:val="20"/>
        </w:rPr>
        <w:t>besides</w:t>
      </w:r>
      <w:r w:rsidRPr="00BB548C">
        <w:rPr>
          <w:rFonts w:ascii="Arial" w:hAnsi="Arial" w:cs="Arial"/>
          <w:szCs w:val="20"/>
        </w:rPr>
        <w:t xml:space="preserve"> that which they said in the Gemara, in the chapter of “</w:t>
      </w:r>
      <w:r w:rsidRPr="00BB548C">
        <w:rPr>
          <w:rFonts w:ascii="Arial" w:hAnsi="Arial" w:cs="Arial"/>
          <w:i/>
          <w:iCs/>
          <w:szCs w:val="20"/>
        </w:rPr>
        <w:t>Makom She-nahagu</w:t>
      </w:r>
      <w:r w:rsidRPr="00BB548C">
        <w:rPr>
          <w:rFonts w:ascii="Arial" w:hAnsi="Arial" w:cs="Arial"/>
          <w:szCs w:val="20"/>
        </w:rPr>
        <w:t>” (</w:t>
      </w:r>
      <w:r w:rsidRPr="00BB548C">
        <w:rPr>
          <w:rFonts w:ascii="Arial" w:hAnsi="Arial" w:cs="Arial"/>
          <w:i/>
          <w:iCs/>
          <w:szCs w:val="20"/>
        </w:rPr>
        <w:t xml:space="preserve">Pesachim </w:t>
      </w:r>
      <w:r w:rsidRPr="00BB548C">
        <w:rPr>
          <w:rFonts w:ascii="Arial" w:hAnsi="Arial" w:cs="Arial"/>
          <w:szCs w:val="20"/>
        </w:rPr>
        <w:t xml:space="preserve">52b), “For eating and not for a loss?” And even though the Torah was given to interpret in many different ways, this is true regarding mere homiletical interpretation, but regarding the rulings of halakha, we have only what the Sages of the Gemara said...” A similar comment appears in the </w:t>
      </w:r>
      <w:r w:rsidRPr="00BB548C">
        <w:rPr>
          <w:rFonts w:ascii="Arial" w:hAnsi="Arial" w:cs="Arial"/>
          <w:i/>
          <w:iCs/>
          <w:szCs w:val="20"/>
        </w:rPr>
        <w:t>Tosefot Yom Tov</w:t>
      </w:r>
      <w:r>
        <w:rPr>
          <w:rFonts w:ascii="Arial" w:hAnsi="Arial" w:cs="Arial"/>
          <w:szCs w:val="20"/>
        </w:rPr>
        <w:t>’s commentary</w:t>
      </w:r>
      <w:r w:rsidRPr="00BB548C">
        <w:rPr>
          <w:rFonts w:ascii="Arial" w:hAnsi="Arial" w:cs="Arial"/>
          <w:i/>
          <w:iCs/>
          <w:szCs w:val="20"/>
        </w:rPr>
        <w:t xml:space="preserve"> </w:t>
      </w:r>
      <w:r w:rsidRPr="00BB548C">
        <w:rPr>
          <w:rFonts w:ascii="Arial" w:hAnsi="Arial" w:cs="Arial"/>
          <w:iCs/>
          <w:szCs w:val="20"/>
        </w:rPr>
        <w:t xml:space="preserve">to </w:t>
      </w:r>
      <w:r w:rsidRPr="00BB548C">
        <w:rPr>
          <w:rFonts w:ascii="Arial" w:hAnsi="Arial" w:cs="Arial"/>
          <w:i/>
          <w:szCs w:val="20"/>
        </w:rPr>
        <w:t xml:space="preserve">Nedarim </w:t>
      </w:r>
      <w:r w:rsidRPr="00BB548C">
        <w:rPr>
          <w:rFonts w:ascii="Arial" w:hAnsi="Arial" w:cs="Arial"/>
          <w:szCs w:val="20"/>
        </w:rPr>
        <w:t xml:space="preserve">1:1, in reference to the commentary of the Rambam and the Bartenura there: “And a strong question may be raised against the Rambam and the Bartenura, who explain our Mishna in </w:t>
      </w:r>
      <w:r>
        <w:rPr>
          <w:rFonts w:ascii="Arial" w:hAnsi="Arial" w:cs="Arial"/>
          <w:szCs w:val="20"/>
        </w:rPr>
        <w:t>a</w:t>
      </w:r>
      <w:r w:rsidRPr="00BB548C">
        <w:rPr>
          <w:rFonts w:ascii="Arial" w:hAnsi="Arial" w:cs="Arial"/>
          <w:szCs w:val="20"/>
        </w:rPr>
        <w:t xml:space="preserve"> manner</w:t>
      </w:r>
      <w:r>
        <w:rPr>
          <w:rFonts w:ascii="Arial" w:hAnsi="Arial" w:cs="Arial"/>
          <w:szCs w:val="20"/>
        </w:rPr>
        <w:t xml:space="preserve"> different</w:t>
      </w:r>
      <w:r w:rsidRPr="00BB548C">
        <w:rPr>
          <w:rFonts w:ascii="Arial" w:hAnsi="Arial" w:cs="Arial"/>
          <w:szCs w:val="20"/>
        </w:rPr>
        <w:t xml:space="preserve"> from the Gemara</w:t>
      </w:r>
      <w:r>
        <w:rPr>
          <w:rFonts w:ascii="Arial" w:hAnsi="Arial" w:cs="Arial"/>
          <w:szCs w:val="20"/>
        </w:rPr>
        <w:t>’s</w:t>
      </w:r>
      <w:r w:rsidRPr="00BB548C">
        <w:rPr>
          <w:rFonts w:ascii="Arial" w:hAnsi="Arial" w:cs="Arial"/>
          <w:szCs w:val="20"/>
        </w:rPr>
        <w:t xml:space="preserve"> explanation.”     </w:t>
      </w:r>
    </w:p>
  </w:footnote>
  <w:footnote w:id="9">
    <w:p w:rsidR="002F662D" w:rsidRPr="00BB548C" w:rsidRDefault="002F662D" w:rsidP="00D2362E">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One example of this is Rabbi Binyamin Zev Benedict</w:t>
      </w:r>
      <w:r>
        <w:rPr>
          <w:rFonts w:ascii="Arial" w:hAnsi="Arial" w:cs="Arial"/>
        </w:rPr>
        <w:t>’s book</w:t>
      </w:r>
      <w:r w:rsidRPr="00BB548C">
        <w:rPr>
          <w:rFonts w:ascii="Arial" w:hAnsi="Arial" w:cs="Arial"/>
        </w:rPr>
        <w:t xml:space="preserve">, </w:t>
      </w:r>
      <w:r w:rsidRPr="00BB548C">
        <w:rPr>
          <w:rFonts w:ascii="Arial" w:hAnsi="Arial" w:cs="Arial"/>
          <w:i/>
          <w:iCs/>
        </w:rPr>
        <w:t>Ha-Rambam- Lelo Setiya Min Ha-Talmud,</w:t>
      </w:r>
      <w:r w:rsidRPr="00BB548C">
        <w:rPr>
          <w:rFonts w:ascii="Arial" w:hAnsi="Arial" w:cs="Arial"/>
        </w:rPr>
        <w:t xml:space="preserve"> Jerusalem, 5745. </w:t>
      </w:r>
    </w:p>
  </w:footnote>
  <w:footnote w:id="10">
    <w:p w:rsidR="002F662D" w:rsidRPr="00BB548C" w:rsidRDefault="002F662D" w:rsidP="00001AB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Rashi explains this statement as follows: “And this is the [reason for] the language of “fixed,” in that his prayer is [recited only as] a fixed practice to fulfill his obligation, and he is not particular to strive [to pray] at the [ideal] time of the mitzva and a propitious time.” Rashi’s explanation is predicated upon the fact that the Gemara immediately thereafter cites the statement of Rabbi Yochanan that the ideal time </w:t>
      </w:r>
      <w:r>
        <w:rPr>
          <w:rFonts w:ascii="Arial" w:hAnsi="Arial" w:cs="Arial"/>
        </w:rPr>
        <w:t>to pray is with</w:t>
      </w:r>
      <w:r w:rsidRPr="00BB548C">
        <w:rPr>
          <w:rFonts w:ascii="Arial" w:hAnsi="Arial" w:cs="Arial"/>
        </w:rPr>
        <w:t xml:space="preserve"> the redness of the sun.  </w:t>
      </w:r>
    </w:p>
  </w:footnote>
  <w:footnote w:id="11">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The Gemara (</w:t>
      </w:r>
      <w:r w:rsidRPr="00BB548C">
        <w:rPr>
          <w:rFonts w:ascii="Arial" w:hAnsi="Arial" w:cs="Arial"/>
          <w:i/>
          <w:iCs/>
        </w:rPr>
        <w:t xml:space="preserve">Berakhot </w:t>
      </w:r>
      <w:r w:rsidRPr="00BB548C">
        <w:rPr>
          <w:rFonts w:ascii="Arial" w:hAnsi="Arial" w:cs="Arial"/>
        </w:rPr>
        <w:t xml:space="preserve">25b) explains that this Mishna refers to an individual who conducts himself like the </w:t>
      </w:r>
      <w:r w:rsidRPr="00BB548C">
        <w:rPr>
          <w:rFonts w:ascii="Arial" w:hAnsi="Arial" w:cs="Arial"/>
          <w:i/>
          <w:iCs/>
        </w:rPr>
        <w:t xml:space="preserve">vatikin, </w:t>
      </w:r>
      <w:r w:rsidRPr="00BB548C">
        <w:rPr>
          <w:rFonts w:ascii="Arial" w:hAnsi="Arial" w:cs="Arial"/>
        </w:rPr>
        <w:t xml:space="preserve">the especially devoted individuals who were careful to recite Shema immediately prior to sunrise so that they could recite the </w:t>
      </w:r>
      <w:r w:rsidRPr="00BB548C">
        <w:rPr>
          <w:rFonts w:ascii="Arial" w:hAnsi="Arial" w:cs="Arial"/>
          <w:i/>
          <w:iCs/>
        </w:rPr>
        <w:t xml:space="preserve">Shemoneh </w:t>
      </w:r>
      <w:r w:rsidR="0072393C">
        <w:rPr>
          <w:rFonts w:ascii="Arial" w:hAnsi="Arial" w:cs="Arial"/>
          <w:i/>
          <w:iCs/>
        </w:rPr>
        <w:t>Esrei</w:t>
      </w:r>
      <w:r w:rsidRPr="00BB548C">
        <w:rPr>
          <w:rFonts w:ascii="Arial" w:hAnsi="Arial" w:cs="Arial"/>
          <w:i/>
          <w:iCs/>
        </w:rPr>
        <w:t xml:space="preserve"> </w:t>
      </w:r>
      <w:r w:rsidRPr="00BB548C">
        <w:rPr>
          <w:rFonts w:ascii="Arial" w:hAnsi="Arial" w:cs="Arial"/>
        </w:rPr>
        <w:t xml:space="preserve">at sunrise, which is considered a highly praiseworthy practice.   </w:t>
      </w:r>
    </w:p>
  </w:footnote>
  <w:footnote w:id="12">
    <w:p w:rsidR="002F662D" w:rsidRPr="00513AA4" w:rsidRDefault="002F662D" w:rsidP="00920C79">
      <w:pPr>
        <w:pStyle w:val="a7"/>
        <w:jc w:val="both"/>
        <w:rPr>
          <w:rFonts w:ascii="Arial" w:hAnsi="Arial" w:cs="Arial"/>
        </w:rPr>
      </w:pPr>
      <w:r w:rsidRPr="00513AA4">
        <w:rPr>
          <w:rStyle w:val="a9"/>
          <w:rFonts w:ascii="Arial" w:hAnsi="Arial" w:cs="Arial"/>
        </w:rPr>
        <w:footnoteRef/>
      </w:r>
      <w:r w:rsidRPr="00513AA4">
        <w:rPr>
          <w:rFonts w:ascii="Arial" w:hAnsi="Arial" w:cs="Arial"/>
        </w:rPr>
        <w:t xml:space="preserve"> See Rashi there citing Chazal, who state that one may not do so upon the doorpost, and interpret the mention of the doorpost in a different manner.</w:t>
      </w:r>
    </w:p>
  </w:footnote>
  <w:footnote w:id="13">
    <w:p w:rsidR="002F662D" w:rsidRPr="00513AA4" w:rsidRDefault="002F662D" w:rsidP="00920C79">
      <w:pPr>
        <w:pStyle w:val="a7"/>
        <w:jc w:val="both"/>
        <w:rPr>
          <w:rFonts w:ascii="Arial" w:hAnsi="Arial" w:cs="Arial"/>
        </w:rPr>
      </w:pPr>
      <w:r w:rsidRPr="00513AA4">
        <w:rPr>
          <w:rStyle w:val="a9"/>
          <w:rFonts w:ascii="Arial" w:hAnsi="Arial" w:cs="Arial"/>
        </w:rPr>
        <w:footnoteRef/>
      </w:r>
      <w:r w:rsidRPr="00513AA4">
        <w:rPr>
          <w:rFonts w:ascii="Arial" w:hAnsi="Arial" w:cs="Arial"/>
        </w:rPr>
        <w:t xml:space="preserve"> See Rashi (</w:t>
      </w:r>
      <w:r w:rsidRPr="0027719D">
        <w:rPr>
          <w:rFonts w:ascii="Arial" w:hAnsi="Arial" w:cs="Arial"/>
        </w:rPr>
        <w:t>Vayikra</w:t>
      </w:r>
      <w:r w:rsidRPr="00513AA4">
        <w:rPr>
          <w:rFonts w:ascii="Arial" w:hAnsi="Arial" w:cs="Arial"/>
          <w:i/>
          <w:iCs/>
        </w:rPr>
        <w:t xml:space="preserve"> </w:t>
      </w:r>
      <w:r w:rsidRPr="00513AA4">
        <w:rPr>
          <w:rFonts w:ascii="Arial" w:hAnsi="Arial" w:cs="Arial"/>
        </w:rPr>
        <w:t xml:space="preserve">7:18) who notes that although the Torah states that one who consumes an offering after its proper time has disqualified it as </w:t>
      </w:r>
      <w:r w:rsidRPr="00513AA4">
        <w:rPr>
          <w:rFonts w:ascii="Arial" w:hAnsi="Arial" w:cs="Arial"/>
          <w:i/>
          <w:iCs/>
        </w:rPr>
        <w:t xml:space="preserve">piggul, </w:t>
      </w:r>
      <w:r w:rsidRPr="00513AA4">
        <w:rPr>
          <w:rFonts w:ascii="Arial" w:hAnsi="Arial" w:cs="Arial"/>
        </w:rPr>
        <w:t xml:space="preserve">in reality this refers to one who had the intention to do so at the time of the sacrificial service.  </w:t>
      </w:r>
    </w:p>
  </w:footnote>
  <w:footnote w:id="14">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Concerning the precise intention of the analogy of the Gra, see Rabbi Menachem Mendel Kasher, </w:t>
      </w:r>
      <w:r w:rsidRPr="00BB548C">
        <w:rPr>
          <w:rFonts w:ascii="Arial" w:hAnsi="Arial" w:cs="Arial"/>
          <w:i/>
          <w:iCs/>
        </w:rPr>
        <w:t>Torah Sheleima</w:t>
      </w:r>
      <w:r w:rsidRPr="00BB548C">
        <w:rPr>
          <w:rFonts w:ascii="Arial" w:hAnsi="Arial" w:cs="Arial"/>
        </w:rPr>
        <w:t>, volume 17, p.</w:t>
      </w:r>
      <w:r>
        <w:rPr>
          <w:rFonts w:ascii="Arial" w:hAnsi="Arial" w:cs="Arial"/>
        </w:rPr>
        <w:t xml:space="preserve"> </w:t>
      </w:r>
      <w:r w:rsidRPr="00BB548C">
        <w:rPr>
          <w:rFonts w:ascii="Arial" w:hAnsi="Arial" w:cs="Arial"/>
        </w:rPr>
        <w:t>302; David Henshke, “</w:t>
      </w:r>
      <w:r w:rsidRPr="0027719D">
        <w:rPr>
          <w:rFonts w:ascii="Arial" w:hAnsi="Arial" w:cs="Arial"/>
        </w:rPr>
        <w:t>Ein Mikra Yotzei Midei Peshuto</w:t>
      </w:r>
      <w:r w:rsidRPr="00BB548C">
        <w:rPr>
          <w:rFonts w:ascii="Arial" w:hAnsi="Arial" w:cs="Arial"/>
          <w:i/>
          <w:iCs/>
        </w:rPr>
        <w:t>,</w:t>
      </w:r>
      <w:r w:rsidRPr="00BB548C">
        <w:rPr>
          <w:rFonts w:ascii="Arial" w:hAnsi="Arial" w:cs="Arial"/>
        </w:rPr>
        <w:t xml:space="preserve">” </w:t>
      </w:r>
      <w:r w:rsidRPr="00BB548C">
        <w:rPr>
          <w:rFonts w:ascii="Arial" w:hAnsi="Arial" w:cs="Arial"/>
          <w:i/>
          <w:iCs/>
        </w:rPr>
        <w:t>Ha-maayan</w:t>
      </w:r>
      <w:r w:rsidRPr="00BB548C">
        <w:rPr>
          <w:rFonts w:ascii="Arial" w:hAnsi="Arial" w:cs="Arial"/>
        </w:rPr>
        <w:t>, 17:3, 5737, p.</w:t>
      </w:r>
      <w:r>
        <w:rPr>
          <w:rFonts w:ascii="Arial" w:hAnsi="Arial" w:cs="Arial"/>
        </w:rPr>
        <w:t xml:space="preserve"> </w:t>
      </w:r>
      <w:r w:rsidRPr="00BB548C">
        <w:rPr>
          <w:rFonts w:ascii="Arial" w:hAnsi="Arial" w:cs="Arial"/>
        </w:rPr>
        <w:t xml:space="preserve">16-17. </w:t>
      </w:r>
    </w:p>
  </w:footnote>
  <w:footnote w:id="15">
    <w:p w:rsidR="002F662D" w:rsidRPr="00BB548C" w:rsidRDefault="002F662D" w:rsidP="00E90B32">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See Gafni, </w:t>
      </w:r>
      <w:r w:rsidRPr="00BB548C">
        <w:rPr>
          <w:rFonts w:ascii="Arial" w:hAnsi="Arial" w:cs="Arial"/>
          <w:i/>
          <w:iCs/>
        </w:rPr>
        <w:t xml:space="preserve">ad loc., </w:t>
      </w:r>
      <w:r w:rsidRPr="00BB548C">
        <w:rPr>
          <w:rFonts w:ascii="Arial" w:hAnsi="Arial" w:cs="Arial"/>
        </w:rPr>
        <w:t>p.</w:t>
      </w:r>
      <w:r>
        <w:rPr>
          <w:rFonts w:ascii="Arial" w:hAnsi="Arial" w:cs="Arial"/>
        </w:rPr>
        <w:t xml:space="preserve"> </w:t>
      </w:r>
      <w:r w:rsidRPr="00BB548C">
        <w:rPr>
          <w:rFonts w:ascii="Arial" w:hAnsi="Arial" w:cs="Arial"/>
        </w:rPr>
        <w:t xml:space="preserve">55, who elaborately describes the tradition and the dispute around the Vilna Gaon with regard to this issue. Concerning the fact that most of the traditions cited in his name were not written by him personally, which has called their authenticity into question, see Spiegal, </w:t>
      </w:r>
      <w:r w:rsidRPr="00BB548C">
        <w:rPr>
          <w:rFonts w:ascii="Arial" w:hAnsi="Arial" w:cs="Arial"/>
          <w:i/>
          <w:iCs/>
        </w:rPr>
        <w:t>Amudim Be-toldot Ha-sefer Ha-ivri</w:t>
      </w:r>
      <w:r w:rsidRPr="00BB548C">
        <w:rPr>
          <w:rFonts w:ascii="Arial" w:hAnsi="Arial" w:cs="Arial"/>
        </w:rPr>
        <w:t>, chapter 13, “</w:t>
      </w:r>
      <w:r w:rsidRPr="0027719D">
        <w:rPr>
          <w:rFonts w:ascii="Arial" w:hAnsi="Arial" w:cs="Arial"/>
        </w:rPr>
        <w:t>Hagahot Ha-gaon R. Eliyahu Mi-Vilna</w:t>
      </w:r>
      <w:r w:rsidRPr="00BB548C">
        <w:rPr>
          <w:rFonts w:ascii="Arial" w:hAnsi="Arial" w:cs="Arial"/>
          <w:i/>
          <w:iCs/>
        </w:rPr>
        <w:t>,</w:t>
      </w:r>
      <w:r w:rsidRPr="00BB548C">
        <w:rPr>
          <w:rFonts w:ascii="Arial" w:hAnsi="Arial" w:cs="Arial"/>
        </w:rPr>
        <w:t xml:space="preserve">” and Rabbi Kalman Kahana, </w:t>
      </w:r>
      <w:r w:rsidRPr="00BB548C">
        <w:rPr>
          <w:rFonts w:ascii="Arial" w:hAnsi="Arial" w:cs="Arial"/>
          <w:i/>
          <w:iCs/>
        </w:rPr>
        <w:t>Le-cheker Beurei Ha-Gra,</w:t>
      </w:r>
      <w:r w:rsidRPr="00BB548C">
        <w:rPr>
          <w:rFonts w:ascii="Arial" w:hAnsi="Arial" w:cs="Arial"/>
        </w:rPr>
        <w:t xml:space="preserve"> p.</w:t>
      </w:r>
      <w:r>
        <w:rPr>
          <w:rFonts w:ascii="Arial" w:hAnsi="Arial" w:cs="Arial"/>
        </w:rPr>
        <w:t xml:space="preserve"> </w:t>
      </w:r>
      <w:r w:rsidRPr="00BB548C">
        <w:rPr>
          <w:rFonts w:ascii="Arial" w:hAnsi="Arial" w:cs="Arial"/>
        </w:rPr>
        <w:t xml:space="preserve">16. </w:t>
      </w:r>
    </w:p>
  </w:footnote>
  <w:footnote w:id="16">
    <w:p w:rsidR="002F662D" w:rsidRPr="00BB548C" w:rsidRDefault="002F662D" w:rsidP="002F662D">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Rabbeinu Yona (18a in the pages of the Rif) </w:t>
      </w:r>
      <w:r>
        <w:rPr>
          <w:rFonts w:ascii="Arial" w:hAnsi="Arial" w:cs="Arial"/>
        </w:rPr>
        <w:t xml:space="preserve">explained </w:t>
      </w:r>
      <w:r w:rsidRPr="00BB548C">
        <w:rPr>
          <w:rFonts w:ascii="Arial" w:hAnsi="Arial" w:cs="Arial"/>
        </w:rPr>
        <w:t>this issue</w:t>
      </w:r>
      <w:r>
        <w:rPr>
          <w:rFonts w:ascii="Arial" w:hAnsi="Arial" w:cs="Arial"/>
        </w:rPr>
        <w:t xml:space="preserve"> at great length</w:t>
      </w:r>
      <w:r w:rsidRPr="00BB548C">
        <w:rPr>
          <w:rFonts w:ascii="Arial" w:hAnsi="Arial" w:cs="Arial"/>
        </w:rPr>
        <w:t xml:space="preserve">. </w:t>
      </w:r>
    </w:p>
  </w:footnote>
  <w:footnote w:id="17">
    <w:p w:rsidR="002F662D" w:rsidRPr="00BB548C" w:rsidRDefault="002F662D" w:rsidP="00920C79">
      <w:pPr>
        <w:pStyle w:val="a7"/>
        <w:jc w:val="both"/>
        <w:rPr>
          <w:rFonts w:ascii="Arial" w:hAnsi="Arial" w:cs="Arial"/>
        </w:rPr>
      </w:pPr>
      <w:r w:rsidRPr="00BB548C">
        <w:rPr>
          <w:rStyle w:val="a9"/>
          <w:rFonts w:ascii="Arial" w:hAnsi="Arial" w:cs="Arial"/>
        </w:rPr>
        <w:footnoteRef/>
      </w:r>
      <w:r w:rsidRPr="00BB548C">
        <w:rPr>
          <w:rFonts w:ascii="Arial" w:hAnsi="Arial" w:cs="Arial"/>
        </w:rPr>
        <w:t xml:space="preserve"> With regard to the response of the </w:t>
      </w:r>
      <w:r w:rsidRPr="00BB548C">
        <w:rPr>
          <w:rFonts w:ascii="Arial" w:hAnsi="Arial" w:cs="Arial"/>
          <w:i/>
          <w:iCs/>
        </w:rPr>
        <w:t xml:space="preserve">acharonim </w:t>
      </w:r>
      <w:r w:rsidRPr="00BB548C">
        <w:rPr>
          <w:rFonts w:ascii="Arial" w:hAnsi="Arial" w:cs="Arial"/>
        </w:rPr>
        <w:t xml:space="preserve">to this explanation, see Gafni, </w:t>
      </w:r>
      <w:r w:rsidRPr="00BB548C">
        <w:rPr>
          <w:rFonts w:ascii="Arial" w:hAnsi="Arial" w:cs="Arial"/>
          <w:i/>
          <w:iCs/>
        </w:rPr>
        <w:t xml:space="preserve">ad loc., </w:t>
      </w:r>
      <w:r w:rsidRPr="00BB548C">
        <w:rPr>
          <w:rFonts w:ascii="Arial" w:hAnsi="Arial" w:cs="Arial"/>
        </w:rPr>
        <w:t>p.</w:t>
      </w:r>
      <w:r>
        <w:rPr>
          <w:rFonts w:ascii="Arial" w:hAnsi="Arial" w:cs="Arial"/>
        </w:rPr>
        <w:t xml:space="preserve"> </w:t>
      </w:r>
      <w:r w:rsidRPr="00BB548C">
        <w:rPr>
          <w:rFonts w:ascii="Arial" w:hAnsi="Arial" w:cs="Arial"/>
        </w:rPr>
        <w:t xml:space="preserve">59, note 26. </w:t>
      </w:r>
    </w:p>
  </w:footnote>
  <w:footnote w:id="18">
    <w:p w:rsidR="002F662D" w:rsidRPr="00BB548C" w:rsidRDefault="002F662D" w:rsidP="00FF2993">
      <w:pPr>
        <w:pStyle w:val="a7"/>
        <w:jc w:val="both"/>
        <w:rPr>
          <w:rFonts w:ascii="Arial" w:hAnsi="Arial" w:cs="Arial"/>
          <w:i/>
          <w:iCs/>
        </w:rPr>
      </w:pPr>
      <w:r w:rsidRPr="00BB548C">
        <w:rPr>
          <w:rStyle w:val="a9"/>
          <w:rFonts w:ascii="Arial" w:hAnsi="Arial" w:cs="Arial"/>
        </w:rPr>
        <w:footnoteRef/>
      </w:r>
      <w:r w:rsidRPr="00BB548C">
        <w:rPr>
          <w:rFonts w:ascii="Arial" w:hAnsi="Arial" w:cs="Arial"/>
        </w:rPr>
        <w:t xml:space="preserve"> This example was </w:t>
      </w:r>
      <w:r w:rsidR="00FF2993">
        <w:rPr>
          <w:rFonts w:ascii="Arial" w:hAnsi="Arial" w:cs="Arial"/>
        </w:rPr>
        <w:t xml:space="preserve">pointed out </w:t>
      </w:r>
      <w:r w:rsidRPr="00BB548C">
        <w:rPr>
          <w:rFonts w:ascii="Arial" w:hAnsi="Arial" w:cs="Arial"/>
        </w:rPr>
        <w:t>by Rabbi Eliezer Altschuller, the rabbi of the town of Mitzpeh Netofa</w:t>
      </w:r>
      <w:r w:rsidRPr="00BB548C">
        <w:rPr>
          <w:rFonts w:ascii="Arial" w:hAnsi="Arial" w:cs="Arial"/>
          <w:i/>
          <w:iCs/>
        </w:rPr>
        <w:t>.</w:t>
      </w:r>
    </w:p>
  </w:footnote>
  <w:footnote w:id="19">
    <w:p w:rsidR="002F662D" w:rsidRPr="000A66CE" w:rsidRDefault="002F662D" w:rsidP="00FF2993">
      <w:pPr>
        <w:pStyle w:val="a7"/>
        <w:jc w:val="both"/>
      </w:pPr>
      <w:r w:rsidRPr="00BB548C">
        <w:rPr>
          <w:rStyle w:val="a9"/>
          <w:rFonts w:ascii="Arial" w:hAnsi="Arial" w:cs="Arial"/>
        </w:rPr>
        <w:footnoteRef/>
      </w:r>
      <w:r w:rsidRPr="00BB548C">
        <w:rPr>
          <w:rFonts w:ascii="Arial" w:hAnsi="Arial" w:cs="Arial"/>
        </w:rPr>
        <w:t xml:space="preserve"> It is also possible that his intent is not that his explanation is also the intent of the Mishna, but rather that even if the Mishna referred to the case</w:t>
      </w:r>
      <w:r>
        <w:rPr>
          <w:rFonts w:ascii="Arial" w:hAnsi="Arial" w:cs="Arial"/>
        </w:rPr>
        <w:t xml:space="preserve"> descr</w:t>
      </w:r>
      <w:r w:rsidRPr="00BB548C">
        <w:rPr>
          <w:rFonts w:ascii="Arial" w:hAnsi="Arial" w:cs="Arial"/>
        </w:rPr>
        <w:t>i</w:t>
      </w:r>
      <w:r>
        <w:rPr>
          <w:rFonts w:ascii="Arial" w:hAnsi="Arial" w:cs="Arial"/>
        </w:rPr>
        <w:t>b</w:t>
      </w:r>
      <w:r w:rsidRPr="00BB548C">
        <w:rPr>
          <w:rFonts w:ascii="Arial" w:hAnsi="Arial" w:cs="Arial"/>
        </w:rPr>
        <w:t xml:space="preserve">ed by the Gemara, the halakha is still the same in his case as well. </w:t>
      </w:r>
      <w:r>
        <w:rPr>
          <w:rFonts w:ascii="Arial" w:hAnsi="Arial" w:cs="Arial"/>
        </w:rPr>
        <w:t xml:space="preserve">However, the language </w:t>
      </w:r>
      <w:r w:rsidR="00FF2993">
        <w:rPr>
          <w:rFonts w:ascii="Arial" w:hAnsi="Arial" w:cs="Arial"/>
        </w:rPr>
        <w:t>later on in</w:t>
      </w:r>
      <w:r>
        <w:rPr>
          <w:rFonts w:ascii="Arial" w:hAnsi="Arial" w:cs="Arial"/>
        </w:rPr>
        <w:t xml:space="preserve"> the </w:t>
      </w:r>
      <w:r>
        <w:rPr>
          <w:rFonts w:ascii="Arial" w:hAnsi="Arial" w:cs="Arial"/>
          <w:i/>
          <w:iCs/>
        </w:rPr>
        <w:t xml:space="preserve">Sefat Emet </w:t>
      </w:r>
      <w:r>
        <w:rPr>
          <w:rFonts w:ascii="Arial" w:hAnsi="Arial" w:cs="Arial"/>
        </w:rPr>
        <w:t>(not cited here) appears to support the understanding suggested in the text. It should also be noted that th</w:t>
      </w:r>
      <w:r w:rsidRPr="00BB548C">
        <w:rPr>
          <w:rFonts w:ascii="Arial" w:hAnsi="Arial" w:cs="Arial"/>
        </w:rPr>
        <w:t xml:space="preserve">is </w:t>
      </w:r>
      <w:r>
        <w:rPr>
          <w:rFonts w:ascii="Arial" w:hAnsi="Arial" w:cs="Arial"/>
        </w:rPr>
        <w:t xml:space="preserve">question of having multiple readers for the </w:t>
      </w:r>
      <w:r>
        <w:rPr>
          <w:rFonts w:ascii="Arial" w:hAnsi="Arial" w:cs="Arial"/>
          <w:i/>
          <w:iCs/>
        </w:rPr>
        <w:t xml:space="preserve">Megilla </w:t>
      </w:r>
      <w:r>
        <w:rPr>
          <w:rFonts w:ascii="Arial" w:hAnsi="Arial" w:cs="Arial"/>
        </w:rPr>
        <w:t xml:space="preserve">is actually subject to some debate, as the </w:t>
      </w:r>
      <w:r>
        <w:rPr>
          <w:rFonts w:ascii="Arial" w:hAnsi="Arial" w:cs="Arial"/>
          <w:i/>
          <w:iCs/>
        </w:rPr>
        <w:t xml:space="preserve">Magen Avraham </w:t>
      </w:r>
      <w:r>
        <w:rPr>
          <w:rFonts w:ascii="Arial" w:hAnsi="Arial" w:cs="Arial"/>
        </w:rPr>
        <w:t xml:space="preserve">(O.C. 692:2) </w:t>
      </w:r>
      <w:r w:rsidR="00FF2993">
        <w:rPr>
          <w:rFonts w:ascii="Arial" w:hAnsi="Arial" w:cs="Arial"/>
        </w:rPr>
        <w:t xml:space="preserve">rules </w:t>
      </w:r>
      <w:r>
        <w:rPr>
          <w:rFonts w:ascii="Arial" w:hAnsi="Arial" w:cs="Arial"/>
        </w:rPr>
        <w:t xml:space="preserve">that if one reads only part of the </w:t>
      </w:r>
      <w:r>
        <w:rPr>
          <w:rFonts w:ascii="Arial" w:hAnsi="Arial" w:cs="Arial"/>
          <w:i/>
          <w:iCs/>
        </w:rPr>
        <w:t>megilla</w:t>
      </w:r>
      <w:r>
        <w:rPr>
          <w:rFonts w:ascii="Arial" w:hAnsi="Arial" w:cs="Arial"/>
        </w:rPr>
        <w:t xml:space="preserve">, and cannot continue for some reason, the second reader must start again from the beginning. Although some authorities do take this position into account, the practical halakha, as noted by the </w:t>
      </w:r>
      <w:r>
        <w:rPr>
          <w:rFonts w:ascii="Arial" w:hAnsi="Arial" w:cs="Arial"/>
          <w:i/>
          <w:iCs/>
        </w:rPr>
        <w:t xml:space="preserve">Sefat Emet </w:t>
      </w:r>
      <w:r>
        <w:rPr>
          <w:rFonts w:ascii="Arial" w:hAnsi="Arial" w:cs="Arial"/>
        </w:rPr>
        <w:t xml:space="preserve">himself there, is that the second </w:t>
      </w:r>
      <w:r w:rsidR="00FF2993">
        <w:rPr>
          <w:rFonts w:ascii="Arial" w:hAnsi="Arial" w:cs="Arial"/>
        </w:rPr>
        <w:t xml:space="preserve">reader </w:t>
      </w:r>
      <w:r>
        <w:rPr>
          <w:rFonts w:ascii="Arial" w:hAnsi="Arial" w:cs="Arial"/>
        </w:rPr>
        <w:t xml:space="preserve">may continue from where the first left off, and one has still fulfilled his obligation in this manner. See </w:t>
      </w:r>
      <w:r>
        <w:rPr>
          <w:rFonts w:ascii="Arial" w:hAnsi="Arial" w:cs="Arial"/>
          <w:i/>
          <w:iCs/>
        </w:rPr>
        <w:t xml:space="preserve">Mishna Berura </w:t>
      </w:r>
      <w:r>
        <w:rPr>
          <w:rFonts w:ascii="Arial" w:hAnsi="Arial" w:cs="Arial"/>
        </w:rPr>
        <w:t>(692:2).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80FE1"/>
    <w:multiLevelType w:val="hybridMultilevel"/>
    <w:tmpl w:val="07F24CF6"/>
    <w:lvl w:ilvl="0" w:tplc="FEDE2B10">
      <w:start w:val="1"/>
      <w:numFmt w:val="upperLetter"/>
      <w:lvlText w:val="%1."/>
      <w:lvlJc w:val="left"/>
      <w:pPr>
        <w:ind w:left="1800" w:hanging="360"/>
      </w:pPr>
      <w:rPr>
        <w:rFonts w:ascii="Arial" w:hAnsi="Arial" w:cs="Arial" w:hint="default"/>
        <w:b/>
        <w:i w:val="0"/>
        <w:iCs/>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AA3F9F"/>
    <w:multiLevelType w:val="hybridMultilevel"/>
    <w:tmpl w:val="604CB554"/>
    <w:lvl w:ilvl="0" w:tplc="03BEFBD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271B70"/>
    <w:multiLevelType w:val="hybridMultilevel"/>
    <w:tmpl w:val="BE98580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365050"/>
    <w:multiLevelType w:val="hybridMultilevel"/>
    <w:tmpl w:val="4AC03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51EE6"/>
    <w:multiLevelType w:val="hybridMultilevel"/>
    <w:tmpl w:val="4F248DDE"/>
    <w:lvl w:ilvl="0" w:tplc="8488D9A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3311567"/>
    <w:multiLevelType w:val="hybridMultilevel"/>
    <w:tmpl w:val="D2269ECA"/>
    <w:lvl w:ilvl="0" w:tplc="0AE2E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8112D"/>
    <w:multiLevelType w:val="hybridMultilevel"/>
    <w:tmpl w:val="41B07ECE"/>
    <w:lvl w:ilvl="0" w:tplc="44D4E138">
      <w:start w:val="1"/>
      <w:numFmt w:val="decimal"/>
      <w:lvlText w:val="%1."/>
      <w:lvlJc w:val="left"/>
      <w:pPr>
        <w:ind w:left="720" w:hanging="360"/>
      </w:pPr>
      <w:rPr>
        <w:rFonts w:ascii="Arial" w:hAnsi="Arial" w:cs="Arial"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72BDE"/>
    <w:multiLevelType w:val="hybridMultilevel"/>
    <w:tmpl w:val="CFBC0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0133C"/>
    <w:multiLevelType w:val="hybridMultilevel"/>
    <w:tmpl w:val="B700EF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8"/>
  </w:num>
  <w:num w:numId="5">
    <w:abstractNumId w:val="1"/>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07"/>
    <w:rsid w:val="000001AE"/>
    <w:rsid w:val="00001AB9"/>
    <w:rsid w:val="000140ED"/>
    <w:rsid w:val="0003672E"/>
    <w:rsid w:val="000436B0"/>
    <w:rsid w:val="000722DF"/>
    <w:rsid w:val="00084227"/>
    <w:rsid w:val="000A66CE"/>
    <w:rsid w:val="000E2825"/>
    <w:rsid w:val="00106566"/>
    <w:rsid w:val="00120A0F"/>
    <w:rsid w:val="00133F4D"/>
    <w:rsid w:val="0018738F"/>
    <w:rsid w:val="0019649F"/>
    <w:rsid w:val="001A1A77"/>
    <w:rsid w:val="001B6549"/>
    <w:rsid w:val="001E4F6C"/>
    <w:rsid w:val="00203493"/>
    <w:rsid w:val="00211499"/>
    <w:rsid w:val="002121C9"/>
    <w:rsid w:val="0024607E"/>
    <w:rsid w:val="00260809"/>
    <w:rsid w:val="0027719D"/>
    <w:rsid w:val="00277F25"/>
    <w:rsid w:val="00286331"/>
    <w:rsid w:val="00292483"/>
    <w:rsid w:val="002E5B2A"/>
    <w:rsid w:val="002F662D"/>
    <w:rsid w:val="003005BE"/>
    <w:rsid w:val="00314C44"/>
    <w:rsid w:val="003241C9"/>
    <w:rsid w:val="00326869"/>
    <w:rsid w:val="00334A06"/>
    <w:rsid w:val="00352D43"/>
    <w:rsid w:val="00363B29"/>
    <w:rsid w:val="00390023"/>
    <w:rsid w:val="003B6CE5"/>
    <w:rsid w:val="003F2911"/>
    <w:rsid w:val="003F6E62"/>
    <w:rsid w:val="00402F05"/>
    <w:rsid w:val="004041BD"/>
    <w:rsid w:val="00413B74"/>
    <w:rsid w:val="004140FE"/>
    <w:rsid w:val="00425B75"/>
    <w:rsid w:val="00431CA8"/>
    <w:rsid w:val="004366C8"/>
    <w:rsid w:val="004375F3"/>
    <w:rsid w:val="00441439"/>
    <w:rsid w:val="00456439"/>
    <w:rsid w:val="00462EEE"/>
    <w:rsid w:val="00477972"/>
    <w:rsid w:val="004916ED"/>
    <w:rsid w:val="00495D35"/>
    <w:rsid w:val="004A6858"/>
    <w:rsid w:val="004C7E20"/>
    <w:rsid w:val="004F738C"/>
    <w:rsid w:val="00512F62"/>
    <w:rsid w:val="00513AA4"/>
    <w:rsid w:val="00540425"/>
    <w:rsid w:val="005749CF"/>
    <w:rsid w:val="005807BB"/>
    <w:rsid w:val="005C2518"/>
    <w:rsid w:val="005C6DA7"/>
    <w:rsid w:val="005D2876"/>
    <w:rsid w:val="005D6D55"/>
    <w:rsid w:val="005F26D5"/>
    <w:rsid w:val="00603610"/>
    <w:rsid w:val="006410A3"/>
    <w:rsid w:val="0065124B"/>
    <w:rsid w:val="00653BC9"/>
    <w:rsid w:val="00655171"/>
    <w:rsid w:val="0066165F"/>
    <w:rsid w:val="0066765B"/>
    <w:rsid w:val="00667B6E"/>
    <w:rsid w:val="00670E86"/>
    <w:rsid w:val="006909F0"/>
    <w:rsid w:val="00691DE0"/>
    <w:rsid w:val="006A1743"/>
    <w:rsid w:val="006A7246"/>
    <w:rsid w:val="006B27E7"/>
    <w:rsid w:val="006B77DE"/>
    <w:rsid w:val="006C0B43"/>
    <w:rsid w:val="006D302D"/>
    <w:rsid w:val="006D3A4E"/>
    <w:rsid w:val="006D5FDC"/>
    <w:rsid w:val="006E10F3"/>
    <w:rsid w:val="0071446C"/>
    <w:rsid w:val="0072393C"/>
    <w:rsid w:val="00727E11"/>
    <w:rsid w:val="00741134"/>
    <w:rsid w:val="00743182"/>
    <w:rsid w:val="00753539"/>
    <w:rsid w:val="007D41CC"/>
    <w:rsid w:val="007F0141"/>
    <w:rsid w:val="00802B5B"/>
    <w:rsid w:val="00822958"/>
    <w:rsid w:val="00826999"/>
    <w:rsid w:val="008340DE"/>
    <w:rsid w:val="00837A55"/>
    <w:rsid w:val="008434BB"/>
    <w:rsid w:val="00850CB3"/>
    <w:rsid w:val="00852807"/>
    <w:rsid w:val="00871415"/>
    <w:rsid w:val="008A3B6E"/>
    <w:rsid w:val="008D4ACC"/>
    <w:rsid w:val="00902230"/>
    <w:rsid w:val="00920C79"/>
    <w:rsid w:val="00934A9A"/>
    <w:rsid w:val="00963117"/>
    <w:rsid w:val="00975D04"/>
    <w:rsid w:val="0098109F"/>
    <w:rsid w:val="009843CF"/>
    <w:rsid w:val="009849C3"/>
    <w:rsid w:val="00996145"/>
    <w:rsid w:val="009A4058"/>
    <w:rsid w:val="009D2982"/>
    <w:rsid w:val="009E3AF7"/>
    <w:rsid w:val="00A10D84"/>
    <w:rsid w:val="00A26AF6"/>
    <w:rsid w:val="00A32242"/>
    <w:rsid w:val="00A56096"/>
    <w:rsid w:val="00A5698D"/>
    <w:rsid w:val="00A60FA0"/>
    <w:rsid w:val="00A7593F"/>
    <w:rsid w:val="00A76C62"/>
    <w:rsid w:val="00AA21DA"/>
    <w:rsid w:val="00AB6AF2"/>
    <w:rsid w:val="00B21EB9"/>
    <w:rsid w:val="00B36551"/>
    <w:rsid w:val="00B700C6"/>
    <w:rsid w:val="00B90FF3"/>
    <w:rsid w:val="00B91D4D"/>
    <w:rsid w:val="00B9254D"/>
    <w:rsid w:val="00B9656E"/>
    <w:rsid w:val="00B9751F"/>
    <w:rsid w:val="00BA78CC"/>
    <w:rsid w:val="00BB548C"/>
    <w:rsid w:val="00BC5BFB"/>
    <w:rsid w:val="00BD1DB4"/>
    <w:rsid w:val="00BD6236"/>
    <w:rsid w:val="00BE36B1"/>
    <w:rsid w:val="00BF72AC"/>
    <w:rsid w:val="00C03811"/>
    <w:rsid w:val="00C201B2"/>
    <w:rsid w:val="00C55D8B"/>
    <w:rsid w:val="00C72030"/>
    <w:rsid w:val="00C826ED"/>
    <w:rsid w:val="00C82AAE"/>
    <w:rsid w:val="00C83BD7"/>
    <w:rsid w:val="00CB7A8C"/>
    <w:rsid w:val="00CE66E9"/>
    <w:rsid w:val="00CF1F07"/>
    <w:rsid w:val="00CF4382"/>
    <w:rsid w:val="00CF68B1"/>
    <w:rsid w:val="00D02836"/>
    <w:rsid w:val="00D058A4"/>
    <w:rsid w:val="00D16C27"/>
    <w:rsid w:val="00D2362E"/>
    <w:rsid w:val="00D463F8"/>
    <w:rsid w:val="00D61E20"/>
    <w:rsid w:val="00D665CB"/>
    <w:rsid w:val="00D80DF9"/>
    <w:rsid w:val="00D9401D"/>
    <w:rsid w:val="00DA0003"/>
    <w:rsid w:val="00DA6A4D"/>
    <w:rsid w:val="00DD4AF9"/>
    <w:rsid w:val="00E03F52"/>
    <w:rsid w:val="00E379A5"/>
    <w:rsid w:val="00E43C76"/>
    <w:rsid w:val="00E643D4"/>
    <w:rsid w:val="00E719FB"/>
    <w:rsid w:val="00E90B32"/>
    <w:rsid w:val="00E93C94"/>
    <w:rsid w:val="00E9689B"/>
    <w:rsid w:val="00EA6BB4"/>
    <w:rsid w:val="00EB0049"/>
    <w:rsid w:val="00ED19B1"/>
    <w:rsid w:val="00EE2AEC"/>
    <w:rsid w:val="00EE53BE"/>
    <w:rsid w:val="00EF027D"/>
    <w:rsid w:val="00F02405"/>
    <w:rsid w:val="00F15A36"/>
    <w:rsid w:val="00F30101"/>
    <w:rsid w:val="00F469DE"/>
    <w:rsid w:val="00F873D4"/>
    <w:rsid w:val="00F9679E"/>
    <w:rsid w:val="00FA7370"/>
    <w:rsid w:val="00FC4DDF"/>
    <w:rsid w:val="00FD5491"/>
    <w:rsid w:val="00FE5B9D"/>
    <w:rsid w:val="00FF065C"/>
    <w:rsid w:val="00FF29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92DE1-56FA-47B7-8297-35A7871D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807"/>
    <w:pPr>
      <w:widowControl w:val="0"/>
      <w:suppressAutoHyphens/>
    </w:pPr>
    <w:rPr>
      <w:rFonts w:eastAsia="SimSu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133F4D"/>
    <w:pPr>
      <w:suppressLineNumbers/>
      <w:spacing w:before="120" w:after="120"/>
    </w:pPr>
    <w:rPr>
      <w:i/>
      <w:iCs/>
    </w:rPr>
  </w:style>
  <w:style w:type="paragraph" w:styleId="a4">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a5"/>
    <w:uiPriority w:val="99"/>
    <w:rsid w:val="00852807"/>
  </w:style>
  <w:style w:type="paragraph" w:styleId="a6">
    <w:name w:val="List Paragraph"/>
    <w:basedOn w:val="a"/>
    <w:uiPriority w:val="34"/>
    <w:qFormat/>
    <w:rsid w:val="00852807"/>
    <w:pPr>
      <w:ind w:left="720"/>
      <w:contextualSpacing/>
    </w:pPr>
    <w:rPr>
      <w:szCs w:val="21"/>
    </w:rPr>
  </w:style>
  <w:style w:type="paragraph" w:styleId="a7">
    <w:name w:val="footnote text"/>
    <w:basedOn w:val="a"/>
    <w:link w:val="a8"/>
    <w:uiPriority w:val="99"/>
    <w:semiHidden/>
    <w:unhideWhenUsed/>
    <w:rsid w:val="00852807"/>
    <w:rPr>
      <w:sz w:val="20"/>
      <w:szCs w:val="18"/>
    </w:rPr>
  </w:style>
  <w:style w:type="character" w:customStyle="1" w:styleId="a8">
    <w:name w:val="טקסט הערת שוליים תו"/>
    <w:basedOn w:val="a0"/>
    <w:link w:val="a7"/>
    <w:uiPriority w:val="99"/>
    <w:semiHidden/>
    <w:rsid w:val="00852807"/>
    <w:rPr>
      <w:rFonts w:eastAsia="SimSun" w:cs="Mangal"/>
      <w:kern w:val="2"/>
      <w:szCs w:val="18"/>
      <w:lang w:eastAsia="hi-IN" w:bidi="hi-IN"/>
    </w:rPr>
  </w:style>
  <w:style w:type="character" w:styleId="a9">
    <w:name w:val="footnote reference"/>
    <w:basedOn w:val="a0"/>
    <w:uiPriority w:val="99"/>
    <w:semiHidden/>
    <w:unhideWhenUsed/>
    <w:rsid w:val="00852807"/>
    <w:rPr>
      <w:vertAlign w:val="superscript"/>
    </w:rPr>
  </w:style>
  <w:style w:type="paragraph" w:styleId="a5">
    <w:name w:val="Body Text"/>
    <w:basedOn w:val="a"/>
    <w:link w:val="aa"/>
    <w:uiPriority w:val="99"/>
    <w:semiHidden/>
    <w:unhideWhenUsed/>
    <w:rsid w:val="00852807"/>
    <w:pPr>
      <w:spacing w:after="120"/>
    </w:pPr>
    <w:rPr>
      <w:szCs w:val="21"/>
    </w:rPr>
  </w:style>
  <w:style w:type="character" w:customStyle="1" w:styleId="aa">
    <w:name w:val="גוף טקסט תו"/>
    <w:basedOn w:val="a0"/>
    <w:link w:val="a5"/>
    <w:uiPriority w:val="99"/>
    <w:semiHidden/>
    <w:rsid w:val="00852807"/>
    <w:rPr>
      <w:rFonts w:eastAsia="SimSun" w:cs="Mangal"/>
      <w:kern w:val="2"/>
      <w:sz w:val="24"/>
      <w:szCs w:val="21"/>
      <w:lang w:eastAsia="hi-IN" w:bidi="hi-IN"/>
    </w:rPr>
  </w:style>
  <w:style w:type="character" w:styleId="Hyperlink">
    <w:name w:val="Hyperlink"/>
    <w:basedOn w:val="a0"/>
    <w:uiPriority w:val="99"/>
    <w:semiHidden/>
    <w:unhideWhenUsed/>
    <w:rsid w:val="00B9656E"/>
    <w:rPr>
      <w:color w:val="0000FF"/>
      <w:u w:val="single"/>
    </w:rPr>
  </w:style>
  <w:style w:type="paragraph" w:styleId="ab">
    <w:name w:val="Balloon Text"/>
    <w:basedOn w:val="a"/>
    <w:link w:val="ac"/>
    <w:uiPriority w:val="99"/>
    <w:semiHidden/>
    <w:unhideWhenUsed/>
    <w:rsid w:val="00A10D84"/>
    <w:rPr>
      <w:rFonts w:ascii="Tahoma" w:hAnsi="Tahoma"/>
      <w:sz w:val="16"/>
      <w:szCs w:val="14"/>
    </w:rPr>
  </w:style>
  <w:style w:type="character" w:customStyle="1" w:styleId="ac">
    <w:name w:val="טקסט בלונים תו"/>
    <w:basedOn w:val="a0"/>
    <w:link w:val="ab"/>
    <w:uiPriority w:val="99"/>
    <w:semiHidden/>
    <w:rsid w:val="00A10D84"/>
    <w:rPr>
      <w:rFonts w:ascii="Tahoma" w:eastAsia="SimSun" w:hAnsi="Tahoma" w:cs="Mangal"/>
      <w:kern w:val="2"/>
      <w:sz w:val="16"/>
      <w:szCs w:val="14"/>
      <w:lang w:eastAsia="hi-IN" w:bidi="hi-IN"/>
    </w:rPr>
  </w:style>
  <w:style w:type="paragraph" w:styleId="ad">
    <w:name w:val="header"/>
    <w:basedOn w:val="a"/>
    <w:link w:val="ae"/>
    <w:uiPriority w:val="99"/>
    <w:unhideWhenUsed/>
    <w:rsid w:val="0027719D"/>
    <w:pPr>
      <w:tabs>
        <w:tab w:val="center" w:pos="4680"/>
        <w:tab w:val="right" w:pos="9360"/>
      </w:tabs>
    </w:pPr>
    <w:rPr>
      <w:szCs w:val="21"/>
    </w:rPr>
  </w:style>
  <w:style w:type="character" w:customStyle="1" w:styleId="ae">
    <w:name w:val="כותרת עליונה תו"/>
    <w:basedOn w:val="a0"/>
    <w:link w:val="ad"/>
    <w:uiPriority w:val="99"/>
    <w:rsid w:val="0027719D"/>
    <w:rPr>
      <w:rFonts w:eastAsia="SimSun" w:cs="Mangal"/>
      <w:kern w:val="2"/>
      <w:sz w:val="24"/>
      <w:szCs w:val="21"/>
      <w:lang w:eastAsia="hi-IN" w:bidi="hi-IN"/>
    </w:rPr>
  </w:style>
  <w:style w:type="paragraph" w:styleId="af">
    <w:name w:val="footer"/>
    <w:basedOn w:val="a"/>
    <w:link w:val="af0"/>
    <w:uiPriority w:val="99"/>
    <w:unhideWhenUsed/>
    <w:rsid w:val="0027719D"/>
    <w:pPr>
      <w:tabs>
        <w:tab w:val="center" w:pos="4680"/>
        <w:tab w:val="right" w:pos="9360"/>
      </w:tabs>
    </w:pPr>
    <w:rPr>
      <w:szCs w:val="21"/>
    </w:rPr>
  </w:style>
  <w:style w:type="character" w:customStyle="1" w:styleId="af0">
    <w:name w:val="כותרת תחתונה תו"/>
    <w:basedOn w:val="a0"/>
    <w:link w:val="af"/>
    <w:uiPriority w:val="99"/>
    <w:rsid w:val="0027719D"/>
    <w:rPr>
      <w:rFonts w:eastAsia="SimSun" w:cs="Mangal"/>
      <w:kern w:val="2"/>
      <w:sz w:val="24"/>
      <w:szCs w:val="21"/>
      <w:lang w:eastAsia="hi-IN" w:bidi="hi-IN"/>
    </w:rPr>
  </w:style>
  <w:style w:type="paragraph" w:customStyle="1" w:styleId="m-1486935205178053400m-4468620326160223365m-984401765080309059gmail-rtecenter">
    <w:name w:val="m_-1486935205178053400m-4468620326160223365m-984401765080309059gmail-rtecenter"/>
    <w:basedOn w:val="a"/>
    <w:rsid w:val="00477972"/>
    <w:pPr>
      <w:widowControl/>
      <w:suppressAutoHyphens w:val="0"/>
      <w:spacing w:before="100" w:beforeAutospacing="1" w:after="100" w:afterAutospacing="1"/>
    </w:pPr>
    <w:rPr>
      <w:rFonts w:eastAsia="Times New Roman" w:cs="Times New Roman"/>
      <w:kern w:val="0"/>
      <w:lang w:eastAsia="en-US" w:bidi="he-IL"/>
    </w:rPr>
  </w:style>
  <w:style w:type="character" w:customStyle="1" w:styleId="m-1486935205178053400m-4468620326160223365m-984401765080309059gmail-is-english">
    <w:name w:val="m_-1486935205178053400m-4468620326160223365m-984401765080309059gmail-is-english"/>
    <w:basedOn w:val="a0"/>
    <w:rsid w:val="0047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D220A-F375-463E-8050-A193C4B2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4958</Words>
  <Characters>28265</Characters>
  <Application>Microsoft Office Word</Application>
  <DocSecurity>0</DocSecurity>
  <Lines>235</Lines>
  <Paragraphs>66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user</cp:lastModifiedBy>
  <cp:revision>3</cp:revision>
  <dcterms:created xsi:type="dcterms:W3CDTF">2017-08-01T12:37:00Z</dcterms:created>
  <dcterms:modified xsi:type="dcterms:W3CDTF">2017-08-01T12:37:00Z</dcterms:modified>
</cp:coreProperties>
</file>