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B97BB1" w:rsidRDefault="00431FA5" w:rsidP="00986721">
      <w:pPr>
        <w:pStyle w:val="a8"/>
        <w:rPr>
          <w:sz w:val="50"/>
          <w:szCs w:val="28"/>
          <w:rtl/>
        </w:rPr>
      </w:pPr>
      <w:r w:rsidRPr="00B97BB1">
        <w:rPr>
          <w:sz w:val="50"/>
          <w:szCs w:val="28"/>
          <w:rtl/>
        </w:rPr>
        <w:t xml:space="preserve">הרב </w:t>
      </w:r>
      <w:r w:rsidR="00986721" w:rsidRPr="00B97BB1">
        <w:rPr>
          <w:rFonts w:hint="cs"/>
          <w:sz w:val="50"/>
          <w:szCs w:val="28"/>
          <w:rtl/>
        </w:rPr>
        <w:t>דן האוזר</w:t>
      </w:r>
    </w:p>
    <w:p w:rsidR="00D266B1" w:rsidRPr="00B97BB1" w:rsidRDefault="00DC3494" w:rsidP="00DC3494">
      <w:pPr>
        <w:pStyle w:val="1"/>
      </w:pPr>
      <w:bookmarkStart w:id="0" w:name="OLE_LINK1"/>
      <w:r w:rsidRPr="00B97BB1">
        <w:rPr>
          <w:rFonts w:hint="cs"/>
          <w:sz w:val="28"/>
          <w:szCs w:val="48"/>
          <w:rtl/>
        </w:rPr>
        <w:t>אחד היה אברהם</w:t>
      </w:r>
      <w:bookmarkEnd w:id="0"/>
    </w:p>
    <w:p w:rsidR="00DC3494" w:rsidRPr="00B97BB1" w:rsidRDefault="00F50DC3" w:rsidP="00F50DC3">
      <w:pPr>
        <w:ind w:left="509" w:right="567"/>
        <w:rPr>
          <w:rtl/>
        </w:rPr>
      </w:pPr>
      <w:r w:rsidRPr="00B97BB1">
        <w:rPr>
          <w:rFonts w:hint="cs"/>
          <w:rtl/>
        </w:rPr>
        <w:t>'אחד היה אברהם'</w:t>
      </w:r>
      <w:r w:rsidR="00DC3494" w:rsidRPr="00B97BB1">
        <w:rPr>
          <w:rFonts w:hint="cs"/>
          <w:rtl/>
        </w:rPr>
        <w:t>. שאברהם עבד ה' רק על ידי שהיה אחד, שחשב בדעתו שהוא רק יחידי בעולם, ולא הסתכל כלל על בני העולם, שסרים מאחרי ה' ומונעים אותו, ולא על אביו ושאר המונעים, רק כאילו הוא אחד בעולם, וזהו: 'אחד היה אברהם'. וכן כל הרוצה לכנוס בעבודת ה', אי אפשר לו לכנוס כי אם על ידי בחינת שיחשוב שאין בעולם כי אם הוא לבדו יחידי בעולם, ולא</w:t>
      </w:r>
      <w:r w:rsidRPr="00B97BB1">
        <w:rPr>
          <w:rFonts w:hint="cs"/>
          <w:rtl/>
        </w:rPr>
        <w:t xml:space="preserve"> יסתכל על שום אדם המונעו, כגון </w:t>
      </w:r>
      <w:r w:rsidR="00DC3494" w:rsidRPr="00B97BB1">
        <w:rPr>
          <w:rFonts w:hint="cs"/>
          <w:rtl/>
        </w:rPr>
        <w:t>אביו ואימו או חותנו ואישתו ובניו וכיוצא, או המניעות שיש משאר בני העולם, המלעיגים ומסיתים ומונעים מעבודתו יתברך. וצריך שלא יחוש ויסתכל עליהם כלל, רק יהיה בבחינת: 'אחד היה אברהם' כאילו הוא יחיד בעולם כנ"ל</w:t>
      </w:r>
      <w:r w:rsidRPr="00B97BB1">
        <w:rPr>
          <w:rFonts w:hint="cs"/>
          <w:rtl/>
        </w:rPr>
        <w:t>.</w:t>
      </w:r>
    </w:p>
    <w:p w:rsidR="00DC3494" w:rsidRPr="00B97BB1" w:rsidRDefault="00DC3494" w:rsidP="00F50DC3">
      <w:pPr>
        <w:rPr>
          <w:rtl/>
        </w:rPr>
      </w:pPr>
      <w:r w:rsidRPr="00B97BB1">
        <w:rPr>
          <w:rFonts w:hint="cs"/>
          <w:rtl/>
        </w:rPr>
        <w:t xml:space="preserve">בדרך כלל אנו רגילים </w:t>
      </w:r>
      <w:r w:rsidR="00F50DC3" w:rsidRPr="00B97BB1">
        <w:rPr>
          <w:rFonts w:hint="cs"/>
          <w:rtl/>
        </w:rPr>
        <w:t xml:space="preserve">לייחס את תואר ה'אחדות' לקב"ה. </w:t>
      </w:r>
      <w:r w:rsidRPr="00B97BB1">
        <w:rPr>
          <w:rFonts w:hint="cs"/>
          <w:rtl/>
        </w:rPr>
        <w:t>מ</w:t>
      </w:r>
      <w:r w:rsidR="00F50DC3" w:rsidRPr="00B97BB1">
        <w:rPr>
          <w:rFonts w:hint="cs"/>
          <w:rtl/>
        </w:rPr>
        <w:t>ר</w:t>
      </w:r>
      <w:r w:rsidR="00A31C0A" w:rsidRPr="00B97BB1">
        <w:rPr>
          <w:rFonts w:hint="cs"/>
          <w:rtl/>
        </w:rPr>
        <w:t>בי</w:t>
      </w:r>
      <w:r w:rsidRPr="00B97BB1">
        <w:rPr>
          <w:rFonts w:hint="cs"/>
          <w:rtl/>
        </w:rPr>
        <w:t>ם אנו לדבר על משמעות אחדותו, על האינסופיות הנגזרת מאחדות זו, על תפישת הטוב והרע המשתנה לאורה של האחדות המשווה כביכול את הכל, הן את הטוב והן את הרע, לעמק השווה של האחד. לאור אחדות זו מאריכים אנו בקריאת ה"אחד" במסירות נפש בקריאת שמע</w:t>
      </w:r>
      <w:r w:rsidR="00F50DC3" w:rsidRPr="00B97BB1">
        <w:rPr>
          <w:rFonts w:hint="cs"/>
          <w:rtl/>
        </w:rPr>
        <w:t>,</w:t>
      </w:r>
      <w:r w:rsidRPr="00B97BB1">
        <w:rPr>
          <w:rFonts w:hint="cs"/>
          <w:rtl/>
        </w:rPr>
        <w:t xml:space="preserve"> על מנת שנוכל אחר כך להצהיר בלב שלם "בכל לבבך ובכ</w:t>
      </w:r>
      <w:r w:rsidR="00F50DC3" w:rsidRPr="00B97BB1">
        <w:rPr>
          <w:rFonts w:hint="cs"/>
          <w:rtl/>
        </w:rPr>
        <w:t>ל נפשך ובכל מאדך".</w:t>
      </w:r>
      <w:r w:rsidRPr="00B97BB1">
        <w:rPr>
          <w:rFonts w:hint="cs"/>
          <w:rtl/>
        </w:rPr>
        <w:t xml:space="preserve"> "בכל לבבך" </w:t>
      </w:r>
      <w:r w:rsidRPr="00B97BB1">
        <w:rPr>
          <w:rtl/>
        </w:rPr>
        <w:t>–</w:t>
      </w:r>
      <w:r w:rsidRPr="00B97BB1">
        <w:rPr>
          <w:rFonts w:hint="cs"/>
          <w:rtl/>
        </w:rPr>
        <w:t xml:space="preserve"> בשני יצריך, בכל נפשך </w:t>
      </w:r>
      <w:r w:rsidRPr="00B97BB1">
        <w:rPr>
          <w:rtl/>
        </w:rPr>
        <w:t>–</w:t>
      </w:r>
      <w:r w:rsidRPr="00B97BB1">
        <w:rPr>
          <w:rFonts w:hint="cs"/>
          <w:rtl/>
        </w:rPr>
        <w:t xml:space="preserve"> אפילו נוטל את נפשך, ובכל מאודך </w:t>
      </w:r>
      <w:r w:rsidRPr="00B97BB1">
        <w:rPr>
          <w:rtl/>
        </w:rPr>
        <w:t>–</w:t>
      </w:r>
      <w:r w:rsidR="00F50DC3" w:rsidRPr="00B97BB1">
        <w:rPr>
          <w:rFonts w:hint="cs"/>
          <w:rtl/>
        </w:rPr>
        <w:t xml:space="preserve">בכל ממונך. דבר אחר </w:t>
      </w:r>
      <w:r w:rsidR="00F50DC3" w:rsidRPr="00B97BB1">
        <w:rPr>
          <w:rtl/>
        </w:rPr>
        <w:t>–</w:t>
      </w:r>
      <w:r w:rsidR="00EB41C9" w:rsidRPr="00B97BB1">
        <w:rPr>
          <w:rFonts w:hint="cs"/>
          <w:rtl/>
        </w:rPr>
        <w:t xml:space="preserve"> </w:t>
      </w:r>
      <w:r w:rsidRPr="00B97BB1">
        <w:rPr>
          <w:rFonts w:hint="cs"/>
          <w:rtl/>
        </w:rPr>
        <w:t>בכל מידה ומידה שמודד לך" (ברכות פר</w:t>
      </w:r>
      <w:r w:rsidR="00F50DC3" w:rsidRPr="00B97BB1">
        <w:rPr>
          <w:rFonts w:hint="cs"/>
          <w:rtl/>
        </w:rPr>
        <w:t>ק ט', משנה א'</w:t>
      </w:r>
      <w:r w:rsidRPr="00B97BB1">
        <w:rPr>
          <w:rFonts w:hint="cs"/>
          <w:rtl/>
        </w:rPr>
        <w:t>).</w:t>
      </w:r>
      <w:r w:rsidR="00EB41C9" w:rsidRPr="00B97BB1">
        <w:rPr>
          <w:rFonts w:hint="cs"/>
          <w:rtl/>
        </w:rPr>
        <w:t xml:space="preserve"> </w:t>
      </w:r>
      <w:r w:rsidRPr="00B97BB1">
        <w:rPr>
          <w:rFonts w:hint="cs"/>
          <w:rtl/>
        </w:rPr>
        <w:t xml:space="preserve">שהרי אי אפשר לעמוד מאחורי הצהרות </w:t>
      </w:r>
      <w:r w:rsidR="00F50DC3" w:rsidRPr="00B97BB1">
        <w:rPr>
          <w:rFonts w:hint="cs"/>
          <w:rtl/>
        </w:rPr>
        <w:t>אלו</w:t>
      </w:r>
      <w:r w:rsidRPr="00B97BB1">
        <w:rPr>
          <w:rFonts w:hint="cs"/>
          <w:rtl/>
        </w:rPr>
        <w:t xml:space="preserve"> ללא ההכרה באחדות ה'.</w:t>
      </w:r>
    </w:p>
    <w:p w:rsidR="00DC3494" w:rsidRPr="00B97BB1" w:rsidRDefault="00DC3494" w:rsidP="00EB41C9">
      <w:pPr>
        <w:rPr>
          <w:rtl/>
        </w:rPr>
      </w:pPr>
      <w:r w:rsidRPr="00B97BB1">
        <w:rPr>
          <w:rFonts w:hint="cs"/>
          <w:rtl/>
        </w:rPr>
        <w:t xml:space="preserve">והנה </w:t>
      </w:r>
      <w:r w:rsidR="00F50DC3" w:rsidRPr="00B97BB1">
        <w:rPr>
          <w:rFonts w:hint="cs"/>
          <w:rtl/>
        </w:rPr>
        <w:t>ר</w:t>
      </w:r>
      <w:r w:rsidR="00F50DC3" w:rsidRPr="00B97BB1">
        <w:rPr>
          <w:rtl/>
        </w:rPr>
        <w:t>'</w:t>
      </w:r>
      <w:r w:rsidRPr="00B97BB1">
        <w:rPr>
          <w:rFonts w:hint="cs"/>
          <w:rtl/>
        </w:rPr>
        <w:t xml:space="preserve"> נחמן מצהיר בדבריו דווקא על אחדותו של האדם ומביא את אברהם אבינו כדוגמא ומודל לכך. "שחשב בדעתו שהוא רק יחידי בעולם".</w:t>
      </w:r>
      <w:r w:rsidR="00EB41C9" w:rsidRPr="00B97BB1">
        <w:rPr>
          <w:rFonts w:hint="cs"/>
          <w:rtl/>
        </w:rPr>
        <w:t xml:space="preserve"> </w:t>
      </w:r>
      <w:r w:rsidR="00A31C0A" w:rsidRPr="00B97BB1">
        <w:rPr>
          <w:rFonts w:hint="cs"/>
          <w:rtl/>
        </w:rPr>
        <w:t>יכול היה ר' נחמן להסתפק בציון יחידותו של האדם</w:t>
      </w:r>
      <w:r w:rsidR="00EB41C9" w:rsidRPr="00B97BB1">
        <w:rPr>
          <w:rFonts w:hint="cs"/>
          <w:rtl/>
        </w:rPr>
        <w:t>,</w:t>
      </w:r>
      <w:r w:rsidR="00A31C0A" w:rsidRPr="00B97BB1">
        <w:rPr>
          <w:rFonts w:hint="cs"/>
          <w:rtl/>
        </w:rPr>
        <w:t xml:space="preserve"> ובכל זאת השתמש בכינוי "אחד" המתקשר בדרך כלל עם אחדותו של הא-ל. זאת על מנת לקשר בין השניים ולומר ש</w:t>
      </w:r>
      <w:r w:rsidRPr="00B97BB1">
        <w:rPr>
          <w:rFonts w:hint="cs"/>
          <w:rtl/>
        </w:rPr>
        <w:t>כמו אחדות ה'</w:t>
      </w:r>
      <w:r w:rsidR="00EB41C9" w:rsidRPr="00B97BB1">
        <w:rPr>
          <w:rFonts w:hint="cs"/>
          <w:rtl/>
        </w:rPr>
        <w:t>,</w:t>
      </w:r>
      <w:r w:rsidRPr="00B97BB1">
        <w:rPr>
          <w:rFonts w:hint="cs"/>
          <w:rtl/>
        </w:rPr>
        <w:t xml:space="preserve"> המשווה את כל המקרים </w:t>
      </w:r>
      <w:r w:rsidR="00A31C0A" w:rsidRPr="00B97BB1">
        <w:rPr>
          <w:rFonts w:hint="cs"/>
          <w:rtl/>
        </w:rPr>
        <w:t>כ</w:t>
      </w:r>
      <w:r w:rsidR="00F50DC3" w:rsidRPr="00B97BB1">
        <w:rPr>
          <w:rFonts w:hint="cs"/>
          <w:rtl/>
        </w:rPr>
        <w:t>'אחד'</w:t>
      </w:r>
      <w:r w:rsidR="00EB41C9" w:rsidRPr="00B97BB1">
        <w:rPr>
          <w:rFonts w:hint="cs"/>
          <w:rtl/>
        </w:rPr>
        <w:t xml:space="preserve"> </w:t>
      </w:r>
      <w:r w:rsidRPr="00B97BB1">
        <w:rPr>
          <w:rFonts w:hint="cs"/>
          <w:rtl/>
        </w:rPr>
        <w:t xml:space="preserve">מול האינסוף האלוקי ומבטלת את ההבדלים ביניהם, כך </w:t>
      </w:r>
      <w:r w:rsidR="00EB41C9" w:rsidRPr="00B97BB1">
        <w:rPr>
          <w:rFonts w:hint="cs"/>
          <w:rtl/>
        </w:rPr>
        <w:t xml:space="preserve">גם </w:t>
      </w:r>
      <w:r w:rsidRPr="00B97BB1">
        <w:rPr>
          <w:rFonts w:hint="cs"/>
          <w:rtl/>
        </w:rPr>
        <w:t>אחדותו של האדם מבטלת את כל העולם כולו ומשאירה את האדם בתחושה שהוא עומד לבדו בעולם מול ה'</w:t>
      </w:r>
      <w:r w:rsidR="00EB41C9" w:rsidRPr="00B97BB1">
        <w:rPr>
          <w:rFonts w:hint="cs"/>
          <w:rtl/>
        </w:rPr>
        <w:t>.</w:t>
      </w:r>
      <w:r w:rsidRPr="00B97BB1">
        <w:rPr>
          <w:rFonts w:hint="cs"/>
          <w:rtl/>
        </w:rPr>
        <w:t xml:space="preserve"> כל המקרים והמניעות הבאים כנגדו מבוטלים אף הם, אלא שהפעם כנגד אחדותו</w:t>
      </w:r>
      <w:r w:rsidR="00F50DC3" w:rsidRPr="00B97BB1">
        <w:rPr>
          <w:rFonts w:hint="cs"/>
          <w:rtl/>
        </w:rPr>
        <w:t xml:space="preserve"> שלו</w:t>
      </w:r>
      <w:r w:rsidRPr="00B97BB1">
        <w:rPr>
          <w:rFonts w:hint="cs"/>
          <w:rtl/>
        </w:rPr>
        <w:t>!</w:t>
      </w:r>
    </w:p>
    <w:p w:rsidR="00DC3494" w:rsidRPr="00B97BB1" w:rsidRDefault="00A31C0A" w:rsidP="00B36D04">
      <w:pPr>
        <w:rPr>
          <w:rtl/>
        </w:rPr>
      </w:pPr>
      <w:r w:rsidRPr="00B97BB1">
        <w:rPr>
          <w:rFonts w:hint="cs"/>
          <w:rtl/>
        </w:rPr>
        <w:lastRenderedPageBreak/>
        <w:t>ה</w:t>
      </w:r>
      <w:r w:rsidR="00DC3494" w:rsidRPr="00B97BB1">
        <w:rPr>
          <w:rFonts w:hint="cs"/>
          <w:rtl/>
        </w:rPr>
        <w:t>השוואה</w:t>
      </w:r>
      <w:r w:rsidR="00B36D04" w:rsidRPr="00B97BB1">
        <w:rPr>
          <w:rFonts w:hint="cs"/>
          <w:rtl/>
        </w:rPr>
        <w:t xml:space="preserve"> </w:t>
      </w:r>
      <w:r w:rsidRPr="00B97BB1">
        <w:rPr>
          <w:rFonts w:hint="cs"/>
          <w:rtl/>
        </w:rPr>
        <w:t xml:space="preserve">בין אחדות ה' לבין אחדותו של </w:t>
      </w:r>
      <w:r w:rsidR="00B36D04" w:rsidRPr="00B97BB1">
        <w:rPr>
          <w:rFonts w:hint="cs"/>
          <w:rtl/>
        </w:rPr>
        <w:t>האדם</w:t>
      </w:r>
      <w:r w:rsidR="00DC3494" w:rsidRPr="00B97BB1">
        <w:rPr>
          <w:rFonts w:hint="cs"/>
          <w:rtl/>
        </w:rPr>
        <w:t xml:space="preserve"> אינה מקרית</w:t>
      </w:r>
      <w:r w:rsidRPr="00B97BB1">
        <w:rPr>
          <w:rFonts w:hint="cs"/>
          <w:rtl/>
        </w:rPr>
        <w:t>. השניים כרוכים זה בזה. מחד</w:t>
      </w:r>
      <w:r w:rsidR="00B36D04" w:rsidRPr="00B97BB1">
        <w:rPr>
          <w:rFonts w:hint="cs"/>
          <w:rtl/>
        </w:rPr>
        <w:t xml:space="preserve">, </w:t>
      </w:r>
      <w:r w:rsidR="00DC3494" w:rsidRPr="00B97BB1">
        <w:rPr>
          <w:rFonts w:hint="cs"/>
          <w:rtl/>
        </w:rPr>
        <w:t>אחדותו של האדם נובעת מאחדותו של ה'</w:t>
      </w:r>
      <w:r w:rsidR="00B36D04" w:rsidRPr="00B97BB1">
        <w:rPr>
          <w:rFonts w:hint="cs"/>
          <w:rtl/>
        </w:rPr>
        <w:t xml:space="preserve">, </w:t>
      </w:r>
      <w:r w:rsidRPr="00B97BB1">
        <w:rPr>
          <w:rFonts w:hint="cs"/>
          <w:rtl/>
        </w:rPr>
        <w:t>ו</w:t>
      </w:r>
      <w:r w:rsidR="00DC3494" w:rsidRPr="00B97BB1">
        <w:rPr>
          <w:rFonts w:hint="cs"/>
          <w:rtl/>
        </w:rPr>
        <w:t>יכולתו של האדם "לעב</w:t>
      </w:r>
      <w:r w:rsidR="00B36D04" w:rsidRPr="00B97BB1">
        <w:rPr>
          <w:rFonts w:hint="cs"/>
          <w:rtl/>
        </w:rPr>
        <w:t>ור על כל המקרים" כ"אברהם העברי",</w:t>
      </w:r>
      <w:r w:rsidR="00DC3494" w:rsidRPr="00B97BB1">
        <w:rPr>
          <w:rFonts w:hint="cs"/>
          <w:rtl/>
        </w:rPr>
        <w:t xml:space="preserve"> שהוא מן העבר האחד וכל העולם מן העבר השני", נובעת מהכרתו באחדות ה' ומאמונתו שכל המקרים כולם כאחד, ממנו.</w:t>
      </w:r>
      <w:r w:rsidR="00B36D04" w:rsidRPr="00B97BB1">
        <w:rPr>
          <w:rFonts w:hint="cs"/>
          <w:rtl/>
        </w:rPr>
        <w:t xml:space="preserve"> </w:t>
      </w:r>
      <w:r w:rsidRPr="00B97BB1">
        <w:rPr>
          <w:rFonts w:hint="cs"/>
          <w:rtl/>
        </w:rPr>
        <w:t>מאידך</w:t>
      </w:r>
      <w:r w:rsidR="00B36D04" w:rsidRPr="00B97BB1">
        <w:rPr>
          <w:rFonts w:hint="cs"/>
          <w:rtl/>
        </w:rPr>
        <w:t xml:space="preserve">, </w:t>
      </w:r>
      <w:r w:rsidR="00F50DC3" w:rsidRPr="00B97BB1">
        <w:rPr>
          <w:rFonts w:hint="cs"/>
          <w:rtl/>
        </w:rPr>
        <w:t>גם ה</w:t>
      </w:r>
      <w:r w:rsidR="00DC3494" w:rsidRPr="00B97BB1">
        <w:rPr>
          <w:rFonts w:hint="cs"/>
          <w:rtl/>
        </w:rPr>
        <w:t>היפך</w:t>
      </w:r>
      <w:r w:rsidR="00B36D04" w:rsidRPr="00B97BB1">
        <w:rPr>
          <w:rFonts w:hint="cs"/>
          <w:rtl/>
        </w:rPr>
        <w:t xml:space="preserve"> </w:t>
      </w:r>
      <w:r w:rsidR="00F50DC3" w:rsidRPr="00B97BB1">
        <w:rPr>
          <w:rFonts w:hint="cs"/>
          <w:rtl/>
        </w:rPr>
        <w:t xml:space="preserve">נכון </w:t>
      </w:r>
      <w:r w:rsidR="00F50DC3" w:rsidRPr="00B97BB1">
        <w:rPr>
          <w:rtl/>
        </w:rPr>
        <w:t>–</w:t>
      </w:r>
      <w:r w:rsidR="00B36D04" w:rsidRPr="00B97BB1">
        <w:rPr>
          <w:rFonts w:hint="cs"/>
          <w:rtl/>
        </w:rPr>
        <w:t xml:space="preserve"> </w:t>
      </w:r>
      <w:r w:rsidRPr="00B97BB1">
        <w:rPr>
          <w:rFonts w:hint="cs"/>
          <w:rtl/>
        </w:rPr>
        <w:t>ההכרה ב</w:t>
      </w:r>
      <w:r w:rsidR="00DC3494" w:rsidRPr="00B97BB1">
        <w:rPr>
          <w:rFonts w:hint="cs"/>
          <w:rtl/>
        </w:rPr>
        <w:t>אחדותו של ה'</w:t>
      </w:r>
      <w:r w:rsidR="00F50DC3" w:rsidRPr="00B97BB1">
        <w:rPr>
          <w:rFonts w:hint="cs"/>
          <w:rtl/>
        </w:rPr>
        <w:t xml:space="preserve"> נובעת מאחדותו של האדם, ו</w:t>
      </w:r>
      <w:r w:rsidR="00DC3494" w:rsidRPr="00B97BB1">
        <w:rPr>
          <w:rFonts w:hint="cs"/>
          <w:rtl/>
        </w:rPr>
        <w:t>יכולתו של האדם להכיר באחדות ה' לא תבוא אליו אלא משעה שביטל את כל העולם כולו תחת אחדותו הוא</w:t>
      </w:r>
      <w:r w:rsidR="00B36D04" w:rsidRPr="00B97BB1">
        <w:rPr>
          <w:rFonts w:hint="cs"/>
          <w:rtl/>
        </w:rPr>
        <w:t>,</w:t>
      </w:r>
      <w:r w:rsidR="00DC3494" w:rsidRPr="00B97BB1">
        <w:rPr>
          <w:rFonts w:hint="cs"/>
          <w:rtl/>
        </w:rPr>
        <w:t xml:space="preserve"> אח</w:t>
      </w:r>
      <w:r w:rsidR="00F50DC3" w:rsidRPr="00B97BB1">
        <w:rPr>
          <w:rFonts w:hint="cs"/>
          <w:rtl/>
        </w:rPr>
        <w:t>דות האדם, כאילו הוא יחידי בעולם.</w:t>
      </w:r>
      <w:r w:rsidR="00DC3494" w:rsidRPr="00B97BB1">
        <w:rPr>
          <w:rFonts w:hint="cs"/>
          <w:rtl/>
        </w:rPr>
        <w:t xml:space="preserve"> אחרת איך </w:t>
      </w:r>
      <w:r w:rsidR="00F50DC3" w:rsidRPr="00B97BB1">
        <w:rPr>
          <w:rFonts w:hint="cs"/>
          <w:rtl/>
        </w:rPr>
        <w:t>'</w:t>
      </w:r>
      <w:r w:rsidR="00DC3494" w:rsidRPr="00B97BB1">
        <w:rPr>
          <w:rFonts w:hint="cs"/>
          <w:rtl/>
        </w:rPr>
        <w:t>ידלג</w:t>
      </w:r>
      <w:r w:rsidR="00F50DC3" w:rsidRPr="00B97BB1">
        <w:rPr>
          <w:rFonts w:hint="cs"/>
          <w:rtl/>
        </w:rPr>
        <w:t>'</w:t>
      </w:r>
      <w:r w:rsidR="00DC3494" w:rsidRPr="00B97BB1">
        <w:rPr>
          <w:rFonts w:hint="cs"/>
          <w:rtl/>
        </w:rPr>
        <w:t xml:space="preserve"> על העולם</w:t>
      </w:r>
      <w:r w:rsidR="00F50DC3" w:rsidRPr="00B97BB1">
        <w:rPr>
          <w:rFonts w:hint="cs"/>
          <w:rtl/>
        </w:rPr>
        <w:t>?</w:t>
      </w:r>
      <w:r w:rsidR="00DC3494" w:rsidRPr="00B97BB1">
        <w:rPr>
          <w:rFonts w:hint="cs"/>
          <w:rtl/>
        </w:rPr>
        <w:t xml:space="preserve"> על כל מקריו ותהפוכותיו, תביעותיו ואילוציו, אל עבר ה'</w:t>
      </w:r>
      <w:r w:rsidR="00F50DC3" w:rsidRPr="00B97BB1">
        <w:rPr>
          <w:rFonts w:hint="cs"/>
          <w:rtl/>
        </w:rPr>
        <w:t>?</w:t>
      </w:r>
    </w:p>
    <w:p w:rsidR="00DC3494" w:rsidRPr="00B97BB1" w:rsidRDefault="00DC3494" w:rsidP="00B36D04">
      <w:pPr>
        <w:rPr>
          <w:rtl/>
        </w:rPr>
      </w:pPr>
      <w:r w:rsidRPr="00B97BB1">
        <w:rPr>
          <w:rFonts w:hint="cs"/>
          <w:rtl/>
        </w:rPr>
        <w:t>אך</w:t>
      </w:r>
      <w:r w:rsidR="00B36D04" w:rsidRPr="00B97BB1">
        <w:rPr>
          <w:rFonts w:hint="cs"/>
          <w:rtl/>
        </w:rPr>
        <w:t xml:space="preserve"> </w:t>
      </w:r>
      <w:r w:rsidR="00A31C0A" w:rsidRPr="00B97BB1">
        <w:rPr>
          <w:rFonts w:hint="cs"/>
          <w:rtl/>
        </w:rPr>
        <w:t>בכל זאת יש להעמיק</w:t>
      </w:r>
      <w:r w:rsidRPr="00B97BB1">
        <w:rPr>
          <w:rFonts w:hint="cs"/>
          <w:rtl/>
        </w:rPr>
        <w:t xml:space="preserve"> מדוע רואה </w:t>
      </w:r>
      <w:r w:rsidR="00F50DC3" w:rsidRPr="00B97BB1">
        <w:rPr>
          <w:rFonts w:hint="cs"/>
          <w:rtl/>
        </w:rPr>
        <w:t>ר</w:t>
      </w:r>
      <w:r w:rsidR="00F50DC3" w:rsidRPr="00B97BB1">
        <w:rPr>
          <w:rtl/>
        </w:rPr>
        <w:t>'</w:t>
      </w:r>
      <w:r w:rsidRPr="00B97BB1">
        <w:rPr>
          <w:rFonts w:hint="cs"/>
          <w:rtl/>
        </w:rPr>
        <w:t xml:space="preserve"> נחמן</w:t>
      </w:r>
      <w:r w:rsidR="00B36D04" w:rsidRPr="00B97BB1">
        <w:rPr>
          <w:rFonts w:hint="cs"/>
          <w:rtl/>
        </w:rPr>
        <w:t xml:space="preserve"> </w:t>
      </w:r>
      <w:r w:rsidR="00BC5141" w:rsidRPr="00B97BB1">
        <w:rPr>
          <w:rFonts w:hint="cs"/>
          <w:rtl/>
        </w:rPr>
        <w:t>לנכון</w:t>
      </w:r>
      <w:r w:rsidRPr="00B97BB1">
        <w:rPr>
          <w:rFonts w:hint="cs"/>
          <w:rtl/>
        </w:rPr>
        <w:t xml:space="preserve"> להדגיש את אחדותו של האדם ולא מסתפק באחדות</w:t>
      </w:r>
      <w:r w:rsidR="00BC5141" w:rsidRPr="00B97BB1">
        <w:rPr>
          <w:rFonts w:hint="cs"/>
          <w:rtl/>
        </w:rPr>
        <w:t>ו של</w:t>
      </w:r>
      <w:r w:rsidRPr="00B97BB1">
        <w:rPr>
          <w:rFonts w:hint="cs"/>
          <w:rtl/>
        </w:rPr>
        <w:t xml:space="preserve"> ה'?</w:t>
      </w:r>
      <w:r w:rsidR="00B36D04" w:rsidRPr="00B97BB1">
        <w:rPr>
          <w:rFonts w:hint="cs"/>
          <w:rtl/>
        </w:rPr>
        <w:t xml:space="preserve"> </w:t>
      </w:r>
      <w:r w:rsidR="00A31C0A" w:rsidRPr="00B97BB1">
        <w:rPr>
          <w:rFonts w:hint="cs"/>
          <w:rtl/>
        </w:rPr>
        <w:t>הרי אחדות האדם הינה מושג מחודש</w:t>
      </w:r>
      <w:r w:rsidR="002A190C" w:rsidRPr="00B97BB1">
        <w:rPr>
          <w:rFonts w:hint="cs"/>
          <w:rtl/>
        </w:rPr>
        <w:t>. מה אם כן מוסיף הוא לנו על פני המושג המסורתי והמקובל עד כה של אחדות ה'?</w:t>
      </w:r>
      <w:r w:rsidR="00BC5141" w:rsidRPr="00B97BB1">
        <w:rPr>
          <w:rFonts w:hint="cs"/>
          <w:rtl/>
        </w:rPr>
        <w:t xml:space="preserve"> האם לא</w:t>
      </w:r>
      <w:r w:rsidRPr="00B97BB1">
        <w:rPr>
          <w:rFonts w:hint="cs"/>
          <w:rtl/>
        </w:rPr>
        <w:t xml:space="preserve"> די בקריאתו </w:t>
      </w:r>
      <w:r w:rsidR="00BC5141" w:rsidRPr="00B97BB1">
        <w:rPr>
          <w:rFonts w:hint="cs"/>
          <w:rtl/>
        </w:rPr>
        <w:t xml:space="preserve">של האדם המוסר את נפשו </w:t>
      </w:r>
      <w:r w:rsidR="002A190C" w:rsidRPr="00B97BB1">
        <w:rPr>
          <w:rFonts w:hint="cs"/>
          <w:rtl/>
        </w:rPr>
        <w:t>ע</w:t>
      </w:r>
      <w:r w:rsidR="00BC5141" w:rsidRPr="00B97BB1">
        <w:rPr>
          <w:rFonts w:hint="cs"/>
          <w:rtl/>
        </w:rPr>
        <w:t>ל</w:t>
      </w:r>
      <w:r w:rsidR="00B36D04" w:rsidRPr="00B97BB1">
        <w:rPr>
          <w:rFonts w:hint="cs"/>
          <w:rtl/>
        </w:rPr>
        <w:t xml:space="preserve"> </w:t>
      </w:r>
      <w:r w:rsidR="00BC5141" w:rsidRPr="00B97BB1">
        <w:rPr>
          <w:rFonts w:hint="cs"/>
          <w:rtl/>
        </w:rPr>
        <w:t>אחדות ה'</w:t>
      </w:r>
      <w:r w:rsidRPr="00B97BB1">
        <w:rPr>
          <w:rFonts w:hint="cs"/>
          <w:rtl/>
        </w:rPr>
        <w:t xml:space="preserve"> על מנת לצלוח את כל המניעות והקשיים של העולם? והאם בכלל האדם </w:t>
      </w:r>
      <w:r w:rsidR="00BC5141" w:rsidRPr="00B97BB1">
        <w:rPr>
          <w:rFonts w:hint="cs"/>
          <w:rtl/>
        </w:rPr>
        <w:t xml:space="preserve">הוא באמת </w:t>
      </w:r>
      <w:r w:rsidRPr="00B97BB1">
        <w:rPr>
          <w:rFonts w:hint="cs"/>
          <w:rtl/>
        </w:rPr>
        <w:t>אחד בעולמנו שכולו ריבוי? האם באמת אפשר להתעלם מן הקרובים לו כל כך המונעים אותו מעבודת השם? ה</w:t>
      </w:r>
      <w:r w:rsidR="00BC5141" w:rsidRPr="00B97BB1">
        <w:rPr>
          <w:rFonts w:hint="cs"/>
          <w:rtl/>
        </w:rPr>
        <w:t xml:space="preserve">אם </w:t>
      </w:r>
      <w:r w:rsidRPr="00B97BB1">
        <w:rPr>
          <w:rFonts w:hint="cs"/>
          <w:rtl/>
        </w:rPr>
        <w:t xml:space="preserve">הצהרת האחדות של </w:t>
      </w:r>
      <w:r w:rsidR="00F50DC3" w:rsidRPr="00B97BB1">
        <w:rPr>
          <w:rFonts w:hint="cs"/>
          <w:rtl/>
        </w:rPr>
        <w:t>ר</w:t>
      </w:r>
      <w:r w:rsidR="00F50DC3" w:rsidRPr="00B97BB1">
        <w:rPr>
          <w:rtl/>
        </w:rPr>
        <w:t>'</w:t>
      </w:r>
      <w:r w:rsidRPr="00B97BB1">
        <w:rPr>
          <w:rFonts w:hint="cs"/>
          <w:rtl/>
        </w:rPr>
        <w:t xml:space="preserve"> נחמן </w:t>
      </w:r>
      <w:r w:rsidR="00BC5141" w:rsidRPr="00B97BB1">
        <w:rPr>
          <w:rFonts w:hint="cs"/>
          <w:rtl/>
        </w:rPr>
        <w:t>אינה אלא העלמת עין</w:t>
      </w:r>
      <w:r w:rsidRPr="00B97BB1">
        <w:rPr>
          <w:rFonts w:hint="cs"/>
          <w:rtl/>
        </w:rPr>
        <w:t>?</w:t>
      </w:r>
    </w:p>
    <w:p w:rsidR="00DC3494" w:rsidRPr="00B97BB1" w:rsidRDefault="002A190C" w:rsidP="00B36D04">
      <w:pPr>
        <w:rPr>
          <w:rtl/>
        </w:rPr>
      </w:pPr>
      <w:r w:rsidRPr="00B97BB1">
        <w:rPr>
          <w:rFonts w:hint="cs"/>
          <w:rtl/>
        </w:rPr>
        <w:t xml:space="preserve">ועוד שאלה אחרונה, הפעם ברמת פשט </w:t>
      </w:r>
      <w:r w:rsidR="00DC3494" w:rsidRPr="00B97BB1">
        <w:rPr>
          <w:rFonts w:hint="cs"/>
          <w:rtl/>
        </w:rPr>
        <w:t>ה</w:t>
      </w:r>
      <w:r w:rsidRPr="00B97BB1">
        <w:rPr>
          <w:rFonts w:hint="cs"/>
          <w:rtl/>
        </w:rPr>
        <w:t>פסוקים</w:t>
      </w:r>
      <w:r w:rsidR="00DC3494" w:rsidRPr="00B97BB1">
        <w:rPr>
          <w:rFonts w:hint="cs"/>
          <w:rtl/>
        </w:rPr>
        <w:t>. הלא דבריו של יחזקאל "אחד היה אברהם" (יחזקאל לג, כד) הינם ציטוט של היהודים הנשארים אחרי הח</w:t>
      </w:r>
      <w:r w:rsidR="00BC5141" w:rsidRPr="00B97BB1">
        <w:rPr>
          <w:rFonts w:hint="cs"/>
          <w:rtl/>
        </w:rPr>
        <w:t>ו</w:t>
      </w:r>
      <w:r w:rsidR="00DC3494" w:rsidRPr="00B97BB1">
        <w:rPr>
          <w:rFonts w:hint="cs"/>
          <w:rtl/>
        </w:rPr>
        <w:t>רב</w:t>
      </w:r>
      <w:r w:rsidR="00BC5141" w:rsidRPr="00B97BB1">
        <w:rPr>
          <w:rFonts w:hint="cs"/>
          <w:rtl/>
        </w:rPr>
        <w:t>ן בארץ ישראל ומנסים להוכיח ש</w:t>
      </w:r>
      <w:r w:rsidR="00DC3494" w:rsidRPr="00B97BB1">
        <w:rPr>
          <w:rFonts w:hint="cs"/>
          <w:rtl/>
        </w:rPr>
        <w:t>הארץ</w:t>
      </w:r>
      <w:r w:rsidR="00BC5141" w:rsidRPr="00B97BB1">
        <w:rPr>
          <w:rFonts w:hint="cs"/>
          <w:rtl/>
        </w:rPr>
        <w:t xml:space="preserve"> שייכת להם. הם משתמשים לשם כך ב</w:t>
      </w:r>
      <w:r w:rsidR="00DC3494" w:rsidRPr="00B97BB1">
        <w:rPr>
          <w:rFonts w:hint="cs"/>
          <w:rtl/>
        </w:rPr>
        <w:t>קל וחומר: אם אברהם היה אחד וירש את הארץ קל וחומר שאנו</w:t>
      </w:r>
      <w:r w:rsidR="00BC5141" w:rsidRPr="00B97BB1">
        <w:rPr>
          <w:rFonts w:hint="cs"/>
          <w:rtl/>
        </w:rPr>
        <w:t>,</w:t>
      </w:r>
      <w:r w:rsidR="00DC3494" w:rsidRPr="00B97BB1">
        <w:rPr>
          <w:rFonts w:hint="cs"/>
          <w:rtl/>
        </w:rPr>
        <w:t xml:space="preserve"> ה</w:t>
      </w:r>
      <w:r w:rsidR="00F50DC3" w:rsidRPr="00B97BB1">
        <w:rPr>
          <w:rFonts w:hint="cs"/>
          <w:rtl/>
        </w:rPr>
        <w:t>ר</w:t>
      </w:r>
      <w:r w:rsidR="00BC5141" w:rsidRPr="00B97BB1">
        <w:rPr>
          <w:rFonts w:hint="cs"/>
          <w:rtl/>
        </w:rPr>
        <w:t>בי</w:t>
      </w:r>
      <w:r w:rsidR="00DC3494" w:rsidRPr="00B97BB1">
        <w:rPr>
          <w:rFonts w:hint="cs"/>
          <w:rtl/>
        </w:rPr>
        <w:t>ם</w:t>
      </w:r>
      <w:r w:rsidR="00BC5141" w:rsidRPr="00B97BB1">
        <w:rPr>
          <w:rFonts w:hint="cs"/>
          <w:rtl/>
        </w:rPr>
        <w:t>,</w:t>
      </w:r>
      <w:r w:rsidR="00DC3494" w:rsidRPr="00B97BB1">
        <w:rPr>
          <w:rFonts w:hint="cs"/>
          <w:rtl/>
        </w:rPr>
        <w:t xml:space="preserve"> יכולים. יחזקאל מ</w:t>
      </w:r>
      <w:r w:rsidR="00BC5141" w:rsidRPr="00B97BB1">
        <w:rPr>
          <w:rFonts w:hint="cs"/>
          <w:rtl/>
        </w:rPr>
        <w:t>צטט את טענה זו של העם, ובהמשך מ</w:t>
      </w:r>
      <w:r w:rsidR="00DC3494" w:rsidRPr="00B97BB1">
        <w:rPr>
          <w:rFonts w:hint="cs"/>
          <w:rtl/>
        </w:rPr>
        <w:t xml:space="preserve">תנגד </w:t>
      </w:r>
      <w:r w:rsidR="00BC5141" w:rsidRPr="00B97BB1">
        <w:rPr>
          <w:rFonts w:hint="cs"/>
          <w:rtl/>
        </w:rPr>
        <w:t xml:space="preserve"> לה בכל תוקף, ומסביר מדוע </w:t>
      </w:r>
      <w:r w:rsidR="00BC5141" w:rsidRPr="00B97BB1">
        <w:rPr>
          <w:rtl/>
        </w:rPr>
        <w:t>–</w:t>
      </w:r>
      <w:r w:rsidR="00BC5141" w:rsidRPr="00B97BB1">
        <w:rPr>
          <w:rFonts w:hint="cs"/>
          <w:rtl/>
        </w:rPr>
        <w:t xml:space="preserve"> באין משפט </w:t>
      </w:r>
      <w:r w:rsidR="00DC3494" w:rsidRPr="00B97BB1">
        <w:rPr>
          <w:rFonts w:hint="cs"/>
          <w:rtl/>
        </w:rPr>
        <w:t>צדק ומוסר</w:t>
      </w:r>
      <w:r w:rsidR="00BC5141" w:rsidRPr="00B97BB1">
        <w:rPr>
          <w:rFonts w:hint="cs"/>
          <w:rtl/>
        </w:rPr>
        <w:t>,</w:t>
      </w:r>
      <w:r w:rsidR="00B36D04" w:rsidRPr="00B97BB1">
        <w:rPr>
          <w:rFonts w:hint="cs"/>
          <w:rtl/>
        </w:rPr>
        <w:t xml:space="preserve"> </w:t>
      </w:r>
      <w:r w:rsidR="00BC5141" w:rsidRPr="00B97BB1">
        <w:rPr>
          <w:rFonts w:hint="cs"/>
          <w:rtl/>
        </w:rPr>
        <w:t>ה'יתרון המספרי' לא יסייע ל</w:t>
      </w:r>
      <w:r w:rsidR="00F50DC3" w:rsidRPr="00B97BB1">
        <w:rPr>
          <w:rFonts w:hint="cs"/>
          <w:rtl/>
        </w:rPr>
        <w:t>ר</w:t>
      </w:r>
      <w:r w:rsidR="00BC5141" w:rsidRPr="00B97BB1">
        <w:rPr>
          <w:rFonts w:hint="cs"/>
          <w:rtl/>
        </w:rPr>
        <w:t>בי</w:t>
      </w:r>
      <w:r w:rsidR="00DC3494" w:rsidRPr="00B97BB1">
        <w:rPr>
          <w:rFonts w:hint="cs"/>
          <w:rtl/>
        </w:rPr>
        <w:t xml:space="preserve">ם </w:t>
      </w:r>
      <w:r w:rsidR="00BC5141" w:rsidRPr="00B97BB1">
        <w:rPr>
          <w:rFonts w:hint="cs"/>
          <w:rtl/>
        </w:rPr>
        <w:t xml:space="preserve">לרשת את </w:t>
      </w:r>
      <w:r w:rsidR="00DC3494" w:rsidRPr="00B97BB1">
        <w:rPr>
          <w:rFonts w:hint="cs"/>
          <w:rtl/>
        </w:rPr>
        <w:t xml:space="preserve">הארץ! מדוע אם כן מביא </w:t>
      </w:r>
      <w:r w:rsidR="00F50DC3" w:rsidRPr="00B97BB1">
        <w:rPr>
          <w:rFonts w:hint="cs"/>
          <w:rtl/>
        </w:rPr>
        <w:t>ר</w:t>
      </w:r>
      <w:r w:rsidR="00F50DC3" w:rsidRPr="00B97BB1">
        <w:rPr>
          <w:rtl/>
        </w:rPr>
        <w:t>'</w:t>
      </w:r>
      <w:r w:rsidR="00DC3494" w:rsidRPr="00B97BB1">
        <w:rPr>
          <w:rFonts w:hint="cs"/>
          <w:rtl/>
        </w:rPr>
        <w:t xml:space="preserve"> נחמן כדוגמא לאחדות האדם דווקא </w:t>
      </w:r>
      <w:r w:rsidR="00BC5141" w:rsidRPr="00B97BB1">
        <w:rPr>
          <w:rFonts w:hint="cs"/>
          <w:rtl/>
        </w:rPr>
        <w:t>אתה</w:t>
      </w:r>
      <w:r w:rsidR="00DC3494" w:rsidRPr="00B97BB1">
        <w:rPr>
          <w:rFonts w:hint="cs"/>
          <w:rtl/>
        </w:rPr>
        <w:t>דברים שהנביא מתנגד להם ומתוך הוה</w:t>
      </w:r>
      <w:r w:rsidR="00B36D04" w:rsidRPr="00B97BB1">
        <w:rPr>
          <w:rFonts w:hint="cs"/>
          <w:rtl/>
        </w:rPr>
        <w:t xml:space="preserve"> </w:t>
      </w:r>
      <w:r w:rsidR="00DC3494" w:rsidRPr="00B97BB1">
        <w:rPr>
          <w:rFonts w:hint="cs"/>
          <w:rtl/>
        </w:rPr>
        <w:t>אמינא שהופרכה מיד אחר כך?!</w:t>
      </w:r>
    </w:p>
    <w:p w:rsidR="00DC3494" w:rsidRPr="00B97BB1" w:rsidRDefault="00DC3494" w:rsidP="00BC5141">
      <w:pPr>
        <w:jc w:val="center"/>
        <w:rPr>
          <w:rtl/>
        </w:rPr>
      </w:pPr>
      <w:r w:rsidRPr="00B97BB1">
        <w:rPr>
          <w:rFonts w:hint="cs"/>
          <w:rtl/>
        </w:rPr>
        <w:t>*</w:t>
      </w:r>
    </w:p>
    <w:p w:rsidR="00DC3494" w:rsidRPr="00B97BB1" w:rsidRDefault="00DC3494" w:rsidP="00BC5141">
      <w:r w:rsidRPr="00B97BB1">
        <w:rPr>
          <w:rFonts w:hint="cs"/>
          <w:rtl/>
        </w:rPr>
        <w:t xml:space="preserve">כדרכו, </w:t>
      </w:r>
      <w:r w:rsidR="00F50DC3" w:rsidRPr="00B97BB1">
        <w:rPr>
          <w:rFonts w:hint="cs"/>
          <w:rtl/>
        </w:rPr>
        <w:t>ר</w:t>
      </w:r>
      <w:r w:rsidR="00F50DC3" w:rsidRPr="00B97BB1">
        <w:rPr>
          <w:rtl/>
        </w:rPr>
        <w:t>'</w:t>
      </w:r>
      <w:r w:rsidRPr="00B97BB1">
        <w:rPr>
          <w:rFonts w:hint="cs"/>
          <w:rtl/>
        </w:rPr>
        <w:t xml:space="preserve"> נחמן רואה את תפקידו לעזור דווקא לנופלים ולנכשלים. לא חסרים צדיקים שידברו גבוהה גבוהה על המעלות הגבוהות שצריך לשאוף אליהם, אך מי ידבר על המדרגות התחתונות שכבר נפלו אליהם? ומי ישיא עצה לחוטאים ולמיואשים שכבר נפלו למ"ט שערי טומאה? כאשר </w:t>
      </w:r>
      <w:r w:rsidR="00F50DC3" w:rsidRPr="00B97BB1">
        <w:rPr>
          <w:rFonts w:hint="cs"/>
          <w:rtl/>
        </w:rPr>
        <w:t>ר</w:t>
      </w:r>
      <w:r w:rsidR="00F50DC3" w:rsidRPr="00B97BB1">
        <w:rPr>
          <w:rtl/>
        </w:rPr>
        <w:t>'</w:t>
      </w:r>
      <w:r w:rsidRPr="00B97BB1">
        <w:rPr>
          <w:rFonts w:hint="cs"/>
          <w:rtl/>
        </w:rPr>
        <w:t xml:space="preserve"> נחמן שומע את תוכחתו של יחזקאל הגוערת בנשארים בארץ אחרי החורבן, </w:t>
      </w:r>
      <w:r w:rsidR="00BC5141" w:rsidRPr="00B97BB1">
        <w:rPr>
          <w:rFonts w:hint="cs"/>
          <w:rtl/>
        </w:rPr>
        <w:t xml:space="preserve">הוא מיד </w:t>
      </w:r>
      <w:r w:rsidRPr="00B97BB1">
        <w:rPr>
          <w:rFonts w:hint="cs"/>
          <w:rtl/>
        </w:rPr>
        <w:t>חושב:</w:t>
      </w:r>
      <w:r w:rsidR="00BC5141" w:rsidRPr="00B97BB1">
        <w:rPr>
          <w:rFonts w:hint="cs"/>
          <w:rtl/>
        </w:rPr>
        <w:t xml:space="preserve"> אולם</w:t>
      </w:r>
      <w:r w:rsidRPr="00B97BB1">
        <w:rPr>
          <w:rFonts w:hint="cs"/>
          <w:rtl/>
        </w:rPr>
        <w:t xml:space="preserve"> מה </w:t>
      </w:r>
      <w:r w:rsidR="00B36D04" w:rsidRPr="00B97BB1">
        <w:rPr>
          <w:rFonts w:hint="cs"/>
          <w:rtl/>
        </w:rPr>
        <w:t xml:space="preserve">היא </w:t>
      </w:r>
      <w:r w:rsidRPr="00B97BB1">
        <w:rPr>
          <w:rFonts w:hint="cs"/>
          <w:rtl/>
        </w:rPr>
        <w:t>בכל זאת תקנתם? איך אפשר לפנות אליהם מן המקום שבו הם נמצאים, שיבינו</w:t>
      </w:r>
      <w:r w:rsidR="00BC5141" w:rsidRPr="00B97BB1">
        <w:rPr>
          <w:rFonts w:hint="cs"/>
          <w:rtl/>
        </w:rPr>
        <w:t>,</w:t>
      </w:r>
      <w:r w:rsidR="00B36D04" w:rsidRPr="00B97BB1">
        <w:rPr>
          <w:rFonts w:hint="cs"/>
          <w:rtl/>
        </w:rPr>
        <w:t xml:space="preserve"> </w:t>
      </w:r>
      <w:r w:rsidRPr="00B97BB1">
        <w:rPr>
          <w:rFonts w:hint="cs"/>
          <w:rtl/>
        </w:rPr>
        <w:t>ולא רק לסתור את דבריהם ול</w:t>
      </w:r>
      <w:r w:rsidR="00BC5141" w:rsidRPr="00B97BB1">
        <w:rPr>
          <w:rFonts w:hint="cs"/>
          <w:rtl/>
        </w:rPr>
        <w:t xml:space="preserve">קרוא להם </w:t>
      </w:r>
      <w:r w:rsidR="00BC5141" w:rsidRPr="00B97BB1">
        <w:rPr>
          <w:rFonts w:hint="cs"/>
          <w:rtl/>
        </w:rPr>
        <w:lastRenderedPageBreak/>
        <w:t xml:space="preserve">לעשות הפוך מדרכם עד כה? הלא את התוכחות הם שמעו כבר פעמים </w:t>
      </w:r>
      <w:r w:rsidRPr="00B97BB1">
        <w:rPr>
          <w:rFonts w:hint="cs"/>
          <w:rtl/>
        </w:rPr>
        <w:t>רבות, הן לפני החורבן והן לאחריו, ובכל זאת לא נכנסו הדברים לליבם, וה</w:t>
      </w:r>
      <w:r w:rsidR="00BC5141" w:rsidRPr="00B97BB1">
        <w:rPr>
          <w:rFonts w:hint="cs"/>
          <w:rtl/>
        </w:rPr>
        <w:t>ם ה</w:t>
      </w:r>
      <w:r w:rsidRPr="00B97BB1">
        <w:rPr>
          <w:rFonts w:hint="cs"/>
          <w:rtl/>
        </w:rPr>
        <w:t xml:space="preserve">משיכו באיוולתם המוסרית והדתית! </w:t>
      </w:r>
    </w:p>
    <w:p w:rsidR="00DC3494" w:rsidRPr="00B97BB1" w:rsidRDefault="002A190C" w:rsidP="005A0704">
      <w:pPr>
        <w:rPr>
          <w:rtl/>
        </w:rPr>
      </w:pPr>
      <w:r w:rsidRPr="00B97BB1">
        <w:rPr>
          <w:rFonts w:hint="cs"/>
          <w:rtl/>
        </w:rPr>
        <w:t>למעשה, גם אנו דומים לאותו</w:t>
      </w:r>
      <w:r w:rsidR="00B36D04" w:rsidRPr="00B97BB1">
        <w:rPr>
          <w:rFonts w:hint="cs"/>
          <w:rtl/>
        </w:rPr>
        <w:t xml:space="preserve"> </w:t>
      </w:r>
      <w:r w:rsidR="00BC5141" w:rsidRPr="00B97BB1">
        <w:rPr>
          <w:rFonts w:hint="cs"/>
          <w:rtl/>
        </w:rPr>
        <w:t>דור שאחרי החורבן. כולנו חוטאים</w:t>
      </w:r>
      <w:r w:rsidR="00B36D04" w:rsidRPr="00B97BB1">
        <w:rPr>
          <w:rFonts w:hint="cs"/>
          <w:rtl/>
        </w:rPr>
        <w:t xml:space="preserve"> </w:t>
      </w:r>
      <w:r w:rsidR="00BC5141" w:rsidRPr="00B97BB1">
        <w:rPr>
          <w:rFonts w:hint="cs"/>
          <w:rtl/>
        </w:rPr>
        <w:t>ו</w:t>
      </w:r>
      <w:r w:rsidR="00DC3494" w:rsidRPr="00B97BB1">
        <w:rPr>
          <w:rFonts w:hint="cs"/>
          <w:rtl/>
        </w:rPr>
        <w:t xml:space="preserve">מחריבים את בית המקדש הפרטי שלנו </w:t>
      </w:r>
      <w:r w:rsidR="00DC3494" w:rsidRPr="00B97BB1">
        <w:rPr>
          <w:rtl/>
        </w:rPr>
        <w:t>–</w:t>
      </w:r>
      <w:r w:rsidR="00DC3494" w:rsidRPr="00B97BB1">
        <w:rPr>
          <w:rFonts w:hint="cs"/>
          <w:rtl/>
        </w:rPr>
        <w:t xml:space="preserve"> את הקדושה והיראה שלנו, ובכל זאת מצפים שנירש את הארץ, שה' ימשיך </w:t>
      </w:r>
      <w:r w:rsidR="00BC5141" w:rsidRPr="00B97BB1">
        <w:rPr>
          <w:rFonts w:hint="cs"/>
          <w:rtl/>
        </w:rPr>
        <w:t>להחזיק</w:t>
      </w:r>
      <w:r w:rsidR="00B36D04" w:rsidRPr="00B97BB1">
        <w:rPr>
          <w:rFonts w:hint="cs"/>
          <w:rtl/>
        </w:rPr>
        <w:t xml:space="preserve"> </w:t>
      </w:r>
      <w:r w:rsidR="00BC5141" w:rsidRPr="00B97BB1">
        <w:rPr>
          <w:rFonts w:hint="cs"/>
          <w:rtl/>
        </w:rPr>
        <w:t>ב</w:t>
      </w:r>
      <w:r w:rsidR="00DC3494" w:rsidRPr="00B97BB1">
        <w:rPr>
          <w:rFonts w:hint="cs"/>
          <w:rtl/>
        </w:rPr>
        <w:t xml:space="preserve">קרקע </w:t>
      </w:r>
      <w:r w:rsidR="00BC5141" w:rsidRPr="00B97BB1">
        <w:rPr>
          <w:rFonts w:hint="cs"/>
          <w:rtl/>
        </w:rPr>
        <w:t>ש</w:t>
      </w:r>
      <w:r w:rsidR="00DC3494" w:rsidRPr="00B97BB1">
        <w:rPr>
          <w:rFonts w:hint="cs"/>
          <w:rtl/>
        </w:rPr>
        <w:t xml:space="preserve">תחת רגלינו. </w:t>
      </w:r>
      <w:r w:rsidRPr="00B97BB1">
        <w:rPr>
          <w:rFonts w:hint="cs"/>
          <w:rtl/>
        </w:rPr>
        <w:t xml:space="preserve">ומדוע? מפני מה גם אנו אוחזים באותה סתירה פנימית, בדיוק כמו דור החורבן? </w:t>
      </w:r>
      <w:r w:rsidR="00DC3494" w:rsidRPr="00B97BB1">
        <w:rPr>
          <w:rFonts w:hint="cs"/>
          <w:rtl/>
        </w:rPr>
        <w:t xml:space="preserve">מפני </w:t>
      </w:r>
      <w:r w:rsidRPr="00B97BB1">
        <w:rPr>
          <w:rFonts w:hint="cs"/>
          <w:rtl/>
        </w:rPr>
        <w:t>שאנו מאמינים ב</w:t>
      </w:r>
      <w:r w:rsidR="00DC3494" w:rsidRPr="00B97BB1">
        <w:rPr>
          <w:rFonts w:hint="cs"/>
          <w:rtl/>
        </w:rPr>
        <w:t xml:space="preserve">אחדות </w:t>
      </w:r>
      <w:r w:rsidR="005A0704" w:rsidRPr="00B97BB1">
        <w:rPr>
          <w:rFonts w:hint="cs"/>
          <w:rtl/>
        </w:rPr>
        <w:t xml:space="preserve">ה' אך איננו </w:t>
      </w:r>
      <w:r w:rsidRPr="00B97BB1">
        <w:rPr>
          <w:rFonts w:hint="cs"/>
          <w:rtl/>
        </w:rPr>
        <w:t>מאמינים</w:t>
      </w:r>
      <w:r w:rsidR="005A0704" w:rsidRPr="00B97BB1">
        <w:rPr>
          <w:rFonts w:hint="cs"/>
          <w:rtl/>
        </w:rPr>
        <w:t xml:space="preserve"> </w:t>
      </w:r>
      <w:r w:rsidRPr="00B97BB1">
        <w:rPr>
          <w:rFonts w:hint="cs"/>
          <w:rtl/>
        </w:rPr>
        <w:t>ב</w:t>
      </w:r>
      <w:r w:rsidR="005A0704" w:rsidRPr="00B97BB1">
        <w:rPr>
          <w:rFonts w:hint="cs"/>
          <w:rtl/>
        </w:rPr>
        <w:t>אמת באחדות האדם!</w:t>
      </w:r>
      <w:r w:rsidRPr="00B97BB1">
        <w:rPr>
          <w:rFonts w:hint="cs"/>
          <w:rtl/>
        </w:rPr>
        <w:t xml:space="preserve"> אכן </w:t>
      </w:r>
      <w:r w:rsidR="00DC3494" w:rsidRPr="00B97BB1">
        <w:rPr>
          <w:rFonts w:hint="cs"/>
          <w:rtl/>
        </w:rPr>
        <w:t>כשה' אחד בשמים אפשר לעבוד את ה' "בכל לבבך ובכל נפשך ובכ</w:t>
      </w:r>
      <w:r w:rsidR="005A0704" w:rsidRPr="00B97BB1">
        <w:rPr>
          <w:rFonts w:hint="cs"/>
          <w:rtl/>
        </w:rPr>
        <w:t xml:space="preserve">ל מאדך", במסירות נפש המתעלה אל </w:t>
      </w:r>
      <w:r w:rsidRPr="00B97BB1">
        <w:rPr>
          <w:rFonts w:hint="cs"/>
          <w:rtl/>
        </w:rPr>
        <w:t>מעבר לחיים, מעבר לאינטרס הצר ומעבר לקטנות</w:t>
      </w:r>
      <w:r w:rsidR="00DC3494" w:rsidRPr="00B97BB1">
        <w:rPr>
          <w:rFonts w:hint="cs"/>
          <w:rtl/>
        </w:rPr>
        <w:t xml:space="preserve"> אל עבר אחדותו. אך מה קורה כשלא מצליחים לעבוד כך את ה' והאדם נשאר עם יצריו (בכל לבבך), עם </w:t>
      </w:r>
      <w:r w:rsidR="00BC5141" w:rsidRPr="00B97BB1">
        <w:rPr>
          <w:rFonts w:hint="cs"/>
          <w:rtl/>
        </w:rPr>
        <w:t>ה</w:t>
      </w:r>
      <w:r w:rsidR="00DC3494" w:rsidRPr="00B97BB1">
        <w:rPr>
          <w:rFonts w:hint="cs"/>
          <w:rtl/>
        </w:rPr>
        <w:t>אנוכיות שלו (בכל נפשך) ועם תאוות ממונו (וכל מאדך)</w:t>
      </w:r>
      <w:r w:rsidR="005A0704" w:rsidRPr="00B97BB1">
        <w:rPr>
          <w:rFonts w:hint="cs"/>
          <w:rtl/>
        </w:rPr>
        <w:t>?</w:t>
      </w:r>
      <w:r w:rsidR="00DC3494" w:rsidRPr="00B97BB1">
        <w:rPr>
          <w:rFonts w:hint="cs"/>
          <w:rtl/>
        </w:rPr>
        <w:t xml:space="preserve"> איך אפשר שה' יהיה אחד גם בארץ ולא רק בשמים?</w:t>
      </w:r>
      <w:r w:rsidR="005A0704" w:rsidRPr="00B97BB1">
        <w:rPr>
          <w:rFonts w:hint="cs"/>
          <w:rtl/>
        </w:rPr>
        <w:t xml:space="preserve"> </w:t>
      </w:r>
      <w:r w:rsidRPr="00B97BB1">
        <w:rPr>
          <w:rFonts w:hint="cs"/>
          <w:rtl/>
        </w:rPr>
        <w:t xml:space="preserve">איך עובדים את ה' </w:t>
      </w:r>
      <w:r w:rsidR="00B85176" w:rsidRPr="00B97BB1">
        <w:rPr>
          <w:rFonts w:hint="cs"/>
          <w:rtl/>
        </w:rPr>
        <w:t>עם החותנת, האישה והילדים? זה מה שמעניין את ר' נחמן.</w:t>
      </w:r>
      <w:r w:rsidR="005A0704" w:rsidRPr="00B97BB1">
        <w:rPr>
          <w:rFonts w:hint="cs"/>
          <w:rtl/>
        </w:rPr>
        <w:t xml:space="preserve"> </w:t>
      </w:r>
      <w:r w:rsidR="00DC3494" w:rsidRPr="00B97BB1">
        <w:rPr>
          <w:rFonts w:hint="cs"/>
          <w:rtl/>
        </w:rPr>
        <w:t>מסתבר שלזאת חתר אברהם אבינו</w:t>
      </w:r>
      <w:r w:rsidR="00BC5141" w:rsidRPr="00B97BB1">
        <w:rPr>
          <w:rFonts w:hint="cs"/>
          <w:rtl/>
        </w:rPr>
        <w:t xml:space="preserve">, ודבריו מובאים בתורה: </w:t>
      </w:r>
      <w:r w:rsidR="00DC3494" w:rsidRPr="00B97BB1">
        <w:rPr>
          <w:rFonts w:hint="cs"/>
          <w:rtl/>
        </w:rPr>
        <w:t>"ה</w:t>
      </w:r>
      <w:r w:rsidR="00B85176" w:rsidRPr="00B97BB1">
        <w:rPr>
          <w:rFonts w:hint="cs"/>
          <w:rtl/>
        </w:rPr>
        <w:t>'</w:t>
      </w:r>
      <w:r w:rsidR="005A0704" w:rsidRPr="00B97BB1">
        <w:rPr>
          <w:rFonts w:hint="cs"/>
          <w:rtl/>
        </w:rPr>
        <w:t xml:space="preserve"> </w:t>
      </w:r>
      <w:r w:rsidR="00DC3494" w:rsidRPr="00B97BB1">
        <w:rPr>
          <w:rFonts w:hint="cs"/>
          <w:rtl/>
        </w:rPr>
        <w:t>אל</w:t>
      </w:r>
      <w:r w:rsidR="00B85176" w:rsidRPr="00B97BB1">
        <w:rPr>
          <w:rFonts w:hint="cs"/>
          <w:rtl/>
        </w:rPr>
        <w:t>ו</w:t>
      </w:r>
      <w:r w:rsidR="00DC3494" w:rsidRPr="00B97BB1">
        <w:rPr>
          <w:rFonts w:hint="cs"/>
          <w:rtl/>
        </w:rPr>
        <w:t>קי השמים אשר לקחני מבית אבי" (בראשית כד, ז) ומבאר רש"י: "ולא אמר אלקי הארץ... אמר לו: עכש</w:t>
      </w:r>
      <w:r w:rsidR="00BC5141" w:rsidRPr="00B97BB1">
        <w:rPr>
          <w:rFonts w:hint="cs"/>
          <w:rtl/>
        </w:rPr>
        <w:t>י</w:t>
      </w:r>
      <w:r w:rsidR="00DC3494" w:rsidRPr="00B97BB1">
        <w:rPr>
          <w:rFonts w:hint="cs"/>
          <w:rtl/>
        </w:rPr>
        <w:t>ו הוא אלקי השמים ואלקי הארץ, שהרגלתיו בפי הבריות אבל כשלקחני מבית אבי היה אלקי השמים ולא אלקי הארץ" (רש"י שם). אלא של</w:t>
      </w:r>
      <w:r w:rsidR="00BC5141" w:rsidRPr="00B97BB1">
        <w:rPr>
          <w:rFonts w:hint="cs"/>
          <w:rtl/>
        </w:rPr>
        <w:t>שם</w:t>
      </w:r>
      <w:r w:rsidR="005A0704" w:rsidRPr="00B97BB1">
        <w:rPr>
          <w:rFonts w:hint="cs"/>
          <w:rtl/>
        </w:rPr>
        <w:t xml:space="preserve"> </w:t>
      </w:r>
      <w:r w:rsidR="00B85176" w:rsidRPr="00B97BB1">
        <w:rPr>
          <w:rFonts w:hint="cs"/>
          <w:rtl/>
        </w:rPr>
        <w:t>משימה זו של אחדות ה' בארץ</w:t>
      </w:r>
      <w:r w:rsidR="005A0704" w:rsidRPr="00B97BB1">
        <w:rPr>
          <w:rFonts w:hint="cs"/>
          <w:rtl/>
        </w:rPr>
        <w:t xml:space="preserve">, </w:t>
      </w:r>
      <w:r w:rsidR="00DC3494" w:rsidRPr="00B97BB1">
        <w:rPr>
          <w:rFonts w:hint="cs"/>
          <w:rtl/>
        </w:rPr>
        <w:t>צריך "אחדות האדם".</w:t>
      </w:r>
      <w:r w:rsidR="005A0704" w:rsidRPr="00B97BB1">
        <w:rPr>
          <w:rFonts w:hint="cs"/>
          <w:rtl/>
        </w:rPr>
        <w:t xml:space="preserve"> </w:t>
      </w:r>
      <w:r w:rsidR="00B85176" w:rsidRPr="00B97BB1">
        <w:rPr>
          <w:rFonts w:hint="cs"/>
          <w:rtl/>
        </w:rPr>
        <w:t xml:space="preserve">צריך שיכיר האדם ביחידותו, </w:t>
      </w:r>
      <w:r w:rsidR="005A0704" w:rsidRPr="00B97BB1">
        <w:rPr>
          <w:rFonts w:hint="cs"/>
          <w:rtl/>
        </w:rPr>
        <w:t xml:space="preserve">ורק </w:t>
      </w:r>
      <w:r w:rsidR="00B85176" w:rsidRPr="00B97BB1">
        <w:rPr>
          <w:rFonts w:hint="cs"/>
          <w:rtl/>
        </w:rPr>
        <w:t>כך</w:t>
      </w:r>
      <w:r w:rsidR="005A0704" w:rsidRPr="00B97BB1">
        <w:rPr>
          <w:rFonts w:hint="cs"/>
          <w:rtl/>
        </w:rPr>
        <w:t xml:space="preserve"> </w:t>
      </w:r>
      <w:r w:rsidR="00DC3494" w:rsidRPr="00B97BB1">
        <w:rPr>
          <w:rFonts w:hint="cs"/>
          <w:rtl/>
        </w:rPr>
        <w:t>יצליח להתמודד עם הפירוד כאן בארץ</w:t>
      </w:r>
      <w:r w:rsidR="00BC5141" w:rsidRPr="00B97BB1">
        <w:rPr>
          <w:rFonts w:hint="cs"/>
          <w:rtl/>
        </w:rPr>
        <w:t>,</w:t>
      </w:r>
      <w:r w:rsidR="00DC3494" w:rsidRPr="00B97BB1">
        <w:rPr>
          <w:rFonts w:hint="cs"/>
          <w:rtl/>
        </w:rPr>
        <w:t xml:space="preserve"> עם כל המניעות הבאות </w:t>
      </w:r>
      <w:r w:rsidR="00BC5141" w:rsidRPr="00B97BB1">
        <w:rPr>
          <w:rFonts w:hint="cs"/>
          <w:rtl/>
        </w:rPr>
        <w:t>עליו, אפילו מן הקרובים לו ביותר.</w:t>
      </w:r>
      <w:r w:rsidR="005A0704" w:rsidRPr="00B97BB1">
        <w:rPr>
          <w:rFonts w:hint="cs"/>
          <w:rtl/>
        </w:rPr>
        <w:t xml:space="preserve"> </w:t>
      </w:r>
      <w:r w:rsidR="00B85176" w:rsidRPr="00B97BB1">
        <w:rPr>
          <w:rFonts w:hint="cs"/>
          <w:rtl/>
        </w:rPr>
        <w:t>בעוד שאחדות ה' לבדה ללא אחדות האדם מבקשת מן האדם אך לבטל את עצמו בכל מקרה, בכל מצב בכל לבבו, נפשו ומאודו.</w:t>
      </w:r>
    </w:p>
    <w:p w:rsidR="00DC3494" w:rsidRPr="00B97BB1" w:rsidRDefault="005A0704" w:rsidP="005A0704">
      <w:pPr>
        <w:rPr>
          <w:rtl/>
        </w:rPr>
      </w:pPr>
      <w:r w:rsidRPr="00B97BB1">
        <w:rPr>
          <w:rFonts w:hint="cs"/>
          <w:rtl/>
        </w:rPr>
        <w:t xml:space="preserve">ומהי אחדות זו של </w:t>
      </w:r>
      <w:r w:rsidR="00B85176" w:rsidRPr="00B97BB1">
        <w:rPr>
          <w:rFonts w:hint="cs"/>
          <w:rtl/>
        </w:rPr>
        <w:t>אדם?</w:t>
      </w:r>
      <w:r w:rsidRPr="00B97BB1">
        <w:rPr>
          <w:rFonts w:hint="cs"/>
          <w:rtl/>
        </w:rPr>
        <w:t xml:space="preserve"> </w:t>
      </w:r>
      <w:r w:rsidR="00DC3494" w:rsidRPr="00B97BB1">
        <w:rPr>
          <w:rFonts w:hint="cs"/>
          <w:rtl/>
        </w:rPr>
        <w:t xml:space="preserve">האדם איננו אחד בעולם ואיננו יחידי בעולם </w:t>
      </w:r>
      <w:r w:rsidR="00DC3494" w:rsidRPr="00B97BB1">
        <w:rPr>
          <w:rtl/>
        </w:rPr>
        <w:t>–</w:t>
      </w:r>
      <w:r w:rsidR="00DC3494" w:rsidRPr="00B97BB1">
        <w:rPr>
          <w:rFonts w:hint="cs"/>
          <w:rtl/>
        </w:rPr>
        <w:t xml:space="preserve"> זאת עובדה! </w:t>
      </w:r>
      <w:r w:rsidR="00BC5141" w:rsidRPr="00B97BB1">
        <w:rPr>
          <w:rFonts w:hint="cs"/>
          <w:rtl/>
        </w:rPr>
        <w:t>ו</w:t>
      </w:r>
      <w:r w:rsidR="00DC3494" w:rsidRPr="00B97BB1">
        <w:rPr>
          <w:rFonts w:hint="cs"/>
          <w:rtl/>
        </w:rPr>
        <w:t>בכל זאת, כל הרוצה לכנוס בעבודת ה', צריך ללמוד להתכנס בתוך עצמו, להיות אחד לעצמו ועל כן אינסופי לעצמו, על מנת שיוכל להרגיש גם את האינסוף האלוקי</w:t>
      </w:r>
      <w:r w:rsidRPr="00B97BB1">
        <w:rPr>
          <w:rFonts w:hint="cs"/>
          <w:rtl/>
        </w:rPr>
        <w:t xml:space="preserve"> כאן בארץ ולא רק בשמ</w:t>
      </w:r>
      <w:r w:rsidR="00B85176" w:rsidRPr="00B97BB1">
        <w:rPr>
          <w:rFonts w:hint="cs"/>
          <w:rtl/>
        </w:rPr>
        <w:t>ים</w:t>
      </w:r>
      <w:r w:rsidR="008003B2" w:rsidRPr="00B97BB1">
        <w:rPr>
          <w:rFonts w:hint="cs"/>
          <w:rtl/>
        </w:rPr>
        <w:t>. את אחדות ה' במציאות הנתונה</w:t>
      </w:r>
      <w:r w:rsidRPr="00B97BB1">
        <w:rPr>
          <w:rFonts w:hint="cs"/>
          <w:rtl/>
        </w:rPr>
        <w:t>,</w:t>
      </w:r>
      <w:r w:rsidR="008003B2" w:rsidRPr="00B97BB1">
        <w:rPr>
          <w:rFonts w:hint="cs"/>
          <w:rtl/>
        </w:rPr>
        <w:t xml:space="preserve"> על </w:t>
      </w:r>
      <w:r w:rsidRPr="00B97BB1">
        <w:rPr>
          <w:rFonts w:hint="cs"/>
          <w:rtl/>
        </w:rPr>
        <w:t xml:space="preserve">כל </w:t>
      </w:r>
      <w:r w:rsidR="008003B2" w:rsidRPr="00B97BB1">
        <w:rPr>
          <w:rFonts w:hint="cs"/>
          <w:rtl/>
        </w:rPr>
        <w:t>מגבלותיה</w:t>
      </w:r>
      <w:r w:rsidRPr="00B97BB1">
        <w:rPr>
          <w:rFonts w:hint="cs"/>
          <w:rtl/>
        </w:rPr>
        <w:t>,</w:t>
      </w:r>
      <w:r w:rsidR="008003B2" w:rsidRPr="00B97BB1">
        <w:rPr>
          <w:rFonts w:hint="cs"/>
          <w:rtl/>
        </w:rPr>
        <w:t xml:space="preserve"> ולא רק במסירות נפש עליונה הפורשת מן העולם</w:t>
      </w:r>
      <w:r w:rsidR="00DC3494" w:rsidRPr="00B97BB1">
        <w:rPr>
          <w:rFonts w:hint="cs"/>
          <w:rtl/>
        </w:rPr>
        <w:t>. צריך הוא להרגיש את הוויתו</w:t>
      </w:r>
      <w:r w:rsidRPr="00B97BB1">
        <w:rPr>
          <w:rFonts w:hint="cs"/>
          <w:rtl/>
        </w:rPr>
        <w:t xml:space="preserve"> </w:t>
      </w:r>
      <w:r w:rsidR="00BC5141" w:rsidRPr="00B97BB1">
        <w:rPr>
          <w:rFonts w:hint="cs"/>
          <w:rtl/>
        </w:rPr>
        <w:t>הנפרדת</w:t>
      </w:r>
      <w:r w:rsidR="00DC3494" w:rsidRPr="00B97BB1">
        <w:rPr>
          <w:rFonts w:hint="cs"/>
          <w:rtl/>
        </w:rPr>
        <w:t xml:space="preserve"> מן העולם</w:t>
      </w:r>
      <w:r w:rsidR="00BC5141" w:rsidRPr="00B97BB1">
        <w:rPr>
          <w:rFonts w:hint="cs"/>
          <w:rtl/>
        </w:rPr>
        <w:t>,</w:t>
      </w:r>
      <w:r w:rsidR="00DC3494" w:rsidRPr="00B97BB1">
        <w:rPr>
          <w:rFonts w:hint="cs"/>
          <w:rtl/>
        </w:rPr>
        <w:t xml:space="preserve"> על מנת שיוכל אחר כך לחזור אל אותו עולם עצמו</w:t>
      </w:r>
      <w:r w:rsidRPr="00B97BB1">
        <w:rPr>
          <w:rFonts w:hint="cs"/>
          <w:rtl/>
        </w:rPr>
        <w:t xml:space="preserve">ו עם כוחות נפש </w:t>
      </w:r>
      <w:r w:rsidR="00BC5141" w:rsidRPr="00B97BB1">
        <w:rPr>
          <w:rFonts w:hint="cs"/>
          <w:rtl/>
        </w:rPr>
        <w:t>אינסופ</w:t>
      </w:r>
      <w:r w:rsidRPr="00B97BB1">
        <w:rPr>
          <w:rFonts w:hint="cs"/>
          <w:rtl/>
        </w:rPr>
        <w:t>י</w:t>
      </w:r>
      <w:r w:rsidR="00BC5141" w:rsidRPr="00B97BB1">
        <w:rPr>
          <w:rFonts w:hint="cs"/>
          <w:rtl/>
        </w:rPr>
        <w:t>ים.</w:t>
      </w:r>
      <w:r w:rsidR="00DC3494" w:rsidRPr="00B97BB1">
        <w:rPr>
          <w:rFonts w:hint="cs"/>
          <w:rtl/>
        </w:rPr>
        <w:t xml:space="preserve"> להרגיש </w:t>
      </w:r>
      <w:r w:rsidR="00BC5141" w:rsidRPr="00B97BB1">
        <w:rPr>
          <w:rFonts w:hint="cs"/>
          <w:rtl/>
        </w:rPr>
        <w:t xml:space="preserve">כי </w:t>
      </w:r>
      <w:r w:rsidR="00DC3494" w:rsidRPr="00B97BB1">
        <w:rPr>
          <w:rFonts w:hint="cs"/>
          <w:rtl/>
        </w:rPr>
        <w:t xml:space="preserve">הוא </w:t>
      </w:r>
      <w:r w:rsidR="00BC5141" w:rsidRPr="00B97BB1">
        <w:rPr>
          <w:rFonts w:hint="cs"/>
          <w:rtl/>
        </w:rPr>
        <w:t>זה ש</w:t>
      </w:r>
      <w:r w:rsidR="00DC3494" w:rsidRPr="00B97BB1">
        <w:rPr>
          <w:rFonts w:hint="cs"/>
          <w:b/>
          <w:bCs/>
          <w:rtl/>
        </w:rPr>
        <w:t>צר</w:t>
      </w:r>
      <w:r w:rsidR="00DC3494" w:rsidRPr="00B97BB1">
        <w:rPr>
          <w:rFonts w:hint="cs"/>
          <w:rtl/>
        </w:rPr>
        <w:t xml:space="preserve"> את העולם ולא העולם </w:t>
      </w:r>
      <w:r w:rsidR="00DC3494" w:rsidRPr="00B97BB1">
        <w:rPr>
          <w:rFonts w:hint="cs"/>
          <w:b/>
          <w:bCs/>
          <w:rtl/>
        </w:rPr>
        <w:t>צר</w:t>
      </w:r>
      <w:r w:rsidRPr="00B97BB1">
        <w:rPr>
          <w:rFonts w:hint="cs"/>
          <w:rtl/>
        </w:rPr>
        <w:t xml:space="preserve"> </w:t>
      </w:r>
      <w:r w:rsidR="00DC3494" w:rsidRPr="00B97BB1">
        <w:rPr>
          <w:rFonts w:hint="cs"/>
          <w:rtl/>
        </w:rPr>
        <w:t xml:space="preserve">אותו וצר לו. </w:t>
      </w:r>
      <w:r w:rsidR="00BC5141" w:rsidRPr="00B97BB1">
        <w:rPr>
          <w:rFonts w:hint="cs"/>
          <w:rtl/>
        </w:rPr>
        <w:t>רק כך יחו</w:t>
      </w:r>
      <w:r w:rsidR="00DC3494" w:rsidRPr="00B97BB1">
        <w:rPr>
          <w:rFonts w:hint="cs"/>
          <w:rtl/>
        </w:rPr>
        <w:t xml:space="preserve">ש </w:t>
      </w:r>
      <w:r w:rsidR="00BC5141" w:rsidRPr="00B97BB1">
        <w:rPr>
          <w:rFonts w:hint="cs"/>
          <w:rtl/>
        </w:rPr>
        <w:t xml:space="preserve">האדם </w:t>
      </w:r>
      <w:r w:rsidR="00DC3494" w:rsidRPr="00B97BB1">
        <w:rPr>
          <w:rFonts w:hint="cs"/>
          <w:rtl/>
        </w:rPr>
        <w:t xml:space="preserve">ש"אין </w:t>
      </w:r>
      <w:r w:rsidR="00DC3494" w:rsidRPr="00B97BB1">
        <w:rPr>
          <w:rFonts w:hint="cs"/>
          <w:b/>
          <w:bCs/>
          <w:rtl/>
        </w:rPr>
        <w:t>צייר</w:t>
      </w:r>
      <w:r w:rsidRPr="00B97BB1">
        <w:rPr>
          <w:rFonts w:hint="cs"/>
          <w:rtl/>
        </w:rPr>
        <w:t xml:space="preserve"> </w:t>
      </w:r>
      <w:r w:rsidR="00DC3494" w:rsidRPr="00B97BB1">
        <w:rPr>
          <w:rFonts w:hint="cs"/>
          <w:rtl/>
        </w:rPr>
        <w:t>כאלוק</w:t>
      </w:r>
      <w:r w:rsidRPr="00B97BB1">
        <w:rPr>
          <w:rFonts w:hint="cs"/>
          <w:rtl/>
        </w:rPr>
        <w:t>י</w:t>
      </w:r>
      <w:r w:rsidR="00DC3494" w:rsidRPr="00B97BB1">
        <w:rPr>
          <w:rFonts w:hint="cs"/>
          <w:rtl/>
        </w:rPr>
        <w:t>נו". רק אם העולם יהיה גמיש יותר בעיניו</w:t>
      </w:r>
      <w:r w:rsidR="00AA376F" w:rsidRPr="00B97BB1">
        <w:rPr>
          <w:rFonts w:hint="cs"/>
          <w:rtl/>
        </w:rPr>
        <w:t xml:space="preserve"> של האדם, הוא</w:t>
      </w:r>
      <w:r w:rsidR="00DC3494" w:rsidRPr="00B97BB1">
        <w:rPr>
          <w:rFonts w:hint="cs"/>
          <w:rtl/>
        </w:rPr>
        <w:t xml:space="preserve"> יוכל ללוש אותו</w:t>
      </w:r>
      <w:r w:rsidR="00AA376F" w:rsidRPr="00B97BB1">
        <w:rPr>
          <w:rFonts w:hint="cs"/>
          <w:rtl/>
        </w:rPr>
        <w:t xml:space="preserve"> ו</w:t>
      </w:r>
      <w:r w:rsidR="00DC3494" w:rsidRPr="00B97BB1">
        <w:rPr>
          <w:rFonts w:hint="cs"/>
          <w:rtl/>
        </w:rPr>
        <w:t>לחולל בו מהפכה. רק כך</w:t>
      </w:r>
      <w:r w:rsidR="00AA376F" w:rsidRPr="00B97BB1">
        <w:rPr>
          <w:rFonts w:hint="cs"/>
          <w:rtl/>
        </w:rPr>
        <w:t>,</w:t>
      </w:r>
      <w:r w:rsidR="00DC3494" w:rsidRPr="00B97BB1">
        <w:rPr>
          <w:rFonts w:hint="cs"/>
          <w:rtl/>
        </w:rPr>
        <w:t xml:space="preserve"> יוכל להאמין בהשגחתו של ה'</w:t>
      </w:r>
      <w:r w:rsidRPr="00B97BB1">
        <w:rPr>
          <w:rFonts w:hint="cs"/>
          <w:rtl/>
        </w:rPr>
        <w:t xml:space="preserve"> </w:t>
      </w:r>
      <w:r w:rsidR="00DC3494" w:rsidRPr="00B97BB1">
        <w:rPr>
          <w:rFonts w:hint="cs"/>
          <w:rtl/>
        </w:rPr>
        <w:t>ובניסיו</w:t>
      </w:r>
      <w:r w:rsidRPr="00B97BB1">
        <w:rPr>
          <w:rFonts w:hint="cs"/>
          <w:rtl/>
        </w:rPr>
        <w:t>,</w:t>
      </w:r>
      <w:r w:rsidR="00AA376F" w:rsidRPr="00B97BB1">
        <w:rPr>
          <w:rFonts w:hint="cs"/>
          <w:rtl/>
        </w:rPr>
        <w:t xml:space="preserve"> ה</w:t>
      </w:r>
      <w:r w:rsidR="00DC3494" w:rsidRPr="00B97BB1">
        <w:rPr>
          <w:rFonts w:hint="cs"/>
          <w:rtl/>
        </w:rPr>
        <w:t xml:space="preserve">יכולים </w:t>
      </w:r>
      <w:r w:rsidR="00DC3494" w:rsidRPr="00B97BB1">
        <w:rPr>
          <w:rFonts w:hint="cs"/>
          <w:rtl/>
        </w:rPr>
        <w:lastRenderedPageBreak/>
        <w:t>להגמיש את חוקי העולם הקר</w:t>
      </w:r>
      <w:r w:rsidR="00AA376F" w:rsidRPr="00B97BB1">
        <w:rPr>
          <w:rFonts w:hint="cs"/>
          <w:rtl/>
        </w:rPr>
        <w:t xml:space="preserve"> ול</w:t>
      </w:r>
      <w:r w:rsidR="00AA376F" w:rsidRPr="00B97BB1">
        <w:rPr>
          <w:rFonts w:hint="cs"/>
          <w:b/>
          <w:bCs/>
          <w:rtl/>
        </w:rPr>
        <w:t>צייר</w:t>
      </w:r>
      <w:r w:rsidR="00AA376F" w:rsidRPr="00B97BB1">
        <w:rPr>
          <w:rFonts w:hint="cs"/>
          <w:rtl/>
        </w:rPr>
        <w:t xml:space="preserve"> אותו אחרת. אין כאן</w:t>
      </w:r>
      <w:r w:rsidR="00DC3494" w:rsidRPr="00B97BB1">
        <w:rPr>
          <w:rFonts w:hint="cs"/>
          <w:rtl/>
        </w:rPr>
        <w:t xml:space="preserve"> העלמת עין מן העולם. להיפך, </w:t>
      </w:r>
      <w:r w:rsidR="00AA376F" w:rsidRPr="00B97BB1">
        <w:rPr>
          <w:rFonts w:hint="cs"/>
          <w:rtl/>
        </w:rPr>
        <w:t xml:space="preserve">יש כאן </w:t>
      </w:r>
      <w:r w:rsidR="00DC3494" w:rsidRPr="00B97BB1">
        <w:rPr>
          <w:rFonts w:hint="cs"/>
          <w:rtl/>
        </w:rPr>
        <w:t xml:space="preserve">תשומת לב יתירה איך </w:t>
      </w:r>
      <w:r w:rsidR="00AA376F" w:rsidRPr="00B97BB1">
        <w:rPr>
          <w:rFonts w:hint="cs"/>
          <w:rtl/>
        </w:rPr>
        <w:t xml:space="preserve">ניתן </w:t>
      </w:r>
      <w:r w:rsidR="00DC3494" w:rsidRPr="00B97BB1">
        <w:rPr>
          <w:rFonts w:hint="cs"/>
          <w:rtl/>
        </w:rPr>
        <w:t>לשנות אותו לטובה</w:t>
      </w:r>
      <w:r w:rsidRPr="00B97BB1">
        <w:rPr>
          <w:rFonts w:hint="cs"/>
          <w:rtl/>
        </w:rPr>
        <w:t xml:space="preserve"> </w:t>
      </w:r>
      <w:r w:rsidR="008003B2" w:rsidRPr="00B97BB1">
        <w:rPr>
          <w:rFonts w:hint="cs"/>
          <w:rtl/>
        </w:rPr>
        <w:t>ולמצוא בו את השגחת ה'</w:t>
      </w:r>
      <w:r w:rsidR="00DC3494" w:rsidRPr="00B97BB1">
        <w:rPr>
          <w:rFonts w:hint="cs"/>
          <w:rtl/>
        </w:rPr>
        <w:t xml:space="preserve">. אברהם הרגיש שהוא יחידי, אחד ואין סופי כשלעצמו, ומתוך היצירתיות, תעצומות הנפש, החלום וההשראה שדבר זה חולל בנפשו, יצא אל העולם לחולל בו מהפכה. מתוך הרגשה זו גם יכול היה להגיע לרעיון האלוקי שהוא היה הראשון שהגה בו. אל תוך נפש זו "הציץ עליו בעל הבירה". </w:t>
      </w:r>
    </w:p>
    <w:p w:rsidR="00DC3494" w:rsidRPr="00B97BB1" w:rsidRDefault="00DC3494" w:rsidP="005A0704">
      <w:pPr>
        <w:rPr>
          <w:rtl/>
        </w:rPr>
      </w:pPr>
      <w:r w:rsidRPr="00B97BB1">
        <w:rPr>
          <w:rFonts w:hint="cs"/>
          <w:rtl/>
        </w:rPr>
        <w:t>דתיות ללא כל אלה יכולה להיות חסרת יצירתיות, חסרת תעצומות נפש, חלום והשראה.</w:t>
      </w:r>
      <w:r w:rsidR="005A0704" w:rsidRPr="00B97BB1">
        <w:rPr>
          <w:rFonts w:hint="cs"/>
          <w:rtl/>
        </w:rPr>
        <w:t xml:space="preserve"> אחדות ה' בשמי</w:t>
      </w:r>
      <w:r w:rsidR="008003B2" w:rsidRPr="00B97BB1">
        <w:rPr>
          <w:rFonts w:hint="cs"/>
          <w:rtl/>
        </w:rPr>
        <w:t>ם</w:t>
      </w:r>
      <w:r w:rsidR="005A0704" w:rsidRPr="00B97BB1">
        <w:rPr>
          <w:rFonts w:hint="cs"/>
          <w:rtl/>
        </w:rPr>
        <w:t xml:space="preserve"> </w:t>
      </w:r>
      <w:r w:rsidR="008003B2" w:rsidRPr="00B97BB1">
        <w:rPr>
          <w:rFonts w:hint="cs"/>
          <w:rtl/>
        </w:rPr>
        <w:t xml:space="preserve">בלבד, התובעת מן האדם מסירות נפש על מנת להגיע לשמים, יכולה חלילה לרוקן את האדם מתוכנו הפנימי כאן בארץ. </w:t>
      </w:r>
      <w:r w:rsidR="005A0704" w:rsidRPr="00B97BB1">
        <w:rPr>
          <w:rFonts w:hint="cs"/>
          <w:rtl/>
        </w:rPr>
        <w:t xml:space="preserve">הוא </w:t>
      </w:r>
      <w:r w:rsidR="008003B2" w:rsidRPr="00B97BB1">
        <w:rPr>
          <w:rFonts w:hint="cs"/>
          <w:rtl/>
        </w:rPr>
        <w:t>יישאר ללא לב, ללא נפש</w:t>
      </w:r>
      <w:r w:rsidR="005A0704" w:rsidRPr="00B97BB1">
        <w:rPr>
          <w:rFonts w:hint="cs"/>
          <w:rtl/>
        </w:rPr>
        <w:t>,</w:t>
      </w:r>
      <w:r w:rsidR="008003B2" w:rsidRPr="00B97BB1">
        <w:rPr>
          <w:rFonts w:hint="cs"/>
          <w:rtl/>
        </w:rPr>
        <w:t xml:space="preserve"> ובלא </w:t>
      </w:r>
      <w:r w:rsidR="005A0704" w:rsidRPr="00B97BB1">
        <w:rPr>
          <w:rFonts w:hint="cs"/>
          <w:rtl/>
        </w:rPr>
        <w:t>'</w:t>
      </w:r>
      <w:r w:rsidR="008003B2" w:rsidRPr="00B97BB1">
        <w:rPr>
          <w:rFonts w:hint="cs"/>
          <w:rtl/>
        </w:rPr>
        <w:t>מאודו</w:t>
      </w:r>
      <w:r w:rsidR="005A0704" w:rsidRPr="00B97BB1">
        <w:rPr>
          <w:rFonts w:hint="cs"/>
          <w:rtl/>
        </w:rPr>
        <w:t>'</w:t>
      </w:r>
      <w:r w:rsidR="008003B2" w:rsidRPr="00B97BB1">
        <w:rPr>
          <w:rFonts w:hint="cs"/>
          <w:rtl/>
        </w:rPr>
        <w:t>. אפילו את הציווי "בכל לבבך בכל נפשך ובכל מאודך" לא יוכל לקיים ללא אלו. לשם כך צריך הוא האדם להכיר את יחידותו. מבחינה זו אחדות האדם משלימה את אחדות ה' בכך ש</w:t>
      </w:r>
      <w:r w:rsidR="005A0704" w:rsidRPr="00B97BB1">
        <w:rPr>
          <w:rFonts w:hint="cs"/>
          <w:rtl/>
        </w:rPr>
        <w:t xml:space="preserve">היא </w:t>
      </w:r>
      <w:r w:rsidR="008003B2" w:rsidRPr="00B97BB1">
        <w:rPr>
          <w:rFonts w:hint="cs"/>
          <w:rtl/>
        </w:rPr>
        <w:t xml:space="preserve">קוראת תיגר </w:t>
      </w:r>
      <w:r w:rsidR="0052152E" w:rsidRPr="00B97BB1">
        <w:rPr>
          <w:rFonts w:hint="cs"/>
          <w:rtl/>
        </w:rPr>
        <w:t>על עולם הריבוי הן בשם ה' והן בשמה היא. מבט</w:t>
      </w:r>
      <w:r w:rsidR="00664F50" w:rsidRPr="00B97BB1">
        <w:rPr>
          <w:rFonts w:hint="cs"/>
          <w:rtl/>
        </w:rPr>
        <w:t>ל</w:t>
      </w:r>
      <w:r w:rsidR="0052152E" w:rsidRPr="00B97BB1">
        <w:rPr>
          <w:rFonts w:hint="cs"/>
          <w:rtl/>
        </w:rPr>
        <w:t xml:space="preserve">ת היא בכך את עולם התככים, האינטרסים, השעבוד, התאוות והכוחנות הנובעים כולם מריבוי זה, אך לא מבטלת את עצמה. גם הביטול לה' איננו מחיקה עצמית, אלא הצטרפות לעולם האחדות הנותנת לכל דבר את מקומו ב"פאזל" האלוקי. מקום גם ל"אביו ואימו או חותנו ואשתו ובניו" ובלבד שלא יהיו מ"המלעיגים ומסיתים ומונעים אותו מעבודתו יתברך". זאת אומרת שלא ישאבו אותו לעולם הפירוד והריבוי על כל משמעויותיו. </w:t>
      </w:r>
      <w:r w:rsidR="005A0704" w:rsidRPr="00B97BB1">
        <w:rPr>
          <w:rFonts w:hint="cs"/>
          <w:rtl/>
        </w:rPr>
        <w:t>ב</w:t>
      </w:r>
      <w:r w:rsidR="0052152E" w:rsidRPr="00B97BB1">
        <w:rPr>
          <w:rFonts w:hint="cs"/>
          <w:rtl/>
        </w:rPr>
        <w:t>דרך כלל דווקא אנשי הפירוד והריבוי בטוחים כי להם הארץ, כיוון ש</w:t>
      </w:r>
      <w:r w:rsidR="005A0704" w:rsidRPr="00B97BB1">
        <w:rPr>
          <w:rFonts w:hint="cs"/>
          <w:rtl/>
        </w:rPr>
        <w:t xml:space="preserve">הם </w:t>
      </w:r>
      <w:r w:rsidR="0052152E" w:rsidRPr="00B97BB1">
        <w:rPr>
          <w:rFonts w:hint="cs"/>
          <w:rtl/>
        </w:rPr>
        <w:t xml:space="preserve">בקיאים </w:t>
      </w:r>
      <w:r w:rsidR="005A0704" w:rsidRPr="00B97BB1">
        <w:rPr>
          <w:rFonts w:hint="cs"/>
          <w:rtl/>
        </w:rPr>
        <w:t>בכל דרכיה,</w:t>
      </w:r>
      <w:r w:rsidR="0052152E" w:rsidRPr="00B97BB1">
        <w:rPr>
          <w:rFonts w:hint="cs"/>
          <w:rtl/>
        </w:rPr>
        <w:t xml:space="preserve"> תככיה וחשבונותיה. גם האנשים שאחרי החורבן היו בטוחים כי להם הארץ וידעו לעשות את החשבונות לכך. הגם שחשבונות "דתיים" הם, הרי שזוהי דתיות ארצית אשר משאירה </w:t>
      </w:r>
      <w:r w:rsidR="005A0704" w:rsidRPr="00B97BB1">
        <w:rPr>
          <w:rFonts w:hint="cs"/>
          <w:rtl/>
        </w:rPr>
        <w:t>את אחדות ה' בשמ</w:t>
      </w:r>
      <w:r w:rsidR="00664F50" w:rsidRPr="00B97BB1">
        <w:rPr>
          <w:rFonts w:hint="cs"/>
          <w:rtl/>
        </w:rPr>
        <w:t>ים, אך מותירה את האדם הדתי בלא לב, בלא נפש ובעצם ללא עצמו. דתיות מעין זו</w:t>
      </w:r>
      <w:r w:rsidR="005A0704" w:rsidRPr="00B97BB1">
        <w:rPr>
          <w:rFonts w:hint="cs"/>
          <w:rtl/>
        </w:rPr>
        <w:t xml:space="preserve"> </w:t>
      </w:r>
      <w:r w:rsidR="00AA376F" w:rsidRPr="00B97BB1">
        <w:rPr>
          <w:rFonts w:hint="cs"/>
          <w:rtl/>
        </w:rPr>
        <w:t xml:space="preserve">עלולה להיות </w:t>
      </w:r>
      <w:r w:rsidRPr="00B97BB1">
        <w:rPr>
          <w:rFonts w:hint="cs"/>
          <w:rtl/>
        </w:rPr>
        <w:t>חסרת תוכן פנימי ונטולת חיים</w:t>
      </w:r>
      <w:r w:rsidR="00AA376F" w:rsidRPr="00B97BB1">
        <w:rPr>
          <w:rFonts w:hint="cs"/>
          <w:rtl/>
        </w:rPr>
        <w:t>, ה</w:t>
      </w:r>
      <w:r w:rsidRPr="00B97BB1">
        <w:rPr>
          <w:rFonts w:hint="cs"/>
          <w:rtl/>
        </w:rPr>
        <w:t>נסמכת רק על התוצאות המקוות, אך לא בודקת את הדרך אליהן. מבטיחה הבטחות בשם הא-ל, אך לא דורשת מן האדם את המעשה הנכון לשם כך, ולא את הרמה המוסרית הנדרשת</w:t>
      </w:r>
      <w:r w:rsidR="00AA376F" w:rsidRPr="00B97BB1">
        <w:rPr>
          <w:rFonts w:hint="cs"/>
          <w:rtl/>
        </w:rPr>
        <w:t xml:space="preserve"> על מנת להיות ראויים להבטחות אלו.</w:t>
      </w:r>
      <w:r w:rsidR="005A0704" w:rsidRPr="00B97BB1">
        <w:rPr>
          <w:rFonts w:hint="cs"/>
          <w:rtl/>
        </w:rPr>
        <w:t xml:space="preserve"> </w:t>
      </w:r>
      <w:r w:rsidRPr="00B97BB1">
        <w:rPr>
          <w:rFonts w:hint="cs"/>
          <w:rtl/>
        </w:rPr>
        <w:t>כך</w:t>
      </w:r>
      <w:r w:rsidR="005A0704" w:rsidRPr="00B97BB1">
        <w:rPr>
          <w:rFonts w:hint="cs"/>
          <w:rtl/>
        </w:rPr>
        <w:t xml:space="preserve"> </w:t>
      </w:r>
      <w:r w:rsidR="00664F50" w:rsidRPr="00B97BB1">
        <w:rPr>
          <w:rFonts w:hint="cs"/>
          <w:rtl/>
        </w:rPr>
        <w:t>אכן</w:t>
      </w:r>
      <w:r w:rsidRPr="00B97BB1">
        <w:rPr>
          <w:rFonts w:hint="cs"/>
          <w:rtl/>
        </w:rPr>
        <w:t xml:space="preserve"> טוען גם</w:t>
      </w:r>
      <w:r w:rsidR="00AA376F" w:rsidRPr="00B97BB1">
        <w:rPr>
          <w:rFonts w:hint="cs"/>
          <w:rtl/>
        </w:rPr>
        <w:t xml:space="preserve"> יחזקאל כנגד בני דורו</w:t>
      </w:r>
      <w:r w:rsidR="005A0704" w:rsidRPr="00B97BB1">
        <w:rPr>
          <w:rFonts w:hint="cs"/>
          <w:rtl/>
        </w:rPr>
        <w:t xml:space="preserve"> </w:t>
      </w:r>
      <w:r w:rsidR="00664F50" w:rsidRPr="00B97BB1">
        <w:rPr>
          <w:rFonts w:hint="cs"/>
          <w:rtl/>
        </w:rPr>
        <w:t>פסוק אחד אחרי הפסוק שלנו</w:t>
      </w:r>
      <w:r w:rsidRPr="00B97BB1">
        <w:rPr>
          <w:rFonts w:hint="cs"/>
          <w:rtl/>
        </w:rPr>
        <w:t>: "על הדם תאכלו ועיניכם תשאו אל גילוליכם ודם תשפכו</w:t>
      </w:r>
      <w:r w:rsidR="00AA376F" w:rsidRPr="00B97BB1">
        <w:rPr>
          <w:rFonts w:hint="cs"/>
          <w:rtl/>
        </w:rPr>
        <w:t>,</w:t>
      </w:r>
      <w:r w:rsidRPr="00B97BB1">
        <w:rPr>
          <w:rFonts w:hint="cs"/>
          <w:rtl/>
        </w:rPr>
        <w:t xml:space="preserve"> והארץ תירשו?" (יחזקאל לג, כה).</w:t>
      </w:r>
    </w:p>
    <w:p w:rsidR="00DC3494" w:rsidRPr="00B97BB1" w:rsidRDefault="00DC3494" w:rsidP="005A0704">
      <w:pPr>
        <w:rPr>
          <w:rtl/>
        </w:rPr>
      </w:pPr>
      <w:r w:rsidRPr="00B97BB1">
        <w:rPr>
          <w:rFonts w:hint="cs"/>
          <w:rtl/>
        </w:rPr>
        <w:t xml:space="preserve">אך </w:t>
      </w:r>
      <w:r w:rsidR="00F50DC3" w:rsidRPr="00B97BB1">
        <w:rPr>
          <w:rFonts w:hint="cs"/>
          <w:rtl/>
        </w:rPr>
        <w:t>ר</w:t>
      </w:r>
      <w:r w:rsidR="00F50DC3" w:rsidRPr="00B97BB1">
        <w:rPr>
          <w:rtl/>
        </w:rPr>
        <w:t>'</w:t>
      </w:r>
      <w:r w:rsidRPr="00B97BB1">
        <w:rPr>
          <w:rFonts w:hint="cs"/>
          <w:rtl/>
        </w:rPr>
        <w:t xml:space="preserve"> נחמן לא נשאר רק עם התוכחה של יחזקאל. הוא </w:t>
      </w:r>
      <w:r w:rsidR="00AA376F" w:rsidRPr="00B97BB1">
        <w:rPr>
          <w:rFonts w:hint="cs"/>
          <w:rtl/>
        </w:rPr>
        <w:t xml:space="preserve">לוקח </w:t>
      </w:r>
      <w:r w:rsidRPr="00B97BB1">
        <w:rPr>
          <w:rFonts w:hint="cs"/>
          <w:rtl/>
        </w:rPr>
        <w:t>את טענתם ש</w:t>
      </w:r>
      <w:r w:rsidR="00AA376F" w:rsidRPr="00B97BB1">
        <w:rPr>
          <w:rFonts w:hint="cs"/>
          <w:rtl/>
        </w:rPr>
        <w:t xml:space="preserve">ל יושבי הארץ </w:t>
      </w:r>
      <w:r w:rsidR="005A0704" w:rsidRPr="00B97BB1">
        <w:rPr>
          <w:rFonts w:hint="cs"/>
          <w:rtl/>
        </w:rPr>
        <w:t>ו</w:t>
      </w:r>
      <w:r w:rsidR="00AA376F" w:rsidRPr="00B97BB1">
        <w:rPr>
          <w:rFonts w:hint="cs"/>
          <w:rtl/>
        </w:rPr>
        <w:t xml:space="preserve">מוציא </w:t>
      </w:r>
      <w:r w:rsidR="005A0704" w:rsidRPr="00B97BB1">
        <w:rPr>
          <w:rFonts w:hint="cs"/>
          <w:rtl/>
        </w:rPr>
        <w:t xml:space="preserve">מתוכב </w:t>
      </w:r>
      <w:r w:rsidR="00AA376F" w:rsidRPr="00B97BB1">
        <w:rPr>
          <w:rFonts w:hint="cs"/>
          <w:rtl/>
        </w:rPr>
        <w:t>הדרכה, להם ע</w:t>
      </w:r>
      <w:r w:rsidRPr="00B97BB1">
        <w:rPr>
          <w:rFonts w:hint="cs"/>
          <w:rtl/>
        </w:rPr>
        <w:t>צמם</w:t>
      </w:r>
      <w:r w:rsidR="00AA376F" w:rsidRPr="00B97BB1">
        <w:rPr>
          <w:rFonts w:hint="cs"/>
          <w:rtl/>
        </w:rPr>
        <w:t>,</w:t>
      </w:r>
      <w:r w:rsidRPr="00B97BB1">
        <w:rPr>
          <w:rFonts w:hint="cs"/>
          <w:rtl/>
        </w:rPr>
        <w:t xml:space="preserve"> כיצד י</w:t>
      </w:r>
      <w:r w:rsidR="00AA376F" w:rsidRPr="00B97BB1">
        <w:rPr>
          <w:rFonts w:hint="cs"/>
          <w:rtl/>
        </w:rPr>
        <w:t>ש ל</w:t>
      </w:r>
      <w:r w:rsidRPr="00B97BB1">
        <w:rPr>
          <w:rFonts w:hint="cs"/>
          <w:rtl/>
        </w:rPr>
        <w:t>עשו</w:t>
      </w:r>
      <w:r w:rsidR="00AA376F" w:rsidRPr="00B97BB1">
        <w:rPr>
          <w:rFonts w:hint="cs"/>
          <w:rtl/>
        </w:rPr>
        <w:t>ת</w:t>
      </w:r>
      <w:r w:rsidRPr="00B97BB1">
        <w:rPr>
          <w:rFonts w:hint="cs"/>
          <w:rtl/>
        </w:rPr>
        <w:t xml:space="preserve"> את ה"חשבון" טוב יותר. "אחד היה אברהם"</w:t>
      </w:r>
      <w:r w:rsidR="00AA376F" w:rsidRPr="00B97BB1">
        <w:rPr>
          <w:rFonts w:hint="cs"/>
          <w:rtl/>
        </w:rPr>
        <w:t>,ו</w:t>
      </w:r>
      <w:r w:rsidRPr="00B97BB1">
        <w:rPr>
          <w:rFonts w:hint="cs"/>
          <w:rtl/>
        </w:rPr>
        <w:t xml:space="preserve">לא מול </w:t>
      </w:r>
      <w:r w:rsidR="00F50DC3" w:rsidRPr="00B97BB1">
        <w:rPr>
          <w:rFonts w:hint="cs"/>
          <w:rtl/>
        </w:rPr>
        <w:t>ר</w:t>
      </w:r>
      <w:r w:rsidR="00AA376F" w:rsidRPr="00B97BB1">
        <w:rPr>
          <w:rFonts w:hint="cs"/>
          <w:rtl/>
        </w:rPr>
        <w:t>בי</w:t>
      </w:r>
      <w:r w:rsidRPr="00B97BB1">
        <w:rPr>
          <w:rFonts w:hint="cs"/>
          <w:rtl/>
        </w:rPr>
        <w:t>ם</w:t>
      </w:r>
      <w:r w:rsidR="00AA376F" w:rsidRPr="00B97BB1">
        <w:rPr>
          <w:rFonts w:hint="cs"/>
          <w:rtl/>
        </w:rPr>
        <w:t xml:space="preserve">, וממילא </w:t>
      </w:r>
      <w:r w:rsidR="00AA376F" w:rsidRPr="00B97BB1">
        <w:rPr>
          <w:rFonts w:hint="cs"/>
          <w:rtl/>
        </w:rPr>
        <w:lastRenderedPageBreak/>
        <w:t>העבודה שיש אנשים רבים, לא עוזרת להם לרשת את הארץ.סביבה תומכת, קונצנז</w:t>
      </w:r>
      <w:r w:rsidRPr="00B97BB1">
        <w:rPr>
          <w:rFonts w:hint="cs"/>
          <w:rtl/>
        </w:rPr>
        <w:t>וס ש"</w:t>
      </w:r>
      <w:r w:rsidR="00F50DC3" w:rsidRPr="00B97BB1">
        <w:rPr>
          <w:rFonts w:hint="cs"/>
          <w:rtl/>
        </w:rPr>
        <w:t>ר</w:t>
      </w:r>
      <w:r w:rsidR="00AA376F" w:rsidRPr="00B97BB1">
        <w:rPr>
          <w:rFonts w:hint="cs"/>
          <w:rtl/>
        </w:rPr>
        <w:t>בי</w:t>
      </w:r>
      <w:r w:rsidRPr="00B97BB1">
        <w:rPr>
          <w:rFonts w:hint="cs"/>
          <w:rtl/>
        </w:rPr>
        <w:t>ם" הולכים בדרכו, אינו ערובה לעבודת ה', אולי אפילו להיפך! "אחד היה אברהם" מול עצמו ומול ה'</w:t>
      </w:r>
      <w:r w:rsidR="00AA376F" w:rsidRPr="00B97BB1">
        <w:rPr>
          <w:rFonts w:hint="cs"/>
          <w:rtl/>
        </w:rPr>
        <w:t>,</w:t>
      </w:r>
      <w:r w:rsidRPr="00B97BB1">
        <w:rPr>
          <w:rFonts w:hint="cs"/>
          <w:rtl/>
        </w:rPr>
        <w:t xml:space="preserve"> וגדולתו הי</w:t>
      </w:r>
      <w:r w:rsidR="00AA376F" w:rsidRPr="00B97BB1">
        <w:rPr>
          <w:rFonts w:hint="cs"/>
          <w:rtl/>
        </w:rPr>
        <w:t>י</w:t>
      </w:r>
      <w:r w:rsidRPr="00B97BB1">
        <w:rPr>
          <w:rFonts w:hint="cs"/>
          <w:rtl/>
        </w:rPr>
        <w:t>תה שעמד כנגד אביו ואמו</w:t>
      </w:r>
      <w:r w:rsidR="00AA376F" w:rsidRPr="00B97BB1">
        <w:rPr>
          <w:rFonts w:hint="cs"/>
          <w:rtl/>
        </w:rPr>
        <w:t>, כנגד הקונצנז</w:t>
      </w:r>
      <w:r w:rsidRPr="00B97BB1">
        <w:rPr>
          <w:rFonts w:hint="cs"/>
          <w:rtl/>
        </w:rPr>
        <w:t>וס</w:t>
      </w:r>
      <w:r w:rsidR="00AA376F" w:rsidRPr="00B97BB1">
        <w:rPr>
          <w:rFonts w:hint="cs"/>
          <w:rtl/>
        </w:rPr>
        <w:t>,</w:t>
      </w:r>
      <w:r w:rsidRPr="00B97BB1">
        <w:rPr>
          <w:rFonts w:hint="cs"/>
          <w:rtl/>
        </w:rPr>
        <w:t xml:space="preserve"> ומשם עבד את ה'. "לך לך מארץ וממולדתך ומבית אביך" </w:t>
      </w:r>
      <w:r w:rsidRPr="00B97BB1">
        <w:rPr>
          <w:rtl/>
        </w:rPr>
        <w:t>–</w:t>
      </w:r>
      <w:r w:rsidRPr="00B97BB1">
        <w:rPr>
          <w:rFonts w:hint="cs"/>
          <w:rtl/>
        </w:rPr>
        <w:t xml:space="preserve"> כך ההתחלה של עבודתו של אברהם את השם, כך ההתחלה של עבודת ה' בעולם וכך גם יתחיל כל "אחד", מדריך אותנו ר' נחמן. </w:t>
      </w:r>
      <w:bookmarkStart w:id="1" w:name="_GoBack"/>
      <w:bookmarkEnd w:id="1"/>
    </w:p>
    <w:p w:rsidR="00664F50" w:rsidRPr="00B97BB1" w:rsidRDefault="00664F50" w:rsidP="00664F50">
      <w:pPr>
        <w:jc w:val="center"/>
        <w:rPr>
          <w:rtl/>
        </w:rPr>
      </w:pPr>
      <w:r w:rsidRPr="00B97BB1">
        <w:rPr>
          <w:rFonts w:hint="cs"/>
          <w:rtl/>
        </w:rPr>
        <w:t>*</w:t>
      </w:r>
    </w:p>
    <w:p w:rsidR="00DC3494" w:rsidRPr="00B97BB1" w:rsidRDefault="00DC3494" w:rsidP="00AA376F">
      <w:pPr>
        <w:rPr>
          <w:rtl/>
        </w:rPr>
      </w:pPr>
      <w:r w:rsidRPr="00B97BB1">
        <w:rPr>
          <w:rFonts w:hint="cs"/>
          <w:rtl/>
        </w:rPr>
        <w:t>תורה זו מובאת כ"השמטה" בין ליקוטי מוהר"ן קמא לבין ליקוטי מוהר"ן</w:t>
      </w:r>
      <w:r w:rsidR="005A0704" w:rsidRPr="00B97BB1">
        <w:rPr>
          <w:rFonts w:hint="cs"/>
          <w:rtl/>
        </w:rPr>
        <w:t xml:space="preserve"> </w:t>
      </w:r>
      <w:r w:rsidRPr="00B97BB1">
        <w:rPr>
          <w:rFonts w:hint="cs"/>
          <w:rtl/>
        </w:rPr>
        <w:t>תנינא ובברסלב אומרים ש</w:t>
      </w:r>
      <w:r w:rsidR="00AA376F" w:rsidRPr="00B97BB1">
        <w:rPr>
          <w:rFonts w:hint="cs"/>
          <w:rtl/>
        </w:rPr>
        <w:t xml:space="preserve">היא </w:t>
      </w:r>
      <w:r w:rsidRPr="00B97BB1">
        <w:rPr>
          <w:rFonts w:hint="cs"/>
          <w:rtl/>
        </w:rPr>
        <w:t>הונחה שם באמצע</w:t>
      </w:r>
      <w:r w:rsidR="00AA376F" w:rsidRPr="00B97BB1">
        <w:rPr>
          <w:rFonts w:hint="cs"/>
          <w:rtl/>
        </w:rPr>
        <w:t>, על מנת</w:t>
      </w:r>
      <w:r w:rsidRPr="00B97BB1">
        <w:rPr>
          <w:rFonts w:hint="cs"/>
          <w:rtl/>
        </w:rPr>
        <w:t xml:space="preserve"> ללמדנו שבלעדיה אי אפשר להבין ולקיים לא את זה ולא את זה. עד כדי כך מהותית היא. </w:t>
      </w:r>
    </w:p>
    <w:p w:rsidR="00AA376F" w:rsidRPr="00B97BB1" w:rsidRDefault="00DC3494" w:rsidP="00AA376F">
      <w:pPr>
        <w:rPr>
          <w:rtl/>
        </w:rPr>
      </w:pPr>
      <w:r w:rsidRPr="00B97BB1">
        <w:rPr>
          <w:rFonts w:hint="cs"/>
          <w:rtl/>
        </w:rPr>
        <w:t xml:space="preserve">אך למה תחת הכותרת של השמטה? אם הושמטה תורה זו, מדוע </w:t>
      </w:r>
      <w:r w:rsidR="00AA376F" w:rsidRPr="00B97BB1">
        <w:rPr>
          <w:rFonts w:hint="cs"/>
          <w:rtl/>
        </w:rPr>
        <w:t xml:space="preserve">שלא תיכלל באחד מחלקי </w:t>
      </w:r>
      <w:r w:rsidRPr="00B97BB1">
        <w:rPr>
          <w:rFonts w:hint="cs"/>
          <w:rtl/>
        </w:rPr>
        <w:t>ליקו</w:t>
      </w:r>
      <w:r w:rsidR="00AA376F" w:rsidRPr="00B97BB1">
        <w:rPr>
          <w:rFonts w:hint="cs"/>
          <w:rtl/>
        </w:rPr>
        <w:t>טי מוהר"ן? ואם בכל זאת החליט ר' נחמן</w:t>
      </w:r>
      <w:r w:rsidRPr="00B97BB1">
        <w:rPr>
          <w:rFonts w:hint="cs"/>
          <w:rtl/>
        </w:rPr>
        <w:t xml:space="preserve"> להשאירה בחוץ, כך בין שני </w:t>
      </w:r>
      <w:r w:rsidR="00AA376F" w:rsidRPr="00B97BB1">
        <w:rPr>
          <w:rFonts w:hint="cs"/>
          <w:rtl/>
        </w:rPr>
        <w:t>ה</w:t>
      </w:r>
      <w:r w:rsidRPr="00B97BB1">
        <w:rPr>
          <w:rFonts w:hint="cs"/>
          <w:rtl/>
        </w:rPr>
        <w:t>חלקי</w:t>
      </w:r>
      <w:r w:rsidR="00AA376F" w:rsidRPr="00B97BB1">
        <w:rPr>
          <w:rFonts w:hint="cs"/>
          <w:rtl/>
        </w:rPr>
        <w:t>ם</w:t>
      </w:r>
      <w:r w:rsidRPr="00B97BB1">
        <w:rPr>
          <w:rFonts w:hint="cs"/>
          <w:rtl/>
        </w:rPr>
        <w:t xml:space="preserve">, מדוע להמשיך ולכנות אותה כהשמטה? </w:t>
      </w:r>
    </w:p>
    <w:p w:rsidR="00DC3494" w:rsidRPr="00B97BB1" w:rsidRDefault="00DC3494" w:rsidP="00A11F5A">
      <w:pPr>
        <w:rPr>
          <w:rtl/>
        </w:rPr>
      </w:pPr>
      <w:r w:rsidRPr="00B97BB1">
        <w:rPr>
          <w:rFonts w:hint="cs"/>
          <w:rtl/>
        </w:rPr>
        <w:t>ייתכן ש</w:t>
      </w:r>
      <w:r w:rsidR="00F50DC3" w:rsidRPr="00B97BB1">
        <w:rPr>
          <w:rFonts w:hint="cs"/>
          <w:rtl/>
        </w:rPr>
        <w:t>ר</w:t>
      </w:r>
      <w:r w:rsidR="00F50DC3" w:rsidRPr="00B97BB1">
        <w:rPr>
          <w:rtl/>
        </w:rPr>
        <w:t>'</w:t>
      </w:r>
      <w:r w:rsidRPr="00B97BB1">
        <w:rPr>
          <w:rFonts w:hint="cs"/>
          <w:rtl/>
        </w:rPr>
        <w:t xml:space="preserve"> נחמן רומז לנו בכך רמז גדול: התורה הזו שאני מביא לפניך אסור לה</w:t>
      </w:r>
      <w:r w:rsidR="00AA376F" w:rsidRPr="00B97BB1">
        <w:rPr>
          <w:rFonts w:hint="cs"/>
          <w:rtl/>
        </w:rPr>
        <w:t xml:space="preserve"> שתהיה בקונצנז</w:t>
      </w:r>
      <w:r w:rsidRPr="00B97BB1">
        <w:rPr>
          <w:rFonts w:hint="cs"/>
          <w:rtl/>
        </w:rPr>
        <w:t>וס, אפילו לא</w:t>
      </w:r>
      <w:r w:rsidR="00AA376F" w:rsidRPr="00B97BB1">
        <w:rPr>
          <w:rFonts w:hint="cs"/>
          <w:rtl/>
        </w:rPr>
        <w:t xml:space="preserve"> בקונצ</w:t>
      </w:r>
      <w:r w:rsidRPr="00B97BB1">
        <w:rPr>
          <w:rFonts w:hint="cs"/>
          <w:rtl/>
        </w:rPr>
        <w:t>נזוס</w:t>
      </w:r>
      <w:r w:rsidR="00AA376F" w:rsidRPr="00B97BB1">
        <w:rPr>
          <w:rFonts w:hint="cs"/>
          <w:rtl/>
        </w:rPr>
        <w:t xml:space="preserve"> של הברסלבים.</w:t>
      </w:r>
      <w:r w:rsidRPr="00B97BB1">
        <w:rPr>
          <w:rFonts w:hint="cs"/>
          <w:rtl/>
        </w:rPr>
        <w:t xml:space="preserve"> אי אפשר להכניס</w:t>
      </w:r>
      <w:r w:rsidR="00AA376F" w:rsidRPr="00B97BB1">
        <w:rPr>
          <w:rFonts w:hint="cs"/>
          <w:rtl/>
        </w:rPr>
        <w:t xml:space="preserve"> את תור</w:t>
      </w:r>
      <w:r w:rsidRPr="00B97BB1">
        <w:rPr>
          <w:rFonts w:hint="cs"/>
          <w:rtl/>
        </w:rPr>
        <w:t xml:space="preserve">ה </w:t>
      </w:r>
      <w:r w:rsidR="00AA376F" w:rsidRPr="00B97BB1">
        <w:rPr>
          <w:rFonts w:hint="cs"/>
          <w:rtl/>
        </w:rPr>
        <w:t xml:space="preserve">זו </w:t>
      </w:r>
      <w:r w:rsidRPr="00B97BB1">
        <w:rPr>
          <w:rFonts w:hint="cs"/>
          <w:rtl/>
        </w:rPr>
        <w:t xml:space="preserve">בתוך ליקוטי מוהר"ן, </w:t>
      </w:r>
      <w:r w:rsidR="00AA376F" w:rsidRPr="00B97BB1">
        <w:rPr>
          <w:rFonts w:hint="cs"/>
          <w:rtl/>
        </w:rPr>
        <w:t>כך ש</w:t>
      </w:r>
      <w:r w:rsidRPr="00B97BB1">
        <w:rPr>
          <w:rFonts w:hint="cs"/>
          <w:rtl/>
        </w:rPr>
        <w:t>כביכול "</w:t>
      </w:r>
      <w:r w:rsidR="00F50DC3" w:rsidRPr="00B97BB1">
        <w:rPr>
          <w:rFonts w:hint="cs"/>
          <w:rtl/>
        </w:rPr>
        <w:t>ר</w:t>
      </w:r>
      <w:r w:rsidR="00AA376F" w:rsidRPr="00B97BB1">
        <w:rPr>
          <w:rFonts w:hint="cs"/>
          <w:rtl/>
        </w:rPr>
        <w:t>בים" יסכימו</w:t>
      </w:r>
      <w:r w:rsidR="001903A9" w:rsidRPr="00B97BB1">
        <w:rPr>
          <w:rFonts w:hint="cs"/>
          <w:rtl/>
        </w:rPr>
        <w:t xml:space="preserve"> </w:t>
      </w:r>
      <w:r w:rsidRPr="00B97BB1">
        <w:rPr>
          <w:rFonts w:hint="cs"/>
          <w:rtl/>
        </w:rPr>
        <w:t>עימה</w:t>
      </w:r>
      <w:r w:rsidR="00AA376F" w:rsidRPr="00B97BB1">
        <w:rPr>
          <w:rFonts w:hint="cs"/>
          <w:rtl/>
        </w:rPr>
        <w:t>,</w:t>
      </w:r>
      <w:r w:rsidR="001903A9" w:rsidRPr="00B97BB1">
        <w:rPr>
          <w:rFonts w:hint="cs"/>
          <w:rtl/>
        </w:rPr>
        <w:t xml:space="preserve"> </w:t>
      </w:r>
      <w:r w:rsidR="00A11F5A" w:rsidRPr="00B97BB1">
        <w:rPr>
          <w:rFonts w:hint="cs"/>
          <w:rtl/>
        </w:rPr>
        <w:t xml:space="preserve">אפילו בתוך החסידות, ואפילו ר' נחמן בעצמו. </w:t>
      </w:r>
      <w:r w:rsidRPr="00B97BB1">
        <w:rPr>
          <w:rFonts w:hint="cs"/>
          <w:rtl/>
        </w:rPr>
        <w:t>מוטב להציגה כהשמטה, כביכול ללא בעלות, כדי שהקורא יחליט לעצמו האם הוא מוכן להיות הבעלים שלה.</w:t>
      </w:r>
    </w:p>
    <w:p w:rsidR="00DC3494" w:rsidRPr="00B97BB1" w:rsidRDefault="00DC3494" w:rsidP="00DC3494">
      <w:r w:rsidRPr="00B97BB1">
        <w:rPr>
          <w:rFonts w:hint="cs"/>
          <w:rtl/>
        </w:rPr>
        <w:t>ואתה הקורא, האם אתה מוכן?</w:t>
      </w:r>
    </w:p>
    <w:p w:rsidR="007769B1" w:rsidRPr="00B97BB1" w:rsidRDefault="007769B1" w:rsidP="00DC3494">
      <w:pPr>
        <w:ind w:left="509" w:right="567"/>
        <w:rPr>
          <w:rFonts w:ascii="Narkisim" w:hAnsi="Narkisim"/>
          <w:sz w:val="28"/>
          <w:szCs w:val="28"/>
          <w:rtl/>
        </w:rPr>
      </w:pPr>
    </w:p>
    <w:sectPr w:rsidR="007769B1" w:rsidRPr="00B97BB1"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46" w:rsidRDefault="002F2C46" w:rsidP="00405665">
      <w:r>
        <w:separator/>
      </w:r>
    </w:p>
  </w:endnote>
  <w:endnote w:type="continuationSeparator" w:id="1">
    <w:p w:rsidR="002F2C46" w:rsidRDefault="002F2C46"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46" w:rsidRDefault="002F2C46" w:rsidP="00405665">
      <w:r>
        <w:separator/>
      </w:r>
    </w:p>
  </w:footnote>
  <w:footnote w:type="continuationSeparator" w:id="1">
    <w:p w:rsidR="002F2C46" w:rsidRDefault="002F2C46"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5F" w:rsidRDefault="00691A5F" w:rsidP="00405665">
    <w:pPr>
      <w:pStyle w:val="a6"/>
      <w:rPr>
        <w:rtl/>
      </w:rPr>
    </w:pPr>
    <w:r>
      <w:rPr>
        <w:rtl/>
      </w:rPr>
      <w:t xml:space="preserve"> – </w:t>
    </w:r>
    <w:r w:rsidR="00FE29DC">
      <w:fldChar w:fldCharType="begin"/>
    </w:r>
    <w:r w:rsidR="00B341B7">
      <w:instrText>PAGE</w:instrText>
    </w:r>
    <w:r w:rsidR="00FE29DC">
      <w:fldChar w:fldCharType="separate"/>
    </w:r>
    <w:r w:rsidR="00B97BB1">
      <w:rPr>
        <w:noProof/>
        <w:rtl/>
      </w:rPr>
      <w:t>3</w:t>
    </w:r>
    <w:r w:rsidR="00FE29DC">
      <w:rPr>
        <w:noProof/>
      </w:rPr>
      <w:fldChar w:fldCharType="end"/>
    </w:r>
    <w:r>
      <w:rPr>
        <w:rtl/>
      </w:rPr>
      <w:t xml:space="preserve"> – </w:t>
    </w:r>
  </w:p>
  <w:p w:rsidR="00691A5F" w:rsidRDefault="00691A5F"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691A5F" w:rsidRPr="006216C9" w:rsidTr="00A247F1">
      <w:tc>
        <w:tcPr>
          <w:tcW w:w="6506" w:type="dxa"/>
          <w:tcBorders>
            <w:bottom w:val="double" w:sz="4" w:space="0" w:color="auto"/>
          </w:tcBorders>
        </w:tcPr>
        <w:p w:rsidR="00691A5F" w:rsidRPr="006216C9" w:rsidRDefault="00691A5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691A5F" w:rsidRPr="006216C9" w:rsidRDefault="00691A5F"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691A5F" w:rsidRPr="006216C9" w:rsidRDefault="00691A5F" w:rsidP="006216C9">
          <w:pPr>
            <w:bidi w:val="0"/>
            <w:spacing w:after="0"/>
            <w:rPr>
              <w:sz w:val="22"/>
              <w:szCs w:val="22"/>
            </w:rPr>
          </w:pPr>
          <w:r w:rsidRPr="006216C9">
            <w:rPr>
              <w:sz w:val="22"/>
              <w:szCs w:val="22"/>
            </w:rPr>
            <w:t>www.vbm.etzion.org.il</w:t>
          </w:r>
        </w:p>
      </w:tc>
    </w:tr>
  </w:tbl>
  <w:p w:rsidR="00691A5F" w:rsidRPr="00AC2922" w:rsidRDefault="00691A5F"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088"/>
    <w:rsid w:val="00005A41"/>
    <w:rsid w:val="00007E82"/>
    <w:rsid w:val="000101F5"/>
    <w:rsid w:val="00011E24"/>
    <w:rsid w:val="00015C4E"/>
    <w:rsid w:val="000173D0"/>
    <w:rsid w:val="00017774"/>
    <w:rsid w:val="000265B1"/>
    <w:rsid w:val="00030380"/>
    <w:rsid w:val="00035089"/>
    <w:rsid w:val="0003785C"/>
    <w:rsid w:val="00047A4F"/>
    <w:rsid w:val="00047BD7"/>
    <w:rsid w:val="00056413"/>
    <w:rsid w:val="00062C83"/>
    <w:rsid w:val="0006305C"/>
    <w:rsid w:val="00073A5D"/>
    <w:rsid w:val="00074142"/>
    <w:rsid w:val="000773F4"/>
    <w:rsid w:val="00084672"/>
    <w:rsid w:val="000860CE"/>
    <w:rsid w:val="00087C5A"/>
    <w:rsid w:val="000912D0"/>
    <w:rsid w:val="00096963"/>
    <w:rsid w:val="000A0EF5"/>
    <w:rsid w:val="000A1BE6"/>
    <w:rsid w:val="000A46BA"/>
    <w:rsid w:val="000A4B63"/>
    <w:rsid w:val="000A56FC"/>
    <w:rsid w:val="000A5D16"/>
    <w:rsid w:val="000A5F69"/>
    <w:rsid w:val="000B03AA"/>
    <w:rsid w:val="000B34A6"/>
    <w:rsid w:val="000B4EB0"/>
    <w:rsid w:val="000B578F"/>
    <w:rsid w:val="000D0EDD"/>
    <w:rsid w:val="000D4260"/>
    <w:rsid w:val="000D45A4"/>
    <w:rsid w:val="000D47DC"/>
    <w:rsid w:val="000E3B5A"/>
    <w:rsid w:val="00103D48"/>
    <w:rsid w:val="001051EE"/>
    <w:rsid w:val="00106143"/>
    <w:rsid w:val="001104DC"/>
    <w:rsid w:val="0011419B"/>
    <w:rsid w:val="001162A4"/>
    <w:rsid w:val="00124317"/>
    <w:rsid w:val="001301CE"/>
    <w:rsid w:val="00130F07"/>
    <w:rsid w:val="001322FB"/>
    <w:rsid w:val="0013300A"/>
    <w:rsid w:val="00137808"/>
    <w:rsid w:val="00145737"/>
    <w:rsid w:val="00150973"/>
    <w:rsid w:val="0015196C"/>
    <w:rsid w:val="00151A0E"/>
    <w:rsid w:val="001571DB"/>
    <w:rsid w:val="001615CD"/>
    <w:rsid w:val="00163EE5"/>
    <w:rsid w:val="00171DAB"/>
    <w:rsid w:val="001730FD"/>
    <w:rsid w:val="001820F1"/>
    <w:rsid w:val="001903A9"/>
    <w:rsid w:val="001910C5"/>
    <w:rsid w:val="001B1BC8"/>
    <w:rsid w:val="001B1DE1"/>
    <w:rsid w:val="001B7D05"/>
    <w:rsid w:val="001B7F24"/>
    <w:rsid w:val="001C1CAA"/>
    <w:rsid w:val="001C4E63"/>
    <w:rsid w:val="001C753D"/>
    <w:rsid w:val="001D2BA6"/>
    <w:rsid w:val="001E3883"/>
    <w:rsid w:val="001E4136"/>
    <w:rsid w:val="001F0EC2"/>
    <w:rsid w:val="002023F7"/>
    <w:rsid w:val="0021070C"/>
    <w:rsid w:val="002117AB"/>
    <w:rsid w:val="002137DF"/>
    <w:rsid w:val="002322E4"/>
    <w:rsid w:val="00233541"/>
    <w:rsid w:val="00236D50"/>
    <w:rsid w:val="002525BD"/>
    <w:rsid w:val="0025415B"/>
    <w:rsid w:val="00273724"/>
    <w:rsid w:val="0027577A"/>
    <w:rsid w:val="00275B16"/>
    <w:rsid w:val="00281070"/>
    <w:rsid w:val="002910B0"/>
    <w:rsid w:val="00293BED"/>
    <w:rsid w:val="00297E31"/>
    <w:rsid w:val="002A190C"/>
    <w:rsid w:val="002A4987"/>
    <w:rsid w:val="002B4542"/>
    <w:rsid w:val="002B4D51"/>
    <w:rsid w:val="002C582E"/>
    <w:rsid w:val="002D22C4"/>
    <w:rsid w:val="002D3899"/>
    <w:rsid w:val="002D69D2"/>
    <w:rsid w:val="002E0D3F"/>
    <w:rsid w:val="002E6B24"/>
    <w:rsid w:val="002F04C5"/>
    <w:rsid w:val="002F2C46"/>
    <w:rsid w:val="002F2DC2"/>
    <w:rsid w:val="002F3696"/>
    <w:rsid w:val="002F654D"/>
    <w:rsid w:val="002F65D5"/>
    <w:rsid w:val="00302141"/>
    <w:rsid w:val="00307245"/>
    <w:rsid w:val="00307C8D"/>
    <w:rsid w:val="003128B3"/>
    <w:rsid w:val="00321B19"/>
    <w:rsid w:val="00322409"/>
    <w:rsid w:val="00327B1B"/>
    <w:rsid w:val="00332596"/>
    <w:rsid w:val="003403F3"/>
    <w:rsid w:val="0034132F"/>
    <w:rsid w:val="00345471"/>
    <w:rsid w:val="003473B4"/>
    <w:rsid w:val="00351974"/>
    <w:rsid w:val="00353ED0"/>
    <w:rsid w:val="00363156"/>
    <w:rsid w:val="00365B82"/>
    <w:rsid w:val="00374F52"/>
    <w:rsid w:val="00376A3A"/>
    <w:rsid w:val="0037766D"/>
    <w:rsid w:val="0037776B"/>
    <w:rsid w:val="00381776"/>
    <w:rsid w:val="00383BEA"/>
    <w:rsid w:val="00384E7E"/>
    <w:rsid w:val="003A02C5"/>
    <w:rsid w:val="003A40D9"/>
    <w:rsid w:val="003A4325"/>
    <w:rsid w:val="003A5206"/>
    <w:rsid w:val="003A57E9"/>
    <w:rsid w:val="003A5B60"/>
    <w:rsid w:val="003B10E1"/>
    <w:rsid w:val="003B31E3"/>
    <w:rsid w:val="003B38FF"/>
    <w:rsid w:val="003B419C"/>
    <w:rsid w:val="003B482F"/>
    <w:rsid w:val="003B5490"/>
    <w:rsid w:val="003C07F9"/>
    <w:rsid w:val="003C71CA"/>
    <w:rsid w:val="003D1D79"/>
    <w:rsid w:val="003D2F73"/>
    <w:rsid w:val="003D4641"/>
    <w:rsid w:val="003E0DE2"/>
    <w:rsid w:val="003E3654"/>
    <w:rsid w:val="003E614F"/>
    <w:rsid w:val="003E6B7E"/>
    <w:rsid w:val="003F65CB"/>
    <w:rsid w:val="00400516"/>
    <w:rsid w:val="004022E4"/>
    <w:rsid w:val="00405665"/>
    <w:rsid w:val="00412F4D"/>
    <w:rsid w:val="00413028"/>
    <w:rsid w:val="00413E1F"/>
    <w:rsid w:val="004148C3"/>
    <w:rsid w:val="00431FA5"/>
    <w:rsid w:val="00444E88"/>
    <w:rsid w:val="00446B16"/>
    <w:rsid w:val="00447709"/>
    <w:rsid w:val="0045253D"/>
    <w:rsid w:val="00470DD6"/>
    <w:rsid w:val="004711E1"/>
    <w:rsid w:val="00471236"/>
    <w:rsid w:val="00475741"/>
    <w:rsid w:val="00477299"/>
    <w:rsid w:val="00477C74"/>
    <w:rsid w:val="00491804"/>
    <w:rsid w:val="00493B5D"/>
    <w:rsid w:val="004A12CA"/>
    <w:rsid w:val="004A576E"/>
    <w:rsid w:val="004A653E"/>
    <w:rsid w:val="004B08E0"/>
    <w:rsid w:val="004B3AEC"/>
    <w:rsid w:val="004C6526"/>
    <w:rsid w:val="004D0C20"/>
    <w:rsid w:val="004D71A9"/>
    <w:rsid w:val="004E1EEC"/>
    <w:rsid w:val="004E7E7B"/>
    <w:rsid w:val="004F2997"/>
    <w:rsid w:val="004F7707"/>
    <w:rsid w:val="0051064E"/>
    <w:rsid w:val="00521426"/>
    <w:rsid w:val="0052152E"/>
    <w:rsid w:val="005455F9"/>
    <w:rsid w:val="005475EC"/>
    <w:rsid w:val="00555E40"/>
    <w:rsid w:val="00564B21"/>
    <w:rsid w:val="00566AAE"/>
    <w:rsid w:val="005678AC"/>
    <w:rsid w:val="00570852"/>
    <w:rsid w:val="0057194E"/>
    <w:rsid w:val="0058096A"/>
    <w:rsid w:val="0058104C"/>
    <w:rsid w:val="00592D77"/>
    <w:rsid w:val="005A0704"/>
    <w:rsid w:val="005A4CAA"/>
    <w:rsid w:val="005A6C6B"/>
    <w:rsid w:val="005B00CE"/>
    <w:rsid w:val="005B6731"/>
    <w:rsid w:val="005B7B70"/>
    <w:rsid w:val="005D2300"/>
    <w:rsid w:val="005D4972"/>
    <w:rsid w:val="005D5DBD"/>
    <w:rsid w:val="005F7954"/>
    <w:rsid w:val="00611E4A"/>
    <w:rsid w:val="006126F5"/>
    <w:rsid w:val="00612A40"/>
    <w:rsid w:val="00615025"/>
    <w:rsid w:val="006216C9"/>
    <w:rsid w:val="00622041"/>
    <w:rsid w:val="00622528"/>
    <w:rsid w:val="00623218"/>
    <w:rsid w:val="00624243"/>
    <w:rsid w:val="0062477E"/>
    <w:rsid w:val="00625DC3"/>
    <w:rsid w:val="00635504"/>
    <w:rsid w:val="00636B61"/>
    <w:rsid w:val="00637609"/>
    <w:rsid w:val="00642914"/>
    <w:rsid w:val="00653B02"/>
    <w:rsid w:val="00657184"/>
    <w:rsid w:val="00660059"/>
    <w:rsid w:val="00664596"/>
    <w:rsid w:val="00664F50"/>
    <w:rsid w:val="00664FE2"/>
    <w:rsid w:val="00666CEB"/>
    <w:rsid w:val="00667F36"/>
    <w:rsid w:val="00670342"/>
    <w:rsid w:val="006730A9"/>
    <w:rsid w:val="00676688"/>
    <w:rsid w:val="00677822"/>
    <w:rsid w:val="00680CBB"/>
    <w:rsid w:val="006828A6"/>
    <w:rsid w:val="00684919"/>
    <w:rsid w:val="00687D0F"/>
    <w:rsid w:val="00691A5F"/>
    <w:rsid w:val="00694E67"/>
    <w:rsid w:val="006971AA"/>
    <w:rsid w:val="006A4F72"/>
    <w:rsid w:val="006A718A"/>
    <w:rsid w:val="006B034D"/>
    <w:rsid w:val="006B046E"/>
    <w:rsid w:val="006B7DD7"/>
    <w:rsid w:val="006C0AA3"/>
    <w:rsid w:val="006C1C74"/>
    <w:rsid w:val="006C57EA"/>
    <w:rsid w:val="006C5A9F"/>
    <w:rsid w:val="006D5A47"/>
    <w:rsid w:val="006E6217"/>
    <w:rsid w:val="006F14B3"/>
    <w:rsid w:val="006F1E17"/>
    <w:rsid w:val="006F5BAC"/>
    <w:rsid w:val="007015BA"/>
    <w:rsid w:val="00702605"/>
    <w:rsid w:val="00702F80"/>
    <w:rsid w:val="00712BE2"/>
    <w:rsid w:val="0072125D"/>
    <w:rsid w:val="00723A45"/>
    <w:rsid w:val="007303AD"/>
    <w:rsid w:val="00731E60"/>
    <w:rsid w:val="00731FFA"/>
    <w:rsid w:val="0073507B"/>
    <w:rsid w:val="00735D79"/>
    <w:rsid w:val="00735FB6"/>
    <w:rsid w:val="0073629E"/>
    <w:rsid w:val="00736325"/>
    <w:rsid w:val="00737519"/>
    <w:rsid w:val="007379A6"/>
    <w:rsid w:val="00754A42"/>
    <w:rsid w:val="00760C49"/>
    <w:rsid w:val="007626AD"/>
    <w:rsid w:val="007738DC"/>
    <w:rsid w:val="00774B39"/>
    <w:rsid w:val="007769B1"/>
    <w:rsid w:val="007915D4"/>
    <w:rsid w:val="00792D76"/>
    <w:rsid w:val="00793C6C"/>
    <w:rsid w:val="00796255"/>
    <w:rsid w:val="00797EAB"/>
    <w:rsid w:val="007A192B"/>
    <w:rsid w:val="007A3EDF"/>
    <w:rsid w:val="007A728C"/>
    <w:rsid w:val="007B118B"/>
    <w:rsid w:val="007B13B0"/>
    <w:rsid w:val="007C0DC9"/>
    <w:rsid w:val="007C2346"/>
    <w:rsid w:val="007C5E93"/>
    <w:rsid w:val="007D5680"/>
    <w:rsid w:val="007E2A09"/>
    <w:rsid w:val="007F2116"/>
    <w:rsid w:val="007F6134"/>
    <w:rsid w:val="008003B2"/>
    <w:rsid w:val="008103B8"/>
    <w:rsid w:val="0081720F"/>
    <w:rsid w:val="0082097C"/>
    <w:rsid w:val="008309A4"/>
    <w:rsid w:val="0083771B"/>
    <w:rsid w:val="00846BA1"/>
    <w:rsid w:val="00862AD7"/>
    <w:rsid w:val="008671B8"/>
    <w:rsid w:val="008723E0"/>
    <w:rsid w:val="00872DC8"/>
    <w:rsid w:val="00873E5E"/>
    <w:rsid w:val="00880F6C"/>
    <w:rsid w:val="00886BC4"/>
    <w:rsid w:val="008902AB"/>
    <w:rsid w:val="00890769"/>
    <w:rsid w:val="00896063"/>
    <w:rsid w:val="008A0B4D"/>
    <w:rsid w:val="008A0C18"/>
    <w:rsid w:val="008A69E9"/>
    <w:rsid w:val="008B4879"/>
    <w:rsid w:val="008B6939"/>
    <w:rsid w:val="008C169E"/>
    <w:rsid w:val="008C21B2"/>
    <w:rsid w:val="008C68CF"/>
    <w:rsid w:val="008D076B"/>
    <w:rsid w:val="008D303B"/>
    <w:rsid w:val="008D45E7"/>
    <w:rsid w:val="008E2357"/>
    <w:rsid w:val="008E2ABC"/>
    <w:rsid w:val="008E2BC2"/>
    <w:rsid w:val="00902E9F"/>
    <w:rsid w:val="00903F1A"/>
    <w:rsid w:val="00905931"/>
    <w:rsid w:val="00911A67"/>
    <w:rsid w:val="009122EF"/>
    <w:rsid w:val="009137E0"/>
    <w:rsid w:val="00921C91"/>
    <w:rsid w:val="00922523"/>
    <w:rsid w:val="009330D0"/>
    <w:rsid w:val="00933AB4"/>
    <w:rsid w:val="00935123"/>
    <w:rsid w:val="009362A1"/>
    <w:rsid w:val="00942B69"/>
    <w:rsid w:val="0094617E"/>
    <w:rsid w:val="00947623"/>
    <w:rsid w:val="00951715"/>
    <w:rsid w:val="009565EF"/>
    <w:rsid w:val="0096607B"/>
    <w:rsid w:val="00967A8F"/>
    <w:rsid w:val="00970957"/>
    <w:rsid w:val="009737F2"/>
    <w:rsid w:val="00980AC2"/>
    <w:rsid w:val="009832DB"/>
    <w:rsid w:val="00986721"/>
    <w:rsid w:val="00986D83"/>
    <w:rsid w:val="00987CBA"/>
    <w:rsid w:val="00992C82"/>
    <w:rsid w:val="009A0FB2"/>
    <w:rsid w:val="009B2F39"/>
    <w:rsid w:val="009C15BC"/>
    <w:rsid w:val="009C68F9"/>
    <w:rsid w:val="009D49AE"/>
    <w:rsid w:val="009D7824"/>
    <w:rsid w:val="009E25FF"/>
    <w:rsid w:val="009F1468"/>
    <w:rsid w:val="00A04E6E"/>
    <w:rsid w:val="00A058B1"/>
    <w:rsid w:val="00A11992"/>
    <w:rsid w:val="00A11F5A"/>
    <w:rsid w:val="00A124C5"/>
    <w:rsid w:val="00A247F1"/>
    <w:rsid w:val="00A26388"/>
    <w:rsid w:val="00A31C0A"/>
    <w:rsid w:val="00A33294"/>
    <w:rsid w:val="00A34AC2"/>
    <w:rsid w:val="00A42863"/>
    <w:rsid w:val="00A47B1D"/>
    <w:rsid w:val="00A512BD"/>
    <w:rsid w:val="00A513F2"/>
    <w:rsid w:val="00A5338F"/>
    <w:rsid w:val="00A54D7C"/>
    <w:rsid w:val="00A57CB8"/>
    <w:rsid w:val="00A64347"/>
    <w:rsid w:val="00A66E6A"/>
    <w:rsid w:val="00A70ABB"/>
    <w:rsid w:val="00A82812"/>
    <w:rsid w:val="00A87068"/>
    <w:rsid w:val="00AA376F"/>
    <w:rsid w:val="00AA4FCC"/>
    <w:rsid w:val="00AA56C2"/>
    <w:rsid w:val="00AA6E66"/>
    <w:rsid w:val="00AB2C04"/>
    <w:rsid w:val="00AB39B7"/>
    <w:rsid w:val="00AB5402"/>
    <w:rsid w:val="00AB6820"/>
    <w:rsid w:val="00AD0333"/>
    <w:rsid w:val="00AD10A8"/>
    <w:rsid w:val="00AD1AD7"/>
    <w:rsid w:val="00AD6413"/>
    <w:rsid w:val="00AE7968"/>
    <w:rsid w:val="00AF7D5A"/>
    <w:rsid w:val="00B01AB0"/>
    <w:rsid w:val="00B06009"/>
    <w:rsid w:val="00B067C9"/>
    <w:rsid w:val="00B11CEF"/>
    <w:rsid w:val="00B16F98"/>
    <w:rsid w:val="00B22E72"/>
    <w:rsid w:val="00B22F99"/>
    <w:rsid w:val="00B24F3C"/>
    <w:rsid w:val="00B264EC"/>
    <w:rsid w:val="00B265C9"/>
    <w:rsid w:val="00B32004"/>
    <w:rsid w:val="00B33F88"/>
    <w:rsid w:val="00B341B7"/>
    <w:rsid w:val="00B36D04"/>
    <w:rsid w:val="00B373F1"/>
    <w:rsid w:val="00B43E54"/>
    <w:rsid w:val="00B54C6C"/>
    <w:rsid w:val="00B55140"/>
    <w:rsid w:val="00B56BAF"/>
    <w:rsid w:val="00B6329C"/>
    <w:rsid w:val="00B674C0"/>
    <w:rsid w:val="00B74501"/>
    <w:rsid w:val="00B75256"/>
    <w:rsid w:val="00B85176"/>
    <w:rsid w:val="00B86AE4"/>
    <w:rsid w:val="00B877BD"/>
    <w:rsid w:val="00B920C7"/>
    <w:rsid w:val="00B962FA"/>
    <w:rsid w:val="00B9670E"/>
    <w:rsid w:val="00B97BB1"/>
    <w:rsid w:val="00BB1BB6"/>
    <w:rsid w:val="00BB3B92"/>
    <w:rsid w:val="00BC14BC"/>
    <w:rsid w:val="00BC25CE"/>
    <w:rsid w:val="00BC5141"/>
    <w:rsid w:val="00BC520A"/>
    <w:rsid w:val="00BC6CD0"/>
    <w:rsid w:val="00BD1DA2"/>
    <w:rsid w:val="00BD5546"/>
    <w:rsid w:val="00BD5827"/>
    <w:rsid w:val="00BD7A85"/>
    <w:rsid w:val="00BE0942"/>
    <w:rsid w:val="00BE0E97"/>
    <w:rsid w:val="00BE5E31"/>
    <w:rsid w:val="00BF08BD"/>
    <w:rsid w:val="00BF4A2C"/>
    <w:rsid w:val="00BF72C0"/>
    <w:rsid w:val="00BF7617"/>
    <w:rsid w:val="00C026B6"/>
    <w:rsid w:val="00C07D8B"/>
    <w:rsid w:val="00C1023C"/>
    <w:rsid w:val="00C1025E"/>
    <w:rsid w:val="00C11714"/>
    <w:rsid w:val="00C12A7E"/>
    <w:rsid w:val="00C13F42"/>
    <w:rsid w:val="00C1481A"/>
    <w:rsid w:val="00C149E0"/>
    <w:rsid w:val="00C20987"/>
    <w:rsid w:val="00C26E07"/>
    <w:rsid w:val="00C331E0"/>
    <w:rsid w:val="00C342A6"/>
    <w:rsid w:val="00C41C9F"/>
    <w:rsid w:val="00C426D2"/>
    <w:rsid w:val="00C51A90"/>
    <w:rsid w:val="00C5501D"/>
    <w:rsid w:val="00C55677"/>
    <w:rsid w:val="00C5614D"/>
    <w:rsid w:val="00C568B6"/>
    <w:rsid w:val="00C64CE8"/>
    <w:rsid w:val="00C709B7"/>
    <w:rsid w:val="00C7155A"/>
    <w:rsid w:val="00C72004"/>
    <w:rsid w:val="00C72129"/>
    <w:rsid w:val="00C83561"/>
    <w:rsid w:val="00C87670"/>
    <w:rsid w:val="00C87CCA"/>
    <w:rsid w:val="00CA437A"/>
    <w:rsid w:val="00CB2FAC"/>
    <w:rsid w:val="00CD2849"/>
    <w:rsid w:val="00CD7181"/>
    <w:rsid w:val="00CE0431"/>
    <w:rsid w:val="00CE55EC"/>
    <w:rsid w:val="00CF0ADF"/>
    <w:rsid w:val="00CF2391"/>
    <w:rsid w:val="00D0538D"/>
    <w:rsid w:val="00D0716C"/>
    <w:rsid w:val="00D10669"/>
    <w:rsid w:val="00D12F99"/>
    <w:rsid w:val="00D139EF"/>
    <w:rsid w:val="00D169F5"/>
    <w:rsid w:val="00D258E6"/>
    <w:rsid w:val="00D2597B"/>
    <w:rsid w:val="00D266B1"/>
    <w:rsid w:val="00D303FB"/>
    <w:rsid w:val="00D37833"/>
    <w:rsid w:val="00D51B4B"/>
    <w:rsid w:val="00D52CBE"/>
    <w:rsid w:val="00D63E6D"/>
    <w:rsid w:val="00D73A0A"/>
    <w:rsid w:val="00D76146"/>
    <w:rsid w:val="00D774DD"/>
    <w:rsid w:val="00D8381A"/>
    <w:rsid w:val="00D858ED"/>
    <w:rsid w:val="00DA0136"/>
    <w:rsid w:val="00DA1474"/>
    <w:rsid w:val="00DB1C72"/>
    <w:rsid w:val="00DB2207"/>
    <w:rsid w:val="00DC1FAA"/>
    <w:rsid w:val="00DC3494"/>
    <w:rsid w:val="00DC792E"/>
    <w:rsid w:val="00DE1653"/>
    <w:rsid w:val="00DE4F61"/>
    <w:rsid w:val="00DE59DD"/>
    <w:rsid w:val="00DF5679"/>
    <w:rsid w:val="00E05414"/>
    <w:rsid w:val="00E06D13"/>
    <w:rsid w:val="00E1155D"/>
    <w:rsid w:val="00E16255"/>
    <w:rsid w:val="00E162A3"/>
    <w:rsid w:val="00E210CC"/>
    <w:rsid w:val="00E25881"/>
    <w:rsid w:val="00E35466"/>
    <w:rsid w:val="00E35682"/>
    <w:rsid w:val="00E413D7"/>
    <w:rsid w:val="00E50F1E"/>
    <w:rsid w:val="00E72351"/>
    <w:rsid w:val="00E723CD"/>
    <w:rsid w:val="00E771EA"/>
    <w:rsid w:val="00E77F5A"/>
    <w:rsid w:val="00E81B38"/>
    <w:rsid w:val="00E84C14"/>
    <w:rsid w:val="00E85B6A"/>
    <w:rsid w:val="00E86601"/>
    <w:rsid w:val="00E87ED4"/>
    <w:rsid w:val="00E901E7"/>
    <w:rsid w:val="00E923A3"/>
    <w:rsid w:val="00E96780"/>
    <w:rsid w:val="00EA1FBB"/>
    <w:rsid w:val="00EB0290"/>
    <w:rsid w:val="00EB41C9"/>
    <w:rsid w:val="00EC3065"/>
    <w:rsid w:val="00EC6420"/>
    <w:rsid w:val="00EC70CD"/>
    <w:rsid w:val="00ED1978"/>
    <w:rsid w:val="00ED7E69"/>
    <w:rsid w:val="00ED7E8E"/>
    <w:rsid w:val="00EE31AF"/>
    <w:rsid w:val="00EE6268"/>
    <w:rsid w:val="00F02DCB"/>
    <w:rsid w:val="00F03E9F"/>
    <w:rsid w:val="00F075CA"/>
    <w:rsid w:val="00F10B0E"/>
    <w:rsid w:val="00F14E3D"/>
    <w:rsid w:val="00F20C1E"/>
    <w:rsid w:val="00F25F15"/>
    <w:rsid w:val="00F3187A"/>
    <w:rsid w:val="00F3310E"/>
    <w:rsid w:val="00F3321C"/>
    <w:rsid w:val="00F3664E"/>
    <w:rsid w:val="00F47B80"/>
    <w:rsid w:val="00F50DC3"/>
    <w:rsid w:val="00F50F25"/>
    <w:rsid w:val="00F57159"/>
    <w:rsid w:val="00F601F1"/>
    <w:rsid w:val="00F62F3A"/>
    <w:rsid w:val="00F749E4"/>
    <w:rsid w:val="00F819D8"/>
    <w:rsid w:val="00F831F1"/>
    <w:rsid w:val="00F839DC"/>
    <w:rsid w:val="00F83DE2"/>
    <w:rsid w:val="00F84ED1"/>
    <w:rsid w:val="00F87FB6"/>
    <w:rsid w:val="00F920C3"/>
    <w:rsid w:val="00F95253"/>
    <w:rsid w:val="00F95FC0"/>
    <w:rsid w:val="00F966D4"/>
    <w:rsid w:val="00FA06F6"/>
    <w:rsid w:val="00FA1639"/>
    <w:rsid w:val="00FA176E"/>
    <w:rsid w:val="00FA18AF"/>
    <w:rsid w:val="00FA2E12"/>
    <w:rsid w:val="00FA2ECD"/>
    <w:rsid w:val="00FA4997"/>
    <w:rsid w:val="00FA5643"/>
    <w:rsid w:val="00FB1797"/>
    <w:rsid w:val="00FB4487"/>
    <w:rsid w:val="00FC075B"/>
    <w:rsid w:val="00FC7488"/>
    <w:rsid w:val="00FD01AE"/>
    <w:rsid w:val="00FD1D22"/>
    <w:rsid w:val="00FD333A"/>
    <w:rsid w:val="00FD7FCE"/>
    <w:rsid w:val="00FE29DC"/>
    <w:rsid w:val="00FF190D"/>
    <w:rsid w:val="00FF2E65"/>
    <w:rsid w:val="00FF36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95FC-BE76-4199-B66C-096C6CCD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7401</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8864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3</cp:revision>
  <cp:lastPrinted>2017-03-19T18:57:00Z</cp:lastPrinted>
  <dcterms:created xsi:type="dcterms:W3CDTF">2017-04-19T17:38:00Z</dcterms:created>
  <dcterms:modified xsi:type="dcterms:W3CDTF">2017-04-19T17:38:00Z</dcterms:modified>
</cp:coreProperties>
</file>