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4A" w:rsidRPr="00D90E4A" w:rsidRDefault="00D90E4A" w:rsidP="00022034">
      <w:pPr>
        <w:widowControl w:val="0"/>
        <w:shd w:val="clear" w:color="auto" w:fill="FFFFFF"/>
        <w:bidi w:val="0"/>
        <w:spacing w:line="240" w:lineRule="auto"/>
        <w:ind w:firstLine="0"/>
        <w:jc w:val="center"/>
        <w:rPr>
          <w:rFonts w:asciiTheme="minorBidi" w:hAnsiTheme="minorBidi" w:cstheme="minorBidi"/>
          <w:sz w:val="24"/>
          <w:szCs w:val="24"/>
        </w:rPr>
      </w:pPr>
      <w:r w:rsidRPr="00D90E4A">
        <w:rPr>
          <w:rFonts w:asciiTheme="minorBidi" w:hAnsiTheme="minorBidi" w:cstheme="minorBidi"/>
          <w:b/>
          <w:bCs/>
          <w:caps/>
          <w:sz w:val="24"/>
          <w:szCs w:val="24"/>
        </w:rPr>
        <w:t>YESHIVAT HAR ETZION</w:t>
      </w:r>
    </w:p>
    <w:p w:rsidR="00D90E4A" w:rsidRPr="00D90E4A" w:rsidRDefault="00D90E4A" w:rsidP="00022034">
      <w:pPr>
        <w:widowControl w:val="0"/>
        <w:shd w:val="clear" w:color="auto" w:fill="FFFFFF"/>
        <w:bidi w:val="0"/>
        <w:spacing w:line="240" w:lineRule="auto"/>
        <w:ind w:firstLine="0"/>
        <w:jc w:val="center"/>
        <w:rPr>
          <w:rFonts w:asciiTheme="minorBidi" w:hAnsiTheme="minorBidi" w:cstheme="minorBidi"/>
          <w:sz w:val="24"/>
          <w:szCs w:val="24"/>
        </w:rPr>
      </w:pPr>
      <w:r w:rsidRPr="00D90E4A">
        <w:rPr>
          <w:rFonts w:asciiTheme="minorBidi" w:hAnsiTheme="minorBidi" w:cstheme="minorBidi"/>
          <w:b/>
          <w:bCs/>
          <w:caps/>
          <w:sz w:val="24"/>
          <w:szCs w:val="24"/>
        </w:rPr>
        <w:t>ISRAEL KOSCHITZKY VIRTUAL BEIT MIDRASH (VBM)</w:t>
      </w:r>
    </w:p>
    <w:p w:rsidR="00D90E4A" w:rsidRPr="00D90E4A" w:rsidRDefault="00D90E4A" w:rsidP="00022034">
      <w:pPr>
        <w:widowControl w:val="0"/>
        <w:shd w:val="clear" w:color="auto" w:fill="FFFFFF"/>
        <w:bidi w:val="0"/>
        <w:spacing w:line="240" w:lineRule="auto"/>
        <w:ind w:firstLine="0"/>
        <w:jc w:val="center"/>
        <w:rPr>
          <w:rFonts w:asciiTheme="minorBidi" w:hAnsiTheme="minorBidi" w:cstheme="minorBidi"/>
          <w:sz w:val="24"/>
          <w:szCs w:val="24"/>
        </w:rPr>
      </w:pPr>
      <w:r w:rsidRPr="00D90E4A">
        <w:rPr>
          <w:rFonts w:asciiTheme="minorBidi" w:hAnsiTheme="minorBidi" w:cstheme="minorBidi"/>
          <w:caps/>
          <w:sz w:val="24"/>
          <w:szCs w:val="24"/>
        </w:rPr>
        <w:t>*********************************************************</w:t>
      </w:r>
    </w:p>
    <w:p w:rsidR="00D90E4A" w:rsidRPr="00D90E4A" w:rsidRDefault="00D90E4A" w:rsidP="00022034">
      <w:pPr>
        <w:widowControl w:val="0"/>
        <w:shd w:val="clear" w:color="auto" w:fill="FFFFFF"/>
        <w:bidi w:val="0"/>
        <w:spacing w:line="240" w:lineRule="auto"/>
        <w:ind w:firstLine="0"/>
        <w:jc w:val="center"/>
        <w:rPr>
          <w:rFonts w:asciiTheme="minorBidi" w:hAnsiTheme="minorBidi" w:cstheme="minorBidi"/>
          <w:sz w:val="24"/>
          <w:szCs w:val="24"/>
        </w:rPr>
      </w:pPr>
    </w:p>
    <w:p w:rsidR="00D90E4A" w:rsidRPr="00D90E4A" w:rsidRDefault="00D90E4A" w:rsidP="00022034">
      <w:pPr>
        <w:widowControl w:val="0"/>
        <w:shd w:val="clear" w:color="auto" w:fill="FFFFFF"/>
        <w:bidi w:val="0"/>
        <w:spacing w:line="240" w:lineRule="auto"/>
        <w:ind w:firstLine="0"/>
        <w:jc w:val="center"/>
        <w:rPr>
          <w:rFonts w:asciiTheme="minorBidi" w:hAnsiTheme="minorBidi" w:cstheme="minorBidi"/>
          <w:sz w:val="24"/>
          <w:szCs w:val="24"/>
        </w:rPr>
      </w:pPr>
      <w:r w:rsidRPr="00D90E4A">
        <w:rPr>
          <w:rFonts w:asciiTheme="minorBidi" w:hAnsiTheme="minorBidi" w:cstheme="minorBidi"/>
          <w:b/>
          <w:bCs/>
          <w:sz w:val="24"/>
          <w:szCs w:val="24"/>
        </w:rPr>
        <w:t>The Path of the Piaseczner Rebbe</w:t>
      </w:r>
    </w:p>
    <w:p w:rsidR="00D90E4A" w:rsidRPr="00D90E4A" w:rsidRDefault="00D90E4A" w:rsidP="00022034">
      <w:pPr>
        <w:widowControl w:val="0"/>
        <w:shd w:val="clear" w:color="auto" w:fill="FFFFFF"/>
        <w:bidi w:val="0"/>
        <w:spacing w:line="240" w:lineRule="auto"/>
        <w:ind w:firstLine="0"/>
        <w:jc w:val="center"/>
        <w:rPr>
          <w:rFonts w:asciiTheme="minorBidi" w:hAnsiTheme="minorBidi" w:cstheme="minorBidi"/>
          <w:b/>
          <w:bCs/>
          <w:sz w:val="24"/>
          <w:szCs w:val="24"/>
        </w:rPr>
      </w:pPr>
      <w:r w:rsidRPr="00D90E4A">
        <w:rPr>
          <w:rFonts w:asciiTheme="minorBidi" w:hAnsiTheme="minorBidi" w:cstheme="minorBidi"/>
          <w:b/>
          <w:bCs/>
          <w:sz w:val="24"/>
          <w:szCs w:val="24"/>
        </w:rPr>
        <w:t>By Dr. Ron Wacks</w:t>
      </w:r>
    </w:p>
    <w:p w:rsidR="00D90E4A" w:rsidRPr="00D90E4A" w:rsidRDefault="00D90E4A" w:rsidP="00022034">
      <w:pPr>
        <w:widowControl w:val="0"/>
        <w:shd w:val="clear" w:color="auto" w:fill="FFFFFF"/>
        <w:bidi w:val="0"/>
        <w:spacing w:line="240" w:lineRule="auto"/>
        <w:ind w:firstLine="0"/>
        <w:jc w:val="center"/>
        <w:rPr>
          <w:rFonts w:asciiTheme="minorBidi" w:hAnsiTheme="minorBidi" w:cstheme="minorBidi"/>
          <w:sz w:val="24"/>
          <w:szCs w:val="24"/>
        </w:rPr>
      </w:pPr>
    </w:p>
    <w:p w:rsidR="00D90E4A" w:rsidRPr="00D90E4A" w:rsidRDefault="00D90E4A" w:rsidP="00022034">
      <w:pPr>
        <w:bidi w:val="0"/>
        <w:spacing w:line="240" w:lineRule="auto"/>
        <w:ind w:firstLine="0"/>
        <w:jc w:val="center"/>
        <w:rPr>
          <w:rFonts w:asciiTheme="minorBidi" w:hAnsiTheme="minorBidi" w:cstheme="minorBidi"/>
          <w:b/>
          <w:bCs/>
          <w:noProof w:val="0"/>
          <w:sz w:val="24"/>
          <w:szCs w:val="24"/>
          <w:lang w:eastAsia="en-US"/>
        </w:rPr>
      </w:pPr>
    </w:p>
    <w:p w:rsidR="00D90E4A" w:rsidRPr="00D90E4A" w:rsidRDefault="00D90E4A" w:rsidP="00022034">
      <w:pPr>
        <w:bidi w:val="0"/>
        <w:spacing w:line="240" w:lineRule="auto"/>
        <w:ind w:firstLine="0"/>
        <w:jc w:val="center"/>
        <w:rPr>
          <w:rFonts w:asciiTheme="minorBidi" w:hAnsiTheme="minorBidi" w:cstheme="minorBidi"/>
          <w:b/>
          <w:bCs/>
          <w:noProof w:val="0"/>
          <w:sz w:val="24"/>
          <w:szCs w:val="24"/>
          <w:lang w:eastAsia="en-US"/>
        </w:rPr>
      </w:pPr>
      <w:r w:rsidRPr="00022034">
        <w:rPr>
          <w:rFonts w:asciiTheme="minorBidi" w:hAnsiTheme="minorBidi" w:cstheme="minorBidi"/>
          <w:b/>
          <w:bCs/>
          <w:noProof w:val="0"/>
          <w:sz w:val="24"/>
          <w:szCs w:val="24"/>
          <w:lang w:eastAsia="en-US"/>
        </w:rPr>
        <w:t>Shiur</w:t>
      </w:r>
      <w:r w:rsidRPr="00D90E4A">
        <w:rPr>
          <w:rFonts w:asciiTheme="minorBidi" w:hAnsiTheme="minorBidi" w:cstheme="minorBidi"/>
          <w:b/>
          <w:bCs/>
          <w:noProof w:val="0"/>
          <w:sz w:val="24"/>
          <w:szCs w:val="24"/>
          <w:lang w:eastAsia="en-US"/>
        </w:rPr>
        <w:t xml:space="preserve"> #23: Chassidic Service of God (continued)</w:t>
      </w:r>
    </w:p>
    <w:p w:rsidR="00D90E4A" w:rsidRPr="00D90E4A" w:rsidRDefault="00D90E4A" w:rsidP="00022034">
      <w:pPr>
        <w:bidi w:val="0"/>
        <w:spacing w:line="240" w:lineRule="auto"/>
        <w:ind w:firstLine="0"/>
        <w:jc w:val="center"/>
        <w:rPr>
          <w:rFonts w:asciiTheme="minorBidi" w:hAnsiTheme="minorBidi" w:cstheme="minorBidi"/>
          <w:b/>
          <w:bCs/>
          <w:noProof w:val="0"/>
          <w:sz w:val="24"/>
          <w:szCs w:val="24"/>
          <w:lang w:eastAsia="en-US"/>
        </w:rPr>
      </w:pPr>
    </w:p>
    <w:p w:rsidR="00D90E4A" w:rsidRDefault="00D90E4A" w:rsidP="00022034">
      <w:pPr>
        <w:bidi w:val="0"/>
        <w:spacing w:line="240" w:lineRule="auto"/>
        <w:ind w:firstLine="0"/>
        <w:rPr>
          <w:rFonts w:asciiTheme="minorBidi" w:hAnsiTheme="minorBidi" w:cstheme="minorBidi"/>
          <w:b/>
          <w:bCs/>
          <w:noProof w:val="0"/>
          <w:sz w:val="24"/>
          <w:szCs w:val="24"/>
          <w:lang w:eastAsia="en-US"/>
        </w:rPr>
      </w:pPr>
    </w:p>
    <w:p w:rsidR="00F22773" w:rsidRDefault="00F22773" w:rsidP="00022034">
      <w:pPr>
        <w:bidi w:val="0"/>
        <w:spacing w:line="240" w:lineRule="auto"/>
        <w:ind w:firstLine="0"/>
        <w:rPr>
          <w:rFonts w:asciiTheme="minorBidi" w:hAnsiTheme="minorBidi" w:cstheme="minorBidi"/>
          <w:b/>
          <w:bCs/>
          <w:i/>
          <w:iCs/>
          <w:noProof w:val="0"/>
          <w:sz w:val="24"/>
          <w:szCs w:val="24"/>
          <w:lang w:eastAsia="en-US"/>
        </w:rPr>
      </w:pPr>
      <w:r w:rsidRPr="00D90E4A">
        <w:rPr>
          <w:rFonts w:asciiTheme="minorBidi" w:hAnsiTheme="minorBidi" w:cstheme="minorBidi"/>
          <w:b/>
          <w:bCs/>
          <w:noProof w:val="0"/>
          <w:sz w:val="24"/>
          <w:szCs w:val="24"/>
          <w:lang w:eastAsia="en-US"/>
        </w:rPr>
        <w:t xml:space="preserve">The </w:t>
      </w:r>
      <w:r w:rsidR="00750B42">
        <w:rPr>
          <w:rFonts w:asciiTheme="minorBidi" w:hAnsiTheme="minorBidi" w:cstheme="minorBidi"/>
          <w:b/>
          <w:bCs/>
          <w:noProof w:val="0"/>
          <w:sz w:val="24"/>
          <w:szCs w:val="24"/>
          <w:lang w:eastAsia="en-US"/>
        </w:rPr>
        <w:t>D</w:t>
      </w:r>
      <w:r w:rsidRPr="00D90E4A">
        <w:rPr>
          <w:rFonts w:asciiTheme="minorBidi" w:hAnsiTheme="minorBidi" w:cstheme="minorBidi"/>
          <w:b/>
          <w:bCs/>
          <w:noProof w:val="0"/>
          <w:sz w:val="24"/>
          <w:szCs w:val="24"/>
          <w:lang w:eastAsia="en-US"/>
        </w:rPr>
        <w:t xml:space="preserve">ifficulty in </w:t>
      </w:r>
      <w:r w:rsidR="00750B42">
        <w:rPr>
          <w:rFonts w:asciiTheme="minorBidi" w:hAnsiTheme="minorBidi" w:cstheme="minorBidi"/>
          <w:b/>
          <w:bCs/>
          <w:noProof w:val="0"/>
          <w:sz w:val="24"/>
          <w:szCs w:val="24"/>
          <w:lang w:eastAsia="en-US"/>
        </w:rPr>
        <w:t>A</w:t>
      </w:r>
      <w:r w:rsidRPr="00D90E4A">
        <w:rPr>
          <w:rFonts w:asciiTheme="minorBidi" w:hAnsiTheme="minorBidi" w:cstheme="minorBidi"/>
          <w:b/>
          <w:bCs/>
          <w:noProof w:val="0"/>
          <w:sz w:val="24"/>
          <w:szCs w:val="24"/>
          <w:lang w:eastAsia="en-US"/>
        </w:rPr>
        <w:t xml:space="preserve">chieving </w:t>
      </w:r>
      <w:r w:rsidR="00750B42">
        <w:rPr>
          <w:rFonts w:asciiTheme="minorBidi" w:hAnsiTheme="minorBidi" w:cstheme="minorBidi"/>
          <w:b/>
          <w:bCs/>
          <w:i/>
          <w:iCs/>
          <w:noProof w:val="0"/>
          <w:sz w:val="24"/>
          <w:szCs w:val="24"/>
          <w:lang w:eastAsia="en-US"/>
        </w:rPr>
        <w:t>H</w:t>
      </w:r>
      <w:r w:rsidRPr="00D90E4A">
        <w:rPr>
          <w:rFonts w:asciiTheme="minorBidi" w:hAnsiTheme="minorBidi" w:cstheme="minorBidi"/>
          <w:b/>
          <w:bCs/>
          <w:i/>
          <w:iCs/>
          <w:noProof w:val="0"/>
          <w:sz w:val="24"/>
          <w:szCs w:val="24"/>
          <w:lang w:eastAsia="en-US"/>
        </w:rPr>
        <w:t>itragshut</w:t>
      </w:r>
      <w:r w:rsidRPr="00D90E4A">
        <w:rPr>
          <w:rFonts w:asciiTheme="minorBidi" w:hAnsiTheme="minorBidi" w:cstheme="minorBidi"/>
          <w:b/>
          <w:bCs/>
          <w:noProof w:val="0"/>
          <w:sz w:val="24"/>
          <w:szCs w:val="24"/>
          <w:lang w:eastAsia="en-US"/>
        </w:rPr>
        <w:t xml:space="preserve"> and </w:t>
      </w:r>
      <w:r w:rsidR="00750B42">
        <w:rPr>
          <w:rFonts w:asciiTheme="minorBidi" w:hAnsiTheme="minorBidi" w:cstheme="minorBidi"/>
          <w:b/>
          <w:bCs/>
          <w:i/>
          <w:iCs/>
          <w:noProof w:val="0"/>
          <w:sz w:val="24"/>
          <w:szCs w:val="24"/>
          <w:lang w:eastAsia="en-US"/>
        </w:rPr>
        <w:t>H</w:t>
      </w:r>
      <w:r w:rsidRPr="00D90E4A">
        <w:rPr>
          <w:rFonts w:asciiTheme="minorBidi" w:hAnsiTheme="minorBidi" w:cstheme="minorBidi"/>
          <w:b/>
          <w:bCs/>
          <w:i/>
          <w:iCs/>
          <w:noProof w:val="0"/>
          <w:sz w:val="24"/>
          <w:szCs w:val="24"/>
          <w:lang w:eastAsia="en-US"/>
        </w:rPr>
        <w:t>itlahavut</w:t>
      </w:r>
    </w:p>
    <w:p w:rsidR="00D90E4A" w:rsidRPr="00D90E4A" w:rsidRDefault="00D90E4A" w:rsidP="00022034">
      <w:pPr>
        <w:bidi w:val="0"/>
        <w:spacing w:line="240" w:lineRule="auto"/>
        <w:ind w:firstLine="0"/>
        <w:rPr>
          <w:rFonts w:asciiTheme="minorBidi" w:hAnsiTheme="minorBidi" w:cstheme="minorBidi"/>
          <w:b/>
          <w:bCs/>
          <w:noProof w:val="0"/>
          <w:sz w:val="24"/>
          <w:szCs w:val="24"/>
          <w:lang w:eastAsia="en-US"/>
        </w:rPr>
      </w:pPr>
    </w:p>
    <w:p w:rsidR="00F22773" w:rsidRDefault="00F22773" w:rsidP="00022034">
      <w:pPr>
        <w:bidi w:val="0"/>
        <w:spacing w:line="240" w:lineRule="auto"/>
        <w:ind w:firstLine="720"/>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 xml:space="preserve">Achieving </w:t>
      </w:r>
      <w:r w:rsidRPr="00D90E4A">
        <w:rPr>
          <w:rFonts w:asciiTheme="minorBidi" w:hAnsiTheme="minorBidi" w:cstheme="minorBidi"/>
          <w:i/>
          <w:iCs/>
          <w:noProof w:val="0"/>
          <w:sz w:val="24"/>
          <w:szCs w:val="24"/>
          <w:lang w:eastAsia="en-US"/>
        </w:rPr>
        <w:t>hitragshut</w:t>
      </w:r>
      <w:r w:rsidRPr="00D90E4A">
        <w:rPr>
          <w:rFonts w:asciiTheme="minorBidi" w:hAnsiTheme="minorBidi" w:cstheme="minorBidi"/>
          <w:noProof w:val="0"/>
          <w:sz w:val="24"/>
          <w:szCs w:val="24"/>
          <w:lang w:eastAsia="en-US"/>
        </w:rPr>
        <w:t xml:space="preserve"> and </w:t>
      </w:r>
      <w:r w:rsidRPr="00D90E4A">
        <w:rPr>
          <w:rFonts w:asciiTheme="minorBidi" w:hAnsiTheme="minorBidi" w:cstheme="minorBidi"/>
          <w:i/>
          <w:iCs/>
          <w:noProof w:val="0"/>
          <w:sz w:val="24"/>
          <w:szCs w:val="24"/>
          <w:lang w:eastAsia="en-US"/>
        </w:rPr>
        <w:t>hitlahavut</w:t>
      </w:r>
      <w:r w:rsidRPr="00D90E4A">
        <w:rPr>
          <w:rFonts w:asciiTheme="minorBidi" w:hAnsiTheme="minorBidi" w:cstheme="minorBidi"/>
          <w:noProof w:val="0"/>
          <w:sz w:val="24"/>
          <w:szCs w:val="24"/>
          <w:lang w:eastAsia="en-US"/>
        </w:rPr>
        <w:t xml:space="preserve"> is not a simple matter. A person might try to arouse and in</w:t>
      </w:r>
      <w:r w:rsidR="00217FF9" w:rsidRPr="00D90E4A">
        <w:rPr>
          <w:rFonts w:asciiTheme="minorBidi" w:hAnsiTheme="minorBidi" w:cstheme="minorBidi"/>
          <w:noProof w:val="0"/>
          <w:sz w:val="24"/>
          <w:szCs w:val="24"/>
          <w:lang w:eastAsia="en-US"/>
        </w:rPr>
        <w:t>spire himself to pray with fervo</w:t>
      </w:r>
      <w:r w:rsidRPr="00D90E4A">
        <w:rPr>
          <w:rFonts w:asciiTheme="minorBidi" w:hAnsiTheme="minorBidi" w:cstheme="minorBidi"/>
          <w:noProof w:val="0"/>
          <w:sz w:val="24"/>
          <w:szCs w:val="24"/>
          <w:lang w:eastAsia="en-US"/>
        </w:rPr>
        <w:t xml:space="preserve">r, but </w:t>
      </w:r>
      <w:r w:rsidR="00217FF9" w:rsidRPr="00D90E4A">
        <w:rPr>
          <w:rFonts w:asciiTheme="minorBidi" w:hAnsiTheme="minorBidi" w:cstheme="minorBidi"/>
          <w:noProof w:val="0"/>
          <w:sz w:val="24"/>
          <w:szCs w:val="24"/>
          <w:lang w:eastAsia="en-US"/>
        </w:rPr>
        <w:t xml:space="preserve">with no </w:t>
      </w:r>
      <w:r w:rsidRPr="00D90E4A">
        <w:rPr>
          <w:rFonts w:asciiTheme="minorBidi" w:hAnsiTheme="minorBidi" w:cstheme="minorBidi"/>
          <w:noProof w:val="0"/>
          <w:sz w:val="24"/>
          <w:szCs w:val="24"/>
          <w:lang w:eastAsia="en-US"/>
        </w:rPr>
        <w:t xml:space="preserve">success. R. Kalonymus explains </w:t>
      </w:r>
      <w:r w:rsidR="00217FF9" w:rsidRPr="00D90E4A">
        <w:rPr>
          <w:rFonts w:asciiTheme="minorBidi" w:hAnsiTheme="minorBidi" w:cstheme="minorBidi"/>
          <w:noProof w:val="0"/>
          <w:sz w:val="24"/>
          <w:szCs w:val="24"/>
          <w:lang w:eastAsia="en-US"/>
        </w:rPr>
        <w:t xml:space="preserve">that </w:t>
      </w:r>
      <w:r w:rsidRPr="00D90E4A">
        <w:rPr>
          <w:rFonts w:asciiTheme="minorBidi" w:hAnsiTheme="minorBidi" w:cstheme="minorBidi"/>
          <w:noProof w:val="0"/>
          <w:sz w:val="24"/>
          <w:szCs w:val="24"/>
          <w:lang w:eastAsia="en-US"/>
        </w:rPr>
        <w:t>in this situation</w:t>
      </w:r>
      <w:r w:rsidR="00750B42">
        <w:rPr>
          <w:rFonts w:asciiTheme="minorBidi" w:hAnsiTheme="minorBidi" w:cstheme="minorBidi"/>
          <w:noProof w:val="0"/>
          <w:sz w:val="24"/>
          <w:szCs w:val="24"/>
          <w:lang w:eastAsia="en-US"/>
        </w:rPr>
        <w:t>,</w:t>
      </w:r>
      <w:r w:rsidRPr="00D90E4A">
        <w:rPr>
          <w:rFonts w:asciiTheme="minorBidi" w:hAnsiTheme="minorBidi" w:cstheme="minorBidi"/>
          <w:noProof w:val="0"/>
          <w:sz w:val="24"/>
          <w:szCs w:val="24"/>
          <w:lang w:eastAsia="en-US"/>
        </w:rPr>
        <w:t xml:space="preserve"> a person should not try to force himself, since he will </w:t>
      </w:r>
      <w:r w:rsidR="00750B42">
        <w:rPr>
          <w:rFonts w:asciiTheme="minorBidi" w:hAnsiTheme="minorBidi" w:cstheme="minorBidi"/>
          <w:noProof w:val="0"/>
          <w:sz w:val="24"/>
          <w:szCs w:val="24"/>
          <w:lang w:eastAsia="en-US"/>
        </w:rPr>
        <w:t xml:space="preserve">thereby </w:t>
      </w:r>
      <w:r w:rsidRPr="00D90E4A">
        <w:rPr>
          <w:rFonts w:asciiTheme="minorBidi" w:hAnsiTheme="minorBidi" w:cstheme="minorBidi"/>
          <w:noProof w:val="0"/>
          <w:sz w:val="24"/>
          <w:szCs w:val="24"/>
          <w:lang w:eastAsia="en-US"/>
        </w:rPr>
        <w:t xml:space="preserve">cause the desired emotion to distance itself even further. A person will sometimes feel apathetic and indifferent while at prayer; even if he </w:t>
      </w:r>
      <w:r w:rsidR="00217FF9" w:rsidRPr="00D90E4A">
        <w:rPr>
          <w:rFonts w:asciiTheme="minorBidi" w:hAnsiTheme="minorBidi" w:cstheme="minorBidi"/>
          <w:noProof w:val="0"/>
          <w:sz w:val="24"/>
          <w:szCs w:val="24"/>
          <w:lang w:eastAsia="en-US"/>
        </w:rPr>
        <w:t xml:space="preserve">had stirred </w:t>
      </w:r>
      <w:r w:rsidRPr="00D90E4A">
        <w:rPr>
          <w:rFonts w:asciiTheme="minorBidi" w:hAnsiTheme="minorBidi" w:cstheme="minorBidi"/>
          <w:noProof w:val="0"/>
          <w:sz w:val="24"/>
          <w:szCs w:val="24"/>
          <w:lang w:eastAsia="en-US"/>
        </w:rPr>
        <w:t xml:space="preserve">up </w:t>
      </w:r>
      <w:r w:rsidR="00AF3496" w:rsidRPr="00D90E4A">
        <w:rPr>
          <w:rFonts w:asciiTheme="minorBidi" w:hAnsiTheme="minorBidi" w:cstheme="minorBidi"/>
          <w:noProof w:val="0"/>
          <w:sz w:val="24"/>
          <w:szCs w:val="24"/>
          <w:lang w:eastAsia="en-US"/>
        </w:rPr>
        <w:t xml:space="preserve">some feeling beforehand, he </w:t>
      </w:r>
      <w:r w:rsidR="00217FF9" w:rsidRPr="00D90E4A">
        <w:rPr>
          <w:rFonts w:asciiTheme="minorBidi" w:hAnsiTheme="minorBidi" w:cstheme="minorBidi"/>
          <w:noProof w:val="0"/>
          <w:sz w:val="24"/>
          <w:szCs w:val="24"/>
          <w:lang w:eastAsia="en-US"/>
        </w:rPr>
        <w:t xml:space="preserve">might find himself </w:t>
      </w:r>
      <w:r w:rsidR="00AF3496" w:rsidRPr="00D90E4A">
        <w:rPr>
          <w:rFonts w:asciiTheme="minorBidi" w:hAnsiTheme="minorBidi" w:cstheme="minorBidi"/>
          <w:noProof w:val="0"/>
          <w:sz w:val="24"/>
          <w:szCs w:val="24"/>
          <w:lang w:eastAsia="en-US"/>
        </w:rPr>
        <w:t>unable to maintain it once he starts praying:</w:t>
      </w:r>
    </w:p>
    <w:p w:rsidR="00D90E4A" w:rsidRPr="00D90E4A" w:rsidRDefault="00D90E4A" w:rsidP="00022034">
      <w:pPr>
        <w:bidi w:val="0"/>
        <w:spacing w:line="240" w:lineRule="auto"/>
        <w:ind w:firstLine="720"/>
        <w:rPr>
          <w:rFonts w:asciiTheme="minorBidi" w:hAnsiTheme="minorBidi" w:cstheme="minorBidi"/>
          <w:noProof w:val="0"/>
          <w:sz w:val="24"/>
          <w:szCs w:val="24"/>
          <w:lang w:eastAsia="en-US"/>
        </w:rPr>
      </w:pPr>
    </w:p>
    <w:p w:rsidR="00AF3496" w:rsidRDefault="00AF3496" w:rsidP="00022034">
      <w:pPr>
        <w:bidi w:val="0"/>
        <w:spacing w:line="240" w:lineRule="auto"/>
        <w:ind w:left="731" w:hanging="11"/>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A person may find that while he prays and serves God, his prayer and his service fail to rise up in holy flames. He may wish to awaken himself so that he will feel some degree of fervor, and not pray in a cold, dry, unfeeling manner, but rather with vitality – but he cannot. In this situation, he should not force himself to spiritual arousal, for it is the nature of man that when he tries to force himself in some matter – for instance, to distance a bad thought, or to focus on a good thought – sometimes he</w:t>
      </w:r>
      <w:r w:rsidR="00750B42">
        <w:rPr>
          <w:rFonts w:asciiTheme="minorBidi" w:hAnsiTheme="minorBidi" w:cstheme="minorBidi"/>
          <w:noProof w:val="0"/>
          <w:sz w:val="24"/>
          <w:szCs w:val="24"/>
          <w:lang w:eastAsia="en-US"/>
        </w:rPr>
        <w:t xml:space="preserve"> achieves the opposite.</w:t>
      </w:r>
      <w:r w:rsidRPr="00D90E4A">
        <w:rPr>
          <w:rFonts w:asciiTheme="minorBidi" w:hAnsiTheme="minorBidi" w:cstheme="minorBidi"/>
          <w:noProof w:val="0"/>
          <w:sz w:val="24"/>
          <w:szCs w:val="24"/>
          <w:lang w:eastAsia="en-US"/>
        </w:rPr>
        <w:t xml:space="preserve">.. And especially when he </w:t>
      </w:r>
      <w:r w:rsidR="002E7FAC" w:rsidRPr="00D90E4A">
        <w:rPr>
          <w:rFonts w:asciiTheme="minorBidi" w:hAnsiTheme="minorBidi" w:cstheme="minorBidi"/>
          <w:noProof w:val="0"/>
          <w:sz w:val="24"/>
          <w:szCs w:val="24"/>
          <w:lang w:eastAsia="en-US"/>
        </w:rPr>
        <w:t xml:space="preserve">tries to force himself during prayer or Divine service to achieve </w:t>
      </w:r>
      <w:r w:rsidR="002E7FAC" w:rsidRPr="00D90E4A">
        <w:rPr>
          <w:rFonts w:asciiTheme="minorBidi" w:hAnsiTheme="minorBidi" w:cstheme="minorBidi"/>
          <w:i/>
          <w:iCs/>
          <w:noProof w:val="0"/>
          <w:sz w:val="24"/>
          <w:szCs w:val="24"/>
          <w:lang w:eastAsia="en-US"/>
        </w:rPr>
        <w:t>hitlahavut</w:t>
      </w:r>
      <w:r w:rsidR="002E7FAC" w:rsidRPr="00D90E4A">
        <w:rPr>
          <w:rFonts w:asciiTheme="minorBidi" w:hAnsiTheme="minorBidi" w:cstheme="minorBidi"/>
          <w:noProof w:val="0"/>
          <w:sz w:val="24"/>
          <w:szCs w:val="24"/>
          <w:lang w:eastAsia="en-US"/>
        </w:rPr>
        <w:t xml:space="preserve"> and </w:t>
      </w:r>
      <w:r w:rsidR="002E7FAC" w:rsidRPr="00D90E4A">
        <w:rPr>
          <w:rFonts w:asciiTheme="minorBidi" w:hAnsiTheme="minorBidi" w:cstheme="minorBidi"/>
          <w:i/>
          <w:iCs/>
          <w:noProof w:val="0"/>
          <w:sz w:val="24"/>
          <w:szCs w:val="24"/>
          <w:lang w:eastAsia="en-US"/>
        </w:rPr>
        <w:t>hitragshut</w:t>
      </w:r>
      <w:r w:rsidR="002E7FAC" w:rsidRPr="00D90E4A">
        <w:rPr>
          <w:rFonts w:asciiTheme="minorBidi" w:hAnsiTheme="minorBidi" w:cstheme="minorBidi"/>
          <w:noProof w:val="0"/>
          <w:sz w:val="24"/>
          <w:szCs w:val="24"/>
          <w:lang w:eastAsia="en-US"/>
        </w:rPr>
        <w:t xml:space="preserve"> – in most cases his heart </w:t>
      </w:r>
      <w:r w:rsidR="00217FF9" w:rsidRPr="00D90E4A">
        <w:rPr>
          <w:rFonts w:asciiTheme="minorBidi" w:hAnsiTheme="minorBidi" w:cstheme="minorBidi"/>
          <w:noProof w:val="0"/>
          <w:sz w:val="24"/>
          <w:szCs w:val="24"/>
          <w:lang w:eastAsia="en-US"/>
        </w:rPr>
        <w:t xml:space="preserve">becomes dulled </w:t>
      </w:r>
      <w:r w:rsidR="002E7FAC" w:rsidRPr="00D90E4A">
        <w:rPr>
          <w:rFonts w:asciiTheme="minorBidi" w:hAnsiTheme="minorBidi" w:cstheme="minorBidi"/>
          <w:noProof w:val="0"/>
          <w:sz w:val="24"/>
          <w:szCs w:val="24"/>
          <w:lang w:eastAsia="en-US"/>
        </w:rPr>
        <w:t xml:space="preserve">to the point where he </w:t>
      </w:r>
      <w:r w:rsidR="0047048B" w:rsidRPr="00D90E4A">
        <w:rPr>
          <w:rFonts w:asciiTheme="minorBidi" w:hAnsiTheme="minorBidi" w:cstheme="minorBidi"/>
          <w:noProof w:val="0"/>
          <w:sz w:val="24"/>
          <w:szCs w:val="24"/>
          <w:lang w:eastAsia="en-US"/>
        </w:rPr>
        <w:t>will sometimes wonder at himself: How is it that prior to my prayer and service I was already feeling sparks of awakening, and I imagined that flames of holy fire would burn i</w:t>
      </w:r>
      <w:r w:rsidR="00217FF9" w:rsidRPr="00D90E4A">
        <w:rPr>
          <w:rFonts w:asciiTheme="minorBidi" w:hAnsiTheme="minorBidi" w:cstheme="minorBidi"/>
          <w:noProof w:val="0"/>
          <w:sz w:val="24"/>
          <w:szCs w:val="24"/>
          <w:lang w:eastAsia="en-US"/>
        </w:rPr>
        <w:t>nside, but now that I approach</w:t>
      </w:r>
      <w:r w:rsidR="0047048B" w:rsidRPr="00D90E4A">
        <w:rPr>
          <w:rFonts w:asciiTheme="minorBidi" w:hAnsiTheme="minorBidi" w:cstheme="minorBidi"/>
          <w:noProof w:val="0"/>
          <w:sz w:val="24"/>
          <w:szCs w:val="24"/>
          <w:lang w:eastAsia="en-US"/>
        </w:rPr>
        <w:t xml:space="preserve"> the prayer and the service of the commandments, it is as though every</w:t>
      </w:r>
      <w:r w:rsidR="00750B42">
        <w:rPr>
          <w:rFonts w:asciiTheme="minorBidi" w:hAnsiTheme="minorBidi" w:cstheme="minorBidi"/>
          <w:noProof w:val="0"/>
          <w:sz w:val="24"/>
          <w:szCs w:val="24"/>
          <w:lang w:eastAsia="en-US"/>
        </w:rPr>
        <w:t>thing inside me is extinguished?</w:t>
      </w:r>
      <w:r w:rsidR="0047048B" w:rsidRPr="00D90E4A">
        <w:rPr>
          <w:rStyle w:val="FootnoteReference"/>
          <w:rFonts w:asciiTheme="minorBidi" w:hAnsiTheme="minorBidi" w:cstheme="minorBidi"/>
          <w:noProof w:val="0"/>
          <w:sz w:val="24"/>
          <w:szCs w:val="24"/>
          <w:lang w:eastAsia="en-US"/>
        </w:rPr>
        <w:footnoteReference w:id="1"/>
      </w:r>
    </w:p>
    <w:p w:rsidR="00D90E4A" w:rsidRPr="00D90E4A" w:rsidRDefault="00D90E4A" w:rsidP="00022034">
      <w:pPr>
        <w:bidi w:val="0"/>
        <w:spacing w:line="240" w:lineRule="auto"/>
        <w:ind w:left="731" w:hanging="11"/>
        <w:rPr>
          <w:rFonts w:asciiTheme="minorBidi" w:hAnsiTheme="minorBidi" w:cstheme="minorBidi"/>
          <w:noProof w:val="0"/>
          <w:sz w:val="24"/>
          <w:szCs w:val="24"/>
          <w:lang w:eastAsia="en-US"/>
        </w:rPr>
      </w:pPr>
    </w:p>
    <w:p w:rsidR="0047048B" w:rsidRDefault="008E3088" w:rsidP="00022034">
      <w:pPr>
        <w:bidi w:val="0"/>
        <w:spacing w:line="240" w:lineRule="auto"/>
        <w:ind w:firstLine="720"/>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There are some people who are not naturally inclined towards emotional</w:t>
      </w:r>
      <w:r w:rsidR="00217FF9" w:rsidRPr="00D90E4A">
        <w:rPr>
          <w:rFonts w:asciiTheme="minorBidi" w:hAnsiTheme="minorBidi" w:cstheme="minorBidi"/>
          <w:noProof w:val="0"/>
          <w:sz w:val="24"/>
          <w:szCs w:val="24"/>
          <w:lang w:eastAsia="en-US"/>
        </w:rPr>
        <w:t xml:space="preserve"> involvement</w:t>
      </w:r>
      <w:r w:rsidRPr="00D90E4A">
        <w:rPr>
          <w:rFonts w:asciiTheme="minorBidi" w:hAnsiTheme="minorBidi" w:cstheme="minorBidi"/>
          <w:noProof w:val="0"/>
          <w:sz w:val="24"/>
          <w:szCs w:val="24"/>
          <w:lang w:eastAsia="en-US"/>
        </w:rPr>
        <w:t xml:space="preserve">, even in their personal affairs, and for them it is more difficult to achieve </w:t>
      </w:r>
      <w:r w:rsidRPr="00D90E4A">
        <w:rPr>
          <w:rFonts w:asciiTheme="minorBidi" w:hAnsiTheme="minorBidi" w:cstheme="minorBidi"/>
          <w:i/>
          <w:iCs/>
          <w:noProof w:val="0"/>
          <w:sz w:val="24"/>
          <w:szCs w:val="24"/>
          <w:lang w:eastAsia="en-US"/>
        </w:rPr>
        <w:t>hitragshut</w:t>
      </w:r>
      <w:r w:rsidRPr="00D90E4A">
        <w:rPr>
          <w:rFonts w:asciiTheme="minorBidi" w:hAnsiTheme="minorBidi" w:cstheme="minorBidi"/>
          <w:noProof w:val="0"/>
          <w:sz w:val="24"/>
          <w:szCs w:val="24"/>
          <w:lang w:eastAsia="en-US"/>
        </w:rPr>
        <w:t>. For instance, there are some people who, when their business dealings are successful, do not feel any unusual joy or excitement; conversely, when things go less well</w:t>
      </w:r>
      <w:r w:rsidR="00750B42">
        <w:rPr>
          <w:rFonts w:asciiTheme="minorBidi" w:hAnsiTheme="minorBidi" w:cstheme="minorBidi"/>
          <w:noProof w:val="0"/>
          <w:sz w:val="24"/>
          <w:szCs w:val="24"/>
          <w:lang w:eastAsia="en-US"/>
        </w:rPr>
        <w:t>,</w:t>
      </w:r>
      <w:r w:rsidRPr="00D90E4A">
        <w:rPr>
          <w:rFonts w:asciiTheme="minorBidi" w:hAnsiTheme="minorBidi" w:cstheme="minorBidi"/>
          <w:noProof w:val="0"/>
          <w:sz w:val="24"/>
          <w:szCs w:val="24"/>
          <w:lang w:eastAsia="en-US"/>
        </w:rPr>
        <w:t xml:space="preserve"> they do not become angry or depressed. Such a person is naturally detached; his emotions are not easily aroused. On the other hand, someone else may react with intense emotion to the slightest event, </w:t>
      </w:r>
      <w:r w:rsidRPr="00D90E4A">
        <w:rPr>
          <w:rFonts w:asciiTheme="minorBidi" w:hAnsiTheme="minorBidi" w:cstheme="minorBidi"/>
          <w:noProof w:val="0"/>
          <w:sz w:val="24"/>
          <w:szCs w:val="24"/>
          <w:lang w:eastAsia="en-US"/>
        </w:rPr>
        <w:lastRenderedPageBreak/>
        <w:t xml:space="preserve">“fearful and anxious about the slightest </w:t>
      </w:r>
      <w:r w:rsidR="00B71471" w:rsidRPr="00D90E4A">
        <w:rPr>
          <w:rFonts w:asciiTheme="minorBidi" w:hAnsiTheme="minorBidi" w:cstheme="minorBidi"/>
          <w:noProof w:val="0"/>
          <w:sz w:val="24"/>
          <w:szCs w:val="24"/>
          <w:lang w:eastAsia="en-US"/>
        </w:rPr>
        <w:t xml:space="preserve">worry </w:t>
      </w:r>
      <w:r w:rsidRPr="00D90E4A">
        <w:rPr>
          <w:rFonts w:asciiTheme="minorBidi" w:hAnsiTheme="minorBidi" w:cstheme="minorBidi"/>
          <w:noProof w:val="0"/>
          <w:sz w:val="24"/>
          <w:szCs w:val="24"/>
          <w:lang w:eastAsia="en-US"/>
        </w:rPr>
        <w:t>that may</w:t>
      </w:r>
      <w:r w:rsidR="00B71471" w:rsidRPr="00D90E4A">
        <w:rPr>
          <w:rFonts w:asciiTheme="minorBidi" w:hAnsiTheme="minorBidi" w:cstheme="minorBidi"/>
          <w:noProof w:val="0"/>
          <w:sz w:val="24"/>
          <w:szCs w:val="24"/>
          <w:lang w:eastAsia="en-US"/>
        </w:rPr>
        <w:t xml:space="preserve"> arise</w:t>
      </w:r>
      <w:r w:rsidRPr="00D90E4A">
        <w:rPr>
          <w:rFonts w:asciiTheme="minorBidi" w:hAnsiTheme="minorBidi" w:cstheme="minorBidi"/>
          <w:noProof w:val="0"/>
          <w:sz w:val="24"/>
          <w:szCs w:val="24"/>
          <w:lang w:eastAsia="en-US"/>
        </w:rPr>
        <w:t>, and rejoicing over anything that is good, or even just the remote prospect of something good.”</w:t>
      </w:r>
      <w:r w:rsidRPr="00D90E4A">
        <w:rPr>
          <w:rStyle w:val="FootnoteReference"/>
          <w:rFonts w:asciiTheme="minorBidi" w:hAnsiTheme="minorBidi" w:cstheme="minorBidi"/>
          <w:noProof w:val="0"/>
          <w:sz w:val="24"/>
          <w:szCs w:val="24"/>
          <w:lang w:eastAsia="en-US"/>
        </w:rPr>
        <w:footnoteReference w:id="2"/>
      </w:r>
    </w:p>
    <w:p w:rsidR="00D90E4A" w:rsidRPr="00D90E4A" w:rsidRDefault="00D90E4A" w:rsidP="00022034">
      <w:pPr>
        <w:bidi w:val="0"/>
        <w:spacing w:line="240" w:lineRule="auto"/>
        <w:ind w:firstLine="720"/>
        <w:rPr>
          <w:rFonts w:asciiTheme="minorBidi" w:hAnsiTheme="minorBidi" w:cstheme="minorBidi"/>
          <w:noProof w:val="0"/>
          <w:sz w:val="24"/>
          <w:szCs w:val="24"/>
          <w:lang w:eastAsia="en-US"/>
        </w:rPr>
      </w:pPr>
    </w:p>
    <w:p w:rsidR="008E3088" w:rsidRPr="00D90E4A" w:rsidRDefault="008E3088" w:rsidP="00022034">
      <w:pPr>
        <w:bidi w:val="0"/>
        <w:spacing w:line="240" w:lineRule="auto"/>
        <w:ind w:firstLine="720"/>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In this context</w:t>
      </w:r>
      <w:r w:rsidR="00750B42">
        <w:rPr>
          <w:rFonts w:asciiTheme="minorBidi" w:hAnsiTheme="minorBidi" w:cstheme="minorBidi"/>
          <w:noProof w:val="0"/>
          <w:sz w:val="24"/>
          <w:szCs w:val="24"/>
          <w:lang w:eastAsia="en-US"/>
        </w:rPr>
        <w:t>,</w:t>
      </w:r>
      <w:r w:rsidRPr="00D90E4A">
        <w:rPr>
          <w:rFonts w:asciiTheme="minorBidi" w:hAnsiTheme="minorBidi" w:cstheme="minorBidi"/>
          <w:noProof w:val="0"/>
          <w:sz w:val="24"/>
          <w:szCs w:val="24"/>
          <w:lang w:eastAsia="en-US"/>
        </w:rPr>
        <w:t xml:space="preserve"> R. Kalonymus quotes a story from the Ba’al Shem Tov. A well-known figure lived in a certain city, and the students of the Ba’al Shem Tov wanted to know what sort o</w:t>
      </w:r>
      <w:r w:rsidR="00750B42">
        <w:rPr>
          <w:rFonts w:asciiTheme="minorBidi" w:hAnsiTheme="minorBidi" w:cstheme="minorBidi"/>
          <w:noProof w:val="0"/>
          <w:sz w:val="24"/>
          <w:szCs w:val="24"/>
          <w:lang w:eastAsia="en-US"/>
        </w:rPr>
        <w:t>f person he was. He told them, “</w:t>
      </w:r>
      <w:r w:rsidRPr="00D90E4A">
        <w:rPr>
          <w:rFonts w:asciiTheme="minorBidi" w:hAnsiTheme="minorBidi" w:cstheme="minorBidi"/>
          <w:noProof w:val="0"/>
          <w:sz w:val="24"/>
          <w:szCs w:val="24"/>
          <w:lang w:eastAsia="en-US"/>
        </w:rPr>
        <w:t>Ask him if he has any advice for you as to how to rid yourselves completely of the foreign thoughts that disturb a person. If he tel</w:t>
      </w:r>
      <w:r w:rsidR="00B71471" w:rsidRPr="00D90E4A">
        <w:rPr>
          <w:rFonts w:asciiTheme="minorBidi" w:hAnsiTheme="minorBidi" w:cstheme="minorBidi"/>
          <w:noProof w:val="0"/>
          <w:sz w:val="24"/>
          <w:szCs w:val="24"/>
          <w:lang w:eastAsia="en-US"/>
        </w:rPr>
        <w:t xml:space="preserve">ls you that he knows a completely effective </w:t>
      </w:r>
      <w:r w:rsidRPr="00D90E4A">
        <w:rPr>
          <w:rFonts w:asciiTheme="minorBidi" w:hAnsiTheme="minorBidi" w:cstheme="minorBidi"/>
          <w:noProof w:val="0"/>
          <w:sz w:val="24"/>
          <w:szCs w:val="24"/>
          <w:lang w:eastAsia="en-US"/>
        </w:rPr>
        <w:t>solution, know that he is a fraud, for a person is required to struggle with</w:t>
      </w:r>
      <w:r w:rsidR="00750B42">
        <w:rPr>
          <w:rFonts w:asciiTheme="minorBidi" w:hAnsiTheme="minorBidi" w:cstheme="minorBidi"/>
          <w:noProof w:val="0"/>
          <w:sz w:val="24"/>
          <w:szCs w:val="24"/>
          <w:lang w:eastAsia="en-US"/>
        </w:rPr>
        <w:t xml:space="preserve"> foreign thoughts all his life.”</w:t>
      </w:r>
      <w:r w:rsidRPr="00D90E4A">
        <w:rPr>
          <w:rFonts w:asciiTheme="minorBidi" w:hAnsiTheme="minorBidi" w:cstheme="minorBidi"/>
          <w:noProof w:val="0"/>
          <w:sz w:val="24"/>
          <w:szCs w:val="24"/>
          <w:lang w:eastAsia="en-US"/>
        </w:rPr>
        <w:t xml:space="preserve"> In the same way, R. Kalonymus </w:t>
      </w:r>
      <w:r w:rsidR="00856FC5" w:rsidRPr="00D90E4A">
        <w:rPr>
          <w:rFonts w:asciiTheme="minorBidi" w:hAnsiTheme="minorBidi" w:cstheme="minorBidi"/>
          <w:noProof w:val="0"/>
          <w:sz w:val="24"/>
          <w:szCs w:val="24"/>
          <w:lang w:eastAsia="en-US"/>
        </w:rPr>
        <w:t>explains that he cannot offer the reader any complete</w:t>
      </w:r>
      <w:r w:rsidR="00B71471" w:rsidRPr="00D90E4A">
        <w:rPr>
          <w:rFonts w:asciiTheme="minorBidi" w:hAnsiTheme="minorBidi" w:cstheme="minorBidi"/>
          <w:noProof w:val="0"/>
          <w:sz w:val="24"/>
          <w:szCs w:val="24"/>
          <w:lang w:eastAsia="en-US"/>
        </w:rPr>
        <w:t>ly effective</w:t>
      </w:r>
      <w:r w:rsidR="00856FC5" w:rsidRPr="00D90E4A">
        <w:rPr>
          <w:rFonts w:asciiTheme="minorBidi" w:hAnsiTheme="minorBidi" w:cstheme="minorBidi"/>
          <w:noProof w:val="0"/>
          <w:sz w:val="24"/>
          <w:szCs w:val="24"/>
          <w:lang w:eastAsia="en-US"/>
        </w:rPr>
        <w:t xml:space="preserve"> solution for control over one’s emotional forces. A person has to know that he has to work on developing </w:t>
      </w:r>
      <w:r w:rsidR="00B71471" w:rsidRPr="00D90E4A">
        <w:rPr>
          <w:rFonts w:asciiTheme="minorBidi" w:hAnsiTheme="minorBidi" w:cstheme="minorBidi"/>
          <w:noProof w:val="0"/>
          <w:sz w:val="24"/>
          <w:szCs w:val="24"/>
          <w:lang w:eastAsia="en-US"/>
        </w:rPr>
        <w:t xml:space="preserve">and molding </w:t>
      </w:r>
      <w:r w:rsidR="00856FC5" w:rsidRPr="00D90E4A">
        <w:rPr>
          <w:rFonts w:asciiTheme="minorBidi" w:hAnsiTheme="minorBidi" w:cstheme="minorBidi"/>
          <w:noProof w:val="0"/>
          <w:sz w:val="24"/>
          <w:szCs w:val="24"/>
          <w:lang w:eastAsia="en-US"/>
        </w:rPr>
        <w:t>these forces continuously, throughout his life.</w:t>
      </w:r>
      <w:r w:rsidR="00856FC5" w:rsidRPr="00D90E4A">
        <w:rPr>
          <w:rStyle w:val="FootnoteReference"/>
          <w:rFonts w:asciiTheme="minorBidi" w:hAnsiTheme="minorBidi" w:cstheme="minorBidi"/>
          <w:noProof w:val="0"/>
          <w:sz w:val="24"/>
          <w:szCs w:val="24"/>
          <w:lang w:eastAsia="en-US"/>
        </w:rPr>
        <w:footnoteReference w:id="3"/>
      </w:r>
    </w:p>
    <w:p w:rsidR="00856FC5" w:rsidRPr="00D90E4A" w:rsidRDefault="00856FC5" w:rsidP="00022034">
      <w:pPr>
        <w:bidi w:val="0"/>
        <w:spacing w:line="240" w:lineRule="auto"/>
        <w:rPr>
          <w:rFonts w:asciiTheme="minorBidi" w:hAnsiTheme="minorBidi" w:cstheme="minorBidi"/>
          <w:noProof w:val="0"/>
          <w:sz w:val="24"/>
          <w:szCs w:val="24"/>
          <w:lang w:eastAsia="en-US"/>
        </w:rPr>
      </w:pPr>
    </w:p>
    <w:p w:rsidR="00856FC5" w:rsidRDefault="00856FC5" w:rsidP="00022034">
      <w:pPr>
        <w:bidi w:val="0"/>
        <w:spacing w:line="240" w:lineRule="auto"/>
        <w:ind w:firstLine="0"/>
        <w:rPr>
          <w:rFonts w:asciiTheme="minorBidi" w:hAnsiTheme="minorBidi" w:cstheme="minorBidi"/>
          <w:b/>
          <w:bCs/>
          <w:i/>
          <w:iCs/>
          <w:noProof w:val="0"/>
          <w:sz w:val="24"/>
          <w:szCs w:val="24"/>
          <w:lang w:eastAsia="en-US"/>
        </w:rPr>
      </w:pPr>
      <w:r w:rsidRPr="00D90E4A">
        <w:rPr>
          <w:rFonts w:asciiTheme="minorBidi" w:hAnsiTheme="minorBidi" w:cstheme="minorBidi"/>
          <w:b/>
          <w:bCs/>
          <w:noProof w:val="0"/>
          <w:sz w:val="24"/>
          <w:szCs w:val="24"/>
          <w:lang w:eastAsia="en-US"/>
        </w:rPr>
        <w:t xml:space="preserve">Ways of </w:t>
      </w:r>
      <w:r w:rsidR="00750B42">
        <w:rPr>
          <w:rFonts w:asciiTheme="minorBidi" w:hAnsiTheme="minorBidi" w:cstheme="minorBidi"/>
          <w:b/>
          <w:bCs/>
          <w:noProof w:val="0"/>
          <w:sz w:val="24"/>
          <w:szCs w:val="24"/>
          <w:lang w:eastAsia="en-US"/>
        </w:rPr>
        <w:t>A</w:t>
      </w:r>
      <w:r w:rsidRPr="00D90E4A">
        <w:rPr>
          <w:rFonts w:asciiTheme="minorBidi" w:hAnsiTheme="minorBidi" w:cstheme="minorBidi"/>
          <w:b/>
          <w:bCs/>
          <w:noProof w:val="0"/>
          <w:sz w:val="24"/>
          <w:szCs w:val="24"/>
          <w:lang w:eastAsia="en-US"/>
        </w:rPr>
        <w:t xml:space="preserve">chieving </w:t>
      </w:r>
      <w:r w:rsidR="00750B42">
        <w:rPr>
          <w:rFonts w:asciiTheme="minorBidi" w:hAnsiTheme="minorBidi" w:cstheme="minorBidi"/>
          <w:b/>
          <w:bCs/>
          <w:i/>
          <w:iCs/>
          <w:noProof w:val="0"/>
          <w:sz w:val="24"/>
          <w:szCs w:val="24"/>
          <w:lang w:eastAsia="en-US"/>
        </w:rPr>
        <w:t>H</w:t>
      </w:r>
      <w:r w:rsidRPr="00D90E4A">
        <w:rPr>
          <w:rFonts w:asciiTheme="minorBidi" w:hAnsiTheme="minorBidi" w:cstheme="minorBidi"/>
          <w:b/>
          <w:bCs/>
          <w:i/>
          <w:iCs/>
          <w:noProof w:val="0"/>
          <w:sz w:val="24"/>
          <w:szCs w:val="24"/>
          <w:lang w:eastAsia="en-US"/>
        </w:rPr>
        <w:t>itragshut</w:t>
      </w:r>
    </w:p>
    <w:p w:rsidR="00D90E4A" w:rsidRPr="00D90E4A" w:rsidRDefault="00D90E4A" w:rsidP="00022034">
      <w:pPr>
        <w:bidi w:val="0"/>
        <w:spacing w:line="240" w:lineRule="auto"/>
        <w:rPr>
          <w:rFonts w:asciiTheme="minorBidi" w:hAnsiTheme="minorBidi" w:cstheme="minorBidi"/>
          <w:b/>
          <w:bCs/>
          <w:noProof w:val="0"/>
          <w:sz w:val="24"/>
          <w:szCs w:val="24"/>
          <w:lang w:eastAsia="en-US"/>
        </w:rPr>
      </w:pPr>
    </w:p>
    <w:p w:rsidR="00D90E4A" w:rsidRDefault="00856FC5" w:rsidP="00022034">
      <w:pPr>
        <w:bidi w:val="0"/>
        <w:spacing w:line="240" w:lineRule="auto"/>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Following his introduc</w:t>
      </w:r>
      <w:r w:rsidR="00750B42">
        <w:rPr>
          <w:rFonts w:asciiTheme="minorBidi" w:hAnsiTheme="minorBidi" w:cstheme="minorBidi"/>
          <w:noProof w:val="0"/>
          <w:sz w:val="24"/>
          <w:szCs w:val="24"/>
          <w:lang w:eastAsia="en-US"/>
        </w:rPr>
        <w:t>tion about the importance of a “revealed soul”</w:t>
      </w:r>
      <w:r w:rsidRPr="00D90E4A">
        <w:rPr>
          <w:rFonts w:asciiTheme="minorBidi" w:hAnsiTheme="minorBidi" w:cstheme="minorBidi"/>
          <w:noProof w:val="0"/>
          <w:sz w:val="24"/>
          <w:szCs w:val="24"/>
          <w:lang w:eastAsia="en-US"/>
        </w:rPr>
        <w:t xml:space="preserve"> and of passion and fervor in one’s Divine service, R. Kalonymus goes on to present </w:t>
      </w:r>
      <w:r w:rsidR="00B71471" w:rsidRPr="00D90E4A">
        <w:rPr>
          <w:rFonts w:asciiTheme="minorBidi" w:hAnsiTheme="minorBidi" w:cstheme="minorBidi"/>
          <w:noProof w:val="0"/>
          <w:sz w:val="24"/>
          <w:szCs w:val="24"/>
          <w:lang w:eastAsia="en-US"/>
        </w:rPr>
        <w:t xml:space="preserve">some </w:t>
      </w:r>
      <w:r w:rsidRPr="00D90E4A">
        <w:rPr>
          <w:rFonts w:asciiTheme="minorBidi" w:hAnsiTheme="minorBidi" w:cstheme="minorBidi"/>
          <w:noProof w:val="0"/>
          <w:sz w:val="24"/>
          <w:szCs w:val="24"/>
          <w:lang w:eastAsia="en-US"/>
        </w:rPr>
        <w:t xml:space="preserve">practical </w:t>
      </w:r>
      <w:r w:rsidR="00B71471" w:rsidRPr="00D90E4A">
        <w:rPr>
          <w:rFonts w:asciiTheme="minorBidi" w:hAnsiTheme="minorBidi" w:cstheme="minorBidi"/>
          <w:noProof w:val="0"/>
          <w:sz w:val="24"/>
          <w:szCs w:val="24"/>
          <w:lang w:eastAsia="en-US"/>
        </w:rPr>
        <w:t xml:space="preserve">tips </w:t>
      </w:r>
      <w:r w:rsidR="00750B42">
        <w:rPr>
          <w:rFonts w:asciiTheme="minorBidi" w:hAnsiTheme="minorBidi" w:cstheme="minorBidi"/>
          <w:noProof w:val="0"/>
          <w:sz w:val="24"/>
          <w:szCs w:val="24"/>
          <w:lang w:eastAsia="en-US"/>
        </w:rPr>
        <w:t>for achieving these states.</w:t>
      </w:r>
    </w:p>
    <w:p w:rsidR="00750B42" w:rsidRPr="00D90E4A" w:rsidRDefault="00750B42" w:rsidP="00022034">
      <w:pPr>
        <w:bidi w:val="0"/>
        <w:spacing w:line="240" w:lineRule="auto"/>
        <w:rPr>
          <w:rFonts w:asciiTheme="minorBidi" w:hAnsiTheme="minorBidi" w:cstheme="minorBidi"/>
          <w:noProof w:val="0"/>
          <w:sz w:val="24"/>
          <w:szCs w:val="24"/>
          <w:lang w:eastAsia="en-US"/>
        </w:rPr>
      </w:pPr>
    </w:p>
    <w:p w:rsidR="00856FC5" w:rsidRPr="00750B42" w:rsidRDefault="00856FC5" w:rsidP="00022034">
      <w:pPr>
        <w:bidi w:val="0"/>
        <w:spacing w:line="240" w:lineRule="auto"/>
        <w:ind w:firstLine="0"/>
        <w:rPr>
          <w:rFonts w:asciiTheme="minorBidi" w:hAnsiTheme="minorBidi" w:cstheme="minorBidi"/>
          <w:b/>
          <w:bCs/>
          <w:noProof w:val="0"/>
          <w:sz w:val="24"/>
          <w:szCs w:val="24"/>
          <w:lang w:eastAsia="en-US"/>
        </w:rPr>
      </w:pPr>
      <w:r w:rsidRPr="00750B42">
        <w:rPr>
          <w:rFonts w:asciiTheme="minorBidi" w:hAnsiTheme="minorBidi" w:cstheme="minorBidi"/>
          <w:b/>
          <w:bCs/>
          <w:noProof w:val="0"/>
          <w:sz w:val="24"/>
          <w:szCs w:val="24"/>
          <w:lang w:eastAsia="en-US"/>
        </w:rPr>
        <w:t xml:space="preserve">Service </w:t>
      </w:r>
      <w:r w:rsidR="00750B42">
        <w:rPr>
          <w:rFonts w:asciiTheme="minorBidi" w:hAnsiTheme="minorBidi" w:cstheme="minorBidi"/>
          <w:b/>
          <w:bCs/>
          <w:noProof w:val="0"/>
          <w:sz w:val="24"/>
          <w:szCs w:val="24"/>
          <w:lang w:eastAsia="en-US"/>
        </w:rPr>
        <w:t>T</w:t>
      </w:r>
      <w:r w:rsidRPr="00750B42">
        <w:rPr>
          <w:rFonts w:asciiTheme="minorBidi" w:hAnsiTheme="minorBidi" w:cstheme="minorBidi"/>
          <w:b/>
          <w:bCs/>
          <w:noProof w:val="0"/>
          <w:sz w:val="24"/>
          <w:szCs w:val="24"/>
          <w:lang w:eastAsia="en-US"/>
        </w:rPr>
        <w:t xml:space="preserve">hrough </w:t>
      </w:r>
      <w:r w:rsidR="00750B42">
        <w:rPr>
          <w:rFonts w:asciiTheme="minorBidi" w:hAnsiTheme="minorBidi" w:cstheme="minorBidi"/>
          <w:b/>
          <w:bCs/>
          <w:noProof w:val="0"/>
          <w:sz w:val="24"/>
          <w:szCs w:val="24"/>
          <w:lang w:eastAsia="en-US"/>
        </w:rPr>
        <w:t>S</w:t>
      </w:r>
      <w:r w:rsidRPr="00750B42">
        <w:rPr>
          <w:rFonts w:asciiTheme="minorBidi" w:hAnsiTheme="minorBidi" w:cstheme="minorBidi"/>
          <w:b/>
          <w:bCs/>
          <w:noProof w:val="0"/>
          <w:sz w:val="24"/>
          <w:szCs w:val="24"/>
          <w:lang w:eastAsia="en-US"/>
        </w:rPr>
        <w:t>implicity</w:t>
      </w:r>
    </w:p>
    <w:p w:rsidR="00D90E4A" w:rsidRPr="00D90E4A" w:rsidRDefault="00D90E4A" w:rsidP="00022034">
      <w:pPr>
        <w:bidi w:val="0"/>
        <w:spacing w:line="240" w:lineRule="auto"/>
        <w:rPr>
          <w:rFonts w:asciiTheme="minorBidi" w:hAnsiTheme="minorBidi" w:cstheme="minorBidi"/>
          <w:noProof w:val="0"/>
          <w:sz w:val="24"/>
          <w:szCs w:val="24"/>
          <w:u w:val="single"/>
          <w:lang w:eastAsia="en-US"/>
        </w:rPr>
      </w:pPr>
    </w:p>
    <w:p w:rsidR="00051BCA" w:rsidRDefault="00051BCA" w:rsidP="00022034">
      <w:pPr>
        <w:bidi w:val="0"/>
        <w:spacing w:line="240" w:lineRule="auto"/>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 xml:space="preserve">Instead of trying to force oneself into </w:t>
      </w:r>
      <w:r w:rsidRPr="00D90E4A">
        <w:rPr>
          <w:rFonts w:asciiTheme="minorBidi" w:hAnsiTheme="minorBidi" w:cstheme="minorBidi"/>
          <w:i/>
          <w:iCs/>
          <w:noProof w:val="0"/>
          <w:sz w:val="24"/>
          <w:szCs w:val="24"/>
          <w:lang w:eastAsia="en-US"/>
        </w:rPr>
        <w:t>hitragshut</w:t>
      </w:r>
      <w:r w:rsidRPr="00D90E4A">
        <w:rPr>
          <w:rFonts w:asciiTheme="minorBidi" w:hAnsiTheme="minorBidi" w:cstheme="minorBidi"/>
          <w:noProof w:val="0"/>
          <w:sz w:val="24"/>
          <w:szCs w:val="24"/>
          <w:lang w:eastAsia="en-US"/>
        </w:rPr>
        <w:t>, which will sometimes produce the opposite effect, it is better to serve God through “simplicity of thought”:</w:t>
      </w:r>
    </w:p>
    <w:p w:rsidR="00D90E4A" w:rsidRPr="00D90E4A" w:rsidRDefault="00D90E4A" w:rsidP="00022034">
      <w:pPr>
        <w:bidi w:val="0"/>
        <w:spacing w:line="240" w:lineRule="auto"/>
        <w:rPr>
          <w:rFonts w:asciiTheme="minorBidi" w:hAnsiTheme="minorBidi" w:cstheme="minorBidi"/>
          <w:noProof w:val="0"/>
          <w:sz w:val="24"/>
          <w:szCs w:val="24"/>
          <w:lang w:eastAsia="en-US"/>
        </w:rPr>
      </w:pPr>
    </w:p>
    <w:p w:rsidR="00051BCA" w:rsidRDefault="00051BCA" w:rsidP="00022034">
      <w:pPr>
        <w:bidi w:val="0"/>
        <w:spacing w:line="240" w:lineRule="auto"/>
        <w:ind w:left="731" w:hanging="11"/>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I am a servant of God, and the Torah, prayer, and com</w:t>
      </w:r>
      <w:r w:rsidR="00750B42">
        <w:rPr>
          <w:rFonts w:asciiTheme="minorBidi" w:hAnsiTheme="minorBidi" w:cstheme="minorBidi"/>
          <w:noProof w:val="0"/>
          <w:sz w:val="24"/>
          <w:szCs w:val="24"/>
          <w:lang w:eastAsia="en-US"/>
        </w:rPr>
        <w:t xml:space="preserve">mandments by which I serve God </w:t>
      </w:r>
      <w:r w:rsidRPr="00D90E4A">
        <w:rPr>
          <w:rFonts w:asciiTheme="minorBidi" w:hAnsiTheme="minorBidi" w:cstheme="minorBidi"/>
          <w:noProof w:val="0"/>
          <w:sz w:val="24"/>
          <w:szCs w:val="24"/>
          <w:lang w:eastAsia="en-US"/>
        </w:rPr>
        <w:t xml:space="preserve">are parts of Divinity. It is not through intellect and the study of Torah alone that I may cleave to Him… The physical performance of commandments, as well as the words and letters of Torah and of prayer, the [Divine] Names, the </w:t>
      </w:r>
      <w:r w:rsidRPr="00EF64CD">
        <w:rPr>
          <w:rFonts w:asciiTheme="minorBidi" w:hAnsiTheme="minorBidi" w:cstheme="minorBidi"/>
          <w:i/>
          <w:iCs/>
          <w:noProof w:val="0"/>
          <w:sz w:val="24"/>
          <w:szCs w:val="24"/>
          <w:lang w:eastAsia="en-US"/>
        </w:rPr>
        <w:t>sefirot</w:t>
      </w:r>
      <w:r w:rsidRPr="00D90E4A">
        <w:rPr>
          <w:rFonts w:asciiTheme="minorBidi" w:hAnsiTheme="minorBidi" w:cstheme="minorBidi"/>
          <w:noProof w:val="0"/>
          <w:sz w:val="24"/>
          <w:szCs w:val="24"/>
          <w:lang w:eastAsia="en-US"/>
        </w:rPr>
        <w:t>, and the holy angels are likewise of supreme sanctity. And when I utter them… I must connect myself and cleave to that supreme sanctity</w:t>
      </w:r>
      <w:r w:rsidR="00750B42">
        <w:rPr>
          <w:rFonts w:asciiTheme="minorBidi" w:hAnsiTheme="minorBidi" w:cstheme="minorBidi"/>
          <w:noProof w:val="0"/>
          <w:sz w:val="24"/>
          <w:szCs w:val="24"/>
          <w:lang w:eastAsia="en-US"/>
        </w:rPr>
        <w:t>,</w:t>
      </w:r>
      <w:r w:rsidRPr="00D90E4A">
        <w:rPr>
          <w:rFonts w:asciiTheme="minorBidi" w:hAnsiTheme="minorBidi" w:cstheme="minorBidi"/>
          <w:noProof w:val="0"/>
          <w:sz w:val="24"/>
          <w:szCs w:val="24"/>
          <w:lang w:eastAsia="en-US"/>
        </w:rPr>
        <w:t xml:space="preserve"> which becomes realized and is drawn into me. And when one believes and focuses on this, with simple faith and powerful concentration, then he recei</w:t>
      </w:r>
      <w:r w:rsidR="00750B42">
        <w:rPr>
          <w:rFonts w:asciiTheme="minorBidi" w:hAnsiTheme="minorBidi" w:cstheme="minorBidi"/>
          <w:noProof w:val="0"/>
          <w:sz w:val="24"/>
          <w:szCs w:val="24"/>
          <w:lang w:eastAsia="en-US"/>
        </w:rPr>
        <w:t>ves vitality from this, too.</w:t>
      </w:r>
      <w:r w:rsidRPr="00D90E4A">
        <w:rPr>
          <w:rStyle w:val="FootnoteReference"/>
          <w:rFonts w:asciiTheme="minorBidi" w:hAnsiTheme="minorBidi" w:cstheme="minorBidi"/>
          <w:noProof w:val="0"/>
          <w:sz w:val="24"/>
          <w:szCs w:val="24"/>
          <w:lang w:eastAsia="en-US"/>
        </w:rPr>
        <w:footnoteReference w:id="4"/>
      </w:r>
    </w:p>
    <w:p w:rsidR="00D90E4A" w:rsidRPr="00D90E4A" w:rsidRDefault="00D90E4A" w:rsidP="00022034">
      <w:pPr>
        <w:bidi w:val="0"/>
        <w:spacing w:line="240" w:lineRule="auto"/>
        <w:ind w:left="731" w:hanging="11"/>
        <w:rPr>
          <w:rFonts w:asciiTheme="minorBidi" w:hAnsiTheme="minorBidi" w:cstheme="minorBidi"/>
          <w:noProof w:val="0"/>
          <w:sz w:val="24"/>
          <w:szCs w:val="24"/>
          <w:lang w:eastAsia="en-US"/>
        </w:rPr>
      </w:pPr>
    </w:p>
    <w:p w:rsidR="00051BCA" w:rsidRDefault="00051BCA" w:rsidP="00022034">
      <w:pPr>
        <w:bidi w:val="0"/>
        <w:spacing w:line="240" w:lineRule="auto"/>
        <w:ind w:firstLine="720"/>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 xml:space="preserve">R. Kalonymus proposes that a person consider the great privilege that </w:t>
      </w:r>
      <w:r w:rsidR="00B71471" w:rsidRPr="00D90E4A">
        <w:rPr>
          <w:rFonts w:asciiTheme="minorBidi" w:hAnsiTheme="minorBidi" w:cstheme="minorBidi"/>
          <w:noProof w:val="0"/>
          <w:sz w:val="24"/>
          <w:szCs w:val="24"/>
          <w:lang w:eastAsia="en-US"/>
        </w:rPr>
        <w:t xml:space="preserve">he has </w:t>
      </w:r>
      <w:r w:rsidRPr="00D90E4A">
        <w:rPr>
          <w:rFonts w:asciiTheme="minorBidi" w:hAnsiTheme="minorBidi" w:cstheme="minorBidi"/>
          <w:noProof w:val="0"/>
          <w:sz w:val="24"/>
          <w:szCs w:val="24"/>
          <w:lang w:eastAsia="en-US"/>
        </w:rPr>
        <w:t>in serving God, to analyze this thought and separate it into smaller</w:t>
      </w:r>
      <w:r w:rsidR="00B71471" w:rsidRPr="00D90E4A">
        <w:rPr>
          <w:rFonts w:asciiTheme="minorBidi" w:hAnsiTheme="minorBidi" w:cstheme="minorBidi"/>
          <w:noProof w:val="0"/>
          <w:sz w:val="24"/>
          <w:szCs w:val="24"/>
          <w:lang w:eastAsia="en-US"/>
        </w:rPr>
        <w:t xml:space="preserve"> elements</w:t>
      </w:r>
      <w:r w:rsidRPr="00D90E4A">
        <w:rPr>
          <w:rFonts w:asciiTheme="minorBidi" w:hAnsiTheme="minorBidi" w:cstheme="minorBidi"/>
          <w:noProof w:val="0"/>
          <w:sz w:val="24"/>
          <w:szCs w:val="24"/>
          <w:lang w:eastAsia="en-US"/>
        </w:rPr>
        <w:t>, and to really think about what it means to be a servant of God. By virtue of this effort</w:t>
      </w:r>
      <w:r w:rsidR="00750B42">
        <w:rPr>
          <w:rFonts w:asciiTheme="minorBidi" w:hAnsiTheme="minorBidi" w:cstheme="minorBidi"/>
          <w:noProof w:val="0"/>
          <w:sz w:val="24"/>
          <w:szCs w:val="24"/>
          <w:lang w:eastAsia="en-US"/>
        </w:rPr>
        <w:t>,</w:t>
      </w:r>
      <w:r w:rsidRPr="00D90E4A">
        <w:rPr>
          <w:rFonts w:asciiTheme="minorBidi" w:hAnsiTheme="minorBidi" w:cstheme="minorBidi"/>
          <w:noProof w:val="0"/>
          <w:sz w:val="24"/>
          <w:szCs w:val="24"/>
          <w:lang w:eastAsia="en-US"/>
        </w:rPr>
        <w:t xml:space="preserve"> he will be filled with vitality, which will slowly turn into </w:t>
      </w:r>
      <w:r w:rsidRPr="00D90E4A">
        <w:rPr>
          <w:rFonts w:asciiTheme="minorBidi" w:hAnsiTheme="minorBidi" w:cstheme="minorBidi"/>
          <w:i/>
          <w:iCs/>
          <w:noProof w:val="0"/>
          <w:sz w:val="24"/>
          <w:szCs w:val="24"/>
          <w:lang w:eastAsia="en-US"/>
        </w:rPr>
        <w:t>hitragshut</w:t>
      </w:r>
      <w:r w:rsidRPr="00D90E4A">
        <w:rPr>
          <w:rFonts w:asciiTheme="minorBidi" w:hAnsiTheme="minorBidi" w:cstheme="minorBidi"/>
          <w:noProof w:val="0"/>
          <w:sz w:val="24"/>
          <w:szCs w:val="24"/>
          <w:lang w:eastAsia="en-US"/>
        </w:rPr>
        <w:t xml:space="preserve">: “Let him serve with simplicity, and the </w:t>
      </w:r>
      <w:r w:rsidRPr="00D90E4A">
        <w:rPr>
          <w:rFonts w:asciiTheme="minorBidi" w:hAnsiTheme="minorBidi" w:cstheme="minorBidi"/>
          <w:i/>
          <w:iCs/>
          <w:noProof w:val="0"/>
          <w:sz w:val="24"/>
          <w:szCs w:val="24"/>
          <w:lang w:eastAsia="en-US"/>
        </w:rPr>
        <w:t>hitlahavut</w:t>
      </w:r>
      <w:r w:rsidRPr="00D90E4A">
        <w:rPr>
          <w:rFonts w:asciiTheme="minorBidi" w:hAnsiTheme="minorBidi" w:cstheme="minorBidi"/>
          <w:noProof w:val="0"/>
          <w:sz w:val="24"/>
          <w:szCs w:val="24"/>
          <w:lang w:eastAsia="en-US"/>
        </w:rPr>
        <w:t xml:space="preserve"> will come on its own.” R. Kalonymus </w:t>
      </w:r>
      <w:r w:rsidR="002A1D24" w:rsidRPr="00D90E4A">
        <w:rPr>
          <w:rFonts w:asciiTheme="minorBidi" w:hAnsiTheme="minorBidi" w:cstheme="minorBidi"/>
          <w:noProof w:val="0"/>
          <w:sz w:val="24"/>
          <w:szCs w:val="24"/>
          <w:lang w:eastAsia="en-US"/>
        </w:rPr>
        <w:t xml:space="preserve">relies in this regard on guidance that appears in the work </w:t>
      </w:r>
      <w:r w:rsidR="002A1D24" w:rsidRPr="00D90E4A">
        <w:rPr>
          <w:rFonts w:asciiTheme="minorBidi" w:hAnsiTheme="minorBidi" w:cstheme="minorBidi"/>
          <w:i/>
          <w:iCs/>
          <w:noProof w:val="0"/>
          <w:sz w:val="24"/>
          <w:szCs w:val="24"/>
          <w:lang w:eastAsia="en-US"/>
        </w:rPr>
        <w:t>Beit Aharon</w:t>
      </w:r>
      <w:r w:rsidR="002A1D24" w:rsidRPr="00D90E4A">
        <w:rPr>
          <w:rFonts w:asciiTheme="minorBidi" w:hAnsiTheme="minorBidi" w:cstheme="minorBidi"/>
          <w:noProof w:val="0"/>
          <w:sz w:val="24"/>
          <w:szCs w:val="24"/>
          <w:lang w:eastAsia="en-US"/>
        </w:rPr>
        <w:t xml:space="preserve">, written by </w:t>
      </w:r>
      <w:r w:rsidR="002A1D24" w:rsidRPr="00D90E4A">
        <w:rPr>
          <w:rFonts w:asciiTheme="minorBidi" w:hAnsiTheme="minorBidi" w:cstheme="minorBidi"/>
          <w:noProof w:val="0"/>
          <w:sz w:val="24"/>
          <w:szCs w:val="24"/>
          <w:lang w:eastAsia="en-US"/>
        </w:rPr>
        <w:lastRenderedPageBreak/>
        <w:t xml:space="preserve">R. Aharon of Karlin: “He should not seek </w:t>
      </w:r>
      <w:r w:rsidR="002A1D24" w:rsidRPr="00D90E4A">
        <w:rPr>
          <w:rFonts w:asciiTheme="minorBidi" w:hAnsiTheme="minorBidi" w:cstheme="minorBidi"/>
          <w:i/>
          <w:iCs/>
          <w:noProof w:val="0"/>
          <w:sz w:val="24"/>
          <w:szCs w:val="24"/>
          <w:lang w:eastAsia="en-US"/>
        </w:rPr>
        <w:t>hitlahavut</w:t>
      </w:r>
      <w:r w:rsidR="002A1D24" w:rsidRPr="00D90E4A">
        <w:rPr>
          <w:rFonts w:asciiTheme="minorBidi" w:hAnsiTheme="minorBidi" w:cstheme="minorBidi"/>
          <w:noProof w:val="0"/>
          <w:sz w:val="24"/>
          <w:szCs w:val="24"/>
          <w:lang w:eastAsia="en-US"/>
        </w:rPr>
        <w:t xml:space="preserve">, but rather simply try to put himself into the words and the service, and the </w:t>
      </w:r>
      <w:r w:rsidR="002A1D24" w:rsidRPr="00D90E4A">
        <w:rPr>
          <w:rFonts w:asciiTheme="minorBidi" w:hAnsiTheme="minorBidi" w:cstheme="minorBidi"/>
          <w:i/>
          <w:iCs/>
          <w:noProof w:val="0"/>
          <w:sz w:val="24"/>
          <w:szCs w:val="24"/>
          <w:lang w:eastAsia="en-US"/>
        </w:rPr>
        <w:t>hitlahavut</w:t>
      </w:r>
      <w:r w:rsidR="002A1D24" w:rsidRPr="00D90E4A">
        <w:rPr>
          <w:rFonts w:asciiTheme="minorBidi" w:hAnsiTheme="minorBidi" w:cstheme="minorBidi"/>
          <w:noProof w:val="0"/>
          <w:sz w:val="24"/>
          <w:szCs w:val="24"/>
          <w:lang w:eastAsia="en-US"/>
        </w:rPr>
        <w:t xml:space="preserve"> will come on its own.”</w:t>
      </w:r>
      <w:r w:rsidR="002A1D24" w:rsidRPr="00D90E4A">
        <w:rPr>
          <w:rStyle w:val="FootnoteReference"/>
          <w:rFonts w:asciiTheme="minorBidi" w:hAnsiTheme="minorBidi" w:cstheme="minorBidi"/>
          <w:noProof w:val="0"/>
          <w:sz w:val="24"/>
          <w:szCs w:val="24"/>
          <w:lang w:eastAsia="en-US"/>
        </w:rPr>
        <w:footnoteReference w:id="5"/>
      </w:r>
    </w:p>
    <w:p w:rsidR="00D90E4A" w:rsidRPr="00D90E4A" w:rsidRDefault="00D90E4A" w:rsidP="00022034">
      <w:pPr>
        <w:bidi w:val="0"/>
        <w:spacing w:line="240" w:lineRule="auto"/>
        <w:ind w:firstLine="720"/>
        <w:rPr>
          <w:rFonts w:asciiTheme="minorBidi" w:hAnsiTheme="minorBidi" w:cstheme="minorBidi"/>
          <w:noProof w:val="0"/>
          <w:sz w:val="24"/>
          <w:szCs w:val="24"/>
          <w:lang w:eastAsia="en-US"/>
        </w:rPr>
      </w:pPr>
    </w:p>
    <w:p w:rsidR="00770E63" w:rsidRDefault="00770E63" w:rsidP="00022034">
      <w:pPr>
        <w:bidi w:val="0"/>
        <w:spacing w:line="240" w:lineRule="auto"/>
        <w:ind w:firstLine="720"/>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The principle of serving God with simplicity is fundamental to the t</w:t>
      </w:r>
      <w:r w:rsidR="00750B42">
        <w:rPr>
          <w:rFonts w:asciiTheme="minorBidi" w:hAnsiTheme="minorBidi" w:cstheme="minorBidi"/>
          <w:noProof w:val="0"/>
          <w:sz w:val="24"/>
          <w:szCs w:val="24"/>
          <w:lang w:eastAsia="en-US"/>
        </w:rPr>
        <w:t>eachings of R. Nachman of Breslo</w:t>
      </w:r>
      <w:r w:rsidRPr="00D90E4A">
        <w:rPr>
          <w:rFonts w:asciiTheme="minorBidi" w:hAnsiTheme="minorBidi" w:cstheme="minorBidi"/>
          <w:noProof w:val="0"/>
          <w:sz w:val="24"/>
          <w:szCs w:val="24"/>
          <w:lang w:eastAsia="en-US"/>
        </w:rPr>
        <w:t>v.</w:t>
      </w:r>
      <w:r w:rsidRPr="00D90E4A">
        <w:rPr>
          <w:rStyle w:val="FootnoteReference"/>
          <w:rFonts w:asciiTheme="minorBidi" w:hAnsiTheme="minorBidi" w:cstheme="minorBidi"/>
          <w:noProof w:val="0"/>
          <w:sz w:val="24"/>
          <w:szCs w:val="24"/>
          <w:lang w:eastAsia="en-US"/>
        </w:rPr>
        <w:footnoteReference w:id="6"/>
      </w:r>
      <w:r w:rsidRPr="00D90E4A">
        <w:rPr>
          <w:rFonts w:asciiTheme="minorBidi" w:hAnsiTheme="minorBidi" w:cstheme="minorBidi"/>
          <w:noProof w:val="0"/>
          <w:sz w:val="24"/>
          <w:szCs w:val="24"/>
          <w:lang w:eastAsia="en-US"/>
        </w:rPr>
        <w:t xml:space="preserve"> In the following teaching, he describes a situation similar to that described by R. Kalonymus: </w:t>
      </w:r>
      <w:r w:rsidR="00750B42">
        <w:rPr>
          <w:rFonts w:asciiTheme="minorBidi" w:hAnsiTheme="minorBidi" w:cstheme="minorBidi"/>
          <w:noProof w:val="0"/>
          <w:sz w:val="24"/>
          <w:szCs w:val="24"/>
          <w:lang w:eastAsia="en-US"/>
        </w:rPr>
        <w:t>A</w:t>
      </w:r>
      <w:r w:rsidRPr="00D90E4A">
        <w:rPr>
          <w:rFonts w:asciiTheme="minorBidi" w:hAnsiTheme="minorBidi" w:cstheme="minorBidi"/>
          <w:noProof w:val="0"/>
          <w:sz w:val="24"/>
          <w:szCs w:val="24"/>
          <w:lang w:eastAsia="en-US"/>
        </w:rPr>
        <w:t xml:space="preserve"> person stands in prayer and feels that he is simply performing a technical task, with no feeling. R. Nachman’s advice is to pray with simplicity, and that the </w:t>
      </w:r>
      <w:r w:rsidRPr="00D90E4A">
        <w:rPr>
          <w:rFonts w:asciiTheme="minorBidi" w:hAnsiTheme="minorBidi" w:cstheme="minorBidi"/>
          <w:i/>
          <w:iCs/>
          <w:noProof w:val="0"/>
          <w:sz w:val="24"/>
          <w:szCs w:val="24"/>
          <w:lang w:eastAsia="en-US"/>
        </w:rPr>
        <w:t>hitlahavut</w:t>
      </w:r>
      <w:r w:rsidRPr="00D90E4A">
        <w:rPr>
          <w:rFonts w:asciiTheme="minorBidi" w:hAnsiTheme="minorBidi" w:cstheme="minorBidi"/>
          <w:noProof w:val="0"/>
          <w:sz w:val="24"/>
          <w:szCs w:val="24"/>
          <w:lang w:eastAsia="en-US"/>
        </w:rPr>
        <w:t xml:space="preserve"> will follow naturally </w:t>
      </w:r>
      <w:r w:rsidR="00676289" w:rsidRPr="00D90E4A">
        <w:rPr>
          <w:rFonts w:asciiTheme="minorBidi" w:hAnsiTheme="minorBidi" w:cstheme="minorBidi"/>
          <w:noProof w:val="0"/>
          <w:sz w:val="24"/>
          <w:szCs w:val="24"/>
          <w:lang w:eastAsia="en-US"/>
        </w:rPr>
        <w:t>–</w:t>
      </w:r>
      <w:r w:rsidRPr="00D90E4A">
        <w:rPr>
          <w:rFonts w:asciiTheme="minorBidi" w:hAnsiTheme="minorBidi" w:cstheme="minorBidi"/>
          <w:noProof w:val="0"/>
          <w:sz w:val="24"/>
          <w:szCs w:val="24"/>
          <w:lang w:eastAsia="en-US"/>
        </w:rPr>
        <w:t xml:space="preserve"> </w:t>
      </w:r>
      <w:r w:rsidR="00676289" w:rsidRPr="00D90E4A">
        <w:rPr>
          <w:rFonts w:asciiTheme="minorBidi" w:hAnsiTheme="minorBidi" w:cstheme="minorBidi"/>
          <w:noProof w:val="0"/>
          <w:sz w:val="24"/>
          <w:szCs w:val="24"/>
          <w:lang w:eastAsia="en-US"/>
        </w:rPr>
        <w:t>so long as the worshipper does not try to force this and does not make his prayer conditional upon it happening:</w:t>
      </w:r>
    </w:p>
    <w:p w:rsidR="00D90E4A" w:rsidRPr="00D90E4A" w:rsidRDefault="00D90E4A" w:rsidP="00022034">
      <w:pPr>
        <w:bidi w:val="0"/>
        <w:spacing w:line="240" w:lineRule="auto"/>
        <w:rPr>
          <w:rFonts w:asciiTheme="minorBidi" w:hAnsiTheme="minorBidi" w:cstheme="minorBidi"/>
          <w:noProof w:val="0"/>
          <w:sz w:val="24"/>
          <w:szCs w:val="24"/>
          <w:lang w:eastAsia="en-US"/>
        </w:rPr>
      </w:pPr>
    </w:p>
    <w:p w:rsidR="00676289" w:rsidRPr="00D90E4A" w:rsidRDefault="00676289" w:rsidP="00022034">
      <w:pPr>
        <w:bidi w:val="0"/>
        <w:spacing w:line="240" w:lineRule="auto"/>
        <w:ind w:left="731" w:hanging="11"/>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 xml:space="preserve">Everyone awakens and merits to pray with </w:t>
      </w:r>
      <w:r w:rsidR="00D90E4A">
        <w:rPr>
          <w:rFonts w:asciiTheme="minorBidi" w:hAnsiTheme="minorBidi" w:cstheme="minorBidi"/>
          <w:i/>
          <w:iCs/>
          <w:noProof w:val="0"/>
          <w:sz w:val="24"/>
          <w:szCs w:val="24"/>
          <w:lang w:eastAsia="en-US"/>
        </w:rPr>
        <w:t>kavana</w:t>
      </w:r>
      <w:r w:rsidRPr="00D90E4A">
        <w:rPr>
          <w:rFonts w:asciiTheme="minorBidi" w:hAnsiTheme="minorBidi" w:cstheme="minorBidi"/>
          <w:noProof w:val="0"/>
          <w:sz w:val="24"/>
          <w:szCs w:val="24"/>
          <w:lang w:eastAsia="en-US"/>
        </w:rPr>
        <w:t xml:space="preserve"> for some </w:t>
      </w:r>
      <w:r w:rsidR="00B71471" w:rsidRPr="00D90E4A">
        <w:rPr>
          <w:rFonts w:asciiTheme="minorBidi" w:hAnsiTheme="minorBidi" w:cstheme="minorBidi"/>
          <w:noProof w:val="0"/>
          <w:sz w:val="24"/>
          <w:szCs w:val="24"/>
          <w:lang w:eastAsia="en-US"/>
        </w:rPr>
        <w:t xml:space="preserve">portion </w:t>
      </w:r>
      <w:r w:rsidRPr="00D90E4A">
        <w:rPr>
          <w:rFonts w:asciiTheme="minorBidi" w:hAnsiTheme="minorBidi" w:cstheme="minorBidi"/>
          <w:noProof w:val="0"/>
          <w:sz w:val="24"/>
          <w:szCs w:val="24"/>
          <w:lang w:eastAsia="en-US"/>
        </w:rPr>
        <w:t xml:space="preserve">of the prayer, in accordance with his qualities. Therefore, a person should not become disheartened if he sees that he has merited to pray some part of the prayer with some degree of </w:t>
      </w:r>
      <w:r w:rsidRPr="00D90E4A">
        <w:rPr>
          <w:rFonts w:asciiTheme="minorBidi" w:hAnsiTheme="minorBidi" w:cstheme="minorBidi"/>
          <w:i/>
          <w:iCs/>
          <w:noProof w:val="0"/>
          <w:sz w:val="24"/>
          <w:szCs w:val="24"/>
          <w:lang w:eastAsia="en-US"/>
        </w:rPr>
        <w:t>kavana</w:t>
      </w:r>
      <w:r w:rsidRPr="00D90E4A">
        <w:rPr>
          <w:rFonts w:asciiTheme="minorBidi" w:hAnsiTheme="minorBidi" w:cstheme="minorBidi"/>
          <w:noProof w:val="0"/>
          <w:sz w:val="24"/>
          <w:szCs w:val="24"/>
          <w:lang w:eastAsia="en-US"/>
        </w:rPr>
        <w:t xml:space="preserve">, but then it suddenly ends, and he can no longer pray properly, no matter what he does – for that is how it is. He should then try to pray the rest of the prayer with complete simplicity. And even if </w:t>
      </w:r>
      <w:r w:rsidR="00B71471" w:rsidRPr="00D90E4A">
        <w:rPr>
          <w:rFonts w:asciiTheme="minorBidi" w:hAnsiTheme="minorBidi" w:cstheme="minorBidi"/>
          <w:noProof w:val="0"/>
          <w:sz w:val="24"/>
          <w:szCs w:val="24"/>
          <w:lang w:eastAsia="en-US"/>
        </w:rPr>
        <w:t xml:space="preserve">at times </w:t>
      </w:r>
      <w:r w:rsidRPr="00D90E4A">
        <w:rPr>
          <w:rFonts w:asciiTheme="minorBidi" w:hAnsiTheme="minorBidi" w:cstheme="minorBidi"/>
          <w:noProof w:val="0"/>
          <w:sz w:val="24"/>
          <w:szCs w:val="24"/>
          <w:lang w:eastAsia="en-US"/>
        </w:rPr>
        <w:t xml:space="preserve">he tires himself out but is unable to pray at all – nevertheless, he should not be disheartened by this. For it is an important principle that he must not become disheartened no matter what, even if something comes over him, and even if he is unable to pray at all. He should simply force himself nevertheless to recite the words of the prayer in complete simplicity, exactly like a young </w:t>
      </w:r>
      <w:r w:rsidR="00B71471" w:rsidRPr="00D90E4A">
        <w:rPr>
          <w:rFonts w:asciiTheme="minorBidi" w:hAnsiTheme="minorBidi" w:cstheme="minorBidi"/>
          <w:noProof w:val="0"/>
          <w:sz w:val="24"/>
          <w:szCs w:val="24"/>
          <w:lang w:eastAsia="en-US"/>
        </w:rPr>
        <w:t>school</w:t>
      </w:r>
      <w:r w:rsidRPr="00D90E4A">
        <w:rPr>
          <w:rFonts w:asciiTheme="minorBidi" w:hAnsiTheme="minorBidi" w:cstheme="minorBidi"/>
          <w:noProof w:val="0"/>
          <w:sz w:val="24"/>
          <w:szCs w:val="24"/>
          <w:lang w:eastAsia="en-US"/>
        </w:rPr>
        <w:t xml:space="preserve">child. And he should recite </w:t>
      </w:r>
      <w:r w:rsidR="00217FF9" w:rsidRPr="00D90E4A">
        <w:rPr>
          <w:rFonts w:asciiTheme="minorBidi" w:hAnsiTheme="minorBidi" w:cstheme="minorBidi"/>
          <w:noProof w:val="0"/>
          <w:sz w:val="24"/>
          <w:szCs w:val="24"/>
          <w:lang w:eastAsia="en-US"/>
        </w:rPr>
        <w:t>on and on, in complete simplicity. In most cases, he will merit, by God’s mercy, to awaken from this, until his heart is once again filled with fervor, and he suddenly begins to pray with passion. But one s</w:t>
      </w:r>
      <w:r w:rsidR="00750B42">
        <w:rPr>
          <w:rFonts w:asciiTheme="minorBidi" w:hAnsiTheme="minorBidi" w:cstheme="minorBidi"/>
          <w:noProof w:val="0"/>
          <w:sz w:val="24"/>
          <w:szCs w:val="24"/>
          <w:lang w:eastAsia="en-US"/>
        </w:rPr>
        <w:t>hould not put this to the test.</w:t>
      </w:r>
      <w:r w:rsidR="00217FF9" w:rsidRPr="00D90E4A">
        <w:rPr>
          <w:rStyle w:val="FootnoteReference"/>
          <w:rFonts w:asciiTheme="minorBidi" w:hAnsiTheme="minorBidi" w:cstheme="minorBidi"/>
          <w:noProof w:val="0"/>
          <w:sz w:val="24"/>
          <w:szCs w:val="24"/>
          <w:lang w:eastAsia="en-US"/>
        </w:rPr>
        <w:footnoteReference w:id="7"/>
      </w:r>
    </w:p>
    <w:p w:rsidR="00856FC5" w:rsidRPr="00D90E4A" w:rsidRDefault="00856FC5" w:rsidP="00022034">
      <w:pPr>
        <w:bidi w:val="0"/>
        <w:spacing w:line="240" w:lineRule="auto"/>
        <w:rPr>
          <w:rFonts w:asciiTheme="minorBidi" w:hAnsiTheme="minorBidi" w:cstheme="minorBidi"/>
          <w:noProof w:val="0"/>
          <w:sz w:val="24"/>
          <w:szCs w:val="24"/>
          <w:lang w:eastAsia="en-US"/>
        </w:rPr>
      </w:pPr>
    </w:p>
    <w:p w:rsidR="00217FF9" w:rsidRDefault="00217FF9" w:rsidP="00022034">
      <w:pPr>
        <w:bidi w:val="0"/>
        <w:spacing w:line="240" w:lineRule="auto"/>
        <w:ind w:firstLine="0"/>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w:t>
      </w:r>
      <w:r w:rsidR="00750B42">
        <w:rPr>
          <w:rFonts w:asciiTheme="minorBidi" w:hAnsiTheme="minorBidi" w:cstheme="minorBidi"/>
          <w:noProof w:val="0"/>
          <w:sz w:val="24"/>
          <w:szCs w:val="24"/>
          <w:lang w:eastAsia="en-US"/>
        </w:rPr>
        <w:t>T</w:t>
      </w:r>
      <w:r w:rsidRPr="00D90E4A">
        <w:rPr>
          <w:rFonts w:asciiTheme="minorBidi" w:hAnsiTheme="minorBidi" w:cstheme="minorBidi"/>
          <w:noProof w:val="0"/>
          <w:sz w:val="24"/>
          <w:szCs w:val="24"/>
          <w:lang w:eastAsia="en-US"/>
        </w:rPr>
        <w:t>o be continued)</w:t>
      </w:r>
    </w:p>
    <w:p w:rsidR="00022034" w:rsidRPr="00D90E4A" w:rsidRDefault="00022034" w:rsidP="00022034">
      <w:pPr>
        <w:bidi w:val="0"/>
        <w:spacing w:line="240" w:lineRule="auto"/>
        <w:ind w:firstLine="0"/>
        <w:rPr>
          <w:rFonts w:asciiTheme="minorBidi" w:hAnsiTheme="minorBidi" w:cstheme="minorBidi"/>
          <w:noProof w:val="0"/>
          <w:sz w:val="24"/>
          <w:szCs w:val="24"/>
          <w:lang w:eastAsia="en-US"/>
        </w:rPr>
      </w:pPr>
      <w:bookmarkStart w:id="0" w:name="_GoBack"/>
      <w:bookmarkEnd w:id="0"/>
    </w:p>
    <w:p w:rsidR="00217FF9" w:rsidRDefault="00217FF9" w:rsidP="00022034">
      <w:pPr>
        <w:bidi w:val="0"/>
        <w:spacing w:line="240" w:lineRule="auto"/>
        <w:ind w:firstLine="0"/>
        <w:rPr>
          <w:rFonts w:asciiTheme="minorBidi" w:hAnsiTheme="minorBidi" w:cstheme="minorBidi"/>
          <w:noProof w:val="0"/>
          <w:sz w:val="24"/>
          <w:szCs w:val="24"/>
          <w:lang w:eastAsia="en-US"/>
        </w:rPr>
      </w:pPr>
      <w:r w:rsidRPr="00D90E4A">
        <w:rPr>
          <w:rFonts w:asciiTheme="minorBidi" w:hAnsiTheme="minorBidi" w:cstheme="minorBidi"/>
          <w:noProof w:val="0"/>
          <w:sz w:val="24"/>
          <w:szCs w:val="24"/>
          <w:lang w:eastAsia="en-US"/>
        </w:rPr>
        <w:t>Translated by Kaeren Fish</w:t>
      </w:r>
    </w:p>
    <w:p w:rsidR="00D90E4A" w:rsidRPr="00D90E4A" w:rsidRDefault="00D90E4A" w:rsidP="00022034">
      <w:pPr>
        <w:bidi w:val="0"/>
        <w:spacing w:line="240" w:lineRule="auto"/>
        <w:ind w:firstLine="0"/>
        <w:rPr>
          <w:rFonts w:asciiTheme="minorBidi" w:hAnsiTheme="minorBidi" w:cstheme="minorBidi"/>
          <w:noProof w:val="0"/>
          <w:sz w:val="24"/>
          <w:szCs w:val="24"/>
          <w:lang w:eastAsia="en-US"/>
        </w:rPr>
      </w:pPr>
    </w:p>
    <w:sectPr w:rsidR="00D90E4A" w:rsidRPr="00D90E4A" w:rsidSect="00D90E4A">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A71" w:rsidRDefault="00743A71" w:rsidP="0047048B">
      <w:pPr>
        <w:spacing w:line="240" w:lineRule="auto"/>
      </w:pPr>
      <w:r>
        <w:separator/>
      </w:r>
    </w:p>
  </w:endnote>
  <w:endnote w:type="continuationSeparator" w:id="0">
    <w:p w:rsidR="00743A71" w:rsidRDefault="00743A71" w:rsidP="00470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A71" w:rsidRDefault="00743A71" w:rsidP="00D90E4A">
      <w:pPr>
        <w:bidi w:val="0"/>
        <w:spacing w:line="240" w:lineRule="auto"/>
      </w:pPr>
      <w:r>
        <w:separator/>
      </w:r>
    </w:p>
  </w:footnote>
  <w:footnote w:type="continuationSeparator" w:id="0">
    <w:p w:rsidR="00743A71" w:rsidRDefault="00743A71" w:rsidP="0047048B">
      <w:pPr>
        <w:spacing w:line="240" w:lineRule="auto"/>
      </w:pPr>
      <w:r>
        <w:continuationSeparator/>
      </w:r>
    </w:p>
  </w:footnote>
  <w:footnote w:id="1">
    <w:p w:rsidR="00D90E4A" w:rsidRPr="00D90E4A" w:rsidRDefault="00D90E4A" w:rsidP="00EF64CD">
      <w:pPr>
        <w:pStyle w:val="FootnoteText"/>
        <w:bidi w:val="0"/>
        <w:ind w:firstLine="0"/>
        <w:rPr>
          <w:rFonts w:asciiTheme="minorBidi" w:hAnsiTheme="minorBidi" w:cstheme="minorBidi"/>
          <w:lang w:val="en-GB"/>
        </w:rPr>
      </w:pPr>
      <w:r w:rsidRPr="00D90E4A">
        <w:rPr>
          <w:rStyle w:val="FootnoteReference"/>
          <w:rFonts w:asciiTheme="minorBidi" w:hAnsiTheme="minorBidi" w:cstheme="minorBidi"/>
        </w:rPr>
        <w:footnoteRef/>
      </w:r>
      <w:r w:rsidRPr="00D90E4A">
        <w:rPr>
          <w:rFonts w:asciiTheme="minorBidi" w:hAnsiTheme="minorBidi" w:cstheme="minorBidi"/>
          <w:rtl/>
        </w:rPr>
        <w:t xml:space="preserve"> </w:t>
      </w:r>
      <w:r w:rsidR="00750B42">
        <w:rPr>
          <w:rFonts w:asciiTheme="minorBidi" w:hAnsiTheme="minorBidi" w:cstheme="minorBidi"/>
          <w:i/>
          <w:iCs/>
          <w:lang w:val="en-GB"/>
        </w:rPr>
        <w:t>Mevo H</w:t>
      </w:r>
      <w:r w:rsidRPr="00D90E4A">
        <w:rPr>
          <w:rFonts w:asciiTheme="minorBidi" w:hAnsiTheme="minorBidi" w:cstheme="minorBidi"/>
          <w:i/>
          <w:iCs/>
          <w:lang w:val="en-GB"/>
        </w:rPr>
        <w:t>a-She’arim</w:t>
      </w:r>
      <w:r w:rsidRPr="00D90E4A">
        <w:rPr>
          <w:rFonts w:asciiTheme="minorBidi" w:hAnsiTheme="minorBidi" w:cstheme="minorBidi"/>
          <w:lang w:val="en-GB"/>
        </w:rPr>
        <w:t>, p. 18</w:t>
      </w:r>
      <w:r w:rsidR="00750B42">
        <w:rPr>
          <w:rFonts w:asciiTheme="minorBidi" w:hAnsiTheme="minorBidi" w:cstheme="minorBidi"/>
          <w:lang w:val="en-GB"/>
        </w:rPr>
        <w:t>.</w:t>
      </w:r>
    </w:p>
  </w:footnote>
  <w:footnote w:id="2">
    <w:p w:rsidR="00D90E4A" w:rsidRPr="00D90E4A" w:rsidRDefault="00D90E4A" w:rsidP="00EF64CD">
      <w:pPr>
        <w:pStyle w:val="FootnoteText"/>
        <w:bidi w:val="0"/>
        <w:ind w:firstLine="0"/>
        <w:rPr>
          <w:rFonts w:asciiTheme="minorBidi" w:hAnsiTheme="minorBidi" w:cstheme="minorBidi"/>
          <w:lang w:val="en-GB"/>
        </w:rPr>
      </w:pPr>
      <w:r w:rsidRPr="00D90E4A">
        <w:rPr>
          <w:rStyle w:val="FootnoteReference"/>
          <w:rFonts w:asciiTheme="minorBidi" w:hAnsiTheme="minorBidi" w:cstheme="minorBidi"/>
        </w:rPr>
        <w:footnoteRef/>
      </w:r>
      <w:r w:rsidRPr="00D90E4A">
        <w:rPr>
          <w:rFonts w:asciiTheme="minorBidi" w:hAnsiTheme="minorBidi" w:cstheme="minorBidi"/>
          <w:rtl/>
        </w:rPr>
        <w:t xml:space="preserve"> </w:t>
      </w:r>
      <w:r w:rsidRPr="00D90E4A">
        <w:rPr>
          <w:rFonts w:asciiTheme="minorBidi" w:hAnsiTheme="minorBidi" w:cstheme="minorBidi"/>
        </w:rPr>
        <w:t>Ibid., p. 20.</w:t>
      </w:r>
    </w:p>
  </w:footnote>
  <w:footnote w:id="3">
    <w:p w:rsidR="00D90E4A" w:rsidRPr="00D90E4A" w:rsidRDefault="00D90E4A" w:rsidP="00EF64CD">
      <w:pPr>
        <w:pStyle w:val="FootnoteText"/>
        <w:bidi w:val="0"/>
        <w:ind w:firstLine="0"/>
        <w:rPr>
          <w:rFonts w:asciiTheme="minorBidi" w:hAnsiTheme="minorBidi" w:cstheme="minorBidi"/>
          <w:lang w:val="en-GB"/>
        </w:rPr>
      </w:pPr>
      <w:r w:rsidRPr="00D90E4A">
        <w:rPr>
          <w:rStyle w:val="FootnoteReference"/>
          <w:rFonts w:asciiTheme="minorBidi" w:hAnsiTheme="minorBidi" w:cstheme="minorBidi"/>
        </w:rPr>
        <w:footnoteRef/>
      </w:r>
      <w:r w:rsidRPr="00D90E4A">
        <w:rPr>
          <w:rFonts w:asciiTheme="minorBidi" w:hAnsiTheme="minorBidi" w:cstheme="minorBidi"/>
          <w:rtl/>
        </w:rPr>
        <w:t xml:space="preserve"> </w:t>
      </w:r>
      <w:r w:rsidRPr="00D90E4A">
        <w:rPr>
          <w:rFonts w:asciiTheme="minorBidi" w:hAnsiTheme="minorBidi" w:cstheme="minorBidi"/>
        </w:rPr>
        <w:t xml:space="preserve"> Ibid., p. 28.</w:t>
      </w:r>
    </w:p>
  </w:footnote>
  <w:footnote w:id="4">
    <w:p w:rsidR="00D90E4A" w:rsidRPr="00D90E4A" w:rsidRDefault="00D90E4A" w:rsidP="00EF64CD">
      <w:pPr>
        <w:pStyle w:val="FootnoteText"/>
        <w:bidi w:val="0"/>
        <w:ind w:firstLine="0"/>
        <w:rPr>
          <w:rFonts w:asciiTheme="minorBidi" w:hAnsiTheme="minorBidi" w:cstheme="minorBidi"/>
          <w:lang w:val="en-GB"/>
        </w:rPr>
      </w:pPr>
      <w:r w:rsidRPr="00D90E4A">
        <w:rPr>
          <w:rStyle w:val="FootnoteReference"/>
          <w:rFonts w:asciiTheme="minorBidi" w:hAnsiTheme="minorBidi" w:cstheme="minorBidi"/>
        </w:rPr>
        <w:footnoteRef/>
      </w:r>
      <w:r w:rsidRPr="00D90E4A">
        <w:rPr>
          <w:rFonts w:asciiTheme="minorBidi" w:hAnsiTheme="minorBidi" w:cstheme="minorBidi"/>
          <w:rtl/>
        </w:rPr>
        <w:t xml:space="preserve"> </w:t>
      </w:r>
      <w:r w:rsidRPr="00D90E4A">
        <w:rPr>
          <w:rFonts w:asciiTheme="minorBidi" w:hAnsiTheme="minorBidi" w:cstheme="minorBidi"/>
          <w:lang w:val="en-GB"/>
        </w:rPr>
        <w:t xml:space="preserve"> Ibid., p. 18.</w:t>
      </w:r>
    </w:p>
  </w:footnote>
  <w:footnote w:id="5">
    <w:p w:rsidR="00D90E4A" w:rsidRPr="00D90E4A" w:rsidRDefault="00D90E4A" w:rsidP="00EF64CD">
      <w:pPr>
        <w:pStyle w:val="FootnoteText"/>
        <w:bidi w:val="0"/>
        <w:ind w:firstLine="0"/>
        <w:rPr>
          <w:rFonts w:asciiTheme="minorBidi" w:hAnsiTheme="minorBidi" w:cstheme="minorBidi"/>
          <w:lang w:val="en-GB"/>
        </w:rPr>
      </w:pPr>
      <w:r w:rsidRPr="00D90E4A">
        <w:rPr>
          <w:rStyle w:val="FootnoteReference"/>
          <w:rFonts w:asciiTheme="minorBidi" w:hAnsiTheme="minorBidi" w:cstheme="minorBidi"/>
        </w:rPr>
        <w:footnoteRef/>
      </w:r>
      <w:r w:rsidRPr="00D90E4A">
        <w:rPr>
          <w:rFonts w:asciiTheme="minorBidi" w:hAnsiTheme="minorBidi" w:cstheme="minorBidi"/>
          <w:rtl/>
        </w:rPr>
        <w:t xml:space="preserve"> </w:t>
      </w:r>
      <w:r w:rsidRPr="00D90E4A">
        <w:rPr>
          <w:rFonts w:asciiTheme="minorBidi" w:hAnsiTheme="minorBidi" w:cstheme="minorBidi"/>
        </w:rPr>
        <w:t xml:space="preserve"> </w:t>
      </w:r>
      <w:r w:rsidR="00750B42">
        <w:rPr>
          <w:rFonts w:asciiTheme="minorBidi" w:hAnsiTheme="minorBidi" w:cstheme="minorBidi"/>
          <w:i/>
          <w:iCs/>
        </w:rPr>
        <w:t>Hakhsharat H</w:t>
      </w:r>
      <w:r w:rsidRPr="00D90E4A">
        <w:rPr>
          <w:rFonts w:asciiTheme="minorBidi" w:hAnsiTheme="minorBidi" w:cstheme="minorBidi"/>
          <w:i/>
          <w:iCs/>
        </w:rPr>
        <w:t>a-Avrekhim</w:t>
      </w:r>
      <w:r w:rsidRPr="00D90E4A">
        <w:rPr>
          <w:rFonts w:asciiTheme="minorBidi" w:hAnsiTheme="minorBidi" w:cstheme="minorBidi"/>
        </w:rPr>
        <w:t>, p. 19.</w:t>
      </w:r>
    </w:p>
  </w:footnote>
  <w:footnote w:id="6">
    <w:p w:rsidR="00D90E4A" w:rsidRPr="00D90E4A" w:rsidRDefault="00D90E4A" w:rsidP="00750B42">
      <w:pPr>
        <w:pStyle w:val="FootnoteText"/>
        <w:bidi w:val="0"/>
        <w:ind w:firstLine="0"/>
        <w:rPr>
          <w:rFonts w:asciiTheme="minorBidi" w:hAnsiTheme="minorBidi" w:cstheme="minorBidi"/>
          <w:lang w:val="en-GB"/>
        </w:rPr>
      </w:pPr>
      <w:r w:rsidRPr="00D90E4A">
        <w:rPr>
          <w:rStyle w:val="FootnoteReference"/>
          <w:rFonts w:asciiTheme="minorBidi" w:hAnsiTheme="minorBidi" w:cstheme="minorBidi"/>
        </w:rPr>
        <w:footnoteRef/>
      </w:r>
      <w:r w:rsidRPr="00D90E4A">
        <w:rPr>
          <w:rFonts w:asciiTheme="minorBidi" w:hAnsiTheme="minorBidi" w:cstheme="minorBidi"/>
          <w:rtl/>
        </w:rPr>
        <w:t xml:space="preserve"> </w:t>
      </w:r>
      <w:r w:rsidR="00750B42">
        <w:rPr>
          <w:rFonts w:asciiTheme="minorBidi" w:hAnsiTheme="minorBidi" w:cstheme="minorBidi"/>
        </w:rPr>
        <w:t>Regarding</w:t>
      </w:r>
      <w:r w:rsidRPr="00D90E4A">
        <w:rPr>
          <w:rFonts w:asciiTheme="minorBidi" w:hAnsiTheme="minorBidi" w:cstheme="minorBidi"/>
        </w:rPr>
        <w:t xml:space="preserve"> R. Kalonymus's familiarity with R. Nachman's writings, see </w:t>
      </w:r>
      <w:r w:rsidR="00750B42">
        <w:rPr>
          <w:rFonts w:asciiTheme="minorBidi" w:hAnsiTheme="minorBidi" w:cstheme="minorBidi"/>
        </w:rPr>
        <w:t>our discussion of</w:t>
      </w:r>
      <w:r w:rsidRPr="00D90E4A">
        <w:rPr>
          <w:rFonts w:asciiTheme="minorBidi" w:hAnsiTheme="minorBidi" w:cstheme="minorBidi"/>
        </w:rPr>
        <w:t xml:space="preserve"> R. Kalonymus’s </w:t>
      </w:r>
      <w:r w:rsidR="00750B42">
        <w:rPr>
          <w:rFonts w:asciiTheme="minorBidi" w:hAnsiTheme="minorBidi" w:cstheme="minorBidi"/>
        </w:rPr>
        <w:t>s</w:t>
      </w:r>
      <w:r w:rsidRPr="00D90E4A">
        <w:rPr>
          <w:rFonts w:asciiTheme="minorBidi" w:hAnsiTheme="minorBidi" w:cstheme="minorBidi"/>
        </w:rPr>
        <w:t xml:space="preserve">ources and his </w:t>
      </w:r>
      <w:r w:rsidR="00750B42">
        <w:rPr>
          <w:rFonts w:asciiTheme="minorBidi" w:hAnsiTheme="minorBidi" w:cstheme="minorBidi"/>
        </w:rPr>
        <w:t>c</w:t>
      </w:r>
      <w:r w:rsidRPr="00D90E4A">
        <w:rPr>
          <w:rFonts w:asciiTheme="minorBidi" w:hAnsiTheme="minorBidi" w:cstheme="minorBidi"/>
        </w:rPr>
        <w:t xml:space="preserve">onnection with Polish </w:t>
      </w:r>
      <w:r w:rsidR="00750B42" w:rsidRPr="00750B42">
        <w:rPr>
          <w:rFonts w:asciiTheme="minorBidi" w:hAnsiTheme="minorBidi" w:cstheme="minorBidi"/>
          <w:i/>
          <w:iCs/>
        </w:rPr>
        <w:t>Chasidut</w:t>
      </w:r>
      <w:r w:rsidRPr="00D90E4A">
        <w:rPr>
          <w:rFonts w:asciiTheme="minorBidi" w:hAnsiTheme="minorBidi" w:cstheme="minorBidi"/>
        </w:rPr>
        <w:t>.</w:t>
      </w:r>
    </w:p>
  </w:footnote>
  <w:footnote w:id="7">
    <w:p w:rsidR="00D90E4A" w:rsidRPr="00D90E4A" w:rsidRDefault="00D90E4A" w:rsidP="00EF64CD">
      <w:pPr>
        <w:pStyle w:val="FootnoteText"/>
        <w:bidi w:val="0"/>
        <w:ind w:firstLine="0"/>
        <w:rPr>
          <w:rFonts w:asciiTheme="minorBidi" w:hAnsiTheme="minorBidi" w:cstheme="minorBidi"/>
          <w:lang w:val="en-GB"/>
        </w:rPr>
      </w:pPr>
      <w:r w:rsidRPr="00D90E4A">
        <w:rPr>
          <w:rStyle w:val="FootnoteReference"/>
          <w:rFonts w:asciiTheme="minorBidi" w:hAnsiTheme="minorBidi" w:cstheme="minorBidi"/>
        </w:rPr>
        <w:footnoteRef/>
      </w:r>
      <w:r w:rsidRPr="00D90E4A">
        <w:rPr>
          <w:rFonts w:asciiTheme="minorBidi" w:hAnsiTheme="minorBidi" w:cstheme="minorBidi"/>
          <w:rtl/>
        </w:rPr>
        <w:t xml:space="preserve"> </w:t>
      </w:r>
      <w:r w:rsidRPr="00D90E4A">
        <w:rPr>
          <w:rFonts w:asciiTheme="minorBidi" w:hAnsiTheme="minorBidi" w:cstheme="minorBidi"/>
          <w:lang w:val="en-GB"/>
        </w:rPr>
        <w:t xml:space="preserve"> </w:t>
      </w:r>
      <w:r w:rsidR="00750B42">
        <w:rPr>
          <w:rFonts w:asciiTheme="minorBidi" w:hAnsiTheme="minorBidi" w:cstheme="minorBidi"/>
          <w:i/>
          <w:iCs/>
          <w:lang w:val="en-GB"/>
        </w:rPr>
        <w:t>Sichot H</w:t>
      </w:r>
      <w:r w:rsidRPr="00D90E4A">
        <w:rPr>
          <w:rFonts w:asciiTheme="minorBidi" w:hAnsiTheme="minorBidi" w:cstheme="minorBidi"/>
          <w:i/>
          <w:iCs/>
          <w:lang w:val="en-GB"/>
        </w:rPr>
        <w:t>a-Ran</w:t>
      </w:r>
      <w:r w:rsidRPr="00D90E4A">
        <w:rPr>
          <w:rFonts w:asciiTheme="minorBidi" w:hAnsiTheme="minorBidi" w:cstheme="minorBidi"/>
          <w:lang w:val="en-GB"/>
        </w:rPr>
        <w:t xml:space="preserve"> </w:t>
      </w:r>
      <w:r w:rsidR="00750B42">
        <w:rPr>
          <w:rFonts w:asciiTheme="minorBidi" w:hAnsiTheme="minorBidi" w:cstheme="minorBidi"/>
          <w:lang w:val="en-GB"/>
        </w:rPr>
        <w:t>(</w:t>
      </w:r>
      <w:r w:rsidRPr="00D90E4A">
        <w:rPr>
          <w:rFonts w:asciiTheme="minorBidi" w:hAnsiTheme="minorBidi" w:cstheme="minorBidi"/>
          <w:lang w:val="en-GB"/>
        </w:rPr>
        <w:t>Jerusalem</w:t>
      </w:r>
      <w:r w:rsidR="00750B42">
        <w:rPr>
          <w:rFonts w:asciiTheme="minorBidi" w:hAnsiTheme="minorBidi" w:cstheme="minorBidi"/>
          <w:lang w:val="en-GB"/>
        </w:rPr>
        <w:t>,</w:t>
      </w:r>
      <w:r w:rsidRPr="00D90E4A">
        <w:rPr>
          <w:rFonts w:asciiTheme="minorBidi" w:hAnsiTheme="minorBidi" w:cstheme="minorBidi"/>
          <w:lang w:val="en-GB"/>
        </w:rPr>
        <w:t xml:space="preserve"> 5745</w:t>
      </w:r>
      <w:r w:rsidR="00750B42">
        <w:rPr>
          <w:rFonts w:asciiTheme="minorBidi" w:hAnsiTheme="minorBidi" w:cstheme="minorBidi"/>
          <w:lang w:val="en-GB"/>
        </w:rPr>
        <w:t>)</w:t>
      </w:r>
      <w:r w:rsidRPr="00D90E4A">
        <w:rPr>
          <w:rFonts w:asciiTheme="minorBidi" w:hAnsiTheme="minorBidi" w:cstheme="minorBidi"/>
          <w:lang w:val="en-GB"/>
        </w:rPr>
        <w:t>, p. 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73"/>
    <w:rsid w:val="00022034"/>
    <w:rsid w:val="00051BCA"/>
    <w:rsid w:val="00053560"/>
    <w:rsid w:val="00217FF9"/>
    <w:rsid w:val="002A1D24"/>
    <w:rsid w:val="002E7FAC"/>
    <w:rsid w:val="0047048B"/>
    <w:rsid w:val="00676289"/>
    <w:rsid w:val="006B100A"/>
    <w:rsid w:val="00743A71"/>
    <w:rsid w:val="00750B42"/>
    <w:rsid w:val="0075761D"/>
    <w:rsid w:val="00770E63"/>
    <w:rsid w:val="00827243"/>
    <w:rsid w:val="00856FC5"/>
    <w:rsid w:val="008A20E7"/>
    <w:rsid w:val="008E3088"/>
    <w:rsid w:val="00A436A3"/>
    <w:rsid w:val="00AF3496"/>
    <w:rsid w:val="00B71471"/>
    <w:rsid w:val="00D65585"/>
    <w:rsid w:val="00D90E4A"/>
    <w:rsid w:val="00E23AB2"/>
    <w:rsid w:val="00EF64CD"/>
    <w:rsid w:val="00F22773"/>
    <w:rsid w:val="00FA2B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73"/>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048B"/>
    <w:pPr>
      <w:spacing w:line="240" w:lineRule="auto"/>
    </w:pPr>
    <w:rPr>
      <w:sz w:val="20"/>
      <w:szCs w:val="20"/>
    </w:rPr>
  </w:style>
  <w:style w:type="character" w:customStyle="1" w:styleId="FootnoteTextChar">
    <w:name w:val="Footnote Text Char"/>
    <w:basedOn w:val="DefaultParagraphFont"/>
    <w:link w:val="FootnoteText"/>
    <w:uiPriority w:val="99"/>
    <w:semiHidden/>
    <w:rsid w:val="0047048B"/>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47048B"/>
    <w:rPr>
      <w:vertAlign w:val="superscript"/>
    </w:rPr>
  </w:style>
  <w:style w:type="paragraph" w:styleId="Header">
    <w:name w:val="header"/>
    <w:basedOn w:val="Normal"/>
    <w:link w:val="HeaderChar"/>
    <w:uiPriority w:val="99"/>
    <w:unhideWhenUsed/>
    <w:rsid w:val="00827243"/>
    <w:pPr>
      <w:tabs>
        <w:tab w:val="center" w:pos="4320"/>
        <w:tab w:val="right" w:pos="8640"/>
      </w:tabs>
      <w:spacing w:line="240" w:lineRule="auto"/>
    </w:pPr>
  </w:style>
  <w:style w:type="character" w:customStyle="1" w:styleId="HeaderChar">
    <w:name w:val="Header Char"/>
    <w:basedOn w:val="DefaultParagraphFont"/>
    <w:link w:val="Header"/>
    <w:uiPriority w:val="99"/>
    <w:rsid w:val="00827243"/>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827243"/>
    <w:pPr>
      <w:tabs>
        <w:tab w:val="center" w:pos="4320"/>
        <w:tab w:val="right" w:pos="8640"/>
      </w:tabs>
      <w:spacing w:line="240" w:lineRule="auto"/>
    </w:pPr>
  </w:style>
  <w:style w:type="character" w:customStyle="1" w:styleId="FooterChar">
    <w:name w:val="Footer Char"/>
    <w:basedOn w:val="DefaultParagraphFont"/>
    <w:link w:val="Footer"/>
    <w:uiPriority w:val="99"/>
    <w:rsid w:val="00827243"/>
    <w:rPr>
      <w:rFonts w:ascii="CG Times" w:eastAsia="Times New Roman" w:hAnsi="CG Times" w:cs="FrankRuehl"/>
      <w:noProof/>
      <w:sz w:val="21"/>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73"/>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048B"/>
    <w:pPr>
      <w:spacing w:line="240" w:lineRule="auto"/>
    </w:pPr>
    <w:rPr>
      <w:sz w:val="20"/>
      <w:szCs w:val="20"/>
    </w:rPr>
  </w:style>
  <w:style w:type="character" w:customStyle="1" w:styleId="FootnoteTextChar">
    <w:name w:val="Footnote Text Char"/>
    <w:basedOn w:val="DefaultParagraphFont"/>
    <w:link w:val="FootnoteText"/>
    <w:uiPriority w:val="99"/>
    <w:semiHidden/>
    <w:rsid w:val="0047048B"/>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47048B"/>
    <w:rPr>
      <w:vertAlign w:val="superscript"/>
    </w:rPr>
  </w:style>
  <w:style w:type="paragraph" w:styleId="Header">
    <w:name w:val="header"/>
    <w:basedOn w:val="Normal"/>
    <w:link w:val="HeaderChar"/>
    <w:uiPriority w:val="99"/>
    <w:unhideWhenUsed/>
    <w:rsid w:val="00827243"/>
    <w:pPr>
      <w:tabs>
        <w:tab w:val="center" w:pos="4320"/>
        <w:tab w:val="right" w:pos="8640"/>
      </w:tabs>
      <w:spacing w:line="240" w:lineRule="auto"/>
    </w:pPr>
  </w:style>
  <w:style w:type="character" w:customStyle="1" w:styleId="HeaderChar">
    <w:name w:val="Header Char"/>
    <w:basedOn w:val="DefaultParagraphFont"/>
    <w:link w:val="Header"/>
    <w:uiPriority w:val="99"/>
    <w:rsid w:val="00827243"/>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827243"/>
    <w:pPr>
      <w:tabs>
        <w:tab w:val="center" w:pos="4320"/>
        <w:tab w:val="right" w:pos="8640"/>
      </w:tabs>
      <w:spacing w:line="240" w:lineRule="auto"/>
    </w:pPr>
  </w:style>
  <w:style w:type="character" w:customStyle="1" w:styleId="FooterChar">
    <w:name w:val="Footer Char"/>
    <w:basedOn w:val="DefaultParagraphFont"/>
    <w:link w:val="Footer"/>
    <w:uiPriority w:val="99"/>
    <w:rsid w:val="00827243"/>
    <w:rPr>
      <w:rFonts w:ascii="CG Times" w:eastAsia="Times New Roman" w:hAnsi="CG Times" w:cs="FrankRuehl"/>
      <w:noProof/>
      <w:sz w:val="21"/>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5B6F-27F0-49DE-BFA1-8FAA7097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3</cp:revision>
  <dcterms:created xsi:type="dcterms:W3CDTF">2018-05-15T10:08:00Z</dcterms:created>
  <dcterms:modified xsi:type="dcterms:W3CDTF">2018-05-30T09:30:00Z</dcterms:modified>
</cp:coreProperties>
</file>