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85" w:rsidRPr="00C41885" w:rsidRDefault="00C41885" w:rsidP="000377BC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41885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C41885" w:rsidRPr="00C41885" w:rsidRDefault="00C41885" w:rsidP="000377BC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41885">
        <w:rPr>
          <w:rFonts w:asciiTheme="minorBidi" w:hAnsiTheme="minorBidi" w:cstheme="minorBidi"/>
          <w:sz w:val="24"/>
          <w:szCs w:val="24"/>
          <w:lang w:val="en-GB"/>
        </w:rPr>
        <w:t>ISRAEL KOSCHITZKY VIRT</w:t>
      </w:r>
      <w:bookmarkStart w:id="0" w:name="_GoBack"/>
      <w:bookmarkEnd w:id="0"/>
      <w:r w:rsidRPr="00C41885">
        <w:rPr>
          <w:rFonts w:asciiTheme="minorBidi" w:hAnsiTheme="minorBidi" w:cstheme="minorBidi"/>
          <w:sz w:val="24"/>
          <w:szCs w:val="24"/>
          <w:lang w:val="en-GB"/>
        </w:rPr>
        <w:t>UAL BEIT MIDRASH (VBM)</w:t>
      </w:r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C41885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C41885">
        <w:rPr>
          <w:rFonts w:asciiTheme="minorBidi" w:hAnsiTheme="minorBidi"/>
          <w:b/>
          <w:bCs/>
          <w:sz w:val="24"/>
          <w:szCs w:val="24"/>
        </w:rPr>
        <w:t>TALMUDIC AGGADA</w:t>
      </w:r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C41885">
        <w:rPr>
          <w:rFonts w:asciiTheme="minorBidi" w:hAnsiTheme="minorBidi"/>
          <w:b/>
          <w:bCs/>
          <w:sz w:val="24"/>
          <w:szCs w:val="24"/>
        </w:rPr>
        <w:t>By Rav Yitzchak Blau</w:t>
      </w:r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C41885">
        <w:rPr>
          <w:rFonts w:asciiTheme="minorBidi" w:hAnsiTheme="minorBidi"/>
          <w:sz w:val="24"/>
          <w:szCs w:val="24"/>
        </w:rPr>
        <w:t>The htm version of this shiur is available at:</w:t>
      </w:r>
    </w:p>
    <w:p w:rsidR="00C41885" w:rsidRPr="00C41885" w:rsidRDefault="000377BC" w:rsidP="000377BC">
      <w:pPr>
        <w:spacing w:after="0"/>
        <w:jc w:val="center"/>
        <w:rPr>
          <w:rFonts w:asciiTheme="minorBidi" w:hAnsiTheme="minorBidi"/>
          <w:sz w:val="24"/>
          <w:szCs w:val="24"/>
        </w:rPr>
      </w:pPr>
      <w:hyperlink r:id="rId7" w:history="1">
        <w:r w:rsidR="00C41885" w:rsidRPr="00C41885">
          <w:rPr>
            <w:rStyle w:val="Hyperlink"/>
            <w:rFonts w:asciiTheme="minorBidi" w:hAnsiTheme="minorBidi"/>
            <w:sz w:val="24"/>
            <w:szCs w:val="24"/>
          </w:rPr>
          <w:t>http://vbm-torah.org/archive/aggada72/24aggada.htm</w:t>
        </w:r>
      </w:hyperlink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C41885" w:rsidRPr="00C41885" w:rsidRDefault="00C41885" w:rsidP="000377BC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C41885" w:rsidRPr="00162D7D" w:rsidRDefault="00C41885" w:rsidP="000377BC">
      <w:pPr>
        <w:pStyle w:val="NormalWeb"/>
        <w:spacing w:before="0"/>
        <w:ind w:firstLine="0"/>
        <w:jc w:val="center"/>
        <w:rPr>
          <w:rFonts w:asciiTheme="minorBidi" w:hAnsiTheme="minorBidi" w:cstheme="minorBidi"/>
          <w:b/>
          <w:bCs/>
        </w:rPr>
      </w:pPr>
      <w:r w:rsidRPr="00C41885">
        <w:rPr>
          <w:rFonts w:asciiTheme="minorBidi" w:hAnsiTheme="minorBidi" w:cstheme="minorBidi"/>
          <w:b/>
          <w:bCs/>
        </w:rPr>
        <w:t xml:space="preserve">Shiur #24: </w:t>
      </w:r>
      <w:r w:rsidR="00B709DB" w:rsidRPr="00C41885">
        <w:rPr>
          <w:rFonts w:asciiTheme="minorBidi" w:hAnsiTheme="minorBidi" w:cstheme="minorBidi"/>
          <w:b/>
          <w:bCs/>
        </w:rPr>
        <w:t>The Personal Quality of Torah</w:t>
      </w:r>
    </w:p>
    <w:p w:rsidR="00C41885" w:rsidRDefault="00C41885" w:rsidP="000377BC">
      <w:pPr>
        <w:pStyle w:val="NormalWeb"/>
        <w:spacing w:before="0"/>
        <w:jc w:val="both"/>
        <w:rPr>
          <w:rFonts w:asciiTheme="minorBidi" w:hAnsiTheme="minorBidi" w:cstheme="minorBidi"/>
        </w:rPr>
      </w:pPr>
    </w:p>
    <w:p w:rsidR="000377BC" w:rsidRDefault="000377BC" w:rsidP="000377BC">
      <w:pPr>
        <w:pStyle w:val="NormalWeb"/>
        <w:spacing w:before="0"/>
        <w:jc w:val="both"/>
        <w:rPr>
          <w:rFonts w:asciiTheme="minorBidi" w:hAnsiTheme="minorBidi" w:cstheme="minorBidi"/>
        </w:rPr>
      </w:pPr>
    </w:p>
    <w:p w:rsidR="002A6042" w:rsidRPr="00C41885" w:rsidRDefault="00162D7D" w:rsidP="000377BC">
      <w:pPr>
        <w:pStyle w:val="NormalWeb"/>
        <w:spacing w:before="0"/>
        <w:ind w:left="720" w:firstLin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“</w:t>
      </w:r>
      <w:r w:rsidR="002A6042" w:rsidRPr="00C41885">
        <w:rPr>
          <w:rFonts w:asciiTheme="minorBidi" w:hAnsiTheme="minorBidi" w:cstheme="minorBidi"/>
        </w:rPr>
        <w:t xml:space="preserve">But whose </w:t>
      </w:r>
      <w:r>
        <w:rPr>
          <w:rFonts w:asciiTheme="minorBidi" w:hAnsiTheme="minorBidi" w:cstheme="minorBidi"/>
        </w:rPr>
        <w:t xml:space="preserve">desire is for </w:t>
      </w:r>
      <w:r w:rsidR="00B709DB" w:rsidRPr="00C41885">
        <w:rPr>
          <w:rFonts w:asciiTheme="minorBidi" w:hAnsiTheme="minorBidi" w:cstheme="minorBidi"/>
        </w:rPr>
        <w:t>God’s Torah</w:t>
      </w:r>
      <w:r>
        <w:rPr>
          <w:rFonts w:asciiTheme="minorBidi" w:hAnsiTheme="minorBidi" w:cstheme="minorBidi"/>
        </w:rPr>
        <w:t>”</w:t>
      </w:r>
      <w:r w:rsidR="002A6042" w:rsidRPr="00C41885">
        <w:rPr>
          <w:rFonts w:asciiTheme="minorBidi" w:hAnsiTheme="minorBidi" w:cstheme="minorBidi"/>
        </w:rPr>
        <w:t xml:space="preserve"> (</w:t>
      </w:r>
      <w:r w:rsidR="002A6042" w:rsidRPr="00C41885">
        <w:rPr>
          <w:rFonts w:asciiTheme="minorBidi" w:hAnsiTheme="minorBidi" w:cstheme="minorBidi"/>
          <w:i/>
          <w:iCs/>
        </w:rPr>
        <w:t>Tehillim</w:t>
      </w:r>
      <w:r w:rsidR="002A6042" w:rsidRPr="00C41885">
        <w:rPr>
          <w:rFonts w:asciiTheme="minorBidi" w:hAnsiTheme="minorBidi" w:cstheme="minorBidi"/>
        </w:rPr>
        <w:t xml:space="preserve"> 1:2)</w:t>
      </w:r>
      <w:r w:rsidR="00C41885">
        <w:rPr>
          <w:rFonts w:asciiTheme="minorBidi" w:hAnsiTheme="minorBidi" w:cstheme="minorBidi"/>
        </w:rPr>
        <w:t xml:space="preserve">. </w:t>
      </w:r>
      <w:r w:rsidR="002A6042" w:rsidRPr="00C41885">
        <w:rPr>
          <w:rFonts w:asciiTheme="minorBidi" w:hAnsiTheme="minorBidi" w:cstheme="minorBidi"/>
        </w:rPr>
        <w:t>Rabbi said: “A man can learn [well] only that part of the Torah which is his heart's desire,</w:t>
      </w:r>
      <w:r w:rsidR="00C41885">
        <w:rPr>
          <w:rFonts w:asciiTheme="minorBidi" w:hAnsiTheme="minorBidi" w:cstheme="minorBidi"/>
        </w:rPr>
        <w:t xml:space="preserve"> </w:t>
      </w:r>
      <w:r w:rsidR="002A6042" w:rsidRPr="00C41885">
        <w:rPr>
          <w:rFonts w:asciiTheme="minorBidi" w:hAnsiTheme="minorBidi" w:cstheme="minorBidi"/>
        </w:rPr>
        <w:t xml:space="preserve">for it is said, ‘But whose </w:t>
      </w:r>
      <w:r>
        <w:rPr>
          <w:rFonts w:asciiTheme="minorBidi" w:hAnsiTheme="minorBidi" w:cstheme="minorBidi"/>
        </w:rPr>
        <w:t xml:space="preserve">desire is for </w:t>
      </w:r>
      <w:r w:rsidR="00B709DB" w:rsidRPr="00C41885">
        <w:rPr>
          <w:rFonts w:asciiTheme="minorBidi" w:hAnsiTheme="minorBidi" w:cstheme="minorBidi"/>
        </w:rPr>
        <w:t>God’s Torah</w:t>
      </w:r>
      <w:r>
        <w:rPr>
          <w:rFonts w:asciiTheme="minorBidi" w:hAnsiTheme="minorBidi" w:cstheme="minorBidi"/>
        </w:rPr>
        <w:t>.</w:t>
      </w:r>
      <w:r w:rsidR="002A6042" w:rsidRPr="00C41885">
        <w:rPr>
          <w:rFonts w:asciiTheme="minorBidi" w:hAnsiTheme="minorBidi" w:cstheme="minorBidi"/>
        </w:rPr>
        <w:t>’” Levi and R. Shimon</w:t>
      </w:r>
      <w:r>
        <w:rPr>
          <w:rFonts w:asciiTheme="minorBidi" w:hAnsiTheme="minorBidi" w:cstheme="minorBidi"/>
        </w:rPr>
        <w:t>,</w:t>
      </w:r>
      <w:r w:rsidR="002A6042" w:rsidRPr="00C41885">
        <w:rPr>
          <w:rFonts w:asciiTheme="minorBidi" w:hAnsiTheme="minorBidi" w:cstheme="minorBidi"/>
        </w:rPr>
        <w:t xml:space="preserve"> the son of Rabbi</w:t>
      </w:r>
      <w:r>
        <w:rPr>
          <w:rFonts w:asciiTheme="minorBidi" w:hAnsiTheme="minorBidi" w:cstheme="minorBidi"/>
        </w:rPr>
        <w:t>,</w:t>
      </w:r>
      <w:r w:rsidR="002A6042" w:rsidRPr="00C41885">
        <w:rPr>
          <w:rFonts w:asciiTheme="minorBidi" w:hAnsiTheme="minorBidi" w:cstheme="minorBidi"/>
        </w:rPr>
        <w:t xml:space="preserve"> were once sitting before Rabbi and were expounding a part of Scripture</w:t>
      </w:r>
      <w:r w:rsidR="00C41885">
        <w:rPr>
          <w:rFonts w:asciiTheme="minorBidi" w:hAnsiTheme="minorBidi" w:cstheme="minorBidi"/>
        </w:rPr>
        <w:t xml:space="preserve">. </w:t>
      </w:r>
      <w:r w:rsidR="002A6042" w:rsidRPr="00C41885">
        <w:rPr>
          <w:rFonts w:asciiTheme="minorBidi" w:hAnsiTheme="minorBidi" w:cstheme="minorBidi"/>
        </w:rPr>
        <w:t xml:space="preserve">When the book was concluded, Levi said: “Let </w:t>
      </w:r>
      <w:r w:rsidR="002A6042" w:rsidRPr="00C41885">
        <w:rPr>
          <w:rFonts w:asciiTheme="minorBidi" w:hAnsiTheme="minorBidi" w:cstheme="minorBidi"/>
          <w:i/>
          <w:iCs/>
        </w:rPr>
        <w:t>Mishlei</w:t>
      </w:r>
      <w:r w:rsidR="00ED1D65" w:rsidRPr="00C41885">
        <w:rPr>
          <w:rFonts w:asciiTheme="minorBidi" w:hAnsiTheme="minorBidi" w:cstheme="minorBidi"/>
        </w:rPr>
        <w:t xml:space="preserve"> now be brought</w:t>
      </w:r>
      <w:r>
        <w:rPr>
          <w:rFonts w:asciiTheme="minorBidi" w:hAnsiTheme="minorBidi" w:cstheme="minorBidi"/>
        </w:rPr>
        <w:t xml:space="preserve">.” </w:t>
      </w:r>
      <w:r w:rsidR="002A6042" w:rsidRPr="00C41885">
        <w:rPr>
          <w:rFonts w:asciiTheme="minorBidi" w:hAnsiTheme="minorBidi" w:cstheme="minorBidi"/>
        </w:rPr>
        <w:t>R. Shimon the son of Rabbi</w:t>
      </w:r>
      <w:r>
        <w:rPr>
          <w:rFonts w:asciiTheme="minorBidi" w:hAnsiTheme="minorBidi" w:cstheme="minorBidi"/>
        </w:rPr>
        <w:t>,</w:t>
      </w:r>
      <w:r w:rsidR="002A6042" w:rsidRPr="00C41885">
        <w:rPr>
          <w:rFonts w:asciiTheme="minorBidi" w:hAnsiTheme="minorBidi" w:cstheme="minorBidi"/>
        </w:rPr>
        <w:t xml:space="preserve"> however</w:t>
      </w:r>
      <w:r>
        <w:rPr>
          <w:rFonts w:asciiTheme="minorBidi" w:hAnsiTheme="minorBidi" w:cstheme="minorBidi"/>
        </w:rPr>
        <w:t>,</w:t>
      </w:r>
      <w:r w:rsidR="002A6042" w:rsidRPr="00C41885">
        <w:rPr>
          <w:rFonts w:asciiTheme="minorBidi" w:hAnsiTheme="minorBidi" w:cstheme="minorBidi"/>
        </w:rPr>
        <w:t xml:space="preserve"> said: “Let </w:t>
      </w:r>
      <w:r w:rsidR="002A6042" w:rsidRPr="00C41885">
        <w:rPr>
          <w:rFonts w:asciiTheme="minorBidi" w:hAnsiTheme="minorBidi" w:cstheme="minorBidi"/>
          <w:i/>
          <w:iCs/>
        </w:rPr>
        <w:t>Tehillim</w:t>
      </w:r>
      <w:r w:rsidR="002A6042" w:rsidRPr="00C41885">
        <w:rPr>
          <w:rFonts w:asciiTheme="minorBidi" w:hAnsiTheme="minorBidi" w:cstheme="minorBidi"/>
        </w:rPr>
        <w:t xml:space="preserve"> be brought.”  They overruled Levi and brought </w:t>
      </w:r>
      <w:r w:rsidR="002A6042" w:rsidRPr="00C41885">
        <w:rPr>
          <w:rFonts w:asciiTheme="minorBidi" w:hAnsiTheme="minorBidi" w:cstheme="minorBidi"/>
          <w:i/>
          <w:iCs/>
        </w:rPr>
        <w:t>Tehillim</w:t>
      </w:r>
      <w:r w:rsidR="002A6042" w:rsidRPr="00C41885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When they came to this verse, “</w:t>
      </w:r>
      <w:r w:rsidR="002A6042" w:rsidRPr="00C41885">
        <w:rPr>
          <w:rFonts w:asciiTheme="minorBidi" w:hAnsiTheme="minorBidi" w:cstheme="minorBidi"/>
        </w:rPr>
        <w:t xml:space="preserve">But whose </w:t>
      </w:r>
      <w:r>
        <w:rPr>
          <w:rFonts w:asciiTheme="minorBidi" w:hAnsiTheme="minorBidi" w:cstheme="minorBidi"/>
        </w:rPr>
        <w:t xml:space="preserve">desire is for </w:t>
      </w:r>
      <w:r w:rsidR="00B709DB" w:rsidRPr="00C41885">
        <w:rPr>
          <w:rFonts w:asciiTheme="minorBidi" w:hAnsiTheme="minorBidi" w:cstheme="minorBidi"/>
        </w:rPr>
        <w:t>God’s Torah</w:t>
      </w:r>
      <w:r>
        <w:rPr>
          <w:rFonts w:asciiTheme="minorBidi" w:hAnsiTheme="minorBidi" w:cstheme="minorBidi"/>
        </w:rPr>
        <w:t>,”</w:t>
      </w:r>
      <w:r w:rsidR="002A6042" w:rsidRPr="00C41885">
        <w:rPr>
          <w:rFonts w:asciiTheme="minorBidi" w:hAnsiTheme="minorBidi" w:cstheme="minorBidi"/>
        </w:rPr>
        <w:t xml:space="preserve"> Rabbi offered his comment: </w:t>
      </w:r>
      <w:r>
        <w:rPr>
          <w:rFonts w:asciiTheme="minorBidi" w:hAnsiTheme="minorBidi" w:cstheme="minorBidi"/>
        </w:rPr>
        <w:t>“</w:t>
      </w:r>
      <w:r w:rsidR="002A6042" w:rsidRPr="00C41885">
        <w:rPr>
          <w:rFonts w:asciiTheme="minorBidi" w:hAnsiTheme="minorBidi" w:cstheme="minorBidi"/>
        </w:rPr>
        <w:t>One can only learn well that part of the Torah which i</w:t>
      </w:r>
      <w:r w:rsidR="00B709DB" w:rsidRPr="00C41885">
        <w:rPr>
          <w:rFonts w:asciiTheme="minorBidi" w:hAnsiTheme="minorBidi" w:cstheme="minorBidi"/>
        </w:rPr>
        <w:t>s his heart's desire</w:t>
      </w:r>
      <w:r w:rsidR="00C41885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>”</w:t>
      </w:r>
      <w:r w:rsidR="00C41885">
        <w:rPr>
          <w:rFonts w:asciiTheme="minorBidi" w:hAnsiTheme="minorBidi" w:cstheme="minorBidi"/>
        </w:rPr>
        <w:t xml:space="preserve"> </w:t>
      </w:r>
      <w:r w:rsidR="002A6042" w:rsidRPr="00C41885">
        <w:rPr>
          <w:rFonts w:asciiTheme="minorBidi" w:hAnsiTheme="minorBidi" w:cstheme="minorBidi"/>
        </w:rPr>
        <w:t xml:space="preserve">Levi remarked: </w:t>
      </w:r>
      <w:r w:rsidR="00995D02" w:rsidRPr="00C41885">
        <w:rPr>
          <w:rFonts w:asciiTheme="minorBidi" w:hAnsiTheme="minorBidi" w:cstheme="minorBidi"/>
        </w:rPr>
        <w:t>“</w:t>
      </w:r>
      <w:r w:rsidR="002A6042" w:rsidRPr="00C41885">
        <w:rPr>
          <w:rFonts w:asciiTheme="minorBidi" w:hAnsiTheme="minorBidi" w:cstheme="minorBidi"/>
        </w:rPr>
        <w:t>Rabbi, You have given me the right to rise.</w:t>
      </w:r>
      <w:r w:rsidR="00995D02" w:rsidRPr="00C41885">
        <w:rPr>
          <w:rFonts w:asciiTheme="minorBidi" w:hAnsiTheme="minorBidi" w:cstheme="minorBidi"/>
        </w:rPr>
        <w:t>”</w:t>
      </w:r>
      <w:r w:rsidR="002A6042" w:rsidRPr="00C41885">
        <w:rPr>
          <w:rFonts w:asciiTheme="minorBidi" w:hAnsiTheme="minorBidi" w:cstheme="minorBidi"/>
        </w:rPr>
        <w:t xml:space="preserve"> </w:t>
      </w:r>
    </w:p>
    <w:p w:rsidR="00C41885" w:rsidRDefault="00C41885" w:rsidP="000377BC">
      <w:pPr>
        <w:pStyle w:val="NormalWeb"/>
        <w:spacing w:before="0"/>
        <w:jc w:val="both"/>
        <w:rPr>
          <w:rFonts w:asciiTheme="minorBidi" w:hAnsiTheme="minorBidi" w:cstheme="minorBidi"/>
        </w:rPr>
      </w:pPr>
    </w:p>
    <w:p w:rsidR="002A6042" w:rsidRPr="00C41885" w:rsidRDefault="00B709DB" w:rsidP="000377BC">
      <w:pPr>
        <w:pStyle w:val="NormalWeb"/>
        <w:spacing w:before="0"/>
        <w:ind w:left="720" w:firstLine="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>R. Avdimi the son of Ch</w:t>
      </w:r>
      <w:r w:rsidR="002A6042" w:rsidRPr="00C41885">
        <w:rPr>
          <w:rFonts w:asciiTheme="minorBidi" w:hAnsiTheme="minorBidi" w:cstheme="minorBidi"/>
        </w:rPr>
        <w:t>ama</w:t>
      </w:r>
      <w:r w:rsidRPr="00C41885">
        <w:rPr>
          <w:rFonts w:asciiTheme="minorBidi" w:hAnsiTheme="minorBidi" w:cstheme="minorBidi"/>
        </w:rPr>
        <w:t xml:space="preserve"> said</w:t>
      </w:r>
      <w:r w:rsidR="002A6042" w:rsidRPr="00C41885">
        <w:rPr>
          <w:rFonts w:asciiTheme="minorBidi" w:hAnsiTheme="minorBidi" w:cstheme="minorBidi"/>
        </w:rPr>
        <w:t xml:space="preserve">: </w:t>
      </w:r>
      <w:r w:rsidRPr="00C41885">
        <w:rPr>
          <w:rFonts w:asciiTheme="minorBidi" w:hAnsiTheme="minorBidi" w:cstheme="minorBidi"/>
        </w:rPr>
        <w:t>“</w:t>
      </w:r>
      <w:r w:rsidR="002A6042" w:rsidRPr="00C41885">
        <w:rPr>
          <w:rFonts w:asciiTheme="minorBidi" w:hAnsiTheme="minorBidi" w:cstheme="minorBidi"/>
        </w:rPr>
        <w:t>He who occupies himself with the Torah will have his desires granted by the Holy One, blessed be He, as it is said: H</w:t>
      </w:r>
      <w:r w:rsidR="00ED1D65" w:rsidRPr="00C41885">
        <w:rPr>
          <w:rFonts w:asciiTheme="minorBidi" w:hAnsiTheme="minorBidi" w:cstheme="minorBidi"/>
        </w:rPr>
        <w:t>e who [is occupied] with God</w:t>
      </w:r>
      <w:r w:rsidR="00C41885">
        <w:rPr>
          <w:rFonts w:asciiTheme="minorBidi" w:hAnsiTheme="minorBidi" w:cstheme="minorBidi"/>
        </w:rPr>
        <w:t>'</w:t>
      </w:r>
      <w:r w:rsidR="00ED1D65" w:rsidRPr="00C41885">
        <w:rPr>
          <w:rFonts w:asciiTheme="minorBidi" w:hAnsiTheme="minorBidi" w:cstheme="minorBidi"/>
        </w:rPr>
        <w:t>s Torah</w:t>
      </w:r>
      <w:r w:rsidR="002A6042" w:rsidRPr="00C41885">
        <w:rPr>
          <w:rFonts w:asciiTheme="minorBidi" w:hAnsiTheme="minorBidi" w:cstheme="minorBidi"/>
        </w:rPr>
        <w:t>, his desire [shall be granted].</w:t>
      </w:r>
      <w:r w:rsidR="00995D02" w:rsidRPr="00C41885">
        <w:rPr>
          <w:rFonts w:asciiTheme="minorBidi" w:hAnsiTheme="minorBidi" w:cstheme="minorBidi"/>
        </w:rPr>
        <w:t>”</w:t>
      </w:r>
      <w:r w:rsidR="002A6042" w:rsidRPr="00C41885">
        <w:rPr>
          <w:rFonts w:asciiTheme="minorBidi" w:hAnsiTheme="minorBidi" w:cstheme="minorBidi"/>
        </w:rPr>
        <w:t xml:space="preserve"> </w:t>
      </w:r>
    </w:p>
    <w:p w:rsidR="00C41885" w:rsidRDefault="00C41885" w:rsidP="000377BC">
      <w:pPr>
        <w:pStyle w:val="NormalWeb"/>
        <w:spacing w:before="0"/>
        <w:jc w:val="both"/>
        <w:rPr>
          <w:rFonts w:asciiTheme="minorBidi" w:hAnsiTheme="minorBidi" w:cstheme="minorBidi"/>
        </w:rPr>
      </w:pPr>
    </w:p>
    <w:p w:rsidR="002A6042" w:rsidRPr="00C41885" w:rsidRDefault="00D418F3" w:rsidP="000377BC">
      <w:pPr>
        <w:pStyle w:val="NormalWeb"/>
        <w:spacing w:before="0"/>
        <w:ind w:left="720" w:firstLine="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>Rav</w:t>
      </w:r>
      <w:r w:rsidR="002A6042" w:rsidRPr="00C41885">
        <w:rPr>
          <w:rFonts w:asciiTheme="minorBidi" w:hAnsiTheme="minorBidi" w:cstheme="minorBidi"/>
        </w:rPr>
        <w:t xml:space="preserve">a likewise said: </w:t>
      </w:r>
      <w:r w:rsidR="00162D7D">
        <w:rPr>
          <w:rFonts w:asciiTheme="minorBidi" w:hAnsiTheme="minorBidi" w:cstheme="minorBidi"/>
        </w:rPr>
        <w:t>“</w:t>
      </w:r>
      <w:r w:rsidR="002A6042" w:rsidRPr="00C41885">
        <w:rPr>
          <w:rFonts w:asciiTheme="minorBidi" w:hAnsiTheme="minorBidi" w:cstheme="minorBidi"/>
        </w:rPr>
        <w:t xml:space="preserve">One should always study that part of the Torah which is his heart's desire, as it is said, </w:t>
      </w:r>
      <w:r w:rsidR="00162D7D">
        <w:rPr>
          <w:rFonts w:asciiTheme="minorBidi" w:hAnsiTheme="minorBidi" w:cstheme="minorBidi"/>
        </w:rPr>
        <w:t>‘</w:t>
      </w:r>
      <w:r w:rsidR="002A6042" w:rsidRPr="00C41885">
        <w:rPr>
          <w:rFonts w:asciiTheme="minorBidi" w:hAnsiTheme="minorBidi" w:cstheme="minorBidi"/>
        </w:rPr>
        <w:t xml:space="preserve">But whose </w:t>
      </w:r>
      <w:r w:rsidR="00162D7D">
        <w:rPr>
          <w:rFonts w:asciiTheme="minorBidi" w:hAnsiTheme="minorBidi" w:cstheme="minorBidi"/>
        </w:rPr>
        <w:t>desire is for</w:t>
      </w:r>
      <w:r w:rsidR="00B709DB" w:rsidRPr="00C41885">
        <w:rPr>
          <w:rFonts w:asciiTheme="minorBidi" w:hAnsiTheme="minorBidi" w:cstheme="minorBidi"/>
        </w:rPr>
        <w:t xml:space="preserve"> God’s Torah</w:t>
      </w:r>
      <w:r w:rsidR="00C41885">
        <w:rPr>
          <w:rFonts w:asciiTheme="minorBidi" w:hAnsiTheme="minorBidi" w:cstheme="minorBidi"/>
        </w:rPr>
        <w:t>.</w:t>
      </w:r>
      <w:r w:rsidR="00162D7D">
        <w:rPr>
          <w:rFonts w:asciiTheme="minorBidi" w:hAnsiTheme="minorBidi" w:cstheme="minorBidi"/>
        </w:rPr>
        <w:t>’”</w:t>
      </w:r>
      <w:r w:rsidR="00C41885">
        <w:rPr>
          <w:rFonts w:asciiTheme="minorBidi" w:hAnsiTheme="minorBidi" w:cstheme="minorBidi"/>
        </w:rPr>
        <w:t xml:space="preserve"> </w:t>
      </w:r>
      <w:r w:rsidR="00551E0A" w:rsidRPr="00C41885">
        <w:rPr>
          <w:rFonts w:asciiTheme="minorBidi" w:hAnsiTheme="minorBidi" w:cstheme="minorBidi"/>
        </w:rPr>
        <w:t xml:space="preserve">And </w:t>
      </w:r>
      <w:r w:rsidRPr="00C41885">
        <w:rPr>
          <w:rFonts w:asciiTheme="minorBidi" w:hAnsiTheme="minorBidi" w:cstheme="minorBidi"/>
        </w:rPr>
        <w:t>Rav</w:t>
      </w:r>
      <w:r w:rsidR="00551E0A" w:rsidRPr="00C41885">
        <w:rPr>
          <w:rFonts w:asciiTheme="minorBidi" w:hAnsiTheme="minorBidi" w:cstheme="minorBidi"/>
        </w:rPr>
        <w:t>a</w:t>
      </w:r>
      <w:r w:rsidR="002A6042" w:rsidRPr="00C41885">
        <w:rPr>
          <w:rFonts w:asciiTheme="minorBidi" w:hAnsiTheme="minorBidi" w:cstheme="minorBidi"/>
        </w:rPr>
        <w:t xml:space="preserve"> said: </w:t>
      </w:r>
      <w:r w:rsidR="00162D7D">
        <w:rPr>
          <w:rFonts w:asciiTheme="minorBidi" w:hAnsiTheme="minorBidi" w:cstheme="minorBidi"/>
        </w:rPr>
        <w:t>“</w:t>
      </w:r>
      <w:r w:rsidR="00B709DB" w:rsidRPr="00C41885">
        <w:rPr>
          <w:rFonts w:asciiTheme="minorBidi" w:hAnsiTheme="minorBidi" w:cstheme="minorBidi"/>
        </w:rPr>
        <w:t>At the beginning,</w:t>
      </w:r>
      <w:r w:rsidR="002A6042" w:rsidRPr="00C41885">
        <w:rPr>
          <w:rFonts w:asciiTheme="minorBidi" w:hAnsiTheme="minorBidi" w:cstheme="minorBidi"/>
        </w:rPr>
        <w:t xml:space="preserve"> the Torah is assigned to the Holy One, blessed be He, but </w:t>
      </w:r>
      <w:r w:rsidR="00162D7D">
        <w:rPr>
          <w:rFonts w:asciiTheme="minorBidi" w:hAnsiTheme="minorBidi" w:cstheme="minorBidi"/>
        </w:rPr>
        <w:t>at the end it is assigned to the person</w:t>
      </w:r>
      <w:r w:rsidR="002A6042" w:rsidRPr="00C41885">
        <w:rPr>
          <w:rFonts w:asciiTheme="minorBidi" w:hAnsiTheme="minorBidi" w:cstheme="minorBidi"/>
        </w:rPr>
        <w:t xml:space="preserve"> [</w:t>
      </w:r>
      <w:r w:rsidR="00C41885">
        <w:rPr>
          <w:rFonts w:asciiTheme="minorBidi" w:hAnsiTheme="minorBidi" w:cstheme="minorBidi"/>
        </w:rPr>
        <w:t>who studies it],</w:t>
      </w:r>
      <w:r w:rsidR="002A6042" w:rsidRPr="00C41885">
        <w:rPr>
          <w:rFonts w:asciiTheme="minorBidi" w:hAnsiTheme="minorBidi" w:cstheme="minorBidi"/>
        </w:rPr>
        <w:t xml:space="preserve"> for it is said, </w:t>
      </w:r>
      <w:r w:rsidR="00162D7D">
        <w:rPr>
          <w:rFonts w:asciiTheme="minorBidi" w:hAnsiTheme="minorBidi" w:cstheme="minorBidi"/>
        </w:rPr>
        <w:t>‘</w:t>
      </w:r>
      <w:r w:rsidR="002A6042" w:rsidRPr="00C41885">
        <w:rPr>
          <w:rFonts w:asciiTheme="minorBidi" w:hAnsiTheme="minorBidi" w:cstheme="minorBidi"/>
        </w:rPr>
        <w:t xml:space="preserve">Whose </w:t>
      </w:r>
      <w:r w:rsidR="00162D7D">
        <w:rPr>
          <w:rFonts w:asciiTheme="minorBidi" w:hAnsiTheme="minorBidi" w:cstheme="minorBidi"/>
        </w:rPr>
        <w:t>desire is for</w:t>
      </w:r>
      <w:r w:rsidR="00B709DB" w:rsidRPr="00C41885">
        <w:rPr>
          <w:rFonts w:asciiTheme="minorBidi" w:hAnsiTheme="minorBidi" w:cstheme="minorBidi"/>
        </w:rPr>
        <w:t xml:space="preserve"> God’s Torah</w:t>
      </w:r>
      <w:r w:rsidR="00162D7D">
        <w:rPr>
          <w:rFonts w:asciiTheme="minorBidi" w:hAnsiTheme="minorBidi" w:cstheme="minorBidi"/>
        </w:rPr>
        <w:t>,</w:t>
      </w:r>
      <w:r w:rsidR="00B709DB" w:rsidRPr="00C41885">
        <w:rPr>
          <w:rFonts w:asciiTheme="minorBidi" w:hAnsiTheme="minorBidi" w:cstheme="minorBidi"/>
        </w:rPr>
        <w:t xml:space="preserve"> and </w:t>
      </w:r>
      <w:r w:rsidR="00162D7D">
        <w:rPr>
          <w:rFonts w:asciiTheme="minorBidi" w:hAnsiTheme="minorBidi" w:cstheme="minorBidi"/>
        </w:rPr>
        <w:t xml:space="preserve">he meditates on his [own] Torah </w:t>
      </w:r>
      <w:r w:rsidR="002A6042" w:rsidRPr="00C41885">
        <w:rPr>
          <w:rFonts w:asciiTheme="minorBidi" w:hAnsiTheme="minorBidi" w:cstheme="minorBidi"/>
        </w:rPr>
        <w:t>day and night</w:t>
      </w:r>
      <w:r w:rsidR="00C41885">
        <w:rPr>
          <w:rFonts w:asciiTheme="minorBidi" w:hAnsiTheme="minorBidi" w:cstheme="minorBidi"/>
        </w:rPr>
        <w:t>.</w:t>
      </w:r>
      <w:r w:rsidR="00162D7D">
        <w:rPr>
          <w:rFonts w:asciiTheme="minorBidi" w:hAnsiTheme="minorBidi" w:cstheme="minorBidi"/>
        </w:rPr>
        <w:t>’”</w:t>
      </w:r>
      <w:r w:rsidR="00C41885">
        <w:rPr>
          <w:rFonts w:asciiTheme="minorBidi" w:hAnsiTheme="minorBidi" w:cstheme="minorBidi"/>
        </w:rPr>
        <w:t xml:space="preserve"> </w:t>
      </w:r>
      <w:r w:rsidR="003F6C19" w:rsidRPr="00C41885">
        <w:rPr>
          <w:rFonts w:asciiTheme="minorBidi" w:hAnsiTheme="minorBidi" w:cstheme="minorBidi"/>
        </w:rPr>
        <w:t>(</w:t>
      </w:r>
      <w:r w:rsidR="003F6C19" w:rsidRPr="00C41885">
        <w:rPr>
          <w:rFonts w:asciiTheme="minorBidi" w:hAnsiTheme="minorBidi" w:cstheme="minorBidi"/>
          <w:i/>
          <w:iCs/>
        </w:rPr>
        <w:t>Avoda Zara</w:t>
      </w:r>
      <w:r w:rsidR="003F6C19" w:rsidRPr="00C41885">
        <w:rPr>
          <w:rFonts w:asciiTheme="minorBidi" w:hAnsiTheme="minorBidi" w:cstheme="minorBidi"/>
        </w:rPr>
        <w:t xml:space="preserve"> 19a)</w:t>
      </w:r>
    </w:p>
    <w:p w:rsidR="00D418F3" w:rsidRPr="00C41885" w:rsidRDefault="00D418F3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3F6C19" w:rsidRDefault="00D418F3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 xml:space="preserve">The second verse in the book of </w:t>
      </w:r>
      <w:r w:rsidRPr="00C41885">
        <w:rPr>
          <w:rFonts w:asciiTheme="minorBidi" w:hAnsiTheme="minorBidi" w:cstheme="minorBidi"/>
          <w:i/>
          <w:iCs/>
        </w:rPr>
        <w:t xml:space="preserve">Tehillim </w:t>
      </w:r>
      <w:r w:rsidR="00ED1D65" w:rsidRPr="00C41885">
        <w:rPr>
          <w:rFonts w:asciiTheme="minorBidi" w:hAnsiTheme="minorBidi" w:cstheme="minorBidi"/>
        </w:rPr>
        <w:t xml:space="preserve">mentions desire in the context of </w:t>
      </w:r>
      <w:r w:rsidRPr="00C41885">
        <w:rPr>
          <w:rFonts w:asciiTheme="minorBidi" w:hAnsiTheme="minorBidi" w:cstheme="minorBidi"/>
        </w:rPr>
        <w:t>Torah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>According to sever</w:t>
      </w:r>
      <w:r w:rsidR="00162D7D">
        <w:rPr>
          <w:rFonts w:asciiTheme="minorBidi" w:hAnsiTheme="minorBidi" w:cstheme="minorBidi"/>
        </w:rPr>
        <w:t>al explanations, this verse conveys that</w:t>
      </w:r>
      <w:r w:rsidR="00ED1D65" w:rsidRPr="00C41885">
        <w:rPr>
          <w:rFonts w:asciiTheme="minorBidi" w:hAnsiTheme="minorBidi" w:cstheme="minorBidi"/>
        </w:rPr>
        <w:t xml:space="preserve"> Torah study works best when a</w:t>
      </w:r>
      <w:r w:rsidRPr="00C41885">
        <w:rPr>
          <w:rFonts w:asciiTheme="minorBidi" w:hAnsiTheme="minorBidi" w:cstheme="minorBidi"/>
        </w:rPr>
        <w:t xml:space="preserve"> student </w:t>
      </w:r>
      <w:r w:rsidR="00162D7D">
        <w:rPr>
          <w:rFonts w:asciiTheme="minorBidi" w:hAnsiTheme="minorBidi" w:cstheme="minorBidi"/>
        </w:rPr>
        <w:t xml:space="preserve">follows his or her </w:t>
      </w:r>
      <w:r w:rsidR="00ED1D65" w:rsidRPr="00C41885">
        <w:rPr>
          <w:rFonts w:asciiTheme="minorBidi" w:hAnsiTheme="minorBidi" w:cstheme="minorBidi"/>
        </w:rPr>
        <w:t>inclination</w:t>
      </w:r>
      <w:r w:rsidR="00162D7D">
        <w:rPr>
          <w:rFonts w:asciiTheme="minorBidi" w:hAnsiTheme="minorBidi" w:cstheme="minorBidi"/>
        </w:rPr>
        <w:t xml:space="preserve"> in learning,</w:t>
      </w:r>
      <w:r w:rsidR="00ED1D65" w:rsidRPr="00C41885">
        <w:rPr>
          <w:rFonts w:asciiTheme="minorBidi" w:hAnsiTheme="minorBidi" w:cstheme="minorBidi"/>
        </w:rPr>
        <w:t xml:space="preserve"> and </w:t>
      </w:r>
      <w:r w:rsidR="00162D7D">
        <w:rPr>
          <w:rFonts w:asciiTheme="minorBidi" w:hAnsiTheme="minorBidi" w:cstheme="minorBidi"/>
        </w:rPr>
        <w:t>is motivated and excited to learn</w:t>
      </w:r>
      <w:r w:rsidR="00C41885">
        <w:rPr>
          <w:rFonts w:asciiTheme="minorBidi" w:hAnsiTheme="minorBidi" w:cstheme="minorBidi"/>
        </w:rPr>
        <w:t xml:space="preserve">. </w:t>
      </w:r>
      <w:r w:rsidR="00162D7D">
        <w:rPr>
          <w:rFonts w:asciiTheme="minorBidi" w:hAnsiTheme="minorBidi" w:cstheme="minorBidi"/>
        </w:rPr>
        <w:t>Rabbi and Rava seem to have similar</w:t>
      </w:r>
      <w:r w:rsidR="00ED1D65" w:rsidRPr="00C41885">
        <w:rPr>
          <w:rFonts w:asciiTheme="minorBidi" w:hAnsiTheme="minorBidi" w:cstheme="minorBidi"/>
        </w:rPr>
        <w:t xml:space="preserve"> ideas</w:t>
      </w:r>
      <w:r w:rsidR="00162D7D">
        <w:rPr>
          <w:rFonts w:asciiTheme="minorBidi" w:hAnsiTheme="minorBidi" w:cstheme="minorBidi"/>
        </w:rPr>
        <w:t>,</w:t>
      </w:r>
      <w:r w:rsidR="00ED1D65" w:rsidRPr="00C41885">
        <w:rPr>
          <w:rFonts w:asciiTheme="minorBidi" w:hAnsiTheme="minorBidi" w:cstheme="minorBidi"/>
        </w:rPr>
        <w:t xml:space="preserve"> but the former</w:t>
      </w:r>
      <w:r w:rsidRPr="00C41885">
        <w:rPr>
          <w:rFonts w:asciiTheme="minorBidi" w:hAnsiTheme="minorBidi" w:cstheme="minorBidi"/>
        </w:rPr>
        <w:t xml:space="preserve"> says “</w:t>
      </w:r>
      <w:r w:rsidR="00162D7D">
        <w:rPr>
          <w:rFonts w:asciiTheme="minorBidi" w:hAnsiTheme="minorBidi" w:cstheme="minorBidi"/>
          <w:i/>
          <w:iCs/>
        </w:rPr>
        <w:t>mi’makom</w:t>
      </w:r>
      <w:r w:rsidRPr="00C41885">
        <w:rPr>
          <w:rFonts w:asciiTheme="minorBidi" w:hAnsiTheme="minorBidi" w:cstheme="minorBidi"/>
          <w:i/>
          <w:iCs/>
        </w:rPr>
        <w:t xml:space="preserve"> she’libo chafetz</w:t>
      </w:r>
      <w:r w:rsidR="00ED1D65" w:rsidRPr="00C41885">
        <w:rPr>
          <w:rFonts w:asciiTheme="minorBidi" w:hAnsiTheme="minorBidi" w:cstheme="minorBidi"/>
        </w:rPr>
        <w:t xml:space="preserve">” </w:t>
      </w:r>
      <w:r w:rsidR="00162D7D">
        <w:rPr>
          <w:rFonts w:asciiTheme="minorBidi" w:hAnsiTheme="minorBidi" w:cstheme="minorBidi"/>
        </w:rPr>
        <w:t xml:space="preserve">(from the place that his heart desires) </w:t>
      </w:r>
      <w:r w:rsidR="00ED1D65" w:rsidRPr="00C41885">
        <w:rPr>
          <w:rFonts w:asciiTheme="minorBidi" w:hAnsiTheme="minorBidi" w:cstheme="minorBidi"/>
        </w:rPr>
        <w:t>and the latte</w:t>
      </w:r>
      <w:r w:rsidRPr="00C41885">
        <w:rPr>
          <w:rFonts w:asciiTheme="minorBidi" w:hAnsiTheme="minorBidi" w:cstheme="minorBidi"/>
        </w:rPr>
        <w:t>r says “</w:t>
      </w:r>
      <w:r w:rsidRPr="00C41885">
        <w:rPr>
          <w:rFonts w:asciiTheme="minorBidi" w:hAnsiTheme="minorBidi" w:cstheme="minorBidi"/>
          <w:i/>
          <w:iCs/>
        </w:rPr>
        <w:t>be’makom she’libo chafet</w:t>
      </w:r>
      <w:r w:rsidR="00162D7D">
        <w:rPr>
          <w:rFonts w:asciiTheme="minorBidi" w:hAnsiTheme="minorBidi" w:cstheme="minorBidi"/>
        </w:rPr>
        <w:t>z</w:t>
      </w:r>
      <w:r w:rsidRPr="00C41885">
        <w:rPr>
          <w:rFonts w:asciiTheme="minorBidi" w:hAnsiTheme="minorBidi" w:cstheme="minorBidi"/>
        </w:rPr>
        <w:t>”</w:t>
      </w:r>
      <w:r w:rsidR="00162D7D">
        <w:rPr>
          <w:rFonts w:asciiTheme="minorBidi" w:hAnsiTheme="minorBidi" w:cstheme="minorBidi"/>
        </w:rPr>
        <w:t xml:space="preserve"> (in the place that his heart desires). </w:t>
      </w:r>
      <w:r w:rsidRPr="00C41885">
        <w:rPr>
          <w:rFonts w:asciiTheme="minorBidi" w:hAnsiTheme="minorBidi" w:cstheme="minorBidi"/>
        </w:rPr>
        <w:t xml:space="preserve">Maharsha explains that Rabbi refers to </w:t>
      </w:r>
      <w:r w:rsidR="00162D7D">
        <w:rPr>
          <w:rFonts w:asciiTheme="minorBidi" w:hAnsiTheme="minorBidi" w:cstheme="minorBidi"/>
        </w:rPr>
        <w:t xml:space="preserve">the </w:t>
      </w:r>
      <w:r w:rsidRPr="00C41885">
        <w:rPr>
          <w:rFonts w:asciiTheme="minorBidi" w:hAnsiTheme="minorBidi" w:cstheme="minorBidi"/>
        </w:rPr>
        <w:t>inclination to study a specific work</w:t>
      </w:r>
      <w:r w:rsidR="00C41885">
        <w:rPr>
          <w:rFonts w:asciiTheme="minorBidi" w:hAnsiTheme="minorBidi" w:cstheme="minorBidi"/>
        </w:rPr>
        <w:t xml:space="preserve">. </w:t>
      </w:r>
      <w:r w:rsidR="00263A9D" w:rsidRPr="00C41885">
        <w:rPr>
          <w:rFonts w:asciiTheme="minorBidi" w:hAnsiTheme="minorBidi" w:cstheme="minorBidi"/>
        </w:rPr>
        <w:t xml:space="preserve">The Talmudic story in which Levi applies Rabbi’s </w:t>
      </w:r>
      <w:r w:rsidR="00162D7D">
        <w:rPr>
          <w:rFonts w:asciiTheme="minorBidi" w:hAnsiTheme="minorBidi" w:cstheme="minorBidi"/>
        </w:rPr>
        <w:t>interpretation</w:t>
      </w:r>
      <w:r w:rsidR="00ED1D65" w:rsidRPr="00C41885">
        <w:rPr>
          <w:rFonts w:asciiTheme="minorBidi" w:hAnsiTheme="minorBidi" w:cstheme="minorBidi"/>
        </w:rPr>
        <w:t xml:space="preserve"> to </w:t>
      </w:r>
      <w:r w:rsidR="00ED1D65" w:rsidRPr="00C41885">
        <w:rPr>
          <w:rFonts w:asciiTheme="minorBidi" w:hAnsiTheme="minorBidi" w:cstheme="minorBidi"/>
        </w:rPr>
        <w:lastRenderedPageBreak/>
        <w:t>his</w:t>
      </w:r>
      <w:r w:rsidR="00551E0A" w:rsidRPr="00C41885">
        <w:rPr>
          <w:rFonts w:asciiTheme="minorBidi" w:hAnsiTheme="minorBidi" w:cstheme="minorBidi"/>
        </w:rPr>
        <w:t xml:space="preserve"> own frustrated desire </w:t>
      </w:r>
      <w:r w:rsidR="00263A9D" w:rsidRPr="00C41885">
        <w:rPr>
          <w:rFonts w:asciiTheme="minorBidi" w:hAnsiTheme="minorBidi" w:cstheme="minorBidi"/>
        </w:rPr>
        <w:t xml:space="preserve">to study </w:t>
      </w:r>
      <w:r w:rsidR="00263A9D" w:rsidRPr="00C41885">
        <w:rPr>
          <w:rFonts w:asciiTheme="minorBidi" w:hAnsiTheme="minorBidi" w:cstheme="minorBidi"/>
          <w:i/>
          <w:iCs/>
        </w:rPr>
        <w:t>Mishlei</w:t>
      </w:r>
      <w:r w:rsidR="00162D7D">
        <w:rPr>
          <w:rFonts w:asciiTheme="minorBidi" w:hAnsiTheme="minorBidi" w:cstheme="minorBidi"/>
        </w:rPr>
        <w:t xml:space="preserve">, when he is </w:t>
      </w:r>
      <w:r w:rsidR="003F6C19" w:rsidRPr="00C41885">
        <w:rPr>
          <w:rFonts w:asciiTheme="minorBidi" w:hAnsiTheme="minorBidi" w:cstheme="minorBidi"/>
        </w:rPr>
        <w:t xml:space="preserve">forced to study </w:t>
      </w:r>
      <w:r w:rsidR="003F6C19" w:rsidRPr="00C41885">
        <w:rPr>
          <w:rFonts w:asciiTheme="minorBidi" w:hAnsiTheme="minorBidi" w:cstheme="minorBidi"/>
          <w:i/>
          <w:iCs/>
        </w:rPr>
        <w:t>Tehillim</w:t>
      </w:r>
      <w:r w:rsidR="00162D7D">
        <w:rPr>
          <w:rFonts w:asciiTheme="minorBidi" w:hAnsiTheme="minorBidi" w:cstheme="minorBidi"/>
          <w:i/>
          <w:iCs/>
        </w:rPr>
        <w:t xml:space="preserve"> </w:t>
      </w:r>
      <w:r w:rsidR="00162D7D">
        <w:rPr>
          <w:rFonts w:asciiTheme="minorBidi" w:hAnsiTheme="minorBidi" w:cstheme="minorBidi"/>
        </w:rPr>
        <w:t>instead,</w:t>
      </w:r>
      <w:r w:rsidR="003F6C19" w:rsidRPr="00C41885">
        <w:rPr>
          <w:rFonts w:asciiTheme="minorBidi" w:hAnsiTheme="minorBidi" w:cstheme="minorBidi"/>
        </w:rPr>
        <w:t xml:space="preserve"> </w:t>
      </w:r>
      <w:r w:rsidR="00263A9D" w:rsidRPr="00C41885">
        <w:rPr>
          <w:rFonts w:asciiTheme="minorBidi" w:hAnsiTheme="minorBidi" w:cstheme="minorBidi"/>
        </w:rPr>
        <w:t>supports this interpretation</w:t>
      </w:r>
      <w:r w:rsidR="00C41885">
        <w:rPr>
          <w:rFonts w:asciiTheme="minorBidi" w:hAnsiTheme="minorBidi" w:cstheme="minorBidi"/>
        </w:rPr>
        <w:t xml:space="preserve">. </w:t>
      </w:r>
      <w:r w:rsidR="00162D7D">
        <w:rPr>
          <w:rFonts w:asciiTheme="minorBidi" w:hAnsiTheme="minorBidi" w:cstheme="minorBidi"/>
        </w:rPr>
        <w:t>Rava, on the other hand, speaks</w:t>
      </w:r>
      <w:r w:rsidR="00263A9D" w:rsidRPr="00C41885">
        <w:rPr>
          <w:rFonts w:asciiTheme="minorBidi" w:hAnsiTheme="minorBidi" w:cstheme="minorBidi"/>
        </w:rPr>
        <w:t xml:space="preserve"> about</w:t>
      </w:r>
      <w:r w:rsidR="00162D7D">
        <w:rPr>
          <w:rFonts w:asciiTheme="minorBidi" w:hAnsiTheme="minorBidi" w:cstheme="minorBidi"/>
        </w:rPr>
        <w:t xml:space="preserve"> the</w:t>
      </w:r>
      <w:r w:rsidR="00263A9D" w:rsidRPr="00C41885">
        <w:rPr>
          <w:rFonts w:asciiTheme="minorBidi" w:hAnsiTheme="minorBidi" w:cstheme="minorBidi"/>
        </w:rPr>
        <w:t xml:space="preserve"> desire to study with a specific teacher.</w:t>
      </w:r>
    </w:p>
    <w:p w:rsidR="00162D7D" w:rsidRPr="00C41885" w:rsidRDefault="00162D7D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2F1DE2" w:rsidRPr="00C41885" w:rsidRDefault="00162D7D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Ben Yehoyada makes</w:t>
      </w:r>
      <w:r w:rsidR="002F1DE2" w:rsidRPr="00C41885">
        <w:rPr>
          <w:rFonts w:asciiTheme="minorBidi" w:hAnsiTheme="minorBidi" w:cstheme="minorBidi"/>
        </w:rPr>
        <w:t xml:space="preserve"> a different distinction between the teachings of Rabbi and Rava</w:t>
      </w:r>
      <w:r w:rsidR="00C41885">
        <w:rPr>
          <w:rFonts w:asciiTheme="minorBidi" w:hAnsiTheme="minorBidi" w:cstheme="minorBidi"/>
        </w:rPr>
        <w:t xml:space="preserve">. </w:t>
      </w:r>
      <w:r w:rsidR="002F1DE2" w:rsidRPr="00C41885">
        <w:rPr>
          <w:rFonts w:asciiTheme="minorBidi" w:hAnsiTheme="minorBidi" w:cstheme="minorBidi"/>
        </w:rPr>
        <w:t>Rava adds the word “</w:t>
      </w:r>
      <w:r w:rsidR="002F1DE2" w:rsidRPr="00C41885">
        <w:rPr>
          <w:rFonts w:asciiTheme="minorBidi" w:hAnsiTheme="minorBidi" w:cstheme="minorBidi"/>
          <w:i/>
          <w:iCs/>
        </w:rPr>
        <w:t>le’olam</w:t>
      </w:r>
      <w:r>
        <w:rPr>
          <w:rFonts w:asciiTheme="minorBidi" w:hAnsiTheme="minorBidi" w:cstheme="minorBidi"/>
          <w:i/>
          <w:iCs/>
        </w:rPr>
        <w:t>,</w:t>
      </w:r>
      <w:r w:rsidR="002F1DE2" w:rsidRPr="00C41885">
        <w:rPr>
          <w:rFonts w:asciiTheme="minorBidi" w:hAnsiTheme="minorBidi" w:cstheme="minorBidi"/>
        </w:rPr>
        <w:t xml:space="preserve">” conveying that a person should </w:t>
      </w:r>
      <w:r w:rsidR="002F1DE2" w:rsidRPr="00C41885">
        <w:rPr>
          <w:rFonts w:asciiTheme="minorBidi" w:hAnsiTheme="minorBidi" w:cstheme="minorBidi"/>
          <w:i/>
          <w:iCs/>
        </w:rPr>
        <w:t>always</w:t>
      </w:r>
      <w:r w:rsidR="002F1DE2" w:rsidRPr="00C41885">
        <w:rPr>
          <w:rFonts w:asciiTheme="minorBidi" w:hAnsiTheme="minorBidi" w:cstheme="minorBidi"/>
        </w:rPr>
        <w:t xml:space="preserve"> study that part of Torah which is his heart’s desire</w:t>
      </w:r>
      <w:r w:rsidR="00C41885">
        <w:rPr>
          <w:rFonts w:asciiTheme="minorBidi" w:hAnsiTheme="minorBidi" w:cstheme="minorBidi"/>
        </w:rPr>
        <w:t xml:space="preserve">. </w:t>
      </w:r>
      <w:r w:rsidR="002F1DE2" w:rsidRPr="00C41885">
        <w:rPr>
          <w:rFonts w:asciiTheme="minorBidi" w:hAnsiTheme="minorBidi" w:cstheme="minorBidi"/>
        </w:rPr>
        <w:t xml:space="preserve">According to Ben Yehoyada, Rabbi applied the principle only to a person learning independently, </w:t>
      </w:r>
      <w:r>
        <w:rPr>
          <w:rFonts w:asciiTheme="minorBidi" w:hAnsiTheme="minorBidi" w:cstheme="minorBidi"/>
        </w:rPr>
        <w:t>presumably because such a person does not need to</w:t>
      </w:r>
      <w:r w:rsidR="002F1DE2" w:rsidRPr="00C41885">
        <w:rPr>
          <w:rFonts w:asciiTheme="minorBidi" w:hAnsiTheme="minorBidi" w:cstheme="minorBidi"/>
        </w:rPr>
        <w:t xml:space="preserve"> balance his own needs and desires with those of other students</w:t>
      </w:r>
      <w:r w:rsidR="00C41885">
        <w:rPr>
          <w:rFonts w:asciiTheme="minorBidi" w:hAnsiTheme="minorBidi" w:cstheme="minorBidi"/>
        </w:rPr>
        <w:t xml:space="preserve">. </w:t>
      </w:r>
      <w:r w:rsidR="002F1DE2" w:rsidRPr="00C41885">
        <w:rPr>
          <w:rFonts w:asciiTheme="minorBidi" w:hAnsiTheme="minorBidi" w:cstheme="minorBidi"/>
        </w:rPr>
        <w:t>Rava extends the concept even to an individual learning in a group context</w:t>
      </w:r>
      <w:r w:rsidR="00C41885">
        <w:rPr>
          <w:rFonts w:asciiTheme="minorBidi" w:hAnsiTheme="minorBidi" w:cstheme="minorBidi"/>
        </w:rPr>
        <w:t xml:space="preserve">. </w:t>
      </w:r>
      <w:r w:rsidR="00ED1D65" w:rsidRPr="00C41885">
        <w:rPr>
          <w:rFonts w:asciiTheme="minorBidi" w:hAnsiTheme="minorBidi" w:cstheme="minorBidi"/>
        </w:rPr>
        <w:t>Ben Yehoyada does not address the practicality of a group dynamic in which</w:t>
      </w:r>
      <w:r w:rsidR="002F1DE2" w:rsidRPr="00C41885">
        <w:rPr>
          <w:rFonts w:asciiTheme="minorBidi" w:hAnsiTheme="minorBidi" w:cstheme="minorBidi"/>
        </w:rPr>
        <w:t xml:space="preserve"> each person insists on ge</w:t>
      </w:r>
      <w:r w:rsidR="00ED1D65" w:rsidRPr="00C41885">
        <w:rPr>
          <w:rFonts w:asciiTheme="minorBidi" w:hAnsiTheme="minorBidi" w:cstheme="minorBidi"/>
        </w:rPr>
        <w:t>tting his way</w:t>
      </w:r>
      <w:r>
        <w:rPr>
          <w:rFonts w:asciiTheme="minorBidi" w:hAnsiTheme="minorBidi" w:cstheme="minorBidi"/>
        </w:rPr>
        <w:t>,</w:t>
      </w:r>
      <w:r w:rsidR="00ED1D65" w:rsidRPr="00C41885">
        <w:rPr>
          <w:rFonts w:asciiTheme="minorBidi" w:hAnsiTheme="minorBidi" w:cstheme="minorBidi"/>
        </w:rPr>
        <w:t xml:space="preserve"> but his comment</w:t>
      </w:r>
      <w:r w:rsidR="002F1DE2" w:rsidRPr="00C41885">
        <w:rPr>
          <w:rFonts w:asciiTheme="minorBidi" w:hAnsiTheme="minorBidi" w:cstheme="minorBidi"/>
        </w:rPr>
        <w:t xml:space="preserve"> still undersc</w:t>
      </w:r>
      <w:r w:rsidR="00ED1D65" w:rsidRPr="00C41885">
        <w:rPr>
          <w:rFonts w:asciiTheme="minorBidi" w:hAnsiTheme="minorBidi" w:cstheme="minorBidi"/>
        </w:rPr>
        <w:t xml:space="preserve">ores the importance of individual choice in education. </w:t>
      </w:r>
      <w:r w:rsidR="002F1DE2" w:rsidRPr="00C41885">
        <w:rPr>
          <w:rFonts w:asciiTheme="minorBidi" w:hAnsiTheme="minorBidi" w:cstheme="minorBidi"/>
        </w:rPr>
        <w:t>.</w:t>
      </w:r>
    </w:p>
    <w:p w:rsidR="00C41885" w:rsidRDefault="00C41885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3F6C19" w:rsidRPr="00C41885" w:rsidRDefault="00ED1D65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>According to each interpretation</w:t>
      </w:r>
      <w:r w:rsidR="00162D7D">
        <w:rPr>
          <w:rFonts w:asciiTheme="minorBidi" w:hAnsiTheme="minorBidi" w:cstheme="minorBidi"/>
        </w:rPr>
        <w:t>, the G</w:t>
      </w:r>
      <w:r w:rsidR="003F6C19" w:rsidRPr="00C41885">
        <w:rPr>
          <w:rFonts w:asciiTheme="minorBidi" w:hAnsiTheme="minorBidi" w:cstheme="minorBidi"/>
        </w:rPr>
        <w:t>emara grants great weight</w:t>
      </w:r>
      <w:r w:rsidR="00551E0A" w:rsidRPr="00C41885">
        <w:rPr>
          <w:rFonts w:asciiTheme="minorBidi" w:hAnsiTheme="minorBidi" w:cstheme="minorBidi"/>
        </w:rPr>
        <w:t xml:space="preserve"> to personal inclination. </w:t>
      </w:r>
      <w:r w:rsidR="00162D7D">
        <w:rPr>
          <w:rFonts w:asciiTheme="minorBidi" w:hAnsiTheme="minorBidi" w:cstheme="minorBidi"/>
        </w:rPr>
        <w:t>When I converse with s</w:t>
      </w:r>
      <w:r w:rsidRPr="00C41885">
        <w:rPr>
          <w:rFonts w:asciiTheme="minorBidi" w:hAnsiTheme="minorBidi" w:cstheme="minorBidi"/>
        </w:rPr>
        <w:t>tude</w:t>
      </w:r>
      <w:r w:rsidR="00162D7D">
        <w:rPr>
          <w:rFonts w:asciiTheme="minorBidi" w:hAnsiTheme="minorBidi" w:cstheme="minorBidi"/>
        </w:rPr>
        <w:t xml:space="preserve">nts, sometimes they </w:t>
      </w:r>
      <w:r w:rsidR="00551E0A" w:rsidRPr="00C41885">
        <w:rPr>
          <w:rFonts w:asciiTheme="minorBidi" w:hAnsiTheme="minorBidi" w:cstheme="minorBidi"/>
        </w:rPr>
        <w:t>think</w:t>
      </w:r>
      <w:r w:rsidR="003F6C19" w:rsidRPr="00C41885">
        <w:rPr>
          <w:rFonts w:asciiTheme="minorBidi" w:hAnsiTheme="minorBidi" w:cstheme="minorBidi"/>
        </w:rPr>
        <w:t xml:space="preserve"> </w:t>
      </w:r>
      <w:r w:rsidRPr="00C41885">
        <w:rPr>
          <w:rFonts w:asciiTheme="minorBidi" w:hAnsiTheme="minorBidi" w:cstheme="minorBidi"/>
        </w:rPr>
        <w:t xml:space="preserve">that the </w:t>
      </w:r>
      <w:r w:rsidRPr="00162D7D">
        <w:rPr>
          <w:rFonts w:asciiTheme="minorBidi" w:hAnsiTheme="minorBidi" w:cstheme="minorBidi"/>
          <w:i/>
          <w:iCs/>
        </w:rPr>
        <w:t>mi</w:t>
      </w:r>
      <w:r w:rsidR="00C41885" w:rsidRPr="00162D7D">
        <w:rPr>
          <w:rFonts w:asciiTheme="minorBidi" w:hAnsiTheme="minorBidi" w:cstheme="minorBidi"/>
          <w:i/>
          <w:iCs/>
        </w:rPr>
        <w:t>t</w:t>
      </w:r>
      <w:r w:rsidRPr="00162D7D">
        <w:rPr>
          <w:rFonts w:asciiTheme="minorBidi" w:hAnsiTheme="minorBidi" w:cstheme="minorBidi"/>
          <w:i/>
          <w:iCs/>
        </w:rPr>
        <w:t>zva</w:t>
      </w:r>
      <w:r w:rsidRPr="00C41885">
        <w:rPr>
          <w:rFonts w:asciiTheme="minorBidi" w:hAnsiTheme="minorBidi" w:cstheme="minorBidi"/>
        </w:rPr>
        <w:t xml:space="preserve"> of Talmud Torah includes</w:t>
      </w:r>
      <w:r w:rsidR="003F6C19" w:rsidRPr="00C41885">
        <w:rPr>
          <w:rFonts w:asciiTheme="minorBidi" w:hAnsiTheme="minorBidi" w:cstheme="minorBidi"/>
        </w:rPr>
        <w:t xml:space="preserve"> a</w:t>
      </w:r>
      <w:r w:rsidRPr="00C41885">
        <w:rPr>
          <w:rFonts w:asciiTheme="minorBidi" w:hAnsiTheme="minorBidi" w:cstheme="minorBidi"/>
        </w:rPr>
        <w:t>n</w:t>
      </w:r>
      <w:r w:rsidR="003F6C19" w:rsidRPr="00C41885">
        <w:rPr>
          <w:rFonts w:asciiTheme="minorBidi" w:hAnsiTheme="minorBidi" w:cstheme="minorBidi"/>
        </w:rPr>
        <w:t xml:space="preserve"> </w:t>
      </w:r>
      <w:r w:rsidRPr="00C41885">
        <w:rPr>
          <w:rFonts w:asciiTheme="minorBidi" w:hAnsiTheme="minorBidi" w:cstheme="minorBidi"/>
        </w:rPr>
        <w:t xml:space="preserve">extremely </w:t>
      </w:r>
      <w:r w:rsidR="003F6C19" w:rsidRPr="00C41885">
        <w:rPr>
          <w:rFonts w:asciiTheme="minorBidi" w:hAnsiTheme="minorBidi" w:cstheme="minorBidi"/>
        </w:rPr>
        <w:t>precise and detailed educational curriculum</w:t>
      </w:r>
      <w:r w:rsidR="00C41885">
        <w:rPr>
          <w:rFonts w:asciiTheme="minorBidi" w:hAnsiTheme="minorBidi" w:cstheme="minorBidi"/>
        </w:rPr>
        <w:t xml:space="preserve">. </w:t>
      </w:r>
      <w:r w:rsidR="003F6C19" w:rsidRPr="00C41885">
        <w:rPr>
          <w:rFonts w:asciiTheme="minorBidi" w:hAnsiTheme="minorBidi" w:cstheme="minorBidi"/>
        </w:rPr>
        <w:t>Such students express surprise when I ask them which aspect of study they most enjoy</w:t>
      </w:r>
      <w:r w:rsidRPr="00C41885">
        <w:rPr>
          <w:rFonts w:asciiTheme="minorBidi" w:hAnsiTheme="minorBidi" w:cstheme="minorBidi"/>
        </w:rPr>
        <w:t xml:space="preserve">, a question which assumes </w:t>
      </w:r>
      <w:r w:rsidR="003F6C19" w:rsidRPr="00C41885">
        <w:rPr>
          <w:rFonts w:asciiTheme="minorBidi" w:hAnsiTheme="minorBidi" w:cstheme="minorBidi"/>
        </w:rPr>
        <w:t>that</w:t>
      </w:r>
      <w:r w:rsidR="00551E0A" w:rsidRPr="00C41885">
        <w:rPr>
          <w:rFonts w:asciiTheme="minorBidi" w:hAnsiTheme="minorBidi" w:cstheme="minorBidi"/>
        </w:rPr>
        <w:t xml:space="preserve"> inclination plays a role in educational </w:t>
      </w:r>
      <w:r w:rsidR="003F6C19" w:rsidRPr="00C41885">
        <w:rPr>
          <w:rFonts w:asciiTheme="minorBidi" w:hAnsiTheme="minorBidi" w:cstheme="minorBidi"/>
        </w:rPr>
        <w:t>decision</w:t>
      </w:r>
      <w:r w:rsidR="00551E0A" w:rsidRPr="00C41885">
        <w:rPr>
          <w:rFonts w:asciiTheme="minorBidi" w:hAnsiTheme="minorBidi" w:cstheme="minorBidi"/>
        </w:rPr>
        <w:t>s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While we clearly must balance personal preference with the need for basic and broad Torah knowledge, </w:t>
      </w:r>
      <w:r w:rsidR="003F6C19" w:rsidRPr="00C41885">
        <w:rPr>
          <w:rFonts w:asciiTheme="minorBidi" w:hAnsiTheme="minorBidi" w:cstheme="minorBidi"/>
        </w:rPr>
        <w:t>Rabbi and Rav</w:t>
      </w:r>
      <w:r w:rsidR="00162D7D">
        <w:rPr>
          <w:rFonts w:asciiTheme="minorBidi" w:hAnsiTheme="minorBidi" w:cstheme="minorBidi"/>
        </w:rPr>
        <w:t>a</w:t>
      </w:r>
      <w:r w:rsidR="003F6C19" w:rsidRPr="00C41885">
        <w:rPr>
          <w:rFonts w:asciiTheme="minorBidi" w:hAnsiTheme="minorBidi" w:cstheme="minorBidi"/>
        </w:rPr>
        <w:t xml:space="preserve"> instruct us to take student inclination seriously, both regarding choice of work and choice of instructor.</w:t>
      </w:r>
    </w:p>
    <w:p w:rsidR="00C41885" w:rsidRDefault="00C41885" w:rsidP="000377BC">
      <w:pPr>
        <w:pStyle w:val="NormalWeb"/>
        <w:spacing w:before="0"/>
        <w:jc w:val="both"/>
        <w:rPr>
          <w:rFonts w:asciiTheme="minorBidi" w:hAnsiTheme="minorBidi" w:cstheme="minorBidi"/>
        </w:rPr>
      </w:pPr>
    </w:p>
    <w:p w:rsidR="00886DD6" w:rsidRPr="00C41885" w:rsidRDefault="003F6C19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>The Levi story humorously underscores this point</w:t>
      </w:r>
      <w:r w:rsidR="00C41885">
        <w:rPr>
          <w:rFonts w:asciiTheme="minorBidi" w:hAnsiTheme="minorBidi" w:cstheme="minorBidi"/>
        </w:rPr>
        <w:t xml:space="preserve">. </w:t>
      </w:r>
      <w:r w:rsidR="00D37572" w:rsidRPr="00C41885">
        <w:rPr>
          <w:rFonts w:asciiTheme="minorBidi" w:hAnsiTheme="minorBidi" w:cstheme="minorBidi"/>
        </w:rPr>
        <w:t>W</w:t>
      </w:r>
      <w:r w:rsidRPr="00C41885">
        <w:rPr>
          <w:rFonts w:asciiTheme="minorBidi" w:hAnsiTheme="minorBidi" w:cstheme="minorBidi"/>
        </w:rPr>
        <w:t xml:space="preserve">hy </w:t>
      </w:r>
      <w:r w:rsidR="00D37572" w:rsidRPr="00C41885">
        <w:rPr>
          <w:rFonts w:asciiTheme="minorBidi" w:hAnsiTheme="minorBidi" w:cstheme="minorBidi"/>
        </w:rPr>
        <w:t>did Rabbi endorse</w:t>
      </w:r>
      <w:r w:rsidRPr="00C41885">
        <w:rPr>
          <w:rFonts w:asciiTheme="minorBidi" w:hAnsiTheme="minorBidi" w:cstheme="minorBidi"/>
        </w:rPr>
        <w:t xml:space="preserve"> his son’s choice over that of Levi</w:t>
      </w:r>
      <w:r w:rsidR="00D37572" w:rsidRPr="00C41885">
        <w:rPr>
          <w:rFonts w:asciiTheme="minorBidi" w:hAnsiTheme="minorBidi" w:cstheme="minorBidi"/>
        </w:rPr>
        <w:t>?  Maharsha explains</w:t>
      </w:r>
      <w:r w:rsidRPr="00C41885">
        <w:rPr>
          <w:rFonts w:asciiTheme="minorBidi" w:hAnsiTheme="minorBidi" w:cstheme="minorBidi"/>
        </w:rPr>
        <w:t xml:space="preserve"> </w:t>
      </w:r>
      <w:r w:rsidR="00D37572" w:rsidRPr="00C41885">
        <w:rPr>
          <w:rFonts w:asciiTheme="minorBidi" w:hAnsiTheme="minorBidi" w:cstheme="minorBidi"/>
        </w:rPr>
        <w:t xml:space="preserve">that </w:t>
      </w:r>
      <w:r w:rsidR="00D37572" w:rsidRPr="00C41885">
        <w:rPr>
          <w:rFonts w:asciiTheme="minorBidi" w:hAnsiTheme="minorBidi" w:cstheme="minorBidi"/>
          <w:i/>
          <w:iCs/>
        </w:rPr>
        <w:t>Tehillim</w:t>
      </w:r>
      <w:r w:rsidR="00D37572" w:rsidRPr="00C41885">
        <w:rPr>
          <w:rFonts w:asciiTheme="minorBidi" w:hAnsiTheme="minorBidi" w:cstheme="minorBidi"/>
        </w:rPr>
        <w:t xml:space="preserve"> precedes </w:t>
      </w:r>
      <w:r w:rsidR="00D37572" w:rsidRPr="00C41885">
        <w:rPr>
          <w:rFonts w:asciiTheme="minorBidi" w:hAnsiTheme="minorBidi" w:cstheme="minorBidi"/>
          <w:i/>
          <w:iCs/>
        </w:rPr>
        <w:t>Mishlei</w:t>
      </w:r>
      <w:r w:rsidR="00D37572" w:rsidRPr="00C41885">
        <w:rPr>
          <w:rFonts w:asciiTheme="minorBidi" w:hAnsiTheme="minorBidi" w:cstheme="minorBidi"/>
        </w:rPr>
        <w:t xml:space="preserve"> in the order of Scripture in </w:t>
      </w:r>
      <w:r w:rsidR="00D37572" w:rsidRPr="00C41885">
        <w:rPr>
          <w:rFonts w:asciiTheme="minorBidi" w:hAnsiTheme="minorBidi" w:cstheme="minorBidi"/>
          <w:i/>
          <w:iCs/>
        </w:rPr>
        <w:t>Bava Batra</w:t>
      </w:r>
      <w:r w:rsidR="00D37572" w:rsidRPr="00C41885">
        <w:rPr>
          <w:rFonts w:asciiTheme="minorBidi" w:hAnsiTheme="minorBidi" w:cstheme="minorBidi"/>
        </w:rPr>
        <w:t xml:space="preserve"> 14b</w:t>
      </w:r>
      <w:r w:rsidR="00C41885">
        <w:rPr>
          <w:rFonts w:asciiTheme="minorBidi" w:hAnsiTheme="minorBidi" w:cstheme="minorBidi"/>
        </w:rPr>
        <w:t xml:space="preserve">. </w:t>
      </w:r>
      <w:r w:rsidR="00D37572" w:rsidRPr="00C41885">
        <w:rPr>
          <w:rFonts w:asciiTheme="minorBidi" w:hAnsiTheme="minorBidi" w:cstheme="minorBidi"/>
        </w:rPr>
        <w:t xml:space="preserve">Secondly, </w:t>
      </w:r>
      <w:r w:rsidR="00D37572" w:rsidRPr="00C41885">
        <w:rPr>
          <w:rFonts w:asciiTheme="minorBidi" w:hAnsiTheme="minorBidi" w:cstheme="minorBidi"/>
          <w:i/>
          <w:iCs/>
        </w:rPr>
        <w:t>Mishlei</w:t>
      </w:r>
      <w:r w:rsidR="00D37572" w:rsidRPr="00C41885">
        <w:rPr>
          <w:rFonts w:asciiTheme="minorBidi" w:hAnsiTheme="minorBidi" w:cstheme="minorBidi"/>
        </w:rPr>
        <w:t xml:space="preserve"> represents wisdom</w:t>
      </w:r>
      <w:r w:rsidR="00162D7D">
        <w:rPr>
          <w:rFonts w:asciiTheme="minorBidi" w:hAnsiTheme="minorBidi" w:cstheme="minorBidi"/>
        </w:rPr>
        <w:t>,</w:t>
      </w:r>
      <w:r w:rsidR="00D37572" w:rsidRPr="00C41885">
        <w:rPr>
          <w:rFonts w:asciiTheme="minorBidi" w:hAnsiTheme="minorBidi" w:cstheme="minorBidi"/>
        </w:rPr>
        <w:t xml:space="preserve"> whereas </w:t>
      </w:r>
      <w:r w:rsidR="00D37572" w:rsidRPr="00C41885">
        <w:rPr>
          <w:rFonts w:asciiTheme="minorBidi" w:hAnsiTheme="minorBidi" w:cstheme="minorBidi"/>
          <w:i/>
          <w:iCs/>
        </w:rPr>
        <w:t>Tehillim</w:t>
      </w:r>
      <w:r w:rsidR="007A6110" w:rsidRPr="00C41885">
        <w:rPr>
          <w:rFonts w:asciiTheme="minorBidi" w:hAnsiTheme="minorBidi" w:cstheme="minorBidi"/>
        </w:rPr>
        <w:t xml:space="preserve"> exemplifies</w:t>
      </w:r>
      <w:r w:rsidR="00162D7D">
        <w:rPr>
          <w:rFonts w:asciiTheme="minorBidi" w:hAnsiTheme="minorBidi" w:cstheme="minorBidi"/>
        </w:rPr>
        <w:t xml:space="preserve"> fear of heaven, and</w:t>
      </w:r>
      <w:r w:rsidR="00D37572" w:rsidRPr="00C41885">
        <w:rPr>
          <w:rFonts w:asciiTheme="minorBidi" w:hAnsiTheme="minorBidi" w:cstheme="minorBidi"/>
        </w:rPr>
        <w:t xml:space="preserve"> we know that fear of heaven should precede wisdom</w:t>
      </w:r>
      <w:r w:rsidR="00C41885">
        <w:rPr>
          <w:rFonts w:asciiTheme="minorBidi" w:hAnsiTheme="minorBidi" w:cstheme="minorBidi"/>
        </w:rPr>
        <w:t xml:space="preserve">. </w:t>
      </w:r>
      <w:r w:rsidR="00D37572" w:rsidRPr="00C41885">
        <w:rPr>
          <w:rFonts w:asciiTheme="minorBidi" w:hAnsiTheme="minorBidi" w:cstheme="minorBidi"/>
        </w:rPr>
        <w:t>Whatever the reason fo</w:t>
      </w:r>
      <w:r w:rsidR="007A6110" w:rsidRPr="00C41885">
        <w:rPr>
          <w:rFonts w:asciiTheme="minorBidi" w:hAnsiTheme="minorBidi" w:cstheme="minorBidi"/>
        </w:rPr>
        <w:t>r the decision, this small grou</w:t>
      </w:r>
      <w:r w:rsidR="00551E0A" w:rsidRPr="00C41885">
        <w:rPr>
          <w:rFonts w:asciiTheme="minorBidi" w:hAnsiTheme="minorBidi" w:cstheme="minorBidi"/>
        </w:rPr>
        <w:t>p</w:t>
      </w:r>
      <w:r w:rsidR="007A6110" w:rsidRPr="00C41885">
        <w:rPr>
          <w:rFonts w:asciiTheme="minorBidi" w:hAnsiTheme="minorBidi" w:cstheme="minorBidi"/>
        </w:rPr>
        <w:t xml:space="preserve"> of one teacher and two students </w:t>
      </w:r>
      <w:r w:rsidR="00162D7D">
        <w:rPr>
          <w:rFonts w:asciiTheme="minorBidi" w:hAnsiTheme="minorBidi" w:cstheme="minorBidi"/>
        </w:rPr>
        <w:t>start</w:t>
      </w:r>
      <w:r w:rsidR="00D37572" w:rsidRPr="00C41885">
        <w:rPr>
          <w:rFonts w:asciiTheme="minorBidi" w:hAnsiTheme="minorBidi" w:cstheme="minorBidi"/>
        </w:rPr>
        <w:t xml:space="preserve"> </w:t>
      </w:r>
      <w:r w:rsidR="00D37572" w:rsidRPr="00C41885">
        <w:rPr>
          <w:rFonts w:asciiTheme="minorBidi" w:hAnsiTheme="minorBidi" w:cstheme="minorBidi"/>
          <w:i/>
          <w:iCs/>
        </w:rPr>
        <w:t>Tehillim</w:t>
      </w:r>
      <w:r w:rsidR="00D37572" w:rsidRPr="00C41885">
        <w:rPr>
          <w:rFonts w:asciiTheme="minorBidi" w:hAnsiTheme="minorBidi" w:cstheme="minorBidi"/>
        </w:rPr>
        <w:t xml:space="preserve"> and immediately encounter (based on the second verse they study) Rabbi’s idea that education works best when students study the work of their choice</w:t>
      </w:r>
      <w:r w:rsidR="00C41885">
        <w:rPr>
          <w:rFonts w:asciiTheme="minorBidi" w:hAnsiTheme="minorBidi" w:cstheme="minorBidi"/>
        </w:rPr>
        <w:t xml:space="preserve">. </w:t>
      </w:r>
      <w:r w:rsidR="00D37572" w:rsidRPr="00C41885">
        <w:rPr>
          <w:rFonts w:asciiTheme="minorBidi" w:hAnsiTheme="minorBidi" w:cstheme="minorBidi"/>
        </w:rPr>
        <w:t>At which point, Levi declares that he has a right to leave</w:t>
      </w:r>
      <w:r w:rsidR="00C41885">
        <w:rPr>
          <w:rFonts w:asciiTheme="minorBidi" w:hAnsiTheme="minorBidi" w:cstheme="minorBidi"/>
        </w:rPr>
        <w:t xml:space="preserve">. </w:t>
      </w:r>
      <w:r w:rsidR="00D37572" w:rsidRPr="00C41885">
        <w:rPr>
          <w:rFonts w:asciiTheme="minorBidi" w:hAnsiTheme="minorBidi" w:cstheme="minorBidi"/>
        </w:rPr>
        <w:t xml:space="preserve">I assume that Levi did not leave; rather, all three chuckled and then moved on to the third verse of </w:t>
      </w:r>
      <w:r w:rsidR="00D37572" w:rsidRPr="00C41885">
        <w:rPr>
          <w:rFonts w:asciiTheme="minorBidi" w:hAnsiTheme="minorBidi" w:cstheme="minorBidi"/>
          <w:i/>
          <w:iCs/>
        </w:rPr>
        <w:t>Tehillim</w:t>
      </w:r>
      <w:r w:rsidR="00C41885">
        <w:rPr>
          <w:rFonts w:asciiTheme="minorBidi" w:hAnsiTheme="minorBidi" w:cstheme="minorBidi"/>
        </w:rPr>
        <w:t xml:space="preserve">. </w:t>
      </w:r>
      <w:r w:rsidR="00D37572" w:rsidRPr="00C41885">
        <w:rPr>
          <w:rFonts w:asciiTheme="minorBidi" w:hAnsiTheme="minorBidi" w:cstheme="minorBidi"/>
        </w:rPr>
        <w:t>Nonetheless, the educational point is made</w:t>
      </w:r>
      <w:r w:rsidR="00C41885">
        <w:rPr>
          <w:rFonts w:asciiTheme="minorBidi" w:hAnsiTheme="minorBidi" w:cstheme="minorBidi"/>
        </w:rPr>
        <w:t xml:space="preserve">. </w:t>
      </w:r>
    </w:p>
    <w:p w:rsidR="00C41885" w:rsidRDefault="00C41885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FA7353" w:rsidRPr="00C41885" w:rsidRDefault="00FA7353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>R. Yaakov Reisher (</w:t>
      </w:r>
      <w:r w:rsidRPr="00C41885">
        <w:rPr>
          <w:rFonts w:asciiTheme="minorBidi" w:hAnsiTheme="minorBidi" w:cstheme="minorBidi"/>
          <w:i/>
          <w:iCs/>
        </w:rPr>
        <w:t>Iyyun Yaakov</w:t>
      </w:r>
      <w:r w:rsidR="00162D7D">
        <w:rPr>
          <w:rFonts w:asciiTheme="minorBidi" w:hAnsiTheme="minorBidi" w:cstheme="minorBidi"/>
        </w:rPr>
        <w:t>) comments that the necessity for</w:t>
      </w:r>
      <w:r w:rsidRPr="00C41885">
        <w:rPr>
          <w:rFonts w:asciiTheme="minorBidi" w:hAnsiTheme="minorBidi" w:cstheme="minorBidi"/>
        </w:rPr>
        <w:t xml:space="preserve"> the “left hand pushing away while the right hand brings close” </w:t>
      </w:r>
      <w:r w:rsidR="00070752" w:rsidRPr="00C41885">
        <w:rPr>
          <w:rFonts w:asciiTheme="minorBidi" w:hAnsiTheme="minorBidi" w:cstheme="minorBidi"/>
        </w:rPr>
        <w:t>(</w:t>
      </w:r>
      <w:r w:rsidR="00070752" w:rsidRPr="00C41885">
        <w:rPr>
          <w:rFonts w:asciiTheme="minorBidi" w:hAnsiTheme="minorBidi" w:cstheme="minorBidi"/>
          <w:i/>
          <w:iCs/>
        </w:rPr>
        <w:t xml:space="preserve">Sota </w:t>
      </w:r>
      <w:r w:rsidR="00070752" w:rsidRPr="00C41885">
        <w:rPr>
          <w:rFonts w:asciiTheme="minorBidi" w:hAnsiTheme="minorBidi" w:cstheme="minorBidi"/>
        </w:rPr>
        <w:t xml:space="preserve">47a) </w:t>
      </w:r>
      <w:r w:rsidRPr="00C41885">
        <w:rPr>
          <w:rFonts w:asciiTheme="minorBidi" w:hAnsiTheme="minorBidi" w:cstheme="minorBidi"/>
        </w:rPr>
        <w:t>applies even to the evil inclination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The first verse in </w:t>
      </w:r>
      <w:r w:rsidRPr="00C41885">
        <w:rPr>
          <w:rFonts w:asciiTheme="minorBidi" w:hAnsiTheme="minorBidi" w:cstheme="minorBidi"/>
          <w:i/>
          <w:iCs/>
        </w:rPr>
        <w:t>Teh</w:t>
      </w:r>
      <w:r w:rsidR="00162D7D">
        <w:rPr>
          <w:rFonts w:asciiTheme="minorBidi" w:hAnsiTheme="minorBidi" w:cstheme="minorBidi"/>
          <w:i/>
          <w:iCs/>
        </w:rPr>
        <w:t>i</w:t>
      </w:r>
      <w:r w:rsidRPr="00C41885">
        <w:rPr>
          <w:rFonts w:asciiTheme="minorBidi" w:hAnsiTheme="minorBidi" w:cstheme="minorBidi"/>
          <w:i/>
          <w:iCs/>
        </w:rPr>
        <w:t>llim</w:t>
      </w:r>
      <w:r w:rsidRPr="00C41885">
        <w:rPr>
          <w:rFonts w:asciiTheme="minorBidi" w:hAnsiTheme="minorBidi" w:cstheme="minorBidi"/>
        </w:rPr>
        <w:t xml:space="preserve"> praises the person who does not follow the counsel of the wicked and </w:t>
      </w:r>
      <w:r w:rsidR="00162D7D">
        <w:rPr>
          <w:rFonts w:asciiTheme="minorBidi" w:hAnsiTheme="minorBidi" w:cstheme="minorBidi"/>
        </w:rPr>
        <w:t>who avoids the gathering of</w:t>
      </w:r>
      <w:r w:rsidRPr="00C41885">
        <w:rPr>
          <w:rFonts w:asciiTheme="minorBidi" w:hAnsiTheme="minorBidi" w:cstheme="minorBidi"/>
        </w:rPr>
        <w:t xml:space="preserve"> sc</w:t>
      </w:r>
      <w:r w:rsidR="00070752" w:rsidRPr="00C41885">
        <w:rPr>
          <w:rFonts w:asciiTheme="minorBidi" w:hAnsiTheme="minorBidi" w:cstheme="minorBidi"/>
        </w:rPr>
        <w:t>orners, a</w:t>
      </w:r>
      <w:r w:rsidR="00162D7D">
        <w:rPr>
          <w:rFonts w:asciiTheme="minorBidi" w:hAnsiTheme="minorBidi" w:cstheme="minorBidi"/>
        </w:rPr>
        <w:t xml:space="preserve"> person</w:t>
      </w:r>
      <w:r w:rsidRPr="00C41885">
        <w:rPr>
          <w:rFonts w:asciiTheme="minorBidi" w:hAnsiTheme="minorBidi" w:cstheme="minorBidi"/>
        </w:rPr>
        <w:t xml:space="preserve"> </w:t>
      </w:r>
      <w:r w:rsidR="00070752" w:rsidRPr="00C41885">
        <w:rPr>
          <w:rFonts w:asciiTheme="minorBidi" w:hAnsiTheme="minorBidi" w:cstheme="minorBidi"/>
        </w:rPr>
        <w:t xml:space="preserve">who </w:t>
      </w:r>
      <w:r w:rsidRPr="00C41885">
        <w:rPr>
          <w:rFonts w:asciiTheme="minorBidi" w:hAnsiTheme="minorBidi" w:cstheme="minorBidi"/>
        </w:rPr>
        <w:t>does not blindly follow appetite and inc</w:t>
      </w:r>
      <w:r w:rsidR="00016458" w:rsidRPr="00C41885">
        <w:rPr>
          <w:rFonts w:asciiTheme="minorBidi" w:hAnsiTheme="minorBidi" w:cstheme="minorBidi"/>
        </w:rPr>
        <w:t>lination</w:t>
      </w:r>
      <w:r w:rsidR="00C41885">
        <w:rPr>
          <w:rFonts w:asciiTheme="minorBidi" w:hAnsiTheme="minorBidi" w:cstheme="minorBidi"/>
        </w:rPr>
        <w:t xml:space="preserve">. </w:t>
      </w:r>
      <w:r w:rsidR="00016458" w:rsidRPr="00C41885">
        <w:rPr>
          <w:rFonts w:asciiTheme="minorBidi" w:hAnsiTheme="minorBidi" w:cstheme="minorBidi"/>
        </w:rPr>
        <w:t>The second verse</w:t>
      </w:r>
      <w:r w:rsidR="00162D7D">
        <w:rPr>
          <w:rFonts w:asciiTheme="minorBidi" w:hAnsiTheme="minorBidi" w:cstheme="minorBidi"/>
        </w:rPr>
        <w:t>,</w:t>
      </w:r>
      <w:r w:rsidR="00016458" w:rsidRPr="00C41885">
        <w:rPr>
          <w:rFonts w:asciiTheme="minorBidi" w:hAnsiTheme="minorBidi" w:cstheme="minorBidi"/>
        </w:rPr>
        <w:t xml:space="preserve"> which links desire with Torah</w:t>
      </w:r>
      <w:r w:rsidR="00162D7D">
        <w:rPr>
          <w:rFonts w:asciiTheme="minorBidi" w:hAnsiTheme="minorBidi" w:cstheme="minorBidi"/>
        </w:rPr>
        <w:t>,</w:t>
      </w:r>
      <w:r w:rsidRPr="00C41885">
        <w:rPr>
          <w:rFonts w:asciiTheme="minorBidi" w:hAnsiTheme="minorBidi" w:cstheme="minorBidi"/>
        </w:rPr>
        <w:t xml:space="preserve"> endorses inclinat</w:t>
      </w:r>
      <w:r w:rsidR="00016458" w:rsidRPr="00C41885">
        <w:rPr>
          <w:rFonts w:asciiTheme="minorBidi" w:hAnsiTheme="minorBidi" w:cstheme="minorBidi"/>
        </w:rPr>
        <w:t>ion</w:t>
      </w:r>
      <w:r w:rsidR="00C41885">
        <w:rPr>
          <w:rFonts w:asciiTheme="minorBidi" w:hAnsiTheme="minorBidi" w:cstheme="minorBidi"/>
        </w:rPr>
        <w:t xml:space="preserve">. </w:t>
      </w:r>
      <w:r w:rsidR="00016458" w:rsidRPr="00C41885">
        <w:rPr>
          <w:rFonts w:asciiTheme="minorBidi" w:hAnsiTheme="minorBidi" w:cstheme="minorBidi"/>
        </w:rPr>
        <w:t>The same person who subdue</w:t>
      </w:r>
      <w:r w:rsidRPr="00C41885">
        <w:rPr>
          <w:rFonts w:asciiTheme="minorBidi" w:hAnsiTheme="minorBidi" w:cstheme="minorBidi"/>
        </w:rPr>
        <w:t>s inclination regarding more mundane pursuits</w:t>
      </w:r>
      <w:r w:rsidR="00162D7D">
        <w:rPr>
          <w:rFonts w:asciiTheme="minorBidi" w:hAnsiTheme="minorBidi" w:cstheme="minorBidi"/>
        </w:rPr>
        <w:t>,</w:t>
      </w:r>
      <w:r w:rsidRPr="00C41885">
        <w:rPr>
          <w:rFonts w:asciiTheme="minorBidi" w:hAnsiTheme="minorBidi" w:cstheme="minorBidi"/>
        </w:rPr>
        <w:t xml:space="preserve"> lets inclination have freer reign in the world of Torah study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While R. Reisher phrases this idea in terms of the </w:t>
      </w:r>
      <w:r w:rsidRPr="00C41885">
        <w:rPr>
          <w:rFonts w:asciiTheme="minorBidi" w:hAnsiTheme="minorBidi" w:cstheme="minorBidi"/>
          <w:i/>
          <w:iCs/>
        </w:rPr>
        <w:t>ye</w:t>
      </w:r>
      <w:r w:rsidR="00162D7D">
        <w:rPr>
          <w:rFonts w:asciiTheme="minorBidi" w:hAnsiTheme="minorBidi" w:cstheme="minorBidi"/>
          <w:i/>
          <w:iCs/>
        </w:rPr>
        <w:t>t</w:t>
      </w:r>
      <w:r w:rsidRPr="00C41885">
        <w:rPr>
          <w:rFonts w:asciiTheme="minorBidi" w:hAnsiTheme="minorBidi" w:cstheme="minorBidi"/>
          <w:i/>
          <w:iCs/>
        </w:rPr>
        <w:t>zer ha</w:t>
      </w:r>
      <w:r w:rsidR="00162D7D">
        <w:rPr>
          <w:rFonts w:asciiTheme="minorBidi" w:hAnsiTheme="minorBidi" w:cstheme="minorBidi"/>
          <w:i/>
          <w:iCs/>
        </w:rPr>
        <w:t>-</w:t>
      </w:r>
      <w:r w:rsidRPr="00C41885">
        <w:rPr>
          <w:rFonts w:asciiTheme="minorBidi" w:hAnsiTheme="minorBidi" w:cstheme="minorBidi"/>
          <w:i/>
          <w:iCs/>
        </w:rPr>
        <w:t>ra</w:t>
      </w:r>
      <w:r w:rsidRPr="00C41885">
        <w:rPr>
          <w:rFonts w:asciiTheme="minorBidi" w:hAnsiTheme="minorBidi" w:cstheme="minorBidi"/>
        </w:rPr>
        <w:t xml:space="preserve">, one could formulate the point in a more </w:t>
      </w:r>
      <w:r w:rsidRPr="00C41885">
        <w:rPr>
          <w:rFonts w:asciiTheme="minorBidi" w:hAnsiTheme="minorBidi" w:cstheme="minorBidi"/>
        </w:rPr>
        <w:lastRenderedPageBreak/>
        <w:t>positive fashion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There is nothing selfish about being drawn </w:t>
      </w:r>
      <w:r w:rsidR="00016458" w:rsidRPr="00C41885">
        <w:rPr>
          <w:rFonts w:asciiTheme="minorBidi" w:hAnsiTheme="minorBidi" w:cstheme="minorBidi"/>
        </w:rPr>
        <w:t>to a particular aspect of Torah</w:t>
      </w:r>
      <w:r w:rsidR="00162D7D">
        <w:rPr>
          <w:rFonts w:asciiTheme="minorBidi" w:hAnsiTheme="minorBidi" w:cstheme="minorBidi"/>
        </w:rPr>
        <w:t>,</w:t>
      </w:r>
      <w:r w:rsidR="00016458" w:rsidRPr="00C41885">
        <w:rPr>
          <w:rFonts w:asciiTheme="minorBidi" w:hAnsiTheme="minorBidi" w:cstheme="minorBidi"/>
        </w:rPr>
        <w:t xml:space="preserve"> since</w:t>
      </w:r>
      <w:r w:rsidRPr="00C41885">
        <w:rPr>
          <w:rFonts w:asciiTheme="minorBidi" w:hAnsiTheme="minorBidi" w:cstheme="minorBidi"/>
        </w:rPr>
        <w:t xml:space="preserve"> that specific drive and connection</w:t>
      </w:r>
      <w:r w:rsidR="00162D7D">
        <w:rPr>
          <w:rFonts w:asciiTheme="minorBidi" w:hAnsiTheme="minorBidi" w:cstheme="minorBidi"/>
        </w:rPr>
        <w:t xml:space="preserve"> reflects an authentic connection to</w:t>
      </w:r>
      <w:r w:rsidRPr="00C41885">
        <w:rPr>
          <w:rFonts w:asciiTheme="minorBidi" w:hAnsiTheme="minorBidi" w:cstheme="minorBidi"/>
        </w:rPr>
        <w:t xml:space="preserve"> God’s word</w:t>
      </w:r>
      <w:r w:rsidR="00C41885">
        <w:rPr>
          <w:rFonts w:asciiTheme="minorBidi" w:hAnsiTheme="minorBidi" w:cstheme="minorBidi"/>
        </w:rPr>
        <w:t xml:space="preserve">. </w:t>
      </w:r>
      <w:r w:rsidR="00162D7D">
        <w:rPr>
          <w:rFonts w:asciiTheme="minorBidi" w:hAnsiTheme="minorBidi" w:cstheme="minorBidi"/>
        </w:rPr>
        <w:t xml:space="preserve">Thus, this </w:t>
      </w:r>
      <w:r w:rsidR="00162D7D" w:rsidRPr="00162D7D">
        <w:rPr>
          <w:rFonts w:asciiTheme="minorBidi" w:hAnsiTheme="minorBidi" w:cstheme="minorBidi"/>
          <w:i/>
          <w:iCs/>
        </w:rPr>
        <w:t>g</w:t>
      </w:r>
      <w:r w:rsidRPr="00162D7D">
        <w:rPr>
          <w:rFonts w:asciiTheme="minorBidi" w:hAnsiTheme="minorBidi" w:cstheme="minorBidi"/>
          <w:i/>
          <w:iCs/>
        </w:rPr>
        <w:t>emara</w:t>
      </w:r>
      <w:r w:rsidRPr="00C41885">
        <w:rPr>
          <w:rFonts w:asciiTheme="minorBidi" w:hAnsiTheme="minorBidi" w:cstheme="minorBidi"/>
        </w:rPr>
        <w:t xml:space="preserve"> endorses inclination</w:t>
      </w:r>
      <w:r w:rsidR="00162D7D">
        <w:rPr>
          <w:rFonts w:asciiTheme="minorBidi" w:hAnsiTheme="minorBidi" w:cstheme="minorBidi"/>
        </w:rPr>
        <w:t>,</w:t>
      </w:r>
      <w:r w:rsidRPr="00C41885">
        <w:rPr>
          <w:rFonts w:asciiTheme="minorBidi" w:hAnsiTheme="minorBidi" w:cstheme="minorBidi"/>
        </w:rPr>
        <w:t xml:space="preserve"> but a highly positive one, not a </w:t>
      </w:r>
      <w:r w:rsidRPr="00C41885">
        <w:rPr>
          <w:rFonts w:asciiTheme="minorBidi" w:hAnsiTheme="minorBidi" w:cstheme="minorBidi"/>
          <w:i/>
          <w:iCs/>
        </w:rPr>
        <w:t>ye</w:t>
      </w:r>
      <w:r w:rsidR="00C41885">
        <w:rPr>
          <w:rFonts w:asciiTheme="minorBidi" w:hAnsiTheme="minorBidi" w:cstheme="minorBidi"/>
          <w:i/>
          <w:iCs/>
        </w:rPr>
        <w:t>t</w:t>
      </w:r>
      <w:r w:rsidRPr="00C41885">
        <w:rPr>
          <w:rFonts w:asciiTheme="minorBidi" w:hAnsiTheme="minorBidi" w:cstheme="minorBidi"/>
          <w:i/>
          <w:iCs/>
        </w:rPr>
        <w:t>zer ha</w:t>
      </w:r>
      <w:r w:rsidR="00C41885">
        <w:rPr>
          <w:rFonts w:asciiTheme="minorBidi" w:hAnsiTheme="minorBidi" w:cstheme="minorBidi"/>
          <w:i/>
          <w:iCs/>
        </w:rPr>
        <w:t>-</w:t>
      </w:r>
      <w:r w:rsidRPr="00C41885">
        <w:rPr>
          <w:rFonts w:asciiTheme="minorBidi" w:hAnsiTheme="minorBidi" w:cstheme="minorBidi"/>
          <w:i/>
          <w:iCs/>
        </w:rPr>
        <w:t>ra</w:t>
      </w:r>
      <w:r w:rsidRPr="00C41885">
        <w:rPr>
          <w:rFonts w:asciiTheme="minorBidi" w:hAnsiTheme="minorBidi" w:cstheme="minorBidi"/>
        </w:rPr>
        <w:t xml:space="preserve">. </w:t>
      </w:r>
    </w:p>
    <w:p w:rsidR="00C41885" w:rsidRDefault="00C41885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016458" w:rsidRPr="00C41885" w:rsidRDefault="00AD546F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 xml:space="preserve">A later section of the </w:t>
      </w:r>
      <w:r w:rsidRPr="00162D7D">
        <w:rPr>
          <w:rFonts w:asciiTheme="minorBidi" w:hAnsiTheme="minorBidi" w:cstheme="minorBidi"/>
          <w:i/>
          <w:iCs/>
        </w:rPr>
        <w:t>gemara</w:t>
      </w:r>
      <w:r w:rsidRPr="00C41885">
        <w:rPr>
          <w:rFonts w:asciiTheme="minorBidi" w:hAnsiTheme="minorBidi" w:cstheme="minorBidi"/>
        </w:rPr>
        <w:t xml:space="preserve"> says that the Torah first belongs to God</w:t>
      </w:r>
      <w:r w:rsidR="00162D7D">
        <w:rPr>
          <w:rFonts w:asciiTheme="minorBidi" w:hAnsiTheme="minorBidi" w:cstheme="minorBidi"/>
        </w:rPr>
        <w:t>,</w:t>
      </w:r>
      <w:r w:rsidRPr="00C41885">
        <w:rPr>
          <w:rFonts w:asciiTheme="minorBidi" w:hAnsiTheme="minorBidi" w:cstheme="minorBidi"/>
        </w:rPr>
        <w:t xml:space="preserve"> and t</w:t>
      </w:r>
      <w:r w:rsidR="00162D7D">
        <w:rPr>
          <w:rFonts w:asciiTheme="minorBidi" w:hAnsiTheme="minorBidi" w:cstheme="minorBidi"/>
        </w:rPr>
        <w:t>hen the person studying Torah takes ownership of it through the process of study</w:t>
      </w:r>
      <w:r w:rsidR="00C41885">
        <w:rPr>
          <w:rFonts w:asciiTheme="minorBidi" w:hAnsiTheme="minorBidi" w:cstheme="minorBidi"/>
        </w:rPr>
        <w:t xml:space="preserve">. </w:t>
      </w:r>
      <w:r w:rsidR="00016458" w:rsidRPr="00C41885">
        <w:rPr>
          <w:rFonts w:asciiTheme="minorBidi" w:hAnsiTheme="minorBidi" w:cstheme="minorBidi"/>
        </w:rPr>
        <w:t>Maharal connects the idea of “</w:t>
      </w:r>
      <w:r w:rsidR="00016458" w:rsidRPr="00C41885">
        <w:rPr>
          <w:rFonts w:asciiTheme="minorBidi" w:hAnsiTheme="minorBidi" w:cstheme="minorBidi"/>
          <w:i/>
          <w:iCs/>
        </w:rPr>
        <w:t>libo chafetz</w:t>
      </w:r>
      <w:r w:rsidR="00016458" w:rsidRPr="00C41885">
        <w:rPr>
          <w:rFonts w:asciiTheme="minorBidi" w:hAnsiTheme="minorBidi" w:cstheme="minorBidi"/>
        </w:rPr>
        <w:t>” with the concept of making Torah one’s own</w:t>
      </w:r>
      <w:r w:rsidR="00C41885">
        <w:rPr>
          <w:rFonts w:asciiTheme="minorBidi" w:hAnsiTheme="minorBidi" w:cstheme="minorBidi"/>
        </w:rPr>
        <w:t xml:space="preserve">. </w:t>
      </w:r>
      <w:r w:rsidR="00016458" w:rsidRPr="00C41885">
        <w:rPr>
          <w:rFonts w:asciiTheme="minorBidi" w:hAnsiTheme="minorBidi" w:cstheme="minorBidi"/>
        </w:rPr>
        <w:t>After all, both ideas appear in the same Talmudic discussion</w:t>
      </w:r>
      <w:r w:rsidR="00162D7D">
        <w:rPr>
          <w:rFonts w:asciiTheme="minorBidi" w:hAnsiTheme="minorBidi" w:cstheme="minorBidi"/>
        </w:rPr>
        <w:t>,</w:t>
      </w:r>
      <w:r w:rsidR="00016458" w:rsidRPr="00C41885">
        <w:rPr>
          <w:rFonts w:asciiTheme="minorBidi" w:hAnsiTheme="minorBidi" w:cstheme="minorBidi"/>
        </w:rPr>
        <w:t xml:space="preserve"> and both emerge fro</w:t>
      </w:r>
      <w:r w:rsidR="00551E0A" w:rsidRPr="00C41885">
        <w:rPr>
          <w:rFonts w:asciiTheme="minorBidi" w:hAnsiTheme="minorBidi" w:cstheme="minorBidi"/>
        </w:rPr>
        <w:t>m exegesis of the same verse in</w:t>
      </w:r>
      <w:r w:rsidR="00016458" w:rsidRPr="00C41885">
        <w:rPr>
          <w:rFonts w:asciiTheme="minorBidi" w:hAnsiTheme="minorBidi" w:cstheme="minorBidi"/>
        </w:rPr>
        <w:t xml:space="preserve"> </w:t>
      </w:r>
      <w:r w:rsidR="00016458" w:rsidRPr="00C41885">
        <w:rPr>
          <w:rFonts w:asciiTheme="minorBidi" w:hAnsiTheme="minorBidi" w:cstheme="minorBidi"/>
          <w:i/>
          <w:iCs/>
        </w:rPr>
        <w:t>Tehillim</w:t>
      </w:r>
      <w:r w:rsidR="00C41885">
        <w:rPr>
          <w:rFonts w:asciiTheme="minorBidi" w:hAnsiTheme="minorBidi" w:cstheme="minorBidi"/>
        </w:rPr>
        <w:t xml:space="preserve">. </w:t>
      </w:r>
      <w:r w:rsidR="00551E0A" w:rsidRPr="00C41885">
        <w:rPr>
          <w:rFonts w:asciiTheme="minorBidi" w:hAnsiTheme="minorBidi" w:cstheme="minorBidi"/>
        </w:rPr>
        <w:t>If we value</w:t>
      </w:r>
      <w:r w:rsidR="00016458" w:rsidRPr="00C41885">
        <w:rPr>
          <w:rFonts w:asciiTheme="minorBidi" w:hAnsiTheme="minorBidi" w:cstheme="minorBidi"/>
        </w:rPr>
        <w:t xml:space="preserve"> per</w:t>
      </w:r>
      <w:r w:rsidR="00162D7D">
        <w:rPr>
          <w:rFonts w:asciiTheme="minorBidi" w:hAnsiTheme="minorBidi" w:cstheme="minorBidi"/>
        </w:rPr>
        <w:t xml:space="preserve">sonalizing and internalizing </w:t>
      </w:r>
      <w:r w:rsidR="00016458" w:rsidRPr="00C41885">
        <w:rPr>
          <w:rFonts w:asciiTheme="minorBidi" w:hAnsiTheme="minorBidi" w:cstheme="minorBidi"/>
        </w:rPr>
        <w:t>Torah, then we should also enable a c</w:t>
      </w:r>
      <w:r w:rsidR="00162D7D">
        <w:rPr>
          <w:rFonts w:asciiTheme="minorBidi" w:hAnsiTheme="minorBidi" w:cstheme="minorBidi"/>
        </w:rPr>
        <w:t>ertain freedom of choice for thos</w:t>
      </w:r>
      <w:r w:rsidR="00016458" w:rsidRPr="00C41885">
        <w:rPr>
          <w:rFonts w:asciiTheme="minorBidi" w:hAnsiTheme="minorBidi" w:cstheme="minorBidi"/>
        </w:rPr>
        <w:t>e studying</w:t>
      </w:r>
      <w:r w:rsidR="00C41885">
        <w:rPr>
          <w:rFonts w:asciiTheme="minorBidi" w:hAnsiTheme="minorBidi" w:cstheme="minorBidi"/>
        </w:rPr>
        <w:t xml:space="preserve">. </w:t>
      </w:r>
      <w:r w:rsidR="00016458" w:rsidRPr="00C41885">
        <w:rPr>
          <w:rFonts w:asciiTheme="minorBidi" w:hAnsiTheme="minorBidi" w:cstheme="minorBidi"/>
        </w:rPr>
        <w:t>Personalization does not work smoothly with a curriculum fully coerced from above; it depends upon finding one’s own place in the wor</w:t>
      </w:r>
      <w:r w:rsidR="00551E0A" w:rsidRPr="00C41885">
        <w:rPr>
          <w:rFonts w:asciiTheme="minorBidi" w:hAnsiTheme="minorBidi" w:cstheme="minorBidi"/>
        </w:rPr>
        <w:t>ld of Torah based on proclivity</w:t>
      </w:r>
      <w:r w:rsidR="00016458" w:rsidRPr="00C41885">
        <w:rPr>
          <w:rFonts w:asciiTheme="minorBidi" w:hAnsiTheme="minorBidi" w:cstheme="minorBidi"/>
        </w:rPr>
        <w:t xml:space="preserve"> and free choice</w:t>
      </w:r>
      <w:r w:rsidR="00C41885">
        <w:rPr>
          <w:rFonts w:asciiTheme="minorBidi" w:hAnsiTheme="minorBidi" w:cstheme="minorBidi"/>
        </w:rPr>
        <w:t xml:space="preserve">. </w:t>
      </w:r>
    </w:p>
    <w:p w:rsidR="00C41885" w:rsidRDefault="00C41885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AD546F" w:rsidRPr="00C41885" w:rsidRDefault="00AD546F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 xml:space="preserve">In what sense does this acquisition of ownership take place?  </w:t>
      </w:r>
      <w:r w:rsidRPr="00C41885">
        <w:rPr>
          <w:rFonts w:asciiTheme="minorBidi" w:hAnsiTheme="minorBidi" w:cstheme="minorBidi"/>
          <w:i/>
          <w:iCs/>
        </w:rPr>
        <w:t>Anaf Yosef</w:t>
      </w:r>
      <w:r w:rsidRPr="00C41885">
        <w:rPr>
          <w:rFonts w:asciiTheme="minorBidi" w:hAnsiTheme="minorBidi" w:cstheme="minorBidi"/>
        </w:rPr>
        <w:t xml:space="preserve"> connects our source with a </w:t>
      </w:r>
      <w:r w:rsidRPr="00162D7D">
        <w:rPr>
          <w:rFonts w:asciiTheme="minorBidi" w:hAnsiTheme="minorBidi" w:cstheme="minorBidi"/>
          <w:i/>
          <w:iCs/>
        </w:rPr>
        <w:t>gemara</w:t>
      </w:r>
      <w:r w:rsidRPr="00C41885">
        <w:rPr>
          <w:rFonts w:asciiTheme="minorBidi" w:hAnsiTheme="minorBidi" w:cstheme="minorBidi"/>
        </w:rPr>
        <w:t xml:space="preserve"> (</w:t>
      </w:r>
      <w:r w:rsidRPr="00C41885">
        <w:rPr>
          <w:rFonts w:asciiTheme="minorBidi" w:hAnsiTheme="minorBidi" w:cstheme="minorBidi"/>
          <w:i/>
          <w:iCs/>
        </w:rPr>
        <w:t>Berakhot</w:t>
      </w:r>
      <w:r w:rsidRPr="00C41885">
        <w:rPr>
          <w:rFonts w:asciiTheme="minorBidi" w:hAnsiTheme="minorBidi" w:cstheme="minorBidi"/>
        </w:rPr>
        <w:t xml:space="preserve"> 35a) about </w:t>
      </w:r>
      <w:r w:rsidRPr="00C41885">
        <w:rPr>
          <w:rFonts w:asciiTheme="minorBidi" w:hAnsiTheme="minorBidi" w:cstheme="minorBidi"/>
          <w:i/>
          <w:iCs/>
        </w:rPr>
        <w:t>birkot ha</w:t>
      </w:r>
      <w:r w:rsidR="00C41885">
        <w:rPr>
          <w:rFonts w:asciiTheme="minorBidi" w:hAnsiTheme="minorBidi" w:cstheme="minorBidi"/>
          <w:i/>
          <w:iCs/>
        </w:rPr>
        <w:t>-</w:t>
      </w:r>
      <w:r w:rsidRPr="00C41885">
        <w:rPr>
          <w:rFonts w:asciiTheme="minorBidi" w:hAnsiTheme="minorBidi" w:cstheme="minorBidi"/>
          <w:i/>
          <w:iCs/>
        </w:rPr>
        <w:t xml:space="preserve">nehenin </w:t>
      </w:r>
      <w:r w:rsidR="00162D7D">
        <w:rPr>
          <w:rFonts w:asciiTheme="minorBidi" w:hAnsiTheme="minorBidi" w:cstheme="minorBidi"/>
        </w:rPr>
        <w:t xml:space="preserve">(blessings on deriving benefit) </w:t>
      </w:r>
      <w:r w:rsidRPr="00C41885">
        <w:rPr>
          <w:rFonts w:asciiTheme="minorBidi" w:hAnsiTheme="minorBidi" w:cstheme="minorBidi"/>
        </w:rPr>
        <w:t xml:space="preserve">which says that the world </w:t>
      </w:r>
      <w:r w:rsidR="00162D7D">
        <w:rPr>
          <w:rFonts w:asciiTheme="minorBidi" w:hAnsiTheme="minorBidi" w:cstheme="minorBidi"/>
        </w:rPr>
        <w:t>belongs to God</w:t>
      </w:r>
      <w:r w:rsidRPr="00C41885">
        <w:rPr>
          <w:rFonts w:asciiTheme="minorBidi" w:hAnsiTheme="minorBidi" w:cstheme="minorBidi"/>
        </w:rPr>
        <w:t xml:space="preserve"> until we make a blessing</w:t>
      </w:r>
      <w:r w:rsidR="00162D7D">
        <w:rPr>
          <w:rFonts w:asciiTheme="minorBidi" w:hAnsiTheme="minorBidi" w:cstheme="minorBidi"/>
        </w:rPr>
        <w:t>,</w:t>
      </w:r>
      <w:r w:rsidRPr="00C41885">
        <w:rPr>
          <w:rFonts w:asciiTheme="minorBidi" w:hAnsiTheme="minorBidi" w:cstheme="minorBidi"/>
        </w:rPr>
        <w:t xml:space="preserve"> and then belongs to us after the blessing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God allows humanity to achieve ownership of an apple or </w:t>
      </w:r>
      <w:r w:rsidR="00162D7D">
        <w:rPr>
          <w:rFonts w:asciiTheme="minorBidi" w:hAnsiTheme="minorBidi" w:cstheme="minorBidi"/>
        </w:rPr>
        <w:t>Torah once we acknowledge, through the medium of blessing, that God</w:t>
      </w:r>
      <w:r w:rsidRPr="00C41885">
        <w:rPr>
          <w:rFonts w:asciiTheme="minorBidi" w:hAnsiTheme="minorBidi" w:cstheme="minorBidi"/>
        </w:rPr>
        <w:t xml:space="preserve"> prov</w:t>
      </w:r>
      <w:r w:rsidR="00162D7D">
        <w:rPr>
          <w:rFonts w:asciiTheme="minorBidi" w:hAnsiTheme="minorBidi" w:cstheme="minorBidi"/>
        </w:rPr>
        <w:t>ides</w:t>
      </w:r>
      <w:r w:rsidR="00016458" w:rsidRPr="00C41885">
        <w:rPr>
          <w:rFonts w:asciiTheme="minorBidi" w:hAnsiTheme="minorBidi" w:cstheme="minorBidi"/>
        </w:rPr>
        <w:t xml:space="preserve"> us with</w:t>
      </w:r>
      <w:r w:rsidR="00551E0A" w:rsidRPr="00C41885">
        <w:rPr>
          <w:rFonts w:asciiTheme="minorBidi" w:hAnsiTheme="minorBidi" w:cstheme="minorBidi"/>
        </w:rPr>
        <w:t xml:space="preserve"> the </w:t>
      </w:r>
      <w:r w:rsidR="00162D7D">
        <w:rPr>
          <w:rFonts w:asciiTheme="minorBidi" w:hAnsiTheme="minorBidi" w:cstheme="minorBidi"/>
        </w:rPr>
        <w:t>raw materials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This interpretation appears difficult since </w:t>
      </w:r>
      <w:r w:rsidRPr="00C41885">
        <w:rPr>
          <w:rFonts w:asciiTheme="minorBidi" w:hAnsiTheme="minorBidi" w:cstheme="minorBidi"/>
          <w:i/>
          <w:iCs/>
        </w:rPr>
        <w:t>Avoda Zara</w:t>
      </w:r>
      <w:r w:rsidRPr="00C41885">
        <w:rPr>
          <w:rFonts w:asciiTheme="minorBidi" w:hAnsiTheme="minorBidi" w:cstheme="minorBidi"/>
        </w:rPr>
        <w:t xml:space="preserve"> 19a says nothing about making a </w:t>
      </w:r>
      <w:r w:rsidRPr="00C41885">
        <w:rPr>
          <w:rFonts w:asciiTheme="minorBidi" w:hAnsiTheme="minorBidi" w:cstheme="minorBidi"/>
          <w:i/>
          <w:iCs/>
        </w:rPr>
        <w:t>birkat ha</w:t>
      </w:r>
      <w:r w:rsidR="00C41885">
        <w:rPr>
          <w:rFonts w:asciiTheme="minorBidi" w:hAnsiTheme="minorBidi" w:cstheme="minorBidi"/>
          <w:i/>
          <w:iCs/>
        </w:rPr>
        <w:t>-T</w:t>
      </w:r>
      <w:r w:rsidRPr="00C41885">
        <w:rPr>
          <w:rFonts w:asciiTheme="minorBidi" w:hAnsiTheme="minorBidi" w:cstheme="minorBidi"/>
          <w:i/>
          <w:iCs/>
        </w:rPr>
        <w:t>orah</w:t>
      </w:r>
      <w:r w:rsidR="00162D7D">
        <w:rPr>
          <w:rFonts w:asciiTheme="minorBidi" w:hAnsiTheme="minorBidi" w:cstheme="minorBidi"/>
          <w:i/>
          <w:iCs/>
        </w:rPr>
        <w:t xml:space="preserve"> </w:t>
      </w:r>
      <w:r w:rsidR="00162D7D">
        <w:rPr>
          <w:rFonts w:asciiTheme="minorBidi" w:hAnsiTheme="minorBidi" w:cstheme="minorBidi"/>
        </w:rPr>
        <w:t>(blessing on the Torah)</w:t>
      </w:r>
      <w:r w:rsidRPr="00C41885">
        <w:rPr>
          <w:rFonts w:asciiTheme="minorBidi" w:hAnsiTheme="minorBidi" w:cstheme="minorBidi"/>
        </w:rPr>
        <w:t>.</w:t>
      </w:r>
    </w:p>
    <w:p w:rsidR="00C41885" w:rsidRDefault="00C41885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DD322E" w:rsidRPr="00C41885" w:rsidRDefault="00FA7353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 xml:space="preserve">R. </w:t>
      </w:r>
      <w:r w:rsidR="00AD546F" w:rsidRPr="00C41885">
        <w:rPr>
          <w:rFonts w:asciiTheme="minorBidi" w:hAnsiTheme="minorBidi" w:cstheme="minorBidi"/>
        </w:rPr>
        <w:t xml:space="preserve">Reisher suggests a </w:t>
      </w:r>
      <w:r w:rsidR="00016458" w:rsidRPr="00C41885">
        <w:rPr>
          <w:rFonts w:asciiTheme="minorBidi" w:hAnsiTheme="minorBidi" w:cstheme="minorBidi"/>
        </w:rPr>
        <w:t xml:space="preserve">potential </w:t>
      </w:r>
      <w:r w:rsidR="00AD546F" w:rsidRPr="00C41885">
        <w:rPr>
          <w:rFonts w:asciiTheme="minorBidi" w:hAnsiTheme="minorBidi" w:cstheme="minorBidi"/>
        </w:rPr>
        <w:t>resolution to the conflict betwee</w:t>
      </w:r>
      <w:r w:rsidR="00016458" w:rsidRPr="00C41885">
        <w:rPr>
          <w:rFonts w:asciiTheme="minorBidi" w:hAnsiTheme="minorBidi" w:cstheme="minorBidi"/>
        </w:rPr>
        <w:t>n “God’s Torah” and our Torah; t</w:t>
      </w:r>
      <w:r w:rsidR="00AD546F" w:rsidRPr="00C41885">
        <w:rPr>
          <w:rFonts w:asciiTheme="minorBidi" w:hAnsiTheme="minorBidi" w:cstheme="minorBidi"/>
        </w:rPr>
        <w:t>he former relates to the written Torah</w:t>
      </w:r>
      <w:r w:rsidR="00162D7D">
        <w:rPr>
          <w:rFonts w:asciiTheme="minorBidi" w:hAnsiTheme="minorBidi" w:cstheme="minorBidi"/>
        </w:rPr>
        <w:t>,</w:t>
      </w:r>
      <w:r w:rsidR="00AD546F" w:rsidRPr="00C41885">
        <w:rPr>
          <w:rFonts w:asciiTheme="minorBidi" w:hAnsiTheme="minorBidi" w:cstheme="minorBidi"/>
        </w:rPr>
        <w:t xml:space="preserve"> whereas the latter refers to the oral law. Certain</w:t>
      </w:r>
      <w:r w:rsidR="00016458" w:rsidRPr="00C41885">
        <w:rPr>
          <w:rFonts w:asciiTheme="minorBidi" w:hAnsiTheme="minorBidi" w:cstheme="minorBidi"/>
        </w:rPr>
        <w:t>ly, the oral law incorporates far more human contribution</w:t>
      </w:r>
      <w:r w:rsidR="00162D7D">
        <w:rPr>
          <w:rFonts w:asciiTheme="minorBidi" w:hAnsiTheme="minorBidi" w:cstheme="minorBidi"/>
        </w:rPr>
        <w:t>s,</w:t>
      </w:r>
      <w:r w:rsidR="00AD546F" w:rsidRPr="00C41885">
        <w:rPr>
          <w:rFonts w:asciiTheme="minorBidi" w:hAnsiTheme="minorBidi" w:cstheme="minorBidi"/>
        </w:rPr>
        <w:t xml:space="preserve"> and it makes sense to speak of that component of Torah as belonging to humanity</w:t>
      </w:r>
      <w:r w:rsidR="00C41885">
        <w:rPr>
          <w:rFonts w:asciiTheme="minorBidi" w:hAnsiTheme="minorBidi" w:cstheme="minorBidi"/>
        </w:rPr>
        <w:t xml:space="preserve">. </w:t>
      </w:r>
      <w:r w:rsidR="00162D7D">
        <w:rPr>
          <w:rFonts w:asciiTheme="minorBidi" w:hAnsiTheme="minorBidi" w:cstheme="minorBidi"/>
        </w:rPr>
        <w:t>Nonetheless, the G</w:t>
      </w:r>
      <w:r w:rsidR="00DD322E" w:rsidRPr="00C41885">
        <w:rPr>
          <w:rFonts w:asciiTheme="minorBidi" w:hAnsiTheme="minorBidi" w:cstheme="minorBidi"/>
        </w:rPr>
        <w:t>emara seems to speak of the same Torah undergoing a transfer of title</w:t>
      </w:r>
      <w:r w:rsidR="00C41885">
        <w:rPr>
          <w:rFonts w:asciiTheme="minorBidi" w:hAnsiTheme="minorBidi" w:cstheme="minorBidi"/>
        </w:rPr>
        <w:t xml:space="preserve">. </w:t>
      </w:r>
      <w:r w:rsidR="00DD322E" w:rsidRPr="00C41885">
        <w:rPr>
          <w:rFonts w:asciiTheme="minorBidi" w:hAnsiTheme="minorBidi" w:cstheme="minorBidi"/>
        </w:rPr>
        <w:t>In R. Reisher’s approach, each phrase speaks of distinct aspects of Torah</w:t>
      </w:r>
      <w:r w:rsidR="00162D7D">
        <w:rPr>
          <w:rFonts w:asciiTheme="minorBidi" w:hAnsiTheme="minorBidi" w:cstheme="minorBidi"/>
        </w:rPr>
        <w:t xml:space="preserve">, </w:t>
      </w:r>
      <w:r w:rsidR="00DD322E" w:rsidRPr="00C41885">
        <w:rPr>
          <w:rFonts w:asciiTheme="minorBidi" w:hAnsiTheme="minorBidi" w:cstheme="minorBidi"/>
        </w:rPr>
        <w:t xml:space="preserve">not of one </w:t>
      </w:r>
      <w:r w:rsidR="00162D7D">
        <w:rPr>
          <w:rFonts w:asciiTheme="minorBidi" w:hAnsiTheme="minorBidi" w:cstheme="minorBidi"/>
        </w:rPr>
        <w:t xml:space="preserve">Torah </w:t>
      </w:r>
      <w:r w:rsidR="00DD322E" w:rsidRPr="00C41885">
        <w:rPr>
          <w:rFonts w:asciiTheme="minorBidi" w:hAnsiTheme="minorBidi" w:cstheme="minorBidi"/>
        </w:rPr>
        <w:t>whose ownership changes over time.</w:t>
      </w:r>
    </w:p>
    <w:p w:rsidR="00C41885" w:rsidRDefault="00C41885" w:rsidP="000377BC">
      <w:pPr>
        <w:pStyle w:val="NormalWeb"/>
        <w:spacing w:before="0"/>
        <w:jc w:val="both"/>
        <w:rPr>
          <w:rFonts w:asciiTheme="minorBidi" w:hAnsiTheme="minorBidi" w:cstheme="minorBidi"/>
        </w:rPr>
      </w:pPr>
    </w:p>
    <w:p w:rsidR="007F7D3C" w:rsidRPr="00C41885" w:rsidRDefault="001D5E1D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 xml:space="preserve">We could accept R. Reisher’s idea about the creative human </w:t>
      </w:r>
      <w:r w:rsidR="00436036" w:rsidRPr="00C41885">
        <w:rPr>
          <w:rFonts w:asciiTheme="minorBidi" w:hAnsiTheme="minorBidi" w:cstheme="minorBidi"/>
        </w:rPr>
        <w:t>element in Torah study</w:t>
      </w:r>
      <w:r w:rsidR="00162D7D">
        <w:rPr>
          <w:rFonts w:asciiTheme="minorBidi" w:hAnsiTheme="minorBidi" w:cstheme="minorBidi"/>
        </w:rPr>
        <w:t>,</w:t>
      </w:r>
      <w:r w:rsidR="00436036" w:rsidRPr="00C41885">
        <w:rPr>
          <w:rFonts w:asciiTheme="minorBidi" w:hAnsiTheme="minorBidi" w:cstheme="minorBidi"/>
        </w:rPr>
        <w:t xml:space="preserve"> without </w:t>
      </w:r>
      <w:r w:rsidRPr="00C41885">
        <w:rPr>
          <w:rFonts w:asciiTheme="minorBidi" w:hAnsiTheme="minorBidi" w:cstheme="minorBidi"/>
        </w:rPr>
        <w:t>dra</w:t>
      </w:r>
      <w:r w:rsidR="00436036" w:rsidRPr="00C41885">
        <w:rPr>
          <w:rFonts w:asciiTheme="minorBidi" w:hAnsiTheme="minorBidi" w:cstheme="minorBidi"/>
        </w:rPr>
        <w:t>wing the same dividing lines</w:t>
      </w:r>
      <w:r w:rsidR="00C41885">
        <w:rPr>
          <w:rFonts w:asciiTheme="minorBidi" w:hAnsiTheme="minorBidi" w:cstheme="minorBidi"/>
        </w:rPr>
        <w:t xml:space="preserve">. </w:t>
      </w:r>
      <w:r w:rsidR="00436036" w:rsidRPr="00C41885">
        <w:rPr>
          <w:rFonts w:asciiTheme="minorBidi" w:hAnsiTheme="minorBidi" w:cstheme="minorBidi"/>
        </w:rPr>
        <w:t>Wh</w:t>
      </w:r>
      <w:r w:rsidRPr="00C41885">
        <w:rPr>
          <w:rFonts w:asciiTheme="minorBidi" w:hAnsiTheme="minorBidi" w:cstheme="minorBidi"/>
        </w:rPr>
        <w:t>e</w:t>
      </w:r>
      <w:r w:rsidR="00436036" w:rsidRPr="00C41885">
        <w:rPr>
          <w:rFonts w:asciiTheme="minorBidi" w:hAnsiTheme="minorBidi" w:cstheme="minorBidi"/>
        </w:rPr>
        <w:t>n</w:t>
      </w:r>
      <w:r w:rsidR="00162D7D">
        <w:rPr>
          <w:rFonts w:asciiTheme="minorBidi" w:hAnsiTheme="minorBidi" w:cstheme="minorBidi"/>
        </w:rPr>
        <w:t xml:space="preserve"> a person gives</w:t>
      </w:r>
      <w:r w:rsidRPr="00C41885">
        <w:rPr>
          <w:rFonts w:asciiTheme="minorBidi" w:hAnsiTheme="minorBidi" w:cstheme="minorBidi"/>
        </w:rPr>
        <w:t xml:space="preserve"> a novel </w:t>
      </w:r>
      <w:r w:rsidR="00436036" w:rsidRPr="00C41885">
        <w:rPr>
          <w:rFonts w:asciiTheme="minorBidi" w:hAnsiTheme="minorBidi" w:cstheme="minorBidi"/>
        </w:rPr>
        <w:t xml:space="preserve">interpretation of a </w:t>
      </w:r>
      <w:r w:rsidR="00162D7D">
        <w:rPr>
          <w:rFonts w:asciiTheme="minorBidi" w:hAnsiTheme="minorBidi" w:cstheme="minorBidi"/>
        </w:rPr>
        <w:t>verse</w:t>
      </w:r>
      <w:r w:rsidR="00436036" w:rsidRPr="00C41885">
        <w:rPr>
          <w:rFonts w:asciiTheme="minorBidi" w:hAnsiTheme="minorBidi" w:cstheme="minorBidi"/>
        </w:rPr>
        <w:t xml:space="preserve"> in </w:t>
      </w:r>
      <w:r w:rsidR="00436036" w:rsidRPr="00C41885">
        <w:rPr>
          <w:rFonts w:asciiTheme="minorBidi" w:hAnsiTheme="minorBidi" w:cstheme="minorBidi"/>
          <w:i/>
          <w:iCs/>
        </w:rPr>
        <w:t>Sh</w:t>
      </w:r>
      <w:r w:rsidRPr="00C41885">
        <w:rPr>
          <w:rFonts w:asciiTheme="minorBidi" w:hAnsiTheme="minorBidi" w:cstheme="minorBidi"/>
          <w:i/>
          <w:iCs/>
        </w:rPr>
        <w:t>e</w:t>
      </w:r>
      <w:r w:rsidR="00436036" w:rsidRPr="00C41885">
        <w:rPr>
          <w:rFonts w:asciiTheme="minorBidi" w:hAnsiTheme="minorBidi" w:cstheme="minorBidi"/>
          <w:i/>
          <w:iCs/>
        </w:rPr>
        <w:t>m</w:t>
      </w:r>
      <w:r w:rsidRPr="00C41885">
        <w:rPr>
          <w:rFonts w:asciiTheme="minorBidi" w:hAnsiTheme="minorBidi" w:cstheme="minorBidi"/>
          <w:i/>
          <w:iCs/>
        </w:rPr>
        <w:t>ot</w:t>
      </w:r>
      <w:r w:rsidRPr="00C41885">
        <w:rPr>
          <w:rFonts w:asciiTheme="minorBidi" w:hAnsiTheme="minorBidi" w:cstheme="minorBidi"/>
        </w:rPr>
        <w:t xml:space="preserve">, </w:t>
      </w:r>
      <w:r w:rsidR="00436036" w:rsidRPr="00C41885">
        <w:rPr>
          <w:rFonts w:asciiTheme="minorBidi" w:hAnsiTheme="minorBidi" w:cstheme="minorBidi"/>
        </w:rPr>
        <w:t>he makes that verse his own in a profound fashion</w:t>
      </w:r>
      <w:r w:rsidR="00C41885">
        <w:rPr>
          <w:rFonts w:asciiTheme="minorBidi" w:hAnsiTheme="minorBidi" w:cstheme="minorBidi"/>
        </w:rPr>
        <w:t xml:space="preserve">. </w:t>
      </w:r>
      <w:r w:rsidR="00436036" w:rsidRPr="00C41885">
        <w:rPr>
          <w:rFonts w:asciiTheme="minorBidi" w:hAnsiTheme="minorBidi" w:cstheme="minorBidi"/>
        </w:rPr>
        <w:t xml:space="preserve">At first, he </w:t>
      </w:r>
      <w:r w:rsidR="00105745" w:rsidRPr="00C41885">
        <w:rPr>
          <w:rFonts w:asciiTheme="minorBidi" w:hAnsiTheme="minorBidi" w:cstheme="minorBidi"/>
        </w:rPr>
        <w:t>simply encounters inf</w:t>
      </w:r>
      <w:r w:rsidR="00162D7D">
        <w:rPr>
          <w:rFonts w:asciiTheme="minorBidi" w:hAnsiTheme="minorBidi" w:cstheme="minorBidi"/>
        </w:rPr>
        <w:t>ormation at the surface of the D</w:t>
      </w:r>
      <w:r w:rsidR="00105745" w:rsidRPr="00C41885">
        <w:rPr>
          <w:rFonts w:asciiTheme="minorBidi" w:hAnsiTheme="minorBidi" w:cstheme="minorBidi"/>
        </w:rPr>
        <w:t>ivine Torah</w:t>
      </w:r>
      <w:r w:rsidR="00C41885">
        <w:rPr>
          <w:rFonts w:asciiTheme="minorBidi" w:hAnsiTheme="minorBidi" w:cstheme="minorBidi"/>
        </w:rPr>
        <w:t xml:space="preserve">. </w:t>
      </w:r>
      <w:r w:rsidR="00105745" w:rsidRPr="00C41885">
        <w:rPr>
          <w:rFonts w:asciiTheme="minorBidi" w:hAnsiTheme="minorBidi" w:cstheme="minorBidi"/>
        </w:rPr>
        <w:t xml:space="preserve">Striving to comprehend the depth </w:t>
      </w:r>
      <w:r w:rsidR="00162D7D">
        <w:rPr>
          <w:rFonts w:asciiTheme="minorBidi" w:hAnsiTheme="minorBidi" w:cstheme="minorBidi"/>
        </w:rPr>
        <w:t xml:space="preserve">of Torah </w:t>
      </w:r>
      <w:r w:rsidR="00016458" w:rsidRPr="00C41885">
        <w:rPr>
          <w:rFonts w:asciiTheme="minorBidi" w:hAnsiTheme="minorBidi" w:cstheme="minorBidi"/>
        </w:rPr>
        <w:t xml:space="preserve">and arriving at new insights </w:t>
      </w:r>
      <w:r w:rsidR="00105745" w:rsidRPr="00C41885">
        <w:rPr>
          <w:rFonts w:asciiTheme="minorBidi" w:hAnsiTheme="minorBidi" w:cstheme="minorBidi"/>
        </w:rPr>
        <w:t xml:space="preserve">enables </w:t>
      </w:r>
      <w:r w:rsidR="00162D7D">
        <w:rPr>
          <w:rFonts w:asciiTheme="minorBidi" w:hAnsiTheme="minorBidi" w:cstheme="minorBidi"/>
        </w:rPr>
        <w:t>a person to make the Torah his or  her</w:t>
      </w:r>
      <w:r w:rsidR="00105745" w:rsidRPr="00C41885">
        <w:rPr>
          <w:rFonts w:asciiTheme="minorBidi" w:hAnsiTheme="minorBidi" w:cstheme="minorBidi"/>
        </w:rPr>
        <w:t xml:space="preserve"> own. </w:t>
      </w:r>
    </w:p>
    <w:p w:rsidR="00C41885" w:rsidRDefault="00C41885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</w:p>
    <w:p w:rsidR="007F7D3C" w:rsidRPr="00C41885" w:rsidRDefault="007F7D3C" w:rsidP="000377BC">
      <w:pPr>
        <w:pStyle w:val="NormalWeb"/>
        <w:spacing w:before="0"/>
        <w:ind w:firstLine="72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>Yet we should not identify the personalization of Torah solely with coming up with an idea never said before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R. Shalom Carmy makes an important distinction between creativity </w:t>
      </w:r>
      <w:r w:rsidR="008A2F95" w:rsidRPr="00C41885">
        <w:rPr>
          <w:rFonts w:asciiTheme="minorBidi" w:hAnsiTheme="minorBidi" w:cstheme="minorBidi"/>
        </w:rPr>
        <w:t>and originality:</w:t>
      </w:r>
      <w:r w:rsidRPr="00C41885">
        <w:rPr>
          <w:rFonts w:asciiTheme="minorBidi" w:hAnsiTheme="minorBidi" w:cstheme="minorBidi"/>
        </w:rPr>
        <w:t xml:space="preserve">  </w:t>
      </w:r>
    </w:p>
    <w:p w:rsidR="00C41885" w:rsidRDefault="00C41885" w:rsidP="000377BC">
      <w:pPr>
        <w:pStyle w:val="NormalWeb"/>
        <w:spacing w:before="0"/>
        <w:ind w:left="720" w:right="720" w:firstLine="0"/>
        <w:jc w:val="both"/>
        <w:rPr>
          <w:rFonts w:asciiTheme="minorBidi" w:hAnsiTheme="minorBidi" w:cstheme="minorBidi"/>
        </w:rPr>
      </w:pPr>
    </w:p>
    <w:p w:rsidR="00105745" w:rsidRPr="00C41885" w:rsidRDefault="007F7D3C" w:rsidP="000377BC">
      <w:pPr>
        <w:pStyle w:val="NormalWeb"/>
        <w:spacing w:before="0"/>
        <w:ind w:left="720" w:firstLine="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 xml:space="preserve">Being original entails saying something that nobody has said before…Creativity, by contrast, reflects the inner experience of the </w:t>
      </w:r>
      <w:r w:rsidRPr="00C41885">
        <w:rPr>
          <w:rFonts w:asciiTheme="minorBidi" w:hAnsiTheme="minorBidi" w:cstheme="minorBidi"/>
        </w:rPr>
        <w:lastRenderedPageBreak/>
        <w:t>individual overcoming a challenge</w:t>
      </w:r>
      <w:r w:rsidR="00C41885">
        <w:rPr>
          <w:rFonts w:asciiTheme="minorBidi" w:hAnsiTheme="minorBidi" w:cstheme="minorBidi"/>
        </w:rPr>
        <w:t xml:space="preserve">. </w:t>
      </w:r>
      <w:r w:rsidRPr="00C41885">
        <w:rPr>
          <w:rFonts w:asciiTheme="minorBidi" w:hAnsiTheme="minorBidi" w:cstheme="minorBidi"/>
        </w:rPr>
        <w:t xml:space="preserve">Creativity is not diminished when one </w:t>
      </w:r>
      <w:r w:rsidR="008A2F95" w:rsidRPr="00C41885">
        <w:rPr>
          <w:rFonts w:asciiTheme="minorBidi" w:hAnsiTheme="minorBidi" w:cstheme="minorBidi"/>
        </w:rPr>
        <w:t>achie</w:t>
      </w:r>
      <w:r w:rsidRPr="00C41885">
        <w:rPr>
          <w:rFonts w:asciiTheme="minorBidi" w:hAnsiTheme="minorBidi" w:cstheme="minorBidi"/>
        </w:rPr>
        <w:t>ves “</w:t>
      </w:r>
      <w:r w:rsidR="008A2F95" w:rsidRPr="00C41885">
        <w:rPr>
          <w:rFonts w:asciiTheme="minorBidi" w:hAnsiTheme="minorBidi" w:cstheme="minorBidi"/>
        </w:rPr>
        <w:t>by str</w:t>
      </w:r>
      <w:r w:rsidRPr="00C41885">
        <w:rPr>
          <w:rFonts w:asciiTheme="minorBidi" w:hAnsiTheme="minorBidi" w:cstheme="minorBidi"/>
        </w:rPr>
        <w:t>en</w:t>
      </w:r>
      <w:r w:rsidR="008A2F95" w:rsidRPr="00C41885">
        <w:rPr>
          <w:rFonts w:asciiTheme="minorBidi" w:hAnsiTheme="minorBidi" w:cstheme="minorBidi"/>
        </w:rPr>
        <w:t>g</w:t>
      </w:r>
      <w:r w:rsidRPr="00C41885">
        <w:rPr>
          <w:rFonts w:asciiTheme="minorBidi" w:hAnsiTheme="minorBidi" w:cstheme="minorBidi"/>
        </w:rPr>
        <w:t>th and submis</w:t>
      </w:r>
      <w:r w:rsidR="008A2F95" w:rsidRPr="00C41885">
        <w:rPr>
          <w:rFonts w:asciiTheme="minorBidi" w:hAnsiTheme="minorBidi" w:cstheme="minorBidi"/>
        </w:rPr>
        <w:t>sio</w:t>
      </w:r>
      <w:r w:rsidRPr="00C41885">
        <w:rPr>
          <w:rFonts w:asciiTheme="minorBidi" w:hAnsiTheme="minorBidi" w:cstheme="minorBidi"/>
        </w:rPr>
        <w:t>n,” what has already been discovered, “by men whom one cannot hope to emulate</w:t>
      </w:r>
      <w:r w:rsidR="00C41885">
        <w:rPr>
          <w:rFonts w:asciiTheme="minorBidi" w:hAnsiTheme="minorBidi" w:cstheme="minorBidi"/>
        </w:rPr>
        <w:t>.</w:t>
      </w:r>
      <w:r w:rsidR="00162D7D">
        <w:rPr>
          <w:rFonts w:asciiTheme="minorBidi" w:hAnsiTheme="minorBidi" w:cstheme="minorBidi"/>
        </w:rPr>
        <w:t>”</w:t>
      </w:r>
      <w:r w:rsidR="00C41885">
        <w:rPr>
          <w:rFonts w:asciiTheme="minorBidi" w:hAnsiTheme="minorBidi" w:cstheme="minorBidi"/>
        </w:rPr>
        <w:t xml:space="preserve"> </w:t>
      </w:r>
      <w:r w:rsidRPr="00C41885">
        <w:rPr>
          <w:rFonts w:asciiTheme="minorBidi" w:hAnsiTheme="minorBidi" w:cstheme="minorBidi"/>
        </w:rPr>
        <w:t>To conten</w:t>
      </w:r>
      <w:r w:rsidR="008A2F95" w:rsidRPr="00C41885">
        <w:rPr>
          <w:rFonts w:asciiTheme="minorBidi" w:hAnsiTheme="minorBidi" w:cstheme="minorBidi"/>
        </w:rPr>
        <w:t xml:space="preserve">d with a </w:t>
      </w:r>
      <w:r w:rsidR="008A2F95" w:rsidRPr="00C41885">
        <w:rPr>
          <w:rFonts w:asciiTheme="minorBidi" w:hAnsiTheme="minorBidi" w:cstheme="minorBidi"/>
          <w:i/>
          <w:iCs/>
        </w:rPr>
        <w:t>sugya</w:t>
      </w:r>
      <w:r w:rsidR="008A2F95" w:rsidRPr="00C41885">
        <w:rPr>
          <w:rFonts w:asciiTheme="minorBidi" w:hAnsiTheme="minorBidi" w:cstheme="minorBidi"/>
        </w:rPr>
        <w:t xml:space="preserve"> </w:t>
      </w:r>
      <w:r w:rsidR="00162D7D">
        <w:rPr>
          <w:rFonts w:asciiTheme="minorBidi" w:hAnsiTheme="minorBidi" w:cstheme="minorBidi"/>
        </w:rPr>
        <w:t xml:space="preserve">(Gemara passage) </w:t>
      </w:r>
      <w:r w:rsidR="008A2F95" w:rsidRPr="00C41885">
        <w:rPr>
          <w:rFonts w:asciiTheme="minorBidi" w:hAnsiTheme="minorBidi" w:cstheme="minorBidi"/>
        </w:rPr>
        <w:t xml:space="preserve">or a passage of </w:t>
      </w:r>
      <w:r w:rsidR="008A2F95" w:rsidRPr="00C41885">
        <w:rPr>
          <w:rFonts w:asciiTheme="minorBidi" w:hAnsiTheme="minorBidi" w:cstheme="minorBidi"/>
          <w:i/>
          <w:iCs/>
        </w:rPr>
        <w:t>T</w:t>
      </w:r>
      <w:r w:rsidRPr="00C41885">
        <w:rPr>
          <w:rFonts w:asciiTheme="minorBidi" w:hAnsiTheme="minorBidi" w:cstheme="minorBidi"/>
          <w:i/>
          <w:iCs/>
        </w:rPr>
        <w:t>an</w:t>
      </w:r>
      <w:r w:rsidR="008A2F95" w:rsidRPr="00C41885">
        <w:rPr>
          <w:rFonts w:asciiTheme="minorBidi" w:hAnsiTheme="minorBidi" w:cstheme="minorBidi"/>
          <w:i/>
          <w:iCs/>
        </w:rPr>
        <w:t>a</w:t>
      </w:r>
      <w:r w:rsidRPr="00C41885">
        <w:rPr>
          <w:rFonts w:asciiTheme="minorBidi" w:hAnsiTheme="minorBidi" w:cstheme="minorBidi"/>
          <w:i/>
          <w:iCs/>
        </w:rPr>
        <w:t>kh</w:t>
      </w:r>
      <w:r w:rsidRPr="00C41885">
        <w:rPr>
          <w:rFonts w:asciiTheme="minorBidi" w:hAnsiTheme="minorBidi" w:cstheme="minorBidi"/>
        </w:rPr>
        <w:t xml:space="preserve"> and fo</w:t>
      </w:r>
      <w:r w:rsidR="008A2F95" w:rsidRPr="00C41885">
        <w:rPr>
          <w:rFonts w:asciiTheme="minorBidi" w:hAnsiTheme="minorBidi" w:cstheme="minorBidi"/>
        </w:rPr>
        <w:t>r</w:t>
      </w:r>
      <w:r w:rsidRPr="00C41885">
        <w:rPr>
          <w:rFonts w:asciiTheme="minorBidi" w:hAnsiTheme="minorBidi" w:cstheme="minorBidi"/>
        </w:rPr>
        <w:t>ge in the smithy of on</w:t>
      </w:r>
      <w:r w:rsidR="008A2F95" w:rsidRPr="00C41885">
        <w:rPr>
          <w:rFonts w:asciiTheme="minorBidi" w:hAnsiTheme="minorBidi" w:cstheme="minorBidi"/>
        </w:rPr>
        <w:t>e</w:t>
      </w:r>
      <w:r w:rsidRPr="00C41885">
        <w:rPr>
          <w:rFonts w:asciiTheme="minorBidi" w:hAnsiTheme="minorBidi" w:cstheme="minorBidi"/>
        </w:rPr>
        <w:t xml:space="preserve">’s consciousness the same understanding </w:t>
      </w:r>
      <w:r w:rsidR="008A2F95" w:rsidRPr="00C41885">
        <w:rPr>
          <w:rFonts w:asciiTheme="minorBidi" w:hAnsiTheme="minorBidi" w:cstheme="minorBidi"/>
        </w:rPr>
        <w:t>that animated Ramban or Se</w:t>
      </w:r>
      <w:r w:rsidRPr="00C41885">
        <w:rPr>
          <w:rFonts w:asciiTheme="minorBidi" w:hAnsiTheme="minorBidi" w:cstheme="minorBidi"/>
        </w:rPr>
        <w:t>forno or R. Shimon Shkop, is a triumph of human creativ</w:t>
      </w:r>
      <w:r w:rsidR="008A2F95" w:rsidRPr="00C41885">
        <w:rPr>
          <w:rFonts w:asciiTheme="minorBidi" w:hAnsiTheme="minorBidi" w:cstheme="minorBidi"/>
        </w:rPr>
        <w:t>i</w:t>
      </w:r>
      <w:r w:rsidRPr="00C41885">
        <w:rPr>
          <w:rFonts w:asciiTheme="minorBidi" w:hAnsiTheme="minorBidi" w:cstheme="minorBidi"/>
        </w:rPr>
        <w:t>ty</w:t>
      </w:r>
      <w:r w:rsidR="00C41885">
        <w:rPr>
          <w:rFonts w:asciiTheme="minorBidi" w:hAnsiTheme="minorBidi" w:cstheme="minorBidi"/>
        </w:rPr>
        <w:t xml:space="preserve">. </w:t>
      </w:r>
      <w:r w:rsidR="008A2F95" w:rsidRPr="00C41885">
        <w:rPr>
          <w:rFonts w:asciiTheme="minorBidi" w:hAnsiTheme="minorBidi" w:cstheme="minorBidi"/>
        </w:rPr>
        <w:t>(</w:t>
      </w:r>
      <w:r w:rsidR="008A2F95" w:rsidRPr="00C41885">
        <w:rPr>
          <w:rFonts w:asciiTheme="minorBidi" w:hAnsiTheme="minorBidi" w:cstheme="minorBidi"/>
          <w:i/>
          <w:iCs/>
        </w:rPr>
        <w:t>Tradition</w:t>
      </w:r>
      <w:r w:rsidR="008A2F95" w:rsidRPr="00C41885">
        <w:rPr>
          <w:rFonts w:asciiTheme="minorBidi" w:hAnsiTheme="minorBidi" w:cstheme="minorBidi"/>
        </w:rPr>
        <w:t xml:space="preserve"> Winter 2000, p. 26)</w:t>
      </w:r>
      <w:r w:rsidR="00AD546F" w:rsidRPr="00C41885">
        <w:rPr>
          <w:rFonts w:asciiTheme="minorBidi" w:hAnsiTheme="minorBidi" w:cstheme="minorBidi"/>
        </w:rPr>
        <w:t xml:space="preserve"> </w:t>
      </w:r>
    </w:p>
    <w:p w:rsidR="00C41885" w:rsidRDefault="00C41885" w:rsidP="000377BC">
      <w:pPr>
        <w:pStyle w:val="NormalWeb"/>
        <w:spacing w:before="0"/>
        <w:ind w:firstLine="0"/>
        <w:jc w:val="both"/>
        <w:rPr>
          <w:rFonts w:asciiTheme="minorBidi" w:hAnsiTheme="minorBidi" w:cstheme="minorBidi"/>
        </w:rPr>
      </w:pPr>
    </w:p>
    <w:p w:rsidR="00944041" w:rsidRPr="00C41885" w:rsidRDefault="00551E0A" w:rsidP="000377BC">
      <w:pPr>
        <w:pStyle w:val="NormalWeb"/>
        <w:spacing w:before="0"/>
        <w:ind w:firstLine="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>A person who</w:t>
      </w:r>
      <w:r w:rsidR="008A2F95" w:rsidRPr="00C41885">
        <w:rPr>
          <w:rFonts w:asciiTheme="minorBidi" w:hAnsiTheme="minorBidi" w:cstheme="minorBidi"/>
        </w:rPr>
        <w:t xml:space="preserve"> fully appreciate</w:t>
      </w:r>
      <w:r w:rsidRPr="00C41885">
        <w:rPr>
          <w:rFonts w:asciiTheme="minorBidi" w:hAnsiTheme="minorBidi" w:cstheme="minorBidi"/>
        </w:rPr>
        <w:t>s</w:t>
      </w:r>
      <w:r w:rsidR="008A2F95" w:rsidRPr="00C41885">
        <w:rPr>
          <w:rFonts w:asciiTheme="minorBidi" w:hAnsiTheme="minorBidi" w:cstheme="minorBidi"/>
        </w:rPr>
        <w:t xml:space="preserve"> and internalize</w:t>
      </w:r>
      <w:r w:rsidRPr="00C41885">
        <w:rPr>
          <w:rFonts w:asciiTheme="minorBidi" w:hAnsiTheme="minorBidi" w:cstheme="minorBidi"/>
        </w:rPr>
        <w:t>s</w:t>
      </w:r>
      <w:r w:rsidR="008A2F95" w:rsidRPr="00C41885">
        <w:rPr>
          <w:rFonts w:asciiTheme="minorBidi" w:hAnsiTheme="minorBidi" w:cstheme="minorBidi"/>
        </w:rPr>
        <w:t xml:space="preserve"> an interpretation of Ramb</w:t>
      </w:r>
      <w:r w:rsidR="00162D7D">
        <w:rPr>
          <w:rFonts w:asciiTheme="minorBidi" w:hAnsiTheme="minorBidi" w:cstheme="minorBidi"/>
        </w:rPr>
        <w:t>an</w:t>
      </w:r>
      <w:r w:rsidRPr="00C41885">
        <w:rPr>
          <w:rFonts w:asciiTheme="minorBidi" w:hAnsiTheme="minorBidi" w:cstheme="minorBidi"/>
        </w:rPr>
        <w:t xml:space="preserve"> </w:t>
      </w:r>
      <w:r w:rsidR="008A2F95" w:rsidRPr="00C41885">
        <w:rPr>
          <w:rFonts w:asciiTheme="minorBidi" w:hAnsiTheme="minorBidi" w:cstheme="minorBidi"/>
        </w:rPr>
        <w:t>engage</w:t>
      </w:r>
      <w:r w:rsidRPr="00C41885">
        <w:rPr>
          <w:rFonts w:asciiTheme="minorBidi" w:hAnsiTheme="minorBidi" w:cstheme="minorBidi"/>
        </w:rPr>
        <w:t>s</w:t>
      </w:r>
      <w:r w:rsidR="008A2F95" w:rsidRPr="00C41885">
        <w:rPr>
          <w:rFonts w:asciiTheme="minorBidi" w:hAnsiTheme="minorBidi" w:cstheme="minorBidi"/>
        </w:rPr>
        <w:t xml:space="preserve"> in a cr</w:t>
      </w:r>
      <w:r w:rsidR="00162D7D">
        <w:rPr>
          <w:rFonts w:asciiTheme="minorBidi" w:hAnsiTheme="minorBidi" w:cstheme="minorBidi"/>
        </w:rPr>
        <w:t>eative and personalizing process,</w:t>
      </w:r>
      <w:r w:rsidR="008A2F95" w:rsidRPr="00C41885">
        <w:rPr>
          <w:rFonts w:asciiTheme="minorBidi" w:hAnsiTheme="minorBidi" w:cstheme="minorBidi"/>
        </w:rPr>
        <w:t xml:space="preserve"> even though the idea has circulated for centuries</w:t>
      </w:r>
      <w:r w:rsidR="00C41885">
        <w:rPr>
          <w:rFonts w:asciiTheme="minorBidi" w:hAnsiTheme="minorBidi" w:cstheme="minorBidi"/>
        </w:rPr>
        <w:t xml:space="preserve">. </w:t>
      </w:r>
      <w:r w:rsidR="008A2F95" w:rsidRPr="00C41885">
        <w:rPr>
          <w:rFonts w:asciiTheme="minorBidi" w:hAnsiTheme="minorBidi" w:cstheme="minorBidi"/>
        </w:rPr>
        <w:t xml:space="preserve">In a deep sense, </w:t>
      </w:r>
      <w:r w:rsidRPr="00C41885">
        <w:rPr>
          <w:rFonts w:asciiTheme="minorBidi" w:hAnsiTheme="minorBidi" w:cstheme="minorBidi"/>
        </w:rPr>
        <w:t>he makes this Torah his</w:t>
      </w:r>
      <w:r w:rsidR="008A2F95" w:rsidRPr="00C41885">
        <w:rPr>
          <w:rFonts w:asciiTheme="minorBidi" w:hAnsiTheme="minorBidi" w:cstheme="minorBidi"/>
        </w:rPr>
        <w:t xml:space="preserve"> own. </w:t>
      </w:r>
    </w:p>
    <w:p w:rsidR="00C41885" w:rsidRDefault="00C41885" w:rsidP="000377BC">
      <w:pPr>
        <w:pStyle w:val="NormalWeb"/>
        <w:spacing w:before="0"/>
        <w:ind w:firstLine="0"/>
        <w:jc w:val="both"/>
        <w:rPr>
          <w:rFonts w:asciiTheme="minorBidi" w:hAnsiTheme="minorBidi" w:cstheme="minorBidi"/>
        </w:rPr>
      </w:pPr>
    </w:p>
    <w:p w:rsidR="00D418F3" w:rsidRPr="00C41885" w:rsidRDefault="00944041" w:rsidP="000377BC">
      <w:pPr>
        <w:pStyle w:val="NormalWeb"/>
        <w:spacing w:before="0"/>
        <w:ind w:firstLine="0"/>
        <w:jc w:val="both"/>
        <w:rPr>
          <w:rFonts w:asciiTheme="minorBidi" w:hAnsiTheme="minorBidi" w:cstheme="minorBidi"/>
        </w:rPr>
      </w:pPr>
      <w:r w:rsidRPr="00C41885">
        <w:rPr>
          <w:rFonts w:asciiTheme="minorBidi" w:hAnsiTheme="minorBidi" w:cstheme="minorBidi"/>
        </w:rPr>
        <w:tab/>
        <w:t xml:space="preserve">Malbim on </w:t>
      </w:r>
      <w:r w:rsidRPr="00C41885">
        <w:rPr>
          <w:rFonts w:asciiTheme="minorBidi" w:hAnsiTheme="minorBidi" w:cstheme="minorBidi"/>
          <w:i/>
          <w:iCs/>
        </w:rPr>
        <w:t>Tehillim</w:t>
      </w:r>
      <w:r w:rsidRPr="00C41885">
        <w:rPr>
          <w:rFonts w:asciiTheme="minorBidi" w:hAnsiTheme="minorBidi" w:cstheme="minorBidi"/>
        </w:rPr>
        <w:t xml:space="preserve"> ident</w:t>
      </w:r>
      <w:r w:rsidR="001B16B6" w:rsidRPr="00C41885">
        <w:rPr>
          <w:rFonts w:asciiTheme="minorBidi" w:hAnsiTheme="minorBidi" w:cstheme="minorBidi"/>
        </w:rPr>
        <w:t>i</w:t>
      </w:r>
      <w:r w:rsidRPr="00C41885">
        <w:rPr>
          <w:rFonts w:asciiTheme="minorBidi" w:hAnsiTheme="minorBidi" w:cstheme="minorBidi"/>
        </w:rPr>
        <w:t>fies God’</w:t>
      </w:r>
      <w:r w:rsidR="001B16B6" w:rsidRPr="00C41885">
        <w:rPr>
          <w:rFonts w:asciiTheme="minorBidi" w:hAnsiTheme="minorBidi" w:cstheme="minorBidi"/>
        </w:rPr>
        <w:t>s Torah with</w:t>
      </w:r>
      <w:r w:rsidRPr="00C41885">
        <w:rPr>
          <w:rFonts w:asciiTheme="minorBidi" w:hAnsiTheme="minorBidi" w:cstheme="minorBidi"/>
        </w:rPr>
        <w:t xml:space="preserve"> the world of study</w:t>
      </w:r>
      <w:r w:rsidR="00162D7D">
        <w:rPr>
          <w:rFonts w:asciiTheme="minorBidi" w:hAnsiTheme="minorBidi" w:cstheme="minorBidi"/>
        </w:rPr>
        <w:t>,</w:t>
      </w:r>
      <w:r w:rsidRPr="00C41885">
        <w:rPr>
          <w:rFonts w:asciiTheme="minorBidi" w:hAnsiTheme="minorBidi" w:cstheme="minorBidi"/>
        </w:rPr>
        <w:t xml:space="preserve"> and our Torah</w:t>
      </w:r>
      <w:r w:rsidR="001B16B6" w:rsidRPr="00C41885">
        <w:rPr>
          <w:rFonts w:asciiTheme="minorBidi" w:hAnsiTheme="minorBidi" w:cstheme="minorBidi"/>
        </w:rPr>
        <w:t xml:space="preserve"> with the world of practice</w:t>
      </w:r>
      <w:r w:rsidR="00C41885">
        <w:rPr>
          <w:rFonts w:asciiTheme="minorBidi" w:hAnsiTheme="minorBidi" w:cstheme="minorBidi"/>
        </w:rPr>
        <w:t xml:space="preserve">. </w:t>
      </w:r>
      <w:r w:rsidR="001B16B6" w:rsidRPr="00C41885">
        <w:rPr>
          <w:rFonts w:asciiTheme="minorBidi" w:hAnsiTheme="minorBidi" w:cstheme="minorBidi"/>
        </w:rPr>
        <w:t xml:space="preserve">Indeed, human individuality is often </w:t>
      </w:r>
      <w:r w:rsidR="00162D7D">
        <w:rPr>
          <w:rFonts w:asciiTheme="minorBidi" w:hAnsiTheme="minorBidi" w:cstheme="minorBidi"/>
        </w:rPr>
        <w:t xml:space="preserve">made </w:t>
      </w:r>
      <w:r w:rsidR="001B16B6" w:rsidRPr="00C41885">
        <w:rPr>
          <w:rFonts w:asciiTheme="minorBidi" w:hAnsiTheme="minorBidi" w:cstheme="minorBidi"/>
        </w:rPr>
        <w:t>manifest in the application of Torah ideals to the u</w:t>
      </w:r>
      <w:r w:rsidR="00162D7D">
        <w:rPr>
          <w:rFonts w:asciiTheme="minorBidi" w:hAnsiTheme="minorBidi" w:cstheme="minorBidi"/>
        </w:rPr>
        <w:t>nique issues involved in a particular</w:t>
      </w:r>
      <w:r w:rsidR="001B16B6" w:rsidRPr="00C41885">
        <w:rPr>
          <w:rFonts w:asciiTheme="minorBidi" w:hAnsiTheme="minorBidi" w:cstheme="minorBidi"/>
        </w:rPr>
        <w:t xml:space="preserve"> human life</w:t>
      </w:r>
      <w:r w:rsidR="00C41885">
        <w:rPr>
          <w:rFonts w:asciiTheme="minorBidi" w:hAnsiTheme="minorBidi" w:cstheme="minorBidi"/>
        </w:rPr>
        <w:t xml:space="preserve">. </w:t>
      </w:r>
      <w:r w:rsidR="001B16B6" w:rsidRPr="00C41885">
        <w:rPr>
          <w:rFonts w:asciiTheme="minorBidi" w:hAnsiTheme="minorBidi" w:cstheme="minorBidi"/>
        </w:rPr>
        <w:t>Orthodox Judaism certainly believes</w:t>
      </w:r>
      <w:r w:rsidR="00551E0A" w:rsidRPr="00C41885">
        <w:rPr>
          <w:rFonts w:asciiTheme="minorBidi" w:hAnsiTheme="minorBidi" w:cstheme="minorBidi"/>
        </w:rPr>
        <w:t xml:space="preserve"> in </w:t>
      </w:r>
      <w:r w:rsidR="00162D7D">
        <w:rPr>
          <w:rFonts w:asciiTheme="minorBidi" w:hAnsiTheme="minorBidi" w:cstheme="minorBidi"/>
        </w:rPr>
        <w:t>a good deal of Divinely and rabbinical</w:t>
      </w:r>
      <w:r w:rsidR="001B16B6" w:rsidRPr="00C41885">
        <w:rPr>
          <w:rFonts w:asciiTheme="minorBidi" w:hAnsiTheme="minorBidi" w:cstheme="minorBidi"/>
        </w:rPr>
        <w:t>ly mandated rules and structure</w:t>
      </w:r>
      <w:r w:rsidR="00C41885">
        <w:rPr>
          <w:rFonts w:asciiTheme="minorBidi" w:hAnsiTheme="minorBidi" w:cstheme="minorBidi"/>
        </w:rPr>
        <w:t xml:space="preserve">. </w:t>
      </w:r>
      <w:r w:rsidR="001B16B6" w:rsidRPr="00C41885">
        <w:rPr>
          <w:rFonts w:asciiTheme="minorBidi" w:hAnsiTheme="minorBidi" w:cstheme="minorBidi"/>
        </w:rPr>
        <w:t>At the same time, this Talmudic source emphasizes the great value we grant to personal voices, individual inclination, and human creativity</w:t>
      </w:r>
      <w:r w:rsidR="00C41885">
        <w:rPr>
          <w:rFonts w:asciiTheme="minorBidi" w:hAnsiTheme="minorBidi" w:cstheme="minorBidi"/>
        </w:rPr>
        <w:t xml:space="preserve">. </w:t>
      </w:r>
      <w:r w:rsidR="00551E0A" w:rsidRPr="00C41885">
        <w:rPr>
          <w:rFonts w:asciiTheme="minorBidi" w:hAnsiTheme="minorBidi" w:cstheme="minorBidi"/>
        </w:rPr>
        <w:t>In the realms of both study and practice, we strive to make the Torah our own</w:t>
      </w:r>
      <w:r w:rsidR="00C41885">
        <w:rPr>
          <w:rFonts w:asciiTheme="minorBidi" w:hAnsiTheme="minorBidi" w:cstheme="minorBidi"/>
        </w:rPr>
        <w:t>.</w:t>
      </w:r>
    </w:p>
    <w:sectPr w:rsidR="00D418F3" w:rsidRPr="00C41885" w:rsidSect="00C4188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79" w:rsidRDefault="00FA3979" w:rsidP="00C41885">
      <w:pPr>
        <w:spacing w:after="0"/>
      </w:pPr>
      <w:r>
        <w:separator/>
      </w:r>
    </w:p>
  </w:endnote>
  <w:endnote w:type="continuationSeparator" w:id="0">
    <w:p w:rsidR="00FA3979" w:rsidRDefault="00FA3979" w:rsidP="00C41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altName w:val="Lucida Sans Unicode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79" w:rsidRDefault="00FA3979" w:rsidP="00C41885">
      <w:pPr>
        <w:spacing w:after="0"/>
      </w:pPr>
      <w:r>
        <w:separator/>
      </w:r>
    </w:p>
  </w:footnote>
  <w:footnote w:type="continuationSeparator" w:id="0">
    <w:p w:rsidR="00FA3979" w:rsidRDefault="00FA3979" w:rsidP="00C418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042"/>
    <w:rsid w:val="00016458"/>
    <w:rsid w:val="000377BC"/>
    <w:rsid w:val="00070752"/>
    <w:rsid w:val="00105745"/>
    <w:rsid w:val="00162D7D"/>
    <w:rsid w:val="001B16B6"/>
    <w:rsid w:val="001D5E1D"/>
    <w:rsid w:val="001E193A"/>
    <w:rsid w:val="002570C4"/>
    <w:rsid w:val="00263A9D"/>
    <w:rsid w:val="002A6042"/>
    <w:rsid w:val="002F1DE2"/>
    <w:rsid w:val="003645C6"/>
    <w:rsid w:val="003F6C19"/>
    <w:rsid w:val="00436036"/>
    <w:rsid w:val="00551E0A"/>
    <w:rsid w:val="00722FCE"/>
    <w:rsid w:val="007A6110"/>
    <w:rsid w:val="007F7D3C"/>
    <w:rsid w:val="00810FA5"/>
    <w:rsid w:val="00881300"/>
    <w:rsid w:val="00886DD6"/>
    <w:rsid w:val="008A2F95"/>
    <w:rsid w:val="00944041"/>
    <w:rsid w:val="00995D02"/>
    <w:rsid w:val="009C61F0"/>
    <w:rsid w:val="00AD546F"/>
    <w:rsid w:val="00B709DB"/>
    <w:rsid w:val="00B71F4F"/>
    <w:rsid w:val="00C41885"/>
    <w:rsid w:val="00D37572"/>
    <w:rsid w:val="00D418F3"/>
    <w:rsid w:val="00D86476"/>
    <w:rsid w:val="00DD322E"/>
    <w:rsid w:val="00ED1D65"/>
    <w:rsid w:val="00FA3979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0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042"/>
    <w:pPr>
      <w:spacing w:before="200" w:after="0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C41885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41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885"/>
  </w:style>
  <w:style w:type="paragraph" w:styleId="Header">
    <w:name w:val="header"/>
    <w:basedOn w:val="Normal"/>
    <w:link w:val="HeaderChar"/>
    <w:uiPriority w:val="99"/>
    <w:unhideWhenUsed/>
    <w:rsid w:val="00C4188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885"/>
  </w:style>
  <w:style w:type="paragraph" w:styleId="Footer">
    <w:name w:val="footer"/>
    <w:basedOn w:val="Normal"/>
    <w:link w:val="FooterChar"/>
    <w:uiPriority w:val="99"/>
    <w:unhideWhenUsed/>
    <w:rsid w:val="00C4188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aggada72/24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1582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tmpUser</cp:lastModifiedBy>
  <cp:revision>3</cp:revision>
  <dcterms:created xsi:type="dcterms:W3CDTF">2012-05-17T07:56:00Z</dcterms:created>
  <dcterms:modified xsi:type="dcterms:W3CDTF">2012-05-17T08:30:00Z</dcterms:modified>
</cp:coreProperties>
</file>