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920" w:rsidRPr="00E725A8" w:rsidRDefault="00124920" w:rsidP="00124920">
      <w:pPr>
        <w:pStyle w:val="ng-scope"/>
        <w:shd w:val="clear" w:color="auto" w:fill="FFFFFF"/>
        <w:bidi/>
        <w:jc w:val="center"/>
        <w:rPr>
          <w:rFonts w:asciiTheme="minorBidi" w:hAnsiTheme="minorBidi" w:cstheme="minorBidi"/>
          <w:b/>
          <w:bCs/>
          <w:color w:val="000000"/>
          <w:sz w:val="36"/>
          <w:szCs w:val="36"/>
          <w:rtl/>
        </w:rPr>
      </w:pPr>
      <w:r w:rsidRPr="00E725A8">
        <w:rPr>
          <w:rFonts w:asciiTheme="minorBidi" w:hAnsiTheme="minorBidi" w:cstheme="minorBidi" w:hint="cs"/>
          <w:b/>
          <w:bCs/>
          <w:color w:val="000000"/>
          <w:sz w:val="36"/>
          <w:szCs w:val="36"/>
          <w:rtl/>
        </w:rPr>
        <w:t>נביאים מול מעצמות</w:t>
      </w:r>
    </w:p>
    <w:p w:rsidR="00124920" w:rsidRPr="00AA318F" w:rsidRDefault="00124920" w:rsidP="00124920">
      <w:pPr>
        <w:pStyle w:val="ng-scope"/>
        <w:shd w:val="clear" w:color="auto" w:fill="FFFFFF"/>
        <w:bidi/>
        <w:jc w:val="center"/>
        <w:rPr>
          <w:rFonts w:asciiTheme="minorBidi" w:hAnsiTheme="minorBidi" w:cstheme="minorBidi"/>
          <w:b/>
          <w:bCs/>
          <w:color w:val="000000"/>
          <w:sz w:val="32"/>
          <w:szCs w:val="32"/>
          <w:rtl/>
        </w:rPr>
      </w:pPr>
      <w:r>
        <w:rPr>
          <w:rFonts w:asciiTheme="minorBidi" w:hAnsiTheme="minorBidi" w:cstheme="minorBidi" w:hint="cs"/>
          <w:b/>
          <w:bCs/>
          <w:color w:val="000000"/>
          <w:sz w:val="32"/>
          <w:szCs w:val="32"/>
          <w:rtl/>
        </w:rPr>
        <w:t xml:space="preserve">ישעיהו </w:t>
      </w:r>
      <w:r w:rsidRPr="00AA318F">
        <w:rPr>
          <w:rFonts w:asciiTheme="minorBidi" w:hAnsiTheme="minorBidi" w:cstheme="minorBidi" w:hint="cs"/>
          <w:b/>
          <w:bCs/>
          <w:color w:val="000000"/>
          <w:sz w:val="32"/>
          <w:szCs w:val="32"/>
          <w:rtl/>
        </w:rPr>
        <w:t xml:space="preserve">ותלמידיו </w:t>
      </w:r>
      <w:r w:rsidRPr="00E725A8">
        <w:rPr>
          <w:rFonts w:asciiTheme="minorBidi" w:hAnsiTheme="minorBidi" w:cstheme="minorBidi" w:hint="cs"/>
          <w:b/>
          <w:bCs/>
          <w:color w:val="000000"/>
          <w:sz w:val="32"/>
          <w:szCs w:val="32"/>
          <w:rtl/>
        </w:rPr>
        <w:t>מימי מנשה עד החורבן</w:t>
      </w:r>
    </w:p>
    <w:p w:rsidR="00124920" w:rsidRPr="00E725A8" w:rsidRDefault="00124920" w:rsidP="00124920">
      <w:pPr>
        <w:pStyle w:val="ng-scope"/>
        <w:shd w:val="clear" w:color="auto" w:fill="FFFFFF"/>
        <w:bidi/>
        <w:jc w:val="center"/>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חלק א'</w:t>
      </w:r>
    </w:p>
    <w:p w:rsidR="00124920" w:rsidRPr="00AA318F" w:rsidRDefault="00124920" w:rsidP="00E725A8">
      <w:pPr>
        <w:pStyle w:val="2"/>
        <w:rPr>
          <w:rtl/>
        </w:rPr>
      </w:pPr>
      <w:r w:rsidRPr="00AA318F">
        <w:rPr>
          <w:rtl/>
        </w:rPr>
        <w:t>מבוא</w:t>
      </w:r>
    </w:p>
    <w:p w:rsidR="00124920" w:rsidRDefault="00124920" w:rsidP="00E725A8">
      <w:r w:rsidRPr="000B6898">
        <w:rPr>
          <w:rtl/>
        </w:rPr>
        <w:t>ישעיהו</w:t>
      </w:r>
      <w:r>
        <w:rPr>
          <w:rFonts w:hint="cs"/>
          <w:rtl/>
        </w:rPr>
        <w:t xml:space="preserve"> בן-אמוץ</w:t>
      </w:r>
      <w:r w:rsidRPr="000B6898">
        <w:rPr>
          <w:rtl/>
        </w:rPr>
        <w:t xml:space="preserve"> היה פעיל מאד בירושלים – תיאר מראה כבוד ה' (ו</w:t>
      </w:r>
      <w:r>
        <w:rPr>
          <w:rFonts w:hint="cs"/>
          <w:rtl/>
        </w:rPr>
        <w:t>'</w:t>
      </w:r>
      <w:r w:rsidRPr="000B6898">
        <w:rPr>
          <w:rtl/>
        </w:rPr>
        <w:t>), יצא לקראת אחז עם בנו "שְאָר יָשוּב" (ז</w:t>
      </w:r>
      <w:r>
        <w:rPr>
          <w:rFonts w:hint="cs"/>
          <w:rtl/>
        </w:rPr>
        <w:t>'</w:t>
      </w:r>
      <w:r w:rsidRPr="000B6898">
        <w:rPr>
          <w:rtl/>
        </w:rPr>
        <w:t>, ג), הלך 3 שנים "עָרוֹם ויָחֵף" (כ</w:t>
      </w:r>
      <w:r>
        <w:rPr>
          <w:rFonts w:hint="cs"/>
          <w:rtl/>
        </w:rPr>
        <w:t>'</w:t>
      </w:r>
      <w:r w:rsidRPr="000B6898">
        <w:rPr>
          <w:rtl/>
        </w:rPr>
        <w:t>, ג) וניהל קשר אינטנסיבי עם חזקיהו בן טיפוחיו</w:t>
      </w:r>
      <w:r>
        <w:rPr>
          <w:rFonts w:hint="cs"/>
          <w:rtl/>
        </w:rPr>
        <w:t xml:space="preserve"> (ל"ז-ל"ח-ל"ט)</w:t>
      </w:r>
      <w:r w:rsidRPr="000B6898">
        <w:rPr>
          <w:rtl/>
        </w:rPr>
        <w:t xml:space="preserve">. </w:t>
      </w:r>
    </w:p>
    <w:p w:rsidR="00124920" w:rsidRDefault="00124920" w:rsidP="00E725A8">
      <w:pPr>
        <w:rPr>
          <w:color w:val="222222"/>
        </w:rPr>
      </w:pPr>
      <w:r w:rsidRPr="000B6898">
        <w:rPr>
          <w:rtl/>
        </w:rPr>
        <w:t>מפרק מ</w:t>
      </w:r>
      <w:r>
        <w:rPr>
          <w:rFonts w:hint="cs"/>
          <w:rtl/>
        </w:rPr>
        <w:t>'</w:t>
      </w:r>
      <w:r w:rsidRPr="000B6898">
        <w:rPr>
          <w:rtl/>
        </w:rPr>
        <w:t xml:space="preserve"> לא נזכרת שום פעילות של הנביא!</w:t>
      </w:r>
    </w:p>
    <w:p w:rsidR="00124920" w:rsidRDefault="00124920" w:rsidP="00E725A8">
      <w:pPr>
        <w:rPr>
          <w:rtl/>
        </w:rPr>
      </w:pPr>
      <w:r>
        <w:rPr>
          <w:rFonts w:hint="cs"/>
          <w:rtl/>
        </w:rPr>
        <w:t>זו אחת הסיבות לקביעה הנחשבת 'אבן יסוד' במחקר המקרא,</w:t>
      </w:r>
      <w:r>
        <w:rPr>
          <w:rStyle w:val="a5"/>
          <w:rtl/>
        </w:rPr>
        <w:footnoteReference w:id="1"/>
      </w:r>
      <w:r>
        <w:rPr>
          <w:rFonts w:hint="cs"/>
          <w:rtl/>
        </w:rPr>
        <w:t xml:space="preserve"> כאילו פרקי ישעיהו מפרק מ' ואילך (ואולי גם פרקים ל"ד-ל"ה) שייכים לנביא אחר (המכונה 'ישעיהו השני'), אשר חי בימי שיבת ציון, כאשר 'כורש' היה מציאות חיה, והקריאה ליהודים לצאת מבבל הכשדית ולשוב לציון (מ"ז) היה לה קהל פוטנציאלי, שיכול היה להיענות לה.</w:t>
      </w:r>
    </w:p>
    <w:p w:rsidR="00124920" w:rsidRDefault="00124920" w:rsidP="00124920">
      <w:pPr>
        <w:rPr>
          <w:rtl/>
        </w:rPr>
      </w:pPr>
      <w:r>
        <w:rPr>
          <w:rFonts w:hint="cs"/>
          <w:rtl/>
        </w:rPr>
        <w:t xml:space="preserve">אינני מתכוון לעסוק בשאלה 'התיאולוגית', שהתעוררה בעניין הזיהוי המכונה 'ישעיהו השני', מן הסיבה הפשוטה, שאין לה לתיאוריה זו שום אחיזה, לפי דעתי, לא בלשון פרקי ישעיהו (מ'-ס"ו), ולא במציאות החיים של ימי שיבת ציון, ולדעתי גם אין לה בסיס מדעי </w:t>
      </w:r>
      <w:r>
        <w:rPr>
          <w:rtl/>
        </w:rPr>
        <w:t>–</w:t>
      </w:r>
      <w:r>
        <w:rPr>
          <w:rFonts w:hint="cs"/>
          <w:rtl/>
        </w:rPr>
        <w:t xml:space="preserve"> הלשון העברית ספגה בגלות בבל השפעות אכדיות וארמיות לרוב, כפי שמשתקף בלשונו של יחזקאל, </w:t>
      </w:r>
      <w:r>
        <w:rPr>
          <w:rFonts w:hint="cs"/>
          <w:rtl/>
        </w:rPr>
        <w:t>והעברית של תחילת ימי בית שני הייתה כבר שונה מאד מהעברית המקראית של ישעיהו, בכל פרקיו.</w:t>
      </w:r>
    </w:p>
    <w:p w:rsidR="00124920" w:rsidRPr="000B6898" w:rsidRDefault="00124920" w:rsidP="00124920">
      <w:r>
        <w:rPr>
          <w:rFonts w:hint="cs"/>
          <w:rtl/>
        </w:rPr>
        <w:t xml:space="preserve">דברים אלה יתבארו בהמשך דברינו, פרק אחרי פרק, יחד עם ההצעה האלטרנטיבית </w:t>
      </w:r>
      <w:r>
        <w:rPr>
          <w:rtl/>
        </w:rPr>
        <w:t>–</w:t>
      </w:r>
      <w:r>
        <w:rPr>
          <w:rFonts w:hint="cs"/>
          <w:rtl/>
        </w:rPr>
        <w:t xml:space="preserve"> ישעיהו ותלמידיו כממשיכי 'בית המדרש הנבואי' שיסד ישעיהו, בעיקר בימי מנשה, בהם הנביאים פעלו במחתרת, ונרדפו על ידי שליטי ירושלים דאז, אנשי מנשה ואמון. הפרטים יתבארו תוך כדי עיון בפרקי מ' עד מ"ט, במיוחד בפרקי נ' עד נ"ט.  הפרקים המאוחרים ביותר הם מסוף ימי בית ראשון, פרקי ס' עד ס"ו, וכולם ממשיכים את דברי ישעיהו בן-אמוץ. </w:t>
      </w:r>
    </w:p>
    <w:p w:rsidR="00124920" w:rsidRPr="000B6898" w:rsidRDefault="00124920" w:rsidP="00124920">
      <w:pPr>
        <w:rPr>
          <w:color w:val="222222"/>
          <w:rtl/>
        </w:rPr>
      </w:pPr>
      <w:r>
        <w:rPr>
          <w:rFonts w:hint="cs"/>
          <w:rtl/>
        </w:rPr>
        <w:t xml:space="preserve">כאמור, </w:t>
      </w:r>
      <w:r w:rsidRPr="000B6898">
        <w:rPr>
          <w:rtl/>
        </w:rPr>
        <w:t>הרעיונות והסגנון</w:t>
      </w:r>
      <w:r>
        <w:rPr>
          <w:rFonts w:hint="cs"/>
          <w:rtl/>
        </w:rPr>
        <w:t xml:space="preserve"> בפרקים אלו</w:t>
      </w:r>
      <w:r w:rsidRPr="000B6898">
        <w:rPr>
          <w:rtl/>
        </w:rPr>
        <w:t xml:space="preserve"> ממשיכים בבירור את ישעיהו;</w:t>
      </w:r>
      <w:r>
        <w:rPr>
          <w:rStyle w:val="a5"/>
          <w:rtl/>
        </w:rPr>
        <w:footnoteReference w:id="2"/>
      </w:r>
      <w:r w:rsidRPr="000B6898">
        <w:rPr>
          <w:rtl/>
        </w:rPr>
        <w:t xml:space="preserve"> העברית בפרקי מ</w:t>
      </w:r>
      <w:r>
        <w:rPr>
          <w:rFonts w:hint="cs"/>
          <w:rtl/>
        </w:rPr>
        <w:t>'</w:t>
      </w:r>
      <w:r w:rsidRPr="000B6898">
        <w:rPr>
          <w:rtl/>
        </w:rPr>
        <w:t xml:space="preserve"> עד ס</w:t>
      </w:r>
      <w:r>
        <w:rPr>
          <w:rFonts w:hint="cs"/>
          <w:rtl/>
        </w:rPr>
        <w:t>"</w:t>
      </w:r>
      <w:r w:rsidRPr="000B6898">
        <w:rPr>
          <w:rtl/>
        </w:rPr>
        <w:t>ו היא עברית מקראית</w:t>
      </w:r>
      <w:r>
        <w:rPr>
          <w:rFonts w:hint="cs"/>
          <w:rtl/>
        </w:rPr>
        <w:t xml:space="preserve"> של ימי המלוכה</w:t>
      </w:r>
      <w:r w:rsidRPr="000B6898">
        <w:rPr>
          <w:rtl/>
        </w:rPr>
        <w:t>,</w:t>
      </w:r>
      <w:r>
        <w:rPr>
          <w:rStyle w:val="a5"/>
          <w:rtl/>
        </w:rPr>
        <w:footnoteReference w:id="3"/>
      </w:r>
      <w:r w:rsidRPr="000B6898">
        <w:rPr>
          <w:rtl/>
        </w:rPr>
        <w:t xml:space="preserve"> שאיננה דומה לשפתו של יחזקאל בגולה, ולא לזו של שבי ציון. </w:t>
      </w:r>
      <w:r w:rsidR="00672A1C">
        <w:rPr>
          <w:rFonts w:hint="cs"/>
          <w:rtl/>
        </w:rPr>
        <w:t xml:space="preserve">זוהי שפה שהיא </w:t>
      </w:r>
      <w:r w:rsidRPr="000B6898">
        <w:rPr>
          <w:rtl/>
        </w:rPr>
        <w:t>לא של זרובבל, לא של עזרא ונחמיה, וגם לא של נביאי בית שני, חגי וזכריה, או דברי-הימים</w:t>
      </w:r>
      <w:r>
        <w:rPr>
          <w:rFonts w:hint="cs"/>
          <w:rtl/>
        </w:rPr>
        <w:t xml:space="preserve"> (שניסו להמשיך את העברית המקראית ככל יכולתם)</w:t>
      </w:r>
      <w:r w:rsidRPr="000B6898">
        <w:rPr>
          <w:rtl/>
        </w:rPr>
        <w:t>.</w:t>
      </w:r>
    </w:p>
    <w:p w:rsidR="00124920" w:rsidRPr="000B6898" w:rsidRDefault="00124920" w:rsidP="00124920">
      <w:pPr>
        <w:rPr>
          <w:color w:val="222222"/>
          <w:rtl/>
        </w:rPr>
      </w:pPr>
      <w:r>
        <w:rPr>
          <w:rFonts w:hint="cs"/>
          <w:rtl/>
        </w:rPr>
        <w:t xml:space="preserve">גם </w:t>
      </w:r>
      <w:r w:rsidRPr="000B6898">
        <w:rPr>
          <w:rtl/>
        </w:rPr>
        <w:t>המציאות של תחילת בית שני ביהודה לא התאימה כלל לחזון הנחמה</w:t>
      </w:r>
      <w:r>
        <w:rPr>
          <w:rFonts w:hint="cs"/>
          <w:rtl/>
        </w:rPr>
        <w:t xml:space="preserve"> השלם והמקיף הממלא את ספר ישעיהו מתחילה (י</w:t>
      </w:r>
      <w:r w:rsidR="00672A1C">
        <w:rPr>
          <w:rFonts w:hint="cs"/>
          <w:rtl/>
        </w:rPr>
        <w:t>"</w:t>
      </w:r>
      <w:r>
        <w:rPr>
          <w:rFonts w:hint="cs"/>
          <w:rtl/>
        </w:rPr>
        <w:t>א) עד סוף (ס</w:t>
      </w:r>
      <w:r w:rsidR="00672A1C">
        <w:rPr>
          <w:rFonts w:hint="cs"/>
          <w:rtl/>
        </w:rPr>
        <w:t>'</w:t>
      </w:r>
      <w:r>
        <w:rPr>
          <w:rFonts w:hint="cs"/>
          <w:rtl/>
        </w:rPr>
        <w:t xml:space="preserve"> עד ס</w:t>
      </w:r>
      <w:r w:rsidR="00672A1C">
        <w:rPr>
          <w:rFonts w:hint="cs"/>
          <w:rtl/>
        </w:rPr>
        <w:t>"</w:t>
      </w:r>
      <w:r>
        <w:rPr>
          <w:rFonts w:hint="cs"/>
          <w:rtl/>
        </w:rPr>
        <w:t>ב)</w:t>
      </w:r>
      <w:r w:rsidRPr="000B6898">
        <w:rPr>
          <w:rtl/>
        </w:rPr>
        <w:t>. לא היה בה קיבוץ גלויות 'מדרום וממערב', ו</w:t>
      </w:r>
      <w:r>
        <w:rPr>
          <w:rFonts w:hint="cs"/>
          <w:rtl/>
        </w:rPr>
        <w:t xml:space="preserve">גם </w:t>
      </w:r>
      <w:r w:rsidR="00672A1C">
        <w:rPr>
          <w:rtl/>
        </w:rPr>
        <w:t>לא ידוע</w:t>
      </w:r>
      <w:r>
        <w:rPr>
          <w:rFonts w:hint="cs"/>
          <w:rtl/>
        </w:rPr>
        <w:t xml:space="preserve"> דבר</w:t>
      </w:r>
      <w:r w:rsidRPr="000B6898">
        <w:rPr>
          <w:rtl/>
        </w:rPr>
        <w:t xml:space="preserve"> על מאבק </w:t>
      </w:r>
      <w:r>
        <w:rPr>
          <w:rFonts w:hint="cs"/>
          <w:rtl/>
        </w:rPr>
        <w:t xml:space="preserve">נבואי </w:t>
      </w:r>
      <w:r w:rsidRPr="000B6898">
        <w:rPr>
          <w:rtl/>
        </w:rPr>
        <w:t xml:space="preserve">נגד יהודים </w:t>
      </w:r>
      <w:proofErr w:type="spellStart"/>
      <w:r w:rsidRPr="000B6898">
        <w:rPr>
          <w:rtl/>
        </w:rPr>
        <w:t>סוגדֵי</w:t>
      </w:r>
      <w:proofErr w:type="spellEnd"/>
      <w:r>
        <w:rPr>
          <w:rFonts w:hint="cs"/>
          <w:rtl/>
        </w:rPr>
        <w:t xml:space="preserve"> </w:t>
      </w:r>
      <w:proofErr w:type="spellStart"/>
      <w:r w:rsidRPr="000B6898">
        <w:rPr>
          <w:rtl/>
        </w:rPr>
        <w:t>פסילים</w:t>
      </w:r>
      <w:proofErr w:type="spellEnd"/>
      <w:r w:rsidRPr="000B6898">
        <w:rPr>
          <w:rtl/>
        </w:rPr>
        <w:t xml:space="preserve"> בתקופה ההיא.</w:t>
      </w:r>
    </w:p>
    <w:p w:rsidR="00124920" w:rsidRPr="000B6898" w:rsidRDefault="00124920" w:rsidP="00124920">
      <w:pPr>
        <w:rPr>
          <w:color w:val="222222"/>
          <w:rtl/>
        </w:rPr>
      </w:pPr>
      <w:r>
        <w:rPr>
          <w:rFonts w:hint="cs"/>
          <w:rtl/>
        </w:rPr>
        <w:t>חשוב להבין ביסוד העניין, ש</w:t>
      </w:r>
      <w:r w:rsidRPr="000B6898">
        <w:rPr>
          <w:rtl/>
        </w:rPr>
        <w:t>ישעיהו</w:t>
      </w:r>
      <w:r>
        <w:rPr>
          <w:rFonts w:hint="cs"/>
          <w:rtl/>
        </w:rPr>
        <w:t xml:space="preserve"> בן-אמוץ</w:t>
      </w:r>
      <w:r w:rsidRPr="000B6898">
        <w:rPr>
          <w:rtl/>
        </w:rPr>
        <w:t xml:space="preserve"> לא היה רק נביא – הוא היה מורה והיו לו תלמידים (</w:t>
      </w:r>
      <w:r>
        <w:rPr>
          <w:rFonts w:hint="cs"/>
          <w:rtl/>
        </w:rPr>
        <w:t xml:space="preserve">בלשון ישעיהו, </w:t>
      </w:r>
      <w:r w:rsidRPr="000B6898">
        <w:rPr>
          <w:rtl/>
        </w:rPr>
        <w:t>"לִמוּדים"; ח</w:t>
      </w:r>
      <w:r w:rsidR="00672A1C">
        <w:rPr>
          <w:rFonts w:hint="cs"/>
          <w:rtl/>
        </w:rPr>
        <w:t>'</w:t>
      </w:r>
      <w:r w:rsidRPr="000B6898">
        <w:rPr>
          <w:rtl/>
        </w:rPr>
        <w:t xml:space="preserve">, </w:t>
      </w:r>
      <w:proofErr w:type="spellStart"/>
      <w:r w:rsidRPr="000B6898">
        <w:rPr>
          <w:rtl/>
        </w:rPr>
        <w:t>טז-יז</w:t>
      </w:r>
      <w:proofErr w:type="spellEnd"/>
      <w:r w:rsidRPr="000B6898">
        <w:rPr>
          <w:rtl/>
        </w:rPr>
        <w:t>; נ</w:t>
      </w:r>
      <w:r w:rsidR="00672A1C">
        <w:rPr>
          <w:rFonts w:hint="cs"/>
          <w:rtl/>
        </w:rPr>
        <w:t>'</w:t>
      </w:r>
      <w:r w:rsidRPr="000B6898">
        <w:rPr>
          <w:rtl/>
        </w:rPr>
        <w:t>, ד); הוא ייסד בית מדרש נבואי, שבו דיברו חזון בשפת השירה כמזמורי תהלים (י</w:t>
      </w:r>
      <w:r w:rsidR="00672A1C">
        <w:rPr>
          <w:rFonts w:hint="cs"/>
          <w:rtl/>
        </w:rPr>
        <w:t>"</w:t>
      </w:r>
      <w:r w:rsidRPr="000B6898">
        <w:rPr>
          <w:rtl/>
        </w:rPr>
        <w:t>ב; כד-</w:t>
      </w:r>
      <w:proofErr w:type="spellStart"/>
      <w:r w:rsidRPr="000B6898">
        <w:rPr>
          <w:rtl/>
        </w:rPr>
        <w:t>כז</w:t>
      </w:r>
      <w:proofErr w:type="spellEnd"/>
      <w:r w:rsidRPr="000B6898">
        <w:rPr>
          <w:rtl/>
        </w:rPr>
        <w:t>; ל</w:t>
      </w:r>
      <w:r w:rsidR="00672A1C">
        <w:rPr>
          <w:rFonts w:hint="cs"/>
          <w:rtl/>
        </w:rPr>
        <w:t>'</w:t>
      </w:r>
      <w:r w:rsidRPr="000B6898">
        <w:rPr>
          <w:rtl/>
        </w:rPr>
        <w:t xml:space="preserve">, </w:t>
      </w:r>
      <w:proofErr w:type="spellStart"/>
      <w:r w:rsidRPr="000B6898">
        <w:rPr>
          <w:rtl/>
        </w:rPr>
        <w:t>כט</w:t>
      </w:r>
      <w:proofErr w:type="spellEnd"/>
      <w:r w:rsidRPr="000B6898">
        <w:rPr>
          <w:rtl/>
        </w:rPr>
        <w:t>; ל</w:t>
      </w:r>
      <w:r w:rsidR="00672A1C">
        <w:rPr>
          <w:rFonts w:hint="cs"/>
          <w:rtl/>
        </w:rPr>
        <w:t>"</w:t>
      </w:r>
      <w:r w:rsidRPr="000B6898">
        <w:rPr>
          <w:rtl/>
        </w:rPr>
        <w:t>ח, ט-כ); נביאים</w:t>
      </w:r>
      <w:r>
        <w:rPr>
          <w:rFonts w:hint="cs"/>
          <w:rtl/>
        </w:rPr>
        <w:t xml:space="preserve"> ממשיכים</w:t>
      </w:r>
      <w:r w:rsidRPr="000B6898">
        <w:rPr>
          <w:rtl/>
        </w:rPr>
        <w:t xml:space="preserve"> כמיכה </w:t>
      </w:r>
      <w:r w:rsidRPr="000B6898">
        <w:rPr>
          <w:rtl/>
        </w:rPr>
        <w:lastRenderedPageBreak/>
        <w:t>וצפניה, נחום וחבקוק ציטטו מישעיהו פסוקים ורעיונות.</w:t>
      </w:r>
    </w:p>
    <w:p w:rsidR="00124920" w:rsidRPr="000B6898" w:rsidRDefault="00124920" w:rsidP="00124920">
      <w:pPr>
        <w:rPr>
          <w:color w:val="222222"/>
          <w:rtl/>
        </w:rPr>
      </w:pPr>
      <w:r w:rsidRPr="000B6898">
        <w:rPr>
          <w:rtl/>
        </w:rPr>
        <w:t xml:space="preserve">לישעיהו היו נביאים-תלמידים ממשיכי דרכו – הם ציטטו מנבואותיו ונאבקו נגד הסוגדים </w:t>
      </w:r>
      <w:proofErr w:type="spellStart"/>
      <w:r w:rsidRPr="000B6898">
        <w:rPr>
          <w:rtl/>
        </w:rPr>
        <w:t>לפסילים</w:t>
      </w:r>
      <w:proofErr w:type="spellEnd"/>
      <w:r w:rsidRPr="000B6898">
        <w:rPr>
          <w:rtl/>
        </w:rPr>
        <w:t xml:space="preserve"> ונגד הדבקים בגלויות, לנוכח הייאוש הגדול בימי מנשה ואחריהם, עד סוף ימי בית ראשון. נביאים עלומים אלה, ששפת ישעיהו ודבריו בפיהם, הם המשך טבעי ורציף לחזון ישעיהו בן</w:t>
      </w:r>
      <w:r>
        <w:rPr>
          <w:rFonts w:hint="cs"/>
          <w:rtl/>
        </w:rPr>
        <w:t>-</w:t>
      </w:r>
      <w:r w:rsidR="00672A1C">
        <w:rPr>
          <w:rtl/>
        </w:rPr>
        <w:t>אמוץ</w:t>
      </w:r>
      <w:r w:rsidR="00672A1C">
        <w:rPr>
          <w:rFonts w:hint="cs"/>
          <w:rtl/>
        </w:rPr>
        <w:t>.</w:t>
      </w:r>
    </w:p>
    <w:p w:rsidR="00672A1C" w:rsidRDefault="00124920" w:rsidP="00672A1C">
      <w:pPr>
        <w:rPr>
          <w:rtl/>
        </w:rPr>
      </w:pPr>
      <w:r w:rsidRPr="000B6898">
        <w:rPr>
          <w:rtl/>
        </w:rPr>
        <w:t>אחד מהם תיאר א</w:t>
      </w:r>
      <w:r>
        <w:rPr>
          <w:rtl/>
        </w:rPr>
        <w:t>ת בחירתו מבטן בהקדשת פיו,</w:t>
      </w:r>
      <w:r>
        <w:rPr>
          <w:rFonts w:hint="cs"/>
          <w:rtl/>
        </w:rPr>
        <w:t xml:space="preserve"> כהמשך לנבואת רבו:</w:t>
      </w:r>
      <w:r>
        <w:rPr>
          <w:rtl/>
        </w:rPr>
        <w:t xml:space="preserve"> </w:t>
      </w:r>
    </w:p>
    <w:p w:rsidR="00482C64" w:rsidRDefault="00482C64" w:rsidP="00482C64">
      <w:pPr>
        <w:pStyle w:val="a9"/>
        <w:rPr>
          <w:rtl/>
        </w:rPr>
      </w:pPr>
      <w:r>
        <w:rPr>
          <w:rFonts w:hint="cs"/>
          <w:rtl/>
        </w:rPr>
        <w:t>"</w:t>
      </w:r>
      <w:r w:rsidRPr="00482C64">
        <w:rPr>
          <w:rtl/>
        </w:rPr>
        <w:t xml:space="preserve">ה' מִבֶּטֶן </w:t>
      </w:r>
      <w:proofErr w:type="spellStart"/>
      <w:r w:rsidRPr="00482C64">
        <w:rPr>
          <w:rtl/>
        </w:rPr>
        <w:t>קְרָאָנִי</w:t>
      </w:r>
      <w:proofErr w:type="spellEnd"/>
      <w:r>
        <w:rPr>
          <w:rFonts w:hint="cs"/>
          <w:rtl/>
        </w:rPr>
        <w:t>,</w:t>
      </w:r>
      <w:r w:rsidRPr="00482C64">
        <w:rPr>
          <w:rtl/>
        </w:rPr>
        <w:t xml:space="preserve"> מ</w:t>
      </w:r>
      <w:r>
        <w:rPr>
          <w:rtl/>
        </w:rPr>
        <w:t>ִמְּעֵי אִמִּי הִזְכִּיר שְׁמִי</w:t>
      </w:r>
      <w:r>
        <w:rPr>
          <w:rFonts w:hint="cs"/>
          <w:rtl/>
        </w:rPr>
        <w:t>;</w:t>
      </w:r>
      <w:r w:rsidRPr="00482C64">
        <w:rPr>
          <w:rtl/>
        </w:rPr>
        <w:t xml:space="preserve">  וַיָּשֶׂם פִּי כְּחֶרֶב חַדָּה</w:t>
      </w:r>
      <w:r>
        <w:rPr>
          <w:rFonts w:hint="cs"/>
          <w:rtl/>
        </w:rPr>
        <w:t>,</w:t>
      </w:r>
      <w:r w:rsidRPr="00482C64">
        <w:rPr>
          <w:rtl/>
        </w:rPr>
        <w:t xml:space="preserve"> בְּצֵל יָדוֹ הֶחְבִּיאָנִי</w:t>
      </w:r>
      <w:r>
        <w:rPr>
          <w:rFonts w:hint="cs"/>
          <w:rtl/>
        </w:rPr>
        <w:t xml:space="preserve"> ...</w:t>
      </w:r>
      <w:r w:rsidRPr="00482C64">
        <w:rPr>
          <w:rtl/>
        </w:rPr>
        <w:t xml:space="preserve"> וַיֹּאמֶר לִי עַבְדִּי אָתָּה יִשְׂרָאֵל אֲשֶׁר בְּךָ אֶתְפָּאָר</w:t>
      </w:r>
      <w:r>
        <w:rPr>
          <w:rFonts w:hint="cs"/>
          <w:rtl/>
        </w:rPr>
        <w:t>."</w:t>
      </w:r>
    </w:p>
    <w:p w:rsidR="00482C64" w:rsidRDefault="00482C64" w:rsidP="00482C64">
      <w:pPr>
        <w:pStyle w:val="aff"/>
        <w:rPr>
          <w:rtl/>
        </w:rPr>
      </w:pPr>
      <w:r>
        <w:rPr>
          <w:rFonts w:hint="cs"/>
          <w:rtl/>
        </w:rPr>
        <w:t>(ישעיה</w:t>
      </w:r>
      <w:r w:rsidR="00864BC8">
        <w:rPr>
          <w:rFonts w:hint="cs"/>
          <w:rtl/>
        </w:rPr>
        <w:t>ו</w:t>
      </w:r>
      <w:r>
        <w:rPr>
          <w:rFonts w:hint="cs"/>
          <w:rtl/>
        </w:rPr>
        <w:t xml:space="preserve"> מ"ט, א-ג)</w:t>
      </w:r>
    </w:p>
    <w:p w:rsidR="00124920" w:rsidRPr="000B6898" w:rsidRDefault="00124920" w:rsidP="00124920">
      <w:pPr>
        <w:pStyle w:val="a9"/>
        <w:rPr>
          <w:color w:val="222222"/>
          <w:rtl/>
        </w:rPr>
      </w:pPr>
      <w:bookmarkStart w:id="0" w:name="_GoBack"/>
      <w:bookmarkEnd w:id="0"/>
    </w:p>
    <w:p w:rsidR="00124920" w:rsidRPr="00864BC8" w:rsidRDefault="00124920" w:rsidP="00864BC8">
      <w:pPr>
        <w:pStyle w:val="2"/>
        <w:rPr>
          <w:rStyle w:val="af5"/>
          <w:rFonts w:asciiTheme="minorBidi" w:hAnsiTheme="minorBidi"/>
          <w:b/>
          <w:bCs/>
          <w:rtl/>
        </w:rPr>
      </w:pPr>
      <w:r w:rsidRPr="00864BC8">
        <w:rPr>
          <w:rStyle w:val="af5"/>
          <w:rFonts w:asciiTheme="minorBidi" w:hAnsiTheme="minorBidi" w:hint="cs"/>
          <w:b/>
          <w:bCs/>
          <w:rtl/>
        </w:rPr>
        <w:t xml:space="preserve">נבואות נחמה </w:t>
      </w:r>
      <w:r w:rsidRPr="00864BC8">
        <w:rPr>
          <w:rStyle w:val="af5"/>
          <w:rFonts w:asciiTheme="minorBidi" w:hAnsiTheme="minorBidi"/>
          <w:b/>
          <w:bCs/>
          <w:rtl/>
        </w:rPr>
        <w:t>–</w:t>
      </w:r>
      <w:r w:rsidRPr="00864BC8">
        <w:rPr>
          <w:rStyle w:val="af5"/>
          <w:rFonts w:asciiTheme="minorBidi" w:hAnsiTheme="minorBidi" w:hint="cs"/>
          <w:b/>
          <w:bCs/>
          <w:rtl/>
        </w:rPr>
        <w:t xml:space="preserve"> מתי נאמרו ומתי התקיימו?</w:t>
      </w:r>
    </w:p>
    <w:p w:rsidR="00124920" w:rsidRPr="00864BC8" w:rsidRDefault="00124920" w:rsidP="00864BC8">
      <w:pPr>
        <w:pStyle w:val="2"/>
        <w:rPr>
          <w:rStyle w:val="af5"/>
          <w:rFonts w:asciiTheme="minorBidi" w:hAnsiTheme="minorBidi"/>
          <w:b/>
          <w:bCs/>
          <w:szCs w:val="24"/>
          <w:rtl/>
        </w:rPr>
      </w:pPr>
      <w:r w:rsidRPr="00864BC8">
        <w:rPr>
          <w:rStyle w:val="af5"/>
          <w:rFonts w:asciiTheme="minorBidi" w:hAnsiTheme="minorBidi" w:hint="cs"/>
          <w:b/>
          <w:bCs/>
          <w:szCs w:val="24"/>
          <w:rtl/>
        </w:rPr>
        <w:t>(</w:t>
      </w:r>
      <w:r w:rsidRPr="00864BC8">
        <w:rPr>
          <w:rStyle w:val="af5"/>
          <w:rFonts w:asciiTheme="minorBidi" w:hAnsiTheme="minorBidi"/>
          <w:b/>
          <w:bCs/>
          <w:szCs w:val="24"/>
          <w:rtl/>
        </w:rPr>
        <w:t>פרק מ</w:t>
      </w:r>
      <w:r w:rsidR="00864BC8">
        <w:rPr>
          <w:rStyle w:val="af5"/>
          <w:rFonts w:asciiTheme="minorBidi" w:hAnsiTheme="minorBidi" w:hint="cs"/>
          <w:b/>
          <w:bCs/>
          <w:szCs w:val="24"/>
          <w:rtl/>
        </w:rPr>
        <w:t>'</w:t>
      </w:r>
      <w:r w:rsidRPr="00864BC8">
        <w:rPr>
          <w:rStyle w:val="a5"/>
          <w:rFonts w:asciiTheme="minorBidi" w:eastAsiaTheme="minorHAnsi" w:hAnsiTheme="minorBidi"/>
          <w:b w:val="0"/>
          <w:bCs w:val="0"/>
          <w:sz w:val="20"/>
          <w:szCs w:val="20"/>
          <w:rtl/>
        </w:rPr>
        <w:footnoteReference w:id="4"/>
      </w:r>
      <w:r w:rsidRPr="00864BC8">
        <w:rPr>
          <w:rStyle w:val="af5"/>
          <w:rFonts w:asciiTheme="minorBidi" w:hAnsiTheme="minorBidi" w:hint="cs"/>
          <w:b/>
          <w:bCs/>
          <w:szCs w:val="24"/>
          <w:rtl/>
        </w:rPr>
        <w:t>)</w:t>
      </w:r>
    </w:p>
    <w:p w:rsidR="00124920" w:rsidRDefault="00124920" w:rsidP="00864BC8">
      <w:pPr>
        <w:rPr>
          <w:color w:val="222222"/>
          <w:rtl/>
        </w:rPr>
      </w:pPr>
      <w:r w:rsidRPr="000B6898">
        <w:rPr>
          <w:rtl/>
        </w:rPr>
        <w:t xml:space="preserve">בשבת 'נחמו' </w:t>
      </w:r>
      <w:proofErr w:type="spellStart"/>
      <w:r w:rsidRPr="000B6898">
        <w:rPr>
          <w:rtl/>
        </w:rPr>
        <w:t>התר"ף</w:t>
      </w:r>
      <w:proofErr w:type="spellEnd"/>
      <w:r w:rsidRPr="000B6898">
        <w:rPr>
          <w:rtl/>
        </w:rPr>
        <w:t xml:space="preserve"> (1920) הגיע הנציב הבריטי הלורד סמואל, יהודי וציוני, לבית הכנסת 'החורבה' בעיר העתיקה, ונתכבד בהפטרה</w:t>
      </w:r>
      <w:r w:rsidRPr="00864BC8">
        <w:rPr>
          <w:rStyle w:val="a5"/>
          <w:color w:val="000000"/>
          <w:rtl/>
        </w:rPr>
        <w:footnoteReference w:id="5"/>
      </w:r>
      <w:r w:rsidRPr="000B6898">
        <w:rPr>
          <w:rtl/>
        </w:rPr>
        <w:t xml:space="preserve">  – "</w:t>
      </w:r>
      <w:r w:rsidR="00864BC8" w:rsidRPr="00864BC8">
        <w:rPr>
          <w:color w:val="222222"/>
          <w:rtl/>
        </w:rPr>
        <w:t xml:space="preserve">נַחֲמוּ </w:t>
      </w:r>
      <w:proofErr w:type="spellStart"/>
      <w:r w:rsidR="00864BC8" w:rsidRPr="00864BC8">
        <w:rPr>
          <w:color w:val="222222"/>
          <w:rtl/>
        </w:rPr>
        <w:t>נַחֲמוּ</w:t>
      </w:r>
      <w:proofErr w:type="spellEnd"/>
      <w:r w:rsidR="00864BC8" w:rsidRPr="00864BC8">
        <w:rPr>
          <w:color w:val="222222"/>
          <w:rtl/>
        </w:rPr>
        <w:t xml:space="preserve"> עַמִּי יֹאמַר </w:t>
      </w:r>
      <w:proofErr w:type="spellStart"/>
      <w:r w:rsidR="00864BC8" w:rsidRPr="00864BC8">
        <w:rPr>
          <w:color w:val="222222"/>
          <w:rtl/>
        </w:rPr>
        <w:t>אֱ</w:t>
      </w:r>
      <w:r w:rsidR="00864BC8">
        <w:rPr>
          <w:rFonts w:hint="cs"/>
          <w:color w:val="222222"/>
          <w:rtl/>
        </w:rPr>
        <w:t>-</w:t>
      </w:r>
      <w:r w:rsidR="00864BC8" w:rsidRPr="00864BC8">
        <w:rPr>
          <w:color w:val="222222"/>
          <w:rtl/>
        </w:rPr>
        <w:t>ל</w:t>
      </w:r>
      <w:r w:rsidR="00864BC8">
        <w:rPr>
          <w:color w:val="222222"/>
          <w:rtl/>
        </w:rPr>
        <w:t>ֹהֵיכֶם</w:t>
      </w:r>
      <w:proofErr w:type="spellEnd"/>
      <w:r w:rsidR="00864BC8">
        <w:rPr>
          <w:rFonts w:hint="cs"/>
          <w:color w:val="222222"/>
          <w:rtl/>
        </w:rPr>
        <w:t>;</w:t>
      </w:r>
      <w:r w:rsidR="00864BC8" w:rsidRPr="00864BC8">
        <w:rPr>
          <w:color w:val="222222"/>
          <w:rtl/>
        </w:rPr>
        <w:t xml:space="preserve"> דַּבְּרוּ עַל לֵב יְרוּשָׁלִַם וְקִרְאוּ אֵלֶיהָ</w:t>
      </w:r>
      <w:r w:rsidR="00864BC8">
        <w:rPr>
          <w:rFonts w:hint="cs"/>
          <w:color w:val="222222"/>
          <w:rtl/>
        </w:rPr>
        <w:t>...</w:t>
      </w:r>
      <w:r w:rsidRPr="000B6898">
        <w:rPr>
          <w:rtl/>
        </w:rPr>
        <w:t>" (מ', א-ב).</w:t>
      </w:r>
    </w:p>
    <w:p w:rsidR="00124920" w:rsidRPr="000B6898" w:rsidRDefault="00124920" w:rsidP="00BE18B8">
      <w:pPr>
        <w:rPr>
          <w:color w:val="222222"/>
          <w:rtl/>
        </w:rPr>
      </w:pPr>
      <w:r w:rsidRPr="000B6898">
        <w:rPr>
          <w:rtl/>
        </w:rPr>
        <w:t>הקהל פרץ בבכי מרוב התרגשות. אחרי אלפי שנות גלות, נדודים ודיכאון, עומד מושל יהודי בירושלים מכוח הצהרת בלפור והחלטת 'חבר הלאומים', בדומה לזר</w:t>
      </w:r>
      <w:r w:rsidR="00864BC8">
        <w:rPr>
          <w:rtl/>
        </w:rPr>
        <w:t>ובבל (ולנחמיה), בתחילת בית שני</w:t>
      </w:r>
      <w:r w:rsidR="00864BC8">
        <w:rPr>
          <w:rFonts w:hint="cs"/>
          <w:rtl/>
        </w:rPr>
        <w:t xml:space="preserve"> </w:t>
      </w:r>
      <w:r w:rsidR="00864BC8">
        <w:rPr>
          <w:rtl/>
        </w:rPr>
        <w:t>–</w:t>
      </w:r>
      <w:r w:rsidR="00864BC8">
        <w:rPr>
          <w:rFonts w:hint="cs"/>
          <w:rtl/>
        </w:rPr>
        <w:t xml:space="preserve"> </w:t>
      </w:r>
      <w:r w:rsidRPr="000B6898">
        <w:rPr>
          <w:rtl/>
        </w:rPr>
        <w:t> "</w:t>
      </w:r>
      <w:r w:rsidR="00BE18B8" w:rsidRPr="00BE18B8">
        <w:rPr>
          <w:rtl/>
        </w:rPr>
        <w:t>הַחֵרְשִׁים שְׁמָעוּ</w:t>
      </w:r>
      <w:r w:rsidR="00BE18B8">
        <w:rPr>
          <w:rFonts w:hint="cs"/>
          <w:rtl/>
        </w:rPr>
        <w:t>,</w:t>
      </w:r>
      <w:r w:rsidR="00BE18B8" w:rsidRPr="00BE18B8">
        <w:rPr>
          <w:rtl/>
        </w:rPr>
        <w:t xml:space="preserve"> </w:t>
      </w:r>
      <w:proofErr w:type="spellStart"/>
      <w:r w:rsidR="00BE18B8" w:rsidRPr="00BE18B8">
        <w:rPr>
          <w:rtl/>
        </w:rPr>
        <w:t>ו</w:t>
      </w:r>
      <w:r w:rsidR="00BE18B8">
        <w:rPr>
          <w:rtl/>
        </w:rPr>
        <w:t>ְהַעִוְרִים</w:t>
      </w:r>
      <w:proofErr w:type="spellEnd"/>
      <w:r w:rsidR="00BE18B8">
        <w:rPr>
          <w:rtl/>
        </w:rPr>
        <w:t xml:space="preserve"> הַבִּיטוּ לִרְאוֹת</w:t>
      </w:r>
      <w:r w:rsidRPr="000B6898">
        <w:rPr>
          <w:rtl/>
        </w:rPr>
        <w:t>"</w:t>
      </w:r>
      <w:r w:rsidR="00864BC8">
        <w:rPr>
          <w:rFonts w:hint="cs"/>
          <w:rtl/>
        </w:rPr>
        <w:t>.</w:t>
      </w:r>
      <w:r w:rsidR="00BE18B8">
        <w:rPr>
          <w:rStyle w:val="a5"/>
          <w:rtl/>
        </w:rPr>
        <w:footnoteReference w:id="6"/>
      </w:r>
      <w:r w:rsidRPr="000B6898">
        <w:rPr>
          <w:rtl/>
        </w:rPr>
        <w:t xml:space="preserve"> </w:t>
      </w:r>
      <w:r w:rsidR="00F77EFB">
        <w:rPr>
          <w:rFonts w:hint="cs"/>
          <w:rtl/>
        </w:rPr>
        <w:t>הנבואה הזאת</w:t>
      </w:r>
      <w:r w:rsidRPr="000B6898">
        <w:rPr>
          <w:rtl/>
        </w:rPr>
        <w:t xml:space="preserve"> לא </w:t>
      </w:r>
      <w:r>
        <w:rPr>
          <w:rFonts w:hint="cs"/>
          <w:rtl/>
        </w:rPr>
        <w:t xml:space="preserve">נאמרה ולא </w:t>
      </w:r>
      <w:r w:rsidRPr="000B6898">
        <w:rPr>
          <w:rtl/>
        </w:rPr>
        <w:t>נכתבה בהצהרת בלפור, ממש כמו שלא נכתבה בהצהרת כורש – נבואות לא נכתבות כשהן מתקיימות.</w:t>
      </w:r>
    </w:p>
    <w:p w:rsidR="00124920" w:rsidRDefault="00124920" w:rsidP="00F77EFB">
      <w:pPr>
        <w:rPr>
          <w:rtl/>
        </w:rPr>
      </w:pPr>
      <w:r w:rsidRPr="000B6898">
        <w:rPr>
          <w:rtl/>
        </w:rPr>
        <w:t>תיאורים מדהימים צופי פני עתיד כתבו</w:t>
      </w:r>
      <w:r>
        <w:rPr>
          <w:rFonts w:hint="cs"/>
          <w:rtl/>
        </w:rPr>
        <w:t xml:space="preserve"> גם</w:t>
      </w:r>
      <w:r w:rsidRPr="000B6898">
        <w:rPr>
          <w:rtl/>
        </w:rPr>
        <w:t xml:space="preserve"> הוגים ומנהיגים שלא ראו עצמם נביאים, וטוב שאנו יודעים מתי. </w:t>
      </w:r>
    </w:p>
    <w:p w:rsidR="00F77EFB" w:rsidRDefault="00124920" w:rsidP="00F77EFB">
      <w:pPr>
        <w:rPr>
          <w:rtl/>
        </w:rPr>
      </w:pPr>
      <w:r w:rsidRPr="000B6898">
        <w:rPr>
          <w:rtl/>
        </w:rPr>
        <w:t xml:space="preserve">הרב יהודה אלקלעי </w:t>
      </w:r>
      <w:r w:rsidR="00F77EFB">
        <w:rPr>
          <w:rtl/>
        </w:rPr>
        <w:t xml:space="preserve">כתב </w:t>
      </w:r>
      <w:r w:rsidRPr="000B6898">
        <w:rPr>
          <w:rtl/>
        </w:rPr>
        <w:t>ב</w:t>
      </w:r>
      <w:r w:rsidR="00F77EFB">
        <w:rPr>
          <w:rFonts w:hint="cs"/>
          <w:rtl/>
        </w:rPr>
        <w:t xml:space="preserve">שנת </w:t>
      </w:r>
      <w:r w:rsidRPr="000B6898">
        <w:rPr>
          <w:rtl/>
        </w:rPr>
        <w:t>1840:  </w:t>
      </w:r>
    </w:p>
    <w:p w:rsidR="00F77EFB" w:rsidRDefault="00124920" w:rsidP="00F77EFB">
      <w:pPr>
        <w:pStyle w:val="a9"/>
        <w:rPr>
          <w:rtl/>
        </w:rPr>
      </w:pPr>
      <w:r w:rsidRPr="000B6898">
        <w:rPr>
          <w:rtl/>
        </w:rPr>
        <w:t xml:space="preserve">"דברי הזוהר הקדוש... על חשבון ת"ר (כזמן הגאולה)... לא נאמרו על שנה זו בלבד, כי אינו ענין ליום אחד... ות"ר נקראות מאה שנה, מן היום ועד שנת </w:t>
      </w:r>
      <w:proofErr w:type="spellStart"/>
      <w:r w:rsidRPr="000B6898">
        <w:rPr>
          <w:rtl/>
        </w:rPr>
        <w:t>התרצ"ט</w:t>
      </w:r>
      <w:proofErr w:type="spellEnd"/>
      <w:r w:rsidRPr="000B6898">
        <w:rPr>
          <w:rtl/>
        </w:rPr>
        <w:t>, כי אחריה באה</w:t>
      </w:r>
      <w:r>
        <w:rPr>
          <w:rFonts w:hint="cs"/>
          <w:rtl/>
        </w:rPr>
        <w:t xml:space="preserve"> (=צריכה לבוא)</w:t>
      </w:r>
      <w:r w:rsidRPr="000B6898">
        <w:rPr>
          <w:rtl/>
        </w:rPr>
        <w:t xml:space="preserve"> שנת ת"ש חס ושלום".</w:t>
      </w:r>
      <w:r>
        <w:rPr>
          <w:rFonts w:hint="cs"/>
          <w:rtl/>
        </w:rPr>
        <w:t xml:space="preserve">  </w:t>
      </w:r>
    </w:p>
    <w:p w:rsidR="00F77EFB" w:rsidRDefault="00F77EFB" w:rsidP="00F77EFB">
      <w:pPr>
        <w:pStyle w:val="aff"/>
        <w:rPr>
          <w:rtl/>
        </w:rPr>
      </w:pPr>
      <w:r w:rsidRPr="000B6898">
        <w:rPr>
          <w:rtl/>
        </w:rPr>
        <w:t>(שלום ירושלים, כ</w:t>
      </w:r>
      <w:r>
        <w:rPr>
          <w:rtl/>
        </w:rPr>
        <w:t xml:space="preserve">תבי הרב אלקלעי א', עמ' 34) </w:t>
      </w:r>
      <w:r w:rsidR="00124920">
        <w:rPr>
          <w:rFonts w:hint="cs"/>
          <w:rtl/>
        </w:rPr>
        <w:t xml:space="preserve">             </w:t>
      </w:r>
      <w:r w:rsidR="00124920" w:rsidRPr="000B6898">
        <w:rPr>
          <w:rtl/>
        </w:rPr>
        <w:t xml:space="preserve"> </w:t>
      </w:r>
    </w:p>
    <w:p w:rsidR="00124920" w:rsidRPr="000B6898" w:rsidRDefault="00124920" w:rsidP="00F77EFB">
      <w:pPr>
        <w:rPr>
          <w:color w:val="222222"/>
          <w:rtl/>
        </w:rPr>
      </w:pPr>
      <w:r w:rsidRPr="000B6898">
        <w:rPr>
          <w:rtl/>
        </w:rPr>
        <w:t>השואה פרצה בשנת ת"ש (1940), כעבור מאה שנה!</w:t>
      </w:r>
    </w:p>
    <w:p w:rsidR="00F77EFB" w:rsidRDefault="00F77EFB" w:rsidP="00F77EFB">
      <w:pPr>
        <w:rPr>
          <w:rtl/>
        </w:rPr>
      </w:pPr>
      <w:r>
        <w:rPr>
          <w:rtl/>
        </w:rPr>
        <w:t xml:space="preserve">יוסף חיים ברנר כתב </w:t>
      </w:r>
      <w:r w:rsidRPr="00F77EFB">
        <w:rPr>
          <w:rFonts w:hint="cs"/>
          <w:b/>
          <w:bCs/>
          <w:sz w:val="24"/>
          <w:rtl/>
        </w:rPr>
        <w:t xml:space="preserve">בשנת </w:t>
      </w:r>
      <w:r w:rsidR="00124920" w:rsidRPr="00E725A8">
        <w:rPr>
          <w:b/>
          <w:bCs/>
          <w:sz w:val="24"/>
          <w:rtl/>
        </w:rPr>
        <w:t>1905</w:t>
      </w:r>
      <w:r w:rsidR="00124920" w:rsidRPr="000B6898">
        <w:rPr>
          <w:rtl/>
        </w:rPr>
        <w:t xml:space="preserve">: </w:t>
      </w:r>
    </w:p>
    <w:p w:rsidR="00124920" w:rsidRDefault="00124920" w:rsidP="00F77EFB">
      <w:pPr>
        <w:pStyle w:val="a9"/>
        <w:rPr>
          <w:color w:val="222222"/>
          <w:rtl/>
        </w:rPr>
      </w:pPr>
      <w:r w:rsidRPr="000B6898">
        <w:rPr>
          <w:rtl/>
        </w:rPr>
        <w:t xml:space="preserve">"ששה מיליונים (יהודים) תלויים בשערה שרופה... </w:t>
      </w:r>
      <w:proofErr w:type="spellStart"/>
      <w:r w:rsidRPr="000B6898">
        <w:rPr>
          <w:rtl/>
        </w:rPr>
        <w:t>הבו</w:t>
      </w:r>
      <w:proofErr w:type="spellEnd"/>
      <w:r w:rsidRPr="000B6898">
        <w:rPr>
          <w:rtl/>
        </w:rPr>
        <w:t xml:space="preserve"> לנו מערה וניחבא בה".</w:t>
      </w:r>
    </w:p>
    <w:p w:rsidR="00F77EFB" w:rsidRPr="000B6898" w:rsidRDefault="00F77EFB" w:rsidP="00F77EFB">
      <w:pPr>
        <w:pStyle w:val="aff"/>
        <w:rPr>
          <w:color w:val="222222"/>
          <w:rtl/>
        </w:rPr>
      </w:pPr>
      <w:r w:rsidRPr="000B6898">
        <w:rPr>
          <w:rtl/>
        </w:rPr>
        <w:t>(כל כתבי, ג', עמ' 90)</w:t>
      </w:r>
    </w:p>
    <w:p w:rsidR="00CD3EF2" w:rsidRDefault="00124920" w:rsidP="00CD3EF2">
      <w:pPr>
        <w:rPr>
          <w:rtl/>
        </w:rPr>
      </w:pPr>
      <w:r w:rsidRPr="000B6898">
        <w:rPr>
          <w:rtl/>
        </w:rPr>
        <w:t>בנימין זאב הרצל כתב ביומנו</w:t>
      </w:r>
      <w:r w:rsidR="00CD3EF2">
        <w:rPr>
          <w:rFonts w:hint="cs"/>
          <w:rtl/>
        </w:rPr>
        <w:t xml:space="preserve"> בשלישי</w:t>
      </w:r>
      <w:r w:rsidR="00CD3EF2">
        <w:rPr>
          <w:rtl/>
        </w:rPr>
        <w:t xml:space="preserve"> </w:t>
      </w:r>
      <w:r w:rsidR="00CD3EF2">
        <w:rPr>
          <w:rFonts w:hint="cs"/>
          <w:rtl/>
        </w:rPr>
        <w:t>ל</w:t>
      </w:r>
      <w:r w:rsidR="00CD3EF2">
        <w:rPr>
          <w:rtl/>
        </w:rPr>
        <w:t>ספטמבר 1897</w:t>
      </w:r>
      <w:r w:rsidRPr="000B6898">
        <w:rPr>
          <w:rtl/>
        </w:rPr>
        <w:t xml:space="preserve">: </w:t>
      </w:r>
    </w:p>
    <w:p w:rsidR="00124920" w:rsidRPr="000B6898" w:rsidRDefault="00124920" w:rsidP="00CD3EF2">
      <w:pPr>
        <w:pStyle w:val="a9"/>
        <w:rPr>
          <w:color w:val="222222"/>
          <w:rtl/>
        </w:rPr>
      </w:pPr>
      <w:r w:rsidRPr="000B6898">
        <w:rPr>
          <w:rtl/>
        </w:rPr>
        <w:t xml:space="preserve">"בבאזל יסדתי את מדינת היהודים; </w:t>
      </w:r>
      <w:r>
        <w:rPr>
          <w:rFonts w:hint="cs"/>
          <w:rtl/>
        </w:rPr>
        <w:t xml:space="preserve"> </w:t>
      </w:r>
      <w:r w:rsidRPr="000B6898">
        <w:rPr>
          <w:rtl/>
        </w:rPr>
        <w:t xml:space="preserve">לו אמרתי זאת היום בפומבי, </w:t>
      </w:r>
      <w:proofErr w:type="spellStart"/>
      <w:r w:rsidRPr="000B6898">
        <w:rPr>
          <w:rtl/>
        </w:rPr>
        <w:t>היתה</w:t>
      </w:r>
      <w:proofErr w:type="spellEnd"/>
      <w:r w:rsidRPr="000B6898">
        <w:rPr>
          <w:rtl/>
        </w:rPr>
        <w:t xml:space="preserve"> התשובה צחוק מכל העברים; אולי בעוד חמש שנים, לכל היותר חמישים שנה יכירו בה </w:t>
      </w:r>
      <w:proofErr w:type="spellStart"/>
      <w:r w:rsidRPr="000B6898">
        <w:rPr>
          <w:rtl/>
        </w:rPr>
        <w:t>הכל</w:t>
      </w:r>
      <w:proofErr w:type="spellEnd"/>
      <w:r w:rsidRPr="000B6898">
        <w:rPr>
          <w:rtl/>
        </w:rPr>
        <w:t>".</w:t>
      </w:r>
    </w:p>
    <w:p w:rsidR="00124920" w:rsidRDefault="00124920" w:rsidP="00CD3EF2">
      <w:pPr>
        <w:rPr>
          <w:color w:val="222222"/>
          <w:rtl/>
        </w:rPr>
      </w:pPr>
      <w:r w:rsidRPr="000B6898">
        <w:rPr>
          <w:rtl/>
        </w:rPr>
        <w:t>ההכרה במדינה יהודית בארץ ישראל נתקבלה באו"ם בכ"ט בנובמבר, כעבור 50 שנה</w:t>
      </w:r>
      <w:r>
        <w:rPr>
          <w:rFonts w:hint="cs"/>
          <w:rtl/>
        </w:rPr>
        <w:t>, בדיוק</w:t>
      </w:r>
      <w:r w:rsidRPr="000B6898">
        <w:rPr>
          <w:rtl/>
        </w:rPr>
        <w:t>.</w:t>
      </w:r>
    </w:p>
    <w:p w:rsidR="00124920" w:rsidRDefault="00124920" w:rsidP="00CD3EF2">
      <w:pPr>
        <w:rPr>
          <w:rtl/>
        </w:rPr>
      </w:pPr>
      <w:r>
        <w:rPr>
          <w:rFonts w:hint="cs"/>
          <w:rtl/>
        </w:rPr>
        <w:t xml:space="preserve">זה אפשרי וקיים כעובדה, גם בהוגים וחולמים, שאינם נביאים </w:t>
      </w:r>
      <w:r>
        <w:rPr>
          <w:rtl/>
        </w:rPr>
        <w:t>–</w:t>
      </w:r>
      <w:r>
        <w:rPr>
          <w:rFonts w:hint="cs"/>
          <w:rtl/>
        </w:rPr>
        <w:t xml:space="preserve"> קל וחומר, ביחס לנביאים.</w:t>
      </w:r>
    </w:p>
    <w:p w:rsidR="00CD3EF2" w:rsidRPr="000B6898" w:rsidRDefault="00CD3EF2" w:rsidP="00CD3EF2">
      <w:pPr>
        <w:rPr>
          <w:rtl/>
        </w:rPr>
      </w:pPr>
    </w:p>
    <w:p w:rsidR="00124920" w:rsidRPr="00CD3EF2" w:rsidRDefault="00124920" w:rsidP="00CD3EF2">
      <w:pPr>
        <w:pStyle w:val="2"/>
        <w:rPr>
          <w:rStyle w:val="af5"/>
          <w:rFonts w:asciiTheme="minorBidi" w:hAnsiTheme="minorBidi" w:cs="Times New Roman"/>
          <w:b/>
          <w:bCs/>
          <w:rtl/>
        </w:rPr>
      </w:pPr>
      <w:r w:rsidRPr="00CD3EF2">
        <w:rPr>
          <w:rStyle w:val="af5"/>
          <w:rFonts w:asciiTheme="minorBidi" w:hAnsiTheme="minorBidi" w:hint="cs"/>
          <w:b/>
          <w:bCs/>
          <w:rtl/>
        </w:rPr>
        <w:t>אמונות מול פולחן</w:t>
      </w:r>
    </w:p>
    <w:p w:rsidR="00124920" w:rsidRPr="00CD3EF2" w:rsidRDefault="00124920" w:rsidP="00CD3EF2">
      <w:pPr>
        <w:pStyle w:val="2"/>
        <w:rPr>
          <w:rStyle w:val="af5"/>
          <w:rFonts w:asciiTheme="minorBidi" w:hAnsiTheme="minorBidi"/>
          <w:b/>
          <w:bCs/>
          <w:sz w:val="25"/>
          <w:szCs w:val="25"/>
          <w:rtl/>
        </w:rPr>
      </w:pPr>
      <w:r w:rsidRPr="00CD3EF2">
        <w:rPr>
          <w:rStyle w:val="af5"/>
          <w:rFonts w:asciiTheme="minorBidi" w:hAnsiTheme="minorBidi" w:hint="cs"/>
          <w:b/>
          <w:bCs/>
          <w:sz w:val="25"/>
          <w:szCs w:val="25"/>
          <w:rtl/>
        </w:rPr>
        <w:t xml:space="preserve">אמונות יסוד מספר בראשית </w:t>
      </w:r>
      <w:r w:rsidRPr="00CD3EF2">
        <w:rPr>
          <w:rStyle w:val="af5"/>
          <w:rFonts w:asciiTheme="minorBidi" w:hAnsiTheme="minorBidi"/>
          <w:b/>
          <w:bCs/>
          <w:sz w:val="25"/>
          <w:szCs w:val="25"/>
          <w:rtl/>
        </w:rPr>
        <w:t>–</w:t>
      </w:r>
      <w:r w:rsidRPr="00CD3EF2">
        <w:rPr>
          <w:rStyle w:val="af5"/>
          <w:rFonts w:asciiTheme="minorBidi" w:hAnsiTheme="minorBidi" w:hint="cs"/>
          <w:b/>
          <w:bCs/>
          <w:sz w:val="25"/>
          <w:szCs w:val="25"/>
          <w:rtl/>
        </w:rPr>
        <w:t xml:space="preserve"> </w:t>
      </w:r>
    </w:p>
    <w:p w:rsidR="00124920" w:rsidRPr="00CD3EF2" w:rsidRDefault="00124920" w:rsidP="00CD3EF2">
      <w:pPr>
        <w:pStyle w:val="2"/>
        <w:rPr>
          <w:rStyle w:val="af5"/>
          <w:rFonts w:asciiTheme="minorBidi" w:hAnsiTheme="minorBidi"/>
          <w:b/>
          <w:bCs/>
          <w:sz w:val="25"/>
          <w:szCs w:val="25"/>
        </w:rPr>
      </w:pPr>
      <w:r w:rsidRPr="00CD3EF2">
        <w:rPr>
          <w:rStyle w:val="af5"/>
          <w:rFonts w:asciiTheme="minorBidi" w:hAnsiTheme="minorBidi" w:hint="cs"/>
          <w:b/>
          <w:bCs/>
          <w:sz w:val="25"/>
          <w:szCs w:val="25"/>
          <w:rtl/>
        </w:rPr>
        <w:t>מי מנהל את ההיסטוריה?</w:t>
      </w:r>
    </w:p>
    <w:p w:rsidR="00124920" w:rsidRPr="00CD3EF2" w:rsidRDefault="00124920" w:rsidP="00CD3EF2">
      <w:pPr>
        <w:pStyle w:val="2"/>
        <w:rPr>
          <w:rStyle w:val="af5"/>
          <w:rFonts w:asciiTheme="minorBidi" w:hAnsiTheme="minorBidi"/>
          <w:b/>
          <w:bCs/>
          <w:szCs w:val="24"/>
          <w:rtl/>
        </w:rPr>
      </w:pPr>
      <w:r w:rsidRPr="00CD3EF2">
        <w:rPr>
          <w:rStyle w:val="af5"/>
          <w:rFonts w:asciiTheme="minorBidi" w:hAnsiTheme="minorBidi" w:hint="cs"/>
          <w:b/>
          <w:bCs/>
          <w:szCs w:val="24"/>
          <w:rtl/>
        </w:rPr>
        <w:t>(</w:t>
      </w:r>
      <w:r w:rsidRPr="00CD3EF2">
        <w:rPr>
          <w:rStyle w:val="af5"/>
          <w:rFonts w:asciiTheme="minorBidi" w:hAnsiTheme="minorBidi"/>
          <w:b/>
          <w:bCs/>
          <w:szCs w:val="24"/>
          <w:rtl/>
        </w:rPr>
        <w:t>פרקים</w:t>
      </w:r>
      <w:r w:rsidRPr="00CD3EF2">
        <w:rPr>
          <w:rStyle w:val="af5"/>
          <w:rFonts w:asciiTheme="minorBidi" w:hAnsiTheme="minorBidi" w:hint="cs"/>
          <w:b/>
          <w:bCs/>
          <w:szCs w:val="24"/>
          <w:rtl/>
        </w:rPr>
        <w:t xml:space="preserve"> </w:t>
      </w:r>
      <w:r w:rsidRPr="00CD3EF2">
        <w:rPr>
          <w:rStyle w:val="af5"/>
          <w:rFonts w:asciiTheme="minorBidi" w:hAnsiTheme="minorBidi"/>
          <w:b/>
          <w:bCs/>
          <w:szCs w:val="24"/>
          <w:rtl/>
        </w:rPr>
        <w:t>מ</w:t>
      </w:r>
      <w:r w:rsidR="00CD3EF2">
        <w:rPr>
          <w:rStyle w:val="af5"/>
          <w:rFonts w:asciiTheme="minorBidi" w:hAnsiTheme="minorBidi" w:hint="cs"/>
          <w:b/>
          <w:bCs/>
          <w:szCs w:val="24"/>
          <w:rtl/>
        </w:rPr>
        <w:t>"</w:t>
      </w:r>
      <w:r w:rsidRPr="00CD3EF2">
        <w:rPr>
          <w:rStyle w:val="af5"/>
          <w:rFonts w:asciiTheme="minorBidi" w:hAnsiTheme="minorBidi"/>
          <w:b/>
          <w:bCs/>
          <w:szCs w:val="24"/>
          <w:rtl/>
        </w:rPr>
        <w:t>א-מ</w:t>
      </w:r>
      <w:r w:rsidR="00CD3EF2">
        <w:rPr>
          <w:rStyle w:val="af5"/>
          <w:rFonts w:asciiTheme="minorBidi" w:hAnsiTheme="minorBidi" w:hint="cs"/>
          <w:b/>
          <w:bCs/>
          <w:szCs w:val="24"/>
          <w:rtl/>
        </w:rPr>
        <w:t>"</w:t>
      </w:r>
      <w:r w:rsidRPr="00CD3EF2">
        <w:rPr>
          <w:rStyle w:val="af5"/>
          <w:rFonts w:asciiTheme="minorBidi" w:hAnsiTheme="minorBidi"/>
          <w:b/>
          <w:bCs/>
          <w:szCs w:val="24"/>
          <w:rtl/>
        </w:rPr>
        <w:t>ב</w:t>
      </w:r>
      <w:r w:rsidRPr="00CD3EF2">
        <w:rPr>
          <w:rStyle w:val="af5"/>
          <w:rFonts w:asciiTheme="minorBidi" w:hAnsiTheme="minorBidi" w:hint="cs"/>
          <w:b/>
          <w:bCs/>
          <w:szCs w:val="24"/>
          <w:rtl/>
        </w:rPr>
        <w:t>)</w:t>
      </w:r>
    </w:p>
    <w:p w:rsidR="00124920" w:rsidRPr="000B6898" w:rsidRDefault="00124920" w:rsidP="00A34064">
      <w:pPr>
        <w:rPr>
          <w:color w:val="222222"/>
        </w:rPr>
      </w:pPr>
      <w:r w:rsidRPr="000B6898">
        <w:rPr>
          <w:rtl/>
        </w:rPr>
        <w:t>"</w:t>
      </w:r>
      <w:r w:rsidR="00A34064">
        <w:rPr>
          <w:rtl/>
        </w:rPr>
        <w:t>בּוֹרֵא קְצוֹת הָאָרֶץ</w:t>
      </w:r>
      <w:r w:rsidRPr="000B6898">
        <w:rPr>
          <w:rtl/>
        </w:rPr>
        <w:t>" (מ</w:t>
      </w:r>
      <w:r w:rsidR="00A34064">
        <w:rPr>
          <w:rFonts w:hint="cs"/>
          <w:rtl/>
        </w:rPr>
        <w:t>'</w:t>
      </w:r>
      <w:r w:rsidRPr="000B6898">
        <w:rPr>
          <w:rtl/>
        </w:rPr>
        <w:t xml:space="preserve">, </w:t>
      </w:r>
      <w:proofErr w:type="spellStart"/>
      <w:r w:rsidRPr="000B6898">
        <w:rPr>
          <w:rtl/>
        </w:rPr>
        <w:t>כח</w:t>
      </w:r>
      <w:proofErr w:type="spellEnd"/>
      <w:r w:rsidRPr="000B6898">
        <w:rPr>
          <w:rtl/>
        </w:rPr>
        <w:t xml:space="preserve">) אשר מדד את המים בשַעַל (=צעד), </w:t>
      </w:r>
      <w:r>
        <w:rPr>
          <w:rFonts w:hint="cs"/>
          <w:rtl/>
        </w:rPr>
        <w:t xml:space="preserve">את </w:t>
      </w:r>
      <w:r w:rsidRPr="000B6898">
        <w:rPr>
          <w:rtl/>
        </w:rPr>
        <w:t>השמים בזֶרֶת, ו</w:t>
      </w:r>
      <w:r>
        <w:rPr>
          <w:rFonts w:hint="cs"/>
          <w:rtl/>
        </w:rPr>
        <w:t xml:space="preserve">את </w:t>
      </w:r>
      <w:r w:rsidRPr="000B6898">
        <w:rPr>
          <w:rtl/>
        </w:rPr>
        <w:t>עפר הארץ כִּיֵיל ("וכָל בַּשָלִש"; מ</w:t>
      </w:r>
      <w:r w:rsidR="00A34064">
        <w:rPr>
          <w:rFonts w:hint="cs"/>
          <w:rtl/>
        </w:rPr>
        <w:t>'</w:t>
      </w:r>
      <w:r w:rsidRPr="000B6898">
        <w:rPr>
          <w:rtl/>
        </w:rPr>
        <w:t xml:space="preserve">, </w:t>
      </w:r>
      <w:proofErr w:type="spellStart"/>
      <w:r w:rsidRPr="000B6898">
        <w:rPr>
          <w:rtl/>
        </w:rPr>
        <w:t>יב</w:t>
      </w:r>
      <w:proofErr w:type="spellEnd"/>
      <w:r w:rsidRPr="000B6898">
        <w:rPr>
          <w:rtl/>
        </w:rPr>
        <w:t>), הוא</w:t>
      </w:r>
      <w:r>
        <w:rPr>
          <w:rFonts w:hint="cs"/>
          <w:rtl/>
        </w:rPr>
        <w:t xml:space="preserve"> הוא גם</w:t>
      </w:r>
      <w:r w:rsidRPr="000B6898">
        <w:rPr>
          <w:rtl/>
        </w:rPr>
        <w:t xml:space="preserve"> "קֹרֵא הדֹרוֹת מֵראש" (מ</w:t>
      </w:r>
      <w:r w:rsidR="00A34064">
        <w:rPr>
          <w:rFonts w:hint="cs"/>
          <w:rtl/>
        </w:rPr>
        <w:t>"</w:t>
      </w:r>
      <w:r w:rsidRPr="000B6898">
        <w:rPr>
          <w:rtl/>
        </w:rPr>
        <w:t>א, ד), אשר בחר בעם ישראל "</w:t>
      </w:r>
      <w:r w:rsidR="00A34064">
        <w:rPr>
          <w:rtl/>
        </w:rPr>
        <w:t>זֶרַע אַבְרָהָם אֹהֲבִי</w:t>
      </w:r>
      <w:r w:rsidRPr="000B6898">
        <w:rPr>
          <w:rtl/>
        </w:rPr>
        <w:t>" (מ</w:t>
      </w:r>
      <w:r w:rsidR="00A34064">
        <w:rPr>
          <w:rFonts w:hint="cs"/>
          <w:rtl/>
        </w:rPr>
        <w:t>"</w:t>
      </w:r>
      <w:r w:rsidRPr="000B6898">
        <w:rPr>
          <w:rtl/>
        </w:rPr>
        <w:t>א, ח).</w:t>
      </w:r>
      <w:r w:rsidRPr="000B6898">
        <w:rPr>
          <w:rtl/>
        </w:rPr>
        <w:br/>
        <w:t>למי צריך ללמד שיעור בסיסי זה בספר בראשית?</w:t>
      </w:r>
      <w:r w:rsidR="00A34064">
        <w:rPr>
          <w:rStyle w:val="a5"/>
          <w:rtl/>
        </w:rPr>
        <w:footnoteReference w:id="7"/>
      </w:r>
      <w:r w:rsidR="00A34064">
        <w:rPr>
          <w:rtl/>
        </w:rPr>
        <w:t xml:space="preserve"> ובחזרות</w:t>
      </w:r>
      <w:r w:rsidR="00A34064">
        <w:rPr>
          <w:rFonts w:hint="cs"/>
          <w:rtl/>
        </w:rPr>
        <w:t xml:space="preserve"> </w:t>
      </w:r>
      <w:r w:rsidR="00A34064">
        <w:rPr>
          <w:rtl/>
        </w:rPr>
        <w:t>מרובות כאלה?</w:t>
      </w:r>
      <w:r w:rsidR="00A34064">
        <w:rPr>
          <w:rFonts w:hint="cs"/>
          <w:rtl/>
        </w:rPr>
        <w:t xml:space="preserve"> </w:t>
      </w:r>
      <w:r w:rsidRPr="000B6898">
        <w:rPr>
          <w:rtl/>
        </w:rPr>
        <w:t>רק לקהל יהודי, שהתייאש כליל מאמונה בה'.</w:t>
      </w:r>
    </w:p>
    <w:p w:rsidR="00124920" w:rsidRPr="000B6898" w:rsidRDefault="00124920" w:rsidP="00760812">
      <w:pPr>
        <w:rPr>
          <w:color w:val="222222"/>
          <w:rtl/>
        </w:rPr>
      </w:pPr>
      <w:r w:rsidRPr="000B6898">
        <w:rPr>
          <w:rtl/>
        </w:rPr>
        <w:t xml:space="preserve">אחרי חורבן שומרון וגלות עצומה משבטי ישראל, עוד חגג חזקיהו פסח בירושלים עם רבים משארית ישראל </w:t>
      </w:r>
      <w:r w:rsidRPr="000B6898">
        <w:rPr>
          <w:rtl/>
        </w:rPr>
        <w:lastRenderedPageBreak/>
        <w:t>שנותרו בצפון</w:t>
      </w:r>
      <w:r w:rsidR="00760812">
        <w:rPr>
          <w:rFonts w:hint="cs"/>
          <w:rtl/>
        </w:rPr>
        <w:t>.</w:t>
      </w:r>
      <w:r w:rsidR="00760812">
        <w:rPr>
          <w:rStyle w:val="a5"/>
          <w:rtl/>
        </w:rPr>
        <w:footnoteReference w:id="8"/>
      </w:r>
      <w:r w:rsidR="00760812">
        <w:rPr>
          <w:rtl/>
        </w:rPr>
        <w:t xml:space="preserve"> </w:t>
      </w:r>
      <w:r w:rsidR="00760812">
        <w:rPr>
          <w:rFonts w:hint="cs"/>
          <w:rtl/>
        </w:rPr>
        <w:t>לאחר</w:t>
      </w:r>
      <w:r w:rsidRPr="000B6898">
        <w:rPr>
          <w:rtl/>
        </w:rPr>
        <w:t xml:space="preserve"> חורבן לכיש והגליה עצומה גם מיהודה, לא היה עוד כוח לשיר על הצלת ירושלים, וה</w:t>
      </w:r>
      <w:r w:rsidR="00760812">
        <w:rPr>
          <w:rtl/>
        </w:rPr>
        <w:t xml:space="preserve">ייאוש השתלט עם עליית מנשה (בן </w:t>
      </w:r>
      <w:proofErr w:type="spellStart"/>
      <w:r w:rsidR="00760812">
        <w:rPr>
          <w:rFonts w:hint="cs"/>
          <w:rtl/>
        </w:rPr>
        <w:t>השתים</w:t>
      </w:r>
      <w:proofErr w:type="spellEnd"/>
      <w:r w:rsidR="00760812">
        <w:rPr>
          <w:rFonts w:hint="cs"/>
          <w:rtl/>
        </w:rPr>
        <w:t xml:space="preserve"> עשרה)</w:t>
      </w:r>
      <w:r w:rsidRPr="000B6898">
        <w:rPr>
          <w:rtl/>
        </w:rPr>
        <w:t xml:space="preserve"> לכס המלוכה.</w:t>
      </w:r>
      <w:r w:rsidR="00760812">
        <w:rPr>
          <w:rStyle w:val="a5"/>
          <w:color w:val="222222"/>
          <w:rtl/>
        </w:rPr>
        <w:footnoteReference w:id="9"/>
      </w:r>
    </w:p>
    <w:p w:rsidR="00124920" w:rsidRPr="000B6898" w:rsidRDefault="00124920" w:rsidP="00760812">
      <w:pPr>
        <w:rPr>
          <w:color w:val="222222"/>
          <w:rtl/>
        </w:rPr>
      </w:pPr>
      <w:r w:rsidRPr="000B6898">
        <w:rPr>
          <w:rtl/>
        </w:rPr>
        <w:t>ירושלים הוצפה בעבודת אלילי אשור ובבל, שנראו כ'מנצחים' הגדולים במלחמות העולם</w:t>
      </w:r>
      <w:r>
        <w:rPr>
          <w:rFonts w:hint="cs"/>
          <w:rtl/>
        </w:rPr>
        <w:t xml:space="preserve"> העתיקות.</w:t>
      </w:r>
      <w:r w:rsidRPr="000B6898">
        <w:rPr>
          <w:rtl/>
        </w:rPr>
        <w:t xml:space="preserve"> </w:t>
      </w:r>
      <w:r>
        <w:rPr>
          <w:rFonts w:hint="cs"/>
          <w:rtl/>
        </w:rPr>
        <w:t xml:space="preserve"> </w:t>
      </w:r>
      <w:r w:rsidRPr="000B6898">
        <w:rPr>
          <w:rtl/>
        </w:rPr>
        <w:t>קשה היה מאד להמשיך ולדבוק באמונת הייחוד בבורא העולם שבחר בישראל, שרק הוא מנהל את ההיסטוריה.</w:t>
      </w:r>
    </w:p>
    <w:p w:rsidR="00760812" w:rsidRDefault="00124920" w:rsidP="007C52EB">
      <w:pPr>
        <w:rPr>
          <w:rtl/>
        </w:rPr>
      </w:pPr>
      <w:r w:rsidRPr="000B6898">
        <w:rPr>
          <w:rtl/>
        </w:rPr>
        <w:t>בחלק הראשון של ספר ישעיהו (א</w:t>
      </w:r>
      <w:r w:rsidR="00760812">
        <w:rPr>
          <w:rFonts w:hint="cs"/>
          <w:rtl/>
        </w:rPr>
        <w:t>'</w:t>
      </w:r>
      <w:r w:rsidRPr="000B6898">
        <w:rPr>
          <w:rtl/>
        </w:rPr>
        <w:t>-ל</w:t>
      </w:r>
      <w:r w:rsidR="00760812">
        <w:rPr>
          <w:rFonts w:hint="cs"/>
          <w:rtl/>
        </w:rPr>
        <w:t>"</w:t>
      </w:r>
      <w:r w:rsidRPr="000B6898">
        <w:rPr>
          <w:rtl/>
        </w:rPr>
        <w:t xml:space="preserve">ט) אין בשום מקום תיאור לועג של ייצור </w:t>
      </w:r>
      <w:proofErr w:type="spellStart"/>
      <w:r w:rsidRPr="000B6898">
        <w:rPr>
          <w:rtl/>
        </w:rPr>
        <w:t>פסילי</w:t>
      </w:r>
      <w:proofErr w:type="spellEnd"/>
      <w:r w:rsidRPr="000B6898">
        <w:rPr>
          <w:rtl/>
        </w:rPr>
        <w:t xml:space="preserve"> עץ וציפויים</w:t>
      </w:r>
      <w:r w:rsidR="00760812">
        <w:rPr>
          <w:rtl/>
        </w:rPr>
        <w:t xml:space="preserve"> בכסף ובזהב, פשוט כי לא היו;</w:t>
      </w:r>
      <w:r w:rsidRPr="000B6898">
        <w:rPr>
          <w:rtl/>
        </w:rPr>
        <w:t xml:space="preserve"> מפרק מ</w:t>
      </w:r>
      <w:r w:rsidR="00760812">
        <w:rPr>
          <w:rFonts w:hint="cs"/>
          <w:rtl/>
        </w:rPr>
        <w:t>'</w:t>
      </w:r>
      <w:r w:rsidRPr="000B6898">
        <w:rPr>
          <w:rtl/>
        </w:rPr>
        <w:t xml:space="preserve"> מתוארת התופעה בכל </w:t>
      </w:r>
      <w:proofErr w:type="spellStart"/>
      <w:r w:rsidRPr="000B6898">
        <w:rPr>
          <w:rtl/>
        </w:rPr>
        <w:t>שפלותה</w:t>
      </w:r>
      <w:proofErr w:type="spellEnd"/>
      <w:r w:rsidRPr="000B6898">
        <w:rPr>
          <w:rtl/>
        </w:rPr>
        <w:t xml:space="preserve"> וגסותה שוב ושוב – "הפֶּסֶל נָסַך חָרָש..."</w:t>
      </w:r>
      <w:r w:rsidR="007C52EB">
        <w:rPr>
          <w:rFonts w:hint="cs"/>
          <w:rtl/>
        </w:rPr>
        <w:t xml:space="preserve"> (מ', </w:t>
      </w:r>
      <w:proofErr w:type="spellStart"/>
      <w:r w:rsidR="007C52EB">
        <w:rPr>
          <w:rFonts w:hint="cs"/>
          <w:rtl/>
        </w:rPr>
        <w:t>יט</w:t>
      </w:r>
      <w:proofErr w:type="spellEnd"/>
      <w:r w:rsidR="007C52EB">
        <w:rPr>
          <w:rFonts w:hint="cs"/>
          <w:rtl/>
        </w:rPr>
        <w:t>)</w:t>
      </w:r>
      <w:r w:rsidRPr="000B6898">
        <w:rPr>
          <w:rtl/>
        </w:rPr>
        <w:t xml:space="preserve"> – הייאוש העמוק מאמונת ה' גרם ליהודים מימי מנשה ואילך, לסגוד לבוּל עץ שהוּרַם מאוצרות המִסְכְּנוֹת המלכותיים – "</w:t>
      </w:r>
      <w:r w:rsidR="00760812" w:rsidRPr="00760812">
        <w:rPr>
          <w:rtl/>
        </w:rPr>
        <w:t>הַמְסֻכָּן תְּרוּמָה</w:t>
      </w:r>
      <w:r w:rsidR="007C52EB">
        <w:rPr>
          <w:rFonts w:hint="cs"/>
          <w:rtl/>
        </w:rPr>
        <w:t>,</w:t>
      </w:r>
      <w:r w:rsidR="00760812" w:rsidRPr="00760812">
        <w:rPr>
          <w:rtl/>
        </w:rPr>
        <w:t xml:space="preserve"> עֵץ לֹא </w:t>
      </w:r>
      <w:proofErr w:type="spellStart"/>
      <w:r w:rsidR="00760812" w:rsidRPr="00760812">
        <w:rPr>
          <w:rtl/>
        </w:rPr>
        <w:t>יִרְקַב</w:t>
      </w:r>
      <w:proofErr w:type="spellEnd"/>
      <w:r w:rsidR="00760812" w:rsidRPr="00760812">
        <w:rPr>
          <w:rtl/>
        </w:rPr>
        <w:t xml:space="preserve"> יִבְחָר</w:t>
      </w:r>
      <w:r w:rsidR="007C52EB">
        <w:rPr>
          <w:rFonts w:hint="cs"/>
          <w:rtl/>
        </w:rPr>
        <w:t>,</w:t>
      </w:r>
      <w:r w:rsidR="00760812" w:rsidRPr="00760812">
        <w:rPr>
          <w:rtl/>
        </w:rPr>
        <w:t xml:space="preserve"> חָרָשׁ חָכָם יְבַקֶּשׁ </w:t>
      </w:r>
      <w:r w:rsidR="007C52EB">
        <w:rPr>
          <w:rtl/>
        </w:rPr>
        <w:t>לוֹ לְהָכִין פֶּסֶל לֹא יִמּוֹט</w:t>
      </w:r>
      <w:r w:rsidRPr="000B6898">
        <w:rPr>
          <w:rtl/>
        </w:rPr>
        <w:t>"</w:t>
      </w:r>
      <w:r w:rsidR="007C52EB">
        <w:rPr>
          <w:rFonts w:hint="cs"/>
          <w:rtl/>
        </w:rPr>
        <w:t xml:space="preserve"> (מ', כ).</w:t>
      </w:r>
      <w:r w:rsidRPr="000B6898">
        <w:rPr>
          <w:rtl/>
        </w:rPr>
        <w:t xml:space="preserve"> </w:t>
      </w:r>
    </w:p>
    <w:p w:rsidR="00124920" w:rsidRPr="000B6898" w:rsidRDefault="00124920" w:rsidP="00CC2A67">
      <w:pPr>
        <w:rPr>
          <w:color w:val="222222"/>
          <w:rtl/>
        </w:rPr>
      </w:pPr>
      <w:r w:rsidRPr="000B6898">
        <w:rPr>
          <w:rtl/>
        </w:rPr>
        <w:t>הנחמה השופעת בפרקים אלו היא חזון עתידי של נביא מאמין, שנותר כמעט לבדו בין יהודים מיואשים עובדי אלילים – בימי הנחמה</w:t>
      </w:r>
      <w:r w:rsidR="00CC2A67">
        <w:rPr>
          <w:rFonts w:hint="cs"/>
          <w:rtl/>
        </w:rPr>
        <w:t xml:space="preserve"> בתחילת בית שני</w:t>
      </w:r>
      <w:r>
        <w:rPr>
          <w:rFonts w:hint="cs"/>
          <w:rtl/>
        </w:rPr>
        <w:t>, עם כל</w:t>
      </w:r>
      <w:r w:rsidRPr="000B6898">
        <w:rPr>
          <w:rtl/>
        </w:rPr>
        <w:t xml:space="preserve"> הקש</w:t>
      </w:r>
      <w:r>
        <w:rPr>
          <w:rFonts w:hint="cs"/>
          <w:rtl/>
        </w:rPr>
        <w:t>י</w:t>
      </w:r>
      <w:r w:rsidRPr="000B6898">
        <w:rPr>
          <w:rtl/>
        </w:rPr>
        <w:t>ים</w:t>
      </w:r>
      <w:r>
        <w:rPr>
          <w:rFonts w:hint="cs"/>
          <w:rtl/>
        </w:rPr>
        <w:t>,</w:t>
      </w:r>
      <w:r w:rsidR="00CC2A67">
        <w:rPr>
          <w:rtl/>
        </w:rPr>
        <w:t xml:space="preserve"> </w:t>
      </w:r>
      <w:r w:rsidRPr="000B6898">
        <w:rPr>
          <w:rtl/>
        </w:rPr>
        <w:t xml:space="preserve">כלל לא היה צורך במאבק חזיתי כזה נגד סגידה </w:t>
      </w:r>
      <w:proofErr w:type="spellStart"/>
      <w:r w:rsidRPr="000B6898">
        <w:rPr>
          <w:rtl/>
        </w:rPr>
        <w:t>לפסילי</w:t>
      </w:r>
      <w:proofErr w:type="spellEnd"/>
      <w:r w:rsidRPr="000B6898">
        <w:rPr>
          <w:rtl/>
        </w:rPr>
        <w:t xml:space="preserve"> עץ מוזהבים, שחייבה לחזור וללמד את יסודות האמונה בה', מבראשית.</w:t>
      </w:r>
    </w:p>
    <w:p w:rsidR="00124920" w:rsidRDefault="00124920" w:rsidP="00124920">
      <w:pPr>
        <w:rPr>
          <w:rFonts w:asciiTheme="minorBidi" w:hAnsiTheme="minorBidi"/>
          <w:sz w:val="24"/>
          <w:rtl/>
        </w:rPr>
      </w:pPr>
    </w:p>
    <w:p w:rsidR="00124920" w:rsidRPr="001E526E" w:rsidRDefault="00124920" w:rsidP="00CC2A67">
      <w:pPr>
        <w:pStyle w:val="2"/>
        <w:rPr>
          <w:rtl/>
        </w:rPr>
      </w:pPr>
      <w:r>
        <w:rPr>
          <w:rFonts w:hint="cs"/>
          <w:rtl/>
        </w:rPr>
        <w:t>חזון גאולה מול מציאות מרה</w:t>
      </w:r>
    </w:p>
    <w:p w:rsidR="00124920" w:rsidRPr="000B6898" w:rsidRDefault="00124920" w:rsidP="00CC2A67">
      <w:pPr>
        <w:rPr>
          <w:color w:val="222222"/>
        </w:rPr>
      </w:pPr>
      <w:r w:rsidRPr="000B6898">
        <w:rPr>
          <w:rtl/>
        </w:rPr>
        <w:t xml:space="preserve">קריאה סלקטיבית של נבואות אלה (כמו </w:t>
      </w:r>
      <w:proofErr w:type="spellStart"/>
      <w:r w:rsidRPr="000B6898">
        <w:rPr>
          <w:rtl/>
        </w:rPr>
        <w:t>בהפטרות</w:t>
      </w:r>
      <w:proofErr w:type="spellEnd"/>
      <w:r w:rsidRPr="000B6898">
        <w:rPr>
          <w:rtl/>
        </w:rPr>
        <w:t xml:space="preserve"> הנחמה) עלולה להטעות; אין להתעלם מהפסוקים הקשים על מצב העם בזמן הנבואה.</w:t>
      </w:r>
    </w:p>
    <w:p w:rsidR="00CC2A67" w:rsidRDefault="00124920" w:rsidP="00CC2A67">
      <w:pPr>
        <w:rPr>
          <w:rtl/>
        </w:rPr>
      </w:pPr>
      <w:r w:rsidRPr="000B6898">
        <w:rPr>
          <w:rtl/>
        </w:rPr>
        <w:t>קהל היעד לנבואות האלה לא חווה את הנחמה, אלא נמצא</w:t>
      </w:r>
      <w:r w:rsidR="00CC2A67">
        <w:rPr>
          <w:rFonts w:hint="cs"/>
          <w:rtl/>
        </w:rPr>
        <w:t xml:space="preserve"> </w:t>
      </w:r>
      <w:r>
        <w:rPr>
          <w:rFonts w:hint="cs"/>
          <w:rtl/>
        </w:rPr>
        <w:t>כשהוא</w:t>
      </w:r>
      <w:r w:rsidR="00CC2A67">
        <w:rPr>
          <w:rtl/>
        </w:rPr>
        <w:t>:</w:t>
      </w:r>
      <w:r w:rsidR="00CC2A67">
        <w:rPr>
          <w:rFonts w:hint="cs"/>
          <w:rtl/>
        </w:rPr>
        <w:t xml:space="preserve"> "</w:t>
      </w:r>
      <w:r w:rsidR="00CC2A67" w:rsidRPr="00CC2A67">
        <w:rPr>
          <w:rtl/>
        </w:rPr>
        <w:t xml:space="preserve">בָּזוּז </w:t>
      </w:r>
      <w:proofErr w:type="spellStart"/>
      <w:r w:rsidR="00CC2A67" w:rsidRPr="00CC2A67">
        <w:rPr>
          <w:rtl/>
        </w:rPr>
        <w:t>וְשָׁסוּי</w:t>
      </w:r>
      <w:proofErr w:type="spellEnd"/>
      <w:r w:rsidR="00CC2A67">
        <w:rPr>
          <w:rFonts w:hint="cs"/>
          <w:rtl/>
        </w:rPr>
        <w:t>,</w:t>
      </w:r>
      <w:r w:rsidR="00CC2A67" w:rsidRPr="00CC2A67">
        <w:rPr>
          <w:rtl/>
        </w:rPr>
        <w:t xml:space="preserve"> הָפֵחַ בַּחוּרִים </w:t>
      </w:r>
      <w:r w:rsidR="00CC2A67" w:rsidRPr="000B6898">
        <w:rPr>
          <w:rtl/>
        </w:rPr>
        <w:t xml:space="preserve">(=לָכוּד בפַח </w:t>
      </w:r>
      <w:r w:rsidR="00CC2A67">
        <w:rPr>
          <w:rFonts w:hint="cs"/>
          <w:rtl/>
        </w:rPr>
        <w:t xml:space="preserve"> עם</w:t>
      </w:r>
      <w:r w:rsidR="00CC2A67" w:rsidRPr="000B6898">
        <w:rPr>
          <w:rtl/>
        </w:rPr>
        <w:t xml:space="preserve"> חוֹרים) </w:t>
      </w:r>
      <w:r w:rsidR="00CC2A67" w:rsidRPr="00CC2A67">
        <w:rPr>
          <w:rtl/>
        </w:rPr>
        <w:t>כֻּלָּם</w:t>
      </w:r>
      <w:r w:rsidR="00CC2A67">
        <w:rPr>
          <w:rFonts w:hint="cs"/>
          <w:rtl/>
        </w:rPr>
        <w:t>,</w:t>
      </w:r>
      <w:r w:rsidR="00CC2A67" w:rsidRPr="00CC2A67">
        <w:rPr>
          <w:rtl/>
        </w:rPr>
        <w:t xml:space="preserve"> וּבְבָתֵּי כְלָאִים </w:t>
      </w:r>
      <w:proofErr w:type="spellStart"/>
      <w:r w:rsidR="00CC2A67" w:rsidRPr="00CC2A67">
        <w:rPr>
          <w:rtl/>
        </w:rPr>
        <w:t>הָחְבָּאו</w:t>
      </w:r>
      <w:proofErr w:type="spellEnd"/>
      <w:r w:rsidR="00CC2A67" w:rsidRPr="00CC2A67">
        <w:rPr>
          <w:rtl/>
        </w:rPr>
        <w:t>ּ</w:t>
      </w:r>
      <w:r w:rsidR="00CC2A67">
        <w:rPr>
          <w:rFonts w:hint="cs"/>
          <w:rtl/>
        </w:rPr>
        <w:t>,</w:t>
      </w:r>
      <w:r w:rsidR="00CC2A67" w:rsidRPr="00CC2A67">
        <w:rPr>
          <w:rtl/>
        </w:rPr>
        <w:t xml:space="preserve"> הָיוּ לָבַז וְאֵין מַצִּיל</w:t>
      </w:r>
      <w:r w:rsidR="00CC2A67">
        <w:rPr>
          <w:rFonts w:hint="cs"/>
          <w:rtl/>
        </w:rPr>
        <w:t>..."</w:t>
      </w:r>
      <w:r w:rsidR="00CC2A67" w:rsidRPr="00CC2A67">
        <w:rPr>
          <w:rtl/>
        </w:rPr>
        <w:t xml:space="preserve"> </w:t>
      </w:r>
      <w:r w:rsidR="00CC2A67">
        <w:rPr>
          <w:rFonts w:hint="cs"/>
          <w:rtl/>
        </w:rPr>
        <w:t xml:space="preserve">(מ"ב, </w:t>
      </w:r>
      <w:proofErr w:type="spellStart"/>
      <w:r w:rsidR="00CC2A67">
        <w:rPr>
          <w:rFonts w:hint="cs"/>
          <w:rtl/>
        </w:rPr>
        <w:t>כב</w:t>
      </w:r>
      <w:proofErr w:type="spellEnd"/>
      <w:r w:rsidR="00CC2A67">
        <w:rPr>
          <w:rFonts w:hint="cs"/>
          <w:rtl/>
        </w:rPr>
        <w:t>)</w:t>
      </w:r>
    </w:p>
    <w:p w:rsidR="00124920" w:rsidRPr="000B6898" w:rsidRDefault="00124920" w:rsidP="00CC2A67">
      <w:pPr>
        <w:rPr>
          <w:color w:val="222222"/>
          <w:rtl/>
        </w:rPr>
      </w:pPr>
      <w:r w:rsidRPr="000B6898">
        <w:rPr>
          <w:rtl/>
        </w:rPr>
        <w:t>תיאורי הנחמה ועקרונות האמונה הם הדרך שנותרה לנביא כדי ל</w:t>
      </w:r>
      <w:r>
        <w:rPr>
          <w:rFonts w:hint="cs"/>
          <w:rtl/>
        </w:rPr>
        <w:t xml:space="preserve">התמודד מול </w:t>
      </w:r>
      <w:r w:rsidRPr="000B6898">
        <w:rPr>
          <w:rtl/>
        </w:rPr>
        <w:t xml:space="preserve"> הייאוש הנורא של עם "</w:t>
      </w:r>
      <w:r w:rsidR="00CC2A67" w:rsidRPr="00CC2A67">
        <w:rPr>
          <w:rtl/>
        </w:rPr>
        <w:t xml:space="preserve">בָּזוּז </w:t>
      </w:r>
      <w:proofErr w:type="spellStart"/>
      <w:r w:rsidR="00CC2A67" w:rsidRPr="00CC2A67">
        <w:rPr>
          <w:rtl/>
        </w:rPr>
        <w:t>וְשָׁסוּי</w:t>
      </w:r>
      <w:proofErr w:type="spellEnd"/>
      <w:r w:rsidRPr="000B6898">
        <w:rPr>
          <w:rtl/>
        </w:rPr>
        <w:t>"; הם מזכירים לי את שיר 'הפרטיזנים'</w:t>
      </w:r>
      <w:r>
        <w:rPr>
          <w:rFonts w:hint="cs"/>
          <w:rtl/>
        </w:rPr>
        <w:t xml:space="preserve"> היהודים בתקופת השואה</w:t>
      </w:r>
      <w:r w:rsidRPr="000B6898">
        <w:rPr>
          <w:rtl/>
        </w:rPr>
        <w:t xml:space="preserve"> – "אל נא תאמר: הנה דרכי האחרונה... זה יום נִכסַפנוּ לו עוד יַעַל ויבוא...".</w:t>
      </w:r>
    </w:p>
    <w:p w:rsidR="00CC2A67" w:rsidRDefault="00124920" w:rsidP="00CC2A67">
      <w:pPr>
        <w:rPr>
          <w:rtl/>
        </w:rPr>
      </w:pPr>
      <w:r w:rsidRPr="000B6898">
        <w:rPr>
          <w:rtl/>
        </w:rPr>
        <w:t>בתוך המאבק על שמירת התקווה, נמצאת הרחבה של רעיון ה'משיח' (מפרק י</w:t>
      </w:r>
      <w:r w:rsidR="00CC2A67">
        <w:rPr>
          <w:rFonts w:hint="cs"/>
          <w:rtl/>
        </w:rPr>
        <w:t>"</w:t>
      </w:r>
      <w:r w:rsidRPr="000B6898">
        <w:rPr>
          <w:rtl/>
        </w:rPr>
        <w:t>א</w:t>
      </w:r>
      <w:r>
        <w:rPr>
          <w:rFonts w:hint="cs"/>
          <w:rtl/>
        </w:rPr>
        <w:t>; נבואה מימי אחז</w:t>
      </w:r>
      <w:r w:rsidRPr="000B6898">
        <w:rPr>
          <w:rtl/>
        </w:rPr>
        <w:t>)</w:t>
      </w:r>
      <w:r>
        <w:rPr>
          <w:rFonts w:hint="cs"/>
          <w:rtl/>
        </w:rPr>
        <w:t>,</w:t>
      </w:r>
      <w:r w:rsidRPr="000B6898">
        <w:rPr>
          <w:rtl/>
        </w:rPr>
        <w:t xml:space="preserve"> </w:t>
      </w:r>
      <w:r>
        <w:rPr>
          <w:rFonts w:hint="cs"/>
          <w:rtl/>
        </w:rPr>
        <w:t xml:space="preserve">המלך </w:t>
      </w:r>
      <w:r w:rsidRPr="000B6898">
        <w:rPr>
          <w:rtl/>
        </w:rPr>
        <w:t>הנבחר לעשות משפט צדק גם לגויים</w:t>
      </w:r>
      <w:r>
        <w:rPr>
          <w:rFonts w:hint="cs"/>
          <w:rtl/>
        </w:rPr>
        <w:t xml:space="preserve">, והוא הופיע בנבואה דווקא </w:t>
      </w:r>
      <w:r w:rsidR="00CC2A67">
        <w:rPr>
          <w:rFonts w:hint="cs"/>
          <w:rtl/>
        </w:rPr>
        <w:t>בעתות של</w:t>
      </w:r>
      <w:r>
        <w:rPr>
          <w:rFonts w:hint="cs"/>
          <w:rtl/>
        </w:rPr>
        <w:t xml:space="preserve"> משבר עמוק</w:t>
      </w:r>
      <w:r w:rsidRPr="000B6898">
        <w:rPr>
          <w:rtl/>
        </w:rPr>
        <w:t>:</w:t>
      </w:r>
    </w:p>
    <w:p w:rsidR="008E5027" w:rsidRDefault="008E5027" w:rsidP="00CC2A67">
      <w:pPr>
        <w:rPr>
          <w:rtl/>
        </w:rPr>
      </w:pPr>
    </w:p>
    <w:p w:rsidR="008E5027" w:rsidRDefault="008E5027" w:rsidP="00CC2A67">
      <w:pPr>
        <w:rPr>
          <w:rtl/>
        </w:rPr>
      </w:pPr>
    </w:p>
    <w:p w:rsidR="008E5027" w:rsidRDefault="008E5027" w:rsidP="00CC2A67">
      <w:pPr>
        <w:rPr>
          <w:rFonts w:hint="cs"/>
          <w:rtl/>
        </w:rPr>
      </w:pPr>
    </w:p>
    <w:p w:rsidR="00CC2A67" w:rsidRDefault="008E5027" w:rsidP="008E5027">
      <w:pPr>
        <w:pStyle w:val="a9"/>
        <w:rPr>
          <w:rtl/>
        </w:rPr>
      </w:pPr>
      <w:r>
        <w:rPr>
          <w:rFonts w:hint="cs"/>
          <w:rtl/>
        </w:rPr>
        <w:t>"</w:t>
      </w:r>
      <w:r w:rsidR="00CC2A67" w:rsidRPr="00CC2A67">
        <w:rPr>
          <w:rtl/>
        </w:rPr>
        <w:t xml:space="preserve">וְיָצָא </w:t>
      </w:r>
      <w:proofErr w:type="spellStart"/>
      <w:r w:rsidR="00CC2A67" w:rsidRPr="00CC2A67">
        <w:rPr>
          <w:rtl/>
        </w:rPr>
        <w:t>חֹטֶר</w:t>
      </w:r>
      <w:proofErr w:type="spellEnd"/>
      <w:r w:rsidR="00CC2A67" w:rsidRPr="00CC2A67">
        <w:rPr>
          <w:rtl/>
        </w:rPr>
        <w:t xml:space="preserve"> מִגֵּזַע יִשָׁי </w:t>
      </w:r>
      <w:r>
        <w:rPr>
          <w:rFonts w:hint="cs"/>
          <w:rtl/>
        </w:rPr>
        <w:t>...</w:t>
      </w:r>
      <w:r w:rsidR="00CC2A67" w:rsidRPr="00CC2A67">
        <w:rPr>
          <w:rtl/>
        </w:rPr>
        <w:t xml:space="preserve"> וְנָחָה עָלָיו רוּחַ ה' </w:t>
      </w:r>
      <w:r>
        <w:rPr>
          <w:rFonts w:hint="cs"/>
          <w:rtl/>
        </w:rPr>
        <w:t>...</w:t>
      </w:r>
      <w:r w:rsidR="00CC2A67" w:rsidRPr="00CC2A67">
        <w:rPr>
          <w:rtl/>
        </w:rPr>
        <w:t xml:space="preserve"> וְלֹא לְמַרְאֵה עֵינָיו יִשְׁפּוֹט </w:t>
      </w:r>
      <w:r>
        <w:rPr>
          <w:rFonts w:hint="cs"/>
          <w:rtl/>
        </w:rPr>
        <w:t>...</w:t>
      </w:r>
      <w:r w:rsidR="00CC2A67" w:rsidRPr="00CC2A67">
        <w:rPr>
          <w:rtl/>
        </w:rPr>
        <w:t xml:space="preserve"> וְשָׁפַט בְּצֶדֶק דַּלִּים </w:t>
      </w:r>
      <w:r>
        <w:rPr>
          <w:rFonts w:hint="cs"/>
          <w:rtl/>
        </w:rPr>
        <w:t>...</w:t>
      </w:r>
      <w:r w:rsidR="00CC2A67" w:rsidRPr="00CC2A67">
        <w:rPr>
          <w:rtl/>
        </w:rPr>
        <w:t xml:space="preserve"> וְהִכָּה אֶרֶץ בְּשֵׁבֶט פִּיו </w:t>
      </w:r>
      <w:r>
        <w:rPr>
          <w:rFonts w:hint="cs"/>
          <w:rtl/>
        </w:rPr>
        <w:t>...;"</w:t>
      </w:r>
    </w:p>
    <w:p w:rsidR="008E5027" w:rsidRDefault="008E5027" w:rsidP="008E5027">
      <w:pPr>
        <w:pStyle w:val="aff"/>
        <w:rPr>
          <w:rtl/>
        </w:rPr>
      </w:pPr>
      <w:r>
        <w:rPr>
          <w:rFonts w:hint="cs"/>
          <w:rtl/>
        </w:rPr>
        <w:t>(ישעיהו י"א, א-ד)</w:t>
      </w:r>
    </w:p>
    <w:p w:rsidR="00A76904" w:rsidRDefault="00A76904" w:rsidP="00A76904">
      <w:pPr>
        <w:pStyle w:val="a9"/>
        <w:rPr>
          <w:rtl/>
        </w:rPr>
      </w:pPr>
      <w:r>
        <w:rPr>
          <w:rFonts w:hint="cs"/>
          <w:rtl/>
        </w:rPr>
        <w:t>"</w:t>
      </w:r>
      <w:r w:rsidR="008E5027" w:rsidRPr="008E5027">
        <w:rPr>
          <w:rtl/>
        </w:rPr>
        <w:t>הֵן עַבְדִּי אֶתְמָךְ בּוֹ בְּחִירִי רָצְתָה נַפְשִׁי</w:t>
      </w:r>
      <w:r w:rsidR="008E5027">
        <w:rPr>
          <w:rFonts w:hint="cs"/>
          <w:rtl/>
        </w:rPr>
        <w:t>,</w:t>
      </w:r>
      <w:r w:rsidR="008E5027" w:rsidRPr="008E5027">
        <w:rPr>
          <w:rtl/>
        </w:rPr>
        <w:t xml:space="preserve"> נָתַתִּי רוּחִי עָלָיו</w:t>
      </w:r>
      <w:r w:rsidR="008E5027">
        <w:rPr>
          <w:rFonts w:hint="cs"/>
          <w:rtl/>
        </w:rPr>
        <w:t>,</w:t>
      </w:r>
      <w:r w:rsidR="008E5027" w:rsidRPr="008E5027">
        <w:rPr>
          <w:rtl/>
        </w:rPr>
        <w:t xml:space="preserve"> מִשְׁפָּט לַגּוֹיִם יוֹצִיא</w:t>
      </w:r>
      <w:r>
        <w:rPr>
          <w:rFonts w:hint="cs"/>
          <w:rtl/>
        </w:rPr>
        <w:t xml:space="preserve">; </w:t>
      </w:r>
      <w:r w:rsidR="008E5027" w:rsidRPr="008E5027">
        <w:rPr>
          <w:rtl/>
        </w:rPr>
        <w:t xml:space="preserve">לֹא יִצְעַק וְלֹא </w:t>
      </w:r>
      <w:proofErr w:type="spellStart"/>
      <w:r w:rsidR="008E5027" w:rsidRPr="008E5027">
        <w:rPr>
          <w:rtl/>
        </w:rPr>
        <w:t>יִשָּׂא</w:t>
      </w:r>
      <w:proofErr w:type="spellEnd"/>
      <w:r w:rsidR="008E5027" w:rsidRPr="008E5027">
        <w:rPr>
          <w:rtl/>
        </w:rPr>
        <w:t xml:space="preserve"> </w:t>
      </w:r>
      <w:r>
        <w:rPr>
          <w:rFonts w:hint="cs"/>
          <w:rtl/>
        </w:rPr>
        <w:t>...</w:t>
      </w:r>
      <w:r>
        <w:rPr>
          <w:rtl/>
        </w:rPr>
        <w:t xml:space="preserve"> קוֹלוֹ</w:t>
      </w:r>
      <w:r>
        <w:rPr>
          <w:rFonts w:hint="cs"/>
          <w:rtl/>
        </w:rPr>
        <w:t>;</w:t>
      </w:r>
      <w:r w:rsidR="008E5027" w:rsidRPr="008E5027">
        <w:rPr>
          <w:rtl/>
        </w:rPr>
        <w:t xml:space="preserve"> קָנֶה רָצוּץ לֹא יִשְׁבּוֹר</w:t>
      </w:r>
      <w:r>
        <w:rPr>
          <w:rFonts w:hint="cs"/>
          <w:rtl/>
        </w:rPr>
        <w:t xml:space="preserve"> (=בשקר) ...</w:t>
      </w:r>
      <w:r w:rsidR="008E5027" w:rsidRPr="008E5027">
        <w:rPr>
          <w:rtl/>
        </w:rPr>
        <w:t xml:space="preserve"> לֶאֱמֶת יוֹצִיא מִשְׁפָּט</w:t>
      </w:r>
      <w:r>
        <w:rPr>
          <w:rFonts w:hint="cs"/>
          <w:rtl/>
        </w:rPr>
        <w:t xml:space="preserve"> ...</w:t>
      </w:r>
      <w:r w:rsidR="008E5027" w:rsidRPr="008E5027">
        <w:rPr>
          <w:rtl/>
        </w:rPr>
        <w:t>וּ</w:t>
      </w:r>
      <w:r>
        <w:rPr>
          <w:rtl/>
        </w:rPr>
        <w:t xml:space="preserve">לְתוֹרָתוֹ אִיִּים </w:t>
      </w:r>
      <w:proofErr w:type="spellStart"/>
      <w:r>
        <w:rPr>
          <w:rtl/>
        </w:rPr>
        <w:t>יְיַחֵילו</w:t>
      </w:r>
      <w:proofErr w:type="spellEnd"/>
      <w:r>
        <w:rPr>
          <w:rtl/>
        </w:rPr>
        <w:t>ּ</w:t>
      </w:r>
      <w:r>
        <w:rPr>
          <w:rFonts w:hint="cs"/>
          <w:rtl/>
        </w:rPr>
        <w:t>;"</w:t>
      </w:r>
    </w:p>
    <w:p w:rsidR="008E5027" w:rsidRDefault="00A76904" w:rsidP="00A76904">
      <w:pPr>
        <w:pStyle w:val="aff"/>
        <w:rPr>
          <w:rFonts w:cstheme="minorBidi"/>
          <w:rtl/>
        </w:rPr>
      </w:pPr>
      <w:r>
        <w:rPr>
          <w:rFonts w:hint="cs"/>
          <w:rtl/>
        </w:rPr>
        <w:t>(שם, מ"ב א-ד)</w:t>
      </w:r>
      <w:r w:rsidR="008E5027">
        <w:rPr>
          <w:rtl/>
        </w:rPr>
        <w:t xml:space="preserve"> </w:t>
      </w:r>
    </w:p>
    <w:p w:rsidR="00124920" w:rsidRDefault="00124920" w:rsidP="00A84952">
      <w:pPr>
        <w:rPr>
          <w:color w:val="222222"/>
          <w:rtl/>
        </w:rPr>
      </w:pPr>
      <w:r w:rsidRPr="000B6898">
        <w:rPr>
          <w:rtl/>
        </w:rPr>
        <w:t xml:space="preserve">החזון </w:t>
      </w:r>
      <w:proofErr w:type="spellStart"/>
      <w:r w:rsidRPr="000B6898">
        <w:rPr>
          <w:rtl/>
        </w:rPr>
        <w:t>האמוני</w:t>
      </w:r>
      <w:proofErr w:type="spellEnd"/>
      <w:r w:rsidRPr="000B6898">
        <w:rPr>
          <w:rtl/>
        </w:rPr>
        <w:t xml:space="preserve"> הזה (כולו מבית מדרשו הנבואי של ישעיהו</w:t>
      </w:r>
      <w:r>
        <w:rPr>
          <w:rFonts w:hint="cs"/>
          <w:rtl/>
        </w:rPr>
        <w:t xml:space="preserve"> בן-אמוץ</w:t>
      </w:r>
      <w:r w:rsidRPr="000B6898">
        <w:rPr>
          <w:rtl/>
        </w:rPr>
        <w:t>) יביא לעולם "</w:t>
      </w:r>
      <w:r w:rsidR="00A76904">
        <w:rPr>
          <w:rtl/>
        </w:rPr>
        <w:t>שִׁיר חָדָשׁ</w:t>
      </w:r>
      <w:r w:rsidRPr="000B6898">
        <w:rPr>
          <w:rtl/>
        </w:rPr>
        <w:t>" (מ</w:t>
      </w:r>
      <w:r w:rsidR="00A76904">
        <w:rPr>
          <w:rFonts w:hint="cs"/>
          <w:rtl/>
        </w:rPr>
        <w:t>"</w:t>
      </w:r>
      <w:r w:rsidRPr="000B6898">
        <w:rPr>
          <w:rtl/>
        </w:rPr>
        <w:t>ב, י-</w:t>
      </w:r>
      <w:proofErr w:type="spellStart"/>
      <w:r w:rsidRPr="000B6898">
        <w:rPr>
          <w:rtl/>
        </w:rPr>
        <w:t>יב</w:t>
      </w:r>
      <w:proofErr w:type="spellEnd"/>
      <w:r w:rsidRPr="000B6898">
        <w:rPr>
          <w:rtl/>
        </w:rPr>
        <w:t>), וגם המדבר יָרוֹן וגם יִפרָח (מ</w:t>
      </w:r>
      <w:r w:rsidR="00A76904">
        <w:rPr>
          <w:rFonts w:hint="cs"/>
          <w:rtl/>
        </w:rPr>
        <w:t>"</w:t>
      </w:r>
      <w:r w:rsidRPr="000B6898">
        <w:rPr>
          <w:rtl/>
        </w:rPr>
        <w:t xml:space="preserve">א, </w:t>
      </w:r>
      <w:proofErr w:type="spellStart"/>
      <w:r w:rsidRPr="000B6898">
        <w:rPr>
          <w:rtl/>
        </w:rPr>
        <w:t>יח-יט</w:t>
      </w:r>
      <w:proofErr w:type="spellEnd"/>
      <w:r w:rsidRPr="000B6898">
        <w:rPr>
          <w:rtl/>
        </w:rPr>
        <w:t>), כי יִשכּוֹן "</w:t>
      </w:r>
      <w:r w:rsidR="00A84952" w:rsidRPr="00A84952">
        <w:rPr>
          <w:rtl/>
        </w:rPr>
        <w:t>בַּמִּדְבָּר מִשְׁ</w:t>
      </w:r>
      <w:r w:rsidR="00A84952">
        <w:rPr>
          <w:rtl/>
        </w:rPr>
        <w:t>פָּט</w:t>
      </w:r>
      <w:r w:rsidRPr="000B6898">
        <w:rPr>
          <w:rtl/>
        </w:rPr>
        <w:t>" (ל</w:t>
      </w:r>
      <w:r w:rsidR="00A76904">
        <w:rPr>
          <w:rFonts w:hint="cs"/>
          <w:rtl/>
        </w:rPr>
        <w:t>"</w:t>
      </w:r>
      <w:r w:rsidRPr="000B6898">
        <w:rPr>
          <w:rtl/>
        </w:rPr>
        <w:t xml:space="preserve">ב, </w:t>
      </w:r>
      <w:proofErr w:type="spellStart"/>
      <w:r w:rsidRPr="000B6898">
        <w:rPr>
          <w:rtl/>
        </w:rPr>
        <w:t>טז</w:t>
      </w:r>
      <w:proofErr w:type="spellEnd"/>
      <w:r w:rsidRPr="000B6898">
        <w:rPr>
          <w:rtl/>
        </w:rPr>
        <w:t>), וכך אפשר יהיה "</w:t>
      </w:r>
      <w:r w:rsidR="00A84952" w:rsidRPr="00A84952">
        <w:rPr>
          <w:color w:val="222222"/>
          <w:rtl/>
        </w:rPr>
        <w:t>לְהוֹצִיא מִמַּסְגֵּר אַסִּיר</w:t>
      </w:r>
      <w:r w:rsidR="00A84952">
        <w:rPr>
          <w:rFonts w:hint="cs"/>
          <w:color w:val="222222"/>
          <w:rtl/>
        </w:rPr>
        <w:t>,</w:t>
      </w:r>
      <w:r w:rsidR="00A84952" w:rsidRPr="00A84952">
        <w:rPr>
          <w:color w:val="222222"/>
          <w:rtl/>
        </w:rPr>
        <w:t xml:space="preserve"> מִבֵּית כֶּלֶא יֹשְׁבֵי חֹשֶׁךְ</w:t>
      </w:r>
      <w:r w:rsidRPr="000B6898">
        <w:rPr>
          <w:rtl/>
        </w:rPr>
        <w:t>", ועַם ה' יהיה "לִברית עָם, לְאוֹר גוֹיִם" (מ</w:t>
      </w:r>
      <w:r w:rsidR="00A76904">
        <w:rPr>
          <w:rFonts w:hint="cs"/>
          <w:rtl/>
        </w:rPr>
        <w:t>"</w:t>
      </w:r>
      <w:r w:rsidRPr="000B6898">
        <w:rPr>
          <w:rtl/>
        </w:rPr>
        <w:t xml:space="preserve">ב, ו-ז). </w:t>
      </w:r>
      <w:r>
        <w:rPr>
          <w:rFonts w:hint="cs"/>
          <w:rtl/>
        </w:rPr>
        <w:t>אלה הם הרעיונות של פרק ב' ופרק י</w:t>
      </w:r>
      <w:r w:rsidR="00A76904">
        <w:rPr>
          <w:rFonts w:hint="cs"/>
          <w:rtl/>
        </w:rPr>
        <w:t>"</w:t>
      </w:r>
      <w:r>
        <w:rPr>
          <w:rFonts w:hint="cs"/>
          <w:rtl/>
        </w:rPr>
        <w:t>א, מראשית נבואתו של ישעיהו.</w:t>
      </w:r>
      <w:r w:rsidRPr="000B6898">
        <w:rPr>
          <w:rtl/>
        </w:rPr>
        <w:t>  </w:t>
      </w:r>
      <w:r w:rsidRPr="000B6898">
        <w:rPr>
          <w:rtl/>
        </w:rPr>
        <w:br/>
        <w:t>אבל איך יאמינו שבויים ואסירים בחזון העתידי הזה?</w:t>
      </w:r>
    </w:p>
    <w:p w:rsidR="00124920" w:rsidRPr="000B6898" w:rsidRDefault="00124920" w:rsidP="00A84952">
      <w:pPr>
        <w:rPr>
          <w:color w:val="222222"/>
          <w:rtl/>
        </w:rPr>
      </w:pPr>
      <w:r w:rsidRPr="000B6898">
        <w:rPr>
          <w:rtl/>
        </w:rPr>
        <w:t>הנבואות "</w:t>
      </w:r>
      <w:proofErr w:type="spellStart"/>
      <w:r w:rsidR="00A84952" w:rsidRPr="00A84952">
        <w:rPr>
          <w:rtl/>
        </w:rPr>
        <w:t>הָרִאשֹׁנוֹת</w:t>
      </w:r>
      <w:proofErr w:type="spellEnd"/>
      <w:r w:rsidR="00A84952" w:rsidRPr="00A84952">
        <w:rPr>
          <w:rtl/>
        </w:rPr>
        <w:t xml:space="preserve"> הִנֵּה בָאוּ</w:t>
      </w:r>
      <w:r w:rsidRPr="000B6898">
        <w:rPr>
          <w:rtl/>
        </w:rPr>
        <w:t>"</w:t>
      </w:r>
      <w:r w:rsidR="00A84952">
        <w:rPr>
          <w:rFonts w:hint="cs"/>
          <w:rtl/>
        </w:rPr>
        <w:t xml:space="preserve"> (מ"ב, ט)</w:t>
      </w:r>
      <w:r w:rsidRPr="000B6898">
        <w:rPr>
          <w:rtl/>
        </w:rPr>
        <w:t xml:space="preserve"> – כולם שמעו וראו את עליית אשור (ובבל), שיצרו את המוני השבויים והאסירים בבתי הכלא; לכן</w:t>
      </w:r>
      <w:r>
        <w:rPr>
          <w:rFonts w:hint="cs"/>
          <w:rtl/>
        </w:rPr>
        <w:t>,</w:t>
      </w:r>
      <w:r w:rsidRPr="000B6898">
        <w:rPr>
          <w:rtl/>
        </w:rPr>
        <w:t xml:space="preserve"> תאמינו גם בנבואות העתיד החדשות והמופלאות האלה – "</w:t>
      </w:r>
      <w:r w:rsidR="00A84952" w:rsidRPr="00A84952">
        <w:rPr>
          <w:rtl/>
        </w:rPr>
        <w:t>בָאוּ וַחֲדָשׁוֹת אֲנִי מַגִּיד בְּטֶרֶם תִּצְמַחְנָה אַשְׁמִיעַ אֶתְכֶם</w:t>
      </w:r>
      <w:r w:rsidRPr="000B6898">
        <w:rPr>
          <w:rtl/>
        </w:rPr>
        <w:t>" (</w:t>
      </w:r>
      <w:r w:rsidR="00A84952">
        <w:rPr>
          <w:rFonts w:hint="cs"/>
          <w:rtl/>
        </w:rPr>
        <w:t>שם</w:t>
      </w:r>
      <w:r w:rsidRPr="000B6898">
        <w:rPr>
          <w:rtl/>
        </w:rPr>
        <w:t>).</w:t>
      </w:r>
    </w:p>
    <w:p w:rsidR="00723A7E" w:rsidRDefault="00723A7E" w:rsidP="00A84952">
      <w:pPr>
        <w:rPr>
          <w:rFonts w:asciiTheme="minorBidi" w:hAnsiTheme="minorBidi"/>
          <w:b/>
          <w:bCs/>
          <w:sz w:val="28"/>
          <w:szCs w:val="28"/>
          <w:rtl/>
        </w:rPr>
      </w:pPr>
    </w:p>
    <w:p w:rsidR="00A84952" w:rsidRDefault="00A84952" w:rsidP="00723A7E">
      <w:pPr>
        <w:pStyle w:val="2"/>
        <w:rPr>
          <w:rtl/>
        </w:rPr>
      </w:pPr>
      <w:r>
        <w:rPr>
          <w:rFonts w:hint="cs"/>
          <w:rtl/>
        </w:rPr>
        <w:t>נס</w:t>
      </w:r>
      <w:r>
        <w:rPr>
          <w:rtl/>
        </w:rPr>
        <w:t xml:space="preserve"> קיבוץ גלויות – לא</w:t>
      </w:r>
      <w:r>
        <w:rPr>
          <w:rFonts w:hint="cs"/>
          <w:rtl/>
        </w:rPr>
        <w:t xml:space="preserve"> התקיים</w:t>
      </w:r>
      <w:r>
        <w:rPr>
          <w:rtl/>
        </w:rPr>
        <w:t xml:space="preserve"> בימי בי</w:t>
      </w:r>
      <w:r>
        <w:rPr>
          <w:rFonts w:hint="cs"/>
          <w:rtl/>
        </w:rPr>
        <w:t>ת</w:t>
      </w:r>
      <w:r>
        <w:rPr>
          <w:rtl/>
        </w:rPr>
        <w:t xml:space="preserve"> </w:t>
      </w:r>
      <w:r>
        <w:rPr>
          <w:rFonts w:hint="cs"/>
          <w:rtl/>
        </w:rPr>
        <w:t xml:space="preserve">שני </w:t>
      </w:r>
    </w:p>
    <w:p w:rsidR="00A84952" w:rsidRPr="00723A7E" w:rsidRDefault="00A84952" w:rsidP="00723A7E">
      <w:pPr>
        <w:pStyle w:val="2"/>
        <w:rPr>
          <w:rStyle w:val="af5"/>
          <w:rFonts w:asciiTheme="minorBidi" w:hAnsiTheme="minorBidi"/>
          <w:b/>
          <w:bCs/>
          <w:szCs w:val="24"/>
          <w:rtl/>
        </w:rPr>
      </w:pPr>
      <w:r w:rsidRPr="00723A7E">
        <w:rPr>
          <w:rStyle w:val="af5"/>
          <w:rFonts w:asciiTheme="minorBidi" w:hAnsiTheme="minorBidi" w:hint="cs"/>
          <w:b/>
          <w:bCs/>
          <w:szCs w:val="24"/>
          <w:rtl/>
        </w:rPr>
        <w:t>(</w:t>
      </w:r>
      <w:r w:rsidRPr="00723A7E">
        <w:rPr>
          <w:rStyle w:val="af5"/>
          <w:rFonts w:asciiTheme="minorBidi" w:hAnsiTheme="minorBidi"/>
          <w:b/>
          <w:bCs/>
          <w:szCs w:val="24"/>
          <w:rtl/>
        </w:rPr>
        <w:t>פרק מ</w:t>
      </w:r>
      <w:r w:rsidR="00723A7E">
        <w:rPr>
          <w:rStyle w:val="af5"/>
          <w:rFonts w:asciiTheme="minorBidi" w:hAnsiTheme="minorBidi" w:hint="cs"/>
          <w:b/>
          <w:bCs/>
          <w:szCs w:val="24"/>
          <w:rtl/>
        </w:rPr>
        <w:t>"</w:t>
      </w:r>
      <w:r w:rsidRPr="00723A7E">
        <w:rPr>
          <w:rStyle w:val="af5"/>
          <w:rFonts w:asciiTheme="minorBidi" w:hAnsiTheme="minorBidi"/>
          <w:b/>
          <w:bCs/>
          <w:szCs w:val="24"/>
          <w:rtl/>
        </w:rPr>
        <w:t>ג</w:t>
      </w:r>
      <w:r w:rsidRPr="00723A7E">
        <w:rPr>
          <w:rStyle w:val="af5"/>
          <w:rFonts w:asciiTheme="minorBidi" w:hAnsiTheme="minorBidi" w:hint="cs"/>
          <w:b/>
          <w:bCs/>
          <w:szCs w:val="24"/>
          <w:rtl/>
        </w:rPr>
        <w:t>)</w:t>
      </w:r>
    </w:p>
    <w:p w:rsidR="00A84952" w:rsidRPr="000B6898" w:rsidRDefault="00A84952" w:rsidP="00A84952">
      <w:pPr>
        <w:shd w:val="clear" w:color="auto" w:fill="FFFFFF"/>
        <w:spacing w:before="100" w:beforeAutospacing="1" w:after="100" w:afterAutospacing="1" w:line="240" w:lineRule="auto"/>
        <w:rPr>
          <w:rFonts w:asciiTheme="minorBidi" w:hAnsiTheme="minorBidi"/>
          <w:color w:val="222222"/>
          <w:sz w:val="24"/>
        </w:rPr>
      </w:pPr>
      <w:r w:rsidRPr="000B6898">
        <w:rPr>
          <w:rFonts w:asciiTheme="minorBidi" w:hAnsiTheme="minorBidi"/>
          <w:color w:val="000000"/>
          <w:sz w:val="24"/>
          <w:rtl/>
        </w:rPr>
        <w:t>גם נבואת קיבוץ הגלויות "מארבע כנפות הארץ" היא הרחבה ופיתוח של נבואות קודמות בישעיהו (י</w:t>
      </w:r>
      <w:r w:rsidR="00723A7E">
        <w:rPr>
          <w:rFonts w:asciiTheme="minorBidi" w:hAnsiTheme="minorBidi" w:hint="cs"/>
          <w:color w:val="000000"/>
          <w:sz w:val="24"/>
          <w:rtl/>
        </w:rPr>
        <w:t>"</w:t>
      </w:r>
      <w:r w:rsidRPr="000B6898">
        <w:rPr>
          <w:rFonts w:asciiTheme="minorBidi" w:hAnsiTheme="minorBidi"/>
          <w:color w:val="000000"/>
          <w:sz w:val="24"/>
          <w:rtl/>
        </w:rPr>
        <w:t>א, יא-</w:t>
      </w:r>
      <w:proofErr w:type="spellStart"/>
      <w:r w:rsidRPr="000B6898">
        <w:rPr>
          <w:rFonts w:asciiTheme="minorBidi" w:hAnsiTheme="minorBidi"/>
          <w:color w:val="000000"/>
          <w:sz w:val="24"/>
          <w:rtl/>
        </w:rPr>
        <w:t>טז</w:t>
      </w:r>
      <w:proofErr w:type="spellEnd"/>
      <w:r w:rsidRPr="000B6898">
        <w:rPr>
          <w:rFonts w:asciiTheme="minorBidi" w:hAnsiTheme="minorBidi"/>
          <w:color w:val="000000"/>
          <w:sz w:val="24"/>
          <w:rtl/>
        </w:rPr>
        <w:t>; כ</w:t>
      </w:r>
      <w:r w:rsidR="00723A7E">
        <w:rPr>
          <w:rFonts w:asciiTheme="minorBidi" w:hAnsiTheme="minorBidi" w:hint="cs"/>
          <w:color w:val="000000"/>
          <w:sz w:val="24"/>
          <w:rtl/>
        </w:rPr>
        <w:t>"</w:t>
      </w:r>
      <w:r w:rsidRPr="000B6898">
        <w:rPr>
          <w:rFonts w:asciiTheme="minorBidi" w:hAnsiTheme="minorBidi"/>
          <w:color w:val="000000"/>
          <w:sz w:val="24"/>
          <w:rtl/>
        </w:rPr>
        <w:t xml:space="preserve">ז, </w:t>
      </w:r>
      <w:proofErr w:type="spellStart"/>
      <w:r w:rsidRPr="000B6898">
        <w:rPr>
          <w:rFonts w:asciiTheme="minorBidi" w:hAnsiTheme="minorBidi"/>
          <w:color w:val="000000"/>
          <w:sz w:val="24"/>
          <w:rtl/>
        </w:rPr>
        <w:t>יב-יג</w:t>
      </w:r>
      <w:proofErr w:type="spellEnd"/>
      <w:r w:rsidRPr="000B6898">
        <w:rPr>
          <w:rFonts w:asciiTheme="minorBidi" w:hAnsiTheme="minorBidi"/>
          <w:color w:val="000000"/>
          <w:sz w:val="24"/>
          <w:rtl/>
        </w:rPr>
        <w:t>); הפיתוח מתבטא בתיאור נבואי-שירי של קיבוץ הגלויות, ישירות מפי ה', והוא כמתרחש לנגד עיניו של הנביא –</w:t>
      </w:r>
    </w:p>
    <w:p w:rsidR="00723A7E" w:rsidRDefault="00723A7E" w:rsidP="00723A7E">
      <w:pPr>
        <w:pStyle w:val="a9"/>
        <w:rPr>
          <w:rtl/>
        </w:rPr>
      </w:pPr>
      <w:r>
        <w:rPr>
          <w:rFonts w:hint="cs"/>
          <w:rtl/>
        </w:rPr>
        <w:t>"</w:t>
      </w:r>
      <w:r>
        <w:rPr>
          <w:rtl/>
        </w:rPr>
        <w:t>וְהָיָה בַּיּוֹם הַהוּא</w:t>
      </w:r>
      <w:r>
        <w:rPr>
          <w:rFonts w:hint="cs"/>
          <w:rtl/>
        </w:rPr>
        <w:t xml:space="preserve"> </w:t>
      </w:r>
      <w:r>
        <w:rPr>
          <w:rtl/>
        </w:rPr>
        <w:t>–</w:t>
      </w:r>
      <w:r>
        <w:rPr>
          <w:rFonts w:hint="cs"/>
          <w:rtl/>
        </w:rPr>
        <w:t xml:space="preserve"> </w:t>
      </w:r>
    </w:p>
    <w:p w:rsidR="00723A7E" w:rsidRDefault="00723A7E" w:rsidP="00723A7E">
      <w:pPr>
        <w:pStyle w:val="a9"/>
        <w:rPr>
          <w:rtl/>
        </w:rPr>
      </w:pPr>
      <w:r w:rsidRPr="00723A7E">
        <w:rPr>
          <w:rtl/>
        </w:rPr>
        <w:t>יוֹסִיף אֲ</w:t>
      </w:r>
      <w:r>
        <w:rPr>
          <w:rFonts w:hint="cs"/>
          <w:rtl/>
        </w:rPr>
        <w:t>-</w:t>
      </w:r>
      <w:r w:rsidRPr="00723A7E">
        <w:rPr>
          <w:rtl/>
        </w:rPr>
        <w:t>דֹ</w:t>
      </w:r>
      <w:r>
        <w:rPr>
          <w:rFonts w:hint="cs"/>
          <w:rtl/>
        </w:rPr>
        <w:t>-</w:t>
      </w:r>
      <w:r w:rsidRPr="00723A7E">
        <w:rPr>
          <w:rtl/>
        </w:rPr>
        <w:t>נָ</w:t>
      </w:r>
      <w:r>
        <w:rPr>
          <w:rFonts w:hint="cs"/>
          <w:rtl/>
        </w:rPr>
        <w:t>-</w:t>
      </w:r>
      <w:r w:rsidRPr="00723A7E">
        <w:rPr>
          <w:rtl/>
        </w:rPr>
        <w:t xml:space="preserve">י שֵׁנִית יָדוֹ </w:t>
      </w:r>
    </w:p>
    <w:p w:rsidR="00723A7E" w:rsidRDefault="00723A7E" w:rsidP="00723A7E">
      <w:pPr>
        <w:pStyle w:val="a9"/>
        <w:rPr>
          <w:rtl/>
        </w:rPr>
      </w:pPr>
      <w:r w:rsidRPr="00723A7E">
        <w:rPr>
          <w:rtl/>
        </w:rPr>
        <w:t xml:space="preserve">לִקְנוֹת אֶת שְׁאָר עַמּוֹ </w:t>
      </w:r>
    </w:p>
    <w:p w:rsidR="00723A7E" w:rsidRDefault="00723A7E" w:rsidP="00723A7E">
      <w:pPr>
        <w:pStyle w:val="a9"/>
        <w:rPr>
          <w:rtl/>
        </w:rPr>
      </w:pPr>
      <w:r w:rsidRPr="00723A7E">
        <w:rPr>
          <w:rtl/>
        </w:rPr>
        <w:t xml:space="preserve">אֲשֶׁר </w:t>
      </w:r>
      <w:proofErr w:type="spellStart"/>
      <w:r w:rsidRPr="00723A7E">
        <w:rPr>
          <w:rtl/>
        </w:rPr>
        <w:t>יִשָּׁאֵר</w:t>
      </w:r>
      <w:proofErr w:type="spellEnd"/>
      <w:r w:rsidRPr="00723A7E">
        <w:rPr>
          <w:rtl/>
        </w:rPr>
        <w:t xml:space="preserve"> מֵאַשּׁוּר וּמִמִּצְרַיִם </w:t>
      </w:r>
    </w:p>
    <w:p w:rsidR="00723A7E" w:rsidRDefault="00723A7E" w:rsidP="00723A7E">
      <w:pPr>
        <w:pStyle w:val="a9"/>
        <w:rPr>
          <w:rtl/>
        </w:rPr>
      </w:pPr>
      <w:proofErr w:type="spellStart"/>
      <w:r w:rsidRPr="00723A7E">
        <w:rPr>
          <w:rtl/>
        </w:rPr>
        <w:t>וּמִפַּתְרוֹס</w:t>
      </w:r>
      <w:proofErr w:type="spellEnd"/>
      <w:r w:rsidRPr="00723A7E">
        <w:rPr>
          <w:rtl/>
        </w:rPr>
        <w:t xml:space="preserve"> וּמִכּוּשׁ </w:t>
      </w:r>
    </w:p>
    <w:p w:rsidR="00723A7E" w:rsidRDefault="00723A7E" w:rsidP="00723A7E">
      <w:pPr>
        <w:pStyle w:val="a9"/>
        <w:rPr>
          <w:rtl/>
        </w:rPr>
      </w:pPr>
      <w:r w:rsidRPr="00723A7E">
        <w:rPr>
          <w:rtl/>
        </w:rPr>
        <w:t xml:space="preserve">וּמֵעֵילָם וּמִשִּׁנְעָר </w:t>
      </w:r>
    </w:p>
    <w:p w:rsidR="00723A7E" w:rsidRDefault="00723A7E" w:rsidP="00723A7E">
      <w:pPr>
        <w:pStyle w:val="a9"/>
        <w:rPr>
          <w:rtl/>
        </w:rPr>
      </w:pPr>
      <w:r>
        <w:rPr>
          <w:rtl/>
        </w:rPr>
        <w:t>וּמֵחֲמָת וּמֵאִיֵּי הַיָּם</w:t>
      </w:r>
      <w:r>
        <w:rPr>
          <w:rFonts w:hint="cs"/>
          <w:rtl/>
        </w:rPr>
        <w:t>;</w:t>
      </w:r>
      <w:r w:rsidRPr="00723A7E">
        <w:rPr>
          <w:rtl/>
        </w:rPr>
        <w:t xml:space="preserve">  </w:t>
      </w:r>
    </w:p>
    <w:p w:rsidR="00723A7E" w:rsidRDefault="00723A7E" w:rsidP="00723A7E">
      <w:pPr>
        <w:pStyle w:val="a9"/>
        <w:rPr>
          <w:rtl/>
        </w:rPr>
      </w:pPr>
      <w:r w:rsidRPr="00723A7E">
        <w:rPr>
          <w:rtl/>
        </w:rPr>
        <w:t xml:space="preserve">וְנָשָׂא נֵס לַגּוֹיִם </w:t>
      </w:r>
    </w:p>
    <w:p w:rsidR="00723A7E" w:rsidRDefault="00723A7E" w:rsidP="00723A7E">
      <w:pPr>
        <w:pStyle w:val="a9"/>
        <w:rPr>
          <w:rtl/>
        </w:rPr>
      </w:pPr>
      <w:r w:rsidRPr="00723A7E">
        <w:rPr>
          <w:rtl/>
        </w:rPr>
        <w:lastRenderedPageBreak/>
        <w:t xml:space="preserve">וְאָסַף </w:t>
      </w:r>
      <w:proofErr w:type="spellStart"/>
      <w:r w:rsidRPr="00723A7E">
        <w:rPr>
          <w:rtl/>
        </w:rPr>
        <w:t>נִדְחֵי</w:t>
      </w:r>
      <w:proofErr w:type="spellEnd"/>
      <w:r w:rsidRPr="00723A7E">
        <w:rPr>
          <w:rtl/>
        </w:rPr>
        <w:t xml:space="preserve"> יִשְׂרָאֵל</w:t>
      </w:r>
      <w:r>
        <w:rPr>
          <w:rFonts w:hint="cs"/>
          <w:rtl/>
        </w:rPr>
        <w:t>,</w:t>
      </w:r>
      <w:r w:rsidRPr="00723A7E">
        <w:rPr>
          <w:rtl/>
        </w:rPr>
        <w:t xml:space="preserve"> </w:t>
      </w:r>
    </w:p>
    <w:p w:rsidR="00723A7E" w:rsidRDefault="00723A7E" w:rsidP="00723A7E">
      <w:pPr>
        <w:pStyle w:val="a9"/>
        <w:rPr>
          <w:rtl/>
        </w:rPr>
      </w:pPr>
      <w:proofErr w:type="spellStart"/>
      <w:r w:rsidRPr="00723A7E">
        <w:rPr>
          <w:rtl/>
        </w:rPr>
        <w:t>וּנְפֻצוֹת</w:t>
      </w:r>
      <w:proofErr w:type="spellEnd"/>
      <w:r w:rsidRPr="00723A7E">
        <w:rPr>
          <w:rtl/>
        </w:rPr>
        <w:t xml:space="preserve"> יְהוּדָה יְקַבֵּץ </w:t>
      </w:r>
    </w:p>
    <w:p w:rsidR="00723A7E" w:rsidRDefault="00723A7E" w:rsidP="00723A7E">
      <w:pPr>
        <w:pStyle w:val="a9"/>
        <w:rPr>
          <w:rtl/>
        </w:rPr>
      </w:pPr>
      <w:r>
        <w:rPr>
          <w:rtl/>
        </w:rPr>
        <w:t>מֵאַרְבַּע כַּנְפוֹת הָאָרֶץ</w:t>
      </w:r>
      <w:r>
        <w:rPr>
          <w:rFonts w:hint="cs"/>
          <w:rtl/>
        </w:rPr>
        <w:t>;"</w:t>
      </w:r>
    </w:p>
    <w:p w:rsidR="00723A7E" w:rsidRPr="000B6898" w:rsidRDefault="00723A7E" w:rsidP="00723A7E">
      <w:pPr>
        <w:pStyle w:val="aff"/>
        <w:rPr>
          <w:rtl/>
        </w:rPr>
      </w:pPr>
      <w:r>
        <w:rPr>
          <w:rFonts w:hint="cs"/>
          <w:rtl/>
        </w:rPr>
        <w:t>(ישעיהו י"א, יא-</w:t>
      </w:r>
      <w:proofErr w:type="spellStart"/>
      <w:r>
        <w:rPr>
          <w:rFonts w:hint="cs"/>
          <w:rtl/>
        </w:rPr>
        <w:t>יב</w:t>
      </w:r>
      <w:proofErr w:type="spellEnd"/>
      <w:r>
        <w:rPr>
          <w:rFonts w:hint="cs"/>
          <w:rtl/>
        </w:rPr>
        <w:t>)</w:t>
      </w:r>
    </w:p>
    <w:p w:rsidR="00723A7E" w:rsidRDefault="00DF43F1" w:rsidP="00723A7E">
      <w:pPr>
        <w:pStyle w:val="a9"/>
        <w:rPr>
          <w:rtl/>
        </w:rPr>
      </w:pPr>
      <w:r>
        <w:rPr>
          <w:rFonts w:hint="cs"/>
          <w:rtl/>
        </w:rPr>
        <w:t>"</w:t>
      </w:r>
      <w:r w:rsidR="00723A7E" w:rsidRPr="00723A7E">
        <w:rPr>
          <w:rtl/>
        </w:rPr>
        <w:t>אַל תִּירָא כִּי אִתְּךָ אָנִי</w:t>
      </w:r>
      <w:r w:rsidR="00723A7E">
        <w:rPr>
          <w:rFonts w:hint="cs"/>
          <w:rtl/>
        </w:rPr>
        <w:t xml:space="preserve"> </w:t>
      </w:r>
      <w:r w:rsidR="00723A7E">
        <w:rPr>
          <w:rtl/>
        </w:rPr>
        <w:t>–</w:t>
      </w:r>
      <w:r w:rsidR="00723A7E">
        <w:rPr>
          <w:rFonts w:hint="cs"/>
          <w:rtl/>
        </w:rPr>
        <w:t xml:space="preserve"> </w:t>
      </w:r>
    </w:p>
    <w:p w:rsidR="00723A7E" w:rsidRDefault="00723A7E" w:rsidP="00723A7E">
      <w:pPr>
        <w:pStyle w:val="a9"/>
        <w:rPr>
          <w:rtl/>
        </w:rPr>
      </w:pPr>
      <w:r w:rsidRPr="00723A7E">
        <w:rPr>
          <w:rtl/>
        </w:rPr>
        <w:t>מִמִּזְרָח אָבִיא זַרְעֶךָ</w:t>
      </w:r>
      <w:r>
        <w:rPr>
          <w:rFonts w:hint="cs"/>
          <w:rtl/>
        </w:rPr>
        <w:t>,</w:t>
      </w:r>
      <w:r w:rsidRPr="00723A7E">
        <w:rPr>
          <w:rtl/>
        </w:rPr>
        <w:t xml:space="preserve"> </w:t>
      </w:r>
    </w:p>
    <w:p w:rsidR="00DF43F1" w:rsidRDefault="00723A7E" w:rsidP="00723A7E">
      <w:pPr>
        <w:pStyle w:val="a9"/>
        <w:rPr>
          <w:rtl/>
        </w:rPr>
      </w:pPr>
      <w:r>
        <w:rPr>
          <w:rtl/>
        </w:rPr>
        <w:t>וּמִמַּעֲרָב אֲקַבְּצֶךָּ</w:t>
      </w:r>
      <w:r w:rsidR="00DF43F1">
        <w:rPr>
          <w:rFonts w:hint="cs"/>
          <w:rtl/>
        </w:rPr>
        <w:t>;</w:t>
      </w:r>
      <w:r w:rsidRPr="00723A7E">
        <w:rPr>
          <w:rtl/>
        </w:rPr>
        <w:t xml:space="preserve">  </w:t>
      </w:r>
    </w:p>
    <w:p w:rsidR="00DF43F1" w:rsidRDefault="00723A7E" w:rsidP="00723A7E">
      <w:pPr>
        <w:pStyle w:val="a9"/>
        <w:rPr>
          <w:rtl/>
        </w:rPr>
      </w:pPr>
      <w:r w:rsidRPr="00723A7E">
        <w:rPr>
          <w:rtl/>
        </w:rPr>
        <w:t>אֹמַר לַצָּפוֹן תֵּנִי</w:t>
      </w:r>
      <w:r w:rsidR="00DF43F1">
        <w:rPr>
          <w:rFonts w:hint="cs"/>
          <w:rtl/>
        </w:rPr>
        <w:t>,</w:t>
      </w:r>
      <w:r w:rsidRPr="00723A7E">
        <w:rPr>
          <w:rtl/>
        </w:rPr>
        <w:t xml:space="preserve"> </w:t>
      </w:r>
    </w:p>
    <w:p w:rsidR="00DF43F1" w:rsidRDefault="00723A7E" w:rsidP="00723A7E">
      <w:pPr>
        <w:pStyle w:val="a9"/>
        <w:rPr>
          <w:rtl/>
        </w:rPr>
      </w:pPr>
      <w:r w:rsidRPr="00723A7E">
        <w:rPr>
          <w:rtl/>
        </w:rPr>
        <w:t>וּלְתֵימָן אַל תִּכְלָאִי</w:t>
      </w:r>
      <w:r w:rsidR="00DF43F1">
        <w:rPr>
          <w:rFonts w:hint="cs"/>
          <w:rtl/>
        </w:rPr>
        <w:t>,</w:t>
      </w:r>
      <w:r w:rsidRPr="00723A7E">
        <w:rPr>
          <w:rtl/>
        </w:rPr>
        <w:t xml:space="preserve"> </w:t>
      </w:r>
    </w:p>
    <w:p w:rsidR="00DF43F1" w:rsidRDefault="00723A7E" w:rsidP="00723A7E">
      <w:pPr>
        <w:pStyle w:val="a9"/>
        <w:rPr>
          <w:rtl/>
        </w:rPr>
      </w:pPr>
      <w:r w:rsidRPr="00723A7E">
        <w:rPr>
          <w:rtl/>
        </w:rPr>
        <w:t>הָבִיאִי בָנַי מֵרָחוֹק</w:t>
      </w:r>
      <w:r w:rsidR="00DF43F1">
        <w:rPr>
          <w:rFonts w:hint="cs"/>
          <w:rtl/>
        </w:rPr>
        <w:t>,</w:t>
      </w:r>
      <w:r w:rsidR="00DF43F1">
        <w:rPr>
          <w:rtl/>
        </w:rPr>
        <w:t xml:space="preserve"> </w:t>
      </w:r>
    </w:p>
    <w:p w:rsidR="00723A7E" w:rsidRDefault="00DF43F1" w:rsidP="00723A7E">
      <w:pPr>
        <w:pStyle w:val="a9"/>
        <w:rPr>
          <w:rtl/>
        </w:rPr>
      </w:pPr>
      <w:proofErr w:type="spellStart"/>
      <w:r>
        <w:rPr>
          <w:rtl/>
        </w:rPr>
        <w:t>וּבְנוֹתַי</w:t>
      </w:r>
      <w:proofErr w:type="spellEnd"/>
      <w:r>
        <w:rPr>
          <w:rtl/>
        </w:rPr>
        <w:t xml:space="preserve"> מִקְצֵה הָאָרֶץ</w:t>
      </w:r>
      <w:r>
        <w:rPr>
          <w:rFonts w:hint="cs"/>
          <w:rtl/>
        </w:rPr>
        <w:t>;"</w:t>
      </w:r>
    </w:p>
    <w:p w:rsidR="00DF43F1" w:rsidRPr="000B6898" w:rsidRDefault="00DF43F1" w:rsidP="00DF43F1">
      <w:pPr>
        <w:pStyle w:val="aff"/>
        <w:rPr>
          <w:rtl/>
        </w:rPr>
      </w:pPr>
      <w:r>
        <w:rPr>
          <w:rFonts w:hint="cs"/>
          <w:rtl/>
        </w:rPr>
        <w:t>(שם מ"ג, ה-ו)</w:t>
      </w:r>
    </w:p>
    <w:p w:rsidR="00A84952" w:rsidRDefault="00A84952" w:rsidP="00DF43F1">
      <w:pPr>
        <w:rPr>
          <w:color w:val="222222"/>
        </w:rPr>
      </w:pPr>
      <w:r w:rsidRPr="000B6898">
        <w:rPr>
          <w:rtl/>
        </w:rPr>
        <w:t xml:space="preserve">ההרחבה מתבטאת במאמץ השכנוע </w:t>
      </w:r>
      <w:proofErr w:type="spellStart"/>
      <w:r w:rsidRPr="000B6898">
        <w:rPr>
          <w:rtl/>
        </w:rPr>
        <w:t>האמוני</w:t>
      </w:r>
      <w:proofErr w:type="spellEnd"/>
      <w:r w:rsidRPr="000B6898">
        <w:rPr>
          <w:rtl/>
        </w:rPr>
        <w:t xml:space="preserve"> (המכוון למיואשים)</w:t>
      </w:r>
      <w:r>
        <w:rPr>
          <w:rFonts w:hint="cs"/>
          <w:rtl/>
        </w:rPr>
        <w:t>,</w:t>
      </w:r>
      <w:r w:rsidRPr="000B6898">
        <w:rPr>
          <w:rtl/>
        </w:rPr>
        <w:t xml:space="preserve"> והיא העיקר בנבואה – בעת קיבוץ הגלויות, גם כל הגויים יכירו בה' אחד ויחיד, שרק הוא יכול לשלוט בקצות הארץ ולקבץ מחדש את עמו אהובו</w:t>
      </w:r>
      <w:r>
        <w:rPr>
          <w:rFonts w:hint="cs"/>
          <w:rtl/>
        </w:rPr>
        <w:t>, שבו בחר להפיץ בעולם את אמונת 'ה' אחד' יחד עם "</w:t>
      </w:r>
      <w:r w:rsidR="00DF43F1" w:rsidRPr="00DF43F1">
        <w:rPr>
          <w:rtl/>
        </w:rPr>
        <w:t>דֶּרֶךְ ה</w:t>
      </w:r>
      <w:r w:rsidR="00DF43F1">
        <w:rPr>
          <w:rtl/>
        </w:rPr>
        <w:t>'</w:t>
      </w:r>
      <w:r w:rsidR="00DF43F1">
        <w:rPr>
          <w:rFonts w:hint="cs"/>
          <w:rtl/>
        </w:rPr>
        <w:t>,</w:t>
      </w:r>
      <w:r w:rsidR="00DF43F1">
        <w:rPr>
          <w:rtl/>
        </w:rPr>
        <w:t xml:space="preserve"> לַעֲשׂוֹת צְדָקָה וּמִשְׁפָּט</w:t>
      </w:r>
      <w:r>
        <w:rPr>
          <w:rFonts w:hint="cs"/>
          <w:rtl/>
        </w:rPr>
        <w:t>"</w:t>
      </w:r>
      <w:r w:rsidR="00DF43F1">
        <w:rPr>
          <w:rFonts w:hint="cs"/>
          <w:rtl/>
        </w:rPr>
        <w:t>.</w:t>
      </w:r>
      <w:r w:rsidR="00DF43F1">
        <w:rPr>
          <w:rStyle w:val="a5"/>
          <w:rtl/>
        </w:rPr>
        <w:footnoteReference w:id="10"/>
      </w:r>
      <w:r>
        <w:rPr>
          <w:rFonts w:hint="cs"/>
          <w:rtl/>
        </w:rPr>
        <w:t xml:space="preserve"> הנבואות הללו לא נכתבו בזמן קיבוץ גלויות, כי לא היה בימי קדם קיבוץ גלויות, ושום אדם לא ראה כזאת </w:t>
      </w:r>
      <w:r>
        <w:rPr>
          <w:rtl/>
        </w:rPr>
        <w:t>–</w:t>
      </w:r>
      <w:r>
        <w:rPr>
          <w:rFonts w:hint="cs"/>
          <w:rtl/>
        </w:rPr>
        <w:t xml:space="preserve"> הנבואות הללו נאמרו ונכתבו דווקא בשפל העמוק של תחילת הגלויות, ממש כפי שנבואות הנחמה הגדולות של ירמיהו (</w:t>
      </w:r>
      <w:r w:rsidR="00DF43F1">
        <w:rPr>
          <w:rFonts w:hint="cs"/>
          <w:rtl/>
        </w:rPr>
        <w:t xml:space="preserve">פרקים </w:t>
      </w:r>
      <w:r>
        <w:rPr>
          <w:rFonts w:hint="cs"/>
          <w:rtl/>
        </w:rPr>
        <w:t>ל</w:t>
      </w:r>
      <w:r w:rsidR="00DF43F1">
        <w:rPr>
          <w:rFonts w:hint="cs"/>
          <w:rtl/>
        </w:rPr>
        <w:t>'</w:t>
      </w:r>
      <w:r>
        <w:rPr>
          <w:rFonts w:hint="cs"/>
          <w:rtl/>
        </w:rPr>
        <w:t xml:space="preserve"> עד ל</w:t>
      </w:r>
      <w:r w:rsidR="00DF43F1">
        <w:rPr>
          <w:rFonts w:hint="cs"/>
          <w:rtl/>
        </w:rPr>
        <w:t>"</w:t>
      </w:r>
      <w:r>
        <w:rPr>
          <w:rFonts w:hint="cs"/>
          <w:rtl/>
        </w:rPr>
        <w:t>ג) נאמרו דווקא בעת החורב</w:t>
      </w:r>
      <w:r w:rsidR="00DF43F1">
        <w:rPr>
          <w:rFonts w:hint="cs"/>
          <w:rtl/>
        </w:rPr>
        <w:t>ן (במיוחד יפרק</w:t>
      </w:r>
      <w:r>
        <w:rPr>
          <w:rFonts w:hint="cs"/>
          <w:rtl/>
        </w:rPr>
        <w:t xml:space="preserve"> ל</w:t>
      </w:r>
      <w:r w:rsidR="00DF43F1">
        <w:rPr>
          <w:rFonts w:hint="cs"/>
          <w:rtl/>
        </w:rPr>
        <w:t>"</w:t>
      </w:r>
      <w:r>
        <w:rPr>
          <w:rFonts w:hint="cs"/>
          <w:rtl/>
        </w:rPr>
        <w:t>ב).</w:t>
      </w:r>
    </w:p>
    <w:p w:rsidR="00A84952" w:rsidRPr="000B6898" w:rsidRDefault="00A84952" w:rsidP="00A84952">
      <w:pPr>
        <w:shd w:val="clear" w:color="auto" w:fill="FFFFFF"/>
        <w:spacing w:before="100" w:beforeAutospacing="1" w:after="100" w:afterAutospacing="1" w:line="240" w:lineRule="auto"/>
        <w:rPr>
          <w:rFonts w:asciiTheme="minorBidi" w:hAnsiTheme="minorBidi"/>
          <w:color w:val="222222"/>
          <w:sz w:val="24"/>
          <w:rtl/>
        </w:rPr>
      </w:pPr>
      <w:r w:rsidRPr="000B6898">
        <w:rPr>
          <w:rFonts w:asciiTheme="minorBidi" w:hAnsiTheme="minorBidi"/>
          <w:color w:val="000000"/>
          <w:sz w:val="24"/>
          <w:rtl/>
        </w:rPr>
        <w:t>חשוב לזכור, כי באמת לא היה קיבוץ גלויות בימי בית שני, ולא בשום זמן אחר בהיסטוריה עד ל</w:t>
      </w:r>
      <w:r w:rsidR="00DF43F1">
        <w:rPr>
          <w:rFonts w:asciiTheme="minorBidi" w:hAnsiTheme="minorBidi"/>
          <w:color w:val="000000"/>
          <w:sz w:val="24"/>
          <w:rtl/>
        </w:rPr>
        <w:t>מפעל הציוני בדורות האחרונים –</w:t>
      </w:r>
      <w:r w:rsidRPr="000B6898">
        <w:rPr>
          <w:rFonts w:asciiTheme="minorBidi" w:hAnsiTheme="minorBidi"/>
          <w:color w:val="000000"/>
          <w:sz w:val="24"/>
          <w:rtl/>
        </w:rPr>
        <w:t xml:space="preserve"> אין עוד עם ששרד בגלויות רחוקות ומפוזרות, ולכן </w:t>
      </w:r>
      <w:r w:rsidR="00DF43F1">
        <w:rPr>
          <w:rFonts w:asciiTheme="minorBidi" w:hAnsiTheme="minorBidi" w:hint="cs"/>
          <w:color w:val="000000"/>
          <w:sz w:val="24"/>
          <w:rtl/>
        </w:rPr>
        <w:t xml:space="preserve">גם </w:t>
      </w:r>
      <w:r w:rsidRPr="000B6898">
        <w:rPr>
          <w:rFonts w:asciiTheme="minorBidi" w:hAnsiTheme="minorBidi"/>
          <w:color w:val="000000"/>
          <w:sz w:val="24"/>
          <w:rtl/>
        </w:rPr>
        <w:t>לא יהיה עוד קיבוץ גלויות בשום מקום – הנבואה הזאת מתרחשת לנגד עינינו</w:t>
      </w:r>
      <w:r>
        <w:rPr>
          <w:rFonts w:asciiTheme="minorBidi" w:hAnsiTheme="minorBidi" w:hint="cs"/>
          <w:color w:val="000000"/>
          <w:sz w:val="24"/>
          <w:rtl/>
        </w:rPr>
        <w:t xml:space="preserve"> כבר קרוב למאתיים שנה</w:t>
      </w:r>
      <w:r w:rsidRPr="000B6898">
        <w:rPr>
          <w:rFonts w:asciiTheme="minorBidi" w:hAnsiTheme="minorBidi"/>
          <w:color w:val="000000"/>
          <w:sz w:val="24"/>
          <w:rtl/>
        </w:rPr>
        <w:t xml:space="preserve">  – כשש מאות אלף עולים עד קום המדינה, וכארבעה מיליון עולים מכוח תקומת המדינה, ורובם באו ממערב בדרכי הים –</w:t>
      </w:r>
    </w:p>
    <w:p w:rsidR="00A84952" w:rsidRPr="000B6898" w:rsidRDefault="00A84952" w:rsidP="00A84952">
      <w:pPr>
        <w:shd w:val="clear" w:color="auto" w:fill="FFFFFF"/>
        <w:spacing w:before="100" w:beforeAutospacing="1" w:after="100" w:afterAutospacing="1" w:line="240" w:lineRule="auto"/>
        <w:rPr>
          <w:rFonts w:asciiTheme="minorBidi" w:hAnsiTheme="minorBidi"/>
          <w:color w:val="222222"/>
          <w:sz w:val="24"/>
          <w:rtl/>
        </w:rPr>
      </w:pPr>
      <w:r w:rsidRPr="000B6898">
        <w:rPr>
          <w:rFonts w:asciiTheme="minorBidi" w:hAnsiTheme="minorBidi"/>
          <w:color w:val="000000"/>
          <w:sz w:val="24"/>
          <w:rtl/>
        </w:rPr>
        <w:t>הייתכן, שיש עוד יהודים</w:t>
      </w:r>
      <w:r>
        <w:rPr>
          <w:rFonts w:asciiTheme="minorBidi" w:hAnsiTheme="minorBidi" w:hint="cs"/>
          <w:color w:val="000000"/>
          <w:sz w:val="24"/>
          <w:rtl/>
        </w:rPr>
        <w:t xml:space="preserve"> בימינו</w:t>
      </w:r>
      <w:r w:rsidRPr="000B6898">
        <w:rPr>
          <w:rFonts w:asciiTheme="minorBidi" w:hAnsiTheme="minorBidi"/>
          <w:color w:val="000000"/>
          <w:sz w:val="24"/>
          <w:rtl/>
        </w:rPr>
        <w:t xml:space="preserve">, שלא רואים את יד ה' בקיבוץ הגלויות המופלא, ולא מבינים את משמעותו </w:t>
      </w:r>
      <w:proofErr w:type="spellStart"/>
      <w:r w:rsidRPr="000B6898">
        <w:rPr>
          <w:rFonts w:asciiTheme="minorBidi" w:hAnsiTheme="minorBidi"/>
          <w:color w:val="000000"/>
          <w:sz w:val="24"/>
          <w:rtl/>
        </w:rPr>
        <w:t>האמונית</w:t>
      </w:r>
      <w:proofErr w:type="spellEnd"/>
      <w:r w:rsidRPr="000B6898">
        <w:rPr>
          <w:rFonts w:asciiTheme="minorBidi" w:hAnsiTheme="minorBidi"/>
          <w:color w:val="000000"/>
          <w:sz w:val="24"/>
          <w:rtl/>
        </w:rPr>
        <w:t>?</w:t>
      </w:r>
    </w:p>
    <w:p w:rsidR="00A84952" w:rsidRPr="000B6898" w:rsidRDefault="00DF43F1" w:rsidP="00A84952">
      <w:pPr>
        <w:shd w:val="clear" w:color="auto" w:fill="FFFFFF"/>
        <w:spacing w:before="100" w:beforeAutospacing="1" w:after="100" w:afterAutospacing="1" w:line="240" w:lineRule="auto"/>
        <w:rPr>
          <w:rFonts w:asciiTheme="minorBidi" w:hAnsiTheme="minorBidi"/>
          <w:color w:val="222222"/>
          <w:sz w:val="24"/>
          <w:rtl/>
        </w:rPr>
      </w:pPr>
      <w:r>
        <w:rPr>
          <w:rFonts w:asciiTheme="minorBidi" w:hAnsiTheme="minorBidi"/>
          <w:color w:val="000000"/>
          <w:sz w:val="24"/>
          <w:rtl/>
        </w:rPr>
        <w:t xml:space="preserve">הייתכן, שחלק מהם אפילו מתפללים </w:t>
      </w:r>
      <w:r>
        <w:rPr>
          <w:rFonts w:asciiTheme="minorBidi" w:hAnsiTheme="minorBidi" w:hint="cs"/>
          <w:color w:val="000000"/>
          <w:sz w:val="24"/>
          <w:rtl/>
        </w:rPr>
        <w:t>שלוש</w:t>
      </w:r>
      <w:r w:rsidR="00A84952" w:rsidRPr="000B6898">
        <w:rPr>
          <w:rFonts w:asciiTheme="minorBidi" w:hAnsiTheme="minorBidi"/>
          <w:color w:val="000000"/>
          <w:sz w:val="24"/>
          <w:rtl/>
        </w:rPr>
        <w:t xml:space="preserve"> פעמים ביום "ברוך אתה ה'</w:t>
      </w:r>
      <w:r w:rsidR="00A84952">
        <w:rPr>
          <w:rFonts w:asciiTheme="minorBidi" w:hAnsiTheme="minorBidi" w:hint="cs"/>
          <w:color w:val="000000"/>
          <w:sz w:val="24"/>
          <w:rtl/>
        </w:rPr>
        <w:t>,</w:t>
      </w:r>
      <w:r w:rsidR="00A84952" w:rsidRPr="000B6898">
        <w:rPr>
          <w:rFonts w:asciiTheme="minorBidi" w:hAnsiTheme="minorBidi"/>
          <w:color w:val="000000"/>
          <w:sz w:val="24"/>
          <w:rtl/>
        </w:rPr>
        <w:t xml:space="preserve"> מקבץ </w:t>
      </w:r>
      <w:proofErr w:type="spellStart"/>
      <w:r w:rsidR="00A84952" w:rsidRPr="000B6898">
        <w:rPr>
          <w:rFonts w:asciiTheme="minorBidi" w:hAnsiTheme="minorBidi"/>
          <w:color w:val="000000"/>
          <w:sz w:val="24"/>
          <w:rtl/>
        </w:rPr>
        <w:t>נדחי</w:t>
      </w:r>
      <w:proofErr w:type="spellEnd"/>
      <w:r w:rsidR="00A84952" w:rsidRPr="000B6898">
        <w:rPr>
          <w:rFonts w:asciiTheme="minorBidi" w:hAnsiTheme="minorBidi"/>
          <w:color w:val="000000"/>
          <w:sz w:val="24"/>
          <w:rtl/>
        </w:rPr>
        <w:t xml:space="preserve"> ישראל"?</w:t>
      </w:r>
    </w:p>
    <w:p w:rsidR="00A84952" w:rsidRPr="000B6898" w:rsidRDefault="00A84952" w:rsidP="00A84952">
      <w:pPr>
        <w:rPr>
          <w:rFonts w:asciiTheme="minorBidi" w:hAnsiTheme="minorBidi"/>
          <w:color w:val="000000"/>
          <w:sz w:val="24"/>
          <w:rtl/>
        </w:rPr>
      </w:pPr>
      <w:r w:rsidRPr="000B6898">
        <w:rPr>
          <w:rFonts w:asciiTheme="minorBidi" w:hAnsiTheme="minorBidi"/>
          <w:color w:val="000000"/>
          <w:sz w:val="24"/>
          <w:rtl/>
        </w:rPr>
        <w:t>הייתכן, שיהודים רבים עוד לא קראו</w:t>
      </w:r>
      <w:r>
        <w:rPr>
          <w:rFonts w:asciiTheme="minorBidi" w:hAnsiTheme="minorBidi" w:hint="cs"/>
          <w:color w:val="000000"/>
          <w:sz w:val="24"/>
          <w:rtl/>
        </w:rPr>
        <w:t xml:space="preserve"> ולא הפנימו</w:t>
      </w:r>
      <w:r w:rsidRPr="000B6898">
        <w:rPr>
          <w:rFonts w:asciiTheme="minorBidi" w:hAnsiTheme="minorBidi"/>
          <w:color w:val="000000"/>
          <w:sz w:val="24"/>
          <w:rtl/>
        </w:rPr>
        <w:t xml:space="preserve"> את נבואות ישעיהו, כשמאות מיליוני אנשים מאמינים בכל </w:t>
      </w:r>
      <w:r w:rsidRPr="000B6898">
        <w:rPr>
          <w:rFonts w:asciiTheme="minorBidi" w:hAnsiTheme="minorBidi"/>
          <w:color w:val="000000"/>
          <w:sz w:val="24"/>
          <w:rtl/>
        </w:rPr>
        <w:t>העולם כבר מכירים בה' אחד ויחיד בזכות נבואות ישעיהו</w:t>
      </w:r>
      <w:r w:rsidR="00DF43F1">
        <w:rPr>
          <w:rFonts w:asciiTheme="minorBidi" w:hAnsiTheme="minorBidi" w:hint="cs"/>
          <w:color w:val="000000"/>
          <w:sz w:val="24"/>
          <w:rtl/>
        </w:rPr>
        <w:t>?</w:t>
      </w:r>
    </w:p>
    <w:p w:rsidR="00A84952" w:rsidRDefault="00A84952" w:rsidP="00A84952">
      <w:pPr>
        <w:rPr>
          <w:rStyle w:val="af5"/>
          <w:rFonts w:asciiTheme="minorBidi" w:hAnsiTheme="minorBidi" w:hint="cs"/>
          <w:sz w:val="24"/>
          <w:rtl/>
        </w:rPr>
      </w:pPr>
    </w:p>
    <w:p w:rsidR="00A84952" w:rsidRPr="00DF43F1" w:rsidRDefault="00A84952" w:rsidP="00DF43F1">
      <w:pPr>
        <w:pStyle w:val="2"/>
        <w:rPr>
          <w:rStyle w:val="af5"/>
          <w:rFonts w:asciiTheme="minorBidi" w:hAnsiTheme="minorBidi"/>
          <w:b/>
          <w:bCs/>
          <w:rtl/>
        </w:rPr>
      </w:pPr>
      <w:r w:rsidRPr="00DF43F1">
        <w:rPr>
          <w:rStyle w:val="af5"/>
          <w:rFonts w:asciiTheme="minorBidi" w:hAnsiTheme="minorBidi" w:hint="cs"/>
          <w:b/>
          <w:bCs/>
          <w:rtl/>
        </w:rPr>
        <w:t xml:space="preserve">מאבק נגד פולחן זר של יהודים </w:t>
      </w:r>
    </w:p>
    <w:p w:rsidR="00A84952" w:rsidRPr="00DF43F1" w:rsidRDefault="00A84952" w:rsidP="00DF43F1">
      <w:pPr>
        <w:pStyle w:val="2"/>
        <w:rPr>
          <w:rStyle w:val="af5"/>
          <w:rFonts w:asciiTheme="minorBidi" w:hAnsiTheme="minorBidi"/>
          <w:b/>
          <w:bCs/>
          <w:szCs w:val="24"/>
          <w:rtl/>
        </w:rPr>
      </w:pPr>
      <w:r w:rsidRPr="00DF43F1">
        <w:rPr>
          <w:rStyle w:val="af5"/>
          <w:rFonts w:asciiTheme="minorBidi" w:hAnsiTheme="minorBidi" w:hint="cs"/>
          <w:b/>
          <w:bCs/>
          <w:szCs w:val="24"/>
          <w:rtl/>
        </w:rPr>
        <w:t>(</w:t>
      </w:r>
      <w:r w:rsidRPr="00DF43F1">
        <w:rPr>
          <w:rStyle w:val="af5"/>
          <w:rFonts w:asciiTheme="minorBidi" w:hAnsiTheme="minorBidi"/>
          <w:b/>
          <w:bCs/>
          <w:szCs w:val="24"/>
          <w:rtl/>
        </w:rPr>
        <w:t>פרק מ</w:t>
      </w:r>
      <w:r w:rsidR="00DF43F1">
        <w:rPr>
          <w:rStyle w:val="af5"/>
          <w:rFonts w:asciiTheme="minorBidi" w:hAnsiTheme="minorBidi" w:hint="cs"/>
          <w:b/>
          <w:bCs/>
          <w:szCs w:val="24"/>
          <w:rtl/>
        </w:rPr>
        <w:t>"</w:t>
      </w:r>
      <w:r w:rsidRPr="00DF43F1">
        <w:rPr>
          <w:rStyle w:val="af5"/>
          <w:rFonts w:asciiTheme="minorBidi" w:hAnsiTheme="minorBidi"/>
          <w:b/>
          <w:bCs/>
          <w:szCs w:val="24"/>
          <w:rtl/>
        </w:rPr>
        <w:t>ד</w:t>
      </w:r>
      <w:r w:rsidRPr="00DF43F1">
        <w:rPr>
          <w:rStyle w:val="af5"/>
          <w:rFonts w:asciiTheme="minorBidi" w:hAnsiTheme="minorBidi" w:hint="cs"/>
          <w:b/>
          <w:bCs/>
          <w:szCs w:val="24"/>
          <w:rtl/>
        </w:rPr>
        <w:t>)</w:t>
      </w:r>
    </w:p>
    <w:p w:rsidR="00A84952" w:rsidRPr="000B6898" w:rsidRDefault="00A84952" w:rsidP="0068005E">
      <w:pPr>
        <w:rPr>
          <w:color w:val="222222"/>
        </w:rPr>
      </w:pPr>
      <w:r>
        <w:rPr>
          <w:rFonts w:hint="cs"/>
          <w:rtl/>
        </w:rPr>
        <w:t xml:space="preserve">כאן </w:t>
      </w:r>
      <w:r w:rsidRPr="000B6898">
        <w:rPr>
          <w:rtl/>
        </w:rPr>
        <w:t>הנביא כבר יוצא מגדרו כדי להסביר נגד מי הוא נלחם, ומדוע אינו חדל מללמד את עיקרי אמונת הייחוד – יש יהודים מטומטמים,</w:t>
      </w:r>
      <w:r w:rsidRPr="000B6898">
        <w:rPr>
          <w:rStyle w:val="apple-converted-space"/>
          <w:rFonts w:asciiTheme="minorBidi" w:hAnsiTheme="minorBidi" w:cstheme="minorBidi"/>
          <w:color w:val="000000"/>
          <w:rtl/>
        </w:rPr>
        <w:t> </w:t>
      </w:r>
      <w:r w:rsidR="0068005E">
        <w:rPr>
          <w:rStyle w:val="apple-converted-space"/>
          <w:rFonts w:ascii="Narkisim" w:hAnsi="Narkisim" w:hint="cs"/>
          <w:color w:val="000000"/>
          <w:rtl/>
        </w:rPr>
        <w:t>"</w:t>
      </w:r>
      <w:r w:rsidR="0068005E" w:rsidRPr="0068005E">
        <w:rPr>
          <w:rStyle w:val="apple-converted-space"/>
          <w:rFonts w:ascii="Narkisim" w:hAnsi="Narkisim"/>
          <w:color w:val="000000"/>
          <w:rtl/>
        </w:rPr>
        <w:t>לֹא יָדְעוּ וְלֹא יָבִינוּ</w:t>
      </w:r>
      <w:r w:rsidR="0068005E">
        <w:rPr>
          <w:rStyle w:val="apple-converted-space"/>
          <w:rFonts w:ascii="Narkisim" w:hAnsi="Narkisim" w:hint="cs"/>
          <w:color w:val="000000"/>
          <w:rtl/>
        </w:rPr>
        <w:t>,</w:t>
      </w:r>
      <w:r w:rsidR="0068005E" w:rsidRPr="0068005E">
        <w:rPr>
          <w:rStyle w:val="apple-converted-space"/>
          <w:rFonts w:ascii="Narkisim" w:hAnsi="Narkisim"/>
          <w:color w:val="000000"/>
          <w:rtl/>
        </w:rPr>
        <w:t xml:space="preserve"> כִּי טַח מֵרְאוֹת עֵינֵיהֶם</w:t>
      </w:r>
      <w:r w:rsidR="0068005E">
        <w:rPr>
          <w:rStyle w:val="apple-converted-space"/>
          <w:rFonts w:ascii="Narkisim" w:hAnsi="Narkisim" w:hint="cs"/>
          <w:color w:val="000000"/>
          <w:rtl/>
        </w:rPr>
        <w:t>,</w:t>
      </w:r>
      <w:r w:rsidR="0068005E" w:rsidRPr="0068005E">
        <w:rPr>
          <w:rStyle w:val="apple-converted-space"/>
          <w:rFonts w:ascii="Narkisim" w:hAnsi="Narkisim"/>
          <w:color w:val="000000"/>
          <w:rtl/>
        </w:rPr>
        <w:t xml:space="preserve"> מֵהַשְׂכִּיל לִבֹּתָם</w:t>
      </w:r>
      <w:r w:rsidR="0068005E" w:rsidRPr="000B6898">
        <w:rPr>
          <w:rtl/>
        </w:rPr>
        <w:t xml:space="preserve"> </w:t>
      </w:r>
      <w:r w:rsidRPr="000B6898">
        <w:rPr>
          <w:rtl/>
        </w:rPr>
        <w:t>(מ</w:t>
      </w:r>
      <w:r w:rsidR="00DF43F1">
        <w:rPr>
          <w:rFonts w:hint="cs"/>
          <w:rtl/>
        </w:rPr>
        <w:t>"</w:t>
      </w:r>
      <w:r w:rsidRPr="000B6898">
        <w:rPr>
          <w:rtl/>
        </w:rPr>
        <w:t xml:space="preserve">ד, </w:t>
      </w:r>
      <w:proofErr w:type="spellStart"/>
      <w:r w:rsidRPr="000B6898">
        <w:rPr>
          <w:rtl/>
        </w:rPr>
        <w:t>יח</w:t>
      </w:r>
      <w:proofErr w:type="spellEnd"/>
      <w:r w:rsidRPr="000B6898">
        <w:rPr>
          <w:rtl/>
        </w:rPr>
        <w:t>), אשר סוגדים</w:t>
      </w:r>
      <w:r w:rsidRPr="000B6898">
        <w:rPr>
          <w:rStyle w:val="apple-converted-space"/>
          <w:rFonts w:asciiTheme="minorBidi" w:hAnsiTheme="minorBidi" w:cstheme="minorBidi"/>
          <w:color w:val="000000"/>
          <w:rtl/>
        </w:rPr>
        <w:t> </w:t>
      </w:r>
      <w:r w:rsidRPr="000B6898">
        <w:rPr>
          <w:rtl/>
        </w:rPr>
        <w:t>"</w:t>
      </w:r>
      <w:r w:rsidR="0068005E" w:rsidRPr="0068005E">
        <w:rPr>
          <w:rtl/>
        </w:rPr>
        <w:t>וּמִתְ</w:t>
      </w:r>
      <w:r w:rsidR="0068005E">
        <w:rPr>
          <w:rtl/>
        </w:rPr>
        <w:t xml:space="preserve">פַּלְלִים אֶל </w:t>
      </w:r>
      <w:proofErr w:type="spellStart"/>
      <w:r w:rsidR="0068005E">
        <w:rPr>
          <w:rtl/>
        </w:rPr>
        <w:t>אֵל</w:t>
      </w:r>
      <w:proofErr w:type="spellEnd"/>
      <w:r w:rsidR="0068005E">
        <w:rPr>
          <w:rtl/>
        </w:rPr>
        <w:t xml:space="preserve"> לֹא יוֹשִׁיעַ</w:t>
      </w:r>
      <w:r w:rsidRPr="000B6898">
        <w:rPr>
          <w:rtl/>
        </w:rPr>
        <w:t>"</w:t>
      </w:r>
      <w:r w:rsidRPr="000B6898">
        <w:rPr>
          <w:rStyle w:val="apple-converted-space"/>
          <w:rFonts w:asciiTheme="minorBidi" w:hAnsiTheme="minorBidi" w:cstheme="minorBidi"/>
          <w:color w:val="000000"/>
          <w:rtl/>
        </w:rPr>
        <w:t> </w:t>
      </w:r>
      <w:r w:rsidRPr="000B6898">
        <w:rPr>
          <w:rtl/>
        </w:rPr>
        <w:t>(מ</w:t>
      </w:r>
      <w:r w:rsidR="00DF43F1">
        <w:rPr>
          <w:rFonts w:hint="cs"/>
          <w:rtl/>
        </w:rPr>
        <w:t>"</w:t>
      </w:r>
      <w:r w:rsidRPr="000B6898">
        <w:rPr>
          <w:rtl/>
        </w:rPr>
        <w:t>ה, כ), ואינם מבינים אפילו כמה מגוחך לקחת בול עץ, להשתמש בחֶציוֹ כאֵש לבישול ולאפייה, ומחֶציוֹ האחר לגַלֵף פסל לסגידה.</w:t>
      </w:r>
    </w:p>
    <w:p w:rsidR="00A84952" w:rsidRPr="000B6898" w:rsidRDefault="00A84952" w:rsidP="0068005E">
      <w:pPr>
        <w:rPr>
          <w:color w:val="222222"/>
          <w:rtl/>
        </w:rPr>
      </w:pPr>
      <w:r w:rsidRPr="000B6898">
        <w:rPr>
          <w:rtl/>
        </w:rPr>
        <w:t>תקופה מקראית</w:t>
      </w:r>
      <w:r>
        <w:rPr>
          <w:rFonts w:hint="cs"/>
          <w:rtl/>
        </w:rPr>
        <w:t xml:space="preserve"> אחת</w:t>
      </w:r>
      <w:r w:rsidRPr="000B6898">
        <w:rPr>
          <w:rtl/>
        </w:rPr>
        <w:t xml:space="preserve"> ידועה לנו</w:t>
      </w:r>
      <w:r>
        <w:rPr>
          <w:rFonts w:hint="cs"/>
          <w:rtl/>
        </w:rPr>
        <w:t>,</w:t>
      </w:r>
      <w:r w:rsidRPr="000B6898">
        <w:rPr>
          <w:rtl/>
        </w:rPr>
        <w:t xml:space="preserve"> שבה יהודים סגדו </w:t>
      </w:r>
      <w:proofErr w:type="spellStart"/>
      <w:r w:rsidRPr="000B6898">
        <w:rPr>
          <w:rtl/>
        </w:rPr>
        <w:t>לפסילים</w:t>
      </w:r>
      <w:proofErr w:type="spellEnd"/>
      <w:r w:rsidRPr="000B6898">
        <w:rPr>
          <w:rtl/>
        </w:rPr>
        <w:t>, היא</w:t>
      </w:r>
      <w:r w:rsidRPr="000B6898">
        <w:rPr>
          <w:rStyle w:val="apple-converted-space"/>
          <w:rFonts w:asciiTheme="minorBidi" w:hAnsiTheme="minorBidi" w:cstheme="minorBidi"/>
          <w:color w:val="000000"/>
          <w:rtl/>
        </w:rPr>
        <w:t> </w:t>
      </w:r>
      <w:r w:rsidRPr="000B6898">
        <w:rPr>
          <w:rtl/>
        </w:rPr>
        <w:t xml:space="preserve">ימי מנשה, והסברנו זאת בייאוש העמוק מאמונת ה' לנוכח הכיבושים וההגליות של המעצמה האשורית </w:t>
      </w:r>
      <w:r>
        <w:rPr>
          <w:rFonts w:hint="cs"/>
          <w:rtl/>
        </w:rPr>
        <w:t>(</w:t>
      </w:r>
      <w:r w:rsidRPr="000B6898">
        <w:rPr>
          <w:rtl/>
        </w:rPr>
        <w:t>שישעיהו</w:t>
      </w:r>
      <w:r w:rsidR="0068005E">
        <w:rPr>
          <w:rFonts w:hint="cs"/>
          <w:rtl/>
        </w:rPr>
        <w:t xml:space="preserve">, פרקים </w:t>
      </w:r>
      <w:r>
        <w:rPr>
          <w:rFonts w:hint="cs"/>
          <w:rtl/>
        </w:rPr>
        <w:t>י</w:t>
      </w:r>
      <w:r w:rsidR="0068005E">
        <w:rPr>
          <w:rFonts w:hint="cs"/>
          <w:rtl/>
        </w:rPr>
        <w:t>"</w:t>
      </w:r>
      <w:r>
        <w:rPr>
          <w:rFonts w:hint="cs"/>
          <w:rtl/>
        </w:rPr>
        <w:t>ג-י</w:t>
      </w:r>
      <w:r w:rsidR="0068005E">
        <w:rPr>
          <w:rFonts w:hint="cs"/>
          <w:rtl/>
        </w:rPr>
        <w:t>"ד,</w:t>
      </w:r>
      <w:r w:rsidRPr="000B6898">
        <w:rPr>
          <w:rtl/>
        </w:rPr>
        <w:t xml:space="preserve"> כבר ראה מאחוריה את בבל הכשדית</w:t>
      </w:r>
      <w:r>
        <w:rPr>
          <w:rFonts w:hint="cs"/>
          <w:rtl/>
        </w:rPr>
        <w:t>)</w:t>
      </w:r>
      <w:r w:rsidRPr="000B6898">
        <w:rPr>
          <w:rtl/>
        </w:rPr>
        <w:t>.</w:t>
      </w:r>
    </w:p>
    <w:p w:rsidR="00A84952" w:rsidRPr="000B6898" w:rsidRDefault="00A84952" w:rsidP="0068005E">
      <w:pPr>
        <w:rPr>
          <w:color w:val="222222"/>
          <w:rtl/>
        </w:rPr>
      </w:pPr>
      <w:r w:rsidRPr="000B6898">
        <w:rPr>
          <w:rtl/>
        </w:rPr>
        <w:t>מה באמת חשבו המטומטמים?</w:t>
      </w:r>
    </w:p>
    <w:p w:rsidR="0068005E" w:rsidRDefault="00A84952" w:rsidP="0068005E">
      <w:pPr>
        <w:rPr>
          <w:color w:val="222222"/>
          <w:rtl/>
        </w:rPr>
      </w:pPr>
      <w:r w:rsidRPr="000B6898">
        <w:rPr>
          <w:rtl/>
        </w:rPr>
        <w:t>כדרכו של עולם, הם חשבו בצורה דומה על הנביא –</w:t>
      </w:r>
    </w:p>
    <w:p w:rsidR="00A84952" w:rsidRPr="000B6898" w:rsidRDefault="00A84952" w:rsidP="0068005E">
      <w:pPr>
        <w:rPr>
          <w:color w:val="222222"/>
          <w:rtl/>
        </w:rPr>
      </w:pPr>
      <w:r w:rsidRPr="000B6898">
        <w:rPr>
          <w:rtl/>
        </w:rPr>
        <w:t xml:space="preserve">את </w:t>
      </w:r>
      <w:proofErr w:type="spellStart"/>
      <w:r w:rsidRPr="000B6898">
        <w:rPr>
          <w:rtl/>
        </w:rPr>
        <w:t>פסילי</w:t>
      </w:r>
      <w:proofErr w:type="spellEnd"/>
      <w:r w:rsidRPr="000B6898">
        <w:rPr>
          <w:rtl/>
        </w:rPr>
        <w:t xml:space="preserve"> העץ המוזהבים כל העולם ראה וכ</w:t>
      </w:r>
      <w:r>
        <w:rPr>
          <w:rFonts w:hint="cs"/>
          <w:rtl/>
        </w:rPr>
        <w:t>י</w:t>
      </w:r>
      <w:r w:rsidRPr="000B6898">
        <w:rPr>
          <w:rtl/>
        </w:rPr>
        <w:t>בד, כי מאחוריהם ניצב</w:t>
      </w:r>
      <w:r>
        <w:rPr>
          <w:rFonts w:hint="cs"/>
          <w:rtl/>
        </w:rPr>
        <w:t>ה</w:t>
      </w:r>
      <w:r w:rsidRPr="000B6898">
        <w:rPr>
          <w:rtl/>
        </w:rPr>
        <w:t xml:space="preserve"> העוצמה האשורית והבבלית, שחצי עולם סגד לה, ואילו הנביא מאמין בבורא עולם ה' אחד, שהוא בלתי נראה,</w:t>
      </w:r>
      <w:r w:rsidR="0068005E">
        <w:rPr>
          <w:rFonts w:hint="cs"/>
          <w:rtl/>
        </w:rPr>
        <w:t xml:space="preserve"> אשר</w:t>
      </w:r>
      <w:r w:rsidRPr="000B6898">
        <w:rPr>
          <w:rtl/>
        </w:rPr>
        <w:t xml:space="preserve"> המעצמות ורוב האנשים לא יודעים עליו דבר</w:t>
      </w:r>
      <w:r>
        <w:rPr>
          <w:rFonts w:hint="cs"/>
          <w:rtl/>
        </w:rPr>
        <w:t>,</w:t>
      </w:r>
      <w:r w:rsidR="0068005E">
        <w:rPr>
          <w:rtl/>
        </w:rPr>
        <w:t xml:space="preserve"> </w:t>
      </w:r>
      <w:r w:rsidR="0068005E">
        <w:rPr>
          <w:rFonts w:hint="cs"/>
          <w:rtl/>
        </w:rPr>
        <w:t>אינם</w:t>
      </w:r>
      <w:r w:rsidRPr="000B6898">
        <w:rPr>
          <w:rtl/>
        </w:rPr>
        <w:t xml:space="preserve"> מרגישים בפעולתו ובהשפעתו, והנביא הזה מאמין בחזון עתידי של קיבוץ גלויות, ששום איש לא ראה מעולם.</w:t>
      </w:r>
    </w:p>
    <w:p w:rsidR="00A84952" w:rsidRPr="000B6898" w:rsidRDefault="00A84952" w:rsidP="0068005E">
      <w:pPr>
        <w:rPr>
          <w:color w:val="222222"/>
          <w:rtl/>
        </w:rPr>
      </w:pPr>
      <w:r w:rsidRPr="000B6898">
        <w:rPr>
          <w:rtl/>
        </w:rPr>
        <w:t>לפיכך, מי כאן מטומטם?</w:t>
      </w:r>
    </w:p>
    <w:p w:rsidR="00A84952" w:rsidRPr="000B6898" w:rsidRDefault="00A84952" w:rsidP="0068005E">
      <w:pPr>
        <w:rPr>
          <w:color w:val="222222"/>
          <w:rtl/>
        </w:rPr>
      </w:pPr>
      <w:r w:rsidRPr="000B6898">
        <w:rPr>
          <w:rtl/>
        </w:rPr>
        <w:t xml:space="preserve">בעיניים אשוריות, בבליות וכשדיות, חזון הנביא ואמונתו הם הזיה, </w:t>
      </w:r>
      <w:proofErr w:type="spellStart"/>
      <w:r w:rsidRPr="000B6898">
        <w:rPr>
          <w:rtl/>
        </w:rPr>
        <w:t>והפסילים</w:t>
      </w:r>
      <w:proofErr w:type="spellEnd"/>
      <w:r w:rsidRPr="000B6898">
        <w:rPr>
          <w:rtl/>
        </w:rPr>
        <w:t xml:space="preserve"> המוזהבים מייצגים מציאות חזקה, שכולם רואים ומכבדים. בעיניים מונותאיסטיות של מאמיני ישעיהו, </w:t>
      </w:r>
      <w:proofErr w:type="spellStart"/>
      <w:r w:rsidRPr="000B6898">
        <w:rPr>
          <w:rtl/>
        </w:rPr>
        <w:t>פסילי</w:t>
      </w:r>
      <w:proofErr w:type="spellEnd"/>
      <w:r w:rsidRPr="000B6898">
        <w:rPr>
          <w:rtl/>
        </w:rPr>
        <w:t xml:space="preserve"> עץ (ואבן) מייצגים את שיאי הטמטום והרֶשַע, ונועדו לניתוץ ולשריפה.</w:t>
      </w:r>
    </w:p>
    <w:p w:rsidR="00A84952" w:rsidRDefault="00A84952" w:rsidP="0068005E">
      <w:pPr>
        <w:rPr>
          <w:color w:val="222222"/>
          <w:rtl/>
        </w:rPr>
      </w:pPr>
      <w:r>
        <w:rPr>
          <w:rFonts w:hint="cs"/>
          <w:rtl/>
        </w:rPr>
        <w:t xml:space="preserve">ובעולם שלנו, </w:t>
      </w:r>
      <w:r w:rsidRPr="000B6898">
        <w:rPr>
          <w:rtl/>
        </w:rPr>
        <w:t xml:space="preserve">בעיניים ישראליות של </w:t>
      </w:r>
      <w:proofErr w:type="spellStart"/>
      <w:r w:rsidRPr="000B6898">
        <w:rPr>
          <w:rtl/>
        </w:rPr>
        <w:t>מתקבצי</w:t>
      </w:r>
      <w:proofErr w:type="spellEnd"/>
      <w:r w:rsidRPr="000B6898">
        <w:rPr>
          <w:rtl/>
        </w:rPr>
        <w:t xml:space="preserve"> גלויות,</w:t>
      </w:r>
      <w:r w:rsidRPr="000B6898">
        <w:rPr>
          <w:rStyle w:val="apple-converted-space"/>
          <w:rFonts w:asciiTheme="minorBidi" w:hAnsiTheme="minorBidi" w:cstheme="minorBidi"/>
          <w:color w:val="000000"/>
          <w:rtl/>
        </w:rPr>
        <w:t> </w:t>
      </w:r>
      <w:proofErr w:type="spellStart"/>
      <w:r w:rsidRPr="000B6898">
        <w:rPr>
          <w:rtl/>
        </w:rPr>
        <w:t>פסילי</w:t>
      </w:r>
      <w:proofErr w:type="spellEnd"/>
      <w:r w:rsidRPr="000B6898">
        <w:rPr>
          <w:rtl/>
        </w:rPr>
        <w:t xml:space="preserve"> עץ (ואבן) הם לכל היותר מוצגים מוזיאוניים, מעין אנדרטה לטמטום העתיק – בבל היא תל חורבות למחקר ארכאולוגי,</w:t>
      </w:r>
      <w:r w:rsidRPr="000B6898">
        <w:rPr>
          <w:rStyle w:val="apple-converted-space"/>
          <w:rFonts w:asciiTheme="minorBidi" w:hAnsiTheme="minorBidi" w:cstheme="minorBidi"/>
          <w:color w:val="000000"/>
          <w:rtl/>
        </w:rPr>
        <w:t> </w:t>
      </w:r>
      <w:proofErr w:type="spellStart"/>
      <w:r w:rsidRPr="000B6898">
        <w:rPr>
          <w:rtl/>
        </w:rPr>
        <w:t>ו"</w:t>
      </w:r>
      <w:r w:rsidR="0068005E">
        <w:rPr>
          <w:rtl/>
        </w:rPr>
        <w:t>עַם</w:t>
      </w:r>
      <w:proofErr w:type="spellEnd"/>
      <w:r w:rsidR="0068005E">
        <w:rPr>
          <w:rtl/>
        </w:rPr>
        <w:t xml:space="preserve"> עוֹלָם</w:t>
      </w:r>
      <w:r w:rsidRPr="000B6898">
        <w:rPr>
          <w:rtl/>
        </w:rPr>
        <w:t>"</w:t>
      </w:r>
      <w:r w:rsidRPr="000B6898">
        <w:rPr>
          <w:rStyle w:val="apple-converted-space"/>
          <w:rFonts w:asciiTheme="minorBidi" w:hAnsiTheme="minorBidi" w:cstheme="minorBidi"/>
          <w:color w:val="000000"/>
          <w:rtl/>
        </w:rPr>
        <w:t> </w:t>
      </w:r>
      <w:r w:rsidRPr="000B6898">
        <w:rPr>
          <w:rtl/>
        </w:rPr>
        <w:t>(מ</w:t>
      </w:r>
      <w:r w:rsidR="0068005E">
        <w:rPr>
          <w:rFonts w:hint="cs"/>
          <w:rtl/>
        </w:rPr>
        <w:t>"</w:t>
      </w:r>
      <w:r w:rsidRPr="000B6898">
        <w:rPr>
          <w:rtl/>
        </w:rPr>
        <w:t>ד, ז)</w:t>
      </w:r>
      <w:r w:rsidRPr="000B6898">
        <w:rPr>
          <w:rStyle w:val="apple-converted-space"/>
          <w:rFonts w:asciiTheme="minorBidi" w:hAnsiTheme="minorBidi" w:cstheme="minorBidi"/>
          <w:color w:val="000000"/>
          <w:rtl/>
        </w:rPr>
        <w:t> </w:t>
      </w:r>
      <w:r w:rsidRPr="000B6898">
        <w:rPr>
          <w:rtl/>
        </w:rPr>
        <w:t>קם לתחייה, חוזר לארץ אבותיו, ומקיים דבר ה' מפי הנביא:</w:t>
      </w:r>
    </w:p>
    <w:p w:rsidR="0068005E" w:rsidRDefault="0068005E" w:rsidP="0068005E">
      <w:pPr>
        <w:pStyle w:val="a9"/>
        <w:rPr>
          <w:rtl/>
        </w:rPr>
      </w:pPr>
      <w:r>
        <w:rPr>
          <w:rFonts w:hint="cs"/>
          <w:rtl/>
        </w:rPr>
        <w:t>"</w:t>
      </w:r>
      <w:r w:rsidRPr="0068005E">
        <w:rPr>
          <w:rtl/>
        </w:rPr>
        <w:t>הָאֹמֵר לִירוּשָׁלִַם תּוּשָׁב</w:t>
      </w:r>
      <w:r>
        <w:rPr>
          <w:rFonts w:hint="cs"/>
          <w:rtl/>
        </w:rPr>
        <w:t>,</w:t>
      </w:r>
      <w:r w:rsidRPr="0068005E">
        <w:rPr>
          <w:rtl/>
        </w:rPr>
        <w:t xml:space="preserve"> </w:t>
      </w:r>
    </w:p>
    <w:p w:rsidR="0068005E" w:rsidRDefault="0068005E" w:rsidP="0068005E">
      <w:pPr>
        <w:pStyle w:val="a9"/>
        <w:rPr>
          <w:rtl/>
        </w:rPr>
      </w:pPr>
      <w:r w:rsidRPr="0068005E">
        <w:rPr>
          <w:rtl/>
        </w:rPr>
        <w:t>וּלְעָרֵי יְהוּדָה תִּבָּנֶינָה</w:t>
      </w:r>
      <w:r>
        <w:rPr>
          <w:rFonts w:hint="cs"/>
          <w:rtl/>
        </w:rPr>
        <w:t>,</w:t>
      </w:r>
      <w:r w:rsidRPr="0068005E">
        <w:rPr>
          <w:rtl/>
        </w:rPr>
        <w:t xml:space="preserve"> </w:t>
      </w:r>
    </w:p>
    <w:p w:rsidR="00E411BF" w:rsidRDefault="0068005E" w:rsidP="0068005E">
      <w:pPr>
        <w:pStyle w:val="a9"/>
        <w:rPr>
          <w:rtl/>
        </w:rPr>
      </w:pPr>
      <w:r>
        <w:rPr>
          <w:rtl/>
        </w:rPr>
        <w:lastRenderedPageBreak/>
        <w:t>וְחָרְבוֹתֶיהָ אֲקוֹמֵם</w:t>
      </w:r>
      <w:r>
        <w:rPr>
          <w:rFonts w:hint="cs"/>
          <w:rtl/>
        </w:rPr>
        <w:t>;"</w:t>
      </w:r>
    </w:p>
    <w:p w:rsidR="0068005E" w:rsidRDefault="0068005E" w:rsidP="0068005E">
      <w:pPr>
        <w:pStyle w:val="aff"/>
        <w:rPr>
          <w:rtl/>
        </w:rPr>
      </w:pPr>
      <w:r>
        <w:rPr>
          <w:rFonts w:hint="cs"/>
          <w:rtl/>
        </w:rPr>
        <w:t xml:space="preserve">(ישעיהו מ"ד, </w:t>
      </w:r>
      <w:proofErr w:type="spellStart"/>
      <w:r>
        <w:rPr>
          <w:rFonts w:hint="cs"/>
          <w:rtl/>
        </w:rPr>
        <w:t>כו</w:t>
      </w:r>
      <w:proofErr w:type="spellEnd"/>
      <w:r>
        <w:rPr>
          <w:rFonts w:hint="cs"/>
          <w:rtl/>
        </w:rPr>
        <w:t>)</w:t>
      </w:r>
    </w:p>
    <w:p w:rsidR="002D7974" w:rsidRDefault="002D7974" w:rsidP="0068005E">
      <w:pPr>
        <w:pStyle w:val="aff"/>
      </w:pPr>
    </w:p>
    <w:p w:rsidR="002D7974" w:rsidRDefault="002D7974" w:rsidP="0068005E">
      <w:pPr>
        <w:pStyle w:val="aff"/>
        <w:rPr>
          <w:rtl/>
        </w:rPr>
      </w:pPr>
    </w:p>
    <w:p w:rsidR="002D7974" w:rsidRDefault="002D7974" w:rsidP="0068005E">
      <w:pPr>
        <w:pStyle w:val="aff"/>
        <w:rPr>
          <w:rtl/>
        </w:rPr>
      </w:pPr>
    </w:p>
    <w:p w:rsidR="002D7974" w:rsidRDefault="002D7974" w:rsidP="0068005E">
      <w:pPr>
        <w:pStyle w:val="aff"/>
        <w:rPr>
          <w:rtl/>
        </w:rPr>
      </w:pPr>
    </w:p>
    <w:p w:rsidR="002D7974" w:rsidRDefault="002D7974" w:rsidP="0068005E">
      <w:pPr>
        <w:pStyle w:val="aff"/>
        <w:rPr>
          <w:rtl/>
        </w:rPr>
      </w:pPr>
    </w:p>
    <w:p w:rsidR="002D7974" w:rsidRDefault="002D7974" w:rsidP="0068005E">
      <w:pPr>
        <w:pStyle w:val="aff"/>
        <w:rPr>
          <w:rtl/>
        </w:rPr>
      </w:pPr>
    </w:p>
    <w:tbl>
      <w:tblPr>
        <w:tblpPr w:leftFromText="180" w:rightFromText="180" w:vertAnchor="text" w:horzAnchor="margin" w:tblpY="9752"/>
        <w:bidiVisual/>
        <w:tblW w:w="4678" w:type="dxa"/>
        <w:tblLayout w:type="fixed"/>
        <w:tblLook w:val="0000" w:firstRow="0" w:lastRow="0" w:firstColumn="0" w:lastColumn="0" w:noHBand="0" w:noVBand="0"/>
      </w:tblPr>
      <w:tblGrid>
        <w:gridCol w:w="283"/>
        <w:gridCol w:w="4111"/>
        <w:gridCol w:w="284"/>
      </w:tblGrid>
      <w:tr w:rsidR="002D7974" w:rsidRPr="003A79B4" w:rsidTr="002D7974">
        <w:tc>
          <w:tcPr>
            <w:tcW w:w="283" w:type="dxa"/>
            <w:tcBorders>
              <w:top w:val="nil"/>
              <w:left w:val="nil"/>
              <w:bottom w:val="nil"/>
              <w:right w:val="nil"/>
            </w:tcBorders>
          </w:tcPr>
          <w:p w:rsidR="002D7974" w:rsidRPr="003A79B4" w:rsidRDefault="002D7974" w:rsidP="002D7974">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2D7974" w:rsidRPr="003A79B4" w:rsidRDefault="002D7974" w:rsidP="002D7974">
            <w:pPr>
              <w:pStyle w:val="ab"/>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2D7974" w:rsidRPr="003A79B4" w:rsidRDefault="002D7974" w:rsidP="002D7974">
            <w:pPr>
              <w:pStyle w:val="ab"/>
              <w:rPr>
                <w:rFonts w:ascii="Narkisim" w:hAnsi="Narkisim"/>
                <w:noProof w:val="0"/>
              </w:rPr>
            </w:pPr>
            <w:r w:rsidRPr="003A79B4">
              <w:rPr>
                <w:rFonts w:ascii="Narkisim" w:hAnsi="Narkisim"/>
                <w:noProof w:val="0"/>
                <w:rtl/>
              </w:rPr>
              <w:t>*</w:t>
            </w:r>
          </w:p>
        </w:tc>
      </w:tr>
      <w:tr w:rsidR="002D7974" w:rsidRPr="003A79B4" w:rsidTr="002D7974">
        <w:tc>
          <w:tcPr>
            <w:tcW w:w="283" w:type="dxa"/>
            <w:tcBorders>
              <w:top w:val="nil"/>
              <w:left w:val="nil"/>
              <w:bottom w:val="nil"/>
              <w:right w:val="nil"/>
            </w:tcBorders>
          </w:tcPr>
          <w:p w:rsidR="002D7974" w:rsidRPr="003A79B4" w:rsidRDefault="002D7974" w:rsidP="002D7974">
            <w:pPr>
              <w:pStyle w:val="ab"/>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2D7974" w:rsidRPr="003A79B4" w:rsidRDefault="002D7974" w:rsidP="002D7974">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2D7974" w:rsidRPr="003A79B4" w:rsidRDefault="002D7974" w:rsidP="002D7974">
            <w:pPr>
              <w:pStyle w:val="ab"/>
              <w:spacing w:line="276" w:lineRule="auto"/>
              <w:rPr>
                <w:rFonts w:ascii="Narkisim" w:hAnsi="Narkisim"/>
                <w:noProof w:val="0"/>
                <w:rtl/>
              </w:rPr>
            </w:pPr>
            <w:r w:rsidRPr="003A79B4">
              <w:rPr>
                <w:rFonts w:ascii="Narkisim" w:hAnsi="Narkisim"/>
                <w:noProof w:val="0"/>
                <w:rtl/>
              </w:rPr>
              <w:t>עורך: אלישע אורון, תשע"ז</w:t>
            </w:r>
          </w:p>
          <w:p w:rsidR="002D7974" w:rsidRPr="003A79B4" w:rsidRDefault="002D7974" w:rsidP="002D7974">
            <w:pPr>
              <w:pStyle w:val="ab"/>
              <w:rPr>
                <w:rFonts w:ascii="Narkisim" w:hAnsi="Narkisim"/>
                <w:noProof w:val="0"/>
                <w:rtl/>
              </w:rPr>
            </w:pPr>
            <w:r w:rsidRPr="003A79B4">
              <w:rPr>
                <w:rFonts w:ascii="Narkisim" w:hAnsi="Narkisim"/>
                <w:noProof w:val="0"/>
                <w:rtl/>
              </w:rPr>
              <w:t>*******************************************************</w:t>
            </w:r>
          </w:p>
          <w:p w:rsidR="002D7974" w:rsidRPr="003A79B4" w:rsidRDefault="002D7974" w:rsidP="002D7974">
            <w:pPr>
              <w:pStyle w:val="ab"/>
              <w:rPr>
                <w:rFonts w:ascii="Narkisim" w:hAnsi="Narkisim"/>
                <w:noProof w:val="0"/>
                <w:rtl/>
              </w:rPr>
            </w:pPr>
          </w:p>
          <w:p w:rsidR="002D7974" w:rsidRPr="003A79B4" w:rsidRDefault="002D7974" w:rsidP="002D7974">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2D7974" w:rsidRPr="003A79B4" w:rsidRDefault="002D7974" w:rsidP="002D7974">
            <w:pPr>
              <w:pStyle w:val="ab"/>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2D7974" w:rsidRPr="003A79B4" w:rsidRDefault="002D7974" w:rsidP="002D7974">
            <w:pPr>
              <w:pStyle w:val="ab"/>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2D7974" w:rsidRPr="003A79B4" w:rsidRDefault="002D7974" w:rsidP="002D7974">
            <w:pPr>
              <w:pStyle w:val="ab"/>
              <w:rPr>
                <w:rFonts w:ascii="Narkisim" w:hAnsi="Narkisim"/>
                <w:noProof w:val="0"/>
                <w:rtl/>
              </w:rPr>
            </w:pPr>
          </w:p>
          <w:p w:rsidR="002D7974" w:rsidRPr="003A79B4" w:rsidRDefault="002D7974" w:rsidP="002D7974">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02-9937300 שלוחה 5 </w:t>
            </w:r>
          </w:p>
          <w:p w:rsidR="002D7974" w:rsidRPr="003A79B4" w:rsidRDefault="002D7974" w:rsidP="002D7974">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2D7974" w:rsidRPr="003A79B4" w:rsidRDefault="002D7974" w:rsidP="002D7974">
            <w:pPr>
              <w:pStyle w:val="ab"/>
              <w:rPr>
                <w:rFonts w:ascii="Narkisim" w:hAnsi="Narkisim"/>
                <w:noProof w:val="0"/>
              </w:rPr>
            </w:pPr>
            <w:r w:rsidRPr="003A79B4">
              <w:rPr>
                <w:rFonts w:ascii="Narkisim" w:hAnsi="Narkisim"/>
                <w:noProof w:val="0"/>
                <w:rtl/>
              </w:rPr>
              <w:t xml:space="preserve">* * * * * * * * * * </w:t>
            </w:r>
          </w:p>
        </w:tc>
      </w:tr>
      <w:tr w:rsidR="002D7974" w:rsidRPr="003A79B4" w:rsidTr="002D7974">
        <w:tc>
          <w:tcPr>
            <w:tcW w:w="283" w:type="dxa"/>
            <w:tcBorders>
              <w:top w:val="nil"/>
              <w:left w:val="nil"/>
              <w:bottom w:val="nil"/>
              <w:right w:val="nil"/>
            </w:tcBorders>
          </w:tcPr>
          <w:p w:rsidR="002D7974" w:rsidRPr="003A79B4" w:rsidRDefault="002D7974" w:rsidP="002D7974">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2D7974" w:rsidRPr="003A79B4" w:rsidRDefault="002D7974" w:rsidP="002D7974">
            <w:pPr>
              <w:pStyle w:val="ab"/>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2D7974" w:rsidRPr="003A79B4" w:rsidRDefault="002D7974" w:rsidP="002D7974">
            <w:pPr>
              <w:pStyle w:val="ab"/>
              <w:rPr>
                <w:rFonts w:ascii="Narkisim" w:hAnsi="Narkisim"/>
                <w:noProof w:val="0"/>
                <w:rtl/>
              </w:rPr>
            </w:pPr>
            <w:r w:rsidRPr="003A79B4">
              <w:rPr>
                <w:rFonts w:ascii="Narkisim" w:hAnsi="Narkisim"/>
                <w:noProof w:val="0"/>
                <w:rtl/>
              </w:rPr>
              <w:t>*</w:t>
            </w:r>
          </w:p>
        </w:tc>
      </w:tr>
    </w:tbl>
    <w:p w:rsidR="002D7974" w:rsidRPr="00124920" w:rsidRDefault="002D7974" w:rsidP="0068005E">
      <w:pPr>
        <w:pStyle w:val="aff"/>
        <w:rPr>
          <w:rFonts w:hint="cs"/>
          <w:rtl/>
        </w:rPr>
      </w:pPr>
    </w:p>
    <w:sectPr w:rsidR="002D7974" w:rsidRPr="00124920">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360" w:rsidRDefault="00A13360">
      <w:r>
        <w:separator/>
      </w:r>
    </w:p>
  </w:endnote>
  <w:endnote w:type="continuationSeparator" w:id="0">
    <w:p w:rsidR="00A13360" w:rsidRDefault="00A1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360" w:rsidRDefault="00A13360">
      <w:r>
        <w:separator/>
      </w:r>
    </w:p>
  </w:footnote>
  <w:footnote w:type="continuationSeparator" w:id="0">
    <w:p w:rsidR="00A13360" w:rsidRDefault="00A13360">
      <w:r>
        <w:continuationSeparator/>
      </w:r>
    </w:p>
  </w:footnote>
  <w:footnote w:id="1">
    <w:p w:rsidR="00124920" w:rsidRPr="00AA318F" w:rsidRDefault="00124920" w:rsidP="00124920">
      <w:pPr>
        <w:pStyle w:val="a3"/>
        <w:rPr>
          <w:vertAlign w:val="superscript"/>
        </w:rPr>
      </w:pPr>
      <w:r>
        <w:rPr>
          <w:rStyle w:val="a5"/>
        </w:rPr>
        <w:footnoteRef/>
      </w:r>
      <w:r>
        <w:t xml:space="preserve"> </w:t>
      </w:r>
      <w:r>
        <w:rPr>
          <w:rFonts w:hint="cs"/>
          <w:rtl/>
        </w:rPr>
        <w:t xml:space="preserve"> </w:t>
      </w:r>
      <w:r w:rsidRPr="00AA318F">
        <w:rPr>
          <w:rtl/>
        </w:rPr>
        <w:t>סיכום של הגישה המחקרית תמצאו (בעברית) בספרו של שלום מ' פאול, ישעיה פרקים מ</w:t>
      </w:r>
      <w:r>
        <w:rPr>
          <w:rFonts w:hint="cs"/>
          <w:rtl/>
        </w:rPr>
        <w:t>/</w:t>
      </w:r>
      <w:r w:rsidRPr="00AA318F">
        <w:rPr>
          <w:rtl/>
        </w:rPr>
        <w:t>-ס</w:t>
      </w:r>
      <w:r>
        <w:rPr>
          <w:rFonts w:hint="cs"/>
          <w:rtl/>
        </w:rPr>
        <w:t>"</w:t>
      </w:r>
      <w:r w:rsidRPr="00AA318F">
        <w:rPr>
          <w:rtl/>
        </w:rPr>
        <w:t>ו, מבוא ופירוש 'מקרא לישראל', תל-אביב וירושלים, תשס"ח (2 כרכים); (ובאנגלית, לפי הגישה המאחרת גם את פרקי לד-לה),</w:t>
      </w:r>
    </w:p>
    <w:p w:rsidR="00124920" w:rsidRPr="00AA318F" w:rsidRDefault="00124920" w:rsidP="00124920">
      <w:pPr>
        <w:pStyle w:val="a3"/>
        <w:rPr>
          <w:rFonts w:hint="cs"/>
          <w:rtl/>
        </w:rPr>
      </w:pPr>
      <w:r w:rsidRPr="00AA318F">
        <w:rPr>
          <w:rtl/>
        </w:rPr>
        <w:t xml:space="preserve"> </w:t>
      </w:r>
      <w:r w:rsidRPr="00AA318F">
        <w:t>World Biblical Commentary, v. 25 Isaiah 34-66. John D. W. Watts. Introduction pp. xxiii-xxv, 1987, Waco, Texas</w:t>
      </w:r>
    </w:p>
  </w:footnote>
  <w:footnote w:id="2">
    <w:p w:rsidR="00124920" w:rsidRPr="00AA318F" w:rsidRDefault="00124920" w:rsidP="00124920">
      <w:pPr>
        <w:pStyle w:val="ng-scope"/>
        <w:shd w:val="clear" w:color="auto" w:fill="FFFFFF"/>
        <w:bidi/>
        <w:jc w:val="both"/>
        <w:rPr>
          <w:rFonts w:ascii="Narkisim" w:hAnsi="Narkisim" w:cs="Narkisim"/>
          <w:color w:val="000000"/>
          <w:sz w:val="20"/>
          <w:szCs w:val="20"/>
          <w:rtl/>
        </w:rPr>
      </w:pPr>
      <w:r>
        <w:rPr>
          <w:rStyle w:val="a5"/>
        </w:rPr>
        <w:footnoteRef/>
      </w:r>
      <w:r>
        <w:rPr>
          <w:rtl/>
        </w:rPr>
        <w:t xml:space="preserve"> </w:t>
      </w:r>
      <w:r w:rsidRPr="00AA318F">
        <w:rPr>
          <w:rFonts w:ascii="Narkisim" w:hAnsi="Narkisim" w:cs="Narkisim"/>
          <w:color w:val="000000"/>
          <w:sz w:val="20"/>
          <w:szCs w:val="20"/>
          <w:rtl/>
        </w:rPr>
        <w:t>ראו ספרה של רחל מרגליות, אחד היה ישעיהו (ירושלים תשי"ד), ובו עשרות רבות של ביטויים המופיעים רק בספר ישעיהו, ומי</w:t>
      </w:r>
      <w:r>
        <w:rPr>
          <w:rFonts w:ascii="Narkisim" w:hAnsi="Narkisim" w:cs="Narkisim"/>
          <w:color w:val="000000"/>
          <w:sz w:val="20"/>
          <w:szCs w:val="20"/>
          <w:rtl/>
        </w:rPr>
        <w:t>וחדים לסגנונו</w:t>
      </w:r>
      <w:r>
        <w:rPr>
          <w:rFonts w:ascii="Narkisim" w:hAnsi="Narkisim" w:cs="Narkisim" w:hint="cs"/>
          <w:color w:val="000000"/>
          <w:sz w:val="20"/>
          <w:szCs w:val="20"/>
          <w:rtl/>
        </w:rPr>
        <w:t>, ה</w:t>
      </w:r>
      <w:r w:rsidRPr="00AA318F">
        <w:rPr>
          <w:rFonts w:ascii="Narkisim" w:hAnsi="Narkisim" w:cs="Narkisim"/>
          <w:color w:val="000000"/>
          <w:sz w:val="20"/>
          <w:szCs w:val="20"/>
          <w:rtl/>
        </w:rPr>
        <w:t>נזכרים גם בחלק הראשון (א</w:t>
      </w:r>
      <w:r>
        <w:rPr>
          <w:rFonts w:ascii="Narkisim" w:hAnsi="Narkisim" w:cs="Narkisim" w:hint="cs"/>
          <w:color w:val="000000"/>
          <w:sz w:val="20"/>
          <w:szCs w:val="20"/>
          <w:rtl/>
        </w:rPr>
        <w:t>'</w:t>
      </w:r>
      <w:r w:rsidRPr="00AA318F">
        <w:rPr>
          <w:rFonts w:ascii="Narkisim" w:hAnsi="Narkisim" w:cs="Narkisim"/>
          <w:color w:val="000000"/>
          <w:sz w:val="20"/>
          <w:szCs w:val="20"/>
          <w:rtl/>
        </w:rPr>
        <w:t>-ל</w:t>
      </w:r>
      <w:r>
        <w:rPr>
          <w:rFonts w:ascii="Narkisim" w:hAnsi="Narkisim" w:cs="Narkisim" w:hint="cs"/>
          <w:color w:val="000000"/>
          <w:sz w:val="20"/>
          <w:szCs w:val="20"/>
          <w:rtl/>
        </w:rPr>
        <w:t>"</w:t>
      </w:r>
      <w:r w:rsidRPr="00AA318F">
        <w:rPr>
          <w:rFonts w:ascii="Narkisim" w:hAnsi="Narkisim" w:cs="Narkisim"/>
          <w:color w:val="000000"/>
          <w:sz w:val="20"/>
          <w:szCs w:val="20"/>
          <w:rtl/>
        </w:rPr>
        <w:t>ט), וגם בחלק השני (מ</w:t>
      </w:r>
      <w:r>
        <w:rPr>
          <w:rFonts w:ascii="Narkisim" w:hAnsi="Narkisim" w:cs="Narkisim" w:hint="cs"/>
          <w:color w:val="000000"/>
          <w:sz w:val="20"/>
          <w:szCs w:val="20"/>
          <w:rtl/>
        </w:rPr>
        <w:t>'</w:t>
      </w:r>
      <w:r w:rsidRPr="00AA318F">
        <w:rPr>
          <w:rFonts w:ascii="Narkisim" w:hAnsi="Narkisim" w:cs="Narkisim"/>
          <w:color w:val="000000"/>
          <w:sz w:val="20"/>
          <w:szCs w:val="20"/>
          <w:rtl/>
        </w:rPr>
        <w:t>-ס</w:t>
      </w:r>
      <w:r>
        <w:rPr>
          <w:rFonts w:ascii="Narkisim" w:hAnsi="Narkisim" w:cs="Narkisim" w:hint="cs"/>
          <w:color w:val="000000"/>
          <w:sz w:val="20"/>
          <w:szCs w:val="20"/>
          <w:rtl/>
        </w:rPr>
        <w:t>"</w:t>
      </w:r>
      <w:r w:rsidRPr="00AA318F">
        <w:rPr>
          <w:rFonts w:ascii="Narkisim" w:hAnsi="Narkisim" w:cs="Narkisim"/>
          <w:color w:val="000000"/>
          <w:sz w:val="20"/>
          <w:szCs w:val="20"/>
          <w:rtl/>
        </w:rPr>
        <w:t xml:space="preserve">ו); וראו במבוא שכתב עמוס חכם לישעיהו בסדרת 'דעת מקרא' (ירושלים תשמ"ד), כרך א, עמ' 16-12; </w:t>
      </w:r>
    </w:p>
    <w:p w:rsidR="00124920" w:rsidRDefault="00124920" w:rsidP="00124920">
      <w:pPr>
        <w:pStyle w:val="a3"/>
        <w:rPr>
          <w:rFonts w:hint="cs"/>
        </w:rPr>
      </w:pPr>
      <w:r w:rsidRPr="00AA318F">
        <w:rPr>
          <w:rFonts w:ascii="Narkisim" w:hAnsi="Narkisim"/>
          <w:color w:val="000000"/>
          <w:rtl/>
        </w:rPr>
        <w:t>לדעתי, עמוס חכם היה הראשון שהכיר בישעיהו כבית מדרש עם 'לימודים-תלמידים', והציע לראות בחלק השני, נבואות המשך של ישעיהו ותלמידיו, מימי מנשה ואילך; אולם הוא סבר, שרוב הנבואות האלה היו גנוזות בבית המדרש הנבואי, עד שהדורות הבאים נצרכו להם, אבל לדעתי, (רוב) הנבואות האלה אכן נאמרו בימי מנשה, ובגללן נרדפו הנביא ותלמידיו, עד כדי שפיכת "דם נקי" (מלכים-ב כ</w:t>
      </w:r>
      <w:r>
        <w:rPr>
          <w:rFonts w:ascii="Narkisim" w:hAnsi="Narkisim" w:hint="cs"/>
          <w:color w:val="000000"/>
          <w:rtl/>
        </w:rPr>
        <w:t>"</w:t>
      </w:r>
      <w:r w:rsidRPr="00AA318F">
        <w:rPr>
          <w:rFonts w:ascii="Narkisim" w:hAnsi="Narkisim"/>
          <w:color w:val="000000"/>
          <w:rtl/>
        </w:rPr>
        <w:t xml:space="preserve">א, </w:t>
      </w:r>
      <w:proofErr w:type="spellStart"/>
      <w:r w:rsidRPr="00AA318F">
        <w:rPr>
          <w:rFonts w:ascii="Narkisim" w:hAnsi="Narkisim"/>
          <w:color w:val="000000"/>
          <w:rtl/>
        </w:rPr>
        <w:t>טז</w:t>
      </w:r>
      <w:proofErr w:type="spellEnd"/>
      <w:r w:rsidRPr="00AA318F">
        <w:rPr>
          <w:rFonts w:ascii="Narkisim" w:hAnsi="Narkisim"/>
          <w:color w:val="000000"/>
          <w:rtl/>
        </w:rPr>
        <w:t>; ישעיהו נ</w:t>
      </w:r>
      <w:r>
        <w:rPr>
          <w:rFonts w:ascii="Narkisim" w:hAnsi="Narkisim" w:hint="cs"/>
          <w:color w:val="000000"/>
          <w:rtl/>
        </w:rPr>
        <w:t>"</w:t>
      </w:r>
      <w:r w:rsidRPr="00AA318F">
        <w:rPr>
          <w:rFonts w:ascii="Narkisim" w:hAnsi="Narkisim"/>
          <w:color w:val="000000"/>
          <w:rtl/>
        </w:rPr>
        <w:t>ג, ז-</w:t>
      </w:r>
      <w:proofErr w:type="spellStart"/>
      <w:r w:rsidRPr="00AA318F">
        <w:rPr>
          <w:rFonts w:ascii="Narkisim" w:hAnsi="Narkisim"/>
          <w:color w:val="000000"/>
          <w:rtl/>
        </w:rPr>
        <w:t>יב</w:t>
      </w:r>
      <w:proofErr w:type="spellEnd"/>
      <w:r w:rsidRPr="00AA318F">
        <w:rPr>
          <w:rFonts w:ascii="Narkisim" w:hAnsi="Narkisim"/>
          <w:color w:val="000000"/>
          <w:rtl/>
        </w:rPr>
        <w:t>; נ</w:t>
      </w:r>
      <w:r>
        <w:rPr>
          <w:rFonts w:ascii="Narkisim" w:hAnsi="Narkisim" w:hint="cs"/>
          <w:color w:val="000000"/>
          <w:rtl/>
        </w:rPr>
        <w:t>"</w:t>
      </w:r>
      <w:r w:rsidRPr="00AA318F">
        <w:rPr>
          <w:rFonts w:ascii="Narkisim" w:hAnsi="Narkisim"/>
          <w:color w:val="000000"/>
          <w:rtl/>
        </w:rPr>
        <w:t>ט, ז)</w:t>
      </w:r>
    </w:p>
  </w:footnote>
  <w:footnote w:id="3">
    <w:p w:rsidR="00124920" w:rsidRDefault="00124920" w:rsidP="00124920">
      <w:pPr>
        <w:pStyle w:val="a3"/>
        <w:rPr>
          <w:rFonts w:hint="cs"/>
        </w:rPr>
      </w:pPr>
      <w:r>
        <w:rPr>
          <w:rStyle w:val="a5"/>
        </w:rPr>
        <w:footnoteRef/>
      </w:r>
      <w:r>
        <w:rPr>
          <w:rtl/>
        </w:rPr>
        <w:t xml:space="preserve"> </w:t>
      </w:r>
      <w:r w:rsidRPr="00AA318F">
        <w:rPr>
          <w:rtl/>
        </w:rPr>
        <w:t>על ההמשכיות ועל הה</w:t>
      </w:r>
      <w:r>
        <w:rPr>
          <w:rtl/>
        </w:rPr>
        <w:t xml:space="preserve">בדלים בין עברית מקראית מימי </w:t>
      </w:r>
      <w:r>
        <w:rPr>
          <w:rFonts w:hint="cs"/>
          <w:rtl/>
        </w:rPr>
        <w:t xml:space="preserve">בית </w:t>
      </w:r>
      <w:r w:rsidRPr="00AA318F">
        <w:rPr>
          <w:rtl/>
        </w:rPr>
        <w:t xml:space="preserve">ראשון, לבין העברית של ימי שיבת ציון ובית שני, ראו א' </w:t>
      </w:r>
      <w:proofErr w:type="spellStart"/>
      <w:r w:rsidRPr="00AA318F">
        <w:rPr>
          <w:rtl/>
        </w:rPr>
        <w:t>בנדויד</w:t>
      </w:r>
      <w:proofErr w:type="spellEnd"/>
      <w:r w:rsidRPr="00AA318F">
        <w:rPr>
          <w:rtl/>
        </w:rPr>
        <w:t>, לשון מקרא ולשון חכמים (תל-אביב תשכ"ז), עמ' 72-60; על העברית של יחזקאל בגולה, המלאה השפעות של אכדית וארמית קדומה, ראו ר' כשר, 'מקרא לישראל': יחזקאל א-כד (תשס"ד), עמ' 83-82; העברית בישעיהו מ</w:t>
      </w:r>
      <w:r>
        <w:rPr>
          <w:rFonts w:hint="cs"/>
          <w:rtl/>
        </w:rPr>
        <w:t>'</w:t>
      </w:r>
      <w:r w:rsidRPr="00AA318F">
        <w:rPr>
          <w:rtl/>
        </w:rPr>
        <w:t xml:space="preserve"> עד ס</w:t>
      </w:r>
      <w:r>
        <w:rPr>
          <w:rFonts w:hint="cs"/>
          <w:rtl/>
        </w:rPr>
        <w:t>"</w:t>
      </w:r>
      <w:r w:rsidRPr="00AA318F">
        <w:rPr>
          <w:rtl/>
        </w:rPr>
        <w:t xml:space="preserve">ו, אין בה כלום מתופעות אלו של העברית המאוחרת.   </w:t>
      </w:r>
    </w:p>
  </w:footnote>
  <w:footnote w:id="4">
    <w:p w:rsidR="00124920" w:rsidRPr="00AA318F" w:rsidRDefault="00124920" w:rsidP="00124920">
      <w:pPr>
        <w:pStyle w:val="a3"/>
      </w:pPr>
      <w:r w:rsidRPr="00AA318F">
        <w:rPr>
          <w:rStyle w:val="a5"/>
          <w:rFonts w:eastAsiaTheme="minorHAnsi"/>
        </w:rPr>
        <w:footnoteRef/>
      </w:r>
      <w:r w:rsidR="00864BC8">
        <w:rPr>
          <w:rFonts w:hint="cs"/>
          <w:rtl/>
        </w:rPr>
        <w:t xml:space="preserve"> </w:t>
      </w:r>
      <w:r w:rsidRPr="00AA318F">
        <w:rPr>
          <w:rtl/>
        </w:rPr>
        <w:t>פרקים מ' עד מ"ט הם י</w:t>
      </w:r>
      <w:r w:rsidR="00864BC8">
        <w:rPr>
          <w:rtl/>
        </w:rPr>
        <w:t>חידה אחת – לחלוקת הפרקים אין כל</w:t>
      </w:r>
      <w:r w:rsidR="00864BC8">
        <w:rPr>
          <w:rFonts w:hint="cs"/>
          <w:rtl/>
        </w:rPr>
        <w:t xml:space="preserve"> </w:t>
      </w:r>
      <w:r w:rsidRPr="00AA318F">
        <w:rPr>
          <w:rtl/>
        </w:rPr>
        <w:t>משמעות.</w:t>
      </w:r>
    </w:p>
  </w:footnote>
  <w:footnote w:id="5">
    <w:p w:rsidR="00124920" w:rsidRPr="00AA318F" w:rsidRDefault="00124920" w:rsidP="00124920">
      <w:pPr>
        <w:pStyle w:val="a3"/>
        <w:rPr>
          <w:rFonts w:hint="cs"/>
          <w:rtl/>
        </w:rPr>
      </w:pPr>
      <w:r w:rsidRPr="00AA318F">
        <w:rPr>
          <w:rStyle w:val="a5"/>
          <w:rFonts w:eastAsiaTheme="minorHAnsi"/>
        </w:rPr>
        <w:footnoteRef/>
      </w:r>
      <w:r w:rsidR="00864BC8">
        <w:rPr>
          <w:rFonts w:hint="cs"/>
          <w:rtl/>
        </w:rPr>
        <w:t xml:space="preserve"> </w:t>
      </w:r>
      <w:r w:rsidRPr="00AA318F">
        <w:rPr>
          <w:rtl/>
        </w:rPr>
        <w:t>סיפור שקראתי בצעירותי.</w:t>
      </w:r>
    </w:p>
  </w:footnote>
  <w:footnote w:id="6">
    <w:p w:rsidR="00BE18B8" w:rsidRDefault="00BE18B8">
      <w:pPr>
        <w:pStyle w:val="a3"/>
        <w:rPr>
          <w:rFonts w:hint="cs"/>
        </w:rPr>
      </w:pPr>
      <w:r>
        <w:rPr>
          <w:rStyle w:val="a5"/>
        </w:rPr>
        <w:footnoteRef/>
      </w:r>
      <w:r>
        <w:rPr>
          <w:rtl/>
        </w:rPr>
        <w:t xml:space="preserve"> </w:t>
      </w:r>
      <w:r>
        <w:rPr>
          <w:rFonts w:hint="cs"/>
          <w:rtl/>
        </w:rPr>
        <w:t xml:space="preserve">ישעיהו מ"ב, </w:t>
      </w:r>
      <w:proofErr w:type="spellStart"/>
      <w:r>
        <w:rPr>
          <w:rFonts w:hint="cs"/>
          <w:rtl/>
        </w:rPr>
        <w:t>יח</w:t>
      </w:r>
      <w:proofErr w:type="spellEnd"/>
      <w:r>
        <w:rPr>
          <w:rFonts w:hint="cs"/>
          <w:rtl/>
        </w:rPr>
        <w:t>.</w:t>
      </w:r>
    </w:p>
  </w:footnote>
  <w:footnote w:id="7">
    <w:p w:rsidR="00A34064" w:rsidRDefault="00A34064">
      <w:pPr>
        <w:pStyle w:val="a3"/>
        <w:rPr>
          <w:rFonts w:hint="cs"/>
          <w:rtl/>
        </w:rPr>
      </w:pPr>
      <w:r>
        <w:rPr>
          <w:rStyle w:val="a5"/>
        </w:rPr>
        <w:footnoteRef/>
      </w:r>
      <w:r>
        <w:rPr>
          <w:rtl/>
        </w:rPr>
        <w:t xml:space="preserve"> </w:t>
      </w:r>
      <w:r w:rsidRPr="00AA318F">
        <w:rPr>
          <w:rtl/>
        </w:rPr>
        <w:t>שאלה מכרעת זו הפכה ל'שורש האמונה ושורש המרי' – מחקר המקרא הביקורתי הסיק מכאן, שאמונות היסוד המונותאיסטיות התגבשו רק בימי 'שיבת ציון', בראשית הבית השני – אולם הלשון העברית של ספר בראשית היא קדומה בעליל, והשקפות אלו פורחות באוויר גם הן. כלל לא עלה על דעת המחקר, שדברים אלו של הנביא עמדו במוקד העימות עם יהודים מיואשים מאמונת ה', שפנו אל האלילות ואל הפסילות, מתוך ייאוש.</w:t>
      </w:r>
    </w:p>
  </w:footnote>
  <w:footnote w:id="8">
    <w:p w:rsidR="00760812" w:rsidRDefault="00760812">
      <w:pPr>
        <w:pStyle w:val="a3"/>
        <w:rPr>
          <w:rFonts w:hint="cs"/>
        </w:rPr>
      </w:pPr>
      <w:r>
        <w:rPr>
          <w:rStyle w:val="a5"/>
        </w:rPr>
        <w:footnoteRef/>
      </w:r>
      <w:r>
        <w:rPr>
          <w:rtl/>
        </w:rPr>
        <w:t xml:space="preserve"> </w:t>
      </w:r>
      <w:r w:rsidRPr="000B6898">
        <w:rPr>
          <w:rtl/>
        </w:rPr>
        <w:t>דברי</w:t>
      </w:r>
      <w:r>
        <w:rPr>
          <w:rFonts w:hint="cs"/>
          <w:rtl/>
        </w:rPr>
        <w:t>-</w:t>
      </w:r>
      <w:r w:rsidRPr="000B6898">
        <w:rPr>
          <w:rtl/>
        </w:rPr>
        <w:t>הימים</w:t>
      </w:r>
      <w:r>
        <w:rPr>
          <w:rFonts w:hint="cs"/>
          <w:rtl/>
        </w:rPr>
        <w:t>-</w:t>
      </w:r>
      <w:r w:rsidRPr="000B6898">
        <w:rPr>
          <w:rtl/>
        </w:rPr>
        <w:t>ב</w:t>
      </w:r>
      <w:r>
        <w:rPr>
          <w:rFonts w:hint="cs"/>
          <w:rtl/>
        </w:rPr>
        <w:t>',</w:t>
      </w:r>
      <w:r w:rsidRPr="000B6898">
        <w:rPr>
          <w:rtl/>
        </w:rPr>
        <w:t xml:space="preserve"> ל</w:t>
      </w:r>
      <w:r>
        <w:rPr>
          <w:rFonts w:hint="cs"/>
          <w:rtl/>
        </w:rPr>
        <w:t>.</w:t>
      </w:r>
    </w:p>
  </w:footnote>
  <w:footnote w:id="9">
    <w:p w:rsidR="00760812" w:rsidRDefault="00760812">
      <w:pPr>
        <w:pStyle w:val="a3"/>
        <w:rPr>
          <w:rFonts w:hint="cs"/>
          <w:rtl/>
        </w:rPr>
      </w:pPr>
      <w:r>
        <w:rPr>
          <w:rStyle w:val="a5"/>
        </w:rPr>
        <w:footnoteRef/>
      </w:r>
      <w:r>
        <w:rPr>
          <w:rtl/>
        </w:rPr>
        <w:t xml:space="preserve"> </w:t>
      </w:r>
      <w:r>
        <w:rPr>
          <w:rFonts w:hint="cs"/>
          <w:rtl/>
        </w:rPr>
        <w:t>מלכים-ב כ"א.</w:t>
      </w:r>
    </w:p>
  </w:footnote>
  <w:footnote w:id="10">
    <w:p w:rsidR="00DF43F1" w:rsidRDefault="00DF43F1">
      <w:pPr>
        <w:pStyle w:val="a3"/>
        <w:rPr>
          <w:rFonts w:hint="cs"/>
        </w:rPr>
      </w:pPr>
      <w:r>
        <w:rPr>
          <w:rStyle w:val="a5"/>
        </w:rPr>
        <w:footnoteRef/>
      </w:r>
      <w:r>
        <w:rPr>
          <w:rtl/>
        </w:rPr>
        <w:t xml:space="preserve"> </w:t>
      </w:r>
      <w:r>
        <w:rPr>
          <w:rFonts w:hint="cs"/>
          <w:rtl/>
        </w:rPr>
        <w:t xml:space="preserve">בראשית י"ח, </w:t>
      </w:r>
      <w:proofErr w:type="spellStart"/>
      <w:r>
        <w:rPr>
          <w:rFonts w:hint="cs"/>
          <w:rtl/>
        </w:rPr>
        <w:t>יט</w:t>
      </w:r>
      <w:proofErr w:type="spellEnd"/>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21" w:rsidRDefault="00C05E21">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A66CC">
      <w:rPr>
        <w:b/>
        <w:bCs/>
        <w:noProof/>
        <w:sz w:val="21"/>
        <w:rtl/>
      </w:rPr>
      <w:t>2</w:t>
    </w:r>
    <w:r>
      <w:rPr>
        <w:b/>
        <w:bCs/>
        <w:sz w:val="21"/>
        <w:rtl/>
      </w:rPr>
      <w:fldChar w:fldCharType="end"/>
    </w:r>
    <w:r>
      <w:rPr>
        <w:b/>
        <w:bCs/>
        <w:sz w:val="21"/>
        <w:rtl/>
      </w:rPr>
      <w:t xml:space="preserve"> -</w:t>
    </w:r>
  </w:p>
  <w:p w:rsidR="00C05E21" w:rsidRDefault="00C05E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E21">
      <w:tc>
        <w:tcPr>
          <w:tcW w:w="4927" w:type="dxa"/>
          <w:tcBorders>
            <w:top w:val="nil"/>
            <w:left w:val="nil"/>
            <w:bottom w:val="double" w:sz="4" w:space="0" w:color="auto"/>
            <w:right w:val="nil"/>
          </w:tcBorders>
        </w:tcPr>
        <w:p w:rsidR="00C05E21" w:rsidRDefault="00C05E21">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E21" w:rsidRDefault="00C05E21">
          <w:pPr>
            <w:pStyle w:val="a6"/>
            <w:tabs>
              <w:tab w:val="clear" w:pos="4153"/>
              <w:tab w:val="clear" w:pos="8306"/>
              <w:tab w:val="center" w:pos="4818"/>
              <w:tab w:val="right" w:pos="8220"/>
            </w:tabs>
            <w:spacing w:after="0"/>
            <w:rPr>
              <w:sz w:val="21"/>
              <w:rtl/>
            </w:rPr>
          </w:pPr>
          <w:r>
            <w:rPr>
              <w:sz w:val="21"/>
              <w:rtl/>
            </w:rPr>
            <w:t>שליד ישיבת הר עציון</w:t>
          </w:r>
        </w:p>
        <w:p w:rsidR="00C05E21" w:rsidRDefault="00C05E21">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C05E21" w:rsidRDefault="00C05E21">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05E21" w:rsidRDefault="00C05E21">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06527"/>
    <w:rsid w:val="000078B4"/>
    <w:rsid w:val="00007EA8"/>
    <w:rsid w:val="000105FB"/>
    <w:rsid w:val="00015C4E"/>
    <w:rsid w:val="00021ED7"/>
    <w:rsid w:val="00022658"/>
    <w:rsid w:val="00023549"/>
    <w:rsid w:val="00040A95"/>
    <w:rsid w:val="00042973"/>
    <w:rsid w:val="000445EE"/>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C1FC8"/>
    <w:rsid w:val="000D41CA"/>
    <w:rsid w:val="000E2C8F"/>
    <w:rsid w:val="000E3057"/>
    <w:rsid w:val="000F0142"/>
    <w:rsid w:val="000F0878"/>
    <w:rsid w:val="00100A93"/>
    <w:rsid w:val="001025CC"/>
    <w:rsid w:val="001051EE"/>
    <w:rsid w:val="00121995"/>
    <w:rsid w:val="00124920"/>
    <w:rsid w:val="00130F07"/>
    <w:rsid w:val="001323B8"/>
    <w:rsid w:val="001339D9"/>
    <w:rsid w:val="00141720"/>
    <w:rsid w:val="00144BE6"/>
    <w:rsid w:val="001615CD"/>
    <w:rsid w:val="00161707"/>
    <w:rsid w:val="001703EB"/>
    <w:rsid w:val="00177E9E"/>
    <w:rsid w:val="00186714"/>
    <w:rsid w:val="001918CA"/>
    <w:rsid w:val="00193F59"/>
    <w:rsid w:val="00194BB3"/>
    <w:rsid w:val="001952A0"/>
    <w:rsid w:val="0019552D"/>
    <w:rsid w:val="001975B0"/>
    <w:rsid w:val="00197AAE"/>
    <w:rsid w:val="001A535C"/>
    <w:rsid w:val="001A5762"/>
    <w:rsid w:val="001B21B5"/>
    <w:rsid w:val="001B44E6"/>
    <w:rsid w:val="001B7AE8"/>
    <w:rsid w:val="001C1CAA"/>
    <w:rsid w:val="001C2F5F"/>
    <w:rsid w:val="001C4E63"/>
    <w:rsid w:val="001D35A1"/>
    <w:rsid w:val="001E1AB2"/>
    <w:rsid w:val="001E3883"/>
    <w:rsid w:val="001F4089"/>
    <w:rsid w:val="001F5FE7"/>
    <w:rsid w:val="001F655C"/>
    <w:rsid w:val="00207092"/>
    <w:rsid w:val="00211354"/>
    <w:rsid w:val="00214CA2"/>
    <w:rsid w:val="00222718"/>
    <w:rsid w:val="00222A39"/>
    <w:rsid w:val="00224D9B"/>
    <w:rsid w:val="00235B55"/>
    <w:rsid w:val="0023756B"/>
    <w:rsid w:val="0024779B"/>
    <w:rsid w:val="00253E46"/>
    <w:rsid w:val="0026211C"/>
    <w:rsid w:val="00264B72"/>
    <w:rsid w:val="00267532"/>
    <w:rsid w:val="00267AB5"/>
    <w:rsid w:val="00276314"/>
    <w:rsid w:val="0028575C"/>
    <w:rsid w:val="00293BED"/>
    <w:rsid w:val="002A448E"/>
    <w:rsid w:val="002B1AD0"/>
    <w:rsid w:val="002B517A"/>
    <w:rsid w:val="002B6061"/>
    <w:rsid w:val="002C05EA"/>
    <w:rsid w:val="002C1E14"/>
    <w:rsid w:val="002D22C4"/>
    <w:rsid w:val="002D5EDF"/>
    <w:rsid w:val="002D7974"/>
    <w:rsid w:val="002E0D3F"/>
    <w:rsid w:val="002E378A"/>
    <w:rsid w:val="002E6990"/>
    <w:rsid w:val="002F3766"/>
    <w:rsid w:val="003045B6"/>
    <w:rsid w:val="00306BE8"/>
    <w:rsid w:val="00307245"/>
    <w:rsid w:val="00310479"/>
    <w:rsid w:val="003128B3"/>
    <w:rsid w:val="00312A7F"/>
    <w:rsid w:val="00313A73"/>
    <w:rsid w:val="00333C36"/>
    <w:rsid w:val="003403F3"/>
    <w:rsid w:val="00351974"/>
    <w:rsid w:val="00356508"/>
    <w:rsid w:val="003572FF"/>
    <w:rsid w:val="00370C5A"/>
    <w:rsid w:val="003723E4"/>
    <w:rsid w:val="00375295"/>
    <w:rsid w:val="0037776B"/>
    <w:rsid w:val="00383BEA"/>
    <w:rsid w:val="00384064"/>
    <w:rsid w:val="00386BE5"/>
    <w:rsid w:val="00387FDF"/>
    <w:rsid w:val="0039164B"/>
    <w:rsid w:val="0039430C"/>
    <w:rsid w:val="003A0215"/>
    <w:rsid w:val="003A79B4"/>
    <w:rsid w:val="003B10E1"/>
    <w:rsid w:val="003B3D09"/>
    <w:rsid w:val="003B53DD"/>
    <w:rsid w:val="003C07F9"/>
    <w:rsid w:val="003C081F"/>
    <w:rsid w:val="003C708C"/>
    <w:rsid w:val="003E3654"/>
    <w:rsid w:val="003E445C"/>
    <w:rsid w:val="003F37FA"/>
    <w:rsid w:val="003F4354"/>
    <w:rsid w:val="00402122"/>
    <w:rsid w:val="00404ADE"/>
    <w:rsid w:val="00410F0D"/>
    <w:rsid w:val="00412BA8"/>
    <w:rsid w:val="004148C3"/>
    <w:rsid w:val="00420A7D"/>
    <w:rsid w:val="00431FA5"/>
    <w:rsid w:val="00444194"/>
    <w:rsid w:val="00460922"/>
    <w:rsid w:val="00461E1B"/>
    <w:rsid w:val="004663E3"/>
    <w:rsid w:val="00473538"/>
    <w:rsid w:val="00475741"/>
    <w:rsid w:val="00482C64"/>
    <w:rsid w:val="00485C1A"/>
    <w:rsid w:val="0049788A"/>
    <w:rsid w:val="004A4313"/>
    <w:rsid w:val="004A6E36"/>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3CAD"/>
    <w:rsid w:val="00570547"/>
    <w:rsid w:val="00573692"/>
    <w:rsid w:val="0057732C"/>
    <w:rsid w:val="0059033A"/>
    <w:rsid w:val="005A298C"/>
    <w:rsid w:val="005A3ECF"/>
    <w:rsid w:val="005C41BF"/>
    <w:rsid w:val="005C532B"/>
    <w:rsid w:val="005C5617"/>
    <w:rsid w:val="005E2DBE"/>
    <w:rsid w:val="005F49C4"/>
    <w:rsid w:val="00603B7F"/>
    <w:rsid w:val="0061031D"/>
    <w:rsid w:val="00622528"/>
    <w:rsid w:val="0062477E"/>
    <w:rsid w:val="00633D2B"/>
    <w:rsid w:val="0063577C"/>
    <w:rsid w:val="00640895"/>
    <w:rsid w:val="00647729"/>
    <w:rsid w:val="0065100F"/>
    <w:rsid w:val="00651A31"/>
    <w:rsid w:val="00651F0E"/>
    <w:rsid w:val="00653AC6"/>
    <w:rsid w:val="006555A3"/>
    <w:rsid w:val="00672A1C"/>
    <w:rsid w:val="00674215"/>
    <w:rsid w:val="0068005E"/>
    <w:rsid w:val="00680CBB"/>
    <w:rsid w:val="006829B6"/>
    <w:rsid w:val="0069067B"/>
    <w:rsid w:val="00691201"/>
    <w:rsid w:val="00691445"/>
    <w:rsid w:val="00694A82"/>
    <w:rsid w:val="00697520"/>
    <w:rsid w:val="006A23B2"/>
    <w:rsid w:val="006A294E"/>
    <w:rsid w:val="006A66CC"/>
    <w:rsid w:val="006C0D70"/>
    <w:rsid w:val="006C6C58"/>
    <w:rsid w:val="006C7D89"/>
    <w:rsid w:val="006D3AC2"/>
    <w:rsid w:val="00700347"/>
    <w:rsid w:val="00705400"/>
    <w:rsid w:val="0070542F"/>
    <w:rsid w:val="00705BBB"/>
    <w:rsid w:val="007067DB"/>
    <w:rsid w:val="007118F3"/>
    <w:rsid w:val="0071324E"/>
    <w:rsid w:val="00722370"/>
    <w:rsid w:val="007224DC"/>
    <w:rsid w:val="00723A7E"/>
    <w:rsid w:val="00731FFA"/>
    <w:rsid w:val="00740037"/>
    <w:rsid w:val="00741EB7"/>
    <w:rsid w:val="00750A00"/>
    <w:rsid w:val="007518CA"/>
    <w:rsid w:val="007520D8"/>
    <w:rsid w:val="00754067"/>
    <w:rsid w:val="00756CED"/>
    <w:rsid w:val="00757583"/>
    <w:rsid w:val="00760812"/>
    <w:rsid w:val="00767AF0"/>
    <w:rsid w:val="00770DBE"/>
    <w:rsid w:val="00772F62"/>
    <w:rsid w:val="007738DC"/>
    <w:rsid w:val="0077446D"/>
    <w:rsid w:val="00787A24"/>
    <w:rsid w:val="007915D4"/>
    <w:rsid w:val="00792067"/>
    <w:rsid w:val="00797E1E"/>
    <w:rsid w:val="007A3EDF"/>
    <w:rsid w:val="007A5EEF"/>
    <w:rsid w:val="007A70BA"/>
    <w:rsid w:val="007A7C63"/>
    <w:rsid w:val="007B19F7"/>
    <w:rsid w:val="007C0A98"/>
    <w:rsid w:val="007C0DC9"/>
    <w:rsid w:val="007C2346"/>
    <w:rsid w:val="007C52EB"/>
    <w:rsid w:val="007D6BE3"/>
    <w:rsid w:val="007D76CA"/>
    <w:rsid w:val="007E07C7"/>
    <w:rsid w:val="007E33A1"/>
    <w:rsid w:val="007E69BB"/>
    <w:rsid w:val="007E69C9"/>
    <w:rsid w:val="007F15A4"/>
    <w:rsid w:val="007F2229"/>
    <w:rsid w:val="00803540"/>
    <w:rsid w:val="00804038"/>
    <w:rsid w:val="00814376"/>
    <w:rsid w:val="00822019"/>
    <w:rsid w:val="00823A2C"/>
    <w:rsid w:val="0082725A"/>
    <w:rsid w:val="0082734F"/>
    <w:rsid w:val="008377E6"/>
    <w:rsid w:val="00850DA5"/>
    <w:rsid w:val="008521B9"/>
    <w:rsid w:val="0085296F"/>
    <w:rsid w:val="00862372"/>
    <w:rsid w:val="00862A13"/>
    <w:rsid w:val="00864BC8"/>
    <w:rsid w:val="00865B30"/>
    <w:rsid w:val="00867EDE"/>
    <w:rsid w:val="008706A9"/>
    <w:rsid w:val="008829E3"/>
    <w:rsid w:val="00885500"/>
    <w:rsid w:val="008858B2"/>
    <w:rsid w:val="00890769"/>
    <w:rsid w:val="00891486"/>
    <w:rsid w:val="00894B71"/>
    <w:rsid w:val="008A0C18"/>
    <w:rsid w:val="008A4D00"/>
    <w:rsid w:val="008A7ABF"/>
    <w:rsid w:val="008B1E50"/>
    <w:rsid w:val="008B2473"/>
    <w:rsid w:val="008B2511"/>
    <w:rsid w:val="008B34A0"/>
    <w:rsid w:val="008B3FD1"/>
    <w:rsid w:val="008B6C98"/>
    <w:rsid w:val="008C1332"/>
    <w:rsid w:val="008D774B"/>
    <w:rsid w:val="008E1B98"/>
    <w:rsid w:val="008E5027"/>
    <w:rsid w:val="008F121E"/>
    <w:rsid w:val="008F30A1"/>
    <w:rsid w:val="00900E63"/>
    <w:rsid w:val="0091659D"/>
    <w:rsid w:val="009175E2"/>
    <w:rsid w:val="00921354"/>
    <w:rsid w:val="00942396"/>
    <w:rsid w:val="009433E6"/>
    <w:rsid w:val="0094617E"/>
    <w:rsid w:val="009466E3"/>
    <w:rsid w:val="00953E9D"/>
    <w:rsid w:val="00955F8D"/>
    <w:rsid w:val="009565EF"/>
    <w:rsid w:val="00966D50"/>
    <w:rsid w:val="009737F2"/>
    <w:rsid w:val="00973E71"/>
    <w:rsid w:val="009836B5"/>
    <w:rsid w:val="0099063B"/>
    <w:rsid w:val="009920B3"/>
    <w:rsid w:val="009A0FB2"/>
    <w:rsid w:val="009A4FFD"/>
    <w:rsid w:val="009B0168"/>
    <w:rsid w:val="009C1793"/>
    <w:rsid w:val="009C2C8D"/>
    <w:rsid w:val="009C419C"/>
    <w:rsid w:val="009C5E17"/>
    <w:rsid w:val="009D166C"/>
    <w:rsid w:val="009D760F"/>
    <w:rsid w:val="009E5A5D"/>
    <w:rsid w:val="009F3B00"/>
    <w:rsid w:val="009F5976"/>
    <w:rsid w:val="00A01DBD"/>
    <w:rsid w:val="00A03CAB"/>
    <w:rsid w:val="00A04A59"/>
    <w:rsid w:val="00A13360"/>
    <w:rsid w:val="00A14F0F"/>
    <w:rsid w:val="00A20E6C"/>
    <w:rsid w:val="00A34064"/>
    <w:rsid w:val="00A3721F"/>
    <w:rsid w:val="00A40240"/>
    <w:rsid w:val="00A40CD0"/>
    <w:rsid w:val="00A442D4"/>
    <w:rsid w:val="00A47B1D"/>
    <w:rsid w:val="00A53DAB"/>
    <w:rsid w:val="00A5403D"/>
    <w:rsid w:val="00A54316"/>
    <w:rsid w:val="00A62C3A"/>
    <w:rsid w:val="00A70ABB"/>
    <w:rsid w:val="00A715A8"/>
    <w:rsid w:val="00A734D3"/>
    <w:rsid w:val="00A76904"/>
    <w:rsid w:val="00A8284F"/>
    <w:rsid w:val="00A83076"/>
    <w:rsid w:val="00A84424"/>
    <w:rsid w:val="00A84952"/>
    <w:rsid w:val="00A91AB8"/>
    <w:rsid w:val="00A95D93"/>
    <w:rsid w:val="00AA48DD"/>
    <w:rsid w:val="00AA4FCC"/>
    <w:rsid w:val="00AA5CED"/>
    <w:rsid w:val="00AB1CED"/>
    <w:rsid w:val="00AB53EB"/>
    <w:rsid w:val="00AB6820"/>
    <w:rsid w:val="00AC6731"/>
    <w:rsid w:val="00AD29B8"/>
    <w:rsid w:val="00AD4B11"/>
    <w:rsid w:val="00AD5544"/>
    <w:rsid w:val="00AE101F"/>
    <w:rsid w:val="00AE5145"/>
    <w:rsid w:val="00AE6D9C"/>
    <w:rsid w:val="00AE7C75"/>
    <w:rsid w:val="00AF3B8A"/>
    <w:rsid w:val="00AF3C7C"/>
    <w:rsid w:val="00B10C64"/>
    <w:rsid w:val="00B147DE"/>
    <w:rsid w:val="00B14D0E"/>
    <w:rsid w:val="00B24235"/>
    <w:rsid w:val="00B24B69"/>
    <w:rsid w:val="00B33F5A"/>
    <w:rsid w:val="00B3747A"/>
    <w:rsid w:val="00B43420"/>
    <w:rsid w:val="00B54F86"/>
    <w:rsid w:val="00B72A21"/>
    <w:rsid w:val="00B7354F"/>
    <w:rsid w:val="00B74501"/>
    <w:rsid w:val="00B8009A"/>
    <w:rsid w:val="00B84AA3"/>
    <w:rsid w:val="00BA2BB9"/>
    <w:rsid w:val="00BA42FC"/>
    <w:rsid w:val="00BA7552"/>
    <w:rsid w:val="00BB0832"/>
    <w:rsid w:val="00BB2B53"/>
    <w:rsid w:val="00BB3B92"/>
    <w:rsid w:val="00BC134D"/>
    <w:rsid w:val="00BC4DCE"/>
    <w:rsid w:val="00BC725C"/>
    <w:rsid w:val="00BD4879"/>
    <w:rsid w:val="00BE18B8"/>
    <w:rsid w:val="00BE3AB8"/>
    <w:rsid w:val="00BF08BD"/>
    <w:rsid w:val="00BF5682"/>
    <w:rsid w:val="00BF6F97"/>
    <w:rsid w:val="00C008DA"/>
    <w:rsid w:val="00C01926"/>
    <w:rsid w:val="00C05E21"/>
    <w:rsid w:val="00C13865"/>
    <w:rsid w:val="00C15D5A"/>
    <w:rsid w:val="00C220C7"/>
    <w:rsid w:val="00C25877"/>
    <w:rsid w:val="00C27596"/>
    <w:rsid w:val="00C444B9"/>
    <w:rsid w:val="00C44E57"/>
    <w:rsid w:val="00C5501D"/>
    <w:rsid w:val="00C55677"/>
    <w:rsid w:val="00C5614D"/>
    <w:rsid w:val="00C61F70"/>
    <w:rsid w:val="00C6382C"/>
    <w:rsid w:val="00C665D5"/>
    <w:rsid w:val="00C72129"/>
    <w:rsid w:val="00C8221B"/>
    <w:rsid w:val="00C859AE"/>
    <w:rsid w:val="00C90452"/>
    <w:rsid w:val="00C91F2A"/>
    <w:rsid w:val="00C9449C"/>
    <w:rsid w:val="00CA5EE2"/>
    <w:rsid w:val="00CB2FAC"/>
    <w:rsid w:val="00CB4C85"/>
    <w:rsid w:val="00CC25D2"/>
    <w:rsid w:val="00CC2A67"/>
    <w:rsid w:val="00CC5E77"/>
    <w:rsid w:val="00CD0F16"/>
    <w:rsid w:val="00CD20C7"/>
    <w:rsid w:val="00CD36CB"/>
    <w:rsid w:val="00CD3EF2"/>
    <w:rsid w:val="00CD6476"/>
    <w:rsid w:val="00CD7181"/>
    <w:rsid w:val="00CE08FA"/>
    <w:rsid w:val="00CE268C"/>
    <w:rsid w:val="00CF0A7F"/>
    <w:rsid w:val="00D015F7"/>
    <w:rsid w:val="00D05E48"/>
    <w:rsid w:val="00D067BA"/>
    <w:rsid w:val="00D0716C"/>
    <w:rsid w:val="00D14021"/>
    <w:rsid w:val="00D1709C"/>
    <w:rsid w:val="00D2135D"/>
    <w:rsid w:val="00D23060"/>
    <w:rsid w:val="00D232AA"/>
    <w:rsid w:val="00D23708"/>
    <w:rsid w:val="00D4253C"/>
    <w:rsid w:val="00D469BB"/>
    <w:rsid w:val="00D503EB"/>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1A71"/>
    <w:rsid w:val="00DD4848"/>
    <w:rsid w:val="00DE0A58"/>
    <w:rsid w:val="00DF055D"/>
    <w:rsid w:val="00DF43F1"/>
    <w:rsid w:val="00E031C8"/>
    <w:rsid w:val="00E04F6E"/>
    <w:rsid w:val="00E11790"/>
    <w:rsid w:val="00E120DD"/>
    <w:rsid w:val="00E339ED"/>
    <w:rsid w:val="00E411BF"/>
    <w:rsid w:val="00E55649"/>
    <w:rsid w:val="00E55A03"/>
    <w:rsid w:val="00E56468"/>
    <w:rsid w:val="00E605C6"/>
    <w:rsid w:val="00E61642"/>
    <w:rsid w:val="00E63D88"/>
    <w:rsid w:val="00E6422A"/>
    <w:rsid w:val="00E644E5"/>
    <w:rsid w:val="00E725A8"/>
    <w:rsid w:val="00E83678"/>
    <w:rsid w:val="00E84C14"/>
    <w:rsid w:val="00E854F1"/>
    <w:rsid w:val="00E87086"/>
    <w:rsid w:val="00E87838"/>
    <w:rsid w:val="00E9025E"/>
    <w:rsid w:val="00EB4697"/>
    <w:rsid w:val="00EC0A4F"/>
    <w:rsid w:val="00ED7C7A"/>
    <w:rsid w:val="00ED7E69"/>
    <w:rsid w:val="00EE07E4"/>
    <w:rsid w:val="00EE0D66"/>
    <w:rsid w:val="00EE2098"/>
    <w:rsid w:val="00EE5D3E"/>
    <w:rsid w:val="00EE6A8A"/>
    <w:rsid w:val="00EF0CC4"/>
    <w:rsid w:val="00EF296C"/>
    <w:rsid w:val="00EF4850"/>
    <w:rsid w:val="00EF501E"/>
    <w:rsid w:val="00EF60C6"/>
    <w:rsid w:val="00F01B37"/>
    <w:rsid w:val="00F04BA8"/>
    <w:rsid w:val="00F13141"/>
    <w:rsid w:val="00F13AD6"/>
    <w:rsid w:val="00F3664E"/>
    <w:rsid w:val="00F36FFD"/>
    <w:rsid w:val="00F47979"/>
    <w:rsid w:val="00F53E4F"/>
    <w:rsid w:val="00F55124"/>
    <w:rsid w:val="00F57159"/>
    <w:rsid w:val="00F57ED1"/>
    <w:rsid w:val="00F64068"/>
    <w:rsid w:val="00F65FA8"/>
    <w:rsid w:val="00F70CCB"/>
    <w:rsid w:val="00F7494E"/>
    <w:rsid w:val="00F76F1B"/>
    <w:rsid w:val="00F77EFB"/>
    <w:rsid w:val="00F81ED0"/>
    <w:rsid w:val="00F85B08"/>
    <w:rsid w:val="00F90046"/>
    <w:rsid w:val="00F920A0"/>
    <w:rsid w:val="00F9250A"/>
    <w:rsid w:val="00FA1C47"/>
    <w:rsid w:val="00FA35FA"/>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
    <w:qFormat/>
    <w:pPr>
      <w:spacing w:after="80"/>
      <w:outlineLvl w:val="1"/>
    </w:pPr>
    <w:rPr>
      <w:b/>
      <w:sz w:val="24"/>
      <w:szCs w:val="28"/>
    </w:rPr>
  </w:style>
  <w:style w:type="paragraph" w:styleId="3">
    <w:name w:val="heading 3"/>
    <w:basedOn w:val="2"/>
    <w:next w:val="a"/>
    <w:link w:val="30"/>
    <w:autoRedefine/>
    <w:uiPriority w:val="9"/>
    <w:qFormat/>
    <w:rsid w:val="0061031D"/>
    <w:pPr>
      <w:spacing w:before="200" w:after="120" w:line="360" w:lineRule="auto"/>
      <w:outlineLvl w:val="2"/>
    </w:pPr>
    <w:rPr>
      <w:rFonts w:asciiTheme="minorBidi" w:hAnsiTheme="minorBidi" w:cstheme="minorBidi"/>
      <w:b w:val="0"/>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Pr>
      <w:rFonts w:ascii="Cambria" w:eastAsia="Times New Roman" w:hAnsi="Cambria" w:cs="Times New Roman"/>
      <w:b/>
      <w:bCs/>
      <w:i/>
      <w:iCs/>
      <w:sz w:val="28"/>
      <w:szCs w:val="28"/>
    </w:rPr>
  </w:style>
  <w:style w:type="character" w:customStyle="1" w:styleId="30">
    <w:name w:val="כותרת 3 תו"/>
    <w:link w:val="3"/>
    <w:uiPriority w:val="9"/>
    <w:rsid w:val="0061031D"/>
    <w:rPr>
      <w:rFonts w:asciiTheme="minorBidi" w:hAnsiTheme="minorBidi" w:cstheme="minorBidi"/>
      <w:bCs/>
      <w:sz w:val="24"/>
      <w:szCs w:val="28"/>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uiPriority w:val="99"/>
    <w:qFormat/>
    <w:rsid w:val="0061031D"/>
    <w:pPr>
      <w:spacing w:before="160" w:line="360"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uiPriority w:val="99"/>
    <w:rsid w:val="0061031D"/>
    <w:rPr>
      <w:rFonts w:cs="Narkisim"/>
      <w:position w:val="6"/>
    </w:rPr>
  </w:style>
  <w:style w:type="character" w:styleId="a5">
    <w:name w:val="footnote reference"/>
    <w:aliases w:val="ה&quot;ש"/>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694A82"/>
    <w:pPr>
      <w:tabs>
        <w:tab w:val="right" w:pos="4620"/>
      </w:tabs>
      <w:spacing w:before="160" w:after="160" w:line="276" w:lineRule="auto"/>
      <w:ind w:left="680"/>
    </w:pPr>
  </w:style>
  <w:style w:type="character" w:customStyle="1" w:styleId="aa">
    <w:name w:val="ציטוט תו"/>
    <w:link w:val="a9"/>
    <w:uiPriority w:val="29"/>
    <w:rsid w:val="00694A82"/>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1D35A1"/>
    <w:pPr>
      <w:jc w:val="right"/>
    </w:pPr>
    <w:rPr>
      <w:szCs w:val="20"/>
    </w:rPr>
  </w:style>
  <w:style w:type="character" w:customStyle="1" w:styleId="aff0">
    <w:name w:val="טימון תו"/>
    <w:basedOn w:val="aa"/>
    <w:link w:val="aff"/>
    <w:rsid w:val="001D35A1"/>
    <w:rPr>
      <w:rFonts w:cs="Narkisim"/>
      <w:szCs w:val="24"/>
    </w:rPr>
  </w:style>
  <w:style w:type="character" w:customStyle="1" w:styleId="psk1">
    <w:name w:val="psk1"/>
    <w:basedOn w:val="a0"/>
    <w:rsid w:val="003723E4"/>
    <w:rPr>
      <w:rFonts w:cs="David" w:hint="cs"/>
    </w:rPr>
  </w:style>
  <w:style w:type="paragraph" w:customStyle="1" w:styleId="ng-scope">
    <w:name w:val="ng-scope"/>
    <w:basedOn w:val="a"/>
    <w:rsid w:val="00124920"/>
    <w:pPr>
      <w:autoSpaceDE/>
      <w:autoSpaceDN/>
      <w:bidi w:val="0"/>
      <w:spacing w:before="100" w:beforeAutospacing="1" w:after="100" w:afterAutospacing="1" w:line="240" w:lineRule="auto"/>
      <w:jc w:val="righ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BF1E-F583-4BF2-A8E3-B3B18085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1996</Words>
  <Characters>9981</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11954</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5</cp:revision>
  <cp:lastPrinted>2001-10-24T11:13:00Z</cp:lastPrinted>
  <dcterms:created xsi:type="dcterms:W3CDTF">2017-07-03T17:23:00Z</dcterms:created>
  <dcterms:modified xsi:type="dcterms:W3CDTF">2017-07-03T19:24:00Z</dcterms:modified>
</cp:coreProperties>
</file>