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32" w:rsidRDefault="00CE7132" w:rsidP="00CE7132">
      <w:pPr>
        <w:pStyle w:val="1"/>
        <w:spacing w:after="0"/>
        <w:rPr>
          <w:rtl/>
        </w:rPr>
      </w:pPr>
      <w:bookmarkStart w:id="0" w:name="_GoBack"/>
      <w:bookmarkEnd w:id="0"/>
      <w:r>
        <w:rPr>
          <w:rFonts w:hint="cs"/>
          <w:rtl/>
        </w:rPr>
        <w:t>מזמור פ"ב (</w:t>
      </w:r>
      <w:r>
        <w:rPr>
          <w:rtl/>
        </w:rPr>
        <w:t>–</w:t>
      </w:r>
      <w:r>
        <w:rPr>
          <w:rFonts w:hint="cs"/>
          <w:rtl/>
        </w:rPr>
        <w:t xml:space="preserve"> המשך)</w:t>
      </w:r>
    </w:p>
    <w:p w:rsidR="00CE7132" w:rsidRDefault="00CE7132" w:rsidP="00CE7132">
      <w:pPr>
        <w:pStyle w:val="1"/>
        <w:spacing w:before="0"/>
        <w:rPr>
          <w:rtl/>
        </w:rPr>
      </w:pPr>
      <w:r>
        <w:rPr>
          <w:rFonts w:hint="cs"/>
          <w:rtl/>
        </w:rPr>
        <w:t>"</w:t>
      </w:r>
      <w:r w:rsidRPr="00A3639B">
        <w:rPr>
          <w:rtl/>
        </w:rPr>
        <w:t>עַד מָתַי תִּשְׁפְּטוּ עָוֶל</w:t>
      </w:r>
      <w:r>
        <w:rPr>
          <w:rFonts w:hint="cs"/>
          <w:rtl/>
        </w:rPr>
        <w:t xml:space="preserve">... </w:t>
      </w:r>
      <w:r w:rsidRPr="00A3639B">
        <w:rPr>
          <w:rtl/>
        </w:rPr>
        <w:t>יִמּוֹטוּ כָּל מוֹסְדֵי אָרֶץ</w:t>
      </w:r>
      <w:r>
        <w:rPr>
          <w:rFonts w:hint="cs"/>
          <w:rtl/>
        </w:rPr>
        <w:t>" (ב; ה)</w:t>
      </w:r>
      <w:r>
        <w:rPr>
          <w:rFonts w:hint="cs"/>
          <w:rtl/>
        </w:rPr>
        <w:tab/>
      </w:r>
    </w:p>
    <w:p w:rsidR="00CE7132" w:rsidRDefault="00CE7132" w:rsidP="00CE7132">
      <w:pPr>
        <w:ind w:firstLine="0"/>
        <w:jc w:val="center"/>
      </w:pPr>
      <w:r>
        <w:rPr>
          <w:rFonts w:hint="cs"/>
          <w:rtl/>
        </w:rPr>
        <w:t xml:space="preserve">א     </w:t>
      </w:r>
      <w:r w:rsidRPr="00A3639B">
        <w:rPr>
          <w:rtl/>
        </w:rPr>
        <w:t>מִזְמוֹר לְאָסָף</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198"/>
      </w:tblGrid>
      <w:tr w:rsidR="00CE7132" w:rsidTr="0064631D">
        <w:trPr>
          <w:jc w:val="center"/>
        </w:trPr>
        <w:tc>
          <w:tcPr>
            <w:tcW w:w="3304" w:type="dxa"/>
          </w:tcPr>
          <w:p w:rsidR="00CE7132" w:rsidRPr="00DD7FE3" w:rsidRDefault="00CE7132" w:rsidP="0064631D">
            <w:pPr>
              <w:pStyle w:val="aa"/>
              <w:spacing w:after="0"/>
              <w:ind w:left="0" w:firstLine="0"/>
              <w:contextualSpacing w:val="0"/>
              <w:rPr>
                <w:rtl/>
              </w:rPr>
            </w:pPr>
            <w:r w:rsidRPr="00DD7FE3">
              <w:rPr>
                <w:rFonts w:hint="cs"/>
                <w:b/>
                <w:bCs/>
                <w:sz w:val="28"/>
                <w:szCs w:val="28"/>
                <w:rtl/>
              </w:rPr>
              <w:t>א</w:t>
            </w:r>
            <w:r w:rsidRPr="00DD7FE3">
              <w:rPr>
                <w:rtl/>
              </w:rPr>
              <w:tab/>
              <w:t>אֱ</w:t>
            </w:r>
            <w:r w:rsidRPr="00DD7FE3">
              <w:rPr>
                <w:rFonts w:hint="cs"/>
                <w:rtl/>
              </w:rPr>
              <w:t>-</w:t>
            </w:r>
            <w:r w:rsidRPr="00DD7FE3">
              <w:rPr>
                <w:rtl/>
              </w:rPr>
              <w:t xml:space="preserve">‍לֹהִים נִצָּב בַּעֲדַת אֵל </w:t>
            </w:r>
          </w:p>
          <w:p w:rsidR="00CE7132" w:rsidRPr="00DD7FE3" w:rsidRDefault="00CE7132" w:rsidP="0064631D">
            <w:pPr>
              <w:pStyle w:val="aa"/>
              <w:spacing w:after="0"/>
              <w:ind w:left="0" w:firstLine="0"/>
              <w:contextualSpacing w:val="0"/>
              <w:rPr>
                <w:rtl/>
              </w:rPr>
            </w:pPr>
            <w:r w:rsidRPr="00DD7FE3">
              <w:rPr>
                <w:rFonts w:hint="cs"/>
                <w:rtl/>
              </w:rPr>
              <w:tab/>
            </w:r>
            <w:r w:rsidRPr="00DD7FE3">
              <w:rPr>
                <w:rtl/>
              </w:rPr>
              <w:t>בְּקֶרֶב אֱלֹהִים יִשְׁפֹּט</w:t>
            </w:r>
            <w:r w:rsidRPr="00DD7FE3">
              <w:rPr>
                <w:rFonts w:hint="cs"/>
                <w:rtl/>
              </w:rPr>
              <w:t>.</w:t>
            </w:r>
          </w:p>
          <w:p w:rsidR="00CE7132" w:rsidRPr="00DD7FE3" w:rsidRDefault="00CE7132" w:rsidP="0064631D">
            <w:pPr>
              <w:pStyle w:val="aa"/>
              <w:spacing w:after="0"/>
              <w:ind w:left="0" w:firstLine="0"/>
              <w:contextualSpacing w:val="0"/>
              <w:rPr>
                <w:rtl/>
              </w:rPr>
            </w:pPr>
          </w:p>
        </w:tc>
        <w:tc>
          <w:tcPr>
            <w:tcW w:w="3198" w:type="dxa"/>
          </w:tcPr>
          <w:p w:rsidR="00CE7132" w:rsidRPr="00DD7FE3" w:rsidRDefault="00CE7132" w:rsidP="0064631D">
            <w:pPr>
              <w:pStyle w:val="aa"/>
              <w:spacing w:after="0"/>
              <w:ind w:left="0" w:firstLine="0"/>
              <w:contextualSpacing w:val="0"/>
              <w:rPr>
                <w:rtl/>
              </w:rPr>
            </w:pPr>
            <w:r w:rsidRPr="00DD7FE3">
              <w:rPr>
                <w:rFonts w:hint="cs"/>
                <w:b/>
                <w:bCs/>
                <w:sz w:val="28"/>
                <w:szCs w:val="28"/>
                <w:rtl/>
              </w:rPr>
              <w:t>ד</w:t>
            </w:r>
            <w:r w:rsidRPr="00DD7FE3">
              <w:rPr>
                <w:rFonts w:hint="cs"/>
                <w:rtl/>
              </w:rPr>
              <w:t xml:space="preserve">   ה</w:t>
            </w:r>
            <w:r w:rsidRPr="00DD7FE3">
              <w:rPr>
                <w:rtl/>
              </w:rPr>
              <w:tab/>
              <w:t xml:space="preserve">לֹא יָדְעוּ וְלֹא יָבִינוּ </w:t>
            </w:r>
          </w:p>
          <w:p w:rsidR="00CE7132" w:rsidRPr="00DD7FE3" w:rsidRDefault="00CE7132" w:rsidP="0064631D">
            <w:pPr>
              <w:pStyle w:val="aa"/>
              <w:spacing w:after="0"/>
              <w:ind w:left="0" w:firstLine="0"/>
              <w:contextualSpacing w:val="0"/>
              <w:rPr>
                <w:rtl/>
              </w:rPr>
            </w:pPr>
            <w:r w:rsidRPr="00DD7FE3">
              <w:rPr>
                <w:rFonts w:hint="cs"/>
                <w:rtl/>
              </w:rPr>
              <w:tab/>
            </w:r>
            <w:r w:rsidRPr="00DD7FE3">
              <w:rPr>
                <w:rtl/>
              </w:rPr>
              <w:t xml:space="preserve">בַּחֲשֵׁכָה יִתְהַלָּכוּ </w:t>
            </w:r>
          </w:p>
          <w:p w:rsidR="00CE7132" w:rsidRPr="00DD7FE3" w:rsidRDefault="00CE7132" w:rsidP="0064631D">
            <w:pPr>
              <w:pStyle w:val="aa"/>
              <w:spacing w:after="0"/>
              <w:ind w:left="0" w:firstLine="0"/>
              <w:contextualSpacing w:val="0"/>
              <w:rPr>
                <w:rtl/>
              </w:rPr>
            </w:pPr>
            <w:r w:rsidRPr="00DD7FE3">
              <w:rPr>
                <w:rFonts w:hint="cs"/>
                <w:rtl/>
              </w:rPr>
              <w:tab/>
            </w:r>
            <w:r w:rsidRPr="00DD7FE3">
              <w:rPr>
                <w:rtl/>
              </w:rPr>
              <w:t>יִמּוֹטוּ כָּל מוֹסְדֵי אָרֶץ</w:t>
            </w:r>
            <w:r w:rsidRPr="00DD7FE3">
              <w:rPr>
                <w:rFonts w:hint="cs"/>
                <w:rtl/>
              </w:rPr>
              <w:t>.</w:t>
            </w:r>
          </w:p>
        </w:tc>
      </w:tr>
      <w:tr w:rsidR="00CE7132" w:rsidTr="0064631D">
        <w:trPr>
          <w:jc w:val="center"/>
        </w:trPr>
        <w:tc>
          <w:tcPr>
            <w:tcW w:w="3304" w:type="dxa"/>
          </w:tcPr>
          <w:p w:rsidR="00CE7132" w:rsidRPr="00DD7FE3" w:rsidRDefault="00CE7132" w:rsidP="0064631D">
            <w:pPr>
              <w:pStyle w:val="aa"/>
              <w:spacing w:after="0"/>
              <w:ind w:left="0" w:firstLine="0"/>
              <w:contextualSpacing w:val="0"/>
              <w:rPr>
                <w:rtl/>
              </w:rPr>
            </w:pPr>
            <w:r w:rsidRPr="00DD7FE3">
              <w:rPr>
                <w:rFonts w:hint="cs"/>
                <w:b/>
                <w:bCs/>
                <w:sz w:val="28"/>
                <w:szCs w:val="28"/>
                <w:rtl/>
              </w:rPr>
              <w:t xml:space="preserve">ב  </w:t>
            </w:r>
            <w:r w:rsidRPr="00DD7FE3">
              <w:rPr>
                <w:rFonts w:hint="cs"/>
                <w:rtl/>
              </w:rPr>
              <w:t xml:space="preserve"> ב</w:t>
            </w:r>
            <w:r w:rsidRPr="00DD7FE3">
              <w:rPr>
                <w:rtl/>
              </w:rPr>
              <w:tab/>
              <w:t xml:space="preserve">עַד מָתַי תִּשְׁפְּטוּ עָוֶל </w:t>
            </w:r>
          </w:p>
          <w:p w:rsidR="00CE7132" w:rsidRPr="00DD7FE3" w:rsidRDefault="00CE7132" w:rsidP="0064631D">
            <w:pPr>
              <w:pStyle w:val="aa"/>
              <w:spacing w:after="0"/>
              <w:ind w:left="0" w:firstLine="0"/>
              <w:contextualSpacing w:val="0"/>
              <w:rPr>
                <w:rtl/>
              </w:rPr>
            </w:pPr>
            <w:r w:rsidRPr="00DD7FE3">
              <w:rPr>
                <w:rFonts w:hint="cs"/>
                <w:rtl/>
              </w:rPr>
              <w:tab/>
            </w:r>
            <w:r w:rsidRPr="00DD7FE3">
              <w:rPr>
                <w:rtl/>
              </w:rPr>
              <w:t>וּפְנֵי רְשָׁעִים תִּשְׂאוּ סֶלָה</w:t>
            </w:r>
            <w:r w:rsidRPr="00DD7FE3">
              <w:rPr>
                <w:rFonts w:hint="cs"/>
                <w:rtl/>
              </w:rPr>
              <w:t>.</w:t>
            </w:r>
          </w:p>
          <w:p w:rsidR="00CE7132" w:rsidRPr="00DD7FE3" w:rsidRDefault="00CE7132" w:rsidP="0064631D">
            <w:pPr>
              <w:pStyle w:val="aa"/>
              <w:spacing w:after="0"/>
              <w:ind w:left="0" w:firstLine="0"/>
              <w:contextualSpacing w:val="0"/>
              <w:rPr>
                <w:rtl/>
              </w:rPr>
            </w:pPr>
          </w:p>
        </w:tc>
        <w:tc>
          <w:tcPr>
            <w:tcW w:w="3198" w:type="dxa"/>
          </w:tcPr>
          <w:p w:rsidR="00CE7132" w:rsidRPr="00DD7FE3" w:rsidRDefault="00CE7132" w:rsidP="0064631D">
            <w:pPr>
              <w:pStyle w:val="aa"/>
              <w:spacing w:after="0"/>
              <w:ind w:left="0" w:firstLine="0"/>
              <w:contextualSpacing w:val="0"/>
              <w:rPr>
                <w:rtl/>
              </w:rPr>
            </w:pPr>
          </w:p>
          <w:p w:rsidR="00CE7132" w:rsidRPr="00DD7FE3" w:rsidRDefault="00CE7132" w:rsidP="0064631D">
            <w:pPr>
              <w:pStyle w:val="aa"/>
              <w:spacing w:after="0"/>
              <w:ind w:left="0" w:firstLine="0"/>
              <w:contextualSpacing w:val="0"/>
              <w:rPr>
                <w:rtl/>
              </w:rPr>
            </w:pPr>
            <w:r w:rsidRPr="00DD7FE3">
              <w:rPr>
                <w:rFonts w:hint="cs"/>
                <w:b/>
                <w:bCs/>
                <w:sz w:val="28"/>
                <w:szCs w:val="28"/>
                <w:rtl/>
              </w:rPr>
              <w:t xml:space="preserve">ה </w:t>
            </w:r>
            <w:r w:rsidRPr="00DD7FE3">
              <w:rPr>
                <w:rFonts w:hint="cs"/>
                <w:rtl/>
              </w:rPr>
              <w:t xml:space="preserve">  ו</w:t>
            </w:r>
            <w:r w:rsidRPr="00DD7FE3">
              <w:rPr>
                <w:rtl/>
              </w:rPr>
              <w:tab/>
              <w:t>אֲ‍נִי אָמַרְתִּי</w:t>
            </w:r>
            <w:r w:rsidRPr="00DD7FE3">
              <w:rPr>
                <w:rFonts w:hint="cs"/>
                <w:rtl/>
              </w:rPr>
              <w:t>:</w:t>
            </w:r>
            <w:r w:rsidRPr="00DD7FE3">
              <w:rPr>
                <w:rtl/>
              </w:rPr>
              <w:t xml:space="preserve"> אֱלֹהִים אַתֶּם </w:t>
            </w:r>
          </w:p>
          <w:p w:rsidR="00CE7132" w:rsidRPr="00DD7FE3" w:rsidRDefault="00CE7132" w:rsidP="0064631D">
            <w:pPr>
              <w:pStyle w:val="aa"/>
              <w:spacing w:after="0"/>
              <w:ind w:left="0" w:firstLine="0"/>
              <w:contextualSpacing w:val="0"/>
              <w:rPr>
                <w:rtl/>
              </w:rPr>
            </w:pPr>
            <w:r w:rsidRPr="00DD7FE3">
              <w:rPr>
                <w:rFonts w:hint="cs"/>
                <w:rtl/>
              </w:rPr>
              <w:tab/>
            </w:r>
            <w:r w:rsidRPr="00DD7FE3">
              <w:rPr>
                <w:rtl/>
              </w:rPr>
              <w:t>וּבְנֵי עֶלְיוֹן כֻּלְּכֶם</w:t>
            </w:r>
            <w:r w:rsidRPr="00DD7FE3">
              <w:rPr>
                <w:rFonts w:hint="cs"/>
                <w:rtl/>
              </w:rPr>
              <w:t>.</w:t>
            </w:r>
          </w:p>
        </w:tc>
      </w:tr>
      <w:tr w:rsidR="00CE7132" w:rsidTr="0064631D">
        <w:trPr>
          <w:jc w:val="center"/>
        </w:trPr>
        <w:tc>
          <w:tcPr>
            <w:tcW w:w="3304" w:type="dxa"/>
          </w:tcPr>
          <w:p w:rsidR="00CE7132" w:rsidRPr="00DD7FE3" w:rsidRDefault="00CE7132" w:rsidP="0064631D">
            <w:pPr>
              <w:pStyle w:val="aa"/>
              <w:spacing w:after="0"/>
              <w:ind w:left="0" w:firstLine="0"/>
              <w:contextualSpacing w:val="0"/>
              <w:rPr>
                <w:rtl/>
              </w:rPr>
            </w:pPr>
            <w:r w:rsidRPr="00DD7FE3">
              <w:rPr>
                <w:rFonts w:hint="cs"/>
                <w:b/>
                <w:bCs/>
                <w:sz w:val="28"/>
                <w:szCs w:val="28"/>
                <w:rtl/>
              </w:rPr>
              <w:t>ג</w:t>
            </w:r>
            <w:r w:rsidRPr="00DD7FE3">
              <w:rPr>
                <w:rFonts w:hint="cs"/>
                <w:rtl/>
              </w:rPr>
              <w:t xml:space="preserve">   ג</w:t>
            </w:r>
            <w:r w:rsidRPr="00DD7FE3">
              <w:rPr>
                <w:rtl/>
              </w:rPr>
              <w:tab/>
              <w:t xml:space="preserve">שִׁפְטוּ דַל וְיָתוֹם </w:t>
            </w:r>
          </w:p>
          <w:p w:rsidR="00CE7132" w:rsidRPr="00DD7FE3" w:rsidRDefault="00CE7132" w:rsidP="0064631D">
            <w:pPr>
              <w:pStyle w:val="aa"/>
              <w:spacing w:after="0"/>
              <w:ind w:left="0" w:firstLine="0"/>
              <w:contextualSpacing w:val="0"/>
              <w:rPr>
                <w:rtl/>
              </w:rPr>
            </w:pPr>
            <w:r w:rsidRPr="00DD7FE3">
              <w:rPr>
                <w:rFonts w:hint="cs"/>
                <w:rtl/>
              </w:rPr>
              <w:tab/>
            </w:r>
            <w:r w:rsidRPr="00DD7FE3">
              <w:rPr>
                <w:rtl/>
              </w:rPr>
              <w:t>עָנִי וָרָשׁ הַצְדִּיקוּ</w:t>
            </w:r>
            <w:r>
              <w:rPr>
                <w:rFonts w:hint="cs"/>
                <w:rtl/>
              </w:rPr>
              <w:t>.</w:t>
            </w:r>
          </w:p>
          <w:p w:rsidR="00CE7132" w:rsidRPr="00DD7FE3" w:rsidRDefault="00CE7132" w:rsidP="0064631D">
            <w:pPr>
              <w:pStyle w:val="aa"/>
              <w:spacing w:after="0"/>
              <w:ind w:left="0" w:firstLine="0"/>
              <w:contextualSpacing w:val="0"/>
              <w:rPr>
                <w:rtl/>
              </w:rPr>
            </w:pPr>
            <w:r w:rsidRPr="00DD7FE3">
              <w:rPr>
                <w:rFonts w:hint="cs"/>
                <w:sz w:val="30"/>
                <w:szCs w:val="30"/>
                <w:rtl/>
              </w:rPr>
              <w:t xml:space="preserve">  </w:t>
            </w:r>
            <w:r w:rsidRPr="00DD7FE3">
              <w:rPr>
                <w:rFonts w:hint="cs"/>
                <w:rtl/>
              </w:rPr>
              <w:t xml:space="preserve">  ד</w:t>
            </w:r>
            <w:r w:rsidRPr="00DD7FE3">
              <w:rPr>
                <w:rtl/>
              </w:rPr>
              <w:tab/>
              <w:t xml:space="preserve">פַּלְּטוּ דַל וְאֶבְיוֹן </w:t>
            </w:r>
          </w:p>
          <w:p w:rsidR="00CE7132" w:rsidRPr="00DD7FE3" w:rsidRDefault="00CE7132" w:rsidP="0064631D">
            <w:pPr>
              <w:pStyle w:val="aa"/>
              <w:spacing w:after="0"/>
              <w:ind w:left="0" w:firstLine="0"/>
              <w:contextualSpacing w:val="0"/>
              <w:rPr>
                <w:rtl/>
              </w:rPr>
            </w:pPr>
            <w:r w:rsidRPr="00DD7FE3">
              <w:rPr>
                <w:rFonts w:hint="cs"/>
                <w:rtl/>
              </w:rPr>
              <w:tab/>
            </w:r>
            <w:r w:rsidRPr="00DD7FE3">
              <w:rPr>
                <w:rtl/>
              </w:rPr>
              <w:t>מִיַּד רְשָׁעִים הַצִּילוּ</w:t>
            </w:r>
            <w:r w:rsidRPr="00DD7FE3">
              <w:rPr>
                <w:rFonts w:hint="cs"/>
                <w:rtl/>
              </w:rPr>
              <w:t>.</w:t>
            </w:r>
          </w:p>
          <w:p w:rsidR="00CE7132" w:rsidRPr="00DD7FE3" w:rsidRDefault="00CE7132" w:rsidP="0064631D">
            <w:pPr>
              <w:pStyle w:val="aa"/>
              <w:spacing w:after="0"/>
              <w:ind w:left="0" w:firstLine="0"/>
              <w:contextualSpacing w:val="0"/>
              <w:rPr>
                <w:rtl/>
              </w:rPr>
            </w:pPr>
          </w:p>
        </w:tc>
        <w:tc>
          <w:tcPr>
            <w:tcW w:w="3198" w:type="dxa"/>
          </w:tcPr>
          <w:p w:rsidR="00CE7132" w:rsidRPr="00DD7FE3" w:rsidRDefault="00CE7132" w:rsidP="0064631D">
            <w:pPr>
              <w:pStyle w:val="aa"/>
              <w:spacing w:after="0"/>
              <w:ind w:left="0" w:firstLine="0"/>
              <w:contextualSpacing w:val="0"/>
              <w:rPr>
                <w:rtl/>
              </w:rPr>
            </w:pPr>
          </w:p>
          <w:p w:rsidR="00CE7132" w:rsidRPr="00DD7FE3" w:rsidRDefault="00CE7132" w:rsidP="0064631D">
            <w:pPr>
              <w:pStyle w:val="aa"/>
              <w:spacing w:after="0"/>
              <w:ind w:left="0" w:firstLine="0"/>
              <w:contextualSpacing w:val="0"/>
              <w:rPr>
                <w:rtl/>
              </w:rPr>
            </w:pPr>
            <w:r w:rsidRPr="00DD7FE3">
              <w:rPr>
                <w:rFonts w:hint="cs"/>
                <w:b/>
                <w:bCs/>
                <w:sz w:val="28"/>
                <w:szCs w:val="28"/>
                <w:rtl/>
              </w:rPr>
              <w:t>ו</w:t>
            </w:r>
            <w:r w:rsidRPr="00DD7FE3">
              <w:rPr>
                <w:rFonts w:hint="cs"/>
                <w:rtl/>
              </w:rPr>
              <w:t xml:space="preserve">   ז </w:t>
            </w:r>
            <w:r w:rsidRPr="00DD7FE3">
              <w:rPr>
                <w:rtl/>
              </w:rPr>
              <w:tab/>
              <w:t xml:space="preserve">אָכֵן כְּאָדָם תְּמוּתוּן </w:t>
            </w:r>
          </w:p>
          <w:p w:rsidR="00CE7132" w:rsidRPr="00DD7FE3" w:rsidRDefault="00CE7132" w:rsidP="0064631D">
            <w:pPr>
              <w:pStyle w:val="aa"/>
              <w:spacing w:after="0"/>
              <w:ind w:left="0" w:firstLine="0"/>
              <w:contextualSpacing w:val="0"/>
              <w:rPr>
                <w:rtl/>
              </w:rPr>
            </w:pPr>
            <w:r w:rsidRPr="00DD7FE3">
              <w:rPr>
                <w:rFonts w:hint="cs"/>
                <w:rtl/>
              </w:rPr>
              <w:tab/>
            </w:r>
            <w:r w:rsidRPr="00DD7FE3">
              <w:rPr>
                <w:rtl/>
              </w:rPr>
              <w:t>וּכְאַחַד הַשָּׂרִים תִּפֹּלוּ</w:t>
            </w:r>
            <w:r w:rsidRPr="00DD7FE3">
              <w:rPr>
                <w:rFonts w:hint="cs"/>
                <w:rtl/>
              </w:rPr>
              <w:t>.</w:t>
            </w:r>
          </w:p>
        </w:tc>
      </w:tr>
      <w:tr w:rsidR="00CE7132" w:rsidTr="0064631D">
        <w:trPr>
          <w:jc w:val="center"/>
        </w:trPr>
        <w:tc>
          <w:tcPr>
            <w:tcW w:w="6502" w:type="dxa"/>
            <w:gridSpan w:val="2"/>
          </w:tcPr>
          <w:p w:rsidR="00CE7132" w:rsidRPr="00DD7FE3" w:rsidRDefault="00CE7132" w:rsidP="0064631D">
            <w:pPr>
              <w:pStyle w:val="aa"/>
              <w:spacing w:after="0"/>
              <w:ind w:left="0" w:firstLine="0"/>
              <w:contextualSpacing w:val="0"/>
              <w:jc w:val="center"/>
              <w:rPr>
                <w:rtl/>
              </w:rPr>
            </w:pPr>
            <w:r w:rsidRPr="00DD7FE3">
              <w:rPr>
                <w:rFonts w:hint="cs"/>
                <w:b/>
                <w:bCs/>
                <w:sz w:val="28"/>
                <w:szCs w:val="28"/>
                <w:rtl/>
              </w:rPr>
              <w:t>ז</w:t>
            </w:r>
            <w:r w:rsidRPr="00DD7FE3">
              <w:rPr>
                <w:rFonts w:hint="cs"/>
                <w:rtl/>
              </w:rPr>
              <w:t xml:space="preserve">   ח</w:t>
            </w:r>
            <w:r w:rsidRPr="00DD7FE3">
              <w:rPr>
                <w:rtl/>
              </w:rPr>
              <w:tab/>
            </w:r>
            <w:r>
              <w:rPr>
                <w:rFonts w:hint="cs"/>
                <w:rtl/>
              </w:rPr>
              <w:t xml:space="preserve">    </w:t>
            </w:r>
            <w:r w:rsidRPr="00DD7FE3">
              <w:rPr>
                <w:rtl/>
              </w:rPr>
              <w:t>קוּמָה אֱ</w:t>
            </w:r>
            <w:r w:rsidRPr="00DD7FE3">
              <w:rPr>
                <w:rFonts w:hint="cs"/>
                <w:rtl/>
              </w:rPr>
              <w:t>-</w:t>
            </w:r>
            <w:r w:rsidRPr="00DD7FE3">
              <w:rPr>
                <w:rtl/>
              </w:rPr>
              <w:t>לֹהִים</w:t>
            </w:r>
            <w:r w:rsidRPr="00DD7FE3">
              <w:rPr>
                <w:rFonts w:hint="cs"/>
                <w:rtl/>
              </w:rPr>
              <w:t>,</w:t>
            </w:r>
            <w:r w:rsidRPr="00DD7FE3">
              <w:rPr>
                <w:rtl/>
              </w:rPr>
              <w:t xml:space="preserve"> שָׁפְטָה הָאָרֶץ </w:t>
            </w:r>
          </w:p>
          <w:p w:rsidR="00CE7132" w:rsidRPr="00DD7FE3" w:rsidRDefault="00CE7132" w:rsidP="0064631D">
            <w:pPr>
              <w:pStyle w:val="aa"/>
              <w:spacing w:after="0"/>
              <w:ind w:left="0" w:firstLine="0"/>
              <w:contextualSpacing w:val="0"/>
              <w:jc w:val="center"/>
              <w:rPr>
                <w:rtl/>
              </w:rPr>
            </w:pPr>
            <w:r w:rsidRPr="00DD7FE3">
              <w:rPr>
                <w:rFonts w:hint="cs"/>
                <w:rtl/>
              </w:rPr>
              <w:tab/>
            </w:r>
            <w:r w:rsidRPr="00DD7FE3">
              <w:rPr>
                <w:rtl/>
              </w:rPr>
              <w:t>כִּי אַתָּה תִנְחַל בְּכָל הַגּוֹיִם</w:t>
            </w:r>
            <w:r w:rsidRPr="00DD7FE3">
              <w:rPr>
                <w:rFonts w:hint="cs"/>
                <w:rtl/>
              </w:rPr>
              <w:t>!</w:t>
            </w:r>
          </w:p>
        </w:tc>
      </w:tr>
    </w:tbl>
    <w:p w:rsidR="00CE7132" w:rsidRPr="00CE7132" w:rsidRDefault="00CE7132" w:rsidP="00F126E5">
      <w:pPr>
        <w:spacing w:before="120" w:after="120" w:line="360" w:lineRule="auto"/>
        <w:outlineLvl w:val="2"/>
        <w:rPr>
          <w:b/>
          <w:bCs/>
          <w:rtl/>
        </w:rPr>
      </w:pPr>
    </w:p>
    <w:p w:rsidR="00CE7132" w:rsidRDefault="00CE7132" w:rsidP="00F126E5">
      <w:pPr>
        <w:spacing w:before="120" w:after="120" w:line="360" w:lineRule="auto"/>
        <w:outlineLvl w:val="2"/>
        <w:rPr>
          <w:b/>
          <w:bCs/>
          <w:rtl/>
        </w:rPr>
      </w:pPr>
    </w:p>
    <w:p w:rsidR="00F126E5" w:rsidRPr="00F126E5" w:rsidRDefault="00F126E5" w:rsidP="006E00A1">
      <w:pPr>
        <w:spacing w:before="120" w:after="120" w:line="360" w:lineRule="auto"/>
        <w:outlineLvl w:val="2"/>
        <w:rPr>
          <w:b/>
          <w:bCs/>
          <w:rtl/>
        </w:rPr>
      </w:pPr>
      <w:r w:rsidRPr="00F126E5">
        <w:rPr>
          <w:rFonts w:hint="cs"/>
          <w:b/>
          <w:bCs/>
          <w:rtl/>
        </w:rPr>
        <w:t>ז.</w:t>
      </w:r>
      <w:r w:rsidR="000D0A15">
        <w:rPr>
          <w:rFonts w:hint="cs"/>
          <w:b/>
          <w:bCs/>
          <w:rtl/>
        </w:rPr>
        <w:t xml:space="preserve"> בין נבואת תוכחה</w:t>
      </w:r>
      <w:r w:rsidR="00AE7CBF">
        <w:rPr>
          <w:rFonts w:hint="cs"/>
          <w:b/>
          <w:bCs/>
          <w:rtl/>
        </w:rPr>
        <w:t xml:space="preserve"> ל</w:t>
      </w:r>
      <w:r w:rsidR="000D0A15">
        <w:rPr>
          <w:rFonts w:hint="cs"/>
          <w:b/>
          <w:bCs/>
          <w:rtl/>
        </w:rPr>
        <w:t>מזמור הגות</w:t>
      </w:r>
    </w:p>
    <w:p w:rsidR="00F126E5" w:rsidRPr="00F126E5" w:rsidRDefault="006E00A1" w:rsidP="006E00A1">
      <w:pPr>
        <w:rPr>
          <w:rtl/>
        </w:rPr>
      </w:pPr>
      <w:r>
        <w:rPr>
          <w:rFonts w:hint="cs"/>
          <w:rtl/>
        </w:rPr>
        <w:t xml:space="preserve">עיקר </w:t>
      </w:r>
      <w:r w:rsidR="00CE7132">
        <w:rPr>
          <w:rFonts w:hint="cs"/>
          <w:rtl/>
        </w:rPr>
        <w:t xml:space="preserve">תוכנו של מזמורנו </w:t>
      </w:r>
      <w:r>
        <w:rPr>
          <w:rFonts w:hint="cs"/>
          <w:rtl/>
        </w:rPr>
        <w:t>הוא</w:t>
      </w:r>
      <w:r w:rsidR="00CE7132">
        <w:rPr>
          <w:rFonts w:hint="cs"/>
          <w:rtl/>
        </w:rPr>
        <w:t xml:space="preserve"> </w:t>
      </w:r>
      <w:r>
        <w:rPr>
          <w:rFonts w:hint="cs"/>
          <w:rtl/>
        </w:rPr>
        <w:t>ב</w:t>
      </w:r>
      <w:r w:rsidR="00CE7132">
        <w:rPr>
          <w:rFonts w:hint="cs"/>
          <w:rtl/>
        </w:rPr>
        <w:t xml:space="preserve">דברי </w:t>
      </w:r>
      <w:r>
        <w:rPr>
          <w:rFonts w:hint="cs"/>
          <w:rtl/>
        </w:rPr>
        <w:t>ה</w:t>
      </w:r>
      <w:r w:rsidR="00CE7132">
        <w:rPr>
          <w:rFonts w:hint="cs"/>
          <w:rtl/>
        </w:rPr>
        <w:t xml:space="preserve">תוכחה </w:t>
      </w:r>
      <w:r>
        <w:rPr>
          <w:rFonts w:hint="cs"/>
          <w:rtl/>
        </w:rPr>
        <w:t>שנושא המשורר כלפי ה</w:t>
      </w:r>
      <w:r w:rsidR="00CE7132">
        <w:rPr>
          <w:rFonts w:hint="cs"/>
          <w:rtl/>
        </w:rPr>
        <w:t>שופטים העושים משפט עוול</w:t>
      </w:r>
      <w:r>
        <w:rPr>
          <w:rFonts w:hint="cs"/>
          <w:rtl/>
        </w:rPr>
        <w:t>. דבר זה</w:t>
      </w:r>
      <w:r w:rsidR="00CE7132">
        <w:rPr>
          <w:rFonts w:hint="cs"/>
          <w:rtl/>
        </w:rPr>
        <w:t xml:space="preserve"> מקשר אותו ל</w:t>
      </w:r>
      <w:r w:rsidR="00F126E5" w:rsidRPr="00F126E5">
        <w:rPr>
          <w:rFonts w:hint="cs"/>
          <w:rtl/>
        </w:rPr>
        <w:t>נאו</w:t>
      </w:r>
      <w:r w:rsidR="00CE7132">
        <w:rPr>
          <w:rFonts w:hint="cs"/>
          <w:rtl/>
        </w:rPr>
        <w:t>מי</w:t>
      </w:r>
      <w:r w:rsidR="00F126E5" w:rsidRPr="00F126E5">
        <w:rPr>
          <w:rFonts w:hint="cs"/>
          <w:rtl/>
        </w:rPr>
        <w:t xml:space="preserve"> תוכחה נבואי</w:t>
      </w:r>
      <w:r w:rsidR="00CE7132">
        <w:rPr>
          <w:rFonts w:hint="cs"/>
          <w:rtl/>
        </w:rPr>
        <w:t xml:space="preserve">ים </w:t>
      </w:r>
      <w:r>
        <w:rPr>
          <w:rFonts w:hint="cs"/>
          <w:rtl/>
        </w:rPr>
        <w:t xml:space="preserve">דומים </w:t>
      </w:r>
      <w:r w:rsidR="00CE7132">
        <w:rPr>
          <w:rFonts w:hint="cs"/>
          <w:rtl/>
        </w:rPr>
        <w:t>הרווחים בספרי הנביאים</w:t>
      </w:r>
      <w:r w:rsidR="00CE7132" w:rsidRPr="00CE7132">
        <w:rPr>
          <w:rFonts w:hint="cs"/>
          <w:rtl/>
        </w:rPr>
        <w:t xml:space="preserve"> </w:t>
      </w:r>
      <w:r w:rsidR="00CE7132" w:rsidRPr="00F126E5">
        <w:rPr>
          <w:rFonts w:hint="cs"/>
          <w:rtl/>
        </w:rPr>
        <w:t>הנואמים ('נביאים אחרונים')</w:t>
      </w:r>
      <w:r w:rsidR="00CE7132">
        <w:rPr>
          <w:rFonts w:hint="cs"/>
          <w:rtl/>
        </w:rPr>
        <w:t xml:space="preserve">. נראה </w:t>
      </w:r>
      <w:r>
        <w:rPr>
          <w:rFonts w:hint="cs"/>
          <w:rtl/>
        </w:rPr>
        <w:t xml:space="preserve">אפוא </w:t>
      </w:r>
      <w:r w:rsidR="00CE7132">
        <w:rPr>
          <w:rFonts w:hint="cs"/>
          <w:rtl/>
        </w:rPr>
        <w:t xml:space="preserve">כי </w:t>
      </w:r>
      <w:r w:rsidR="00877C9D">
        <w:rPr>
          <w:rFonts w:hint="cs"/>
          <w:rtl/>
        </w:rPr>
        <w:t>בהוכיחו</w:t>
      </w:r>
      <w:r w:rsidR="00877C9D" w:rsidRPr="00F126E5">
        <w:rPr>
          <w:rFonts w:hint="cs"/>
          <w:rtl/>
        </w:rPr>
        <w:t xml:space="preserve"> את שופטי העוול</w:t>
      </w:r>
      <w:r>
        <w:rPr>
          <w:rFonts w:hint="cs"/>
          <w:rtl/>
        </w:rPr>
        <w:t>,</w:t>
      </w:r>
      <w:r w:rsidR="00877C9D">
        <w:rPr>
          <w:rFonts w:hint="cs"/>
          <w:rtl/>
        </w:rPr>
        <w:t xml:space="preserve"> </w:t>
      </w:r>
      <w:r w:rsidR="00877C9D" w:rsidRPr="00F126E5">
        <w:rPr>
          <w:rFonts w:hint="cs"/>
          <w:rtl/>
        </w:rPr>
        <w:t xml:space="preserve">מְתפקד </w:t>
      </w:r>
      <w:r w:rsidR="00CE7132">
        <w:rPr>
          <w:rFonts w:hint="cs"/>
          <w:rtl/>
        </w:rPr>
        <w:t>משורר מזמורנו</w:t>
      </w:r>
      <w:r w:rsidR="00F126E5" w:rsidRPr="00F126E5">
        <w:rPr>
          <w:rFonts w:hint="cs"/>
          <w:rtl/>
        </w:rPr>
        <w:t xml:space="preserve"> כ</w:t>
      </w:r>
      <w:r w:rsidR="00CE7132">
        <w:rPr>
          <w:rFonts w:hint="cs"/>
          <w:rtl/>
        </w:rPr>
        <w:t xml:space="preserve">אותם </w:t>
      </w:r>
      <w:r w:rsidR="00F126E5" w:rsidRPr="00F126E5">
        <w:rPr>
          <w:rFonts w:hint="cs"/>
          <w:rtl/>
        </w:rPr>
        <w:t>נביא</w:t>
      </w:r>
      <w:r w:rsidR="00CE7132">
        <w:rPr>
          <w:rFonts w:hint="cs"/>
          <w:rtl/>
        </w:rPr>
        <w:t>ים</w:t>
      </w:r>
      <w:r>
        <w:rPr>
          <w:rFonts w:hint="cs"/>
          <w:rtl/>
        </w:rPr>
        <w:t xml:space="preserve"> הנושאים דברי תוכחה כלפי</w:t>
      </w:r>
      <w:r w:rsidR="00F126E5" w:rsidRPr="00F126E5">
        <w:rPr>
          <w:rFonts w:hint="cs"/>
          <w:rtl/>
        </w:rPr>
        <w:t xml:space="preserve"> </w:t>
      </w:r>
      <w:r>
        <w:rPr>
          <w:rFonts w:hint="cs"/>
          <w:rtl/>
        </w:rPr>
        <w:t>מנהיגים ו</w:t>
      </w:r>
      <w:r w:rsidR="00F126E5" w:rsidRPr="00F126E5">
        <w:rPr>
          <w:rFonts w:hint="cs"/>
          <w:rtl/>
        </w:rPr>
        <w:t>שופטים העושים עוול במשפט, ו</w:t>
      </w:r>
      <w:r>
        <w:rPr>
          <w:rFonts w:hint="cs"/>
          <w:rtl/>
        </w:rPr>
        <w:t>ה</w:t>
      </w:r>
      <w:r w:rsidR="00F126E5" w:rsidRPr="00F126E5">
        <w:rPr>
          <w:rFonts w:hint="cs"/>
          <w:rtl/>
        </w:rPr>
        <w:t>מקפחים את דינם של החלשים בחברה.</w:t>
      </w:r>
      <w:r w:rsidR="00F126E5" w:rsidRPr="00F126E5">
        <w:rPr>
          <w:vertAlign w:val="superscript"/>
          <w:rtl/>
        </w:rPr>
        <w:footnoteReference w:id="1"/>
      </w:r>
      <w:r w:rsidR="00F126E5" w:rsidRPr="00F126E5">
        <w:rPr>
          <w:rFonts w:hint="cs"/>
          <w:rtl/>
        </w:rPr>
        <w:t xml:space="preserve"> </w:t>
      </w:r>
    </w:p>
    <w:p w:rsidR="00F126E5" w:rsidRPr="00F126E5" w:rsidRDefault="007F0641" w:rsidP="007F0641">
      <w:pPr>
        <w:rPr>
          <w:rtl/>
        </w:rPr>
      </w:pPr>
      <w:r>
        <w:rPr>
          <w:rFonts w:hint="cs"/>
          <w:rtl/>
        </w:rPr>
        <w:t xml:space="preserve">הנה לדוגמה </w:t>
      </w:r>
      <w:r w:rsidR="00F126E5" w:rsidRPr="00F126E5">
        <w:rPr>
          <w:rFonts w:hint="cs"/>
          <w:rtl/>
        </w:rPr>
        <w:t xml:space="preserve">תוכחת ישעיהו בפרק א' </w:t>
      </w:r>
      <w:r>
        <w:rPr>
          <w:rFonts w:hint="cs"/>
          <w:rtl/>
        </w:rPr>
        <w:t>פסוק יז</w:t>
      </w:r>
      <w:r w:rsidR="00F126E5" w:rsidRPr="00F126E5">
        <w:rPr>
          <w:rFonts w:hint="cs"/>
          <w:rtl/>
        </w:rPr>
        <w:t>:</w:t>
      </w:r>
    </w:p>
    <w:p w:rsidR="00F126E5" w:rsidRPr="00F126E5" w:rsidRDefault="00F126E5" w:rsidP="006E00A1">
      <w:pPr>
        <w:spacing w:after="0"/>
        <w:rPr>
          <w:rtl/>
        </w:rPr>
      </w:pPr>
      <w:r w:rsidRPr="00F126E5">
        <w:rPr>
          <w:rFonts w:hint="cs"/>
          <w:rtl/>
        </w:rPr>
        <w:tab/>
      </w:r>
      <w:r w:rsidR="0095105B">
        <w:rPr>
          <w:rFonts w:hint="cs"/>
          <w:rtl/>
        </w:rPr>
        <w:tab/>
      </w:r>
      <w:r w:rsidRPr="00F126E5">
        <w:rPr>
          <w:rtl/>
        </w:rPr>
        <w:t>לִמְדוּ הֵיטֵב</w:t>
      </w:r>
      <w:r w:rsidRPr="00F126E5">
        <w:rPr>
          <w:rFonts w:hint="cs"/>
          <w:rtl/>
        </w:rPr>
        <w:t>,</w:t>
      </w:r>
      <w:r w:rsidRPr="00F126E5">
        <w:rPr>
          <w:rtl/>
        </w:rPr>
        <w:t xml:space="preserve"> </w:t>
      </w:r>
      <w:r w:rsidRPr="00F126E5">
        <w:rPr>
          <w:b/>
          <w:bCs/>
          <w:rtl/>
        </w:rPr>
        <w:t>דִּרְשׁוּ מִשְׁפָּט</w:t>
      </w:r>
      <w:r w:rsidRPr="00F126E5">
        <w:rPr>
          <w:rFonts w:hint="cs"/>
          <w:rtl/>
        </w:rPr>
        <w:t>,</w:t>
      </w:r>
      <w:r w:rsidRPr="00F126E5">
        <w:rPr>
          <w:rtl/>
        </w:rPr>
        <w:t xml:space="preserve"> אַשְּׁרוּ חָמוֹץ </w:t>
      </w:r>
    </w:p>
    <w:p w:rsidR="00F126E5" w:rsidRPr="00F126E5" w:rsidRDefault="00F126E5" w:rsidP="0095105B">
      <w:pPr>
        <w:ind w:left="720" w:firstLine="720"/>
        <w:rPr>
          <w:rtl/>
        </w:rPr>
      </w:pPr>
      <w:r w:rsidRPr="00F126E5">
        <w:rPr>
          <w:b/>
          <w:bCs/>
          <w:rtl/>
        </w:rPr>
        <w:t>שִׁפְטוּ יָתוֹם</w:t>
      </w:r>
      <w:r w:rsidRPr="00F126E5">
        <w:rPr>
          <w:rFonts w:hint="cs"/>
          <w:rtl/>
        </w:rPr>
        <w:t>,</w:t>
      </w:r>
      <w:r w:rsidRPr="00F126E5">
        <w:rPr>
          <w:b/>
          <w:bCs/>
          <w:rtl/>
        </w:rPr>
        <w:t xml:space="preserve"> רִיבוּ אַלְמָנָה</w:t>
      </w:r>
    </w:p>
    <w:p w:rsidR="0095105B" w:rsidRDefault="00F126E5" w:rsidP="00F126E5">
      <w:pPr>
        <w:rPr>
          <w:rtl/>
        </w:rPr>
      </w:pPr>
      <w:r w:rsidRPr="00F126E5">
        <w:rPr>
          <w:rFonts w:hint="cs"/>
          <w:rtl/>
        </w:rPr>
        <w:t>ואנו נזכרים בקריאה דומה לשופטים במזמורנו: "</w:t>
      </w:r>
      <w:r w:rsidRPr="00F126E5">
        <w:rPr>
          <w:b/>
          <w:bCs/>
          <w:rtl/>
        </w:rPr>
        <w:t>שִׁפְטוּ</w:t>
      </w:r>
      <w:r w:rsidRPr="00F126E5">
        <w:rPr>
          <w:rtl/>
        </w:rPr>
        <w:t xml:space="preserve"> דַל </w:t>
      </w:r>
      <w:r w:rsidRPr="00F126E5">
        <w:rPr>
          <w:b/>
          <w:bCs/>
          <w:rtl/>
        </w:rPr>
        <w:t>וְיָתוֹם</w:t>
      </w:r>
      <w:r w:rsidRPr="00F126E5">
        <w:rPr>
          <w:rFonts w:hint="cs"/>
          <w:rtl/>
        </w:rPr>
        <w:t xml:space="preserve">". </w:t>
      </w:r>
    </w:p>
    <w:p w:rsidR="00F126E5" w:rsidRPr="00F126E5" w:rsidRDefault="00F126E5" w:rsidP="00F126E5">
      <w:pPr>
        <w:rPr>
          <w:rtl/>
        </w:rPr>
      </w:pPr>
      <w:r w:rsidRPr="00F126E5">
        <w:rPr>
          <w:rFonts w:hint="cs"/>
          <w:rtl/>
        </w:rPr>
        <w:t>בהמשך אותו נאום תוכחה אנו קוראים:</w:t>
      </w:r>
    </w:p>
    <w:p w:rsidR="00F126E5" w:rsidRPr="00F126E5" w:rsidRDefault="00F126E5" w:rsidP="0095105B">
      <w:pPr>
        <w:spacing w:after="0"/>
        <w:rPr>
          <w:rtl/>
        </w:rPr>
      </w:pPr>
      <w:r w:rsidRPr="00F126E5">
        <w:rPr>
          <w:rFonts w:hint="cs"/>
          <w:rtl/>
        </w:rPr>
        <w:tab/>
        <w:t>כא</w:t>
      </w:r>
      <w:r w:rsidRPr="00F126E5">
        <w:rPr>
          <w:rFonts w:hint="cs"/>
          <w:rtl/>
        </w:rPr>
        <w:tab/>
      </w:r>
      <w:r w:rsidRPr="00F126E5">
        <w:rPr>
          <w:rtl/>
        </w:rPr>
        <w:t xml:space="preserve">אֵיכָה הָיְתָה לְזוֹנָה קִרְיָה נֶאֱמָנָה </w:t>
      </w:r>
    </w:p>
    <w:p w:rsidR="00F126E5" w:rsidRPr="00F126E5" w:rsidRDefault="00F126E5" w:rsidP="0095105B">
      <w:pPr>
        <w:ind w:left="720" w:firstLine="720"/>
        <w:rPr>
          <w:rtl/>
        </w:rPr>
      </w:pPr>
      <w:r w:rsidRPr="00F126E5">
        <w:rPr>
          <w:rtl/>
        </w:rPr>
        <w:t xml:space="preserve">מְלֵאֲתִי מִשְׁפָּט צֶדֶק יָלִין בָּהּ </w:t>
      </w:r>
      <w:r w:rsidRPr="00F126E5">
        <w:rPr>
          <w:rFonts w:hint="cs"/>
          <w:rtl/>
        </w:rPr>
        <w:t xml:space="preserve">- </w:t>
      </w:r>
      <w:r w:rsidRPr="00F126E5">
        <w:rPr>
          <w:rtl/>
        </w:rPr>
        <w:t>וְעַתָּה מְרַצְּחִים</w:t>
      </w:r>
      <w:r w:rsidR="0095105B">
        <w:rPr>
          <w:rFonts w:hint="cs"/>
          <w:rtl/>
        </w:rPr>
        <w:t>...</w:t>
      </w:r>
    </w:p>
    <w:p w:rsidR="00F126E5" w:rsidRPr="00F126E5" w:rsidRDefault="00F126E5" w:rsidP="0095105B">
      <w:pPr>
        <w:spacing w:after="0"/>
        <w:rPr>
          <w:rtl/>
        </w:rPr>
      </w:pPr>
      <w:r w:rsidRPr="00F126E5">
        <w:rPr>
          <w:rFonts w:hint="cs"/>
          <w:rtl/>
        </w:rPr>
        <w:tab/>
        <w:t>כג</w:t>
      </w:r>
      <w:r w:rsidRPr="00F126E5">
        <w:rPr>
          <w:rFonts w:hint="cs"/>
          <w:rtl/>
        </w:rPr>
        <w:tab/>
      </w:r>
      <w:r w:rsidRPr="00F126E5">
        <w:rPr>
          <w:rtl/>
        </w:rPr>
        <w:t xml:space="preserve">שָׂרַיִךְ סוֹרְרִים וְחַבְרֵי גַּנָּבִים </w:t>
      </w:r>
    </w:p>
    <w:p w:rsidR="00F126E5" w:rsidRPr="00F126E5" w:rsidRDefault="00F126E5" w:rsidP="0095105B">
      <w:pPr>
        <w:spacing w:after="0"/>
        <w:ind w:left="720" w:firstLine="720"/>
        <w:rPr>
          <w:rtl/>
        </w:rPr>
      </w:pPr>
      <w:r w:rsidRPr="00F126E5">
        <w:rPr>
          <w:rtl/>
        </w:rPr>
        <w:t xml:space="preserve">כֻּלּוֹ אֹהֵב שֹׁחַד וְרֹדֵף שַׁלְמֹנִים </w:t>
      </w:r>
    </w:p>
    <w:p w:rsidR="00F126E5" w:rsidRDefault="00F126E5" w:rsidP="007F0641">
      <w:pPr>
        <w:ind w:left="720" w:firstLine="720"/>
        <w:rPr>
          <w:rtl/>
        </w:rPr>
      </w:pPr>
      <w:r w:rsidRPr="00F126E5">
        <w:rPr>
          <w:rtl/>
        </w:rPr>
        <w:t>יָתוֹם לֹא יִשְׁפֹּטוּ</w:t>
      </w:r>
      <w:r w:rsidRPr="00F126E5">
        <w:rPr>
          <w:rFonts w:hint="cs"/>
          <w:rtl/>
        </w:rPr>
        <w:t>,</w:t>
      </w:r>
      <w:r w:rsidRPr="00F126E5">
        <w:rPr>
          <w:rtl/>
        </w:rPr>
        <w:t xml:space="preserve"> וְרִיב אַלְמָנָה לֹא יָבוֹא אֲלֵיהֶם</w:t>
      </w:r>
      <w:r w:rsidR="007F0641">
        <w:rPr>
          <w:rFonts w:hint="cs"/>
          <w:rtl/>
        </w:rPr>
        <w:t>.</w:t>
      </w:r>
    </w:p>
    <w:p w:rsidR="00D648E6" w:rsidRDefault="00D648E6" w:rsidP="00D648E6">
      <w:pPr>
        <w:ind w:firstLine="720"/>
        <w:rPr>
          <w:rtl/>
        </w:rPr>
      </w:pPr>
      <w:r>
        <w:rPr>
          <w:rFonts w:hint="cs"/>
          <w:rtl/>
        </w:rPr>
        <w:t>התנהגותם זו של השרים והשופטים תביא עליהם את העונש הבא:</w:t>
      </w:r>
    </w:p>
    <w:p w:rsidR="00D648E6" w:rsidRDefault="00D648E6" w:rsidP="00D648E6">
      <w:pPr>
        <w:spacing w:after="0"/>
        <w:rPr>
          <w:rtl/>
        </w:rPr>
      </w:pPr>
      <w:r>
        <w:rPr>
          <w:rFonts w:hint="cs"/>
          <w:rtl/>
        </w:rPr>
        <w:tab/>
        <w:t>כד</w:t>
      </w:r>
      <w:r>
        <w:rPr>
          <w:rFonts w:hint="cs"/>
          <w:rtl/>
        </w:rPr>
        <w:tab/>
      </w:r>
      <w:r w:rsidRPr="00D648E6">
        <w:rPr>
          <w:rFonts w:hint="cs"/>
          <w:rtl/>
        </w:rPr>
        <w:t>לָכֵן נְאֻם הָאָדוֹן ה</w:t>
      </w:r>
      <w:r>
        <w:rPr>
          <w:rFonts w:hint="cs"/>
          <w:rtl/>
        </w:rPr>
        <w:t>'</w:t>
      </w:r>
      <w:r w:rsidRPr="00D648E6">
        <w:rPr>
          <w:rFonts w:hint="cs"/>
          <w:rtl/>
        </w:rPr>
        <w:t xml:space="preserve"> צְבָאוֹת</w:t>
      </w:r>
      <w:r>
        <w:rPr>
          <w:rFonts w:hint="cs"/>
          <w:rtl/>
        </w:rPr>
        <w:t xml:space="preserve"> </w:t>
      </w:r>
      <w:r w:rsidRPr="00D648E6">
        <w:rPr>
          <w:rFonts w:hint="cs"/>
          <w:rtl/>
        </w:rPr>
        <w:t>אֲבִיר יִשְׂרָאֵל: </w:t>
      </w:r>
    </w:p>
    <w:p w:rsidR="00D648E6" w:rsidRDefault="00D648E6" w:rsidP="00D648E6">
      <w:pPr>
        <w:ind w:left="720" w:firstLine="720"/>
        <w:rPr>
          <w:b/>
          <w:bCs/>
          <w:rtl/>
        </w:rPr>
      </w:pPr>
      <w:r w:rsidRPr="00D648E6">
        <w:rPr>
          <w:rFonts w:hint="cs"/>
          <w:rtl/>
        </w:rPr>
        <w:t xml:space="preserve">הוֹי אֶנָּחֵם מִצָּרַי, וְאִנָּקְמָה מֵאוֹיְבָי.  </w:t>
      </w:r>
      <w:bookmarkStart w:id="1" w:name="25"/>
      <w:bookmarkEnd w:id="1"/>
    </w:p>
    <w:p w:rsidR="00D648E6" w:rsidRDefault="00D648E6" w:rsidP="00D648E6">
      <w:pPr>
        <w:spacing w:after="0"/>
        <w:ind w:firstLine="720"/>
        <w:rPr>
          <w:rtl/>
        </w:rPr>
      </w:pPr>
      <w:r w:rsidRPr="00D648E6">
        <w:rPr>
          <w:rFonts w:hint="cs"/>
          <w:rtl/>
        </w:rPr>
        <w:lastRenderedPageBreak/>
        <w:t>כה</w:t>
      </w:r>
      <w:r>
        <w:rPr>
          <w:rFonts w:hint="cs"/>
          <w:b/>
          <w:bCs/>
          <w:rtl/>
        </w:rPr>
        <w:tab/>
      </w:r>
      <w:r>
        <w:rPr>
          <w:rFonts w:hint="cs"/>
          <w:rtl/>
        </w:rPr>
        <w:t>וְאָשִׁיבָה יָדִי עָלַיִךְ</w:t>
      </w:r>
      <w:r w:rsidRPr="00D648E6">
        <w:rPr>
          <w:rFonts w:hint="cs"/>
          <w:rtl/>
        </w:rPr>
        <w:t xml:space="preserve"> </w:t>
      </w:r>
    </w:p>
    <w:p w:rsidR="00D648E6" w:rsidRPr="00F126E5" w:rsidRDefault="00D648E6" w:rsidP="00D648E6">
      <w:pPr>
        <w:ind w:left="720" w:firstLine="720"/>
        <w:rPr>
          <w:rtl/>
        </w:rPr>
      </w:pPr>
      <w:r>
        <w:rPr>
          <w:rFonts w:hint="cs"/>
          <w:rtl/>
        </w:rPr>
        <w:t xml:space="preserve">וְאֶצְרֹף כַּבֹּר סִיגָיִךְ </w:t>
      </w:r>
      <w:r w:rsidRPr="00D648E6">
        <w:rPr>
          <w:rFonts w:hint="cs"/>
          <w:rtl/>
        </w:rPr>
        <w:t>וְאָסִירָה</w:t>
      </w:r>
      <w:r>
        <w:rPr>
          <w:rFonts w:hint="cs"/>
          <w:rtl/>
        </w:rPr>
        <w:t xml:space="preserve"> כָּל </w:t>
      </w:r>
      <w:r w:rsidRPr="00D648E6">
        <w:rPr>
          <w:rFonts w:hint="cs"/>
          <w:rtl/>
        </w:rPr>
        <w:t>בְּדִילָיִךְ.</w:t>
      </w:r>
    </w:p>
    <w:p w:rsidR="00F126E5" w:rsidRPr="00F126E5" w:rsidRDefault="00D648E6" w:rsidP="00F126E5">
      <w:pPr>
        <w:rPr>
          <w:rtl/>
        </w:rPr>
      </w:pPr>
      <w:r>
        <w:rPr>
          <w:rFonts w:hint="cs"/>
          <w:rtl/>
        </w:rPr>
        <w:t>ו</w:t>
      </w:r>
      <w:r w:rsidR="00F126E5" w:rsidRPr="00F126E5">
        <w:rPr>
          <w:rFonts w:hint="cs"/>
          <w:rtl/>
        </w:rPr>
        <w:t>בהמשך אותה נבואה בא חזון התיקון:</w:t>
      </w:r>
    </w:p>
    <w:p w:rsidR="00F126E5" w:rsidRPr="00F126E5" w:rsidRDefault="00F126E5" w:rsidP="007F0641">
      <w:pPr>
        <w:spacing w:after="0"/>
        <w:rPr>
          <w:rtl/>
        </w:rPr>
      </w:pPr>
      <w:r w:rsidRPr="00F126E5">
        <w:rPr>
          <w:rFonts w:hint="cs"/>
          <w:rtl/>
        </w:rPr>
        <w:tab/>
        <w:t>כו</w:t>
      </w:r>
      <w:r w:rsidRPr="00F126E5">
        <w:rPr>
          <w:rFonts w:hint="cs"/>
          <w:rtl/>
        </w:rPr>
        <w:tab/>
      </w:r>
      <w:r w:rsidRPr="00F126E5">
        <w:rPr>
          <w:rtl/>
        </w:rPr>
        <w:t xml:space="preserve">וְאָשִׁיבָה שֹׁפְטַיִךְ כְּבָרִאשֹׁנָה וְיֹעֲצַיִךְ כְּבַתְּחִלָּה </w:t>
      </w:r>
    </w:p>
    <w:p w:rsidR="00F126E5" w:rsidRPr="00F126E5" w:rsidRDefault="00F126E5" w:rsidP="007F0641">
      <w:pPr>
        <w:spacing w:after="0"/>
        <w:ind w:left="720" w:firstLine="720"/>
        <w:rPr>
          <w:rtl/>
        </w:rPr>
      </w:pPr>
      <w:r w:rsidRPr="00F126E5">
        <w:rPr>
          <w:rtl/>
        </w:rPr>
        <w:t>אַחֲרֵי כֵן יִקָּרֵא לָךְ עִיר הַצֶּדֶק קִרְיָה נֶאֱמָנָה</w:t>
      </w:r>
      <w:r w:rsidR="007F0641">
        <w:rPr>
          <w:rFonts w:hint="cs"/>
          <w:rtl/>
        </w:rPr>
        <w:t>.</w:t>
      </w:r>
    </w:p>
    <w:p w:rsidR="00F126E5" w:rsidRPr="00F126E5" w:rsidRDefault="00F126E5" w:rsidP="006E00A1">
      <w:pPr>
        <w:rPr>
          <w:rtl/>
        </w:rPr>
      </w:pPr>
      <w:r w:rsidRPr="00F126E5">
        <w:rPr>
          <w:rFonts w:hint="cs"/>
          <w:rtl/>
        </w:rPr>
        <w:tab/>
        <w:t>כז</w:t>
      </w:r>
      <w:r w:rsidRPr="00F126E5">
        <w:rPr>
          <w:rFonts w:hint="cs"/>
          <w:rtl/>
        </w:rPr>
        <w:tab/>
      </w:r>
      <w:r w:rsidRPr="00F126E5">
        <w:rPr>
          <w:rtl/>
        </w:rPr>
        <w:t xml:space="preserve">צִיּוֹן </w:t>
      </w:r>
      <w:r w:rsidR="006E00A1">
        <w:rPr>
          <w:rtl/>
        </w:rPr>
        <w:t>–</w:t>
      </w:r>
      <w:r w:rsidRPr="00F126E5">
        <w:rPr>
          <w:rFonts w:hint="cs"/>
          <w:rtl/>
        </w:rPr>
        <w:t xml:space="preserve"> </w:t>
      </w:r>
      <w:r w:rsidRPr="00F126E5">
        <w:rPr>
          <w:rtl/>
        </w:rPr>
        <w:t>בְּמִשְׁפָּט תִּפָּדֶה</w:t>
      </w:r>
      <w:r w:rsidRPr="00F126E5">
        <w:rPr>
          <w:rFonts w:hint="cs"/>
          <w:rtl/>
        </w:rPr>
        <w:t>,</w:t>
      </w:r>
      <w:r w:rsidRPr="00F126E5">
        <w:rPr>
          <w:rtl/>
        </w:rPr>
        <w:t xml:space="preserve"> וְשָׁבֶיהָ </w:t>
      </w:r>
      <w:r w:rsidR="007F0641">
        <w:rPr>
          <w:rtl/>
        </w:rPr>
        <w:t>–</w:t>
      </w:r>
      <w:r w:rsidRPr="00F126E5">
        <w:rPr>
          <w:rFonts w:hint="cs"/>
          <w:rtl/>
        </w:rPr>
        <w:t xml:space="preserve"> </w:t>
      </w:r>
      <w:r w:rsidRPr="00F126E5">
        <w:rPr>
          <w:rtl/>
        </w:rPr>
        <w:t>בִּצְדָקָה</w:t>
      </w:r>
      <w:r w:rsidR="007F0641">
        <w:rPr>
          <w:rFonts w:hint="cs"/>
          <w:rtl/>
        </w:rPr>
        <w:t>.</w:t>
      </w:r>
    </w:p>
    <w:p w:rsidR="007F0641" w:rsidRPr="00F126E5" w:rsidRDefault="007F0641" w:rsidP="00D648E6">
      <w:pPr>
        <w:rPr>
          <w:rtl/>
        </w:rPr>
      </w:pPr>
      <w:r w:rsidRPr="006E00A1">
        <w:rPr>
          <w:rFonts w:hint="cs"/>
          <w:rtl/>
        </w:rPr>
        <w:t xml:space="preserve">ובכן, </w:t>
      </w:r>
      <w:r w:rsidR="00D648E6">
        <w:rPr>
          <w:rFonts w:hint="cs"/>
          <w:rtl/>
        </w:rPr>
        <w:t xml:space="preserve">נושא אחד נידון בשתי סוגות ספרותיות שונות אלה: במזמורנו ובנבואת ישעיהו. </w:t>
      </w:r>
      <w:r w:rsidR="006E00A1" w:rsidRPr="006E00A1">
        <w:rPr>
          <w:rFonts w:hint="cs"/>
          <w:rtl/>
        </w:rPr>
        <w:t xml:space="preserve">האם </w:t>
      </w:r>
      <w:r w:rsidR="006E00A1">
        <w:rPr>
          <w:rFonts w:hint="cs"/>
          <w:rtl/>
        </w:rPr>
        <w:t xml:space="preserve">העובדה שאנו עוסקים </w:t>
      </w:r>
      <w:r w:rsidR="006E00A1" w:rsidRPr="006E00A1">
        <w:rPr>
          <w:rFonts w:hint="cs"/>
          <w:b/>
          <w:bCs/>
          <w:rtl/>
        </w:rPr>
        <w:t>ב</w:t>
      </w:r>
      <w:r w:rsidR="006E00A1">
        <w:rPr>
          <w:rFonts w:hint="cs"/>
          <w:b/>
          <w:bCs/>
          <w:rtl/>
        </w:rPr>
        <w:t>מזמור</w:t>
      </w:r>
      <w:r w:rsidRPr="006E00A1">
        <w:rPr>
          <w:rFonts w:hint="cs"/>
          <w:b/>
          <w:bCs/>
          <w:rtl/>
        </w:rPr>
        <w:t xml:space="preserve"> תהילים</w:t>
      </w:r>
      <w:r w:rsidRPr="006E00A1">
        <w:rPr>
          <w:rFonts w:hint="cs"/>
          <w:rtl/>
        </w:rPr>
        <w:t xml:space="preserve"> </w:t>
      </w:r>
      <w:r w:rsidR="006E00A1">
        <w:rPr>
          <w:rFonts w:hint="cs"/>
          <w:rtl/>
        </w:rPr>
        <w:t xml:space="preserve">מחייבת קיומו של שוני מהותי בין המזמור </w:t>
      </w:r>
      <w:r w:rsidRPr="006E00A1">
        <w:rPr>
          <w:rFonts w:hint="cs"/>
          <w:rtl/>
        </w:rPr>
        <w:t xml:space="preserve">לבין </w:t>
      </w:r>
      <w:r w:rsidR="00D648E6">
        <w:rPr>
          <w:rFonts w:hint="cs"/>
          <w:rtl/>
        </w:rPr>
        <w:t>הנבואה</w:t>
      </w:r>
      <w:r w:rsidR="006E00A1" w:rsidRPr="006E00A1">
        <w:rPr>
          <w:rFonts w:hint="cs"/>
          <w:rtl/>
        </w:rPr>
        <w:t>?</w:t>
      </w:r>
      <w:r w:rsidRPr="0095105B">
        <w:rPr>
          <w:rFonts w:hint="cs"/>
          <w:color w:val="FF0000"/>
          <w:rtl/>
        </w:rPr>
        <w:t xml:space="preserve"> </w:t>
      </w:r>
      <w:r w:rsidR="006E00A1">
        <w:rPr>
          <w:rFonts w:hint="cs"/>
          <w:rtl/>
        </w:rPr>
        <w:t>ואם כן, מהו השוני הזה</w:t>
      </w:r>
      <w:r w:rsidR="006E00A1" w:rsidRPr="006E00A1">
        <w:rPr>
          <w:rFonts w:hint="cs"/>
          <w:rtl/>
        </w:rPr>
        <w:t>?</w:t>
      </w:r>
    </w:p>
    <w:p w:rsidR="00F126E5" w:rsidRPr="00F126E5" w:rsidRDefault="007F0641" w:rsidP="00160608">
      <w:pPr>
        <w:rPr>
          <w:rtl/>
        </w:rPr>
      </w:pPr>
      <w:r>
        <w:rPr>
          <w:rFonts w:hint="cs"/>
          <w:rtl/>
        </w:rPr>
        <w:t xml:space="preserve">נציין </w:t>
      </w:r>
      <w:r w:rsidR="00F126E5" w:rsidRPr="00F126E5">
        <w:rPr>
          <w:rFonts w:hint="cs"/>
          <w:rtl/>
        </w:rPr>
        <w:t>שלושה הבדלים עקרוניים בין מזמורנו לבין הנבואה</w:t>
      </w:r>
      <w:r w:rsidR="00AE7CBF">
        <w:rPr>
          <w:rFonts w:hint="cs"/>
          <w:rtl/>
        </w:rPr>
        <w:t xml:space="preserve"> שהבאנו</w:t>
      </w:r>
      <w:r w:rsidR="00F126E5" w:rsidRPr="00F126E5">
        <w:rPr>
          <w:rFonts w:hint="cs"/>
          <w:rtl/>
        </w:rPr>
        <w:t xml:space="preserve">, </w:t>
      </w:r>
      <w:r>
        <w:rPr>
          <w:rFonts w:hint="cs"/>
          <w:rtl/>
        </w:rPr>
        <w:t xml:space="preserve">ומהם נסיק מסקנה </w:t>
      </w:r>
      <w:r w:rsidR="00F126E5" w:rsidRPr="00F126E5">
        <w:rPr>
          <w:rFonts w:hint="cs"/>
          <w:rtl/>
        </w:rPr>
        <w:t xml:space="preserve">כללית </w:t>
      </w:r>
      <w:r>
        <w:rPr>
          <w:rFonts w:hint="cs"/>
          <w:rtl/>
        </w:rPr>
        <w:t xml:space="preserve">ביחס </w:t>
      </w:r>
      <w:r w:rsidR="000F6B0B">
        <w:rPr>
          <w:rFonts w:hint="cs"/>
          <w:rtl/>
        </w:rPr>
        <w:t>לתכליתו</w:t>
      </w:r>
      <w:r>
        <w:rPr>
          <w:rFonts w:hint="cs"/>
          <w:rtl/>
        </w:rPr>
        <w:t xml:space="preserve"> של מזמורנו</w:t>
      </w:r>
      <w:r w:rsidR="00AE7CBF">
        <w:rPr>
          <w:rFonts w:hint="cs"/>
          <w:rtl/>
        </w:rPr>
        <w:t xml:space="preserve"> לעומת תכליתן של </w:t>
      </w:r>
      <w:r w:rsidR="00D648E6">
        <w:rPr>
          <w:rFonts w:hint="cs"/>
          <w:rtl/>
        </w:rPr>
        <w:t>ה</w:t>
      </w:r>
      <w:r w:rsidR="00AE7CBF">
        <w:rPr>
          <w:rFonts w:hint="cs"/>
          <w:rtl/>
        </w:rPr>
        <w:t>נבואות</w:t>
      </w:r>
      <w:r w:rsidR="00F126E5" w:rsidRPr="00F126E5">
        <w:rPr>
          <w:rFonts w:hint="cs"/>
          <w:rtl/>
        </w:rPr>
        <w:t>.</w:t>
      </w:r>
    </w:p>
    <w:p w:rsidR="00F126E5" w:rsidRPr="00F126E5" w:rsidRDefault="00F126E5" w:rsidP="00AE7CBF">
      <w:pPr>
        <w:pStyle w:val="aa"/>
        <w:numPr>
          <w:ilvl w:val="0"/>
          <w:numId w:val="11"/>
        </w:numPr>
        <w:ind w:left="587"/>
        <w:rPr>
          <w:rtl/>
        </w:rPr>
      </w:pPr>
      <w:r w:rsidRPr="00AE7CBF">
        <w:rPr>
          <w:rFonts w:hint="cs"/>
          <w:b/>
          <w:bCs/>
          <w:rtl/>
        </w:rPr>
        <w:t>מי הם הנמענים</w:t>
      </w:r>
      <w:r w:rsidRPr="00F126E5">
        <w:rPr>
          <w:rFonts w:hint="cs"/>
          <w:rtl/>
        </w:rPr>
        <w:t xml:space="preserve"> </w:t>
      </w:r>
      <w:r w:rsidRPr="00F126E5">
        <w:rPr>
          <w:rtl/>
        </w:rPr>
        <w:t>–</w:t>
      </w:r>
      <w:r w:rsidRPr="00F126E5">
        <w:rPr>
          <w:rFonts w:hint="cs"/>
          <w:rtl/>
        </w:rPr>
        <w:t xml:space="preserve"> ישעיהו מפנה את תוכחתו למנהיגי ירושלים ושופטיה</w:t>
      </w:r>
      <w:r w:rsidRPr="00F126E5">
        <w:rPr>
          <w:vertAlign w:val="superscript"/>
          <w:rtl/>
        </w:rPr>
        <w:footnoteReference w:id="2"/>
      </w:r>
      <w:r w:rsidRPr="00F126E5">
        <w:rPr>
          <w:rFonts w:hint="cs"/>
          <w:rtl/>
        </w:rPr>
        <w:t xml:space="preserve"> </w:t>
      </w:r>
      <w:r w:rsidR="00D648E6">
        <w:rPr>
          <w:rFonts w:hint="cs"/>
          <w:rtl/>
        </w:rPr>
        <w:t xml:space="preserve">שפעלו בה </w:t>
      </w:r>
      <w:r w:rsidRPr="00F126E5">
        <w:rPr>
          <w:rFonts w:hint="cs"/>
          <w:rtl/>
        </w:rPr>
        <w:t>באותה עת שנשא את נבואתו. מסתבר שנבואתו נאמרה בפועל לפני אנשי ירושלים.</w:t>
      </w:r>
      <w:r w:rsidR="00AE7CBF" w:rsidRPr="00AE7CBF">
        <w:rPr>
          <w:rFonts w:hint="cs"/>
          <w:b/>
          <w:bCs/>
          <w:rtl/>
        </w:rPr>
        <w:t xml:space="preserve"> </w:t>
      </w:r>
      <w:r w:rsidR="00AE7CBF" w:rsidRPr="00AE7CBF">
        <w:rPr>
          <w:rFonts w:hint="cs"/>
          <w:rtl/>
        </w:rPr>
        <w:t>לעומתו</w:t>
      </w:r>
      <w:r w:rsidR="00AE7CBF" w:rsidRPr="00AE7CBF">
        <w:rPr>
          <w:rFonts w:hint="cs"/>
          <w:b/>
          <w:bCs/>
          <w:rtl/>
        </w:rPr>
        <w:t xml:space="preserve">, </w:t>
      </w:r>
      <w:r w:rsidRPr="00F126E5">
        <w:rPr>
          <w:rFonts w:hint="cs"/>
          <w:rtl/>
        </w:rPr>
        <w:t>משורר מזמורנו פונה בדבריו לשופטי כל העמים ("</w:t>
      </w:r>
      <w:r w:rsidRPr="00F126E5">
        <w:rPr>
          <w:rtl/>
        </w:rPr>
        <w:t xml:space="preserve">שָׁפְטָה </w:t>
      </w:r>
      <w:r w:rsidRPr="00AE7CBF">
        <w:rPr>
          <w:b/>
          <w:bCs/>
          <w:rtl/>
        </w:rPr>
        <w:t>הָאָרֶץ</w:t>
      </w:r>
      <w:r w:rsidRPr="00F126E5">
        <w:rPr>
          <w:rFonts w:hint="cs"/>
          <w:rtl/>
        </w:rPr>
        <w:t>,</w:t>
      </w:r>
      <w:r w:rsidRPr="00F126E5">
        <w:rPr>
          <w:rtl/>
        </w:rPr>
        <w:t xml:space="preserve"> כִּי אַתָּה תִנְחַל </w:t>
      </w:r>
      <w:r w:rsidRPr="00AE7CBF">
        <w:rPr>
          <w:b/>
          <w:bCs/>
          <w:rtl/>
        </w:rPr>
        <w:t>בְּכָל הַגּוֹיִם</w:t>
      </w:r>
      <w:r w:rsidRPr="00F126E5">
        <w:rPr>
          <w:rFonts w:hint="cs"/>
          <w:rtl/>
        </w:rPr>
        <w:t>")</w:t>
      </w:r>
      <w:r w:rsidR="007F0641">
        <w:rPr>
          <w:rFonts w:hint="cs"/>
          <w:rtl/>
        </w:rPr>
        <w:t>.</w:t>
      </w:r>
      <w:r w:rsidRPr="00F126E5">
        <w:rPr>
          <w:vertAlign w:val="superscript"/>
          <w:rtl/>
        </w:rPr>
        <w:footnoteReference w:id="3"/>
      </w:r>
      <w:r w:rsidRPr="00F126E5">
        <w:rPr>
          <w:rFonts w:hint="cs"/>
          <w:rtl/>
        </w:rPr>
        <w:t xml:space="preserve"> דבריו אינם קשורים למקום מסוים ולזמן מסוים, וגם לא לאנשים מסוימים. </w:t>
      </w:r>
      <w:r w:rsidR="00AE7CBF">
        <w:rPr>
          <w:rFonts w:hint="cs"/>
          <w:rtl/>
        </w:rPr>
        <w:t xml:space="preserve">מסתבר </w:t>
      </w:r>
      <w:r w:rsidR="00D648E6">
        <w:rPr>
          <w:rFonts w:hint="cs"/>
          <w:rtl/>
        </w:rPr>
        <w:t xml:space="preserve">אפוא </w:t>
      </w:r>
      <w:r w:rsidR="00AE7CBF">
        <w:rPr>
          <w:rFonts w:hint="cs"/>
          <w:rtl/>
        </w:rPr>
        <w:t xml:space="preserve">כי </w:t>
      </w:r>
      <w:r w:rsidRPr="00F126E5">
        <w:rPr>
          <w:rFonts w:hint="cs"/>
          <w:rtl/>
        </w:rPr>
        <w:t>משורר מזמורנו</w:t>
      </w:r>
      <w:r w:rsidR="00E6441F">
        <w:rPr>
          <w:rFonts w:hint="cs"/>
          <w:rtl/>
        </w:rPr>
        <w:t>,</w:t>
      </w:r>
      <w:r w:rsidRPr="00F126E5">
        <w:rPr>
          <w:rFonts w:hint="cs"/>
          <w:rtl/>
        </w:rPr>
        <w:t xml:space="preserve"> </w:t>
      </w:r>
      <w:r w:rsidR="00E6441F" w:rsidRPr="00F126E5">
        <w:rPr>
          <w:rFonts w:hint="cs"/>
          <w:rtl/>
        </w:rPr>
        <w:t>בניגוד לנביא,</w:t>
      </w:r>
      <w:r w:rsidR="00E6441F">
        <w:rPr>
          <w:rFonts w:hint="cs"/>
          <w:rtl/>
        </w:rPr>
        <w:t xml:space="preserve"> כלל </w:t>
      </w:r>
      <w:r w:rsidRPr="00F126E5">
        <w:rPr>
          <w:rFonts w:hint="cs"/>
          <w:rtl/>
        </w:rPr>
        <w:t>לא אמר את דבריו לפני קהל.</w:t>
      </w:r>
    </w:p>
    <w:p w:rsidR="00F126E5" w:rsidRPr="00D648E6" w:rsidRDefault="00F126E5" w:rsidP="00D648E6">
      <w:pPr>
        <w:pStyle w:val="aa"/>
        <w:numPr>
          <w:ilvl w:val="0"/>
          <w:numId w:val="11"/>
        </w:numPr>
        <w:ind w:left="587"/>
        <w:rPr>
          <w:b/>
          <w:bCs/>
          <w:rtl/>
        </w:rPr>
      </w:pPr>
      <w:r w:rsidRPr="00AE7CBF">
        <w:rPr>
          <w:rFonts w:hint="cs"/>
          <w:b/>
          <w:bCs/>
          <w:rtl/>
        </w:rPr>
        <w:t>מהו ה'איום' על שופטי העוול</w:t>
      </w:r>
      <w:r w:rsidRPr="00F126E5">
        <w:rPr>
          <w:rFonts w:hint="cs"/>
          <w:rtl/>
        </w:rPr>
        <w:t xml:space="preserve"> </w:t>
      </w:r>
      <w:r w:rsidRPr="00F126E5">
        <w:rPr>
          <w:rtl/>
        </w:rPr>
        <w:t>–</w:t>
      </w:r>
      <w:r w:rsidRPr="00F126E5">
        <w:rPr>
          <w:rFonts w:hint="cs"/>
          <w:rtl/>
        </w:rPr>
        <w:t xml:space="preserve"> ישעיהו בנבואתו מייעד ל</w:t>
      </w:r>
      <w:r w:rsidR="00E6441F">
        <w:rPr>
          <w:rFonts w:hint="cs"/>
          <w:rtl/>
        </w:rPr>
        <w:t>שופטים</w:t>
      </w:r>
      <w:r w:rsidRPr="00F126E5">
        <w:rPr>
          <w:rFonts w:hint="cs"/>
          <w:rtl/>
        </w:rPr>
        <w:t xml:space="preserve"> עונש שיבו</w:t>
      </w:r>
      <w:r w:rsidR="00D648E6">
        <w:rPr>
          <w:rFonts w:hint="cs"/>
          <w:rtl/>
        </w:rPr>
        <w:t>א מאת ה' בפעולה ישירה שלו כנגדם (כפי שראינו בפסוקים כד</w:t>
      </w:r>
      <w:r w:rsidR="00D648E6">
        <w:rPr>
          <w:rtl/>
        </w:rPr>
        <w:t>–</w:t>
      </w:r>
      <w:r w:rsidR="00D648E6">
        <w:rPr>
          <w:rFonts w:hint="cs"/>
          <w:rtl/>
        </w:rPr>
        <w:t xml:space="preserve">כה). </w:t>
      </w:r>
      <w:r w:rsidRPr="00E6441F">
        <w:rPr>
          <w:rFonts w:hint="cs"/>
          <w:rtl/>
        </w:rPr>
        <w:t xml:space="preserve">במזמורנו לא נידון כלל עונש לשופטי העוול! אולם תוצאות מעשיהם </w:t>
      </w:r>
      <w:r w:rsidR="002F1AAE">
        <w:rPr>
          <w:rFonts w:hint="cs"/>
          <w:rtl/>
        </w:rPr>
        <w:t>א</w:t>
      </w:r>
      <w:r w:rsidR="00E6441F">
        <w:rPr>
          <w:rFonts w:hint="cs"/>
          <w:rtl/>
        </w:rPr>
        <w:t xml:space="preserve">כן </w:t>
      </w:r>
      <w:r w:rsidRPr="00E6441F">
        <w:rPr>
          <w:rFonts w:hint="cs"/>
          <w:rtl/>
        </w:rPr>
        <w:t>נידונו:</w:t>
      </w:r>
      <w:r w:rsidR="00E6441F">
        <w:rPr>
          <w:rFonts w:hint="cs"/>
          <w:rtl/>
        </w:rPr>
        <w:t xml:space="preserve"> בבית ד נידונה התוצאה ביחס לארץ:</w:t>
      </w:r>
      <w:r w:rsidRPr="00E6441F">
        <w:rPr>
          <w:rFonts w:hint="cs"/>
          <w:rtl/>
        </w:rPr>
        <w:t xml:space="preserve"> "</w:t>
      </w:r>
      <w:r w:rsidRPr="00E6441F">
        <w:rPr>
          <w:rtl/>
        </w:rPr>
        <w:t>יִמּוֹטוּ כָּל מוֹסְדֵי אָרֶץ</w:t>
      </w:r>
      <w:r w:rsidRPr="00E6441F">
        <w:rPr>
          <w:rFonts w:hint="cs"/>
          <w:rtl/>
        </w:rPr>
        <w:t>"</w:t>
      </w:r>
      <w:r w:rsidR="002F1AAE">
        <w:rPr>
          <w:rStyle w:val="a9"/>
          <w:rtl/>
        </w:rPr>
        <w:footnoteReference w:id="4"/>
      </w:r>
      <w:r w:rsidRPr="00E6441F">
        <w:rPr>
          <w:rFonts w:hint="cs"/>
          <w:rtl/>
        </w:rPr>
        <w:t>; בבית ו נידונה התוצאה ביחס למעמדם ולגורלם של השופטים עצמם: "</w:t>
      </w:r>
      <w:r w:rsidRPr="00E6441F">
        <w:rPr>
          <w:rtl/>
        </w:rPr>
        <w:t>אָכֵן כְּאָדָם תְּמוּתוּן</w:t>
      </w:r>
      <w:r w:rsidRPr="00E6441F">
        <w:rPr>
          <w:rFonts w:hint="cs"/>
          <w:rtl/>
        </w:rPr>
        <w:t>,</w:t>
      </w:r>
      <w:r w:rsidRPr="00E6441F">
        <w:rPr>
          <w:rtl/>
        </w:rPr>
        <w:t xml:space="preserve"> וּכְאַחַד הַשָּׂרִים תִּפֹּלוּ</w:t>
      </w:r>
      <w:r w:rsidRPr="00E6441F">
        <w:rPr>
          <w:rFonts w:hint="cs"/>
          <w:rtl/>
        </w:rPr>
        <w:t>".</w:t>
      </w:r>
      <w:r w:rsidR="00E6441F">
        <w:rPr>
          <w:rFonts w:hint="cs"/>
          <w:rtl/>
        </w:rPr>
        <w:t xml:space="preserve"> </w:t>
      </w:r>
      <w:r w:rsidRPr="00E6441F">
        <w:rPr>
          <w:rFonts w:hint="cs"/>
          <w:rtl/>
        </w:rPr>
        <w:t xml:space="preserve">בשני </w:t>
      </w:r>
      <w:r w:rsidR="00E6441F">
        <w:rPr>
          <w:rFonts w:hint="cs"/>
          <w:rtl/>
        </w:rPr>
        <w:t>הפסוקים</w:t>
      </w:r>
      <w:r w:rsidRPr="00E6441F">
        <w:rPr>
          <w:rFonts w:hint="cs"/>
          <w:rtl/>
        </w:rPr>
        <w:t xml:space="preserve"> </w:t>
      </w:r>
      <w:r w:rsidR="00160608">
        <w:rPr>
          <w:rFonts w:hint="cs"/>
          <w:rtl/>
        </w:rPr>
        <w:t xml:space="preserve">הללו </w:t>
      </w:r>
      <w:r w:rsidRPr="00E6441F">
        <w:rPr>
          <w:rFonts w:hint="cs"/>
          <w:rtl/>
        </w:rPr>
        <w:t>אין מדובר בע</w:t>
      </w:r>
      <w:r w:rsidR="00E6441F">
        <w:rPr>
          <w:rFonts w:hint="cs"/>
          <w:rtl/>
        </w:rPr>
        <w:t>ו</w:t>
      </w:r>
      <w:r w:rsidRPr="00E6441F">
        <w:rPr>
          <w:rFonts w:hint="cs"/>
          <w:rtl/>
        </w:rPr>
        <w:t>נש ולא בפעולה ישירה של ה', אלא בתוצאה טבעית הכרחית</w:t>
      </w:r>
      <w:r w:rsidR="00160608">
        <w:rPr>
          <w:rFonts w:hint="cs"/>
          <w:rtl/>
        </w:rPr>
        <w:t xml:space="preserve"> של משפט העוול שעשו</w:t>
      </w:r>
      <w:r w:rsidRPr="00E6441F">
        <w:rPr>
          <w:rFonts w:hint="cs"/>
          <w:rtl/>
        </w:rPr>
        <w:t>.</w:t>
      </w:r>
    </w:p>
    <w:p w:rsidR="00F126E5" w:rsidRPr="00F126E5" w:rsidRDefault="00F126E5" w:rsidP="002F1AAE">
      <w:pPr>
        <w:pStyle w:val="aa"/>
        <w:numPr>
          <w:ilvl w:val="0"/>
          <w:numId w:val="11"/>
        </w:numPr>
        <w:ind w:left="587"/>
        <w:rPr>
          <w:rtl/>
        </w:rPr>
      </w:pPr>
      <w:r w:rsidRPr="00AE7CBF">
        <w:rPr>
          <w:rFonts w:hint="cs"/>
          <w:b/>
          <w:bCs/>
          <w:rtl/>
        </w:rPr>
        <w:t xml:space="preserve">מהו ה'תיקון' לעתיד </w:t>
      </w:r>
      <w:r w:rsidRPr="00160608">
        <w:rPr>
          <w:rtl/>
        </w:rPr>
        <w:t>–</w:t>
      </w:r>
      <w:r w:rsidRPr="00160608">
        <w:rPr>
          <w:rFonts w:hint="cs"/>
          <w:rtl/>
        </w:rPr>
        <w:t xml:space="preserve"> </w:t>
      </w:r>
      <w:r w:rsidRPr="00AE7CBF">
        <w:rPr>
          <w:rFonts w:hint="cs"/>
          <w:rtl/>
        </w:rPr>
        <w:t>בנבואת ישעיהו התיקון יבוא לאחר העונש: "</w:t>
      </w:r>
      <w:r w:rsidRPr="00AE7CBF">
        <w:rPr>
          <w:rtl/>
        </w:rPr>
        <w:t>וְאָשִׁיבָה שֹׁפְטַיִךְ כְּבָרִאשֹׁנָה</w:t>
      </w:r>
      <w:r w:rsidRPr="00AE7CBF">
        <w:rPr>
          <w:rFonts w:hint="cs"/>
          <w:rtl/>
        </w:rPr>
        <w:t>...</w:t>
      </w:r>
      <w:r w:rsidR="002F1AAE">
        <w:rPr>
          <w:rFonts w:hint="cs"/>
          <w:rtl/>
        </w:rPr>
        <w:t xml:space="preserve"> </w:t>
      </w:r>
      <w:r w:rsidRPr="00AE7CBF">
        <w:rPr>
          <w:rtl/>
        </w:rPr>
        <w:t>צִיּוֹן בְּמִשְׁפָּט תִּפָּדֶה</w:t>
      </w:r>
      <w:r w:rsidRPr="00AE7CBF">
        <w:rPr>
          <w:rFonts w:hint="cs"/>
          <w:rtl/>
        </w:rPr>
        <w:t xml:space="preserve">". ירושלים תשוב למה שהייתה </w:t>
      </w:r>
      <w:r w:rsidRPr="00AE7CBF">
        <w:rPr>
          <w:rtl/>
        </w:rPr>
        <w:t>–</w:t>
      </w:r>
      <w:r w:rsidRPr="00AE7CBF">
        <w:rPr>
          <w:rFonts w:hint="cs"/>
          <w:rtl/>
        </w:rPr>
        <w:t xml:space="preserve"> "</w:t>
      </w:r>
      <w:r w:rsidRPr="00AE7CBF">
        <w:rPr>
          <w:rtl/>
        </w:rPr>
        <w:t>עִיר הַצֶּדֶק</w:t>
      </w:r>
      <w:r w:rsidRPr="00AE7CBF">
        <w:rPr>
          <w:rFonts w:hint="cs"/>
          <w:rtl/>
        </w:rPr>
        <w:t>,</w:t>
      </w:r>
      <w:r w:rsidRPr="00AE7CBF">
        <w:rPr>
          <w:rtl/>
        </w:rPr>
        <w:t xml:space="preserve"> קִרְיָה נֶאֱמָנָה</w:t>
      </w:r>
      <w:r w:rsidRPr="00AE7CBF">
        <w:rPr>
          <w:rFonts w:hint="cs"/>
          <w:rtl/>
        </w:rPr>
        <w:t>", וזאת באמצעות שופטים צדיקים שישובו לפעול בקרבה במשפט ובצדקה.</w:t>
      </w:r>
      <w:r w:rsidR="002F1AAE">
        <w:rPr>
          <w:rFonts w:hint="cs"/>
          <w:rtl/>
        </w:rPr>
        <w:t xml:space="preserve"> </w:t>
      </w:r>
      <w:r w:rsidRPr="00F126E5">
        <w:rPr>
          <w:rFonts w:hint="cs"/>
          <w:rtl/>
        </w:rPr>
        <w:t xml:space="preserve">במזמורנו התיקון הוא בקימתו של ה' לשפוט את הארץ </w:t>
      </w:r>
      <w:r w:rsidRPr="002F1AAE">
        <w:rPr>
          <w:rFonts w:hint="cs"/>
          <w:b/>
          <w:bCs/>
          <w:rtl/>
        </w:rPr>
        <w:t>במקום</w:t>
      </w:r>
      <w:r w:rsidRPr="00F126E5">
        <w:rPr>
          <w:rFonts w:hint="cs"/>
          <w:rtl/>
        </w:rPr>
        <w:t xml:space="preserve"> השופטים האנושיים שסרחו. אין זו גאולה 'טבעית', אלא </w:t>
      </w:r>
      <w:r w:rsidR="002F1AAE">
        <w:rPr>
          <w:rFonts w:hint="cs"/>
          <w:rtl/>
        </w:rPr>
        <w:t xml:space="preserve">בקשה למימוש </w:t>
      </w:r>
      <w:r w:rsidRPr="00F126E5">
        <w:rPr>
          <w:rFonts w:hint="cs"/>
          <w:rtl/>
        </w:rPr>
        <w:t xml:space="preserve">חזון </w:t>
      </w:r>
      <w:r w:rsidR="002F1AAE">
        <w:rPr>
          <w:rFonts w:hint="cs"/>
          <w:rtl/>
        </w:rPr>
        <w:t>עתידי לאחרית הימים</w:t>
      </w:r>
      <w:r w:rsidRPr="00F126E5">
        <w:rPr>
          <w:rFonts w:hint="cs"/>
          <w:rtl/>
        </w:rPr>
        <w:t>, שעל פיו ה' יתגלה בעולם כשופט כל הגו</w:t>
      </w:r>
      <w:r w:rsidR="008F4D79">
        <w:rPr>
          <w:rFonts w:hint="cs"/>
          <w:rtl/>
        </w:rPr>
        <w:t>י</w:t>
      </w:r>
      <w:r w:rsidRPr="00F126E5">
        <w:rPr>
          <w:rFonts w:hint="cs"/>
          <w:rtl/>
        </w:rPr>
        <w:t>ים.</w:t>
      </w:r>
      <w:r w:rsidRPr="00F126E5">
        <w:rPr>
          <w:vertAlign w:val="superscript"/>
          <w:rtl/>
        </w:rPr>
        <w:footnoteReference w:id="5"/>
      </w:r>
    </w:p>
    <w:p w:rsidR="00E6441F" w:rsidRDefault="00F126E5" w:rsidP="00F126E5">
      <w:pPr>
        <w:rPr>
          <w:rtl/>
        </w:rPr>
      </w:pPr>
      <w:r w:rsidRPr="00F126E5">
        <w:rPr>
          <w:rFonts w:hint="cs"/>
          <w:rtl/>
        </w:rPr>
        <w:t xml:space="preserve"> </w:t>
      </w:r>
    </w:p>
    <w:p w:rsidR="00F126E5" w:rsidRPr="00F126E5" w:rsidRDefault="00F126E5" w:rsidP="00F126E5">
      <w:pPr>
        <w:rPr>
          <w:rtl/>
        </w:rPr>
      </w:pPr>
      <w:r w:rsidRPr="00F126E5">
        <w:rPr>
          <w:rFonts w:hint="cs"/>
          <w:rtl/>
        </w:rPr>
        <w:t>באמת, כל שלושת ההבדלים שהצבענו עליהם נובעים מן ההבדל היסודי בין נבואה לבין מזמור תהילים.</w:t>
      </w:r>
    </w:p>
    <w:p w:rsidR="00F126E5" w:rsidRPr="00F126E5" w:rsidRDefault="002F1AAE" w:rsidP="002F1AAE">
      <w:pPr>
        <w:rPr>
          <w:rtl/>
        </w:rPr>
      </w:pPr>
      <w:r>
        <w:rPr>
          <w:rFonts w:hint="cs"/>
          <w:rtl/>
        </w:rPr>
        <w:t xml:space="preserve">נתחיל את דיוננו בהבדל הראשון שציינו, במה שנוגע לנמענים השונים בנבואה ובמזמור: </w:t>
      </w:r>
      <w:r w:rsidR="00F126E5" w:rsidRPr="00F126E5">
        <w:rPr>
          <w:rFonts w:hint="cs"/>
          <w:rtl/>
        </w:rPr>
        <w:t xml:space="preserve">הנבואה היא </w:t>
      </w:r>
      <w:r>
        <w:rPr>
          <w:rFonts w:hint="cs"/>
          <w:rtl/>
        </w:rPr>
        <w:t>פעולה פוליטית היסטורית</w:t>
      </w:r>
      <w:r w:rsidR="00F126E5" w:rsidRPr="00F126E5">
        <w:rPr>
          <w:rFonts w:hint="cs"/>
          <w:rtl/>
        </w:rPr>
        <w:t xml:space="preserve">, </w:t>
      </w:r>
      <w:r w:rsidR="000F6B0B">
        <w:rPr>
          <w:rFonts w:hint="cs"/>
          <w:rtl/>
        </w:rPr>
        <w:t>השוא</w:t>
      </w:r>
      <w:r>
        <w:rPr>
          <w:rFonts w:hint="cs"/>
          <w:rtl/>
        </w:rPr>
        <w:t>פת</w:t>
      </w:r>
      <w:r w:rsidR="00F126E5" w:rsidRPr="00F126E5">
        <w:rPr>
          <w:rFonts w:hint="cs"/>
          <w:rtl/>
        </w:rPr>
        <w:t xml:space="preserve"> לשנות מציאות חברתית נתונה</w:t>
      </w:r>
      <w:r>
        <w:rPr>
          <w:rFonts w:hint="cs"/>
          <w:rtl/>
        </w:rPr>
        <w:t>,</w:t>
      </w:r>
      <w:r w:rsidR="00F126E5" w:rsidRPr="00F126E5">
        <w:rPr>
          <w:rFonts w:hint="cs"/>
          <w:rtl/>
        </w:rPr>
        <w:t xml:space="preserve"> במקום ובזמן מוגדרים. הפנייה של הנביא לנמעניו היא פנייה ממשית, שיש לה תכלית מעשית.</w:t>
      </w:r>
    </w:p>
    <w:p w:rsidR="004F272A" w:rsidRDefault="00F126E5" w:rsidP="002F1AAE">
      <w:pPr>
        <w:rPr>
          <w:rtl/>
        </w:rPr>
      </w:pPr>
      <w:r w:rsidRPr="00F126E5">
        <w:rPr>
          <w:rFonts w:hint="cs"/>
          <w:rtl/>
        </w:rPr>
        <w:t xml:space="preserve"> לא כך הדבר במזמורנו: </w:t>
      </w:r>
      <w:r w:rsidR="004F272A">
        <w:rPr>
          <w:rFonts w:hint="cs"/>
          <w:rtl/>
        </w:rPr>
        <w:t>הפנייה האוניברסלית של</w:t>
      </w:r>
      <w:r w:rsidRPr="00F126E5">
        <w:rPr>
          <w:rFonts w:hint="cs"/>
          <w:rtl/>
        </w:rPr>
        <w:t xml:space="preserve"> המשורר לכל </w:t>
      </w:r>
      <w:r w:rsidR="002F1AAE">
        <w:rPr>
          <w:rFonts w:hint="cs"/>
          <w:rtl/>
        </w:rPr>
        <w:t xml:space="preserve">שופטי </w:t>
      </w:r>
      <w:r w:rsidRPr="00F126E5">
        <w:rPr>
          <w:rFonts w:hint="cs"/>
          <w:rtl/>
        </w:rPr>
        <w:t>העמים והארצות בכל דור שהם פועלים בו ובכל מקום שהם מצויים בו, אינה יכולה להיות פנייה ממשית</w:t>
      </w:r>
      <w:r w:rsidR="002F1AAE">
        <w:rPr>
          <w:rFonts w:hint="cs"/>
          <w:rtl/>
        </w:rPr>
        <w:t>. זוהי אפוא</w:t>
      </w:r>
      <w:r w:rsidR="008F4D79">
        <w:rPr>
          <w:rFonts w:hint="cs"/>
          <w:rtl/>
        </w:rPr>
        <w:t xml:space="preserve"> </w:t>
      </w:r>
      <w:r w:rsidRPr="00F126E5">
        <w:rPr>
          <w:rFonts w:hint="cs"/>
          <w:b/>
          <w:bCs/>
          <w:rtl/>
        </w:rPr>
        <w:t>פנייה ספרותית</w:t>
      </w:r>
      <w:r w:rsidRPr="00F126E5">
        <w:rPr>
          <w:rFonts w:hint="cs"/>
          <w:rtl/>
        </w:rPr>
        <w:t xml:space="preserve">. </w:t>
      </w:r>
    </w:p>
    <w:p w:rsidR="00F126E5" w:rsidRPr="00F126E5" w:rsidRDefault="00373A91" w:rsidP="002F1AAE">
      <w:pPr>
        <w:rPr>
          <w:rtl/>
        </w:rPr>
      </w:pPr>
      <w:r>
        <w:rPr>
          <w:rFonts w:hint="cs"/>
          <w:rtl/>
        </w:rPr>
        <w:t>אם כ</w:t>
      </w:r>
      <w:r w:rsidR="008F4D79">
        <w:rPr>
          <w:rFonts w:hint="cs"/>
          <w:rtl/>
        </w:rPr>
        <w:t>ך</w:t>
      </w:r>
      <w:r>
        <w:rPr>
          <w:rFonts w:hint="cs"/>
          <w:rtl/>
        </w:rPr>
        <w:t>, לשם מה</w:t>
      </w:r>
      <w:r w:rsidR="004F272A" w:rsidRPr="00F126E5">
        <w:rPr>
          <w:rFonts w:hint="cs"/>
          <w:rtl/>
        </w:rPr>
        <w:t xml:space="preserve"> אומר המשורר את דבריו, אם לא כדי להשיג תיקון </w:t>
      </w:r>
      <w:r>
        <w:rPr>
          <w:rFonts w:hint="cs"/>
          <w:rtl/>
        </w:rPr>
        <w:t>במציאות</w:t>
      </w:r>
      <w:r w:rsidR="002F1AAE">
        <w:rPr>
          <w:rFonts w:hint="cs"/>
          <w:rtl/>
        </w:rPr>
        <w:t xml:space="preserve"> נוכחת?</w:t>
      </w:r>
      <w:r>
        <w:rPr>
          <w:rFonts w:hint="cs"/>
          <w:rtl/>
        </w:rPr>
        <w:t xml:space="preserve"> </w:t>
      </w:r>
    </w:p>
    <w:p w:rsidR="00F126E5" w:rsidRPr="00F126E5" w:rsidRDefault="00F126E5" w:rsidP="00FD1DFD">
      <w:pPr>
        <w:rPr>
          <w:rtl/>
        </w:rPr>
      </w:pPr>
      <w:r w:rsidRPr="00F126E5">
        <w:rPr>
          <w:rFonts w:hint="cs"/>
          <w:rtl/>
        </w:rPr>
        <w:t>התשובה על כך היא, ש</w:t>
      </w:r>
      <w:r w:rsidR="00373A91">
        <w:rPr>
          <w:rFonts w:hint="cs"/>
          <w:rtl/>
        </w:rPr>
        <w:t xml:space="preserve">מזמורנו אינו </w:t>
      </w:r>
      <w:r w:rsidRPr="00F126E5">
        <w:rPr>
          <w:rFonts w:hint="cs"/>
          <w:rtl/>
        </w:rPr>
        <w:t>נאום תוכחה כעין נבואי כפי שהנחנו ב</w:t>
      </w:r>
      <w:r w:rsidR="00373A91">
        <w:rPr>
          <w:rFonts w:hint="cs"/>
          <w:rtl/>
        </w:rPr>
        <w:t>ראש הסעיף</w:t>
      </w:r>
      <w:r w:rsidR="002F1AAE">
        <w:rPr>
          <w:rFonts w:hint="cs"/>
          <w:rtl/>
        </w:rPr>
        <w:t>, אלא</w:t>
      </w:r>
      <w:r w:rsidRPr="00F126E5">
        <w:rPr>
          <w:rFonts w:hint="cs"/>
          <w:rtl/>
        </w:rPr>
        <w:t xml:space="preserve"> זהו </w:t>
      </w:r>
      <w:r w:rsidRPr="00F126E5">
        <w:rPr>
          <w:rFonts w:hint="cs"/>
          <w:b/>
          <w:bCs/>
          <w:rtl/>
        </w:rPr>
        <w:t>מזמור הגותי</w:t>
      </w:r>
      <w:r w:rsidR="002F1AAE" w:rsidRPr="003677F6">
        <w:rPr>
          <w:rFonts w:hint="cs"/>
          <w:rtl/>
        </w:rPr>
        <w:t>.</w:t>
      </w:r>
      <w:r w:rsidR="003677F6">
        <w:rPr>
          <w:rFonts w:hint="cs"/>
          <w:rtl/>
        </w:rPr>
        <w:t xml:space="preserve"> הוא </w:t>
      </w:r>
      <w:r w:rsidRPr="00F126E5">
        <w:rPr>
          <w:rFonts w:hint="cs"/>
          <w:rtl/>
        </w:rPr>
        <w:t xml:space="preserve">נועד לבטא את </w:t>
      </w:r>
      <w:r w:rsidR="00373A91">
        <w:rPr>
          <w:rFonts w:hint="cs"/>
          <w:rtl/>
        </w:rPr>
        <w:t>עמדתו</w:t>
      </w:r>
      <w:r w:rsidRPr="00F126E5">
        <w:rPr>
          <w:rFonts w:hint="cs"/>
          <w:rtl/>
        </w:rPr>
        <w:t xml:space="preserve"> של המשו</w:t>
      </w:r>
      <w:r w:rsidR="00373A91">
        <w:rPr>
          <w:rFonts w:hint="cs"/>
          <w:rtl/>
        </w:rPr>
        <w:t>רר</w:t>
      </w:r>
      <w:r w:rsidR="003677F6">
        <w:rPr>
          <w:rFonts w:hint="cs"/>
          <w:rtl/>
        </w:rPr>
        <w:t>,</w:t>
      </w:r>
      <w:r w:rsidR="00373A91">
        <w:rPr>
          <w:rFonts w:hint="cs"/>
          <w:rtl/>
        </w:rPr>
        <w:t xml:space="preserve"> ולפיה</w:t>
      </w:r>
      <w:r w:rsidRPr="00F126E5">
        <w:rPr>
          <w:rFonts w:hint="cs"/>
          <w:rtl/>
        </w:rPr>
        <w:t xml:space="preserve"> מערכת המשפט בחברה האנושית נכשלה בתפקידה. הכישלון אינו רק של השופטים עצמם, אלא של החברה האנושית כולה, שלא השכילה לייסד מערכת משפט הפועלת בצדק וביוש</w:t>
      </w:r>
      <w:r w:rsidR="006F0EB9">
        <w:rPr>
          <w:rFonts w:hint="cs"/>
          <w:rtl/>
        </w:rPr>
        <w:t>ר</w:t>
      </w:r>
      <w:r w:rsidRPr="00F126E5">
        <w:rPr>
          <w:rFonts w:hint="cs"/>
          <w:rtl/>
        </w:rPr>
        <w:t xml:space="preserve">. המשימה שהטיל ה' על האדם ביחס לניהול חייו החברתיים לא נתמלאה, ועל </w:t>
      </w:r>
      <w:r w:rsidR="003677F6">
        <w:rPr>
          <w:rFonts w:hint="cs"/>
          <w:rtl/>
        </w:rPr>
        <w:t xml:space="preserve">כן </w:t>
      </w:r>
      <w:r w:rsidRPr="00F126E5">
        <w:rPr>
          <w:rFonts w:hint="cs"/>
          <w:rtl/>
        </w:rPr>
        <w:t>יש צורך ב</w:t>
      </w:r>
      <w:r w:rsidR="006F0EB9">
        <w:rPr>
          <w:rFonts w:hint="cs"/>
          <w:rtl/>
        </w:rPr>
        <w:t>'</w:t>
      </w:r>
      <w:r w:rsidRPr="00F126E5">
        <w:rPr>
          <w:rFonts w:hint="cs"/>
          <w:rtl/>
        </w:rPr>
        <w:t>השבת המנדט</w:t>
      </w:r>
      <w:r w:rsidR="006F0EB9">
        <w:rPr>
          <w:rFonts w:hint="cs"/>
          <w:rtl/>
        </w:rPr>
        <w:t>'</w:t>
      </w:r>
      <w:r w:rsidRPr="00F126E5">
        <w:rPr>
          <w:rFonts w:hint="cs"/>
          <w:rtl/>
        </w:rPr>
        <w:t xml:space="preserve"> לה'.</w:t>
      </w:r>
      <w:r w:rsidR="00CE7B61" w:rsidRPr="00CE7B61">
        <w:rPr>
          <w:vertAlign w:val="superscript"/>
          <w:rtl/>
        </w:rPr>
        <w:t xml:space="preserve"> </w:t>
      </w:r>
    </w:p>
    <w:p w:rsidR="00FD1DFD" w:rsidRDefault="00FD1DFD" w:rsidP="00FD1DFD">
      <w:pPr>
        <w:rPr>
          <w:rtl/>
        </w:rPr>
      </w:pPr>
      <w:r w:rsidRPr="00FD1DFD">
        <w:rPr>
          <w:rFonts w:hint="cs"/>
          <w:rtl/>
        </w:rPr>
        <w:t xml:space="preserve">אם זו עמדת המשורר, מדוע הוא פותח את המזמור בתוכחה שיש בה לכאורה תקווה לשינוי? </w:t>
      </w:r>
    </w:p>
    <w:p w:rsidR="00FD1DFD" w:rsidRDefault="00FD1DFD" w:rsidP="00FD1DFD">
      <w:pPr>
        <w:rPr>
          <w:rtl/>
        </w:rPr>
      </w:pPr>
      <w:r w:rsidRPr="00FD1DFD">
        <w:rPr>
          <w:rFonts w:hint="cs"/>
          <w:rtl/>
        </w:rPr>
        <w:lastRenderedPageBreak/>
        <w:t>את עמדתו ההגותית-מוסרית אין המשורר מנסח באופן ישיר, אלא מעצב אותה באופן ספרותי-דרמטי, כנאום תוכחה הבא במחציתו הראשונה, אשר נכשל במחצית השנייה: "</w:t>
      </w:r>
      <w:r w:rsidRPr="00FD1DFD">
        <w:rPr>
          <w:rtl/>
        </w:rPr>
        <w:t>לֹא יָדְעוּ וְלֹא יָבִינוּ בַּחֲשֵׁכָה יִתְהַלָּכוּ</w:t>
      </w:r>
      <w:r w:rsidRPr="00FD1DFD">
        <w:rPr>
          <w:rFonts w:hint="cs"/>
          <w:rtl/>
        </w:rPr>
        <w:t xml:space="preserve">". תוכחה זו אינה מכוונת לנמען ממשי ואינה משקפת תקווה אמתית של המשורר לשינוי. 'התקווה' במחצית הראשונה לא באה אלא כדי להישלל מיניה וביה במחצית השנייה, והיא מובאת רק כדי לשרת את טענת הייאוש העולה מן המזמור בשלמותו. </w:t>
      </w:r>
    </w:p>
    <w:p w:rsidR="00F126E5" w:rsidRPr="00F126E5" w:rsidRDefault="00F126E5" w:rsidP="00FD1DFD">
      <w:pPr>
        <w:rPr>
          <w:rtl/>
        </w:rPr>
      </w:pPr>
      <w:r w:rsidRPr="00F126E5">
        <w:rPr>
          <w:rFonts w:hint="cs"/>
          <w:rtl/>
        </w:rPr>
        <w:t xml:space="preserve">מתוך הבנה זו של </w:t>
      </w:r>
      <w:r w:rsidR="006F0EB9">
        <w:rPr>
          <w:rFonts w:hint="cs"/>
          <w:rtl/>
        </w:rPr>
        <w:t xml:space="preserve">מהות </w:t>
      </w:r>
      <w:r w:rsidRPr="00F126E5">
        <w:rPr>
          <w:rFonts w:hint="cs"/>
          <w:rtl/>
        </w:rPr>
        <w:t xml:space="preserve">המזמור </w:t>
      </w:r>
      <w:r w:rsidR="008F4D79">
        <w:rPr>
          <w:rFonts w:hint="cs"/>
          <w:rtl/>
        </w:rPr>
        <w:t>כמזמור הגות</w:t>
      </w:r>
      <w:r w:rsidR="00FD1DFD">
        <w:rPr>
          <w:rFonts w:hint="cs"/>
          <w:rtl/>
        </w:rPr>
        <w:t>,</w:t>
      </w:r>
      <w:r w:rsidR="008F4D79">
        <w:rPr>
          <w:rFonts w:hint="cs"/>
          <w:rtl/>
        </w:rPr>
        <w:t xml:space="preserve"> </w:t>
      </w:r>
      <w:r w:rsidRPr="00F126E5">
        <w:rPr>
          <w:rFonts w:hint="cs"/>
          <w:rtl/>
        </w:rPr>
        <w:t>מתבארים גם שני ההבדלים האחרים בינו לבין הנבואה: כיוון שהמשורר</w:t>
      </w:r>
      <w:r w:rsidR="00FD1DFD">
        <w:rPr>
          <w:rFonts w:hint="cs"/>
          <w:rtl/>
        </w:rPr>
        <w:t xml:space="preserve"> במזמורנו</w:t>
      </w:r>
      <w:r w:rsidRPr="00F126E5">
        <w:rPr>
          <w:rFonts w:hint="cs"/>
          <w:rtl/>
        </w:rPr>
        <w:t xml:space="preserve"> אינו פועל כשליח ה' אל מול קהל מוגדר של נמענים </w:t>
      </w:r>
      <w:r w:rsidR="00FD1DFD">
        <w:rPr>
          <w:rFonts w:hint="cs"/>
          <w:rtl/>
        </w:rPr>
        <w:t>כדי לשנות את דרכיהם</w:t>
      </w:r>
      <w:r w:rsidRPr="00F126E5">
        <w:rPr>
          <w:rFonts w:hint="cs"/>
          <w:rtl/>
        </w:rPr>
        <w:t xml:space="preserve">, אין הוא מאיים על 'נמעניו' הספרותיים בעונש. אולם בהגות לבו הוא </w:t>
      </w:r>
      <w:r w:rsidR="006F0EB9">
        <w:rPr>
          <w:rFonts w:hint="cs"/>
          <w:rtl/>
        </w:rPr>
        <w:t>מתאר את</w:t>
      </w:r>
      <w:r w:rsidR="006F0EB9" w:rsidRPr="00F126E5">
        <w:rPr>
          <w:rFonts w:hint="cs"/>
          <w:rtl/>
        </w:rPr>
        <w:t xml:space="preserve"> האכזבה המרה מן האישים עצמם, שנתגלו בקטנותם האנושית</w:t>
      </w:r>
      <w:r w:rsidR="006F0EB9">
        <w:rPr>
          <w:rFonts w:hint="cs"/>
          <w:rtl/>
        </w:rPr>
        <w:t xml:space="preserve"> ("</w:t>
      </w:r>
      <w:r w:rsidR="006F0EB9" w:rsidRPr="006F0EB9">
        <w:rPr>
          <w:rtl/>
        </w:rPr>
        <w:t>אָכֵן כְּאָדָם תְּמוּתוּן</w:t>
      </w:r>
      <w:r w:rsidR="006F0EB9" w:rsidRPr="00F126E5">
        <w:rPr>
          <w:rFonts w:hint="cs"/>
          <w:rtl/>
        </w:rPr>
        <w:t>.</w:t>
      </w:r>
      <w:r w:rsidR="006F0EB9">
        <w:rPr>
          <w:rFonts w:hint="cs"/>
          <w:rtl/>
        </w:rPr>
        <w:t>.."), וצופה</w:t>
      </w:r>
      <w:r w:rsidRPr="00F126E5">
        <w:rPr>
          <w:rFonts w:hint="cs"/>
          <w:rtl/>
        </w:rPr>
        <w:t xml:space="preserve"> את התוצאות החמורות של כישלון השופטים מבחינת קיום העולם</w:t>
      </w:r>
      <w:r w:rsidR="006F0EB9">
        <w:rPr>
          <w:rFonts w:hint="cs"/>
          <w:rtl/>
        </w:rPr>
        <w:t xml:space="preserve"> (</w:t>
      </w:r>
      <w:r w:rsidR="006F0EB9" w:rsidRPr="006F0EB9">
        <w:rPr>
          <w:rFonts w:hint="cs"/>
          <w:rtl/>
        </w:rPr>
        <w:t>"</w:t>
      </w:r>
      <w:r w:rsidR="006F0EB9" w:rsidRPr="006F0EB9">
        <w:rPr>
          <w:rtl/>
        </w:rPr>
        <w:t>יִמּוֹטוּ כָּל מוֹסְדֵי אָרֶץ</w:t>
      </w:r>
      <w:r w:rsidR="006F0EB9" w:rsidRPr="006F0EB9">
        <w:rPr>
          <w:rFonts w:hint="cs"/>
          <w:rtl/>
        </w:rPr>
        <w:t>"</w:t>
      </w:r>
      <w:r w:rsidR="006F0EB9">
        <w:rPr>
          <w:rFonts w:hint="cs"/>
          <w:rtl/>
        </w:rPr>
        <w:t>).</w:t>
      </w:r>
      <w:r w:rsidRPr="00F126E5">
        <w:rPr>
          <w:rFonts w:hint="cs"/>
          <w:rtl/>
        </w:rPr>
        <w:t xml:space="preserve"> </w:t>
      </w:r>
    </w:p>
    <w:p w:rsidR="00F126E5" w:rsidRPr="00F126E5" w:rsidRDefault="00F126E5" w:rsidP="00FD1DFD">
      <w:pPr>
        <w:rPr>
          <w:rtl/>
        </w:rPr>
      </w:pPr>
      <w:r w:rsidRPr="00F126E5">
        <w:rPr>
          <w:rFonts w:hint="cs"/>
          <w:rtl/>
        </w:rPr>
        <w:t xml:space="preserve"> כיוון שאין ביד משורר</w:t>
      </w:r>
      <w:r w:rsidR="006F0EB9">
        <w:rPr>
          <w:rFonts w:hint="cs"/>
          <w:rtl/>
        </w:rPr>
        <w:t xml:space="preserve"> מזמור</w:t>
      </w:r>
      <w:r w:rsidRPr="00F126E5">
        <w:rPr>
          <w:rFonts w:hint="cs"/>
          <w:rtl/>
        </w:rPr>
        <w:t xml:space="preserve">נו 'תכנית פעולה נבואית' כמו זו שישנה בפיו של ישעיהו, אין הוא יכול </w:t>
      </w:r>
      <w:r w:rsidR="00AE7CBF">
        <w:rPr>
          <w:rFonts w:hint="cs"/>
          <w:rtl/>
        </w:rPr>
        <w:t>לנחם</w:t>
      </w:r>
      <w:r w:rsidRPr="00F126E5">
        <w:rPr>
          <w:rFonts w:hint="cs"/>
          <w:rtl/>
        </w:rPr>
        <w:t xml:space="preserve"> </w:t>
      </w:r>
      <w:r w:rsidR="00FD1DFD">
        <w:rPr>
          <w:rFonts w:hint="cs"/>
          <w:rtl/>
        </w:rPr>
        <w:t xml:space="preserve">את קוראיו </w:t>
      </w:r>
      <w:r w:rsidRPr="00F126E5">
        <w:rPr>
          <w:rFonts w:hint="cs"/>
          <w:rtl/>
        </w:rPr>
        <w:t>במה ש</w:t>
      </w:r>
      <w:r w:rsidR="00AE7CBF">
        <w:rPr>
          <w:rFonts w:hint="cs"/>
          <w:rtl/>
        </w:rPr>
        <w:t>בו</w:t>
      </w:r>
      <w:r w:rsidR="00FD1DFD">
        <w:rPr>
          <w:rFonts w:hint="cs"/>
          <w:rtl/>
        </w:rPr>
        <w:t xml:space="preserve"> מנחם </w:t>
      </w:r>
      <w:r w:rsidR="00AE7CBF">
        <w:rPr>
          <w:rFonts w:hint="cs"/>
          <w:rtl/>
        </w:rPr>
        <w:t>הנביא</w:t>
      </w:r>
      <w:r w:rsidR="00FD1DFD">
        <w:rPr>
          <w:rFonts w:hint="cs"/>
          <w:rtl/>
        </w:rPr>
        <w:t xml:space="preserve"> את שומעיו</w:t>
      </w:r>
      <w:r w:rsidRPr="00F126E5">
        <w:rPr>
          <w:rFonts w:hint="cs"/>
          <w:rtl/>
        </w:rPr>
        <w:t xml:space="preserve"> </w:t>
      </w:r>
      <w:r w:rsidRPr="00F126E5">
        <w:rPr>
          <w:rtl/>
        </w:rPr>
        <w:t>–</w:t>
      </w:r>
      <w:r w:rsidRPr="00F126E5">
        <w:rPr>
          <w:rFonts w:hint="cs"/>
          <w:rtl/>
        </w:rPr>
        <w:t xml:space="preserve"> ב</w:t>
      </w:r>
      <w:r w:rsidR="00FD1DFD">
        <w:rPr>
          <w:rFonts w:hint="cs"/>
          <w:rtl/>
        </w:rPr>
        <w:t>כך שלאחר העונש המטהר ישיב ה' את</w:t>
      </w:r>
      <w:r w:rsidRPr="00F126E5">
        <w:rPr>
          <w:rFonts w:hint="cs"/>
          <w:rtl/>
        </w:rPr>
        <w:t xml:space="preserve"> השופטים הצדיקים על מכונם. אם אין עונש שנגזר בנבואה מאת ה', גם אין גאולה, המובטחת אף היא מפי ה'.</w:t>
      </w:r>
    </w:p>
    <w:p w:rsidR="00F126E5" w:rsidRPr="00F126E5" w:rsidRDefault="00F126E5" w:rsidP="00AA5079">
      <w:pPr>
        <w:rPr>
          <w:rtl/>
        </w:rPr>
      </w:pPr>
      <w:r w:rsidRPr="00F126E5">
        <w:rPr>
          <w:rFonts w:hint="cs"/>
          <w:rtl/>
        </w:rPr>
        <w:t>משורר מזמורנו עורך 'חשבון נפש אוניברסלי' בעניין קיום הצדק המשפטי בחברה האנושית. הוא מאוכזב עד עמקי נשמתו מן השופטים האנושיים, ומודאג מה</w:t>
      </w:r>
      <w:r w:rsidR="00AE7CBF">
        <w:rPr>
          <w:rFonts w:hint="cs"/>
          <w:rtl/>
        </w:rPr>
        <w:t>ש</w:t>
      </w:r>
      <w:r w:rsidRPr="00F126E5">
        <w:rPr>
          <w:rFonts w:hint="cs"/>
          <w:rtl/>
        </w:rPr>
        <w:t>לכות כישלונם על החברה האנושית ואולי אף ע</w:t>
      </w:r>
      <w:r w:rsidR="00AE7CBF">
        <w:rPr>
          <w:rFonts w:hint="cs"/>
          <w:rtl/>
        </w:rPr>
        <w:t>ל</w:t>
      </w:r>
      <w:r w:rsidRPr="00F126E5">
        <w:rPr>
          <w:rFonts w:hint="cs"/>
          <w:rtl/>
        </w:rPr>
        <w:t xml:space="preserve"> הארץ עצמה. הוא אינו מאמין עוד באדם ובכוחו לשנות את דרכו, ותקוותו היחידה היא בהופעת א-לוהים לשפוט את כל הגו</w:t>
      </w:r>
      <w:r w:rsidR="00AE7CBF">
        <w:rPr>
          <w:rFonts w:hint="cs"/>
          <w:rtl/>
        </w:rPr>
        <w:t>י</w:t>
      </w:r>
      <w:r w:rsidRPr="00F126E5">
        <w:rPr>
          <w:rFonts w:hint="cs"/>
          <w:rtl/>
        </w:rPr>
        <w:t>ים</w:t>
      </w:r>
      <w:r w:rsidR="00FD1DFD">
        <w:rPr>
          <w:rFonts w:hint="cs"/>
          <w:rtl/>
        </w:rPr>
        <w:t>,</w:t>
      </w:r>
      <w:r w:rsidRPr="00F126E5">
        <w:rPr>
          <w:rFonts w:hint="cs"/>
          <w:rtl/>
        </w:rPr>
        <w:t xml:space="preserve"> שהם הם נחלתו בעולם.</w:t>
      </w:r>
    </w:p>
    <w:p w:rsidR="00F126E5" w:rsidRDefault="00F126E5" w:rsidP="002F30A1">
      <w:pPr>
        <w:pStyle w:val="1"/>
        <w:rPr>
          <w:rtl/>
        </w:rPr>
      </w:pPr>
    </w:p>
    <w:p w:rsidR="002F30A1" w:rsidRPr="00AA5079" w:rsidRDefault="002F30A1" w:rsidP="00FD1DFD">
      <w:pPr>
        <w:spacing w:before="120" w:after="120" w:line="360" w:lineRule="auto"/>
        <w:outlineLvl w:val="2"/>
        <w:rPr>
          <w:b/>
          <w:bCs/>
          <w:rtl/>
        </w:rPr>
      </w:pPr>
      <w:r w:rsidRPr="00AA5079">
        <w:rPr>
          <w:rFonts w:hint="cs"/>
          <w:b/>
          <w:bCs/>
          <w:rtl/>
        </w:rPr>
        <w:t>נספח</w:t>
      </w:r>
      <w:r w:rsidR="00AA5079">
        <w:rPr>
          <w:rFonts w:hint="cs"/>
          <w:b/>
          <w:bCs/>
          <w:rtl/>
        </w:rPr>
        <w:t xml:space="preserve"> </w:t>
      </w:r>
      <w:r w:rsidR="00FD1DFD">
        <w:rPr>
          <w:rFonts w:hint="cs"/>
          <w:b/>
          <w:bCs/>
          <w:rtl/>
        </w:rPr>
        <w:t>ראשון</w:t>
      </w:r>
      <w:r w:rsidRPr="00AA5079">
        <w:rPr>
          <w:rFonts w:hint="cs"/>
          <w:b/>
          <w:bCs/>
          <w:rtl/>
        </w:rPr>
        <w:t xml:space="preserve">: "השיר שהיו </w:t>
      </w:r>
      <w:r w:rsidR="00FD1DFD" w:rsidRPr="00AA5079">
        <w:rPr>
          <w:rFonts w:hint="cs"/>
          <w:b/>
          <w:bCs/>
          <w:rtl/>
        </w:rPr>
        <w:t xml:space="preserve">הלוויים </w:t>
      </w:r>
      <w:r w:rsidRPr="00AA5079">
        <w:rPr>
          <w:rFonts w:hint="cs"/>
          <w:b/>
          <w:bCs/>
          <w:rtl/>
        </w:rPr>
        <w:t>אומרים במקדש"</w:t>
      </w:r>
    </w:p>
    <w:p w:rsidR="002F30A1" w:rsidRDefault="002A0C49" w:rsidP="002A0C49">
      <w:pPr>
        <w:pStyle w:val="4"/>
        <w:rPr>
          <w:rtl/>
        </w:rPr>
      </w:pPr>
      <w:r>
        <w:rPr>
          <w:rFonts w:hint="cs"/>
          <w:rtl/>
        </w:rPr>
        <w:t>1</w:t>
      </w:r>
      <w:r w:rsidR="002F30A1">
        <w:rPr>
          <w:rFonts w:hint="cs"/>
          <w:rtl/>
        </w:rPr>
        <w:t>.</w:t>
      </w:r>
      <w:r w:rsidR="00B47838">
        <w:rPr>
          <w:rFonts w:hint="cs"/>
          <w:rtl/>
        </w:rPr>
        <w:t xml:space="preserve"> הטעם לקביעת מזמורנו כשיר של יום שלישי </w:t>
      </w:r>
      <w:r w:rsidR="00FD1DFD">
        <w:rPr>
          <w:rFonts w:hint="cs"/>
          <w:rtl/>
        </w:rPr>
        <w:t>במקדש</w:t>
      </w:r>
    </w:p>
    <w:p w:rsidR="002F30A1" w:rsidRDefault="00AA5079" w:rsidP="00D267DC">
      <w:pPr>
        <w:rPr>
          <w:rtl/>
        </w:rPr>
      </w:pPr>
      <w:r>
        <w:rPr>
          <w:rFonts w:hint="cs"/>
          <w:rtl/>
        </w:rPr>
        <w:t>מזמורנו מצו</w:t>
      </w:r>
      <w:r w:rsidR="002F30A1">
        <w:rPr>
          <w:rFonts w:hint="cs"/>
          <w:rtl/>
        </w:rPr>
        <w:t>ין במקורות אחדים כ"שיר שהיו הלוויים אומרים במקדש" ביום השלישי בשבוע</w:t>
      </w:r>
      <w:r w:rsidR="00D267DC">
        <w:rPr>
          <w:rFonts w:hint="cs"/>
          <w:rtl/>
        </w:rPr>
        <w:t>,</w:t>
      </w:r>
      <w:r w:rsidR="002F30A1">
        <w:rPr>
          <w:rFonts w:hint="cs"/>
          <w:rtl/>
        </w:rPr>
        <w:t xml:space="preserve"> בשע</w:t>
      </w:r>
      <w:r w:rsidR="00D267DC">
        <w:rPr>
          <w:rFonts w:hint="cs"/>
          <w:rtl/>
        </w:rPr>
        <w:t>ה שהכהן היה מנסך את</w:t>
      </w:r>
      <w:r w:rsidR="002F30A1">
        <w:rPr>
          <w:rFonts w:hint="cs"/>
          <w:rtl/>
        </w:rPr>
        <w:t xml:space="preserve"> היין של קרבן התמיד</w:t>
      </w:r>
      <w:r w:rsidR="00D267DC">
        <w:rPr>
          <w:rFonts w:hint="cs"/>
          <w:rtl/>
        </w:rPr>
        <w:t xml:space="preserve"> על גבי המזבח</w:t>
      </w:r>
      <w:r w:rsidR="002F30A1">
        <w:rPr>
          <w:rFonts w:hint="cs"/>
          <w:rtl/>
        </w:rPr>
        <w:t>.</w:t>
      </w:r>
      <w:r w:rsidR="002F30A1">
        <w:rPr>
          <w:rStyle w:val="a9"/>
          <w:rtl/>
        </w:rPr>
        <w:footnoteReference w:id="6"/>
      </w:r>
      <w:r w:rsidR="002F30A1">
        <w:rPr>
          <w:rFonts w:hint="cs"/>
          <w:rtl/>
        </w:rPr>
        <w:t xml:space="preserve"> בסיום מסכת תמיד </w:t>
      </w:r>
      <w:r w:rsidR="00D267DC">
        <w:rPr>
          <w:rFonts w:hint="cs"/>
          <w:rtl/>
        </w:rPr>
        <w:t xml:space="preserve">שבמשנה </w:t>
      </w:r>
      <w:r w:rsidR="002F30A1">
        <w:rPr>
          <w:rFonts w:hint="cs"/>
          <w:rtl/>
        </w:rPr>
        <w:t>מופיעה רשימת המזמורים שהיו הלוויים אומרים במקדש בכל יום מימות השבוע</w:t>
      </w:r>
      <w:r w:rsidR="00176A58">
        <w:rPr>
          <w:rFonts w:hint="cs"/>
          <w:rtl/>
        </w:rPr>
        <w:t xml:space="preserve"> באותה שעה</w:t>
      </w:r>
      <w:r w:rsidR="002F30A1">
        <w:rPr>
          <w:rStyle w:val="a9"/>
          <w:rtl/>
        </w:rPr>
        <w:footnoteReference w:id="7"/>
      </w:r>
      <w:r w:rsidR="002F30A1">
        <w:rPr>
          <w:rFonts w:hint="cs"/>
          <w:rtl/>
        </w:rPr>
        <w:t>:</w:t>
      </w:r>
    </w:p>
    <w:p w:rsidR="002F30A1" w:rsidRDefault="002F30A1" w:rsidP="00AA5079">
      <w:pPr>
        <w:spacing w:after="0"/>
        <w:rPr>
          <w:rtl/>
        </w:rPr>
      </w:pPr>
      <w:r>
        <w:rPr>
          <w:rFonts w:hint="cs"/>
          <w:rtl/>
        </w:rPr>
        <w:tab/>
        <w:t>השיר שהיו הלוים אומרים במקדש:</w:t>
      </w:r>
    </w:p>
    <w:p w:rsidR="002F30A1" w:rsidRDefault="002F30A1" w:rsidP="00AA5079">
      <w:pPr>
        <w:spacing w:after="0"/>
        <w:rPr>
          <w:rtl/>
        </w:rPr>
      </w:pPr>
      <w:r>
        <w:rPr>
          <w:rFonts w:hint="cs"/>
          <w:rtl/>
        </w:rPr>
        <w:tab/>
        <w:t xml:space="preserve">ביום הראשון היו אומרים (תהילים כ"ד): </w:t>
      </w:r>
      <w:r w:rsidRPr="002F30A1">
        <w:rPr>
          <w:rtl/>
        </w:rPr>
        <w:t>לַ</w:t>
      </w:r>
      <w:r w:rsidR="00BA24BB">
        <w:rPr>
          <w:rtl/>
        </w:rPr>
        <w:t>ה'</w:t>
      </w:r>
      <w:r w:rsidRPr="002F30A1">
        <w:rPr>
          <w:rtl/>
        </w:rPr>
        <w:t xml:space="preserve"> הָאָרֶץ וּמְלוֹאָהּ תֵּבֵל וְיֹשְׁבֵי בָהּ</w:t>
      </w:r>
      <w:r>
        <w:rPr>
          <w:rFonts w:hint="cs"/>
          <w:rtl/>
        </w:rPr>
        <w:t>.</w:t>
      </w:r>
    </w:p>
    <w:p w:rsidR="002F30A1" w:rsidRDefault="002F30A1" w:rsidP="00AA5079">
      <w:pPr>
        <w:spacing w:after="0"/>
        <w:rPr>
          <w:rtl/>
        </w:rPr>
      </w:pPr>
      <w:r>
        <w:rPr>
          <w:rFonts w:hint="cs"/>
          <w:rtl/>
        </w:rPr>
        <w:tab/>
        <w:t xml:space="preserve">בשני היו אומרים (שם מ"ח): </w:t>
      </w:r>
      <w:r w:rsidRPr="002F30A1">
        <w:rPr>
          <w:rtl/>
        </w:rPr>
        <w:t xml:space="preserve">גָּדוֹל </w:t>
      </w:r>
      <w:r w:rsidR="00BA24BB">
        <w:rPr>
          <w:rtl/>
        </w:rPr>
        <w:t>ה'</w:t>
      </w:r>
      <w:r w:rsidRPr="002F30A1">
        <w:rPr>
          <w:rtl/>
        </w:rPr>
        <w:t xml:space="preserve"> וּמְהֻלָּל מְאֹד</w:t>
      </w:r>
      <w:r>
        <w:rPr>
          <w:rFonts w:hint="cs"/>
          <w:rtl/>
        </w:rPr>
        <w:t>,</w:t>
      </w:r>
      <w:r w:rsidRPr="002F30A1">
        <w:rPr>
          <w:rtl/>
        </w:rPr>
        <w:t xml:space="preserve"> בְּעִיר אֱ</w:t>
      </w:r>
      <w:r w:rsidR="00176A58">
        <w:rPr>
          <w:rFonts w:hint="cs"/>
          <w:rtl/>
        </w:rPr>
        <w:t>-</w:t>
      </w:r>
      <w:r w:rsidRPr="002F30A1">
        <w:rPr>
          <w:rtl/>
        </w:rPr>
        <w:t>לֹהֵינוּ הַר קָדְשׁוֹ</w:t>
      </w:r>
      <w:r w:rsidR="00AA5079">
        <w:rPr>
          <w:rFonts w:hint="cs"/>
          <w:rtl/>
        </w:rPr>
        <w:t>.</w:t>
      </w:r>
    </w:p>
    <w:p w:rsidR="002F30A1" w:rsidRDefault="002F30A1" w:rsidP="00AA5079">
      <w:pPr>
        <w:spacing w:after="0"/>
        <w:rPr>
          <w:rtl/>
        </w:rPr>
      </w:pPr>
      <w:r>
        <w:rPr>
          <w:rFonts w:hint="cs"/>
          <w:rtl/>
        </w:rPr>
        <w:tab/>
        <w:t xml:space="preserve">בשלישי היו אומרים (שם פ"ב): </w:t>
      </w:r>
      <w:r w:rsidRPr="002F30A1">
        <w:rPr>
          <w:rtl/>
        </w:rPr>
        <w:t>אֱ‍</w:t>
      </w:r>
      <w:r>
        <w:rPr>
          <w:rFonts w:hint="cs"/>
          <w:rtl/>
        </w:rPr>
        <w:t>-</w:t>
      </w:r>
      <w:r w:rsidRPr="002F30A1">
        <w:rPr>
          <w:rtl/>
        </w:rPr>
        <w:t>לֹהִים נִצָּב בַּעֲדַת אֵל בְּקֶרֶב אֱלֹהִים יִשְׁפֹּט</w:t>
      </w:r>
      <w:r w:rsidR="00AA5079">
        <w:rPr>
          <w:rFonts w:hint="cs"/>
          <w:rtl/>
        </w:rPr>
        <w:t>.</w:t>
      </w:r>
    </w:p>
    <w:p w:rsidR="002F30A1" w:rsidRDefault="002F30A1" w:rsidP="00AA5079">
      <w:pPr>
        <w:spacing w:after="0"/>
        <w:rPr>
          <w:rtl/>
        </w:rPr>
      </w:pPr>
      <w:r>
        <w:rPr>
          <w:rFonts w:hint="cs"/>
          <w:rtl/>
        </w:rPr>
        <w:tab/>
        <w:t xml:space="preserve">ברביעי היו אומרים (שם צ"ד): </w:t>
      </w:r>
      <w:r w:rsidRPr="002F30A1">
        <w:rPr>
          <w:rtl/>
        </w:rPr>
        <w:t>אֵ</w:t>
      </w:r>
      <w:r>
        <w:rPr>
          <w:rFonts w:hint="cs"/>
          <w:rtl/>
        </w:rPr>
        <w:t>-</w:t>
      </w:r>
      <w:r w:rsidRPr="002F30A1">
        <w:rPr>
          <w:rtl/>
        </w:rPr>
        <w:t xml:space="preserve">ל נְקָמוֹת </w:t>
      </w:r>
      <w:r w:rsidR="00BA24BB">
        <w:rPr>
          <w:rtl/>
        </w:rPr>
        <w:t>ה'</w:t>
      </w:r>
      <w:r>
        <w:rPr>
          <w:rFonts w:hint="cs"/>
          <w:rtl/>
        </w:rPr>
        <w:t>,</w:t>
      </w:r>
      <w:r w:rsidRPr="002F30A1">
        <w:rPr>
          <w:rtl/>
        </w:rPr>
        <w:t xml:space="preserve"> אֵ</w:t>
      </w:r>
      <w:r>
        <w:rPr>
          <w:rFonts w:hint="cs"/>
          <w:rtl/>
        </w:rPr>
        <w:t>-</w:t>
      </w:r>
      <w:r w:rsidRPr="002F30A1">
        <w:rPr>
          <w:rtl/>
        </w:rPr>
        <w:t>ל נְקָמוֹת הוֹפִיַע</w:t>
      </w:r>
      <w:r w:rsidR="00AA5079">
        <w:rPr>
          <w:rFonts w:hint="cs"/>
          <w:rtl/>
        </w:rPr>
        <w:t>.</w:t>
      </w:r>
    </w:p>
    <w:p w:rsidR="002F30A1" w:rsidRDefault="002F30A1" w:rsidP="00AA5079">
      <w:pPr>
        <w:spacing w:after="0"/>
        <w:rPr>
          <w:rtl/>
        </w:rPr>
      </w:pPr>
      <w:r>
        <w:rPr>
          <w:rFonts w:hint="cs"/>
          <w:rtl/>
        </w:rPr>
        <w:tab/>
        <w:t xml:space="preserve">בחמישי היו אומרים (שם פ"א): </w:t>
      </w:r>
      <w:r w:rsidRPr="002F30A1">
        <w:rPr>
          <w:rtl/>
        </w:rPr>
        <w:t>הַרְנִינוּ לֵא</w:t>
      </w:r>
      <w:r>
        <w:rPr>
          <w:rFonts w:hint="cs"/>
          <w:rtl/>
        </w:rPr>
        <w:t>-</w:t>
      </w:r>
      <w:r w:rsidRPr="002F30A1">
        <w:rPr>
          <w:rtl/>
        </w:rPr>
        <w:t>לֹהִים עוּזֵּנוּ</w:t>
      </w:r>
      <w:r>
        <w:rPr>
          <w:rFonts w:hint="cs"/>
          <w:rtl/>
        </w:rPr>
        <w:t>,</w:t>
      </w:r>
      <w:r w:rsidRPr="002F30A1">
        <w:rPr>
          <w:rtl/>
        </w:rPr>
        <w:t xml:space="preserve"> הָרִיעוּ לֵאלֹהֵי יַעֲקֹב</w:t>
      </w:r>
      <w:r w:rsidR="00AA5079">
        <w:rPr>
          <w:rFonts w:hint="cs"/>
          <w:rtl/>
        </w:rPr>
        <w:t>.</w:t>
      </w:r>
    </w:p>
    <w:p w:rsidR="002F30A1" w:rsidRDefault="002F30A1" w:rsidP="00AA5079">
      <w:pPr>
        <w:spacing w:after="0"/>
        <w:ind w:left="720" w:firstLine="0"/>
        <w:rPr>
          <w:rtl/>
        </w:rPr>
      </w:pPr>
      <w:r>
        <w:rPr>
          <w:rFonts w:hint="cs"/>
          <w:rtl/>
        </w:rPr>
        <w:t xml:space="preserve">בשישי היו אומרים (שם צ"ג): </w:t>
      </w:r>
      <w:r w:rsidR="00BA24BB">
        <w:rPr>
          <w:rtl/>
        </w:rPr>
        <w:t>ה'</w:t>
      </w:r>
      <w:r w:rsidRPr="002F30A1">
        <w:rPr>
          <w:rtl/>
        </w:rPr>
        <w:t xml:space="preserve"> מָלָךְ גֵּאוּת לָבֵשׁ</w:t>
      </w:r>
      <w:r>
        <w:rPr>
          <w:rFonts w:hint="cs"/>
          <w:rtl/>
        </w:rPr>
        <w:t>.</w:t>
      </w:r>
    </w:p>
    <w:p w:rsidR="002F30A1" w:rsidRDefault="002F30A1" w:rsidP="00AA5079">
      <w:pPr>
        <w:spacing w:after="0"/>
        <w:ind w:left="720" w:firstLine="0"/>
        <w:rPr>
          <w:rtl/>
        </w:rPr>
      </w:pPr>
      <w:r>
        <w:rPr>
          <w:rFonts w:hint="cs"/>
          <w:rtl/>
        </w:rPr>
        <w:t xml:space="preserve">בשבת היו אומרים (שם צ"ב): </w:t>
      </w:r>
      <w:r w:rsidRPr="002F30A1">
        <w:rPr>
          <w:rtl/>
        </w:rPr>
        <w:t>מִזְמוֹר שִׁיר לְיוֹם הַשַּׁבָּת</w:t>
      </w:r>
      <w:r>
        <w:rPr>
          <w:rFonts w:hint="cs"/>
          <w:rtl/>
        </w:rPr>
        <w:t xml:space="preserve"> </w:t>
      </w:r>
      <w:r>
        <w:rPr>
          <w:rtl/>
        </w:rPr>
        <w:t>–</w:t>
      </w:r>
    </w:p>
    <w:p w:rsidR="002F30A1" w:rsidRDefault="00624B56" w:rsidP="002F30A1">
      <w:pPr>
        <w:ind w:left="720" w:firstLine="0"/>
        <w:rPr>
          <w:rtl/>
        </w:rPr>
      </w:pPr>
      <w:r>
        <w:rPr>
          <w:rFonts w:hint="cs"/>
          <w:rtl/>
        </w:rPr>
        <w:t>מזמור שיר לעתיד לבוא, ליום שכולו שבת ומנוחה לחיי העולמים.</w:t>
      </w:r>
      <w:r>
        <w:rPr>
          <w:rStyle w:val="a9"/>
          <w:rtl/>
        </w:rPr>
        <w:footnoteReference w:id="8"/>
      </w:r>
    </w:p>
    <w:p w:rsidR="002F30A1" w:rsidRDefault="002F30A1" w:rsidP="002F30A1">
      <w:pPr>
        <w:rPr>
          <w:rtl/>
        </w:rPr>
      </w:pPr>
    </w:p>
    <w:p w:rsidR="00A512DE" w:rsidRDefault="00A512DE" w:rsidP="00763D2B">
      <w:pPr>
        <w:rPr>
          <w:rtl/>
        </w:rPr>
      </w:pPr>
      <w:r>
        <w:rPr>
          <w:rFonts w:hint="cs"/>
          <w:rtl/>
        </w:rPr>
        <w:lastRenderedPageBreak/>
        <w:t>והנה, במסכת ראש השנה דף לא ע"א מובאת ברייתא</w:t>
      </w:r>
      <w:r w:rsidR="00B47838">
        <w:rPr>
          <w:rFonts w:hint="cs"/>
          <w:rtl/>
        </w:rPr>
        <w:t xml:space="preserve"> </w:t>
      </w:r>
      <w:r w:rsidR="00176A58">
        <w:rPr>
          <w:rFonts w:hint="cs"/>
          <w:rtl/>
        </w:rPr>
        <w:t>שבה</w:t>
      </w:r>
      <w:r>
        <w:rPr>
          <w:rFonts w:hint="cs"/>
          <w:rtl/>
        </w:rPr>
        <w:t xml:space="preserve"> רבי יהודה משום רבי עקיבא</w:t>
      </w:r>
      <w:r w:rsidR="00176A58">
        <w:rPr>
          <w:rFonts w:hint="cs"/>
          <w:rtl/>
        </w:rPr>
        <w:t xml:space="preserve"> מונה את אותם המזמורים עצמם</w:t>
      </w:r>
      <w:r w:rsidR="00763D2B">
        <w:rPr>
          <w:rFonts w:hint="cs"/>
          <w:rtl/>
        </w:rPr>
        <w:t>,</w:t>
      </w:r>
      <w:r>
        <w:rPr>
          <w:rFonts w:hint="cs"/>
          <w:rtl/>
        </w:rPr>
        <w:t xml:space="preserve"> </w:t>
      </w:r>
      <w:r w:rsidR="00176A58">
        <w:rPr>
          <w:rFonts w:hint="cs"/>
          <w:rtl/>
        </w:rPr>
        <w:t>אך גם נותן את</w:t>
      </w:r>
      <w:r>
        <w:rPr>
          <w:rFonts w:hint="cs"/>
          <w:rtl/>
        </w:rPr>
        <w:t xml:space="preserve"> </w:t>
      </w:r>
      <w:r>
        <w:rPr>
          <w:rFonts w:hint="cs"/>
          <w:b/>
          <w:bCs/>
          <w:rtl/>
        </w:rPr>
        <w:t>הטעם</w:t>
      </w:r>
      <w:r>
        <w:rPr>
          <w:rFonts w:hint="cs"/>
          <w:rtl/>
        </w:rPr>
        <w:t xml:space="preserve"> לאמירת</w:t>
      </w:r>
      <w:r w:rsidR="00176A58">
        <w:rPr>
          <w:rFonts w:hint="cs"/>
          <w:rtl/>
        </w:rPr>
        <w:t xml:space="preserve"> כל מזמור</w:t>
      </w:r>
      <w:r w:rsidR="00763D2B">
        <w:rPr>
          <w:rFonts w:hint="cs"/>
          <w:rtl/>
        </w:rPr>
        <w:t>. הטעמים</w:t>
      </w:r>
      <w:r>
        <w:rPr>
          <w:rFonts w:hint="cs"/>
          <w:rtl/>
        </w:rPr>
        <w:t xml:space="preserve"> קושרים </w:t>
      </w:r>
      <w:r w:rsidR="00AA5079">
        <w:rPr>
          <w:rFonts w:hint="cs"/>
          <w:rtl/>
        </w:rPr>
        <w:t xml:space="preserve">בין </w:t>
      </w:r>
      <w:r w:rsidR="00763D2B">
        <w:rPr>
          <w:rFonts w:hint="cs"/>
          <w:rtl/>
        </w:rPr>
        <w:t>פתיחת</w:t>
      </w:r>
      <w:r w:rsidR="00AA5079">
        <w:rPr>
          <w:rFonts w:hint="cs"/>
          <w:rtl/>
        </w:rPr>
        <w:t xml:space="preserve"> המזמור</w:t>
      </w:r>
      <w:r w:rsidR="004E04F6">
        <w:rPr>
          <w:rFonts w:hint="cs"/>
          <w:rtl/>
        </w:rPr>
        <w:t xml:space="preserve"> ובין </w:t>
      </w:r>
      <w:r>
        <w:rPr>
          <w:rFonts w:hint="cs"/>
          <w:rtl/>
        </w:rPr>
        <w:t>מה</w:t>
      </w:r>
      <w:r w:rsidR="00AA5079">
        <w:rPr>
          <w:rFonts w:hint="cs"/>
          <w:rtl/>
        </w:rPr>
        <w:t xml:space="preserve"> שנברא במעשה בראשית ביום </w:t>
      </w:r>
      <w:r>
        <w:rPr>
          <w:rFonts w:hint="cs"/>
          <w:rtl/>
        </w:rPr>
        <w:t>שבו נאמר אותו מזמור. הטעמים נאמרים בלשון פיוט</w:t>
      </w:r>
      <w:r w:rsidR="00B47838">
        <w:rPr>
          <w:rFonts w:hint="cs"/>
          <w:rtl/>
        </w:rPr>
        <w:t>ית</w:t>
      </w:r>
      <w:r w:rsidR="00763D2B">
        <w:rPr>
          <w:rFonts w:hint="cs"/>
          <w:rtl/>
        </w:rPr>
        <w:t xml:space="preserve"> שלעתים מצריכה פירוש</w:t>
      </w:r>
      <w:r>
        <w:rPr>
          <w:rFonts w:hint="cs"/>
          <w:rtl/>
        </w:rPr>
        <w:t>:</w:t>
      </w:r>
      <w:r w:rsidR="00763D2B">
        <w:rPr>
          <w:rStyle w:val="a9"/>
          <w:rtl/>
        </w:rPr>
        <w:footnoteReference w:id="9"/>
      </w:r>
    </w:p>
    <w:p w:rsidR="00F06840" w:rsidRDefault="00A512DE" w:rsidP="004E04F6">
      <w:pPr>
        <w:spacing w:after="0"/>
        <w:rPr>
          <w:rtl/>
        </w:rPr>
      </w:pPr>
      <w:r>
        <w:rPr>
          <w:rFonts w:hint="cs"/>
          <w:rtl/>
        </w:rPr>
        <w:tab/>
        <w:t>בראשון מה היו אומרים, "</w:t>
      </w:r>
      <w:r w:rsidRPr="002F30A1">
        <w:rPr>
          <w:rtl/>
        </w:rPr>
        <w:t>לַ</w:t>
      </w:r>
      <w:r w:rsidR="00BA24BB">
        <w:rPr>
          <w:rtl/>
        </w:rPr>
        <w:t>ה'</w:t>
      </w:r>
      <w:r w:rsidRPr="002F30A1">
        <w:rPr>
          <w:rtl/>
        </w:rPr>
        <w:t xml:space="preserve"> הָאָרֶץ וּמְלוֹאָהּ</w:t>
      </w:r>
      <w:r>
        <w:rPr>
          <w:rFonts w:hint="cs"/>
          <w:rtl/>
        </w:rPr>
        <w:t xml:space="preserve">" </w:t>
      </w:r>
    </w:p>
    <w:p w:rsidR="00A512DE" w:rsidRDefault="00A512DE" w:rsidP="004E04F6">
      <w:pPr>
        <w:spacing w:after="0"/>
        <w:ind w:firstLine="720"/>
        <w:rPr>
          <w:rtl/>
        </w:rPr>
      </w:pPr>
      <w:r>
        <w:rPr>
          <w:rFonts w:hint="cs"/>
          <w:rtl/>
        </w:rPr>
        <w:t>על שם שקנה והקנה ושליט בעולמו.</w:t>
      </w:r>
    </w:p>
    <w:p w:rsidR="00F06840" w:rsidRDefault="00A512DE" w:rsidP="004E04F6">
      <w:pPr>
        <w:spacing w:after="0"/>
        <w:rPr>
          <w:rtl/>
        </w:rPr>
      </w:pPr>
      <w:r>
        <w:rPr>
          <w:rFonts w:hint="cs"/>
          <w:rtl/>
        </w:rPr>
        <w:tab/>
        <w:t>בשני מה היו אומרים, "</w:t>
      </w:r>
      <w:r w:rsidRPr="002F30A1">
        <w:rPr>
          <w:rtl/>
        </w:rPr>
        <w:t xml:space="preserve">גָּדוֹל </w:t>
      </w:r>
      <w:r w:rsidR="00BA24BB">
        <w:rPr>
          <w:rtl/>
        </w:rPr>
        <w:t>ה'</w:t>
      </w:r>
      <w:r w:rsidRPr="002F30A1">
        <w:rPr>
          <w:rtl/>
        </w:rPr>
        <w:t xml:space="preserve"> וּמְהֻלָּל מְאֹד</w:t>
      </w:r>
      <w:r>
        <w:rPr>
          <w:rFonts w:hint="cs"/>
          <w:rtl/>
        </w:rPr>
        <w:t xml:space="preserve">" </w:t>
      </w:r>
    </w:p>
    <w:p w:rsidR="00A512DE" w:rsidRDefault="00A512DE" w:rsidP="004E04F6">
      <w:pPr>
        <w:spacing w:after="0"/>
        <w:ind w:firstLine="720"/>
        <w:rPr>
          <w:rtl/>
        </w:rPr>
      </w:pPr>
      <w:r>
        <w:rPr>
          <w:rFonts w:hint="cs"/>
          <w:rtl/>
        </w:rPr>
        <w:t>על שם שחילק מעשיו ומלך עליהן [ונתעלה וישב במרום].</w:t>
      </w:r>
    </w:p>
    <w:p w:rsidR="00F06840" w:rsidRDefault="00A512DE" w:rsidP="004E04F6">
      <w:pPr>
        <w:spacing w:after="0"/>
        <w:rPr>
          <w:rtl/>
        </w:rPr>
      </w:pPr>
      <w:r>
        <w:rPr>
          <w:rFonts w:hint="cs"/>
          <w:rtl/>
        </w:rPr>
        <w:tab/>
        <w:t>בשלישי היו אומרים "</w:t>
      </w:r>
      <w:r w:rsidR="00F06840" w:rsidRPr="002F30A1">
        <w:rPr>
          <w:rtl/>
        </w:rPr>
        <w:t>אֱ‍</w:t>
      </w:r>
      <w:r w:rsidR="00F06840">
        <w:rPr>
          <w:rFonts w:hint="cs"/>
          <w:rtl/>
        </w:rPr>
        <w:t>-</w:t>
      </w:r>
      <w:r w:rsidR="00F06840" w:rsidRPr="002F30A1">
        <w:rPr>
          <w:rtl/>
        </w:rPr>
        <w:t>לֹהִים נִצָּב בַּעֲדַת אֵל</w:t>
      </w:r>
      <w:r w:rsidR="00F06840">
        <w:rPr>
          <w:rFonts w:hint="cs"/>
          <w:rtl/>
        </w:rPr>
        <w:t xml:space="preserve">" </w:t>
      </w:r>
    </w:p>
    <w:p w:rsidR="00A512DE" w:rsidRDefault="00F06840" w:rsidP="004E04F6">
      <w:pPr>
        <w:spacing w:after="0"/>
        <w:ind w:firstLine="720"/>
        <w:rPr>
          <w:rtl/>
        </w:rPr>
      </w:pPr>
      <w:r>
        <w:rPr>
          <w:rFonts w:hint="cs"/>
          <w:rtl/>
        </w:rPr>
        <w:t>על שם שגילה ארץ בחכמתו, והכין תבל לעדתו.</w:t>
      </w:r>
    </w:p>
    <w:p w:rsidR="00F06840" w:rsidRDefault="00F06840" w:rsidP="004E04F6">
      <w:pPr>
        <w:spacing w:after="0"/>
        <w:ind w:firstLine="720"/>
        <w:rPr>
          <w:rtl/>
        </w:rPr>
      </w:pPr>
      <w:r>
        <w:rPr>
          <w:rFonts w:hint="cs"/>
          <w:rtl/>
        </w:rPr>
        <w:t>ברביעי היו אומרים "</w:t>
      </w:r>
      <w:r w:rsidRPr="002F30A1">
        <w:rPr>
          <w:rtl/>
        </w:rPr>
        <w:t>אֵ</w:t>
      </w:r>
      <w:r>
        <w:rPr>
          <w:rFonts w:hint="cs"/>
          <w:rtl/>
        </w:rPr>
        <w:t>-</w:t>
      </w:r>
      <w:r w:rsidRPr="002F30A1">
        <w:rPr>
          <w:rtl/>
        </w:rPr>
        <w:t xml:space="preserve">ל נְקָמוֹת </w:t>
      </w:r>
      <w:r w:rsidR="00BA24BB">
        <w:rPr>
          <w:rtl/>
        </w:rPr>
        <w:t>ה'</w:t>
      </w:r>
      <w:r>
        <w:rPr>
          <w:rFonts w:hint="cs"/>
          <w:rtl/>
        </w:rPr>
        <w:t>"</w:t>
      </w:r>
    </w:p>
    <w:p w:rsidR="00F06840" w:rsidRDefault="00F06840" w:rsidP="004E04F6">
      <w:pPr>
        <w:spacing w:after="0"/>
        <w:ind w:firstLine="720"/>
        <w:rPr>
          <w:rtl/>
        </w:rPr>
      </w:pPr>
      <w:r>
        <w:rPr>
          <w:rFonts w:hint="cs"/>
          <w:rtl/>
        </w:rPr>
        <w:t>על שם שברא חמה ולבנה, ועתיד ליפרע מעובדיהן.</w:t>
      </w:r>
    </w:p>
    <w:p w:rsidR="00F06840" w:rsidRDefault="00F06840" w:rsidP="004E04F6">
      <w:pPr>
        <w:spacing w:after="0"/>
        <w:ind w:firstLine="720"/>
        <w:rPr>
          <w:rtl/>
        </w:rPr>
      </w:pPr>
      <w:r>
        <w:rPr>
          <w:rFonts w:hint="cs"/>
          <w:rtl/>
        </w:rPr>
        <w:t>בחמישי היו אומרים "</w:t>
      </w:r>
      <w:r w:rsidRPr="002F30A1">
        <w:rPr>
          <w:rtl/>
        </w:rPr>
        <w:t>הַרְנִינוּ לֵא</w:t>
      </w:r>
      <w:r>
        <w:rPr>
          <w:rFonts w:hint="cs"/>
          <w:rtl/>
        </w:rPr>
        <w:t>-</w:t>
      </w:r>
      <w:r w:rsidRPr="002F30A1">
        <w:rPr>
          <w:rtl/>
        </w:rPr>
        <w:t>לֹהִים עוּזֵּנוּ</w:t>
      </w:r>
      <w:r>
        <w:rPr>
          <w:rFonts w:hint="cs"/>
          <w:rtl/>
        </w:rPr>
        <w:t>"</w:t>
      </w:r>
    </w:p>
    <w:p w:rsidR="00F06840" w:rsidRDefault="00F06840" w:rsidP="004E04F6">
      <w:pPr>
        <w:spacing w:after="0"/>
        <w:ind w:firstLine="720"/>
        <w:rPr>
          <w:rtl/>
        </w:rPr>
      </w:pPr>
      <w:r>
        <w:rPr>
          <w:rFonts w:hint="cs"/>
          <w:rtl/>
        </w:rPr>
        <w:t>על שם שברא עופות ודגים לשבח לשמו.</w:t>
      </w:r>
    </w:p>
    <w:p w:rsidR="00F06840" w:rsidRDefault="00F06840" w:rsidP="004E04F6">
      <w:pPr>
        <w:spacing w:after="0"/>
        <w:ind w:firstLine="720"/>
        <w:rPr>
          <w:rtl/>
        </w:rPr>
      </w:pPr>
      <w:r>
        <w:rPr>
          <w:rFonts w:hint="cs"/>
          <w:rtl/>
        </w:rPr>
        <w:t>בשישי היו אומרים "</w:t>
      </w:r>
      <w:r w:rsidR="00BA24BB">
        <w:rPr>
          <w:rtl/>
        </w:rPr>
        <w:t>ה'</w:t>
      </w:r>
      <w:r w:rsidRPr="002F30A1">
        <w:rPr>
          <w:rtl/>
        </w:rPr>
        <w:t xml:space="preserve"> מָלָךְ גֵּאוּת לָבֵשׁ</w:t>
      </w:r>
      <w:r>
        <w:rPr>
          <w:rFonts w:hint="cs"/>
          <w:rtl/>
        </w:rPr>
        <w:t>"</w:t>
      </w:r>
    </w:p>
    <w:p w:rsidR="00F06840" w:rsidRDefault="00F06840" w:rsidP="004E04F6">
      <w:pPr>
        <w:spacing w:after="0"/>
        <w:ind w:firstLine="720"/>
        <w:rPr>
          <w:rtl/>
        </w:rPr>
      </w:pPr>
      <w:r>
        <w:rPr>
          <w:rFonts w:hint="cs"/>
          <w:rtl/>
        </w:rPr>
        <w:t>על שם שגמר מלאכתו ומלך עליהן.</w:t>
      </w:r>
    </w:p>
    <w:p w:rsidR="00F06840" w:rsidRDefault="00F06840" w:rsidP="00763D2B">
      <w:pPr>
        <w:spacing w:after="0"/>
        <w:ind w:firstLine="720"/>
        <w:rPr>
          <w:rtl/>
        </w:rPr>
      </w:pPr>
      <w:r>
        <w:rPr>
          <w:rFonts w:hint="cs"/>
          <w:rtl/>
        </w:rPr>
        <w:t>בשביעי היו אומרים "</w:t>
      </w:r>
      <w:r w:rsidRPr="002F30A1">
        <w:rPr>
          <w:rtl/>
        </w:rPr>
        <w:t>מִזְמוֹר שִׁיר לְיוֹם הַשַּׁבָּת</w:t>
      </w:r>
      <w:r>
        <w:rPr>
          <w:rFonts w:hint="cs"/>
          <w:rtl/>
        </w:rPr>
        <w:t xml:space="preserve">" </w:t>
      </w:r>
      <w:r>
        <w:rPr>
          <w:rtl/>
        </w:rPr>
        <w:t>–</w:t>
      </w:r>
      <w:r>
        <w:rPr>
          <w:rFonts w:hint="cs"/>
          <w:rtl/>
        </w:rPr>
        <w:t xml:space="preserve"> </w:t>
      </w:r>
    </w:p>
    <w:p w:rsidR="00F06840" w:rsidRDefault="00F06840" w:rsidP="00F06840">
      <w:pPr>
        <w:ind w:firstLine="720"/>
        <w:rPr>
          <w:rtl/>
        </w:rPr>
      </w:pPr>
      <w:r>
        <w:rPr>
          <w:rFonts w:hint="cs"/>
          <w:rtl/>
        </w:rPr>
        <w:t>ליום שכולו שבת.</w:t>
      </w:r>
      <w:r w:rsidR="00763D2B">
        <w:rPr>
          <w:rStyle w:val="a9"/>
          <w:rtl/>
        </w:rPr>
        <w:footnoteReference w:id="10"/>
      </w:r>
    </w:p>
    <w:p w:rsidR="00F06840" w:rsidRDefault="00F06840" w:rsidP="00F06840">
      <w:pPr>
        <w:rPr>
          <w:rtl/>
        </w:rPr>
      </w:pPr>
      <w:r>
        <w:rPr>
          <w:rFonts w:hint="cs"/>
          <w:rtl/>
        </w:rPr>
        <w:t>לא נבאר במסג</w:t>
      </w:r>
      <w:r w:rsidR="004E04F6">
        <w:rPr>
          <w:rFonts w:hint="cs"/>
          <w:rtl/>
        </w:rPr>
        <w:t>רת זו, אלא את מה שנוגע למזמורנו:</w:t>
      </w:r>
      <w:r>
        <w:rPr>
          <w:rFonts w:hint="cs"/>
          <w:rtl/>
        </w:rPr>
        <w:t xml:space="preserve"> את הטעם לאמירת הלוויים את מזמור פ"ב על קרבן התמיד של יום שלישי בשבוע:</w:t>
      </w:r>
    </w:p>
    <w:p w:rsidR="004E04F6" w:rsidRPr="004E04F6" w:rsidRDefault="00F06840" w:rsidP="004E04F6">
      <w:pPr>
        <w:spacing w:after="0"/>
        <w:rPr>
          <w:rtl/>
        </w:rPr>
      </w:pPr>
      <w:r>
        <w:rPr>
          <w:rFonts w:hint="cs"/>
          <w:rtl/>
        </w:rPr>
        <w:tab/>
      </w:r>
      <w:r w:rsidR="004E04F6" w:rsidRPr="004E04F6">
        <w:rPr>
          <w:rFonts w:hint="cs"/>
          <w:rtl/>
        </w:rPr>
        <w:t>בשלישי היו אומרים "</w:t>
      </w:r>
      <w:r w:rsidR="004E04F6" w:rsidRPr="004E04F6">
        <w:rPr>
          <w:rtl/>
        </w:rPr>
        <w:t>אֱ</w:t>
      </w:r>
      <w:r w:rsidR="004E04F6" w:rsidRPr="004E04F6">
        <w:rPr>
          <w:rFonts w:ascii="Arial" w:hAnsi="Arial" w:cs="Arial" w:hint="cs"/>
          <w:rtl/>
        </w:rPr>
        <w:t>‍</w:t>
      </w:r>
      <w:r w:rsidR="004E04F6" w:rsidRPr="004E04F6">
        <w:rPr>
          <w:rFonts w:hint="cs"/>
          <w:rtl/>
        </w:rPr>
        <w:t>-</w:t>
      </w:r>
      <w:r w:rsidR="004E04F6" w:rsidRPr="004E04F6">
        <w:rPr>
          <w:rtl/>
        </w:rPr>
        <w:t>לֹהִים נִצָּב בַּעֲדַת אֵל</w:t>
      </w:r>
      <w:r w:rsidR="004E04F6" w:rsidRPr="004E04F6">
        <w:rPr>
          <w:rFonts w:hint="cs"/>
          <w:rtl/>
        </w:rPr>
        <w:t xml:space="preserve">" </w:t>
      </w:r>
    </w:p>
    <w:p w:rsidR="00F06840" w:rsidRDefault="00F06840" w:rsidP="004E04F6">
      <w:pPr>
        <w:ind w:firstLine="720"/>
        <w:rPr>
          <w:rtl/>
        </w:rPr>
      </w:pPr>
      <w:r>
        <w:rPr>
          <w:rFonts w:hint="cs"/>
          <w:rtl/>
        </w:rPr>
        <w:t>על שם שגילה ארץ בחכמתו, והכין תבל לעדתו.</w:t>
      </w:r>
      <w:r>
        <w:rPr>
          <w:rStyle w:val="a9"/>
          <w:rtl/>
        </w:rPr>
        <w:footnoteReference w:id="11"/>
      </w:r>
    </w:p>
    <w:p w:rsidR="00F06840" w:rsidRDefault="00F06840" w:rsidP="00F06840">
      <w:pPr>
        <w:rPr>
          <w:rtl/>
        </w:rPr>
      </w:pPr>
      <w:r>
        <w:rPr>
          <w:rFonts w:hint="cs"/>
          <w:rtl/>
        </w:rPr>
        <w:t>ברור שמשפט זה רומז למעשה היום השלישי:</w:t>
      </w:r>
    </w:p>
    <w:p w:rsidR="00763D2B" w:rsidRDefault="00F06840" w:rsidP="00763D2B">
      <w:pPr>
        <w:spacing w:after="0"/>
        <w:rPr>
          <w:rtl/>
        </w:rPr>
      </w:pPr>
      <w:r>
        <w:rPr>
          <w:rFonts w:hint="cs"/>
          <w:rtl/>
        </w:rPr>
        <w:tab/>
        <w:t>בראשית א', ט</w:t>
      </w:r>
      <w:r>
        <w:rPr>
          <w:rFonts w:hint="cs"/>
          <w:rtl/>
        </w:rPr>
        <w:tab/>
      </w:r>
      <w:r w:rsidRPr="00F06840">
        <w:rPr>
          <w:rtl/>
        </w:rPr>
        <w:t>וַיֹּאמֶר אֱ</w:t>
      </w:r>
      <w:r>
        <w:rPr>
          <w:rFonts w:hint="cs"/>
          <w:rtl/>
        </w:rPr>
        <w:t>-</w:t>
      </w:r>
      <w:r>
        <w:rPr>
          <w:rtl/>
        </w:rPr>
        <w:t>לֹהִים</w:t>
      </w:r>
      <w:r>
        <w:rPr>
          <w:rFonts w:hint="cs"/>
          <w:rtl/>
        </w:rPr>
        <w:t xml:space="preserve">: </w:t>
      </w:r>
    </w:p>
    <w:p w:rsidR="00F06840" w:rsidRDefault="00F06840" w:rsidP="00763D2B">
      <w:pPr>
        <w:spacing w:after="0"/>
        <w:ind w:left="1440" w:firstLine="720"/>
        <w:rPr>
          <w:rtl/>
        </w:rPr>
      </w:pPr>
      <w:r w:rsidRPr="00F06840">
        <w:rPr>
          <w:rtl/>
        </w:rPr>
        <w:t>יִקָּווּ הַמַּיִם מִתַּחַת הַשָּׁמַיִם אֶל מָקוֹם אֶחָד וְתֵרָאֶה הַיַּבָּשָׁה</w:t>
      </w:r>
      <w:r>
        <w:rPr>
          <w:rFonts w:hint="cs"/>
          <w:rtl/>
        </w:rPr>
        <w:t>,</w:t>
      </w:r>
      <w:r w:rsidRPr="00F06840">
        <w:rPr>
          <w:rtl/>
        </w:rPr>
        <w:t xml:space="preserve"> וַיְהִי כֵן</w:t>
      </w:r>
      <w:r w:rsidR="004E04F6">
        <w:rPr>
          <w:rFonts w:hint="cs"/>
          <w:rtl/>
        </w:rPr>
        <w:t>.</w:t>
      </w:r>
    </w:p>
    <w:p w:rsidR="00F06840" w:rsidRDefault="00763D2B" w:rsidP="00763D2B">
      <w:pPr>
        <w:ind w:left="1440" w:firstLine="0"/>
        <w:rPr>
          <w:rtl/>
        </w:rPr>
      </w:pPr>
      <w:r>
        <w:rPr>
          <w:rFonts w:hint="cs"/>
          <w:rtl/>
        </w:rPr>
        <w:t xml:space="preserve">      י</w:t>
      </w:r>
      <w:r>
        <w:rPr>
          <w:rFonts w:hint="cs"/>
          <w:rtl/>
        </w:rPr>
        <w:tab/>
      </w:r>
      <w:r w:rsidR="00F06840" w:rsidRPr="00F06840">
        <w:rPr>
          <w:rtl/>
        </w:rPr>
        <w:t>וַיִּקְרָא אֱלֹהִים לַיַּבָּשָׁה אֶרֶץ</w:t>
      </w:r>
      <w:r w:rsidR="00F06840">
        <w:rPr>
          <w:rFonts w:hint="cs"/>
          <w:rtl/>
        </w:rPr>
        <w:t>...</w:t>
      </w:r>
    </w:p>
    <w:p w:rsidR="00E03454" w:rsidRDefault="00F06840" w:rsidP="00763D2B">
      <w:pPr>
        <w:rPr>
          <w:rtl/>
        </w:rPr>
      </w:pPr>
      <w:r>
        <w:rPr>
          <w:rFonts w:hint="cs"/>
          <w:rtl/>
        </w:rPr>
        <w:t xml:space="preserve">במעשה זה 'גילה הבורא </w:t>
      </w:r>
      <w:r>
        <w:rPr>
          <w:rFonts w:hint="cs"/>
          <w:b/>
          <w:bCs/>
          <w:rtl/>
        </w:rPr>
        <w:t>ארץ</w:t>
      </w:r>
      <w:r>
        <w:rPr>
          <w:rFonts w:hint="cs"/>
          <w:rtl/>
        </w:rPr>
        <w:t xml:space="preserve"> בחכמתו, והכין תבל', אולם מי היא 'עדתו'</w:t>
      </w:r>
      <w:r w:rsidR="00763D2B">
        <w:rPr>
          <w:rFonts w:hint="cs"/>
          <w:rtl/>
        </w:rPr>
        <w:t>,</w:t>
      </w:r>
      <w:r>
        <w:rPr>
          <w:rFonts w:hint="cs"/>
          <w:rtl/>
        </w:rPr>
        <w:t xml:space="preserve"> שלמענה הכין תבל זו?</w:t>
      </w:r>
      <w:r w:rsidR="00763D2B" w:rsidRPr="00B47838">
        <w:rPr>
          <w:vertAlign w:val="superscript"/>
          <w:rtl/>
        </w:rPr>
        <w:footnoteReference w:id="12"/>
      </w:r>
      <w:r w:rsidR="00763D2B">
        <w:rPr>
          <w:rFonts w:hint="cs"/>
          <w:rtl/>
        </w:rPr>
        <w:t xml:space="preserve"> </w:t>
      </w:r>
      <w:r>
        <w:rPr>
          <w:rFonts w:hint="cs"/>
          <w:rtl/>
        </w:rPr>
        <w:t>מסתבר שהיא אותה 'ע</w:t>
      </w:r>
      <w:r w:rsidR="004E04F6">
        <w:rPr>
          <w:rFonts w:hint="cs"/>
          <w:rtl/>
        </w:rPr>
        <w:t>ֲ</w:t>
      </w:r>
      <w:r>
        <w:rPr>
          <w:rFonts w:hint="cs"/>
          <w:rtl/>
        </w:rPr>
        <w:t>ד</w:t>
      </w:r>
      <w:r w:rsidR="004E04F6">
        <w:rPr>
          <w:rFonts w:hint="cs"/>
          <w:rtl/>
        </w:rPr>
        <w:t>ַ</w:t>
      </w:r>
      <w:r>
        <w:rPr>
          <w:rFonts w:hint="cs"/>
          <w:rtl/>
        </w:rPr>
        <w:t>ת א</w:t>
      </w:r>
      <w:r w:rsidR="004E04F6">
        <w:rPr>
          <w:rFonts w:hint="cs"/>
          <w:rtl/>
        </w:rPr>
        <w:t>ֵ</w:t>
      </w:r>
      <w:r>
        <w:rPr>
          <w:rFonts w:hint="cs"/>
          <w:rtl/>
        </w:rPr>
        <w:t>ל' שבקרבה ניצב א-לוהים, בפסוק הפותח את מזמורנו.</w:t>
      </w:r>
      <w:r w:rsidR="00E03454">
        <w:rPr>
          <w:rFonts w:hint="cs"/>
          <w:rtl/>
        </w:rPr>
        <w:t xml:space="preserve"> </w:t>
      </w:r>
    </w:p>
    <w:p w:rsidR="00F06840" w:rsidRDefault="00E03454" w:rsidP="00F06840">
      <w:pPr>
        <w:rPr>
          <w:rtl/>
        </w:rPr>
      </w:pPr>
      <w:r>
        <w:rPr>
          <w:rFonts w:hint="cs"/>
          <w:rtl/>
        </w:rPr>
        <w:t>כך פירש הרמב"ם בפירוש המשנה בשלו (בסוף מסכת תמיד, בתרגום ר"י קאפח ז"ל):</w:t>
      </w:r>
    </w:p>
    <w:p w:rsidR="00E03454" w:rsidRDefault="00E03454" w:rsidP="00B47838">
      <w:pPr>
        <w:ind w:left="720" w:firstLine="0"/>
        <w:rPr>
          <w:rtl/>
        </w:rPr>
      </w:pPr>
      <w:r>
        <w:rPr>
          <w:rFonts w:hint="cs"/>
          <w:rtl/>
        </w:rPr>
        <w:t>כבר נתנו טעמים בגמרא ראש השנה למה בחרו מזמורים אלו לימים הללו, ואמרו כי...</w:t>
      </w:r>
      <w:r w:rsidR="00B47838">
        <w:rPr>
          <w:rFonts w:hint="cs"/>
          <w:rtl/>
        </w:rPr>
        <w:t xml:space="preserve"> </w:t>
      </w:r>
      <w:r>
        <w:rPr>
          <w:rFonts w:hint="cs"/>
          <w:rtl/>
        </w:rPr>
        <w:t xml:space="preserve">בשלישי, שבו נתגלתה הארץ אשר </w:t>
      </w:r>
      <w:r>
        <w:rPr>
          <w:rFonts w:hint="cs"/>
          <w:b/>
          <w:bCs/>
          <w:rtl/>
        </w:rPr>
        <w:t>בה יהיו הדין והדיינים</w:t>
      </w:r>
      <w:r>
        <w:rPr>
          <w:rFonts w:hint="cs"/>
          <w:rtl/>
        </w:rPr>
        <w:t>, אומרים "</w:t>
      </w:r>
      <w:r w:rsidRPr="002F30A1">
        <w:rPr>
          <w:rtl/>
        </w:rPr>
        <w:t>אֱ‍</w:t>
      </w:r>
      <w:r>
        <w:rPr>
          <w:rFonts w:hint="cs"/>
          <w:rtl/>
        </w:rPr>
        <w:t>-</w:t>
      </w:r>
      <w:r w:rsidRPr="002F30A1">
        <w:rPr>
          <w:rtl/>
        </w:rPr>
        <w:t>לֹהִים נִצָּב בַּעֲדַת אֵל</w:t>
      </w:r>
      <w:r>
        <w:rPr>
          <w:rFonts w:hint="cs"/>
          <w:rtl/>
        </w:rPr>
        <w:t>".</w:t>
      </w:r>
    </w:p>
    <w:p w:rsidR="00E03454" w:rsidRDefault="00E03454" w:rsidP="00B22752">
      <w:pPr>
        <w:rPr>
          <w:rtl/>
        </w:rPr>
      </w:pPr>
      <w:r>
        <w:rPr>
          <w:rFonts w:hint="cs"/>
          <w:rtl/>
        </w:rPr>
        <w:t>רבי עובדיה מברטנורה פירש (את המשנה במסכת תמיד) כנראה בעקבותיו:</w:t>
      </w:r>
    </w:p>
    <w:p w:rsidR="00E03454" w:rsidRDefault="00E03454" w:rsidP="004E04F6">
      <w:pPr>
        <w:ind w:left="720" w:firstLine="2"/>
        <w:rPr>
          <w:rtl/>
        </w:rPr>
      </w:pPr>
      <w:r>
        <w:rPr>
          <w:rFonts w:hint="cs"/>
          <w:rtl/>
        </w:rPr>
        <w:t xml:space="preserve">בשלישי </w:t>
      </w:r>
      <w:r>
        <w:rPr>
          <w:rtl/>
        </w:rPr>
        <w:t>–</w:t>
      </w:r>
      <w:r>
        <w:rPr>
          <w:rFonts w:hint="cs"/>
          <w:rtl/>
        </w:rPr>
        <w:t xml:space="preserve"> </w:t>
      </w:r>
      <w:r w:rsidR="004E04F6" w:rsidRPr="004E04F6">
        <w:rPr>
          <w:rtl/>
        </w:rPr>
        <w:t>אֱ</w:t>
      </w:r>
      <w:r w:rsidR="004E04F6" w:rsidRPr="004E04F6">
        <w:rPr>
          <w:rFonts w:ascii="Arial" w:hAnsi="Arial" w:cs="Arial" w:hint="cs"/>
          <w:rtl/>
        </w:rPr>
        <w:t>‍</w:t>
      </w:r>
      <w:r w:rsidR="004E04F6" w:rsidRPr="004E04F6">
        <w:rPr>
          <w:rFonts w:hint="cs"/>
          <w:rtl/>
        </w:rPr>
        <w:t>-</w:t>
      </w:r>
      <w:r w:rsidR="004E04F6" w:rsidRPr="004E04F6">
        <w:rPr>
          <w:rtl/>
        </w:rPr>
        <w:t xml:space="preserve">לֹהִים נִצָּב בַּעֲדַת אֵל </w:t>
      </w:r>
      <w:r>
        <w:rPr>
          <w:rtl/>
        </w:rPr>
        <w:t>–</w:t>
      </w:r>
      <w:r>
        <w:rPr>
          <w:rFonts w:hint="cs"/>
          <w:rtl/>
        </w:rPr>
        <w:t xml:space="preserve"> שב</w:t>
      </w:r>
      <w:r w:rsidR="00B042E0">
        <w:rPr>
          <w:rFonts w:hint="cs"/>
          <w:rtl/>
        </w:rPr>
        <w:t>ו נראית היבש</w:t>
      </w:r>
      <w:r>
        <w:rPr>
          <w:rFonts w:hint="cs"/>
          <w:rtl/>
        </w:rPr>
        <w:t xml:space="preserve">ה שעליה עומדים </w:t>
      </w:r>
      <w:r>
        <w:rPr>
          <w:rFonts w:hint="cs"/>
          <w:b/>
          <w:bCs/>
          <w:rtl/>
        </w:rPr>
        <w:t>הדיינים</w:t>
      </w:r>
      <w:r>
        <w:rPr>
          <w:rFonts w:hint="cs"/>
          <w:rtl/>
        </w:rPr>
        <w:t xml:space="preserve"> לעשות דין.</w:t>
      </w:r>
    </w:p>
    <w:p w:rsidR="00876FB3" w:rsidRDefault="008A7F68" w:rsidP="00763D2B">
      <w:pPr>
        <w:rPr>
          <w:rtl/>
        </w:rPr>
      </w:pPr>
      <w:r>
        <w:rPr>
          <w:rFonts w:hint="cs"/>
          <w:rtl/>
        </w:rPr>
        <w:t xml:space="preserve">אם כן, שניהם מפרשים כי 'עדתו' של ה' בברייתא היא עדת הדיינים שבראש מזמורנו, כפשוטו של המזמור. </w:t>
      </w:r>
    </w:p>
    <w:p w:rsidR="00E03454" w:rsidRDefault="008A7F68" w:rsidP="00763D2B">
      <w:pPr>
        <w:rPr>
          <w:rtl/>
        </w:rPr>
      </w:pPr>
      <w:r>
        <w:rPr>
          <w:rFonts w:hint="cs"/>
          <w:rtl/>
        </w:rPr>
        <w:lastRenderedPageBreak/>
        <w:t xml:space="preserve">אלא שהקישור בין בריאת הארץ ביום השלישי לבין </w:t>
      </w:r>
      <w:r w:rsidR="00876FB3">
        <w:rPr>
          <w:rFonts w:hint="cs"/>
          <w:rtl/>
        </w:rPr>
        <w:t>השופטים והדיינים</w:t>
      </w:r>
      <w:r>
        <w:rPr>
          <w:rFonts w:hint="cs"/>
          <w:rtl/>
        </w:rPr>
        <w:t xml:space="preserve"> </w:t>
      </w:r>
      <w:r w:rsidR="00763D2B">
        <w:rPr>
          <w:rFonts w:hint="cs"/>
          <w:rtl/>
        </w:rPr>
        <w:t xml:space="preserve">שבמזמורנו </w:t>
      </w:r>
      <w:r>
        <w:rPr>
          <w:rFonts w:hint="cs"/>
          <w:rtl/>
        </w:rPr>
        <w:t xml:space="preserve">אינו מובן עדיין: הרי כל התרחשות בעולמנו נעשית על גבי </w:t>
      </w:r>
      <w:r w:rsidRPr="004E04F6">
        <w:rPr>
          <w:rFonts w:hint="cs"/>
          <w:rtl/>
        </w:rPr>
        <w:t xml:space="preserve">סדן </w:t>
      </w:r>
      <w:r>
        <w:rPr>
          <w:rFonts w:hint="cs"/>
          <w:rtl/>
        </w:rPr>
        <w:t>הארץ שנבראה ביום השלישי. כמעט כל מזמור תהילים שהיה נבחר, שבו נידונים מעשי בני אדם כלשהם, ניתן היה לקשרו באותה מ</w:t>
      </w:r>
      <w:r w:rsidR="00876FB3">
        <w:rPr>
          <w:rFonts w:hint="cs"/>
          <w:rtl/>
        </w:rPr>
        <w:t>י</w:t>
      </w:r>
      <w:r>
        <w:rPr>
          <w:rFonts w:hint="cs"/>
          <w:rtl/>
        </w:rPr>
        <w:t>דה לבריאת הארץ ביום השלישי!</w:t>
      </w:r>
      <w:r w:rsidR="00C54339">
        <w:rPr>
          <w:rFonts w:hint="cs"/>
          <w:rtl/>
        </w:rPr>
        <w:t xml:space="preserve"> </w:t>
      </w:r>
    </w:p>
    <w:p w:rsidR="008A7F68" w:rsidRDefault="008A7F68" w:rsidP="00FC3311">
      <w:pPr>
        <w:rPr>
          <w:rtl/>
        </w:rPr>
      </w:pPr>
      <w:r>
        <w:rPr>
          <w:rFonts w:hint="cs"/>
          <w:rtl/>
        </w:rPr>
        <w:t>התשובה על שאלה זו מחזירה אותנו לסעיף ב בעיוננו, לדיון שעשינו שם בסיפא של פסוק ה "</w:t>
      </w:r>
      <w:r w:rsidRPr="008A7F68">
        <w:rPr>
          <w:rtl/>
        </w:rPr>
        <w:t>יִמּוֹטוּ כָּל מוֹסְדֵי אָרֶץ</w:t>
      </w:r>
      <w:r>
        <w:rPr>
          <w:rFonts w:hint="cs"/>
          <w:rtl/>
        </w:rPr>
        <w:t>", ולפירושו של רבי יצחק עראמה, שכוונת פסוק זה היא "היפך מה שאמר (שבת י ע"א) 'כל דיין שדן דין אמת לאמתו...</w:t>
      </w:r>
      <w:r w:rsidR="00FC3311">
        <w:rPr>
          <w:rFonts w:hint="cs"/>
          <w:rtl/>
        </w:rPr>
        <w:t xml:space="preserve"> </w:t>
      </w:r>
      <w:r>
        <w:rPr>
          <w:rFonts w:hint="cs"/>
          <w:rtl/>
        </w:rPr>
        <w:t xml:space="preserve">כאילו </w:t>
      </w:r>
      <w:r w:rsidR="00FC3311">
        <w:rPr>
          <w:rFonts w:hint="cs"/>
          <w:rtl/>
        </w:rPr>
        <w:t>נעשה שותף לקב"ה במעשה בראשית' "</w:t>
      </w:r>
      <w:r>
        <w:rPr>
          <w:rFonts w:hint="cs"/>
          <w:rtl/>
        </w:rPr>
        <w:t>.</w:t>
      </w:r>
      <w:r w:rsidR="00FC3311">
        <w:rPr>
          <w:rStyle w:val="a9"/>
          <w:rtl/>
        </w:rPr>
        <w:footnoteReference w:id="13"/>
      </w:r>
    </w:p>
    <w:p w:rsidR="000E60F9" w:rsidRDefault="008A7F68" w:rsidP="00FC3311">
      <w:pPr>
        <w:rPr>
          <w:rtl/>
        </w:rPr>
      </w:pPr>
      <w:r>
        <w:rPr>
          <w:rFonts w:hint="cs"/>
          <w:rtl/>
        </w:rPr>
        <w:t xml:space="preserve">הנה כי כן, אף הברייתא הבאה במסכת ראש השנה משמו של רבי עקיבא, כדי לנמק את הקשר בין מעשה הבריאה ביום השלישי לבין מזמורנו, </w:t>
      </w:r>
      <w:r w:rsidR="00FC3311">
        <w:rPr>
          <w:rFonts w:hint="cs"/>
          <w:rtl/>
        </w:rPr>
        <w:t>שותפה ל</w:t>
      </w:r>
      <w:r>
        <w:rPr>
          <w:rFonts w:hint="cs"/>
          <w:rtl/>
        </w:rPr>
        <w:t xml:space="preserve">תפיסה כי קיום הארץ הנבראת במעשה בראשית תלוי בקיום משפט הצדק האנושי המתרחש על גביה. ועל כן "גילה ארץ בחכמתו, והכין תבל </w:t>
      </w:r>
      <w:r w:rsidRPr="00FC3311">
        <w:rPr>
          <w:rFonts w:hint="cs"/>
          <w:b/>
          <w:bCs/>
          <w:rtl/>
        </w:rPr>
        <w:t>לעדתו</w:t>
      </w:r>
      <w:r>
        <w:rPr>
          <w:rFonts w:hint="cs"/>
          <w:rtl/>
        </w:rPr>
        <w:t xml:space="preserve">" </w:t>
      </w:r>
      <w:r>
        <w:rPr>
          <w:rtl/>
        </w:rPr>
        <w:t>–</w:t>
      </w:r>
      <w:r>
        <w:rPr>
          <w:rFonts w:hint="cs"/>
          <w:rtl/>
        </w:rPr>
        <w:t xml:space="preserve"> לשופטים שהם 'ע</w:t>
      </w:r>
      <w:r w:rsidR="00FC3311">
        <w:rPr>
          <w:rFonts w:hint="cs"/>
          <w:rtl/>
        </w:rPr>
        <w:t>ֲ</w:t>
      </w:r>
      <w:r>
        <w:rPr>
          <w:rFonts w:hint="cs"/>
          <w:rtl/>
        </w:rPr>
        <w:t>ד</w:t>
      </w:r>
      <w:r w:rsidR="00FC3311">
        <w:rPr>
          <w:rFonts w:hint="cs"/>
          <w:rtl/>
        </w:rPr>
        <w:t>ַ</w:t>
      </w:r>
      <w:r>
        <w:rPr>
          <w:rFonts w:hint="cs"/>
          <w:rtl/>
        </w:rPr>
        <w:t>ת א</w:t>
      </w:r>
      <w:r w:rsidR="00FC3311">
        <w:rPr>
          <w:rFonts w:hint="cs"/>
          <w:rtl/>
        </w:rPr>
        <w:t>ֵ</w:t>
      </w:r>
      <w:r>
        <w:rPr>
          <w:rFonts w:hint="cs"/>
          <w:rtl/>
        </w:rPr>
        <w:t xml:space="preserve">ל', שבעשותם משפט צדק הם שותפים לבריאת הארץ ביום השלישי ולהמשך קיומה, ואילו כאשר הם שופטים עוול </w:t>
      </w:r>
      <w:r w:rsidR="00D92F89">
        <w:rPr>
          <w:rtl/>
        </w:rPr>
        <w:t>–</w:t>
      </w:r>
      <w:r>
        <w:rPr>
          <w:rFonts w:hint="cs"/>
          <w:rtl/>
        </w:rPr>
        <w:t xml:space="preserve"> </w:t>
      </w:r>
      <w:r w:rsidR="00D92F89">
        <w:rPr>
          <w:rFonts w:hint="cs"/>
          <w:rtl/>
        </w:rPr>
        <w:t>"</w:t>
      </w:r>
      <w:r w:rsidR="00D92F89" w:rsidRPr="00D92F89">
        <w:rPr>
          <w:rtl/>
        </w:rPr>
        <w:t>יִמּוֹטוּ כָּל מוֹסְדֵי אָרֶץ</w:t>
      </w:r>
      <w:r w:rsidR="00D92F89">
        <w:rPr>
          <w:rFonts w:hint="cs"/>
          <w:rtl/>
        </w:rPr>
        <w:t>".</w:t>
      </w:r>
    </w:p>
    <w:p w:rsidR="00B22752" w:rsidRDefault="00B22752" w:rsidP="00B22752">
      <w:pPr>
        <w:rPr>
          <w:rtl/>
        </w:rPr>
      </w:pPr>
    </w:p>
    <w:p w:rsidR="00B22752" w:rsidRDefault="007C311F" w:rsidP="007C311F">
      <w:pPr>
        <w:pStyle w:val="4"/>
        <w:rPr>
          <w:rtl/>
        </w:rPr>
      </w:pPr>
      <w:r>
        <w:rPr>
          <w:rFonts w:hint="cs"/>
          <w:rtl/>
        </w:rPr>
        <w:t>2</w:t>
      </w:r>
      <w:r w:rsidR="00B22752">
        <w:rPr>
          <w:rFonts w:hint="cs"/>
          <w:rtl/>
        </w:rPr>
        <w:t>.</w:t>
      </w:r>
      <w:r>
        <w:rPr>
          <w:rFonts w:hint="cs"/>
          <w:rtl/>
        </w:rPr>
        <w:t xml:space="preserve"> מקורותיו של מנהג אמירת </w:t>
      </w:r>
      <w:r w:rsidR="006573EC">
        <w:rPr>
          <w:rFonts w:hint="cs"/>
          <w:rtl/>
        </w:rPr>
        <w:t>'</w:t>
      </w:r>
      <w:r>
        <w:rPr>
          <w:rFonts w:hint="cs"/>
          <w:rtl/>
        </w:rPr>
        <w:t>שיר של יום</w:t>
      </w:r>
      <w:r w:rsidR="006573EC">
        <w:rPr>
          <w:rFonts w:hint="cs"/>
          <w:rtl/>
        </w:rPr>
        <w:t>'</w:t>
      </w:r>
      <w:r>
        <w:rPr>
          <w:rFonts w:hint="cs"/>
          <w:rtl/>
        </w:rPr>
        <w:t xml:space="preserve"> ב</w:t>
      </w:r>
      <w:r w:rsidR="006573EC">
        <w:rPr>
          <w:rFonts w:hint="cs"/>
          <w:rtl/>
        </w:rPr>
        <w:t xml:space="preserve">סיום תפילת </w:t>
      </w:r>
      <w:r>
        <w:rPr>
          <w:rFonts w:hint="cs"/>
          <w:rtl/>
        </w:rPr>
        <w:t>שחרית</w:t>
      </w:r>
    </w:p>
    <w:p w:rsidR="007C311F" w:rsidRDefault="007C311F" w:rsidP="007C311F">
      <w:pPr>
        <w:rPr>
          <w:rtl/>
        </w:rPr>
      </w:pPr>
      <w:r>
        <w:rPr>
          <w:rFonts w:hint="cs"/>
          <w:rtl/>
        </w:rPr>
        <w:t>מה מקור</w:t>
      </w:r>
      <w:r w:rsidR="00B22752">
        <w:rPr>
          <w:rFonts w:hint="cs"/>
          <w:rtl/>
        </w:rPr>
        <w:t>ו</w:t>
      </w:r>
      <w:r>
        <w:rPr>
          <w:rFonts w:hint="cs"/>
          <w:rtl/>
        </w:rPr>
        <w:t xml:space="preserve"> ומה טעמו</w:t>
      </w:r>
      <w:r w:rsidR="00B22752">
        <w:rPr>
          <w:rFonts w:hint="cs"/>
          <w:rtl/>
        </w:rPr>
        <w:t xml:space="preserve"> של המנהג הרווח כיום בכל עדות ישראל, לומר בסיום התפילה את המזמור </w:t>
      </w:r>
      <w:r>
        <w:rPr>
          <w:rFonts w:hint="cs"/>
          <w:rtl/>
        </w:rPr>
        <w:t xml:space="preserve">היומי </w:t>
      </w:r>
      <w:r w:rsidR="00B22752">
        <w:rPr>
          <w:rFonts w:hint="cs"/>
          <w:rtl/>
        </w:rPr>
        <w:t>שהיו הלוויים אומרים במקדש</w:t>
      </w:r>
      <w:r>
        <w:rPr>
          <w:rFonts w:hint="cs"/>
          <w:rtl/>
        </w:rPr>
        <w:t>?</w:t>
      </w:r>
    </w:p>
    <w:p w:rsidR="00B22752" w:rsidRDefault="007C311F" w:rsidP="006573EC">
      <w:pPr>
        <w:rPr>
          <w:rtl/>
        </w:rPr>
      </w:pPr>
      <w:r>
        <w:rPr>
          <w:rFonts w:hint="cs"/>
          <w:rtl/>
        </w:rPr>
        <w:t xml:space="preserve">טעמו של מנהג זה הוא </w:t>
      </w:r>
      <w:r w:rsidR="00B22752">
        <w:rPr>
          <w:rFonts w:hint="cs"/>
          <w:rtl/>
        </w:rPr>
        <w:t xml:space="preserve">בוודאי </w:t>
      </w:r>
      <w:r w:rsidR="006573EC">
        <w:rPr>
          <w:rFonts w:hint="cs"/>
          <w:rtl/>
        </w:rPr>
        <w:t xml:space="preserve">לעשות </w:t>
      </w:r>
      <w:r w:rsidR="00B22752">
        <w:rPr>
          <w:rFonts w:hint="cs"/>
          <w:rtl/>
        </w:rPr>
        <w:t>'זכר למקדש'. קשר</w:t>
      </w:r>
      <w:r w:rsidR="006C7E87">
        <w:rPr>
          <w:rFonts w:hint="cs"/>
          <w:rtl/>
        </w:rPr>
        <w:t>ים</w:t>
      </w:r>
      <w:r w:rsidR="00B22752">
        <w:rPr>
          <w:rFonts w:hint="cs"/>
          <w:rtl/>
        </w:rPr>
        <w:t xml:space="preserve"> אמי</w:t>
      </w:r>
      <w:r w:rsidR="006C7E87">
        <w:rPr>
          <w:rFonts w:hint="cs"/>
          <w:rtl/>
        </w:rPr>
        <w:t>צים</w:t>
      </w:r>
      <w:r w:rsidR="00B22752">
        <w:rPr>
          <w:rFonts w:hint="cs"/>
          <w:rtl/>
        </w:rPr>
        <w:t xml:space="preserve"> קושר</w:t>
      </w:r>
      <w:r w:rsidR="006573EC">
        <w:rPr>
          <w:rFonts w:hint="cs"/>
          <w:rtl/>
        </w:rPr>
        <w:t>ים</w:t>
      </w:r>
      <w:r w:rsidR="00B22752">
        <w:rPr>
          <w:rFonts w:hint="cs"/>
          <w:rtl/>
        </w:rPr>
        <w:t xml:space="preserve"> את סדרי התפילה שבידנו עם עבודת הקרבנות במקדש: לדעת רבי יהושע בן לוי "</w:t>
      </w:r>
      <w:r w:rsidR="006573EC">
        <w:rPr>
          <w:rFonts w:hint="cs"/>
          <w:rtl/>
        </w:rPr>
        <w:t>תפילות</w:t>
      </w:r>
      <w:r w:rsidR="00B22752">
        <w:rPr>
          <w:rFonts w:hint="cs"/>
          <w:rtl/>
        </w:rPr>
        <w:t xml:space="preserve"> כנגד תמידין תקנום"</w:t>
      </w:r>
      <w:r w:rsidR="006C7E87">
        <w:rPr>
          <w:rFonts w:hint="cs"/>
          <w:rtl/>
        </w:rPr>
        <w:t xml:space="preserve"> (ברכות כו ע"ב)</w:t>
      </w:r>
      <w:r w:rsidR="00B22752">
        <w:rPr>
          <w:rFonts w:hint="cs"/>
          <w:rtl/>
        </w:rPr>
        <w:t xml:space="preserve">, והגמרא (שם) תומכת את דבריו בברייתא, </w:t>
      </w:r>
      <w:r w:rsidR="006C7E87">
        <w:rPr>
          <w:rFonts w:hint="cs"/>
          <w:rtl/>
        </w:rPr>
        <w:t xml:space="preserve">המקשרת </w:t>
      </w:r>
      <w:r w:rsidR="00B22752">
        <w:rPr>
          <w:rFonts w:hint="cs"/>
          <w:rtl/>
        </w:rPr>
        <w:t xml:space="preserve">את זמני </w:t>
      </w:r>
      <w:r w:rsidR="006C7E87">
        <w:rPr>
          <w:rFonts w:hint="cs"/>
          <w:rtl/>
        </w:rPr>
        <w:t>ה</w:t>
      </w:r>
      <w:r w:rsidR="00B22752">
        <w:rPr>
          <w:rFonts w:hint="cs"/>
          <w:rtl/>
        </w:rPr>
        <w:t xml:space="preserve">תפילות לזמני הקרבת הקרבנות. תפילת מוסף בימים שבהם היה קרב קרבן מוסף, </w:t>
      </w:r>
      <w:r w:rsidR="006C7E87">
        <w:rPr>
          <w:rFonts w:hint="cs"/>
          <w:rtl/>
        </w:rPr>
        <w:t>מעצם טיבה</w:t>
      </w:r>
      <w:r w:rsidR="00B22752">
        <w:rPr>
          <w:rFonts w:hint="cs"/>
          <w:rtl/>
        </w:rPr>
        <w:t xml:space="preserve"> נתקנה כנגד קרבן זה.</w:t>
      </w:r>
      <w:r w:rsidR="00B22752">
        <w:rPr>
          <w:rStyle w:val="a9"/>
          <w:rtl/>
        </w:rPr>
        <w:footnoteReference w:id="14"/>
      </w:r>
      <w:r w:rsidR="00B22752">
        <w:rPr>
          <w:rFonts w:hint="cs"/>
          <w:rtl/>
        </w:rPr>
        <w:t xml:space="preserve"> </w:t>
      </w:r>
    </w:p>
    <w:p w:rsidR="00B22752" w:rsidRDefault="00B22752" w:rsidP="006573EC">
      <w:pPr>
        <w:rPr>
          <w:rtl/>
        </w:rPr>
      </w:pPr>
      <w:r>
        <w:rPr>
          <w:rFonts w:hint="cs"/>
          <w:rtl/>
        </w:rPr>
        <w:t xml:space="preserve">בדורות מאוחרים יותר נוספו לסדר התפילה </w:t>
      </w:r>
      <w:r w:rsidR="006C7E87">
        <w:rPr>
          <w:rFonts w:hint="cs"/>
          <w:rtl/>
        </w:rPr>
        <w:t>קטעים שונים שמזכירים בפירוש את עבודת הק</w:t>
      </w:r>
      <w:r>
        <w:rPr>
          <w:rFonts w:hint="cs"/>
          <w:rtl/>
        </w:rPr>
        <w:t xml:space="preserve">רבנות במקדש: אמירת 'קרבנות' לפני פסוקי </w:t>
      </w:r>
      <w:r w:rsidR="009F3F98">
        <w:rPr>
          <w:rFonts w:hint="cs"/>
          <w:rtl/>
        </w:rPr>
        <w:t xml:space="preserve">דזמרה בשחרית ולפני תפילת מנחה; אמירת 'פיטום </w:t>
      </w:r>
      <w:r w:rsidR="006573EC">
        <w:rPr>
          <w:rFonts w:hint="cs"/>
          <w:rtl/>
        </w:rPr>
        <w:t>הקטורת' במקומות שונים בתפילה לפ</w:t>
      </w:r>
      <w:r w:rsidR="009F3F98">
        <w:rPr>
          <w:rFonts w:hint="cs"/>
          <w:rtl/>
        </w:rPr>
        <w:t>י המנהגים השונים; ואמירת מזמור</w:t>
      </w:r>
      <w:r w:rsidR="006C7E87">
        <w:rPr>
          <w:rFonts w:hint="cs"/>
          <w:rtl/>
        </w:rPr>
        <w:t>י</w:t>
      </w:r>
      <w:r w:rsidR="009F3F98">
        <w:rPr>
          <w:rFonts w:hint="cs"/>
          <w:rtl/>
        </w:rPr>
        <w:t xml:space="preserve"> תהילים </w:t>
      </w:r>
      <w:r w:rsidR="006573EC">
        <w:rPr>
          <w:rFonts w:hint="cs"/>
          <w:rtl/>
        </w:rPr>
        <w:t>לאחר</w:t>
      </w:r>
      <w:r w:rsidR="006C7E87">
        <w:rPr>
          <w:rFonts w:hint="cs"/>
          <w:rtl/>
        </w:rPr>
        <w:t xml:space="preserve"> תפילת שחרית </w:t>
      </w:r>
      <w:r w:rsidR="009F3F98">
        <w:rPr>
          <w:rFonts w:hint="cs"/>
          <w:rtl/>
        </w:rPr>
        <w:t>כ'שיר של יום' שהיו הלוויים אומרים על קרבן התמיד</w:t>
      </w:r>
      <w:r w:rsidR="007F26D8">
        <w:rPr>
          <w:rFonts w:hint="cs"/>
          <w:rtl/>
        </w:rPr>
        <w:t>.</w:t>
      </w:r>
    </w:p>
    <w:p w:rsidR="007F26D8" w:rsidRPr="007F26D8" w:rsidRDefault="007F26D8" w:rsidP="007F26D8">
      <w:r w:rsidRPr="007F26D8">
        <w:rPr>
          <w:rFonts w:hint="cs"/>
          <w:rtl/>
        </w:rPr>
        <w:t xml:space="preserve">מנהגים אלו </w:t>
      </w:r>
      <w:r>
        <w:rPr>
          <w:rFonts w:hint="cs"/>
          <w:rtl/>
        </w:rPr>
        <w:t>ודאי נקבעו ברוח דברי</w:t>
      </w:r>
      <w:r w:rsidRPr="007F26D8">
        <w:rPr>
          <w:rFonts w:hint="cs"/>
          <w:rtl/>
        </w:rPr>
        <w:t xml:space="preserve"> האגדה המובאים בתענית כז ע"ב: "...בזמן שאין בית המקד</w:t>
      </w:r>
      <w:r>
        <w:rPr>
          <w:rFonts w:hint="cs"/>
          <w:rtl/>
        </w:rPr>
        <w:t>ש קיים (</w:t>
      </w:r>
      <w:r>
        <w:rPr>
          <w:rtl/>
        </w:rPr>
        <w:t>–</w:t>
      </w:r>
      <w:r w:rsidRPr="007F26D8">
        <w:rPr>
          <w:rFonts w:hint="cs"/>
          <w:rtl/>
        </w:rPr>
        <w:t xml:space="preserve"> ואין קרבנות לכפר על חטאי ישראל) מה תהא עליהם? אמר לו (– הקב"ה לאברהם): כבר תיקנתי להם סדר קרבנות. בזמן שקוראין בהן לפני </w:t>
      </w:r>
      <w:r w:rsidRPr="007F26D8">
        <w:rPr>
          <w:rtl/>
        </w:rPr>
        <w:t>–</w:t>
      </w:r>
      <w:r w:rsidRPr="007F26D8">
        <w:rPr>
          <w:rFonts w:hint="cs"/>
          <w:rtl/>
        </w:rPr>
        <w:t xml:space="preserve"> מעלה אני עליהם כאילו הקריבום לפני, ואני מוחל להם על כל עוונותיהם".</w:t>
      </w:r>
    </w:p>
    <w:p w:rsidR="007F26D8" w:rsidRPr="007F26D8" w:rsidRDefault="007F26D8" w:rsidP="009F3F98">
      <w:pPr>
        <w:rPr>
          <w:rtl/>
        </w:rPr>
      </w:pPr>
    </w:p>
    <w:p w:rsidR="009F3F98" w:rsidRDefault="009F3F98" w:rsidP="007F26D8">
      <w:pPr>
        <w:rPr>
          <w:rtl/>
        </w:rPr>
      </w:pPr>
      <w:r>
        <w:rPr>
          <w:rFonts w:hint="cs"/>
          <w:rtl/>
        </w:rPr>
        <w:t>מתי פשט בישראל מנהג זה של אמירת מזמור</w:t>
      </w:r>
      <w:r w:rsidR="007F26D8">
        <w:rPr>
          <w:rFonts w:hint="cs"/>
          <w:rtl/>
        </w:rPr>
        <w:t>י</w:t>
      </w:r>
      <w:r>
        <w:rPr>
          <w:rFonts w:hint="cs"/>
          <w:rtl/>
        </w:rPr>
        <w:t xml:space="preserve"> תהילים כ'שיר של יום', ומה הם המקורות המעידים על קיומו?</w:t>
      </w:r>
    </w:p>
    <w:p w:rsidR="009F3F98" w:rsidRDefault="009F3F98" w:rsidP="009F3F98">
      <w:pPr>
        <w:rPr>
          <w:rtl/>
        </w:rPr>
      </w:pPr>
      <w:r>
        <w:rPr>
          <w:rFonts w:hint="cs"/>
          <w:rtl/>
        </w:rPr>
        <w:t xml:space="preserve">בתלמוד </w:t>
      </w:r>
      <w:r w:rsidR="00A973E9">
        <w:rPr>
          <w:rFonts w:hint="cs"/>
          <w:rtl/>
        </w:rPr>
        <w:t>הירושלמי תענית פ</w:t>
      </w:r>
      <w:r>
        <w:rPr>
          <w:rFonts w:hint="cs"/>
          <w:rtl/>
        </w:rPr>
        <w:t xml:space="preserve">"ד ה"ה נחלקו רבי יוחנן וריש לקיש: "רבי יוחנן אמר: </w:t>
      </w:r>
      <w:r w:rsidR="00A973E9">
        <w:rPr>
          <w:rFonts w:hint="cs"/>
          <w:rtl/>
        </w:rPr>
        <w:t>אומרים שיר בלא נ</w:t>
      </w:r>
      <w:r w:rsidR="007F26D8">
        <w:rPr>
          <w:rFonts w:hint="cs"/>
          <w:rtl/>
        </w:rPr>
        <w:t>ְ</w:t>
      </w:r>
      <w:r w:rsidR="00A973E9">
        <w:rPr>
          <w:rFonts w:hint="cs"/>
          <w:rtl/>
        </w:rPr>
        <w:t>ס</w:t>
      </w:r>
      <w:r w:rsidR="007F26D8">
        <w:rPr>
          <w:rFonts w:hint="cs"/>
          <w:rtl/>
        </w:rPr>
        <w:t>ָ</w:t>
      </w:r>
      <w:r w:rsidR="00A973E9">
        <w:rPr>
          <w:rFonts w:hint="cs"/>
          <w:rtl/>
        </w:rPr>
        <w:t xml:space="preserve">כים. רבי שמעון בן לקיש אמר: אין אומרים שיר בלא נסכים". טעמו של ריש לקיש מתבאר בבבלי ערכין יא ע"א בדעה הנאמרת שם "שאין אומרים שירה אלא על היין" </w:t>
      </w:r>
      <w:r w:rsidR="00A973E9">
        <w:rPr>
          <w:rtl/>
        </w:rPr>
        <w:t>–</w:t>
      </w:r>
      <w:r w:rsidR="00A973E9">
        <w:rPr>
          <w:rFonts w:hint="cs"/>
          <w:rtl/>
        </w:rPr>
        <w:t xml:space="preserve"> כלומר אין הלוויים אומרים שירה </w:t>
      </w:r>
      <w:r w:rsidR="007F26D8">
        <w:rPr>
          <w:rFonts w:hint="cs"/>
          <w:rtl/>
        </w:rPr>
        <w:t xml:space="preserve">במקדש </w:t>
      </w:r>
      <w:r w:rsidR="00A973E9">
        <w:rPr>
          <w:rFonts w:hint="cs"/>
          <w:rtl/>
        </w:rPr>
        <w:t>אלא על ניסוך היין של קרבן התמיד.</w:t>
      </w:r>
    </w:p>
    <w:p w:rsidR="00A973E9" w:rsidRDefault="00A973E9" w:rsidP="001362D3">
      <w:pPr>
        <w:rPr>
          <w:rtl/>
        </w:rPr>
      </w:pPr>
      <w:r>
        <w:rPr>
          <w:rFonts w:hint="cs"/>
          <w:rtl/>
        </w:rPr>
        <w:t>מחלוקתם</w:t>
      </w:r>
      <w:r w:rsidR="007F26D8">
        <w:rPr>
          <w:rFonts w:hint="cs"/>
          <w:rtl/>
        </w:rPr>
        <w:t xml:space="preserve"> של רבי יוחנן וריש לקיש עוסקת </w:t>
      </w:r>
      <w:r>
        <w:rPr>
          <w:rFonts w:hint="cs"/>
          <w:rtl/>
        </w:rPr>
        <w:t xml:space="preserve">אמנם </w:t>
      </w:r>
      <w:r w:rsidR="001362D3">
        <w:rPr>
          <w:rFonts w:hint="cs"/>
          <w:rtl/>
        </w:rPr>
        <w:t>במנהג שנהג</w:t>
      </w:r>
      <w:r w:rsidR="006573EC">
        <w:rPr>
          <w:rFonts w:hint="cs"/>
          <w:rtl/>
        </w:rPr>
        <w:t xml:space="preserve"> במקדש, ודנה באפשרות שהלוויים יאמרו את שירתם גם בלא ניסוך היין של קרבן התמיד.</w:t>
      </w:r>
      <w:r>
        <w:rPr>
          <w:rFonts w:hint="cs"/>
          <w:rtl/>
        </w:rPr>
        <w:t xml:space="preserve"> אך </w:t>
      </w:r>
      <w:r w:rsidR="001362D3">
        <w:rPr>
          <w:rFonts w:hint="cs"/>
          <w:rtl/>
        </w:rPr>
        <w:t xml:space="preserve">היא מעלה את השאלה </w:t>
      </w:r>
      <w:r>
        <w:rPr>
          <w:rFonts w:hint="cs"/>
          <w:rtl/>
        </w:rPr>
        <w:t>האם על פי דעת ריש לקיש בתלמוד הירושלמי, יש טעם במנהג לומר את השיר שהיו הלוויים אומרים, ללא קרבן, ללא נסך יין וללא מקדש כלל?</w:t>
      </w:r>
      <w:r>
        <w:rPr>
          <w:rStyle w:val="a9"/>
          <w:rtl/>
        </w:rPr>
        <w:footnoteReference w:id="15"/>
      </w:r>
    </w:p>
    <w:p w:rsidR="00A973E9" w:rsidRDefault="00A973E9" w:rsidP="006573EC">
      <w:pPr>
        <w:rPr>
          <w:rtl/>
        </w:rPr>
      </w:pPr>
      <w:r>
        <w:rPr>
          <w:rFonts w:hint="cs"/>
          <w:rtl/>
        </w:rPr>
        <w:t>בעל מסכת סופרים (המאה השמינית) בראש פרק יח</w:t>
      </w:r>
      <w:r w:rsidR="006573EC">
        <w:rPr>
          <w:rFonts w:hint="cs"/>
          <w:rtl/>
        </w:rPr>
        <w:t xml:space="preserve">, </w:t>
      </w:r>
      <w:r>
        <w:rPr>
          <w:rFonts w:hint="cs"/>
          <w:rtl/>
        </w:rPr>
        <w:t xml:space="preserve">מזכיר את דברי הירושלמי בקיצור, אך הוא מביא דווקא את דעת רבי יוחנן (ואת הוכחתו המובאת בירושלמי) ש"אומרים שיר בלא נסכים", ומסיק מכך: </w:t>
      </w:r>
    </w:p>
    <w:p w:rsidR="00A973E9" w:rsidRDefault="00A973E9" w:rsidP="001362D3">
      <w:pPr>
        <w:ind w:left="720" w:firstLine="2"/>
        <w:rPr>
          <w:rtl/>
        </w:rPr>
      </w:pPr>
      <w:r>
        <w:rPr>
          <w:rFonts w:hint="cs"/>
          <w:rtl/>
        </w:rPr>
        <w:t>לפיכך נהגו העם לו</w:t>
      </w:r>
      <w:r w:rsidR="001362D3">
        <w:rPr>
          <w:rFonts w:hint="cs"/>
          <w:rtl/>
        </w:rPr>
        <w:t>מר מזמורים בעונתן, דתנינן תמן (</w:t>
      </w:r>
      <w:r w:rsidR="001362D3">
        <w:rPr>
          <w:rtl/>
        </w:rPr>
        <w:t>–</w:t>
      </w:r>
      <w:r>
        <w:rPr>
          <w:rFonts w:hint="cs"/>
          <w:rtl/>
        </w:rPr>
        <w:t xml:space="preserve"> בסו</w:t>
      </w:r>
      <w:r w:rsidR="00FC3311">
        <w:rPr>
          <w:rFonts w:hint="cs"/>
          <w:rtl/>
        </w:rPr>
        <w:t>ף</w:t>
      </w:r>
      <w:r>
        <w:rPr>
          <w:rFonts w:hint="cs"/>
          <w:rtl/>
        </w:rPr>
        <w:t xml:space="preserve"> מסכת תמיד)</w:t>
      </w:r>
      <w:r w:rsidR="001362D3">
        <w:rPr>
          <w:rFonts w:hint="cs"/>
          <w:rtl/>
        </w:rPr>
        <w:t>:</w:t>
      </w:r>
      <w:r>
        <w:rPr>
          <w:rFonts w:hint="cs"/>
          <w:rtl/>
        </w:rPr>
        <w:t xml:space="preserve"> שיר שהלוויים אומרים בבית המקדש: ביום הראשון היו אומרים...</w:t>
      </w:r>
      <w:r w:rsidR="001362D3">
        <w:rPr>
          <w:rFonts w:hint="cs"/>
          <w:rtl/>
        </w:rPr>
        <w:t xml:space="preserve"> </w:t>
      </w:r>
      <w:r>
        <w:rPr>
          <w:rFonts w:hint="cs"/>
          <w:rtl/>
        </w:rPr>
        <w:t>בשני היו אומרים...</w:t>
      </w:r>
    </w:p>
    <w:p w:rsidR="001362D3" w:rsidRDefault="00A973E9" w:rsidP="00A973E9">
      <w:pPr>
        <w:rPr>
          <w:rtl/>
        </w:rPr>
      </w:pPr>
      <w:r>
        <w:rPr>
          <w:rFonts w:hint="cs"/>
          <w:rtl/>
        </w:rPr>
        <w:t>וכאן הוא מעתיק את רשימת המזמורים כפי המובא בסוף מסכת</w:t>
      </w:r>
      <w:r w:rsidR="001362D3">
        <w:rPr>
          <w:rFonts w:hint="cs"/>
          <w:rtl/>
        </w:rPr>
        <w:t xml:space="preserve"> תמיד במשנה, והוא מסיים באמרו: </w:t>
      </w:r>
    </w:p>
    <w:p w:rsidR="00A973E9" w:rsidRDefault="00A973E9" w:rsidP="001362D3">
      <w:pPr>
        <w:ind w:firstLine="720"/>
        <w:rPr>
          <w:rtl/>
        </w:rPr>
      </w:pPr>
      <w:r>
        <w:rPr>
          <w:rFonts w:hint="cs"/>
          <w:rtl/>
        </w:rPr>
        <w:t xml:space="preserve">שכל המזכיר פסוק בעונתו </w:t>
      </w:r>
      <w:r>
        <w:rPr>
          <w:rtl/>
        </w:rPr>
        <w:t>–</w:t>
      </w:r>
      <w:r>
        <w:rPr>
          <w:rFonts w:hint="cs"/>
          <w:rtl/>
        </w:rPr>
        <w:t xml:space="preserve"> מעלה עליו כאילו </w:t>
      </w:r>
      <w:r w:rsidR="001362D3">
        <w:rPr>
          <w:rFonts w:hint="cs"/>
          <w:rtl/>
        </w:rPr>
        <w:t>בונה מזבח חדש ומקריב עליו קרבן.</w:t>
      </w:r>
    </w:p>
    <w:p w:rsidR="00A973E9" w:rsidRDefault="00A973E9" w:rsidP="00DB66FD">
      <w:pPr>
        <w:rPr>
          <w:rtl/>
        </w:rPr>
      </w:pPr>
      <w:r>
        <w:rPr>
          <w:rFonts w:hint="cs"/>
          <w:rtl/>
        </w:rPr>
        <w:t xml:space="preserve">מסכת סופרים היא </w:t>
      </w:r>
      <w:r w:rsidR="001362D3">
        <w:rPr>
          <w:rFonts w:hint="cs"/>
          <w:rtl/>
        </w:rPr>
        <w:t xml:space="preserve">אם כן </w:t>
      </w:r>
      <w:r>
        <w:rPr>
          <w:rFonts w:hint="cs"/>
          <w:rtl/>
        </w:rPr>
        <w:t xml:space="preserve">המקור הקדום ביותר למנהג "לומר מזמורים בעונתם" </w:t>
      </w:r>
      <w:r>
        <w:rPr>
          <w:rtl/>
        </w:rPr>
        <w:t>–</w:t>
      </w:r>
      <w:r>
        <w:rPr>
          <w:rFonts w:hint="cs"/>
          <w:rtl/>
        </w:rPr>
        <w:t xml:space="preserve"> כלומר לקרוא בכל יום את המזמור המתאים שאותו אמרו הלוויים במקדש. </w:t>
      </w:r>
      <w:r w:rsidR="001362D3">
        <w:rPr>
          <w:rFonts w:hint="cs"/>
          <w:rtl/>
        </w:rPr>
        <w:t xml:space="preserve">לפי בעל מסכת סופרים </w:t>
      </w:r>
      <w:r>
        <w:rPr>
          <w:rFonts w:hint="cs"/>
          <w:rtl/>
        </w:rPr>
        <w:t xml:space="preserve">אמירתם של המזמורים הללו בעונתם מהווה תחליף לקרבן, </w:t>
      </w:r>
      <w:r w:rsidR="00DB66FD">
        <w:rPr>
          <w:rFonts w:hint="cs"/>
          <w:rtl/>
        </w:rPr>
        <w:t>והאומרם</w:t>
      </w:r>
      <w:r w:rsidR="006573EC">
        <w:rPr>
          <w:rFonts w:hint="cs"/>
          <w:rtl/>
        </w:rPr>
        <w:t xml:space="preserve"> </w:t>
      </w:r>
      <w:r w:rsidR="006573EC">
        <w:rPr>
          <w:rtl/>
        </w:rPr>
        <w:t>–</w:t>
      </w:r>
      <w:r>
        <w:rPr>
          <w:rFonts w:hint="cs"/>
          <w:rtl/>
        </w:rPr>
        <w:t xml:space="preserve"> "כאילו בונה מ</w:t>
      </w:r>
      <w:r w:rsidR="00FC3311">
        <w:rPr>
          <w:rFonts w:hint="cs"/>
          <w:rtl/>
        </w:rPr>
        <w:t>ז</w:t>
      </w:r>
      <w:r>
        <w:rPr>
          <w:rFonts w:hint="cs"/>
          <w:rtl/>
        </w:rPr>
        <w:t xml:space="preserve">בח חדש ומקריב עליו קרבן" </w:t>
      </w:r>
      <w:r>
        <w:rPr>
          <w:rtl/>
        </w:rPr>
        <w:t>–</w:t>
      </w:r>
      <w:r>
        <w:rPr>
          <w:rFonts w:hint="cs"/>
          <w:rtl/>
        </w:rPr>
        <w:t xml:space="preserve"> אותו קרבן תמיד שעליו נאמר המזמור בעונתו בעת שהמקדש עמד על מכונו.</w:t>
      </w:r>
    </w:p>
    <w:p w:rsidR="00A973E9" w:rsidRDefault="00A973E9" w:rsidP="00A973E9">
      <w:pPr>
        <w:rPr>
          <w:rtl/>
        </w:rPr>
      </w:pPr>
    </w:p>
    <w:p w:rsidR="00DB66FD" w:rsidRDefault="00A973E9" w:rsidP="009C3BF3">
      <w:pPr>
        <w:rPr>
          <w:rtl/>
        </w:rPr>
      </w:pPr>
      <w:r>
        <w:rPr>
          <w:rFonts w:hint="cs"/>
          <w:rtl/>
        </w:rPr>
        <w:t>המקור הבא הנוגע לענייננו הוא סדר רב עמרם גאון (המאה התשיעית). ב'סדר נפילת אפים וקדושא כסדרא' מובא בו,</w:t>
      </w:r>
      <w:r>
        <w:rPr>
          <w:rStyle w:val="a9"/>
          <w:rtl/>
        </w:rPr>
        <w:footnoteReference w:id="16"/>
      </w:r>
      <w:r>
        <w:rPr>
          <w:rFonts w:hint="cs"/>
          <w:rtl/>
        </w:rPr>
        <w:t xml:space="preserve"> כי לאחר שמסיים שליח ציבור את הקדיש שלאח</w:t>
      </w:r>
      <w:r w:rsidR="00DB66FD">
        <w:rPr>
          <w:rFonts w:hint="cs"/>
          <w:rtl/>
        </w:rPr>
        <w:t>ר קדושה כסדרא (- 'ובא לציון')</w:t>
      </w:r>
      <w:r w:rsidR="009C3BF3">
        <w:rPr>
          <w:rFonts w:hint="cs"/>
          <w:rtl/>
        </w:rPr>
        <w:t xml:space="preserve"> אומרים סדרת קטעים</w:t>
      </w:r>
      <w:r w:rsidR="00DB66FD">
        <w:rPr>
          <w:rFonts w:hint="cs"/>
          <w:rtl/>
        </w:rPr>
        <w:t>:</w:t>
      </w:r>
    </w:p>
    <w:p w:rsidR="00A973E9" w:rsidRDefault="00A973E9" w:rsidP="00DB66FD">
      <w:pPr>
        <w:pStyle w:val="ab"/>
        <w:spacing w:after="60"/>
        <w:rPr>
          <w:rtl/>
        </w:rPr>
      </w:pPr>
      <w:r>
        <w:rPr>
          <w:rFonts w:hint="cs"/>
          <w:rtl/>
        </w:rPr>
        <w:t xml:space="preserve">נוהגין לומר כך: </w:t>
      </w:r>
      <w:r w:rsidR="00DB66FD">
        <w:rPr>
          <w:rFonts w:hint="cs"/>
          <w:rtl/>
        </w:rPr>
        <w:t xml:space="preserve">(1) </w:t>
      </w:r>
      <w:r>
        <w:rPr>
          <w:rFonts w:hint="cs"/>
          <w:rtl/>
        </w:rPr>
        <w:t>מי כא-להינו מי כאדוננו...</w:t>
      </w:r>
      <w:r w:rsidR="00DB66FD">
        <w:rPr>
          <w:rFonts w:hint="cs"/>
          <w:rtl/>
        </w:rPr>
        <w:t xml:space="preserve"> (2) </w:t>
      </w:r>
      <w:r>
        <w:rPr>
          <w:rFonts w:hint="cs"/>
          <w:rtl/>
        </w:rPr>
        <w:t>פיטום הקטורת...</w:t>
      </w:r>
      <w:r w:rsidR="00DB66FD">
        <w:rPr>
          <w:rFonts w:hint="cs"/>
          <w:rtl/>
        </w:rPr>
        <w:t xml:space="preserve"> </w:t>
      </w:r>
      <w:r>
        <w:rPr>
          <w:rFonts w:hint="cs"/>
          <w:rtl/>
        </w:rPr>
        <w:t xml:space="preserve">ואומר </w:t>
      </w:r>
      <w:r w:rsidR="00DB66FD">
        <w:rPr>
          <w:rFonts w:hint="cs"/>
          <w:rtl/>
        </w:rPr>
        <w:t xml:space="preserve">(3) </w:t>
      </w:r>
      <w:r>
        <w:rPr>
          <w:rFonts w:hint="cs"/>
          <w:rtl/>
        </w:rPr>
        <w:t>'השיר שהיו הלוויים אומרים בבית המקדש: ביום הראשון...(- וכא</w:t>
      </w:r>
      <w:r w:rsidR="00DB66FD">
        <w:rPr>
          <w:rFonts w:hint="cs"/>
          <w:rtl/>
        </w:rPr>
        <w:t>ן באה הרשימה שבסיום מסכת תמיד) (4) ו</w:t>
      </w:r>
      <w:r>
        <w:rPr>
          <w:rFonts w:hint="cs"/>
          <w:rtl/>
        </w:rPr>
        <w:t>אמר ר' אלעזר אמר רבי חנינא: תלמידי חכמים מרבים שלום בעולם...</w:t>
      </w:r>
      <w:r w:rsidR="00DB66FD">
        <w:rPr>
          <w:rFonts w:hint="cs"/>
          <w:rtl/>
        </w:rPr>
        <w:t xml:space="preserve"> שלום על ישראל</w:t>
      </w:r>
      <w:r>
        <w:rPr>
          <w:rFonts w:hint="cs"/>
          <w:rtl/>
        </w:rPr>
        <w:t>.</w:t>
      </w:r>
      <w:r>
        <w:rPr>
          <w:rStyle w:val="a9"/>
          <w:rtl/>
        </w:rPr>
        <w:footnoteReference w:id="17"/>
      </w:r>
    </w:p>
    <w:p w:rsidR="006C21D6" w:rsidRDefault="006C21D6" w:rsidP="009C3BF3">
      <w:pPr>
        <w:rPr>
          <w:rtl/>
        </w:rPr>
      </w:pPr>
      <w:r>
        <w:rPr>
          <w:rFonts w:hint="cs"/>
          <w:rtl/>
        </w:rPr>
        <w:t xml:space="preserve">דברים אלו </w:t>
      </w:r>
      <w:r w:rsidR="009C3BF3">
        <w:rPr>
          <w:rFonts w:hint="cs"/>
          <w:rtl/>
        </w:rPr>
        <w:t xml:space="preserve">מתארים </w:t>
      </w:r>
      <w:r>
        <w:rPr>
          <w:rFonts w:hint="cs"/>
          <w:rtl/>
        </w:rPr>
        <w:t>מנהג</w:t>
      </w:r>
      <w:r w:rsidR="009C3BF3">
        <w:rPr>
          <w:rFonts w:hint="cs"/>
          <w:rtl/>
        </w:rPr>
        <w:t xml:space="preserve"> שונה מזה</w:t>
      </w:r>
      <w:r>
        <w:rPr>
          <w:rFonts w:hint="cs"/>
          <w:rtl/>
        </w:rPr>
        <w:t xml:space="preserve"> שאנו דנים בו בנספח זה: המנהג המתואר בדברי סדר רב עמרם הוא לכלול את אמירת </w:t>
      </w:r>
      <w:r>
        <w:rPr>
          <w:rFonts w:hint="cs"/>
          <w:b/>
          <w:bCs/>
          <w:rtl/>
        </w:rPr>
        <w:t>המשנה בסיום מסכת תמיד</w:t>
      </w:r>
      <w:r>
        <w:rPr>
          <w:rFonts w:hint="cs"/>
          <w:rtl/>
        </w:rPr>
        <w:t xml:space="preserve">, </w:t>
      </w:r>
      <w:r w:rsidR="009C3BF3">
        <w:rPr>
          <w:rFonts w:hint="cs"/>
          <w:rtl/>
        </w:rPr>
        <w:t xml:space="preserve">לאחר </w:t>
      </w:r>
      <w:r>
        <w:rPr>
          <w:rFonts w:hint="cs"/>
          <w:rtl/>
        </w:rPr>
        <w:t>אמירת הפיוט "אין כא-להינו" ו'פיטום הקטורת'</w:t>
      </w:r>
      <w:r w:rsidR="009C3BF3">
        <w:rPr>
          <w:rFonts w:hint="cs"/>
          <w:rtl/>
        </w:rPr>
        <w:t xml:space="preserve"> </w:t>
      </w:r>
      <w:r w:rsidR="009C3BF3" w:rsidRPr="009C3BF3">
        <w:rPr>
          <w:rFonts w:hint="cs"/>
          <w:rtl/>
        </w:rPr>
        <w:t>(כריתות ו ע"א)</w:t>
      </w:r>
      <w:r>
        <w:rPr>
          <w:rFonts w:hint="cs"/>
          <w:rtl/>
        </w:rPr>
        <w:t xml:space="preserve">, ולסיים בברייתא החותמת את מסכת ברכות (סד ע"א) "אמר רבי אלעזר...", עם הפסוקים המובאים בה. מגמת הצירוף של </w:t>
      </w:r>
      <w:r w:rsidR="009C3BF3">
        <w:rPr>
          <w:rFonts w:hint="cs"/>
          <w:rtl/>
        </w:rPr>
        <w:t>כל הקטעים</w:t>
      </w:r>
      <w:r>
        <w:rPr>
          <w:rFonts w:hint="cs"/>
          <w:rtl/>
        </w:rPr>
        <w:t xml:space="preserve"> השונים הללו היא, כדברי האחרונים, להיפטר </w:t>
      </w:r>
      <w:r w:rsidR="009C3BF3">
        <w:rPr>
          <w:rFonts w:hint="cs"/>
          <w:rtl/>
        </w:rPr>
        <w:t>מ</w:t>
      </w:r>
      <w:r>
        <w:rPr>
          <w:rFonts w:hint="cs"/>
          <w:rtl/>
        </w:rPr>
        <w:t>התפילה מתוך דברי תורה, ודווקא תורה שבעל פה.</w:t>
      </w:r>
      <w:r>
        <w:rPr>
          <w:rStyle w:val="a9"/>
          <w:rtl/>
        </w:rPr>
        <w:footnoteReference w:id="18"/>
      </w:r>
    </w:p>
    <w:p w:rsidR="006C21D6" w:rsidRDefault="009C3BF3" w:rsidP="006573EC">
      <w:pPr>
        <w:rPr>
          <w:rtl/>
        </w:rPr>
      </w:pPr>
      <w:r>
        <w:rPr>
          <w:rFonts w:hint="cs"/>
          <w:rtl/>
        </w:rPr>
        <w:t xml:space="preserve">אולם </w:t>
      </w:r>
      <w:r w:rsidR="006C21D6">
        <w:rPr>
          <w:rFonts w:hint="cs"/>
          <w:rtl/>
        </w:rPr>
        <w:t>המנהג</w:t>
      </w:r>
      <w:r w:rsidR="006573EC">
        <w:rPr>
          <w:rFonts w:hint="cs"/>
          <w:rtl/>
        </w:rPr>
        <w:t xml:space="preserve"> שבידנו</w:t>
      </w:r>
      <w:r w:rsidR="006C21D6">
        <w:rPr>
          <w:rFonts w:hint="cs"/>
          <w:rtl/>
        </w:rPr>
        <w:t xml:space="preserve"> שאנו דנים בו, הוא </w:t>
      </w:r>
      <w:r>
        <w:rPr>
          <w:rFonts w:hint="cs"/>
          <w:rtl/>
        </w:rPr>
        <w:t>לומר</w:t>
      </w:r>
      <w:r w:rsidR="006C21D6">
        <w:rPr>
          <w:rFonts w:hint="cs"/>
          <w:rtl/>
        </w:rPr>
        <w:t xml:space="preserve"> בכל יום </w:t>
      </w:r>
      <w:r>
        <w:rPr>
          <w:rFonts w:hint="cs"/>
          <w:b/>
          <w:bCs/>
          <w:rtl/>
        </w:rPr>
        <w:t>מזמור</w:t>
      </w:r>
      <w:r w:rsidR="006C21D6" w:rsidRPr="009C3BF3">
        <w:rPr>
          <w:rFonts w:hint="cs"/>
          <w:b/>
          <w:bCs/>
          <w:rtl/>
        </w:rPr>
        <w:t xml:space="preserve"> מתהילים</w:t>
      </w:r>
      <w:r w:rsidR="006C21D6">
        <w:rPr>
          <w:rFonts w:hint="cs"/>
          <w:rtl/>
        </w:rPr>
        <w:t xml:space="preserve">, אותו </w:t>
      </w:r>
      <w:r>
        <w:rPr>
          <w:rFonts w:hint="cs"/>
          <w:rtl/>
        </w:rPr>
        <w:t>מזמור</w:t>
      </w:r>
      <w:r w:rsidR="006C21D6">
        <w:rPr>
          <w:rFonts w:hint="cs"/>
          <w:rtl/>
        </w:rPr>
        <w:t xml:space="preserve"> שאמרו הלוויים במקדש ביום הזה בשבוע. אמנם שני המנהגים </w:t>
      </w:r>
      <w:r>
        <w:rPr>
          <w:rFonts w:hint="cs"/>
          <w:rtl/>
        </w:rPr>
        <w:t>ממלאים את תפקידם כ'</w:t>
      </w:r>
      <w:r w:rsidR="006C21D6">
        <w:rPr>
          <w:rFonts w:hint="cs"/>
          <w:rtl/>
        </w:rPr>
        <w:t>זכר למקדש</w:t>
      </w:r>
      <w:r>
        <w:rPr>
          <w:rFonts w:hint="cs"/>
          <w:rtl/>
        </w:rPr>
        <w:t>'</w:t>
      </w:r>
      <w:r w:rsidR="006C21D6">
        <w:rPr>
          <w:rFonts w:hint="cs"/>
          <w:rtl/>
        </w:rPr>
        <w:t xml:space="preserve"> </w:t>
      </w:r>
      <w:r w:rsidR="006C21D6">
        <w:rPr>
          <w:rtl/>
        </w:rPr>
        <w:t>–</w:t>
      </w:r>
      <w:r w:rsidR="006C21D6">
        <w:rPr>
          <w:rFonts w:hint="cs"/>
          <w:rtl/>
        </w:rPr>
        <w:t xml:space="preserve"> </w:t>
      </w:r>
      <w:r>
        <w:rPr>
          <w:rFonts w:hint="cs"/>
          <w:rtl/>
        </w:rPr>
        <w:t xml:space="preserve">שניהם מזכירים את </w:t>
      </w:r>
      <w:r w:rsidR="006C21D6">
        <w:rPr>
          <w:rFonts w:hint="cs"/>
          <w:rtl/>
        </w:rPr>
        <w:t>שירת הלוויים על קרבן התמיד</w:t>
      </w:r>
      <w:r>
        <w:rPr>
          <w:rFonts w:hint="cs"/>
          <w:rtl/>
        </w:rPr>
        <w:t>, אולם ה</w:t>
      </w:r>
      <w:r w:rsidR="00E32FC3">
        <w:rPr>
          <w:rFonts w:hint="cs"/>
          <w:rtl/>
        </w:rPr>
        <w:t xml:space="preserve">מנהג המתועד בסדר </w:t>
      </w:r>
      <w:r>
        <w:rPr>
          <w:rFonts w:hint="cs"/>
          <w:rtl/>
        </w:rPr>
        <w:t xml:space="preserve">רב עמרם </w:t>
      </w:r>
      <w:r w:rsidRPr="009C3BF3">
        <w:rPr>
          <w:rFonts w:hint="cs"/>
          <w:b/>
          <w:bCs/>
          <w:rtl/>
        </w:rPr>
        <w:t>רק</w:t>
      </w:r>
      <w:r>
        <w:rPr>
          <w:rFonts w:hint="cs"/>
          <w:rtl/>
        </w:rPr>
        <w:t xml:space="preserve"> </w:t>
      </w:r>
      <w:r w:rsidRPr="009C3BF3">
        <w:rPr>
          <w:rFonts w:hint="cs"/>
          <w:b/>
          <w:bCs/>
          <w:rtl/>
        </w:rPr>
        <w:t>מתאר</w:t>
      </w:r>
      <w:r>
        <w:rPr>
          <w:rFonts w:hint="cs"/>
          <w:rtl/>
        </w:rPr>
        <w:t xml:space="preserve"> את שירת הלווי</w:t>
      </w:r>
      <w:r w:rsidR="006573EC">
        <w:rPr>
          <w:rFonts w:hint="cs"/>
          <w:rtl/>
        </w:rPr>
        <w:t>י</w:t>
      </w:r>
      <w:r>
        <w:rPr>
          <w:rFonts w:hint="cs"/>
          <w:rtl/>
        </w:rPr>
        <w:t xml:space="preserve">ם ההיסטורית, ואילו מנהגנו </w:t>
      </w:r>
      <w:r w:rsidRPr="009C3BF3">
        <w:rPr>
          <w:rFonts w:hint="cs"/>
          <w:b/>
          <w:bCs/>
          <w:rtl/>
        </w:rPr>
        <w:t>משחזר</w:t>
      </w:r>
      <w:r>
        <w:rPr>
          <w:rFonts w:hint="cs"/>
          <w:rtl/>
        </w:rPr>
        <w:t xml:space="preserve"> את שירתם ממש</w:t>
      </w:r>
      <w:r w:rsidR="006C21D6">
        <w:rPr>
          <w:rFonts w:hint="cs"/>
          <w:rtl/>
        </w:rPr>
        <w:t xml:space="preserve">. הבדל </w:t>
      </w:r>
      <w:r w:rsidR="00E32FC3">
        <w:rPr>
          <w:rFonts w:hint="cs"/>
          <w:rtl/>
        </w:rPr>
        <w:t xml:space="preserve">זה </w:t>
      </w:r>
      <w:r w:rsidR="006C21D6">
        <w:rPr>
          <w:rFonts w:hint="cs"/>
          <w:rtl/>
        </w:rPr>
        <w:t xml:space="preserve">בין שני המנהגים </w:t>
      </w:r>
      <w:r w:rsidR="00E32FC3">
        <w:rPr>
          <w:rFonts w:hint="cs"/>
          <w:rtl/>
        </w:rPr>
        <w:t xml:space="preserve">יש לו שלושה ביטויים: ראשית, מנהג רב עמרם הוא אמירת משנה ואילו מנהגנו הוא </w:t>
      </w:r>
      <w:r w:rsidR="006C21D6">
        <w:rPr>
          <w:rFonts w:hint="cs"/>
          <w:rtl/>
        </w:rPr>
        <w:t>אמירת מקרא; שנית, מנהג רב עמרם</w:t>
      </w:r>
      <w:r w:rsidR="00E32FC3">
        <w:rPr>
          <w:rFonts w:hint="cs"/>
          <w:rtl/>
        </w:rPr>
        <w:t xml:space="preserve"> </w:t>
      </w:r>
      <w:r w:rsidR="00E32FC3" w:rsidRPr="00E32FC3">
        <w:rPr>
          <w:rFonts w:hint="cs"/>
          <w:rtl/>
        </w:rPr>
        <w:t>קבוע</w:t>
      </w:r>
      <w:r w:rsidR="00E32FC3">
        <w:rPr>
          <w:rFonts w:hint="cs"/>
          <w:rtl/>
        </w:rPr>
        <w:t xml:space="preserve">, </w:t>
      </w:r>
      <w:r w:rsidR="00E32FC3" w:rsidRPr="00E32FC3">
        <w:rPr>
          <w:rFonts w:hint="cs"/>
          <w:rtl/>
        </w:rPr>
        <w:t>ומציין</w:t>
      </w:r>
      <w:r w:rsidR="006C21D6" w:rsidRPr="00E32FC3">
        <w:rPr>
          <w:rFonts w:hint="cs"/>
          <w:rtl/>
        </w:rPr>
        <w:t xml:space="preserve"> יום יום את כל מזמורי</w:t>
      </w:r>
      <w:r w:rsidR="006C21D6">
        <w:rPr>
          <w:rFonts w:hint="cs"/>
          <w:rtl/>
        </w:rPr>
        <w:t xml:space="preserve"> </w:t>
      </w:r>
      <w:r w:rsidR="00E32FC3">
        <w:rPr>
          <w:rFonts w:hint="cs"/>
          <w:rtl/>
        </w:rPr>
        <w:t>שיר של יום</w:t>
      </w:r>
      <w:r w:rsidR="006C21D6">
        <w:rPr>
          <w:rFonts w:hint="cs"/>
          <w:rtl/>
        </w:rPr>
        <w:t xml:space="preserve"> </w:t>
      </w:r>
      <w:r w:rsidR="00E32FC3">
        <w:rPr>
          <w:rFonts w:hint="cs"/>
          <w:rtl/>
        </w:rPr>
        <w:t xml:space="preserve">ואילו </w:t>
      </w:r>
      <w:r w:rsidR="006C21D6">
        <w:rPr>
          <w:rFonts w:hint="cs"/>
          <w:rtl/>
        </w:rPr>
        <w:t xml:space="preserve">מנהגנו </w:t>
      </w:r>
      <w:r w:rsidR="00E32FC3">
        <w:rPr>
          <w:rFonts w:hint="cs"/>
          <w:rtl/>
        </w:rPr>
        <w:t>משתנה בהתאם ליום בשבוע: בכל יום נאמר מזמור אחר. שלישית, מנהג רב עמרם מזכיר כל מזמור בקצרה (ומסתפק בציטוט הפסוק הראשון בכל מזמור</w:t>
      </w:r>
      <w:r w:rsidR="00E32FC3">
        <w:rPr>
          <w:rStyle w:val="a9"/>
          <w:rtl/>
        </w:rPr>
        <w:footnoteReference w:id="19"/>
      </w:r>
      <w:r w:rsidR="00E32FC3">
        <w:rPr>
          <w:rFonts w:hint="cs"/>
          <w:rtl/>
        </w:rPr>
        <w:t xml:space="preserve">), ואילו במנהגנו כל </w:t>
      </w:r>
      <w:r w:rsidR="006C21D6">
        <w:rPr>
          <w:rFonts w:hint="cs"/>
          <w:rtl/>
        </w:rPr>
        <w:t>מזמור</w:t>
      </w:r>
      <w:r w:rsidR="00E32FC3">
        <w:rPr>
          <w:rFonts w:hint="cs"/>
          <w:rtl/>
        </w:rPr>
        <w:t xml:space="preserve"> </w:t>
      </w:r>
      <w:r w:rsidR="006C21D6">
        <w:rPr>
          <w:rFonts w:hint="cs"/>
          <w:rtl/>
        </w:rPr>
        <w:t>נאמר</w:t>
      </w:r>
      <w:r w:rsidR="00E32FC3">
        <w:rPr>
          <w:rFonts w:hint="cs"/>
          <w:rtl/>
        </w:rPr>
        <w:t xml:space="preserve"> בשלמותו</w:t>
      </w:r>
      <w:r w:rsidR="006C21D6">
        <w:rPr>
          <w:rFonts w:hint="cs"/>
          <w:rtl/>
        </w:rPr>
        <w:t>.</w:t>
      </w:r>
      <w:r w:rsidR="00E32FC3" w:rsidRPr="00E32FC3">
        <w:rPr>
          <w:rFonts w:hint="cs"/>
          <w:rtl/>
        </w:rPr>
        <w:t xml:space="preserve"> </w:t>
      </w:r>
    </w:p>
    <w:p w:rsidR="006C21D6" w:rsidRDefault="006C21D6" w:rsidP="00773A01">
      <w:pPr>
        <w:rPr>
          <w:rFonts w:ascii="David" w:hAnsi="David"/>
          <w:rtl/>
        </w:rPr>
      </w:pPr>
      <w:r>
        <w:rPr>
          <w:rFonts w:hint="cs"/>
          <w:rtl/>
        </w:rPr>
        <w:t>המנהג המתואר בסדר רב עמרם לא נקלט כמות שהוא בסידורי אשכנז וצרפת מימי הביניים, וגם לא בסידורים שלנו: במחזור ויטרי נתקבל המכלול שפתיחתו בפיוט "אין כא-להינו" רק בשבת</w:t>
      </w:r>
      <w:r w:rsidR="0098711C">
        <w:rPr>
          <w:rFonts w:ascii="David" w:hAnsi="David" w:hint="cs"/>
          <w:rtl/>
        </w:rPr>
        <w:t>,</w:t>
      </w:r>
      <w:r w:rsidR="0098711C">
        <w:rPr>
          <w:rStyle w:val="a9"/>
          <w:rFonts w:ascii="David" w:hAnsi="David"/>
          <w:rtl/>
        </w:rPr>
        <w:footnoteReference w:id="20"/>
      </w:r>
      <w:r w:rsidR="0098711C">
        <w:rPr>
          <w:rFonts w:ascii="David" w:hAnsi="David" w:hint="cs"/>
          <w:rtl/>
        </w:rPr>
        <w:t xml:space="preserve"> ואילו בימי החול לא נאמר </w:t>
      </w:r>
      <w:r w:rsidR="00E32FC3">
        <w:rPr>
          <w:rFonts w:ascii="David" w:hAnsi="David" w:hint="cs"/>
          <w:rtl/>
        </w:rPr>
        <w:t>שום קטע</w:t>
      </w:r>
      <w:r w:rsidR="0098711C">
        <w:rPr>
          <w:rFonts w:ascii="David" w:hAnsi="David" w:hint="cs"/>
          <w:rtl/>
        </w:rPr>
        <w:t xml:space="preserve"> ממכלול זה.</w:t>
      </w:r>
      <w:r w:rsidR="0098711C">
        <w:rPr>
          <w:rStyle w:val="a9"/>
          <w:rFonts w:ascii="David" w:hAnsi="David"/>
          <w:rtl/>
        </w:rPr>
        <w:footnoteReference w:id="21"/>
      </w:r>
      <w:r w:rsidR="0098711C">
        <w:rPr>
          <w:rFonts w:ascii="David" w:hAnsi="David" w:hint="cs"/>
          <w:rtl/>
        </w:rPr>
        <w:t xml:space="preserve"> בסידורים שלנו אמנם התקבל המכלול הזה דבר יום ביומו, אך ללא משנת</w:t>
      </w:r>
      <w:r w:rsidR="00773A01">
        <w:rPr>
          <w:rFonts w:ascii="David" w:hAnsi="David" w:hint="cs"/>
          <w:rtl/>
        </w:rPr>
        <w:t xml:space="preserve"> מסכת תמיד</w:t>
      </w:r>
      <w:r w:rsidR="0098711C">
        <w:rPr>
          <w:rFonts w:ascii="David" w:hAnsi="David" w:hint="cs"/>
          <w:rtl/>
        </w:rPr>
        <w:t xml:space="preserve"> "השיר שהיו הלוויים אומרים", ורק בשבת </w:t>
      </w:r>
      <w:r w:rsidR="00E32FC3">
        <w:rPr>
          <w:rFonts w:ascii="David" w:hAnsi="David" w:hint="cs"/>
          <w:rtl/>
        </w:rPr>
        <w:t>נכללה</w:t>
      </w:r>
      <w:r w:rsidR="0098711C">
        <w:rPr>
          <w:rFonts w:ascii="David" w:hAnsi="David" w:hint="cs"/>
          <w:rtl/>
        </w:rPr>
        <w:t xml:space="preserve"> בסידורים אשכנזיים רבים (לא בכולם) גם המשנה ממסכת תמיד בתוך המכלול, כפי שהדבר בסדר רב עמרם בתפילת יום חול.</w:t>
      </w:r>
      <w:r w:rsidR="0098711C">
        <w:rPr>
          <w:rStyle w:val="a9"/>
          <w:rFonts w:ascii="David" w:hAnsi="David"/>
          <w:rtl/>
        </w:rPr>
        <w:footnoteReference w:id="22"/>
      </w:r>
    </w:p>
    <w:p w:rsidR="0098711C" w:rsidRDefault="0098711C" w:rsidP="006573EC">
      <w:pPr>
        <w:rPr>
          <w:rFonts w:ascii="David" w:hAnsi="David"/>
          <w:rtl/>
        </w:rPr>
      </w:pPr>
      <w:r>
        <w:rPr>
          <w:rFonts w:ascii="David" w:hAnsi="David" w:hint="cs"/>
          <w:rtl/>
        </w:rPr>
        <w:t>דברי סדר רב עמרם הללו צוטטו במלואם בטור סימן קל</w:t>
      </w:r>
      <w:r w:rsidR="006573EC">
        <w:rPr>
          <w:rFonts w:ascii="David" w:hAnsi="David" w:hint="cs"/>
          <w:rtl/>
        </w:rPr>
        <w:t>"ג</w:t>
      </w:r>
      <w:r>
        <w:rPr>
          <w:rStyle w:val="a9"/>
          <w:rFonts w:ascii="David" w:hAnsi="David"/>
          <w:rtl/>
        </w:rPr>
        <w:footnoteReference w:id="23"/>
      </w:r>
      <w:r>
        <w:rPr>
          <w:rFonts w:ascii="David" w:hAnsi="David" w:hint="cs"/>
          <w:rtl/>
        </w:rPr>
        <w:t>, ועברו קיצור מסוים ב</w:t>
      </w:r>
      <w:r w:rsidR="00773A01">
        <w:rPr>
          <w:rFonts w:ascii="David" w:hAnsi="David" w:hint="cs"/>
          <w:rtl/>
        </w:rPr>
        <w:t>הגהת רמ"א בשולחן ערוך קלב, ב</w:t>
      </w:r>
      <w:r>
        <w:rPr>
          <w:rFonts w:ascii="David" w:hAnsi="David" w:hint="cs"/>
          <w:rtl/>
        </w:rPr>
        <w:t>.</w:t>
      </w:r>
      <w:r>
        <w:rPr>
          <w:rStyle w:val="a9"/>
          <w:rFonts w:ascii="David" w:hAnsi="David"/>
          <w:rtl/>
        </w:rPr>
        <w:footnoteReference w:id="24"/>
      </w:r>
    </w:p>
    <w:p w:rsidR="00773A01" w:rsidRDefault="00773A01" w:rsidP="006C21D6">
      <w:pPr>
        <w:rPr>
          <w:rFonts w:ascii="David" w:hAnsi="David"/>
          <w:rtl/>
        </w:rPr>
      </w:pPr>
    </w:p>
    <w:p w:rsidR="004F254E" w:rsidRDefault="00773A01" w:rsidP="00773A01">
      <w:pPr>
        <w:rPr>
          <w:rFonts w:ascii="David" w:hAnsi="David"/>
          <w:rtl/>
        </w:rPr>
      </w:pPr>
      <w:r>
        <w:rPr>
          <w:rFonts w:ascii="David" w:hAnsi="David" w:hint="cs"/>
          <w:rtl/>
        </w:rPr>
        <w:t>שבנו אפוא לשאלה</w:t>
      </w:r>
      <w:r w:rsidR="001945AF">
        <w:rPr>
          <w:rFonts w:ascii="David" w:hAnsi="David" w:hint="cs"/>
          <w:rtl/>
        </w:rPr>
        <w:t>,</w:t>
      </w:r>
      <w:r w:rsidR="004F254E">
        <w:rPr>
          <w:rFonts w:ascii="David" w:hAnsi="David" w:hint="cs"/>
          <w:rtl/>
        </w:rPr>
        <w:t xml:space="preserve"> מתי פשט בישראל המנהג </w:t>
      </w:r>
      <w:r w:rsidRPr="00773A01">
        <w:rPr>
          <w:rFonts w:ascii="David" w:hAnsi="David" w:hint="cs"/>
          <w:b/>
          <w:bCs/>
          <w:rtl/>
        </w:rPr>
        <w:t>לשחזר את אמירת שיר של יום כפי שנהג במקדש</w:t>
      </w:r>
      <w:r>
        <w:rPr>
          <w:rFonts w:ascii="David" w:hAnsi="David" w:hint="cs"/>
          <w:rtl/>
        </w:rPr>
        <w:t>, ו</w:t>
      </w:r>
      <w:r w:rsidR="004F254E">
        <w:rPr>
          <w:rFonts w:ascii="David" w:hAnsi="David" w:hint="cs"/>
          <w:rtl/>
        </w:rPr>
        <w:t xml:space="preserve">לומר בכל יום את המזמור </w:t>
      </w:r>
      <w:r>
        <w:rPr>
          <w:rFonts w:ascii="David" w:hAnsi="David" w:hint="cs"/>
          <w:rtl/>
        </w:rPr>
        <w:t>שאמרו הלוויים</w:t>
      </w:r>
      <w:r w:rsidR="004F254E">
        <w:rPr>
          <w:rFonts w:ascii="David" w:hAnsi="David" w:hint="cs"/>
          <w:rtl/>
        </w:rPr>
        <w:t>.</w:t>
      </w:r>
    </w:p>
    <w:p w:rsidR="00773A01" w:rsidRDefault="00773A01" w:rsidP="001945AF">
      <w:pPr>
        <w:rPr>
          <w:rFonts w:ascii="David" w:hAnsi="David"/>
          <w:rtl/>
        </w:rPr>
      </w:pPr>
      <w:r>
        <w:rPr>
          <w:rFonts w:ascii="David" w:hAnsi="David" w:hint="cs"/>
          <w:rtl/>
        </w:rPr>
        <w:t>נחזור ל</w:t>
      </w:r>
      <w:r w:rsidR="004F254E">
        <w:rPr>
          <w:rFonts w:ascii="David" w:hAnsi="David" w:hint="cs"/>
          <w:rtl/>
        </w:rPr>
        <w:t xml:space="preserve">עדות </w:t>
      </w:r>
      <w:r>
        <w:rPr>
          <w:rFonts w:ascii="David" w:hAnsi="David" w:hint="cs"/>
          <w:rtl/>
        </w:rPr>
        <w:t>הקדומה</w:t>
      </w:r>
      <w:r w:rsidRPr="00773A01">
        <w:rPr>
          <w:rFonts w:ascii="David" w:hAnsi="David" w:hint="cs"/>
          <w:rtl/>
        </w:rPr>
        <w:t xml:space="preserve"> </w:t>
      </w:r>
      <w:r>
        <w:rPr>
          <w:rFonts w:ascii="David" w:hAnsi="David" w:hint="cs"/>
          <w:rtl/>
        </w:rPr>
        <w:t>שהצגנו, העדות היחידה לק</w:t>
      </w:r>
      <w:r w:rsidR="004F254E">
        <w:rPr>
          <w:rFonts w:ascii="David" w:hAnsi="David" w:hint="cs"/>
          <w:rtl/>
        </w:rPr>
        <w:t>יומו של מנהג זה</w:t>
      </w:r>
      <w:r>
        <w:rPr>
          <w:rFonts w:ascii="David" w:hAnsi="David" w:hint="cs"/>
          <w:rtl/>
        </w:rPr>
        <w:t>,</w:t>
      </w:r>
      <w:r w:rsidR="004F254E">
        <w:rPr>
          <w:rFonts w:ascii="David" w:hAnsi="David" w:hint="cs"/>
          <w:rtl/>
        </w:rPr>
        <w:t xml:space="preserve"> </w:t>
      </w:r>
      <w:r w:rsidR="001945AF">
        <w:rPr>
          <w:rFonts w:ascii="David" w:hAnsi="David" w:hint="cs"/>
          <w:rtl/>
        </w:rPr>
        <w:t>ב</w:t>
      </w:r>
      <w:r w:rsidR="004F254E">
        <w:rPr>
          <w:rFonts w:ascii="David" w:hAnsi="David" w:hint="cs"/>
          <w:rtl/>
        </w:rPr>
        <w:t xml:space="preserve">מסכת סופרים </w:t>
      </w:r>
      <w:r>
        <w:rPr>
          <w:rFonts w:ascii="David" w:hAnsi="David" w:hint="cs"/>
          <w:rtl/>
        </w:rPr>
        <w:t>ש</w:t>
      </w:r>
      <w:r w:rsidR="004F254E">
        <w:rPr>
          <w:rFonts w:ascii="David" w:hAnsi="David" w:hint="cs"/>
          <w:rtl/>
        </w:rPr>
        <w:t>מן המאה השמינית.</w:t>
      </w:r>
    </w:p>
    <w:p w:rsidR="00773A01" w:rsidRDefault="00773A01" w:rsidP="00773A01">
      <w:pPr>
        <w:ind w:left="720" w:firstLine="2"/>
        <w:rPr>
          <w:rtl/>
        </w:rPr>
      </w:pPr>
      <w:r>
        <w:rPr>
          <w:rFonts w:hint="cs"/>
          <w:rtl/>
        </w:rPr>
        <w:t>לפיכך נהגו העם לומר מזמורים בעונתן, דתנינן תמן (</w:t>
      </w:r>
      <w:r>
        <w:rPr>
          <w:rtl/>
        </w:rPr>
        <w:t>–</w:t>
      </w:r>
      <w:r>
        <w:rPr>
          <w:rFonts w:hint="cs"/>
          <w:rtl/>
        </w:rPr>
        <w:t xml:space="preserve"> בסוף מסכת תמיד): שיר שהלוויים אומרים בבית המקדש: ביום הראשון היו אומרים... בשני היו אומרים...</w:t>
      </w:r>
    </w:p>
    <w:p w:rsidR="004F254E" w:rsidRDefault="004F254E" w:rsidP="00773A01">
      <w:pPr>
        <w:rPr>
          <w:rFonts w:ascii="David" w:hAnsi="David"/>
          <w:rtl/>
        </w:rPr>
      </w:pPr>
      <w:r>
        <w:rPr>
          <w:rFonts w:ascii="David" w:hAnsi="David" w:hint="cs"/>
          <w:rtl/>
        </w:rPr>
        <w:t xml:space="preserve"> כדאי לציין שלוש נקודות ביחס לעדות זו:</w:t>
      </w:r>
    </w:p>
    <w:p w:rsidR="004F254E" w:rsidRDefault="004F254E" w:rsidP="004F254E">
      <w:pPr>
        <w:pStyle w:val="aa"/>
        <w:numPr>
          <w:ilvl w:val="0"/>
          <w:numId w:val="10"/>
        </w:numPr>
      </w:pPr>
      <w:r>
        <w:rPr>
          <w:rFonts w:hint="cs"/>
          <w:rtl/>
        </w:rPr>
        <w:t>אין כאן תקנה, אלא "</w:t>
      </w:r>
      <w:r>
        <w:rPr>
          <w:rFonts w:hint="cs"/>
          <w:b/>
          <w:bCs/>
          <w:rtl/>
        </w:rPr>
        <w:t>נהגו העם</w:t>
      </w:r>
      <w:r>
        <w:rPr>
          <w:rFonts w:hint="cs"/>
          <w:rtl/>
        </w:rPr>
        <w:t xml:space="preserve"> לומר מזמורים בעונתן".</w:t>
      </w:r>
    </w:p>
    <w:p w:rsidR="004F254E" w:rsidRDefault="004B4F46" w:rsidP="00773A01">
      <w:pPr>
        <w:pStyle w:val="aa"/>
        <w:numPr>
          <w:ilvl w:val="0"/>
          <w:numId w:val="10"/>
        </w:numPr>
      </w:pPr>
      <w:r>
        <w:rPr>
          <w:rFonts w:hint="cs"/>
          <w:rtl/>
        </w:rPr>
        <w:t xml:space="preserve">לא נאמר </w:t>
      </w:r>
      <w:r w:rsidR="00773A01">
        <w:rPr>
          <w:rFonts w:hint="cs"/>
          <w:rtl/>
        </w:rPr>
        <w:t>כאן</w:t>
      </w:r>
      <w:r>
        <w:rPr>
          <w:rFonts w:hint="cs"/>
          <w:rtl/>
        </w:rPr>
        <w:t xml:space="preserve"> היכן </w:t>
      </w:r>
      <w:r w:rsidR="00773A01">
        <w:rPr>
          <w:rFonts w:hint="cs"/>
          <w:rtl/>
        </w:rPr>
        <w:t xml:space="preserve">בסדר התפילה </w:t>
      </w:r>
      <w:r>
        <w:rPr>
          <w:rFonts w:hint="cs"/>
          <w:rtl/>
        </w:rPr>
        <w:t>מתקיים מנהג זה.</w:t>
      </w:r>
    </w:p>
    <w:p w:rsidR="004B4F46" w:rsidRDefault="004B4F46" w:rsidP="00773A01">
      <w:pPr>
        <w:pStyle w:val="aa"/>
        <w:numPr>
          <w:ilvl w:val="0"/>
          <w:numId w:val="10"/>
        </w:numPr>
      </w:pPr>
      <w:r>
        <w:rPr>
          <w:rFonts w:hint="cs"/>
          <w:rtl/>
        </w:rPr>
        <w:t xml:space="preserve">בעל מסכת סופרים </w:t>
      </w:r>
      <w:r w:rsidR="00773A01">
        <w:rPr>
          <w:rFonts w:hint="cs"/>
          <w:rtl/>
        </w:rPr>
        <w:t>מתייחס בחיוב</w:t>
      </w:r>
      <w:r>
        <w:rPr>
          <w:rFonts w:hint="cs"/>
          <w:rtl/>
        </w:rPr>
        <w:t xml:space="preserve"> </w:t>
      </w:r>
      <w:r w:rsidR="00773A01">
        <w:rPr>
          <w:rFonts w:hint="cs"/>
          <w:rtl/>
        </w:rPr>
        <w:t>ל</w:t>
      </w:r>
      <w:r>
        <w:rPr>
          <w:rFonts w:hint="cs"/>
          <w:rtl/>
        </w:rPr>
        <w:t>מנהג זה, כעולה מדבריו.</w:t>
      </w:r>
      <w:r w:rsidR="00773A01">
        <w:rPr>
          <w:rFonts w:hint="cs"/>
          <w:rtl/>
        </w:rPr>
        <w:t xml:space="preserve"> </w:t>
      </w:r>
    </w:p>
    <w:p w:rsidR="004B4F46" w:rsidRDefault="004B4F46" w:rsidP="001945AF">
      <w:pPr>
        <w:ind w:left="227" w:firstLine="0"/>
        <w:rPr>
          <w:rtl/>
        </w:rPr>
      </w:pPr>
      <w:r>
        <w:rPr>
          <w:rFonts w:hint="cs"/>
          <w:rtl/>
        </w:rPr>
        <w:t xml:space="preserve">מכאן ואילך אין אנו פוגשים בקיומו של מנהג זה בשום תעודה המוכרת לנו, במשך יותר מארבע מאות שנה! </w:t>
      </w:r>
      <w:r w:rsidR="00773A01">
        <w:rPr>
          <w:rFonts w:hint="cs"/>
          <w:rtl/>
        </w:rPr>
        <w:t xml:space="preserve">ביחס לסדר רב עמרם גאון, </w:t>
      </w:r>
      <w:r w:rsidR="001945AF">
        <w:rPr>
          <w:rFonts w:hint="cs"/>
          <w:rtl/>
        </w:rPr>
        <w:t>כבר נ</w:t>
      </w:r>
      <w:r>
        <w:rPr>
          <w:rFonts w:hint="cs"/>
          <w:rtl/>
        </w:rPr>
        <w:t>וכחנו ש</w:t>
      </w:r>
      <w:r w:rsidR="00773A01">
        <w:rPr>
          <w:rFonts w:hint="cs"/>
          <w:rtl/>
        </w:rPr>
        <w:t>ה</w:t>
      </w:r>
      <w:r>
        <w:rPr>
          <w:rFonts w:hint="cs"/>
          <w:rtl/>
        </w:rPr>
        <w:t xml:space="preserve">מנהג </w:t>
      </w:r>
      <w:r w:rsidR="00773A01">
        <w:rPr>
          <w:rFonts w:hint="cs"/>
          <w:rtl/>
        </w:rPr>
        <w:t xml:space="preserve">המתואר שם </w:t>
      </w:r>
      <w:r w:rsidR="001945AF">
        <w:rPr>
          <w:rFonts w:hint="cs"/>
          <w:rtl/>
        </w:rPr>
        <w:t>אינו זה שאנו דנים בו</w:t>
      </w:r>
      <w:r>
        <w:rPr>
          <w:rFonts w:hint="cs"/>
          <w:rtl/>
        </w:rPr>
        <w:t>, אך גם בשאר הסידורים העתיקים מן המזרח (סידור רס"ג) ומן המערב (סידורי אשכנז הקדומים, סידורי תלמידי רש"י, סידור רבי שלמה ברבי מתן מסיג'ילמסה) נפקד זכרו</w:t>
      </w:r>
      <w:r w:rsidR="00773A01">
        <w:rPr>
          <w:rFonts w:hint="cs"/>
          <w:rtl/>
        </w:rPr>
        <w:t xml:space="preserve"> של מנהגנו</w:t>
      </w:r>
      <w:r>
        <w:rPr>
          <w:rFonts w:hint="cs"/>
          <w:rtl/>
        </w:rPr>
        <w:t>.</w:t>
      </w:r>
      <w:r>
        <w:rPr>
          <w:rStyle w:val="a9"/>
          <w:rtl/>
        </w:rPr>
        <w:footnoteReference w:id="25"/>
      </w:r>
    </w:p>
    <w:p w:rsidR="00773A01" w:rsidRDefault="00773A01" w:rsidP="004B4F46">
      <w:pPr>
        <w:ind w:left="227" w:firstLine="0"/>
        <w:rPr>
          <w:rtl/>
        </w:rPr>
      </w:pPr>
    </w:p>
    <w:p w:rsidR="004B4F46" w:rsidRDefault="004B4F46" w:rsidP="001945AF">
      <w:pPr>
        <w:ind w:left="227" w:firstLine="0"/>
        <w:rPr>
          <w:rtl/>
        </w:rPr>
      </w:pPr>
      <w:r>
        <w:rPr>
          <w:rFonts w:hint="cs"/>
          <w:rtl/>
        </w:rPr>
        <w:t>אך הנה, במחצית השנייה של המאה הי"ב, צ</w:t>
      </w:r>
      <w:r w:rsidR="001945AF">
        <w:rPr>
          <w:rFonts w:hint="cs"/>
          <w:rtl/>
        </w:rPr>
        <w:t>ץ</w:t>
      </w:r>
      <w:r>
        <w:rPr>
          <w:rFonts w:hint="cs"/>
          <w:rtl/>
        </w:rPr>
        <w:t xml:space="preserve"> קיומו של מנהג זה בסדר התפילה של הרמב"ם הבא כנספח לספר אהבה:</w:t>
      </w:r>
    </w:p>
    <w:p w:rsidR="004B4F46" w:rsidRDefault="004B4F46" w:rsidP="00773A01">
      <w:pPr>
        <w:ind w:left="720" w:firstLine="2"/>
        <w:rPr>
          <w:rtl/>
        </w:rPr>
      </w:pPr>
      <w:r>
        <w:rPr>
          <w:rFonts w:hint="cs"/>
          <w:b/>
          <w:bCs/>
          <w:rtl/>
        </w:rPr>
        <w:t>ונהגו מקצת העם</w:t>
      </w:r>
      <w:r>
        <w:rPr>
          <w:rFonts w:hint="cs"/>
          <w:rtl/>
        </w:rPr>
        <w:t xml:space="preserve"> לקרות בכל יום אחר תחנונ</w:t>
      </w:r>
      <w:r w:rsidR="00773A01">
        <w:rPr>
          <w:rFonts w:hint="cs"/>
          <w:rtl/>
        </w:rPr>
        <w:t>י</w:t>
      </w:r>
      <w:r>
        <w:rPr>
          <w:rFonts w:hint="cs"/>
          <w:rtl/>
        </w:rPr>
        <w:t>ם אלו (</w:t>
      </w:r>
      <w:r w:rsidR="00773A01">
        <w:rPr>
          <w:rtl/>
        </w:rPr>
        <w:t>–</w:t>
      </w:r>
      <w:r>
        <w:rPr>
          <w:rFonts w:hint="cs"/>
          <w:rtl/>
        </w:rPr>
        <w:t xml:space="preserve"> הנאמרים אחר תפילת שחרית) שיר מזמור שהיו הלווים אומרים בבית המקדש </w:t>
      </w:r>
      <w:r w:rsidRPr="00773A01">
        <w:rPr>
          <w:rFonts w:hint="cs"/>
          <w:b/>
          <w:bCs/>
          <w:rtl/>
        </w:rPr>
        <w:t>באותו היום</w:t>
      </w:r>
      <w:r>
        <w:rPr>
          <w:rFonts w:hint="cs"/>
          <w:rtl/>
        </w:rPr>
        <w:t>.</w:t>
      </w:r>
    </w:p>
    <w:p w:rsidR="004B4F46" w:rsidRDefault="004B4F46" w:rsidP="00773A01">
      <w:pPr>
        <w:rPr>
          <w:rtl/>
        </w:rPr>
      </w:pPr>
      <w:r>
        <w:rPr>
          <w:rFonts w:hint="cs"/>
          <w:rtl/>
        </w:rPr>
        <w:t>דברי הרמב"ם ברורים: אין מדובר ב</w:t>
      </w:r>
      <w:r w:rsidR="00773A01">
        <w:rPr>
          <w:rFonts w:hint="cs"/>
          <w:rtl/>
        </w:rPr>
        <w:t xml:space="preserve">מנהג יומיומי קבוע של </w:t>
      </w:r>
      <w:r>
        <w:rPr>
          <w:rFonts w:hint="cs"/>
          <w:rtl/>
        </w:rPr>
        <w:t xml:space="preserve">אמירת המשנה בסיום מסכת תמיד, </w:t>
      </w:r>
      <w:r w:rsidR="00B056F5">
        <w:rPr>
          <w:rFonts w:hint="cs"/>
          <w:rtl/>
        </w:rPr>
        <w:t>אלא ב'קריאת שיר מזמור' המתחלף מ</w:t>
      </w:r>
      <w:r>
        <w:rPr>
          <w:rFonts w:hint="cs"/>
          <w:rtl/>
        </w:rPr>
        <w:t xml:space="preserve">די יום ביומו </w:t>
      </w:r>
      <w:r>
        <w:rPr>
          <w:rtl/>
        </w:rPr>
        <w:t>–</w:t>
      </w:r>
      <w:r>
        <w:rPr>
          <w:rFonts w:hint="cs"/>
          <w:rtl/>
        </w:rPr>
        <w:t xml:space="preserve"> כמנהגנו. אלא שבניגוד לאמירת התחנונים שלפני כן, שעליהם כתב הרמב"ם "נהגו...</w:t>
      </w:r>
      <w:r w:rsidR="00B056F5">
        <w:rPr>
          <w:rFonts w:hint="cs"/>
          <w:rtl/>
        </w:rPr>
        <w:t xml:space="preserve"> </w:t>
      </w:r>
      <w:r>
        <w:rPr>
          <w:rFonts w:hint="cs"/>
          <w:rtl/>
        </w:rPr>
        <w:t>נהגו העם...וכן נהגו העם...", על מנה</w:t>
      </w:r>
      <w:r w:rsidR="00FC3311">
        <w:rPr>
          <w:rFonts w:hint="cs"/>
          <w:rtl/>
        </w:rPr>
        <w:t>ג</w:t>
      </w:r>
      <w:r>
        <w:rPr>
          <w:rFonts w:hint="cs"/>
          <w:rtl/>
        </w:rPr>
        <w:t xml:space="preserve"> 'שיר של יום' כתב "נהגו </w:t>
      </w:r>
      <w:r>
        <w:rPr>
          <w:rFonts w:hint="cs"/>
          <w:b/>
          <w:bCs/>
          <w:rtl/>
        </w:rPr>
        <w:t>מקצת</w:t>
      </w:r>
      <w:r>
        <w:rPr>
          <w:rFonts w:hint="cs"/>
          <w:rtl/>
        </w:rPr>
        <w:t xml:space="preserve"> העם" </w:t>
      </w:r>
      <w:r>
        <w:rPr>
          <w:rtl/>
        </w:rPr>
        <w:t>–</w:t>
      </w:r>
      <w:r>
        <w:rPr>
          <w:rFonts w:hint="cs"/>
          <w:rtl/>
        </w:rPr>
        <w:t xml:space="preserve"> ללמדך שמנהג זה לא פשט בישראל.</w:t>
      </w:r>
      <w:r>
        <w:rPr>
          <w:rStyle w:val="a9"/>
          <w:rtl/>
        </w:rPr>
        <w:footnoteReference w:id="26"/>
      </w:r>
    </w:p>
    <w:p w:rsidR="004B4F46" w:rsidRDefault="004B4F46" w:rsidP="004B4F46">
      <w:pPr>
        <w:rPr>
          <w:rtl/>
        </w:rPr>
      </w:pPr>
      <w:r>
        <w:rPr>
          <w:rFonts w:hint="cs"/>
          <w:rtl/>
        </w:rPr>
        <w:t>גם בסידורי הראשונים שאחרי הרמב"ם לא נזכר מנהגנו</w:t>
      </w:r>
      <w:r>
        <w:rPr>
          <w:rStyle w:val="a9"/>
          <w:rtl/>
        </w:rPr>
        <w:footnoteReference w:id="27"/>
      </w:r>
      <w:r>
        <w:rPr>
          <w:rFonts w:hint="cs"/>
          <w:rtl/>
        </w:rPr>
        <w:t>, ואף בשולחן ערוך נפקד קיומו, ואת החיסרון הזה ציין רבי יעקב ורדיגר ז"ל בסידורו 'צלותא דאברהם'</w:t>
      </w:r>
      <w:r>
        <w:rPr>
          <w:rStyle w:val="a9"/>
          <w:rtl/>
        </w:rPr>
        <w:footnoteReference w:id="28"/>
      </w:r>
      <w:r>
        <w:rPr>
          <w:rFonts w:hint="cs"/>
          <w:rtl/>
        </w:rPr>
        <w:t>:</w:t>
      </w:r>
    </w:p>
    <w:p w:rsidR="004B4F46" w:rsidRDefault="004B4F46" w:rsidP="004B4F46">
      <w:pPr>
        <w:ind w:left="720" w:firstLine="2"/>
        <w:rPr>
          <w:rtl/>
        </w:rPr>
      </w:pPr>
      <w:r>
        <w:rPr>
          <w:rFonts w:hint="cs"/>
          <w:rtl/>
        </w:rPr>
        <w:t xml:space="preserve">שיר של יום </w:t>
      </w:r>
      <w:r>
        <w:rPr>
          <w:rtl/>
        </w:rPr>
        <w:t>–</w:t>
      </w:r>
      <w:r>
        <w:rPr>
          <w:rFonts w:hint="cs"/>
          <w:rtl/>
        </w:rPr>
        <w:t xml:space="preserve"> במחזורים הישנים </w:t>
      </w:r>
      <w:r w:rsidRPr="00B056F5">
        <w:rPr>
          <w:rFonts w:hint="cs"/>
          <w:b/>
          <w:bCs/>
          <w:rtl/>
        </w:rPr>
        <w:t>לא נמצא כלל מנהג זה ולא הוזכר בראשונים</w:t>
      </w:r>
      <w:r>
        <w:rPr>
          <w:rFonts w:hint="cs"/>
          <w:rtl/>
        </w:rPr>
        <w:t>, רק ברמב"ם בסדר התפילה שלו... ונראה שנתפשט המנהג לאומרו בדורות האחרונים על פי המקובלים ז"ל.</w:t>
      </w:r>
      <w:r>
        <w:rPr>
          <w:rStyle w:val="a9"/>
          <w:rtl/>
        </w:rPr>
        <w:footnoteReference w:id="29"/>
      </w:r>
    </w:p>
    <w:p w:rsidR="00B056F5" w:rsidRDefault="004B4F46" w:rsidP="004B4F46">
      <w:pPr>
        <w:rPr>
          <w:rtl/>
        </w:rPr>
      </w:pPr>
      <w:r>
        <w:rPr>
          <w:rFonts w:hint="cs"/>
          <w:rtl/>
        </w:rPr>
        <w:t>בהערותיו שם מציין בעל הסידור את המקורות המאוחרים יחסית למנהגנו.</w:t>
      </w:r>
      <w:r>
        <w:rPr>
          <w:rStyle w:val="a9"/>
          <w:rtl/>
        </w:rPr>
        <w:footnoteReference w:id="30"/>
      </w:r>
      <w:r>
        <w:rPr>
          <w:rFonts w:hint="cs"/>
          <w:rtl/>
        </w:rPr>
        <w:t xml:space="preserve"> </w:t>
      </w:r>
    </w:p>
    <w:p w:rsidR="00F126E5" w:rsidRDefault="004B4F46" w:rsidP="001945AF">
      <w:pPr>
        <w:rPr>
          <w:rtl/>
        </w:rPr>
      </w:pPr>
      <w:r>
        <w:rPr>
          <w:rFonts w:hint="cs"/>
          <w:rtl/>
        </w:rPr>
        <w:t xml:space="preserve">ובכן, </w:t>
      </w:r>
      <w:r w:rsidR="00B056F5">
        <w:rPr>
          <w:rFonts w:hint="cs"/>
          <w:rtl/>
        </w:rPr>
        <w:t>מ</w:t>
      </w:r>
      <w:r>
        <w:rPr>
          <w:rFonts w:hint="cs"/>
          <w:rtl/>
        </w:rPr>
        <w:t xml:space="preserve">נהגנו </w:t>
      </w:r>
      <w:r w:rsidR="001945AF">
        <w:rPr>
          <w:rFonts w:hint="cs"/>
          <w:rtl/>
        </w:rPr>
        <w:t xml:space="preserve">לומר 'שיר של יום' </w:t>
      </w:r>
      <w:r w:rsidR="00B056F5">
        <w:rPr>
          <w:rFonts w:hint="cs"/>
          <w:rtl/>
        </w:rPr>
        <w:t>יונק מ</w:t>
      </w:r>
      <w:r>
        <w:rPr>
          <w:rFonts w:hint="cs"/>
          <w:rtl/>
        </w:rPr>
        <w:t xml:space="preserve">מנהג </w:t>
      </w:r>
      <w:r w:rsidR="00B056F5">
        <w:rPr>
          <w:rFonts w:hint="cs"/>
          <w:rtl/>
        </w:rPr>
        <w:t xml:space="preserve">קדום בן </w:t>
      </w:r>
      <w:r w:rsidR="001945AF">
        <w:rPr>
          <w:rFonts w:hint="cs"/>
          <w:rtl/>
        </w:rPr>
        <w:t>כ</w:t>
      </w:r>
      <w:r w:rsidR="00B056F5">
        <w:rPr>
          <w:rFonts w:hint="cs"/>
          <w:rtl/>
        </w:rPr>
        <w:t xml:space="preserve">אלף </w:t>
      </w:r>
      <w:r w:rsidR="001945AF">
        <w:rPr>
          <w:rFonts w:hint="cs"/>
          <w:rtl/>
        </w:rPr>
        <w:t xml:space="preserve">ומאתיים </w:t>
      </w:r>
      <w:r w:rsidR="00B056F5">
        <w:rPr>
          <w:rFonts w:hint="cs"/>
          <w:rtl/>
        </w:rPr>
        <w:t>שנ</w:t>
      </w:r>
      <w:r w:rsidR="001945AF">
        <w:rPr>
          <w:rFonts w:hint="cs"/>
          <w:rtl/>
        </w:rPr>
        <w:t>ה</w:t>
      </w:r>
      <w:r w:rsidR="009300AA">
        <w:rPr>
          <w:rFonts w:hint="cs"/>
          <w:rtl/>
        </w:rPr>
        <w:t>, שנ</w:t>
      </w:r>
      <w:r>
        <w:rPr>
          <w:rFonts w:hint="cs"/>
          <w:rtl/>
        </w:rPr>
        <w:t>הגו מקצת העם בחלקה הראשון של תקופת הגאונים</w:t>
      </w:r>
      <w:r w:rsidR="009300AA">
        <w:rPr>
          <w:rFonts w:hint="cs"/>
          <w:rtl/>
        </w:rPr>
        <w:t>.</w:t>
      </w:r>
      <w:r>
        <w:rPr>
          <w:rFonts w:hint="cs"/>
          <w:rtl/>
        </w:rPr>
        <w:t xml:space="preserve"> </w:t>
      </w:r>
      <w:r w:rsidR="009300AA">
        <w:rPr>
          <w:rFonts w:hint="cs"/>
          <w:rtl/>
        </w:rPr>
        <w:t>מנהג זה</w:t>
      </w:r>
      <w:r>
        <w:rPr>
          <w:rFonts w:hint="cs"/>
          <w:rtl/>
        </w:rPr>
        <w:t xml:space="preserve"> </w:t>
      </w:r>
      <w:r w:rsidR="009300AA">
        <w:rPr>
          <w:rFonts w:hint="cs"/>
          <w:rtl/>
        </w:rPr>
        <w:t xml:space="preserve">לא זכה לתפוצה ולא תואר בספרות ההלכתית במשך מאות שנים. רק </w:t>
      </w:r>
      <w:r w:rsidR="001945AF">
        <w:rPr>
          <w:rFonts w:hint="cs"/>
          <w:rtl/>
        </w:rPr>
        <w:t>בארבע מאות</w:t>
      </w:r>
      <w:r w:rsidR="009300AA">
        <w:rPr>
          <w:rFonts w:hint="cs"/>
          <w:rtl/>
        </w:rPr>
        <w:t xml:space="preserve"> השנים האחרונות נפוץ המנהג</w:t>
      </w:r>
      <w:r w:rsidR="001945AF">
        <w:rPr>
          <w:rFonts w:hint="cs"/>
          <w:rtl/>
        </w:rPr>
        <w:t xml:space="preserve"> בהשפעת קבלת האר"י,</w:t>
      </w:r>
      <w:r w:rsidR="00F62E5C">
        <w:rPr>
          <w:rFonts w:hint="cs"/>
          <w:rtl/>
        </w:rPr>
        <w:t xml:space="preserve"> </w:t>
      </w:r>
      <w:r w:rsidR="009300AA">
        <w:rPr>
          <w:rFonts w:hint="cs"/>
          <w:rtl/>
        </w:rPr>
        <w:t xml:space="preserve">התקבל </w:t>
      </w:r>
      <w:r>
        <w:rPr>
          <w:rFonts w:hint="cs"/>
          <w:rtl/>
        </w:rPr>
        <w:t>בכל עדות ישראל</w:t>
      </w:r>
      <w:r w:rsidR="009300AA">
        <w:rPr>
          <w:rFonts w:hint="cs"/>
          <w:rtl/>
        </w:rPr>
        <w:t xml:space="preserve"> </w:t>
      </w:r>
      <w:r w:rsidR="00F62E5C">
        <w:rPr>
          <w:rFonts w:hint="cs"/>
          <w:rtl/>
        </w:rPr>
        <w:t>ו</w:t>
      </w:r>
      <w:r w:rsidR="009300AA">
        <w:rPr>
          <w:rFonts w:hint="cs"/>
          <w:rtl/>
        </w:rPr>
        <w:t>נ</w:t>
      </w:r>
      <w:r w:rsidR="00B056F5">
        <w:rPr>
          <w:rFonts w:hint="cs"/>
          <w:rtl/>
        </w:rPr>
        <w:t xml:space="preserve">כלל בכל </w:t>
      </w:r>
      <w:r>
        <w:rPr>
          <w:rFonts w:hint="cs"/>
          <w:rtl/>
        </w:rPr>
        <w:t>סידורי התפילה.</w:t>
      </w:r>
    </w:p>
    <w:p w:rsidR="002A0C49" w:rsidRDefault="00AE5172">
      <w:pPr>
        <w:bidi w:val="0"/>
        <w:spacing w:after="200" w:line="276" w:lineRule="auto"/>
        <w:ind w:firstLine="0"/>
        <w:jc w:val="left"/>
      </w:pPr>
      <w:r>
        <w:rPr>
          <w:rFonts w:hint="cs"/>
          <w:rtl/>
        </w:rPr>
        <w:t>(נספח נוסף יבוא בשבוע הבא)</w:t>
      </w:r>
    </w:p>
    <w:tbl>
      <w:tblPr>
        <w:tblW w:w="0" w:type="auto"/>
        <w:tblInd w:w="2536" w:type="dxa"/>
        <w:tblLayout w:type="fixed"/>
        <w:tblLook w:val="0000" w:firstRow="0" w:lastRow="0" w:firstColumn="0" w:lastColumn="0" w:noHBand="0" w:noVBand="0"/>
      </w:tblPr>
      <w:tblGrid>
        <w:gridCol w:w="284"/>
        <w:gridCol w:w="4111"/>
        <w:gridCol w:w="283"/>
      </w:tblGrid>
      <w:tr w:rsidR="00F126E5" w:rsidRPr="00E9789E" w:rsidTr="0064631D">
        <w:tc>
          <w:tcPr>
            <w:tcW w:w="284" w:type="dxa"/>
            <w:tcBorders>
              <w:top w:val="nil"/>
              <w:left w:val="nil"/>
              <w:bottom w:val="nil"/>
              <w:right w:val="nil"/>
            </w:tcBorders>
          </w:tcPr>
          <w:p w:rsidR="00F126E5" w:rsidRPr="00E9789E" w:rsidRDefault="00F126E5" w:rsidP="0064631D">
            <w:pPr>
              <w:tabs>
                <w:tab w:val="right" w:pos="3895"/>
              </w:tabs>
              <w:autoSpaceDE w:val="0"/>
              <w:autoSpaceDN w:val="0"/>
              <w:spacing w:after="0"/>
              <w:rPr>
                <w:rFonts w:ascii="Arial" w:eastAsia="Times New Roman" w:hAnsi="Arial"/>
                <w:b/>
                <w:bCs/>
                <w:sz w:val="16"/>
                <w:szCs w:val="16"/>
              </w:rPr>
            </w:pPr>
            <w:r w:rsidRPr="00E9789E">
              <w:rPr>
                <w:rFonts w:ascii="Arial" w:eastAsia="Times New Roman" w:hAnsi="Arial"/>
                <w:b/>
                <w:bCs/>
                <w:sz w:val="16"/>
                <w:szCs w:val="16"/>
                <w:rtl/>
              </w:rPr>
              <w:t>*</w:t>
            </w:r>
          </w:p>
        </w:tc>
        <w:tc>
          <w:tcPr>
            <w:tcW w:w="4111" w:type="dxa"/>
            <w:tcBorders>
              <w:top w:val="nil"/>
              <w:left w:val="nil"/>
              <w:bottom w:val="nil"/>
              <w:right w:val="nil"/>
            </w:tcBorders>
          </w:tcPr>
          <w:p w:rsidR="00F126E5" w:rsidRPr="00E9789E" w:rsidRDefault="00F126E5" w:rsidP="0064631D">
            <w:pPr>
              <w:tabs>
                <w:tab w:val="right" w:pos="3895"/>
              </w:tabs>
              <w:autoSpaceDE w:val="0"/>
              <w:autoSpaceDN w:val="0"/>
              <w:spacing w:after="0"/>
              <w:rPr>
                <w:rFonts w:ascii="Arial" w:eastAsia="Times New Roman" w:hAnsi="Arial"/>
                <w:b/>
                <w:bCs/>
                <w:sz w:val="16"/>
                <w:szCs w:val="16"/>
              </w:rPr>
            </w:pPr>
            <w:r w:rsidRPr="00E9789E">
              <w:rPr>
                <w:rFonts w:ascii="Arial" w:eastAsia="Times New Roman" w:hAnsi="Arial"/>
                <w:b/>
                <w:bCs/>
                <w:sz w:val="16"/>
                <w:szCs w:val="16"/>
                <w:rtl/>
              </w:rPr>
              <w:t>*******************************************************</w:t>
            </w:r>
          </w:p>
        </w:tc>
        <w:tc>
          <w:tcPr>
            <w:tcW w:w="283" w:type="dxa"/>
            <w:tcBorders>
              <w:top w:val="nil"/>
              <w:left w:val="nil"/>
              <w:bottom w:val="nil"/>
              <w:right w:val="nil"/>
            </w:tcBorders>
          </w:tcPr>
          <w:p w:rsidR="00F126E5" w:rsidRPr="00E9789E" w:rsidRDefault="00F126E5" w:rsidP="0064631D">
            <w:pPr>
              <w:tabs>
                <w:tab w:val="right" w:pos="3895"/>
              </w:tabs>
              <w:autoSpaceDE w:val="0"/>
              <w:autoSpaceDN w:val="0"/>
              <w:spacing w:after="0"/>
              <w:rPr>
                <w:rFonts w:ascii="Arial" w:eastAsia="Times New Roman" w:hAnsi="Arial"/>
                <w:b/>
                <w:bCs/>
                <w:sz w:val="16"/>
                <w:szCs w:val="16"/>
              </w:rPr>
            </w:pPr>
            <w:r w:rsidRPr="00E9789E">
              <w:rPr>
                <w:rFonts w:ascii="Arial" w:eastAsia="Times New Roman" w:hAnsi="Arial"/>
                <w:b/>
                <w:bCs/>
                <w:sz w:val="16"/>
                <w:szCs w:val="16"/>
                <w:rtl/>
              </w:rPr>
              <w:t>*</w:t>
            </w:r>
          </w:p>
        </w:tc>
      </w:tr>
      <w:tr w:rsidR="00F126E5" w:rsidRPr="00E9789E" w:rsidTr="0064631D">
        <w:tc>
          <w:tcPr>
            <w:tcW w:w="284" w:type="dxa"/>
            <w:tcBorders>
              <w:top w:val="nil"/>
              <w:left w:val="nil"/>
              <w:bottom w:val="nil"/>
              <w:right w:val="nil"/>
            </w:tcBorders>
          </w:tcPr>
          <w:p w:rsidR="00F126E5" w:rsidRPr="00E9789E" w:rsidRDefault="00F126E5" w:rsidP="0064631D">
            <w:pPr>
              <w:tabs>
                <w:tab w:val="right" w:pos="3895"/>
              </w:tabs>
              <w:autoSpaceDE w:val="0"/>
              <w:autoSpaceDN w:val="0"/>
              <w:spacing w:after="0"/>
              <w:rPr>
                <w:rFonts w:ascii="Arial" w:eastAsia="Times New Roman" w:hAnsi="Arial"/>
                <w:b/>
                <w:bCs/>
                <w:sz w:val="16"/>
                <w:szCs w:val="16"/>
              </w:rPr>
            </w:pPr>
            <w:r w:rsidRPr="00E9789E">
              <w:rPr>
                <w:rFonts w:ascii="Arial" w:eastAsia="Times New Roman" w:hAnsi="Arial"/>
                <w:b/>
                <w:bCs/>
                <w:sz w:val="16"/>
                <w:szCs w:val="16"/>
                <w:rtl/>
              </w:rPr>
              <w:t xml:space="preserve">* * * * * * * * </w:t>
            </w:r>
          </w:p>
        </w:tc>
        <w:tc>
          <w:tcPr>
            <w:tcW w:w="4111" w:type="dxa"/>
            <w:tcBorders>
              <w:top w:val="nil"/>
              <w:left w:val="nil"/>
              <w:bottom w:val="nil"/>
              <w:right w:val="nil"/>
            </w:tcBorders>
          </w:tcPr>
          <w:p w:rsidR="00F126E5" w:rsidRPr="00E9789E" w:rsidRDefault="00F126E5" w:rsidP="0064631D">
            <w:pPr>
              <w:tabs>
                <w:tab w:val="right" w:pos="3895"/>
              </w:tabs>
              <w:autoSpaceDE w:val="0"/>
              <w:autoSpaceDN w:val="0"/>
              <w:spacing w:after="0"/>
              <w:rPr>
                <w:rFonts w:ascii="Arial" w:eastAsia="Times New Roman" w:hAnsi="Arial"/>
                <w:b/>
                <w:bCs/>
                <w:sz w:val="16"/>
                <w:szCs w:val="16"/>
                <w:rtl/>
              </w:rPr>
            </w:pPr>
            <w:r w:rsidRPr="00E9789E">
              <w:rPr>
                <w:rFonts w:ascii="Arial" w:eastAsia="Times New Roman" w:hAnsi="Arial"/>
                <w:b/>
                <w:bCs/>
                <w:sz w:val="16"/>
                <w:szCs w:val="16"/>
                <w:rtl/>
              </w:rPr>
              <w:t>כל הזכויות שמורות לישיבת הר עציון ולרב אלחנן סמט, תש</w:t>
            </w:r>
            <w:r w:rsidRPr="00E9789E">
              <w:rPr>
                <w:rFonts w:ascii="Arial" w:eastAsia="Times New Roman" w:hAnsi="Arial" w:hint="cs"/>
                <w:b/>
                <w:bCs/>
                <w:sz w:val="16"/>
                <w:szCs w:val="16"/>
                <w:rtl/>
              </w:rPr>
              <w:t>ע"ו</w:t>
            </w:r>
          </w:p>
          <w:p w:rsidR="00F126E5" w:rsidRPr="00E9789E" w:rsidRDefault="00F126E5" w:rsidP="0064631D">
            <w:pPr>
              <w:tabs>
                <w:tab w:val="right" w:pos="3895"/>
              </w:tabs>
              <w:autoSpaceDE w:val="0"/>
              <w:autoSpaceDN w:val="0"/>
              <w:spacing w:after="0"/>
              <w:rPr>
                <w:rFonts w:ascii="Arial" w:eastAsia="Times New Roman" w:hAnsi="Arial"/>
                <w:b/>
                <w:bCs/>
                <w:sz w:val="16"/>
                <w:szCs w:val="16"/>
                <w:rtl/>
              </w:rPr>
            </w:pPr>
            <w:r w:rsidRPr="00E9789E">
              <w:rPr>
                <w:rFonts w:ascii="Arial" w:eastAsia="Times New Roman" w:hAnsi="Arial"/>
                <w:b/>
                <w:bCs/>
                <w:sz w:val="16"/>
                <w:szCs w:val="16"/>
                <w:rtl/>
              </w:rPr>
              <w:t xml:space="preserve">עורכת: </w:t>
            </w:r>
            <w:r w:rsidRPr="00E9789E">
              <w:rPr>
                <w:rFonts w:ascii="Arial" w:eastAsia="Times New Roman" w:hAnsi="Arial" w:hint="cs"/>
                <w:b/>
                <w:bCs/>
                <w:sz w:val="16"/>
                <w:szCs w:val="16"/>
                <w:rtl/>
              </w:rPr>
              <w:t xml:space="preserve">נחמה בן אדרת  </w:t>
            </w:r>
          </w:p>
          <w:p w:rsidR="00F126E5" w:rsidRPr="00E9789E" w:rsidRDefault="00F126E5" w:rsidP="0064631D">
            <w:pPr>
              <w:tabs>
                <w:tab w:val="right" w:pos="3895"/>
              </w:tabs>
              <w:autoSpaceDE w:val="0"/>
              <w:autoSpaceDN w:val="0"/>
              <w:spacing w:after="0"/>
              <w:rPr>
                <w:rFonts w:ascii="Arial" w:eastAsia="Times New Roman" w:hAnsi="Arial"/>
                <w:b/>
                <w:bCs/>
                <w:sz w:val="16"/>
                <w:szCs w:val="16"/>
                <w:rtl/>
              </w:rPr>
            </w:pPr>
            <w:r w:rsidRPr="00E9789E">
              <w:rPr>
                <w:rFonts w:ascii="Arial" w:eastAsia="Times New Roman" w:hAnsi="Arial"/>
                <w:b/>
                <w:bCs/>
                <w:sz w:val="16"/>
                <w:szCs w:val="16"/>
                <w:rtl/>
              </w:rPr>
              <w:t>*******************************************************</w:t>
            </w:r>
          </w:p>
          <w:p w:rsidR="00F126E5" w:rsidRPr="00E9789E" w:rsidRDefault="00F126E5" w:rsidP="0064631D">
            <w:pPr>
              <w:tabs>
                <w:tab w:val="right" w:pos="3895"/>
              </w:tabs>
              <w:autoSpaceDE w:val="0"/>
              <w:autoSpaceDN w:val="0"/>
              <w:spacing w:after="0"/>
              <w:rPr>
                <w:rFonts w:ascii="Arial" w:eastAsia="Times New Roman" w:hAnsi="Arial"/>
                <w:b/>
                <w:bCs/>
                <w:sz w:val="16"/>
                <w:szCs w:val="16"/>
                <w:rtl/>
              </w:rPr>
            </w:pPr>
            <w:r w:rsidRPr="00E9789E">
              <w:rPr>
                <w:rFonts w:ascii="Arial" w:eastAsia="Times New Roman" w:hAnsi="Arial"/>
                <w:b/>
                <w:bCs/>
                <w:sz w:val="16"/>
                <w:szCs w:val="16"/>
                <w:rtl/>
              </w:rPr>
              <w:t>בית המדרש הוירטואלי שליד ישיבת הר עציון</w:t>
            </w:r>
          </w:p>
          <w:p w:rsidR="00F126E5" w:rsidRPr="00E9789E" w:rsidRDefault="00F126E5" w:rsidP="0064631D">
            <w:pPr>
              <w:tabs>
                <w:tab w:val="right" w:pos="3895"/>
              </w:tabs>
              <w:autoSpaceDE w:val="0"/>
              <w:autoSpaceDN w:val="0"/>
              <w:spacing w:after="0"/>
              <w:rPr>
                <w:rFonts w:ascii="Arial" w:eastAsia="Times New Roman" w:hAnsi="Arial"/>
                <w:b/>
                <w:bCs/>
                <w:sz w:val="16"/>
                <w:szCs w:val="16"/>
                <w:rtl/>
              </w:rPr>
            </w:pPr>
            <w:r w:rsidRPr="00E9789E">
              <w:rPr>
                <w:rFonts w:ascii="Arial" w:eastAsia="Times New Roman" w:hAnsi="Arial"/>
                <w:b/>
                <w:bCs/>
                <w:sz w:val="16"/>
                <w:szCs w:val="16"/>
                <w:rtl/>
              </w:rPr>
              <w:t>האתר בעברית:</w:t>
            </w:r>
            <w:r w:rsidRPr="00E9789E">
              <w:rPr>
                <w:rFonts w:ascii="Arial" w:eastAsia="Times New Roman" w:hAnsi="Arial"/>
                <w:b/>
                <w:bCs/>
                <w:sz w:val="16"/>
                <w:szCs w:val="16"/>
                <w:rtl/>
              </w:rPr>
              <w:tab/>
            </w:r>
            <w:hyperlink r:id="rId8" w:history="1">
              <w:r w:rsidRPr="00E9789E">
                <w:rPr>
                  <w:rFonts w:ascii="Arial" w:eastAsia="Times New Roman" w:hAnsi="Arial"/>
                  <w:b/>
                  <w:bCs/>
                  <w:color w:val="0000FF"/>
                  <w:sz w:val="16"/>
                  <w:szCs w:val="16"/>
                  <w:u w:val="single"/>
                  <w:lang w:val="x-none" w:eastAsia="x-none"/>
                </w:rPr>
                <w:t>http://www.etzion.org.il/vbm</w:t>
              </w:r>
            </w:hyperlink>
          </w:p>
          <w:p w:rsidR="00F126E5" w:rsidRPr="00E9789E" w:rsidRDefault="00F126E5" w:rsidP="0064631D">
            <w:pPr>
              <w:tabs>
                <w:tab w:val="right" w:pos="3895"/>
              </w:tabs>
              <w:autoSpaceDE w:val="0"/>
              <w:autoSpaceDN w:val="0"/>
              <w:spacing w:after="0"/>
              <w:rPr>
                <w:rFonts w:ascii="Arial" w:eastAsia="Times New Roman" w:hAnsi="Arial"/>
                <w:b/>
                <w:bCs/>
                <w:sz w:val="16"/>
                <w:szCs w:val="16"/>
                <w:rtl/>
              </w:rPr>
            </w:pPr>
            <w:r w:rsidRPr="00E9789E">
              <w:rPr>
                <w:rFonts w:ascii="Arial" w:eastAsia="Times New Roman" w:hAnsi="Arial"/>
                <w:b/>
                <w:bCs/>
                <w:sz w:val="16"/>
                <w:szCs w:val="16"/>
                <w:rtl/>
              </w:rPr>
              <w:t>האתר באנגלית:</w:t>
            </w:r>
            <w:r w:rsidRPr="00E9789E">
              <w:rPr>
                <w:rFonts w:ascii="Arial" w:eastAsia="Times New Roman" w:hAnsi="Arial"/>
                <w:b/>
                <w:bCs/>
                <w:sz w:val="16"/>
                <w:szCs w:val="16"/>
                <w:rtl/>
              </w:rPr>
              <w:tab/>
            </w:r>
            <w:hyperlink r:id="rId9" w:history="1">
              <w:r w:rsidRPr="00E9789E">
                <w:rPr>
                  <w:rFonts w:ascii="Arial" w:eastAsia="Times New Roman" w:hAnsi="Arial"/>
                  <w:b/>
                  <w:bCs/>
                  <w:color w:val="0000FF"/>
                  <w:sz w:val="16"/>
                  <w:szCs w:val="16"/>
                  <w:u w:val="single"/>
                  <w:lang w:val="x-none" w:eastAsia="x-none"/>
                </w:rPr>
                <w:t>http://www.vbm-torah.org</w:t>
              </w:r>
            </w:hyperlink>
          </w:p>
          <w:p w:rsidR="00F126E5" w:rsidRPr="00E9789E" w:rsidRDefault="00F126E5" w:rsidP="0064631D">
            <w:pPr>
              <w:tabs>
                <w:tab w:val="right" w:pos="3895"/>
              </w:tabs>
              <w:autoSpaceDE w:val="0"/>
              <w:autoSpaceDN w:val="0"/>
              <w:spacing w:after="0"/>
              <w:rPr>
                <w:rFonts w:ascii="Arial" w:eastAsia="Times New Roman" w:hAnsi="Arial"/>
                <w:b/>
                <w:bCs/>
                <w:sz w:val="16"/>
                <w:szCs w:val="16"/>
                <w:rtl/>
              </w:rPr>
            </w:pPr>
            <w:r w:rsidRPr="00E9789E">
              <w:rPr>
                <w:rFonts w:ascii="Arial" w:eastAsia="Times New Roman" w:hAnsi="Arial"/>
                <w:b/>
                <w:bCs/>
                <w:sz w:val="16"/>
                <w:szCs w:val="16"/>
                <w:rtl/>
              </w:rPr>
              <w:t>משרדי בית המדרש הוירטואלי: 02-</w:t>
            </w:r>
            <w:r w:rsidRPr="00E9789E">
              <w:rPr>
                <w:rFonts w:ascii="Arial" w:eastAsia="Times New Roman" w:hAnsi="Arial" w:hint="cs"/>
                <w:b/>
                <w:bCs/>
                <w:sz w:val="16"/>
                <w:szCs w:val="16"/>
                <w:rtl/>
              </w:rPr>
              <w:t>9937300</w:t>
            </w:r>
            <w:r w:rsidRPr="00E9789E">
              <w:rPr>
                <w:rFonts w:ascii="Arial" w:eastAsia="Times New Roman" w:hAnsi="Arial"/>
                <w:b/>
                <w:bCs/>
                <w:sz w:val="16"/>
                <w:szCs w:val="16"/>
                <w:rtl/>
              </w:rPr>
              <w:t xml:space="preserve"> שלוחה 5 </w:t>
            </w:r>
          </w:p>
          <w:p w:rsidR="00F126E5" w:rsidRPr="00E9789E" w:rsidRDefault="00F126E5" w:rsidP="0064631D">
            <w:pPr>
              <w:tabs>
                <w:tab w:val="right" w:pos="3895"/>
              </w:tabs>
              <w:autoSpaceDE w:val="0"/>
              <w:autoSpaceDN w:val="0"/>
              <w:spacing w:after="0"/>
              <w:rPr>
                <w:rFonts w:ascii="Arial" w:eastAsia="Times New Roman" w:hAnsi="Arial"/>
                <w:b/>
                <w:bCs/>
                <w:sz w:val="16"/>
                <w:szCs w:val="16"/>
              </w:rPr>
            </w:pPr>
            <w:r w:rsidRPr="00E9789E">
              <w:rPr>
                <w:rFonts w:ascii="Arial" w:eastAsia="Times New Roman" w:hAnsi="Arial"/>
                <w:b/>
                <w:bCs/>
                <w:sz w:val="16"/>
                <w:szCs w:val="16"/>
                <w:rtl/>
              </w:rPr>
              <w:t>דוא</w:t>
            </w:r>
            <w:r w:rsidRPr="00E9789E">
              <w:rPr>
                <w:rFonts w:ascii="Arial" w:eastAsia="Times New Roman" w:hAnsi="Arial" w:hint="cs"/>
                <w:b/>
                <w:bCs/>
                <w:sz w:val="16"/>
                <w:szCs w:val="16"/>
                <w:rtl/>
              </w:rPr>
              <w:t>"</w:t>
            </w:r>
            <w:r w:rsidRPr="00E9789E">
              <w:rPr>
                <w:rFonts w:ascii="Arial" w:eastAsia="Times New Roman" w:hAnsi="Arial"/>
                <w:b/>
                <w:bCs/>
                <w:sz w:val="16"/>
                <w:szCs w:val="16"/>
                <w:rtl/>
              </w:rPr>
              <w:t xml:space="preserve">ל: </w:t>
            </w:r>
            <w:hyperlink r:id="rId10" w:history="1">
              <w:r w:rsidRPr="00E9789E">
                <w:rPr>
                  <w:rFonts w:ascii="Arial" w:eastAsia="Times New Roman" w:hAnsi="Arial"/>
                  <w:b/>
                  <w:bCs/>
                  <w:color w:val="0000FF"/>
                  <w:sz w:val="16"/>
                  <w:szCs w:val="16"/>
                  <w:u w:val="single"/>
                  <w:lang w:val="x-none" w:eastAsia="x-none"/>
                </w:rPr>
                <w:t>office@etzion.org.il</w:t>
              </w:r>
            </w:hyperlink>
          </w:p>
        </w:tc>
        <w:tc>
          <w:tcPr>
            <w:tcW w:w="283" w:type="dxa"/>
            <w:tcBorders>
              <w:top w:val="nil"/>
              <w:left w:val="nil"/>
              <w:bottom w:val="nil"/>
              <w:right w:val="nil"/>
            </w:tcBorders>
          </w:tcPr>
          <w:p w:rsidR="00F126E5" w:rsidRPr="00E9789E" w:rsidRDefault="00F126E5" w:rsidP="0064631D">
            <w:pPr>
              <w:tabs>
                <w:tab w:val="right" w:pos="3895"/>
              </w:tabs>
              <w:autoSpaceDE w:val="0"/>
              <w:autoSpaceDN w:val="0"/>
              <w:spacing w:after="0"/>
              <w:rPr>
                <w:rFonts w:ascii="Arial" w:eastAsia="Times New Roman" w:hAnsi="Arial"/>
                <w:b/>
                <w:bCs/>
                <w:sz w:val="16"/>
                <w:szCs w:val="16"/>
              </w:rPr>
            </w:pPr>
            <w:r w:rsidRPr="00E9789E">
              <w:rPr>
                <w:rFonts w:ascii="Arial" w:eastAsia="Times New Roman" w:hAnsi="Arial"/>
                <w:b/>
                <w:bCs/>
                <w:sz w:val="16"/>
                <w:szCs w:val="16"/>
                <w:rtl/>
              </w:rPr>
              <w:t xml:space="preserve">* * * * * * * * </w:t>
            </w:r>
          </w:p>
        </w:tc>
      </w:tr>
      <w:tr w:rsidR="00F126E5" w:rsidRPr="00E9789E" w:rsidTr="0064631D">
        <w:trPr>
          <w:trHeight w:val="171"/>
        </w:trPr>
        <w:tc>
          <w:tcPr>
            <w:tcW w:w="284" w:type="dxa"/>
            <w:tcBorders>
              <w:top w:val="nil"/>
              <w:left w:val="nil"/>
              <w:bottom w:val="nil"/>
              <w:right w:val="nil"/>
            </w:tcBorders>
          </w:tcPr>
          <w:p w:rsidR="00F126E5" w:rsidRPr="00E9789E" w:rsidRDefault="00F126E5" w:rsidP="0064631D">
            <w:pPr>
              <w:tabs>
                <w:tab w:val="right" w:pos="3895"/>
              </w:tabs>
              <w:autoSpaceDE w:val="0"/>
              <w:autoSpaceDN w:val="0"/>
              <w:spacing w:after="0"/>
              <w:rPr>
                <w:rFonts w:ascii="Arial" w:eastAsia="Times New Roman" w:hAnsi="Arial"/>
                <w:b/>
                <w:bCs/>
                <w:sz w:val="16"/>
                <w:szCs w:val="16"/>
              </w:rPr>
            </w:pPr>
            <w:r w:rsidRPr="00E9789E">
              <w:rPr>
                <w:rFonts w:ascii="Arial" w:eastAsia="Times New Roman" w:hAnsi="Arial"/>
                <w:b/>
                <w:bCs/>
                <w:sz w:val="16"/>
                <w:szCs w:val="16"/>
                <w:rtl/>
              </w:rPr>
              <w:t>*</w:t>
            </w:r>
          </w:p>
        </w:tc>
        <w:tc>
          <w:tcPr>
            <w:tcW w:w="4111" w:type="dxa"/>
            <w:tcBorders>
              <w:top w:val="nil"/>
              <w:left w:val="nil"/>
              <w:bottom w:val="nil"/>
              <w:right w:val="nil"/>
            </w:tcBorders>
          </w:tcPr>
          <w:p w:rsidR="00F126E5" w:rsidRPr="00E9789E" w:rsidRDefault="00F126E5" w:rsidP="0064631D">
            <w:pPr>
              <w:tabs>
                <w:tab w:val="right" w:pos="3895"/>
              </w:tabs>
              <w:autoSpaceDE w:val="0"/>
              <w:autoSpaceDN w:val="0"/>
              <w:spacing w:after="0"/>
              <w:rPr>
                <w:rFonts w:ascii="Arial" w:eastAsia="Times New Roman" w:hAnsi="Arial"/>
                <w:b/>
                <w:bCs/>
                <w:sz w:val="16"/>
                <w:szCs w:val="16"/>
              </w:rPr>
            </w:pPr>
            <w:r w:rsidRPr="00E9789E">
              <w:rPr>
                <w:rFonts w:ascii="Arial" w:eastAsia="Times New Roman" w:hAnsi="Arial"/>
                <w:b/>
                <w:bCs/>
                <w:sz w:val="16"/>
                <w:szCs w:val="16"/>
                <w:rtl/>
              </w:rPr>
              <w:t>*******************************************************</w:t>
            </w:r>
          </w:p>
        </w:tc>
        <w:tc>
          <w:tcPr>
            <w:tcW w:w="283" w:type="dxa"/>
            <w:tcBorders>
              <w:top w:val="nil"/>
              <w:left w:val="nil"/>
              <w:bottom w:val="nil"/>
              <w:right w:val="nil"/>
            </w:tcBorders>
          </w:tcPr>
          <w:p w:rsidR="00F126E5" w:rsidRPr="00E9789E" w:rsidRDefault="00F126E5" w:rsidP="0064631D">
            <w:pPr>
              <w:tabs>
                <w:tab w:val="right" w:pos="3895"/>
              </w:tabs>
              <w:autoSpaceDE w:val="0"/>
              <w:autoSpaceDN w:val="0"/>
              <w:spacing w:after="0"/>
              <w:rPr>
                <w:rFonts w:ascii="Arial" w:eastAsia="Times New Roman" w:hAnsi="Arial"/>
                <w:b/>
                <w:bCs/>
                <w:sz w:val="16"/>
                <w:szCs w:val="16"/>
              </w:rPr>
            </w:pPr>
            <w:r w:rsidRPr="00E9789E">
              <w:rPr>
                <w:rFonts w:ascii="Arial" w:eastAsia="Times New Roman" w:hAnsi="Arial"/>
                <w:b/>
                <w:bCs/>
                <w:sz w:val="16"/>
                <w:szCs w:val="16"/>
                <w:rtl/>
              </w:rPr>
              <w:t>*</w:t>
            </w:r>
          </w:p>
        </w:tc>
      </w:tr>
    </w:tbl>
    <w:p w:rsidR="004B4F46" w:rsidRPr="004B4F46" w:rsidRDefault="004B4F46" w:rsidP="004B4F46">
      <w:pPr>
        <w:rPr>
          <w:rtl/>
        </w:rPr>
      </w:pPr>
    </w:p>
    <w:sectPr w:rsidR="004B4F46" w:rsidRPr="004B4F46"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34E" w:rsidRDefault="003E434E" w:rsidP="0072464C">
      <w:r>
        <w:separator/>
      </w:r>
    </w:p>
  </w:endnote>
  <w:endnote w:type="continuationSeparator" w:id="0">
    <w:p w:rsidR="003E434E" w:rsidRDefault="003E434E"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34E" w:rsidRDefault="003E434E" w:rsidP="0072464C">
      <w:r>
        <w:separator/>
      </w:r>
    </w:p>
  </w:footnote>
  <w:footnote w:type="continuationSeparator" w:id="0">
    <w:p w:rsidR="003E434E" w:rsidRDefault="003E434E" w:rsidP="0072464C">
      <w:r>
        <w:continuationSeparator/>
      </w:r>
    </w:p>
  </w:footnote>
  <w:footnote w:id="1">
    <w:p w:rsidR="0064631D" w:rsidRDefault="0064631D" w:rsidP="00877C9D">
      <w:pPr>
        <w:pStyle w:val="a7"/>
      </w:pPr>
      <w:r>
        <w:rPr>
          <w:rStyle w:val="a9"/>
        </w:rPr>
        <w:footnoteRef/>
      </w:r>
      <w:r>
        <w:rPr>
          <w:rtl/>
        </w:rPr>
        <w:t xml:space="preserve"> </w:t>
      </w:r>
      <w:r>
        <w:rPr>
          <w:rFonts w:hint="cs"/>
          <w:rtl/>
        </w:rPr>
        <w:t>הנה רשימה חלקית: ישעיהו א', יז ושם כא</w:t>
      </w:r>
      <w:r>
        <w:rPr>
          <w:rFonts w:hint="cs"/>
          <w:rtl/>
        </w:rPr>
        <w:softHyphen/>
      </w:r>
      <w:r>
        <w:rPr>
          <w:rtl/>
        </w:rPr>
        <w:t>–</w:t>
      </w:r>
      <w:r>
        <w:rPr>
          <w:rFonts w:hint="cs"/>
          <w:rtl/>
        </w:rPr>
        <w:t>כז; ה', כג; עמוס ה', יב; מיכה ה', ט</w:t>
      </w:r>
      <w:r>
        <w:rPr>
          <w:rtl/>
        </w:rPr>
        <w:t>–</w:t>
      </w:r>
      <w:r>
        <w:rPr>
          <w:rFonts w:hint="cs"/>
          <w:rtl/>
        </w:rPr>
        <w:t>יא.</w:t>
      </w:r>
    </w:p>
  </w:footnote>
  <w:footnote w:id="2">
    <w:p w:rsidR="0064631D" w:rsidRDefault="0064631D" w:rsidP="00F126E5">
      <w:pPr>
        <w:pStyle w:val="a7"/>
      </w:pPr>
      <w:r>
        <w:rPr>
          <w:rStyle w:val="a9"/>
        </w:rPr>
        <w:footnoteRef/>
      </w:r>
      <w:r>
        <w:rPr>
          <w:rtl/>
        </w:rPr>
        <w:t xml:space="preserve"> </w:t>
      </w:r>
      <w:r>
        <w:rPr>
          <w:rFonts w:hint="cs"/>
          <w:rtl/>
        </w:rPr>
        <w:t>שמה של ירושלים אמנם לא נזכר במפורש בנבואה זו, אולם כמה כינויים שלה מופיעים בה: קריה נאמנה (כא; כו), עיר הצדק (כו), ציון (כז).</w:t>
      </w:r>
    </w:p>
  </w:footnote>
  <w:footnote w:id="3">
    <w:p w:rsidR="0064631D" w:rsidRDefault="0064631D" w:rsidP="002F1AAE">
      <w:pPr>
        <w:pStyle w:val="a7"/>
        <w:rPr>
          <w:rtl/>
        </w:rPr>
      </w:pPr>
      <w:r>
        <w:rPr>
          <w:rStyle w:val="a9"/>
        </w:rPr>
        <w:footnoteRef/>
      </w:r>
      <w:r>
        <w:rPr>
          <w:rtl/>
        </w:rPr>
        <w:t xml:space="preserve"> </w:t>
      </w:r>
      <w:r>
        <w:rPr>
          <w:rFonts w:hint="cs"/>
          <w:rtl/>
        </w:rPr>
        <w:t>על המשמעות האוניברסלית של מזמורנו, ראה דברינו ע</w:t>
      </w:r>
      <w:r w:rsidR="002F1AAE">
        <w:rPr>
          <w:rFonts w:hint="cs"/>
          <w:rtl/>
        </w:rPr>
        <w:t xml:space="preserve">ל חתימת המזמור בסוף סעיף ה. </w:t>
      </w:r>
      <w:r>
        <w:rPr>
          <w:rFonts w:hint="cs"/>
          <w:rtl/>
        </w:rPr>
        <w:t>בהער</w:t>
      </w:r>
      <w:r w:rsidRPr="002F1AAE">
        <w:rPr>
          <w:rFonts w:hint="cs"/>
          <w:rtl/>
        </w:rPr>
        <w:t xml:space="preserve">ה </w:t>
      </w:r>
      <w:r w:rsidR="002F1AAE">
        <w:rPr>
          <w:rFonts w:hint="cs"/>
          <w:rtl/>
        </w:rPr>
        <w:t>15</w:t>
      </w:r>
      <w:r w:rsidRPr="002F1AAE">
        <w:rPr>
          <w:rFonts w:hint="cs"/>
          <w:rtl/>
        </w:rPr>
        <w:t xml:space="preserve"> </w:t>
      </w:r>
      <w:r w:rsidR="002F1AAE">
        <w:rPr>
          <w:rFonts w:hint="cs"/>
          <w:rtl/>
        </w:rPr>
        <w:t>שם מובאת</w:t>
      </w:r>
      <w:r>
        <w:rPr>
          <w:rFonts w:hint="cs"/>
          <w:rtl/>
        </w:rPr>
        <w:t xml:space="preserve"> דעת הפרשנים </w:t>
      </w:r>
      <w:r w:rsidR="002F1AAE">
        <w:rPr>
          <w:rFonts w:hint="cs"/>
          <w:rtl/>
        </w:rPr>
        <w:t xml:space="preserve">הראשונים </w:t>
      </w:r>
      <w:r>
        <w:rPr>
          <w:rFonts w:hint="cs"/>
          <w:rtl/>
        </w:rPr>
        <w:t>שלא פירשוהו בדרך זו.</w:t>
      </w:r>
    </w:p>
  </w:footnote>
  <w:footnote w:id="4">
    <w:p w:rsidR="002F1AAE" w:rsidRDefault="002F1AAE">
      <w:pPr>
        <w:pStyle w:val="a7"/>
      </w:pPr>
      <w:r>
        <w:rPr>
          <w:rStyle w:val="a9"/>
        </w:rPr>
        <w:footnoteRef/>
      </w:r>
      <w:r>
        <w:rPr>
          <w:rtl/>
        </w:rPr>
        <w:t xml:space="preserve"> </w:t>
      </w:r>
      <w:r>
        <w:rPr>
          <w:rFonts w:hint="cs"/>
          <w:rtl/>
        </w:rPr>
        <w:t>ביחס לפרשנות תוצאה זו, ראה דיוננו בסעיף ב לעיל.</w:t>
      </w:r>
    </w:p>
  </w:footnote>
  <w:footnote w:id="5">
    <w:p w:rsidR="0064631D" w:rsidRDefault="0064631D" w:rsidP="00F126E5">
      <w:pPr>
        <w:pStyle w:val="a7"/>
      </w:pPr>
      <w:r>
        <w:rPr>
          <w:rStyle w:val="a9"/>
        </w:rPr>
        <w:footnoteRef/>
      </w:r>
      <w:r>
        <w:rPr>
          <w:rtl/>
        </w:rPr>
        <w:t xml:space="preserve"> </w:t>
      </w:r>
      <w:r>
        <w:rPr>
          <w:rFonts w:hint="cs"/>
          <w:rtl/>
        </w:rPr>
        <w:t>ראה דברינו בחלקו הראשון של סעיף ה.</w:t>
      </w:r>
    </w:p>
  </w:footnote>
  <w:footnote w:id="6">
    <w:p w:rsidR="0064631D" w:rsidRDefault="0064631D" w:rsidP="00AA5079">
      <w:pPr>
        <w:pStyle w:val="a7"/>
      </w:pPr>
      <w:r>
        <w:rPr>
          <w:rStyle w:val="a9"/>
        </w:rPr>
        <w:footnoteRef/>
      </w:r>
      <w:r>
        <w:rPr>
          <w:rtl/>
        </w:rPr>
        <w:t xml:space="preserve"> </w:t>
      </w:r>
      <w:r>
        <w:rPr>
          <w:rFonts w:hint="cs"/>
          <w:rtl/>
        </w:rPr>
        <w:t>תיאור הזמן המדויק והאופן שבו הלוויים היו 'מדברים בשיר' מופיע בשני מקומות במשנה: במסכת ערכין פ"ב משניות ג-ו, ובמסכת תמיד פ"ז משנה ג.</w:t>
      </w:r>
    </w:p>
  </w:footnote>
  <w:footnote w:id="7">
    <w:p w:rsidR="0064631D" w:rsidRDefault="0064631D">
      <w:pPr>
        <w:pStyle w:val="a7"/>
      </w:pPr>
      <w:r>
        <w:rPr>
          <w:rStyle w:val="a9"/>
        </w:rPr>
        <w:footnoteRef/>
      </w:r>
      <w:r>
        <w:rPr>
          <w:rtl/>
        </w:rPr>
        <w:t xml:space="preserve"> </w:t>
      </w:r>
      <w:r>
        <w:rPr>
          <w:rFonts w:hint="cs"/>
          <w:rtl/>
        </w:rPr>
        <w:t>רשימה זו מסומנת כמשנה ד ב</w:t>
      </w:r>
      <w:r w:rsidR="00176A58">
        <w:rPr>
          <w:rFonts w:hint="cs"/>
          <w:rtl/>
        </w:rPr>
        <w:t xml:space="preserve">סיום </w:t>
      </w:r>
      <w:r>
        <w:rPr>
          <w:rFonts w:hint="cs"/>
          <w:rtl/>
        </w:rPr>
        <w:t>פרק ז</w:t>
      </w:r>
      <w:r w:rsidR="00176A58">
        <w:rPr>
          <w:rFonts w:hint="cs"/>
          <w:rtl/>
        </w:rPr>
        <w:t>, הפרק האחרון</w:t>
      </w:r>
      <w:r>
        <w:rPr>
          <w:rFonts w:hint="cs"/>
          <w:rtl/>
        </w:rPr>
        <w:t xml:space="preserve"> של מסכת תמיד, אך ניכר שאינה מעיקר המשנה, אלא תוספת שנוספה לאחר סיום המסכת. סימן לכך הוא המשפט המסיים את משנה ג שלפניה: "זה הוא סדר התמיד לעבודת בית א-להינו, יהי רצון שייבנה במהרה בימינו אמן". סימן נוסף לכך הוא, שבכתב יד קיימבריג' (מהדורת לוֹ) ישנה תוספת מרובה, שגם מנמקת את רשימת המזמורים הללו. עמד על כך ח' אלבק בפירוש המשניות שלו</w:t>
      </w:r>
      <w:r w:rsidR="00176A58">
        <w:rPr>
          <w:rFonts w:hint="cs"/>
          <w:rtl/>
        </w:rPr>
        <w:t>,</w:t>
      </w:r>
      <w:r>
        <w:rPr>
          <w:rFonts w:hint="cs"/>
          <w:rtl/>
        </w:rPr>
        <w:t xml:space="preserve"> בסיום המבוא למסכת תמיד (עמוד 292).</w:t>
      </w:r>
    </w:p>
  </w:footnote>
  <w:footnote w:id="8">
    <w:p w:rsidR="0064631D" w:rsidRDefault="0064631D" w:rsidP="00176A58">
      <w:pPr>
        <w:pStyle w:val="a7"/>
        <w:rPr>
          <w:rtl/>
        </w:rPr>
      </w:pPr>
      <w:r>
        <w:t xml:space="preserve"> </w:t>
      </w:r>
      <w:r>
        <w:rPr>
          <w:rStyle w:val="a9"/>
        </w:rPr>
        <w:footnoteRef/>
      </w:r>
      <w:r>
        <w:rPr>
          <w:rtl/>
        </w:rPr>
        <w:t xml:space="preserve"> </w:t>
      </w:r>
      <w:r>
        <w:rPr>
          <w:rFonts w:hint="cs"/>
          <w:rtl/>
        </w:rPr>
        <w:t>אמירת מזמורים על ידי הלוויים על קרבן התמיד מתוארת כבר בספר דברי הימים א' ט"ז, ד-מב. אמנם המזמורים המובאים שם (חלקו הראשון של מזמור ק"ה עד פסוק טו, ומזמור צ"ו, שניהם בשינויים), אינם זהים לרשימה הבאה בסיום מסכת תמיד. ברם הרשימה שבסוף מסכת תמיד משקפת את המנהג שנהג</w:t>
      </w:r>
      <w:r w:rsidR="00176A58">
        <w:rPr>
          <w:rFonts w:hint="cs"/>
          <w:rtl/>
        </w:rPr>
        <w:t xml:space="preserve"> לפחות החל ב</w:t>
      </w:r>
      <w:r>
        <w:rPr>
          <w:rFonts w:hint="cs"/>
          <w:rtl/>
        </w:rPr>
        <w:t xml:space="preserve">שליש האחרון של ימי בית שני, שכן מצאנו בתרגום השבעים לספר תהילים (שזמנו </w:t>
      </w:r>
      <w:r>
        <w:rPr>
          <w:rtl/>
        </w:rPr>
        <w:t>–</w:t>
      </w:r>
      <w:r>
        <w:rPr>
          <w:rFonts w:hint="cs"/>
          <w:rtl/>
        </w:rPr>
        <w:t xml:space="preserve"> התקופה החשמונאית) שבכותרות המזמורים כ"ד, מ"ח, צ"ד, ו-צ"ג מופיעות הכותרות (בהתאמה): "ליום הראשון", "ליום השני", "ליום הרביעי", "לערב שבת", ראה בהשלמות ותוספות של ח' אלבק למסכת תמיד עמוד 430</w:t>
      </w:r>
    </w:p>
  </w:footnote>
  <w:footnote w:id="9">
    <w:p w:rsidR="00763D2B" w:rsidRDefault="00763D2B" w:rsidP="00763D2B">
      <w:pPr>
        <w:pStyle w:val="a7"/>
      </w:pPr>
      <w:r>
        <w:rPr>
          <w:rStyle w:val="a9"/>
        </w:rPr>
        <w:footnoteRef/>
      </w:r>
      <w:r>
        <w:rPr>
          <w:rtl/>
        </w:rPr>
        <w:t xml:space="preserve"> </w:t>
      </w:r>
      <w:r>
        <w:rPr>
          <w:rFonts w:hint="cs"/>
          <w:rtl/>
        </w:rPr>
        <w:t xml:space="preserve">מקבילה לברייתא זו בסגנון שונה מצויה באבות דרבי נתן נוסחה א פרק א (עמוד 5 במהדורת שכטר). בתוספת לרשימה המובאת בסוף המשנה מסכת תמיד בכתב יד קיימבריג' (ראה הערה 7) מובאים טעמים שבחלקם הם דומים ובחלקם </w:t>
      </w:r>
      <w:r>
        <w:rPr>
          <w:rtl/>
        </w:rPr>
        <w:t>–</w:t>
      </w:r>
      <w:r>
        <w:rPr>
          <w:rFonts w:hint="cs"/>
          <w:rtl/>
        </w:rPr>
        <w:t xml:space="preserve"> שונים.</w:t>
      </w:r>
    </w:p>
  </w:footnote>
  <w:footnote w:id="10">
    <w:p w:rsidR="00763D2B" w:rsidRDefault="00763D2B" w:rsidP="00763D2B">
      <w:pPr>
        <w:pStyle w:val="a7"/>
      </w:pPr>
      <w:r>
        <w:rPr>
          <w:rStyle w:val="a9"/>
        </w:rPr>
        <w:footnoteRef/>
      </w:r>
      <w:r>
        <w:rPr>
          <w:rtl/>
        </w:rPr>
        <w:t xml:space="preserve"> </w:t>
      </w:r>
      <w:r>
        <w:rPr>
          <w:rFonts w:hint="cs"/>
          <w:rtl/>
        </w:rPr>
        <w:t>המזמור השביעי נקשר ליום השבת בפירוש בכותרתו.</w:t>
      </w:r>
    </w:p>
  </w:footnote>
  <w:footnote w:id="11">
    <w:p w:rsidR="0064631D" w:rsidRDefault="0064631D" w:rsidP="004E04F6">
      <w:pPr>
        <w:pStyle w:val="a7"/>
      </w:pPr>
      <w:r>
        <w:rPr>
          <w:rStyle w:val="a9"/>
        </w:rPr>
        <w:footnoteRef/>
      </w:r>
      <w:r>
        <w:rPr>
          <w:rtl/>
        </w:rPr>
        <w:t xml:space="preserve"> </w:t>
      </w:r>
      <w:r>
        <w:rPr>
          <w:rFonts w:hint="cs"/>
          <w:rtl/>
        </w:rPr>
        <w:t>באבות דרבי נתן (ראה הערה 10) נאמר במקבילה לטעם זה: "ברא את הים ואת היבשה, ונכפלה ארץ למקומה, ונעשה מקום לעדתו".</w:t>
      </w:r>
    </w:p>
  </w:footnote>
  <w:footnote w:id="12">
    <w:p w:rsidR="00763D2B" w:rsidRDefault="00763D2B" w:rsidP="00763D2B">
      <w:pPr>
        <w:pStyle w:val="a7"/>
      </w:pPr>
      <w:r>
        <w:rPr>
          <w:rStyle w:val="a9"/>
        </w:rPr>
        <w:footnoteRef/>
      </w:r>
      <w:r>
        <w:rPr>
          <w:rtl/>
        </w:rPr>
        <w:t xml:space="preserve"> </w:t>
      </w:r>
      <w:r>
        <w:rPr>
          <w:rFonts w:hint="cs"/>
          <w:rtl/>
        </w:rPr>
        <w:t>בקריאה נטולת הקשר, היה עולה על הדעת שהכוונה לעדת ישראל, עמו של ה', ואכן רבנו חננאל פירש את כוונת הברייתא ביחס לעדת ישראל: "...והכינה לעדתו שקיבלו משפטיו, כדכתיב '</w:t>
      </w:r>
      <w:r w:rsidRPr="00B47838">
        <w:rPr>
          <w:rFonts w:hint="cs"/>
          <w:rtl/>
        </w:rPr>
        <w:t>אִם לֹא בְרִיתִי יוֹמָם וָלָיְלָה חֻקּוֹת שָׁמַיִם וָאָרֶץ לֹא שָׂמְתִּי</w:t>
      </w:r>
      <w:r>
        <w:rPr>
          <w:rFonts w:hint="cs"/>
          <w:rtl/>
        </w:rPr>
        <w:t>'</w:t>
      </w:r>
      <w:r w:rsidRPr="00B47838">
        <w:rPr>
          <w:rFonts w:hint="cs"/>
          <w:rtl/>
        </w:rPr>
        <w:t xml:space="preserve"> </w:t>
      </w:r>
      <w:r>
        <w:rPr>
          <w:rFonts w:hint="cs"/>
          <w:rtl/>
        </w:rPr>
        <w:t xml:space="preserve">(ירמיהו ל"ג, כה), פירוש, אילולי ישראל שקיבלו בריתי להגות בה יומם ולילה, לא שמתי שמים וארץ". ואם כך, קיים דמיון מסוים בין דברי הברייתא לנאמר בשירת האזינו (דברים ל"ב, ח): </w:t>
      </w:r>
      <w:r w:rsidRPr="008849D2">
        <w:rPr>
          <w:rtl/>
        </w:rPr>
        <w:t>בְּהַנְחֵל עֶלְיוֹן גּוֹיִם</w:t>
      </w:r>
      <w:r>
        <w:rPr>
          <w:rFonts w:hint="cs"/>
          <w:rtl/>
        </w:rPr>
        <w:t>,</w:t>
      </w:r>
      <w:r w:rsidRPr="008849D2">
        <w:rPr>
          <w:rtl/>
        </w:rPr>
        <w:t xml:space="preserve"> בְּהַפְרִידוֹ בְּנֵי אָדָם</w:t>
      </w:r>
      <w:r>
        <w:rPr>
          <w:rFonts w:hint="cs"/>
          <w:rtl/>
        </w:rPr>
        <w:t>,</w:t>
      </w:r>
      <w:r w:rsidRPr="008849D2">
        <w:rPr>
          <w:rtl/>
        </w:rPr>
        <w:t xml:space="preserve"> יַצֵּב גְּבֻלֹת עַמִּים</w:t>
      </w:r>
      <w:r>
        <w:rPr>
          <w:rFonts w:hint="cs"/>
          <w:rtl/>
        </w:rPr>
        <w:t>,</w:t>
      </w:r>
      <w:r w:rsidRPr="008849D2">
        <w:rPr>
          <w:rtl/>
        </w:rPr>
        <w:t xml:space="preserve"> לְמִסְפַּר בְּנֵי יִשְׂרָאֵל</w:t>
      </w:r>
      <w:r>
        <w:rPr>
          <w:rFonts w:hint="cs"/>
          <w:rtl/>
        </w:rPr>
        <w:t xml:space="preserve">". בהערה 15 בחלקו הראשון של עיוננו ראינו כי ישנם פרשנים, שאכן מפרשים כי 'עֲדַת אל' במזמורנו הם ישראל. אולם </w:t>
      </w:r>
      <w:r w:rsidRPr="004E04F6">
        <w:rPr>
          <w:rFonts w:hint="cs"/>
          <w:rtl/>
        </w:rPr>
        <w:t>קשה לפרש כך</w:t>
      </w:r>
      <w:r>
        <w:rPr>
          <w:rFonts w:hint="cs"/>
          <w:rtl/>
        </w:rPr>
        <w:t xml:space="preserve"> את כוונת הברייתא</w:t>
      </w:r>
      <w:r w:rsidRPr="004E04F6">
        <w:rPr>
          <w:rFonts w:hint="cs"/>
          <w:rtl/>
        </w:rPr>
        <w:t>, משום שכל שאר ההנמקות בברייתא</w:t>
      </w:r>
      <w:r>
        <w:rPr>
          <w:rFonts w:hint="cs"/>
          <w:rtl/>
        </w:rPr>
        <w:t xml:space="preserve"> זו הן אוניברסליות, ובנוסף, כבר אמרנו שמזמורנו אף הוא אוניברסלי, ואינו עוסק בעם ישראל, ו'עֲדַת אֵל' פירושה עדת השופטים שבקרבם ניצב ה'.</w:t>
      </w:r>
    </w:p>
  </w:footnote>
  <w:footnote w:id="13">
    <w:p w:rsidR="0064631D" w:rsidRDefault="0064631D" w:rsidP="00FC3311">
      <w:pPr>
        <w:pStyle w:val="a7"/>
        <w:rPr>
          <w:rtl/>
        </w:rPr>
      </w:pPr>
      <w:r>
        <w:rPr>
          <w:rStyle w:val="a9"/>
        </w:rPr>
        <w:footnoteRef/>
      </w:r>
      <w:r>
        <w:rPr>
          <w:rtl/>
        </w:rPr>
        <w:t xml:space="preserve"> </w:t>
      </w:r>
      <w:r>
        <w:rPr>
          <w:rFonts w:hint="cs"/>
          <w:rtl/>
        </w:rPr>
        <w:t>תשובה דומה נותן רבי ישראל ליפשיץ בפירושו למשנה 'תפארת ישראל' (מסכת תמיד):</w:t>
      </w:r>
    </w:p>
    <w:p w:rsidR="0064631D" w:rsidRDefault="0064631D" w:rsidP="00FC3311">
      <w:pPr>
        <w:pStyle w:val="a7"/>
        <w:ind w:left="720"/>
        <w:rPr>
          <w:rtl/>
        </w:rPr>
      </w:pPr>
      <w:r>
        <w:rPr>
          <w:rFonts w:hint="cs"/>
          <w:rtl/>
        </w:rPr>
        <w:t>מפני שביום זה נאמר "</w:t>
      </w:r>
      <w:r w:rsidRPr="008173D1">
        <w:rPr>
          <w:rtl/>
        </w:rPr>
        <w:t>יִקָּווּ הַמַּיִם</w:t>
      </w:r>
      <w:r>
        <w:rPr>
          <w:rFonts w:hint="cs"/>
          <w:rtl/>
        </w:rPr>
        <w:t>", והכין היבשה שיעמדו שם בני אדם עם דיינים המבטיחים מעמדו של אדם בארץ, שלא יבלעו זה את זה כדגים שבמים, בלי דין ומשפט.</w:t>
      </w:r>
    </w:p>
    <w:p w:rsidR="0064631D" w:rsidRDefault="0064631D" w:rsidP="00FC3311">
      <w:pPr>
        <w:pStyle w:val="a7"/>
      </w:pPr>
      <w:r>
        <w:rPr>
          <w:rFonts w:hint="cs"/>
          <w:rtl/>
        </w:rPr>
        <w:t>כלומר, ההבדלה בין הים לבין היבשה היא שמפקיעה את האדם מקיום שהוא  כמו 'הדגים שבמים', וקיומו השונה מן הדגים תלוי במשפט ובשופטים.</w:t>
      </w:r>
    </w:p>
  </w:footnote>
  <w:footnote w:id="14">
    <w:p w:rsidR="0064631D" w:rsidRDefault="0064631D" w:rsidP="006C7E87">
      <w:pPr>
        <w:pStyle w:val="a7"/>
      </w:pPr>
      <w:r>
        <w:rPr>
          <w:rStyle w:val="a9"/>
        </w:rPr>
        <w:footnoteRef/>
      </w:r>
      <w:r>
        <w:rPr>
          <w:rFonts w:hint="cs"/>
          <w:rtl/>
        </w:rPr>
        <w:t xml:space="preserve"> אף לדעת רבי יוסי ברבי חנינא, הסובר (שם) כי "תפילות אבות תיקנום", "אסמכינהו רבנן אקרבנות, דאי לא תימא הכי, תפילת מוסף... מאן תיקנה?".</w:t>
      </w:r>
    </w:p>
  </w:footnote>
  <w:footnote w:id="15">
    <w:p w:rsidR="0064631D" w:rsidRDefault="0064631D">
      <w:pPr>
        <w:pStyle w:val="a7"/>
      </w:pPr>
      <w:r>
        <w:rPr>
          <w:rStyle w:val="a9"/>
        </w:rPr>
        <w:footnoteRef/>
      </w:r>
      <w:r>
        <w:rPr>
          <w:rtl/>
        </w:rPr>
        <w:t xml:space="preserve"> </w:t>
      </w:r>
      <w:r>
        <w:rPr>
          <w:rFonts w:hint="cs"/>
          <w:rtl/>
        </w:rPr>
        <w:t>אפשר כי התשובה על כך חיובית: אנו אומרים זאת רק כזכר למקדש, ולא כלוויים במקדש, ובכך יודה ריש לקיש שזהו מנהג ראוי.</w:t>
      </w:r>
    </w:p>
  </w:footnote>
  <w:footnote w:id="16">
    <w:p w:rsidR="0064631D" w:rsidRDefault="0064631D">
      <w:pPr>
        <w:pStyle w:val="a7"/>
      </w:pPr>
      <w:r>
        <w:rPr>
          <w:rStyle w:val="a9"/>
        </w:rPr>
        <w:footnoteRef/>
      </w:r>
      <w:r>
        <w:rPr>
          <w:rtl/>
        </w:rPr>
        <w:t xml:space="preserve"> </w:t>
      </w:r>
      <w:r>
        <w:rPr>
          <w:rFonts w:hint="cs"/>
          <w:rtl/>
        </w:rPr>
        <w:t>מהדורת גולדשמיט עמודים לט</w:t>
      </w:r>
      <w:r>
        <w:rPr>
          <w:rFonts w:hint="cs"/>
        </w:rPr>
        <w:sym w:font="Symbol" w:char="F02D"/>
      </w:r>
      <w:r>
        <w:rPr>
          <w:rFonts w:hint="cs"/>
          <w:rtl/>
        </w:rPr>
        <w:t>מ.</w:t>
      </w:r>
    </w:p>
  </w:footnote>
  <w:footnote w:id="17">
    <w:p w:rsidR="0064631D" w:rsidRDefault="0064631D" w:rsidP="00DB66FD">
      <w:pPr>
        <w:pStyle w:val="a7"/>
        <w:rPr>
          <w:rtl/>
        </w:rPr>
      </w:pPr>
      <w:r>
        <w:rPr>
          <w:rStyle w:val="a9"/>
        </w:rPr>
        <w:footnoteRef/>
      </w:r>
      <w:r>
        <w:rPr>
          <w:rtl/>
        </w:rPr>
        <w:t xml:space="preserve"> </w:t>
      </w:r>
      <w:r>
        <w:rPr>
          <w:rFonts w:hint="cs"/>
          <w:rtl/>
        </w:rPr>
        <w:t>בהמשך נאמר: "וכן בערב, לאחר שיגמרו תפילת ערבית, נוהגין לומר פיטום הקטורת, אבל לא השיר. מה טעם? שזכר למקדש אומר אלו הדברים (</w:t>
      </w:r>
      <w:r>
        <w:rPr>
          <w:rtl/>
        </w:rPr>
        <w:t>–</w:t>
      </w:r>
      <w:r>
        <w:rPr>
          <w:rFonts w:hint="cs"/>
          <w:rtl/>
        </w:rPr>
        <w:t xml:space="preserve"> פיטום הקטורת והשיר). ולמה אומרים פיטום הקטורת בבוקר ובערב, והשיר בבוקר בלבד? לפי שזה (</w:t>
      </w:r>
      <w:r w:rsidRPr="00DB66FD">
        <w:rPr>
          <w:rFonts w:hint="cs"/>
          <w:rtl/>
        </w:rPr>
        <w:t>–</w:t>
      </w:r>
      <w:r>
        <w:rPr>
          <w:rFonts w:hint="cs"/>
          <w:rtl/>
        </w:rPr>
        <w:t xml:space="preserve"> הקטורת) הייתה מצוותו נעשית בבוקר ובערב, וזה (</w:t>
      </w:r>
      <w:r w:rsidRPr="00DB66FD">
        <w:rPr>
          <w:rFonts w:hint="cs"/>
          <w:rtl/>
        </w:rPr>
        <w:t>–</w:t>
      </w:r>
      <w:r>
        <w:rPr>
          <w:rFonts w:hint="cs"/>
          <w:rtl/>
        </w:rPr>
        <w:t xml:space="preserve"> השיר) לא הייתה מצוותו נעשית אלא בבוקר".</w:t>
      </w:r>
    </w:p>
    <w:p w:rsidR="0064631D" w:rsidRDefault="0064631D" w:rsidP="006573EC">
      <w:pPr>
        <w:pStyle w:val="a7"/>
      </w:pPr>
      <w:r>
        <w:rPr>
          <w:rFonts w:hint="cs"/>
          <w:rtl/>
        </w:rPr>
        <w:t>דברים אלו צוטטו כלשונם מתוך סדר רב עמרם בטור אורח חיים סימן קל"</w:t>
      </w:r>
      <w:r w:rsidR="006573EC">
        <w:rPr>
          <w:rFonts w:hint="cs"/>
          <w:rtl/>
        </w:rPr>
        <w:t>ג</w:t>
      </w:r>
      <w:r>
        <w:rPr>
          <w:rFonts w:hint="cs"/>
          <w:rtl/>
        </w:rPr>
        <w:t xml:space="preserve"> (וכן הובאו בהגהת הרמ"א בסימן </w:t>
      </w:r>
      <w:r w:rsidR="006573EC">
        <w:rPr>
          <w:rFonts w:hint="cs"/>
          <w:rtl/>
        </w:rPr>
        <w:t>קל"ב, ב</w:t>
      </w:r>
      <w:r>
        <w:rPr>
          <w:rFonts w:hint="cs"/>
          <w:rtl/>
        </w:rPr>
        <w:t xml:space="preserve"> בשולחן ערוך בקיצור). האחרונים, שראו את הדברים בטור ובשולחן ערוך, תמהו על הדברים שתי תמיהות: ראשית, אין מקטירים את הקטורת בלילה, ואם כן אין המקום לומר את 'פיטום הקטורת' אחר ערבית, אלא בסמוך למנחה, לפניה או לאחריה (וכך אכן נהוג). שנית, מוכח ממקומות אחדים בש"ס כי אותה שירה שאמרו הלוויים על נסך היין של תמיד הבוקר, אמרו גם על נסך היין של תמיד בין הערביים. על תמיהה זו נאמרו תירוצים שונים. </w:t>
      </w:r>
    </w:p>
  </w:footnote>
  <w:footnote w:id="18">
    <w:p w:rsidR="0064631D" w:rsidRDefault="0064631D" w:rsidP="009C3BF3">
      <w:pPr>
        <w:pStyle w:val="a7"/>
      </w:pPr>
      <w:r>
        <w:rPr>
          <w:rStyle w:val="a9"/>
        </w:rPr>
        <w:footnoteRef/>
      </w:r>
      <w:r>
        <w:rPr>
          <w:rtl/>
        </w:rPr>
        <w:t xml:space="preserve"> </w:t>
      </w:r>
      <w:r>
        <w:rPr>
          <w:rFonts w:hint="cs"/>
          <w:rtl/>
        </w:rPr>
        <w:t xml:space="preserve">שני המקורות העיקריים שנבחרו במסגרת זו של לימוד תורה </w:t>
      </w:r>
      <w:r>
        <w:rPr>
          <w:rtl/>
        </w:rPr>
        <w:t>–</w:t>
      </w:r>
      <w:r>
        <w:rPr>
          <w:rFonts w:hint="cs"/>
          <w:rtl/>
        </w:rPr>
        <w:t xml:space="preserve"> הברייתא של פיטום הקטורת (כריתות ו ע"א) והמשנה שבסוף מסכת תמיד (שכנראה אף היא ברייתא) </w:t>
      </w:r>
      <w:r>
        <w:rPr>
          <w:rtl/>
        </w:rPr>
        <w:t>–</w:t>
      </w:r>
      <w:r>
        <w:rPr>
          <w:rFonts w:hint="cs"/>
          <w:rtl/>
        </w:rPr>
        <w:t xml:space="preserve"> עוסקים בעבודת המקדש, ויש להם גם אלמנט של 'זכר למקדש', כפי שנאמר במפורש בהמשך דברי סדר רב עמרם (ראה הציטוט בהערה הקודמת).</w:t>
      </w:r>
    </w:p>
  </w:footnote>
  <w:footnote w:id="19">
    <w:p w:rsidR="0064631D" w:rsidRPr="00CA3BF0" w:rsidRDefault="0064631D" w:rsidP="00E32FC3">
      <w:pPr>
        <w:pStyle w:val="a7"/>
      </w:pPr>
      <w:r>
        <w:rPr>
          <w:rStyle w:val="a9"/>
        </w:rPr>
        <w:footnoteRef/>
      </w:r>
      <w:r>
        <w:rPr>
          <w:rtl/>
        </w:rPr>
        <w:t xml:space="preserve"> </w:t>
      </w:r>
      <w:r>
        <w:rPr>
          <w:rFonts w:hint="cs"/>
          <w:rtl/>
        </w:rPr>
        <w:t>אמנם גולדשמיט מעיר כי בכתב יד המוזיאון הבריטי (המסומן במהדורתו באות מ), שהוא סידור תפילה ספרדי מן המאות י"ד</w:t>
      </w:r>
      <w:r>
        <w:rPr>
          <w:rFonts w:hint="cs"/>
        </w:rPr>
        <w:sym w:font="Symbol" w:char="F02D"/>
      </w:r>
      <w:r>
        <w:rPr>
          <w:rFonts w:hint="cs"/>
          <w:rtl/>
        </w:rPr>
        <w:t>ט"ו שבו משוקעים קטעים מסדר רב עמרם, מובא כאן נוסח כל המזמורים בשלמות. אין זה מסתבר שהכוונה היא שעל המתפלל לקרוא בכל יום ויום את כל שבעת המזמורים. סביר אפוא שבכתב יד זה משתקף כבר המנהג שאנו דנים בו, לקרוא בכל יום את המזמור השלם המתאים לו. אלא שלא זה המנהג המקורי שאליו מכוון סדר רב עמרם.</w:t>
      </w:r>
    </w:p>
  </w:footnote>
  <w:footnote w:id="20">
    <w:p w:rsidR="0064631D" w:rsidRDefault="0064631D" w:rsidP="00E32FC3">
      <w:pPr>
        <w:pStyle w:val="a7"/>
      </w:pPr>
      <w:r>
        <w:rPr>
          <w:rStyle w:val="a9"/>
        </w:rPr>
        <w:footnoteRef/>
      </w:r>
      <w:r>
        <w:rPr>
          <w:rtl/>
        </w:rPr>
        <w:t xml:space="preserve"> </w:t>
      </w:r>
      <w:r w:rsidRPr="00E32FC3">
        <w:rPr>
          <w:rFonts w:hint="cs"/>
          <w:rtl/>
        </w:rPr>
        <w:t>מהדורת הורוויץ, נירנברג תרפ"ג, עמודים 176–177</w:t>
      </w:r>
      <w:r>
        <w:rPr>
          <w:rFonts w:hint="cs"/>
          <w:rtl/>
        </w:rPr>
        <w:t>. מעניין לציין כי במחזור ויטרי הוחלפה המשנה של סוף מסכת תמיד בברייתא הכוללת גם את טעמי בחירת המזמורים, המופיעה במסכת ראש השנה לא ע"א.</w:t>
      </w:r>
    </w:p>
  </w:footnote>
  <w:footnote w:id="21">
    <w:p w:rsidR="0064631D" w:rsidRDefault="0064631D">
      <w:pPr>
        <w:pStyle w:val="a7"/>
      </w:pPr>
      <w:r>
        <w:rPr>
          <w:rStyle w:val="a9"/>
        </w:rPr>
        <w:footnoteRef/>
      </w:r>
      <w:r>
        <w:rPr>
          <w:rtl/>
        </w:rPr>
        <w:t xml:space="preserve"> </w:t>
      </w:r>
      <w:r>
        <w:rPr>
          <w:rFonts w:hint="cs"/>
          <w:rtl/>
        </w:rPr>
        <w:t>מסתבר שטעם הדבר הוא בצורך שלא לעכב את הציבור בסיום התפילה יותר מדי מלצאת למלאכת יומו, טעם שאינו קיים בשבת.</w:t>
      </w:r>
    </w:p>
  </w:footnote>
  <w:footnote w:id="22">
    <w:p w:rsidR="0064631D" w:rsidRDefault="0064631D" w:rsidP="001945AF">
      <w:pPr>
        <w:pStyle w:val="a7"/>
      </w:pPr>
      <w:r>
        <w:rPr>
          <w:rStyle w:val="a9"/>
        </w:rPr>
        <w:footnoteRef/>
      </w:r>
      <w:r>
        <w:rPr>
          <w:rtl/>
        </w:rPr>
        <w:t xml:space="preserve"> </w:t>
      </w:r>
      <w:r>
        <w:rPr>
          <w:rFonts w:hint="cs"/>
          <w:rtl/>
        </w:rPr>
        <w:t xml:space="preserve">לא מצאתי טעם לאבחנה </w:t>
      </w:r>
      <w:r w:rsidR="001945AF">
        <w:rPr>
          <w:rFonts w:hint="cs"/>
          <w:rtl/>
        </w:rPr>
        <w:t>שעושים ה</w:t>
      </w:r>
      <w:r>
        <w:rPr>
          <w:rFonts w:hint="cs"/>
          <w:rtl/>
        </w:rPr>
        <w:t>סידורים האשכנזיים בין שבת ליום חול, ואולי הטעם המובא בהערה הקודמת נכון גם כאן.</w:t>
      </w:r>
    </w:p>
  </w:footnote>
  <w:footnote w:id="23">
    <w:p w:rsidR="0064631D" w:rsidRDefault="0064631D" w:rsidP="001945AF">
      <w:pPr>
        <w:pStyle w:val="a7"/>
        <w:rPr>
          <w:rtl/>
        </w:rPr>
      </w:pPr>
      <w:r>
        <w:rPr>
          <w:rStyle w:val="a9"/>
        </w:rPr>
        <w:footnoteRef/>
      </w:r>
      <w:r>
        <w:rPr>
          <w:rtl/>
        </w:rPr>
        <w:t xml:space="preserve"> </w:t>
      </w:r>
      <w:r>
        <w:rPr>
          <w:rFonts w:hint="cs"/>
          <w:rtl/>
        </w:rPr>
        <w:t>ראוי לציין כי בסידור רבי דוד אבודרהם, בן דורו הצעיר של בעל הטור, אשר הושפע רבות מספר הטורים, מופיע מנהג שונה (מהדורת ירושלים תשכ"ג עמודים קכג-קכד): "נהגו לומר בכל ימי השבוע השיר שהיו הלוויים אומרים במקדש..." וכאן מופיע ציטוט הברייתא ממסכת ראש השנה לא ע"א, ובסיום הוא כותב: "ואומר קדיש...וכל העם נפטרים לשלום".</w:t>
      </w:r>
      <w:r w:rsidR="001945AF">
        <w:rPr>
          <w:rFonts w:hint="cs"/>
          <w:rtl/>
        </w:rPr>
        <w:t xml:space="preserve"> </w:t>
      </w:r>
      <w:r>
        <w:rPr>
          <w:rFonts w:hint="cs"/>
          <w:rtl/>
        </w:rPr>
        <w:t>בהמשך הוא כותב שיש מקומות שנוהגים להוסיף קטעים שונים בסיום התפילה, ואחד מהם הוא "אין כא-להינו" ולאחר מכן פיטום הקטורת. ייתכן שכוונתו היא לאמירת מזמור שלם ומתחלף בכל יום, כמנהגנו, אך מסתבר יותר שכוונתו לאמירת הברייתא עצמה</w:t>
      </w:r>
      <w:r w:rsidR="001945AF">
        <w:rPr>
          <w:rFonts w:hint="cs"/>
          <w:rtl/>
        </w:rPr>
        <w:t xml:space="preserve"> מדי יום ביומו, וראה מה שכתבנו בהערה 20</w:t>
      </w:r>
      <w:r>
        <w:rPr>
          <w:rFonts w:hint="cs"/>
          <w:rtl/>
        </w:rPr>
        <w:t>.</w:t>
      </w:r>
    </w:p>
  </w:footnote>
  <w:footnote w:id="24">
    <w:p w:rsidR="0064631D" w:rsidRDefault="0064631D" w:rsidP="00C03C1A">
      <w:pPr>
        <w:pStyle w:val="a7"/>
        <w:rPr>
          <w:rtl/>
        </w:rPr>
      </w:pPr>
      <w:r>
        <w:rPr>
          <w:rStyle w:val="a9"/>
        </w:rPr>
        <w:footnoteRef/>
      </w:r>
      <w:r>
        <w:rPr>
          <w:rtl/>
        </w:rPr>
        <w:t xml:space="preserve"> </w:t>
      </w:r>
      <w:r>
        <w:rPr>
          <w:rFonts w:hint="cs"/>
          <w:rtl/>
        </w:rPr>
        <w:t>בעל מגן אברהם אות ד עושה הבחנה בין דברי ה</w:t>
      </w:r>
      <w:r w:rsidR="001945AF">
        <w:rPr>
          <w:rFonts w:hint="cs"/>
          <w:rtl/>
        </w:rPr>
        <w:t xml:space="preserve">טור לדברי הרמ"א, וטוען שהטור (= </w:t>
      </w:r>
      <w:r>
        <w:rPr>
          <w:rFonts w:hint="cs"/>
          <w:rtl/>
        </w:rPr>
        <w:t xml:space="preserve">סדר </w:t>
      </w:r>
      <w:r w:rsidR="001945AF">
        <w:rPr>
          <w:rFonts w:hint="cs"/>
          <w:rtl/>
        </w:rPr>
        <w:t>רב עמרם</w:t>
      </w:r>
      <w:r>
        <w:rPr>
          <w:rFonts w:hint="cs"/>
          <w:rtl/>
        </w:rPr>
        <w:t>) אמנם התכוון לאמירת המשנה במסכת תמיד,</w:t>
      </w:r>
      <w:r w:rsidR="001945AF">
        <w:rPr>
          <w:rFonts w:hint="cs"/>
          <w:rtl/>
        </w:rPr>
        <w:t xml:space="preserve"> אך רמ"א התכוון "שאומרים השיר (</w:t>
      </w:r>
      <w:r w:rsidR="001945AF">
        <w:rPr>
          <w:rtl/>
        </w:rPr>
        <w:t>–</w:t>
      </w:r>
      <w:r>
        <w:rPr>
          <w:rFonts w:hint="cs"/>
          <w:rtl/>
        </w:rPr>
        <w:t xml:space="preserve"> עצמו) ולא המשנה", והמשנה ברורה הביא את דבריו בקיצור (ס"ק טו). המעיין יווכח שאין הדבר כן, ורמ"א אך קיצר את דברי הטור. נראה כי המגן אברהם, שבזמנו כבר פשט מנהג אמירת 'שיר של יום' </w:t>
      </w:r>
      <w:r>
        <w:rPr>
          <w:rtl/>
        </w:rPr>
        <w:t>–</w:t>
      </w:r>
      <w:r>
        <w:rPr>
          <w:rFonts w:hint="cs"/>
          <w:rtl/>
        </w:rPr>
        <w:t xml:space="preserve"> מזמור שלם ומתחלף, התאמץ לייחס מנהג זה לרמ"א</w:t>
      </w:r>
      <w:r w:rsidR="00C03C1A">
        <w:rPr>
          <w:rFonts w:hint="cs"/>
          <w:rtl/>
        </w:rPr>
        <w:t>,</w:t>
      </w:r>
      <w:r w:rsidR="001945AF">
        <w:rPr>
          <w:rFonts w:hint="cs"/>
          <w:rtl/>
        </w:rPr>
        <w:t xml:space="preserve"> </w:t>
      </w:r>
      <w:r w:rsidR="00C03C1A">
        <w:rPr>
          <w:rFonts w:hint="cs"/>
          <w:rtl/>
        </w:rPr>
        <w:t>וכן</w:t>
      </w:r>
      <w:r w:rsidR="001945AF">
        <w:rPr>
          <w:rFonts w:hint="cs"/>
          <w:rtl/>
        </w:rPr>
        <w:t xml:space="preserve"> ל</w:t>
      </w:r>
      <w:r w:rsidR="00C03C1A">
        <w:rPr>
          <w:rFonts w:hint="cs"/>
          <w:rtl/>
        </w:rPr>
        <w:t xml:space="preserve">מנוע את המצב שהמנהג הנוהג לפי </w:t>
      </w:r>
      <w:r w:rsidR="001945AF">
        <w:rPr>
          <w:rFonts w:hint="cs"/>
          <w:rtl/>
        </w:rPr>
        <w:t xml:space="preserve">הסידורים שלנו </w:t>
      </w:r>
      <w:r w:rsidR="00C03C1A">
        <w:rPr>
          <w:rFonts w:hint="cs"/>
          <w:rtl/>
        </w:rPr>
        <w:t>אינו כ</w:t>
      </w:r>
      <w:r w:rsidR="001945AF">
        <w:rPr>
          <w:rFonts w:hint="cs"/>
          <w:rtl/>
        </w:rPr>
        <w:t>דברי הרמ"א</w:t>
      </w:r>
      <w:r>
        <w:rPr>
          <w:rFonts w:hint="cs"/>
          <w:rtl/>
        </w:rPr>
        <w:t xml:space="preserve">. אך באמת </w:t>
      </w:r>
      <w:r w:rsidR="00C03C1A">
        <w:rPr>
          <w:rFonts w:hint="cs"/>
          <w:rtl/>
        </w:rPr>
        <w:t xml:space="preserve">אין זכר למנהגנו </w:t>
      </w:r>
      <w:r>
        <w:rPr>
          <w:rFonts w:hint="cs"/>
          <w:rtl/>
        </w:rPr>
        <w:t xml:space="preserve">בשולחן ערוך </w:t>
      </w:r>
      <w:r>
        <w:rPr>
          <w:rtl/>
        </w:rPr>
        <w:t>–</w:t>
      </w:r>
      <w:r w:rsidR="00C03C1A">
        <w:rPr>
          <w:rFonts w:hint="cs"/>
          <w:rtl/>
        </w:rPr>
        <w:t xml:space="preserve"> לא בדברי המחבר ולא בדברי הרמ"א. וראה למעלה להלן.</w:t>
      </w:r>
    </w:p>
  </w:footnote>
  <w:footnote w:id="25">
    <w:p w:rsidR="0064631D" w:rsidRDefault="0064631D" w:rsidP="00773A01">
      <w:pPr>
        <w:pStyle w:val="a7"/>
      </w:pPr>
      <w:r>
        <w:rPr>
          <w:rStyle w:val="a9"/>
        </w:rPr>
        <w:footnoteRef/>
      </w:r>
      <w:r>
        <w:rPr>
          <w:rtl/>
        </w:rPr>
        <w:t xml:space="preserve"> </w:t>
      </w:r>
      <w:r>
        <w:rPr>
          <w:rFonts w:hint="cs"/>
          <w:rtl/>
        </w:rPr>
        <w:t>ברוב הסידורים הללו אף אמירת המשנה בסיום מסכת תמיד לא נזכרה כחלק מסדר התפילה.</w:t>
      </w:r>
    </w:p>
  </w:footnote>
  <w:footnote w:id="26">
    <w:p w:rsidR="0064631D" w:rsidRDefault="0064631D">
      <w:pPr>
        <w:pStyle w:val="a7"/>
      </w:pPr>
      <w:r>
        <w:rPr>
          <w:rStyle w:val="a9"/>
        </w:rPr>
        <w:footnoteRef/>
      </w:r>
      <w:r>
        <w:rPr>
          <w:rtl/>
        </w:rPr>
        <w:t xml:space="preserve"> </w:t>
      </w:r>
      <w:r>
        <w:rPr>
          <w:rFonts w:hint="cs"/>
          <w:rtl/>
        </w:rPr>
        <w:t>מסתבר שאף את עדותו של בעל מסכת סופרים "נהגו העם" יש להעמיד על המועט, ומכאן עידודו הנמרץ לקיום מנהג זה, ומכאן גם היעלמותו של המנהג מכל סידורי התפילה עד לזה של הרמב"ם.</w:t>
      </w:r>
    </w:p>
  </w:footnote>
  <w:footnote w:id="27">
    <w:p w:rsidR="0064631D" w:rsidRDefault="0064631D" w:rsidP="001945AF">
      <w:pPr>
        <w:pStyle w:val="a7"/>
      </w:pPr>
      <w:r>
        <w:rPr>
          <w:rStyle w:val="a9"/>
        </w:rPr>
        <w:footnoteRef/>
      </w:r>
      <w:r>
        <w:rPr>
          <w:rtl/>
        </w:rPr>
        <w:t xml:space="preserve"> </w:t>
      </w:r>
      <w:r>
        <w:rPr>
          <w:rFonts w:hint="cs"/>
          <w:rtl/>
        </w:rPr>
        <w:t xml:space="preserve">ובמה שנוגע לסידור אבודרהם </w:t>
      </w:r>
      <w:r>
        <w:rPr>
          <w:rtl/>
        </w:rPr>
        <w:t>–</w:t>
      </w:r>
      <w:r>
        <w:rPr>
          <w:rFonts w:hint="cs"/>
          <w:rtl/>
        </w:rPr>
        <w:t xml:space="preserve"> ראה הערה 2</w:t>
      </w:r>
      <w:r w:rsidR="001945AF">
        <w:rPr>
          <w:rFonts w:hint="cs"/>
          <w:rtl/>
        </w:rPr>
        <w:t>3</w:t>
      </w:r>
      <w:r>
        <w:rPr>
          <w:rFonts w:hint="cs"/>
          <w:rtl/>
        </w:rPr>
        <w:t xml:space="preserve"> לעיל.</w:t>
      </w:r>
    </w:p>
  </w:footnote>
  <w:footnote w:id="28">
    <w:p w:rsidR="0064631D" w:rsidRDefault="0064631D" w:rsidP="00C03C1A">
      <w:pPr>
        <w:pStyle w:val="a7"/>
      </w:pPr>
      <w:r>
        <w:rPr>
          <w:rStyle w:val="a9"/>
        </w:rPr>
        <w:footnoteRef/>
      </w:r>
      <w:r>
        <w:rPr>
          <w:rtl/>
        </w:rPr>
        <w:t xml:space="preserve"> </w:t>
      </w:r>
      <w:r w:rsidR="00C03C1A">
        <w:rPr>
          <w:rFonts w:hint="cs"/>
          <w:rtl/>
        </w:rPr>
        <w:t>חלק א עמוד שצא ואילך. בשער הספר</w:t>
      </w:r>
      <w:r>
        <w:rPr>
          <w:rFonts w:hint="cs"/>
          <w:rtl/>
        </w:rPr>
        <w:t xml:space="preserve"> חסרים שנת ההדפסה ומקומה.</w:t>
      </w:r>
    </w:p>
  </w:footnote>
  <w:footnote w:id="29">
    <w:p w:rsidR="0064631D" w:rsidRPr="00867844" w:rsidRDefault="0064631D" w:rsidP="00C03C1A">
      <w:pPr>
        <w:pStyle w:val="a7"/>
        <w:rPr>
          <w:rtl/>
        </w:rPr>
      </w:pPr>
      <w:r>
        <w:rPr>
          <w:rStyle w:val="a9"/>
        </w:rPr>
        <w:footnoteRef/>
      </w:r>
      <w:r>
        <w:rPr>
          <w:rtl/>
        </w:rPr>
        <w:t xml:space="preserve"> </w:t>
      </w:r>
      <w:r>
        <w:rPr>
          <w:rFonts w:hint="cs"/>
          <w:rtl/>
        </w:rPr>
        <w:t xml:space="preserve">בסיום דבריו אלו בחלק 'עמק ברכה' הוא כותב: "ועיין בטור אורח חיים סוף סימן קלג, שמשמע דבספרד נהגו לומר השיר בבוקר". </w:t>
      </w:r>
      <w:r w:rsidR="00C03C1A">
        <w:rPr>
          <w:rFonts w:hint="cs"/>
          <w:rtl/>
        </w:rPr>
        <w:t xml:space="preserve">ברם </w:t>
      </w:r>
      <w:r>
        <w:rPr>
          <w:rFonts w:hint="cs"/>
          <w:rtl/>
        </w:rPr>
        <w:t>הנה לשון הטור: "ובספרד נוהגים בכל יום אחר קדיש לומר מזמור 'הטה ה' אזנך ענני' (פ"ו) וקדיש אחריו...ובכל זמן וזמן משנין המזמור לפי עניינו, כגון 'ברכי נפשי' בראש חודש...ומנהג טוב הוא". מקור דבריו הוא בספר המנהיג (סימן עז). ובכן, אין מדובר כאן ב'שיר של יום' כמנהגנו, אלא במזמור תהילים קבוע לכל ימות השנה (מזמור פ"ו), המתחלף במועדים מיוחדים במזמור אחר.</w:t>
      </w:r>
    </w:p>
  </w:footnote>
  <w:footnote w:id="30">
    <w:p w:rsidR="0064631D" w:rsidRDefault="0064631D" w:rsidP="00C03C1A">
      <w:pPr>
        <w:pStyle w:val="a7"/>
      </w:pPr>
      <w:r>
        <w:rPr>
          <w:rStyle w:val="a9"/>
        </w:rPr>
        <w:footnoteRef/>
      </w:r>
      <w:r>
        <w:rPr>
          <w:rtl/>
        </w:rPr>
        <w:t xml:space="preserve"> </w:t>
      </w:r>
      <w:r>
        <w:rPr>
          <w:rFonts w:hint="cs"/>
          <w:rtl/>
        </w:rPr>
        <w:t>"בקיצור של"ה מובא בשם ספר 'זכרון ציון', שראה סידור אר"י ז"ל ו</w:t>
      </w:r>
      <w:r w:rsidR="00C03C1A">
        <w:rPr>
          <w:rFonts w:hint="cs"/>
          <w:rtl/>
        </w:rPr>
        <w:t>ב</w:t>
      </w:r>
      <w:r>
        <w:rPr>
          <w:rFonts w:hint="cs"/>
          <w:rtl/>
        </w:rPr>
        <w:t xml:space="preserve">ו היה כתוב במפורש לומר המזמורים בשלמותם, בהקדמת הפסקה 'היום א בשבת'. בעל 'סדר היום' אף הוא מביאו כמנהג קבוע, כנראה לפי קבלת אר"י ז"ל". בהמשך הוא מביא עדויות נוספות מכתבי המקובלים, שהאר"י הוא שהזהיר על אמירת המזמור של כל יום ביומו, ואילו בסידור משנת ש"ך ובסידור של"ה </w:t>
      </w:r>
      <w:r>
        <w:rPr>
          <w:rtl/>
        </w:rPr>
        <w:t>–</w:t>
      </w:r>
      <w:r>
        <w:rPr>
          <w:rFonts w:hint="cs"/>
          <w:rtl/>
        </w:rPr>
        <w:t xml:space="preserve"> עדיין </w:t>
      </w:r>
      <w:r w:rsidR="00C03C1A">
        <w:rPr>
          <w:rFonts w:hint="cs"/>
          <w:rtl/>
        </w:rPr>
        <w:t>אין</w:t>
      </w:r>
      <w:r>
        <w:rPr>
          <w:rFonts w:hint="cs"/>
          <w:rtl/>
        </w:rPr>
        <w:t xml:space="preserve"> מופיעים המזמורים עצמם.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64631D" w:rsidRPr="00BC4313" w:rsidRDefault="0064631D">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7F36C3" w:rsidRPr="007F36C3">
          <w:rPr>
            <w:b/>
            <w:bCs/>
            <w:noProof/>
            <w:sz w:val="24"/>
            <w:szCs w:val="24"/>
            <w:rtl/>
            <w:lang w:val="he-IL"/>
          </w:rPr>
          <w:t>2</w:t>
        </w:r>
        <w:r w:rsidRPr="00BC4313">
          <w:rPr>
            <w:b/>
            <w:bCs/>
            <w:sz w:val="24"/>
            <w:szCs w:val="24"/>
          </w:rPr>
          <w:fldChar w:fldCharType="end"/>
        </w:r>
      </w:p>
    </w:sdtContent>
  </w:sdt>
  <w:p w:rsidR="0064631D" w:rsidRDefault="006463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64631D" w:rsidRPr="00BC4313" w:rsidTr="00D8576D">
      <w:tc>
        <w:tcPr>
          <w:tcW w:w="4927" w:type="dxa"/>
          <w:tcBorders>
            <w:top w:val="nil"/>
            <w:left w:val="nil"/>
            <w:bottom w:val="double" w:sz="4" w:space="0" w:color="auto"/>
            <w:right w:val="nil"/>
          </w:tcBorders>
        </w:tcPr>
        <w:p w:rsidR="0064631D" w:rsidRPr="00BC4313" w:rsidRDefault="0064631D"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64631D" w:rsidRPr="00BC4313" w:rsidRDefault="0064631D" w:rsidP="00F126E5">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26</w:t>
          </w:r>
        </w:p>
        <w:p w:rsidR="0064631D" w:rsidRPr="00BC4313" w:rsidRDefault="0064631D"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64631D" w:rsidRPr="00BC4313" w:rsidRDefault="0064631D"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64631D" w:rsidRPr="00BC4313" w:rsidRDefault="006463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087"/>
    <w:multiLevelType w:val="hybridMultilevel"/>
    <w:tmpl w:val="FC889D80"/>
    <w:lvl w:ilvl="0" w:tplc="21065CB4">
      <w:start w:val="1"/>
      <w:numFmt w:val="decimal"/>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2FD2BA8"/>
    <w:multiLevelType w:val="hybridMultilevel"/>
    <w:tmpl w:val="7FE6FE86"/>
    <w:lvl w:ilvl="0" w:tplc="EBCEE8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13C6449D"/>
    <w:multiLevelType w:val="hybridMultilevel"/>
    <w:tmpl w:val="7BC80540"/>
    <w:lvl w:ilvl="0" w:tplc="14D47D5A">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1BB659F1"/>
    <w:multiLevelType w:val="hybridMultilevel"/>
    <w:tmpl w:val="88D03A36"/>
    <w:lvl w:ilvl="0" w:tplc="792CF40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38FC5414"/>
    <w:multiLevelType w:val="hybridMultilevel"/>
    <w:tmpl w:val="E68AD58A"/>
    <w:lvl w:ilvl="0" w:tplc="BDFCDDD6">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7">
    <w:nsid w:val="43345ADB"/>
    <w:multiLevelType w:val="hybridMultilevel"/>
    <w:tmpl w:val="A1EA018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nsid w:val="454A6FBA"/>
    <w:multiLevelType w:val="hybridMultilevel"/>
    <w:tmpl w:val="E9DE9DA6"/>
    <w:lvl w:ilvl="0" w:tplc="0409000F">
      <w:start w:val="1"/>
      <w:numFmt w:val="decimal"/>
      <w:lvlText w:val="%1."/>
      <w:lvlJc w:val="left"/>
      <w:pPr>
        <w:ind w:left="1307" w:hanging="360"/>
      </w:pPr>
    </w:lvl>
    <w:lvl w:ilvl="1" w:tplc="04090019">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9">
    <w:nsid w:val="46B138C3"/>
    <w:multiLevelType w:val="hybridMultilevel"/>
    <w:tmpl w:val="2C984F60"/>
    <w:lvl w:ilvl="0" w:tplc="2EA4994A">
      <w:start w:val="2"/>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0">
    <w:nsid w:val="476834B2"/>
    <w:multiLevelType w:val="hybridMultilevel"/>
    <w:tmpl w:val="0E3C596C"/>
    <w:lvl w:ilvl="0" w:tplc="F7B809E6">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682F11B5"/>
    <w:multiLevelType w:val="hybridMultilevel"/>
    <w:tmpl w:val="78EC5114"/>
    <w:lvl w:ilvl="0" w:tplc="E5E4FEBE">
      <w:start w:val="1"/>
      <w:numFmt w:val="hebrew1"/>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1"/>
  </w:num>
  <w:num w:numId="3">
    <w:abstractNumId w:val="2"/>
  </w:num>
  <w:num w:numId="4">
    <w:abstractNumId w:val="4"/>
  </w:num>
  <w:num w:numId="5">
    <w:abstractNumId w:val="3"/>
  </w:num>
  <w:num w:numId="6">
    <w:abstractNumId w:val="11"/>
  </w:num>
  <w:num w:numId="7">
    <w:abstractNumId w:val="6"/>
  </w:num>
  <w:num w:numId="8">
    <w:abstractNumId w:val="10"/>
  </w:num>
  <w:num w:numId="9">
    <w:abstractNumId w:val="0"/>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2A"/>
    <w:rsid w:val="000158FD"/>
    <w:rsid w:val="00023665"/>
    <w:rsid w:val="00032245"/>
    <w:rsid w:val="00047F88"/>
    <w:rsid w:val="00056CE9"/>
    <w:rsid w:val="000570F2"/>
    <w:rsid w:val="0006279B"/>
    <w:rsid w:val="00082CEB"/>
    <w:rsid w:val="000B32C4"/>
    <w:rsid w:val="000B41C7"/>
    <w:rsid w:val="000D0A15"/>
    <w:rsid w:val="000E60F9"/>
    <w:rsid w:val="000E69D6"/>
    <w:rsid w:val="000F14A8"/>
    <w:rsid w:val="000F6B0B"/>
    <w:rsid w:val="001028F4"/>
    <w:rsid w:val="0011641A"/>
    <w:rsid w:val="001272E7"/>
    <w:rsid w:val="00131912"/>
    <w:rsid w:val="001362D3"/>
    <w:rsid w:val="001473D6"/>
    <w:rsid w:val="00155D05"/>
    <w:rsid w:val="00160608"/>
    <w:rsid w:val="00161C65"/>
    <w:rsid w:val="00176A58"/>
    <w:rsid w:val="00185B15"/>
    <w:rsid w:val="00186DB6"/>
    <w:rsid w:val="00187350"/>
    <w:rsid w:val="001945AF"/>
    <w:rsid w:val="001A7F6E"/>
    <w:rsid w:val="001B5CD2"/>
    <w:rsid w:val="001C7A22"/>
    <w:rsid w:val="002046B8"/>
    <w:rsid w:val="00243B3D"/>
    <w:rsid w:val="002523DD"/>
    <w:rsid w:val="002556C7"/>
    <w:rsid w:val="00277589"/>
    <w:rsid w:val="00283021"/>
    <w:rsid w:val="00287ACD"/>
    <w:rsid w:val="002A0C49"/>
    <w:rsid w:val="002A497A"/>
    <w:rsid w:val="002B61C6"/>
    <w:rsid w:val="002E12EE"/>
    <w:rsid w:val="002F1AAE"/>
    <w:rsid w:val="002F30A1"/>
    <w:rsid w:val="003052F3"/>
    <w:rsid w:val="00340ED8"/>
    <w:rsid w:val="0034274E"/>
    <w:rsid w:val="003657FF"/>
    <w:rsid w:val="003677F6"/>
    <w:rsid w:val="00373A91"/>
    <w:rsid w:val="0037672F"/>
    <w:rsid w:val="003C13C5"/>
    <w:rsid w:val="003C3985"/>
    <w:rsid w:val="003D011F"/>
    <w:rsid w:val="003E434E"/>
    <w:rsid w:val="00430D18"/>
    <w:rsid w:val="00432FD6"/>
    <w:rsid w:val="00451A76"/>
    <w:rsid w:val="004528EE"/>
    <w:rsid w:val="00483336"/>
    <w:rsid w:val="004B4F46"/>
    <w:rsid w:val="004B5948"/>
    <w:rsid w:val="004D14B4"/>
    <w:rsid w:val="004E04F6"/>
    <w:rsid w:val="004F254E"/>
    <w:rsid w:val="004F272A"/>
    <w:rsid w:val="005113C1"/>
    <w:rsid w:val="00513EE1"/>
    <w:rsid w:val="00524FEE"/>
    <w:rsid w:val="005521DE"/>
    <w:rsid w:val="00552822"/>
    <w:rsid w:val="0055407B"/>
    <w:rsid w:val="00564A2E"/>
    <w:rsid w:val="00567A85"/>
    <w:rsid w:val="005B11D7"/>
    <w:rsid w:val="005B2E98"/>
    <w:rsid w:val="005D1FAF"/>
    <w:rsid w:val="005E11BF"/>
    <w:rsid w:val="005F3715"/>
    <w:rsid w:val="00600256"/>
    <w:rsid w:val="00611DD7"/>
    <w:rsid w:val="00624B56"/>
    <w:rsid w:val="006266B3"/>
    <w:rsid w:val="00643F6F"/>
    <w:rsid w:val="0064631D"/>
    <w:rsid w:val="006573EC"/>
    <w:rsid w:val="00663A7F"/>
    <w:rsid w:val="00673D22"/>
    <w:rsid w:val="006B33A0"/>
    <w:rsid w:val="006C0AF5"/>
    <w:rsid w:val="006C21D6"/>
    <w:rsid w:val="006C5AD2"/>
    <w:rsid w:val="006C7E87"/>
    <w:rsid w:val="006D3B2A"/>
    <w:rsid w:val="006E00A1"/>
    <w:rsid w:val="006F0EB9"/>
    <w:rsid w:val="00710122"/>
    <w:rsid w:val="0072464C"/>
    <w:rsid w:val="00737D23"/>
    <w:rsid w:val="007518E5"/>
    <w:rsid w:val="0076296A"/>
    <w:rsid w:val="00763D2B"/>
    <w:rsid w:val="00773A01"/>
    <w:rsid w:val="007B51A7"/>
    <w:rsid w:val="007C311F"/>
    <w:rsid w:val="007D35BB"/>
    <w:rsid w:val="007F0641"/>
    <w:rsid w:val="007F26D8"/>
    <w:rsid w:val="007F36C3"/>
    <w:rsid w:val="007F79F2"/>
    <w:rsid w:val="008173D1"/>
    <w:rsid w:val="00820D58"/>
    <w:rsid w:val="0082683D"/>
    <w:rsid w:val="00846C54"/>
    <w:rsid w:val="00867844"/>
    <w:rsid w:val="0087166D"/>
    <w:rsid w:val="00876FB3"/>
    <w:rsid w:val="008779C5"/>
    <w:rsid w:val="00877C9D"/>
    <w:rsid w:val="008833FA"/>
    <w:rsid w:val="008849D2"/>
    <w:rsid w:val="00896E5E"/>
    <w:rsid w:val="008A7F68"/>
    <w:rsid w:val="008B052F"/>
    <w:rsid w:val="008D4D36"/>
    <w:rsid w:val="008F4D79"/>
    <w:rsid w:val="009105B0"/>
    <w:rsid w:val="009230CB"/>
    <w:rsid w:val="009300AA"/>
    <w:rsid w:val="009330FB"/>
    <w:rsid w:val="00937F00"/>
    <w:rsid w:val="00942502"/>
    <w:rsid w:val="0095105B"/>
    <w:rsid w:val="00962E30"/>
    <w:rsid w:val="00980CDD"/>
    <w:rsid w:val="0098711C"/>
    <w:rsid w:val="009B3B8C"/>
    <w:rsid w:val="009B752B"/>
    <w:rsid w:val="009C0565"/>
    <w:rsid w:val="009C2623"/>
    <w:rsid w:val="009C3BF3"/>
    <w:rsid w:val="009E34B2"/>
    <w:rsid w:val="009E69F3"/>
    <w:rsid w:val="009F35D1"/>
    <w:rsid w:val="009F3F98"/>
    <w:rsid w:val="00A006F0"/>
    <w:rsid w:val="00A11453"/>
    <w:rsid w:val="00A135D8"/>
    <w:rsid w:val="00A17F78"/>
    <w:rsid w:val="00A216B8"/>
    <w:rsid w:val="00A30B6B"/>
    <w:rsid w:val="00A3639B"/>
    <w:rsid w:val="00A512DE"/>
    <w:rsid w:val="00A5447D"/>
    <w:rsid w:val="00A60B8C"/>
    <w:rsid w:val="00A973E9"/>
    <w:rsid w:val="00AA5079"/>
    <w:rsid w:val="00AE080A"/>
    <w:rsid w:val="00AE5172"/>
    <w:rsid w:val="00AE7AF2"/>
    <w:rsid w:val="00AE7CBF"/>
    <w:rsid w:val="00B042E0"/>
    <w:rsid w:val="00B056F5"/>
    <w:rsid w:val="00B22752"/>
    <w:rsid w:val="00B376C1"/>
    <w:rsid w:val="00B47838"/>
    <w:rsid w:val="00B602A6"/>
    <w:rsid w:val="00BA1D6B"/>
    <w:rsid w:val="00BA24BB"/>
    <w:rsid w:val="00BB2A49"/>
    <w:rsid w:val="00BB5C13"/>
    <w:rsid w:val="00BC4313"/>
    <w:rsid w:val="00BC6D96"/>
    <w:rsid w:val="00BC7648"/>
    <w:rsid w:val="00BE647B"/>
    <w:rsid w:val="00BF26E8"/>
    <w:rsid w:val="00C03C1A"/>
    <w:rsid w:val="00C06748"/>
    <w:rsid w:val="00C278D4"/>
    <w:rsid w:val="00C27A0F"/>
    <w:rsid w:val="00C305C1"/>
    <w:rsid w:val="00C311E3"/>
    <w:rsid w:val="00C54339"/>
    <w:rsid w:val="00C56858"/>
    <w:rsid w:val="00C56BCA"/>
    <w:rsid w:val="00C70BAC"/>
    <w:rsid w:val="00C70F67"/>
    <w:rsid w:val="00C81ED9"/>
    <w:rsid w:val="00C90B6F"/>
    <w:rsid w:val="00C9281D"/>
    <w:rsid w:val="00CA1716"/>
    <w:rsid w:val="00CA3BF0"/>
    <w:rsid w:val="00CA46FD"/>
    <w:rsid w:val="00CA6954"/>
    <w:rsid w:val="00CB2C7E"/>
    <w:rsid w:val="00CB59BA"/>
    <w:rsid w:val="00CC31F6"/>
    <w:rsid w:val="00CE7132"/>
    <w:rsid w:val="00CE7B61"/>
    <w:rsid w:val="00CF007C"/>
    <w:rsid w:val="00CF6FCA"/>
    <w:rsid w:val="00D0322F"/>
    <w:rsid w:val="00D05A23"/>
    <w:rsid w:val="00D13394"/>
    <w:rsid w:val="00D267DC"/>
    <w:rsid w:val="00D27DD6"/>
    <w:rsid w:val="00D27FDC"/>
    <w:rsid w:val="00D50B8A"/>
    <w:rsid w:val="00D648E6"/>
    <w:rsid w:val="00D8576D"/>
    <w:rsid w:val="00D92F89"/>
    <w:rsid w:val="00D953F5"/>
    <w:rsid w:val="00DB66FD"/>
    <w:rsid w:val="00DC0D80"/>
    <w:rsid w:val="00DC5654"/>
    <w:rsid w:val="00DF619A"/>
    <w:rsid w:val="00E00B79"/>
    <w:rsid w:val="00E03454"/>
    <w:rsid w:val="00E0361A"/>
    <w:rsid w:val="00E05E89"/>
    <w:rsid w:val="00E150AC"/>
    <w:rsid w:val="00E2606D"/>
    <w:rsid w:val="00E26A0C"/>
    <w:rsid w:val="00E30D3B"/>
    <w:rsid w:val="00E32FC3"/>
    <w:rsid w:val="00E33380"/>
    <w:rsid w:val="00E6441F"/>
    <w:rsid w:val="00E76C14"/>
    <w:rsid w:val="00E773CD"/>
    <w:rsid w:val="00E77457"/>
    <w:rsid w:val="00EA4C94"/>
    <w:rsid w:val="00EA79DB"/>
    <w:rsid w:val="00EB1645"/>
    <w:rsid w:val="00EB54F2"/>
    <w:rsid w:val="00EC33B2"/>
    <w:rsid w:val="00EC3C79"/>
    <w:rsid w:val="00ED3109"/>
    <w:rsid w:val="00ED48D2"/>
    <w:rsid w:val="00EF49FA"/>
    <w:rsid w:val="00F05112"/>
    <w:rsid w:val="00F06840"/>
    <w:rsid w:val="00F126E5"/>
    <w:rsid w:val="00F12F67"/>
    <w:rsid w:val="00F36929"/>
    <w:rsid w:val="00F37E1C"/>
    <w:rsid w:val="00F5780B"/>
    <w:rsid w:val="00F62E5C"/>
    <w:rsid w:val="00F71E53"/>
    <w:rsid w:val="00F93AD5"/>
    <w:rsid w:val="00FA5658"/>
    <w:rsid w:val="00FB724C"/>
    <w:rsid w:val="00FC1529"/>
    <w:rsid w:val="00FC1DBE"/>
    <w:rsid w:val="00FC227B"/>
    <w:rsid w:val="00FC3311"/>
    <w:rsid w:val="00FD1DFD"/>
    <w:rsid w:val="00FE26A3"/>
    <w:rsid w:val="00FE2D59"/>
    <w:rsid w:val="00FE52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F7958-095B-4F1C-A42F-1D586564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E773CD"/>
    <w:rPr>
      <w:color w:val="0000FF" w:themeColor="hyperlink"/>
      <w:u w:val="single"/>
    </w:rPr>
  </w:style>
  <w:style w:type="paragraph" w:styleId="af0">
    <w:name w:val="No Spacing"/>
    <w:uiPriority w:val="1"/>
    <w:qFormat/>
    <w:rsid w:val="00451A76"/>
    <w:pPr>
      <w:bidi/>
      <w:spacing w:after="0" w:line="240" w:lineRule="auto"/>
      <w:ind w:firstLine="227"/>
      <w:jc w:val="both"/>
    </w:pPr>
    <w:rPr>
      <w:rFonts w:ascii="Calibri" w:eastAsia="Calibri" w:hAnsi="Calibri" w:cs="David"/>
    </w:rPr>
  </w:style>
  <w:style w:type="paragraph" w:styleId="af1">
    <w:name w:val="Balloon Text"/>
    <w:basedOn w:val="a"/>
    <w:link w:val="af2"/>
    <w:uiPriority w:val="99"/>
    <w:semiHidden/>
    <w:unhideWhenUsed/>
    <w:rsid w:val="002A0C49"/>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2A0C4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23869">
      <w:bodyDiv w:val="1"/>
      <w:marLeft w:val="0"/>
      <w:marRight w:val="0"/>
      <w:marTop w:val="0"/>
      <w:marBottom w:val="0"/>
      <w:divBdr>
        <w:top w:val="none" w:sz="0" w:space="0" w:color="auto"/>
        <w:left w:val="none" w:sz="0" w:space="0" w:color="auto"/>
        <w:bottom w:val="none" w:sz="0" w:space="0" w:color="auto"/>
        <w:right w:val="none" w:sz="0" w:space="0" w:color="auto"/>
      </w:divBdr>
      <w:divsChild>
        <w:div w:id="68424340">
          <w:marLeft w:val="0"/>
          <w:marRight w:val="0"/>
          <w:marTop w:val="0"/>
          <w:marBottom w:val="0"/>
          <w:divBdr>
            <w:top w:val="none" w:sz="0" w:space="0" w:color="auto"/>
            <w:left w:val="none" w:sz="0" w:space="0" w:color="auto"/>
            <w:bottom w:val="none" w:sz="0" w:space="0" w:color="auto"/>
            <w:right w:val="none" w:sz="0" w:space="0" w:color="auto"/>
          </w:divBdr>
        </w:div>
        <w:div w:id="993753344">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25766110">
      <w:bodyDiv w:val="1"/>
      <w:marLeft w:val="0"/>
      <w:marRight w:val="0"/>
      <w:marTop w:val="0"/>
      <w:marBottom w:val="0"/>
      <w:divBdr>
        <w:top w:val="none" w:sz="0" w:space="0" w:color="auto"/>
        <w:left w:val="none" w:sz="0" w:space="0" w:color="auto"/>
        <w:bottom w:val="none" w:sz="0" w:space="0" w:color="auto"/>
        <w:right w:val="none" w:sz="0" w:space="0" w:color="auto"/>
      </w:divBdr>
      <w:divsChild>
        <w:div w:id="1617984051">
          <w:marLeft w:val="0"/>
          <w:marRight w:val="0"/>
          <w:marTop w:val="0"/>
          <w:marBottom w:val="0"/>
          <w:divBdr>
            <w:top w:val="none" w:sz="0" w:space="0" w:color="auto"/>
            <w:left w:val="none" w:sz="0" w:space="0" w:color="auto"/>
            <w:bottom w:val="none" w:sz="0" w:space="0" w:color="auto"/>
            <w:right w:val="none" w:sz="0" w:space="0" w:color="auto"/>
          </w:divBdr>
        </w:div>
        <w:div w:id="376778164">
          <w:marLeft w:val="0"/>
          <w:marRight w:val="0"/>
          <w:marTop w:val="0"/>
          <w:marBottom w:val="0"/>
          <w:divBdr>
            <w:top w:val="none" w:sz="0" w:space="0" w:color="auto"/>
            <w:left w:val="none" w:sz="0" w:space="0" w:color="auto"/>
            <w:bottom w:val="none" w:sz="0" w:space="0" w:color="auto"/>
            <w:right w:val="none" w:sz="0" w:space="0" w:color="auto"/>
          </w:divBdr>
        </w:div>
      </w:divsChild>
    </w:div>
    <w:div w:id="1851067831">
      <w:bodyDiv w:val="1"/>
      <w:marLeft w:val="0"/>
      <w:marRight w:val="0"/>
      <w:marTop w:val="0"/>
      <w:marBottom w:val="0"/>
      <w:divBdr>
        <w:top w:val="none" w:sz="0" w:space="0" w:color="auto"/>
        <w:left w:val="none" w:sz="0" w:space="0" w:color="auto"/>
        <w:bottom w:val="none" w:sz="0" w:space="0" w:color="auto"/>
        <w:right w:val="none" w:sz="0" w:space="0" w:color="auto"/>
      </w:divBdr>
      <w:divsChild>
        <w:div w:id="830029146">
          <w:marLeft w:val="0"/>
          <w:marRight w:val="0"/>
          <w:marTop w:val="0"/>
          <w:marBottom w:val="0"/>
          <w:divBdr>
            <w:top w:val="none" w:sz="0" w:space="0" w:color="auto"/>
            <w:left w:val="none" w:sz="0" w:space="0" w:color="auto"/>
            <w:bottom w:val="none" w:sz="0" w:space="0" w:color="auto"/>
            <w:right w:val="none" w:sz="0" w:space="0" w:color="auto"/>
          </w:divBdr>
        </w:div>
        <w:div w:id="1023820811">
          <w:marLeft w:val="0"/>
          <w:marRight w:val="0"/>
          <w:marTop w:val="0"/>
          <w:marBottom w:val="0"/>
          <w:divBdr>
            <w:top w:val="none" w:sz="0" w:space="0" w:color="auto"/>
            <w:left w:val="none" w:sz="0" w:space="0" w:color="auto"/>
            <w:bottom w:val="none" w:sz="0" w:space="0" w:color="auto"/>
            <w:right w:val="none" w:sz="0" w:space="0" w:color="auto"/>
          </w:divBdr>
        </w:div>
      </w:divsChild>
    </w:div>
    <w:div w:id="2004896123">
      <w:bodyDiv w:val="1"/>
      <w:marLeft w:val="0"/>
      <w:marRight w:val="0"/>
      <w:marTop w:val="0"/>
      <w:marBottom w:val="0"/>
      <w:divBdr>
        <w:top w:val="none" w:sz="0" w:space="0" w:color="auto"/>
        <w:left w:val="none" w:sz="0" w:space="0" w:color="auto"/>
        <w:bottom w:val="none" w:sz="0" w:space="0" w:color="auto"/>
        <w:right w:val="none" w:sz="0" w:space="0" w:color="auto"/>
      </w:divBdr>
      <w:divsChild>
        <w:div w:id="1422530381">
          <w:marLeft w:val="0"/>
          <w:marRight w:val="0"/>
          <w:marTop w:val="0"/>
          <w:marBottom w:val="0"/>
          <w:divBdr>
            <w:top w:val="none" w:sz="0" w:space="0" w:color="auto"/>
            <w:left w:val="none" w:sz="0" w:space="0" w:color="auto"/>
            <w:bottom w:val="none" w:sz="0" w:space="0" w:color="auto"/>
            <w:right w:val="none" w:sz="0" w:space="0" w:color="auto"/>
          </w:divBdr>
        </w:div>
        <w:div w:id="4989054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779AC6-A31D-4E54-B374-4F8FEE7E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8</Pages>
  <Words>2871</Words>
  <Characters>14359</Characters>
  <Application>Microsoft Office Word</Application>
  <DocSecurity>4</DocSecurity>
  <Lines>119</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דבורה ברקוביץ</cp:lastModifiedBy>
  <cp:revision>2</cp:revision>
  <cp:lastPrinted>2016-06-08T05:16:00Z</cp:lastPrinted>
  <dcterms:created xsi:type="dcterms:W3CDTF">2016-06-09T11:01:00Z</dcterms:created>
  <dcterms:modified xsi:type="dcterms:W3CDTF">2016-06-09T11:01:00Z</dcterms:modified>
</cp:coreProperties>
</file>