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26" w:rsidRPr="00014926" w:rsidRDefault="00014926" w:rsidP="00A60FE7">
      <w:pPr>
        <w:widowControl w:val="0"/>
        <w:shd w:val="clear" w:color="auto" w:fill="FFFFFF"/>
        <w:bidi w:val="0"/>
        <w:spacing w:after="0" w:line="240" w:lineRule="auto"/>
        <w:jc w:val="center"/>
        <w:rPr>
          <w:rFonts w:asciiTheme="minorBidi" w:hAnsiTheme="minorBidi" w:cstheme="minorBidi"/>
          <w:sz w:val="24"/>
          <w:szCs w:val="24"/>
        </w:rPr>
      </w:pPr>
      <w:r w:rsidRPr="00014926">
        <w:rPr>
          <w:rFonts w:asciiTheme="minorBidi" w:hAnsiTheme="minorBidi" w:cstheme="minorBidi"/>
          <w:b/>
          <w:bCs/>
          <w:caps/>
          <w:sz w:val="24"/>
          <w:szCs w:val="24"/>
        </w:rPr>
        <w:t>YESHIVAT HAR ETZION</w:t>
      </w:r>
    </w:p>
    <w:p w:rsidR="00014926" w:rsidRPr="00014926" w:rsidRDefault="00014926" w:rsidP="00A60FE7">
      <w:pPr>
        <w:widowControl w:val="0"/>
        <w:shd w:val="clear" w:color="auto" w:fill="FFFFFF"/>
        <w:bidi w:val="0"/>
        <w:spacing w:after="0" w:line="240" w:lineRule="auto"/>
        <w:jc w:val="center"/>
        <w:rPr>
          <w:rFonts w:asciiTheme="minorBidi" w:hAnsiTheme="minorBidi" w:cstheme="minorBidi"/>
          <w:sz w:val="24"/>
          <w:szCs w:val="24"/>
        </w:rPr>
      </w:pPr>
      <w:r w:rsidRPr="00014926">
        <w:rPr>
          <w:rFonts w:asciiTheme="minorBidi" w:hAnsiTheme="minorBidi" w:cstheme="minorBidi"/>
          <w:b/>
          <w:bCs/>
          <w:caps/>
          <w:sz w:val="24"/>
          <w:szCs w:val="24"/>
        </w:rPr>
        <w:t>ISRAEL KOSCHITZKY VIRTUAL BEIT MIDRASH (VBM)</w:t>
      </w:r>
    </w:p>
    <w:p w:rsidR="00014926" w:rsidRPr="00014926" w:rsidRDefault="00014926" w:rsidP="00A60FE7">
      <w:pPr>
        <w:widowControl w:val="0"/>
        <w:shd w:val="clear" w:color="auto" w:fill="FFFFFF"/>
        <w:bidi w:val="0"/>
        <w:spacing w:after="0" w:line="240" w:lineRule="auto"/>
        <w:jc w:val="center"/>
        <w:rPr>
          <w:rFonts w:asciiTheme="minorBidi" w:hAnsiTheme="minorBidi" w:cstheme="minorBidi"/>
          <w:sz w:val="24"/>
          <w:szCs w:val="24"/>
        </w:rPr>
      </w:pPr>
      <w:r w:rsidRPr="00014926">
        <w:rPr>
          <w:rFonts w:asciiTheme="minorBidi" w:hAnsiTheme="minorBidi" w:cstheme="minorBidi"/>
          <w:caps/>
          <w:sz w:val="24"/>
          <w:szCs w:val="24"/>
        </w:rPr>
        <w:t>*********************************************************</w:t>
      </w:r>
    </w:p>
    <w:p w:rsidR="00014926" w:rsidRPr="00014926" w:rsidRDefault="00014926" w:rsidP="00A60FE7">
      <w:pPr>
        <w:widowControl w:val="0"/>
        <w:shd w:val="clear" w:color="auto" w:fill="FFFFFF"/>
        <w:bidi w:val="0"/>
        <w:spacing w:after="0" w:line="240" w:lineRule="auto"/>
        <w:jc w:val="center"/>
        <w:rPr>
          <w:rFonts w:asciiTheme="minorBidi" w:hAnsiTheme="minorBidi" w:cstheme="minorBidi"/>
          <w:sz w:val="24"/>
          <w:szCs w:val="24"/>
        </w:rPr>
      </w:pPr>
    </w:p>
    <w:p w:rsidR="00014926" w:rsidRPr="00014926" w:rsidRDefault="00014926" w:rsidP="00A60FE7">
      <w:pPr>
        <w:widowControl w:val="0"/>
        <w:shd w:val="clear" w:color="auto" w:fill="FFFFFF"/>
        <w:bidi w:val="0"/>
        <w:spacing w:after="0" w:line="240" w:lineRule="auto"/>
        <w:jc w:val="center"/>
        <w:rPr>
          <w:rFonts w:asciiTheme="minorBidi" w:hAnsiTheme="minorBidi" w:cstheme="minorBidi"/>
          <w:sz w:val="24"/>
          <w:szCs w:val="24"/>
        </w:rPr>
      </w:pPr>
      <w:r w:rsidRPr="00014926">
        <w:rPr>
          <w:rFonts w:asciiTheme="minorBidi" w:hAnsiTheme="minorBidi" w:cstheme="minorBidi"/>
          <w:b/>
          <w:bCs/>
          <w:sz w:val="24"/>
          <w:szCs w:val="24"/>
        </w:rPr>
        <w:t>The Path of the Piaseczner Rebbe</w:t>
      </w:r>
    </w:p>
    <w:p w:rsidR="00014926" w:rsidRPr="00014926" w:rsidRDefault="00014926" w:rsidP="00A60FE7">
      <w:pPr>
        <w:widowControl w:val="0"/>
        <w:shd w:val="clear" w:color="auto" w:fill="FFFFFF"/>
        <w:bidi w:val="0"/>
        <w:spacing w:after="0" w:line="240" w:lineRule="auto"/>
        <w:jc w:val="center"/>
        <w:rPr>
          <w:rFonts w:asciiTheme="minorBidi" w:hAnsiTheme="minorBidi" w:cstheme="minorBidi"/>
          <w:b/>
          <w:bCs/>
          <w:sz w:val="24"/>
          <w:szCs w:val="24"/>
        </w:rPr>
      </w:pPr>
      <w:r w:rsidRPr="00014926">
        <w:rPr>
          <w:rFonts w:asciiTheme="minorBidi" w:hAnsiTheme="minorBidi" w:cstheme="minorBidi"/>
          <w:b/>
          <w:bCs/>
          <w:sz w:val="24"/>
          <w:szCs w:val="24"/>
        </w:rPr>
        <w:t>By Dr. Ron Wacks</w:t>
      </w:r>
    </w:p>
    <w:p w:rsidR="00014926" w:rsidRPr="00014926" w:rsidRDefault="00014926" w:rsidP="00A60FE7">
      <w:pPr>
        <w:widowControl w:val="0"/>
        <w:shd w:val="clear" w:color="auto" w:fill="FFFFFF"/>
        <w:bidi w:val="0"/>
        <w:spacing w:after="0" w:line="240" w:lineRule="auto"/>
        <w:jc w:val="center"/>
        <w:rPr>
          <w:rFonts w:asciiTheme="minorBidi" w:hAnsiTheme="minorBidi" w:cstheme="minorBidi"/>
          <w:sz w:val="24"/>
          <w:szCs w:val="24"/>
        </w:rPr>
      </w:pPr>
    </w:p>
    <w:p w:rsidR="00014926" w:rsidRPr="00014926" w:rsidRDefault="00014926" w:rsidP="00A60FE7">
      <w:pPr>
        <w:bidi w:val="0"/>
        <w:spacing w:after="0" w:line="240" w:lineRule="auto"/>
        <w:jc w:val="center"/>
        <w:rPr>
          <w:rFonts w:asciiTheme="minorBidi" w:hAnsiTheme="minorBidi" w:cstheme="minorBidi"/>
          <w:b/>
          <w:bCs/>
          <w:sz w:val="24"/>
          <w:szCs w:val="24"/>
        </w:rPr>
      </w:pPr>
    </w:p>
    <w:p w:rsidR="00014926" w:rsidRPr="00014926" w:rsidRDefault="00014926" w:rsidP="00A60FE7">
      <w:pPr>
        <w:bidi w:val="0"/>
        <w:spacing w:after="0" w:line="240" w:lineRule="auto"/>
        <w:jc w:val="center"/>
        <w:rPr>
          <w:rFonts w:asciiTheme="minorBidi" w:hAnsiTheme="minorBidi" w:cstheme="minorBidi"/>
          <w:b/>
          <w:bCs/>
          <w:sz w:val="24"/>
          <w:szCs w:val="24"/>
        </w:rPr>
      </w:pPr>
      <w:r w:rsidRPr="00A60FE7">
        <w:rPr>
          <w:rFonts w:asciiTheme="minorBidi" w:hAnsiTheme="minorBidi" w:cstheme="minorBidi"/>
          <w:b/>
          <w:bCs/>
          <w:sz w:val="24"/>
          <w:szCs w:val="24"/>
        </w:rPr>
        <w:t>Shiur</w:t>
      </w:r>
      <w:r w:rsidRPr="00014926">
        <w:rPr>
          <w:rFonts w:asciiTheme="minorBidi" w:hAnsiTheme="minorBidi" w:cstheme="minorBidi"/>
          <w:b/>
          <w:bCs/>
          <w:sz w:val="24"/>
          <w:szCs w:val="24"/>
        </w:rPr>
        <w:t xml:space="preserve"> #2</w:t>
      </w:r>
      <w:r w:rsidR="002B6970">
        <w:rPr>
          <w:rFonts w:asciiTheme="minorBidi" w:hAnsiTheme="minorBidi" w:cstheme="minorBidi"/>
          <w:b/>
          <w:bCs/>
          <w:sz w:val="24"/>
          <w:szCs w:val="24"/>
        </w:rPr>
        <w:t>5</w:t>
      </w:r>
      <w:r w:rsidRPr="00014926">
        <w:rPr>
          <w:rFonts w:asciiTheme="minorBidi" w:hAnsiTheme="minorBidi" w:cstheme="minorBidi"/>
          <w:b/>
          <w:bCs/>
          <w:sz w:val="24"/>
          <w:szCs w:val="24"/>
        </w:rPr>
        <w:t>: Chassidic Service of God (continued)</w:t>
      </w:r>
    </w:p>
    <w:p w:rsidR="00014926" w:rsidRPr="00014926" w:rsidRDefault="00014926" w:rsidP="00A60FE7">
      <w:pPr>
        <w:bidi w:val="0"/>
        <w:spacing w:after="0" w:line="240" w:lineRule="auto"/>
        <w:jc w:val="center"/>
        <w:rPr>
          <w:rFonts w:asciiTheme="minorBidi" w:hAnsiTheme="minorBidi" w:cstheme="minorBidi"/>
          <w:b/>
          <w:bCs/>
          <w:sz w:val="24"/>
          <w:szCs w:val="24"/>
        </w:rPr>
      </w:pPr>
    </w:p>
    <w:p w:rsidR="00014926" w:rsidRPr="00014926" w:rsidRDefault="00014926" w:rsidP="00A60FE7">
      <w:pPr>
        <w:bidi w:val="0"/>
        <w:spacing w:after="0" w:line="240" w:lineRule="auto"/>
        <w:jc w:val="center"/>
        <w:rPr>
          <w:rFonts w:asciiTheme="minorBidi" w:hAnsiTheme="minorBidi" w:cstheme="minorBidi"/>
          <w:b/>
          <w:bCs/>
          <w:sz w:val="24"/>
          <w:szCs w:val="24"/>
        </w:rPr>
      </w:pPr>
      <w:r w:rsidRPr="00014926">
        <w:rPr>
          <w:rFonts w:asciiTheme="minorBidi" w:hAnsiTheme="minorBidi" w:cstheme="minorBidi"/>
          <w:b/>
          <w:bCs/>
          <w:sz w:val="24"/>
          <w:szCs w:val="24"/>
        </w:rPr>
        <w:t xml:space="preserve">Ways of </w:t>
      </w:r>
      <w:r w:rsidR="000659F0">
        <w:rPr>
          <w:rFonts w:asciiTheme="minorBidi" w:hAnsiTheme="minorBidi" w:cstheme="minorBidi"/>
          <w:b/>
          <w:bCs/>
          <w:sz w:val="24"/>
          <w:szCs w:val="24"/>
        </w:rPr>
        <w:t>A</w:t>
      </w:r>
      <w:r w:rsidRPr="00014926">
        <w:rPr>
          <w:rFonts w:asciiTheme="minorBidi" w:hAnsiTheme="minorBidi" w:cstheme="minorBidi"/>
          <w:b/>
          <w:bCs/>
          <w:sz w:val="24"/>
          <w:szCs w:val="24"/>
        </w:rPr>
        <w:t xml:space="preserve">chieving </w:t>
      </w:r>
      <w:r w:rsidR="000659F0">
        <w:rPr>
          <w:rFonts w:asciiTheme="minorBidi" w:hAnsiTheme="minorBidi" w:cstheme="minorBidi"/>
          <w:b/>
          <w:bCs/>
          <w:i/>
          <w:iCs/>
          <w:sz w:val="24"/>
          <w:szCs w:val="24"/>
        </w:rPr>
        <w:t>H</w:t>
      </w:r>
      <w:r w:rsidRPr="00014926">
        <w:rPr>
          <w:rFonts w:asciiTheme="minorBidi" w:hAnsiTheme="minorBidi" w:cstheme="minorBidi"/>
          <w:b/>
          <w:bCs/>
          <w:i/>
          <w:iCs/>
          <w:sz w:val="24"/>
          <w:szCs w:val="24"/>
        </w:rPr>
        <w:t xml:space="preserve">itragshut </w:t>
      </w:r>
      <w:r w:rsidRPr="00014926">
        <w:rPr>
          <w:rFonts w:asciiTheme="minorBidi" w:hAnsiTheme="minorBidi" w:cstheme="minorBidi"/>
          <w:b/>
          <w:bCs/>
          <w:sz w:val="24"/>
          <w:szCs w:val="24"/>
        </w:rPr>
        <w:t>(continued)</w:t>
      </w:r>
    </w:p>
    <w:p w:rsidR="00014926" w:rsidRDefault="00014926" w:rsidP="00A60FE7">
      <w:pPr>
        <w:bidi w:val="0"/>
        <w:spacing w:after="0" w:line="240" w:lineRule="auto"/>
        <w:ind w:firstLine="426"/>
        <w:jc w:val="both"/>
        <w:rPr>
          <w:rFonts w:asciiTheme="minorBidi" w:hAnsiTheme="minorBidi" w:cstheme="minorBidi"/>
          <w:b/>
          <w:bCs/>
          <w:sz w:val="24"/>
          <w:szCs w:val="24"/>
        </w:rPr>
      </w:pPr>
    </w:p>
    <w:p w:rsidR="00A60FE7" w:rsidRPr="00014926" w:rsidRDefault="00A60FE7" w:rsidP="00A60FE7">
      <w:pPr>
        <w:bidi w:val="0"/>
        <w:spacing w:after="0" w:line="240" w:lineRule="auto"/>
        <w:ind w:firstLine="426"/>
        <w:jc w:val="both"/>
        <w:rPr>
          <w:rFonts w:asciiTheme="minorBidi" w:hAnsiTheme="minorBidi" w:cstheme="minorBidi"/>
          <w:b/>
          <w:bCs/>
          <w:sz w:val="24"/>
          <w:szCs w:val="24"/>
        </w:rPr>
      </w:pPr>
    </w:p>
    <w:p w:rsidR="007E3440" w:rsidRDefault="00CE0CE4" w:rsidP="00A60FE7">
      <w:pPr>
        <w:bidi w:val="0"/>
        <w:spacing w:after="0" w:line="240" w:lineRule="auto"/>
        <w:jc w:val="both"/>
        <w:rPr>
          <w:rFonts w:asciiTheme="minorBidi" w:hAnsiTheme="minorBidi" w:cstheme="minorBidi"/>
          <w:b/>
          <w:bCs/>
          <w:sz w:val="24"/>
          <w:szCs w:val="24"/>
        </w:rPr>
      </w:pPr>
      <w:r w:rsidRPr="00014926">
        <w:rPr>
          <w:rFonts w:asciiTheme="minorBidi" w:hAnsiTheme="minorBidi" w:cstheme="minorBidi"/>
          <w:b/>
          <w:bCs/>
          <w:sz w:val="24"/>
          <w:szCs w:val="24"/>
        </w:rPr>
        <w:t xml:space="preserve">Intense </w:t>
      </w:r>
      <w:r w:rsidR="000659F0">
        <w:rPr>
          <w:rFonts w:asciiTheme="minorBidi" w:hAnsiTheme="minorBidi" w:cstheme="minorBidi"/>
          <w:b/>
          <w:bCs/>
          <w:sz w:val="24"/>
          <w:szCs w:val="24"/>
        </w:rPr>
        <w:t>T</w:t>
      </w:r>
      <w:r w:rsidR="007E3440" w:rsidRPr="00014926">
        <w:rPr>
          <w:rFonts w:asciiTheme="minorBidi" w:hAnsiTheme="minorBidi" w:cstheme="minorBidi"/>
          <w:b/>
          <w:bCs/>
          <w:sz w:val="24"/>
          <w:szCs w:val="24"/>
        </w:rPr>
        <w:t>hought</w:t>
      </w:r>
    </w:p>
    <w:p w:rsidR="00014926" w:rsidRPr="00014926" w:rsidRDefault="00014926" w:rsidP="00A60FE7">
      <w:pPr>
        <w:bidi w:val="0"/>
        <w:spacing w:after="0" w:line="240" w:lineRule="auto"/>
        <w:jc w:val="both"/>
        <w:rPr>
          <w:rFonts w:asciiTheme="minorBidi" w:hAnsiTheme="minorBidi" w:cstheme="minorBidi"/>
          <w:b/>
          <w:bCs/>
          <w:sz w:val="24"/>
          <w:szCs w:val="24"/>
        </w:rPr>
      </w:pPr>
    </w:p>
    <w:p w:rsidR="007E3440" w:rsidRDefault="007E3440" w:rsidP="00A60FE7">
      <w:pPr>
        <w:bidi w:val="0"/>
        <w:spacing w:after="0" w:line="240" w:lineRule="auto"/>
        <w:ind w:firstLine="720"/>
        <w:jc w:val="both"/>
        <w:rPr>
          <w:rFonts w:asciiTheme="minorBidi" w:hAnsiTheme="minorBidi" w:cstheme="minorBidi"/>
          <w:sz w:val="24"/>
          <w:szCs w:val="24"/>
        </w:rPr>
      </w:pPr>
      <w:r w:rsidRPr="00014926">
        <w:rPr>
          <w:rFonts w:asciiTheme="minorBidi" w:hAnsiTheme="minorBidi" w:cstheme="minorBidi"/>
          <w:sz w:val="24"/>
          <w:szCs w:val="24"/>
        </w:rPr>
        <w:t xml:space="preserve">Thought is an important tool in achieving </w:t>
      </w:r>
      <w:r w:rsidR="000659F0">
        <w:rPr>
          <w:rFonts w:asciiTheme="minorBidi" w:hAnsiTheme="minorBidi" w:cstheme="minorBidi"/>
          <w:i/>
          <w:iCs/>
          <w:sz w:val="24"/>
          <w:szCs w:val="24"/>
        </w:rPr>
        <w:t>hitragshut</w:t>
      </w:r>
      <w:r w:rsidRPr="00014926">
        <w:rPr>
          <w:rFonts w:asciiTheme="minorBidi" w:hAnsiTheme="minorBidi" w:cstheme="minorBidi"/>
          <w:sz w:val="24"/>
          <w:szCs w:val="24"/>
        </w:rPr>
        <w:t xml:space="preserve">. </w:t>
      </w:r>
      <w:r w:rsidR="000659F0">
        <w:rPr>
          <w:rFonts w:asciiTheme="minorBidi" w:hAnsiTheme="minorBidi" w:cstheme="minorBidi"/>
          <w:sz w:val="24"/>
          <w:szCs w:val="24"/>
        </w:rPr>
        <w:t>In R. Kalonymus's view, “thought”</w:t>
      </w:r>
      <w:r w:rsidRPr="00014926">
        <w:rPr>
          <w:rFonts w:asciiTheme="minorBidi" w:hAnsiTheme="minorBidi" w:cstheme="minorBidi"/>
          <w:sz w:val="24"/>
          <w:szCs w:val="24"/>
        </w:rPr>
        <w:t xml:space="preserve"> is not merely intellectual activity: "Thought is not intellect."</w:t>
      </w:r>
      <w:r w:rsidR="000659F0">
        <w:rPr>
          <w:rStyle w:val="FootnoteReference"/>
          <w:rFonts w:asciiTheme="minorBidi" w:hAnsiTheme="minorBidi" w:cstheme="minorBidi"/>
          <w:sz w:val="24"/>
          <w:szCs w:val="24"/>
        </w:rPr>
        <w:footnoteReference w:id="1"/>
      </w:r>
      <w:r w:rsidR="000659F0">
        <w:rPr>
          <w:rFonts w:asciiTheme="minorBidi" w:hAnsiTheme="minorBidi" w:cstheme="minorBidi"/>
          <w:sz w:val="24"/>
          <w:szCs w:val="24"/>
        </w:rPr>
        <w:t xml:space="preserve">  </w:t>
      </w:r>
      <w:r w:rsidRPr="00014926">
        <w:rPr>
          <w:rFonts w:asciiTheme="minorBidi" w:hAnsiTheme="minorBidi" w:cstheme="minorBidi"/>
          <w:sz w:val="24"/>
          <w:szCs w:val="24"/>
        </w:rPr>
        <w:t xml:space="preserve">Rather, the term is related to the activity of the imagination, and </w:t>
      </w:r>
      <w:r w:rsidR="000659F0">
        <w:rPr>
          <w:rFonts w:asciiTheme="minorBidi" w:hAnsiTheme="minorBidi" w:cstheme="minorBidi"/>
          <w:sz w:val="24"/>
          <w:szCs w:val="24"/>
        </w:rPr>
        <w:t xml:space="preserve">it </w:t>
      </w:r>
      <w:r w:rsidRPr="00014926">
        <w:rPr>
          <w:rFonts w:asciiTheme="minorBidi" w:hAnsiTheme="minorBidi" w:cstheme="minorBidi"/>
          <w:sz w:val="24"/>
          <w:szCs w:val="24"/>
        </w:rPr>
        <w:t>arises from a person's character and inner q</w:t>
      </w:r>
      <w:r w:rsidR="000659F0">
        <w:rPr>
          <w:rFonts w:asciiTheme="minorBidi" w:hAnsiTheme="minorBidi" w:cstheme="minorBidi"/>
          <w:sz w:val="24"/>
          <w:szCs w:val="24"/>
        </w:rPr>
        <w:t>ualities. R. Kalonymus defines “thought”</w:t>
      </w:r>
      <w:r w:rsidRPr="00014926">
        <w:rPr>
          <w:rFonts w:asciiTheme="minorBidi" w:hAnsiTheme="minorBidi" w:cstheme="minorBidi"/>
          <w:sz w:val="24"/>
          <w:szCs w:val="24"/>
        </w:rPr>
        <w:t xml:space="preserve"> and its relationship with imagination as follows:</w:t>
      </w:r>
    </w:p>
    <w:p w:rsidR="00014926" w:rsidRPr="00014926" w:rsidRDefault="00014926" w:rsidP="00A60FE7">
      <w:pPr>
        <w:bidi w:val="0"/>
        <w:spacing w:after="0" w:line="240" w:lineRule="auto"/>
        <w:ind w:firstLine="426"/>
        <w:jc w:val="both"/>
        <w:rPr>
          <w:rFonts w:asciiTheme="minorBidi" w:hAnsiTheme="minorBidi" w:cstheme="minorBidi"/>
          <w:sz w:val="24"/>
          <w:szCs w:val="24"/>
        </w:rPr>
      </w:pPr>
    </w:p>
    <w:p w:rsidR="009F72F3" w:rsidRDefault="007E3440" w:rsidP="00A60FE7">
      <w:pPr>
        <w:bidi w:val="0"/>
        <w:spacing w:after="0" w:line="240" w:lineRule="auto"/>
        <w:ind w:left="731" w:hanging="11"/>
        <w:jc w:val="both"/>
        <w:rPr>
          <w:rFonts w:asciiTheme="minorBidi" w:hAnsiTheme="minorBidi" w:cstheme="minorBidi"/>
          <w:sz w:val="24"/>
          <w:szCs w:val="24"/>
        </w:rPr>
      </w:pPr>
      <w:r w:rsidRPr="00014926">
        <w:rPr>
          <w:rFonts w:asciiTheme="minorBidi" w:hAnsiTheme="minorBidi" w:cstheme="minorBidi"/>
          <w:sz w:val="24"/>
          <w:szCs w:val="24"/>
        </w:rPr>
        <w:t xml:space="preserve">One should not be mistaken into thinking that the </w:t>
      </w:r>
      <w:r w:rsidR="000659F0">
        <w:rPr>
          <w:rFonts w:asciiTheme="minorBidi" w:hAnsiTheme="minorBidi" w:cstheme="minorBidi"/>
          <w:sz w:val="24"/>
          <w:szCs w:val="24"/>
        </w:rPr>
        <w:t>“thought”</w:t>
      </w:r>
      <w:r w:rsidRPr="00014926">
        <w:rPr>
          <w:rFonts w:asciiTheme="minorBidi" w:hAnsiTheme="minorBidi" w:cstheme="minorBidi"/>
          <w:sz w:val="24"/>
          <w:szCs w:val="24"/>
        </w:rPr>
        <w:t xml:space="preserve"> we refer to here as arising fr</w:t>
      </w:r>
      <w:r w:rsidR="000659F0">
        <w:rPr>
          <w:rFonts w:asciiTheme="minorBidi" w:hAnsiTheme="minorBidi" w:cstheme="minorBidi"/>
          <w:sz w:val="24"/>
          <w:szCs w:val="24"/>
        </w:rPr>
        <w:t>om the spirit and the psyche</w:t>
      </w:r>
      <w:r w:rsidR="00CE0CE4" w:rsidRPr="00014926">
        <w:rPr>
          <w:rFonts w:asciiTheme="minorBidi" w:hAnsiTheme="minorBidi" w:cstheme="minorBidi"/>
          <w:sz w:val="24"/>
          <w:szCs w:val="24"/>
        </w:rPr>
        <w:t xml:space="preserve"> means</w:t>
      </w:r>
      <w:r w:rsidRPr="00014926">
        <w:rPr>
          <w:rFonts w:asciiTheme="minorBidi" w:hAnsiTheme="minorBidi" w:cstheme="minorBidi"/>
          <w:sz w:val="24"/>
          <w:szCs w:val="24"/>
        </w:rPr>
        <w:t xml:space="preserve"> human understanding. For understanding is the broadening and internalizing of wisdom, but it co</w:t>
      </w:r>
      <w:r w:rsidR="000659F0">
        <w:rPr>
          <w:rFonts w:asciiTheme="minorBidi" w:hAnsiTheme="minorBidi" w:cstheme="minorBidi"/>
          <w:sz w:val="24"/>
          <w:szCs w:val="24"/>
        </w:rPr>
        <w:t>ncerns only matters of wisdom. “Thought</w:t>
      </w:r>
      <w:r w:rsidRPr="00014926">
        <w:rPr>
          <w:rFonts w:asciiTheme="minorBidi" w:hAnsiTheme="minorBidi" w:cstheme="minorBidi"/>
          <w:sz w:val="24"/>
          <w:szCs w:val="24"/>
        </w:rPr>
        <w:t>,</w:t>
      </w:r>
      <w:r w:rsidR="000659F0">
        <w:rPr>
          <w:rFonts w:asciiTheme="minorBidi" w:hAnsiTheme="minorBidi" w:cstheme="minorBidi"/>
          <w:sz w:val="24"/>
          <w:szCs w:val="24"/>
        </w:rPr>
        <w:t>”</w:t>
      </w:r>
      <w:r w:rsidRPr="00014926">
        <w:rPr>
          <w:rFonts w:asciiTheme="minorBidi" w:hAnsiTheme="minorBidi" w:cstheme="minorBidi"/>
          <w:sz w:val="24"/>
          <w:szCs w:val="24"/>
        </w:rPr>
        <w:t xml:space="preserve"> in contrast, concerns things that are not just matters of wisdom. A person's thought</w:t>
      </w:r>
      <w:r w:rsidR="002E1997" w:rsidRPr="00014926">
        <w:rPr>
          <w:rFonts w:asciiTheme="minorBidi" w:hAnsiTheme="minorBidi" w:cstheme="minorBidi"/>
          <w:sz w:val="24"/>
          <w:szCs w:val="24"/>
        </w:rPr>
        <w:t xml:space="preserve">, as we </w:t>
      </w:r>
      <w:r w:rsidR="00CE0CE4" w:rsidRPr="00014926">
        <w:rPr>
          <w:rFonts w:asciiTheme="minorBidi" w:hAnsiTheme="minorBidi" w:cstheme="minorBidi"/>
          <w:sz w:val="24"/>
          <w:szCs w:val="24"/>
        </w:rPr>
        <w:t xml:space="preserve">refer to </w:t>
      </w:r>
      <w:r w:rsidR="002E1997" w:rsidRPr="00014926">
        <w:rPr>
          <w:rFonts w:asciiTheme="minorBidi" w:hAnsiTheme="minorBidi" w:cstheme="minorBidi"/>
          <w:sz w:val="24"/>
          <w:szCs w:val="24"/>
        </w:rPr>
        <w:t>it here,</w:t>
      </w:r>
      <w:r w:rsidRPr="00014926">
        <w:rPr>
          <w:rFonts w:asciiTheme="minorBidi" w:hAnsiTheme="minorBidi" w:cstheme="minorBidi"/>
          <w:sz w:val="24"/>
          <w:szCs w:val="24"/>
        </w:rPr>
        <w:t xml:space="preserve"> is a type of imagination</w:t>
      </w:r>
      <w:r w:rsidR="000659F0">
        <w:rPr>
          <w:rFonts w:asciiTheme="minorBidi" w:hAnsiTheme="minorBidi" w:cstheme="minorBidi"/>
          <w:sz w:val="24"/>
          <w:szCs w:val="24"/>
        </w:rPr>
        <w:t>;</w:t>
      </w:r>
      <w:r w:rsidR="009F72F3" w:rsidRPr="00014926">
        <w:rPr>
          <w:rFonts w:asciiTheme="minorBidi" w:hAnsiTheme="minorBidi" w:cstheme="minorBidi"/>
          <w:sz w:val="24"/>
          <w:szCs w:val="24"/>
        </w:rPr>
        <w:t xml:space="preserve"> </w:t>
      </w:r>
      <w:r w:rsidR="00CE0CE4" w:rsidRPr="00014926">
        <w:rPr>
          <w:rFonts w:asciiTheme="minorBidi" w:hAnsiTheme="minorBidi" w:cstheme="minorBidi"/>
          <w:sz w:val="24"/>
          <w:szCs w:val="24"/>
        </w:rPr>
        <w:t xml:space="preserve">it refers to </w:t>
      </w:r>
      <w:r w:rsidR="009F72F3" w:rsidRPr="00014926">
        <w:rPr>
          <w:rFonts w:asciiTheme="minorBidi" w:hAnsiTheme="minorBidi" w:cstheme="minorBidi"/>
          <w:sz w:val="24"/>
          <w:szCs w:val="24"/>
        </w:rPr>
        <w:t>matters of form that one may construct in his imagination, such as the form of someone's house, etc</w:t>
      </w:r>
      <w:r w:rsidR="000659F0">
        <w:rPr>
          <w:rFonts w:asciiTheme="minorBidi" w:hAnsiTheme="minorBidi" w:cstheme="minorBidi"/>
          <w:sz w:val="24"/>
          <w:szCs w:val="24"/>
        </w:rPr>
        <w:t>.</w:t>
      </w:r>
      <w:r w:rsidR="009F72F3" w:rsidRPr="00014926">
        <w:rPr>
          <w:rFonts w:asciiTheme="minorBidi" w:hAnsiTheme="minorBidi" w:cstheme="minorBidi"/>
          <w:sz w:val="24"/>
          <w:szCs w:val="24"/>
        </w:rPr>
        <w:t xml:space="preserve">, that one sees in his imagination. And he may think [even] about things that have no form, such as whether to show kindness towards a certain person, or </w:t>
      </w:r>
      <w:r w:rsidR="00CE0CE4" w:rsidRPr="00014926">
        <w:rPr>
          <w:rFonts w:asciiTheme="minorBidi" w:hAnsiTheme="minorBidi" w:cstheme="minorBidi"/>
          <w:sz w:val="24"/>
          <w:szCs w:val="24"/>
        </w:rPr>
        <w:t xml:space="preserve">something that </w:t>
      </w:r>
      <w:r w:rsidR="009F72F3" w:rsidRPr="00014926">
        <w:rPr>
          <w:rFonts w:asciiTheme="minorBidi" w:hAnsiTheme="minorBidi" w:cstheme="minorBidi"/>
          <w:sz w:val="24"/>
          <w:szCs w:val="24"/>
        </w:rPr>
        <w:t>his friends said.</w:t>
      </w:r>
    </w:p>
    <w:p w:rsidR="00014926" w:rsidRPr="00014926" w:rsidRDefault="00014926" w:rsidP="00A60FE7">
      <w:pPr>
        <w:bidi w:val="0"/>
        <w:spacing w:after="0" w:line="240" w:lineRule="auto"/>
        <w:ind w:left="731" w:hanging="11"/>
        <w:jc w:val="both"/>
        <w:rPr>
          <w:rFonts w:asciiTheme="minorBidi" w:hAnsiTheme="minorBidi" w:cstheme="minorBidi"/>
          <w:sz w:val="24"/>
          <w:szCs w:val="24"/>
        </w:rPr>
      </w:pPr>
    </w:p>
    <w:p w:rsidR="007E3440" w:rsidRDefault="009F72F3" w:rsidP="00A60FE7">
      <w:pPr>
        <w:bidi w:val="0"/>
        <w:spacing w:after="0" w:line="240" w:lineRule="auto"/>
        <w:ind w:left="720" w:hanging="11"/>
        <w:jc w:val="both"/>
        <w:rPr>
          <w:rFonts w:asciiTheme="minorBidi" w:hAnsiTheme="minorBidi" w:cstheme="minorBidi"/>
          <w:sz w:val="24"/>
          <w:szCs w:val="24"/>
        </w:rPr>
      </w:pPr>
      <w:r w:rsidRPr="00014926">
        <w:rPr>
          <w:rFonts w:asciiTheme="minorBidi" w:hAnsiTheme="minorBidi" w:cstheme="minorBidi"/>
          <w:sz w:val="24"/>
          <w:szCs w:val="24"/>
        </w:rPr>
        <w:lastRenderedPageBreak/>
        <w:t xml:space="preserve">And even in his dreams, when certainly most of his intelligence is at rest and asleep, still his thought and imagination are </w:t>
      </w:r>
      <w:r w:rsidR="002538CB" w:rsidRPr="00014926">
        <w:rPr>
          <w:rFonts w:asciiTheme="minorBidi" w:hAnsiTheme="minorBidi" w:cstheme="minorBidi"/>
          <w:sz w:val="24"/>
          <w:szCs w:val="24"/>
        </w:rPr>
        <w:t>active within him... And usuall</w:t>
      </w:r>
      <w:r w:rsidRPr="00014926">
        <w:rPr>
          <w:rFonts w:asciiTheme="minorBidi" w:hAnsiTheme="minorBidi" w:cstheme="minorBidi"/>
          <w:sz w:val="24"/>
          <w:szCs w:val="24"/>
        </w:rPr>
        <w:t xml:space="preserve">y, a person's dreams are in accordance with his character – especially those dreams that are from the thoughts of his heart. And when he has no awakening of any quality [in his Divine service] then his dreams, too, are </w:t>
      </w:r>
      <w:r w:rsidR="000659F0">
        <w:rPr>
          <w:rFonts w:asciiTheme="minorBidi" w:hAnsiTheme="minorBidi" w:cstheme="minorBidi"/>
          <w:sz w:val="24"/>
          <w:szCs w:val="24"/>
        </w:rPr>
        <w:t>weak</w:t>
      </w:r>
      <w:r w:rsidRPr="00014926">
        <w:rPr>
          <w:rFonts w:asciiTheme="minorBidi" w:hAnsiTheme="minorBidi" w:cstheme="minorBidi"/>
          <w:sz w:val="24"/>
          <w:szCs w:val="24"/>
        </w:rPr>
        <w:t xml:space="preserve"> or entirely absent. For the attributes awaken thought, and thought awakens attributes, at their source, all the way to the psyche.</w:t>
      </w:r>
      <w:r w:rsidRPr="00014926">
        <w:rPr>
          <w:rStyle w:val="FootnoteReference"/>
          <w:rFonts w:asciiTheme="minorBidi" w:hAnsiTheme="minorBidi" w:cstheme="minorBidi"/>
          <w:sz w:val="24"/>
          <w:szCs w:val="24"/>
          <w:rtl/>
        </w:rPr>
        <w:t xml:space="preserve"> </w:t>
      </w:r>
      <w:r w:rsidRPr="00014926">
        <w:rPr>
          <w:rStyle w:val="FootnoteReference"/>
          <w:rFonts w:asciiTheme="minorBidi" w:hAnsiTheme="minorBidi" w:cstheme="minorBidi"/>
          <w:sz w:val="24"/>
          <w:szCs w:val="24"/>
          <w:rtl/>
        </w:rPr>
        <w:footnoteReference w:id="2"/>
      </w:r>
      <w:r w:rsidRPr="00014926">
        <w:rPr>
          <w:rFonts w:asciiTheme="minorBidi" w:hAnsiTheme="minorBidi" w:cstheme="minorBidi"/>
          <w:sz w:val="24"/>
          <w:szCs w:val="24"/>
        </w:rPr>
        <w:t xml:space="preserve"> </w:t>
      </w:r>
    </w:p>
    <w:p w:rsidR="00014926" w:rsidRPr="00014926" w:rsidRDefault="00014926" w:rsidP="00A60FE7">
      <w:pPr>
        <w:bidi w:val="0"/>
        <w:spacing w:after="0" w:line="240" w:lineRule="auto"/>
        <w:ind w:left="720" w:hanging="11"/>
        <w:jc w:val="both"/>
        <w:rPr>
          <w:rFonts w:asciiTheme="minorBidi" w:hAnsiTheme="minorBidi" w:cstheme="minorBidi"/>
          <w:sz w:val="24"/>
          <w:szCs w:val="24"/>
        </w:rPr>
      </w:pPr>
    </w:p>
    <w:p w:rsidR="009F048B" w:rsidRDefault="00444202" w:rsidP="00A60FE7">
      <w:pPr>
        <w:bidi w:val="0"/>
        <w:spacing w:after="0" w:line="240" w:lineRule="auto"/>
        <w:jc w:val="both"/>
        <w:rPr>
          <w:rFonts w:asciiTheme="minorBidi" w:hAnsiTheme="minorBidi" w:cstheme="minorBidi"/>
          <w:sz w:val="24"/>
          <w:szCs w:val="24"/>
        </w:rPr>
      </w:pPr>
      <w:r w:rsidRPr="00014926">
        <w:rPr>
          <w:rFonts w:asciiTheme="minorBidi" w:hAnsiTheme="minorBidi" w:cstheme="minorBidi"/>
          <w:sz w:val="24"/>
          <w:szCs w:val="24"/>
        </w:rPr>
        <w:t>Daniel Reizer offe</w:t>
      </w:r>
      <w:r w:rsidR="009F048B" w:rsidRPr="00014926">
        <w:rPr>
          <w:rFonts w:asciiTheme="minorBidi" w:hAnsiTheme="minorBidi" w:cstheme="minorBidi"/>
          <w:sz w:val="24"/>
          <w:szCs w:val="24"/>
        </w:rPr>
        <w:t xml:space="preserve">rs the following formulation: </w:t>
      </w:r>
    </w:p>
    <w:p w:rsidR="00014926" w:rsidRPr="00014926" w:rsidRDefault="00014926" w:rsidP="00A60FE7">
      <w:pPr>
        <w:bidi w:val="0"/>
        <w:spacing w:after="0" w:line="240" w:lineRule="auto"/>
        <w:ind w:firstLine="426"/>
        <w:jc w:val="both"/>
        <w:rPr>
          <w:rFonts w:asciiTheme="minorBidi" w:hAnsiTheme="minorBidi" w:cstheme="minorBidi"/>
          <w:sz w:val="24"/>
          <w:szCs w:val="24"/>
        </w:rPr>
      </w:pPr>
    </w:p>
    <w:p w:rsidR="00444202" w:rsidRDefault="009F048B" w:rsidP="00A60FE7">
      <w:pPr>
        <w:bidi w:val="0"/>
        <w:spacing w:after="0" w:line="240" w:lineRule="auto"/>
        <w:ind w:left="720"/>
        <w:jc w:val="both"/>
        <w:rPr>
          <w:rFonts w:asciiTheme="minorBidi" w:hAnsiTheme="minorBidi" w:cstheme="minorBidi"/>
          <w:sz w:val="24"/>
          <w:szCs w:val="24"/>
        </w:rPr>
      </w:pPr>
      <w:r w:rsidRPr="00014926">
        <w:rPr>
          <w:rFonts w:asciiTheme="minorBidi" w:hAnsiTheme="minorBidi" w:cstheme="minorBidi"/>
          <w:sz w:val="24"/>
          <w:szCs w:val="24"/>
        </w:rPr>
        <w:t>T</w:t>
      </w:r>
      <w:r w:rsidR="00444202" w:rsidRPr="00014926">
        <w:rPr>
          <w:rFonts w:asciiTheme="minorBidi" w:hAnsiTheme="minorBidi" w:cstheme="minorBidi"/>
          <w:sz w:val="24"/>
          <w:szCs w:val="24"/>
        </w:rPr>
        <w:t xml:space="preserve">hought and imagination are two sides of the same coin, with the distinction between them being the substance of what is imagined… </w:t>
      </w:r>
      <w:r w:rsidR="000659F0">
        <w:rPr>
          <w:rFonts w:asciiTheme="minorBidi" w:hAnsiTheme="minorBidi" w:cstheme="minorBidi"/>
          <w:sz w:val="24"/>
          <w:szCs w:val="24"/>
        </w:rPr>
        <w:t>T</w:t>
      </w:r>
      <w:r w:rsidR="00444202" w:rsidRPr="00014926">
        <w:rPr>
          <w:rFonts w:asciiTheme="minorBidi" w:hAnsiTheme="minorBidi" w:cstheme="minorBidi"/>
          <w:sz w:val="24"/>
          <w:szCs w:val="24"/>
        </w:rPr>
        <w:t>here is no difference between thought and imagination, for the</w:t>
      </w:r>
      <w:r w:rsidR="000659F0">
        <w:rPr>
          <w:rFonts w:asciiTheme="minorBidi" w:hAnsiTheme="minorBidi" w:cstheme="minorBidi"/>
          <w:sz w:val="24"/>
          <w:szCs w:val="24"/>
        </w:rPr>
        <w:t>re is no object of imagination.</w:t>
      </w:r>
      <w:r w:rsidR="00444202" w:rsidRPr="00014926">
        <w:rPr>
          <w:rStyle w:val="FootnoteReference"/>
          <w:rFonts w:asciiTheme="minorBidi" w:hAnsiTheme="minorBidi" w:cstheme="minorBidi"/>
          <w:sz w:val="24"/>
          <w:szCs w:val="24"/>
        </w:rPr>
        <w:footnoteReference w:id="3"/>
      </w:r>
    </w:p>
    <w:p w:rsidR="00014926" w:rsidRPr="00014926" w:rsidRDefault="00014926" w:rsidP="00A60FE7">
      <w:pPr>
        <w:bidi w:val="0"/>
        <w:spacing w:after="0" w:line="240" w:lineRule="auto"/>
        <w:ind w:left="720" w:hanging="11"/>
        <w:jc w:val="both"/>
        <w:rPr>
          <w:rFonts w:asciiTheme="minorBidi" w:hAnsiTheme="minorBidi" w:cstheme="minorBidi"/>
          <w:sz w:val="24"/>
          <w:szCs w:val="24"/>
        </w:rPr>
      </w:pPr>
    </w:p>
    <w:p w:rsidR="00444202" w:rsidRDefault="000659F0" w:rsidP="00A60FE7">
      <w:pPr>
        <w:bidi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“Imagination”</w:t>
      </w:r>
      <w:r w:rsidR="00444202" w:rsidRPr="00014926">
        <w:rPr>
          <w:rFonts w:asciiTheme="minorBidi" w:hAnsiTheme="minorBidi" w:cstheme="minorBidi"/>
          <w:sz w:val="24"/>
          <w:szCs w:val="24"/>
        </w:rPr>
        <w:t xml:space="preserve"> refers to that which one might draw in pictures, such as the form of a house</w:t>
      </w:r>
      <w:r>
        <w:rPr>
          <w:rFonts w:asciiTheme="minorBidi" w:hAnsiTheme="minorBidi" w:cstheme="minorBidi"/>
          <w:sz w:val="24"/>
          <w:szCs w:val="24"/>
        </w:rPr>
        <w:t xml:space="preserve"> or people, while “thought”</w:t>
      </w:r>
      <w:r w:rsidR="00444202" w:rsidRPr="00014926">
        <w:rPr>
          <w:rFonts w:asciiTheme="minorBidi" w:hAnsiTheme="minorBidi" w:cstheme="minorBidi"/>
          <w:sz w:val="24"/>
          <w:szCs w:val="24"/>
        </w:rPr>
        <w:t xml:space="preserve"> refers to that which has no form, such as d</w:t>
      </w:r>
      <w:r>
        <w:rPr>
          <w:rFonts w:asciiTheme="minorBidi" w:hAnsiTheme="minorBidi" w:cstheme="minorBidi"/>
          <w:sz w:val="24"/>
          <w:szCs w:val="24"/>
        </w:rPr>
        <w:t>oing a favor for one's neighbor</w:t>
      </w:r>
      <w:r w:rsidR="00444202" w:rsidRPr="00014926">
        <w:rPr>
          <w:rFonts w:asciiTheme="minorBidi" w:hAnsiTheme="minorBidi" w:cstheme="minorBidi"/>
          <w:sz w:val="24"/>
          <w:szCs w:val="24"/>
        </w:rPr>
        <w:t xml:space="preserve"> or what one's friend said. </w:t>
      </w:r>
    </w:p>
    <w:p w:rsidR="00014926" w:rsidRPr="00014926" w:rsidRDefault="00014926" w:rsidP="00A60FE7">
      <w:pPr>
        <w:bidi w:val="0"/>
        <w:spacing w:after="0" w:line="240" w:lineRule="auto"/>
        <w:ind w:firstLine="720"/>
        <w:jc w:val="both"/>
        <w:rPr>
          <w:rFonts w:asciiTheme="minorBidi" w:hAnsiTheme="minorBidi" w:cstheme="minorBidi"/>
          <w:sz w:val="24"/>
          <w:szCs w:val="24"/>
        </w:rPr>
      </w:pPr>
    </w:p>
    <w:p w:rsidR="00444202" w:rsidRDefault="00444202" w:rsidP="00A60FE7">
      <w:pPr>
        <w:bidi w:val="0"/>
        <w:spacing w:after="0" w:line="240" w:lineRule="auto"/>
        <w:ind w:firstLine="720"/>
        <w:jc w:val="both"/>
        <w:rPr>
          <w:rFonts w:asciiTheme="minorBidi" w:hAnsiTheme="minorBidi" w:cstheme="minorBidi"/>
          <w:sz w:val="24"/>
          <w:szCs w:val="24"/>
        </w:rPr>
      </w:pPr>
      <w:r w:rsidRPr="00014926">
        <w:rPr>
          <w:rFonts w:asciiTheme="minorBidi" w:hAnsiTheme="minorBidi" w:cstheme="minorBidi"/>
          <w:sz w:val="24"/>
          <w:szCs w:val="24"/>
        </w:rPr>
        <w:t>Elsewhere, R. Kalonym</w:t>
      </w:r>
      <w:bookmarkStart w:id="0" w:name="_GoBack"/>
      <w:bookmarkEnd w:id="0"/>
      <w:r w:rsidRPr="00014926">
        <w:rPr>
          <w:rFonts w:asciiTheme="minorBidi" w:hAnsiTheme="minorBidi" w:cstheme="minorBidi"/>
          <w:sz w:val="24"/>
          <w:szCs w:val="24"/>
        </w:rPr>
        <w:t xml:space="preserve">us reformulates his definition using the term </w:t>
      </w:r>
      <w:r w:rsidR="000659F0">
        <w:rPr>
          <w:rFonts w:asciiTheme="minorBidi" w:hAnsiTheme="minorBidi" w:cstheme="minorBidi"/>
          <w:sz w:val="24"/>
          <w:szCs w:val="24"/>
        </w:rPr>
        <w:t>“</w:t>
      </w:r>
      <w:r w:rsidR="00CE0CE4" w:rsidRPr="00014926">
        <w:rPr>
          <w:rFonts w:asciiTheme="minorBidi" w:hAnsiTheme="minorBidi" w:cstheme="minorBidi"/>
          <w:sz w:val="24"/>
          <w:szCs w:val="24"/>
        </w:rPr>
        <w:t xml:space="preserve">intense </w:t>
      </w:r>
      <w:r w:rsidR="000659F0">
        <w:rPr>
          <w:rFonts w:asciiTheme="minorBidi" w:hAnsiTheme="minorBidi" w:cstheme="minorBidi"/>
          <w:sz w:val="24"/>
          <w:szCs w:val="24"/>
        </w:rPr>
        <w:t>thought”</w:t>
      </w:r>
      <w:r w:rsidRPr="00014926">
        <w:rPr>
          <w:rFonts w:asciiTheme="minorBidi" w:hAnsiTheme="minorBidi" w:cstheme="minorBidi"/>
          <w:sz w:val="24"/>
          <w:szCs w:val="24"/>
        </w:rPr>
        <w:t>:</w:t>
      </w:r>
    </w:p>
    <w:p w:rsidR="00014926" w:rsidRPr="00014926" w:rsidRDefault="00014926" w:rsidP="00A60FE7">
      <w:pPr>
        <w:bidi w:val="0"/>
        <w:spacing w:after="0" w:line="240" w:lineRule="auto"/>
        <w:ind w:firstLine="426"/>
        <w:jc w:val="both"/>
        <w:rPr>
          <w:rFonts w:asciiTheme="minorBidi" w:hAnsiTheme="minorBidi" w:cstheme="minorBidi"/>
          <w:sz w:val="24"/>
          <w:szCs w:val="24"/>
        </w:rPr>
      </w:pPr>
    </w:p>
    <w:p w:rsidR="00444202" w:rsidRDefault="00CE0CE4" w:rsidP="00A60FE7">
      <w:pPr>
        <w:bidi w:val="0"/>
        <w:spacing w:after="0" w:line="240" w:lineRule="auto"/>
        <w:ind w:left="731" w:hanging="11"/>
        <w:jc w:val="both"/>
        <w:rPr>
          <w:rFonts w:asciiTheme="minorBidi" w:hAnsiTheme="minorBidi" w:cstheme="minorBidi"/>
          <w:sz w:val="24"/>
          <w:szCs w:val="24"/>
        </w:rPr>
      </w:pPr>
      <w:r w:rsidRPr="00014926">
        <w:rPr>
          <w:rFonts w:asciiTheme="minorBidi" w:hAnsiTheme="minorBidi" w:cstheme="minorBidi"/>
          <w:sz w:val="24"/>
          <w:szCs w:val="24"/>
        </w:rPr>
        <w:t>Intense</w:t>
      </w:r>
      <w:r w:rsidR="00444202" w:rsidRPr="00014926">
        <w:rPr>
          <w:rFonts w:asciiTheme="minorBidi" w:hAnsiTheme="minorBidi" w:cstheme="minorBidi"/>
          <w:sz w:val="24"/>
          <w:szCs w:val="24"/>
        </w:rPr>
        <w:t xml:space="preserve"> thought and imagination are one and the same, except that those things </w:t>
      </w:r>
      <w:r w:rsidR="000659F0">
        <w:rPr>
          <w:rFonts w:asciiTheme="minorBidi" w:hAnsiTheme="minorBidi" w:cstheme="minorBidi"/>
          <w:sz w:val="24"/>
          <w:szCs w:val="24"/>
        </w:rPr>
        <w:t>that</w:t>
      </w:r>
      <w:r w:rsidR="00444202" w:rsidRPr="00014926">
        <w:rPr>
          <w:rFonts w:asciiTheme="minorBidi" w:hAnsiTheme="minorBidi" w:cstheme="minorBidi"/>
          <w:sz w:val="24"/>
          <w:szCs w:val="24"/>
        </w:rPr>
        <w:t xml:space="preserve"> a person can draw in his imagination, such as the form of a house, a person, etc., he sees in his imagination, while those things which have no form – such as spoken words – are </w:t>
      </w:r>
      <w:r w:rsidRPr="00014926">
        <w:rPr>
          <w:rFonts w:asciiTheme="minorBidi" w:hAnsiTheme="minorBidi" w:cstheme="minorBidi"/>
          <w:sz w:val="24"/>
          <w:szCs w:val="24"/>
        </w:rPr>
        <w:t xml:space="preserve">conceived of </w:t>
      </w:r>
      <w:r w:rsidR="00444202" w:rsidRPr="00014926">
        <w:rPr>
          <w:rFonts w:asciiTheme="minorBidi" w:hAnsiTheme="minorBidi" w:cstheme="minorBidi"/>
          <w:sz w:val="24"/>
          <w:szCs w:val="24"/>
        </w:rPr>
        <w:t xml:space="preserve">solely in </w:t>
      </w:r>
      <w:r w:rsidRPr="00014926">
        <w:rPr>
          <w:rFonts w:asciiTheme="minorBidi" w:hAnsiTheme="minorBidi" w:cstheme="minorBidi"/>
          <w:sz w:val="24"/>
          <w:szCs w:val="24"/>
        </w:rPr>
        <w:t xml:space="preserve">intense </w:t>
      </w:r>
      <w:r w:rsidR="00014926">
        <w:rPr>
          <w:rFonts w:asciiTheme="minorBidi" w:hAnsiTheme="minorBidi" w:cstheme="minorBidi"/>
          <w:sz w:val="24"/>
          <w:szCs w:val="24"/>
        </w:rPr>
        <w:t>thought</w:t>
      </w:r>
      <w:r w:rsidR="000659F0">
        <w:rPr>
          <w:rFonts w:asciiTheme="minorBidi" w:hAnsiTheme="minorBidi" w:cstheme="minorBidi"/>
          <w:sz w:val="24"/>
          <w:szCs w:val="24"/>
        </w:rPr>
        <w:t>.</w:t>
      </w:r>
      <w:r w:rsidR="00444202" w:rsidRPr="00014926">
        <w:rPr>
          <w:rStyle w:val="FootnoteReference"/>
          <w:rFonts w:asciiTheme="minorBidi" w:hAnsiTheme="minorBidi" w:cstheme="minorBidi"/>
          <w:sz w:val="24"/>
          <w:szCs w:val="24"/>
          <w:rtl/>
        </w:rPr>
        <w:footnoteReference w:id="4"/>
      </w:r>
    </w:p>
    <w:p w:rsidR="00014926" w:rsidRPr="00014926" w:rsidRDefault="00014926" w:rsidP="00A60FE7">
      <w:pPr>
        <w:bidi w:val="0"/>
        <w:spacing w:after="0" w:line="240" w:lineRule="auto"/>
        <w:ind w:left="720" w:hanging="11"/>
        <w:jc w:val="both"/>
        <w:rPr>
          <w:rFonts w:asciiTheme="minorBidi" w:hAnsiTheme="minorBidi" w:cstheme="minorBidi"/>
          <w:sz w:val="24"/>
          <w:szCs w:val="24"/>
        </w:rPr>
      </w:pPr>
    </w:p>
    <w:p w:rsidR="00444202" w:rsidRPr="00014926" w:rsidRDefault="00444202" w:rsidP="00A60FE7">
      <w:pPr>
        <w:bidi w:val="0"/>
        <w:spacing w:after="0" w:line="240" w:lineRule="auto"/>
        <w:ind w:firstLine="720"/>
        <w:jc w:val="both"/>
        <w:rPr>
          <w:rFonts w:asciiTheme="minorBidi" w:hAnsiTheme="minorBidi" w:cstheme="minorBidi"/>
          <w:sz w:val="24"/>
          <w:szCs w:val="24"/>
        </w:rPr>
      </w:pPr>
      <w:r w:rsidRPr="00014926">
        <w:rPr>
          <w:rFonts w:asciiTheme="minorBidi" w:hAnsiTheme="minorBidi" w:cstheme="minorBidi"/>
          <w:sz w:val="24"/>
          <w:szCs w:val="24"/>
        </w:rPr>
        <w:lastRenderedPageBreak/>
        <w:t xml:space="preserve">R. Kalonymus emphasizes that there is no separating </w:t>
      </w:r>
      <w:r w:rsidR="000659F0">
        <w:rPr>
          <w:rFonts w:asciiTheme="minorBidi" w:hAnsiTheme="minorBidi" w:cstheme="minorBidi"/>
          <w:sz w:val="24"/>
          <w:szCs w:val="24"/>
        </w:rPr>
        <w:t>“</w:t>
      </w:r>
      <w:r w:rsidR="00CE0CE4" w:rsidRPr="00014926">
        <w:rPr>
          <w:rFonts w:asciiTheme="minorBidi" w:hAnsiTheme="minorBidi" w:cstheme="minorBidi"/>
          <w:sz w:val="24"/>
          <w:szCs w:val="24"/>
        </w:rPr>
        <w:t xml:space="preserve">intense </w:t>
      </w:r>
      <w:r w:rsidR="000659F0">
        <w:rPr>
          <w:rFonts w:asciiTheme="minorBidi" w:hAnsiTheme="minorBidi" w:cstheme="minorBidi"/>
          <w:sz w:val="24"/>
          <w:szCs w:val="24"/>
        </w:rPr>
        <w:t>thought” and “imagination</w:t>
      </w:r>
      <w:r w:rsidRPr="00014926">
        <w:rPr>
          <w:rFonts w:asciiTheme="minorBidi" w:hAnsiTheme="minorBidi" w:cstheme="minorBidi"/>
          <w:sz w:val="24"/>
          <w:szCs w:val="24"/>
        </w:rPr>
        <w:t>,</w:t>
      </w:r>
      <w:r w:rsidR="000659F0">
        <w:rPr>
          <w:rFonts w:asciiTheme="minorBidi" w:hAnsiTheme="minorBidi" w:cstheme="minorBidi"/>
          <w:sz w:val="24"/>
          <w:szCs w:val="24"/>
        </w:rPr>
        <w:t>”</w:t>
      </w:r>
      <w:r w:rsidRPr="00014926">
        <w:rPr>
          <w:rFonts w:asciiTheme="minorBidi" w:hAnsiTheme="minorBidi" w:cstheme="minorBidi"/>
          <w:sz w:val="24"/>
          <w:szCs w:val="24"/>
        </w:rPr>
        <w:t xml:space="preserve"> since "there can be no </w:t>
      </w:r>
      <w:r w:rsidR="00CE0CE4" w:rsidRPr="00014926">
        <w:rPr>
          <w:rFonts w:asciiTheme="minorBidi" w:hAnsiTheme="minorBidi" w:cstheme="minorBidi"/>
          <w:sz w:val="24"/>
          <w:szCs w:val="24"/>
        </w:rPr>
        <w:t xml:space="preserve">intense </w:t>
      </w:r>
      <w:r w:rsidRPr="00014926">
        <w:rPr>
          <w:rFonts w:asciiTheme="minorBidi" w:hAnsiTheme="minorBidi" w:cstheme="minorBidi"/>
          <w:sz w:val="24"/>
          <w:szCs w:val="24"/>
        </w:rPr>
        <w:t>thought without its forms."</w:t>
      </w:r>
      <w:r w:rsidRPr="00014926">
        <w:rPr>
          <w:rStyle w:val="FootnoteReference"/>
          <w:rFonts w:asciiTheme="minorBidi" w:hAnsiTheme="minorBidi" w:cstheme="minorBidi"/>
          <w:sz w:val="24"/>
          <w:szCs w:val="24"/>
        </w:rPr>
        <w:footnoteReference w:id="5"/>
      </w:r>
      <w:r w:rsidRPr="00014926">
        <w:rPr>
          <w:rFonts w:asciiTheme="minorBidi" w:hAnsiTheme="minorBidi" w:cstheme="minorBidi"/>
          <w:sz w:val="24"/>
          <w:szCs w:val="24"/>
        </w:rPr>
        <w:t xml:space="preserve"> </w:t>
      </w:r>
      <w:r w:rsidR="00CE0CE4" w:rsidRPr="00014926">
        <w:rPr>
          <w:rFonts w:asciiTheme="minorBidi" w:hAnsiTheme="minorBidi" w:cstheme="minorBidi"/>
          <w:sz w:val="24"/>
          <w:szCs w:val="24"/>
        </w:rPr>
        <w:t xml:space="preserve">We </w:t>
      </w:r>
      <w:r w:rsidR="000659F0">
        <w:rPr>
          <w:rFonts w:asciiTheme="minorBidi" w:hAnsiTheme="minorBidi" w:cstheme="minorBidi"/>
          <w:sz w:val="24"/>
          <w:szCs w:val="24"/>
        </w:rPr>
        <w:t>can</w:t>
      </w:r>
      <w:r w:rsidR="00CE0CE4" w:rsidRPr="00014926">
        <w:rPr>
          <w:rFonts w:asciiTheme="minorBidi" w:hAnsiTheme="minorBidi" w:cstheme="minorBidi"/>
          <w:sz w:val="24"/>
          <w:szCs w:val="24"/>
        </w:rPr>
        <w:t xml:space="preserve"> understand this better by applying these two elements to the situation of a story:</w:t>
      </w:r>
      <w:r w:rsidRPr="00014926">
        <w:rPr>
          <w:rFonts w:asciiTheme="minorBidi" w:hAnsiTheme="minorBidi" w:cstheme="minorBidi"/>
          <w:sz w:val="24"/>
          <w:szCs w:val="24"/>
        </w:rPr>
        <w:t xml:space="preserve"> </w:t>
      </w:r>
      <w:r w:rsidR="000659F0">
        <w:rPr>
          <w:rFonts w:asciiTheme="minorBidi" w:hAnsiTheme="minorBidi" w:cstheme="minorBidi"/>
          <w:sz w:val="24"/>
          <w:szCs w:val="24"/>
        </w:rPr>
        <w:t>T</w:t>
      </w:r>
      <w:r w:rsidRPr="00014926">
        <w:rPr>
          <w:rFonts w:asciiTheme="minorBidi" w:hAnsiTheme="minorBidi" w:cstheme="minorBidi"/>
          <w:sz w:val="24"/>
          <w:szCs w:val="24"/>
        </w:rPr>
        <w:t>he c</w:t>
      </w:r>
      <w:r w:rsidR="000659F0">
        <w:rPr>
          <w:rFonts w:asciiTheme="minorBidi" w:hAnsiTheme="minorBidi" w:cstheme="minorBidi"/>
          <w:sz w:val="24"/>
          <w:szCs w:val="24"/>
        </w:rPr>
        <w:t>haracters and pictures are the “imagination</w:t>
      </w:r>
      <w:r w:rsidRPr="00014926">
        <w:rPr>
          <w:rFonts w:asciiTheme="minorBidi" w:hAnsiTheme="minorBidi" w:cstheme="minorBidi"/>
          <w:sz w:val="24"/>
          <w:szCs w:val="24"/>
        </w:rPr>
        <w:t>,</w:t>
      </w:r>
      <w:r w:rsidR="000659F0">
        <w:rPr>
          <w:rFonts w:asciiTheme="minorBidi" w:hAnsiTheme="minorBidi" w:cstheme="minorBidi"/>
          <w:sz w:val="24"/>
          <w:szCs w:val="24"/>
        </w:rPr>
        <w:t>” while the plot is the “thought”</w:t>
      </w:r>
      <w:r w:rsidRPr="00014926">
        <w:rPr>
          <w:rFonts w:asciiTheme="minorBidi" w:hAnsiTheme="minorBidi" w:cstheme="minorBidi"/>
          <w:sz w:val="24"/>
          <w:szCs w:val="24"/>
        </w:rPr>
        <w:t>.</w:t>
      </w:r>
      <w:r w:rsidR="0049685D" w:rsidRPr="00014926">
        <w:rPr>
          <w:rStyle w:val="FootnoteReference"/>
          <w:rFonts w:asciiTheme="minorBidi" w:hAnsiTheme="minorBidi" w:cstheme="minorBidi"/>
          <w:sz w:val="24"/>
          <w:szCs w:val="24"/>
        </w:rPr>
        <w:footnoteReference w:id="6"/>
      </w:r>
    </w:p>
    <w:p w:rsidR="0049685D" w:rsidRPr="00014926" w:rsidRDefault="0049685D" w:rsidP="00A60FE7">
      <w:pPr>
        <w:bidi w:val="0"/>
        <w:spacing w:after="0" w:line="240" w:lineRule="auto"/>
        <w:ind w:firstLine="426"/>
        <w:jc w:val="both"/>
        <w:rPr>
          <w:rFonts w:asciiTheme="minorBidi" w:hAnsiTheme="minorBidi" w:cstheme="minorBidi"/>
          <w:sz w:val="24"/>
          <w:szCs w:val="24"/>
        </w:rPr>
      </w:pPr>
    </w:p>
    <w:p w:rsidR="0049685D" w:rsidRPr="00014926" w:rsidRDefault="0049685D" w:rsidP="00A60FE7">
      <w:pPr>
        <w:bidi w:val="0"/>
        <w:spacing w:after="0" w:line="240" w:lineRule="auto"/>
        <w:jc w:val="both"/>
        <w:rPr>
          <w:rFonts w:asciiTheme="minorBidi" w:hAnsiTheme="minorBidi" w:cstheme="minorBidi"/>
          <w:b/>
          <w:bCs/>
          <w:sz w:val="24"/>
          <w:szCs w:val="24"/>
        </w:rPr>
      </w:pPr>
      <w:r w:rsidRPr="00014926">
        <w:rPr>
          <w:rFonts w:asciiTheme="minorBidi" w:hAnsiTheme="minorBidi" w:cstheme="minorBidi"/>
          <w:b/>
          <w:bCs/>
          <w:sz w:val="24"/>
          <w:szCs w:val="24"/>
        </w:rPr>
        <w:t xml:space="preserve">Service of </w:t>
      </w:r>
      <w:r w:rsidR="000659F0">
        <w:rPr>
          <w:rFonts w:asciiTheme="minorBidi" w:hAnsiTheme="minorBidi" w:cstheme="minorBidi"/>
          <w:b/>
          <w:bCs/>
          <w:sz w:val="24"/>
          <w:szCs w:val="24"/>
        </w:rPr>
        <w:t>“Thought”</w:t>
      </w:r>
      <w:r w:rsidRPr="00014926">
        <w:rPr>
          <w:rFonts w:asciiTheme="minorBidi" w:hAnsiTheme="minorBidi" w:cstheme="minorBidi"/>
          <w:b/>
          <w:bCs/>
          <w:sz w:val="24"/>
          <w:szCs w:val="24"/>
        </w:rPr>
        <w:t xml:space="preserve"> </w:t>
      </w:r>
      <w:r w:rsidR="000659F0">
        <w:rPr>
          <w:rFonts w:asciiTheme="minorBidi" w:hAnsiTheme="minorBidi" w:cstheme="minorBidi"/>
          <w:b/>
          <w:bCs/>
          <w:sz w:val="24"/>
          <w:szCs w:val="24"/>
        </w:rPr>
        <w:t>A</w:t>
      </w:r>
      <w:r w:rsidRPr="00014926">
        <w:rPr>
          <w:rFonts w:asciiTheme="minorBidi" w:hAnsiTheme="minorBidi" w:cstheme="minorBidi"/>
          <w:b/>
          <w:bCs/>
          <w:sz w:val="24"/>
          <w:szCs w:val="24"/>
        </w:rPr>
        <w:t xml:space="preserve">mong the </w:t>
      </w:r>
      <w:r w:rsidR="000659F0">
        <w:rPr>
          <w:rFonts w:asciiTheme="minorBidi" w:hAnsiTheme="minorBidi" w:cstheme="minorBidi"/>
          <w:b/>
          <w:bCs/>
          <w:sz w:val="24"/>
          <w:szCs w:val="24"/>
        </w:rPr>
        <w:t>G</w:t>
      </w:r>
      <w:r w:rsidRPr="00014926">
        <w:rPr>
          <w:rFonts w:asciiTheme="minorBidi" w:hAnsiTheme="minorBidi" w:cstheme="minorBidi"/>
          <w:b/>
          <w:bCs/>
          <w:sz w:val="24"/>
          <w:szCs w:val="24"/>
        </w:rPr>
        <w:t xml:space="preserve">reat </w:t>
      </w:r>
      <w:r w:rsidR="00014926">
        <w:rPr>
          <w:rFonts w:asciiTheme="minorBidi" w:hAnsiTheme="minorBidi" w:cstheme="minorBidi"/>
          <w:b/>
          <w:bCs/>
          <w:sz w:val="24"/>
          <w:szCs w:val="24"/>
        </w:rPr>
        <w:t>Ch</w:t>
      </w:r>
      <w:r w:rsidRPr="00014926">
        <w:rPr>
          <w:rFonts w:asciiTheme="minorBidi" w:hAnsiTheme="minorBidi" w:cstheme="minorBidi"/>
          <w:b/>
          <w:bCs/>
          <w:sz w:val="24"/>
          <w:szCs w:val="24"/>
        </w:rPr>
        <w:t xml:space="preserve">asidic </w:t>
      </w:r>
      <w:r w:rsidR="000659F0">
        <w:rPr>
          <w:rFonts w:asciiTheme="minorBidi" w:hAnsiTheme="minorBidi" w:cstheme="minorBidi"/>
          <w:b/>
          <w:bCs/>
          <w:sz w:val="24"/>
          <w:szCs w:val="24"/>
        </w:rPr>
        <w:t>L</w:t>
      </w:r>
      <w:r w:rsidRPr="00014926">
        <w:rPr>
          <w:rFonts w:asciiTheme="minorBidi" w:hAnsiTheme="minorBidi" w:cstheme="minorBidi"/>
          <w:b/>
          <w:bCs/>
          <w:sz w:val="24"/>
          <w:szCs w:val="24"/>
        </w:rPr>
        <w:t>eaders</w:t>
      </w:r>
    </w:p>
    <w:p w:rsidR="00014926" w:rsidRDefault="00014926" w:rsidP="00A60FE7">
      <w:pPr>
        <w:bidi w:val="0"/>
        <w:spacing w:after="0" w:line="240" w:lineRule="auto"/>
        <w:ind w:firstLine="426"/>
        <w:jc w:val="both"/>
        <w:rPr>
          <w:rFonts w:asciiTheme="minorBidi" w:hAnsiTheme="minorBidi" w:cstheme="minorBidi"/>
          <w:sz w:val="24"/>
          <w:szCs w:val="24"/>
        </w:rPr>
      </w:pPr>
    </w:p>
    <w:p w:rsidR="0049685D" w:rsidRDefault="0049685D" w:rsidP="00A60FE7">
      <w:pPr>
        <w:bidi w:val="0"/>
        <w:spacing w:after="0" w:line="240" w:lineRule="auto"/>
        <w:ind w:firstLine="720"/>
        <w:jc w:val="both"/>
        <w:rPr>
          <w:rFonts w:asciiTheme="minorBidi" w:hAnsiTheme="minorBidi" w:cstheme="minorBidi"/>
          <w:sz w:val="24"/>
          <w:szCs w:val="24"/>
        </w:rPr>
      </w:pPr>
      <w:r w:rsidRPr="00014926">
        <w:rPr>
          <w:rFonts w:asciiTheme="minorBidi" w:hAnsiTheme="minorBidi" w:cstheme="minorBidi"/>
          <w:sz w:val="24"/>
          <w:szCs w:val="24"/>
        </w:rPr>
        <w:t xml:space="preserve">Many </w:t>
      </w:r>
      <w:r w:rsidR="00014926">
        <w:rPr>
          <w:rFonts w:asciiTheme="minorBidi" w:hAnsiTheme="minorBidi" w:cstheme="minorBidi"/>
          <w:sz w:val="24"/>
          <w:szCs w:val="24"/>
        </w:rPr>
        <w:t>Ch</w:t>
      </w:r>
      <w:r w:rsidRPr="00014926">
        <w:rPr>
          <w:rFonts w:asciiTheme="minorBidi" w:hAnsiTheme="minorBidi" w:cstheme="minorBidi"/>
          <w:sz w:val="24"/>
          <w:szCs w:val="24"/>
        </w:rPr>
        <w:t xml:space="preserve">asidic teachers emphasized service through thought. R. Elimelekh of Lizhensk </w:t>
      </w:r>
      <w:r w:rsidR="000659F0">
        <w:rPr>
          <w:rFonts w:asciiTheme="minorBidi" w:hAnsiTheme="minorBidi" w:cstheme="minorBidi"/>
          <w:sz w:val="24"/>
          <w:szCs w:val="24"/>
        </w:rPr>
        <w:t>composed a special prayer that “</w:t>
      </w:r>
      <w:r w:rsidRPr="00014926">
        <w:rPr>
          <w:rFonts w:asciiTheme="minorBidi" w:hAnsiTheme="minorBidi" w:cstheme="minorBidi"/>
          <w:sz w:val="24"/>
          <w:szCs w:val="24"/>
        </w:rPr>
        <w:t>all our thinking be pure, transparent, clear, and</w:t>
      </w:r>
      <w:r w:rsidR="00CE0CE4" w:rsidRPr="00014926">
        <w:rPr>
          <w:rFonts w:asciiTheme="minorBidi" w:hAnsiTheme="minorBidi" w:cstheme="minorBidi"/>
          <w:sz w:val="24"/>
          <w:szCs w:val="24"/>
        </w:rPr>
        <w:t xml:space="preserve"> intense</w:t>
      </w:r>
      <w:r w:rsidR="000659F0">
        <w:rPr>
          <w:rFonts w:asciiTheme="minorBidi" w:hAnsiTheme="minorBidi" w:cstheme="minorBidi"/>
          <w:sz w:val="24"/>
          <w:szCs w:val="24"/>
        </w:rPr>
        <w:t>.”</w:t>
      </w:r>
      <w:r w:rsidRPr="00014926">
        <w:rPr>
          <w:rStyle w:val="FootnoteReference"/>
          <w:rFonts w:asciiTheme="minorBidi" w:hAnsiTheme="minorBidi" w:cstheme="minorBidi"/>
          <w:sz w:val="24"/>
          <w:szCs w:val="24"/>
        </w:rPr>
        <w:footnoteReference w:id="7"/>
      </w:r>
      <w:r w:rsidRPr="00014926">
        <w:rPr>
          <w:rFonts w:asciiTheme="minorBidi" w:hAnsiTheme="minorBidi" w:cstheme="minorBidi"/>
          <w:sz w:val="24"/>
          <w:szCs w:val="24"/>
        </w:rPr>
        <w:t xml:space="preserve"> According to R. Nachman of Bresl</w:t>
      </w:r>
      <w:r w:rsidR="000659F0">
        <w:rPr>
          <w:rFonts w:asciiTheme="minorBidi" w:hAnsiTheme="minorBidi" w:cstheme="minorBidi"/>
          <w:sz w:val="24"/>
          <w:szCs w:val="24"/>
        </w:rPr>
        <w:t>o</w:t>
      </w:r>
      <w:r w:rsidRPr="00014926">
        <w:rPr>
          <w:rFonts w:asciiTheme="minorBidi" w:hAnsiTheme="minorBidi" w:cstheme="minorBidi"/>
          <w:sz w:val="24"/>
          <w:szCs w:val="24"/>
        </w:rPr>
        <w:t xml:space="preserve">v, a person can achieve anything through thought. For example, a person can experience giving up his life in his thought, as, for example, during the recital of </w:t>
      </w:r>
      <w:r w:rsidRPr="000659F0">
        <w:rPr>
          <w:rFonts w:asciiTheme="minorBidi" w:hAnsiTheme="minorBidi" w:cstheme="minorBidi"/>
          <w:i/>
          <w:iCs/>
          <w:sz w:val="24"/>
          <w:szCs w:val="24"/>
        </w:rPr>
        <w:t>Shema</w:t>
      </w:r>
      <w:r w:rsidR="000659F0">
        <w:rPr>
          <w:rFonts w:asciiTheme="minorBidi" w:hAnsiTheme="minorBidi" w:cstheme="minorBidi"/>
          <w:sz w:val="24"/>
          <w:szCs w:val="24"/>
        </w:rPr>
        <w:t>;</w:t>
      </w:r>
      <w:r w:rsidRPr="00014926">
        <w:rPr>
          <w:rFonts w:asciiTheme="minorBidi" w:hAnsiTheme="minorBidi" w:cstheme="minorBidi"/>
          <w:sz w:val="24"/>
          <w:szCs w:val="24"/>
        </w:rPr>
        <w:t xml:space="preserve"> </w:t>
      </w:r>
      <w:r w:rsidR="000659F0">
        <w:rPr>
          <w:rFonts w:asciiTheme="minorBidi" w:hAnsiTheme="minorBidi" w:cstheme="minorBidi"/>
          <w:sz w:val="24"/>
          <w:szCs w:val="24"/>
        </w:rPr>
        <w:t>when he reaches the words, “with all your soul</w:t>
      </w:r>
      <w:r w:rsidRPr="00014926">
        <w:rPr>
          <w:rFonts w:asciiTheme="minorBidi" w:hAnsiTheme="minorBidi" w:cstheme="minorBidi"/>
          <w:sz w:val="24"/>
          <w:szCs w:val="24"/>
        </w:rPr>
        <w:t>,</w:t>
      </w:r>
      <w:r w:rsidR="000659F0">
        <w:rPr>
          <w:rFonts w:asciiTheme="minorBidi" w:hAnsiTheme="minorBidi" w:cstheme="minorBidi"/>
          <w:sz w:val="24"/>
          <w:szCs w:val="24"/>
        </w:rPr>
        <w:t>”</w:t>
      </w:r>
      <w:r w:rsidRPr="00014926">
        <w:rPr>
          <w:rFonts w:asciiTheme="minorBidi" w:hAnsiTheme="minorBidi" w:cstheme="minorBidi"/>
          <w:sz w:val="24"/>
          <w:szCs w:val="24"/>
        </w:rPr>
        <w:t xml:space="preserve"> </w:t>
      </w:r>
      <w:r w:rsidR="00CE0CE4" w:rsidRPr="00014926">
        <w:rPr>
          <w:rFonts w:asciiTheme="minorBidi" w:hAnsiTheme="minorBidi" w:cstheme="minorBidi"/>
          <w:sz w:val="24"/>
          <w:szCs w:val="24"/>
        </w:rPr>
        <w:t xml:space="preserve">he </w:t>
      </w:r>
      <w:r w:rsidRPr="00014926">
        <w:rPr>
          <w:rFonts w:asciiTheme="minorBidi" w:hAnsiTheme="minorBidi" w:cstheme="minorBidi"/>
          <w:sz w:val="24"/>
          <w:szCs w:val="24"/>
        </w:rPr>
        <w:t>is required to view himself as dying in sanctification of God's Name.</w:t>
      </w:r>
      <w:r w:rsidRPr="00014926">
        <w:rPr>
          <w:rStyle w:val="FootnoteReference"/>
          <w:rFonts w:asciiTheme="minorBidi" w:hAnsiTheme="minorBidi" w:cstheme="minorBidi"/>
          <w:sz w:val="24"/>
          <w:szCs w:val="24"/>
        </w:rPr>
        <w:footnoteReference w:id="8"/>
      </w:r>
      <w:r w:rsidRPr="00014926">
        <w:rPr>
          <w:rFonts w:asciiTheme="minorBidi" w:hAnsiTheme="minorBidi" w:cstheme="minorBidi"/>
          <w:sz w:val="24"/>
          <w:szCs w:val="24"/>
        </w:rPr>
        <w:t xml:space="preserve"> A person should therefore take special care while directing his thoughts in this way, so that his soul does not actually leave him:</w:t>
      </w:r>
    </w:p>
    <w:p w:rsidR="00014926" w:rsidRPr="00014926" w:rsidRDefault="00014926" w:rsidP="00A60FE7">
      <w:pPr>
        <w:bidi w:val="0"/>
        <w:spacing w:after="0" w:line="240" w:lineRule="auto"/>
        <w:ind w:firstLine="720"/>
        <w:jc w:val="both"/>
        <w:rPr>
          <w:rFonts w:asciiTheme="minorBidi" w:hAnsiTheme="minorBidi" w:cstheme="minorBidi"/>
          <w:sz w:val="24"/>
          <w:szCs w:val="24"/>
        </w:rPr>
      </w:pPr>
    </w:p>
    <w:p w:rsidR="007579F3" w:rsidRDefault="002538CB" w:rsidP="00A60FE7">
      <w:pPr>
        <w:bidi w:val="0"/>
        <w:spacing w:after="0" w:line="240" w:lineRule="auto"/>
        <w:ind w:left="720"/>
        <w:jc w:val="both"/>
        <w:rPr>
          <w:rFonts w:asciiTheme="minorBidi" w:hAnsiTheme="minorBidi" w:cstheme="minorBidi"/>
          <w:sz w:val="24"/>
          <w:szCs w:val="24"/>
        </w:rPr>
      </w:pPr>
      <w:r w:rsidRPr="00014926">
        <w:rPr>
          <w:rFonts w:asciiTheme="minorBidi" w:hAnsiTheme="minorBidi" w:cstheme="minorBidi"/>
          <w:sz w:val="24"/>
          <w:szCs w:val="24"/>
        </w:rPr>
        <w:t xml:space="preserve">Know that thought has great power, and if one strengthens and intensifies his thought concerning anything in the world, </w:t>
      </w:r>
      <w:r w:rsidR="00DA08C9" w:rsidRPr="00014926">
        <w:rPr>
          <w:rFonts w:asciiTheme="minorBidi" w:hAnsiTheme="minorBidi" w:cstheme="minorBidi"/>
          <w:sz w:val="24"/>
          <w:szCs w:val="24"/>
        </w:rPr>
        <w:t xml:space="preserve">he can make it happen. Even if one intensifies his thinking </w:t>
      </w:r>
      <w:r w:rsidR="0036297D" w:rsidRPr="00014926">
        <w:rPr>
          <w:rFonts w:asciiTheme="minorBidi" w:hAnsiTheme="minorBidi" w:cstheme="minorBidi"/>
          <w:sz w:val="24"/>
          <w:szCs w:val="24"/>
        </w:rPr>
        <w:t>greatly about having money – he will certainly have it, and</w:t>
      </w:r>
      <w:r w:rsidR="000A2152" w:rsidRPr="00014926">
        <w:rPr>
          <w:rFonts w:asciiTheme="minorBidi" w:hAnsiTheme="minorBidi" w:cstheme="minorBidi"/>
          <w:sz w:val="24"/>
          <w:szCs w:val="24"/>
        </w:rPr>
        <w:t xml:space="preserve"> </w:t>
      </w:r>
      <w:r w:rsidR="0036297D" w:rsidRPr="00014926">
        <w:rPr>
          <w:rFonts w:asciiTheme="minorBidi" w:hAnsiTheme="minorBidi" w:cstheme="minorBidi"/>
          <w:sz w:val="24"/>
          <w:szCs w:val="24"/>
        </w:rPr>
        <w:t>likewise with anything else.</w:t>
      </w:r>
      <w:r w:rsidR="0036297D" w:rsidRPr="00014926">
        <w:rPr>
          <w:rStyle w:val="FootnoteReference"/>
          <w:rFonts w:asciiTheme="minorBidi" w:hAnsiTheme="minorBidi" w:cstheme="minorBidi"/>
          <w:sz w:val="24"/>
          <w:szCs w:val="24"/>
        </w:rPr>
        <w:footnoteReference w:id="9"/>
      </w:r>
      <w:r w:rsidR="007579F3" w:rsidRPr="00014926">
        <w:rPr>
          <w:rFonts w:asciiTheme="minorBidi" w:hAnsiTheme="minorBidi" w:cstheme="minorBidi"/>
          <w:sz w:val="24"/>
          <w:szCs w:val="24"/>
        </w:rPr>
        <w:t xml:space="preserve"> But this </w:t>
      </w:r>
      <w:r w:rsidR="007579F3" w:rsidRPr="00014926">
        <w:rPr>
          <w:rFonts w:asciiTheme="minorBidi" w:hAnsiTheme="minorBidi" w:cstheme="minorBidi"/>
          <w:sz w:val="24"/>
          <w:szCs w:val="24"/>
        </w:rPr>
        <w:lastRenderedPageBreak/>
        <w:t xml:space="preserve">thinking has to nullify all feeling. The thinking has to be so intense that one is able to actually give up his life in thought – i.e., he is actually able to experience the pain of death – by accepting upon himself in thought that he is quite willing to give up his life in sanctification of God’s Name, through any form of death. And it is possible to strengthen and intensify one’s thinking to the point </w:t>
      </w:r>
      <w:r w:rsidR="000659F0">
        <w:rPr>
          <w:rFonts w:asciiTheme="minorBidi" w:hAnsiTheme="minorBidi" w:cstheme="minorBidi"/>
          <w:sz w:val="24"/>
          <w:szCs w:val="24"/>
        </w:rPr>
        <w:t>that</w:t>
      </w:r>
      <w:r w:rsidR="007579F3" w:rsidRPr="00014926">
        <w:rPr>
          <w:rFonts w:asciiTheme="minorBidi" w:hAnsiTheme="minorBidi" w:cstheme="minorBidi"/>
          <w:sz w:val="24"/>
          <w:szCs w:val="24"/>
        </w:rPr>
        <w:t>, when he accepts in thought that he is willing to give up his life and die in sanctification of God’s Name, he actually feels the pain of death.</w:t>
      </w:r>
    </w:p>
    <w:p w:rsidR="00014926" w:rsidRPr="00014926" w:rsidRDefault="00014926" w:rsidP="00A60FE7">
      <w:pPr>
        <w:bidi w:val="0"/>
        <w:spacing w:after="0" w:line="240" w:lineRule="auto"/>
        <w:ind w:left="720"/>
        <w:jc w:val="both"/>
        <w:rPr>
          <w:rFonts w:asciiTheme="minorBidi" w:hAnsiTheme="minorBidi" w:cstheme="minorBidi"/>
          <w:sz w:val="24"/>
          <w:szCs w:val="24"/>
        </w:rPr>
      </w:pPr>
    </w:p>
    <w:p w:rsidR="000A2152" w:rsidRDefault="007579F3" w:rsidP="00A60FE7">
      <w:pPr>
        <w:bidi w:val="0"/>
        <w:spacing w:after="0" w:line="240" w:lineRule="auto"/>
        <w:ind w:left="720"/>
        <w:jc w:val="both"/>
        <w:rPr>
          <w:rFonts w:asciiTheme="minorBidi" w:hAnsiTheme="minorBidi" w:cstheme="minorBidi"/>
          <w:sz w:val="24"/>
          <w:szCs w:val="24"/>
        </w:rPr>
      </w:pPr>
      <w:r w:rsidRPr="00014926">
        <w:rPr>
          <w:rFonts w:asciiTheme="minorBidi" w:hAnsiTheme="minorBidi" w:cstheme="minorBidi"/>
          <w:sz w:val="24"/>
          <w:szCs w:val="24"/>
        </w:rPr>
        <w:t>And this is as R. Akiva taught (</w:t>
      </w:r>
      <w:r w:rsidRPr="00014926">
        <w:rPr>
          <w:rFonts w:asciiTheme="minorBidi" w:hAnsiTheme="minorBidi" w:cstheme="minorBidi"/>
          <w:i/>
          <w:iCs/>
          <w:sz w:val="24"/>
          <w:szCs w:val="24"/>
        </w:rPr>
        <w:t>Berakhot</w:t>
      </w:r>
      <w:r w:rsidR="000659F0">
        <w:rPr>
          <w:rFonts w:asciiTheme="minorBidi" w:hAnsiTheme="minorBidi" w:cstheme="minorBidi"/>
          <w:sz w:val="24"/>
          <w:szCs w:val="24"/>
        </w:rPr>
        <w:t xml:space="preserve"> 61): “A</w:t>
      </w:r>
      <w:r w:rsidRPr="00014926">
        <w:rPr>
          <w:rFonts w:asciiTheme="minorBidi" w:hAnsiTheme="minorBidi" w:cstheme="minorBidi"/>
          <w:sz w:val="24"/>
          <w:szCs w:val="24"/>
        </w:rPr>
        <w:t>ll my life I was troubled by this verse [‘and with all your soul…’]: when would I be a</w:t>
      </w:r>
      <w:r w:rsidR="000659F0">
        <w:rPr>
          <w:rFonts w:asciiTheme="minorBidi" w:hAnsiTheme="minorBidi" w:cstheme="minorBidi"/>
          <w:sz w:val="24"/>
          <w:szCs w:val="24"/>
        </w:rPr>
        <w:t>ble to fulfill it? Now that it…”</w:t>
      </w:r>
      <w:r w:rsidRPr="00014926">
        <w:rPr>
          <w:rFonts w:asciiTheme="minorBidi" w:hAnsiTheme="minorBidi" w:cstheme="minorBidi"/>
          <w:sz w:val="24"/>
          <w:szCs w:val="24"/>
        </w:rPr>
        <w:t xml:space="preserve"> This means that whenever he recited </w:t>
      </w:r>
      <w:r w:rsidRPr="000659F0">
        <w:rPr>
          <w:rFonts w:asciiTheme="minorBidi" w:hAnsiTheme="minorBidi" w:cstheme="minorBidi"/>
          <w:i/>
          <w:iCs/>
          <w:sz w:val="24"/>
          <w:szCs w:val="24"/>
        </w:rPr>
        <w:t>Shema</w:t>
      </w:r>
      <w:r w:rsidRPr="00014926">
        <w:rPr>
          <w:rFonts w:asciiTheme="minorBidi" w:hAnsiTheme="minorBidi" w:cstheme="minorBidi"/>
          <w:sz w:val="24"/>
          <w:szCs w:val="24"/>
        </w:rPr>
        <w:t xml:space="preserve">, R. Akiva would accept upon himself the four types of death meted out by the </w:t>
      </w:r>
      <w:r w:rsidRPr="00014926">
        <w:rPr>
          <w:rFonts w:asciiTheme="minorBidi" w:hAnsiTheme="minorBidi" w:cstheme="minorBidi"/>
          <w:i/>
          <w:iCs/>
          <w:sz w:val="24"/>
          <w:szCs w:val="24"/>
        </w:rPr>
        <w:t>beit din</w:t>
      </w:r>
      <w:r w:rsidRPr="00014926">
        <w:rPr>
          <w:rFonts w:asciiTheme="minorBidi" w:hAnsiTheme="minorBidi" w:cstheme="minorBidi"/>
          <w:sz w:val="24"/>
          <w:szCs w:val="24"/>
        </w:rPr>
        <w:t xml:space="preserve">, and </w:t>
      </w:r>
      <w:r w:rsidR="000659F0">
        <w:rPr>
          <w:rFonts w:asciiTheme="minorBidi" w:hAnsiTheme="minorBidi" w:cstheme="minorBidi"/>
          <w:sz w:val="24"/>
          <w:szCs w:val="24"/>
        </w:rPr>
        <w:t xml:space="preserve">he </w:t>
      </w:r>
      <w:r w:rsidRPr="00014926">
        <w:rPr>
          <w:rFonts w:asciiTheme="minorBidi" w:hAnsiTheme="minorBidi" w:cstheme="minorBidi"/>
          <w:sz w:val="24"/>
          <w:szCs w:val="24"/>
        </w:rPr>
        <w:t xml:space="preserve">accepted upon himself to give up his life with such powerful and intense thought that he actually suffered and actually felt the pain of death, as though he were actually being stoned and burned, in the most literal and direct </w:t>
      </w:r>
      <w:r w:rsidR="000659F0">
        <w:rPr>
          <w:rFonts w:asciiTheme="minorBidi" w:hAnsiTheme="minorBidi" w:cstheme="minorBidi"/>
          <w:sz w:val="24"/>
          <w:szCs w:val="24"/>
        </w:rPr>
        <w:t>sense. And this is meaning of, “</w:t>
      </w:r>
      <w:r w:rsidRPr="00014926">
        <w:rPr>
          <w:rFonts w:asciiTheme="minorBidi" w:hAnsiTheme="minorBidi" w:cstheme="minorBidi"/>
          <w:sz w:val="24"/>
          <w:szCs w:val="24"/>
        </w:rPr>
        <w:t>All my life I was troubled… when</w:t>
      </w:r>
      <w:r w:rsidR="000659F0">
        <w:rPr>
          <w:rFonts w:asciiTheme="minorBidi" w:hAnsiTheme="minorBidi" w:cstheme="minorBidi"/>
          <w:sz w:val="24"/>
          <w:szCs w:val="24"/>
        </w:rPr>
        <w:t xml:space="preserve"> would I be able to fulfill it?”</w:t>
      </w:r>
      <w:r w:rsidRPr="00014926">
        <w:rPr>
          <w:rFonts w:asciiTheme="minorBidi" w:hAnsiTheme="minorBidi" w:cstheme="minorBidi"/>
          <w:sz w:val="24"/>
          <w:szCs w:val="24"/>
        </w:rPr>
        <w:t xml:space="preserve"> </w:t>
      </w:r>
      <w:r w:rsidR="000A2152" w:rsidRPr="00014926">
        <w:rPr>
          <w:rFonts w:asciiTheme="minorBidi" w:hAnsiTheme="minorBidi" w:cstheme="minorBidi"/>
          <w:sz w:val="24"/>
          <w:szCs w:val="24"/>
        </w:rPr>
        <w:t>In other words, the very fact that I contem</w:t>
      </w:r>
      <w:r w:rsidR="000659F0">
        <w:rPr>
          <w:rFonts w:asciiTheme="minorBidi" w:hAnsiTheme="minorBidi" w:cstheme="minorBidi"/>
          <w:sz w:val="24"/>
          <w:szCs w:val="24"/>
        </w:rPr>
        <w:t>plated and accepted in my mind “When will I be able to fulfill…</w:t>
      </w:r>
      <w:r w:rsidR="000A2152" w:rsidRPr="00014926">
        <w:rPr>
          <w:rFonts w:asciiTheme="minorBidi" w:hAnsiTheme="minorBidi" w:cstheme="minorBidi"/>
          <w:sz w:val="24"/>
          <w:szCs w:val="24"/>
        </w:rPr>
        <w:t>,</w:t>
      </w:r>
      <w:r w:rsidR="000659F0">
        <w:rPr>
          <w:rFonts w:asciiTheme="minorBidi" w:hAnsiTheme="minorBidi" w:cstheme="minorBidi"/>
          <w:sz w:val="24"/>
          <w:szCs w:val="24"/>
        </w:rPr>
        <w:t>”</w:t>
      </w:r>
      <w:r w:rsidR="000A2152" w:rsidRPr="00014926">
        <w:rPr>
          <w:rFonts w:asciiTheme="minorBidi" w:hAnsiTheme="minorBidi" w:cstheme="minorBidi"/>
          <w:sz w:val="24"/>
          <w:szCs w:val="24"/>
        </w:rPr>
        <w:t xml:space="preserve"> to give up my life in sanctification of God’s Name – this alone caused me to be troubled and to feel and suffer the pain of actual death. Now that it has </w:t>
      </w:r>
      <w:r w:rsidR="00CE0CE4" w:rsidRPr="00014926">
        <w:rPr>
          <w:rFonts w:asciiTheme="minorBidi" w:hAnsiTheme="minorBidi" w:cstheme="minorBidi"/>
          <w:sz w:val="24"/>
          <w:szCs w:val="24"/>
        </w:rPr>
        <w:t>actually come about, shall I not</w:t>
      </w:r>
      <w:r w:rsidR="000A2152" w:rsidRPr="00014926">
        <w:rPr>
          <w:rFonts w:asciiTheme="minorBidi" w:hAnsiTheme="minorBidi" w:cstheme="minorBidi"/>
          <w:sz w:val="24"/>
          <w:szCs w:val="24"/>
        </w:rPr>
        <w:t xml:space="preserve"> fulfill it? For I have always experienced this very pain, from the mere acceptance [of death] in thought alone.</w:t>
      </w:r>
    </w:p>
    <w:p w:rsidR="00014926" w:rsidRPr="00014926" w:rsidRDefault="00014926" w:rsidP="00A60FE7">
      <w:pPr>
        <w:bidi w:val="0"/>
        <w:spacing w:after="0" w:line="240" w:lineRule="auto"/>
        <w:ind w:left="720"/>
        <w:jc w:val="both"/>
        <w:rPr>
          <w:rFonts w:asciiTheme="minorBidi" w:hAnsiTheme="minorBidi" w:cstheme="minorBidi"/>
          <w:sz w:val="24"/>
          <w:szCs w:val="24"/>
        </w:rPr>
      </w:pPr>
    </w:p>
    <w:p w:rsidR="0049685D" w:rsidRDefault="000A2152" w:rsidP="00A60FE7">
      <w:pPr>
        <w:bidi w:val="0"/>
        <w:spacing w:after="0" w:line="240" w:lineRule="auto"/>
        <w:ind w:left="720"/>
        <w:jc w:val="both"/>
        <w:rPr>
          <w:rFonts w:asciiTheme="minorBidi" w:hAnsiTheme="minorBidi" w:cstheme="minorBidi"/>
          <w:sz w:val="24"/>
          <w:szCs w:val="24"/>
        </w:rPr>
      </w:pPr>
      <w:r w:rsidRPr="00014926">
        <w:rPr>
          <w:rFonts w:asciiTheme="minorBidi" w:hAnsiTheme="minorBidi" w:cstheme="minorBidi"/>
          <w:sz w:val="24"/>
          <w:szCs w:val="24"/>
        </w:rPr>
        <w:t>And wh</w:t>
      </w:r>
      <w:r w:rsidR="000659F0">
        <w:rPr>
          <w:rFonts w:asciiTheme="minorBidi" w:hAnsiTheme="minorBidi" w:cstheme="minorBidi"/>
          <w:sz w:val="24"/>
          <w:szCs w:val="24"/>
        </w:rPr>
        <w:t>en one intensifies this thought</w:t>
      </w:r>
      <w:r w:rsidRPr="00014926">
        <w:rPr>
          <w:rFonts w:asciiTheme="minorBidi" w:hAnsiTheme="minorBidi" w:cstheme="minorBidi"/>
          <w:sz w:val="24"/>
          <w:szCs w:val="24"/>
        </w:rPr>
        <w:t xml:space="preserve"> with such great self-sacrifice, a person can actually die from this pain, just as though he had actually died that actual death, for there is no difference between actual death and the pain that he feels from the death [that he accepts] in thought. Therefore, the moment one feels that his soul is about to leave him, he should distance himself and not remain there, in order that he not d</w:t>
      </w:r>
      <w:r w:rsidR="000659F0">
        <w:rPr>
          <w:rFonts w:asciiTheme="minorBidi" w:hAnsiTheme="minorBidi" w:cstheme="minorBidi"/>
          <w:sz w:val="24"/>
          <w:szCs w:val="24"/>
        </w:rPr>
        <w:t>ie before his time, God forbid.</w:t>
      </w:r>
      <w:r w:rsidRPr="00014926">
        <w:rPr>
          <w:rStyle w:val="FootnoteReference"/>
          <w:rFonts w:asciiTheme="minorBidi" w:hAnsiTheme="minorBidi" w:cstheme="minorBidi"/>
          <w:sz w:val="24"/>
          <w:szCs w:val="24"/>
        </w:rPr>
        <w:footnoteReference w:id="10"/>
      </w:r>
      <w:r w:rsidR="007579F3" w:rsidRPr="00014926">
        <w:rPr>
          <w:rFonts w:asciiTheme="minorBidi" w:hAnsiTheme="minorBidi" w:cstheme="minorBidi"/>
          <w:sz w:val="24"/>
          <w:szCs w:val="24"/>
        </w:rPr>
        <w:t xml:space="preserve"> </w:t>
      </w:r>
    </w:p>
    <w:p w:rsidR="00014926" w:rsidRPr="00014926" w:rsidRDefault="00014926" w:rsidP="00A60FE7">
      <w:pPr>
        <w:bidi w:val="0"/>
        <w:spacing w:after="0" w:line="240" w:lineRule="auto"/>
        <w:ind w:left="720" w:hanging="11"/>
        <w:jc w:val="both"/>
        <w:rPr>
          <w:rFonts w:asciiTheme="minorBidi" w:hAnsiTheme="minorBidi" w:cstheme="minorBidi"/>
          <w:sz w:val="24"/>
          <w:szCs w:val="24"/>
        </w:rPr>
      </w:pPr>
    </w:p>
    <w:p w:rsidR="0080209B" w:rsidRDefault="000A2152" w:rsidP="00A60FE7">
      <w:pPr>
        <w:bidi w:val="0"/>
        <w:spacing w:after="0" w:line="240" w:lineRule="auto"/>
        <w:ind w:firstLine="720"/>
        <w:jc w:val="both"/>
        <w:rPr>
          <w:rFonts w:asciiTheme="minorBidi" w:hAnsiTheme="minorBidi" w:cstheme="minorBidi"/>
          <w:sz w:val="24"/>
          <w:szCs w:val="24"/>
        </w:rPr>
      </w:pPr>
      <w:r w:rsidRPr="00014926">
        <w:rPr>
          <w:rFonts w:asciiTheme="minorBidi" w:hAnsiTheme="minorBidi" w:cstheme="minorBidi"/>
          <w:sz w:val="24"/>
          <w:szCs w:val="24"/>
        </w:rPr>
        <w:t xml:space="preserve">It is interesting that R. Nachman illustrates the power of thought specifically by means of worldly issues such as money and life, rather than using examples pertaining to the spiritual realm, such as the power of thought in prayer. Perhaps he wants to emphasize that even though thought is perceived as something abstract, it can impact even worldly phenomena, such as wealth and life. </w:t>
      </w:r>
    </w:p>
    <w:p w:rsidR="0080209B" w:rsidRDefault="0080209B" w:rsidP="00A60FE7">
      <w:pPr>
        <w:bidi w:val="0"/>
        <w:spacing w:after="0" w:line="240" w:lineRule="auto"/>
        <w:ind w:firstLine="720"/>
        <w:jc w:val="both"/>
        <w:rPr>
          <w:rFonts w:asciiTheme="minorBidi" w:hAnsiTheme="minorBidi" w:cstheme="minorBidi"/>
          <w:sz w:val="24"/>
          <w:szCs w:val="24"/>
        </w:rPr>
      </w:pPr>
    </w:p>
    <w:p w:rsidR="000A2152" w:rsidRDefault="000A2152" w:rsidP="00A60FE7">
      <w:pPr>
        <w:bidi w:val="0"/>
        <w:spacing w:after="0" w:line="240" w:lineRule="auto"/>
        <w:ind w:firstLine="720"/>
        <w:jc w:val="both"/>
        <w:rPr>
          <w:rFonts w:asciiTheme="minorBidi" w:hAnsiTheme="minorBidi" w:cstheme="minorBidi"/>
          <w:sz w:val="24"/>
          <w:szCs w:val="24"/>
        </w:rPr>
      </w:pPr>
      <w:r w:rsidRPr="00014926">
        <w:rPr>
          <w:rFonts w:asciiTheme="minorBidi" w:hAnsiTheme="minorBidi" w:cstheme="minorBidi"/>
          <w:sz w:val="24"/>
          <w:szCs w:val="24"/>
        </w:rPr>
        <w:t xml:space="preserve">R. Nachman teaches that this intense thought must “nullify all feeling” if a person wants to </w:t>
      </w:r>
      <w:r w:rsidR="004F291E" w:rsidRPr="00014926">
        <w:rPr>
          <w:rFonts w:asciiTheme="minorBidi" w:hAnsiTheme="minorBidi" w:cstheme="minorBidi"/>
          <w:sz w:val="24"/>
          <w:szCs w:val="24"/>
        </w:rPr>
        <w:t xml:space="preserve">maximize its power. What is the meaning of this requirement? Through a comparison of this teaching with a prayer composed by R. Natan (R. Nachman’s scribe and closest disciple) in </w:t>
      </w:r>
      <w:r w:rsidR="004F291E" w:rsidRPr="00014926">
        <w:rPr>
          <w:rFonts w:asciiTheme="minorBidi" w:hAnsiTheme="minorBidi" w:cstheme="minorBidi"/>
          <w:i/>
          <w:iCs/>
          <w:sz w:val="24"/>
          <w:szCs w:val="24"/>
        </w:rPr>
        <w:t>Likkutei Tefillot</w:t>
      </w:r>
      <w:r w:rsidR="004F291E" w:rsidRPr="00014926">
        <w:rPr>
          <w:rFonts w:asciiTheme="minorBidi" w:hAnsiTheme="minorBidi" w:cstheme="minorBidi"/>
          <w:sz w:val="24"/>
          <w:szCs w:val="24"/>
        </w:rPr>
        <w:t>, based on R. Nachman’s teachings,</w:t>
      </w:r>
      <w:r w:rsidR="004F291E" w:rsidRPr="00014926">
        <w:rPr>
          <w:rStyle w:val="FootnoteReference"/>
          <w:rFonts w:asciiTheme="minorBidi" w:hAnsiTheme="minorBidi" w:cstheme="minorBidi"/>
          <w:sz w:val="24"/>
          <w:szCs w:val="24"/>
        </w:rPr>
        <w:footnoteReference w:id="11"/>
      </w:r>
      <w:r w:rsidR="004F291E" w:rsidRPr="00014926">
        <w:rPr>
          <w:rFonts w:asciiTheme="minorBidi" w:hAnsiTheme="minorBidi" w:cstheme="minorBidi"/>
          <w:sz w:val="24"/>
          <w:szCs w:val="24"/>
        </w:rPr>
        <w:t xml:space="preserve"> we see that what he means is to concentrate his thought on death in sanctification of God’s Name, to the point </w:t>
      </w:r>
      <w:r w:rsidR="0080209B">
        <w:rPr>
          <w:rFonts w:asciiTheme="minorBidi" w:hAnsiTheme="minorBidi" w:cstheme="minorBidi"/>
          <w:sz w:val="24"/>
          <w:szCs w:val="24"/>
        </w:rPr>
        <w:t>that</w:t>
      </w:r>
      <w:r w:rsidR="004F291E" w:rsidRPr="00014926">
        <w:rPr>
          <w:rFonts w:asciiTheme="minorBidi" w:hAnsiTheme="minorBidi" w:cstheme="minorBidi"/>
          <w:sz w:val="24"/>
          <w:szCs w:val="24"/>
        </w:rPr>
        <w:t xml:space="preserve"> all other feeling is transcended and obliterated:</w:t>
      </w:r>
    </w:p>
    <w:p w:rsidR="00014926" w:rsidRPr="00014926" w:rsidRDefault="00014926" w:rsidP="00A60FE7">
      <w:pPr>
        <w:bidi w:val="0"/>
        <w:spacing w:after="0" w:line="240" w:lineRule="auto"/>
        <w:ind w:firstLine="720"/>
        <w:jc w:val="both"/>
        <w:rPr>
          <w:rFonts w:asciiTheme="minorBidi" w:hAnsiTheme="minorBidi" w:cstheme="minorBidi"/>
          <w:sz w:val="24"/>
          <w:szCs w:val="24"/>
        </w:rPr>
      </w:pPr>
    </w:p>
    <w:p w:rsidR="004F291E" w:rsidRDefault="0080209B" w:rsidP="00A60FE7">
      <w:pPr>
        <w:bidi w:val="0"/>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w:t>
      </w:r>
      <w:r w:rsidR="00DF0345" w:rsidRPr="00014926">
        <w:rPr>
          <w:rFonts w:asciiTheme="minorBidi" w:hAnsiTheme="minorBidi" w:cstheme="minorBidi"/>
          <w:sz w:val="24"/>
          <w:szCs w:val="24"/>
        </w:rPr>
        <w:t>To Yo</w:t>
      </w:r>
      <w:r>
        <w:rPr>
          <w:rFonts w:asciiTheme="minorBidi" w:hAnsiTheme="minorBidi" w:cstheme="minorBidi"/>
          <w:sz w:val="24"/>
          <w:szCs w:val="24"/>
        </w:rPr>
        <w:t>u, O Lord, do I lift up my soul”</w:t>
      </w:r>
      <w:r w:rsidR="00DF0345" w:rsidRPr="00014926">
        <w:rPr>
          <w:rFonts w:asciiTheme="minorBidi" w:hAnsiTheme="minorBidi" w:cstheme="minorBidi"/>
          <w:sz w:val="24"/>
          <w:szCs w:val="24"/>
        </w:rPr>
        <w:t xml:space="preserve"> – Master of the universe, allow me, in Your mercy, to </w:t>
      </w:r>
      <w:r w:rsidR="00E82C45" w:rsidRPr="00014926">
        <w:rPr>
          <w:rFonts w:asciiTheme="minorBidi" w:hAnsiTheme="minorBidi" w:cstheme="minorBidi"/>
          <w:sz w:val="24"/>
          <w:szCs w:val="24"/>
        </w:rPr>
        <w:t xml:space="preserve">truly </w:t>
      </w:r>
      <w:r>
        <w:rPr>
          <w:rFonts w:asciiTheme="minorBidi" w:hAnsiTheme="minorBidi" w:cstheme="minorBidi"/>
          <w:sz w:val="24"/>
          <w:szCs w:val="24"/>
        </w:rPr>
        <w:t>give up my life (literally, “soul”</w:t>
      </w:r>
      <w:r w:rsidR="00DF0345" w:rsidRPr="00014926">
        <w:rPr>
          <w:rFonts w:asciiTheme="minorBidi" w:hAnsiTheme="minorBidi" w:cstheme="minorBidi"/>
          <w:sz w:val="24"/>
          <w:szCs w:val="24"/>
        </w:rPr>
        <w:t xml:space="preserve">) in sanctification of [Your Name] at all times, and especially at the time of recitation of the </w:t>
      </w:r>
      <w:r w:rsidR="00DF0345" w:rsidRPr="0080209B">
        <w:rPr>
          <w:rFonts w:asciiTheme="minorBidi" w:hAnsiTheme="minorBidi" w:cstheme="minorBidi"/>
          <w:i/>
          <w:iCs/>
          <w:sz w:val="24"/>
          <w:szCs w:val="24"/>
        </w:rPr>
        <w:t>Shema</w:t>
      </w:r>
      <w:r w:rsidR="00DF0345" w:rsidRPr="00014926">
        <w:rPr>
          <w:rFonts w:asciiTheme="minorBidi" w:hAnsiTheme="minorBidi" w:cstheme="minorBidi"/>
          <w:sz w:val="24"/>
          <w:szCs w:val="24"/>
        </w:rPr>
        <w:t xml:space="preserve">, when accepting the yoke of the Kingdom of </w:t>
      </w:r>
      <w:r>
        <w:rPr>
          <w:rFonts w:asciiTheme="minorBidi" w:hAnsiTheme="minorBidi" w:cstheme="minorBidi"/>
          <w:sz w:val="24"/>
          <w:szCs w:val="24"/>
        </w:rPr>
        <w:t>H</w:t>
      </w:r>
      <w:r w:rsidR="00DF0345" w:rsidRPr="00014926">
        <w:rPr>
          <w:rFonts w:asciiTheme="minorBidi" w:hAnsiTheme="minorBidi" w:cstheme="minorBidi"/>
          <w:sz w:val="24"/>
          <w:szCs w:val="24"/>
        </w:rPr>
        <w:t xml:space="preserve">eaven, that I might declare the Oneness of Your Name every day, continually, evening and morning, with </w:t>
      </w:r>
      <w:r w:rsidR="00CE0CE4" w:rsidRPr="00014926">
        <w:rPr>
          <w:rFonts w:asciiTheme="minorBidi" w:hAnsiTheme="minorBidi" w:cstheme="minorBidi"/>
          <w:sz w:val="24"/>
          <w:szCs w:val="24"/>
        </w:rPr>
        <w:t xml:space="preserve">true </w:t>
      </w:r>
      <w:r w:rsidR="00DF0345" w:rsidRPr="00014926">
        <w:rPr>
          <w:rFonts w:asciiTheme="minorBidi" w:hAnsiTheme="minorBidi" w:cstheme="minorBidi"/>
          <w:sz w:val="24"/>
          <w:szCs w:val="24"/>
        </w:rPr>
        <w:t xml:space="preserve">self-sacrifice for the sanctification of [Your] Name with all [my] heart, with happiness and great joy. May I merit to </w:t>
      </w:r>
      <w:r w:rsidR="00E82C45" w:rsidRPr="00014926">
        <w:rPr>
          <w:rFonts w:asciiTheme="minorBidi" w:hAnsiTheme="minorBidi" w:cstheme="minorBidi"/>
          <w:sz w:val="24"/>
          <w:szCs w:val="24"/>
        </w:rPr>
        <w:t xml:space="preserve">truly </w:t>
      </w:r>
      <w:r w:rsidR="00DF0345" w:rsidRPr="00014926">
        <w:rPr>
          <w:rFonts w:asciiTheme="minorBidi" w:hAnsiTheme="minorBidi" w:cstheme="minorBidi"/>
          <w:sz w:val="24"/>
          <w:szCs w:val="24"/>
        </w:rPr>
        <w:t xml:space="preserve">accept </w:t>
      </w:r>
      <w:r w:rsidR="00E82C45" w:rsidRPr="00014926">
        <w:rPr>
          <w:rFonts w:asciiTheme="minorBidi" w:hAnsiTheme="minorBidi" w:cstheme="minorBidi"/>
          <w:sz w:val="24"/>
          <w:szCs w:val="24"/>
        </w:rPr>
        <w:t xml:space="preserve">upon myself all four death sentences of the </w:t>
      </w:r>
      <w:r w:rsidR="00E82C45" w:rsidRPr="0080209B">
        <w:rPr>
          <w:rFonts w:asciiTheme="minorBidi" w:hAnsiTheme="minorBidi" w:cstheme="minorBidi"/>
          <w:i/>
          <w:iCs/>
          <w:sz w:val="24"/>
          <w:szCs w:val="24"/>
        </w:rPr>
        <w:t>beit din</w:t>
      </w:r>
      <w:r w:rsidR="00E82C45" w:rsidRPr="00014926">
        <w:rPr>
          <w:rFonts w:asciiTheme="minorBidi" w:hAnsiTheme="minorBidi" w:cstheme="minorBidi"/>
          <w:sz w:val="24"/>
          <w:szCs w:val="24"/>
        </w:rPr>
        <w:t xml:space="preserve"> – stoning, burning, slaying with a sword, and suffocating – when I declare the Oneness of Your Name each day, that I might be truly and wholeheartedly willing to die all of these deaths and to undergo all suffering and torture for the sake of the sanctity of Your great Name.</w:t>
      </w:r>
      <w:r w:rsidR="00AC402E" w:rsidRPr="00014926">
        <w:rPr>
          <w:rFonts w:asciiTheme="minorBidi" w:hAnsiTheme="minorBidi" w:cstheme="minorBidi"/>
          <w:sz w:val="24"/>
          <w:szCs w:val="24"/>
        </w:rPr>
        <w:t xml:space="preserve"> Help me, with Your great strength and your manifold mercies, that I might succeed in intensifying my thought concerning true self-sacrifice, in intense and </w:t>
      </w:r>
      <w:r w:rsidR="009F048B" w:rsidRPr="00014926">
        <w:rPr>
          <w:rFonts w:asciiTheme="minorBidi" w:hAnsiTheme="minorBidi" w:cstheme="minorBidi"/>
          <w:sz w:val="24"/>
          <w:szCs w:val="24"/>
        </w:rPr>
        <w:t>potent thought, with all the power of the inner and outer</w:t>
      </w:r>
      <w:r w:rsidR="00CE0CE4" w:rsidRPr="00014926">
        <w:rPr>
          <w:rFonts w:asciiTheme="minorBidi" w:hAnsiTheme="minorBidi" w:cstheme="minorBidi"/>
          <w:sz w:val="24"/>
          <w:szCs w:val="24"/>
        </w:rPr>
        <w:t xml:space="preserve"> realms</w:t>
      </w:r>
      <w:r w:rsidR="009F048B" w:rsidRPr="00014926">
        <w:rPr>
          <w:rFonts w:asciiTheme="minorBidi" w:hAnsiTheme="minorBidi" w:cstheme="minorBidi"/>
          <w:sz w:val="24"/>
          <w:szCs w:val="24"/>
        </w:rPr>
        <w:t xml:space="preserve">, and to imagine in my mind all the [forms of] </w:t>
      </w:r>
      <w:r w:rsidR="009F048B" w:rsidRPr="00014926">
        <w:rPr>
          <w:rFonts w:asciiTheme="minorBidi" w:hAnsiTheme="minorBidi" w:cstheme="minorBidi"/>
          <w:sz w:val="24"/>
          <w:szCs w:val="24"/>
        </w:rPr>
        <w:lastRenderedPageBreak/>
        <w:t xml:space="preserve">death and suffering in all their detail, with intense and potent thought, with nullification of all feeling, so I might experience, in my thought and my mind, the actual pain of death and suffering, as though I were being killed and made to actually suffer through these forms of death and suffering for the sake of Your great and holy Name, to the point </w:t>
      </w:r>
      <w:r>
        <w:rPr>
          <w:rFonts w:asciiTheme="minorBidi" w:hAnsiTheme="minorBidi" w:cstheme="minorBidi"/>
          <w:sz w:val="24"/>
          <w:szCs w:val="24"/>
        </w:rPr>
        <w:t>that</w:t>
      </w:r>
      <w:r w:rsidR="009F048B" w:rsidRPr="00014926">
        <w:rPr>
          <w:rFonts w:asciiTheme="minorBidi" w:hAnsiTheme="minorBidi" w:cstheme="minorBidi"/>
          <w:sz w:val="24"/>
          <w:szCs w:val="24"/>
        </w:rPr>
        <w:t xml:space="preserve"> my soul almost leaves me, God forbid. And let there be no distinction for me betwee</w:t>
      </w:r>
      <w:r>
        <w:rPr>
          <w:rFonts w:asciiTheme="minorBidi" w:hAnsiTheme="minorBidi" w:cstheme="minorBidi"/>
          <w:sz w:val="24"/>
          <w:szCs w:val="24"/>
        </w:rPr>
        <w:t>n the suffering of actual death</w:t>
      </w:r>
      <w:r w:rsidR="009F048B" w:rsidRPr="00014926">
        <w:rPr>
          <w:rFonts w:asciiTheme="minorBidi" w:hAnsiTheme="minorBidi" w:cstheme="minorBidi"/>
          <w:sz w:val="24"/>
          <w:szCs w:val="24"/>
        </w:rPr>
        <w:t xml:space="preserve"> and the imaginary suffering in my thoughts and accepted in my heart, such that I should have to overcome myself and halt this thinking when I see and discern that my soul is close to actually departing from me, God forbid, so that I should not die before my time, God forbid. And may You help and deliver me, and guide and teach me to conduct myself in this matter truly in accordance with Your good will, to accept the self-sacrifice with true love for the sa</w:t>
      </w:r>
      <w:r>
        <w:rPr>
          <w:rFonts w:asciiTheme="minorBidi" w:hAnsiTheme="minorBidi" w:cstheme="minorBidi"/>
          <w:sz w:val="24"/>
          <w:szCs w:val="24"/>
        </w:rPr>
        <w:t>ke of sanctifying [Your] Name…</w:t>
      </w:r>
      <w:r w:rsidR="009F048B" w:rsidRPr="00014926">
        <w:rPr>
          <w:rStyle w:val="FootnoteReference"/>
          <w:rFonts w:asciiTheme="minorBidi" w:hAnsiTheme="minorBidi" w:cstheme="minorBidi"/>
          <w:sz w:val="24"/>
          <w:szCs w:val="24"/>
        </w:rPr>
        <w:footnoteReference w:id="12"/>
      </w:r>
      <w:r w:rsidR="009F048B" w:rsidRPr="00014926">
        <w:rPr>
          <w:rFonts w:asciiTheme="minorBidi" w:hAnsiTheme="minorBidi" w:cstheme="minorBidi"/>
          <w:sz w:val="24"/>
          <w:szCs w:val="24"/>
        </w:rPr>
        <w:t xml:space="preserve"> </w:t>
      </w:r>
    </w:p>
    <w:p w:rsidR="00014926" w:rsidRPr="00014926" w:rsidRDefault="00014926" w:rsidP="00A60FE7">
      <w:pPr>
        <w:bidi w:val="0"/>
        <w:spacing w:after="0" w:line="240" w:lineRule="auto"/>
        <w:ind w:left="720"/>
        <w:jc w:val="both"/>
        <w:rPr>
          <w:rFonts w:asciiTheme="minorBidi" w:hAnsiTheme="minorBidi" w:cstheme="minorBidi"/>
          <w:sz w:val="24"/>
          <w:szCs w:val="24"/>
        </w:rPr>
      </w:pPr>
    </w:p>
    <w:p w:rsidR="009F048B" w:rsidRPr="00014926" w:rsidRDefault="009F048B" w:rsidP="00A60FE7">
      <w:pPr>
        <w:bidi w:val="0"/>
        <w:spacing w:after="0" w:line="240" w:lineRule="auto"/>
        <w:ind w:firstLine="720"/>
        <w:jc w:val="both"/>
        <w:rPr>
          <w:rFonts w:asciiTheme="minorBidi" w:hAnsiTheme="minorBidi" w:cstheme="minorBidi"/>
          <w:sz w:val="24"/>
          <w:szCs w:val="24"/>
        </w:rPr>
      </w:pPr>
      <w:r w:rsidRPr="00014926">
        <w:rPr>
          <w:rFonts w:asciiTheme="minorBidi" w:hAnsiTheme="minorBidi" w:cstheme="minorBidi"/>
          <w:sz w:val="24"/>
          <w:szCs w:val="24"/>
        </w:rPr>
        <w:t>These excerpts illustrate the use of the expression “powerful/intense thought</w:t>
      </w:r>
      <w:r w:rsidR="0080209B">
        <w:rPr>
          <w:rFonts w:asciiTheme="minorBidi" w:hAnsiTheme="minorBidi" w:cstheme="minorBidi"/>
          <w:sz w:val="24"/>
          <w:szCs w:val="24"/>
        </w:rPr>
        <w:t>,”</w:t>
      </w:r>
      <w:r w:rsidRPr="00014926">
        <w:rPr>
          <w:rFonts w:asciiTheme="minorBidi" w:hAnsiTheme="minorBidi" w:cstheme="minorBidi"/>
          <w:sz w:val="24"/>
          <w:szCs w:val="24"/>
        </w:rPr>
        <w:t xml:space="preserve"> and R. Kalonymus may indeed have been inspired by these texts to use this term. Also, w</w:t>
      </w:r>
      <w:r w:rsidR="0080209B">
        <w:rPr>
          <w:rFonts w:asciiTheme="minorBidi" w:hAnsiTheme="minorBidi" w:cstheme="minorBidi"/>
          <w:sz w:val="24"/>
          <w:szCs w:val="24"/>
        </w:rPr>
        <w:t>e see here the use of the term “thought”</w:t>
      </w:r>
      <w:r w:rsidRPr="00014926">
        <w:rPr>
          <w:rFonts w:asciiTheme="minorBidi" w:hAnsiTheme="minorBidi" w:cstheme="minorBidi"/>
          <w:sz w:val="24"/>
          <w:szCs w:val="24"/>
        </w:rPr>
        <w:t xml:space="preserve"> in the context of service through the imagination. We </w:t>
      </w:r>
      <w:r w:rsidR="0080209B">
        <w:rPr>
          <w:rFonts w:asciiTheme="minorBidi" w:hAnsiTheme="minorBidi" w:cstheme="minorBidi"/>
          <w:sz w:val="24"/>
          <w:szCs w:val="24"/>
        </w:rPr>
        <w:t>wi</w:t>
      </w:r>
      <w:r w:rsidR="00194CBD" w:rsidRPr="00014926">
        <w:rPr>
          <w:rFonts w:asciiTheme="minorBidi" w:hAnsiTheme="minorBidi" w:cstheme="minorBidi"/>
          <w:sz w:val="24"/>
          <w:szCs w:val="24"/>
        </w:rPr>
        <w:t>ll elaborate further on this in the sections that follow.</w:t>
      </w:r>
    </w:p>
    <w:p w:rsidR="00194CBD" w:rsidRPr="00014926" w:rsidRDefault="00194CBD" w:rsidP="00A60FE7">
      <w:pPr>
        <w:bidi w:val="0"/>
        <w:spacing w:after="0" w:line="240" w:lineRule="auto"/>
        <w:ind w:firstLine="426"/>
        <w:jc w:val="both"/>
        <w:rPr>
          <w:rFonts w:asciiTheme="minorBidi" w:hAnsiTheme="minorBidi" w:cstheme="minorBidi"/>
          <w:sz w:val="24"/>
          <w:szCs w:val="24"/>
        </w:rPr>
      </w:pPr>
    </w:p>
    <w:p w:rsidR="00194CBD" w:rsidRDefault="00194CBD" w:rsidP="00A60FE7">
      <w:pPr>
        <w:bidi w:val="0"/>
        <w:spacing w:after="0" w:line="240" w:lineRule="auto"/>
        <w:jc w:val="both"/>
        <w:rPr>
          <w:rFonts w:asciiTheme="minorBidi" w:hAnsiTheme="minorBidi" w:cstheme="minorBidi"/>
          <w:sz w:val="24"/>
          <w:szCs w:val="24"/>
        </w:rPr>
      </w:pPr>
      <w:r w:rsidRPr="00014926">
        <w:rPr>
          <w:rFonts w:asciiTheme="minorBidi" w:hAnsiTheme="minorBidi" w:cstheme="minorBidi"/>
          <w:sz w:val="24"/>
          <w:szCs w:val="24"/>
        </w:rPr>
        <w:t>Translated by Kaeren Fish</w:t>
      </w:r>
    </w:p>
    <w:p w:rsidR="00014926" w:rsidRPr="00014926" w:rsidRDefault="00014926" w:rsidP="00A60FE7">
      <w:pPr>
        <w:bidi w:val="0"/>
        <w:spacing w:after="0" w:line="240" w:lineRule="auto"/>
        <w:jc w:val="both"/>
        <w:rPr>
          <w:rFonts w:asciiTheme="minorBidi" w:hAnsiTheme="minorBidi" w:cstheme="minorBidi"/>
          <w:sz w:val="24"/>
          <w:szCs w:val="24"/>
        </w:rPr>
      </w:pPr>
    </w:p>
    <w:sectPr w:rsidR="00014926" w:rsidRPr="00014926" w:rsidSect="00ED21C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E67" w:rsidRDefault="00544E67" w:rsidP="004C02AD">
      <w:pPr>
        <w:spacing w:after="0" w:line="240" w:lineRule="auto"/>
      </w:pPr>
      <w:r>
        <w:separator/>
      </w:r>
    </w:p>
  </w:endnote>
  <w:endnote w:type="continuationSeparator" w:id="0">
    <w:p w:rsidR="00544E67" w:rsidRDefault="00544E67" w:rsidP="004C0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13" w:csb1="00000000"/>
  </w:font>
  <w:font w:name="FrankRuehl">
    <w:panose1 w:val="020E0503060101010101"/>
    <w:charset w:val="B1"/>
    <w:family w:val="swiss"/>
    <w:pitch w:val="variable"/>
    <w:sig w:usb0="00000801" w:usb1="00000000" w:usb2="00000000" w:usb3="00000000" w:csb0="00000020" w:csb1="00000000"/>
  </w:font>
  <w:font w:name=".FrankRuehl">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E67" w:rsidRDefault="00544E67" w:rsidP="00014926">
      <w:pPr>
        <w:bidi w:val="0"/>
        <w:spacing w:after="0" w:line="240" w:lineRule="auto"/>
      </w:pPr>
      <w:r>
        <w:separator/>
      </w:r>
    </w:p>
  </w:footnote>
  <w:footnote w:type="continuationSeparator" w:id="0">
    <w:p w:rsidR="00544E67" w:rsidRDefault="00544E67" w:rsidP="004C02AD">
      <w:pPr>
        <w:spacing w:after="0" w:line="240" w:lineRule="auto"/>
      </w:pPr>
      <w:r>
        <w:continuationSeparator/>
      </w:r>
    </w:p>
  </w:footnote>
  <w:footnote w:id="1">
    <w:p w:rsidR="000659F0" w:rsidRPr="000659F0" w:rsidRDefault="000659F0" w:rsidP="000659F0">
      <w:pPr>
        <w:pStyle w:val="FootnoteText"/>
        <w:bidi w:val="0"/>
        <w:spacing w:after="0" w:line="240" w:lineRule="auto"/>
        <w:jc w:val="both"/>
        <w:rPr>
          <w:rFonts w:asciiTheme="minorBidi" w:hAnsiTheme="minorBidi" w:cstheme="minorBidi"/>
        </w:rPr>
      </w:pPr>
      <w:r w:rsidRPr="000659F0">
        <w:rPr>
          <w:rStyle w:val="FootnoteReference"/>
          <w:rFonts w:asciiTheme="minorBidi" w:hAnsiTheme="minorBidi" w:cstheme="minorBidi"/>
        </w:rPr>
        <w:footnoteRef/>
      </w:r>
      <w:r w:rsidRPr="000659F0">
        <w:rPr>
          <w:rFonts w:asciiTheme="minorBidi" w:hAnsiTheme="minorBidi" w:cstheme="minorBidi"/>
          <w:i/>
          <w:iCs/>
        </w:rPr>
        <w:t xml:space="preserve"> Bnei Machshava Tova</w:t>
      </w:r>
      <w:r w:rsidRPr="000659F0">
        <w:rPr>
          <w:rFonts w:asciiTheme="minorBidi" w:hAnsiTheme="minorBidi" w:cstheme="minorBidi"/>
        </w:rPr>
        <w:t xml:space="preserve">, p. 13. For discussion of this topic see Daniel Reizer, </w:t>
      </w:r>
      <w:r w:rsidRPr="000659F0">
        <w:rPr>
          <w:rFonts w:asciiTheme="minorBidi" w:hAnsiTheme="minorBidi" w:cstheme="minorBidi"/>
          <w:i/>
          <w:iCs/>
        </w:rPr>
        <w:t>Ha-Mareh Ke-Marah</w:t>
      </w:r>
      <w:r w:rsidRPr="000659F0">
        <w:rPr>
          <w:rFonts w:asciiTheme="minorBidi" w:hAnsiTheme="minorBidi" w:cstheme="minorBidi"/>
        </w:rPr>
        <w:t>, pp. 111-113. His conclusions are integrated in the paragraphs that follow here.</w:t>
      </w:r>
      <w:r w:rsidRPr="000659F0">
        <w:rPr>
          <w:rFonts w:asciiTheme="minorBidi" w:hAnsiTheme="minorBidi" w:cstheme="minorBidi"/>
          <w:rtl/>
        </w:rPr>
        <w:t xml:space="preserve"> </w:t>
      </w:r>
    </w:p>
  </w:footnote>
  <w:footnote w:id="2">
    <w:p w:rsidR="009F72F3" w:rsidRPr="000659F0" w:rsidRDefault="009F72F3" w:rsidP="000659F0">
      <w:pPr>
        <w:pStyle w:val="FootnoteText"/>
        <w:bidi w:val="0"/>
        <w:spacing w:after="0" w:line="240" w:lineRule="auto"/>
        <w:jc w:val="both"/>
        <w:rPr>
          <w:rFonts w:asciiTheme="minorBidi" w:hAnsiTheme="minorBidi" w:cstheme="minorBidi"/>
          <w:rtl/>
        </w:rPr>
      </w:pPr>
      <w:r w:rsidRPr="000659F0">
        <w:rPr>
          <w:rStyle w:val="FootnoteReference"/>
          <w:rFonts w:asciiTheme="minorBidi" w:hAnsiTheme="minorBidi" w:cstheme="minorBidi"/>
          <w:i/>
          <w:iCs/>
        </w:rPr>
        <w:footnoteRef/>
      </w:r>
      <w:r w:rsidRPr="000659F0">
        <w:rPr>
          <w:rFonts w:asciiTheme="minorBidi" w:hAnsiTheme="minorBidi" w:cstheme="minorBidi"/>
          <w:i/>
          <w:iCs/>
          <w:rtl/>
        </w:rPr>
        <w:t xml:space="preserve"> </w:t>
      </w:r>
      <w:r w:rsidR="000659F0">
        <w:rPr>
          <w:rFonts w:asciiTheme="minorBidi" w:hAnsiTheme="minorBidi" w:cstheme="minorBidi"/>
          <w:i/>
          <w:iCs/>
        </w:rPr>
        <w:t>Chovat H</w:t>
      </w:r>
      <w:r w:rsidR="00444202" w:rsidRPr="000659F0">
        <w:rPr>
          <w:rFonts w:asciiTheme="minorBidi" w:hAnsiTheme="minorBidi" w:cstheme="minorBidi"/>
          <w:i/>
          <w:iCs/>
        </w:rPr>
        <w:t>a-Talmidim</w:t>
      </w:r>
      <w:r w:rsidR="00877127" w:rsidRPr="000659F0">
        <w:rPr>
          <w:rFonts w:asciiTheme="minorBidi" w:hAnsiTheme="minorBidi" w:cstheme="minorBidi"/>
        </w:rPr>
        <w:t>, p. 186-1</w:t>
      </w:r>
      <w:r w:rsidR="00444202" w:rsidRPr="000659F0">
        <w:rPr>
          <w:rFonts w:asciiTheme="minorBidi" w:hAnsiTheme="minorBidi" w:cstheme="minorBidi"/>
        </w:rPr>
        <w:t>87</w:t>
      </w:r>
      <w:r w:rsidR="000659F0">
        <w:rPr>
          <w:rFonts w:asciiTheme="minorBidi" w:hAnsiTheme="minorBidi" w:cstheme="minorBidi"/>
        </w:rPr>
        <w:t>.</w:t>
      </w:r>
      <w:r w:rsidR="00444202" w:rsidRPr="000659F0">
        <w:rPr>
          <w:rFonts w:asciiTheme="minorBidi" w:hAnsiTheme="minorBidi" w:cstheme="minorBidi"/>
        </w:rPr>
        <w:t xml:space="preserve"> </w:t>
      </w:r>
    </w:p>
  </w:footnote>
  <w:footnote w:id="3">
    <w:p w:rsidR="00444202" w:rsidRPr="000659F0" w:rsidRDefault="00444202" w:rsidP="000659F0">
      <w:pPr>
        <w:pStyle w:val="NoSpacing"/>
        <w:bidi w:val="0"/>
        <w:jc w:val="both"/>
        <w:rPr>
          <w:rFonts w:asciiTheme="minorBidi" w:hAnsiTheme="minorBidi" w:cstheme="minorBidi"/>
          <w:sz w:val="20"/>
          <w:szCs w:val="20"/>
        </w:rPr>
      </w:pPr>
      <w:r w:rsidRPr="000659F0">
        <w:rPr>
          <w:rStyle w:val="FootnoteReference"/>
          <w:rFonts w:asciiTheme="minorBidi" w:hAnsiTheme="minorBidi" w:cstheme="minorBidi"/>
          <w:sz w:val="20"/>
          <w:szCs w:val="20"/>
        </w:rPr>
        <w:footnoteRef/>
      </w:r>
      <w:r w:rsidRPr="000659F0">
        <w:rPr>
          <w:rFonts w:asciiTheme="minorBidi" w:hAnsiTheme="minorBidi" w:cstheme="minorBidi"/>
          <w:sz w:val="20"/>
          <w:szCs w:val="20"/>
          <w:rtl/>
        </w:rPr>
        <w:t xml:space="preserve"> </w:t>
      </w:r>
      <w:r w:rsidRPr="000659F0">
        <w:rPr>
          <w:rFonts w:asciiTheme="minorBidi" w:hAnsiTheme="minorBidi" w:cstheme="minorBidi"/>
          <w:sz w:val="20"/>
          <w:szCs w:val="20"/>
        </w:rPr>
        <w:t xml:space="preserve">Reizer, </w:t>
      </w:r>
      <w:r w:rsidR="000659F0">
        <w:rPr>
          <w:rFonts w:asciiTheme="minorBidi" w:hAnsiTheme="minorBidi" w:cstheme="minorBidi"/>
          <w:i/>
          <w:iCs/>
          <w:sz w:val="20"/>
          <w:szCs w:val="20"/>
        </w:rPr>
        <w:t>Ha-Mareh K</w:t>
      </w:r>
      <w:r w:rsidRPr="000659F0">
        <w:rPr>
          <w:rFonts w:asciiTheme="minorBidi" w:hAnsiTheme="minorBidi" w:cstheme="minorBidi"/>
          <w:i/>
          <w:iCs/>
          <w:sz w:val="20"/>
          <w:szCs w:val="20"/>
        </w:rPr>
        <w:t>e-Marah</w:t>
      </w:r>
      <w:r w:rsidRPr="000659F0">
        <w:rPr>
          <w:rFonts w:asciiTheme="minorBidi" w:hAnsiTheme="minorBidi" w:cstheme="minorBidi"/>
          <w:sz w:val="20"/>
          <w:szCs w:val="20"/>
        </w:rPr>
        <w:t>, pp. 112.</w:t>
      </w:r>
    </w:p>
  </w:footnote>
  <w:footnote w:id="4">
    <w:p w:rsidR="00444202" w:rsidRPr="000659F0" w:rsidRDefault="00444202" w:rsidP="000659F0">
      <w:pPr>
        <w:pStyle w:val="NoSpacing"/>
        <w:bidi w:val="0"/>
        <w:jc w:val="both"/>
        <w:rPr>
          <w:rFonts w:asciiTheme="minorBidi" w:hAnsiTheme="minorBidi" w:cstheme="minorBidi"/>
          <w:sz w:val="20"/>
          <w:szCs w:val="20"/>
        </w:rPr>
      </w:pPr>
      <w:r w:rsidRPr="000659F0">
        <w:rPr>
          <w:rStyle w:val="FootnoteReference"/>
          <w:rFonts w:asciiTheme="minorBidi" w:hAnsiTheme="minorBidi" w:cstheme="minorBidi"/>
          <w:sz w:val="20"/>
          <w:szCs w:val="20"/>
        </w:rPr>
        <w:footnoteRef/>
      </w:r>
      <w:r w:rsidRPr="000659F0">
        <w:rPr>
          <w:rFonts w:asciiTheme="minorBidi" w:hAnsiTheme="minorBidi" w:cstheme="minorBidi"/>
          <w:sz w:val="20"/>
          <w:szCs w:val="20"/>
          <w:rtl/>
        </w:rPr>
        <w:t xml:space="preserve"> </w:t>
      </w:r>
      <w:r w:rsidR="000659F0">
        <w:rPr>
          <w:rFonts w:asciiTheme="minorBidi" w:hAnsiTheme="minorBidi" w:cstheme="minorBidi"/>
          <w:i/>
          <w:iCs/>
          <w:sz w:val="20"/>
          <w:szCs w:val="20"/>
        </w:rPr>
        <w:t>Hakhsharat H</w:t>
      </w:r>
      <w:r w:rsidRPr="000659F0">
        <w:rPr>
          <w:rFonts w:asciiTheme="minorBidi" w:hAnsiTheme="minorBidi" w:cstheme="minorBidi"/>
          <w:i/>
          <w:iCs/>
          <w:sz w:val="20"/>
          <w:szCs w:val="20"/>
        </w:rPr>
        <w:t>a-Avrekhim</w:t>
      </w:r>
      <w:r w:rsidRPr="000659F0">
        <w:rPr>
          <w:rFonts w:asciiTheme="minorBidi" w:hAnsiTheme="minorBidi" w:cstheme="minorBidi"/>
          <w:sz w:val="20"/>
          <w:szCs w:val="20"/>
        </w:rPr>
        <w:t>, p. 35.</w:t>
      </w:r>
    </w:p>
  </w:footnote>
  <w:footnote w:id="5">
    <w:p w:rsidR="00444202" w:rsidRPr="000659F0" w:rsidRDefault="00444202" w:rsidP="000659F0">
      <w:pPr>
        <w:pStyle w:val="NoSpacing"/>
        <w:bidi w:val="0"/>
        <w:jc w:val="both"/>
        <w:rPr>
          <w:rFonts w:asciiTheme="minorBidi" w:hAnsiTheme="minorBidi" w:cstheme="minorBidi"/>
          <w:sz w:val="20"/>
          <w:szCs w:val="20"/>
        </w:rPr>
      </w:pPr>
      <w:r w:rsidRPr="000659F0">
        <w:rPr>
          <w:rStyle w:val="FootnoteReference"/>
          <w:rFonts w:asciiTheme="minorBidi" w:hAnsiTheme="minorBidi" w:cstheme="minorBidi"/>
          <w:sz w:val="20"/>
          <w:szCs w:val="20"/>
        </w:rPr>
        <w:footnoteRef/>
      </w:r>
      <w:r w:rsidRPr="000659F0">
        <w:rPr>
          <w:rFonts w:asciiTheme="minorBidi" w:hAnsiTheme="minorBidi" w:cstheme="minorBidi"/>
          <w:sz w:val="20"/>
          <w:szCs w:val="20"/>
          <w:rtl/>
        </w:rPr>
        <w:t xml:space="preserve"> </w:t>
      </w:r>
      <w:r w:rsidRPr="000659F0">
        <w:rPr>
          <w:rFonts w:asciiTheme="minorBidi" w:hAnsiTheme="minorBidi" w:cstheme="minorBidi"/>
          <w:sz w:val="20"/>
          <w:szCs w:val="20"/>
        </w:rPr>
        <w:t xml:space="preserve"> Ibid. </w:t>
      </w:r>
    </w:p>
  </w:footnote>
  <w:footnote w:id="6">
    <w:p w:rsidR="0049685D" w:rsidRPr="000659F0" w:rsidRDefault="0049685D" w:rsidP="000659F0">
      <w:pPr>
        <w:pStyle w:val="NoSpacing"/>
        <w:bidi w:val="0"/>
        <w:jc w:val="both"/>
        <w:rPr>
          <w:rFonts w:asciiTheme="minorBidi" w:hAnsiTheme="minorBidi" w:cstheme="minorBidi"/>
          <w:sz w:val="20"/>
          <w:szCs w:val="20"/>
        </w:rPr>
      </w:pPr>
      <w:r w:rsidRPr="000659F0">
        <w:rPr>
          <w:rStyle w:val="FootnoteReference"/>
          <w:rFonts w:asciiTheme="minorBidi" w:hAnsiTheme="minorBidi" w:cstheme="minorBidi"/>
          <w:sz w:val="20"/>
          <w:szCs w:val="20"/>
        </w:rPr>
        <w:footnoteRef/>
      </w:r>
      <w:r w:rsidRPr="000659F0">
        <w:rPr>
          <w:rFonts w:asciiTheme="minorBidi" w:hAnsiTheme="minorBidi" w:cstheme="minorBidi"/>
          <w:sz w:val="20"/>
          <w:szCs w:val="20"/>
          <w:rtl/>
        </w:rPr>
        <w:t xml:space="preserve"> </w:t>
      </w:r>
      <w:r w:rsidRPr="000659F0">
        <w:rPr>
          <w:rFonts w:asciiTheme="minorBidi" w:hAnsiTheme="minorBidi" w:cstheme="minorBidi"/>
          <w:sz w:val="20"/>
          <w:szCs w:val="20"/>
        </w:rPr>
        <w:t>Reizer, p. 113.</w:t>
      </w:r>
    </w:p>
  </w:footnote>
  <w:footnote w:id="7">
    <w:p w:rsidR="0049685D" w:rsidRPr="000659F0" w:rsidRDefault="0049685D" w:rsidP="000659F0">
      <w:pPr>
        <w:pStyle w:val="NoSpacing"/>
        <w:bidi w:val="0"/>
        <w:jc w:val="both"/>
        <w:rPr>
          <w:rFonts w:asciiTheme="minorBidi" w:hAnsiTheme="minorBidi" w:cstheme="minorBidi"/>
          <w:sz w:val="20"/>
          <w:szCs w:val="20"/>
        </w:rPr>
      </w:pPr>
      <w:r w:rsidRPr="000659F0">
        <w:rPr>
          <w:rStyle w:val="FootnoteReference"/>
          <w:rFonts w:asciiTheme="minorBidi" w:hAnsiTheme="minorBidi" w:cstheme="minorBidi"/>
          <w:sz w:val="20"/>
          <w:szCs w:val="20"/>
        </w:rPr>
        <w:footnoteRef/>
      </w:r>
      <w:r w:rsidRPr="000659F0">
        <w:rPr>
          <w:rFonts w:asciiTheme="minorBidi" w:hAnsiTheme="minorBidi" w:cstheme="minorBidi"/>
          <w:sz w:val="20"/>
          <w:szCs w:val="20"/>
          <w:rtl/>
        </w:rPr>
        <w:t xml:space="preserve"> </w:t>
      </w:r>
      <w:r w:rsidRPr="000659F0">
        <w:rPr>
          <w:rFonts w:asciiTheme="minorBidi" w:hAnsiTheme="minorBidi" w:cstheme="minorBidi"/>
          <w:sz w:val="20"/>
          <w:szCs w:val="20"/>
        </w:rPr>
        <w:t>R. Elimelekh of Lizhensk (</w:t>
      </w:r>
      <w:r w:rsidR="000659F0">
        <w:rPr>
          <w:rFonts w:asciiTheme="minorBidi" w:hAnsiTheme="minorBidi" w:cstheme="minorBidi"/>
          <w:sz w:val="20"/>
          <w:szCs w:val="20"/>
        </w:rPr>
        <w:t>c</w:t>
      </w:r>
      <w:r w:rsidRPr="000659F0">
        <w:rPr>
          <w:rFonts w:asciiTheme="minorBidi" w:hAnsiTheme="minorBidi" w:cstheme="minorBidi"/>
          <w:sz w:val="20"/>
          <w:szCs w:val="20"/>
        </w:rPr>
        <w:t xml:space="preserve">hapter </w:t>
      </w:r>
      <w:r w:rsidR="000659F0">
        <w:rPr>
          <w:rFonts w:asciiTheme="minorBidi" w:hAnsiTheme="minorBidi" w:cstheme="minorBidi"/>
          <w:sz w:val="20"/>
          <w:szCs w:val="20"/>
        </w:rPr>
        <w:t>1</w:t>
      </w:r>
      <w:r w:rsidRPr="000659F0">
        <w:rPr>
          <w:rFonts w:asciiTheme="minorBidi" w:hAnsiTheme="minorBidi" w:cstheme="minorBidi"/>
          <w:sz w:val="20"/>
          <w:szCs w:val="20"/>
        </w:rPr>
        <w:t>, n. 17), p. 26 ("A Prayer Before Praying")</w:t>
      </w:r>
      <w:r w:rsidR="000659F0">
        <w:rPr>
          <w:rFonts w:asciiTheme="minorBidi" w:hAnsiTheme="minorBidi" w:cstheme="minorBidi"/>
          <w:sz w:val="20"/>
          <w:szCs w:val="20"/>
        </w:rPr>
        <w:t>.</w:t>
      </w:r>
    </w:p>
  </w:footnote>
  <w:footnote w:id="8">
    <w:p w:rsidR="0049685D" w:rsidRPr="000659F0" w:rsidRDefault="0049685D" w:rsidP="000659F0">
      <w:pPr>
        <w:pStyle w:val="FootnoteText"/>
        <w:bidi w:val="0"/>
        <w:spacing w:after="0" w:line="240" w:lineRule="auto"/>
        <w:ind w:left="360" w:hanging="360"/>
        <w:jc w:val="both"/>
        <w:rPr>
          <w:rFonts w:asciiTheme="minorBidi" w:hAnsiTheme="minorBidi" w:cstheme="minorBidi"/>
        </w:rPr>
      </w:pPr>
      <w:r w:rsidRPr="000659F0">
        <w:rPr>
          <w:rStyle w:val="FootnoteReference"/>
          <w:rFonts w:asciiTheme="minorBidi" w:hAnsiTheme="minorBidi" w:cstheme="minorBidi"/>
        </w:rPr>
        <w:footnoteRef/>
      </w:r>
      <w:r w:rsidRPr="000659F0">
        <w:rPr>
          <w:rFonts w:asciiTheme="minorBidi" w:hAnsiTheme="minorBidi" w:cstheme="minorBidi"/>
          <w:rtl/>
        </w:rPr>
        <w:t xml:space="preserve"> </w:t>
      </w:r>
      <w:r w:rsidRPr="000659F0">
        <w:rPr>
          <w:rFonts w:asciiTheme="minorBidi" w:hAnsiTheme="minorBidi" w:cstheme="minorBidi"/>
        </w:rPr>
        <w:t xml:space="preserve">For example, R. Yisrael Meir </w:t>
      </w:r>
      <w:r w:rsidR="000659F0">
        <w:rPr>
          <w:rFonts w:asciiTheme="minorBidi" w:hAnsiTheme="minorBidi" w:cstheme="minorBidi"/>
        </w:rPr>
        <w:t>H</w:t>
      </w:r>
      <w:r w:rsidRPr="000659F0">
        <w:rPr>
          <w:rFonts w:asciiTheme="minorBidi" w:hAnsiTheme="minorBidi" w:cstheme="minorBidi"/>
        </w:rPr>
        <w:t xml:space="preserve">a-Kohen of Radin, the Chafetz Chaim, writes the following: One should have the intention, when reciting the </w:t>
      </w:r>
      <w:r w:rsidRPr="000659F0">
        <w:rPr>
          <w:rFonts w:asciiTheme="minorBidi" w:hAnsiTheme="minorBidi" w:cstheme="minorBidi"/>
          <w:i/>
          <w:iCs/>
        </w:rPr>
        <w:t>Shema</w:t>
      </w:r>
      <w:r w:rsidRPr="000659F0">
        <w:rPr>
          <w:rFonts w:asciiTheme="minorBidi" w:hAnsiTheme="minorBidi" w:cstheme="minorBidi"/>
        </w:rPr>
        <w:t xml:space="preserve">, of accepting upon himself the yoke of the Kingdom of </w:t>
      </w:r>
      <w:r w:rsidR="000659F0">
        <w:rPr>
          <w:rFonts w:asciiTheme="minorBidi" w:hAnsiTheme="minorBidi" w:cstheme="minorBidi"/>
        </w:rPr>
        <w:t>H</w:t>
      </w:r>
      <w:r w:rsidRPr="000659F0">
        <w:rPr>
          <w:rFonts w:asciiTheme="minorBidi" w:hAnsiTheme="minorBidi" w:cstheme="minorBidi"/>
        </w:rPr>
        <w:t>eaven – to give up his life in sanctification of God's</w:t>
      </w:r>
      <w:r w:rsidR="000659F0">
        <w:rPr>
          <w:rFonts w:asciiTheme="minorBidi" w:hAnsiTheme="minorBidi" w:cstheme="minorBidi"/>
        </w:rPr>
        <w:t xml:space="preserve"> Name – for this is meaning of “</w:t>
      </w:r>
      <w:r w:rsidRPr="000659F0">
        <w:rPr>
          <w:rFonts w:asciiTheme="minorBidi" w:hAnsiTheme="minorBidi" w:cstheme="minorBidi"/>
        </w:rPr>
        <w:t>with al</w:t>
      </w:r>
      <w:r w:rsidR="000659F0">
        <w:rPr>
          <w:rFonts w:asciiTheme="minorBidi" w:hAnsiTheme="minorBidi" w:cstheme="minorBidi"/>
        </w:rPr>
        <w:t>l your soul” – “even if He takes your soul</w:t>
      </w:r>
      <w:r w:rsidRPr="000659F0">
        <w:rPr>
          <w:rFonts w:asciiTheme="minorBidi" w:hAnsiTheme="minorBidi" w:cstheme="minorBidi"/>
        </w:rPr>
        <w:t>.</w:t>
      </w:r>
      <w:r w:rsidR="000659F0">
        <w:rPr>
          <w:rFonts w:asciiTheme="minorBidi" w:hAnsiTheme="minorBidi" w:cstheme="minorBidi"/>
        </w:rPr>
        <w:t>”</w:t>
      </w:r>
      <w:r w:rsidRPr="000659F0">
        <w:rPr>
          <w:rFonts w:asciiTheme="minorBidi" w:hAnsiTheme="minorBidi" w:cstheme="minorBidi"/>
        </w:rPr>
        <w:t xml:space="preserve"> Therefore</w:t>
      </w:r>
      <w:r w:rsidR="000659F0">
        <w:rPr>
          <w:rFonts w:asciiTheme="minorBidi" w:hAnsiTheme="minorBidi" w:cstheme="minorBidi"/>
        </w:rPr>
        <w:t>, the verse says, “</w:t>
      </w:r>
      <w:r w:rsidRPr="000659F0">
        <w:rPr>
          <w:rFonts w:asciiTheme="minorBidi" w:hAnsiTheme="minorBidi" w:cstheme="minorBidi"/>
        </w:rPr>
        <w:t>For Your</w:t>
      </w:r>
      <w:r w:rsidR="000659F0">
        <w:rPr>
          <w:rFonts w:asciiTheme="minorBidi" w:hAnsiTheme="minorBidi" w:cstheme="minorBidi"/>
        </w:rPr>
        <w:t xml:space="preserve"> sake we are killed all the day”</w:t>
      </w:r>
      <w:r w:rsidRPr="000659F0">
        <w:rPr>
          <w:rFonts w:asciiTheme="minorBidi" w:hAnsiTheme="minorBidi" w:cstheme="minorBidi"/>
        </w:rPr>
        <w:t xml:space="preserve"> – for it is with this orientation that one should reci</w:t>
      </w:r>
      <w:r w:rsidR="000659F0">
        <w:rPr>
          <w:rFonts w:asciiTheme="minorBidi" w:hAnsiTheme="minorBidi" w:cstheme="minorBidi"/>
        </w:rPr>
        <w:t>te it, with fear and trembling.</w:t>
      </w:r>
      <w:r w:rsidRPr="000659F0">
        <w:rPr>
          <w:rFonts w:asciiTheme="minorBidi" w:hAnsiTheme="minorBidi" w:cstheme="minorBidi"/>
        </w:rPr>
        <w:t xml:space="preserve"> (</w:t>
      </w:r>
      <w:r w:rsidRPr="000659F0">
        <w:rPr>
          <w:rFonts w:asciiTheme="minorBidi" w:hAnsiTheme="minorBidi" w:cstheme="minorBidi"/>
          <w:i/>
          <w:iCs/>
        </w:rPr>
        <w:t>Mishna Berura</w:t>
      </w:r>
      <w:r w:rsidRPr="000659F0">
        <w:rPr>
          <w:rFonts w:asciiTheme="minorBidi" w:hAnsiTheme="minorBidi" w:cstheme="minorBidi"/>
        </w:rPr>
        <w:t xml:space="preserve">, </w:t>
      </w:r>
      <w:r w:rsidRPr="000659F0">
        <w:rPr>
          <w:rFonts w:asciiTheme="minorBidi" w:hAnsiTheme="minorBidi" w:cstheme="minorBidi"/>
          <w:i/>
          <w:iCs/>
        </w:rPr>
        <w:t>Orach Chaim</w:t>
      </w:r>
      <w:r w:rsidRPr="000659F0">
        <w:rPr>
          <w:rFonts w:asciiTheme="minorBidi" w:hAnsiTheme="minorBidi" w:cstheme="minorBidi"/>
        </w:rPr>
        <w:t xml:space="preserve"> 61).</w:t>
      </w:r>
    </w:p>
  </w:footnote>
  <w:footnote w:id="9">
    <w:p w:rsidR="0036297D" w:rsidRPr="000659F0" w:rsidRDefault="0036297D" w:rsidP="000659F0">
      <w:pPr>
        <w:pStyle w:val="FootnoteText"/>
        <w:bidi w:val="0"/>
        <w:spacing w:after="0" w:line="240" w:lineRule="auto"/>
        <w:jc w:val="both"/>
        <w:rPr>
          <w:rFonts w:asciiTheme="minorBidi" w:hAnsiTheme="minorBidi" w:cstheme="minorBidi"/>
          <w:lang w:val="en-GB"/>
        </w:rPr>
      </w:pPr>
      <w:r w:rsidRPr="000659F0">
        <w:rPr>
          <w:rStyle w:val="FootnoteReference"/>
          <w:rFonts w:asciiTheme="minorBidi" w:hAnsiTheme="minorBidi" w:cstheme="minorBidi"/>
        </w:rPr>
        <w:footnoteRef/>
      </w:r>
      <w:r w:rsidRPr="000659F0">
        <w:rPr>
          <w:rFonts w:asciiTheme="minorBidi" w:hAnsiTheme="minorBidi" w:cstheme="minorBidi"/>
          <w:rtl/>
        </w:rPr>
        <w:t xml:space="preserve"> </w:t>
      </w:r>
      <w:r w:rsidRPr="000659F0">
        <w:rPr>
          <w:rFonts w:asciiTheme="minorBidi" w:hAnsiTheme="minorBidi" w:cstheme="minorBidi"/>
          <w:lang w:val="en-GB"/>
        </w:rPr>
        <w:t xml:space="preserve"> “The Secret</w:t>
      </w:r>
      <w:r w:rsidR="000659F0">
        <w:rPr>
          <w:rFonts w:asciiTheme="minorBidi" w:hAnsiTheme="minorBidi" w:cstheme="minorBidi"/>
          <w:lang w:val="en-GB"/>
        </w:rPr>
        <w:t>,</w:t>
      </w:r>
      <w:r w:rsidRPr="000659F0">
        <w:rPr>
          <w:rFonts w:asciiTheme="minorBidi" w:hAnsiTheme="minorBidi" w:cstheme="minorBidi"/>
          <w:lang w:val="en-GB"/>
        </w:rPr>
        <w:t>” a film by Ronda Byrne (</w:t>
      </w:r>
      <w:r w:rsidR="00CE0CE4" w:rsidRPr="000659F0">
        <w:rPr>
          <w:rFonts w:asciiTheme="minorBidi" w:hAnsiTheme="minorBidi" w:cstheme="minorBidi"/>
          <w:lang w:val="en-GB"/>
        </w:rPr>
        <w:t xml:space="preserve">later </w:t>
      </w:r>
      <w:r w:rsidRPr="000659F0">
        <w:rPr>
          <w:rFonts w:asciiTheme="minorBidi" w:hAnsiTheme="minorBidi" w:cstheme="minorBidi"/>
          <w:lang w:val="en-GB"/>
        </w:rPr>
        <w:t xml:space="preserve">followed by </w:t>
      </w:r>
      <w:r w:rsidR="000659F0">
        <w:rPr>
          <w:rFonts w:asciiTheme="minorBidi" w:hAnsiTheme="minorBidi" w:cstheme="minorBidi"/>
          <w:lang w:val="en-GB"/>
        </w:rPr>
        <w:t>a</w:t>
      </w:r>
      <w:r w:rsidRPr="000659F0">
        <w:rPr>
          <w:rFonts w:asciiTheme="minorBidi" w:hAnsiTheme="minorBidi" w:cstheme="minorBidi"/>
          <w:lang w:val="en-GB"/>
        </w:rPr>
        <w:t xml:space="preserve"> book</w:t>
      </w:r>
      <w:r w:rsidR="000659F0">
        <w:rPr>
          <w:rFonts w:asciiTheme="minorBidi" w:hAnsiTheme="minorBidi" w:cstheme="minorBidi"/>
          <w:lang w:val="en-GB"/>
        </w:rPr>
        <w:t xml:space="preserve"> by the same name</w:t>
      </w:r>
      <w:r w:rsidRPr="000659F0">
        <w:rPr>
          <w:rFonts w:asciiTheme="minorBidi" w:hAnsiTheme="minorBidi" w:cstheme="minorBidi"/>
          <w:lang w:val="en-GB"/>
        </w:rPr>
        <w:t>) ha</w:t>
      </w:r>
      <w:r w:rsidR="000659F0">
        <w:rPr>
          <w:rFonts w:asciiTheme="minorBidi" w:hAnsiTheme="minorBidi" w:cstheme="minorBidi"/>
          <w:lang w:val="en-GB"/>
        </w:rPr>
        <w:t>s</w:t>
      </w:r>
      <w:r w:rsidRPr="000659F0">
        <w:rPr>
          <w:rFonts w:asciiTheme="minorBidi" w:hAnsiTheme="minorBidi" w:cstheme="minorBidi"/>
          <w:lang w:val="en-GB"/>
        </w:rPr>
        <w:t xml:space="preserve"> enjoyed tremendous success worldwide, including in Israel. Byrne argues that through thought alone</w:t>
      </w:r>
      <w:r w:rsidR="000659F0">
        <w:rPr>
          <w:rFonts w:asciiTheme="minorBidi" w:hAnsiTheme="minorBidi" w:cstheme="minorBidi"/>
          <w:lang w:val="en-GB"/>
        </w:rPr>
        <w:t>, a person can “draw”</w:t>
      </w:r>
      <w:r w:rsidRPr="000659F0">
        <w:rPr>
          <w:rFonts w:asciiTheme="minorBidi" w:hAnsiTheme="minorBidi" w:cstheme="minorBidi"/>
          <w:lang w:val="en-GB"/>
        </w:rPr>
        <w:t xml:space="preserve"> anything – negative or positive</w:t>
      </w:r>
      <w:r w:rsidR="000659F0">
        <w:rPr>
          <w:rFonts w:asciiTheme="minorBidi" w:hAnsiTheme="minorBidi" w:cstheme="minorBidi"/>
          <w:lang w:val="en-GB"/>
        </w:rPr>
        <w:t xml:space="preserve"> – </w:t>
      </w:r>
      <w:r w:rsidRPr="000659F0">
        <w:rPr>
          <w:rFonts w:asciiTheme="minorBidi" w:hAnsiTheme="minorBidi" w:cstheme="minorBidi"/>
          <w:lang w:val="en-GB"/>
        </w:rPr>
        <w:t xml:space="preserve">towards himself. According to Byrne, the power of positive thinking can be enlisted in different areas of one’s life, including relationships, money, and health. There is no question that many sources in Kabbalah and </w:t>
      </w:r>
      <w:r w:rsidR="000659F0" w:rsidRPr="000659F0">
        <w:rPr>
          <w:rFonts w:asciiTheme="minorBidi" w:hAnsiTheme="minorBidi" w:cstheme="minorBidi"/>
          <w:i/>
          <w:iCs/>
          <w:lang w:val="en-GB"/>
        </w:rPr>
        <w:t>Ch</w:t>
      </w:r>
      <w:r w:rsidRPr="000659F0">
        <w:rPr>
          <w:rFonts w:asciiTheme="minorBidi" w:hAnsiTheme="minorBidi" w:cstheme="minorBidi"/>
          <w:i/>
          <w:iCs/>
          <w:lang w:val="en-GB"/>
        </w:rPr>
        <w:t>asid</w:t>
      </w:r>
      <w:r w:rsidR="000659F0" w:rsidRPr="000659F0">
        <w:rPr>
          <w:rFonts w:asciiTheme="minorBidi" w:hAnsiTheme="minorBidi" w:cstheme="minorBidi"/>
          <w:i/>
          <w:iCs/>
          <w:lang w:val="en-GB"/>
        </w:rPr>
        <w:t>ut</w:t>
      </w:r>
      <w:r w:rsidRPr="000659F0">
        <w:rPr>
          <w:rFonts w:asciiTheme="minorBidi" w:hAnsiTheme="minorBidi" w:cstheme="minorBidi"/>
          <w:lang w:val="en-GB"/>
        </w:rPr>
        <w:t xml:space="preserve"> support the concept of the power of thinking, as we illustrate in this chapter (and especially in the quote from R. Nachman). However, there are some fundamental differences between the approach </w:t>
      </w:r>
      <w:r w:rsidR="000659F0">
        <w:rPr>
          <w:rFonts w:asciiTheme="minorBidi" w:hAnsiTheme="minorBidi" w:cstheme="minorBidi"/>
          <w:lang w:val="en-GB"/>
        </w:rPr>
        <w:t>advanced by Byrne</w:t>
      </w:r>
      <w:r w:rsidRPr="000659F0">
        <w:rPr>
          <w:rFonts w:asciiTheme="minorBidi" w:hAnsiTheme="minorBidi" w:cstheme="minorBidi"/>
          <w:lang w:val="en-GB"/>
        </w:rPr>
        <w:t xml:space="preserve"> and the </w:t>
      </w:r>
      <w:r w:rsidR="007579F3" w:rsidRPr="000659F0">
        <w:rPr>
          <w:rFonts w:asciiTheme="minorBidi" w:hAnsiTheme="minorBidi" w:cstheme="minorBidi"/>
          <w:lang w:val="en-GB"/>
        </w:rPr>
        <w:t xml:space="preserve">attitude towards the power of thought in Kabbalah and </w:t>
      </w:r>
      <w:r w:rsidR="000659F0">
        <w:rPr>
          <w:rFonts w:asciiTheme="minorBidi" w:hAnsiTheme="minorBidi" w:cstheme="minorBidi"/>
          <w:i/>
          <w:iCs/>
          <w:lang w:val="en-GB"/>
        </w:rPr>
        <w:t>Chasidut</w:t>
      </w:r>
      <w:r w:rsidR="007579F3" w:rsidRPr="000659F0">
        <w:rPr>
          <w:rFonts w:asciiTheme="minorBidi" w:hAnsiTheme="minorBidi" w:cstheme="minorBidi"/>
          <w:lang w:val="en-GB"/>
        </w:rPr>
        <w:t>. Some of the way Byrne presents the matter is misleading, but the scope of our discussion does not allow for further elaboration.</w:t>
      </w:r>
      <w:r w:rsidRPr="000659F0">
        <w:rPr>
          <w:rFonts w:asciiTheme="minorBidi" w:hAnsiTheme="minorBidi" w:cstheme="minorBidi"/>
          <w:lang w:val="en-GB"/>
        </w:rPr>
        <w:t xml:space="preserve"> </w:t>
      </w:r>
    </w:p>
  </w:footnote>
  <w:footnote w:id="10">
    <w:p w:rsidR="000A2152" w:rsidRPr="000659F0" w:rsidRDefault="000A2152" w:rsidP="000659F0">
      <w:pPr>
        <w:pStyle w:val="FootnoteText"/>
        <w:bidi w:val="0"/>
        <w:spacing w:after="0" w:line="240" w:lineRule="auto"/>
        <w:jc w:val="both"/>
        <w:rPr>
          <w:rFonts w:asciiTheme="minorBidi" w:hAnsiTheme="minorBidi" w:cstheme="minorBidi"/>
          <w:lang w:val="en-GB"/>
        </w:rPr>
      </w:pPr>
      <w:r w:rsidRPr="000659F0">
        <w:rPr>
          <w:rStyle w:val="FootnoteReference"/>
          <w:rFonts w:asciiTheme="minorBidi" w:hAnsiTheme="minorBidi" w:cstheme="minorBidi"/>
        </w:rPr>
        <w:footnoteRef/>
      </w:r>
      <w:r w:rsidRPr="000659F0">
        <w:rPr>
          <w:rFonts w:asciiTheme="minorBidi" w:hAnsiTheme="minorBidi" w:cstheme="minorBidi"/>
          <w:rtl/>
        </w:rPr>
        <w:t xml:space="preserve"> </w:t>
      </w:r>
      <w:r w:rsidRPr="000659F0">
        <w:rPr>
          <w:rFonts w:asciiTheme="minorBidi" w:hAnsiTheme="minorBidi" w:cstheme="minorBidi"/>
          <w:i/>
          <w:iCs/>
        </w:rPr>
        <w:t>Likkutei Moharan</w:t>
      </w:r>
      <w:r w:rsidRPr="000659F0">
        <w:rPr>
          <w:rFonts w:asciiTheme="minorBidi" w:hAnsiTheme="minorBidi" w:cstheme="minorBidi"/>
        </w:rPr>
        <w:t xml:space="preserve"> </w:t>
      </w:r>
      <w:r w:rsidR="000659F0">
        <w:rPr>
          <w:rFonts w:asciiTheme="minorBidi" w:hAnsiTheme="minorBidi" w:cstheme="minorBidi"/>
        </w:rPr>
        <w:t>(</w:t>
      </w:r>
      <w:r w:rsidRPr="000659F0">
        <w:rPr>
          <w:rFonts w:asciiTheme="minorBidi" w:hAnsiTheme="minorBidi" w:cstheme="minorBidi"/>
        </w:rPr>
        <w:t>Jerusalem</w:t>
      </w:r>
      <w:r w:rsidR="000659F0">
        <w:rPr>
          <w:rFonts w:asciiTheme="minorBidi" w:hAnsiTheme="minorBidi" w:cstheme="minorBidi"/>
        </w:rPr>
        <w:t>,</w:t>
      </w:r>
      <w:r w:rsidRPr="000659F0">
        <w:rPr>
          <w:rFonts w:asciiTheme="minorBidi" w:hAnsiTheme="minorBidi" w:cstheme="minorBidi"/>
        </w:rPr>
        <w:t xml:space="preserve"> 5753</w:t>
      </w:r>
      <w:r w:rsidR="000659F0">
        <w:rPr>
          <w:rFonts w:asciiTheme="minorBidi" w:hAnsiTheme="minorBidi" w:cstheme="minorBidi"/>
        </w:rPr>
        <w:t>)</w:t>
      </w:r>
      <w:r w:rsidRPr="000659F0">
        <w:rPr>
          <w:rFonts w:asciiTheme="minorBidi" w:hAnsiTheme="minorBidi" w:cstheme="minorBidi"/>
        </w:rPr>
        <w:t xml:space="preserve">, </w:t>
      </w:r>
      <w:r w:rsidRPr="000659F0">
        <w:rPr>
          <w:rFonts w:asciiTheme="minorBidi" w:hAnsiTheme="minorBidi" w:cstheme="minorBidi"/>
          <w:i/>
          <w:iCs/>
        </w:rPr>
        <w:t>Kama</w:t>
      </w:r>
      <w:r w:rsidR="000659F0">
        <w:rPr>
          <w:rFonts w:asciiTheme="minorBidi" w:hAnsiTheme="minorBidi" w:cstheme="minorBidi"/>
        </w:rPr>
        <w:t>,</w:t>
      </w:r>
      <w:r w:rsidRPr="000659F0">
        <w:rPr>
          <w:rFonts w:asciiTheme="minorBidi" w:hAnsiTheme="minorBidi" w:cstheme="minorBidi"/>
        </w:rPr>
        <w:t xml:space="preserve"> </w:t>
      </w:r>
      <w:r w:rsidRPr="000659F0">
        <w:rPr>
          <w:rFonts w:asciiTheme="minorBidi" w:hAnsiTheme="minorBidi" w:cstheme="minorBidi"/>
          <w:i/>
          <w:iCs/>
        </w:rPr>
        <w:t>siman</w:t>
      </w:r>
      <w:r w:rsidRPr="000659F0">
        <w:rPr>
          <w:rFonts w:asciiTheme="minorBidi" w:hAnsiTheme="minorBidi" w:cstheme="minorBidi"/>
        </w:rPr>
        <w:t xml:space="preserve"> 193.</w:t>
      </w:r>
    </w:p>
  </w:footnote>
  <w:footnote w:id="11">
    <w:p w:rsidR="004F291E" w:rsidRPr="000659F0" w:rsidRDefault="004F291E" w:rsidP="000659F0">
      <w:pPr>
        <w:pStyle w:val="FootnoteText"/>
        <w:bidi w:val="0"/>
        <w:spacing w:after="0" w:line="240" w:lineRule="auto"/>
        <w:jc w:val="both"/>
        <w:rPr>
          <w:rFonts w:asciiTheme="minorBidi" w:hAnsiTheme="minorBidi" w:cstheme="minorBidi"/>
          <w:lang w:val="en-GB"/>
        </w:rPr>
      </w:pPr>
      <w:r w:rsidRPr="000659F0">
        <w:rPr>
          <w:rStyle w:val="FootnoteReference"/>
          <w:rFonts w:asciiTheme="minorBidi" w:hAnsiTheme="minorBidi" w:cstheme="minorBidi"/>
        </w:rPr>
        <w:footnoteRef/>
      </w:r>
      <w:r w:rsidRPr="000659F0">
        <w:rPr>
          <w:rFonts w:asciiTheme="minorBidi" w:hAnsiTheme="minorBidi" w:cstheme="minorBidi"/>
          <w:rtl/>
        </w:rPr>
        <w:t xml:space="preserve"> </w:t>
      </w:r>
      <w:r w:rsidRPr="000659F0">
        <w:rPr>
          <w:rFonts w:asciiTheme="minorBidi" w:hAnsiTheme="minorBidi" w:cstheme="minorBidi"/>
        </w:rPr>
        <w:t>In keeping with R. Nachman’s teaching to turn teachings into prayers: “When one makes a teaching into a prayer, thi</w:t>
      </w:r>
      <w:r w:rsidR="0080209B">
        <w:rPr>
          <w:rFonts w:asciiTheme="minorBidi" w:hAnsiTheme="minorBidi" w:cstheme="minorBidi"/>
        </w:rPr>
        <w:t>s creates great delight on High</w:t>
      </w:r>
      <w:r w:rsidRPr="000659F0">
        <w:rPr>
          <w:rFonts w:asciiTheme="minorBidi" w:hAnsiTheme="minorBidi" w:cstheme="minorBidi"/>
        </w:rPr>
        <w:t>” (</w:t>
      </w:r>
      <w:r w:rsidRPr="000659F0">
        <w:rPr>
          <w:rFonts w:asciiTheme="minorBidi" w:hAnsiTheme="minorBidi" w:cstheme="minorBidi"/>
          <w:i/>
          <w:iCs/>
        </w:rPr>
        <w:t>Likkutei Moharan</w:t>
      </w:r>
      <w:r w:rsidR="0080209B">
        <w:rPr>
          <w:rFonts w:asciiTheme="minorBidi" w:hAnsiTheme="minorBidi" w:cstheme="minorBidi"/>
        </w:rPr>
        <w:t>,</w:t>
      </w:r>
      <w:r w:rsidRPr="000659F0">
        <w:rPr>
          <w:rFonts w:asciiTheme="minorBidi" w:hAnsiTheme="minorBidi" w:cstheme="minorBidi"/>
          <w:i/>
          <w:iCs/>
        </w:rPr>
        <w:t xml:space="preserve"> Batra</w:t>
      </w:r>
      <w:r w:rsidRPr="000659F0">
        <w:rPr>
          <w:rFonts w:asciiTheme="minorBidi" w:hAnsiTheme="minorBidi" w:cstheme="minorBidi"/>
        </w:rPr>
        <w:t xml:space="preserve">, </w:t>
      </w:r>
      <w:r w:rsidRPr="0080209B">
        <w:rPr>
          <w:rFonts w:asciiTheme="minorBidi" w:hAnsiTheme="minorBidi" w:cstheme="minorBidi"/>
          <w:i/>
          <w:iCs/>
        </w:rPr>
        <w:t>siman</w:t>
      </w:r>
      <w:r w:rsidRPr="000659F0">
        <w:rPr>
          <w:rFonts w:asciiTheme="minorBidi" w:hAnsiTheme="minorBidi" w:cstheme="minorBidi"/>
        </w:rPr>
        <w:t xml:space="preserve"> 25).</w:t>
      </w:r>
    </w:p>
  </w:footnote>
  <w:footnote w:id="12">
    <w:p w:rsidR="009F048B" w:rsidRPr="000659F0" w:rsidRDefault="009F048B" w:rsidP="000659F0">
      <w:pPr>
        <w:pStyle w:val="FootnoteText"/>
        <w:bidi w:val="0"/>
        <w:spacing w:after="0" w:line="240" w:lineRule="auto"/>
        <w:jc w:val="both"/>
        <w:rPr>
          <w:rFonts w:asciiTheme="minorBidi" w:hAnsiTheme="minorBidi" w:cstheme="minorBidi"/>
          <w:lang w:val="en-GB"/>
        </w:rPr>
      </w:pPr>
      <w:r w:rsidRPr="000659F0">
        <w:rPr>
          <w:rStyle w:val="FootnoteReference"/>
          <w:rFonts w:asciiTheme="minorBidi" w:hAnsiTheme="minorBidi" w:cstheme="minorBidi"/>
        </w:rPr>
        <w:footnoteRef/>
      </w:r>
      <w:r w:rsidRPr="000659F0">
        <w:rPr>
          <w:rFonts w:asciiTheme="minorBidi" w:hAnsiTheme="minorBidi" w:cstheme="minorBidi"/>
          <w:rtl/>
        </w:rPr>
        <w:t xml:space="preserve"> </w:t>
      </w:r>
      <w:r w:rsidRPr="000659F0">
        <w:rPr>
          <w:rFonts w:asciiTheme="minorBidi" w:hAnsiTheme="minorBidi" w:cstheme="minorBidi"/>
          <w:lang w:val="en-GB"/>
        </w:rPr>
        <w:t xml:space="preserve"> R. Natan of Rimanov, </w:t>
      </w:r>
      <w:r w:rsidRPr="000659F0">
        <w:rPr>
          <w:rFonts w:asciiTheme="minorBidi" w:hAnsiTheme="minorBidi" w:cstheme="minorBidi"/>
          <w:i/>
          <w:iCs/>
          <w:lang w:val="en-GB"/>
        </w:rPr>
        <w:t>Likkutei Tefillot</w:t>
      </w:r>
      <w:r w:rsidRPr="000659F0">
        <w:rPr>
          <w:rFonts w:asciiTheme="minorBidi" w:hAnsiTheme="minorBidi" w:cstheme="minorBidi"/>
          <w:lang w:val="en-GB"/>
        </w:rPr>
        <w:t xml:space="preserve"> </w:t>
      </w:r>
      <w:r w:rsidR="0080209B">
        <w:rPr>
          <w:rFonts w:asciiTheme="minorBidi" w:hAnsiTheme="minorBidi" w:cstheme="minorBidi"/>
          <w:lang w:val="en-GB"/>
        </w:rPr>
        <w:t>(</w:t>
      </w:r>
      <w:r w:rsidRPr="000659F0">
        <w:rPr>
          <w:rFonts w:asciiTheme="minorBidi" w:hAnsiTheme="minorBidi" w:cstheme="minorBidi"/>
          <w:lang w:val="en-GB"/>
        </w:rPr>
        <w:t>Jerusalem</w:t>
      </w:r>
      <w:r w:rsidR="0080209B">
        <w:rPr>
          <w:rFonts w:asciiTheme="minorBidi" w:hAnsiTheme="minorBidi" w:cstheme="minorBidi"/>
          <w:lang w:val="en-GB"/>
        </w:rPr>
        <w:t>,</w:t>
      </w:r>
      <w:r w:rsidRPr="000659F0">
        <w:rPr>
          <w:rFonts w:asciiTheme="minorBidi" w:hAnsiTheme="minorBidi" w:cstheme="minorBidi"/>
          <w:lang w:val="en-GB"/>
        </w:rPr>
        <w:t xml:space="preserve"> 5749</w:t>
      </w:r>
      <w:r w:rsidR="0080209B">
        <w:rPr>
          <w:rFonts w:asciiTheme="minorBidi" w:hAnsiTheme="minorBidi" w:cstheme="minorBidi"/>
          <w:lang w:val="en-GB"/>
        </w:rPr>
        <w:t>)</w:t>
      </w:r>
      <w:r w:rsidRPr="000659F0">
        <w:rPr>
          <w:rFonts w:asciiTheme="minorBidi" w:hAnsiTheme="minorBidi" w:cstheme="minorBidi"/>
          <w:lang w:val="en-GB"/>
        </w:rPr>
        <w:t>, part I, prayer 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AD"/>
    <w:rsid w:val="00014926"/>
    <w:rsid w:val="000659F0"/>
    <w:rsid w:val="0006748D"/>
    <w:rsid w:val="000A2152"/>
    <w:rsid w:val="000D5CAE"/>
    <w:rsid w:val="00194CBD"/>
    <w:rsid w:val="001A1568"/>
    <w:rsid w:val="002538CB"/>
    <w:rsid w:val="002B6970"/>
    <w:rsid w:val="002E1997"/>
    <w:rsid w:val="00325825"/>
    <w:rsid w:val="00345DBB"/>
    <w:rsid w:val="0036297D"/>
    <w:rsid w:val="00401273"/>
    <w:rsid w:val="00414E78"/>
    <w:rsid w:val="00444202"/>
    <w:rsid w:val="0049685D"/>
    <w:rsid w:val="004C02AD"/>
    <w:rsid w:val="004F291E"/>
    <w:rsid w:val="004F4EB8"/>
    <w:rsid w:val="00544E67"/>
    <w:rsid w:val="00565C18"/>
    <w:rsid w:val="005E32D2"/>
    <w:rsid w:val="006C100C"/>
    <w:rsid w:val="007579F3"/>
    <w:rsid w:val="007E3440"/>
    <w:rsid w:val="0080209B"/>
    <w:rsid w:val="00877127"/>
    <w:rsid w:val="009F048B"/>
    <w:rsid w:val="009F72F3"/>
    <w:rsid w:val="00A60FE7"/>
    <w:rsid w:val="00AC402E"/>
    <w:rsid w:val="00C61341"/>
    <w:rsid w:val="00CE0CE4"/>
    <w:rsid w:val="00DA08C9"/>
    <w:rsid w:val="00DF0345"/>
    <w:rsid w:val="00E82C45"/>
    <w:rsid w:val="00ED21C5"/>
    <w:rsid w:val="00F459C5"/>
    <w:rsid w:val="00FB3B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02AD"/>
    <w:rPr>
      <w:sz w:val="20"/>
      <w:szCs w:val="20"/>
    </w:rPr>
  </w:style>
  <w:style w:type="character" w:customStyle="1" w:styleId="FootnoteTextChar">
    <w:name w:val="Footnote Text Char"/>
    <w:basedOn w:val="DefaultParagraphFont"/>
    <w:link w:val="FootnoteText"/>
    <w:uiPriority w:val="99"/>
    <w:semiHidden/>
    <w:rsid w:val="004C02AD"/>
  </w:style>
  <w:style w:type="character" w:styleId="FootnoteReference">
    <w:name w:val="footnote reference"/>
    <w:semiHidden/>
    <w:unhideWhenUsed/>
    <w:rsid w:val="004C02AD"/>
    <w:rPr>
      <w:vertAlign w:val="superscript"/>
    </w:rPr>
  </w:style>
  <w:style w:type="paragraph" w:styleId="Quote">
    <w:name w:val="Quote"/>
    <w:basedOn w:val="Normal"/>
    <w:link w:val="QuoteChar"/>
    <w:qFormat/>
    <w:rsid w:val="004C02AD"/>
    <w:pPr>
      <w:tabs>
        <w:tab w:val="right" w:pos="5670"/>
      </w:tabs>
      <w:spacing w:before="120" w:after="120" w:line="300" w:lineRule="exact"/>
      <w:ind w:left="340"/>
      <w:jc w:val="both"/>
    </w:pPr>
    <w:rPr>
      <w:rFonts w:ascii="CG Times" w:eastAsia="Times New Roman" w:hAnsi="CG Times" w:cs="FrankRuehl"/>
      <w:noProof/>
      <w:sz w:val="21"/>
      <w:szCs w:val="25"/>
      <w:lang w:eastAsia="he-IL"/>
    </w:rPr>
  </w:style>
  <w:style w:type="character" w:customStyle="1" w:styleId="QuoteChar">
    <w:name w:val="Quote Char"/>
    <w:link w:val="Quote"/>
    <w:rsid w:val="004C02AD"/>
    <w:rPr>
      <w:rFonts w:ascii="CG Times" w:eastAsia="Times New Roman" w:hAnsi="CG Times" w:cs="FrankRuehl"/>
      <w:noProof/>
      <w:sz w:val="21"/>
      <w:szCs w:val="25"/>
      <w:lang w:eastAsia="he-IL"/>
    </w:rPr>
  </w:style>
  <w:style w:type="paragraph" w:styleId="EndnoteText">
    <w:name w:val="endnote text"/>
    <w:basedOn w:val="Normal"/>
    <w:link w:val="EndnoteTextChar"/>
    <w:semiHidden/>
    <w:rsid w:val="004C02AD"/>
    <w:pPr>
      <w:tabs>
        <w:tab w:val="left" w:pos="340"/>
      </w:tabs>
      <w:spacing w:after="0" w:line="220" w:lineRule="exact"/>
      <w:ind w:left="340" w:hanging="340"/>
      <w:jc w:val="both"/>
    </w:pPr>
    <w:rPr>
      <w:rFonts w:ascii="CG Times" w:eastAsia="Times New Roman" w:hAnsi="CG Times" w:cs="FrankRuehl"/>
      <w:noProof/>
      <w:position w:val="6"/>
      <w:sz w:val="18"/>
      <w:szCs w:val="20"/>
      <w:lang w:eastAsia="he-IL"/>
    </w:rPr>
  </w:style>
  <w:style w:type="character" w:customStyle="1" w:styleId="EndnoteTextChar">
    <w:name w:val="Endnote Text Char"/>
    <w:link w:val="EndnoteText"/>
    <w:semiHidden/>
    <w:rsid w:val="004C02AD"/>
    <w:rPr>
      <w:rFonts w:ascii="CG Times" w:eastAsia="Times New Roman" w:hAnsi="CG Times" w:cs="FrankRuehl"/>
      <w:noProof/>
      <w:position w:val="6"/>
      <w:sz w:val="18"/>
      <w:lang w:eastAsia="he-IL"/>
    </w:rPr>
  </w:style>
  <w:style w:type="character" w:styleId="EndnoteReference">
    <w:name w:val="endnote reference"/>
    <w:semiHidden/>
    <w:rsid w:val="004C02AD"/>
    <w:rPr>
      <w:rFonts w:ascii=".FrankRuehl" w:hAnsi=".FrankRuehl" w:cs="FrankRuehl"/>
      <w:dstrike w:val="0"/>
      <w:position w:val="6"/>
      <w:sz w:val="18"/>
      <w:szCs w:val="18"/>
      <w:vertAlign w:val="baseline"/>
    </w:rPr>
  </w:style>
  <w:style w:type="paragraph" w:styleId="NoSpacing">
    <w:name w:val="No Spacing"/>
    <w:uiPriority w:val="1"/>
    <w:qFormat/>
    <w:rsid w:val="000A2152"/>
    <w:pPr>
      <w:bidi/>
    </w:pPr>
    <w:rPr>
      <w:sz w:val="22"/>
      <w:szCs w:val="22"/>
    </w:rPr>
  </w:style>
  <w:style w:type="paragraph" w:styleId="Header">
    <w:name w:val="header"/>
    <w:basedOn w:val="Normal"/>
    <w:link w:val="HeaderChar"/>
    <w:uiPriority w:val="99"/>
    <w:unhideWhenUsed/>
    <w:rsid w:val="00A60F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60FE7"/>
    <w:rPr>
      <w:sz w:val="22"/>
      <w:szCs w:val="22"/>
    </w:rPr>
  </w:style>
  <w:style w:type="paragraph" w:styleId="Footer">
    <w:name w:val="footer"/>
    <w:basedOn w:val="Normal"/>
    <w:link w:val="FooterChar"/>
    <w:uiPriority w:val="99"/>
    <w:unhideWhenUsed/>
    <w:rsid w:val="00A60F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60FE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02AD"/>
    <w:rPr>
      <w:sz w:val="20"/>
      <w:szCs w:val="20"/>
    </w:rPr>
  </w:style>
  <w:style w:type="character" w:customStyle="1" w:styleId="FootnoteTextChar">
    <w:name w:val="Footnote Text Char"/>
    <w:basedOn w:val="DefaultParagraphFont"/>
    <w:link w:val="FootnoteText"/>
    <w:uiPriority w:val="99"/>
    <w:semiHidden/>
    <w:rsid w:val="004C02AD"/>
  </w:style>
  <w:style w:type="character" w:styleId="FootnoteReference">
    <w:name w:val="footnote reference"/>
    <w:semiHidden/>
    <w:unhideWhenUsed/>
    <w:rsid w:val="004C02AD"/>
    <w:rPr>
      <w:vertAlign w:val="superscript"/>
    </w:rPr>
  </w:style>
  <w:style w:type="paragraph" w:styleId="Quote">
    <w:name w:val="Quote"/>
    <w:basedOn w:val="Normal"/>
    <w:link w:val="QuoteChar"/>
    <w:qFormat/>
    <w:rsid w:val="004C02AD"/>
    <w:pPr>
      <w:tabs>
        <w:tab w:val="right" w:pos="5670"/>
      </w:tabs>
      <w:spacing w:before="120" w:after="120" w:line="300" w:lineRule="exact"/>
      <w:ind w:left="340"/>
      <w:jc w:val="both"/>
    </w:pPr>
    <w:rPr>
      <w:rFonts w:ascii="CG Times" w:eastAsia="Times New Roman" w:hAnsi="CG Times" w:cs="FrankRuehl"/>
      <w:noProof/>
      <w:sz w:val="21"/>
      <w:szCs w:val="25"/>
      <w:lang w:eastAsia="he-IL"/>
    </w:rPr>
  </w:style>
  <w:style w:type="character" w:customStyle="1" w:styleId="QuoteChar">
    <w:name w:val="Quote Char"/>
    <w:link w:val="Quote"/>
    <w:rsid w:val="004C02AD"/>
    <w:rPr>
      <w:rFonts w:ascii="CG Times" w:eastAsia="Times New Roman" w:hAnsi="CG Times" w:cs="FrankRuehl"/>
      <w:noProof/>
      <w:sz w:val="21"/>
      <w:szCs w:val="25"/>
      <w:lang w:eastAsia="he-IL"/>
    </w:rPr>
  </w:style>
  <w:style w:type="paragraph" w:styleId="EndnoteText">
    <w:name w:val="endnote text"/>
    <w:basedOn w:val="Normal"/>
    <w:link w:val="EndnoteTextChar"/>
    <w:semiHidden/>
    <w:rsid w:val="004C02AD"/>
    <w:pPr>
      <w:tabs>
        <w:tab w:val="left" w:pos="340"/>
      </w:tabs>
      <w:spacing w:after="0" w:line="220" w:lineRule="exact"/>
      <w:ind w:left="340" w:hanging="340"/>
      <w:jc w:val="both"/>
    </w:pPr>
    <w:rPr>
      <w:rFonts w:ascii="CG Times" w:eastAsia="Times New Roman" w:hAnsi="CG Times" w:cs="FrankRuehl"/>
      <w:noProof/>
      <w:position w:val="6"/>
      <w:sz w:val="18"/>
      <w:szCs w:val="20"/>
      <w:lang w:eastAsia="he-IL"/>
    </w:rPr>
  </w:style>
  <w:style w:type="character" w:customStyle="1" w:styleId="EndnoteTextChar">
    <w:name w:val="Endnote Text Char"/>
    <w:link w:val="EndnoteText"/>
    <w:semiHidden/>
    <w:rsid w:val="004C02AD"/>
    <w:rPr>
      <w:rFonts w:ascii="CG Times" w:eastAsia="Times New Roman" w:hAnsi="CG Times" w:cs="FrankRuehl"/>
      <w:noProof/>
      <w:position w:val="6"/>
      <w:sz w:val="18"/>
      <w:lang w:eastAsia="he-IL"/>
    </w:rPr>
  </w:style>
  <w:style w:type="character" w:styleId="EndnoteReference">
    <w:name w:val="endnote reference"/>
    <w:semiHidden/>
    <w:rsid w:val="004C02AD"/>
    <w:rPr>
      <w:rFonts w:ascii=".FrankRuehl" w:hAnsi=".FrankRuehl" w:cs="FrankRuehl"/>
      <w:dstrike w:val="0"/>
      <w:position w:val="6"/>
      <w:sz w:val="18"/>
      <w:szCs w:val="18"/>
      <w:vertAlign w:val="baseline"/>
    </w:rPr>
  </w:style>
  <w:style w:type="paragraph" w:styleId="NoSpacing">
    <w:name w:val="No Spacing"/>
    <w:uiPriority w:val="1"/>
    <w:qFormat/>
    <w:rsid w:val="000A2152"/>
    <w:pPr>
      <w:bidi/>
    </w:pPr>
    <w:rPr>
      <w:sz w:val="22"/>
      <w:szCs w:val="22"/>
    </w:rPr>
  </w:style>
  <w:style w:type="paragraph" w:styleId="Header">
    <w:name w:val="header"/>
    <w:basedOn w:val="Normal"/>
    <w:link w:val="HeaderChar"/>
    <w:uiPriority w:val="99"/>
    <w:unhideWhenUsed/>
    <w:rsid w:val="00A60F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60FE7"/>
    <w:rPr>
      <w:sz w:val="22"/>
      <w:szCs w:val="22"/>
    </w:rPr>
  </w:style>
  <w:style w:type="paragraph" w:styleId="Footer">
    <w:name w:val="footer"/>
    <w:basedOn w:val="Normal"/>
    <w:link w:val="FooterChar"/>
    <w:uiPriority w:val="99"/>
    <w:unhideWhenUsed/>
    <w:rsid w:val="00A60F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60FE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41979-2CD0-4F9A-868A-8AAB2C1B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1405</Words>
  <Characters>8013</Characters>
  <Application>Microsoft Office Word</Application>
  <DocSecurity>0</DocSecurity>
  <Lines>66</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wacks</dc:creator>
  <cp:lastModifiedBy>tmpUser</cp:lastModifiedBy>
  <cp:revision>5</cp:revision>
  <dcterms:created xsi:type="dcterms:W3CDTF">2018-06-06T07:36:00Z</dcterms:created>
  <dcterms:modified xsi:type="dcterms:W3CDTF">2018-06-13T08:23:00Z</dcterms:modified>
</cp:coreProperties>
</file>