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FD77BF" w:rsidP="00332F5E">
      <w:pPr>
        <w:pStyle w:val="20"/>
        <w:ind w:firstLine="720"/>
        <w:rPr>
          <w:rFonts w:ascii="Narkisim" w:hAnsi="Narkisim" w:cs="Narkisim"/>
          <w:sz w:val="36"/>
          <w:szCs w:val="36"/>
          <w:rtl/>
        </w:rPr>
      </w:pPr>
      <w:r>
        <w:rPr>
          <w:rFonts w:ascii="Narkisim" w:hAnsi="Narkisim" w:cs="Narkisim"/>
          <w:color w:val="000000"/>
          <w:sz w:val="44"/>
          <w:szCs w:val="44"/>
          <w:rtl/>
        </w:rPr>
        <w:t>בעניין שימור מצה</w:t>
      </w:r>
      <w:r w:rsidR="00D627A0">
        <w:rPr>
          <w:rFonts w:ascii="Narkisim" w:hAnsi="Narkisim" w:cs="Narkisim" w:hint="cs"/>
          <w:sz w:val="36"/>
          <w:szCs w:val="36"/>
          <w:rtl/>
        </w:rPr>
        <w:t>*</w:t>
      </w:r>
    </w:p>
    <w:p w:rsidR="00535514" w:rsidRPr="000F64ED" w:rsidRDefault="00D627A0" w:rsidP="00D627A0">
      <w:pPr>
        <w:tabs>
          <w:tab w:val="left" w:pos="3599"/>
        </w:tabs>
        <w:autoSpaceDE/>
        <w:autoSpaceDN/>
        <w:spacing w:after="160" w:line="360" w:lineRule="auto"/>
        <w:rPr>
          <w:rFonts w:ascii="Narkisim" w:eastAsia="Calibri" w:hAnsi="Narkisim"/>
          <w:sz w:val="24"/>
          <w:szCs w:val="24"/>
          <w:rtl/>
        </w:rPr>
      </w:pPr>
      <w:r>
        <w:rPr>
          <w:rFonts w:ascii="Narkisim" w:eastAsia="Calibri" w:hAnsi="Narkisim"/>
          <w:sz w:val="24"/>
          <w:szCs w:val="24"/>
          <w:rtl/>
        </w:rPr>
        <w:tab/>
      </w:r>
    </w:p>
    <w:p w:rsidR="007B7CFE" w:rsidRPr="008A78F3" w:rsidRDefault="007B7CFE" w:rsidP="009C306B">
      <w:pPr>
        <w:autoSpaceDE/>
        <w:autoSpaceDN/>
        <w:spacing w:after="160" w:line="360" w:lineRule="auto"/>
        <w:jc w:val="center"/>
        <w:rPr>
          <w:rFonts w:ascii="Narkisim" w:eastAsia="Calibri" w:hAnsi="Narkisim"/>
          <w:sz w:val="24"/>
          <w:szCs w:val="24"/>
          <w:rtl/>
        </w:rPr>
        <w:sectPr w:rsidR="007B7CFE" w:rsidRPr="008A78F3" w:rsidSect="00535514">
          <w:headerReference w:type="default" r:id="rId9"/>
          <w:type w:val="continuous"/>
          <w:pgSz w:w="12240" w:h="15840"/>
          <w:pgMar w:top="1134" w:right="1134" w:bottom="964" w:left="1134" w:header="720" w:footer="720" w:gutter="0"/>
          <w:cols w:space="720"/>
          <w:bidi/>
          <w:docGrid w:linePitch="360"/>
        </w:sectPr>
      </w:pPr>
    </w:p>
    <w:p w:rsidR="00FD77BF" w:rsidRPr="00F703E3" w:rsidRDefault="00FD77BF" w:rsidP="00F703E3">
      <w:pPr>
        <w:pStyle w:val="2"/>
        <w:rPr>
          <w:rtl/>
        </w:rPr>
      </w:pPr>
      <w:r w:rsidRPr="00F703E3">
        <w:rPr>
          <w:rtl/>
        </w:rPr>
        <w:lastRenderedPageBreak/>
        <w:t>מבוא</w:t>
      </w:r>
    </w:p>
    <w:p w:rsidR="00F703E3" w:rsidRDefault="00FD77BF" w:rsidP="00F703E3">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איתא בפסחים: </w:t>
      </w:r>
    </w:p>
    <w:p w:rsidR="00FD77BF" w:rsidRPr="00F703E3" w:rsidRDefault="00FD77BF" w:rsidP="00F703E3">
      <w:pPr>
        <w:pStyle w:val="aa"/>
        <w:rPr>
          <w:sz w:val="22"/>
          <w:szCs w:val="24"/>
          <w:rtl/>
        </w:rPr>
      </w:pPr>
      <w:r w:rsidRPr="00F703E3">
        <w:rPr>
          <w:sz w:val="22"/>
          <w:szCs w:val="24"/>
          <w:rtl/>
        </w:rPr>
        <w:t xml:space="preserve">אמר רבא מצוה </w:t>
      </w:r>
      <w:proofErr w:type="spellStart"/>
      <w:r w:rsidRPr="00F703E3">
        <w:rPr>
          <w:sz w:val="22"/>
          <w:szCs w:val="24"/>
          <w:rtl/>
        </w:rPr>
        <w:t>ללתות</w:t>
      </w:r>
      <w:proofErr w:type="spellEnd"/>
      <w:r w:rsidRPr="00F703E3">
        <w:rPr>
          <w:sz w:val="22"/>
          <w:szCs w:val="24"/>
          <w:rtl/>
        </w:rPr>
        <w:t>, שנאמר</w:t>
      </w:r>
      <w:r w:rsidR="00F703E3" w:rsidRPr="00F703E3">
        <w:rPr>
          <w:rFonts w:hint="cs"/>
          <w:sz w:val="22"/>
          <w:szCs w:val="24"/>
          <w:rtl/>
        </w:rPr>
        <w:t xml:space="preserve"> </w:t>
      </w:r>
      <w:r w:rsidRPr="00F703E3">
        <w:rPr>
          <w:sz w:val="22"/>
          <w:szCs w:val="24"/>
          <w:rtl/>
        </w:rPr>
        <w:t xml:space="preserve">'ושמרתם את המצות', אי לא דבעי </w:t>
      </w:r>
      <w:proofErr w:type="spellStart"/>
      <w:r w:rsidRPr="00F703E3">
        <w:rPr>
          <w:sz w:val="22"/>
          <w:szCs w:val="24"/>
          <w:rtl/>
        </w:rPr>
        <w:t>לתיתה</w:t>
      </w:r>
      <w:proofErr w:type="spellEnd"/>
      <w:r w:rsidRPr="00F703E3">
        <w:rPr>
          <w:sz w:val="22"/>
          <w:szCs w:val="24"/>
          <w:rtl/>
        </w:rPr>
        <w:t xml:space="preserve">, שימור למאי? אי שימור </w:t>
      </w:r>
      <w:proofErr w:type="spellStart"/>
      <w:r w:rsidRPr="00F703E3">
        <w:rPr>
          <w:sz w:val="22"/>
          <w:szCs w:val="24"/>
          <w:rtl/>
        </w:rPr>
        <w:t>דלישה</w:t>
      </w:r>
      <w:proofErr w:type="spellEnd"/>
      <w:r w:rsidRPr="00F703E3">
        <w:rPr>
          <w:sz w:val="22"/>
          <w:szCs w:val="24"/>
          <w:rtl/>
        </w:rPr>
        <w:t xml:space="preserve"> </w:t>
      </w:r>
      <w:r w:rsidR="00F703E3" w:rsidRPr="00F703E3">
        <w:rPr>
          <w:sz w:val="22"/>
          <w:szCs w:val="24"/>
          <w:rtl/>
        </w:rPr>
        <w:t>–</w:t>
      </w:r>
      <w:r w:rsidRPr="00F703E3">
        <w:rPr>
          <w:sz w:val="22"/>
          <w:szCs w:val="24"/>
          <w:rtl/>
        </w:rPr>
        <w:t xml:space="preserve"> שימור </w:t>
      </w:r>
      <w:proofErr w:type="spellStart"/>
      <w:r w:rsidRPr="00F703E3">
        <w:rPr>
          <w:sz w:val="22"/>
          <w:szCs w:val="24"/>
          <w:rtl/>
        </w:rPr>
        <w:t>דלישה</w:t>
      </w:r>
      <w:proofErr w:type="spellEnd"/>
      <w:r w:rsidRPr="00F703E3">
        <w:rPr>
          <w:sz w:val="22"/>
          <w:szCs w:val="24"/>
          <w:rtl/>
        </w:rPr>
        <w:t xml:space="preserve"> לאו שימור הוא... </w:t>
      </w:r>
      <w:proofErr w:type="spellStart"/>
      <w:r w:rsidRPr="00F703E3">
        <w:rPr>
          <w:sz w:val="22"/>
          <w:szCs w:val="24"/>
          <w:rtl/>
        </w:rPr>
        <w:t>וליעבד</w:t>
      </w:r>
      <w:proofErr w:type="spellEnd"/>
      <w:r w:rsidRPr="00F703E3">
        <w:rPr>
          <w:sz w:val="22"/>
          <w:szCs w:val="24"/>
          <w:rtl/>
        </w:rPr>
        <w:t xml:space="preserve"> ליה שימור מאפייה ואילך? אלא לאו שמע מינה שימור מעיקרא בעינן... </w:t>
      </w:r>
      <w:proofErr w:type="spellStart"/>
      <w:r w:rsidRPr="00F703E3">
        <w:rPr>
          <w:sz w:val="22"/>
          <w:szCs w:val="24"/>
          <w:rtl/>
        </w:rPr>
        <w:t>אלמא</w:t>
      </w:r>
      <w:proofErr w:type="spellEnd"/>
      <w:r w:rsidRPr="00F703E3">
        <w:rPr>
          <w:sz w:val="22"/>
          <w:szCs w:val="24"/>
          <w:rtl/>
        </w:rPr>
        <w:t xml:space="preserve"> </w:t>
      </w:r>
      <w:proofErr w:type="spellStart"/>
      <w:r w:rsidRPr="00F703E3">
        <w:rPr>
          <w:sz w:val="22"/>
          <w:szCs w:val="24"/>
          <w:rtl/>
        </w:rPr>
        <w:t>קסבר</w:t>
      </w:r>
      <w:proofErr w:type="spellEnd"/>
      <w:r w:rsidRPr="00F703E3">
        <w:rPr>
          <w:sz w:val="22"/>
          <w:szCs w:val="24"/>
          <w:rtl/>
        </w:rPr>
        <w:t xml:space="preserve"> שימור מעיקרא מתחילתו ועד סופו בעינן".</w:t>
      </w:r>
      <w:r w:rsidR="00F703E3" w:rsidRPr="00F703E3">
        <w:rPr>
          <w:color w:val="FFFFFF" w:themeColor="background1"/>
          <w:sz w:val="22"/>
          <w:szCs w:val="24"/>
          <w:rtl/>
        </w:rPr>
        <w:footnoteReference w:id="1"/>
      </w:r>
      <w:r w:rsidR="00280000">
        <w:rPr>
          <w:rFonts w:hint="cs"/>
          <w:sz w:val="22"/>
          <w:szCs w:val="24"/>
          <w:rtl/>
        </w:rPr>
        <w:tab/>
      </w:r>
      <w:r w:rsidR="00280000">
        <w:rPr>
          <w:rFonts w:hint="cs"/>
          <w:sz w:val="18"/>
          <w:szCs w:val="20"/>
          <w:rtl/>
        </w:rPr>
        <w:t>(פסחים מ ע"א)</w:t>
      </w:r>
      <w:r w:rsidR="00280000">
        <w:rPr>
          <w:rFonts w:hint="cs"/>
          <w:sz w:val="22"/>
          <w:szCs w:val="24"/>
          <w:rtl/>
        </w:rPr>
        <w:t>.</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תורף דברי הסוגיה הוא שלדעת רבא בעינן שימור משעת קצירה, ולכן צריך </w:t>
      </w:r>
      <w:proofErr w:type="spellStart"/>
      <w:r w:rsidRPr="00FD77BF">
        <w:rPr>
          <w:rFonts w:ascii="Narkisim" w:eastAsia="Calibri" w:hAnsi="Narkisim"/>
          <w:sz w:val="24"/>
          <w:szCs w:val="24"/>
          <w:rtl/>
        </w:rPr>
        <w:t>לתיתה</w:t>
      </w:r>
      <w:proofErr w:type="spellEnd"/>
      <w:r w:rsidRPr="00FD77BF">
        <w:rPr>
          <w:rFonts w:ascii="Narkisim" w:eastAsia="Calibri" w:hAnsi="Narkisim"/>
          <w:sz w:val="24"/>
          <w:szCs w:val="24"/>
          <w:rtl/>
        </w:rPr>
        <w:t xml:space="preserve"> כדי שיהיה ממה לשמור. מכל מקום, דעתו של רבא נשענת על שלוש הנחות יסוד:</w:t>
      </w:r>
    </w:p>
    <w:p w:rsidR="00FD77BF" w:rsidRDefault="00FD77BF" w:rsidP="00F703E3">
      <w:pPr>
        <w:autoSpaceDE/>
        <w:autoSpaceDN/>
        <w:spacing w:after="160" w:line="360" w:lineRule="auto"/>
        <w:ind w:firstLine="720"/>
        <w:rPr>
          <w:rFonts w:ascii="Narkisim" w:eastAsia="Calibri" w:hAnsi="Narkisim"/>
          <w:sz w:val="24"/>
          <w:szCs w:val="24"/>
          <w:rtl/>
        </w:rPr>
      </w:pPr>
      <w:r w:rsidRPr="00FD77BF">
        <w:rPr>
          <w:rFonts w:ascii="Narkisim" w:eastAsia="Calibri" w:hAnsi="Narkisim"/>
          <w:sz w:val="24"/>
          <w:szCs w:val="24"/>
          <w:rtl/>
        </w:rPr>
        <w:t>א. בעינן שימור מתחילה ועד סוף.</w:t>
      </w:r>
    </w:p>
    <w:p w:rsidR="00FD77BF" w:rsidRPr="00FD77BF" w:rsidRDefault="00FD77BF" w:rsidP="00F703E3">
      <w:pPr>
        <w:autoSpaceDE/>
        <w:autoSpaceDN/>
        <w:spacing w:after="160" w:line="360" w:lineRule="auto"/>
        <w:ind w:firstLine="720"/>
        <w:rPr>
          <w:rFonts w:ascii="Narkisim" w:eastAsia="Calibri" w:hAnsi="Narkisim"/>
          <w:sz w:val="24"/>
          <w:szCs w:val="24"/>
          <w:rtl/>
        </w:rPr>
      </w:pPr>
      <w:r w:rsidRPr="00FD77BF">
        <w:rPr>
          <w:rFonts w:ascii="Narkisim" w:eastAsia="Calibri" w:hAnsi="Narkisim"/>
          <w:sz w:val="24"/>
          <w:szCs w:val="24"/>
          <w:rtl/>
        </w:rPr>
        <w:t>ב. "תחילה" מוגדרת כשעת הקצירה.</w:t>
      </w:r>
    </w:p>
    <w:p w:rsidR="00FD77BF" w:rsidRPr="00FD77BF" w:rsidRDefault="00F703E3" w:rsidP="00F703E3">
      <w:pPr>
        <w:autoSpaceDE/>
        <w:autoSpaceDN/>
        <w:spacing w:after="160" w:line="360" w:lineRule="auto"/>
        <w:ind w:firstLine="720"/>
        <w:rPr>
          <w:rFonts w:ascii="Narkisim" w:eastAsia="Calibri" w:hAnsi="Narkisim"/>
          <w:sz w:val="24"/>
          <w:szCs w:val="24"/>
          <w:rtl/>
        </w:rPr>
      </w:pPr>
      <w:r>
        <w:rPr>
          <w:rFonts w:ascii="Narkisim" w:eastAsia="Calibri" w:hAnsi="Narkisim"/>
          <w:sz w:val="24"/>
          <w:szCs w:val="24"/>
          <w:rtl/>
        </w:rPr>
        <w:t xml:space="preserve">ג. באין </w:t>
      </w:r>
      <w:proofErr w:type="spellStart"/>
      <w:r>
        <w:rPr>
          <w:rFonts w:ascii="Narkisim" w:eastAsia="Calibri" w:hAnsi="Narkisim"/>
          <w:sz w:val="24"/>
          <w:szCs w:val="24"/>
          <w:rtl/>
        </w:rPr>
        <w:t>לתיתה</w:t>
      </w:r>
      <w:proofErr w:type="spellEnd"/>
      <w:r w:rsidR="00FD77BF" w:rsidRPr="00FD77BF">
        <w:rPr>
          <w:rFonts w:ascii="Narkisim" w:eastAsia="Calibri" w:hAnsi="Narkisim"/>
          <w:sz w:val="24"/>
          <w:szCs w:val="24"/>
          <w:rtl/>
        </w:rPr>
        <w:t xml:space="preserve"> אין גם "שימור".</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שלוש ההנחות אינן תלויות זו בזו: ייתכן שאכן </w:t>
      </w:r>
      <w:proofErr w:type="spellStart"/>
      <w:r w:rsidRPr="00FD77BF">
        <w:rPr>
          <w:rFonts w:ascii="Narkisim" w:eastAsia="Calibri" w:hAnsi="Narkisim"/>
          <w:sz w:val="24"/>
          <w:szCs w:val="24"/>
          <w:rtl/>
        </w:rPr>
        <w:t>נצריך</w:t>
      </w:r>
      <w:proofErr w:type="spellEnd"/>
      <w:r w:rsidRPr="00FD77BF">
        <w:rPr>
          <w:rFonts w:ascii="Narkisim" w:eastAsia="Calibri" w:hAnsi="Narkisim"/>
          <w:sz w:val="24"/>
          <w:szCs w:val="24"/>
          <w:rtl/>
        </w:rPr>
        <w:t xml:space="preserve"> שימור מתחילה ועד סוף, אך הלישה </w:t>
      </w:r>
      <w:r w:rsidR="00F703E3">
        <w:rPr>
          <w:rFonts w:ascii="Narkisim" w:eastAsia="Calibri" w:hAnsi="Narkisim"/>
          <w:sz w:val="24"/>
          <w:szCs w:val="24"/>
          <w:rtl/>
        </w:rPr>
        <w:t>–</w:t>
      </w:r>
      <w:r w:rsidRPr="00FD77BF">
        <w:rPr>
          <w:rFonts w:ascii="Narkisim" w:eastAsia="Calibri" w:hAnsi="Narkisim"/>
          <w:sz w:val="24"/>
          <w:szCs w:val="24"/>
          <w:rtl/>
        </w:rPr>
        <w:t xml:space="preserve"> ולא הקצירה </w:t>
      </w:r>
      <w:r w:rsidR="00F703E3">
        <w:rPr>
          <w:rFonts w:ascii="Narkisim" w:eastAsia="Calibri" w:hAnsi="Narkisim"/>
          <w:sz w:val="24"/>
          <w:szCs w:val="24"/>
          <w:rtl/>
        </w:rPr>
        <w:t>–</w:t>
      </w:r>
      <w:r w:rsidRPr="00FD77BF">
        <w:rPr>
          <w:rFonts w:ascii="Narkisim" w:eastAsia="Calibri" w:hAnsi="Narkisim"/>
          <w:sz w:val="24"/>
          <w:szCs w:val="24"/>
          <w:rtl/>
        </w:rPr>
        <w:t xml:space="preserve"> היא שתוגדר כ"תחילה". במקביל, ייתכן להצריך "שימור" אך לתלותו לאו דווקא </w:t>
      </w:r>
      <w:proofErr w:type="spellStart"/>
      <w:r w:rsidRPr="00FD77BF">
        <w:rPr>
          <w:rFonts w:ascii="Narkisim" w:eastAsia="Calibri" w:hAnsi="Narkisim"/>
          <w:sz w:val="24"/>
          <w:szCs w:val="24"/>
          <w:rtl/>
        </w:rPr>
        <w:t>בלתיתה</w:t>
      </w:r>
      <w:proofErr w:type="spellEnd"/>
      <w:r w:rsidRPr="00FD77BF">
        <w:rPr>
          <w:rFonts w:ascii="Narkisim" w:eastAsia="Calibri" w:hAnsi="Narkisim"/>
          <w:sz w:val="24"/>
          <w:szCs w:val="24"/>
          <w:rtl/>
        </w:rPr>
        <w:t>..</w:t>
      </w:r>
    </w:p>
    <w:p w:rsidR="00FD77BF" w:rsidRPr="00F703E3" w:rsidRDefault="00FD77BF" w:rsidP="00F703E3">
      <w:pPr>
        <w:pStyle w:val="2"/>
        <w:rPr>
          <w:rtl/>
        </w:rPr>
      </w:pPr>
      <w:r w:rsidRPr="00F703E3">
        <w:rPr>
          <w:rtl/>
        </w:rPr>
        <w:t xml:space="preserve">מצוות </w:t>
      </w:r>
      <w:proofErr w:type="spellStart"/>
      <w:r w:rsidRPr="00F703E3">
        <w:rPr>
          <w:rtl/>
        </w:rPr>
        <w:t>הלתיתה</w:t>
      </w:r>
      <w:proofErr w:type="spellEnd"/>
      <w:r w:rsidRPr="00F703E3">
        <w:rPr>
          <w:rtl/>
        </w:rPr>
        <w:t xml:space="preserve"> </w:t>
      </w:r>
      <w:r w:rsidR="00F703E3" w:rsidRPr="00F703E3">
        <w:rPr>
          <w:rtl/>
        </w:rPr>
        <w:t>–</w:t>
      </w:r>
      <w:r w:rsidRPr="00F703E3">
        <w:rPr>
          <w:rtl/>
        </w:rPr>
        <w:t xml:space="preserve"> לכתחילה או </w:t>
      </w:r>
      <w:r w:rsidR="00F703E3">
        <w:rPr>
          <w:rFonts w:hint="cs"/>
          <w:rtl/>
        </w:rPr>
        <w:t>ב</w:t>
      </w:r>
      <w:r w:rsidRPr="00F703E3">
        <w:rPr>
          <w:rtl/>
        </w:rPr>
        <w:t>דיעבד?</w:t>
      </w:r>
    </w:p>
    <w:p w:rsidR="00FD77BF" w:rsidRPr="00FD77BF" w:rsidRDefault="00FD77BF" w:rsidP="00F703E3">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מסוגיית הגמרא לא בר</w:t>
      </w:r>
      <w:r w:rsidR="00F703E3">
        <w:rPr>
          <w:rFonts w:ascii="Narkisim" w:eastAsia="Calibri" w:hAnsi="Narkisim"/>
          <w:sz w:val="24"/>
          <w:szCs w:val="24"/>
          <w:rtl/>
        </w:rPr>
        <w:t>ור בדיוק עד היכן נאמרו דברי רבא</w:t>
      </w:r>
      <w:r w:rsidR="00F703E3">
        <w:rPr>
          <w:rFonts w:ascii="Narkisim" w:eastAsia="Calibri" w:hAnsi="Narkisim" w:hint="cs"/>
          <w:sz w:val="24"/>
          <w:szCs w:val="24"/>
          <w:rtl/>
        </w:rPr>
        <w:t xml:space="preserve"> </w:t>
      </w:r>
      <w:r w:rsidR="00F703E3">
        <w:rPr>
          <w:rFonts w:ascii="Narkisim" w:eastAsia="Calibri" w:hAnsi="Narkisim"/>
          <w:sz w:val="24"/>
          <w:szCs w:val="24"/>
          <w:rtl/>
        </w:rPr>
        <w:t>–</w:t>
      </w:r>
      <w:r w:rsidRPr="00FD77BF">
        <w:rPr>
          <w:rFonts w:ascii="Narkisim" w:eastAsia="Calibri" w:hAnsi="Narkisim"/>
          <w:sz w:val="24"/>
          <w:szCs w:val="24"/>
          <w:rtl/>
        </w:rPr>
        <w:t xml:space="preserve"> הא</w:t>
      </w:r>
      <w:r w:rsidR="00F703E3">
        <w:rPr>
          <w:rFonts w:ascii="Narkisim" w:eastAsia="Calibri" w:hAnsi="Narkisim" w:hint="cs"/>
          <w:sz w:val="24"/>
          <w:szCs w:val="24"/>
          <w:rtl/>
        </w:rPr>
        <w:t>ו</w:t>
      </w:r>
      <w:r w:rsidRPr="00FD77BF">
        <w:rPr>
          <w:rFonts w:ascii="Narkisim" w:eastAsia="Calibri" w:hAnsi="Narkisim"/>
          <w:sz w:val="24"/>
          <w:szCs w:val="24"/>
          <w:rtl/>
        </w:rPr>
        <w:t xml:space="preserve">מנם רק מצווה </w:t>
      </w:r>
      <w:proofErr w:type="spellStart"/>
      <w:r w:rsidRPr="00FD77BF">
        <w:rPr>
          <w:rFonts w:ascii="Narkisim" w:eastAsia="Calibri" w:hAnsi="Narkisim"/>
          <w:sz w:val="24"/>
          <w:szCs w:val="24"/>
          <w:rtl/>
        </w:rPr>
        <w:t>ללתות</w:t>
      </w:r>
      <w:proofErr w:type="spellEnd"/>
      <w:r w:rsidRPr="00FD77BF">
        <w:rPr>
          <w:rFonts w:ascii="Narkisim" w:eastAsia="Calibri" w:hAnsi="Narkisim"/>
          <w:sz w:val="24"/>
          <w:szCs w:val="24"/>
          <w:rtl/>
        </w:rPr>
        <w:t xml:space="preserve">, או שמא </w:t>
      </w:r>
      <w:proofErr w:type="spellStart"/>
      <w:r w:rsidRPr="00FD77BF">
        <w:rPr>
          <w:rFonts w:ascii="Narkisim" w:eastAsia="Calibri" w:hAnsi="Narkisim"/>
          <w:sz w:val="24"/>
          <w:szCs w:val="24"/>
          <w:rtl/>
        </w:rPr>
        <w:t>הלתיתה</w:t>
      </w:r>
      <w:proofErr w:type="spellEnd"/>
      <w:r w:rsidRPr="00FD77BF">
        <w:rPr>
          <w:rFonts w:ascii="Narkisim" w:eastAsia="Calibri" w:hAnsi="Narkisim"/>
          <w:sz w:val="24"/>
          <w:szCs w:val="24"/>
          <w:rtl/>
        </w:rPr>
        <w:t xml:space="preserve"> גם מעכבת</w:t>
      </w:r>
      <w:r w:rsidR="00F703E3">
        <w:rPr>
          <w:rFonts w:ascii="Narkisim" w:eastAsia="Calibri" w:hAnsi="Narkisim" w:hint="cs"/>
          <w:sz w:val="24"/>
          <w:szCs w:val="24"/>
          <w:rtl/>
        </w:rPr>
        <w:t>?</w:t>
      </w:r>
      <w:r w:rsidRPr="00FD77BF">
        <w:rPr>
          <w:rFonts w:ascii="Narkisim" w:eastAsia="Calibri" w:hAnsi="Narkisim"/>
          <w:sz w:val="24"/>
          <w:szCs w:val="24"/>
          <w:rtl/>
        </w:rPr>
        <w:t xml:space="preserve"> הרמב"ן, בחידושיו על אתר, ישב על מדוכה זו, ולדעתו רבא הצריך </w:t>
      </w:r>
      <w:proofErr w:type="spellStart"/>
      <w:r w:rsidRPr="00FD77BF">
        <w:rPr>
          <w:rFonts w:ascii="Narkisim" w:eastAsia="Calibri" w:hAnsi="Narkisim"/>
          <w:sz w:val="24"/>
          <w:szCs w:val="24"/>
          <w:rtl/>
        </w:rPr>
        <w:t>לתיתה</w:t>
      </w:r>
      <w:proofErr w:type="spellEnd"/>
      <w:r w:rsidRPr="00FD77BF">
        <w:rPr>
          <w:rFonts w:ascii="Narkisim" w:eastAsia="Calibri" w:hAnsi="Narkisim"/>
          <w:sz w:val="24"/>
          <w:szCs w:val="24"/>
          <w:rtl/>
        </w:rPr>
        <w:t xml:space="preserve"> רק לכתחילה, כדי לקיים ביתר שאת את מצוות "ושמרתם את </w:t>
      </w:r>
      <w:r w:rsidRPr="00FD77BF">
        <w:rPr>
          <w:rFonts w:ascii="Narkisim" w:eastAsia="Calibri" w:hAnsi="Narkisim"/>
          <w:sz w:val="24"/>
          <w:szCs w:val="24"/>
          <w:rtl/>
        </w:rPr>
        <w:lastRenderedPageBreak/>
        <w:t xml:space="preserve">המצות" ("מקיים בהן יותר מצות ושמרתם" </w:t>
      </w:r>
      <w:r w:rsidR="00F703E3">
        <w:rPr>
          <w:rFonts w:ascii="Narkisim" w:eastAsia="Calibri" w:hAnsi="Narkisim"/>
          <w:sz w:val="24"/>
          <w:szCs w:val="24"/>
          <w:rtl/>
        </w:rPr>
        <w:t>–</w:t>
      </w:r>
      <w:r w:rsidRPr="00FD77BF">
        <w:rPr>
          <w:rFonts w:ascii="Narkisim" w:eastAsia="Calibri" w:hAnsi="Narkisim"/>
          <w:sz w:val="24"/>
          <w:szCs w:val="24"/>
          <w:rtl/>
        </w:rPr>
        <w:t xml:space="preserve"> לשון הרמב"ן).</w:t>
      </w:r>
    </w:p>
    <w:p w:rsidR="00FD77BF" w:rsidRPr="00F703E3" w:rsidRDefault="00FD77BF" w:rsidP="00F703E3">
      <w:pPr>
        <w:pStyle w:val="2"/>
        <w:rPr>
          <w:rtl/>
        </w:rPr>
      </w:pPr>
      <w:r w:rsidRPr="00F703E3">
        <w:rPr>
          <w:rtl/>
        </w:rPr>
        <w:t>שתי מצוות בדין שימור</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להבנת דבריו ניתן לומר שקיימות שתי מצוות בדין "שימור":</w:t>
      </w:r>
    </w:p>
    <w:p w:rsidR="00FD77BF" w:rsidRPr="00FD77BF" w:rsidRDefault="00FD77BF" w:rsidP="00F703E3">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א. קיום מצווה במעשה השמירה.</w:t>
      </w:r>
    </w:p>
    <w:p w:rsidR="00FD77BF" w:rsidRPr="00FD77BF" w:rsidRDefault="00FD77BF" w:rsidP="00F703E3">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ב. צורך מצד </w:t>
      </w:r>
      <w:proofErr w:type="spellStart"/>
      <w:r w:rsidRPr="00FD77BF">
        <w:rPr>
          <w:rFonts w:ascii="Narkisim" w:eastAsia="Calibri" w:hAnsi="Narkisim"/>
          <w:sz w:val="24"/>
          <w:szCs w:val="24"/>
          <w:rtl/>
        </w:rPr>
        <w:t>ה"חפצא</w:t>
      </w:r>
      <w:proofErr w:type="spellEnd"/>
      <w:r w:rsidRPr="00FD77BF">
        <w:rPr>
          <w:rFonts w:ascii="Narkisim" w:eastAsia="Calibri" w:hAnsi="Narkisim"/>
          <w:sz w:val="24"/>
          <w:szCs w:val="24"/>
          <w:rtl/>
        </w:rPr>
        <w:t>" של המצה, שתהא משומרת ולא תחמיץ.</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לפי זה, בדיעבד סגי אף בלא </w:t>
      </w:r>
      <w:proofErr w:type="spellStart"/>
      <w:r w:rsidRPr="00FD77BF">
        <w:rPr>
          <w:rFonts w:ascii="Narkisim" w:eastAsia="Calibri" w:hAnsi="Narkisim"/>
          <w:sz w:val="24"/>
          <w:szCs w:val="24"/>
          <w:rtl/>
        </w:rPr>
        <w:t>לתיתה</w:t>
      </w:r>
      <w:proofErr w:type="spellEnd"/>
      <w:r w:rsidRPr="00FD77BF">
        <w:rPr>
          <w:rFonts w:ascii="Narkisim" w:eastAsia="Calibri" w:hAnsi="Narkisim"/>
          <w:sz w:val="24"/>
          <w:szCs w:val="24"/>
          <w:rtl/>
        </w:rPr>
        <w:t xml:space="preserve">: כל עוד </w:t>
      </w:r>
      <w:proofErr w:type="spellStart"/>
      <w:r w:rsidRPr="00FD77BF">
        <w:rPr>
          <w:rFonts w:ascii="Narkisim" w:eastAsia="Calibri" w:hAnsi="Narkisim"/>
          <w:sz w:val="24"/>
          <w:szCs w:val="24"/>
          <w:rtl/>
        </w:rPr>
        <w:t>ה"חפצא</w:t>
      </w:r>
      <w:proofErr w:type="spellEnd"/>
      <w:r w:rsidRPr="00FD77BF">
        <w:rPr>
          <w:rFonts w:ascii="Narkisim" w:eastAsia="Calibri" w:hAnsi="Narkisim"/>
          <w:sz w:val="24"/>
          <w:szCs w:val="24"/>
          <w:rtl/>
        </w:rPr>
        <w:t>" של המצה משומר הוא, די בכך</w:t>
      </w:r>
      <w:r w:rsidR="00F703E3">
        <w:rPr>
          <w:rFonts w:ascii="Narkisim" w:eastAsia="Calibri" w:hAnsi="Narkisim" w:hint="cs"/>
          <w:sz w:val="24"/>
          <w:szCs w:val="24"/>
          <w:rtl/>
        </w:rPr>
        <w:t>,</w:t>
      </w:r>
      <w:r w:rsidRPr="00FD77BF">
        <w:rPr>
          <w:rFonts w:ascii="Narkisim" w:eastAsia="Calibri" w:hAnsi="Narkisim"/>
          <w:sz w:val="24"/>
          <w:szCs w:val="24"/>
          <w:rtl/>
        </w:rPr>
        <w:t xml:space="preserve"> אף </w:t>
      </w:r>
      <w:proofErr w:type="spellStart"/>
      <w:r w:rsidRPr="00FD77BF">
        <w:rPr>
          <w:rFonts w:ascii="Narkisim" w:eastAsia="Calibri" w:hAnsi="Narkisim"/>
          <w:sz w:val="24"/>
          <w:szCs w:val="24"/>
          <w:rtl/>
        </w:rPr>
        <w:t>שה"גברא</w:t>
      </w:r>
      <w:proofErr w:type="spellEnd"/>
      <w:r w:rsidRPr="00FD77BF">
        <w:rPr>
          <w:rFonts w:ascii="Narkisim" w:eastAsia="Calibri" w:hAnsi="Narkisim"/>
          <w:sz w:val="24"/>
          <w:szCs w:val="24"/>
          <w:rtl/>
        </w:rPr>
        <w:t>" לא קיים מצוותו. לכתחילה, מכל מקום, יש צורך בשימור המצה על ידי ה"גברא", עושה המצווה.</w:t>
      </w:r>
    </w:p>
    <w:p w:rsidR="00FD77BF" w:rsidRPr="00FD77BF" w:rsidRDefault="00F703E3" w:rsidP="00FD77BF">
      <w:pPr>
        <w:autoSpaceDE/>
        <w:autoSpaceDN/>
        <w:spacing w:after="160" w:line="360" w:lineRule="auto"/>
        <w:rPr>
          <w:rFonts w:ascii="Narkisim" w:eastAsia="Calibri" w:hAnsi="Narkisim"/>
          <w:sz w:val="24"/>
          <w:szCs w:val="24"/>
          <w:rtl/>
        </w:rPr>
      </w:pPr>
      <w:r>
        <w:rPr>
          <w:rFonts w:ascii="Narkisim" w:eastAsia="Calibri" w:hAnsi="Narkisim"/>
          <w:sz w:val="24"/>
          <w:szCs w:val="24"/>
          <w:rtl/>
        </w:rPr>
        <w:t>קיים קושי מסוי</w:t>
      </w:r>
      <w:r w:rsidR="00FD77BF" w:rsidRPr="00FD77BF">
        <w:rPr>
          <w:rFonts w:ascii="Narkisim" w:eastAsia="Calibri" w:hAnsi="Narkisim"/>
          <w:sz w:val="24"/>
          <w:szCs w:val="24"/>
          <w:rtl/>
        </w:rPr>
        <w:t>ם בתפיסה הנזכרת. אם בקיום יש אכן מעשה מצווה, מדוע אינו נכלל במנ</w:t>
      </w:r>
      <w:r>
        <w:rPr>
          <w:rFonts w:ascii="Narkisim" w:eastAsia="Calibri" w:hAnsi="Narkisim" w:hint="cs"/>
          <w:sz w:val="24"/>
          <w:szCs w:val="24"/>
          <w:rtl/>
        </w:rPr>
        <w:t>י</w:t>
      </w:r>
      <w:r w:rsidR="00FD77BF" w:rsidRPr="00FD77BF">
        <w:rPr>
          <w:rFonts w:ascii="Narkisim" w:eastAsia="Calibri" w:hAnsi="Narkisim"/>
          <w:sz w:val="24"/>
          <w:szCs w:val="24"/>
          <w:rtl/>
        </w:rPr>
        <w:t>ין המצוות? לאורו של קושי זה, ניתן היה להציע תפיסה שונה, ולפיה דין השימור חל רק על המצה, על "</w:t>
      </w:r>
      <w:proofErr w:type="spellStart"/>
      <w:r w:rsidR="00FD77BF" w:rsidRPr="00FD77BF">
        <w:rPr>
          <w:rFonts w:ascii="Narkisim" w:eastAsia="Calibri" w:hAnsi="Narkisim"/>
          <w:sz w:val="24"/>
          <w:szCs w:val="24"/>
          <w:rtl/>
        </w:rPr>
        <w:t>החפצא</w:t>
      </w:r>
      <w:proofErr w:type="spellEnd"/>
      <w:r w:rsidR="00FD77BF" w:rsidRPr="00FD77BF">
        <w:rPr>
          <w:rFonts w:ascii="Narkisim" w:eastAsia="Calibri" w:hAnsi="Narkisim"/>
          <w:sz w:val="24"/>
          <w:szCs w:val="24"/>
          <w:rtl/>
        </w:rPr>
        <w:t xml:space="preserve">", שתהא משומרת. </w:t>
      </w:r>
      <w:proofErr w:type="spellStart"/>
      <w:r w:rsidR="00FD77BF" w:rsidRPr="00FD77BF">
        <w:rPr>
          <w:rFonts w:ascii="Narkisim" w:eastAsia="Calibri" w:hAnsi="Narkisim"/>
          <w:sz w:val="24"/>
          <w:szCs w:val="24"/>
          <w:rtl/>
        </w:rPr>
        <w:t>הלתיתה</w:t>
      </w:r>
      <w:proofErr w:type="spellEnd"/>
      <w:r w:rsidR="00FD77BF" w:rsidRPr="00FD77BF">
        <w:rPr>
          <w:rFonts w:ascii="Narkisim" w:eastAsia="Calibri" w:hAnsi="Narkisim"/>
          <w:sz w:val="24"/>
          <w:szCs w:val="24"/>
          <w:rtl/>
        </w:rPr>
        <w:t xml:space="preserve">, לפי גישה זו, נדרשת רק לכתחילה כרמה הגבוהה ביותר </w:t>
      </w:r>
      <w:r>
        <w:rPr>
          <w:rFonts w:ascii="Narkisim" w:eastAsia="Calibri" w:hAnsi="Narkisim"/>
          <w:sz w:val="24"/>
          <w:szCs w:val="24"/>
          <w:rtl/>
        </w:rPr>
        <w:t>–</w:t>
      </w:r>
      <w:r w:rsidR="00FD77BF" w:rsidRPr="00FD77BF">
        <w:rPr>
          <w:rFonts w:ascii="Narkisim" w:eastAsia="Calibri" w:hAnsi="Narkisim"/>
          <w:sz w:val="24"/>
          <w:szCs w:val="24"/>
          <w:rtl/>
        </w:rPr>
        <w:t xml:space="preserve"> אך אחת מתוך כמה רמות </w:t>
      </w:r>
      <w:r>
        <w:rPr>
          <w:rFonts w:ascii="Narkisim" w:eastAsia="Calibri" w:hAnsi="Narkisim"/>
          <w:sz w:val="24"/>
          <w:szCs w:val="24"/>
          <w:rtl/>
        </w:rPr>
        <w:t>–</w:t>
      </w:r>
      <w:r w:rsidR="00FD77BF" w:rsidRPr="00FD77BF">
        <w:rPr>
          <w:rFonts w:ascii="Narkisim" w:eastAsia="Calibri" w:hAnsi="Narkisim"/>
          <w:sz w:val="24"/>
          <w:szCs w:val="24"/>
          <w:rtl/>
        </w:rPr>
        <w:t xml:space="preserve"> של "שימור".</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למסקנת הסוגיה רבא מצריך שימור משעת קצירה. הא</w:t>
      </w:r>
      <w:r w:rsidR="00F703E3">
        <w:rPr>
          <w:rFonts w:ascii="Narkisim" w:eastAsia="Calibri" w:hAnsi="Narkisim" w:hint="cs"/>
          <w:sz w:val="24"/>
          <w:szCs w:val="24"/>
          <w:rtl/>
        </w:rPr>
        <w:t>ו</w:t>
      </w:r>
      <w:r w:rsidRPr="00FD77BF">
        <w:rPr>
          <w:rFonts w:ascii="Narkisim" w:eastAsia="Calibri" w:hAnsi="Narkisim"/>
          <w:sz w:val="24"/>
          <w:szCs w:val="24"/>
          <w:rtl/>
        </w:rPr>
        <w:t xml:space="preserve">מנם מדובר בדין של לכתחילה, או </w:t>
      </w:r>
      <w:r w:rsidR="009C306B">
        <w:rPr>
          <w:rFonts w:ascii="Narkisim" w:eastAsia="Calibri" w:hAnsi="Narkisim" w:hint="cs"/>
          <w:sz w:val="24"/>
          <w:szCs w:val="24"/>
          <w:rtl/>
        </w:rPr>
        <w:t>ב</w:t>
      </w:r>
      <w:r w:rsidRPr="00FD77BF">
        <w:rPr>
          <w:rFonts w:ascii="Narkisim" w:eastAsia="Calibri" w:hAnsi="Narkisim"/>
          <w:sz w:val="24"/>
          <w:szCs w:val="24"/>
          <w:rtl/>
        </w:rPr>
        <w:t>דיעבד?</w:t>
      </w:r>
    </w:p>
    <w:p w:rsidR="00FD77BF" w:rsidRPr="00FD77BF" w:rsidRDefault="00FD77BF" w:rsidP="00F703E3">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הרמב"ן </w:t>
      </w:r>
      <w:r w:rsidRPr="00F703E3">
        <w:rPr>
          <w:rFonts w:ascii="Narkisim" w:eastAsia="Calibri" w:hAnsi="Narkisim"/>
          <w:szCs w:val="20"/>
          <w:rtl/>
        </w:rPr>
        <w:t>(בחידושיו, שם)</w:t>
      </w:r>
      <w:r w:rsidRPr="00FD77BF">
        <w:rPr>
          <w:rFonts w:ascii="Narkisim" w:eastAsia="Calibri" w:hAnsi="Narkisim"/>
          <w:sz w:val="24"/>
          <w:szCs w:val="24"/>
          <w:rtl/>
        </w:rPr>
        <w:t xml:space="preserve">, מעיר: "ואפשר שאפילו בדיעבד </w:t>
      </w:r>
      <w:proofErr w:type="spellStart"/>
      <w:r w:rsidRPr="00FD77BF">
        <w:rPr>
          <w:rFonts w:ascii="Narkisim" w:eastAsia="Calibri" w:hAnsi="Narkisim"/>
          <w:sz w:val="24"/>
          <w:szCs w:val="24"/>
          <w:rtl/>
        </w:rPr>
        <w:t>נמי</w:t>
      </w:r>
      <w:proofErr w:type="spellEnd"/>
      <w:r w:rsidRPr="00FD77BF">
        <w:rPr>
          <w:rFonts w:ascii="Narkisim" w:eastAsia="Calibri" w:hAnsi="Narkisim"/>
          <w:sz w:val="24"/>
          <w:szCs w:val="24"/>
          <w:rtl/>
        </w:rPr>
        <w:t xml:space="preserve"> בעינן שימור זה משעת קצירה ולא דמי לשימור </w:t>
      </w:r>
      <w:proofErr w:type="spellStart"/>
      <w:r w:rsidRPr="00FD77BF">
        <w:rPr>
          <w:rFonts w:ascii="Narkisim" w:eastAsia="Calibri" w:hAnsi="Narkisim"/>
          <w:sz w:val="24"/>
          <w:szCs w:val="24"/>
          <w:rtl/>
        </w:rPr>
        <w:t>דלתיתה</w:t>
      </w:r>
      <w:proofErr w:type="spellEnd"/>
      <w:r w:rsidRPr="00FD77BF">
        <w:rPr>
          <w:rFonts w:ascii="Narkisim" w:eastAsia="Calibri" w:hAnsi="Narkisim"/>
          <w:sz w:val="24"/>
          <w:szCs w:val="24"/>
          <w:rtl/>
        </w:rPr>
        <w:t xml:space="preserve"> דליתיה אלא למצווה לקיים בהם יותר מצות שימור, אבל הכא אפילו </w:t>
      </w:r>
      <w:proofErr w:type="spellStart"/>
      <w:r w:rsidRPr="00FD77BF">
        <w:rPr>
          <w:rFonts w:ascii="Narkisim" w:eastAsia="Calibri" w:hAnsi="Narkisim"/>
          <w:sz w:val="24"/>
          <w:szCs w:val="24"/>
          <w:rtl/>
        </w:rPr>
        <w:t>דיעבד</w:t>
      </w:r>
      <w:proofErr w:type="spellEnd"/>
      <w:r w:rsidRPr="00FD77BF">
        <w:rPr>
          <w:rFonts w:ascii="Narkisim" w:eastAsia="Calibri" w:hAnsi="Narkisim"/>
          <w:sz w:val="24"/>
          <w:szCs w:val="24"/>
          <w:rtl/>
        </w:rPr>
        <w:t xml:space="preserve"> </w:t>
      </w:r>
      <w:proofErr w:type="spellStart"/>
      <w:r w:rsidRPr="00FD77BF">
        <w:rPr>
          <w:rFonts w:ascii="Narkisim" w:eastAsia="Calibri" w:hAnsi="Narkisim"/>
          <w:sz w:val="24"/>
          <w:szCs w:val="24"/>
          <w:rtl/>
        </w:rPr>
        <w:t>נמי</w:t>
      </w:r>
      <w:proofErr w:type="spellEnd"/>
      <w:r w:rsidRPr="00FD77BF">
        <w:rPr>
          <w:rFonts w:ascii="Narkisim" w:eastAsia="Calibri" w:hAnsi="Narkisim"/>
          <w:sz w:val="24"/>
          <w:szCs w:val="24"/>
          <w:rtl/>
        </w:rPr>
        <w:t xml:space="preserve">, ויש לומר שאף זו </w:t>
      </w:r>
      <w:proofErr w:type="spellStart"/>
      <w:r w:rsidRPr="00FD77BF">
        <w:rPr>
          <w:rFonts w:ascii="Narkisim" w:eastAsia="Calibri" w:hAnsi="Narkisim"/>
          <w:sz w:val="24"/>
          <w:szCs w:val="24"/>
          <w:rtl/>
        </w:rPr>
        <w:t>למצוה</w:t>
      </w:r>
      <w:proofErr w:type="spellEnd"/>
      <w:r w:rsidRPr="00FD77BF">
        <w:rPr>
          <w:rFonts w:ascii="Narkisim" w:eastAsia="Calibri" w:hAnsi="Narkisim"/>
          <w:sz w:val="24"/>
          <w:szCs w:val="24"/>
          <w:rtl/>
        </w:rPr>
        <w:t xml:space="preserve"> שעיקר שימור בדיעבד </w:t>
      </w:r>
      <w:proofErr w:type="spellStart"/>
      <w:r w:rsidRPr="00FD77BF">
        <w:rPr>
          <w:rFonts w:ascii="Narkisim" w:eastAsia="Calibri" w:hAnsi="Narkisim"/>
          <w:sz w:val="24"/>
          <w:szCs w:val="24"/>
          <w:rtl/>
        </w:rPr>
        <w:t>ליתיה</w:t>
      </w:r>
      <w:proofErr w:type="spellEnd"/>
      <w:r w:rsidRPr="00FD77BF">
        <w:rPr>
          <w:rFonts w:ascii="Narkisim" w:eastAsia="Calibri" w:hAnsi="Narkisim"/>
          <w:sz w:val="24"/>
          <w:szCs w:val="24"/>
          <w:rtl/>
        </w:rPr>
        <w:t xml:space="preserve"> אלא </w:t>
      </w:r>
      <w:proofErr w:type="spellStart"/>
      <w:r w:rsidRPr="00FD77BF">
        <w:rPr>
          <w:rFonts w:ascii="Narkisim" w:eastAsia="Calibri" w:hAnsi="Narkisim"/>
          <w:sz w:val="24"/>
          <w:szCs w:val="24"/>
          <w:rtl/>
        </w:rPr>
        <w:t>משיטיל</w:t>
      </w:r>
      <w:proofErr w:type="spellEnd"/>
      <w:r w:rsidRPr="00FD77BF">
        <w:rPr>
          <w:rFonts w:ascii="Narkisim" w:eastAsia="Calibri" w:hAnsi="Narkisim"/>
          <w:sz w:val="24"/>
          <w:szCs w:val="24"/>
          <w:rtl/>
        </w:rPr>
        <w:t xml:space="preserve"> לה מים...".</w:t>
      </w:r>
    </w:p>
    <w:p w:rsidR="00FD77BF" w:rsidRPr="00F703E3" w:rsidRDefault="00FD77BF" w:rsidP="00F703E3">
      <w:pPr>
        <w:pStyle w:val="2"/>
        <w:rPr>
          <w:rtl/>
        </w:rPr>
      </w:pPr>
      <w:r w:rsidRPr="00F703E3">
        <w:rPr>
          <w:rtl/>
        </w:rPr>
        <w:lastRenderedPageBreak/>
        <w:t>הסבר השיטות השונות</w:t>
      </w:r>
    </w:p>
    <w:p w:rsidR="00FD77BF" w:rsidRPr="00F703E3" w:rsidRDefault="00FD77BF" w:rsidP="00FD77BF">
      <w:pPr>
        <w:autoSpaceDE/>
        <w:autoSpaceDN/>
        <w:spacing w:after="160" w:line="360" w:lineRule="auto"/>
        <w:rPr>
          <w:rFonts w:ascii="Narkisim" w:eastAsia="Calibri" w:hAnsi="Narkisim"/>
          <w:b/>
          <w:bCs/>
          <w:sz w:val="24"/>
          <w:szCs w:val="24"/>
          <w:rtl/>
        </w:rPr>
      </w:pPr>
      <w:r w:rsidRPr="00F703E3">
        <w:rPr>
          <w:rFonts w:ascii="Narkisim" w:eastAsia="Calibri" w:hAnsi="Narkisim"/>
          <w:b/>
          <w:bCs/>
          <w:sz w:val="24"/>
          <w:szCs w:val="24"/>
          <w:rtl/>
        </w:rPr>
        <w:t>1. שימור משעת קצירה:</w:t>
      </w:r>
    </w:p>
    <w:p w:rsidR="00FD77BF" w:rsidRPr="00FD77BF" w:rsidRDefault="00FD77BF" w:rsidP="00280000">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בהסבר שיטת רבא, שלפיה בעינן שימור משעת קצירה, ניתן היה להעלות מספר אפשרויות. ניתן להציע שרבא מצריך שימור "מתחילה ועד סוף", כדי לסגור באופן הרמטי כל אפשרות של </w:t>
      </w:r>
      <w:proofErr w:type="spellStart"/>
      <w:r w:rsidRPr="00FD77BF">
        <w:rPr>
          <w:rFonts w:ascii="Narkisim" w:eastAsia="Calibri" w:hAnsi="Narkisim"/>
          <w:sz w:val="24"/>
          <w:szCs w:val="24"/>
          <w:rtl/>
        </w:rPr>
        <w:t>חימוץ</w:t>
      </w:r>
      <w:proofErr w:type="spellEnd"/>
      <w:r w:rsidRPr="00FD77BF">
        <w:rPr>
          <w:rFonts w:ascii="Narkisim" w:eastAsia="Calibri" w:hAnsi="Narkisim"/>
          <w:sz w:val="24"/>
          <w:szCs w:val="24"/>
          <w:rtl/>
        </w:rPr>
        <w:t xml:space="preserve">. אכן, בגמרא </w:t>
      </w:r>
      <w:r w:rsidRPr="00280000">
        <w:rPr>
          <w:rFonts w:ascii="Narkisim" w:eastAsia="Calibri" w:hAnsi="Narkisim"/>
          <w:szCs w:val="20"/>
          <w:rtl/>
        </w:rPr>
        <w:t>(פסחים לג, ע"א)</w:t>
      </w:r>
      <w:r w:rsidRPr="00FD77BF">
        <w:rPr>
          <w:rFonts w:ascii="Narkisim" w:eastAsia="Calibri" w:hAnsi="Narkisim"/>
          <w:sz w:val="24"/>
          <w:szCs w:val="24"/>
          <w:rtl/>
        </w:rPr>
        <w:t xml:space="preserve"> הועלתה אפשרות של </w:t>
      </w:r>
      <w:proofErr w:type="spellStart"/>
      <w:r w:rsidRPr="00FD77BF">
        <w:rPr>
          <w:rFonts w:ascii="Narkisim" w:eastAsia="Calibri" w:hAnsi="Narkisim"/>
          <w:sz w:val="24"/>
          <w:szCs w:val="24"/>
          <w:rtl/>
        </w:rPr>
        <w:t>חימוץ</w:t>
      </w:r>
      <w:proofErr w:type="spellEnd"/>
      <w:r w:rsidRPr="00FD77BF">
        <w:rPr>
          <w:rFonts w:ascii="Narkisim" w:eastAsia="Calibri" w:hAnsi="Narkisim"/>
          <w:sz w:val="24"/>
          <w:szCs w:val="24"/>
          <w:rtl/>
        </w:rPr>
        <w:t xml:space="preserve"> בעוד התבואה מחוברת לקרקע</w:t>
      </w:r>
      <w:r w:rsidR="00280000">
        <w:rPr>
          <w:rFonts w:ascii="Narkisim" w:eastAsia="Calibri" w:hAnsi="Narkisim" w:hint="cs"/>
          <w:sz w:val="24"/>
          <w:szCs w:val="24"/>
          <w:rtl/>
        </w:rPr>
        <w:t>.</w:t>
      </w:r>
      <w:r w:rsidRPr="00FD77BF">
        <w:rPr>
          <w:rFonts w:ascii="Narkisim" w:eastAsia="Calibri" w:hAnsi="Narkisim"/>
          <w:sz w:val="24"/>
          <w:szCs w:val="24"/>
          <w:rtl/>
        </w:rPr>
        <w:t xml:space="preserve"> אם נכונה הצעתנו בשיטת רבא, מדוע אין הוא מצריך שימור במחובר?</w:t>
      </w:r>
    </w:p>
    <w:p w:rsidR="00FD77BF" w:rsidRPr="00FD77BF" w:rsidRDefault="00FD77BF" w:rsidP="00280000">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על כן, צריך להציע שהמקור לדין שימור, הפסוק "ושמרתם את המצות", מגדיר במדויק את מהותו: צריך שימור </w:t>
      </w:r>
      <w:proofErr w:type="spellStart"/>
      <w:r w:rsidRPr="00FD77BF">
        <w:rPr>
          <w:rFonts w:ascii="Narkisim" w:eastAsia="Calibri" w:hAnsi="Narkisim"/>
          <w:sz w:val="24"/>
          <w:szCs w:val="24"/>
          <w:rtl/>
        </w:rPr>
        <w:t>ב"חפצא</w:t>
      </w:r>
      <w:proofErr w:type="spellEnd"/>
      <w:r w:rsidRPr="00FD77BF">
        <w:rPr>
          <w:rFonts w:ascii="Narkisim" w:eastAsia="Calibri" w:hAnsi="Narkisim"/>
          <w:sz w:val="24"/>
          <w:szCs w:val="24"/>
          <w:rtl/>
        </w:rPr>
        <w:t xml:space="preserve">" של "מצה", רק משעת הקצירה ואילך. כל עוד התבואה מחוברת לקרקע, למרות שיכולה היא להחמיץ, אין היא בכלל "אוכל". המחובר לקרקע מופקע משם "אוכל". לפיכך אינו מקבל טומאת </w:t>
      </w:r>
      <w:proofErr w:type="spellStart"/>
      <w:r w:rsidRPr="00FD77BF">
        <w:rPr>
          <w:rFonts w:ascii="Narkisim" w:eastAsia="Calibri" w:hAnsi="Narkisim"/>
          <w:sz w:val="24"/>
          <w:szCs w:val="24"/>
          <w:rtl/>
        </w:rPr>
        <w:t>אוכלין</w:t>
      </w:r>
      <w:proofErr w:type="spellEnd"/>
      <w:r w:rsidRPr="00FD77BF">
        <w:rPr>
          <w:rFonts w:ascii="Narkisim" w:eastAsia="Calibri" w:hAnsi="Narkisim"/>
          <w:sz w:val="24"/>
          <w:szCs w:val="24"/>
          <w:rtl/>
        </w:rPr>
        <w:t xml:space="preserve">, מחשבת </w:t>
      </w:r>
      <w:proofErr w:type="spellStart"/>
      <w:r w:rsidRPr="00FD77BF">
        <w:rPr>
          <w:rFonts w:ascii="Narkisim" w:eastAsia="Calibri" w:hAnsi="Narkisim"/>
          <w:sz w:val="24"/>
          <w:szCs w:val="24"/>
          <w:rtl/>
        </w:rPr>
        <w:t>אוכלין</w:t>
      </w:r>
      <w:proofErr w:type="spellEnd"/>
      <w:r w:rsidRPr="00FD77BF">
        <w:rPr>
          <w:rFonts w:ascii="Narkisim" w:eastAsia="Calibri" w:hAnsi="Narkisim"/>
          <w:sz w:val="24"/>
          <w:szCs w:val="24"/>
          <w:rtl/>
        </w:rPr>
        <w:t xml:space="preserve"> אינה נתפסת בו, ולכן גם אינו מצריך "שימור". רק משעת הקצירה ואילך, יכולה התבואה להיחשב כ"אוכל", כ"מצות" ומני אז חלה לגביה חובת ה"שימור".</w:t>
      </w:r>
    </w:p>
    <w:p w:rsidR="00FD77BF" w:rsidRPr="00280000" w:rsidRDefault="00FD77BF" w:rsidP="00FD77BF">
      <w:pPr>
        <w:autoSpaceDE/>
        <w:autoSpaceDN/>
        <w:spacing w:after="160" w:line="360" w:lineRule="auto"/>
        <w:rPr>
          <w:rFonts w:ascii="Narkisim" w:eastAsia="Calibri" w:hAnsi="Narkisim"/>
          <w:b/>
          <w:bCs/>
          <w:sz w:val="24"/>
          <w:szCs w:val="24"/>
          <w:rtl/>
        </w:rPr>
      </w:pPr>
      <w:r w:rsidRPr="00280000">
        <w:rPr>
          <w:rFonts w:ascii="Narkisim" w:eastAsia="Calibri" w:hAnsi="Narkisim"/>
          <w:b/>
          <w:bCs/>
          <w:sz w:val="24"/>
          <w:szCs w:val="24"/>
          <w:rtl/>
        </w:rPr>
        <w:t>2. שימור משעת לישה:</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לדעה הסוברת שהשימור מתחיל משעת הלישה ואילך</w:t>
      </w:r>
      <w:r w:rsidR="00280000">
        <w:rPr>
          <w:rFonts w:ascii="Narkisim" w:eastAsia="Calibri" w:hAnsi="Narkisim" w:hint="cs"/>
          <w:sz w:val="24"/>
          <w:szCs w:val="24"/>
          <w:rtl/>
        </w:rPr>
        <w:t xml:space="preserve">, </w:t>
      </w:r>
      <w:r w:rsidRPr="00FD77BF">
        <w:rPr>
          <w:rFonts w:ascii="Narkisim" w:eastAsia="Calibri" w:hAnsi="Narkisim"/>
          <w:sz w:val="24"/>
          <w:szCs w:val="24"/>
          <w:rtl/>
        </w:rPr>
        <w:t>ניתן להציע מספר הבנות אפשריות:</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Pr>
        <w:t>I</w:t>
      </w:r>
      <w:r w:rsidRPr="00FD77BF">
        <w:rPr>
          <w:rFonts w:ascii="Narkisim" w:eastAsia="Calibri" w:hAnsi="Narkisim"/>
          <w:sz w:val="24"/>
          <w:szCs w:val="24"/>
          <w:rtl/>
        </w:rPr>
        <w:t>. רק משעת לישה ואיל</w:t>
      </w:r>
      <w:r w:rsidR="00280000">
        <w:rPr>
          <w:rFonts w:ascii="Narkisim" w:eastAsia="Calibri" w:hAnsi="Narkisim"/>
          <w:sz w:val="24"/>
          <w:szCs w:val="24"/>
          <w:rtl/>
        </w:rPr>
        <w:t>ך חל על העיסה שם "לחם": משעת הט</w:t>
      </w:r>
      <w:r w:rsidRPr="00FD77BF">
        <w:rPr>
          <w:rFonts w:ascii="Narkisim" w:eastAsia="Calibri" w:hAnsi="Narkisim"/>
          <w:sz w:val="24"/>
          <w:szCs w:val="24"/>
          <w:rtl/>
        </w:rPr>
        <w:t xml:space="preserve">לת מים בקמח מתחייבת העיסה בהפרשת חלה הימנה, ומשעה זו ואילך </w:t>
      </w:r>
      <w:r w:rsidR="00280000">
        <w:rPr>
          <w:rFonts w:ascii="Narkisim" w:eastAsia="Calibri" w:hAnsi="Narkisim"/>
          <w:sz w:val="24"/>
          <w:szCs w:val="24"/>
          <w:rtl/>
        </w:rPr>
        <w:t>–</w:t>
      </w:r>
      <w:r w:rsidRPr="00FD77BF">
        <w:rPr>
          <w:rFonts w:ascii="Narkisim" w:eastAsia="Calibri" w:hAnsi="Narkisim"/>
          <w:sz w:val="24"/>
          <w:szCs w:val="24"/>
          <w:rtl/>
        </w:rPr>
        <w:t xml:space="preserve"> כפי שנזכר במצוות חלה </w:t>
      </w:r>
      <w:r w:rsidR="00280000">
        <w:rPr>
          <w:rFonts w:ascii="Narkisim" w:eastAsia="Calibri" w:hAnsi="Narkisim"/>
          <w:sz w:val="24"/>
          <w:szCs w:val="24"/>
          <w:rtl/>
        </w:rPr>
        <w:t>–</w:t>
      </w:r>
      <w:r w:rsidRPr="00FD77BF">
        <w:rPr>
          <w:rFonts w:ascii="Narkisim" w:eastAsia="Calibri" w:hAnsi="Narkisim"/>
          <w:sz w:val="24"/>
          <w:szCs w:val="24"/>
          <w:rtl/>
        </w:rPr>
        <w:t xml:space="preserve"> קרויה היא "לחם הארץ" (ראה בהקשר זה את דיונו של רבינו תם לעניין ברכת המוציא). דין השימור נאמר לגבי "מצות" דווקא, וכל עוד אין העיסה בכלל "לחם", אף "לחם עוני", מצה, אין כאן.</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Pr>
        <w:t>II</w:t>
      </w:r>
      <w:r w:rsidRPr="00FD77BF">
        <w:rPr>
          <w:rFonts w:ascii="Narkisim" w:eastAsia="Calibri" w:hAnsi="Narkisim"/>
          <w:sz w:val="24"/>
          <w:szCs w:val="24"/>
          <w:rtl/>
        </w:rPr>
        <w:t xml:space="preserve">. מבחינה מציאותית, סכנת </w:t>
      </w:r>
      <w:proofErr w:type="spellStart"/>
      <w:r w:rsidRPr="00FD77BF">
        <w:rPr>
          <w:rFonts w:ascii="Narkisim" w:eastAsia="Calibri" w:hAnsi="Narkisim"/>
          <w:sz w:val="24"/>
          <w:szCs w:val="24"/>
          <w:rtl/>
        </w:rPr>
        <w:t>החימוץ</w:t>
      </w:r>
      <w:proofErr w:type="spellEnd"/>
      <w:r w:rsidR="00280000">
        <w:rPr>
          <w:rFonts w:ascii="Narkisim" w:eastAsia="Calibri" w:hAnsi="Narkisim" w:hint="cs"/>
          <w:sz w:val="24"/>
          <w:szCs w:val="24"/>
          <w:rtl/>
        </w:rPr>
        <w:t>,</w:t>
      </w:r>
      <w:r w:rsidRPr="00FD77BF">
        <w:rPr>
          <w:rFonts w:ascii="Narkisim" w:eastAsia="Calibri" w:hAnsi="Narkisim"/>
          <w:sz w:val="24"/>
          <w:szCs w:val="24"/>
          <w:rtl/>
        </w:rPr>
        <w:t xml:space="preserve"> ש</w:t>
      </w:r>
      <w:r w:rsidR="00280000">
        <w:rPr>
          <w:rFonts w:ascii="Narkisim" w:eastAsia="Calibri" w:hAnsi="Narkisim"/>
          <w:sz w:val="24"/>
          <w:szCs w:val="24"/>
          <w:rtl/>
        </w:rPr>
        <w:t>אותה נועד השימור למנוע</w:t>
      </w:r>
      <w:r w:rsidR="00280000">
        <w:rPr>
          <w:rFonts w:ascii="Narkisim" w:eastAsia="Calibri" w:hAnsi="Narkisim" w:hint="cs"/>
          <w:sz w:val="24"/>
          <w:szCs w:val="24"/>
          <w:rtl/>
        </w:rPr>
        <w:t>,</w:t>
      </w:r>
      <w:r w:rsidRPr="00FD77BF">
        <w:rPr>
          <w:rFonts w:ascii="Narkisim" w:eastAsia="Calibri" w:hAnsi="Narkisim"/>
          <w:sz w:val="24"/>
          <w:szCs w:val="24"/>
          <w:rtl/>
        </w:rPr>
        <w:t xml:space="preserve"> חלה רק משעת לישה ואילך.</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Pr>
        <w:lastRenderedPageBreak/>
        <w:t>III</w:t>
      </w:r>
      <w:r w:rsidRPr="00FD77BF">
        <w:rPr>
          <w:rFonts w:ascii="Narkisim" w:eastAsia="Calibri" w:hAnsi="Narkisim"/>
          <w:sz w:val="24"/>
          <w:szCs w:val="24"/>
          <w:rtl/>
        </w:rPr>
        <w:t>.</w:t>
      </w:r>
      <w:r w:rsidR="00280000">
        <w:rPr>
          <w:rFonts w:ascii="Narkisim" w:eastAsia="Calibri" w:hAnsi="Narkisim" w:hint="cs"/>
          <w:sz w:val="24"/>
          <w:szCs w:val="24"/>
          <w:rtl/>
        </w:rPr>
        <w:t xml:space="preserve"> </w:t>
      </w:r>
      <w:r w:rsidRPr="00FD77BF">
        <w:rPr>
          <w:rFonts w:ascii="Narkisim" w:eastAsia="Calibri" w:hAnsi="Narkisim"/>
          <w:sz w:val="24"/>
          <w:szCs w:val="24"/>
          <w:rtl/>
        </w:rPr>
        <w:t xml:space="preserve">השימור נועד למנוע רק </w:t>
      </w:r>
      <w:proofErr w:type="spellStart"/>
      <w:r w:rsidRPr="00FD77BF">
        <w:rPr>
          <w:rFonts w:ascii="Narkisim" w:eastAsia="Calibri" w:hAnsi="Narkisim"/>
          <w:sz w:val="24"/>
          <w:szCs w:val="24"/>
          <w:rtl/>
        </w:rPr>
        <w:t>חימוץ</w:t>
      </w:r>
      <w:proofErr w:type="spellEnd"/>
      <w:r w:rsidRPr="00FD77BF">
        <w:rPr>
          <w:rFonts w:ascii="Narkisim" w:eastAsia="Calibri" w:hAnsi="Narkisim"/>
          <w:sz w:val="24"/>
          <w:szCs w:val="24"/>
          <w:rtl/>
        </w:rPr>
        <w:t xml:space="preserve"> שמקורו "פנימי", מתוך אחד ממרכיבי תהליך עשיית המצה. בשעת קצירה מדובר עדיין על "שימור" מפני מחמצים "חיצוניים" לתהליך עשיית המצה. רק משעת הלישה ואילך קיים החשש מפני המחמצים ה"פנימיים".</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Pr>
        <w:t>VI</w:t>
      </w:r>
      <w:r w:rsidRPr="00FD77BF">
        <w:rPr>
          <w:rFonts w:ascii="Narkisim" w:eastAsia="Calibri" w:hAnsi="Narkisim"/>
          <w:sz w:val="24"/>
          <w:szCs w:val="24"/>
          <w:rtl/>
        </w:rPr>
        <w:t>. עקרונית, קיימת דרישה לשימור "מתחילה ועד סוף", אלא ש"תחילה" מוגדרת כשעת הלישה ואילך.</w:t>
      </w:r>
    </w:p>
    <w:p w:rsidR="00FD77BF" w:rsidRPr="00280000" w:rsidRDefault="00FD77BF" w:rsidP="00FD77BF">
      <w:pPr>
        <w:autoSpaceDE/>
        <w:autoSpaceDN/>
        <w:spacing w:after="160" w:line="360" w:lineRule="auto"/>
        <w:rPr>
          <w:rFonts w:ascii="Narkisim" w:eastAsia="Calibri" w:hAnsi="Narkisim"/>
          <w:b/>
          <w:bCs/>
          <w:sz w:val="24"/>
          <w:szCs w:val="24"/>
          <w:rtl/>
        </w:rPr>
      </w:pPr>
      <w:r w:rsidRPr="00280000">
        <w:rPr>
          <w:rFonts w:ascii="Narkisim" w:eastAsia="Calibri" w:hAnsi="Narkisim"/>
          <w:b/>
          <w:bCs/>
          <w:sz w:val="24"/>
          <w:szCs w:val="24"/>
          <w:rtl/>
        </w:rPr>
        <w:t>3. שימור משעת אפי</w:t>
      </w:r>
      <w:r w:rsidR="00280000">
        <w:rPr>
          <w:rFonts w:ascii="Narkisim" w:eastAsia="Calibri" w:hAnsi="Narkisim" w:hint="cs"/>
          <w:b/>
          <w:bCs/>
          <w:sz w:val="24"/>
          <w:szCs w:val="24"/>
          <w:rtl/>
        </w:rPr>
        <w:t>י</w:t>
      </w:r>
      <w:r w:rsidRPr="00280000">
        <w:rPr>
          <w:rFonts w:ascii="Narkisim" w:eastAsia="Calibri" w:hAnsi="Narkisim"/>
          <w:b/>
          <w:bCs/>
          <w:sz w:val="24"/>
          <w:szCs w:val="24"/>
          <w:rtl/>
        </w:rPr>
        <w:t>ה:</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לדעת הסבור שבעינן שימור רק משעת אפ</w:t>
      </w:r>
      <w:r w:rsidR="00280000">
        <w:rPr>
          <w:rFonts w:ascii="Narkisim" w:eastAsia="Calibri" w:hAnsi="Narkisim" w:hint="cs"/>
          <w:sz w:val="24"/>
          <w:szCs w:val="24"/>
          <w:rtl/>
        </w:rPr>
        <w:t>י</w:t>
      </w:r>
      <w:r w:rsidRPr="00FD77BF">
        <w:rPr>
          <w:rFonts w:ascii="Narkisim" w:eastAsia="Calibri" w:hAnsi="Narkisim"/>
          <w:sz w:val="24"/>
          <w:szCs w:val="24"/>
          <w:rtl/>
        </w:rPr>
        <w:t xml:space="preserve">יה ואילך ניתן להציע את ההבנה הבאה: כדי </w:t>
      </w:r>
      <w:proofErr w:type="spellStart"/>
      <w:r w:rsidRPr="00FD77BF">
        <w:rPr>
          <w:rFonts w:ascii="Narkisim" w:eastAsia="Calibri" w:hAnsi="Narkisim"/>
          <w:sz w:val="24"/>
          <w:szCs w:val="24"/>
          <w:rtl/>
        </w:rPr>
        <w:t>שה"חפצא</w:t>
      </w:r>
      <w:proofErr w:type="spellEnd"/>
      <w:r w:rsidRPr="00FD77BF">
        <w:rPr>
          <w:rFonts w:ascii="Narkisim" w:eastAsia="Calibri" w:hAnsi="Narkisim"/>
          <w:sz w:val="24"/>
          <w:szCs w:val="24"/>
          <w:rtl/>
        </w:rPr>
        <w:t xml:space="preserve">" של המצה יוגדר </w:t>
      </w:r>
      <w:proofErr w:type="spellStart"/>
      <w:r w:rsidRPr="00FD77BF">
        <w:rPr>
          <w:rFonts w:ascii="Narkisim" w:eastAsia="Calibri" w:hAnsi="Narkisim"/>
          <w:sz w:val="24"/>
          <w:szCs w:val="24"/>
          <w:rtl/>
        </w:rPr>
        <w:t>כ"חפצא</w:t>
      </w:r>
      <w:proofErr w:type="spellEnd"/>
      <w:r w:rsidRPr="00FD77BF">
        <w:rPr>
          <w:rFonts w:ascii="Narkisim" w:eastAsia="Calibri" w:hAnsi="Narkisim"/>
          <w:sz w:val="24"/>
          <w:szCs w:val="24"/>
          <w:rtl/>
        </w:rPr>
        <w:t xml:space="preserve"> משומר", סגי בפעולת שימור סמלית שתיעשה בו, ולעניין זה דע בפרק הזמן הקצר של השימור בשעת האפ</w:t>
      </w:r>
      <w:r w:rsidR="00280000">
        <w:rPr>
          <w:rFonts w:ascii="Narkisim" w:eastAsia="Calibri" w:hAnsi="Narkisim" w:hint="cs"/>
          <w:sz w:val="24"/>
          <w:szCs w:val="24"/>
          <w:rtl/>
        </w:rPr>
        <w:t>י</w:t>
      </w:r>
      <w:r w:rsidRPr="00FD77BF">
        <w:rPr>
          <w:rFonts w:ascii="Narkisim" w:eastAsia="Calibri" w:hAnsi="Narkisim"/>
          <w:sz w:val="24"/>
          <w:szCs w:val="24"/>
          <w:rtl/>
        </w:rPr>
        <w:t>יה. עיקרון זה, אגב, ניתן להחלה גם לפי תירוץ הגמרא הדוחה את השימור בשעת אפיה ומצריך שימור משעת לישה: אכן, די בשימור סמלי, בפרק זמן קצר, אלא שהוא צריך להיעשות ב"שעת מעשה". האפי</w:t>
      </w:r>
      <w:r w:rsidR="00280000">
        <w:rPr>
          <w:rFonts w:ascii="Narkisim" w:eastAsia="Calibri" w:hAnsi="Narkisim" w:hint="cs"/>
          <w:sz w:val="24"/>
          <w:szCs w:val="24"/>
          <w:rtl/>
        </w:rPr>
        <w:t>י</w:t>
      </w:r>
      <w:r w:rsidRPr="00FD77BF">
        <w:rPr>
          <w:rFonts w:ascii="Narkisim" w:eastAsia="Calibri" w:hAnsi="Narkisim"/>
          <w:sz w:val="24"/>
          <w:szCs w:val="24"/>
          <w:rtl/>
        </w:rPr>
        <w:t xml:space="preserve">ה, מבחינה זו, </w:t>
      </w:r>
      <w:r w:rsidR="00280000">
        <w:rPr>
          <w:rFonts w:ascii="Narkisim" w:eastAsia="Calibri" w:hAnsi="Narkisim"/>
          <w:sz w:val="24"/>
          <w:szCs w:val="24"/>
          <w:rtl/>
        </w:rPr>
        <w:t>נחשבת "לאחר מעשה", שלב מאוחר מד</w:t>
      </w:r>
      <w:r w:rsidRPr="00FD77BF">
        <w:rPr>
          <w:rFonts w:ascii="Narkisim" w:eastAsia="Calibri" w:hAnsi="Narkisim"/>
          <w:sz w:val="24"/>
          <w:szCs w:val="24"/>
          <w:rtl/>
        </w:rPr>
        <w:t xml:space="preserve">י </w:t>
      </w:r>
      <w:r w:rsidR="00280000">
        <w:rPr>
          <w:rFonts w:ascii="Narkisim" w:eastAsia="Calibri" w:hAnsi="Narkisim" w:hint="cs"/>
          <w:sz w:val="24"/>
          <w:szCs w:val="24"/>
          <w:rtl/>
        </w:rPr>
        <w:t>ש</w:t>
      </w:r>
      <w:r w:rsidRPr="00FD77BF">
        <w:rPr>
          <w:rFonts w:ascii="Narkisim" w:eastAsia="Calibri" w:hAnsi="Narkisim"/>
          <w:sz w:val="24"/>
          <w:szCs w:val="24"/>
          <w:rtl/>
        </w:rPr>
        <w:t>בו לשימור כמעט ואין ערך. על כן יש צורך בשימור הסמלי דווקא בשעת הלישה, ורק בה.</w:t>
      </w:r>
    </w:p>
    <w:p w:rsidR="00FD77BF" w:rsidRPr="00280000" w:rsidRDefault="00FD77BF" w:rsidP="00280000">
      <w:pPr>
        <w:pStyle w:val="2"/>
        <w:rPr>
          <w:rtl/>
        </w:rPr>
      </w:pPr>
      <w:r w:rsidRPr="00280000">
        <w:rPr>
          <w:rtl/>
        </w:rPr>
        <w:t>"שימור" מהו?</w:t>
      </w:r>
    </w:p>
    <w:p w:rsidR="00FD77BF" w:rsidRPr="00FD77BF" w:rsidRDefault="00280000" w:rsidP="00280000">
      <w:pPr>
        <w:autoSpaceDE/>
        <w:autoSpaceDN/>
        <w:spacing w:after="160" w:line="360" w:lineRule="auto"/>
        <w:rPr>
          <w:rFonts w:ascii="Narkisim" w:eastAsia="Calibri" w:hAnsi="Narkisim"/>
          <w:sz w:val="24"/>
          <w:szCs w:val="24"/>
          <w:rtl/>
        </w:rPr>
      </w:pPr>
      <w:r>
        <w:rPr>
          <w:rFonts w:ascii="Narkisim" w:eastAsia="Calibri" w:hAnsi="Narkisim"/>
          <w:sz w:val="24"/>
          <w:szCs w:val="24"/>
          <w:rtl/>
        </w:rPr>
        <w:t>בגמרא</w:t>
      </w:r>
      <w:r w:rsidR="00FD77BF" w:rsidRPr="00FD77BF">
        <w:rPr>
          <w:rFonts w:ascii="Narkisim" w:eastAsia="Calibri" w:hAnsi="Narkisim"/>
          <w:sz w:val="24"/>
          <w:szCs w:val="24"/>
          <w:rtl/>
        </w:rPr>
        <w:t xml:space="preserve"> נפסק שאין </w:t>
      </w:r>
      <w:proofErr w:type="spellStart"/>
      <w:r w:rsidR="00FD77BF" w:rsidRPr="00FD77BF">
        <w:rPr>
          <w:rFonts w:ascii="Narkisim" w:eastAsia="Calibri" w:hAnsi="Narkisim"/>
          <w:sz w:val="24"/>
          <w:szCs w:val="24"/>
          <w:rtl/>
        </w:rPr>
        <w:t>יוצאין</w:t>
      </w:r>
      <w:proofErr w:type="spellEnd"/>
      <w:r w:rsidR="00FD77BF" w:rsidRPr="00FD77BF">
        <w:rPr>
          <w:rFonts w:ascii="Narkisim" w:eastAsia="Calibri" w:hAnsi="Narkisim"/>
          <w:sz w:val="24"/>
          <w:szCs w:val="24"/>
          <w:rtl/>
        </w:rPr>
        <w:t xml:space="preserve"> ידי חובת מצה ב"מצה עשירה": "מה תלמוד לומר 'לחם עוני'? פרט לעיסה שנילושה ביין ושמן ודבש"</w:t>
      </w:r>
      <w:r>
        <w:rPr>
          <w:rFonts w:ascii="Narkisim" w:eastAsia="Calibri" w:hAnsi="Narkisim" w:hint="cs"/>
          <w:sz w:val="24"/>
          <w:szCs w:val="24"/>
          <w:rtl/>
        </w:rPr>
        <w:t xml:space="preserve"> </w:t>
      </w:r>
      <w:r>
        <w:rPr>
          <w:rFonts w:ascii="Narkisim" w:eastAsia="Calibri" w:hAnsi="Narkisim"/>
          <w:szCs w:val="20"/>
          <w:rtl/>
        </w:rPr>
        <w:t>(פסחים לו</w:t>
      </w:r>
      <w:r w:rsidRPr="00280000">
        <w:rPr>
          <w:rFonts w:ascii="Narkisim" w:eastAsia="Calibri" w:hAnsi="Narkisim"/>
          <w:szCs w:val="20"/>
          <w:rtl/>
        </w:rPr>
        <w:t xml:space="preserve"> ע"א)</w:t>
      </w:r>
      <w:r w:rsidR="00FD77BF" w:rsidRPr="00FD77BF">
        <w:rPr>
          <w:rFonts w:ascii="Narkisim" w:eastAsia="Calibri" w:hAnsi="Narkisim"/>
          <w:sz w:val="24"/>
          <w:szCs w:val="24"/>
          <w:rtl/>
        </w:rPr>
        <w:t>.</w:t>
      </w:r>
    </w:p>
    <w:p w:rsidR="00FD77BF" w:rsidRPr="00FD77BF" w:rsidRDefault="00280000" w:rsidP="00280000">
      <w:pPr>
        <w:autoSpaceDE/>
        <w:autoSpaceDN/>
        <w:spacing w:after="160" w:line="360" w:lineRule="auto"/>
        <w:rPr>
          <w:rFonts w:ascii="Narkisim" w:eastAsia="Calibri" w:hAnsi="Narkisim"/>
          <w:sz w:val="24"/>
          <w:szCs w:val="24"/>
          <w:rtl/>
        </w:rPr>
      </w:pPr>
      <w:r>
        <w:rPr>
          <w:rFonts w:ascii="Narkisim" w:eastAsia="Calibri" w:hAnsi="Narkisim"/>
          <w:sz w:val="24"/>
          <w:szCs w:val="24"/>
          <w:rtl/>
        </w:rPr>
        <w:t>הרמב"ם</w:t>
      </w:r>
      <w:r w:rsidR="00FD77BF" w:rsidRPr="00FD77BF">
        <w:rPr>
          <w:rFonts w:ascii="Narkisim" w:eastAsia="Calibri" w:hAnsi="Narkisim"/>
          <w:sz w:val="24"/>
          <w:szCs w:val="24"/>
          <w:rtl/>
        </w:rPr>
        <w:t xml:space="preserve"> פסק: "מצה שלשה במי פירות </w:t>
      </w:r>
      <w:r>
        <w:rPr>
          <w:rFonts w:ascii="Narkisim" w:eastAsia="Calibri" w:hAnsi="Narkisim"/>
          <w:sz w:val="24"/>
          <w:szCs w:val="24"/>
          <w:rtl/>
        </w:rPr>
        <w:t>–</w:t>
      </w:r>
      <w:r w:rsidR="00FD77BF" w:rsidRPr="00FD77BF">
        <w:rPr>
          <w:rFonts w:ascii="Narkisim" w:eastAsia="Calibri" w:hAnsi="Narkisim"/>
          <w:sz w:val="24"/>
          <w:szCs w:val="24"/>
          <w:rtl/>
        </w:rPr>
        <w:t xml:space="preserve"> יוצא בה ידי חובתו בפסח. אבל אין לשין אותה ביין או בשמן או חלב משום לחם עוני"</w:t>
      </w:r>
      <w:r>
        <w:rPr>
          <w:rFonts w:ascii="Narkisim" w:eastAsia="Calibri" w:hAnsi="Narkisim" w:hint="cs"/>
          <w:sz w:val="24"/>
          <w:szCs w:val="24"/>
          <w:rtl/>
        </w:rPr>
        <w:t xml:space="preserve"> </w:t>
      </w:r>
      <w:r w:rsidRPr="00280000">
        <w:rPr>
          <w:rFonts w:ascii="Narkisim" w:eastAsia="Calibri" w:hAnsi="Narkisim"/>
          <w:szCs w:val="20"/>
          <w:rtl/>
        </w:rPr>
        <w:t>(הלכות חמץ ומצה ו, ה)</w:t>
      </w:r>
      <w:r w:rsidR="00FD77BF" w:rsidRPr="00FD77BF">
        <w:rPr>
          <w:rFonts w:ascii="Narkisim" w:eastAsia="Calibri" w:hAnsi="Narkisim"/>
          <w:sz w:val="24"/>
          <w:szCs w:val="24"/>
          <w:rtl/>
        </w:rPr>
        <w:t>. משמע מדבריו, שעקרונית ניתן לצאת במצה עשירה אלמלא הטעם של "לחם עוני" בעינן.</w:t>
      </w:r>
    </w:p>
    <w:p w:rsidR="00FD77BF" w:rsidRPr="00FD77BF" w:rsidRDefault="00FD77BF" w:rsidP="00280000">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הרמב"ן, לעומת זאת </w:t>
      </w:r>
      <w:r w:rsidRPr="00280000">
        <w:rPr>
          <w:rFonts w:ascii="Narkisim" w:eastAsia="Calibri" w:hAnsi="Narkisim"/>
          <w:szCs w:val="20"/>
          <w:rtl/>
        </w:rPr>
        <w:t>(מלחמות ה', פסחים, י, ע"ב בדפי האלפס)</w:t>
      </w:r>
      <w:r w:rsidRPr="00FD77BF">
        <w:rPr>
          <w:rFonts w:ascii="Narkisim" w:eastAsia="Calibri" w:hAnsi="Narkisim"/>
          <w:sz w:val="24"/>
          <w:szCs w:val="24"/>
          <w:rtl/>
        </w:rPr>
        <w:t xml:space="preserve"> סבור שאין </w:t>
      </w:r>
      <w:proofErr w:type="spellStart"/>
      <w:r w:rsidRPr="00FD77BF">
        <w:rPr>
          <w:rFonts w:ascii="Narkisim" w:eastAsia="Calibri" w:hAnsi="Narkisim"/>
          <w:sz w:val="24"/>
          <w:szCs w:val="24"/>
          <w:rtl/>
        </w:rPr>
        <w:t>יוצאין</w:t>
      </w:r>
      <w:proofErr w:type="spellEnd"/>
      <w:r w:rsidRPr="00FD77BF">
        <w:rPr>
          <w:rFonts w:ascii="Narkisim" w:eastAsia="Calibri" w:hAnsi="Narkisim"/>
          <w:sz w:val="24"/>
          <w:szCs w:val="24"/>
          <w:rtl/>
        </w:rPr>
        <w:t xml:space="preserve"> במצה עשירה גם ללא הטעם של "לחם עוני", וזאת משום שמצה זו אינה מחמיצה</w:t>
      </w:r>
      <w:r w:rsidR="00280000">
        <w:rPr>
          <w:rFonts w:ascii="Narkisim" w:eastAsia="Calibri" w:hAnsi="Narkisim" w:hint="cs"/>
          <w:sz w:val="24"/>
          <w:szCs w:val="24"/>
          <w:rtl/>
        </w:rPr>
        <w:t>:</w:t>
      </w:r>
      <w:r w:rsidRPr="00FD77BF">
        <w:rPr>
          <w:rFonts w:ascii="Narkisim" w:eastAsia="Calibri" w:hAnsi="Narkisim"/>
          <w:sz w:val="24"/>
          <w:szCs w:val="24"/>
          <w:rtl/>
        </w:rPr>
        <w:t xml:space="preserve"> </w:t>
      </w:r>
      <w:r w:rsidRPr="00FD77BF">
        <w:rPr>
          <w:rFonts w:ascii="Narkisim" w:eastAsia="Calibri" w:hAnsi="Narkisim"/>
          <w:sz w:val="24"/>
          <w:szCs w:val="24"/>
          <w:rtl/>
        </w:rPr>
        <w:lastRenderedPageBreak/>
        <w:t>"מי פירות אינן מחמיצים". לפי זה, הספק שנדון בגמרא ביחס ליציאת ידי חובה במצה עשירה עניינו במצה שנילושה במי פירות ובתוספת מים, שיש בה כדי</w:t>
      </w:r>
      <w:r w:rsidR="00280000">
        <w:rPr>
          <w:rFonts w:ascii="Narkisim" w:eastAsia="Calibri" w:hAnsi="Narkisim"/>
          <w:sz w:val="24"/>
          <w:szCs w:val="24"/>
          <w:rtl/>
        </w:rPr>
        <w:t xml:space="preserve"> החמצה, אך מצה שאין בה מים כלל</w:t>
      </w:r>
      <w:r w:rsidR="00280000">
        <w:rPr>
          <w:rFonts w:ascii="Narkisim" w:eastAsia="Calibri" w:hAnsi="Narkisim" w:hint="cs"/>
          <w:sz w:val="24"/>
          <w:szCs w:val="24"/>
          <w:rtl/>
        </w:rPr>
        <w:t>,</w:t>
      </w:r>
      <w:r w:rsidRPr="00FD77BF">
        <w:rPr>
          <w:rFonts w:ascii="Narkisim" w:eastAsia="Calibri" w:hAnsi="Narkisim"/>
          <w:sz w:val="24"/>
          <w:szCs w:val="24"/>
          <w:rtl/>
        </w:rPr>
        <w:t xml:space="preserve"> לאו שמה מצה. לדעת הרמב"ן, מקור </w:t>
      </w:r>
      <w:proofErr w:type="spellStart"/>
      <w:r w:rsidRPr="00FD77BF">
        <w:rPr>
          <w:rFonts w:ascii="Narkisim" w:eastAsia="Calibri" w:hAnsi="Narkisim"/>
          <w:sz w:val="24"/>
          <w:szCs w:val="24"/>
          <w:rtl/>
        </w:rPr>
        <w:t>החימוץ</w:t>
      </w:r>
      <w:proofErr w:type="spellEnd"/>
      <w:r w:rsidRPr="00FD77BF">
        <w:rPr>
          <w:rFonts w:ascii="Narkisim" w:eastAsia="Calibri" w:hAnsi="Narkisim"/>
          <w:sz w:val="24"/>
          <w:szCs w:val="24"/>
          <w:rtl/>
        </w:rPr>
        <w:t xml:space="preserve"> צריך להיות אפוא מקור "פנימי", של אחד ממרכיבי המצה, ולא מים חיצוניים הבאים במגע עמה. לדעת הרמב"ם, לעומת זאת, די בשימור מסכנת מחמץ "חיצוני" לתהליך עשיית המצה, ולפיכך גם מצה שנילושה במי פירות, ובהם בלבד, ניתן לקיים בה דין "שימור" </w:t>
      </w:r>
      <w:proofErr w:type="spellStart"/>
      <w:r w:rsidRPr="00FD77BF">
        <w:rPr>
          <w:rFonts w:ascii="Narkisim" w:eastAsia="Calibri" w:hAnsi="Narkisim"/>
          <w:sz w:val="24"/>
          <w:szCs w:val="24"/>
          <w:rtl/>
        </w:rPr>
        <w:t>והריהי</w:t>
      </w:r>
      <w:proofErr w:type="spellEnd"/>
      <w:r w:rsidRPr="00FD77BF">
        <w:rPr>
          <w:rFonts w:ascii="Narkisim" w:eastAsia="Calibri" w:hAnsi="Narkisim"/>
          <w:sz w:val="24"/>
          <w:szCs w:val="24"/>
          <w:rtl/>
        </w:rPr>
        <w:t xml:space="preserve"> בכלל "מצה".</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אמנם, גישת הרמב"ן בנקודה זו סותרת</w:t>
      </w:r>
      <w:r w:rsidR="00280000">
        <w:rPr>
          <w:rFonts w:ascii="Narkisim" w:eastAsia="Calibri" w:hAnsi="Narkisim"/>
          <w:sz w:val="24"/>
          <w:szCs w:val="24"/>
          <w:rtl/>
        </w:rPr>
        <w:t>, לכאורה, את עמדתו ביחס לפרק הז</w:t>
      </w:r>
      <w:r w:rsidRPr="00FD77BF">
        <w:rPr>
          <w:rFonts w:ascii="Narkisim" w:eastAsia="Calibri" w:hAnsi="Narkisim"/>
          <w:sz w:val="24"/>
          <w:szCs w:val="24"/>
          <w:rtl/>
        </w:rPr>
        <w:t>מן הדרוש לשימור. לדעת הרמב"ן, כנאמר לעיל, צריך שימור משעת קצירה, היינו מסכנת מחמץ "חיצוני", ולא רק ממחמץ הכרוך בעשיית המצה.</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לאור זאת יש לומר שקיימים שני דינים בשימור:</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א. שמירה מונעת, פסיבית, שלא יוחמצו המרכיבים המשמשים בעשיית המצה. שמירה זו מתחילה אף בשעת הקצירה, כאשר המחמצים הם "חיצוניים", ותהליך ההכנה בפועל של המצה טרם החל.</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ב. בנוסף לשימור הפסיבי קיים שימור אקטיבי, של הטבעת שם של "מצה משומרת" </w:t>
      </w:r>
      <w:proofErr w:type="spellStart"/>
      <w:r w:rsidRPr="00FD77BF">
        <w:rPr>
          <w:rFonts w:ascii="Narkisim" w:eastAsia="Calibri" w:hAnsi="Narkisim"/>
          <w:sz w:val="24"/>
          <w:szCs w:val="24"/>
          <w:rtl/>
        </w:rPr>
        <w:t>בחפצא</w:t>
      </w:r>
      <w:proofErr w:type="spellEnd"/>
      <w:r w:rsidRPr="00FD77BF">
        <w:rPr>
          <w:rFonts w:ascii="Narkisim" w:eastAsia="Calibri" w:hAnsi="Narkisim"/>
          <w:sz w:val="24"/>
          <w:szCs w:val="24"/>
          <w:rtl/>
        </w:rPr>
        <w:t>, ושימור זה יכול להתקיים רק בשעה שההליך כולו תופס תאוצה לקראת השלמתו, בשעה שקיימת סכנה של מחמץ "פנימי", בשעת לישת העיסה ואפייתה.</w:t>
      </w:r>
    </w:p>
    <w:p w:rsidR="00FD77BF" w:rsidRPr="00280000" w:rsidRDefault="00FD77BF" w:rsidP="00280000">
      <w:pPr>
        <w:pStyle w:val="2"/>
        <w:rPr>
          <w:rtl/>
        </w:rPr>
      </w:pPr>
      <w:r w:rsidRPr="00280000">
        <w:rPr>
          <w:rtl/>
        </w:rPr>
        <w:t>אופי השימור</w:t>
      </w:r>
    </w:p>
    <w:p w:rsidR="00FD77BF" w:rsidRPr="00FD77BF" w:rsidRDefault="00280000" w:rsidP="00FD77BF">
      <w:pPr>
        <w:autoSpaceDE/>
        <w:autoSpaceDN/>
        <w:spacing w:after="160" w:line="360" w:lineRule="auto"/>
        <w:rPr>
          <w:rFonts w:ascii="Narkisim" w:eastAsia="Calibri" w:hAnsi="Narkisim"/>
          <w:sz w:val="24"/>
          <w:szCs w:val="24"/>
          <w:rtl/>
        </w:rPr>
      </w:pPr>
      <w:r>
        <w:rPr>
          <w:rFonts w:ascii="Narkisim" w:eastAsia="Calibri" w:hAnsi="Narkisim"/>
          <w:sz w:val="24"/>
          <w:szCs w:val="24"/>
          <w:rtl/>
        </w:rPr>
        <w:t>ה</w:t>
      </w:r>
      <w:r>
        <w:rPr>
          <w:rFonts w:ascii="Narkisim" w:eastAsia="Calibri" w:hAnsi="Narkisim" w:hint="cs"/>
          <w:sz w:val="24"/>
          <w:szCs w:val="24"/>
          <w:rtl/>
        </w:rPr>
        <w:t>ה</w:t>
      </w:r>
      <w:r w:rsidR="00FD77BF" w:rsidRPr="00FD77BF">
        <w:rPr>
          <w:rFonts w:ascii="Narkisim" w:eastAsia="Calibri" w:hAnsi="Narkisim"/>
          <w:sz w:val="24"/>
          <w:szCs w:val="24"/>
          <w:rtl/>
        </w:rPr>
        <w:t>בחנה האמורה מתקשרת לאופיו של השימור הנדרש, היכול להיבחן בשתי פניו, כפי שהוצגו על ידי "הרב":</w:t>
      </w:r>
    </w:p>
    <w:p w:rsidR="00FD77BF" w:rsidRPr="00FD77BF" w:rsidRDefault="00FD77BF" w:rsidP="00280000">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lastRenderedPageBreak/>
        <w:t>א. השימור הנדרש הוא ש</w:t>
      </w:r>
      <w:r w:rsidR="00280000">
        <w:rPr>
          <w:rFonts w:ascii="Narkisim" w:eastAsia="Calibri" w:hAnsi="Narkisim"/>
          <w:sz w:val="24"/>
          <w:szCs w:val="24"/>
          <w:rtl/>
        </w:rPr>
        <w:t>ימור</w:t>
      </w:r>
      <w:r w:rsidR="00280000">
        <w:rPr>
          <w:rFonts w:ascii="Narkisim" w:eastAsia="Calibri" w:hAnsi="Narkisim" w:hint="cs"/>
          <w:sz w:val="24"/>
          <w:szCs w:val="24"/>
          <w:rtl/>
        </w:rPr>
        <w:t xml:space="preserve"> </w:t>
      </w:r>
      <w:r w:rsidR="00280000">
        <w:rPr>
          <w:rFonts w:ascii="Narkisim" w:eastAsia="Calibri" w:hAnsi="Narkisim"/>
          <w:sz w:val="24"/>
          <w:szCs w:val="24"/>
          <w:rtl/>
        </w:rPr>
        <w:t xml:space="preserve">חיובי: לשם מצה </w:t>
      </w:r>
      <w:r w:rsidRPr="00FD77BF">
        <w:rPr>
          <w:rFonts w:ascii="Narkisim" w:eastAsia="Calibri" w:hAnsi="Narkisim"/>
          <w:sz w:val="24"/>
          <w:szCs w:val="24"/>
          <w:rtl/>
        </w:rPr>
        <w:t>שתיקרא "מצה משומרת", ולשם מצווה, מעין דין "לשמה" בכתיבת סת"ם ובכתיבת גט.</w:t>
      </w:r>
    </w:p>
    <w:p w:rsidR="00FD77BF" w:rsidRPr="00FD77BF" w:rsidRDefault="00FD77BF" w:rsidP="00280000">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ב. השימור הדרוש הוא שימור</w:t>
      </w:r>
      <w:r w:rsidR="00280000">
        <w:rPr>
          <w:rFonts w:ascii="Narkisim" w:eastAsia="Calibri" w:hAnsi="Narkisim" w:hint="cs"/>
          <w:sz w:val="24"/>
          <w:szCs w:val="24"/>
          <w:rtl/>
        </w:rPr>
        <w:t xml:space="preserve"> </w:t>
      </w:r>
      <w:r w:rsidRPr="00FD77BF">
        <w:rPr>
          <w:rFonts w:ascii="Narkisim" w:eastAsia="Calibri" w:hAnsi="Narkisim"/>
          <w:sz w:val="24"/>
          <w:szCs w:val="24"/>
          <w:rtl/>
        </w:rPr>
        <w:t>"שלילי" בלבד: יש להקפיד שלא יהא חמץ ותו לא.</w:t>
      </w:r>
    </w:p>
    <w:p w:rsidR="00FD77BF" w:rsidRPr="00280000" w:rsidRDefault="00FD77BF" w:rsidP="00280000">
      <w:pPr>
        <w:pStyle w:val="2"/>
        <w:rPr>
          <w:rtl/>
        </w:rPr>
      </w:pPr>
      <w:r w:rsidRPr="00280000">
        <w:rPr>
          <w:rtl/>
        </w:rPr>
        <w:t>דין נ</w:t>
      </w:r>
      <w:r w:rsidR="00280000">
        <w:rPr>
          <w:rFonts w:hint="cs"/>
          <w:rtl/>
        </w:rPr>
        <w:t>ו</w:t>
      </w:r>
      <w:r w:rsidRPr="00280000">
        <w:rPr>
          <w:rtl/>
        </w:rPr>
        <w:t>כרי, חרש, שוטה וקטן לעניין שימור</w:t>
      </w:r>
    </w:p>
    <w:p w:rsidR="00FD77BF" w:rsidRPr="00FD77BF" w:rsidRDefault="00FD77BF" w:rsidP="00280000">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"הרב" קישר חקירה זו לדיונם של הגאונים כפי שהובא על ידי </w:t>
      </w:r>
      <w:proofErr w:type="spellStart"/>
      <w:r w:rsidRPr="00FD77BF">
        <w:rPr>
          <w:rFonts w:ascii="Narkisim" w:eastAsia="Calibri" w:hAnsi="Narkisim"/>
          <w:sz w:val="24"/>
          <w:szCs w:val="24"/>
          <w:rtl/>
        </w:rPr>
        <w:t>הרא"ש</w:t>
      </w:r>
      <w:proofErr w:type="spellEnd"/>
      <w:r w:rsidRPr="00FD77BF">
        <w:rPr>
          <w:rFonts w:ascii="Narkisim" w:eastAsia="Calibri" w:hAnsi="Narkisim"/>
          <w:sz w:val="24"/>
          <w:szCs w:val="24"/>
          <w:rtl/>
        </w:rPr>
        <w:t xml:space="preserve"> </w:t>
      </w:r>
      <w:r w:rsidRPr="00280000">
        <w:rPr>
          <w:rFonts w:ascii="Narkisim" w:eastAsia="Calibri" w:hAnsi="Narkisim"/>
          <w:szCs w:val="20"/>
          <w:rtl/>
        </w:rPr>
        <w:t xml:space="preserve">(פסחים פ"ב, סימן </w:t>
      </w:r>
      <w:proofErr w:type="spellStart"/>
      <w:r w:rsidRPr="00280000">
        <w:rPr>
          <w:rFonts w:ascii="Narkisim" w:eastAsia="Calibri" w:hAnsi="Narkisim"/>
          <w:szCs w:val="20"/>
          <w:rtl/>
        </w:rPr>
        <w:t>כו</w:t>
      </w:r>
      <w:proofErr w:type="spellEnd"/>
      <w:r w:rsidRPr="00280000">
        <w:rPr>
          <w:rFonts w:ascii="Narkisim" w:eastAsia="Calibri" w:hAnsi="Narkisim"/>
          <w:szCs w:val="20"/>
          <w:rtl/>
        </w:rPr>
        <w:t>)</w:t>
      </w:r>
      <w:r w:rsidRPr="00FD77BF">
        <w:rPr>
          <w:rFonts w:ascii="Narkisim" w:eastAsia="Calibri" w:hAnsi="Narkisim"/>
          <w:sz w:val="24"/>
          <w:szCs w:val="24"/>
          <w:rtl/>
        </w:rPr>
        <w:t xml:space="preserve"> בדין חרש שוטה וקטן בשימור, והאם יועיל הדבר שגדול יעמוד על גביהם. ה"בית יוסף" מקשר דיון זה לסוגית גיטין </w:t>
      </w:r>
      <w:r w:rsidRPr="00280000">
        <w:rPr>
          <w:rFonts w:ascii="Narkisim" w:eastAsia="Calibri" w:hAnsi="Narkisim"/>
          <w:szCs w:val="20"/>
          <w:rtl/>
        </w:rPr>
        <w:t>(</w:t>
      </w:r>
      <w:proofErr w:type="spellStart"/>
      <w:r w:rsidRPr="00280000">
        <w:rPr>
          <w:rFonts w:ascii="Narkisim" w:eastAsia="Calibri" w:hAnsi="Narkisim"/>
          <w:szCs w:val="20"/>
          <w:rtl/>
        </w:rPr>
        <w:t>כב</w:t>
      </w:r>
      <w:proofErr w:type="spellEnd"/>
      <w:r w:rsidRPr="00280000">
        <w:rPr>
          <w:rFonts w:ascii="Narkisim" w:eastAsia="Calibri" w:hAnsi="Narkisim"/>
          <w:szCs w:val="20"/>
          <w:rtl/>
        </w:rPr>
        <w:t>, ע"ב-</w:t>
      </w:r>
      <w:proofErr w:type="spellStart"/>
      <w:r w:rsidRPr="00280000">
        <w:rPr>
          <w:rFonts w:ascii="Narkisim" w:eastAsia="Calibri" w:hAnsi="Narkisim"/>
          <w:szCs w:val="20"/>
          <w:rtl/>
        </w:rPr>
        <w:t>כג</w:t>
      </w:r>
      <w:proofErr w:type="spellEnd"/>
      <w:r w:rsidRPr="00280000">
        <w:rPr>
          <w:rFonts w:ascii="Narkisim" w:eastAsia="Calibri" w:hAnsi="Narkisim"/>
          <w:szCs w:val="20"/>
          <w:rtl/>
        </w:rPr>
        <w:t>, ע"א)</w:t>
      </w:r>
      <w:r w:rsidRPr="00FD77BF">
        <w:rPr>
          <w:rFonts w:ascii="Narkisim" w:eastAsia="Calibri" w:hAnsi="Narkisim"/>
          <w:sz w:val="24"/>
          <w:szCs w:val="24"/>
          <w:rtl/>
        </w:rPr>
        <w:t xml:space="preserve"> האם עמידת גדול על גבי חרש שוטה וקטן מועילה לעניין כתיבת הגט, ומסקנתו היא שאם זה מועיל לעניין גט דאורייתא, ודאי הוא שיועיל גם לעניין שימור מצה. אם אמנם יש הקבלה בין שני התחומים, הרי שעמידה על גבי נ</w:t>
      </w:r>
      <w:r w:rsidR="00280000">
        <w:rPr>
          <w:rFonts w:ascii="Narkisim" w:eastAsia="Calibri" w:hAnsi="Narkisim" w:hint="cs"/>
          <w:sz w:val="24"/>
          <w:szCs w:val="24"/>
          <w:rtl/>
        </w:rPr>
        <w:t>ו</w:t>
      </w:r>
      <w:r w:rsidRPr="00FD77BF">
        <w:rPr>
          <w:rFonts w:ascii="Narkisim" w:eastAsia="Calibri" w:hAnsi="Narkisim"/>
          <w:sz w:val="24"/>
          <w:szCs w:val="24"/>
          <w:rtl/>
        </w:rPr>
        <w:t>כרי לא תועיל, מאחר והנ</w:t>
      </w:r>
      <w:r w:rsidR="00280000">
        <w:rPr>
          <w:rFonts w:ascii="Narkisim" w:eastAsia="Calibri" w:hAnsi="Narkisim" w:hint="cs"/>
          <w:sz w:val="24"/>
          <w:szCs w:val="24"/>
          <w:rtl/>
        </w:rPr>
        <w:t>ו</w:t>
      </w:r>
      <w:r w:rsidRPr="00FD77BF">
        <w:rPr>
          <w:rFonts w:ascii="Narkisim" w:eastAsia="Calibri" w:hAnsi="Narkisim"/>
          <w:sz w:val="24"/>
          <w:szCs w:val="24"/>
          <w:rtl/>
        </w:rPr>
        <w:t>כרי "</w:t>
      </w:r>
      <w:proofErr w:type="spellStart"/>
      <w:r w:rsidRPr="00FD77BF">
        <w:rPr>
          <w:rFonts w:ascii="Narkisim" w:eastAsia="Calibri" w:hAnsi="Narkisim"/>
          <w:sz w:val="24"/>
          <w:szCs w:val="24"/>
          <w:rtl/>
        </w:rPr>
        <w:t>אדעתיה</w:t>
      </w:r>
      <w:proofErr w:type="spellEnd"/>
      <w:r w:rsidRPr="00FD77BF">
        <w:rPr>
          <w:rFonts w:ascii="Narkisim" w:eastAsia="Calibri" w:hAnsi="Narkisim"/>
          <w:sz w:val="24"/>
          <w:szCs w:val="24"/>
          <w:rtl/>
        </w:rPr>
        <w:t xml:space="preserve"> </w:t>
      </w:r>
      <w:proofErr w:type="spellStart"/>
      <w:r w:rsidRPr="00FD77BF">
        <w:rPr>
          <w:rFonts w:ascii="Narkisim" w:eastAsia="Calibri" w:hAnsi="Narkisim"/>
          <w:sz w:val="24"/>
          <w:szCs w:val="24"/>
          <w:rtl/>
        </w:rPr>
        <w:t>דנפשיה</w:t>
      </w:r>
      <w:proofErr w:type="spellEnd"/>
      <w:r w:rsidRPr="00FD77BF">
        <w:rPr>
          <w:rFonts w:ascii="Narkisim" w:eastAsia="Calibri" w:hAnsi="Narkisim"/>
          <w:sz w:val="24"/>
          <w:szCs w:val="24"/>
          <w:rtl/>
        </w:rPr>
        <w:t xml:space="preserve"> </w:t>
      </w:r>
      <w:proofErr w:type="spellStart"/>
      <w:r w:rsidRPr="00FD77BF">
        <w:rPr>
          <w:rFonts w:ascii="Narkisim" w:eastAsia="Calibri" w:hAnsi="Narkisim"/>
          <w:sz w:val="24"/>
          <w:szCs w:val="24"/>
          <w:rtl/>
        </w:rPr>
        <w:t>קא</w:t>
      </w:r>
      <w:proofErr w:type="spellEnd"/>
      <w:r w:rsidRPr="00FD77BF">
        <w:rPr>
          <w:rFonts w:ascii="Narkisim" w:eastAsia="Calibri" w:hAnsi="Narkisim"/>
          <w:sz w:val="24"/>
          <w:szCs w:val="24"/>
          <w:rtl/>
        </w:rPr>
        <w:t xml:space="preserve"> עביד".</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"הרב", מכל מקום, סבור שיש לחלק בין התחומים: בגט הדרישה היא דרישה פוזיטיבית של "לשמה", שיוטבע וייועד לשם גירושין. לא כן במצה, שם השימור הוא "שלילי" בלבד, שלא תוחמץ. לפי זה, גם במצה יועיל שימורו של נוכרי שישראל עומד על גביו.</w:t>
      </w:r>
    </w:p>
    <w:p w:rsidR="00FD77BF" w:rsidRPr="00FD77BF" w:rsidRDefault="00FD77BF" w:rsidP="00280000">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דומני שניתן להעלות אפשרות שלישית: גם אם נאמר שהשימור במצה הוא "חיובי", עדיין תועיל </w:t>
      </w:r>
      <w:r w:rsidR="00280000">
        <w:rPr>
          <w:rFonts w:ascii="Narkisim" w:eastAsia="Calibri" w:hAnsi="Narkisim"/>
          <w:sz w:val="24"/>
          <w:szCs w:val="24"/>
          <w:rtl/>
        </w:rPr>
        <w:t>–</w:t>
      </w:r>
      <w:r w:rsidRPr="00FD77BF">
        <w:rPr>
          <w:rFonts w:ascii="Narkisim" w:eastAsia="Calibri" w:hAnsi="Narkisim"/>
          <w:sz w:val="24"/>
          <w:szCs w:val="24"/>
          <w:rtl/>
        </w:rPr>
        <w:t xml:space="preserve"> בניגוד לגט </w:t>
      </w:r>
      <w:r w:rsidR="00280000">
        <w:rPr>
          <w:rFonts w:ascii="Narkisim" w:eastAsia="Calibri" w:hAnsi="Narkisim"/>
          <w:sz w:val="24"/>
          <w:szCs w:val="24"/>
          <w:rtl/>
        </w:rPr>
        <w:t>–</w:t>
      </w:r>
      <w:r w:rsidRPr="00FD77BF">
        <w:rPr>
          <w:rFonts w:ascii="Narkisim" w:eastAsia="Calibri" w:hAnsi="Narkisim"/>
          <w:sz w:val="24"/>
          <w:szCs w:val="24"/>
          <w:rtl/>
        </w:rPr>
        <w:t xml:space="preserve"> עשייתו בידי נוכרי כשישראל עומד על גביו: בגט יש צורך בחלות שם של "מעשה כתיבה", ובעינן שגם מעשה הכתיבה יהיה "לשמה". לפיכך אין זה מועיל שישראל עומד על גבי הנוכרי, כיוון שהכתיבה עצמה נעשית בידי הנוכרי. לא כן בעשיית מצה: אין דין המחייב את מעשה הלי</w:t>
      </w:r>
      <w:r w:rsidR="00280000">
        <w:rPr>
          <w:rFonts w:ascii="Narkisim" w:eastAsia="Calibri" w:hAnsi="Narkisim"/>
          <w:sz w:val="24"/>
          <w:szCs w:val="24"/>
          <w:rtl/>
        </w:rPr>
        <w:t>שה "לשמה". צריך רק שבסוף התהליך</w:t>
      </w:r>
      <w:r w:rsidRPr="00FD77BF">
        <w:rPr>
          <w:rFonts w:ascii="Narkisim" w:eastAsia="Calibri" w:hAnsi="Narkisim"/>
          <w:sz w:val="24"/>
          <w:szCs w:val="24"/>
          <w:rtl/>
        </w:rPr>
        <w:t xml:space="preserve"> יוטבע על </w:t>
      </w:r>
      <w:proofErr w:type="spellStart"/>
      <w:r w:rsidRPr="00FD77BF">
        <w:rPr>
          <w:rFonts w:ascii="Narkisim" w:eastAsia="Calibri" w:hAnsi="Narkisim"/>
          <w:sz w:val="24"/>
          <w:szCs w:val="24"/>
          <w:rtl/>
        </w:rPr>
        <w:t>ה"חפצא</w:t>
      </w:r>
      <w:proofErr w:type="spellEnd"/>
      <w:r w:rsidRPr="00FD77BF">
        <w:rPr>
          <w:rFonts w:ascii="Narkisim" w:eastAsia="Calibri" w:hAnsi="Narkisim"/>
          <w:sz w:val="24"/>
          <w:szCs w:val="24"/>
          <w:rtl/>
        </w:rPr>
        <w:t>" של המצה שם "מצה", ולכך די בעמידת ישראל על גבי הנוכרי, אף שאינו נוטל חלק בפועל במעשה הלישה (</w:t>
      </w:r>
      <w:proofErr w:type="spellStart"/>
      <w:r w:rsidRPr="00FD77BF">
        <w:rPr>
          <w:rFonts w:ascii="Narkisim" w:eastAsia="Calibri" w:hAnsi="Narkisim"/>
          <w:sz w:val="24"/>
          <w:szCs w:val="24"/>
          <w:rtl/>
        </w:rPr>
        <w:t>יעוין</w:t>
      </w:r>
      <w:proofErr w:type="spellEnd"/>
      <w:r w:rsidRPr="00FD77BF">
        <w:rPr>
          <w:rFonts w:ascii="Narkisim" w:eastAsia="Calibri" w:hAnsi="Narkisim"/>
          <w:sz w:val="24"/>
          <w:szCs w:val="24"/>
          <w:rtl/>
        </w:rPr>
        <w:t xml:space="preserve"> גם בגמ' </w:t>
      </w:r>
      <w:r w:rsidR="00280000">
        <w:rPr>
          <w:rFonts w:ascii="Narkisim" w:eastAsia="Calibri" w:hAnsi="Narkisim"/>
          <w:sz w:val="24"/>
          <w:szCs w:val="24"/>
          <w:rtl/>
        </w:rPr>
        <w:t>פסחים לח</w:t>
      </w:r>
      <w:r w:rsidRPr="00FD77BF">
        <w:rPr>
          <w:rFonts w:ascii="Narkisim" w:eastAsia="Calibri" w:hAnsi="Narkisim"/>
          <w:sz w:val="24"/>
          <w:szCs w:val="24"/>
          <w:rtl/>
        </w:rPr>
        <w:t xml:space="preserve"> ע"ב, לעניין חלת תודה שאין יוצאים בה ידי </w:t>
      </w:r>
      <w:r w:rsidRPr="00FD77BF">
        <w:rPr>
          <w:rFonts w:ascii="Narkisim" w:eastAsia="Calibri" w:hAnsi="Narkisim"/>
          <w:sz w:val="24"/>
          <w:szCs w:val="24"/>
          <w:rtl/>
        </w:rPr>
        <w:lastRenderedPageBreak/>
        <w:t xml:space="preserve">חובה, לפי ש"אינה משתמרת לשם מצוה", </w:t>
      </w:r>
      <w:proofErr w:type="spellStart"/>
      <w:r w:rsidRPr="00FD77BF">
        <w:rPr>
          <w:rFonts w:ascii="Narkisim" w:eastAsia="Calibri" w:hAnsi="Narkisim"/>
          <w:sz w:val="24"/>
          <w:szCs w:val="24"/>
          <w:rtl/>
        </w:rPr>
        <w:t>ופירש"י</w:t>
      </w:r>
      <w:proofErr w:type="spellEnd"/>
      <w:r w:rsidRPr="00FD77BF">
        <w:rPr>
          <w:rFonts w:ascii="Narkisim" w:eastAsia="Calibri" w:hAnsi="Narkisim"/>
          <w:sz w:val="24"/>
          <w:szCs w:val="24"/>
          <w:rtl/>
        </w:rPr>
        <w:t xml:space="preserve"> שם: עכל שימור שאתה משמרה שלא תחמיץ התכוון לשם מצה של מצווה").</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לפי זה ניתן לומר שקיימת חלוקה בין שני סוגי שימור. בשלב הראשוני, בשעת קצירה, השימור מוחל כלפי גורמים "חיצוניים" (מים שיפלו על </w:t>
      </w:r>
      <w:proofErr w:type="spellStart"/>
      <w:r w:rsidRPr="00FD77BF">
        <w:rPr>
          <w:rFonts w:ascii="Narkisim" w:eastAsia="Calibri" w:hAnsi="Narkisim"/>
          <w:sz w:val="24"/>
          <w:szCs w:val="24"/>
          <w:rtl/>
        </w:rPr>
        <w:t>החטין</w:t>
      </w:r>
      <w:proofErr w:type="spellEnd"/>
      <w:r w:rsidRPr="00FD77BF">
        <w:rPr>
          <w:rFonts w:ascii="Narkisim" w:eastAsia="Calibri" w:hAnsi="Narkisim"/>
          <w:sz w:val="24"/>
          <w:szCs w:val="24"/>
          <w:rtl/>
        </w:rPr>
        <w:t xml:space="preserve"> וכיו"ב), ובמהותו זהו שימור "שלילי". לעומת זאת, בשלב השני, שלב הלישה, יש צורך בשימור "חיובי", לשם מצת מצווה, שנועד למנוע </w:t>
      </w:r>
      <w:proofErr w:type="spellStart"/>
      <w:r w:rsidRPr="00FD77BF">
        <w:rPr>
          <w:rFonts w:ascii="Narkisim" w:eastAsia="Calibri" w:hAnsi="Narkisim"/>
          <w:sz w:val="24"/>
          <w:szCs w:val="24"/>
          <w:rtl/>
        </w:rPr>
        <w:t>חימוץ</w:t>
      </w:r>
      <w:proofErr w:type="spellEnd"/>
      <w:r w:rsidRPr="00FD77BF">
        <w:rPr>
          <w:rFonts w:ascii="Narkisim" w:eastAsia="Calibri" w:hAnsi="Narkisim"/>
          <w:sz w:val="24"/>
          <w:szCs w:val="24"/>
          <w:rtl/>
        </w:rPr>
        <w:t xml:space="preserve"> מגורם "פנימי", המעורב ובלול בגוף העיסה ממנה נעשית המצה.</w:t>
      </w:r>
    </w:p>
    <w:p w:rsidR="00FD77BF" w:rsidRPr="00FD77BF" w:rsidRDefault="00280000" w:rsidP="00FD77BF">
      <w:pPr>
        <w:autoSpaceDE/>
        <w:autoSpaceDN/>
        <w:spacing w:after="160" w:line="360" w:lineRule="auto"/>
        <w:rPr>
          <w:rFonts w:ascii="Narkisim" w:eastAsia="Calibri" w:hAnsi="Narkisim"/>
          <w:sz w:val="24"/>
          <w:szCs w:val="24"/>
          <w:rtl/>
        </w:rPr>
      </w:pPr>
      <w:r>
        <w:rPr>
          <w:rFonts w:ascii="Narkisim" w:eastAsia="Calibri" w:hAnsi="Narkisim"/>
          <w:sz w:val="24"/>
          <w:szCs w:val="24"/>
          <w:rtl/>
        </w:rPr>
        <w:t>לפי ה</w:t>
      </w:r>
      <w:r>
        <w:rPr>
          <w:rFonts w:ascii="Narkisim" w:eastAsia="Calibri" w:hAnsi="Narkisim" w:hint="cs"/>
          <w:sz w:val="24"/>
          <w:szCs w:val="24"/>
          <w:rtl/>
        </w:rPr>
        <w:t>ה</w:t>
      </w:r>
      <w:r w:rsidR="00FD77BF" w:rsidRPr="00FD77BF">
        <w:rPr>
          <w:rFonts w:ascii="Narkisim" w:eastAsia="Calibri" w:hAnsi="Narkisim"/>
          <w:sz w:val="24"/>
          <w:szCs w:val="24"/>
          <w:rtl/>
        </w:rPr>
        <w:t xml:space="preserve">בחנה האמורה ניתן אף להבין את החילוק שהועלה ב"ארחות חיים" (וכך דייק אף ה"בית יוסף" </w:t>
      </w:r>
      <w:proofErr w:type="spellStart"/>
      <w:r w:rsidR="00FD77BF" w:rsidRPr="00FD77BF">
        <w:rPr>
          <w:rFonts w:ascii="Narkisim" w:eastAsia="Calibri" w:hAnsi="Narkisim"/>
          <w:sz w:val="24"/>
          <w:szCs w:val="24"/>
          <w:rtl/>
        </w:rPr>
        <w:t>בראבי"ה</w:t>
      </w:r>
      <w:proofErr w:type="spellEnd"/>
      <w:r w:rsidR="00FD77BF" w:rsidRPr="00FD77BF">
        <w:rPr>
          <w:rFonts w:ascii="Narkisim" w:eastAsia="Calibri" w:hAnsi="Narkisim"/>
          <w:sz w:val="24"/>
          <w:szCs w:val="24"/>
          <w:rtl/>
        </w:rPr>
        <w:t xml:space="preserve">), ולפיו נוכרי פסול לשימור בשעת הלישה, אך כשר לשימור בשעת אפיה: בשעת הלישה </w:t>
      </w:r>
      <w:r>
        <w:rPr>
          <w:rFonts w:ascii="Narkisim" w:eastAsia="Calibri" w:hAnsi="Narkisim"/>
          <w:sz w:val="24"/>
          <w:szCs w:val="24"/>
          <w:rtl/>
        </w:rPr>
        <w:t>–</w:t>
      </w:r>
      <w:r w:rsidR="00FD77BF" w:rsidRPr="00FD77BF">
        <w:rPr>
          <w:rFonts w:ascii="Narkisim" w:eastAsia="Calibri" w:hAnsi="Narkisim"/>
          <w:sz w:val="24"/>
          <w:szCs w:val="24"/>
          <w:rtl/>
        </w:rPr>
        <w:t xml:space="preserve"> השלב הקריטי בו נקבע ייעודה של העיסה "לשמה", לשם מצה </w:t>
      </w:r>
      <w:r>
        <w:rPr>
          <w:rFonts w:ascii="Narkisim" w:eastAsia="Calibri" w:hAnsi="Narkisim"/>
          <w:sz w:val="24"/>
          <w:szCs w:val="24"/>
          <w:rtl/>
        </w:rPr>
        <w:t>–</w:t>
      </w:r>
      <w:r w:rsidR="00FD77BF" w:rsidRPr="00FD77BF">
        <w:rPr>
          <w:rFonts w:ascii="Narkisim" w:eastAsia="Calibri" w:hAnsi="Narkisim"/>
          <w:sz w:val="24"/>
          <w:szCs w:val="24"/>
          <w:rtl/>
        </w:rPr>
        <w:t xml:space="preserve"> יש צורך בשימור "חיובי", ולכך לא די בשימורו של הנוכרי. לא כן בשאר השלבים, "מתחילה ועד סוף", שאז די בשימור "שלילי" בלבד, ולשם כך די בשימורו של הנוכרי.</w:t>
      </w:r>
    </w:p>
    <w:p w:rsidR="00FD77BF" w:rsidRPr="00280000" w:rsidRDefault="00FD77BF" w:rsidP="00280000">
      <w:pPr>
        <w:pStyle w:val="2"/>
        <w:rPr>
          <w:rtl/>
        </w:rPr>
      </w:pPr>
      <w:r w:rsidRPr="00280000">
        <w:rPr>
          <w:rtl/>
        </w:rPr>
        <w:t>מצת לילה ראשון לעומת שאר ימי הפסח</w:t>
      </w:r>
    </w:p>
    <w:p w:rsidR="00FD77BF" w:rsidRPr="00FD77BF" w:rsidRDefault="00FD77BF" w:rsidP="00280000">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כתב הרמב"ם:</w:t>
      </w:r>
    </w:p>
    <w:p w:rsidR="00FD77BF" w:rsidRPr="00280000" w:rsidRDefault="00FD77BF" w:rsidP="00280000">
      <w:pPr>
        <w:pStyle w:val="aa"/>
        <w:rPr>
          <w:sz w:val="22"/>
          <w:szCs w:val="24"/>
          <w:rtl/>
        </w:rPr>
      </w:pPr>
      <w:r w:rsidRPr="00280000">
        <w:rPr>
          <w:sz w:val="22"/>
          <w:szCs w:val="24"/>
          <w:rtl/>
        </w:rPr>
        <w:t xml:space="preserve">משום שנאמר 'ושמרתם את המצות' כלומר </w:t>
      </w:r>
      <w:proofErr w:type="spellStart"/>
      <w:r w:rsidRPr="00280000">
        <w:rPr>
          <w:sz w:val="22"/>
          <w:szCs w:val="24"/>
          <w:rtl/>
        </w:rPr>
        <w:t>הזהרו</w:t>
      </w:r>
      <w:proofErr w:type="spellEnd"/>
      <w:r w:rsidRPr="00280000">
        <w:rPr>
          <w:sz w:val="22"/>
          <w:szCs w:val="24"/>
          <w:rtl/>
        </w:rPr>
        <w:t xml:space="preserve"> במצה ושמרו אותה מכל צד </w:t>
      </w:r>
      <w:proofErr w:type="spellStart"/>
      <w:r w:rsidRPr="00280000">
        <w:rPr>
          <w:sz w:val="22"/>
          <w:szCs w:val="24"/>
          <w:rtl/>
        </w:rPr>
        <w:t>חימוץ</w:t>
      </w:r>
      <w:proofErr w:type="spellEnd"/>
      <w:r w:rsidRPr="00280000">
        <w:rPr>
          <w:sz w:val="22"/>
          <w:szCs w:val="24"/>
          <w:rtl/>
        </w:rPr>
        <w:t xml:space="preserve">. לפיכך אמרו חכמים צריך אדם ליזהר בדגן שאוכל ממנו בפסח שלא יבואו עליו מים אחר שנקצר עד שלא יהיה בו שום </w:t>
      </w:r>
      <w:proofErr w:type="spellStart"/>
      <w:r w:rsidRPr="00280000">
        <w:rPr>
          <w:sz w:val="22"/>
          <w:szCs w:val="24"/>
          <w:rtl/>
        </w:rPr>
        <w:t>חימוץ</w:t>
      </w:r>
      <w:proofErr w:type="spellEnd"/>
      <w:r w:rsidRPr="00280000">
        <w:rPr>
          <w:sz w:val="22"/>
          <w:szCs w:val="24"/>
          <w:rtl/>
        </w:rPr>
        <w:t>.</w:t>
      </w:r>
      <w:r w:rsidR="00280000">
        <w:rPr>
          <w:rFonts w:hint="cs"/>
          <w:sz w:val="22"/>
          <w:szCs w:val="24"/>
          <w:rtl/>
        </w:rPr>
        <w:tab/>
      </w:r>
      <w:r w:rsidR="00280000">
        <w:rPr>
          <w:rFonts w:hint="cs"/>
          <w:sz w:val="22"/>
          <w:szCs w:val="24"/>
          <w:rtl/>
        </w:rPr>
        <w:tab/>
      </w:r>
      <w:r w:rsidR="00280000" w:rsidRPr="00280000">
        <w:rPr>
          <w:rFonts w:ascii="Narkisim" w:eastAsia="Calibri" w:hAnsi="Narkisim"/>
          <w:szCs w:val="20"/>
          <w:rtl/>
        </w:rPr>
        <w:t>(חמץ ומצה ה, ט)</w:t>
      </w:r>
      <w:r w:rsidR="00280000">
        <w:rPr>
          <w:rFonts w:ascii="Narkisim" w:eastAsia="Calibri" w:hAnsi="Narkisim" w:hint="cs"/>
          <w:szCs w:val="20"/>
          <w:rtl/>
        </w:rPr>
        <w:t>.</w:t>
      </w:r>
    </w:p>
    <w:p w:rsidR="00FD77BF" w:rsidRPr="00FD77BF" w:rsidRDefault="00FD77BF" w:rsidP="00280000">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 xml:space="preserve">הרמב"ם מצריך </w:t>
      </w:r>
      <w:proofErr w:type="spellStart"/>
      <w:r w:rsidRPr="00FD77BF">
        <w:rPr>
          <w:rFonts w:ascii="Narkisim" w:eastAsia="Calibri" w:hAnsi="Narkisim"/>
          <w:sz w:val="24"/>
          <w:szCs w:val="24"/>
          <w:rtl/>
        </w:rPr>
        <w:t>איפוא</w:t>
      </w:r>
      <w:proofErr w:type="spellEnd"/>
      <w:r w:rsidRPr="00FD77BF">
        <w:rPr>
          <w:rFonts w:ascii="Narkisim" w:eastAsia="Calibri" w:hAnsi="Narkisim"/>
          <w:sz w:val="24"/>
          <w:szCs w:val="24"/>
          <w:rtl/>
        </w:rPr>
        <w:t xml:space="preserve"> שימור משעת קצירה, ואינו מחלק (כמו שהעיר ה"מגיד משנה" על אתר) בין לילה ראשון לשאר ימי הפסח. אמנם, בהמשך, חילק וכתב:</w:t>
      </w:r>
    </w:p>
    <w:p w:rsidR="00FD77BF" w:rsidRPr="00280000" w:rsidRDefault="00FD77BF" w:rsidP="00280000">
      <w:pPr>
        <w:pStyle w:val="aa"/>
        <w:rPr>
          <w:sz w:val="22"/>
          <w:szCs w:val="24"/>
          <w:rtl/>
        </w:rPr>
      </w:pPr>
      <w:r w:rsidRPr="00280000">
        <w:rPr>
          <w:sz w:val="22"/>
          <w:szCs w:val="24"/>
          <w:rtl/>
        </w:rPr>
        <w:t>מי שאין לו מצה משומרת אלא כזית, כשגומר סעודתו ממצה שאינה משומרת מברך על אכילת מצה ואוכל אותו כזית ואינו טועם אחריו כלום.</w:t>
      </w:r>
      <w:r w:rsidR="00280000">
        <w:rPr>
          <w:rFonts w:hint="cs"/>
          <w:sz w:val="22"/>
          <w:szCs w:val="24"/>
          <w:rtl/>
        </w:rPr>
        <w:tab/>
      </w:r>
      <w:r w:rsidR="00280000" w:rsidRPr="00280000">
        <w:rPr>
          <w:rFonts w:ascii="Narkisim" w:eastAsia="Calibri" w:hAnsi="Narkisim"/>
          <w:szCs w:val="20"/>
          <w:rtl/>
        </w:rPr>
        <w:t>(</w:t>
      </w:r>
      <w:r w:rsidR="00280000">
        <w:rPr>
          <w:rFonts w:ascii="Narkisim" w:eastAsia="Calibri" w:hAnsi="Narkisim" w:hint="cs"/>
          <w:szCs w:val="20"/>
          <w:rtl/>
        </w:rPr>
        <w:t xml:space="preserve">שם </w:t>
      </w:r>
      <w:r w:rsidR="00280000" w:rsidRPr="00280000">
        <w:rPr>
          <w:rFonts w:ascii="Narkisim" w:eastAsia="Calibri" w:hAnsi="Narkisim"/>
          <w:szCs w:val="20"/>
          <w:rtl/>
        </w:rPr>
        <w:t xml:space="preserve">ח, </w:t>
      </w:r>
      <w:proofErr w:type="spellStart"/>
      <w:r w:rsidR="00280000" w:rsidRPr="00280000">
        <w:rPr>
          <w:rFonts w:ascii="Narkisim" w:eastAsia="Calibri" w:hAnsi="Narkisim"/>
          <w:szCs w:val="20"/>
          <w:rtl/>
        </w:rPr>
        <w:t>יג</w:t>
      </w:r>
      <w:proofErr w:type="spellEnd"/>
      <w:r w:rsidR="00280000" w:rsidRPr="00280000">
        <w:rPr>
          <w:rFonts w:ascii="Narkisim" w:eastAsia="Calibri" w:hAnsi="Narkisim"/>
          <w:szCs w:val="20"/>
          <w:rtl/>
        </w:rPr>
        <w:t>)</w:t>
      </w:r>
      <w:r w:rsidR="00280000">
        <w:rPr>
          <w:rFonts w:ascii="Narkisim" w:eastAsia="Calibri" w:hAnsi="Narkisim" w:hint="cs"/>
          <w:sz w:val="24"/>
          <w:szCs w:val="24"/>
          <w:rtl/>
        </w:rPr>
        <w:t>.</w:t>
      </w:r>
    </w:p>
    <w:p w:rsidR="00FD77BF"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lastRenderedPageBreak/>
        <w:t xml:space="preserve">לאור זאת הסיק ה"פרי חדש" (דבריו הובאו ב"ערוך השולחן, עיי"ש), שקיימות שתי הלכות בדין שימור: בכל שבעת ימי הפסח </w:t>
      </w:r>
      <w:r w:rsidR="00280000">
        <w:rPr>
          <w:rFonts w:ascii="Narkisim" w:eastAsia="Calibri" w:hAnsi="Narkisim"/>
          <w:sz w:val="24"/>
          <w:szCs w:val="24"/>
          <w:rtl/>
        </w:rPr>
        <w:t>–</w:t>
      </w:r>
      <w:r w:rsidRPr="00FD77BF">
        <w:rPr>
          <w:rFonts w:ascii="Narkisim" w:eastAsia="Calibri" w:hAnsi="Narkisim"/>
          <w:sz w:val="24"/>
          <w:szCs w:val="24"/>
          <w:rtl/>
        </w:rPr>
        <w:t xml:space="preserve"> אליהם התייחס הרמב"ם בפרק ה' </w:t>
      </w:r>
      <w:r w:rsidR="00280000">
        <w:rPr>
          <w:rFonts w:ascii="Narkisim" w:eastAsia="Calibri" w:hAnsi="Narkisim"/>
          <w:sz w:val="24"/>
          <w:szCs w:val="24"/>
          <w:rtl/>
        </w:rPr>
        <w:t>–</w:t>
      </w:r>
      <w:r w:rsidRPr="00FD77BF">
        <w:rPr>
          <w:rFonts w:ascii="Narkisim" w:eastAsia="Calibri" w:hAnsi="Narkisim"/>
          <w:sz w:val="24"/>
          <w:szCs w:val="24"/>
          <w:rtl/>
        </w:rPr>
        <w:t xml:space="preserve"> קיימת חובה של שימור "שלילי", של מניעת </w:t>
      </w:r>
      <w:proofErr w:type="spellStart"/>
      <w:r w:rsidRPr="00FD77BF">
        <w:rPr>
          <w:rFonts w:ascii="Narkisim" w:eastAsia="Calibri" w:hAnsi="Narkisim"/>
          <w:sz w:val="24"/>
          <w:szCs w:val="24"/>
          <w:rtl/>
        </w:rPr>
        <w:t>חימוץ</w:t>
      </w:r>
      <w:proofErr w:type="spellEnd"/>
      <w:r w:rsidRPr="00FD77BF">
        <w:rPr>
          <w:rFonts w:ascii="Narkisim" w:eastAsia="Calibri" w:hAnsi="Narkisim"/>
          <w:sz w:val="24"/>
          <w:szCs w:val="24"/>
          <w:rtl/>
        </w:rPr>
        <w:t>.</w:t>
      </w:r>
    </w:p>
    <w:p w:rsidR="00A3308A" w:rsidRPr="00FD77BF" w:rsidRDefault="00FD77BF" w:rsidP="00FD77BF">
      <w:pPr>
        <w:autoSpaceDE/>
        <w:autoSpaceDN/>
        <w:spacing w:after="160" w:line="360" w:lineRule="auto"/>
        <w:rPr>
          <w:rFonts w:ascii="Narkisim" w:eastAsia="Calibri" w:hAnsi="Narkisim"/>
          <w:sz w:val="24"/>
          <w:szCs w:val="24"/>
          <w:rtl/>
        </w:rPr>
      </w:pPr>
      <w:r w:rsidRPr="00FD77BF">
        <w:rPr>
          <w:rFonts w:ascii="Narkisim" w:eastAsia="Calibri" w:hAnsi="Narkisim"/>
          <w:sz w:val="24"/>
          <w:szCs w:val="24"/>
          <w:rtl/>
        </w:rPr>
        <w:t>לא כן בלילה הראשון, עליו מדבר הרמב"ם בפרק ו, בו יש צורך בשימור "חיובי", לשם מצת מצווה.</w:t>
      </w:r>
    </w:p>
    <w:p w:rsidR="00EB68CE" w:rsidRDefault="00EB68C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sz w:val="24"/>
          <w:szCs w:val="24"/>
          <w:rtl/>
        </w:rPr>
      </w:pPr>
    </w:p>
    <w:p w:rsidR="003A08FE" w:rsidRDefault="003A08FE" w:rsidP="00EA508F">
      <w:pPr>
        <w:autoSpaceDE/>
        <w:autoSpaceDN/>
        <w:spacing w:after="160" w:line="360" w:lineRule="auto"/>
        <w:rPr>
          <w:rFonts w:ascii="Narkisim" w:eastAsia="Calibri" w:hAnsi="Narkisim"/>
          <w:sz w:val="24"/>
          <w:szCs w:val="24"/>
          <w:rtl/>
        </w:rPr>
      </w:pPr>
    </w:p>
    <w:p w:rsidR="003A08FE" w:rsidRDefault="003A08FE" w:rsidP="00EA508F">
      <w:pPr>
        <w:autoSpaceDE/>
        <w:autoSpaceDN/>
        <w:spacing w:after="160" w:line="360" w:lineRule="auto"/>
        <w:rPr>
          <w:rFonts w:ascii="Narkisim" w:eastAsia="Calibri" w:hAnsi="Narkisim"/>
          <w:sz w:val="24"/>
          <w:szCs w:val="24"/>
          <w:rtl/>
        </w:rPr>
      </w:pPr>
    </w:p>
    <w:p w:rsidR="003A08FE" w:rsidRDefault="003A08FE" w:rsidP="00EA508F">
      <w:pPr>
        <w:autoSpaceDE/>
        <w:autoSpaceDN/>
        <w:spacing w:after="160" w:line="360" w:lineRule="auto"/>
        <w:rPr>
          <w:rFonts w:ascii="Narkisim" w:eastAsia="Calibri" w:hAnsi="Narkisim"/>
          <w:sz w:val="24"/>
          <w:szCs w:val="24"/>
          <w:rtl/>
        </w:rPr>
      </w:pPr>
    </w:p>
    <w:p w:rsidR="003A08FE" w:rsidRDefault="003A08FE" w:rsidP="00EA508F">
      <w:pPr>
        <w:autoSpaceDE/>
        <w:autoSpaceDN/>
        <w:spacing w:after="160" w:line="360" w:lineRule="auto"/>
        <w:rPr>
          <w:rFonts w:ascii="Narkisim" w:eastAsia="Calibri" w:hAnsi="Narkisim"/>
          <w:sz w:val="24"/>
          <w:szCs w:val="24"/>
          <w:rtl/>
        </w:rPr>
      </w:pPr>
    </w:p>
    <w:p w:rsidR="003A08FE" w:rsidRDefault="003A08FE" w:rsidP="00EA508F">
      <w:pPr>
        <w:autoSpaceDE/>
        <w:autoSpaceDN/>
        <w:spacing w:after="160" w:line="360" w:lineRule="auto"/>
        <w:rPr>
          <w:rFonts w:ascii="Narkisim" w:eastAsia="Calibri" w:hAnsi="Narkisim"/>
          <w:sz w:val="24"/>
          <w:szCs w:val="24"/>
          <w:rtl/>
        </w:rPr>
      </w:pPr>
    </w:p>
    <w:p w:rsidR="003A08FE" w:rsidRDefault="003A08FE" w:rsidP="00EA508F">
      <w:pPr>
        <w:autoSpaceDE/>
        <w:autoSpaceDN/>
        <w:spacing w:after="160" w:line="360" w:lineRule="auto"/>
        <w:rPr>
          <w:rFonts w:ascii="Narkisim" w:eastAsia="Calibri" w:hAnsi="Narkisim"/>
          <w:sz w:val="24"/>
          <w:szCs w:val="24"/>
          <w:rtl/>
        </w:rPr>
      </w:pPr>
    </w:p>
    <w:p w:rsidR="003A08FE" w:rsidRDefault="003A08FE" w:rsidP="00EA508F">
      <w:pPr>
        <w:autoSpaceDE/>
        <w:autoSpaceDN/>
        <w:spacing w:after="160" w:line="360" w:lineRule="auto"/>
        <w:rPr>
          <w:rFonts w:ascii="Narkisim" w:eastAsia="Calibri" w:hAnsi="Narkisim"/>
          <w:sz w:val="24"/>
          <w:szCs w:val="24"/>
          <w:rtl/>
        </w:rPr>
      </w:pPr>
    </w:p>
    <w:p w:rsidR="00EB68CE" w:rsidRDefault="00EB68CE" w:rsidP="00EA508F">
      <w:pPr>
        <w:autoSpaceDE/>
        <w:autoSpaceDN/>
        <w:spacing w:after="160" w:line="360" w:lineRule="auto"/>
        <w:rPr>
          <w:rFonts w:ascii="Narkisim" w:eastAsia="Calibri" w:hAnsi="Narkisim" w:hint="cs"/>
          <w:sz w:val="24"/>
          <w:szCs w:val="24"/>
          <w:rtl/>
        </w:rPr>
      </w:pPr>
    </w:p>
    <w:p w:rsidR="00D05CB9" w:rsidRDefault="00D05CB9" w:rsidP="00EA508F">
      <w:pPr>
        <w:autoSpaceDE/>
        <w:autoSpaceDN/>
        <w:spacing w:after="160" w:line="360" w:lineRule="auto"/>
        <w:rPr>
          <w:rFonts w:ascii="Narkisim" w:eastAsia="Calibri" w:hAnsi="Narkisim" w:hint="cs"/>
          <w:sz w:val="24"/>
          <w:szCs w:val="24"/>
          <w:rtl/>
        </w:rPr>
      </w:pPr>
    </w:p>
    <w:p w:rsidR="00D05CB9" w:rsidRDefault="00D05CB9" w:rsidP="00EA508F">
      <w:pPr>
        <w:autoSpaceDE/>
        <w:autoSpaceDN/>
        <w:spacing w:after="160" w:line="360" w:lineRule="auto"/>
        <w:rPr>
          <w:rFonts w:ascii="Narkisim" w:eastAsia="Calibri" w:hAnsi="Narkisim"/>
          <w:sz w:val="24"/>
          <w:szCs w:val="24"/>
          <w:rtl/>
        </w:rPr>
      </w:pPr>
      <w:bookmarkStart w:id="0" w:name="_GoBack"/>
      <w:bookmarkEnd w:id="0"/>
    </w:p>
    <w:p w:rsidR="00D43824" w:rsidRDefault="00D43824" w:rsidP="00EA508F">
      <w:pPr>
        <w:autoSpaceDE/>
        <w:autoSpaceDN/>
        <w:spacing w:after="160" w:line="360" w:lineRule="auto"/>
        <w:rPr>
          <w:rFonts w:ascii="Narkisim" w:eastAsia="Calibri" w:hAnsi="Narkisim"/>
          <w:sz w:val="24"/>
          <w:szCs w:val="24"/>
          <w:rtl/>
        </w:rPr>
      </w:pPr>
    </w:p>
    <w:p w:rsidR="00561E63" w:rsidRPr="00332F5E" w:rsidRDefault="00561E63" w:rsidP="00EA508F">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כל הזכויות שמורות לישיבת הר עציון, תשע"ו</w:t>
            </w:r>
          </w:p>
          <w:p w:rsidR="007D31AE" w:rsidRPr="002538AD" w:rsidRDefault="007D31AE" w:rsidP="00DE2697">
            <w:pPr>
              <w:pStyle w:val="ac"/>
              <w:rPr>
                <w:rFonts w:ascii="Narkisim" w:hAnsi="Narkisim"/>
                <w:rtl/>
              </w:rPr>
            </w:pPr>
            <w:r w:rsidRPr="002538AD">
              <w:rPr>
                <w:rFonts w:ascii="Narkisim" w:hAnsi="Narkisim"/>
                <w:rtl/>
              </w:rPr>
              <w:t>*******************************************************</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D31AE" w:rsidRPr="002538AD" w:rsidRDefault="007D31AE" w:rsidP="00DE269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D31AE" w:rsidRPr="002538AD" w:rsidRDefault="007D31AE" w:rsidP="00DE269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D31AE" w:rsidRPr="002538AD" w:rsidRDefault="007D31AE" w:rsidP="00DE2697">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 * * * * * * * *</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bl>
    <w:p w:rsidR="00424BC4" w:rsidRPr="00424BC4" w:rsidRDefault="00424BC4" w:rsidP="00CA5CBC">
      <w:pPr>
        <w:autoSpaceDE/>
        <w:autoSpaceDN/>
        <w:spacing w:after="160" w:line="360" w:lineRule="auto"/>
        <w:rPr>
          <w:rFonts w:ascii="Narkisim" w:eastAsia="Calibri" w:hAnsi="Narkisim"/>
          <w:sz w:val="24"/>
          <w:szCs w:val="24"/>
          <w:rtl/>
        </w:rPr>
      </w:pPr>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C8C" w:rsidRDefault="00914C8C" w:rsidP="0075394C">
      <w:r>
        <w:separator/>
      </w:r>
    </w:p>
    <w:p w:rsidR="00914C8C" w:rsidRDefault="00914C8C" w:rsidP="0075394C"/>
  </w:endnote>
  <w:endnote w:type="continuationSeparator" w:id="0">
    <w:p w:rsidR="00914C8C" w:rsidRDefault="00914C8C" w:rsidP="0075394C">
      <w:r>
        <w:continuationSeparator/>
      </w:r>
    </w:p>
    <w:p w:rsidR="00914C8C" w:rsidRDefault="00914C8C"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C8C" w:rsidRDefault="00914C8C" w:rsidP="0075394C">
      <w:r>
        <w:separator/>
      </w:r>
    </w:p>
  </w:footnote>
  <w:footnote w:type="continuationSeparator" w:id="0">
    <w:p w:rsidR="00914C8C" w:rsidRDefault="00914C8C" w:rsidP="0075394C">
      <w:r>
        <w:continuationSeparator/>
      </w:r>
    </w:p>
    <w:p w:rsidR="00914C8C" w:rsidRDefault="00914C8C" w:rsidP="0075394C"/>
  </w:footnote>
  <w:footnote w:id="1">
    <w:p w:rsidR="00F703E3" w:rsidRPr="00F703E3" w:rsidRDefault="00F703E3">
      <w:pPr>
        <w:pStyle w:val="a4"/>
        <w:rPr>
          <w:rStyle w:val="a6"/>
          <w:rtl/>
        </w:rPr>
      </w:pPr>
      <w:r>
        <w:rPr>
          <w:rStyle w:val="a6"/>
        </w:rPr>
        <w:footnoteRef/>
      </w:r>
      <w:r w:rsidRPr="00F703E3">
        <w:rPr>
          <w:rStyle w:val="a6"/>
          <w:rtl/>
        </w:rPr>
        <w:t xml:space="preserve"> </w:t>
      </w:r>
      <w:r>
        <w:rPr>
          <w:rStyle w:val="a6"/>
          <w:rFonts w:hint="cs"/>
          <w:rtl/>
        </w:rPr>
        <w:tab/>
      </w:r>
      <w:r w:rsidRPr="00F703E3">
        <w:rPr>
          <w:rStyle w:val="a6"/>
          <w:rtl/>
        </w:rPr>
        <w:t>עיקרי דברים משיעור שניתן בישיבה בשנת תשמ"ו. הדברים נערכו ע"י א' הכהן ולא עברו את ביקורת הרב</w:t>
      </w:r>
      <w:r w:rsidRPr="00F703E3">
        <w:rPr>
          <w:rStyle w:val="a6"/>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C2D0D"/>
    <w:multiLevelType w:val="hybridMultilevel"/>
    <w:tmpl w:val="6DCCA6B6"/>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6">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8">
    <w:nsid w:val="1D5B520D"/>
    <w:multiLevelType w:val="hybridMultilevel"/>
    <w:tmpl w:val="FB5A5660"/>
    <w:lvl w:ilvl="0" w:tplc="FFFFFFFF">
      <w:start w:val="1"/>
      <w:numFmt w:val="hebrew1"/>
      <w:lvlText w:val="%1."/>
      <w:lvlJc w:val="left"/>
      <w:pPr>
        <w:tabs>
          <w:tab w:val="num" w:pos="108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9">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2">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3">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4">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5">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7">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8">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9">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1">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2">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3">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4">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5">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6">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8">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9">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0">
    <w:nsid w:val="7F7B56D0"/>
    <w:multiLevelType w:val="hybridMultilevel"/>
    <w:tmpl w:val="36604EB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num w:numId="1">
    <w:abstractNumId w:val="25"/>
  </w:num>
  <w:num w:numId="2">
    <w:abstractNumId w:val="22"/>
  </w:num>
  <w:num w:numId="3">
    <w:abstractNumId w:val="29"/>
  </w:num>
  <w:num w:numId="4">
    <w:abstractNumId w:val="17"/>
  </w:num>
  <w:num w:numId="5">
    <w:abstractNumId w:val="6"/>
  </w:num>
  <w:num w:numId="6">
    <w:abstractNumId w:val="23"/>
  </w:num>
  <w:num w:numId="7">
    <w:abstractNumId w:val="14"/>
  </w:num>
  <w:num w:numId="8">
    <w:abstractNumId w:val="28"/>
  </w:num>
  <w:num w:numId="9">
    <w:abstractNumId w:val="1"/>
  </w:num>
  <w:num w:numId="10">
    <w:abstractNumId w:val="7"/>
  </w:num>
  <w:num w:numId="11">
    <w:abstractNumId w:val="24"/>
  </w:num>
  <w:num w:numId="12">
    <w:abstractNumId w:val="12"/>
  </w:num>
  <w:num w:numId="13">
    <w:abstractNumId w:val="20"/>
  </w:num>
  <w:num w:numId="14">
    <w:abstractNumId w:val="18"/>
  </w:num>
  <w:num w:numId="15">
    <w:abstractNumId w:val="21"/>
  </w:num>
  <w:num w:numId="16">
    <w:abstractNumId w:val="11"/>
  </w:num>
  <w:num w:numId="17">
    <w:abstractNumId w:val="13"/>
  </w:num>
  <w:num w:numId="18">
    <w:abstractNumId w:val="16"/>
  </w:num>
  <w:num w:numId="19">
    <w:abstractNumId w:val="27"/>
  </w:num>
  <w:num w:numId="20">
    <w:abstractNumId w:val="0"/>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9"/>
  </w:num>
  <w:num w:numId="27">
    <w:abstractNumId w:val="4"/>
  </w:num>
  <w:num w:numId="28">
    <w:abstractNumId w:val="15"/>
  </w:num>
  <w:num w:numId="29">
    <w:abstractNumId w:val="8"/>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C341B"/>
    <w:rsid w:val="000D4E46"/>
    <w:rsid w:val="000D6CFF"/>
    <w:rsid w:val="000E363D"/>
    <w:rsid w:val="000E4014"/>
    <w:rsid w:val="000F014C"/>
    <w:rsid w:val="000F5280"/>
    <w:rsid w:val="000F64ED"/>
    <w:rsid w:val="000F6521"/>
    <w:rsid w:val="00102574"/>
    <w:rsid w:val="001304C1"/>
    <w:rsid w:val="00130AF7"/>
    <w:rsid w:val="00137956"/>
    <w:rsid w:val="0015157C"/>
    <w:rsid w:val="00160B6A"/>
    <w:rsid w:val="00177A1A"/>
    <w:rsid w:val="001B2269"/>
    <w:rsid w:val="001B559A"/>
    <w:rsid w:val="001D2874"/>
    <w:rsid w:val="001E26B3"/>
    <w:rsid w:val="001E6A22"/>
    <w:rsid w:val="001E6DFF"/>
    <w:rsid w:val="00220B8F"/>
    <w:rsid w:val="002227FC"/>
    <w:rsid w:val="00224BA6"/>
    <w:rsid w:val="00234A0A"/>
    <w:rsid w:val="00244BFD"/>
    <w:rsid w:val="002538AD"/>
    <w:rsid w:val="00253F87"/>
    <w:rsid w:val="002607F8"/>
    <w:rsid w:val="00280000"/>
    <w:rsid w:val="00290350"/>
    <w:rsid w:val="00292E63"/>
    <w:rsid w:val="002B1878"/>
    <w:rsid w:val="002C13CC"/>
    <w:rsid w:val="002D378F"/>
    <w:rsid w:val="002D50D3"/>
    <w:rsid w:val="002E4DD5"/>
    <w:rsid w:val="002F55F8"/>
    <w:rsid w:val="00307A56"/>
    <w:rsid w:val="00307C0F"/>
    <w:rsid w:val="00315A31"/>
    <w:rsid w:val="003260AF"/>
    <w:rsid w:val="00331AB7"/>
    <w:rsid w:val="00332F5E"/>
    <w:rsid w:val="00342292"/>
    <w:rsid w:val="00364BD8"/>
    <w:rsid w:val="00366CCD"/>
    <w:rsid w:val="00370D33"/>
    <w:rsid w:val="00397BCD"/>
    <w:rsid w:val="003A08FE"/>
    <w:rsid w:val="003A45D2"/>
    <w:rsid w:val="003C504B"/>
    <w:rsid w:val="003C6D1A"/>
    <w:rsid w:val="003D423D"/>
    <w:rsid w:val="00400295"/>
    <w:rsid w:val="00424BC4"/>
    <w:rsid w:val="00430616"/>
    <w:rsid w:val="0044482C"/>
    <w:rsid w:val="004500E2"/>
    <w:rsid w:val="00470086"/>
    <w:rsid w:val="00475AAA"/>
    <w:rsid w:val="00480FD0"/>
    <w:rsid w:val="00482B1C"/>
    <w:rsid w:val="004C0E29"/>
    <w:rsid w:val="004C15C5"/>
    <w:rsid w:val="004D3E42"/>
    <w:rsid w:val="004D6FA4"/>
    <w:rsid w:val="004E0942"/>
    <w:rsid w:val="00506195"/>
    <w:rsid w:val="00521223"/>
    <w:rsid w:val="00522566"/>
    <w:rsid w:val="00523F84"/>
    <w:rsid w:val="00525293"/>
    <w:rsid w:val="00535514"/>
    <w:rsid w:val="00535E4A"/>
    <w:rsid w:val="005411E1"/>
    <w:rsid w:val="00552816"/>
    <w:rsid w:val="00556AC3"/>
    <w:rsid w:val="0055748A"/>
    <w:rsid w:val="00561E63"/>
    <w:rsid w:val="00563070"/>
    <w:rsid w:val="00565D2E"/>
    <w:rsid w:val="00567209"/>
    <w:rsid w:val="0059251A"/>
    <w:rsid w:val="005A7E95"/>
    <w:rsid w:val="005C3873"/>
    <w:rsid w:val="005C74E3"/>
    <w:rsid w:val="005D2780"/>
    <w:rsid w:val="00611B3E"/>
    <w:rsid w:val="0062069C"/>
    <w:rsid w:val="006460BD"/>
    <w:rsid w:val="006465D9"/>
    <w:rsid w:val="00647073"/>
    <w:rsid w:val="006532E6"/>
    <w:rsid w:val="006533DB"/>
    <w:rsid w:val="00653F68"/>
    <w:rsid w:val="00671195"/>
    <w:rsid w:val="00672E68"/>
    <w:rsid w:val="00682C60"/>
    <w:rsid w:val="006853B5"/>
    <w:rsid w:val="00695495"/>
    <w:rsid w:val="006A01DF"/>
    <w:rsid w:val="006B1287"/>
    <w:rsid w:val="006B6EEA"/>
    <w:rsid w:val="006D4D9C"/>
    <w:rsid w:val="006E3369"/>
    <w:rsid w:val="006F37B8"/>
    <w:rsid w:val="00703D7F"/>
    <w:rsid w:val="0075394C"/>
    <w:rsid w:val="007605E8"/>
    <w:rsid w:val="00767A49"/>
    <w:rsid w:val="00777CB4"/>
    <w:rsid w:val="007916C5"/>
    <w:rsid w:val="007945E3"/>
    <w:rsid w:val="007A070E"/>
    <w:rsid w:val="007A26A2"/>
    <w:rsid w:val="007A353B"/>
    <w:rsid w:val="007B631F"/>
    <w:rsid w:val="007B74AD"/>
    <w:rsid w:val="007B7CFE"/>
    <w:rsid w:val="007D31AE"/>
    <w:rsid w:val="00800A35"/>
    <w:rsid w:val="0081523B"/>
    <w:rsid w:val="0083416B"/>
    <w:rsid w:val="008369D0"/>
    <w:rsid w:val="00842B38"/>
    <w:rsid w:val="00892293"/>
    <w:rsid w:val="00893417"/>
    <w:rsid w:val="008A78F3"/>
    <w:rsid w:val="008C3F77"/>
    <w:rsid w:val="008C7900"/>
    <w:rsid w:val="008F3BD5"/>
    <w:rsid w:val="009052E2"/>
    <w:rsid w:val="00914C8C"/>
    <w:rsid w:val="00930C55"/>
    <w:rsid w:val="00946071"/>
    <w:rsid w:val="00950D52"/>
    <w:rsid w:val="00954318"/>
    <w:rsid w:val="00956AF7"/>
    <w:rsid w:val="00977CAF"/>
    <w:rsid w:val="00982354"/>
    <w:rsid w:val="00994CC7"/>
    <w:rsid w:val="0099503D"/>
    <w:rsid w:val="009B0145"/>
    <w:rsid w:val="009C306B"/>
    <w:rsid w:val="009C48DB"/>
    <w:rsid w:val="009F029D"/>
    <w:rsid w:val="009F5862"/>
    <w:rsid w:val="00A12EDC"/>
    <w:rsid w:val="00A3308A"/>
    <w:rsid w:val="00A37BB8"/>
    <w:rsid w:val="00A4780D"/>
    <w:rsid w:val="00A62D29"/>
    <w:rsid w:val="00A939FA"/>
    <w:rsid w:val="00AA78F8"/>
    <w:rsid w:val="00AC4632"/>
    <w:rsid w:val="00AF3BB2"/>
    <w:rsid w:val="00B035A2"/>
    <w:rsid w:val="00B11364"/>
    <w:rsid w:val="00B153B4"/>
    <w:rsid w:val="00B210A2"/>
    <w:rsid w:val="00B27B72"/>
    <w:rsid w:val="00B41565"/>
    <w:rsid w:val="00B64F13"/>
    <w:rsid w:val="00B739AC"/>
    <w:rsid w:val="00BA46D0"/>
    <w:rsid w:val="00BA6457"/>
    <w:rsid w:val="00BD7501"/>
    <w:rsid w:val="00BF18BB"/>
    <w:rsid w:val="00BF1BC6"/>
    <w:rsid w:val="00BF2428"/>
    <w:rsid w:val="00BF7B98"/>
    <w:rsid w:val="00C04AAF"/>
    <w:rsid w:val="00C161EF"/>
    <w:rsid w:val="00C22CB9"/>
    <w:rsid w:val="00C3329A"/>
    <w:rsid w:val="00C41D53"/>
    <w:rsid w:val="00C51298"/>
    <w:rsid w:val="00C56C1D"/>
    <w:rsid w:val="00C768E3"/>
    <w:rsid w:val="00C917FB"/>
    <w:rsid w:val="00C94205"/>
    <w:rsid w:val="00C95806"/>
    <w:rsid w:val="00CA1B20"/>
    <w:rsid w:val="00CA5CBC"/>
    <w:rsid w:val="00CB0525"/>
    <w:rsid w:val="00CB1682"/>
    <w:rsid w:val="00CB774A"/>
    <w:rsid w:val="00CD4661"/>
    <w:rsid w:val="00CF2B9E"/>
    <w:rsid w:val="00CF2FD4"/>
    <w:rsid w:val="00CF5FE2"/>
    <w:rsid w:val="00D05CB9"/>
    <w:rsid w:val="00D07DED"/>
    <w:rsid w:val="00D348A9"/>
    <w:rsid w:val="00D43824"/>
    <w:rsid w:val="00D627A0"/>
    <w:rsid w:val="00DA22A2"/>
    <w:rsid w:val="00DB0B28"/>
    <w:rsid w:val="00DB4898"/>
    <w:rsid w:val="00DE1CB0"/>
    <w:rsid w:val="00DE62C2"/>
    <w:rsid w:val="00E00CA2"/>
    <w:rsid w:val="00E0662B"/>
    <w:rsid w:val="00E35A26"/>
    <w:rsid w:val="00E414DE"/>
    <w:rsid w:val="00E56B93"/>
    <w:rsid w:val="00EA508F"/>
    <w:rsid w:val="00EB68CE"/>
    <w:rsid w:val="00ED3C03"/>
    <w:rsid w:val="00ED3E16"/>
    <w:rsid w:val="00ED5503"/>
    <w:rsid w:val="00EF1785"/>
    <w:rsid w:val="00F06338"/>
    <w:rsid w:val="00F06967"/>
    <w:rsid w:val="00F07F8D"/>
    <w:rsid w:val="00F20B7D"/>
    <w:rsid w:val="00F21E1E"/>
    <w:rsid w:val="00F33B43"/>
    <w:rsid w:val="00F37EFC"/>
    <w:rsid w:val="00F42793"/>
    <w:rsid w:val="00F429CD"/>
    <w:rsid w:val="00F55218"/>
    <w:rsid w:val="00F61E55"/>
    <w:rsid w:val="00F657E9"/>
    <w:rsid w:val="00F703E3"/>
    <w:rsid w:val="00F76DBA"/>
    <w:rsid w:val="00FC5FB4"/>
    <w:rsid w:val="00FD480B"/>
    <w:rsid w:val="00FD77BF"/>
    <w:rsid w:val="00FE100E"/>
    <w:rsid w:val="00FE2161"/>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 w:type="character" w:customStyle="1" w:styleId="apple-converted-space">
    <w:name w:val="apple-converted-space"/>
    <w:basedOn w:val="a1"/>
    <w:rsid w:val="00777CB4"/>
  </w:style>
  <w:style w:type="paragraph" w:styleId="afe">
    <w:name w:val="Body Text Indent"/>
    <w:basedOn w:val="a"/>
    <w:link w:val="aff"/>
    <w:semiHidden/>
    <w:rsid w:val="00397BCD"/>
    <w:pPr>
      <w:autoSpaceDE/>
      <w:autoSpaceDN/>
      <w:spacing w:after="0" w:line="360" w:lineRule="auto"/>
      <w:ind w:firstLine="566"/>
      <w:jc w:val="left"/>
    </w:pPr>
    <w:rPr>
      <w:rFonts w:cs="Times New Roman"/>
      <w:sz w:val="22"/>
      <w:lang w:eastAsia="he-IL"/>
    </w:rPr>
  </w:style>
  <w:style w:type="character" w:customStyle="1" w:styleId="aff">
    <w:name w:val="כניסה בגוף טקסט תו"/>
    <w:basedOn w:val="a1"/>
    <w:link w:val="afe"/>
    <w:semiHidden/>
    <w:rsid w:val="00397BCD"/>
    <w:rPr>
      <w:rFonts w:ascii="Times New Roman" w:hAnsi="Times New Roman" w:cs="Times New Roman"/>
      <w:sz w:val="22"/>
      <w:szCs w:val="22"/>
      <w:lang w:eastAsia="he-IL"/>
    </w:rPr>
  </w:style>
  <w:style w:type="paragraph" w:styleId="NormalWeb">
    <w:name w:val="Normal (Web)"/>
    <w:basedOn w:val="a"/>
    <w:uiPriority w:val="99"/>
    <w:semiHidden/>
    <w:unhideWhenUsed/>
    <w:rsid w:val="00CF2FD4"/>
    <w:pPr>
      <w:autoSpaceDE/>
      <w:autoSpaceDN/>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307318639">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593391360">
      <w:bodyDiv w:val="1"/>
      <w:marLeft w:val="0"/>
      <w:marRight w:val="0"/>
      <w:marTop w:val="0"/>
      <w:marBottom w:val="0"/>
      <w:divBdr>
        <w:top w:val="none" w:sz="0" w:space="0" w:color="auto"/>
        <w:left w:val="none" w:sz="0" w:space="0" w:color="auto"/>
        <w:bottom w:val="none" w:sz="0" w:space="0" w:color="auto"/>
        <w:right w:val="none" w:sz="0" w:space="0" w:color="auto"/>
      </w:divBdr>
      <w:divsChild>
        <w:div w:id="1103839599">
          <w:marLeft w:val="0"/>
          <w:marRight w:val="0"/>
          <w:marTop w:val="0"/>
          <w:marBottom w:val="0"/>
          <w:divBdr>
            <w:top w:val="none" w:sz="0" w:space="0" w:color="auto"/>
            <w:left w:val="none" w:sz="0" w:space="0" w:color="auto"/>
            <w:bottom w:val="none" w:sz="0" w:space="0" w:color="auto"/>
            <w:right w:val="none" w:sz="0" w:space="0" w:color="auto"/>
          </w:divBdr>
        </w:div>
      </w:divsChild>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47737226">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2AAB-ADEA-4350-96C8-C5F26F7E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30</TotalTime>
  <Pages>4</Pages>
  <Words>1530</Words>
  <Characters>7650</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9162</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5</cp:revision>
  <cp:lastPrinted>2003-05-22T09:51:00Z</cp:lastPrinted>
  <dcterms:created xsi:type="dcterms:W3CDTF">2016-04-04T17:21:00Z</dcterms:created>
  <dcterms:modified xsi:type="dcterms:W3CDTF">2016-04-10T14:08:00Z</dcterms:modified>
</cp:coreProperties>
</file>