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3E25" w:rsidRPr="00FE7915" w:rsidRDefault="00FE7915" w:rsidP="00FE7915">
      <w:pPr>
        <w:bidi w:val="0"/>
        <w:spacing w:after="0" w:line="240" w:lineRule="auto"/>
        <w:jc w:val="center"/>
        <w:rPr>
          <w:rFonts w:asciiTheme="minorBidi" w:hAnsiTheme="minorBidi" w:cstheme="minorBidi"/>
        </w:rPr>
      </w:pPr>
      <w:r w:rsidRPr="00FE7915">
        <w:rPr>
          <w:rFonts w:asciiTheme="minorBidi" w:hAnsiTheme="minorBidi" w:cstheme="minorBidi"/>
          <w:b/>
          <w:sz w:val="24"/>
          <w:szCs w:val="24"/>
        </w:rPr>
        <w:t>YESHIVAT HAR ETZION</w:t>
      </w:r>
    </w:p>
    <w:p w:rsidR="008B3E25" w:rsidRPr="00FE7915" w:rsidRDefault="00FE7915" w:rsidP="00FE7915">
      <w:pPr>
        <w:bidi w:val="0"/>
        <w:spacing w:after="0" w:line="240" w:lineRule="auto"/>
        <w:jc w:val="center"/>
        <w:rPr>
          <w:rFonts w:asciiTheme="minorBidi" w:hAnsiTheme="minorBidi" w:cstheme="minorBidi"/>
        </w:rPr>
      </w:pPr>
      <w:r w:rsidRPr="00FE7915">
        <w:rPr>
          <w:rFonts w:asciiTheme="minorBidi" w:hAnsiTheme="minorBidi" w:cstheme="minorBidi"/>
          <w:b/>
          <w:sz w:val="24"/>
          <w:szCs w:val="24"/>
        </w:rPr>
        <w:t>ISRAEL KOSCHITZKY VIRTUAL BEIT MIDRASH (VBM)</w:t>
      </w:r>
    </w:p>
    <w:p w:rsidR="008B3E25" w:rsidRPr="00FE7915" w:rsidRDefault="00FE7915" w:rsidP="00FE7915">
      <w:pPr>
        <w:bidi w:val="0"/>
        <w:spacing w:after="0" w:line="240" w:lineRule="auto"/>
        <w:jc w:val="center"/>
        <w:rPr>
          <w:rFonts w:asciiTheme="minorBidi" w:hAnsiTheme="minorBidi" w:cstheme="minorBidi"/>
        </w:rPr>
      </w:pPr>
      <w:r w:rsidRPr="00FE7915">
        <w:rPr>
          <w:rFonts w:asciiTheme="minorBidi" w:hAnsiTheme="minorBidi" w:cstheme="minorBidi"/>
          <w:b/>
          <w:sz w:val="24"/>
          <w:szCs w:val="24"/>
        </w:rPr>
        <w:t>******************************************************************</w:t>
      </w:r>
    </w:p>
    <w:p w:rsidR="008B3E25" w:rsidRPr="00FE7915" w:rsidRDefault="008B3E25" w:rsidP="00FE7915">
      <w:pPr>
        <w:bidi w:val="0"/>
        <w:spacing w:after="0" w:line="240" w:lineRule="auto"/>
        <w:jc w:val="center"/>
        <w:rPr>
          <w:rFonts w:asciiTheme="minorBidi" w:hAnsiTheme="minorBidi" w:cstheme="minorBidi"/>
        </w:rPr>
      </w:pPr>
    </w:p>
    <w:p w:rsidR="008B3E25" w:rsidRPr="00FE7915" w:rsidRDefault="00FE7915" w:rsidP="00FE7915">
      <w:pPr>
        <w:bidi w:val="0"/>
        <w:spacing w:after="0" w:line="240" w:lineRule="auto"/>
        <w:jc w:val="center"/>
        <w:rPr>
          <w:rFonts w:asciiTheme="minorBidi" w:hAnsiTheme="minorBidi" w:cstheme="minorBidi"/>
        </w:rPr>
      </w:pPr>
      <w:proofErr w:type="spellStart"/>
      <w:r w:rsidRPr="00FE7915">
        <w:rPr>
          <w:rFonts w:asciiTheme="minorBidi" w:hAnsiTheme="minorBidi" w:cstheme="minorBidi"/>
          <w:b/>
          <w:sz w:val="24"/>
          <w:szCs w:val="24"/>
        </w:rPr>
        <w:t>Yechezkel</w:t>
      </w:r>
      <w:proofErr w:type="spellEnd"/>
      <w:r w:rsidRPr="00FE7915">
        <w:rPr>
          <w:rFonts w:asciiTheme="minorBidi" w:hAnsiTheme="minorBidi" w:cstheme="minorBidi"/>
          <w:b/>
          <w:sz w:val="24"/>
          <w:szCs w:val="24"/>
        </w:rPr>
        <w:t>: The Book of Ezekiel</w:t>
      </w:r>
    </w:p>
    <w:p w:rsidR="008B3E25" w:rsidRDefault="00FE7915" w:rsidP="00FE7915">
      <w:pPr>
        <w:bidi w:val="0"/>
        <w:spacing w:after="0" w:line="240" w:lineRule="auto"/>
        <w:jc w:val="center"/>
        <w:rPr>
          <w:rFonts w:asciiTheme="minorBidi" w:hAnsiTheme="minorBidi" w:cstheme="minorBidi"/>
        </w:rPr>
      </w:pPr>
      <w:r w:rsidRPr="00FE7915">
        <w:rPr>
          <w:rFonts w:asciiTheme="minorBidi" w:hAnsiTheme="minorBidi" w:cstheme="minorBidi"/>
          <w:b/>
          <w:sz w:val="24"/>
          <w:szCs w:val="24"/>
        </w:rPr>
        <w:t xml:space="preserve">By Dr. </w:t>
      </w:r>
      <w:proofErr w:type="spellStart"/>
      <w:r w:rsidRPr="00FE7915">
        <w:rPr>
          <w:rFonts w:asciiTheme="minorBidi" w:hAnsiTheme="minorBidi" w:cstheme="minorBidi"/>
          <w:b/>
          <w:sz w:val="24"/>
          <w:szCs w:val="24"/>
        </w:rPr>
        <w:t>Tova</w:t>
      </w:r>
      <w:proofErr w:type="spellEnd"/>
      <w:r w:rsidRPr="00FE7915">
        <w:rPr>
          <w:rFonts w:asciiTheme="minorBidi" w:hAnsiTheme="minorBidi" w:cstheme="minorBidi"/>
          <w:b/>
          <w:sz w:val="24"/>
          <w:szCs w:val="24"/>
        </w:rPr>
        <w:t xml:space="preserve"> </w:t>
      </w:r>
      <w:proofErr w:type="spellStart"/>
      <w:r w:rsidRPr="00FE7915">
        <w:rPr>
          <w:rFonts w:asciiTheme="minorBidi" w:hAnsiTheme="minorBidi" w:cstheme="minorBidi"/>
          <w:b/>
          <w:sz w:val="24"/>
          <w:szCs w:val="24"/>
        </w:rPr>
        <w:t>Ganzel</w:t>
      </w:r>
      <w:proofErr w:type="spellEnd"/>
    </w:p>
    <w:p w:rsidR="00FE7915" w:rsidRDefault="00FE7915" w:rsidP="00FE7915">
      <w:pPr>
        <w:bidi w:val="0"/>
        <w:spacing w:after="0" w:line="240" w:lineRule="auto"/>
        <w:jc w:val="center"/>
        <w:rPr>
          <w:rFonts w:asciiTheme="minorBidi" w:hAnsiTheme="minorBidi" w:cstheme="minorBidi"/>
        </w:rPr>
      </w:pPr>
    </w:p>
    <w:p w:rsidR="00FE7915" w:rsidRDefault="00FE7915" w:rsidP="00FE7915">
      <w:pPr>
        <w:pStyle w:val="NormalWeb"/>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rPr>
        <w:t>*********************************************************</w:t>
      </w:r>
    </w:p>
    <w:p w:rsidR="00FE7915" w:rsidRDefault="00FE7915" w:rsidP="00FE7915">
      <w:pPr>
        <w:pStyle w:val="NormalWeb"/>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hd w:val="clear" w:color="auto" w:fill="FFFFFF"/>
        </w:rPr>
        <w:t xml:space="preserve">Please </w:t>
      </w:r>
      <w:proofErr w:type="spellStart"/>
      <w:r>
        <w:rPr>
          <w:rFonts w:ascii="Arial" w:hAnsi="Arial" w:cs="Arial"/>
          <w:color w:val="222222"/>
          <w:shd w:val="clear" w:color="auto" w:fill="FFFFFF"/>
        </w:rPr>
        <w:t>daven</w:t>
      </w:r>
      <w:proofErr w:type="spellEnd"/>
      <w:r>
        <w:rPr>
          <w:rFonts w:ascii="Arial" w:hAnsi="Arial" w:cs="Arial"/>
          <w:color w:val="222222"/>
          <w:shd w:val="clear" w:color="auto" w:fill="FFFFFF"/>
        </w:rPr>
        <w:t xml:space="preserve"> for a </w:t>
      </w:r>
      <w:proofErr w:type="spellStart"/>
      <w:r>
        <w:rPr>
          <w:rFonts w:ascii="Arial" w:hAnsi="Arial" w:cs="Arial"/>
          <w:color w:val="222222"/>
          <w:shd w:val="clear" w:color="auto" w:fill="FFFFFF"/>
        </w:rPr>
        <w:t>refua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sheleima</w:t>
      </w:r>
      <w:proofErr w:type="spellEnd"/>
      <w:r>
        <w:rPr>
          <w:rFonts w:ascii="Arial" w:hAnsi="Arial" w:cs="Arial"/>
          <w:color w:val="222222"/>
          <w:shd w:val="clear" w:color="auto" w:fill="FFFFFF"/>
        </w:rPr>
        <w:t xml:space="preserve"> for YHE</w:t>
      </w:r>
      <w:r>
        <w:rPr>
          <w:rStyle w:val="apple-converted-space"/>
          <w:rFonts w:ascii="Arial" w:hAnsi="Arial" w:cs="Arial"/>
          <w:color w:val="222222"/>
          <w:shd w:val="clear" w:color="auto" w:fill="FFFFFF"/>
        </w:rPr>
        <w:t> </w:t>
      </w:r>
      <w:r>
        <w:rPr>
          <w:rFonts w:ascii="Arial" w:hAnsi="Arial" w:cs="Arial"/>
          <w:color w:val="000000"/>
          <w:shd w:val="clear" w:color="auto" w:fill="FFFFFF"/>
        </w:rPr>
        <w:t>alumnus</w:t>
      </w:r>
      <w:r>
        <w:rPr>
          <w:rStyle w:val="apple-converted-space"/>
          <w:rFonts w:ascii="Arial" w:hAnsi="Arial" w:cs="Arial"/>
          <w:color w:val="000000"/>
          <w:shd w:val="clear" w:color="auto" w:fill="FFFFFF"/>
        </w:rPr>
        <w:t> </w:t>
      </w:r>
      <w:r>
        <w:rPr>
          <w:rFonts w:ascii="Arial" w:hAnsi="Arial" w:cs="Arial"/>
          <w:color w:val="000000"/>
          <w:shd w:val="clear" w:color="auto" w:fill="FFFFFF"/>
        </w:rPr>
        <w:br/>
      </w:r>
      <w:proofErr w:type="spellStart"/>
      <w:r>
        <w:rPr>
          <w:rFonts w:ascii="Arial" w:hAnsi="Arial" w:cs="Arial"/>
          <w:color w:val="500050"/>
          <w:shd w:val="clear" w:color="auto" w:fill="FFFFFF"/>
        </w:rPr>
        <w:t>Rav</w:t>
      </w:r>
      <w:proofErr w:type="spellEnd"/>
      <w:r>
        <w:rPr>
          <w:rFonts w:ascii="Arial" w:hAnsi="Arial" w:cs="Arial"/>
          <w:color w:val="500050"/>
          <w:shd w:val="clear" w:color="auto" w:fill="FFFFFF"/>
        </w:rPr>
        <w:t xml:space="preserve"> Daniel ben Miriam Chaya Rut</w:t>
      </w:r>
    </w:p>
    <w:p w:rsidR="00FE7915" w:rsidRPr="00FE7915" w:rsidRDefault="00FE7915" w:rsidP="00FE7915">
      <w:pPr>
        <w:pStyle w:val="NormalWeb"/>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rPr>
        <w:t>*********************************************************</w:t>
      </w:r>
    </w:p>
    <w:p w:rsidR="00FE7915" w:rsidRDefault="00FE7915" w:rsidP="00FE7915">
      <w:pPr>
        <w:bidi w:val="0"/>
        <w:spacing w:after="0" w:line="240" w:lineRule="auto"/>
        <w:jc w:val="center"/>
        <w:rPr>
          <w:rFonts w:asciiTheme="minorBidi" w:hAnsiTheme="minorBidi" w:cstheme="minorBidi"/>
        </w:rPr>
      </w:pPr>
    </w:p>
    <w:p w:rsidR="00FE7915" w:rsidRDefault="00FE7915" w:rsidP="00FE7915">
      <w:pPr>
        <w:bidi w:val="0"/>
        <w:spacing w:after="0" w:line="240" w:lineRule="auto"/>
        <w:jc w:val="center"/>
        <w:rPr>
          <w:rFonts w:asciiTheme="minorBidi" w:hAnsiTheme="minorBidi" w:cstheme="minorBidi"/>
        </w:rPr>
      </w:pPr>
    </w:p>
    <w:p w:rsidR="00FE7915" w:rsidRDefault="00FE7915" w:rsidP="00FE7915">
      <w:pPr>
        <w:bidi w:val="0"/>
        <w:spacing w:after="0" w:line="240" w:lineRule="auto"/>
        <w:jc w:val="center"/>
        <w:rPr>
          <w:rFonts w:asciiTheme="minorBidi" w:hAnsiTheme="minorBidi" w:cstheme="minorBidi"/>
        </w:rPr>
      </w:pPr>
      <w:r w:rsidRPr="00FE7915">
        <w:rPr>
          <w:rFonts w:asciiTheme="minorBidi" w:hAnsiTheme="minorBidi" w:cstheme="minorBidi"/>
          <w:b/>
          <w:sz w:val="24"/>
          <w:szCs w:val="24"/>
        </w:rPr>
        <w:t>Shiur#25: The nation’s revival (36:32-38; 37:1)</w:t>
      </w:r>
    </w:p>
    <w:p w:rsidR="00FE7915" w:rsidRDefault="00FE7915" w:rsidP="00FE7915">
      <w:pPr>
        <w:bidi w:val="0"/>
        <w:spacing w:after="0" w:line="240" w:lineRule="auto"/>
        <w:jc w:val="center"/>
        <w:rPr>
          <w:rFonts w:asciiTheme="minorBidi" w:hAnsiTheme="minorBidi" w:cstheme="minorBidi"/>
        </w:rPr>
      </w:pPr>
    </w:p>
    <w:p w:rsidR="00FE7915" w:rsidRDefault="00FE7915" w:rsidP="00FE7915">
      <w:pPr>
        <w:bidi w:val="0"/>
        <w:spacing w:after="0" w:line="240" w:lineRule="auto"/>
        <w:jc w:val="center"/>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bookmarkStart w:id="0" w:name="h.gjdgxs" w:colFirst="0" w:colLast="0"/>
      <w:bookmarkEnd w:id="0"/>
      <w:r w:rsidRPr="00FE7915">
        <w:rPr>
          <w:rFonts w:asciiTheme="minorBidi" w:hAnsiTheme="minorBidi" w:cstheme="minorBidi"/>
          <w:sz w:val="24"/>
          <w:szCs w:val="24"/>
        </w:rPr>
        <w:t>At the end of Chapter 36, there is a reappearance of themes that have appeared in previous chapters, such that this unit should be viewed as an addition and complement to them. In vv. 31-32, the prophet emphasizes that the people have not changed their beh</w:t>
      </w:r>
      <w:r w:rsidRPr="00FE7915">
        <w:rPr>
          <w:rFonts w:asciiTheme="minorBidi" w:hAnsiTheme="minorBidi" w:cstheme="minorBidi"/>
          <w:sz w:val="24"/>
          <w:szCs w:val="24"/>
        </w:rPr>
        <w:t>avior, and therefore they are not worthy in their own merit of having God return them to their land. In vv. 33-35, he completes the order of events in the future and prophesizes that when they reach the land, God will cleanse His nation of all their iniqui</w:t>
      </w:r>
      <w:r w:rsidRPr="00FE7915">
        <w:rPr>
          <w:rFonts w:asciiTheme="minorBidi" w:hAnsiTheme="minorBidi" w:cstheme="minorBidi"/>
          <w:sz w:val="24"/>
          <w:szCs w:val="24"/>
        </w:rPr>
        <w:t>ties, whereupon the cities will be rebuilt, the desolate land will become like the Garden of Eden, and the cities that now stand in ruins will once again be fortified. In v. 36, the prophet emphasizes that the nations will thereby know that it is God Who h</w:t>
      </w:r>
      <w:r w:rsidRPr="00FE7915">
        <w:rPr>
          <w:rFonts w:asciiTheme="minorBidi" w:hAnsiTheme="minorBidi" w:cstheme="minorBidi"/>
          <w:sz w:val="24"/>
          <w:szCs w:val="24"/>
        </w:rPr>
        <w:t>as rebuilt the ruins of His land, and this is in fact God’s motivation for bringing the people back. In addition, in vv. 37-38 the prophet concludes the allegory of the shepherds which appeared in Chapter 34 (his appeal to the leaders of the people) and th</w:t>
      </w:r>
      <w:r w:rsidRPr="00FE7915">
        <w:rPr>
          <w:rFonts w:asciiTheme="minorBidi" w:hAnsiTheme="minorBidi" w:cstheme="minorBidi"/>
          <w:sz w:val="24"/>
          <w:szCs w:val="24"/>
        </w:rPr>
        <w:t>e prophecy of revival to the mountains of Israel in Chapter 36.</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 xml:space="preserve">Within this unit we discern an echo of the organization of the prophecies in </w:t>
      </w:r>
      <w:proofErr w:type="spellStart"/>
      <w:r w:rsidRPr="00FE7915">
        <w:rPr>
          <w:rFonts w:asciiTheme="minorBidi" w:hAnsiTheme="minorBidi" w:cstheme="minorBidi"/>
          <w:sz w:val="24"/>
          <w:szCs w:val="24"/>
        </w:rPr>
        <w:t>Sefer</w:t>
      </w:r>
      <w:proofErr w:type="spellEnd"/>
      <w:r w:rsidRPr="00FE7915">
        <w:rPr>
          <w:rFonts w:asciiTheme="minorBidi" w:hAnsiTheme="minorBidi" w:cstheme="minorBidi"/>
          <w:sz w:val="24"/>
          <w:szCs w:val="24"/>
        </w:rPr>
        <w:t xml:space="preserve"> </w:t>
      </w:r>
      <w:proofErr w:type="spellStart"/>
      <w:r w:rsidRPr="00FE7915">
        <w:rPr>
          <w:rFonts w:asciiTheme="minorBidi" w:hAnsiTheme="minorBidi" w:cstheme="minorBidi"/>
          <w:sz w:val="24"/>
          <w:szCs w:val="24"/>
        </w:rPr>
        <w:t>Yechezkel</w:t>
      </w:r>
      <w:proofErr w:type="spellEnd"/>
      <w:r w:rsidRPr="00FE7915">
        <w:rPr>
          <w:rFonts w:asciiTheme="minorBidi" w:hAnsiTheme="minorBidi" w:cstheme="minorBidi"/>
          <w:sz w:val="24"/>
          <w:szCs w:val="24"/>
        </w:rPr>
        <w:t>, and its significance: first, the prophet presents the allegory of the shepherds, by appealing to t</w:t>
      </w:r>
      <w:r w:rsidRPr="00FE7915">
        <w:rPr>
          <w:rFonts w:asciiTheme="minorBidi" w:hAnsiTheme="minorBidi" w:cstheme="minorBidi"/>
          <w:sz w:val="24"/>
          <w:szCs w:val="24"/>
        </w:rPr>
        <w:t>he flock as God’s people, only after addressing the status of the people in Chapters 35-36, as we have seen. Afterwards, he adds the final link in the allegory of the shepherds, describing the flock (the people/sacrifices brought by the people) in the futu</w:t>
      </w:r>
      <w:r w:rsidRPr="00FE7915">
        <w:rPr>
          <w:rFonts w:asciiTheme="minorBidi" w:hAnsiTheme="minorBidi" w:cstheme="minorBidi"/>
          <w:sz w:val="24"/>
          <w:szCs w:val="24"/>
        </w:rPr>
        <w:t xml:space="preserve">re, based on the multitudes </w:t>
      </w:r>
      <w:proofErr w:type="gramStart"/>
      <w:r w:rsidRPr="00FE7915">
        <w:rPr>
          <w:rFonts w:asciiTheme="minorBidi" w:hAnsiTheme="minorBidi" w:cstheme="minorBidi"/>
          <w:sz w:val="24"/>
          <w:szCs w:val="24"/>
        </w:rPr>
        <w:t>that</w:t>
      </w:r>
      <w:proofErr w:type="gramEnd"/>
      <w:r w:rsidRPr="00FE7915">
        <w:rPr>
          <w:rFonts w:asciiTheme="minorBidi" w:hAnsiTheme="minorBidi" w:cstheme="minorBidi"/>
          <w:sz w:val="24"/>
          <w:szCs w:val="24"/>
        </w:rPr>
        <w:t xml:space="preserve"> visited Jerusalem in the past:</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left="720" w:hanging="10"/>
        <w:jc w:val="both"/>
        <w:rPr>
          <w:rFonts w:asciiTheme="minorBidi" w:hAnsiTheme="minorBidi" w:cstheme="minorBidi"/>
        </w:rPr>
      </w:pPr>
      <w:r w:rsidRPr="00FE7915">
        <w:rPr>
          <w:rFonts w:asciiTheme="minorBidi" w:hAnsiTheme="minorBidi" w:cstheme="minorBidi"/>
          <w:sz w:val="24"/>
          <w:szCs w:val="24"/>
        </w:rPr>
        <w:t>“Thus says the Lord God, Moreover, this request I will grant to the house of Israel, to do it for them: I will increase them with men like a flock. Like the flock of sacrifices, like the flock</w:t>
      </w:r>
      <w:r w:rsidRPr="00FE7915">
        <w:rPr>
          <w:rFonts w:asciiTheme="minorBidi" w:hAnsiTheme="minorBidi" w:cstheme="minorBidi"/>
          <w:sz w:val="24"/>
          <w:szCs w:val="24"/>
        </w:rPr>
        <w:t xml:space="preserve"> of Jerusalem in her appointed times, so shall the waste cities be filled with flocks of men, and they shall know that I am the Lord.” (36:37-38)</w:t>
      </w:r>
    </w:p>
    <w:p w:rsidR="00FE7915" w:rsidRDefault="00FE7915" w:rsidP="00FE7915">
      <w:pPr>
        <w:bidi w:val="0"/>
        <w:spacing w:after="0" w:line="240" w:lineRule="auto"/>
        <w:ind w:left="720" w:hanging="10"/>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jc w:val="both"/>
        <w:rPr>
          <w:rFonts w:asciiTheme="minorBidi" w:hAnsiTheme="minorBidi" w:cstheme="minorBidi"/>
        </w:rPr>
      </w:pPr>
      <w:r w:rsidRPr="00FE7915">
        <w:rPr>
          <w:rFonts w:asciiTheme="minorBidi" w:hAnsiTheme="minorBidi" w:cstheme="minorBidi"/>
          <w:b/>
          <w:sz w:val="24"/>
          <w:szCs w:val="24"/>
        </w:rPr>
        <w:t>The Garden of Eden</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The prophet then adds another dimension to the change in the status of the people, stating</w:t>
      </w:r>
      <w:r w:rsidRPr="00FE7915">
        <w:rPr>
          <w:rFonts w:asciiTheme="minorBidi" w:hAnsiTheme="minorBidi" w:cstheme="minorBidi"/>
          <w:sz w:val="24"/>
          <w:szCs w:val="24"/>
        </w:rPr>
        <w:t xml:space="preserve"> that the land will flourish and produce trees and fruit. It seems that it is with this message in mind that </w:t>
      </w:r>
      <w:proofErr w:type="spellStart"/>
      <w:r w:rsidRPr="00FE7915">
        <w:rPr>
          <w:rFonts w:asciiTheme="minorBidi" w:hAnsiTheme="minorBidi" w:cstheme="minorBidi"/>
          <w:sz w:val="24"/>
          <w:szCs w:val="24"/>
        </w:rPr>
        <w:t>Yechezkel</w:t>
      </w:r>
      <w:proofErr w:type="spellEnd"/>
      <w:r w:rsidRPr="00FE7915">
        <w:rPr>
          <w:rFonts w:asciiTheme="minorBidi" w:hAnsiTheme="minorBidi" w:cstheme="minorBidi"/>
          <w:sz w:val="24"/>
          <w:szCs w:val="24"/>
        </w:rPr>
        <w:t xml:space="preserve"> chooses an expression that depicts the land as giving more and better fruit than any other land – the “Garden of Eden”. The Garden of Ede</w:t>
      </w:r>
      <w:r w:rsidRPr="00FE7915">
        <w:rPr>
          <w:rFonts w:asciiTheme="minorBidi" w:hAnsiTheme="minorBidi" w:cstheme="minorBidi"/>
          <w:sz w:val="24"/>
          <w:szCs w:val="24"/>
        </w:rPr>
        <w:t xml:space="preserve">n is familiar to us as a vision of utopia going back to </w:t>
      </w:r>
      <w:proofErr w:type="spellStart"/>
      <w:r w:rsidRPr="00FE7915">
        <w:rPr>
          <w:rFonts w:asciiTheme="minorBidi" w:hAnsiTheme="minorBidi" w:cstheme="minorBidi"/>
          <w:sz w:val="24"/>
          <w:szCs w:val="24"/>
        </w:rPr>
        <w:t>Bereishit</w:t>
      </w:r>
      <w:proofErr w:type="spellEnd"/>
      <w:r w:rsidRPr="00FE7915">
        <w:rPr>
          <w:rFonts w:asciiTheme="minorBidi" w:hAnsiTheme="minorBidi" w:cstheme="minorBidi"/>
          <w:sz w:val="24"/>
          <w:szCs w:val="24"/>
        </w:rPr>
        <w:t xml:space="preserve"> 2-3, but in </w:t>
      </w:r>
      <w:proofErr w:type="spellStart"/>
      <w:r w:rsidRPr="00FE7915">
        <w:rPr>
          <w:rFonts w:asciiTheme="minorBidi" w:hAnsiTheme="minorBidi" w:cstheme="minorBidi"/>
          <w:sz w:val="24"/>
          <w:szCs w:val="24"/>
        </w:rPr>
        <w:t>Sefer</w:t>
      </w:r>
      <w:proofErr w:type="spellEnd"/>
      <w:r w:rsidRPr="00FE7915">
        <w:rPr>
          <w:rFonts w:asciiTheme="minorBidi" w:hAnsiTheme="minorBidi" w:cstheme="minorBidi"/>
          <w:sz w:val="24"/>
          <w:szCs w:val="24"/>
        </w:rPr>
        <w:t xml:space="preserve"> </w:t>
      </w:r>
      <w:proofErr w:type="spellStart"/>
      <w:r w:rsidRPr="00FE7915">
        <w:rPr>
          <w:rFonts w:asciiTheme="minorBidi" w:hAnsiTheme="minorBidi" w:cstheme="minorBidi"/>
          <w:sz w:val="24"/>
          <w:szCs w:val="24"/>
        </w:rPr>
        <w:t>Yechezkel</w:t>
      </w:r>
      <w:proofErr w:type="spellEnd"/>
      <w:r w:rsidRPr="00FE7915">
        <w:rPr>
          <w:rFonts w:asciiTheme="minorBidi" w:hAnsiTheme="minorBidi" w:cstheme="minorBidi"/>
          <w:sz w:val="24"/>
          <w:szCs w:val="24"/>
        </w:rPr>
        <w:t xml:space="preserve">, somewhat surprisingly, the image is used mainly in prophecies concerning </w:t>
      </w:r>
      <w:proofErr w:type="spellStart"/>
      <w:r w:rsidRPr="00FE7915">
        <w:rPr>
          <w:rFonts w:asciiTheme="minorBidi" w:hAnsiTheme="minorBidi" w:cstheme="minorBidi"/>
          <w:sz w:val="24"/>
          <w:szCs w:val="24"/>
        </w:rPr>
        <w:t>Tyre</w:t>
      </w:r>
      <w:proofErr w:type="spellEnd"/>
      <w:r w:rsidRPr="00FE7915">
        <w:rPr>
          <w:rFonts w:asciiTheme="minorBidi" w:hAnsiTheme="minorBidi" w:cstheme="minorBidi"/>
          <w:sz w:val="24"/>
          <w:szCs w:val="24"/>
        </w:rPr>
        <w:t xml:space="preserve"> and Egypt. In the prophecy to </w:t>
      </w:r>
      <w:proofErr w:type="spellStart"/>
      <w:r w:rsidRPr="00FE7915">
        <w:rPr>
          <w:rFonts w:asciiTheme="minorBidi" w:hAnsiTheme="minorBidi" w:cstheme="minorBidi"/>
          <w:sz w:val="24"/>
          <w:szCs w:val="24"/>
        </w:rPr>
        <w:t>Tyre</w:t>
      </w:r>
      <w:proofErr w:type="spellEnd"/>
      <w:r w:rsidRPr="00FE7915">
        <w:rPr>
          <w:rFonts w:asciiTheme="minorBidi" w:hAnsiTheme="minorBidi" w:cstheme="minorBidi"/>
          <w:sz w:val="24"/>
          <w:szCs w:val="24"/>
        </w:rPr>
        <w:t xml:space="preserve">, it describes the place of the king – “You were </w:t>
      </w:r>
      <w:r w:rsidRPr="00FE7915">
        <w:rPr>
          <w:rFonts w:asciiTheme="minorBidi" w:hAnsiTheme="minorBidi" w:cstheme="minorBidi"/>
          <w:sz w:val="24"/>
          <w:szCs w:val="24"/>
        </w:rPr>
        <w:t>in Eden, the Garden of God” (28:13), while in the prophecy to Egypt it appears several times in different variations. In Chapter 31:8-9 we find:</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left="720" w:hanging="10"/>
        <w:jc w:val="both"/>
        <w:rPr>
          <w:rFonts w:asciiTheme="minorBidi" w:hAnsiTheme="minorBidi" w:cstheme="minorBidi"/>
        </w:rPr>
      </w:pPr>
      <w:r w:rsidRPr="00FE7915">
        <w:rPr>
          <w:rFonts w:asciiTheme="minorBidi" w:hAnsiTheme="minorBidi" w:cstheme="minorBidi"/>
          <w:sz w:val="24"/>
          <w:szCs w:val="24"/>
        </w:rPr>
        <w:t>“The cedars in the Garden of God could not obscure it… nor did any tree in the Garden of God compare with it in</w:t>
      </w:r>
      <w:r w:rsidRPr="00FE7915">
        <w:rPr>
          <w:rFonts w:asciiTheme="minorBidi" w:hAnsiTheme="minorBidi" w:cstheme="minorBidi"/>
          <w:sz w:val="24"/>
          <w:szCs w:val="24"/>
        </w:rPr>
        <w:t xml:space="preserve"> beauty… So that all the trees of </w:t>
      </w:r>
      <w:proofErr w:type="gramStart"/>
      <w:r w:rsidRPr="00FE7915">
        <w:rPr>
          <w:rFonts w:asciiTheme="minorBidi" w:hAnsiTheme="minorBidi" w:cstheme="minorBidi"/>
          <w:sz w:val="24"/>
          <w:szCs w:val="24"/>
        </w:rPr>
        <w:t>Eden, that were in the Garden of God,</w:t>
      </w:r>
      <w:proofErr w:type="gramEnd"/>
      <w:r w:rsidRPr="00FE7915">
        <w:rPr>
          <w:rFonts w:asciiTheme="minorBidi" w:hAnsiTheme="minorBidi" w:cstheme="minorBidi"/>
          <w:sz w:val="24"/>
          <w:szCs w:val="24"/>
        </w:rPr>
        <w:t xml:space="preserve"> envied him.” </w:t>
      </w:r>
    </w:p>
    <w:p w:rsidR="00FE7915" w:rsidRDefault="00FE7915" w:rsidP="00FE7915">
      <w:pPr>
        <w:bidi w:val="0"/>
        <w:spacing w:after="0" w:line="240" w:lineRule="auto"/>
        <w:ind w:left="720" w:hanging="10"/>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Further on in the chapter (vv. 16</w:t>
      </w:r>
      <w:proofErr w:type="gramStart"/>
      <w:r w:rsidRPr="00FE7915">
        <w:rPr>
          <w:rFonts w:asciiTheme="minorBidi" w:hAnsiTheme="minorBidi" w:cstheme="minorBidi"/>
          <w:sz w:val="24"/>
          <w:szCs w:val="24"/>
        </w:rPr>
        <w:t>,18</w:t>
      </w:r>
      <w:proofErr w:type="gramEnd"/>
      <w:r w:rsidRPr="00FE7915">
        <w:rPr>
          <w:rFonts w:asciiTheme="minorBidi" w:hAnsiTheme="minorBidi" w:cstheme="minorBidi"/>
          <w:sz w:val="24"/>
          <w:szCs w:val="24"/>
        </w:rPr>
        <w:t xml:space="preserve">) the prophet describes the fate of Pharaoh, king of Egypt, who descends to </w:t>
      </w:r>
      <w:proofErr w:type="spellStart"/>
      <w:r w:rsidRPr="00FE7915">
        <w:rPr>
          <w:rFonts w:asciiTheme="minorBidi" w:hAnsiTheme="minorBidi" w:cstheme="minorBidi"/>
          <w:sz w:val="24"/>
          <w:szCs w:val="24"/>
        </w:rPr>
        <w:t>Sheol</w:t>
      </w:r>
      <w:proofErr w:type="spellEnd"/>
      <w:r w:rsidRPr="00FE7915">
        <w:rPr>
          <w:rFonts w:asciiTheme="minorBidi" w:hAnsiTheme="minorBidi" w:cstheme="minorBidi"/>
          <w:sz w:val="24"/>
          <w:szCs w:val="24"/>
        </w:rPr>
        <w:t xml:space="preserve"> along with his trees of the Garden of Eden: </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left="720" w:hanging="10"/>
        <w:jc w:val="both"/>
        <w:rPr>
          <w:rFonts w:asciiTheme="minorBidi" w:hAnsiTheme="minorBidi" w:cstheme="minorBidi"/>
        </w:rPr>
      </w:pPr>
      <w:r w:rsidRPr="00FE7915">
        <w:rPr>
          <w:rFonts w:asciiTheme="minorBidi" w:hAnsiTheme="minorBidi" w:cstheme="minorBidi"/>
          <w:sz w:val="24"/>
          <w:szCs w:val="24"/>
        </w:rPr>
        <w:t>“And al</w:t>
      </w:r>
      <w:r w:rsidRPr="00FE7915">
        <w:rPr>
          <w:rFonts w:asciiTheme="minorBidi" w:hAnsiTheme="minorBidi" w:cstheme="minorBidi"/>
          <w:sz w:val="24"/>
          <w:szCs w:val="24"/>
        </w:rPr>
        <w:t xml:space="preserve">l the trees of Eden, the choice and best of Lebanon, all that drink water, </w:t>
      </w:r>
      <w:proofErr w:type="gramStart"/>
      <w:r w:rsidRPr="00FE7915">
        <w:rPr>
          <w:rFonts w:asciiTheme="minorBidi" w:hAnsiTheme="minorBidi" w:cstheme="minorBidi"/>
          <w:sz w:val="24"/>
          <w:szCs w:val="24"/>
        </w:rPr>
        <w:t>were  comforted</w:t>
      </w:r>
      <w:proofErr w:type="gramEnd"/>
      <w:r w:rsidRPr="00FE7915">
        <w:rPr>
          <w:rFonts w:asciiTheme="minorBidi" w:hAnsiTheme="minorBidi" w:cstheme="minorBidi"/>
          <w:sz w:val="24"/>
          <w:szCs w:val="24"/>
        </w:rPr>
        <w:t xml:space="preserve"> in the nether parts of the earth… To whom are you thus like in glory and in greatness among the trees of Eden? Yet you shall be brought down with the trees of Eden t</w:t>
      </w:r>
      <w:r w:rsidRPr="00FE7915">
        <w:rPr>
          <w:rFonts w:asciiTheme="minorBidi" w:hAnsiTheme="minorBidi" w:cstheme="minorBidi"/>
          <w:sz w:val="24"/>
          <w:szCs w:val="24"/>
        </w:rPr>
        <w:t>o the nether parts of the earth…</w:t>
      </w:r>
      <w:proofErr w:type="gramStart"/>
      <w:r w:rsidRPr="00FE7915">
        <w:rPr>
          <w:rFonts w:asciiTheme="minorBidi" w:hAnsiTheme="minorBidi" w:cstheme="minorBidi"/>
          <w:sz w:val="24"/>
          <w:szCs w:val="24"/>
        </w:rPr>
        <w:t>”.</w:t>
      </w:r>
      <w:proofErr w:type="gramEnd"/>
    </w:p>
    <w:p w:rsidR="00FE7915" w:rsidRDefault="00FE7915" w:rsidP="00FE7915">
      <w:pPr>
        <w:bidi w:val="0"/>
        <w:spacing w:after="0" w:line="240" w:lineRule="auto"/>
        <w:ind w:left="720" w:hanging="10"/>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 xml:space="preserve">Now, </w:t>
      </w:r>
      <w:proofErr w:type="spellStart"/>
      <w:r w:rsidRPr="00FE7915">
        <w:rPr>
          <w:rFonts w:asciiTheme="minorBidi" w:hAnsiTheme="minorBidi" w:cstheme="minorBidi"/>
          <w:sz w:val="24"/>
          <w:szCs w:val="24"/>
        </w:rPr>
        <w:t>Yechezkel</w:t>
      </w:r>
      <w:proofErr w:type="spellEnd"/>
      <w:r w:rsidRPr="00FE7915">
        <w:rPr>
          <w:rFonts w:asciiTheme="minorBidi" w:hAnsiTheme="minorBidi" w:cstheme="minorBidi"/>
          <w:sz w:val="24"/>
          <w:szCs w:val="24"/>
        </w:rPr>
        <w:t xml:space="preserve"> completes the prophetic message on this topic. Indirectly, it turns out that in the future, the Garden of Eden will not be associated with the other nations, but will be a description of the land and the dw</w:t>
      </w:r>
      <w:r w:rsidRPr="00FE7915">
        <w:rPr>
          <w:rFonts w:asciiTheme="minorBidi" w:hAnsiTheme="minorBidi" w:cstheme="minorBidi"/>
          <w:sz w:val="24"/>
          <w:szCs w:val="24"/>
        </w:rPr>
        <w:t xml:space="preserve">elling place of Am </w:t>
      </w:r>
      <w:proofErr w:type="spellStart"/>
      <w:r w:rsidRPr="00FE7915">
        <w:rPr>
          <w:rFonts w:asciiTheme="minorBidi" w:hAnsiTheme="minorBidi" w:cstheme="minorBidi"/>
          <w:sz w:val="24"/>
          <w:szCs w:val="24"/>
        </w:rPr>
        <w:t>Yisrael</w:t>
      </w:r>
      <w:proofErr w:type="spellEnd"/>
      <w:r w:rsidRPr="00FE7915">
        <w:rPr>
          <w:rFonts w:asciiTheme="minorBidi" w:hAnsiTheme="minorBidi" w:cstheme="minorBidi"/>
          <w:sz w:val="24"/>
          <w:szCs w:val="24"/>
        </w:rPr>
        <w:t xml:space="preserve">. The significance of the transition of the Garden of Eden from </w:t>
      </w:r>
      <w:proofErr w:type="spellStart"/>
      <w:r w:rsidRPr="00FE7915">
        <w:rPr>
          <w:rFonts w:asciiTheme="minorBidi" w:hAnsiTheme="minorBidi" w:cstheme="minorBidi"/>
          <w:sz w:val="24"/>
          <w:szCs w:val="24"/>
        </w:rPr>
        <w:t>Yechezkel’s</w:t>
      </w:r>
      <w:proofErr w:type="spellEnd"/>
      <w:r w:rsidRPr="00FE7915">
        <w:rPr>
          <w:rFonts w:asciiTheme="minorBidi" w:hAnsiTheme="minorBidi" w:cstheme="minorBidi"/>
          <w:sz w:val="24"/>
          <w:szCs w:val="24"/>
        </w:rPr>
        <w:t xml:space="preserve"> prophecies concerning the nations to his prophecies of the revival of Israel, is amplified by the fact that this description of the land is completely exp</w:t>
      </w:r>
      <w:r w:rsidRPr="00FE7915">
        <w:rPr>
          <w:rFonts w:asciiTheme="minorBidi" w:hAnsiTheme="minorBidi" w:cstheme="minorBidi"/>
          <w:sz w:val="24"/>
          <w:szCs w:val="24"/>
        </w:rPr>
        <w:t xml:space="preserve">osed to the view of the nations. In this way, </w:t>
      </w:r>
      <w:proofErr w:type="spellStart"/>
      <w:r w:rsidRPr="00FE7915">
        <w:rPr>
          <w:rFonts w:asciiTheme="minorBidi" w:hAnsiTheme="minorBidi" w:cstheme="minorBidi"/>
          <w:sz w:val="24"/>
          <w:szCs w:val="24"/>
        </w:rPr>
        <w:t>Yechezkel</w:t>
      </w:r>
      <w:proofErr w:type="spellEnd"/>
      <w:r w:rsidRPr="00FE7915">
        <w:rPr>
          <w:rFonts w:asciiTheme="minorBidi" w:hAnsiTheme="minorBidi" w:cstheme="minorBidi"/>
          <w:sz w:val="24"/>
          <w:szCs w:val="24"/>
        </w:rPr>
        <w:t xml:space="preserve"> sharpens the contrast between the future of the nations and the future of Israel:</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left="720" w:hanging="10"/>
        <w:jc w:val="both"/>
        <w:rPr>
          <w:rFonts w:asciiTheme="minorBidi" w:hAnsiTheme="minorBidi" w:cstheme="minorBidi"/>
        </w:rPr>
      </w:pPr>
      <w:r w:rsidRPr="00FE7915">
        <w:rPr>
          <w:rFonts w:asciiTheme="minorBidi" w:hAnsiTheme="minorBidi" w:cstheme="minorBidi"/>
          <w:sz w:val="24"/>
          <w:szCs w:val="24"/>
        </w:rPr>
        <w:t xml:space="preserve">“And they shall say, </w:t>
      </w:r>
      <w:proofErr w:type="gramStart"/>
      <w:r w:rsidRPr="00FE7915">
        <w:rPr>
          <w:rFonts w:asciiTheme="minorBidi" w:hAnsiTheme="minorBidi" w:cstheme="minorBidi"/>
          <w:sz w:val="24"/>
          <w:szCs w:val="24"/>
        </w:rPr>
        <w:t>This</w:t>
      </w:r>
      <w:proofErr w:type="gramEnd"/>
      <w:r w:rsidRPr="00FE7915">
        <w:rPr>
          <w:rFonts w:asciiTheme="minorBidi" w:hAnsiTheme="minorBidi" w:cstheme="minorBidi"/>
          <w:sz w:val="24"/>
          <w:szCs w:val="24"/>
        </w:rPr>
        <w:t xml:space="preserve"> land that was blighted has become like the Garden of Eden, and the waste and blighted and ru</w:t>
      </w:r>
      <w:r w:rsidRPr="00FE7915">
        <w:rPr>
          <w:rFonts w:asciiTheme="minorBidi" w:hAnsiTheme="minorBidi" w:cstheme="minorBidi"/>
          <w:sz w:val="24"/>
          <w:szCs w:val="24"/>
        </w:rPr>
        <w:t>ined cities are fortified, and inhabited. Then the nations that are left round about you shall know that I the Lord have rebuilt the ruined places, and have replanted that which was blighted; I the Lord have spoken it, and I will do it.” (36:35-36)</w:t>
      </w:r>
    </w:p>
    <w:p w:rsidR="00FE7915" w:rsidRDefault="00FE7915" w:rsidP="00FE7915">
      <w:pPr>
        <w:bidi w:val="0"/>
        <w:spacing w:after="0" w:line="240" w:lineRule="auto"/>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jc w:val="both"/>
        <w:rPr>
          <w:rFonts w:asciiTheme="minorBidi" w:hAnsiTheme="minorBidi" w:cstheme="minorBidi"/>
        </w:rPr>
      </w:pPr>
      <w:r w:rsidRPr="00FE7915">
        <w:rPr>
          <w:rFonts w:asciiTheme="minorBidi" w:hAnsiTheme="minorBidi" w:cstheme="minorBidi"/>
          <w:b/>
          <w:sz w:val="24"/>
          <w:szCs w:val="24"/>
        </w:rPr>
        <w:t>Seeking God</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 xml:space="preserve">It appears that the change in God’s attitude towards His people in </w:t>
      </w:r>
      <w:proofErr w:type="spellStart"/>
      <w:r w:rsidRPr="00FE7915">
        <w:rPr>
          <w:rFonts w:asciiTheme="minorBidi" w:hAnsiTheme="minorBidi" w:cstheme="minorBidi"/>
          <w:sz w:val="24"/>
          <w:szCs w:val="24"/>
        </w:rPr>
        <w:t>Yechezkel’s</w:t>
      </w:r>
      <w:proofErr w:type="spellEnd"/>
      <w:r w:rsidRPr="00FE7915">
        <w:rPr>
          <w:rFonts w:asciiTheme="minorBidi" w:hAnsiTheme="minorBidi" w:cstheme="minorBidi"/>
          <w:sz w:val="24"/>
          <w:szCs w:val="24"/>
        </w:rPr>
        <w:t xml:space="preserve"> prophecy may be discerned in the conspicuous use of the root “</w:t>
      </w:r>
      <w:r w:rsidRPr="00FE7915">
        <w:rPr>
          <w:rFonts w:asciiTheme="minorBidi" w:hAnsiTheme="minorBidi" w:cstheme="minorBidi"/>
          <w:i/>
          <w:sz w:val="24"/>
          <w:szCs w:val="24"/>
        </w:rPr>
        <w:t>d-r-</w:t>
      </w:r>
      <w:proofErr w:type="spellStart"/>
      <w:r w:rsidRPr="00FE7915">
        <w:rPr>
          <w:rFonts w:asciiTheme="minorBidi" w:hAnsiTheme="minorBidi" w:cstheme="minorBidi"/>
          <w:i/>
          <w:sz w:val="24"/>
          <w:szCs w:val="24"/>
        </w:rPr>
        <w:t>sh</w:t>
      </w:r>
      <w:proofErr w:type="spellEnd"/>
      <w:r w:rsidRPr="00FE7915">
        <w:rPr>
          <w:rFonts w:asciiTheme="minorBidi" w:hAnsiTheme="minorBidi" w:cstheme="minorBidi"/>
          <w:sz w:val="24"/>
          <w:szCs w:val="24"/>
        </w:rPr>
        <w:t>”, with the climax of this new attitude finding expression in 36:36. If we track the appearance o</w:t>
      </w:r>
      <w:r w:rsidRPr="00FE7915">
        <w:rPr>
          <w:rFonts w:asciiTheme="minorBidi" w:hAnsiTheme="minorBidi" w:cstheme="minorBidi"/>
          <w:sz w:val="24"/>
          <w:szCs w:val="24"/>
        </w:rPr>
        <w:t xml:space="preserve">f this root throughout the </w:t>
      </w:r>
      <w:proofErr w:type="spellStart"/>
      <w:r w:rsidRPr="00FE7915">
        <w:rPr>
          <w:rFonts w:asciiTheme="minorBidi" w:hAnsiTheme="minorBidi" w:cstheme="minorBidi"/>
          <w:sz w:val="24"/>
          <w:szCs w:val="24"/>
        </w:rPr>
        <w:t>Sefer</w:t>
      </w:r>
      <w:proofErr w:type="spellEnd"/>
      <w:r w:rsidRPr="00FE7915">
        <w:rPr>
          <w:rFonts w:asciiTheme="minorBidi" w:hAnsiTheme="minorBidi" w:cstheme="minorBidi"/>
          <w:sz w:val="24"/>
          <w:szCs w:val="24"/>
        </w:rPr>
        <w:t xml:space="preserve"> we find that in the past, God’s </w:t>
      </w:r>
      <w:r w:rsidRPr="00FE7915">
        <w:rPr>
          <w:rFonts w:asciiTheme="minorBidi" w:hAnsiTheme="minorBidi" w:cstheme="minorBidi"/>
          <w:sz w:val="24"/>
          <w:szCs w:val="24"/>
        </w:rPr>
        <w:lastRenderedPageBreak/>
        <w:t>relations with His people were in crisis, and the seeking (</w:t>
      </w:r>
      <w:proofErr w:type="spellStart"/>
      <w:r w:rsidRPr="00FE7915">
        <w:rPr>
          <w:rFonts w:asciiTheme="minorBidi" w:hAnsiTheme="minorBidi" w:cstheme="minorBidi"/>
          <w:i/>
          <w:sz w:val="24"/>
          <w:szCs w:val="24"/>
        </w:rPr>
        <w:t>derisha</w:t>
      </w:r>
      <w:proofErr w:type="spellEnd"/>
      <w:r w:rsidRPr="00FE7915">
        <w:rPr>
          <w:rFonts w:asciiTheme="minorBidi" w:hAnsiTheme="minorBidi" w:cstheme="minorBidi"/>
          <w:sz w:val="24"/>
          <w:szCs w:val="24"/>
        </w:rPr>
        <w:t>) of God by the people during the years of destruction received a negative response. With regard to the future, there is a tr</w:t>
      </w:r>
      <w:r w:rsidRPr="00FE7915">
        <w:rPr>
          <w:rFonts w:asciiTheme="minorBidi" w:hAnsiTheme="minorBidi" w:cstheme="minorBidi"/>
          <w:sz w:val="24"/>
          <w:szCs w:val="24"/>
        </w:rPr>
        <w:t>ansformation in the use of the verb, and the two contexts in which it appears in a positive sense, speak of the future. In Chapter 14 we find this root in vv. 3</w:t>
      </w:r>
      <w:proofErr w:type="gramStart"/>
      <w:r w:rsidRPr="00FE7915">
        <w:rPr>
          <w:rFonts w:asciiTheme="minorBidi" w:hAnsiTheme="minorBidi" w:cstheme="minorBidi"/>
          <w:sz w:val="24"/>
          <w:szCs w:val="24"/>
        </w:rPr>
        <w:t>,7</w:t>
      </w:r>
      <w:proofErr w:type="gramEnd"/>
      <w:r w:rsidRPr="00FE7915">
        <w:rPr>
          <w:rFonts w:asciiTheme="minorBidi" w:hAnsiTheme="minorBidi" w:cstheme="minorBidi"/>
          <w:sz w:val="24"/>
          <w:szCs w:val="24"/>
        </w:rPr>
        <w:t xml:space="preserve"> and 10, all evincing the distance between God and His people. For example, in verse 3 we read</w:t>
      </w:r>
      <w:r w:rsidRPr="00FE7915">
        <w:rPr>
          <w:rFonts w:asciiTheme="minorBidi" w:hAnsiTheme="minorBidi" w:cstheme="minorBidi"/>
          <w:sz w:val="24"/>
          <w:szCs w:val="24"/>
        </w:rPr>
        <w:t xml:space="preserve">, “Should I let </w:t>
      </w:r>
      <w:proofErr w:type="gramStart"/>
      <w:r w:rsidRPr="00FE7915">
        <w:rPr>
          <w:rFonts w:asciiTheme="minorBidi" w:hAnsiTheme="minorBidi" w:cstheme="minorBidi"/>
          <w:sz w:val="24"/>
          <w:szCs w:val="24"/>
        </w:rPr>
        <w:t>Myself</w:t>
      </w:r>
      <w:proofErr w:type="gramEnd"/>
      <w:r w:rsidRPr="00FE7915">
        <w:rPr>
          <w:rFonts w:asciiTheme="minorBidi" w:hAnsiTheme="minorBidi" w:cstheme="minorBidi"/>
          <w:sz w:val="24"/>
          <w:szCs w:val="24"/>
        </w:rPr>
        <w:t xml:space="preserve"> be inquired of at all (</w:t>
      </w:r>
      <w:r w:rsidRPr="00FE7915">
        <w:rPr>
          <w:rFonts w:asciiTheme="minorBidi" w:hAnsiTheme="minorBidi" w:cstheme="minorBidi"/>
          <w:i/>
          <w:sz w:val="24"/>
          <w:szCs w:val="24"/>
        </w:rPr>
        <w:t>ha-</w:t>
      </w:r>
      <w:proofErr w:type="spellStart"/>
      <w:r w:rsidRPr="00FE7915">
        <w:rPr>
          <w:rFonts w:asciiTheme="minorBidi" w:hAnsiTheme="minorBidi" w:cstheme="minorBidi"/>
          <w:i/>
          <w:sz w:val="24"/>
          <w:szCs w:val="24"/>
        </w:rPr>
        <w:t>idaresh</w:t>
      </w:r>
      <w:proofErr w:type="spellEnd"/>
      <w:r w:rsidRPr="00FE7915">
        <w:rPr>
          <w:rFonts w:asciiTheme="minorBidi" w:hAnsiTheme="minorBidi" w:cstheme="minorBidi"/>
          <w:i/>
          <w:sz w:val="24"/>
          <w:szCs w:val="24"/>
        </w:rPr>
        <w:t xml:space="preserve"> </w:t>
      </w:r>
      <w:proofErr w:type="spellStart"/>
      <w:r w:rsidRPr="00FE7915">
        <w:rPr>
          <w:rFonts w:asciiTheme="minorBidi" w:hAnsiTheme="minorBidi" w:cstheme="minorBidi"/>
          <w:i/>
          <w:sz w:val="24"/>
          <w:szCs w:val="24"/>
        </w:rPr>
        <w:t>idares</w:t>
      </w:r>
      <w:r w:rsidRPr="00FE7915">
        <w:rPr>
          <w:rFonts w:asciiTheme="minorBidi" w:hAnsiTheme="minorBidi" w:cstheme="minorBidi"/>
          <w:sz w:val="24"/>
          <w:szCs w:val="24"/>
        </w:rPr>
        <w:t>h</w:t>
      </w:r>
      <w:proofErr w:type="spellEnd"/>
      <w:r w:rsidRPr="00FE7915">
        <w:rPr>
          <w:rFonts w:asciiTheme="minorBidi" w:hAnsiTheme="minorBidi" w:cstheme="minorBidi"/>
          <w:sz w:val="24"/>
          <w:szCs w:val="24"/>
        </w:rPr>
        <w:t>) by them?” Later, in Chapter 20, the root appears in vv. 1, 3, 31, 40 – and once again, in each instance the context is one of distancing and lack of concession to their requests. For instanc</w:t>
      </w:r>
      <w:r w:rsidRPr="00FE7915">
        <w:rPr>
          <w:rFonts w:asciiTheme="minorBidi" w:hAnsiTheme="minorBidi" w:cstheme="minorBidi"/>
          <w:sz w:val="24"/>
          <w:szCs w:val="24"/>
        </w:rPr>
        <w:t xml:space="preserve">e, v. 3: “Is it in order to inquire of </w:t>
      </w:r>
      <w:proofErr w:type="gramStart"/>
      <w:r w:rsidRPr="00FE7915">
        <w:rPr>
          <w:rFonts w:asciiTheme="minorBidi" w:hAnsiTheme="minorBidi" w:cstheme="minorBidi"/>
          <w:sz w:val="24"/>
          <w:szCs w:val="24"/>
        </w:rPr>
        <w:t>Me</w:t>
      </w:r>
      <w:proofErr w:type="gramEnd"/>
      <w:r w:rsidRPr="00FE7915">
        <w:rPr>
          <w:rFonts w:asciiTheme="minorBidi" w:hAnsiTheme="minorBidi" w:cstheme="minorBidi"/>
          <w:sz w:val="24"/>
          <w:szCs w:val="24"/>
        </w:rPr>
        <w:t xml:space="preserve"> (</w:t>
      </w:r>
      <w:r w:rsidRPr="00FE7915">
        <w:rPr>
          <w:rFonts w:asciiTheme="minorBidi" w:hAnsiTheme="minorBidi" w:cstheme="minorBidi"/>
          <w:i/>
          <w:sz w:val="24"/>
          <w:szCs w:val="24"/>
        </w:rPr>
        <w:t>ha-</w:t>
      </w:r>
      <w:proofErr w:type="spellStart"/>
      <w:r w:rsidRPr="00FE7915">
        <w:rPr>
          <w:rFonts w:asciiTheme="minorBidi" w:hAnsiTheme="minorBidi" w:cstheme="minorBidi"/>
          <w:i/>
          <w:sz w:val="24"/>
          <w:szCs w:val="24"/>
        </w:rPr>
        <w:t>lidrosh</w:t>
      </w:r>
      <w:proofErr w:type="spellEnd"/>
      <w:r w:rsidRPr="00FE7915">
        <w:rPr>
          <w:rFonts w:asciiTheme="minorBidi" w:hAnsiTheme="minorBidi" w:cstheme="minorBidi"/>
          <w:i/>
          <w:sz w:val="24"/>
          <w:szCs w:val="24"/>
        </w:rPr>
        <w:t xml:space="preserve"> </w:t>
      </w:r>
      <w:proofErr w:type="spellStart"/>
      <w:r w:rsidRPr="00FE7915">
        <w:rPr>
          <w:rFonts w:asciiTheme="minorBidi" w:hAnsiTheme="minorBidi" w:cstheme="minorBidi"/>
          <w:i/>
          <w:sz w:val="24"/>
          <w:szCs w:val="24"/>
        </w:rPr>
        <w:t>oti</w:t>
      </w:r>
      <w:proofErr w:type="spellEnd"/>
      <w:r w:rsidRPr="00FE7915">
        <w:rPr>
          <w:rFonts w:asciiTheme="minorBidi" w:hAnsiTheme="minorBidi" w:cstheme="minorBidi"/>
          <w:sz w:val="24"/>
          <w:szCs w:val="24"/>
        </w:rPr>
        <w:t>) that you come? As I live, says the Lord God, I will not be inquired of (</w:t>
      </w:r>
      <w:proofErr w:type="spellStart"/>
      <w:r w:rsidRPr="00FE7915">
        <w:rPr>
          <w:rFonts w:asciiTheme="minorBidi" w:hAnsiTheme="minorBidi" w:cstheme="minorBidi"/>
          <w:i/>
          <w:sz w:val="24"/>
          <w:szCs w:val="24"/>
        </w:rPr>
        <w:t>im</w:t>
      </w:r>
      <w:proofErr w:type="spellEnd"/>
      <w:r w:rsidRPr="00FE7915">
        <w:rPr>
          <w:rFonts w:asciiTheme="minorBidi" w:hAnsiTheme="minorBidi" w:cstheme="minorBidi"/>
          <w:i/>
          <w:sz w:val="24"/>
          <w:szCs w:val="24"/>
        </w:rPr>
        <w:t xml:space="preserve"> </w:t>
      </w:r>
      <w:proofErr w:type="spellStart"/>
      <w:r w:rsidRPr="00FE7915">
        <w:rPr>
          <w:rFonts w:asciiTheme="minorBidi" w:hAnsiTheme="minorBidi" w:cstheme="minorBidi"/>
          <w:i/>
          <w:sz w:val="24"/>
          <w:szCs w:val="24"/>
        </w:rPr>
        <w:t>idaresh</w:t>
      </w:r>
      <w:proofErr w:type="spellEnd"/>
      <w:r w:rsidRPr="00FE7915">
        <w:rPr>
          <w:rFonts w:asciiTheme="minorBidi" w:hAnsiTheme="minorBidi" w:cstheme="minorBidi"/>
          <w:sz w:val="24"/>
          <w:szCs w:val="24"/>
        </w:rPr>
        <w:t>) by you.” Likewise v. 31: “And shall I be inquired of (</w:t>
      </w:r>
      <w:proofErr w:type="spellStart"/>
      <w:r w:rsidRPr="00FE7915">
        <w:rPr>
          <w:rFonts w:asciiTheme="minorBidi" w:hAnsiTheme="minorBidi" w:cstheme="minorBidi"/>
          <w:i/>
          <w:sz w:val="24"/>
          <w:szCs w:val="24"/>
        </w:rPr>
        <w:t>va-ani</w:t>
      </w:r>
      <w:proofErr w:type="spellEnd"/>
      <w:r w:rsidRPr="00FE7915">
        <w:rPr>
          <w:rFonts w:asciiTheme="minorBidi" w:hAnsiTheme="minorBidi" w:cstheme="minorBidi"/>
          <w:i/>
          <w:sz w:val="24"/>
          <w:szCs w:val="24"/>
        </w:rPr>
        <w:t xml:space="preserve"> </w:t>
      </w:r>
      <w:proofErr w:type="spellStart"/>
      <w:r w:rsidRPr="00FE7915">
        <w:rPr>
          <w:rFonts w:asciiTheme="minorBidi" w:hAnsiTheme="minorBidi" w:cstheme="minorBidi"/>
          <w:i/>
          <w:sz w:val="24"/>
          <w:szCs w:val="24"/>
        </w:rPr>
        <w:t>idaresh</w:t>
      </w:r>
      <w:proofErr w:type="spellEnd"/>
      <w:r w:rsidRPr="00FE7915">
        <w:rPr>
          <w:rFonts w:asciiTheme="minorBidi" w:hAnsiTheme="minorBidi" w:cstheme="minorBidi"/>
          <w:sz w:val="24"/>
          <w:szCs w:val="24"/>
        </w:rPr>
        <w:t xml:space="preserve">) by you, O House of Israel? As I live, says </w:t>
      </w:r>
      <w:r w:rsidRPr="00FE7915">
        <w:rPr>
          <w:rFonts w:asciiTheme="minorBidi" w:hAnsiTheme="minorBidi" w:cstheme="minorBidi"/>
          <w:sz w:val="24"/>
          <w:szCs w:val="24"/>
        </w:rPr>
        <w:t>the Lord God, I will not be inquired of (</w:t>
      </w:r>
      <w:proofErr w:type="spellStart"/>
      <w:r w:rsidRPr="00FE7915">
        <w:rPr>
          <w:rFonts w:asciiTheme="minorBidi" w:hAnsiTheme="minorBidi" w:cstheme="minorBidi"/>
          <w:i/>
          <w:sz w:val="24"/>
          <w:szCs w:val="24"/>
        </w:rPr>
        <w:t>im</w:t>
      </w:r>
      <w:proofErr w:type="spellEnd"/>
      <w:r w:rsidRPr="00FE7915">
        <w:rPr>
          <w:rFonts w:asciiTheme="minorBidi" w:hAnsiTheme="minorBidi" w:cstheme="minorBidi"/>
          <w:i/>
          <w:sz w:val="24"/>
          <w:szCs w:val="24"/>
        </w:rPr>
        <w:t xml:space="preserve"> </w:t>
      </w:r>
      <w:proofErr w:type="spellStart"/>
      <w:r w:rsidRPr="00FE7915">
        <w:rPr>
          <w:rFonts w:asciiTheme="minorBidi" w:hAnsiTheme="minorBidi" w:cstheme="minorBidi"/>
          <w:i/>
          <w:sz w:val="24"/>
          <w:szCs w:val="24"/>
        </w:rPr>
        <w:t>idaresh</w:t>
      </w:r>
      <w:proofErr w:type="spellEnd"/>
      <w:r w:rsidRPr="00FE7915">
        <w:rPr>
          <w:rFonts w:asciiTheme="minorBidi" w:hAnsiTheme="minorBidi" w:cstheme="minorBidi"/>
          <w:sz w:val="24"/>
          <w:szCs w:val="24"/>
        </w:rPr>
        <w:t>) by you.”</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The possibility of a future situation in which God inquires of, seeks out, or shows a positive interest in His people appears for the first time within the framework of the vision of the revival</w:t>
      </w:r>
      <w:r w:rsidRPr="00FE7915">
        <w:rPr>
          <w:rFonts w:asciiTheme="minorBidi" w:hAnsiTheme="minorBidi" w:cstheme="minorBidi"/>
          <w:sz w:val="24"/>
          <w:szCs w:val="24"/>
        </w:rPr>
        <w:t xml:space="preserve"> (20:39-44): “There I will accept them and there I will require (</w:t>
      </w:r>
      <w:proofErr w:type="spellStart"/>
      <w:r w:rsidRPr="00FE7915">
        <w:rPr>
          <w:rFonts w:asciiTheme="minorBidi" w:hAnsiTheme="minorBidi" w:cstheme="minorBidi"/>
          <w:i/>
          <w:sz w:val="24"/>
          <w:szCs w:val="24"/>
        </w:rPr>
        <w:t>edrosh</w:t>
      </w:r>
      <w:proofErr w:type="spellEnd"/>
      <w:r w:rsidRPr="00FE7915">
        <w:rPr>
          <w:rFonts w:asciiTheme="minorBidi" w:hAnsiTheme="minorBidi" w:cstheme="minorBidi"/>
          <w:sz w:val="24"/>
          <w:szCs w:val="24"/>
        </w:rPr>
        <w:t>) your offerings…” (v. 40). A requiring/inquiring of a different sort, expressing concern and closeness, appears in 33:6, where God demands the meting out of justice to the observer who</w:t>
      </w:r>
      <w:r w:rsidRPr="00FE7915">
        <w:rPr>
          <w:rFonts w:asciiTheme="minorBidi" w:hAnsiTheme="minorBidi" w:cstheme="minorBidi"/>
          <w:sz w:val="24"/>
          <w:szCs w:val="24"/>
        </w:rPr>
        <w:t xml:space="preserve"> fails to warn His people. Thereafter, in the chapters devoted to the future revival of the nation, God demands that justice be meted out to the leaders who do not inquire after or care about His flock: “… and none searched (</w:t>
      </w:r>
      <w:proofErr w:type="spellStart"/>
      <w:r w:rsidRPr="00FE7915">
        <w:rPr>
          <w:rFonts w:asciiTheme="minorBidi" w:hAnsiTheme="minorBidi" w:cstheme="minorBidi"/>
          <w:i/>
          <w:sz w:val="24"/>
          <w:szCs w:val="24"/>
        </w:rPr>
        <w:t>ein</w:t>
      </w:r>
      <w:proofErr w:type="spellEnd"/>
      <w:r w:rsidRPr="00FE7915">
        <w:rPr>
          <w:rFonts w:asciiTheme="minorBidi" w:hAnsiTheme="minorBidi" w:cstheme="minorBidi"/>
          <w:i/>
          <w:sz w:val="24"/>
          <w:szCs w:val="24"/>
        </w:rPr>
        <w:t xml:space="preserve"> </w:t>
      </w:r>
      <w:proofErr w:type="spellStart"/>
      <w:r w:rsidRPr="00FE7915">
        <w:rPr>
          <w:rFonts w:asciiTheme="minorBidi" w:hAnsiTheme="minorBidi" w:cstheme="minorBidi"/>
          <w:i/>
          <w:sz w:val="24"/>
          <w:szCs w:val="24"/>
        </w:rPr>
        <w:t>doresh</w:t>
      </w:r>
      <w:proofErr w:type="spellEnd"/>
      <w:r w:rsidRPr="00FE7915">
        <w:rPr>
          <w:rFonts w:asciiTheme="minorBidi" w:hAnsiTheme="minorBidi" w:cstheme="minorBidi"/>
          <w:sz w:val="24"/>
          <w:szCs w:val="24"/>
        </w:rPr>
        <w:t>) or sought after the</w:t>
      </w:r>
      <w:r w:rsidRPr="00FE7915">
        <w:rPr>
          <w:rFonts w:asciiTheme="minorBidi" w:hAnsiTheme="minorBidi" w:cstheme="minorBidi"/>
          <w:sz w:val="24"/>
          <w:szCs w:val="24"/>
        </w:rPr>
        <w:t xml:space="preserve">m” (34:6; likewise v. 8). In contrast, vv. 10-11 state that God will seek after His flock and gather them to Him. The process reaches its climax in 36:37, where, for the first time in the </w:t>
      </w:r>
      <w:proofErr w:type="spellStart"/>
      <w:r w:rsidRPr="00FE7915">
        <w:rPr>
          <w:rFonts w:asciiTheme="minorBidi" w:hAnsiTheme="minorBidi" w:cstheme="minorBidi"/>
          <w:sz w:val="24"/>
          <w:szCs w:val="24"/>
        </w:rPr>
        <w:t>Sefer</w:t>
      </w:r>
      <w:proofErr w:type="spellEnd"/>
      <w:r w:rsidRPr="00FE7915">
        <w:rPr>
          <w:rFonts w:asciiTheme="minorBidi" w:hAnsiTheme="minorBidi" w:cstheme="minorBidi"/>
          <w:sz w:val="24"/>
          <w:szCs w:val="24"/>
        </w:rPr>
        <w:t xml:space="preserve">, we find God initiating contact with His people: “”Moreover I </w:t>
      </w:r>
      <w:r w:rsidRPr="00FE7915">
        <w:rPr>
          <w:rFonts w:asciiTheme="minorBidi" w:hAnsiTheme="minorBidi" w:cstheme="minorBidi"/>
          <w:sz w:val="24"/>
          <w:szCs w:val="24"/>
        </w:rPr>
        <w:t>will grant/accede/seek out (</w:t>
      </w:r>
      <w:proofErr w:type="spellStart"/>
      <w:r w:rsidRPr="00FE7915">
        <w:rPr>
          <w:rFonts w:asciiTheme="minorBidi" w:hAnsiTheme="minorBidi" w:cstheme="minorBidi"/>
          <w:i/>
          <w:sz w:val="24"/>
          <w:szCs w:val="24"/>
        </w:rPr>
        <w:t>idaresh</w:t>
      </w:r>
      <w:proofErr w:type="spellEnd"/>
      <w:r w:rsidRPr="00FE7915">
        <w:rPr>
          <w:rFonts w:asciiTheme="minorBidi" w:hAnsiTheme="minorBidi" w:cstheme="minorBidi"/>
          <w:sz w:val="24"/>
          <w:szCs w:val="24"/>
        </w:rPr>
        <w:t>) to the House of Israel…</w:t>
      </w:r>
      <w:proofErr w:type="gramStart"/>
      <w:r w:rsidRPr="00FE7915">
        <w:rPr>
          <w:rFonts w:asciiTheme="minorBidi" w:hAnsiTheme="minorBidi" w:cstheme="minorBidi"/>
          <w:sz w:val="24"/>
          <w:szCs w:val="24"/>
        </w:rPr>
        <w:t>”.</w:t>
      </w:r>
      <w:proofErr w:type="gramEnd"/>
      <w:r w:rsidRPr="00FE7915">
        <w:rPr>
          <w:rFonts w:asciiTheme="minorBidi" w:hAnsiTheme="minorBidi" w:cstheme="minorBidi"/>
          <w:sz w:val="24"/>
          <w:szCs w:val="24"/>
        </w:rPr>
        <w:t xml:space="preserve"> This image complements the theme set down in Chapter 34, of God seeking out His flock at the hands of the shepherds. However, while in that context the “</w:t>
      </w:r>
      <w:proofErr w:type="spellStart"/>
      <w:r w:rsidRPr="00FE7915">
        <w:rPr>
          <w:rFonts w:asciiTheme="minorBidi" w:hAnsiTheme="minorBidi" w:cstheme="minorBidi"/>
          <w:i/>
          <w:sz w:val="24"/>
          <w:szCs w:val="24"/>
        </w:rPr>
        <w:t>derisha</w:t>
      </w:r>
      <w:proofErr w:type="spellEnd"/>
      <w:r w:rsidRPr="00FE7915">
        <w:rPr>
          <w:rFonts w:asciiTheme="minorBidi" w:hAnsiTheme="minorBidi" w:cstheme="minorBidi"/>
          <w:sz w:val="24"/>
          <w:szCs w:val="24"/>
        </w:rPr>
        <w:t>” was not oriented directly towar</w:t>
      </w:r>
      <w:r w:rsidRPr="00FE7915">
        <w:rPr>
          <w:rFonts w:asciiTheme="minorBidi" w:hAnsiTheme="minorBidi" w:cstheme="minorBidi"/>
          <w:sz w:val="24"/>
          <w:szCs w:val="24"/>
        </w:rPr>
        <w:t>ds the people but rather towards the leaders who had been criminally negligent in their duty, here the prophet describes a direct seeking. Thus, this verse testifies to a significant change in the bond between God and His people.</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 xml:space="preserve">R. Eliezer of </w:t>
      </w:r>
      <w:proofErr w:type="spellStart"/>
      <w:r w:rsidRPr="00FE7915">
        <w:rPr>
          <w:rFonts w:asciiTheme="minorBidi" w:hAnsiTheme="minorBidi" w:cstheme="minorBidi"/>
          <w:sz w:val="24"/>
          <w:szCs w:val="24"/>
        </w:rPr>
        <w:t>Beaugency</w:t>
      </w:r>
      <w:proofErr w:type="spellEnd"/>
      <w:r w:rsidRPr="00FE7915">
        <w:rPr>
          <w:rFonts w:asciiTheme="minorBidi" w:hAnsiTheme="minorBidi" w:cstheme="minorBidi"/>
          <w:sz w:val="24"/>
          <w:szCs w:val="24"/>
        </w:rPr>
        <w:t xml:space="preserve"> dr</w:t>
      </w:r>
      <w:r w:rsidRPr="00FE7915">
        <w:rPr>
          <w:rFonts w:asciiTheme="minorBidi" w:hAnsiTheme="minorBidi" w:cstheme="minorBidi"/>
          <w:sz w:val="24"/>
          <w:szCs w:val="24"/>
        </w:rPr>
        <w:t>aws a connection in his commentary between the end of Chapter 36 and Chapter 37:</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left="720" w:hanging="10"/>
        <w:jc w:val="both"/>
        <w:rPr>
          <w:rFonts w:asciiTheme="minorBidi" w:hAnsiTheme="minorBidi" w:cstheme="minorBidi"/>
        </w:rPr>
      </w:pPr>
      <w:r w:rsidRPr="00FE7915">
        <w:rPr>
          <w:rFonts w:asciiTheme="minorBidi" w:hAnsiTheme="minorBidi" w:cstheme="minorBidi"/>
          <w:sz w:val="24"/>
          <w:szCs w:val="24"/>
        </w:rPr>
        <w:t>“And if one should say, ‘</w:t>
      </w:r>
      <w:proofErr w:type="gramStart"/>
      <w:r w:rsidRPr="00FE7915">
        <w:rPr>
          <w:rFonts w:asciiTheme="minorBidi" w:hAnsiTheme="minorBidi" w:cstheme="minorBidi"/>
          <w:sz w:val="24"/>
          <w:szCs w:val="24"/>
        </w:rPr>
        <w:t>But</w:t>
      </w:r>
      <w:proofErr w:type="gramEnd"/>
      <w:r w:rsidRPr="00FE7915">
        <w:rPr>
          <w:rFonts w:asciiTheme="minorBidi" w:hAnsiTheme="minorBidi" w:cstheme="minorBidi"/>
          <w:sz w:val="24"/>
          <w:szCs w:val="24"/>
        </w:rPr>
        <w:t xml:space="preserve"> this is a promise to those who would be living at that time. For those who had died in exile, captive and despoiled, by the sword and by fire, in </w:t>
      </w:r>
      <w:r w:rsidRPr="00FE7915">
        <w:rPr>
          <w:rFonts w:asciiTheme="minorBidi" w:hAnsiTheme="minorBidi" w:cstheme="minorBidi"/>
          <w:sz w:val="24"/>
          <w:szCs w:val="24"/>
        </w:rPr>
        <w:t>sanctification of God’s Name, and [those] who died of old age, who had awaited consolation and deliverance all their lives, but did not see it – how are they to be consoled? The response to this is, ‘The hand of the Lord was upon me…’ (37:1).”</w:t>
      </w:r>
    </w:p>
    <w:p w:rsidR="00FE7915" w:rsidRDefault="00FE7915" w:rsidP="00FE7915">
      <w:pPr>
        <w:bidi w:val="0"/>
        <w:spacing w:after="0" w:line="240" w:lineRule="auto"/>
        <w:ind w:left="720" w:hanging="10"/>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r w:rsidRPr="00FE7915">
        <w:rPr>
          <w:rFonts w:asciiTheme="minorBidi" w:hAnsiTheme="minorBidi" w:cstheme="minorBidi"/>
          <w:sz w:val="24"/>
          <w:szCs w:val="24"/>
        </w:rPr>
        <w:t>The idea he</w:t>
      </w:r>
      <w:r w:rsidRPr="00FE7915">
        <w:rPr>
          <w:rFonts w:asciiTheme="minorBidi" w:hAnsiTheme="minorBidi" w:cstheme="minorBidi"/>
          <w:sz w:val="24"/>
          <w:szCs w:val="24"/>
        </w:rPr>
        <w:t xml:space="preserve">re is that the uniqueness of </w:t>
      </w:r>
      <w:proofErr w:type="spellStart"/>
      <w:r w:rsidRPr="00FE7915">
        <w:rPr>
          <w:rFonts w:asciiTheme="minorBidi" w:hAnsiTheme="minorBidi" w:cstheme="minorBidi"/>
          <w:sz w:val="24"/>
          <w:szCs w:val="24"/>
        </w:rPr>
        <w:t>Yechezkel’s</w:t>
      </w:r>
      <w:proofErr w:type="spellEnd"/>
      <w:r w:rsidRPr="00FE7915">
        <w:rPr>
          <w:rFonts w:asciiTheme="minorBidi" w:hAnsiTheme="minorBidi" w:cstheme="minorBidi"/>
          <w:sz w:val="24"/>
          <w:szCs w:val="24"/>
        </w:rPr>
        <w:t xml:space="preserve"> prophecy in Chapter 37 arises from the fact that it addresses even the dead, announcing that there is </w:t>
      </w:r>
      <w:r w:rsidRPr="00FE7915">
        <w:rPr>
          <w:rFonts w:asciiTheme="minorBidi" w:hAnsiTheme="minorBidi" w:cstheme="minorBidi"/>
          <w:sz w:val="24"/>
          <w:szCs w:val="24"/>
        </w:rPr>
        <w:lastRenderedPageBreak/>
        <w:t>hope for them, too, and that the renewal of the bond between God and His people includes them, too.</w:t>
      </w: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ind w:firstLine="426"/>
        <w:jc w:val="both"/>
        <w:rPr>
          <w:rFonts w:asciiTheme="minorBidi" w:hAnsiTheme="minorBidi" w:cstheme="minorBidi"/>
        </w:rPr>
      </w:pPr>
    </w:p>
    <w:p w:rsidR="00FE7915" w:rsidRDefault="00FE7915" w:rsidP="00FE7915">
      <w:pPr>
        <w:bidi w:val="0"/>
        <w:spacing w:after="0" w:line="240" w:lineRule="auto"/>
        <w:jc w:val="both"/>
        <w:rPr>
          <w:rFonts w:asciiTheme="minorBidi" w:hAnsiTheme="minorBidi" w:cstheme="minorBidi"/>
        </w:rPr>
      </w:pPr>
      <w:r w:rsidRPr="00FE7915">
        <w:rPr>
          <w:rFonts w:asciiTheme="minorBidi" w:hAnsiTheme="minorBidi" w:cstheme="minorBidi"/>
          <w:sz w:val="24"/>
          <w:szCs w:val="24"/>
        </w:rPr>
        <w:t>Translated b</w:t>
      </w:r>
      <w:r w:rsidRPr="00FE7915">
        <w:rPr>
          <w:rFonts w:asciiTheme="minorBidi" w:hAnsiTheme="minorBidi" w:cstheme="minorBidi"/>
          <w:sz w:val="24"/>
          <w:szCs w:val="24"/>
        </w:rPr>
        <w:t xml:space="preserve">y </w:t>
      </w:r>
      <w:proofErr w:type="spellStart"/>
      <w:r w:rsidRPr="00FE7915">
        <w:rPr>
          <w:rFonts w:asciiTheme="minorBidi" w:hAnsiTheme="minorBidi" w:cstheme="minorBidi"/>
          <w:sz w:val="24"/>
          <w:szCs w:val="24"/>
        </w:rPr>
        <w:t>Kaeren</w:t>
      </w:r>
      <w:proofErr w:type="spellEnd"/>
      <w:r w:rsidRPr="00FE7915">
        <w:rPr>
          <w:rFonts w:asciiTheme="minorBidi" w:hAnsiTheme="minorBidi" w:cstheme="minorBidi"/>
          <w:sz w:val="24"/>
          <w:szCs w:val="24"/>
        </w:rPr>
        <w:t xml:space="preserve"> Fish</w:t>
      </w:r>
    </w:p>
    <w:p w:rsidR="00FE7915" w:rsidRDefault="00FE7915" w:rsidP="00FE7915">
      <w:pPr>
        <w:bidi w:val="0"/>
        <w:spacing w:after="0" w:line="240" w:lineRule="auto"/>
        <w:ind w:firstLine="426"/>
        <w:jc w:val="both"/>
        <w:rPr>
          <w:rFonts w:asciiTheme="minorBidi" w:hAnsiTheme="minorBidi" w:cstheme="minorBidi"/>
        </w:rPr>
      </w:pPr>
    </w:p>
    <w:p w:rsidR="008B3E25" w:rsidRPr="00FE7915" w:rsidRDefault="008B3E25" w:rsidP="00FE7915">
      <w:pPr>
        <w:bidi w:val="0"/>
        <w:spacing w:after="0" w:line="240" w:lineRule="auto"/>
        <w:jc w:val="both"/>
        <w:rPr>
          <w:rFonts w:asciiTheme="minorBidi" w:hAnsiTheme="minorBidi" w:cstheme="minorBidi"/>
        </w:rPr>
      </w:pPr>
      <w:bookmarkStart w:id="1" w:name="_GoBack"/>
      <w:bookmarkEnd w:id="1"/>
    </w:p>
    <w:sectPr w:rsidR="008B3E25" w:rsidRPr="00FE791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8B3E25"/>
    <w:rsid w:val="008B3E25"/>
    <w:rsid w:val="00FE79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F9DF8-AD3C-4B7C-8A3F-AF5ACACB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a"/>
    <w:uiPriority w:val="99"/>
    <w:unhideWhenUsed/>
    <w:rsid w:val="00FE7915"/>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FE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6997</Characters>
  <Application>Microsoft Office Word</Application>
  <DocSecurity>0</DocSecurity>
  <Lines>58</Lines>
  <Paragraphs>16</Paragraphs>
  <ScaleCrop>false</ScaleCrop>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aam</cp:lastModifiedBy>
  <cp:revision>2</cp:revision>
  <dcterms:created xsi:type="dcterms:W3CDTF">2015-11-25T04:11:00Z</dcterms:created>
  <dcterms:modified xsi:type="dcterms:W3CDTF">2015-11-25T04:15:00Z</dcterms:modified>
</cp:coreProperties>
</file>