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A2" w:rsidRPr="00882AE2" w:rsidRDefault="008A60A2" w:rsidP="00423E7A">
      <w:pPr>
        <w:pStyle w:val="BlockText"/>
        <w:widowControl w:val="0"/>
        <w:spacing w:line="240" w:lineRule="auto"/>
        <w:ind w:left="0"/>
        <w:contextualSpacing/>
        <w:jc w:val="center"/>
        <w:rPr>
          <w:rFonts w:ascii="Arial" w:cs="Arial"/>
          <w:caps/>
          <w:sz w:val="24"/>
          <w:szCs w:val="24"/>
        </w:rPr>
      </w:pPr>
      <w:r w:rsidRPr="00882AE2">
        <w:rPr>
          <w:rFonts w:ascii="Arial" w:cs="Arial"/>
          <w:caps/>
          <w:sz w:val="24"/>
          <w:szCs w:val="24"/>
          <w:lang w:val="en-GB" w:eastAsia="en-GB"/>
        </w:rPr>
        <w:t>YESHIVAT H</w:t>
      </w:r>
      <w:bookmarkStart w:id="0" w:name="_GoBack"/>
      <w:bookmarkEnd w:id="0"/>
      <w:r w:rsidRPr="00882AE2">
        <w:rPr>
          <w:rFonts w:ascii="Arial" w:cs="Arial"/>
          <w:caps/>
          <w:sz w:val="24"/>
          <w:szCs w:val="24"/>
          <w:lang w:val="en-GB" w:eastAsia="en-GB"/>
        </w:rPr>
        <w:t>AR ETZION</w:t>
      </w:r>
    </w:p>
    <w:p w:rsidR="008A60A2" w:rsidRPr="00882AE2" w:rsidRDefault="008A60A2" w:rsidP="00423E7A">
      <w:pPr>
        <w:widowControl w:val="0"/>
        <w:bidi w:val="0"/>
        <w:spacing w:after="0" w:line="240" w:lineRule="auto"/>
        <w:jc w:val="center"/>
        <w:rPr>
          <w:rFonts w:ascii="Arial" w:hAnsi="Arial" w:cs="Arial"/>
          <w:caps/>
          <w:sz w:val="24"/>
          <w:szCs w:val="24"/>
          <w:lang w:val="en-GB" w:eastAsia="en-GB"/>
        </w:rPr>
      </w:pPr>
      <w:smartTag w:uri="urn:schemas-microsoft-com:office:smarttags" w:element="place">
        <w:smartTag w:uri="urn:schemas-microsoft-com:office:smarttags" w:element="country-region">
          <w:r w:rsidRPr="00882AE2">
            <w:rPr>
              <w:rFonts w:ascii="Arial" w:hAnsi="Arial" w:cs="Arial"/>
              <w:caps/>
              <w:sz w:val="24"/>
              <w:szCs w:val="24"/>
              <w:lang w:val="en-GB" w:eastAsia="en-GB"/>
            </w:rPr>
            <w:t>ISRAEL</w:t>
          </w:r>
        </w:smartTag>
      </w:smartTag>
      <w:r w:rsidRPr="00882AE2">
        <w:rPr>
          <w:rFonts w:ascii="Arial" w:hAnsi="Arial" w:cs="Arial"/>
          <w:caps/>
          <w:sz w:val="24"/>
          <w:szCs w:val="24"/>
          <w:lang w:val="en-GB" w:eastAsia="en-GB"/>
        </w:rPr>
        <w:t xml:space="preserve"> KOSCHITZKY VIRTUAL BEIT MIDRASH (VBM)</w:t>
      </w:r>
    </w:p>
    <w:p w:rsidR="008A60A2" w:rsidRPr="00882AE2" w:rsidRDefault="008A60A2" w:rsidP="00423E7A">
      <w:pPr>
        <w:widowControl w:val="0"/>
        <w:bidi w:val="0"/>
        <w:spacing w:after="0" w:line="240" w:lineRule="auto"/>
        <w:jc w:val="center"/>
        <w:rPr>
          <w:rFonts w:ascii="Arial" w:hAnsi="Arial" w:cs="Arial"/>
          <w:caps/>
          <w:sz w:val="24"/>
          <w:szCs w:val="24"/>
          <w:lang w:val="en-GB" w:eastAsia="en-GB"/>
        </w:rPr>
      </w:pPr>
      <w:r w:rsidRPr="00882AE2">
        <w:rPr>
          <w:rFonts w:ascii="Arial" w:hAnsi="Arial" w:cs="Arial"/>
          <w:caps/>
          <w:sz w:val="24"/>
          <w:szCs w:val="24"/>
          <w:lang w:val="en-GB" w:eastAsia="en-GB"/>
        </w:rPr>
        <w:t>********************************************************</w:t>
      </w:r>
    </w:p>
    <w:p w:rsidR="008A60A2" w:rsidRPr="00882AE2" w:rsidRDefault="008A60A2" w:rsidP="00423E7A">
      <w:pPr>
        <w:widowControl w:val="0"/>
        <w:bidi w:val="0"/>
        <w:spacing w:after="0" w:line="240" w:lineRule="auto"/>
        <w:jc w:val="center"/>
        <w:rPr>
          <w:rFonts w:ascii="Arial" w:hAnsi="Arial" w:cs="Arial"/>
          <w:caps/>
          <w:sz w:val="24"/>
          <w:szCs w:val="24"/>
          <w:lang w:val="en-GB" w:eastAsia="en-GB"/>
        </w:rPr>
      </w:pPr>
    </w:p>
    <w:p w:rsidR="008A60A2" w:rsidRPr="00882AE2" w:rsidRDefault="008A60A2" w:rsidP="00423E7A">
      <w:pPr>
        <w:pStyle w:val="a2"/>
        <w:widowControl w:val="0"/>
        <w:spacing w:before="0" w:beforeAutospacing="0" w:after="0" w:afterAutospacing="0"/>
        <w:jc w:val="center"/>
        <w:rPr>
          <w:rStyle w:val="Strong"/>
          <w:bCs/>
          <w:sz w:val="24"/>
          <w:szCs w:val="24"/>
        </w:rPr>
      </w:pPr>
      <w:r w:rsidRPr="00882AE2">
        <w:rPr>
          <w:rStyle w:val="Strong"/>
          <w:bCs/>
          <w:sz w:val="24"/>
          <w:szCs w:val="24"/>
        </w:rPr>
        <w:t>RAV KOOK’S LETTERS</w:t>
      </w:r>
    </w:p>
    <w:p w:rsidR="008A60A2" w:rsidRPr="00882AE2" w:rsidRDefault="008A60A2" w:rsidP="00423E7A">
      <w:pPr>
        <w:pStyle w:val="a2"/>
        <w:widowControl w:val="0"/>
        <w:spacing w:before="0" w:beforeAutospacing="0" w:after="0" w:afterAutospacing="0"/>
        <w:jc w:val="center"/>
        <w:rPr>
          <w:rStyle w:val="Strong"/>
          <w:bCs/>
          <w:sz w:val="24"/>
          <w:szCs w:val="24"/>
        </w:rPr>
      </w:pPr>
      <w:r w:rsidRPr="00882AE2">
        <w:rPr>
          <w:rStyle w:val="Strong"/>
          <w:bCs/>
          <w:sz w:val="24"/>
          <w:szCs w:val="24"/>
        </w:rPr>
        <w:t>By Rav Tamir Granot</w:t>
      </w:r>
    </w:p>
    <w:p w:rsidR="008A60A2" w:rsidRPr="00882AE2" w:rsidRDefault="008A60A2" w:rsidP="00423E7A">
      <w:pPr>
        <w:widowControl w:val="0"/>
        <w:bidi w:val="0"/>
        <w:spacing w:after="0" w:line="240" w:lineRule="auto"/>
        <w:jc w:val="center"/>
        <w:rPr>
          <w:rFonts w:ascii="Arial" w:hAnsi="Arial" w:cs="Arial"/>
          <w:sz w:val="24"/>
          <w:szCs w:val="24"/>
        </w:rPr>
      </w:pPr>
    </w:p>
    <w:p w:rsidR="008A60A2" w:rsidRPr="00882AE2" w:rsidRDefault="008A60A2" w:rsidP="00423E7A">
      <w:pPr>
        <w:widowControl w:val="0"/>
        <w:bidi w:val="0"/>
        <w:spacing w:after="0" w:line="240" w:lineRule="auto"/>
        <w:jc w:val="center"/>
        <w:rPr>
          <w:rFonts w:ascii="Arial" w:hAnsi="Arial" w:cs="Arial"/>
          <w:sz w:val="24"/>
          <w:szCs w:val="24"/>
        </w:rPr>
      </w:pPr>
      <w:r w:rsidRPr="00882AE2">
        <w:rPr>
          <w:rFonts w:ascii="Arial" w:hAnsi="Arial" w:cs="Arial"/>
          <w:sz w:val="24"/>
          <w:szCs w:val="24"/>
        </w:rPr>
        <w:t>The htm version of this shiur is available at:</w:t>
      </w:r>
    </w:p>
    <w:p w:rsidR="008A60A2" w:rsidRDefault="006B14DC" w:rsidP="00423E7A">
      <w:pPr>
        <w:pStyle w:val="a2"/>
        <w:widowControl w:val="0"/>
        <w:spacing w:before="0" w:beforeAutospacing="0" w:after="0" w:afterAutospacing="0"/>
        <w:jc w:val="center"/>
        <w:rPr>
          <w:sz w:val="24"/>
          <w:szCs w:val="24"/>
          <w:lang w:val="nl-NL"/>
        </w:rPr>
      </w:pPr>
      <w:hyperlink r:id="rId9" w:history="1">
        <w:r w:rsidR="008A60A2" w:rsidRPr="003D73F6">
          <w:rPr>
            <w:rStyle w:val="Hyperlink"/>
            <w:sz w:val="24"/>
            <w:szCs w:val="24"/>
            <w:lang w:val="nl-NL"/>
          </w:rPr>
          <w:t>http://vbm-torah.org/archive/igrot/26b-igrot.htm</w:t>
        </w:r>
      </w:hyperlink>
    </w:p>
    <w:p w:rsidR="008A60A2" w:rsidRDefault="008A60A2" w:rsidP="00423E7A">
      <w:pPr>
        <w:pStyle w:val="a2"/>
        <w:widowControl w:val="0"/>
        <w:spacing w:before="0" w:beforeAutospacing="0" w:after="0" w:afterAutospacing="0"/>
        <w:jc w:val="center"/>
        <w:rPr>
          <w:sz w:val="24"/>
          <w:szCs w:val="24"/>
          <w:lang w:val="nl-NL"/>
        </w:rPr>
      </w:pPr>
    </w:p>
    <w:p w:rsidR="008A60A2" w:rsidRPr="00882AE2" w:rsidRDefault="008A60A2" w:rsidP="00423E7A">
      <w:pPr>
        <w:pStyle w:val="a2"/>
        <w:widowControl w:val="0"/>
        <w:spacing w:before="0" w:beforeAutospacing="0" w:after="0" w:afterAutospacing="0"/>
        <w:jc w:val="center"/>
        <w:rPr>
          <w:sz w:val="24"/>
          <w:szCs w:val="24"/>
          <w:lang w:val="nl-NL"/>
        </w:rPr>
      </w:pPr>
    </w:p>
    <w:p w:rsidR="00F44568" w:rsidRPr="008A60A2" w:rsidRDefault="008A60A2" w:rsidP="00423E7A">
      <w:pPr>
        <w:pStyle w:val="a2"/>
        <w:widowControl w:val="0"/>
        <w:spacing w:before="0" w:beforeAutospacing="0" w:after="0" w:afterAutospacing="0"/>
        <w:jc w:val="center"/>
        <w:rPr>
          <w:rFonts w:asciiTheme="minorBidi" w:hAnsiTheme="minorBidi" w:cstheme="minorBidi"/>
          <w:b/>
          <w:bCs/>
          <w:sz w:val="24"/>
          <w:szCs w:val="24"/>
        </w:rPr>
      </w:pPr>
      <w:r w:rsidRPr="00423E7A">
        <w:rPr>
          <w:b/>
          <w:bCs/>
          <w:sz w:val="24"/>
          <w:szCs w:val="24"/>
          <w:lang w:val="nl-NL"/>
        </w:rPr>
        <w:t>Shiur</w:t>
      </w:r>
      <w:r w:rsidRPr="008A60A2">
        <w:rPr>
          <w:b/>
          <w:bCs/>
          <w:sz w:val="24"/>
          <w:szCs w:val="24"/>
          <w:lang w:val="nl-NL"/>
        </w:rPr>
        <w:t xml:space="preserve"> #26b: </w:t>
      </w:r>
      <w:r w:rsidR="00F44568" w:rsidRPr="008A60A2">
        <w:rPr>
          <w:rFonts w:asciiTheme="minorBidi" w:hAnsiTheme="minorBidi" w:cstheme="minorBidi"/>
          <w:b/>
          <w:bCs/>
          <w:sz w:val="24"/>
          <w:szCs w:val="24"/>
        </w:rPr>
        <w:t>Isolationism vs. Socialization (continued)</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423E7A" w:rsidRDefault="00423E7A"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F44568" w:rsidRPr="008A60A2" w:rsidRDefault="00F44568"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Let us briefly review the contradictory elements in Rav</w:t>
      </w:r>
      <w:r w:rsidR="007255FD">
        <w:rPr>
          <w:rFonts w:asciiTheme="minorBidi" w:hAnsiTheme="minorBidi" w:cstheme="minorBidi"/>
          <w:b w:val="0"/>
          <w:bCs w:val="0"/>
          <w:sz w:val="24"/>
          <w:szCs w:val="24"/>
        </w:rPr>
        <w:t xml:space="preserve"> Kook's teachings</w:t>
      </w:r>
      <w:r w:rsidRPr="008A60A2">
        <w:rPr>
          <w:rFonts w:asciiTheme="minorBidi" w:hAnsiTheme="minorBidi" w:cstheme="minorBidi"/>
          <w:b w:val="0"/>
          <w:bCs w:val="0"/>
          <w:sz w:val="24"/>
          <w:szCs w:val="24"/>
        </w:rPr>
        <w:t xml:space="preserve"> in the social realm and in the cultural-educational realm.</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u w:val="single"/>
        </w:rPr>
      </w:pPr>
    </w:p>
    <w:p w:rsidR="00F44568" w:rsidRPr="008A60A2" w:rsidRDefault="007255FD" w:rsidP="00423E7A">
      <w:pPr>
        <w:pStyle w:val="a1"/>
        <w:keepNext w:val="0"/>
        <w:widowControl w:val="0"/>
        <w:bidi w:val="0"/>
        <w:spacing w:before="0" w:after="0"/>
        <w:jc w:val="both"/>
        <w:rPr>
          <w:rFonts w:asciiTheme="minorBidi" w:hAnsiTheme="minorBidi" w:cstheme="minorBidi"/>
          <w:sz w:val="24"/>
          <w:szCs w:val="24"/>
        </w:rPr>
      </w:pPr>
      <w:r>
        <w:rPr>
          <w:rFonts w:asciiTheme="minorBidi" w:hAnsiTheme="minorBidi" w:cstheme="minorBidi"/>
          <w:sz w:val="24"/>
          <w:szCs w:val="24"/>
        </w:rPr>
        <w:t>Social Realm</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F44568" w:rsidRPr="008A60A2" w:rsidRDefault="00F44568"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On </w:t>
      </w:r>
      <w:r w:rsidR="007255FD">
        <w:rPr>
          <w:rFonts w:asciiTheme="minorBidi" w:hAnsiTheme="minorBidi" w:cstheme="minorBidi"/>
          <w:b w:val="0"/>
          <w:bCs w:val="0"/>
          <w:sz w:val="24"/>
          <w:szCs w:val="24"/>
        </w:rPr>
        <w:t xml:space="preserve">the </w:t>
      </w:r>
      <w:r w:rsidRPr="008A60A2">
        <w:rPr>
          <w:rFonts w:asciiTheme="minorBidi" w:hAnsiTheme="minorBidi" w:cstheme="minorBidi"/>
          <w:b w:val="0"/>
          <w:bCs w:val="0"/>
          <w:sz w:val="24"/>
          <w:szCs w:val="24"/>
        </w:rPr>
        <w:t xml:space="preserve">one hand, Rav Kook emphasizes the obligation to love every person, and certainly every fellow Jew – even sinners. On the other hand, he speaks in favor of </w:t>
      </w:r>
      <w:r w:rsidR="00E4713B" w:rsidRPr="008A60A2">
        <w:rPr>
          <w:rFonts w:asciiTheme="minorBidi" w:hAnsiTheme="minorBidi" w:cstheme="minorBidi"/>
          <w:b w:val="0"/>
          <w:bCs w:val="0"/>
          <w:sz w:val="24"/>
          <w:szCs w:val="24"/>
        </w:rPr>
        <w:t>secluding the indiv</w:t>
      </w:r>
      <w:r w:rsidR="007255FD">
        <w:rPr>
          <w:rFonts w:asciiTheme="minorBidi" w:hAnsiTheme="minorBidi" w:cstheme="minorBidi"/>
          <w:b w:val="0"/>
          <w:bCs w:val="0"/>
          <w:sz w:val="24"/>
          <w:szCs w:val="24"/>
        </w:rPr>
        <w:t>idual who seeks to attain piety</w:t>
      </w:r>
      <w:r w:rsidR="00E4713B" w:rsidRPr="008A60A2">
        <w:rPr>
          <w:rFonts w:asciiTheme="minorBidi" w:hAnsiTheme="minorBidi" w:cstheme="minorBidi"/>
          <w:b w:val="0"/>
          <w:bCs w:val="0"/>
          <w:sz w:val="24"/>
          <w:szCs w:val="24"/>
        </w:rPr>
        <w:t xml:space="preserve"> from the masses</w:t>
      </w:r>
      <w:r w:rsidR="007255FD">
        <w:rPr>
          <w:rFonts w:asciiTheme="minorBidi" w:hAnsiTheme="minorBidi" w:cstheme="minorBidi"/>
          <w:b w:val="0"/>
          <w:bCs w:val="0"/>
          <w:sz w:val="24"/>
          <w:szCs w:val="24"/>
        </w:rPr>
        <w:t>,</w:t>
      </w:r>
      <w:r w:rsidR="00E4713B" w:rsidRPr="008A60A2">
        <w:rPr>
          <w:rFonts w:asciiTheme="minorBidi" w:hAnsiTheme="minorBidi" w:cstheme="minorBidi"/>
          <w:b w:val="0"/>
          <w:bCs w:val="0"/>
          <w:sz w:val="24"/>
          <w:szCs w:val="24"/>
        </w:rPr>
        <w:t xml:space="preserve"> with their mundane aspirations.</w:t>
      </w:r>
      <w:r w:rsidR="00E4713B" w:rsidRPr="008A60A2">
        <w:rPr>
          <w:rStyle w:val="FootnoteReference"/>
          <w:rFonts w:asciiTheme="minorBidi" w:hAnsiTheme="minorBidi" w:cstheme="minorBidi"/>
          <w:b w:val="0"/>
          <w:bCs w:val="0"/>
          <w:sz w:val="20"/>
          <w:szCs w:val="20"/>
        </w:rPr>
        <w:footnoteReference w:id="1"/>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E4713B" w:rsidRPr="008A60A2" w:rsidRDefault="00E4713B"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In one place</w:t>
      </w:r>
      <w:r w:rsidR="007255FD">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he writes that thoughts about holiness must include </w:t>
      </w:r>
      <w:r w:rsidR="007255FD">
        <w:rPr>
          <w:rFonts w:asciiTheme="minorBidi" w:hAnsiTheme="minorBidi" w:cstheme="minorBidi"/>
          <w:b w:val="0"/>
          <w:bCs w:val="0"/>
          <w:sz w:val="24"/>
          <w:szCs w:val="24"/>
        </w:rPr>
        <w:t>an element of social betterment;</w:t>
      </w:r>
      <w:r w:rsidRPr="008A60A2">
        <w:rPr>
          <w:rFonts w:asciiTheme="minorBidi" w:hAnsiTheme="minorBidi" w:cstheme="minorBidi"/>
          <w:b w:val="0"/>
          <w:bCs w:val="0"/>
          <w:sz w:val="24"/>
          <w:szCs w:val="24"/>
        </w:rPr>
        <w:t xml:space="preserve"> otherwise</w:t>
      </w:r>
      <w:r w:rsidR="007255FD">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w:t>
      </w:r>
      <w:r w:rsidR="006B0551" w:rsidRPr="008A60A2">
        <w:rPr>
          <w:rFonts w:asciiTheme="minorBidi" w:hAnsiTheme="minorBidi" w:cstheme="minorBidi"/>
          <w:b w:val="0"/>
          <w:bCs w:val="0"/>
          <w:sz w:val="24"/>
          <w:szCs w:val="24"/>
        </w:rPr>
        <w:t>they are deficient. Elsewhere</w:t>
      </w:r>
      <w:r w:rsidR="007255FD">
        <w:rPr>
          <w:rFonts w:asciiTheme="minorBidi" w:hAnsiTheme="minorBidi" w:cstheme="minorBidi"/>
          <w:b w:val="0"/>
          <w:bCs w:val="0"/>
          <w:sz w:val="24"/>
          <w:szCs w:val="24"/>
        </w:rPr>
        <w:t>,</w:t>
      </w:r>
      <w:r w:rsidR="006B0551" w:rsidRPr="008A60A2">
        <w:rPr>
          <w:rFonts w:asciiTheme="minorBidi" w:hAnsiTheme="minorBidi" w:cstheme="minorBidi"/>
          <w:b w:val="0"/>
          <w:bCs w:val="0"/>
          <w:sz w:val="24"/>
          <w:szCs w:val="24"/>
        </w:rPr>
        <w:t xml:space="preserve"> he justifies the pric</w:t>
      </w:r>
      <w:r w:rsidR="007255FD">
        <w:rPr>
          <w:rFonts w:asciiTheme="minorBidi" w:hAnsiTheme="minorBidi" w:cstheme="minorBidi"/>
          <w:b w:val="0"/>
          <w:bCs w:val="0"/>
          <w:sz w:val="24"/>
          <w:szCs w:val="24"/>
        </w:rPr>
        <w:t>e that is paid for isolationism</w:t>
      </w:r>
      <w:r w:rsidR="006B0551" w:rsidRPr="008A60A2">
        <w:rPr>
          <w:rFonts w:asciiTheme="minorBidi" w:hAnsiTheme="minorBidi" w:cstheme="minorBidi"/>
          <w:b w:val="0"/>
          <w:bCs w:val="0"/>
          <w:sz w:val="24"/>
          <w:szCs w:val="24"/>
        </w:rPr>
        <w:t xml:space="preserve"> at the expense of society and the sense of belonging to it.</w:t>
      </w:r>
      <w:r w:rsidR="006B0551" w:rsidRPr="008A60A2">
        <w:rPr>
          <w:rStyle w:val="FootnoteReference"/>
          <w:rFonts w:asciiTheme="minorBidi" w:hAnsiTheme="minorBidi" w:cstheme="minorBidi"/>
          <w:b w:val="0"/>
          <w:bCs w:val="0"/>
          <w:sz w:val="20"/>
          <w:szCs w:val="20"/>
        </w:rPr>
        <w:footnoteReference w:id="2"/>
      </w:r>
      <w:r w:rsidR="006B0551" w:rsidRPr="008A60A2">
        <w:rPr>
          <w:rFonts w:asciiTheme="minorBidi" w:hAnsiTheme="minorBidi" w:cstheme="minorBidi"/>
          <w:b w:val="0"/>
          <w:bCs w:val="0"/>
          <w:sz w:val="24"/>
          <w:szCs w:val="24"/>
        </w:rPr>
        <w:t xml:space="preserve"> The idea of the unity of </w:t>
      </w:r>
      <w:r w:rsidR="006B0551" w:rsidRPr="007255FD">
        <w:rPr>
          <w:rFonts w:asciiTheme="minorBidi" w:hAnsiTheme="minorBidi" w:cstheme="minorBidi"/>
          <w:b w:val="0"/>
          <w:bCs w:val="0"/>
          <w:i/>
          <w:iCs/>
          <w:sz w:val="24"/>
          <w:szCs w:val="24"/>
        </w:rPr>
        <w:t>Knesset Yisrael</w:t>
      </w:r>
      <w:r w:rsidR="006B0551" w:rsidRPr="008A60A2">
        <w:rPr>
          <w:rFonts w:asciiTheme="minorBidi" w:hAnsiTheme="minorBidi" w:cstheme="minorBidi"/>
          <w:b w:val="0"/>
          <w:bCs w:val="0"/>
          <w:sz w:val="24"/>
          <w:szCs w:val="24"/>
        </w:rPr>
        <w:t xml:space="preserve"> and its various parts occupies a central place in his thought</w:t>
      </w:r>
      <w:r w:rsidR="007255FD">
        <w:rPr>
          <w:rFonts w:asciiTheme="minorBidi" w:hAnsiTheme="minorBidi" w:cstheme="minorBidi"/>
          <w:b w:val="0"/>
          <w:bCs w:val="0"/>
          <w:sz w:val="24"/>
          <w:szCs w:val="24"/>
        </w:rPr>
        <w:t>.</w:t>
      </w:r>
      <w:r w:rsidR="007255FD">
        <w:rPr>
          <w:rStyle w:val="FootnoteReference"/>
          <w:rFonts w:asciiTheme="minorBidi" w:hAnsiTheme="minorBidi"/>
          <w:b w:val="0"/>
          <w:bCs w:val="0"/>
        </w:rPr>
        <w:footnoteReference w:id="3"/>
      </w:r>
      <w:r w:rsidR="006B0551" w:rsidRPr="008A60A2">
        <w:rPr>
          <w:rFonts w:asciiTheme="minorBidi" w:hAnsiTheme="minorBidi" w:cstheme="minorBidi"/>
          <w:b w:val="0"/>
          <w:bCs w:val="0"/>
          <w:sz w:val="24"/>
          <w:szCs w:val="24"/>
        </w:rPr>
        <w:t xml:space="preserve"> </w:t>
      </w:r>
      <w:r w:rsidR="007255FD">
        <w:rPr>
          <w:rFonts w:asciiTheme="minorBidi" w:hAnsiTheme="minorBidi" w:cstheme="minorBidi"/>
          <w:b w:val="0"/>
          <w:bCs w:val="0"/>
          <w:sz w:val="24"/>
          <w:szCs w:val="24"/>
        </w:rPr>
        <w:t>N</w:t>
      </w:r>
      <w:r w:rsidR="006B0551" w:rsidRPr="008A60A2">
        <w:rPr>
          <w:rFonts w:asciiTheme="minorBidi" w:hAnsiTheme="minorBidi" w:cstheme="minorBidi"/>
          <w:b w:val="0"/>
          <w:bCs w:val="0"/>
          <w:sz w:val="24"/>
          <w:szCs w:val="24"/>
        </w:rPr>
        <w:t>evertheless, he speaks of the need for separation between the various sectors of society.</w:t>
      </w:r>
      <w:r w:rsidR="007255FD">
        <w:rPr>
          <w:rStyle w:val="FootnoteReference"/>
          <w:rFonts w:asciiTheme="minorBidi" w:hAnsiTheme="minorBidi"/>
          <w:b w:val="0"/>
          <w:bCs w:val="0"/>
        </w:rPr>
        <w:footnoteReference w:id="4"/>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u w:val="single"/>
        </w:rPr>
      </w:pPr>
    </w:p>
    <w:p w:rsidR="006B0551" w:rsidRPr="008A60A2" w:rsidRDefault="007255FD" w:rsidP="00423E7A">
      <w:pPr>
        <w:pStyle w:val="a1"/>
        <w:keepNext w:val="0"/>
        <w:widowControl w:val="0"/>
        <w:bidi w:val="0"/>
        <w:spacing w:before="0" w:after="0"/>
        <w:jc w:val="both"/>
        <w:rPr>
          <w:rFonts w:asciiTheme="minorBidi" w:hAnsiTheme="minorBidi" w:cstheme="minorBidi"/>
          <w:sz w:val="24"/>
          <w:szCs w:val="24"/>
        </w:rPr>
      </w:pPr>
      <w:r>
        <w:rPr>
          <w:rFonts w:asciiTheme="minorBidi" w:hAnsiTheme="minorBidi" w:cstheme="minorBidi"/>
          <w:sz w:val="24"/>
          <w:szCs w:val="24"/>
        </w:rPr>
        <w:t>Cultural realm</w:t>
      </w:r>
    </w:p>
    <w:p w:rsidR="006B0551" w:rsidRPr="008A60A2" w:rsidRDefault="006B055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Rav Kook often speaks about th</w:t>
      </w:r>
      <w:r w:rsidR="007255FD">
        <w:rPr>
          <w:rFonts w:asciiTheme="minorBidi" w:hAnsiTheme="minorBidi" w:cstheme="minorBidi"/>
          <w:b w:val="0"/>
          <w:bCs w:val="0"/>
          <w:sz w:val="24"/>
          <w:szCs w:val="24"/>
        </w:rPr>
        <w:t>e kernel of truth in every view</w:t>
      </w:r>
      <w:r w:rsidRPr="008A60A2">
        <w:rPr>
          <w:rFonts w:asciiTheme="minorBidi" w:hAnsiTheme="minorBidi" w:cstheme="minorBidi"/>
          <w:b w:val="0"/>
          <w:bCs w:val="0"/>
          <w:sz w:val="24"/>
          <w:szCs w:val="24"/>
        </w:rPr>
        <w:t xml:space="preserve"> and about the manifestations of goodness and Divine will in every ideal phenomenon in the world. He also </w:t>
      </w:r>
      <w:r w:rsidR="007255FD">
        <w:rPr>
          <w:rFonts w:asciiTheme="minorBidi" w:hAnsiTheme="minorBidi" w:cstheme="minorBidi"/>
          <w:b w:val="0"/>
          <w:bCs w:val="0"/>
          <w:sz w:val="24"/>
          <w:szCs w:val="24"/>
        </w:rPr>
        <w:t>writes</w:t>
      </w:r>
      <w:r w:rsidRPr="008A60A2">
        <w:rPr>
          <w:rFonts w:asciiTheme="minorBidi" w:hAnsiTheme="minorBidi" w:cstheme="minorBidi"/>
          <w:b w:val="0"/>
          <w:bCs w:val="0"/>
          <w:sz w:val="24"/>
          <w:szCs w:val="24"/>
        </w:rPr>
        <w:t xml:space="preserve"> about the contribution of philosophy and sciences to our understanding of ourselves.</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6B0551" w:rsidRPr="008A60A2" w:rsidRDefault="006B055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Nevertheless, when it comes to an educational program, we find no pedagogic curriculum that includes the study of secular disciplines. There is no doubt that Rav Kook's ideas were revolutionary in their time, but the curriculum which he planned for a yeshiva, for example, included only study of different branches of Judaism. Alexandrov's suggestion </w:t>
      </w:r>
      <w:r w:rsidR="00713231" w:rsidRPr="008A60A2">
        <w:rPr>
          <w:rFonts w:asciiTheme="minorBidi" w:hAnsiTheme="minorBidi" w:cstheme="minorBidi"/>
          <w:b w:val="0"/>
          <w:bCs w:val="0"/>
          <w:sz w:val="24"/>
          <w:szCs w:val="24"/>
        </w:rPr>
        <w:t xml:space="preserve">of establishing a </w:t>
      </w:r>
      <w:r w:rsidR="00713231" w:rsidRPr="007255FD">
        <w:rPr>
          <w:rFonts w:asciiTheme="minorBidi" w:hAnsiTheme="minorBidi" w:cstheme="minorBidi"/>
          <w:b w:val="0"/>
          <w:bCs w:val="0"/>
          <w:i/>
          <w:iCs/>
          <w:sz w:val="24"/>
          <w:szCs w:val="24"/>
        </w:rPr>
        <w:t>beit midrash</w:t>
      </w:r>
      <w:r w:rsidR="00713231" w:rsidRPr="008A60A2">
        <w:rPr>
          <w:rFonts w:asciiTheme="minorBidi" w:hAnsiTheme="minorBidi" w:cstheme="minorBidi"/>
          <w:b w:val="0"/>
          <w:bCs w:val="0"/>
          <w:sz w:val="24"/>
          <w:szCs w:val="24"/>
        </w:rPr>
        <w:t xml:space="preserve"> for rabbis that would also include secular culture and philosophy was likewise rejected.</w:t>
      </w:r>
      <w:r w:rsidR="007255FD">
        <w:rPr>
          <w:rStyle w:val="FootnoteReference"/>
          <w:rFonts w:asciiTheme="minorBidi" w:hAnsiTheme="minorBidi"/>
          <w:b w:val="0"/>
          <w:bCs w:val="0"/>
        </w:rPr>
        <w:footnoteReference w:id="5"/>
      </w:r>
      <w:r w:rsidR="00713231" w:rsidRPr="008A60A2">
        <w:rPr>
          <w:rFonts w:asciiTheme="minorBidi" w:hAnsiTheme="minorBidi" w:cstheme="minorBidi"/>
          <w:b w:val="0"/>
          <w:bCs w:val="0"/>
          <w:sz w:val="24"/>
          <w:szCs w:val="24"/>
        </w:rPr>
        <w:t xml:space="preserve"> Rav Kook was familiar with the "</w:t>
      </w:r>
      <w:r w:rsidR="00713231" w:rsidRPr="007255FD">
        <w:rPr>
          <w:rFonts w:asciiTheme="minorBidi" w:hAnsiTheme="minorBidi" w:cstheme="minorBidi"/>
          <w:b w:val="0"/>
          <w:bCs w:val="0"/>
          <w:i/>
          <w:iCs/>
          <w:sz w:val="24"/>
          <w:szCs w:val="24"/>
        </w:rPr>
        <w:t>Torah Im Derekh Eretz</w:t>
      </w:r>
      <w:r w:rsidR="00713231" w:rsidRPr="008A60A2">
        <w:rPr>
          <w:rFonts w:asciiTheme="minorBidi" w:hAnsiTheme="minorBidi" w:cstheme="minorBidi"/>
          <w:b w:val="0"/>
          <w:bCs w:val="0"/>
          <w:sz w:val="24"/>
          <w:szCs w:val="24"/>
        </w:rPr>
        <w:t xml:space="preserve">" </w:t>
      </w:r>
      <w:r w:rsidR="00713231" w:rsidRPr="008A60A2">
        <w:rPr>
          <w:rFonts w:asciiTheme="minorBidi" w:hAnsiTheme="minorBidi" w:cstheme="minorBidi"/>
          <w:b w:val="0"/>
          <w:bCs w:val="0"/>
          <w:sz w:val="24"/>
          <w:szCs w:val="24"/>
        </w:rPr>
        <w:lastRenderedPageBreak/>
        <w:t xml:space="preserve">school, </w:t>
      </w:r>
      <w:r w:rsidR="007255FD">
        <w:rPr>
          <w:rFonts w:asciiTheme="minorBidi" w:hAnsiTheme="minorBidi" w:cstheme="minorBidi"/>
          <w:b w:val="0"/>
          <w:bCs w:val="0"/>
          <w:sz w:val="24"/>
          <w:szCs w:val="24"/>
        </w:rPr>
        <w:t>bu</w:t>
      </w:r>
      <w:r w:rsidR="00713231" w:rsidRPr="008A60A2">
        <w:rPr>
          <w:rFonts w:asciiTheme="minorBidi" w:hAnsiTheme="minorBidi" w:cstheme="minorBidi"/>
          <w:b w:val="0"/>
          <w:bCs w:val="0"/>
          <w:sz w:val="24"/>
          <w:szCs w:val="24"/>
        </w:rPr>
        <w:t xml:space="preserve">t despite all his talk about it, he did not permit the teaching of secular subjects </w:t>
      </w:r>
      <w:r w:rsidR="007255FD">
        <w:rPr>
          <w:rFonts w:asciiTheme="minorBidi" w:hAnsiTheme="minorBidi" w:cstheme="minorBidi"/>
          <w:b w:val="0"/>
          <w:bCs w:val="0"/>
          <w:sz w:val="24"/>
          <w:szCs w:val="24"/>
        </w:rPr>
        <w:t>in</w:t>
      </w:r>
      <w:r w:rsidR="00713231" w:rsidRPr="008A60A2">
        <w:rPr>
          <w:rFonts w:asciiTheme="minorBidi" w:hAnsiTheme="minorBidi" w:cstheme="minorBidi"/>
          <w:b w:val="0"/>
          <w:bCs w:val="0"/>
          <w:sz w:val="24"/>
          <w:szCs w:val="24"/>
        </w:rPr>
        <w:t xml:space="preserve"> </w:t>
      </w:r>
      <w:r w:rsidR="00423E7A">
        <w:rPr>
          <w:rFonts w:asciiTheme="minorBidi" w:hAnsiTheme="minorBidi" w:cstheme="minorBidi"/>
          <w:b w:val="0"/>
          <w:bCs w:val="0"/>
          <w:sz w:val="24"/>
          <w:szCs w:val="24"/>
        </w:rPr>
        <w:t>c</w:t>
      </w:r>
      <w:r w:rsidR="00713231" w:rsidRPr="008A60A2">
        <w:rPr>
          <w:rFonts w:asciiTheme="minorBidi" w:hAnsiTheme="minorBidi" w:cstheme="minorBidi"/>
          <w:b w:val="0"/>
          <w:bCs w:val="0"/>
          <w:sz w:val="24"/>
          <w:szCs w:val="24"/>
        </w:rPr>
        <w:t>heders.</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713231" w:rsidRPr="008A60A2" w:rsidRDefault="0071323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This point must</w:t>
      </w:r>
      <w:r w:rsidR="007255FD">
        <w:rPr>
          <w:rFonts w:asciiTheme="minorBidi" w:hAnsiTheme="minorBidi" w:cstheme="minorBidi"/>
          <w:b w:val="0"/>
          <w:bCs w:val="0"/>
          <w:sz w:val="24"/>
          <w:szCs w:val="24"/>
        </w:rPr>
        <w:t xml:space="preserve"> be viewed in a broader context.</w:t>
      </w:r>
      <w:r w:rsidRPr="008A60A2">
        <w:rPr>
          <w:rFonts w:asciiTheme="minorBidi" w:hAnsiTheme="minorBidi" w:cstheme="minorBidi"/>
          <w:b w:val="0"/>
          <w:bCs w:val="0"/>
          <w:sz w:val="24"/>
          <w:szCs w:val="24"/>
        </w:rPr>
        <w:t xml:space="preserve"> Rav Kook functioned as the Rabbi of the "</w:t>
      </w:r>
      <w:r w:rsidR="005826A3" w:rsidRPr="008A60A2">
        <w:rPr>
          <w:rFonts w:asciiTheme="minorBidi" w:hAnsiTheme="minorBidi" w:cstheme="minorBidi"/>
          <w:b w:val="0"/>
          <w:bCs w:val="0"/>
          <w:sz w:val="24"/>
          <w:szCs w:val="24"/>
        </w:rPr>
        <w:t xml:space="preserve">old </w:t>
      </w:r>
      <w:r w:rsidR="005826A3" w:rsidRPr="008A60A2">
        <w:rPr>
          <w:rFonts w:asciiTheme="minorBidi" w:hAnsiTheme="minorBidi" w:cstheme="minorBidi"/>
          <w:b w:val="0"/>
          <w:bCs w:val="0"/>
          <w:i/>
          <w:iCs/>
          <w:sz w:val="24"/>
          <w:szCs w:val="24"/>
        </w:rPr>
        <w:t>yishuv</w:t>
      </w:r>
      <w:r w:rsidRPr="008A60A2">
        <w:rPr>
          <w:rFonts w:asciiTheme="minorBidi" w:hAnsiTheme="minorBidi" w:cstheme="minorBidi"/>
          <w:b w:val="0"/>
          <w:bCs w:val="0"/>
          <w:sz w:val="24"/>
          <w:szCs w:val="24"/>
        </w:rPr>
        <w:t>" – the ancient, pietist</w:t>
      </w:r>
      <w:r w:rsidR="007255FD">
        <w:rPr>
          <w:rFonts w:asciiTheme="minorBidi" w:hAnsiTheme="minorBidi" w:cstheme="minorBidi"/>
          <w:b w:val="0"/>
          <w:bCs w:val="0"/>
          <w:sz w:val="24"/>
          <w:szCs w:val="24"/>
        </w:rPr>
        <w:t xml:space="preserve"> Jewish community –</w:t>
      </w:r>
      <w:r w:rsidRPr="008A60A2">
        <w:rPr>
          <w:rFonts w:asciiTheme="minorBidi" w:hAnsiTheme="minorBidi" w:cstheme="minorBidi"/>
          <w:b w:val="0"/>
          <w:bCs w:val="0"/>
          <w:sz w:val="24"/>
          <w:szCs w:val="24"/>
        </w:rPr>
        <w:t xml:space="preserve"> in Jerusalem, and later as the Chief Rabbi of Palestine. The model of absolute separatism was maintained by the </w:t>
      </w:r>
      <w:r w:rsidR="005826A3" w:rsidRPr="008A60A2">
        <w:rPr>
          <w:rFonts w:asciiTheme="minorBidi" w:hAnsiTheme="minorBidi" w:cstheme="minorBidi"/>
          <w:b w:val="0"/>
          <w:bCs w:val="0"/>
          <w:sz w:val="24"/>
          <w:szCs w:val="24"/>
        </w:rPr>
        <w:t xml:space="preserve">old </w:t>
      </w:r>
      <w:r w:rsidRPr="008A60A2">
        <w:rPr>
          <w:rFonts w:asciiTheme="minorBidi" w:hAnsiTheme="minorBidi" w:cstheme="minorBidi"/>
          <w:b w:val="0"/>
          <w:bCs w:val="0"/>
          <w:i/>
          <w:iCs/>
          <w:sz w:val="24"/>
          <w:szCs w:val="24"/>
        </w:rPr>
        <w:t>yishuv</w:t>
      </w:r>
      <w:r w:rsidRPr="008A60A2">
        <w:rPr>
          <w:rFonts w:asciiTheme="minorBidi" w:hAnsiTheme="minorBidi" w:cstheme="minorBidi"/>
          <w:b w:val="0"/>
          <w:bCs w:val="0"/>
          <w:sz w:val="24"/>
          <w:szCs w:val="24"/>
        </w:rPr>
        <w:t xml:space="preserve">, and especially by its more extremist elements. Clearly, in contrast with the </w:t>
      </w:r>
      <w:r w:rsidRPr="008A60A2">
        <w:rPr>
          <w:rFonts w:asciiTheme="minorBidi" w:hAnsiTheme="minorBidi" w:cstheme="minorBidi"/>
          <w:b w:val="0"/>
          <w:bCs w:val="0"/>
          <w:i/>
          <w:iCs/>
          <w:sz w:val="24"/>
          <w:szCs w:val="24"/>
        </w:rPr>
        <w:t>Eda Charedit</w:t>
      </w:r>
      <w:r w:rsidRPr="008A60A2">
        <w:rPr>
          <w:rFonts w:asciiTheme="minorBidi" w:hAnsiTheme="minorBidi" w:cstheme="minorBidi"/>
          <w:b w:val="0"/>
          <w:bCs w:val="0"/>
          <w:sz w:val="24"/>
          <w:szCs w:val="24"/>
        </w:rPr>
        <w:t xml:space="preserve">, Rav Kook's approach was quite different. We shall address a few words to the motives behind the isolationism of the </w:t>
      </w:r>
      <w:r w:rsidRPr="008A60A2">
        <w:rPr>
          <w:rFonts w:asciiTheme="minorBidi" w:hAnsiTheme="minorBidi" w:cstheme="minorBidi"/>
          <w:b w:val="0"/>
          <w:bCs w:val="0"/>
          <w:i/>
          <w:iCs/>
          <w:sz w:val="24"/>
          <w:szCs w:val="24"/>
        </w:rPr>
        <w:t>charedi</w:t>
      </w:r>
      <w:r w:rsidR="007255FD">
        <w:rPr>
          <w:rFonts w:asciiTheme="minorBidi" w:hAnsiTheme="minorBidi" w:cstheme="minorBidi"/>
          <w:b w:val="0"/>
          <w:bCs w:val="0"/>
          <w:sz w:val="24"/>
          <w:szCs w:val="24"/>
        </w:rPr>
        <w:t xml:space="preserve"> society</w:t>
      </w:r>
      <w:r w:rsidRPr="008A60A2">
        <w:rPr>
          <w:rFonts w:asciiTheme="minorBidi" w:hAnsiTheme="minorBidi" w:cstheme="minorBidi"/>
          <w:b w:val="0"/>
          <w:bCs w:val="0"/>
          <w:sz w:val="24"/>
          <w:szCs w:val="24"/>
        </w:rPr>
        <w:t xml:space="preserve"> and then return to the stance adopted by Rav Kook.</w:t>
      </w:r>
      <w:r w:rsidRPr="008A60A2">
        <w:rPr>
          <w:rStyle w:val="FootnoteReference"/>
          <w:rFonts w:asciiTheme="minorBidi" w:hAnsiTheme="minorBidi" w:cstheme="minorBidi"/>
          <w:b w:val="0"/>
          <w:bCs w:val="0"/>
          <w:sz w:val="20"/>
          <w:szCs w:val="20"/>
        </w:rPr>
        <w:footnoteReference w:id="6"/>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B20635" w:rsidRPr="008A60A2" w:rsidRDefault="007255FD" w:rsidP="00423E7A">
      <w:pPr>
        <w:pStyle w:val="a1"/>
        <w:keepNext w:val="0"/>
        <w:widowControl w:val="0"/>
        <w:bidi w:val="0"/>
        <w:spacing w:before="0" w:after="0"/>
        <w:ind w:firstLine="426"/>
        <w:jc w:val="both"/>
        <w:rPr>
          <w:rFonts w:asciiTheme="minorBidi" w:hAnsiTheme="minorBidi" w:cstheme="minorBidi"/>
          <w:b w:val="0"/>
          <w:bCs w:val="0"/>
          <w:sz w:val="24"/>
          <w:szCs w:val="24"/>
        </w:rPr>
      </w:pPr>
      <w:r>
        <w:rPr>
          <w:rFonts w:asciiTheme="minorBidi" w:hAnsiTheme="minorBidi" w:cstheme="minorBidi"/>
          <w:b w:val="0"/>
          <w:bCs w:val="0"/>
          <w:sz w:val="24"/>
          <w:szCs w:val="24"/>
        </w:rPr>
        <w:tab/>
      </w:r>
      <w:r w:rsidR="00B20635" w:rsidRPr="008A60A2">
        <w:rPr>
          <w:rFonts w:asciiTheme="minorBidi" w:hAnsiTheme="minorBidi" w:cstheme="minorBidi"/>
          <w:b w:val="0"/>
          <w:bCs w:val="0"/>
          <w:sz w:val="24"/>
          <w:szCs w:val="24"/>
        </w:rPr>
        <w:t xml:space="preserve">The ideology of isolationism and separatism is a most central element in </w:t>
      </w:r>
      <w:r w:rsidR="00B20635" w:rsidRPr="008A60A2">
        <w:rPr>
          <w:rFonts w:asciiTheme="minorBidi" w:hAnsiTheme="minorBidi" w:cstheme="minorBidi"/>
          <w:b w:val="0"/>
          <w:bCs w:val="0"/>
          <w:i/>
          <w:iCs/>
          <w:sz w:val="24"/>
          <w:szCs w:val="24"/>
        </w:rPr>
        <w:t>charedi</w:t>
      </w:r>
      <w:r w:rsidR="00B20635" w:rsidRPr="008A60A2">
        <w:rPr>
          <w:rFonts w:asciiTheme="minorBidi" w:hAnsiTheme="minorBidi" w:cstheme="minorBidi"/>
          <w:b w:val="0"/>
          <w:bCs w:val="0"/>
          <w:sz w:val="24"/>
          <w:szCs w:val="24"/>
        </w:rPr>
        <w:t xml:space="preserve"> li</w:t>
      </w:r>
      <w:r w:rsidR="005826A3" w:rsidRPr="008A60A2">
        <w:rPr>
          <w:rFonts w:asciiTheme="minorBidi" w:hAnsiTheme="minorBidi" w:cstheme="minorBidi"/>
          <w:b w:val="0"/>
          <w:bCs w:val="0"/>
          <w:sz w:val="24"/>
          <w:szCs w:val="24"/>
        </w:rPr>
        <w:t xml:space="preserve">fe in general, and amongst the </w:t>
      </w:r>
      <w:r w:rsidR="005826A3" w:rsidRPr="008A60A2">
        <w:rPr>
          <w:rFonts w:asciiTheme="minorBidi" w:hAnsiTheme="minorBidi" w:cstheme="minorBidi"/>
          <w:b w:val="0"/>
          <w:bCs w:val="0"/>
          <w:i/>
          <w:iCs/>
          <w:sz w:val="24"/>
          <w:szCs w:val="24"/>
        </w:rPr>
        <w:t>Eda Charedit</w:t>
      </w:r>
      <w:r w:rsidR="00B20635" w:rsidRPr="008A60A2">
        <w:rPr>
          <w:rFonts w:asciiTheme="minorBidi" w:hAnsiTheme="minorBidi" w:cstheme="minorBidi"/>
          <w:b w:val="0"/>
          <w:bCs w:val="0"/>
          <w:sz w:val="24"/>
          <w:szCs w:val="24"/>
        </w:rPr>
        <w:t xml:space="preserve"> in particular. Part of the</w:t>
      </w:r>
      <w:r>
        <w:rPr>
          <w:rFonts w:asciiTheme="minorBidi" w:hAnsiTheme="minorBidi" w:cstheme="minorBidi"/>
          <w:b w:val="0"/>
          <w:bCs w:val="0"/>
          <w:sz w:val="24"/>
          <w:szCs w:val="24"/>
        </w:rPr>
        <w:t xml:space="preserve"> conflict that developed among</w:t>
      </w:r>
      <w:r w:rsidR="00B20635" w:rsidRPr="008A60A2">
        <w:rPr>
          <w:rFonts w:asciiTheme="minorBidi" w:hAnsiTheme="minorBidi" w:cstheme="minorBidi"/>
          <w:b w:val="0"/>
          <w:bCs w:val="0"/>
          <w:sz w:val="24"/>
          <w:szCs w:val="24"/>
        </w:rPr>
        <w:t xml:space="preserve"> the leadership of the </w:t>
      </w:r>
      <w:r w:rsidR="005826A3" w:rsidRPr="008A60A2">
        <w:rPr>
          <w:rFonts w:asciiTheme="minorBidi" w:hAnsiTheme="minorBidi" w:cstheme="minorBidi"/>
          <w:b w:val="0"/>
          <w:bCs w:val="0"/>
          <w:sz w:val="24"/>
          <w:szCs w:val="24"/>
        </w:rPr>
        <w:t xml:space="preserve">old </w:t>
      </w:r>
      <w:r w:rsidR="00B20635" w:rsidRPr="008A60A2">
        <w:rPr>
          <w:rFonts w:asciiTheme="minorBidi" w:hAnsiTheme="minorBidi" w:cstheme="minorBidi"/>
          <w:b w:val="0"/>
          <w:bCs w:val="0"/>
          <w:i/>
          <w:iCs/>
          <w:sz w:val="24"/>
          <w:szCs w:val="24"/>
        </w:rPr>
        <w:t>yishuv</w:t>
      </w:r>
      <w:r w:rsidR="00B20635" w:rsidRPr="008A60A2">
        <w:rPr>
          <w:rFonts w:asciiTheme="minorBidi" w:hAnsiTheme="minorBidi" w:cstheme="minorBidi"/>
          <w:b w:val="0"/>
          <w:bCs w:val="0"/>
          <w:sz w:val="24"/>
          <w:szCs w:val="24"/>
        </w:rPr>
        <w:t xml:space="preserve"> concerning whether or not to accept Rav Kook as the rabbi of the Ashkenazi community in Jerusalem after World War</w:t>
      </w:r>
      <w:r>
        <w:rPr>
          <w:rFonts w:asciiTheme="minorBidi" w:hAnsiTheme="minorBidi" w:cstheme="minorBidi"/>
          <w:b w:val="0"/>
          <w:bCs w:val="0"/>
          <w:sz w:val="24"/>
          <w:szCs w:val="24"/>
        </w:rPr>
        <w:t xml:space="preserve"> I</w:t>
      </w:r>
      <w:r w:rsidR="00B20635" w:rsidRPr="008A60A2">
        <w:rPr>
          <w:rFonts w:asciiTheme="minorBidi" w:hAnsiTheme="minorBidi" w:cstheme="minorBidi"/>
          <w:b w:val="0"/>
          <w:bCs w:val="0"/>
          <w:sz w:val="24"/>
          <w:szCs w:val="24"/>
        </w:rPr>
        <w:t xml:space="preserve"> arose from the fact that the leaders of the </w:t>
      </w:r>
      <w:r w:rsidR="00B20635" w:rsidRPr="008A60A2">
        <w:rPr>
          <w:rFonts w:asciiTheme="minorBidi" w:hAnsiTheme="minorBidi" w:cstheme="minorBidi"/>
          <w:b w:val="0"/>
          <w:bCs w:val="0"/>
          <w:i/>
          <w:iCs/>
          <w:sz w:val="24"/>
          <w:szCs w:val="24"/>
        </w:rPr>
        <w:t>Eda</w:t>
      </w:r>
      <w:r w:rsidR="00B20635" w:rsidRPr="008A60A2">
        <w:rPr>
          <w:rFonts w:asciiTheme="minorBidi" w:hAnsiTheme="minorBidi" w:cstheme="minorBidi"/>
          <w:b w:val="0"/>
          <w:bCs w:val="0"/>
          <w:sz w:val="24"/>
          <w:szCs w:val="24"/>
        </w:rPr>
        <w:t xml:space="preserve"> feared that he would undermine the ideology of isolation</w:t>
      </w:r>
      <w:r w:rsidR="005826A3" w:rsidRPr="008A60A2">
        <w:rPr>
          <w:rFonts w:asciiTheme="minorBidi" w:hAnsiTheme="minorBidi" w:cstheme="minorBidi"/>
          <w:b w:val="0"/>
          <w:bCs w:val="0"/>
          <w:sz w:val="24"/>
          <w:szCs w:val="24"/>
        </w:rPr>
        <w:t xml:space="preserve"> that erected</w:t>
      </w:r>
      <w:r w:rsidR="00B20635" w:rsidRPr="008A60A2">
        <w:rPr>
          <w:rFonts w:asciiTheme="minorBidi" w:hAnsiTheme="minorBidi" w:cstheme="minorBidi"/>
          <w:b w:val="0"/>
          <w:bCs w:val="0"/>
          <w:sz w:val="24"/>
          <w:szCs w:val="24"/>
        </w:rPr>
        <w:t xml:space="preserve"> a wall between the </w:t>
      </w:r>
      <w:r w:rsidR="00B20635" w:rsidRPr="008A60A2">
        <w:rPr>
          <w:rFonts w:asciiTheme="minorBidi" w:hAnsiTheme="minorBidi" w:cstheme="minorBidi"/>
          <w:b w:val="0"/>
          <w:bCs w:val="0"/>
          <w:i/>
          <w:iCs/>
          <w:sz w:val="24"/>
          <w:szCs w:val="24"/>
        </w:rPr>
        <w:t>charedi</w:t>
      </w:r>
      <w:r w:rsidR="00B20635" w:rsidRPr="008A60A2">
        <w:rPr>
          <w:rFonts w:asciiTheme="minorBidi" w:hAnsiTheme="minorBidi" w:cstheme="minorBidi"/>
          <w:b w:val="0"/>
          <w:bCs w:val="0"/>
          <w:sz w:val="24"/>
          <w:szCs w:val="24"/>
        </w:rPr>
        <w:t xml:space="preserve"> community and the outside world. The le</w:t>
      </w:r>
      <w:r w:rsidR="005826A3" w:rsidRPr="008A60A2">
        <w:rPr>
          <w:rFonts w:asciiTheme="minorBidi" w:hAnsiTheme="minorBidi" w:cstheme="minorBidi"/>
          <w:b w:val="0"/>
          <w:bCs w:val="0"/>
          <w:sz w:val="24"/>
          <w:szCs w:val="24"/>
        </w:rPr>
        <w:t>aders viewed this seclusion as</w:t>
      </w:r>
      <w:r w:rsidR="00B20635" w:rsidRPr="008A60A2">
        <w:rPr>
          <w:rFonts w:asciiTheme="minorBidi" w:hAnsiTheme="minorBidi" w:cstheme="minorBidi"/>
          <w:b w:val="0"/>
          <w:bCs w:val="0"/>
          <w:sz w:val="24"/>
          <w:szCs w:val="24"/>
        </w:rPr>
        <w:t xml:space="preserve"> vital </w:t>
      </w:r>
      <w:r w:rsidR="005826A3" w:rsidRPr="008A60A2">
        <w:rPr>
          <w:rFonts w:asciiTheme="minorBidi" w:hAnsiTheme="minorBidi" w:cstheme="minorBidi"/>
          <w:b w:val="0"/>
          <w:bCs w:val="0"/>
          <w:sz w:val="24"/>
          <w:szCs w:val="24"/>
        </w:rPr>
        <w:t xml:space="preserve">to the preservation of </w:t>
      </w:r>
      <w:r w:rsidR="00B20635" w:rsidRPr="008A60A2">
        <w:rPr>
          <w:rFonts w:asciiTheme="minorBidi" w:hAnsiTheme="minorBidi" w:cstheme="minorBidi"/>
          <w:b w:val="0"/>
          <w:bCs w:val="0"/>
          <w:sz w:val="24"/>
          <w:szCs w:val="24"/>
        </w:rPr>
        <w:t>the religious way of life and education, as they perceived them.</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B20635" w:rsidRPr="008A60A2" w:rsidRDefault="00B20635"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Studies conducted among radically conservative religious communities  </w:t>
      </w:r>
      <w:r w:rsidR="007255FD">
        <w:rPr>
          <w:rFonts w:asciiTheme="minorBidi" w:hAnsiTheme="minorBidi" w:cstheme="minorBidi"/>
          <w:b w:val="0"/>
          <w:bCs w:val="0"/>
          <w:sz w:val="24"/>
          <w:szCs w:val="24"/>
        </w:rPr>
        <w:t>that</w:t>
      </w:r>
      <w:r w:rsidRPr="008A60A2">
        <w:rPr>
          <w:rFonts w:asciiTheme="minorBidi" w:hAnsiTheme="minorBidi" w:cstheme="minorBidi"/>
          <w:b w:val="0"/>
          <w:bCs w:val="0"/>
          <w:sz w:val="24"/>
          <w:szCs w:val="24"/>
        </w:rPr>
        <w:t xml:space="preserve"> exist alongsi</w:t>
      </w:r>
      <w:r w:rsidR="007255FD">
        <w:rPr>
          <w:rFonts w:asciiTheme="minorBidi" w:hAnsiTheme="minorBidi" w:cstheme="minorBidi"/>
          <w:b w:val="0"/>
          <w:bCs w:val="0"/>
          <w:sz w:val="24"/>
          <w:szCs w:val="24"/>
        </w:rPr>
        <w:t xml:space="preserve">de a modern and liberal society </w:t>
      </w:r>
      <w:r w:rsidR="007255FD" w:rsidRPr="008A60A2">
        <w:rPr>
          <w:rFonts w:asciiTheme="minorBidi" w:hAnsiTheme="minorBidi" w:cstheme="minorBidi"/>
          <w:b w:val="0"/>
          <w:bCs w:val="0"/>
          <w:sz w:val="24"/>
          <w:szCs w:val="24"/>
        </w:rPr>
        <w:t xml:space="preserve">(such as the Amish sect </w:t>
      </w:r>
      <w:r w:rsidR="007255FD">
        <w:rPr>
          <w:rFonts w:asciiTheme="minorBidi" w:hAnsiTheme="minorBidi" w:cstheme="minorBidi"/>
          <w:b w:val="0"/>
          <w:bCs w:val="0"/>
          <w:sz w:val="24"/>
          <w:szCs w:val="24"/>
        </w:rPr>
        <w:t>in the US</w:t>
      </w:r>
      <w:r w:rsidR="007255FD" w:rsidRPr="008A60A2">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have indicated common characteristics in their perceptions of isolation</w:t>
      </w:r>
      <w:r w:rsidR="005D339A" w:rsidRPr="008A60A2">
        <w:rPr>
          <w:rFonts w:asciiTheme="minorBidi" w:hAnsiTheme="minorBidi" w:cstheme="minorBidi"/>
          <w:b w:val="0"/>
          <w:bCs w:val="0"/>
          <w:sz w:val="24"/>
          <w:szCs w:val="24"/>
        </w:rPr>
        <w:t xml:space="preserve"> and have developed </w:t>
      </w:r>
      <w:r w:rsidR="005826A3" w:rsidRPr="008A60A2">
        <w:rPr>
          <w:rFonts w:asciiTheme="minorBidi" w:hAnsiTheme="minorBidi" w:cstheme="minorBidi"/>
          <w:b w:val="0"/>
          <w:bCs w:val="0"/>
          <w:sz w:val="24"/>
          <w:szCs w:val="24"/>
        </w:rPr>
        <w:t xml:space="preserve">parameters </w:t>
      </w:r>
      <w:r w:rsidR="005D339A" w:rsidRPr="008A60A2">
        <w:rPr>
          <w:rFonts w:asciiTheme="minorBidi" w:hAnsiTheme="minorBidi" w:cstheme="minorBidi"/>
          <w:b w:val="0"/>
          <w:bCs w:val="0"/>
          <w:sz w:val="24"/>
          <w:szCs w:val="24"/>
        </w:rPr>
        <w:t>for measuring the extent and depth of the isolation that is maintained.</w:t>
      </w:r>
      <w:r w:rsidR="005D339A" w:rsidRPr="008A60A2">
        <w:rPr>
          <w:rStyle w:val="FootnoteReference"/>
          <w:rFonts w:asciiTheme="minorBidi" w:hAnsiTheme="minorBidi" w:cstheme="minorBidi"/>
          <w:b w:val="0"/>
          <w:bCs w:val="0"/>
          <w:sz w:val="20"/>
          <w:szCs w:val="20"/>
        </w:rPr>
        <w:footnoteReference w:id="7"/>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C2382D" w:rsidRDefault="007255FD" w:rsidP="00423E7A">
      <w:pPr>
        <w:pStyle w:val="a1"/>
        <w:keepNext w:val="0"/>
        <w:widowControl w:val="0"/>
        <w:bidi w:val="0"/>
        <w:spacing w:before="0" w:after="0"/>
        <w:ind w:firstLine="426"/>
        <w:jc w:val="both"/>
        <w:rPr>
          <w:rFonts w:asciiTheme="minorBidi" w:hAnsiTheme="minorBidi" w:cstheme="minorBidi"/>
          <w:b w:val="0"/>
          <w:bCs w:val="0"/>
          <w:sz w:val="24"/>
          <w:szCs w:val="24"/>
        </w:rPr>
      </w:pPr>
      <w:r>
        <w:rPr>
          <w:rFonts w:asciiTheme="minorBidi" w:hAnsiTheme="minorBidi" w:cstheme="minorBidi"/>
          <w:b w:val="0"/>
          <w:bCs w:val="0"/>
          <w:sz w:val="24"/>
          <w:szCs w:val="24"/>
        </w:rPr>
        <w:tab/>
      </w:r>
      <w:r w:rsidR="00C2382D" w:rsidRPr="008A60A2">
        <w:rPr>
          <w:rFonts w:asciiTheme="minorBidi" w:hAnsiTheme="minorBidi" w:cstheme="minorBidi"/>
          <w:b w:val="0"/>
          <w:bCs w:val="0"/>
          <w:sz w:val="24"/>
          <w:szCs w:val="24"/>
        </w:rPr>
        <w:t>In general, we discern two main types of isolationism</w:t>
      </w:r>
      <w:r w:rsidR="005826A3" w:rsidRPr="008A60A2">
        <w:rPr>
          <w:rFonts w:asciiTheme="minorBidi" w:hAnsiTheme="minorBidi" w:cstheme="minorBidi"/>
          <w:b w:val="0"/>
          <w:bCs w:val="0"/>
          <w:sz w:val="24"/>
          <w:szCs w:val="24"/>
        </w:rPr>
        <w:t xml:space="preserve"> or seclusion</w:t>
      </w:r>
      <w:r w:rsidR="00C2382D" w:rsidRPr="008A60A2">
        <w:rPr>
          <w:rFonts w:asciiTheme="minorBidi" w:hAnsiTheme="minorBidi" w:cstheme="minorBidi"/>
          <w:b w:val="0"/>
          <w:bCs w:val="0"/>
          <w:sz w:val="24"/>
          <w:szCs w:val="24"/>
        </w:rPr>
        <w:t>:</w:t>
      </w:r>
    </w:p>
    <w:p w:rsidR="008A60A2" w:rsidRP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C2382D" w:rsidRPr="008A60A2" w:rsidRDefault="00C2382D" w:rsidP="00423E7A">
      <w:pPr>
        <w:pStyle w:val="a1"/>
        <w:keepNext w:val="0"/>
        <w:widowControl w:val="0"/>
        <w:numPr>
          <w:ilvl w:val="0"/>
          <w:numId w:val="6"/>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Ecological isolationism </w:t>
      </w:r>
    </w:p>
    <w:p w:rsidR="00C2382D" w:rsidRPr="008A60A2" w:rsidRDefault="00C2382D" w:rsidP="00423E7A">
      <w:pPr>
        <w:pStyle w:val="a1"/>
        <w:keepNext w:val="0"/>
        <w:widowControl w:val="0"/>
        <w:numPr>
          <w:ilvl w:val="0"/>
          <w:numId w:val="6"/>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Sociometric isolationism</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8A60A2" w:rsidRPr="008A60A2" w:rsidRDefault="00C2382D" w:rsidP="00423E7A">
      <w:pPr>
        <w:pStyle w:val="a1"/>
        <w:keepNext w:val="0"/>
        <w:widowControl w:val="0"/>
        <w:bidi w:val="0"/>
        <w:spacing w:before="0" w:after="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Ecological isolationism is expressed in two main areas:</w:t>
      </w:r>
    </w:p>
    <w:p w:rsidR="00C2382D" w:rsidRPr="008A60A2" w:rsidRDefault="00C2382D" w:rsidP="00423E7A">
      <w:pPr>
        <w:pStyle w:val="a1"/>
        <w:keepNext w:val="0"/>
        <w:widowControl w:val="0"/>
        <w:numPr>
          <w:ilvl w:val="0"/>
          <w:numId w:val="7"/>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Separate housing, in separate areas</w:t>
      </w:r>
    </w:p>
    <w:p w:rsidR="00C2382D" w:rsidRPr="008A60A2" w:rsidRDefault="00C2382D" w:rsidP="00423E7A">
      <w:pPr>
        <w:pStyle w:val="a1"/>
        <w:keepNext w:val="0"/>
        <w:widowControl w:val="0"/>
        <w:numPr>
          <w:ilvl w:val="0"/>
          <w:numId w:val="7"/>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Non-participation in organizations and institutions which would usually bring the inhabitants of that town or country together in </w:t>
      </w:r>
      <w:r w:rsidR="005826A3" w:rsidRPr="008A60A2">
        <w:rPr>
          <w:rFonts w:asciiTheme="minorBidi" w:hAnsiTheme="minorBidi" w:cstheme="minorBidi"/>
          <w:b w:val="0"/>
          <w:bCs w:val="0"/>
          <w:sz w:val="24"/>
          <w:szCs w:val="24"/>
        </w:rPr>
        <w:t xml:space="preserve">a spirit of </w:t>
      </w:r>
      <w:r w:rsidRPr="008A60A2">
        <w:rPr>
          <w:rFonts w:asciiTheme="minorBidi" w:hAnsiTheme="minorBidi" w:cstheme="minorBidi"/>
          <w:b w:val="0"/>
          <w:bCs w:val="0"/>
          <w:sz w:val="24"/>
          <w:szCs w:val="24"/>
        </w:rPr>
        <w:t>coopera</w:t>
      </w:r>
      <w:r w:rsidR="007255FD">
        <w:rPr>
          <w:rFonts w:asciiTheme="minorBidi" w:hAnsiTheme="minorBidi" w:cstheme="minorBidi"/>
          <w:b w:val="0"/>
          <w:bCs w:val="0"/>
          <w:sz w:val="24"/>
          <w:szCs w:val="24"/>
        </w:rPr>
        <w:t>tion</w:t>
      </w:r>
      <w:r w:rsidRPr="008A60A2">
        <w:rPr>
          <w:rFonts w:asciiTheme="minorBidi" w:hAnsiTheme="minorBidi" w:cstheme="minorBidi"/>
          <w:b w:val="0"/>
          <w:bCs w:val="0"/>
          <w:sz w:val="24"/>
          <w:szCs w:val="24"/>
        </w:rPr>
        <w:t xml:space="preserve"> as a result of common interests, needs, or sense of common fate.</w:t>
      </w:r>
    </w:p>
    <w:p w:rsidR="008A60A2" w:rsidRDefault="008A60A2"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C2382D" w:rsidRPr="008A60A2" w:rsidRDefault="00C2382D" w:rsidP="00423E7A">
      <w:pPr>
        <w:pStyle w:val="a1"/>
        <w:keepNext w:val="0"/>
        <w:widowControl w:val="0"/>
        <w:bidi w:val="0"/>
        <w:spacing w:before="0" w:after="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Ecological </w:t>
      </w:r>
      <w:r w:rsidR="007255FD">
        <w:rPr>
          <w:rFonts w:asciiTheme="minorBidi" w:hAnsiTheme="minorBidi" w:cstheme="minorBidi"/>
          <w:b w:val="0"/>
          <w:bCs w:val="0"/>
          <w:sz w:val="24"/>
          <w:szCs w:val="24"/>
        </w:rPr>
        <w:t>isolationism is easy to measure</w:t>
      </w:r>
      <w:r w:rsidRPr="008A60A2">
        <w:rPr>
          <w:rFonts w:asciiTheme="minorBidi" w:hAnsiTheme="minorBidi" w:cstheme="minorBidi"/>
          <w:b w:val="0"/>
          <w:bCs w:val="0"/>
          <w:sz w:val="24"/>
          <w:szCs w:val="24"/>
        </w:rPr>
        <w:t xml:space="preserve"> because it is expressed in measurable facts. For instan</w:t>
      </w:r>
      <w:r w:rsidR="007255FD">
        <w:rPr>
          <w:rFonts w:asciiTheme="minorBidi" w:hAnsiTheme="minorBidi" w:cstheme="minorBidi"/>
          <w:b w:val="0"/>
          <w:bCs w:val="0"/>
          <w:sz w:val="24"/>
          <w:szCs w:val="24"/>
        </w:rPr>
        <w:t>ce, it is clear that there is a</w:t>
      </w:r>
      <w:r w:rsidRPr="008A60A2">
        <w:rPr>
          <w:rFonts w:asciiTheme="minorBidi" w:hAnsiTheme="minorBidi" w:cstheme="minorBidi"/>
          <w:b w:val="0"/>
          <w:bCs w:val="0"/>
          <w:sz w:val="24"/>
          <w:szCs w:val="24"/>
        </w:rPr>
        <w:t xml:space="preserve"> </w:t>
      </w:r>
      <w:r w:rsidR="005826A3" w:rsidRPr="008A60A2">
        <w:rPr>
          <w:rFonts w:asciiTheme="minorBidi" w:hAnsiTheme="minorBidi" w:cstheme="minorBidi"/>
          <w:b w:val="0"/>
          <w:bCs w:val="0"/>
          <w:sz w:val="24"/>
          <w:szCs w:val="24"/>
        </w:rPr>
        <w:t xml:space="preserve">distinct </w:t>
      </w:r>
      <w:r w:rsidRPr="008A60A2">
        <w:rPr>
          <w:rFonts w:asciiTheme="minorBidi" w:hAnsiTheme="minorBidi" w:cstheme="minorBidi"/>
          <w:b w:val="0"/>
          <w:bCs w:val="0"/>
          <w:sz w:val="24"/>
          <w:szCs w:val="24"/>
        </w:rPr>
        <w:t xml:space="preserve">phenomenon of ghettoization among </w:t>
      </w:r>
      <w:r w:rsidRPr="008A60A2">
        <w:rPr>
          <w:rFonts w:asciiTheme="minorBidi" w:hAnsiTheme="minorBidi" w:cstheme="minorBidi"/>
          <w:b w:val="0"/>
          <w:bCs w:val="0"/>
          <w:i/>
          <w:iCs/>
          <w:sz w:val="24"/>
          <w:szCs w:val="24"/>
        </w:rPr>
        <w:t>charedi</w:t>
      </w:r>
      <w:r w:rsidRPr="008A60A2">
        <w:rPr>
          <w:rFonts w:asciiTheme="minorBidi" w:hAnsiTheme="minorBidi" w:cstheme="minorBidi"/>
          <w:b w:val="0"/>
          <w:bCs w:val="0"/>
          <w:sz w:val="24"/>
          <w:szCs w:val="24"/>
        </w:rPr>
        <w:t xml:space="preserve"> communities in Israel, which began with the </w:t>
      </w:r>
      <w:r w:rsidR="009C3452" w:rsidRPr="008A60A2">
        <w:rPr>
          <w:rFonts w:asciiTheme="minorBidi" w:hAnsiTheme="minorBidi" w:cstheme="minorBidi"/>
          <w:b w:val="0"/>
          <w:bCs w:val="0"/>
          <w:sz w:val="24"/>
          <w:szCs w:val="24"/>
        </w:rPr>
        <w:t xml:space="preserve">old </w:t>
      </w:r>
      <w:r w:rsidR="005826A3" w:rsidRPr="008A60A2">
        <w:rPr>
          <w:rFonts w:asciiTheme="minorBidi" w:hAnsiTheme="minorBidi" w:cstheme="minorBidi"/>
          <w:b w:val="0"/>
          <w:bCs w:val="0"/>
          <w:i/>
          <w:iCs/>
          <w:sz w:val="24"/>
          <w:szCs w:val="24"/>
        </w:rPr>
        <w:t>yishuv</w:t>
      </w:r>
      <w:r w:rsidR="005826A3" w:rsidRPr="008A60A2">
        <w:rPr>
          <w:rFonts w:asciiTheme="minorBidi" w:hAnsiTheme="minorBidi" w:cstheme="minorBidi"/>
          <w:b w:val="0"/>
          <w:bCs w:val="0"/>
          <w:sz w:val="24"/>
          <w:szCs w:val="24"/>
        </w:rPr>
        <w:t xml:space="preserve"> in Jerusalem. A</w:t>
      </w:r>
      <w:r w:rsidRPr="008A60A2">
        <w:rPr>
          <w:rFonts w:asciiTheme="minorBidi" w:hAnsiTheme="minorBidi" w:cstheme="minorBidi"/>
          <w:b w:val="0"/>
          <w:bCs w:val="0"/>
          <w:sz w:val="24"/>
          <w:szCs w:val="24"/>
        </w:rPr>
        <w:t xml:space="preserve">s the </w:t>
      </w:r>
      <w:r w:rsidRPr="008A60A2">
        <w:rPr>
          <w:rFonts w:asciiTheme="minorBidi" w:hAnsiTheme="minorBidi" w:cstheme="minorBidi"/>
          <w:b w:val="0"/>
          <w:bCs w:val="0"/>
          <w:i/>
          <w:iCs/>
          <w:sz w:val="24"/>
          <w:szCs w:val="24"/>
        </w:rPr>
        <w:t>charedi</w:t>
      </w:r>
      <w:r w:rsidRPr="008A60A2">
        <w:rPr>
          <w:rFonts w:asciiTheme="minorBidi" w:hAnsiTheme="minorBidi" w:cstheme="minorBidi"/>
          <w:b w:val="0"/>
          <w:bCs w:val="0"/>
          <w:sz w:val="24"/>
          <w:szCs w:val="24"/>
        </w:rPr>
        <w:t xml:space="preserve"> community grows and spreads, it is </w:t>
      </w:r>
      <w:r w:rsidRPr="008A60A2">
        <w:rPr>
          <w:rFonts w:asciiTheme="minorBidi" w:hAnsiTheme="minorBidi" w:cstheme="minorBidi"/>
          <w:b w:val="0"/>
          <w:bCs w:val="0"/>
          <w:sz w:val="24"/>
          <w:szCs w:val="24"/>
        </w:rPr>
        <w:lastRenderedPageBreak/>
        <w:t xml:space="preserve">increasingly concentrated in ghettos. In addition, the position of the </w:t>
      </w:r>
      <w:r w:rsidRPr="008A60A2">
        <w:rPr>
          <w:rFonts w:asciiTheme="minorBidi" w:hAnsiTheme="minorBidi" w:cstheme="minorBidi"/>
          <w:b w:val="0"/>
          <w:bCs w:val="0"/>
          <w:i/>
          <w:iCs/>
          <w:sz w:val="24"/>
          <w:szCs w:val="24"/>
        </w:rPr>
        <w:t>Eda</w:t>
      </w:r>
      <w:r w:rsidRPr="008A60A2">
        <w:rPr>
          <w:rFonts w:asciiTheme="minorBidi" w:hAnsiTheme="minorBidi" w:cstheme="minorBidi"/>
          <w:b w:val="0"/>
          <w:bCs w:val="0"/>
          <w:sz w:val="24"/>
          <w:szCs w:val="24"/>
        </w:rPr>
        <w:t xml:space="preserve"> </w:t>
      </w:r>
      <w:r w:rsidRPr="008A60A2">
        <w:rPr>
          <w:rFonts w:asciiTheme="minorBidi" w:hAnsiTheme="minorBidi" w:cstheme="minorBidi"/>
          <w:b w:val="0"/>
          <w:bCs w:val="0"/>
          <w:i/>
          <w:iCs/>
          <w:sz w:val="24"/>
          <w:szCs w:val="24"/>
        </w:rPr>
        <w:t>Charedit</w:t>
      </w:r>
      <w:r w:rsidR="007255FD">
        <w:rPr>
          <w:rFonts w:asciiTheme="minorBidi" w:hAnsiTheme="minorBidi" w:cstheme="minorBidi"/>
          <w:b w:val="0"/>
          <w:bCs w:val="0"/>
          <w:sz w:val="24"/>
          <w:szCs w:val="24"/>
        </w:rPr>
        <w:t xml:space="preserve"> leadership (Rabbis Zonnenfeld and</w:t>
      </w:r>
      <w:r w:rsidRPr="008A60A2">
        <w:rPr>
          <w:rFonts w:asciiTheme="minorBidi" w:hAnsiTheme="minorBidi" w:cstheme="minorBidi"/>
          <w:b w:val="0"/>
          <w:bCs w:val="0"/>
          <w:sz w:val="24"/>
          <w:szCs w:val="24"/>
        </w:rPr>
        <w:t xml:space="preserve"> Diskin, </w:t>
      </w:r>
      <w:r w:rsidR="007255FD">
        <w:rPr>
          <w:rFonts w:asciiTheme="minorBidi" w:hAnsiTheme="minorBidi" w:cstheme="minorBidi"/>
          <w:b w:val="0"/>
          <w:bCs w:val="0"/>
          <w:sz w:val="24"/>
          <w:szCs w:val="24"/>
        </w:rPr>
        <w:t xml:space="preserve">and </w:t>
      </w:r>
      <w:r w:rsidRPr="008A60A2">
        <w:rPr>
          <w:rFonts w:asciiTheme="minorBidi" w:hAnsiTheme="minorBidi" w:cstheme="minorBidi"/>
          <w:b w:val="0"/>
          <w:bCs w:val="0"/>
          <w:sz w:val="24"/>
          <w:szCs w:val="24"/>
        </w:rPr>
        <w:t xml:space="preserve">later also Blau and Rabinowitz) was that all forms of organizational cooperation with bodies that were outside of the </w:t>
      </w:r>
      <w:r w:rsidRPr="008A60A2">
        <w:rPr>
          <w:rFonts w:asciiTheme="minorBidi" w:hAnsiTheme="minorBidi" w:cstheme="minorBidi"/>
          <w:b w:val="0"/>
          <w:bCs w:val="0"/>
          <w:i/>
          <w:iCs/>
          <w:sz w:val="24"/>
          <w:szCs w:val="24"/>
        </w:rPr>
        <w:t>Eda</w:t>
      </w:r>
      <w:r w:rsidRPr="008A60A2">
        <w:rPr>
          <w:rFonts w:asciiTheme="minorBidi" w:hAnsiTheme="minorBidi" w:cstheme="minorBidi"/>
          <w:b w:val="0"/>
          <w:bCs w:val="0"/>
          <w:sz w:val="24"/>
          <w:szCs w:val="24"/>
        </w:rPr>
        <w:t xml:space="preserve"> and </w:t>
      </w:r>
      <w:r w:rsidR="007255FD">
        <w:rPr>
          <w:rFonts w:asciiTheme="minorBidi" w:hAnsiTheme="minorBidi" w:cstheme="minorBidi"/>
          <w:b w:val="0"/>
          <w:bCs w:val="0"/>
          <w:sz w:val="24"/>
          <w:szCs w:val="24"/>
        </w:rPr>
        <w:t>which did not accept its values</w:t>
      </w:r>
      <w:r w:rsidRPr="008A60A2">
        <w:rPr>
          <w:rFonts w:asciiTheme="minorBidi" w:hAnsiTheme="minorBidi" w:cstheme="minorBidi"/>
          <w:b w:val="0"/>
          <w:bCs w:val="0"/>
          <w:sz w:val="24"/>
          <w:szCs w:val="24"/>
        </w:rPr>
        <w:t xml:space="preserve"> must be avoided. </w:t>
      </w:r>
      <w:r w:rsidR="004C284B" w:rsidRPr="008A60A2">
        <w:rPr>
          <w:rFonts w:asciiTheme="minorBidi" w:hAnsiTheme="minorBidi" w:cstheme="minorBidi"/>
          <w:b w:val="0"/>
          <w:bCs w:val="0"/>
          <w:sz w:val="24"/>
          <w:szCs w:val="24"/>
        </w:rPr>
        <w:t xml:space="preserve">Thus, for example, the leadership of the </w:t>
      </w:r>
      <w:r w:rsidR="004C284B" w:rsidRPr="008A60A2">
        <w:rPr>
          <w:rFonts w:asciiTheme="minorBidi" w:hAnsiTheme="minorBidi" w:cstheme="minorBidi"/>
          <w:b w:val="0"/>
          <w:bCs w:val="0"/>
          <w:i/>
          <w:iCs/>
          <w:sz w:val="24"/>
          <w:szCs w:val="24"/>
        </w:rPr>
        <w:t>Eda</w:t>
      </w:r>
      <w:r w:rsidR="004C284B" w:rsidRPr="008A60A2">
        <w:rPr>
          <w:rFonts w:asciiTheme="minorBidi" w:hAnsiTheme="minorBidi" w:cstheme="minorBidi"/>
          <w:b w:val="0"/>
          <w:bCs w:val="0"/>
          <w:sz w:val="24"/>
          <w:szCs w:val="24"/>
        </w:rPr>
        <w:t xml:space="preserve"> avoided cooperating with the institutions of the Jewish settlement</w:t>
      </w:r>
      <w:r w:rsidR="005826A3" w:rsidRPr="008A60A2">
        <w:rPr>
          <w:rFonts w:asciiTheme="minorBidi" w:hAnsiTheme="minorBidi" w:cstheme="minorBidi"/>
          <w:b w:val="0"/>
          <w:bCs w:val="0"/>
          <w:sz w:val="24"/>
          <w:szCs w:val="24"/>
        </w:rPr>
        <w:t xml:space="preserve"> (the Zionist pioneers)</w:t>
      </w:r>
      <w:r w:rsidR="004C284B" w:rsidRPr="008A60A2">
        <w:rPr>
          <w:rFonts w:asciiTheme="minorBidi" w:hAnsiTheme="minorBidi" w:cstheme="minorBidi"/>
          <w:b w:val="0"/>
          <w:bCs w:val="0"/>
          <w:sz w:val="24"/>
          <w:szCs w:val="24"/>
        </w:rPr>
        <w:t>, and later the National Council (</w:t>
      </w:r>
      <w:r w:rsidR="004C284B" w:rsidRPr="008A60A2">
        <w:rPr>
          <w:rFonts w:asciiTheme="minorBidi" w:hAnsiTheme="minorBidi" w:cstheme="minorBidi"/>
          <w:b w:val="0"/>
          <w:bCs w:val="0"/>
          <w:i/>
          <w:iCs/>
          <w:sz w:val="24"/>
          <w:szCs w:val="24"/>
        </w:rPr>
        <w:t>Va'ad Leumi</w:t>
      </w:r>
      <w:r w:rsidR="004C284B" w:rsidRPr="008A60A2">
        <w:rPr>
          <w:rFonts w:asciiTheme="minorBidi" w:hAnsiTheme="minorBidi" w:cstheme="minorBidi"/>
          <w:b w:val="0"/>
          <w:bCs w:val="0"/>
          <w:sz w:val="24"/>
          <w:szCs w:val="24"/>
        </w:rPr>
        <w:t xml:space="preserve">), </w:t>
      </w:r>
      <w:r w:rsidR="007255FD">
        <w:rPr>
          <w:rFonts w:asciiTheme="minorBidi" w:hAnsiTheme="minorBidi" w:cstheme="minorBidi"/>
          <w:b w:val="0"/>
          <w:bCs w:val="0"/>
          <w:sz w:val="24"/>
          <w:szCs w:val="24"/>
        </w:rPr>
        <w:t xml:space="preserve">and </w:t>
      </w:r>
      <w:r w:rsidR="004C284B" w:rsidRPr="008A60A2">
        <w:rPr>
          <w:rFonts w:asciiTheme="minorBidi" w:hAnsiTheme="minorBidi" w:cstheme="minorBidi"/>
          <w:b w:val="0"/>
          <w:bCs w:val="0"/>
          <w:sz w:val="24"/>
          <w:szCs w:val="24"/>
        </w:rPr>
        <w:t xml:space="preserve">later still with the Jerusalem municipality and the State of Israel in general. The </w:t>
      </w:r>
      <w:r w:rsidR="007255FD">
        <w:rPr>
          <w:rFonts w:asciiTheme="minorBidi" w:hAnsiTheme="minorBidi" w:cstheme="minorBidi"/>
          <w:b w:val="0"/>
          <w:bCs w:val="0"/>
          <w:sz w:val="24"/>
          <w:szCs w:val="24"/>
        </w:rPr>
        <w:t>blanket non-enlistment in the IDF</w:t>
      </w:r>
      <w:r w:rsidR="009C3452" w:rsidRPr="008A60A2">
        <w:rPr>
          <w:rFonts w:asciiTheme="minorBidi" w:hAnsiTheme="minorBidi" w:cstheme="minorBidi"/>
          <w:b w:val="0"/>
          <w:bCs w:val="0"/>
          <w:sz w:val="24"/>
          <w:szCs w:val="24"/>
        </w:rPr>
        <w:t xml:space="preserve"> to this day arises first and foremost from the ideology of isolationism, and only afterwards from issues related to </w:t>
      </w:r>
      <w:r w:rsidR="00A57A5A" w:rsidRPr="008A60A2">
        <w:rPr>
          <w:rFonts w:asciiTheme="minorBidi" w:hAnsiTheme="minorBidi" w:cstheme="minorBidi"/>
          <w:b w:val="0"/>
          <w:bCs w:val="0"/>
          <w:sz w:val="24"/>
          <w:szCs w:val="24"/>
        </w:rPr>
        <w:t xml:space="preserve">Torah study or the conditions </w:t>
      </w:r>
      <w:r w:rsidR="005826A3" w:rsidRPr="008A60A2">
        <w:rPr>
          <w:rFonts w:asciiTheme="minorBidi" w:hAnsiTheme="minorBidi" w:cstheme="minorBidi"/>
          <w:b w:val="0"/>
          <w:bCs w:val="0"/>
          <w:sz w:val="24"/>
          <w:szCs w:val="24"/>
        </w:rPr>
        <w:t xml:space="preserve">necessary </w:t>
      </w:r>
      <w:r w:rsidR="00A57A5A" w:rsidRPr="008A60A2">
        <w:rPr>
          <w:rFonts w:asciiTheme="minorBidi" w:hAnsiTheme="minorBidi" w:cstheme="minorBidi"/>
          <w:b w:val="0"/>
          <w:bCs w:val="0"/>
          <w:sz w:val="24"/>
          <w:szCs w:val="24"/>
        </w:rPr>
        <w:t xml:space="preserve">for observing </w:t>
      </w:r>
      <w:r w:rsidR="00A57A5A" w:rsidRPr="008A60A2">
        <w:rPr>
          <w:rFonts w:asciiTheme="minorBidi" w:hAnsiTheme="minorBidi" w:cstheme="minorBidi"/>
          <w:b w:val="0"/>
          <w:bCs w:val="0"/>
          <w:i/>
          <w:iCs/>
          <w:sz w:val="24"/>
          <w:szCs w:val="24"/>
        </w:rPr>
        <w:t>mitzvot</w:t>
      </w:r>
      <w:r w:rsidR="00A57A5A" w:rsidRPr="008A60A2">
        <w:rPr>
          <w:rFonts w:asciiTheme="minorBidi" w:hAnsiTheme="minorBidi" w:cstheme="minorBidi"/>
          <w:b w:val="0"/>
          <w:bCs w:val="0"/>
          <w:sz w:val="24"/>
          <w:szCs w:val="24"/>
        </w:rPr>
        <w:t xml:space="preserve"> properly.</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A57A5A" w:rsidRPr="008A60A2" w:rsidRDefault="00A57A5A"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Yehuda Liebes noted an interesting connection between the rhetoric and ideology of the </w:t>
      </w:r>
      <w:r w:rsidRPr="008A60A2">
        <w:rPr>
          <w:rFonts w:asciiTheme="minorBidi" w:hAnsiTheme="minorBidi" w:cstheme="minorBidi"/>
          <w:b w:val="0"/>
          <w:bCs w:val="0"/>
          <w:i/>
          <w:iCs/>
          <w:sz w:val="24"/>
          <w:szCs w:val="24"/>
        </w:rPr>
        <w:t>Eda Charedit</w:t>
      </w:r>
      <w:r w:rsidRPr="008A60A2">
        <w:rPr>
          <w:rFonts w:asciiTheme="minorBidi" w:hAnsiTheme="minorBidi" w:cstheme="minorBidi"/>
          <w:b w:val="0"/>
          <w:bCs w:val="0"/>
          <w:sz w:val="24"/>
          <w:szCs w:val="24"/>
        </w:rPr>
        <w:t xml:space="preserve"> and the writings of the Qumran</w:t>
      </w:r>
      <w:r w:rsidR="005826A3" w:rsidRPr="008A60A2">
        <w:rPr>
          <w:rFonts w:asciiTheme="minorBidi" w:hAnsiTheme="minorBidi" w:cstheme="minorBidi"/>
          <w:b w:val="0"/>
          <w:bCs w:val="0"/>
          <w:sz w:val="24"/>
          <w:szCs w:val="24"/>
        </w:rPr>
        <w:t xml:space="preserve"> sect</w:t>
      </w:r>
      <w:r w:rsidRPr="008A60A2">
        <w:rPr>
          <w:rFonts w:asciiTheme="minorBidi" w:hAnsiTheme="minorBidi" w:cstheme="minorBidi"/>
          <w:b w:val="0"/>
          <w:bCs w:val="0"/>
          <w:sz w:val="24"/>
          <w:szCs w:val="24"/>
        </w:rPr>
        <w:t>, which reflect a similar model of social and ideological conduct.</w:t>
      </w:r>
      <w:r w:rsidRPr="008A60A2">
        <w:rPr>
          <w:rStyle w:val="FootnoteReference"/>
          <w:rFonts w:asciiTheme="minorBidi" w:hAnsiTheme="minorBidi" w:cstheme="minorBidi"/>
          <w:b w:val="0"/>
          <w:bCs w:val="0"/>
          <w:sz w:val="20"/>
          <w:szCs w:val="20"/>
        </w:rPr>
        <w:footnoteReference w:id="8"/>
      </w:r>
      <w:r w:rsidRPr="008A60A2">
        <w:rPr>
          <w:rFonts w:asciiTheme="minorBidi" w:hAnsiTheme="minorBidi" w:cstheme="minorBidi"/>
          <w:b w:val="0"/>
          <w:bCs w:val="0"/>
          <w:sz w:val="24"/>
          <w:szCs w:val="24"/>
        </w:rPr>
        <w:t xml:space="preserve"> I believe that an understandin</w:t>
      </w:r>
      <w:r w:rsidR="005826A3" w:rsidRPr="008A60A2">
        <w:rPr>
          <w:rFonts w:asciiTheme="minorBidi" w:hAnsiTheme="minorBidi" w:cstheme="minorBidi"/>
          <w:b w:val="0"/>
          <w:bCs w:val="0"/>
          <w:sz w:val="24"/>
          <w:szCs w:val="24"/>
        </w:rPr>
        <w:t xml:space="preserve">g of the concept behind sects </w:t>
      </w:r>
      <w:r w:rsidRPr="008A60A2">
        <w:rPr>
          <w:rFonts w:asciiTheme="minorBidi" w:hAnsiTheme="minorBidi" w:cstheme="minorBidi"/>
          <w:b w:val="0"/>
          <w:bCs w:val="0"/>
          <w:sz w:val="24"/>
          <w:szCs w:val="24"/>
        </w:rPr>
        <w:t xml:space="preserve">may shed light on the phenomenon of isolationism in the </w:t>
      </w:r>
      <w:r w:rsidRPr="008A60A2">
        <w:rPr>
          <w:rFonts w:asciiTheme="minorBidi" w:hAnsiTheme="minorBidi" w:cstheme="minorBidi"/>
          <w:b w:val="0"/>
          <w:bCs w:val="0"/>
          <w:i/>
          <w:iCs/>
          <w:sz w:val="24"/>
          <w:szCs w:val="24"/>
        </w:rPr>
        <w:t>charedi</w:t>
      </w:r>
      <w:r w:rsidRPr="008A60A2">
        <w:rPr>
          <w:rFonts w:asciiTheme="minorBidi" w:hAnsiTheme="minorBidi" w:cstheme="minorBidi"/>
          <w:b w:val="0"/>
          <w:bCs w:val="0"/>
          <w:sz w:val="24"/>
          <w:szCs w:val="24"/>
        </w:rPr>
        <w:t xml:space="preserve"> community.</w:t>
      </w:r>
    </w:p>
    <w:p w:rsidR="007255FD" w:rsidRDefault="007255FD"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A57A5A" w:rsidRPr="008A60A2" w:rsidRDefault="007255FD" w:rsidP="00423E7A">
      <w:pPr>
        <w:pStyle w:val="a1"/>
        <w:keepNext w:val="0"/>
        <w:widowControl w:val="0"/>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I</w:t>
      </w:r>
      <w:r w:rsidR="00A57A5A" w:rsidRPr="008A60A2">
        <w:rPr>
          <w:rFonts w:asciiTheme="minorBidi" w:hAnsiTheme="minorBidi" w:cstheme="minorBidi"/>
          <w:b w:val="0"/>
          <w:bCs w:val="0"/>
          <w:sz w:val="24"/>
          <w:szCs w:val="24"/>
        </w:rPr>
        <w:t>n every society</w:t>
      </w:r>
      <w:r>
        <w:rPr>
          <w:rFonts w:asciiTheme="minorBidi" w:hAnsiTheme="minorBidi" w:cstheme="minorBidi"/>
          <w:b w:val="0"/>
          <w:bCs w:val="0"/>
          <w:sz w:val="24"/>
          <w:szCs w:val="24"/>
        </w:rPr>
        <w:t>,</w:t>
      </w:r>
      <w:r w:rsidR="00A57A5A" w:rsidRPr="008A60A2">
        <w:rPr>
          <w:rFonts w:asciiTheme="minorBidi" w:hAnsiTheme="minorBidi" w:cstheme="minorBidi"/>
          <w:b w:val="0"/>
          <w:bCs w:val="0"/>
          <w:sz w:val="24"/>
          <w:szCs w:val="24"/>
        </w:rPr>
        <w:t xml:space="preserve"> there are different sectors with various </w:t>
      </w:r>
      <w:r w:rsidR="00606FCC" w:rsidRPr="008A60A2">
        <w:rPr>
          <w:rFonts w:asciiTheme="minorBidi" w:hAnsiTheme="minorBidi" w:cstheme="minorBidi"/>
          <w:b w:val="0"/>
          <w:bCs w:val="0"/>
          <w:sz w:val="24"/>
          <w:szCs w:val="24"/>
        </w:rPr>
        <w:t xml:space="preserve">properties pertaining to </w:t>
      </w:r>
      <w:r w:rsidR="00A57A5A" w:rsidRPr="008A60A2">
        <w:rPr>
          <w:rFonts w:asciiTheme="minorBidi" w:hAnsiTheme="minorBidi" w:cstheme="minorBidi"/>
          <w:b w:val="0"/>
          <w:bCs w:val="0"/>
          <w:sz w:val="24"/>
          <w:szCs w:val="24"/>
        </w:rPr>
        <w:t xml:space="preserve">social and/or economic status, culture, religion, internal language, </w:t>
      </w:r>
      <w:r w:rsidR="00606FCC" w:rsidRPr="008A60A2">
        <w:rPr>
          <w:rFonts w:asciiTheme="minorBidi" w:hAnsiTheme="minorBidi" w:cstheme="minorBidi"/>
          <w:b w:val="0"/>
          <w:bCs w:val="0"/>
          <w:sz w:val="24"/>
          <w:szCs w:val="24"/>
        </w:rPr>
        <w:t>and even l</w:t>
      </w:r>
      <w:r>
        <w:rPr>
          <w:rFonts w:asciiTheme="minorBidi" w:hAnsiTheme="minorBidi" w:cstheme="minorBidi"/>
          <w:b w:val="0"/>
          <w:bCs w:val="0"/>
          <w:sz w:val="24"/>
          <w:szCs w:val="24"/>
        </w:rPr>
        <w:t>eadership.</w:t>
      </w:r>
      <w:r w:rsidR="005A5601" w:rsidRPr="008A60A2">
        <w:rPr>
          <w:rFonts w:asciiTheme="minorBidi" w:hAnsiTheme="minorBidi" w:cstheme="minorBidi"/>
          <w:b w:val="0"/>
          <w:bCs w:val="0"/>
          <w:sz w:val="24"/>
          <w:szCs w:val="24"/>
        </w:rPr>
        <w:t xml:space="preserve"> </w:t>
      </w:r>
      <w:r w:rsidRPr="008A60A2">
        <w:rPr>
          <w:rFonts w:asciiTheme="minorBidi" w:hAnsiTheme="minorBidi" w:cstheme="minorBidi"/>
          <w:b w:val="0"/>
          <w:bCs w:val="0"/>
          <w:sz w:val="24"/>
          <w:szCs w:val="24"/>
        </w:rPr>
        <w:t xml:space="preserve">The historical and sociological question is at what point a certain group within society </w:t>
      </w:r>
      <w:r w:rsidR="005A5601" w:rsidRPr="008A60A2">
        <w:rPr>
          <w:rFonts w:asciiTheme="minorBidi" w:hAnsiTheme="minorBidi" w:cstheme="minorBidi"/>
          <w:b w:val="0"/>
          <w:bCs w:val="0"/>
          <w:sz w:val="24"/>
          <w:szCs w:val="24"/>
        </w:rPr>
        <w:t>is transformed from a regular group into a</w:t>
      </w:r>
      <w:r w:rsidR="005826A3" w:rsidRPr="008A60A2">
        <w:rPr>
          <w:rFonts w:asciiTheme="minorBidi" w:hAnsiTheme="minorBidi" w:cstheme="minorBidi"/>
          <w:b w:val="0"/>
          <w:bCs w:val="0"/>
          <w:sz w:val="24"/>
          <w:szCs w:val="24"/>
        </w:rPr>
        <w:t xml:space="preserve"> sect</w:t>
      </w:r>
      <w:r w:rsidR="005A5601" w:rsidRPr="008A60A2">
        <w:rPr>
          <w:rFonts w:asciiTheme="minorBidi" w:hAnsiTheme="minorBidi" w:cstheme="minorBidi"/>
          <w:b w:val="0"/>
          <w:bCs w:val="0"/>
          <w:sz w:val="24"/>
          <w:szCs w:val="24"/>
        </w:rPr>
        <w:t xml:space="preserve">. A </w:t>
      </w:r>
      <w:r w:rsidR="005826A3" w:rsidRPr="008A60A2">
        <w:rPr>
          <w:rFonts w:asciiTheme="minorBidi" w:hAnsiTheme="minorBidi" w:cstheme="minorBidi"/>
          <w:b w:val="0"/>
          <w:bCs w:val="0"/>
          <w:sz w:val="24"/>
          <w:szCs w:val="24"/>
        </w:rPr>
        <w:t xml:space="preserve">sect </w:t>
      </w:r>
      <w:r w:rsidR="005A5601" w:rsidRPr="008A60A2">
        <w:rPr>
          <w:rFonts w:asciiTheme="minorBidi" w:hAnsiTheme="minorBidi" w:cstheme="minorBidi"/>
          <w:b w:val="0"/>
          <w:bCs w:val="0"/>
          <w:sz w:val="24"/>
          <w:szCs w:val="24"/>
        </w:rPr>
        <w:t xml:space="preserve">is a sort of social enclave that exists within the general national environment, possessing clear boundaries despite its fundamental belonging to the greater civic group (territorially, administratively, ethnically, etc.). What, then, defines a group as a sect? We may ask further: which historical or social situation </w:t>
      </w:r>
      <w:r w:rsidR="005826A3" w:rsidRPr="008A60A2">
        <w:rPr>
          <w:rFonts w:asciiTheme="minorBidi" w:hAnsiTheme="minorBidi" w:cstheme="minorBidi"/>
          <w:b w:val="0"/>
          <w:bCs w:val="0"/>
          <w:sz w:val="24"/>
          <w:szCs w:val="24"/>
        </w:rPr>
        <w:t xml:space="preserve">catalyzes </w:t>
      </w:r>
      <w:r w:rsidR="005A5601" w:rsidRPr="008A60A2">
        <w:rPr>
          <w:rFonts w:asciiTheme="minorBidi" w:hAnsiTheme="minorBidi" w:cstheme="minorBidi"/>
          <w:b w:val="0"/>
          <w:bCs w:val="0"/>
          <w:sz w:val="24"/>
          <w:szCs w:val="24"/>
        </w:rPr>
        <w:t>the development and growth of such enclaves within the greater society?</w:t>
      </w:r>
      <w:r w:rsidR="005A5601" w:rsidRPr="008A60A2">
        <w:rPr>
          <w:rStyle w:val="FootnoteReference"/>
          <w:rFonts w:asciiTheme="minorBidi" w:hAnsiTheme="minorBidi" w:cstheme="minorBidi"/>
          <w:b w:val="0"/>
          <w:bCs w:val="0"/>
          <w:sz w:val="20"/>
          <w:szCs w:val="20"/>
        </w:rPr>
        <w:footnoteReference w:id="9"/>
      </w:r>
    </w:p>
    <w:p w:rsidR="008A60A2" w:rsidRDefault="008A60A2"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FE2A28" w:rsidRPr="008A60A2" w:rsidRDefault="00FE2A28"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In order to address this question, let us consider the processes that led to the flourishing of the sects during the Second Temple Period. This historical instance serves as an excellent example of the phenomena we are discussing. The sects at the time of the Second Temple did indeed maintain themselves, for the most part, as enclaves within the general society. Let us briefly review them and their characteristics:</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FE2A28" w:rsidRPr="008A60A2" w:rsidRDefault="00FE2A28"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During the Second Temple Period, starting from the time of the Hasmonean rule, there were four main sect-enclaves: the Pharisees, the Sadducees, the Qumran sect, and the Essenes (some scholars count the latter two as the same group). All of these groups stand out as having special codes of affiliation, serving to define their members. Some of these codes related to halakhic issues, such as marriage bans, a status of ritual purity required for the consumption of food, etc. In other words, </w:t>
      </w:r>
      <w:r w:rsidR="002019DF" w:rsidRPr="008A60A2">
        <w:rPr>
          <w:rFonts w:asciiTheme="minorBidi" w:hAnsiTheme="minorBidi" w:cstheme="minorBidi"/>
          <w:b w:val="0"/>
          <w:bCs w:val="0"/>
          <w:sz w:val="24"/>
          <w:szCs w:val="24"/>
        </w:rPr>
        <w:t>there were particular</w:t>
      </w:r>
      <w:r w:rsidR="007255FD">
        <w:rPr>
          <w:rFonts w:asciiTheme="minorBidi" w:hAnsiTheme="minorBidi" w:cstheme="minorBidi"/>
          <w:b w:val="0"/>
          <w:bCs w:val="0"/>
          <w:sz w:val="24"/>
          <w:szCs w:val="24"/>
        </w:rPr>
        <w:t xml:space="preserve"> – usually stringent –</w:t>
      </w:r>
      <w:r w:rsidR="002019DF" w:rsidRPr="008A60A2">
        <w:rPr>
          <w:rFonts w:asciiTheme="minorBidi" w:hAnsiTheme="minorBidi" w:cstheme="minorBidi"/>
          <w:b w:val="0"/>
          <w:bCs w:val="0"/>
          <w:sz w:val="24"/>
          <w:szCs w:val="24"/>
        </w:rPr>
        <w:t xml:space="preserve"> halakhic norms that represented a sort of test for membership in the group, and thus also served to define it.</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2019DF" w:rsidRPr="008A60A2" w:rsidRDefault="002019DF"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These sects sometimes also had unique social features. Thus, for example, the Qumran sect and the Essenes appear to have lived with no structure of a family unit; some scholars claim that they were men-only groups. On the socio-economic level, too, there was a fixed arrangement of joint property. The members of the sect also had defined and limited areas of occupation.</w:t>
      </w:r>
    </w:p>
    <w:p w:rsidR="008A60A2" w:rsidRDefault="008A60A2"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2019DF" w:rsidRPr="008A60A2" w:rsidRDefault="002019DF"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The Pharisees and Sadducees did not create ecological seclusion; they lived among the general population. The Essenes and the Qumran members, in contrast, viewed distance from the "bourgeois" center and the political administration as a vital component </w:t>
      </w:r>
      <w:r w:rsidR="00346B77" w:rsidRPr="008A60A2">
        <w:rPr>
          <w:rFonts w:asciiTheme="minorBidi" w:hAnsiTheme="minorBidi" w:cstheme="minorBidi"/>
          <w:b w:val="0"/>
          <w:bCs w:val="0"/>
          <w:sz w:val="24"/>
          <w:szCs w:val="24"/>
        </w:rPr>
        <w:t>in the molding of the sect.</w:t>
      </w:r>
    </w:p>
    <w:p w:rsidR="008A60A2" w:rsidRDefault="008A60A2"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346B77" w:rsidRPr="008A60A2" w:rsidRDefault="00346B77"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Another aspect of the definition of sects is their attitude towards the general society and the administration, as expressed in their writings and, more broadly, in their ideology. The perception of the administration as an evil regime – for example, among the Qumran members – is one of the defining factors serving to create the enclave that severs itself from the institutional system. Likewise, the Pharisees separated themselves from the competing sect – the Sadducees.</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346B77" w:rsidRPr="008A60A2" w:rsidRDefault="00346B77"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Attention should be paid to the fact that the sects were generally not large. To the extent that the internal norms are more severe and radical, the sect will be smaller. According to different estimates, the 4 sects discussed above did not number more than 20,000 members – a relatively small number in relation to the general popu</w:t>
      </w:r>
      <w:r w:rsidR="005826A3" w:rsidRPr="008A60A2">
        <w:rPr>
          <w:rFonts w:asciiTheme="minorBidi" w:hAnsiTheme="minorBidi" w:cstheme="minorBidi"/>
          <w:b w:val="0"/>
          <w:bCs w:val="0"/>
          <w:sz w:val="24"/>
          <w:szCs w:val="24"/>
        </w:rPr>
        <w:t>lation. Most of the population wa</w:t>
      </w:r>
      <w:r w:rsidRPr="008A60A2">
        <w:rPr>
          <w:rFonts w:asciiTheme="minorBidi" w:hAnsiTheme="minorBidi" w:cstheme="minorBidi"/>
          <w:b w:val="0"/>
          <w:bCs w:val="0"/>
          <w:sz w:val="24"/>
          <w:szCs w:val="24"/>
        </w:rPr>
        <w:t xml:space="preserve">s unaffiliated, and </w:t>
      </w:r>
      <w:r w:rsidR="005826A3" w:rsidRPr="008A60A2">
        <w:rPr>
          <w:rFonts w:asciiTheme="minorBidi" w:hAnsiTheme="minorBidi" w:cstheme="minorBidi"/>
          <w:b w:val="0"/>
          <w:bCs w:val="0"/>
          <w:sz w:val="24"/>
          <w:szCs w:val="24"/>
        </w:rPr>
        <w:t xml:space="preserve">generally </w:t>
      </w:r>
      <w:r w:rsidRPr="008A60A2">
        <w:rPr>
          <w:rFonts w:asciiTheme="minorBidi" w:hAnsiTheme="minorBidi" w:cstheme="minorBidi"/>
          <w:b w:val="0"/>
          <w:bCs w:val="0"/>
          <w:sz w:val="24"/>
          <w:szCs w:val="24"/>
        </w:rPr>
        <w:t>identifie</w:t>
      </w:r>
      <w:r w:rsidR="005826A3" w:rsidRPr="008A60A2">
        <w:rPr>
          <w:rFonts w:asciiTheme="minorBidi" w:hAnsiTheme="minorBidi" w:cstheme="minorBidi"/>
          <w:b w:val="0"/>
          <w:bCs w:val="0"/>
          <w:sz w:val="24"/>
          <w:szCs w:val="24"/>
        </w:rPr>
        <w:t>d</w:t>
      </w:r>
      <w:r w:rsidRPr="008A60A2">
        <w:rPr>
          <w:rFonts w:asciiTheme="minorBidi" w:hAnsiTheme="minorBidi" w:cstheme="minorBidi"/>
          <w:b w:val="0"/>
          <w:bCs w:val="0"/>
          <w:sz w:val="24"/>
          <w:szCs w:val="24"/>
        </w:rPr>
        <w:t xml:space="preserve"> with the center and with the regime, for ideological and/or pragm</w:t>
      </w:r>
      <w:r w:rsidR="005826A3" w:rsidRPr="008A60A2">
        <w:rPr>
          <w:rFonts w:asciiTheme="minorBidi" w:hAnsiTheme="minorBidi" w:cstheme="minorBidi"/>
          <w:b w:val="0"/>
          <w:bCs w:val="0"/>
          <w:sz w:val="24"/>
          <w:szCs w:val="24"/>
        </w:rPr>
        <w:t>atic reasons. However, there were</w:t>
      </w:r>
      <w:r w:rsidRPr="008A60A2">
        <w:rPr>
          <w:rFonts w:asciiTheme="minorBidi" w:hAnsiTheme="minorBidi" w:cstheme="minorBidi"/>
          <w:b w:val="0"/>
          <w:bCs w:val="0"/>
          <w:sz w:val="24"/>
          <w:szCs w:val="24"/>
        </w:rPr>
        <w:t xml:space="preserve"> wider circles of identification that include</w:t>
      </w:r>
      <w:r w:rsidR="005826A3" w:rsidRPr="008A60A2">
        <w:rPr>
          <w:rFonts w:asciiTheme="minorBidi" w:hAnsiTheme="minorBidi" w:cstheme="minorBidi"/>
          <w:b w:val="0"/>
          <w:bCs w:val="0"/>
          <w:sz w:val="24"/>
          <w:szCs w:val="24"/>
        </w:rPr>
        <w:t>d</w:t>
      </w:r>
      <w:r w:rsidRPr="008A60A2">
        <w:rPr>
          <w:rFonts w:asciiTheme="minorBidi" w:hAnsiTheme="minorBidi" w:cstheme="minorBidi"/>
          <w:b w:val="0"/>
          <w:bCs w:val="0"/>
          <w:sz w:val="24"/>
          <w:szCs w:val="24"/>
        </w:rPr>
        <w:t xml:space="preserve"> even some people </w:t>
      </w:r>
      <w:r w:rsidR="005B74DA" w:rsidRPr="008A60A2">
        <w:rPr>
          <w:rFonts w:asciiTheme="minorBidi" w:hAnsiTheme="minorBidi" w:cstheme="minorBidi"/>
          <w:b w:val="0"/>
          <w:bCs w:val="0"/>
          <w:sz w:val="24"/>
          <w:szCs w:val="24"/>
        </w:rPr>
        <w:t xml:space="preserve">who were </w:t>
      </w:r>
      <w:r w:rsidRPr="008A60A2">
        <w:rPr>
          <w:rFonts w:asciiTheme="minorBidi" w:hAnsiTheme="minorBidi" w:cstheme="minorBidi"/>
          <w:b w:val="0"/>
          <w:bCs w:val="0"/>
          <w:sz w:val="24"/>
          <w:szCs w:val="24"/>
        </w:rPr>
        <w:t>located – socially – outside of the enclave, but support</w:t>
      </w:r>
      <w:r w:rsidR="005B74DA" w:rsidRPr="008A60A2">
        <w:rPr>
          <w:rFonts w:asciiTheme="minorBidi" w:hAnsiTheme="minorBidi" w:cstheme="minorBidi"/>
          <w:b w:val="0"/>
          <w:bCs w:val="0"/>
          <w:sz w:val="24"/>
          <w:szCs w:val="24"/>
        </w:rPr>
        <w:t>ed</w:t>
      </w:r>
      <w:r w:rsidRPr="008A60A2">
        <w:rPr>
          <w:rFonts w:asciiTheme="minorBidi" w:hAnsiTheme="minorBidi" w:cstheme="minorBidi"/>
          <w:b w:val="0"/>
          <w:bCs w:val="0"/>
          <w:sz w:val="24"/>
          <w:szCs w:val="24"/>
        </w:rPr>
        <w:t xml:space="preserve"> its thinking, admire</w:t>
      </w:r>
      <w:r w:rsidR="005B74DA" w:rsidRPr="008A60A2">
        <w:rPr>
          <w:rFonts w:asciiTheme="minorBidi" w:hAnsiTheme="minorBidi" w:cstheme="minorBidi"/>
          <w:b w:val="0"/>
          <w:bCs w:val="0"/>
          <w:sz w:val="24"/>
          <w:szCs w:val="24"/>
        </w:rPr>
        <w:t>d</w:t>
      </w:r>
      <w:r w:rsidRPr="008A60A2">
        <w:rPr>
          <w:rFonts w:asciiTheme="minorBidi" w:hAnsiTheme="minorBidi" w:cstheme="minorBidi"/>
          <w:b w:val="0"/>
          <w:bCs w:val="0"/>
          <w:sz w:val="24"/>
          <w:szCs w:val="24"/>
        </w:rPr>
        <w:t xml:space="preserve"> its leaders, etc. The exis</w:t>
      </w:r>
      <w:r w:rsidR="005B74DA" w:rsidRPr="008A60A2">
        <w:rPr>
          <w:rFonts w:asciiTheme="minorBidi" w:hAnsiTheme="minorBidi" w:cstheme="minorBidi"/>
          <w:b w:val="0"/>
          <w:bCs w:val="0"/>
          <w:sz w:val="24"/>
          <w:szCs w:val="24"/>
        </w:rPr>
        <w:t>tence of such external circles i</w:t>
      </w:r>
      <w:r w:rsidRPr="008A60A2">
        <w:rPr>
          <w:rFonts w:asciiTheme="minorBidi" w:hAnsiTheme="minorBidi" w:cstheme="minorBidi"/>
          <w:b w:val="0"/>
          <w:bCs w:val="0"/>
          <w:sz w:val="24"/>
          <w:szCs w:val="24"/>
        </w:rPr>
        <w:t>s noticeable especially around the moderate enclaves</w:t>
      </w:r>
      <w:r w:rsidR="003A5459">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such as the Pharisees and Sadducees.</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346B77" w:rsidRDefault="00346B77"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Why, then,</w:t>
      </w:r>
      <w:r w:rsidR="00337DA9" w:rsidRPr="008A60A2">
        <w:rPr>
          <w:rFonts w:asciiTheme="minorBidi" w:hAnsiTheme="minorBidi" w:cstheme="minorBidi"/>
          <w:b w:val="0"/>
          <w:bCs w:val="0"/>
          <w:sz w:val="24"/>
          <w:szCs w:val="24"/>
        </w:rPr>
        <w:t xml:space="preserve"> did these sects flourish specifically during the Second Temple Period, and especially under Hasmonean rule (2</w:t>
      </w:r>
      <w:r w:rsidR="00337DA9" w:rsidRPr="008A60A2">
        <w:rPr>
          <w:rFonts w:asciiTheme="minorBidi" w:hAnsiTheme="minorBidi" w:cstheme="minorBidi"/>
          <w:b w:val="0"/>
          <w:bCs w:val="0"/>
          <w:sz w:val="24"/>
          <w:szCs w:val="24"/>
          <w:vertAlign w:val="superscript"/>
        </w:rPr>
        <w:t>nd</w:t>
      </w:r>
      <w:r w:rsidR="00337DA9" w:rsidRPr="008A60A2">
        <w:rPr>
          <w:rFonts w:asciiTheme="minorBidi" w:hAnsiTheme="minorBidi" w:cstheme="minorBidi"/>
          <w:b w:val="0"/>
          <w:bCs w:val="0"/>
          <w:sz w:val="24"/>
          <w:szCs w:val="24"/>
        </w:rPr>
        <w:t xml:space="preserve"> century B.C.E. until the Destruction)? I propose two explanations which I believe to be of central importance, and which might contribute to our understanding of sectarian processes in our own times:</w:t>
      </w:r>
    </w:p>
    <w:p w:rsidR="00423E7A" w:rsidRPr="008A60A2" w:rsidRDefault="00423E7A"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337DA9" w:rsidRPr="008A60A2" w:rsidRDefault="00337DA9" w:rsidP="00423E7A">
      <w:pPr>
        <w:pStyle w:val="a1"/>
        <w:keepNext w:val="0"/>
        <w:widowControl w:val="0"/>
        <w:numPr>
          <w:ilvl w:val="0"/>
          <w:numId w:val="8"/>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All the sects were conservative in relation to the dominant line in society. Despite all the differences between them, the Pharisees, Sadducees</w:t>
      </w:r>
      <w:r w:rsidR="003A5459">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and Essenes were all enclaves of </w:t>
      </w:r>
      <w:r w:rsidR="00CA79A5" w:rsidRPr="008A60A2">
        <w:rPr>
          <w:rFonts w:asciiTheme="minorBidi" w:hAnsiTheme="minorBidi" w:cstheme="minorBidi"/>
          <w:b w:val="0"/>
          <w:bCs w:val="0"/>
          <w:sz w:val="24"/>
          <w:szCs w:val="24"/>
        </w:rPr>
        <w:t xml:space="preserve">pronounced traditional </w:t>
      </w:r>
      <w:r w:rsidR="009D3379" w:rsidRPr="008A60A2">
        <w:rPr>
          <w:rFonts w:asciiTheme="minorBidi" w:hAnsiTheme="minorBidi" w:cstheme="minorBidi"/>
          <w:b w:val="0"/>
          <w:bCs w:val="0"/>
          <w:sz w:val="24"/>
          <w:szCs w:val="24"/>
        </w:rPr>
        <w:t xml:space="preserve">religious observance, while the surrounding society adopted, in varying degrees, new cultural </w:t>
      </w:r>
      <w:r w:rsidR="00CA79A5" w:rsidRPr="008A60A2">
        <w:rPr>
          <w:rFonts w:asciiTheme="minorBidi" w:hAnsiTheme="minorBidi" w:cstheme="minorBidi"/>
          <w:b w:val="0"/>
          <w:bCs w:val="0"/>
          <w:sz w:val="24"/>
          <w:szCs w:val="24"/>
        </w:rPr>
        <w:t xml:space="preserve">modes, especially </w:t>
      </w:r>
      <w:r w:rsidR="009D3379" w:rsidRPr="008A60A2">
        <w:rPr>
          <w:rFonts w:asciiTheme="minorBidi" w:hAnsiTheme="minorBidi" w:cstheme="minorBidi"/>
          <w:b w:val="0"/>
          <w:bCs w:val="0"/>
          <w:sz w:val="24"/>
          <w:szCs w:val="24"/>
        </w:rPr>
        <w:t xml:space="preserve">Hellenist influences. Judaism itself existed as an enclave in relation to the surrounding culture. The framework of the Jewish enclave was defined by the laws of kashrut, ritual purity and impurity, marriage bans, etc. </w:t>
      </w:r>
      <w:r w:rsidR="00CA79A5" w:rsidRPr="008A60A2">
        <w:rPr>
          <w:rFonts w:asciiTheme="minorBidi" w:hAnsiTheme="minorBidi" w:cstheme="minorBidi"/>
          <w:b w:val="0"/>
          <w:bCs w:val="0"/>
          <w:sz w:val="24"/>
          <w:szCs w:val="24"/>
        </w:rPr>
        <w:t>The gradual a</w:t>
      </w:r>
      <w:r w:rsidR="009D3379" w:rsidRPr="008A60A2">
        <w:rPr>
          <w:rFonts w:asciiTheme="minorBidi" w:hAnsiTheme="minorBidi" w:cstheme="minorBidi"/>
          <w:b w:val="0"/>
          <w:bCs w:val="0"/>
          <w:sz w:val="24"/>
          <w:szCs w:val="24"/>
        </w:rPr>
        <w:t>doption of Hellenist</w:t>
      </w:r>
      <w:r w:rsidR="003A5459">
        <w:rPr>
          <w:rFonts w:asciiTheme="minorBidi" w:hAnsiTheme="minorBidi" w:cstheme="minorBidi"/>
          <w:b w:val="0"/>
          <w:bCs w:val="0"/>
          <w:sz w:val="24"/>
          <w:szCs w:val="24"/>
        </w:rPr>
        <w:t>ic</w:t>
      </w:r>
      <w:r w:rsidR="009D3379" w:rsidRPr="008A60A2">
        <w:rPr>
          <w:rFonts w:asciiTheme="minorBidi" w:hAnsiTheme="minorBidi" w:cstheme="minorBidi"/>
          <w:b w:val="0"/>
          <w:bCs w:val="0"/>
          <w:sz w:val="24"/>
          <w:szCs w:val="24"/>
        </w:rPr>
        <w:t xml:space="preserve"> </w:t>
      </w:r>
      <w:r w:rsidR="005B74DA" w:rsidRPr="008A60A2">
        <w:rPr>
          <w:rFonts w:asciiTheme="minorBidi" w:hAnsiTheme="minorBidi" w:cstheme="minorBidi"/>
          <w:b w:val="0"/>
          <w:bCs w:val="0"/>
          <w:sz w:val="24"/>
          <w:szCs w:val="24"/>
        </w:rPr>
        <w:t>culture the</w:t>
      </w:r>
      <w:r w:rsidR="00CA79A5" w:rsidRPr="008A60A2">
        <w:rPr>
          <w:rFonts w:asciiTheme="minorBidi" w:hAnsiTheme="minorBidi" w:cstheme="minorBidi"/>
          <w:b w:val="0"/>
          <w:bCs w:val="0"/>
          <w:sz w:val="24"/>
          <w:szCs w:val="24"/>
        </w:rPr>
        <w:t>refore</w:t>
      </w:r>
      <w:r w:rsidR="009D3379" w:rsidRPr="008A60A2">
        <w:rPr>
          <w:rFonts w:asciiTheme="minorBidi" w:hAnsiTheme="minorBidi" w:cstheme="minorBidi"/>
          <w:b w:val="0"/>
          <w:bCs w:val="0"/>
          <w:sz w:val="24"/>
          <w:szCs w:val="24"/>
        </w:rPr>
        <w:t xml:space="preserve"> represented an erosion of the status and power of the national enclave.</w:t>
      </w:r>
    </w:p>
    <w:p w:rsidR="009D3379" w:rsidRPr="008A60A2" w:rsidRDefault="00CA79A5" w:rsidP="00423E7A">
      <w:pPr>
        <w:pStyle w:val="a1"/>
        <w:keepNext w:val="0"/>
        <w:widowControl w:val="0"/>
        <w:bidi w:val="0"/>
        <w:spacing w:before="0" w:after="0"/>
        <w:ind w:left="720"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Hence, t</w:t>
      </w:r>
      <w:r w:rsidR="009D3379" w:rsidRPr="008A60A2">
        <w:rPr>
          <w:rFonts w:asciiTheme="minorBidi" w:hAnsiTheme="minorBidi" w:cstheme="minorBidi"/>
          <w:b w:val="0"/>
          <w:bCs w:val="0"/>
          <w:sz w:val="24"/>
          <w:szCs w:val="24"/>
        </w:rPr>
        <w:t>he sects were a response to the</w:t>
      </w:r>
      <w:r w:rsidR="003A5459">
        <w:rPr>
          <w:rFonts w:asciiTheme="minorBidi" w:hAnsiTheme="minorBidi" w:cstheme="minorBidi"/>
          <w:b w:val="0"/>
          <w:bCs w:val="0"/>
          <w:sz w:val="24"/>
          <w:szCs w:val="24"/>
        </w:rPr>
        <w:t xml:space="preserve"> loss of traditional </w:t>
      </w:r>
      <w:r w:rsidR="003A5459">
        <w:rPr>
          <w:rFonts w:asciiTheme="minorBidi" w:hAnsiTheme="minorBidi" w:cstheme="minorBidi"/>
          <w:b w:val="0"/>
          <w:bCs w:val="0"/>
          <w:sz w:val="24"/>
          <w:szCs w:val="24"/>
        </w:rPr>
        <w:lastRenderedPageBreak/>
        <w:t>continuity</w:t>
      </w:r>
      <w:r w:rsidR="009D3379" w:rsidRPr="008A60A2">
        <w:rPr>
          <w:rFonts w:asciiTheme="minorBidi" w:hAnsiTheme="minorBidi" w:cstheme="minorBidi"/>
          <w:b w:val="0"/>
          <w:bCs w:val="0"/>
          <w:sz w:val="24"/>
          <w:szCs w:val="24"/>
        </w:rPr>
        <w:t xml:space="preserve"> and</w:t>
      </w:r>
      <w:r w:rsidR="003A5459">
        <w:rPr>
          <w:rFonts w:asciiTheme="minorBidi" w:hAnsiTheme="minorBidi" w:cstheme="minorBidi"/>
          <w:b w:val="0"/>
          <w:bCs w:val="0"/>
          <w:sz w:val="24"/>
          <w:szCs w:val="24"/>
        </w:rPr>
        <w:t>,</w:t>
      </w:r>
      <w:r w:rsidR="009D3379" w:rsidRPr="008A60A2">
        <w:rPr>
          <w:rFonts w:asciiTheme="minorBidi" w:hAnsiTheme="minorBidi" w:cstheme="minorBidi"/>
          <w:b w:val="0"/>
          <w:bCs w:val="0"/>
          <w:sz w:val="24"/>
          <w:szCs w:val="24"/>
        </w:rPr>
        <w:t xml:space="preserve"> along with it</w:t>
      </w:r>
      <w:r w:rsidR="003A5459">
        <w:rPr>
          <w:rFonts w:asciiTheme="minorBidi" w:hAnsiTheme="minorBidi" w:cstheme="minorBidi"/>
          <w:b w:val="0"/>
          <w:bCs w:val="0"/>
          <w:sz w:val="24"/>
          <w:szCs w:val="24"/>
        </w:rPr>
        <w:t>,</w:t>
      </w:r>
      <w:r w:rsidR="009D3379" w:rsidRPr="008A60A2">
        <w:rPr>
          <w:rFonts w:asciiTheme="minorBidi" w:hAnsiTheme="minorBidi" w:cstheme="minorBidi"/>
          <w:b w:val="0"/>
          <w:bCs w:val="0"/>
          <w:sz w:val="24"/>
          <w:szCs w:val="24"/>
        </w:rPr>
        <w:t xml:space="preserve"> the particular identity of the masses and their leadership –</w:t>
      </w:r>
      <w:r w:rsidR="003A5459">
        <w:rPr>
          <w:rFonts w:asciiTheme="minorBidi" w:hAnsiTheme="minorBidi" w:cstheme="minorBidi"/>
          <w:b w:val="0"/>
          <w:bCs w:val="0"/>
          <w:sz w:val="24"/>
          <w:szCs w:val="24"/>
        </w:rPr>
        <w:t xml:space="preserve"> </w:t>
      </w:r>
      <w:r w:rsidR="009D3379" w:rsidRPr="008A60A2">
        <w:rPr>
          <w:rFonts w:asciiTheme="minorBidi" w:hAnsiTheme="minorBidi" w:cstheme="minorBidi"/>
          <w:b w:val="0"/>
          <w:bCs w:val="0"/>
          <w:sz w:val="24"/>
          <w:szCs w:val="24"/>
        </w:rPr>
        <w:t>the enclave ceased to exist as such. The feeling among some parts of the nation was that this was a massive drift and deterioration in the religious and moral realm, with such enormous power (a</w:t>
      </w:r>
      <w:r w:rsidRPr="008A60A2">
        <w:rPr>
          <w:rFonts w:asciiTheme="minorBidi" w:hAnsiTheme="minorBidi" w:cstheme="minorBidi"/>
          <w:b w:val="0"/>
          <w:bCs w:val="0"/>
          <w:sz w:val="24"/>
          <w:szCs w:val="24"/>
        </w:rPr>
        <w:t>n objective</w:t>
      </w:r>
      <w:r w:rsidR="009D3379" w:rsidRPr="008A60A2">
        <w:rPr>
          <w:rFonts w:asciiTheme="minorBidi" w:hAnsiTheme="minorBidi" w:cstheme="minorBidi"/>
          <w:b w:val="0"/>
          <w:bCs w:val="0"/>
          <w:sz w:val="24"/>
          <w:szCs w:val="24"/>
        </w:rPr>
        <w:t xml:space="preserve"> fact, in </w:t>
      </w:r>
      <w:r w:rsidRPr="008A60A2">
        <w:rPr>
          <w:rFonts w:asciiTheme="minorBidi" w:hAnsiTheme="minorBidi" w:cstheme="minorBidi"/>
          <w:b w:val="0"/>
          <w:bCs w:val="0"/>
          <w:sz w:val="24"/>
          <w:szCs w:val="24"/>
        </w:rPr>
        <w:t>view of</w:t>
      </w:r>
      <w:r w:rsidR="009D3379" w:rsidRPr="008A60A2">
        <w:rPr>
          <w:rFonts w:asciiTheme="minorBidi" w:hAnsiTheme="minorBidi" w:cstheme="minorBidi"/>
          <w:b w:val="0"/>
          <w:bCs w:val="0"/>
          <w:sz w:val="24"/>
          <w:szCs w:val="24"/>
        </w:rPr>
        <w:t xml:space="preserve"> the dominance of the Hellenist</w:t>
      </w:r>
      <w:r w:rsidR="003A5459">
        <w:rPr>
          <w:rFonts w:asciiTheme="minorBidi" w:hAnsiTheme="minorBidi" w:cstheme="minorBidi"/>
          <w:b w:val="0"/>
          <w:bCs w:val="0"/>
          <w:sz w:val="24"/>
          <w:szCs w:val="24"/>
        </w:rPr>
        <w:t>ic</w:t>
      </w:r>
      <w:r w:rsidR="009D3379" w:rsidRPr="008A60A2">
        <w:rPr>
          <w:rFonts w:asciiTheme="minorBidi" w:hAnsiTheme="minorBidi" w:cstheme="minorBidi"/>
          <w:b w:val="0"/>
          <w:bCs w:val="0"/>
          <w:sz w:val="24"/>
          <w:szCs w:val="24"/>
        </w:rPr>
        <w:t xml:space="preserve"> culture) that there was no hope of influencing it from within. The obvious conclusion was that the only way to preserve identity was by creating an enclave within society, which, owing to its elitist character and small size, and because of the mechanisms of education and the strong barriers, could replace the mediocre, corrupt</w:t>
      </w:r>
      <w:r w:rsidRPr="008A60A2">
        <w:rPr>
          <w:rFonts w:asciiTheme="minorBidi" w:hAnsiTheme="minorBidi" w:cstheme="minorBidi"/>
          <w:b w:val="0"/>
          <w:bCs w:val="0"/>
          <w:sz w:val="24"/>
          <w:szCs w:val="24"/>
        </w:rPr>
        <w:t xml:space="preserve"> environment</w:t>
      </w:r>
      <w:r w:rsidR="009D3379" w:rsidRPr="008A60A2">
        <w:rPr>
          <w:rFonts w:asciiTheme="minorBidi" w:hAnsiTheme="minorBidi" w:cstheme="minorBidi"/>
          <w:b w:val="0"/>
          <w:bCs w:val="0"/>
          <w:sz w:val="24"/>
          <w:szCs w:val="24"/>
        </w:rPr>
        <w:t>.</w:t>
      </w:r>
    </w:p>
    <w:p w:rsidR="003A5459" w:rsidRDefault="00CA79A5" w:rsidP="00423E7A">
      <w:pPr>
        <w:pStyle w:val="a1"/>
        <w:keepNext w:val="0"/>
        <w:widowControl w:val="0"/>
        <w:numPr>
          <w:ilvl w:val="0"/>
          <w:numId w:val="8"/>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To this we must add the specific expectations that the nation had of the Has</w:t>
      </w:r>
      <w:r w:rsidR="003A5459">
        <w:rPr>
          <w:rFonts w:asciiTheme="minorBidi" w:hAnsiTheme="minorBidi" w:cstheme="minorBidi"/>
          <w:b w:val="0"/>
          <w:bCs w:val="0"/>
          <w:sz w:val="24"/>
          <w:szCs w:val="24"/>
        </w:rPr>
        <w:t>monean leadership in particular</w:t>
      </w:r>
      <w:r w:rsidRPr="008A60A2">
        <w:rPr>
          <w:rFonts w:asciiTheme="minorBidi" w:hAnsiTheme="minorBidi" w:cstheme="minorBidi"/>
          <w:b w:val="0"/>
          <w:bCs w:val="0"/>
          <w:sz w:val="24"/>
          <w:szCs w:val="24"/>
        </w:rPr>
        <w:t xml:space="preserve"> and </w:t>
      </w:r>
      <w:r w:rsidR="005B74DA" w:rsidRPr="008A60A2">
        <w:rPr>
          <w:rFonts w:asciiTheme="minorBidi" w:hAnsiTheme="minorBidi" w:cstheme="minorBidi"/>
          <w:b w:val="0"/>
          <w:bCs w:val="0"/>
          <w:sz w:val="24"/>
          <w:szCs w:val="24"/>
        </w:rPr>
        <w:t xml:space="preserve">of </w:t>
      </w:r>
      <w:r w:rsidRPr="008A60A2">
        <w:rPr>
          <w:rFonts w:asciiTheme="minorBidi" w:hAnsiTheme="minorBidi" w:cstheme="minorBidi"/>
          <w:b w:val="0"/>
          <w:bCs w:val="0"/>
          <w:sz w:val="24"/>
          <w:szCs w:val="24"/>
        </w:rPr>
        <w:t>this period in general. The Hasmonean revolution was a response to a process of acute loss of identity and spiritual corruption, as they themselves viewed it. The Hasmonean leadership aroused messianic expectations</w:t>
      </w:r>
      <w:r w:rsidR="003A5459">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owing to the visibly religious character of the new leadership, the purification of the Temple, and also the religious and national renewal. Unquestionably, those who viewed the Jewish religion as the center of the nation's existence pinned great hopes on this new leadership. </w:t>
      </w:r>
      <w:r w:rsidR="003A5459">
        <w:rPr>
          <w:rFonts w:asciiTheme="minorBidi" w:hAnsiTheme="minorBidi" w:cstheme="minorBidi"/>
          <w:b w:val="0"/>
          <w:bCs w:val="0"/>
          <w:sz w:val="24"/>
          <w:szCs w:val="24"/>
        </w:rPr>
        <w:t>However, they were disappointed;</w:t>
      </w:r>
      <w:r w:rsidRPr="008A60A2">
        <w:rPr>
          <w:rFonts w:asciiTheme="minorBidi" w:hAnsiTheme="minorBidi" w:cstheme="minorBidi"/>
          <w:b w:val="0"/>
          <w:bCs w:val="0"/>
          <w:sz w:val="24"/>
          <w:szCs w:val="24"/>
        </w:rPr>
        <w:t xml:space="preserve"> </w:t>
      </w:r>
      <w:r w:rsidR="003A5459">
        <w:rPr>
          <w:rFonts w:asciiTheme="minorBidi" w:hAnsiTheme="minorBidi" w:cstheme="minorBidi"/>
          <w:b w:val="0"/>
          <w:bCs w:val="0"/>
          <w:sz w:val="24"/>
          <w:szCs w:val="24"/>
        </w:rPr>
        <w:t>a</w:t>
      </w:r>
      <w:r w:rsidRPr="008A60A2">
        <w:rPr>
          <w:rFonts w:asciiTheme="minorBidi" w:hAnsiTheme="minorBidi" w:cstheme="minorBidi"/>
          <w:b w:val="0"/>
          <w:bCs w:val="0"/>
          <w:sz w:val="24"/>
          <w:szCs w:val="24"/>
        </w:rPr>
        <w:t xml:space="preserve">t almost the very moment that the Hasmonean kingdom reached its apogee, it began to adopt Hellenistic modes of administration and culture. The </w:t>
      </w:r>
      <w:r w:rsidR="00D570B2" w:rsidRPr="008A60A2">
        <w:rPr>
          <w:rFonts w:asciiTheme="minorBidi" w:hAnsiTheme="minorBidi" w:cstheme="minorBidi"/>
          <w:b w:val="0"/>
          <w:bCs w:val="0"/>
          <w:sz w:val="24"/>
          <w:szCs w:val="24"/>
        </w:rPr>
        <w:t xml:space="preserve">disillusion </w:t>
      </w:r>
      <w:r w:rsidRPr="008A60A2">
        <w:rPr>
          <w:rFonts w:asciiTheme="minorBidi" w:hAnsiTheme="minorBidi" w:cstheme="minorBidi"/>
          <w:b w:val="0"/>
          <w:bCs w:val="0"/>
          <w:sz w:val="24"/>
          <w:szCs w:val="24"/>
        </w:rPr>
        <w:t xml:space="preserve">at the failure of the visions of redemption to materialize was bitter. This was </w:t>
      </w:r>
      <w:r w:rsidR="00D570B2" w:rsidRPr="008A60A2">
        <w:rPr>
          <w:rFonts w:asciiTheme="minorBidi" w:hAnsiTheme="minorBidi" w:cstheme="minorBidi"/>
          <w:b w:val="0"/>
          <w:bCs w:val="0"/>
          <w:sz w:val="24"/>
          <w:szCs w:val="24"/>
        </w:rPr>
        <w:t>disill</w:t>
      </w:r>
      <w:r w:rsidR="003A5459">
        <w:rPr>
          <w:rFonts w:asciiTheme="minorBidi" w:hAnsiTheme="minorBidi" w:cstheme="minorBidi"/>
          <w:b w:val="0"/>
          <w:bCs w:val="0"/>
          <w:sz w:val="24"/>
          <w:szCs w:val="24"/>
        </w:rPr>
        <w:t>usion at the central government</w:t>
      </w:r>
      <w:r w:rsidR="00D570B2" w:rsidRPr="008A60A2">
        <w:rPr>
          <w:rFonts w:asciiTheme="minorBidi" w:hAnsiTheme="minorBidi" w:cstheme="minorBidi"/>
          <w:b w:val="0"/>
          <w:bCs w:val="0"/>
          <w:sz w:val="24"/>
          <w:szCs w:val="24"/>
        </w:rPr>
        <w:t xml:space="preserve"> and led naturally enough to lack of faith in the establishment. The sects, as noted, were an attempt to find an alternative to the central government which had disappointed the people, while nurturing hopes that the messianic visions could be realized in relation to an enclave that lived an ideal religious life and was therefore worthy of redemption. </w:t>
      </w:r>
    </w:p>
    <w:p w:rsidR="00CA79A5" w:rsidRPr="003A5459" w:rsidRDefault="00D570B2" w:rsidP="00423E7A">
      <w:pPr>
        <w:pStyle w:val="a1"/>
        <w:keepNext w:val="0"/>
        <w:widowControl w:val="0"/>
        <w:bidi w:val="0"/>
        <w:spacing w:before="0" w:after="0"/>
        <w:ind w:left="720" w:firstLine="426"/>
        <w:jc w:val="both"/>
        <w:rPr>
          <w:rFonts w:asciiTheme="minorBidi" w:hAnsiTheme="minorBidi" w:cstheme="minorBidi"/>
          <w:b w:val="0"/>
          <w:bCs w:val="0"/>
          <w:sz w:val="24"/>
          <w:szCs w:val="24"/>
        </w:rPr>
      </w:pPr>
      <w:r w:rsidRPr="003A5459">
        <w:rPr>
          <w:rFonts w:asciiTheme="minorBidi" w:hAnsiTheme="minorBidi" w:cstheme="minorBidi"/>
          <w:b w:val="0"/>
          <w:bCs w:val="0"/>
          <w:sz w:val="24"/>
          <w:szCs w:val="24"/>
        </w:rPr>
        <w:t>This view is especially apparent among the Qumran members, who regarded themselves as "people of the light" and viewed the possibility of redemption as applying only to themselves. Among th</w:t>
      </w:r>
      <w:r w:rsidR="003A5459">
        <w:rPr>
          <w:rFonts w:asciiTheme="minorBidi" w:hAnsiTheme="minorBidi" w:cstheme="minorBidi"/>
          <w:b w:val="0"/>
          <w:bCs w:val="0"/>
          <w:sz w:val="24"/>
          <w:szCs w:val="24"/>
        </w:rPr>
        <w:t>e Pharisees and, seemingly</w:t>
      </w:r>
      <w:r w:rsidRPr="003A5459">
        <w:rPr>
          <w:rFonts w:asciiTheme="minorBidi" w:hAnsiTheme="minorBidi" w:cstheme="minorBidi"/>
          <w:b w:val="0"/>
          <w:bCs w:val="0"/>
          <w:sz w:val="24"/>
          <w:szCs w:val="24"/>
        </w:rPr>
        <w:t xml:space="preserve"> also the Sadducees, this view assumed a more moderate tone. In order to understand why, we must draw a distinction between two fundamental forms of enclave:</w:t>
      </w:r>
    </w:p>
    <w:p w:rsidR="00D570B2" w:rsidRPr="008A60A2" w:rsidRDefault="00D570B2" w:rsidP="00423E7A">
      <w:pPr>
        <w:pStyle w:val="a1"/>
        <w:keepNext w:val="0"/>
        <w:widowControl w:val="0"/>
        <w:numPr>
          <w:ilvl w:val="0"/>
          <w:numId w:val="7"/>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A secluded (</w:t>
      </w:r>
      <w:r w:rsidR="00B458CD" w:rsidRPr="008A60A2">
        <w:rPr>
          <w:rFonts w:asciiTheme="minorBidi" w:hAnsiTheme="minorBidi" w:cstheme="minorBidi"/>
          <w:b w:val="0"/>
          <w:bCs w:val="0"/>
          <w:sz w:val="24"/>
          <w:szCs w:val="24"/>
        </w:rPr>
        <w:t>"</w:t>
      </w:r>
      <w:r w:rsidRPr="008A60A2">
        <w:rPr>
          <w:rFonts w:asciiTheme="minorBidi" w:hAnsiTheme="minorBidi" w:cstheme="minorBidi"/>
          <w:b w:val="0"/>
          <w:bCs w:val="0"/>
          <w:sz w:val="24"/>
          <w:szCs w:val="24"/>
        </w:rPr>
        <w:t>introvert</w:t>
      </w:r>
      <w:r w:rsidR="00B458CD" w:rsidRPr="008A60A2">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enclave which removes </w:t>
      </w:r>
      <w:r w:rsidR="003A5459">
        <w:rPr>
          <w:rFonts w:asciiTheme="minorBidi" w:hAnsiTheme="minorBidi" w:cstheme="minorBidi"/>
          <w:b w:val="0"/>
          <w:bCs w:val="0"/>
          <w:sz w:val="24"/>
          <w:szCs w:val="24"/>
        </w:rPr>
        <w:t>itself altogether from society,</w:t>
      </w:r>
      <w:r w:rsidRPr="008A60A2">
        <w:rPr>
          <w:rFonts w:asciiTheme="minorBidi" w:hAnsiTheme="minorBidi" w:cstheme="minorBidi"/>
          <w:b w:val="0"/>
          <w:bCs w:val="0"/>
          <w:sz w:val="24"/>
          <w:szCs w:val="24"/>
        </w:rPr>
        <w:t xml:space="preserve"> such as the Qumran sect and the Essenes.</w:t>
      </w:r>
    </w:p>
    <w:p w:rsidR="00D570B2" w:rsidRPr="008A60A2" w:rsidRDefault="00B458CD" w:rsidP="00423E7A">
      <w:pPr>
        <w:pStyle w:val="a1"/>
        <w:keepNext w:val="0"/>
        <w:widowControl w:val="0"/>
        <w:numPr>
          <w:ilvl w:val="0"/>
          <w:numId w:val="7"/>
        </w:numPr>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An activist (or "reformist"</w:t>
      </w:r>
      <w:r w:rsidR="00CE0030" w:rsidRPr="008A60A2">
        <w:rPr>
          <w:rStyle w:val="FootnoteReference"/>
          <w:rFonts w:asciiTheme="minorBidi" w:hAnsiTheme="minorBidi" w:cstheme="minorBidi"/>
          <w:b w:val="0"/>
          <w:bCs w:val="0"/>
          <w:sz w:val="20"/>
          <w:szCs w:val="20"/>
        </w:rPr>
        <w:footnoteReference w:id="10"/>
      </w:r>
      <w:r w:rsidRPr="008A60A2">
        <w:rPr>
          <w:rFonts w:asciiTheme="minorBidi" w:hAnsiTheme="minorBidi" w:cstheme="minorBidi"/>
          <w:b w:val="0"/>
          <w:bCs w:val="0"/>
          <w:sz w:val="24"/>
          <w:szCs w:val="24"/>
        </w:rPr>
        <w:t>) enclave</w:t>
      </w:r>
      <w:r w:rsidR="00CE0030" w:rsidRPr="008A60A2">
        <w:rPr>
          <w:rFonts w:asciiTheme="minorBidi" w:hAnsiTheme="minorBidi" w:cstheme="minorBidi"/>
          <w:b w:val="0"/>
          <w:bCs w:val="0"/>
          <w:sz w:val="24"/>
          <w:szCs w:val="24"/>
        </w:rPr>
        <w:t>, which establishes a separate framework for itself, but does so with the hope of influencing the centra</w:t>
      </w:r>
      <w:r w:rsidR="003A5459">
        <w:rPr>
          <w:rFonts w:asciiTheme="minorBidi" w:hAnsiTheme="minorBidi" w:cstheme="minorBidi"/>
          <w:b w:val="0"/>
          <w:bCs w:val="0"/>
          <w:sz w:val="24"/>
          <w:szCs w:val="24"/>
        </w:rPr>
        <w:t>l culture and the establishment</w:t>
      </w:r>
      <w:r w:rsidR="00CE0030" w:rsidRPr="008A60A2">
        <w:rPr>
          <w:rFonts w:asciiTheme="minorBidi" w:hAnsiTheme="minorBidi" w:cstheme="minorBidi"/>
          <w:b w:val="0"/>
          <w:bCs w:val="0"/>
          <w:sz w:val="24"/>
          <w:szCs w:val="24"/>
        </w:rPr>
        <w:t xml:space="preserve"> and changing them. The activist enclave, with its constructivist position, usually does not negate the legitimacy of the establishment, and may even cooperate with it, despite moral and cultural differences. The expectation is that redemption will come as a result of the influence of the enclave on society as a whole.</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253D83" w:rsidRPr="008A60A2" w:rsidRDefault="00CE0030"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Let us now go back and examine Rav Kook's ideology and its continuation among his students and </w:t>
      </w:r>
      <w:r w:rsidR="003A5459">
        <w:rPr>
          <w:rFonts w:asciiTheme="minorBidi" w:hAnsiTheme="minorBidi" w:cstheme="minorBidi"/>
          <w:b w:val="0"/>
          <w:bCs w:val="0"/>
          <w:sz w:val="24"/>
          <w:szCs w:val="24"/>
        </w:rPr>
        <w:t>Religious Zionists</w:t>
      </w:r>
      <w:r w:rsidR="00253D83" w:rsidRPr="008A60A2">
        <w:rPr>
          <w:rFonts w:asciiTheme="minorBidi" w:hAnsiTheme="minorBidi" w:cstheme="minorBidi"/>
          <w:b w:val="0"/>
          <w:bCs w:val="0"/>
          <w:sz w:val="24"/>
          <w:szCs w:val="24"/>
        </w:rPr>
        <w:t xml:space="preserve">. According to the </w:t>
      </w:r>
      <w:r w:rsidR="00253D83" w:rsidRPr="008A60A2">
        <w:rPr>
          <w:rFonts w:asciiTheme="minorBidi" w:hAnsiTheme="minorBidi" w:cstheme="minorBidi"/>
          <w:b w:val="0"/>
          <w:bCs w:val="0"/>
          <w:sz w:val="24"/>
          <w:szCs w:val="24"/>
        </w:rPr>
        <w:lastRenderedPageBreak/>
        <w:t>various parameters defining a sectarian view, can we say that Rav Kook sup</w:t>
      </w:r>
      <w:r w:rsidR="003A5459">
        <w:rPr>
          <w:rFonts w:asciiTheme="minorBidi" w:hAnsiTheme="minorBidi" w:cstheme="minorBidi"/>
          <w:b w:val="0"/>
          <w:bCs w:val="0"/>
          <w:sz w:val="24"/>
          <w:szCs w:val="24"/>
        </w:rPr>
        <w:t>ported a sect-like mode of life</w:t>
      </w:r>
      <w:r w:rsidR="00253D83" w:rsidRPr="008A60A2">
        <w:rPr>
          <w:rFonts w:asciiTheme="minorBidi" w:hAnsiTheme="minorBidi" w:cstheme="minorBidi"/>
          <w:b w:val="0"/>
          <w:bCs w:val="0"/>
          <w:sz w:val="24"/>
          <w:szCs w:val="24"/>
        </w:rPr>
        <w:t xml:space="preserve"> or not?</w:t>
      </w:r>
    </w:p>
    <w:p w:rsidR="008A60A2" w:rsidRDefault="008A60A2"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BF05D1" w:rsidRPr="008A60A2" w:rsidRDefault="00253D83"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At first glance</w:t>
      </w:r>
      <w:r w:rsidR="003A5459">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it would seem clear that Rav Kook's position was quite different. I am not familiar </w:t>
      </w:r>
      <w:r w:rsidR="003A5459">
        <w:rPr>
          <w:rFonts w:asciiTheme="minorBidi" w:hAnsiTheme="minorBidi" w:cstheme="minorBidi"/>
          <w:b w:val="0"/>
          <w:bCs w:val="0"/>
          <w:sz w:val="24"/>
          <w:szCs w:val="24"/>
        </w:rPr>
        <w:t xml:space="preserve">with </w:t>
      </w:r>
      <w:r w:rsidRPr="008A60A2">
        <w:rPr>
          <w:rFonts w:asciiTheme="minorBidi" w:hAnsiTheme="minorBidi" w:cstheme="minorBidi"/>
          <w:b w:val="0"/>
          <w:bCs w:val="0"/>
          <w:sz w:val="24"/>
          <w:szCs w:val="24"/>
        </w:rPr>
        <w:t xml:space="preserve">any expression emanating from him in favor of ecological seclusion, and his choice of dwelling in Yaffo and afterwards in Jerusalem (outside the boundaries of the </w:t>
      </w:r>
      <w:r w:rsidRPr="003A5459">
        <w:rPr>
          <w:rFonts w:asciiTheme="minorBidi" w:hAnsiTheme="minorBidi" w:cstheme="minorBidi"/>
          <w:b w:val="0"/>
          <w:bCs w:val="0"/>
          <w:i/>
          <w:iCs/>
          <w:sz w:val="24"/>
          <w:szCs w:val="24"/>
        </w:rPr>
        <w:t>charedi</w:t>
      </w:r>
      <w:r w:rsidRPr="008A60A2">
        <w:rPr>
          <w:rFonts w:asciiTheme="minorBidi" w:hAnsiTheme="minorBidi" w:cstheme="minorBidi"/>
          <w:b w:val="0"/>
          <w:bCs w:val="0"/>
          <w:sz w:val="24"/>
          <w:szCs w:val="24"/>
        </w:rPr>
        <w:t xml:space="preserve"> neighborhood) </w:t>
      </w:r>
      <w:r w:rsidR="003A5459">
        <w:rPr>
          <w:rFonts w:asciiTheme="minorBidi" w:hAnsiTheme="minorBidi" w:cstheme="minorBidi"/>
          <w:b w:val="0"/>
          <w:bCs w:val="0"/>
          <w:sz w:val="24"/>
          <w:szCs w:val="24"/>
        </w:rPr>
        <w:t>support</w:t>
      </w:r>
      <w:r w:rsidRPr="008A60A2">
        <w:rPr>
          <w:rFonts w:asciiTheme="minorBidi" w:hAnsiTheme="minorBidi" w:cstheme="minorBidi"/>
          <w:b w:val="0"/>
          <w:bCs w:val="0"/>
          <w:sz w:val="24"/>
          <w:szCs w:val="24"/>
        </w:rPr>
        <w:t xml:space="preserve"> this.</w:t>
      </w:r>
      <w:r w:rsidRPr="008A60A2">
        <w:rPr>
          <w:rStyle w:val="FootnoteReference"/>
          <w:rFonts w:asciiTheme="minorBidi" w:hAnsiTheme="minorBidi" w:cstheme="minorBidi"/>
          <w:b w:val="0"/>
          <w:bCs w:val="0"/>
          <w:sz w:val="20"/>
          <w:szCs w:val="20"/>
        </w:rPr>
        <w:footnoteReference w:id="11"/>
      </w:r>
      <w:r w:rsidRPr="008A60A2">
        <w:rPr>
          <w:rFonts w:asciiTheme="minorBidi" w:hAnsiTheme="minorBidi" w:cstheme="minorBidi"/>
          <w:b w:val="0"/>
          <w:bCs w:val="0"/>
          <w:sz w:val="24"/>
          <w:szCs w:val="24"/>
        </w:rPr>
        <w:t xml:space="preserve"> From the organizational point of view, Rav Kook was fervently in favor of cooperation with the secular, Zionist institutions, and in a certain sense even regarded cooperation between different streams with opposing ideologies as a positive phenomenon.</w:t>
      </w:r>
      <w:r w:rsidRPr="008A60A2">
        <w:rPr>
          <w:rStyle w:val="FootnoteReference"/>
          <w:rFonts w:asciiTheme="minorBidi" w:hAnsiTheme="minorBidi" w:cstheme="minorBidi"/>
          <w:b w:val="0"/>
          <w:bCs w:val="0"/>
          <w:sz w:val="20"/>
          <w:szCs w:val="20"/>
        </w:rPr>
        <w:footnoteReference w:id="12"/>
      </w:r>
      <w:r w:rsidR="00CE0030" w:rsidRPr="008A60A2">
        <w:rPr>
          <w:rFonts w:asciiTheme="minorBidi" w:hAnsiTheme="minorBidi" w:cstheme="minorBidi"/>
          <w:b w:val="0"/>
          <w:bCs w:val="0"/>
          <w:sz w:val="24"/>
          <w:szCs w:val="24"/>
        </w:rPr>
        <w:t xml:space="preserve"> </w:t>
      </w:r>
      <w:r w:rsidRPr="008A60A2">
        <w:rPr>
          <w:rFonts w:asciiTheme="minorBidi" w:hAnsiTheme="minorBidi" w:cstheme="minorBidi"/>
          <w:b w:val="0"/>
          <w:bCs w:val="0"/>
          <w:sz w:val="24"/>
          <w:szCs w:val="24"/>
        </w:rPr>
        <w:t xml:space="preserve">Admittedly, he founded the Degel Yerushalayim movement outside of the Zionist movement, but </w:t>
      </w:r>
      <w:r w:rsidR="005B74DA" w:rsidRPr="008A60A2">
        <w:rPr>
          <w:rFonts w:asciiTheme="minorBidi" w:hAnsiTheme="minorBidi" w:cstheme="minorBidi"/>
          <w:b w:val="0"/>
          <w:bCs w:val="0"/>
          <w:sz w:val="24"/>
          <w:szCs w:val="24"/>
        </w:rPr>
        <w:t xml:space="preserve">it seems that </w:t>
      </w:r>
      <w:r w:rsidRPr="008A60A2">
        <w:rPr>
          <w:rFonts w:asciiTheme="minorBidi" w:hAnsiTheme="minorBidi" w:cstheme="minorBidi"/>
          <w:b w:val="0"/>
          <w:bCs w:val="0"/>
          <w:sz w:val="24"/>
          <w:szCs w:val="24"/>
        </w:rPr>
        <w:t>it was not an inclination towards seclusion that was at work here, but rather an attempt to create a super-party body with objectives that were different from those of the organized Zionist movement. His connections with all parts of the public, on the most practical level, were diverse – and not only because of his position. One might say that he viewed his role as a springboard to creating bonds whose significance was public</w:t>
      </w:r>
      <w:r w:rsidR="003A5459">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w:t>
      </w:r>
      <w:r w:rsidR="005B74DA" w:rsidRPr="008A60A2">
        <w:rPr>
          <w:rFonts w:asciiTheme="minorBidi" w:hAnsiTheme="minorBidi" w:cstheme="minorBidi"/>
          <w:b w:val="0"/>
          <w:bCs w:val="0"/>
          <w:sz w:val="24"/>
          <w:szCs w:val="24"/>
        </w:rPr>
        <w:t xml:space="preserve">rather than </w:t>
      </w:r>
      <w:r w:rsidRPr="008A60A2">
        <w:rPr>
          <w:rFonts w:asciiTheme="minorBidi" w:hAnsiTheme="minorBidi" w:cstheme="minorBidi"/>
          <w:b w:val="0"/>
          <w:bCs w:val="0"/>
          <w:sz w:val="24"/>
          <w:szCs w:val="24"/>
        </w:rPr>
        <w:t>personal. Mention should also be made of his vehement opposition to the idea of the separation of communities, which arose towards the end of his life, when some people proposed importing the concept from Europe.</w:t>
      </w:r>
      <w:r w:rsidRPr="008A60A2">
        <w:rPr>
          <w:rStyle w:val="FootnoteReference"/>
          <w:rFonts w:asciiTheme="minorBidi" w:hAnsiTheme="minorBidi" w:cstheme="minorBidi"/>
          <w:b w:val="0"/>
          <w:bCs w:val="0"/>
          <w:sz w:val="20"/>
          <w:szCs w:val="20"/>
        </w:rPr>
        <w:footnoteReference w:id="13"/>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CE0030" w:rsidRPr="008A60A2" w:rsidRDefault="00BF05D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We may say, in general, that the history of Religious Zionism, in sociological terms, has generally reflected a continuation of this position of Rav Kook. Religious Zionism, with its different branches, has always supported political partnership in national as well </w:t>
      </w:r>
      <w:r w:rsidR="005B74DA" w:rsidRPr="008A60A2">
        <w:rPr>
          <w:rFonts w:asciiTheme="minorBidi" w:hAnsiTheme="minorBidi" w:cstheme="minorBidi"/>
          <w:b w:val="0"/>
          <w:bCs w:val="0"/>
          <w:sz w:val="24"/>
          <w:szCs w:val="24"/>
        </w:rPr>
        <w:t>as municipal leadership, service</w:t>
      </w:r>
      <w:r w:rsidR="003A5459">
        <w:rPr>
          <w:rFonts w:asciiTheme="minorBidi" w:hAnsiTheme="minorBidi" w:cstheme="minorBidi"/>
          <w:b w:val="0"/>
          <w:bCs w:val="0"/>
          <w:sz w:val="24"/>
          <w:szCs w:val="24"/>
        </w:rPr>
        <w:t xml:space="preserve"> in the IDF</w:t>
      </w:r>
      <w:r w:rsidRPr="008A60A2">
        <w:rPr>
          <w:rFonts w:asciiTheme="minorBidi" w:hAnsiTheme="minorBidi" w:cstheme="minorBidi"/>
          <w:b w:val="0"/>
          <w:bCs w:val="0"/>
          <w:sz w:val="24"/>
          <w:szCs w:val="24"/>
        </w:rPr>
        <w:t xml:space="preserve"> (</w:t>
      </w:r>
      <w:r w:rsidR="003A5459">
        <w:rPr>
          <w:rFonts w:asciiTheme="minorBidi" w:hAnsiTheme="minorBidi" w:cstheme="minorBidi"/>
          <w:b w:val="0"/>
          <w:bCs w:val="0"/>
          <w:sz w:val="24"/>
          <w:szCs w:val="24"/>
        </w:rPr>
        <w:t>although</w:t>
      </w:r>
      <w:r w:rsidRPr="008A60A2">
        <w:rPr>
          <w:rFonts w:asciiTheme="minorBidi" w:hAnsiTheme="minorBidi" w:cstheme="minorBidi"/>
          <w:b w:val="0"/>
          <w:bCs w:val="0"/>
          <w:sz w:val="24"/>
          <w:szCs w:val="24"/>
        </w:rPr>
        <w:t xml:space="preserve"> for a shorter period</w:t>
      </w:r>
      <w:r w:rsidR="003A5459">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but not out of a desire for separatism), and life amongst secular society. The establishment of residential enterprises such as Ha-</w:t>
      </w:r>
      <w:r w:rsidR="003A5459">
        <w:rPr>
          <w:rFonts w:asciiTheme="minorBidi" w:hAnsiTheme="minorBidi" w:cstheme="minorBidi"/>
          <w:b w:val="0"/>
          <w:bCs w:val="0"/>
          <w:sz w:val="24"/>
          <w:szCs w:val="24"/>
        </w:rPr>
        <w:t>K</w:t>
      </w:r>
      <w:r w:rsidRPr="008A60A2">
        <w:rPr>
          <w:rFonts w:asciiTheme="minorBidi" w:hAnsiTheme="minorBidi" w:cstheme="minorBidi"/>
          <w:b w:val="0"/>
          <w:bCs w:val="0"/>
          <w:sz w:val="24"/>
          <w:szCs w:val="24"/>
        </w:rPr>
        <w:t xml:space="preserve">ibbutz </w:t>
      </w:r>
      <w:r w:rsidR="008A60A2">
        <w:rPr>
          <w:rFonts w:asciiTheme="minorBidi" w:hAnsiTheme="minorBidi" w:cstheme="minorBidi"/>
          <w:b w:val="0"/>
          <w:bCs w:val="0"/>
          <w:sz w:val="24"/>
          <w:szCs w:val="24"/>
        </w:rPr>
        <w:t>H</w:t>
      </w:r>
      <w:r w:rsidRPr="008A60A2">
        <w:rPr>
          <w:rFonts w:asciiTheme="minorBidi" w:hAnsiTheme="minorBidi" w:cstheme="minorBidi"/>
          <w:b w:val="0"/>
          <w:bCs w:val="0"/>
          <w:sz w:val="24"/>
          <w:szCs w:val="24"/>
        </w:rPr>
        <w:t>a-</w:t>
      </w:r>
      <w:r w:rsidR="003A5459">
        <w:rPr>
          <w:rFonts w:asciiTheme="minorBidi" w:hAnsiTheme="minorBidi" w:cstheme="minorBidi"/>
          <w:b w:val="0"/>
          <w:bCs w:val="0"/>
          <w:sz w:val="24"/>
          <w:szCs w:val="24"/>
        </w:rPr>
        <w:t>D</w:t>
      </w:r>
      <w:r w:rsidRPr="008A60A2">
        <w:rPr>
          <w:rFonts w:asciiTheme="minorBidi" w:hAnsiTheme="minorBidi" w:cstheme="minorBidi"/>
          <w:b w:val="0"/>
          <w:bCs w:val="0"/>
          <w:sz w:val="24"/>
          <w:szCs w:val="24"/>
        </w:rPr>
        <w:t>ati (the Religious Kibbutz Movement) does not, in and of itself, testify to a trend toward separatism; the Religious Kibbutz Movement certainly maintain</w:t>
      </w:r>
      <w:r w:rsidR="005B74DA" w:rsidRPr="008A60A2">
        <w:rPr>
          <w:rFonts w:asciiTheme="minorBidi" w:hAnsiTheme="minorBidi" w:cstheme="minorBidi"/>
          <w:b w:val="0"/>
          <w:bCs w:val="0"/>
          <w:sz w:val="24"/>
          <w:szCs w:val="24"/>
        </w:rPr>
        <w:t>s no such ideology. And homogenous</w:t>
      </w:r>
      <w:r w:rsidRPr="008A60A2">
        <w:rPr>
          <w:rFonts w:asciiTheme="minorBidi" w:hAnsiTheme="minorBidi" w:cstheme="minorBidi"/>
          <w:b w:val="0"/>
          <w:bCs w:val="0"/>
          <w:sz w:val="24"/>
          <w:szCs w:val="24"/>
        </w:rPr>
        <w:t xml:space="preserve"> communities with strong ideological foundations, such as some of the settlements in Judea and Samaria, have counterparts reflecting different ideological positions (communities based on socialism, secularism, etc.).</w:t>
      </w:r>
      <w:r w:rsidRPr="008A60A2">
        <w:rPr>
          <w:rStyle w:val="FootnoteReference"/>
          <w:rFonts w:asciiTheme="minorBidi" w:hAnsiTheme="minorBidi" w:cstheme="minorBidi"/>
          <w:b w:val="0"/>
          <w:bCs w:val="0"/>
          <w:sz w:val="20"/>
          <w:szCs w:val="20"/>
        </w:rPr>
        <w:footnoteReference w:id="14"/>
      </w:r>
      <w:r w:rsidRPr="008A60A2">
        <w:rPr>
          <w:rFonts w:asciiTheme="minorBidi" w:hAnsiTheme="minorBidi" w:cstheme="minorBidi"/>
          <w:b w:val="0"/>
          <w:bCs w:val="0"/>
          <w:sz w:val="24"/>
          <w:szCs w:val="24"/>
        </w:rPr>
        <w:t xml:space="preserve"> </w:t>
      </w:r>
      <w:r w:rsidR="00CE0030" w:rsidRPr="008A60A2">
        <w:rPr>
          <w:rFonts w:asciiTheme="minorBidi" w:hAnsiTheme="minorBidi" w:cstheme="minorBidi"/>
          <w:b w:val="0"/>
          <w:bCs w:val="0"/>
          <w:sz w:val="24"/>
          <w:szCs w:val="24"/>
        </w:rPr>
        <w:t xml:space="preserve"> </w:t>
      </w:r>
    </w:p>
    <w:p w:rsidR="003A5459" w:rsidRDefault="00BF05D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The second </w:t>
      </w:r>
      <w:r w:rsidR="00060C5A" w:rsidRPr="008A60A2">
        <w:rPr>
          <w:rFonts w:asciiTheme="minorBidi" w:hAnsiTheme="minorBidi" w:cstheme="minorBidi"/>
          <w:b w:val="0"/>
          <w:bCs w:val="0"/>
          <w:sz w:val="24"/>
          <w:szCs w:val="24"/>
        </w:rPr>
        <w:t>yardstick for separatism is, as noted, the sociometric measurement.</w:t>
      </w:r>
      <w:r w:rsidR="00B94351" w:rsidRPr="008A60A2">
        <w:rPr>
          <w:rFonts w:asciiTheme="minorBidi" w:hAnsiTheme="minorBidi" w:cstheme="minorBidi"/>
          <w:b w:val="0"/>
          <w:bCs w:val="0"/>
          <w:sz w:val="24"/>
          <w:szCs w:val="24"/>
        </w:rPr>
        <w:t xml:space="preserve"> By this we refer, first and foremost, to the aspirations and feelings that a certain community has towards another, an assessment of it. In order words, we are talking to a considerable degree about the quality of relations prevailing between the different communities, </w:t>
      </w:r>
      <w:r w:rsidR="00DD3032" w:rsidRPr="008A60A2">
        <w:rPr>
          <w:rFonts w:asciiTheme="minorBidi" w:hAnsiTheme="minorBidi" w:cstheme="minorBidi"/>
          <w:b w:val="0"/>
          <w:bCs w:val="0"/>
          <w:sz w:val="24"/>
          <w:szCs w:val="24"/>
        </w:rPr>
        <w:t xml:space="preserve">as expressed on the emotional level – for example, in the names or labels that one community attaches to another, etc. Another realm which arises </w:t>
      </w:r>
      <w:r w:rsidR="005B74DA" w:rsidRPr="008A60A2">
        <w:rPr>
          <w:rFonts w:asciiTheme="minorBidi" w:hAnsiTheme="minorBidi" w:cstheme="minorBidi"/>
          <w:b w:val="0"/>
          <w:bCs w:val="0"/>
          <w:sz w:val="24"/>
          <w:szCs w:val="24"/>
        </w:rPr>
        <w:t xml:space="preserve">largely </w:t>
      </w:r>
      <w:r w:rsidR="00DD3032" w:rsidRPr="008A60A2">
        <w:rPr>
          <w:rFonts w:asciiTheme="minorBidi" w:hAnsiTheme="minorBidi" w:cstheme="minorBidi"/>
          <w:b w:val="0"/>
          <w:bCs w:val="0"/>
          <w:sz w:val="24"/>
          <w:szCs w:val="24"/>
        </w:rPr>
        <w:t xml:space="preserve">from </w:t>
      </w:r>
      <w:r w:rsidR="003A5459">
        <w:rPr>
          <w:rFonts w:asciiTheme="minorBidi" w:hAnsiTheme="minorBidi" w:cstheme="minorBidi"/>
          <w:b w:val="0"/>
          <w:bCs w:val="0"/>
          <w:sz w:val="24"/>
          <w:szCs w:val="24"/>
        </w:rPr>
        <w:t xml:space="preserve">this is the </w:t>
      </w:r>
      <w:r w:rsidR="003A5459">
        <w:rPr>
          <w:rFonts w:asciiTheme="minorBidi" w:hAnsiTheme="minorBidi" w:cstheme="minorBidi"/>
          <w:b w:val="0"/>
          <w:bCs w:val="0"/>
          <w:sz w:val="24"/>
          <w:szCs w:val="24"/>
        </w:rPr>
        <w:lastRenderedPageBreak/>
        <w:t>cultural realm – that is,</w:t>
      </w:r>
      <w:r w:rsidR="00DD3032" w:rsidRPr="008A60A2">
        <w:rPr>
          <w:rFonts w:asciiTheme="minorBidi" w:hAnsiTheme="minorBidi" w:cstheme="minorBidi"/>
          <w:b w:val="0"/>
          <w:bCs w:val="0"/>
          <w:sz w:val="24"/>
          <w:szCs w:val="24"/>
        </w:rPr>
        <w:t xml:space="preserve"> the negative assessment or perception of a community is usually related to its culture and values being viewed as inferior or negative. The sociological result of such an assessment is that action is taken to diminish its cultural influence, a</w:t>
      </w:r>
      <w:r w:rsidR="003A5459">
        <w:rPr>
          <w:rFonts w:asciiTheme="minorBidi" w:hAnsiTheme="minorBidi" w:cstheme="minorBidi"/>
          <w:b w:val="0"/>
          <w:bCs w:val="0"/>
          <w:sz w:val="24"/>
          <w:szCs w:val="24"/>
        </w:rPr>
        <w:t>nd even to negate it completely</w:t>
      </w:r>
      <w:r w:rsidR="00DD3032" w:rsidRPr="008A60A2">
        <w:rPr>
          <w:rFonts w:asciiTheme="minorBidi" w:hAnsiTheme="minorBidi" w:cstheme="minorBidi"/>
          <w:b w:val="0"/>
          <w:bCs w:val="0"/>
          <w:sz w:val="24"/>
          <w:szCs w:val="24"/>
        </w:rPr>
        <w:t xml:space="preserve"> if possible. In </w:t>
      </w:r>
      <w:r w:rsidR="00DD3032" w:rsidRPr="008A60A2">
        <w:rPr>
          <w:rFonts w:asciiTheme="minorBidi" w:hAnsiTheme="minorBidi" w:cstheme="minorBidi"/>
          <w:b w:val="0"/>
          <w:bCs w:val="0"/>
          <w:i/>
          <w:iCs/>
          <w:sz w:val="24"/>
          <w:szCs w:val="24"/>
        </w:rPr>
        <w:t>charedi</w:t>
      </w:r>
      <w:r w:rsidR="00DD3032" w:rsidRPr="008A60A2">
        <w:rPr>
          <w:rFonts w:asciiTheme="minorBidi" w:hAnsiTheme="minorBidi" w:cstheme="minorBidi"/>
          <w:b w:val="0"/>
          <w:bCs w:val="0"/>
          <w:sz w:val="24"/>
          <w:szCs w:val="24"/>
        </w:rPr>
        <w:t xml:space="preserve"> society, and particularly amongst the </w:t>
      </w:r>
      <w:r w:rsidR="00DD3032" w:rsidRPr="008A60A2">
        <w:rPr>
          <w:rFonts w:asciiTheme="minorBidi" w:hAnsiTheme="minorBidi" w:cstheme="minorBidi"/>
          <w:b w:val="0"/>
          <w:bCs w:val="0"/>
          <w:i/>
          <w:iCs/>
          <w:sz w:val="24"/>
          <w:szCs w:val="24"/>
        </w:rPr>
        <w:t>Eda Charedit</w:t>
      </w:r>
      <w:r w:rsidR="00DD3032" w:rsidRPr="008A60A2">
        <w:rPr>
          <w:rFonts w:asciiTheme="minorBidi" w:hAnsiTheme="minorBidi" w:cstheme="minorBidi"/>
          <w:b w:val="0"/>
          <w:bCs w:val="0"/>
          <w:sz w:val="24"/>
          <w:szCs w:val="24"/>
        </w:rPr>
        <w:t xml:space="preserve">, Zionists in general, and secular Zionists in particular, are perceived as criminals. The fact that a secular Israeli Jew is not a committed, observant believer </w:t>
      </w:r>
      <w:r w:rsidR="005B74DA" w:rsidRPr="008A60A2">
        <w:rPr>
          <w:rFonts w:asciiTheme="minorBidi" w:hAnsiTheme="minorBidi" w:cstheme="minorBidi"/>
          <w:b w:val="0"/>
          <w:bCs w:val="0"/>
          <w:sz w:val="24"/>
          <w:szCs w:val="24"/>
        </w:rPr>
        <w:t xml:space="preserve">is not and cannot </w:t>
      </w:r>
      <w:r w:rsidR="00DD3032" w:rsidRPr="008A60A2">
        <w:rPr>
          <w:rFonts w:asciiTheme="minorBidi" w:hAnsiTheme="minorBidi" w:cstheme="minorBidi"/>
          <w:b w:val="0"/>
          <w:bCs w:val="0"/>
          <w:sz w:val="24"/>
          <w:szCs w:val="24"/>
        </w:rPr>
        <w:t>be viewed as a problem of belief and opinion alone. A S</w:t>
      </w:r>
      <w:r w:rsidR="003A5459">
        <w:rPr>
          <w:rFonts w:asciiTheme="minorBidi" w:hAnsiTheme="minorBidi" w:cstheme="minorBidi"/>
          <w:b w:val="0"/>
          <w:bCs w:val="0"/>
          <w:sz w:val="24"/>
          <w:szCs w:val="24"/>
        </w:rPr>
        <w:t>habbat-desecrator is a criminal;</w:t>
      </w:r>
      <w:r w:rsidR="00DD3032" w:rsidRPr="008A60A2">
        <w:rPr>
          <w:rFonts w:asciiTheme="minorBidi" w:hAnsiTheme="minorBidi" w:cstheme="minorBidi"/>
          <w:b w:val="0"/>
          <w:bCs w:val="0"/>
          <w:sz w:val="24"/>
          <w:szCs w:val="24"/>
        </w:rPr>
        <w:t xml:space="preserve"> </w:t>
      </w:r>
      <w:r w:rsidR="003A5459">
        <w:rPr>
          <w:rFonts w:asciiTheme="minorBidi" w:hAnsiTheme="minorBidi" w:cstheme="minorBidi"/>
          <w:b w:val="0"/>
          <w:bCs w:val="0"/>
          <w:sz w:val="24"/>
          <w:szCs w:val="24"/>
        </w:rPr>
        <w:t>h</w:t>
      </w:r>
      <w:r w:rsidR="001A24C3" w:rsidRPr="008A60A2">
        <w:rPr>
          <w:rFonts w:asciiTheme="minorBidi" w:hAnsiTheme="minorBidi" w:cstheme="minorBidi"/>
          <w:b w:val="0"/>
          <w:bCs w:val="0"/>
          <w:sz w:val="24"/>
          <w:szCs w:val="24"/>
        </w:rPr>
        <w:t xml:space="preserve">is moral personality is inferior. Where there is rejection of religion, the entire culture associated with it, whether as part of either its cause or its effect, is shunned along with that rejection. </w:t>
      </w:r>
    </w:p>
    <w:p w:rsidR="00077631" w:rsidRPr="008A60A2" w:rsidRDefault="001A24C3"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The </w:t>
      </w:r>
      <w:r w:rsidRPr="008A60A2">
        <w:rPr>
          <w:rFonts w:asciiTheme="minorBidi" w:hAnsiTheme="minorBidi" w:cstheme="minorBidi"/>
          <w:b w:val="0"/>
          <w:bCs w:val="0"/>
          <w:i/>
          <w:iCs/>
          <w:sz w:val="24"/>
          <w:szCs w:val="24"/>
        </w:rPr>
        <w:t>Eda</w:t>
      </w:r>
      <w:r w:rsidRPr="008A60A2">
        <w:rPr>
          <w:rFonts w:asciiTheme="minorBidi" w:hAnsiTheme="minorBidi" w:cstheme="minorBidi"/>
          <w:b w:val="0"/>
          <w:bCs w:val="0"/>
          <w:sz w:val="24"/>
          <w:szCs w:val="24"/>
        </w:rPr>
        <w:t xml:space="preserve"> </w:t>
      </w:r>
      <w:r w:rsidRPr="008A60A2">
        <w:rPr>
          <w:rFonts w:asciiTheme="minorBidi" w:hAnsiTheme="minorBidi" w:cstheme="minorBidi"/>
          <w:b w:val="0"/>
          <w:bCs w:val="0"/>
          <w:i/>
          <w:iCs/>
          <w:sz w:val="24"/>
          <w:szCs w:val="24"/>
        </w:rPr>
        <w:t>Charedit</w:t>
      </w:r>
      <w:r w:rsidRPr="008A60A2">
        <w:rPr>
          <w:rFonts w:asciiTheme="minorBidi" w:hAnsiTheme="minorBidi" w:cstheme="minorBidi"/>
          <w:b w:val="0"/>
          <w:bCs w:val="0"/>
          <w:sz w:val="24"/>
          <w:szCs w:val="24"/>
        </w:rPr>
        <w:t xml:space="preserve"> maintains a categorical rejection of modern culture, in its moral and essential sense. The </w:t>
      </w:r>
      <w:r w:rsidRPr="008A60A2">
        <w:rPr>
          <w:rFonts w:asciiTheme="minorBidi" w:hAnsiTheme="minorBidi" w:cstheme="minorBidi"/>
          <w:b w:val="0"/>
          <w:bCs w:val="0"/>
          <w:i/>
          <w:iCs/>
          <w:sz w:val="24"/>
          <w:szCs w:val="24"/>
        </w:rPr>
        <w:t>charedi</w:t>
      </w:r>
      <w:r w:rsidRPr="008A60A2">
        <w:rPr>
          <w:rFonts w:asciiTheme="minorBidi" w:hAnsiTheme="minorBidi" w:cstheme="minorBidi"/>
          <w:b w:val="0"/>
          <w:bCs w:val="0"/>
          <w:sz w:val="24"/>
          <w:szCs w:val="24"/>
        </w:rPr>
        <w:t xml:space="preserve"> world does at times employ the tools of this culture – technology, medicine, transport, etc. – but only where their value is perceived a</w:t>
      </w:r>
      <w:r w:rsidR="005B74DA" w:rsidRPr="008A60A2">
        <w:rPr>
          <w:rFonts w:asciiTheme="minorBidi" w:hAnsiTheme="minorBidi" w:cstheme="minorBidi"/>
          <w:b w:val="0"/>
          <w:bCs w:val="0"/>
          <w:sz w:val="24"/>
          <w:szCs w:val="24"/>
        </w:rPr>
        <w:t>s being purely instrumental. This</w:t>
      </w:r>
      <w:r w:rsidRPr="008A60A2">
        <w:rPr>
          <w:rFonts w:asciiTheme="minorBidi" w:hAnsiTheme="minorBidi" w:cstheme="minorBidi"/>
          <w:b w:val="0"/>
          <w:bCs w:val="0"/>
          <w:sz w:val="24"/>
          <w:szCs w:val="24"/>
        </w:rPr>
        <w:t xml:space="preserve"> seclusion from culture </w:t>
      </w:r>
      <w:r w:rsidR="005B74DA" w:rsidRPr="008A60A2">
        <w:rPr>
          <w:rFonts w:asciiTheme="minorBidi" w:hAnsiTheme="minorBidi" w:cstheme="minorBidi"/>
          <w:b w:val="0"/>
          <w:bCs w:val="0"/>
          <w:sz w:val="24"/>
          <w:szCs w:val="24"/>
        </w:rPr>
        <w:t xml:space="preserve">leads to </w:t>
      </w:r>
      <w:r w:rsidRPr="008A60A2">
        <w:rPr>
          <w:rFonts w:asciiTheme="minorBidi" w:hAnsiTheme="minorBidi" w:cstheme="minorBidi"/>
          <w:b w:val="0"/>
          <w:bCs w:val="0"/>
          <w:sz w:val="24"/>
          <w:szCs w:val="24"/>
        </w:rPr>
        <w:t xml:space="preserve">educational frameworks which leave no room for the study of </w:t>
      </w:r>
      <w:r w:rsidR="003A5459">
        <w:rPr>
          <w:rFonts w:asciiTheme="minorBidi" w:hAnsiTheme="minorBidi" w:cstheme="minorBidi"/>
          <w:b w:val="0"/>
          <w:bCs w:val="0"/>
          <w:sz w:val="24"/>
          <w:szCs w:val="24"/>
        </w:rPr>
        <w:t>subjects or the instruction of people</w:t>
      </w:r>
      <w:r w:rsidRPr="008A60A2">
        <w:rPr>
          <w:rFonts w:asciiTheme="minorBidi" w:hAnsiTheme="minorBidi" w:cstheme="minorBidi"/>
          <w:b w:val="0"/>
          <w:bCs w:val="0"/>
          <w:sz w:val="24"/>
          <w:szCs w:val="24"/>
        </w:rPr>
        <w:t xml:space="preserve"> related to general, secular culture. It minimizes media consumption</w:t>
      </w:r>
      <w:r w:rsidR="003A5459">
        <w:rPr>
          <w:rFonts w:asciiTheme="minorBidi" w:hAnsiTheme="minorBidi" w:cstheme="minorBidi"/>
          <w:b w:val="0"/>
          <w:bCs w:val="0"/>
          <w:sz w:val="24"/>
          <w:szCs w:val="24"/>
        </w:rPr>
        <w:t xml:space="preserve"> and</w:t>
      </w:r>
      <w:r w:rsidRPr="008A60A2">
        <w:rPr>
          <w:rFonts w:asciiTheme="minorBidi" w:hAnsiTheme="minorBidi" w:cstheme="minorBidi"/>
          <w:b w:val="0"/>
          <w:bCs w:val="0"/>
          <w:sz w:val="24"/>
          <w:szCs w:val="24"/>
        </w:rPr>
        <w:t xml:space="preserve"> </w:t>
      </w:r>
      <w:r w:rsidR="005B74DA" w:rsidRPr="008A60A2">
        <w:rPr>
          <w:rFonts w:asciiTheme="minorBidi" w:hAnsiTheme="minorBidi" w:cstheme="minorBidi"/>
          <w:b w:val="0"/>
          <w:bCs w:val="0"/>
          <w:sz w:val="24"/>
          <w:szCs w:val="24"/>
        </w:rPr>
        <w:t xml:space="preserve">gives rise to </w:t>
      </w:r>
      <w:r w:rsidRPr="008A60A2">
        <w:rPr>
          <w:rFonts w:asciiTheme="minorBidi" w:hAnsiTheme="minorBidi" w:cstheme="minorBidi"/>
          <w:b w:val="0"/>
          <w:bCs w:val="0"/>
          <w:sz w:val="24"/>
          <w:szCs w:val="24"/>
        </w:rPr>
        <w:t xml:space="preserve">prohibitions on purchasing </w:t>
      </w:r>
      <w:r w:rsidR="00DB080A" w:rsidRPr="008A60A2">
        <w:rPr>
          <w:rFonts w:asciiTheme="minorBidi" w:hAnsiTheme="minorBidi" w:cstheme="minorBidi"/>
          <w:b w:val="0"/>
          <w:bCs w:val="0"/>
          <w:sz w:val="24"/>
          <w:szCs w:val="24"/>
        </w:rPr>
        <w:t>cultural products such as books, works of art, etc. Th</w:t>
      </w:r>
      <w:r w:rsidR="005B74DA" w:rsidRPr="008A60A2">
        <w:rPr>
          <w:rFonts w:asciiTheme="minorBidi" w:hAnsiTheme="minorBidi" w:cstheme="minorBidi"/>
          <w:b w:val="0"/>
          <w:bCs w:val="0"/>
          <w:sz w:val="24"/>
          <w:szCs w:val="24"/>
        </w:rPr>
        <w:t>e externalization of differentness</w:t>
      </w:r>
      <w:r w:rsidR="00DB080A" w:rsidRPr="008A60A2">
        <w:rPr>
          <w:rFonts w:asciiTheme="minorBidi" w:hAnsiTheme="minorBidi" w:cstheme="minorBidi"/>
          <w:b w:val="0"/>
          <w:bCs w:val="0"/>
          <w:sz w:val="24"/>
          <w:szCs w:val="24"/>
        </w:rPr>
        <w:t xml:space="preserve"> is achieved through uniformity of dress, based on </w:t>
      </w:r>
      <w:r w:rsidR="005B74DA" w:rsidRPr="008A60A2">
        <w:rPr>
          <w:rFonts w:asciiTheme="minorBidi" w:hAnsiTheme="minorBidi" w:cstheme="minorBidi"/>
          <w:b w:val="0"/>
          <w:bCs w:val="0"/>
          <w:sz w:val="24"/>
          <w:szCs w:val="24"/>
        </w:rPr>
        <w:t xml:space="preserve">the deliberate desire </w:t>
      </w:r>
      <w:r w:rsidR="00DB080A" w:rsidRPr="008A60A2">
        <w:rPr>
          <w:rFonts w:asciiTheme="minorBidi" w:hAnsiTheme="minorBidi" w:cstheme="minorBidi"/>
          <w:b w:val="0"/>
          <w:bCs w:val="0"/>
          <w:sz w:val="24"/>
          <w:szCs w:val="24"/>
        </w:rPr>
        <w:t>to cr</w:t>
      </w:r>
      <w:r w:rsidR="002363C9" w:rsidRPr="008A60A2">
        <w:rPr>
          <w:rFonts w:asciiTheme="minorBidi" w:hAnsiTheme="minorBidi" w:cstheme="minorBidi"/>
          <w:b w:val="0"/>
          <w:bCs w:val="0"/>
          <w:sz w:val="24"/>
          <w:szCs w:val="24"/>
        </w:rPr>
        <w:t>eate clear identification signs</w:t>
      </w:r>
      <w:r w:rsidR="00DB080A" w:rsidRPr="008A60A2">
        <w:rPr>
          <w:rFonts w:asciiTheme="minorBidi" w:hAnsiTheme="minorBidi" w:cstheme="minorBidi"/>
          <w:b w:val="0"/>
          <w:bCs w:val="0"/>
          <w:sz w:val="24"/>
          <w:szCs w:val="24"/>
        </w:rPr>
        <w:t xml:space="preserve"> and a separation between the secluded </w:t>
      </w:r>
      <w:r w:rsidR="00DB080A" w:rsidRPr="008A60A2">
        <w:rPr>
          <w:rFonts w:asciiTheme="minorBidi" w:hAnsiTheme="minorBidi" w:cstheme="minorBidi"/>
          <w:b w:val="0"/>
          <w:bCs w:val="0"/>
          <w:i/>
          <w:iCs/>
          <w:sz w:val="24"/>
          <w:szCs w:val="24"/>
        </w:rPr>
        <w:t>charedi</w:t>
      </w:r>
      <w:r w:rsidR="00DB080A" w:rsidRPr="008A60A2">
        <w:rPr>
          <w:rFonts w:asciiTheme="minorBidi" w:hAnsiTheme="minorBidi" w:cstheme="minorBidi"/>
          <w:b w:val="0"/>
          <w:bCs w:val="0"/>
          <w:sz w:val="24"/>
          <w:szCs w:val="24"/>
        </w:rPr>
        <w:t xml:space="preserve"> community and the street. Anachronistic dress serves this purpose particularly well, since it indicates at the same time the community's conservative character and its bond with the dated qua dated.</w:t>
      </w:r>
      <w:r w:rsidR="00DB080A" w:rsidRPr="008A60A2">
        <w:rPr>
          <w:rStyle w:val="FootnoteReference"/>
          <w:rFonts w:asciiTheme="minorBidi" w:hAnsiTheme="minorBidi" w:cstheme="minorBidi"/>
          <w:b w:val="0"/>
          <w:bCs w:val="0"/>
          <w:sz w:val="20"/>
          <w:szCs w:val="20"/>
        </w:rPr>
        <w:footnoteReference w:id="15"/>
      </w:r>
      <w:r w:rsidRPr="008A60A2">
        <w:rPr>
          <w:rFonts w:asciiTheme="minorBidi" w:hAnsiTheme="minorBidi" w:cstheme="minorBidi"/>
          <w:b w:val="0"/>
          <w:bCs w:val="0"/>
          <w:sz w:val="24"/>
          <w:szCs w:val="24"/>
        </w:rPr>
        <w:t xml:space="preserve"> </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0A28CB" w:rsidRPr="008A60A2" w:rsidRDefault="0007763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Attention should be paid to the fact that all the parameters discussed</w:t>
      </w:r>
      <w:r w:rsidR="00DD3032" w:rsidRPr="008A60A2">
        <w:rPr>
          <w:rFonts w:asciiTheme="minorBidi" w:hAnsiTheme="minorBidi" w:cstheme="minorBidi"/>
          <w:b w:val="0"/>
          <w:bCs w:val="0"/>
          <w:sz w:val="24"/>
          <w:szCs w:val="24"/>
        </w:rPr>
        <w:t xml:space="preserve"> </w:t>
      </w:r>
      <w:r w:rsidR="003A5459">
        <w:rPr>
          <w:rFonts w:asciiTheme="minorBidi" w:hAnsiTheme="minorBidi" w:cstheme="minorBidi"/>
          <w:b w:val="0"/>
          <w:bCs w:val="0"/>
          <w:sz w:val="24"/>
          <w:szCs w:val="24"/>
        </w:rPr>
        <w:t>thus far are viewed by the H</w:t>
      </w:r>
      <w:r w:rsidRPr="008A60A2">
        <w:rPr>
          <w:rFonts w:asciiTheme="minorBidi" w:hAnsiTheme="minorBidi" w:cstheme="minorBidi"/>
          <w:b w:val="0"/>
          <w:bCs w:val="0"/>
          <w:sz w:val="24"/>
          <w:szCs w:val="24"/>
        </w:rPr>
        <w:t xml:space="preserve">alakha with indifference. Places of residence, sociometric </w:t>
      </w:r>
      <w:r w:rsidR="008A60A2" w:rsidRPr="008A60A2">
        <w:rPr>
          <w:rFonts w:asciiTheme="minorBidi" w:hAnsiTheme="minorBidi" w:cstheme="minorBidi"/>
          <w:b w:val="0"/>
          <w:bCs w:val="0"/>
          <w:sz w:val="24"/>
          <w:szCs w:val="24"/>
        </w:rPr>
        <w:t>assessment</w:t>
      </w:r>
      <w:r w:rsidRPr="008A60A2">
        <w:rPr>
          <w:rFonts w:asciiTheme="minorBidi" w:hAnsiTheme="minorBidi" w:cstheme="minorBidi"/>
          <w:b w:val="0"/>
          <w:bCs w:val="0"/>
          <w:sz w:val="24"/>
          <w:szCs w:val="24"/>
        </w:rPr>
        <w:t>, dress, and organizational membership are neither supported nor opposed by halakhic rulings, in the narrow sense. The issue is maintained on the social level. Theoretically, there is no contradiction between meticulous halakhic observance on the individual or com</w:t>
      </w:r>
      <w:r w:rsidR="003A5459">
        <w:rPr>
          <w:rFonts w:asciiTheme="minorBidi" w:hAnsiTheme="minorBidi" w:cstheme="minorBidi"/>
          <w:b w:val="0"/>
          <w:bCs w:val="0"/>
          <w:sz w:val="24"/>
          <w:szCs w:val="24"/>
        </w:rPr>
        <w:t>munal level</w:t>
      </w:r>
      <w:r w:rsidR="002C4CB8" w:rsidRPr="008A60A2">
        <w:rPr>
          <w:rFonts w:asciiTheme="minorBidi" w:hAnsiTheme="minorBidi" w:cstheme="minorBidi"/>
          <w:b w:val="0"/>
          <w:bCs w:val="0"/>
          <w:sz w:val="24"/>
          <w:szCs w:val="24"/>
        </w:rPr>
        <w:t xml:space="preserve"> and an integrative </w:t>
      </w:r>
      <w:r w:rsidRPr="008A60A2">
        <w:rPr>
          <w:rFonts w:asciiTheme="minorBidi" w:hAnsiTheme="minorBidi" w:cstheme="minorBidi"/>
          <w:b w:val="0"/>
          <w:bCs w:val="0"/>
          <w:sz w:val="24"/>
          <w:szCs w:val="24"/>
        </w:rPr>
        <w:t>social</w:t>
      </w:r>
      <w:r w:rsidR="002C4CB8" w:rsidRPr="008A60A2">
        <w:rPr>
          <w:rFonts w:asciiTheme="minorBidi" w:hAnsiTheme="minorBidi" w:cstheme="minorBidi"/>
          <w:b w:val="0"/>
          <w:bCs w:val="0"/>
          <w:sz w:val="24"/>
          <w:szCs w:val="24"/>
        </w:rPr>
        <w:t xml:space="preserve"> ideology. On the practical level, </w:t>
      </w:r>
      <w:r w:rsidR="003A5459">
        <w:rPr>
          <w:rFonts w:asciiTheme="minorBidi" w:hAnsiTheme="minorBidi" w:cstheme="minorBidi"/>
          <w:b w:val="0"/>
          <w:bCs w:val="0"/>
          <w:sz w:val="24"/>
          <w:szCs w:val="24"/>
        </w:rPr>
        <w:t xml:space="preserve">however, </w:t>
      </w:r>
      <w:r w:rsidR="002C4CB8" w:rsidRPr="008A60A2">
        <w:rPr>
          <w:rFonts w:asciiTheme="minorBidi" w:hAnsiTheme="minorBidi" w:cstheme="minorBidi"/>
          <w:b w:val="0"/>
          <w:bCs w:val="0"/>
          <w:sz w:val="24"/>
          <w:szCs w:val="24"/>
        </w:rPr>
        <w:t xml:space="preserve">the </w:t>
      </w:r>
      <w:r w:rsidR="002C4CB8" w:rsidRPr="008A60A2">
        <w:rPr>
          <w:rFonts w:asciiTheme="minorBidi" w:hAnsiTheme="minorBidi" w:cstheme="minorBidi"/>
          <w:b w:val="0"/>
          <w:bCs w:val="0"/>
          <w:i/>
          <w:iCs/>
          <w:sz w:val="24"/>
          <w:szCs w:val="24"/>
        </w:rPr>
        <w:t>charedi</w:t>
      </w:r>
      <w:r w:rsidR="002C4CB8" w:rsidRPr="008A60A2">
        <w:rPr>
          <w:rFonts w:asciiTheme="minorBidi" w:hAnsiTheme="minorBidi" w:cstheme="minorBidi"/>
          <w:b w:val="0"/>
          <w:bCs w:val="0"/>
          <w:sz w:val="24"/>
          <w:szCs w:val="24"/>
        </w:rPr>
        <w:t xml:space="preserve"> leadership believes that they are incompatible.</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2C4CB8" w:rsidRPr="008A60A2" w:rsidRDefault="002C4CB8"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According to the concepts we have discussed above, there is no doubt that </w:t>
      </w:r>
      <w:r w:rsidRPr="003A5459">
        <w:rPr>
          <w:rFonts w:asciiTheme="minorBidi" w:hAnsiTheme="minorBidi" w:cstheme="minorBidi"/>
          <w:b w:val="0"/>
          <w:bCs w:val="0"/>
          <w:i/>
          <w:iCs/>
          <w:sz w:val="24"/>
          <w:szCs w:val="24"/>
        </w:rPr>
        <w:t>charedi</w:t>
      </w:r>
      <w:r w:rsidRPr="008A60A2">
        <w:rPr>
          <w:rFonts w:asciiTheme="minorBidi" w:hAnsiTheme="minorBidi" w:cstheme="minorBidi"/>
          <w:b w:val="0"/>
          <w:bCs w:val="0"/>
          <w:sz w:val="24"/>
          <w:szCs w:val="24"/>
        </w:rPr>
        <w:t xml:space="preserve"> society maintains itself as a sect in relation to general society. The extremist factions may be defined as a secluded enclave, and the resemblance to the processes during the Second Temple Period is unmistakable. The breaching of the walls of the Jewish enclave during the 19</w:t>
      </w:r>
      <w:r w:rsidRPr="008A60A2">
        <w:rPr>
          <w:rFonts w:asciiTheme="minorBidi" w:hAnsiTheme="minorBidi" w:cstheme="minorBidi"/>
          <w:b w:val="0"/>
          <w:bCs w:val="0"/>
          <w:sz w:val="24"/>
          <w:szCs w:val="24"/>
          <w:vertAlign w:val="superscript"/>
        </w:rPr>
        <w:t>th</w:t>
      </w:r>
      <w:r w:rsidR="003A5459">
        <w:rPr>
          <w:rFonts w:asciiTheme="minorBidi" w:hAnsiTheme="minorBidi" w:cstheme="minorBidi"/>
          <w:b w:val="0"/>
          <w:bCs w:val="0"/>
          <w:sz w:val="24"/>
          <w:szCs w:val="24"/>
        </w:rPr>
        <w:t xml:space="preserve"> century</w:t>
      </w:r>
      <w:r w:rsidRPr="008A60A2">
        <w:rPr>
          <w:rFonts w:asciiTheme="minorBidi" w:hAnsiTheme="minorBidi" w:cstheme="minorBidi"/>
          <w:b w:val="0"/>
          <w:bCs w:val="0"/>
          <w:sz w:val="24"/>
          <w:szCs w:val="24"/>
        </w:rPr>
        <w:t xml:space="preserve"> and the Jewish iden</w:t>
      </w:r>
      <w:r w:rsidR="003A5459">
        <w:rPr>
          <w:rFonts w:asciiTheme="minorBidi" w:hAnsiTheme="minorBidi" w:cstheme="minorBidi"/>
          <w:b w:val="0"/>
          <w:bCs w:val="0"/>
          <w:sz w:val="24"/>
          <w:szCs w:val="24"/>
        </w:rPr>
        <w:t>tification with secular culture</w:t>
      </w:r>
      <w:r w:rsidRPr="008A60A2">
        <w:rPr>
          <w:rFonts w:asciiTheme="minorBidi" w:hAnsiTheme="minorBidi" w:cstheme="minorBidi"/>
          <w:b w:val="0"/>
          <w:bCs w:val="0"/>
          <w:sz w:val="24"/>
          <w:szCs w:val="24"/>
        </w:rPr>
        <w:t xml:space="preserve"> led to the creation of a small enclave – the </w:t>
      </w:r>
      <w:r w:rsidRPr="008A60A2">
        <w:rPr>
          <w:rFonts w:asciiTheme="minorBidi" w:hAnsiTheme="minorBidi" w:cstheme="minorBidi"/>
          <w:b w:val="0"/>
          <w:bCs w:val="0"/>
          <w:i/>
          <w:iCs/>
          <w:sz w:val="24"/>
          <w:szCs w:val="24"/>
        </w:rPr>
        <w:t>charedi</w:t>
      </w:r>
      <w:r w:rsidRPr="008A60A2">
        <w:rPr>
          <w:rFonts w:asciiTheme="minorBidi" w:hAnsiTheme="minorBidi" w:cstheme="minorBidi"/>
          <w:b w:val="0"/>
          <w:bCs w:val="0"/>
          <w:sz w:val="24"/>
          <w:szCs w:val="24"/>
        </w:rPr>
        <w:t xml:space="preserve"> community – which continues the path of the larger enclave that disappeared into modern life, in some instances </w:t>
      </w:r>
      <w:r w:rsidR="002363C9" w:rsidRPr="008A60A2">
        <w:rPr>
          <w:rFonts w:asciiTheme="minorBidi" w:hAnsiTheme="minorBidi" w:cstheme="minorBidi"/>
          <w:b w:val="0"/>
          <w:bCs w:val="0"/>
          <w:sz w:val="24"/>
          <w:szCs w:val="24"/>
        </w:rPr>
        <w:t xml:space="preserve">adopting positions </w:t>
      </w:r>
      <w:r w:rsidRPr="008A60A2">
        <w:rPr>
          <w:rFonts w:asciiTheme="minorBidi" w:hAnsiTheme="minorBidi" w:cstheme="minorBidi"/>
          <w:b w:val="0"/>
          <w:bCs w:val="0"/>
          <w:sz w:val="24"/>
          <w:szCs w:val="24"/>
        </w:rPr>
        <w:t>even more radical than the standards of that new culture.</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940094" w:rsidRDefault="002C4CB8"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On this level, too, Rav Kook's views appear to be altogether different. One of the most audacious and controversial </w:t>
      </w:r>
      <w:r w:rsidR="008367EA" w:rsidRPr="008A60A2">
        <w:rPr>
          <w:rFonts w:asciiTheme="minorBidi" w:hAnsiTheme="minorBidi" w:cstheme="minorBidi"/>
          <w:b w:val="0"/>
          <w:bCs w:val="0"/>
          <w:sz w:val="24"/>
          <w:szCs w:val="24"/>
        </w:rPr>
        <w:t xml:space="preserve">elements of his thought was the recognition that heresy was not necessarily the result of criminality and moral </w:t>
      </w:r>
      <w:r w:rsidR="008367EA" w:rsidRPr="008A60A2">
        <w:rPr>
          <w:rFonts w:asciiTheme="minorBidi" w:hAnsiTheme="minorBidi" w:cstheme="minorBidi"/>
          <w:b w:val="0"/>
          <w:bCs w:val="0"/>
          <w:sz w:val="24"/>
          <w:szCs w:val="24"/>
        </w:rPr>
        <w:lastRenderedPageBreak/>
        <w:t>inferiority; sometimes</w:t>
      </w:r>
      <w:r w:rsidR="003A5459">
        <w:rPr>
          <w:rFonts w:asciiTheme="minorBidi" w:hAnsiTheme="minorBidi" w:cstheme="minorBidi"/>
          <w:b w:val="0"/>
          <w:bCs w:val="0"/>
          <w:sz w:val="24"/>
          <w:szCs w:val="24"/>
        </w:rPr>
        <w:t>,</w:t>
      </w:r>
      <w:r w:rsidR="008367EA" w:rsidRPr="008A60A2">
        <w:rPr>
          <w:rFonts w:asciiTheme="minorBidi" w:hAnsiTheme="minorBidi" w:cstheme="minorBidi"/>
          <w:b w:val="0"/>
          <w:bCs w:val="0"/>
          <w:sz w:val="24"/>
          <w:szCs w:val="24"/>
        </w:rPr>
        <w:t xml:space="preserve"> it was an expression of the highest demands and aspirations of the soul, which could find no satisfaction in the standard halakhic framework. Rav Kook, as we know, admired the idealism of the secular pioneers in Israel, viewing it as one of the clearest signs of redemption. Without elaborating on this point, it is clear that we would expect this position in principle to influence his social ideology. Rav Kook, too, perceived the processes of the breaching of the enclave as a crisis, but a constructive one, part of a dialectical process leading towards development and elevation. On the cultural level, too, it must be said that Rav Kook valued the truths he discerned in the developing western culture and in the spiritual world of the pioneers. Specifically, there were many values espoused by the people of the new </w:t>
      </w:r>
      <w:r w:rsidR="008367EA" w:rsidRPr="008A60A2">
        <w:rPr>
          <w:rFonts w:asciiTheme="minorBidi" w:hAnsiTheme="minorBidi" w:cstheme="minorBidi"/>
          <w:b w:val="0"/>
          <w:bCs w:val="0"/>
          <w:i/>
          <w:iCs/>
          <w:sz w:val="24"/>
          <w:szCs w:val="24"/>
        </w:rPr>
        <w:t>yishuv</w:t>
      </w:r>
      <w:r w:rsidR="008367EA" w:rsidRPr="008A60A2">
        <w:rPr>
          <w:rFonts w:asciiTheme="minorBidi" w:hAnsiTheme="minorBidi" w:cstheme="minorBidi"/>
          <w:b w:val="0"/>
          <w:bCs w:val="0"/>
          <w:sz w:val="24"/>
          <w:szCs w:val="24"/>
        </w:rPr>
        <w:t xml:space="preserve"> and their spiritual leadership that were dear to him, including socialism, freedom, the call for creativity, nationalism, etc. We are also familiar with Rav Kook's positive vision for the Hebrew University and for the Betzalel School of Arts. </w:t>
      </w:r>
    </w:p>
    <w:p w:rsidR="00940094" w:rsidRDefault="00940094"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2C4CB8" w:rsidRPr="008A60A2" w:rsidRDefault="008367EA"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 xml:space="preserve">All of these elements should logically have produced an ideology of "Torah with </w:t>
      </w:r>
      <w:r w:rsidRPr="008A60A2">
        <w:rPr>
          <w:rFonts w:asciiTheme="minorBidi" w:hAnsiTheme="minorBidi" w:cstheme="minorBidi"/>
          <w:b w:val="0"/>
          <w:bCs w:val="0"/>
          <w:i/>
          <w:iCs/>
          <w:sz w:val="24"/>
          <w:szCs w:val="24"/>
        </w:rPr>
        <w:t>Derekh Eretz</w:t>
      </w:r>
      <w:r w:rsidR="008A60A2">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cultural involvement, a broad education, and a call for integration – but this was not the case.</w:t>
      </w:r>
      <w:r w:rsidRPr="008A60A2">
        <w:rPr>
          <w:rStyle w:val="FootnoteReference"/>
          <w:rFonts w:asciiTheme="minorBidi" w:hAnsiTheme="minorBidi" w:cstheme="minorBidi"/>
          <w:b w:val="0"/>
          <w:bCs w:val="0"/>
          <w:sz w:val="20"/>
          <w:szCs w:val="20"/>
        </w:rPr>
        <w:footnoteReference w:id="16"/>
      </w:r>
      <w:r w:rsidRPr="008A60A2">
        <w:rPr>
          <w:rFonts w:asciiTheme="minorBidi" w:hAnsiTheme="minorBidi" w:cstheme="minorBidi"/>
          <w:b w:val="0"/>
          <w:bCs w:val="0"/>
          <w:sz w:val="24"/>
          <w:szCs w:val="24"/>
        </w:rPr>
        <w:t xml:space="preserve"> </w:t>
      </w:r>
      <w:r w:rsidR="00391A61" w:rsidRPr="008A60A2">
        <w:rPr>
          <w:rFonts w:asciiTheme="minorBidi" w:hAnsiTheme="minorBidi" w:cstheme="minorBidi"/>
          <w:b w:val="0"/>
          <w:bCs w:val="0"/>
          <w:sz w:val="24"/>
          <w:szCs w:val="24"/>
        </w:rPr>
        <w:t xml:space="preserve">Culturally and educationally, pragmatically, Rav Kook supported seclusion and the maintenance of an enclave with </w:t>
      </w:r>
      <w:r w:rsidR="002363C9" w:rsidRPr="008A60A2">
        <w:rPr>
          <w:rFonts w:asciiTheme="minorBidi" w:hAnsiTheme="minorBidi" w:cstheme="minorBidi"/>
          <w:b w:val="0"/>
          <w:bCs w:val="0"/>
          <w:sz w:val="24"/>
          <w:szCs w:val="24"/>
        </w:rPr>
        <w:t xml:space="preserve">thick </w:t>
      </w:r>
      <w:r w:rsidR="00391A61" w:rsidRPr="008A60A2">
        <w:rPr>
          <w:rFonts w:asciiTheme="minorBidi" w:hAnsiTheme="minorBidi" w:cstheme="minorBidi"/>
          <w:b w:val="0"/>
          <w:bCs w:val="0"/>
          <w:sz w:val="24"/>
          <w:szCs w:val="24"/>
        </w:rPr>
        <w:t>boundaries.</w:t>
      </w:r>
    </w:p>
    <w:p w:rsidR="008A60A2" w:rsidRDefault="008A60A2"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391A61" w:rsidRDefault="00391A61" w:rsidP="00423E7A">
      <w:pPr>
        <w:pStyle w:val="a1"/>
        <w:keepNext w:val="0"/>
        <w:widowControl w:val="0"/>
        <w:bidi w:val="0"/>
        <w:spacing w:before="0" w:after="0"/>
        <w:ind w:firstLine="426"/>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Let us consider the conclusions of our analysis thus far:</w:t>
      </w:r>
    </w:p>
    <w:p w:rsidR="00423E7A" w:rsidRPr="008A60A2" w:rsidRDefault="00423E7A" w:rsidP="00423E7A">
      <w:pPr>
        <w:pStyle w:val="a1"/>
        <w:keepNext w:val="0"/>
        <w:widowControl w:val="0"/>
        <w:bidi w:val="0"/>
        <w:spacing w:before="0" w:after="0"/>
        <w:ind w:firstLine="426"/>
        <w:jc w:val="both"/>
        <w:rPr>
          <w:rFonts w:asciiTheme="minorBidi" w:hAnsiTheme="minorBidi" w:cstheme="minorBidi"/>
          <w:b w:val="0"/>
          <w:bCs w:val="0"/>
          <w:sz w:val="24"/>
          <w:szCs w:val="24"/>
        </w:rPr>
      </w:pPr>
    </w:p>
    <w:p w:rsidR="00391A61" w:rsidRPr="008A60A2" w:rsidRDefault="00391A6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The contrast in Rav Kook's thought between the trend to separatism and the trend to integration and socialization appears to be a contrast between philosophy and practice. On the ideal level, Rav Kook's teachings contain none of the principles which are usually the basis for separatism and seclusion. On the practical level – at least in the realm of education and educational relations – there is separation in practice. Why did Rav Kook himself not propose the model of a yeshiva high school</w:t>
      </w:r>
      <w:r w:rsidR="00940094">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such that when this new model of institution arose, it was perceived as a second-rate option?</w:t>
      </w:r>
      <w:r w:rsidRPr="00825E5B">
        <w:rPr>
          <w:rStyle w:val="FootnoteReference"/>
          <w:rFonts w:asciiTheme="minorBidi" w:hAnsiTheme="minorBidi" w:cstheme="minorBidi"/>
          <w:b w:val="0"/>
          <w:bCs w:val="0"/>
          <w:sz w:val="20"/>
          <w:szCs w:val="20"/>
        </w:rPr>
        <w:footnoteReference w:id="17"/>
      </w:r>
    </w:p>
    <w:p w:rsidR="00825E5B" w:rsidRDefault="00825E5B"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391A61" w:rsidRDefault="00391A61" w:rsidP="00423E7A">
      <w:pPr>
        <w:pStyle w:val="a1"/>
        <w:keepNext w:val="0"/>
        <w:widowControl w:val="0"/>
        <w:bidi w:val="0"/>
        <w:spacing w:before="0" w:after="0"/>
        <w:ind w:firstLine="720"/>
        <w:jc w:val="both"/>
        <w:rPr>
          <w:rFonts w:asciiTheme="minorBidi" w:hAnsiTheme="minorBidi" w:cstheme="minorBidi"/>
          <w:b w:val="0"/>
          <w:bCs w:val="0"/>
          <w:sz w:val="24"/>
          <w:szCs w:val="24"/>
        </w:rPr>
      </w:pPr>
      <w:r w:rsidRPr="008A60A2">
        <w:rPr>
          <w:rFonts w:asciiTheme="minorBidi" w:hAnsiTheme="minorBidi" w:cstheme="minorBidi"/>
          <w:b w:val="0"/>
          <w:bCs w:val="0"/>
          <w:sz w:val="24"/>
          <w:szCs w:val="24"/>
        </w:rPr>
        <w:t>Why did Rav Kook never dream up the idea of an academic yeshiva</w:t>
      </w:r>
      <w:r w:rsidR="00940094">
        <w:rPr>
          <w:rFonts w:asciiTheme="minorBidi" w:hAnsiTheme="minorBidi" w:cstheme="minorBidi"/>
          <w:b w:val="0"/>
          <w:bCs w:val="0"/>
          <w:sz w:val="24"/>
          <w:szCs w:val="24"/>
        </w:rPr>
        <w:t>,</w:t>
      </w:r>
      <w:r w:rsidRPr="008A60A2">
        <w:rPr>
          <w:rFonts w:asciiTheme="minorBidi" w:hAnsiTheme="minorBidi" w:cstheme="minorBidi"/>
          <w:b w:val="0"/>
          <w:bCs w:val="0"/>
          <w:sz w:val="24"/>
          <w:szCs w:val="24"/>
        </w:rPr>
        <w:t xml:space="preserve"> something along the lines of Yeshiva University? After all, many of the problems </w:t>
      </w:r>
      <w:r w:rsidR="00940094">
        <w:rPr>
          <w:rFonts w:asciiTheme="minorBidi" w:hAnsiTheme="minorBidi" w:cstheme="minorBidi"/>
          <w:b w:val="0"/>
          <w:bCs w:val="0"/>
          <w:sz w:val="24"/>
          <w:szCs w:val="24"/>
        </w:rPr>
        <w:t>that he foresaw</w:t>
      </w:r>
      <w:r w:rsidRPr="008A60A2">
        <w:rPr>
          <w:rFonts w:asciiTheme="minorBidi" w:hAnsiTheme="minorBidi" w:cstheme="minorBidi"/>
          <w:b w:val="0"/>
          <w:bCs w:val="0"/>
          <w:sz w:val="24"/>
          <w:szCs w:val="24"/>
        </w:rPr>
        <w:t xml:space="preserve"> in his deliberations concerning </w:t>
      </w:r>
      <w:r w:rsidR="00940094">
        <w:rPr>
          <w:rFonts w:asciiTheme="minorBidi" w:hAnsiTheme="minorBidi" w:cstheme="minorBidi"/>
          <w:b w:val="0"/>
          <w:bCs w:val="0"/>
          <w:sz w:val="24"/>
          <w:szCs w:val="24"/>
        </w:rPr>
        <w:t>Hebrew U</w:t>
      </w:r>
      <w:r w:rsidRPr="008A60A2">
        <w:rPr>
          <w:rFonts w:asciiTheme="minorBidi" w:hAnsiTheme="minorBidi" w:cstheme="minorBidi"/>
          <w:b w:val="0"/>
          <w:bCs w:val="0"/>
          <w:sz w:val="24"/>
          <w:szCs w:val="24"/>
        </w:rPr>
        <w:t>niversity or the Betzalel School – and which were indeed realized in these two institutions – would never have come about in an institution under yeshiva auspices, if initiatives related to secular culture could have been nurtured, in a deliberate manner, from within the religious world.</w:t>
      </w:r>
    </w:p>
    <w:p w:rsidR="00825E5B" w:rsidRPr="008A60A2" w:rsidRDefault="00825E5B" w:rsidP="00423E7A">
      <w:pPr>
        <w:pStyle w:val="a1"/>
        <w:keepNext w:val="0"/>
        <w:widowControl w:val="0"/>
        <w:bidi w:val="0"/>
        <w:spacing w:before="0" w:after="0"/>
        <w:ind w:firstLine="720"/>
        <w:jc w:val="both"/>
        <w:rPr>
          <w:rFonts w:asciiTheme="minorBidi" w:hAnsiTheme="minorBidi" w:cstheme="minorBidi"/>
          <w:b w:val="0"/>
          <w:bCs w:val="0"/>
          <w:sz w:val="24"/>
          <w:szCs w:val="24"/>
        </w:rPr>
      </w:pPr>
    </w:p>
    <w:p w:rsidR="004A1562" w:rsidRPr="008A60A2" w:rsidRDefault="00391A61" w:rsidP="00423E7A">
      <w:pPr>
        <w:pStyle w:val="a1"/>
        <w:keepNext w:val="0"/>
        <w:widowControl w:val="0"/>
        <w:bidi w:val="0"/>
        <w:spacing w:before="0" w:after="0"/>
        <w:ind w:firstLine="720"/>
        <w:jc w:val="both"/>
        <w:rPr>
          <w:rFonts w:asciiTheme="minorBidi" w:hAnsiTheme="minorBidi" w:cstheme="minorBidi"/>
          <w:b w:val="0"/>
          <w:bCs w:val="0"/>
          <w:sz w:val="24"/>
          <w:szCs w:val="24"/>
          <w:rtl/>
        </w:rPr>
      </w:pPr>
      <w:r w:rsidRPr="008A60A2">
        <w:rPr>
          <w:rFonts w:asciiTheme="minorBidi" w:hAnsiTheme="minorBidi" w:cstheme="minorBidi"/>
          <w:b w:val="0"/>
          <w:bCs w:val="0"/>
          <w:sz w:val="24"/>
          <w:szCs w:val="24"/>
        </w:rPr>
        <w:t xml:space="preserve">Furthermore, in an excerpt which explicitly and deliberately addresses the problem of separatism, Rav Kook </w:t>
      </w:r>
      <w:r w:rsidR="001E766D" w:rsidRPr="008A60A2">
        <w:rPr>
          <w:rFonts w:asciiTheme="minorBidi" w:hAnsiTheme="minorBidi" w:cstheme="minorBidi"/>
          <w:b w:val="0"/>
          <w:bCs w:val="0"/>
          <w:sz w:val="24"/>
          <w:szCs w:val="24"/>
        </w:rPr>
        <w:t xml:space="preserve">rules that the separatist approach is in </w:t>
      </w:r>
      <w:r w:rsidR="001E766D" w:rsidRPr="008A60A2">
        <w:rPr>
          <w:rFonts w:asciiTheme="minorBidi" w:hAnsiTheme="minorBidi" w:cstheme="minorBidi"/>
          <w:b w:val="0"/>
          <w:bCs w:val="0"/>
          <w:sz w:val="24"/>
          <w:szCs w:val="24"/>
        </w:rPr>
        <w:lastRenderedPageBreak/>
        <w:t>fact the correct approach, and the "generalization" – his term for the attempt at social integration between sectors with completely different lang</w:t>
      </w:r>
      <w:r w:rsidR="00940094">
        <w:rPr>
          <w:rFonts w:asciiTheme="minorBidi" w:hAnsiTheme="minorBidi" w:cstheme="minorBidi"/>
          <w:b w:val="0"/>
          <w:bCs w:val="0"/>
          <w:sz w:val="24"/>
          <w:szCs w:val="24"/>
        </w:rPr>
        <w:t>uages and spiritual aspirations –</w:t>
      </w:r>
      <w:r w:rsidR="001E766D" w:rsidRPr="008A60A2">
        <w:rPr>
          <w:rFonts w:asciiTheme="minorBidi" w:hAnsiTheme="minorBidi" w:cstheme="minorBidi"/>
          <w:b w:val="0"/>
          <w:bCs w:val="0"/>
          <w:sz w:val="24"/>
          <w:szCs w:val="24"/>
        </w:rPr>
        <w:t xml:space="preserve"> would inflict both spiritual and social harm:</w:t>
      </w:r>
    </w:p>
    <w:p w:rsidR="00EA4D69" w:rsidRDefault="00EA4D69" w:rsidP="00423E7A">
      <w:pPr>
        <w:pStyle w:val="a"/>
        <w:widowControl w:val="0"/>
        <w:bidi w:val="0"/>
        <w:spacing w:after="0" w:line="240" w:lineRule="auto"/>
        <w:ind w:left="0" w:firstLine="720"/>
        <w:rPr>
          <w:rFonts w:asciiTheme="minorBidi" w:hAnsiTheme="minorBidi" w:cstheme="minorBidi"/>
          <w:sz w:val="24"/>
          <w:szCs w:val="24"/>
        </w:rPr>
      </w:pPr>
    </w:p>
    <w:p w:rsidR="00EA4D69" w:rsidRPr="00EA4D69" w:rsidRDefault="00EA4D69" w:rsidP="006B14DC">
      <w:pPr>
        <w:pStyle w:val="a"/>
        <w:widowControl w:val="0"/>
        <w:bidi w:val="0"/>
        <w:spacing w:after="0" w:line="240" w:lineRule="auto"/>
        <w:ind w:left="720" w:right="450"/>
        <w:rPr>
          <w:rFonts w:asciiTheme="minorBidi" w:hAnsiTheme="minorBidi" w:cstheme="minorBidi"/>
          <w:sz w:val="24"/>
          <w:szCs w:val="24"/>
        </w:rPr>
      </w:pPr>
      <w:r w:rsidRPr="00EA4D69">
        <w:rPr>
          <w:rFonts w:asciiTheme="minorBidi" w:hAnsiTheme="minorBidi" w:cstheme="minorBidi"/>
          <w:sz w:val="24"/>
          <w:szCs w:val="24"/>
        </w:rPr>
        <w:t xml:space="preserve">This is the inheritance of God in all matters of holiness – </w:t>
      </w:r>
      <w:r>
        <w:rPr>
          <w:rFonts w:asciiTheme="minorBidi" w:hAnsiTheme="minorBidi" w:cstheme="minorBidi"/>
          <w:sz w:val="24"/>
          <w:szCs w:val="24"/>
        </w:rPr>
        <w:t>s</w:t>
      </w:r>
      <w:r w:rsidRPr="00EA4D69">
        <w:rPr>
          <w:rFonts w:asciiTheme="minorBidi" w:hAnsiTheme="minorBidi" w:cstheme="minorBidi"/>
          <w:sz w:val="24"/>
          <w:szCs w:val="24"/>
        </w:rPr>
        <w:t>eparation for the sake of unification, the opposite of crude generalization, which speaks nobly about uniting everything into one package, and thus loses all spir</w:t>
      </w:r>
      <w:r>
        <w:rPr>
          <w:rFonts w:asciiTheme="minorBidi" w:hAnsiTheme="minorBidi" w:cstheme="minorBidi"/>
          <w:sz w:val="24"/>
          <w:szCs w:val="24"/>
        </w:rPr>
        <w:t>itual glory and majesty. I</w:t>
      </w:r>
      <w:r w:rsidRPr="00EA4D69">
        <w:rPr>
          <w:rFonts w:asciiTheme="minorBidi" w:hAnsiTheme="minorBidi" w:cstheme="minorBidi"/>
          <w:sz w:val="24"/>
          <w:szCs w:val="24"/>
        </w:rPr>
        <w:t>n the end, the darkening of life dims the light of clear thought, and the crude, unique love of every creation becomes stronger and poisonous, to the point that everything separates and the entire world moves like a drunk weighed down by sin. The “other side” begins with unification and ends with separation; the side of holiness starts with separation and ends with unification. (</w:t>
      </w:r>
      <w:r w:rsidRPr="00EA4D69">
        <w:rPr>
          <w:rFonts w:asciiTheme="minorBidi" w:hAnsiTheme="minorBidi" w:cstheme="minorBidi"/>
          <w:i/>
          <w:iCs/>
          <w:sz w:val="24"/>
          <w:szCs w:val="24"/>
        </w:rPr>
        <w:t>Orot Ha-</w:t>
      </w:r>
      <w:r w:rsidR="006B14DC">
        <w:rPr>
          <w:rFonts w:asciiTheme="minorBidi" w:hAnsiTheme="minorBidi" w:cstheme="minorBidi"/>
          <w:i/>
          <w:iCs/>
          <w:sz w:val="24"/>
          <w:szCs w:val="24"/>
        </w:rPr>
        <w:t>k</w:t>
      </w:r>
      <w:r w:rsidRPr="00EA4D69">
        <w:rPr>
          <w:rFonts w:asciiTheme="minorBidi" w:hAnsiTheme="minorBidi" w:cstheme="minorBidi"/>
          <w:i/>
          <w:iCs/>
          <w:sz w:val="24"/>
          <w:szCs w:val="24"/>
        </w:rPr>
        <w:t>odesh</w:t>
      </w:r>
      <w:r w:rsidRPr="00EA4D69">
        <w:rPr>
          <w:rFonts w:asciiTheme="minorBidi" w:hAnsiTheme="minorBidi" w:cstheme="minorBidi"/>
          <w:sz w:val="24"/>
          <w:szCs w:val="24"/>
        </w:rPr>
        <w:t xml:space="preserve"> II, p. 439)</w:t>
      </w:r>
    </w:p>
    <w:p w:rsidR="00EA4D69" w:rsidRDefault="00EA4D69" w:rsidP="00423E7A">
      <w:pPr>
        <w:pStyle w:val="a"/>
        <w:widowControl w:val="0"/>
        <w:bidi w:val="0"/>
        <w:spacing w:after="0" w:line="240" w:lineRule="auto"/>
        <w:ind w:left="0" w:firstLine="720"/>
        <w:rPr>
          <w:rFonts w:asciiTheme="minorBidi" w:hAnsiTheme="minorBidi" w:cstheme="minorBidi"/>
          <w:sz w:val="24"/>
          <w:szCs w:val="24"/>
        </w:rPr>
      </w:pPr>
    </w:p>
    <w:p w:rsidR="001E766D" w:rsidRDefault="001E766D"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Rav Kook illustrates his view with the analogy of the separation betwe</w:t>
      </w:r>
      <w:r w:rsidR="00940094">
        <w:rPr>
          <w:rFonts w:asciiTheme="minorBidi" w:hAnsiTheme="minorBidi" w:cstheme="minorBidi"/>
          <w:sz w:val="24"/>
          <w:szCs w:val="24"/>
        </w:rPr>
        <w:t>en Israel and the other nations</w:t>
      </w:r>
      <w:r w:rsidRPr="008A60A2">
        <w:rPr>
          <w:rFonts w:asciiTheme="minorBidi" w:hAnsiTheme="minorBidi" w:cstheme="minorBidi"/>
          <w:sz w:val="24"/>
          <w:szCs w:val="24"/>
        </w:rPr>
        <w:t xml:space="preserve"> and between </w:t>
      </w:r>
      <w:r w:rsidRPr="00825E5B">
        <w:rPr>
          <w:rFonts w:asciiTheme="minorBidi" w:hAnsiTheme="minorBidi" w:cstheme="minorBidi"/>
          <w:i/>
          <w:iCs/>
          <w:sz w:val="24"/>
          <w:szCs w:val="24"/>
        </w:rPr>
        <w:t>kohanim</w:t>
      </w:r>
      <w:r w:rsidRPr="008A60A2">
        <w:rPr>
          <w:rFonts w:asciiTheme="minorBidi" w:hAnsiTheme="minorBidi" w:cstheme="minorBidi"/>
          <w:sz w:val="24"/>
          <w:szCs w:val="24"/>
        </w:rPr>
        <w:t xml:space="preserve"> and rest of </w:t>
      </w:r>
      <w:r w:rsidRPr="00825E5B">
        <w:rPr>
          <w:rFonts w:asciiTheme="minorBidi" w:hAnsiTheme="minorBidi" w:cstheme="minorBidi"/>
          <w:i/>
          <w:iCs/>
          <w:sz w:val="24"/>
          <w:szCs w:val="24"/>
        </w:rPr>
        <w:t>Am Yisrael</w:t>
      </w:r>
      <w:r w:rsidRPr="008A60A2">
        <w:rPr>
          <w:rFonts w:asciiTheme="minorBidi" w:hAnsiTheme="minorBidi" w:cstheme="minorBidi"/>
          <w:sz w:val="24"/>
          <w:szCs w:val="24"/>
        </w:rPr>
        <w:t>, as well as the distinction between "</w:t>
      </w:r>
      <w:r w:rsidRPr="00825E5B">
        <w:rPr>
          <w:rFonts w:asciiTheme="minorBidi" w:hAnsiTheme="minorBidi" w:cstheme="minorBidi"/>
          <w:i/>
          <w:iCs/>
          <w:sz w:val="24"/>
          <w:szCs w:val="24"/>
        </w:rPr>
        <w:t>chaverim</w:t>
      </w:r>
      <w:r w:rsidRPr="008A60A2">
        <w:rPr>
          <w:rFonts w:asciiTheme="minorBidi" w:hAnsiTheme="minorBidi" w:cstheme="minorBidi"/>
          <w:sz w:val="24"/>
          <w:szCs w:val="24"/>
        </w:rPr>
        <w:t xml:space="preserve">" – fellow members of the </w:t>
      </w:r>
      <w:r w:rsidR="002363C9" w:rsidRPr="008A60A2">
        <w:rPr>
          <w:rFonts w:asciiTheme="minorBidi" w:hAnsiTheme="minorBidi" w:cstheme="minorBidi"/>
          <w:sz w:val="24"/>
          <w:szCs w:val="24"/>
        </w:rPr>
        <w:t xml:space="preserve">pietist </w:t>
      </w:r>
      <w:r w:rsidRPr="008A60A2">
        <w:rPr>
          <w:rFonts w:asciiTheme="minorBidi" w:hAnsiTheme="minorBidi" w:cstheme="minorBidi"/>
          <w:sz w:val="24"/>
          <w:szCs w:val="24"/>
        </w:rPr>
        <w:t>community – and the ignorant masses. The last example is of special importance, because in contrast to the first two, it is not the result of a Divine decree or a given metaphysical difference. It is a social and historical policy decision, within clearly defined circumstances, aimed at creating a social barrier between two Jewish sectors, while the difference between them was much smaller than the chasm separating the secular and religious sectors in our times. Spiritual aspirations, progress and elevation in Torah, and/or the desire for a life of purity characterized the lives of the "</w:t>
      </w:r>
      <w:r w:rsidRPr="00825E5B">
        <w:rPr>
          <w:rFonts w:asciiTheme="minorBidi" w:hAnsiTheme="minorBidi" w:cstheme="minorBidi"/>
          <w:i/>
          <w:iCs/>
          <w:sz w:val="24"/>
          <w:szCs w:val="24"/>
        </w:rPr>
        <w:t>chaverim</w:t>
      </w:r>
      <w:r w:rsidR="00825E5B">
        <w:rPr>
          <w:rFonts w:asciiTheme="minorBidi" w:hAnsiTheme="minorBidi" w:cstheme="minorBidi"/>
          <w:sz w:val="24"/>
          <w:szCs w:val="24"/>
        </w:rPr>
        <w:t xml:space="preserve">," </w:t>
      </w:r>
      <w:r w:rsidRPr="008A60A2">
        <w:rPr>
          <w:rFonts w:asciiTheme="minorBidi" w:hAnsiTheme="minorBidi" w:cstheme="minorBidi"/>
          <w:sz w:val="24"/>
          <w:szCs w:val="24"/>
        </w:rPr>
        <w:t>causing them to put up a rigid barrier – to the extent of not providing social assistance to secular ignoramuses who were not part of their community:</w:t>
      </w:r>
    </w:p>
    <w:p w:rsidR="00423E7A" w:rsidRPr="008A60A2" w:rsidRDefault="00423E7A" w:rsidP="00423E7A">
      <w:pPr>
        <w:pStyle w:val="a"/>
        <w:widowControl w:val="0"/>
        <w:bidi w:val="0"/>
        <w:spacing w:after="0" w:line="240" w:lineRule="auto"/>
        <w:ind w:left="0" w:firstLine="720"/>
        <w:rPr>
          <w:rFonts w:asciiTheme="minorBidi" w:hAnsiTheme="minorBidi" w:cstheme="minorBidi"/>
          <w:sz w:val="24"/>
          <w:szCs w:val="24"/>
        </w:rPr>
      </w:pPr>
    </w:p>
    <w:p w:rsidR="00EA4D69" w:rsidRPr="00EA4D69" w:rsidRDefault="00EA4D69" w:rsidP="00423E7A">
      <w:pPr>
        <w:pStyle w:val="a"/>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T</w:t>
      </w:r>
      <w:r w:rsidRPr="00EA4D69">
        <w:rPr>
          <w:rFonts w:asciiTheme="minorBidi" w:hAnsiTheme="minorBidi" w:cstheme="minorBidi"/>
          <w:sz w:val="24"/>
          <w:szCs w:val="24"/>
        </w:rPr>
        <w:t xml:space="preserve">he </w:t>
      </w:r>
      <w:r w:rsidRPr="00EA4D69">
        <w:rPr>
          <w:rFonts w:asciiTheme="minorBidi" w:hAnsiTheme="minorBidi" w:cstheme="minorBidi"/>
          <w:i/>
          <w:iCs/>
          <w:sz w:val="24"/>
          <w:szCs w:val="24"/>
        </w:rPr>
        <w:t>chaverim</w:t>
      </w:r>
      <w:r w:rsidRPr="00EA4D69">
        <w:rPr>
          <w:rFonts w:asciiTheme="minorBidi" w:hAnsiTheme="minorBidi" w:cstheme="minorBidi"/>
          <w:sz w:val="24"/>
          <w:szCs w:val="24"/>
        </w:rPr>
        <w:t>, special individuals, in separating from the ignorant (</w:t>
      </w:r>
      <w:r w:rsidRPr="00EA4D69">
        <w:rPr>
          <w:rFonts w:asciiTheme="minorBidi" w:hAnsiTheme="minorBidi" w:cstheme="minorBidi"/>
          <w:i/>
          <w:iCs/>
          <w:sz w:val="24"/>
          <w:szCs w:val="24"/>
        </w:rPr>
        <w:t>amei ha-aretz</w:t>
      </w:r>
      <w:r w:rsidRPr="00EA4D69">
        <w:rPr>
          <w:rFonts w:asciiTheme="minorBidi" w:hAnsiTheme="minorBidi" w:cstheme="minorBidi"/>
          <w:sz w:val="24"/>
          <w:szCs w:val="24"/>
        </w:rPr>
        <w:t>), thereby protect their lofty aspirations, which are far greater than all ordinary values, and they become the bearers of qualities and concepts that – when they are spread – are a source of blessing for the public. Their solidification in life leads to the very foundation of life, which finds it value in them and proceeds towards its eternal and temporary purpose. (Ibid.)</w:t>
      </w:r>
    </w:p>
    <w:p w:rsidR="00EA4D69" w:rsidRDefault="00EA4D69" w:rsidP="00423E7A">
      <w:pPr>
        <w:pStyle w:val="a"/>
        <w:widowControl w:val="0"/>
        <w:bidi w:val="0"/>
        <w:spacing w:after="0" w:line="240" w:lineRule="auto"/>
        <w:ind w:left="0" w:firstLine="720"/>
        <w:rPr>
          <w:rFonts w:asciiTheme="minorBidi" w:hAnsiTheme="minorBidi" w:cstheme="minorBidi"/>
          <w:sz w:val="24"/>
          <w:szCs w:val="24"/>
        </w:rPr>
      </w:pPr>
    </w:p>
    <w:p w:rsidR="00B62751" w:rsidRDefault="00B62751"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 xml:space="preserve">The immediate significance of this is its support for the creation of separate communities with thick </w:t>
      </w:r>
      <w:r w:rsidR="00A075D1" w:rsidRPr="008A60A2">
        <w:rPr>
          <w:rFonts w:asciiTheme="minorBidi" w:hAnsiTheme="minorBidi" w:cstheme="minorBidi"/>
          <w:sz w:val="24"/>
          <w:szCs w:val="24"/>
        </w:rPr>
        <w:t xml:space="preserve">boundaries </w:t>
      </w:r>
      <w:r w:rsidRPr="008A60A2">
        <w:rPr>
          <w:rFonts w:asciiTheme="minorBidi" w:hAnsiTheme="minorBidi" w:cstheme="minorBidi"/>
          <w:sz w:val="24"/>
          <w:szCs w:val="24"/>
        </w:rPr>
        <w:t>between them and other communities.</w:t>
      </w:r>
      <w:r w:rsidRPr="00825E5B">
        <w:rPr>
          <w:rStyle w:val="FootnoteReference"/>
          <w:rFonts w:asciiTheme="minorBidi" w:hAnsiTheme="minorBidi" w:cstheme="minorBidi"/>
          <w:sz w:val="20"/>
          <w:szCs w:val="20"/>
        </w:rPr>
        <w:footnoteReference w:id="18"/>
      </w:r>
      <w:r w:rsidRPr="00825E5B">
        <w:rPr>
          <w:rFonts w:asciiTheme="minorBidi" w:hAnsiTheme="minorBidi" w:cstheme="minorBidi"/>
          <w:szCs w:val="20"/>
        </w:rPr>
        <w:t xml:space="preserve"> </w:t>
      </w:r>
      <w:r w:rsidR="00A075D1" w:rsidRPr="008A60A2">
        <w:rPr>
          <w:rFonts w:asciiTheme="minorBidi" w:hAnsiTheme="minorBidi" w:cstheme="minorBidi"/>
          <w:sz w:val="24"/>
          <w:szCs w:val="24"/>
        </w:rPr>
        <w:t xml:space="preserve">While Rav Kook asserts that this separation is ultimately for the sake of connecting, it is not clear how this is to happen. He provides no program – </w:t>
      </w:r>
      <w:r w:rsidR="00940094">
        <w:rPr>
          <w:rFonts w:asciiTheme="minorBidi" w:hAnsiTheme="minorBidi" w:cstheme="minorBidi"/>
          <w:sz w:val="24"/>
          <w:szCs w:val="24"/>
        </w:rPr>
        <w:t>for example</w:t>
      </w:r>
      <w:r w:rsidR="00A075D1" w:rsidRPr="008A60A2">
        <w:rPr>
          <w:rFonts w:asciiTheme="minorBidi" w:hAnsiTheme="minorBidi" w:cstheme="minorBidi"/>
          <w:sz w:val="24"/>
          <w:szCs w:val="24"/>
        </w:rPr>
        <w:t xml:space="preserve">, </w:t>
      </w:r>
      <w:r w:rsidR="002363C9" w:rsidRPr="008A60A2">
        <w:rPr>
          <w:rFonts w:asciiTheme="minorBidi" w:hAnsiTheme="minorBidi" w:cstheme="minorBidi"/>
          <w:sz w:val="24"/>
          <w:szCs w:val="24"/>
        </w:rPr>
        <w:t xml:space="preserve">to </w:t>
      </w:r>
      <w:r w:rsidR="00A075D1" w:rsidRPr="008A60A2">
        <w:rPr>
          <w:rFonts w:asciiTheme="minorBidi" w:hAnsiTheme="minorBidi" w:cstheme="minorBidi"/>
          <w:sz w:val="24"/>
          <w:szCs w:val="24"/>
        </w:rPr>
        <w:t xml:space="preserve">have young people secluded for thirty years and then </w:t>
      </w:r>
      <w:r w:rsidR="002363C9" w:rsidRPr="008A60A2">
        <w:rPr>
          <w:rFonts w:asciiTheme="minorBidi" w:hAnsiTheme="minorBidi" w:cstheme="minorBidi"/>
          <w:sz w:val="24"/>
          <w:szCs w:val="24"/>
        </w:rPr>
        <w:t xml:space="preserve">go out to </w:t>
      </w:r>
      <w:r w:rsidR="00A075D1" w:rsidRPr="008A60A2">
        <w:rPr>
          <w:rFonts w:asciiTheme="minorBidi" w:hAnsiTheme="minorBidi" w:cstheme="minorBidi"/>
          <w:sz w:val="24"/>
          <w:szCs w:val="24"/>
        </w:rPr>
        <w:t xml:space="preserve">establish kollels in development towns. This also does not </w:t>
      </w:r>
      <w:r w:rsidR="00A075D1" w:rsidRPr="008A60A2">
        <w:rPr>
          <w:rFonts w:asciiTheme="minorBidi" w:hAnsiTheme="minorBidi" w:cstheme="minorBidi"/>
          <w:sz w:val="24"/>
          <w:szCs w:val="24"/>
        </w:rPr>
        <w:lastRenderedPageBreak/>
        <w:t>seem to be his intention.</w:t>
      </w:r>
    </w:p>
    <w:p w:rsidR="00825E5B" w:rsidRPr="008A60A2" w:rsidRDefault="00825E5B" w:rsidP="00423E7A">
      <w:pPr>
        <w:pStyle w:val="a"/>
        <w:widowControl w:val="0"/>
        <w:bidi w:val="0"/>
        <w:spacing w:after="0" w:line="240" w:lineRule="auto"/>
        <w:ind w:left="0" w:firstLine="720"/>
        <w:rPr>
          <w:rFonts w:asciiTheme="minorBidi" w:hAnsiTheme="minorBidi" w:cstheme="minorBidi"/>
          <w:sz w:val="24"/>
          <w:szCs w:val="24"/>
        </w:rPr>
      </w:pPr>
    </w:p>
    <w:p w:rsidR="00A075D1" w:rsidRPr="008A60A2" w:rsidRDefault="00A075D1"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 xml:space="preserve">I believe that in the cultural/educational sphere as well as in the social sphere, we may summarize as follows: The contrast </w:t>
      </w:r>
      <w:r w:rsidR="002363C9" w:rsidRPr="008A60A2">
        <w:rPr>
          <w:rFonts w:asciiTheme="minorBidi" w:hAnsiTheme="minorBidi" w:cstheme="minorBidi"/>
          <w:sz w:val="24"/>
          <w:szCs w:val="24"/>
        </w:rPr>
        <w:t xml:space="preserve">inherent </w:t>
      </w:r>
      <w:r w:rsidRPr="008A60A2">
        <w:rPr>
          <w:rFonts w:asciiTheme="minorBidi" w:hAnsiTheme="minorBidi" w:cstheme="minorBidi"/>
          <w:sz w:val="24"/>
          <w:szCs w:val="24"/>
        </w:rPr>
        <w:t xml:space="preserve">in the writings of Rav Kook is not the result of contradictory metaphysical statements or contradictory moral perceptions. His opinion as to the positive elements that are to </w:t>
      </w:r>
      <w:r w:rsidR="00940094">
        <w:rPr>
          <w:rFonts w:asciiTheme="minorBidi" w:hAnsiTheme="minorBidi" w:cstheme="minorBidi"/>
          <w:sz w:val="24"/>
          <w:szCs w:val="24"/>
        </w:rPr>
        <w:t>be found in the general culture</w:t>
      </w:r>
      <w:r w:rsidRPr="008A60A2">
        <w:rPr>
          <w:rFonts w:asciiTheme="minorBidi" w:hAnsiTheme="minorBidi" w:cstheme="minorBidi"/>
          <w:sz w:val="24"/>
          <w:szCs w:val="24"/>
        </w:rPr>
        <w:t xml:space="preserve"> are clear. His view i</w:t>
      </w:r>
      <w:r w:rsidR="00940094">
        <w:rPr>
          <w:rFonts w:asciiTheme="minorBidi" w:hAnsiTheme="minorBidi" w:cstheme="minorBidi"/>
          <w:sz w:val="24"/>
          <w:szCs w:val="24"/>
        </w:rPr>
        <w:t>n favor of the secular pioneers</w:t>
      </w:r>
      <w:r w:rsidRPr="008A60A2">
        <w:rPr>
          <w:rFonts w:asciiTheme="minorBidi" w:hAnsiTheme="minorBidi" w:cstheme="minorBidi"/>
          <w:sz w:val="24"/>
          <w:szCs w:val="24"/>
        </w:rPr>
        <w:t xml:space="preserve"> and in favor of national activity and the a</w:t>
      </w:r>
      <w:r w:rsidR="00940094">
        <w:rPr>
          <w:rFonts w:asciiTheme="minorBidi" w:hAnsiTheme="minorBidi" w:cstheme="minorBidi"/>
          <w:sz w:val="24"/>
          <w:szCs w:val="24"/>
        </w:rPr>
        <w:t>rray of issues that it involves</w:t>
      </w:r>
      <w:r w:rsidRPr="008A60A2">
        <w:rPr>
          <w:rFonts w:asciiTheme="minorBidi" w:hAnsiTheme="minorBidi" w:cstheme="minorBidi"/>
          <w:sz w:val="24"/>
          <w:szCs w:val="24"/>
        </w:rPr>
        <w:t xml:space="preserve"> are likewise clear. In the organizational realm</w:t>
      </w:r>
      <w:r w:rsidR="00940094">
        <w:rPr>
          <w:rFonts w:asciiTheme="minorBidi" w:hAnsiTheme="minorBidi" w:cstheme="minorBidi"/>
          <w:sz w:val="24"/>
          <w:szCs w:val="24"/>
        </w:rPr>
        <w:t>,</w:t>
      </w:r>
      <w:r w:rsidRPr="008A60A2">
        <w:rPr>
          <w:rFonts w:asciiTheme="minorBidi" w:hAnsiTheme="minorBidi" w:cstheme="minorBidi"/>
          <w:sz w:val="24"/>
          <w:szCs w:val="24"/>
        </w:rPr>
        <w:t xml:space="preserve"> he certainly supports a trend towards integration and opposes seclusion. Concerning the question of residence, I have no clear proof, and it is possible that Rav Kook did not enjoy the array of possibilities that are familiar to us today. The contrast, then, is located in the encounter between his metaphysics and the practical ideology which he maintains. In other words, the </w:t>
      </w:r>
      <w:r w:rsidR="007E67C7" w:rsidRPr="008A60A2">
        <w:rPr>
          <w:rFonts w:asciiTheme="minorBidi" w:hAnsiTheme="minorBidi" w:cstheme="minorBidi"/>
          <w:sz w:val="24"/>
          <w:szCs w:val="24"/>
        </w:rPr>
        <w:t>self-evident implications of his philosophical positions are absent; in their place</w:t>
      </w:r>
      <w:r w:rsidR="00940094">
        <w:rPr>
          <w:rFonts w:asciiTheme="minorBidi" w:hAnsiTheme="minorBidi" w:cstheme="minorBidi"/>
          <w:sz w:val="24"/>
          <w:szCs w:val="24"/>
        </w:rPr>
        <w:t>,</w:t>
      </w:r>
      <w:r w:rsidR="007E67C7" w:rsidRPr="008A60A2">
        <w:rPr>
          <w:rFonts w:asciiTheme="minorBidi" w:hAnsiTheme="minorBidi" w:cstheme="minorBidi"/>
          <w:sz w:val="24"/>
          <w:szCs w:val="24"/>
        </w:rPr>
        <w:t xml:space="preserve"> we find support for social separation, educational institutions devoted solely to Torah education, and the creation of a barrier to keep out external culture.</w:t>
      </w:r>
      <w:r w:rsidRPr="008A60A2">
        <w:rPr>
          <w:rFonts w:asciiTheme="minorBidi" w:hAnsiTheme="minorBidi" w:cstheme="minorBidi"/>
          <w:sz w:val="24"/>
          <w:szCs w:val="24"/>
        </w:rPr>
        <w:t xml:space="preserve"> </w:t>
      </w:r>
      <w:r w:rsidR="007E67C7" w:rsidRPr="008A60A2">
        <w:rPr>
          <w:rFonts w:asciiTheme="minorBidi" w:hAnsiTheme="minorBidi" w:cstheme="minorBidi"/>
          <w:sz w:val="24"/>
          <w:szCs w:val="24"/>
        </w:rPr>
        <w:t>On the personal level</w:t>
      </w:r>
      <w:r w:rsidR="00940094">
        <w:rPr>
          <w:rFonts w:asciiTheme="minorBidi" w:hAnsiTheme="minorBidi" w:cstheme="minorBidi"/>
          <w:sz w:val="24"/>
          <w:szCs w:val="24"/>
        </w:rPr>
        <w:t>,</w:t>
      </w:r>
      <w:r w:rsidR="007E67C7" w:rsidRPr="008A60A2">
        <w:rPr>
          <w:rFonts w:asciiTheme="minorBidi" w:hAnsiTheme="minorBidi" w:cstheme="minorBidi"/>
          <w:sz w:val="24"/>
          <w:szCs w:val="24"/>
        </w:rPr>
        <w:t xml:space="preserve"> it is clear that Rav Kook's dress likewise identified him as </w:t>
      </w:r>
      <w:r w:rsidR="007E67C7" w:rsidRPr="00825E5B">
        <w:rPr>
          <w:rFonts w:asciiTheme="minorBidi" w:hAnsiTheme="minorBidi" w:cstheme="minorBidi"/>
          <w:i/>
          <w:iCs/>
          <w:sz w:val="24"/>
          <w:szCs w:val="24"/>
        </w:rPr>
        <w:t>charedi</w:t>
      </w:r>
      <w:r w:rsidR="007E67C7" w:rsidRPr="008A60A2">
        <w:rPr>
          <w:rFonts w:asciiTheme="minorBidi" w:hAnsiTheme="minorBidi" w:cstheme="minorBidi"/>
          <w:sz w:val="24"/>
          <w:szCs w:val="24"/>
        </w:rPr>
        <w:t xml:space="preserve"> – but here, too, we have no way of knowing whether this was a matter of principle or a personal choice arising from his position and the tradition he was used to.</w:t>
      </w:r>
    </w:p>
    <w:p w:rsidR="00825E5B" w:rsidRDefault="00825E5B" w:rsidP="00423E7A">
      <w:pPr>
        <w:pStyle w:val="a"/>
        <w:widowControl w:val="0"/>
        <w:bidi w:val="0"/>
        <w:spacing w:after="0" w:line="240" w:lineRule="auto"/>
        <w:ind w:left="0" w:firstLine="720"/>
        <w:rPr>
          <w:rFonts w:asciiTheme="minorBidi" w:hAnsiTheme="minorBidi" w:cstheme="minorBidi"/>
          <w:sz w:val="24"/>
          <w:szCs w:val="24"/>
        </w:rPr>
      </w:pPr>
    </w:p>
    <w:p w:rsidR="00940094" w:rsidRDefault="007E67C7"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Among Rav Kook's students and followers, too, we see a trend towards separatism and even a strengthening of this trend. We may</w:t>
      </w:r>
      <w:r w:rsidR="00940094">
        <w:rPr>
          <w:rFonts w:asciiTheme="minorBidi" w:hAnsiTheme="minorBidi" w:cstheme="minorBidi"/>
          <w:sz w:val="24"/>
          <w:szCs w:val="24"/>
        </w:rPr>
        <w:t xml:space="preserve"> point to certain groups among Religious Zionists</w:t>
      </w:r>
      <w:r w:rsidRPr="008A60A2">
        <w:rPr>
          <w:rFonts w:asciiTheme="minorBidi" w:hAnsiTheme="minorBidi" w:cstheme="minorBidi"/>
          <w:sz w:val="24"/>
          <w:szCs w:val="24"/>
        </w:rPr>
        <w:t xml:space="preserve">, especially among the students of Merkaz </w:t>
      </w:r>
      <w:r w:rsidR="00825E5B">
        <w:rPr>
          <w:rFonts w:asciiTheme="minorBidi" w:hAnsiTheme="minorBidi" w:cstheme="minorBidi"/>
          <w:sz w:val="24"/>
          <w:szCs w:val="24"/>
        </w:rPr>
        <w:t>H</w:t>
      </w:r>
      <w:r w:rsidRPr="008A60A2">
        <w:rPr>
          <w:rFonts w:asciiTheme="minorBidi" w:hAnsiTheme="minorBidi" w:cstheme="minorBidi"/>
          <w:sz w:val="24"/>
          <w:szCs w:val="24"/>
        </w:rPr>
        <w:t>a-</w:t>
      </w:r>
      <w:r w:rsidR="00940094">
        <w:rPr>
          <w:rFonts w:asciiTheme="minorBidi" w:hAnsiTheme="minorBidi" w:cstheme="minorBidi"/>
          <w:sz w:val="24"/>
          <w:szCs w:val="24"/>
        </w:rPr>
        <w:t>Rav yeshiva and its outgrowths</w:t>
      </w:r>
      <w:r w:rsidRPr="008A60A2">
        <w:rPr>
          <w:rFonts w:asciiTheme="minorBidi" w:hAnsiTheme="minorBidi" w:cstheme="minorBidi"/>
          <w:sz w:val="24"/>
          <w:szCs w:val="24"/>
        </w:rPr>
        <w:t xml:space="preserve"> and the settlements that define themselves as "</w:t>
      </w:r>
      <w:r w:rsidRPr="00825E5B">
        <w:rPr>
          <w:rFonts w:asciiTheme="minorBidi" w:hAnsiTheme="minorBidi" w:cstheme="minorBidi"/>
          <w:i/>
          <w:iCs/>
          <w:sz w:val="24"/>
          <w:szCs w:val="24"/>
        </w:rPr>
        <w:t>Torani</w:t>
      </w:r>
      <w:r w:rsidR="00825E5B">
        <w:rPr>
          <w:rFonts w:asciiTheme="minorBidi" w:hAnsiTheme="minorBidi" w:cstheme="minorBidi"/>
          <w:sz w:val="24"/>
          <w:szCs w:val="24"/>
        </w:rPr>
        <w:t>,"</w:t>
      </w:r>
      <w:r w:rsidRPr="008A60A2">
        <w:rPr>
          <w:rFonts w:asciiTheme="minorBidi" w:hAnsiTheme="minorBidi" w:cstheme="minorBidi"/>
          <w:sz w:val="24"/>
          <w:szCs w:val="24"/>
        </w:rPr>
        <w:t xml:space="preserve"> as miniature enclaves. Their nationalist ideology in no way mitigates this. Of course, the Religious Zionist enclaves are not isolationist. They are activist communities – meaning,</w:t>
      </w:r>
      <w:r w:rsidR="00FA409C" w:rsidRPr="008A60A2">
        <w:rPr>
          <w:rFonts w:asciiTheme="minorBidi" w:hAnsiTheme="minorBidi" w:cstheme="minorBidi"/>
          <w:sz w:val="24"/>
          <w:szCs w:val="24"/>
        </w:rPr>
        <w:t xml:space="preserve"> they seek to bring</w:t>
      </w:r>
      <w:r w:rsidRPr="008A60A2">
        <w:rPr>
          <w:rFonts w:asciiTheme="minorBidi" w:hAnsiTheme="minorBidi" w:cstheme="minorBidi"/>
          <w:sz w:val="24"/>
          <w:szCs w:val="24"/>
        </w:rPr>
        <w:t xml:space="preserve"> about change in the central leadership and culture. This is also the reason for their cooperation on the practical level, as was the custom among the Pharisees and Sadducees. </w:t>
      </w:r>
      <w:r w:rsidR="00FA409C" w:rsidRPr="008A60A2">
        <w:rPr>
          <w:rFonts w:asciiTheme="minorBidi" w:hAnsiTheme="minorBidi" w:cstheme="minorBidi"/>
          <w:sz w:val="24"/>
          <w:szCs w:val="24"/>
        </w:rPr>
        <w:t>Nevertheless, most of the conditions of an enclave exist. There is cultural separation – such as</w:t>
      </w:r>
      <w:r w:rsidR="00940094">
        <w:rPr>
          <w:rFonts w:asciiTheme="minorBidi" w:hAnsiTheme="minorBidi" w:cstheme="minorBidi"/>
          <w:sz w:val="24"/>
          <w:szCs w:val="24"/>
        </w:rPr>
        <w:t>,</w:t>
      </w:r>
      <w:r w:rsidR="00FA409C" w:rsidRPr="008A60A2">
        <w:rPr>
          <w:rFonts w:asciiTheme="minorBidi" w:hAnsiTheme="minorBidi" w:cstheme="minorBidi"/>
          <w:sz w:val="24"/>
          <w:szCs w:val="24"/>
        </w:rPr>
        <w:t xml:space="preserve"> for example, particular media (</w:t>
      </w:r>
      <w:r w:rsidR="00FA409C" w:rsidRPr="00940094">
        <w:rPr>
          <w:rFonts w:asciiTheme="minorBidi" w:hAnsiTheme="minorBidi" w:cstheme="minorBidi"/>
          <w:i/>
          <w:iCs/>
          <w:sz w:val="24"/>
          <w:szCs w:val="24"/>
        </w:rPr>
        <w:t>Arutz 7, Makor Rishon</w:t>
      </w:r>
      <w:r w:rsidR="00FA409C" w:rsidRPr="008A60A2">
        <w:rPr>
          <w:rFonts w:asciiTheme="minorBidi" w:hAnsiTheme="minorBidi" w:cstheme="minorBidi"/>
          <w:sz w:val="24"/>
          <w:szCs w:val="24"/>
        </w:rPr>
        <w:t xml:space="preserve">, etc., and non-consumption of general media); limitations on cultural consumption (semi-censored literature and art); meticulous attention to special dress codes (to my mind, the stringent standards concerning head-coverings, long skirts, and other items of clothing, and the battle to enforce them, comes as part of the quest for signs of separation, rather than necessarily </w:t>
      </w:r>
      <w:r w:rsidR="00B34B03" w:rsidRPr="008A60A2">
        <w:rPr>
          <w:rFonts w:asciiTheme="minorBidi" w:hAnsiTheme="minorBidi" w:cstheme="minorBidi"/>
          <w:sz w:val="24"/>
          <w:szCs w:val="24"/>
        </w:rPr>
        <w:t xml:space="preserve">the reflection </w:t>
      </w:r>
      <w:r w:rsidR="00FA409C" w:rsidRPr="008A60A2">
        <w:rPr>
          <w:rFonts w:asciiTheme="minorBidi" w:hAnsiTheme="minorBidi" w:cstheme="minorBidi"/>
          <w:sz w:val="24"/>
          <w:szCs w:val="24"/>
        </w:rPr>
        <w:t>of a purely halakhic ideology.) Settlement, especially in homogenous comm</w:t>
      </w:r>
      <w:r w:rsidR="00B34B03" w:rsidRPr="008A60A2">
        <w:rPr>
          <w:rFonts w:asciiTheme="minorBidi" w:hAnsiTheme="minorBidi" w:cstheme="minorBidi"/>
          <w:sz w:val="24"/>
          <w:szCs w:val="24"/>
        </w:rPr>
        <w:t>unities, completes this process</w:t>
      </w:r>
      <w:r w:rsidR="00FA409C" w:rsidRPr="008A60A2">
        <w:rPr>
          <w:rFonts w:asciiTheme="minorBidi" w:hAnsiTheme="minorBidi" w:cstheme="minorBidi"/>
          <w:sz w:val="24"/>
          <w:szCs w:val="24"/>
        </w:rPr>
        <w:t xml:space="preserve"> through physical distancing from the general population's centers and the creation of "ecological" separation. </w:t>
      </w:r>
    </w:p>
    <w:p w:rsidR="00940094" w:rsidRDefault="00940094" w:rsidP="00423E7A">
      <w:pPr>
        <w:pStyle w:val="a"/>
        <w:widowControl w:val="0"/>
        <w:bidi w:val="0"/>
        <w:spacing w:after="0" w:line="240" w:lineRule="auto"/>
        <w:ind w:left="0" w:firstLine="720"/>
        <w:rPr>
          <w:rFonts w:asciiTheme="minorBidi" w:hAnsiTheme="minorBidi" w:cstheme="minorBidi"/>
          <w:sz w:val="24"/>
          <w:szCs w:val="24"/>
        </w:rPr>
      </w:pPr>
    </w:p>
    <w:p w:rsidR="007E67C7" w:rsidRPr="008A60A2" w:rsidRDefault="00FA409C"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 xml:space="preserve">One of the most distinct </w:t>
      </w:r>
      <w:r w:rsidR="00FA5221" w:rsidRPr="008A60A2">
        <w:rPr>
          <w:rFonts w:asciiTheme="minorBidi" w:hAnsiTheme="minorBidi" w:cstheme="minorBidi"/>
          <w:sz w:val="24"/>
          <w:szCs w:val="24"/>
        </w:rPr>
        <w:t>symbols of the enclave i</w:t>
      </w:r>
      <w:r w:rsidR="00940094">
        <w:rPr>
          <w:rFonts w:asciiTheme="minorBidi" w:hAnsiTheme="minorBidi" w:cstheme="minorBidi"/>
          <w:sz w:val="24"/>
          <w:szCs w:val="24"/>
        </w:rPr>
        <w:t xml:space="preserve">s the – sometimes unconscious – </w:t>
      </w:r>
      <w:r w:rsidR="00B34B03" w:rsidRPr="008A60A2">
        <w:rPr>
          <w:rFonts w:asciiTheme="minorBidi" w:hAnsiTheme="minorBidi" w:cstheme="minorBidi"/>
          <w:sz w:val="24"/>
          <w:szCs w:val="24"/>
        </w:rPr>
        <w:t xml:space="preserve">creation </w:t>
      </w:r>
      <w:r w:rsidR="00FA5221" w:rsidRPr="008A60A2">
        <w:rPr>
          <w:rFonts w:asciiTheme="minorBidi" w:hAnsiTheme="minorBidi" w:cstheme="minorBidi"/>
          <w:sz w:val="24"/>
          <w:szCs w:val="24"/>
        </w:rPr>
        <w:t xml:space="preserve">of an internal code of speech, which is unintelligible outside of the enclave. It would seem that in this sphere, too, we might say that an internal language exists among the students of Rav Kook and his school, to the point where an outsider would not understand, for example, a </w:t>
      </w:r>
      <w:r w:rsidR="00FA5221" w:rsidRPr="00825E5B">
        <w:rPr>
          <w:rFonts w:asciiTheme="minorBidi" w:hAnsiTheme="minorBidi" w:cstheme="minorBidi"/>
          <w:i/>
          <w:iCs/>
          <w:sz w:val="24"/>
          <w:szCs w:val="24"/>
        </w:rPr>
        <w:t>shiur</w:t>
      </w:r>
      <w:r w:rsidR="00FA5221" w:rsidRPr="008A60A2">
        <w:rPr>
          <w:rFonts w:asciiTheme="minorBidi" w:hAnsiTheme="minorBidi" w:cstheme="minorBidi"/>
          <w:sz w:val="24"/>
          <w:szCs w:val="24"/>
        </w:rPr>
        <w:t xml:space="preserve"> on Jewish belief at any of the </w:t>
      </w:r>
      <w:r w:rsidR="00FA5221" w:rsidRPr="00825E5B">
        <w:rPr>
          <w:rFonts w:asciiTheme="minorBidi" w:hAnsiTheme="minorBidi" w:cstheme="minorBidi"/>
          <w:i/>
          <w:iCs/>
          <w:sz w:val="24"/>
          <w:szCs w:val="24"/>
        </w:rPr>
        <w:t>yeshivot</w:t>
      </w:r>
      <w:r w:rsidR="00FA5221" w:rsidRPr="008A60A2">
        <w:rPr>
          <w:rFonts w:asciiTheme="minorBidi" w:hAnsiTheme="minorBidi" w:cstheme="minorBidi"/>
          <w:sz w:val="24"/>
          <w:szCs w:val="24"/>
        </w:rPr>
        <w:t xml:space="preserve"> that are outgrowths of Yeshivat Merkaz </w:t>
      </w:r>
      <w:r w:rsidR="00825E5B">
        <w:rPr>
          <w:rFonts w:asciiTheme="minorBidi" w:hAnsiTheme="minorBidi" w:cstheme="minorBidi"/>
          <w:sz w:val="24"/>
          <w:szCs w:val="24"/>
        </w:rPr>
        <w:t>H</w:t>
      </w:r>
      <w:r w:rsidR="00423E7A">
        <w:rPr>
          <w:rFonts w:asciiTheme="minorBidi" w:hAnsiTheme="minorBidi" w:cstheme="minorBidi"/>
          <w:sz w:val="24"/>
          <w:szCs w:val="24"/>
        </w:rPr>
        <w:t>a-r</w:t>
      </w:r>
      <w:r w:rsidR="00FA5221" w:rsidRPr="008A60A2">
        <w:rPr>
          <w:rFonts w:asciiTheme="minorBidi" w:hAnsiTheme="minorBidi" w:cstheme="minorBidi"/>
          <w:sz w:val="24"/>
          <w:szCs w:val="24"/>
        </w:rPr>
        <w:t>av.</w:t>
      </w:r>
    </w:p>
    <w:p w:rsidR="00825E5B" w:rsidRDefault="00825E5B" w:rsidP="00423E7A">
      <w:pPr>
        <w:pStyle w:val="a"/>
        <w:widowControl w:val="0"/>
        <w:bidi w:val="0"/>
        <w:spacing w:after="0" w:line="240" w:lineRule="auto"/>
        <w:ind w:left="0" w:firstLine="426"/>
        <w:rPr>
          <w:rFonts w:asciiTheme="minorBidi" w:hAnsiTheme="minorBidi" w:cstheme="minorBidi"/>
          <w:sz w:val="24"/>
          <w:szCs w:val="24"/>
        </w:rPr>
      </w:pPr>
    </w:p>
    <w:p w:rsidR="00FA5221" w:rsidRPr="008A60A2" w:rsidRDefault="00FA5221"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lastRenderedPageBreak/>
        <w:t xml:space="preserve">This perspective allows us a better understanding of several processes which have taken place </w:t>
      </w:r>
      <w:r w:rsidR="00940094">
        <w:rPr>
          <w:rFonts w:asciiTheme="minorBidi" w:hAnsiTheme="minorBidi" w:cstheme="minorBidi"/>
          <w:sz w:val="24"/>
          <w:szCs w:val="24"/>
        </w:rPr>
        <w:t>in</w:t>
      </w:r>
      <w:r w:rsidRPr="008A60A2">
        <w:rPr>
          <w:rFonts w:asciiTheme="minorBidi" w:hAnsiTheme="minorBidi" w:cstheme="minorBidi"/>
          <w:sz w:val="24"/>
          <w:szCs w:val="24"/>
        </w:rPr>
        <w:t xml:space="preserve"> Religious Zionism in recent years. The source of these processes, and the kernel of the struggles that have come about, relate to the idea (which, of course, has its distinct </w:t>
      </w:r>
      <w:r w:rsidRPr="00940094">
        <w:rPr>
          <w:rFonts w:asciiTheme="minorBidi" w:hAnsiTheme="minorBidi" w:cstheme="minorBidi"/>
          <w:i/>
          <w:iCs/>
          <w:sz w:val="24"/>
          <w:szCs w:val="24"/>
        </w:rPr>
        <w:t>charedi</w:t>
      </w:r>
      <w:r w:rsidRPr="008A60A2">
        <w:rPr>
          <w:rFonts w:asciiTheme="minorBidi" w:hAnsiTheme="minorBidi" w:cstheme="minorBidi"/>
          <w:sz w:val="24"/>
          <w:szCs w:val="24"/>
        </w:rPr>
        <w:t xml:space="preserve"> parallel) that "our people" must exist as an enclave, and that the enclave must be fortified.</w:t>
      </w:r>
      <w:r w:rsidRPr="00825E5B">
        <w:rPr>
          <w:rStyle w:val="FootnoteReference"/>
          <w:rFonts w:asciiTheme="minorBidi" w:hAnsiTheme="minorBidi" w:cstheme="minorBidi"/>
          <w:sz w:val="20"/>
          <w:szCs w:val="20"/>
        </w:rPr>
        <w:footnoteReference w:id="19"/>
      </w:r>
    </w:p>
    <w:p w:rsidR="00825E5B" w:rsidRDefault="00825E5B" w:rsidP="00423E7A">
      <w:pPr>
        <w:pStyle w:val="a"/>
        <w:widowControl w:val="0"/>
        <w:bidi w:val="0"/>
        <w:spacing w:after="0" w:line="240" w:lineRule="auto"/>
        <w:ind w:left="0" w:firstLine="720"/>
        <w:rPr>
          <w:rFonts w:asciiTheme="minorBidi" w:hAnsiTheme="minorBidi" w:cstheme="minorBidi"/>
          <w:sz w:val="24"/>
          <w:szCs w:val="24"/>
        </w:rPr>
      </w:pPr>
    </w:p>
    <w:p w:rsidR="00C93470" w:rsidRPr="008A60A2" w:rsidRDefault="00C93470"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 xml:space="preserve">The same contrast that we have demonstrated on the social level also exists on the personal level. On one hand, Rav Kook talks about the inclusion of the individual in the soul, or life-force, of the nation, and the organic relationship and fundamental bond between the individual and the community. On the other hand, he </w:t>
      </w:r>
      <w:r w:rsidR="00C7224D" w:rsidRPr="008A60A2">
        <w:rPr>
          <w:rFonts w:asciiTheme="minorBidi" w:hAnsiTheme="minorBidi" w:cstheme="minorBidi"/>
          <w:sz w:val="24"/>
          <w:szCs w:val="24"/>
        </w:rPr>
        <w:t xml:space="preserve">shows </w:t>
      </w:r>
      <w:r w:rsidRPr="008A60A2">
        <w:rPr>
          <w:rFonts w:asciiTheme="minorBidi" w:hAnsiTheme="minorBidi" w:cstheme="minorBidi"/>
          <w:sz w:val="24"/>
          <w:szCs w:val="24"/>
        </w:rPr>
        <w:t xml:space="preserve">support for asceticism and personal seclusion, </w:t>
      </w:r>
      <w:r w:rsidR="00C7224D" w:rsidRPr="008A60A2">
        <w:rPr>
          <w:rFonts w:asciiTheme="minorBidi" w:hAnsiTheme="minorBidi" w:cstheme="minorBidi"/>
          <w:sz w:val="24"/>
          <w:szCs w:val="24"/>
        </w:rPr>
        <w:t xml:space="preserve">expresses empathy with feelings of spiritual </w:t>
      </w:r>
      <w:r w:rsidR="00B34B03" w:rsidRPr="008A60A2">
        <w:rPr>
          <w:rFonts w:asciiTheme="minorBidi" w:hAnsiTheme="minorBidi" w:cstheme="minorBidi"/>
          <w:sz w:val="24"/>
          <w:szCs w:val="24"/>
        </w:rPr>
        <w:t xml:space="preserve">foreignness </w:t>
      </w:r>
      <w:r w:rsidR="00C7224D" w:rsidRPr="008A60A2">
        <w:rPr>
          <w:rFonts w:asciiTheme="minorBidi" w:hAnsiTheme="minorBidi" w:cstheme="minorBidi"/>
          <w:sz w:val="24"/>
          <w:szCs w:val="24"/>
        </w:rPr>
        <w:t>to the atmosphere of society at large, and on the practical level recommends meditation for the purposes of spiritual development. Almost nowhere in all of this does he create the model for a process: first isolation, then action on behalf of society. He seems to be referring to a permanent situation of inner quest for spiritual elevation. Thus, while Rav Kook's metaphysics is all about unity, his practical recommendation is asceticism and individualism.</w:t>
      </w:r>
    </w:p>
    <w:p w:rsidR="00825E5B" w:rsidRDefault="00825E5B" w:rsidP="00423E7A">
      <w:pPr>
        <w:pStyle w:val="a"/>
        <w:widowControl w:val="0"/>
        <w:bidi w:val="0"/>
        <w:spacing w:after="0" w:line="240" w:lineRule="auto"/>
        <w:ind w:left="0" w:firstLine="720"/>
        <w:rPr>
          <w:rFonts w:asciiTheme="minorBidi" w:hAnsiTheme="minorBidi" w:cstheme="minorBidi"/>
          <w:sz w:val="24"/>
          <w:szCs w:val="24"/>
        </w:rPr>
      </w:pPr>
    </w:p>
    <w:p w:rsidR="00940094" w:rsidRDefault="00C7224D"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 xml:space="preserve">If all of the above is correct, then what we detect here is a phenomenon that also exists in other areas of Rav Kook's teachings. An excellent example of a similar state of affairs to the one described above </w:t>
      </w:r>
      <w:r w:rsidR="00940094">
        <w:rPr>
          <w:rFonts w:asciiTheme="minorBidi" w:hAnsiTheme="minorBidi" w:cstheme="minorBidi"/>
          <w:sz w:val="24"/>
          <w:szCs w:val="24"/>
        </w:rPr>
        <w:t>is to be found in the realm of H</w:t>
      </w:r>
      <w:r w:rsidRPr="008A60A2">
        <w:rPr>
          <w:rFonts w:asciiTheme="minorBidi" w:hAnsiTheme="minorBidi" w:cstheme="minorBidi"/>
          <w:sz w:val="24"/>
          <w:szCs w:val="24"/>
        </w:rPr>
        <w:t>alakha. Halakhic philosophy is one of the central areas to which Rav Kook addressed himself. His vision conc</w:t>
      </w:r>
      <w:r w:rsidR="00940094">
        <w:rPr>
          <w:rFonts w:asciiTheme="minorBidi" w:hAnsiTheme="minorBidi" w:cstheme="minorBidi"/>
          <w:sz w:val="24"/>
          <w:szCs w:val="24"/>
        </w:rPr>
        <w:t>erning H</w:t>
      </w:r>
      <w:r w:rsidRPr="008A60A2">
        <w:rPr>
          <w:rFonts w:asciiTheme="minorBidi" w:hAnsiTheme="minorBidi" w:cstheme="minorBidi"/>
          <w:sz w:val="24"/>
          <w:szCs w:val="24"/>
        </w:rPr>
        <w:t xml:space="preserve">alakha is wide-ranging. Essentially, he formulated the difference between the "Torah (teaching) of </w:t>
      </w:r>
      <w:r w:rsidRPr="00940094">
        <w:rPr>
          <w:rFonts w:asciiTheme="minorBidi" w:hAnsiTheme="minorBidi" w:cstheme="minorBidi"/>
          <w:i/>
          <w:iCs/>
          <w:sz w:val="24"/>
          <w:szCs w:val="24"/>
        </w:rPr>
        <w:t>Eretz Yisrael</w:t>
      </w:r>
      <w:r w:rsidRPr="008A60A2">
        <w:rPr>
          <w:rFonts w:asciiTheme="minorBidi" w:hAnsiTheme="minorBidi" w:cstheme="minorBidi"/>
          <w:sz w:val="24"/>
          <w:szCs w:val="24"/>
        </w:rPr>
        <w:t>" and the "teaching outside of the land</w:t>
      </w:r>
      <w:r w:rsidR="00940094">
        <w:rPr>
          <w:rFonts w:asciiTheme="minorBidi" w:hAnsiTheme="minorBidi" w:cstheme="minorBidi"/>
          <w:sz w:val="24"/>
          <w:szCs w:val="24"/>
        </w:rPr>
        <w:t>."</w:t>
      </w:r>
      <w:r w:rsidRPr="008A60A2">
        <w:rPr>
          <w:rFonts w:asciiTheme="minorBidi" w:hAnsiTheme="minorBidi" w:cstheme="minorBidi"/>
          <w:sz w:val="24"/>
          <w:szCs w:val="24"/>
        </w:rPr>
        <w:t xml:space="preserve"> As he explains it, both the in-depth study and the halakhic rulings up until </w:t>
      </w:r>
      <w:r w:rsidR="00B34B03" w:rsidRPr="008A60A2">
        <w:rPr>
          <w:rFonts w:asciiTheme="minorBidi" w:hAnsiTheme="minorBidi" w:cstheme="minorBidi"/>
          <w:sz w:val="24"/>
          <w:szCs w:val="24"/>
        </w:rPr>
        <w:t>his time</w:t>
      </w:r>
      <w:r w:rsidRPr="008A60A2">
        <w:rPr>
          <w:rFonts w:asciiTheme="minorBidi" w:hAnsiTheme="minorBidi" w:cstheme="minorBidi"/>
          <w:sz w:val="24"/>
          <w:szCs w:val="24"/>
        </w:rPr>
        <w:t xml:space="preserve"> were characterized by an exilic form of thought and action. Rav Kook called for a </w:t>
      </w:r>
      <w:r w:rsidR="00940094">
        <w:rPr>
          <w:rFonts w:asciiTheme="minorBidi" w:hAnsiTheme="minorBidi" w:cstheme="minorBidi"/>
          <w:sz w:val="24"/>
          <w:szCs w:val="24"/>
        </w:rPr>
        <w:t>synthesis of H</w:t>
      </w:r>
      <w:r w:rsidRPr="008A60A2">
        <w:rPr>
          <w:rFonts w:asciiTheme="minorBidi" w:hAnsiTheme="minorBidi" w:cstheme="minorBidi"/>
          <w:sz w:val="24"/>
          <w:szCs w:val="24"/>
        </w:rPr>
        <w:t xml:space="preserve">alakha with other areas of </w:t>
      </w:r>
      <w:r w:rsidR="00825E5B">
        <w:rPr>
          <w:rFonts w:asciiTheme="minorBidi" w:hAnsiTheme="minorBidi" w:cstheme="minorBidi"/>
          <w:sz w:val="24"/>
          <w:szCs w:val="24"/>
        </w:rPr>
        <w:t xml:space="preserve">religious study, such as </w:t>
      </w:r>
      <w:r w:rsidR="00940094">
        <w:rPr>
          <w:rFonts w:asciiTheme="minorBidi" w:hAnsiTheme="minorBidi" w:cstheme="minorBidi"/>
          <w:i/>
          <w:iCs/>
          <w:sz w:val="24"/>
          <w:szCs w:val="24"/>
        </w:rPr>
        <w:t>A</w:t>
      </w:r>
      <w:r w:rsidR="00825E5B" w:rsidRPr="00825E5B">
        <w:rPr>
          <w:rFonts w:asciiTheme="minorBidi" w:hAnsiTheme="minorBidi" w:cstheme="minorBidi"/>
          <w:i/>
          <w:iCs/>
          <w:sz w:val="24"/>
          <w:szCs w:val="24"/>
        </w:rPr>
        <w:t>ggada</w:t>
      </w:r>
      <w:r w:rsidRPr="008A60A2">
        <w:rPr>
          <w:rFonts w:asciiTheme="minorBidi" w:hAnsiTheme="minorBidi" w:cstheme="minorBidi"/>
          <w:sz w:val="24"/>
          <w:szCs w:val="24"/>
        </w:rPr>
        <w:t xml:space="preserve">, kabbalah, and the </w:t>
      </w:r>
      <w:r w:rsidR="00B34B03" w:rsidRPr="008A60A2">
        <w:rPr>
          <w:rFonts w:asciiTheme="minorBidi" w:hAnsiTheme="minorBidi" w:cstheme="minorBidi"/>
          <w:sz w:val="24"/>
          <w:szCs w:val="24"/>
        </w:rPr>
        <w:t xml:space="preserve">textual study </w:t>
      </w:r>
      <w:r w:rsidR="007E3C94" w:rsidRPr="008A60A2">
        <w:rPr>
          <w:rFonts w:asciiTheme="minorBidi" w:hAnsiTheme="minorBidi" w:cstheme="minorBidi"/>
          <w:sz w:val="24"/>
          <w:szCs w:val="24"/>
        </w:rPr>
        <w:t xml:space="preserve">of </w:t>
      </w:r>
      <w:r w:rsidR="007E3C94" w:rsidRPr="00940094">
        <w:rPr>
          <w:rFonts w:asciiTheme="minorBidi" w:hAnsiTheme="minorBidi" w:cstheme="minorBidi"/>
          <w:i/>
          <w:iCs/>
          <w:sz w:val="24"/>
          <w:szCs w:val="24"/>
        </w:rPr>
        <w:t>Tanakh</w:t>
      </w:r>
      <w:r w:rsidR="007E3C94" w:rsidRPr="008A60A2">
        <w:rPr>
          <w:rFonts w:asciiTheme="minorBidi" w:hAnsiTheme="minorBidi" w:cstheme="minorBidi"/>
          <w:sz w:val="24"/>
          <w:szCs w:val="24"/>
        </w:rPr>
        <w:t>. He spoke about the inner, quasi-prophetic inspiration which shoul</w:t>
      </w:r>
      <w:r w:rsidR="00940094">
        <w:rPr>
          <w:rFonts w:asciiTheme="minorBidi" w:hAnsiTheme="minorBidi" w:cstheme="minorBidi"/>
          <w:sz w:val="24"/>
          <w:szCs w:val="24"/>
        </w:rPr>
        <w:t>d imbue the ruling of H</w:t>
      </w:r>
      <w:r w:rsidR="007E3C94" w:rsidRPr="008A60A2">
        <w:rPr>
          <w:rFonts w:asciiTheme="minorBidi" w:hAnsiTheme="minorBidi" w:cstheme="minorBidi"/>
          <w:sz w:val="24"/>
          <w:szCs w:val="24"/>
        </w:rPr>
        <w:t xml:space="preserve">alakha in </w:t>
      </w:r>
      <w:r w:rsidR="007E3C94" w:rsidRPr="00940094">
        <w:rPr>
          <w:rFonts w:asciiTheme="minorBidi" w:hAnsiTheme="minorBidi" w:cstheme="minorBidi"/>
          <w:i/>
          <w:iCs/>
          <w:sz w:val="24"/>
          <w:szCs w:val="24"/>
        </w:rPr>
        <w:t>Eretz Yisrael</w:t>
      </w:r>
      <w:r w:rsidR="007E3C94" w:rsidRPr="008A60A2">
        <w:rPr>
          <w:rFonts w:asciiTheme="minorBidi" w:hAnsiTheme="minorBidi" w:cstheme="minorBidi"/>
          <w:sz w:val="24"/>
          <w:szCs w:val="24"/>
        </w:rPr>
        <w:t xml:space="preserve">. He depicts the Oral Law as the manifestation of the collective soul of </w:t>
      </w:r>
      <w:r w:rsidR="007E3C94" w:rsidRPr="00940094">
        <w:rPr>
          <w:rFonts w:asciiTheme="minorBidi" w:hAnsiTheme="minorBidi" w:cstheme="minorBidi"/>
          <w:i/>
          <w:iCs/>
          <w:sz w:val="24"/>
          <w:szCs w:val="24"/>
        </w:rPr>
        <w:t>Knesset Yisrael</w:t>
      </w:r>
      <w:r w:rsidR="00940094">
        <w:rPr>
          <w:rFonts w:asciiTheme="minorBidi" w:hAnsiTheme="minorBidi" w:cstheme="minorBidi"/>
          <w:sz w:val="24"/>
          <w:szCs w:val="24"/>
        </w:rPr>
        <w:t>,</w:t>
      </w:r>
      <w:r w:rsidR="007E3C94" w:rsidRPr="008A60A2">
        <w:rPr>
          <w:rFonts w:asciiTheme="minorBidi" w:hAnsiTheme="minorBidi" w:cstheme="minorBidi"/>
          <w:sz w:val="24"/>
          <w:szCs w:val="24"/>
        </w:rPr>
        <w:t xml:space="preserve"> which by definition reveals God's will in the world, in accordance with the Written Law. He analyzed further the gradual and historical nature of the revelation of God's will in reality. Despite all of this, the body of his own halakhic rulings </w:t>
      </w:r>
      <w:r w:rsidR="00940094">
        <w:rPr>
          <w:rFonts w:asciiTheme="minorBidi" w:hAnsiTheme="minorBidi" w:cstheme="minorBidi"/>
          <w:sz w:val="24"/>
          <w:szCs w:val="24"/>
        </w:rPr>
        <w:t xml:space="preserve">and scholarly writings </w:t>
      </w:r>
      <w:r w:rsidR="007E3C94" w:rsidRPr="008A60A2">
        <w:rPr>
          <w:rFonts w:asciiTheme="minorBidi" w:hAnsiTheme="minorBidi" w:cstheme="minorBidi"/>
          <w:sz w:val="24"/>
          <w:szCs w:val="24"/>
        </w:rPr>
        <w:t>remains conventional and conservative</w:t>
      </w:r>
      <w:r w:rsidR="00940094">
        <w:rPr>
          <w:rFonts w:asciiTheme="minorBidi" w:hAnsiTheme="minorBidi" w:cstheme="minorBidi"/>
          <w:sz w:val="24"/>
          <w:szCs w:val="24"/>
        </w:rPr>
        <w:t>, with little innovation.</w:t>
      </w:r>
      <w:r w:rsidR="007E3C94" w:rsidRPr="008A60A2">
        <w:rPr>
          <w:rFonts w:asciiTheme="minorBidi" w:hAnsiTheme="minorBidi" w:cstheme="minorBidi"/>
          <w:sz w:val="24"/>
          <w:szCs w:val="24"/>
        </w:rPr>
        <w:t xml:space="preserve"> Many have struggled with this contrast in his oeuvre.</w:t>
      </w:r>
      <w:r w:rsidR="007E3C94" w:rsidRPr="00423E7A">
        <w:rPr>
          <w:rStyle w:val="FootnoteReference"/>
          <w:rFonts w:asciiTheme="minorBidi" w:hAnsiTheme="minorBidi" w:cstheme="minorBidi"/>
          <w:sz w:val="20"/>
          <w:szCs w:val="20"/>
        </w:rPr>
        <w:footnoteReference w:id="20"/>
      </w:r>
      <w:r w:rsidR="007E3C94" w:rsidRPr="00423E7A">
        <w:rPr>
          <w:rFonts w:asciiTheme="minorBidi" w:hAnsiTheme="minorBidi" w:cstheme="minorBidi"/>
          <w:szCs w:val="20"/>
        </w:rPr>
        <w:t xml:space="preserve"> </w:t>
      </w:r>
      <w:r w:rsidR="007E3C94" w:rsidRPr="008A60A2">
        <w:rPr>
          <w:rFonts w:asciiTheme="minorBidi" w:hAnsiTheme="minorBidi" w:cstheme="minorBidi"/>
          <w:sz w:val="24"/>
          <w:szCs w:val="24"/>
        </w:rPr>
        <w:t>Some reached the conclusion that a dialectic is involved</w:t>
      </w:r>
      <w:r w:rsidR="00940094">
        <w:rPr>
          <w:rFonts w:asciiTheme="minorBidi" w:hAnsiTheme="minorBidi" w:cstheme="minorBidi"/>
          <w:sz w:val="24"/>
          <w:szCs w:val="24"/>
        </w:rPr>
        <w:t>;</w:t>
      </w:r>
      <w:r w:rsidR="007E3C94" w:rsidRPr="00423E7A">
        <w:rPr>
          <w:rStyle w:val="FootnoteReference"/>
          <w:rFonts w:asciiTheme="minorBidi" w:hAnsiTheme="minorBidi" w:cstheme="minorBidi"/>
          <w:sz w:val="20"/>
          <w:szCs w:val="20"/>
        </w:rPr>
        <w:footnoteReference w:id="21"/>
      </w:r>
      <w:r w:rsidR="00940094">
        <w:rPr>
          <w:rFonts w:asciiTheme="minorBidi" w:hAnsiTheme="minorBidi" w:cstheme="minorBidi"/>
          <w:sz w:val="24"/>
          <w:szCs w:val="24"/>
        </w:rPr>
        <w:t xml:space="preserve"> </w:t>
      </w:r>
      <w:r w:rsidR="00940094">
        <w:rPr>
          <w:rFonts w:asciiTheme="minorBidi" w:hAnsiTheme="minorBidi" w:cstheme="minorBidi"/>
          <w:sz w:val="24"/>
          <w:szCs w:val="24"/>
        </w:rPr>
        <w:lastRenderedPageBreak/>
        <w:t>o</w:t>
      </w:r>
      <w:r w:rsidR="00460D07" w:rsidRPr="008A60A2">
        <w:rPr>
          <w:rFonts w:asciiTheme="minorBidi" w:hAnsiTheme="minorBidi" w:cstheme="minorBidi"/>
          <w:sz w:val="24"/>
          <w:szCs w:val="24"/>
        </w:rPr>
        <w:t>thers sought to explain it in terms of outs</w:t>
      </w:r>
      <w:r w:rsidR="00940094">
        <w:rPr>
          <w:rFonts w:asciiTheme="minorBidi" w:hAnsiTheme="minorBidi" w:cstheme="minorBidi"/>
          <w:sz w:val="24"/>
          <w:szCs w:val="24"/>
        </w:rPr>
        <w:t>ide circumstances and pressures</w:t>
      </w:r>
      <w:r w:rsidR="00460D07" w:rsidRPr="008A60A2">
        <w:rPr>
          <w:rFonts w:asciiTheme="minorBidi" w:hAnsiTheme="minorBidi" w:cstheme="minorBidi"/>
          <w:sz w:val="24"/>
          <w:szCs w:val="24"/>
        </w:rPr>
        <w:t xml:space="preserve"> and the desire to preserve his status. Still others protest: What Rav Kook proposed is enough. One single person cannot bring such a vast array of new ideas </w:t>
      </w:r>
      <w:r w:rsidR="00B34B03" w:rsidRPr="008A60A2">
        <w:rPr>
          <w:rFonts w:asciiTheme="minorBidi" w:hAnsiTheme="minorBidi" w:cstheme="minorBidi"/>
          <w:sz w:val="24"/>
          <w:szCs w:val="24"/>
        </w:rPr>
        <w:t xml:space="preserve">into the world </w:t>
      </w:r>
      <w:r w:rsidR="00460D07" w:rsidRPr="008A60A2">
        <w:rPr>
          <w:rFonts w:asciiTheme="minorBidi" w:hAnsiTheme="minorBidi" w:cstheme="minorBidi"/>
          <w:sz w:val="24"/>
          <w:szCs w:val="24"/>
        </w:rPr>
        <w:t>and also put them directly into</w:t>
      </w:r>
      <w:r w:rsidR="00B34B03" w:rsidRPr="008A60A2">
        <w:rPr>
          <w:rFonts w:asciiTheme="minorBidi" w:hAnsiTheme="minorBidi" w:cstheme="minorBidi"/>
          <w:sz w:val="24"/>
          <w:szCs w:val="24"/>
        </w:rPr>
        <w:t xml:space="preserve"> practice</w:t>
      </w:r>
      <w:r w:rsidR="00940094">
        <w:rPr>
          <w:rFonts w:asciiTheme="minorBidi" w:hAnsiTheme="minorBidi" w:cstheme="minorBidi"/>
          <w:sz w:val="24"/>
          <w:szCs w:val="24"/>
        </w:rPr>
        <w:t>!</w:t>
      </w:r>
      <w:r w:rsidR="00460D07" w:rsidRPr="008A60A2">
        <w:rPr>
          <w:rFonts w:asciiTheme="minorBidi" w:hAnsiTheme="minorBidi" w:cstheme="minorBidi"/>
          <w:sz w:val="24"/>
          <w:szCs w:val="24"/>
        </w:rPr>
        <w:t xml:space="preserve"> </w:t>
      </w:r>
    </w:p>
    <w:p w:rsidR="00940094" w:rsidRDefault="00940094" w:rsidP="00423E7A">
      <w:pPr>
        <w:pStyle w:val="a"/>
        <w:widowControl w:val="0"/>
        <w:bidi w:val="0"/>
        <w:spacing w:after="0" w:line="240" w:lineRule="auto"/>
        <w:ind w:left="0" w:firstLine="720"/>
        <w:rPr>
          <w:rFonts w:asciiTheme="minorBidi" w:hAnsiTheme="minorBidi" w:cstheme="minorBidi"/>
          <w:sz w:val="24"/>
          <w:szCs w:val="24"/>
        </w:rPr>
      </w:pPr>
    </w:p>
    <w:p w:rsidR="00C7224D" w:rsidRPr="008A60A2" w:rsidRDefault="00460D07" w:rsidP="00423E7A">
      <w:pPr>
        <w:pStyle w:val="a"/>
        <w:widowControl w:val="0"/>
        <w:bidi w:val="0"/>
        <w:spacing w:after="0" w:line="240" w:lineRule="auto"/>
        <w:ind w:left="0" w:firstLine="720"/>
        <w:rPr>
          <w:rFonts w:asciiTheme="minorBidi" w:hAnsiTheme="minorBidi" w:cstheme="minorBidi"/>
          <w:sz w:val="24"/>
          <w:szCs w:val="24"/>
        </w:rPr>
      </w:pPr>
      <w:r w:rsidRPr="008A60A2">
        <w:rPr>
          <w:rFonts w:asciiTheme="minorBidi" w:hAnsiTheme="minorBidi" w:cstheme="minorBidi"/>
          <w:sz w:val="24"/>
          <w:szCs w:val="24"/>
        </w:rPr>
        <w:t xml:space="preserve">I believe that none of these responses touches on the root of the chasm in Rav Kook's teachings. The root is to be found in the same place where we </w:t>
      </w:r>
      <w:r w:rsidR="00B34B03" w:rsidRPr="008A60A2">
        <w:rPr>
          <w:rFonts w:asciiTheme="minorBidi" w:hAnsiTheme="minorBidi" w:cstheme="minorBidi"/>
          <w:sz w:val="24"/>
          <w:szCs w:val="24"/>
        </w:rPr>
        <w:t xml:space="preserve">find </w:t>
      </w:r>
      <w:r w:rsidRPr="008A60A2">
        <w:rPr>
          <w:rFonts w:asciiTheme="minorBidi" w:hAnsiTheme="minorBidi" w:cstheme="minorBidi"/>
          <w:sz w:val="24"/>
          <w:szCs w:val="24"/>
        </w:rPr>
        <w:t>the difference between his unifying philosophy and his sometimes secluding, separationist practice.</w:t>
      </w:r>
    </w:p>
    <w:p w:rsidR="00825E5B" w:rsidRDefault="00825E5B" w:rsidP="00423E7A">
      <w:pPr>
        <w:pStyle w:val="a"/>
        <w:widowControl w:val="0"/>
        <w:bidi w:val="0"/>
        <w:spacing w:after="0" w:line="240" w:lineRule="auto"/>
        <w:ind w:left="0" w:firstLine="426"/>
        <w:rPr>
          <w:rFonts w:asciiTheme="minorBidi" w:hAnsiTheme="minorBidi" w:cstheme="minorBidi"/>
          <w:sz w:val="24"/>
          <w:szCs w:val="24"/>
        </w:rPr>
      </w:pPr>
    </w:p>
    <w:p w:rsidR="00460D07" w:rsidRPr="008A60A2" w:rsidRDefault="00940094" w:rsidP="00423E7A">
      <w:pPr>
        <w:pStyle w:val="a"/>
        <w:widowControl w:val="0"/>
        <w:bidi w:val="0"/>
        <w:spacing w:after="0" w:line="240" w:lineRule="auto"/>
        <w:ind w:left="0" w:firstLine="426"/>
        <w:rPr>
          <w:rFonts w:asciiTheme="minorBidi" w:hAnsiTheme="minorBidi" w:cstheme="minorBidi"/>
          <w:sz w:val="24"/>
          <w:szCs w:val="24"/>
        </w:rPr>
      </w:pPr>
      <w:r>
        <w:rPr>
          <w:rFonts w:asciiTheme="minorBidi" w:hAnsiTheme="minorBidi" w:cstheme="minorBidi"/>
          <w:sz w:val="24"/>
          <w:szCs w:val="24"/>
        </w:rPr>
        <w:tab/>
      </w:r>
      <w:r w:rsidR="00460D07" w:rsidRPr="008A60A2">
        <w:rPr>
          <w:rFonts w:asciiTheme="minorBidi" w:hAnsiTheme="minorBidi" w:cstheme="minorBidi"/>
          <w:sz w:val="24"/>
          <w:szCs w:val="24"/>
        </w:rPr>
        <w:t>I believe that the contrast between Rav Kook's thought (his philosophy or metaphysics) and his practical ideology must be addressed</w:t>
      </w:r>
      <w:r w:rsidR="00B34B03" w:rsidRPr="008A60A2">
        <w:rPr>
          <w:rFonts w:asciiTheme="minorBidi" w:hAnsiTheme="minorBidi" w:cstheme="minorBidi"/>
          <w:sz w:val="24"/>
          <w:szCs w:val="24"/>
        </w:rPr>
        <w:t xml:space="preserve"> as a whole</w:t>
      </w:r>
      <w:r w:rsidR="00460D07" w:rsidRPr="008A60A2">
        <w:rPr>
          <w:rFonts w:asciiTheme="minorBidi" w:hAnsiTheme="minorBidi" w:cstheme="minorBidi"/>
          <w:sz w:val="24"/>
          <w:szCs w:val="24"/>
        </w:rPr>
        <w:t xml:space="preserve">. The analysis in and of itself also has explanatory power, and allows for a </w:t>
      </w:r>
      <w:r w:rsidR="000E4346" w:rsidRPr="008A60A2">
        <w:rPr>
          <w:rFonts w:asciiTheme="minorBidi" w:hAnsiTheme="minorBidi" w:cstheme="minorBidi"/>
          <w:sz w:val="24"/>
          <w:szCs w:val="24"/>
        </w:rPr>
        <w:t xml:space="preserve">classification of his different statements. It seems that Rav Kook </w:t>
      </w:r>
      <w:r w:rsidR="00B34B03" w:rsidRPr="008A60A2">
        <w:rPr>
          <w:rFonts w:asciiTheme="minorBidi" w:hAnsiTheme="minorBidi" w:cstheme="minorBidi"/>
          <w:sz w:val="24"/>
          <w:szCs w:val="24"/>
        </w:rPr>
        <w:t>does explain</w:t>
      </w:r>
      <w:r w:rsidR="000E4346" w:rsidRPr="008A60A2">
        <w:rPr>
          <w:rFonts w:asciiTheme="minorBidi" w:hAnsiTheme="minorBidi" w:cstheme="minorBidi"/>
          <w:sz w:val="24"/>
          <w:szCs w:val="24"/>
        </w:rPr>
        <w:t xml:space="preserve"> himself from the theoretical point of view. In other words, even if he does not specifically address the gap that exists between a certain educational program or halakhic ruling and his moral, spiritual </w:t>
      </w:r>
      <w:r w:rsidR="00B34B03" w:rsidRPr="008A60A2">
        <w:rPr>
          <w:rFonts w:asciiTheme="minorBidi" w:hAnsiTheme="minorBidi" w:cstheme="minorBidi"/>
          <w:sz w:val="24"/>
          <w:szCs w:val="24"/>
        </w:rPr>
        <w:t>positions, I believe that he does</w:t>
      </w:r>
      <w:r w:rsidR="000E4346" w:rsidRPr="008A60A2">
        <w:rPr>
          <w:rFonts w:asciiTheme="minorBidi" w:hAnsiTheme="minorBidi" w:cstheme="minorBidi"/>
          <w:sz w:val="24"/>
          <w:szCs w:val="24"/>
        </w:rPr>
        <w:t xml:space="preserve"> explain quite thoroughly the relations between theory as such, and practice, along with every practical position.</w:t>
      </w:r>
    </w:p>
    <w:p w:rsidR="00825E5B" w:rsidRDefault="00825E5B" w:rsidP="00423E7A">
      <w:pPr>
        <w:pStyle w:val="a"/>
        <w:widowControl w:val="0"/>
        <w:bidi w:val="0"/>
        <w:spacing w:after="0" w:line="240" w:lineRule="auto"/>
        <w:ind w:left="0" w:firstLine="426"/>
        <w:rPr>
          <w:rFonts w:asciiTheme="minorBidi" w:hAnsiTheme="minorBidi" w:cstheme="minorBidi"/>
          <w:sz w:val="24"/>
          <w:szCs w:val="24"/>
        </w:rPr>
      </w:pPr>
    </w:p>
    <w:p w:rsidR="000E4346" w:rsidRPr="008A60A2" w:rsidRDefault="00AE04FE" w:rsidP="00423E7A">
      <w:pPr>
        <w:pStyle w:val="a"/>
        <w:widowControl w:val="0"/>
        <w:bidi w:val="0"/>
        <w:spacing w:after="0" w:line="240" w:lineRule="auto"/>
        <w:ind w:left="0" w:firstLine="426"/>
        <w:rPr>
          <w:rFonts w:asciiTheme="minorBidi" w:hAnsiTheme="minorBidi" w:cstheme="minorBidi"/>
          <w:sz w:val="24"/>
          <w:szCs w:val="24"/>
        </w:rPr>
      </w:pPr>
      <w:r>
        <w:rPr>
          <w:rFonts w:asciiTheme="minorBidi" w:hAnsiTheme="minorBidi" w:cstheme="minorBidi"/>
          <w:sz w:val="24"/>
          <w:szCs w:val="24"/>
        </w:rPr>
        <w:tab/>
      </w:r>
      <w:r w:rsidR="000E4346" w:rsidRPr="008A60A2">
        <w:rPr>
          <w:rFonts w:asciiTheme="minorBidi" w:hAnsiTheme="minorBidi" w:cstheme="minorBidi"/>
          <w:sz w:val="24"/>
          <w:szCs w:val="24"/>
        </w:rPr>
        <w:t>The issue that should be viewed as the gateway to understanding all of these questions is the "</w:t>
      </w:r>
      <w:r w:rsidR="000E4346" w:rsidRPr="00825E5B">
        <w:rPr>
          <w:rFonts w:asciiTheme="minorBidi" w:hAnsiTheme="minorBidi" w:cstheme="minorBidi"/>
          <w:i/>
          <w:iCs/>
          <w:sz w:val="24"/>
          <w:szCs w:val="24"/>
        </w:rPr>
        <w:t>kodesh</w:t>
      </w:r>
      <w:r w:rsidR="00825E5B">
        <w:rPr>
          <w:rFonts w:asciiTheme="minorBidi" w:hAnsiTheme="minorBidi" w:cstheme="minorBidi"/>
          <w:sz w:val="24"/>
          <w:szCs w:val="24"/>
        </w:rPr>
        <w:t>."</w:t>
      </w:r>
      <w:r w:rsidR="000E4346" w:rsidRPr="008A60A2">
        <w:rPr>
          <w:rFonts w:asciiTheme="minorBidi" w:hAnsiTheme="minorBidi" w:cstheme="minorBidi"/>
          <w:sz w:val="24"/>
          <w:szCs w:val="24"/>
        </w:rPr>
        <w:t xml:space="preserve"> Rav Kook's discussion of the concept of holiness includes the theoretical program with which and from within which we may also address the problems that we have raised.</w:t>
      </w:r>
      <w:r w:rsidR="000E4346" w:rsidRPr="00825E5B">
        <w:rPr>
          <w:rStyle w:val="FootnoteReference"/>
          <w:rFonts w:asciiTheme="minorBidi" w:hAnsiTheme="minorBidi" w:cstheme="minorBidi"/>
          <w:sz w:val="20"/>
          <w:szCs w:val="20"/>
        </w:rPr>
        <w:footnoteReference w:id="22"/>
      </w:r>
    </w:p>
    <w:p w:rsidR="000E4346" w:rsidRPr="008A60A2" w:rsidRDefault="000E4346" w:rsidP="00423E7A">
      <w:pPr>
        <w:pStyle w:val="a"/>
        <w:widowControl w:val="0"/>
        <w:bidi w:val="0"/>
        <w:spacing w:after="0" w:line="240" w:lineRule="auto"/>
        <w:ind w:left="0" w:firstLine="426"/>
        <w:rPr>
          <w:rFonts w:asciiTheme="minorBidi" w:hAnsiTheme="minorBidi" w:cstheme="minorBidi"/>
          <w:sz w:val="24"/>
          <w:szCs w:val="24"/>
        </w:rPr>
      </w:pPr>
    </w:p>
    <w:p w:rsidR="000E4346" w:rsidRPr="008A60A2" w:rsidRDefault="000E4346" w:rsidP="00423E7A">
      <w:pPr>
        <w:pStyle w:val="a"/>
        <w:widowControl w:val="0"/>
        <w:bidi w:val="0"/>
        <w:spacing w:after="0" w:line="240" w:lineRule="auto"/>
        <w:ind w:left="0"/>
        <w:rPr>
          <w:rFonts w:asciiTheme="minorBidi" w:hAnsiTheme="minorBidi" w:cstheme="minorBidi"/>
          <w:sz w:val="24"/>
          <w:szCs w:val="24"/>
        </w:rPr>
      </w:pPr>
      <w:r w:rsidRPr="008A60A2">
        <w:rPr>
          <w:rFonts w:asciiTheme="minorBidi" w:hAnsiTheme="minorBidi" w:cstheme="minorBidi"/>
          <w:sz w:val="24"/>
          <w:szCs w:val="24"/>
        </w:rPr>
        <w:t>(To be continued)</w:t>
      </w:r>
    </w:p>
    <w:p w:rsidR="000E4346" w:rsidRPr="008A60A2" w:rsidRDefault="000E4346" w:rsidP="00423E7A">
      <w:pPr>
        <w:pStyle w:val="a"/>
        <w:widowControl w:val="0"/>
        <w:bidi w:val="0"/>
        <w:spacing w:after="0" w:line="240" w:lineRule="auto"/>
        <w:ind w:left="0" w:firstLine="426"/>
        <w:rPr>
          <w:rFonts w:asciiTheme="minorBidi" w:hAnsiTheme="minorBidi" w:cstheme="minorBidi"/>
          <w:sz w:val="24"/>
          <w:szCs w:val="24"/>
        </w:rPr>
      </w:pPr>
    </w:p>
    <w:p w:rsidR="000E4346" w:rsidRPr="008A60A2" w:rsidRDefault="000E4346" w:rsidP="00423E7A">
      <w:pPr>
        <w:pStyle w:val="a"/>
        <w:widowControl w:val="0"/>
        <w:bidi w:val="0"/>
        <w:spacing w:after="0" w:line="240" w:lineRule="auto"/>
        <w:ind w:left="0"/>
        <w:rPr>
          <w:rFonts w:asciiTheme="minorBidi" w:hAnsiTheme="minorBidi" w:cstheme="minorBidi"/>
          <w:sz w:val="24"/>
          <w:szCs w:val="24"/>
        </w:rPr>
      </w:pPr>
      <w:r w:rsidRPr="008A60A2">
        <w:rPr>
          <w:rFonts w:asciiTheme="minorBidi" w:hAnsiTheme="minorBidi" w:cstheme="minorBidi"/>
          <w:sz w:val="24"/>
          <w:szCs w:val="24"/>
        </w:rPr>
        <w:t>Translated by Kaeren Fish</w:t>
      </w:r>
    </w:p>
    <w:sectPr w:rsidR="000E4346" w:rsidRPr="008A60A2" w:rsidSect="008A60A2">
      <w:headerReference w:type="default" r:id="rId10"/>
      <w:pgSz w:w="11906" w:h="16838" w:code="9"/>
      <w:pgMar w:top="1440" w:right="1797" w:bottom="1440" w:left="1797" w:header="720" w:footer="720"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38" w:rsidRDefault="00993B38" w:rsidP="004A1562">
      <w:pPr>
        <w:spacing w:after="0" w:line="240" w:lineRule="auto"/>
      </w:pPr>
      <w:r>
        <w:separator/>
      </w:r>
    </w:p>
  </w:endnote>
  <w:endnote w:type="continuationSeparator" w:id="0">
    <w:p w:rsidR="00993B38" w:rsidRDefault="00993B38" w:rsidP="004A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38" w:rsidRDefault="00993B38" w:rsidP="008A60A2">
      <w:pPr>
        <w:bidi w:val="0"/>
        <w:spacing w:after="0" w:line="240" w:lineRule="auto"/>
      </w:pPr>
      <w:r>
        <w:separator/>
      </w:r>
    </w:p>
  </w:footnote>
  <w:footnote w:type="continuationSeparator" w:id="0">
    <w:p w:rsidR="00993B38" w:rsidRDefault="00993B38" w:rsidP="004A1562">
      <w:pPr>
        <w:spacing w:after="0" w:line="240" w:lineRule="auto"/>
      </w:pPr>
      <w:r>
        <w:continuationSeparator/>
      </w:r>
    </w:p>
  </w:footnote>
  <w:footnote w:id="1">
    <w:p w:rsidR="008A60A2" w:rsidRPr="007255FD" w:rsidRDefault="008A60A2" w:rsidP="00423E7A">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See </w:t>
      </w:r>
      <w:r w:rsidRPr="007255FD">
        <w:rPr>
          <w:rFonts w:asciiTheme="minorBidi" w:hAnsiTheme="minorBidi" w:cstheme="minorBidi"/>
          <w:i/>
          <w:iCs/>
          <w:szCs w:val="20"/>
        </w:rPr>
        <w:t>Orot Ha-</w:t>
      </w:r>
      <w:r w:rsidR="00423E7A">
        <w:rPr>
          <w:rFonts w:asciiTheme="minorBidi" w:hAnsiTheme="minorBidi" w:cstheme="minorBidi"/>
          <w:i/>
          <w:iCs/>
          <w:szCs w:val="20"/>
        </w:rPr>
        <w:t>k</w:t>
      </w:r>
      <w:r w:rsidRPr="007255FD">
        <w:rPr>
          <w:rFonts w:asciiTheme="minorBidi" w:hAnsiTheme="minorBidi" w:cstheme="minorBidi"/>
          <w:i/>
          <w:iCs/>
          <w:szCs w:val="20"/>
        </w:rPr>
        <w:t>odesh</w:t>
      </w:r>
      <w:r w:rsidR="007255FD" w:rsidRPr="007255FD">
        <w:rPr>
          <w:rFonts w:asciiTheme="minorBidi" w:hAnsiTheme="minorBidi" w:cstheme="minorBidi"/>
          <w:szCs w:val="20"/>
        </w:rPr>
        <w:t xml:space="preserve"> III, 317-329;</w:t>
      </w:r>
      <w:r w:rsidRPr="007255FD">
        <w:rPr>
          <w:rFonts w:asciiTheme="minorBidi" w:hAnsiTheme="minorBidi" w:cstheme="minorBidi"/>
          <w:szCs w:val="20"/>
        </w:rPr>
        <w:t xml:space="preserve"> concerning the sense of foreignness see ibid. 267-274.</w:t>
      </w:r>
    </w:p>
  </w:footnote>
  <w:footnote w:id="2">
    <w:p w:rsidR="008A60A2" w:rsidRPr="007255FD" w:rsidRDefault="008A60A2" w:rsidP="00423E7A">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007255FD" w:rsidRPr="007255FD">
        <w:rPr>
          <w:rFonts w:asciiTheme="minorBidi" w:hAnsiTheme="minorBidi" w:cstheme="minorBidi"/>
          <w:szCs w:val="20"/>
        </w:rPr>
        <w:t xml:space="preserve"> See</w:t>
      </w:r>
      <w:r w:rsidRPr="007255FD">
        <w:rPr>
          <w:rFonts w:asciiTheme="minorBidi" w:hAnsiTheme="minorBidi" w:cstheme="minorBidi"/>
          <w:szCs w:val="20"/>
        </w:rPr>
        <w:t xml:space="preserve"> </w:t>
      </w:r>
      <w:r w:rsidRPr="007255FD">
        <w:rPr>
          <w:rFonts w:asciiTheme="minorBidi" w:hAnsiTheme="minorBidi" w:cstheme="minorBidi"/>
          <w:i/>
          <w:iCs/>
          <w:szCs w:val="20"/>
        </w:rPr>
        <w:t>Orot Ha-</w:t>
      </w:r>
      <w:r w:rsidR="00423E7A">
        <w:rPr>
          <w:rFonts w:asciiTheme="minorBidi" w:hAnsiTheme="minorBidi" w:cstheme="minorBidi"/>
          <w:i/>
          <w:iCs/>
          <w:szCs w:val="20"/>
        </w:rPr>
        <w:t>k</w:t>
      </w:r>
      <w:r w:rsidRPr="007255FD">
        <w:rPr>
          <w:rFonts w:asciiTheme="minorBidi" w:hAnsiTheme="minorBidi" w:cstheme="minorBidi"/>
          <w:i/>
          <w:iCs/>
          <w:szCs w:val="20"/>
        </w:rPr>
        <w:t>odesh</w:t>
      </w:r>
      <w:r w:rsidRPr="007255FD">
        <w:rPr>
          <w:rFonts w:asciiTheme="minorBidi" w:hAnsiTheme="minorBidi" w:cstheme="minorBidi"/>
          <w:szCs w:val="20"/>
        </w:rPr>
        <w:t xml:space="preserve"> III, 179-180; ibid. 270-271</w:t>
      </w:r>
    </w:p>
  </w:footnote>
  <w:footnote w:id="3">
    <w:p w:rsidR="007255FD" w:rsidRPr="007255FD" w:rsidRDefault="007255FD" w:rsidP="00423E7A">
      <w:pPr>
        <w:pStyle w:val="FootnoteText"/>
        <w:bidi w:val="0"/>
        <w:spacing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See, for example, the article on political parties – "</w:t>
      </w:r>
      <w:r w:rsidRPr="007255FD">
        <w:rPr>
          <w:rFonts w:asciiTheme="minorBidi" w:hAnsiTheme="minorBidi" w:cstheme="minorBidi"/>
          <w:i/>
          <w:iCs/>
          <w:szCs w:val="20"/>
        </w:rPr>
        <w:t>Ma'amar Ha-</w:t>
      </w:r>
      <w:r w:rsidR="00423E7A" w:rsidRPr="00423E7A">
        <w:rPr>
          <w:rFonts w:asciiTheme="minorBidi" w:hAnsiTheme="minorBidi" w:cstheme="minorBidi"/>
          <w:i/>
          <w:iCs/>
          <w:szCs w:val="20"/>
        </w:rPr>
        <w:t>m</w:t>
      </w:r>
      <w:r w:rsidRPr="007255FD">
        <w:rPr>
          <w:rFonts w:asciiTheme="minorBidi" w:hAnsiTheme="minorBidi" w:cstheme="minorBidi"/>
          <w:i/>
          <w:iCs/>
          <w:szCs w:val="20"/>
        </w:rPr>
        <w:t>iflagot</w:t>
      </w:r>
      <w:r w:rsidRPr="007255FD">
        <w:rPr>
          <w:rFonts w:asciiTheme="minorBidi" w:hAnsiTheme="minorBidi" w:cstheme="minorBidi"/>
          <w:szCs w:val="20"/>
        </w:rPr>
        <w:t>"</w:t>
      </w:r>
      <w:r w:rsidRPr="007255FD">
        <w:rPr>
          <w:rFonts w:asciiTheme="minorBidi" w:hAnsiTheme="minorBidi" w:cstheme="minorBidi"/>
          <w:b/>
          <w:bCs/>
          <w:szCs w:val="20"/>
        </w:rPr>
        <w:t xml:space="preserve"> –</w:t>
      </w:r>
      <w:r w:rsidRPr="007255FD">
        <w:rPr>
          <w:rFonts w:asciiTheme="minorBidi" w:hAnsiTheme="minorBidi" w:cstheme="minorBidi"/>
          <w:szCs w:val="20"/>
        </w:rPr>
        <w:t xml:space="preserve"> in </w:t>
      </w:r>
      <w:r w:rsidRPr="007255FD">
        <w:rPr>
          <w:rFonts w:asciiTheme="minorBidi" w:hAnsiTheme="minorBidi" w:cstheme="minorBidi"/>
          <w:i/>
          <w:iCs/>
          <w:szCs w:val="20"/>
        </w:rPr>
        <w:t>Orot</w:t>
      </w:r>
      <w:r w:rsidRPr="007255FD">
        <w:rPr>
          <w:rFonts w:asciiTheme="minorBidi" w:hAnsiTheme="minorBidi" w:cstheme="minorBidi"/>
          <w:szCs w:val="20"/>
        </w:rPr>
        <w:t xml:space="preserve">, as well as </w:t>
      </w:r>
      <w:r w:rsidRPr="007255FD">
        <w:rPr>
          <w:rFonts w:asciiTheme="minorBidi" w:hAnsiTheme="minorBidi" w:cstheme="minorBidi"/>
          <w:i/>
          <w:iCs/>
          <w:szCs w:val="20"/>
        </w:rPr>
        <w:t>Orot</w:t>
      </w:r>
      <w:r w:rsidRPr="007255FD">
        <w:rPr>
          <w:rFonts w:asciiTheme="minorBidi" w:hAnsiTheme="minorBidi" w:cstheme="minorBidi"/>
          <w:b/>
          <w:bCs/>
          <w:szCs w:val="20"/>
        </w:rPr>
        <w:t xml:space="preserve"> </w:t>
      </w:r>
      <w:r w:rsidRPr="007255FD">
        <w:rPr>
          <w:rFonts w:asciiTheme="minorBidi" w:hAnsiTheme="minorBidi" w:cstheme="minorBidi"/>
          <w:szCs w:val="20"/>
        </w:rPr>
        <w:t>68, and elsewhere.</w:t>
      </w:r>
    </w:p>
  </w:footnote>
  <w:footnote w:id="4">
    <w:p w:rsidR="007255FD" w:rsidRPr="007255FD" w:rsidRDefault="007255FD" w:rsidP="00423E7A">
      <w:pPr>
        <w:pStyle w:val="FootnoteText"/>
        <w:bidi w:val="0"/>
        <w:spacing w:line="240" w:lineRule="auto"/>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For example, </w:t>
      </w:r>
      <w:r w:rsidRPr="007255FD">
        <w:rPr>
          <w:rFonts w:asciiTheme="minorBidi" w:hAnsiTheme="minorBidi" w:cstheme="minorBidi"/>
          <w:i/>
          <w:iCs/>
          <w:szCs w:val="20"/>
        </w:rPr>
        <w:t>Orot Ha-</w:t>
      </w:r>
      <w:r w:rsidR="00423E7A">
        <w:rPr>
          <w:rFonts w:asciiTheme="minorBidi" w:hAnsiTheme="minorBidi" w:cstheme="minorBidi"/>
          <w:i/>
          <w:iCs/>
          <w:szCs w:val="20"/>
        </w:rPr>
        <w:t>k</w:t>
      </w:r>
      <w:r w:rsidRPr="007255FD">
        <w:rPr>
          <w:rFonts w:asciiTheme="minorBidi" w:hAnsiTheme="minorBidi" w:cstheme="minorBidi"/>
          <w:i/>
          <w:iCs/>
          <w:szCs w:val="20"/>
        </w:rPr>
        <w:t>odesh</w:t>
      </w:r>
      <w:r w:rsidRPr="007255FD">
        <w:rPr>
          <w:rFonts w:asciiTheme="minorBidi" w:hAnsiTheme="minorBidi" w:cstheme="minorBidi"/>
          <w:szCs w:val="20"/>
        </w:rPr>
        <w:t xml:space="preserve"> IV, 498; II, 395; see also below.</w:t>
      </w:r>
    </w:p>
  </w:footnote>
  <w:footnote w:id="5">
    <w:p w:rsidR="007255FD" w:rsidRPr="007255FD" w:rsidRDefault="007255FD" w:rsidP="007255FD">
      <w:pPr>
        <w:pStyle w:val="FootnoteText"/>
        <w:bidi w:val="0"/>
        <w:spacing w:line="240" w:lineRule="auto"/>
        <w:contextualSpacing/>
        <w:rPr>
          <w:szCs w:val="20"/>
        </w:rPr>
      </w:pPr>
      <w:r w:rsidRPr="007255FD">
        <w:rPr>
          <w:rStyle w:val="FootnoteReference"/>
          <w:sz w:val="20"/>
          <w:szCs w:val="20"/>
        </w:rPr>
        <w:footnoteRef/>
      </w:r>
      <w:r w:rsidRPr="007255FD">
        <w:rPr>
          <w:szCs w:val="20"/>
          <w:rtl/>
        </w:rPr>
        <w:t xml:space="preserve"> </w:t>
      </w:r>
      <w:r>
        <w:rPr>
          <w:rFonts w:asciiTheme="minorBidi" w:hAnsiTheme="minorBidi" w:cstheme="minorBidi"/>
          <w:szCs w:val="20"/>
        </w:rPr>
        <w:t>S</w:t>
      </w:r>
      <w:r w:rsidRPr="007255FD">
        <w:rPr>
          <w:rFonts w:asciiTheme="minorBidi" w:hAnsiTheme="minorBidi" w:cstheme="minorBidi"/>
          <w:szCs w:val="20"/>
        </w:rPr>
        <w:t xml:space="preserve">ee </w:t>
      </w:r>
      <w:r w:rsidRPr="007255FD">
        <w:rPr>
          <w:rFonts w:asciiTheme="minorBidi" w:hAnsiTheme="minorBidi" w:cstheme="minorBidi"/>
          <w:i/>
          <w:iCs/>
          <w:szCs w:val="20"/>
        </w:rPr>
        <w:t>Iggerot</w:t>
      </w:r>
      <w:r w:rsidRPr="007255FD">
        <w:rPr>
          <w:rFonts w:asciiTheme="minorBidi" w:hAnsiTheme="minorBidi" w:cstheme="minorBidi"/>
          <w:szCs w:val="20"/>
        </w:rPr>
        <w:t xml:space="preserve"> I, 41 onwards.</w:t>
      </w:r>
    </w:p>
  </w:footnote>
  <w:footnote w:id="6">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007255FD">
        <w:rPr>
          <w:rFonts w:asciiTheme="minorBidi" w:hAnsiTheme="minorBidi" w:cstheme="minorBidi"/>
          <w:szCs w:val="20"/>
        </w:rPr>
        <w:t xml:space="preserve"> See</w:t>
      </w:r>
      <w:r w:rsidRPr="007255FD">
        <w:rPr>
          <w:rFonts w:asciiTheme="minorBidi" w:hAnsiTheme="minorBidi" w:cstheme="minorBidi"/>
          <w:szCs w:val="20"/>
        </w:rPr>
        <w:t xml:space="preserve"> Menachem Friedman, </w:t>
      </w:r>
      <w:r w:rsidRPr="007255FD">
        <w:rPr>
          <w:rFonts w:asciiTheme="minorBidi" w:hAnsiTheme="minorBidi" w:cstheme="minorBidi"/>
          <w:i/>
          <w:iCs/>
          <w:szCs w:val="20"/>
        </w:rPr>
        <w:t>Chevra ve-Dat</w:t>
      </w:r>
      <w:r w:rsidRPr="007255FD">
        <w:rPr>
          <w:rFonts w:asciiTheme="minorBidi" w:hAnsiTheme="minorBidi" w:cstheme="minorBidi"/>
          <w:szCs w:val="20"/>
        </w:rPr>
        <w:t xml:space="preserve"> </w:t>
      </w:r>
      <w:r w:rsidR="007255FD">
        <w:rPr>
          <w:rFonts w:asciiTheme="minorBidi" w:hAnsiTheme="minorBidi" w:cstheme="minorBidi"/>
          <w:szCs w:val="20"/>
        </w:rPr>
        <w:t>(</w:t>
      </w:r>
      <w:r w:rsidRPr="007255FD">
        <w:rPr>
          <w:rFonts w:asciiTheme="minorBidi" w:hAnsiTheme="minorBidi" w:cstheme="minorBidi"/>
          <w:szCs w:val="20"/>
        </w:rPr>
        <w:t>Yad Ben Zvi</w:t>
      </w:r>
      <w:r w:rsidR="007255FD">
        <w:rPr>
          <w:rFonts w:asciiTheme="minorBidi" w:hAnsiTheme="minorBidi" w:cstheme="minorBidi"/>
          <w:szCs w:val="20"/>
        </w:rPr>
        <w:t>:</w:t>
      </w:r>
      <w:r w:rsidRPr="007255FD">
        <w:rPr>
          <w:rFonts w:asciiTheme="minorBidi" w:hAnsiTheme="minorBidi" w:cstheme="minorBidi"/>
          <w:szCs w:val="20"/>
        </w:rPr>
        <w:t xml:space="preserve"> Jerusalem</w:t>
      </w:r>
      <w:r w:rsidR="007255FD">
        <w:rPr>
          <w:rFonts w:asciiTheme="minorBidi" w:hAnsiTheme="minorBidi" w:cstheme="minorBidi"/>
          <w:szCs w:val="20"/>
        </w:rPr>
        <w:t>,</w:t>
      </w:r>
      <w:r w:rsidRPr="007255FD">
        <w:rPr>
          <w:rFonts w:asciiTheme="minorBidi" w:hAnsiTheme="minorBidi" w:cstheme="minorBidi"/>
          <w:szCs w:val="20"/>
        </w:rPr>
        <w:t xml:space="preserve"> 5738</w:t>
      </w:r>
      <w:r w:rsidR="007255FD">
        <w:rPr>
          <w:rFonts w:asciiTheme="minorBidi" w:hAnsiTheme="minorBidi" w:cstheme="minorBidi"/>
          <w:szCs w:val="20"/>
        </w:rPr>
        <w:t>)</w:t>
      </w:r>
      <w:r w:rsidRPr="007255FD">
        <w:rPr>
          <w:rFonts w:asciiTheme="minorBidi" w:hAnsiTheme="minorBidi" w:cstheme="minorBidi"/>
          <w:szCs w:val="20"/>
        </w:rPr>
        <w:t xml:space="preserve">. Friedman's other works likewise provide important background to our subject. </w:t>
      </w:r>
      <w:r w:rsidRPr="007255FD">
        <w:rPr>
          <w:rFonts w:asciiTheme="minorBidi" w:hAnsiTheme="minorBidi" w:cstheme="minorBidi"/>
          <w:i/>
          <w:iCs/>
          <w:szCs w:val="20"/>
        </w:rPr>
        <w:t>Chevra ve-Dat</w:t>
      </w:r>
      <w:r w:rsidRPr="007255FD">
        <w:rPr>
          <w:rFonts w:asciiTheme="minorBidi" w:hAnsiTheme="minorBidi" w:cstheme="minorBidi"/>
          <w:szCs w:val="20"/>
        </w:rPr>
        <w:t xml:space="preserve"> deals with the molding of </w:t>
      </w:r>
      <w:r w:rsidRPr="007255FD">
        <w:rPr>
          <w:rFonts w:asciiTheme="minorBidi" w:hAnsiTheme="minorBidi" w:cstheme="minorBidi"/>
          <w:i/>
          <w:iCs/>
          <w:szCs w:val="20"/>
        </w:rPr>
        <w:t>charedi</w:t>
      </w:r>
      <w:r w:rsidRPr="007255FD">
        <w:rPr>
          <w:rFonts w:asciiTheme="minorBidi" w:hAnsiTheme="minorBidi" w:cstheme="minorBidi"/>
          <w:szCs w:val="20"/>
        </w:rPr>
        <w:t xml:space="preserve"> society during Rav Kook's time, and is therefore of particular relevance. Our review here is largely based on Friedman's studies and analysis of processes.</w:t>
      </w:r>
    </w:p>
  </w:footnote>
  <w:footnote w:id="7">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Meir Prestman and Michael Chen, </w:t>
      </w:r>
      <w:r w:rsidRPr="007255FD">
        <w:rPr>
          <w:rFonts w:asciiTheme="minorBidi" w:hAnsiTheme="minorBidi" w:cstheme="minorBidi"/>
          <w:i/>
          <w:iCs/>
          <w:szCs w:val="20"/>
        </w:rPr>
        <w:t>Megamot</w:t>
      </w:r>
      <w:r w:rsidR="007255FD">
        <w:rPr>
          <w:rFonts w:asciiTheme="minorBidi" w:hAnsiTheme="minorBidi" w:cstheme="minorBidi"/>
          <w:szCs w:val="20"/>
        </w:rPr>
        <w:t xml:space="preserve"> 34:4,</w:t>
      </w:r>
      <w:r w:rsidRPr="007255FD">
        <w:rPr>
          <w:rFonts w:asciiTheme="minorBidi" w:hAnsiTheme="minorBidi" w:cstheme="minorBidi"/>
          <w:szCs w:val="20"/>
        </w:rPr>
        <w:t xml:space="preserve"> 563-581.</w:t>
      </w:r>
    </w:p>
  </w:footnote>
  <w:footnote w:id="8">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Yehuda Liebes, </w:t>
      </w:r>
      <w:r w:rsidRPr="007255FD">
        <w:rPr>
          <w:rFonts w:asciiTheme="minorBidi" w:hAnsiTheme="minorBidi" w:cstheme="minorBidi"/>
          <w:i/>
          <w:iCs/>
          <w:szCs w:val="20"/>
        </w:rPr>
        <w:t>Mechkarei Yerushalayim be-Machshevet Yisrael</w:t>
      </w:r>
      <w:r w:rsidR="007255FD">
        <w:rPr>
          <w:rFonts w:asciiTheme="minorBidi" w:hAnsiTheme="minorBidi" w:cstheme="minorBidi"/>
          <w:szCs w:val="20"/>
        </w:rPr>
        <w:t xml:space="preserve"> 3</w:t>
      </w:r>
      <w:r w:rsidRPr="007255FD">
        <w:rPr>
          <w:rFonts w:asciiTheme="minorBidi" w:hAnsiTheme="minorBidi" w:cstheme="minorBidi"/>
          <w:szCs w:val="20"/>
        </w:rPr>
        <w:t xml:space="preserve"> </w:t>
      </w:r>
      <w:r w:rsidR="007255FD">
        <w:rPr>
          <w:rFonts w:asciiTheme="minorBidi" w:hAnsiTheme="minorBidi" w:cstheme="minorBidi"/>
          <w:szCs w:val="20"/>
        </w:rPr>
        <w:t>(</w:t>
      </w:r>
      <w:r w:rsidRPr="007255FD">
        <w:rPr>
          <w:rFonts w:asciiTheme="minorBidi" w:hAnsiTheme="minorBidi" w:cstheme="minorBidi"/>
          <w:szCs w:val="20"/>
        </w:rPr>
        <w:t>5742</w:t>
      </w:r>
      <w:r w:rsidR="007255FD">
        <w:rPr>
          <w:rFonts w:asciiTheme="minorBidi" w:hAnsiTheme="minorBidi" w:cstheme="minorBidi"/>
          <w:szCs w:val="20"/>
        </w:rPr>
        <w:t>),</w:t>
      </w:r>
      <w:r w:rsidRPr="007255FD">
        <w:rPr>
          <w:rFonts w:asciiTheme="minorBidi" w:hAnsiTheme="minorBidi" w:cstheme="minorBidi"/>
          <w:szCs w:val="20"/>
        </w:rPr>
        <w:t xml:space="preserve"> 137-152.</w:t>
      </w:r>
    </w:p>
  </w:footnote>
  <w:footnote w:id="9">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007255FD">
        <w:rPr>
          <w:rFonts w:asciiTheme="minorBidi" w:hAnsiTheme="minorBidi" w:cstheme="minorBidi"/>
          <w:szCs w:val="20"/>
        </w:rPr>
        <w:t>See</w:t>
      </w:r>
      <w:r w:rsidRPr="007255FD">
        <w:rPr>
          <w:rFonts w:asciiTheme="minorBidi" w:hAnsiTheme="minorBidi" w:cstheme="minorBidi"/>
          <w:szCs w:val="20"/>
        </w:rPr>
        <w:t xml:space="preserve"> Albert Baumgarten, </w:t>
      </w:r>
      <w:r w:rsidRPr="007255FD">
        <w:rPr>
          <w:rFonts w:asciiTheme="minorBidi" w:hAnsiTheme="minorBidi" w:cstheme="minorBidi"/>
          <w:i/>
          <w:iCs/>
          <w:szCs w:val="20"/>
        </w:rPr>
        <w:t>Ha-Kitatiyut bi-Yemei Bayit Sheni</w:t>
      </w:r>
      <w:r w:rsidRPr="007255FD">
        <w:rPr>
          <w:rFonts w:asciiTheme="minorBidi" w:hAnsiTheme="minorBidi" w:cstheme="minorBidi"/>
          <w:szCs w:val="20"/>
        </w:rPr>
        <w:t xml:space="preserve"> </w:t>
      </w:r>
      <w:r w:rsidR="007255FD">
        <w:rPr>
          <w:rFonts w:asciiTheme="minorBidi" w:hAnsiTheme="minorBidi" w:cstheme="minorBidi"/>
          <w:szCs w:val="20"/>
        </w:rPr>
        <w:t>(</w:t>
      </w:r>
      <w:r w:rsidRPr="007255FD">
        <w:rPr>
          <w:rFonts w:asciiTheme="minorBidi" w:hAnsiTheme="minorBidi" w:cstheme="minorBidi"/>
          <w:szCs w:val="20"/>
        </w:rPr>
        <w:t>Jerusalem, 2001</w:t>
      </w:r>
      <w:r w:rsidR="007255FD">
        <w:rPr>
          <w:rFonts w:asciiTheme="minorBidi" w:hAnsiTheme="minorBidi" w:cstheme="minorBidi"/>
          <w:szCs w:val="20"/>
        </w:rPr>
        <w:t>)</w:t>
      </w:r>
      <w:r w:rsidRPr="007255FD">
        <w:rPr>
          <w:rFonts w:asciiTheme="minorBidi" w:hAnsiTheme="minorBidi" w:cstheme="minorBidi"/>
          <w:szCs w:val="20"/>
        </w:rPr>
        <w:t>, esp. chapters 2-6, 10. Thorough analyses are to be found in the works of Mary Douglas, "Atonement in Leviticus</w:t>
      </w:r>
      <w:r w:rsidR="007255FD">
        <w:rPr>
          <w:rFonts w:asciiTheme="minorBidi" w:hAnsiTheme="minorBidi" w:cstheme="minorBidi"/>
          <w:szCs w:val="20"/>
        </w:rPr>
        <w:t>,"</w:t>
      </w:r>
      <w:r w:rsidRPr="007255FD">
        <w:rPr>
          <w:rFonts w:asciiTheme="minorBidi" w:hAnsiTheme="minorBidi" w:cstheme="minorBidi"/>
          <w:szCs w:val="20"/>
        </w:rPr>
        <w:t xml:space="preserve"> </w:t>
      </w:r>
      <w:r w:rsidRPr="007255FD">
        <w:rPr>
          <w:rFonts w:asciiTheme="minorBidi" w:hAnsiTheme="minorBidi" w:cstheme="minorBidi"/>
          <w:i/>
          <w:iCs/>
          <w:szCs w:val="20"/>
        </w:rPr>
        <w:t>J.S.K.R.</w:t>
      </w:r>
      <w:r w:rsidRPr="007255FD">
        <w:rPr>
          <w:rFonts w:asciiTheme="minorBidi" w:hAnsiTheme="minorBidi" w:cstheme="minorBidi"/>
          <w:szCs w:val="20"/>
        </w:rPr>
        <w:t xml:space="preserve"> 1 (1993-1994), </w:t>
      </w:r>
      <w:r w:rsidR="007255FD">
        <w:rPr>
          <w:rFonts w:asciiTheme="minorBidi" w:hAnsiTheme="minorBidi" w:cstheme="minorBidi"/>
          <w:szCs w:val="20"/>
        </w:rPr>
        <w:t>109-130. See f</w:t>
      </w:r>
      <w:r w:rsidRPr="007255FD">
        <w:rPr>
          <w:rFonts w:asciiTheme="minorBidi" w:hAnsiTheme="minorBidi" w:cstheme="minorBidi"/>
          <w:szCs w:val="20"/>
        </w:rPr>
        <w:t>urther references in Baumgarten, p. 118.</w:t>
      </w:r>
    </w:p>
  </w:footnote>
  <w:footnote w:id="10">
    <w:p w:rsidR="008A60A2" w:rsidRPr="007255FD" w:rsidRDefault="008A60A2" w:rsidP="003A5459">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As Baumbarten refers to </w:t>
      </w:r>
      <w:r w:rsidR="003A5459">
        <w:rPr>
          <w:rFonts w:asciiTheme="minorBidi" w:hAnsiTheme="minorBidi" w:cstheme="minorBidi"/>
          <w:szCs w:val="20"/>
        </w:rPr>
        <w:t>this; see above, n. 9</w:t>
      </w:r>
      <w:r w:rsidRPr="007255FD">
        <w:rPr>
          <w:rFonts w:asciiTheme="minorBidi" w:hAnsiTheme="minorBidi" w:cstheme="minorBidi"/>
          <w:szCs w:val="20"/>
        </w:rPr>
        <w:t>.</w:t>
      </w:r>
    </w:p>
  </w:footnote>
  <w:footnote w:id="11">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Admittedly, at that time the range of possibilities open to him was very lim</w:t>
      </w:r>
      <w:r w:rsidR="003A5459">
        <w:rPr>
          <w:rFonts w:asciiTheme="minorBidi" w:hAnsiTheme="minorBidi" w:cstheme="minorBidi"/>
          <w:szCs w:val="20"/>
        </w:rPr>
        <w:t>i</w:t>
      </w:r>
      <w:r w:rsidRPr="007255FD">
        <w:rPr>
          <w:rFonts w:asciiTheme="minorBidi" w:hAnsiTheme="minorBidi" w:cstheme="minorBidi"/>
          <w:szCs w:val="20"/>
        </w:rPr>
        <w:t>ted.</w:t>
      </w:r>
    </w:p>
  </w:footnote>
  <w:footnote w:id="12">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See "</w:t>
      </w:r>
      <w:r w:rsidRPr="003A5459">
        <w:rPr>
          <w:rFonts w:asciiTheme="minorBidi" w:hAnsiTheme="minorBidi" w:cstheme="minorBidi"/>
          <w:i/>
          <w:iCs/>
          <w:szCs w:val="20"/>
        </w:rPr>
        <w:t>Ma'amar Ha-m</w:t>
      </w:r>
      <w:r w:rsidR="003A5459" w:rsidRPr="003A5459">
        <w:rPr>
          <w:rFonts w:asciiTheme="minorBidi" w:hAnsiTheme="minorBidi" w:cstheme="minorBidi"/>
          <w:i/>
          <w:iCs/>
          <w:szCs w:val="20"/>
        </w:rPr>
        <w:t>iflagot</w:t>
      </w:r>
      <w:r w:rsidR="003A5459">
        <w:rPr>
          <w:rFonts w:asciiTheme="minorBidi" w:hAnsiTheme="minorBidi" w:cstheme="minorBidi"/>
          <w:szCs w:val="20"/>
        </w:rPr>
        <w:t>,"</w:t>
      </w:r>
      <w:r w:rsidRPr="007255FD">
        <w:rPr>
          <w:rFonts w:asciiTheme="minorBidi" w:hAnsiTheme="minorBidi" w:cstheme="minorBidi"/>
          <w:szCs w:val="20"/>
        </w:rPr>
        <w:t xml:space="preserve"> </w:t>
      </w:r>
      <w:r w:rsidRPr="003A5459">
        <w:rPr>
          <w:rFonts w:asciiTheme="minorBidi" w:hAnsiTheme="minorBidi" w:cstheme="minorBidi"/>
          <w:i/>
          <w:iCs/>
          <w:szCs w:val="20"/>
        </w:rPr>
        <w:t>Orot</w:t>
      </w:r>
      <w:r w:rsidRPr="007255FD">
        <w:rPr>
          <w:rFonts w:asciiTheme="minorBidi" w:hAnsiTheme="minorBidi" w:cstheme="minorBidi"/>
          <w:szCs w:val="20"/>
        </w:rPr>
        <w:t>.</w:t>
      </w:r>
    </w:p>
  </w:footnote>
  <w:footnote w:id="13">
    <w:p w:rsidR="008A60A2" w:rsidRPr="007255FD" w:rsidRDefault="008A60A2" w:rsidP="003A5459">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003A5459">
        <w:rPr>
          <w:rFonts w:asciiTheme="minorBidi" w:hAnsiTheme="minorBidi" w:cstheme="minorBidi"/>
          <w:szCs w:val="20"/>
        </w:rPr>
        <w:t xml:space="preserve"> As attested by R.</w:t>
      </w:r>
      <w:r w:rsidRPr="007255FD">
        <w:rPr>
          <w:rFonts w:asciiTheme="minorBidi" w:hAnsiTheme="minorBidi" w:cstheme="minorBidi"/>
          <w:szCs w:val="20"/>
        </w:rPr>
        <w:t xml:space="preserve"> Neria. It should be noted that other </w:t>
      </w:r>
      <w:r w:rsidR="003A5459">
        <w:rPr>
          <w:rFonts w:asciiTheme="minorBidi" w:hAnsiTheme="minorBidi" w:cstheme="minorBidi"/>
          <w:i/>
          <w:iCs/>
          <w:szCs w:val="20"/>
        </w:rPr>
        <w:t>gedolim</w:t>
      </w:r>
      <w:r w:rsidRPr="007255FD">
        <w:rPr>
          <w:rFonts w:asciiTheme="minorBidi" w:hAnsiTheme="minorBidi" w:cstheme="minorBidi"/>
          <w:szCs w:val="20"/>
        </w:rPr>
        <w:t xml:space="preserve"> from Eastern Europe and in Israel were also not in favor of the idea; see</w:t>
      </w:r>
      <w:r w:rsidR="003A5459">
        <w:rPr>
          <w:rFonts w:asciiTheme="minorBidi" w:hAnsiTheme="minorBidi" w:cstheme="minorBidi"/>
          <w:szCs w:val="20"/>
        </w:rPr>
        <w:t>, for example, the letter by R.</w:t>
      </w:r>
      <w:r w:rsidRPr="007255FD">
        <w:rPr>
          <w:rFonts w:asciiTheme="minorBidi" w:hAnsiTheme="minorBidi" w:cstheme="minorBidi"/>
          <w:szCs w:val="20"/>
        </w:rPr>
        <w:t xml:space="preserve"> Chaim Ozer, published in R</w:t>
      </w:r>
      <w:r w:rsidR="003A5459">
        <w:rPr>
          <w:rFonts w:asciiTheme="minorBidi" w:hAnsiTheme="minorBidi" w:cstheme="minorBidi"/>
          <w:szCs w:val="20"/>
        </w:rPr>
        <w:t>.</w:t>
      </w:r>
      <w:r w:rsidRPr="007255FD">
        <w:rPr>
          <w:rFonts w:asciiTheme="minorBidi" w:hAnsiTheme="minorBidi" w:cstheme="minorBidi"/>
          <w:szCs w:val="20"/>
        </w:rPr>
        <w:t xml:space="preserve"> Neria's collection, and the sources he cites there.</w:t>
      </w:r>
    </w:p>
  </w:footnote>
  <w:footnote w:id="14">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Admittedly, the phenomenon of settlement in Judea and Samaria does also reflect some elements of an isolationist ideology, if other factors are also taken into account. We shall discuss this further in the final </w:t>
      </w:r>
      <w:r w:rsidRPr="007255FD">
        <w:rPr>
          <w:rFonts w:asciiTheme="minorBidi" w:hAnsiTheme="minorBidi" w:cstheme="minorBidi"/>
          <w:i/>
          <w:iCs/>
          <w:szCs w:val="20"/>
        </w:rPr>
        <w:t>shiur</w:t>
      </w:r>
      <w:r w:rsidRPr="007255FD">
        <w:rPr>
          <w:rFonts w:asciiTheme="minorBidi" w:hAnsiTheme="minorBidi" w:cstheme="minorBidi"/>
          <w:szCs w:val="20"/>
        </w:rPr>
        <w:t xml:space="preserve"> of this series. See also the article in </w:t>
      </w:r>
      <w:r w:rsidRPr="007255FD">
        <w:rPr>
          <w:rFonts w:asciiTheme="minorBidi" w:hAnsiTheme="minorBidi" w:cstheme="minorBidi"/>
          <w:i/>
          <w:iCs/>
          <w:szCs w:val="20"/>
        </w:rPr>
        <w:t>Megamot</w:t>
      </w:r>
      <w:r w:rsidRPr="007255FD">
        <w:rPr>
          <w:rFonts w:asciiTheme="minorBidi" w:hAnsiTheme="minorBidi" w:cstheme="minorBidi"/>
          <w:szCs w:val="20"/>
        </w:rPr>
        <w:t>.</w:t>
      </w:r>
    </w:p>
  </w:footnote>
  <w:footnote w:id="15">
    <w:p w:rsidR="008A60A2" w:rsidRPr="007255FD" w:rsidRDefault="008A60A2" w:rsidP="00423E7A">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For more on this point</w:t>
      </w:r>
      <w:r w:rsidR="003A5459">
        <w:rPr>
          <w:rFonts w:asciiTheme="minorBidi" w:hAnsiTheme="minorBidi" w:cstheme="minorBidi"/>
          <w:szCs w:val="20"/>
        </w:rPr>
        <w:t>,</w:t>
      </w:r>
      <w:r w:rsidRPr="007255FD">
        <w:rPr>
          <w:rFonts w:asciiTheme="minorBidi" w:hAnsiTheme="minorBidi" w:cstheme="minorBidi"/>
          <w:szCs w:val="20"/>
        </w:rPr>
        <w:t xml:space="preserve"> see the analysis of the conc</w:t>
      </w:r>
      <w:r w:rsidR="003A5459">
        <w:rPr>
          <w:rFonts w:asciiTheme="minorBidi" w:hAnsiTheme="minorBidi" w:cstheme="minorBidi"/>
          <w:szCs w:val="20"/>
        </w:rPr>
        <w:t>ept of the enclave in general in</w:t>
      </w:r>
      <w:r w:rsidRPr="007255FD">
        <w:rPr>
          <w:rFonts w:asciiTheme="minorBidi" w:hAnsiTheme="minorBidi" w:cstheme="minorBidi"/>
          <w:szCs w:val="20"/>
        </w:rPr>
        <w:t xml:space="preserve"> Emmanuel Sivan, "</w:t>
      </w:r>
      <w:r w:rsidRPr="003A5459">
        <w:rPr>
          <w:rFonts w:asciiTheme="minorBidi" w:hAnsiTheme="minorBidi" w:cstheme="minorBidi"/>
          <w:i/>
          <w:iCs/>
          <w:szCs w:val="20"/>
        </w:rPr>
        <w:t>Tarbut Ha-</w:t>
      </w:r>
      <w:r w:rsidR="00423E7A">
        <w:rPr>
          <w:rFonts w:asciiTheme="minorBidi" w:hAnsiTheme="minorBidi" w:cstheme="minorBidi"/>
          <w:i/>
          <w:iCs/>
          <w:szCs w:val="20"/>
        </w:rPr>
        <w:t>m</w:t>
      </w:r>
      <w:r w:rsidRPr="003A5459">
        <w:rPr>
          <w:rFonts w:asciiTheme="minorBidi" w:hAnsiTheme="minorBidi" w:cstheme="minorBidi"/>
          <w:i/>
          <w:iCs/>
          <w:szCs w:val="20"/>
        </w:rPr>
        <w:t>uvla'at</w:t>
      </w:r>
      <w:r w:rsidRPr="007255FD">
        <w:rPr>
          <w:rFonts w:asciiTheme="minorBidi" w:hAnsiTheme="minorBidi" w:cstheme="minorBidi"/>
          <w:szCs w:val="20"/>
        </w:rPr>
        <w:t xml:space="preserve">," </w:t>
      </w:r>
      <w:r w:rsidRPr="007255FD">
        <w:rPr>
          <w:rFonts w:asciiTheme="minorBidi" w:hAnsiTheme="minorBidi" w:cstheme="minorBidi"/>
          <w:i/>
          <w:iCs/>
          <w:szCs w:val="20"/>
        </w:rPr>
        <w:t>Alpayim</w:t>
      </w:r>
      <w:r w:rsidRPr="007255FD">
        <w:rPr>
          <w:rFonts w:asciiTheme="minorBidi" w:hAnsiTheme="minorBidi" w:cstheme="minorBidi"/>
          <w:szCs w:val="20"/>
        </w:rPr>
        <w:t xml:space="preserve"> 4 (5752): 45-98.</w:t>
      </w:r>
    </w:p>
  </w:footnote>
  <w:footnote w:id="16">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See th</w:t>
      </w:r>
      <w:r w:rsidR="00940094">
        <w:rPr>
          <w:rFonts w:asciiTheme="minorBidi" w:hAnsiTheme="minorBidi" w:cstheme="minorBidi"/>
          <w:szCs w:val="20"/>
        </w:rPr>
        <w:t>e letter of Shlomo Zalman Pines</w:t>
      </w:r>
      <w:r w:rsidRPr="007255FD">
        <w:rPr>
          <w:rFonts w:asciiTheme="minorBidi" w:hAnsiTheme="minorBidi" w:cstheme="minorBidi"/>
          <w:szCs w:val="20"/>
        </w:rPr>
        <w:t xml:space="preserve"> at the end of Part III of Rav Kook's Letters, in the Appendices, where he warns Rav Kook that German Jewish Orthodoxy was going to establish schools according to its vision (Torah with </w:t>
      </w:r>
      <w:r w:rsidRPr="007255FD">
        <w:rPr>
          <w:rFonts w:asciiTheme="minorBidi" w:hAnsiTheme="minorBidi" w:cstheme="minorBidi"/>
          <w:i/>
          <w:iCs/>
          <w:szCs w:val="20"/>
        </w:rPr>
        <w:t>Derekh Eretz</w:t>
      </w:r>
      <w:r w:rsidRPr="007255FD">
        <w:rPr>
          <w:rFonts w:asciiTheme="minorBidi" w:hAnsiTheme="minorBidi" w:cstheme="minorBidi"/>
          <w:szCs w:val="20"/>
        </w:rPr>
        <w:t xml:space="preserve">), and that he assumes that Rav Kook agrees that the soul (of the school) should remain as in the </w:t>
      </w:r>
      <w:r w:rsidRPr="007255FD">
        <w:rPr>
          <w:rFonts w:asciiTheme="minorBidi" w:hAnsiTheme="minorBidi" w:cstheme="minorBidi"/>
          <w:i/>
          <w:iCs/>
          <w:szCs w:val="20"/>
        </w:rPr>
        <w:t>Talmudei Torah</w:t>
      </w:r>
      <w:r w:rsidRPr="007255FD">
        <w:rPr>
          <w:rFonts w:asciiTheme="minorBidi" w:hAnsiTheme="minorBidi" w:cstheme="minorBidi"/>
          <w:szCs w:val="20"/>
        </w:rPr>
        <w:t xml:space="preserve"> and </w:t>
      </w:r>
      <w:r w:rsidRPr="007255FD">
        <w:rPr>
          <w:rFonts w:asciiTheme="minorBidi" w:hAnsiTheme="minorBidi" w:cstheme="minorBidi"/>
          <w:i/>
          <w:iCs/>
          <w:szCs w:val="20"/>
        </w:rPr>
        <w:t>yeshivot</w:t>
      </w:r>
      <w:r w:rsidRPr="007255FD">
        <w:rPr>
          <w:rFonts w:asciiTheme="minorBidi" w:hAnsiTheme="minorBidi" w:cstheme="minorBidi"/>
          <w:szCs w:val="20"/>
        </w:rPr>
        <w:t xml:space="preserve"> in Eastern Europe, with only the "body" being western in its structure.</w:t>
      </w:r>
    </w:p>
  </w:footnote>
  <w:footnote w:id="17">
    <w:p w:rsidR="008A60A2" w:rsidRPr="007255FD" w:rsidRDefault="008A60A2" w:rsidP="00940094">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See the interview with R</w:t>
      </w:r>
      <w:r w:rsidR="00940094">
        <w:rPr>
          <w:rFonts w:asciiTheme="minorBidi" w:hAnsiTheme="minorBidi" w:cstheme="minorBidi"/>
          <w:szCs w:val="20"/>
        </w:rPr>
        <w:t>. Moshe Tzvi Neria</w:t>
      </w:r>
      <w:r w:rsidRPr="007255FD">
        <w:rPr>
          <w:rFonts w:asciiTheme="minorBidi" w:hAnsiTheme="minorBidi" w:cstheme="minorBidi"/>
          <w:szCs w:val="20"/>
        </w:rPr>
        <w:t xml:space="preserve"> cited by Yoske Achituv in his article in </w:t>
      </w:r>
      <w:r w:rsidRPr="007255FD">
        <w:rPr>
          <w:rFonts w:asciiTheme="minorBidi" w:hAnsiTheme="minorBidi" w:cstheme="minorBidi"/>
          <w:i/>
          <w:iCs/>
          <w:szCs w:val="20"/>
        </w:rPr>
        <w:t>De'ot</w:t>
      </w:r>
      <w:r w:rsidRPr="007255FD">
        <w:rPr>
          <w:rFonts w:asciiTheme="minorBidi" w:hAnsiTheme="minorBidi" w:cstheme="minorBidi"/>
          <w:szCs w:val="20"/>
        </w:rPr>
        <w:t xml:space="preserve">, </w:t>
      </w:r>
      <w:r w:rsidR="00940094">
        <w:rPr>
          <w:rFonts w:asciiTheme="minorBidi" w:hAnsiTheme="minorBidi" w:cstheme="minorBidi"/>
          <w:i/>
          <w:iCs/>
          <w:szCs w:val="20"/>
        </w:rPr>
        <w:t>Journal of Ne'emanei Torah V</w:t>
      </w:r>
      <w:r w:rsidRPr="00940094">
        <w:rPr>
          <w:rFonts w:asciiTheme="minorBidi" w:hAnsiTheme="minorBidi" w:cstheme="minorBidi"/>
          <w:i/>
          <w:iCs/>
          <w:szCs w:val="20"/>
        </w:rPr>
        <w:t>a-</w:t>
      </w:r>
      <w:r w:rsidR="00940094">
        <w:rPr>
          <w:rFonts w:asciiTheme="minorBidi" w:hAnsiTheme="minorBidi" w:cstheme="minorBidi"/>
          <w:i/>
          <w:iCs/>
          <w:szCs w:val="20"/>
        </w:rPr>
        <w:t>A</w:t>
      </w:r>
      <w:r w:rsidRPr="00940094">
        <w:rPr>
          <w:rFonts w:asciiTheme="minorBidi" w:hAnsiTheme="minorBidi" w:cstheme="minorBidi"/>
          <w:i/>
          <w:iCs/>
          <w:szCs w:val="20"/>
        </w:rPr>
        <w:t>voda</w:t>
      </w:r>
      <w:r w:rsidR="00940094">
        <w:rPr>
          <w:rFonts w:asciiTheme="minorBidi" w:hAnsiTheme="minorBidi" w:cstheme="minorBidi"/>
          <w:szCs w:val="20"/>
        </w:rPr>
        <w:t xml:space="preserve"> 2-3</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5758-5759</w:t>
      </w:r>
      <w:r w:rsidR="00940094">
        <w:rPr>
          <w:rFonts w:asciiTheme="minorBidi" w:hAnsiTheme="minorBidi" w:cstheme="minorBidi"/>
          <w:szCs w:val="20"/>
        </w:rPr>
        <w:t>)</w:t>
      </w:r>
      <w:r w:rsidRPr="007255FD">
        <w:rPr>
          <w:rFonts w:asciiTheme="minorBidi" w:hAnsiTheme="minorBidi" w:cstheme="minorBidi"/>
          <w:szCs w:val="20"/>
        </w:rPr>
        <w:t>.</w:t>
      </w:r>
    </w:p>
  </w:footnote>
  <w:footnote w:id="18">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I borrow the term "thick boundaries" from academic research on personality types. What it means is the prevention of any trickling of "otherness" from the outside into the personality. A "thin boundary" maintains personal identity while allowing the passage inward of ideas, possibilities</w:t>
      </w:r>
      <w:r w:rsidR="00940094">
        <w:rPr>
          <w:rFonts w:asciiTheme="minorBidi" w:hAnsiTheme="minorBidi" w:cstheme="minorBidi"/>
          <w:szCs w:val="20"/>
        </w:rPr>
        <w:t>,</w:t>
      </w:r>
      <w:r w:rsidRPr="007255FD">
        <w:rPr>
          <w:rFonts w:asciiTheme="minorBidi" w:hAnsiTheme="minorBidi" w:cstheme="minorBidi"/>
          <w:szCs w:val="20"/>
        </w:rPr>
        <w:t xml:space="preserve"> etc. See: </w:t>
      </w:r>
      <w:r w:rsidRPr="007255FD">
        <w:rPr>
          <w:rFonts w:asciiTheme="minorBidi" w:hAnsiTheme="minorBidi" w:cstheme="minorBidi"/>
          <w:i/>
          <w:iCs/>
          <w:szCs w:val="20"/>
        </w:rPr>
        <w:t>Ha-</w:t>
      </w:r>
      <w:r w:rsidR="00825E5B" w:rsidRPr="007255FD">
        <w:rPr>
          <w:rFonts w:asciiTheme="minorBidi" w:hAnsiTheme="minorBidi" w:cstheme="minorBidi"/>
          <w:i/>
          <w:iCs/>
          <w:szCs w:val="20"/>
        </w:rPr>
        <w:t>a</w:t>
      </w:r>
      <w:r w:rsidRPr="007255FD">
        <w:rPr>
          <w:rFonts w:asciiTheme="minorBidi" w:hAnsiTheme="minorBidi" w:cstheme="minorBidi"/>
          <w:i/>
          <w:iCs/>
          <w:szCs w:val="20"/>
        </w:rPr>
        <w:t xml:space="preserve">cher </w:t>
      </w:r>
      <w:r w:rsidR="00825E5B" w:rsidRPr="007255FD">
        <w:rPr>
          <w:rFonts w:asciiTheme="minorBidi" w:hAnsiTheme="minorBidi" w:cstheme="minorBidi"/>
          <w:i/>
          <w:iCs/>
          <w:szCs w:val="20"/>
        </w:rPr>
        <w:t>B</w:t>
      </w:r>
      <w:r w:rsidRPr="007255FD">
        <w:rPr>
          <w:rFonts w:asciiTheme="minorBidi" w:hAnsiTheme="minorBidi" w:cstheme="minorBidi"/>
          <w:i/>
          <w:iCs/>
          <w:szCs w:val="20"/>
        </w:rPr>
        <w:t>a-</w:t>
      </w:r>
      <w:r w:rsidR="00825E5B" w:rsidRPr="007255FD">
        <w:rPr>
          <w:rFonts w:asciiTheme="minorBidi" w:hAnsiTheme="minorBidi" w:cstheme="minorBidi"/>
          <w:i/>
          <w:iCs/>
          <w:szCs w:val="20"/>
        </w:rPr>
        <w:t>c</w:t>
      </w:r>
      <w:r w:rsidRPr="007255FD">
        <w:rPr>
          <w:rFonts w:asciiTheme="minorBidi" w:hAnsiTheme="minorBidi" w:cstheme="minorBidi"/>
          <w:i/>
          <w:iCs/>
          <w:szCs w:val="20"/>
        </w:rPr>
        <w:t xml:space="preserve">hevra </w:t>
      </w:r>
      <w:r w:rsidR="00825E5B" w:rsidRPr="007255FD">
        <w:rPr>
          <w:rFonts w:asciiTheme="minorBidi" w:hAnsiTheme="minorBidi" w:cstheme="minorBidi"/>
          <w:i/>
          <w:iCs/>
          <w:szCs w:val="20"/>
        </w:rPr>
        <w:t>U</w:t>
      </w:r>
      <w:r w:rsidRPr="007255FD">
        <w:rPr>
          <w:rFonts w:asciiTheme="minorBidi" w:hAnsiTheme="minorBidi" w:cstheme="minorBidi"/>
          <w:i/>
          <w:iCs/>
          <w:szCs w:val="20"/>
        </w:rPr>
        <w:t>-</w:t>
      </w:r>
      <w:r w:rsidR="00825E5B" w:rsidRPr="007255FD">
        <w:rPr>
          <w:rFonts w:asciiTheme="minorBidi" w:hAnsiTheme="minorBidi" w:cstheme="minorBidi"/>
          <w:i/>
          <w:iCs/>
          <w:szCs w:val="20"/>
        </w:rPr>
        <w:t>v</w:t>
      </w:r>
      <w:r w:rsidRPr="007255FD">
        <w:rPr>
          <w:rFonts w:asciiTheme="minorBidi" w:hAnsiTheme="minorBidi" w:cstheme="minorBidi"/>
          <w:i/>
          <w:iCs/>
          <w:szCs w:val="20"/>
        </w:rPr>
        <w:t>etochenu</w:t>
      </w:r>
      <w:r w:rsidRPr="007255FD">
        <w:rPr>
          <w:rFonts w:asciiTheme="minorBidi" w:hAnsiTheme="minorBidi" w:cstheme="minorBidi"/>
          <w:szCs w:val="20"/>
        </w:rPr>
        <w:t>, Menachem Ben</w:t>
      </w:r>
      <w:r w:rsidR="00940094">
        <w:rPr>
          <w:rFonts w:asciiTheme="minorBidi" w:hAnsiTheme="minorBidi" w:cstheme="minorBidi"/>
          <w:szCs w:val="20"/>
        </w:rPr>
        <w:t xml:space="preserve"> Sasson and Chayim Deutch (eds.)</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Jerusalem</w:t>
      </w:r>
      <w:r w:rsidR="00940094">
        <w:rPr>
          <w:rFonts w:asciiTheme="minorBidi" w:hAnsiTheme="minorBidi" w:cstheme="minorBidi"/>
          <w:szCs w:val="20"/>
        </w:rPr>
        <w:t>,</w:t>
      </w:r>
      <w:r w:rsidRPr="007255FD">
        <w:rPr>
          <w:rFonts w:asciiTheme="minorBidi" w:hAnsiTheme="minorBidi" w:cstheme="minorBidi"/>
          <w:szCs w:val="20"/>
        </w:rPr>
        <w:t xml:space="preserve"> 2002</w:t>
      </w:r>
      <w:r w:rsidR="00940094">
        <w:rPr>
          <w:rFonts w:asciiTheme="minorBidi" w:hAnsiTheme="minorBidi" w:cstheme="minorBidi"/>
          <w:szCs w:val="20"/>
        </w:rPr>
        <w:t>)</w:t>
      </w:r>
      <w:r w:rsidRPr="007255FD">
        <w:rPr>
          <w:rFonts w:asciiTheme="minorBidi" w:hAnsiTheme="minorBidi" w:cstheme="minorBidi"/>
          <w:szCs w:val="20"/>
        </w:rPr>
        <w:t>, especially the article by Prof. Shmuel Ehrli</w:t>
      </w:r>
      <w:r w:rsidR="00940094">
        <w:rPr>
          <w:rFonts w:asciiTheme="minorBidi" w:hAnsiTheme="minorBidi" w:cstheme="minorBidi"/>
          <w:szCs w:val="20"/>
        </w:rPr>
        <w:t>ch, which serves as the book's i</w:t>
      </w:r>
      <w:r w:rsidRPr="007255FD">
        <w:rPr>
          <w:rFonts w:asciiTheme="minorBidi" w:hAnsiTheme="minorBidi" w:cstheme="minorBidi"/>
          <w:szCs w:val="20"/>
        </w:rPr>
        <w:t>ntroduction.</w:t>
      </w:r>
    </w:p>
  </w:footnote>
  <w:footnote w:id="19">
    <w:p w:rsidR="008A60A2" w:rsidRPr="007255FD" w:rsidRDefault="008A60A2" w:rsidP="00423E7A">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For further reading concerning the ideological and social processes characterizing Religious Zionism, and especially the followers of Rav Kook, including on issues relating to this article, readers are directed to the following works by Dov Schwartz: </w:t>
      </w:r>
      <w:r w:rsidRPr="007255FD">
        <w:rPr>
          <w:rFonts w:asciiTheme="minorBidi" w:hAnsiTheme="minorBidi" w:cstheme="minorBidi"/>
          <w:i/>
          <w:iCs/>
          <w:szCs w:val="20"/>
        </w:rPr>
        <w:t>Emuna Al Parashat Derakhim</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Am Oved, 5756</w:t>
      </w:r>
      <w:r w:rsidR="00940094">
        <w:rPr>
          <w:rFonts w:asciiTheme="minorBidi" w:hAnsiTheme="minorBidi" w:cstheme="minorBidi"/>
          <w:szCs w:val="20"/>
        </w:rPr>
        <w:t>)</w:t>
      </w:r>
      <w:r w:rsidRPr="007255FD">
        <w:rPr>
          <w:rFonts w:asciiTheme="minorBidi" w:hAnsiTheme="minorBidi" w:cstheme="minorBidi"/>
          <w:szCs w:val="20"/>
        </w:rPr>
        <w:t xml:space="preserve">; </w:t>
      </w:r>
      <w:r w:rsidRPr="007255FD">
        <w:rPr>
          <w:rFonts w:asciiTheme="minorBidi" w:hAnsiTheme="minorBidi" w:cstheme="minorBidi"/>
          <w:i/>
          <w:iCs/>
          <w:szCs w:val="20"/>
        </w:rPr>
        <w:t>Etgar u-Mashber be-Chug ha-Rav Kook</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Sifriyat Ofakim, 5761</w:t>
      </w:r>
      <w:r w:rsidR="00940094">
        <w:rPr>
          <w:rFonts w:asciiTheme="minorBidi" w:hAnsiTheme="minorBidi" w:cstheme="minorBidi"/>
          <w:szCs w:val="20"/>
        </w:rPr>
        <w:t>)</w:t>
      </w:r>
      <w:r w:rsidRPr="007255FD">
        <w:rPr>
          <w:rFonts w:asciiTheme="minorBidi" w:hAnsiTheme="minorBidi" w:cstheme="minorBidi"/>
          <w:szCs w:val="20"/>
        </w:rPr>
        <w:t xml:space="preserve">; </w:t>
      </w:r>
      <w:r w:rsidRPr="007255FD">
        <w:rPr>
          <w:rFonts w:asciiTheme="minorBidi" w:hAnsiTheme="minorBidi" w:cstheme="minorBidi"/>
          <w:i/>
          <w:iCs/>
          <w:szCs w:val="20"/>
        </w:rPr>
        <w:t>Ha-</w:t>
      </w:r>
      <w:r w:rsidR="00423E7A">
        <w:rPr>
          <w:rFonts w:asciiTheme="minorBidi" w:hAnsiTheme="minorBidi" w:cstheme="minorBidi"/>
          <w:i/>
          <w:iCs/>
          <w:szCs w:val="20"/>
        </w:rPr>
        <w:t>t</w:t>
      </w:r>
      <w:r w:rsidRPr="007255FD">
        <w:rPr>
          <w:rFonts w:asciiTheme="minorBidi" w:hAnsiTheme="minorBidi" w:cstheme="minorBidi"/>
          <w:i/>
          <w:iCs/>
          <w:szCs w:val="20"/>
        </w:rPr>
        <w:t>zionut ha-Datit Bein Higayon li-Meshichiyut</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Sifriyat Ofakim, 1999</w:t>
      </w:r>
      <w:r w:rsidR="00940094">
        <w:rPr>
          <w:rFonts w:asciiTheme="minorBidi" w:hAnsiTheme="minorBidi" w:cstheme="minorBidi"/>
          <w:szCs w:val="20"/>
        </w:rPr>
        <w:t>)</w:t>
      </w:r>
      <w:r w:rsidRPr="007255FD">
        <w:rPr>
          <w:rFonts w:asciiTheme="minorBidi" w:hAnsiTheme="minorBidi" w:cstheme="minorBidi"/>
          <w:szCs w:val="20"/>
        </w:rPr>
        <w:t>, up to p. 137.</w:t>
      </w:r>
    </w:p>
  </w:footnote>
  <w:footnote w:id="20">
    <w:p w:rsidR="008A60A2" w:rsidRPr="007255FD" w:rsidRDefault="008A60A2" w:rsidP="00940094">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Natan Rottenstreich, </w:t>
      </w:r>
      <w:r w:rsidRPr="007255FD">
        <w:rPr>
          <w:rFonts w:asciiTheme="minorBidi" w:hAnsiTheme="minorBidi" w:cstheme="minorBidi"/>
          <w:i/>
          <w:iCs/>
          <w:szCs w:val="20"/>
        </w:rPr>
        <w:t>Iyyunim be-Machshava ha-Yehudit ba-Zman ha-Zeh</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Jerusalem 1978</w:t>
      </w:r>
      <w:r w:rsidR="00940094">
        <w:rPr>
          <w:rFonts w:asciiTheme="minorBidi" w:hAnsiTheme="minorBidi" w:cstheme="minorBidi"/>
          <w:szCs w:val="20"/>
        </w:rPr>
        <w:t>)</w:t>
      </w:r>
      <w:r w:rsidRPr="007255FD">
        <w:rPr>
          <w:rFonts w:asciiTheme="minorBidi" w:hAnsiTheme="minorBidi" w:cstheme="minorBidi"/>
          <w:szCs w:val="20"/>
        </w:rPr>
        <w:t xml:space="preserve">; Eliezer Schweid, </w:t>
      </w:r>
      <w:r w:rsidRPr="007255FD">
        <w:rPr>
          <w:rFonts w:asciiTheme="minorBidi" w:hAnsiTheme="minorBidi" w:cstheme="minorBidi"/>
          <w:i/>
          <w:iCs/>
          <w:szCs w:val="20"/>
        </w:rPr>
        <w:t>Chashiva me-Chadash</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Jerusalem, 1991</w:t>
      </w:r>
      <w:r w:rsidR="00940094">
        <w:rPr>
          <w:rFonts w:asciiTheme="minorBidi" w:hAnsiTheme="minorBidi" w:cstheme="minorBidi"/>
          <w:szCs w:val="20"/>
        </w:rPr>
        <w:t>),</w:t>
      </w:r>
      <w:r w:rsidRPr="007255FD">
        <w:rPr>
          <w:rFonts w:asciiTheme="minorBidi" w:hAnsiTheme="minorBidi" w:cstheme="minorBidi"/>
          <w:szCs w:val="20"/>
        </w:rPr>
        <w:t xml:space="preserve"> the chapter on Rav Kook; Schweid, </w:t>
      </w:r>
      <w:r w:rsidRPr="007255FD">
        <w:rPr>
          <w:rFonts w:asciiTheme="minorBidi" w:hAnsiTheme="minorBidi" w:cstheme="minorBidi"/>
          <w:i/>
          <w:iCs/>
          <w:szCs w:val="20"/>
        </w:rPr>
        <w:t>Nevi'im le-Amam u-le-Enoshut</w:t>
      </w:r>
      <w:r w:rsidRPr="007255FD">
        <w:rPr>
          <w:rFonts w:asciiTheme="minorBidi" w:hAnsiTheme="minorBidi" w:cstheme="minorBidi"/>
          <w:szCs w:val="20"/>
        </w:rPr>
        <w:t xml:space="preserve"> </w:t>
      </w:r>
      <w:r w:rsidR="00940094">
        <w:rPr>
          <w:rFonts w:asciiTheme="minorBidi" w:hAnsiTheme="minorBidi" w:cstheme="minorBidi"/>
          <w:szCs w:val="20"/>
        </w:rPr>
        <w:t>(</w:t>
      </w:r>
      <w:r w:rsidRPr="007255FD">
        <w:rPr>
          <w:rFonts w:asciiTheme="minorBidi" w:hAnsiTheme="minorBidi" w:cstheme="minorBidi"/>
          <w:szCs w:val="20"/>
        </w:rPr>
        <w:t>Jerusalem, 1991</w:t>
      </w:r>
      <w:r w:rsidR="00940094">
        <w:rPr>
          <w:rFonts w:asciiTheme="minorBidi" w:hAnsiTheme="minorBidi" w:cstheme="minorBidi"/>
          <w:szCs w:val="20"/>
        </w:rPr>
        <w:t>),</w:t>
      </w:r>
      <w:r w:rsidRPr="007255FD">
        <w:rPr>
          <w:rFonts w:asciiTheme="minorBidi" w:hAnsiTheme="minorBidi" w:cstheme="minorBidi"/>
          <w:szCs w:val="20"/>
        </w:rPr>
        <w:t xml:space="preserve"> the chapter on Rav Kook. These are just a few examples.</w:t>
      </w:r>
    </w:p>
  </w:footnote>
  <w:footnote w:id="21">
    <w:p w:rsidR="008A60A2" w:rsidRPr="007255FD" w:rsidRDefault="008A60A2" w:rsidP="00AE04FE">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Avinoam Rosenak, "</w:t>
      </w:r>
      <w:r w:rsidRPr="00AE04FE">
        <w:rPr>
          <w:rFonts w:asciiTheme="minorBidi" w:hAnsiTheme="minorBidi" w:cstheme="minorBidi"/>
          <w:i/>
          <w:iCs/>
          <w:szCs w:val="20"/>
        </w:rPr>
        <w:t>Ha-Halakha ha-Nevu'it ve-ha-Metzi'ut bi-Pesikato shel ha-Rav Kook</w:t>
      </w:r>
      <w:r w:rsidR="00AE04FE">
        <w:rPr>
          <w:rFonts w:asciiTheme="minorBidi" w:hAnsiTheme="minorBidi" w:cstheme="minorBidi"/>
          <w:szCs w:val="20"/>
        </w:rPr>
        <w:t>,"</w:t>
      </w:r>
      <w:r w:rsidRPr="007255FD">
        <w:rPr>
          <w:rFonts w:asciiTheme="minorBidi" w:hAnsiTheme="minorBidi" w:cstheme="minorBidi"/>
          <w:szCs w:val="20"/>
        </w:rPr>
        <w:t xml:space="preserve"> </w:t>
      </w:r>
      <w:r w:rsidRPr="007255FD">
        <w:rPr>
          <w:rFonts w:asciiTheme="minorBidi" w:hAnsiTheme="minorBidi" w:cstheme="minorBidi"/>
          <w:i/>
          <w:iCs/>
          <w:szCs w:val="20"/>
        </w:rPr>
        <w:t>Tarbitz</w:t>
      </w:r>
      <w:r w:rsidRPr="007255FD">
        <w:rPr>
          <w:rFonts w:asciiTheme="minorBidi" w:hAnsiTheme="minorBidi" w:cstheme="minorBidi"/>
          <w:szCs w:val="20"/>
        </w:rPr>
        <w:t xml:space="preserve"> 69</w:t>
      </w:r>
      <w:r w:rsidR="00AE04FE">
        <w:rPr>
          <w:rFonts w:asciiTheme="minorBidi" w:hAnsiTheme="minorBidi" w:cstheme="minorBidi"/>
          <w:szCs w:val="20"/>
        </w:rPr>
        <w:t>:4</w:t>
      </w:r>
      <w:r w:rsidRPr="007255FD">
        <w:rPr>
          <w:rFonts w:asciiTheme="minorBidi" w:hAnsiTheme="minorBidi" w:cstheme="minorBidi"/>
          <w:szCs w:val="20"/>
        </w:rPr>
        <w:t xml:space="preserve"> </w:t>
      </w:r>
      <w:r w:rsidR="00AE04FE">
        <w:rPr>
          <w:rFonts w:asciiTheme="minorBidi" w:hAnsiTheme="minorBidi" w:cstheme="minorBidi"/>
          <w:szCs w:val="20"/>
        </w:rPr>
        <w:t>(</w:t>
      </w:r>
      <w:r w:rsidRPr="007255FD">
        <w:rPr>
          <w:rFonts w:asciiTheme="minorBidi" w:hAnsiTheme="minorBidi" w:cstheme="minorBidi"/>
          <w:szCs w:val="20"/>
        </w:rPr>
        <w:t>5760</w:t>
      </w:r>
      <w:r w:rsidR="00AE04FE">
        <w:rPr>
          <w:rFonts w:asciiTheme="minorBidi" w:hAnsiTheme="minorBidi" w:cstheme="minorBidi"/>
          <w:szCs w:val="20"/>
        </w:rPr>
        <w:t>),</w:t>
      </w:r>
      <w:r w:rsidRPr="007255FD">
        <w:rPr>
          <w:rFonts w:asciiTheme="minorBidi" w:hAnsiTheme="minorBidi" w:cstheme="minorBidi"/>
          <w:szCs w:val="20"/>
        </w:rPr>
        <w:t xml:space="preserve"> 591-618; Rosenak, "</w:t>
      </w:r>
      <w:r w:rsidRPr="00AE04FE">
        <w:rPr>
          <w:rFonts w:asciiTheme="minorBidi" w:hAnsiTheme="minorBidi" w:cstheme="minorBidi"/>
          <w:i/>
          <w:iCs/>
          <w:szCs w:val="20"/>
        </w:rPr>
        <w:t>Halakha, Aggada u-Nevu'ah be-Eretz Yisrael le-Or Torat Achdut ha-Hafachim shel ha-Rav Kook</w:t>
      </w:r>
      <w:r w:rsidR="00AE04FE">
        <w:rPr>
          <w:rFonts w:asciiTheme="minorBidi" w:hAnsiTheme="minorBidi" w:cstheme="minorBidi"/>
          <w:szCs w:val="20"/>
        </w:rPr>
        <w:t>,"</w:t>
      </w:r>
      <w:r w:rsidRPr="007255FD">
        <w:rPr>
          <w:rFonts w:asciiTheme="minorBidi" w:hAnsiTheme="minorBidi" w:cstheme="minorBidi"/>
          <w:szCs w:val="20"/>
        </w:rPr>
        <w:t xml:space="preserve"> </w:t>
      </w:r>
      <w:r w:rsidRPr="007255FD">
        <w:rPr>
          <w:rFonts w:asciiTheme="minorBidi" w:hAnsiTheme="minorBidi" w:cstheme="minorBidi"/>
          <w:i/>
          <w:iCs/>
          <w:szCs w:val="20"/>
        </w:rPr>
        <w:t>Me'ah Shenot Tzionut Datit</w:t>
      </w:r>
      <w:r w:rsidR="00AE04FE">
        <w:rPr>
          <w:rFonts w:asciiTheme="minorBidi" w:hAnsiTheme="minorBidi" w:cstheme="minorBidi"/>
          <w:szCs w:val="20"/>
        </w:rPr>
        <w:t xml:space="preserve"> 1</w:t>
      </w:r>
      <w:r w:rsidRPr="007255FD">
        <w:rPr>
          <w:rFonts w:asciiTheme="minorBidi" w:hAnsiTheme="minorBidi" w:cstheme="minorBidi"/>
          <w:szCs w:val="20"/>
        </w:rPr>
        <w:t xml:space="preserve"> </w:t>
      </w:r>
      <w:r w:rsidR="00AE04FE">
        <w:rPr>
          <w:rFonts w:asciiTheme="minorBidi" w:hAnsiTheme="minorBidi" w:cstheme="minorBidi"/>
          <w:szCs w:val="20"/>
        </w:rPr>
        <w:t>(</w:t>
      </w:r>
      <w:r w:rsidRPr="007255FD">
        <w:rPr>
          <w:rFonts w:asciiTheme="minorBidi" w:hAnsiTheme="minorBidi" w:cstheme="minorBidi"/>
          <w:szCs w:val="20"/>
        </w:rPr>
        <w:t>5763</w:t>
      </w:r>
      <w:r w:rsidR="00AE04FE">
        <w:rPr>
          <w:rFonts w:asciiTheme="minorBidi" w:hAnsiTheme="minorBidi" w:cstheme="minorBidi"/>
          <w:szCs w:val="20"/>
        </w:rPr>
        <w:t>)</w:t>
      </w:r>
      <w:r w:rsidRPr="007255FD">
        <w:rPr>
          <w:rFonts w:asciiTheme="minorBidi" w:hAnsiTheme="minorBidi" w:cstheme="minorBidi"/>
          <w:szCs w:val="20"/>
        </w:rPr>
        <w:t>, 261-285; Rosenak, "</w:t>
      </w:r>
      <w:r w:rsidRPr="00AE04FE">
        <w:rPr>
          <w:rFonts w:asciiTheme="minorBidi" w:hAnsiTheme="minorBidi" w:cstheme="minorBidi"/>
          <w:i/>
          <w:iCs/>
          <w:szCs w:val="20"/>
        </w:rPr>
        <w:t>Chinukh u-Meta-Halakha be-Mishnat ha-Rav Kook</w:t>
      </w:r>
      <w:r w:rsidR="00AE04FE">
        <w:rPr>
          <w:rFonts w:asciiTheme="minorBidi" w:hAnsiTheme="minorBidi" w:cstheme="minorBidi"/>
          <w:szCs w:val="20"/>
        </w:rPr>
        <w:t>,"</w:t>
      </w:r>
      <w:r w:rsidRPr="007255FD">
        <w:rPr>
          <w:rFonts w:asciiTheme="minorBidi" w:hAnsiTheme="minorBidi" w:cstheme="minorBidi"/>
          <w:szCs w:val="20"/>
        </w:rPr>
        <w:t xml:space="preserve"> </w:t>
      </w:r>
      <w:r w:rsidRPr="007255FD">
        <w:rPr>
          <w:rFonts w:asciiTheme="minorBidi" w:hAnsiTheme="minorBidi" w:cstheme="minorBidi"/>
          <w:i/>
          <w:iCs/>
          <w:szCs w:val="20"/>
        </w:rPr>
        <w:t>Da'at</w:t>
      </w:r>
      <w:r w:rsidR="00AE04FE">
        <w:rPr>
          <w:rFonts w:asciiTheme="minorBidi" w:hAnsiTheme="minorBidi" w:cstheme="minorBidi"/>
          <w:szCs w:val="20"/>
        </w:rPr>
        <w:t xml:space="preserve"> 46</w:t>
      </w:r>
      <w:r w:rsidRPr="007255FD">
        <w:rPr>
          <w:rFonts w:asciiTheme="minorBidi" w:hAnsiTheme="minorBidi" w:cstheme="minorBidi"/>
          <w:szCs w:val="20"/>
        </w:rPr>
        <w:t xml:space="preserve"> </w:t>
      </w:r>
      <w:r w:rsidR="00AE04FE">
        <w:rPr>
          <w:rFonts w:asciiTheme="minorBidi" w:hAnsiTheme="minorBidi" w:cstheme="minorBidi"/>
          <w:szCs w:val="20"/>
        </w:rPr>
        <w:t>(</w:t>
      </w:r>
      <w:r w:rsidRPr="007255FD">
        <w:rPr>
          <w:rFonts w:asciiTheme="minorBidi" w:hAnsiTheme="minorBidi" w:cstheme="minorBidi"/>
          <w:szCs w:val="20"/>
        </w:rPr>
        <w:t>5761</w:t>
      </w:r>
      <w:r w:rsidR="00AE04FE">
        <w:rPr>
          <w:rFonts w:asciiTheme="minorBidi" w:hAnsiTheme="minorBidi" w:cstheme="minorBidi"/>
          <w:szCs w:val="20"/>
        </w:rPr>
        <w:t>),</w:t>
      </w:r>
      <w:r w:rsidRPr="007255FD">
        <w:rPr>
          <w:rFonts w:asciiTheme="minorBidi" w:hAnsiTheme="minorBidi" w:cstheme="minorBidi"/>
          <w:szCs w:val="20"/>
        </w:rPr>
        <w:t xml:space="preserve"> 99-123. Rosenak proposes that t</w:t>
      </w:r>
      <w:r w:rsidR="00AE04FE">
        <w:rPr>
          <w:rFonts w:asciiTheme="minorBidi" w:hAnsiTheme="minorBidi" w:cstheme="minorBidi"/>
          <w:szCs w:val="20"/>
        </w:rPr>
        <w:t>his phenomenon in the realm of H</w:t>
      </w:r>
      <w:r w:rsidRPr="007255FD">
        <w:rPr>
          <w:rFonts w:asciiTheme="minorBidi" w:hAnsiTheme="minorBidi" w:cstheme="minorBidi"/>
          <w:szCs w:val="20"/>
        </w:rPr>
        <w:t>alakha be explained through the principle of "</w:t>
      </w:r>
      <w:r w:rsidRPr="00AE04FE">
        <w:rPr>
          <w:rFonts w:asciiTheme="minorBidi" w:hAnsiTheme="minorBidi" w:cstheme="minorBidi"/>
          <w:i/>
          <w:iCs/>
          <w:szCs w:val="20"/>
        </w:rPr>
        <w:t>achdut ha-hafachim</w:t>
      </w:r>
      <w:r w:rsidRPr="007255FD">
        <w:rPr>
          <w:rFonts w:asciiTheme="minorBidi" w:hAnsiTheme="minorBidi" w:cstheme="minorBidi"/>
          <w:szCs w:val="20"/>
        </w:rPr>
        <w:t xml:space="preserve">" (unity of opposites) – </w:t>
      </w:r>
      <w:r w:rsidR="00AE04FE">
        <w:rPr>
          <w:rFonts w:asciiTheme="minorBidi" w:hAnsiTheme="minorBidi" w:cstheme="minorBidi"/>
          <w:szCs w:val="20"/>
        </w:rPr>
        <w:t>that is</w:t>
      </w:r>
      <w:r w:rsidRPr="007255FD">
        <w:rPr>
          <w:rFonts w:asciiTheme="minorBidi" w:hAnsiTheme="minorBidi" w:cstheme="minorBidi"/>
          <w:szCs w:val="20"/>
        </w:rPr>
        <w:t>, that opposite poles are perceiv</w:t>
      </w:r>
      <w:r w:rsidR="00AE04FE">
        <w:rPr>
          <w:rFonts w:asciiTheme="minorBidi" w:hAnsiTheme="minorBidi" w:cstheme="minorBidi"/>
          <w:szCs w:val="20"/>
        </w:rPr>
        <w:t>ed simultaneously as being true and as finding expression; H</w:t>
      </w:r>
      <w:r w:rsidRPr="007255FD">
        <w:rPr>
          <w:rFonts w:asciiTheme="minorBidi" w:hAnsiTheme="minorBidi" w:cstheme="minorBidi"/>
          <w:szCs w:val="20"/>
        </w:rPr>
        <w:t>alakha is one such pole. I shall not elaborate here, since this is not the central thesis of the present article.</w:t>
      </w:r>
      <w:r w:rsidR="00AE04FE">
        <w:rPr>
          <w:rFonts w:asciiTheme="minorBidi" w:hAnsiTheme="minorBidi" w:cstheme="minorBidi"/>
          <w:szCs w:val="20"/>
        </w:rPr>
        <w:t xml:space="preserve"> See also </w:t>
      </w:r>
      <w:r w:rsidRPr="007255FD">
        <w:rPr>
          <w:rFonts w:asciiTheme="minorBidi" w:hAnsiTheme="minorBidi" w:cstheme="minorBidi"/>
          <w:szCs w:val="20"/>
        </w:rPr>
        <w:t xml:space="preserve">Michael Tzvi Nehorai, </w:t>
      </w:r>
      <w:r w:rsidRPr="00AE04FE">
        <w:rPr>
          <w:rFonts w:asciiTheme="minorBidi" w:hAnsiTheme="minorBidi" w:cstheme="minorBidi"/>
          <w:i/>
          <w:iCs/>
          <w:szCs w:val="20"/>
        </w:rPr>
        <w:t>"He'arot le-Darko shel ha- Rav Kook bi-Pesika</w:t>
      </w:r>
      <w:r w:rsidR="00AE04FE">
        <w:rPr>
          <w:rFonts w:asciiTheme="minorBidi" w:hAnsiTheme="minorBidi" w:cstheme="minorBidi"/>
          <w:szCs w:val="20"/>
        </w:rPr>
        <w:t>,"</w:t>
      </w:r>
      <w:r w:rsidRPr="007255FD">
        <w:rPr>
          <w:rFonts w:asciiTheme="minorBidi" w:hAnsiTheme="minorBidi" w:cstheme="minorBidi"/>
          <w:szCs w:val="20"/>
        </w:rPr>
        <w:t xml:space="preserve"> </w:t>
      </w:r>
      <w:r w:rsidRPr="007255FD">
        <w:rPr>
          <w:rFonts w:asciiTheme="minorBidi" w:hAnsiTheme="minorBidi" w:cstheme="minorBidi"/>
          <w:i/>
          <w:iCs/>
          <w:szCs w:val="20"/>
        </w:rPr>
        <w:t>Tarbitz</w:t>
      </w:r>
      <w:r w:rsidR="00AE04FE">
        <w:rPr>
          <w:rFonts w:asciiTheme="minorBidi" w:hAnsiTheme="minorBidi" w:cstheme="minorBidi"/>
          <w:szCs w:val="20"/>
        </w:rPr>
        <w:t xml:space="preserve"> 59:</w:t>
      </w:r>
      <w:r w:rsidRPr="007255FD">
        <w:rPr>
          <w:rFonts w:asciiTheme="minorBidi" w:hAnsiTheme="minorBidi" w:cstheme="minorBidi"/>
          <w:szCs w:val="20"/>
        </w:rPr>
        <w:t xml:space="preserve">3-4 </w:t>
      </w:r>
      <w:r w:rsidR="00AE04FE">
        <w:rPr>
          <w:rFonts w:asciiTheme="minorBidi" w:hAnsiTheme="minorBidi" w:cstheme="minorBidi"/>
          <w:szCs w:val="20"/>
        </w:rPr>
        <w:t>(</w:t>
      </w:r>
      <w:r w:rsidRPr="007255FD">
        <w:rPr>
          <w:rFonts w:asciiTheme="minorBidi" w:hAnsiTheme="minorBidi" w:cstheme="minorBidi"/>
          <w:szCs w:val="20"/>
        </w:rPr>
        <w:t>5750</w:t>
      </w:r>
      <w:r w:rsidR="00AE04FE">
        <w:rPr>
          <w:rFonts w:asciiTheme="minorBidi" w:hAnsiTheme="minorBidi" w:cstheme="minorBidi"/>
          <w:szCs w:val="20"/>
        </w:rPr>
        <w:t>),</w:t>
      </w:r>
      <w:r w:rsidRPr="007255FD">
        <w:rPr>
          <w:rFonts w:asciiTheme="minorBidi" w:hAnsiTheme="minorBidi" w:cstheme="minorBidi"/>
          <w:szCs w:val="20"/>
        </w:rPr>
        <w:t xml:space="preserve"> 481-505; Chaggai Ben-Artzi, "</w:t>
      </w:r>
      <w:r w:rsidRPr="00AE04FE">
        <w:rPr>
          <w:rFonts w:asciiTheme="minorBidi" w:hAnsiTheme="minorBidi" w:cstheme="minorBidi"/>
          <w:i/>
          <w:iCs/>
          <w:szCs w:val="20"/>
        </w:rPr>
        <w:t>Darko shel ha-Rav Kook ke-Idiolog u-ke-Posek Halakha</w:t>
      </w:r>
      <w:r w:rsidR="00AE04FE">
        <w:rPr>
          <w:rFonts w:asciiTheme="minorBidi" w:hAnsiTheme="minorBidi" w:cstheme="minorBidi"/>
          <w:szCs w:val="20"/>
        </w:rPr>
        <w:t>,"</w:t>
      </w:r>
      <w:r w:rsidRPr="007255FD">
        <w:rPr>
          <w:rFonts w:asciiTheme="minorBidi" w:hAnsiTheme="minorBidi" w:cstheme="minorBidi"/>
          <w:szCs w:val="20"/>
        </w:rPr>
        <w:t xml:space="preserve"> in </w:t>
      </w:r>
      <w:r w:rsidRPr="007255FD">
        <w:rPr>
          <w:rFonts w:asciiTheme="minorBidi" w:hAnsiTheme="minorBidi" w:cstheme="minorBidi"/>
          <w:i/>
          <w:iCs/>
          <w:szCs w:val="20"/>
        </w:rPr>
        <w:t>Masa El ha-Halakha</w:t>
      </w:r>
      <w:r w:rsidRPr="007255FD">
        <w:rPr>
          <w:rFonts w:asciiTheme="minorBidi" w:hAnsiTheme="minorBidi" w:cstheme="minorBidi"/>
          <w:szCs w:val="20"/>
        </w:rPr>
        <w:t xml:space="preserve"> </w:t>
      </w:r>
      <w:r w:rsidR="00AE04FE">
        <w:rPr>
          <w:rFonts w:asciiTheme="minorBidi" w:hAnsiTheme="minorBidi" w:cstheme="minorBidi"/>
          <w:szCs w:val="20"/>
        </w:rPr>
        <w:t>(</w:t>
      </w:r>
      <w:r w:rsidRPr="007255FD">
        <w:rPr>
          <w:rFonts w:asciiTheme="minorBidi" w:hAnsiTheme="minorBidi" w:cstheme="minorBidi"/>
          <w:szCs w:val="20"/>
        </w:rPr>
        <w:t>2003</w:t>
      </w:r>
      <w:r w:rsidR="00AE04FE">
        <w:rPr>
          <w:rFonts w:asciiTheme="minorBidi" w:hAnsiTheme="minorBidi" w:cstheme="minorBidi"/>
          <w:szCs w:val="20"/>
        </w:rPr>
        <w:t>)</w:t>
      </w:r>
      <w:r w:rsidRPr="007255FD">
        <w:rPr>
          <w:rFonts w:asciiTheme="minorBidi" w:hAnsiTheme="minorBidi" w:cstheme="minorBidi"/>
          <w:szCs w:val="20"/>
        </w:rPr>
        <w:t>, 177-195.</w:t>
      </w:r>
    </w:p>
  </w:footnote>
  <w:footnote w:id="22">
    <w:p w:rsidR="008A60A2" w:rsidRPr="007255FD" w:rsidRDefault="008A60A2" w:rsidP="007255FD">
      <w:pPr>
        <w:pStyle w:val="FootnoteText"/>
        <w:bidi w:val="0"/>
        <w:spacing w:after="0" w:line="240" w:lineRule="auto"/>
        <w:ind w:left="0" w:firstLine="0"/>
        <w:contextualSpacing/>
        <w:rPr>
          <w:rFonts w:asciiTheme="minorBidi" w:hAnsiTheme="minorBidi" w:cstheme="minorBidi"/>
          <w:szCs w:val="20"/>
        </w:rPr>
      </w:pPr>
      <w:r w:rsidRPr="007255FD">
        <w:rPr>
          <w:rStyle w:val="FootnoteReference"/>
          <w:rFonts w:asciiTheme="minorBidi" w:hAnsiTheme="minorBidi" w:cstheme="minorBidi"/>
          <w:sz w:val="20"/>
          <w:szCs w:val="20"/>
        </w:rPr>
        <w:footnoteRef/>
      </w:r>
      <w:r w:rsidRPr="007255FD">
        <w:rPr>
          <w:rFonts w:asciiTheme="minorBidi" w:hAnsiTheme="minorBidi" w:cstheme="minorBidi"/>
          <w:szCs w:val="20"/>
          <w:rtl/>
        </w:rPr>
        <w:t xml:space="preserve"> </w:t>
      </w:r>
      <w:r w:rsidRPr="007255FD">
        <w:rPr>
          <w:rFonts w:asciiTheme="minorBidi" w:hAnsiTheme="minorBidi" w:cstheme="minorBidi"/>
          <w:szCs w:val="20"/>
        </w:rPr>
        <w:t xml:space="preserve"> Tzvi Yaron, in his book </w:t>
      </w:r>
      <w:r w:rsidRPr="007255FD">
        <w:rPr>
          <w:rFonts w:asciiTheme="minorBidi" w:hAnsiTheme="minorBidi" w:cstheme="minorBidi"/>
          <w:i/>
          <w:iCs/>
          <w:szCs w:val="20"/>
        </w:rPr>
        <w:t>Mishnato ha-Iyynit shel ha-Rav Kook</w:t>
      </w:r>
      <w:r w:rsidRPr="007255FD">
        <w:rPr>
          <w:rFonts w:asciiTheme="minorBidi" w:hAnsiTheme="minorBidi" w:cstheme="minorBidi"/>
          <w:szCs w:val="20"/>
        </w:rPr>
        <w:t xml:space="preserve"> </w:t>
      </w:r>
      <w:r w:rsidR="00AE04FE">
        <w:rPr>
          <w:rFonts w:asciiTheme="minorBidi" w:hAnsiTheme="minorBidi" w:cstheme="minorBidi"/>
          <w:szCs w:val="20"/>
        </w:rPr>
        <w:t>(</w:t>
      </w:r>
      <w:r w:rsidRPr="007255FD">
        <w:rPr>
          <w:rFonts w:asciiTheme="minorBidi" w:hAnsiTheme="minorBidi" w:cstheme="minorBidi"/>
          <w:szCs w:val="20"/>
        </w:rPr>
        <w:t>Jerusalem</w:t>
      </w:r>
      <w:r w:rsidR="00AE04FE">
        <w:rPr>
          <w:rFonts w:asciiTheme="minorBidi" w:hAnsiTheme="minorBidi" w:cstheme="minorBidi"/>
          <w:szCs w:val="20"/>
        </w:rPr>
        <w:t>,</w:t>
      </w:r>
      <w:r w:rsidRPr="007255FD">
        <w:rPr>
          <w:rFonts w:asciiTheme="minorBidi" w:hAnsiTheme="minorBidi" w:cstheme="minorBidi"/>
          <w:szCs w:val="20"/>
        </w:rPr>
        <w:t xml:space="preserve"> 5734</w:t>
      </w:r>
      <w:r w:rsidR="00AE04FE">
        <w:rPr>
          <w:rFonts w:asciiTheme="minorBidi" w:hAnsiTheme="minorBidi" w:cstheme="minorBidi"/>
          <w:szCs w:val="20"/>
        </w:rPr>
        <w:t xml:space="preserve">), 131-166, </w:t>
      </w:r>
      <w:r w:rsidRPr="007255FD">
        <w:rPr>
          <w:rFonts w:asciiTheme="minorBidi" w:hAnsiTheme="minorBidi" w:cstheme="minorBidi"/>
          <w:szCs w:val="20"/>
        </w:rPr>
        <w:t>discusses the problem of asceticism and socialization, but does not develop the idea in the same direction that we have taken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A2" w:rsidRDefault="008A60A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sidR="00DF4C66">
      <w:rPr>
        <w:b/>
        <w:bCs/>
        <w:rtl/>
      </w:rPr>
      <w:fldChar w:fldCharType="begin"/>
    </w:r>
    <w:r>
      <w:rPr>
        <w:b/>
        <w:bCs/>
        <w:rtl/>
      </w:rPr>
      <w:instrText xml:space="preserve"> </w:instrText>
    </w:r>
    <w:r>
      <w:rPr>
        <w:b/>
        <w:bCs/>
      </w:rPr>
      <w:instrText>PAGE</w:instrText>
    </w:r>
    <w:r>
      <w:rPr>
        <w:b/>
        <w:bCs/>
        <w:rtl/>
      </w:rPr>
      <w:instrText xml:space="preserve"> </w:instrText>
    </w:r>
    <w:r w:rsidR="00DF4C66">
      <w:rPr>
        <w:b/>
        <w:bCs/>
        <w:rtl/>
      </w:rPr>
      <w:fldChar w:fldCharType="separate"/>
    </w:r>
    <w:r w:rsidR="006B14DC">
      <w:rPr>
        <w:b/>
        <w:bCs/>
        <w:noProof/>
        <w:rtl/>
      </w:rPr>
      <w:t>2</w:t>
    </w:r>
    <w:r w:rsidR="00DF4C66">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C01"/>
    <w:multiLevelType w:val="hybridMultilevel"/>
    <w:tmpl w:val="232A7C32"/>
    <w:lvl w:ilvl="0" w:tplc="1C66FD80">
      <w:numFmt w:val="bullet"/>
      <w:lvlText w:val=""/>
      <w:lvlJc w:val="left"/>
      <w:pPr>
        <w:tabs>
          <w:tab w:val="num" w:pos="284"/>
        </w:tabs>
        <w:ind w:left="284" w:hanging="284"/>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8B1284"/>
    <w:multiLevelType w:val="hybridMultilevel"/>
    <w:tmpl w:val="58A04F7C"/>
    <w:lvl w:ilvl="0" w:tplc="E1BA458A">
      <w:start w:val="1"/>
      <w:numFmt w:val="decimal"/>
      <w:lvlText w:val="%1."/>
      <w:lvlJc w:val="left"/>
      <w:pPr>
        <w:tabs>
          <w:tab w:val="num" w:pos="340"/>
        </w:tabs>
        <w:ind w:left="340" w:hanging="340"/>
      </w:pPr>
      <w:rPr>
        <w:rFonts w:cs="Narkisim" w:hint="cs"/>
        <w:bCs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AC7AB0"/>
    <w:multiLevelType w:val="hybridMultilevel"/>
    <w:tmpl w:val="1396BC1E"/>
    <w:lvl w:ilvl="0" w:tplc="29F87F7C">
      <w:start w:val="1"/>
      <w:numFmt w:val="decimal"/>
      <w:lvlText w:val="%1."/>
      <w:lvlJc w:val="left"/>
      <w:pPr>
        <w:tabs>
          <w:tab w:val="num" w:pos="340"/>
        </w:tabs>
        <w:ind w:left="340" w:hanging="340"/>
      </w:pPr>
      <w:rPr>
        <w:rFonts w:cs="Narkisim" w:hint="cs"/>
        <w:bCs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E053D00"/>
    <w:multiLevelType w:val="hybridMultilevel"/>
    <w:tmpl w:val="0FD23A78"/>
    <w:lvl w:ilvl="0" w:tplc="BCA2071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85854"/>
    <w:multiLevelType w:val="hybridMultilevel"/>
    <w:tmpl w:val="2042C518"/>
    <w:lvl w:ilvl="0" w:tplc="49C2FF4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36875"/>
    <w:multiLevelType w:val="hybridMultilevel"/>
    <w:tmpl w:val="18F60084"/>
    <w:lvl w:ilvl="0" w:tplc="98965F80">
      <w:numFmt w:val="bullet"/>
      <w:lvlText w:val="-"/>
      <w:lvlJc w:val="left"/>
      <w:pPr>
        <w:tabs>
          <w:tab w:val="num" w:pos="284"/>
        </w:tabs>
        <w:ind w:left="284" w:hanging="284"/>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7625F9"/>
    <w:multiLevelType w:val="hybridMultilevel"/>
    <w:tmpl w:val="FD88DC34"/>
    <w:lvl w:ilvl="0" w:tplc="829C0248">
      <w:start w:val="1"/>
      <w:numFmt w:val="hebrew1"/>
      <w:lvlText w:val="%1."/>
      <w:lvlJc w:val="left"/>
      <w:pPr>
        <w:tabs>
          <w:tab w:val="num" w:pos="340"/>
        </w:tabs>
        <w:ind w:left="340" w:hanging="340"/>
      </w:pPr>
      <w:rPr>
        <w:rFonts w:cs="Narkisim" w:hint="cs"/>
        <w:bCs w:val="0"/>
        <w:iCs w:val="0"/>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0263EF7"/>
    <w:multiLevelType w:val="hybridMultilevel"/>
    <w:tmpl w:val="CCAEC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562"/>
    <w:rsid w:val="00060C5A"/>
    <w:rsid w:val="00077631"/>
    <w:rsid w:val="000A28CB"/>
    <w:rsid w:val="000E4346"/>
    <w:rsid w:val="001A24C3"/>
    <w:rsid w:val="001E766D"/>
    <w:rsid w:val="002019DF"/>
    <w:rsid w:val="00201CF3"/>
    <w:rsid w:val="002363C9"/>
    <w:rsid w:val="00253D83"/>
    <w:rsid w:val="002A18C8"/>
    <w:rsid w:val="002C4CB8"/>
    <w:rsid w:val="00337DA9"/>
    <w:rsid w:val="00346B77"/>
    <w:rsid w:val="00391A61"/>
    <w:rsid w:val="003A5459"/>
    <w:rsid w:val="00423E7A"/>
    <w:rsid w:val="00460D07"/>
    <w:rsid w:val="004A1562"/>
    <w:rsid w:val="004C284B"/>
    <w:rsid w:val="005346E9"/>
    <w:rsid w:val="005826A3"/>
    <w:rsid w:val="005A5601"/>
    <w:rsid w:val="005B74DA"/>
    <w:rsid w:val="005D339A"/>
    <w:rsid w:val="005E5884"/>
    <w:rsid w:val="00606FCC"/>
    <w:rsid w:val="00622FA3"/>
    <w:rsid w:val="006B0551"/>
    <w:rsid w:val="006B14DC"/>
    <w:rsid w:val="00713231"/>
    <w:rsid w:val="0072453E"/>
    <w:rsid w:val="007255FD"/>
    <w:rsid w:val="007E3C94"/>
    <w:rsid w:val="007E67C7"/>
    <w:rsid w:val="00825E5B"/>
    <w:rsid w:val="008367EA"/>
    <w:rsid w:val="008A60A2"/>
    <w:rsid w:val="00940094"/>
    <w:rsid w:val="00942484"/>
    <w:rsid w:val="00993B38"/>
    <w:rsid w:val="009C3452"/>
    <w:rsid w:val="009D3379"/>
    <w:rsid w:val="00A075D1"/>
    <w:rsid w:val="00A57A5A"/>
    <w:rsid w:val="00A61727"/>
    <w:rsid w:val="00AE04FE"/>
    <w:rsid w:val="00AF625B"/>
    <w:rsid w:val="00B20635"/>
    <w:rsid w:val="00B34B03"/>
    <w:rsid w:val="00B458CD"/>
    <w:rsid w:val="00B50563"/>
    <w:rsid w:val="00B62751"/>
    <w:rsid w:val="00B701B2"/>
    <w:rsid w:val="00B94351"/>
    <w:rsid w:val="00BF05D1"/>
    <w:rsid w:val="00C2382D"/>
    <w:rsid w:val="00C7224D"/>
    <w:rsid w:val="00C93470"/>
    <w:rsid w:val="00CA79A5"/>
    <w:rsid w:val="00CC5523"/>
    <w:rsid w:val="00CE0030"/>
    <w:rsid w:val="00D570B2"/>
    <w:rsid w:val="00DB080A"/>
    <w:rsid w:val="00DD3032"/>
    <w:rsid w:val="00DF4C66"/>
    <w:rsid w:val="00E4713B"/>
    <w:rsid w:val="00EA4D69"/>
    <w:rsid w:val="00F44568"/>
    <w:rsid w:val="00F910D1"/>
    <w:rsid w:val="00FA409C"/>
    <w:rsid w:val="00FA5221"/>
    <w:rsid w:val="00FB0DD9"/>
    <w:rsid w:val="00FE2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62"/>
    <w:pPr>
      <w:bidi/>
      <w:spacing w:after="120" w:line="290" w:lineRule="exact"/>
      <w:jc w:val="both"/>
    </w:pPr>
    <w:rPr>
      <w:rFonts w:ascii="Times New Roman" w:eastAsia="Times New Roman" w:hAnsi="Times New Roman" w:cs="Narkisim"/>
      <w:sz w:val="20"/>
      <w:lang w:eastAsia="he-IL"/>
    </w:rPr>
  </w:style>
  <w:style w:type="paragraph" w:styleId="Heading1">
    <w:name w:val="heading 1"/>
    <w:basedOn w:val="Normal"/>
    <w:next w:val="Normal"/>
    <w:link w:val="Heading1Char"/>
    <w:uiPriority w:val="9"/>
    <w:qFormat/>
    <w:rsid w:val="00F44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uiPriority w:val="99"/>
    <w:rsid w:val="004A1562"/>
    <w:pPr>
      <w:keepNext/>
      <w:spacing w:before="120" w:after="60" w:line="360" w:lineRule="exact"/>
      <w:jc w:val="center"/>
      <w:outlineLvl w:val="1"/>
    </w:pPr>
    <w:rPr>
      <w:rFonts w:cs="Arial"/>
      <w:b/>
      <w:bCs/>
      <w:sz w:val="26"/>
      <w:szCs w:val="28"/>
    </w:rPr>
  </w:style>
  <w:style w:type="paragraph" w:styleId="FootnoteText">
    <w:name w:val="footnote text"/>
    <w:basedOn w:val="Normal"/>
    <w:link w:val="FootnoteTextChar"/>
    <w:uiPriority w:val="99"/>
    <w:semiHidden/>
    <w:rsid w:val="004A1562"/>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rsid w:val="004A1562"/>
    <w:rPr>
      <w:rFonts w:ascii="Times New Roman" w:eastAsia="Times New Roman" w:hAnsi="Times New Roman" w:cs="Narkisim"/>
      <w:position w:val="6"/>
      <w:sz w:val="20"/>
      <w:szCs w:val="16"/>
      <w:lang w:eastAsia="he-IL"/>
    </w:rPr>
  </w:style>
  <w:style w:type="character" w:styleId="FootnoteReference">
    <w:name w:val="footnote reference"/>
    <w:basedOn w:val="DefaultParagraphFont"/>
    <w:uiPriority w:val="99"/>
    <w:semiHidden/>
    <w:rsid w:val="004A1562"/>
    <w:rPr>
      <w:rFonts w:cs="Narkisim"/>
      <w:position w:val="6"/>
      <w:sz w:val="16"/>
      <w:szCs w:val="16"/>
      <w:lang w:bidi="he-IL"/>
    </w:rPr>
  </w:style>
  <w:style w:type="paragraph" w:styleId="Header">
    <w:name w:val="header"/>
    <w:basedOn w:val="Normal"/>
    <w:link w:val="HeaderChar"/>
    <w:uiPriority w:val="99"/>
    <w:rsid w:val="004A1562"/>
    <w:pPr>
      <w:tabs>
        <w:tab w:val="center" w:pos="4153"/>
        <w:tab w:val="right" w:pos="8306"/>
      </w:tabs>
    </w:pPr>
  </w:style>
  <w:style w:type="character" w:customStyle="1" w:styleId="HeaderChar">
    <w:name w:val="Header Char"/>
    <w:basedOn w:val="DefaultParagraphFont"/>
    <w:link w:val="Header"/>
    <w:uiPriority w:val="99"/>
    <w:rsid w:val="004A1562"/>
    <w:rPr>
      <w:rFonts w:ascii="Times New Roman" w:eastAsia="Times New Roman" w:hAnsi="Times New Roman" w:cs="Narkisim"/>
      <w:sz w:val="20"/>
      <w:lang w:eastAsia="he-IL"/>
    </w:rPr>
  </w:style>
  <w:style w:type="paragraph" w:customStyle="1" w:styleId="a">
    <w:name w:val="ציטוט"/>
    <w:basedOn w:val="Normal"/>
    <w:uiPriority w:val="99"/>
    <w:rsid w:val="004A1562"/>
    <w:pPr>
      <w:tabs>
        <w:tab w:val="right" w:pos="4451"/>
      </w:tabs>
      <w:ind w:left="567"/>
    </w:pPr>
  </w:style>
  <w:style w:type="paragraph" w:customStyle="1" w:styleId="a0">
    <w:name w:val="לוגו תחתון"/>
    <w:basedOn w:val="Normal"/>
    <w:uiPriority w:val="99"/>
    <w:rsid w:val="004A1562"/>
    <w:pPr>
      <w:tabs>
        <w:tab w:val="right" w:pos="3895"/>
      </w:tabs>
      <w:spacing w:after="0" w:line="240" w:lineRule="auto"/>
      <w:jc w:val="center"/>
    </w:pPr>
    <w:rPr>
      <w:rFonts w:ascii="Arial"/>
      <w:b/>
      <w:bCs/>
      <w:sz w:val="16"/>
      <w:szCs w:val="16"/>
    </w:rPr>
  </w:style>
  <w:style w:type="paragraph" w:customStyle="1" w:styleId="a1">
    <w:name w:val="פרשה"/>
    <w:basedOn w:val="Heading1"/>
    <w:uiPriority w:val="99"/>
    <w:rsid w:val="00F44568"/>
    <w:pPr>
      <w:keepLines w:val="0"/>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F44568"/>
    <w:rPr>
      <w:rFonts w:asciiTheme="majorHAnsi" w:eastAsiaTheme="majorEastAsia" w:hAnsiTheme="majorHAnsi" w:cstheme="majorBidi"/>
      <w:b/>
      <w:bCs/>
      <w:color w:val="365F91" w:themeColor="accent1" w:themeShade="BF"/>
      <w:sz w:val="28"/>
      <w:szCs w:val="28"/>
      <w:lang w:eastAsia="he-IL"/>
    </w:rPr>
  </w:style>
  <w:style w:type="character" w:styleId="Hyperlink">
    <w:name w:val="Hyperlink"/>
    <w:basedOn w:val="DefaultParagraphFont"/>
    <w:uiPriority w:val="99"/>
    <w:rsid w:val="008A60A2"/>
    <w:rPr>
      <w:rFonts w:cs="Narkisim"/>
      <w:color w:val="0000FF"/>
      <w:u w:val="single"/>
      <w:lang w:bidi="he-IL"/>
    </w:rPr>
  </w:style>
  <w:style w:type="paragraph" w:styleId="BlockText">
    <w:name w:val="Block Text"/>
    <w:basedOn w:val="Normal"/>
    <w:uiPriority w:val="99"/>
    <w:rsid w:val="008A60A2"/>
    <w:pPr>
      <w:bidi w:val="0"/>
      <w:spacing w:after="0" w:line="360" w:lineRule="auto"/>
      <w:ind w:left="567"/>
    </w:pPr>
    <w:rPr>
      <w:rFonts w:ascii="Courier New" w:hAnsi="Courier New" w:cs="Times New Roman"/>
      <w:noProof/>
      <w:sz w:val="22"/>
      <w:szCs w:val="20"/>
      <w:lang w:eastAsia="en-US"/>
    </w:rPr>
  </w:style>
  <w:style w:type="character" w:styleId="Strong">
    <w:name w:val="Strong"/>
    <w:basedOn w:val="DefaultParagraphFont"/>
    <w:uiPriority w:val="99"/>
    <w:qFormat/>
    <w:rsid w:val="008A60A2"/>
    <w:rPr>
      <w:rFonts w:cs="Times New Roman"/>
      <w:b/>
    </w:rPr>
  </w:style>
  <w:style w:type="paragraph" w:customStyle="1" w:styleId="a2">
    <w:name w:val="a"/>
    <w:basedOn w:val="Normal"/>
    <w:uiPriority w:val="99"/>
    <w:rsid w:val="008A60A2"/>
    <w:pPr>
      <w:bidi w:val="0"/>
      <w:spacing w:before="100" w:beforeAutospacing="1" w:after="100" w:afterAutospacing="1" w:line="240" w:lineRule="auto"/>
      <w:jc w:val="left"/>
    </w:pPr>
    <w:rPr>
      <w:rFonts w:ascii="Arial" w:hAnsi="Arial" w:cs="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62"/>
    <w:pPr>
      <w:bidi/>
      <w:spacing w:after="120" w:line="290" w:lineRule="exact"/>
      <w:jc w:val="both"/>
    </w:pPr>
    <w:rPr>
      <w:rFonts w:ascii="Times New Roman" w:eastAsia="Times New Roman" w:hAnsi="Times New Roman" w:cs="Narkisim"/>
      <w:sz w:val="20"/>
      <w:lang w:eastAsia="he-IL"/>
    </w:rPr>
  </w:style>
  <w:style w:type="paragraph" w:styleId="Heading1">
    <w:name w:val="heading 1"/>
    <w:basedOn w:val="Normal"/>
    <w:next w:val="Normal"/>
    <w:link w:val="Heading1Char"/>
    <w:uiPriority w:val="9"/>
    <w:qFormat/>
    <w:rsid w:val="00F44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uiPriority w:val="99"/>
    <w:rsid w:val="004A1562"/>
    <w:pPr>
      <w:keepNext/>
      <w:spacing w:before="120" w:after="60" w:line="360" w:lineRule="exact"/>
      <w:jc w:val="center"/>
      <w:outlineLvl w:val="1"/>
    </w:pPr>
    <w:rPr>
      <w:rFonts w:cs="Arial"/>
      <w:b/>
      <w:bCs/>
      <w:sz w:val="26"/>
      <w:szCs w:val="28"/>
    </w:rPr>
  </w:style>
  <w:style w:type="paragraph" w:styleId="FootnoteText">
    <w:name w:val="footnote text"/>
    <w:basedOn w:val="Normal"/>
    <w:link w:val="FootnoteTextChar"/>
    <w:uiPriority w:val="99"/>
    <w:semiHidden/>
    <w:rsid w:val="004A1562"/>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rsid w:val="004A1562"/>
    <w:rPr>
      <w:rFonts w:ascii="Times New Roman" w:eastAsia="Times New Roman" w:hAnsi="Times New Roman" w:cs="Narkisim"/>
      <w:position w:val="6"/>
      <w:sz w:val="20"/>
      <w:szCs w:val="16"/>
      <w:lang w:eastAsia="he-IL"/>
    </w:rPr>
  </w:style>
  <w:style w:type="character" w:styleId="FootnoteReference">
    <w:name w:val="footnote reference"/>
    <w:basedOn w:val="DefaultParagraphFont"/>
    <w:uiPriority w:val="99"/>
    <w:semiHidden/>
    <w:rsid w:val="004A1562"/>
    <w:rPr>
      <w:rFonts w:cs="Narkisim"/>
      <w:position w:val="6"/>
      <w:sz w:val="16"/>
      <w:szCs w:val="16"/>
      <w:lang w:bidi="he-IL"/>
    </w:rPr>
  </w:style>
  <w:style w:type="paragraph" w:styleId="Header">
    <w:name w:val="header"/>
    <w:basedOn w:val="Normal"/>
    <w:link w:val="HeaderChar"/>
    <w:uiPriority w:val="99"/>
    <w:rsid w:val="004A1562"/>
    <w:pPr>
      <w:tabs>
        <w:tab w:val="center" w:pos="4153"/>
        <w:tab w:val="right" w:pos="8306"/>
      </w:tabs>
    </w:pPr>
  </w:style>
  <w:style w:type="character" w:customStyle="1" w:styleId="HeaderChar">
    <w:name w:val="Header Char"/>
    <w:basedOn w:val="DefaultParagraphFont"/>
    <w:link w:val="Header"/>
    <w:uiPriority w:val="99"/>
    <w:rsid w:val="004A1562"/>
    <w:rPr>
      <w:rFonts w:ascii="Times New Roman" w:eastAsia="Times New Roman" w:hAnsi="Times New Roman" w:cs="Narkisim"/>
      <w:sz w:val="20"/>
      <w:lang w:eastAsia="he-IL"/>
    </w:rPr>
  </w:style>
  <w:style w:type="paragraph" w:customStyle="1" w:styleId="a">
    <w:name w:val="ציטוט"/>
    <w:basedOn w:val="Normal"/>
    <w:uiPriority w:val="99"/>
    <w:rsid w:val="004A1562"/>
    <w:pPr>
      <w:tabs>
        <w:tab w:val="right" w:pos="4451"/>
      </w:tabs>
      <w:ind w:left="567"/>
    </w:pPr>
  </w:style>
  <w:style w:type="paragraph" w:customStyle="1" w:styleId="a0">
    <w:name w:val="לוגו תחתון"/>
    <w:basedOn w:val="Normal"/>
    <w:uiPriority w:val="99"/>
    <w:rsid w:val="004A1562"/>
    <w:pPr>
      <w:tabs>
        <w:tab w:val="right" w:pos="3895"/>
      </w:tabs>
      <w:spacing w:after="0" w:line="240" w:lineRule="auto"/>
      <w:jc w:val="center"/>
    </w:pPr>
    <w:rPr>
      <w:rFonts w:ascii="Arial"/>
      <w:b/>
      <w:bCs/>
      <w:sz w:val="16"/>
      <w:szCs w:val="16"/>
    </w:rPr>
  </w:style>
  <w:style w:type="paragraph" w:customStyle="1" w:styleId="a1">
    <w:name w:val="פרשה"/>
    <w:basedOn w:val="Heading1"/>
    <w:uiPriority w:val="99"/>
    <w:rsid w:val="00F44568"/>
    <w:pPr>
      <w:keepLines w:val="0"/>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F44568"/>
    <w:rPr>
      <w:rFonts w:asciiTheme="majorHAnsi" w:eastAsiaTheme="majorEastAsia" w:hAnsiTheme="majorHAnsi" w:cstheme="majorBidi"/>
      <w:b/>
      <w:bCs/>
      <w:color w:val="365F91" w:themeColor="accent1" w:themeShade="BF"/>
      <w:sz w:val="28"/>
      <w:szCs w:val="28"/>
      <w:lang w:eastAsia="he-IL"/>
    </w:rPr>
  </w:style>
  <w:style w:type="character" w:styleId="Hyperlink">
    <w:name w:val="Hyperlink"/>
    <w:basedOn w:val="DefaultParagraphFont"/>
    <w:uiPriority w:val="99"/>
    <w:rsid w:val="008A60A2"/>
    <w:rPr>
      <w:rFonts w:cs="Narkisim"/>
      <w:color w:val="0000FF"/>
      <w:u w:val="single"/>
      <w:lang w:bidi="he-IL"/>
    </w:rPr>
  </w:style>
  <w:style w:type="paragraph" w:styleId="BlockText">
    <w:name w:val="Block Text"/>
    <w:basedOn w:val="Normal"/>
    <w:uiPriority w:val="99"/>
    <w:rsid w:val="008A60A2"/>
    <w:pPr>
      <w:bidi w:val="0"/>
      <w:spacing w:after="0" w:line="360" w:lineRule="auto"/>
      <w:ind w:left="567"/>
    </w:pPr>
    <w:rPr>
      <w:rFonts w:ascii="Courier New" w:hAnsi="Courier New" w:cs="Times New Roman"/>
      <w:noProof/>
      <w:sz w:val="22"/>
      <w:szCs w:val="20"/>
      <w:lang w:eastAsia="en-US"/>
    </w:rPr>
  </w:style>
  <w:style w:type="character" w:styleId="Strong">
    <w:name w:val="Strong"/>
    <w:basedOn w:val="DefaultParagraphFont"/>
    <w:uiPriority w:val="99"/>
    <w:qFormat/>
    <w:rsid w:val="008A60A2"/>
    <w:rPr>
      <w:rFonts w:cs="Times New Roman"/>
      <w:b/>
    </w:rPr>
  </w:style>
  <w:style w:type="paragraph" w:customStyle="1" w:styleId="a2">
    <w:name w:val="a"/>
    <w:basedOn w:val="Normal"/>
    <w:uiPriority w:val="99"/>
    <w:rsid w:val="008A60A2"/>
    <w:pPr>
      <w:bidi w:val="0"/>
      <w:spacing w:before="100" w:beforeAutospacing="1" w:after="100" w:afterAutospacing="1" w:line="240" w:lineRule="auto"/>
      <w:jc w:val="left"/>
    </w:pPr>
    <w:rPr>
      <w:rFonts w:ascii="Arial"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igrot/26b-igr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898A-69A0-46AE-8253-BEF05F9F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12</Pages>
  <Words>5427</Words>
  <Characters>27139</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7</cp:revision>
  <dcterms:created xsi:type="dcterms:W3CDTF">2012-01-18T15:49:00Z</dcterms:created>
  <dcterms:modified xsi:type="dcterms:W3CDTF">2012-02-14T09:05:00Z</dcterms:modified>
</cp:coreProperties>
</file>