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CA" w:rsidRPr="00DE6DBD" w:rsidRDefault="00C128CA" w:rsidP="00DE6DBD">
      <w:pPr>
        <w:spacing w:line="240" w:lineRule="auto"/>
        <w:rPr>
          <w:rFonts w:asciiTheme="minorBidi" w:hAnsiTheme="minorBidi"/>
          <w:sz w:val="24"/>
          <w:szCs w:val="24"/>
          <w:rtl/>
        </w:rPr>
      </w:pPr>
    </w:p>
    <w:p w:rsidR="00DE6DBD" w:rsidRPr="00DE6DBD" w:rsidRDefault="00DE6DBD" w:rsidP="00DE6DBD">
      <w:pPr>
        <w:widowControl w:val="0"/>
        <w:autoSpaceDE w:val="0"/>
        <w:autoSpaceDN w:val="0"/>
        <w:adjustRightInd w:val="0"/>
        <w:spacing w:after="0" w:line="240" w:lineRule="auto"/>
        <w:jc w:val="center"/>
        <w:rPr>
          <w:rFonts w:asciiTheme="minorBidi" w:hAnsiTheme="minorBidi"/>
          <w:b/>
          <w:sz w:val="24"/>
          <w:szCs w:val="24"/>
        </w:rPr>
      </w:pPr>
    </w:p>
    <w:p w:rsidR="00DE6DBD" w:rsidRPr="00DE6DBD" w:rsidRDefault="00DE6DBD" w:rsidP="00DE6DBD">
      <w:pPr>
        <w:widowControl w:val="0"/>
        <w:autoSpaceDE w:val="0"/>
        <w:autoSpaceDN w:val="0"/>
        <w:adjustRightInd w:val="0"/>
        <w:spacing w:after="0" w:line="240" w:lineRule="auto"/>
        <w:jc w:val="center"/>
        <w:rPr>
          <w:rFonts w:asciiTheme="minorBidi" w:hAnsiTheme="minorBidi"/>
          <w:b/>
          <w:sz w:val="24"/>
          <w:szCs w:val="24"/>
        </w:rPr>
      </w:pPr>
    </w:p>
    <w:p w:rsidR="00DE6DBD" w:rsidRPr="005D2700" w:rsidRDefault="00DE6DBD" w:rsidP="00DE6DBD">
      <w:pPr>
        <w:pStyle w:val="CC"/>
        <w:keepLines w:val="0"/>
        <w:spacing w:after="0" w:line="240" w:lineRule="auto"/>
        <w:ind w:left="0" w:firstLine="0"/>
        <w:jc w:val="center"/>
        <w:rPr>
          <w:rFonts w:asciiTheme="minorBidi" w:hAnsiTheme="minorBidi" w:cstheme="minorBidi"/>
          <w:sz w:val="24"/>
          <w:szCs w:val="24"/>
          <w:lang w:val="de-DE"/>
        </w:rPr>
      </w:pPr>
      <w:r w:rsidRPr="005D2700">
        <w:rPr>
          <w:rFonts w:asciiTheme="minorBidi" w:hAnsiTheme="minorBidi" w:cstheme="minorBidi"/>
          <w:sz w:val="24"/>
          <w:szCs w:val="24"/>
          <w:lang w:val="de-DE"/>
        </w:rPr>
        <w:t>YESHIVAT HAR ETZION</w:t>
      </w:r>
    </w:p>
    <w:p w:rsidR="00DE6DBD" w:rsidRPr="005D2700" w:rsidRDefault="00DE6DBD" w:rsidP="00DE6DBD">
      <w:pPr>
        <w:pStyle w:val="CC"/>
        <w:keepLines w:val="0"/>
        <w:spacing w:after="0" w:line="240" w:lineRule="auto"/>
        <w:ind w:left="0" w:firstLine="0"/>
        <w:jc w:val="center"/>
        <w:rPr>
          <w:rFonts w:asciiTheme="minorBidi" w:hAnsiTheme="minorBidi" w:cstheme="minorBidi"/>
          <w:sz w:val="24"/>
          <w:szCs w:val="24"/>
          <w:lang w:val="de-DE"/>
        </w:rPr>
      </w:pPr>
      <w:r w:rsidRPr="005D2700">
        <w:rPr>
          <w:rFonts w:asciiTheme="minorBidi" w:hAnsiTheme="minorBidi" w:cstheme="minorBidi"/>
          <w:sz w:val="24"/>
          <w:szCs w:val="24"/>
          <w:lang w:val="de-DE"/>
        </w:rPr>
        <w:t>ISRAEL KOSCHITZKY VIRTUAL BEIT MIDRASH (VBM)</w:t>
      </w:r>
    </w:p>
    <w:p w:rsidR="00DE6DBD" w:rsidRPr="005D2700" w:rsidRDefault="00DE6DBD" w:rsidP="00DE6DBD">
      <w:pPr>
        <w:pStyle w:val="CC"/>
        <w:keepLines w:val="0"/>
        <w:spacing w:after="0" w:line="240" w:lineRule="auto"/>
        <w:ind w:left="0" w:firstLine="0"/>
        <w:jc w:val="center"/>
        <w:rPr>
          <w:rFonts w:asciiTheme="minorBidi" w:hAnsiTheme="minorBidi" w:cstheme="minorBidi"/>
          <w:sz w:val="24"/>
          <w:szCs w:val="24"/>
          <w:lang w:val="en-GB"/>
        </w:rPr>
      </w:pPr>
      <w:r w:rsidRPr="005D2700">
        <w:rPr>
          <w:rFonts w:asciiTheme="minorBidi" w:hAnsiTheme="minorBidi" w:cstheme="minorBidi"/>
          <w:sz w:val="24"/>
          <w:szCs w:val="24"/>
          <w:lang w:val="en-GB"/>
        </w:rPr>
        <w:t>*********************************************************</w:t>
      </w:r>
    </w:p>
    <w:p w:rsidR="00DE6DBD" w:rsidRPr="005D2700" w:rsidRDefault="00DE6DBD" w:rsidP="00DE6DBD">
      <w:pPr>
        <w:pStyle w:val="CC"/>
        <w:keepLines w:val="0"/>
        <w:spacing w:after="0" w:line="240" w:lineRule="auto"/>
        <w:ind w:left="0" w:firstLine="0"/>
        <w:jc w:val="center"/>
        <w:rPr>
          <w:rFonts w:asciiTheme="minorBidi" w:hAnsiTheme="minorBidi" w:cstheme="minorBidi"/>
          <w:sz w:val="24"/>
          <w:szCs w:val="24"/>
          <w:lang w:val="en-GB"/>
        </w:rPr>
      </w:pPr>
    </w:p>
    <w:p w:rsidR="00DE6DBD" w:rsidRPr="005D2700" w:rsidRDefault="00DE6DBD" w:rsidP="00DE6DBD">
      <w:pPr>
        <w:pStyle w:val="a"/>
        <w:keepNext w:val="0"/>
        <w:bidi w:val="0"/>
        <w:spacing w:before="0"/>
        <w:jc w:val="center"/>
        <w:rPr>
          <w:rFonts w:asciiTheme="minorBidi" w:hAnsiTheme="minorBidi" w:cstheme="minorBidi"/>
          <w:sz w:val="24"/>
          <w:szCs w:val="24"/>
        </w:rPr>
      </w:pPr>
      <w:r w:rsidRPr="005D2700">
        <w:rPr>
          <w:rFonts w:asciiTheme="minorBidi" w:hAnsiTheme="minorBidi" w:cstheme="minorBidi"/>
          <w:i/>
          <w:iCs/>
          <w:sz w:val="24"/>
          <w:szCs w:val="24"/>
        </w:rPr>
        <w:t>EIKHA</w:t>
      </w:r>
      <w:r w:rsidRPr="005D2700">
        <w:rPr>
          <w:rFonts w:asciiTheme="minorBidi" w:hAnsiTheme="minorBidi" w:cstheme="minorBidi"/>
          <w:sz w:val="24"/>
          <w:szCs w:val="24"/>
        </w:rPr>
        <w:t>: THE BOOK OF LAMENTATIONS</w:t>
      </w:r>
    </w:p>
    <w:p w:rsidR="00DE6DBD" w:rsidRPr="005D2700" w:rsidRDefault="00DE6DBD" w:rsidP="00DE6DBD">
      <w:pPr>
        <w:pStyle w:val="a"/>
        <w:keepNext w:val="0"/>
        <w:bidi w:val="0"/>
        <w:spacing w:before="0"/>
        <w:jc w:val="center"/>
        <w:rPr>
          <w:rFonts w:asciiTheme="minorBidi" w:hAnsiTheme="minorBidi" w:cstheme="minorBidi"/>
          <w:sz w:val="24"/>
          <w:szCs w:val="24"/>
        </w:rPr>
      </w:pPr>
    </w:p>
    <w:p w:rsidR="00DE6DBD" w:rsidRPr="005D2700" w:rsidRDefault="00DE6DBD" w:rsidP="00DE6DBD">
      <w:pPr>
        <w:pStyle w:val="a"/>
        <w:keepNext w:val="0"/>
        <w:bidi w:val="0"/>
        <w:spacing w:before="0"/>
        <w:jc w:val="center"/>
        <w:rPr>
          <w:rFonts w:asciiTheme="minorBidi" w:hAnsiTheme="minorBidi" w:cstheme="minorBidi"/>
          <w:sz w:val="24"/>
          <w:szCs w:val="24"/>
        </w:rPr>
      </w:pPr>
      <w:r w:rsidRPr="005D2700">
        <w:rPr>
          <w:rFonts w:asciiTheme="minorBidi" w:hAnsiTheme="minorBidi" w:cstheme="minorBidi"/>
          <w:sz w:val="24"/>
          <w:szCs w:val="24"/>
        </w:rPr>
        <w:t>By Dr. Yael Ziegler</w:t>
      </w:r>
    </w:p>
    <w:p w:rsidR="00DE6DBD" w:rsidRPr="005D2700" w:rsidRDefault="00DE6DBD" w:rsidP="00DE6DBD">
      <w:pPr>
        <w:pStyle w:val="a"/>
        <w:keepNext w:val="0"/>
        <w:bidi w:val="0"/>
        <w:spacing w:before="0"/>
        <w:jc w:val="center"/>
        <w:rPr>
          <w:rFonts w:asciiTheme="minorBidi" w:hAnsiTheme="minorBidi" w:cstheme="minorBidi"/>
          <w:sz w:val="24"/>
          <w:szCs w:val="24"/>
        </w:rPr>
      </w:pPr>
    </w:p>
    <w:p w:rsidR="00DE6DBD" w:rsidRPr="005D2700" w:rsidRDefault="00DE6DBD" w:rsidP="00DE6DBD">
      <w:pPr>
        <w:widowControl w:val="0"/>
        <w:autoSpaceDE w:val="0"/>
        <w:autoSpaceDN w:val="0"/>
        <w:adjustRightInd w:val="0"/>
        <w:spacing w:after="0" w:line="240" w:lineRule="auto"/>
        <w:jc w:val="center"/>
        <w:rPr>
          <w:rFonts w:asciiTheme="minorBidi" w:hAnsiTheme="minorBidi"/>
          <w:b/>
          <w:sz w:val="24"/>
          <w:szCs w:val="24"/>
        </w:rPr>
      </w:pPr>
    </w:p>
    <w:p w:rsidR="00DE6DBD" w:rsidRPr="005D2700" w:rsidRDefault="00DE6DBD" w:rsidP="00463678">
      <w:pPr>
        <w:widowControl w:val="0"/>
        <w:autoSpaceDE w:val="0"/>
        <w:autoSpaceDN w:val="0"/>
        <w:adjustRightInd w:val="0"/>
        <w:spacing w:after="0" w:line="240" w:lineRule="auto"/>
        <w:jc w:val="center"/>
        <w:rPr>
          <w:rFonts w:asciiTheme="minorBidi" w:hAnsiTheme="minorBidi"/>
          <w:bCs/>
          <w:sz w:val="24"/>
          <w:szCs w:val="24"/>
        </w:rPr>
      </w:pPr>
      <w:r w:rsidRPr="005D2700">
        <w:rPr>
          <w:rFonts w:asciiTheme="minorBidi" w:hAnsiTheme="minorBidi"/>
          <w:b/>
          <w:sz w:val="24"/>
          <w:szCs w:val="24"/>
        </w:rPr>
        <w:t>Shiur #2</w:t>
      </w:r>
      <w:r w:rsidR="00463678">
        <w:rPr>
          <w:rFonts w:asciiTheme="minorBidi" w:hAnsiTheme="minorBidi"/>
          <w:b/>
          <w:sz w:val="24"/>
          <w:szCs w:val="24"/>
        </w:rPr>
        <w:t>7</w:t>
      </w:r>
      <w:bookmarkStart w:id="0" w:name="_GoBack"/>
      <w:bookmarkEnd w:id="0"/>
      <w:r w:rsidRPr="005D2700">
        <w:rPr>
          <w:rFonts w:asciiTheme="minorBidi" w:hAnsiTheme="minorBidi"/>
          <w:b/>
          <w:sz w:val="24"/>
          <w:szCs w:val="24"/>
        </w:rPr>
        <w:t xml:space="preserve">: Eikha Chapter 2 </w:t>
      </w:r>
      <w:r w:rsidRPr="005D2700">
        <w:rPr>
          <w:rFonts w:asciiTheme="minorBidi" w:hAnsiTheme="minorBidi"/>
          <w:bCs/>
          <w:sz w:val="24"/>
          <w:szCs w:val="24"/>
        </w:rPr>
        <w:t>(continued)</w:t>
      </w:r>
    </w:p>
    <w:p w:rsidR="00DE6DBD" w:rsidRPr="005D2700" w:rsidRDefault="00DE6DBD" w:rsidP="00DE6DBD">
      <w:pPr>
        <w:widowControl w:val="0"/>
        <w:autoSpaceDE w:val="0"/>
        <w:autoSpaceDN w:val="0"/>
        <w:adjustRightInd w:val="0"/>
        <w:spacing w:after="0"/>
        <w:jc w:val="center"/>
        <w:rPr>
          <w:rFonts w:asciiTheme="minorBidi" w:hAnsiTheme="minorBidi"/>
          <w:b/>
          <w:sz w:val="24"/>
          <w:szCs w:val="24"/>
        </w:rPr>
      </w:pPr>
    </w:p>
    <w:p w:rsidR="00DE6DBD" w:rsidRDefault="00DE6DBD" w:rsidP="00DE6DBD">
      <w:pPr>
        <w:widowControl w:val="0"/>
        <w:autoSpaceDE w:val="0"/>
        <w:autoSpaceDN w:val="0"/>
        <w:adjustRightInd w:val="0"/>
        <w:spacing w:after="0" w:line="240" w:lineRule="auto"/>
        <w:jc w:val="center"/>
        <w:rPr>
          <w:rFonts w:asciiTheme="minorBidi" w:hAnsiTheme="minorBidi"/>
          <w:b/>
          <w:sz w:val="24"/>
          <w:szCs w:val="24"/>
        </w:rPr>
      </w:pPr>
    </w:p>
    <w:p w:rsidR="00C128CA" w:rsidRPr="00DE6DBD" w:rsidRDefault="00CE52C9" w:rsidP="00DE6DBD">
      <w:pPr>
        <w:widowControl w:val="0"/>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Eikha 2:9</w:t>
      </w:r>
    </w:p>
    <w:p w:rsidR="00CE52C9" w:rsidRPr="00DE6DBD" w:rsidRDefault="00CE52C9" w:rsidP="00DE6DBD">
      <w:pPr>
        <w:widowControl w:val="0"/>
        <w:autoSpaceDE w:val="0"/>
        <w:autoSpaceDN w:val="0"/>
        <w:adjustRightInd w:val="0"/>
        <w:spacing w:after="0" w:line="240" w:lineRule="auto"/>
        <w:jc w:val="center"/>
        <w:rPr>
          <w:rFonts w:asciiTheme="minorBidi" w:hAnsiTheme="minorBidi"/>
          <w:b/>
          <w:sz w:val="24"/>
          <w:szCs w:val="24"/>
        </w:rPr>
      </w:pPr>
    </w:p>
    <w:p w:rsidR="00CE52C9" w:rsidRPr="00DE6DBD" w:rsidRDefault="00CE52C9"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טָבְע֤וּ בָאָ֙רֶץ֙ שְׁעָרֶ֔יהָ</w:t>
      </w:r>
    </w:p>
    <w:p w:rsidR="00CE52C9" w:rsidRPr="00DE6DBD" w:rsidRDefault="00CE52C9"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 xml:space="preserve"> אִבַּ֥ד וְשִׁבַּ֖ר בְּרִיחֶ֑יהָ</w:t>
      </w:r>
    </w:p>
    <w:p w:rsidR="00CE52C9" w:rsidRPr="00DE6DBD" w:rsidRDefault="00CE52C9"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 xml:space="preserve"> </w:t>
      </w:r>
    </w:p>
    <w:p w:rsidR="00CE52C9" w:rsidRPr="00DE6DBD" w:rsidRDefault="00CE52C9"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מַלְכָּ֨הּ וְשָׂרֶ֤יהָ בַגּוֹיִם֙</w:t>
      </w:r>
    </w:p>
    <w:p w:rsidR="00CE52C9" w:rsidRPr="00DE6DBD" w:rsidRDefault="00CE52C9"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 xml:space="preserve"> אֵ֣ין תּוֹרָ֔ה</w:t>
      </w:r>
    </w:p>
    <w:p w:rsidR="00CE52C9" w:rsidRPr="00DE6DBD" w:rsidRDefault="00CE52C9" w:rsidP="00DE6DBD">
      <w:pPr>
        <w:widowControl w:val="0"/>
        <w:autoSpaceDE w:val="0"/>
        <w:autoSpaceDN w:val="0"/>
        <w:bidi/>
        <w:adjustRightInd w:val="0"/>
        <w:spacing w:after="0" w:line="240" w:lineRule="auto"/>
        <w:jc w:val="center"/>
        <w:rPr>
          <w:rFonts w:asciiTheme="minorBidi" w:hAnsiTheme="minorBidi"/>
          <w:b/>
          <w:sz w:val="24"/>
          <w:szCs w:val="24"/>
        </w:rPr>
      </w:pPr>
    </w:p>
    <w:p w:rsidR="00CE52C9" w:rsidRPr="00DE6DBD" w:rsidRDefault="00CE52C9"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 xml:space="preserve"> גַּם־נְבִיאֶ֕יהָ</w:t>
      </w:r>
    </w:p>
    <w:p w:rsidR="00CE52C9" w:rsidRPr="00DE6DBD" w:rsidRDefault="00CE52C9"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 xml:space="preserve"> לֹא־מָצְא֥וּ חָז֖וֹן מֵיְקֹוָֽק</w:t>
      </w:r>
    </w:p>
    <w:p w:rsidR="00CE52C9" w:rsidRPr="00DE6DBD" w:rsidRDefault="00CE52C9" w:rsidP="00DE6DBD">
      <w:pPr>
        <w:widowControl w:val="0"/>
        <w:autoSpaceDE w:val="0"/>
        <w:autoSpaceDN w:val="0"/>
        <w:bidi/>
        <w:adjustRightInd w:val="0"/>
        <w:spacing w:after="0" w:line="240" w:lineRule="auto"/>
        <w:jc w:val="center"/>
        <w:rPr>
          <w:rFonts w:asciiTheme="minorBidi" w:hAnsiTheme="minorBidi"/>
          <w:b/>
          <w:sz w:val="24"/>
          <w:szCs w:val="24"/>
        </w:rPr>
      </w:pP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Her gates sunk into the ground</w:t>
      </w: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He [God] shattered and destroyed her locks</w:t>
      </w:r>
      <w:r w:rsidR="00CE52C9" w:rsidRPr="00DE6DBD">
        <w:rPr>
          <w:rStyle w:val="FootnoteReference"/>
          <w:rFonts w:asciiTheme="minorBidi" w:hAnsiTheme="minorBidi"/>
          <w:bCs/>
          <w:sz w:val="24"/>
          <w:szCs w:val="24"/>
        </w:rPr>
        <w:footnoteReference w:id="1"/>
      </w: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Her king and officers are amongst the nations</w:t>
      </w: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There is no instruction</w:t>
      </w: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Even her prophets</w:t>
      </w: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Have not found a vision from God</w:t>
      </w:r>
    </w:p>
    <w:p w:rsidR="00C128CA" w:rsidRPr="00DE6DBD" w:rsidRDefault="00C128CA" w:rsidP="00DE6DBD">
      <w:pPr>
        <w:autoSpaceDE w:val="0"/>
        <w:autoSpaceDN w:val="0"/>
        <w:adjustRightInd w:val="0"/>
        <w:spacing w:after="0" w:line="240" w:lineRule="auto"/>
        <w:jc w:val="both"/>
        <w:rPr>
          <w:rFonts w:asciiTheme="minorBidi" w:hAnsiTheme="minorBidi"/>
          <w:bCs/>
          <w:sz w:val="24"/>
          <w:szCs w:val="24"/>
        </w:rPr>
      </w:pPr>
    </w:p>
    <w:p w:rsidR="00C128CA" w:rsidRPr="00DE6DBD" w:rsidRDefault="00C128CA" w:rsidP="00DE6DBD">
      <w:pPr>
        <w:autoSpaceDE w:val="0"/>
        <w:autoSpaceDN w:val="0"/>
        <w:adjustRightInd w:val="0"/>
        <w:spacing w:after="0" w:line="240" w:lineRule="auto"/>
        <w:jc w:val="both"/>
        <w:rPr>
          <w:rFonts w:asciiTheme="minorBidi" w:hAnsiTheme="minorBidi"/>
          <w:bCs/>
          <w:sz w:val="24"/>
          <w:szCs w:val="24"/>
        </w:rPr>
      </w:pPr>
      <w:r w:rsidRPr="00DE6DBD">
        <w:rPr>
          <w:rFonts w:asciiTheme="minorBidi" w:hAnsiTheme="minorBidi"/>
          <w:bCs/>
          <w:sz w:val="24"/>
          <w:szCs w:val="24"/>
        </w:rPr>
        <w:t xml:space="preserve">After eight active verses of destruction, God begins to recede into the background. </w:t>
      </w:r>
      <w:r w:rsidR="009656E7" w:rsidRPr="00DE6DBD">
        <w:rPr>
          <w:rFonts w:asciiTheme="minorBidi" w:hAnsiTheme="minorBidi"/>
          <w:sz w:val="24"/>
          <w:szCs w:val="24"/>
        </w:rPr>
        <w:t xml:space="preserve">The physical city has been obliterated, Jerusalem’s gates sunk deeply into the ground, her defensive fortifications annihilated. </w:t>
      </w:r>
      <w:r w:rsidRPr="00DE6DBD">
        <w:rPr>
          <w:rFonts w:asciiTheme="minorBidi" w:hAnsiTheme="minorBidi"/>
          <w:bCs/>
          <w:sz w:val="24"/>
          <w:szCs w:val="24"/>
        </w:rPr>
        <w:t>Having completed His task, God issues one final blow, shattering the locks of the city, rendering her exposed and defenseless.</w:t>
      </w:r>
      <w:r w:rsidR="009656E7" w:rsidRPr="00DE6DBD">
        <w:rPr>
          <w:rFonts w:asciiTheme="minorBidi" w:hAnsiTheme="minorBidi"/>
          <w:sz w:val="24"/>
          <w:szCs w:val="24"/>
        </w:rPr>
        <w:t xml:space="preserve"> </w:t>
      </w:r>
      <w:r w:rsidR="009656E7" w:rsidRPr="00DE6DBD">
        <w:rPr>
          <w:rFonts w:asciiTheme="minorBidi" w:hAnsiTheme="minorBidi"/>
          <w:bCs/>
          <w:sz w:val="24"/>
          <w:szCs w:val="24"/>
        </w:rPr>
        <w:t>God</w:t>
      </w:r>
      <w:r w:rsidRPr="00DE6DBD">
        <w:rPr>
          <w:rFonts w:asciiTheme="minorBidi" w:hAnsiTheme="minorBidi"/>
          <w:bCs/>
          <w:sz w:val="24"/>
          <w:szCs w:val="24"/>
        </w:rPr>
        <w:t xml:space="preserve"> exits the </w:t>
      </w:r>
      <w:r w:rsidR="00CE52C9" w:rsidRPr="00DE6DBD">
        <w:rPr>
          <w:rFonts w:asciiTheme="minorBidi" w:hAnsiTheme="minorBidi"/>
          <w:bCs/>
          <w:sz w:val="24"/>
          <w:szCs w:val="24"/>
        </w:rPr>
        <w:t>scene</w:t>
      </w:r>
      <w:r w:rsidRPr="00DE6DBD">
        <w:rPr>
          <w:rFonts w:asciiTheme="minorBidi" w:hAnsiTheme="minorBidi"/>
          <w:bCs/>
          <w:sz w:val="24"/>
          <w:szCs w:val="24"/>
        </w:rPr>
        <w:t>, abandoning Jerusalem</w:t>
      </w:r>
      <w:r w:rsidR="009656E7" w:rsidRPr="00DE6DBD">
        <w:rPr>
          <w:rFonts w:asciiTheme="minorBidi" w:hAnsiTheme="minorBidi"/>
          <w:bCs/>
          <w:sz w:val="24"/>
          <w:szCs w:val="24"/>
        </w:rPr>
        <w:t xml:space="preserve"> to her fate, with no further instruction</w:t>
      </w:r>
      <w:r w:rsidRPr="00DE6DBD">
        <w:rPr>
          <w:rFonts w:asciiTheme="minorBidi" w:hAnsiTheme="minorBidi"/>
          <w:bCs/>
          <w:sz w:val="24"/>
          <w:szCs w:val="24"/>
        </w:rPr>
        <w:t xml:space="preserve">. </w:t>
      </w:r>
      <w:r w:rsidR="009656E7" w:rsidRPr="00DE6DBD">
        <w:rPr>
          <w:rFonts w:asciiTheme="minorBidi" w:hAnsiTheme="minorBidi"/>
          <w:bCs/>
          <w:sz w:val="24"/>
          <w:szCs w:val="24"/>
        </w:rPr>
        <w:t>The verse closes by</w:t>
      </w:r>
      <w:r w:rsidRPr="00DE6DBD">
        <w:rPr>
          <w:rFonts w:asciiTheme="minorBidi" w:hAnsiTheme="minorBidi"/>
          <w:bCs/>
          <w:sz w:val="24"/>
          <w:szCs w:val="24"/>
        </w:rPr>
        <w:t xml:space="preserve"> </w:t>
      </w:r>
      <w:r w:rsidR="009656E7" w:rsidRPr="00DE6DBD">
        <w:rPr>
          <w:rFonts w:asciiTheme="minorBidi" w:hAnsiTheme="minorBidi"/>
          <w:bCs/>
          <w:sz w:val="24"/>
          <w:szCs w:val="24"/>
        </w:rPr>
        <w:t>focusing our attention</w:t>
      </w:r>
      <w:r w:rsidRPr="00DE6DBD">
        <w:rPr>
          <w:rFonts w:asciiTheme="minorBidi" w:hAnsiTheme="minorBidi"/>
          <w:bCs/>
          <w:sz w:val="24"/>
          <w:szCs w:val="24"/>
        </w:rPr>
        <w:t xml:space="preserve"> upon the loss of direction or guidance for </w:t>
      </w:r>
      <w:r w:rsidR="009656E7" w:rsidRPr="00DE6DBD">
        <w:rPr>
          <w:rFonts w:asciiTheme="minorBidi" w:hAnsiTheme="minorBidi"/>
          <w:bCs/>
          <w:sz w:val="24"/>
          <w:szCs w:val="24"/>
        </w:rPr>
        <w:t>the nation</w:t>
      </w:r>
      <w:r w:rsidRPr="00DE6DBD">
        <w:rPr>
          <w:rFonts w:asciiTheme="minorBidi" w:hAnsiTheme="minorBidi"/>
          <w:bCs/>
          <w:sz w:val="24"/>
          <w:szCs w:val="24"/>
        </w:rPr>
        <w:t xml:space="preserve">. Bereft of political leadership, </w:t>
      </w:r>
      <w:r w:rsidRPr="00DE6DBD">
        <w:rPr>
          <w:rFonts w:asciiTheme="minorBidi" w:hAnsiTheme="minorBidi"/>
          <w:bCs/>
          <w:sz w:val="24"/>
          <w:szCs w:val="24"/>
        </w:rPr>
        <w:lastRenderedPageBreak/>
        <w:t>religious instruction,</w:t>
      </w:r>
      <w:r w:rsidRPr="00DE6DBD">
        <w:rPr>
          <w:rStyle w:val="FootnoteReference"/>
          <w:rFonts w:asciiTheme="minorBidi" w:hAnsiTheme="minorBidi"/>
          <w:bCs/>
          <w:sz w:val="24"/>
          <w:szCs w:val="24"/>
        </w:rPr>
        <w:footnoteReference w:id="2"/>
      </w:r>
      <w:r w:rsidRPr="00DE6DBD">
        <w:rPr>
          <w:rFonts w:asciiTheme="minorBidi" w:hAnsiTheme="minorBidi"/>
          <w:bCs/>
          <w:sz w:val="24"/>
          <w:szCs w:val="24"/>
        </w:rPr>
        <w:t xml:space="preserve"> or prophetic visions, Jerusalem’s inhabitants appear rudderless and disoriented. </w:t>
      </w:r>
    </w:p>
    <w:p w:rsidR="00C128CA" w:rsidRPr="00DE6DBD" w:rsidRDefault="00C128CA" w:rsidP="00DE6DBD">
      <w:pPr>
        <w:autoSpaceDE w:val="0"/>
        <w:autoSpaceDN w:val="0"/>
        <w:adjustRightInd w:val="0"/>
        <w:spacing w:after="0" w:line="240" w:lineRule="auto"/>
        <w:jc w:val="both"/>
        <w:rPr>
          <w:rFonts w:asciiTheme="minorBidi" w:hAnsiTheme="minorBidi"/>
          <w:bCs/>
          <w:sz w:val="24"/>
          <w:szCs w:val="24"/>
        </w:rPr>
      </w:pPr>
    </w:p>
    <w:p w:rsidR="009656E7" w:rsidRPr="00DE6DBD" w:rsidRDefault="009656E7" w:rsidP="00DE6DBD">
      <w:pPr>
        <w:autoSpaceDE w:val="0"/>
        <w:autoSpaceDN w:val="0"/>
        <w:adjustRightInd w:val="0"/>
        <w:spacing w:after="0" w:line="240" w:lineRule="auto"/>
        <w:jc w:val="both"/>
        <w:rPr>
          <w:rFonts w:asciiTheme="minorBidi" w:hAnsiTheme="minorBidi"/>
          <w:b/>
          <w:i/>
          <w:iCs/>
          <w:sz w:val="24"/>
          <w:szCs w:val="24"/>
        </w:rPr>
      </w:pPr>
      <w:r w:rsidRPr="00DE6DBD">
        <w:rPr>
          <w:rFonts w:asciiTheme="minorBidi" w:hAnsiTheme="minorBidi"/>
          <w:b/>
          <w:i/>
          <w:iCs/>
          <w:sz w:val="24"/>
          <w:szCs w:val="24"/>
        </w:rPr>
        <w:t>Ein Torah</w:t>
      </w:r>
    </w:p>
    <w:p w:rsidR="009656E7" w:rsidRPr="00DE6DBD" w:rsidRDefault="009656E7" w:rsidP="00DE6DBD">
      <w:pPr>
        <w:autoSpaceDE w:val="0"/>
        <w:autoSpaceDN w:val="0"/>
        <w:adjustRightInd w:val="0"/>
        <w:spacing w:after="0" w:line="240" w:lineRule="auto"/>
        <w:jc w:val="both"/>
        <w:rPr>
          <w:rFonts w:asciiTheme="minorBidi" w:hAnsiTheme="minorBidi"/>
          <w:bCs/>
          <w:sz w:val="24"/>
          <w:szCs w:val="24"/>
        </w:rPr>
      </w:pPr>
    </w:p>
    <w:p w:rsidR="00C128CA" w:rsidRPr="00DE6DBD" w:rsidRDefault="00C128CA" w:rsidP="00DE6DBD">
      <w:pPr>
        <w:autoSpaceDE w:val="0"/>
        <w:autoSpaceDN w:val="0"/>
        <w:adjustRightInd w:val="0"/>
        <w:spacing w:after="0" w:line="240" w:lineRule="auto"/>
        <w:jc w:val="both"/>
        <w:rPr>
          <w:rFonts w:asciiTheme="minorBidi" w:hAnsiTheme="minorBidi"/>
          <w:bCs/>
          <w:sz w:val="24"/>
          <w:szCs w:val="24"/>
        </w:rPr>
      </w:pPr>
      <w:r w:rsidRPr="00DE6DBD">
        <w:rPr>
          <w:rFonts w:asciiTheme="minorBidi" w:hAnsiTheme="minorBidi"/>
          <w:bCs/>
          <w:sz w:val="24"/>
          <w:szCs w:val="24"/>
        </w:rPr>
        <w:t xml:space="preserve">This verse describes the termination of divine </w:t>
      </w:r>
      <w:r w:rsidRPr="00DE6DBD">
        <w:rPr>
          <w:rFonts w:asciiTheme="minorBidi" w:hAnsiTheme="minorBidi"/>
          <w:sz w:val="24"/>
          <w:szCs w:val="24"/>
        </w:rPr>
        <w:t>communication</w:t>
      </w:r>
      <w:r w:rsidR="009656E7" w:rsidRPr="00DE6DBD">
        <w:rPr>
          <w:rFonts w:asciiTheme="minorBidi" w:hAnsiTheme="minorBidi"/>
          <w:sz w:val="24"/>
          <w:szCs w:val="24"/>
        </w:rPr>
        <w:t>, the cessation of prophetic visions</w:t>
      </w:r>
      <w:r w:rsidRPr="00DE6DBD">
        <w:rPr>
          <w:rFonts w:asciiTheme="minorBidi" w:hAnsiTheme="minorBidi"/>
          <w:sz w:val="24"/>
          <w:szCs w:val="24"/>
        </w:rPr>
        <w:t>.</w:t>
      </w:r>
      <w:r w:rsidRPr="00DE6DBD">
        <w:rPr>
          <w:rStyle w:val="FootnoteReference"/>
          <w:rFonts w:asciiTheme="minorBidi" w:hAnsiTheme="minorBidi"/>
          <w:sz w:val="24"/>
          <w:szCs w:val="24"/>
        </w:rPr>
        <w:footnoteReference w:id="3"/>
      </w:r>
      <w:r w:rsidRPr="00DE6DBD">
        <w:rPr>
          <w:rFonts w:asciiTheme="minorBidi" w:hAnsiTheme="minorBidi"/>
          <w:sz w:val="24"/>
          <w:szCs w:val="24"/>
        </w:rPr>
        <w:t xml:space="preserve"> God will not instruct, He will not rebuke, and He will not comfort. </w:t>
      </w:r>
      <w:r w:rsidRPr="00DE6DBD">
        <w:rPr>
          <w:rFonts w:asciiTheme="minorBidi" w:hAnsiTheme="minorBidi"/>
          <w:bCs/>
          <w:sz w:val="24"/>
          <w:szCs w:val="24"/>
        </w:rPr>
        <w:t xml:space="preserve">This absence of divine </w:t>
      </w:r>
      <w:r w:rsidR="00F051A7" w:rsidRPr="00DE6DBD">
        <w:rPr>
          <w:rFonts w:asciiTheme="minorBidi" w:hAnsiTheme="minorBidi"/>
          <w:bCs/>
          <w:sz w:val="24"/>
          <w:szCs w:val="24"/>
        </w:rPr>
        <w:t>direction</w:t>
      </w:r>
      <w:r w:rsidRPr="00DE6DBD">
        <w:rPr>
          <w:rFonts w:asciiTheme="minorBidi" w:hAnsiTheme="minorBidi"/>
          <w:bCs/>
          <w:sz w:val="24"/>
          <w:szCs w:val="24"/>
        </w:rPr>
        <w:t xml:space="preserve"> </w:t>
      </w:r>
      <w:r w:rsidR="00F051A7" w:rsidRPr="00DE6DBD">
        <w:rPr>
          <w:rFonts w:asciiTheme="minorBidi" w:hAnsiTheme="minorBidi"/>
          <w:bCs/>
          <w:sz w:val="24"/>
          <w:szCs w:val="24"/>
        </w:rPr>
        <w:t xml:space="preserve">likely </w:t>
      </w:r>
      <w:r w:rsidRPr="00DE6DBD">
        <w:rPr>
          <w:rFonts w:asciiTheme="minorBidi" w:hAnsiTheme="minorBidi"/>
          <w:bCs/>
          <w:sz w:val="24"/>
          <w:szCs w:val="24"/>
        </w:rPr>
        <w:t xml:space="preserve">comes as a startling blow to the brash nation, who confidently proclaimed that they can plot against </w:t>
      </w:r>
      <w:r w:rsidR="009656E7" w:rsidRPr="00DE6DBD">
        <w:rPr>
          <w:rFonts w:asciiTheme="minorBidi" w:hAnsiTheme="minorBidi"/>
          <w:bCs/>
          <w:sz w:val="24"/>
          <w:szCs w:val="24"/>
        </w:rPr>
        <w:t xml:space="preserve">the prophet </w:t>
      </w:r>
      <w:r w:rsidRPr="00DE6DBD">
        <w:rPr>
          <w:rFonts w:asciiTheme="minorBidi" w:hAnsiTheme="minorBidi"/>
          <w:bCs/>
          <w:sz w:val="24"/>
          <w:szCs w:val="24"/>
        </w:rPr>
        <w:t>Jeremiah with</w:t>
      </w:r>
      <w:r w:rsidR="009656E7" w:rsidRPr="00DE6DBD">
        <w:rPr>
          <w:rFonts w:asciiTheme="minorBidi" w:hAnsiTheme="minorBidi"/>
          <w:bCs/>
          <w:sz w:val="24"/>
          <w:szCs w:val="24"/>
        </w:rPr>
        <w:t xml:space="preserve">out concern </w:t>
      </w:r>
      <w:r w:rsidR="00F051A7" w:rsidRPr="00DE6DBD">
        <w:rPr>
          <w:rFonts w:asciiTheme="minorBidi" w:hAnsiTheme="minorBidi"/>
          <w:bCs/>
          <w:sz w:val="24"/>
          <w:szCs w:val="24"/>
        </w:rPr>
        <w:t>that it will impede their ability to obtain divine guidance</w:t>
      </w:r>
      <w:r w:rsidR="00BA41B4" w:rsidRPr="00DE6DBD">
        <w:rPr>
          <w:rFonts w:asciiTheme="minorBidi" w:hAnsiTheme="minorBidi"/>
          <w:bCs/>
          <w:sz w:val="24"/>
          <w:szCs w:val="24"/>
        </w:rPr>
        <w:t>:</w:t>
      </w:r>
      <w:r w:rsidRPr="00DE6DBD">
        <w:rPr>
          <w:rFonts w:asciiTheme="minorBidi" w:hAnsiTheme="minorBidi"/>
          <w:bCs/>
          <w:sz w:val="24"/>
          <w:szCs w:val="24"/>
        </w:rPr>
        <w:t xml:space="preserve"> “For instruction will not desist from the priest, nor counsel from the wise, nor a word from the prophet” (</w:t>
      </w:r>
      <w:r w:rsidRPr="00DE6DBD">
        <w:rPr>
          <w:rFonts w:asciiTheme="minorBidi" w:hAnsiTheme="minorBidi"/>
          <w:bCs/>
          <w:i/>
          <w:iCs/>
          <w:sz w:val="24"/>
          <w:szCs w:val="24"/>
        </w:rPr>
        <w:t>Jeremiah</w:t>
      </w:r>
      <w:r w:rsidRPr="00DE6DBD">
        <w:rPr>
          <w:rFonts w:asciiTheme="minorBidi" w:hAnsiTheme="minorBidi"/>
          <w:bCs/>
          <w:sz w:val="24"/>
          <w:szCs w:val="24"/>
        </w:rPr>
        <w:t xml:space="preserve"> 18:18). The nati</w:t>
      </w:r>
      <w:r w:rsidR="00654BA4" w:rsidRPr="00DE6DBD">
        <w:rPr>
          <w:rFonts w:asciiTheme="minorBidi" w:hAnsiTheme="minorBidi"/>
          <w:bCs/>
          <w:sz w:val="24"/>
          <w:szCs w:val="24"/>
        </w:rPr>
        <w:t>on should have known better than</w:t>
      </w:r>
      <w:r w:rsidRPr="00DE6DBD">
        <w:rPr>
          <w:rFonts w:asciiTheme="minorBidi" w:hAnsiTheme="minorBidi"/>
          <w:bCs/>
          <w:sz w:val="24"/>
          <w:szCs w:val="24"/>
        </w:rPr>
        <w:t xml:space="preserve"> to assume this wi</w:t>
      </w:r>
      <w:r w:rsidR="00C63A2B" w:rsidRPr="00DE6DBD">
        <w:rPr>
          <w:rFonts w:asciiTheme="minorBidi" w:hAnsiTheme="minorBidi"/>
          <w:bCs/>
          <w:sz w:val="24"/>
          <w:szCs w:val="24"/>
        </w:rPr>
        <w:t>th their characteristic</w:t>
      </w:r>
      <w:r w:rsidRPr="00DE6DBD">
        <w:rPr>
          <w:rFonts w:asciiTheme="minorBidi" w:hAnsiTheme="minorBidi"/>
          <w:bCs/>
          <w:sz w:val="24"/>
          <w:szCs w:val="24"/>
        </w:rPr>
        <w:t xml:space="preserve"> aplomb; after all, God has cut off communication with His nation in the past (</w:t>
      </w:r>
      <w:r w:rsidRPr="00DE6DBD">
        <w:rPr>
          <w:rFonts w:asciiTheme="minorBidi" w:hAnsiTheme="minorBidi"/>
          <w:bCs/>
          <w:i/>
          <w:iCs/>
          <w:sz w:val="24"/>
          <w:szCs w:val="24"/>
        </w:rPr>
        <w:t>Judges</w:t>
      </w:r>
      <w:r w:rsidRPr="00DE6DBD">
        <w:rPr>
          <w:rFonts w:asciiTheme="minorBidi" w:hAnsiTheme="minorBidi"/>
          <w:bCs/>
          <w:sz w:val="24"/>
          <w:szCs w:val="24"/>
        </w:rPr>
        <w:t xml:space="preserve"> 10:14; </w:t>
      </w:r>
      <w:r w:rsidRPr="00DE6DBD">
        <w:rPr>
          <w:rFonts w:asciiTheme="minorBidi" w:hAnsiTheme="minorBidi"/>
          <w:bCs/>
          <w:i/>
          <w:iCs/>
          <w:sz w:val="24"/>
          <w:szCs w:val="24"/>
        </w:rPr>
        <w:t>I Samuel</w:t>
      </w:r>
      <w:r w:rsidRPr="00DE6DBD">
        <w:rPr>
          <w:rFonts w:asciiTheme="minorBidi" w:hAnsiTheme="minorBidi"/>
          <w:bCs/>
          <w:sz w:val="24"/>
          <w:szCs w:val="24"/>
        </w:rPr>
        <w:t xml:space="preserve"> 3:1). Moreover, God’s dire threat that He will discontinue contact with the errant nation rings ominously throughout the prophets (e.g. </w:t>
      </w:r>
      <w:r w:rsidRPr="00DE6DBD">
        <w:rPr>
          <w:rFonts w:asciiTheme="minorBidi" w:hAnsiTheme="minorBidi"/>
          <w:bCs/>
          <w:i/>
          <w:iCs/>
          <w:sz w:val="24"/>
          <w:szCs w:val="24"/>
        </w:rPr>
        <w:t>Amos</w:t>
      </w:r>
      <w:r w:rsidRPr="00DE6DBD">
        <w:rPr>
          <w:rFonts w:asciiTheme="minorBidi" w:hAnsiTheme="minorBidi"/>
          <w:bCs/>
          <w:sz w:val="24"/>
          <w:szCs w:val="24"/>
        </w:rPr>
        <w:t xml:space="preserve"> 8:11-12; </w:t>
      </w:r>
      <w:r w:rsidRPr="00DE6DBD">
        <w:rPr>
          <w:rFonts w:asciiTheme="minorBidi" w:hAnsiTheme="minorBidi"/>
          <w:bCs/>
          <w:i/>
          <w:iCs/>
          <w:sz w:val="24"/>
          <w:szCs w:val="24"/>
        </w:rPr>
        <w:t>Micah</w:t>
      </w:r>
      <w:r w:rsidRPr="00DE6DBD">
        <w:rPr>
          <w:rFonts w:asciiTheme="minorBidi" w:hAnsiTheme="minorBidi"/>
          <w:bCs/>
          <w:sz w:val="24"/>
          <w:szCs w:val="24"/>
        </w:rPr>
        <w:t xml:space="preserve"> 3:6)</w:t>
      </w:r>
      <w:r w:rsidR="00BA41B4" w:rsidRPr="00DE6DBD">
        <w:rPr>
          <w:rFonts w:asciiTheme="minorBidi" w:hAnsiTheme="minorBidi"/>
          <w:bCs/>
          <w:sz w:val="24"/>
          <w:szCs w:val="24"/>
        </w:rPr>
        <w:t>,</w:t>
      </w:r>
      <w:r w:rsidRPr="00DE6DBD">
        <w:rPr>
          <w:rFonts w:asciiTheme="minorBidi" w:hAnsiTheme="minorBidi"/>
          <w:bCs/>
          <w:sz w:val="24"/>
          <w:szCs w:val="24"/>
        </w:rPr>
        <w:t xml:space="preserve"> and particularly during the period prior to the </w:t>
      </w:r>
      <w:r w:rsidR="00BA41B4" w:rsidRPr="00DE6DBD">
        <w:rPr>
          <w:rFonts w:asciiTheme="minorBidi" w:hAnsiTheme="minorBidi"/>
          <w:bCs/>
          <w:i/>
          <w:iCs/>
          <w:sz w:val="24"/>
          <w:szCs w:val="24"/>
        </w:rPr>
        <w:t>ch</w:t>
      </w:r>
      <w:r w:rsidRPr="00DE6DBD">
        <w:rPr>
          <w:rFonts w:asciiTheme="minorBidi" w:hAnsiTheme="minorBidi"/>
          <w:bCs/>
          <w:i/>
          <w:iCs/>
          <w:sz w:val="24"/>
          <w:szCs w:val="24"/>
        </w:rPr>
        <w:t>urban</w:t>
      </w:r>
      <w:r w:rsidRPr="00DE6DBD">
        <w:rPr>
          <w:rFonts w:asciiTheme="minorBidi" w:hAnsiTheme="minorBidi"/>
          <w:bCs/>
          <w:sz w:val="24"/>
          <w:szCs w:val="24"/>
        </w:rPr>
        <w:t xml:space="preserve"> (</w:t>
      </w:r>
      <w:r w:rsidRPr="00DE6DBD">
        <w:rPr>
          <w:rFonts w:asciiTheme="minorBidi" w:hAnsiTheme="minorBidi"/>
          <w:bCs/>
          <w:i/>
          <w:iCs/>
          <w:sz w:val="24"/>
          <w:szCs w:val="24"/>
        </w:rPr>
        <w:t>Jeremiah</w:t>
      </w:r>
      <w:r w:rsidRPr="00DE6DBD">
        <w:rPr>
          <w:rFonts w:asciiTheme="minorBidi" w:hAnsiTheme="minorBidi"/>
          <w:bCs/>
          <w:sz w:val="24"/>
          <w:szCs w:val="24"/>
        </w:rPr>
        <w:t xml:space="preserve"> 7:16; 11:14; 14:11;</w:t>
      </w:r>
      <w:r w:rsidRPr="00DE6DBD">
        <w:rPr>
          <w:rStyle w:val="FootnoteReference"/>
          <w:rFonts w:asciiTheme="minorBidi" w:hAnsiTheme="minorBidi"/>
          <w:bCs/>
          <w:sz w:val="24"/>
          <w:szCs w:val="24"/>
        </w:rPr>
        <w:footnoteReference w:id="4"/>
      </w:r>
      <w:r w:rsidRPr="00DE6DBD">
        <w:rPr>
          <w:rFonts w:asciiTheme="minorBidi" w:hAnsiTheme="minorBidi"/>
          <w:bCs/>
          <w:sz w:val="24"/>
          <w:szCs w:val="24"/>
        </w:rPr>
        <w:t xml:space="preserve"> </w:t>
      </w:r>
      <w:r w:rsidRPr="00DE6DBD">
        <w:rPr>
          <w:rFonts w:asciiTheme="minorBidi" w:hAnsiTheme="minorBidi"/>
          <w:bCs/>
          <w:i/>
          <w:iCs/>
          <w:sz w:val="24"/>
          <w:szCs w:val="24"/>
        </w:rPr>
        <w:t>Ezekiel</w:t>
      </w:r>
      <w:r w:rsidRPr="00DE6DBD">
        <w:rPr>
          <w:rFonts w:asciiTheme="minorBidi" w:hAnsiTheme="minorBidi"/>
          <w:bCs/>
          <w:sz w:val="24"/>
          <w:szCs w:val="24"/>
        </w:rPr>
        <w:t xml:space="preserve"> 7:26</w:t>
      </w:r>
      <w:r w:rsidRPr="00DE6DBD">
        <w:rPr>
          <w:rStyle w:val="FootnoteReference"/>
          <w:rFonts w:asciiTheme="minorBidi" w:hAnsiTheme="minorBidi"/>
          <w:bCs/>
          <w:sz w:val="24"/>
          <w:szCs w:val="24"/>
        </w:rPr>
        <w:footnoteReference w:id="5"/>
      </w:r>
      <w:r w:rsidRPr="00DE6DBD">
        <w:rPr>
          <w:rFonts w:asciiTheme="minorBidi" w:hAnsiTheme="minorBidi"/>
          <w:bCs/>
          <w:sz w:val="24"/>
          <w:szCs w:val="24"/>
        </w:rPr>
        <w:t xml:space="preserve">). The terrible calamity of this verse is far from unexpected. </w:t>
      </w:r>
    </w:p>
    <w:p w:rsidR="00C128CA" w:rsidRPr="00DE6DBD" w:rsidRDefault="00C128CA" w:rsidP="00DE6DBD">
      <w:pPr>
        <w:autoSpaceDE w:val="0"/>
        <w:autoSpaceDN w:val="0"/>
        <w:adjustRightInd w:val="0"/>
        <w:spacing w:after="0" w:line="240" w:lineRule="auto"/>
        <w:jc w:val="both"/>
        <w:rPr>
          <w:rFonts w:asciiTheme="minorBidi" w:hAnsiTheme="minorBidi"/>
          <w:bCs/>
          <w:sz w:val="24"/>
          <w:szCs w:val="24"/>
        </w:rPr>
      </w:pPr>
    </w:p>
    <w:p w:rsidR="00C128CA" w:rsidRPr="00DE6DBD" w:rsidRDefault="00C128CA" w:rsidP="00DE6DBD">
      <w:pPr>
        <w:autoSpaceDE w:val="0"/>
        <w:autoSpaceDN w:val="0"/>
        <w:adjustRightInd w:val="0"/>
        <w:spacing w:after="0" w:line="240" w:lineRule="auto"/>
        <w:jc w:val="both"/>
        <w:rPr>
          <w:rFonts w:asciiTheme="minorBidi" w:hAnsiTheme="minorBidi"/>
          <w:bCs/>
          <w:sz w:val="24"/>
          <w:szCs w:val="24"/>
        </w:rPr>
      </w:pPr>
      <w:r w:rsidRPr="00DE6DBD">
        <w:rPr>
          <w:rFonts w:asciiTheme="minorBidi" w:hAnsiTheme="minorBidi"/>
          <w:bCs/>
          <w:sz w:val="24"/>
          <w:szCs w:val="24"/>
        </w:rPr>
        <w:t>In a different interpretation of the verse, the Targum suggests that the phrase “</w:t>
      </w:r>
      <w:r w:rsidRPr="00DE6DBD">
        <w:rPr>
          <w:rFonts w:asciiTheme="minorBidi" w:hAnsiTheme="minorBidi"/>
          <w:bCs/>
          <w:i/>
          <w:iCs/>
          <w:sz w:val="24"/>
          <w:szCs w:val="24"/>
        </w:rPr>
        <w:t>ein</w:t>
      </w:r>
      <w:r w:rsidRPr="00DE6DBD">
        <w:rPr>
          <w:rFonts w:asciiTheme="minorBidi" w:hAnsiTheme="minorBidi"/>
          <w:bCs/>
          <w:sz w:val="24"/>
          <w:szCs w:val="24"/>
        </w:rPr>
        <w:t xml:space="preserve"> </w:t>
      </w:r>
      <w:r w:rsidRPr="00DE6DBD">
        <w:rPr>
          <w:rFonts w:asciiTheme="minorBidi" w:hAnsiTheme="minorBidi"/>
          <w:bCs/>
          <w:i/>
          <w:iCs/>
          <w:sz w:val="24"/>
          <w:szCs w:val="24"/>
        </w:rPr>
        <w:t>torah</w:t>
      </w:r>
      <w:r w:rsidRPr="00DE6DBD">
        <w:rPr>
          <w:rFonts w:asciiTheme="minorBidi" w:hAnsiTheme="minorBidi"/>
          <w:bCs/>
          <w:sz w:val="24"/>
          <w:szCs w:val="24"/>
        </w:rPr>
        <w:t xml:space="preserve">,” </w:t>
      </w:r>
      <w:r w:rsidR="00F051A7" w:rsidRPr="00DE6DBD">
        <w:rPr>
          <w:rFonts w:asciiTheme="minorBidi" w:hAnsiTheme="minorBidi"/>
          <w:bCs/>
          <w:sz w:val="24"/>
          <w:szCs w:val="24"/>
        </w:rPr>
        <w:t>constitute</w:t>
      </w:r>
      <w:r w:rsidRPr="00DE6DBD">
        <w:rPr>
          <w:rFonts w:asciiTheme="minorBidi" w:hAnsiTheme="minorBidi"/>
          <w:bCs/>
          <w:sz w:val="24"/>
          <w:szCs w:val="24"/>
        </w:rPr>
        <w:t xml:space="preserve">s an explanation for </w:t>
      </w:r>
      <w:r w:rsidR="00F051A7" w:rsidRPr="00DE6DBD">
        <w:rPr>
          <w:rFonts w:asciiTheme="minorBidi" w:hAnsiTheme="minorBidi"/>
          <w:bCs/>
          <w:sz w:val="24"/>
          <w:szCs w:val="24"/>
        </w:rPr>
        <w:t>the catastrophic situation</w:t>
      </w:r>
      <w:r w:rsidRPr="00DE6DBD">
        <w:rPr>
          <w:rFonts w:asciiTheme="minorBidi" w:hAnsiTheme="minorBidi"/>
          <w:bCs/>
          <w:sz w:val="24"/>
          <w:szCs w:val="24"/>
        </w:rPr>
        <w:t xml:space="preserve">: </w:t>
      </w:r>
    </w:p>
    <w:p w:rsidR="00F051A7" w:rsidRPr="00DE6DBD" w:rsidRDefault="00F051A7" w:rsidP="00DE6DBD">
      <w:pPr>
        <w:autoSpaceDE w:val="0"/>
        <w:autoSpaceDN w:val="0"/>
        <w:adjustRightInd w:val="0"/>
        <w:spacing w:after="0" w:line="240" w:lineRule="auto"/>
        <w:jc w:val="both"/>
        <w:rPr>
          <w:rFonts w:asciiTheme="minorBidi" w:hAnsiTheme="minorBidi"/>
          <w:bCs/>
          <w:sz w:val="24"/>
          <w:szCs w:val="24"/>
        </w:rPr>
      </w:pPr>
    </w:p>
    <w:p w:rsidR="00C128CA" w:rsidRPr="00DE6DBD" w:rsidRDefault="00C128CA" w:rsidP="00DE6DBD">
      <w:pPr>
        <w:autoSpaceDE w:val="0"/>
        <w:autoSpaceDN w:val="0"/>
        <w:adjustRightInd w:val="0"/>
        <w:spacing w:after="0" w:line="240" w:lineRule="auto"/>
        <w:ind w:left="720" w:right="720"/>
        <w:jc w:val="both"/>
        <w:rPr>
          <w:rFonts w:asciiTheme="minorBidi" w:hAnsiTheme="minorBidi"/>
          <w:bCs/>
          <w:sz w:val="24"/>
          <w:szCs w:val="24"/>
        </w:rPr>
      </w:pPr>
      <w:r w:rsidRPr="00DE6DBD">
        <w:rPr>
          <w:rFonts w:asciiTheme="minorBidi" w:hAnsiTheme="minorBidi"/>
          <w:bCs/>
          <w:sz w:val="24"/>
          <w:szCs w:val="24"/>
        </w:rPr>
        <w:t xml:space="preserve">Her king and officers were exiled amongst the nation </w:t>
      </w:r>
      <w:r w:rsidRPr="00DE6DBD">
        <w:rPr>
          <w:rFonts w:asciiTheme="minorBidi" w:hAnsiTheme="minorBidi"/>
          <w:b/>
          <w:sz w:val="24"/>
          <w:szCs w:val="24"/>
        </w:rPr>
        <w:t>because they did not guard the words of the Torah.</w:t>
      </w:r>
      <w:r w:rsidRPr="00DE6DBD">
        <w:rPr>
          <w:rFonts w:asciiTheme="minorBidi" w:hAnsiTheme="minorBidi"/>
          <w:bCs/>
          <w:sz w:val="24"/>
          <w:szCs w:val="24"/>
        </w:rPr>
        <w:t xml:space="preserve"> (Targum </w:t>
      </w:r>
      <w:r w:rsidRPr="00DE6DBD">
        <w:rPr>
          <w:rFonts w:asciiTheme="minorBidi" w:hAnsiTheme="minorBidi"/>
          <w:bCs/>
          <w:i/>
          <w:iCs/>
          <w:sz w:val="24"/>
          <w:szCs w:val="24"/>
        </w:rPr>
        <w:t>Eikha</w:t>
      </w:r>
      <w:r w:rsidRPr="00DE6DBD">
        <w:rPr>
          <w:rFonts w:asciiTheme="minorBidi" w:hAnsiTheme="minorBidi"/>
          <w:bCs/>
          <w:sz w:val="24"/>
          <w:szCs w:val="24"/>
        </w:rPr>
        <w:t xml:space="preserve"> 2:9).</w:t>
      </w:r>
    </w:p>
    <w:p w:rsidR="00F051A7" w:rsidRPr="00DE6DBD" w:rsidRDefault="00F051A7" w:rsidP="00DE6DBD">
      <w:pPr>
        <w:autoSpaceDE w:val="0"/>
        <w:autoSpaceDN w:val="0"/>
        <w:adjustRightInd w:val="0"/>
        <w:spacing w:after="0" w:line="240" w:lineRule="auto"/>
        <w:ind w:left="720" w:right="720"/>
        <w:jc w:val="both"/>
        <w:rPr>
          <w:rFonts w:asciiTheme="minorBidi" w:hAnsiTheme="minorBidi"/>
          <w:bCs/>
          <w:sz w:val="24"/>
          <w:szCs w:val="24"/>
        </w:rPr>
      </w:pPr>
    </w:p>
    <w:p w:rsidR="00C128CA" w:rsidRPr="00DE6DBD" w:rsidRDefault="00C63A2B" w:rsidP="00DE6DBD">
      <w:pPr>
        <w:autoSpaceDE w:val="0"/>
        <w:autoSpaceDN w:val="0"/>
        <w:adjustRightInd w:val="0"/>
        <w:spacing w:after="0" w:line="240" w:lineRule="auto"/>
        <w:jc w:val="both"/>
        <w:rPr>
          <w:rFonts w:asciiTheme="minorBidi" w:hAnsiTheme="minorBidi"/>
          <w:sz w:val="24"/>
          <w:szCs w:val="24"/>
        </w:rPr>
      </w:pPr>
      <w:r w:rsidRPr="00DE6DBD">
        <w:rPr>
          <w:rFonts w:asciiTheme="minorBidi" w:hAnsiTheme="minorBidi"/>
          <w:bCs/>
          <w:sz w:val="24"/>
          <w:szCs w:val="24"/>
        </w:rPr>
        <w:t>Prompt</w:t>
      </w:r>
      <w:r w:rsidR="00C128CA" w:rsidRPr="00DE6DBD">
        <w:rPr>
          <w:rFonts w:asciiTheme="minorBidi" w:hAnsiTheme="minorBidi"/>
          <w:bCs/>
          <w:sz w:val="24"/>
          <w:szCs w:val="24"/>
        </w:rPr>
        <w:t xml:space="preserve">ed by the word </w:t>
      </w:r>
      <w:r w:rsidR="00C128CA" w:rsidRPr="00DE6DBD">
        <w:rPr>
          <w:rFonts w:asciiTheme="minorBidi" w:hAnsiTheme="minorBidi"/>
          <w:bCs/>
          <w:i/>
          <w:iCs/>
          <w:sz w:val="24"/>
          <w:szCs w:val="24"/>
        </w:rPr>
        <w:t>torah</w:t>
      </w:r>
      <w:r w:rsidR="00C128CA" w:rsidRPr="00DE6DBD">
        <w:rPr>
          <w:rFonts w:asciiTheme="minorBidi" w:hAnsiTheme="minorBidi"/>
          <w:bCs/>
          <w:sz w:val="24"/>
          <w:szCs w:val="24"/>
        </w:rPr>
        <w:t xml:space="preserve">, which literally means general instruction but tends to refer to the canonized Pentateuch, the Targum assigns blame to the leaders for their </w:t>
      </w:r>
      <w:r w:rsidR="00F051A7" w:rsidRPr="00DE6DBD">
        <w:rPr>
          <w:rFonts w:asciiTheme="minorBidi" w:hAnsiTheme="minorBidi"/>
          <w:bCs/>
          <w:sz w:val="24"/>
          <w:szCs w:val="24"/>
        </w:rPr>
        <w:t xml:space="preserve">own </w:t>
      </w:r>
      <w:r w:rsidR="00C128CA" w:rsidRPr="00DE6DBD">
        <w:rPr>
          <w:rFonts w:asciiTheme="minorBidi" w:hAnsiTheme="minorBidi"/>
          <w:bCs/>
          <w:sz w:val="24"/>
          <w:szCs w:val="24"/>
        </w:rPr>
        <w:t>exile.</w:t>
      </w:r>
      <w:r w:rsidR="00F051A7" w:rsidRPr="00DE6DBD">
        <w:rPr>
          <w:rStyle w:val="FootnoteReference"/>
          <w:rFonts w:asciiTheme="minorBidi" w:hAnsiTheme="minorBidi"/>
          <w:bCs/>
          <w:sz w:val="24"/>
          <w:szCs w:val="24"/>
        </w:rPr>
        <w:footnoteReference w:id="6"/>
      </w:r>
      <w:r w:rsidR="00C128CA" w:rsidRPr="00DE6DBD">
        <w:rPr>
          <w:rFonts w:asciiTheme="minorBidi" w:hAnsiTheme="minorBidi"/>
          <w:bCs/>
          <w:sz w:val="24"/>
          <w:szCs w:val="24"/>
        </w:rPr>
        <w:t xml:space="preserve"> </w:t>
      </w:r>
      <w:r w:rsidR="00F575FE" w:rsidRPr="00DE6DBD">
        <w:rPr>
          <w:rFonts w:asciiTheme="minorBidi" w:hAnsiTheme="minorBidi"/>
          <w:bCs/>
          <w:sz w:val="24"/>
          <w:szCs w:val="24"/>
        </w:rPr>
        <w:t>Indeed, biblical passages often describe t</w:t>
      </w:r>
      <w:r w:rsidR="00C128CA" w:rsidRPr="00DE6DBD">
        <w:rPr>
          <w:rFonts w:asciiTheme="minorBidi" w:hAnsiTheme="minorBidi"/>
          <w:bCs/>
          <w:sz w:val="24"/>
          <w:szCs w:val="24"/>
        </w:rPr>
        <w:t xml:space="preserve">he misdemeanors </w:t>
      </w:r>
      <w:r w:rsidR="00C128CA" w:rsidRPr="00DE6DBD">
        <w:rPr>
          <w:rFonts w:asciiTheme="minorBidi" w:hAnsiTheme="minorBidi"/>
          <w:bCs/>
          <w:sz w:val="24"/>
          <w:szCs w:val="24"/>
        </w:rPr>
        <w:lastRenderedPageBreak/>
        <w:t xml:space="preserve">of Judah’s </w:t>
      </w:r>
      <w:r w:rsidR="00C128CA" w:rsidRPr="00DE6DBD">
        <w:rPr>
          <w:rFonts w:asciiTheme="minorBidi" w:hAnsiTheme="minorBidi"/>
          <w:sz w:val="24"/>
          <w:szCs w:val="24"/>
        </w:rPr>
        <w:t xml:space="preserve">kings and officers, whose </w:t>
      </w:r>
      <w:r w:rsidR="00F575FE" w:rsidRPr="00DE6DBD">
        <w:rPr>
          <w:rFonts w:asciiTheme="minorBidi" w:hAnsiTheme="minorBidi"/>
          <w:sz w:val="24"/>
          <w:szCs w:val="24"/>
        </w:rPr>
        <w:t xml:space="preserve">errant </w:t>
      </w:r>
      <w:r w:rsidR="00C128CA" w:rsidRPr="00DE6DBD">
        <w:rPr>
          <w:rFonts w:asciiTheme="minorBidi" w:hAnsiTheme="minorBidi"/>
          <w:sz w:val="24"/>
          <w:szCs w:val="24"/>
        </w:rPr>
        <w:t xml:space="preserve">behavior </w:t>
      </w:r>
      <w:r w:rsidR="00F575FE" w:rsidRPr="00DE6DBD">
        <w:rPr>
          <w:rFonts w:asciiTheme="minorBidi" w:hAnsiTheme="minorBidi"/>
          <w:sz w:val="24"/>
          <w:szCs w:val="24"/>
        </w:rPr>
        <w:t>leads to their own downfall.</w:t>
      </w:r>
      <w:r w:rsidR="00F575FE" w:rsidRPr="00DE6DBD">
        <w:rPr>
          <w:rStyle w:val="FootnoteReference"/>
          <w:rFonts w:asciiTheme="minorBidi" w:hAnsiTheme="minorBidi"/>
          <w:sz w:val="24"/>
          <w:szCs w:val="24"/>
        </w:rPr>
        <w:footnoteReference w:id="7"/>
      </w:r>
      <w:r w:rsidR="00FD11E0" w:rsidRPr="00DE6DBD">
        <w:rPr>
          <w:rFonts w:asciiTheme="minorBidi" w:hAnsiTheme="minorBidi"/>
          <w:sz w:val="24"/>
          <w:szCs w:val="24"/>
        </w:rPr>
        <w:t xml:space="preserve"> Directing our attention to the behavior of the leadership also serves to deflect attention from the nation, who flail helplessly in the wake of the leaders’ religious failings.</w:t>
      </w:r>
    </w:p>
    <w:p w:rsidR="00C128CA" w:rsidRPr="00DE6DBD" w:rsidRDefault="00C128CA" w:rsidP="00DE6DBD">
      <w:pPr>
        <w:spacing w:line="240" w:lineRule="auto"/>
        <w:rPr>
          <w:rFonts w:asciiTheme="minorBidi" w:hAnsiTheme="minorBidi"/>
          <w:sz w:val="24"/>
          <w:szCs w:val="24"/>
        </w:rPr>
      </w:pPr>
      <w:r w:rsidRPr="00DE6DBD">
        <w:rPr>
          <w:rFonts w:asciiTheme="minorBidi" w:hAnsiTheme="minorBidi"/>
          <w:sz w:val="24"/>
          <w:szCs w:val="24"/>
        </w:rPr>
        <w:br w:type="page"/>
      </w:r>
    </w:p>
    <w:p w:rsidR="00C128CA" w:rsidRPr="00DE6DBD" w:rsidRDefault="00C128CA" w:rsidP="00DE6DBD">
      <w:pPr>
        <w:widowControl w:val="0"/>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lastRenderedPageBreak/>
        <w:t>Eikha 2:10</w:t>
      </w:r>
    </w:p>
    <w:p w:rsidR="00F575FE" w:rsidRPr="00DE6DBD" w:rsidRDefault="00F575FE" w:rsidP="00DE6DBD">
      <w:pPr>
        <w:widowControl w:val="0"/>
        <w:autoSpaceDE w:val="0"/>
        <w:autoSpaceDN w:val="0"/>
        <w:adjustRightInd w:val="0"/>
        <w:spacing w:after="0" w:line="240" w:lineRule="auto"/>
        <w:jc w:val="center"/>
        <w:rPr>
          <w:rFonts w:asciiTheme="minorBidi" w:hAnsiTheme="minorBidi"/>
          <w:b/>
          <w:sz w:val="24"/>
          <w:szCs w:val="24"/>
        </w:rPr>
      </w:pPr>
    </w:p>
    <w:p w:rsidR="00F575FE" w:rsidRPr="00DE6DBD" w:rsidRDefault="00F575FE"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יֵשְׁב֨וּ לָאָ֤רֶץ</w:t>
      </w:r>
    </w:p>
    <w:p w:rsidR="00F575FE" w:rsidRPr="00DE6DBD" w:rsidRDefault="00F575FE"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 xml:space="preserve"> יִדְּמוּ֙ זִקְנֵ֣י בַת־צִיּ֔וֹן</w:t>
      </w:r>
    </w:p>
    <w:p w:rsidR="00F575FE" w:rsidRPr="00DE6DBD" w:rsidRDefault="00F575FE"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 xml:space="preserve"> </w:t>
      </w:r>
    </w:p>
    <w:p w:rsidR="00F575FE" w:rsidRPr="00DE6DBD" w:rsidRDefault="00F575FE"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הֶֽעֱל֤וּ עָפָר֙ עַל־רֹאשָׁ֔ם</w:t>
      </w:r>
    </w:p>
    <w:p w:rsidR="00F575FE" w:rsidRPr="00DE6DBD" w:rsidRDefault="00F575FE"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 xml:space="preserve"> חָגְר֖וּ שַׂקִּ֑ים</w:t>
      </w:r>
    </w:p>
    <w:p w:rsidR="00F575FE" w:rsidRPr="00DE6DBD" w:rsidRDefault="00F575FE" w:rsidP="00DE6DBD">
      <w:pPr>
        <w:widowControl w:val="0"/>
        <w:autoSpaceDE w:val="0"/>
        <w:autoSpaceDN w:val="0"/>
        <w:bidi/>
        <w:adjustRightInd w:val="0"/>
        <w:spacing w:after="0" w:line="240" w:lineRule="auto"/>
        <w:jc w:val="center"/>
        <w:rPr>
          <w:rFonts w:asciiTheme="minorBidi" w:hAnsiTheme="minorBidi"/>
          <w:b/>
          <w:sz w:val="24"/>
          <w:szCs w:val="24"/>
        </w:rPr>
      </w:pPr>
    </w:p>
    <w:p w:rsidR="00F575FE" w:rsidRPr="00DE6DBD" w:rsidRDefault="00F575FE"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 xml:space="preserve"> הוֹרִ֤ידוּ לָאָ֙רֶץ֙ רֹאשָׁ֔ן</w:t>
      </w:r>
    </w:p>
    <w:p w:rsidR="00F575FE" w:rsidRPr="00DE6DBD" w:rsidRDefault="00F575FE" w:rsidP="00DE6DBD">
      <w:pPr>
        <w:widowControl w:val="0"/>
        <w:autoSpaceDE w:val="0"/>
        <w:autoSpaceDN w:val="0"/>
        <w:bidi/>
        <w:adjustRightInd w:val="0"/>
        <w:spacing w:after="0" w:line="240" w:lineRule="auto"/>
        <w:jc w:val="center"/>
        <w:rPr>
          <w:rFonts w:asciiTheme="minorBidi" w:hAnsiTheme="minorBidi"/>
          <w:b/>
          <w:sz w:val="24"/>
          <w:szCs w:val="24"/>
        </w:rPr>
      </w:pPr>
      <w:r w:rsidRPr="00DE6DBD">
        <w:rPr>
          <w:rFonts w:asciiTheme="minorBidi" w:hAnsiTheme="minorBidi"/>
          <w:b/>
          <w:sz w:val="24"/>
          <w:szCs w:val="24"/>
          <w:rtl/>
        </w:rPr>
        <w:t xml:space="preserve"> בְּתוּלֹ֖ת יְרוּשָׁלִָֽם</w:t>
      </w:r>
    </w:p>
    <w:p w:rsidR="00F575FE" w:rsidRPr="00DE6DBD" w:rsidRDefault="00F575FE" w:rsidP="00DE6DBD">
      <w:pPr>
        <w:widowControl w:val="0"/>
        <w:autoSpaceDE w:val="0"/>
        <w:autoSpaceDN w:val="0"/>
        <w:bidi/>
        <w:adjustRightInd w:val="0"/>
        <w:spacing w:after="0" w:line="240" w:lineRule="auto"/>
        <w:jc w:val="center"/>
        <w:rPr>
          <w:rFonts w:asciiTheme="minorBidi" w:hAnsiTheme="minorBidi"/>
          <w:b/>
          <w:sz w:val="24"/>
          <w:szCs w:val="24"/>
        </w:rPr>
      </w:pP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They sit on the ground</w:t>
      </w: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The elders of the daughter of Zion fall s</w:t>
      </w:r>
      <w:r w:rsidR="003466DB" w:rsidRPr="00DE6DBD">
        <w:rPr>
          <w:rFonts w:asciiTheme="minorBidi" w:hAnsiTheme="minorBidi"/>
          <w:b/>
          <w:sz w:val="24"/>
          <w:szCs w:val="24"/>
        </w:rPr>
        <w:t>till</w:t>
      </w: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They raise dust upon their heads</w:t>
      </w: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They put on sackcloth</w:t>
      </w: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They bow their heads down to the ground</w:t>
      </w:r>
    </w:p>
    <w:p w:rsidR="00C128CA" w:rsidRPr="00DE6DBD" w:rsidRDefault="00C128CA" w:rsidP="00DE6DBD">
      <w:pPr>
        <w:autoSpaceDE w:val="0"/>
        <w:autoSpaceDN w:val="0"/>
        <w:adjustRightInd w:val="0"/>
        <w:spacing w:after="0" w:line="240" w:lineRule="auto"/>
        <w:jc w:val="center"/>
        <w:rPr>
          <w:rFonts w:asciiTheme="minorBidi" w:hAnsiTheme="minorBidi"/>
          <w:b/>
          <w:sz w:val="24"/>
          <w:szCs w:val="24"/>
        </w:rPr>
      </w:pPr>
      <w:r w:rsidRPr="00DE6DBD">
        <w:rPr>
          <w:rFonts w:asciiTheme="minorBidi" w:hAnsiTheme="minorBidi"/>
          <w:b/>
          <w:sz w:val="24"/>
          <w:szCs w:val="24"/>
        </w:rPr>
        <w:t>The maidens of Jerusalem</w:t>
      </w: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Frenetic destruction ends. The swirl of violent verbs ceases and the tempo slows. As the loud clatter of destruction settles, silence envelops the desolate city. This brief sketch of Zion’s human figures focuses on the overwhelming despair, fatigue</w:t>
      </w:r>
      <w:r w:rsidR="00BA41B4" w:rsidRPr="00DE6DBD">
        <w:rPr>
          <w:rFonts w:asciiTheme="minorBidi" w:hAnsiTheme="minorBidi"/>
          <w:sz w:val="24"/>
          <w:szCs w:val="24"/>
        </w:rPr>
        <w:t>,</w:t>
      </w:r>
      <w:r w:rsidRPr="00DE6DBD">
        <w:rPr>
          <w:rFonts w:asciiTheme="minorBidi" w:hAnsiTheme="minorBidi"/>
          <w:sz w:val="24"/>
          <w:szCs w:val="24"/>
        </w:rPr>
        <w:t xml:space="preserve"> and grief that has engulfed the city’s inhabitants. In what appears to be sluggish motion (especially in contrast to the dynamism of the previous verses), the elders silently place dust on their heads and clothe themselves in sackcloth. Vibrant young women wanly incline to the earth,</w:t>
      </w:r>
      <w:r w:rsidRPr="00DE6DBD">
        <w:rPr>
          <w:rFonts w:asciiTheme="minorBidi" w:hAnsiTheme="minorBidi"/>
          <w:sz w:val="24"/>
          <w:szCs w:val="24"/>
          <w:rtl/>
        </w:rPr>
        <w:t xml:space="preserve"> </w:t>
      </w:r>
      <w:r w:rsidRPr="00DE6DBD">
        <w:rPr>
          <w:rFonts w:asciiTheme="minorBidi" w:hAnsiTheme="minorBidi"/>
          <w:sz w:val="24"/>
          <w:szCs w:val="24"/>
        </w:rPr>
        <w:t>soiling their heads in dull imitation of their grief-stricken elders. As grave as the elders, the maidens’ dispiritedness drains the scene of the potential vitality of youth, of optimism and hope.</w:t>
      </w:r>
      <w:r w:rsidR="00111A9D" w:rsidRPr="00DE6DBD">
        <w:rPr>
          <w:rFonts w:asciiTheme="minorBidi" w:hAnsiTheme="minorBidi"/>
          <w:sz w:val="24"/>
          <w:szCs w:val="24"/>
        </w:rPr>
        <w:t xml:space="preserve"> Young and old join, an</w:t>
      </w:r>
      <w:r w:rsidR="004372CD" w:rsidRPr="00DE6DBD">
        <w:rPr>
          <w:rFonts w:asciiTheme="minorBidi" w:hAnsiTheme="minorBidi"/>
          <w:sz w:val="24"/>
          <w:szCs w:val="24"/>
        </w:rPr>
        <w:t xml:space="preserve"> </w:t>
      </w:r>
      <w:r w:rsidR="00111A9D" w:rsidRPr="00DE6DBD">
        <w:rPr>
          <w:rFonts w:asciiTheme="minorBidi" w:hAnsiTheme="minorBidi"/>
          <w:sz w:val="24"/>
          <w:szCs w:val="24"/>
        </w:rPr>
        <w:t>unlikely alliance, drawn together to mourn</w:t>
      </w:r>
      <w:r w:rsidR="004372CD" w:rsidRPr="00DE6DBD">
        <w:rPr>
          <w:rFonts w:asciiTheme="minorBidi" w:hAnsiTheme="minorBidi"/>
          <w:sz w:val="24"/>
          <w:szCs w:val="24"/>
        </w:rPr>
        <w:t xml:space="preserve"> the city’s destruction.</w:t>
      </w:r>
      <w:r w:rsidRPr="00DE6DBD">
        <w:rPr>
          <w:rFonts w:asciiTheme="minorBidi" w:hAnsiTheme="minorBidi"/>
          <w:sz w:val="24"/>
          <w:szCs w:val="24"/>
        </w:rPr>
        <w:t xml:space="preserve"> </w:t>
      </w: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p>
    <w:p w:rsidR="0076320D" w:rsidRPr="00DE6DBD" w:rsidRDefault="0076320D"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b/>
          <w:bCs/>
          <w:i/>
          <w:iCs/>
          <w:sz w:val="24"/>
          <w:szCs w:val="24"/>
        </w:rPr>
        <w:t>Yidemu</w:t>
      </w:r>
    </w:p>
    <w:p w:rsidR="0076320D" w:rsidRPr="00DE6DBD" w:rsidRDefault="0076320D" w:rsidP="00DE6DBD">
      <w:pPr>
        <w:widowControl w:val="0"/>
        <w:autoSpaceDE w:val="0"/>
        <w:autoSpaceDN w:val="0"/>
        <w:adjustRightInd w:val="0"/>
        <w:spacing w:after="0" w:line="240" w:lineRule="auto"/>
        <w:jc w:val="both"/>
        <w:rPr>
          <w:rFonts w:asciiTheme="minorBidi" w:hAnsiTheme="minorBidi"/>
          <w:sz w:val="24"/>
          <w:szCs w:val="24"/>
        </w:rPr>
      </w:pPr>
    </w:p>
    <w:p w:rsidR="009F05FE" w:rsidRPr="00DE6DBD" w:rsidRDefault="009E01E5"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 xml:space="preserve">The word </w:t>
      </w:r>
      <w:r w:rsidRPr="00DE6DBD">
        <w:rPr>
          <w:rFonts w:asciiTheme="minorBidi" w:hAnsiTheme="minorBidi"/>
          <w:i/>
          <w:iCs/>
          <w:sz w:val="24"/>
          <w:szCs w:val="24"/>
        </w:rPr>
        <w:t>yidemu</w:t>
      </w:r>
      <w:r w:rsidR="00E77647" w:rsidRPr="00DE6DBD">
        <w:rPr>
          <w:rFonts w:asciiTheme="minorBidi" w:hAnsiTheme="minorBidi"/>
          <w:sz w:val="24"/>
          <w:szCs w:val="24"/>
        </w:rPr>
        <w:t xml:space="preserve"> (which I translated, “to fall</w:t>
      </w:r>
      <w:r w:rsidR="003466DB" w:rsidRPr="00DE6DBD">
        <w:rPr>
          <w:rFonts w:asciiTheme="minorBidi" w:hAnsiTheme="minorBidi"/>
          <w:sz w:val="24"/>
          <w:szCs w:val="24"/>
        </w:rPr>
        <w:t xml:space="preserve"> s</w:t>
      </w:r>
      <w:r w:rsidR="00E77647" w:rsidRPr="00DE6DBD">
        <w:rPr>
          <w:rFonts w:asciiTheme="minorBidi" w:hAnsiTheme="minorBidi"/>
          <w:sz w:val="24"/>
          <w:szCs w:val="24"/>
        </w:rPr>
        <w:t>t</w:t>
      </w:r>
      <w:r w:rsidR="003466DB" w:rsidRPr="00DE6DBD">
        <w:rPr>
          <w:rFonts w:asciiTheme="minorBidi" w:hAnsiTheme="minorBidi"/>
          <w:sz w:val="24"/>
          <w:szCs w:val="24"/>
        </w:rPr>
        <w:t>ill</w:t>
      </w:r>
      <w:r w:rsidR="00E77647" w:rsidRPr="00DE6DBD">
        <w:rPr>
          <w:rFonts w:asciiTheme="minorBidi" w:hAnsiTheme="minorBidi"/>
          <w:sz w:val="24"/>
          <w:szCs w:val="24"/>
        </w:rPr>
        <w:t>”)</w:t>
      </w:r>
      <w:r w:rsidRPr="00DE6DBD">
        <w:rPr>
          <w:rFonts w:asciiTheme="minorBidi" w:hAnsiTheme="minorBidi"/>
          <w:sz w:val="24"/>
          <w:szCs w:val="24"/>
        </w:rPr>
        <w:t xml:space="preserve"> connotes </w:t>
      </w:r>
      <w:r w:rsidR="00FD11E0" w:rsidRPr="00DE6DBD">
        <w:rPr>
          <w:rFonts w:asciiTheme="minorBidi" w:hAnsiTheme="minorBidi"/>
          <w:sz w:val="24"/>
          <w:szCs w:val="24"/>
        </w:rPr>
        <w:t>paralysis, a person stunned</w:t>
      </w:r>
      <w:r w:rsidR="00E77647" w:rsidRPr="00DE6DBD">
        <w:rPr>
          <w:rFonts w:asciiTheme="minorBidi" w:hAnsiTheme="minorBidi"/>
          <w:sz w:val="24"/>
          <w:szCs w:val="24"/>
        </w:rPr>
        <w:t>. This word</w:t>
      </w:r>
      <w:r w:rsidR="00FD11E0" w:rsidRPr="00DE6DBD">
        <w:rPr>
          <w:rFonts w:asciiTheme="minorBidi" w:hAnsiTheme="minorBidi"/>
          <w:sz w:val="24"/>
          <w:szCs w:val="24"/>
        </w:rPr>
        <w:t xml:space="preserve"> can</w:t>
      </w:r>
      <w:r w:rsidR="009F05FE" w:rsidRPr="00DE6DBD">
        <w:rPr>
          <w:rFonts w:asciiTheme="minorBidi" w:hAnsiTheme="minorBidi"/>
          <w:sz w:val="24"/>
          <w:szCs w:val="24"/>
        </w:rPr>
        <w:t xml:space="preserve"> refer</w:t>
      </w:r>
      <w:r w:rsidR="00E77647" w:rsidRPr="00DE6DBD">
        <w:rPr>
          <w:rFonts w:asciiTheme="minorBidi" w:hAnsiTheme="minorBidi"/>
          <w:sz w:val="24"/>
          <w:szCs w:val="24"/>
        </w:rPr>
        <w:t xml:space="preserve"> specifically</w:t>
      </w:r>
      <w:r w:rsidR="009F05FE" w:rsidRPr="00DE6DBD">
        <w:rPr>
          <w:rFonts w:asciiTheme="minorBidi" w:hAnsiTheme="minorBidi"/>
          <w:sz w:val="24"/>
          <w:szCs w:val="24"/>
        </w:rPr>
        <w:t xml:space="preserve"> to </w:t>
      </w:r>
      <w:r w:rsidRPr="00DE6DBD">
        <w:rPr>
          <w:rFonts w:asciiTheme="minorBidi" w:hAnsiTheme="minorBidi"/>
          <w:sz w:val="24"/>
          <w:szCs w:val="24"/>
        </w:rPr>
        <w:t xml:space="preserve">the cessation of speech (e.g. </w:t>
      </w:r>
      <w:r w:rsidRPr="00DE6DBD">
        <w:rPr>
          <w:rFonts w:asciiTheme="minorBidi" w:hAnsiTheme="minorBidi"/>
          <w:i/>
          <w:iCs/>
          <w:sz w:val="24"/>
          <w:szCs w:val="24"/>
        </w:rPr>
        <w:t>Tehillim</w:t>
      </w:r>
      <w:r w:rsidRPr="00DE6DBD">
        <w:rPr>
          <w:rFonts w:asciiTheme="minorBidi" w:hAnsiTheme="minorBidi"/>
          <w:sz w:val="24"/>
          <w:szCs w:val="24"/>
        </w:rPr>
        <w:t xml:space="preserve"> 4:5; 30:13)</w:t>
      </w:r>
      <w:r w:rsidR="009F05FE" w:rsidRPr="00DE6DBD">
        <w:rPr>
          <w:rFonts w:asciiTheme="minorBidi" w:hAnsiTheme="minorBidi"/>
          <w:sz w:val="24"/>
          <w:szCs w:val="24"/>
        </w:rPr>
        <w:t xml:space="preserve"> or </w:t>
      </w:r>
      <w:r w:rsidRPr="00DE6DBD">
        <w:rPr>
          <w:rFonts w:asciiTheme="minorBidi" w:hAnsiTheme="minorBidi"/>
          <w:sz w:val="24"/>
          <w:szCs w:val="24"/>
        </w:rPr>
        <w:t>movement (see e.g.</w:t>
      </w:r>
      <w:r w:rsidR="009F05FE" w:rsidRPr="00DE6DBD">
        <w:rPr>
          <w:rFonts w:asciiTheme="minorBidi" w:hAnsiTheme="minorBidi"/>
          <w:sz w:val="24"/>
          <w:szCs w:val="24"/>
        </w:rPr>
        <w:t xml:space="preserve"> </w:t>
      </w:r>
      <w:r w:rsidR="009F05FE" w:rsidRPr="00DE6DBD">
        <w:rPr>
          <w:rFonts w:asciiTheme="minorBidi" w:hAnsiTheme="minorBidi"/>
          <w:i/>
          <w:iCs/>
          <w:sz w:val="24"/>
          <w:szCs w:val="24"/>
        </w:rPr>
        <w:t>Joshua</w:t>
      </w:r>
      <w:r w:rsidR="009F05FE" w:rsidRPr="00DE6DBD">
        <w:rPr>
          <w:rFonts w:asciiTheme="minorBidi" w:hAnsiTheme="minorBidi"/>
          <w:sz w:val="24"/>
          <w:szCs w:val="24"/>
        </w:rPr>
        <w:t xml:space="preserve"> 10:12-13;</w:t>
      </w:r>
      <w:r w:rsidRPr="00DE6DBD">
        <w:rPr>
          <w:rFonts w:asciiTheme="minorBidi" w:hAnsiTheme="minorBidi"/>
          <w:sz w:val="24"/>
          <w:szCs w:val="24"/>
        </w:rPr>
        <w:t xml:space="preserve"> </w:t>
      </w:r>
      <w:r w:rsidRPr="00DE6DBD">
        <w:rPr>
          <w:rFonts w:asciiTheme="minorBidi" w:hAnsiTheme="minorBidi"/>
          <w:i/>
          <w:iCs/>
          <w:sz w:val="24"/>
          <w:szCs w:val="24"/>
        </w:rPr>
        <w:t>Iyyov</w:t>
      </w:r>
      <w:r w:rsidRPr="00DE6DBD">
        <w:rPr>
          <w:rFonts w:asciiTheme="minorBidi" w:hAnsiTheme="minorBidi"/>
          <w:sz w:val="24"/>
          <w:szCs w:val="24"/>
        </w:rPr>
        <w:t xml:space="preserve"> 31:34)</w:t>
      </w:r>
      <w:r w:rsidR="00BA41B4" w:rsidRPr="00DE6DBD">
        <w:rPr>
          <w:rFonts w:asciiTheme="minorBidi" w:hAnsiTheme="minorBidi"/>
          <w:sz w:val="24"/>
          <w:szCs w:val="24"/>
        </w:rPr>
        <w:t>.</w:t>
      </w:r>
      <w:r w:rsidR="009F05FE" w:rsidRPr="00DE6DBD">
        <w:rPr>
          <w:rStyle w:val="FootnoteReference"/>
          <w:rFonts w:asciiTheme="minorBidi" w:hAnsiTheme="minorBidi"/>
          <w:sz w:val="24"/>
          <w:szCs w:val="24"/>
        </w:rPr>
        <w:footnoteReference w:id="8"/>
      </w:r>
      <w:r w:rsidRPr="00DE6DBD">
        <w:rPr>
          <w:rFonts w:asciiTheme="minorBidi" w:hAnsiTheme="minorBidi"/>
          <w:sz w:val="24"/>
          <w:szCs w:val="24"/>
        </w:rPr>
        <w:t xml:space="preserve"> </w:t>
      </w:r>
      <w:r w:rsidR="00FD11E0" w:rsidRPr="00DE6DBD">
        <w:rPr>
          <w:rFonts w:asciiTheme="minorBidi" w:hAnsiTheme="minorBidi"/>
          <w:sz w:val="24"/>
          <w:szCs w:val="24"/>
        </w:rPr>
        <w:t>In our verse,</w:t>
      </w:r>
      <w:r w:rsidR="009F05FE" w:rsidRPr="00DE6DBD">
        <w:rPr>
          <w:rFonts w:asciiTheme="minorBidi" w:hAnsiTheme="minorBidi"/>
          <w:sz w:val="24"/>
          <w:szCs w:val="24"/>
        </w:rPr>
        <w:t xml:space="preserve"> </w:t>
      </w:r>
      <w:r w:rsidR="007F620A" w:rsidRPr="00DE6DBD">
        <w:rPr>
          <w:rFonts w:asciiTheme="minorBidi" w:hAnsiTheme="minorBidi"/>
          <w:sz w:val="24"/>
          <w:szCs w:val="24"/>
        </w:rPr>
        <w:t xml:space="preserve">the word </w:t>
      </w:r>
      <w:r w:rsidR="007F620A" w:rsidRPr="00DE6DBD">
        <w:rPr>
          <w:rFonts w:asciiTheme="minorBidi" w:hAnsiTheme="minorBidi"/>
          <w:i/>
          <w:iCs/>
          <w:sz w:val="24"/>
          <w:szCs w:val="24"/>
        </w:rPr>
        <w:t>yidemu</w:t>
      </w:r>
      <w:r w:rsidR="007F620A" w:rsidRPr="00DE6DBD">
        <w:rPr>
          <w:rFonts w:asciiTheme="minorBidi" w:hAnsiTheme="minorBidi"/>
          <w:sz w:val="24"/>
          <w:szCs w:val="24"/>
        </w:rPr>
        <w:t xml:space="preserve"> suggests </w:t>
      </w:r>
      <w:r w:rsidR="009F05FE" w:rsidRPr="00DE6DBD">
        <w:rPr>
          <w:rFonts w:asciiTheme="minorBidi" w:hAnsiTheme="minorBidi"/>
          <w:sz w:val="24"/>
          <w:szCs w:val="24"/>
        </w:rPr>
        <w:t>the mourning</w:t>
      </w:r>
      <w:r w:rsidR="007F620A" w:rsidRPr="00DE6DBD">
        <w:rPr>
          <w:rFonts w:asciiTheme="minorBidi" w:hAnsiTheme="minorBidi"/>
          <w:sz w:val="24"/>
          <w:szCs w:val="24"/>
        </w:rPr>
        <w:t xml:space="preserve"> and</w:t>
      </w:r>
      <w:r w:rsidR="009F05FE" w:rsidRPr="00DE6DBD">
        <w:rPr>
          <w:rFonts w:asciiTheme="minorBidi" w:hAnsiTheme="minorBidi"/>
          <w:sz w:val="24"/>
          <w:szCs w:val="24"/>
        </w:rPr>
        <w:t xml:space="preserve"> helplessness</w:t>
      </w:r>
      <w:r w:rsidR="00FD11E0" w:rsidRPr="00DE6DBD">
        <w:rPr>
          <w:rFonts w:asciiTheme="minorBidi" w:hAnsiTheme="minorBidi"/>
          <w:sz w:val="24"/>
          <w:szCs w:val="24"/>
        </w:rPr>
        <w:t xml:space="preserve"> of the elders</w:t>
      </w:r>
      <w:r w:rsidR="009F05FE" w:rsidRPr="00DE6DBD">
        <w:rPr>
          <w:rFonts w:asciiTheme="minorBidi" w:hAnsiTheme="minorBidi"/>
          <w:sz w:val="24"/>
          <w:szCs w:val="24"/>
        </w:rPr>
        <w:t>. What, in fact, can they say</w:t>
      </w:r>
      <w:r w:rsidR="003466DB" w:rsidRPr="00DE6DBD">
        <w:rPr>
          <w:rFonts w:asciiTheme="minorBidi" w:hAnsiTheme="minorBidi"/>
          <w:sz w:val="24"/>
          <w:szCs w:val="24"/>
        </w:rPr>
        <w:t xml:space="preserve"> or do</w:t>
      </w:r>
      <w:r w:rsidR="009F05FE" w:rsidRPr="00DE6DBD">
        <w:rPr>
          <w:rFonts w:asciiTheme="minorBidi" w:hAnsiTheme="minorBidi"/>
          <w:sz w:val="24"/>
          <w:szCs w:val="24"/>
        </w:rPr>
        <w:t>? Consolation is elusive,</w:t>
      </w:r>
      <w:r w:rsidR="00E77647" w:rsidRPr="00DE6DBD">
        <w:rPr>
          <w:rFonts w:asciiTheme="minorBidi" w:hAnsiTheme="minorBidi"/>
          <w:sz w:val="24"/>
          <w:szCs w:val="24"/>
        </w:rPr>
        <w:t xml:space="preserve"> and</w:t>
      </w:r>
      <w:r w:rsidR="009F05FE" w:rsidRPr="00DE6DBD">
        <w:rPr>
          <w:rFonts w:asciiTheme="minorBidi" w:hAnsiTheme="minorBidi"/>
          <w:sz w:val="24"/>
          <w:szCs w:val="24"/>
        </w:rPr>
        <w:t xml:space="preserve"> wisdom is not forthcoming</w:t>
      </w:r>
      <w:r w:rsidR="00BA41B4" w:rsidRPr="00DE6DBD">
        <w:rPr>
          <w:rFonts w:asciiTheme="minorBidi" w:hAnsiTheme="minorBidi"/>
          <w:sz w:val="24"/>
          <w:szCs w:val="24"/>
        </w:rPr>
        <w:t>;</w:t>
      </w:r>
      <w:r w:rsidR="009F05FE" w:rsidRPr="00DE6DBD">
        <w:rPr>
          <w:rFonts w:asciiTheme="minorBidi" w:hAnsiTheme="minorBidi"/>
          <w:sz w:val="24"/>
          <w:szCs w:val="24"/>
        </w:rPr>
        <w:t xml:space="preserve"> words fail them</w:t>
      </w:r>
      <w:r w:rsidR="003466DB" w:rsidRPr="00DE6DBD">
        <w:rPr>
          <w:rFonts w:asciiTheme="minorBidi" w:hAnsiTheme="minorBidi"/>
          <w:sz w:val="24"/>
          <w:szCs w:val="24"/>
        </w:rPr>
        <w:t>, and actions have no effect</w:t>
      </w:r>
      <w:r w:rsidR="009F05FE" w:rsidRPr="00DE6DBD">
        <w:rPr>
          <w:rFonts w:asciiTheme="minorBidi" w:hAnsiTheme="minorBidi"/>
          <w:sz w:val="24"/>
          <w:szCs w:val="24"/>
        </w:rPr>
        <w:t xml:space="preserve">. The silence of the elders </w:t>
      </w:r>
      <w:r w:rsidR="007F620A" w:rsidRPr="00DE6DBD">
        <w:rPr>
          <w:rFonts w:asciiTheme="minorBidi" w:hAnsiTheme="minorBidi"/>
          <w:sz w:val="24"/>
          <w:szCs w:val="24"/>
        </w:rPr>
        <w:t>re</w:t>
      </w:r>
      <w:r w:rsidR="003466DB" w:rsidRPr="00DE6DBD">
        <w:rPr>
          <w:rFonts w:asciiTheme="minorBidi" w:hAnsiTheme="minorBidi"/>
          <w:sz w:val="24"/>
          <w:szCs w:val="24"/>
        </w:rPr>
        <w:t>capitulates</w:t>
      </w:r>
      <w:r w:rsidR="009F05FE" w:rsidRPr="00DE6DBD">
        <w:rPr>
          <w:rFonts w:asciiTheme="minorBidi" w:hAnsiTheme="minorBidi"/>
          <w:sz w:val="24"/>
          <w:szCs w:val="24"/>
        </w:rPr>
        <w:t xml:space="preserve"> the absence of instruction described in the previous verse. </w:t>
      </w:r>
      <w:r w:rsidR="00D81B88" w:rsidRPr="00DE6DBD">
        <w:rPr>
          <w:rFonts w:asciiTheme="minorBidi" w:hAnsiTheme="minorBidi"/>
          <w:sz w:val="24"/>
          <w:szCs w:val="24"/>
        </w:rPr>
        <w:t>Plunged in</w:t>
      </w:r>
      <w:r w:rsidR="00E77647" w:rsidRPr="00DE6DBD">
        <w:rPr>
          <w:rFonts w:asciiTheme="minorBidi" w:hAnsiTheme="minorBidi"/>
          <w:sz w:val="24"/>
          <w:szCs w:val="24"/>
        </w:rPr>
        <w:t xml:space="preserve"> silen</w:t>
      </w:r>
      <w:r w:rsidR="003466DB" w:rsidRPr="00DE6DBD">
        <w:rPr>
          <w:rFonts w:asciiTheme="minorBidi" w:hAnsiTheme="minorBidi"/>
          <w:sz w:val="24"/>
          <w:szCs w:val="24"/>
        </w:rPr>
        <w:t>ce, the</w:t>
      </w:r>
      <w:r w:rsidR="00EC68AA" w:rsidRPr="00DE6DBD">
        <w:rPr>
          <w:rFonts w:asciiTheme="minorBidi" w:hAnsiTheme="minorBidi"/>
          <w:sz w:val="24"/>
          <w:szCs w:val="24"/>
        </w:rPr>
        <w:t>se</w:t>
      </w:r>
      <w:r w:rsidR="003466DB" w:rsidRPr="00DE6DBD">
        <w:rPr>
          <w:rFonts w:asciiTheme="minorBidi" w:hAnsiTheme="minorBidi"/>
          <w:sz w:val="24"/>
          <w:szCs w:val="24"/>
        </w:rPr>
        <w:t xml:space="preserve"> verses illustrate the ineffectiveness of Judah’s leaders</w:t>
      </w:r>
      <w:r w:rsidR="00EC68AA" w:rsidRPr="00DE6DBD">
        <w:rPr>
          <w:rFonts w:asciiTheme="minorBidi" w:hAnsiTheme="minorBidi"/>
          <w:sz w:val="24"/>
          <w:szCs w:val="24"/>
        </w:rPr>
        <w:t xml:space="preserve"> following the destruction</w:t>
      </w:r>
      <w:r w:rsidR="009F05FE" w:rsidRPr="00DE6DBD">
        <w:rPr>
          <w:rFonts w:asciiTheme="minorBidi" w:hAnsiTheme="minorBidi"/>
          <w:sz w:val="24"/>
          <w:szCs w:val="24"/>
        </w:rPr>
        <w:t>.</w:t>
      </w:r>
    </w:p>
    <w:p w:rsidR="009F05FE" w:rsidRPr="00DE6DBD" w:rsidRDefault="009F05FE" w:rsidP="00DE6DBD">
      <w:pPr>
        <w:widowControl w:val="0"/>
        <w:autoSpaceDE w:val="0"/>
        <w:autoSpaceDN w:val="0"/>
        <w:adjustRightInd w:val="0"/>
        <w:spacing w:after="0" w:line="240" w:lineRule="auto"/>
        <w:jc w:val="both"/>
        <w:rPr>
          <w:rFonts w:asciiTheme="minorBidi" w:hAnsiTheme="minorBidi"/>
          <w:sz w:val="24"/>
          <w:szCs w:val="24"/>
        </w:rPr>
      </w:pPr>
    </w:p>
    <w:p w:rsidR="00BA41B4" w:rsidRPr="00DE6DBD" w:rsidRDefault="00E77647"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lastRenderedPageBreak/>
        <w:t xml:space="preserve">Some scholars understand the word </w:t>
      </w:r>
      <w:r w:rsidR="003466DB" w:rsidRPr="00DE6DBD">
        <w:rPr>
          <w:rFonts w:asciiTheme="minorBidi" w:hAnsiTheme="minorBidi"/>
          <w:i/>
          <w:iCs/>
          <w:sz w:val="24"/>
          <w:szCs w:val="24"/>
        </w:rPr>
        <w:t>yidemu</w:t>
      </w:r>
      <w:r w:rsidR="003466DB" w:rsidRPr="00DE6DBD">
        <w:rPr>
          <w:rFonts w:asciiTheme="minorBidi" w:hAnsiTheme="minorBidi"/>
          <w:sz w:val="24"/>
          <w:szCs w:val="24"/>
        </w:rPr>
        <w:t xml:space="preserve"> </w:t>
      </w:r>
      <w:r w:rsidRPr="00DE6DBD">
        <w:rPr>
          <w:rFonts w:asciiTheme="minorBidi" w:hAnsiTheme="minorBidi"/>
          <w:sz w:val="24"/>
          <w:szCs w:val="24"/>
        </w:rPr>
        <w:t>in an opposite sense, meaning to howl and wail in lament.</w:t>
      </w:r>
      <w:r w:rsidR="007F620A" w:rsidRPr="00DE6DBD">
        <w:rPr>
          <w:rStyle w:val="FootnoteReference"/>
          <w:rFonts w:asciiTheme="minorBidi" w:hAnsiTheme="minorBidi"/>
          <w:sz w:val="24"/>
          <w:szCs w:val="24"/>
        </w:rPr>
        <w:footnoteReference w:id="9"/>
      </w:r>
      <w:r w:rsidR="007F620A" w:rsidRPr="00DE6DBD">
        <w:rPr>
          <w:rFonts w:asciiTheme="minorBidi" w:hAnsiTheme="minorBidi"/>
          <w:sz w:val="24"/>
          <w:szCs w:val="24"/>
        </w:rPr>
        <w:t xml:space="preserve"> In this reading, </w:t>
      </w:r>
      <w:r w:rsidR="002B64FD" w:rsidRPr="00DE6DBD">
        <w:rPr>
          <w:rFonts w:asciiTheme="minorBidi" w:hAnsiTheme="minorBidi"/>
          <w:sz w:val="24"/>
          <w:szCs w:val="24"/>
        </w:rPr>
        <w:t xml:space="preserve">the next </w:t>
      </w:r>
      <w:r w:rsidR="007F620A" w:rsidRPr="00DE6DBD">
        <w:rPr>
          <w:rFonts w:asciiTheme="minorBidi" w:hAnsiTheme="minorBidi"/>
          <w:sz w:val="24"/>
          <w:szCs w:val="24"/>
        </w:rPr>
        <w:t xml:space="preserve">verse </w:t>
      </w:r>
      <w:r w:rsidR="002B64FD" w:rsidRPr="00DE6DBD">
        <w:rPr>
          <w:rFonts w:asciiTheme="minorBidi" w:hAnsiTheme="minorBidi"/>
          <w:sz w:val="24"/>
          <w:szCs w:val="24"/>
        </w:rPr>
        <w:t xml:space="preserve">(verse </w:t>
      </w:r>
      <w:r w:rsidR="007F620A" w:rsidRPr="00DE6DBD">
        <w:rPr>
          <w:rFonts w:asciiTheme="minorBidi" w:hAnsiTheme="minorBidi"/>
          <w:sz w:val="24"/>
          <w:szCs w:val="24"/>
        </w:rPr>
        <w:t>11</w:t>
      </w:r>
      <w:r w:rsidR="002B64FD" w:rsidRPr="00DE6DBD">
        <w:rPr>
          <w:rFonts w:asciiTheme="minorBidi" w:hAnsiTheme="minorBidi"/>
          <w:sz w:val="24"/>
          <w:szCs w:val="24"/>
        </w:rPr>
        <w:t>)</w:t>
      </w:r>
      <w:r w:rsidR="007F620A" w:rsidRPr="00DE6DBD">
        <w:rPr>
          <w:rFonts w:asciiTheme="minorBidi" w:hAnsiTheme="minorBidi"/>
          <w:sz w:val="24"/>
          <w:szCs w:val="24"/>
        </w:rPr>
        <w:t xml:space="preserve">, describing </w:t>
      </w:r>
      <w:r w:rsidR="002B64FD" w:rsidRPr="00DE6DBD">
        <w:rPr>
          <w:rFonts w:asciiTheme="minorBidi" w:hAnsiTheme="minorBidi"/>
          <w:sz w:val="24"/>
          <w:szCs w:val="24"/>
        </w:rPr>
        <w:t xml:space="preserve">the result of </w:t>
      </w:r>
      <w:r w:rsidR="007F620A" w:rsidRPr="00DE6DBD">
        <w:rPr>
          <w:rFonts w:asciiTheme="minorBidi" w:hAnsiTheme="minorBidi"/>
          <w:sz w:val="24"/>
          <w:szCs w:val="24"/>
        </w:rPr>
        <w:t xml:space="preserve">Jerusalem’s abundant tears, follows directly from </w:t>
      </w:r>
      <w:r w:rsidR="002B64FD" w:rsidRPr="00DE6DBD">
        <w:rPr>
          <w:rFonts w:asciiTheme="minorBidi" w:hAnsiTheme="minorBidi"/>
          <w:sz w:val="24"/>
          <w:szCs w:val="24"/>
        </w:rPr>
        <w:t>this one</w:t>
      </w:r>
      <w:r w:rsidR="007F620A" w:rsidRPr="00DE6DBD">
        <w:rPr>
          <w:rFonts w:asciiTheme="minorBidi" w:hAnsiTheme="minorBidi"/>
          <w:sz w:val="24"/>
          <w:szCs w:val="24"/>
        </w:rPr>
        <w:t xml:space="preserve">, which records the wails of the elders. The </w:t>
      </w:r>
      <w:r w:rsidR="002B64FD" w:rsidRPr="00DE6DBD">
        <w:rPr>
          <w:rFonts w:asciiTheme="minorBidi" w:hAnsiTheme="minorBidi"/>
          <w:sz w:val="24"/>
          <w:szCs w:val="24"/>
        </w:rPr>
        <w:t>keening</w:t>
      </w:r>
      <w:r w:rsidR="007F620A" w:rsidRPr="00DE6DBD">
        <w:rPr>
          <w:rFonts w:asciiTheme="minorBidi" w:hAnsiTheme="minorBidi"/>
          <w:sz w:val="24"/>
          <w:szCs w:val="24"/>
        </w:rPr>
        <w:t xml:space="preserve"> of the elders is </w:t>
      </w:r>
      <w:r w:rsidRPr="00DE6DBD">
        <w:rPr>
          <w:rFonts w:asciiTheme="minorBidi" w:hAnsiTheme="minorBidi"/>
          <w:sz w:val="24"/>
          <w:szCs w:val="24"/>
        </w:rPr>
        <w:t xml:space="preserve">accompanied by </w:t>
      </w:r>
      <w:r w:rsidR="007F620A" w:rsidRPr="00DE6DBD">
        <w:rPr>
          <w:rFonts w:asciiTheme="minorBidi" w:hAnsiTheme="minorBidi"/>
          <w:sz w:val="24"/>
          <w:szCs w:val="24"/>
        </w:rPr>
        <w:t xml:space="preserve">other </w:t>
      </w:r>
      <w:r w:rsidRPr="00DE6DBD">
        <w:rPr>
          <w:rFonts w:asciiTheme="minorBidi" w:hAnsiTheme="minorBidi"/>
          <w:sz w:val="24"/>
          <w:szCs w:val="24"/>
        </w:rPr>
        <w:t>formal gestures of mourning</w:t>
      </w:r>
      <w:r w:rsidR="007F620A" w:rsidRPr="00DE6DBD">
        <w:rPr>
          <w:rFonts w:asciiTheme="minorBidi" w:hAnsiTheme="minorBidi"/>
          <w:sz w:val="24"/>
          <w:szCs w:val="24"/>
        </w:rPr>
        <w:t>, such as sitting on the ground, placing dust on one’s head, and donning sackcloth</w:t>
      </w:r>
      <w:r w:rsidRPr="00DE6DBD">
        <w:rPr>
          <w:rFonts w:asciiTheme="minorBidi" w:hAnsiTheme="minorBidi"/>
          <w:sz w:val="24"/>
          <w:szCs w:val="24"/>
        </w:rPr>
        <w:t>.</w:t>
      </w:r>
      <w:r w:rsidR="002B64FD" w:rsidRPr="00DE6DBD">
        <w:rPr>
          <w:rStyle w:val="FootnoteReference"/>
          <w:rFonts w:asciiTheme="minorBidi" w:hAnsiTheme="minorBidi"/>
          <w:sz w:val="24"/>
          <w:szCs w:val="24"/>
        </w:rPr>
        <w:footnoteReference w:id="10"/>
      </w:r>
      <w:r w:rsidRPr="00DE6DBD">
        <w:rPr>
          <w:rFonts w:asciiTheme="minorBidi" w:hAnsiTheme="minorBidi"/>
          <w:sz w:val="24"/>
          <w:szCs w:val="24"/>
        </w:rPr>
        <w:t xml:space="preserve"> </w:t>
      </w:r>
    </w:p>
    <w:p w:rsidR="00BA41B4" w:rsidRPr="00DE6DBD" w:rsidRDefault="00BA41B4" w:rsidP="00DE6DBD">
      <w:pPr>
        <w:widowControl w:val="0"/>
        <w:autoSpaceDE w:val="0"/>
        <w:autoSpaceDN w:val="0"/>
        <w:adjustRightInd w:val="0"/>
        <w:spacing w:after="0" w:line="240" w:lineRule="auto"/>
        <w:jc w:val="both"/>
        <w:rPr>
          <w:rFonts w:asciiTheme="minorBidi" w:hAnsiTheme="minorBidi"/>
          <w:sz w:val="24"/>
          <w:szCs w:val="24"/>
        </w:rPr>
      </w:pP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 xml:space="preserve">This is the first description of formal acts of mourning in the book. Chapter </w:t>
      </w:r>
      <w:r w:rsidR="00BA41B4" w:rsidRPr="00DE6DBD">
        <w:rPr>
          <w:rFonts w:asciiTheme="minorBidi" w:hAnsiTheme="minorBidi"/>
          <w:sz w:val="24"/>
          <w:szCs w:val="24"/>
        </w:rPr>
        <w:t xml:space="preserve">1 </w:t>
      </w:r>
      <w:r w:rsidRPr="00DE6DBD">
        <w:rPr>
          <w:rFonts w:asciiTheme="minorBidi" w:hAnsiTheme="minorBidi"/>
          <w:sz w:val="24"/>
          <w:szCs w:val="24"/>
        </w:rPr>
        <w:t xml:space="preserve">portrayed </w:t>
      </w:r>
      <w:r w:rsidR="002B64FD" w:rsidRPr="00DE6DBD">
        <w:rPr>
          <w:rFonts w:asciiTheme="minorBidi" w:hAnsiTheme="minorBidi"/>
          <w:sz w:val="24"/>
          <w:szCs w:val="24"/>
        </w:rPr>
        <w:t xml:space="preserve">general </w:t>
      </w:r>
      <w:r w:rsidRPr="00DE6DBD">
        <w:rPr>
          <w:rFonts w:asciiTheme="minorBidi" w:hAnsiTheme="minorBidi"/>
          <w:sz w:val="24"/>
          <w:szCs w:val="24"/>
        </w:rPr>
        <w:t>tears and grief, but until there is a respite from the calamities that rage, the nation cannot</w:t>
      </w:r>
      <w:r w:rsidR="002B64FD" w:rsidRPr="00DE6DBD">
        <w:rPr>
          <w:rFonts w:asciiTheme="minorBidi" w:hAnsiTheme="minorBidi"/>
          <w:sz w:val="24"/>
          <w:szCs w:val="24"/>
        </w:rPr>
        <w:t xml:space="preserve"> properly</w:t>
      </w:r>
      <w:r w:rsidRPr="00DE6DBD">
        <w:rPr>
          <w:rFonts w:asciiTheme="minorBidi" w:hAnsiTheme="minorBidi"/>
          <w:sz w:val="24"/>
          <w:szCs w:val="24"/>
        </w:rPr>
        <w:t xml:space="preserve"> process the grief or respond </w:t>
      </w:r>
      <w:r w:rsidR="0076320D" w:rsidRPr="00DE6DBD">
        <w:rPr>
          <w:rFonts w:asciiTheme="minorBidi" w:hAnsiTheme="minorBidi"/>
          <w:sz w:val="24"/>
          <w:szCs w:val="24"/>
        </w:rPr>
        <w:t>according</w:t>
      </w:r>
      <w:r w:rsidRPr="00DE6DBD">
        <w:rPr>
          <w:rFonts w:asciiTheme="minorBidi" w:hAnsiTheme="minorBidi"/>
          <w:sz w:val="24"/>
          <w:szCs w:val="24"/>
        </w:rPr>
        <w:t xml:space="preserve">ly. Now that God has halted his unremittingly assault on the city, its inhabitants can </w:t>
      </w:r>
      <w:r w:rsidR="00D81B88" w:rsidRPr="00DE6DBD">
        <w:rPr>
          <w:rFonts w:asciiTheme="minorBidi" w:hAnsiTheme="minorBidi"/>
          <w:sz w:val="24"/>
          <w:szCs w:val="24"/>
        </w:rPr>
        <w:t>begin</w:t>
      </w:r>
      <w:r w:rsidRPr="00DE6DBD">
        <w:rPr>
          <w:rFonts w:asciiTheme="minorBidi" w:hAnsiTheme="minorBidi"/>
          <w:sz w:val="24"/>
          <w:szCs w:val="24"/>
        </w:rPr>
        <w:t xml:space="preserve"> mourning, contemplate their loss, and attend to their bereavement. Nevertheless, </w:t>
      </w:r>
      <w:r w:rsidRPr="00DE6DBD">
        <w:rPr>
          <w:rFonts w:asciiTheme="minorBidi" w:hAnsiTheme="minorBidi"/>
          <w:i/>
          <w:iCs/>
          <w:sz w:val="24"/>
          <w:szCs w:val="24"/>
        </w:rPr>
        <w:t>Eikha</w:t>
      </w:r>
      <w:r w:rsidRPr="00DE6DBD">
        <w:rPr>
          <w:rFonts w:asciiTheme="minorBidi" w:hAnsiTheme="minorBidi"/>
          <w:sz w:val="24"/>
          <w:szCs w:val="24"/>
        </w:rPr>
        <w:t xml:space="preserve"> does not dwell on mourning. </w:t>
      </w:r>
      <w:r w:rsidR="002B64FD" w:rsidRPr="00DE6DBD">
        <w:rPr>
          <w:rFonts w:asciiTheme="minorBidi" w:hAnsiTheme="minorBidi"/>
          <w:sz w:val="24"/>
          <w:szCs w:val="24"/>
        </w:rPr>
        <w:t>It will soon turn its attention to the clamorous theological questions that attend the destruction of the city.</w:t>
      </w:r>
      <w:r w:rsidR="0076320D" w:rsidRPr="00DE6DBD">
        <w:rPr>
          <w:rFonts w:asciiTheme="minorBidi" w:hAnsiTheme="minorBidi"/>
          <w:sz w:val="24"/>
          <w:szCs w:val="24"/>
        </w:rPr>
        <w:t xml:space="preserve"> </w:t>
      </w:r>
    </w:p>
    <w:p w:rsidR="00C128CA" w:rsidRPr="00DE6DBD" w:rsidRDefault="00C128CA" w:rsidP="00DE6DBD">
      <w:pPr>
        <w:spacing w:after="0" w:line="240" w:lineRule="auto"/>
        <w:jc w:val="both"/>
        <w:rPr>
          <w:rFonts w:asciiTheme="minorBidi" w:hAnsiTheme="minorBidi"/>
          <w:sz w:val="24"/>
          <w:szCs w:val="24"/>
        </w:rPr>
      </w:pPr>
    </w:p>
    <w:p w:rsidR="007F620A" w:rsidRPr="00DE6DBD" w:rsidRDefault="007F620A" w:rsidP="00DE6DBD">
      <w:pPr>
        <w:spacing w:after="0" w:line="240" w:lineRule="auto"/>
        <w:jc w:val="both"/>
        <w:rPr>
          <w:rFonts w:asciiTheme="minorBidi" w:hAnsiTheme="minorBidi"/>
          <w:b/>
          <w:bCs/>
          <w:sz w:val="24"/>
          <w:szCs w:val="24"/>
        </w:rPr>
      </w:pPr>
      <w:r w:rsidRPr="00DE6DBD">
        <w:rPr>
          <w:rFonts w:asciiTheme="minorBidi" w:hAnsiTheme="minorBidi"/>
          <w:b/>
          <w:bCs/>
          <w:sz w:val="24"/>
          <w:szCs w:val="24"/>
        </w:rPr>
        <w:t>Earth and Dust</w:t>
      </w:r>
    </w:p>
    <w:p w:rsidR="007F620A" w:rsidRPr="00DE6DBD" w:rsidRDefault="007F620A" w:rsidP="00DE6DBD">
      <w:pPr>
        <w:spacing w:after="0" w:line="240" w:lineRule="auto"/>
        <w:jc w:val="both"/>
        <w:rPr>
          <w:rFonts w:asciiTheme="minorBidi" w:hAnsiTheme="minorBidi"/>
          <w:sz w:val="24"/>
          <w:szCs w:val="24"/>
        </w:rPr>
      </w:pPr>
    </w:p>
    <w:p w:rsidR="00EC68A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 xml:space="preserve">The elders sit on the ground (similar to </w:t>
      </w:r>
      <w:r w:rsidRPr="00DE6DBD">
        <w:rPr>
          <w:rFonts w:asciiTheme="minorBidi" w:hAnsiTheme="minorBidi"/>
          <w:i/>
          <w:iCs/>
          <w:sz w:val="24"/>
          <w:szCs w:val="24"/>
        </w:rPr>
        <w:t>Job</w:t>
      </w:r>
      <w:r w:rsidRPr="00DE6DBD">
        <w:rPr>
          <w:rFonts w:asciiTheme="minorBidi" w:hAnsiTheme="minorBidi"/>
          <w:sz w:val="24"/>
          <w:szCs w:val="24"/>
        </w:rPr>
        <w:t xml:space="preserve"> 2:12; </w:t>
      </w:r>
      <w:r w:rsidRPr="00DE6DBD">
        <w:rPr>
          <w:rFonts w:asciiTheme="minorBidi" w:hAnsiTheme="minorBidi"/>
          <w:i/>
          <w:iCs/>
          <w:sz w:val="24"/>
          <w:szCs w:val="24"/>
        </w:rPr>
        <w:t>II Samuel</w:t>
      </w:r>
      <w:r w:rsidRPr="00DE6DBD">
        <w:rPr>
          <w:rFonts w:asciiTheme="minorBidi" w:hAnsiTheme="minorBidi"/>
          <w:sz w:val="24"/>
          <w:szCs w:val="24"/>
        </w:rPr>
        <w:t xml:space="preserve"> 13:31; </w:t>
      </w:r>
      <w:r w:rsidRPr="00DE6DBD">
        <w:rPr>
          <w:rFonts w:asciiTheme="minorBidi" w:hAnsiTheme="minorBidi"/>
          <w:i/>
          <w:iCs/>
          <w:sz w:val="24"/>
          <w:szCs w:val="24"/>
        </w:rPr>
        <w:t>Joshua</w:t>
      </w:r>
      <w:r w:rsidRPr="00DE6DBD">
        <w:rPr>
          <w:rFonts w:asciiTheme="minorBidi" w:hAnsiTheme="minorBidi"/>
          <w:sz w:val="24"/>
          <w:szCs w:val="24"/>
        </w:rPr>
        <w:t xml:space="preserve"> 7:6; </w:t>
      </w:r>
      <w:r w:rsidRPr="00DE6DBD">
        <w:rPr>
          <w:rFonts w:asciiTheme="minorBidi" w:hAnsiTheme="minorBidi"/>
          <w:i/>
          <w:iCs/>
          <w:sz w:val="24"/>
          <w:szCs w:val="24"/>
        </w:rPr>
        <w:t>Ezekiel</w:t>
      </w:r>
      <w:r w:rsidRPr="00DE6DBD">
        <w:rPr>
          <w:rFonts w:asciiTheme="minorBidi" w:hAnsiTheme="minorBidi"/>
          <w:sz w:val="24"/>
          <w:szCs w:val="24"/>
        </w:rPr>
        <w:t xml:space="preserve"> 26:16)</w:t>
      </w:r>
      <w:r w:rsidR="00BA41B4" w:rsidRPr="00DE6DBD">
        <w:rPr>
          <w:rFonts w:asciiTheme="minorBidi" w:hAnsiTheme="minorBidi"/>
          <w:sz w:val="24"/>
          <w:szCs w:val="24"/>
        </w:rPr>
        <w:t>,</w:t>
      </w:r>
      <w:r w:rsidRPr="00DE6DBD">
        <w:rPr>
          <w:rFonts w:asciiTheme="minorBidi" w:hAnsiTheme="minorBidi"/>
          <w:sz w:val="24"/>
          <w:szCs w:val="24"/>
        </w:rPr>
        <w:t xml:space="preserve"> indicating their exhaustion, their humiliation</w:t>
      </w:r>
      <w:r w:rsidR="0076320D" w:rsidRPr="00DE6DBD">
        <w:rPr>
          <w:rFonts w:asciiTheme="minorBidi" w:hAnsiTheme="minorBidi"/>
          <w:sz w:val="24"/>
          <w:szCs w:val="24"/>
        </w:rPr>
        <w:t>,</w:t>
      </w:r>
      <w:r w:rsidRPr="00DE6DBD">
        <w:rPr>
          <w:rFonts w:asciiTheme="minorBidi" w:hAnsiTheme="minorBidi"/>
          <w:sz w:val="24"/>
          <w:szCs w:val="24"/>
        </w:rPr>
        <w:t xml:space="preserve"> and their </w:t>
      </w:r>
      <w:r w:rsidR="0076320D" w:rsidRPr="00DE6DBD">
        <w:rPr>
          <w:rFonts w:asciiTheme="minorBidi" w:hAnsiTheme="minorBidi"/>
          <w:sz w:val="24"/>
          <w:szCs w:val="24"/>
        </w:rPr>
        <w:t>degradation</w:t>
      </w:r>
      <w:r w:rsidRPr="00DE6DBD">
        <w:rPr>
          <w:rFonts w:asciiTheme="minorBidi" w:hAnsiTheme="minorBidi"/>
          <w:sz w:val="24"/>
          <w:szCs w:val="24"/>
        </w:rPr>
        <w:t>. Contact with the earth soils the respectable elders, who add to their filth by rubbing dust (</w:t>
      </w:r>
      <w:r w:rsidRPr="00DE6DBD">
        <w:rPr>
          <w:rFonts w:asciiTheme="minorBidi" w:hAnsiTheme="minorBidi"/>
          <w:i/>
          <w:iCs/>
          <w:sz w:val="24"/>
          <w:szCs w:val="24"/>
        </w:rPr>
        <w:t>afar</w:t>
      </w:r>
      <w:r w:rsidRPr="00DE6DBD">
        <w:rPr>
          <w:rFonts w:asciiTheme="minorBidi" w:hAnsiTheme="minorBidi"/>
          <w:sz w:val="24"/>
          <w:szCs w:val="24"/>
        </w:rPr>
        <w:t>) upon their heads.</w:t>
      </w:r>
      <w:r w:rsidRPr="00DE6DBD">
        <w:rPr>
          <w:rStyle w:val="FootnoteReference"/>
          <w:rFonts w:asciiTheme="minorBidi" w:hAnsiTheme="minorBidi"/>
          <w:sz w:val="24"/>
          <w:szCs w:val="24"/>
        </w:rPr>
        <w:footnoteReference w:id="11"/>
      </w:r>
      <w:r w:rsidRPr="00DE6DBD">
        <w:rPr>
          <w:rFonts w:asciiTheme="minorBidi" w:hAnsiTheme="minorBidi"/>
          <w:sz w:val="24"/>
          <w:szCs w:val="24"/>
        </w:rPr>
        <w:t xml:space="preserve"> </w:t>
      </w:r>
    </w:p>
    <w:p w:rsidR="00BA41B4" w:rsidRPr="00DE6DBD" w:rsidRDefault="00BA41B4" w:rsidP="00DE6DBD">
      <w:pPr>
        <w:widowControl w:val="0"/>
        <w:autoSpaceDE w:val="0"/>
        <w:autoSpaceDN w:val="0"/>
        <w:adjustRightInd w:val="0"/>
        <w:spacing w:after="0" w:line="240" w:lineRule="auto"/>
        <w:jc w:val="both"/>
        <w:rPr>
          <w:rFonts w:asciiTheme="minorBidi" w:hAnsiTheme="minorBidi"/>
          <w:sz w:val="24"/>
          <w:szCs w:val="24"/>
        </w:rPr>
      </w:pPr>
    </w:p>
    <w:p w:rsidR="00C128CA" w:rsidRPr="00DE6DBD" w:rsidRDefault="00EC68AA"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T</w:t>
      </w:r>
      <w:r w:rsidR="00C128CA" w:rsidRPr="00DE6DBD">
        <w:rPr>
          <w:rFonts w:asciiTheme="minorBidi" w:hAnsiTheme="minorBidi"/>
          <w:sz w:val="24"/>
          <w:szCs w:val="24"/>
        </w:rPr>
        <w:t>he earth</w:t>
      </w:r>
      <w:r w:rsidR="00BA41B4" w:rsidRPr="00DE6DBD">
        <w:rPr>
          <w:rFonts w:asciiTheme="minorBidi" w:hAnsiTheme="minorBidi"/>
          <w:sz w:val="24"/>
          <w:szCs w:val="24"/>
        </w:rPr>
        <w:t>,</w:t>
      </w:r>
      <w:r w:rsidR="00C128CA" w:rsidRPr="00DE6DBD">
        <w:rPr>
          <w:rFonts w:asciiTheme="minorBidi" w:hAnsiTheme="minorBidi"/>
          <w:sz w:val="24"/>
          <w:szCs w:val="24"/>
        </w:rPr>
        <w:t xml:space="preserve"> and especially the dust (</w:t>
      </w:r>
      <w:r w:rsidR="00C128CA" w:rsidRPr="00DE6DBD">
        <w:rPr>
          <w:rFonts w:asciiTheme="minorBidi" w:hAnsiTheme="minorBidi"/>
          <w:i/>
          <w:iCs/>
          <w:sz w:val="24"/>
          <w:szCs w:val="24"/>
        </w:rPr>
        <w:t>afar</w:t>
      </w:r>
      <w:r w:rsidR="0076320D" w:rsidRPr="00DE6DBD">
        <w:rPr>
          <w:rFonts w:asciiTheme="minorBidi" w:hAnsiTheme="minorBidi"/>
          <w:sz w:val="24"/>
          <w:szCs w:val="24"/>
        </w:rPr>
        <w:t>)</w:t>
      </w:r>
      <w:r w:rsidR="00BA41B4" w:rsidRPr="00DE6DBD">
        <w:rPr>
          <w:rFonts w:asciiTheme="minorBidi" w:hAnsiTheme="minorBidi"/>
          <w:sz w:val="24"/>
          <w:szCs w:val="24"/>
        </w:rPr>
        <w:t>,</w:t>
      </w:r>
      <w:r w:rsidR="0076320D" w:rsidRPr="00DE6DBD">
        <w:rPr>
          <w:rFonts w:asciiTheme="minorBidi" w:hAnsiTheme="minorBidi"/>
          <w:sz w:val="24"/>
          <w:szCs w:val="24"/>
        </w:rPr>
        <w:t xml:space="preserve"> recall both the </w:t>
      </w:r>
      <w:r w:rsidR="00C128CA" w:rsidRPr="00DE6DBD">
        <w:rPr>
          <w:rFonts w:asciiTheme="minorBidi" w:hAnsiTheme="minorBidi"/>
          <w:sz w:val="24"/>
          <w:szCs w:val="24"/>
        </w:rPr>
        <w:t xml:space="preserve">creation of </w:t>
      </w:r>
      <w:r w:rsidRPr="00DE6DBD">
        <w:rPr>
          <w:rFonts w:asciiTheme="minorBidi" w:hAnsiTheme="minorBidi"/>
          <w:sz w:val="24"/>
          <w:szCs w:val="24"/>
        </w:rPr>
        <w:t>hu</w:t>
      </w:r>
      <w:r w:rsidR="00C128CA" w:rsidRPr="00DE6DBD">
        <w:rPr>
          <w:rFonts w:asciiTheme="minorBidi" w:hAnsiTheme="minorBidi"/>
          <w:sz w:val="24"/>
          <w:szCs w:val="24"/>
        </w:rPr>
        <w:t>man</w:t>
      </w:r>
      <w:r w:rsidRPr="00DE6DBD">
        <w:rPr>
          <w:rFonts w:asciiTheme="minorBidi" w:hAnsiTheme="minorBidi"/>
          <w:sz w:val="24"/>
          <w:szCs w:val="24"/>
        </w:rPr>
        <w:t>s</w:t>
      </w:r>
      <w:r w:rsidR="00C128CA" w:rsidRPr="00DE6DBD">
        <w:rPr>
          <w:rFonts w:asciiTheme="minorBidi" w:hAnsiTheme="minorBidi"/>
          <w:sz w:val="24"/>
          <w:szCs w:val="24"/>
        </w:rPr>
        <w:t xml:space="preserve"> and </w:t>
      </w:r>
      <w:r w:rsidRPr="00DE6DBD">
        <w:rPr>
          <w:rFonts w:asciiTheme="minorBidi" w:hAnsiTheme="minorBidi"/>
          <w:sz w:val="24"/>
          <w:szCs w:val="24"/>
        </w:rPr>
        <w:t>hu</w:t>
      </w:r>
      <w:r w:rsidR="00C128CA" w:rsidRPr="00DE6DBD">
        <w:rPr>
          <w:rFonts w:asciiTheme="minorBidi" w:hAnsiTheme="minorBidi"/>
          <w:sz w:val="24"/>
          <w:szCs w:val="24"/>
        </w:rPr>
        <w:t>mankind’s inescapable mortality</w:t>
      </w:r>
      <w:r w:rsidRPr="00DE6DBD">
        <w:rPr>
          <w:rFonts w:asciiTheme="minorBidi" w:hAnsiTheme="minorBidi"/>
          <w:sz w:val="24"/>
          <w:szCs w:val="24"/>
        </w:rPr>
        <w:t>.</w:t>
      </w:r>
      <w:r w:rsidR="00C128CA" w:rsidRPr="00DE6DBD">
        <w:rPr>
          <w:rFonts w:asciiTheme="minorBidi" w:hAnsiTheme="minorBidi"/>
          <w:sz w:val="24"/>
          <w:szCs w:val="24"/>
        </w:rPr>
        <w:t xml:space="preserve"> God informed Adam, “For you are dust (</w:t>
      </w:r>
      <w:r w:rsidR="00C128CA" w:rsidRPr="00DE6DBD">
        <w:rPr>
          <w:rFonts w:asciiTheme="minorBidi" w:hAnsiTheme="minorBidi"/>
          <w:i/>
          <w:iCs/>
          <w:sz w:val="24"/>
          <w:szCs w:val="24"/>
        </w:rPr>
        <w:t>afar</w:t>
      </w:r>
      <w:r w:rsidR="00C128CA" w:rsidRPr="00DE6DBD">
        <w:rPr>
          <w:rFonts w:asciiTheme="minorBidi" w:hAnsiTheme="minorBidi"/>
          <w:sz w:val="24"/>
          <w:szCs w:val="24"/>
        </w:rPr>
        <w:t>) and to dust (</w:t>
      </w:r>
      <w:r w:rsidR="00C128CA" w:rsidRPr="00DE6DBD">
        <w:rPr>
          <w:rFonts w:asciiTheme="minorBidi" w:hAnsiTheme="minorBidi"/>
          <w:i/>
          <w:iCs/>
          <w:sz w:val="24"/>
          <w:szCs w:val="24"/>
        </w:rPr>
        <w:t>afar</w:t>
      </w:r>
      <w:r w:rsidR="00C128CA" w:rsidRPr="00DE6DBD">
        <w:rPr>
          <w:rFonts w:asciiTheme="minorBidi" w:hAnsiTheme="minorBidi"/>
          <w:sz w:val="24"/>
          <w:szCs w:val="24"/>
        </w:rPr>
        <w:t>) you shall return” (</w:t>
      </w:r>
      <w:r w:rsidR="00C128CA" w:rsidRPr="00DE6DBD">
        <w:rPr>
          <w:rFonts w:asciiTheme="minorBidi" w:hAnsiTheme="minorBidi"/>
          <w:i/>
          <w:iCs/>
          <w:sz w:val="24"/>
          <w:szCs w:val="24"/>
        </w:rPr>
        <w:t>Bereishit</w:t>
      </w:r>
      <w:r w:rsidR="00C128CA" w:rsidRPr="00DE6DBD">
        <w:rPr>
          <w:rFonts w:asciiTheme="minorBidi" w:hAnsiTheme="minorBidi"/>
          <w:sz w:val="24"/>
          <w:szCs w:val="24"/>
        </w:rPr>
        <w:t xml:space="preserve"> 3:19). Contemplating the tragic fate of humans, mourners sag and sink downward, surrendering to nature’s inevitable pull. The maidens perform a similar movement, inclining their heads towards the ground in pain, shame, and submission. Strikingly, redemption involves the opposite movement: “Shake yourself, arise from the dust (</w:t>
      </w:r>
      <w:r w:rsidR="00C128CA" w:rsidRPr="00DE6DBD">
        <w:rPr>
          <w:rFonts w:asciiTheme="minorBidi" w:hAnsiTheme="minorBidi"/>
          <w:i/>
          <w:iCs/>
          <w:sz w:val="24"/>
          <w:szCs w:val="24"/>
        </w:rPr>
        <w:t>afar</w:t>
      </w:r>
      <w:r w:rsidR="00C128CA" w:rsidRPr="00DE6DBD">
        <w:rPr>
          <w:rFonts w:asciiTheme="minorBidi" w:hAnsiTheme="minorBidi"/>
          <w:sz w:val="24"/>
          <w:szCs w:val="24"/>
        </w:rPr>
        <w:t>), captives</w:t>
      </w:r>
      <w:r w:rsidR="00C128CA" w:rsidRPr="00DE6DBD">
        <w:rPr>
          <w:rStyle w:val="FootnoteReference"/>
          <w:rFonts w:asciiTheme="minorBidi" w:hAnsiTheme="minorBidi"/>
          <w:sz w:val="24"/>
          <w:szCs w:val="24"/>
        </w:rPr>
        <w:footnoteReference w:id="12"/>
      </w:r>
      <w:r w:rsidR="00C128CA" w:rsidRPr="00DE6DBD">
        <w:rPr>
          <w:rFonts w:asciiTheme="minorBidi" w:hAnsiTheme="minorBidi"/>
          <w:sz w:val="24"/>
          <w:szCs w:val="24"/>
        </w:rPr>
        <w:t xml:space="preserve"> of Jerusalem!” (</w:t>
      </w:r>
      <w:r w:rsidR="00C128CA" w:rsidRPr="00DE6DBD">
        <w:rPr>
          <w:rFonts w:asciiTheme="minorBidi" w:hAnsiTheme="minorBidi"/>
          <w:i/>
          <w:iCs/>
          <w:sz w:val="24"/>
          <w:szCs w:val="24"/>
        </w:rPr>
        <w:t>Isaiah</w:t>
      </w:r>
      <w:r w:rsidR="00C128CA" w:rsidRPr="00DE6DBD">
        <w:rPr>
          <w:rFonts w:asciiTheme="minorBidi" w:hAnsiTheme="minorBidi"/>
          <w:sz w:val="24"/>
          <w:szCs w:val="24"/>
        </w:rPr>
        <w:t xml:space="preserve"> 52:2), and</w:t>
      </w:r>
      <w:r w:rsidR="00D81B88" w:rsidRPr="00DE6DBD">
        <w:rPr>
          <w:rFonts w:asciiTheme="minorBidi" w:hAnsiTheme="minorBidi"/>
          <w:sz w:val="24"/>
          <w:szCs w:val="24"/>
        </w:rPr>
        <w:t>,</w:t>
      </w:r>
      <w:r w:rsidR="00C128CA" w:rsidRPr="00DE6DBD">
        <w:rPr>
          <w:rFonts w:asciiTheme="minorBidi" w:hAnsiTheme="minorBidi"/>
          <w:sz w:val="24"/>
          <w:szCs w:val="24"/>
        </w:rPr>
        <w:t xml:space="preserve"> “Therefore he lifts up his head!” (</w:t>
      </w:r>
      <w:r w:rsidR="00C128CA" w:rsidRPr="00DE6DBD">
        <w:rPr>
          <w:rFonts w:asciiTheme="minorBidi" w:hAnsiTheme="minorBidi"/>
          <w:i/>
          <w:iCs/>
          <w:sz w:val="24"/>
          <w:szCs w:val="24"/>
        </w:rPr>
        <w:t>Tehillim</w:t>
      </w:r>
      <w:r w:rsidR="00C128CA" w:rsidRPr="00DE6DBD">
        <w:rPr>
          <w:rFonts w:asciiTheme="minorBidi" w:hAnsiTheme="minorBidi"/>
          <w:sz w:val="24"/>
          <w:szCs w:val="24"/>
        </w:rPr>
        <w:t xml:space="preserve"> 110:7).</w:t>
      </w:r>
    </w:p>
    <w:p w:rsidR="00C128CA" w:rsidRPr="00DE6DBD" w:rsidRDefault="00C128CA" w:rsidP="00DE6DBD">
      <w:pPr>
        <w:spacing w:after="0" w:line="240" w:lineRule="auto"/>
        <w:rPr>
          <w:rFonts w:asciiTheme="minorBidi" w:hAnsiTheme="minorBidi"/>
          <w:sz w:val="24"/>
          <w:szCs w:val="24"/>
        </w:rPr>
      </w:pP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 xml:space="preserve">Situated on the ground, the city’s inhabitants once again merge with its physical </w:t>
      </w:r>
      <w:r w:rsidRPr="00DE6DBD">
        <w:rPr>
          <w:rFonts w:asciiTheme="minorBidi" w:hAnsiTheme="minorBidi"/>
          <w:sz w:val="24"/>
          <w:szCs w:val="24"/>
        </w:rPr>
        <w:lastRenderedPageBreak/>
        <w:t xml:space="preserve">structures, as humans mimic the downward spiral of the city (verse 2) and her gates, </w:t>
      </w:r>
      <w:r w:rsidR="0076320D" w:rsidRPr="00DE6DBD">
        <w:rPr>
          <w:rFonts w:asciiTheme="minorBidi" w:hAnsiTheme="minorBidi"/>
          <w:sz w:val="24"/>
          <w:szCs w:val="24"/>
        </w:rPr>
        <w:t>which</w:t>
      </w:r>
      <w:r w:rsidRPr="00DE6DBD">
        <w:rPr>
          <w:rFonts w:asciiTheme="minorBidi" w:hAnsiTheme="minorBidi"/>
          <w:sz w:val="24"/>
          <w:szCs w:val="24"/>
        </w:rPr>
        <w:t xml:space="preserve"> have plunged deeply into the earth (verse 9). The merger between city and people works in both directions: </w:t>
      </w:r>
      <w:r w:rsidR="00BA41B4" w:rsidRPr="00DE6DBD">
        <w:rPr>
          <w:rFonts w:asciiTheme="minorBidi" w:hAnsiTheme="minorBidi"/>
          <w:sz w:val="24"/>
          <w:szCs w:val="24"/>
        </w:rPr>
        <w:t xml:space="preserve">The </w:t>
      </w:r>
      <w:r w:rsidRPr="00DE6DBD">
        <w:rPr>
          <w:rFonts w:asciiTheme="minorBidi" w:hAnsiTheme="minorBidi"/>
          <w:sz w:val="24"/>
          <w:szCs w:val="24"/>
        </w:rPr>
        <w:t>metaphor animates material edifices with human characteristics</w:t>
      </w:r>
      <w:r w:rsidR="0076320D" w:rsidRPr="00DE6DBD">
        <w:rPr>
          <w:rFonts w:asciiTheme="minorBidi" w:hAnsiTheme="minorBidi"/>
          <w:sz w:val="24"/>
          <w:szCs w:val="24"/>
        </w:rPr>
        <w:t xml:space="preserve"> (as previously noted),</w:t>
      </w:r>
      <w:r w:rsidRPr="00DE6DBD">
        <w:rPr>
          <w:rFonts w:asciiTheme="minorBidi" w:hAnsiTheme="minorBidi"/>
          <w:sz w:val="24"/>
          <w:szCs w:val="24"/>
        </w:rPr>
        <w:t xml:space="preserve"> and </w:t>
      </w:r>
      <w:r w:rsidR="0076320D" w:rsidRPr="00DE6DBD">
        <w:rPr>
          <w:rFonts w:asciiTheme="minorBidi" w:hAnsiTheme="minorBidi"/>
          <w:sz w:val="24"/>
          <w:szCs w:val="24"/>
        </w:rPr>
        <w:t xml:space="preserve">simultaneously </w:t>
      </w:r>
      <w:r w:rsidRPr="00DE6DBD">
        <w:rPr>
          <w:rFonts w:asciiTheme="minorBidi" w:hAnsiTheme="minorBidi"/>
          <w:sz w:val="24"/>
          <w:szCs w:val="24"/>
        </w:rPr>
        <w:t>stifles human qualities by likening them to the inanimate city. This dehumanization of Jerusalem’s inhabitants suggests that without their city, the human population no longer function as animate beings. Elders and maidens alike lack the human drive to continue to live, breath</w:t>
      </w:r>
      <w:r w:rsidR="0076320D" w:rsidRPr="00DE6DBD">
        <w:rPr>
          <w:rFonts w:asciiTheme="minorBidi" w:hAnsiTheme="minorBidi"/>
          <w:sz w:val="24"/>
          <w:szCs w:val="24"/>
        </w:rPr>
        <w:t>e</w:t>
      </w:r>
      <w:r w:rsidRPr="00DE6DBD">
        <w:rPr>
          <w:rFonts w:asciiTheme="minorBidi" w:hAnsiTheme="minorBidi"/>
          <w:sz w:val="24"/>
          <w:szCs w:val="24"/>
        </w:rPr>
        <w:t xml:space="preserve">, and energize their surroundings, replicating the abject movement of their disgraced city. </w:t>
      </w:r>
    </w:p>
    <w:p w:rsidR="0076320D" w:rsidRPr="00DE6DBD" w:rsidRDefault="0076320D" w:rsidP="00DE6DBD">
      <w:pPr>
        <w:widowControl w:val="0"/>
        <w:autoSpaceDE w:val="0"/>
        <w:autoSpaceDN w:val="0"/>
        <w:adjustRightInd w:val="0"/>
        <w:spacing w:after="0" w:line="240" w:lineRule="auto"/>
        <w:jc w:val="both"/>
        <w:rPr>
          <w:rFonts w:asciiTheme="minorBidi" w:hAnsiTheme="minorBidi"/>
          <w:sz w:val="24"/>
          <w:szCs w:val="24"/>
        </w:rPr>
      </w:pP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p>
    <w:p w:rsidR="00C128CA" w:rsidRPr="00DE6DBD" w:rsidRDefault="00C128CA" w:rsidP="00DE6DBD">
      <w:pPr>
        <w:spacing w:line="240" w:lineRule="auto"/>
        <w:rPr>
          <w:rFonts w:asciiTheme="minorBidi" w:hAnsiTheme="minorBidi"/>
          <w:sz w:val="24"/>
          <w:szCs w:val="24"/>
        </w:rPr>
      </w:pPr>
      <w:r w:rsidRPr="00DE6DBD">
        <w:rPr>
          <w:rFonts w:asciiTheme="minorBidi" w:hAnsiTheme="minorBidi"/>
          <w:sz w:val="24"/>
          <w:szCs w:val="24"/>
        </w:rPr>
        <w:br w:type="page"/>
      </w:r>
    </w:p>
    <w:p w:rsidR="00C128CA" w:rsidRPr="00DE6DBD" w:rsidRDefault="00C128CA" w:rsidP="00DE6DBD">
      <w:pPr>
        <w:widowControl w:val="0"/>
        <w:autoSpaceDE w:val="0"/>
        <w:autoSpaceDN w:val="0"/>
        <w:adjustRightInd w:val="0"/>
        <w:spacing w:after="0" w:line="240" w:lineRule="auto"/>
        <w:jc w:val="center"/>
        <w:rPr>
          <w:rFonts w:asciiTheme="minorBidi" w:hAnsiTheme="minorBidi"/>
          <w:b/>
          <w:bCs/>
          <w:sz w:val="24"/>
          <w:szCs w:val="24"/>
          <w:u w:val="single"/>
        </w:rPr>
      </w:pPr>
      <w:r w:rsidRPr="00DE6DBD">
        <w:rPr>
          <w:rFonts w:asciiTheme="minorBidi" w:hAnsiTheme="minorBidi"/>
          <w:b/>
          <w:bCs/>
          <w:sz w:val="24"/>
          <w:szCs w:val="24"/>
          <w:u w:val="single"/>
        </w:rPr>
        <w:lastRenderedPageBreak/>
        <w:t>In Summation: 2:1-10</w:t>
      </w:r>
    </w:p>
    <w:p w:rsidR="00C128CA" w:rsidRPr="00DE6DBD" w:rsidRDefault="00C128CA" w:rsidP="00DE6DBD">
      <w:pPr>
        <w:widowControl w:val="0"/>
        <w:autoSpaceDE w:val="0"/>
        <w:autoSpaceDN w:val="0"/>
        <w:adjustRightInd w:val="0"/>
        <w:spacing w:after="0" w:line="240" w:lineRule="auto"/>
        <w:jc w:val="center"/>
        <w:rPr>
          <w:rFonts w:asciiTheme="minorBidi" w:hAnsiTheme="minorBidi"/>
          <w:sz w:val="24"/>
          <w:szCs w:val="24"/>
        </w:rPr>
      </w:pP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 xml:space="preserve">God enters the first half of this chapter as a dynamic force, fiercely and systematically destroying Jerusalem. Crashing sounds </w:t>
      </w:r>
      <w:r w:rsidR="00945EFC" w:rsidRPr="00DE6DBD">
        <w:rPr>
          <w:rFonts w:asciiTheme="minorBidi" w:hAnsiTheme="minorBidi"/>
          <w:sz w:val="24"/>
          <w:szCs w:val="24"/>
        </w:rPr>
        <w:t>echo</w:t>
      </w:r>
      <w:r w:rsidRPr="00DE6DBD">
        <w:rPr>
          <w:rFonts w:asciiTheme="minorBidi" w:hAnsiTheme="minorBidi"/>
          <w:sz w:val="24"/>
          <w:szCs w:val="24"/>
        </w:rPr>
        <w:t xml:space="preserve"> loudly, as the city splinters and shatters before our eyes. God is the enemy in this section (</w:t>
      </w:r>
      <w:r w:rsidRPr="00DE6DBD">
        <w:rPr>
          <w:rFonts w:asciiTheme="minorBidi" w:hAnsiTheme="minorBidi"/>
          <w:i/>
          <w:iCs/>
          <w:sz w:val="24"/>
          <w:szCs w:val="24"/>
        </w:rPr>
        <w:t>Eikha</w:t>
      </w:r>
      <w:r w:rsidRPr="00DE6DBD">
        <w:rPr>
          <w:rFonts w:asciiTheme="minorBidi" w:hAnsiTheme="minorBidi"/>
          <w:sz w:val="24"/>
          <w:szCs w:val="24"/>
        </w:rPr>
        <w:t xml:space="preserve"> 2:4-5), purposefully demolishing His once beloved city. The third person narrative seems to adopt a detached demeanor, introducing a frightening depiction of God, as He methodically dismantles Jerusalem. Clouded by </w:t>
      </w:r>
      <w:r w:rsidR="00D81B88" w:rsidRPr="00DE6DBD">
        <w:rPr>
          <w:rFonts w:asciiTheme="minorBidi" w:hAnsiTheme="minorBidi"/>
          <w:sz w:val="24"/>
          <w:szCs w:val="24"/>
        </w:rPr>
        <w:t>His</w:t>
      </w:r>
      <w:r w:rsidRPr="00DE6DBD">
        <w:rPr>
          <w:rFonts w:asciiTheme="minorBidi" w:hAnsiTheme="minorBidi"/>
          <w:sz w:val="24"/>
          <w:szCs w:val="24"/>
        </w:rPr>
        <w:t xml:space="preserve"> anger (described six times in </w:t>
      </w:r>
      <w:r w:rsidRPr="00DE6DBD">
        <w:rPr>
          <w:rFonts w:asciiTheme="minorBidi" w:hAnsiTheme="minorBidi"/>
          <w:i/>
          <w:iCs/>
          <w:sz w:val="24"/>
          <w:szCs w:val="24"/>
        </w:rPr>
        <w:t>Eikha</w:t>
      </w:r>
      <w:r w:rsidRPr="00DE6DBD">
        <w:rPr>
          <w:rFonts w:asciiTheme="minorBidi" w:hAnsiTheme="minorBidi"/>
          <w:sz w:val="24"/>
          <w:szCs w:val="24"/>
        </w:rPr>
        <w:t xml:space="preserve"> 2:1-5), God’s resolve to punish His city does not abate. The destruction of Jerusalem is no human affair; Jerusalem is not the arbitrary victim of political happenstance, but a victim of its own sins and God’s subsequent verdict.</w:t>
      </w: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 xml:space="preserve">Synonyms abound; verbs vie with one another to describe </w:t>
      </w:r>
      <w:r w:rsidR="00945EFC" w:rsidRPr="00DE6DBD">
        <w:rPr>
          <w:rFonts w:asciiTheme="minorBidi" w:hAnsiTheme="minorBidi"/>
          <w:sz w:val="24"/>
          <w:szCs w:val="24"/>
        </w:rPr>
        <w:t>God’s</w:t>
      </w:r>
      <w:r w:rsidRPr="00DE6DBD">
        <w:rPr>
          <w:rFonts w:asciiTheme="minorBidi" w:hAnsiTheme="minorBidi"/>
          <w:sz w:val="24"/>
          <w:szCs w:val="24"/>
        </w:rPr>
        <w:t xml:space="preserve"> assault. God throws, swallows, destroys, kills, strip</w:t>
      </w:r>
      <w:r w:rsidR="00945EFC" w:rsidRPr="00DE6DBD">
        <w:rPr>
          <w:rFonts w:asciiTheme="minorBidi" w:hAnsiTheme="minorBidi"/>
          <w:sz w:val="24"/>
          <w:szCs w:val="24"/>
        </w:rPr>
        <w:t>s, spurns, plans, and shatters. Blows come</w:t>
      </w:r>
      <w:r w:rsidRPr="00DE6DBD">
        <w:rPr>
          <w:rFonts w:asciiTheme="minorBidi" w:hAnsiTheme="minorBidi"/>
          <w:sz w:val="24"/>
          <w:szCs w:val="24"/>
        </w:rPr>
        <w:t xml:space="preserve"> from every direction, from every angle, battering the city </w:t>
      </w:r>
      <w:r w:rsidR="00945EFC" w:rsidRPr="00DE6DBD">
        <w:rPr>
          <w:rFonts w:asciiTheme="minorBidi" w:hAnsiTheme="minorBidi"/>
          <w:sz w:val="24"/>
          <w:szCs w:val="24"/>
        </w:rPr>
        <w:t>unremittingly</w:t>
      </w:r>
      <w:r w:rsidRPr="00DE6DBD">
        <w:rPr>
          <w:rFonts w:asciiTheme="minorBidi" w:hAnsiTheme="minorBidi"/>
          <w:sz w:val="24"/>
          <w:szCs w:val="24"/>
        </w:rPr>
        <w:t>. Jerusalem cowers, crumbles</w:t>
      </w:r>
      <w:r w:rsidR="00BA41B4" w:rsidRPr="00DE6DBD">
        <w:rPr>
          <w:rFonts w:asciiTheme="minorBidi" w:hAnsiTheme="minorBidi"/>
          <w:sz w:val="24"/>
          <w:szCs w:val="24"/>
        </w:rPr>
        <w:t>,</w:t>
      </w:r>
      <w:r w:rsidRPr="00DE6DBD">
        <w:rPr>
          <w:rFonts w:asciiTheme="minorBidi" w:hAnsiTheme="minorBidi"/>
          <w:sz w:val="24"/>
          <w:szCs w:val="24"/>
        </w:rPr>
        <w:t xml:space="preserve"> and collapses; the edifices of the city lie prostrate on the ground, no longer standing, no longer majestic, erect</w:t>
      </w:r>
      <w:r w:rsidR="00945EFC" w:rsidRPr="00DE6DBD">
        <w:rPr>
          <w:rFonts w:asciiTheme="minorBidi" w:hAnsiTheme="minorBidi"/>
          <w:sz w:val="24"/>
          <w:szCs w:val="24"/>
        </w:rPr>
        <w:t>,</w:t>
      </w:r>
      <w:r w:rsidRPr="00DE6DBD">
        <w:rPr>
          <w:rFonts w:asciiTheme="minorBidi" w:hAnsiTheme="minorBidi"/>
          <w:sz w:val="24"/>
          <w:szCs w:val="24"/>
        </w:rPr>
        <w:t xml:space="preserve"> or proud.</w:t>
      </w: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p>
    <w:p w:rsidR="00C128CA" w:rsidRPr="00DE6DBD" w:rsidRDefault="00A07502" w:rsidP="00DE6DBD">
      <w:pPr>
        <w:widowControl w:val="0"/>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The chapter refers to a v</w:t>
      </w:r>
      <w:r w:rsidR="00C128CA" w:rsidRPr="00DE6DBD">
        <w:rPr>
          <w:rFonts w:asciiTheme="minorBidi" w:hAnsiTheme="minorBidi"/>
          <w:sz w:val="24"/>
          <w:szCs w:val="24"/>
        </w:rPr>
        <w:t xml:space="preserve">ariety of Jerusalem’s physical structures. Nothing is spared; habitations, fortifications, palaces, rampart, walls. Destruction rains down on Jerusalem. Everywhere you turn, Jerusalem’s buildings teeter and </w:t>
      </w:r>
      <w:r w:rsidRPr="00DE6DBD">
        <w:rPr>
          <w:rFonts w:asciiTheme="minorBidi" w:hAnsiTheme="minorBidi"/>
          <w:sz w:val="24"/>
          <w:szCs w:val="24"/>
        </w:rPr>
        <w:t>collapse</w:t>
      </w:r>
      <w:r w:rsidR="00C128CA" w:rsidRPr="00DE6DBD">
        <w:rPr>
          <w:rFonts w:asciiTheme="minorBidi" w:hAnsiTheme="minorBidi"/>
          <w:sz w:val="24"/>
          <w:szCs w:val="24"/>
        </w:rPr>
        <w:t>. The final blow comes when the gates plunge underground, leaving no outward indication that they ever existed.  The chapter pays special attention to the Temple, dwelling on the destruction of its different parts (altar, sanctuary). Various terms portray different aspects of the Temple</w:t>
      </w:r>
      <w:r w:rsidR="00BA41B4" w:rsidRPr="00DE6DBD">
        <w:rPr>
          <w:rFonts w:asciiTheme="minorBidi" w:hAnsiTheme="minorBidi"/>
          <w:sz w:val="24"/>
          <w:szCs w:val="24"/>
        </w:rPr>
        <w:t>;</w:t>
      </w:r>
      <w:r w:rsidR="00C128CA" w:rsidRPr="00DE6DBD">
        <w:rPr>
          <w:rFonts w:asciiTheme="minorBidi" w:hAnsiTheme="minorBidi"/>
          <w:sz w:val="24"/>
          <w:szCs w:val="24"/>
        </w:rPr>
        <w:t xml:space="preserve"> it is termed God’s footstool, Israel’s glory, God’s </w:t>
      </w:r>
      <w:r w:rsidR="00C128CA" w:rsidRPr="00DE6DBD">
        <w:rPr>
          <w:rFonts w:asciiTheme="minorBidi" w:hAnsiTheme="minorBidi"/>
          <w:i/>
          <w:iCs/>
          <w:sz w:val="24"/>
          <w:szCs w:val="24"/>
        </w:rPr>
        <w:t>sukka</w:t>
      </w:r>
      <w:r w:rsidR="00C128CA" w:rsidRPr="00DE6DBD">
        <w:rPr>
          <w:rFonts w:asciiTheme="minorBidi" w:hAnsiTheme="minorBidi"/>
          <w:sz w:val="24"/>
          <w:szCs w:val="24"/>
        </w:rPr>
        <w:t>, His meeting place,</w:t>
      </w:r>
      <w:r w:rsidRPr="00DE6DBD">
        <w:rPr>
          <w:rFonts w:asciiTheme="minorBidi" w:hAnsiTheme="minorBidi"/>
          <w:sz w:val="24"/>
          <w:szCs w:val="24"/>
        </w:rPr>
        <w:t xml:space="preserve"> and</w:t>
      </w:r>
      <w:r w:rsidR="00C128CA" w:rsidRPr="00DE6DBD">
        <w:rPr>
          <w:rFonts w:asciiTheme="minorBidi" w:hAnsiTheme="minorBidi"/>
          <w:sz w:val="24"/>
          <w:szCs w:val="24"/>
        </w:rPr>
        <w:t xml:space="preserve"> the house of God.</w:t>
      </w:r>
      <w:r w:rsidR="00C128CA" w:rsidRPr="00DE6DBD">
        <w:rPr>
          <w:rStyle w:val="FootnoteReference"/>
          <w:rFonts w:asciiTheme="minorBidi" w:hAnsiTheme="minorBidi"/>
          <w:sz w:val="24"/>
          <w:szCs w:val="24"/>
        </w:rPr>
        <w:footnoteReference w:id="13"/>
      </w:r>
    </w:p>
    <w:p w:rsidR="00C128CA" w:rsidRPr="00DE6DBD" w:rsidRDefault="00C128CA" w:rsidP="00DE6DBD">
      <w:pPr>
        <w:widowControl w:val="0"/>
        <w:autoSpaceDE w:val="0"/>
        <w:autoSpaceDN w:val="0"/>
        <w:adjustRightInd w:val="0"/>
        <w:spacing w:after="0" w:line="240" w:lineRule="auto"/>
        <w:jc w:val="both"/>
        <w:rPr>
          <w:rFonts w:asciiTheme="minorBidi" w:hAnsiTheme="minorBidi"/>
          <w:sz w:val="24"/>
          <w:szCs w:val="24"/>
        </w:rPr>
      </w:pPr>
    </w:p>
    <w:p w:rsidR="00C128CA" w:rsidRPr="00DE6DBD" w:rsidRDefault="00C128CA" w:rsidP="00DE6DBD">
      <w:pPr>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 xml:space="preserve">Destruction seems to go in the wrong direction. The actual Babylonian attack surely began at the external perimeter of the city, breaking the locks, shattering the gate, and breaching the wall. Most likely, it then proceeded into the city, reaching the Temple at its core only after destroying the bulk of the city. Nevertheless, the chapter proceeds in the opposite manner. God refuses to pity His footstool in the opening verse. Demolition of the city continues outward (but repeatedly returning to the terrible sights of the destroyed Temple) until it reaches the external walls, gate and lock. Rejecting a chronological approach to destruction, the chapter chooses instead to focus on the heart of the crisis, opening with the most critical event. The Temple, the sacred center of the relationship between God and His people, lies in ruins, leaving the people dismayed and shocked, hopeless and floundering. Physical destruction reflects </w:t>
      </w:r>
      <w:r w:rsidRPr="00DE6DBD">
        <w:rPr>
          <w:rFonts w:asciiTheme="minorBidi" w:hAnsiTheme="minorBidi"/>
          <w:sz w:val="24"/>
          <w:szCs w:val="24"/>
        </w:rPr>
        <w:lastRenderedPageBreak/>
        <w:t>the disruption of the relationship between God and His people; the section ends with the severance of all communication between them.</w:t>
      </w:r>
    </w:p>
    <w:p w:rsidR="00C128CA" w:rsidRPr="00DE6DBD" w:rsidRDefault="00C128CA" w:rsidP="00DE6DBD">
      <w:pPr>
        <w:autoSpaceDE w:val="0"/>
        <w:autoSpaceDN w:val="0"/>
        <w:adjustRightInd w:val="0"/>
        <w:spacing w:after="0" w:line="240" w:lineRule="auto"/>
        <w:jc w:val="both"/>
        <w:rPr>
          <w:rFonts w:asciiTheme="minorBidi" w:hAnsiTheme="minorBidi"/>
          <w:sz w:val="24"/>
          <w:szCs w:val="24"/>
        </w:rPr>
      </w:pPr>
    </w:p>
    <w:p w:rsidR="00BA41B4" w:rsidRPr="00DE6DBD" w:rsidRDefault="00C128CA" w:rsidP="00DE6DBD">
      <w:pPr>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L</w:t>
      </w:r>
      <w:r w:rsidR="00A07502" w:rsidRPr="00DE6DBD">
        <w:rPr>
          <w:rFonts w:asciiTheme="minorBidi" w:hAnsiTheme="minorBidi"/>
          <w:sz w:val="24"/>
          <w:szCs w:val="24"/>
        </w:rPr>
        <w:t xml:space="preserve">oss of relationship with God is </w:t>
      </w:r>
      <w:r w:rsidRPr="00DE6DBD">
        <w:rPr>
          <w:rFonts w:asciiTheme="minorBidi" w:hAnsiTheme="minorBidi"/>
          <w:sz w:val="24"/>
          <w:szCs w:val="24"/>
        </w:rPr>
        <w:t>compounded by the dysfunction of Israel’s leadership. This section repeatedly focuses on the leaders. King (2,3,6,9), officers (2,9), priests (3,6), and prophets (9) fall victim during Jerusalem’s destruction. Yet they are not quite innocent victims, for they shoulder responsibility for the sinful nation. Prophets often rebuke Judah’s leaders for their spiritual deficiencies as well as their ineffective leadership</w:t>
      </w:r>
      <w:r w:rsidR="00A07502" w:rsidRPr="00DE6DBD">
        <w:rPr>
          <w:rFonts w:asciiTheme="minorBidi" w:hAnsiTheme="minorBidi"/>
          <w:sz w:val="24"/>
          <w:szCs w:val="24"/>
        </w:rPr>
        <w:t>,</w:t>
      </w:r>
      <w:r w:rsidRPr="00DE6DBD">
        <w:rPr>
          <w:rFonts w:asciiTheme="minorBidi" w:hAnsiTheme="minorBidi"/>
          <w:sz w:val="24"/>
          <w:szCs w:val="24"/>
        </w:rPr>
        <w:t xml:space="preserve"> wh</w:t>
      </w:r>
      <w:r w:rsidR="00A07502" w:rsidRPr="00DE6DBD">
        <w:rPr>
          <w:rFonts w:asciiTheme="minorBidi" w:hAnsiTheme="minorBidi"/>
          <w:sz w:val="24"/>
          <w:szCs w:val="24"/>
        </w:rPr>
        <w:t>o</w:t>
      </w:r>
      <w:r w:rsidRPr="00DE6DBD">
        <w:rPr>
          <w:rFonts w:asciiTheme="minorBidi" w:hAnsiTheme="minorBidi"/>
          <w:sz w:val="24"/>
          <w:szCs w:val="24"/>
        </w:rPr>
        <w:t xml:space="preserve"> fail</w:t>
      </w:r>
      <w:r w:rsidR="00A07502" w:rsidRPr="00DE6DBD">
        <w:rPr>
          <w:rFonts w:asciiTheme="minorBidi" w:hAnsiTheme="minorBidi"/>
          <w:sz w:val="24"/>
          <w:szCs w:val="24"/>
        </w:rPr>
        <w:t xml:space="preserve"> </w:t>
      </w:r>
      <w:r w:rsidRPr="00DE6DBD">
        <w:rPr>
          <w:rFonts w:asciiTheme="minorBidi" w:hAnsiTheme="minorBidi"/>
          <w:sz w:val="24"/>
          <w:szCs w:val="24"/>
        </w:rPr>
        <w:t xml:space="preserve">to </w:t>
      </w:r>
      <w:r w:rsidR="00A07502" w:rsidRPr="00DE6DBD">
        <w:rPr>
          <w:rFonts w:asciiTheme="minorBidi" w:hAnsiTheme="minorBidi"/>
          <w:sz w:val="24"/>
          <w:szCs w:val="24"/>
        </w:rPr>
        <w:t>guide</w:t>
      </w:r>
      <w:r w:rsidRPr="00DE6DBD">
        <w:rPr>
          <w:rFonts w:asciiTheme="minorBidi" w:hAnsiTheme="minorBidi"/>
          <w:sz w:val="24"/>
          <w:szCs w:val="24"/>
        </w:rPr>
        <w:t xml:space="preserve"> Jerusalem to avoid her unfortunate fate. This loss of authority nevertheless leaves Judah flailing, with no one to direct the people, to alleviate their pain</w:t>
      </w:r>
      <w:r w:rsidR="00BA41B4" w:rsidRPr="00DE6DBD">
        <w:rPr>
          <w:rFonts w:asciiTheme="minorBidi" w:hAnsiTheme="minorBidi"/>
          <w:sz w:val="24"/>
          <w:szCs w:val="24"/>
        </w:rPr>
        <w:t>,</w:t>
      </w:r>
      <w:r w:rsidRPr="00DE6DBD">
        <w:rPr>
          <w:rFonts w:asciiTheme="minorBidi" w:hAnsiTheme="minorBidi"/>
          <w:sz w:val="24"/>
          <w:szCs w:val="24"/>
        </w:rPr>
        <w:t xml:space="preserve"> or </w:t>
      </w:r>
      <w:r w:rsidR="00BA41B4" w:rsidRPr="00DE6DBD">
        <w:rPr>
          <w:rFonts w:asciiTheme="minorBidi" w:hAnsiTheme="minorBidi"/>
          <w:sz w:val="24"/>
          <w:szCs w:val="24"/>
        </w:rPr>
        <w:t xml:space="preserve">to </w:t>
      </w:r>
      <w:r w:rsidRPr="00DE6DBD">
        <w:rPr>
          <w:rFonts w:asciiTheme="minorBidi" w:hAnsiTheme="minorBidi"/>
          <w:sz w:val="24"/>
          <w:szCs w:val="24"/>
        </w:rPr>
        <w:t xml:space="preserve">help them to </w:t>
      </w:r>
      <w:r w:rsidR="00D46AD2" w:rsidRPr="00DE6DBD">
        <w:rPr>
          <w:rFonts w:asciiTheme="minorBidi" w:hAnsiTheme="minorBidi"/>
          <w:sz w:val="24"/>
          <w:szCs w:val="24"/>
        </w:rPr>
        <w:t>rehabilitate</w:t>
      </w:r>
      <w:r w:rsidRPr="00DE6DBD">
        <w:rPr>
          <w:rFonts w:asciiTheme="minorBidi" w:hAnsiTheme="minorBidi"/>
          <w:sz w:val="24"/>
          <w:szCs w:val="24"/>
        </w:rPr>
        <w:t xml:space="preserve">. </w:t>
      </w:r>
    </w:p>
    <w:p w:rsidR="00BA41B4" w:rsidRPr="00DE6DBD" w:rsidRDefault="00BA41B4" w:rsidP="00DE6DBD">
      <w:pPr>
        <w:autoSpaceDE w:val="0"/>
        <w:autoSpaceDN w:val="0"/>
        <w:adjustRightInd w:val="0"/>
        <w:spacing w:after="0" w:line="240" w:lineRule="auto"/>
        <w:jc w:val="both"/>
        <w:rPr>
          <w:rFonts w:asciiTheme="minorBidi" w:hAnsiTheme="minorBidi"/>
          <w:sz w:val="24"/>
          <w:szCs w:val="24"/>
        </w:rPr>
      </w:pPr>
    </w:p>
    <w:p w:rsidR="00C128CA" w:rsidRPr="00DE6DBD" w:rsidRDefault="00D46AD2" w:rsidP="00DE6DBD">
      <w:pPr>
        <w:autoSpaceDE w:val="0"/>
        <w:autoSpaceDN w:val="0"/>
        <w:adjustRightInd w:val="0"/>
        <w:spacing w:after="0" w:line="240" w:lineRule="auto"/>
        <w:jc w:val="both"/>
        <w:rPr>
          <w:rFonts w:asciiTheme="minorBidi" w:hAnsiTheme="minorBidi"/>
          <w:sz w:val="24"/>
          <w:szCs w:val="24"/>
        </w:rPr>
      </w:pPr>
      <w:r w:rsidRPr="00DE6DBD">
        <w:rPr>
          <w:rFonts w:asciiTheme="minorBidi" w:hAnsiTheme="minorBidi"/>
          <w:sz w:val="24"/>
          <w:szCs w:val="24"/>
        </w:rPr>
        <w:t>B</w:t>
      </w:r>
      <w:r w:rsidR="00C128CA" w:rsidRPr="00DE6DBD">
        <w:rPr>
          <w:rFonts w:asciiTheme="minorBidi" w:hAnsiTheme="minorBidi"/>
          <w:sz w:val="24"/>
          <w:szCs w:val="24"/>
        </w:rPr>
        <w:t xml:space="preserve">y focusing on the leaders, this chapter </w:t>
      </w:r>
      <w:r w:rsidRPr="00DE6DBD">
        <w:rPr>
          <w:rFonts w:asciiTheme="minorBidi" w:hAnsiTheme="minorBidi"/>
          <w:sz w:val="24"/>
          <w:szCs w:val="24"/>
        </w:rPr>
        <w:t>overlook</w:t>
      </w:r>
      <w:r w:rsidR="00C128CA" w:rsidRPr="00DE6DBD">
        <w:rPr>
          <w:rFonts w:asciiTheme="minorBidi" w:hAnsiTheme="minorBidi"/>
          <w:sz w:val="24"/>
          <w:szCs w:val="24"/>
        </w:rPr>
        <w:t>s (but does not deny) the responsibility of the general populace. Although the chapter does not yet suggest that the righteous and innocent have suffered wrongly (</w:t>
      </w:r>
      <w:r w:rsidR="00C128CA" w:rsidRPr="00DE6DBD">
        <w:rPr>
          <w:rFonts w:asciiTheme="minorBidi" w:hAnsiTheme="minorBidi"/>
          <w:i/>
          <w:iCs/>
          <w:sz w:val="24"/>
          <w:szCs w:val="24"/>
        </w:rPr>
        <w:t>tzaddik</w:t>
      </w:r>
      <w:r w:rsidR="00C128CA" w:rsidRPr="00DE6DBD">
        <w:rPr>
          <w:rFonts w:asciiTheme="minorBidi" w:hAnsiTheme="minorBidi"/>
          <w:sz w:val="24"/>
          <w:szCs w:val="24"/>
        </w:rPr>
        <w:t xml:space="preserve"> </w:t>
      </w:r>
      <w:r w:rsidR="00C128CA" w:rsidRPr="00DE6DBD">
        <w:rPr>
          <w:rFonts w:asciiTheme="minorBidi" w:hAnsiTheme="minorBidi"/>
          <w:i/>
          <w:iCs/>
          <w:sz w:val="24"/>
          <w:szCs w:val="24"/>
        </w:rPr>
        <w:t>ve</w:t>
      </w:r>
      <w:r w:rsidR="00BA41B4" w:rsidRPr="00DE6DBD">
        <w:rPr>
          <w:rFonts w:asciiTheme="minorBidi" w:hAnsiTheme="minorBidi"/>
          <w:i/>
          <w:iCs/>
          <w:sz w:val="24"/>
          <w:szCs w:val="24"/>
        </w:rPr>
        <w:t>-</w:t>
      </w:r>
      <w:r w:rsidR="00C128CA" w:rsidRPr="00DE6DBD">
        <w:rPr>
          <w:rFonts w:asciiTheme="minorBidi" w:hAnsiTheme="minorBidi"/>
          <w:i/>
          <w:iCs/>
          <w:sz w:val="24"/>
          <w:szCs w:val="24"/>
        </w:rPr>
        <w:t>ra</w:t>
      </w:r>
      <w:r w:rsidR="00C128CA" w:rsidRPr="00DE6DBD">
        <w:rPr>
          <w:rFonts w:asciiTheme="minorBidi" w:hAnsiTheme="minorBidi"/>
          <w:sz w:val="24"/>
          <w:szCs w:val="24"/>
        </w:rPr>
        <w:t xml:space="preserve"> </w:t>
      </w:r>
      <w:r w:rsidR="00C128CA" w:rsidRPr="00DE6DBD">
        <w:rPr>
          <w:rFonts w:asciiTheme="minorBidi" w:hAnsiTheme="minorBidi"/>
          <w:i/>
          <w:iCs/>
          <w:sz w:val="24"/>
          <w:szCs w:val="24"/>
        </w:rPr>
        <w:t>lo</w:t>
      </w:r>
      <w:r w:rsidR="00C128CA" w:rsidRPr="00DE6DBD">
        <w:rPr>
          <w:rFonts w:asciiTheme="minorBidi" w:hAnsiTheme="minorBidi"/>
          <w:sz w:val="24"/>
          <w:szCs w:val="24"/>
        </w:rPr>
        <w:t xml:space="preserve">), this focus on the leaders leaves room for that claim to arise in the second half of the chapter. After all, if the leaders </w:t>
      </w:r>
      <w:r w:rsidRPr="00DE6DBD">
        <w:rPr>
          <w:rFonts w:asciiTheme="minorBidi" w:hAnsiTheme="minorBidi"/>
          <w:sz w:val="24"/>
          <w:szCs w:val="24"/>
        </w:rPr>
        <w:t>shoulder responsibility for the calamity</w:t>
      </w:r>
      <w:r w:rsidR="00C128CA" w:rsidRPr="00DE6DBD">
        <w:rPr>
          <w:rFonts w:asciiTheme="minorBidi" w:hAnsiTheme="minorBidi"/>
          <w:sz w:val="24"/>
          <w:szCs w:val="24"/>
        </w:rPr>
        <w:t xml:space="preserve">, why </w:t>
      </w:r>
      <w:r w:rsidRPr="00DE6DBD">
        <w:rPr>
          <w:rFonts w:asciiTheme="minorBidi" w:hAnsiTheme="minorBidi"/>
          <w:sz w:val="24"/>
          <w:szCs w:val="24"/>
        </w:rPr>
        <w:t>should others suffer the same fate as them</w:t>
      </w:r>
      <w:r w:rsidR="00C128CA" w:rsidRPr="00DE6DBD">
        <w:rPr>
          <w:rFonts w:asciiTheme="minorBidi" w:hAnsiTheme="minorBidi"/>
          <w:sz w:val="24"/>
          <w:szCs w:val="24"/>
        </w:rPr>
        <w:t>?</w:t>
      </w:r>
    </w:p>
    <w:sectPr w:rsidR="00C128CA" w:rsidRPr="00DE6DBD" w:rsidSect="00DE6DBD">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BD" w:rsidRDefault="00DE6DBD" w:rsidP="00C128CA">
      <w:pPr>
        <w:spacing w:after="0" w:line="240" w:lineRule="auto"/>
      </w:pPr>
      <w:r>
        <w:separator/>
      </w:r>
    </w:p>
  </w:endnote>
  <w:endnote w:type="continuationSeparator" w:id="0">
    <w:p w:rsidR="00DE6DBD" w:rsidRDefault="00DE6DBD" w:rsidP="00C1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BD" w:rsidRDefault="00DE6DBD" w:rsidP="00C128CA">
      <w:pPr>
        <w:spacing w:after="0" w:line="240" w:lineRule="auto"/>
      </w:pPr>
      <w:r>
        <w:separator/>
      </w:r>
    </w:p>
  </w:footnote>
  <w:footnote w:type="continuationSeparator" w:id="0">
    <w:p w:rsidR="00DE6DBD" w:rsidRDefault="00DE6DBD" w:rsidP="00C128CA">
      <w:pPr>
        <w:spacing w:after="0" w:line="240" w:lineRule="auto"/>
      </w:pPr>
      <w:r>
        <w:continuationSeparator/>
      </w:r>
    </w:p>
  </w:footnote>
  <w:footnote w:id="1">
    <w:p w:rsidR="00DE6DBD" w:rsidRPr="00DE6DBD" w:rsidRDefault="00DE6DBD" w:rsidP="00F575FE">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See Ibn Ezra, who notes that God is the subject of this sentence.</w:t>
      </w:r>
    </w:p>
  </w:footnote>
  <w:footnote w:id="2">
    <w:p w:rsidR="00DE6DBD" w:rsidRPr="00DE6DBD" w:rsidRDefault="00DE6DBD" w:rsidP="00F575FE">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The word “</w:t>
      </w:r>
      <w:r w:rsidRPr="00DE6DBD">
        <w:rPr>
          <w:rFonts w:asciiTheme="minorBidi" w:hAnsiTheme="minorBidi"/>
          <w:i/>
          <w:iCs/>
          <w:sz w:val="20"/>
        </w:rPr>
        <w:t>torah</w:t>
      </w:r>
      <w:r w:rsidRPr="00DE6DBD">
        <w:rPr>
          <w:rFonts w:asciiTheme="minorBidi" w:hAnsiTheme="minorBidi"/>
          <w:sz w:val="20"/>
        </w:rPr>
        <w:t>” simply means “instruction,” but often refers to the Pentateuch, which contains religious directives. For this reason, many traditional commentaries interpret the word here as a specific reference to the Pentateuch or God’s commandments, as we will see.</w:t>
      </w:r>
    </w:p>
  </w:footnote>
  <w:footnote w:id="3">
    <w:p w:rsidR="00DE6DBD" w:rsidRPr="00DE6DBD" w:rsidRDefault="00DE6DBD" w:rsidP="00F575FE">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For a similar description, see </w:t>
      </w:r>
      <w:r w:rsidRPr="00DE6DBD">
        <w:rPr>
          <w:rFonts w:asciiTheme="minorBidi" w:hAnsiTheme="minorBidi"/>
          <w:i/>
          <w:iCs/>
          <w:sz w:val="20"/>
        </w:rPr>
        <w:t>Tehillim</w:t>
      </w:r>
      <w:r w:rsidRPr="00DE6DBD">
        <w:rPr>
          <w:rFonts w:asciiTheme="minorBidi" w:hAnsiTheme="minorBidi"/>
          <w:sz w:val="20"/>
        </w:rPr>
        <w:t xml:space="preserve"> 74:9.</w:t>
      </w:r>
    </w:p>
  </w:footnote>
  <w:footnote w:id="4">
    <w:p w:rsidR="00DE6DBD" w:rsidRPr="00DE6DBD" w:rsidRDefault="00DE6DBD" w:rsidP="00F575FE">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While these three verses in </w:t>
      </w:r>
      <w:r w:rsidRPr="00DE6DBD">
        <w:rPr>
          <w:rFonts w:asciiTheme="minorBidi" w:hAnsiTheme="minorBidi"/>
          <w:i/>
          <w:iCs/>
          <w:sz w:val="20"/>
        </w:rPr>
        <w:t>Jeremiah</w:t>
      </w:r>
      <w:r w:rsidRPr="00DE6DBD">
        <w:rPr>
          <w:rFonts w:asciiTheme="minorBidi" w:hAnsiTheme="minorBidi"/>
          <w:sz w:val="20"/>
        </w:rPr>
        <w:t xml:space="preserve"> specifically describe God refusing to listen to Jeremiah’s prayer, this appears to be a step toward cutting off communication. See </w:t>
      </w:r>
      <w:r w:rsidRPr="00DE6DBD">
        <w:rPr>
          <w:rFonts w:asciiTheme="minorBidi" w:hAnsiTheme="minorBidi"/>
          <w:i/>
          <w:iCs/>
          <w:sz w:val="20"/>
        </w:rPr>
        <w:t>Jeremiah</w:t>
      </w:r>
      <w:r w:rsidRPr="00DE6DBD">
        <w:rPr>
          <w:rFonts w:asciiTheme="minorBidi" w:hAnsiTheme="minorBidi"/>
          <w:sz w:val="20"/>
        </w:rPr>
        <w:t xml:space="preserve"> 42:7, where God’s response to Jeremiah’s petition taken ten full days.</w:t>
      </w:r>
    </w:p>
  </w:footnote>
  <w:footnote w:id="5">
    <w:p w:rsidR="00DE6DBD" w:rsidRPr="00DE6DBD" w:rsidRDefault="00DE6DBD" w:rsidP="00C63A2B">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See Radak on </w:t>
      </w:r>
      <w:r w:rsidRPr="00DE6DBD">
        <w:rPr>
          <w:rFonts w:asciiTheme="minorBidi" w:hAnsiTheme="minorBidi"/>
          <w:i/>
          <w:iCs/>
          <w:sz w:val="20"/>
        </w:rPr>
        <w:t>Ezekiel</w:t>
      </w:r>
      <w:r w:rsidRPr="00DE6DBD">
        <w:rPr>
          <w:rFonts w:asciiTheme="minorBidi" w:hAnsiTheme="minorBidi"/>
          <w:sz w:val="20"/>
        </w:rPr>
        <w:t xml:space="preserve"> 7:26, who compares the verse in </w:t>
      </w:r>
      <w:r w:rsidRPr="00DE6DBD">
        <w:rPr>
          <w:rFonts w:asciiTheme="minorBidi" w:hAnsiTheme="minorBidi"/>
          <w:i/>
          <w:iCs/>
          <w:sz w:val="20"/>
        </w:rPr>
        <w:t>Ezekiel</w:t>
      </w:r>
      <w:r w:rsidRPr="00DE6DBD">
        <w:rPr>
          <w:rFonts w:asciiTheme="minorBidi" w:hAnsiTheme="minorBidi"/>
          <w:sz w:val="20"/>
        </w:rPr>
        <w:t xml:space="preserve"> to </w:t>
      </w:r>
      <w:r w:rsidRPr="00DE6DBD">
        <w:rPr>
          <w:rFonts w:asciiTheme="minorBidi" w:hAnsiTheme="minorBidi"/>
          <w:i/>
          <w:iCs/>
          <w:sz w:val="20"/>
        </w:rPr>
        <w:t>Eikha</w:t>
      </w:r>
      <w:r w:rsidRPr="00DE6DBD">
        <w:rPr>
          <w:rFonts w:asciiTheme="minorBidi" w:hAnsiTheme="minorBidi"/>
          <w:sz w:val="20"/>
        </w:rPr>
        <w:t xml:space="preserve"> 2:9.</w:t>
      </w:r>
    </w:p>
  </w:footnote>
  <w:footnote w:id="6">
    <w:p w:rsidR="00DE6DBD" w:rsidRPr="00DE6DBD" w:rsidRDefault="00DE6DBD" w:rsidP="00FD11E0">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Rashi adopts this reading. Ibn Ezra suggests that the phrase “</w:t>
      </w:r>
      <w:r w:rsidRPr="00DE6DBD">
        <w:rPr>
          <w:rFonts w:asciiTheme="minorBidi" w:hAnsiTheme="minorBidi"/>
          <w:i/>
          <w:iCs/>
          <w:sz w:val="20"/>
        </w:rPr>
        <w:t>ein</w:t>
      </w:r>
      <w:r w:rsidRPr="00DE6DBD">
        <w:rPr>
          <w:rFonts w:asciiTheme="minorBidi" w:hAnsiTheme="minorBidi"/>
          <w:sz w:val="20"/>
        </w:rPr>
        <w:t xml:space="preserve"> </w:t>
      </w:r>
      <w:r w:rsidRPr="00DE6DBD">
        <w:rPr>
          <w:rFonts w:asciiTheme="minorBidi" w:hAnsiTheme="minorBidi"/>
          <w:i/>
          <w:iCs/>
          <w:sz w:val="20"/>
        </w:rPr>
        <w:t>Torah</w:t>
      </w:r>
      <w:r w:rsidRPr="00DE6DBD">
        <w:rPr>
          <w:rFonts w:asciiTheme="minorBidi" w:hAnsiTheme="minorBidi"/>
          <w:sz w:val="20"/>
        </w:rPr>
        <w:t xml:space="preserve">” is a consequence of the calamity (as I have suggested above). However, Ibn Ezra maintains that the Torah is not general instruction, but the actual Torah scroll that the king wrote and carried with him at all times. According to this reading, when the king went into exile, he did so without the royal Torah scroll, a tragic and symbolic punishment. </w:t>
      </w:r>
    </w:p>
  </w:footnote>
  <w:footnote w:id="7">
    <w:p w:rsidR="00DE6DBD" w:rsidRPr="00DE6DBD" w:rsidRDefault="00DE6DBD" w:rsidP="00F575FE">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While examples abound, especially in the narratives of the books of </w:t>
      </w:r>
      <w:r w:rsidRPr="00DE6DBD">
        <w:rPr>
          <w:rFonts w:asciiTheme="minorBidi" w:hAnsiTheme="minorBidi"/>
          <w:i/>
          <w:iCs/>
          <w:sz w:val="20"/>
        </w:rPr>
        <w:t>Kings</w:t>
      </w:r>
      <w:r w:rsidRPr="00DE6DBD">
        <w:rPr>
          <w:rFonts w:asciiTheme="minorBidi" w:hAnsiTheme="minorBidi"/>
          <w:sz w:val="20"/>
        </w:rPr>
        <w:t xml:space="preserve">, the prophet Jeremiah is especially concerned with the behavior of sinful kings and officers (see e.g.  </w:t>
      </w:r>
      <w:r w:rsidRPr="00DE6DBD">
        <w:rPr>
          <w:rFonts w:asciiTheme="minorBidi" w:hAnsiTheme="minorBidi"/>
          <w:i/>
          <w:iCs/>
          <w:sz w:val="20"/>
        </w:rPr>
        <w:t>Jeremiah</w:t>
      </w:r>
      <w:r w:rsidRPr="00DE6DBD">
        <w:rPr>
          <w:rFonts w:asciiTheme="minorBidi" w:hAnsiTheme="minorBidi"/>
          <w:sz w:val="20"/>
        </w:rPr>
        <w:t xml:space="preserve"> 1:18-19; 2:26; 37:16.)</w:t>
      </w:r>
    </w:p>
  </w:footnote>
  <w:footnote w:id="8">
    <w:p w:rsidR="00DE6DBD" w:rsidRPr="00DE6DBD" w:rsidRDefault="00DE6DBD">
      <w:pPr>
        <w:pStyle w:val="FootnoteText"/>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See BDB, pp. 198-199.</w:t>
      </w:r>
    </w:p>
  </w:footnote>
  <w:footnote w:id="9">
    <w:p w:rsidR="00DE6DBD" w:rsidRPr="00DE6DBD" w:rsidRDefault="00DE6DBD" w:rsidP="00EC68AA">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Like the Akkadian word </w:t>
      </w:r>
      <w:r w:rsidRPr="00DE6DBD">
        <w:rPr>
          <w:rFonts w:asciiTheme="minorBidi" w:hAnsiTheme="minorBidi"/>
          <w:i/>
          <w:iCs/>
          <w:sz w:val="20"/>
        </w:rPr>
        <w:t>damamu</w:t>
      </w:r>
      <w:r w:rsidRPr="00DE6DBD">
        <w:rPr>
          <w:rFonts w:asciiTheme="minorBidi" w:hAnsiTheme="minorBidi"/>
          <w:sz w:val="20"/>
        </w:rPr>
        <w:t xml:space="preserve"> (BDB, p. 199). See also </w:t>
      </w:r>
      <w:r w:rsidRPr="00DE6DBD">
        <w:rPr>
          <w:rFonts w:asciiTheme="minorBidi" w:hAnsiTheme="minorBidi"/>
          <w:i/>
          <w:iCs/>
          <w:sz w:val="20"/>
        </w:rPr>
        <w:t>Isaiah</w:t>
      </w:r>
      <w:r w:rsidRPr="00DE6DBD">
        <w:rPr>
          <w:rFonts w:asciiTheme="minorBidi" w:hAnsiTheme="minorBidi"/>
          <w:sz w:val="20"/>
        </w:rPr>
        <w:t xml:space="preserve"> 23:1-2, 6, and Berlin, </w:t>
      </w:r>
      <w:r w:rsidRPr="00DE6DBD">
        <w:rPr>
          <w:rFonts w:asciiTheme="minorBidi" w:hAnsiTheme="minorBidi"/>
          <w:i/>
          <w:iCs/>
          <w:sz w:val="20"/>
        </w:rPr>
        <w:t>Lamentations</w:t>
      </w:r>
      <w:r w:rsidRPr="00DE6DBD">
        <w:rPr>
          <w:rFonts w:asciiTheme="minorBidi" w:hAnsiTheme="minorBidi"/>
          <w:sz w:val="20"/>
        </w:rPr>
        <w:t xml:space="preserve"> pp. 71-72.</w:t>
      </w:r>
    </w:p>
  </w:footnote>
  <w:footnote w:id="10">
    <w:p w:rsidR="00DE6DBD" w:rsidRPr="00DE6DBD" w:rsidRDefault="00DE6DBD">
      <w:pPr>
        <w:widowControl w:val="0"/>
        <w:autoSpaceDE w:val="0"/>
        <w:autoSpaceDN w:val="0"/>
        <w:adjustRightInd w:val="0"/>
        <w:spacing w:after="0"/>
        <w:jc w:val="both"/>
        <w:rPr>
          <w:rFonts w:asciiTheme="minorBidi" w:hAnsiTheme="minorBidi"/>
          <w:sz w:val="20"/>
          <w:szCs w:val="20"/>
        </w:rPr>
      </w:pPr>
      <w:r w:rsidRPr="00DE6DBD">
        <w:rPr>
          <w:rStyle w:val="FootnoteReference"/>
          <w:rFonts w:asciiTheme="minorBidi" w:hAnsiTheme="minorBidi"/>
          <w:sz w:val="20"/>
          <w:szCs w:val="20"/>
        </w:rPr>
        <w:footnoteRef/>
      </w:r>
      <w:r w:rsidRPr="00DE6DBD">
        <w:rPr>
          <w:rFonts w:asciiTheme="minorBidi" w:hAnsiTheme="minorBidi"/>
          <w:sz w:val="20"/>
          <w:szCs w:val="20"/>
        </w:rPr>
        <w:t xml:space="preserve"> While many of the characteristic behaviors associated with mourning do appear, others do not. Shoes are not removed, clothes are not ripped, and no one fasts. (Of course, it makes little sense to fast when the city is beset by famine.) In fact, ceremonial mourning does not obtain a central role in this book, which will soon turn to the more important matter of considering God’s role in these events.</w:t>
      </w:r>
    </w:p>
  </w:footnote>
  <w:footnote w:id="11">
    <w:p w:rsidR="00DE6DBD" w:rsidRPr="00DE6DBD" w:rsidRDefault="00DE6DBD" w:rsidP="00F575FE">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For other scenarios in which mourners rub dirt on their head, see </w:t>
      </w:r>
      <w:r w:rsidRPr="00DE6DBD">
        <w:rPr>
          <w:rFonts w:asciiTheme="minorBidi" w:hAnsiTheme="minorBidi"/>
          <w:i/>
          <w:iCs/>
          <w:sz w:val="20"/>
        </w:rPr>
        <w:t>Joshua</w:t>
      </w:r>
      <w:r w:rsidRPr="00DE6DBD">
        <w:rPr>
          <w:rFonts w:asciiTheme="minorBidi" w:hAnsiTheme="minorBidi"/>
          <w:sz w:val="20"/>
        </w:rPr>
        <w:t xml:space="preserve"> 7:6; </w:t>
      </w:r>
      <w:r w:rsidRPr="00DE6DBD">
        <w:rPr>
          <w:rFonts w:asciiTheme="minorBidi" w:hAnsiTheme="minorBidi"/>
          <w:i/>
          <w:iCs/>
          <w:sz w:val="20"/>
        </w:rPr>
        <w:t>I Samuel</w:t>
      </w:r>
      <w:r w:rsidRPr="00DE6DBD">
        <w:rPr>
          <w:rFonts w:asciiTheme="minorBidi" w:hAnsiTheme="minorBidi"/>
          <w:sz w:val="20"/>
        </w:rPr>
        <w:t xml:space="preserve"> 4:12; </w:t>
      </w:r>
      <w:r w:rsidRPr="00DE6DBD">
        <w:rPr>
          <w:rFonts w:asciiTheme="minorBidi" w:hAnsiTheme="minorBidi"/>
          <w:i/>
          <w:iCs/>
          <w:sz w:val="20"/>
        </w:rPr>
        <w:t>II Samuel</w:t>
      </w:r>
      <w:r w:rsidRPr="00DE6DBD">
        <w:rPr>
          <w:rFonts w:asciiTheme="minorBidi" w:hAnsiTheme="minorBidi"/>
          <w:sz w:val="20"/>
        </w:rPr>
        <w:t xml:space="preserve"> 1:2; 15:32; </w:t>
      </w:r>
      <w:r w:rsidRPr="00DE6DBD">
        <w:rPr>
          <w:rFonts w:asciiTheme="minorBidi" w:hAnsiTheme="minorBidi"/>
          <w:i/>
          <w:iCs/>
          <w:sz w:val="20"/>
        </w:rPr>
        <w:t>Ezekiel</w:t>
      </w:r>
      <w:r w:rsidRPr="00DE6DBD">
        <w:rPr>
          <w:rFonts w:asciiTheme="minorBidi" w:hAnsiTheme="minorBidi"/>
          <w:sz w:val="20"/>
        </w:rPr>
        <w:t xml:space="preserve"> 27:30; </w:t>
      </w:r>
      <w:r w:rsidRPr="00DE6DBD">
        <w:rPr>
          <w:rFonts w:asciiTheme="minorBidi" w:hAnsiTheme="minorBidi"/>
          <w:i/>
          <w:iCs/>
          <w:sz w:val="20"/>
        </w:rPr>
        <w:t>Job</w:t>
      </w:r>
      <w:r w:rsidRPr="00DE6DBD">
        <w:rPr>
          <w:rFonts w:asciiTheme="minorBidi" w:hAnsiTheme="minorBidi"/>
          <w:sz w:val="20"/>
        </w:rPr>
        <w:t xml:space="preserve"> 2:12. </w:t>
      </w:r>
    </w:p>
  </w:footnote>
  <w:footnote w:id="12">
    <w:p w:rsidR="00DE6DBD" w:rsidRPr="00DE6DBD" w:rsidRDefault="00DE6DBD" w:rsidP="00F575FE">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In translating the word </w:t>
      </w:r>
      <w:r w:rsidRPr="00DE6DBD">
        <w:rPr>
          <w:rFonts w:asciiTheme="minorBidi" w:hAnsiTheme="minorBidi"/>
          <w:i/>
          <w:iCs/>
          <w:sz w:val="20"/>
        </w:rPr>
        <w:t>shevi</w:t>
      </w:r>
      <w:r w:rsidRPr="00DE6DBD">
        <w:rPr>
          <w:rFonts w:asciiTheme="minorBidi" w:hAnsiTheme="minorBidi"/>
          <w:sz w:val="20"/>
        </w:rPr>
        <w:t xml:space="preserve"> as captives, I have followed Radak’s explanation, which I believe fits best in the context of the verse. Targum, Rashi, and Ibn Ezra translate this word with the meaning, “to sit.”</w:t>
      </w:r>
    </w:p>
  </w:footnote>
  <w:footnote w:id="13">
    <w:p w:rsidR="00DE6DBD" w:rsidRPr="00DE6DBD" w:rsidRDefault="00DE6DBD">
      <w:pPr>
        <w:pStyle w:val="FootnoteText"/>
        <w:jc w:val="both"/>
        <w:rPr>
          <w:rFonts w:asciiTheme="minorBidi" w:hAnsiTheme="minorBidi"/>
          <w:sz w:val="20"/>
        </w:rPr>
      </w:pPr>
      <w:r w:rsidRPr="00DE6DBD">
        <w:rPr>
          <w:rStyle w:val="FootnoteReference"/>
          <w:rFonts w:asciiTheme="minorBidi" w:hAnsiTheme="minorBidi"/>
          <w:sz w:val="20"/>
        </w:rPr>
        <w:footnoteRef/>
      </w:r>
      <w:r w:rsidRPr="00DE6DBD">
        <w:rPr>
          <w:rFonts w:asciiTheme="minorBidi" w:hAnsiTheme="minorBidi"/>
          <w:sz w:val="20"/>
        </w:rPr>
        <w:t xml:space="preserve"> Not all of these terms necessarily refer to the Temple. Nevertheless, each of these terms do refer to the Temple in other biblical passages. The Temple is termed Israel’s glory (</w:t>
      </w:r>
      <w:r w:rsidRPr="00DE6DBD">
        <w:rPr>
          <w:rFonts w:asciiTheme="minorBidi" w:hAnsiTheme="minorBidi"/>
          <w:i/>
          <w:iCs/>
          <w:sz w:val="20"/>
        </w:rPr>
        <w:t>tifarteinu</w:t>
      </w:r>
      <w:r w:rsidRPr="00DE6DBD">
        <w:rPr>
          <w:rFonts w:asciiTheme="minorBidi" w:hAnsiTheme="minorBidi"/>
          <w:sz w:val="20"/>
        </w:rPr>
        <w:t xml:space="preserve">) in </w:t>
      </w:r>
      <w:r w:rsidRPr="00DE6DBD">
        <w:rPr>
          <w:rFonts w:asciiTheme="minorBidi" w:hAnsiTheme="minorBidi"/>
          <w:i/>
          <w:iCs/>
          <w:sz w:val="20"/>
        </w:rPr>
        <w:t>Isaiah</w:t>
      </w:r>
      <w:r w:rsidRPr="00DE6DBD">
        <w:rPr>
          <w:rFonts w:asciiTheme="minorBidi" w:hAnsiTheme="minorBidi"/>
          <w:sz w:val="20"/>
        </w:rPr>
        <w:t xml:space="preserve"> 64:10, “God’s </w:t>
      </w:r>
      <w:r w:rsidRPr="00DE6DBD">
        <w:rPr>
          <w:rFonts w:asciiTheme="minorBidi" w:hAnsiTheme="minorBidi"/>
          <w:i/>
          <w:iCs/>
          <w:sz w:val="20"/>
        </w:rPr>
        <w:t>sukka</w:t>
      </w:r>
      <w:r w:rsidRPr="00DE6DBD">
        <w:rPr>
          <w:rFonts w:asciiTheme="minorBidi" w:hAnsiTheme="minorBidi"/>
          <w:sz w:val="20"/>
        </w:rPr>
        <w:t xml:space="preserve">” in </w:t>
      </w:r>
      <w:r w:rsidRPr="00DE6DBD">
        <w:rPr>
          <w:rFonts w:asciiTheme="minorBidi" w:hAnsiTheme="minorBidi"/>
          <w:i/>
          <w:iCs/>
          <w:sz w:val="20"/>
        </w:rPr>
        <w:t>Tehillim</w:t>
      </w:r>
      <w:r w:rsidRPr="00DE6DBD">
        <w:rPr>
          <w:rFonts w:asciiTheme="minorBidi" w:hAnsiTheme="minorBidi"/>
          <w:sz w:val="20"/>
        </w:rPr>
        <w:t xml:space="preserve"> 76:3, and God’s footstool in </w:t>
      </w:r>
      <w:r w:rsidRPr="00DE6DBD">
        <w:rPr>
          <w:rFonts w:asciiTheme="minorBidi" w:hAnsiTheme="minorBidi"/>
          <w:i/>
          <w:iCs/>
          <w:sz w:val="20"/>
        </w:rPr>
        <w:t>Tehillim</w:t>
      </w:r>
      <w:r w:rsidRPr="00DE6DBD">
        <w:rPr>
          <w:rFonts w:asciiTheme="minorBidi" w:hAnsiTheme="minorBidi"/>
          <w:sz w:val="20"/>
        </w:rPr>
        <w:t xml:space="preserve"> 132:7.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998500"/>
      <w:docPartObj>
        <w:docPartGallery w:val="Page Numbers (Top of Page)"/>
        <w:docPartUnique/>
      </w:docPartObj>
    </w:sdtPr>
    <w:sdtEndPr>
      <w:rPr>
        <w:noProof/>
      </w:rPr>
    </w:sdtEndPr>
    <w:sdtContent>
      <w:p w:rsidR="00DE6DBD" w:rsidRDefault="00DE6DBD">
        <w:pPr>
          <w:pStyle w:val="Header"/>
          <w:jc w:val="right"/>
        </w:pPr>
        <w:r>
          <w:fldChar w:fldCharType="begin"/>
        </w:r>
        <w:r>
          <w:instrText xml:space="preserve"> PAGE   \* MERGEFORMAT </w:instrText>
        </w:r>
        <w:r>
          <w:fldChar w:fldCharType="separate"/>
        </w:r>
        <w:r w:rsidR="00463678">
          <w:rPr>
            <w:noProof/>
          </w:rPr>
          <w:t>1</w:t>
        </w:r>
        <w:r>
          <w:rPr>
            <w:noProof/>
          </w:rPr>
          <w:fldChar w:fldCharType="end"/>
        </w:r>
      </w:p>
    </w:sdtContent>
  </w:sdt>
  <w:p w:rsidR="00DE6DBD" w:rsidRDefault="00DE6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CA"/>
    <w:rsid w:val="000A04E6"/>
    <w:rsid w:val="00111A9D"/>
    <w:rsid w:val="00186AB2"/>
    <w:rsid w:val="002B64FD"/>
    <w:rsid w:val="00306579"/>
    <w:rsid w:val="00336358"/>
    <w:rsid w:val="003466DB"/>
    <w:rsid w:val="003D4551"/>
    <w:rsid w:val="004372CD"/>
    <w:rsid w:val="00463678"/>
    <w:rsid w:val="005E370C"/>
    <w:rsid w:val="005F65A0"/>
    <w:rsid w:val="00613606"/>
    <w:rsid w:val="00654BA4"/>
    <w:rsid w:val="00746412"/>
    <w:rsid w:val="0076320D"/>
    <w:rsid w:val="007F620A"/>
    <w:rsid w:val="00945EFC"/>
    <w:rsid w:val="009656E7"/>
    <w:rsid w:val="009B4031"/>
    <w:rsid w:val="009E01E5"/>
    <w:rsid w:val="009F05FE"/>
    <w:rsid w:val="00A07502"/>
    <w:rsid w:val="00AF11F6"/>
    <w:rsid w:val="00B81140"/>
    <w:rsid w:val="00BA41B4"/>
    <w:rsid w:val="00BF47D3"/>
    <w:rsid w:val="00C128CA"/>
    <w:rsid w:val="00C63A2B"/>
    <w:rsid w:val="00C87DCA"/>
    <w:rsid w:val="00CE52C9"/>
    <w:rsid w:val="00CF0C42"/>
    <w:rsid w:val="00D30FD4"/>
    <w:rsid w:val="00D46AD2"/>
    <w:rsid w:val="00D81B88"/>
    <w:rsid w:val="00DE6DBD"/>
    <w:rsid w:val="00E048FE"/>
    <w:rsid w:val="00E77647"/>
    <w:rsid w:val="00EC68AA"/>
    <w:rsid w:val="00F051A7"/>
    <w:rsid w:val="00F25B4B"/>
    <w:rsid w:val="00F575FE"/>
    <w:rsid w:val="00FD1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128CA"/>
    <w:pPr>
      <w:spacing w:after="0" w:line="240" w:lineRule="auto"/>
    </w:pPr>
    <w:rPr>
      <w:rFonts w:ascii="Arial" w:hAnsi="Arial"/>
      <w:sz w:val="24"/>
      <w:szCs w:val="20"/>
    </w:rPr>
  </w:style>
  <w:style w:type="character" w:customStyle="1" w:styleId="FootnoteTextChar">
    <w:name w:val="Footnote Text Char"/>
    <w:basedOn w:val="DefaultParagraphFont"/>
    <w:link w:val="FootnoteText"/>
    <w:rsid w:val="00C128CA"/>
    <w:rPr>
      <w:rFonts w:ascii="Arial" w:hAnsi="Arial"/>
      <w:sz w:val="24"/>
      <w:szCs w:val="20"/>
    </w:rPr>
  </w:style>
  <w:style w:type="character" w:styleId="FootnoteReference">
    <w:name w:val="footnote reference"/>
    <w:basedOn w:val="DefaultParagraphFont"/>
    <w:unhideWhenUsed/>
    <w:rsid w:val="00C128CA"/>
    <w:rPr>
      <w:vertAlign w:val="superscript"/>
    </w:rPr>
  </w:style>
  <w:style w:type="paragraph" w:styleId="Header">
    <w:name w:val="header"/>
    <w:basedOn w:val="Normal"/>
    <w:link w:val="HeaderChar"/>
    <w:uiPriority w:val="99"/>
    <w:unhideWhenUsed/>
    <w:rsid w:val="00C12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8CA"/>
  </w:style>
  <w:style w:type="paragraph" w:styleId="BalloonText">
    <w:name w:val="Balloon Text"/>
    <w:basedOn w:val="Normal"/>
    <w:link w:val="BalloonTextChar"/>
    <w:uiPriority w:val="99"/>
    <w:semiHidden/>
    <w:unhideWhenUsed/>
    <w:rsid w:val="00186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B2"/>
    <w:rPr>
      <w:rFonts w:ascii="Segoe UI" w:hAnsi="Segoe UI" w:cs="Segoe UI"/>
      <w:sz w:val="18"/>
      <w:szCs w:val="18"/>
    </w:rPr>
  </w:style>
  <w:style w:type="paragraph" w:customStyle="1" w:styleId="CC">
    <w:name w:val="CC"/>
    <w:basedOn w:val="BodyText"/>
    <w:rsid w:val="00DE6DBD"/>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DE6DBD"/>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DE6DBD"/>
    <w:pPr>
      <w:spacing w:after="120"/>
    </w:pPr>
  </w:style>
  <w:style w:type="character" w:customStyle="1" w:styleId="BodyTextChar">
    <w:name w:val="Body Text Char"/>
    <w:basedOn w:val="DefaultParagraphFont"/>
    <w:link w:val="BodyText"/>
    <w:uiPriority w:val="99"/>
    <w:semiHidden/>
    <w:rsid w:val="00DE6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128CA"/>
    <w:pPr>
      <w:spacing w:after="0" w:line="240" w:lineRule="auto"/>
    </w:pPr>
    <w:rPr>
      <w:rFonts w:ascii="Arial" w:hAnsi="Arial"/>
      <w:sz w:val="24"/>
      <w:szCs w:val="20"/>
    </w:rPr>
  </w:style>
  <w:style w:type="character" w:customStyle="1" w:styleId="FootnoteTextChar">
    <w:name w:val="Footnote Text Char"/>
    <w:basedOn w:val="DefaultParagraphFont"/>
    <w:link w:val="FootnoteText"/>
    <w:rsid w:val="00C128CA"/>
    <w:rPr>
      <w:rFonts w:ascii="Arial" w:hAnsi="Arial"/>
      <w:sz w:val="24"/>
      <w:szCs w:val="20"/>
    </w:rPr>
  </w:style>
  <w:style w:type="character" w:styleId="FootnoteReference">
    <w:name w:val="footnote reference"/>
    <w:basedOn w:val="DefaultParagraphFont"/>
    <w:unhideWhenUsed/>
    <w:rsid w:val="00C128CA"/>
    <w:rPr>
      <w:vertAlign w:val="superscript"/>
    </w:rPr>
  </w:style>
  <w:style w:type="paragraph" w:styleId="Header">
    <w:name w:val="header"/>
    <w:basedOn w:val="Normal"/>
    <w:link w:val="HeaderChar"/>
    <w:uiPriority w:val="99"/>
    <w:unhideWhenUsed/>
    <w:rsid w:val="00C12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8CA"/>
  </w:style>
  <w:style w:type="paragraph" w:styleId="BalloonText">
    <w:name w:val="Balloon Text"/>
    <w:basedOn w:val="Normal"/>
    <w:link w:val="BalloonTextChar"/>
    <w:uiPriority w:val="99"/>
    <w:semiHidden/>
    <w:unhideWhenUsed/>
    <w:rsid w:val="00186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B2"/>
    <w:rPr>
      <w:rFonts w:ascii="Segoe UI" w:hAnsi="Segoe UI" w:cs="Segoe UI"/>
      <w:sz w:val="18"/>
      <w:szCs w:val="18"/>
    </w:rPr>
  </w:style>
  <w:style w:type="paragraph" w:customStyle="1" w:styleId="CC">
    <w:name w:val="CC"/>
    <w:basedOn w:val="BodyText"/>
    <w:rsid w:val="00DE6DBD"/>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DE6DBD"/>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DE6DBD"/>
    <w:pPr>
      <w:spacing w:after="120"/>
    </w:pPr>
  </w:style>
  <w:style w:type="character" w:customStyle="1" w:styleId="BodyTextChar">
    <w:name w:val="Body Text Char"/>
    <w:basedOn w:val="DefaultParagraphFont"/>
    <w:link w:val="BodyText"/>
    <w:uiPriority w:val="99"/>
    <w:semiHidden/>
    <w:rsid w:val="00DE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0D38C-7975-4513-BBD4-447C99B6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4</cp:revision>
  <dcterms:created xsi:type="dcterms:W3CDTF">2018-05-16T07:30:00Z</dcterms:created>
  <dcterms:modified xsi:type="dcterms:W3CDTF">2018-05-16T07:33:00Z</dcterms:modified>
</cp:coreProperties>
</file>