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8F" w:rsidRPr="00E725A8" w:rsidRDefault="00F92B8F" w:rsidP="00F92B8F">
      <w:pPr>
        <w:pStyle w:val="ng-scope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bookmarkStart w:id="0" w:name="_GoBack"/>
      <w:r w:rsidRPr="00E725A8"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>נביאים מול מעצמות</w:t>
      </w:r>
    </w:p>
    <w:p w:rsidR="00F92B8F" w:rsidRPr="00AA318F" w:rsidRDefault="00F92B8F" w:rsidP="00F92B8F">
      <w:pPr>
        <w:pStyle w:val="ng-scope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ישעיהו </w:t>
      </w:r>
      <w:r w:rsidRPr="00AA318F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ותלמידיו </w:t>
      </w:r>
      <w:r w:rsidRPr="00E725A8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מימי מנשה עד החורבן</w:t>
      </w:r>
    </w:p>
    <w:p w:rsidR="00F92B8F" w:rsidRDefault="00F92B8F" w:rsidP="00F92B8F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C47954">
        <w:rPr>
          <w:rFonts w:asciiTheme="minorBidi" w:hAnsiTheme="minorBidi" w:cstheme="minorBidi" w:hint="cs"/>
          <w:b/>
          <w:bCs/>
          <w:color w:val="000000"/>
          <w:sz w:val="30"/>
          <w:szCs w:val="30"/>
          <w:rtl/>
        </w:rPr>
        <w:t xml:space="preserve">חלק 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rtl/>
        </w:rPr>
        <w:t>ד'</w:t>
      </w:r>
    </w:p>
    <w:p w:rsidR="008C2A5E" w:rsidRDefault="00F92B8F" w:rsidP="007C3017">
      <w:pPr>
        <w:pStyle w:val="2"/>
        <w:rPr>
          <w:rtl/>
        </w:rPr>
      </w:pPr>
      <w:r>
        <w:rPr>
          <w:rFonts w:hint="cs"/>
          <w:rtl/>
        </w:rPr>
        <w:t>ג</w:t>
      </w:r>
      <w:r w:rsidR="008C2A5E">
        <w:rPr>
          <w:rFonts w:hint="cs"/>
          <w:rtl/>
        </w:rPr>
        <w:t>אולה שלמה מול חורבן נורא</w:t>
      </w:r>
    </w:p>
    <w:p w:rsidR="008C2A5E" w:rsidRPr="00F92B8F" w:rsidRDefault="00F92B8F" w:rsidP="007C3017">
      <w:pPr>
        <w:pStyle w:val="2"/>
        <w:rPr>
          <w:rtl/>
        </w:rPr>
      </w:pPr>
      <w:r w:rsidRPr="00F92B8F">
        <w:rPr>
          <w:rFonts w:hint="cs"/>
          <w:rtl/>
        </w:rPr>
        <w:t>החזון והמציאות</w:t>
      </w:r>
    </w:p>
    <w:p w:rsidR="008C2A5E" w:rsidRDefault="008C2A5E" w:rsidP="007C3017">
      <w:pPr>
        <w:pStyle w:val="2"/>
        <w:rPr>
          <w:rStyle w:val="af5"/>
          <w:b/>
          <w:bCs/>
          <w:szCs w:val="24"/>
          <w:rtl/>
        </w:rPr>
      </w:pPr>
      <w:r w:rsidRPr="00F92B8F">
        <w:rPr>
          <w:rStyle w:val="af5"/>
          <w:rFonts w:hint="cs"/>
          <w:b/>
          <w:bCs/>
          <w:szCs w:val="24"/>
          <w:rtl/>
        </w:rPr>
        <w:t>(</w:t>
      </w:r>
      <w:r w:rsidRPr="00F92B8F">
        <w:rPr>
          <w:rStyle w:val="af5"/>
          <w:b/>
          <w:bCs/>
          <w:szCs w:val="24"/>
          <w:rtl/>
        </w:rPr>
        <w:t>פרק</w:t>
      </w:r>
      <w:r w:rsidRPr="00F92B8F">
        <w:rPr>
          <w:rStyle w:val="af5"/>
          <w:rFonts w:hint="cs"/>
          <w:b/>
          <w:bCs/>
          <w:szCs w:val="24"/>
          <w:rtl/>
        </w:rPr>
        <w:t>ים</w:t>
      </w:r>
      <w:r w:rsidRPr="00F92B8F">
        <w:rPr>
          <w:rStyle w:val="af5"/>
          <w:b/>
          <w:bCs/>
          <w:szCs w:val="24"/>
          <w:rtl/>
        </w:rPr>
        <w:t xml:space="preserve"> ס</w:t>
      </w:r>
      <w:r w:rsidR="00F92B8F">
        <w:rPr>
          <w:rStyle w:val="af5"/>
          <w:rFonts w:hint="cs"/>
          <w:b/>
          <w:bCs/>
          <w:szCs w:val="24"/>
          <w:rtl/>
        </w:rPr>
        <w:t>'</w:t>
      </w:r>
      <w:r w:rsidRPr="00F92B8F">
        <w:rPr>
          <w:rStyle w:val="af5"/>
          <w:rFonts w:hint="cs"/>
          <w:b/>
          <w:bCs/>
          <w:szCs w:val="24"/>
          <w:rtl/>
        </w:rPr>
        <w:t>-ס</w:t>
      </w:r>
      <w:r w:rsidR="00F92B8F">
        <w:rPr>
          <w:rStyle w:val="af5"/>
          <w:rFonts w:hint="cs"/>
          <w:b/>
          <w:bCs/>
          <w:szCs w:val="24"/>
          <w:rtl/>
        </w:rPr>
        <w:t>"</w:t>
      </w:r>
      <w:r w:rsidRPr="00F92B8F">
        <w:rPr>
          <w:rStyle w:val="af5"/>
          <w:rFonts w:hint="cs"/>
          <w:b/>
          <w:bCs/>
          <w:szCs w:val="24"/>
          <w:rtl/>
        </w:rPr>
        <w:t>ד)</w:t>
      </w:r>
    </w:p>
    <w:p w:rsidR="008C2A5E" w:rsidRDefault="008C2A5E" w:rsidP="009900F2">
      <w:pPr>
        <w:rPr>
          <w:rtl/>
        </w:rPr>
      </w:pPr>
      <w:r w:rsidRPr="000B6898">
        <w:rPr>
          <w:rtl/>
        </w:rPr>
        <w:t>בפרקי מ</w:t>
      </w:r>
      <w:r w:rsidR="00F92B8F">
        <w:rPr>
          <w:rFonts w:hint="cs"/>
          <w:rtl/>
        </w:rPr>
        <w:t>'</w:t>
      </w:r>
      <w:r w:rsidRPr="000B6898">
        <w:rPr>
          <w:rtl/>
        </w:rPr>
        <w:t xml:space="preserve"> עד מ</w:t>
      </w:r>
      <w:r w:rsidR="00F92B8F">
        <w:rPr>
          <w:rFonts w:hint="cs"/>
          <w:rtl/>
        </w:rPr>
        <w:t>"</w:t>
      </w:r>
      <w:r w:rsidRPr="000B6898">
        <w:rPr>
          <w:rtl/>
        </w:rPr>
        <w:t>ט יש קריאת "</w:t>
      </w:r>
      <w:r w:rsidR="009900F2">
        <w:rPr>
          <w:rtl/>
        </w:rPr>
        <w:t xml:space="preserve">נַחֲמוּ </w:t>
      </w:r>
      <w:proofErr w:type="spellStart"/>
      <w:r w:rsidR="009900F2">
        <w:rPr>
          <w:rtl/>
        </w:rPr>
        <w:t>נַחֲמוּ</w:t>
      </w:r>
      <w:proofErr w:type="spellEnd"/>
      <w:r w:rsidR="009900F2">
        <w:rPr>
          <w:rtl/>
        </w:rPr>
        <w:t xml:space="preserve"> עַמִּי</w:t>
      </w:r>
      <w:r w:rsidRPr="000B6898">
        <w:rPr>
          <w:rtl/>
        </w:rPr>
        <w:t>" ונבואות גאולה, תוך כדי ויכוח עמוק וקשה</w:t>
      </w:r>
      <w:r>
        <w:rPr>
          <w:rFonts w:hint="cs"/>
          <w:rtl/>
        </w:rPr>
        <w:t xml:space="preserve"> עם יהודים עובדי אלילים, בהיקף ובעוצמה חסרי תקדים, בעקבות הניסיון להשתלב במרחב על ידי חבורת מנשה</w:t>
      </w:r>
      <w:r w:rsidRPr="000B6898">
        <w:rPr>
          <w:rtl/>
        </w:rPr>
        <w:t xml:space="preserve">. </w:t>
      </w:r>
    </w:p>
    <w:p w:rsidR="008C2A5E" w:rsidRPr="000B6898" w:rsidRDefault="008C2A5E" w:rsidP="00F92B8F">
      <w:pPr>
        <w:rPr>
          <w:color w:val="222222"/>
        </w:rPr>
      </w:pPr>
      <w:r>
        <w:rPr>
          <w:rFonts w:hint="cs"/>
          <w:rtl/>
        </w:rPr>
        <w:t xml:space="preserve">הנביא חזר על שיעורי יסוד בספר בראשית, ובעיקר זעק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0B6898">
        <w:rPr>
          <w:rtl/>
        </w:rPr>
        <w:t>האמינו לי!</w:t>
      </w:r>
      <w:r>
        <w:rPr>
          <w:rFonts w:hint="cs"/>
          <w:rtl/>
        </w:rPr>
        <w:t xml:space="preserve"> דבר ה' בפי!</w:t>
      </w:r>
      <w:r w:rsidRPr="000B6898">
        <w:rPr>
          <w:rtl/>
        </w:rPr>
        <w:t xml:space="preserve"> </w:t>
      </w:r>
      <w:r>
        <w:rPr>
          <w:rFonts w:hint="cs"/>
          <w:rtl/>
        </w:rPr>
        <w:t>'</w:t>
      </w:r>
      <w:r w:rsidRPr="000B6898">
        <w:rPr>
          <w:rtl/>
        </w:rPr>
        <w:t>אני</w:t>
      </w:r>
      <w:r>
        <w:rPr>
          <w:rFonts w:hint="cs"/>
          <w:rtl/>
        </w:rPr>
        <w:t xml:space="preserve"> ה'</w:t>
      </w:r>
      <w:r w:rsidRPr="000B6898">
        <w:rPr>
          <w:rtl/>
        </w:rPr>
        <w:t xml:space="preserve"> ואין עוד</w:t>
      </w:r>
      <w:r>
        <w:rPr>
          <w:rFonts w:hint="cs"/>
          <w:rtl/>
        </w:rPr>
        <w:t>'</w:t>
      </w:r>
      <w:r w:rsidRPr="000B6898">
        <w:rPr>
          <w:rtl/>
        </w:rPr>
        <w:t xml:space="preserve">! למה לכם </w:t>
      </w:r>
      <w:proofErr w:type="spellStart"/>
      <w:r w:rsidRPr="000B6898">
        <w:rPr>
          <w:rtl/>
        </w:rPr>
        <w:t>פסילים</w:t>
      </w:r>
      <w:proofErr w:type="spellEnd"/>
      <w:r w:rsidRPr="000B6898">
        <w:rPr>
          <w:rtl/>
        </w:rPr>
        <w:t xml:space="preserve"> שאינם עושים דבר, ועל חֶצְיָם אַתֶם אופים ומבשלים?</w:t>
      </w:r>
    </w:p>
    <w:p w:rsidR="008C2A5E" w:rsidRDefault="008C2A5E" w:rsidP="00DB2B75">
      <w:pPr>
        <w:rPr>
          <w:rtl/>
        </w:rPr>
      </w:pPr>
      <w:r w:rsidRPr="000B6898">
        <w:rPr>
          <w:rtl/>
        </w:rPr>
        <w:t>בפרקי נ</w:t>
      </w:r>
      <w:r w:rsidR="00F92B8F">
        <w:rPr>
          <w:rFonts w:hint="cs"/>
          <w:rtl/>
        </w:rPr>
        <w:t>'</w:t>
      </w:r>
      <w:r w:rsidRPr="000B6898">
        <w:rPr>
          <w:rtl/>
        </w:rPr>
        <w:t xml:space="preserve"> עד נ</w:t>
      </w:r>
      <w:r w:rsidR="00F92B8F">
        <w:rPr>
          <w:rFonts w:hint="cs"/>
          <w:rtl/>
        </w:rPr>
        <w:t>"</w:t>
      </w:r>
      <w:r w:rsidRPr="000B6898">
        <w:rPr>
          <w:rtl/>
        </w:rPr>
        <w:t xml:space="preserve">ט יש נבואות גאולה ותשובה, תוך כדי תיאורים מזעזעים של הוצאת </w:t>
      </w:r>
      <w:r w:rsidR="00DB2B75" w:rsidRPr="000B6898">
        <w:rPr>
          <w:rtl/>
        </w:rPr>
        <w:t>עֶבֶד ה</w:t>
      </w:r>
      <w:r w:rsidR="00DB2B75">
        <w:rPr>
          <w:rFonts w:hint="cs"/>
          <w:rtl/>
        </w:rPr>
        <w:t>'</w:t>
      </w:r>
      <w:r w:rsidRPr="000B6898">
        <w:rPr>
          <w:rtl/>
        </w:rPr>
        <w:t xml:space="preserve">' להורג, שפיכת דם נקי, עבודת אלילים נתעבת עם הקרבת בנים למוֹלֶך. </w:t>
      </w:r>
    </w:p>
    <w:p w:rsidR="008C2A5E" w:rsidRDefault="008C2A5E" w:rsidP="00F92B8F">
      <w:pPr>
        <w:rPr>
          <w:rtl/>
        </w:rPr>
      </w:pPr>
      <w:r w:rsidRPr="000B6898">
        <w:rPr>
          <w:rtl/>
        </w:rPr>
        <w:t>בפרקי ס</w:t>
      </w:r>
      <w:r w:rsidR="00F92B8F">
        <w:rPr>
          <w:rFonts w:hint="cs"/>
          <w:rtl/>
        </w:rPr>
        <w:t>'</w:t>
      </w:r>
      <w:r w:rsidRPr="000B6898">
        <w:rPr>
          <w:rtl/>
        </w:rPr>
        <w:t xml:space="preserve"> עד ס</w:t>
      </w:r>
      <w:r w:rsidR="00F92B8F">
        <w:rPr>
          <w:rFonts w:hint="cs"/>
          <w:rtl/>
        </w:rPr>
        <w:t>"</w:t>
      </w:r>
      <w:r w:rsidRPr="000B6898">
        <w:rPr>
          <w:rtl/>
        </w:rPr>
        <w:t xml:space="preserve">ב יש </w:t>
      </w:r>
      <w:r>
        <w:rPr>
          <w:rFonts w:hint="cs"/>
          <w:rtl/>
        </w:rPr>
        <w:t>(</w:t>
      </w:r>
      <w:r w:rsidRPr="000B6898">
        <w:rPr>
          <w:rtl/>
        </w:rPr>
        <w:t>סוף סוף</w:t>
      </w:r>
      <w:r>
        <w:rPr>
          <w:rFonts w:hint="cs"/>
          <w:rtl/>
        </w:rPr>
        <w:t>)</w:t>
      </w:r>
      <w:r w:rsidRPr="000B6898">
        <w:rPr>
          <w:rtl/>
        </w:rPr>
        <w:t xml:space="preserve"> תיאורי נחמה וישועה שופעים ומלאים,</w:t>
      </w:r>
      <w:r>
        <w:rPr>
          <w:rFonts w:hint="cs"/>
          <w:rtl/>
        </w:rPr>
        <w:t xml:space="preserve"> בלי תוכחות נוראות,</w:t>
      </w:r>
      <w:r w:rsidRPr="000B6898">
        <w:rPr>
          <w:rtl/>
        </w:rPr>
        <w:t xml:space="preserve"> </w:t>
      </w:r>
      <w:r>
        <w:rPr>
          <w:rFonts w:hint="cs"/>
          <w:rtl/>
        </w:rPr>
        <w:t>ו</w:t>
      </w:r>
      <w:r w:rsidRPr="000B6898">
        <w:rPr>
          <w:rtl/>
        </w:rPr>
        <w:t xml:space="preserve">בשירה נלהבת. </w:t>
      </w:r>
    </w:p>
    <w:p w:rsidR="008C2A5E" w:rsidRPr="000B6898" w:rsidRDefault="008C2A5E" w:rsidP="00F92B8F">
      <w:pPr>
        <w:rPr>
          <w:color w:val="222222"/>
          <w:rtl/>
        </w:rPr>
      </w:pPr>
      <w:r w:rsidRPr="000B6898">
        <w:rPr>
          <w:rtl/>
        </w:rPr>
        <w:t>מה קרה?</w:t>
      </w:r>
    </w:p>
    <w:p w:rsidR="008C2A5E" w:rsidRDefault="008C2A5E" w:rsidP="00F92B8F">
      <w:pPr>
        <w:rPr>
          <w:rtl/>
        </w:rPr>
      </w:pPr>
      <w:r w:rsidRPr="000B6898">
        <w:rPr>
          <w:rtl/>
        </w:rPr>
        <w:t>בפרקי הנקם והחורבן (ס</w:t>
      </w:r>
      <w:r w:rsidR="00F92B8F">
        <w:rPr>
          <w:rFonts w:hint="cs"/>
          <w:rtl/>
        </w:rPr>
        <w:t>"</w:t>
      </w:r>
      <w:r w:rsidRPr="000B6898">
        <w:rPr>
          <w:rtl/>
        </w:rPr>
        <w:t>א; ס</w:t>
      </w:r>
      <w:r w:rsidR="00F92B8F">
        <w:rPr>
          <w:rFonts w:hint="cs"/>
          <w:rtl/>
        </w:rPr>
        <w:t>"</w:t>
      </w:r>
      <w:r w:rsidRPr="000B6898">
        <w:rPr>
          <w:rtl/>
        </w:rPr>
        <w:t>ג-ס</w:t>
      </w:r>
      <w:r w:rsidR="00F92B8F">
        <w:rPr>
          <w:rFonts w:hint="cs"/>
          <w:rtl/>
        </w:rPr>
        <w:t>"</w:t>
      </w:r>
      <w:r w:rsidRPr="000B6898">
        <w:rPr>
          <w:rtl/>
        </w:rPr>
        <w:t xml:space="preserve">ד) נְגַלֶה תשובה נוראה – </w:t>
      </w:r>
    </w:p>
    <w:p w:rsidR="008C2A5E" w:rsidRDefault="008C2A5E" w:rsidP="00F92B8F">
      <w:pPr>
        <w:rPr>
          <w:rtl/>
        </w:rPr>
      </w:pPr>
      <w:r w:rsidRPr="000B6898">
        <w:rPr>
          <w:rtl/>
        </w:rPr>
        <w:t xml:space="preserve">חורבן גמור ושממה בציון ובירושלים. </w:t>
      </w:r>
    </w:p>
    <w:p w:rsidR="008C2A5E" w:rsidRDefault="008C2A5E" w:rsidP="00F92B8F">
      <w:pPr>
        <w:rPr>
          <w:rtl/>
        </w:rPr>
      </w:pPr>
      <w:r>
        <w:rPr>
          <w:rFonts w:hint="cs"/>
          <w:rtl/>
        </w:rPr>
        <w:t xml:space="preserve">דווקא </w:t>
      </w:r>
      <w:r w:rsidRPr="000B6898">
        <w:rPr>
          <w:rtl/>
        </w:rPr>
        <w:t xml:space="preserve">כשהחורבן מגיע לשיאו, גם הנחמה עולה לשיאים, כי רק חזיון העתיד המופלא יכול לתת כוח להחזיק מעמד – </w:t>
      </w:r>
    </w:p>
    <w:p w:rsidR="008C2A5E" w:rsidRDefault="008C2A5E" w:rsidP="007A7603">
      <w:pPr>
        <w:pStyle w:val="a9"/>
        <w:rPr>
          <w:rtl/>
        </w:rPr>
      </w:pPr>
      <w:r w:rsidRPr="000B6898">
        <w:rPr>
          <w:rtl/>
        </w:rPr>
        <w:t>"</w:t>
      </w:r>
      <w:r>
        <w:rPr>
          <w:rFonts w:hint="cs"/>
          <w:rtl/>
        </w:rPr>
        <w:t xml:space="preserve">... </w:t>
      </w:r>
      <w:r w:rsidR="00445878" w:rsidRPr="00DB2B75">
        <w:rPr>
          <w:rtl/>
        </w:rPr>
        <w:t>לְנַחֵם כָּל אֲבֵלִים</w:t>
      </w:r>
      <w:r>
        <w:rPr>
          <w:rFonts w:hint="cs"/>
          <w:rtl/>
        </w:rPr>
        <w:t xml:space="preserve">; </w:t>
      </w:r>
    </w:p>
    <w:p w:rsidR="008C2A5E" w:rsidRDefault="00445878" w:rsidP="007A7603">
      <w:pPr>
        <w:pStyle w:val="a9"/>
        <w:rPr>
          <w:rtl/>
        </w:rPr>
      </w:pPr>
      <w:r w:rsidRPr="00DB2B75">
        <w:rPr>
          <w:rtl/>
        </w:rPr>
        <w:t xml:space="preserve">לָשׂוּם לַאֲבֵלֵי צִיּוֹן </w:t>
      </w:r>
      <w:r w:rsidR="008C2A5E">
        <w:rPr>
          <w:rtl/>
        </w:rPr>
        <w:t>–</w:t>
      </w:r>
      <w:r w:rsidR="008C2A5E">
        <w:rPr>
          <w:rFonts w:hint="cs"/>
          <w:rtl/>
        </w:rPr>
        <w:t xml:space="preserve"> </w:t>
      </w:r>
      <w:r w:rsidR="008C2A5E" w:rsidRPr="000B6898">
        <w:rPr>
          <w:rtl/>
        </w:rPr>
        <w:t xml:space="preserve"> </w:t>
      </w:r>
    </w:p>
    <w:p w:rsidR="00DB2B75" w:rsidRDefault="00445878" w:rsidP="007A7603">
      <w:pPr>
        <w:pStyle w:val="a9"/>
        <w:rPr>
          <w:rtl/>
        </w:rPr>
      </w:pPr>
      <w:r w:rsidRPr="00DB2B75">
        <w:rPr>
          <w:rtl/>
        </w:rPr>
        <w:t>לָתֵת לָהֶם פְּאֵר תַּחַת אֵפֶר</w:t>
      </w:r>
      <w:r>
        <w:rPr>
          <w:rFonts w:hint="cs"/>
        </w:rPr>
        <w:t xml:space="preserve"> </w:t>
      </w:r>
      <w:r w:rsidR="008C2A5E">
        <w:rPr>
          <w:rFonts w:hint="cs"/>
          <w:rtl/>
        </w:rPr>
        <w:t>...</w:t>
      </w:r>
      <w:r w:rsidR="008C2A5E" w:rsidRPr="000B6898">
        <w:rPr>
          <w:rtl/>
        </w:rPr>
        <w:t xml:space="preserve">" </w:t>
      </w:r>
    </w:p>
    <w:p w:rsidR="00445878" w:rsidRDefault="008C2A5E" w:rsidP="007A7603">
      <w:pPr>
        <w:pStyle w:val="aff"/>
        <w:rPr>
          <w:rtl/>
        </w:rPr>
      </w:pPr>
      <w:r w:rsidRPr="000B6898">
        <w:rPr>
          <w:rtl/>
        </w:rPr>
        <w:t>(</w:t>
      </w:r>
      <w:r w:rsidR="00DB2B75">
        <w:rPr>
          <w:rFonts w:hint="cs"/>
          <w:rtl/>
        </w:rPr>
        <w:t xml:space="preserve">ישעיהו </w:t>
      </w:r>
      <w:r w:rsidRPr="000B6898">
        <w:rPr>
          <w:rtl/>
        </w:rPr>
        <w:t>ס</w:t>
      </w:r>
      <w:r w:rsidR="00DB2B75">
        <w:rPr>
          <w:rFonts w:hint="cs"/>
          <w:rtl/>
        </w:rPr>
        <w:t>"</w:t>
      </w:r>
      <w:r w:rsidRPr="000B6898">
        <w:rPr>
          <w:rtl/>
        </w:rPr>
        <w:t xml:space="preserve">א, </w:t>
      </w:r>
      <w:r>
        <w:rPr>
          <w:rFonts w:hint="cs"/>
          <w:rtl/>
        </w:rPr>
        <w:t>ב-</w:t>
      </w:r>
      <w:r w:rsidR="00445878">
        <w:rPr>
          <w:rtl/>
        </w:rPr>
        <w:t>ג)</w:t>
      </w:r>
    </w:p>
    <w:p w:rsidR="008C2A5E" w:rsidRDefault="008C2A5E" w:rsidP="00DB2B75">
      <w:pPr>
        <w:rPr>
          <w:color w:val="222222"/>
          <w:rtl/>
        </w:rPr>
      </w:pPr>
      <w:r>
        <w:rPr>
          <w:rFonts w:hint="cs"/>
          <w:rtl/>
        </w:rPr>
        <w:t xml:space="preserve">בדיוק </w:t>
      </w:r>
      <w:r w:rsidRPr="000B6898">
        <w:rPr>
          <w:rtl/>
        </w:rPr>
        <w:t>כך גם בנבואות הנחמה של ירמיהו (</w:t>
      </w:r>
      <w:r w:rsidR="00DB2B75">
        <w:rPr>
          <w:rFonts w:hint="cs"/>
          <w:rtl/>
        </w:rPr>
        <w:t xml:space="preserve">פרקים </w:t>
      </w:r>
      <w:r w:rsidRPr="000B6898">
        <w:rPr>
          <w:rtl/>
        </w:rPr>
        <w:t>ל</w:t>
      </w:r>
      <w:r w:rsidR="00DB2B75">
        <w:rPr>
          <w:rFonts w:hint="cs"/>
          <w:rtl/>
        </w:rPr>
        <w:t>'-</w:t>
      </w:r>
      <w:r w:rsidRPr="000B6898">
        <w:rPr>
          <w:rtl/>
        </w:rPr>
        <w:t>ל</w:t>
      </w:r>
      <w:r w:rsidR="00DB2B75">
        <w:rPr>
          <w:rFonts w:hint="cs"/>
          <w:rtl/>
        </w:rPr>
        <w:t>"</w:t>
      </w:r>
      <w:r w:rsidRPr="000B6898">
        <w:rPr>
          <w:rtl/>
        </w:rPr>
        <w:t>ג), שנאמרו ממש על סף החורבן</w:t>
      </w:r>
      <w:r>
        <w:rPr>
          <w:rFonts w:hint="cs"/>
          <w:rtl/>
        </w:rPr>
        <w:t xml:space="preserve"> (ושם, בירמיהו ל</w:t>
      </w:r>
      <w:r w:rsidR="00DB2B75">
        <w:rPr>
          <w:rFonts w:hint="cs"/>
          <w:rtl/>
        </w:rPr>
        <w:t>"</w:t>
      </w:r>
      <w:r>
        <w:rPr>
          <w:rFonts w:hint="cs"/>
          <w:rtl/>
        </w:rPr>
        <w:t>ב, יש תארי</w:t>
      </w:r>
      <w:r w:rsidR="00DB2B75">
        <w:rPr>
          <w:rFonts w:hint="cs"/>
          <w:rtl/>
        </w:rPr>
        <w:t>כים של המצור הבבלי על ירושלִַם</w:t>
      </w:r>
      <w:r>
        <w:rPr>
          <w:rFonts w:hint="cs"/>
          <w:rtl/>
        </w:rPr>
        <w:t>)</w:t>
      </w:r>
      <w:r w:rsidRPr="000B6898">
        <w:rPr>
          <w:rtl/>
        </w:rPr>
        <w:t>.</w:t>
      </w:r>
      <w:r>
        <w:rPr>
          <w:rFonts w:hint="cs"/>
          <w:color w:val="222222"/>
          <w:rtl/>
        </w:rPr>
        <w:t xml:space="preserve"> </w:t>
      </w:r>
    </w:p>
    <w:p w:rsidR="008C2A5E" w:rsidRPr="000B6898" w:rsidRDefault="008C2A5E" w:rsidP="00DB2B75">
      <w:pPr>
        <w:rPr>
          <w:rtl/>
        </w:rPr>
      </w:pPr>
      <w:r>
        <w:rPr>
          <w:rFonts w:hint="cs"/>
          <w:rtl/>
        </w:rPr>
        <w:t>מעולם, נבואות לא נכתבו בזמן שהתממשו.</w:t>
      </w:r>
    </w:p>
    <w:p w:rsidR="008C2A5E" w:rsidRPr="001E526E" w:rsidRDefault="008C2A5E" w:rsidP="007C3017">
      <w:pPr>
        <w:pStyle w:val="2"/>
        <w:rPr>
          <w:rtl/>
        </w:rPr>
      </w:pPr>
      <w:r>
        <w:rPr>
          <w:rFonts w:hint="cs"/>
          <w:rtl/>
        </w:rPr>
        <w:t>אדום ויהודה</w:t>
      </w:r>
    </w:p>
    <w:p w:rsidR="008C2A5E" w:rsidRPr="00445878" w:rsidRDefault="008C2A5E" w:rsidP="007C3017">
      <w:pPr>
        <w:pStyle w:val="2"/>
        <w:rPr>
          <w:rStyle w:val="af5"/>
          <w:b/>
          <w:bCs/>
          <w:szCs w:val="24"/>
          <w:rtl/>
        </w:rPr>
      </w:pPr>
      <w:r w:rsidRPr="00445878">
        <w:rPr>
          <w:rStyle w:val="af5"/>
          <w:rFonts w:hint="cs"/>
          <w:b/>
          <w:bCs/>
          <w:szCs w:val="24"/>
          <w:rtl/>
        </w:rPr>
        <w:t>(</w:t>
      </w:r>
      <w:r w:rsidRPr="00445878">
        <w:rPr>
          <w:rStyle w:val="af5"/>
          <w:b/>
          <w:bCs/>
          <w:szCs w:val="24"/>
          <w:rtl/>
        </w:rPr>
        <w:t>פרק ס</w:t>
      </w:r>
      <w:r w:rsidR="00445878" w:rsidRPr="00445878">
        <w:rPr>
          <w:rStyle w:val="af5"/>
          <w:rFonts w:hint="cs"/>
          <w:b/>
          <w:bCs/>
          <w:szCs w:val="24"/>
          <w:rtl/>
        </w:rPr>
        <w:t>"</w:t>
      </w:r>
      <w:r w:rsidRPr="00445878">
        <w:rPr>
          <w:rStyle w:val="af5"/>
          <w:b/>
          <w:bCs/>
          <w:szCs w:val="24"/>
          <w:rtl/>
        </w:rPr>
        <w:t>ג</w:t>
      </w:r>
      <w:r w:rsidRPr="00445878">
        <w:rPr>
          <w:rStyle w:val="af5"/>
          <w:rFonts w:hint="cs"/>
          <w:b/>
          <w:bCs/>
          <w:szCs w:val="24"/>
          <w:rtl/>
        </w:rPr>
        <w:t>)</w:t>
      </w:r>
    </w:p>
    <w:p w:rsidR="008C2A5E" w:rsidRPr="000B6898" w:rsidRDefault="008C2A5E" w:rsidP="003904C2">
      <w:pPr>
        <w:rPr>
          <w:rtl/>
        </w:rPr>
      </w:pPr>
      <w:r>
        <w:rPr>
          <w:rFonts w:hint="cs"/>
          <w:rtl/>
        </w:rPr>
        <w:t>אחת מנקודות השיא בנבואות הגאולה, היא ה</w:t>
      </w:r>
      <w:r w:rsidR="00445878">
        <w:rPr>
          <w:rFonts w:hint="cs"/>
          <w:rtl/>
        </w:rPr>
        <w:t>ה</w:t>
      </w:r>
      <w:r>
        <w:rPr>
          <w:rFonts w:hint="cs"/>
          <w:rtl/>
        </w:rPr>
        <w:t xml:space="preserve">שתלטות על מרחבי אדום </w:t>
      </w:r>
      <w:r>
        <w:rPr>
          <w:rtl/>
        </w:rPr>
        <w:t>–</w:t>
      </w:r>
      <w:r>
        <w:rPr>
          <w:rFonts w:hint="cs"/>
          <w:rtl/>
        </w:rPr>
        <w:t xml:space="preserve"> אדום שכנה מדרום ליהודה, בהר הנגב, במכתשים, בקדמת סיני בואכה אילת, וגם בהרי אדום הגבוהים שממזרח לערבה.</w:t>
      </w:r>
      <w:r w:rsidR="00F966EC">
        <w:rPr>
          <w:rStyle w:val="a5"/>
          <w:rtl/>
        </w:rPr>
        <w:footnoteReference w:id="1"/>
      </w:r>
      <w:r>
        <w:rPr>
          <w:rFonts w:hint="cs"/>
          <w:rtl/>
        </w:rPr>
        <w:t xml:space="preserve"> יצחק ישב בבאר שבע </w:t>
      </w:r>
      <w:r>
        <w:rPr>
          <w:rtl/>
        </w:rPr>
        <w:t>–</w:t>
      </w:r>
      <w:r w:rsidR="00445878">
        <w:rPr>
          <w:rFonts w:hint="cs"/>
          <w:rtl/>
        </w:rPr>
        <w:t xml:space="preserve"> מאזור באר שבע/</w:t>
      </w:r>
      <w:r>
        <w:rPr>
          <w:rFonts w:hint="cs"/>
          <w:rtl/>
        </w:rPr>
        <w:t>ערד דרומה, ירש עשו, וצפונה, ליעקב.</w:t>
      </w:r>
      <w:r w:rsidR="00445878">
        <w:rPr>
          <w:rFonts w:hint="cs"/>
          <w:rtl/>
        </w:rPr>
        <w:t xml:space="preserve"> אחרי שדוד המלך היכה את העמלקים, הסיר את האיום הקשה שלהם</w:t>
      </w:r>
      <w:r>
        <w:rPr>
          <w:rFonts w:hint="cs"/>
          <w:rtl/>
        </w:rPr>
        <w:t xml:space="preserve"> והשתלט על המרחב האדומי, יכול היה שלמה להפליג באניות מעציון גבר (עם ידידיו הפניקים; מלכים-א ט</w:t>
      </w:r>
      <w:r w:rsidR="00445878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כו-כח</w:t>
      </w:r>
      <w:proofErr w:type="spellEnd"/>
      <w:r>
        <w:rPr>
          <w:rFonts w:hint="cs"/>
          <w:rtl/>
        </w:rPr>
        <w:t>), ואפילו מלכת שבא הגיעה לביקור ממלכתי (מאתיופיה; שם י</w:t>
      </w:r>
      <w:r w:rsidR="00445878">
        <w:rPr>
          <w:rFonts w:hint="cs"/>
          <w:rtl/>
        </w:rPr>
        <w:t>'</w:t>
      </w:r>
      <w:r>
        <w:rPr>
          <w:rFonts w:hint="cs"/>
          <w:rtl/>
        </w:rPr>
        <w:t xml:space="preserve">), כנראה, לשם צמצום המעורבות הפניקית. אחרי פילוג המלוכה, נחלשה יהודה מאד, והאדומים הציקו ולחצו על גבול יהודה </w:t>
      </w:r>
      <w:r>
        <w:rPr>
          <w:rtl/>
        </w:rPr>
        <w:t>–</w:t>
      </w:r>
      <w:r>
        <w:rPr>
          <w:rFonts w:hint="cs"/>
          <w:rtl/>
        </w:rPr>
        <w:t xml:space="preserve"> במצודת ערד נמצא חרס כתוב (מסוף ימי בית ראשון), עם פקודה צבאית דחופה לשלוח חיילים לרמת נגב, 'פן </w:t>
      </w:r>
      <w:proofErr w:type="spellStart"/>
      <w:r>
        <w:rPr>
          <w:rFonts w:hint="cs"/>
          <w:rtl/>
        </w:rPr>
        <w:t>תבֹא</w:t>
      </w:r>
      <w:proofErr w:type="spellEnd"/>
      <w:r>
        <w:rPr>
          <w:rFonts w:hint="cs"/>
          <w:rtl/>
        </w:rPr>
        <w:t xml:space="preserve"> אדֹם שמה'.</w:t>
      </w:r>
      <w:r w:rsidR="003904C2">
        <w:rPr>
          <w:rStyle w:val="a5"/>
          <w:rtl/>
        </w:rPr>
        <w:footnoteReference w:id="2"/>
      </w:r>
      <w:r>
        <w:rPr>
          <w:rFonts w:hint="cs"/>
          <w:rtl/>
        </w:rPr>
        <w:t xml:space="preserve"> כבר עמוס (ט</w:t>
      </w:r>
      <w:r w:rsidR="003904C2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) חתם את נבואת הגאולה העתידית שלו, בהשתלטות יהודה על אדום, וכך בעובדיה (</w:t>
      </w:r>
      <w:proofErr w:type="spellStart"/>
      <w:r>
        <w:rPr>
          <w:rFonts w:hint="cs"/>
          <w:rtl/>
        </w:rPr>
        <w:t>יט-כא</w:t>
      </w:r>
      <w:proofErr w:type="spellEnd"/>
      <w:r>
        <w:rPr>
          <w:rFonts w:hint="cs"/>
          <w:rtl/>
        </w:rPr>
        <w:t>), ובישעיהו, פעמיים.</w:t>
      </w:r>
      <w:r w:rsidR="003904C2">
        <w:rPr>
          <w:rStyle w:val="a5"/>
          <w:rtl/>
        </w:rPr>
        <w:footnoteReference w:id="3"/>
      </w:r>
    </w:p>
    <w:p w:rsidR="008C2A5E" w:rsidRPr="000B6898" w:rsidRDefault="008C2A5E" w:rsidP="00595EDF">
      <w:pPr>
        <w:rPr>
          <w:color w:val="222222"/>
        </w:rPr>
      </w:pPr>
      <w:r w:rsidRPr="000B6898">
        <w:rPr>
          <w:rtl/>
        </w:rPr>
        <w:t xml:space="preserve"> נבוא</w:t>
      </w:r>
      <w:r>
        <w:rPr>
          <w:rFonts w:hint="cs"/>
          <w:rtl/>
        </w:rPr>
        <w:t>ת חורבן</w:t>
      </w:r>
      <w:r w:rsidRPr="000B6898">
        <w:rPr>
          <w:rtl/>
        </w:rPr>
        <w:t xml:space="preserve"> קשה על אדום בישעיהו</w:t>
      </w:r>
      <w:r>
        <w:rPr>
          <w:rFonts w:hint="cs"/>
          <w:rtl/>
        </w:rPr>
        <w:t>, כתובה כבר למעלה</w:t>
      </w:r>
      <w:r w:rsidRPr="000B6898">
        <w:rPr>
          <w:rtl/>
        </w:rPr>
        <w:t xml:space="preserve"> (</w:t>
      </w:r>
      <w:r>
        <w:rPr>
          <w:rFonts w:hint="cs"/>
          <w:rtl/>
        </w:rPr>
        <w:t xml:space="preserve">פרק </w:t>
      </w:r>
      <w:r w:rsidRPr="000B6898">
        <w:rPr>
          <w:rtl/>
        </w:rPr>
        <w:t>ל</w:t>
      </w:r>
      <w:r w:rsidR="003904C2">
        <w:rPr>
          <w:rFonts w:hint="cs"/>
          <w:rtl/>
        </w:rPr>
        <w:t>"</w:t>
      </w:r>
      <w:r w:rsidRPr="000B6898">
        <w:rPr>
          <w:rtl/>
        </w:rPr>
        <w:t>ד),</w:t>
      </w:r>
      <w:r w:rsidR="00595EDF">
        <w:rPr>
          <w:rStyle w:val="a5"/>
          <w:rtl/>
        </w:rPr>
        <w:footnoteReference w:id="4"/>
      </w:r>
      <w:r w:rsidRPr="000B6898">
        <w:rPr>
          <w:rtl/>
        </w:rPr>
        <w:t xml:space="preserve"> ו</w:t>
      </w:r>
      <w:r>
        <w:rPr>
          <w:rFonts w:hint="cs"/>
          <w:rtl/>
        </w:rPr>
        <w:t xml:space="preserve">שם </w:t>
      </w:r>
      <w:r w:rsidRPr="000B6898">
        <w:rPr>
          <w:rtl/>
        </w:rPr>
        <w:t xml:space="preserve">כבר </w:t>
      </w:r>
      <w:r>
        <w:rPr>
          <w:rFonts w:hint="cs"/>
          <w:rtl/>
        </w:rPr>
        <w:t xml:space="preserve">נרמזה  </w:t>
      </w:r>
      <w:r w:rsidRPr="000B6898">
        <w:rPr>
          <w:rtl/>
        </w:rPr>
        <w:t>היסטוריית הדמים ההדדית בין יהודה לאדום.</w:t>
      </w:r>
      <w:r w:rsidR="00595EDF">
        <w:rPr>
          <w:rStyle w:val="a5"/>
          <w:rtl/>
        </w:rPr>
        <w:footnoteReference w:id="5"/>
      </w:r>
      <w:r w:rsidRPr="000B6898">
        <w:rPr>
          <w:rtl/>
        </w:rPr>
        <w:t xml:space="preserve"> בין היֶתֶר, סוחרי עבדים אדומים היו קונים שבויים יהודים (ואחרים) בשוּקֵי </w:t>
      </w:r>
      <w:r w:rsidRPr="000B6898">
        <w:rPr>
          <w:rtl/>
        </w:rPr>
        <w:lastRenderedPageBreak/>
        <w:t>העבדים של עזה ושל צור, ומוכרים אותם למרחקים (עמוס א</w:t>
      </w:r>
      <w:r w:rsidR="00595EDF">
        <w:rPr>
          <w:rFonts w:hint="cs"/>
          <w:rtl/>
        </w:rPr>
        <w:t>'</w:t>
      </w:r>
      <w:r w:rsidRPr="000B6898">
        <w:rPr>
          <w:rtl/>
        </w:rPr>
        <w:t>, ו-יא); תופעה זו התעצמה בעת חורבן ירושלים; האדומים סייעו לבבלים באופן פעיל בהחרבת ירושלים, בהסגרת פליטי יהודה שניסו לברוח, ובמכירת שבויים לעבדים;</w:t>
      </w:r>
    </w:p>
    <w:p w:rsidR="008C2A5E" w:rsidRDefault="008C2A5E" w:rsidP="00595EDF">
      <w:pPr>
        <w:rPr>
          <w:rtl/>
        </w:rPr>
      </w:pPr>
      <w:r>
        <w:rPr>
          <w:rFonts w:hint="cs"/>
          <w:rtl/>
        </w:rPr>
        <w:t xml:space="preserve">במיוחד </w:t>
      </w:r>
      <w:r w:rsidRPr="000B6898">
        <w:rPr>
          <w:rtl/>
        </w:rPr>
        <w:t xml:space="preserve">הנביא עובדיה (ו-יא) זעק נגד אדום – </w:t>
      </w:r>
    </w:p>
    <w:p w:rsidR="008C2A5E" w:rsidRDefault="008C2A5E" w:rsidP="007A7603">
      <w:pPr>
        <w:pStyle w:val="a9"/>
        <w:rPr>
          <w:rtl/>
        </w:rPr>
      </w:pPr>
      <w:r w:rsidRPr="000B6898">
        <w:rPr>
          <w:rtl/>
        </w:rPr>
        <w:t>"</w:t>
      </w:r>
      <w:r w:rsidR="000123DB" w:rsidRPr="000123DB">
        <w:rPr>
          <w:rtl/>
        </w:rPr>
        <w:t>מֵחֲמַס אָחִיךָ יַעֲקֹב תְּכַסְּךָ בוּשָׁה</w:t>
      </w:r>
      <w:r w:rsidRPr="000B6898">
        <w:rPr>
          <w:rtl/>
        </w:rPr>
        <w:t xml:space="preserve">... </w:t>
      </w:r>
    </w:p>
    <w:p w:rsidR="008C2A5E" w:rsidRDefault="000123DB" w:rsidP="007A7603">
      <w:pPr>
        <w:pStyle w:val="a9"/>
        <w:rPr>
          <w:rtl/>
        </w:rPr>
      </w:pPr>
      <w:r w:rsidRPr="000123DB">
        <w:rPr>
          <w:rtl/>
        </w:rPr>
        <w:t xml:space="preserve">בְּיוֹם </w:t>
      </w:r>
      <w:proofErr w:type="spellStart"/>
      <w:r w:rsidRPr="000123DB">
        <w:rPr>
          <w:rtl/>
        </w:rPr>
        <w:t>עֲמָדְך</w:t>
      </w:r>
      <w:proofErr w:type="spellEnd"/>
      <w:r w:rsidRPr="000123DB">
        <w:rPr>
          <w:rtl/>
        </w:rPr>
        <w:t>ָ מִנֶּגֶד בְּיוֹם שְׁבוֹת זָרִים חֵילוֹ</w:t>
      </w:r>
      <w:r w:rsidR="008C2A5E" w:rsidRPr="000B6898">
        <w:rPr>
          <w:rtl/>
        </w:rPr>
        <w:t xml:space="preserve">, </w:t>
      </w:r>
    </w:p>
    <w:p w:rsidR="00C0585E" w:rsidRDefault="00C0585E" w:rsidP="007A7603">
      <w:pPr>
        <w:pStyle w:val="a9"/>
        <w:rPr>
          <w:rtl/>
        </w:rPr>
      </w:pPr>
      <w:r>
        <w:rPr>
          <w:rtl/>
        </w:rPr>
        <w:t>וְנָכְרִים בָּאוּ</w:t>
      </w:r>
      <w:r w:rsidRPr="000123DB">
        <w:rPr>
          <w:rtl/>
        </w:rPr>
        <w:t xml:space="preserve"> שְׁעָרָיו</w:t>
      </w:r>
      <w:r>
        <w:rPr>
          <w:rFonts w:hint="cs"/>
          <w:rtl/>
        </w:rPr>
        <w:t>,</w:t>
      </w:r>
      <w:r w:rsidRPr="000123DB">
        <w:rPr>
          <w:rtl/>
        </w:rPr>
        <w:t xml:space="preserve"> וְעַל יְרוּשָׁלִַם יַדּוּ גוֹרָל </w:t>
      </w:r>
    </w:p>
    <w:p w:rsidR="00C0585E" w:rsidRDefault="00C0585E" w:rsidP="007A7603">
      <w:pPr>
        <w:pStyle w:val="a9"/>
        <w:rPr>
          <w:rtl/>
        </w:rPr>
      </w:pPr>
      <w:r w:rsidRPr="000123DB">
        <w:rPr>
          <w:rtl/>
        </w:rPr>
        <w:t xml:space="preserve">גַּם אַתָּה </w:t>
      </w:r>
      <w:r>
        <w:rPr>
          <w:rFonts w:hint="cs"/>
          <w:szCs w:val="20"/>
          <w:rtl/>
        </w:rPr>
        <w:t xml:space="preserve">[תהיה] </w:t>
      </w:r>
      <w:r w:rsidRPr="000123DB">
        <w:rPr>
          <w:rtl/>
        </w:rPr>
        <w:t>כְּאַחַד מֵהֶם</w:t>
      </w:r>
      <w:r>
        <w:rPr>
          <w:rFonts w:hint="cs"/>
          <w:rtl/>
        </w:rPr>
        <w:t>...</w:t>
      </w:r>
    </w:p>
    <w:p w:rsidR="008C2A5E" w:rsidRDefault="00C0585E" w:rsidP="007A7603">
      <w:pPr>
        <w:pStyle w:val="a9"/>
        <w:rPr>
          <w:rtl/>
        </w:rPr>
      </w:pPr>
      <w:r w:rsidRPr="00C0585E">
        <w:rPr>
          <w:rtl/>
        </w:rPr>
        <w:t>וְאַל תַּעֲמֹד עַל הַפֶּרֶק</w:t>
      </w:r>
      <w:r w:rsidRPr="001E526E">
        <w:rPr>
          <w:szCs w:val="20"/>
          <w:rtl/>
        </w:rPr>
        <w:t xml:space="preserve"> </w:t>
      </w:r>
      <w:r w:rsidR="008C2A5E" w:rsidRPr="001E526E">
        <w:rPr>
          <w:szCs w:val="20"/>
          <w:rtl/>
        </w:rPr>
        <w:t>(=צומת דרכים)</w:t>
      </w:r>
      <w:r w:rsidR="008C2A5E" w:rsidRPr="000B6898">
        <w:rPr>
          <w:rtl/>
        </w:rPr>
        <w:t xml:space="preserve"> </w:t>
      </w:r>
      <w:r w:rsidRPr="00C0585E">
        <w:rPr>
          <w:rtl/>
        </w:rPr>
        <w:t>לְהַכְרִית אֶת פְּלִיטָיו</w:t>
      </w:r>
      <w:r w:rsidR="008C2A5E" w:rsidRPr="000B6898">
        <w:rPr>
          <w:rtl/>
        </w:rPr>
        <w:t xml:space="preserve">, </w:t>
      </w:r>
    </w:p>
    <w:p w:rsidR="008C2A5E" w:rsidRDefault="00C0585E" w:rsidP="007A7603">
      <w:pPr>
        <w:pStyle w:val="a9"/>
        <w:rPr>
          <w:color w:val="222222"/>
          <w:rtl/>
        </w:rPr>
      </w:pPr>
      <w:r w:rsidRPr="00C0585E">
        <w:rPr>
          <w:rtl/>
        </w:rPr>
        <w:t xml:space="preserve">וְאַל </w:t>
      </w:r>
      <w:proofErr w:type="spellStart"/>
      <w:r w:rsidRPr="00C0585E">
        <w:rPr>
          <w:rtl/>
        </w:rPr>
        <w:t>תַּסְגֵּר</w:t>
      </w:r>
      <w:proofErr w:type="spellEnd"/>
      <w:r w:rsidRPr="00C0585E">
        <w:rPr>
          <w:rtl/>
        </w:rPr>
        <w:t xml:space="preserve"> שְׂרִידָיו בְּיוֹם צָרָה</w:t>
      </w:r>
      <w:r w:rsidR="008C2A5E" w:rsidRPr="000B6898">
        <w:rPr>
          <w:rtl/>
        </w:rPr>
        <w:t>";</w:t>
      </w:r>
    </w:p>
    <w:p w:rsidR="00896592" w:rsidRDefault="00896592" w:rsidP="007A7603">
      <w:pPr>
        <w:pStyle w:val="aff"/>
        <w:rPr>
          <w:rtl/>
        </w:rPr>
      </w:pPr>
      <w:r>
        <w:rPr>
          <w:rFonts w:hint="cs"/>
          <w:rtl/>
        </w:rPr>
        <w:t>(עובדיה, י-יד)</w:t>
      </w:r>
    </w:p>
    <w:p w:rsidR="008C2A5E" w:rsidRDefault="008C2A5E" w:rsidP="009338F5">
      <w:pPr>
        <w:rPr>
          <w:rtl/>
        </w:rPr>
      </w:pPr>
      <w:r w:rsidRPr="000B6898">
        <w:rPr>
          <w:rtl/>
        </w:rPr>
        <w:t>הסמיכות למזמור החורבן בהמשך (ס</w:t>
      </w:r>
      <w:r w:rsidR="00595EDF">
        <w:rPr>
          <w:rFonts w:hint="cs"/>
          <w:rtl/>
        </w:rPr>
        <w:t>"</w:t>
      </w:r>
      <w:r w:rsidR="009338F5">
        <w:rPr>
          <w:rFonts w:hint="cs"/>
          <w:rtl/>
        </w:rPr>
        <w:t>ג</w:t>
      </w:r>
      <w:r w:rsidRPr="000B6898">
        <w:rPr>
          <w:rtl/>
        </w:rPr>
        <w:t>, ז עד סוף</w:t>
      </w:r>
      <w:r w:rsidR="00595EDF">
        <w:rPr>
          <w:rFonts w:hint="cs"/>
          <w:rtl/>
        </w:rPr>
        <w:t xml:space="preserve"> פרק</w:t>
      </w:r>
      <w:r w:rsidRPr="000B6898">
        <w:rPr>
          <w:rtl/>
        </w:rPr>
        <w:t xml:space="preserve"> ס</w:t>
      </w:r>
      <w:r w:rsidR="00595EDF">
        <w:rPr>
          <w:rFonts w:hint="cs"/>
          <w:rtl/>
        </w:rPr>
        <w:t>"</w:t>
      </w:r>
      <w:r w:rsidRPr="000B6898">
        <w:rPr>
          <w:rtl/>
        </w:rPr>
        <w:t>ד), מלמדת על הזמן של נבואה</w:t>
      </w:r>
      <w:r>
        <w:rPr>
          <w:rFonts w:hint="cs"/>
          <w:rtl/>
        </w:rPr>
        <w:t xml:space="preserve"> נוראה</w:t>
      </w:r>
      <w:r w:rsidRPr="000B6898">
        <w:rPr>
          <w:rtl/>
        </w:rPr>
        <w:t xml:space="preserve"> זו </w:t>
      </w:r>
      <w:r>
        <w:rPr>
          <w:rFonts w:hint="cs"/>
          <w:rtl/>
        </w:rPr>
        <w:t xml:space="preserve">נגד אדום </w:t>
      </w:r>
      <w:r w:rsidRPr="000B6898">
        <w:rPr>
          <w:rtl/>
        </w:rPr>
        <w:t xml:space="preserve">– אחרי חורבן ירושלים. </w:t>
      </w:r>
      <w:r>
        <w:rPr>
          <w:rFonts w:hint="cs"/>
          <w:rtl/>
        </w:rPr>
        <w:t xml:space="preserve"> </w:t>
      </w:r>
    </w:p>
    <w:p w:rsidR="008C2A5E" w:rsidRDefault="008C2A5E" w:rsidP="007A7603">
      <w:pPr>
        <w:rPr>
          <w:rtl/>
        </w:rPr>
      </w:pPr>
      <w:r>
        <w:rPr>
          <w:rFonts w:hint="cs"/>
          <w:rtl/>
        </w:rPr>
        <w:t xml:space="preserve">בדיוק </w:t>
      </w:r>
      <w:r w:rsidRPr="000B6898">
        <w:rPr>
          <w:rtl/>
        </w:rPr>
        <w:t>כך התפרץ הזעם והכאב נגד אדום גם במזמור החורבן בסוף תהלים, ובצמוד לשבועת "</w:t>
      </w:r>
      <w:r w:rsidR="007A7603" w:rsidRPr="007A7603">
        <w:rPr>
          <w:rtl/>
        </w:rPr>
        <w:t>אִם אֶשְׁכָּחֵךְ י</w:t>
      </w:r>
      <w:r w:rsidR="007A7603">
        <w:rPr>
          <w:rtl/>
        </w:rPr>
        <w:t>ְרוּשָׁלִָם תִּשְׁכַּח יְמִינִי</w:t>
      </w:r>
      <w:r w:rsidRPr="000B6898">
        <w:rPr>
          <w:rtl/>
        </w:rPr>
        <w:t>" (קל</w:t>
      </w:r>
      <w:r w:rsidR="007A7603">
        <w:rPr>
          <w:rFonts w:hint="cs"/>
          <w:rtl/>
        </w:rPr>
        <w:t>"</w:t>
      </w:r>
      <w:r w:rsidRPr="000B6898">
        <w:rPr>
          <w:rtl/>
        </w:rPr>
        <w:t>ז</w:t>
      </w:r>
      <w:r w:rsidR="007A7603">
        <w:rPr>
          <w:rtl/>
        </w:rPr>
        <w:t>, ה</w:t>
      </w:r>
      <w:r w:rsidRPr="000B6898">
        <w:rPr>
          <w:rtl/>
        </w:rPr>
        <w:t xml:space="preserve">), מתואר העידוד האדומי לבבלים </w:t>
      </w:r>
      <w:proofErr w:type="spellStart"/>
      <w:r w:rsidRPr="000B6898">
        <w:rPr>
          <w:rtl/>
        </w:rPr>
        <w:t>מחריבי</w:t>
      </w:r>
      <w:proofErr w:type="spellEnd"/>
      <w:r w:rsidRPr="000B6898">
        <w:rPr>
          <w:rtl/>
        </w:rPr>
        <w:t xml:space="preserve"> העיר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8C2A5E" w:rsidRDefault="008C2A5E" w:rsidP="007A7603">
      <w:pPr>
        <w:pStyle w:val="a9"/>
        <w:rPr>
          <w:rtl/>
        </w:rPr>
      </w:pPr>
      <w:r w:rsidRPr="000B6898">
        <w:rPr>
          <w:rtl/>
        </w:rPr>
        <w:t>"</w:t>
      </w:r>
      <w:r w:rsidR="007A7603" w:rsidRPr="007A7603">
        <w:rPr>
          <w:rtl/>
        </w:rPr>
        <w:t>זְכֹר ה' לִבְנֵי אֱדוֹם אֵת יוֹם יְרוּשָׁלִָם</w:t>
      </w:r>
      <w:r w:rsidRPr="000B6898">
        <w:rPr>
          <w:rtl/>
        </w:rPr>
        <w:t xml:space="preserve">, </w:t>
      </w:r>
    </w:p>
    <w:p w:rsidR="007A7603" w:rsidRDefault="007A7603" w:rsidP="007A7603">
      <w:pPr>
        <w:pStyle w:val="a9"/>
        <w:rPr>
          <w:rtl/>
        </w:rPr>
      </w:pPr>
      <w:r w:rsidRPr="007A7603">
        <w:rPr>
          <w:rtl/>
        </w:rPr>
        <w:t xml:space="preserve">הָאֹמְרִים עָרוּ </w:t>
      </w:r>
      <w:r w:rsidR="008C2A5E" w:rsidRPr="001E526E">
        <w:rPr>
          <w:szCs w:val="20"/>
          <w:rtl/>
        </w:rPr>
        <w:t>(=ה</w:t>
      </w:r>
      <w:r w:rsidR="008C2A5E">
        <w:rPr>
          <w:rFonts w:hint="cs"/>
          <w:szCs w:val="20"/>
          <w:rtl/>
        </w:rPr>
        <w:t>ַ</w:t>
      </w:r>
      <w:r w:rsidR="008C2A5E" w:rsidRPr="001E526E">
        <w:rPr>
          <w:szCs w:val="20"/>
          <w:rtl/>
        </w:rPr>
        <w:t>ח</w:t>
      </w:r>
      <w:r w:rsidR="008C2A5E">
        <w:rPr>
          <w:rFonts w:hint="cs"/>
          <w:szCs w:val="20"/>
          <w:rtl/>
        </w:rPr>
        <w:t>ֲ</w:t>
      </w:r>
      <w:r w:rsidR="008C2A5E" w:rsidRPr="001E526E">
        <w:rPr>
          <w:szCs w:val="20"/>
          <w:rtl/>
        </w:rPr>
        <w:t>ריבו)</w:t>
      </w:r>
      <w:r w:rsidR="008C2A5E" w:rsidRPr="000B6898">
        <w:rPr>
          <w:rtl/>
        </w:rPr>
        <w:t xml:space="preserve">, </w:t>
      </w:r>
      <w:r w:rsidRPr="007A7603">
        <w:rPr>
          <w:rtl/>
        </w:rPr>
        <w:t>עָרוּ עַד הַיְסוֹד בָּהּ</w:t>
      </w:r>
      <w:r>
        <w:rPr>
          <w:rFonts w:hint="cs"/>
          <w:rtl/>
        </w:rPr>
        <w:t>";</w:t>
      </w:r>
    </w:p>
    <w:p w:rsidR="008C2A5E" w:rsidRDefault="007A7603" w:rsidP="007A7603">
      <w:pPr>
        <w:pStyle w:val="aff"/>
        <w:rPr>
          <w:color w:val="222222"/>
          <w:rtl/>
        </w:rPr>
      </w:pPr>
      <w:r>
        <w:rPr>
          <w:rFonts w:hint="cs"/>
          <w:rtl/>
        </w:rPr>
        <w:t>(תהילים קל"ז, ז)</w:t>
      </w:r>
    </w:p>
    <w:p w:rsidR="008C2A5E" w:rsidRDefault="008C2A5E" w:rsidP="007A7603">
      <w:pPr>
        <w:rPr>
          <w:rtl/>
        </w:rPr>
      </w:pPr>
      <w:r>
        <w:rPr>
          <w:rFonts w:hint="cs"/>
          <w:rtl/>
        </w:rPr>
        <w:t xml:space="preserve">כך גם </w:t>
      </w:r>
      <w:r w:rsidR="001743DC">
        <w:rPr>
          <w:rtl/>
        </w:rPr>
        <w:t>במגילת 'איכה'</w:t>
      </w:r>
      <w:r w:rsidRPr="000B6898">
        <w:rPr>
          <w:rtl/>
        </w:rPr>
        <w:t xml:space="preserve"> – </w:t>
      </w:r>
    </w:p>
    <w:p w:rsidR="008C2A5E" w:rsidRDefault="001743DC" w:rsidP="001743DC">
      <w:pPr>
        <w:pStyle w:val="a9"/>
        <w:rPr>
          <w:rFonts w:asciiTheme="minorBidi" w:hAnsiTheme="minorBidi" w:cstheme="minorBidi"/>
          <w:color w:val="000000"/>
          <w:rtl/>
        </w:rPr>
      </w:pPr>
      <w:r>
        <w:rPr>
          <w:rFonts w:hint="cs"/>
          <w:rtl/>
        </w:rPr>
        <w:t>"</w:t>
      </w:r>
      <w:r w:rsidRPr="007A7603">
        <w:rPr>
          <w:rtl/>
        </w:rPr>
        <w:t xml:space="preserve">שִׂישִׂי וְשִׂמְחִי בַּת אֱדוֹם </w:t>
      </w:r>
      <w:proofErr w:type="spellStart"/>
      <w:r w:rsidRPr="007A7603">
        <w:rPr>
          <w:rtl/>
        </w:rPr>
        <w:t>יושבתי</w:t>
      </w:r>
      <w:proofErr w:type="spellEnd"/>
      <w:r w:rsidRPr="007A7603">
        <w:rPr>
          <w:rtl/>
        </w:rPr>
        <w:t xml:space="preserve"> יוֹשֶׁבֶת בְּאֶרֶץ</w:t>
      </w:r>
      <w:r>
        <w:rPr>
          <w:rFonts w:asciiTheme="minorBidi" w:hAnsiTheme="minorBidi" w:cstheme="minorBidi" w:hint="cs"/>
          <w:color w:val="000000"/>
          <w:rtl/>
        </w:rPr>
        <w:t xml:space="preserve"> </w:t>
      </w:r>
      <w:r w:rsidRPr="007A7603">
        <w:rPr>
          <w:rtl/>
        </w:rPr>
        <w:t>עוּץ</w:t>
      </w:r>
      <w:r w:rsidR="008C2A5E" w:rsidRPr="000B6898">
        <w:rPr>
          <w:rFonts w:asciiTheme="minorBidi" w:hAnsiTheme="minorBidi" w:cstheme="minorBidi"/>
          <w:color w:val="000000"/>
          <w:rtl/>
        </w:rPr>
        <w:t xml:space="preserve">, </w:t>
      </w:r>
    </w:p>
    <w:p w:rsidR="008C2A5E" w:rsidRDefault="001743DC" w:rsidP="001743DC">
      <w:pPr>
        <w:pStyle w:val="a9"/>
        <w:rPr>
          <w:rFonts w:asciiTheme="minorBidi" w:hAnsiTheme="minorBidi" w:cstheme="minorBidi"/>
          <w:color w:val="000000"/>
          <w:rtl/>
        </w:rPr>
      </w:pPr>
      <w:r w:rsidRPr="007A7603">
        <w:rPr>
          <w:rtl/>
        </w:rPr>
        <w:t xml:space="preserve">גַּם עָלַיִךְ תַּעֲבָר כּוֹס </w:t>
      </w:r>
      <w:r w:rsidR="008C2A5E">
        <w:rPr>
          <w:rFonts w:asciiTheme="minorBidi" w:hAnsiTheme="minorBidi" w:cstheme="minorBidi" w:hint="cs"/>
          <w:color w:val="000000"/>
          <w:szCs w:val="20"/>
          <w:rtl/>
        </w:rPr>
        <w:t>[</w:t>
      </w:r>
      <w:r w:rsidR="008C2A5E" w:rsidRPr="001E526E">
        <w:rPr>
          <w:rFonts w:asciiTheme="minorBidi" w:hAnsiTheme="minorBidi" w:cstheme="minorBidi"/>
          <w:color w:val="000000"/>
          <w:szCs w:val="20"/>
          <w:rtl/>
        </w:rPr>
        <w:t>התַרְעֵלה</w:t>
      </w:r>
      <w:r w:rsidR="008C2A5E">
        <w:rPr>
          <w:rFonts w:asciiTheme="minorBidi" w:hAnsiTheme="minorBidi" w:cstheme="minorBidi" w:hint="cs"/>
          <w:color w:val="000000"/>
          <w:szCs w:val="20"/>
          <w:rtl/>
        </w:rPr>
        <w:t xml:space="preserve">] </w:t>
      </w:r>
      <w:r w:rsidR="008C2A5E" w:rsidRPr="000B6898">
        <w:rPr>
          <w:rFonts w:asciiTheme="minorBidi" w:hAnsiTheme="minorBidi" w:cstheme="minorBidi"/>
          <w:color w:val="000000"/>
          <w:rtl/>
        </w:rPr>
        <w:t xml:space="preserve"> </w:t>
      </w:r>
      <w:r w:rsidRPr="007A7603">
        <w:rPr>
          <w:rtl/>
        </w:rPr>
        <w:t>תִּשְׁכְּרִי וְתִתְעָרִי</w:t>
      </w:r>
      <w:r>
        <w:rPr>
          <w:rFonts w:hint="cs"/>
          <w:rtl/>
        </w:rPr>
        <w:t>;</w:t>
      </w:r>
      <w:r w:rsidR="008C2A5E" w:rsidRPr="000B6898">
        <w:rPr>
          <w:rFonts w:asciiTheme="minorBidi" w:hAnsiTheme="minorBidi" w:cstheme="minorBidi"/>
          <w:color w:val="000000"/>
          <w:rtl/>
        </w:rPr>
        <w:t xml:space="preserve"> </w:t>
      </w:r>
    </w:p>
    <w:p w:rsidR="001743DC" w:rsidRDefault="001743DC" w:rsidP="001743DC">
      <w:pPr>
        <w:pStyle w:val="a9"/>
        <w:rPr>
          <w:rFonts w:asciiTheme="minorBidi" w:hAnsiTheme="minorBidi" w:cstheme="minorBidi"/>
          <w:color w:val="000000"/>
          <w:rtl/>
        </w:rPr>
      </w:pPr>
      <w:r w:rsidRPr="007A7603">
        <w:rPr>
          <w:rtl/>
        </w:rPr>
        <w:t xml:space="preserve">תַּם </w:t>
      </w:r>
      <w:proofErr w:type="spellStart"/>
      <w:r w:rsidRPr="007A7603">
        <w:rPr>
          <w:rtl/>
        </w:rPr>
        <w:t>עֲוֹנֵך</w:t>
      </w:r>
      <w:proofErr w:type="spellEnd"/>
      <w:r w:rsidRPr="007A7603">
        <w:rPr>
          <w:rtl/>
        </w:rPr>
        <w:t>ְ בַּת צִיּוֹן לֹא יוֹסִיף לְהַגְלוֹתֵךְ</w:t>
      </w:r>
      <w:r>
        <w:rPr>
          <w:rFonts w:hint="cs"/>
          <w:rtl/>
        </w:rPr>
        <w:t>,</w:t>
      </w:r>
      <w:r w:rsidRPr="007A7603">
        <w:rPr>
          <w:rtl/>
        </w:rPr>
        <w:t xml:space="preserve"> </w:t>
      </w:r>
    </w:p>
    <w:p w:rsidR="001743DC" w:rsidRDefault="001743DC" w:rsidP="001743DC">
      <w:pPr>
        <w:pStyle w:val="a9"/>
        <w:rPr>
          <w:rtl/>
        </w:rPr>
      </w:pPr>
      <w:r w:rsidRPr="007A7603">
        <w:rPr>
          <w:rtl/>
        </w:rPr>
        <w:t xml:space="preserve">פָּקַד </w:t>
      </w:r>
      <w:proofErr w:type="spellStart"/>
      <w:r w:rsidRPr="007A7603">
        <w:rPr>
          <w:rtl/>
        </w:rPr>
        <w:t>עֲוֹנֵך</w:t>
      </w:r>
      <w:proofErr w:type="spellEnd"/>
      <w:r w:rsidRPr="007A7603">
        <w:rPr>
          <w:rtl/>
        </w:rPr>
        <w:t>ְ בַּת אֱדוֹם</w:t>
      </w:r>
      <w:r>
        <w:rPr>
          <w:rFonts w:hint="cs"/>
          <w:rtl/>
        </w:rPr>
        <w:t>,</w:t>
      </w:r>
      <w:r w:rsidRPr="007A7603">
        <w:rPr>
          <w:rtl/>
        </w:rPr>
        <w:t xml:space="preserve"> גִּלָּה </w:t>
      </w:r>
      <w:r w:rsidRPr="001743DC">
        <w:rPr>
          <w:rtl/>
        </w:rPr>
        <w:t xml:space="preserve">עַל </w:t>
      </w:r>
      <w:proofErr w:type="spellStart"/>
      <w:r w:rsidRPr="001743DC">
        <w:rPr>
          <w:rtl/>
        </w:rPr>
        <w:t>חַטֹּאתָיִך</w:t>
      </w:r>
      <w:proofErr w:type="spellEnd"/>
      <w:r w:rsidRPr="001743DC">
        <w:rPr>
          <w:rtl/>
        </w:rPr>
        <w:t>ְ</w:t>
      </w:r>
      <w:r>
        <w:rPr>
          <w:rFonts w:hint="cs"/>
          <w:rtl/>
        </w:rPr>
        <w:t>."</w:t>
      </w:r>
    </w:p>
    <w:p w:rsidR="001743DC" w:rsidRDefault="001743DC" w:rsidP="001743DC">
      <w:pPr>
        <w:pStyle w:val="aff"/>
        <w:rPr>
          <w:rtl/>
        </w:rPr>
      </w:pPr>
      <w:r>
        <w:rPr>
          <w:rFonts w:hint="cs"/>
          <w:rtl/>
        </w:rPr>
        <w:t xml:space="preserve">(איכה ד', </w:t>
      </w:r>
      <w:proofErr w:type="spellStart"/>
      <w:r>
        <w:rPr>
          <w:rFonts w:hint="cs"/>
          <w:rtl/>
        </w:rPr>
        <w:t>כא-כב</w:t>
      </w:r>
      <w:proofErr w:type="spellEnd"/>
      <w:r>
        <w:rPr>
          <w:rFonts w:hint="cs"/>
          <w:rtl/>
        </w:rPr>
        <w:t>)</w:t>
      </w:r>
    </w:p>
    <w:p w:rsidR="008C2A5E" w:rsidRDefault="008C2A5E" w:rsidP="00141F21">
      <w:pPr>
        <w:rPr>
          <w:rtl/>
        </w:rPr>
      </w:pPr>
      <w:r>
        <w:rPr>
          <w:rFonts w:hint="cs"/>
          <w:rtl/>
        </w:rPr>
        <w:t>ממצא יוצא דופן, שנתגלה בשנים האחרונות ב'סלע אדום' ('קלעת סלע')</w:t>
      </w:r>
      <w:r w:rsidR="001743DC">
        <w:rPr>
          <w:rFonts w:hint="cs"/>
          <w:rtl/>
        </w:rPr>
        <w:t>,</w:t>
      </w:r>
      <w:r w:rsidR="001743DC">
        <w:rPr>
          <w:rStyle w:val="a5"/>
          <w:rtl/>
        </w:rPr>
        <w:footnoteReference w:id="6"/>
      </w:r>
      <w:r w:rsidRPr="001743DC">
        <w:rPr>
          <w:rFonts w:ascii="Bodoni MT" w:hAnsi="Bodoni MT"/>
          <w:rtl/>
        </w:rPr>
        <w:t xml:space="preserve"> </w:t>
      </w:r>
      <w:r>
        <w:rPr>
          <w:rFonts w:hint="cs"/>
          <w:rtl/>
        </w:rPr>
        <w:t xml:space="preserve">האיר והבהיר את פסוקי הנבואות על אדום. </w:t>
      </w:r>
      <w:r w:rsidRPr="000B6898">
        <w:rPr>
          <w:rtl/>
        </w:rPr>
        <w:t xml:space="preserve">המלך הבבלי האחרון, </w:t>
      </w:r>
      <w:proofErr w:type="spellStart"/>
      <w:r w:rsidRPr="000B6898">
        <w:rPr>
          <w:rtl/>
        </w:rPr>
        <w:t>נַבּוּנַאיד</w:t>
      </w:r>
      <w:proofErr w:type="spellEnd"/>
      <w:r w:rsidRPr="000B6898">
        <w:rPr>
          <w:rtl/>
        </w:rPr>
        <w:t>, הוא "</w:t>
      </w:r>
      <w:r w:rsidR="00141F21" w:rsidRPr="00141F21">
        <w:rPr>
          <w:rtl/>
        </w:rPr>
        <w:t xml:space="preserve"> זֶה</w:t>
      </w:r>
      <w:r>
        <w:rPr>
          <w:rFonts w:hint="cs"/>
          <w:rtl/>
        </w:rPr>
        <w:t xml:space="preserve"> </w:t>
      </w:r>
      <w:r>
        <w:rPr>
          <w:rFonts w:hint="cs"/>
          <w:szCs w:val="20"/>
          <w:rtl/>
        </w:rPr>
        <w:t>[ש]</w:t>
      </w:r>
      <w:r w:rsidR="00141F21" w:rsidRPr="00141F21">
        <w:rPr>
          <w:rtl/>
        </w:rPr>
        <w:t xml:space="preserve"> בָּא</w:t>
      </w:r>
      <w:r w:rsidRPr="000B6898">
        <w:rPr>
          <w:rtl/>
        </w:rPr>
        <w:t xml:space="preserve"> </w:t>
      </w:r>
      <w:r w:rsidR="00141F21">
        <w:rPr>
          <w:rtl/>
        </w:rPr>
        <w:t>מֵאֱדוֹם</w:t>
      </w:r>
      <w:r w:rsidRPr="000B6898">
        <w:rPr>
          <w:rtl/>
        </w:rPr>
        <w:t>" (ס</w:t>
      </w:r>
      <w:r w:rsidR="00141F21">
        <w:rPr>
          <w:rFonts w:hint="cs"/>
          <w:rtl/>
        </w:rPr>
        <w:t>"</w:t>
      </w:r>
      <w:r w:rsidRPr="000B6898">
        <w:rPr>
          <w:rtl/>
        </w:rPr>
        <w:t>ג, א)</w:t>
      </w:r>
      <w:r>
        <w:rPr>
          <w:rFonts w:hint="cs"/>
          <w:rtl/>
        </w:rPr>
        <w:t>, "</w:t>
      </w:r>
      <w:r w:rsidR="00141F21" w:rsidRPr="00141F21">
        <w:rPr>
          <w:rtl/>
        </w:rPr>
        <w:t>חֲמוּץ בְּגָדִים</w:t>
      </w:r>
      <w:r>
        <w:rPr>
          <w:rFonts w:hint="cs"/>
          <w:rtl/>
        </w:rPr>
        <w:t xml:space="preserve">" </w:t>
      </w:r>
      <w:r>
        <w:rPr>
          <w:rFonts w:hint="cs"/>
          <w:szCs w:val="20"/>
          <w:rtl/>
        </w:rPr>
        <w:t>(ספוג ומלא דם),</w:t>
      </w:r>
      <w:r w:rsidRPr="000B6898">
        <w:rPr>
          <w:rtl/>
        </w:rPr>
        <w:t xml:space="preserve"> אחרי </w:t>
      </w:r>
      <w:r w:rsidRPr="000B6898">
        <w:rPr>
          <w:rtl/>
        </w:rPr>
        <w:t>שהחריב כליל את בָּצְרה ואת 'סלע אדום'</w:t>
      </w:r>
      <w:r>
        <w:rPr>
          <w:rFonts w:hint="cs"/>
          <w:rtl/>
        </w:rPr>
        <w:t>, ואותו ראו הנביאים כשליח מיוחד מאת ה' להעניש את האדומים על גאוותם, ועל השתתפותם הפעילה בחורבן ירושלִַם</w:t>
      </w:r>
      <w:r w:rsidRPr="000B6898">
        <w:rPr>
          <w:rtl/>
        </w:rPr>
        <w:t xml:space="preserve">. </w:t>
      </w:r>
    </w:p>
    <w:p w:rsidR="008C2A5E" w:rsidRDefault="008C2A5E" w:rsidP="00141F21">
      <w:pPr>
        <w:rPr>
          <w:rtl/>
        </w:rPr>
      </w:pPr>
      <w:r w:rsidRPr="000B6898">
        <w:rPr>
          <w:rtl/>
        </w:rPr>
        <w:t>כתובת ענקית שנמצאה על סלעי המבצר האדומי מתארת את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נַבּוּנַאִיד</w:t>
      </w:r>
      <w:proofErr w:type="spellEnd"/>
      <w:r w:rsidRPr="000B6898">
        <w:rPr>
          <w:rtl/>
        </w:rPr>
        <w:t xml:space="preserve"> </w:t>
      </w:r>
      <w:r>
        <w:rPr>
          <w:rFonts w:hint="cs"/>
          <w:rtl/>
        </w:rPr>
        <w:t>ממש כמלך</w:t>
      </w:r>
      <w:r w:rsidR="00141F2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</w:p>
    <w:p w:rsidR="008C2A5E" w:rsidRDefault="008C2A5E" w:rsidP="00141F21">
      <w:pPr>
        <w:pStyle w:val="a9"/>
        <w:rPr>
          <w:rtl/>
        </w:rPr>
      </w:pPr>
      <w:r w:rsidRPr="000B6898">
        <w:rPr>
          <w:rtl/>
        </w:rPr>
        <w:t xml:space="preserve">"הָדוּר בִּלְבוּשוֹ", </w:t>
      </w:r>
    </w:p>
    <w:p w:rsidR="008C2A5E" w:rsidRDefault="008C2A5E" w:rsidP="00141F21">
      <w:pPr>
        <w:rPr>
          <w:rtl/>
        </w:rPr>
      </w:pPr>
      <w:r>
        <w:rPr>
          <w:rFonts w:hint="cs"/>
          <w:rtl/>
        </w:rPr>
        <w:t xml:space="preserve">אבל </w:t>
      </w:r>
      <w:r w:rsidRPr="000B6898">
        <w:rPr>
          <w:rtl/>
        </w:rPr>
        <w:t>זה היה הכיבו</w:t>
      </w:r>
      <w:r w:rsidR="00141F21">
        <w:rPr>
          <w:rtl/>
        </w:rPr>
        <w:t>ש הבבלי האחרון, לפני הצהרת כורש</w:t>
      </w:r>
      <w:r w:rsidR="00141F21">
        <w:rPr>
          <w:rFonts w:hint="cs"/>
          <w:rtl/>
        </w:rPr>
        <w:t>:</w:t>
      </w:r>
      <w:r w:rsidRPr="000B6898">
        <w:rPr>
          <w:rtl/>
        </w:rPr>
        <w:t xml:space="preserve"> </w:t>
      </w:r>
    </w:p>
    <w:p w:rsidR="00141F21" w:rsidRDefault="00141F21" w:rsidP="00141F21">
      <w:pPr>
        <w:pStyle w:val="a9"/>
        <w:rPr>
          <w:rtl/>
        </w:rPr>
      </w:pPr>
      <w:r>
        <w:rPr>
          <w:rFonts w:hint="cs"/>
          <w:rtl/>
        </w:rPr>
        <w:t>"</w:t>
      </w:r>
      <w:r w:rsidRPr="00141F21">
        <w:rPr>
          <w:rtl/>
        </w:rPr>
        <w:t>כִּי יוֹם נָקָם בְּלִבִּי</w:t>
      </w:r>
      <w:r>
        <w:rPr>
          <w:rFonts w:hint="cs"/>
          <w:rtl/>
        </w:rPr>
        <w:t>,</w:t>
      </w:r>
      <w:r w:rsidRPr="00141F21">
        <w:rPr>
          <w:rtl/>
        </w:rPr>
        <w:t xml:space="preserve"> </w:t>
      </w:r>
    </w:p>
    <w:p w:rsidR="00141F21" w:rsidRDefault="00141F21" w:rsidP="00141F21">
      <w:pPr>
        <w:pStyle w:val="a9"/>
        <w:rPr>
          <w:rtl/>
        </w:rPr>
      </w:pPr>
      <w:r w:rsidRPr="00141F21">
        <w:rPr>
          <w:rtl/>
        </w:rPr>
        <w:t>וּשְׁנַת גְּאוּלַי בָּאָה</w:t>
      </w:r>
      <w:r>
        <w:rPr>
          <w:rFonts w:hint="cs"/>
          <w:rtl/>
        </w:rPr>
        <w:t>."</w:t>
      </w:r>
    </w:p>
    <w:p w:rsidR="008C2A5E" w:rsidRDefault="00141F21" w:rsidP="00141F21">
      <w:pPr>
        <w:pStyle w:val="aff"/>
        <w:rPr>
          <w:color w:val="222222"/>
          <w:rtl/>
        </w:rPr>
      </w:pPr>
      <w:r>
        <w:rPr>
          <w:rFonts w:hint="cs"/>
          <w:rtl/>
        </w:rPr>
        <w:t xml:space="preserve"> (ישעיהו </w:t>
      </w:r>
      <w:proofErr w:type="spellStart"/>
      <w:r w:rsidR="008C2A5E" w:rsidRPr="000B6898">
        <w:rPr>
          <w:rtl/>
        </w:rPr>
        <w:t>סג</w:t>
      </w:r>
      <w:proofErr w:type="spellEnd"/>
      <w:r w:rsidR="008C2A5E" w:rsidRPr="000B6898">
        <w:rPr>
          <w:rtl/>
        </w:rPr>
        <w:t xml:space="preserve">, </w:t>
      </w:r>
      <w:r>
        <w:rPr>
          <w:rtl/>
        </w:rPr>
        <w:t>ד)</w:t>
      </w:r>
    </w:p>
    <w:p w:rsidR="008C2A5E" w:rsidRPr="001E526E" w:rsidRDefault="008C2A5E" w:rsidP="007C3017">
      <w:pPr>
        <w:pStyle w:val="2"/>
        <w:rPr>
          <w:rtl/>
        </w:rPr>
      </w:pPr>
      <w:r>
        <w:rPr>
          <w:rFonts w:hint="cs"/>
          <w:rtl/>
        </w:rPr>
        <w:t>מזמורי חורבן בישעיהו ובתהילים</w:t>
      </w:r>
    </w:p>
    <w:p w:rsidR="00141F21" w:rsidRPr="00141F21" w:rsidRDefault="008C2A5E" w:rsidP="007C3017">
      <w:pPr>
        <w:pStyle w:val="2"/>
        <w:rPr>
          <w:rStyle w:val="af5"/>
          <w:b/>
          <w:bCs/>
          <w:sz w:val="27"/>
          <w:szCs w:val="27"/>
          <w:rtl/>
        </w:rPr>
      </w:pPr>
      <w:r w:rsidRPr="00141F21">
        <w:rPr>
          <w:rStyle w:val="af5"/>
          <w:rFonts w:hint="cs"/>
          <w:b/>
          <w:bCs/>
          <w:sz w:val="27"/>
          <w:szCs w:val="27"/>
          <w:rtl/>
        </w:rPr>
        <w:t xml:space="preserve">חזון נבואי מול מציאות מרה </w:t>
      </w:r>
    </w:p>
    <w:p w:rsidR="008C2A5E" w:rsidRPr="00141F21" w:rsidRDefault="008C2A5E" w:rsidP="007C3017">
      <w:pPr>
        <w:pStyle w:val="2"/>
        <w:rPr>
          <w:rStyle w:val="af5"/>
          <w:b/>
          <w:bCs/>
          <w:szCs w:val="24"/>
          <w:rtl/>
        </w:rPr>
      </w:pPr>
      <w:r w:rsidRPr="00141F21">
        <w:rPr>
          <w:rStyle w:val="af5"/>
          <w:rFonts w:hint="cs"/>
          <w:b/>
          <w:bCs/>
          <w:szCs w:val="24"/>
          <w:rtl/>
        </w:rPr>
        <w:t>(</w:t>
      </w:r>
      <w:r w:rsidRPr="00141F21">
        <w:rPr>
          <w:rStyle w:val="af5"/>
          <w:b/>
          <w:bCs/>
          <w:szCs w:val="24"/>
          <w:rtl/>
        </w:rPr>
        <w:t>פרק</w:t>
      </w:r>
      <w:r w:rsidRPr="00141F21">
        <w:rPr>
          <w:rStyle w:val="af5"/>
          <w:rFonts w:hint="cs"/>
          <w:b/>
          <w:bCs/>
          <w:szCs w:val="24"/>
          <w:rtl/>
        </w:rPr>
        <w:t xml:space="preserve"> ס</w:t>
      </w:r>
      <w:r w:rsidR="00141F21" w:rsidRPr="00141F21">
        <w:rPr>
          <w:rStyle w:val="af5"/>
          <w:rFonts w:hint="cs"/>
          <w:b/>
          <w:bCs/>
          <w:szCs w:val="24"/>
          <w:rtl/>
        </w:rPr>
        <w:t>"</w:t>
      </w:r>
      <w:r w:rsidRPr="00141F21">
        <w:rPr>
          <w:rStyle w:val="af5"/>
          <w:rFonts w:hint="cs"/>
          <w:b/>
          <w:bCs/>
          <w:szCs w:val="24"/>
          <w:rtl/>
        </w:rPr>
        <w:t xml:space="preserve">ג, ז, עד סוף </w:t>
      </w:r>
      <w:r w:rsidR="00141F21" w:rsidRPr="00141F21">
        <w:rPr>
          <w:rStyle w:val="af5"/>
          <w:rFonts w:hint="cs"/>
          <w:b/>
          <w:bCs/>
          <w:szCs w:val="24"/>
          <w:rtl/>
        </w:rPr>
        <w:t xml:space="preserve">פרק </w:t>
      </w:r>
      <w:r w:rsidRPr="00141F21">
        <w:rPr>
          <w:rStyle w:val="af5"/>
          <w:b/>
          <w:bCs/>
          <w:szCs w:val="24"/>
          <w:rtl/>
        </w:rPr>
        <w:t>ס</w:t>
      </w:r>
      <w:r w:rsidR="00141F21" w:rsidRPr="00141F21">
        <w:rPr>
          <w:rStyle w:val="af5"/>
          <w:rFonts w:hint="cs"/>
          <w:b/>
          <w:bCs/>
          <w:szCs w:val="24"/>
          <w:rtl/>
        </w:rPr>
        <w:t>"</w:t>
      </w:r>
      <w:r w:rsidRPr="00141F21">
        <w:rPr>
          <w:rStyle w:val="af5"/>
          <w:b/>
          <w:bCs/>
          <w:szCs w:val="24"/>
          <w:rtl/>
        </w:rPr>
        <w:t>ד</w:t>
      </w:r>
      <w:r w:rsidRPr="00141F21">
        <w:rPr>
          <w:rStyle w:val="af5"/>
          <w:rFonts w:hint="cs"/>
          <w:b/>
          <w:bCs/>
          <w:szCs w:val="24"/>
          <w:rtl/>
        </w:rPr>
        <w:t>)</w:t>
      </w:r>
    </w:p>
    <w:p w:rsidR="008C2A5E" w:rsidRPr="000B6898" w:rsidRDefault="008C2A5E" w:rsidP="008D427F">
      <w:pPr>
        <w:rPr>
          <w:color w:val="222222"/>
        </w:rPr>
      </w:pPr>
      <w:r>
        <w:rPr>
          <w:rFonts w:hint="cs"/>
          <w:rtl/>
        </w:rPr>
        <w:t xml:space="preserve">בכלל, </w:t>
      </w:r>
      <w:r w:rsidRPr="000B6898">
        <w:rPr>
          <w:rtl/>
        </w:rPr>
        <w:t>יש קשרים עמוקים בין ספר ישעיהו לבין מזמורי תהלים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0B6898">
        <w:rPr>
          <w:rtl/>
        </w:rPr>
        <w:t xml:space="preserve"> </w:t>
      </w:r>
      <w:r>
        <w:rPr>
          <w:rFonts w:hint="cs"/>
          <w:rtl/>
        </w:rPr>
        <w:t xml:space="preserve"> בפרק י</w:t>
      </w:r>
      <w:r w:rsidR="008D427F">
        <w:rPr>
          <w:rFonts w:hint="cs"/>
          <w:rtl/>
        </w:rPr>
        <w:t>"</w:t>
      </w:r>
      <w:r>
        <w:rPr>
          <w:rFonts w:hint="cs"/>
          <w:rtl/>
        </w:rPr>
        <w:t>ב יש</w:t>
      </w:r>
      <w:r w:rsidRPr="000B6898">
        <w:rPr>
          <w:rtl/>
        </w:rPr>
        <w:t xml:space="preserve"> מזמור תודה שלם</w:t>
      </w:r>
      <w:r>
        <w:rPr>
          <w:rFonts w:hint="cs"/>
          <w:rtl/>
        </w:rPr>
        <w:t>, כחלק בלתי נפרד מנבואת הגאולה וקיבוץ הגלויות</w:t>
      </w:r>
      <w:r w:rsidRPr="000B6898">
        <w:rPr>
          <w:rtl/>
        </w:rPr>
        <w:t xml:space="preserve"> </w:t>
      </w:r>
      <w:r>
        <w:rPr>
          <w:rFonts w:hint="cs"/>
          <w:rtl/>
        </w:rPr>
        <w:t>וכסיומה החגיגי</w:t>
      </w:r>
      <w:r w:rsidR="008D427F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0B6898">
        <w:rPr>
          <w:rtl/>
        </w:rPr>
        <w:t xml:space="preserve"> </w:t>
      </w:r>
      <w:r>
        <w:rPr>
          <w:rFonts w:hint="cs"/>
          <w:rtl/>
        </w:rPr>
        <w:t xml:space="preserve"> וכבר זיהו חז"ל</w:t>
      </w:r>
      <w:r w:rsidR="008D427F">
        <w:rPr>
          <w:rStyle w:val="a5"/>
          <w:rtl/>
        </w:rPr>
        <w:footnoteReference w:id="7"/>
      </w:r>
      <w:r w:rsidRPr="000B6898">
        <w:rPr>
          <w:rtl/>
        </w:rPr>
        <w:t xml:space="preserve"> שיר מפוזר בין פרקי ישועה של ירושלים (כ</w:t>
      </w:r>
      <w:r w:rsidR="008D427F">
        <w:rPr>
          <w:rFonts w:hint="cs"/>
          <w:rtl/>
        </w:rPr>
        <w:t>"</w:t>
      </w:r>
      <w:r w:rsidRPr="000B6898">
        <w:rPr>
          <w:rtl/>
        </w:rPr>
        <w:t>ד עד כ</w:t>
      </w:r>
      <w:r w:rsidR="008D427F">
        <w:rPr>
          <w:rFonts w:hint="cs"/>
          <w:rtl/>
        </w:rPr>
        <w:t>"</w:t>
      </w:r>
      <w:r w:rsidRPr="000B6898">
        <w:rPr>
          <w:rtl/>
        </w:rPr>
        <w:t>ז); כמו כן, מזמור התודה של חזקיהו על הצלתו ממחלתו (ל</w:t>
      </w:r>
      <w:r w:rsidR="008D427F">
        <w:rPr>
          <w:rFonts w:hint="cs"/>
          <w:rtl/>
        </w:rPr>
        <w:t>"</w:t>
      </w:r>
      <w:r w:rsidRPr="000B6898">
        <w:rPr>
          <w:rtl/>
        </w:rPr>
        <w:t>ח, ט-כ) מופיע רק בספר ישעיהו</w:t>
      </w:r>
      <w:r>
        <w:rPr>
          <w:rFonts w:hint="cs"/>
          <w:rtl/>
        </w:rPr>
        <w:t>, ואיננו בפרקים המקבילים בספר מלכים</w:t>
      </w:r>
      <w:r w:rsidRPr="000B6898">
        <w:rPr>
          <w:rtl/>
        </w:rPr>
        <w:t>.</w:t>
      </w:r>
    </w:p>
    <w:p w:rsidR="00742AF3" w:rsidRDefault="008C2A5E" w:rsidP="008D427F">
      <w:pPr>
        <w:rPr>
          <w:rtl/>
        </w:rPr>
      </w:pPr>
      <w:r w:rsidRPr="000B6898">
        <w:rPr>
          <w:rtl/>
        </w:rPr>
        <w:t>תלמידי ישעיהו המשיכו בדרכו הנבואית, ברעיונות הנשגבים ובסגנון השירי, מימי מנשה ועד חורבן ירושלים, המתואר</w:t>
      </w:r>
      <w:r>
        <w:rPr>
          <w:rFonts w:hint="cs"/>
          <w:rtl/>
        </w:rPr>
        <w:t xml:space="preserve"> דווקא</w:t>
      </w:r>
      <w:r w:rsidRPr="000B6898">
        <w:rPr>
          <w:rtl/>
        </w:rPr>
        <w:t xml:space="preserve"> במזמור ההיסטורי האחרון </w:t>
      </w:r>
      <w:r w:rsidR="00742AF3">
        <w:rPr>
          <w:rFonts w:hint="cs"/>
          <w:rtl/>
        </w:rPr>
        <w:t>(ס"ג, ז עד סוף ס"ד):</w:t>
      </w:r>
    </w:p>
    <w:p w:rsidR="00742AF3" w:rsidRDefault="00742AF3" w:rsidP="00742AF3">
      <w:pPr>
        <w:pStyle w:val="a9"/>
        <w:rPr>
          <w:rtl/>
        </w:rPr>
      </w:pPr>
      <w:r>
        <w:rPr>
          <w:rFonts w:hint="cs"/>
          <w:rtl/>
        </w:rPr>
        <w:t>"</w:t>
      </w:r>
      <w:r w:rsidRPr="00742AF3">
        <w:rPr>
          <w:rtl/>
        </w:rPr>
        <w:t xml:space="preserve">חַסְדֵי ה' אַזְכִּיר </w:t>
      </w:r>
      <w:proofErr w:type="spellStart"/>
      <w:r w:rsidRPr="00742AF3">
        <w:rPr>
          <w:rtl/>
        </w:rPr>
        <w:t>תְּהִלֹּת</w:t>
      </w:r>
      <w:proofErr w:type="spellEnd"/>
      <w:r w:rsidRPr="00742AF3">
        <w:rPr>
          <w:rtl/>
        </w:rPr>
        <w:t xml:space="preserve"> ה'</w:t>
      </w:r>
      <w:r>
        <w:rPr>
          <w:rFonts w:hint="cs"/>
          <w:rtl/>
        </w:rPr>
        <w:t>,</w:t>
      </w:r>
      <w:r w:rsidRPr="00742AF3">
        <w:rPr>
          <w:rtl/>
        </w:rPr>
        <w:t xml:space="preserve"> </w:t>
      </w:r>
    </w:p>
    <w:p w:rsidR="00742AF3" w:rsidRDefault="00742AF3" w:rsidP="00742AF3">
      <w:pPr>
        <w:pStyle w:val="a9"/>
        <w:rPr>
          <w:rtl/>
        </w:rPr>
      </w:pPr>
      <w:r w:rsidRPr="00742AF3">
        <w:rPr>
          <w:rtl/>
        </w:rPr>
        <w:t xml:space="preserve">כְּעַל </w:t>
      </w:r>
      <w:r w:rsidRPr="001E526E">
        <w:rPr>
          <w:szCs w:val="20"/>
          <w:rtl/>
        </w:rPr>
        <w:t>(=כן, על</w:t>
      </w:r>
      <w:r>
        <w:rPr>
          <w:rFonts w:hint="cs"/>
          <w:szCs w:val="20"/>
          <w:rtl/>
        </w:rPr>
        <w:t>)</w:t>
      </w:r>
      <w:r w:rsidRPr="00742AF3">
        <w:rPr>
          <w:rtl/>
        </w:rPr>
        <w:t xml:space="preserve"> כֹּל אֲשֶׁר גְּמָלָנוּ ה'</w:t>
      </w:r>
      <w:r>
        <w:rPr>
          <w:rFonts w:hint="cs"/>
          <w:rtl/>
        </w:rPr>
        <w:t>..."</w:t>
      </w:r>
      <w:r w:rsidRPr="00742AF3">
        <w:rPr>
          <w:rtl/>
        </w:rPr>
        <w:t xml:space="preserve"> </w:t>
      </w:r>
    </w:p>
    <w:p w:rsidR="00742AF3" w:rsidRDefault="008C2A5E" w:rsidP="00742AF3">
      <w:pPr>
        <w:pStyle w:val="a9"/>
        <w:rPr>
          <w:rtl/>
        </w:rPr>
      </w:pPr>
      <w:r w:rsidRPr="000B6898">
        <w:rPr>
          <w:rtl/>
        </w:rPr>
        <w:t>"ח</w:t>
      </w:r>
      <w:r>
        <w:rPr>
          <w:rFonts w:hint="cs"/>
          <w:rtl/>
        </w:rPr>
        <w:t>ַ</w:t>
      </w:r>
      <w:r w:rsidRPr="000B6898">
        <w:rPr>
          <w:rtl/>
        </w:rPr>
        <w:t>סד</w:t>
      </w:r>
      <w:r>
        <w:rPr>
          <w:rFonts w:hint="cs"/>
          <w:rtl/>
        </w:rPr>
        <w:t>ֵ</w:t>
      </w:r>
      <w:r w:rsidRPr="000B6898">
        <w:rPr>
          <w:rtl/>
        </w:rPr>
        <w:t xml:space="preserve">י ה' אזכיר </w:t>
      </w:r>
      <w:proofErr w:type="spellStart"/>
      <w:r w:rsidRPr="000B6898">
        <w:rPr>
          <w:rtl/>
        </w:rPr>
        <w:t>תהל</w:t>
      </w:r>
      <w:r>
        <w:rPr>
          <w:rFonts w:hint="cs"/>
          <w:rtl/>
        </w:rPr>
        <w:t>ֹ</w:t>
      </w:r>
      <w:r w:rsidRPr="000B6898">
        <w:rPr>
          <w:rtl/>
        </w:rPr>
        <w:t>ת</w:t>
      </w:r>
      <w:proofErr w:type="spellEnd"/>
      <w:r w:rsidRPr="000B6898">
        <w:rPr>
          <w:rtl/>
        </w:rPr>
        <w:t xml:space="preserve"> ה',</w:t>
      </w:r>
      <w:r w:rsidRPr="000B6898">
        <w:rPr>
          <w:rtl/>
        </w:rPr>
        <w:br/>
        <w:t>כ</w:t>
      </w:r>
      <w:r>
        <w:rPr>
          <w:rFonts w:hint="cs"/>
          <w:rtl/>
        </w:rPr>
        <w:t>ְּ</w:t>
      </w:r>
      <w:r w:rsidRPr="000B6898">
        <w:rPr>
          <w:rtl/>
        </w:rPr>
        <w:t>ע</w:t>
      </w:r>
      <w:r>
        <w:rPr>
          <w:rFonts w:hint="cs"/>
          <w:rtl/>
        </w:rPr>
        <w:t>ַ</w:t>
      </w:r>
      <w:r w:rsidRPr="000B6898">
        <w:rPr>
          <w:rtl/>
        </w:rPr>
        <w:t xml:space="preserve">ל </w:t>
      </w:r>
      <w:r w:rsidRPr="001E526E">
        <w:rPr>
          <w:szCs w:val="20"/>
          <w:rtl/>
        </w:rPr>
        <w:t>(=כן, על)</w:t>
      </w:r>
      <w:r w:rsidR="00742AF3">
        <w:rPr>
          <w:rStyle w:val="a5"/>
          <w:rtl/>
        </w:rPr>
        <w:footnoteReference w:id="8"/>
      </w:r>
      <w:r w:rsidRPr="000B6898">
        <w:rPr>
          <w:rtl/>
        </w:rPr>
        <w:t xml:space="preserve"> כל אשר גמלנו ה'... </w:t>
      </w:r>
    </w:p>
    <w:p w:rsidR="008C2A5E" w:rsidRPr="000B6898" w:rsidRDefault="008C2A5E" w:rsidP="00742AF3">
      <w:pPr>
        <w:pStyle w:val="aff"/>
        <w:rPr>
          <w:color w:val="222222"/>
          <w:rtl/>
        </w:rPr>
      </w:pPr>
      <w:r w:rsidRPr="000B6898">
        <w:rPr>
          <w:rtl/>
        </w:rPr>
        <w:t>(</w:t>
      </w:r>
      <w:r w:rsidR="00742AF3">
        <w:rPr>
          <w:rFonts w:hint="cs"/>
          <w:rtl/>
        </w:rPr>
        <w:t xml:space="preserve">שם </w:t>
      </w:r>
      <w:r w:rsidRPr="000B6898">
        <w:rPr>
          <w:rtl/>
        </w:rPr>
        <w:t>ס</w:t>
      </w:r>
      <w:r w:rsidR="00742AF3">
        <w:rPr>
          <w:rFonts w:hint="cs"/>
          <w:rtl/>
        </w:rPr>
        <w:t>"</w:t>
      </w:r>
      <w:r w:rsidR="00742AF3">
        <w:rPr>
          <w:rtl/>
        </w:rPr>
        <w:t>ג, ז)</w:t>
      </w:r>
    </w:p>
    <w:p w:rsidR="008C2A5E" w:rsidRDefault="008C2A5E" w:rsidP="00742AF3">
      <w:pPr>
        <w:rPr>
          <w:rtl/>
        </w:rPr>
      </w:pPr>
      <w:r w:rsidRPr="000B6898">
        <w:rPr>
          <w:rtl/>
        </w:rPr>
        <w:t xml:space="preserve">פתיחת החסד </w:t>
      </w:r>
      <w:r>
        <w:rPr>
          <w:rFonts w:hint="cs"/>
          <w:rtl/>
        </w:rPr>
        <w:t xml:space="preserve">במזמור הנבואי, </w:t>
      </w:r>
      <w:r w:rsidRPr="000B6898">
        <w:rPr>
          <w:rtl/>
        </w:rPr>
        <w:t>עם שירת משה ביציאת מצרים ובבקיעת הים (ס</w:t>
      </w:r>
      <w:r w:rsidR="004E504D">
        <w:rPr>
          <w:rFonts w:hint="cs"/>
          <w:rtl/>
        </w:rPr>
        <w:t>"</w:t>
      </w:r>
      <w:r w:rsidRPr="000B6898">
        <w:rPr>
          <w:rtl/>
        </w:rPr>
        <w:t>ג, ז-יד) דומה מאד למזמור תהלים ק</w:t>
      </w:r>
      <w:r w:rsidR="004E504D">
        <w:rPr>
          <w:rFonts w:hint="cs"/>
          <w:rtl/>
        </w:rPr>
        <w:t>"</w:t>
      </w:r>
      <w:r w:rsidRPr="000B6898">
        <w:rPr>
          <w:rtl/>
        </w:rPr>
        <w:t>ו (ב, ט ,</w:t>
      </w:r>
      <w:proofErr w:type="spellStart"/>
      <w:r w:rsidRPr="000B6898">
        <w:rPr>
          <w:rtl/>
        </w:rPr>
        <w:t>כא</w:t>
      </w:r>
      <w:proofErr w:type="spellEnd"/>
      <w:r w:rsidRPr="000B6898">
        <w:rPr>
          <w:rtl/>
        </w:rPr>
        <w:t xml:space="preserve">) – </w:t>
      </w:r>
    </w:p>
    <w:p w:rsidR="008C2A5E" w:rsidRDefault="008C2A5E" w:rsidP="004E504D">
      <w:pPr>
        <w:pStyle w:val="a9"/>
        <w:rPr>
          <w:rtl/>
        </w:rPr>
      </w:pPr>
      <w:r w:rsidRPr="000B6898">
        <w:rPr>
          <w:rtl/>
        </w:rPr>
        <w:t>"</w:t>
      </w:r>
      <w:r w:rsidR="004E504D" w:rsidRPr="004E504D">
        <w:rPr>
          <w:rtl/>
        </w:rPr>
        <w:t>מִי יְמַלֵּל גְּבוּרוֹת ה'</w:t>
      </w:r>
      <w:r w:rsidR="004E504D">
        <w:rPr>
          <w:rFonts w:hint="cs"/>
          <w:rtl/>
        </w:rPr>
        <w:t>,</w:t>
      </w:r>
      <w:r w:rsidR="004E504D" w:rsidRPr="004E504D">
        <w:rPr>
          <w:rtl/>
        </w:rPr>
        <w:t xml:space="preserve"> יַשְׁמִיעַ כָּל </w:t>
      </w:r>
      <w:proofErr w:type="spellStart"/>
      <w:r w:rsidR="004E504D" w:rsidRPr="004E504D">
        <w:rPr>
          <w:rtl/>
        </w:rPr>
        <w:t>תְּהִלָּתו</w:t>
      </w:r>
      <w:proofErr w:type="spellEnd"/>
      <w:r w:rsidR="004E504D" w:rsidRPr="004E504D">
        <w:rPr>
          <w:rtl/>
        </w:rPr>
        <w:t>ֹ</w:t>
      </w:r>
      <w:r w:rsidRPr="000B6898">
        <w:rPr>
          <w:rtl/>
        </w:rPr>
        <w:t xml:space="preserve">... </w:t>
      </w:r>
    </w:p>
    <w:p w:rsidR="008C2A5E" w:rsidRDefault="004E504D" w:rsidP="004E504D">
      <w:pPr>
        <w:pStyle w:val="a9"/>
        <w:rPr>
          <w:rtl/>
        </w:rPr>
      </w:pPr>
      <w:r w:rsidRPr="004E504D">
        <w:rPr>
          <w:rtl/>
        </w:rPr>
        <w:t>וַיִּגְעַר בְּיַם סוּף וַיֶּחֱרָב</w:t>
      </w:r>
      <w:r>
        <w:rPr>
          <w:rFonts w:hint="cs"/>
          <w:rtl/>
        </w:rPr>
        <w:t>,</w:t>
      </w:r>
      <w:r w:rsidRPr="004E504D">
        <w:rPr>
          <w:rtl/>
        </w:rPr>
        <w:t xml:space="preserve"> וַיּוֹלִיכֵם </w:t>
      </w:r>
      <w:proofErr w:type="spellStart"/>
      <w:r w:rsidRPr="004E504D">
        <w:rPr>
          <w:rtl/>
        </w:rPr>
        <w:t>בַּתְּהֹמוֹת</w:t>
      </w:r>
      <w:proofErr w:type="spellEnd"/>
      <w:r w:rsidRPr="004E504D">
        <w:rPr>
          <w:rtl/>
        </w:rPr>
        <w:t xml:space="preserve"> כַּמִּדְבָּר</w:t>
      </w:r>
      <w:r w:rsidR="008C2A5E" w:rsidRPr="000B6898">
        <w:rPr>
          <w:rtl/>
        </w:rPr>
        <w:t xml:space="preserve">... </w:t>
      </w:r>
    </w:p>
    <w:p w:rsidR="004E504D" w:rsidRDefault="004E504D" w:rsidP="004E504D">
      <w:pPr>
        <w:pStyle w:val="a9"/>
        <w:rPr>
          <w:rtl/>
        </w:rPr>
      </w:pPr>
      <w:r w:rsidRPr="004E504D">
        <w:rPr>
          <w:rtl/>
        </w:rPr>
        <w:lastRenderedPageBreak/>
        <w:t>שָׁכְחוּ אֵ</w:t>
      </w:r>
      <w:r>
        <w:rPr>
          <w:rFonts w:hint="cs"/>
          <w:rtl/>
        </w:rPr>
        <w:t>-</w:t>
      </w:r>
      <w:r w:rsidRPr="004E504D">
        <w:rPr>
          <w:rtl/>
        </w:rPr>
        <w:t>ל מוֹשִׁי</w:t>
      </w:r>
      <w:r>
        <w:rPr>
          <w:rtl/>
        </w:rPr>
        <w:t>עָם</w:t>
      </w:r>
      <w:r w:rsidR="008C2A5E" w:rsidRPr="000B6898">
        <w:rPr>
          <w:rtl/>
        </w:rPr>
        <w:t>...".</w:t>
      </w:r>
    </w:p>
    <w:p w:rsidR="008C2A5E" w:rsidRDefault="004E504D" w:rsidP="004E504D">
      <w:pPr>
        <w:pStyle w:val="aff"/>
        <w:rPr>
          <w:rtl/>
        </w:rPr>
      </w:pPr>
      <w:r>
        <w:rPr>
          <w:rFonts w:hint="cs"/>
          <w:rtl/>
        </w:rPr>
        <w:t xml:space="preserve">(תהילים ק"ו ב, ט,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>)</w:t>
      </w:r>
    </w:p>
    <w:p w:rsidR="004E504D" w:rsidRDefault="004E504D" w:rsidP="004E504D">
      <w:pPr>
        <w:pStyle w:val="a9"/>
        <w:rPr>
          <w:rtl/>
        </w:rPr>
      </w:pPr>
      <w:r>
        <w:rPr>
          <w:rFonts w:hint="cs"/>
          <w:rtl/>
        </w:rPr>
        <w:t>"</w:t>
      </w:r>
      <w:r w:rsidRPr="004E504D">
        <w:rPr>
          <w:rtl/>
        </w:rPr>
        <w:t xml:space="preserve">וְהֵמָּה </w:t>
      </w:r>
      <w:proofErr w:type="spellStart"/>
      <w:r w:rsidRPr="004E504D">
        <w:rPr>
          <w:rtl/>
        </w:rPr>
        <w:t>מָרו</w:t>
      </w:r>
      <w:proofErr w:type="spellEnd"/>
      <w:r w:rsidRPr="004E504D">
        <w:rPr>
          <w:rtl/>
        </w:rPr>
        <w:t>ּ וְעִצְּבוּ אֶת רוּחַ קָדְשׁוֹ</w:t>
      </w:r>
      <w:r>
        <w:rPr>
          <w:rFonts w:hint="cs"/>
          <w:rtl/>
        </w:rPr>
        <w:t>...</w:t>
      </w:r>
    </w:p>
    <w:p w:rsidR="004E504D" w:rsidRDefault="004E504D" w:rsidP="004E504D">
      <w:pPr>
        <w:pStyle w:val="a9"/>
        <w:rPr>
          <w:rtl/>
        </w:rPr>
      </w:pPr>
      <w:r w:rsidRPr="004E504D">
        <w:rPr>
          <w:rtl/>
        </w:rPr>
        <w:t>בּוֹקֵעַ מַיִם מִפְּנֵיהֶם</w:t>
      </w:r>
      <w:r>
        <w:rPr>
          <w:rFonts w:hint="cs"/>
          <w:rtl/>
        </w:rPr>
        <w:t>...</w:t>
      </w:r>
      <w:r w:rsidRPr="004E504D">
        <w:rPr>
          <w:rtl/>
        </w:rPr>
        <w:t xml:space="preserve"> </w:t>
      </w:r>
    </w:p>
    <w:p w:rsidR="004E504D" w:rsidRDefault="004E504D" w:rsidP="004E504D">
      <w:pPr>
        <w:pStyle w:val="a9"/>
        <w:rPr>
          <w:rtl/>
        </w:rPr>
      </w:pPr>
      <w:r w:rsidRPr="004E504D">
        <w:rPr>
          <w:rtl/>
        </w:rPr>
        <w:t xml:space="preserve">מוֹלִיכָם </w:t>
      </w:r>
      <w:proofErr w:type="spellStart"/>
      <w:r w:rsidRPr="004E504D">
        <w:rPr>
          <w:rtl/>
        </w:rPr>
        <w:t>בַּתְּהֹמוֹת</w:t>
      </w:r>
      <w:proofErr w:type="spellEnd"/>
      <w:r w:rsidRPr="004E504D">
        <w:rPr>
          <w:rtl/>
        </w:rPr>
        <w:t xml:space="preserve"> כַּסּוּס בַּמִּדְבָּר</w:t>
      </w:r>
      <w:r>
        <w:rPr>
          <w:rFonts w:hint="cs"/>
          <w:rtl/>
        </w:rPr>
        <w:t>..."</w:t>
      </w:r>
    </w:p>
    <w:p w:rsidR="008C2A5E" w:rsidRPr="000B6898" w:rsidRDefault="004E504D" w:rsidP="004E504D">
      <w:pPr>
        <w:pStyle w:val="aff"/>
        <w:rPr>
          <w:color w:val="222222"/>
          <w:rtl/>
        </w:rPr>
      </w:pPr>
      <w:r w:rsidRPr="000B6898">
        <w:rPr>
          <w:rtl/>
        </w:rPr>
        <w:t xml:space="preserve"> </w:t>
      </w:r>
      <w:r w:rsidR="008C2A5E" w:rsidRPr="000B6898">
        <w:rPr>
          <w:rtl/>
        </w:rPr>
        <w:t>(</w:t>
      </w:r>
      <w:r>
        <w:rPr>
          <w:rFonts w:hint="cs"/>
          <w:rtl/>
        </w:rPr>
        <w:t xml:space="preserve">ישעיהו </w:t>
      </w:r>
      <w:r w:rsidR="008C2A5E" w:rsidRPr="000B6898">
        <w:rPr>
          <w:rtl/>
        </w:rPr>
        <w:t>ס</w:t>
      </w:r>
      <w:r>
        <w:rPr>
          <w:rFonts w:hint="cs"/>
          <w:rtl/>
        </w:rPr>
        <w:t>"</w:t>
      </w:r>
      <w:r>
        <w:rPr>
          <w:rtl/>
        </w:rPr>
        <w:t>ג, י-</w:t>
      </w:r>
      <w:proofErr w:type="spellStart"/>
      <w:r>
        <w:rPr>
          <w:rtl/>
        </w:rPr>
        <w:t>יג</w:t>
      </w:r>
      <w:proofErr w:type="spellEnd"/>
      <w:r>
        <w:rPr>
          <w:rtl/>
        </w:rPr>
        <w:t>)</w:t>
      </w:r>
    </w:p>
    <w:p w:rsidR="004E504D" w:rsidRDefault="008C2A5E" w:rsidP="004E504D">
      <w:pPr>
        <w:rPr>
          <w:rtl/>
        </w:rPr>
      </w:pPr>
      <w:r>
        <w:rPr>
          <w:rFonts w:hint="cs"/>
          <w:rtl/>
        </w:rPr>
        <w:t xml:space="preserve">אחר כך, אנו מוצאים את </w:t>
      </w:r>
      <w:r w:rsidRPr="000B6898">
        <w:rPr>
          <w:rtl/>
        </w:rPr>
        <w:t>קריאת הזעקה הגדול</w:t>
      </w:r>
      <w:r w:rsidR="004E504D">
        <w:rPr>
          <w:rFonts w:hint="cs"/>
          <w:rtl/>
        </w:rPr>
        <w:t>ה לנוכח החורבן הנורא:</w:t>
      </w:r>
    </w:p>
    <w:p w:rsidR="00CC791E" w:rsidRDefault="00CC791E" w:rsidP="00CC791E">
      <w:pPr>
        <w:pStyle w:val="a9"/>
        <w:rPr>
          <w:rtl/>
        </w:rPr>
      </w:pPr>
      <w:r>
        <w:rPr>
          <w:rFonts w:hint="cs"/>
          <w:rtl/>
        </w:rPr>
        <w:t>"</w:t>
      </w:r>
      <w:r w:rsidR="004E504D">
        <w:rPr>
          <w:rtl/>
        </w:rPr>
        <w:t>הַבֵּט מִשָּׁמַיִם וּרְאֵה</w:t>
      </w:r>
      <w:r w:rsidR="004E504D">
        <w:rPr>
          <w:rFonts w:hint="cs"/>
          <w:rtl/>
        </w:rPr>
        <w:t>...</w:t>
      </w:r>
      <w:r w:rsidR="004E504D" w:rsidRPr="004E504D">
        <w:rPr>
          <w:rtl/>
        </w:rPr>
        <w:t xml:space="preserve"> </w:t>
      </w:r>
    </w:p>
    <w:p w:rsidR="004E504D" w:rsidRDefault="00CC791E" w:rsidP="00CC791E">
      <w:pPr>
        <w:pStyle w:val="a9"/>
        <w:rPr>
          <w:rtl/>
        </w:rPr>
      </w:pPr>
      <w:r>
        <w:rPr>
          <w:rtl/>
        </w:rPr>
        <w:t>אַיֵּה קִנְאָתְךָ וּגְבוּרֹתֶךָ</w:t>
      </w:r>
      <w:r>
        <w:rPr>
          <w:rFonts w:hint="cs"/>
          <w:rtl/>
        </w:rPr>
        <w:t>...;"</w:t>
      </w:r>
    </w:p>
    <w:p w:rsidR="00CC791E" w:rsidRDefault="00CC791E" w:rsidP="00CC791E">
      <w:pPr>
        <w:pStyle w:val="aff"/>
        <w:rPr>
          <w:rtl/>
        </w:rPr>
      </w:pPr>
      <w:r>
        <w:rPr>
          <w:rFonts w:hint="cs"/>
          <w:rtl/>
        </w:rPr>
        <w:t>(שם, טו)</w:t>
      </w:r>
    </w:p>
    <w:p w:rsidR="00CC791E" w:rsidRDefault="00CC791E" w:rsidP="00CC791E">
      <w:pPr>
        <w:pStyle w:val="a9"/>
        <w:rPr>
          <w:rtl/>
        </w:rPr>
      </w:pPr>
      <w:r>
        <w:rPr>
          <w:rFonts w:hint="cs"/>
          <w:rtl/>
        </w:rPr>
        <w:t>"</w:t>
      </w:r>
      <w:r w:rsidRPr="00CC791E">
        <w:rPr>
          <w:rtl/>
        </w:rPr>
        <w:t xml:space="preserve">עָרֵי </w:t>
      </w:r>
      <w:proofErr w:type="spellStart"/>
      <w:r w:rsidRPr="00CC791E">
        <w:rPr>
          <w:rtl/>
        </w:rPr>
        <w:t>קָדְשְׁך</w:t>
      </w:r>
      <w:proofErr w:type="spellEnd"/>
      <w:r w:rsidRPr="00CC791E">
        <w:rPr>
          <w:rtl/>
        </w:rPr>
        <w:t>ָ הָיוּ מִדְבָּר</w:t>
      </w:r>
      <w:r>
        <w:rPr>
          <w:rFonts w:hint="cs"/>
          <w:rtl/>
        </w:rPr>
        <w:t>,</w:t>
      </w:r>
      <w:r w:rsidRPr="00CC791E">
        <w:rPr>
          <w:rtl/>
        </w:rPr>
        <w:t xml:space="preserve"> </w:t>
      </w:r>
    </w:p>
    <w:p w:rsidR="00CC791E" w:rsidRDefault="00CC791E" w:rsidP="00CC791E">
      <w:pPr>
        <w:pStyle w:val="a9"/>
        <w:rPr>
          <w:rtl/>
        </w:rPr>
      </w:pPr>
      <w:r w:rsidRPr="00CC791E">
        <w:rPr>
          <w:rtl/>
        </w:rPr>
        <w:t xml:space="preserve">צִיּוֹן מִדְבָּר </w:t>
      </w:r>
      <w:proofErr w:type="spellStart"/>
      <w:r w:rsidRPr="00CC791E">
        <w:rPr>
          <w:rtl/>
        </w:rPr>
        <w:t>הָיָתָה</w:t>
      </w:r>
      <w:proofErr w:type="spellEnd"/>
      <w:r>
        <w:rPr>
          <w:rFonts w:hint="cs"/>
          <w:rtl/>
        </w:rPr>
        <w:t>,</w:t>
      </w:r>
      <w:r w:rsidRPr="00CC791E">
        <w:rPr>
          <w:rtl/>
        </w:rPr>
        <w:t xml:space="preserve"> </w:t>
      </w:r>
    </w:p>
    <w:p w:rsidR="00CC791E" w:rsidRDefault="00CC791E" w:rsidP="00CC791E">
      <w:pPr>
        <w:pStyle w:val="a9"/>
        <w:rPr>
          <w:rtl/>
        </w:rPr>
      </w:pPr>
      <w:r w:rsidRPr="00CC791E">
        <w:rPr>
          <w:rtl/>
        </w:rPr>
        <w:t>יְרוּשָׁלִַם שְׁמָמָה</w:t>
      </w:r>
      <w:r>
        <w:rPr>
          <w:rFonts w:hint="cs"/>
          <w:rtl/>
        </w:rPr>
        <w:t>;</w:t>
      </w:r>
      <w:r w:rsidR="008C2A5E">
        <w:rPr>
          <w:rFonts w:hint="cs"/>
          <w:rtl/>
        </w:rPr>
        <w:t xml:space="preserve">" </w:t>
      </w:r>
    </w:p>
    <w:p w:rsidR="008C2A5E" w:rsidRDefault="008C2A5E" w:rsidP="00CC791E">
      <w:pPr>
        <w:pStyle w:val="aff"/>
        <w:rPr>
          <w:rtl/>
        </w:rPr>
      </w:pPr>
      <w:r>
        <w:rPr>
          <w:rFonts w:hint="cs"/>
          <w:rtl/>
        </w:rPr>
        <w:t>(</w:t>
      </w:r>
      <w:r w:rsidR="00CC791E">
        <w:rPr>
          <w:rFonts w:hint="cs"/>
          <w:rtl/>
        </w:rPr>
        <w:t xml:space="preserve">שם </w:t>
      </w:r>
      <w:r>
        <w:rPr>
          <w:rFonts w:hint="cs"/>
          <w:rtl/>
        </w:rPr>
        <w:t>ס</w:t>
      </w:r>
      <w:r w:rsidR="00CC791E">
        <w:rPr>
          <w:rFonts w:hint="cs"/>
          <w:rtl/>
        </w:rPr>
        <w:t>"ד, י)</w:t>
      </w:r>
    </w:p>
    <w:p w:rsidR="008C2A5E" w:rsidRDefault="008C2A5E" w:rsidP="000B4603">
      <w:pPr>
        <w:rPr>
          <w:color w:val="222222"/>
          <w:rtl/>
        </w:rPr>
      </w:pPr>
      <w:r>
        <w:rPr>
          <w:rFonts w:hint="cs"/>
          <w:rtl/>
        </w:rPr>
        <w:t xml:space="preserve">קריאה זו </w:t>
      </w:r>
      <w:r w:rsidRPr="000B6898">
        <w:rPr>
          <w:rtl/>
        </w:rPr>
        <w:t>דומ</w:t>
      </w:r>
      <w:r w:rsidR="00CC791E">
        <w:rPr>
          <w:rFonts w:hint="cs"/>
          <w:rtl/>
        </w:rPr>
        <w:t>ה</w:t>
      </w:r>
      <w:r w:rsidRPr="000B6898">
        <w:rPr>
          <w:rtl/>
        </w:rPr>
        <w:t xml:space="preserve"> מאד </w:t>
      </w:r>
      <w:r>
        <w:rPr>
          <w:rFonts w:hint="cs"/>
          <w:rtl/>
        </w:rPr>
        <w:t>לזעקת ירמיהו בתפילתו האחרונה</w:t>
      </w:r>
      <w:r w:rsidR="000B4603">
        <w:rPr>
          <w:rStyle w:val="a5"/>
          <w:rtl/>
        </w:rPr>
        <w:footnoteReference w:id="9"/>
      </w:r>
      <w:r>
        <w:rPr>
          <w:rFonts w:hint="cs"/>
          <w:rtl/>
        </w:rPr>
        <w:t xml:space="preserve"> (ל</w:t>
      </w:r>
      <w:r w:rsidR="00CC791E">
        <w:rPr>
          <w:rFonts w:hint="cs"/>
          <w:rtl/>
        </w:rPr>
        <w:t>"</w:t>
      </w:r>
      <w:r>
        <w:rPr>
          <w:rFonts w:hint="cs"/>
          <w:rtl/>
        </w:rPr>
        <w:t xml:space="preserve">ב,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-כה), ו</w:t>
      </w:r>
      <w:r w:rsidRPr="000B6898">
        <w:rPr>
          <w:rtl/>
        </w:rPr>
        <w:t>לזעקות מזמורי החורבן בתהלים – ס</w:t>
      </w:r>
      <w:r w:rsidR="000B4603">
        <w:rPr>
          <w:rFonts w:hint="cs"/>
          <w:rtl/>
        </w:rPr>
        <w:t>"</w:t>
      </w:r>
      <w:r w:rsidRPr="000B6898">
        <w:rPr>
          <w:rtl/>
        </w:rPr>
        <w:t>ט, ע</w:t>
      </w:r>
      <w:r w:rsidR="000B4603">
        <w:rPr>
          <w:rFonts w:hint="cs"/>
          <w:rtl/>
        </w:rPr>
        <w:t>"</w:t>
      </w:r>
      <w:r w:rsidRPr="000B6898">
        <w:rPr>
          <w:rtl/>
        </w:rPr>
        <w:t>ד, ע</w:t>
      </w:r>
      <w:r w:rsidR="000B4603">
        <w:rPr>
          <w:rFonts w:hint="cs"/>
          <w:rtl/>
        </w:rPr>
        <w:t>"</w:t>
      </w:r>
      <w:r w:rsidRPr="000B6898">
        <w:rPr>
          <w:rtl/>
        </w:rPr>
        <w:t>ט, פ</w:t>
      </w:r>
      <w:r w:rsidR="000B4603">
        <w:rPr>
          <w:rFonts w:hint="cs"/>
          <w:rtl/>
        </w:rPr>
        <w:t>'</w:t>
      </w:r>
      <w:r w:rsidRPr="000B6898">
        <w:rPr>
          <w:rtl/>
        </w:rPr>
        <w:t>, פ</w:t>
      </w:r>
      <w:r w:rsidR="000B4603">
        <w:rPr>
          <w:rFonts w:hint="cs"/>
          <w:rtl/>
        </w:rPr>
        <w:t>"</w:t>
      </w:r>
      <w:r w:rsidRPr="000B6898">
        <w:rPr>
          <w:rtl/>
        </w:rPr>
        <w:t>ט.</w:t>
      </w:r>
    </w:p>
    <w:p w:rsidR="000B4603" w:rsidRDefault="000B4603" w:rsidP="000B4603">
      <w:pPr>
        <w:pStyle w:val="a9"/>
        <w:rPr>
          <w:rtl/>
        </w:rPr>
      </w:pPr>
      <w:r>
        <w:rPr>
          <w:rFonts w:hint="cs"/>
          <w:rtl/>
        </w:rPr>
        <w:t>"</w:t>
      </w:r>
      <w:r w:rsidRPr="000B4603">
        <w:rPr>
          <w:rtl/>
        </w:rPr>
        <w:t>לָמָה אֱ</w:t>
      </w:r>
      <w:r>
        <w:rPr>
          <w:rFonts w:hint="cs"/>
          <w:rtl/>
        </w:rPr>
        <w:t>-</w:t>
      </w:r>
      <w:r w:rsidRPr="000B4603">
        <w:rPr>
          <w:rtl/>
        </w:rPr>
        <w:t>לֹהִים זָנַחְתָּ לָנֶצַח</w:t>
      </w:r>
      <w:r>
        <w:rPr>
          <w:rFonts w:hint="cs"/>
          <w:rtl/>
        </w:rPr>
        <w:t>..."</w:t>
      </w:r>
    </w:p>
    <w:p w:rsidR="000B4603" w:rsidRDefault="000B4603" w:rsidP="000B4603">
      <w:pPr>
        <w:pStyle w:val="aff"/>
        <w:rPr>
          <w:rtl/>
        </w:rPr>
      </w:pPr>
      <w:r>
        <w:rPr>
          <w:rFonts w:hint="cs"/>
          <w:rtl/>
        </w:rPr>
        <w:t>(תהילים ע"ד, א)</w:t>
      </w:r>
    </w:p>
    <w:p w:rsidR="000B4603" w:rsidRDefault="000B4603" w:rsidP="000B4603">
      <w:pPr>
        <w:pStyle w:val="a9"/>
        <w:rPr>
          <w:rtl/>
        </w:rPr>
      </w:pPr>
      <w:r>
        <w:rPr>
          <w:rFonts w:hint="cs"/>
          <w:rtl/>
        </w:rPr>
        <w:t>"</w:t>
      </w:r>
      <w:r w:rsidRPr="000B4603">
        <w:rPr>
          <w:rtl/>
        </w:rPr>
        <w:t>קוּמָה אֱ</w:t>
      </w:r>
      <w:r>
        <w:rPr>
          <w:rFonts w:hint="cs"/>
          <w:rtl/>
        </w:rPr>
        <w:t>-</w:t>
      </w:r>
      <w:r w:rsidRPr="000B4603">
        <w:rPr>
          <w:rtl/>
        </w:rPr>
        <w:t>לֹהִים רִיבָה רִיבֶךָ</w:t>
      </w:r>
      <w:r>
        <w:rPr>
          <w:rFonts w:hint="cs"/>
          <w:rtl/>
        </w:rPr>
        <w:t>..."</w:t>
      </w:r>
      <w:r w:rsidRPr="000B4603">
        <w:rPr>
          <w:rtl/>
        </w:rPr>
        <w:t xml:space="preserve"> </w:t>
      </w:r>
    </w:p>
    <w:p w:rsidR="000B4603" w:rsidRDefault="000B4603" w:rsidP="000B4603">
      <w:pPr>
        <w:pStyle w:val="aff"/>
        <w:rPr>
          <w:rtl/>
        </w:rPr>
      </w:pPr>
      <w:r>
        <w:rPr>
          <w:rFonts w:hint="cs"/>
          <w:rtl/>
        </w:rPr>
        <w:t xml:space="preserve">(שם,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>)</w:t>
      </w:r>
    </w:p>
    <w:p w:rsidR="000B4603" w:rsidRDefault="000B4603" w:rsidP="000B4603">
      <w:pPr>
        <w:pStyle w:val="a9"/>
        <w:rPr>
          <w:rFonts w:asciiTheme="minorBidi" w:hAnsiTheme="minorBidi" w:cstheme="minorBidi"/>
          <w:color w:val="000000"/>
          <w:rtl/>
        </w:rPr>
      </w:pPr>
      <w:r>
        <w:rPr>
          <w:rFonts w:hint="cs"/>
          <w:rtl/>
        </w:rPr>
        <w:t>"</w:t>
      </w:r>
      <w:r w:rsidRPr="000B4603">
        <w:rPr>
          <w:rtl/>
        </w:rPr>
        <w:t xml:space="preserve">עַד מָה ה' </w:t>
      </w:r>
      <w:proofErr w:type="spellStart"/>
      <w:r w:rsidRPr="000B4603">
        <w:rPr>
          <w:rtl/>
        </w:rPr>
        <w:t>תֶּאֱנַף</w:t>
      </w:r>
      <w:proofErr w:type="spellEnd"/>
      <w:r w:rsidRPr="000B4603">
        <w:rPr>
          <w:rtl/>
        </w:rPr>
        <w:t xml:space="preserve"> לָנֶצַח</w:t>
      </w:r>
      <w:r>
        <w:rPr>
          <w:rFonts w:hint="cs"/>
          <w:rtl/>
        </w:rPr>
        <w:t>..."</w:t>
      </w:r>
      <w:r w:rsidRPr="000B4603">
        <w:rPr>
          <w:rtl/>
        </w:rPr>
        <w:t xml:space="preserve"> </w:t>
      </w:r>
    </w:p>
    <w:p w:rsidR="000B4603" w:rsidRDefault="000B4603" w:rsidP="000B4603">
      <w:pPr>
        <w:pStyle w:val="aff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שם </w:t>
      </w:r>
      <w:r>
        <w:rPr>
          <w:rtl/>
        </w:rPr>
        <w:t>ע</w:t>
      </w:r>
      <w:r>
        <w:rPr>
          <w:rFonts w:hint="cs"/>
          <w:rtl/>
        </w:rPr>
        <w:t>"</w:t>
      </w:r>
      <w:r>
        <w:rPr>
          <w:rtl/>
        </w:rPr>
        <w:t>ט, ה)</w:t>
      </w:r>
    </w:p>
    <w:p w:rsidR="000B4603" w:rsidRDefault="000B4603" w:rsidP="000B4603">
      <w:pPr>
        <w:pStyle w:val="a9"/>
        <w:rPr>
          <w:rtl/>
        </w:rPr>
      </w:pPr>
      <w:r>
        <w:rPr>
          <w:rFonts w:hint="cs"/>
          <w:rtl/>
        </w:rPr>
        <w:t>"</w:t>
      </w:r>
      <w:r w:rsidRPr="000B4603">
        <w:rPr>
          <w:rtl/>
        </w:rPr>
        <w:t xml:space="preserve">עַד מָה ה' </w:t>
      </w:r>
      <w:proofErr w:type="spellStart"/>
      <w:r w:rsidRPr="000B4603">
        <w:rPr>
          <w:rtl/>
        </w:rPr>
        <w:t>תִּסָּתֵר</w:t>
      </w:r>
      <w:proofErr w:type="spellEnd"/>
      <w:r w:rsidRPr="000B4603">
        <w:rPr>
          <w:rtl/>
        </w:rPr>
        <w:t xml:space="preserve"> לָנֶצ</w:t>
      </w:r>
      <w:r>
        <w:rPr>
          <w:rtl/>
        </w:rPr>
        <w:t>ַח</w:t>
      </w:r>
      <w:r>
        <w:rPr>
          <w:rFonts w:hint="cs"/>
          <w:rtl/>
        </w:rPr>
        <w:t>..."</w:t>
      </w:r>
    </w:p>
    <w:p w:rsidR="007C3017" w:rsidRDefault="000B4603" w:rsidP="000B4603">
      <w:pPr>
        <w:pStyle w:val="aff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שם </w:t>
      </w:r>
      <w:r>
        <w:rPr>
          <w:rtl/>
        </w:rPr>
        <w:t>פ</w:t>
      </w:r>
      <w:r>
        <w:rPr>
          <w:rFonts w:hint="cs"/>
          <w:rtl/>
        </w:rPr>
        <w:t>"</w:t>
      </w:r>
      <w:r>
        <w:rPr>
          <w:rtl/>
        </w:rPr>
        <w:t xml:space="preserve">ט, </w:t>
      </w:r>
      <w:proofErr w:type="spellStart"/>
      <w:r>
        <w:rPr>
          <w:rtl/>
        </w:rPr>
        <w:t>מז</w:t>
      </w:r>
      <w:proofErr w:type="spellEnd"/>
      <w:r>
        <w:rPr>
          <w:rtl/>
        </w:rPr>
        <w:t>)</w:t>
      </w:r>
    </w:p>
    <w:p w:rsidR="007C3017" w:rsidRDefault="007C3017" w:rsidP="007C3017">
      <w:pPr>
        <w:pStyle w:val="a9"/>
        <w:rPr>
          <w:rtl/>
        </w:rPr>
      </w:pPr>
      <w:r>
        <w:rPr>
          <w:rFonts w:hint="cs"/>
          <w:rtl/>
        </w:rPr>
        <w:t>"</w:t>
      </w:r>
      <w:r w:rsidRPr="007C3017">
        <w:rPr>
          <w:rtl/>
        </w:rPr>
        <w:t>אֱ</w:t>
      </w:r>
      <w:r>
        <w:rPr>
          <w:rFonts w:hint="cs"/>
          <w:rtl/>
        </w:rPr>
        <w:t>-</w:t>
      </w:r>
      <w:r w:rsidRPr="007C3017">
        <w:rPr>
          <w:rtl/>
        </w:rPr>
        <w:t>לֹהִים צְבָאוֹת שׁוּב נָא</w:t>
      </w:r>
      <w:r>
        <w:rPr>
          <w:rFonts w:hint="cs"/>
          <w:rtl/>
        </w:rPr>
        <w:t>,</w:t>
      </w:r>
      <w:r w:rsidRPr="007C3017">
        <w:rPr>
          <w:rtl/>
        </w:rPr>
        <w:t xml:space="preserve"> </w:t>
      </w:r>
    </w:p>
    <w:p w:rsidR="000B4603" w:rsidRDefault="007C3017" w:rsidP="007C3017">
      <w:pPr>
        <w:pStyle w:val="a9"/>
        <w:rPr>
          <w:rtl/>
        </w:rPr>
      </w:pPr>
      <w:r w:rsidRPr="007C3017">
        <w:rPr>
          <w:rtl/>
        </w:rPr>
        <w:t>הַבֵּט מִשָּׁמַיִם וּרְאֵה</w:t>
      </w:r>
      <w:r>
        <w:rPr>
          <w:rFonts w:hint="cs"/>
          <w:rtl/>
        </w:rPr>
        <w:t>...</w:t>
      </w:r>
    </w:p>
    <w:p w:rsidR="007C3017" w:rsidRDefault="007C3017" w:rsidP="007C3017">
      <w:pPr>
        <w:pStyle w:val="a9"/>
        <w:rPr>
          <w:rtl/>
        </w:rPr>
      </w:pPr>
      <w:r>
        <w:rPr>
          <w:rtl/>
        </w:rPr>
        <w:t>הָאֵר פָּנֶיךָ וְנִוָּשֵׁעָה</w:t>
      </w:r>
      <w:r>
        <w:rPr>
          <w:rFonts w:hint="cs"/>
          <w:rtl/>
        </w:rPr>
        <w:t>."</w:t>
      </w:r>
    </w:p>
    <w:p w:rsidR="008C2A5E" w:rsidRDefault="007C3017" w:rsidP="000B4603">
      <w:pPr>
        <w:pStyle w:val="aff"/>
        <w:rPr>
          <w:color w:val="222222"/>
          <w:rtl/>
        </w:rPr>
      </w:pPr>
      <w:r w:rsidRPr="000B6898">
        <w:rPr>
          <w:rtl/>
        </w:rPr>
        <w:t xml:space="preserve"> </w:t>
      </w:r>
      <w:r w:rsidR="008C2A5E" w:rsidRPr="000B6898">
        <w:rPr>
          <w:rtl/>
        </w:rPr>
        <w:t>(</w:t>
      </w:r>
      <w:r>
        <w:rPr>
          <w:rFonts w:hint="cs"/>
          <w:rtl/>
        </w:rPr>
        <w:t xml:space="preserve">שם </w:t>
      </w:r>
      <w:r w:rsidR="008C2A5E" w:rsidRPr="000B6898">
        <w:rPr>
          <w:rtl/>
        </w:rPr>
        <w:t>פ</w:t>
      </w:r>
      <w:r>
        <w:rPr>
          <w:rFonts w:hint="cs"/>
          <w:rtl/>
        </w:rPr>
        <w:t>'</w:t>
      </w:r>
      <w:r>
        <w:rPr>
          <w:rtl/>
        </w:rPr>
        <w:t>, טו, כ)</w:t>
      </w:r>
    </w:p>
    <w:p w:rsidR="008C2A5E" w:rsidRPr="000B6898" w:rsidRDefault="008C2A5E" w:rsidP="007C3017">
      <w:pPr>
        <w:rPr>
          <w:color w:val="222222"/>
          <w:rtl/>
        </w:rPr>
      </w:pPr>
      <w:r w:rsidRPr="000B6898">
        <w:rPr>
          <w:rtl/>
        </w:rPr>
        <w:t>בית המדרש של משוררי תהלים התקיים בירושלים מימי דוד ועד אחרי החורבן</w:t>
      </w:r>
      <w:r>
        <w:rPr>
          <w:rFonts w:hint="cs"/>
          <w:rtl/>
        </w:rPr>
        <w:t>.</w:t>
      </w:r>
      <w:r w:rsidRPr="000B6898">
        <w:rPr>
          <w:rtl/>
        </w:rPr>
        <w:t xml:space="preserve"> תלמידי דוד ואסף ואיתן האזרחי המשיכו ליצור בסגנון </w:t>
      </w:r>
      <w:proofErr w:type="spellStart"/>
      <w:r w:rsidRPr="000B6898">
        <w:rPr>
          <w:rtl/>
        </w:rPr>
        <w:t>המזמורי</w:t>
      </w:r>
      <w:proofErr w:type="spellEnd"/>
      <w:r w:rsidRPr="000B6898">
        <w:rPr>
          <w:rtl/>
        </w:rPr>
        <w:t xml:space="preserve"> ברוח הקודש.</w:t>
      </w:r>
      <w:r>
        <w:rPr>
          <w:rFonts w:hint="cs"/>
          <w:rtl/>
        </w:rPr>
        <w:t xml:space="preserve"> ישעיהו ותלמידיו היו שותפים לשירה </w:t>
      </w:r>
      <w:proofErr w:type="spellStart"/>
      <w:r>
        <w:rPr>
          <w:rFonts w:hint="cs"/>
          <w:rtl/>
        </w:rPr>
        <w:t>המזמורית</w:t>
      </w:r>
      <w:proofErr w:type="spellEnd"/>
      <w:r>
        <w:rPr>
          <w:rFonts w:hint="cs"/>
          <w:rtl/>
        </w:rPr>
        <w:t xml:space="preserve">, </w:t>
      </w:r>
      <w:r w:rsidRPr="00F13C59">
        <w:rPr>
          <w:rFonts w:hint="eastAsia"/>
          <w:u w:val="single"/>
          <w:rtl/>
        </w:rPr>
        <w:t>בתוך</w:t>
      </w:r>
      <w:r w:rsidRPr="00F13C59">
        <w:rPr>
          <w:u w:val="single"/>
          <w:rtl/>
        </w:rPr>
        <w:t xml:space="preserve"> </w:t>
      </w:r>
      <w:r w:rsidRPr="00F13C59">
        <w:rPr>
          <w:rFonts w:hint="eastAsia"/>
          <w:u w:val="single"/>
          <w:rtl/>
        </w:rPr>
        <w:t>הנבואה</w:t>
      </w:r>
      <w:r>
        <w:rPr>
          <w:rFonts w:hint="cs"/>
          <w:rtl/>
        </w:rPr>
        <w:t xml:space="preserve">, וכמו משוררי תהלים בעקבות דוד, </w:t>
      </w:r>
      <w:r w:rsidRPr="000B6898">
        <w:rPr>
          <w:rtl/>
        </w:rPr>
        <w:t xml:space="preserve">המשיכו גם תלמידי ישעיהו </w:t>
      </w:r>
      <w:proofErr w:type="spellStart"/>
      <w:r w:rsidRPr="000B6898">
        <w:rPr>
          <w:rtl/>
        </w:rPr>
        <w:t>להינבא</w:t>
      </w:r>
      <w:proofErr w:type="spellEnd"/>
      <w:r w:rsidRPr="000B6898">
        <w:rPr>
          <w:rtl/>
        </w:rPr>
        <w:t xml:space="preserve"> ברוחו ובסגנונו, עד המזמור החותם.</w:t>
      </w:r>
    </w:p>
    <w:p w:rsidR="00F92B8F" w:rsidRPr="001E526E" w:rsidRDefault="00F92B8F" w:rsidP="007C3017">
      <w:pPr>
        <w:pStyle w:val="2"/>
        <w:rPr>
          <w:rtl/>
        </w:rPr>
      </w:pPr>
      <w:r>
        <w:rPr>
          <w:rFonts w:hint="cs"/>
          <w:rtl/>
        </w:rPr>
        <w:t xml:space="preserve">מאבק נגד פולחנים זרים של </w:t>
      </w:r>
      <w:r w:rsidR="007C3017">
        <w:rPr>
          <w:rFonts w:hint="cs"/>
          <w:rtl/>
        </w:rPr>
        <w:t>יהודים</w:t>
      </w:r>
    </w:p>
    <w:p w:rsidR="00F92B8F" w:rsidRPr="007C3017" w:rsidRDefault="00F92B8F" w:rsidP="007C3017">
      <w:pPr>
        <w:pStyle w:val="2"/>
        <w:rPr>
          <w:rStyle w:val="af5"/>
          <w:b/>
          <w:bCs/>
          <w:szCs w:val="24"/>
          <w:rtl/>
        </w:rPr>
      </w:pPr>
      <w:r w:rsidRPr="007C3017">
        <w:rPr>
          <w:rStyle w:val="af5"/>
          <w:rFonts w:hint="cs"/>
          <w:b/>
          <w:bCs/>
          <w:szCs w:val="24"/>
          <w:rtl/>
        </w:rPr>
        <w:t>(</w:t>
      </w:r>
      <w:r w:rsidRPr="007C3017">
        <w:rPr>
          <w:rStyle w:val="af5"/>
          <w:b/>
          <w:bCs/>
          <w:szCs w:val="24"/>
          <w:rtl/>
        </w:rPr>
        <w:t>פרק</w:t>
      </w:r>
      <w:r w:rsidRPr="007C3017">
        <w:rPr>
          <w:rStyle w:val="af5"/>
          <w:rFonts w:hint="cs"/>
          <w:b/>
          <w:bCs/>
          <w:szCs w:val="24"/>
          <w:rtl/>
        </w:rPr>
        <w:t>ים</w:t>
      </w:r>
      <w:r w:rsidRPr="007C3017">
        <w:rPr>
          <w:rStyle w:val="af5"/>
          <w:b/>
          <w:bCs/>
          <w:szCs w:val="24"/>
          <w:rtl/>
        </w:rPr>
        <w:t xml:space="preserve"> ס</w:t>
      </w:r>
      <w:r w:rsidR="007C3017">
        <w:rPr>
          <w:rStyle w:val="af5"/>
          <w:rFonts w:hint="cs"/>
          <w:b/>
          <w:bCs/>
          <w:szCs w:val="24"/>
          <w:rtl/>
        </w:rPr>
        <w:t>"</w:t>
      </w:r>
      <w:r w:rsidRPr="007C3017">
        <w:rPr>
          <w:rStyle w:val="af5"/>
          <w:b/>
          <w:bCs/>
          <w:szCs w:val="24"/>
          <w:rtl/>
        </w:rPr>
        <w:t>ה</w:t>
      </w:r>
      <w:r w:rsidRPr="007C3017">
        <w:rPr>
          <w:rStyle w:val="af5"/>
          <w:rFonts w:hint="cs"/>
          <w:b/>
          <w:bCs/>
          <w:szCs w:val="24"/>
          <w:rtl/>
        </w:rPr>
        <w:t>-ס</w:t>
      </w:r>
      <w:r w:rsidR="007C3017">
        <w:rPr>
          <w:rStyle w:val="af5"/>
          <w:rFonts w:hint="cs"/>
          <w:b/>
          <w:bCs/>
          <w:szCs w:val="24"/>
          <w:rtl/>
        </w:rPr>
        <w:t>"</w:t>
      </w:r>
      <w:r w:rsidRPr="007C3017">
        <w:rPr>
          <w:rStyle w:val="af5"/>
          <w:rFonts w:hint="cs"/>
          <w:b/>
          <w:bCs/>
          <w:szCs w:val="24"/>
          <w:rtl/>
        </w:rPr>
        <w:t>ו)</w:t>
      </w:r>
    </w:p>
    <w:p w:rsidR="00F92B8F" w:rsidRPr="000B6898" w:rsidRDefault="00F92B8F" w:rsidP="007C3017">
      <w:pPr>
        <w:rPr>
          <w:color w:val="222222"/>
        </w:rPr>
      </w:pPr>
      <w:r w:rsidRPr="000B6898">
        <w:rPr>
          <w:rtl/>
        </w:rPr>
        <w:t>הפרקים החותמים (ס</w:t>
      </w:r>
      <w:r w:rsidR="007C3017">
        <w:rPr>
          <w:rFonts w:hint="cs"/>
          <w:rtl/>
        </w:rPr>
        <w:t>"</w:t>
      </w:r>
      <w:r w:rsidRPr="000B6898">
        <w:rPr>
          <w:rtl/>
        </w:rPr>
        <w:t>ה ו-ס</w:t>
      </w:r>
      <w:r w:rsidR="007C3017">
        <w:rPr>
          <w:rFonts w:hint="cs"/>
          <w:rtl/>
        </w:rPr>
        <w:t>"</w:t>
      </w:r>
      <w:r w:rsidRPr="000B6898">
        <w:rPr>
          <w:rtl/>
        </w:rPr>
        <w:t xml:space="preserve">ו) חוזרים למאבק מול (יהודים) עובדי אלילים בפולחנים זרים ומכעיסים – "זֹבחים בַּגַנוֹת... </w:t>
      </w:r>
      <w:proofErr w:type="spellStart"/>
      <w:r w:rsidRPr="000B6898">
        <w:rPr>
          <w:rtl/>
        </w:rPr>
        <w:t>היֹשבים</w:t>
      </w:r>
      <w:proofErr w:type="spellEnd"/>
      <w:r w:rsidRPr="000B6898">
        <w:rPr>
          <w:rtl/>
        </w:rPr>
        <w:t xml:space="preserve"> בַּקברים... </w:t>
      </w:r>
      <w:proofErr w:type="spellStart"/>
      <w:r w:rsidRPr="000B6898">
        <w:rPr>
          <w:rtl/>
        </w:rPr>
        <w:t>האֹכלים</w:t>
      </w:r>
      <w:proofErr w:type="spellEnd"/>
      <w:r w:rsidRPr="000B6898">
        <w:rPr>
          <w:rtl/>
        </w:rPr>
        <w:t xml:space="preserve"> בשר החזיר...", תופעות שהחלו ביהודה בהיקף נרחב, בימי מנשה, עם הייאוש מדרך ה', וההשתלבות במרחב האלילי.</w:t>
      </w:r>
      <w:r>
        <w:rPr>
          <w:rFonts w:hint="cs"/>
          <w:rtl/>
        </w:rPr>
        <w:t xml:space="preserve"> גם התופעות הללו נמשכו ביהודה ובירושלִַם עד החורבן, כעדות הנבואות הקשות של ירמיהו (ז</w:t>
      </w:r>
      <w:r w:rsidR="007C3017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).</w:t>
      </w:r>
    </w:p>
    <w:p w:rsidR="007C3017" w:rsidRDefault="00F92B8F" w:rsidP="007E705F">
      <w:pPr>
        <w:rPr>
          <w:rtl/>
        </w:rPr>
      </w:pPr>
      <w:r w:rsidRPr="000B6898">
        <w:rPr>
          <w:rtl/>
        </w:rPr>
        <w:t>אבל הפתיחה מפתיעה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7C3017">
        <w:rPr>
          <w:rtl/>
        </w:rPr>
        <w:t xml:space="preserve"> ה' כמו מתפלל המבקש</w:t>
      </w:r>
      <w:r w:rsidR="007C3017">
        <w:rPr>
          <w:rFonts w:hint="cs"/>
          <w:rtl/>
        </w:rPr>
        <w:t xml:space="preserve"> את עמו:</w:t>
      </w:r>
    </w:p>
    <w:p w:rsidR="00C91893" w:rsidRDefault="00C91893" w:rsidP="00C91893">
      <w:pPr>
        <w:pStyle w:val="a9"/>
        <w:rPr>
          <w:rtl/>
        </w:rPr>
      </w:pPr>
      <w:r>
        <w:rPr>
          <w:rFonts w:hint="cs"/>
          <w:rtl/>
        </w:rPr>
        <w:t>"</w:t>
      </w:r>
      <w:r w:rsidRPr="00C91893">
        <w:rPr>
          <w:rtl/>
        </w:rPr>
        <w:t xml:space="preserve">נִדְרַשְׁתִּי </w:t>
      </w:r>
      <w:proofErr w:type="spellStart"/>
      <w:r w:rsidRPr="00C91893">
        <w:rPr>
          <w:rtl/>
        </w:rPr>
        <w:t>לְלוֹא</w:t>
      </w:r>
      <w:proofErr w:type="spellEnd"/>
      <w:r w:rsidRPr="00C91893">
        <w:rPr>
          <w:rtl/>
        </w:rPr>
        <w:t xml:space="preserve"> שָׁאָלוּ</w:t>
      </w:r>
      <w:r>
        <w:rPr>
          <w:rFonts w:hint="cs"/>
          <w:rtl/>
        </w:rPr>
        <w:t>,</w:t>
      </w:r>
      <w:r w:rsidRPr="00C91893">
        <w:rPr>
          <w:rtl/>
        </w:rPr>
        <w:t xml:space="preserve"> </w:t>
      </w:r>
    </w:p>
    <w:p w:rsidR="00C91893" w:rsidRDefault="00C91893" w:rsidP="00C91893">
      <w:pPr>
        <w:pStyle w:val="a9"/>
        <w:rPr>
          <w:rtl/>
        </w:rPr>
      </w:pPr>
      <w:r w:rsidRPr="00C91893">
        <w:rPr>
          <w:rtl/>
        </w:rPr>
        <w:t>נִמְצֵאתִי לְלֹא בִקְשֻׁנִי</w:t>
      </w:r>
      <w:r>
        <w:rPr>
          <w:rFonts w:hint="cs"/>
          <w:rtl/>
        </w:rPr>
        <w:t>,</w:t>
      </w:r>
      <w:r w:rsidRPr="00C91893">
        <w:rPr>
          <w:rtl/>
        </w:rPr>
        <w:t xml:space="preserve"> </w:t>
      </w:r>
    </w:p>
    <w:p w:rsidR="007E705F" w:rsidRDefault="00C91893" w:rsidP="007E705F">
      <w:pPr>
        <w:pStyle w:val="a9"/>
        <w:rPr>
          <w:rtl/>
        </w:rPr>
      </w:pPr>
      <w:r w:rsidRPr="00C91893">
        <w:rPr>
          <w:rtl/>
        </w:rPr>
        <w:t xml:space="preserve">אָמַרְתִּי הִנֵּנִי </w:t>
      </w:r>
      <w:proofErr w:type="spellStart"/>
      <w:r w:rsidRPr="00C91893">
        <w:rPr>
          <w:rtl/>
        </w:rPr>
        <w:t>הִנֵּנִי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אֶל גּוֹי לֹא קֹרָא בִשְׁמִי</w:t>
      </w:r>
      <w:r>
        <w:rPr>
          <w:rFonts w:hint="cs"/>
          <w:rtl/>
        </w:rPr>
        <w:t>;</w:t>
      </w:r>
    </w:p>
    <w:p w:rsidR="007E705F" w:rsidRDefault="00C91893" w:rsidP="007E705F">
      <w:pPr>
        <w:pStyle w:val="a9"/>
        <w:rPr>
          <w:rtl/>
        </w:rPr>
      </w:pPr>
      <w:r w:rsidRPr="00C91893">
        <w:rPr>
          <w:rtl/>
        </w:rPr>
        <w:t>פֵּרַשְׂתִּי יָדַי כָּל הַיּוֹם אֶל עַם סוֹרֵר הַהֹלְכִים הַדֶּרֶךְ לֹא טוֹב</w:t>
      </w:r>
      <w:r>
        <w:rPr>
          <w:rFonts w:hint="cs"/>
          <w:rtl/>
        </w:rPr>
        <w:t>,</w:t>
      </w:r>
      <w:r w:rsidRPr="00C91893">
        <w:rPr>
          <w:rtl/>
        </w:rPr>
        <w:t xml:space="preserve"> </w:t>
      </w:r>
    </w:p>
    <w:p w:rsidR="007C3017" w:rsidRDefault="00C91893" w:rsidP="007E705F">
      <w:pPr>
        <w:pStyle w:val="a9"/>
        <w:rPr>
          <w:rtl/>
        </w:rPr>
      </w:pPr>
      <w:r w:rsidRPr="00C91893">
        <w:rPr>
          <w:rtl/>
        </w:rPr>
        <w:t xml:space="preserve">אַחַר </w:t>
      </w:r>
      <w:proofErr w:type="spellStart"/>
      <w:r w:rsidRPr="00C91893">
        <w:rPr>
          <w:rtl/>
        </w:rPr>
        <w:t>מַחְשְׁבֹתֵיהֶם</w:t>
      </w:r>
      <w:proofErr w:type="spellEnd"/>
      <w:r w:rsidR="007E705F">
        <w:rPr>
          <w:rFonts w:hint="cs"/>
          <w:rtl/>
        </w:rPr>
        <w:t>;"</w:t>
      </w:r>
    </w:p>
    <w:p w:rsidR="007E705F" w:rsidRDefault="007E705F" w:rsidP="007E705F">
      <w:pPr>
        <w:pStyle w:val="aff"/>
        <w:rPr>
          <w:rtl/>
        </w:rPr>
      </w:pPr>
      <w:r>
        <w:rPr>
          <w:rFonts w:hint="cs"/>
          <w:rtl/>
        </w:rPr>
        <w:t>(ישעיהו ס"ה, א-ב)</w:t>
      </w:r>
    </w:p>
    <w:p w:rsidR="00F92B8F" w:rsidRDefault="00F92B8F" w:rsidP="007E705F">
      <w:pPr>
        <w:rPr>
          <w:rtl/>
        </w:rPr>
      </w:pPr>
      <w:r w:rsidRPr="000B6898">
        <w:rPr>
          <w:rtl/>
        </w:rPr>
        <w:t>האם</w:t>
      </w:r>
      <w:r w:rsidR="007E705F">
        <w:rPr>
          <w:rFonts w:hint="cs"/>
          <w:rtl/>
        </w:rPr>
        <w:t xml:space="preserve"> עדיין נותר עם? </w:t>
      </w:r>
      <w:r>
        <w:rPr>
          <w:rFonts w:hint="cs"/>
          <w:rtl/>
        </w:rPr>
        <w:t>מ</w:t>
      </w:r>
      <w:r w:rsidRPr="000B6898">
        <w:rPr>
          <w:rtl/>
        </w:rPr>
        <w:t>הצפון ו</w:t>
      </w:r>
      <w:r>
        <w:rPr>
          <w:rFonts w:hint="cs"/>
          <w:rtl/>
        </w:rPr>
        <w:t>מ</w:t>
      </w:r>
      <w:r w:rsidRPr="000B6898">
        <w:rPr>
          <w:rtl/>
        </w:rPr>
        <w:t>שפלת יהודה, גָלוּ</w:t>
      </w:r>
      <w:r>
        <w:rPr>
          <w:rFonts w:hint="cs"/>
          <w:rtl/>
        </w:rPr>
        <w:t xml:space="preserve"> רבים (עוד בימי חזקיהו)</w:t>
      </w:r>
      <w:r w:rsidR="00CD533D">
        <w:rPr>
          <w:rtl/>
        </w:rPr>
        <w:t>. בין הנותרים ביהודה</w:t>
      </w:r>
      <w:r>
        <w:rPr>
          <w:rFonts w:hint="cs"/>
          <w:rtl/>
        </w:rPr>
        <w:t xml:space="preserve"> היו</w:t>
      </w:r>
      <w:r w:rsidRPr="000B6898">
        <w:rPr>
          <w:rtl/>
        </w:rPr>
        <w:t xml:space="preserve"> רבים ש</w:t>
      </w:r>
      <w:r>
        <w:rPr>
          <w:rFonts w:hint="cs"/>
          <w:rtl/>
        </w:rPr>
        <w:t>ל</w:t>
      </w:r>
      <w:r w:rsidRPr="000B6898">
        <w:rPr>
          <w:rtl/>
        </w:rPr>
        <w:t>א</w:t>
      </w:r>
      <w:r>
        <w:rPr>
          <w:rFonts w:hint="cs"/>
          <w:rtl/>
        </w:rPr>
        <w:t xml:space="preserve">  היה</w:t>
      </w:r>
      <w:r w:rsidRPr="000B6898">
        <w:rPr>
          <w:rtl/>
        </w:rPr>
        <w:t xml:space="preserve"> בהם שום רצון לקרוא בשם ה', או אפילו להשתייך לעם ה'. </w:t>
      </w:r>
    </w:p>
    <w:p w:rsidR="00F92B8F" w:rsidRDefault="00F92B8F" w:rsidP="007E705F">
      <w:pPr>
        <w:rPr>
          <w:rtl/>
        </w:rPr>
      </w:pPr>
      <w:r w:rsidRPr="000B6898">
        <w:rPr>
          <w:rtl/>
        </w:rPr>
        <w:t>ה</w:t>
      </w:r>
      <w:r w:rsidR="00CD533D">
        <w:rPr>
          <w:rFonts w:hint="cs"/>
          <w:rtl/>
        </w:rPr>
        <w:t>תשובה הנבואית</w:t>
      </w:r>
      <w:r w:rsidRPr="000B6898">
        <w:rPr>
          <w:rtl/>
        </w:rPr>
        <w:t xml:space="preserve"> </w:t>
      </w:r>
      <w:r>
        <w:rPr>
          <w:rFonts w:hint="cs"/>
          <w:rtl/>
        </w:rPr>
        <w:t>(</w:t>
      </w:r>
      <w:r w:rsidRPr="000B6898">
        <w:rPr>
          <w:rtl/>
        </w:rPr>
        <w:t>מתחילת</w:t>
      </w:r>
      <w:r>
        <w:rPr>
          <w:rFonts w:hint="cs"/>
          <w:rtl/>
        </w:rPr>
        <w:t xml:space="preserve"> דרכו של</w:t>
      </w:r>
      <w:r w:rsidRPr="000B6898">
        <w:rPr>
          <w:rtl/>
        </w:rPr>
        <w:t xml:space="preserve"> ישעיהו</w:t>
      </w:r>
      <w:r>
        <w:rPr>
          <w:rFonts w:hint="cs"/>
          <w:rtl/>
        </w:rPr>
        <w:t>; פרק ד</w:t>
      </w:r>
      <w:r w:rsidR="00CD533D">
        <w:rPr>
          <w:rFonts w:hint="cs"/>
          <w:rtl/>
        </w:rPr>
        <w:t>'</w:t>
      </w:r>
      <w:r>
        <w:rPr>
          <w:rFonts w:hint="cs"/>
          <w:rtl/>
        </w:rPr>
        <w:t xml:space="preserve">, וסוף </w:t>
      </w:r>
      <w:r w:rsidR="00CD533D">
        <w:rPr>
          <w:rFonts w:hint="cs"/>
          <w:rtl/>
        </w:rPr>
        <w:t xml:space="preserve">פרק </w:t>
      </w:r>
      <w:r>
        <w:rPr>
          <w:rFonts w:hint="cs"/>
          <w:rtl/>
        </w:rPr>
        <w:t>ו</w:t>
      </w:r>
      <w:r w:rsidR="00CD533D">
        <w:rPr>
          <w:rFonts w:hint="cs"/>
          <w:rtl/>
        </w:rPr>
        <w:t>'</w:t>
      </w:r>
      <w:r>
        <w:rPr>
          <w:rFonts w:hint="cs"/>
          <w:rtl/>
        </w:rPr>
        <w:t>),</w:t>
      </w:r>
      <w:r w:rsidR="00CD533D">
        <w:rPr>
          <w:rtl/>
        </w:rPr>
        <w:t xml:space="preserve"> ה</w:t>
      </w:r>
      <w:r w:rsidR="00CD533D">
        <w:rPr>
          <w:rFonts w:hint="cs"/>
          <w:rtl/>
        </w:rPr>
        <w:t>י</w:t>
      </w:r>
      <w:r w:rsidRPr="000B6898">
        <w:rPr>
          <w:rtl/>
        </w:rPr>
        <w:t>א</w:t>
      </w:r>
      <w:r w:rsidR="00CD533D">
        <w:rPr>
          <w:rFonts w:hint="cs"/>
          <w:rtl/>
        </w:rPr>
        <w:t xml:space="preserve"> שישנה</w:t>
      </w:r>
      <w:r w:rsidR="00CD533D">
        <w:rPr>
          <w:rtl/>
        </w:rPr>
        <w:t xml:space="preserve"> 'השארית', 'עבדי ה' הנאמנים':</w:t>
      </w:r>
    </w:p>
    <w:p w:rsidR="00923A20" w:rsidRDefault="00923A20" w:rsidP="007E705F">
      <w:pPr>
        <w:rPr>
          <w:rtl/>
        </w:rPr>
      </w:pPr>
    </w:p>
    <w:p w:rsidR="00923A20" w:rsidRDefault="00923A20" w:rsidP="007E705F">
      <w:pPr>
        <w:rPr>
          <w:rtl/>
        </w:rPr>
      </w:pPr>
    </w:p>
    <w:p w:rsidR="00923A20" w:rsidRDefault="00923A20" w:rsidP="007E705F">
      <w:pPr>
        <w:rPr>
          <w:rtl/>
        </w:rPr>
      </w:pPr>
    </w:p>
    <w:p w:rsidR="00923A20" w:rsidRDefault="00923A20" w:rsidP="007E705F">
      <w:pPr>
        <w:rPr>
          <w:rtl/>
        </w:rPr>
      </w:pPr>
    </w:p>
    <w:p w:rsidR="00923A20" w:rsidRDefault="00923A20" w:rsidP="007E705F">
      <w:pPr>
        <w:rPr>
          <w:rtl/>
        </w:rPr>
      </w:pPr>
    </w:p>
    <w:p w:rsidR="00923A20" w:rsidRDefault="00923A20" w:rsidP="00923A20">
      <w:pPr>
        <w:pStyle w:val="a9"/>
        <w:rPr>
          <w:rtl/>
        </w:rPr>
      </w:pPr>
      <w:r>
        <w:rPr>
          <w:rFonts w:hint="cs"/>
          <w:rtl/>
        </w:rPr>
        <w:t>"</w:t>
      </w:r>
      <w:r w:rsidRPr="00923A20">
        <w:rPr>
          <w:rtl/>
        </w:rPr>
        <w:t>כֵּן אֶעֱשֶׂה לְמַעַן עֲבָדַי</w:t>
      </w:r>
      <w:r>
        <w:rPr>
          <w:rFonts w:hint="cs"/>
          <w:rtl/>
        </w:rPr>
        <w:t>,</w:t>
      </w:r>
      <w:r>
        <w:rPr>
          <w:rtl/>
        </w:rPr>
        <w:t xml:space="preserve"> לְבִלְתִּי הַשְׁחִית </w:t>
      </w:r>
      <w:proofErr w:type="spellStart"/>
      <w:r>
        <w:rPr>
          <w:rtl/>
        </w:rPr>
        <w:t>הַכֹּל</w:t>
      </w:r>
      <w:proofErr w:type="spellEnd"/>
      <w:r>
        <w:rPr>
          <w:rFonts w:hint="cs"/>
          <w:rtl/>
        </w:rPr>
        <w:t>;</w:t>
      </w:r>
    </w:p>
    <w:p w:rsidR="00923A20" w:rsidRDefault="00923A20" w:rsidP="00923A20">
      <w:pPr>
        <w:pStyle w:val="a9"/>
        <w:rPr>
          <w:rtl/>
        </w:rPr>
      </w:pPr>
      <w:r w:rsidRPr="00923A20">
        <w:rPr>
          <w:rtl/>
        </w:rPr>
        <w:t>וִירֵשׁוּהָ בְחִירַ</w:t>
      </w:r>
      <w:r>
        <w:rPr>
          <w:rtl/>
        </w:rPr>
        <w:t>י וַעֲבָדַי יִשְׁכְּנוּ שָׁמָּה</w:t>
      </w:r>
      <w:r>
        <w:rPr>
          <w:rFonts w:hint="cs"/>
          <w:rtl/>
        </w:rPr>
        <w:t>;"</w:t>
      </w:r>
      <w:r w:rsidRPr="00923A20">
        <w:rPr>
          <w:rtl/>
        </w:rPr>
        <w:t xml:space="preserve">  </w:t>
      </w:r>
    </w:p>
    <w:p w:rsidR="007C3017" w:rsidRDefault="00923A20" w:rsidP="00923A20">
      <w:pPr>
        <w:pStyle w:val="aff"/>
        <w:rPr>
          <w:rtl/>
        </w:rPr>
      </w:pPr>
      <w:r>
        <w:rPr>
          <w:rFonts w:hint="cs"/>
          <w:rtl/>
        </w:rPr>
        <w:t>(שם, ח-ט)</w:t>
      </w:r>
    </w:p>
    <w:p w:rsidR="00923A20" w:rsidRDefault="00F92B8F" w:rsidP="00923A20">
      <w:pPr>
        <w:rPr>
          <w:rtl/>
        </w:rPr>
      </w:pPr>
      <w:r w:rsidRPr="000B6898">
        <w:rPr>
          <w:rtl/>
        </w:rPr>
        <w:lastRenderedPageBreak/>
        <w:t>בניגוד לבלבול השורר בו סבל</w:t>
      </w:r>
      <w:r>
        <w:rPr>
          <w:rFonts w:hint="cs"/>
          <w:rtl/>
        </w:rPr>
        <w:t xml:space="preserve">ו </w:t>
      </w:r>
      <w:r w:rsidRPr="000B6898">
        <w:rPr>
          <w:rtl/>
        </w:rPr>
        <w:t xml:space="preserve"> עבדי ה', יבוא יום ההבחנה בין עובדי ה' לבין עוזביו:</w:t>
      </w:r>
    </w:p>
    <w:p w:rsidR="00D93AA1" w:rsidRDefault="00D93AA1" w:rsidP="00D93AA1">
      <w:pPr>
        <w:pStyle w:val="a9"/>
        <w:rPr>
          <w:rtl/>
        </w:rPr>
      </w:pPr>
      <w:r>
        <w:rPr>
          <w:rFonts w:hint="cs"/>
          <w:rtl/>
        </w:rPr>
        <w:t>...</w:t>
      </w:r>
      <w:r w:rsidR="00923A20" w:rsidRPr="00923A20">
        <w:rPr>
          <w:rtl/>
        </w:rPr>
        <w:t>הִנֵּה עֲבָדַי יֹאכֵלוּ</w:t>
      </w:r>
      <w:r>
        <w:rPr>
          <w:rFonts w:hint="cs"/>
          <w:rtl/>
        </w:rPr>
        <w:t>,</w:t>
      </w:r>
      <w:r w:rsidR="00923A20" w:rsidRPr="00923A20">
        <w:rPr>
          <w:rtl/>
        </w:rPr>
        <w:t xml:space="preserve"> וְאַתֶּם תִּרְעָבוּ</w:t>
      </w:r>
      <w:r>
        <w:rPr>
          <w:rFonts w:hint="cs"/>
          <w:rtl/>
        </w:rPr>
        <w:t>,</w:t>
      </w:r>
      <w:r w:rsidR="00923A20" w:rsidRPr="00923A20">
        <w:rPr>
          <w:rtl/>
        </w:rPr>
        <w:t xml:space="preserve"> </w:t>
      </w:r>
    </w:p>
    <w:p w:rsidR="00D93AA1" w:rsidRDefault="00923A20" w:rsidP="00D93AA1">
      <w:pPr>
        <w:pStyle w:val="a9"/>
        <w:rPr>
          <w:rtl/>
        </w:rPr>
      </w:pPr>
      <w:r w:rsidRPr="00923A20">
        <w:rPr>
          <w:rtl/>
        </w:rPr>
        <w:t>הִנֵּה עֲבָדַי יִשְׁתּוּ</w:t>
      </w:r>
      <w:r w:rsidR="00D93AA1">
        <w:rPr>
          <w:rFonts w:hint="cs"/>
          <w:rtl/>
        </w:rPr>
        <w:t>,</w:t>
      </w:r>
      <w:r w:rsidRPr="00923A20">
        <w:rPr>
          <w:rtl/>
        </w:rPr>
        <w:t xml:space="preserve"> וְאַתֶּם תִּצְמָאוּ</w:t>
      </w:r>
      <w:r w:rsidR="00D93AA1">
        <w:rPr>
          <w:rFonts w:hint="cs"/>
          <w:rtl/>
        </w:rPr>
        <w:t>,</w:t>
      </w:r>
      <w:r w:rsidRPr="00923A20">
        <w:rPr>
          <w:rtl/>
        </w:rPr>
        <w:t xml:space="preserve"> </w:t>
      </w:r>
    </w:p>
    <w:p w:rsidR="00923A20" w:rsidRDefault="00923A20" w:rsidP="00D93AA1">
      <w:pPr>
        <w:pStyle w:val="a9"/>
        <w:rPr>
          <w:rFonts w:asciiTheme="minorBidi" w:hAnsiTheme="minorBidi" w:cstheme="minorBidi"/>
          <w:color w:val="000000"/>
          <w:rtl/>
        </w:rPr>
      </w:pPr>
      <w:r w:rsidRPr="00923A20">
        <w:rPr>
          <w:rtl/>
        </w:rPr>
        <w:t>הִנֵּה עֲבָד</w:t>
      </w:r>
      <w:r w:rsidR="00D93AA1">
        <w:rPr>
          <w:rtl/>
        </w:rPr>
        <w:t xml:space="preserve">ַי יִשְׂמָחוּ וְאַתֶּם </w:t>
      </w:r>
      <w:proofErr w:type="spellStart"/>
      <w:r w:rsidR="00D93AA1">
        <w:rPr>
          <w:rtl/>
        </w:rPr>
        <w:t>תֵּבֹשׁו</w:t>
      </w:r>
      <w:proofErr w:type="spellEnd"/>
      <w:r w:rsidR="00D93AA1">
        <w:rPr>
          <w:rFonts w:hint="cs"/>
          <w:rtl/>
        </w:rPr>
        <w:t>;"</w:t>
      </w:r>
      <w:r w:rsidRPr="00923A20">
        <w:rPr>
          <w:rtl/>
        </w:rPr>
        <w:t xml:space="preserve">  </w:t>
      </w:r>
    </w:p>
    <w:p w:rsidR="00F92B8F" w:rsidRPr="000B6898" w:rsidRDefault="00923A20" w:rsidP="00D93AA1">
      <w:pPr>
        <w:pStyle w:val="aff"/>
        <w:rPr>
          <w:color w:val="222222"/>
          <w:rtl/>
        </w:rPr>
      </w:pPr>
      <w:r>
        <w:rPr>
          <w:rtl/>
        </w:rPr>
        <w:t>(</w:t>
      </w:r>
      <w:r>
        <w:rPr>
          <w:rFonts w:hint="cs"/>
          <w:rtl/>
        </w:rPr>
        <w:t>שם</w:t>
      </w:r>
      <w:r>
        <w:rPr>
          <w:rtl/>
        </w:rPr>
        <w:t xml:space="preserve">, </w:t>
      </w:r>
      <w:proofErr w:type="spellStart"/>
      <w:r>
        <w:rPr>
          <w:rtl/>
        </w:rPr>
        <w:t>יג</w:t>
      </w:r>
      <w:proofErr w:type="spellEnd"/>
      <w:r w:rsidR="00D93AA1">
        <w:rPr>
          <w:rFonts w:hint="cs"/>
          <w:color w:val="222222"/>
          <w:rtl/>
        </w:rPr>
        <w:t>)</w:t>
      </w:r>
    </w:p>
    <w:p w:rsidR="00F92B8F" w:rsidRDefault="00F92B8F" w:rsidP="00923A20">
      <w:pPr>
        <w:rPr>
          <w:rtl/>
        </w:rPr>
      </w:pPr>
      <w:r w:rsidRPr="000B6898">
        <w:rPr>
          <w:rtl/>
        </w:rPr>
        <w:t xml:space="preserve">אז ייברא העולם מחדש, השמים והארץ, בירושלים של שמחה, בלי בכי וזעקה, ובאריכות ימים מופלאה. אפילו "החוטא" יגיע לגיל 100. </w:t>
      </w:r>
    </w:p>
    <w:p w:rsidR="00F92B8F" w:rsidRDefault="00F92B8F" w:rsidP="00923A20">
      <w:pPr>
        <w:rPr>
          <w:color w:val="222222"/>
          <w:rtl/>
        </w:rPr>
      </w:pPr>
      <w:r w:rsidRPr="000B6898">
        <w:rPr>
          <w:rtl/>
        </w:rPr>
        <w:t>איך יתחולל הנס הזה? בזכותם של אלה ששומרים על המשכיות, שהענפים שלהם מתחדשים כמו בעץ זקן, שהדורות הקודמים נותרים יבשים על הגזע, ומחזיקים את צינורות החיים שבתוכו.</w:t>
      </w:r>
    </w:p>
    <w:p w:rsidR="00D93AA1" w:rsidRDefault="00237082" w:rsidP="00D93AA1">
      <w:pPr>
        <w:pStyle w:val="a9"/>
        <w:rPr>
          <w:rtl/>
        </w:rPr>
      </w:pPr>
      <w:r>
        <w:rPr>
          <w:rFonts w:hint="cs"/>
          <w:rtl/>
        </w:rPr>
        <w:t>"</w:t>
      </w:r>
      <w:r w:rsidR="00D93AA1" w:rsidRPr="00D93AA1">
        <w:rPr>
          <w:rtl/>
        </w:rPr>
        <w:t>כִּי כִימֵי הָעֵץ יְמֵי עַמִּי</w:t>
      </w:r>
      <w:r w:rsidR="00D93AA1">
        <w:rPr>
          <w:rFonts w:hint="cs"/>
          <w:rtl/>
        </w:rPr>
        <w:t>...</w:t>
      </w:r>
      <w:r w:rsidR="00D93AA1" w:rsidRPr="00D93AA1">
        <w:rPr>
          <w:rtl/>
        </w:rPr>
        <w:t xml:space="preserve"> </w:t>
      </w:r>
    </w:p>
    <w:p w:rsidR="00D93AA1" w:rsidRDefault="00D93AA1" w:rsidP="00D93AA1">
      <w:pPr>
        <w:pStyle w:val="a9"/>
        <w:rPr>
          <w:rtl/>
        </w:rPr>
      </w:pPr>
      <w:r w:rsidRPr="00D93AA1">
        <w:rPr>
          <w:rtl/>
        </w:rPr>
        <w:t>כִּי זֶרַע בְּרוּכֵי ה' הֵמָּה</w:t>
      </w:r>
      <w:r>
        <w:rPr>
          <w:rFonts w:hint="cs"/>
          <w:rtl/>
        </w:rPr>
        <w:t>,</w:t>
      </w:r>
      <w:r w:rsidRPr="00D93AA1">
        <w:rPr>
          <w:rtl/>
        </w:rPr>
        <w:t xml:space="preserve"> </w:t>
      </w:r>
    </w:p>
    <w:p w:rsidR="00D93AA1" w:rsidRDefault="00D93AA1" w:rsidP="00D93AA1">
      <w:pPr>
        <w:pStyle w:val="a9"/>
        <w:rPr>
          <w:rFonts w:asciiTheme="minorBidi" w:hAnsiTheme="minorBidi" w:cstheme="minorBidi"/>
          <w:color w:val="000000"/>
          <w:rtl/>
        </w:rPr>
      </w:pPr>
      <w:r w:rsidRPr="00D93AA1">
        <w:rPr>
          <w:rtl/>
        </w:rPr>
        <w:t>וְצֶאֱצָאֵיהֶם אִתָּם</w:t>
      </w:r>
      <w:r>
        <w:rPr>
          <w:rFonts w:hint="cs"/>
          <w:rtl/>
        </w:rPr>
        <w:t>;"</w:t>
      </w:r>
      <w:r w:rsidRPr="00D93AA1">
        <w:rPr>
          <w:rtl/>
        </w:rPr>
        <w:t xml:space="preserve"> </w:t>
      </w:r>
    </w:p>
    <w:p w:rsidR="00D93AA1" w:rsidRDefault="00D93AA1" w:rsidP="00D93AA1">
      <w:pPr>
        <w:pStyle w:val="aff"/>
        <w:rPr>
          <w:rtl/>
        </w:rPr>
      </w:pPr>
      <w:r>
        <w:rPr>
          <w:rFonts w:hint="cs"/>
          <w:rtl/>
        </w:rPr>
        <w:t xml:space="preserve">(שם, </w:t>
      </w:r>
      <w:proofErr w:type="spellStart"/>
      <w:r>
        <w:rPr>
          <w:rFonts w:hint="cs"/>
          <w:rtl/>
        </w:rPr>
        <w:t>כב-כג</w:t>
      </w:r>
      <w:proofErr w:type="spellEnd"/>
      <w:r>
        <w:rPr>
          <w:rFonts w:hint="cs"/>
          <w:rtl/>
        </w:rPr>
        <w:t>)</w:t>
      </w:r>
    </w:p>
    <w:p w:rsidR="00D93AA1" w:rsidRDefault="00F92B8F" w:rsidP="00923A20">
      <w:pPr>
        <w:rPr>
          <w:rtl/>
        </w:rPr>
      </w:pPr>
      <w:r w:rsidRPr="000B6898">
        <w:rPr>
          <w:rtl/>
        </w:rPr>
        <w:t>זו מקבילה מדויקת לנבואה המשיחית הראשונה</w:t>
      </w:r>
      <w:r>
        <w:rPr>
          <w:rFonts w:hint="cs"/>
          <w:rtl/>
        </w:rPr>
        <w:t xml:space="preserve"> בישעיהו</w:t>
      </w:r>
      <w:r w:rsidRPr="000B6898">
        <w:rPr>
          <w:rtl/>
        </w:rPr>
        <w:t xml:space="preserve"> (י</w:t>
      </w:r>
      <w:r w:rsidR="00923A20">
        <w:rPr>
          <w:rFonts w:hint="cs"/>
          <w:rtl/>
        </w:rPr>
        <w:t>"</w:t>
      </w:r>
      <w:r w:rsidRPr="000B6898">
        <w:rPr>
          <w:rtl/>
        </w:rPr>
        <w:t>א, א-ט)</w:t>
      </w:r>
      <w:r>
        <w:rPr>
          <w:rFonts w:hint="cs"/>
          <w:rtl/>
        </w:rPr>
        <w:t xml:space="preserve">, ושוב אנו רואים עד כמה 'אחד היה ישעיהו' </w:t>
      </w:r>
      <w:r>
        <w:rPr>
          <w:rtl/>
        </w:rPr>
        <w:t>–</w:t>
      </w:r>
      <w:r>
        <w:rPr>
          <w:rFonts w:hint="cs"/>
          <w:rtl/>
        </w:rPr>
        <w:t xml:space="preserve"> הנביא ותלמידיו ממשיכי דרכו</w:t>
      </w:r>
      <w:r w:rsidRPr="000B6898">
        <w:rPr>
          <w:rtl/>
        </w:rPr>
        <w:t>:</w:t>
      </w:r>
    </w:p>
    <w:p w:rsidR="00D93AA1" w:rsidRDefault="00D93AA1" w:rsidP="00D93AA1">
      <w:pPr>
        <w:pStyle w:val="a9"/>
        <w:rPr>
          <w:rtl/>
        </w:rPr>
      </w:pPr>
      <w:r>
        <w:rPr>
          <w:rFonts w:hint="cs"/>
          <w:rtl/>
        </w:rPr>
        <w:t>"</w:t>
      </w:r>
      <w:r w:rsidRPr="00D93AA1">
        <w:rPr>
          <w:rtl/>
        </w:rPr>
        <w:t>זְאֵב וְטָלֶה יִרְעוּ כְאֶחָד</w:t>
      </w:r>
      <w:r>
        <w:rPr>
          <w:rFonts w:hint="cs"/>
          <w:rtl/>
        </w:rPr>
        <w:t>,</w:t>
      </w:r>
      <w:r w:rsidRPr="00D93AA1">
        <w:rPr>
          <w:rtl/>
        </w:rPr>
        <w:t xml:space="preserve"> </w:t>
      </w:r>
    </w:p>
    <w:p w:rsidR="00D93AA1" w:rsidRDefault="00D93AA1" w:rsidP="00D93AA1">
      <w:pPr>
        <w:pStyle w:val="a9"/>
        <w:rPr>
          <w:rtl/>
        </w:rPr>
      </w:pPr>
      <w:r w:rsidRPr="00D93AA1">
        <w:rPr>
          <w:rtl/>
        </w:rPr>
        <w:t>וְאַרְיֵה כַּבָּקָר יֹאכַל תֶּבֶן</w:t>
      </w:r>
      <w:r>
        <w:rPr>
          <w:rFonts w:hint="cs"/>
          <w:rtl/>
        </w:rPr>
        <w:t>,</w:t>
      </w:r>
      <w:r w:rsidRPr="00D93AA1">
        <w:rPr>
          <w:rtl/>
        </w:rPr>
        <w:t xml:space="preserve"> </w:t>
      </w:r>
    </w:p>
    <w:p w:rsidR="00D93AA1" w:rsidRDefault="00D93AA1" w:rsidP="00D93AA1">
      <w:pPr>
        <w:pStyle w:val="a9"/>
        <w:rPr>
          <w:rtl/>
        </w:rPr>
      </w:pPr>
      <w:r w:rsidRPr="00D93AA1">
        <w:rPr>
          <w:rtl/>
        </w:rPr>
        <w:t>וְנָחָשׁ עָפָר לַחְמוֹ</w:t>
      </w:r>
      <w:r>
        <w:rPr>
          <w:rFonts w:hint="cs"/>
          <w:rtl/>
        </w:rPr>
        <w:t>,</w:t>
      </w:r>
      <w:r w:rsidRPr="00D93AA1">
        <w:rPr>
          <w:rtl/>
        </w:rPr>
        <w:t xml:space="preserve"> </w:t>
      </w:r>
    </w:p>
    <w:p w:rsidR="00D93AA1" w:rsidRDefault="00D93AA1" w:rsidP="00D93AA1">
      <w:pPr>
        <w:pStyle w:val="a9"/>
        <w:rPr>
          <w:rtl/>
        </w:rPr>
      </w:pPr>
      <w:r w:rsidRPr="00D93AA1">
        <w:rPr>
          <w:rtl/>
        </w:rPr>
        <w:t>לֹא יָרֵעוּ וְלֹא יַשְׁחִיתוּ בְּכָל הַר קָדְשִׁי</w:t>
      </w:r>
      <w:r>
        <w:rPr>
          <w:rFonts w:hint="cs"/>
          <w:rtl/>
        </w:rPr>
        <w:t>,</w:t>
      </w:r>
      <w:r w:rsidRPr="00D93AA1">
        <w:rPr>
          <w:rtl/>
        </w:rPr>
        <w:t xml:space="preserve"> </w:t>
      </w:r>
    </w:p>
    <w:p w:rsidR="00923A20" w:rsidRPr="00D93AA1" w:rsidRDefault="00D93AA1" w:rsidP="00D93AA1">
      <w:pPr>
        <w:pStyle w:val="a9"/>
        <w:rPr>
          <w:rtl/>
        </w:rPr>
      </w:pPr>
      <w:r w:rsidRPr="00D93AA1">
        <w:rPr>
          <w:rtl/>
        </w:rPr>
        <w:t>אָמַר ה'</w:t>
      </w:r>
      <w:r>
        <w:rPr>
          <w:rFonts w:hint="cs"/>
          <w:rtl/>
        </w:rPr>
        <w:t>."</w:t>
      </w:r>
    </w:p>
    <w:p w:rsidR="00F92B8F" w:rsidRPr="000B6898" w:rsidRDefault="00923A20" w:rsidP="00D93AA1">
      <w:pPr>
        <w:pStyle w:val="aff"/>
        <w:rPr>
          <w:color w:val="222222"/>
          <w:rtl/>
        </w:rPr>
      </w:pPr>
      <w:r>
        <w:rPr>
          <w:rtl/>
        </w:rPr>
        <w:t>(</w:t>
      </w:r>
      <w:r w:rsidR="00D93AA1">
        <w:rPr>
          <w:rFonts w:hint="cs"/>
          <w:rtl/>
        </w:rPr>
        <w:t>שם</w:t>
      </w:r>
      <w:r>
        <w:rPr>
          <w:rtl/>
        </w:rPr>
        <w:t>, כה)</w:t>
      </w:r>
    </w:p>
    <w:p w:rsidR="002D7974" w:rsidRDefault="002D7974" w:rsidP="008C2A5E">
      <w:pPr>
        <w:rPr>
          <w:szCs w:val="20"/>
          <w:rtl/>
        </w:rPr>
      </w:pPr>
    </w:p>
    <w:tbl>
      <w:tblPr>
        <w:tblpPr w:leftFromText="180" w:rightFromText="180" w:vertAnchor="text" w:horzAnchor="margin" w:tblpY="1071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7E705F" w:rsidRPr="003A79B4" w:rsidTr="00372D5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ind w:left="-170" w:right="-170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</w:tr>
      <w:tr w:rsidR="007E705F" w:rsidRPr="003A79B4" w:rsidTr="00372D5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spacing w:line="276" w:lineRule="auto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כל הזכויות שמורות לישיבת הר עציון ולרב יואל בן-נון</w:t>
            </w:r>
          </w:p>
          <w:p w:rsidR="007E705F" w:rsidRPr="003A79B4" w:rsidRDefault="007E705F" w:rsidP="00372D58">
            <w:pPr>
              <w:pStyle w:val="ab"/>
              <w:spacing w:line="276" w:lineRule="auto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עורך: אלישע אורון, תשע"ז</w:t>
            </w:r>
          </w:p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</w:t>
            </w:r>
          </w:p>
          <w:p w:rsidR="007E705F" w:rsidRPr="003A79B4" w:rsidRDefault="007E705F" w:rsidP="00372D5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בית המדרש </w:t>
            </w:r>
            <w:proofErr w:type="spellStart"/>
            <w:r w:rsidRPr="003A79B4">
              <w:rPr>
                <w:rFonts w:ascii="Narkisim" w:hAnsi="Narkisim"/>
                <w:noProof w:val="0"/>
                <w:rtl/>
              </w:rPr>
              <w:t>הוירטואלי</w:t>
            </w:r>
            <w:proofErr w:type="spellEnd"/>
            <w:r w:rsidRPr="003A79B4">
              <w:rPr>
                <w:rFonts w:ascii="Narkisim" w:hAnsi="Narkisim"/>
                <w:noProof w:val="0"/>
                <w:rtl/>
              </w:rPr>
              <w:t xml:space="preserve"> שליד ישיבת הר עציון</w:t>
            </w:r>
          </w:p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האתר בעברית:</w:t>
            </w:r>
            <w:r w:rsidRPr="003A79B4">
              <w:rPr>
                <w:rFonts w:ascii="Narkisim" w:hAnsi="Narkisim"/>
                <w:noProof w:val="0"/>
                <w:rtl/>
              </w:rPr>
              <w:tab/>
            </w:r>
            <w:hyperlink r:id="rId8" w:history="1">
              <w:r w:rsidRPr="003A79B4">
                <w:rPr>
                  <w:rStyle w:val="Hyperlink"/>
                  <w:rFonts w:ascii="Narkisim" w:hAnsi="Narkisim"/>
                </w:rPr>
                <w:t>http://www.etzion.org.il/vbm</w:t>
              </w:r>
            </w:hyperlink>
          </w:p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האתר באנגלית:</w:t>
            </w:r>
            <w:r w:rsidRPr="003A79B4">
              <w:rPr>
                <w:rFonts w:ascii="Narkisim" w:hAnsi="Narkisim"/>
                <w:noProof w:val="0"/>
                <w:rtl/>
              </w:rPr>
              <w:tab/>
            </w:r>
            <w:hyperlink r:id="rId9" w:history="1">
              <w:r w:rsidRPr="003A79B4">
                <w:rPr>
                  <w:rStyle w:val="Hyperlink"/>
                  <w:rFonts w:ascii="Narkisim" w:hAnsi="Narkisim"/>
                </w:rPr>
                <w:t>http://www.vbm-torah.org</w:t>
              </w:r>
            </w:hyperlink>
          </w:p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  <w:rtl/>
              </w:rPr>
            </w:pPr>
          </w:p>
          <w:p w:rsidR="007E705F" w:rsidRPr="003A79B4" w:rsidRDefault="007E705F" w:rsidP="00372D5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משרדי בית המדרש </w:t>
            </w:r>
            <w:proofErr w:type="spellStart"/>
            <w:r w:rsidRPr="003A79B4">
              <w:rPr>
                <w:rFonts w:ascii="Narkisim" w:hAnsi="Narkisim"/>
                <w:noProof w:val="0"/>
                <w:rtl/>
              </w:rPr>
              <w:t>הוירטואלי</w:t>
            </w:r>
            <w:proofErr w:type="spellEnd"/>
            <w:r w:rsidRPr="003A79B4">
              <w:rPr>
                <w:rFonts w:ascii="Narkisim" w:hAnsi="Narkisim"/>
                <w:noProof w:val="0"/>
                <w:rtl/>
              </w:rPr>
              <w:t>: 02-9937300 שלוחה 5</w:t>
            </w:r>
          </w:p>
          <w:p w:rsidR="007E705F" w:rsidRPr="003A79B4" w:rsidRDefault="007E705F" w:rsidP="00372D5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דואל: </w:t>
            </w:r>
            <w:hyperlink r:id="rId10" w:history="1">
              <w:r w:rsidRPr="003A79B4">
                <w:rPr>
                  <w:rStyle w:val="Hyperlink"/>
                  <w:rFonts w:ascii="Narkisim" w:hAnsi="Narkisim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* * * * * * * * * * </w:t>
            </w:r>
          </w:p>
        </w:tc>
      </w:tr>
      <w:tr w:rsidR="007E705F" w:rsidRPr="003A79B4" w:rsidTr="00372D5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ind w:left="-227" w:right="-227"/>
              <w:jc w:val="left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05F" w:rsidRPr="003A79B4" w:rsidRDefault="007E705F" w:rsidP="00372D58">
            <w:pPr>
              <w:pStyle w:val="ab"/>
              <w:jc w:val="left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</w:tr>
      <w:bookmarkEnd w:id="0"/>
    </w:tbl>
    <w:p w:rsidR="007E705F" w:rsidRPr="008C2A5E" w:rsidRDefault="007E705F" w:rsidP="008C2A5E">
      <w:pPr>
        <w:rPr>
          <w:szCs w:val="20"/>
          <w:rtl/>
        </w:rPr>
      </w:pPr>
    </w:p>
    <w:sectPr w:rsidR="007E705F" w:rsidRPr="008C2A5E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0E" w:rsidRDefault="0051540E">
      <w:r>
        <w:separator/>
      </w:r>
    </w:p>
  </w:endnote>
  <w:endnote w:type="continuationSeparator" w:id="0">
    <w:p w:rsidR="0051540E" w:rsidRDefault="0051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0E" w:rsidRDefault="0051540E">
      <w:r>
        <w:separator/>
      </w:r>
    </w:p>
  </w:footnote>
  <w:footnote w:type="continuationSeparator" w:id="0">
    <w:p w:rsidR="0051540E" w:rsidRDefault="0051540E">
      <w:r>
        <w:continuationSeparator/>
      </w:r>
    </w:p>
  </w:footnote>
  <w:footnote w:id="1">
    <w:p w:rsidR="00F966EC" w:rsidRDefault="00F966E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בטעות חושבים היום את אדום רק בהרים שממזרח לערבה, שמעולם לא הייתה גבול עד ימינו.</w:t>
      </w:r>
    </w:p>
  </w:footnote>
  <w:footnote w:id="2">
    <w:p w:rsidR="003904C2" w:rsidRPr="003904C2" w:rsidRDefault="003904C2" w:rsidP="003904C2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י' אהרוני, כתובות ערד (ירושלים תשל"ו), כתובת 24, עמ' 48.</w:t>
      </w:r>
    </w:p>
  </w:footnote>
  <w:footnote w:id="3">
    <w:p w:rsidR="003904C2" w:rsidRDefault="003904C2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בגלל זה, יש חוקרים שקשרו את פרקי לד-לה, לפרקי מ-</w:t>
      </w:r>
      <w:proofErr w:type="spellStart"/>
      <w:r>
        <w:rPr>
          <w:rFonts w:hint="cs"/>
          <w:rtl/>
        </w:rPr>
        <w:t>סו</w:t>
      </w:r>
      <w:proofErr w:type="spellEnd"/>
      <w:r>
        <w:rPr>
          <w:rFonts w:hint="cs"/>
          <w:rtl/>
        </w:rPr>
        <w:t xml:space="preserve"> בישעיהו; ראו לעיל במובא בהערה 1.</w:t>
      </w:r>
    </w:p>
  </w:footnote>
  <w:footnote w:id="4">
    <w:p w:rsidR="00595EDF" w:rsidRDefault="00595EDF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בגלל זה, יש חוקרים שקשרו את פרקי לד-לה, לפרקי מ-</w:t>
      </w:r>
      <w:proofErr w:type="spellStart"/>
      <w:r>
        <w:rPr>
          <w:rFonts w:hint="cs"/>
          <w:rtl/>
        </w:rPr>
        <w:t>סו</w:t>
      </w:r>
      <w:proofErr w:type="spellEnd"/>
      <w:r>
        <w:rPr>
          <w:rFonts w:hint="cs"/>
          <w:rtl/>
        </w:rPr>
        <w:t xml:space="preserve"> בישעיהו; ראו לעיל בשיעור הראשון של פרק זה, שיעור מס' 23, במובא בהערה 1 שם.</w:t>
      </w:r>
    </w:p>
  </w:footnote>
  <w:footnote w:id="5">
    <w:p w:rsidR="00595EDF" w:rsidRPr="000B6898" w:rsidRDefault="00595EDF" w:rsidP="00595EDF">
      <w:pPr>
        <w:pStyle w:val="a3"/>
        <w:rPr>
          <w:rFonts w:asciiTheme="minorBidi" w:hAnsiTheme="minorBidi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Theme="minorBidi" w:hAnsiTheme="minorBidi" w:hint="cs"/>
          <w:rtl/>
        </w:rPr>
        <w:t>ראו, מלכים-א י"א, יד-</w:t>
      </w:r>
      <w:proofErr w:type="spellStart"/>
      <w:r>
        <w:rPr>
          <w:rFonts w:asciiTheme="minorBidi" w:hAnsiTheme="minorBidi" w:hint="cs"/>
          <w:rtl/>
        </w:rPr>
        <w:t>טז</w:t>
      </w:r>
      <w:proofErr w:type="spellEnd"/>
      <w:r>
        <w:rPr>
          <w:rFonts w:asciiTheme="minorBidi" w:hAnsiTheme="minorBidi" w:hint="cs"/>
          <w:rtl/>
        </w:rPr>
        <w:t>; מלכים-ב ג', ח-ט; ח', כ-</w:t>
      </w:r>
      <w:proofErr w:type="spellStart"/>
      <w:r>
        <w:rPr>
          <w:rFonts w:asciiTheme="minorBidi" w:hAnsiTheme="minorBidi" w:hint="cs"/>
          <w:rtl/>
        </w:rPr>
        <w:t>כב</w:t>
      </w:r>
      <w:proofErr w:type="spellEnd"/>
      <w:r>
        <w:rPr>
          <w:rFonts w:asciiTheme="minorBidi" w:hAnsiTheme="minorBidi" w:hint="cs"/>
          <w:rtl/>
        </w:rPr>
        <w:t>; י"ד, ז; ט"ז, ו; עמוס א', יא-</w:t>
      </w:r>
      <w:proofErr w:type="spellStart"/>
      <w:r>
        <w:rPr>
          <w:rFonts w:asciiTheme="minorBidi" w:hAnsiTheme="minorBidi" w:hint="cs"/>
          <w:rtl/>
        </w:rPr>
        <w:t>יב</w:t>
      </w:r>
      <w:proofErr w:type="spellEnd"/>
      <w:r>
        <w:rPr>
          <w:rFonts w:asciiTheme="minorBidi" w:hAnsiTheme="minorBidi" w:hint="cs"/>
          <w:rtl/>
        </w:rPr>
        <w:t>; דברי הימים-ב כ"ה, יא-</w:t>
      </w:r>
      <w:proofErr w:type="spellStart"/>
      <w:r>
        <w:rPr>
          <w:rFonts w:asciiTheme="minorBidi" w:hAnsiTheme="minorBidi" w:hint="cs"/>
          <w:rtl/>
        </w:rPr>
        <w:t>יב</w:t>
      </w:r>
      <w:proofErr w:type="spellEnd"/>
      <w:r>
        <w:rPr>
          <w:rFonts w:asciiTheme="minorBidi" w:hAnsiTheme="minorBidi" w:hint="cs"/>
          <w:rtl/>
        </w:rPr>
        <w:t>; וראו על המכתב מערד על המלחמה נגד אדום בסוף בית ראשון, בספרו של י' אהרוני, כתובות ערד (ירושלים תשל"ו), כתובת 24, עמ' 51-48.</w:t>
      </w:r>
    </w:p>
    <w:p w:rsidR="00595EDF" w:rsidRDefault="00595EDF">
      <w:pPr>
        <w:pStyle w:val="a3"/>
        <w:rPr>
          <w:rtl/>
        </w:rPr>
      </w:pPr>
    </w:p>
  </w:footnote>
  <w:footnote w:id="6">
    <w:p w:rsidR="001743DC" w:rsidRDefault="001743D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הממצא מתואר במאמרים על מצודות הסלע באדום (א' וט' רז, א' </w:t>
      </w:r>
      <w:proofErr w:type="spellStart"/>
      <w:r>
        <w:rPr>
          <w:rFonts w:hint="cs"/>
          <w:rtl/>
        </w:rPr>
        <w:t>אוצ'יטל</w:t>
      </w:r>
      <w:proofErr w:type="spellEnd"/>
      <w:r>
        <w:rPr>
          <w:rFonts w:hint="cs"/>
          <w:rtl/>
        </w:rPr>
        <w:t>, וח' בן-דוד), 'קתדרה' 101 (</w:t>
      </w:r>
      <w:proofErr w:type="spellStart"/>
      <w:r>
        <w:rPr>
          <w:rFonts w:hint="cs"/>
          <w:rtl/>
        </w:rPr>
        <w:t>מרחשון</w:t>
      </w:r>
      <w:proofErr w:type="spellEnd"/>
      <w:r>
        <w:rPr>
          <w:rFonts w:hint="cs"/>
          <w:rtl/>
        </w:rPr>
        <w:t xml:space="preserve"> תשס"ב).</w:t>
      </w:r>
    </w:p>
  </w:footnote>
  <w:footnote w:id="7">
    <w:p w:rsidR="008D427F" w:rsidRDefault="008D427F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סנהדרין צד ע"א; ראו לעיל בנספח 1.</w:t>
      </w:r>
    </w:p>
  </w:footnote>
  <w:footnote w:id="8">
    <w:p w:rsidR="00742AF3" w:rsidRDefault="00742AF3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כפירוש אבי מורי ז"ל, ראו בשיעור הקודם, נביאים מול מעצמות, ישעיהו ותלמידיו מימי מנשה ועד </w:t>
      </w:r>
      <w:proofErr w:type="spellStart"/>
      <w:r>
        <w:rPr>
          <w:rFonts w:hint="cs"/>
          <w:rtl/>
        </w:rPr>
        <w:t>החרבן</w:t>
      </w:r>
      <w:proofErr w:type="spellEnd"/>
      <w:r>
        <w:rPr>
          <w:rFonts w:hint="cs"/>
          <w:rtl/>
        </w:rPr>
        <w:t xml:space="preserve"> חלק ג', שיעור מס' 25 בסדרה, הערה מס' 10.</w:t>
      </w:r>
    </w:p>
  </w:footnote>
  <w:footnote w:id="9">
    <w:p w:rsidR="000B4603" w:rsidRDefault="000B4603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ראו מאמריי, 'נבואת התפילה לאברהם' (מאברהם עד ירמיהו), ו'ראשית תפילת הקבע', באתר שלי.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F" w:rsidRDefault="00F92B8F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237082">
      <w:rPr>
        <w:b/>
        <w:bCs/>
        <w:noProof/>
        <w:sz w:val="21"/>
        <w:rtl/>
      </w:rPr>
      <w:t>3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F92B8F" w:rsidRDefault="00F92B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F92B8F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92B8F" w:rsidRDefault="00F92B8F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F92B8F" w:rsidRDefault="00F92B8F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F92B8F" w:rsidRDefault="00F92B8F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rFonts w:hint="cs"/>
              <w:sz w:val="21"/>
              <w:rtl/>
            </w:rPr>
            <w:t>נביאים מול מעצמות מאת הרב יואל בן-נון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F92B8F" w:rsidRDefault="00F92B8F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www.etzion.org.il/vbm</w:t>
          </w:r>
        </w:p>
      </w:tc>
    </w:tr>
  </w:tbl>
  <w:p w:rsidR="00F92B8F" w:rsidRDefault="00F92B8F">
    <w:pPr>
      <w:pStyle w:val="a6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2D9"/>
    <w:multiLevelType w:val="hybridMultilevel"/>
    <w:tmpl w:val="A79ECB84"/>
    <w:lvl w:ilvl="0" w:tplc="1A78CDC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0F9"/>
    <w:multiLevelType w:val="multilevel"/>
    <w:tmpl w:val="430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F417F"/>
    <w:multiLevelType w:val="multilevel"/>
    <w:tmpl w:val="E3C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0DFB"/>
    <w:multiLevelType w:val="multilevel"/>
    <w:tmpl w:val="24E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87673"/>
    <w:multiLevelType w:val="hybridMultilevel"/>
    <w:tmpl w:val="4FAC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23C"/>
    <w:multiLevelType w:val="hybridMultilevel"/>
    <w:tmpl w:val="C0EEE6F0"/>
    <w:lvl w:ilvl="0" w:tplc="989AEF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C80"/>
    <w:multiLevelType w:val="hybridMultilevel"/>
    <w:tmpl w:val="ABCE9B7C"/>
    <w:lvl w:ilvl="0" w:tplc="66FEAC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2BE"/>
    <w:multiLevelType w:val="multilevel"/>
    <w:tmpl w:val="A89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C35F6"/>
    <w:multiLevelType w:val="multilevel"/>
    <w:tmpl w:val="DA7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44B24"/>
    <w:multiLevelType w:val="hybridMultilevel"/>
    <w:tmpl w:val="A61888E2"/>
    <w:lvl w:ilvl="0" w:tplc="E71CB7B8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41B05D0"/>
    <w:multiLevelType w:val="hybridMultilevel"/>
    <w:tmpl w:val="58AE961A"/>
    <w:lvl w:ilvl="0" w:tplc="A886A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4B94"/>
    <w:multiLevelType w:val="hybridMultilevel"/>
    <w:tmpl w:val="4962BE40"/>
    <w:lvl w:ilvl="0" w:tplc="A45039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031E"/>
    <w:multiLevelType w:val="hybridMultilevel"/>
    <w:tmpl w:val="981C0DF2"/>
    <w:lvl w:ilvl="0" w:tplc="C4CEB1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40B72"/>
    <w:multiLevelType w:val="hybridMultilevel"/>
    <w:tmpl w:val="1046CFBE"/>
    <w:lvl w:ilvl="0" w:tplc="A3C8BC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302C9"/>
    <w:multiLevelType w:val="multilevel"/>
    <w:tmpl w:val="FDC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532B9"/>
    <w:multiLevelType w:val="multilevel"/>
    <w:tmpl w:val="FC3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137B"/>
    <w:multiLevelType w:val="hybridMultilevel"/>
    <w:tmpl w:val="0114A610"/>
    <w:lvl w:ilvl="0" w:tplc="58F8A3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14ACE"/>
    <w:multiLevelType w:val="multilevel"/>
    <w:tmpl w:val="30E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03E12"/>
    <w:multiLevelType w:val="hybridMultilevel"/>
    <w:tmpl w:val="F8F697D4"/>
    <w:lvl w:ilvl="0" w:tplc="683E8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B4C92"/>
    <w:multiLevelType w:val="hybridMultilevel"/>
    <w:tmpl w:val="20B2A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5369E"/>
    <w:multiLevelType w:val="multilevel"/>
    <w:tmpl w:val="08A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D742B"/>
    <w:multiLevelType w:val="hybridMultilevel"/>
    <w:tmpl w:val="D1C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3303"/>
    <w:multiLevelType w:val="hybridMultilevel"/>
    <w:tmpl w:val="E6E457D2"/>
    <w:lvl w:ilvl="0" w:tplc="6AA2277A">
      <w:start w:val="710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9AE5FC0"/>
    <w:multiLevelType w:val="multilevel"/>
    <w:tmpl w:val="052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518C3"/>
    <w:multiLevelType w:val="hybridMultilevel"/>
    <w:tmpl w:val="93104A42"/>
    <w:lvl w:ilvl="0" w:tplc="86F02D5C">
      <w:start w:val="2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D696D"/>
    <w:multiLevelType w:val="multilevel"/>
    <w:tmpl w:val="9DE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"/>
  </w:num>
  <w:num w:numId="5">
    <w:abstractNumId w:val="17"/>
  </w:num>
  <w:num w:numId="6">
    <w:abstractNumId w:val="25"/>
  </w:num>
  <w:num w:numId="7">
    <w:abstractNumId w:val="20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19"/>
  </w:num>
  <w:num w:numId="13">
    <w:abstractNumId w:val="4"/>
  </w:num>
  <w:num w:numId="14">
    <w:abstractNumId w:val="18"/>
  </w:num>
  <w:num w:numId="15">
    <w:abstractNumId w:val="7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  <w:num w:numId="20">
    <w:abstractNumId w:val="22"/>
  </w:num>
  <w:num w:numId="21">
    <w:abstractNumId w:val="0"/>
  </w:num>
  <w:num w:numId="22">
    <w:abstractNumId w:val="24"/>
  </w:num>
  <w:num w:numId="23">
    <w:abstractNumId w:val="21"/>
  </w:num>
  <w:num w:numId="24">
    <w:abstractNumId w:val="11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A"/>
    <w:rsid w:val="000002C8"/>
    <w:rsid w:val="00006527"/>
    <w:rsid w:val="00006872"/>
    <w:rsid w:val="000078B4"/>
    <w:rsid w:val="00007EA8"/>
    <w:rsid w:val="000105FB"/>
    <w:rsid w:val="000123DB"/>
    <w:rsid w:val="00015C4E"/>
    <w:rsid w:val="00021ED7"/>
    <w:rsid w:val="00022658"/>
    <w:rsid w:val="00023549"/>
    <w:rsid w:val="00040A95"/>
    <w:rsid w:val="00042973"/>
    <w:rsid w:val="000445EE"/>
    <w:rsid w:val="000450A5"/>
    <w:rsid w:val="00045221"/>
    <w:rsid w:val="0005777D"/>
    <w:rsid w:val="00062C83"/>
    <w:rsid w:val="0006305C"/>
    <w:rsid w:val="00063249"/>
    <w:rsid w:val="00066F65"/>
    <w:rsid w:val="00070291"/>
    <w:rsid w:val="00075098"/>
    <w:rsid w:val="000773F4"/>
    <w:rsid w:val="00081CA4"/>
    <w:rsid w:val="00082272"/>
    <w:rsid w:val="00083214"/>
    <w:rsid w:val="000A06B4"/>
    <w:rsid w:val="000A3149"/>
    <w:rsid w:val="000A5D16"/>
    <w:rsid w:val="000B4603"/>
    <w:rsid w:val="000C1FC8"/>
    <w:rsid w:val="000D41CA"/>
    <w:rsid w:val="000E0B6F"/>
    <w:rsid w:val="000E2C8F"/>
    <w:rsid w:val="000E3057"/>
    <w:rsid w:val="000F0142"/>
    <w:rsid w:val="000F0878"/>
    <w:rsid w:val="00100A93"/>
    <w:rsid w:val="001025CC"/>
    <w:rsid w:val="001051EE"/>
    <w:rsid w:val="00115ADA"/>
    <w:rsid w:val="00116D63"/>
    <w:rsid w:val="00121995"/>
    <w:rsid w:val="00124920"/>
    <w:rsid w:val="00124BC5"/>
    <w:rsid w:val="00130F07"/>
    <w:rsid w:val="001323B8"/>
    <w:rsid w:val="001339D9"/>
    <w:rsid w:val="00141720"/>
    <w:rsid w:val="00141F21"/>
    <w:rsid w:val="00144BE6"/>
    <w:rsid w:val="00157650"/>
    <w:rsid w:val="001615CD"/>
    <w:rsid w:val="00161707"/>
    <w:rsid w:val="001703EB"/>
    <w:rsid w:val="001743DC"/>
    <w:rsid w:val="00177E9E"/>
    <w:rsid w:val="00186714"/>
    <w:rsid w:val="001918CA"/>
    <w:rsid w:val="00193F59"/>
    <w:rsid w:val="00194BB3"/>
    <w:rsid w:val="001952A0"/>
    <w:rsid w:val="0019552D"/>
    <w:rsid w:val="001975B0"/>
    <w:rsid w:val="00197AAE"/>
    <w:rsid w:val="001A535C"/>
    <w:rsid w:val="001A5762"/>
    <w:rsid w:val="001B21B5"/>
    <w:rsid w:val="001B44E6"/>
    <w:rsid w:val="001B7AE8"/>
    <w:rsid w:val="001C1CAA"/>
    <w:rsid w:val="001C2F5F"/>
    <w:rsid w:val="001C4E63"/>
    <w:rsid w:val="001D35A1"/>
    <w:rsid w:val="001D62F8"/>
    <w:rsid w:val="001E1AB2"/>
    <w:rsid w:val="001E3883"/>
    <w:rsid w:val="001F4089"/>
    <w:rsid w:val="001F5FE7"/>
    <w:rsid w:val="001F655C"/>
    <w:rsid w:val="00207092"/>
    <w:rsid w:val="00211354"/>
    <w:rsid w:val="00214CA2"/>
    <w:rsid w:val="00222718"/>
    <w:rsid w:val="00222A39"/>
    <w:rsid w:val="00224D9B"/>
    <w:rsid w:val="002337A9"/>
    <w:rsid w:val="00235B55"/>
    <w:rsid w:val="00237082"/>
    <w:rsid w:val="0023756B"/>
    <w:rsid w:val="0024779B"/>
    <w:rsid w:val="00253E46"/>
    <w:rsid w:val="002568B5"/>
    <w:rsid w:val="0026211C"/>
    <w:rsid w:val="00264B72"/>
    <w:rsid w:val="00267532"/>
    <w:rsid w:val="00267AB5"/>
    <w:rsid w:val="00276314"/>
    <w:rsid w:val="0028575C"/>
    <w:rsid w:val="00293BED"/>
    <w:rsid w:val="002A448E"/>
    <w:rsid w:val="002B1AD0"/>
    <w:rsid w:val="002B517A"/>
    <w:rsid w:val="002B6061"/>
    <w:rsid w:val="002C05EA"/>
    <w:rsid w:val="002C1E14"/>
    <w:rsid w:val="002C6A4F"/>
    <w:rsid w:val="002D22C4"/>
    <w:rsid w:val="002D5EDF"/>
    <w:rsid w:val="002D7974"/>
    <w:rsid w:val="002E0D3F"/>
    <w:rsid w:val="002E378A"/>
    <w:rsid w:val="002E5E44"/>
    <w:rsid w:val="002E6990"/>
    <w:rsid w:val="002F3766"/>
    <w:rsid w:val="003045B6"/>
    <w:rsid w:val="00306BE8"/>
    <w:rsid w:val="00307245"/>
    <w:rsid w:val="00310479"/>
    <w:rsid w:val="003128B3"/>
    <w:rsid w:val="00312A7F"/>
    <w:rsid w:val="00313A73"/>
    <w:rsid w:val="00333C36"/>
    <w:rsid w:val="003403F3"/>
    <w:rsid w:val="00351974"/>
    <w:rsid w:val="00356508"/>
    <w:rsid w:val="003572FF"/>
    <w:rsid w:val="003625A8"/>
    <w:rsid w:val="00370C5A"/>
    <w:rsid w:val="003723E4"/>
    <w:rsid w:val="00375295"/>
    <w:rsid w:val="0037776B"/>
    <w:rsid w:val="00383BEA"/>
    <w:rsid w:val="00384064"/>
    <w:rsid w:val="00386BE5"/>
    <w:rsid w:val="00387FDF"/>
    <w:rsid w:val="003904C2"/>
    <w:rsid w:val="0039164B"/>
    <w:rsid w:val="0039430C"/>
    <w:rsid w:val="003A0215"/>
    <w:rsid w:val="003A79B4"/>
    <w:rsid w:val="003B10E1"/>
    <w:rsid w:val="003B3D09"/>
    <w:rsid w:val="003B53DD"/>
    <w:rsid w:val="003C07F9"/>
    <w:rsid w:val="003C081F"/>
    <w:rsid w:val="003C708C"/>
    <w:rsid w:val="003E3654"/>
    <w:rsid w:val="003E445C"/>
    <w:rsid w:val="003E739A"/>
    <w:rsid w:val="003F37FA"/>
    <w:rsid w:val="003F4354"/>
    <w:rsid w:val="00402122"/>
    <w:rsid w:val="00404ADE"/>
    <w:rsid w:val="00410F0D"/>
    <w:rsid w:val="00412BA8"/>
    <w:rsid w:val="00413DD2"/>
    <w:rsid w:val="0041466E"/>
    <w:rsid w:val="004148C3"/>
    <w:rsid w:val="00417105"/>
    <w:rsid w:val="00420A7D"/>
    <w:rsid w:val="00423B75"/>
    <w:rsid w:val="00431FA5"/>
    <w:rsid w:val="00444194"/>
    <w:rsid w:val="00445878"/>
    <w:rsid w:val="00446885"/>
    <w:rsid w:val="00460922"/>
    <w:rsid w:val="00461E1B"/>
    <w:rsid w:val="004663E3"/>
    <w:rsid w:val="0047133F"/>
    <w:rsid w:val="00473538"/>
    <w:rsid w:val="00475741"/>
    <w:rsid w:val="00482C64"/>
    <w:rsid w:val="00485C1A"/>
    <w:rsid w:val="0049788A"/>
    <w:rsid w:val="004A4313"/>
    <w:rsid w:val="004A6E36"/>
    <w:rsid w:val="004A7438"/>
    <w:rsid w:val="004B11C3"/>
    <w:rsid w:val="004B307F"/>
    <w:rsid w:val="004B7076"/>
    <w:rsid w:val="004C36DA"/>
    <w:rsid w:val="004D1D4F"/>
    <w:rsid w:val="004D2532"/>
    <w:rsid w:val="004D5469"/>
    <w:rsid w:val="004E3B62"/>
    <w:rsid w:val="004E504D"/>
    <w:rsid w:val="004E5CAB"/>
    <w:rsid w:val="004E613C"/>
    <w:rsid w:val="004F00B6"/>
    <w:rsid w:val="004F0C09"/>
    <w:rsid w:val="004F49E4"/>
    <w:rsid w:val="004F5BEE"/>
    <w:rsid w:val="004F7707"/>
    <w:rsid w:val="00510946"/>
    <w:rsid w:val="00510F2D"/>
    <w:rsid w:val="0051540E"/>
    <w:rsid w:val="00521AA6"/>
    <w:rsid w:val="005250D6"/>
    <w:rsid w:val="00527203"/>
    <w:rsid w:val="00533B69"/>
    <w:rsid w:val="0054316C"/>
    <w:rsid w:val="005565BE"/>
    <w:rsid w:val="00563CAD"/>
    <w:rsid w:val="005646B8"/>
    <w:rsid w:val="00570547"/>
    <w:rsid w:val="00573692"/>
    <w:rsid w:val="0057732C"/>
    <w:rsid w:val="0059033A"/>
    <w:rsid w:val="00595EDF"/>
    <w:rsid w:val="005A04DC"/>
    <w:rsid w:val="005A298C"/>
    <w:rsid w:val="005A3ECF"/>
    <w:rsid w:val="005C41BF"/>
    <w:rsid w:val="005C532B"/>
    <w:rsid w:val="005C5617"/>
    <w:rsid w:val="005E2DBE"/>
    <w:rsid w:val="005F49C4"/>
    <w:rsid w:val="00603B7F"/>
    <w:rsid w:val="0061031D"/>
    <w:rsid w:val="00622528"/>
    <w:rsid w:val="0062477E"/>
    <w:rsid w:val="00630A63"/>
    <w:rsid w:val="00633D2B"/>
    <w:rsid w:val="0063577C"/>
    <w:rsid w:val="00640895"/>
    <w:rsid w:val="00647729"/>
    <w:rsid w:val="0065048E"/>
    <w:rsid w:val="0065100F"/>
    <w:rsid w:val="00651A31"/>
    <w:rsid w:val="00651F0E"/>
    <w:rsid w:val="00653AC6"/>
    <w:rsid w:val="006555A3"/>
    <w:rsid w:val="00672A1C"/>
    <w:rsid w:val="00674215"/>
    <w:rsid w:val="0068005E"/>
    <w:rsid w:val="00680CBB"/>
    <w:rsid w:val="006829B6"/>
    <w:rsid w:val="0069067B"/>
    <w:rsid w:val="00691201"/>
    <w:rsid w:val="00691445"/>
    <w:rsid w:val="00694A82"/>
    <w:rsid w:val="00697520"/>
    <w:rsid w:val="006A23B2"/>
    <w:rsid w:val="006A294E"/>
    <w:rsid w:val="006A66CC"/>
    <w:rsid w:val="006C0D70"/>
    <w:rsid w:val="006C6C58"/>
    <w:rsid w:val="006C7D89"/>
    <w:rsid w:val="006D3AC2"/>
    <w:rsid w:val="00700347"/>
    <w:rsid w:val="00705400"/>
    <w:rsid w:val="0070542F"/>
    <w:rsid w:val="00705BBB"/>
    <w:rsid w:val="007067DB"/>
    <w:rsid w:val="007118F3"/>
    <w:rsid w:val="0071324E"/>
    <w:rsid w:val="00722370"/>
    <w:rsid w:val="007224DC"/>
    <w:rsid w:val="00723A7E"/>
    <w:rsid w:val="00731FFA"/>
    <w:rsid w:val="00740037"/>
    <w:rsid w:val="00741EB7"/>
    <w:rsid w:val="00742AF3"/>
    <w:rsid w:val="00750A00"/>
    <w:rsid w:val="007518CA"/>
    <w:rsid w:val="007520D8"/>
    <w:rsid w:val="00754067"/>
    <w:rsid w:val="007564E1"/>
    <w:rsid w:val="00756CED"/>
    <w:rsid w:val="00757583"/>
    <w:rsid w:val="00757710"/>
    <w:rsid w:val="00760812"/>
    <w:rsid w:val="00767AF0"/>
    <w:rsid w:val="00770DBE"/>
    <w:rsid w:val="007713AF"/>
    <w:rsid w:val="00772F62"/>
    <w:rsid w:val="007738DC"/>
    <w:rsid w:val="0077446D"/>
    <w:rsid w:val="00782283"/>
    <w:rsid w:val="00785412"/>
    <w:rsid w:val="00787A24"/>
    <w:rsid w:val="007915D4"/>
    <w:rsid w:val="00792067"/>
    <w:rsid w:val="00797E1E"/>
    <w:rsid w:val="007A3EDF"/>
    <w:rsid w:val="007A5BC7"/>
    <w:rsid w:val="007A5EEF"/>
    <w:rsid w:val="007A61FF"/>
    <w:rsid w:val="007A70BA"/>
    <w:rsid w:val="007A7603"/>
    <w:rsid w:val="007A7C63"/>
    <w:rsid w:val="007B19F7"/>
    <w:rsid w:val="007B1D46"/>
    <w:rsid w:val="007C0A98"/>
    <w:rsid w:val="007C0DC9"/>
    <w:rsid w:val="007C2346"/>
    <w:rsid w:val="007C3017"/>
    <w:rsid w:val="007C52EB"/>
    <w:rsid w:val="007D37C3"/>
    <w:rsid w:val="007D6BE3"/>
    <w:rsid w:val="007D76CA"/>
    <w:rsid w:val="007E07C7"/>
    <w:rsid w:val="007E33A1"/>
    <w:rsid w:val="007E69BB"/>
    <w:rsid w:val="007E69C9"/>
    <w:rsid w:val="007E705F"/>
    <w:rsid w:val="007F15A4"/>
    <w:rsid w:val="007F2229"/>
    <w:rsid w:val="00803540"/>
    <w:rsid w:val="00804038"/>
    <w:rsid w:val="00813EFD"/>
    <w:rsid w:val="00814376"/>
    <w:rsid w:val="00822019"/>
    <w:rsid w:val="00823A2C"/>
    <w:rsid w:val="0082725A"/>
    <w:rsid w:val="0082734F"/>
    <w:rsid w:val="008377E6"/>
    <w:rsid w:val="00850DA5"/>
    <w:rsid w:val="008521B9"/>
    <w:rsid w:val="0085296F"/>
    <w:rsid w:val="00862372"/>
    <w:rsid w:val="00862A13"/>
    <w:rsid w:val="00863DBB"/>
    <w:rsid w:val="00864BC8"/>
    <w:rsid w:val="00865292"/>
    <w:rsid w:val="00865762"/>
    <w:rsid w:val="00865B30"/>
    <w:rsid w:val="00867EDE"/>
    <w:rsid w:val="008706A9"/>
    <w:rsid w:val="00874A60"/>
    <w:rsid w:val="008829E3"/>
    <w:rsid w:val="00885500"/>
    <w:rsid w:val="008858B2"/>
    <w:rsid w:val="008872BE"/>
    <w:rsid w:val="00890769"/>
    <w:rsid w:val="00891486"/>
    <w:rsid w:val="00894B71"/>
    <w:rsid w:val="00896592"/>
    <w:rsid w:val="008A0C18"/>
    <w:rsid w:val="008A4D00"/>
    <w:rsid w:val="008A6CE0"/>
    <w:rsid w:val="008A7ABF"/>
    <w:rsid w:val="008B1E50"/>
    <w:rsid w:val="008B2473"/>
    <w:rsid w:val="008B2511"/>
    <w:rsid w:val="008B34A0"/>
    <w:rsid w:val="008B3FD1"/>
    <w:rsid w:val="008B6C98"/>
    <w:rsid w:val="008C1332"/>
    <w:rsid w:val="008C2A5E"/>
    <w:rsid w:val="008D427F"/>
    <w:rsid w:val="008D774B"/>
    <w:rsid w:val="008E1B98"/>
    <w:rsid w:val="008E48F9"/>
    <w:rsid w:val="008E5027"/>
    <w:rsid w:val="008E6D1E"/>
    <w:rsid w:val="008F121E"/>
    <w:rsid w:val="008F30A1"/>
    <w:rsid w:val="00900E63"/>
    <w:rsid w:val="0091659D"/>
    <w:rsid w:val="00916CFF"/>
    <w:rsid w:val="009175E2"/>
    <w:rsid w:val="00921354"/>
    <w:rsid w:val="009221D0"/>
    <w:rsid w:val="00923A20"/>
    <w:rsid w:val="009268AA"/>
    <w:rsid w:val="009338F5"/>
    <w:rsid w:val="00942396"/>
    <w:rsid w:val="009433E6"/>
    <w:rsid w:val="0094617E"/>
    <w:rsid w:val="009466E3"/>
    <w:rsid w:val="00953E9D"/>
    <w:rsid w:val="00955F8D"/>
    <w:rsid w:val="009565EF"/>
    <w:rsid w:val="00966D50"/>
    <w:rsid w:val="009737F2"/>
    <w:rsid w:val="00973E71"/>
    <w:rsid w:val="009836B5"/>
    <w:rsid w:val="009900F2"/>
    <w:rsid w:val="0099063B"/>
    <w:rsid w:val="009920B3"/>
    <w:rsid w:val="009A0FB2"/>
    <w:rsid w:val="009A4FFD"/>
    <w:rsid w:val="009A7C65"/>
    <w:rsid w:val="009B0168"/>
    <w:rsid w:val="009C1793"/>
    <w:rsid w:val="009C2C8D"/>
    <w:rsid w:val="009C419C"/>
    <w:rsid w:val="009C5E17"/>
    <w:rsid w:val="009D166C"/>
    <w:rsid w:val="009D760F"/>
    <w:rsid w:val="009E5A5D"/>
    <w:rsid w:val="009F3B00"/>
    <w:rsid w:val="009F5976"/>
    <w:rsid w:val="00A01DBD"/>
    <w:rsid w:val="00A03CAB"/>
    <w:rsid w:val="00A04A59"/>
    <w:rsid w:val="00A13360"/>
    <w:rsid w:val="00A14F0F"/>
    <w:rsid w:val="00A2087C"/>
    <w:rsid w:val="00A20E6C"/>
    <w:rsid w:val="00A30B17"/>
    <w:rsid w:val="00A34064"/>
    <w:rsid w:val="00A3721F"/>
    <w:rsid w:val="00A40240"/>
    <w:rsid w:val="00A40CD0"/>
    <w:rsid w:val="00A442D4"/>
    <w:rsid w:val="00A47B1D"/>
    <w:rsid w:val="00A53DAB"/>
    <w:rsid w:val="00A5403D"/>
    <w:rsid w:val="00A54316"/>
    <w:rsid w:val="00A6132B"/>
    <w:rsid w:val="00A62C3A"/>
    <w:rsid w:val="00A70ABB"/>
    <w:rsid w:val="00A715A8"/>
    <w:rsid w:val="00A734D3"/>
    <w:rsid w:val="00A76904"/>
    <w:rsid w:val="00A8284F"/>
    <w:rsid w:val="00A83076"/>
    <w:rsid w:val="00A84424"/>
    <w:rsid w:val="00A84952"/>
    <w:rsid w:val="00A91AB8"/>
    <w:rsid w:val="00A91C35"/>
    <w:rsid w:val="00A95D93"/>
    <w:rsid w:val="00AA48DD"/>
    <w:rsid w:val="00AA4FCC"/>
    <w:rsid w:val="00AA5CED"/>
    <w:rsid w:val="00AB1CED"/>
    <w:rsid w:val="00AB46E5"/>
    <w:rsid w:val="00AB53EB"/>
    <w:rsid w:val="00AB6820"/>
    <w:rsid w:val="00AC6731"/>
    <w:rsid w:val="00AD29B8"/>
    <w:rsid w:val="00AD4B11"/>
    <w:rsid w:val="00AD5544"/>
    <w:rsid w:val="00AE101F"/>
    <w:rsid w:val="00AE5145"/>
    <w:rsid w:val="00AE6D9C"/>
    <w:rsid w:val="00AE7C75"/>
    <w:rsid w:val="00AF0D96"/>
    <w:rsid w:val="00AF3B8A"/>
    <w:rsid w:val="00AF3C7C"/>
    <w:rsid w:val="00B10C64"/>
    <w:rsid w:val="00B147DE"/>
    <w:rsid w:val="00B14D0E"/>
    <w:rsid w:val="00B24235"/>
    <w:rsid w:val="00B24B69"/>
    <w:rsid w:val="00B33F5A"/>
    <w:rsid w:val="00B3747A"/>
    <w:rsid w:val="00B43420"/>
    <w:rsid w:val="00B54F86"/>
    <w:rsid w:val="00B72A21"/>
    <w:rsid w:val="00B72EC7"/>
    <w:rsid w:val="00B7354F"/>
    <w:rsid w:val="00B74501"/>
    <w:rsid w:val="00B8009A"/>
    <w:rsid w:val="00B84AA3"/>
    <w:rsid w:val="00B93885"/>
    <w:rsid w:val="00BA2BB9"/>
    <w:rsid w:val="00BA42FC"/>
    <w:rsid w:val="00BA5A7A"/>
    <w:rsid w:val="00BA7552"/>
    <w:rsid w:val="00BB0832"/>
    <w:rsid w:val="00BB2B53"/>
    <w:rsid w:val="00BB3B92"/>
    <w:rsid w:val="00BB4EDC"/>
    <w:rsid w:val="00BC1190"/>
    <w:rsid w:val="00BC134D"/>
    <w:rsid w:val="00BC4DCE"/>
    <w:rsid w:val="00BC725C"/>
    <w:rsid w:val="00BD4879"/>
    <w:rsid w:val="00BE18B8"/>
    <w:rsid w:val="00BE3AB8"/>
    <w:rsid w:val="00BF08BD"/>
    <w:rsid w:val="00BF5682"/>
    <w:rsid w:val="00BF5EC2"/>
    <w:rsid w:val="00BF6F97"/>
    <w:rsid w:val="00C008DA"/>
    <w:rsid w:val="00C01926"/>
    <w:rsid w:val="00C0585E"/>
    <w:rsid w:val="00C05A19"/>
    <w:rsid w:val="00C05E21"/>
    <w:rsid w:val="00C10B78"/>
    <w:rsid w:val="00C13865"/>
    <w:rsid w:val="00C15D5A"/>
    <w:rsid w:val="00C220C7"/>
    <w:rsid w:val="00C25877"/>
    <w:rsid w:val="00C27596"/>
    <w:rsid w:val="00C444B9"/>
    <w:rsid w:val="00C44E57"/>
    <w:rsid w:val="00C47954"/>
    <w:rsid w:val="00C5501D"/>
    <w:rsid w:val="00C55677"/>
    <w:rsid w:val="00C5614D"/>
    <w:rsid w:val="00C61F70"/>
    <w:rsid w:val="00C6382C"/>
    <w:rsid w:val="00C665D5"/>
    <w:rsid w:val="00C72129"/>
    <w:rsid w:val="00C8221B"/>
    <w:rsid w:val="00C826FA"/>
    <w:rsid w:val="00C859AE"/>
    <w:rsid w:val="00C90452"/>
    <w:rsid w:val="00C91893"/>
    <w:rsid w:val="00C91F2A"/>
    <w:rsid w:val="00C9449C"/>
    <w:rsid w:val="00CA5EE2"/>
    <w:rsid w:val="00CB18E8"/>
    <w:rsid w:val="00CB2FAC"/>
    <w:rsid w:val="00CB4C85"/>
    <w:rsid w:val="00CC25D2"/>
    <w:rsid w:val="00CC2A67"/>
    <w:rsid w:val="00CC5E77"/>
    <w:rsid w:val="00CC791E"/>
    <w:rsid w:val="00CD0F16"/>
    <w:rsid w:val="00CD20C7"/>
    <w:rsid w:val="00CD36CB"/>
    <w:rsid w:val="00CD3EF2"/>
    <w:rsid w:val="00CD533D"/>
    <w:rsid w:val="00CD6476"/>
    <w:rsid w:val="00CD7181"/>
    <w:rsid w:val="00CE08FA"/>
    <w:rsid w:val="00CE13C8"/>
    <w:rsid w:val="00CE268C"/>
    <w:rsid w:val="00CF0A7F"/>
    <w:rsid w:val="00CF1A99"/>
    <w:rsid w:val="00D015F7"/>
    <w:rsid w:val="00D05E48"/>
    <w:rsid w:val="00D067BA"/>
    <w:rsid w:val="00D0716C"/>
    <w:rsid w:val="00D14021"/>
    <w:rsid w:val="00D1709C"/>
    <w:rsid w:val="00D2135D"/>
    <w:rsid w:val="00D23060"/>
    <w:rsid w:val="00D232AA"/>
    <w:rsid w:val="00D23708"/>
    <w:rsid w:val="00D32B8F"/>
    <w:rsid w:val="00D4253C"/>
    <w:rsid w:val="00D469BB"/>
    <w:rsid w:val="00D503EB"/>
    <w:rsid w:val="00D602E3"/>
    <w:rsid w:val="00D6215F"/>
    <w:rsid w:val="00D702B2"/>
    <w:rsid w:val="00D73B06"/>
    <w:rsid w:val="00D774DD"/>
    <w:rsid w:val="00D83492"/>
    <w:rsid w:val="00D87C3B"/>
    <w:rsid w:val="00D932FA"/>
    <w:rsid w:val="00D93AA1"/>
    <w:rsid w:val="00DA0136"/>
    <w:rsid w:val="00DB248C"/>
    <w:rsid w:val="00DB2B75"/>
    <w:rsid w:val="00DB6772"/>
    <w:rsid w:val="00DC0791"/>
    <w:rsid w:val="00DC182F"/>
    <w:rsid w:val="00DC3163"/>
    <w:rsid w:val="00DC49BC"/>
    <w:rsid w:val="00DC7661"/>
    <w:rsid w:val="00DD1A71"/>
    <w:rsid w:val="00DD1D90"/>
    <w:rsid w:val="00DD4848"/>
    <w:rsid w:val="00DE0A58"/>
    <w:rsid w:val="00DF055D"/>
    <w:rsid w:val="00DF43F1"/>
    <w:rsid w:val="00E00C59"/>
    <w:rsid w:val="00E031C8"/>
    <w:rsid w:val="00E04F6E"/>
    <w:rsid w:val="00E11790"/>
    <w:rsid w:val="00E120DD"/>
    <w:rsid w:val="00E2349B"/>
    <w:rsid w:val="00E339ED"/>
    <w:rsid w:val="00E411BF"/>
    <w:rsid w:val="00E55649"/>
    <w:rsid w:val="00E55A03"/>
    <w:rsid w:val="00E56468"/>
    <w:rsid w:val="00E605C6"/>
    <w:rsid w:val="00E61642"/>
    <w:rsid w:val="00E63D88"/>
    <w:rsid w:val="00E6422A"/>
    <w:rsid w:val="00E644E5"/>
    <w:rsid w:val="00E725A8"/>
    <w:rsid w:val="00E83678"/>
    <w:rsid w:val="00E84C14"/>
    <w:rsid w:val="00E854F1"/>
    <w:rsid w:val="00E87086"/>
    <w:rsid w:val="00E87838"/>
    <w:rsid w:val="00E9025E"/>
    <w:rsid w:val="00EB4697"/>
    <w:rsid w:val="00EC0A4F"/>
    <w:rsid w:val="00EC2978"/>
    <w:rsid w:val="00ED7C7A"/>
    <w:rsid w:val="00ED7E69"/>
    <w:rsid w:val="00EE07E4"/>
    <w:rsid w:val="00EE0D66"/>
    <w:rsid w:val="00EE1F2A"/>
    <w:rsid w:val="00EE2098"/>
    <w:rsid w:val="00EE5D3E"/>
    <w:rsid w:val="00EE6A8A"/>
    <w:rsid w:val="00EF0CC4"/>
    <w:rsid w:val="00EF296C"/>
    <w:rsid w:val="00EF4850"/>
    <w:rsid w:val="00EF501E"/>
    <w:rsid w:val="00EF60C6"/>
    <w:rsid w:val="00F01B37"/>
    <w:rsid w:val="00F04BA8"/>
    <w:rsid w:val="00F0660D"/>
    <w:rsid w:val="00F13141"/>
    <w:rsid w:val="00F13433"/>
    <w:rsid w:val="00F13AD6"/>
    <w:rsid w:val="00F3664E"/>
    <w:rsid w:val="00F36FFD"/>
    <w:rsid w:val="00F41BCD"/>
    <w:rsid w:val="00F47979"/>
    <w:rsid w:val="00F53E4F"/>
    <w:rsid w:val="00F55124"/>
    <w:rsid w:val="00F57159"/>
    <w:rsid w:val="00F57ED1"/>
    <w:rsid w:val="00F64068"/>
    <w:rsid w:val="00F65FA8"/>
    <w:rsid w:val="00F70CCB"/>
    <w:rsid w:val="00F7494E"/>
    <w:rsid w:val="00F76F1B"/>
    <w:rsid w:val="00F77EFB"/>
    <w:rsid w:val="00F81ED0"/>
    <w:rsid w:val="00F85B08"/>
    <w:rsid w:val="00F90046"/>
    <w:rsid w:val="00F920A0"/>
    <w:rsid w:val="00F9250A"/>
    <w:rsid w:val="00F92B8F"/>
    <w:rsid w:val="00F966EC"/>
    <w:rsid w:val="00FA1C47"/>
    <w:rsid w:val="00FA35FA"/>
    <w:rsid w:val="00FC63C1"/>
    <w:rsid w:val="00FC7251"/>
    <w:rsid w:val="00FE352F"/>
    <w:rsid w:val="00FE72A8"/>
    <w:rsid w:val="00FF159D"/>
    <w:rsid w:val="00FF41F2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99E40CD9-A515-46C4-A626-D93F461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D"/>
    <w:pPr>
      <w:autoSpaceDE w:val="0"/>
      <w:autoSpaceDN w:val="0"/>
      <w:bidi/>
      <w:spacing w:after="120" w:line="280" w:lineRule="exact"/>
      <w:jc w:val="both"/>
    </w:pPr>
    <w:rPr>
      <w:rFonts w:cs="Narkisim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autoRedefine/>
    <w:uiPriority w:val="9"/>
    <w:qFormat/>
    <w:rsid w:val="007C3017"/>
    <w:pPr>
      <w:spacing w:after="160"/>
      <w:outlineLvl w:val="1"/>
    </w:pPr>
    <w:rPr>
      <w:rFonts w:asciiTheme="minorBidi" w:hAnsiTheme="minorBidi"/>
      <w:b/>
      <w:sz w:val="24"/>
      <w:szCs w:val="28"/>
    </w:rPr>
  </w:style>
  <w:style w:type="paragraph" w:styleId="3">
    <w:name w:val="heading 3"/>
    <w:basedOn w:val="2"/>
    <w:next w:val="a"/>
    <w:link w:val="30"/>
    <w:autoRedefine/>
    <w:uiPriority w:val="9"/>
    <w:qFormat/>
    <w:rsid w:val="0061031D"/>
    <w:pPr>
      <w:spacing w:before="200" w:after="120" w:line="360" w:lineRule="auto"/>
      <w:outlineLvl w:val="2"/>
    </w:pPr>
    <w:rPr>
      <w:rFonts w:cstheme="minorBidi"/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21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7C3017"/>
    <w:rPr>
      <w:rFonts w:asciiTheme="minorBidi" w:hAnsiTheme="minorBidi" w:cs="Arial"/>
      <w:b/>
      <w:bCs/>
      <w:sz w:val="24"/>
      <w:szCs w:val="28"/>
    </w:rPr>
  </w:style>
  <w:style w:type="character" w:customStyle="1" w:styleId="30">
    <w:name w:val="כותרת 3 תו"/>
    <w:link w:val="3"/>
    <w:uiPriority w:val="9"/>
    <w:rsid w:val="0061031D"/>
    <w:rPr>
      <w:rFonts w:asciiTheme="minorBidi" w:hAnsiTheme="minorBidi" w:cstheme="minorBidi"/>
      <w:bCs/>
      <w:sz w:val="24"/>
      <w:szCs w:val="28"/>
    </w:rPr>
  </w:style>
  <w:style w:type="character" w:customStyle="1" w:styleId="40">
    <w:name w:val="כותרת 4 תו"/>
    <w:link w:val="4"/>
    <w:uiPriority w:val="9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9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פומבה,תו,מאיר-הערות שוליים,טקסט הערות שוליים תו תו תו,טקסט הערות שוליים1,מאיר-הערות שוליים1 תו תו תו,מאיר-הערות שוליים1 תו תו תו תו תו,מאיר-הערות שוליים1 תו,מאיר-הערות שוליים1 תו תו תו תו תו תו תו,מאיר-הערות שוליים1 תו תו תו תו תו תו"/>
    <w:basedOn w:val="a"/>
    <w:link w:val="a4"/>
    <w:autoRedefine/>
    <w:uiPriority w:val="99"/>
    <w:qFormat/>
    <w:rsid w:val="0061031D"/>
    <w:pPr>
      <w:spacing w:before="160" w:line="360" w:lineRule="auto"/>
      <w:ind w:left="284" w:hanging="284"/>
    </w:pPr>
    <w:rPr>
      <w:position w:val="6"/>
      <w:szCs w:val="20"/>
    </w:rPr>
  </w:style>
  <w:style w:type="character" w:customStyle="1" w:styleId="a4">
    <w:name w:val="טקסט הערת שוליים תו"/>
    <w:aliases w:val="פומבה תו,תו תו,מאיר-הערות שוליים תו,טקסט הערות שוליים תו תו תו תו,טקסט הערות שוליים1 תו,מאיר-הערות שוליים1 תו תו תו תו,מאיר-הערות שוליים1 תו תו תו תו תו תו1,מאיר-הערות שוליים1 תו תו,מאיר-הערות שוליים1 תו תו תו תו תו תו תו תו"/>
    <w:link w:val="a3"/>
    <w:uiPriority w:val="99"/>
    <w:rsid w:val="0061031D"/>
    <w:rPr>
      <w:rFonts w:cs="Narkisim"/>
      <w:position w:val="6"/>
    </w:rPr>
  </w:style>
  <w:style w:type="character" w:styleId="a5">
    <w:name w:val="footnote reference"/>
    <w:aliases w:val="ה&quot;ש"/>
    <w:uiPriority w:val="99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Pr>
      <w:rFonts w:cs="Narkisim"/>
      <w:sz w:val="20"/>
    </w:rPr>
  </w:style>
  <w:style w:type="paragraph" w:customStyle="1" w:styleId="a8">
    <w:name w:val="פרשה"/>
    <w:basedOn w:val="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autoRedefine/>
    <w:uiPriority w:val="29"/>
    <w:qFormat/>
    <w:rsid w:val="007A7603"/>
    <w:pPr>
      <w:tabs>
        <w:tab w:val="right" w:pos="4620"/>
      </w:tabs>
      <w:spacing w:before="160" w:after="160" w:line="276" w:lineRule="auto"/>
      <w:ind w:left="680"/>
      <w:jc w:val="left"/>
    </w:pPr>
  </w:style>
  <w:style w:type="character" w:customStyle="1" w:styleId="aa">
    <w:name w:val="ציטוט תו"/>
    <w:link w:val="a9"/>
    <w:uiPriority w:val="29"/>
    <w:rsid w:val="007A7603"/>
    <w:rPr>
      <w:rFonts w:cs="Narkisim"/>
      <w:szCs w:val="24"/>
    </w:rPr>
  </w:style>
  <w:style w:type="paragraph" w:customStyle="1" w:styleId="ab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rPr>
      <w:rFonts w:cs="Narkisim"/>
      <w:sz w:val="20"/>
    </w:rPr>
  </w:style>
  <w:style w:type="character" w:styleId="ae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</w:r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NormalWeb1">
    <w:name w:val="Normal (Web)‎1"/>
    <w:basedOn w:val="a"/>
    <w:next w:val="a9"/>
    <w:qFormat/>
    <w:rsid w:val="00D015F7"/>
    <w:pPr>
      <w:autoSpaceDE/>
      <w:autoSpaceDN/>
      <w:snapToGrid w:val="0"/>
      <w:spacing w:line="360" w:lineRule="auto"/>
      <w:ind w:left="851"/>
    </w:pPr>
    <w:rPr>
      <w:rFonts w:cs="David"/>
      <w:sz w:val="24"/>
      <w:lang w:eastAsia="he-IL"/>
    </w:rPr>
  </w:style>
  <w:style w:type="character" w:customStyle="1" w:styleId="tocnumber">
    <w:name w:val="tocnumber"/>
    <w:basedOn w:val="a0"/>
    <w:rsid w:val="00D015F7"/>
  </w:style>
  <w:style w:type="character" w:customStyle="1" w:styleId="toctext">
    <w:name w:val="toctext"/>
    <w:basedOn w:val="a0"/>
    <w:rsid w:val="00D015F7"/>
  </w:style>
  <w:style w:type="character" w:customStyle="1" w:styleId="editsection">
    <w:name w:val="editsection"/>
    <w:basedOn w:val="a0"/>
    <w:rsid w:val="00D015F7"/>
  </w:style>
  <w:style w:type="character" w:customStyle="1" w:styleId="mw-headline">
    <w:name w:val="mw-headline"/>
    <w:basedOn w:val="a0"/>
    <w:rsid w:val="00D015F7"/>
  </w:style>
  <w:style w:type="paragraph" w:styleId="af2">
    <w:name w:val="Balloon Text"/>
    <w:basedOn w:val="a"/>
    <w:link w:val="af3"/>
    <w:uiPriority w:val="99"/>
    <w:semiHidden/>
    <w:unhideWhenUsed/>
    <w:rsid w:val="00D015F7"/>
    <w:pPr>
      <w:autoSpaceDE/>
      <w:autoSpaceDN/>
      <w:spacing w:after="0"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D015F7"/>
    <w:rPr>
      <w:rFonts w:ascii="Tahoma" w:eastAsia="Calibri" w:hAnsi="Tahoma"/>
      <w:sz w:val="16"/>
      <w:szCs w:val="16"/>
    </w:rPr>
  </w:style>
  <w:style w:type="paragraph" w:styleId="af4">
    <w:name w:val="No Spacing"/>
    <w:uiPriority w:val="1"/>
    <w:qFormat/>
    <w:rsid w:val="00D015F7"/>
    <w:pPr>
      <w:bidi/>
    </w:pPr>
    <w:rPr>
      <w:rFonts w:ascii="Calibri" w:eastAsia="Calibri" w:hAnsi="Calibri" w:cs="Arial"/>
      <w:sz w:val="22"/>
      <w:szCs w:val="22"/>
    </w:rPr>
  </w:style>
  <w:style w:type="character" w:styleId="af5">
    <w:name w:val="Strong"/>
    <w:uiPriority w:val="22"/>
    <w:qFormat/>
    <w:rsid w:val="00D015F7"/>
    <w:rPr>
      <w:b/>
      <w:bCs/>
    </w:rPr>
  </w:style>
  <w:style w:type="paragraph" w:customStyle="1" w:styleId="a90">
    <w:name w:val="a9"/>
    <w:basedOn w:val="a"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ascii="Verdana" w:hAnsi="Verdana" w:cs="Times New Roman"/>
      <w:color w:val="333333"/>
      <w:sz w:val="13"/>
      <w:szCs w:val="13"/>
    </w:rPr>
  </w:style>
  <w:style w:type="paragraph" w:customStyle="1" w:styleId="12">
    <w:name w:val="1"/>
    <w:basedOn w:val="a"/>
    <w:next w:val="NormalWeb"/>
    <w:uiPriority w:val="99"/>
    <w:unhideWhenUsed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6">
    <w:name w:val="ציטוט מקור"/>
    <w:basedOn w:val="a"/>
    <w:link w:val="af7"/>
    <w:rsid w:val="00D015F7"/>
    <w:pPr>
      <w:overflowPunct w:val="0"/>
      <w:autoSpaceDE/>
      <w:autoSpaceDN/>
      <w:spacing w:before="100" w:beforeAutospacing="1" w:after="100" w:afterAutospacing="1" w:line="360" w:lineRule="auto"/>
      <w:ind w:left="720"/>
      <w:textAlignment w:val="baseline"/>
    </w:pPr>
    <w:rPr>
      <w:rFonts w:cs="Times New Roman"/>
      <w:sz w:val="24"/>
      <w:lang w:eastAsia="he-IL"/>
    </w:rPr>
  </w:style>
  <w:style w:type="character" w:customStyle="1" w:styleId="af7">
    <w:name w:val="ציטוט מקור תו"/>
    <w:link w:val="af6"/>
    <w:rsid w:val="00D015F7"/>
    <w:rPr>
      <w:sz w:val="24"/>
      <w:szCs w:val="24"/>
      <w:lang w:eastAsia="he-IL"/>
    </w:rPr>
  </w:style>
  <w:style w:type="character" w:customStyle="1" w:styleId="toctoggle">
    <w:name w:val="toctoggle"/>
    <w:rsid w:val="00D015F7"/>
  </w:style>
  <w:style w:type="character" w:customStyle="1" w:styleId="s2">
    <w:name w:val="s2"/>
    <w:rsid w:val="00D015F7"/>
    <w:rPr>
      <w:rFonts w:ascii="Arial" w:hAnsi="Arial" w:cs="Arial" w:hint="default"/>
      <w:b/>
      <w:bCs/>
      <w:color w:val="000000"/>
      <w:sz w:val="20"/>
      <w:szCs w:val="20"/>
    </w:rPr>
  </w:style>
  <w:style w:type="paragraph" w:styleId="TOC1">
    <w:name w:val="toc 1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220"/>
      <w:jc w:val="left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440"/>
      <w:jc w:val="left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660"/>
      <w:jc w:val="left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880"/>
      <w:jc w:val="left"/>
    </w:pPr>
    <w:rPr>
      <w:rFonts w:ascii="Calibri" w:hAnsi="Calibri" w:cs="Arial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100"/>
      <w:jc w:val="left"/>
    </w:pPr>
    <w:rPr>
      <w:rFonts w:ascii="Calibri" w:hAnsi="Calibri" w:cs="Arial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320"/>
      <w:jc w:val="left"/>
    </w:pPr>
    <w:rPr>
      <w:rFonts w:ascii="Calibri" w:hAnsi="Calibri" w:cs="Arial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540"/>
      <w:jc w:val="left"/>
    </w:pPr>
    <w:rPr>
      <w:rFonts w:ascii="Calibri" w:hAnsi="Calibri" w:cs="Arial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760"/>
      <w:jc w:val="left"/>
    </w:pPr>
    <w:rPr>
      <w:rFonts w:ascii="Calibri" w:hAnsi="Calibri" w:cs="Arial"/>
      <w:sz w:val="22"/>
      <w:szCs w:val="22"/>
    </w:rPr>
  </w:style>
  <w:style w:type="character" w:styleId="af8">
    <w:name w:val="annotation reference"/>
    <w:uiPriority w:val="99"/>
    <w:semiHidden/>
    <w:unhideWhenUsed/>
    <w:rsid w:val="00D015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ascii="Calibri" w:eastAsia="Calibri" w:hAnsi="Calibri" w:cs="Arial"/>
      <w:szCs w:val="20"/>
    </w:rPr>
  </w:style>
  <w:style w:type="character" w:customStyle="1" w:styleId="afa">
    <w:name w:val="טקסט הערה תו"/>
    <w:basedOn w:val="a0"/>
    <w:link w:val="af9"/>
    <w:uiPriority w:val="99"/>
    <w:semiHidden/>
    <w:rsid w:val="00D015F7"/>
    <w:rPr>
      <w:rFonts w:ascii="Calibri" w:eastAsia="Calibri" w:hAnsi="Calibri" w:cs="Arial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015F7"/>
    <w:rPr>
      <w:rFonts w:cs="Times New Roman"/>
      <w:b/>
      <w:bCs/>
    </w:rPr>
  </w:style>
  <w:style w:type="character" w:customStyle="1" w:styleId="afc">
    <w:name w:val="נושא הערה תו"/>
    <w:basedOn w:val="afa"/>
    <w:link w:val="afb"/>
    <w:uiPriority w:val="99"/>
    <w:semiHidden/>
    <w:rsid w:val="00D015F7"/>
    <w:rPr>
      <w:rFonts w:ascii="Calibri" w:eastAsia="Calibri" w:hAnsi="Calibri" w:cs="Arial"/>
      <w:b/>
      <w:bCs/>
    </w:rPr>
  </w:style>
  <w:style w:type="paragraph" w:styleId="afd">
    <w:name w:val="Revision"/>
    <w:hidden/>
    <w:uiPriority w:val="99"/>
    <w:semiHidden/>
    <w:rsid w:val="00D015F7"/>
    <w:rPr>
      <w:rFonts w:ascii="Calibri" w:eastAsia="Calibri" w:hAnsi="Calibri" w:cs="Arial"/>
      <w:sz w:val="22"/>
      <w:szCs w:val="22"/>
    </w:rPr>
  </w:style>
  <w:style w:type="character" w:customStyle="1" w:styleId="psk">
    <w:name w:val="psk"/>
    <w:basedOn w:val="a0"/>
    <w:rsid w:val="00D015F7"/>
  </w:style>
  <w:style w:type="character" w:styleId="afe">
    <w:name w:val="Emphasis"/>
    <w:uiPriority w:val="20"/>
    <w:qFormat/>
    <w:rsid w:val="00D015F7"/>
    <w:rPr>
      <w:i/>
      <w:iCs/>
    </w:rPr>
  </w:style>
  <w:style w:type="character" w:customStyle="1" w:styleId="hebrewquotation">
    <w:name w:val="hebrewquotation"/>
    <w:rsid w:val="00D015F7"/>
  </w:style>
  <w:style w:type="paragraph" w:styleId="NormalWeb">
    <w:name w:val="Normal (Web)"/>
    <w:basedOn w:val="a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eastAsia="Calibri" w:cs="Times New Roman"/>
      <w:sz w:val="24"/>
    </w:rPr>
  </w:style>
  <w:style w:type="character" w:customStyle="1" w:styleId="70">
    <w:name w:val="כותרת 7 תו"/>
    <w:basedOn w:val="a0"/>
    <w:link w:val="7"/>
    <w:uiPriority w:val="9"/>
    <w:rsid w:val="00402122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aff">
    <w:name w:val="טימון"/>
    <w:basedOn w:val="a9"/>
    <w:link w:val="aff0"/>
    <w:autoRedefine/>
    <w:qFormat/>
    <w:rsid w:val="00116D63"/>
    <w:pPr>
      <w:jc w:val="right"/>
    </w:pPr>
    <w:rPr>
      <w:szCs w:val="20"/>
    </w:rPr>
  </w:style>
  <w:style w:type="character" w:customStyle="1" w:styleId="aff0">
    <w:name w:val="טימון תו"/>
    <w:basedOn w:val="aa"/>
    <w:link w:val="aff"/>
    <w:rsid w:val="00116D63"/>
    <w:rPr>
      <w:rFonts w:cs="Narkisim"/>
      <w:szCs w:val="24"/>
    </w:rPr>
  </w:style>
  <w:style w:type="character" w:customStyle="1" w:styleId="psk1">
    <w:name w:val="psk1"/>
    <w:basedOn w:val="a0"/>
    <w:rsid w:val="003723E4"/>
    <w:rPr>
      <w:rFonts w:cs="David" w:hint="cs"/>
    </w:rPr>
  </w:style>
  <w:style w:type="paragraph" w:customStyle="1" w:styleId="ng-scope">
    <w:name w:val="ng-scope"/>
    <w:basedOn w:val="a"/>
    <w:rsid w:val="00124920"/>
    <w:pPr>
      <w:autoSpaceDE/>
      <w:autoSpaceDN/>
      <w:bidi w:val="0"/>
      <w:spacing w:before="100" w:beforeAutospacing="1" w:after="100" w:afterAutospacing="1" w:line="240" w:lineRule="auto"/>
      <w:jc w:val="righ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0425-B100-4BAF-9981-8573A8B4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1466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8782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C:\Users\debra\AppData\Local\Microsoft\Program Files\Torat Emet\Temp\his_temp_1_3.htm</vt:lpwstr>
      </vt:variant>
      <vt:variant>
        <vt:lpwstr>E90,0,דברים פרק-כח^^101064!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dc:description/>
  <cp:lastModifiedBy>Elisha</cp:lastModifiedBy>
  <cp:revision>7</cp:revision>
  <cp:lastPrinted>2001-10-24T11:13:00Z</cp:lastPrinted>
  <dcterms:created xsi:type="dcterms:W3CDTF">2017-08-11T09:13:00Z</dcterms:created>
  <dcterms:modified xsi:type="dcterms:W3CDTF">2017-08-24T11:31:00Z</dcterms:modified>
</cp:coreProperties>
</file>