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C5" w:rsidRPr="00547250" w:rsidRDefault="00242AC5" w:rsidP="00FD736C">
      <w:pPr>
        <w:spacing w:after="0" w:line="240" w:lineRule="auto"/>
        <w:jc w:val="center"/>
        <w:rPr>
          <w:rFonts w:asciiTheme="minorBidi" w:eastAsia="Calibri" w:hAnsiTheme="minorBidi"/>
          <w:sz w:val="24"/>
          <w:szCs w:val="24"/>
          <w:lang w:val="en-GB"/>
        </w:rPr>
      </w:pPr>
      <w:r w:rsidRPr="00547250">
        <w:rPr>
          <w:rFonts w:asciiTheme="minorBidi" w:eastAsia="Calibri" w:hAnsiTheme="minorBidi"/>
          <w:sz w:val="24"/>
          <w:szCs w:val="24"/>
          <w:lang w:val="en-GB"/>
        </w:rPr>
        <w:t>YESHIVAT HAR ETZION</w:t>
      </w:r>
    </w:p>
    <w:p w:rsidR="00242AC5" w:rsidRPr="00547250" w:rsidRDefault="00242AC5" w:rsidP="00FD736C">
      <w:pPr>
        <w:spacing w:after="0" w:line="240" w:lineRule="auto"/>
        <w:jc w:val="center"/>
        <w:rPr>
          <w:rFonts w:asciiTheme="minorBidi" w:eastAsia="Calibri" w:hAnsiTheme="minorBidi"/>
          <w:sz w:val="24"/>
          <w:szCs w:val="24"/>
          <w:lang w:val="en-GB"/>
        </w:rPr>
      </w:pPr>
      <w:r w:rsidRPr="00547250">
        <w:rPr>
          <w:rFonts w:asciiTheme="minorBidi" w:eastAsia="Calibri" w:hAnsiTheme="minorBidi"/>
          <w:sz w:val="24"/>
          <w:szCs w:val="24"/>
          <w:lang w:val="en-GB"/>
        </w:rPr>
        <w:t>ISRAEL KOSCHITZKY VIRTUAL BEIT MIDRASH (VBM)</w:t>
      </w:r>
    </w:p>
    <w:p w:rsidR="00242AC5" w:rsidRPr="00547250" w:rsidRDefault="00242AC5" w:rsidP="00FD736C">
      <w:pPr>
        <w:spacing w:after="0" w:line="240" w:lineRule="auto"/>
        <w:jc w:val="center"/>
        <w:rPr>
          <w:rFonts w:asciiTheme="minorBidi" w:eastAsia="Calibri" w:hAnsiTheme="minorBidi"/>
          <w:sz w:val="24"/>
          <w:szCs w:val="24"/>
          <w:lang w:val="en-GB"/>
        </w:rPr>
      </w:pPr>
      <w:r w:rsidRPr="00547250">
        <w:rPr>
          <w:rFonts w:asciiTheme="minorBidi" w:eastAsia="Calibri" w:hAnsiTheme="minorBidi"/>
          <w:sz w:val="24"/>
          <w:szCs w:val="24"/>
          <w:lang w:val="en-GB"/>
        </w:rPr>
        <w:t>*********************************************************</w:t>
      </w:r>
    </w:p>
    <w:p w:rsidR="00135B60" w:rsidRPr="00547250" w:rsidRDefault="00135B60" w:rsidP="00FD736C">
      <w:pPr>
        <w:spacing w:after="0" w:line="240" w:lineRule="auto"/>
        <w:jc w:val="center"/>
        <w:rPr>
          <w:rFonts w:asciiTheme="minorBidi" w:eastAsia="Calibri" w:hAnsiTheme="minorBidi"/>
          <w:sz w:val="24"/>
          <w:szCs w:val="24"/>
          <w:lang w:val="en-GB"/>
        </w:rPr>
      </w:pPr>
    </w:p>
    <w:p w:rsidR="00242AC5" w:rsidRPr="00547250" w:rsidRDefault="00242AC5" w:rsidP="00FD736C">
      <w:pPr>
        <w:spacing w:after="0" w:line="240" w:lineRule="auto"/>
        <w:jc w:val="center"/>
        <w:rPr>
          <w:rFonts w:asciiTheme="minorBidi" w:eastAsia="Calibri" w:hAnsiTheme="minorBidi"/>
          <w:b/>
          <w:bCs/>
          <w:sz w:val="24"/>
          <w:szCs w:val="24"/>
        </w:rPr>
      </w:pPr>
      <w:r w:rsidRPr="00547250">
        <w:rPr>
          <w:rFonts w:asciiTheme="minorBidi" w:eastAsia="Calibri" w:hAnsiTheme="minorBidi"/>
          <w:b/>
          <w:bCs/>
          <w:sz w:val="24"/>
          <w:szCs w:val="24"/>
        </w:rPr>
        <w:t>Halakha and Israeli History</w:t>
      </w:r>
    </w:p>
    <w:p w:rsidR="00242AC5" w:rsidRPr="00547250" w:rsidRDefault="00242AC5" w:rsidP="00FD736C">
      <w:pPr>
        <w:spacing w:after="0" w:line="240" w:lineRule="auto"/>
        <w:jc w:val="center"/>
        <w:rPr>
          <w:rFonts w:asciiTheme="minorBidi" w:eastAsia="Calibri" w:hAnsiTheme="minorBidi"/>
          <w:b/>
          <w:bCs/>
          <w:sz w:val="24"/>
          <w:szCs w:val="24"/>
        </w:rPr>
      </w:pPr>
      <w:r w:rsidRPr="00547250">
        <w:rPr>
          <w:rFonts w:asciiTheme="minorBidi" w:eastAsia="Calibri" w:hAnsiTheme="minorBidi"/>
          <w:b/>
          <w:bCs/>
          <w:sz w:val="24"/>
          <w:szCs w:val="24"/>
        </w:rPr>
        <w:t>Rav Aviad Tabory</w:t>
      </w:r>
    </w:p>
    <w:p w:rsidR="00242AC5" w:rsidRPr="00547250" w:rsidRDefault="00242AC5" w:rsidP="00FD736C">
      <w:pPr>
        <w:spacing w:after="0" w:line="240" w:lineRule="auto"/>
        <w:jc w:val="center"/>
        <w:rPr>
          <w:rFonts w:asciiTheme="minorBidi" w:eastAsia="Calibri" w:hAnsiTheme="minorBidi"/>
          <w:b/>
          <w:sz w:val="24"/>
          <w:szCs w:val="24"/>
        </w:rPr>
      </w:pPr>
    </w:p>
    <w:p w:rsidR="00242AC5" w:rsidRPr="00547250" w:rsidRDefault="00242AC5" w:rsidP="00FD736C">
      <w:pPr>
        <w:spacing w:after="0" w:line="240" w:lineRule="auto"/>
        <w:jc w:val="center"/>
        <w:rPr>
          <w:rFonts w:asciiTheme="minorBidi" w:eastAsia="Calibri" w:hAnsiTheme="minorBidi"/>
          <w:b/>
          <w:sz w:val="24"/>
          <w:szCs w:val="24"/>
        </w:rPr>
      </w:pPr>
    </w:p>
    <w:p w:rsidR="00242AC5" w:rsidRPr="00547250" w:rsidRDefault="00242AC5" w:rsidP="00FD736C">
      <w:pPr>
        <w:spacing w:after="0" w:line="240" w:lineRule="auto"/>
        <w:jc w:val="center"/>
        <w:rPr>
          <w:rFonts w:asciiTheme="minorBidi" w:eastAsia="Calibri" w:hAnsiTheme="minorBidi"/>
          <w:b/>
          <w:sz w:val="24"/>
          <w:szCs w:val="24"/>
          <w:rtl/>
          <w:lang w:val="en-GB"/>
        </w:rPr>
      </w:pPr>
      <w:r w:rsidRPr="00C95D28">
        <w:rPr>
          <w:rFonts w:asciiTheme="minorBidi" w:eastAsia="Calibri" w:hAnsiTheme="minorBidi"/>
          <w:b/>
          <w:sz w:val="24"/>
          <w:szCs w:val="24"/>
          <w:lang w:val="en-GB"/>
        </w:rPr>
        <w:t>Shiur</w:t>
      </w:r>
      <w:r w:rsidRPr="00547250">
        <w:rPr>
          <w:rFonts w:asciiTheme="minorBidi" w:eastAsia="Calibri" w:hAnsiTheme="minorBidi"/>
          <w:b/>
          <w:sz w:val="24"/>
          <w:szCs w:val="24"/>
          <w:lang w:val="en-GB"/>
        </w:rPr>
        <w:t xml:space="preserve"> #28:</w:t>
      </w:r>
    </w:p>
    <w:p w:rsidR="00242AC5" w:rsidRPr="00547250" w:rsidRDefault="00242AC5" w:rsidP="00FD736C">
      <w:pPr>
        <w:spacing w:after="0" w:line="240" w:lineRule="auto"/>
        <w:jc w:val="center"/>
        <w:rPr>
          <w:rFonts w:asciiTheme="minorBidi" w:eastAsia="Calibri" w:hAnsiTheme="minorBidi"/>
          <w:b/>
          <w:sz w:val="24"/>
          <w:szCs w:val="24"/>
        </w:rPr>
      </w:pPr>
      <w:r w:rsidRPr="00547250">
        <w:rPr>
          <w:rFonts w:asciiTheme="minorBidi" w:eastAsia="Calibri" w:hAnsiTheme="minorBidi"/>
          <w:b/>
          <w:sz w:val="24"/>
          <w:szCs w:val="24"/>
        </w:rPr>
        <w:t>27 December 2008</w:t>
      </w:r>
    </w:p>
    <w:p w:rsidR="00242AC5" w:rsidRPr="00547250" w:rsidRDefault="00242AC5" w:rsidP="00FD736C">
      <w:pPr>
        <w:spacing w:after="0" w:line="240" w:lineRule="auto"/>
        <w:jc w:val="center"/>
        <w:rPr>
          <w:rFonts w:asciiTheme="minorBidi" w:eastAsia="Calibri" w:hAnsiTheme="minorBidi"/>
          <w:b/>
          <w:sz w:val="24"/>
          <w:szCs w:val="24"/>
        </w:rPr>
      </w:pPr>
      <w:r w:rsidRPr="00547250">
        <w:rPr>
          <w:rFonts w:asciiTheme="minorBidi" w:eastAsia="Calibri" w:hAnsiTheme="minorBidi"/>
          <w:b/>
          <w:sz w:val="24"/>
          <w:szCs w:val="24"/>
        </w:rPr>
        <w:t xml:space="preserve">Operation Cast </w:t>
      </w:r>
      <w:r w:rsidR="00503FA9" w:rsidRPr="00547250">
        <w:rPr>
          <w:rFonts w:asciiTheme="minorBidi" w:eastAsia="Calibri" w:hAnsiTheme="minorBidi"/>
          <w:b/>
          <w:sz w:val="24"/>
          <w:szCs w:val="24"/>
        </w:rPr>
        <w:t>L</w:t>
      </w:r>
      <w:r w:rsidRPr="00547250">
        <w:rPr>
          <w:rFonts w:asciiTheme="minorBidi" w:eastAsia="Calibri" w:hAnsiTheme="minorBidi"/>
          <w:b/>
          <w:sz w:val="24"/>
          <w:szCs w:val="24"/>
        </w:rPr>
        <w:t>ead</w:t>
      </w:r>
    </w:p>
    <w:p w:rsidR="00C05623" w:rsidRPr="00547250" w:rsidRDefault="00C05623" w:rsidP="00FD736C">
      <w:pPr>
        <w:spacing w:after="0" w:line="240" w:lineRule="auto"/>
        <w:jc w:val="both"/>
        <w:rPr>
          <w:rFonts w:asciiTheme="minorBidi" w:eastAsia="Calibri" w:hAnsiTheme="minorBidi"/>
          <w:b/>
          <w:sz w:val="24"/>
          <w:szCs w:val="24"/>
        </w:rPr>
      </w:pPr>
    </w:p>
    <w:p w:rsidR="00242AC5" w:rsidRPr="00547250" w:rsidRDefault="00242AC5" w:rsidP="00FD736C">
      <w:pPr>
        <w:spacing w:after="0" w:line="240" w:lineRule="auto"/>
        <w:jc w:val="both"/>
        <w:rPr>
          <w:rFonts w:asciiTheme="minorBidi" w:eastAsia="Calibri" w:hAnsiTheme="minorBidi"/>
          <w:b/>
          <w:sz w:val="24"/>
          <w:szCs w:val="24"/>
          <w:rtl/>
          <w:lang w:val="en-GB"/>
        </w:rPr>
      </w:pPr>
    </w:p>
    <w:p w:rsidR="00AD15DF" w:rsidRPr="00547250" w:rsidRDefault="00AD15DF" w:rsidP="00FD736C">
      <w:pPr>
        <w:spacing w:after="0" w:line="240" w:lineRule="auto"/>
        <w:jc w:val="both"/>
        <w:rPr>
          <w:rFonts w:asciiTheme="minorBidi" w:hAnsiTheme="minorBidi"/>
          <w:sz w:val="24"/>
          <w:szCs w:val="24"/>
        </w:rPr>
      </w:pPr>
      <w:r w:rsidRPr="00547250">
        <w:rPr>
          <w:rFonts w:asciiTheme="minorBidi" w:hAnsiTheme="minorBidi"/>
          <w:sz w:val="24"/>
          <w:szCs w:val="24"/>
        </w:rPr>
        <w:t>In the summer of 2005</w:t>
      </w:r>
      <w:r w:rsidR="00A95374" w:rsidRPr="00547250">
        <w:rPr>
          <w:rFonts w:asciiTheme="minorBidi" w:hAnsiTheme="minorBidi"/>
          <w:sz w:val="24"/>
          <w:szCs w:val="24"/>
        </w:rPr>
        <w:t>,</w:t>
      </w:r>
      <w:r w:rsidRPr="00547250">
        <w:rPr>
          <w:rFonts w:asciiTheme="minorBidi" w:hAnsiTheme="minorBidi"/>
          <w:sz w:val="24"/>
          <w:szCs w:val="24"/>
        </w:rPr>
        <w:t xml:space="preserve"> </w:t>
      </w:r>
      <w:r w:rsidR="002619CF" w:rsidRPr="00547250">
        <w:rPr>
          <w:rFonts w:asciiTheme="minorBidi" w:hAnsiTheme="minorBidi"/>
          <w:sz w:val="24"/>
          <w:szCs w:val="24"/>
        </w:rPr>
        <w:t xml:space="preserve">Israel </w:t>
      </w:r>
      <w:r w:rsidRPr="00547250">
        <w:rPr>
          <w:rFonts w:asciiTheme="minorBidi" w:hAnsiTheme="minorBidi"/>
          <w:sz w:val="24"/>
          <w:szCs w:val="24"/>
        </w:rPr>
        <w:t>withdrew</w:t>
      </w:r>
      <w:r w:rsidR="002619CF" w:rsidRPr="00547250">
        <w:rPr>
          <w:rFonts w:asciiTheme="minorBidi" w:hAnsiTheme="minorBidi"/>
          <w:sz w:val="24"/>
          <w:szCs w:val="24"/>
        </w:rPr>
        <w:t xml:space="preserve"> i</w:t>
      </w:r>
      <w:r w:rsidR="00A95374" w:rsidRPr="00547250">
        <w:rPr>
          <w:rFonts w:asciiTheme="minorBidi" w:hAnsiTheme="minorBidi"/>
          <w:sz w:val="24"/>
          <w:szCs w:val="24"/>
        </w:rPr>
        <w:t xml:space="preserve">ts military and civilians </w:t>
      </w:r>
      <w:r w:rsidR="002619CF" w:rsidRPr="00547250">
        <w:rPr>
          <w:rFonts w:asciiTheme="minorBidi" w:hAnsiTheme="minorBidi"/>
          <w:sz w:val="24"/>
          <w:szCs w:val="24"/>
        </w:rPr>
        <w:t xml:space="preserve">from </w:t>
      </w:r>
      <w:r w:rsidR="00A95374" w:rsidRPr="00547250">
        <w:rPr>
          <w:rFonts w:asciiTheme="minorBidi" w:hAnsiTheme="minorBidi"/>
          <w:sz w:val="24"/>
          <w:szCs w:val="24"/>
        </w:rPr>
        <w:t xml:space="preserve">the </w:t>
      </w:r>
      <w:r w:rsidR="002619CF" w:rsidRPr="00547250">
        <w:rPr>
          <w:rFonts w:asciiTheme="minorBidi" w:hAnsiTheme="minorBidi"/>
          <w:sz w:val="24"/>
          <w:szCs w:val="24"/>
        </w:rPr>
        <w:t>Gaza</w:t>
      </w:r>
      <w:r w:rsidR="00A95374" w:rsidRPr="00547250">
        <w:rPr>
          <w:rFonts w:asciiTheme="minorBidi" w:hAnsiTheme="minorBidi"/>
          <w:sz w:val="24"/>
          <w:szCs w:val="24"/>
        </w:rPr>
        <w:t xml:space="preserve"> Strip</w:t>
      </w:r>
      <w:r w:rsidR="007F19D9" w:rsidRPr="00547250">
        <w:rPr>
          <w:rFonts w:asciiTheme="minorBidi" w:hAnsiTheme="minorBidi"/>
          <w:sz w:val="24"/>
          <w:szCs w:val="24"/>
        </w:rPr>
        <w:t xml:space="preserve">, as we discussed at length in </w:t>
      </w:r>
      <w:hyperlink r:id="rId9" w:history="1">
        <w:r w:rsidR="003D02C3" w:rsidRPr="0014325E">
          <w:rPr>
            <w:rStyle w:val="Hyperlink"/>
            <w:rFonts w:asciiTheme="minorBidi" w:hAnsiTheme="minorBidi"/>
            <w:i/>
            <w:iCs/>
            <w:sz w:val="24"/>
            <w:szCs w:val="24"/>
          </w:rPr>
          <w:t xml:space="preserve">Shiur </w:t>
        </w:r>
        <w:r w:rsidR="003D02C3" w:rsidRPr="0014325E">
          <w:rPr>
            <w:rStyle w:val="Hyperlink"/>
            <w:rFonts w:asciiTheme="minorBidi" w:hAnsiTheme="minorBidi"/>
            <w:sz w:val="24"/>
            <w:szCs w:val="24"/>
          </w:rPr>
          <w:t>#24</w:t>
        </w:r>
      </w:hyperlink>
      <w:bookmarkStart w:id="0" w:name="_GoBack"/>
      <w:bookmarkEnd w:id="0"/>
      <w:r w:rsidR="003D02C3" w:rsidRPr="00547250">
        <w:rPr>
          <w:rFonts w:asciiTheme="minorBidi" w:hAnsiTheme="minorBidi"/>
          <w:sz w:val="24"/>
          <w:szCs w:val="24"/>
        </w:rPr>
        <w:t>.</w:t>
      </w:r>
    </w:p>
    <w:p w:rsidR="00C05623" w:rsidRPr="00547250" w:rsidRDefault="00C05623" w:rsidP="00FD736C">
      <w:pPr>
        <w:spacing w:after="0" w:line="240" w:lineRule="auto"/>
        <w:jc w:val="both"/>
        <w:rPr>
          <w:rFonts w:asciiTheme="minorBidi" w:hAnsiTheme="minorBidi"/>
          <w:sz w:val="24"/>
          <w:szCs w:val="24"/>
          <w:rtl/>
        </w:rPr>
      </w:pPr>
    </w:p>
    <w:p w:rsidR="00AD15DF" w:rsidRPr="00547250" w:rsidRDefault="003D02C3"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The hope was that this would bring an end to </w:t>
      </w:r>
      <w:r w:rsidR="00AD15DF" w:rsidRPr="00547250">
        <w:rPr>
          <w:rFonts w:asciiTheme="minorBidi" w:hAnsiTheme="minorBidi"/>
          <w:sz w:val="24"/>
          <w:szCs w:val="24"/>
        </w:rPr>
        <w:t>terrorist attacks</w:t>
      </w:r>
      <w:r w:rsidRPr="00547250">
        <w:rPr>
          <w:rFonts w:asciiTheme="minorBidi" w:hAnsiTheme="minorBidi"/>
          <w:sz w:val="24"/>
          <w:szCs w:val="24"/>
        </w:rPr>
        <w:t xml:space="preserve"> </w:t>
      </w:r>
      <w:r w:rsidR="00AD15DF" w:rsidRPr="00547250">
        <w:rPr>
          <w:rFonts w:asciiTheme="minorBidi" w:hAnsiTheme="minorBidi"/>
          <w:sz w:val="24"/>
          <w:szCs w:val="24"/>
        </w:rPr>
        <w:t xml:space="preserve">against </w:t>
      </w:r>
      <w:r w:rsidRPr="00547250">
        <w:rPr>
          <w:rFonts w:asciiTheme="minorBidi" w:hAnsiTheme="minorBidi"/>
          <w:sz w:val="24"/>
          <w:szCs w:val="24"/>
        </w:rPr>
        <w:t xml:space="preserve">both </w:t>
      </w:r>
      <w:r w:rsidR="00AD15DF" w:rsidRPr="00547250">
        <w:rPr>
          <w:rFonts w:asciiTheme="minorBidi" w:hAnsiTheme="minorBidi"/>
          <w:sz w:val="24"/>
          <w:szCs w:val="24"/>
        </w:rPr>
        <w:t>Israeli soldiers and Israeli citizens</w:t>
      </w:r>
      <w:r w:rsidRPr="00547250">
        <w:rPr>
          <w:rFonts w:asciiTheme="minorBidi" w:hAnsiTheme="minorBidi"/>
          <w:sz w:val="24"/>
          <w:szCs w:val="24"/>
        </w:rPr>
        <w:t>, but they persist to the current day.</w:t>
      </w:r>
      <w:r w:rsidR="00AD15DF" w:rsidRPr="00547250">
        <w:rPr>
          <w:rFonts w:asciiTheme="minorBidi" w:hAnsiTheme="minorBidi"/>
          <w:sz w:val="24"/>
          <w:szCs w:val="24"/>
        </w:rPr>
        <w:t xml:space="preserve"> The attacks have included thousands of rocket attacks against Israeli towns and cities, mostly against th</w:t>
      </w:r>
      <w:r w:rsidRPr="00547250">
        <w:rPr>
          <w:rFonts w:asciiTheme="minorBidi" w:hAnsiTheme="minorBidi"/>
          <w:sz w:val="24"/>
          <w:szCs w:val="24"/>
        </w:rPr>
        <w:t xml:space="preserve">ose bordering </w:t>
      </w:r>
      <w:r w:rsidR="00AD15DF" w:rsidRPr="00547250">
        <w:rPr>
          <w:rFonts w:asciiTheme="minorBidi" w:hAnsiTheme="minorBidi"/>
          <w:sz w:val="24"/>
          <w:szCs w:val="24"/>
        </w:rPr>
        <w:t>Gaza.</w:t>
      </w:r>
    </w:p>
    <w:p w:rsidR="00C05623" w:rsidRPr="00547250" w:rsidRDefault="00C05623" w:rsidP="00FD736C">
      <w:pPr>
        <w:spacing w:after="0" w:line="240" w:lineRule="auto"/>
        <w:jc w:val="both"/>
        <w:rPr>
          <w:rFonts w:asciiTheme="minorBidi" w:hAnsiTheme="minorBidi"/>
          <w:sz w:val="24"/>
          <w:szCs w:val="24"/>
        </w:rPr>
      </w:pPr>
    </w:p>
    <w:p w:rsidR="00135B60" w:rsidRPr="00547250" w:rsidRDefault="00135B60" w:rsidP="00FD736C">
      <w:pPr>
        <w:spacing w:after="0" w:line="240" w:lineRule="auto"/>
        <w:jc w:val="both"/>
        <w:rPr>
          <w:rFonts w:asciiTheme="minorBidi" w:hAnsiTheme="minorBidi"/>
          <w:sz w:val="24"/>
          <w:szCs w:val="24"/>
        </w:rPr>
      </w:pPr>
      <w:r w:rsidRPr="00547250">
        <w:rPr>
          <w:rFonts w:asciiTheme="minorBidi" w:hAnsiTheme="minorBidi"/>
          <w:sz w:val="24"/>
          <w:szCs w:val="24"/>
        </w:rPr>
        <w:t>Between 2006 and 2008, the clashes between Israel and the militant group Hamas continued. During these years, Hamas attempted constantly to kidnap Israeli soldiers. (Many tunnels dug for that purpose have been exposed and destroyed by the IDF.)</w:t>
      </w:r>
    </w:p>
    <w:p w:rsidR="00135B60" w:rsidRPr="00547250" w:rsidRDefault="00135B60" w:rsidP="00FD736C">
      <w:pPr>
        <w:spacing w:after="0" w:line="240" w:lineRule="auto"/>
        <w:jc w:val="both"/>
        <w:rPr>
          <w:rFonts w:asciiTheme="minorBidi" w:hAnsiTheme="minorBidi"/>
          <w:sz w:val="24"/>
          <w:szCs w:val="24"/>
        </w:rPr>
      </w:pPr>
    </w:p>
    <w:p w:rsidR="003D02C3" w:rsidRPr="00547250" w:rsidRDefault="003D02C3"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In June 2006, Hamas attacked an Israeli force which was </w:t>
      </w:r>
      <w:r w:rsidR="00135B60" w:rsidRPr="00547250">
        <w:rPr>
          <w:rFonts w:asciiTheme="minorBidi" w:hAnsiTheme="minorBidi"/>
          <w:sz w:val="24"/>
          <w:szCs w:val="24"/>
        </w:rPr>
        <w:t>stationed</w:t>
      </w:r>
      <w:r w:rsidRPr="00547250">
        <w:rPr>
          <w:rFonts w:asciiTheme="minorBidi" w:hAnsiTheme="minorBidi"/>
          <w:sz w:val="24"/>
          <w:szCs w:val="24"/>
        </w:rPr>
        <w:t xml:space="preserve"> by the border. In the attack two IDF soldiers were killed</w:t>
      </w:r>
      <w:r w:rsidR="00135B60" w:rsidRPr="00547250">
        <w:rPr>
          <w:rFonts w:asciiTheme="minorBidi" w:hAnsiTheme="minorBidi"/>
          <w:sz w:val="24"/>
          <w:szCs w:val="24"/>
        </w:rPr>
        <w:t>,</w:t>
      </w:r>
      <w:r w:rsidRPr="00547250">
        <w:rPr>
          <w:rFonts w:asciiTheme="minorBidi" w:hAnsiTheme="minorBidi"/>
          <w:sz w:val="24"/>
          <w:szCs w:val="24"/>
        </w:rPr>
        <w:t xml:space="preserve"> and a third, Gilad </w:t>
      </w:r>
      <w:r w:rsidR="003A08D8" w:rsidRPr="00547250">
        <w:rPr>
          <w:rFonts w:asciiTheme="minorBidi" w:hAnsiTheme="minorBidi"/>
          <w:sz w:val="24"/>
          <w:szCs w:val="24"/>
        </w:rPr>
        <w:t>Shalit</w:t>
      </w:r>
      <w:r w:rsidRPr="00547250">
        <w:rPr>
          <w:rFonts w:asciiTheme="minorBidi" w:hAnsiTheme="minorBidi"/>
          <w:sz w:val="24"/>
          <w:szCs w:val="24"/>
        </w:rPr>
        <w:t>, was taken captive.</w:t>
      </w:r>
    </w:p>
    <w:p w:rsidR="003D02C3" w:rsidRPr="00547250" w:rsidRDefault="003D02C3" w:rsidP="00FD736C">
      <w:pPr>
        <w:spacing w:after="0" w:line="240" w:lineRule="auto"/>
        <w:jc w:val="both"/>
        <w:rPr>
          <w:rFonts w:asciiTheme="minorBidi" w:hAnsiTheme="minorBidi"/>
          <w:sz w:val="24"/>
          <w:szCs w:val="24"/>
        </w:rPr>
      </w:pPr>
    </w:p>
    <w:p w:rsidR="00AD15DF" w:rsidRPr="00547250" w:rsidRDefault="00AD15DF"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Internal </w:t>
      </w:r>
      <w:r w:rsidR="003D02C3" w:rsidRPr="00547250">
        <w:rPr>
          <w:rFonts w:asciiTheme="minorBidi" w:hAnsiTheme="minorBidi"/>
          <w:sz w:val="24"/>
          <w:szCs w:val="24"/>
        </w:rPr>
        <w:t>p</w:t>
      </w:r>
      <w:r w:rsidR="002619CF" w:rsidRPr="00547250">
        <w:rPr>
          <w:rFonts w:asciiTheme="minorBidi" w:hAnsiTheme="minorBidi"/>
          <w:sz w:val="24"/>
          <w:szCs w:val="24"/>
        </w:rPr>
        <w:t>olitical and milita</w:t>
      </w:r>
      <w:r w:rsidR="00135B60" w:rsidRPr="00547250">
        <w:rPr>
          <w:rFonts w:asciiTheme="minorBidi" w:hAnsiTheme="minorBidi"/>
          <w:sz w:val="24"/>
          <w:szCs w:val="24"/>
        </w:rPr>
        <w:t>ry</w:t>
      </w:r>
      <w:r w:rsidR="002619CF" w:rsidRPr="00547250">
        <w:rPr>
          <w:rFonts w:asciiTheme="minorBidi" w:hAnsiTheme="minorBidi"/>
          <w:sz w:val="24"/>
          <w:szCs w:val="24"/>
        </w:rPr>
        <w:t xml:space="preserve"> clashes between the </w:t>
      </w:r>
      <w:r w:rsidRPr="00547250">
        <w:rPr>
          <w:rFonts w:asciiTheme="minorBidi" w:hAnsiTheme="minorBidi"/>
          <w:sz w:val="24"/>
          <w:szCs w:val="24"/>
        </w:rPr>
        <w:t>Palestinian</w:t>
      </w:r>
      <w:r w:rsidR="002619CF" w:rsidRPr="00547250">
        <w:rPr>
          <w:rFonts w:asciiTheme="minorBidi" w:hAnsiTheme="minorBidi"/>
          <w:sz w:val="24"/>
          <w:szCs w:val="24"/>
        </w:rPr>
        <w:t xml:space="preserve"> </w:t>
      </w:r>
      <w:r w:rsidR="003D02C3" w:rsidRPr="00547250">
        <w:rPr>
          <w:rFonts w:asciiTheme="minorBidi" w:hAnsiTheme="minorBidi"/>
          <w:sz w:val="24"/>
          <w:szCs w:val="24"/>
        </w:rPr>
        <w:t>A</w:t>
      </w:r>
      <w:r w:rsidR="002619CF" w:rsidRPr="00547250">
        <w:rPr>
          <w:rFonts w:asciiTheme="minorBidi" w:hAnsiTheme="minorBidi"/>
          <w:sz w:val="24"/>
          <w:szCs w:val="24"/>
        </w:rPr>
        <w:t xml:space="preserve">uthority </w:t>
      </w:r>
      <w:r w:rsidR="00135B60" w:rsidRPr="00547250">
        <w:rPr>
          <w:rFonts w:asciiTheme="minorBidi" w:hAnsiTheme="minorBidi"/>
          <w:sz w:val="24"/>
          <w:szCs w:val="24"/>
        </w:rPr>
        <w:t xml:space="preserve">(led by Fatah) </w:t>
      </w:r>
      <w:r w:rsidR="002619CF" w:rsidRPr="00547250">
        <w:rPr>
          <w:rFonts w:asciiTheme="minorBidi" w:hAnsiTheme="minorBidi"/>
          <w:sz w:val="24"/>
          <w:szCs w:val="24"/>
        </w:rPr>
        <w:t xml:space="preserve">and </w:t>
      </w:r>
      <w:r w:rsidRPr="00547250">
        <w:rPr>
          <w:rFonts w:asciiTheme="minorBidi" w:hAnsiTheme="minorBidi"/>
          <w:sz w:val="24"/>
          <w:szCs w:val="24"/>
        </w:rPr>
        <w:t>Hamas</w:t>
      </w:r>
      <w:r w:rsidR="002619CF" w:rsidRPr="00547250">
        <w:rPr>
          <w:rFonts w:asciiTheme="minorBidi" w:hAnsiTheme="minorBidi"/>
          <w:sz w:val="24"/>
          <w:szCs w:val="24"/>
        </w:rPr>
        <w:t xml:space="preserve"> led in </w:t>
      </w:r>
      <w:r w:rsidRPr="00547250">
        <w:rPr>
          <w:rFonts w:asciiTheme="minorBidi" w:hAnsiTheme="minorBidi"/>
          <w:sz w:val="24"/>
          <w:szCs w:val="24"/>
        </w:rPr>
        <w:t xml:space="preserve">June 2007 to </w:t>
      </w:r>
      <w:r w:rsidR="00135B60" w:rsidRPr="00547250">
        <w:rPr>
          <w:rFonts w:asciiTheme="minorBidi" w:hAnsiTheme="minorBidi"/>
          <w:sz w:val="24"/>
          <w:szCs w:val="24"/>
        </w:rPr>
        <w:t xml:space="preserve">the </w:t>
      </w:r>
      <w:r w:rsidRPr="00547250">
        <w:rPr>
          <w:rFonts w:asciiTheme="minorBidi" w:hAnsiTheme="minorBidi"/>
          <w:sz w:val="24"/>
          <w:szCs w:val="24"/>
        </w:rPr>
        <w:t>Hamas tak</w:t>
      </w:r>
      <w:r w:rsidR="00135B60" w:rsidRPr="00547250">
        <w:rPr>
          <w:rFonts w:asciiTheme="minorBidi" w:hAnsiTheme="minorBidi"/>
          <w:sz w:val="24"/>
          <w:szCs w:val="24"/>
        </w:rPr>
        <w:t>e</w:t>
      </w:r>
      <w:r w:rsidRPr="00547250">
        <w:rPr>
          <w:rFonts w:asciiTheme="minorBidi" w:hAnsiTheme="minorBidi"/>
          <w:sz w:val="24"/>
          <w:szCs w:val="24"/>
        </w:rPr>
        <w:t xml:space="preserve">over </w:t>
      </w:r>
      <w:r w:rsidR="00135B60" w:rsidRPr="00547250">
        <w:rPr>
          <w:rFonts w:asciiTheme="minorBidi" w:hAnsiTheme="minorBidi"/>
          <w:sz w:val="24"/>
          <w:szCs w:val="24"/>
        </w:rPr>
        <w:t xml:space="preserve">of </w:t>
      </w:r>
      <w:r w:rsidRPr="00547250">
        <w:rPr>
          <w:rFonts w:asciiTheme="minorBidi" w:hAnsiTheme="minorBidi"/>
          <w:sz w:val="24"/>
          <w:szCs w:val="24"/>
        </w:rPr>
        <w:t xml:space="preserve">the Gaza </w:t>
      </w:r>
      <w:r w:rsidR="003D02C3" w:rsidRPr="00547250">
        <w:rPr>
          <w:rFonts w:asciiTheme="minorBidi" w:hAnsiTheme="minorBidi"/>
          <w:sz w:val="24"/>
          <w:szCs w:val="24"/>
        </w:rPr>
        <w:t>S</w:t>
      </w:r>
      <w:r w:rsidRPr="00547250">
        <w:rPr>
          <w:rFonts w:asciiTheme="minorBidi" w:hAnsiTheme="minorBidi"/>
          <w:sz w:val="24"/>
          <w:szCs w:val="24"/>
        </w:rPr>
        <w:t>trip.</w:t>
      </w:r>
    </w:p>
    <w:p w:rsidR="00C05623" w:rsidRPr="00547250" w:rsidRDefault="00C05623" w:rsidP="00FD736C">
      <w:pPr>
        <w:spacing w:after="0" w:line="240" w:lineRule="auto"/>
        <w:jc w:val="both"/>
        <w:rPr>
          <w:rFonts w:asciiTheme="minorBidi" w:hAnsiTheme="minorBidi"/>
          <w:sz w:val="24"/>
          <w:szCs w:val="24"/>
        </w:rPr>
      </w:pPr>
    </w:p>
    <w:p w:rsidR="00930155" w:rsidRPr="00547250" w:rsidRDefault="00AD15DF" w:rsidP="00FD736C">
      <w:pPr>
        <w:spacing w:after="0" w:line="240" w:lineRule="auto"/>
        <w:jc w:val="both"/>
        <w:rPr>
          <w:rFonts w:asciiTheme="minorBidi" w:hAnsiTheme="minorBidi"/>
          <w:sz w:val="24"/>
          <w:szCs w:val="24"/>
        </w:rPr>
      </w:pPr>
      <w:r w:rsidRPr="00547250">
        <w:rPr>
          <w:rFonts w:asciiTheme="minorBidi" w:hAnsiTheme="minorBidi"/>
          <w:sz w:val="24"/>
          <w:szCs w:val="24"/>
        </w:rPr>
        <w:t>Israel does not recognize Hamas as a legitimate authority</w:t>
      </w:r>
      <w:r w:rsidR="003D02C3" w:rsidRPr="00547250">
        <w:rPr>
          <w:rFonts w:asciiTheme="minorBidi" w:hAnsiTheme="minorBidi"/>
          <w:sz w:val="24"/>
          <w:szCs w:val="24"/>
        </w:rPr>
        <w:t>, seeing it</w:t>
      </w:r>
      <w:r w:rsidRPr="00547250">
        <w:rPr>
          <w:rFonts w:asciiTheme="minorBidi" w:hAnsiTheme="minorBidi"/>
          <w:sz w:val="24"/>
          <w:szCs w:val="24"/>
        </w:rPr>
        <w:t xml:space="preserve"> as a terrorist group </w:t>
      </w:r>
      <w:r w:rsidR="00135B60" w:rsidRPr="00547250">
        <w:rPr>
          <w:rFonts w:asciiTheme="minorBidi" w:hAnsiTheme="minorBidi"/>
          <w:sz w:val="24"/>
          <w:szCs w:val="24"/>
        </w:rPr>
        <w:t>guilty of</w:t>
      </w:r>
      <w:r w:rsidR="00F30FC0" w:rsidRPr="00547250">
        <w:rPr>
          <w:rFonts w:asciiTheme="minorBidi" w:hAnsiTheme="minorBidi"/>
          <w:sz w:val="24"/>
          <w:szCs w:val="24"/>
        </w:rPr>
        <w:t xml:space="preserve"> the</w:t>
      </w:r>
      <w:r w:rsidRPr="00547250">
        <w:rPr>
          <w:rFonts w:asciiTheme="minorBidi" w:hAnsiTheme="minorBidi"/>
          <w:sz w:val="24"/>
          <w:szCs w:val="24"/>
        </w:rPr>
        <w:t xml:space="preserve"> murder of innocents</w:t>
      </w:r>
      <w:r w:rsidR="00930155" w:rsidRPr="00547250">
        <w:rPr>
          <w:rFonts w:asciiTheme="minorBidi" w:hAnsiTheme="minorBidi"/>
          <w:sz w:val="24"/>
          <w:szCs w:val="24"/>
        </w:rPr>
        <w:t xml:space="preserve">. </w:t>
      </w:r>
      <w:r w:rsidRPr="00547250">
        <w:rPr>
          <w:rFonts w:asciiTheme="minorBidi" w:hAnsiTheme="minorBidi"/>
          <w:sz w:val="24"/>
          <w:szCs w:val="24"/>
        </w:rPr>
        <w:t>Israel</w:t>
      </w:r>
      <w:r w:rsidR="003D02C3" w:rsidRPr="00547250">
        <w:rPr>
          <w:rFonts w:asciiTheme="minorBidi" w:hAnsiTheme="minorBidi"/>
          <w:sz w:val="24"/>
          <w:szCs w:val="24"/>
        </w:rPr>
        <w:t>’s</w:t>
      </w:r>
      <w:r w:rsidRPr="00547250">
        <w:rPr>
          <w:rFonts w:asciiTheme="minorBidi" w:hAnsiTheme="minorBidi"/>
          <w:sz w:val="24"/>
          <w:szCs w:val="24"/>
        </w:rPr>
        <w:t xml:space="preserve"> </w:t>
      </w:r>
      <w:r w:rsidR="00930155" w:rsidRPr="00547250">
        <w:rPr>
          <w:rFonts w:asciiTheme="minorBidi" w:hAnsiTheme="minorBidi"/>
          <w:sz w:val="24"/>
          <w:szCs w:val="24"/>
        </w:rPr>
        <w:t xml:space="preserve">response has been to </w:t>
      </w:r>
      <w:r w:rsidR="003D02C3" w:rsidRPr="00547250">
        <w:rPr>
          <w:rFonts w:asciiTheme="minorBidi" w:hAnsiTheme="minorBidi"/>
          <w:sz w:val="24"/>
          <w:szCs w:val="24"/>
        </w:rPr>
        <w:t>be</w:t>
      </w:r>
      <w:r w:rsidRPr="00547250">
        <w:rPr>
          <w:rFonts w:asciiTheme="minorBidi" w:hAnsiTheme="minorBidi"/>
          <w:sz w:val="24"/>
          <w:szCs w:val="24"/>
        </w:rPr>
        <w:t xml:space="preserve">siege </w:t>
      </w:r>
      <w:r w:rsidR="00930155" w:rsidRPr="00547250">
        <w:rPr>
          <w:rFonts w:asciiTheme="minorBidi" w:hAnsiTheme="minorBidi"/>
          <w:sz w:val="24"/>
          <w:szCs w:val="24"/>
        </w:rPr>
        <w:t>Gaza</w:t>
      </w:r>
      <w:r w:rsidR="003D02C3" w:rsidRPr="00547250">
        <w:rPr>
          <w:rFonts w:asciiTheme="minorBidi" w:hAnsiTheme="minorBidi"/>
          <w:sz w:val="24"/>
          <w:szCs w:val="24"/>
        </w:rPr>
        <w:t>,</w:t>
      </w:r>
      <w:r w:rsidR="00930155" w:rsidRPr="00547250">
        <w:rPr>
          <w:rFonts w:asciiTheme="minorBidi" w:hAnsiTheme="minorBidi"/>
          <w:sz w:val="24"/>
          <w:szCs w:val="24"/>
        </w:rPr>
        <w:t xml:space="preserve"> limiting Hamas’s ability to arm itself with more rockets.</w:t>
      </w:r>
    </w:p>
    <w:p w:rsidR="00C05623" w:rsidRPr="00547250" w:rsidRDefault="00C05623" w:rsidP="00FD736C">
      <w:pPr>
        <w:spacing w:after="0" w:line="240" w:lineRule="auto"/>
        <w:jc w:val="both"/>
        <w:rPr>
          <w:rFonts w:asciiTheme="minorBidi" w:hAnsiTheme="minorBidi"/>
          <w:sz w:val="24"/>
          <w:szCs w:val="24"/>
        </w:rPr>
      </w:pPr>
    </w:p>
    <w:p w:rsidR="00F30FC0" w:rsidRPr="00547250" w:rsidRDefault="00BD12B0"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On </w:t>
      </w:r>
      <w:r w:rsidR="00D5511F" w:rsidRPr="00547250">
        <w:rPr>
          <w:rFonts w:asciiTheme="minorBidi" w:hAnsiTheme="minorBidi"/>
          <w:sz w:val="24"/>
          <w:szCs w:val="24"/>
        </w:rPr>
        <w:t xml:space="preserve">24 </w:t>
      </w:r>
      <w:r w:rsidRPr="00547250">
        <w:rPr>
          <w:rFonts w:asciiTheme="minorBidi" w:hAnsiTheme="minorBidi"/>
          <w:sz w:val="24"/>
          <w:szCs w:val="24"/>
        </w:rPr>
        <w:t>Decembe</w:t>
      </w:r>
      <w:r w:rsidR="00D5511F" w:rsidRPr="00547250">
        <w:rPr>
          <w:rFonts w:asciiTheme="minorBidi" w:hAnsiTheme="minorBidi"/>
          <w:sz w:val="24"/>
          <w:szCs w:val="24"/>
        </w:rPr>
        <w:t>r</w:t>
      </w:r>
      <w:r w:rsidRPr="00547250">
        <w:rPr>
          <w:rFonts w:asciiTheme="minorBidi" w:hAnsiTheme="minorBidi"/>
          <w:sz w:val="24"/>
          <w:szCs w:val="24"/>
        </w:rPr>
        <w:t xml:space="preserve"> 2008</w:t>
      </w:r>
      <w:r w:rsidR="00D5511F" w:rsidRPr="00547250">
        <w:rPr>
          <w:rFonts w:asciiTheme="minorBidi" w:hAnsiTheme="minorBidi"/>
          <w:sz w:val="24"/>
          <w:szCs w:val="24"/>
        </w:rPr>
        <w:t>,</w:t>
      </w:r>
      <w:r w:rsidRPr="00547250">
        <w:rPr>
          <w:rFonts w:asciiTheme="minorBidi" w:hAnsiTheme="minorBidi"/>
          <w:sz w:val="24"/>
          <w:szCs w:val="24"/>
        </w:rPr>
        <w:t xml:space="preserve"> </w:t>
      </w:r>
      <w:r w:rsidR="00F30FC0" w:rsidRPr="00547250">
        <w:rPr>
          <w:rFonts w:asciiTheme="minorBidi" w:hAnsiTheme="minorBidi"/>
          <w:sz w:val="24"/>
          <w:szCs w:val="24"/>
        </w:rPr>
        <w:t xml:space="preserve">over 60 rockets were fired from </w:t>
      </w:r>
      <w:r w:rsidR="00D5511F" w:rsidRPr="00547250">
        <w:rPr>
          <w:rFonts w:asciiTheme="minorBidi" w:hAnsiTheme="minorBidi"/>
          <w:sz w:val="24"/>
          <w:szCs w:val="24"/>
        </w:rPr>
        <w:t xml:space="preserve">the </w:t>
      </w:r>
      <w:r w:rsidR="00F30FC0" w:rsidRPr="00547250">
        <w:rPr>
          <w:rFonts w:asciiTheme="minorBidi" w:hAnsiTheme="minorBidi"/>
          <w:sz w:val="24"/>
          <w:szCs w:val="24"/>
        </w:rPr>
        <w:t>Gaza</w:t>
      </w:r>
      <w:r w:rsidR="00FA4197" w:rsidRPr="00547250">
        <w:rPr>
          <w:rFonts w:asciiTheme="minorBidi" w:hAnsiTheme="minorBidi"/>
          <w:sz w:val="24"/>
          <w:szCs w:val="24"/>
        </w:rPr>
        <w:t xml:space="preserve"> </w:t>
      </w:r>
      <w:r w:rsidR="00D5511F" w:rsidRPr="00547250">
        <w:rPr>
          <w:rFonts w:asciiTheme="minorBidi" w:hAnsiTheme="minorBidi"/>
          <w:sz w:val="24"/>
          <w:szCs w:val="24"/>
        </w:rPr>
        <w:t>S</w:t>
      </w:r>
      <w:r w:rsidR="00FA4197" w:rsidRPr="00547250">
        <w:rPr>
          <w:rFonts w:asciiTheme="minorBidi" w:hAnsiTheme="minorBidi"/>
          <w:sz w:val="24"/>
          <w:szCs w:val="24"/>
        </w:rPr>
        <w:t>trip</w:t>
      </w:r>
      <w:r w:rsidR="00F30FC0" w:rsidRPr="00547250">
        <w:rPr>
          <w:rFonts w:asciiTheme="minorBidi" w:hAnsiTheme="minorBidi"/>
          <w:sz w:val="24"/>
          <w:szCs w:val="24"/>
        </w:rPr>
        <w:t xml:space="preserve"> on Israeli towns. Three days later, Israel launched</w:t>
      </w:r>
      <w:r w:rsidR="00242AC5" w:rsidRPr="00547250">
        <w:rPr>
          <w:rFonts w:asciiTheme="minorBidi" w:hAnsiTheme="minorBidi"/>
          <w:sz w:val="24"/>
          <w:szCs w:val="24"/>
        </w:rPr>
        <w:t> Operation Cast Lead</w:t>
      </w:r>
      <w:r w:rsidR="00D5511F" w:rsidRPr="00547250">
        <w:rPr>
          <w:rFonts w:asciiTheme="minorBidi" w:hAnsiTheme="minorBidi"/>
          <w:sz w:val="24"/>
          <w:szCs w:val="24"/>
        </w:rPr>
        <w:t>, which lasted</w:t>
      </w:r>
      <w:r w:rsidR="00F30FC0" w:rsidRPr="00547250">
        <w:rPr>
          <w:rFonts w:asciiTheme="minorBidi" w:hAnsiTheme="minorBidi"/>
          <w:sz w:val="24"/>
          <w:szCs w:val="24"/>
        </w:rPr>
        <w:t xml:space="preserve"> </w:t>
      </w:r>
      <w:r w:rsidR="00D5511F" w:rsidRPr="00547250">
        <w:rPr>
          <w:rFonts w:asciiTheme="minorBidi" w:hAnsiTheme="minorBidi"/>
          <w:sz w:val="24"/>
          <w:szCs w:val="24"/>
        </w:rPr>
        <w:t>until</w:t>
      </w:r>
      <w:r w:rsidR="00F30FC0" w:rsidRPr="00547250">
        <w:rPr>
          <w:rFonts w:asciiTheme="minorBidi" w:hAnsiTheme="minorBidi"/>
          <w:sz w:val="24"/>
          <w:szCs w:val="24"/>
        </w:rPr>
        <w:t xml:space="preserve"> </w:t>
      </w:r>
      <w:r w:rsidR="00135B60" w:rsidRPr="00547250">
        <w:rPr>
          <w:rFonts w:asciiTheme="minorBidi" w:hAnsiTheme="minorBidi"/>
          <w:sz w:val="24"/>
          <w:szCs w:val="24"/>
        </w:rPr>
        <w:t xml:space="preserve">a </w:t>
      </w:r>
      <w:r w:rsidR="00F30FC0" w:rsidRPr="00547250">
        <w:rPr>
          <w:rFonts w:asciiTheme="minorBidi" w:hAnsiTheme="minorBidi"/>
          <w:sz w:val="24"/>
          <w:szCs w:val="24"/>
        </w:rPr>
        <w:t xml:space="preserve">ceasefire </w:t>
      </w:r>
      <w:r w:rsidR="00242AC5" w:rsidRPr="00547250">
        <w:rPr>
          <w:rFonts w:asciiTheme="minorBidi" w:hAnsiTheme="minorBidi"/>
          <w:sz w:val="24"/>
          <w:szCs w:val="24"/>
        </w:rPr>
        <w:t>on 18 January 2009</w:t>
      </w:r>
      <w:r w:rsidR="00F30FC0" w:rsidRPr="00547250">
        <w:rPr>
          <w:rFonts w:asciiTheme="minorBidi" w:hAnsiTheme="minorBidi"/>
          <w:sz w:val="24"/>
          <w:szCs w:val="24"/>
        </w:rPr>
        <w:t>.</w:t>
      </w:r>
    </w:p>
    <w:p w:rsidR="00C05623" w:rsidRPr="00547250" w:rsidRDefault="00C05623" w:rsidP="00FD736C">
      <w:pPr>
        <w:spacing w:after="0" w:line="240" w:lineRule="auto"/>
        <w:jc w:val="both"/>
        <w:rPr>
          <w:rFonts w:asciiTheme="minorBidi" w:hAnsiTheme="minorBidi"/>
          <w:sz w:val="24"/>
          <w:szCs w:val="24"/>
        </w:rPr>
      </w:pPr>
    </w:p>
    <w:p w:rsidR="00F30FC0" w:rsidRPr="00547250" w:rsidRDefault="00F30FC0" w:rsidP="00FD736C">
      <w:pPr>
        <w:spacing w:after="0" w:line="240" w:lineRule="auto"/>
        <w:jc w:val="both"/>
        <w:rPr>
          <w:rFonts w:asciiTheme="minorBidi" w:hAnsiTheme="minorBidi"/>
          <w:sz w:val="24"/>
          <w:szCs w:val="24"/>
        </w:rPr>
      </w:pPr>
      <w:r w:rsidRPr="00547250">
        <w:rPr>
          <w:rFonts w:asciiTheme="minorBidi" w:hAnsiTheme="minorBidi"/>
          <w:sz w:val="24"/>
          <w:szCs w:val="24"/>
        </w:rPr>
        <w:t>On 3 January</w:t>
      </w:r>
      <w:r w:rsidR="00D5511F" w:rsidRPr="00547250">
        <w:rPr>
          <w:rFonts w:asciiTheme="minorBidi" w:hAnsiTheme="minorBidi"/>
          <w:sz w:val="24"/>
          <w:szCs w:val="24"/>
        </w:rPr>
        <w:t>,</w:t>
      </w:r>
      <w:r w:rsidRPr="00547250">
        <w:rPr>
          <w:rFonts w:asciiTheme="minorBidi" w:hAnsiTheme="minorBidi"/>
          <w:sz w:val="24"/>
          <w:szCs w:val="24"/>
        </w:rPr>
        <w:t xml:space="preserve"> Israeli ground forces entered Gaza</w:t>
      </w:r>
      <w:r w:rsidR="00242AC5" w:rsidRPr="00547250">
        <w:rPr>
          <w:rFonts w:asciiTheme="minorBidi" w:hAnsiTheme="minorBidi"/>
          <w:sz w:val="24"/>
          <w:szCs w:val="24"/>
        </w:rPr>
        <w:t>. On 5 January, the IDF began operating in the densely</w:t>
      </w:r>
      <w:r w:rsidR="00D5511F" w:rsidRPr="00547250">
        <w:rPr>
          <w:rFonts w:asciiTheme="minorBidi" w:hAnsiTheme="minorBidi"/>
          <w:sz w:val="24"/>
          <w:szCs w:val="24"/>
        </w:rPr>
        <w:t>-</w:t>
      </w:r>
      <w:r w:rsidR="00242AC5" w:rsidRPr="00547250">
        <w:rPr>
          <w:rFonts w:asciiTheme="minorBidi" w:hAnsiTheme="minorBidi"/>
          <w:sz w:val="24"/>
          <w:szCs w:val="24"/>
        </w:rPr>
        <w:t>populated urban centers of Gaza. Hamas</w:t>
      </w:r>
      <w:r w:rsidRPr="00547250">
        <w:rPr>
          <w:rFonts w:asciiTheme="minorBidi" w:hAnsiTheme="minorBidi"/>
          <w:sz w:val="24"/>
          <w:szCs w:val="24"/>
        </w:rPr>
        <w:t xml:space="preserve"> responded by</w:t>
      </w:r>
      <w:r w:rsidR="00242AC5" w:rsidRPr="00547250">
        <w:rPr>
          <w:rFonts w:asciiTheme="minorBidi" w:hAnsiTheme="minorBidi"/>
          <w:sz w:val="24"/>
          <w:szCs w:val="24"/>
        </w:rPr>
        <w:t xml:space="preserve"> </w:t>
      </w:r>
      <w:r w:rsidR="00503FA9" w:rsidRPr="00547250">
        <w:rPr>
          <w:rFonts w:asciiTheme="minorBidi" w:hAnsiTheme="minorBidi"/>
          <w:sz w:val="24"/>
          <w:szCs w:val="24"/>
        </w:rPr>
        <w:t>intensifying</w:t>
      </w:r>
      <w:r w:rsidR="00242AC5" w:rsidRPr="00547250">
        <w:rPr>
          <w:rFonts w:asciiTheme="minorBidi" w:hAnsiTheme="minorBidi"/>
          <w:sz w:val="24"/>
          <w:szCs w:val="24"/>
        </w:rPr>
        <w:t xml:space="preserve"> its rocket and mortar attacks against civilian targets in southern Israel, reaching </w:t>
      </w:r>
      <w:r w:rsidR="00D5511F" w:rsidRPr="00547250">
        <w:rPr>
          <w:rFonts w:asciiTheme="minorBidi" w:hAnsiTheme="minorBidi"/>
          <w:sz w:val="24"/>
          <w:szCs w:val="24"/>
        </w:rPr>
        <w:t xml:space="preserve">the </w:t>
      </w:r>
      <w:r w:rsidR="00242AC5" w:rsidRPr="00547250">
        <w:rPr>
          <w:rFonts w:asciiTheme="minorBidi" w:hAnsiTheme="minorBidi"/>
          <w:sz w:val="24"/>
          <w:szCs w:val="24"/>
        </w:rPr>
        <w:t xml:space="preserve">cities </w:t>
      </w:r>
      <w:r w:rsidR="00D5511F" w:rsidRPr="00547250">
        <w:rPr>
          <w:rFonts w:asciiTheme="minorBidi" w:hAnsiTheme="minorBidi"/>
          <w:sz w:val="24"/>
          <w:szCs w:val="24"/>
        </w:rPr>
        <w:t xml:space="preserve">of </w:t>
      </w:r>
      <w:hyperlink r:id="rId10" w:tooltip="Beersheba" w:history="1">
        <w:r w:rsidR="00242AC5" w:rsidRPr="00547250">
          <w:rPr>
            <w:rStyle w:val="Hyperlink"/>
            <w:rFonts w:asciiTheme="minorBidi" w:hAnsiTheme="minorBidi"/>
            <w:color w:val="auto"/>
            <w:sz w:val="24"/>
            <w:szCs w:val="24"/>
            <w:u w:val="none"/>
          </w:rPr>
          <w:t>Be</w:t>
        </w:r>
        <w:r w:rsidR="00D5511F" w:rsidRPr="00547250">
          <w:rPr>
            <w:rStyle w:val="Hyperlink"/>
            <w:rFonts w:asciiTheme="minorBidi" w:hAnsiTheme="minorBidi"/>
            <w:color w:val="auto"/>
            <w:sz w:val="24"/>
            <w:szCs w:val="24"/>
            <w:u w:val="none"/>
          </w:rPr>
          <w:t>’</w:t>
        </w:r>
        <w:r w:rsidR="00242AC5" w:rsidRPr="00547250">
          <w:rPr>
            <w:rStyle w:val="Hyperlink"/>
            <w:rFonts w:asciiTheme="minorBidi" w:hAnsiTheme="minorBidi"/>
            <w:color w:val="auto"/>
            <w:sz w:val="24"/>
            <w:szCs w:val="24"/>
            <w:u w:val="none"/>
          </w:rPr>
          <w:t>er</w:t>
        </w:r>
        <w:r w:rsidR="00D5511F" w:rsidRPr="00547250">
          <w:rPr>
            <w:rStyle w:val="Hyperlink"/>
            <w:rFonts w:asciiTheme="minorBidi" w:hAnsiTheme="minorBidi"/>
            <w:color w:val="auto"/>
            <w:sz w:val="24"/>
            <w:szCs w:val="24"/>
            <w:u w:val="none"/>
          </w:rPr>
          <w:t xml:space="preserve"> </w:t>
        </w:r>
        <w:r w:rsidRPr="00547250">
          <w:rPr>
            <w:rStyle w:val="Hyperlink"/>
            <w:rFonts w:asciiTheme="minorBidi" w:hAnsiTheme="minorBidi"/>
            <w:color w:val="auto"/>
            <w:sz w:val="24"/>
            <w:szCs w:val="24"/>
            <w:u w:val="none"/>
          </w:rPr>
          <w:t>S</w:t>
        </w:r>
        <w:r w:rsidR="00242AC5" w:rsidRPr="00547250">
          <w:rPr>
            <w:rStyle w:val="Hyperlink"/>
            <w:rFonts w:asciiTheme="minorBidi" w:hAnsiTheme="minorBidi"/>
            <w:color w:val="auto"/>
            <w:sz w:val="24"/>
            <w:szCs w:val="24"/>
            <w:u w:val="none"/>
          </w:rPr>
          <w:t>he</w:t>
        </w:r>
        <w:r w:rsidRPr="00547250">
          <w:rPr>
            <w:rStyle w:val="Hyperlink"/>
            <w:rFonts w:asciiTheme="minorBidi" w:hAnsiTheme="minorBidi"/>
            <w:color w:val="auto"/>
            <w:sz w:val="24"/>
            <w:szCs w:val="24"/>
            <w:u w:val="none"/>
          </w:rPr>
          <w:t>v</w:t>
        </w:r>
        <w:r w:rsidR="00242AC5" w:rsidRPr="00547250">
          <w:rPr>
            <w:rStyle w:val="Hyperlink"/>
            <w:rFonts w:asciiTheme="minorBidi" w:hAnsiTheme="minorBidi"/>
            <w:color w:val="auto"/>
            <w:sz w:val="24"/>
            <w:szCs w:val="24"/>
            <w:u w:val="none"/>
          </w:rPr>
          <w:t>a</w:t>
        </w:r>
      </w:hyperlink>
      <w:r w:rsidR="00242AC5" w:rsidRPr="00547250">
        <w:rPr>
          <w:rFonts w:asciiTheme="minorBidi" w:hAnsiTheme="minorBidi"/>
          <w:sz w:val="24"/>
          <w:szCs w:val="24"/>
        </w:rPr>
        <w:t> and </w:t>
      </w:r>
      <w:hyperlink r:id="rId11" w:tooltip="Ashdod" w:history="1">
        <w:r w:rsidR="00242AC5" w:rsidRPr="00547250">
          <w:rPr>
            <w:rStyle w:val="Hyperlink"/>
            <w:rFonts w:asciiTheme="minorBidi" w:hAnsiTheme="minorBidi"/>
            <w:color w:val="auto"/>
            <w:sz w:val="24"/>
            <w:szCs w:val="24"/>
            <w:u w:val="none"/>
          </w:rPr>
          <w:t>Ashdod</w:t>
        </w:r>
      </w:hyperlink>
      <w:r w:rsidRPr="00547250">
        <w:rPr>
          <w:rFonts w:asciiTheme="minorBidi" w:hAnsiTheme="minorBidi"/>
          <w:sz w:val="24"/>
          <w:szCs w:val="24"/>
        </w:rPr>
        <w:t>.</w:t>
      </w:r>
      <w:r w:rsidR="00242AC5" w:rsidRPr="00547250">
        <w:rPr>
          <w:rFonts w:asciiTheme="minorBidi" w:hAnsiTheme="minorBidi"/>
          <w:sz w:val="24"/>
          <w:szCs w:val="24"/>
        </w:rPr>
        <w:t> </w:t>
      </w:r>
    </w:p>
    <w:p w:rsidR="00C05623" w:rsidRPr="00547250" w:rsidRDefault="00C05623" w:rsidP="00FD736C">
      <w:pPr>
        <w:spacing w:after="0" w:line="240" w:lineRule="auto"/>
        <w:jc w:val="both"/>
        <w:rPr>
          <w:rFonts w:asciiTheme="minorBidi" w:hAnsiTheme="minorBidi"/>
          <w:sz w:val="24"/>
          <w:szCs w:val="24"/>
        </w:rPr>
      </w:pPr>
    </w:p>
    <w:p w:rsidR="00A93BEC" w:rsidRPr="00547250" w:rsidRDefault="00602D83" w:rsidP="00FD736C">
      <w:pPr>
        <w:spacing w:after="0" w:line="240" w:lineRule="auto"/>
        <w:jc w:val="both"/>
        <w:rPr>
          <w:rFonts w:asciiTheme="minorBidi" w:hAnsiTheme="minorBidi"/>
          <w:sz w:val="24"/>
          <w:szCs w:val="24"/>
        </w:rPr>
      </w:pPr>
      <w:r w:rsidRPr="00547250">
        <w:rPr>
          <w:rFonts w:asciiTheme="minorBidi" w:hAnsiTheme="minorBidi"/>
          <w:sz w:val="24"/>
          <w:szCs w:val="24"/>
        </w:rPr>
        <w:lastRenderedPageBreak/>
        <w:t>At the time</w:t>
      </w:r>
      <w:r w:rsidR="00D5511F" w:rsidRPr="00547250">
        <w:rPr>
          <w:rFonts w:asciiTheme="minorBidi" w:hAnsiTheme="minorBidi"/>
          <w:sz w:val="24"/>
          <w:szCs w:val="24"/>
        </w:rPr>
        <w:t>,</w:t>
      </w:r>
      <w:r w:rsidRPr="00547250">
        <w:rPr>
          <w:rFonts w:asciiTheme="minorBidi" w:hAnsiTheme="minorBidi"/>
          <w:sz w:val="24"/>
          <w:szCs w:val="24"/>
        </w:rPr>
        <w:t xml:space="preserve"> the following story shook up many Israelis and became a </w:t>
      </w:r>
      <w:r w:rsidR="005272D1" w:rsidRPr="00547250">
        <w:rPr>
          <w:rFonts w:asciiTheme="minorBidi" w:hAnsiTheme="minorBidi"/>
          <w:sz w:val="24"/>
          <w:szCs w:val="24"/>
        </w:rPr>
        <w:t xml:space="preserve">legend. </w:t>
      </w:r>
      <w:r w:rsidRPr="00547250">
        <w:rPr>
          <w:rFonts w:asciiTheme="minorBidi" w:hAnsiTheme="minorBidi"/>
          <w:sz w:val="24"/>
          <w:szCs w:val="24"/>
        </w:rPr>
        <w:t>Lieutenant Aharon Karov was a</w:t>
      </w:r>
      <w:r w:rsidR="00D5511F" w:rsidRPr="00547250">
        <w:rPr>
          <w:rFonts w:asciiTheme="minorBidi" w:hAnsiTheme="minorBidi"/>
          <w:sz w:val="24"/>
          <w:szCs w:val="24"/>
        </w:rPr>
        <w:t xml:space="preserve"> paratrooper</w:t>
      </w:r>
      <w:r w:rsidRPr="00547250">
        <w:rPr>
          <w:rFonts w:asciiTheme="minorBidi" w:hAnsiTheme="minorBidi"/>
          <w:sz w:val="24"/>
          <w:szCs w:val="24"/>
        </w:rPr>
        <w:t xml:space="preserve"> officer whose unit was deployed to the Gaza front. He was married the same day his unit was called up, and a few hours after his wedding night</w:t>
      </w:r>
      <w:r w:rsidR="00D5511F" w:rsidRPr="00547250">
        <w:rPr>
          <w:rFonts w:asciiTheme="minorBidi" w:hAnsiTheme="minorBidi"/>
          <w:sz w:val="24"/>
          <w:szCs w:val="24"/>
        </w:rPr>
        <w:t>,</w:t>
      </w:r>
      <w:r w:rsidRPr="00547250">
        <w:rPr>
          <w:rFonts w:asciiTheme="minorBidi" w:hAnsiTheme="minorBidi"/>
          <w:sz w:val="24"/>
          <w:szCs w:val="24"/>
        </w:rPr>
        <w:t xml:space="preserve"> he found himself fighting in Gaza.</w:t>
      </w:r>
    </w:p>
    <w:p w:rsidR="00C05623" w:rsidRPr="00547250" w:rsidRDefault="00C05623" w:rsidP="00FD736C">
      <w:pPr>
        <w:spacing w:after="0" w:line="240" w:lineRule="auto"/>
        <w:jc w:val="both"/>
        <w:rPr>
          <w:rFonts w:asciiTheme="minorBidi" w:hAnsiTheme="minorBidi"/>
          <w:sz w:val="24"/>
          <w:szCs w:val="24"/>
        </w:rPr>
      </w:pPr>
    </w:p>
    <w:p w:rsidR="00602D83" w:rsidRPr="00547250" w:rsidRDefault="00602D83"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On </w:t>
      </w:r>
      <w:r w:rsidR="00D5511F" w:rsidRPr="00547250">
        <w:rPr>
          <w:rFonts w:asciiTheme="minorBidi" w:hAnsiTheme="minorBidi"/>
          <w:sz w:val="24"/>
          <w:szCs w:val="24"/>
        </w:rPr>
        <w:t xml:space="preserve">13 </w:t>
      </w:r>
      <w:r w:rsidRPr="00547250">
        <w:rPr>
          <w:rFonts w:asciiTheme="minorBidi" w:hAnsiTheme="minorBidi"/>
          <w:sz w:val="24"/>
          <w:szCs w:val="24"/>
        </w:rPr>
        <w:t>January</w:t>
      </w:r>
      <w:r w:rsidR="00D5511F" w:rsidRPr="00547250">
        <w:rPr>
          <w:rFonts w:asciiTheme="minorBidi" w:hAnsiTheme="minorBidi"/>
          <w:sz w:val="24"/>
          <w:szCs w:val="24"/>
        </w:rPr>
        <w:t>,</w:t>
      </w:r>
      <w:r w:rsidRPr="00547250">
        <w:rPr>
          <w:rFonts w:asciiTheme="minorBidi" w:hAnsiTheme="minorBidi"/>
          <w:sz w:val="24"/>
          <w:szCs w:val="24"/>
        </w:rPr>
        <w:t xml:space="preserve"> an explosion </w:t>
      </w:r>
      <w:r w:rsidR="003C4FDE" w:rsidRPr="00547250">
        <w:rPr>
          <w:rFonts w:asciiTheme="minorBidi" w:hAnsiTheme="minorBidi"/>
          <w:sz w:val="24"/>
          <w:szCs w:val="24"/>
        </w:rPr>
        <w:t>critically</w:t>
      </w:r>
      <w:r w:rsidR="008E7DB1" w:rsidRPr="00547250">
        <w:rPr>
          <w:rFonts w:asciiTheme="minorBidi" w:hAnsiTheme="minorBidi"/>
          <w:sz w:val="24"/>
          <w:szCs w:val="24"/>
        </w:rPr>
        <w:t xml:space="preserve"> </w:t>
      </w:r>
      <w:r w:rsidR="003C4FDE" w:rsidRPr="00547250">
        <w:rPr>
          <w:rFonts w:asciiTheme="minorBidi" w:hAnsiTheme="minorBidi"/>
          <w:sz w:val="24"/>
          <w:szCs w:val="24"/>
        </w:rPr>
        <w:t xml:space="preserve">wounded </w:t>
      </w:r>
      <w:r w:rsidR="00D5511F" w:rsidRPr="00547250">
        <w:rPr>
          <w:rFonts w:asciiTheme="minorBidi" w:hAnsiTheme="minorBidi"/>
          <w:sz w:val="24"/>
          <w:szCs w:val="24"/>
        </w:rPr>
        <w:t>the officer, and it was doubtful whether he would surv</w:t>
      </w:r>
      <w:r w:rsidRPr="00547250">
        <w:rPr>
          <w:rFonts w:asciiTheme="minorBidi" w:hAnsiTheme="minorBidi"/>
          <w:sz w:val="24"/>
          <w:szCs w:val="24"/>
        </w:rPr>
        <w:t xml:space="preserve">ive. </w:t>
      </w:r>
      <w:r w:rsidR="005272D1" w:rsidRPr="00547250">
        <w:rPr>
          <w:rFonts w:asciiTheme="minorBidi" w:hAnsiTheme="minorBidi"/>
          <w:sz w:val="24"/>
          <w:szCs w:val="24"/>
        </w:rPr>
        <w:t>After a miraculous and difficult period of rehabilitation</w:t>
      </w:r>
      <w:r w:rsidR="00146D0F" w:rsidRPr="00547250">
        <w:rPr>
          <w:rFonts w:asciiTheme="minorBidi" w:hAnsiTheme="minorBidi"/>
          <w:sz w:val="24"/>
          <w:szCs w:val="24"/>
        </w:rPr>
        <w:t>,</w:t>
      </w:r>
      <w:r w:rsidR="005272D1" w:rsidRPr="00547250">
        <w:rPr>
          <w:rFonts w:asciiTheme="minorBidi" w:hAnsiTheme="minorBidi"/>
          <w:sz w:val="24"/>
          <w:szCs w:val="24"/>
        </w:rPr>
        <w:t xml:space="preserve"> Ah</w:t>
      </w:r>
      <w:r w:rsidR="00146D0F" w:rsidRPr="00547250">
        <w:rPr>
          <w:rFonts w:asciiTheme="minorBidi" w:hAnsiTheme="minorBidi"/>
          <w:sz w:val="24"/>
          <w:szCs w:val="24"/>
        </w:rPr>
        <w:t>a</w:t>
      </w:r>
      <w:r w:rsidR="005272D1" w:rsidRPr="00547250">
        <w:rPr>
          <w:rFonts w:asciiTheme="minorBidi" w:hAnsiTheme="minorBidi"/>
          <w:sz w:val="24"/>
          <w:szCs w:val="24"/>
        </w:rPr>
        <w:t>ron recovered from his injuries and had a child.</w:t>
      </w:r>
    </w:p>
    <w:p w:rsidR="00C05623" w:rsidRPr="00547250" w:rsidRDefault="00C05623" w:rsidP="00FD736C">
      <w:pPr>
        <w:spacing w:after="0" w:line="240" w:lineRule="auto"/>
        <w:jc w:val="both"/>
        <w:rPr>
          <w:rFonts w:asciiTheme="minorBidi" w:hAnsiTheme="minorBidi"/>
          <w:sz w:val="24"/>
          <w:szCs w:val="24"/>
        </w:rPr>
      </w:pPr>
    </w:p>
    <w:p w:rsidR="005272D1" w:rsidRPr="00547250" w:rsidRDefault="005272D1" w:rsidP="00FD736C">
      <w:pPr>
        <w:spacing w:after="0" w:line="240" w:lineRule="auto"/>
        <w:jc w:val="both"/>
        <w:rPr>
          <w:rFonts w:asciiTheme="minorBidi" w:hAnsiTheme="minorBidi"/>
          <w:sz w:val="24"/>
          <w:szCs w:val="24"/>
        </w:rPr>
      </w:pPr>
      <w:r w:rsidRPr="00547250">
        <w:rPr>
          <w:rFonts w:asciiTheme="minorBidi" w:hAnsiTheme="minorBidi"/>
          <w:sz w:val="24"/>
          <w:szCs w:val="24"/>
        </w:rPr>
        <w:t>His father</w:t>
      </w:r>
      <w:r w:rsidR="00146D0F" w:rsidRPr="00547250">
        <w:rPr>
          <w:rFonts w:asciiTheme="minorBidi" w:hAnsiTheme="minorBidi"/>
          <w:sz w:val="24"/>
          <w:szCs w:val="24"/>
        </w:rPr>
        <w:t>,</w:t>
      </w:r>
      <w:r w:rsidRPr="00547250">
        <w:rPr>
          <w:rFonts w:asciiTheme="minorBidi" w:hAnsiTheme="minorBidi"/>
          <w:sz w:val="24"/>
          <w:szCs w:val="24"/>
        </w:rPr>
        <w:t xml:space="preserve"> Rav Ze</w:t>
      </w:r>
      <w:r w:rsidR="00D5511F" w:rsidRPr="00547250">
        <w:rPr>
          <w:rFonts w:asciiTheme="minorBidi" w:hAnsiTheme="minorBidi"/>
          <w:sz w:val="24"/>
          <w:szCs w:val="24"/>
        </w:rPr>
        <w:t>’</w:t>
      </w:r>
      <w:r w:rsidRPr="00547250">
        <w:rPr>
          <w:rFonts w:asciiTheme="minorBidi" w:hAnsiTheme="minorBidi"/>
          <w:sz w:val="24"/>
          <w:szCs w:val="24"/>
        </w:rPr>
        <w:t>ev Karov</w:t>
      </w:r>
      <w:r w:rsidR="000F117D" w:rsidRPr="00547250">
        <w:rPr>
          <w:rFonts w:asciiTheme="minorBidi" w:hAnsiTheme="minorBidi"/>
          <w:sz w:val="24"/>
          <w:szCs w:val="24"/>
        </w:rPr>
        <w:t>,</w:t>
      </w:r>
      <w:r w:rsidRPr="00547250">
        <w:rPr>
          <w:rFonts w:asciiTheme="minorBidi" w:hAnsiTheme="minorBidi"/>
          <w:sz w:val="24"/>
          <w:szCs w:val="24"/>
        </w:rPr>
        <w:t xml:space="preserve"> Rosh Yeshiva</w:t>
      </w:r>
      <w:r w:rsidR="00DD214D" w:rsidRPr="00547250">
        <w:rPr>
          <w:rFonts w:asciiTheme="minorBidi" w:hAnsiTheme="minorBidi"/>
          <w:sz w:val="24"/>
          <w:szCs w:val="24"/>
        </w:rPr>
        <w:t>t Hesder</w:t>
      </w:r>
      <w:r w:rsidR="000F117D" w:rsidRPr="00547250">
        <w:rPr>
          <w:rFonts w:asciiTheme="minorBidi" w:hAnsiTheme="minorBidi"/>
          <w:sz w:val="24"/>
          <w:szCs w:val="24"/>
        </w:rPr>
        <w:t xml:space="preserve"> Karnei Shomron, was interviewed the day his son was critically injured. In his emotional</w:t>
      </w:r>
      <w:r w:rsidR="00D5511F" w:rsidRPr="00547250">
        <w:rPr>
          <w:rFonts w:asciiTheme="minorBidi" w:hAnsiTheme="minorBidi"/>
          <w:sz w:val="24"/>
          <w:szCs w:val="24"/>
        </w:rPr>
        <w:t>,</w:t>
      </w:r>
      <w:r w:rsidR="000F117D" w:rsidRPr="00547250">
        <w:rPr>
          <w:rFonts w:asciiTheme="minorBidi" w:hAnsiTheme="minorBidi"/>
          <w:sz w:val="24"/>
          <w:szCs w:val="24"/>
        </w:rPr>
        <w:t xml:space="preserve"> moving </w:t>
      </w:r>
      <w:r w:rsidR="00775309" w:rsidRPr="00547250">
        <w:rPr>
          <w:rFonts w:asciiTheme="minorBidi" w:hAnsiTheme="minorBidi"/>
          <w:sz w:val="24"/>
          <w:szCs w:val="24"/>
        </w:rPr>
        <w:t>words,</w:t>
      </w:r>
      <w:r w:rsidR="000F117D" w:rsidRPr="00547250">
        <w:rPr>
          <w:rFonts w:asciiTheme="minorBidi" w:hAnsiTheme="minorBidi"/>
          <w:sz w:val="24"/>
          <w:szCs w:val="24"/>
        </w:rPr>
        <w:t xml:space="preserve"> he quoted the Mishna which </w:t>
      </w:r>
      <w:r w:rsidR="00D5511F" w:rsidRPr="00547250">
        <w:rPr>
          <w:rFonts w:asciiTheme="minorBidi" w:hAnsiTheme="minorBidi"/>
          <w:sz w:val="24"/>
          <w:szCs w:val="24"/>
        </w:rPr>
        <w:t>state</w:t>
      </w:r>
      <w:r w:rsidR="000F117D" w:rsidRPr="00547250">
        <w:rPr>
          <w:rFonts w:asciiTheme="minorBidi" w:hAnsiTheme="minorBidi"/>
          <w:sz w:val="24"/>
          <w:szCs w:val="24"/>
        </w:rPr>
        <w:t xml:space="preserve">s that </w:t>
      </w:r>
      <w:r w:rsidR="00D5511F" w:rsidRPr="00547250">
        <w:rPr>
          <w:rFonts w:asciiTheme="minorBidi" w:hAnsiTheme="minorBidi"/>
          <w:sz w:val="24"/>
          <w:szCs w:val="24"/>
        </w:rPr>
        <w:t xml:space="preserve">for a </w:t>
      </w:r>
      <w:r w:rsidR="00D5511F" w:rsidRPr="00C95D28">
        <w:rPr>
          <w:rFonts w:asciiTheme="minorBidi" w:hAnsiTheme="minorBidi"/>
          <w:i/>
          <w:iCs/>
          <w:sz w:val="24"/>
          <w:szCs w:val="24"/>
        </w:rPr>
        <w:t>milchemet mitzva</w:t>
      </w:r>
      <w:r w:rsidR="00D5511F" w:rsidRPr="00547250">
        <w:rPr>
          <w:rFonts w:asciiTheme="minorBidi" w:hAnsiTheme="minorBidi"/>
          <w:sz w:val="24"/>
          <w:szCs w:val="24"/>
        </w:rPr>
        <w:t xml:space="preserve"> (commanded war), even the bride and groom</w:t>
      </w:r>
      <w:r w:rsidR="000F117D" w:rsidRPr="00547250">
        <w:rPr>
          <w:rFonts w:asciiTheme="minorBidi" w:hAnsiTheme="minorBidi"/>
          <w:sz w:val="24"/>
          <w:szCs w:val="24"/>
        </w:rPr>
        <w:t xml:space="preserve"> must leave their own wedding to fight for the Jewish people.</w:t>
      </w:r>
    </w:p>
    <w:p w:rsidR="00C05623" w:rsidRPr="00547250" w:rsidRDefault="00C05623" w:rsidP="00FD736C">
      <w:pPr>
        <w:spacing w:after="0" w:line="240" w:lineRule="auto"/>
        <w:jc w:val="both"/>
        <w:rPr>
          <w:rFonts w:asciiTheme="minorBidi" w:hAnsiTheme="minorBidi"/>
          <w:sz w:val="24"/>
          <w:szCs w:val="24"/>
        </w:rPr>
      </w:pPr>
    </w:p>
    <w:p w:rsidR="000F117D" w:rsidRPr="00547250" w:rsidRDefault="000F117D"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In today’s </w:t>
      </w:r>
      <w:r w:rsidRPr="00C95D28">
        <w:rPr>
          <w:rFonts w:asciiTheme="minorBidi" w:hAnsiTheme="minorBidi"/>
          <w:i/>
          <w:iCs/>
          <w:sz w:val="24"/>
          <w:szCs w:val="24"/>
        </w:rPr>
        <w:t>shiur</w:t>
      </w:r>
      <w:r w:rsidR="00D5511F" w:rsidRPr="00547250">
        <w:rPr>
          <w:rFonts w:asciiTheme="minorBidi" w:hAnsiTheme="minorBidi"/>
          <w:i/>
          <w:iCs/>
          <w:sz w:val="24"/>
          <w:szCs w:val="24"/>
        </w:rPr>
        <w:t>,</w:t>
      </w:r>
      <w:r w:rsidRPr="00547250">
        <w:rPr>
          <w:rFonts w:asciiTheme="minorBidi" w:hAnsiTheme="minorBidi"/>
          <w:sz w:val="24"/>
          <w:szCs w:val="24"/>
        </w:rPr>
        <w:t xml:space="preserve"> we will examine this law.</w:t>
      </w:r>
    </w:p>
    <w:p w:rsidR="00C05623" w:rsidRPr="00547250" w:rsidRDefault="00C05623" w:rsidP="00FD736C">
      <w:pPr>
        <w:spacing w:after="0" w:line="240" w:lineRule="auto"/>
        <w:jc w:val="both"/>
        <w:rPr>
          <w:rFonts w:asciiTheme="minorBidi" w:hAnsiTheme="minorBidi"/>
          <w:sz w:val="24"/>
          <w:szCs w:val="24"/>
        </w:rPr>
      </w:pPr>
    </w:p>
    <w:p w:rsidR="00A45108" w:rsidRPr="00547250" w:rsidRDefault="00A45108" w:rsidP="00FD736C">
      <w:pPr>
        <w:spacing w:after="0" w:line="240" w:lineRule="auto"/>
        <w:jc w:val="both"/>
        <w:rPr>
          <w:rFonts w:asciiTheme="minorBidi" w:hAnsiTheme="minorBidi"/>
          <w:sz w:val="24"/>
          <w:szCs w:val="24"/>
        </w:rPr>
      </w:pPr>
    </w:p>
    <w:p w:rsidR="0077474A" w:rsidRPr="00547250" w:rsidRDefault="000F117D" w:rsidP="00FD736C">
      <w:pPr>
        <w:spacing w:after="0" w:line="240" w:lineRule="auto"/>
        <w:jc w:val="both"/>
        <w:rPr>
          <w:rFonts w:asciiTheme="minorBidi" w:hAnsiTheme="minorBidi"/>
          <w:b/>
          <w:bCs/>
          <w:sz w:val="24"/>
          <w:szCs w:val="24"/>
        </w:rPr>
      </w:pPr>
      <w:r w:rsidRPr="00547250">
        <w:rPr>
          <w:rFonts w:asciiTheme="minorBidi" w:hAnsiTheme="minorBidi"/>
          <w:b/>
          <w:bCs/>
          <w:sz w:val="24"/>
          <w:szCs w:val="24"/>
        </w:rPr>
        <w:t>The mitzva to fight in a war</w:t>
      </w:r>
    </w:p>
    <w:p w:rsidR="00C05623" w:rsidRPr="00547250" w:rsidRDefault="00C05623" w:rsidP="00FD736C">
      <w:pPr>
        <w:spacing w:after="0" w:line="240" w:lineRule="auto"/>
        <w:jc w:val="both"/>
        <w:rPr>
          <w:rFonts w:asciiTheme="minorBidi" w:hAnsiTheme="minorBidi"/>
          <w:b/>
          <w:bCs/>
          <w:sz w:val="24"/>
          <w:szCs w:val="24"/>
        </w:rPr>
      </w:pPr>
    </w:p>
    <w:p w:rsidR="00D5511F" w:rsidRPr="00547250" w:rsidRDefault="0077474A"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The Rambam lists three types of </w:t>
      </w:r>
      <w:r w:rsidRPr="00547250">
        <w:rPr>
          <w:rFonts w:asciiTheme="minorBidi" w:hAnsiTheme="minorBidi"/>
          <w:i/>
          <w:iCs/>
          <w:sz w:val="24"/>
          <w:szCs w:val="24"/>
        </w:rPr>
        <w:t>milchemet mitzva</w:t>
      </w:r>
      <w:r w:rsidRPr="00547250">
        <w:rPr>
          <w:rFonts w:asciiTheme="minorBidi" w:hAnsiTheme="minorBidi"/>
          <w:sz w:val="24"/>
          <w:szCs w:val="24"/>
        </w:rPr>
        <w:t>:</w:t>
      </w:r>
      <w:r w:rsidR="00146D0F" w:rsidRPr="00547250">
        <w:rPr>
          <w:rFonts w:asciiTheme="minorBidi" w:hAnsiTheme="minorBidi"/>
          <w:sz w:val="24"/>
          <w:szCs w:val="24"/>
        </w:rPr>
        <w:t xml:space="preserve"> </w:t>
      </w:r>
    </w:p>
    <w:p w:rsidR="00C05623" w:rsidRPr="00547250" w:rsidRDefault="00C05623" w:rsidP="00FD736C">
      <w:pPr>
        <w:spacing w:after="0" w:line="240" w:lineRule="auto"/>
        <w:jc w:val="both"/>
        <w:rPr>
          <w:rFonts w:asciiTheme="minorBidi" w:hAnsiTheme="minorBidi"/>
          <w:sz w:val="24"/>
          <w:szCs w:val="24"/>
        </w:rPr>
      </w:pPr>
    </w:p>
    <w:p w:rsidR="0077474A" w:rsidRPr="00547250" w:rsidRDefault="0077474A" w:rsidP="00FD736C">
      <w:pPr>
        <w:spacing w:after="0" w:line="240" w:lineRule="auto"/>
        <w:ind w:left="720"/>
        <w:jc w:val="both"/>
        <w:rPr>
          <w:rFonts w:asciiTheme="minorBidi" w:hAnsiTheme="minorBidi"/>
          <w:sz w:val="24"/>
          <w:szCs w:val="24"/>
        </w:rPr>
      </w:pPr>
      <w:r w:rsidRPr="00547250">
        <w:rPr>
          <w:rFonts w:asciiTheme="minorBidi" w:hAnsiTheme="minorBidi"/>
          <w:sz w:val="24"/>
          <w:szCs w:val="24"/>
        </w:rPr>
        <w:t>The war against the seven nations who occupied </w:t>
      </w:r>
      <w:r w:rsidR="00D5511F" w:rsidRPr="00547250">
        <w:rPr>
          <w:rFonts w:asciiTheme="minorBidi" w:hAnsiTheme="minorBidi"/>
          <w:sz w:val="24"/>
          <w:szCs w:val="24"/>
        </w:rPr>
        <w:t>the Land of Israel</w:t>
      </w:r>
      <w:r w:rsidRPr="00547250">
        <w:rPr>
          <w:rFonts w:asciiTheme="minorBidi" w:hAnsiTheme="minorBidi"/>
          <w:sz w:val="24"/>
          <w:szCs w:val="24"/>
        </w:rPr>
        <w:t xml:space="preserve">, the war against Amalek, and a war fought to assist Israel from an enemy which attacks </w:t>
      </w:r>
      <w:r w:rsidR="002A26DE" w:rsidRPr="00547250">
        <w:rPr>
          <w:rFonts w:asciiTheme="minorBidi" w:hAnsiTheme="minorBidi"/>
          <w:sz w:val="24"/>
          <w:szCs w:val="24"/>
        </w:rPr>
        <w:t>it</w:t>
      </w:r>
      <w:r w:rsidR="00D5511F" w:rsidRPr="00547250">
        <w:rPr>
          <w:rFonts w:asciiTheme="minorBidi" w:hAnsiTheme="minorBidi"/>
          <w:sz w:val="24"/>
          <w:szCs w:val="24"/>
        </w:rPr>
        <w:t>.</w:t>
      </w:r>
      <w:r w:rsidRPr="00547250">
        <w:rPr>
          <w:rStyle w:val="FootnoteReference"/>
          <w:rFonts w:asciiTheme="minorBidi" w:hAnsiTheme="minorBidi"/>
          <w:sz w:val="24"/>
          <w:szCs w:val="24"/>
        </w:rPr>
        <w:footnoteReference w:id="1"/>
      </w:r>
    </w:p>
    <w:p w:rsidR="00C05623" w:rsidRPr="00547250" w:rsidRDefault="00C05623" w:rsidP="00FD736C">
      <w:pPr>
        <w:spacing w:after="0" w:line="240" w:lineRule="auto"/>
        <w:ind w:left="720"/>
        <w:jc w:val="both"/>
        <w:rPr>
          <w:rFonts w:asciiTheme="minorBidi" w:hAnsiTheme="minorBidi"/>
          <w:sz w:val="24"/>
          <w:szCs w:val="24"/>
        </w:rPr>
      </w:pPr>
    </w:p>
    <w:p w:rsidR="0077474A" w:rsidRPr="00547250" w:rsidRDefault="0077474A"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The first two examples are wars in which fighting is required </w:t>
      </w:r>
      <w:r w:rsidR="002135A8" w:rsidRPr="00547250">
        <w:rPr>
          <w:rFonts w:asciiTheme="minorBidi" w:hAnsiTheme="minorBidi"/>
          <w:sz w:val="24"/>
          <w:szCs w:val="24"/>
        </w:rPr>
        <w:t>to</w:t>
      </w:r>
      <w:r w:rsidRPr="00547250">
        <w:rPr>
          <w:rFonts w:asciiTheme="minorBidi" w:hAnsiTheme="minorBidi"/>
          <w:sz w:val="24"/>
          <w:szCs w:val="24"/>
        </w:rPr>
        <w:t xml:space="preserve"> fulfilling a mitzva,</w:t>
      </w:r>
      <w:r w:rsidR="009D3A9A" w:rsidRPr="00547250">
        <w:rPr>
          <w:rFonts w:asciiTheme="minorBidi" w:hAnsiTheme="minorBidi"/>
          <w:sz w:val="24"/>
          <w:szCs w:val="24"/>
        </w:rPr>
        <w:t xml:space="preserve"> i.e. killing </w:t>
      </w:r>
      <w:r w:rsidR="00A45108" w:rsidRPr="00547250">
        <w:rPr>
          <w:rFonts w:asciiTheme="minorBidi" w:hAnsiTheme="minorBidi"/>
          <w:sz w:val="24"/>
          <w:szCs w:val="24"/>
        </w:rPr>
        <w:t>Amalek</w:t>
      </w:r>
      <w:r w:rsidR="009D3A9A" w:rsidRPr="00547250">
        <w:rPr>
          <w:rFonts w:asciiTheme="minorBidi" w:hAnsiTheme="minorBidi"/>
          <w:sz w:val="24"/>
          <w:szCs w:val="24"/>
        </w:rPr>
        <w:t xml:space="preserve"> and </w:t>
      </w:r>
      <w:r w:rsidR="002A26DE" w:rsidRPr="00547250">
        <w:rPr>
          <w:rFonts w:asciiTheme="minorBidi" w:hAnsiTheme="minorBidi"/>
          <w:sz w:val="24"/>
          <w:szCs w:val="24"/>
        </w:rPr>
        <w:t xml:space="preserve">killing </w:t>
      </w:r>
      <w:r w:rsidR="009D3A9A" w:rsidRPr="00547250">
        <w:rPr>
          <w:rFonts w:asciiTheme="minorBidi" w:hAnsiTheme="minorBidi"/>
          <w:sz w:val="24"/>
          <w:szCs w:val="24"/>
        </w:rPr>
        <w:t xml:space="preserve">the seven nations </w:t>
      </w:r>
      <w:r w:rsidR="002A26DE" w:rsidRPr="00547250">
        <w:rPr>
          <w:rFonts w:asciiTheme="minorBidi" w:hAnsiTheme="minorBidi"/>
          <w:sz w:val="24"/>
          <w:szCs w:val="24"/>
        </w:rPr>
        <w:t xml:space="preserve">(Positive #187 and #188 in his </w:t>
      </w:r>
      <w:r w:rsidR="002A26DE" w:rsidRPr="00547250">
        <w:rPr>
          <w:rFonts w:asciiTheme="minorBidi" w:hAnsiTheme="minorBidi"/>
          <w:i/>
          <w:iCs/>
          <w:sz w:val="24"/>
          <w:szCs w:val="24"/>
        </w:rPr>
        <w:t xml:space="preserve">Sefer Ha-mitzvot). </w:t>
      </w:r>
      <w:r w:rsidR="002A26DE" w:rsidRPr="00547250">
        <w:rPr>
          <w:rFonts w:asciiTheme="minorBidi" w:hAnsiTheme="minorBidi"/>
          <w:sz w:val="24"/>
          <w:szCs w:val="24"/>
        </w:rPr>
        <w:t>S</w:t>
      </w:r>
      <w:r w:rsidR="009D3A9A" w:rsidRPr="00547250">
        <w:rPr>
          <w:rFonts w:asciiTheme="minorBidi" w:hAnsiTheme="minorBidi"/>
          <w:sz w:val="24"/>
          <w:szCs w:val="24"/>
        </w:rPr>
        <w:t>ettling the Land of Israel</w:t>
      </w:r>
      <w:r w:rsidR="002A26DE" w:rsidRPr="00547250">
        <w:rPr>
          <w:rFonts w:asciiTheme="minorBidi" w:hAnsiTheme="minorBidi"/>
          <w:sz w:val="24"/>
          <w:szCs w:val="24"/>
        </w:rPr>
        <w:t xml:space="preserve"> may be a mitzva as well (see </w:t>
      </w:r>
      <w:hyperlink r:id="rId12" w:history="1">
        <w:r w:rsidR="002A26DE" w:rsidRPr="00FD736C">
          <w:rPr>
            <w:rStyle w:val="Hyperlink"/>
            <w:rFonts w:asciiTheme="minorBidi" w:hAnsiTheme="minorBidi"/>
            <w:i/>
            <w:iCs/>
            <w:sz w:val="24"/>
            <w:szCs w:val="24"/>
          </w:rPr>
          <w:t>Shiur</w:t>
        </w:r>
        <w:r w:rsidR="002A26DE" w:rsidRPr="00FD736C">
          <w:rPr>
            <w:rStyle w:val="Hyperlink"/>
            <w:rFonts w:asciiTheme="minorBidi" w:hAnsiTheme="minorBidi"/>
            <w:sz w:val="24"/>
            <w:szCs w:val="24"/>
          </w:rPr>
          <w:t xml:space="preserve"> #16</w:t>
        </w:r>
      </w:hyperlink>
      <w:r w:rsidR="002A26DE" w:rsidRPr="00547250">
        <w:rPr>
          <w:rFonts w:asciiTheme="minorBidi" w:hAnsiTheme="minorBidi"/>
          <w:sz w:val="24"/>
          <w:szCs w:val="24"/>
        </w:rPr>
        <w:t xml:space="preserve"> of this series</w:t>
      </w:r>
      <w:r w:rsidR="009D3A9A" w:rsidRPr="00547250">
        <w:rPr>
          <w:rFonts w:asciiTheme="minorBidi" w:hAnsiTheme="minorBidi"/>
          <w:sz w:val="24"/>
          <w:szCs w:val="24"/>
        </w:rPr>
        <w:t>.</w:t>
      </w:r>
      <w:r w:rsidR="002A26DE" w:rsidRPr="00547250">
        <w:rPr>
          <w:rFonts w:asciiTheme="minorBidi" w:hAnsiTheme="minorBidi"/>
          <w:sz w:val="24"/>
          <w:szCs w:val="24"/>
        </w:rPr>
        <w:t>)</w:t>
      </w:r>
      <w:r w:rsidR="009D3A9A" w:rsidRPr="00547250">
        <w:rPr>
          <w:rFonts w:asciiTheme="minorBidi" w:hAnsiTheme="minorBidi"/>
          <w:sz w:val="24"/>
          <w:szCs w:val="24"/>
        </w:rPr>
        <w:t xml:space="preserve"> H</w:t>
      </w:r>
      <w:r w:rsidRPr="00547250">
        <w:rPr>
          <w:rFonts w:asciiTheme="minorBidi" w:hAnsiTheme="minorBidi"/>
          <w:sz w:val="24"/>
          <w:szCs w:val="24"/>
        </w:rPr>
        <w:t xml:space="preserve">owever, </w:t>
      </w:r>
      <w:r w:rsidR="00775309" w:rsidRPr="00547250">
        <w:rPr>
          <w:rFonts w:asciiTheme="minorBidi" w:hAnsiTheme="minorBidi"/>
          <w:sz w:val="24"/>
          <w:szCs w:val="24"/>
        </w:rPr>
        <w:t>in the third case</w:t>
      </w:r>
      <w:r w:rsidR="002A26DE" w:rsidRPr="00547250">
        <w:rPr>
          <w:rFonts w:asciiTheme="minorBidi" w:hAnsiTheme="minorBidi"/>
          <w:sz w:val="24"/>
          <w:szCs w:val="24"/>
        </w:rPr>
        <w:t>,</w:t>
      </w:r>
      <w:r w:rsidR="00775309" w:rsidRPr="00547250">
        <w:rPr>
          <w:rFonts w:asciiTheme="minorBidi" w:hAnsiTheme="minorBidi"/>
          <w:sz w:val="24"/>
          <w:szCs w:val="24"/>
        </w:rPr>
        <w:t xml:space="preserve"> </w:t>
      </w:r>
      <w:r w:rsidRPr="00547250">
        <w:rPr>
          <w:rFonts w:asciiTheme="minorBidi" w:hAnsiTheme="minorBidi"/>
          <w:sz w:val="24"/>
          <w:szCs w:val="24"/>
        </w:rPr>
        <w:t xml:space="preserve">what </w:t>
      </w:r>
      <w:r w:rsidR="00775309" w:rsidRPr="00547250">
        <w:rPr>
          <w:rFonts w:asciiTheme="minorBidi" w:hAnsiTheme="minorBidi"/>
          <w:sz w:val="24"/>
          <w:szCs w:val="24"/>
        </w:rPr>
        <w:t xml:space="preserve">exactly </w:t>
      </w:r>
      <w:r w:rsidRPr="00547250">
        <w:rPr>
          <w:rFonts w:asciiTheme="minorBidi" w:hAnsiTheme="minorBidi"/>
          <w:sz w:val="24"/>
          <w:szCs w:val="24"/>
        </w:rPr>
        <w:t>is the mitzva</w:t>
      </w:r>
      <w:r w:rsidR="00775309" w:rsidRPr="00547250">
        <w:rPr>
          <w:rFonts w:asciiTheme="minorBidi" w:hAnsiTheme="minorBidi"/>
          <w:sz w:val="24"/>
          <w:szCs w:val="24"/>
        </w:rPr>
        <w:t>?</w:t>
      </w:r>
      <w:r w:rsidR="001D53CF" w:rsidRPr="00547250">
        <w:rPr>
          <w:rFonts w:asciiTheme="minorBidi" w:hAnsiTheme="minorBidi"/>
          <w:sz w:val="24"/>
          <w:szCs w:val="24"/>
        </w:rPr>
        <w:t xml:space="preserve"> </w:t>
      </w:r>
    </w:p>
    <w:p w:rsidR="00C05623" w:rsidRPr="00547250" w:rsidRDefault="00C05623" w:rsidP="00FD736C">
      <w:pPr>
        <w:spacing w:after="0" w:line="240" w:lineRule="auto"/>
        <w:jc w:val="both"/>
        <w:rPr>
          <w:rFonts w:asciiTheme="minorBidi" w:hAnsiTheme="minorBidi"/>
          <w:sz w:val="24"/>
          <w:szCs w:val="24"/>
        </w:rPr>
      </w:pPr>
    </w:p>
    <w:p w:rsidR="002A26DE" w:rsidRPr="00547250" w:rsidRDefault="001D53CF"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One option is that the Rambam is referring to the mitzva of </w:t>
      </w:r>
      <w:r w:rsidR="002A26DE" w:rsidRPr="00547250">
        <w:rPr>
          <w:rFonts w:asciiTheme="minorBidi" w:hAnsiTheme="minorBidi"/>
          <w:i/>
          <w:iCs/>
          <w:sz w:val="24"/>
          <w:szCs w:val="24"/>
        </w:rPr>
        <w:t>“L</w:t>
      </w:r>
      <w:r w:rsidRPr="00547250">
        <w:rPr>
          <w:rFonts w:asciiTheme="minorBidi" w:hAnsiTheme="minorBidi"/>
          <w:i/>
          <w:iCs/>
          <w:sz w:val="24"/>
          <w:szCs w:val="24"/>
        </w:rPr>
        <w:t>o </w:t>
      </w:r>
      <w:r w:rsidR="008E7DB1" w:rsidRPr="00547250">
        <w:rPr>
          <w:rFonts w:asciiTheme="minorBidi" w:hAnsiTheme="minorBidi"/>
          <w:i/>
          <w:iCs/>
          <w:sz w:val="24"/>
          <w:szCs w:val="24"/>
        </w:rPr>
        <w:t>t</w:t>
      </w:r>
      <w:r w:rsidRPr="00547250">
        <w:rPr>
          <w:rFonts w:asciiTheme="minorBidi" w:hAnsiTheme="minorBidi"/>
          <w:i/>
          <w:iCs/>
          <w:sz w:val="24"/>
          <w:szCs w:val="24"/>
        </w:rPr>
        <w:t>a'amod </w:t>
      </w:r>
      <w:r w:rsidR="008E7DB1" w:rsidRPr="00547250">
        <w:rPr>
          <w:rFonts w:asciiTheme="minorBidi" w:hAnsiTheme="minorBidi"/>
          <w:i/>
          <w:iCs/>
          <w:sz w:val="24"/>
          <w:szCs w:val="24"/>
        </w:rPr>
        <w:t>a</w:t>
      </w:r>
      <w:r w:rsidRPr="00547250">
        <w:rPr>
          <w:rFonts w:asciiTheme="minorBidi" w:hAnsiTheme="minorBidi"/>
          <w:i/>
          <w:iCs/>
          <w:sz w:val="24"/>
          <w:szCs w:val="24"/>
        </w:rPr>
        <w:t xml:space="preserve">l </w:t>
      </w:r>
      <w:r w:rsidR="008E7DB1" w:rsidRPr="00547250">
        <w:rPr>
          <w:rFonts w:asciiTheme="minorBidi" w:hAnsiTheme="minorBidi"/>
          <w:i/>
          <w:iCs/>
          <w:sz w:val="24"/>
          <w:szCs w:val="24"/>
        </w:rPr>
        <w:t>d</w:t>
      </w:r>
      <w:r w:rsidRPr="00547250">
        <w:rPr>
          <w:rFonts w:asciiTheme="minorBidi" w:hAnsiTheme="minorBidi"/>
          <w:i/>
          <w:iCs/>
          <w:sz w:val="24"/>
          <w:szCs w:val="24"/>
        </w:rPr>
        <w:t>am </w:t>
      </w:r>
      <w:r w:rsidR="00A45108" w:rsidRPr="00547250">
        <w:rPr>
          <w:rFonts w:asciiTheme="minorBidi" w:hAnsiTheme="minorBidi"/>
          <w:i/>
          <w:iCs/>
          <w:sz w:val="24"/>
          <w:szCs w:val="24"/>
        </w:rPr>
        <w:t>rei’ekha</w:t>
      </w:r>
      <w:r w:rsidR="002A26DE" w:rsidRPr="00547250">
        <w:rPr>
          <w:rFonts w:asciiTheme="minorBidi" w:hAnsiTheme="minorBidi"/>
          <w:i/>
          <w:iCs/>
          <w:sz w:val="24"/>
          <w:szCs w:val="24"/>
        </w:rPr>
        <w:t>,”</w:t>
      </w:r>
      <w:r w:rsidRPr="00547250">
        <w:rPr>
          <w:rStyle w:val="FootnoteReference"/>
          <w:rFonts w:asciiTheme="minorBidi" w:hAnsiTheme="minorBidi"/>
          <w:sz w:val="24"/>
          <w:szCs w:val="24"/>
        </w:rPr>
        <w:footnoteReference w:id="2"/>
      </w:r>
      <w:r w:rsidRPr="00547250">
        <w:rPr>
          <w:rFonts w:asciiTheme="minorBidi" w:hAnsiTheme="minorBidi"/>
          <w:sz w:val="24"/>
          <w:szCs w:val="24"/>
        </w:rPr>
        <w:t xml:space="preserve"> </w:t>
      </w:r>
      <w:r w:rsidR="002A26DE" w:rsidRPr="00547250">
        <w:rPr>
          <w:rFonts w:asciiTheme="minorBidi" w:hAnsiTheme="minorBidi"/>
          <w:sz w:val="24"/>
          <w:szCs w:val="24"/>
        </w:rPr>
        <w:t>“Do</w:t>
      </w:r>
      <w:r w:rsidRPr="00547250">
        <w:rPr>
          <w:rFonts w:asciiTheme="minorBidi" w:hAnsiTheme="minorBidi"/>
          <w:sz w:val="24"/>
          <w:szCs w:val="24"/>
        </w:rPr>
        <w:t xml:space="preserve"> not stand idly by your </w:t>
      </w:r>
      <w:r w:rsidR="00146D0F" w:rsidRPr="00547250">
        <w:rPr>
          <w:rFonts w:asciiTheme="minorBidi" w:hAnsiTheme="minorBidi"/>
          <w:sz w:val="24"/>
          <w:szCs w:val="24"/>
        </w:rPr>
        <w:t>brothers’</w:t>
      </w:r>
      <w:r w:rsidRPr="00547250">
        <w:rPr>
          <w:rFonts w:asciiTheme="minorBidi" w:hAnsiTheme="minorBidi"/>
          <w:sz w:val="24"/>
          <w:szCs w:val="24"/>
        </w:rPr>
        <w:t> blood</w:t>
      </w:r>
      <w:r w:rsidR="002A26DE" w:rsidRPr="00547250">
        <w:rPr>
          <w:rFonts w:asciiTheme="minorBidi" w:hAnsiTheme="minorBidi"/>
          <w:sz w:val="24"/>
          <w:szCs w:val="24"/>
        </w:rPr>
        <w:t>,”</w:t>
      </w:r>
      <w:r w:rsidRPr="00547250">
        <w:rPr>
          <w:rFonts w:asciiTheme="minorBidi" w:hAnsiTheme="minorBidi"/>
          <w:sz w:val="24"/>
          <w:szCs w:val="24"/>
        </w:rPr>
        <w:t xml:space="preserve"> which the </w:t>
      </w:r>
      <w:r w:rsidR="002A26DE" w:rsidRPr="00547250">
        <w:rPr>
          <w:rFonts w:asciiTheme="minorBidi" w:hAnsiTheme="minorBidi"/>
          <w:sz w:val="24"/>
          <w:szCs w:val="24"/>
        </w:rPr>
        <w:t>Sages</w:t>
      </w:r>
      <w:r w:rsidRPr="00547250">
        <w:rPr>
          <w:rFonts w:asciiTheme="minorBidi" w:hAnsiTheme="minorBidi"/>
          <w:sz w:val="24"/>
          <w:szCs w:val="24"/>
        </w:rPr>
        <w:t xml:space="preserve"> understand </w:t>
      </w:r>
      <w:r w:rsidR="002A26DE" w:rsidRPr="00547250">
        <w:rPr>
          <w:rFonts w:asciiTheme="minorBidi" w:hAnsiTheme="minorBidi"/>
          <w:sz w:val="24"/>
          <w:szCs w:val="24"/>
        </w:rPr>
        <w:t>a</w:t>
      </w:r>
      <w:r w:rsidRPr="00547250">
        <w:rPr>
          <w:rFonts w:asciiTheme="minorBidi" w:hAnsiTheme="minorBidi"/>
          <w:sz w:val="24"/>
          <w:szCs w:val="24"/>
        </w:rPr>
        <w:t xml:space="preserve">s the source </w:t>
      </w:r>
      <w:r w:rsidR="002A26DE" w:rsidRPr="00547250">
        <w:rPr>
          <w:rFonts w:asciiTheme="minorBidi" w:hAnsiTheme="minorBidi"/>
          <w:sz w:val="24"/>
          <w:szCs w:val="24"/>
        </w:rPr>
        <w:t>of the duty to</w:t>
      </w:r>
      <w:r w:rsidRPr="00547250">
        <w:rPr>
          <w:rFonts w:asciiTheme="minorBidi" w:hAnsiTheme="minorBidi"/>
          <w:sz w:val="24"/>
          <w:szCs w:val="24"/>
        </w:rPr>
        <w:t xml:space="preserve"> save a fellow Jew’s life</w:t>
      </w:r>
      <w:r w:rsidR="002A26DE" w:rsidRPr="00547250">
        <w:rPr>
          <w:rFonts w:asciiTheme="minorBidi" w:hAnsiTheme="minorBidi"/>
          <w:sz w:val="24"/>
          <w:szCs w:val="24"/>
        </w:rPr>
        <w:t>.</w:t>
      </w:r>
      <w:r w:rsidRPr="00547250">
        <w:rPr>
          <w:rFonts w:asciiTheme="minorBidi" w:hAnsiTheme="minorBidi"/>
          <w:sz w:val="24"/>
          <w:szCs w:val="24"/>
        </w:rPr>
        <w:t xml:space="preserve"> </w:t>
      </w:r>
    </w:p>
    <w:p w:rsidR="002A26DE" w:rsidRPr="00547250" w:rsidRDefault="002A26DE" w:rsidP="00FD736C">
      <w:pPr>
        <w:spacing w:after="0" w:line="240" w:lineRule="auto"/>
        <w:jc w:val="both"/>
        <w:rPr>
          <w:rFonts w:asciiTheme="minorBidi" w:hAnsiTheme="minorBidi"/>
          <w:sz w:val="24"/>
          <w:szCs w:val="24"/>
        </w:rPr>
      </w:pPr>
    </w:p>
    <w:p w:rsidR="001D53CF" w:rsidRPr="00547250" w:rsidRDefault="001D53CF" w:rsidP="00FD736C">
      <w:pPr>
        <w:spacing w:after="0" w:line="240" w:lineRule="auto"/>
        <w:jc w:val="both"/>
        <w:rPr>
          <w:rFonts w:asciiTheme="minorBidi" w:hAnsiTheme="minorBidi"/>
          <w:sz w:val="24"/>
          <w:szCs w:val="24"/>
        </w:rPr>
      </w:pPr>
      <w:r w:rsidRPr="00547250">
        <w:rPr>
          <w:rFonts w:asciiTheme="minorBidi" w:hAnsiTheme="minorBidi"/>
          <w:sz w:val="24"/>
          <w:szCs w:val="24"/>
        </w:rPr>
        <w:t>However</w:t>
      </w:r>
      <w:r w:rsidR="00146D0F" w:rsidRPr="00547250">
        <w:rPr>
          <w:rFonts w:asciiTheme="minorBidi" w:hAnsiTheme="minorBidi"/>
          <w:sz w:val="24"/>
          <w:szCs w:val="24"/>
        </w:rPr>
        <w:t>,</w:t>
      </w:r>
      <w:r w:rsidRPr="00547250">
        <w:rPr>
          <w:rFonts w:asciiTheme="minorBidi" w:hAnsiTheme="minorBidi"/>
          <w:sz w:val="24"/>
          <w:szCs w:val="24"/>
        </w:rPr>
        <w:t xml:space="preserve"> there is great difficulty in this suggestion</w:t>
      </w:r>
      <w:r w:rsidR="002A26DE" w:rsidRPr="00547250">
        <w:rPr>
          <w:rFonts w:asciiTheme="minorBidi" w:hAnsiTheme="minorBidi"/>
          <w:sz w:val="24"/>
          <w:szCs w:val="24"/>
        </w:rPr>
        <w:t>,</w:t>
      </w:r>
      <w:r w:rsidRPr="00547250">
        <w:rPr>
          <w:rFonts w:asciiTheme="minorBidi" w:hAnsiTheme="minorBidi"/>
          <w:sz w:val="24"/>
          <w:szCs w:val="24"/>
        </w:rPr>
        <w:t xml:space="preserve"> because in war, </w:t>
      </w:r>
      <w:r w:rsidR="008C575F" w:rsidRPr="00547250">
        <w:rPr>
          <w:rFonts w:asciiTheme="minorBidi" w:hAnsiTheme="minorBidi"/>
          <w:sz w:val="24"/>
          <w:szCs w:val="24"/>
        </w:rPr>
        <w:t xml:space="preserve">one </w:t>
      </w:r>
      <w:r w:rsidR="002A26DE" w:rsidRPr="00547250">
        <w:rPr>
          <w:rFonts w:asciiTheme="minorBidi" w:hAnsiTheme="minorBidi"/>
          <w:sz w:val="24"/>
          <w:szCs w:val="24"/>
        </w:rPr>
        <w:t xml:space="preserve">puts one’s own </w:t>
      </w:r>
      <w:r w:rsidR="008C575F" w:rsidRPr="00547250">
        <w:rPr>
          <w:rFonts w:asciiTheme="minorBidi" w:hAnsiTheme="minorBidi"/>
          <w:sz w:val="24"/>
          <w:szCs w:val="24"/>
        </w:rPr>
        <w:t>life in danger</w:t>
      </w:r>
      <w:r w:rsidR="002A26DE" w:rsidRPr="00547250">
        <w:rPr>
          <w:rFonts w:asciiTheme="minorBidi" w:hAnsiTheme="minorBidi"/>
          <w:sz w:val="24"/>
          <w:szCs w:val="24"/>
        </w:rPr>
        <w:t>,</w:t>
      </w:r>
      <w:r w:rsidR="008E7DB1" w:rsidRPr="00547250">
        <w:rPr>
          <w:rFonts w:asciiTheme="minorBidi" w:hAnsiTheme="minorBidi"/>
          <w:sz w:val="24"/>
          <w:szCs w:val="24"/>
        </w:rPr>
        <w:t xml:space="preserve"> possibly sacrific</w:t>
      </w:r>
      <w:r w:rsidR="002A26DE" w:rsidRPr="00547250">
        <w:rPr>
          <w:rFonts w:asciiTheme="minorBidi" w:hAnsiTheme="minorBidi"/>
          <w:sz w:val="24"/>
          <w:szCs w:val="24"/>
        </w:rPr>
        <w:t xml:space="preserve">ing it to save others, which seems to </w:t>
      </w:r>
      <w:r w:rsidR="002135A8" w:rsidRPr="00547250">
        <w:rPr>
          <w:rFonts w:asciiTheme="minorBidi" w:hAnsiTheme="minorBidi"/>
          <w:sz w:val="24"/>
          <w:szCs w:val="24"/>
        </w:rPr>
        <w:t xml:space="preserve">lie </w:t>
      </w:r>
      <w:r w:rsidR="002A26DE" w:rsidRPr="00547250">
        <w:rPr>
          <w:rFonts w:asciiTheme="minorBidi" w:hAnsiTheme="minorBidi"/>
          <w:sz w:val="24"/>
          <w:szCs w:val="24"/>
        </w:rPr>
        <w:t xml:space="preserve">beyond the scope of </w:t>
      </w:r>
      <w:r w:rsidR="002A26DE" w:rsidRPr="00C95D28">
        <w:rPr>
          <w:rFonts w:asciiTheme="minorBidi" w:hAnsiTheme="minorBidi"/>
          <w:i/>
          <w:iCs/>
          <w:sz w:val="24"/>
          <w:szCs w:val="24"/>
        </w:rPr>
        <w:t>“Lo ta’amod</w:t>
      </w:r>
      <w:r w:rsidR="002A26DE" w:rsidRPr="00547250">
        <w:rPr>
          <w:rFonts w:asciiTheme="minorBidi" w:hAnsiTheme="minorBidi"/>
          <w:sz w:val="24"/>
          <w:szCs w:val="24"/>
        </w:rPr>
        <w:t>.”</w:t>
      </w:r>
      <w:r w:rsidR="009D3A9A" w:rsidRPr="00547250">
        <w:rPr>
          <w:rFonts w:asciiTheme="minorBidi" w:hAnsiTheme="minorBidi"/>
          <w:sz w:val="24"/>
          <w:szCs w:val="24"/>
        </w:rPr>
        <w:t xml:space="preserve"> Therefore, it seems unlikely that this law serves as the basis for the mitzva of fighting a</w:t>
      </w:r>
      <w:r w:rsidR="002A26DE" w:rsidRPr="00547250">
        <w:rPr>
          <w:rFonts w:asciiTheme="minorBidi" w:hAnsiTheme="minorBidi"/>
          <w:sz w:val="24"/>
          <w:szCs w:val="24"/>
        </w:rPr>
        <w:t xml:space="preserve"> </w:t>
      </w:r>
      <w:r w:rsidR="003A08D8" w:rsidRPr="00547250">
        <w:rPr>
          <w:rFonts w:asciiTheme="minorBidi" w:hAnsiTheme="minorBidi"/>
          <w:sz w:val="24"/>
          <w:szCs w:val="24"/>
        </w:rPr>
        <w:t>defensive</w:t>
      </w:r>
      <w:r w:rsidR="009D3A9A" w:rsidRPr="00547250">
        <w:rPr>
          <w:rFonts w:asciiTheme="minorBidi" w:hAnsiTheme="minorBidi"/>
          <w:sz w:val="24"/>
          <w:szCs w:val="24"/>
        </w:rPr>
        <w:t xml:space="preserve"> wa</w:t>
      </w:r>
      <w:r w:rsidR="002A26DE" w:rsidRPr="00547250">
        <w:rPr>
          <w:rFonts w:asciiTheme="minorBidi" w:hAnsiTheme="minorBidi"/>
          <w:sz w:val="24"/>
          <w:szCs w:val="24"/>
        </w:rPr>
        <w:t>r.</w:t>
      </w:r>
    </w:p>
    <w:p w:rsidR="002A26DE" w:rsidRPr="00547250" w:rsidRDefault="002A26DE" w:rsidP="00FD736C">
      <w:pPr>
        <w:spacing w:after="0" w:line="240" w:lineRule="auto"/>
        <w:jc w:val="both"/>
        <w:rPr>
          <w:rFonts w:asciiTheme="minorBidi" w:hAnsiTheme="minorBidi"/>
          <w:sz w:val="24"/>
          <w:szCs w:val="24"/>
        </w:rPr>
      </w:pPr>
    </w:p>
    <w:p w:rsidR="008C575F" w:rsidRPr="00547250" w:rsidRDefault="008C575F"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Rav Yair Kahn suggests that this mitzva is referring to the natural </w:t>
      </w:r>
      <w:r w:rsidR="00146D0F" w:rsidRPr="00547250">
        <w:rPr>
          <w:rFonts w:asciiTheme="minorBidi" w:hAnsiTheme="minorBidi"/>
          <w:sz w:val="24"/>
          <w:szCs w:val="24"/>
        </w:rPr>
        <w:t>elementary right</w:t>
      </w:r>
      <w:r w:rsidRPr="00547250">
        <w:rPr>
          <w:rFonts w:asciiTheme="minorBidi" w:hAnsiTheme="minorBidi"/>
          <w:sz w:val="24"/>
          <w:szCs w:val="24"/>
        </w:rPr>
        <w:t xml:space="preserve"> of survival that every </w:t>
      </w:r>
      <w:r w:rsidR="009D4ED7" w:rsidRPr="00547250">
        <w:rPr>
          <w:rFonts w:asciiTheme="minorBidi" w:hAnsiTheme="minorBidi"/>
          <w:sz w:val="24"/>
          <w:szCs w:val="24"/>
        </w:rPr>
        <w:t xml:space="preserve">individual and every </w:t>
      </w:r>
      <w:r w:rsidRPr="00547250">
        <w:rPr>
          <w:rFonts w:asciiTheme="minorBidi" w:hAnsiTheme="minorBidi"/>
          <w:sz w:val="24"/>
          <w:szCs w:val="24"/>
        </w:rPr>
        <w:t xml:space="preserve">nation </w:t>
      </w:r>
      <w:r w:rsidR="00146D0F" w:rsidRPr="00547250">
        <w:rPr>
          <w:rFonts w:asciiTheme="minorBidi" w:hAnsiTheme="minorBidi"/>
          <w:sz w:val="24"/>
          <w:szCs w:val="24"/>
        </w:rPr>
        <w:t>possess</w:t>
      </w:r>
      <w:r w:rsidR="002A26DE" w:rsidRPr="00547250">
        <w:rPr>
          <w:rFonts w:asciiTheme="minorBidi" w:hAnsiTheme="minorBidi"/>
          <w:sz w:val="24"/>
          <w:szCs w:val="24"/>
        </w:rPr>
        <w:t>.</w:t>
      </w:r>
      <w:r w:rsidRPr="00547250">
        <w:rPr>
          <w:rStyle w:val="FootnoteReference"/>
          <w:rFonts w:asciiTheme="minorBidi" w:hAnsiTheme="minorBidi"/>
          <w:sz w:val="24"/>
          <w:szCs w:val="24"/>
        </w:rPr>
        <w:footnoteReference w:id="3"/>
      </w:r>
      <w:r w:rsidRPr="00547250">
        <w:rPr>
          <w:rFonts w:asciiTheme="minorBidi" w:hAnsiTheme="minorBidi"/>
          <w:sz w:val="24"/>
          <w:szCs w:val="24"/>
        </w:rPr>
        <w:t xml:space="preserve"> </w:t>
      </w:r>
      <w:r w:rsidR="009D4ED7" w:rsidRPr="00547250">
        <w:rPr>
          <w:rFonts w:asciiTheme="minorBidi" w:hAnsiTheme="minorBidi"/>
          <w:sz w:val="24"/>
          <w:szCs w:val="24"/>
        </w:rPr>
        <w:t xml:space="preserve">Responding to </w:t>
      </w:r>
      <w:r w:rsidR="002135A8" w:rsidRPr="00547250">
        <w:rPr>
          <w:rFonts w:asciiTheme="minorBidi" w:hAnsiTheme="minorBidi"/>
          <w:sz w:val="24"/>
          <w:szCs w:val="24"/>
        </w:rPr>
        <w:lastRenderedPageBreak/>
        <w:t xml:space="preserve">others’ </w:t>
      </w:r>
      <w:r w:rsidR="009D4ED7" w:rsidRPr="00547250">
        <w:rPr>
          <w:rFonts w:asciiTheme="minorBidi" w:hAnsiTheme="minorBidi"/>
          <w:sz w:val="24"/>
          <w:szCs w:val="24"/>
        </w:rPr>
        <w:t>threats by defense or offen</w:t>
      </w:r>
      <w:r w:rsidR="000C3237" w:rsidRPr="00547250">
        <w:rPr>
          <w:rFonts w:asciiTheme="minorBidi" w:hAnsiTheme="minorBidi"/>
          <w:sz w:val="24"/>
          <w:szCs w:val="24"/>
        </w:rPr>
        <w:t>s</w:t>
      </w:r>
      <w:r w:rsidR="009D4ED7" w:rsidRPr="00547250">
        <w:rPr>
          <w:rFonts w:asciiTheme="minorBidi" w:hAnsiTheme="minorBidi"/>
          <w:sz w:val="24"/>
          <w:szCs w:val="24"/>
        </w:rPr>
        <w:t xml:space="preserve">e </w:t>
      </w:r>
      <w:r w:rsidR="007735CF" w:rsidRPr="00547250">
        <w:rPr>
          <w:rFonts w:asciiTheme="minorBidi" w:hAnsiTheme="minorBidi"/>
          <w:sz w:val="24"/>
          <w:szCs w:val="24"/>
        </w:rPr>
        <w:t>is</w:t>
      </w:r>
      <w:r w:rsidR="009D4ED7" w:rsidRPr="00547250">
        <w:rPr>
          <w:rFonts w:asciiTheme="minorBidi" w:hAnsiTheme="minorBidi"/>
          <w:sz w:val="24"/>
          <w:szCs w:val="24"/>
        </w:rPr>
        <w:t xml:space="preserve"> based on the basic </w:t>
      </w:r>
      <w:r w:rsidR="002135A8" w:rsidRPr="00547250">
        <w:rPr>
          <w:rFonts w:asciiTheme="minorBidi" w:hAnsiTheme="minorBidi"/>
          <w:sz w:val="24"/>
          <w:szCs w:val="24"/>
        </w:rPr>
        <w:t xml:space="preserve">human </w:t>
      </w:r>
      <w:r w:rsidR="009D4ED7" w:rsidRPr="00547250">
        <w:rPr>
          <w:rFonts w:asciiTheme="minorBidi" w:hAnsiTheme="minorBidi"/>
          <w:sz w:val="24"/>
          <w:szCs w:val="24"/>
        </w:rPr>
        <w:t xml:space="preserve">right </w:t>
      </w:r>
      <w:r w:rsidR="00664EEE" w:rsidRPr="00547250">
        <w:rPr>
          <w:rFonts w:asciiTheme="minorBidi" w:hAnsiTheme="minorBidi"/>
          <w:sz w:val="24"/>
          <w:szCs w:val="24"/>
        </w:rPr>
        <w:t xml:space="preserve">to live and to </w:t>
      </w:r>
      <w:r w:rsidR="00FA4197" w:rsidRPr="00547250">
        <w:rPr>
          <w:rFonts w:asciiTheme="minorBidi" w:hAnsiTheme="minorBidi"/>
          <w:sz w:val="24"/>
          <w:szCs w:val="24"/>
        </w:rPr>
        <w:t>exist</w:t>
      </w:r>
      <w:r w:rsidR="009D4ED7" w:rsidRPr="00547250">
        <w:rPr>
          <w:rFonts w:asciiTheme="minorBidi" w:hAnsiTheme="minorBidi"/>
          <w:sz w:val="24"/>
          <w:szCs w:val="24"/>
        </w:rPr>
        <w:t>.</w:t>
      </w:r>
    </w:p>
    <w:p w:rsidR="00C05623" w:rsidRPr="00547250" w:rsidRDefault="00C05623" w:rsidP="00FD736C">
      <w:pPr>
        <w:spacing w:after="0" w:line="240" w:lineRule="auto"/>
        <w:jc w:val="both"/>
        <w:rPr>
          <w:rFonts w:asciiTheme="minorBidi" w:hAnsiTheme="minorBidi"/>
          <w:sz w:val="24"/>
          <w:szCs w:val="24"/>
        </w:rPr>
      </w:pPr>
    </w:p>
    <w:p w:rsidR="00146D0F" w:rsidRPr="00547250" w:rsidRDefault="00146D0F"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There </w:t>
      </w:r>
      <w:r w:rsidR="008E7DB1" w:rsidRPr="00547250">
        <w:rPr>
          <w:rFonts w:asciiTheme="minorBidi" w:hAnsiTheme="minorBidi"/>
          <w:sz w:val="24"/>
          <w:szCs w:val="24"/>
        </w:rPr>
        <w:t>i</w:t>
      </w:r>
      <w:r w:rsidRPr="00547250">
        <w:rPr>
          <w:rFonts w:asciiTheme="minorBidi" w:hAnsiTheme="minorBidi"/>
          <w:sz w:val="24"/>
          <w:szCs w:val="24"/>
        </w:rPr>
        <w:t xml:space="preserve">s a </w:t>
      </w:r>
      <w:r w:rsidR="008E7DB1" w:rsidRPr="00547250">
        <w:rPr>
          <w:rFonts w:asciiTheme="minorBidi" w:hAnsiTheme="minorBidi"/>
          <w:sz w:val="24"/>
          <w:szCs w:val="24"/>
        </w:rPr>
        <w:t>well-known</w:t>
      </w:r>
      <w:r w:rsidRPr="00547250">
        <w:rPr>
          <w:rFonts w:asciiTheme="minorBidi" w:hAnsiTheme="minorBidi"/>
          <w:sz w:val="24"/>
          <w:szCs w:val="24"/>
        </w:rPr>
        <w:t xml:space="preserve"> </w:t>
      </w:r>
      <w:r w:rsidR="008E7DB1" w:rsidRPr="00547250">
        <w:rPr>
          <w:rFonts w:asciiTheme="minorBidi" w:hAnsiTheme="minorBidi"/>
          <w:sz w:val="24"/>
          <w:szCs w:val="24"/>
        </w:rPr>
        <w:t xml:space="preserve">rule in Judaism: </w:t>
      </w:r>
      <w:bookmarkStart w:id="1" w:name="_Hlk7562115"/>
      <w:r w:rsidR="000C3237" w:rsidRPr="00547250">
        <w:rPr>
          <w:rFonts w:asciiTheme="minorBidi" w:hAnsiTheme="minorBidi"/>
          <w:i/>
          <w:iCs/>
          <w:sz w:val="24"/>
          <w:szCs w:val="24"/>
        </w:rPr>
        <w:t>“H</w:t>
      </w:r>
      <w:r w:rsidR="008E7DB1" w:rsidRPr="00547250">
        <w:rPr>
          <w:rFonts w:asciiTheme="minorBidi" w:hAnsiTheme="minorBidi"/>
          <w:i/>
          <w:iCs/>
          <w:sz w:val="24"/>
          <w:szCs w:val="24"/>
        </w:rPr>
        <w:t>a</w:t>
      </w:r>
      <w:r w:rsidR="005E5E0F" w:rsidRPr="00547250">
        <w:rPr>
          <w:rFonts w:asciiTheme="minorBidi" w:hAnsiTheme="minorBidi"/>
          <w:i/>
          <w:iCs/>
          <w:sz w:val="24"/>
          <w:szCs w:val="24"/>
        </w:rPr>
        <w:t>-</w:t>
      </w:r>
      <w:r w:rsidR="008E7DB1" w:rsidRPr="00547250">
        <w:rPr>
          <w:rFonts w:asciiTheme="minorBidi" w:hAnsiTheme="minorBidi"/>
          <w:i/>
          <w:iCs/>
          <w:sz w:val="24"/>
          <w:szCs w:val="24"/>
        </w:rPr>
        <w:t>ba l</w:t>
      </w:r>
      <w:r w:rsidR="005E5E0F" w:rsidRPr="00547250">
        <w:rPr>
          <w:rFonts w:asciiTheme="minorBidi" w:hAnsiTheme="minorBidi"/>
          <w:i/>
          <w:iCs/>
          <w:sz w:val="24"/>
          <w:szCs w:val="24"/>
        </w:rPr>
        <w:t>e-</w:t>
      </w:r>
      <w:r w:rsidR="008E7DB1" w:rsidRPr="00547250">
        <w:rPr>
          <w:rFonts w:asciiTheme="minorBidi" w:hAnsiTheme="minorBidi"/>
          <w:i/>
          <w:iCs/>
          <w:sz w:val="24"/>
          <w:szCs w:val="24"/>
        </w:rPr>
        <w:t>horge</w:t>
      </w:r>
      <w:r w:rsidR="00370ABE" w:rsidRPr="00547250">
        <w:rPr>
          <w:rFonts w:asciiTheme="minorBidi" w:hAnsiTheme="minorBidi"/>
          <w:i/>
          <w:iCs/>
          <w:sz w:val="24"/>
          <w:szCs w:val="24"/>
        </w:rPr>
        <w:t>k</w:t>
      </w:r>
      <w:r w:rsidR="008E7DB1" w:rsidRPr="00547250">
        <w:rPr>
          <w:rFonts w:asciiTheme="minorBidi" w:hAnsiTheme="minorBidi"/>
          <w:i/>
          <w:iCs/>
          <w:sz w:val="24"/>
          <w:szCs w:val="24"/>
        </w:rPr>
        <w:t>ha hashkem l</w:t>
      </w:r>
      <w:r w:rsidR="005E5E0F" w:rsidRPr="00547250">
        <w:rPr>
          <w:rFonts w:asciiTheme="minorBidi" w:hAnsiTheme="minorBidi"/>
          <w:i/>
          <w:iCs/>
          <w:sz w:val="24"/>
          <w:szCs w:val="24"/>
        </w:rPr>
        <w:t>e-</w:t>
      </w:r>
      <w:r w:rsidR="008E7DB1" w:rsidRPr="00547250">
        <w:rPr>
          <w:rFonts w:asciiTheme="minorBidi" w:hAnsiTheme="minorBidi"/>
          <w:i/>
          <w:iCs/>
          <w:sz w:val="24"/>
          <w:szCs w:val="24"/>
        </w:rPr>
        <w:t>horgo</w:t>
      </w:r>
      <w:bookmarkEnd w:id="1"/>
      <w:r w:rsidR="000C3237" w:rsidRPr="00547250">
        <w:rPr>
          <w:rFonts w:asciiTheme="minorBidi" w:hAnsiTheme="minorBidi"/>
          <w:i/>
          <w:iCs/>
          <w:sz w:val="24"/>
          <w:szCs w:val="24"/>
        </w:rPr>
        <w:t xml:space="preserve">,” </w:t>
      </w:r>
      <w:r w:rsidR="000C3237" w:rsidRPr="00C95D28">
        <w:rPr>
          <w:rFonts w:asciiTheme="minorBidi" w:hAnsiTheme="minorBidi"/>
          <w:sz w:val="24"/>
          <w:szCs w:val="24"/>
        </w:rPr>
        <w:t>“Rise to kill whoever comes to kill you.”</w:t>
      </w:r>
      <w:r w:rsidR="009D4ED7" w:rsidRPr="00547250">
        <w:rPr>
          <w:rFonts w:asciiTheme="minorBidi" w:hAnsiTheme="minorBidi"/>
          <w:i/>
          <w:iCs/>
          <w:sz w:val="24"/>
          <w:szCs w:val="24"/>
        </w:rPr>
        <w:t xml:space="preserve"> </w:t>
      </w:r>
      <w:r w:rsidR="009D4ED7" w:rsidRPr="00547250">
        <w:rPr>
          <w:rFonts w:asciiTheme="minorBidi" w:hAnsiTheme="minorBidi"/>
          <w:sz w:val="24"/>
          <w:szCs w:val="24"/>
        </w:rPr>
        <w:t>This rule</w:t>
      </w:r>
      <w:r w:rsidR="000C3237" w:rsidRPr="00547250">
        <w:rPr>
          <w:rFonts w:asciiTheme="minorBidi" w:hAnsiTheme="minorBidi"/>
          <w:sz w:val="24"/>
          <w:szCs w:val="24"/>
        </w:rPr>
        <w:t>,</w:t>
      </w:r>
      <w:r w:rsidR="009D4ED7" w:rsidRPr="00547250">
        <w:rPr>
          <w:rFonts w:asciiTheme="minorBidi" w:hAnsiTheme="minorBidi"/>
          <w:sz w:val="24"/>
          <w:szCs w:val="24"/>
        </w:rPr>
        <w:t xml:space="preserve"> which legitimates self-defense</w:t>
      </w:r>
      <w:r w:rsidR="000C3237" w:rsidRPr="00547250">
        <w:rPr>
          <w:rFonts w:asciiTheme="minorBidi" w:hAnsiTheme="minorBidi"/>
          <w:sz w:val="24"/>
          <w:szCs w:val="24"/>
        </w:rPr>
        <w:t>,</w:t>
      </w:r>
      <w:r w:rsidR="009D4ED7" w:rsidRPr="00547250">
        <w:rPr>
          <w:rFonts w:asciiTheme="minorBidi" w:hAnsiTheme="minorBidi"/>
          <w:sz w:val="24"/>
          <w:szCs w:val="24"/>
        </w:rPr>
        <w:t xml:space="preserve"> is similarly based on the above logic.</w:t>
      </w:r>
      <w:r w:rsidR="001F1FF1" w:rsidRPr="00547250">
        <w:rPr>
          <w:rFonts w:asciiTheme="minorBidi" w:hAnsiTheme="minorBidi"/>
          <w:sz w:val="24"/>
          <w:szCs w:val="24"/>
        </w:rPr>
        <w:t xml:space="preserve"> The Gemara discusses the Torah’s permission </w:t>
      </w:r>
      <w:r w:rsidR="000C3237" w:rsidRPr="00547250">
        <w:rPr>
          <w:rFonts w:asciiTheme="minorBidi" w:hAnsiTheme="minorBidi"/>
          <w:sz w:val="24"/>
          <w:szCs w:val="24"/>
        </w:rPr>
        <w:t xml:space="preserve">for a homeowner </w:t>
      </w:r>
      <w:r w:rsidR="001F1FF1" w:rsidRPr="00547250">
        <w:rPr>
          <w:rFonts w:asciiTheme="minorBidi" w:hAnsiTheme="minorBidi"/>
          <w:sz w:val="24"/>
          <w:szCs w:val="24"/>
        </w:rPr>
        <w:t>to kill a perpetrator who breaks in during the night</w:t>
      </w:r>
      <w:r w:rsidR="000C3237" w:rsidRPr="00547250">
        <w:rPr>
          <w:rFonts w:asciiTheme="minorBidi" w:hAnsiTheme="minorBidi"/>
          <w:sz w:val="24"/>
          <w:szCs w:val="24"/>
        </w:rPr>
        <w:t>.</w:t>
      </w:r>
      <w:r w:rsidR="001F1FF1" w:rsidRPr="00547250">
        <w:rPr>
          <w:rStyle w:val="FootnoteReference"/>
          <w:rFonts w:asciiTheme="minorBidi" w:hAnsiTheme="minorBidi"/>
          <w:sz w:val="24"/>
          <w:szCs w:val="24"/>
        </w:rPr>
        <w:footnoteReference w:id="4"/>
      </w:r>
    </w:p>
    <w:p w:rsidR="00C05623" w:rsidRPr="00547250" w:rsidRDefault="00C05623" w:rsidP="00FD736C">
      <w:pPr>
        <w:spacing w:after="0" w:line="240" w:lineRule="auto"/>
        <w:jc w:val="both"/>
        <w:rPr>
          <w:rFonts w:asciiTheme="minorBidi" w:hAnsiTheme="minorBidi"/>
          <w:sz w:val="24"/>
          <w:szCs w:val="24"/>
        </w:rPr>
      </w:pPr>
    </w:p>
    <w:p w:rsidR="00664750" w:rsidRPr="00547250" w:rsidRDefault="001F1FF1"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The Torah </w:t>
      </w:r>
      <w:r w:rsidR="000C3237" w:rsidRPr="00547250">
        <w:rPr>
          <w:rFonts w:asciiTheme="minorBidi" w:hAnsiTheme="minorBidi"/>
          <w:sz w:val="24"/>
          <w:szCs w:val="24"/>
        </w:rPr>
        <w:t>s</w:t>
      </w:r>
      <w:r w:rsidRPr="00547250">
        <w:rPr>
          <w:rFonts w:asciiTheme="minorBidi" w:hAnsiTheme="minorBidi"/>
          <w:sz w:val="24"/>
          <w:szCs w:val="24"/>
        </w:rPr>
        <w:t xml:space="preserve">tates: </w:t>
      </w:r>
    </w:p>
    <w:p w:rsidR="00C05623" w:rsidRPr="00547250" w:rsidRDefault="00C05623" w:rsidP="00FD736C">
      <w:pPr>
        <w:spacing w:after="0" w:line="240" w:lineRule="auto"/>
        <w:jc w:val="both"/>
        <w:rPr>
          <w:rFonts w:asciiTheme="minorBidi" w:hAnsiTheme="minorBidi"/>
          <w:sz w:val="24"/>
          <w:szCs w:val="24"/>
        </w:rPr>
      </w:pPr>
    </w:p>
    <w:p w:rsidR="001F1FF1" w:rsidRPr="00547250" w:rsidRDefault="00664750" w:rsidP="00FD736C">
      <w:pPr>
        <w:spacing w:after="0" w:line="240" w:lineRule="auto"/>
        <w:ind w:left="720"/>
        <w:jc w:val="both"/>
        <w:rPr>
          <w:rFonts w:asciiTheme="minorBidi" w:hAnsiTheme="minorBidi"/>
          <w:sz w:val="24"/>
          <w:szCs w:val="24"/>
        </w:rPr>
      </w:pPr>
      <w:r w:rsidRPr="00547250">
        <w:rPr>
          <w:rFonts w:asciiTheme="minorBidi" w:hAnsiTheme="minorBidi"/>
          <w:sz w:val="24"/>
          <w:szCs w:val="24"/>
        </w:rPr>
        <w:t>If, while breaking in, the thief is discovered, and he is struck and dies, [it is as if] he has no blood</w:t>
      </w:r>
      <w:r w:rsidR="000C3237" w:rsidRPr="00547250">
        <w:rPr>
          <w:rFonts w:asciiTheme="minorBidi" w:hAnsiTheme="minorBidi"/>
          <w:sz w:val="24"/>
          <w:szCs w:val="24"/>
        </w:rPr>
        <w:t>.</w:t>
      </w:r>
      <w:r w:rsidR="001F1FF1" w:rsidRPr="00547250">
        <w:rPr>
          <w:rFonts w:asciiTheme="minorBidi" w:hAnsiTheme="minorBidi"/>
          <w:sz w:val="24"/>
          <w:szCs w:val="24"/>
          <w:vertAlign w:val="superscript"/>
        </w:rPr>
        <w:footnoteReference w:id="5"/>
      </w:r>
    </w:p>
    <w:p w:rsidR="00C05623" w:rsidRPr="00547250" w:rsidRDefault="00C05623" w:rsidP="00FD736C">
      <w:pPr>
        <w:spacing w:after="0" w:line="240" w:lineRule="auto"/>
        <w:ind w:left="720"/>
        <w:jc w:val="both"/>
        <w:rPr>
          <w:rFonts w:asciiTheme="minorBidi" w:hAnsiTheme="minorBidi"/>
          <w:sz w:val="24"/>
          <w:szCs w:val="24"/>
        </w:rPr>
      </w:pPr>
    </w:p>
    <w:p w:rsidR="005F705C" w:rsidRPr="00547250" w:rsidRDefault="00664750" w:rsidP="00FD736C">
      <w:pPr>
        <w:spacing w:after="0" w:line="240" w:lineRule="auto"/>
        <w:jc w:val="both"/>
        <w:rPr>
          <w:rFonts w:asciiTheme="minorBidi" w:hAnsiTheme="minorBidi"/>
          <w:sz w:val="24"/>
          <w:szCs w:val="24"/>
        </w:rPr>
      </w:pPr>
      <w:r w:rsidRPr="00547250">
        <w:rPr>
          <w:rFonts w:asciiTheme="minorBidi" w:hAnsiTheme="minorBidi"/>
          <w:sz w:val="24"/>
          <w:szCs w:val="24"/>
        </w:rPr>
        <w:t>T</w:t>
      </w:r>
      <w:r w:rsidR="001F1FF1" w:rsidRPr="00547250">
        <w:rPr>
          <w:rFonts w:asciiTheme="minorBidi" w:hAnsiTheme="minorBidi"/>
          <w:sz w:val="24"/>
          <w:szCs w:val="24"/>
        </w:rPr>
        <w:t xml:space="preserve">he </w:t>
      </w:r>
      <w:r w:rsidR="00FA4197" w:rsidRPr="00547250">
        <w:rPr>
          <w:rFonts w:asciiTheme="minorBidi" w:hAnsiTheme="minorBidi"/>
          <w:sz w:val="24"/>
          <w:szCs w:val="24"/>
        </w:rPr>
        <w:t>Gemara explains</w:t>
      </w:r>
      <w:r w:rsidRPr="00547250">
        <w:rPr>
          <w:rFonts w:asciiTheme="minorBidi" w:hAnsiTheme="minorBidi"/>
          <w:sz w:val="24"/>
          <w:szCs w:val="24"/>
        </w:rPr>
        <w:t xml:space="preserve"> that the </w:t>
      </w:r>
      <w:r w:rsidR="002135A8" w:rsidRPr="00547250">
        <w:rPr>
          <w:rFonts w:asciiTheme="minorBidi" w:hAnsiTheme="minorBidi"/>
          <w:sz w:val="24"/>
          <w:szCs w:val="24"/>
        </w:rPr>
        <w:t>license</w:t>
      </w:r>
      <w:r w:rsidRPr="00547250">
        <w:rPr>
          <w:rFonts w:asciiTheme="minorBidi" w:hAnsiTheme="minorBidi"/>
          <w:sz w:val="24"/>
          <w:szCs w:val="24"/>
        </w:rPr>
        <w:t xml:space="preserve"> one </w:t>
      </w:r>
      <w:r w:rsidR="005F705C" w:rsidRPr="00547250">
        <w:rPr>
          <w:rFonts w:asciiTheme="minorBidi" w:hAnsiTheme="minorBidi"/>
          <w:sz w:val="24"/>
          <w:szCs w:val="24"/>
        </w:rPr>
        <w:t xml:space="preserve">to kill the </w:t>
      </w:r>
      <w:r w:rsidR="002135A8" w:rsidRPr="00547250">
        <w:rPr>
          <w:rFonts w:asciiTheme="minorBidi" w:hAnsiTheme="minorBidi"/>
          <w:sz w:val="24"/>
          <w:szCs w:val="24"/>
        </w:rPr>
        <w:t>burgla</w:t>
      </w:r>
      <w:r w:rsidR="003C4FDE" w:rsidRPr="00547250">
        <w:rPr>
          <w:rFonts w:asciiTheme="minorBidi" w:hAnsiTheme="minorBidi"/>
          <w:sz w:val="24"/>
          <w:szCs w:val="24"/>
        </w:rPr>
        <w:t>r</w:t>
      </w:r>
      <w:r w:rsidR="005F705C" w:rsidRPr="00547250">
        <w:rPr>
          <w:rFonts w:asciiTheme="minorBidi" w:hAnsiTheme="minorBidi"/>
          <w:sz w:val="24"/>
          <w:szCs w:val="24"/>
        </w:rPr>
        <w:t xml:space="preserve"> </w:t>
      </w:r>
      <w:r w:rsidRPr="00547250">
        <w:rPr>
          <w:rFonts w:asciiTheme="minorBidi" w:hAnsiTheme="minorBidi"/>
          <w:sz w:val="24"/>
          <w:szCs w:val="24"/>
        </w:rPr>
        <w:t xml:space="preserve">is based on the rule of </w:t>
      </w:r>
      <w:r w:rsidRPr="00547250">
        <w:rPr>
          <w:rFonts w:asciiTheme="minorBidi" w:hAnsiTheme="minorBidi"/>
          <w:i/>
          <w:iCs/>
          <w:sz w:val="24"/>
          <w:szCs w:val="24"/>
        </w:rPr>
        <w:t>ha</w:t>
      </w:r>
      <w:r w:rsidR="00370ABE" w:rsidRPr="00547250">
        <w:rPr>
          <w:rFonts w:asciiTheme="minorBidi" w:hAnsiTheme="minorBidi"/>
          <w:i/>
          <w:iCs/>
          <w:sz w:val="24"/>
          <w:szCs w:val="24"/>
        </w:rPr>
        <w:t>-</w:t>
      </w:r>
      <w:r w:rsidRPr="00547250">
        <w:rPr>
          <w:rFonts w:asciiTheme="minorBidi" w:hAnsiTheme="minorBidi"/>
          <w:i/>
          <w:iCs/>
          <w:sz w:val="24"/>
          <w:szCs w:val="24"/>
        </w:rPr>
        <w:t>ba l</w:t>
      </w:r>
      <w:r w:rsidR="00370ABE" w:rsidRPr="00547250">
        <w:rPr>
          <w:rFonts w:asciiTheme="minorBidi" w:hAnsiTheme="minorBidi"/>
          <w:i/>
          <w:iCs/>
          <w:sz w:val="24"/>
          <w:szCs w:val="24"/>
        </w:rPr>
        <w:t>e-</w:t>
      </w:r>
      <w:r w:rsidRPr="00547250">
        <w:rPr>
          <w:rFonts w:asciiTheme="minorBidi" w:hAnsiTheme="minorBidi"/>
          <w:i/>
          <w:iCs/>
          <w:sz w:val="24"/>
          <w:szCs w:val="24"/>
        </w:rPr>
        <w:t>horge</w:t>
      </w:r>
      <w:r w:rsidR="00370ABE" w:rsidRPr="00547250">
        <w:rPr>
          <w:rFonts w:asciiTheme="minorBidi" w:hAnsiTheme="minorBidi"/>
          <w:i/>
          <w:iCs/>
          <w:sz w:val="24"/>
          <w:szCs w:val="24"/>
        </w:rPr>
        <w:t>k</w:t>
      </w:r>
      <w:r w:rsidRPr="00547250">
        <w:rPr>
          <w:rFonts w:asciiTheme="minorBidi" w:hAnsiTheme="minorBidi"/>
          <w:i/>
          <w:iCs/>
          <w:sz w:val="24"/>
          <w:szCs w:val="24"/>
        </w:rPr>
        <w:t>ha hashkem l</w:t>
      </w:r>
      <w:r w:rsidR="00370ABE" w:rsidRPr="00547250">
        <w:rPr>
          <w:rFonts w:asciiTheme="minorBidi" w:hAnsiTheme="minorBidi"/>
          <w:i/>
          <w:iCs/>
          <w:sz w:val="24"/>
          <w:szCs w:val="24"/>
        </w:rPr>
        <w:t>e-</w:t>
      </w:r>
      <w:r w:rsidRPr="00547250">
        <w:rPr>
          <w:rFonts w:asciiTheme="minorBidi" w:hAnsiTheme="minorBidi"/>
          <w:i/>
          <w:iCs/>
          <w:sz w:val="24"/>
          <w:szCs w:val="24"/>
        </w:rPr>
        <w:t>horgo</w:t>
      </w:r>
      <w:r w:rsidR="00764591" w:rsidRPr="00547250">
        <w:rPr>
          <w:rFonts w:asciiTheme="minorBidi" w:hAnsiTheme="minorBidi"/>
          <w:i/>
          <w:iCs/>
          <w:sz w:val="24"/>
          <w:szCs w:val="24"/>
        </w:rPr>
        <w:t>,</w:t>
      </w:r>
      <w:r w:rsidRPr="00547250">
        <w:rPr>
          <w:rFonts w:asciiTheme="minorBidi" w:hAnsiTheme="minorBidi"/>
          <w:sz w:val="24"/>
          <w:szCs w:val="24"/>
        </w:rPr>
        <w:t xml:space="preserve"> </w:t>
      </w:r>
      <w:r w:rsidR="005F705C" w:rsidRPr="00547250">
        <w:rPr>
          <w:rFonts w:asciiTheme="minorBidi" w:hAnsiTheme="minorBidi"/>
          <w:sz w:val="24"/>
          <w:szCs w:val="24"/>
        </w:rPr>
        <w:t>as</w:t>
      </w:r>
      <w:r w:rsidR="00C83742" w:rsidRPr="00547250">
        <w:rPr>
          <w:rFonts w:asciiTheme="minorBidi" w:hAnsiTheme="minorBidi"/>
          <w:sz w:val="24"/>
          <w:szCs w:val="24"/>
        </w:rPr>
        <w:t xml:space="preserve"> </w:t>
      </w:r>
      <w:r w:rsidR="001F1FF1" w:rsidRPr="00547250">
        <w:rPr>
          <w:rFonts w:asciiTheme="minorBidi" w:hAnsiTheme="minorBidi"/>
          <w:sz w:val="24"/>
          <w:szCs w:val="24"/>
        </w:rPr>
        <w:t>the Torah permit</w:t>
      </w:r>
      <w:r w:rsidRPr="00547250">
        <w:rPr>
          <w:rFonts w:asciiTheme="minorBidi" w:hAnsiTheme="minorBidi"/>
          <w:sz w:val="24"/>
          <w:szCs w:val="24"/>
        </w:rPr>
        <w:t>s</w:t>
      </w:r>
      <w:r w:rsidR="001F1FF1" w:rsidRPr="00547250">
        <w:rPr>
          <w:rFonts w:asciiTheme="minorBidi" w:hAnsiTheme="minorBidi"/>
          <w:sz w:val="24"/>
          <w:szCs w:val="24"/>
        </w:rPr>
        <w:t xml:space="preserve"> </w:t>
      </w:r>
      <w:r w:rsidR="00FA4197" w:rsidRPr="00547250">
        <w:rPr>
          <w:rFonts w:asciiTheme="minorBidi" w:hAnsiTheme="minorBidi"/>
          <w:sz w:val="24"/>
          <w:szCs w:val="24"/>
        </w:rPr>
        <w:t>people to protect themselves.</w:t>
      </w:r>
      <w:r w:rsidR="001F1FF1" w:rsidRPr="00547250">
        <w:rPr>
          <w:rFonts w:asciiTheme="minorBidi" w:hAnsiTheme="minorBidi"/>
          <w:sz w:val="24"/>
          <w:szCs w:val="24"/>
        </w:rPr>
        <w:t xml:space="preserve"> </w:t>
      </w:r>
    </w:p>
    <w:p w:rsidR="00C05623" w:rsidRPr="00547250" w:rsidRDefault="00C05623" w:rsidP="00FD736C">
      <w:pPr>
        <w:spacing w:after="0" w:line="240" w:lineRule="auto"/>
        <w:jc w:val="both"/>
        <w:rPr>
          <w:rFonts w:asciiTheme="minorBidi" w:hAnsiTheme="minorBidi"/>
          <w:sz w:val="24"/>
          <w:szCs w:val="24"/>
        </w:rPr>
      </w:pPr>
    </w:p>
    <w:p w:rsidR="005F705C" w:rsidRPr="00547250" w:rsidRDefault="001F1FF1" w:rsidP="00FD736C">
      <w:pPr>
        <w:spacing w:after="0" w:line="240" w:lineRule="auto"/>
        <w:jc w:val="both"/>
        <w:rPr>
          <w:rFonts w:asciiTheme="minorBidi" w:hAnsiTheme="minorBidi"/>
          <w:sz w:val="24"/>
          <w:szCs w:val="24"/>
        </w:rPr>
      </w:pPr>
      <w:r w:rsidRPr="00547250">
        <w:rPr>
          <w:rFonts w:asciiTheme="minorBidi" w:hAnsiTheme="minorBidi"/>
          <w:sz w:val="24"/>
          <w:szCs w:val="24"/>
        </w:rPr>
        <w:t>The common understanding is that th</w:t>
      </w:r>
      <w:r w:rsidR="00764591" w:rsidRPr="00547250">
        <w:rPr>
          <w:rFonts w:asciiTheme="minorBidi" w:hAnsiTheme="minorBidi"/>
          <w:sz w:val="24"/>
          <w:szCs w:val="24"/>
        </w:rPr>
        <w:t>is</w:t>
      </w:r>
      <w:r w:rsidRPr="00547250">
        <w:rPr>
          <w:rFonts w:asciiTheme="minorBidi" w:hAnsiTheme="minorBidi"/>
          <w:sz w:val="24"/>
          <w:szCs w:val="24"/>
        </w:rPr>
        <w:t xml:space="preserve"> </w:t>
      </w:r>
      <w:r w:rsidR="00C83742" w:rsidRPr="00547250">
        <w:rPr>
          <w:rFonts w:asciiTheme="minorBidi" w:hAnsiTheme="minorBidi"/>
          <w:sz w:val="24"/>
          <w:szCs w:val="24"/>
        </w:rPr>
        <w:t>is the source for th</w:t>
      </w:r>
      <w:r w:rsidR="00764591" w:rsidRPr="00547250">
        <w:rPr>
          <w:rFonts w:asciiTheme="minorBidi" w:hAnsiTheme="minorBidi"/>
          <w:sz w:val="24"/>
          <w:szCs w:val="24"/>
        </w:rPr>
        <w:t>e</w:t>
      </w:r>
      <w:r w:rsidR="00C83742" w:rsidRPr="00547250">
        <w:rPr>
          <w:rFonts w:asciiTheme="minorBidi" w:hAnsiTheme="minorBidi"/>
          <w:sz w:val="24"/>
          <w:szCs w:val="24"/>
        </w:rPr>
        <w:t xml:space="preserve"> rule</w:t>
      </w:r>
      <w:r w:rsidR="00764591" w:rsidRPr="00547250">
        <w:rPr>
          <w:rFonts w:asciiTheme="minorBidi" w:hAnsiTheme="minorBidi"/>
          <w:sz w:val="24"/>
          <w:szCs w:val="24"/>
        </w:rPr>
        <w:t>;</w:t>
      </w:r>
      <w:r w:rsidR="005F705C" w:rsidRPr="00547250">
        <w:rPr>
          <w:rFonts w:asciiTheme="minorBidi" w:hAnsiTheme="minorBidi"/>
          <w:sz w:val="24"/>
          <w:szCs w:val="24"/>
        </w:rPr>
        <w:t xml:space="preserve"> h</w:t>
      </w:r>
      <w:r w:rsidR="00C83742" w:rsidRPr="00547250">
        <w:rPr>
          <w:rFonts w:asciiTheme="minorBidi" w:hAnsiTheme="minorBidi"/>
          <w:sz w:val="24"/>
          <w:szCs w:val="24"/>
        </w:rPr>
        <w:t>owever,</w:t>
      </w:r>
      <w:r w:rsidR="00AC610D" w:rsidRPr="00547250">
        <w:rPr>
          <w:rFonts w:asciiTheme="minorBidi" w:hAnsiTheme="minorBidi"/>
          <w:sz w:val="24"/>
          <w:szCs w:val="24"/>
        </w:rPr>
        <w:t xml:space="preserve"> the </w:t>
      </w:r>
      <w:r w:rsidR="009D3A9A" w:rsidRPr="00547250">
        <w:rPr>
          <w:rFonts w:asciiTheme="minorBidi" w:hAnsiTheme="minorBidi"/>
          <w:sz w:val="24"/>
          <w:szCs w:val="24"/>
        </w:rPr>
        <w:t>Meiri suggests an alternative option</w:t>
      </w:r>
      <w:r w:rsidR="00AC610D" w:rsidRPr="00547250">
        <w:rPr>
          <w:rFonts w:asciiTheme="minorBidi" w:hAnsiTheme="minorBidi"/>
          <w:sz w:val="24"/>
          <w:szCs w:val="24"/>
        </w:rPr>
        <w:t>.</w:t>
      </w:r>
      <w:r w:rsidR="00C83742" w:rsidRPr="00547250">
        <w:rPr>
          <w:rStyle w:val="FootnoteReference"/>
          <w:rFonts w:asciiTheme="minorBidi" w:hAnsiTheme="minorBidi"/>
          <w:sz w:val="24"/>
          <w:szCs w:val="24"/>
        </w:rPr>
        <w:footnoteReference w:id="6"/>
      </w:r>
    </w:p>
    <w:p w:rsidR="00C05623" w:rsidRPr="00547250" w:rsidRDefault="00C05623" w:rsidP="00FD736C">
      <w:pPr>
        <w:spacing w:after="0" w:line="240" w:lineRule="auto"/>
        <w:jc w:val="both"/>
        <w:rPr>
          <w:rFonts w:asciiTheme="minorBidi" w:hAnsiTheme="minorBidi"/>
          <w:sz w:val="24"/>
          <w:szCs w:val="24"/>
        </w:rPr>
      </w:pPr>
    </w:p>
    <w:p w:rsidR="009D4ED7" w:rsidRPr="00547250" w:rsidRDefault="005F705C" w:rsidP="00FD736C">
      <w:pPr>
        <w:spacing w:after="0" w:line="240" w:lineRule="auto"/>
        <w:jc w:val="both"/>
        <w:rPr>
          <w:rFonts w:asciiTheme="minorBidi" w:hAnsiTheme="minorBidi"/>
          <w:sz w:val="24"/>
          <w:szCs w:val="24"/>
        </w:rPr>
      </w:pPr>
      <w:r w:rsidRPr="00547250">
        <w:rPr>
          <w:rFonts w:asciiTheme="minorBidi" w:hAnsiTheme="minorBidi"/>
          <w:sz w:val="24"/>
          <w:szCs w:val="24"/>
        </w:rPr>
        <w:t>H</w:t>
      </w:r>
      <w:r w:rsidR="00C83742" w:rsidRPr="00547250">
        <w:rPr>
          <w:rFonts w:asciiTheme="minorBidi" w:hAnsiTheme="minorBidi"/>
          <w:sz w:val="24"/>
          <w:szCs w:val="24"/>
        </w:rPr>
        <w:t xml:space="preserve">e quotes </w:t>
      </w:r>
      <w:r w:rsidR="00AC610D" w:rsidRPr="00547250">
        <w:rPr>
          <w:rFonts w:asciiTheme="minorBidi" w:hAnsiTheme="minorBidi"/>
          <w:sz w:val="24"/>
          <w:szCs w:val="24"/>
        </w:rPr>
        <w:t>M</w:t>
      </w:r>
      <w:r w:rsidR="00C83742" w:rsidRPr="00547250">
        <w:rPr>
          <w:rFonts w:asciiTheme="minorBidi" w:hAnsiTheme="minorBidi"/>
          <w:sz w:val="24"/>
          <w:szCs w:val="24"/>
        </w:rPr>
        <w:t>idrashi</w:t>
      </w:r>
      <w:r w:rsidR="00AC610D" w:rsidRPr="00547250">
        <w:rPr>
          <w:rFonts w:asciiTheme="minorBidi" w:hAnsiTheme="minorBidi"/>
          <w:sz w:val="24"/>
          <w:szCs w:val="24"/>
        </w:rPr>
        <w:t>c sources which</w:t>
      </w:r>
      <w:r w:rsidR="00C83742" w:rsidRPr="00547250">
        <w:rPr>
          <w:rFonts w:asciiTheme="minorBidi" w:hAnsiTheme="minorBidi"/>
          <w:sz w:val="24"/>
          <w:szCs w:val="24"/>
        </w:rPr>
        <w:t xml:space="preserve"> connect our rule to wars that t</w:t>
      </w:r>
      <w:r w:rsidR="00AC610D" w:rsidRPr="00547250">
        <w:rPr>
          <w:rFonts w:asciiTheme="minorBidi" w:hAnsiTheme="minorBidi"/>
          <w:sz w:val="24"/>
          <w:szCs w:val="24"/>
        </w:rPr>
        <w:t>ake</w:t>
      </w:r>
      <w:r w:rsidR="00C83742" w:rsidRPr="00547250">
        <w:rPr>
          <w:rFonts w:asciiTheme="minorBidi" w:hAnsiTheme="minorBidi"/>
          <w:sz w:val="24"/>
          <w:szCs w:val="24"/>
        </w:rPr>
        <w:t xml:space="preserve"> place in </w:t>
      </w:r>
      <w:r w:rsidR="00C83742" w:rsidRPr="00C95D28">
        <w:rPr>
          <w:rFonts w:asciiTheme="minorBidi" w:hAnsiTheme="minorBidi"/>
          <w:i/>
          <w:iCs/>
          <w:sz w:val="24"/>
          <w:szCs w:val="24"/>
        </w:rPr>
        <w:t>Tana</w:t>
      </w:r>
      <w:r w:rsidR="00370ABE" w:rsidRPr="00C95D28">
        <w:rPr>
          <w:rFonts w:asciiTheme="minorBidi" w:hAnsiTheme="minorBidi"/>
          <w:i/>
          <w:iCs/>
          <w:sz w:val="24"/>
          <w:szCs w:val="24"/>
        </w:rPr>
        <w:t>k</w:t>
      </w:r>
      <w:r w:rsidR="00C83742" w:rsidRPr="00C95D28">
        <w:rPr>
          <w:rFonts w:asciiTheme="minorBidi" w:hAnsiTheme="minorBidi"/>
          <w:i/>
          <w:iCs/>
          <w:sz w:val="24"/>
          <w:szCs w:val="24"/>
        </w:rPr>
        <w:t>h</w:t>
      </w:r>
      <w:r w:rsidR="00C83742" w:rsidRPr="00547250">
        <w:rPr>
          <w:rFonts w:asciiTheme="minorBidi" w:hAnsiTheme="minorBidi"/>
          <w:sz w:val="24"/>
          <w:szCs w:val="24"/>
        </w:rPr>
        <w:t>.</w:t>
      </w:r>
      <w:r w:rsidR="009D3A9A" w:rsidRPr="00547250">
        <w:rPr>
          <w:rFonts w:asciiTheme="minorBidi" w:hAnsiTheme="minorBidi"/>
          <w:sz w:val="24"/>
          <w:szCs w:val="24"/>
        </w:rPr>
        <w:t xml:space="preserve"> He refers to the war that Moshe conduc</w:t>
      </w:r>
      <w:r w:rsidR="00AC610D" w:rsidRPr="00547250">
        <w:rPr>
          <w:rFonts w:asciiTheme="minorBidi" w:hAnsiTheme="minorBidi"/>
          <w:sz w:val="24"/>
          <w:szCs w:val="24"/>
        </w:rPr>
        <w:t>ts</w:t>
      </w:r>
      <w:r w:rsidR="009D3A9A" w:rsidRPr="00547250">
        <w:rPr>
          <w:rFonts w:asciiTheme="minorBidi" w:hAnsiTheme="minorBidi"/>
          <w:sz w:val="24"/>
          <w:szCs w:val="24"/>
        </w:rPr>
        <w:t xml:space="preserve"> against the </w:t>
      </w:r>
      <w:r w:rsidR="00764591" w:rsidRPr="00547250">
        <w:rPr>
          <w:rFonts w:asciiTheme="minorBidi" w:hAnsiTheme="minorBidi"/>
          <w:sz w:val="24"/>
          <w:szCs w:val="24"/>
        </w:rPr>
        <w:t xml:space="preserve">Midianites </w:t>
      </w:r>
      <w:r w:rsidR="00C83742" w:rsidRPr="00547250">
        <w:rPr>
          <w:rFonts w:asciiTheme="minorBidi" w:hAnsiTheme="minorBidi"/>
          <w:sz w:val="24"/>
          <w:szCs w:val="24"/>
        </w:rPr>
        <w:t xml:space="preserve">as a response to their attacks </w:t>
      </w:r>
      <w:r w:rsidRPr="00547250">
        <w:rPr>
          <w:rFonts w:asciiTheme="minorBidi" w:hAnsiTheme="minorBidi"/>
          <w:sz w:val="24"/>
          <w:szCs w:val="24"/>
        </w:rPr>
        <w:t xml:space="preserve">against </w:t>
      </w:r>
      <w:r w:rsidR="00AC610D" w:rsidRPr="00547250">
        <w:rPr>
          <w:rFonts w:asciiTheme="minorBidi" w:hAnsiTheme="minorBidi"/>
          <w:sz w:val="24"/>
          <w:szCs w:val="24"/>
        </w:rPr>
        <w:t>the Jews.</w:t>
      </w:r>
      <w:r w:rsidR="00C83742" w:rsidRPr="00547250">
        <w:rPr>
          <w:rStyle w:val="FootnoteReference"/>
          <w:rFonts w:asciiTheme="minorBidi" w:hAnsiTheme="minorBidi"/>
          <w:sz w:val="24"/>
          <w:szCs w:val="24"/>
        </w:rPr>
        <w:footnoteReference w:id="7"/>
      </w:r>
      <w:r w:rsidR="00DF2C8F" w:rsidRPr="00547250">
        <w:rPr>
          <w:rFonts w:asciiTheme="minorBidi" w:hAnsiTheme="minorBidi"/>
          <w:sz w:val="24"/>
          <w:szCs w:val="24"/>
        </w:rPr>
        <w:t xml:space="preserve"> It is this case</w:t>
      </w:r>
      <w:r w:rsidR="00AC610D" w:rsidRPr="00547250">
        <w:rPr>
          <w:rFonts w:asciiTheme="minorBidi" w:hAnsiTheme="minorBidi"/>
          <w:sz w:val="24"/>
          <w:szCs w:val="24"/>
        </w:rPr>
        <w:t>,</w:t>
      </w:r>
      <w:r w:rsidR="00DF2C8F" w:rsidRPr="00547250">
        <w:rPr>
          <w:rFonts w:asciiTheme="minorBidi" w:hAnsiTheme="minorBidi"/>
          <w:sz w:val="24"/>
          <w:szCs w:val="24"/>
        </w:rPr>
        <w:t xml:space="preserve"> argues the Meiri</w:t>
      </w:r>
      <w:r w:rsidR="00AC610D" w:rsidRPr="00547250">
        <w:rPr>
          <w:rFonts w:asciiTheme="minorBidi" w:hAnsiTheme="minorBidi"/>
          <w:sz w:val="24"/>
          <w:szCs w:val="24"/>
        </w:rPr>
        <w:t>,</w:t>
      </w:r>
      <w:r w:rsidR="00DF2C8F" w:rsidRPr="00547250">
        <w:rPr>
          <w:rFonts w:asciiTheme="minorBidi" w:hAnsiTheme="minorBidi"/>
          <w:sz w:val="24"/>
          <w:szCs w:val="24"/>
        </w:rPr>
        <w:t xml:space="preserve"> that proves that the Torah recognizes the right given to a person to fight back against those who wish him </w:t>
      </w:r>
      <w:r w:rsidR="00764591" w:rsidRPr="00547250">
        <w:rPr>
          <w:rFonts w:asciiTheme="minorBidi" w:hAnsiTheme="minorBidi"/>
          <w:sz w:val="24"/>
          <w:szCs w:val="24"/>
        </w:rPr>
        <w:t xml:space="preserve">or her </w:t>
      </w:r>
      <w:r w:rsidR="00DF2C8F" w:rsidRPr="00547250">
        <w:rPr>
          <w:rFonts w:asciiTheme="minorBidi" w:hAnsiTheme="minorBidi"/>
          <w:sz w:val="24"/>
          <w:szCs w:val="24"/>
        </w:rPr>
        <w:t>harm.</w:t>
      </w:r>
    </w:p>
    <w:p w:rsidR="00C05623" w:rsidRPr="00547250" w:rsidRDefault="00C05623" w:rsidP="00FD736C">
      <w:pPr>
        <w:spacing w:after="0" w:line="240" w:lineRule="auto"/>
        <w:jc w:val="both"/>
        <w:rPr>
          <w:rFonts w:asciiTheme="minorBidi" w:hAnsiTheme="minorBidi"/>
          <w:sz w:val="24"/>
          <w:szCs w:val="24"/>
        </w:rPr>
      </w:pPr>
    </w:p>
    <w:p w:rsidR="00D834DE" w:rsidRPr="00547250" w:rsidRDefault="009D3A9A" w:rsidP="00FD736C">
      <w:pPr>
        <w:spacing w:after="0" w:line="240" w:lineRule="auto"/>
        <w:jc w:val="both"/>
        <w:rPr>
          <w:rFonts w:asciiTheme="minorBidi" w:hAnsiTheme="minorBidi"/>
          <w:sz w:val="24"/>
          <w:szCs w:val="24"/>
        </w:rPr>
      </w:pPr>
      <w:r w:rsidRPr="00547250">
        <w:rPr>
          <w:rFonts w:asciiTheme="minorBidi" w:hAnsiTheme="minorBidi"/>
          <w:sz w:val="24"/>
          <w:szCs w:val="24"/>
        </w:rPr>
        <w:t>Rav Natan Tzvi Friedman</w:t>
      </w:r>
      <w:r w:rsidRPr="00C95D28">
        <w:rPr>
          <w:rFonts w:asciiTheme="minorBidi" w:eastAsia="Calibri" w:hAnsiTheme="minorBidi"/>
          <w:sz w:val="24"/>
          <w:szCs w:val="24"/>
        </w:rPr>
        <w:t xml:space="preserve"> (1914-1993), a neighborhood </w:t>
      </w:r>
      <w:r w:rsidR="00AC610D" w:rsidRPr="00547250">
        <w:rPr>
          <w:rFonts w:asciiTheme="minorBidi" w:eastAsia="Calibri" w:hAnsiTheme="minorBidi"/>
          <w:sz w:val="24"/>
          <w:szCs w:val="24"/>
        </w:rPr>
        <w:t xml:space="preserve">rabbi </w:t>
      </w:r>
      <w:r w:rsidRPr="00C95D28">
        <w:rPr>
          <w:rFonts w:asciiTheme="minorBidi" w:eastAsia="Calibri" w:hAnsiTheme="minorBidi"/>
          <w:sz w:val="24"/>
          <w:szCs w:val="24"/>
        </w:rPr>
        <w:t>in Bnei Brak,</w:t>
      </w:r>
      <w:r w:rsidRPr="00547250">
        <w:rPr>
          <w:rFonts w:asciiTheme="minorBidi" w:hAnsiTheme="minorBidi"/>
          <w:sz w:val="24"/>
          <w:szCs w:val="24"/>
        </w:rPr>
        <w:t xml:space="preserve"> suggest</w:t>
      </w:r>
      <w:r w:rsidR="00AC610D" w:rsidRPr="00547250">
        <w:rPr>
          <w:rFonts w:asciiTheme="minorBidi" w:hAnsiTheme="minorBidi"/>
          <w:sz w:val="24"/>
          <w:szCs w:val="24"/>
        </w:rPr>
        <w:t>s th</w:t>
      </w:r>
      <w:r w:rsidRPr="00547250">
        <w:rPr>
          <w:rFonts w:asciiTheme="minorBidi" w:hAnsiTheme="minorBidi"/>
          <w:sz w:val="24"/>
          <w:szCs w:val="24"/>
        </w:rPr>
        <w:t xml:space="preserve">at </w:t>
      </w:r>
      <w:r w:rsidR="00AC610D" w:rsidRPr="00547250">
        <w:rPr>
          <w:rFonts w:asciiTheme="minorBidi" w:hAnsiTheme="minorBidi"/>
          <w:sz w:val="24"/>
          <w:szCs w:val="24"/>
        </w:rPr>
        <w:t>we</w:t>
      </w:r>
      <w:r w:rsidRPr="00547250">
        <w:rPr>
          <w:rFonts w:asciiTheme="minorBidi" w:hAnsiTheme="minorBidi"/>
          <w:sz w:val="24"/>
          <w:szCs w:val="24"/>
        </w:rPr>
        <w:t xml:space="preserve"> need two separate sources</w:t>
      </w:r>
      <w:r w:rsidR="00AC610D" w:rsidRPr="00547250">
        <w:rPr>
          <w:rFonts w:asciiTheme="minorBidi" w:hAnsiTheme="minorBidi"/>
          <w:sz w:val="24"/>
          <w:szCs w:val="24"/>
        </w:rPr>
        <w:t>:</w:t>
      </w:r>
      <w:r w:rsidRPr="00547250">
        <w:rPr>
          <w:rFonts w:asciiTheme="minorBidi" w:hAnsiTheme="minorBidi"/>
          <w:sz w:val="24"/>
          <w:szCs w:val="24"/>
        </w:rPr>
        <w:t xml:space="preserve"> one </w:t>
      </w:r>
      <w:r w:rsidR="00AC610D" w:rsidRPr="00547250">
        <w:rPr>
          <w:rFonts w:asciiTheme="minorBidi" w:hAnsiTheme="minorBidi"/>
          <w:sz w:val="24"/>
          <w:szCs w:val="24"/>
        </w:rPr>
        <w:t xml:space="preserve">provides </w:t>
      </w:r>
      <w:r w:rsidR="00D834DE" w:rsidRPr="00547250">
        <w:rPr>
          <w:rFonts w:asciiTheme="minorBidi" w:hAnsiTheme="minorBidi"/>
          <w:sz w:val="24"/>
          <w:szCs w:val="24"/>
        </w:rPr>
        <w:t>legitimacy</w:t>
      </w:r>
      <w:r w:rsidRPr="00547250">
        <w:rPr>
          <w:rFonts w:asciiTheme="minorBidi" w:hAnsiTheme="minorBidi"/>
          <w:sz w:val="24"/>
          <w:szCs w:val="24"/>
        </w:rPr>
        <w:t xml:space="preserve"> for the individual and one for the </w:t>
      </w:r>
      <w:r w:rsidRPr="00547250">
        <w:rPr>
          <w:rFonts w:asciiTheme="minorBidi" w:hAnsiTheme="minorBidi"/>
          <w:i/>
          <w:iCs/>
          <w:sz w:val="24"/>
          <w:szCs w:val="24"/>
        </w:rPr>
        <w:t>tzib</w:t>
      </w:r>
      <w:r w:rsidR="00370ABE" w:rsidRPr="00547250">
        <w:rPr>
          <w:rFonts w:asciiTheme="minorBidi" w:hAnsiTheme="minorBidi"/>
          <w:i/>
          <w:iCs/>
          <w:sz w:val="24"/>
          <w:szCs w:val="24"/>
        </w:rPr>
        <w:t>b</w:t>
      </w:r>
      <w:r w:rsidRPr="00547250">
        <w:rPr>
          <w:rFonts w:asciiTheme="minorBidi" w:hAnsiTheme="minorBidi"/>
          <w:i/>
          <w:iCs/>
          <w:sz w:val="24"/>
          <w:szCs w:val="24"/>
        </w:rPr>
        <w:t>ur</w:t>
      </w:r>
      <w:r w:rsidRPr="00547250">
        <w:rPr>
          <w:rFonts w:asciiTheme="minorBidi" w:hAnsiTheme="minorBidi"/>
          <w:sz w:val="24"/>
          <w:szCs w:val="24"/>
        </w:rPr>
        <w:t xml:space="preserve"> (community)</w:t>
      </w:r>
      <w:r w:rsidR="00AC610D" w:rsidRPr="00547250">
        <w:rPr>
          <w:rFonts w:asciiTheme="minorBidi" w:hAnsiTheme="minorBidi"/>
          <w:sz w:val="24"/>
          <w:szCs w:val="24"/>
        </w:rPr>
        <w:t>.</w:t>
      </w:r>
      <w:r w:rsidRPr="00547250">
        <w:rPr>
          <w:rStyle w:val="FootnoteReference"/>
          <w:rFonts w:asciiTheme="minorBidi" w:hAnsiTheme="minorBidi"/>
          <w:sz w:val="24"/>
          <w:szCs w:val="24"/>
        </w:rPr>
        <w:footnoteReference w:id="8"/>
      </w:r>
    </w:p>
    <w:p w:rsidR="00C05623" w:rsidRPr="00547250" w:rsidRDefault="00C05623" w:rsidP="00FD736C">
      <w:pPr>
        <w:spacing w:after="0" w:line="240" w:lineRule="auto"/>
        <w:jc w:val="both"/>
        <w:rPr>
          <w:rFonts w:asciiTheme="minorBidi" w:hAnsiTheme="minorBidi"/>
          <w:sz w:val="24"/>
          <w:szCs w:val="24"/>
        </w:rPr>
      </w:pPr>
    </w:p>
    <w:p w:rsidR="0020336E" w:rsidRPr="00547250" w:rsidRDefault="0020336E" w:rsidP="00FD736C">
      <w:pPr>
        <w:spacing w:after="0" w:line="240" w:lineRule="auto"/>
        <w:jc w:val="both"/>
        <w:rPr>
          <w:rFonts w:asciiTheme="minorBidi" w:hAnsiTheme="minorBidi"/>
          <w:sz w:val="24"/>
          <w:szCs w:val="24"/>
          <w:rtl/>
        </w:rPr>
      </w:pPr>
    </w:p>
    <w:p w:rsidR="00D834DE" w:rsidRPr="00547250" w:rsidRDefault="00D834DE" w:rsidP="00FD736C">
      <w:pPr>
        <w:spacing w:after="0" w:line="240" w:lineRule="auto"/>
        <w:jc w:val="both"/>
        <w:rPr>
          <w:rFonts w:asciiTheme="minorBidi" w:hAnsiTheme="minorBidi"/>
          <w:b/>
          <w:bCs/>
          <w:sz w:val="24"/>
          <w:szCs w:val="24"/>
        </w:rPr>
      </w:pPr>
      <w:r w:rsidRPr="00547250">
        <w:rPr>
          <w:rFonts w:asciiTheme="minorBidi" w:hAnsiTheme="minorBidi"/>
          <w:b/>
          <w:bCs/>
          <w:sz w:val="24"/>
          <w:szCs w:val="24"/>
        </w:rPr>
        <w:t>Exemption from participating in war</w:t>
      </w:r>
    </w:p>
    <w:p w:rsidR="00C05623" w:rsidRPr="00547250" w:rsidRDefault="00C05623" w:rsidP="00FD736C">
      <w:pPr>
        <w:spacing w:after="0" w:line="240" w:lineRule="auto"/>
        <w:jc w:val="both"/>
        <w:rPr>
          <w:rFonts w:asciiTheme="minorBidi" w:hAnsiTheme="minorBidi"/>
          <w:b/>
          <w:bCs/>
          <w:sz w:val="24"/>
          <w:szCs w:val="24"/>
        </w:rPr>
      </w:pPr>
    </w:p>
    <w:p w:rsidR="00D834DE" w:rsidRPr="00547250" w:rsidRDefault="00D834DE"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After we </w:t>
      </w:r>
      <w:r w:rsidR="00AC610D" w:rsidRPr="00547250">
        <w:rPr>
          <w:rFonts w:asciiTheme="minorBidi" w:hAnsiTheme="minorBidi"/>
          <w:sz w:val="24"/>
          <w:szCs w:val="24"/>
        </w:rPr>
        <w:t xml:space="preserve">have </w:t>
      </w:r>
      <w:r w:rsidRPr="00547250">
        <w:rPr>
          <w:rFonts w:asciiTheme="minorBidi" w:hAnsiTheme="minorBidi"/>
          <w:sz w:val="24"/>
          <w:szCs w:val="24"/>
        </w:rPr>
        <w:t>established that it is a mitzva to defend and protect a fellow Jew</w:t>
      </w:r>
      <w:r w:rsidR="00AC610D" w:rsidRPr="00547250">
        <w:rPr>
          <w:rFonts w:asciiTheme="minorBidi" w:hAnsiTheme="minorBidi"/>
          <w:sz w:val="24"/>
          <w:szCs w:val="24"/>
        </w:rPr>
        <w:t>,</w:t>
      </w:r>
      <w:r w:rsidRPr="00547250">
        <w:rPr>
          <w:rFonts w:asciiTheme="minorBidi" w:hAnsiTheme="minorBidi"/>
          <w:sz w:val="24"/>
          <w:szCs w:val="24"/>
        </w:rPr>
        <w:t xml:space="preserve"> </w:t>
      </w:r>
      <w:r w:rsidR="005F705C" w:rsidRPr="00547250">
        <w:rPr>
          <w:rFonts w:asciiTheme="minorBidi" w:hAnsiTheme="minorBidi"/>
          <w:sz w:val="24"/>
          <w:szCs w:val="24"/>
        </w:rPr>
        <w:t xml:space="preserve">we </w:t>
      </w:r>
      <w:r w:rsidR="00764591" w:rsidRPr="00547250">
        <w:rPr>
          <w:rFonts w:asciiTheme="minorBidi" w:hAnsiTheme="minorBidi"/>
          <w:sz w:val="24"/>
          <w:szCs w:val="24"/>
        </w:rPr>
        <w:t>may</w:t>
      </w:r>
      <w:r w:rsidR="005F705C" w:rsidRPr="00547250">
        <w:rPr>
          <w:rFonts w:asciiTheme="minorBidi" w:hAnsiTheme="minorBidi"/>
          <w:sz w:val="24"/>
          <w:szCs w:val="24"/>
        </w:rPr>
        <w:t xml:space="preserve"> discuss w</w:t>
      </w:r>
      <w:r w:rsidR="00711DDD" w:rsidRPr="00547250">
        <w:rPr>
          <w:rFonts w:asciiTheme="minorBidi" w:hAnsiTheme="minorBidi"/>
          <w:sz w:val="24"/>
          <w:szCs w:val="24"/>
        </w:rPr>
        <w:t>ho is obligated and who is exempt from this mitzva. It is important to note that there are two possible levels of exemption. Receiving an exemption from fighting does not necessarily exempt one from participating and helping in war efforts.</w:t>
      </w:r>
    </w:p>
    <w:p w:rsidR="00C05623" w:rsidRPr="00547250" w:rsidRDefault="00C05623" w:rsidP="00FD736C">
      <w:pPr>
        <w:spacing w:after="0" w:line="240" w:lineRule="auto"/>
        <w:jc w:val="both"/>
        <w:rPr>
          <w:rFonts w:asciiTheme="minorBidi" w:hAnsiTheme="minorBidi"/>
          <w:sz w:val="24"/>
          <w:szCs w:val="24"/>
        </w:rPr>
      </w:pPr>
    </w:p>
    <w:p w:rsidR="00711DDD" w:rsidRPr="00547250" w:rsidRDefault="00711DDD" w:rsidP="00FD736C">
      <w:pPr>
        <w:spacing w:after="0" w:line="240" w:lineRule="auto"/>
        <w:jc w:val="both"/>
        <w:rPr>
          <w:rFonts w:asciiTheme="minorBidi" w:hAnsiTheme="minorBidi"/>
          <w:sz w:val="24"/>
          <w:szCs w:val="24"/>
        </w:rPr>
      </w:pPr>
      <w:r w:rsidRPr="00547250">
        <w:rPr>
          <w:rFonts w:asciiTheme="minorBidi" w:hAnsiTheme="minorBidi"/>
          <w:sz w:val="24"/>
          <w:szCs w:val="24"/>
        </w:rPr>
        <w:t>The Torah mentions several groups of people who are exempt:</w:t>
      </w:r>
    </w:p>
    <w:p w:rsidR="00C05623" w:rsidRPr="00547250" w:rsidRDefault="00C05623" w:rsidP="00FD736C">
      <w:pPr>
        <w:spacing w:after="0" w:line="240" w:lineRule="auto"/>
        <w:jc w:val="both"/>
        <w:rPr>
          <w:rFonts w:asciiTheme="minorBidi" w:hAnsiTheme="minorBidi"/>
          <w:sz w:val="24"/>
          <w:szCs w:val="24"/>
        </w:rPr>
      </w:pPr>
    </w:p>
    <w:p w:rsidR="00AC610D" w:rsidRPr="00547250" w:rsidRDefault="00AC610D" w:rsidP="00FD736C">
      <w:pPr>
        <w:spacing w:after="0" w:line="240" w:lineRule="auto"/>
        <w:jc w:val="both"/>
        <w:rPr>
          <w:rFonts w:asciiTheme="minorBidi" w:hAnsiTheme="minorBidi"/>
          <w:sz w:val="24"/>
          <w:szCs w:val="24"/>
        </w:rPr>
      </w:pPr>
    </w:p>
    <w:p w:rsidR="00711DDD" w:rsidRPr="00C95D28" w:rsidRDefault="00711DDD" w:rsidP="00FD736C">
      <w:pPr>
        <w:spacing w:after="0" w:line="240" w:lineRule="auto"/>
        <w:jc w:val="both"/>
        <w:rPr>
          <w:rFonts w:asciiTheme="minorBidi" w:hAnsiTheme="minorBidi"/>
          <w:b/>
          <w:bCs/>
          <w:sz w:val="24"/>
          <w:szCs w:val="24"/>
        </w:rPr>
      </w:pPr>
      <w:r w:rsidRPr="00C95D28">
        <w:rPr>
          <w:rFonts w:asciiTheme="minorBidi" w:hAnsiTheme="minorBidi"/>
          <w:b/>
          <w:bCs/>
          <w:sz w:val="24"/>
          <w:szCs w:val="24"/>
        </w:rPr>
        <w:t>Tribe of Levi</w:t>
      </w:r>
    </w:p>
    <w:p w:rsidR="00C05623" w:rsidRPr="00547250" w:rsidRDefault="00C05623" w:rsidP="00FD736C">
      <w:pPr>
        <w:spacing w:after="0" w:line="240" w:lineRule="auto"/>
        <w:ind w:left="360"/>
        <w:jc w:val="both"/>
        <w:rPr>
          <w:rFonts w:asciiTheme="minorBidi" w:hAnsiTheme="minorBidi"/>
          <w:sz w:val="24"/>
          <w:szCs w:val="24"/>
        </w:rPr>
      </w:pPr>
    </w:p>
    <w:p w:rsidR="00DF2C8F" w:rsidRPr="00547250" w:rsidRDefault="00870701" w:rsidP="00FD736C">
      <w:pPr>
        <w:spacing w:after="0" w:line="240" w:lineRule="auto"/>
        <w:jc w:val="both"/>
        <w:rPr>
          <w:rFonts w:asciiTheme="minorBidi" w:hAnsiTheme="minorBidi"/>
          <w:sz w:val="24"/>
          <w:szCs w:val="24"/>
        </w:rPr>
      </w:pPr>
      <w:r w:rsidRPr="00547250">
        <w:rPr>
          <w:rFonts w:asciiTheme="minorBidi" w:hAnsiTheme="minorBidi"/>
          <w:sz w:val="24"/>
          <w:szCs w:val="24"/>
        </w:rPr>
        <w:t>The Torah states that</w:t>
      </w:r>
      <w:r w:rsidR="00DF2C8F" w:rsidRPr="00547250">
        <w:rPr>
          <w:rFonts w:asciiTheme="minorBidi" w:hAnsiTheme="minorBidi"/>
          <w:sz w:val="24"/>
          <w:szCs w:val="24"/>
        </w:rPr>
        <w:t xml:space="preserve"> when conducting a </w:t>
      </w:r>
      <w:r w:rsidR="00BD2640" w:rsidRPr="00547250">
        <w:rPr>
          <w:rFonts w:asciiTheme="minorBidi" w:hAnsiTheme="minorBidi"/>
          <w:sz w:val="24"/>
          <w:szCs w:val="24"/>
        </w:rPr>
        <w:t>census,</w:t>
      </w:r>
      <w:r w:rsidRPr="00547250">
        <w:rPr>
          <w:rFonts w:asciiTheme="minorBidi" w:hAnsiTheme="minorBidi"/>
          <w:sz w:val="24"/>
          <w:szCs w:val="24"/>
        </w:rPr>
        <w:t xml:space="preserve"> the tribe of Levi </w:t>
      </w:r>
      <w:r w:rsidR="007F4886" w:rsidRPr="00547250">
        <w:rPr>
          <w:rFonts w:asciiTheme="minorBidi" w:hAnsiTheme="minorBidi"/>
          <w:sz w:val="24"/>
          <w:szCs w:val="24"/>
        </w:rPr>
        <w:t>is not counted as all other tribes are</w:t>
      </w:r>
      <w:r w:rsidR="00DF2C8F" w:rsidRPr="00547250">
        <w:rPr>
          <w:rFonts w:asciiTheme="minorBidi" w:hAnsiTheme="minorBidi"/>
          <w:sz w:val="24"/>
          <w:szCs w:val="24"/>
        </w:rPr>
        <w:t xml:space="preserve">. </w:t>
      </w:r>
    </w:p>
    <w:p w:rsidR="0020336E" w:rsidRPr="00547250" w:rsidRDefault="0020336E" w:rsidP="00FD736C">
      <w:pPr>
        <w:spacing w:after="0" w:line="240" w:lineRule="auto"/>
        <w:jc w:val="both"/>
        <w:rPr>
          <w:rFonts w:asciiTheme="minorBidi" w:hAnsiTheme="minorBidi"/>
          <w:sz w:val="24"/>
          <w:szCs w:val="24"/>
        </w:rPr>
      </w:pPr>
    </w:p>
    <w:p w:rsidR="00DF2C8F" w:rsidRPr="00547250" w:rsidRDefault="006309BB" w:rsidP="00FD736C">
      <w:pPr>
        <w:spacing w:after="0" w:line="240" w:lineRule="auto"/>
        <w:ind w:left="720"/>
        <w:jc w:val="both"/>
        <w:rPr>
          <w:rFonts w:asciiTheme="minorBidi" w:hAnsiTheme="minorBidi"/>
          <w:sz w:val="24"/>
          <w:szCs w:val="24"/>
        </w:rPr>
      </w:pPr>
      <w:r w:rsidRPr="00547250">
        <w:rPr>
          <w:rFonts w:asciiTheme="minorBidi" w:hAnsiTheme="minorBidi"/>
          <w:sz w:val="24"/>
          <w:szCs w:val="24"/>
        </w:rPr>
        <w:t>But the tribe of Levi you shall not count [in the military census], nor number their heads</w:t>
      </w:r>
      <w:r w:rsidR="00AC610D" w:rsidRPr="00547250">
        <w:rPr>
          <w:rFonts w:asciiTheme="minorBidi" w:hAnsiTheme="minorBidi"/>
          <w:sz w:val="24"/>
          <w:szCs w:val="24"/>
        </w:rPr>
        <w:t>.</w:t>
      </w:r>
      <w:r w:rsidR="00DF2C8F" w:rsidRPr="00547250">
        <w:rPr>
          <w:rStyle w:val="FootnoteReference"/>
          <w:rFonts w:asciiTheme="minorBidi" w:hAnsiTheme="minorBidi"/>
          <w:sz w:val="24"/>
          <w:szCs w:val="24"/>
        </w:rPr>
        <w:footnoteReference w:id="9"/>
      </w:r>
    </w:p>
    <w:p w:rsidR="00C05623" w:rsidRPr="00547250" w:rsidRDefault="00C05623" w:rsidP="00FD736C">
      <w:pPr>
        <w:spacing w:after="0" w:line="240" w:lineRule="auto"/>
        <w:ind w:left="720"/>
        <w:jc w:val="both"/>
        <w:rPr>
          <w:rFonts w:asciiTheme="minorBidi" w:hAnsiTheme="minorBidi"/>
          <w:sz w:val="24"/>
          <w:szCs w:val="24"/>
        </w:rPr>
      </w:pPr>
    </w:p>
    <w:p w:rsidR="00870701" w:rsidRPr="00547250" w:rsidRDefault="00DF2C8F" w:rsidP="00FD736C">
      <w:pPr>
        <w:spacing w:after="0" w:line="240" w:lineRule="auto"/>
        <w:jc w:val="both"/>
        <w:rPr>
          <w:rFonts w:asciiTheme="minorBidi" w:hAnsiTheme="minorBidi"/>
          <w:sz w:val="24"/>
          <w:szCs w:val="24"/>
        </w:rPr>
      </w:pPr>
      <w:r w:rsidRPr="00547250">
        <w:rPr>
          <w:rFonts w:asciiTheme="minorBidi" w:hAnsiTheme="minorBidi"/>
          <w:sz w:val="24"/>
          <w:szCs w:val="24"/>
        </w:rPr>
        <w:t>The simple understanding is that the census is for military purposes</w:t>
      </w:r>
      <w:r w:rsidR="00547250" w:rsidRPr="00547250">
        <w:rPr>
          <w:rFonts w:asciiTheme="minorBidi" w:hAnsiTheme="minorBidi"/>
          <w:sz w:val="24"/>
          <w:szCs w:val="24"/>
        </w:rPr>
        <w:t>;</w:t>
      </w:r>
      <w:r w:rsidR="006309BB" w:rsidRPr="00547250">
        <w:rPr>
          <w:rFonts w:asciiTheme="minorBidi" w:hAnsiTheme="minorBidi"/>
          <w:sz w:val="24"/>
          <w:szCs w:val="24"/>
        </w:rPr>
        <w:t xml:space="preserve"> as the </w:t>
      </w:r>
      <w:r w:rsidR="006309BB" w:rsidRPr="00547250">
        <w:rPr>
          <w:rFonts w:asciiTheme="minorBidi" w:hAnsiTheme="minorBidi"/>
          <w:i/>
          <w:iCs/>
          <w:sz w:val="24"/>
          <w:szCs w:val="24"/>
        </w:rPr>
        <w:t>kohanim</w:t>
      </w:r>
      <w:r w:rsidR="006309BB" w:rsidRPr="00547250">
        <w:rPr>
          <w:rFonts w:asciiTheme="minorBidi" w:hAnsiTheme="minorBidi"/>
          <w:sz w:val="24"/>
          <w:szCs w:val="24"/>
        </w:rPr>
        <w:t xml:space="preserve"> and </w:t>
      </w:r>
      <w:r w:rsidR="0020336E" w:rsidRPr="00547250">
        <w:rPr>
          <w:rFonts w:asciiTheme="minorBidi" w:hAnsiTheme="minorBidi"/>
          <w:sz w:val="24"/>
          <w:szCs w:val="24"/>
        </w:rPr>
        <w:t>Levites</w:t>
      </w:r>
      <w:r w:rsidR="006309BB" w:rsidRPr="00547250">
        <w:rPr>
          <w:rFonts w:asciiTheme="minorBidi" w:hAnsiTheme="minorBidi"/>
          <w:sz w:val="24"/>
          <w:szCs w:val="24"/>
        </w:rPr>
        <w:t xml:space="preserve"> do not fight in the army, there is </w:t>
      </w:r>
      <w:r w:rsidR="00AC610D" w:rsidRPr="00547250">
        <w:rPr>
          <w:rFonts w:asciiTheme="minorBidi" w:hAnsiTheme="minorBidi"/>
          <w:sz w:val="24"/>
          <w:szCs w:val="24"/>
        </w:rPr>
        <w:t xml:space="preserve">no </w:t>
      </w:r>
      <w:r w:rsidR="006309BB" w:rsidRPr="00547250">
        <w:rPr>
          <w:rFonts w:asciiTheme="minorBidi" w:hAnsiTheme="minorBidi"/>
          <w:sz w:val="24"/>
          <w:szCs w:val="24"/>
        </w:rPr>
        <w:t>need to count them</w:t>
      </w:r>
      <w:r w:rsidR="00AC610D" w:rsidRPr="00547250">
        <w:rPr>
          <w:rFonts w:asciiTheme="minorBidi" w:hAnsiTheme="minorBidi"/>
          <w:sz w:val="24"/>
          <w:szCs w:val="24"/>
        </w:rPr>
        <w:t>.</w:t>
      </w:r>
      <w:r w:rsidR="006309BB" w:rsidRPr="00547250">
        <w:rPr>
          <w:rStyle w:val="FootnoteReference"/>
          <w:rFonts w:asciiTheme="minorBidi" w:hAnsiTheme="minorBidi"/>
          <w:sz w:val="24"/>
          <w:szCs w:val="24"/>
        </w:rPr>
        <w:footnoteReference w:id="10"/>
      </w:r>
    </w:p>
    <w:p w:rsidR="00C05623" w:rsidRPr="00547250" w:rsidRDefault="00C05623" w:rsidP="00FD736C">
      <w:pPr>
        <w:spacing w:after="0" w:line="240" w:lineRule="auto"/>
        <w:jc w:val="both"/>
        <w:rPr>
          <w:rFonts w:asciiTheme="minorBidi" w:hAnsiTheme="minorBidi"/>
          <w:sz w:val="24"/>
          <w:szCs w:val="24"/>
        </w:rPr>
      </w:pPr>
    </w:p>
    <w:p w:rsidR="007F4886" w:rsidRPr="00547250" w:rsidRDefault="006309BB"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It seems that this is the source of the Rambam’s </w:t>
      </w:r>
      <w:r w:rsidRPr="00547250">
        <w:rPr>
          <w:rFonts w:asciiTheme="minorBidi" w:hAnsiTheme="minorBidi"/>
          <w:i/>
          <w:iCs/>
          <w:sz w:val="24"/>
          <w:szCs w:val="24"/>
        </w:rPr>
        <w:t>p</w:t>
      </w:r>
      <w:r w:rsidR="00547250" w:rsidRPr="00547250">
        <w:rPr>
          <w:rFonts w:asciiTheme="minorBidi" w:hAnsiTheme="minorBidi"/>
          <w:i/>
          <w:iCs/>
          <w:sz w:val="24"/>
          <w:szCs w:val="24"/>
        </w:rPr>
        <w:t>e</w:t>
      </w:r>
      <w:r w:rsidRPr="00547250">
        <w:rPr>
          <w:rFonts w:asciiTheme="minorBidi" w:hAnsiTheme="minorBidi"/>
          <w:i/>
          <w:iCs/>
          <w:sz w:val="24"/>
          <w:szCs w:val="24"/>
        </w:rPr>
        <w:t>sak</w:t>
      </w:r>
      <w:r w:rsidRPr="00547250">
        <w:rPr>
          <w:rFonts w:asciiTheme="minorBidi" w:hAnsiTheme="minorBidi"/>
          <w:sz w:val="24"/>
          <w:szCs w:val="24"/>
        </w:rPr>
        <w:t>:</w:t>
      </w:r>
    </w:p>
    <w:p w:rsidR="00C05623" w:rsidRPr="00547250" w:rsidRDefault="00C05623" w:rsidP="00FD736C">
      <w:pPr>
        <w:spacing w:after="0" w:line="240" w:lineRule="auto"/>
        <w:jc w:val="both"/>
        <w:rPr>
          <w:rFonts w:asciiTheme="minorBidi" w:hAnsiTheme="minorBidi"/>
          <w:sz w:val="24"/>
          <w:szCs w:val="24"/>
        </w:rPr>
      </w:pPr>
    </w:p>
    <w:p w:rsidR="006309BB" w:rsidRPr="00547250" w:rsidRDefault="006309BB" w:rsidP="00FD736C">
      <w:pPr>
        <w:spacing w:after="0" w:line="240" w:lineRule="auto"/>
        <w:ind w:left="720"/>
        <w:jc w:val="both"/>
        <w:rPr>
          <w:rFonts w:asciiTheme="minorBidi" w:hAnsiTheme="minorBidi"/>
          <w:sz w:val="24"/>
          <w:szCs w:val="24"/>
        </w:rPr>
      </w:pPr>
      <w:r w:rsidRPr="00547250">
        <w:rPr>
          <w:rFonts w:asciiTheme="minorBidi" w:hAnsiTheme="minorBidi"/>
          <w:sz w:val="24"/>
          <w:szCs w:val="24"/>
        </w:rPr>
        <w:t>And why did not Levi partake of the patrimony of</w:t>
      </w:r>
      <w:r w:rsidR="00D5511F" w:rsidRPr="00547250">
        <w:rPr>
          <w:rFonts w:asciiTheme="minorBidi" w:hAnsiTheme="minorBidi"/>
          <w:sz w:val="24"/>
          <w:szCs w:val="24"/>
        </w:rPr>
        <w:t xml:space="preserve"> the Land of I</w:t>
      </w:r>
      <w:r w:rsidRPr="00547250">
        <w:rPr>
          <w:rFonts w:asciiTheme="minorBidi" w:hAnsiTheme="minorBidi"/>
          <w:sz w:val="24"/>
          <w:szCs w:val="24"/>
        </w:rPr>
        <w:t xml:space="preserve">srael and its spoils with his brethren? Because he was set apart to serve God, to worship Him and to teach His just ways and righteous ordinances to the masses. As it is stated, "They shall teach </w:t>
      </w:r>
      <w:r w:rsidR="00D5511F" w:rsidRPr="00547250">
        <w:rPr>
          <w:rFonts w:asciiTheme="minorBidi" w:hAnsiTheme="minorBidi"/>
          <w:sz w:val="24"/>
          <w:szCs w:val="24"/>
        </w:rPr>
        <w:t>Ya’akov Your</w:t>
      </w:r>
      <w:r w:rsidRPr="00547250">
        <w:rPr>
          <w:rFonts w:asciiTheme="minorBidi" w:hAnsiTheme="minorBidi"/>
          <w:sz w:val="24"/>
          <w:szCs w:val="24"/>
        </w:rPr>
        <w:t xml:space="preserve"> ordinances and </w:t>
      </w:r>
      <w:r w:rsidR="00D5511F" w:rsidRPr="00547250">
        <w:rPr>
          <w:rFonts w:asciiTheme="minorBidi" w:hAnsiTheme="minorBidi"/>
          <w:sz w:val="24"/>
          <w:szCs w:val="24"/>
        </w:rPr>
        <w:t>Yi</w:t>
      </w:r>
      <w:r w:rsidRPr="00547250">
        <w:rPr>
          <w:rFonts w:asciiTheme="minorBidi" w:hAnsiTheme="minorBidi"/>
          <w:sz w:val="24"/>
          <w:szCs w:val="24"/>
        </w:rPr>
        <w:t xml:space="preserve">srael </w:t>
      </w:r>
      <w:r w:rsidR="00D5511F" w:rsidRPr="00547250">
        <w:rPr>
          <w:rFonts w:asciiTheme="minorBidi" w:hAnsiTheme="minorBidi"/>
          <w:sz w:val="24"/>
          <w:szCs w:val="24"/>
        </w:rPr>
        <w:t>Your</w:t>
      </w:r>
      <w:r w:rsidRPr="00547250">
        <w:rPr>
          <w:rFonts w:asciiTheme="minorBidi" w:hAnsiTheme="minorBidi"/>
          <w:sz w:val="24"/>
          <w:szCs w:val="24"/>
        </w:rPr>
        <w:t xml:space="preserve"> law." Therefore, they have been set apart from the ways of the world: </w:t>
      </w:r>
      <w:r w:rsidRPr="00547250">
        <w:rPr>
          <w:rFonts w:asciiTheme="minorBidi" w:hAnsiTheme="minorBidi"/>
          <w:b/>
          <w:bCs/>
          <w:sz w:val="24"/>
          <w:szCs w:val="24"/>
        </w:rPr>
        <w:t>they do not wage war like the rest of Israel</w:t>
      </w:r>
      <w:r w:rsidRPr="00547250">
        <w:rPr>
          <w:rFonts w:asciiTheme="minorBidi" w:hAnsiTheme="minorBidi"/>
          <w:sz w:val="24"/>
          <w:szCs w:val="24"/>
        </w:rPr>
        <w:t>, nor do they inherit or acquire unto themselves by physical force. They are, rather, the Lord's corps</w:t>
      </w:r>
      <w:r w:rsidR="00D5511F" w:rsidRPr="00547250">
        <w:rPr>
          <w:rFonts w:asciiTheme="minorBidi" w:hAnsiTheme="minorBidi"/>
          <w:sz w:val="24"/>
          <w:szCs w:val="24"/>
        </w:rPr>
        <w:t>.</w:t>
      </w:r>
      <w:r w:rsidRPr="00547250">
        <w:rPr>
          <w:rStyle w:val="FootnoteReference"/>
          <w:rFonts w:asciiTheme="minorBidi" w:hAnsiTheme="minorBidi"/>
          <w:sz w:val="24"/>
          <w:szCs w:val="24"/>
        </w:rPr>
        <w:footnoteReference w:id="11"/>
      </w:r>
    </w:p>
    <w:p w:rsidR="00C05623" w:rsidRPr="00547250" w:rsidRDefault="00C05623" w:rsidP="00FD736C">
      <w:pPr>
        <w:spacing w:after="0" w:line="240" w:lineRule="auto"/>
        <w:ind w:left="720"/>
        <w:jc w:val="both"/>
        <w:rPr>
          <w:rFonts w:asciiTheme="minorBidi" w:hAnsiTheme="minorBidi"/>
          <w:sz w:val="24"/>
          <w:szCs w:val="24"/>
        </w:rPr>
      </w:pPr>
    </w:p>
    <w:p w:rsidR="00BD2640" w:rsidRPr="00547250" w:rsidRDefault="00BD2640"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In one of </w:t>
      </w:r>
      <w:r w:rsidR="00AC610D" w:rsidRPr="00547250">
        <w:rPr>
          <w:rFonts w:asciiTheme="minorBidi" w:hAnsiTheme="minorBidi"/>
          <w:sz w:val="24"/>
          <w:szCs w:val="24"/>
        </w:rPr>
        <w:t>our previous</w:t>
      </w:r>
      <w:r w:rsidRPr="00547250">
        <w:rPr>
          <w:rFonts w:asciiTheme="minorBidi" w:hAnsiTheme="minorBidi"/>
          <w:sz w:val="24"/>
          <w:szCs w:val="24"/>
        </w:rPr>
        <w:t xml:space="preserve"> </w:t>
      </w:r>
      <w:r w:rsidRPr="00C95D28">
        <w:rPr>
          <w:rFonts w:asciiTheme="minorBidi" w:hAnsiTheme="minorBidi"/>
          <w:i/>
          <w:iCs/>
          <w:sz w:val="24"/>
          <w:szCs w:val="24"/>
        </w:rPr>
        <w:t>shiurim</w:t>
      </w:r>
      <w:r w:rsidR="00AC610D" w:rsidRPr="00547250">
        <w:rPr>
          <w:rFonts w:asciiTheme="minorBidi" w:hAnsiTheme="minorBidi"/>
          <w:sz w:val="24"/>
          <w:szCs w:val="24"/>
        </w:rPr>
        <w:t>,</w:t>
      </w:r>
      <w:r w:rsidRPr="00547250">
        <w:rPr>
          <w:rFonts w:asciiTheme="minorBidi" w:hAnsiTheme="minorBidi"/>
          <w:sz w:val="24"/>
          <w:szCs w:val="24"/>
        </w:rPr>
        <w:t xml:space="preserve"> we quoted </w:t>
      </w:r>
      <w:r w:rsidR="0020336E" w:rsidRPr="00C95D28">
        <w:rPr>
          <w:rFonts w:asciiTheme="minorBidi" w:hAnsiTheme="minorBidi"/>
          <w:sz w:val="24"/>
          <w:szCs w:val="24"/>
        </w:rPr>
        <w:t>Pos</w:t>
      </w:r>
      <w:r w:rsidR="00AC610D" w:rsidRPr="00C95D28">
        <w:rPr>
          <w:rFonts w:asciiTheme="minorBidi" w:hAnsiTheme="minorBidi"/>
          <w:sz w:val="24"/>
          <w:szCs w:val="24"/>
        </w:rPr>
        <w:t>e</w:t>
      </w:r>
      <w:r w:rsidR="0020336E" w:rsidRPr="00C95D28">
        <w:rPr>
          <w:rFonts w:asciiTheme="minorBidi" w:hAnsiTheme="minorBidi"/>
          <w:sz w:val="24"/>
          <w:szCs w:val="24"/>
        </w:rPr>
        <w:t>kim</w:t>
      </w:r>
      <w:r w:rsidRPr="00547250">
        <w:rPr>
          <w:rFonts w:asciiTheme="minorBidi" w:hAnsiTheme="minorBidi"/>
          <w:sz w:val="24"/>
          <w:szCs w:val="24"/>
        </w:rPr>
        <w:t xml:space="preserve"> who </w:t>
      </w:r>
      <w:r w:rsidR="00AC610D" w:rsidRPr="00547250">
        <w:rPr>
          <w:rFonts w:asciiTheme="minorBidi" w:hAnsiTheme="minorBidi"/>
          <w:sz w:val="24"/>
          <w:szCs w:val="24"/>
        </w:rPr>
        <w:t>a</w:t>
      </w:r>
      <w:r w:rsidRPr="00547250">
        <w:rPr>
          <w:rFonts w:asciiTheme="minorBidi" w:hAnsiTheme="minorBidi"/>
          <w:sz w:val="24"/>
          <w:szCs w:val="24"/>
        </w:rPr>
        <w:t>re puzzled by various sources that clearly indicate that the tribe of Levi did in fact participate in fighting</w:t>
      </w:r>
      <w:r w:rsidR="00AC610D" w:rsidRPr="00547250">
        <w:rPr>
          <w:rFonts w:asciiTheme="minorBidi" w:hAnsiTheme="minorBidi"/>
          <w:sz w:val="24"/>
          <w:szCs w:val="24"/>
        </w:rPr>
        <w:t>.</w:t>
      </w:r>
      <w:r w:rsidRPr="00547250">
        <w:rPr>
          <w:rStyle w:val="FootnoteReference"/>
          <w:rFonts w:asciiTheme="minorBidi" w:hAnsiTheme="minorBidi"/>
          <w:sz w:val="24"/>
          <w:szCs w:val="24"/>
        </w:rPr>
        <w:footnoteReference w:id="12"/>
      </w:r>
      <w:r w:rsidRPr="00547250">
        <w:rPr>
          <w:rFonts w:asciiTheme="minorBidi" w:hAnsiTheme="minorBidi"/>
          <w:sz w:val="24"/>
          <w:szCs w:val="24"/>
        </w:rPr>
        <w:t xml:space="preserve"> Two good examples are their participation in the biblical war against </w:t>
      </w:r>
      <w:r w:rsidR="00AC610D" w:rsidRPr="00547250">
        <w:rPr>
          <w:rFonts w:asciiTheme="minorBidi" w:hAnsiTheme="minorBidi"/>
          <w:sz w:val="24"/>
          <w:szCs w:val="24"/>
        </w:rPr>
        <w:t xml:space="preserve">the </w:t>
      </w:r>
      <w:r w:rsidRPr="00547250">
        <w:rPr>
          <w:rFonts w:asciiTheme="minorBidi" w:hAnsiTheme="minorBidi"/>
          <w:sz w:val="24"/>
          <w:szCs w:val="24"/>
        </w:rPr>
        <w:t>Mid</w:t>
      </w:r>
      <w:r w:rsidR="00AC610D" w:rsidRPr="00547250">
        <w:rPr>
          <w:rFonts w:asciiTheme="minorBidi" w:hAnsiTheme="minorBidi"/>
          <w:sz w:val="24"/>
          <w:szCs w:val="24"/>
        </w:rPr>
        <w:t>i</w:t>
      </w:r>
      <w:r w:rsidRPr="00547250">
        <w:rPr>
          <w:rFonts w:asciiTheme="minorBidi" w:hAnsiTheme="minorBidi"/>
          <w:sz w:val="24"/>
          <w:szCs w:val="24"/>
        </w:rPr>
        <w:t>an</w:t>
      </w:r>
      <w:r w:rsidR="00AC610D" w:rsidRPr="00547250">
        <w:rPr>
          <w:rFonts w:asciiTheme="minorBidi" w:hAnsiTheme="minorBidi"/>
          <w:sz w:val="24"/>
          <w:szCs w:val="24"/>
        </w:rPr>
        <w:t>ites</w:t>
      </w:r>
      <w:r w:rsidRPr="00547250">
        <w:rPr>
          <w:rStyle w:val="FootnoteReference"/>
          <w:rFonts w:asciiTheme="minorBidi" w:hAnsiTheme="minorBidi"/>
          <w:sz w:val="24"/>
          <w:szCs w:val="24"/>
        </w:rPr>
        <w:footnoteReference w:id="13"/>
      </w:r>
      <w:r w:rsidRPr="00547250">
        <w:rPr>
          <w:rFonts w:asciiTheme="minorBidi" w:hAnsiTheme="minorBidi"/>
          <w:sz w:val="24"/>
          <w:szCs w:val="24"/>
        </w:rPr>
        <w:t xml:space="preserve"> and the battles against the </w:t>
      </w:r>
      <w:r w:rsidR="00FA4197" w:rsidRPr="00547250">
        <w:rPr>
          <w:rFonts w:asciiTheme="minorBidi" w:hAnsiTheme="minorBidi"/>
          <w:sz w:val="24"/>
          <w:szCs w:val="24"/>
        </w:rPr>
        <w:t>G</w:t>
      </w:r>
      <w:r w:rsidRPr="00547250">
        <w:rPr>
          <w:rFonts w:asciiTheme="minorBidi" w:hAnsiTheme="minorBidi"/>
          <w:sz w:val="24"/>
          <w:szCs w:val="24"/>
        </w:rPr>
        <w:t>reek</w:t>
      </w:r>
      <w:r w:rsidR="00AC610D" w:rsidRPr="00547250">
        <w:rPr>
          <w:rFonts w:asciiTheme="minorBidi" w:hAnsiTheme="minorBidi"/>
          <w:sz w:val="24"/>
          <w:szCs w:val="24"/>
        </w:rPr>
        <w:t>s</w:t>
      </w:r>
      <w:r w:rsidRPr="00547250">
        <w:rPr>
          <w:rFonts w:asciiTheme="minorBidi" w:hAnsiTheme="minorBidi"/>
          <w:sz w:val="24"/>
          <w:szCs w:val="24"/>
        </w:rPr>
        <w:t xml:space="preserve"> </w:t>
      </w:r>
      <w:r w:rsidR="00547250" w:rsidRPr="00547250">
        <w:rPr>
          <w:rFonts w:asciiTheme="minorBidi" w:hAnsiTheme="minorBidi"/>
          <w:sz w:val="24"/>
          <w:szCs w:val="24"/>
        </w:rPr>
        <w:t xml:space="preserve">led </w:t>
      </w:r>
      <w:r w:rsidRPr="00547250">
        <w:rPr>
          <w:rFonts w:asciiTheme="minorBidi" w:hAnsiTheme="minorBidi"/>
          <w:sz w:val="24"/>
          <w:szCs w:val="24"/>
        </w:rPr>
        <w:t>by the Hasmonaean family</w:t>
      </w:r>
      <w:r w:rsidR="00AC610D" w:rsidRPr="00547250">
        <w:rPr>
          <w:rFonts w:asciiTheme="minorBidi" w:hAnsiTheme="minorBidi"/>
          <w:sz w:val="24"/>
          <w:szCs w:val="24"/>
        </w:rPr>
        <w:t>,</w:t>
      </w:r>
      <w:r w:rsidRPr="00547250">
        <w:rPr>
          <w:rFonts w:asciiTheme="minorBidi" w:hAnsiTheme="minorBidi"/>
          <w:sz w:val="24"/>
          <w:szCs w:val="24"/>
        </w:rPr>
        <w:t xml:space="preserve"> who were </w:t>
      </w:r>
      <w:r w:rsidR="00AC610D" w:rsidRPr="00547250">
        <w:rPr>
          <w:rFonts w:asciiTheme="minorBidi" w:hAnsiTheme="minorBidi"/>
          <w:i/>
          <w:iCs/>
          <w:sz w:val="24"/>
          <w:szCs w:val="24"/>
        </w:rPr>
        <w:t>k</w:t>
      </w:r>
      <w:r w:rsidRPr="00547250">
        <w:rPr>
          <w:rFonts w:asciiTheme="minorBidi" w:hAnsiTheme="minorBidi"/>
          <w:i/>
          <w:iCs/>
          <w:sz w:val="24"/>
          <w:szCs w:val="24"/>
        </w:rPr>
        <w:t>ohanim</w:t>
      </w:r>
      <w:r w:rsidRPr="00547250">
        <w:rPr>
          <w:rFonts w:asciiTheme="minorBidi" w:hAnsiTheme="minorBidi"/>
          <w:sz w:val="24"/>
          <w:szCs w:val="24"/>
        </w:rPr>
        <w:t>.</w:t>
      </w:r>
      <w:r w:rsidR="00FA4197" w:rsidRPr="00547250">
        <w:rPr>
          <w:rFonts w:asciiTheme="minorBidi" w:hAnsiTheme="minorBidi"/>
          <w:sz w:val="24"/>
          <w:szCs w:val="24"/>
        </w:rPr>
        <w:t xml:space="preserve"> It seems that </w:t>
      </w:r>
      <w:r w:rsidR="00FA4197" w:rsidRPr="00C95D28">
        <w:rPr>
          <w:rFonts w:asciiTheme="minorBidi" w:hAnsiTheme="minorBidi"/>
          <w:i/>
          <w:iCs/>
          <w:sz w:val="24"/>
          <w:szCs w:val="24"/>
        </w:rPr>
        <w:t>kohanim</w:t>
      </w:r>
      <w:r w:rsidR="00FA4197" w:rsidRPr="00547250">
        <w:rPr>
          <w:rFonts w:asciiTheme="minorBidi" w:hAnsiTheme="minorBidi"/>
          <w:sz w:val="24"/>
          <w:szCs w:val="24"/>
        </w:rPr>
        <w:t xml:space="preserve"> may volunteer to</w:t>
      </w:r>
      <w:r w:rsidR="00AC610D" w:rsidRPr="00547250">
        <w:rPr>
          <w:rFonts w:asciiTheme="minorBidi" w:hAnsiTheme="minorBidi"/>
          <w:sz w:val="24"/>
          <w:szCs w:val="24"/>
        </w:rPr>
        <w:t xml:space="preserve"> serve in</w:t>
      </w:r>
      <w:r w:rsidR="00FA4197" w:rsidRPr="00547250">
        <w:rPr>
          <w:rFonts w:asciiTheme="minorBidi" w:hAnsiTheme="minorBidi"/>
          <w:sz w:val="24"/>
          <w:szCs w:val="24"/>
        </w:rPr>
        <w:t xml:space="preserve"> the army</w:t>
      </w:r>
      <w:r w:rsidR="00AC610D" w:rsidRPr="00547250">
        <w:rPr>
          <w:rFonts w:asciiTheme="minorBidi" w:hAnsiTheme="minorBidi"/>
          <w:sz w:val="24"/>
          <w:szCs w:val="24"/>
        </w:rPr>
        <w:t>.</w:t>
      </w:r>
    </w:p>
    <w:p w:rsidR="00C05623" w:rsidRPr="00547250" w:rsidRDefault="00C05623" w:rsidP="00FD736C">
      <w:pPr>
        <w:spacing w:after="0" w:line="240" w:lineRule="auto"/>
        <w:jc w:val="both"/>
        <w:rPr>
          <w:rFonts w:asciiTheme="minorBidi" w:hAnsiTheme="minorBidi"/>
          <w:sz w:val="24"/>
          <w:szCs w:val="24"/>
        </w:rPr>
      </w:pPr>
    </w:p>
    <w:p w:rsidR="00A12B1A" w:rsidRPr="00547250" w:rsidRDefault="00BD2640" w:rsidP="00FD736C">
      <w:pPr>
        <w:spacing w:after="0" w:line="240" w:lineRule="auto"/>
        <w:jc w:val="both"/>
        <w:rPr>
          <w:rFonts w:asciiTheme="minorBidi" w:hAnsiTheme="minorBidi"/>
          <w:sz w:val="24"/>
          <w:szCs w:val="24"/>
        </w:rPr>
      </w:pPr>
      <w:r w:rsidRPr="00547250">
        <w:rPr>
          <w:rFonts w:asciiTheme="minorBidi" w:hAnsiTheme="minorBidi"/>
          <w:sz w:val="24"/>
          <w:szCs w:val="24"/>
        </w:rPr>
        <w:t>Rav</w:t>
      </w:r>
      <w:r w:rsidR="00664EEE" w:rsidRPr="00547250">
        <w:rPr>
          <w:rFonts w:asciiTheme="minorBidi" w:hAnsiTheme="minorBidi"/>
          <w:sz w:val="24"/>
          <w:szCs w:val="24"/>
          <w:rtl/>
        </w:rPr>
        <w:t xml:space="preserve"> </w:t>
      </w:r>
      <w:r w:rsidR="00664EEE" w:rsidRPr="00547250">
        <w:rPr>
          <w:rFonts w:asciiTheme="minorBidi" w:hAnsiTheme="minorBidi"/>
          <w:sz w:val="24"/>
          <w:szCs w:val="24"/>
        </w:rPr>
        <w:t xml:space="preserve">Yechiel Michel </w:t>
      </w:r>
      <w:r w:rsidR="0020336E" w:rsidRPr="00C95D28">
        <w:rPr>
          <w:rStyle w:val="st"/>
          <w:rFonts w:asciiTheme="minorBidi" w:hAnsiTheme="minorBidi"/>
          <w:sz w:val="24"/>
          <w:szCs w:val="24"/>
        </w:rPr>
        <w:t>Tucazinsky</w:t>
      </w:r>
      <w:r w:rsidR="00547250">
        <w:rPr>
          <w:rStyle w:val="st"/>
          <w:rFonts w:asciiTheme="minorBidi" w:hAnsiTheme="minorBidi"/>
          <w:sz w:val="24"/>
          <w:szCs w:val="24"/>
        </w:rPr>
        <w:t xml:space="preserve"> </w:t>
      </w:r>
      <w:r w:rsidR="00547250" w:rsidRPr="0073551E">
        <w:rPr>
          <w:rFonts w:asciiTheme="minorBidi" w:hAnsiTheme="minorBidi"/>
          <w:sz w:val="24"/>
          <w:szCs w:val="24"/>
        </w:rPr>
        <w:t>(1871-1955)</w:t>
      </w:r>
      <w:r w:rsidR="0020336E" w:rsidRPr="00547250">
        <w:rPr>
          <w:rFonts w:asciiTheme="minorBidi" w:hAnsiTheme="minorBidi"/>
          <w:sz w:val="24"/>
          <w:szCs w:val="24"/>
        </w:rPr>
        <w:t>,</w:t>
      </w:r>
      <w:r w:rsidR="00664EEE" w:rsidRPr="00547250">
        <w:rPr>
          <w:rFonts w:asciiTheme="minorBidi" w:hAnsiTheme="minorBidi"/>
          <w:sz w:val="24"/>
          <w:szCs w:val="24"/>
          <w:rtl/>
        </w:rPr>
        <w:t xml:space="preserve"> </w:t>
      </w:r>
      <w:r w:rsidR="00664EEE" w:rsidRPr="00547250">
        <w:rPr>
          <w:rFonts w:asciiTheme="minorBidi" w:hAnsiTheme="minorBidi"/>
          <w:sz w:val="24"/>
          <w:szCs w:val="24"/>
        </w:rPr>
        <w:t xml:space="preserve">a prominent </w:t>
      </w:r>
      <w:r w:rsidR="00664EEE" w:rsidRPr="00547250">
        <w:rPr>
          <w:rFonts w:asciiTheme="minorBidi" w:hAnsiTheme="minorBidi"/>
          <w:i/>
          <w:iCs/>
          <w:sz w:val="24"/>
          <w:szCs w:val="24"/>
        </w:rPr>
        <w:t>posek</w:t>
      </w:r>
      <w:r w:rsidR="00664EEE" w:rsidRPr="00547250">
        <w:rPr>
          <w:rFonts w:asciiTheme="minorBidi" w:hAnsiTheme="minorBidi"/>
          <w:sz w:val="24"/>
          <w:szCs w:val="24"/>
        </w:rPr>
        <w:t xml:space="preserve"> who served as</w:t>
      </w:r>
      <w:r w:rsidR="00AC610D" w:rsidRPr="00547250">
        <w:rPr>
          <w:rFonts w:asciiTheme="minorBidi" w:hAnsiTheme="minorBidi"/>
          <w:sz w:val="24"/>
          <w:szCs w:val="24"/>
        </w:rPr>
        <w:t xml:space="preserve"> Rosh Yeshivat Etz Chayim</w:t>
      </w:r>
      <w:r w:rsidR="00664EEE" w:rsidRPr="00547250">
        <w:rPr>
          <w:rFonts w:asciiTheme="minorBidi" w:hAnsiTheme="minorBidi"/>
          <w:sz w:val="24"/>
          <w:szCs w:val="24"/>
        </w:rPr>
        <w:t xml:space="preserve"> in Yerushalayim</w:t>
      </w:r>
      <w:r w:rsidR="00547250">
        <w:rPr>
          <w:rFonts w:asciiTheme="minorBidi" w:hAnsiTheme="minorBidi"/>
          <w:sz w:val="24"/>
          <w:szCs w:val="24"/>
        </w:rPr>
        <w:t>,</w:t>
      </w:r>
      <w:r w:rsidR="00664EEE" w:rsidRPr="00547250">
        <w:rPr>
          <w:rFonts w:asciiTheme="minorBidi" w:hAnsiTheme="minorBidi"/>
          <w:sz w:val="24"/>
          <w:szCs w:val="24"/>
        </w:rPr>
        <w:t xml:space="preserve"> </w:t>
      </w:r>
      <w:r w:rsidRPr="00547250">
        <w:rPr>
          <w:rFonts w:asciiTheme="minorBidi" w:hAnsiTheme="minorBidi"/>
          <w:sz w:val="24"/>
          <w:szCs w:val="24"/>
        </w:rPr>
        <w:t xml:space="preserve">debates </w:t>
      </w:r>
      <w:r w:rsidR="00A12B1A" w:rsidRPr="00547250">
        <w:rPr>
          <w:rFonts w:asciiTheme="minorBidi" w:hAnsiTheme="minorBidi"/>
          <w:sz w:val="24"/>
          <w:szCs w:val="24"/>
        </w:rPr>
        <w:t xml:space="preserve">this question and concludes </w:t>
      </w:r>
      <w:r w:rsidR="001459FC" w:rsidRPr="00547250">
        <w:rPr>
          <w:rFonts w:asciiTheme="minorBidi" w:hAnsiTheme="minorBidi"/>
          <w:sz w:val="24"/>
          <w:szCs w:val="24"/>
        </w:rPr>
        <w:t xml:space="preserve">that </w:t>
      </w:r>
      <w:r w:rsidR="0020336E" w:rsidRPr="00547250">
        <w:rPr>
          <w:rFonts w:asciiTheme="minorBidi" w:hAnsiTheme="minorBidi"/>
          <w:i/>
          <w:iCs/>
          <w:sz w:val="24"/>
          <w:szCs w:val="24"/>
        </w:rPr>
        <w:t>k</w:t>
      </w:r>
      <w:r w:rsidR="001459FC" w:rsidRPr="00547250">
        <w:rPr>
          <w:rFonts w:asciiTheme="minorBidi" w:hAnsiTheme="minorBidi"/>
          <w:i/>
          <w:iCs/>
          <w:sz w:val="24"/>
          <w:szCs w:val="24"/>
        </w:rPr>
        <w:t>ohanim</w:t>
      </w:r>
      <w:r w:rsidR="001459FC" w:rsidRPr="00547250">
        <w:rPr>
          <w:rFonts w:asciiTheme="minorBidi" w:hAnsiTheme="minorBidi"/>
          <w:sz w:val="24"/>
          <w:szCs w:val="24"/>
        </w:rPr>
        <w:t xml:space="preserve"> and</w:t>
      </w:r>
      <w:r w:rsidR="0020336E" w:rsidRPr="00547250">
        <w:rPr>
          <w:rFonts w:asciiTheme="minorBidi" w:hAnsiTheme="minorBidi"/>
          <w:sz w:val="24"/>
          <w:szCs w:val="24"/>
        </w:rPr>
        <w:t xml:space="preserve"> Levites</w:t>
      </w:r>
      <w:r w:rsidR="00AC610D" w:rsidRPr="00547250">
        <w:rPr>
          <w:rFonts w:asciiTheme="minorBidi" w:hAnsiTheme="minorBidi"/>
          <w:sz w:val="24"/>
          <w:szCs w:val="24"/>
        </w:rPr>
        <w:t>,</w:t>
      </w:r>
      <w:r w:rsidR="001459FC" w:rsidRPr="00547250">
        <w:rPr>
          <w:rFonts w:asciiTheme="minorBidi" w:hAnsiTheme="minorBidi"/>
          <w:sz w:val="24"/>
          <w:szCs w:val="24"/>
        </w:rPr>
        <w:t xml:space="preserve"> although exempt from fighting</w:t>
      </w:r>
      <w:r w:rsidR="009B0C09" w:rsidRPr="00547250">
        <w:rPr>
          <w:rFonts w:asciiTheme="minorBidi" w:hAnsiTheme="minorBidi"/>
          <w:sz w:val="24"/>
          <w:szCs w:val="24"/>
        </w:rPr>
        <w:t xml:space="preserve">, </w:t>
      </w:r>
      <w:r w:rsidR="001459FC" w:rsidRPr="00547250">
        <w:rPr>
          <w:rFonts w:asciiTheme="minorBidi" w:hAnsiTheme="minorBidi"/>
          <w:sz w:val="24"/>
          <w:szCs w:val="24"/>
        </w:rPr>
        <w:t xml:space="preserve">may volunteer to </w:t>
      </w:r>
      <w:r w:rsidR="00AC610D" w:rsidRPr="00547250">
        <w:rPr>
          <w:rFonts w:asciiTheme="minorBidi" w:hAnsiTheme="minorBidi"/>
          <w:sz w:val="24"/>
          <w:szCs w:val="24"/>
        </w:rPr>
        <w:t xml:space="preserve">serve in </w:t>
      </w:r>
      <w:r w:rsidR="001459FC" w:rsidRPr="00547250">
        <w:rPr>
          <w:rFonts w:asciiTheme="minorBidi" w:hAnsiTheme="minorBidi"/>
          <w:sz w:val="24"/>
          <w:szCs w:val="24"/>
        </w:rPr>
        <w:t>the army.</w:t>
      </w:r>
    </w:p>
    <w:p w:rsidR="00A12B1A" w:rsidRPr="00547250" w:rsidRDefault="00A12B1A" w:rsidP="00FD736C">
      <w:pPr>
        <w:spacing w:after="0" w:line="240" w:lineRule="auto"/>
        <w:jc w:val="both"/>
        <w:rPr>
          <w:rFonts w:asciiTheme="minorBidi" w:hAnsiTheme="minorBidi"/>
          <w:b/>
          <w:bCs/>
          <w:sz w:val="24"/>
          <w:szCs w:val="24"/>
        </w:rPr>
      </w:pPr>
    </w:p>
    <w:p w:rsidR="00AC610D" w:rsidRPr="00547250" w:rsidRDefault="00AC610D" w:rsidP="00FD736C">
      <w:pPr>
        <w:spacing w:after="0" w:line="240" w:lineRule="auto"/>
        <w:jc w:val="both"/>
        <w:rPr>
          <w:rFonts w:asciiTheme="minorBidi" w:hAnsiTheme="minorBidi"/>
          <w:b/>
          <w:bCs/>
          <w:sz w:val="24"/>
          <w:szCs w:val="24"/>
        </w:rPr>
      </w:pPr>
    </w:p>
    <w:p w:rsidR="00130E58" w:rsidRPr="00C95D28" w:rsidRDefault="00130E58" w:rsidP="00FD736C">
      <w:pPr>
        <w:spacing w:after="0" w:line="240" w:lineRule="auto"/>
        <w:jc w:val="both"/>
        <w:rPr>
          <w:rFonts w:asciiTheme="minorBidi" w:hAnsiTheme="minorBidi"/>
          <w:b/>
          <w:bCs/>
          <w:sz w:val="24"/>
          <w:szCs w:val="24"/>
        </w:rPr>
      </w:pPr>
      <w:r w:rsidRPr="00C95D28">
        <w:rPr>
          <w:rFonts w:asciiTheme="minorBidi" w:hAnsiTheme="minorBidi"/>
          <w:b/>
          <w:bCs/>
          <w:sz w:val="24"/>
          <w:szCs w:val="24"/>
        </w:rPr>
        <w:t>Newly married, bought a house or planted a vineyard</w:t>
      </w:r>
    </w:p>
    <w:p w:rsidR="00AC610D" w:rsidRPr="00547250" w:rsidRDefault="00AC610D" w:rsidP="00FD736C">
      <w:pPr>
        <w:spacing w:after="0" w:line="240" w:lineRule="auto"/>
        <w:jc w:val="both"/>
        <w:rPr>
          <w:rFonts w:asciiTheme="minorBidi" w:hAnsiTheme="minorBidi"/>
          <w:sz w:val="24"/>
          <w:szCs w:val="24"/>
        </w:rPr>
      </w:pPr>
    </w:p>
    <w:p w:rsidR="00875A13" w:rsidRPr="00547250" w:rsidRDefault="00130E58"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The Torah mentions that prior to war the soldiers would gather, and the </w:t>
      </w:r>
      <w:r w:rsidR="00AC610D" w:rsidRPr="00C95D28">
        <w:rPr>
          <w:rFonts w:asciiTheme="minorBidi" w:hAnsiTheme="minorBidi"/>
          <w:i/>
          <w:iCs/>
          <w:sz w:val="24"/>
          <w:szCs w:val="24"/>
        </w:rPr>
        <w:t>k</w:t>
      </w:r>
      <w:r w:rsidRPr="00C95D28">
        <w:rPr>
          <w:rFonts w:asciiTheme="minorBidi" w:hAnsiTheme="minorBidi"/>
          <w:i/>
          <w:iCs/>
          <w:sz w:val="24"/>
          <w:szCs w:val="24"/>
        </w:rPr>
        <w:t>ohen</w:t>
      </w:r>
      <w:r w:rsidRPr="00547250">
        <w:rPr>
          <w:rFonts w:asciiTheme="minorBidi" w:hAnsiTheme="minorBidi"/>
          <w:sz w:val="24"/>
          <w:szCs w:val="24"/>
        </w:rPr>
        <w:t xml:space="preserve"> would announce that the following soldiers </w:t>
      </w:r>
      <w:r w:rsidR="00547250">
        <w:rPr>
          <w:rFonts w:asciiTheme="minorBidi" w:hAnsiTheme="minorBidi"/>
          <w:sz w:val="24"/>
          <w:szCs w:val="24"/>
        </w:rPr>
        <w:t xml:space="preserve">should </w:t>
      </w:r>
      <w:r w:rsidRPr="00547250">
        <w:rPr>
          <w:rFonts w:asciiTheme="minorBidi" w:hAnsiTheme="minorBidi"/>
          <w:sz w:val="24"/>
          <w:szCs w:val="24"/>
        </w:rPr>
        <w:t>go home</w:t>
      </w:r>
      <w:r w:rsidR="00AC610D" w:rsidRPr="00547250">
        <w:rPr>
          <w:rFonts w:asciiTheme="minorBidi" w:hAnsiTheme="minorBidi"/>
          <w:sz w:val="24"/>
          <w:szCs w:val="24"/>
        </w:rPr>
        <w:t>:</w:t>
      </w:r>
      <w:r w:rsidRPr="00547250">
        <w:rPr>
          <w:rStyle w:val="FootnoteReference"/>
          <w:rFonts w:asciiTheme="minorBidi" w:hAnsiTheme="minorBidi"/>
          <w:sz w:val="24"/>
          <w:szCs w:val="24"/>
        </w:rPr>
        <w:footnoteReference w:id="14"/>
      </w:r>
      <w:r w:rsidRPr="00547250">
        <w:rPr>
          <w:rFonts w:asciiTheme="minorBidi" w:hAnsiTheme="minorBidi"/>
          <w:sz w:val="24"/>
          <w:szCs w:val="24"/>
        </w:rPr>
        <w:t xml:space="preserve"> anyone who</w:t>
      </w:r>
      <w:r w:rsidR="00875A13" w:rsidRPr="00547250">
        <w:rPr>
          <w:rFonts w:asciiTheme="minorBidi" w:hAnsiTheme="minorBidi"/>
          <w:sz w:val="24"/>
          <w:szCs w:val="24"/>
        </w:rPr>
        <w:t xml:space="preserve"> has</w:t>
      </w:r>
      <w:r w:rsidRPr="00547250">
        <w:rPr>
          <w:rFonts w:asciiTheme="minorBidi" w:hAnsiTheme="minorBidi"/>
          <w:sz w:val="24"/>
          <w:szCs w:val="24"/>
        </w:rPr>
        <w:t xml:space="preserve"> </w:t>
      </w:r>
      <w:r w:rsidR="0020336E" w:rsidRPr="00547250">
        <w:rPr>
          <w:rFonts w:asciiTheme="minorBidi" w:hAnsiTheme="minorBidi"/>
          <w:sz w:val="24"/>
          <w:szCs w:val="24"/>
        </w:rPr>
        <w:lastRenderedPageBreak/>
        <w:t xml:space="preserve">betrothed </w:t>
      </w:r>
      <w:r w:rsidR="00AC610D" w:rsidRPr="00547250">
        <w:rPr>
          <w:rFonts w:asciiTheme="minorBidi" w:hAnsiTheme="minorBidi"/>
          <w:sz w:val="24"/>
          <w:szCs w:val="24"/>
        </w:rPr>
        <w:t>a woman</w:t>
      </w:r>
      <w:r w:rsidRPr="00547250">
        <w:rPr>
          <w:rFonts w:asciiTheme="minorBidi" w:hAnsiTheme="minorBidi"/>
          <w:sz w:val="24"/>
          <w:szCs w:val="24"/>
        </w:rPr>
        <w:t xml:space="preserve"> but has not married her</w:t>
      </w:r>
      <w:r w:rsidR="00875A13" w:rsidRPr="00547250">
        <w:rPr>
          <w:rFonts w:asciiTheme="minorBidi" w:hAnsiTheme="minorBidi"/>
          <w:sz w:val="24"/>
          <w:szCs w:val="24"/>
        </w:rPr>
        <w:t xml:space="preserve">, </w:t>
      </w:r>
      <w:r w:rsidR="00547250">
        <w:rPr>
          <w:rFonts w:asciiTheme="minorBidi" w:hAnsiTheme="minorBidi"/>
          <w:sz w:val="24"/>
          <w:szCs w:val="24"/>
        </w:rPr>
        <w:t xml:space="preserve">anyone who </w:t>
      </w:r>
      <w:r w:rsidRPr="00547250">
        <w:rPr>
          <w:rFonts w:asciiTheme="minorBidi" w:hAnsiTheme="minorBidi"/>
          <w:sz w:val="24"/>
          <w:szCs w:val="24"/>
        </w:rPr>
        <w:t>ha</w:t>
      </w:r>
      <w:r w:rsidR="00875A13" w:rsidRPr="00547250">
        <w:rPr>
          <w:rFonts w:asciiTheme="minorBidi" w:hAnsiTheme="minorBidi"/>
          <w:sz w:val="24"/>
          <w:szCs w:val="24"/>
        </w:rPr>
        <w:t>s</w:t>
      </w:r>
      <w:r w:rsidRPr="00547250">
        <w:rPr>
          <w:rFonts w:asciiTheme="minorBidi" w:hAnsiTheme="minorBidi"/>
          <w:sz w:val="24"/>
          <w:szCs w:val="24"/>
        </w:rPr>
        <w:t xml:space="preserve"> recently bought a house</w:t>
      </w:r>
      <w:r w:rsidR="00875A13" w:rsidRPr="00547250">
        <w:rPr>
          <w:rFonts w:asciiTheme="minorBidi" w:hAnsiTheme="minorBidi"/>
          <w:sz w:val="24"/>
          <w:szCs w:val="24"/>
        </w:rPr>
        <w:t xml:space="preserve"> but has not lived in it </w:t>
      </w:r>
      <w:r w:rsidR="00FE270E" w:rsidRPr="00547250">
        <w:rPr>
          <w:rFonts w:asciiTheme="minorBidi" w:hAnsiTheme="minorBidi"/>
          <w:sz w:val="24"/>
          <w:szCs w:val="24"/>
        </w:rPr>
        <w:t xml:space="preserve">and </w:t>
      </w:r>
      <w:r w:rsidR="00547250">
        <w:rPr>
          <w:rFonts w:asciiTheme="minorBidi" w:hAnsiTheme="minorBidi"/>
          <w:sz w:val="24"/>
          <w:szCs w:val="24"/>
        </w:rPr>
        <w:t>any</w:t>
      </w:r>
      <w:r w:rsidR="00FE270E" w:rsidRPr="00547250">
        <w:rPr>
          <w:rFonts w:asciiTheme="minorBidi" w:hAnsiTheme="minorBidi"/>
          <w:sz w:val="24"/>
          <w:szCs w:val="24"/>
        </w:rPr>
        <w:t>one</w:t>
      </w:r>
      <w:r w:rsidR="00875A13" w:rsidRPr="00547250">
        <w:rPr>
          <w:rFonts w:asciiTheme="minorBidi" w:hAnsiTheme="minorBidi"/>
          <w:sz w:val="24"/>
          <w:szCs w:val="24"/>
        </w:rPr>
        <w:t xml:space="preserve"> who </w:t>
      </w:r>
      <w:r w:rsidRPr="00547250">
        <w:rPr>
          <w:rFonts w:asciiTheme="minorBidi" w:hAnsiTheme="minorBidi"/>
          <w:sz w:val="24"/>
          <w:szCs w:val="24"/>
        </w:rPr>
        <w:t>has planted a vineyard</w:t>
      </w:r>
      <w:r w:rsidR="00875A13" w:rsidRPr="00547250">
        <w:rPr>
          <w:rFonts w:asciiTheme="minorBidi" w:hAnsiTheme="minorBidi"/>
          <w:sz w:val="24"/>
          <w:szCs w:val="24"/>
        </w:rPr>
        <w:t xml:space="preserve"> but </w:t>
      </w:r>
      <w:r w:rsidR="00AC610D" w:rsidRPr="00547250">
        <w:rPr>
          <w:rFonts w:asciiTheme="minorBidi" w:hAnsiTheme="minorBidi"/>
          <w:sz w:val="24"/>
          <w:szCs w:val="24"/>
        </w:rPr>
        <w:t>has</w:t>
      </w:r>
      <w:r w:rsidR="00875A13" w:rsidRPr="00547250">
        <w:rPr>
          <w:rFonts w:asciiTheme="minorBidi" w:hAnsiTheme="minorBidi"/>
          <w:sz w:val="24"/>
          <w:szCs w:val="24"/>
        </w:rPr>
        <w:t xml:space="preserve"> not enjoy</w:t>
      </w:r>
      <w:r w:rsidR="00AC610D" w:rsidRPr="00547250">
        <w:rPr>
          <w:rFonts w:asciiTheme="minorBidi" w:hAnsiTheme="minorBidi"/>
          <w:sz w:val="24"/>
          <w:szCs w:val="24"/>
        </w:rPr>
        <w:t>ed</w:t>
      </w:r>
      <w:r w:rsidR="00875A13" w:rsidRPr="00547250">
        <w:rPr>
          <w:rFonts w:asciiTheme="minorBidi" w:hAnsiTheme="minorBidi"/>
          <w:sz w:val="24"/>
          <w:szCs w:val="24"/>
        </w:rPr>
        <w:t xml:space="preserve"> its fruit.</w:t>
      </w:r>
      <w:r w:rsidR="00FE270E" w:rsidRPr="00547250">
        <w:rPr>
          <w:rFonts w:asciiTheme="minorBidi" w:hAnsiTheme="minorBidi"/>
          <w:sz w:val="24"/>
          <w:szCs w:val="24"/>
        </w:rPr>
        <w:t xml:space="preserve"> </w:t>
      </w:r>
    </w:p>
    <w:p w:rsidR="00C05623" w:rsidRPr="00547250" w:rsidRDefault="00C05623" w:rsidP="00FD736C">
      <w:pPr>
        <w:spacing w:after="0" w:line="240" w:lineRule="auto"/>
        <w:jc w:val="both"/>
        <w:rPr>
          <w:rFonts w:asciiTheme="minorBidi" w:hAnsiTheme="minorBidi"/>
          <w:sz w:val="24"/>
          <w:szCs w:val="24"/>
        </w:rPr>
      </w:pPr>
    </w:p>
    <w:p w:rsidR="00FE270E" w:rsidRPr="00547250" w:rsidRDefault="00A7291B"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The </w:t>
      </w:r>
      <w:r w:rsidRPr="00C95D28">
        <w:rPr>
          <w:rFonts w:asciiTheme="minorBidi" w:hAnsiTheme="minorBidi"/>
          <w:i/>
          <w:iCs/>
          <w:sz w:val="24"/>
          <w:szCs w:val="24"/>
        </w:rPr>
        <w:t>kohen</w:t>
      </w:r>
      <w:r w:rsidRPr="00547250">
        <w:rPr>
          <w:rFonts w:asciiTheme="minorBidi" w:hAnsiTheme="minorBidi"/>
          <w:sz w:val="24"/>
          <w:szCs w:val="24"/>
        </w:rPr>
        <w:t xml:space="preserve"> would then continue and </w:t>
      </w:r>
      <w:r w:rsidR="00AC610D" w:rsidRPr="00547250">
        <w:rPr>
          <w:rFonts w:asciiTheme="minorBidi" w:hAnsiTheme="minorBidi"/>
          <w:sz w:val="24"/>
          <w:szCs w:val="24"/>
        </w:rPr>
        <w:t xml:space="preserve">discharge </w:t>
      </w:r>
      <w:r w:rsidRPr="00547250">
        <w:rPr>
          <w:rFonts w:asciiTheme="minorBidi" w:hAnsiTheme="minorBidi"/>
          <w:sz w:val="24"/>
          <w:szCs w:val="24"/>
        </w:rPr>
        <w:t xml:space="preserve">those </w:t>
      </w:r>
      <w:r w:rsidR="00130E58" w:rsidRPr="00547250">
        <w:rPr>
          <w:rFonts w:asciiTheme="minorBidi" w:hAnsiTheme="minorBidi"/>
          <w:sz w:val="24"/>
          <w:szCs w:val="24"/>
        </w:rPr>
        <w:t>who w</w:t>
      </w:r>
      <w:r w:rsidRPr="00547250">
        <w:rPr>
          <w:rFonts w:asciiTheme="minorBidi" w:hAnsiTheme="minorBidi"/>
          <w:sz w:val="24"/>
          <w:szCs w:val="24"/>
        </w:rPr>
        <w:t>ere</w:t>
      </w:r>
      <w:r w:rsidR="00130E58" w:rsidRPr="00547250">
        <w:rPr>
          <w:rFonts w:asciiTheme="minorBidi" w:hAnsiTheme="minorBidi"/>
          <w:sz w:val="24"/>
          <w:szCs w:val="24"/>
        </w:rPr>
        <w:t xml:space="preserve"> afraid</w:t>
      </w:r>
      <w:r w:rsidRPr="00547250">
        <w:rPr>
          <w:rFonts w:asciiTheme="minorBidi" w:hAnsiTheme="minorBidi"/>
          <w:sz w:val="24"/>
          <w:szCs w:val="24"/>
        </w:rPr>
        <w:t xml:space="preserve"> to fight</w:t>
      </w:r>
      <w:r w:rsidR="00547250">
        <w:rPr>
          <w:rFonts w:asciiTheme="minorBidi" w:hAnsiTheme="minorBidi"/>
          <w:sz w:val="24"/>
          <w:szCs w:val="24"/>
        </w:rPr>
        <w:t>.</w:t>
      </w:r>
      <w:r w:rsidR="00FE270E" w:rsidRPr="00547250">
        <w:rPr>
          <w:rStyle w:val="FootnoteReference"/>
          <w:rFonts w:asciiTheme="minorBidi" w:hAnsiTheme="minorBidi"/>
          <w:sz w:val="24"/>
          <w:szCs w:val="24"/>
        </w:rPr>
        <w:footnoteReference w:id="15"/>
      </w:r>
    </w:p>
    <w:p w:rsidR="00C05623" w:rsidRPr="00547250" w:rsidRDefault="00C05623" w:rsidP="00FD736C">
      <w:pPr>
        <w:spacing w:after="0" w:line="240" w:lineRule="auto"/>
        <w:jc w:val="both"/>
        <w:rPr>
          <w:rFonts w:asciiTheme="minorBidi" w:hAnsiTheme="minorBidi"/>
          <w:sz w:val="24"/>
          <w:szCs w:val="24"/>
        </w:rPr>
      </w:pPr>
    </w:p>
    <w:p w:rsidR="00FE270E" w:rsidRPr="00547250" w:rsidRDefault="00FE270E" w:rsidP="00FD736C">
      <w:pPr>
        <w:spacing w:after="0" w:line="240" w:lineRule="auto"/>
        <w:jc w:val="both"/>
        <w:rPr>
          <w:rFonts w:asciiTheme="minorBidi" w:hAnsiTheme="minorBidi"/>
          <w:sz w:val="24"/>
          <w:szCs w:val="24"/>
        </w:rPr>
      </w:pPr>
      <w:r w:rsidRPr="00547250">
        <w:rPr>
          <w:rFonts w:asciiTheme="minorBidi" w:hAnsiTheme="minorBidi"/>
          <w:sz w:val="24"/>
          <w:szCs w:val="24"/>
        </w:rPr>
        <w:t>However, the Mishna claims that all the above are still required to help with the war efforts</w:t>
      </w:r>
      <w:r w:rsidR="00AC610D" w:rsidRPr="00547250">
        <w:rPr>
          <w:rFonts w:asciiTheme="minorBidi" w:hAnsiTheme="minorBidi"/>
          <w:sz w:val="24"/>
          <w:szCs w:val="24"/>
        </w:rPr>
        <w:t>.</w:t>
      </w:r>
      <w:r w:rsidRPr="00547250">
        <w:rPr>
          <w:rStyle w:val="FootnoteReference"/>
          <w:rFonts w:asciiTheme="minorBidi" w:hAnsiTheme="minorBidi"/>
          <w:sz w:val="24"/>
          <w:szCs w:val="24"/>
        </w:rPr>
        <w:footnoteReference w:id="16"/>
      </w:r>
    </w:p>
    <w:p w:rsidR="00C05623" w:rsidRPr="00547250" w:rsidRDefault="00C05623" w:rsidP="00FD736C">
      <w:pPr>
        <w:spacing w:after="0" w:line="240" w:lineRule="auto"/>
        <w:jc w:val="both"/>
        <w:rPr>
          <w:rFonts w:asciiTheme="minorBidi" w:hAnsiTheme="minorBidi"/>
          <w:sz w:val="24"/>
          <w:szCs w:val="24"/>
        </w:rPr>
      </w:pPr>
    </w:p>
    <w:p w:rsidR="00FE270E" w:rsidRPr="00547250" w:rsidRDefault="00FE270E" w:rsidP="00FD736C">
      <w:pPr>
        <w:spacing w:after="0" w:line="240" w:lineRule="auto"/>
        <w:jc w:val="both"/>
        <w:rPr>
          <w:rFonts w:asciiTheme="minorBidi" w:hAnsiTheme="minorBidi"/>
          <w:sz w:val="24"/>
          <w:szCs w:val="24"/>
        </w:rPr>
      </w:pPr>
      <w:r w:rsidRPr="00547250">
        <w:rPr>
          <w:rFonts w:asciiTheme="minorBidi" w:hAnsiTheme="minorBidi"/>
          <w:sz w:val="24"/>
          <w:szCs w:val="24"/>
        </w:rPr>
        <w:t>Regarding the newlywed soldier</w:t>
      </w:r>
      <w:r w:rsidR="00AC610D" w:rsidRPr="00547250">
        <w:rPr>
          <w:rFonts w:asciiTheme="minorBidi" w:hAnsiTheme="minorBidi"/>
          <w:sz w:val="24"/>
          <w:szCs w:val="24"/>
        </w:rPr>
        <w:t>,</w:t>
      </w:r>
      <w:r w:rsidRPr="00547250">
        <w:rPr>
          <w:rFonts w:asciiTheme="minorBidi" w:hAnsiTheme="minorBidi"/>
          <w:sz w:val="24"/>
          <w:szCs w:val="24"/>
        </w:rPr>
        <w:t xml:space="preserve"> the Torah elsewhere commands him to stay with his wife at home for the first year of marriage</w:t>
      </w:r>
      <w:r w:rsidR="00AC610D" w:rsidRPr="00547250">
        <w:rPr>
          <w:rFonts w:asciiTheme="minorBidi" w:hAnsiTheme="minorBidi"/>
          <w:sz w:val="24"/>
          <w:szCs w:val="24"/>
        </w:rPr>
        <w:t>,</w:t>
      </w:r>
      <w:r w:rsidRPr="00547250">
        <w:rPr>
          <w:rFonts w:asciiTheme="minorBidi" w:hAnsiTheme="minorBidi"/>
          <w:sz w:val="24"/>
          <w:szCs w:val="24"/>
        </w:rPr>
        <w:t xml:space="preserve"> which implies full exemption for the entire year</w:t>
      </w:r>
      <w:r w:rsidR="00AC610D" w:rsidRPr="00547250">
        <w:rPr>
          <w:rFonts w:asciiTheme="minorBidi" w:hAnsiTheme="minorBidi"/>
          <w:sz w:val="24"/>
          <w:szCs w:val="24"/>
        </w:rPr>
        <w:t>.</w:t>
      </w:r>
      <w:r w:rsidRPr="00547250">
        <w:rPr>
          <w:rFonts w:asciiTheme="minorBidi" w:hAnsiTheme="minorBidi"/>
          <w:sz w:val="24"/>
          <w:szCs w:val="24"/>
          <w:vertAlign w:val="superscript"/>
        </w:rPr>
        <w:footnoteReference w:id="17"/>
      </w:r>
      <w:r w:rsidRPr="00547250">
        <w:rPr>
          <w:rFonts w:asciiTheme="minorBidi" w:hAnsiTheme="minorBidi"/>
          <w:sz w:val="24"/>
          <w:szCs w:val="24"/>
        </w:rPr>
        <w:t xml:space="preserve"> This exemption is from all army service and war efforts.</w:t>
      </w:r>
    </w:p>
    <w:p w:rsidR="00C05623" w:rsidRPr="00547250" w:rsidRDefault="00C05623" w:rsidP="00FD736C">
      <w:pPr>
        <w:spacing w:after="0" w:line="240" w:lineRule="auto"/>
        <w:jc w:val="both"/>
        <w:rPr>
          <w:rFonts w:asciiTheme="minorBidi" w:hAnsiTheme="minorBidi"/>
          <w:sz w:val="24"/>
          <w:szCs w:val="24"/>
        </w:rPr>
      </w:pPr>
    </w:p>
    <w:p w:rsidR="00875A13" w:rsidRPr="00547250" w:rsidRDefault="00875A13"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Referring to </w:t>
      </w:r>
      <w:r w:rsidR="00521743" w:rsidRPr="00547250">
        <w:rPr>
          <w:rFonts w:asciiTheme="minorBidi" w:hAnsiTheme="minorBidi"/>
          <w:sz w:val="24"/>
          <w:szCs w:val="24"/>
        </w:rPr>
        <w:t>these exemptions,</w:t>
      </w:r>
      <w:r w:rsidRPr="00547250">
        <w:rPr>
          <w:rFonts w:asciiTheme="minorBidi" w:hAnsiTheme="minorBidi"/>
          <w:sz w:val="24"/>
          <w:szCs w:val="24"/>
        </w:rPr>
        <w:t xml:space="preserve"> the Mishna remarks:</w:t>
      </w:r>
    </w:p>
    <w:p w:rsidR="00C05623" w:rsidRPr="00547250" w:rsidRDefault="00C05623" w:rsidP="00FD736C">
      <w:pPr>
        <w:spacing w:after="0" w:line="240" w:lineRule="auto"/>
        <w:jc w:val="both"/>
        <w:rPr>
          <w:rFonts w:asciiTheme="minorBidi" w:hAnsiTheme="minorBidi"/>
          <w:sz w:val="24"/>
          <w:szCs w:val="24"/>
        </w:rPr>
      </w:pPr>
    </w:p>
    <w:p w:rsidR="00521743" w:rsidRPr="00547250" w:rsidRDefault="00875A13" w:rsidP="00FD736C">
      <w:pPr>
        <w:spacing w:after="0" w:line="240" w:lineRule="auto"/>
        <w:ind w:left="720"/>
        <w:jc w:val="both"/>
        <w:rPr>
          <w:rFonts w:asciiTheme="minorBidi" w:hAnsiTheme="minorBidi"/>
          <w:sz w:val="24"/>
          <w:szCs w:val="24"/>
        </w:rPr>
      </w:pPr>
      <w:r w:rsidRPr="00547250">
        <w:rPr>
          <w:rFonts w:asciiTheme="minorBidi" w:hAnsiTheme="minorBidi"/>
          <w:sz w:val="24"/>
          <w:szCs w:val="24"/>
        </w:rPr>
        <w:t xml:space="preserve">When does this hold true [that people </w:t>
      </w:r>
      <w:r w:rsidR="00AC610D" w:rsidRPr="00547250">
        <w:rPr>
          <w:rFonts w:asciiTheme="minorBidi" w:hAnsiTheme="minorBidi"/>
          <w:sz w:val="24"/>
          <w:szCs w:val="24"/>
        </w:rPr>
        <w:t>a</w:t>
      </w:r>
      <w:r w:rsidRPr="00547250">
        <w:rPr>
          <w:rFonts w:asciiTheme="minorBidi" w:hAnsiTheme="minorBidi"/>
          <w:sz w:val="24"/>
          <w:szCs w:val="24"/>
        </w:rPr>
        <w:t xml:space="preserve">re sent back]? When it is </w:t>
      </w:r>
      <w:r w:rsidR="00E33AC9" w:rsidRPr="00547250">
        <w:rPr>
          <w:rFonts w:asciiTheme="minorBidi" w:hAnsiTheme="minorBidi"/>
          <w:sz w:val="24"/>
          <w:szCs w:val="24"/>
        </w:rPr>
        <w:t xml:space="preserve">a </w:t>
      </w:r>
      <w:r w:rsidR="00E33AC9" w:rsidRPr="00547250">
        <w:rPr>
          <w:rFonts w:asciiTheme="minorBidi" w:hAnsiTheme="minorBidi"/>
          <w:i/>
          <w:iCs/>
          <w:sz w:val="24"/>
          <w:szCs w:val="24"/>
        </w:rPr>
        <w:t xml:space="preserve">milchemet reshut </w:t>
      </w:r>
      <w:r w:rsidR="00E33AC9" w:rsidRPr="00547250">
        <w:rPr>
          <w:rFonts w:asciiTheme="minorBidi" w:hAnsiTheme="minorBidi"/>
          <w:sz w:val="24"/>
          <w:szCs w:val="24"/>
        </w:rPr>
        <w:t>(</w:t>
      </w:r>
      <w:r w:rsidRPr="00547250">
        <w:rPr>
          <w:rFonts w:asciiTheme="minorBidi" w:hAnsiTheme="minorBidi"/>
          <w:sz w:val="24"/>
          <w:szCs w:val="24"/>
        </w:rPr>
        <w:t>vol</w:t>
      </w:r>
      <w:r w:rsidR="00AC610D" w:rsidRPr="00547250">
        <w:rPr>
          <w:rFonts w:asciiTheme="minorBidi" w:hAnsiTheme="minorBidi"/>
          <w:sz w:val="24"/>
          <w:szCs w:val="24"/>
        </w:rPr>
        <w:t>itional</w:t>
      </w:r>
      <w:r w:rsidRPr="00547250">
        <w:rPr>
          <w:rFonts w:asciiTheme="minorBidi" w:hAnsiTheme="minorBidi"/>
          <w:sz w:val="24"/>
          <w:szCs w:val="24"/>
        </w:rPr>
        <w:t xml:space="preserve"> war</w:t>
      </w:r>
      <w:r w:rsidR="00E33AC9" w:rsidRPr="00547250">
        <w:rPr>
          <w:rFonts w:asciiTheme="minorBidi" w:hAnsiTheme="minorBidi"/>
          <w:sz w:val="24"/>
          <w:szCs w:val="24"/>
        </w:rPr>
        <w:t>)</w:t>
      </w:r>
      <w:r w:rsidRPr="00547250">
        <w:rPr>
          <w:rFonts w:asciiTheme="minorBidi" w:hAnsiTheme="minorBidi"/>
          <w:sz w:val="24"/>
          <w:szCs w:val="24"/>
        </w:rPr>
        <w:t xml:space="preserve">; but when it is a </w:t>
      </w:r>
      <w:r w:rsidR="00E33AC9" w:rsidRPr="00547250">
        <w:rPr>
          <w:rFonts w:asciiTheme="minorBidi" w:hAnsiTheme="minorBidi"/>
          <w:i/>
          <w:iCs/>
          <w:sz w:val="24"/>
          <w:szCs w:val="24"/>
        </w:rPr>
        <w:t>milchemet mitzva</w:t>
      </w:r>
      <w:r w:rsidRPr="00547250">
        <w:rPr>
          <w:rFonts w:asciiTheme="minorBidi" w:hAnsiTheme="minorBidi"/>
          <w:sz w:val="24"/>
          <w:szCs w:val="24"/>
        </w:rPr>
        <w:t>, all are to go out, even the bridegroom from his chamber and the bride from under he</w:t>
      </w:r>
      <w:r w:rsidR="006E6C95" w:rsidRPr="00547250">
        <w:rPr>
          <w:rFonts w:asciiTheme="minorBidi" w:hAnsiTheme="minorBidi"/>
          <w:sz w:val="24"/>
          <w:szCs w:val="24"/>
        </w:rPr>
        <w:t>r</w:t>
      </w:r>
      <w:r w:rsidRPr="00547250">
        <w:rPr>
          <w:rFonts w:asciiTheme="minorBidi" w:hAnsiTheme="minorBidi"/>
          <w:sz w:val="24"/>
          <w:szCs w:val="24"/>
        </w:rPr>
        <w:t xml:space="preserve"> canopy</w:t>
      </w:r>
      <w:r w:rsidR="00E33AC9" w:rsidRPr="00547250">
        <w:rPr>
          <w:rFonts w:asciiTheme="minorBidi" w:hAnsiTheme="minorBidi"/>
          <w:sz w:val="24"/>
          <w:szCs w:val="24"/>
        </w:rPr>
        <w:t>.</w:t>
      </w:r>
    </w:p>
    <w:p w:rsidR="00C05623" w:rsidRPr="00547250" w:rsidRDefault="00C05623" w:rsidP="00FD736C">
      <w:pPr>
        <w:spacing w:after="0" w:line="240" w:lineRule="auto"/>
        <w:ind w:left="720"/>
        <w:jc w:val="both"/>
        <w:rPr>
          <w:rFonts w:asciiTheme="minorBidi" w:hAnsiTheme="minorBidi"/>
          <w:sz w:val="24"/>
          <w:szCs w:val="24"/>
          <w:rtl/>
        </w:rPr>
      </w:pPr>
    </w:p>
    <w:p w:rsidR="00130E58" w:rsidRPr="00547250" w:rsidRDefault="00547250" w:rsidP="00FD736C">
      <w:pPr>
        <w:spacing w:after="0" w:line="240" w:lineRule="auto"/>
        <w:jc w:val="both"/>
        <w:rPr>
          <w:rFonts w:asciiTheme="minorBidi" w:hAnsiTheme="minorBidi"/>
          <w:sz w:val="24"/>
          <w:szCs w:val="24"/>
        </w:rPr>
      </w:pPr>
      <w:r>
        <w:rPr>
          <w:rFonts w:asciiTheme="minorBidi" w:hAnsiTheme="minorBidi"/>
          <w:sz w:val="24"/>
          <w:szCs w:val="24"/>
        </w:rPr>
        <w:t xml:space="preserve">The </w:t>
      </w:r>
      <w:r w:rsidR="00875A13" w:rsidRPr="00547250">
        <w:rPr>
          <w:rFonts w:asciiTheme="minorBidi" w:hAnsiTheme="minorBidi"/>
          <w:sz w:val="24"/>
          <w:szCs w:val="24"/>
        </w:rPr>
        <w:t>Rambam accepts this passage at face value and</w:t>
      </w:r>
      <w:r w:rsidR="00521743" w:rsidRPr="00547250">
        <w:rPr>
          <w:rFonts w:asciiTheme="minorBidi" w:hAnsiTheme="minorBidi"/>
          <w:sz w:val="24"/>
          <w:szCs w:val="24"/>
        </w:rPr>
        <w:t xml:space="preserve"> </w:t>
      </w:r>
      <w:r w:rsidR="00875A13" w:rsidRPr="00547250">
        <w:rPr>
          <w:rFonts w:asciiTheme="minorBidi" w:hAnsiTheme="minorBidi"/>
          <w:sz w:val="24"/>
          <w:szCs w:val="24"/>
        </w:rPr>
        <w:t>rules accordingly</w:t>
      </w:r>
      <w:r w:rsidR="006E6C95" w:rsidRPr="00547250">
        <w:rPr>
          <w:rFonts w:asciiTheme="minorBidi" w:hAnsiTheme="minorBidi"/>
          <w:sz w:val="24"/>
          <w:szCs w:val="24"/>
        </w:rPr>
        <w:t>.</w:t>
      </w:r>
      <w:r w:rsidR="00521743" w:rsidRPr="00547250">
        <w:rPr>
          <w:rStyle w:val="FootnoteReference"/>
          <w:rFonts w:asciiTheme="minorBidi" w:hAnsiTheme="minorBidi"/>
          <w:sz w:val="24"/>
          <w:szCs w:val="24"/>
        </w:rPr>
        <w:footnoteReference w:id="18"/>
      </w:r>
    </w:p>
    <w:p w:rsidR="00C05623" w:rsidRPr="00547250" w:rsidRDefault="00C05623" w:rsidP="00FD736C">
      <w:pPr>
        <w:spacing w:after="0" w:line="240" w:lineRule="auto"/>
        <w:jc w:val="both"/>
        <w:rPr>
          <w:rFonts w:asciiTheme="minorBidi" w:hAnsiTheme="minorBidi"/>
          <w:sz w:val="24"/>
          <w:szCs w:val="24"/>
        </w:rPr>
      </w:pPr>
    </w:p>
    <w:p w:rsidR="00E33AC9" w:rsidRPr="00547250" w:rsidRDefault="00E33AC9"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The </w:t>
      </w:r>
      <w:r w:rsidRPr="00547250">
        <w:rPr>
          <w:rFonts w:asciiTheme="minorBidi" w:hAnsiTheme="minorBidi"/>
          <w:i/>
          <w:iCs/>
          <w:sz w:val="24"/>
          <w:szCs w:val="24"/>
        </w:rPr>
        <w:t>p</w:t>
      </w:r>
      <w:r w:rsidR="00AC610D" w:rsidRPr="00547250">
        <w:rPr>
          <w:rFonts w:asciiTheme="minorBidi" w:hAnsiTheme="minorBidi"/>
          <w:i/>
          <w:iCs/>
          <w:sz w:val="24"/>
          <w:szCs w:val="24"/>
        </w:rPr>
        <w:t>e</w:t>
      </w:r>
      <w:r w:rsidRPr="00547250">
        <w:rPr>
          <w:rFonts w:asciiTheme="minorBidi" w:hAnsiTheme="minorBidi"/>
          <w:i/>
          <w:iCs/>
          <w:sz w:val="24"/>
          <w:szCs w:val="24"/>
        </w:rPr>
        <w:t>sak</w:t>
      </w:r>
      <w:r w:rsidRPr="00547250">
        <w:rPr>
          <w:rFonts w:asciiTheme="minorBidi" w:hAnsiTheme="minorBidi"/>
          <w:sz w:val="24"/>
          <w:szCs w:val="24"/>
        </w:rPr>
        <w:t xml:space="preserve"> of the</w:t>
      </w:r>
      <w:r w:rsidR="001459FC" w:rsidRPr="00547250">
        <w:rPr>
          <w:rFonts w:asciiTheme="minorBidi" w:hAnsiTheme="minorBidi"/>
          <w:sz w:val="24"/>
          <w:szCs w:val="24"/>
        </w:rPr>
        <w:t xml:space="preserve"> </w:t>
      </w:r>
      <w:r w:rsidRPr="00547250">
        <w:rPr>
          <w:rFonts w:asciiTheme="minorBidi" w:hAnsiTheme="minorBidi"/>
          <w:sz w:val="24"/>
          <w:szCs w:val="24"/>
        </w:rPr>
        <w:t>Rambam seems to obligate both women and Torah scholars. Is this the case?</w:t>
      </w:r>
    </w:p>
    <w:p w:rsidR="00C05623" w:rsidRPr="00547250" w:rsidRDefault="00C05623" w:rsidP="00FD736C">
      <w:pPr>
        <w:spacing w:after="0" w:line="240" w:lineRule="auto"/>
        <w:jc w:val="both"/>
        <w:rPr>
          <w:rFonts w:asciiTheme="minorBidi" w:hAnsiTheme="minorBidi"/>
          <w:sz w:val="24"/>
          <w:szCs w:val="24"/>
        </w:rPr>
      </w:pPr>
    </w:p>
    <w:p w:rsidR="00AC610D" w:rsidRPr="00547250" w:rsidRDefault="00AC610D" w:rsidP="00FD736C">
      <w:pPr>
        <w:spacing w:after="0" w:line="240" w:lineRule="auto"/>
        <w:jc w:val="both"/>
        <w:rPr>
          <w:rFonts w:asciiTheme="minorBidi" w:hAnsiTheme="minorBidi"/>
          <w:sz w:val="24"/>
          <w:szCs w:val="24"/>
        </w:rPr>
      </w:pPr>
    </w:p>
    <w:p w:rsidR="00E33AC9" w:rsidRPr="00547250" w:rsidRDefault="00E33AC9" w:rsidP="00FD736C">
      <w:pPr>
        <w:spacing w:after="0" w:line="240" w:lineRule="auto"/>
        <w:jc w:val="both"/>
        <w:rPr>
          <w:rFonts w:asciiTheme="minorBidi" w:hAnsiTheme="minorBidi"/>
          <w:b/>
          <w:bCs/>
          <w:sz w:val="24"/>
          <w:szCs w:val="24"/>
        </w:rPr>
      </w:pPr>
      <w:r w:rsidRPr="00547250">
        <w:rPr>
          <w:rFonts w:asciiTheme="minorBidi" w:hAnsiTheme="minorBidi"/>
          <w:b/>
          <w:bCs/>
          <w:sz w:val="24"/>
          <w:szCs w:val="24"/>
        </w:rPr>
        <w:t xml:space="preserve">Drafting Women </w:t>
      </w:r>
    </w:p>
    <w:p w:rsidR="00C05623" w:rsidRPr="00547250" w:rsidRDefault="00C05623" w:rsidP="00FD736C">
      <w:pPr>
        <w:spacing w:after="0" w:line="240" w:lineRule="auto"/>
        <w:jc w:val="both"/>
        <w:rPr>
          <w:rFonts w:asciiTheme="minorBidi" w:hAnsiTheme="minorBidi"/>
          <w:b/>
          <w:bCs/>
          <w:sz w:val="24"/>
          <w:szCs w:val="24"/>
        </w:rPr>
      </w:pPr>
    </w:p>
    <w:p w:rsidR="00E33AC9" w:rsidRPr="00547250" w:rsidRDefault="00E33AC9"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Many rabbis have come out </w:t>
      </w:r>
      <w:r w:rsidR="004850CF" w:rsidRPr="00547250">
        <w:rPr>
          <w:rFonts w:asciiTheme="minorBidi" w:hAnsiTheme="minorBidi"/>
          <w:sz w:val="24"/>
          <w:szCs w:val="24"/>
        </w:rPr>
        <w:t>against</w:t>
      </w:r>
      <w:r w:rsidRPr="00547250">
        <w:rPr>
          <w:rFonts w:asciiTheme="minorBidi" w:hAnsiTheme="minorBidi"/>
          <w:sz w:val="24"/>
          <w:szCs w:val="24"/>
        </w:rPr>
        <w:t xml:space="preserve"> </w:t>
      </w:r>
      <w:r w:rsidR="006E6C95" w:rsidRPr="00547250">
        <w:rPr>
          <w:rFonts w:asciiTheme="minorBidi" w:hAnsiTheme="minorBidi"/>
          <w:sz w:val="24"/>
          <w:szCs w:val="24"/>
        </w:rPr>
        <w:t xml:space="preserve">drafting </w:t>
      </w:r>
      <w:r w:rsidRPr="00547250">
        <w:rPr>
          <w:rFonts w:asciiTheme="minorBidi" w:hAnsiTheme="minorBidi"/>
          <w:sz w:val="24"/>
          <w:szCs w:val="24"/>
        </w:rPr>
        <w:t xml:space="preserve">women </w:t>
      </w:r>
      <w:r w:rsidR="006E6C95" w:rsidRPr="00547250">
        <w:rPr>
          <w:rFonts w:asciiTheme="minorBidi" w:hAnsiTheme="minorBidi"/>
          <w:sz w:val="24"/>
          <w:szCs w:val="24"/>
        </w:rPr>
        <w:t>int</w:t>
      </w:r>
      <w:r w:rsidRPr="00547250">
        <w:rPr>
          <w:rFonts w:asciiTheme="minorBidi" w:hAnsiTheme="minorBidi"/>
          <w:sz w:val="24"/>
          <w:szCs w:val="24"/>
        </w:rPr>
        <w:t xml:space="preserve">o the IDF. Their main argument is based on matters of </w:t>
      </w:r>
      <w:r w:rsidRPr="00547250">
        <w:rPr>
          <w:rFonts w:asciiTheme="minorBidi" w:hAnsiTheme="minorBidi"/>
          <w:i/>
          <w:iCs/>
          <w:sz w:val="24"/>
          <w:szCs w:val="24"/>
        </w:rPr>
        <w:t>tz</w:t>
      </w:r>
      <w:r w:rsidR="0020336E" w:rsidRPr="00547250">
        <w:rPr>
          <w:rFonts w:asciiTheme="minorBidi" w:hAnsiTheme="minorBidi"/>
          <w:i/>
          <w:iCs/>
          <w:sz w:val="24"/>
          <w:szCs w:val="24"/>
        </w:rPr>
        <w:t>e</w:t>
      </w:r>
      <w:r w:rsidRPr="00547250">
        <w:rPr>
          <w:rFonts w:asciiTheme="minorBidi" w:hAnsiTheme="minorBidi"/>
          <w:i/>
          <w:iCs/>
          <w:sz w:val="24"/>
          <w:szCs w:val="24"/>
        </w:rPr>
        <w:t>niut</w:t>
      </w:r>
      <w:r w:rsidRPr="00547250">
        <w:rPr>
          <w:rFonts w:asciiTheme="minorBidi" w:hAnsiTheme="minorBidi"/>
          <w:sz w:val="24"/>
          <w:szCs w:val="24"/>
        </w:rPr>
        <w:t xml:space="preserve"> (modesty). In fact, Chief Rabbi of Yerushalayim Rav Tzvi Pesach Frank</w:t>
      </w:r>
      <w:r w:rsidR="006E6C95" w:rsidRPr="00547250">
        <w:rPr>
          <w:rFonts w:asciiTheme="minorBidi" w:hAnsiTheme="minorBidi"/>
          <w:sz w:val="24"/>
          <w:szCs w:val="24"/>
        </w:rPr>
        <w:t>,</w:t>
      </w:r>
      <w:r w:rsidRPr="00547250">
        <w:rPr>
          <w:rFonts w:asciiTheme="minorBidi" w:hAnsiTheme="minorBidi"/>
          <w:sz w:val="24"/>
          <w:szCs w:val="24"/>
        </w:rPr>
        <w:t xml:space="preserve"> in </w:t>
      </w:r>
      <w:r w:rsidR="00547250">
        <w:rPr>
          <w:rFonts w:asciiTheme="minorBidi" w:hAnsiTheme="minorBidi"/>
          <w:sz w:val="24"/>
          <w:szCs w:val="24"/>
        </w:rPr>
        <w:t>his</w:t>
      </w:r>
      <w:r w:rsidRPr="00547250">
        <w:rPr>
          <w:rFonts w:asciiTheme="minorBidi" w:hAnsiTheme="minorBidi"/>
          <w:sz w:val="24"/>
          <w:szCs w:val="24"/>
        </w:rPr>
        <w:t xml:space="preserve"> introduction to </w:t>
      </w:r>
      <w:r w:rsidR="006E6C95" w:rsidRPr="00547250">
        <w:rPr>
          <w:rFonts w:asciiTheme="minorBidi" w:hAnsiTheme="minorBidi"/>
          <w:sz w:val="24"/>
          <w:szCs w:val="24"/>
        </w:rPr>
        <w:t xml:space="preserve">Volume II of </w:t>
      </w:r>
      <w:r w:rsidRPr="00547250">
        <w:rPr>
          <w:rFonts w:asciiTheme="minorBidi" w:hAnsiTheme="minorBidi"/>
          <w:sz w:val="24"/>
          <w:szCs w:val="24"/>
        </w:rPr>
        <w:t xml:space="preserve">Rav Eliezer Waldenberg’s </w:t>
      </w:r>
      <w:r w:rsidRPr="00547250">
        <w:rPr>
          <w:rFonts w:asciiTheme="minorBidi" w:hAnsiTheme="minorBidi"/>
          <w:i/>
          <w:iCs/>
          <w:sz w:val="24"/>
          <w:szCs w:val="24"/>
        </w:rPr>
        <w:t>Hil</w:t>
      </w:r>
      <w:r w:rsidR="00C05623" w:rsidRPr="00547250">
        <w:rPr>
          <w:rFonts w:asciiTheme="minorBidi" w:hAnsiTheme="minorBidi"/>
          <w:i/>
          <w:iCs/>
          <w:sz w:val="24"/>
          <w:szCs w:val="24"/>
        </w:rPr>
        <w:t>k</w:t>
      </w:r>
      <w:r w:rsidRPr="00547250">
        <w:rPr>
          <w:rFonts w:asciiTheme="minorBidi" w:hAnsiTheme="minorBidi"/>
          <w:i/>
          <w:iCs/>
          <w:sz w:val="24"/>
          <w:szCs w:val="24"/>
        </w:rPr>
        <w:t>hot Medina</w:t>
      </w:r>
      <w:r w:rsidR="006E6C95" w:rsidRPr="00547250">
        <w:rPr>
          <w:rFonts w:asciiTheme="minorBidi" w:hAnsiTheme="minorBidi"/>
          <w:sz w:val="24"/>
          <w:szCs w:val="24"/>
        </w:rPr>
        <w:t>,</w:t>
      </w:r>
      <w:r w:rsidRPr="00547250">
        <w:rPr>
          <w:rFonts w:asciiTheme="minorBidi" w:hAnsiTheme="minorBidi"/>
          <w:sz w:val="24"/>
          <w:szCs w:val="24"/>
        </w:rPr>
        <w:t xml:space="preserve"> explains that he is not interested in discussing the halakhic matter regarding women’s obligation to participate in war due to </w:t>
      </w:r>
      <w:r w:rsidR="004850CF" w:rsidRPr="00547250">
        <w:rPr>
          <w:rFonts w:asciiTheme="minorBidi" w:hAnsiTheme="minorBidi"/>
          <w:sz w:val="24"/>
          <w:szCs w:val="24"/>
        </w:rPr>
        <w:t xml:space="preserve">his understanding that it is unconscionable for women to fight in battle because of </w:t>
      </w:r>
      <w:r w:rsidR="004850CF" w:rsidRPr="00C95D28">
        <w:rPr>
          <w:rFonts w:asciiTheme="minorBidi" w:hAnsiTheme="minorBidi"/>
          <w:i/>
          <w:iCs/>
          <w:sz w:val="24"/>
          <w:szCs w:val="24"/>
        </w:rPr>
        <w:t>tz</w:t>
      </w:r>
      <w:r w:rsidR="0020336E" w:rsidRPr="00C95D28">
        <w:rPr>
          <w:rFonts w:asciiTheme="minorBidi" w:hAnsiTheme="minorBidi"/>
          <w:i/>
          <w:iCs/>
          <w:sz w:val="24"/>
          <w:szCs w:val="24"/>
        </w:rPr>
        <w:t>e</w:t>
      </w:r>
      <w:r w:rsidR="004850CF" w:rsidRPr="00C95D28">
        <w:rPr>
          <w:rFonts w:asciiTheme="minorBidi" w:hAnsiTheme="minorBidi"/>
          <w:i/>
          <w:iCs/>
          <w:sz w:val="24"/>
          <w:szCs w:val="24"/>
        </w:rPr>
        <w:t>ni</w:t>
      </w:r>
      <w:r w:rsidR="0020336E" w:rsidRPr="00C95D28">
        <w:rPr>
          <w:rFonts w:asciiTheme="minorBidi" w:hAnsiTheme="minorBidi"/>
          <w:i/>
          <w:iCs/>
          <w:sz w:val="24"/>
          <w:szCs w:val="24"/>
        </w:rPr>
        <w:t>u</w:t>
      </w:r>
      <w:r w:rsidR="004850CF" w:rsidRPr="00C95D28">
        <w:rPr>
          <w:rFonts w:asciiTheme="minorBidi" w:hAnsiTheme="minorBidi"/>
          <w:i/>
          <w:iCs/>
          <w:sz w:val="24"/>
          <w:szCs w:val="24"/>
        </w:rPr>
        <w:t>t</w:t>
      </w:r>
      <w:r w:rsidR="006E6C95" w:rsidRPr="00547250">
        <w:rPr>
          <w:rFonts w:asciiTheme="minorBidi" w:hAnsiTheme="minorBidi"/>
          <w:sz w:val="24"/>
          <w:szCs w:val="24"/>
        </w:rPr>
        <w:t>.</w:t>
      </w:r>
      <w:r w:rsidR="003357C4" w:rsidRPr="00547250">
        <w:rPr>
          <w:rStyle w:val="FootnoteReference"/>
          <w:rFonts w:asciiTheme="minorBidi" w:hAnsiTheme="minorBidi"/>
          <w:sz w:val="24"/>
          <w:szCs w:val="24"/>
        </w:rPr>
        <w:footnoteReference w:id="19"/>
      </w:r>
    </w:p>
    <w:p w:rsidR="00C05623" w:rsidRPr="00547250" w:rsidRDefault="00C05623" w:rsidP="00FD736C">
      <w:pPr>
        <w:spacing w:after="0" w:line="240" w:lineRule="auto"/>
        <w:jc w:val="both"/>
        <w:rPr>
          <w:rFonts w:asciiTheme="minorBidi" w:hAnsiTheme="minorBidi"/>
          <w:sz w:val="24"/>
          <w:szCs w:val="24"/>
        </w:rPr>
      </w:pPr>
    </w:p>
    <w:p w:rsidR="008B545D" w:rsidRPr="00547250" w:rsidRDefault="008B545D" w:rsidP="00FD736C">
      <w:pPr>
        <w:spacing w:after="0" w:line="240" w:lineRule="auto"/>
        <w:jc w:val="both"/>
        <w:rPr>
          <w:rFonts w:asciiTheme="minorBidi" w:hAnsiTheme="minorBidi"/>
          <w:sz w:val="24"/>
          <w:szCs w:val="24"/>
        </w:rPr>
      </w:pPr>
      <w:r w:rsidRPr="00C95D28">
        <w:rPr>
          <w:rFonts w:asciiTheme="minorBidi" w:hAnsiTheme="minorBidi"/>
          <w:i/>
          <w:iCs/>
          <w:sz w:val="24"/>
          <w:szCs w:val="24"/>
        </w:rPr>
        <w:t>Sefer Ha-chin</w:t>
      </w:r>
      <w:r w:rsidR="0020336E" w:rsidRPr="00C95D28">
        <w:rPr>
          <w:rFonts w:asciiTheme="minorBidi" w:hAnsiTheme="minorBidi"/>
          <w:i/>
          <w:iCs/>
          <w:sz w:val="24"/>
          <w:szCs w:val="24"/>
        </w:rPr>
        <w:t>n</w:t>
      </w:r>
      <w:r w:rsidRPr="00C95D28">
        <w:rPr>
          <w:rFonts w:asciiTheme="minorBidi" w:hAnsiTheme="minorBidi"/>
          <w:i/>
          <w:iCs/>
          <w:sz w:val="24"/>
          <w:szCs w:val="24"/>
        </w:rPr>
        <w:t>u</w:t>
      </w:r>
      <w:r w:rsidR="00C05623" w:rsidRPr="00C95D28">
        <w:rPr>
          <w:rFonts w:asciiTheme="minorBidi" w:hAnsiTheme="minorBidi"/>
          <w:i/>
          <w:iCs/>
          <w:sz w:val="24"/>
          <w:szCs w:val="24"/>
        </w:rPr>
        <w:t>k</w:t>
      </w:r>
      <w:r w:rsidRPr="00C95D28">
        <w:rPr>
          <w:rFonts w:asciiTheme="minorBidi" w:hAnsiTheme="minorBidi"/>
          <w:i/>
          <w:iCs/>
          <w:sz w:val="24"/>
          <w:szCs w:val="24"/>
        </w:rPr>
        <w:t>h</w:t>
      </w:r>
      <w:r w:rsidRPr="00547250">
        <w:rPr>
          <w:rFonts w:asciiTheme="minorBidi" w:hAnsiTheme="minorBidi"/>
          <w:sz w:val="24"/>
          <w:szCs w:val="24"/>
        </w:rPr>
        <w:t xml:space="preserve"> seems to contradict </w:t>
      </w:r>
      <w:r w:rsidR="00547250">
        <w:rPr>
          <w:rFonts w:asciiTheme="minorBidi" w:hAnsiTheme="minorBidi"/>
          <w:sz w:val="24"/>
          <w:szCs w:val="24"/>
        </w:rPr>
        <w:t>it</w:t>
      </w:r>
      <w:r w:rsidRPr="00547250">
        <w:rPr>
          <w:rFonts w:asciiTheme="minorBidi" w:hAnsiTheme="minorBidi"/>
          <w:sz w:val="24"/>
          <w:szCs w:val="24"/>
        </w:rPr>
        <w:t xml:space="preserve">self in two separate </w:t>
      </w:r>
      <w:r w:rsidRPr="00547250">
        <w:rPr>
          <w:rFonts w:asciiTheme="minorBidi" w:hAnsiTheme="minorBidi"/>
          <w:i/>
          <w:iCs/>
          <w:sz w:val="24"/>
          <w:szCs w:val="24"/>
        </w:rPr>
        <w:t>mitzvot</w:t>
      </w:r>
      <w:r w:rsidRPr="00547250">
        <w:rPr>
          <w:rFonts w:asciiTheme="minorBidi" w:hAnsiTheme="minorBidi"/>
          <w:sz w:val="24"/>
          <w:szCs w:val="24"/>
        </w:rPr>
        <w:t xml:space="preserve"> which involve war. Regarding the mitzva to kill the seven nations</w:t>
      </w:r>
      <w:r w:rsidR="00EA2257" w:rsidRPr="00547250">
        <w:rPr>
          <w:rFonts w:asciiTheme="minorBidi" w:hAnsiTheme="minorBidi"/>
          <w:sz w:val="24"/>
          <w:szCs w:val="24"/>
        </w:rPr>
        <w:t xml:space="preserve"> (</w:t>
      </w:r>
      <w:r w:rsidR="006E6C95" w:rsidRPr="00547250">
        <w:rPr>
          <w:rFonts w:asciiTheme="minorBidi" w:hAnsiTheme="minorBidi"/>
          <w:sz w:val="24"/>
          <w:szCs w:val="24"/>
        </w:rPr>
        <w:t>#</w:t>
      </w:r>
      <w:r w:rsidR="00EA2257" w:rsidRPr="00547250">
        <w:rPr>
          <w:rFonts w:asciiTheme="minorBidi" w:hAnsiTheme="minorBidi"/>
          <w:sz w:val="24"/>
          <w:szCs w:val="24"/>
        </w:rPr>
        <w:t>245)</w:t>
      </w:r>
      <w:r w:rsidRPr="00547250">
        <w:rPr>
          <w:rFonts w:asciiTheme="minorBidi" w:hAnsiTheme="minorBidi"/>
          <w:sz w:val="24"/>
          <w:szCs w:val="24"/>
        </w:rPr>
        <w:t xml:space="preserve"> </w:t>
      </w:r>
      <w:r w:rsidR="00547250">
        <w:rPr>
          <w:rFonts w:asciiTheme="minorBidi" w:hAnsiTheme="minorBidi"/>
          <w:sz w:val="24"/>
          <w:szCs w:val="24"/>
        </w:rPr>
        <w:t>it</w:t>
      </w:r>
      <w:r w:rsidRPr="00547250">
        <w:rPr>
          <w:rFonts w:asciiTheme="minorBidi" w:hAnsiTheme="minorBidi"/>
          <w:sz w:val="24"/>
          <w:szCs w:val="24"/>
        </w:rPr>
        <w:t xml:space="preserve"> rules that women are obligated</w:t>
      </w:r>
      <w:r w:rsidR="006E6C95" w:rsidRPr="00547250">
        <w:rPr>
          <w:rFonts w:asciiTheme="minorBidi" w:hAnsiTheme="minorBidi"/>
          <w:sz w:val="24"/>
          <w:szCs w:val="24"/>
        </w:rPr>
        <w:t>,</w:t>
      </w:r>
      <w:r w:rsidRPr="00547250">
        <w:rPr>
          <w:rFonts w:asciiTheme="minorBidi" w:hAnsiTheme="minorBidi"/>
          <w:sz w:val="24"/>
          <w:szCs w:val="24"/>
        </w:rPr>
        <w:t xml:space="preserve"> yet in the mitzva of destroying </w:t>
      </w:r>
      <w:r w:rsidR="0020336E" w:rsidRPr="00547250">
        <w:rPr>
          <w:rFonts w:asciiTheme="minorBidi" w:hAnsiTheme="minorBidi"/>
          <w:sz w:val="24"/>
          <w:szCs w:val="24"/>
        </w:rPr>
        <w:t>Amalek</w:t>
      </w:r>
      <w:r w:rsidR="00EA2257" w:rsidRPr="00547250">
        <w:rPr>
          <w:rFonts w:asciiTheme="minorBidi" w:hAnsiTheme="minorBidi"/>
          <w:sz w:val="24"/>
          <w:szCs w:val="24"/>
        </w:rPr>
        <w:t xml:space="preserve"> (</w:t>
      </w:r>
      <w:r w:rsidR="006E6C95" w:rsidRPr="00547250">
        <w:rPr>
          <w:rFonts w:asciiTheme="minorBidi" w:hAnsiTheme="minorBidi"/>
          <w:sz w:val="24"/>
          <w:szCs w:val="24"/>
        </w:rPr>
        <w:t>#</w:t>
      </w:r>
      <w:r w:rsidR="00EA2257" w:rsidRPr="00547250">
        <w:rPr>
          <w:rFonts w:asciiTheme="minorBidi" w:hAnsiTheme="minorBidi"/>
          <w:sz w:val="24"/>
          <w:szCs w:val="24"/>
        </w:rPr>
        <w:t xml:space="preserve">603) as well as other </w:t>
      </w:r>
      <w:r w:rsidR="00EA2257" w:rsidRPr="00C95D28">
        <w:rPr>
          <w:rFonts w:asciiTheme="minorBidi" w:hAnsiTheme="minorBidi"/>
          <w:i/>
          <w:iCs/>
          <w:sz w:val="24"/>
          <w:szCs w:val="24"/>
        </w:rPr>
        <w:t>mitzvot</w:t>
      </w:r>
      <w:r w:rsidR="00EA2257" w:rsidRPr="00547250">
        <w:rPr>
          <w:rFonts w:asciiTheme="minorBidi" w:hAnsiTheme="minorBidi"/>
          <w:sz w:val="24"/>
          <w:szCs w:val="24"/>
        </w:rPr>
        <w:t xml:space="preserve"> to do with war,</w:t>
      </w:r>
      <w:r w:rsidRPr="00547250">
        <w:rPr>
          <w:rFonts w:asciiTheme="minorBidi" w:hAnsiTheme="minorBidi"/>
          <w:sz w:val="24"/>
          <w:szCs w:val="24"/>
        </w:rPr>
        <w:t xml:space="preserve"> </w:t>
      </w:r>
      <w:r w:rsidR="00547250">
        <w:rPr>
          <w:rFonts w:asciiTheme="minorBidi" w:hAnsiTheme="minorBidi"/>
          <w:sz w:val="24"/>
          <w:szCs w:val="24"/>
        </w:rPr>
        <w:t>it</w:t>
      </w:r>
      <w:r w:rsidRPr="00547250">
        <w:rPr>
          <w:rFonts w:asciiTheme="minorBidi" w:hAnsiTheme="minorBidi"/>
          <w:sz w:val="24"/>
          <w:szCs w:val="24"/>
        </w:rPr>
        <w:t xml:space="preserve"> exempts them.</w:t>
      </w:r>
    </w:p>
    <w:p w:rsidR="00C05623" w:rsidRPr="00547250" w:rsidRDefault="00C05623" w:rsidP="00FD736C">
      <w:pPr>
        <w:spacing w:after="0" w:line="240" w:lineRule="auto"/>
        <w:jc w:val="both"/>
        <w:rPr>
          <w:rFonts w:asciiTheme="minorBidi" w:hAnsiTheme="minorBidi"/>
          <w:sz w:val="24"/>
          <w:szCs w:val="24"/>
        </w:rPr>
      </w:pPr>
    </w:p>
    <w:p w:rsidR="00EA2257" w:rsidRPr="00547250" w:rsidRDefault="001459FC" w:rsidP="00FD736C">
      <w:pPr>
        <w:spacing w:after="0" w:line="240" w:lineRule="auto"/>
        <w:jc w:val="both"/>
        <w:rPr>
          <w:rFonts w:asciiTheme="minorBidi" w:hAnsiTheme="minorBidi"/>
          <w:sz w:val="24"/>
          <w:szCs w:val="24"/>
        </w:rPr>
      </w:pPr>
      <w:r w:rsidRPr="00547250">
        <w:rPr>
          <w:rFonts w:asciiTheme="minorBidi" w:hAnsiTheme="minorBidi"/>
          <w:sz w:val="24"/>
          <w:szCs w:val="24"/>
        </w:rPr>
        <w:t>W</w:t>
      </w:r>
      <w:r w:rsidR="00EA2257" w:rsidRPr="00547250">
        <w:rPr>
          <w:rFonts w:asciiTheme="minorBidi" w:hAnsiTheme="minorBidi"/>
          <w:sz w:val="24"/>
          <w:szCs w:val="24"/>
        </w:rPr>
        <w:t xml:space="preserve">hy would </w:t>
      </w:r>
      <w:r w:rsidR="00EA2257" w:rsidRPr="00C95D28">
        <w:rPr>
          <w:rFonts w:asciiTheme="minorBidi" w:hAnsiTheme="minorBidi"/>
          <w:i/>
          <w:iCs/>
          <w:sz w:val="24"/>
          <w:szCs w:val="24"/>
        </w:rPr>
        <w:t>Sefer Ha</w:t>
      </w:r>
      <w:r w:rsidR="00C05623" w:rsidRPr="00C95D28">
        <w:rPr>
          <w:rFonts w:asciiTheme="minorBidi" w:hAnsiTheme="minorBidi"/>
          <w:i/>
          <w:iCs/>
          <w:sz w:val="24"/>
          <w:szCs w:val="24"/>
        </w:rPr>
        <w:t>-</w:t>
      </w:r>
      <w:r w:rsidR="0020336E" w:rsidRPr="00C95D28">
        <w:rPr>
          <w:rFonts w:asciiTheme="minorBidi" w:hAnsiTheme="minorBidi"/>
          <w:i/>
          <w:iCs/>
          <w:sz w:val="24"/>
          <w:szCs w:val="24"/>
        </w:rPr>
        <w:t>chinnukh</w:t>
      </w:r>
      <w:r w:rsidR="00EA2257" w:rsidRPr="00547250">
        <w:rPr>
          <w:rFonts w:asciiTheme="minorBidi" w:hAnsiTheme="minorBidi"/>
          <w:sz w:val="24"/>
          <w:szCs w:val="24"/>
        </w:rPr>
        <w:t xml:space="preserve"> </w:t>
      </w:r>
      <w:r w:rsidR="006E6C95" w:rsidRPr="00547250">
        <w:rPr>
          <w:rFonts w:asciiTheme="minorBidi" w:hAnsiTheme="minorBidi"/>
          <w:sz w:val="24"/>
          <w:szCs w:val="24"/>
        </w:rPr>
        <w:t>obligate</w:t>
      </w:r>
      <w:r w:rsidR="00EA2257" w:rsidRPr="00547250">
        <w:rPr>
          <w:rFonts w:asciiTheme="minorBidi" w:hAnsiTheme="minorBidi"/>
          <w:sz w:val="24"/>
          <w:szCs w:val="24"/>
        </w:rPr>
        <w:t xml:space="preserve"> women to fight against the seven Canaanite nations but not against Amalek, when both are in the category of "</w:t>
      </w:r>
      <w:r w:rsidR="003F6AB7" w:rsidRPr="00547250">
        <w:rPr>
          <w:rFonts w:asciiTheme="minorBidi" w:hAnsiTheme="minorBidi"/>
          <w:i/>
          <w:iCs/>
          <w:sz w:val="24"/>
          <w:szCs w:val="24"/>
        </w:rPr>
        <w:t>milchemet mitzva</w:t>
      </w:r>
      <w:r w:rsidR="00EA2257" w:rsidRPr="00547250">
        <w:rPr>
          <w:rFonts w:asciiTheme="minorBidi" w:hAnsiTheme="minorBidi"/>
          <w:sz w:val="24"/>
          <w:szCs w:val="24"/>
        </w:rPr>
        <w:t>"?</w:t>
      </w:r>
    </w:p>
    <w:p w:rsidR="00C05623" w:rsidRPr="00547250" w:rsidRDefault="00C05623" w:rsidP="00FD736C">
      <w:pPr>
        <w:spacing w:after="0" w:line="240" w:lineRule="auto"/>
        <w:jc w:val="both"/>
        <w:rPr>
          <w:rFonts w:asciiTheme="minorBidi" w:hAnsiTheme="minorBidi"/>
          <w:sz w:val="24"/>
          <w:szCs w:val="24"/>
        </w:rPr>
      </w:pPr>
    </w:p>
    <w:p w:rsidR="00DF32F0" w:rsidRPr="00547250" w:rsidRDefault="00DF32F0"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Rav </w:t>
      </w:r>
      <w:r w:rsidR="003F6AB7" w:rsidRPr="00547250">
        <w:rPr>
          <w:rFonts w:asciiTheme="minorBidi" w:hAnsiTheme="minorBidi"/>
          <w:sz w:val="24"/>
          <w:szCs w:val="24"/>
        </w:rPr>
        <w:t>Chanoch Henoch Eigis (</w:t>
      </w:r>
      <w:r w:rsidR="003A08D8" w:rsidRPr="00547250">
        <w:rPr>
          <w:rFonts w:asciiTheme="minorBidi" w:hAnsiTheme="minorBidi"/>
          <w:sz w:val="24"/>
          <w:szCs w:val="24"/>
        </w:rPr>
        <w:t>Lithuania</w:t>
      </w:r>
      <w:r w:rsidR="006E6C95" w:rsidRPr="00547250">
        <w:rPr>
          <w:rFonts w:asciiTheme="minorBidi" w:hAnsiTheme="minorBidi"/>
          <w:sz w:val="24"/>
          <w:szCs w:val="24"/>
        </w:rPr>
        <w:t xml:space="preserve">, </w:t>
      </w:r>
      <w:r w:rsidR="003F6AB7" w:rsidRPr="00547250">
        <w:rPr>
          <w:rFonts w:asciiTheme="minorBidi" w:hAnsiTheme="minorBidi"/>
          <w:sz w:val="24"/>
          <w:szCs w:val="24"/>
        </w:rPr>
        <w:t>1863–1941) was one of the leading rabbis of </w:t>
      </w:r>
      <w:hyperlink r:id="rId13" w:tooltip="Vilnius" w:history="1">
        <w:r w:rsidR="003F6AB7" w:rsidRPr="00547250">
          <w:rPr>
            <w:rStyle w:val="Hyperlink"/>
            <w:rFonts w:asciiTheme="minorBidi" w:hAnsiTheme="minorBidi"/>
            <w:color w:val="auto"/>
            <w:sz w:val="24"/>
            <w:szCs w:val="24"/>
            <w:u w:val="none"/>
          </w:rPr>
          <w:t>Vilna</w:t>
        </w:r>
      </w:hyperlink>
      <w:r w:rsidR="003F6AB7" w:rsidRPr="00547250">
        <w:rPr>
          <w:rFonts w:asciiTheme="minorBidi" w:hAnsiTheme="minorBidi"/>
          <w:sz w:val="24"/>
          <w:szCs w:val="24"/>
        </w:rPr>
        <w:t> for over 40 years, until he was killed in the </w:t>
      </w:r>
      <w:hyperlink r:id="rId14" w:tooltip="Holocaust" w:history="1">
        <w:r w:rsidR="003F6AB7" w:rsidRPr="00547250">
          <w:rPr>
            <w:rStyle w:val="Hyperlink"/>
            <w:rFonts w:asciiTheme="minorBidi" w:hAnsiTheme="minorBidi"/>
            <w:color w:val="auto"/>
            <w:sz w:val="24"/>
            <w:szCs w:val="24"/>
            <w:u w:val="none"/>
          </w:rPr>
          <w:t>Holocaust</w:t>
        </w:r>
      </w:hyperlink>
      <w:r w:rsidR="003F6AB7" w:rsidRPr="00547250">
        <w:rPr>
          <w:rFonts w:asciiTheme="minorBidi" w:hAnsiTheme="minorBidi"/>
          <w:sz w:val="24"/>
          <w:szCs w:val="24"/>
        </w:rPr>
        <w:t xml:space="preserve">. He </w:t>
      </w:r>
      <w:r w:rsidRPr="00547250">
        <w:rPr>
          <w:rFonts w:asciiTheme="minorBidi" w:hAnsiTheme="minorBidi"/>
          <w:sz w:val="24"/>
          <w:szCs w:val="24"/>
        </w:rPr>
        <w:t xml:space="preserve">explained that </w:t>
      </w:r>
      <w:r w:rsidR="00EA2257" w:rsidRPr="00547250">
        <w:rPr>
          <w:rFonts w:asciiTheme="minorBidi" w:hAnsiTheme="minorBidi"/>
          <w:sz w:val="24"/>
          <w:szCs w:val="24"/>
        </w:rPr>
        <w:t xml:space="preserve">the </w:t>
      </w:r>
      <w:r w:rsidRPr="00547250">
        <w:rPr>
          <w:rFonts w:asciiTheme="minorBidi" w:hAnsiTheme="minorBidi"/>
          <w:sz w:val="24"/>
          <w:szCs w:val="24"/>
        </w:rPr>
        <w:t xml:space="preserve">default </w:t>
      </w:r>
      <w:r w:rsidR="006E6C95" w:rsidRPr="00547250">
        <w:rPr>
          <w:rFonts w:asciiTheme="minorBidi" w:hAnsiTheme="minorBidi"/>
          <w:sz w:val="24"/>
          <w:szCs w:val="24"/>
        </w:rPr>
        <w:t xml:space="preserve">position </w:t>
      </w:r>
      <w:r w:rsidRPr="00547250">
        <w:rPr>
          <w:rFonts w:asciiTheme="minorBidi" w:hAnsiTheme="minorBidi"/>
          <w:sz w:val="24"/>
          <w:szCs w:val="24"/>
        </w:rPr>
        <w:t xml:space="preserve">of </w:t>
      </w:r>
      <w:r w:rsidR="00EA2257" w:rsidRPr="00C95D28">
        <w:rPr>
          <w:rFonts w:asciiTheme="minorBidi" w:hAnsiTheme="minorBidi"/>
          <w:i/>
          <w:iCs/>
          <w:sz w:val="24"/>
          <w:szCs w:val="24"/>
        </w:rPr>
        <w:t>Sefer</w:t>
      </w:r>
      <w:r w:rsidRPr="00C95D28">
        <w:rPr>
          <w:rFonts w:asciiTheme="minorBidi" w:hAnsiTheme="minorBidi"/>
          <w:i/>
          <w:iCs/>
          <w:sz w:val="24"/>
          <w:szCs w:val="24"/>
        </w:rPr>
        <w:t xml:space="preserve"> </w:t>
      </w:r>
      <w:r w:rsidR="00EA2257" w:rsidRPr="00C95D28">
        <w:rPr>
          <w:rFonts w:asciiTheme="minorBidi" w:hAnsiTheme="minorBidi"/>
          <w:i/>
          <w:iCs/>
          <w:sz w:val="24"/>
          <w:szCs w:val="24"/>
        </w:rPr>
        <w:t>Ha</w:t>
      </w:r>
      <w:r w:rsidR="00C05623" w:rsidRPr="00C95D28">
        <w:rPr>
          <w:rFonts w:asciiTheme="minorBidi" w:hAnsiTheme="minorBidi"/>
          <w:i/>
          <w:iCs/>
          <w:sz w:val="24"/>
          <w:szCs w:val="24"/>
        </w:rPr>
        <w:t>-</w:t>
      </w:r>
      <w:r w:rsidR="0020336E" w:rsidRPr="00C95D28">
        <w:rPr>
          <w:rFonts w:asciiTheme="minorBidi" w:hAnsiTheme="minorBidi"/>
          <w:i/>
          <w:iCs/>
          <w:sz w:val="24"/>
          <w:szCs w:val="24"/>
        </w:rPr>
        <w:t>chinnukh</w:t>
      </w:r>
      <w:r w:rsidRPr="00547250">
        <w:rPr>
          <w:rFonts w:asciiTheme="minorBidi" w:hAnsiTheme="minorBidi"/>
          <w:sz w:val="24"/>
          <w:szCs w:val="24"/>
        </w:rPr>
        <w:t xml:space="preserve"> is that women are exempt from all wars and battles. However, when it comes to the </w:t>
      </w:r>
      <w:r w:rsidR="006E6C95" w:rsidRPr="00547250">
        <w:rPr>
          <w:rFonts w:asciiTheme="minorBidi" w:hAnsiTheme="minorBidi"/>
          <w:sz w:val="24"/>
          <w:szCs w:val="24"/>
        </w:rPr>
        <w:t>s</w:t>
      </w:r>
      <w:r w:rsidRPr="00547250">
        <w:rPr>
          <w:rFonts w:asciiTheme="minorBidi" w:hAnsiTheme="minorBidi"/>
          <w:sz w:val="24"/>
          <w:szCs w:val="24"/>
        </w:rPr>
        <w:t>even nations</w:t>
      </w:r>
      <w:r w:rsidR="006E6C95" w:rsidRPr="00547250">
        <w:rPr>
          <w:rFonts w:asciiTheme="minorBidi" w:hAnsiTheme="minorBidi"/>
          <w:sz w:val="24"/>
          <w:szCs w:val="24"/>
        </w:rPr>
        <w:t>,</w:t>
      </w:r>
      <w:r w:rsidRPr="00547250">
        <w:rPr>
          <w:rFonts w:asciiTheme="minorBidi" w:hAnsiTheme="minorBidi"/>
          <w:sz w:val="24"/>
          <w:szCs w:val="24"/>
        </w:rPr>
        <w:t xml:space="preserve"> the obligation to kill them applies to women because of the positive mitzva of</w:t>
      </w:r>
      <w:r w:rsidR="006E6C95" w:rsidRPr="00547250">
        <w:rPr>
          <w:rFonts w:asciiTheme="minorBidi" w:hAnsiTheme="minorBidi"/>
          <w:sz w:val="24"/>
          <w:szCs w:val="24"/>
        </w:rPr>
        <w:t xml:space="preserve"> settling the Land of Israel,</w:t>
      </w:r>
      <w:r w:rsidRPr="00547250">
        <w:rPr>
          <w:rFonts w:asciiTheme="minorBidi" w:hAnsiTheme="minorBidi"/>
          <w:sz w:val="24"/>
          <w:szCs w:val="24"/>
        </w:rPr>
        <w:t xml:space="preserve"> </w:t>
      </w:r>
      <w:r w:rsidR="006E6C95" w:rsidRPr="00547250">
        <w:rPr>
          <w:rFonts w:asciiTheme="minorBidi" w:hAnsiTheme="minorBidi"/>
          <w:sz w:val="24"/>
          <w:szCs w:val="24"/>
        </w:rPr>
        <w:t>w</w:t>
      </w:r>
      <w:r w:rsidRPr="00547250">
        <w:rPr>
          <w:rFonts w:asciiTheme="minorBidi" w:hAnsiTheme="minorBidi"/>
          <w:sz w:val="24"/>
          <w:szCs w:val="24"/>
        </w:rPr>
        <w:t>hich is the direct outcome of this mitzva</w:t>
      </w:r>
      <w:r w:rsidR="00AC610D" w:rsidRPr="00547250">
        <w:rPr>
          <w:rFonts w:asciiTheme="minorBidi" w:hAnsiTheme="minorBidi"/>
          <w:sz w:val="24"/>
          <w:szCs w:val="24"/>
        </w:rPr>
        <w:t>.</w:t>
      </w:r>
      <w:r w:rsidRPr="00547250">
        <w:rPr>
          <w:rStyle w:val="FootnoteReference"/>
          <w:rFonts w:asciiTheme="minorBidi" w:hAnsiTheme="minorBidi"/>
          <w:sz w:val="24"/>
          <w:szCs w:val="24"/>
        </w:rPr>
        <w:footnoteReference w:id="20"/>
      </w:r>
      <w:r w:rsidRPr="00547250">
        <w:rPr>
          <w:rFonts w:asciiTheme="minorBidi" w:hAnsiTheme="minorBidi"/>
          <w:sz w:val="24"/>
          <w:szCs w:val="24"/>
        </w:rPr>
        <w:t xml:space="preserve"> As women are obligated to </w:t>
      </w:r>
      <w:r w:rsidR="003F6AB7" w:rsidRPr="00547250">
        <w:rPr>
          <w:rFonts w:asciiTheme="minorBidi" w:hAnsiTheme="minorBidi"/>
          <w:sz w:val="24"/>
          <w:szCs w:val="24"/>
        </w:rPr>
        <w:t>settle</w:t>
      </w:r>
      <w:r w:rsidRPr="00547250">
        <w:rPr>
          <w:rFonts w:asciiTheme="minorBidi" w:hAnsiTheme="minorBidi"/>
          <w:sz w:val="24"/>
          <w:szCs w:val="24"/>
        </w:rPr>
        <w:t xml:space="preserve"> the Land of </w:t>
      </w:r>
      <w:r w:rsidR="0020336E" w:rsidRPr="00547250">
        <w:rPr>
          <w:rFonts w:asciiTheme="minorBidi" w:hAnsiTheme="minorBidi"/>
          <w:sz w:val="24"/>
          <w:szCs w:val="24"/>
        </w:rPr>
        <w:t>Israel,</w:t>
      </w:r>
      <w:r w:rsidRPr="00547250">
        <w:rPr>
          <w:rFonts w:asciiTheme="minorBidi" w:hAnsiTheme="minorBidi"/>
          <w:sz w:val="24"/>
          <w:szCs w:val="24"/>
        </w:rPr>
        <w:t xml:space="preserve"> they are obligated to rid the country of the seven nations.</w:t>
      </w:r>
    </w:p>
    <w:p w:rsidR="00C05623" w:rsidRPr="00547250" w:rsidRDefault="00C05623" w:rsidP="00FD736C">
      <w:pPr>
        <w:spacing w:after="0" w:line="240" w:lineRule="auto"/>
        <w:jc w:val="both"/>
        <w:rPr>
          <w:rFonts w:asciiTheme="minorBidi" w:hAnsiTheme="minorBidi"/>
          <w:sz w:val="24"/>
          <w:szCs w:val="24"/>
        </w:rPr>
      </w:pPr>
    </w:p>
    <w:p w:rsidR="004850CF" w:rsidRPr="00547250" w:rsidRDefault="004850CF"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The </w:t>
      </w:r>
      <w:r w:rsidR="006E6C95" w:rsidRPr="00547250">
        <w:rPr>
          <w:rFonts w:asciiTheme="minorBidi" w:hAnsiTheme="minorBidi"/>
          <w:sz w:val="24"/>
          <w:szCs w:val="24"/>
        </w:rPr>
        <w:t>r</w:t>
      </w:r>
      <w:r w:rsidRPr="00547250">
        <w:rPr>
          <w:rFonts w:asciiTheme="minorBidi" w:hAnsiTheme="minorBidi"/>
          <w:sz w:val="24"/>
          <w:szCs w:val="24"/>
        </w:rPr>
        <w:t xml:space="preserve">abbis </w:t>
      </w:r>
      <w:r w:rsidR="003A08D8" w:rsidRPr="00547250">
        <w:rPr>
          <w:rFonts w:asciiTheme="minorBidi" w:hAnsiTheme="minorBidi"/>
          <w:sz w:val="24"/>
          <w:szCs w:val="24"/>
        </w:rPr>
        <w:t xml:space="preserve">who </w:t>
      </w:r>
      <w:r w:rsidRPr="00547250">
        <w:rPr>
          <w:rFonts w:asciiTheme="minorBidi" w:hAnsiTheme="minorBidi"/>
          <w:sz w:val="24"/>
          <w:szCs w:val="24"/>
        </w:rPr>
        <w:t>have discussed this matter usually focus on the biblical story</w:t>
      </w:r>
      <w:r w:rsidR="00E33AC9" w:rsidRPr="00547250">
        <w:rPr>
          <w:rFonts w:asciiTheme="minorBidi" w:hAnsiTheme="minorBidi"/>
          <w:sz w:val="24"/>
          <w:szCs w:val="24"/>
        </w:rPr>
        <w:t xml:space="preserve"> </w:t>
      </w:r>
      <w:r w:rsidRPr="00547250">
        <w:rPr>
          <w:rFonts w:asciiTheme="minorBidi" w:hAnsiTheme="minorBidi"/>
          <w:sz w:val="24"/>
          <w:szCs w:val="24"/>
        </w:rPr>
        <w:t xml:space="preserve">of </w:t>
      </w:r>
      <w:r w:rsidR="00E33AC9" w:rsidRPr="00547250">
        <w:rPr>
          <w:rFonts w:asciiTheme="minorBidi" w:hAnsiTheme="minorBidi"/>
          <w:sz w:val="24"/>
          <w:szCs w:val="24"/>
        </w:rPr>
        <w:t>Yael</w:t>
      </w:r>
      <w:r w:rsidR="006E6C95" w:rsidRPr="00547250">
        <w:rPr>
          <w:rFonts w:asciiTheme="minorBidi" w:hAnsiTheme="minorBidi"/>
          <w:sz w:val="24"/>
          <w:szCs w:val="24"/>
        </w:rPr>
        <w:t>,</w:t>
      </w:r>
      <w:r w:rsidRPr="00547250">
        <w:rPr>
          <w:rFonts w:asciiTheme="minorBidi" w:hAnsiTheme="minorBidi"/>
          <w:sz w:val="24"/>
          <w:szCs w:val="24"/>
        </w:rPr>
        <w:t xml:space="preserve"> who save</w:t>
      </w:r>
      <w:r w:rsidR="006E6C95" w:rsidRPr="00547250">
        <w:rPr>
          <w:rFonts w:asciiTheme="minorBidi" w:hAnsiTheme="minorBidi"/>
          <w:sz w:val="24"/>
          <w:szCs w:val="24"/>
        </w:rPr>
        <w:t xml:space="preserve">s </w:t>
      </w:r>
      <w:r w:rsidRPr="00547250">
        <w:rPr>
          <w:rFonts w:asciiTheme="minorBidi" w:hAnsiTheme="minorBidi"/>
          <w:sz w:val="24"/>
          <w:szCs w:val="24"/>
        </w:rPr>
        <w:t xml:space="preserve">the day by killing the chief </w:t>
      </w:r>
      <w:r w:rsidR="006E6C95" w:rsidRPr="00547250">
        <w:rPr>
          <w:rFonts w:asciiTheme="minorBidi" w:hAnsiTheme="minorBidi"/>
          <w:sz w:val="24"/>
          <w:szCs w:val="24"/>
        </w:rPr>
        <w:t xml:space="preserve">of </w:t>
      </w:r>
      <w:r w:rsidRPr="00547250">
        <w:rPr>
          <w:rFonts w:asciiTheme="minorBidi" w:hAnsiTheme="minorBidi"/>
          <w:sz w:val="24"/>
          <w:szCs w:val="24"/>
        </w:rPr>
        <w:t xml:space="preserve">staff of the </w:t>
      </w:r>
      <w:r w:rsidR="0020336E" w:rsidRPr="00547250">
        <w:rPr>
          <w:rFonts w:asciiTheme="minorBidi" w:hAnsiTheme="minorBidi"/>
          <w:sz w:val="24"/>
          <w:szCs w:val="24"/>
        </w:rPr>
        <w:t>Canaanite</w:t>
      </w:r>
      <w:r w:rsidRPr="00547250">
        <w:rPr>
          <w:rFonts w:asciiTheme="minorBidi" w:hAnsiTheme="minorBidi"/>
          <w:sz w:val="24"/>
          <w:szCs w:val="24"/>
        </w:rPr>
        <w:t xml:space="preserve"> army, Sis</w:t>
      </w:r>
      <w:r w:rsidR="00053D40" w:rsidRPr="00547250">
        <w:rPr>
          <w:rFonts w:asciiTheme="minorBidi" w:hAnsiTheme="minorBidi"/>
          <w:sz w:val="24"/>
          <w:szCs w:val="24"/>
        </w:rPr>
        <w:t>e</w:t>
      </w:r>
      <w:r w:rsidRPr="00547250">
        <w:rPr>
          <w:rFonts w:asciiTheme="minorBidi" w:hAnsiTheme="minorBidi"/>
          <w:sz w:val="24"/>
          <w:szCs w:val="24"/>
        </w:rPr>
        <w:t>ra</w:t>
      </w:r>
      <w:r w:rsidR="006E6C95" w:rsidRPr="00547250">
        <w:rPr>
          <w:rFonts w:asciiTheme="minorBidi" w:hAnsiTheme="minorBidi"/>
          <w:sz w:val="24"/>
          <w:szCs w:val="24"/>
        </w:rPr>
        <w:t xml:space="preserve">, </w:t>
      </w:r>
      <w:r w:rsidRPr="00547250">
        <w:rPr>
          <w:rFonts w:asciiTheme="minorBidi" w:hAnsiTheme="minorBidi"/>
          <w:sz w:val="24"/>
          <w:szCs w:val="24"/>
        </w:rPr>
        <w:t xml:space="preserve">with a tent peg. The Gemara </w:t>
      </w:r>
      <w:r w:rsidR="00053D40" w:rsidRPr="00547250">
        <w:rPr>
          <w:rFonts w:asciiTheme="minorBidi" w:hAnsiTheme="minorBidi"/>
          <w:sz w:val="24"/>
          <w:szCs w:val="24"/>
        </w:rPr>
        <w:t xml:space="preserve">explains: </w:t>
      </w:r>
    </w:p>
    <w:p w:rsidR="00C05623" w:rsidRPr="00547250" w:rsidRDefault="00C05623" w:rsidP="00FD736C">
      <w:pPr>
        <w:spacing w:after="0" w:line="240" w:lineRule="auto"/>
        <w:jc w:val="both"/>
        <w:rPr>
          <w:rFonts w:asciiTheme="minorBidi" w:hAnsiTheme="minorBidi"/>
          <w:sz w:val="24"/>
          <w:szCs w:val="24"/>
        </w:rPr>
      </w:pPr>
    </w:p>
    <w:p w:rsidR="004850CF" w:rsidRPr="00547250" w:rsidRDefault="004850CF" w:rsidP="00FD736C">
      <w:pPr>
        <w:spacing w:after="0" w:line="240" w:lineRule="auto"/>
        <w:ind w:left="720"/>
        <w:jc w:val="both"/>
        <w:rPr>
          <w:rFonts w:asciiTheme="minorBidi" w:hAnsiTheme="minorBidi"/>
          <w:sz w:val="24"/>
          <w:szCs w:val="24"/>
        </w:rPr>
      </w:pPr>
      <w:r w:rsidRPr="00547250">
        <w:rPr>
          <w:rFonts w:asciiTheme="minorBidi" w:hAnsiTheme="minorBidi"/>
          <w:sz w:val="24"/>
          <w:szCs w:val="24"/>
        </w:rPr>
        <w:t>Rabbi Eliezer the son of Yaakov said</w:t>
      </w:r>
      <w:r w:rsidR="006E6C95" w:rsidRPr="00547250">
        <w:rPr>
          <w:rFonts w:asciiTheme="minorBidi" w:hAnsiTheme="minorBidi"/>
          <w:sz w:val="24"/>
          <w:szCs w:val="24"/>
        </w:rPr>
        <w:t>:</w:t>
      </w:r>
      <w:r w:rsidRPr="00547250">
        <w:rPr>
          <w:rFonts w:asciiTheme="minorBidi" w:hAnsiTheme="minorBidi"/>
          <w:sz w:val="24"/>
          <w:szCs w:val="24"/>
        </w:rPr>
        <w:t xml:space="preserve"> </w:t>
      </w:r>
      <w:r w:rsidR="006E6C95" w:rsidRPr="00547250">
        <w:rPr>
          <w:rFonts w:asciiTheme="minorBidi" w:hAnsiTheme="minorBidi"/>
          <w:sz w:val="24"/>
          <w:szCs w:val="24"/>
        </w:rPr>
        <w:t>H</w:t>
      </w:r>
      <w:r w:rsidR="00053D40" w:rsidRPr="00547250">
        <w:rPr>
          <w:rFonts w:asciiTheme="minorBidi" w:hAnsiTheme="minorBidi"/>
          <w:sz w:val="24"/>
          <w:szCs w:val="24"/>
        </w:rPr>
        <w:t>ow</w:t>
      </w:r>
      <w:r w:rsidRPr="00547250">
        <w:rPr>
          <w:rFonts w:asciiTheme="minorBidi" w:hAnsiTheme="minorBidi"/>
          <w:sz w:val="24"/>
          <w:szCs w:val="24"/>
        </w:rPr>
        <w:t xml:space="preserve"> do we know that a woman should not</w:t>
      </w:r>
      <w:r w:rsidR="00053D40" w:rsidRPr="00547250">
        <w:rPr>
          <w:rFonts w:asciiTheme="minorBidi" w:hAnsiTheme="minorBidi"/>
          <w:sz w:val="24"/>
          <w:szCs w:val="24"/>
        </w:rPr>
        <w:t xml:space="preserve"> </w:t>
      </w:r>
      <w:r w:rsidRPr="00547250">
        <w:rPr>
          <w:rFonts w:asciiTheme="minorBidi" w:hAnsiTheme="minorBidi"/>
          <w:sz w:val="24"/>
          <w:szCs w:val="24"/>
        </w:rPr>
        <w:t xml:space="preserve">go out to war with weaponry? Because the </w:t>
      </w:r>
      <w:r w:rsidR="00053D40" w:rsidRPr="00547250">
        <w:rPr>
          <w:rFonts w:asciiTheme="minorBidi" w:hAnsiTheme="minorBidi"/>
          <w:sz w:val="24"/>
          <w:szCs w:val="24"/>
        </w:rPr>
        <w:t>Torah (</w:t>
      </w:r>
      <w:r w:rsidR="00053D40" w:rsidRPr="00547250">
        <w:rPr>
          <w:rFonts w:asciiTheme="minorBidi" w:hAnsiTheme="minorBidi"/>
          <w:i/>
          <w:iCs/>
          <w:sz w:val="24"/>
          <w:szCs w:val="24"/>
        </w:rPr>
        <w:t>Devarim</w:t>
      </w:r>
      <w:r w:rsidR="00053D40" w:rsidRPr="00547250">
        <w:rPr>
          <w:rFonts w:asciiTheme="minorBidi" w:hAnsiTheme="minorBidi"/>
          <w:sz w:val="24"/>
          <w:szCs w:val="24"/>
        </w:rPr>
        <w:t xml:space="preserve"> 22:5)</w:t>
      </w:r>
      <w:r w:rsidRPr="00547250">
        <w:rPr>
          <w:rFonts w:asciiTheme="minorBidi" w:hAnsiTheme="minorBidi"/>
          <w:sz w:val="24"/>
          <w:szCs w:val="24"/>
        </w:rPr>
        <w:t xml:space="preserve"> says,</w:t>
      </w:r>
      <w:r w:rsidR="006E6C95" w:rsidRPr="00547250">
        <w:rPr>
          <w:rFonts w:asciiTheme="minorBidi" w:hAnsiTheme="minorBidi"/>
          <w:sz w:val="24"/>
          <w:szCs w:val="24"/>
        </w:rPr>
        <w:t xml:space="preserve"> “</w:t>
      </w:r>
      <w:r w:rsidRPr="00547250">
        <w:rPr>
          <w:rFonts w:asciiTheme="minorBidi" w:hAnsiTheme="minorBidi"/>
          <w:sz w:val="24"/>
          <w:szCs w:val="24"/>
        </w:rPr>
        <w:t xml:space="preserve">A man's </w:t>
      </w:r>
      <w:r w:rsidR="006E6C95" w:rsidRPr="00547250">
        <w:rPr>
          <w:rFonts w:asciiTheme="minorBidi" w:hAnsiTheme="minorBidi"/>
          <w:sz w:val="24"/>
          <w:szCs w:val="24"/>
        </w:rPr>
        <w:t>accoutrement</w:t>
      </w:r>
      <w:r w:rsidRPr="00547250">
        <w:rPr>
          <w:rFonts w:asciiTheme="minorBidi" w:hAnsiTheme="minorBidi"/>
          <w:sz w:val="24"/>
          <w:szCs w:val="24"/>
        </w:rPr>
        <w:t xml:space="preserve"> </w:t>
      </w:r>
      <w:r w:rsidR="006E6C95" w:rsidRPr="00547250">
        <w:rPr>
          <w:rFonts w:asciiTheme="minorBidi" w:hAnsiTheme="minorBidi"/>
          <w:sz w:val="24"/>
          <w:szCs w:val="24"/>
        </w:rPr>
        <w:t>(</w:t>
      </w:r>
      <w:r w:rsidR="006E6C95" w:rsidRPr="00C95D28">
        <w:rPr>
          <w:rFonts w:asciiTheme="minorBidi" w:hAnsiTheme="minorBidi"/>
          <w:i/>
          <w:iCs/>
          <w:sz w:val="24"/>
          <w:szCs w:val="24"/>
        </w:rPr>
        <w:t>keli gever</w:t>
      </w:r>
      <w:r w:rsidR="006E6C95" w:rsidRPr="00547250">
        <w:rPr>
          <w:rFonts w:asciiTheme="minorBidi" w:hAnsiTheme="minorBidi"/>
          <w:sz w:val="24"/>
          <w:szCs w:val="24"/>
        </w:rPr>
        <w:t xml:space="preserve">) </w:t>
      </w:r>
      <w:r w:rsidRPr="00547250">
        <w:rPr>
          <w:rFonts w:asciiTheme="minorBidi" w:hAnsiTheme="minorBidi"/>
          <w:sz w:val="24"/>
          <w:szCs w:val="24"/>
        </w:rPr>
        <w:t>should not be upon a woman</w:t>
      </w:r>
      <w:r w:rsidR="006E6C95" w:rsidRPr="00547250">
        <w:rPr>
          <w:rFonts w:asciiTheme="minorBidi" w:hAnsiTheme="minorBidi"/>
          <w:sz w:val="24"/>
          <w:szCs w:val="24"/>
        </w:rPr>
        <w:t>.</w:t>
      </w:r>
      <w:r w:rsidR="00053D40" w:rsidRPr="00547250">
        <w:rPr>
          <w:rFonts w:asciiTheme="minorBidi" w:hAnsiTheme="minorBidi"/>
          <w:sz w:val="24"/>
          <w:szCs w:val="24"/>
        </w:rPr>
        <w:t>”</w:t>
      </w:r>
      <w:r w:rsidRPr="00547250">
        <w:rPr>
          <w:rStyle w:val="FootnoteReference"/>
          <w:rFonts w:asciiTheme="minorBidi" w:hAnsiTheme="minorBidi"/>
          <w:sz w:val="24"/>
          <w:szCs w:val="24"/>
        </w:rPr>
        <w:footnoteReference w:id="21"/>
      </w:r>
    </w:p>
    <w:p w:rsidR="00C05623" w:rsidRPr="00547250" w:rsidRDefault="00C05623" w:rsidP="00FD736C">
      <w:pPr>
        <w:spacing w:after="0" w:line="240" w:lineRule="auto"/>
        <w:ind w:left="720"/>
        <w:jc w:val="both"/>
        <w:rPr>
          <w:rFonts w:asciiTheme="minorBidi" w:hAnsiTheme="minorBidi"/>
          <w:sz w:val="24"/>
          <w:szCs w:val="24"/>
        </w:rPr>
      </w:pPr>
    </w:p>
    <w:p w:rsidR="004850CF" w:rsidRPr="00547250" w:rsidRDefault="004850CF" w:rsidP="00FD736C">
      <w:pPr>
        <w:spacing w:after="0" w:line="240" w:lineRule="auto"/>
        <w:jc w:val="both"/>
        <w:rPr>
          <w:rFonts w:asciiTheme="minorBidi" w:hAnsiTheme="minorBidi"/>
          <w:sz w:val="24"/>
          <w:szCs w:val="24"/>
        </w:rPr>
      </w:pPr>
      <w:r w:rsidRPr="00547250">
        <w:rPr>
          <w:rFonts w:asciiTheme="minorBidi" w:hAnsiTheme="minorBidi"/>
          <w:sz w:val="24"/>
          <w:szCs w:val="24"/>
        </w:rPr>
        <w:t>Rashi exp</w:t>
      </w:r>
      <w:r w:rsidR="00053D40" w:rsidRPr="00547250">
        <w:rPr>
          <w:rFonts w:asciiTheme="minorBidi" w:hAnsiTheme="minorBidi"/>
          <w:sz w:val="24"/>
          <w:szCs w:val="24"/>
        </w:rPr>
        <w:t>l</w:t>
      </w:r>
      <w:r w:rsidRPr="00547250">
        <w:rPr>
          <w:rFonts w:asciiTheme="minorBidi" w:hAnsiTheme="minorBidi"/>
          <w:sz w:val="24"/>
          <w:szCs w:val="24"/>
        </w:rPr>
        <w:t>a</w:t>
      </w:r>
      <w:r w:rsidR="00053D40" w:rsidRPr="00547250">
        <w:rPr>
          <w:rFonts w:asciiTheme="minorBidi" w:hAnsiTheme="minorBidi"/>
          <w:sz w:val="24"/>
          <w:szCs w:val="24"/>
        </w:rPr>
        <w:t xml:space="preserve">ins that the Gemara </w:t>
      </w:r>
      <w:r w:rsidR="006E6C95" w:rsidRPr="00547250">
        <w:rPr>
          <w:rFonts w:asciiTheme="minorBidi" w:hAnsiTheme="minorBidi"/>
          <w:sz w:val="24"/>
          <w:szCs w:val="24"/>
        </w:rPr>
        <w:t>i</w:t>
      </w:r>
      <w:r w:rsidR="00053D40" w:rsidRPr="00547250">
        <w:rPr>
          <w:rFonts w:asciiTheme="minorBidi" w:hAnsiTheme="minorBidi"/>
          <w:sz w:val="24"/>
          <w:szCs w:val="24"/>
        </w:rPr>
        <w:t>s bothered by Yael</w:t>
      </w:r>
      <w:r w:rsidR="006E6C95" w:rsidRPr="00547250">
        <w:rPr>
          <w:rFonts w:asciiTheme="minorBidi" w:hAnsiTheme="minorBidi"/>
          <w:sz w:val="24"/>
          <w:szCs w:val="24"/>
        </w:rPr>
        <w:t>’s</w:t>
      </w:r>
      <w:r w:rsidR="00053D40" w:rsidRPr="00547250">
        <w:rPr>
          <w:rFonts w:asciiTheme="minorBidi" w:hAnsiTheme="minorBidi"/>
          <w:sz w:val="24"/>
          <w:szCs w:val="24"/>
        </w:rPr>
        <w:t xml:space="preserve"> choice of weapon:</w:t>
      </w:r>
    </w:p>
    <w:p w:rsidR="00C05623" w:rsidRPr="00547250" w:rsidRDefault="00C05623" w:rsidP="00FD736C">
      <w:pPr>
        <w:spacing w:after="0" w:line="240" w:lineRule="auto"/>
        <w:jc w:val="both"/>
        <w:rPr>
          <w:rFonts w:asciiTheme="minorBidi" w:hAnsiTheme="minorBidi"/>
          <w:sz w:val="24"/>
          <w:szCs w:val="24"/>
        </w:rPr>
      </w:pPr>
    </w:p>
    <w:p w:rsidR="004850CF" w:rsidRPr="00547250" w:rsidRDefault="004850CF" w:rsidP="00FD736C">
      <w:pPr>
        <w:spacing w:after="0" w:line="240" w:lineRule="auto"/>
        <w:ind w:left="720"/>
        <w:jc w:val="both"/>
        <w:rPr>
          <w:rFonts w:asciiTheme="minorBidi" w:hAnsiTheme="minorBidi"/>
          <w:sz w:val="24"/>
          <w:szCs w:val="24"/>
        </w:rPr>
      </w:pPr>
      <w:r w:rsidRPr="00547250">
        <w:rPr>
          <w:rFonts w:asciiTheme="minorBidi" w:hAnsiTheme="minorBidi"/>
          <w:sz w:val="24"/>
          <w:szCs w:val="24"/>
        </w:rPr>
        <w:t>And that is why Yael</w:t>
      </w:r>
      <w:r w:rsidR="006E6C95" w:rsidRPr="00547250">
        <w:rPr>
          <w:rFonts w:asciiTheme="minorBidi" w:hAnsiTheme="minorBidi"/>
          <w:sz w:val="24"/>
          <w:szCs w:val="24"/>
        </w:rPr>
        <w:t>,</w:t>
      </w:r>
      <w:r w:rsidRPr="00547250">
        <w:rPr>
          <w:rFonts w:asciiTheme="minorBidi" w:hAnsiTheme="minorBidi"/>
          <w:sz w:val="24"/>
          <w:szCs w:val="24"/>
        </w:rPr>
        <w:t xml:space="preserve"> the wife of Chever the Kenite</w:t>
      </w:r>
      <w:r w:rsidR="006E6C95" w:rsidRPr="00547250">
        <w:rPr>
          <w:rFonts w:asciiTheme="minorBidi" w:hAnsiTheme="minorBidi"/>
          <w:sz w:val="24"/>
          <w:szCs w:val="24"/>
        </w:rPr>
        <w:t>,</w:t>
      </w:r>
      <w:r w:rsidR="00053D40" w:rsidRPr="00547250">
        <w:rPr>
          <w:rFonts w:asciiTheme="minorBidi" w:hAnsiTheme="minorBidi"/>
          <w:sz w:val="24"/>
          <w:szCs w:val="24"/>
        </w:rPr>
        <w:t xml:space="preserve"> </w:t>
      </w:r>
      <w:r w:rsidRPr="00547250">
        <w:rPr>
          <w:rFonts w:asciiTheme="minorBidi" w:hAnsiTheme="minorBidi"/>
          <w:sz w:val="24"/>
          <w:szCs w:val="24"/>
        </w:rPr>
        <w:t>did not kill Sisera with a weapon, as it</w:t>
      </w:r>
      <w:r w:rsidR="00053D40" w:rsidRPr="00547250">
        <w:rPr>
          <w:rFonts w:asciiTheme="minorBidi" w:hAnsiTheme="minorBidi"/>
          <w:sz w:val="24"/>
          <w:szCs w:val="24"/>
        </w:rPr>
        <w:t xml:space="preserve"> </w:t>
      </w:r>
      <w:r w:rsidRPr="00547250">
        <w:rPr>
          <w:rFonts w:asciiTheme="minorBidi" w:hAnsiTheme="minorBidi"/>
          <w:sz w:val="24"/>
          <w:szCs w:val="24"/>
        </w:rPr>
        <w:t>says, "She set her hand out to take a tent peg... "</w:t>
      </w:r>
    </w:p>
    <w:p w:rsidR="00C05623" w:rsidRPr="00547250" w:rsidRDefault="00C05623" w:rsidP="00FD736C">
      <w:pPr>
        <w:spacing w:after="0" w:line="240" w:lineRule="auto"/>
        <w:ind w:left="720"/>
        <w:jc w:val="both"/>
        <w:rPr>
          <w:rFonts w:asciiTheme="minorBidi" w:hAnsiTheme="minorBidi"/>
          <w:sz w:val="24"/>
          <w:szCs w:val="24"/>
        </w:rPr>
      </w:pPr>
    </w:p>
    <w:p w:rsidR="00053D40" w:rsidRPr="00547250" w:rsidRDefault="00053D40" w:rsidP="00FD736C">
      <w:pPr>
        <w:spacing w:after="0" w:line="240" w:lineRule="auto"/>
        <w:jc w:val="both"/>
        <w:rPr>
          <w:rFonts w:asciiTheme="minorBidi" w:hAnsiTheme="minorBidi"/>
          <w:sz w:val="24"/>
          <w:szCs w:val="24"/>
        </w:rPr>
      </w:pPr>
      <w:r w:rsidRPr="00547250">
        <w:rPr>
          <w:rFonts w:asciiTheme="minorBidi" w:hAnsiTheme="minorBidi"/>
          <w:sz w:val="24"/>
          <w:szCs w:val="24"/>
        </w:rPr>
        <w:t>This source</w:t>
      </w:r>
      <w:r w:rsidR="006E6C95" w:rsidRPr="00547250">
        <w:rPr>
          <w:rFonts w:asciiTheme="minorBidi" w:hAnsiTheme="minorBidi"/>
          <w:sz w:val="24"/>
          <w:szCs w:val="24"/>
        </w:rPr>
        <w:t>,</w:t>
      </w:r>
      <w:r w:rsidRPr="00547250">
        <w:rPr>
          <w:rFonts w:asciiTheme="minorBidi" w:hAnsiTheme="minorBidi"/>
          <w:sz w:val="24"/>
          <w:szCs w:val="24"/>
        </w:rPr>
        <w:t xml:space="preserve"> as well as others, </w:t>
      </w:r>
      <w:r w:rsidR="006E6C95" w:rsidRPr="00547250">
        <w:rPr>
          <w:rFonts w:asciiTheme="minorBidi" w:hAnsiTheme="minorBidi"/>
          <w:sz w:val="24"/>
          <w:szCs w:val="24"/>
        </w:rPr>
        <w:t>give</w:t>
      </w:r>
      <w:r w:rsidRPr="00547250">
        <w:rPr>
          <w:rFonts w:asciiTheme="minorBidi" w:hAnsiTheme="minorBidi"/>
          <w:sz w:val="24"/>
          <w:szCs w:val="24"/>
        </w:rPr>
        <w:t xml:space="preserve"> </w:t>
      </w:r>
      <w:r w:rsidR="00503FA9" w:rsidRPr="00C95D28">
        <w:rPr>
          <w:rFonts w:asciiTheme="minorBidi" w:hAnsiTheme="minorBidi"/>
          <w:sz w:val="24"/>
          <w:szCs w:val="24"/>
        </w:rPr>
        <w:t>Pos</w:t>
      </w:r>
      <w:r w:rsidR="006E6C95" w:rsidRPr="00C95D28">
        <w:rPr>
          <w:rFonts w:asciiTheme="minorBidi" w:hAnsiTheme="minorBidi"/>
          <w:sz w:val="24"/>
          <w:szCs w:val="24"/>
        </w:rPr>
        <w:t>e</w:t>
      </w:r>
      <w:r w:rsidR="00503FA9" w:rsidRPr="00C95D28">
        <w:rPr>
          <w:rFonts w:asciiTheme="minorBidi" w:hAnsiTheme="minorBidi"/>
          <w:sz w:val="24"/>
          <w:szCs w:val="24"/>
        </w:rPr>
        <w:t>kim</w:t>
      </w:r>
      <w:r w:rsidRPr="00547250">
        <w:rPr>
          <w:rFonts w:asciiTheme="minorBidi" w:hAnsiTheme="minorBidi"/>
          <w:sz w:val="24"/>
          <w:szCs w:val="24"/>
        </w:rPr>
        <w:t xml:space="preserve"> like Rav Sh</w:t>
      </w:r>
      <w:r w:rsidR="00374798">
        <w:rPr>
          <w:rFonts w:asciiTheme="minorBidi" w:hAnsiTheme="minorBidi"/>
          <w:sz w:val="24"/>
          <w:szCs w:val="24"/>
        </w:rPr>
        <w:t>e</w:t>
      </w:r>
      <w:r w:rsidRPr="00547250">
        <w:rPr>
          <w:rFonts w:asciiTheme="minorBidi" w:hAnsiTheme="minorBidi"/>
          <w:sz w:val="24"/>
          <w:szCs w:val="24"/>
        </w:rPr>
        <w:t>lomo Yosef Zevin</w:t>
      </w:r>
      <w:r w:rsidRPr="00547250">
        <w:rPr>
          <w:rStyle w:val="FootnoteReference"/>
          <w:rFonts w:asciiTheme="minorBidi" w:hAnsiTheme="minorBidi"/>
          <w:sz w:val="24"/>
          <w:szCs w:val="24"/>
        </w:rPr>
        <w:footnoteReference w:id="22"/>
      </w:r>
      <w:r w:rsidRPr="00547250">
        <w:rPr>
          <w:rFonts w:asciiTheme="minorBidi" w:hAnsiTheme="minorBidi"/>
          <w:sz w:val="24"/>
          <w:szCs w:val="24"/>
        </w:rPr>
        <w:t xml:space="preserve"> the bas</w:t>
      </w:r>
      <w:r w:rsidR="006E6C95" w:rsidRPr="00547250">
        <w:rPr>
          <w:rFonts w:asciiTheme="minorBidi" w:hAnsiTheme="minorBidi"/>
          <w:sz w:val="24"/>
          <w:szCs w:val="24"/>
        </w:rPr>
        <w:t>is</w:t>
      </w:r>
      <w:r w:rsidRPr="00547250">
        <w:rPr>
          <w:rFonts w:asciiTheme="minorBidi" w:hAnsiTheme="minorBidi"/>
          <w:sz w:val="24"/>
          <w:szCs w:val="24"/>
        </w:rPr>
        <w:t xml:space="preserve"> for prohibiting </w:t>
      </w:r>
      <w:r w:rsidR="006E6C95" w:rsidRPr="00547250">
        <w:rPr>
          <w:rFonts w:asciiTheme="minorBidi" w:hAnsiTheme="minorBidi"/>
          <w:sz w:val="24"/>
          <w:szCs w:val="24"/>
        </w:rPr>
        <w:t xml:space="preserve">the </w:t>
      </w:r>
      <w:r w:rsidR="003A08D8" w:rsidRPr="00547250">
        <w:rPr>
          <w:rFonts w:asciiTheme="minorBidi" w:hAnsiTheme="minorBidi"/>
          <w:sz w:val="24"/>
          <w:szCs w:val="24"/>
        </w:rPr>
        <w:t>conscription</w:t>
      </w:r>
      <w:r w:rsidR="006E6C95" w:rsidRPr="00547250">
        <w:rPr>
          <w:rFonts w:asciiTheme="minorBidi" w:hAnsiTheme="minorBidi"/>
          <w:sz w:val="24"/>
          <w:szCs w:val="24"/>
        </w:rPr>
        <w:t xml:space="preserve"> of </w:t>
      </w:r>
      <w:r w:rsidRPr="00547250">
        <w:rPr>
          <w:rFonts w:asciiTheme="minorBidi" w:hAnsiTheme="minorBidi"/>
          <w:sz w:val="24"/>
          <w:szCs w:val="24"/>
        </w:rPr>
        <w:t>women.</w:t>
      </w:r>
    </w:p>
    <w:p w:rsidR="00C05623" w:rsidRPr="00547250" w:rsidRDefault="00C05623" w:rsidP="00FD736C">
      <w:pPr>
        <w:spacing w:after="0" w:line="240" w:lineRule="auto"/>
        <w:jc w:val="both"/>
        <w:rPr>
          <w:rFonts w:asciiTheme="minorBidi" w:hAnsiTheme="minorBidi"/>
          <w:sz w:val="24"/>
          <w:szCs w:val="24"/>
        </w:rPr>
      </w:pPr>
    </w:p>
    <w:p w:rsidR="008658B7" w:rsidRPr="00547250" w:rsidRDefault="00E33AC9"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Rav </w:t>
      </w:r>
      <w:r w:rsidR="00FD736C">
        <w:rPr>
          <w:rFonts w:asciiTheme="minorBidi" w:hAnsiTheme="minorBidi"/>
          <w:sz w:val="24"/>
          <w:szCs w:val="24"/>
        </w:rPr>
        <w:t>Yehuda</w:t>
      </w:r>
      <w:r w:rsidR="00053D40" w:rsidRPr="00547250">
        <w:rPr>
          <w:rFonts w:asciiTheme="minorBidi" w:hAnsiTheme="minorBidi"/>
          <w:sz w:val="24"/>
          <w:szCs w:val="24"/>
        </w:rPr>
        <w:t xml:space="preserve"> </w:t>
      </w:r>
      <w:r w:rsidRPr="00547250">
        <w:rPr>
          <w:rFonts w:asciiTheme="minorBidi" w:hAnsiTheme="minorBidi"/>
          <w:sz w:val="24"/>
          <w:szCs w:val="24"/>
        </w:rPr>
        <w:t xml:space="preserve">Shaviv </w:t>
      </w:r>
      <w:r w:rsidR="003A08D8" w:rsidRPr="00547250">
        <w:rPr>
          <w:rFonts w:asciiTheme="minorBidi" w:hAnsiTheme="minorBidi"/>
          <w:sz w:val="24"/>
          <w:szCs w:val="24"/>
        </w:rPr>
        <w:t>discusses</w:t>
      </w:r>
      <w:r w:rsidR="006E6C95" w:rsidRPr="00547250">
        <w:rPr>
          <w:rFonts w:asciiTheme="minorBidi" w:hAnsiTheme="minorBidi"/>
          <w:sz w:val="24"/>
          <w:szCs w:val="24"/>
        </w:rPr>
        <w:t xml:space="preserve"> </w:t>
      </w:r>
      <w:r w:rsidRPr="00547250">
        <w:rPr>
          <w:rFonts w:asciiTheme="minorBidi" w:hAnsiTheme="minorBidi"/>
          <w:sz w:val="24"/>
          <w:szCs w:val="24"/>
        </w:rPr>
        <w:t>whether the prohibition</w:t>
      </w:r>
      <w:r w:rsidR="00053D40" w:rsidRPr="00547250">
        <w:rPr>
          <w:rFonts w:asciiTheme="minorBidi" w:hAnsiTheme="minorBidi"/>
          <w:sz w:val="24"/>
          <w:szCs w:val="24"/>
        </w:rPr>
        <w:t xml:space="preserve"> of the </w:t>
      </w:r>
      <w:r w:rsidR="003357C4" w:rsidRPr="00547250">
        <w:rPr>
          <w:rFonts w:asciiTheme="minorBidi" w:hAnsiTheme="minorBidi"/>
          <w:sz w:val="24"/>
          <w:szCs w:val="24"/>
        </w:rPr>
        <w:t>Gemara regarding</w:t>
      </w:r>
      <w:r w:rsidRPr="00547250">
        <w:rPr>
          <w:rFonts w:asciiTheme="minorBidi" w:hAnsiTheme="minorBidi"/>
          <w:sz w:val="24"/>
          <w:szCs w:val="24"/>
        </w:rPr>
        <w:t xml:space="preserve"> Yael is about </w:t>
      </w:r>
      <w:r w:rsidR="00053D40" w:rsidRPr="00547250">
        <w:rPr>
          <w:rFonts w:asciiTheme="minorBidi" w:hAnsiTheme="minorBidi"/>
          <w:sz w:val="24"/>
          <w:szCs w:val="24"/>
        </w:rPr>
        <w:t xml:space="preserve">going to </w:t>
      </w:r>
      <w:r w:rsidRPr="00547250">
        <w:rPr>
          <w:rFonts w:asciiTheme="minorBidi" w:hAnsiTheme="minorBidi"/>
          <w:sz w:val="24"/>
          <w:szCs w:val="24"/>
        </w:rPr>
        <w:t>war or about car</w:t>
      </w:r>
      <w:r w:rsidR="006E6C95" w:rsidRPr="00547250">
        <w:rPr>
          <w:rFonts w:asciiTheme="minorBidi" w:hAnsiTheme="minorBidi"/>
          <w:sz w:val="24"/>
          <w:szCs w:val="24"/>
        </w:rPr>
        <w:t>ry</w:t>
      </w:r>
      <w:r w:rsidRPr="00547250">
        <w:rPr>
          <w:rFonts w:asciiTheme="minorBidi" w:hAnsiTheme="minorBidi"/>
          <w:sz w:val="24"/>
          <w:szCs w:val="24"/>
        </w:rPr>
        <w:t xml:space="preserve">ing weapons. </w:t>
      </w:r>
      <w:r w:rsidR="00053D40" w:rsidRPr="00547250">
        <w:rPr>
          <w:rFonts w:asciiTheme="minorBidi" w:hAnsiTheme="minorBidi"/>
          <w:sz w:val="24"/>
          <w:szCs w:val="24"/>
        </w:rPr>
        <w:t>H</w:t>
      </w:r>
      <w:r w:rsidRPr="00547250">
        <w:rPr>
          <w:rFonts w:asciiTheme="minorBidi" w:hAnsiTheme="minorBidi"/>
          <w:sz w:val="24"/>
          <w:szCs w:val="24"/>
        </w:rPr>
        <w:t xml:space="preserve">e </w:t>
      </w:r>
      <w:r w:rsidR="00053D40" w:rsidRPr="00547250">
        <w:rPr>
          <w:rFonts w:asciiTheme="minorBidi" w:hAnsiTheme="minorBidi"/>
          <w:sz w:val="24"/>
          <w:szCs w:val="24"/>
        </w:rPr>
        <w:t>points out that</w:t>
      </w:r>
      <w:r w:rsidRPr="00547250">
        <w:rPr>
          <w:rFonts w:asciiTheme="minorBidi" w:hAnsiTheme="minorBidi"/>
          <w:sz w:val="24"/>
          <w:szCs w:val="24"/>
        </w:rPr>
        <w:t xml:space="preserve"> the Ramb</w:t>
      </w:r>
      <w:r w:rsidR="00053D40" w:rsidRPr="00547250">
        <w:rPr>
          <w:rFonts w:asciiTheme="minorBidi" w:hAnsiTheme="minorBidi"/>
          <w:sz w:val="24"/>
          <w:szCs w:val="24"/>
        </w:rPr>
        <w:t>a</w:t>
      </w:r>
      <w:r w:rsidRPr="00547250">
        <w:rPr>
          <w:rFonts w:asciiTheme="minorBidi" w:hAnsiTheme="minorBidi"/>
          <w:sz w:val="24"/>
          <w:szCs w:val="24"/>
        </w:rPr>
        <w:t>m</w:t>
      </w:r>
      <w:r w:rsidR="006E6C95" w:rsidRPr="00547250">
        <w:rPr>
          <w:rFonts w:asciiTheme="minorBidi" w:hAnsiTheme="minorBidi"/>
          <w:sz w:val="24"/>
          <w:szCs w:val="24"/>
        </w:rPr>
        <w:t>,</w:t>
      </w:r>
      <w:r w:rsidR="00053D40" w:rsidRPr="00547250">
        <w:rPr>
          <w:rFonts w:asciiTheme="minorBidi" w:hAnsiTheme="minorBidi"/>
          <w:sz w:val="24"/>
          <w:szCs w:val="24"/>
        </w:rPr>
        <w:t xml:space="preserve"> when </w:t>
      </w:r>
      <w:r w:rsidR="008658B7" w:rsidRPr="00547250">
        <w:rPr>
          <w:rFonts w:asciiTheme="minorBidi" w:hAnsiTheme="minorBidi"/>
          <w:sz w:val="24"/>
          <w:szCs w:val="24"/>
        </w:rPr>
        <w:t>referring</w:t>
      </w:r>
      <w:r w:rsidR="00053D40" w:rsidRPr="00547250">
        <w:rPr>
          <w:rFonts w:asciiTheme="minorBidi" w:hAnsiTheme="minorBidi"/>
          <w:sz w:val="24"/>
          <w:szCs w:val="24"/>
        </w:rPr>
        <w:t xml:space="preserve"> to this </w:t>
      </w:r>
      <w:r w:rsidR="006E6C95" w:rsidRPr="00547250">
        <w:rPr>
          <w:rFonts w:asciiTheme="minorBidi" w:hAnsiTheme="minorBidi"/>
          <w:sz w:val="24"/>
          <w:szCs w:val="24"/>
        </w:rPr>
        <w:t>passage,</w:t>
      </w:r>
      <w:r w:rsidR="00053D40" w:rsidRPr="00547250">
        <w:rPr>
          <w:rFonts w:asciiTheme="minorBidi" w:hAnsiTheme="minorBidi"/>
          <w:sz w:val="24"/>
          <w:szCs w:val="24"/>
        </w:rPr>
        <w:t xml:space="preserve"> </w:t>
      </w:r>
      <w:r w:rsidRPr="00547250">
        <w:rPr>
          <w:rFonts w:asciiTheme="minorBidi" w:hAnsiTheme="minorBidi"/>
          <w:sz w:val="24"/>
          <w:szCs w:val="24"/>
        </w:rPr>
        <w:t>omits the element of war</w:t>
      </w:r>
      <w:r w:rsidR="00547250">
        <w:rPr>
          <w:rFonts w:asciiTheme="minorBidi" w:hAnsiTheme="minorBidi"/>
          <w:sz w:val="24"/>
          <w:szCs w:val="24"/>
        </w:rPr>
        <w:t>, instead focusing</w:t>
      </w:r>
      <w:r w:rsidRPr="00547250">
        <w:rPr>
          <w:rFonts w:asciiTheme="minorBidi" w:hAnsiTheme="minorBidi"/>
          <w:sz w:val="24"/>
          <w:szCs w:val="24"/>
        </w:rPr>
        <w:t xml:space="preserve"> on </w:t>
      </w:r>
      <w:r w:rsidR="008658B7" w:rsidRPr="00547250">
        <w:rPr>
          <w:rFonts w:asciiTheme="minorBidi" w:hAnsiTheme="minorBidi"/>
          <w:sz w:val="24"/>
          <w:szCs w:val="24"/>
        </w:rPr>
        <w:t xml:space="preserve">the </w:t>
      </w:r>
      <w:r w:rsidR="00503FA9" w:rsidRPr="00547250">
        <w:rPr>
          <w:rFonts w:asciiTheme="minorBidi" w:hAnsiTheme="minorBidi"/>
          <w:i/>
          <w:iCs/>
          <w:sz w:val="24"/>
          <w:szCs w:val="24"/>
        </w:rPr>
        <w:t>keli</w:t>
      </w:r>
      <w:r w:rsidRPr="00547250">
        <w:rPr>
          <w:rFonts w:asciiTheme="minorBidi" w:hAnsiTheme="minorBidi"/>
          <w:i/>
          <w:iCs/>
          <w:sz w:val="24"/>
          <w:szCs w:val="24"/>
        </w:rPr>
        <w:t xml:space="preserve"> gever</w:t>
      </w:r>
      <w:r w:rsidR="008658B7" w:rsidRPr="00547250">
        <w:rPr>
          <w:rFonts w:asciiTheme="minorBidi" w:hAnsiTheme="minorBidi"/>
          <w:sz w:val="24"/>
          <w:szCs w:val="24"/>
        </w:rPr>
        <w:t xml:space="preserve"> aspect. Furthermore, the Rambam </w:t>
      </w:r>
      <w:r w:rsidR="000C018D" w:rsidRPr="00547250">
        <w:rPr>
          <w:rFonts w:asciiTheme="minorBidi" w:hAnsiTheme="minorBidi"/>
          <w:sz w:val="24"/>
          <w:szCs w:val="24"/>
        </w:rPr>
        <w:t>cites this law</w:t>
      </w:r>
      <w:r w:rsidR="008658B7" w:rsidRPr="00547250">
        <w:rPr>
          <w:rFonts w:asciiTheme="minorBidi" w:hAnsiTheme="minorBidi"/>
          <w:sz w:val="24"/>
          <w:szCs w:val="24"/>
        </w:rPr>
        <w:t xml:space="preserve"> in </w:t>
      </w:r>
      <w:r w:rsidR="00503FA9" w:rsidRPr="00547250">
        <w:rPr>
          <w:rFonts w:asciiTheme="minorBidi" w:hAnsiTheme="minorBidi"/>
          <w:i/>
          <w:iCs/>
          <w:sz w:val="24"/>
          <w:szCs w:val="24"/>
        </w:rPr>
        <w:t>Hilkhot</w:t>
      </w:r>
      <w:r w:rsidR="008658B7" w:rsidRPr="00547250">
        <w:rPr>
          <w:rFonts w:asciiTheme="minorBidi" w:hAnsiTheme="minorBidi"/>
          <w:sz w:val="24"/>
          <w:szCs w:val="24"/>
        </w:rPr>
        <w:t xml:space="preserve"> </w:t>
      </w:r>
      <w:r w:rsidR="008658B7" w:rsidRPr="00547250">
        <w:rPr>
          <w:rFonts w:asciiTheme="minorBidi" w:hAnsiTheme="minorBidi"/>
          <w:i/>
          <w:iCs/>
          <w:sz w:val="24"/>
          <w:szCs w:val="24"/>
        </w:rPr>
        <w:t>Avoda Zara</w:t>
      </w:r>
      <w:r w:rsidR="000C018D" w:rsidRPr="00547250">
        <w:rPr>
          <w:rFonts w:asciiTheme="minorBidi" w:hAnsiTheme="minorBidi"/>
          <w:i/>
          <w:iCs/>
          <w:sz w:val="24"/>
          <w:szCs w:val="24"/>
        </w:rPr>
        <w:t>,</w:t>
      </w:r>
      <w:r w:rsidR="008658B7" w:rsidRPr="00547250">
        <w:rPr>
          <w:rStyle w:val="FootnoteReference"/>
          <w:rFonts w:asciiTheme="minorBidi" w:hAnsiTheme="minorBidi"/>
          <w:sz w:val="24"/>
          <w:szCs w:val="24"/>
        </w:rPr>
        <w:footnoteReference w:id="23"/>
      </w:r>
      <w:r w:rsidR="008658B7" w:rsidRPr="00547250">
        <w:rPr>
          <w:rFonts w:asciiTheme="minorBidi" w:hAnsiTheme="minorBidi"/>
          <w:sz w:val="24"/>
          <w:szCs w:val="24"/>
        </w:rPr>
        <w:t xml:space="preserve"> </w:t>
      </w:r>
      <w:r w:rsidR="000C018D" w:rsidRPr="00547250">
        <w:rPr>
          <w:rFonts w:asciiTheme="minorBidi" w:hAnsiTheme="minorBidi"/>
          <w:sz w:val="24"/>
          <w:szCs w:val="24"/>
        </w:rPr>
        <w:t>which deals with pagan practices,</w:t>
      </w:r>
      <w:r w:rsidR="008658B7" w:rsidRPr="00547250">
        <w:rPr>
          <w:rFonts w:asciiTheme="minorBidi" w:hAnsiTheme="minorBidi"/>
          <w:sz w:val="24"/>
          <w:szCs w:val="24"/>
        </w:rPr>
        <w:t xml:space="preserve"> not in </w:t>
      </w:r>
      <w:r w:rsidR="00503FA9" w:rsidRPr="00547250">
        <w:rPr>
          <w:rFonts w:asciiTheme="minorBidi" w:hAnsiTheme="minorBidi"/>
          <w:i/>
          <w:iCs/>
          <w:sz w:val="24"/>
          <w:szCs w:val="24"/>
        </w:rPr>
        <w:t>Hilkhot</w:t>
      </w:r>
      <w:r w:rsidR="008658B7" w:rsidRPr="00547250">
        <w:rPr>
          <w:rFonts w:asciiTheme="minorBidi" w:hAnsiTheme="minorBidi"/>
          <w:i/>
          <w:iCs/>
          <w:sz w:val="24"/>
          <w:szCs w:val="24"/>
        </w:rPr>
        <w:t xml:space="preserve"> Mela</w:t>
      </w:r>
      <w:r w:rsidR="00C05623" w:rsidRPr="00547250">
        <w:rPr>
          <w:rFonts w:asciiTheme="minorBidi" w:hAnsiTheme="minorBidi"/>
          <w:i/>
          <w:iCs/>
          <w:sz w:val="24"/>
          <w:szCs w:val="24"/>
        </w:rPr>
        <w:t>k</w:t>
      </w:r>
      <w:r w:rsidR="008658B7" w:rsidRPr="00547250">
        <w:rPr>
          <w:rFonts w:asciiTheme="minorBidi" w:hAnsiTheme="minorBidi"/>
          <w:i/>
          <w:iCs/>
          <w:sz w:val="24"/>
          <w:szCs w:val="24"/>
        </w:rPr>
        <w:t>him</w:t>
      </w:r>
      <w:r w:rsidR="000C018D" w:rsidRPr="00547250">
        <w:rPr>
          <w:rFonts w:asciiTheme="minorBidi" w:hAnsiTheme="minorBidi"/>
          <w:sz w:val="24"/>
          <w:szCs w:val="24"/>
        </w:rPr>
        <w:t xml:space="preserve">, which deals with war. </w:t>
      </w:r>
    </w:p>
    <w:p w:rsidR="00C05623" w:rsidRPr="00547250" w:rsidRDefault="00C05623" w:rsidP="00FD736C">
      <w:pPr>
        <w:spacing w:after="0" w:line="240" w:lineRule="auto"/>
        <w:jc w:val="both"/>
        <w:rPr>
          <w:rFonts w:asciiTheme="minorBidi" w:hAnsiTheme="minorBidi"/>
          <w:sz w:val="24"/>
          <w:szCs w:val="24"/>
        </w:rPr>
      </w:pPr>
    </w:p>
    <w:p w:rsidR="00E33AC9" w:rsidRPr="00547250" w:rsidRDefault="008658B7"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As </w:t>
      </w:r>
      <w:r w:rsidR="00503FA9" w:rsidRPr="00547250">
        <w:rPr>
          <w:rFonts w:asciiTheme="minorBidi" w:hAnsiTheme="minorBidi"/>
          <w:sz w:val="24"/>
          <w:szCs w:val="24"/>
        </w:rPr>
        <w:t>mentioned,</w:t>
      </w:r>
      <w:r w:rsidRPr="00547250">
        <w:rPr>
          <w:rFonts w:asciiTheme="minorBidi" w:hAnsiTheme="minorBidi"/>
          <w:sz w:val="24"/>
          <w:szCs w:val="24"/>
        </w:rPr>
        <w:t xml:space="preserve"> the Rambam quotes the Mishna in </w:t>
      </w:r>
      <w:r w:rsidRPr="00547250">
        <w:rPr>
          <w:rFonts w:asciiTheme="minorBidi" w:hAnsiTheme="minorBidi"/>
          <w:i/>
          <w:iCs/>
          <w:sz w:val="24"/>
          <w:szCs w:val="24"/>
        </w:rPr>
        <w:t>Sota</w:t>
      </w:r>
      <w:r w:rsidRPr="00547250">
        <w:rPr>
          <w:rFonts w:asciiTheme="minorBidi" w:hAnsiTheme="minorBidi"/>
          <w:sz w:val="24"/>
          <w:szCs w:val="24"/>
        </w:rPr>
        <w:t xml:space="preserve"> and seems to rule that even women are obligated to fight. Rav Shaviv explains how this fits</w:t>
      </w:r>
      <w:r w:rsidR="00DF32F0" w:rsidRPr="00547250">
        <w:rPr>
          <w:rFonts w:asciiTheme="minorBidi" w:hAnsiTheme="minorBidi"/>
          <w:sz w:val="24"/>
          <w:szCs w:val="24"/>
        </w:rPr>
        <w:t xml:space="preserve"> nicely</w:t>
      </w:r>
      <w:r w:rsidRPr="00547250">
        <w:rPr>
          <w:rFonts w:asciiTheme="minorBidi" w:hAnsiTheme="minorBidi"/>
          <w:sz w:val="24"/>
          <w:szCs w:val="24"/>
        </w:rPr>
        <w:t xml:space="preserve"> in with </w:t>
      </w:r>
      <w:r w:rsidR="000C018D" w:rsidRPr="00547250">
        <w:rPr>
          <w:rFonts w:asciiTheme="minorBidi" w:hAnsiTheme="minorBidi"/>
          <w:sz w:val="24"/>
          <w:szCs w:val="24"/>
        </w:rPr>
        <w:t xml:space="preserve">his </w:t>
      </w:r>
      <w:r w:rsidR="003A08D8" w:rsidRPr="00547250">
        <w:rPr>
          <w:rFonts w:asciiTheme="minorBidi" w:hAnsiTheme="minorBidi"/>
          <w:sz w:val="24"/>
          <w:szCs w:val="24"/>
        </w:rPr>
        <w:t>interpretation</w:t>
      </w:r>
      <w:r w:rsidR="000C018D" w:rsidRPr="00547250">
        <w:rPr>
          <w:rFonts w:asciiTheme="minorBidi" w:hAnsiTheme="minorBidi"/>
          <w:sz w:val="24"/>
          <w:szCs w:val="24"/>
        </w:rPr>
        <w:t xml:space="preserve"> of the Rambam’s ruling</w:t>
      </w:r>
      <w:r w:rsidR="00C05623" w:rsidRPr="00547250">
        <w:rPr>
          <w:rFonts w:asciiTheme="minorBidi" w:hAnsiTheme="minorBidi"/>
          <w:sz w:val="24"/>
          <w:szCs w:val="24"/>
        </w:rPr>
        <w:t>.</w:t>
      </w:r>
      <w:r w:rsidR="00053D40" w:rsidRPr="00547250">
        <w:rPr>
          <w:rStyle w:val="FootnoteReference"/>
          <w:rFonts w:asciiTheme="minorBidi" w:hAnsiTheme="minorBidi"/>
          <w:sz w:val="24"/>
          <w:szCs w:val="24"/>
        </w:rPr>
        <w:footnoteReference w:id="24"/>
      </w:r>
    </w:p>
    <w:p w:rsidR="00C05623" w:rsidRPr="00547250" w:rsidRDefault="00C05623" w:rsidP="00FD736C">
      <w:pPr>
        <w:spacing w:after="0" w:line="240" w:lineRule="auto"/>
        <w:jc w:val="both"/>
        <w:rPr>
          <w:rFonts w:asciiTheme="minorBidi" w:hAnsiTheme="minorBidi"/>
          <w:sz w:val="24"/>
          <w:szCs w:val="24"/>
        </w:rPr>
      </w:pPr>
    </w:p>
    <w:p w:rsidR="00053D40" w:rsidRPr="00547250" w:rsidRDefault="008658B7" w:rsidP="00FD736C">
      <w:pPr>
        <w:spacing w:after="0" w:line="240" w:lineRule="auto"/>
        <w:jc w:val="both"/>
        <w:rPr>
          <w:rFonts w:asciiTheme="minorBidi" w:hAnsiTheme="minorBidi"/>
          <w:sz w:val="24"/>
          <w:szCs w:val="24"/>
        </w:rPr>
      </w:pPr>
      <w:r w:rsidRPr="00547250">
        <w:rPr>
          <w:rFonts w:asciiTheme="minorBidi" w:hAnsiTheme="minorBidi"/>
          <w:sz w:val="24"/>
          <w:szCs w:val="24"/>
        </w:rPr>
        <w:t xml:space="preserve">In fact, Rav Shimon Federbosh (1892-1969), </w:t>
      </w:r>
      <w:r w:rsidR="000C018D" w:rsidRPr="00547250">
        <w:rPr>
          <w:rFonts w:asciiTheme="minorBidi" w:hAnsiTheme="minorBidi"/>
          <w:sz w:val="24"/>
          <w:szCs w:val="24"/>
        </w:rPr>
        <w:t>C</w:t>
      </w:r>
      <w:r w:rsidRPr="00547250">
        <w:rPr>
          <w:rFonts w:asciiTheme="minorBidi" w:hAnsiTheme="minorBidi"/>
          <w:sz w:val="24"/>
          <w:szCs w:val="24"/>
        </w:rPr>
        <w:t xml:space="preserve">hief </w:t>
      </w:r>
      <w:r w:rsidR="000C018D" w:rsidRPr="00547250">
        <w:rPr>
          <w:rFonts w:asciiTheme="minorBidi" w:hAnsiTheme="minorBidi"/>
          <w:sz w:val="24"/>
          <w:szCs w:val="24"/>
        </w:rPr>
        <w:t>R</w:t>
      </w:r>
      <w:r w:rsidRPr="00547250">
        <w:rPr>
          <w:rFonts w:asciiTheme="minorBidi" w:hAnsiTheme="minorBidi"/>
          <w:sz w:val="24"/>
          <w:szCs w:val="24"/>
        </w:rPr>
        <w:t>abbi of Finland</w:t>
      </w:r>
      <w:r w:rsidR="000C018D" w:rsidRPr="00547250">
        <w:rPr>
          <w:rFonts w:asciiTheme="minorBidi" w:hAnsiTheme="minorBidi"/>
          <w:sz w:val="24"/>
          <w:szCs w:val="24"/>
        </w:rPr>
        <w:t>,</w:t>
      </w:r>
      <w:r w:rsidR="008B545D" w:rsidRPr="00547250">
        <w:rPr>
          <w:rFonts w:asciiTheme="minorBidi" w:hAnsiTheme="minorBidi"/>
          <w:sz w:val="24"/>
          <w:szCs w:val="24"/>
        </w:rPr>
        <w:t xml:space="preserve"> </w:t>
      </w:r>
      <w:r w:rsidRPr="00547250">
        <w:rPr>
          <w:rFonts w:asciiTheme="minorBidi" w:hAnsiTheme="minorBidi"/>
          <w:sz w:val="24"/>
          <w:szCs w:val="24"/>
        </w:rPr>
        <w:t>quoting the Rambam</w:t>
      </w:r>
      <w:r w:rsidR="000C018D" w:rsidRPr="00547250">
        <w:rPr>
          <w:rFonts w:asciiTheme="minorBidi" w:hAnsiTheme="minorBidi"/>
          <w:sz w:val="24"/>
          <w:szCs w:val="24"/>
        </w:rPr>
        <w:t>,</w:t>
      </w:r>
      <w:r w:rsidRPr="00547250">
        <w:rPr>
          <w:rFonts w:asciiTheme="minorBidi" w:hAnsiTheme="minorBidi"/>
          <w:sz w:val="24"/>
          <w:szCs w:val="24"/>
        </w:rPr>
        <w:t xml:space="preserve"> agrees that this is the Rambam’s opinion</w:t>
      </w:r>
      <w:r w:rsidR="00C05623" w:rsidRPr="00547250">
        <w:rPr>
          <w:rFonts w:asciiTheme="minorBidi" w:hAnsiTheme="minorBidi"/>
          <w:sz w:val="24"/>
          <w:szCs w:val="24"/>
        </w:rPr>
        <w:t>.</w:t>
      </w:r>
      <w:r w:rsidRPr="00547250">
        <w:rPr>
          <w:rStyle w:val="FootnoteReference"/>
          <w:rFonts w:asciiTheme="minorBidi" w:hAnsiTheme="minorBidi"/>
          <w:sz w:val="24"/>
          <w:szCs w:val="24"/>
        </w:rPr>
        <w:footnoteReference w:id="25"/>
      </w:r>
    </w:p>
    <w:p w:rsidR="00C05623" w:rsidRPr="00547250" w:rsidRDefault="00C05623" w:rsidP="00FD736C">
      <w:pPr>
        <w:spacing w:after="0" w:line="240" w:lineRule="auto"/>
        <w:jc w:val="both"/>
        <w:rPr>
          <w:rFonts w:asciiTheme="minorBidi" w:hAnsiTheme="minorBidi"/>
          <w:sz w:val="24"/>
          <w:szCs w:val="24"/>
        </w:rPr>
      </w:pPr>
    </w:p>
    <w:p w:rsidR="00DF32F0" w:rsidRPr="00547250" w:rsidRDefault="00DF32F0" w:rsidP="00FD736C">
      <w:pPr>
        <w:spacing w:after="0" w:line="240" w:lineRule="auto"/>
        <w:jc w:val="both"/>
        <w:rPr>
          <w:rFonts w:asciiTheme="minorBidi" w:hAnsiTheme="minorBidi"/>
          <w:sz w:val="24"/>
          <w:szCs w:val="24"/>
        </w:rPr>
      </w:pPr>
      <w:r w:rsidRPr="00547250">
        <w:rPr>
          <w:rFonts w:asciiTheme="minorBidi" w:hAnsiTheme="minorBidi"/>
          <w:sz w:val="24"/>
          <w:szCs w:val="24"/>
        </w:rPr>
        <w:t>Some Pos</w:t>
      </w:r>
      <w:r w:rsidR="000C018D" w:rsidRPr="00547250">
        <w:rPr>
          <w:rFonts w:asciiTheme="minorBidi" w:hAnsiTheme="minorBidi"/>
          <w:sz w:val="24"/>
          <w:szCs w:val="24"/>
        </w:rPr>
        <w:t>e</w:t>
      </w:r>
      <w:r w:rsidRPr="00547250">
        <w:rPr>
          <w:rFonts w:asciiTheme="minorBidi" w:hAnsiTheme="minorBidi"/>
          <w:sz w:val="24"/>
          <w:szCs w:val="24"/>
        </w:rPr>
        <w:t>kim c</w:t>
      </w:r>
      <w:r w:rsidR="00547250">
        <w:rPr>
          <w:rFonts w:asciiTheme="minorBidi" w:hAnsiTheme="minorBidi"/>
          <w:sz w:val="24"/>
          <w:szCs w:val="24"/>
        </w:rPr>
        <w:t>an</w:t>
      </w:r>
      <w:r w:rsidRPr="00547250">
        <w:rPr>
          <w:rFonts w:asciiTheme="minorBidi" w:hAnsiTheme="minorBidi"/>
          <w:sz w:val="24"/>
          <w:szCs w:val="24"/>
        </w:rPr>
        <w:t xml:space="preserve">not fathom the </w:t>
      </w:r>
      <w:r w:rsidR="003357C4" w:rsidRPr="00547250">
        <w:rPr>
          <w:rFonts w:asciiTheme="minorBidi" w:hAnsiTheme="minorBidi"/>
          <w:sz w:val="24"/>
          <w:szCs w:val="24"/>
        </w:rPr>
        <w:t>possibility</w:t>
      </w:r>
      <w:r w:rsidRPr="00547250">
        <w:rPr>
          <w:rFonts w:asciiTheme="minorBidi" w:hAnsiTheme="minorBidi"/>
          <w:sz w:val="24"/>
          <w:szCs w:val="24"/>
        </w:rPr>
        <w:t xml:space="preserve"> that the Ram</w:t>
      </w:r>
      <w:r w:rsidR="003357C4" w:rsidRPr="00547250">
        <w:rPr>
          <w:rFonts w:asciiTheme="minorBidi" w:hAnsiTheme="minorBidi"/>
          <w:sz w:val="24"/>
          <w:szCs w:val="24"/>
        </w:rPr>
        <w:t>ba</w:t>
      </w:r>
      <w:r w:rsidRPr="00547250">
        <w:rPr>
          <w:rFonts w:asciiTheme="minorBidi" w:hAnsiTheme="minorBidi"/>
          <w:sz w:val="24"/>
          <w:szCs w:val="24"/>
        </w:rPr>
        <w:t>m permit</w:t>
      </w:r>
      <w:r w:rsidR="000C018D" w:rsidRPr="00547250">
        <w:rPr>
          <w:rFonts w:asciiTheme="minorBidi" w:hAnsiTheme="minorBidi"/>
          <w:sz w:val="24"/>
          <w:szCs w:val="24"/>
        </w:rPr>
        <w:t>s</w:t>
      </w:r>
      <w:r w:rsidRPr="00547250">
        <w:rPr>
          <w:rFonts w:asciiTheme="minorBidi" w:hAnsiTheme="minorBidi"/>
          <w:sz w:val="24"/>
          <w:szCs w:val="24"/>
        </w:rPr>
        <w:t xml:space="preserve"> women to fight and therefore suggest </w:t>
      </w:r>
      <w:r w:rsidR="003357C4" w:rsidRPr="00547250">
        <w:rPr>
          <w:rFonts w:asciiTheme="minorBidi" w:hAnsiTheme="minorBidi"/>
          <w:sz w:val="24"/>
          <w:szCs w:val="24"/>
        </w:rPr>
        <w:t>alternativ</w:t>
      </w:r>
      <w:r w:rsidR="000C018D" w:rsidRPr="00547250">
        <w:rPr>
          <w:rFonts w:asciiTheme="minorBidi" w:hAnsiTheme="minorBidi"/>
          <w:sz w:val="24"/>
          <w:szCs w:val="24"/>
        </w:rPr>
        <w:t>es</w:t>
      </w:r>
      <w:r w:rsidR="003357C4" w:rsidRPr="00547250">
        <w:rPr>
          <w:rFonts w:asciiTheme="minorBidi" w:hAnsiTheme="minorBidi"/>
          <w:sz w:val="24"/>
          <w:szCs w:val="24"/>
        </w:rPr>
        <w:t xml:space="preserve">. </w:t>
      </w:r>
      <w:r w:rsidR="00547250">
        <w:rPr>
          <w:rFonts w:asciiTheme="minorBidi" w:hAnsiTheme="minorBidi"/>
          <w:sz w:val="24"/>
          <w:szCs w:val="24"/>
        </w:rPr>
        <w:t>I</w:t>
      </w:r>
      <w:r w:rsidR="003357C4" w:rsidRPr="00547250">
        <w:rPr>
          <w:rFonts w:asciiTheme="minorBidi" w:hAnsiTheme="minorBidi"/>
          <w:sz w:val="24"/>
          <w:szCs w:val="24"/>
        </w:rPr>
        <w:t xml:space="preserve">n his commentary on </w:t>
      </w:r>
      <w:r w:rsidR="00374798">
        <w:rPr>
          <w:rFonts w:asciiTheme="minorBidi" w:hAnsiTheme="minorBidi"/>
          <w:i/>
          <w:iCs/>
          <w:sz w:val="24"/>
          <w:szCs w:val="24"/>
        </w:rPr>
        <w:t>Mishneh Torah</w:t>
      </w:r>
      <w:r w:rsidR="00D03B7A" w:rsidRPr="00547250">
        <w:rPr>
          <w:rFonts w:asciiTheme="minorBidi" w:hAnsiTheme="minorBidi"/>
          <w:sz w:val="24"/>
          <w:szCs w:val="24"/>
        </w:rPr>
        <w:t>,</w:t>
      </w:r>
      <w:r w:rsidR="003357C4" w:rsidRPr="00547250">
        <w:rPr>
          <w:rFonts w:asciiTheme="minorBidi" w:hAnsiTheme="minorBidi"/>
          <w:sz w:val="24"/>
          <w:szCs w:val="24"/>
        </w:rPr>
        <w:t xml:space="preserve"> R</w:t>
      </w:r>
      <w:r w:rsidR="00D03B7A" w:rsidRPr="00547250">
        <w:rPr>
          <w:rFonts w:asciiTheme="minorBidi" w:hAnsiTheme="minorBidi"/>
          <w:sz w:val="24"/>
          <w:szCs w:val="24"/>
        </w:rPr>
        <w:t>a</w:t>
      </w:r>
      <w:r w:rsidR="00D03B7A" w:rsidRPr="00C95D28">
        <w:rPr>
          <w:rFonts w:asciiTheme="minorBidi" w:eastAsia="Calibri" w:hAnsiTheme="minorBidi"/>
          <w:sz w:val="24"/>
          <w:szCs w:val="24"/>
        </w:rPr>
        <w:t>v David Ibn Zimra (</w:t>
      </w:r>
      <w:r w:rsidR="00503FA9" w:rsidRPr="00547250">
        <w:rPr>
          <w:rFonts w:asciiTheme="minorBidi" w:eastAsia="Calibri" w:hAnsiTheme="minorBidi"/>
          <w:sz w:val="24"/>
          <w:szCs w:val="24"/>
        </w:rPr>
        <w:t>Radbaz</w:t>
      </w:r>
      <w:r w:rsidR="000C018D" w:rsidRPr="00547250">
        <w:rPr>
          <w:rFonts w:asciiTheme="minorBidi" w:eastAsia="Calibri" w:hAnsiTheme="minorBidi"/>
          <w:sz w:val="24"/>
          <w:szCs w:val="24"/>
        </w:rPr>
        <w:t>,</w:t>
      </w:r>
      <w:r w:rsidR="00D03B7A" w:rsidRPr="00C95D28">
        <w:rPr>
          <w:rFonts w:asciiTheme="minorBidi" w:eastAsia="Calibri" w:hAnsiTheme="minorBidi"/>
          <w:sz w:val="24"/>
          <w:szCs w:val="24"/>
        </w:rPr>
        <w:t xml:space="preserve"> 1479-1589)</w:t>
      </w:r>
      <w:r w:rsidR="00D03B7A" w:rsidRPr="00547250">
        <w:rPr>
          <w:rFonts w:asciiTheme="minorBidi" w:hAnsiTheme="minorBidi"/>
          <w:sz w:val="24"/>
          <w:szCs w:val="24"/>
        </w:rPr>
        <w:t xml:space="preserve"> questions:</w:t>
      </w:r>
    </w:p>
    <w:p w:rsidR="000C018D" w:rsidRPr="00547250" w:rsidRDefault="000C018D" w:rsidP="00FD736C">
      <w:pPr>
        <w:spacing w:after="0" w:line="240" w:lineRule="auto"/>
        <w:jc w:val="both"/>
        <w:rPr>
          <w:rFonts w:asciiTheme="minorBidi" w:hAnsiTheme="minorBidi"/>
          <w:sz w:val="24"/>
          <w:szCs w:val="24"/>
        </w:rPr>
      </w:pPr>
    </w:p>
    <w:p w:rsidR="003357C4" w:rsidRPr="00547250" w:rsidRDefault="003357C4" w:rsidP="00FD736C">
      <w:pPr>
        <w:spacing w:after="0" w:line="240" w:lineRule="auto"/>
        <w:ind w:left="720"/>
        <w:jc w:val="both"/>
        <w:rPr>
          <w:rFonts w:asciiTheme="minorBidi" w:hAnsiTheme="minorBidi"/>
          <w:sz w:val="24"/>
          <w:szCs w:val="24"/>
        </w:rPr>
      </w:pPr>
      <w:r w:rsidRPr="00547250">
        <w:rPr>
          <w:rFonts w:asciiTheme="minorBidi" w:hAnsiTheme="minorBidi"/>
          <w:sz w:val="24"/>
          <w:szCs w:val="24"/>
        </w:rPr>
        <w:t>[</w:t>
      </w:r>
      <w:r w:rsidR="000C018D" w:rsidRPr="00547250">
        <w:rPr>
          <w:rFonts w:asciiTheme="minorBidi" w:hAnsiTheme="minorBidi"/>
          <w:sz w:val="24"/>
          <w:szCs w:val="24"/>
        </w:rPr>
        <w:t>T</w:t>
      </w:r>
      <w:r w:rsidRPr="00547250">
        <w:rPr>
          <w:rFonts w:asciiTheme="minorBidi" w:hAnsiTheme="minorBidi"/>
          <w:sz w:val="24"/>
          <w:szCs w:val="24"/>
        </w:rPr>
        <w:t xml:space="preserve">he Mishnaic text] is difficult, for is it really </w:t>
      </w:r>
      <w:r w:rsidR="003B3E81" w:rsidRPr="00547250">
        <w:rPr>
          <w:rFonts w:asciiTheme="minorBidi" w:hAnsiTheme="minorBidi"/>
          <w:sz w:val="24"/>
          <w:szCs w:val="24"/>
        </w:rPr>
        <w:t xml:space="preserve">a </w:t>
      </w:r>
      <w:r w:rsidRPr="00547250">
        <w:rPr>
          <w:rFonts w:asciiTheme="minorBidi" w:hAnsiTheme="minorBidi"/>
          <w:sz w:val="24"/>
          <w:szCs w:val="24"/>
        </w:rPr>
        <w:t>wom</w:t>
      </w:r>
      <w:r w:rsidR="000C018D" w:rsidRPr="00547250">
        <w:rPr>
          <w:rFonts w:asciiTheme="minorBidi" w:hAnsiTheme="minorBidi"/>
          <w:sz w:val="24"/>
          <w:szCs w:val="24"/>
        </w:rPr>
        <w:t>a</w:t>
      </w:r>
      <w:r w:rsidRPr="00547250">
        <w:rPr>
          <w:rFonts w:asciiTheme="minorBidi" w:hAnsiTheme="minorBidi"/>
          <w:sz w:val="24"/>
          <w:szCs w:val="24"/>
        </w:rPr>
        <w:t>n's way to do battle? Doesn't the verse [praise women and] say</w:t>
      </w:r>
      <w:r w:rsidR="000C018D" w:rsidRPr="00547250">
        <w:rPr>
          <w:rFonts w:asciiTheme="minorBidi" w:hAnsiTheme="minorBidi"/>
          <w:sz w:val="24"/>
          <w:szCs w:val="24"/>
          <w:rtl/>
        </w:rPr>
        <w:t>:</w:t>
      </w:r>
      <w:r w:rsidRPr="00547250">
        <w:rPr>
          <w:rFonts w:asciiTheme="minorBidi" w:hAnsiTheme="minorBidi"/>
          <w:sz w:val="24"/>
          <w:szCs w:val="24"/>
        </w:rPr>
        <w:t xml:space="preserve"> "</w:t>
      </w:r>
      <w:r w:rsidR="000C018D" w:rsidRPr="00547250">
        <w:rPr>
          <w:rFonts w:asciiTheme="minorBidi" w:hAnsiTheme="minorBidi"/>
          <w:sz w:val="24"/>
          <w:szCs w:val="24"/>
        </w:rPr>
        <w:t>T</w:t>
      </w:r>
      <w:r w:rsidRPr="00547250">
        <w:rPr>
          <w:rFonts w:asciiTheme="minorBidi" w:hAnsiTheme="minorBidi"/>
          <w:sz w:val="24"/>
          <w:szCs w:val="24"/>
        </w:rPr>
        <w:t>he glory of a princess is that she is within" (</w:t>
      </w:r>
      <w:r w:rsidRPr="00547250">
        <w:rPr>
          <w:rFonts w:asciiTheme="minorBidi" w:hAnsiTheme="minorBidi"/>
          <w:i/>
          <w:iCs/>
          <w:sz w:val="24"/>
          <w:szCs w:val="24"/>
        </w:rPr>
        <w:t>Tehillim</w:t>
      </w:r>
      <w:r w:rsidRPr="00547250">
        <w:rPr>
          <w:rFonts w:asciiTheme="minorBidi" w:hAnsiTheme="minorBidi"/>
          <w:sz w:val="24"/>
          <w:szCs w:val="24"/>
        </w:rPr>
        <w:t xml:space="preserve"> </w:t>
      </w:r>
      <w:r w:rsidR="000C018D" w:rsidRPr="00547250">
        <w:rPr>
          <w:rFonts w:asciiTheme="minorBidi" w:hAnsiTheme="minorBidi"/>
          <w:sz w:val="24"/>
          <w:szCs w:val="24"/>
          <w:rtl/>
        </w:rPr>
        <w:t>45:14</w:t>
      </w:r>
      <w:r w:rsidRPr="00547250">
        <w:rPr>
          <w:rFonts w:asciiTheme="minorBidi" w:hAnsiTheme="minorBidi"/>
          <w:sz w:val="24"/>
          <w:szCs w:val="24"/>
        </w:rPr>
        <w:t>)</w:t>
      </w:r>
      <w:r w:rsidR="003A08D8" w:rsidRPr="00547250">
        <w:rPr>
          <w:rFonts w:asciiTheme="minorBidi" w:hAnsiTheme="minorBidi"/>
          <w:sz w:val="24"/>
          <w:szCs w:val="24"/>
        </w:rPr>
        <w:t>?</w:t>
      </w:r>
    </w:p>
    <w:p w:rsidR="00C05623" w:rsidRPr="00547250" w:rsidRDefault="00C05623" w:rsidP="00FD736C">
      <w:pPr>
        <w:spacing w:after="0" w:line="240" w:lineRule="auto"/>
        <w:ind w:left="720"/>
        <w:jc w:val="both"/>
        <w:rPr>
          <w:rFonts w:asciiTheme="minorBidi" w:hAnsiTheme="minorBidi"/>
          <w:sz w:val="24"/>
          <w:szCs w:val="24"/>
        </w:rPr>
      </w:pPr>
    </w:p>
    <w:p w:rsidR="00C05623" w:rsidRDefault="003357C4" w:rsidP="00FD736C">
      <w:pPr>
        <w:spacing w:after="0" w:line="240" w:lineRule="auto"/>
        <w:ind w:left="720"/>
        <w:jc w:val="both"/>
        <w:rPr>
          <w:rFonts w:asciiTheme="minorBidi" w:hAnsiTheme="minorBidi"/>
          <w:sz w:val="24"/>
          <w:szCs w:val="24"/>
        </w:rPr>
      </w:pPr>
      <w:r w:rsidRPr="00547250">
        <w:rPr>
          <w:rFonts w:asciiTheme="minorBidi" w:hAnsiTheme="minorBidi"/>
          <w:sz w:val="24"/>
          <w:szCs w:val="24"/>
        </w:rPr>
        <w:t xml:space="preserve">But rather it means to say that, since the groom is exiting his chamber, the bride also has to leave her canopy and cannot follow the usual </w:t>
      </w:r>
      <w:r w:rsidR="00374798">
        <w:rPr>
          <w:rFonts w:asciiTheme="minorBidi" w:hAnsiTheme="minorBidi"/>
          <w:sz w:val="24"/>
          <w:szCs w:val="24"/>
        </w:rPr>
        <w:t xml:space="preserve">nuptial </w:t>
      </w:r>
      <w:r w:rsidRPr="00547250">
        <w:rPr>
          <w:rFonts w:asciiTheme="minorBidi" w:hAnsiTheme="minorBidi"/>
          <w:sz w:val="24"/>
          <w:szCs w:val="24"/>
        </w:rPr>
        <w:t>customs</w:t>
      </w:r>
      <w:r w:rsidR="00374798">
        <w:rPr>
          <w:rFonts w:asciiTheme="minorBidi" w:hAnsiTheme="minorBidi"/>
          <w:sz w:val="24"/>
          <w:szCs w:val="24"/>
        </w:rPr>
        <w:t>.</w:t>
      </w:r>
    </w:p>
    <w:p w:rsidR="00374798" w:rsidRPr="00547250" w:rsidRDefault="00374798" w:rsidP="00FD736C">
      <w:pPr>
        <w:spacing w:after="0" w:line="240" w:lineRule="auto"/>
        <w:ind w:left="720"/>
        <w:jc w:val="both"/>
        <w:rPr>
          <w:rFonts w:asciiTheme="minorBidi" w:hAnsiTheme="minorBidi"/>
          <w:sz w:val="24"/>
          <w:szCs w:val="24"/>
        </w:rPr>
      </w:pPr>
    </w:p>
    <w:p w:rsidR="003357C4" w:rsidRPr="00547250" w:rsidRDefault="00374798" w:rsidP="00FD736C">
      <w:pPr>
        <w:spacing w:after="0" w:line="240" w:lineRule="auto"/>
        <w:jc w:val="both"/>
        <w:rPr>
          <w:rFonts w:asciiTheme="minorBidi" w:hAnsiTheme="minorBidi"/>
          <w:sz w:val="24"/>
          <w:szCs w:val="24"/>
        </w:rPr>
      </w:pPr>
      <w:r>
        <w:rPr>
          <w:rFonts w:asciiTheme="minorBidi" w:hAnsiTheme="minorBidi"/>
          <w:sz w:val="24"/>
          <w:szCs w:val="24"/>
        </w:rPr>
        <w:t>I</w:t>
      </w:r>
      <w:r w:rsidR="00D03B7A" w:rsidRPr="00547250">
        <w:rPr>
          <w:rFonts w:asciiTheme="minorBidi" w:hAnsiTheme="minorBidi"/>
          <w:sz w:val="24"/>
          <w:szCs w:val="24"/>
        </w:rPr>
        <w:t>n his second answer (which has practical differences from the first answer)</w:t>
      </w:r>
      <w:r w:rsidR="000C018D" w:rsidRPr="00547250">
        <w:rPr>
          <w:rFonts w:asciiTheme="minorBidi" w:hAnsiTheme="minorBidi"/>
          <w:sz w:val="24"/>
          <w:szCs w:val="24"/>
        </w:rPr>
        <w:t>,</w:t>
      </w:r>
      <w:r w:rsidR="00D03B7A" w:rsidRPr="00547250">
        <w:rPr>
          <w:rFonts w:asciiTheme="minorBidi" w:hAnsiTheme="minorBidi"/>
          <w:sz w:val="24"/>
          <w:szCs w:val="24"/>
        </w:rPr>
        <w:t xml:space="preserve"> he suggests that women are obligated to participate in </w:t>
      </w:r>
      <w:r>
        <w:rPr>
          <w:rFonts w:asciiTheme="minorBidi" w:hAnsiTheme="minorBidi"/>
          <w:sz w:val="24"/>
          <w:szCs w:val="24"/>
        </w:rPr>
        <w:t xml:space="preserve">the </w:t>
      </w:r>
      <w:r w:rsidR="00D03B7A" w:rsidRPr="00547250">
        <w:rPr>
          <w:rFonts w:asciiTheme="minorBidi" w:hAnsiTheme="minorBidi"/>
          <w:sz w:val="24"/>
          <w:szCs w:val="24"/>
        </w:rPr>
        <w:t xml:space="preserve">war </w:t>
      </w:r>
      <w:r w:rsidR="00767CE6">
        <w:rPr>
          <w:rFonts w:asciiTheme="minorBidi" w:hAnsiTheme="minorBidi"/>
          <w:sz w:val="24"/>
          <w:szCs w:val="24"/>
        </w:rPr>
        <w:t>effort</w:t>
      </w:r>
      <w:r>
        <w:rPr>
          <w:rFonts w:asciiTheme="minorBidi" w:hAnsiTheme="minorBidi"/>
          <w:sz w:val="24"/>
          <w:szCs w:val="24"/>
        </w:rPr>
        <w:t xml:space="preserve"> </w:t>
      </w:r>
      <w:r w:rsidR="00D03B7A" w:rsidRPr="00547250">
        <w:rPr>
          <w:rFonts w:asciiTheme="minorBidi" w:hAnsiTheme="minorBidi"/>
          <w:sz w:val="24"/>
          <w:szCs w:val="24"/>
        </w:rPr>
        <w:t xml:space="preserve">but are exempt from </w:t>
      </w:r>
      <w:r>
        <w:rPr>
          <w:rFonts w:asciiTheme="minorBidi" w:hAnsiTheme="minorBidi"/>
          <w:sz w:val="24"/>
          <w:szCs w:val="24"/>
        </w:rPr>
        <w:t>combat</w:t>
      </w:r>
      <w:r w:rsidR="00D03B7A" w:rsidRPr="00547250">
        <w:rPr>
          <w:rFonts w:asciiTheme="minorBidi" w:hAnsiTheme="minorBidi"/>
          <w:sz w:val="24"/>
          <w:szCs w:val="24"/>
        </w:rPr>
        <w:t xml:space="preserve">: </w:t>
      </w:r>
    </w:p>
    <w:p w:rsidR="000C018D" w:rsidRPr="00547250" w:rsidRDefault="000C018D" w:rsidP="00FD736C">
      <w:pPr>
        <w:spacing w:after="0" w:line="240" w:lineRule="auto"/>
        <w:jc w:val="both"/>
        <w:rPr>
          <w:rFonts w:asciiTheme="minorBidi" w:hAnsiTheme="minorBidi"/>
          <w:sz w:val="24"/>
          <w:szCs w:val="24"/>
          <w:rtl/>
        </w:rPr>
      </w:pPr>
    </w:p>
    <w:p w:rsidR="00D03B7A" w:rsidRPr="00547250" w:rsidRDefault="003357C4" w:rsidP="00FD736C">
      <w:pPr>
        <w:spacing w:after="0" w:line="240" w:lineRule="auto"/>
        <w:ind w:left="720"/>
        <w:jc w:val="both"/>
        <w:rPr>
          <w:rFonts w:asciiTheme="minorBidi" w:hAnsiTheme="minorBidi"/>
          <w:sz w:val="24"/>
          <w:szCs w:val="24"/>
        </w:rPr>
      </w:pPr>
      <w:r w:rsidRPr="00547250">
        <w:rPr>
          <w:rFonts w:asciiTheme="minorBidi" w:hAnsiTheme="minorBidi"/>
          <w:sz w:val="24"/>
          <w:szCs w:val="24"/>
        </w:rPr>
        <w:t>Perhaps in wartime the women used to provide water and food for their husbands</w:t>
      </w:r>
      <w:r w:rsidR="00D03B7A" w:rsidRPr="00547250">
        <w:rPr>
          <w:rFonts w:asciiTheme="minorBidi" w:hAnsiTheme="minorBidi"/>
          <w:sz w:val="24"/>
          <w:szCs w:val="24"/>
        </w:rPr>
        <w:t>.</w:t>
      </w:r>
    </w:p>
    <w:p w:rsidR="00C05623" w:rsidRPr="00547250" w:rsidRDefault="00C05623" w:rsidP="00FD736C">
      <w:pPr>
        <w:spacing w:after="0" w:line="240" w:lineRule="auto"/>
        <w:ind w:left="720"/>
        <w:jc w:val="both"/>
        <w:rPr>
          <w:rFonts w:asciiTheme="minorBidi" w:hAnsiTheme="minorBidi"/>
          <w:sz w:val="24"/>
          <w:szCs w:val="24"/>
        </w:rPr>
      </w:pPr>
    </w:p>
    <w:p w:rsidR="00864AF4" w:rsidRPr="00547250" w:rsidRDefault="00D03B7A" w:rsidP="00FD736C">
      <w:pPr>
        <w:spacing w:after="0" w:line="240" w:lineRule="auto"/>
        <w:jc w:val="both"/>
        <w:rPr>
          <w:rFonts w:asciiTheme="minorBidi" w:hAnsiTheme="minorBidi"/>
          <w:sz w:val="24"/>
          <w:szCs w:val="24"/>
        </w:rPr>
      </w:pPr>
      <w:r w:rsidRPr="00547250">
        <w:rPr>
          <w:rFonts w:asciiTheme="minorBidi" w:hAnsiTheme="minorBidi"/>
          <w:sz w:val="24"/>
          <w:szCs w:val="24"/>
        </w:rPr>
        <w:t>However</w:t>
      </w:r>
      <w:r w:rsidR="00153997" w:rsidRPr="00547250">
        <w:rPr>
          <w:rFonts w:asciiTheme="minorBidi" w:hAnsiTheme="minorBidi"/>
          <w:sz w:val="24"/>
          <w:szCs w:val="24"/>
        </w:rPr>
        <w:t>,</w:t>
      </w:r>
      <w:r w:rsidRPr="00547250">
        <w:rPr>
          <w:rFonts w:asciiTheme="minorBidi" w:hAnsiTheme="minorBidi"/>
          <w:sz w:val="24"/>
          <w:szCs w:val="24"/>
        </w:rPr>
        <w:t xml:space="preserve"> there are other indications that </w:t>
      </w:r>
      <w:r w:rsidR="00864AF4" w:rsidRPr="00547250">
        <w:rPr>
          <w:rFonts w:asciiTheme="minorBidi" w:hAnsiTheme="minorBidi"/>
          <w:sz w:val="24"/>
          <w:szCs w:val="24"/>
        </w:rPr>
        <w:t>t</w:t>
      </w:r>
      <w:r w:rsidRPr="00547250">
        <w:rPr>
          <w:rFonts w:asciiTheme="minorBidi" w:hAnsiTheme="minorBidi"/>
          <w:sz w:val="24"/>
          <w:szCs w:val="24"/>
        </w:rPr>
        <w:t xml:space="preserve">he Rambam </w:t>
      </w:r>
      <w:r w:rsidR="000C018D" w:rsidRPr="00547250">
        <w:rPr>
          <w:rFonts w:asciiTheme="minorBidi" w:hAnsiTheme="minorBidi"/>
          <w:sz w:val="24"/>
          <w:szCs w:val="24"/>
        </w:rPr>
        <w:t>believes</w:t>
      </w:r>
      <w:r w:rsidRPr="00547250">
        <w:rPr>
          <w:rFonts w:asciiTheme="minorBidi" w:hAnsiTheme="minorBidi"/>
          <w:sz w:val="24"/>
          <w:szCs w:val="24"/>
        </w:rPr>
        <w:t xml:space="preserve"> </w:t>
      </w:r>
      <w:r w:rsidR="00153997" w:rsidRPr="00547250">
        <w:rPr>
          <w:rFonts w:asciiTheme="minorBidi" w:hAnsiTheme="minorBidi"/>
          <w:sz w:val="24"/>
          <w:szCs w:val="24"/>
        </w:rPr>
        <w:t>t</w:t>
      </w:r>
      <w:r w:rsidRPr="00547250">
        <w:rPr>
          <w:rFonts w:asciiTheme="minorBidi" w:hAnsiTheme="minorBidi"/>
          <w:sz w:val="24"/>
          <w:szCs w:val="24"/>
        </w:rPr>
        <w:t xml:space="preserve">hat women are obligated </w:t>
      </w:r>
      <w:r w:rsidR="00153997" w:rsidRPr="00547250">
        <w:rPr>
          <w:rFonts w:asciiTheme="minorBidi" w:hAnsiTheme="minorBidi"/>
          <w:sz w:val="24"/>
          <w:szCs w:val="24"/>
        </w:rPr>
        <w:t>to fight in war.</w:t>
      </w:r>
      <w:r w:rsidR="00864AF4" w:rsidRPr="00547250">
        <w:rPr>
          <w:rFonts w:asciiTheme="minorBidi" w:hAnsiTheme="minorBidi"/>
          <w:sz w:val="24"/>
          <w:szCs w:val="24"/>
        </w:rPr>
        <w:t xml:space="preserve"> In his introduction to </w:t>
      </w:r>
      <w:r w:rsidR="00864AF4" w:rsidRPr="00547250">
        <w:rPr>
          <w:rFonts w:asciiTheme="minorBidi" w:hAnsiTheme="minorBidi"/>
          <w:i/>
          <w:iCs/>
          <w:sz w:val="24"/>
          <w:szCs w:val="24"/>
        </w:rPr>
        <w:t>Sefer Ha</w:t>
      </w:r>
      <w:r w:rsidR="00C05623" w:rsidRPr="00547250">
        <w:rPr>
          <w:rFonts w:asciiTheme="minorBidi" w:hAnsiTheme="minorBidi"/>
          <w:i/>
          <w:iCs/>
          <w:sz w:val="24"/>
          <w:szCs w:val="24"/>
        </w:rPr>
        <w:t>-</w:t>
      </w:r>
      <w:r w:rsidR="00864AF4" w:rsidRPr="00547250">
        <w:rPr>
          <w:rFonts w:asciiTheme="minorBidi" w:hAnsiTheme="minorBidi"/>
          <w:i/>
          <w:iCs/>
          <w:sz w:val="24"/>
          <w:szCs w:val="24"/>
        </w:rPr>
        <w:t>mitzvot</w:t>
      </w:r>
      <w:r w:rsidR="00864AF4" w:rsidRPr="00547250">
        <w:rPr>
          <w:rFonts w:asciiTheme="minorBidi" w:hAnsiTheme="minorBidi"/>
          <w:sz w:val="24"/>
          <w:szCs w:val="24"/>
        </w:rPr>
        <w:t xml:space="preserve">, </w:t>
      </w:r>
      <w:r w:rsidR="000C018D" w:rsidRPr="00547250">
        <w:rPr>
          <w:rFonts w:asciiTheme="minorBidi" w:hAnsiTheme="minorBidi"/>
          <w:sz w:val="24"/>
          <w:szCs w:val="24"/>
        </w:rPr>
        <w:t>R</w:t>
      </w:r>
      <w:r w:rsidR="00864AF4" w:rsidRPr="00547250">
        <w:rPr>
          <w:rFonts w:asciiTheme="minorBidi" w:hAnsiTheme="minorBidi"/>
          <w:sz w:val="24"/>
          <w:szCs w:val="24"/>
        </w:rPr>
        <w:t xml:space="preserve">ule </w:t>
      </w:r>
      <w:r w:rsidR="000C018D" w:rsidRPr="00547250">
        <w:rPr>
          <w:rFonts w:asciiTheme="minorBidi" w:hAnsiTheme="minorBidi"/>
          <w:sz w:val="24"/>
          <w:szCs w:val="24"/>
        </w:rPr>
        <w:t>#</w:t>
      </w:r>
      <w:r w:rsidR="00864AF4" w:rsidRPr="00547250">
        <w:rPr>
          <w:rFonts w:asciiTheme="minorBidi" w:hAnsiTheme="minorBidi"/>
          <w:sz w:val="24"/>
          <w:szCs w:val="24"/>
        </w:rPr>
        <w:t>14</w:t>
      </w:r>
      <w:r w:rsidR="000C018D" w:rsidRPr="00547250">
        <w:rPr>
          <w:rFonts w:asciiTheme="minorBidi" w:hAnsiTheme="minorBidi"/>
          <w:sz w:val="24"/>
          <w:szCs w:val="24"/>
        </w:rPr>
        <w:t>,</w:t>
      </w:r>
      <w:r w:rsidR="00864AF4" w:rsidRPr="00547250">
        <w:rPr>
          <w:rFonts w:asciiTheme="minorBidi" w:hAnsiTheme="minorBidi"/>
          <w:sz w:val="24"/>
          <w:szCs w:val="24"/>
        </w:rPr>
        <w:t xml:space="preserve"> he mentions twice that women are exempt from participating in a </w:t>
      </w:r>
      <w:r w:rsidR="00864AF4" w:rsidRPr="00547250">
        <w:rPr>
          <w:rFonts w:asciiTheme="minorBidi" w:hAnsiTheme="minorBidi"/>
          <w:i/>
          <w:iCs/>
          <w:sz w:val="24"/>
          <w:szCs w:val="24"/>
        </w:rPr>
        <w:t xml:space="preserve">milchemet </w:t>
      </w:r>
      <w:r w:rsidR="00503FA9" w:rsidRPr="00547250">
        <w:rPr>
          <w:rFonts w:asciiTheme="minorBidi" w:hAnsiTheme="minorBidi"/>
          <w:i/>
          <w:iCs/>
          <w:sz w:val="24"/>
          <w:szCs w:val="24"/>
        </w:rPr>
        <w:t>reshut</w:t>
      </w:r>
      <w:r w:rsidR="00864AF4" w:rsidRPr="00547250">
        <w:rPr>
          <w:rFonts w:asciiTheme="minorBidi" w:hAnsiTheme="minorBidi"/>
          <w:sz w:val="24"/>
          <w:szCs w:val="24"/>
        </w:rPr>
        <w:t>, thus i</w:t>
      </w:r>
      <w:r w:rsidR="00374798">
        <w:rPr>
          <w:rFonts w:asciiTheme="minorBidi" w:hAnsiTheme="minorBidi"/>
          <w:sz w:val="24"/>
          <w:szCs w:val="24"/>
        </w:rPr>
        <w:t>mply</w:t>
      </w:r>
      <w:r w:rsidR="00864AF4" w:rsidRPr="00547250">
        <w:rPr>
          <w:rFonts w:asciiTheme="minorBidi" w:hAnsiTheme="minorBidi"/>
          <w:sz w:val="24"/>
          <w:szCs w:val="24"/>
        </w:rPr>
        <w:t xml:space="preserve">ing that they are obligated to fight in a </w:t>
      </w:r>
      <w:r w:rsidR="00503FA9" w:rsidRPr="00547250">
        <w:rPr>
          <w:rFonts w:asciiTheme="minorBidi" w:hAnsiTheme="minorBidi"/>
          <w:i/>
          <w:iCs/>
          <w:sz w:val="24"/>
          <w:szCs w:val="24"/>
        </w:rPr>
        <w:t>milchemet</w:t>
      </w:r>
      <w:r w:rsidR="00864AF4" w:rsidRPr="00547250">
        <w:rPr>
          <w:rFonts w:asciiTheme="minorBidi" w:hAnsiTheme="minorBidi"/>
          <w:sz w:val="24"/>
          <w:szCs w:val="24"/>
        </w:rPr>
        <w:t xml:space="preserve"> </w:t>
      </w:r>
      <w:r w:rsidR="00864AF4" w:rsidRPr="00C95D28">
        <w:rPr>
          <w:rFonts w:asciiTheme="minorBidi" w:hAnsiTheme="minorBidi"/>
          <w:i/>
          <w:iCs/>
          <w:sz w:val="24"/>
          <w:szCs w:val="24"/>
        </w:rPr>
        <w:t>mitzva</w:t>
      </w:r>
      <w:r w:rsidR="00864AF4" w:rsidRPr="00547250">
        <w:rPr>
          <w:rFonts w:asciiTheme="minorBidi" w:hAnsiTheme="minorBidi"/>
          <w:sz w:val="24"/>
          <w:szCs w:val="24"/>
        </w:rPr>
        <w:t>!</w:t>
      </w:r>
    </w:p>
    <w:p w:rsidR="00E33AC9" w:rsidRPr="00547250" w:rsidRDefault="00E33AC9" w:rsidP="00FD736C">
      <w:pPr>
        <w:spacing w:after="0" w:line="240" w:lineRule="auto"/>
        <w:jc w:val="both"/>
        <w:rPr>
          <w:rFonts w:asciiTheme="minorBidi" w:hAnsiTheme="minorBidi"/>
          <w:sz w:val="24"/>
          <w:szCs w:val="24"/>
        </w:rPr>
      </w:pPr>
    </w:p>
    <w:p w:rsidR="000C018D" w:rsidRDefault="000631E4" w:rsidP="00FD736C">
      <w:pPr>
        <w:spacing w:after="0" w:line="240" w:lineRule="auto"/>
        <w:jc w:val="both"/>
        <w:rPr>
          <w:rFonts w:asciiTheme="minorBidi" w:hAnsiTheme="minorBidi"/>
          <w:sz w:val="24"/>
          <w:szCs w:val="24"/>
        </w:rPr>
      </w:pPr>
      <w:r>
        <w:rPr>
          <w:rFonts w:asciiTheme="minorBidi" w:hAnsiTheme="minorBidi"/>
          <w:sz w:val="24"/>
          <w:szCs w:val="24"/>
        </w:rPr>
        <w:t>N</w:t>
      </w:r>
      <w:r w:rsidRPr="000631E4">
        <w:rPr>
          <w:rFonts w:asciiTheme="minorBidi" w:hAnsiTheme="minorBidi"/>
          <w:sz w:val="24"/>
          <w:szCs w:val="24"/>
        </w:rPr>
        <w:t>ext week</w:t>
      </w:r>
      <w:r>
        <w:rPr>
          <w:rFonts w:asciiTheme="minorBidi" w:hAnsiTheme="minorBidi"/>
          <w:sz w:val="24"/>
          <w:szCs w:val="24"/>
        </w:rPr>
        <w:t>, we</w:t>
      </w:r>
      <w:r w:rsidRPr="000631E4">
        <w:rPr>
          <w:rFonts w:asciiTheme="minorBidi" w:hAnsiTheme="minorBidi"/>
          <w:sz w:val="24"/>
          <w:szCs w:val="24"/>
        </w:rPr>
        <w:t xml:space="preserve"> will continue </w:t>
      </w:r>
      <w:r>
        <w:rPr>
          <w:rFonts w:asciiTheme="minorBidi" w:hAnsiTheme="minorBidi"/>
          <w:sz w:val="24"/>
          <w:szCs w:val="24"/>
        </w:rPr>
        <w:t>to examine</w:t>
      </w:r>
      <w:r w:rsidRPr="000631E4">
        <w:rPr>
          <w:rFonts w:asciiTheme="minorBidi" w:hAnsiTheme="minorBidi"/>
          <w:sz w:val="24"/>
          <w:szCs w:val="24"/>
        </w:rPr>
        <w:t xml:space="preserve"> who is exempt from the army</w:t>
      </w:r>
      <w:r>
        <w:rPr>
          <w:rFonts w:asciiTheme="minorBidi" w:hAnsiTheme="minorBidi"/>
          <w:sz w:val="24"/>
          <w:szCs w:val="24"/>
        </w:rPr>
        <w:t>,</w:t>
      </w:r>
      <w:r w:rsidRPr="000631E4">
        <w:rPr>
          <w:rFonts w:asciiTheme="minorBidi" w:hAnsiTheme="minorBidi"/>
          <w:sz w:val="24"/>
          <w:szCs w:val="24"/>
        </w:rPr>
        <w:t xml:space="preserve"> focusing </w:t>
      </w:r>
      <w:r>
        <w:rPr>
          <w:rFonts w:asciiTheme="minorBidi" w:hAnsiTheme="minorBidi"/>
          <w:sz w:val="24"/>
          <w:szCs w:val="24"/>
        </w:rPr>
        <w:t xml:space="preserve">our discussion </w:t>
      </w:r>
      <w:r w:rsidRPr="000631E4">
        <w:rPr>
          <w:rFonts w:asciiTheme="minorBidi" w:hAnsiTheme="minorBidi"/>
          <w:sz w:val="24"/>
          <w:szCs w:val="24"/>
        </w:rPr>
        <w:t xml:space="preserve">on </w:t>
      </w:r>
      <w:r>
        <w:rPr>
          <w:rFonts w:asciiTheme="minorBidi" w:hAnsiTheme="minorBidi"/>
          <w:sz w:val="24"/>
          <w:szCs w:val="24"/>
        </w:rPr>
        <w:t>T</w:t>
      </w:r>
      <w:r w:rsidRPr="000631E4">
        <w:rPr>
          <w:rFonts w:asciiTheme="minorBidi" w:hAnsiTheme="minorBidi"/>
          <w:sz w:val="24"/>
          <w:szCs w:val="24"/>
        </w:rPr>
        <w:t xml:space="preserve">orah </w:t>
      </w:r>
      <w:r>
        <w:rPr>
          <w:rFonts w:asciiTheme="minorBidi" w:hAnsiTheme="minorBidi"/>
          <w:sz w:val="24"/>
          <w:szCs w:val="24"/>
        </w:rPr>
        <w:t>scholars.</w:t>
      </w:r>
    </w:p>
    <w:p w:rsidR="000631E4" w:rsidRPr="00547250" w:rsidRDefault="000631E4" w:rsidP="00FD736C">
      <w:pPr>
        <w:spacing w:after="0" w:line="240" w:lineRule="auto"/>
        <w:jc w:val="both"/>
        <w:rPr>
          <w:rFonts w:asciiTheme="minorBidi" w:hAnsiTheme="minorBidi"/>
          <w:sz w:val="24"/>
          <w:szCs w:val="24"/>
        </w:rPr>
      </w:pPr>
    </w:p>
    <w:sectPr w:rsidR="000631E4" w:rsidRPr="00547250" w:rsidSect="00C05623">
      <w:footerReference w:type="default" r:id="rId15"/>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B5" w:rsidRDefault="005F1DB5" w:rsidP="0077474A">
      <w:pPr>
        <w:spacing w:after="0" w:line="240" w:lineRule="auto"/>
      </w:pPr>
      <w:r>
        <w:separator/>
      </w:r>
    </w:p>
  </w:endnote>
  <w:endnote w:type="continuationSeparator" w:id="0">
    <w:p w:rsidR="005F1DB5" w:rsidRDefault="005F1DB5" w:rsidP="0077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63198"/>
      <w:docPartObj>
        <w:docPartGallery w:val="Page Numbers (Bottom of Page)"/>
        <w:docPartUnique/>
      </w:docPartObj>
    </w:sdtPr>
    <w:sdtEndPr>
      <w:rPr>
        <w:noProof/>
      </w:rPr>
    </w:sdtEndPr>
    <w:sdtContent>
      <w:p w:rsidR="00A37ED8" w:rsidRDefault="00A37ED8">
        <w:pPr>
          <w:pStyle w:val="Footer"/>
          <w:jc w:val="center"/>
        </w:pPr>
        <w:r>
          <w:fldChar w:fldCharType="begin"/>
        </w:r>
        <w:r>
          <w:instrText xml:space="preserve"> PAGE   \* MERGEFORMAT </w:instrText>
        </w:r>
        <w:r>
          <w:fldChar w:fldCharType="separate"/>
        </w:r>
        <w:r w:rsidR="0014325E">
          <w:rPr>
            <w:noProof/>
          </w:rPr>
          <w:t>1</w:t>
        </w:r>
        <w:r>
          <w:rPr>
            <w:noProof/>
          </w:rPr>
          <w:fldChar w:fldCharType="end"/>
        </w:r>
      </w:p>
    </w:sdtContent>
  </w:sdt>
  <w:p w:rsidR="00A37ED8" w:rsidRDefault="00A37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B5" w:rsidRDefault="005F1DB5" w:rsidP="0077474A">
      <w:pPr>
        <w:spacing w:after="0" w:line="240" w:lineRule="auto"/>
      </w:pPr>
      <w:r>
        <w:separator/>
      </w:r>
    </w:p>
  </w:footnote>
  <w:footnote w:type="continuationSeparator" w:id="0">
    <w:p w:rsidR="005F1DB5" w:rsidRDefault="005F1DB5" w:rsidP="0077474A">
      <w:pPr>
        <w:spacing w:after="0" w:line="240" w:lineRule="auto"/>
      </w:pPr>
      <w:r>
        <w:continuationSeparator/>
      </w:r>
    </w:p>
  </w:footnote>
  <w:footnote w:id="1">
    <w:p w:rsidR="006E6C95" w:rsidRPr="00013366" w:rsidRDefault="006E6C95" w:rsidP="00FD736C">
      <w:pPr>
        <w:pStyle w:val="FootnoteText"/>
        <w:jc w:val="both"/>
        <w:rPr>
          <w:rFonts w:asciiTheme="minorBidi" w:hAnsiTheme="minorBidi"/>
        </w:rPr>
      </w:pPr>
      <w:r w:rsidRPr="00013366">
        <w:rPr>
          <w:rStyle w:val="FootnoteReference"/>
          <w:rFonts w:asciiTheme="minorBidi" w:hAnsiTheme="minorBidi"/>
        </w:rPr>
        <w:footnoteRef/>
      </w:r>
      <w:r w:rsidRPr="00013366">
        <w:rPr>
          <w:rFonts w:asciiTheme="minorBidi" w:hAnsiTheme="minorBidi"/>
        </w:rPr>
        <w:t xml:space="preserve"> </w:t>
      </w:r>
      <w:r w:rsidRPr="00013366">
        <w:rPr>
          <w:rFonts w:asciiTheme="minorBidi" w:hAnsiTheme="minorBidi"/>
          <w:i/>
          <w:iCs/>
        </w:rPr>
        <w:t>Hilkhot Melakhim</w:t>
      </w:r>
      <w:r w:rsidRPr="00013366">
        <w:rPr>
          <w:rFonts w:asciiTheme="minorBidi" w:hAnsiTheme="minorBidi"/>
        </w:rPr>
        <w:t xml:space="preserve"> 5:1</w:t>
      </w:r>
    </w:p>
  </w:footnote>
  <w:footnote w:id="2">
    <w:p w:rsidR="006E6C95" w:rsidRPr="00013366" w:rsidRDefault="006E6C95" w:rsidP="00FD736C">
      <w:pPr>
        <w:pStyle w:val="FootnoteText"/>
        <w:jc w:val="both"/>
        <w:rPr>
          <w:rFonts w:asciiTheme="minorBidi" w:hAnsiTheme="minorBidi"/>
        </w:rPr>
      </w:pPr>
      <w:r w:rsidRPr="00013366">
        <w:rPr>
          <w:rStyle w:val="FootnoteReference"/>
          <w:rFonts w:asciiTheme="minorBidi" w:hAnsiTheme="minorBidi"/>
        </w:rPr>
        <w:footnoteRef/>
      </w:r>
      <w:r w:rsidRPr="00013366">
        <w:rPr>
          <w:rFonts w:asciiTheme="minorBidi" w:hAnsiTheme="minorBidi"/>
        </w:rPr>
        <w:t xml:space="preserve"> </w:t>
      </w:r>
      <w:r w:rsidRPr="00013366">
        <w:rPr>
          <w:rFonts w:asciiTheme="minorBidi" w:hAnsiTheme="minorBidi"/>
          <w:i/>
          <w:iCs/>
        </w:rPr>
        <w:t>Vayikra</w:t>
      </w:r>
      <w:r w:rsidRPr="00013366">
        <w:rPr>
          <w:rFonts w:asciiTheme="minorBidi" w:hAnsiTheme="minorBidi"/>
        </w:rPr>
        <w:t xml:space="preserve"> 19:16</w:t>
      </w:r>
    </w:p>
  </w:footnote>
  <w:footnote w:id="3">
    <w:p w:rsidR="006E6C95" w:rsidRPr="00013366" w:rsidRDefault="006E6C95" w:rsidP="00FD736C">
      <w:pPr>
        <w:pStyle w:val="FootnoteText"/>
        <w:jc w:val="both"/>
        <w:rPr>
          <w:rFonts w:asciiTheme="minorBidi" w:hAnsiTheme="minorBidi"/>
          <w:i/>
          <w:iCs/>
        </w:rPr>
      </w:pPr>
      <w:r w:rsidRPr="00013366">
        <w:rPr>
          <w:rStyle w:val="FootnoteReference"/>
          <w:rFonts w:asciiTheme="minorBidi" w:hAnsiTheme="minorBidi"/>
          <w:i/>
          <w:iCs/>
        </w:rPr>
        <w:footnoteRef/>
      </w:r>
      <w:r w:rsidRPr="00013366">
        <w:rPr>
          <w:rFonts w:asciiTheme="minorBidi" w:hAnsiTheme="minorBidi"/>
          <w:i/>
          <w:iCs/>
        </w:rPr>
        <w:t xml:space="preserve"> Ma Ahavti Torate</w:t>
      </w:r>
      <w:r>
        <w:rPr>
          <w:rFonts w:asciiTheme="minorBidi" w:hAnsiTheme="minorBidi"/>
          <w:i/>
          <w:iCs/>
        </w:rPr>
        <w:t>k</w:t>
      </w:r>
      <w:r w:rsidRPr="00013366">
        <w:rPr>
          <w:rFonts w:asciiTheme="minorBidi" w:hAnsiTheme="minorBidi"/>
          <w:i/>
          <w:iCs/>
        </w:rPr>
        <w:t>ha</w:t>
      </w:r>
      <w:r w:rsidRPr="00C95D28">
        <w:rPr>
          <w:rFonts w:asciiTheme="minorBidi" w:hAnsiTheme="minorBidi"/>
        </w:rPr>
        <w:t>, pp. 46-61.</w:t>
      </w:r>
    </w:p>
  </w:footnote>
  <w:footnote w:id="4">
    <w:p w:rsidR="006E6C95" w:rsidRPr="00013366" w:rsidRDefault="006E6C95" w:rsidP="00FD736C">
      <w:pPr>
        <w:pStyle w:val="FootnoteText"/>
        <w:jc w:val="both"/>
        <w:rPr>
          <w:rFonts w:asciiTheme="minorBidi" w:hAnsiTheme="minorBidi"/>
        </w:rPr>
      </w:pPr>
      <w:r w:rsidRPr="00013366">
        <w:rPr>
          <w:rStyle w:val="FootnoteReference"/>
          <w:rFonts w:asciiTheme="minorBidi" w:hAnsiTheme="minorBidi"/>
        </w:rPr>
        <w:footnoteRef/>
      </w:r>
      <w:r w:rsidRPr="00013366">
        <w:rPr>
          <w:rFonts w:asciiTheme="minorBidi" w:hAnsiTheme="minorBidi"/>
        </w:rPr>
        <w:t xml:space="preserve"> </w:t>
      </w:r>
      <w:r w:rsidR="000C018D">
        <w:rPr>
          <w:rFonts w:asciiTheme="minorBidi" w:hAnsiTheme="minorBidi"/>
        </w:rPr>
        <w:t>BT</w:t>
      </w:r>
      <w:r w:rsidRPr="00013366">
        <w:rPr>
          <w:rFonts w:asciiTheme="minorBidi" w:hAnsiTheme="minorBidi"/>
        </w:rPr>
        <w:t xml:space="preserve"> </w:t>
      </w:r>
      <w:r w:rsidRPr="00013366">
        <w:rPr>
          <w:rFonts w:asciiTheme="minorBidi" w:hAnsiTheme="minorBidi"/>
          <w:i/>
          <w:iCs/>
        </w:rPr>
        <w:t>Sanhedrin</w:t>
      </w:r>
      <w:r w:rsidRPr="00013366">
        <w:rPr>
          <w:rFonts w:asciiTheme="minorBidi" w:hAnsiTheme="minorBidi"/>
        </w:rPr>
        <w:t> 73a</w:t>
      </w:r>
      <w:r>
        <w:rPr>
          <w:rFonts w:asciiTheme="minorBidi" w:hAnsiTheme="minorBidi"/>
        </w:rPr>
        <w:t>.</w:t>
      </w:r>
    </w:p>
  </w:footnote>
  <w:footnote w:id="5">
    <w:p w:rsidR="006E6C95" w:rsidRPr="00013366" w:rsidRDefault="006E6C95" w:rsidP="00FD736C">
      <w:pPr>
        <w:pStyle w:val="FootnoteText"/>
        <w:jc w:val="both"/>
        <w:rPr>
          <w:rFonts w:asciiTheme="minorBidi" w:hAnsiTheme="minorBidi"/>
        </w:rPr>
      </w:pPr>
      <w:r w:rsidRPr="00013366">
        <w:rPr>
          <w:rStyle w:val="FootnoteReference"/>
          <w:rFonts w:asciiTheme="minorBidi" w:hAnsiTheme="minorBidi"/>
        </w:rPr>
        <w:footnoteRef/>
      </w:r>
      <w:r w:rsidRPr="00013366">
        <w:rPr>
          <w:rFonts w:asciiTheme="minorBidi" w:hAnsiTheme="minorBidi"/>
        </w:rPr>
        <w:t xml:space="preserve"> </w:t>
      </w:r>
      <w:r w:rsidRPr="00013366">
        <w:rPr>
          <w:rFonts w:asciiTheme="minorBidi" w:hAnsiTheme="minorBidi"/>
          <w:i/>
          <w:iCs/>
        </w:rPr>
        <w:t>Shemot</w:t>
      </w:r>
      <w:r w:rsidRPr="00013366">
        <w:rPr>
          <w:rFonts w:asciiTheme="minorBidi" w:hAnsiTheme="minorBidi"/>
        </w:rPr>
        <w:t xml:space="preserve"> 22:1</w:t>
      </w:r>
      <w:r>
        <w:rPr>
          <w:rFonts w:asciiTheme="minorBidi" w:hAnsiTheme="minorBidi"/>
        </w:rPr>
        <w:t>.</w:t>
      </w:r>
    </w:p>
  </w:footnote>
  <w:footnote w:id="6">
    <w:p w:rsidR="006E6C95" w:rsidRPr="00013366" w:rsidRDefault="006E6C95" w:rsidP="00FD736C">
      <w:pPr>
        <w:pStyle w:val="FootnoteText"/>
        <w:jc w:val="both"/>
        <w:rPr>
          <w:rFonts w:asciiTheme="minorBidi" w:hAnsiTheme="minorBidi"/>
        </w:rPr>
      </w:pPr>
      <w:r w:rsidRPr="00013366">
        <w:rPr>
          <w:rStyle w:val="FootnoteReference"/>
          <w:rFonts w:asciiTheme="minorBidi" w:hAnsiTheme="minorBidi"/>
        </w:rPr>
        <w:footnoteRef/>
      </w:r>
      <w:r w:rsidRPr="00013366">
        <w:rPr>
          <w:rFonts w:asciiTheme="minorBidi" w:hAnsiTheme="minorBidi"/>
        </w:rPr>
        <w:t xml:space="preserve"> Ad loc.</w:t>
      </w:r>
    </w:p>
  </w:footnote>
  <w:footnote w:id="7">
    <w:p w:rsidR="006E6C95" w:rsidRPr="00013366" w:rsidRDefault="006E6C95" w:rsidP="00FD736C">
      <w:pPr>
        <w:pStyle w:val="FootnoteText"/>
        <w:jc w:val="both"/>
        <w:rPr>
          <w:rFonts w:asciiTheme="minorBidi" w:hAnsiTheme="minorBidi"/>
          <w:rtl/>
        </w:rPr>
      </w:pPr>
      <w:r w:rsidRPr="00013366">
        <w:rPr>
          <w:rStyle w:val="FootnoteReference"/>
          <w:rFonts w:asciiTheme="minorBidi" w:hAnsiTheme="minorBidi"/>
        </w:rPr>
        <w:footnoteRef/>
      </w:r>
      <w:r w:rsidRPr="00013366">
        <w:rPr>
          <w:rFonts w:asciiTheme="minorBidi" w:hAnsiTheme="minorBidi"/>
        </w:rPr>
        <w:t xml:space="preserve"> </w:t>
      </w:r>
      <w:r w:rsidRPr="00013366">
        <w:rPr>
          <w:rFonts w:asciiTheme="minorBidi" w:hAnsiTheme="minorBidi"/>
          <w:i/>
          <w:iCs/>
        </w:rPr>
        <w:t>Bamidbar</w:t>
      </w:r>
      <w:r w:rsidRPr="00013366">
        <w:rPr>
          <w:rFonts w:asciiTheme="minorBidi" w:hAnsiTheme="minorBidi"/>
        </w:rPr>
        <w:t xml:space="preserve"> 31</w:t>
      </w:r>
      <w:r>
        <w:rPr>
          <w:rFonts w:asciiTheme="minorBidi" w:hAnsiTheme="minorBidi"/>
        </w:rPr>
        <w:t>.</w:t>
      </w:r>
    </w:p>
  </w:footnote>
  <w:footnote w:id="8">
    <w:p w:rsidR="006E6C95" w:rsidRPr="00013366" w:rsidRDefault="006E6C95" w:rsidP="00FD736C">
      <w:pPr>
        <w:pStyle w:val="FootnoteText"/>
        <w:jc w:val="both"/>
        <w:rPr>
          <w:rFonts w:asciiTheme="minorBidi" w:hAnsiTheme="minorBidi"/>
        </w:rPr>
      </w:pPr>
      <w:r w:rsidRPr="00013366">
        <w:rPr>
          <w:rStyle w:val="FootnoteReference"/>
          <w:rFonts w:asciiTheme="minorBidi" w:hAnsiTheme="minorBidi"/>
        </w:rPr>
        <w:footnoteRef/>
      </w:r>
      <w:r w:rsidRPr="00013366">
        <w:rPr>
          <w:rFonts w:asciiTheme="minorBidi" w:hAnsiTheme="minorBidi"/>
        </w:rPr>
        <w:t xml:space="preserve"> </w:t>
      </w:r>
      <w:r w:rsidRPr="00C95D28">
        <w:rPr>
          <w:rFonts w:asciiTheme="minorBidi" w:hAnsiTheme="minorBidi"/>
          <w:i/>
          <w:iCs/>
        </w:rPr>
        <w:t>Shana Be-shana</w:t>
      </w:r>
      <w:r w:rsidRPr="00013366">
        <w:rPr>
          <w:rFonts w:asciiTheme="minorBidi" w:hAnsiTheme="minorBidi"/>
        </w:rPr>
        <w:t xml:space="preserve"> </w:t>
      </w:r>
      <w:r>
        <w:rPr>
          <w:rFonts w:asciiTheme="minorBidi" w:hAnsiTheme="minorBidi"/>
        </w:rPr>
        <w:t>(</w:t>
      </w:r>
      <w:r w:rsidRPr="00013366">
        <w:rPr>
          <w:rFonts w:asciiTheme="minorBidi" w:hAnsiTheme="minorBidi"/>
        </w:rPr>
        <w:t>1972</w:t>
      </w:r>
      <w:r>
        <w:rPr>
          <w:rFonts w:asciiTheme="minorBidi" w:hAnsiTheme="minorBidi"/>
        </w:rPr>
        <w:t>),</w:t>
      </w:r>
      <w:r w:rsidRPr="00013366">
        <w:rPr>
          <w:rFonts w:asciiTheme="minorBidi" w:hAnsiTheme="minorBidi"/>
        </w:rPr>
        <w:t xml:space="preserve"> pp. 143-148</w:t>
      </w:r>
      <w:r>
        <w:rPr>
          <w:rFonts w:asciiTheme="minorBidi" w:hAnsiTheme="minorBidi"/>
        </w:rPr>
        <w:t>.</w:t>
      </w:r>
    </w:p>
  </w:footnote>
  <w:footnote w:id="9">
    <w:p w:rsidR="006E6C95" w:rsidRPr="00013366" w:rsidRDefault="006E6C95" w:rsidP="00FD736C">
      <w:pPr>
        <w:pStyle w:val="FootnoteText"/>
        <w:jc w:val="both"/>
        <w:rPr>
          <w:rFonts w:asciiTheme="minorBidi" w:hAnsiTheme="minorBidi"/>
        </w:rPr>
      </w:pPr>
      <w:r w:rsidRPr="00013366">
        <w:rPr>
          <w:rStyle w:val="FootnoteReference"/>
          <w:rFonts w:asciiTheme="minorBidi" w:hAnsiTheme="minorBidi"/>
        </w:rPr>
        <w:footnoteRef/>
      </w:r>
      <w:r w:rsidRPr="00013366">
        <w:rPr>
          <w:rFonts w:asciiTheme="minorBidi" w:hAnsiTheme="minorBidi"/>
        </w:rPr>
        <w:t xml:space="preserve"> </w:t>
      </w:r>
      <w:r w:rsidRPr="00013366">
        <w:rPr>
          <w:rFonts w:asciiTheme="minorBidi" w:hAnsiTheme="minorBidi"/>
          <w:i/>
          <w:iCs/>
        </w:rPr>
        <w:t>Bamidbar</w:t>
      </w:r>
      <w:r w:rsidRPr="00013366">
        <w:rPr>
          <w:rFonts w:asciiTheme="minorBidi" w:hAnsiTheme="minorBidi"/>
        </w:rPr>
        <w:t xml:space="preserve"> 1:</w:t>
      </w:r>
      <w:r w:rsidR="00547250">
        <w:rPr>
          <w:rFonts w:asciiTheme="minorBidi" w:hAnsiTheme="minorBidi" w:hint="cs"/>
          <w:rtl/>
        </w:rPr>
        <w:t>49</w:t>
      </w:r>
      <w:r>
        <w:rPr>
          <w:rFonts w:asciiTheme="minorBidi" w:hAnsiTheme="minorBidi"/>
        </w:rPr>
        <w:t>.</w:t>
      </w:r>
    </w:p>
  </w:footnote>
  <w:footnote w:id="10">
    <w:p w:rsidR="006E6C95" w:rsidRPr="00013366" w:rsidRDefault="006E6C95" w:rsidP="00FD736C">
      <w:pPr>
        <w:pStyle w:val="FootnoteText"/>
        <w:jc w:val="both"/>
        <w:rPr>
          <w:rFonts w:asciiTheme="minorBidi" w:hAnsiTheme="minorBidi"/>
        </w:rPr>
      </w:pPr>
      <w:r w:rsidRPr="00013366">
        <w:rPr>
          <w:rStyle w:val="FootnoteReference"/>
          <w:rFonts w:asciiTheme="minorBidi" w:hAnsiTheme="minorBidi"/>
        </w:rPr>
        <w:footnoteRef/>
      </w:r>
      <w:r w:rsidRPr="00013366">
        <w:rPr>
          <w:rFonts w:asciiTheme="minorBidi" w:hAnsiTheme="minorBidi"/>
        </w:rPr>
        <w:t xml:space="preserve"> See both </w:t>
      </w:r>
      <w:r w:rsidR="00547250">
        <w:rPr>
          <w:rFonts w:asciiTheme="minorBidi" w:hAnsiTheme="minorBidi"/>
        </w:rPr>
        <w:t>the i</w:t>
      </w:r>
      <w:r w:rsidRPr="00013366">
        <w:rPr>
          <w:rFonts w:asciiTheme="minorBidi" w:hAnsiTheme="minorBidi"/>
        </w:rPr>
        <w:t>bn Ezra and the Abarbanel ad loc.</w:t>
      </w:r>
    </w:p>
  </w:footnote>
  <w:footnote w:id="11">
    <w:p w:rsidR="006E6C95" w:rsidRPr="00013366" w:rsidRDefault="006E6C95" w:rsidP="00FD736C">
      <w:pPr>
        <w:pStyle w:val="FootnoteText"/>
        <w:jc w:val="both"/>
        <w:rPr>
          <w:rFonts w:asciiTheme="minorBidi" w:hAnsiTheme="minorBidi"/>
        </w:rPr>
      </w:pPr>
      <w:r w:rsidRPr="00013366">
        <w:rPr>
          <w:rStyle w:val="FootnoteReference"/>
          <w:rFonts w:asciiTheme="minorBidi" w:hAnsiTheme="minorBidi"/>
        </w:rPr>
        <w:footnoteRef/>
      </w:r>
      <w:r w:rsidRPr="00013366">
        <w:rPr>
          <w:rFonts w:asciiTheme="minorBidi" w:hAnsiTheme="minorBidi"/>
        </w:rPr>
        <w:t xml:space="preserve"> </w:t>
      </w:r>
      <w:bookmarkStart w:id="2" w:name="_Hlk7538971"/>
      <w:r w:rsidRPr="00013366">
        <w:rPr>
          <w:rFonts w:asciiTheme="minorBidi" w:hAnsiTheme="minorBidi"/>
          <w:i/>
          <w:iCs/>
        </w:rPr>
        <w:t>Hilkhot Shemitta Ve-yovel</w:t>
      </w:r>
      <w:r w:rsidRPr="00013366">
        <w:rPr>
          <w:rFonts w:asciiTheme="minorBidi" w:hAnsiTheme="minorBidi"/>
        </w:rPr>
        <w:t xml:space="preserve"> 13:12</w:t>
      </w:r>
      <w:bookmarkEnd w:id="2"/>
      <w:r>
        <w:rPr>
          <w:rFonts w:asciiTheme="minorBidi" w:hAnsiTheme="minorBidi"/>
        </w:rPr>
        <w:t>.</w:t>
      </w:r>
    </w:p>
  </w:footnote>
  <w:footnote w:id="12">
    <w:p w:rsidR="006E6C95" w:rsidRPr="00C95D28" w:rsidRDefault="006E6C95" w:rsidP="00FD736C">
      <w:pPr>
        <w:pStyle w:val="FootnoteText"/>
        <w:jc w:val="both"/>
        <w:rPr>
          <w:rFonts w:asciiTheme="minorBidi" w:hAnsiTheme="minorBidi"/>
          <w:u w:val="single"/>
        </w:rPr>
      </w:pPr>
      <w:r w:rsidRPr="00013366">
        <w:rPr>
          <w:rStyle w:val="FootnoteReference"/>
          <w:rFonts w:asciiTheme="minorBidi" w:hAnsiTheme="minorBidi"/>
        </w:rPr>
        <w:footnoteRef/>
      </w:r>
      <w:r w:rsidRPr="00013366">
        <w:rPr>
          <w:rFonts w:asciiTheme="minorBidi" w:hAnsiTheme="minorBidi"/>
        </w:rPr>
        <w:t xml:space="preserve"> </w:t>
      </w:r>
      <w:r w:rsidRPr="00013366">
        <w:rPr>
          <w:rFonts w:asciiTheme="minorBidi" w:hAnsiTheme="minorBidi"/>
          <w:i/>
          <w:iCs/>
        </w:rPr>
        <w:t>Shiur</w:t>
      </w:r>
      <w:r w:rsidRPr="00013366">
        <w:rPr>
          <w:rFonts w:asciiTheme="minorBidi" w:hAnsiTheme="minorBidi"/>
        </w:rPr>
        <w:t xml:space="preserve"> </w:t>
      </w:r>
      <w:r>
        <w:rPr>
          <w:rFonts w:asciiTheme="minorBidi" w:hAnsiTheme="minorBidi"/>
        </w:rPr>
        <w:t>#</w:t>
      </w:r>
      <w:r w:rsidRPr="00013366">
        <w:rPr>
          <w:rFonts w:asciiTheme="minorBidi" w:hAnsiTheme="minorBidi"/>
        </w:rPr>
        <w:t xml:space="preserve">25 </w:t>
      </w:r>
      <w:r w:rsidR="00547250">
        <w:rPr>
          <w:rFonts w:asciiTheme="minorBidi" w:hAnsiTheme="minorBidi"/>
        </w:rPr>
        <w:t>is available at:</w:t>
      </w:r>
      <w:r w:rsidRPr="00013366">
        <w:rPr>
          <w:rFonts w:asciiTheme="minorBidi" w:hAnsiTheme="minorBidi"/>
          <w:sz w:val="22"/>
          <w:szCs w:val="22"/>
        </w:rPr>
        <w:t xml:space="preserve"> </w:t>
      </w:r>
      <w:hyperlink r:id="rId1" w:history="1">
        <w:r w:rsidRPr="00013366">
          <w:rPr>
            <w:rStyle w:val="Hyperlink"/>
            <w:rFonts w:asciiTheme="minorBidi" w:hAnsiTheme="minorBidi"/>
            <w:color w:val="auto"/>
          </w:rPr>
          <w:t>https://www.etzion.org.il/en/shiur-25-12-july-2006-second-lebanon-war-part-i</w:t>
        </w:r>
      </w:hyperlink>
      <w:r>
        <w:rPr>
          <w:rFonts w:asciiTheme="minorBidi" w:hAnsiTheme="minorBidi"/>
        </w:rPr>
        <w:t>.</w:t>
      </w:r>
      <w:r w:rsidRPr="0020336E">
        <w:rPr>
          <w:rFonts w:asciiTheme="minorBidi" w:hAnsiTheme="minorBidi"/>
        </w:rPr>
        <w:t xml:space="preserve"> </w:t>
      </w:r>
    </w:p>
  </w:footnote>
  <w:footnote w:id="13">
    <w:p w:rsidR="006E6C95" w:rsidRPr="0020336E" w:rsidRDefault="006E6C95" w:rsidP="00FD736C">
      <w:pPr>
        <w:pStyle w:val="FootnoteText"/>
        <w:jc w:val="both"/>
        <w:rPr>
          <w:rFonts w:asciiTheme="minorBidi" w:hAnsiTheme="minorBidi"/>
        </w:rPr>
      </w:pPr>
      <w:r w:rsidRPr="0020336E">
        <w:rPr>
          <w:rStyle w:val="FootnoteReference"/>
          <w:rFonts w:asciiTheme="minorBidi" w:hAnsiTheme="minorBidi"/>
        </w:rPr>
        <w:footnoteRef/>
      </w:r>
      <w:r w:rsidRPr="0020336E">
        <w:rPr>
          <w:rFonts w:asciiTheme="minorBidi" w:hAnsiTheme="minorBidi"/>
        </w:rPr>
        <w:t xml:space="preserve"> According to the </w:t>
      </w:r>
      <w:r w:rsidRPr="00C95D28">
        <w:rPr>
          <w:rFonts w:asciiTheme="minorBidi" w:hAnsiTheme="minorBidi"/>
          <w:i/>
          <w:iCs/>
        </w:rPr>
        <w:t>Sifrei</w:t>
      </w:r>
      <w:r w:rsidRPr="0020336E">
        <w:rPr>
          <w:rFonts w:asciiTheme="minorBidi" w:hAnsiTheme="minorBidi"/>
        </w:rPr>
        <w:t xml:space="preserve"> ad loc.</w:t>
      </w:r>
    </w:p>
  </w:footnote>
  <w:footnote w:id="14">
    <w:p w:rsidR="006E6C95" w:rsidRPr="0020336E" w:rsidRDefault="006E6C95" w:rsidP="00FD736C">
      <w:pPr>
        <w:pStyle w:val="FootnoteText"/>
        <w:jc w:val="both"/>
        <w:rPr>
          <w:rFonts w:asciiTheme="minorBidi" w:hAnsiTheme="minorBidi"/>
        </w:rPr>
      </w:pPr>
      <w:r w:rsidRPr="0020336E">
        <w:rPr>
          <w:rStyle w:val="FootnoteReference"/>
          <w:rFonts w:asciiTheme="minorBidi" w:hAnsiTheme="minorBidi"/>
        </w:rPr>
        <w:footnoteRef/>
      </w:r>
      <w:r w:rsidRPr="0020336E">
        <w:rPr>
          <w:rFonts w:asciiTheme="minorBidi" w:hAnsiTheme="minorBidi"/>
        </w:rPr>
        <w:t xml:space="preserve"> </w:t>
      </w:r>
      <w:r w:rsidRPr="0020336E">
        <w:rPr>
          <w:rFonts w:asciiTheme="minorBidi" w:hAnsiTheme="minorBidi"/>
          <w:i/>
          <w:iCs/>
        </w:rPr>
        <w:t>Devarim</w:t>
      </w:r>
      <w:r w:rsidRPr="0020336E">
        <w:rPr>
          <w:rFonts w:asciiTheme="minorBidi" w:hAnsiTheme="minorBidi"/>
        </w:rPr>
        <w:t xml:space="preserve"> 20:8</w:t>
      </w:r>
      <w:r>
        <w:rPr>
          <w:rFonts w:asciiTheme="minorBidi" w:hAnsiTheme="minorBidi"/>
        </w:rPr>
        <w:t>.</w:t>
      </w:r>
    </w:p>
  </w:footnote>
  <w:footnote w:id="15">
    <w:p w:rsidR="006E6C95" w:rsidRPr="0020336E" w:rsidRDefault="006E6C95" w:rsidP="00FD736C">
      <w:pPr>
        <w:pStyle w:val="FootnoteText"/>
        <w:jc w:val="both"/>
        <w:rPr>
          <w:rFonts w:asciiTheme="minorBidi" w:hAnsiTheme="minorBidi"/>
        </w:rPr>
      </w:pPr>
      <w:r w:rsidRPr="0020336E">
        <w:rPr>
          <w:rStyle w:val="FootnoteReference"/>
          <w:rFonts w:asciiTheme="minorBidi" w:hAnsiTheme="minorBidi"/>
        </w:rPr>
        <w:footnoteRef/>
      </w:r>
      <w:r w:rsidRPr="0020336E">
        <w:rPr>
          <w:rFonts w:asciiTheme="minorBidi" w:hAnsiTheme="minorBidi"/>
        </w:rPr>
        <w:t xml:space="preserve"> </w:t>
      </w:r>
      <w:r w:rsidRPr="0020336E">
        <w:rPr>
          <w:rFonts w:asciiTheme="minorBidi" w:hAnsiTheme="minorBidi"/>
          <w:i/>
          <w:iCs/>
        </w:rPr>
        <w:t>Devarim</w:t>
      </w:r>
      <w:r w:rsidRPr="0020336E">
        <w:rPr>
          <w:rFonts w:asciiTheme="minorBidi" w:hAnsiTheme="minorBidi"/>
        </w:rPr>
        <w:t xml:space="preserve"> 20:5</w:t>
      </w:r>
      <w:r>
        <w:rPr>
          <w:rFonts w:asciiTheme="minorBidi" w:hAnsiTheme="minorBidi"/>
        </w:rPr>
        <w:t>.</w:t>
      </w:r>
    </w:p>
  </w:footnote>
  <w:footnote w:id="16">
    <w:p w:rsidR="006E6C95" w:rsidRPr="00013366" w:rsidRDefault="006E6C95" w:rsidP="00FD736C">
      <w:pPr>
        <w:pStyle w:val="FootnoteText"/>
        <w:jc w:val="both"/>
        <w:rPr>
          <w:rFonts w:asciiTheme="minorBidi" w:hAnsiTheme="minorBidi"/>
        </w:rPr>
      </w:pPr>
      <w:r w:rsidRPr="0020336E">
        <w:rPr>
          <w:rStyle w:val="FootnoteReference"/>
          <w:rFonts w:asciiTheme="minorBidi" w:hAnsiTheme="minorBidi"/>
        </w:rPr>
        <w:footnoteRef/>
      </w:r>
      <w:r w:rsidRPr="0020336E">
        <w:rPr>
          <w:rFonts w:asciiTheme="minorBidi" w:hAnsiTheme="minorBidi"/>
        </w:rPr>
        <w:t xml:space="preserve"> Mishna </w:t>
      </w:r>
      <w:r w:rsidRPr="0020336E">
        <w:rPr>
          <w:rFonts w:asciiTheme="minorBidi" w:hAnsiTheme="minorBidi"/>
          <w:i/>
          <w:iCs/>
        </w:rPr>
        <w:t>Sota</w:t>
      </w:r>
      <w:r w:rsidRPr="0020336E">
        <w:rPr>
          <w:rFonts w:asciiTheme="minorBidi" w:hAnsiTheme="minorBidi"/>
        </w:rPr>
        <w:t xml:space="preserve"> </w:t>
      </w:r>
      <w:r>
        <w:rPr>
          <w:rFonts w:asciiTheme="minorBidi" w:hAnsiTheme="minorBidi"/>
        </w:rPr>
        <w:t>8:7.</w:t>
      </w:r>
    </w:p>
  </w:footnote>
  <w:footnote w:id="17">
    <w:p w:rsidR="006E6C95" w:rsidRPr="00013366" w:rsidRDefault="006E6C95" w:rsidP="00FD736C">
      <w:pPr>
        <w:pStyle w:val="FootnoteText"/>
        <w:jc w:val="both"/>
        <w:rPr>
          <w:rFonts w:asciiTheme="minorBidi" w:hAnsiTheme="minorBidi"/>
          <w:rtl/>
        </w:rPr>
      </w:pPr>
      <w:r w:rsidRPr="0020336E">
        <w:rPr>
          <w:rStyle w:val="FootnoteReference"/>
          <w:rFonts w:asciiTheme="minorBidi" w:hAnsiTheme="minorBidi"/>
        </w:rPr>
        <w:footnoteRef/>
      </w:r>
      <w:r w:rsidRPr="0020336E">
        <w:rPr>
          <w:rFonts w:asciiTheme="minorBidi" w:hAnsiTheme="minorBidi"/>
        </w:rPr>
        <w:t xml:space="preserve"> </w:t>
      </w:r>
      <w:r w:rsidRPr="0020336E">
        <w:rPr>
          <w:rFonts w:asciiTheme="minorBidi" w:hAnsiTheme="minorBidi"/>
          <w:i/>
          <w:iCs/>
        </w:rPr>
        <w:t>Devarim</w:t>
      </w:r>
      <w:r w:rsidRPr="0020336E">
        <w:rPr>
          <w:rFonts w:asciiTheme="minorBidi" w:hAnsiTheme="minorBidi"/>
        </w:rPr>
        <w:t xml:space="preserve"> 24:5</w:t>
      </w:r>
      <w:r>
        <w:rPr>
          <w:rFonts w:asciiTheme="minorBidi" w:hAnsiTheme="minorBidi"/>
        </w:rPr>
        <w:t>.</w:t>
      </w:r>
    </w:p>
  </w:footnote>
  <w:footnote w:id="18">
    <w:p w:rsidR="006E6C95" w:rsidRPr="00013366" w:rsidRDefault="006E6C95" w:rsidP="00FD736C">
      <w:pPr>
        <w:pStyle w:val="FootnoteText"/>
        <w:jc w:val="both"/>
        <w:rPr>
          <w:rFonts w:asciiTheme="minorBidi" w:hAnsiTheme="minorBidi"/>
        </w:rPr>
      </w:pPr>
      <w:r w:rsidRPr="0020336E">
        <w:rPr>
          <w:rStyle w:val="FootnoteReference"/>
          <w:rFonts w:asciiTheme="minorBidi" w:hAnsiTheme="minorBidi"/>
        </w:rPr>
        <w:footnoteRef/>
      </w:r>
      <w:r w:rsidRPr="0020336E">
        <w:rPr>
          <w:rFonts w:asciiTheme="minorBidi" w:hAnsiTheme="minorBidi"/>
        </w:rPr>
        <w:t xml:space="preserve"> </w:t>
      </w:r>
      <w:r w:rsidRPr="0020336E">
        <w:rPr>
          <w:rFonts w:asciiTheme="minorBidi" w:hAnsiTheme="minorBidi"/>
          <w:i/>
          <w:iCs/>
        </w:rPr>
        <w:t>Hilkhot Melakhim</w:t>
      </w:r>
      <w:r w:rsidRPr="0020336E">
        <w:rPr>
          <w:rFonts w:asciiTheme="minorBidi" w:hAnsiTheme="minorBidi"/>
        </w:rPr>
        <w:t xml:space="preserve"> 7:4</w:t>
      </w:r>
      <w:r>
        <w:rPr>
          <w:rFonts w:asciiTheme="minorBidi" w:hAnsiTheme="minorBidi"/>
        </w:rPr>
        <w:t>.</w:t>
      </w:r>
    </w:p>
  </w:footnote>
  <w:footnote w:id="19">
    <w:p w:rsidR="006E6C95" w:rsidRPr="0020336E" w:rsidRDefault="006E6C95" w:rsidP="00FD736C">
      <w:pPr>
        <w:pStyle w:val="FootnoteText"/>
        <w:jc w:val="both"/>
        <w:rPr>
          <w:rFonts w:asciiTheme="minorBidi" w:hAnsiTheme="minorBidi"/>
        </w:rPr>
      </w:pPr>
      <w:r w:rsidRPr="0020336E">
        <w:rPr>
          <w:rStyle w:val="FootnoteReference"/>
          <w:rFonts w:asciiTheme="minorBidi" w:hAnsiTheme="minorBidi"/>
        </w:rPr>
        <w:footnoteRef/>
      </w:r>
      <w:r w:rsidRPr="0020336E">
        <w:rPr>
          <w:rFonts w:asciiTheme="minorBidi" w:hAnsiTheme="minorBidi"/>
        </w:rPr>
        <w:t xml:space="preserve"> See Rav Alfred S. Cohen’s article</w:t>
      </w:r>
      <w:r>
        <w:rPr>
          <w:rFonts w:asciiTheme="minorBidi" w:hAnsiTheme="minorBidi"/>
        </w:rPr>
        <w:t xml:space="preserve"> </w:t>
      </w:r>
      <w:r w:rsidR="003A08D8">
        <w:rPr>
          <w:rFonts w:asciiTheme="minorBidi" w:hAnsiTheme="minorBidi"/>
        </w:rPr>
        <w:t>about</w:t>
      </w:r>
      <w:r>
        <w:rPr>
          <w:rFonts w:asciiTheme="minorBidi" w:hAnsiTheme="minorBidi"/>
        </w:rPr>
        <w:t xml:space="preserve"> this (</w:t>
      </w:r>
      <w:r w:rsidRPr="00C95D28">
        <w:rPr>
          <w:rFonts w:asciiTheme="minorBidi" w:hAnsiTheme="minorBidi"/>
          <w:i/>
          <w:iCs/>
        </w:rPr>
        <w:t>Journal of Halacha and Contemporary Society</w:t>
      </w:r>
      <w:r>
        <w:rPr>
          <w:rFonts w:asciiTheme="minorBidi" w:hAnsiTheme="minorBidi"/>
        </w:rPr>
        <w:t xml:space="preserve">, </w:t>
      </w:r>
      <w:r w:rsidR="003A08D8">
        <w:rPr>
          <w:rFonts w:asciiTheme="minorBidi" w:hAnsiTheme="minorBidi"/>
        </w:rPr>
        <w:t>No. XVI</w:t>
      </w:r>
      <w:r>
        <w:rPr>
          <w:rFonts w:asciiTheme="minorBidi" w:hAnsiTheme="minorBidi"/>
        </w:rPr>
        <w:t>),</w:t>
      </w:r>
      <w:r w:rsidRPr="0020336E">
        <w:rPr>
          <w:rFonts w:asciiTheme="minorBidi" w:hAnsiTheme="minorBidi"/>
        </w:rPr>
        <w:t xml:space="preserve"> especially in the beginning</w:t>
      </w:r>
      <w:r>
        <w:rPr>
          <w:rFonts w:asciiTheme="minorBidi" w:hAnsiTheme="minorBidi"/>
        </w:rPr>
        <w:t>,</w:t>
      </w:r>
      <w:r w:rsidRPr="0020336E">
        <w:rPr>
          <w:rFonts w:asciiTheme="minorBidi" w:hAnsiTheme="minorBidi"/>
        </w:rPr>
        <w:t xml:space="preserve"> where he quotes the </w:t>
      </w:r>
      <w:r>
        <w:rPr>
          <w:rFonts w:asciiTheme="minorBidi" w:hAnsiTheme="minorBidi"/>
        </w:rPr>
        <w:t>r</w:t>
      </w:r>
      <w:r w:rsidRPr="0020336E">
        <w:rPr>
          <w:rFonts w:asciiTheme="minorBidi" w:hAnsiTheme="minorBidi"/>
        </w:rPr>
        <w:t>abbis who vehemently oppose the draft.</w:t>
      </w:r>
    </w:p>
  </w:footnote>
  <w:footnote w:id="20">
    <w:p w:rsidR="006E6C95" w:rsidRPr="0020336E" w:rsidRDefault="006E6C95" w:rsidP="00FD736C">
      <w:pPr>
        <w:pStyle w:val="FootnoteText"/>
        <w:jc w:val="both"/>
        <w:rPr>
          <w:rFonts w:asciiTheme="minorBidi" w:hAnsiTheme="minorBidi"/>
        </w:rPr>
      </w:pPr>
      <w:r w:rsidRPr="0020336E">
        <w:rPr>
          <w:rStyle w:val="FootnoteReference"/>
          <w:rFonts w:asciiTheme="minorBidi" w:hAnsiTheme="minorBidi"/>
        </w:rPr>
        <w:footnoteRef/>
      </w:r>
      <w:r w:rsidRPr="0020336E">
        <w:rPr>
          <w:rFonts w:asciiTheme="minorBidi" w:hAnsiTheme="minorBidi"/>
        </w:rPr>
        <w:t xml:space="preserve"> </w:t>
      </w:r>
      <w:r w:rsidRPr="00C95D28">
        <w:rPr>
          <w:rFonts w:asciiTheme="minorBidi" w:hAnsiTheme="minorBidi"/>
          <w:i/>
          <w:iCs/>
        </w:rPr>
        <w:t>Marcheshet</w:t>
      </w:r>
      <w:r w:rsidRPr="0020336E">
        <w:rPr>
          <w:rFonts w:asciiTheme="minorBidi" w:hAnsiTheme="minorBidi"/>
        </w:rPr>
        <w:t xml:space="preserve"> 20.</w:t>
      </w:r>
    </w:p>
  </w:footnote>
  <w:footnote w:id="21">
    <w:p w:rsidR="006E6C95" w:rsidRPr="0020336E" w:rsidRDefault="006E6C95" w:rsidP="00FD736C">
      <w:pPr>
        <w:pStyle w:val="FootnoteText"/>
        <w:jc w:val="both"/>
        <w:rPr>
          <w:rFonts w:asciiTheme="minorBidi" w:hAnsiTheme="minorBidi"/>
        </w:rPr>
      </w:pPr>
      <w:r w:rsidRPr="0020336E">
        <w:rPr>
          <w:rStyle w:val="FootnoteReference"/>
          <w:rFonts w:asciiTheme="minorBidi" w:hAnsiTheme="minorBidi"/>
        </w:rPr>
        <w:footnoteRef/>
      </w:r>
      <w:r w:rsidRPr="0020336E">
        <w:rPr>
          <w:rFonts w:asciiTheme="minorBidi" w:hAnsiTheme="minorBidi"/>
        </w:rPr>
        <w:t xml:space="preserve"> </w:t>
      </w:r>
      <w:r w:rsidR="000C018D">
        <w:rPr>
          <w:rFonts w:asciiTheme="minorBidi" w:hAnsiTheme="minorBidi"/>
        </w:rPr>
        <w:t>BT</w:t>
      </w:r>
      <w:r w:rsidRPr="0020336E">
        <w:rPr>
          <w:rFonts w:asciiTheme="minorBidi" w:hAnsiTheme="minorBidi"/>
        </w:rPr>
        <w:t xml:space="preserve"> </w:t>
      </w:r>
      <w:r w:rsidRPr="00C95D28">
        <w:rPr>
          <w:rFonts w:asciiTheme="minorBidi" w:hAnsiTheme="minorBidi"/>
          <w:i/>
          <w:iCs/>
        </w:rPr>
        <w:t>Nazir</w:t>
      </w:r>
      <w:r w:rsidRPr="0020336E">
        <w:rPr>
          <w:rFonts w:asciiTheme="minorBidi" w:hAnsiTheme="minorBidi"/>
        </w:rPr>
        <w:t xml:space="preserve"> 59a</w:t>
      </w:r>
      <w:r>
        <w:rPr>
          <w:rFonts w:asciiTheme="minorBidi" w:hAnsiTheme="minorBidi"/>
        </w:rPr>
        <w:t>.</w:t>
      </w:r>
    </w:p>
  </w:footnote>
  <w:footnote w:id="22">
    <w:p w:rsidR="006E6C95" w:rsidRPr="0020336E" w:rsidRDefault="006E6C95" w:rsidP="00FD736C">
      <w:pPr>
        <w:pStyle w:val="FootnoteText"/>
        <w:jc w:val="both"/>
        <w:rPr>
          <w:rFonts w:asciiTheme="minorBidi" w:hAnsiTheme="minorBidi"/>
        </w:rPr>
      </w:pPr>
      <w:r w:rsidRPr="0020336E">
        <w:rPr>
          <w:rStyle w:val="FootnoteReference"/>
          <w:rFonts w:asciiTheme="minorBidi" w:hAnsiTheme="minorBidi"/>
        </w:rPr>
        <w:footnoteRef/>
      </w:r>
      <w:r w:rsidRPr="0020336E">
        <w:rPr>
          <w:rFonts w:asciiTheme="minorBidi" w:hAnsiTheme="minorBidi"/>
        </w:rPr>
        <w:t xml:space="preserve"> </w:t>
      </w:r>
      <w:r w:rsidRPr="00C95D28">
        <w:rPr>
          <w:rFonts w:asciiTheme="minorBidi" w:hAnsiTheme="minorBidi"/>
          <w:i/>
          <w:iCs/>
        </w:rPr>
        <w:t>Le-or Ha-Halakha</w:t>
      </w:r>
      <w:r w:rsidR="000C018D" w:rsidRPr="00C95D28">
        <w:rPr>
          <w:rFonts w:asciiTheme="minorBidi" w:hAnsiTheme="minorBidi"/>
          <w:i/>
          <w:iCs/>
        </w:rPr>
        <w:t>.</w:t>
      </w:r>
    </w:p>
  </w:footnote>
  <w:footnote w:id="23">
    <w:p w:rsidR="006E6C95" w:rsidRPr="0020336E" w:rsidRDefault="006E6C95" w:rsidP="00FD736C">
      <w:pPr>
        <w:pStyle w:val="FootnoteText"/>
        <w:jc w:val="both"/>
        <w:rPr>
          <w:rFonts w:asciiTheme="minorBidi" w:hAnsiTheme="minorBidi"/>
        </w:rPr>
      </w:pPr>
      <w:r w:rsidRPr="0020336E">
        <w:rPr>
          <w:rStyle w:val="FootnoteReference"/>
          <w:rFonts w:asciiTheme="minorBidi" w:hAnsiTheme="minorBidi"/>
        </w:rPr>
        <w:footnoteRef/>
      </w:r>
      <w:r w:rsidRPr="0020336E">
        <w:rPr>
          <w:rFonts w:asciiTheme="minorBidi" w:hAnsiTheme="minorBidi"/>
        </w:rPr>
        <w:t xml:space="preserve"> 12:10</w:t>
      </w:r>
      <w:r w:rsidR="000C018D">
        <w:rPr>
          <w:rFonts w:asciiTheme="minorBidi" w:hAnsiTheme="minorBidi"/>
        </w:rPr>
        <w:t>.</w:t>
      </w:r>
    </w:p>
  </w:footnote>
  <w:footnote w:id="24">
    <w:p w:rsidR="006E6C95" w:rsidRPr="0020336E" w:rsidRDefault="006E6C95" w:rsidP="00FD736C">
      <w:pPr>
        <w:pStyle w:val="FootnoteText"/>
        <w:jc w:val="both"/>
        <w:rPr>
          <w:rFonts w:asciiTheme="minorBidi" w:hAnsiTheme="minorBidi"/>
        </w:rPr>
      </w:pPr>
      <w:r w:rsidRPr="0020336E">
        <w:rPr>
          <w:rStyle w:val="FootnoteReference"/>
          <w:rFonts w:asciiTheme="minorBidi" w:hAnsiTheme="minorBidi"/>
        </w:rPr>
        <w:footnoteRef/>
      </w:r>
      <w:r w:rsidRPr="0020336E">
        <w:rPr>
          <w:rFonts w:asciiTheme="minorBidi" w:hAnsiTheme="minorBidi"/>
        </w:rPr>
        <w:t xml:space="preserve"> </w:t>
      </w:r>
      <w:r w:rsidRPr="00C95D28">
        <w:rPr>
          <w:rFonts w:asciiTheme="minorBidi" w:hAnsiTheme="minorBidi"/>
          <w:i/>
          <w:iCs/>
        </w:rPr>
        <w:t>Techumin</w:t>
      </w:r>
      <w:r w:rsidR="000C018D">
        <w:rPr>
          <w:rFonts w:asciiTheme="minorBidi" w:hAnsiTheme="minorBidi"/>
          <w:i/>
          <w:iCs/>
        </w:rPr>
        <w:t>,</w:t>
      </w:r>
      <w:r w:rsidRPr="0020336E">
        <w:rPr>
          <w:rFonts w:asciiTheme="minorBidi" w:hAnsiTheme="minorBidi"/>
        </w:rPr>
        <w:t xml:space="preserve"> Vol. 4</w:t>
      </w:r>
      <w:r w:rsidR="000C018D">
        <w:rPr>
          <w:rFonts w:asciiTheme="minorBidi" w:hAnsiTheme="minorBidi"/>
        </w:rPr>
        <w:t>,</w:t>
      </w:r>
      <w:r w:rsidRPr="0020336E">
        <w:rPr>
          <w:rFonts w:asciiTheme="minorBidi" w:hAnsiTheme="minorBidi"/>
        </w:rPr>
        <w:t xml:space="preserve"> pp. 79-90</w:t>
      </w:r>
      <w:r w:rsidR="000C018D">
        <w:rPr>
          <w:rFonts w:asciiTheme="minorBidi" w:hAnsiTheme="minorBidi"/>
        </w:rPr>
        <w:t>.</w:t>
      </w:r>
    </w:p>
  </w:footnote>
  <w:footnote w:id="25">
    <w:p w:rsidR="006E6C95" w:rsidRPr="0020336E" w:rsidRDefault="006E6C95" w:rsidP="00FD736C">
      <w:pPr>
        <w:pStyle w:val="FootnoteText"/>
        <w:jc w:val="both"/>
        <w:rPr>
          <w:rFonts w:asciiTheme="minorBidi" w:hAnsiTheme="minorBidi"/>
        </w:rPr>
      </w:pPr>
      <w:r w:rsidRPr="0020336E">
        <w:rPr>
          <w:rStyle w:val="FootnoteReference"/>
          <w:rFonts w:asciiTheme="minorBidi" w:hAnsiTheme="minorBidi"/>
        </w:rPr>
        <w:footnoteRef/>
      </w:r>
      <w:r w:rsidRPr="0020336E">
        <w:rPr>
          <w:rFonts w:asciiTheme="minorBidi" w:hAnsiTheme="minorBidi"/>
          <w:i/>
          <w:iCs/>
        </w:rPr>
        <w:t>Mishpat Ha-melukha Be-Yisrael,</w:t>
      </w:r>
      <w:r w:rsidRPr="0020336E">
        <w:rPr>
          <w:rFonts w:asciiTheme="minorBidi" w:hAnsiTheme="minorBidi"/>
        </w:rPr>
        <w:t xml:space="preserve"> p.194</w:t>
      </w:r>
      <w:r w:rsidR="000C018D">
        <w:rPr>
          <w:rFonts w:asciiTheme="minorBidi" w:hAnsiTheme="minorBidi"/>
        </w:rPr>
        <w:t>.</w:t>
      </w:r>
      <w:r w:rsidRPr="0020336E">
        <w:rPr>
          <w:rFonts w:asciiTheme="minorBidi" w:hAnsi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00387"/>
    <w:multiLevelType w:val="hybridMultilevel"/>
    <w:tmpl w:val="EF9CE5F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6225679D"/>
    <w:multiLevelType w:val="hybridMultilevel"/>
    <w:tmpl w:val="6E18EBB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6B445829"/>
    <w:multiLevelType w:val="hybridMultilevel"/>
    <w:tmpl w:val="D97AC7E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70303B7C"/>
    <w:multiLevelType w:val="hybridMultilevel"/>
    <w:tmpl w:val="B97A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C5"/>
    <w:rsid w:val="00013366"/>
    <w:rsid w:val="00053D40"/>
    <w:rsid w:val="000631E4"/>
    <w:rsid w:val="000C018D"/>
    <w:rsid w:val="000C3237"/>
    <w:rsid w:val="000F117D"/>
    <w:rsid w:val="00130247"/>
    <w:rsid w:val="00130E58"/>
    <w:rsid w:val="00135B60"/>
    <w:rsid w:val="0014325E"/>
    <w:rsid w:val="001459FC"/>
    <w:rsid w:val="00146D0F"/>
    <w:rsid w:val="00153997"/>
    <w:rsid w:val="001D53CF"/>
    <w:rsid w:val="001F1FF1"/>
    <w:rsid w:val="0020336E"/>
    <w:rsid w:val="00210236"/>
    <w:rsid w:val="002135A8"/>
    <w:rsid w:val="00222AD6"/>
    <w:rsid w:val="00240D0C"/>
    <w:rsid w:val="00242AC5"/>
    <w:rsid w:val="002619CF"/>
    <w:rsid w:val="00267F12"/>
    <w:rsid w:val="002925EB"/>
    <w:rsid w:val="002A26DE"/>
    <w:rsid w:val="00307AA4"/>
    <w:rsid w:val="003357C4"/>
    <w:rsid w:val="0036629F"/>
    <w:rsid w:val="00370ABE"/>
    <w:rsid w:val="00374798"/>
    <w:rsid w:val="003A08D8"/>
    <w:rsid w:val="003B3E81"/>
    <w:rsid w:val="003C4FDE"/>
    <w:rsid w:val="003D02C3"/>
    <w:rsid w:val="003F6AB7"/>
    <w:rsid w:val="004517D8"/>
    <w:rsid w:val="004850CF"/>
    <w:rsid w:val="00503FA9"/>
    <w:rsid w:val="00512FFF"/>
    <w:rsid w:val="00521743"/>
    <w:rsid w:val="005272D1"/>
    <w:rsid w:val="00547250"/>
    <w:rsid w:val="0058551C"/>
    <w:rsid w:val="005E5E0F"/>
    <w:rsid w:val="005F1DB5"/>
    <w:rsid w:val="005F705C"/>
    <w:rsid w:val="00602D83"/>
    <w:rsid w:val="006309BB"/>
    <w:rsid w:val="00636EBC"/>
    <w:rsid w:val="0064135F"/>
    <w:rsid w:val="00664750"/>
    <w:rsid w:val="00664EEE"/>
    <w:rsid w:val="006D056B"/>
    <w:rsid w:val="006E6C95"/>
    <w:rsid w:val="006F6AA9"/>
    <w:rsid w:val="00711DDD"/>
    <w:rsid w:val="00764591"/>
    <w:rsid w:val="00767CE6"/>
    <w:rsid w:val="007735CF"/>
    <w:rsid w:val="0077474A"/>
    <w:rsid w:val="00775309"/>
    <w:rsid w:val="00776E0F"/>
    <w:rsid w:val="007864EB"/>
    <w:rsid w:val="007F19D9"/>
    <w:rsid w:val="007F4886"/>
    <w:rsid w:val="00817597"/>
    <w:rsid w:val="00864AF4"/>
    <w:rsid w:val="008658B7"/>
    <w:rsid w:val="00870701"/>
    <w:rsid w:val="00875A13"/>
    <w:rsid w:val="008A3110"/>
    <w:rsid w:val="008B545D"/>
    <w:rsid w:val="008C575F"/>
    <w:rsid w:val="008E7DB1"/>
    <w:rsid w:val="00901B07"/>
    <w:rsid w:val="009169EB"/>
    <w:rsid w:val="009225C8"/>
    <w:rsid w:val="00930155"/>
    <w:rsid w:val="00947B05"/>
    <w:rsid w:val="00981354"/>
    <w:rsid w:val="00995EBB"/>
    <w:rsid w:val="009B0C09"/>
    <w:rsid w:val="009D3A9A"/>
    <w:rsid w:val="009D4ED7"/>
    <w:rsid w:val="00A12B1A"/>
    <w:rsid w:val="00A34F54"/>
    <w:rsid w:val="00A37ED8"/>
    <w:rsid w:val="00A45108"/>
    <w:rsid w:val="00A511D2"/>
    <w:rsid w:val="00A7291B"/>
    <w:rsid w:val="00A93BEC"/>
    <w:rsid w:val="00A95374"/>
    <w:rsid w:val="00AC582B"/>
    <w:rsid w:val="00AC610D"/>
    <w:rsid w:val="00AD15DF"/>
    <w:rsid w:val="00B71DD2"/>
    <w:rsid w:val="00B82A1D"/>
    <w:rsid w:val="00BD12B0"/>
    <w:rsid w:val="00BD2640"/>
    <w:rsid w:val="00C05623"/>
    <w:rsid w:val="00C70247"/>
    <w:rsid w:val="00C83742"/>
    <w:rsid w:val="00C95D28"/>
    <w:rsid w:val="00D0211E"/>
    <w:rsid w:val="00D03B7A"/>
    <w:rsid w:val="00D27177"/>
    <w:rsid w:val="00D5511F"/>
    <w:rsid w:val="00D6447D"/>
    <w:rsid w:val="00D834DE"/>
    <w:rsid w:val="00DD214D"/>
    <w:rsid w:val="00DF2C8F"/>
    <w:rsid w:val="00DF32F0"/>
    <w:rsid w:val="00E33AC9"/>
    <w:rsid w:val="00EA2257"/>
    <w:rsid w:val="00EE059A"/>
    <w:rsid w:val="00F30FC0"/>
    <w:rsid w:val="00FA4197"/>
    <w:rsid w:val="00FD736C"/>
    <w:rsid w:val="00FE270E"/>
    <w:rsid w:val="00FE3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AC5"/>
    <w:rPr>
      <w:color w:val="0563C1" w:themeColor="hyperlink"/>
      <w:u w:val="single"/>
    </w:rPr>
  </w:style>
  <w:style w:type="character" w:customStyle="1" w:styleId="UnresolvedMention1">
    <w:name w:val="Unresolved Mention1"/>
    <w:basedOn w:val="DefaultParagraphFont"/>
    <w:uiPriority w:val="99"/>
    <w:semiHidden/>
    <w:unhideWhenUsed/>
    <w:rsid w:val="00242AC5"/>
    <w:rPr>
      <w:color w:val="605E5C"/>
      <w:shd w:val="clear" w:color="auto" w:fill="E1DFDD"/>
    </w:rPr>
  </w:style>
  <w:style w:type="paragraph" w:styleId="FootnoteText">
    <w:name w:val="footnote text"/>
    <w:basedOn w:val="Normal"/>
    <w:link w:val="FootnoteTextChar"/>
    <w:uiPriority w:val="99"/>
    <w:semiHidden/>
    <w:unhideWhenUsed/>
    <w:rsid w:val="00774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74A"/>
    <w:rPr>
      <w:sz w:val="20"/>
      <w:szCs w:val="20"/>
    </w:rPr>
  </w:style>
  <w:style w:type="character" w:styleId="FootnoteReference">
    <w:name w:val="footnote reference"/>
    <w:basedOn w:val="DefaultParagraphFont"/>
    <w:uiPriority w:val="99"/>
    <w:semiHidden/>
    <w:unhideWhenUsed/>
    <w:rsid w:val="0077474A"/>
    <w:rPr>
      <w:vertAlign w:val="superscript"/>
    </w:rPr>
  </w:style>
  <w:style w:type="paragraph" w:styleId="ListParagraph">
    <w:name w:val="List Paragraph"/>
    <w:basedOn w:val="Normal"/>
    <w:uiPriority w:val="34"/>
    <w:qFormat/>
    <w:rsid w:val="00711DDD"/>
    <w:pPr>
      <w:ind w:left="720"/>
      <w:contextualSpacing/>
    </w:pPr>
  </w:style>
  <w:style w:type="paragraph" w:styleId="Header">
    <w:name w:val="header"/>
    <w:basedOn w:val="Normal"/>
    <w:link w:val="HeaderChar"/>
    <w:uiPriority w:val="99"/>
    <w:unhideWhenUsed/>
    <w:rsid w:val="00864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AF4"/>
  </w:style>
  <w:style w:type="paragraph" w:styleId="Footer">
    <w:name w:val="footer"/>
    <w:basedOn w:val="Normal"/>
    <w:link w:val="FooterChar"/>
    <w:uiPriority w:val="99"/>
    <w:unhideWhenUsed/>
    <w:rsid w:val="00864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AF4"/>
  </w:style>
  <w:style w:type="paragraph" w:customStyle="1" w:styleId="rtejustify">
    <w:name w:val="rtejustify"/>
    <w:basedOn w:val="Normal"/>
    <w:rsid w:val="00B82A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2A1D"/>
    <w:rPr>
      <w:i/>
      <w:iCs/>
    </w:rPr>
  </w:style>
  <w:style w:type="paragraph" w:styleId="BalloonText">
    <w:name w:val="Balloon Text"/>
    <w:basedOn w:val="Normal"/>
    <w:link w:val="BalloonTextChar"/>
    <w:uiPriority w:val="99"/>
    <w:semiHidden/>
    <w:unhideWhenUsed/>
    <w:rsid w:val="0020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36E"/>
    <w:rPr>
      <w:rFonts w:ascii="Segoe UI" w:hAnsi="Segoe UI" w:cs="Segoe UI"/>
      <w:sz w:val="18"/>
      <w:szCs w:val="18"/>
    </w:rPr>
  </w:style>
  <w:style w:type="character" w:customStyle="1" w:styleId="st">
    <w:name w:val="st"/>
    <w:basedOn w:val="DefaultParagraphFont"/>
    <w:rsid w:val="0020336E"/>
  </w:style>
  <w:style w:type="character" w:styleId="CommentReference">
    <w:name w:val="annotation reference"/>
    <w:basedOn w:val="DefaultParagraphFont"/>
    <w:uiPriority w:val="99"/>
    <w:semiHidden/>
    <w:unhideWhenUsed/>
    <w:rsid w:val="002A26DE"/>
    <w:rPr>
      <w:sz w:val="16"/>
      <w:szCs w:val="16"/>
    </w:rPr>
  </w:style>
  <w:style w:type="paragraph" w:styleId="CommentText">
    <w:name w:val="annotation text"/>
    <w:basedOn w:val="Normal"/>
    <w:link w:val="CommentTextChar"/>
    <w:uiPriority w:val="99"/>
    <w:semiHidden/>
    <w:unhideWhenUsed/>
    <w:rsid w:val="002A26DE"/>
    <w:pPr>
      <w:spacing w:line="240" w:lineRule="auto"/>
    </w:pPr>
    <w:rPr>
      <w:sz w:val="20"/>
      <w:szCs w:val="20"/>
    </w:rPr>
  </w:style>
  <w:style w:type="character" w:customStyle="1" w:styleId="CommentTextChar">
    <w:name w:val="Comment Text Char"/>
    <w:basedOn w:val="DefaultParagraphFont"/>
    <w:link w:val="CommentText"/>
    <w:uiPriority w:val="99"/>
    <w:semiHidden/>
    <w:rsid w:val="002A26DE"/>
    <w:rPr>
      <w:sz w:val="20"/>
      <w:szCs w:val="20"/>
    </w:rPr>
  </w:style>
  <w:style w:type="paragraph" w:styleId="CommentSubject">
    <w:name w:val="annotation subject"/>
    <w:basedOn w:val="CommentText"/>
    <w:next w:val="CommentText"/>
    <w:link w:val="CommentSubjectChar"/>
    <w:uiPriority w:val="99"/>
    <w:semiHidden/>
    <w:unhideWhenUsed/>
    <w:rsid w:val="002A26DE"/>
    <w:rPr>
      <w:b/>
      <w:bCs/>
    </w:rPr>
  </w:style>
  <w:style w:type="character" w:customStyle="1" w:styleId="CommentSubjectChar">
    <w:name w:val="Comment Subject Char"/>
    <w:basedOn w:val="CommentTextChar"/>
    <w:link w:val="CommentSubject"/>
    <w:uiPriority w:val="99"/>
    <w:semiHidden/>
    <w:rsid w:val="002A26DE"/>
    <w:rPr>
      <w:b/>
      <w:bCs/>
      <w:sz w:val="20"/>
      <w:szCs w:val="20"/>
    </w:rPr>
  </w:style>
  <w:style w:type="character" w:customStyle="1" w:styleId="UnresolvedMention">
    <w:name w:val="Unresolved Mention"/>
    <w:basedOn w:val="DefaultParagraphFont"/>
    <w:uiPriority w:val="99"/>
    <w:semiHidden/>
    <w:unhideWhenUsed/>
    <w:rsid w:val="009225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AC5"/>
    <w:rPr>
      <w:color w:val="0563C1" w:themeColor="hyperlink"/>
      <w:u w:val="single"/>
    </w:rPr>
  </w:style>
  <w:style w:type="character" w:customStyle="1" w:styleId="UnresolvedMention1">
    <w:name w:val="Unresolved Mention1"/>
    <w:basedOn w:val="DefaultParagraphFont"/>
    <w:uiPriority w:val="99"/>
    <w:semiHidden/>
    <w:unhideWhenUsed/>
    <w:rsid w:val="00242AC5"/>
    <w:rPr>
      <w:color w:val="605E5C"/>
      <w:shd w:val="clear" w:color="auto" w:fill="E1DFDD"/>
    </w:rPr>
  </w:style>
  <w:style w:type="paragraph" w:styleId="FootnoteText">
    <w:name w:val="footnote text"/>
    <w:basedOn w:val="Normal"/>
    <w:link w:val="FootnoteTextChar"/>
    <w:uiPriority w:val="99"/>
    <w:semiHidden/>
    <w:unhideWhenUsed/>
    <w:rsid w:val="00774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74A"/>
    <w:rPr>
      <w:sz w:val="20"/>
      <w:szCs w:val="20"/>
    </w:rPr>
  </w:style>
  <w:style w:type="character" w:styleId="FootnoteReference">
    <w:name w:val="footnote reference"/>
    <w:basedOn w:val="DefaultParagraphFont"/>
    <w:uiPriority w:val="99"/>
    <w:semiHidden/>
    <w:unhideWhenUsed/>
    <w:rsid w:val="0077474A"/>
    <w:rPr>
      <w:vertAlign w:val="superscript"/>
    </w:rPr>
  </w:style>
  <w:style w:type="paragraph" w:styleId="ListParagraph">
    <w:name w:val="List Paragraph"/>
    <w:basedOn w:val="Normal"/>
    <w:uiPriority w:val="34"/>
    <w:qFormat/>
    <w:rsid w:val="00711DDD"/>
    <w:pPr>
      <w:ind w:left="720"/>
      <w:contextualSpacing/>
    </w:pPr>
  </w:style>
  <w:style w:type="paragraph" w:styleId="Header">
    <w:name w:val="header"/>
    <w:basedOn w:val="Normal"/>
    <w:link w:val="HeaderChar"/>
    <w:uiPriority w:val="99"/>
    <w:unhideWhenUsed/>
    <w:rsid w:val="00864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AF4"/>
  </w:style>
  <w:style w:type="paragraph" w:styleId="Footer">
    <w:name w:val="footer"/>
    <w:basedOn w:val="Normal"/>
    <w:link w:val="FooterChar"/>
    <w:uiPriority w:val="99"/>
    <w:unhideWhenUsed/>
    <w:rsid w:val="00864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AF4"/>
  </w:style>
  <w:style w:type="paragraph" w:customStyle="1" w:styleId="rtejustify">
    <w:name w:val="rtejustify"/>
    <w:basedOn w:val="Normal"/>
    <w:rsid w:val="00B82A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2A1D"/>
    <w:rPr>
      <w:i/>
      <w:iCs/>
    </w:rPr>
  </w:style>
  <w:style w:type="paragraph" w:styleId="BalloonText">
    <w:name w:val="Balloon Text"/>
    <w:basedOn w:val="Normal"/>
    <w:link w:val="BalloonTextChar"/>
    <w:uiPriority w:val="99"/>
    <w:semiHidden/>
    <w:unhideWhenUsed/>
    <w:rsid w:val="0020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36E"/>
    <w:rPr>
      <w:rFonts w:ascii="Segoe UI" w:hAnsi="Segoe UI" w:cs="Segoe UI"/>
      <w:sz w:val="18"/>
      <w:szCs w:val="18"/>
    </w:rPr>
  </w:style>
  <w:style w:type="character" w:customStyle="1" w:styleId="st">
    <w:name w:val="st"/>
    <w:basedOn w:val="DefaultParagraphFont"/>
    <w:rsid w:val="0020336E"/>
  </w:style>
  <w:style w:type="character" w:styleId="CommentReference">
    <w:name w:val="annotation reference"/>
    <w:basedOn w:val="DefaultParagraphFont"/>
    <w:uiPriority w:val="99"/>
    <w:semiHidden/>
    <w:unhideWhenUsed/>
    <w:rsid w:val="002A26DE"/>
    <w:rPr>
      <w:sz w:val="16"/>
      <w:szCs w:val="16"/>
    </w:rPr>
  </w:style>
  <w:style w:type="paragraph" w:styleId="CommentText">
    <w:name w:val="annotation text"/>
    <w:basedOn w:val="Normal"/>
    <w:link w:val="CommentTextChar"/>
    <w:uiPriority w:val="99"/>
    <w:semiHidden/>
    <w:unhideWhenUsed/>
    <w:rsid w:val="002A26DE"/>
    <w:pPr>
      <w:spacing w:line="240" w:lineRule="auto"/>
    </w:pPr>
    <w:rPr>
      <w:sz w:val="20"/>
      <w:szCs w:val="20"/>
    </w:rPr>
  </w:style>
  <w:style w:type="character" w:customStyle="1" w:styleId="CommentTextChar">
    <w:name w:val="Comment Text Char"/>
    <w:basedOn w:val="DefaultParagraphFont"/>
    <w:link w:val="CommentText"/>
    <w:uiPriority w:val="99"/>
    <w:semiHidden/>
    <w:rsid w:val="002A26DE"/>
    <w:rPr>
      <w:sz w:val="20"/>
      <w:szCs w:val="20"/>
    </w:rPr>
  </w:style>
  <w:style w:type="paragraph" w:styleId="CommentSubject">
    <w:name w:val="annotation subject"/>
    <w:basedOn w:val="CommentText"/>
    <w:next w:val="CommentText"/>
    <w:link w:val="CommentSubjectChar"/>
    <w:uiPriority w:val="99"/>
    <w:semiHidden/>
    <w:unhideWhenUsed/>
    <w:rsid w:val="002A26DE"/>
    <w:rPr>
      <w:b/>
      <w:bCs/>
    </w:rPr>
  </w:style>
  <w:style w:type="character" w:customStyle="1" w:styleId="CommentSubjectChar">
    <w:name w:val="Comment Subject Char"/>
    <w:basedOn w:val="CommentTextChar"/>
    <w:link w:val="CommentSubject"/>
    <w:uiPriority w:val="99"/>
    <w:semiHidden/>
    <w:rsid w:val="002A26DE"/>
    <w:rPr>
      <w:b/>
      <w:bCs/>
      <w:sz w:val="20"/>
      <w:szCs w:val="20"/>
    </w:rPr>
  </w:style>
  <w:style w:type="character" w:customStyle="1" w:styleId="UnresolvedMention">
    <w:name w:val="Unresolved Mention"/>
    <w:basedOn w:val="DefaultParagraphFont"/>
    <w:uiPriority w:val="99"/>
    <w:semiHidden/>
    <w:unhideWhenUsed/>
    <w:rsid w:val="00922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90595">
      <w:bodyDiv w:val="1"/>
      <w:marLeft w:val="0"/>
      <w:marRight w:val="0"/>
      <w:marTop w:val="0"/>
      <w:marBottom w:val="0"/>
      <w:divBdr>
        <w:top w:val="none" w:sz="0" w:space="0" w:color="auto"/>
        <w:left w:val="none" w:sz="0" w:space="0" w:color="auto"/>
        <w:bottom w:val="none" w:sz="0" w:space="0" w:color="auto"/>
        <w:right w:val="none" w:sz="0" w:space="0" w:color="auto"/>
      </w:divBdr>
    </w:div>
    <w:div w:id="406656203">
      <w:bodyDiv w:val="1"/>
      <w:marLeft w:val="0"/>
      <w:marRight w:val="0"/>
      <w:marTop w:val="0"/>
      <w:marBottom w:val="0"/>
      <w:divBdr>
        <w:top w:val="none" w:sz="0" w:space="0" w:color="auto"/>
        <w:left w:val="none" w:sz="0" w:space="0" w:color="auto"/>
        <w:bottom w:val="none" w:sz="0" w:space="0" w:color="auto"/>
        <w:right w:val="none" w:sz="0" w:space="0" w:color="auto"/>
      </w:divBdr>
    </w:div>
    <w:div w:id="640963857">
      <w:bodyDiv w:val="1"/>
      <w:marLeft w:val="0"/>
      <w:marRight w:val="0"/>
      <w:marTop w:val="0"/>
      <w:marBottom w:val="0"/>
      <w:divBdr>
        <w:top w:val="none" w:sz="0" w:space="0" w:color="auto"/>
        <w:left w:val="none" w:sz="0" w:space="0" w:color="auto"/>
        <w:bottom w:val="none" w:sz="0" w:space="0" w:color="auto"/>
        <w:right w:val="none" w:sz="0" w:space="0" w:color="auto"/>
      </w:divBdr>
      <w:divsChild>
        <w:div w:id="1159276081">
          <w:marLeft w:val="0"/>
          <w:marRight w:val="0"/>
          <w:marTop w:val="0"/>
          <w:marBottom w:val="0"/>
          <w:divBdr>
            <w:top w:val="none" w:sz="0" w:space="0" w:color="auto"/>
            <w:left w:val="none" w:sz="0" w:space="0" w:color="auto"/>
            <w:bottom w:val="none" w:sz="0" w:space="0" w:color="auto"/>
            <w:right w:val="none" w:sz="0" w:space="0" w:color="auto"/>
          </w:divBdr>
        </w:div>
      </w:divsChild>
    </w:div>
    <w:div w:id="808666433">
      <w:bodyDiv w:val="1"/>
      <w:marLeft w:val="0"/>
      <w:marRight w:val="0"/>
      <w:marTop w:val="0"/>
      <w:marBottom w:val="0"/>
      <w:divBdr>
        <w:top w:val="none" w:sz="0" w:space="0" w:color="auto"/>
        <w:left w:val="none" w:sz="0" w:space="0" w:color="auto"/>
        <w:bottom w:val="none" w:sz="0" w:space="0" w:color="auto"/>
        <w:right w:val="none" w:sz="0" w:space="0" w:color="auto"/>
      </w:divBdr>
    </w:div>
    <w:div w:id="1455635487">
      <w:bodyDiv w:val="1"/>
      <w:marLeft w:val="0"/>
      <w:marRight w:val="0"/>
      <w:marTop w:val="0"/>
      <w:marBottom w:val="0"/>
      <w:divBdr>
        <w:top w:val="none" w:sz="0" w:space="0" w:color="auto"/>
        <w:left w:val="none" w:sz="0" w:space="0" w:color="auto"/>
        <w:bottom w:val="none" w:sz="0" w:space="0" w:color="auto"/>
        <w:right w:val="none" w:sz="0" w:space="0" w:color="auto"/>
      </w:divBdr>
      <w:divsChild>
        <w:div w:id="1519464531">
          <w:marLeft w:val="0"/>
          <w:marRight w:val="0"/>
          <w:marTop w:val="0"/>
          <w:marBottom w:val="0"/>
          <w:divBdr>
            <w:top w:val="none" w:sz="0" w:space="0" w:color="auto"/>
            <w:left w:val="none" w:sz="0" w:space="0" w:color="auto"/>
            <w:bottom w:val="none" w:sz="0" w:space="0" w:color="auto"/>
            <w:right w:val="none" w:sz="0" w:space="0" w:color="auto"/>
          </w:divBdr>
          <w:divsChild>
            <w:div w:id="36782741">
              <w:marLeft w:val="0"/>
              <w:marRight w:val="0"/>
              <w:marTop w:val="0"/>
              <w:marBottom w:val="0"/>
              <w:divBdr>
                <w:top w:val="none" w:sz="0" w:space="0" w:color="auto"/>
                <w:left w:val="none" w:sz="0" w:space="0" w:color="auto"/>
                <w:bottom w:val="none" w:sz="0" w:space="0" w:color="auto"/>
                <w:right w:val="none" w:sz="0" w:space="0" w:color="auto"/>
              </w:divBdr>
              <w:divsChild>
                <w:div w:id="1237937089">
                  <w:marLeft w:val="0"/>
                  <w:marRight w:val="0"/>
                  <w:marTop w:val="0"/>
                  <w:marBottom w:val="0"/>
                  <w:divBdr>
                    <w:top w:val="none" w:sz="0" w:space="0" w:color="auto"/>
                    <w:left w:val="none" w:sz="0" w:space="0" w:color="auto"/>
                    <w:bottom w:val="none" w:sz="0" w:space="0" w:color="auto"/>
                    <w:right w:val="none" w:sz="0" w:space="0" w:color="auto"/>
                  </w:divBdr>
                  <w:divsChild>
                    <w:div w:id="10102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38987">
      <w:bodyDiv w:val="1"/>
      <w:marLeft w:val="0"/>
      <w:marRight w:val="0"/>
      <w:marTop w:val="0"/>
      <w:marBottom w:val="0"/>
      <w:divBdr>
        <w:top w:val="none" w:sz="0" w:space="0" w:color="auto"/>
        <w:left w:val="none" w:sz="0" w:space="0" w:color="auto"/>
        <w:bottom w:val="none" w:sz="0" w:space="0" w:color="auto"/>
        <w:right w:val="none" w:sz="0" w:space="0" w:color="auto"/>
      </w:divBdr>
      <w:divsChild>
        <w:div w:id="1346907767">
          <w:marLeft w:val="0"/>
          <w:marRight w:val="0"/>
          <w:marTop w:val="0"/>
          <w:marBottom w:val="0"/>
          <w:divBdr>
            <w:top w:val="none" w:sz="0" w:space="0" w:color="auto"/>
            <w:left w:val="none" w:sz="0" w:space="0" w:color="auto"/>
            <w:bottom w:val="none" w:sz="0" w:space="0" w:color="auto"/>
            <w:right w:val="none" w:sz="0" w:space="0" w:color="auto"/>
          </w:divBdr>
          <w:divsChild>
            <w:div w:id="218247804">
              <w:marLeft w:val="0"/>
              <w:marRight w:val="0"/>
              <w:marTop w:val="0"/>
              <w:marBottom w:val="0"/>
              <w:divBdr>
                <w:top w:val="none" w:sz="0" w:space="0" w:color="auto"/>
                <w:left w:val="none" w:sz="0" w:space="0" w:color="auto"/>
                <w:bottom w:val="none" w:sz="0" w:space="0" w:color="auto"/>
                <w:right w:val="none" w:sz="0" w:space="0" w:color="auto"/>
              </w:divBdr>
              <w:divsChild>
                <w:div w:id="1897738217">
                  <w:marLeft w:val="0"/>
                  <w:marRight w:val="0"/>
                  <w:marTop w:val="0"/>
                  <w:marBottom w:val="0"/>
                  <w:divBdr>
                    <w:top w:val="none" w:sz="0" w:space="0" w:color="auto"/>
                    <w:left w:val="none" w:sz="0" w:space="0" w:color="auto"/>
                    <w:bottom w:val="none" w:sz="0" w:space="0" w:color="auto"/>
                    <w:right w:val="none" w:sz="0" w:space="0" w:color="auto"/>
                  </w:divBdr>
                  <w:divsChild>
                    <w:div w:id="5636476">
                      <w:marLeft w:val="0"/>
                      <w:marRight w:val="0"/>
                      <w:marTop w:val="0"/>
                      <w:marBottom w:val="0"/>
                      <w:divBdr>
                        <w:top w:val="none" w:sz="0" w:space="0" w:color="auto"/>
                        <w:left w:val="none" w:sz="0" w:space="0" w:color="auto"/>
                        <w:bottom w:val="none" w:sz="0" w:space="0" w:color="auto"/>
                        <w:right w:val="none" w:sz="0" w:space="0" w:color="auto"/>
                      </w:divBdr>
                      <w:divsChild>
                        <w:div w:id="122309432">
                          <w:marLeft w:val="0"/>
                          <w:marRight w:val="0"/>
                          <w:marTop w:val="0"/>
                          <w:marBottom w:val="0"/>
                          <w:divBdr>
                            <w:top w:val="none" w:sz="0" w:space="0" w:color="auto"/>
                            <w:left w:val="none" w:sz="0" w:space="0" w:color="auto"/>
                            <w:bottom w:val="none" w:sz="0" w:space="0" w:color="auto"/>
                            <w:right w:val="none" w:sz="0" w:space="0" w:color="auto"/>
                          </w:divBdr>
                        </w:div>
                        <w:div w:id="109015323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93759384">
          <w:marLeft w:val="0"/>
          <w:marRight w:val="0"/>
          <w:marTop w:val="0"/>
          <w:marBottom w:val="0"/>
          <w:divBdr>
            <w:top w:val="single" w:sz="6" w:space="0" w:color="EBEBEB"/>
            <w:left w:val="none" w:sz="0" w:space="0" w:color="auto"/>
            <w:bottom w:val="none" w:sz="0" w:space="0" w:color="auto"/>
            <w:right w:val="none" w:sz="0" w:space="0" w:color="auto"/>
          </w:divBdr>
          <w:divsChild>
            <w:div w:id="679239717">
              <w:marLeft w:val="0"/>
              <w:marRight w:val="0"/>
              <w:marTop w:val="0"/>
              <w:marBottom w:val="0"/>
              <w:divBdr>
                <w:top w:val="none" w:sz="0" w:space="0" w:color="auto"/>
                <w:left w:val="none" w:sz="0" w:space="0" w:color="auto"/>
                <w:bottom w:val="none" w:sz="0" w:space="0" w:color="auto"/>
                <w:right w:val="none" w:sz="0" w:space="0" w:color="auto"/>
              </w:divBdr>
              <w:divsChild>
                <w:div w:id="1949238029">
                  <w:marLeft w:val="0"/>
                  <w:marRight w:val="0"/>
                  <w:marTop w:val="0"/>
                  <w:marBottom w:val="0"/>
                  <w:divBdr>
                    <w:top w:val="none" w:sz="0" w:space="0" w:color="auto"/>
                    <w:left w:val="none" w:sz="0" w:space="0" w:color="auto"/>
                    <w:bottom w:val="none" w:sz="0" w:space="0" w:color="auto"/>
                    <w:right w:val="none" w:sz="0" w:space="0" w:color="auto"/>
                  </w:divBdr>
                  <w:divsChild>
                    <w:div w:id="1371295752">
                      <w:marLeft w:val="0"/>
                      <w:marRight w:val="0"/>
                      <w:marTop w:val="195"/>
                      <w:marBottom w:val="195"/>
                      <w:divBdr>
                        <w:top w:val="none" w:sz="0" w:space="0" w:color="auto"/>
                        <w:left w:val="none" w:sz="0" w:space="0" w:color="auto"/>
                        <w:bottom w:val="none" w:sz="0" w:space="0" w:color="auto"/>
                        <w:right w:val="none" w:sz="0" w:space="0" w:color="auto"/>
                      </w:divBdr>
                      <w:divsChild>
                        <w:div w:id="126506829">
                          <w:marLeft w:val="0"/>
                          <w:marRight w:val="0"/>
                          <w:marTop w:val="0"/>
                          <w:marBottom w:val="0"/>
                          <w:divBdr>
                            <w:top w:val="none" w:sz="0" w:space="0" w:color="auto"/>
                            <w:left w:val="none" w:sz="0" w:space="0" w:color="auto"/>
                            <w:bottom w:val="none" w:sz="0" w:space="0" w:color="auto"/>
                            <w:right w:val="none" w:sz="0" w:space="0" w:color="auto"/>
                          </w:divBdr>
                          <w:divsChild>
                            <w:div w:id="1525512517">
                              <w:marLeft w:val="0"/>
                              <w:marRight w:val="0"/>
                              <w:marTop w:val="0"/>
                              <w:marBottom w:val="0"/>
                              <w:divBdr>
                                <w:top w:val="none" w:sz="0" w:space="0" w:color="auto"/>
                                <w:left w:val="none" w:sz="0" w:space="0" w:color="auto"/>
                                <w:bottom w:val="none" w:sz="0" w:space="0" w:color="auto"/>
                                <w:right w:val="none" w:sz="0" w:space="0" w:color="auto"/>
                              </w:divBdr>
                              <w:divsChild>
                                <w:div w:id="618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16328">
                  <w:marLeft w:val="0"/>
                  <w:marRight w:val="0"/>
                  <w:marTop w:val="0"/>
                  <w:marBottom w:val="0"/>
                  <w:divBdr>
                    <w:top w:val="none" w:sz="0" w:space="0" w:color="auto"/>
                    <w:left w:val="none" w:sz="0" w:space="0" w:color="auto"/>
                    <w:bottom w:val="none" w:sz="0" w:space="0" w:color="auto"/>
                    <w:right w:val="none" w:sz="0" w:space="0" w:color="auto"/>
                  </w:divBdr>
                  <w:divsChild>
                    <w:div w:id="1414625571">
                      <w:marLeft w:val="0"/>
                      <w:marRight w:val="0"/>
                      <w:marTop w:val="0"/>
                      <w:marBottom w:val="0"/>
                      <w:divBdr>
                        <w:top w:val="none" w:sz="0" w:space="0" w:color="auto"/>
                        <w:left w:val="none" w:sz="0" w:space="0" w:color="auto"/>
                        <w:bottom w:val="none" w:sz="0" w:space="0" w:color="auto"/>
                        <w:right w:val="none" w:sz="0" w:space="0" w:color="auto"/>
                      </w:divBdr>
                      <w:divsChild>
                        <w:div w:id="4646643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88971209">
                  <w:marLeft w:val="0"/>
                  <w:marRight w:val="0"/>
                  <w:marTop w:val="0"/>
                  <w:marBottom w:val="0"/>
                  <w:divBdr>
                    <w:top w:val="none" w:sz="0" w:space="0" w:color="auto"/>
                    <w:left w:val="none" w:sz="0" w:space="0" w:color="auto"/>
                    <w:bottom w:val="none" w:sz="0" w:space="0" w:color="auto"/>
                    <w:right w:val="none" w:sz="0" w:space="0" w:color="auto"/>
                  </w:divBdr>
                  <w:divsChild>
                    <w:div w:id="2041660404">
                      <w:marLeft w:val="0"/>
                      <w:marRight w:val="0"/>
                      <w:marTop w:val="0"/>
                      <w:marBottom w:val="0"/>
                      <w:divBdr>
                        <w:top w:val="none" w:sz="0" w:space="0" w:color="auto"/>
                        <w:left w:val="none" w:sz="0" w:space="0" w:color="auto"/>
                        <w:bottom w:val="none" w:sz="0" w:space="0" w:color="auto"/>
                        <w:right w:val="none" w:sz="0" w:space="0" w:color="auto"/>
                      </w:divBdr>
                      <w:divsChild>
                        <w:div w:id="19571729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Vilni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tzion.org.il/en/shiur-16-9-november-1989-fall-berlin-wall-and-aliya-soviet-union-part-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Ashdo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n.wikipedia.org/wiki/Beersheba" TargetMode="External"/><Relationship Id="rId4" Type="http://schemas.microsoft.com/office/2007/relationships/stylesWithEffects" Target="stylesWithEffects.xml"/><Relationship Id="rId9" Type="http://schemas.openxmlformats.org/officeDocument/2006/relationships/hyperlink" Target="https://www.etzion.org.il/en/shiur-24-13-august-2005-disengagement-gaza" TargetMode="External"/><Relationship Id="rId14" Type="http://schemas.openxmlformats.org/officeDocument/2006/relationships/hyperlink" Target="https://en.wikipedia.org/wiki/Holocaus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shiur-25-12-july-2006-second-lebanon-war-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0C450-BC77-4845-AB58-6B9E7A5F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2007</Words>
  <Characters>11446</Characters>
  <Application>Microsoft Office Word</Application>
  <DocSecurity>0</DocSecurity>
  <Lines>95</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dc:creator>
  <cp:lastModifiedBy>tmpUser</cp:lastModifiedBy>
  <cp:revision>7</cp:revision>
  <dcterms:created xsi:type="dcterms:W3CDTF">2019-05-05T07:04:00Z</dcterms:created>
  <dcterms:modified xsi:type="dcterms:W3CDTF">2019-05-06T08:14:00Z</dcterms:modified>
</cp:coreProperties>
</file>