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E1" w:rsidRPr="00C1023C" w:rsidRDefault="006250E1" w:rsidP="006250E1">
      <w:pPr>
        <w:pStyle w:val="ad"/>
        <w:tabs>
          <w:tab w:val="right" w:pos="4620"/>
        </w:tabs>
        <w:rPr>
          <w:sz w:val="26"/>
          <w:szCs w:val="26"/>
          <w:rtl/>
        </w:rPr>
      </w:pPr>
      <w:r w:rsidRPr="00C1023C">
        <w:rPr>
          <w:sz w:val="26"/>
          <w:szCs w:val="26"/>
          <w:rtl/>
        </w:rPr>
        <w:t xml:space="preserve">הרב </w:t>
      </w:r>
      <w:r>
        <w:rPr>
          <w:rFonts w:hint="cs"/>
          <w:sz w:val="26"/>
          <w:szCs w:val="26"/>
          <w:rtl/>
        </w:rPr>
        <w:t xml:space="preserve">משה ליכטנשטיין </w:t>
      </w:r>
      <w:proofErr w:type="spellStart"/>
      <w:r>
        <w:rPr>
          <w:rFonts w:hint="cs"/>
          <w:sz w:val="26"/>
          <w:szCs w:val="26"/>
          <w:rtl/>
        </w:rPr>
        <w:t>שליט"א</w:t>
      </w:r>
      <w:proofErr w:type="spellEnd"/>
    </w:p>
    <w:p w:rsidR="006250E1" w:rsidRPr="00C1023C" w:rsidRDefault="006250E1" w:rsidP="006250E1">
      <w:pPr>
        <w:pStyle w:val="ad"/>
        <w:tabs>
          <w:tab w:val="right" w:pos="4620"/>
        </w:tabs>
        <w:rPr>
          <w:sz w:val="26"/>
          <w:szCs w:val="26"/>
          <w:rtl/>
        </w:rPr>
      </w:pPr>
      <w:r w:rsidRPr="00C1023C">
        <w:rPr>
          <w:sz w:val="26"/>
          <w:szCs w:val="26"/>
          <w:rtl/>
        </w:rPr>
        <w:t xml:space="preserve">שיחה </w:t>
      </w:r>
      <w:r>
        <w:rPr>
          <w:rFonts w:hint="cs"/>
          <w:sz w:val="26"/>
          <w:szCs w:val="26"/>
          <w:rtl/>
        </w:rPr>
        <w:t>לפרשת תזריע</w:t>
      </w:r>
    </w:p>
    <w:p w:rsidR="006250E1" w:rsidRPr="00C1023C" w:rsidRDefault="00C42983" w:rsidP="00C42983">
      <w:pPr>
        <w:pStyle w:val="1"/>
        <w:tabs>
          <w:tab w:val="right" w:pos="4620"/>
        </w:tabs>
        <w:rPr>
          <w:sz w:val="22"/>
          <w:szCs w:val="46"/>
          <w:rtl/>
        </w:rPr>
      </w:pPr>
      <w:bookmarkStart w:id="0" w:name="OLE_LINK1"/>
      <w:r>
        <w:rPr>
          <w:rFonts w:hint="cs"/>
          <w:sz w:val="38"/>
          <w:szCs w:val="38"/>
          <w:rtl/>
        </w:rPr>
        <w:t>הריון, לידה והיחס בין אדם לבהמה</w:t>
      </w:r>
      <w:r w:rsidR="006250E1" w:rsidRPr="00C1023C">
        <w:rPr>
          <w:rStyle w:val="aa"/>
          <w:rFonts w:eastAsiaTheme="majorEastAsia"/>
          <w:szCs w:val="20"/>
          <w:rtl/>
        </w:rPr>
        <w:footnoteReference w:customMarkFollows="1" w:id="1"/>
        <w:t>*</w:t>
      </w:r>
    </w:p>
    <w:p w:rsidR="006250E1" w:rsidRPr="00AB11A1" w:rsidRDefault="006250E1" w:rsidP="006250E1">
      <w:pPr>
        <w:pStyle w:val="2"/>
        <w:tabs>
          <w:tab w:val="right" w:pos="4620"/>
        </w:tabs>
        <w:rPr>
          <w:rtl/>
        </w:rPr>
      </w:pPr>
      <w:r>
        <w:rPr>
          <w:rFonts w:hint="cs"/>
          <w:rtl/>
        </w:rPr>
        <w:t xml:space="preserve">החסד שבהיריון </w:t>
      </w:r>
      <w:bookmarkStart w:id="2" w:name="_GoBack"/>
      <w:bookmarkEnd w:id="2"/>
      <w:r>
        <w:rPr>
          <w:rFonts w:hint="cs"/>
          <w:rtl/>
        </w:rPr>
        <w:t>ובלידה</w:t>
      </w:r>
    </w:p>
    <w:p w:rsidR="006250E1" w:rsidRDefault="006250E1" w:rsidP="006250E1">
      <w:pPr>
        <w:tabs>
          <w:tab w:val="right" w:pos="4620"/>
        </w:tabs>
        <w:ind w:left="720"/>
        <w:rPr>
          <w:sz w:val="22"/>
          <w:rtl/>
        </w:rPr>
      </w:pPr>
      <w:r w:rsidRPr="008C5E3D">
        <w:rPr>
          <w:sz w:val="22"/>
          <w:rtl/>
        </w:rPr>
        <w:t xml:space="preserve">"וַיְדַבֵּר </w:t>
      </w:r>
      <w:r>
        <w:rPr>
          <w:rFonts w:hint="cs"/>
          <w:sz w:val="22"/>
          <w:rtl/>
        </w:rPr>
        <w:t xml:space="preserve">ה' </w:t>
      </w:r>
      <w:r w:rsidRPr="008C5E3D">
        <w:rPr>
          <w:sz w:val="22"/>
          <w:rtl/>
        </w:rPr>
        <w:t xml:space="preserve">אֶל מֹשֶׁה </w:t>
      </w:r>
      <w:proofErr w:type="spellStart"/>
      <w:r w:rsidRPr="008C5E3D">
        <w:rPr>
          <w:sz w:val="22"/>
          <w:rtl/>
        </w:rPr>
        <w:t>לֵּאמֹר</w:t>
      </w:r>
      <w:proofErr w:type="spellEnd"/>
      <w:r>
        <w:rPr>
          <w:rFonts w:hint="cs"/>
          <w:sz w:val="22"/>
          <w:rtl/>
        </w:rPr>
        <w:t xml:space="preserve">: </w:t>
      </w:r>
      <w:r w:rsidRPr="008C5E3D">
        <w:rPr>
          <w:sz w:val="22"/>
          <w:rtl/>
        </w:rPr>
        <w:t xml:space="preserve">דַּבֵּר אֶל בְּנֵי יִשְׂרָאֵל </w:t>
      </w:r>
      <w:proofErr w:type="spellStart"/>
      <w:r w:rsidRPr="008C5E3D">
        <w:rPr>
          <w:sz w:val="22"/>
          <w:rtl/>
        </w:rPr>
        <w:t>לֵאמֹר</w:t>
      </w:r>
      <w:proofErr w:type="spellEnd"/>
      <w:r w:rsidRPr="008C5E3D">
        <w:rPr>
          <w:sz w:val="22"/>
          <w:rtl/>
        </w:rPr>
        <w:t xml:space="preserve"> </w:t>
      </w:r>
      <w:proofErr w:type="spellStart"/>
      <w:r w:rsidRPr="008C5E3D">
        <w:rPr>
          <w:sz w:val="22"/>
          <w:rtl/>
        </w:rPr>
        <w:t>אִשָּׁה</w:t>
      </w:r>
      <w:proofErr w:type="spellEnd"/>
      <w:r w:rsidRPr="008C5E3D">
        <w:rPr>
          <w:sz w:val="22"/>
          <w:rtl/>
        </w:rPr>
        <w:t xml:space="preserve"> כִּי תַזְרִיעַ וְיָלְדָה זָכָר וְטָמְאָה שִׁבְעַת יָמִים כִּימֵי נִדַּת דְּוֹתָהּ תִּטְמָא: וּבַיּוֹם הַשְּׁמִינִי יִמּוֹל בְּשַׂר עָרְלָתוֹ"</w:t>
      </w:r>
      <w:r>
        <w:rPr>
          <w:sz w:val="22"/>
          <w:rtl/>
        </w:rPr>
        <w:tab/>
      </w:r>
    </w:p>
    <w:p w:rsidR="006250E1" w:rsidRPr="008C5E3D" w:rsidRDefault="006250E1" w:rsidP="006250E1">
      <w:pPr>
        <w:pStyle w:val="5"/>
        <w:rPr>
          <w:szCs w:val="24"/>
          <w:rtl/>
        </w:rPr>
      </w:pPr>
      <w:r w:rsidRPr="008C5E3D">
        <w:rPr>
          <w:rFonts w:hint="cs"/>
          <w:rtl/>
        </w:rPr>
        <w:t>(</w:t>
      </w:r>
      <w:r>
        <w:rPr>
          <w:rFonts w:hint="cs"/>
          <w:rtl/>
        </w:rPr>
        <w:t>ויקרא י"ב, א-ב</w:t>
      </w:r>
      <w:r w:rsidRPr="008C5E3D">
        <w:rPr>
          <w:rFonts w:hint="cs"/>
          <w:rtl/>
        </w:rPr>
        <w:t>)</w:t>
      </w:r>
    </w:p>
    <w:p w:rsidR="006250E1" w:rsidRPr="008C5E3D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על פי רוב קוראים הציבור את הפסוקים הללו </w:t>
      </w:r>
      <w:r>
        <w:rPr>
          <w:rFonts w:hint="cs"/>
          <w:sz w:val="22"/>
          <w:rtl/>
        </w:rPr>
        <w:t xml:space="preserve">בלי לשים </w:t>
      </w:r>
      <w:r w:rsidRPr="008C5E3D">
        <w:rPr>
          <w:sz w:val="22"/>
          <w:rtl/>
        </w:rPr>
        <w:t xml:space="preserve">לב לפלא והחסד הגדולים שפסוקים אלו טומנים בחובם. 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>"א</w:t>
      </w:r>
      <w:r>
        <w:rPr>
          <w:rFonts w:hint="cs"/>
          <w:sz w:val="22"/>
          <w:rtl/>
        </w:rPr>
        <w:t>י</w:t>
      </w:r>
      <w:r w:rsidRPr="008C5E3D">
        <w:rPr>
          <w:sz w:val="22"/>
          <w:rtl/>
        </w:rPr>
        <w:t xml:space="preserve">שה כי תזריע". לכאורה דבר זה </w:t>
      </w:r>
      <w:r>
        <w:rPr>
          <w:rFonts w:hint="cs"/>
          <w:sz w:val="22"/>
          <w:rtl/>
        </w:rPr>
        <w:t xml:space="preserve">כה ברור מאליו </w:t>
      </w:r>
      <w:r w:rsidRPr="008C5E3D">
        <w:rPr>
          <w:sz w:val="22"/>
          <w:rtl/>
        </w:rPr>
        <w:t xml:space="preserve">ומובן לכל אדם, אך איזה חסד גדול יש כאן! החיבור בין איש לאשתו </w:t>
      </w:r>
      <w:r>
        <w:rPr>
          <w:rFonts w:hint="cs"/>
          <w:sz w:val="22"/>
          <w:rtl/>
        </w:rPr>
        <w:t>כמביא לעולם אדם חדש, אינו כה פשוט.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כבר מימי אבותינו אנו </w:t>
      </w:r>
      <w:r>
        <w:rPr>
          <w:rFonts w:hint="cs"/>
          <w:sz w:val="22"/>
          <w:rtl/>
        </w:rPr>
        <w:t xml:space="preserve">פוגשים </w:t>
      </w:r>
      <w:r w:rsidRPr="008C5E3D">
        <w:rPr>
          <w:sz w:val="22"/>
          <w:rtl/>
        </w:rPr>
        <w:t>את תופעת העקרות. שרה, רבקה ולאחר מכן רחל! אמנם, ב</w:t>
      </w:r>
      <w:r>
        <w:rPr>
          <w:rFonts w:hint="cs"/>
          <w:sz w:val="22"/>
          <w:rtl/>
        </w:rPr>
        <w:t>רוך ה'</w:t>
      </w:r>
      <w:r w:rsidRPr="008C5E3D">
        <w:rPr>
          <w:sz w:val="22"/>
          <w:rtl/>
        </w:rPr>
        <w:t xml:space="preserve">, על פי רוב זוגות מצליחים להביא ילדים </w:t>
      </w:r>
      <w:r>
        <w:rPr>
          <w:rFonts w:hint="cs"/>
          <w:sz w:val="22"/>
          <w:rtl/>
        </w:rPr>
        <w:t xml:space="preserve">לעולם </w:t>
      </w:r>
      <w:r w:rsidRPr="008C5E3D">
        <w:rPr>
          <w:sz w:val="22"/>
          <w:rtl/>
        </w:rPr>
        <w:t xml:space="preserve">לאחר שנה או שנתיים, אבל במיעוט בלתי מבוטל מן המקרים המצב אינו </w:t>
      </w:r>
      <w:r>
        <w:rPr>
          <w:rFonts w:hint="cs"/>
          <w:sz w:val="22"/>
          <w:rtl/>
        </w:rPr>
        <w:t>כך</w:t>
      </w:r>
      <w:r w:rsidRPr="008C5E3D">
        <w:rPr>
          <w:sz w:val="22"/>
          <w:rtl/>
        </w:rPr>
        <w:t xml:space="preserve">. 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>לילות רבים של בכי</w:t>
      </w:r>
      <w:r>
        <w:rPr>
          <w:sz w:val="22"/>
          <w:rtl/>
        </w:rPr>
        <w:t xml:space="preserve">יה ודמעות רבות על הכרית </w:t>
      </w:r>
      <w:r w:rsidRPr="008C5E3D">
        <w:rPr>
          <w:sz w:val="22"/>
          <w:rtl/>
        </w:rPr>
        <w:t>הם מנת חלקם של זוגות רבים החש</w:t>
      </w:r>
      <w:r>
        <w:rPr>
          <w:rFonts w:hint="cs"/>
          <w:sz w:val="22"/>
          <w:rtl/>
        </w:rPr>
        <w:t>ׂ</w:t>
      </w:r>
      <w:r w:rsidRPr="008C5E3D">
        <w:rPr>
          <w:sz w:val="22"/>
          <w:rtl/>
        </w:rPr>
        <w:t>וכים מילד</w:t>
      </w:r>
      <w:r>
        <w:rPr>
          <w:sz w:val="22"/>
          <w:rtl/>
        </w:rPr>
        <w:t>ים. התרגלנו למציאות הברורה מאלי</w:t>
      </w:r>
      <w:r>
        <w:rPr>
          <w:rFonts w:hint="cs"/>
          <w:sz w:val="22"/>
          <w:rtl/>
        </w:rPr>
        <w:t>ה</w:t>
      </w:r>
      <w:r w:rsidRPr="008C5E3D">
        <w:rPr>
          <w:sz w:val="22"/>
          <w:rtl/>
        </w:rPr>
        <w:t xml:space="preserve"> וכבר כמעט </w:t>
      </w:r>
      <w:r>
        <w:rPr>
          <w:rFonts w:hint="cs"/>
          <w:sz w:val="22"/>
          <w:rtl/>
        </w:rPr>
        <w:t>ו</w:t>
      </w:r>
      <w:r>
        <w:rPr>
          <w:sz w:val="22"/>
          <w:rtl/>
        </w:rPr>
        <w:t>שכחנו את גודל הנס והחסד שב</w:t>
      </w:r>
      <w:r>
        <w:rPr>
          <w:rFonts w:hint="cs"/>
          <w:sz w:val="22"/>
          <w:rtl/>
        </w:rPr>
        <w:t>דבר.</w:t>
      </w:r>
      <w:r w:rsidRPr="008C5E3D">
        <w:rPr>
          <w:sz w:val="22"/>
          <w:rtl/>
        </w:rPr>
        <w:t xml:space="preserve"> </w:t>
      </w:r>
    </w:p>
    <w:p w:rsidR="006250E1" w:rsidRPr="008C5E3D" w:rsidRDefault="006250E1" w:rsidP="006250E1">
      <w:pPr>
        <w:tabs>
          <w:tab w:val="right" w:pos="4620"/>
        </w:tabs>
        <w:rPr>
          <w:sz w:val="22"/>
          <w:rtl/>
        </w:rPr>
      </w:pPr>
      <w:r>
        <w:rPr>
          <w:rFonts w:hint="cs"/>
          <w:sz w:val="22"/>
          <w:rtl/>
        </w:rPr>
        <w:t xml:space="preserve">על </w:t>
      </w:r>
      <w:r w:rsidRPr="008C5E3D">
        <w:rPr>
          <w:sz w:val="22"/>
          <w:rtl/>
        </w:rPr>
        <w:t>יצחק ורבקה עברו עשרים שנה של ייסורים, תפילות ובכיות</w:t>
      </w:r>
      <w:r>
        <w:rPr>
          <w:rFonts w:hint="cs"/>
          <w:sz w:val="22"/>
          <w:rtl/>
        </w:rPr>
        <w:t>,</w:t>
      </w:r>
      <w:r>
        <w:rPr>
          <w:sz w:val="22"/>
          <w:rtl/>
        </w:rPr>
        <w:t xml:space="preserve"> כ</w:t>
      </w:r>
      <w:r>
        <w:rPr>
          <w:rFonts w:hint="cs"/>
          <w:sz w:val="22"/>
          <w:rtl/>
        </w:rPr>
        <w:t>פי</w:t>
      </w:r>
      <w:r w:rsidRPr="008C5E3D">
        <w:rPr>
          <w:sz w:val="22"/>
          <w:rtl/>
        </w:rPr>
        <w:t xml:space="preserve"> שמתאר רש"י בתחילת פרשת תולדות: "זה עומד </w:t>
      </w:r>
      <w:proofErr w:type="spellStart"/>
      <w:r w:rsidRPr="008C5E3D">
        <w:rPr>
          <w:sz w:val="22"/>
          <w:rtl/>
        </w:rPr>
        <w:t>בזוית</w:t>
      </w:r>
      <w:proofErr w:type="spellEnd"/>
      <w:r w:rsidRPr="008C5E3D">
        <w:rPr>
          <w:sz w:val="22"/>
          <w:rtl/>
        </w:rPr>
        <w:t xml:space="preserve"> זו ומתפלל וזו עומדת </w:t>
      </w:r>
      <w:proofErr w:type="spellStart"/>
      <w:r w:rsidRPr="008C5E3D">
        <w:rPr>
          <w:sz w:val="22"/>
          <w:rtl/>
        </w:rPr>
        <w:t>בזוית</w:t>
      </w:r>
      <w:proofErr w:type="spellEnd"/>
      <w:r w:rsidRPr="008C5E3D">
        <w:rPr>
          <w:sz w:val="22"/>
          <w:rtl/>
        </w:rPr>
        <w:t xml:space="preserve"> זו ומתפללת"</w:t>
      </w:r>
      <w:r>
        <w:rPr>
          <w:rFonts w:hint="cs"/>
          <w:sz w:val="22"/>
          <w:rtl/>
        </w:rPr>
        <w:t xml:space="preserve"> </w:t>
      </w:r>
      <w:r w:rsidRPr="008C5E3D">
        <w:rPr>
          <w:sz w:val="18"/>
          <w:szCs w:val="20"/>
          <w:rtl/>
        </w:rPr>
        <w:t>(</w:t>
      </w:r>
      <w:r>
        <w:rPr>
          <w:rFonts w:hint="cs"/>
          <w:sz w:val="18"/>
          <w:szCs w:val="20"/>
          <w:rtl/>
        </w:rPr>
        <w:t xml:space="preserve">רש"י </w:t>
      </w:r>
      <w:r w:rsidRPr="008C5E3D">
        <w:rPr>
          <w:sz w:val="18"/>
          <w:szCs w:val="20"/>
          <w:rtl/>
        </w:rPr>
        <w:t>בראשית כ</w:t>
      </w:r>
      <w:r w:rsidRPr="008C5E3D">
        <w:rPr>
          <w:rFonts w:hint="cs"/>
          <w:sz w:val="18"/>
          <w:szCs w:val="20"/>
          <w:rtl/>
        </w:rPr>
        <w:t>"</w:t>
      </w:r>
      <w:r w:rsidRPr="008C5E3D">
        <w:rPr>
          <w:sz w:val="18"/>
          <w:szCs w:val="20"/>
          <w:rtl/>
        </w:rPr>
        <w:t>א,</w:t>
      </w:r>
      <w:r w:rsidRPr="008C5E3D">
        <w:rPr>
          <w:rFonts w:hint="cs"/>
          <w:sz w:val="18"/>
          <w:szCs w:val="20"/>
          <w:rtl/>
        </w:rPr>
        <w:t xml:space="preserve"> </w:t>
      </w:r>
      <w:proofErr w:type="spellStart"/>
      <w:r w:rsidRPr="008C5E3D">
        <w:rPr>
          <w:sz w:val="18"/>
          <w:szCs w:val="20"/>
          <w:rtl/>
        </w:rPr>
        <w:t>כא</w:t>
      </w:r>
      <w:proofErr w:type="spellEnd"/>
      <w:r w:rsidRPr="008C5E3D">
        <w:rPr>
          <w:sz w:val="18"/>
          <w:szCs w:val="20"/>
          <w:rtl/>
        </w:rPr>
        <w:t>)</w:t>
      </w:r>
      <w:r w:rsidRPr="008C5E3D">
        <w:rPr>
          <w:sz w:val="22"/>
          <w:rtl/>
        </w:rPr>
        <w:t xml:space="preserve">. רחל אמנו גם היא באה </w:t>
      </w:r>
      <w:r>
        <w:rPr>
          <w:rFonts w:hint="cs"/>
          <w:sz w:val="22"/>
          <w:rtl/>
        </w:rPr>
        <w:t xml:space="preserve">בקובלנה </w:t>
      </w:r>
      <w:r w:rsidRPr="008C5E3D">
        <w:rPr>
          <w:sz w:val="22"/>
          <w:rtl/>
        </w:rPr>
        <w:t>אל יעקב</w:t>
      </w:r>
      <w:r>
        <w:rPr>
          <w:rFonts w:hint="cs"/>
          <w:sz w:val="22"/>
          <w:rtl/>
        </w:rPr>
        <w:t xml:space="preserve"> על היעדר הילדים</w:t>
      </w:r>
      <w:r w:rsidRPr="008C5E3D">
        <w:rPr>
          <w:sz w:val="22"/>
          <w:rtl/>
        </w:rPr>
        <w:t xml:space="preserve">: "הָבָה לִּי בָנִים וְאִם אַיִן מֵתָה אָנֹכִי" </w:t>
      </w:r>
      <w:r w:rsidRPr="008C5E3D">
        <w:rPr>
          <w:sz w:val="18"/>
          <w:szCs w:val="20"/>
          <w:rtl/>
        </w:rPr>
        <w:t>(בראשית ל</w:t>
      </w:r>
      <w:r>
        <w:rPr>
          <w:rFonts w:hint="cs"/>
          <w:sz w:val="18"/>
          <w:szCs w:val="20"/>
          <w:rtl/>
        </w:rPr>
        <w:t>'</w:t>
      </w:r>
      <w:r w:rsidRPr="008C5E3D">
        <w:rPr>
          <w:sz w:val="18"/>
          <w:szCs w:val="20"/>
          <w:rtl/>
        </w:rPr>
        <w:t>,</w:t>
      </w:r>
      <w:r w:rsidRPr="008C5E3D">
        <w:rPr>
          <w:rFonts w:hint="cs"/>
          <w:sz w:val="18"/>
          <w:szCs w:val="20"/>
          <w:rtl/>
        </w:rPr>
        <w:t xml:space="preserve"> </w:t>
      </w:r>
      <w:r w:rsidRPr="008C5E3D">
        <w:rPr>
          <w:sz w:val="18"/>
          <w:szCs w:val="20"/>
          <w:rtl/>
        </w:rPr>
        <w:t>א)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בל לנו לשכוח את החסד שבכך!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>ממשיכה התורה</w:t>
      </w:r>
      <w:r>
        <w:rPr>
          <w:sz w:val="22"/>
          <w:rtl/>
        </w:rPr>
        <w:t xml:space="preserve"> בתיאור שגם הוא נאמר כבדרך אגב</w:t>
      </w:r>
      <w:r>
        <w:rPr>
          <w:rFonts w:hint="cs"/>
          <w:sz w:val="22"/>
          <w:rtl/>
        </w:rPr>
        <w:t xml:space="preserve"> </w:t>
      </w:r>
      <w:r>
        <w:rPr>
          <w:sz w:val="22"/>
          <w:rtl/>
        </w:rPr>
        <w:t>–</w:t>
      </w:r>
      <w:r>
        <w:rPr>
          <w:rFonts w:hint="cs"/>
          <w:sz w:val="22"/>
          <w:rtl/>
        </w:rPr>
        <w:t xml:space="preserve"> </w:t>
      </w:r>
      <w:r w:rsidRPr="008C5E3D">
        <w:rPr>
          <w:sz w:val="22"/>
          <w:rtl/>
        </w:rPr>
        <w:t>"</w:t>
      </w:r>
      <w:r w:rsidRPr="00314F87">
        <w:rPr>
          <w:b/>
          <w:bCs/>
          <w:sz w:val="22"/>
          <w:rtl/>
        </w:rPr>
        <w:t>וילדה</w:t>
      </w:r>
      <w:r w:rsidRPr="008C5E3D">
        <w:rPr>
          <w:sz w:val="22"/>
          <w:rtl/>
        </w:rPr>
        <w:t xml:space="preserve"> זכר". נס הלידה הוא אחד הניסים הגדולים שידעה האנושות מאז ומעולם</w:t>
      </w:r>
      <w:r>
        <w:rPr>
          <w:rFonts w:hint="cs"/>
          <w:sz w:val="22"/>
          <w:rtl/>
        </w:rPr>
        <w:t>,</w:t>
      </w:r>
      <w:r>
        <w:rPr>
          <w:sz w:val="22"/>
          <w:rtl/>
        </w:rPr>
        <w:t xml:space="preserve"> אם לא הגדול ביותר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אדם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ש</w:t>
      </w:r>
      <w:r w:rsidRPr="008C5E3D">
        <w:rPr>
          <w:sz w:val="22"/>
          <w:rtl/>
        </w:rPr>
        <w:t>מקורו בטיפה סרוחה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</w:t>
      </w:r>
      <w:r>
        <w:rPr>
          <w:sz w:val="22"/>
          <w:rtl/>
        </w:rPr>
        <w:t>מתפתח</w:t>
      </w:r>
      <w:r w:rsidRPr="008C5E3D">
        <w:rPr>
          <w:sz w:val="22"/>
          <w:rtl/>
        </w:rPr>
        <w:t xml:space="preserve"> ו</w:t>
      </w:r>
      <w:r>
        <w:rPr>
          <w:sz w:val="22"/>
          <w:rtl/>
        </w:rPr>
        <w:t>מתעצב</w:t>
      </w:r>
      <w:r w:rsidRPr="008C5E3D">
        <w:rPr>
          <w:sz w:val="22"/>
          <w:rtl/>
        </w:rPr>
        <w:t xml:space="preserve"> ליצור </w:t>
      </w:r>
      <w:r w:rsidRPr="008C5E3D">
        <w:rPr>
          <w:sz w:val="22"/>
          <w:rtl/>
        </w:rPr>
        <w:t>בעל יכולת רגש, יכולת חשיבה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</w:t>
      </w:r>
      <w:r>
        <w:rPr>
          <w:rFonts w:hint="cs"/>
          <w:sz w:val="22"/>
          <w:rtl/>
        </w:rPr>
        <w:t xml:space="preserve">בעל </w:t>
      </w:r>
      <w:r w:rsidRPr="008C5E3D">
        <w:rPr>
          <w:sz w:val="22"/>
          <w:rtl/>
        </w:rPr>
        <w:t>תכונות ותחביבים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</w:t>
      </w:r>
      <w:r>
        <w:rPr>
          <w:rFonts w:hint="cs"/>
          <w:sz w:val="22"/>
          <w:rtl/>
        </w:rPr>
        <w:t xml:space="preserve">החש </w:t>
      </w:r>
      <w:r>
        <w:rPr>
          <w:sz w:val="22"/>
          <w:rtl/>
        </w:rPr>
        <w:t>עצב ושמחה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המדרשים בתחילת הפרשה מרבים בתיאור החסד </w:t>
      </w:r>
      <w:r>
        <w:rPr>
          <w:rFonts w:hint="cs"/>
          <w:sz w:val="22"/>
          <w:rtl/>
        </w:rPr>
        <w:t>שבהיריון ובלידה.</w:t>
      </w:r>
      <w:r w:rsidRPr="008C5E3D">
        <w:rPr>
          <w:sz w:val="22"/>
          <w:rtl/>
        </w:rPr>
        <w:t xml:space="preserve"> מלבד עצם יצירת העובר במעי אמו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ישנו חסד נוסף ברגעי הלידה. 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לכל אורך </w:t>
      </w:r>
      <w:r>
        <w:rPr>
          <w:rFonts w:hint="cs"/>
          <w:sz w:val="22"/>
          <w:rtl/>
        </w:rPr>
        <w:t>ההיסטוריה התורנית,</w:t>
      </w:r>
      <w:r w:rsidR="00314F87">
        <w:rPr>
          <w:sz w:val="22"/>
          <w:rtl/>
        </w:rPr>
        <w:t xml:space="preserve"> ההתייחסות אל אישה </w:t>
      </w:r>
      <w:r w:rsidR="00314F87">
        <w:rPr>
          <w:rFonts w:hint="cs"/>
          <w:sz w:val="22"/>
          <w:rtl/>
        </w:rPr>
        <w:t>מעוברת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וקל וחומר ל</w:t>
      </w:r>
      <w:r>
        <w:rPr>
          <w:rFonts w:hint="cs"/>
          <w:sz w:val="22"/>
          <w:rtl/>
        </w:rPr>
        <w:t xml:space="preserve">אישה </w:t>
      </w:r>
      <w:r w:rsidRPr="008C5E3D">
        <w:rPr>
          <w:sz w:val="22"/>
          <w:rtl/>
        </w:rPr>
        <w:t>יולדת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היא כאל </w:t>
      </w:r>
      <w:r>
        <w:rPr>
          <w:rFonts w:hint="cs"/>
          <w:sz w:val="22"/>
          <w:rtl/>
        </w:rPr>
        <w:t xml:space="preserve">מצב שיש בו </w:t>
      </w:r>
      <w:r w:rsidRPr="008C5E3D">
        <w:rPr>
          <w:sz w:val="22"/>
          <w:rtl/>
        </w:rPr>
        <w:t>פיקוח נפש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האישה נתונה בסכנה עצומה, שהיום, בעקבות המכשירים וההתקדמות </w:t>
      </w:r>
      <w:r>
        <w:rPr>
          <w:rFonts w:hint="cs"/>
          <w:sz w:val="22"/>
          <w:rtl/>
        </w:rPr>
        <w:t xml:space="preserve">הטכנולוגית והרפואית, </w:t>
      </w:r>
      <w:r w:rsidRPr="008C5E3D">
        <w:rPr>
          <w:sz w:val="22"/>
          <w:rtl/>
        </w:rPr>
        <w:t xml:space="preserve">גם אותה שכחנו. 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בעבר נשים רבות מאוד היו </w:t>
      </w:r>
      <w:r>
        <w:rPr>
          <w:rFonts w:hint="cs"/>
          <w:sz w:val="22"/>
          <w:rtl/>
        </w:rPr>
        <w:t xml:space="preserve">נפטרות מן העולם </w:t>
      </w:r>
      <w:r w:rsidRPr="008C5E3D">
        <w:rPr>
          <w:sz w:val="22"/>
          <w:rtl/>
        </w:rPr>
        <w:t>ברגעי הלידה</w:t>
      </w:r>
      <w:r>
        <w:rPr>
          <w:rFonts w:hint="cs"/>
          <w:sz w:val="22"/>
          <w:rtl/>
        </w:rPr>
        <w:t>. אנו מכירים זאת כבר מ</w:t>
      </w:r>
      <w:r>
        <w:rPr>
          <w:sz w:val="22"/>
          <w:rtl/>
        </w:rPr>
        <w:t>רחל א</w:t>
      </w:r>
      <w:r w:rsidRPr="008C5E3D">
        <w:rPr>
          <w:sz w:val="22"/>
          <w:rtl/>
        </w:rPr>
        <w:t>מנו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ש</w:t>
      </w:r>
      <w:r>
        <w:rPr>
          <w:sz w:val="22"/>
          <w:rtl/>
        </w:rPr>
        <w:t>נפחה את נשמתה בל</w:t>
      </w:r>
      <w:r w:rsidRPr="008C5E3D">
        <w:rPr>
          <w:sz w:val="22"/>
          <w:rtl/>
        </w:rPr>
        <w:t>דת בנה השני בנימין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הדבר שהיום כ</w:t>
      </w:r>
      <w:r>
        <w:rPr>
          <w:rFonts w:hint="cs"/>
          <w:sz w:val="22"/>
          <w:rtl/>
        </w:rPr>
        <w:t xml:space="preserve">ל כך </w:t>
      </w:r>
      <w:r w:rsidRPr="008C5E3D">
        <w:rPr>
          <w:sz w:val="22"/>
          <w:rtl/>
        </w:rPr>
        <w:t>מובן לנו מאליו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הוא רצף של ניסים וחסדים עצומים שיש ל</w:t>
      </w:r>
      <w:r>
        <w:rPr>
          <w:sz w:val="22"/>
          <w:rtl/>
        </w:rPr>
        <w:t>זכור ולהודות עליהם בכל רגע ורגע</w:t>
      </w:r>
      <w:r>
        <w:rPr>
          <w:rFonts w:hint="cs"/>
          <w:sz w:val="22"/>
          <w:rtl/>
        </w:rPr>
        <w:t>.</w:t>
      </w:r>
    </w:p>
    <w:p w:rsidR="006250E1" w:rsidRPr="001F6875" w:rsidRDefault="006250E1" w:rsidP="006250E1">
      <w:pPr>
        <w:pStyle w:val="2"/>
        <w:tabs>
          <w:tab w:val="right" w:pos="4620"/>
        </w:tabs>
        <w:rPr>
          <w:rtl/>
        </w:rPr>
      </w:pPr>
      <w:r w:rsidRPr="001F6875">
        <w:rPr>
          <w:rtl/>
        </w:rPr>
        <w:t>תורת הבהמה והאדם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>
        <w:rPr>
          <w:rFonts w:hint="cs"/>
          <w:sz w:val="22"/>
          <w:rtl/>
        </w:rPr>
        <w:t xml:space="preserve">מתיאור הניסים שמתרחשים לבני הזוג עד ללידה, נעבור לגדולתו של האדם, ולמצווה שמתחדשת לאחר הלידה </w:t>
      </w:r>
      <w:r>
        <w:rPr>
          <w:sz w:val="22"/>
          <w:rtl/>
        </w:rPr>
        <w:t>–</w:t>
      </w:r>
      <w:r>
        <w:rPr>
          <w:rFonts w:hint="cs"/>
          <w:sz w:val="22"/>
          <w:rtl/>
        </w:rPr>
        <w:t xml:space="preserve"> מצוות המילה. </w:t>
      </w:r>
    </w:p>
    <w:p w:rsidR="006250E1" w:rsidRPr="008C5E3D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פרשת שמיני חותמת בפסוקים: </w:t>
      </w:r>
    </w:p>
    <w:p w:rsidR="006250E1" w:rsidRDefault="006250E1" w:rsidP="006250E1">
      <w:pPr>
        <w:tabs>
          <w:tab w:val="right" w:pos="4620"/>
        </w:tabs>
        <w:ind w:left="720"/>
        <w:rPr>
          <w:sz w:val="22"/>
          <w:rtl/>
        </w:rPr>
      </w:pPr>
      <w:r w:rsidRPr="008C5E3D">
        <w:rPr>
          <w:sz w:val="22"/>
          <w:rtl/>
        </w:rPr>
        <w:t xml:space="preserve">"זֹאת תּוֹרַת הַבְּהֵמָה וְהָעוֹף וְכֹל נֶפֶשׁ הַחַיָּה </w:t>
      </w:r>
      <w:proofErr w:type="spellStart"/>
      <w:r w:rsidRPr="008C5E3D">
        <w:rPr>
          <w:sz w:val="22"/>
          <w:rtl/>
        </w:rPr>
        <w:t>הָרֹמֶשֶׂת</w:t>
      </w:r>
      <w:proofErr w:type="spellEnd"/>
      <w:r w:rsidRPr="008C5E3D">
        <w:rPr>
          <w:sz w:val="22"/>
          <w:rtl/>
        </w:rPr>
        <w:t xml:space="preserve"> בַּמָּיִם וּלְכָל נֶפֶשׁ הַשֹּׁרֶצֶת עַל הָאָרֶץ: לְהַבְדִּיל בֵּין הַטָּמֵא וּבֵין הַטָּהֹר וּבֵין הַחַיָּה הַנֶּאֱכֶלֶת וּבֵין הַחַיָּה אֲשֶׁר לֹא תֵאָכֵל"</w:t>
      </w:r>
    </w:p>
    <w:p w:rsidR="006250E1" w:rsidRPr="008C5E3D" w:rsidRDefault="006250E1" w:rsidP="00314F87">
      <w:pPr>
        <w:pStyle w:val="5"/>
        <w:rPr>
          <w:szCs w:val="24"/>
          <w:rtl/>
        </w:rPr>
      </w:pPr>
      <w:r>
        <w:rPr>
          <w:szCs w:val="24"/>
          <w:rtl/>
        </w:rPr>
        <w:tab/>
      </w:r>
      <w:r w:rsidRPr="001F6875">
        <w:rPr>
          <w:rFonts w:hint="cs"/>
          <w:rtl/>
        </w:rPr>
        <w:t>(ויקרא י"א, מו-</w:t>
      </w:r>
      <w:proofErr w:type="spellStart"/>
      <w:r w:rsidRPr="001F6875">
        <w:rPr>
          <w:rFonts w:hint="cs"/>
          <w:rtl/>
        </w:rPr>
        <w:t>מז</w:t>
      </w:r>
      <w:proofErr w:type="spellEnd"/>
      <w:r w:rsidRPr="001F6875">
        <w:rPr>
          <w:rFonts w:hint="cs"/>
          <w:rtl/>
        </w:rPr>
        <w:t>)</w:t>
      </w:r>
    </w:p>
    <w:p w:rsidR="006250E1" w:rsidRPr="008C5E3D" w:rsidRDefault="006250E1" w:rsidP="006250E1">
      <w:pPr>
        <w:tabs>
          <w:tab w:val="right" w:pos="4620"/>
        </w:tabs>
        <w:rPr>
          <w:sz w:val="22"/>
          <w:rtl/>
        </w:rPr>
      </w:pPr>
      <w:r>
        <w:rPr>
          <w:sz w:val="22"/>
          <w:rtl/>
        </w:rPr>
        <w:t>תורה זו של הבהמה והעוף התחיל</w:t>
      </w:r>
      <w:r>
        <w:rPr>
          <w:rFonts w:hint="cs"/>
          <w:sz w:val="22"/>
          <w:rtl/>
        </w:rPr>
        <w:t>ה</w:t>
      </w:r>
      <w:r w:rsidRPr="008C5E3D">
        <w:rPr>
          <w:sz w:val="22"/>
          <w:rtl/>
        </w:rPr>
        <w:t xml:space="preserve"> כבר בתחילת הספר: "זאת תורת העולה", </w:t>
      </w:r>
      <w:r>
        <w:rPr>
          <w:rFonts w:hint="cs"/>
          <w:sz w:val="22"/>
          <w:rtl/>
        </w:rPr>
        <w:t>"</w:t>
      </w:r>
      <w:r w:rsidRPr="008C5E3D">
        <w:rPr>
          <w:sz w:val="22"/>
          <w:rtl/>
        </w:rPr>
        <w:t>תורת החטאת</w:t>
      </w:r>
      <w:r>
        <w:rPr>
          <w:rFonts w:hint="cs"/>
          <w:sz w:val="22"/>
          <w:rtl/>
        </w:rPr>
        <w:t>"</w:t>
      </w:r>
      <w:r w:rsidRPr="008C5E3D">
        <w:rPr>
          <w:sz w:val="22"/>
          <w:rtl/>
        </w:rPr>
        <w:t xml:space="preserve">, </w:t>
      </w:r>
      <w:r>
        <w:rPr>
          <w:rFonts w:hint="cs"/>
          <w:sz w:val="22"/>
          <w:rtl/>
        </w:rPr>
        <w:t>"</w:t>
      </w:r>
      <w:r w:rsidRPr="008C5E3D">
        <w:rPr>
          <w:sz w:val="22"/>
          <w:rtl/>
        </w:rPr>
        <w:t>תורת זבח השלמים</w:t>
      </w:r>
      <w:r>
        <w:rPr>
          <w:rFonts w:hint="cs"/>
          <w:sz w:val="22"/>
          <w:rtl/>
        </w:rPr>
        <w:t>"</w:t>
      </w:r>
      <w:r w:rsidRPr="008C5E3D">
        <w:rPr>
          <w:sz w:val="22"/>
          <w:rtl/>
        </w:rPr>
        <w:t xml:space="preserve"> ועוד. </w:t>
      </w:r>
    </w:p>
    <w:p w:rsidR="006250E1" w:rsidRPr="008C5E3D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היה </w:t>
      </w:r>
      <w:r>
        <w:rPr>
          <w:rFonts w:hint="cs"/>
          <w:sz w:val="22"/>
          <w:rtl/>
        </w:rPr>
        <w:t xml:space="preserve">אפשר </w:t>
      </w:r>
      <w:r w:rsidRPr="008C5E3D">
        <w:rPr>
          <w:sz w:val="22"/>
          <w:rtl/>
        </w:rPr>
        <w:t>להבין כי זהו רצף של פסוקים, של תורת הבהמה, ותו לא. אך אם נעיין בפרשתנו נמצא 'תורות' רבות נוספות: "תורת היולדת"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"תורת אשר בו נגע צרעת"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"תורת המצורע ביום </w:t>
      </w:r>
      <w:proofErr w:type="spellStart"/>
      <w:r w:rsidRPr="008C5E3D">
        <w:rPr>
          <w:sz w:val="22"/>
          <w:rtl/>
        </w:rPr>
        <w:t>טהורתו</w:t>
      </w:r>
      <w:proofErr w:type="spellEnd"/>
      <w:r w:rsidRPr="008C5E3D">
        <w:rPr>
          <w:sz w:val="22"/>
          <w:rtl/>
        </w:rPr>
        <w:t>" ועוד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עד </w:t>
      </w:r>
      <w:r>
        <w:rPr>
          <w:rFonts w:hint="cs"/>
          <w:sz w:val="22"/>
          <w:rtl/>
        </w:rPr>
        <w:t>שאנו מגיעים ל</w:t>
      </w:r>
      <w:r w:rsidRPr="008C5E3D">
        <w:rPr>
          <w:sz w:val="22"/>
          <w:rtl/>
        </w:rPr>
        <w:t xml:space="preserve">פסוקי הסיום: </w:t>
      </w:r>
    </w:p>
    <w:p w:rsidR="006250E1" w:rsidRDefault="006250E1" w:rsidP="006250E1">
      <w:pPr>
        <w:tabs>
          <w:tab w:val="right" w:pos="4620"/>
        </w:tabs>
        <w:ind w:left="720"/>
        <w:rPr>
          <w:sz w:val="22"/>
          <w:rtl/>
        </w:rPr>
      </w:pPr>
      <w:r w:rsidRPr="008C5E3D">
        <w:rPr>
          <w:sz w:val="22"/>
          <w:rtl/>
        </w:rPr>
        <w:t xml:space="preserve">"זֹאת הַתּוֹרָה לְכָל נֶגַע הַצָּרַעַת וְלַנָּתֶק וּלְצָרַעַת הַבֶּגֶד וְלַבָּיִת: וְלַשְׂאֵת וְלַסַּפַּחַת </w:t>
      </w:r>
      <w:proofErr w:type="spellStart"/>
      <w:r w:rsidRPr="008C5E3D">
        <w:rPr>
          <w:sz w:val="22"/>
          <w:rtl/>
        </w:rPr>
        <w:t>וְלַבֶּהָרֶת</w:t>
      </w:r>
      <w:proofErr w:type="spellEnd"/>
      <w:r w:rsidRPr="008C5E3D">
        <w:rPr>
          <w:sz w:val="22"/>
          <w:rtl/>
        </w:rPr>
        <w:t>: לְהוֹרֹת בְּיוֹם הַטָּמֵא וּבְיוֹם הַטָּהֹר זֹאת תּוֹרַת הַצָּרָעַת"</w:t>
      </w:r>
    </w:p>
    <w:p w:rsidR="006250E1" w:rsidRPr="008C5E3D" w:rsidRDefault="006250E1" w:rsidP="006250E1">
      <w:pPr>
        <w:tabs>
          <w:tab w:val="right" w:pos="4620"/>
        </w:tabs>
        <w:ind w:left="720"/>
        <w:rPr>
          <w:sz w:val="22"/>
          <w:rtl/>
        </w:rPr>
      </w:pPr>
      <w:r>
        <w:rPr>
          <w:sz w:val="22"/>
          <w:rtl/>
        </w:rPr>
        <w:tab/>
      </w:r>
      <w:r w:rsidRPr="001F6875">
        <w:rPr>
          <w:rFonts w:hint="cs"/>
          <w:sz w:val="18"/>
          <w:szCs w:val="20"/>
          <w:rtl/>
        </w:rPr>
        <w:t>(ויקרא י"ד, נד-נו)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lastRenderedPageBreak/>
        <w:t>תורת האדם, באופן מפתיע, מוצאת את מקומה דווקא לאחר תורת הבהמה. היינו מצפים כי הלכות האדם יפורטו לפני הלכות הבהמה</w:t>
      </w:r>
      <w:r>
        <w:rPr>
          <w:rFonts w:hint="cs"/>
          <w:sz w:val="22"/>
          <w:rtl/>
        </w:rPr>
        <w:t>;</w:t>
      </w:r>
      <w:r w:rsidRPr="008C5E3D">
        <w:rPr>
          <w:sz w:val="22"/>
          <w:rtl/>
        </w:rPr>
        <w:t xml:space="preserve"> </w:t>
      </w:r>
      <w:r>
        <w:rPr>
          <w:rFonts w:hint="cs"/>
          <w:sz w:val="22"/>
          <w:rtl/>
        </w:rPr>
        <w:t xml:space="preserve">על </w:t>
      </w:r>
      <w:r w:rsidRPr="008C5E3D">
        <w:rPr>
          <w:sz w:val="22"/>
          <w:rtl/>
        </w:rPr>
        <w:t xml:space="preserve">תורת האדם, נבחר הבריאה, </w:t>
      </w:r>
      <w:r>
        <w:rPr>
          <w:rFonts w:hint="cs"/>
          <w:sz w:val="22"/>
          <w:rtl/>
        </w:rPr>
        <w:t xml:space="preserve">לקדום </w:t>
      </w:r>
      <w:r w:rsidRPr="008C5E3D">
        <w:rPr>
          <w:sz w:val="22"/>
          <w:rtl/>
        </w:rPr>
        <w:t xml:space="preserve">לתורת הבהמה. 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>
        <w:rPr>
          <w:sz w:val="22"/>
          <w:rtl/>
        </w:rPr>
        <w:t>אך אין הדברים כ</w:t>
      </w:r>
      <w:r>
        <w:rPr>
          <w:rFonts w:hint="cs"/>
          <w:sz w:val="22"/>
          <w:rtl/>
        </w:rPr>
        <w:t>ן</w:t>
      </w:r>
      <w:r w:rsidRPr="008C5E3D">
        <w:rPr>
          <w:sz w:val="22"/>
          <w:rtl/>
        </w:rPr>
        <w:t>. באה התורה ללמד אותנו כי גם באדם, הנשגב לכאורה מכל הבריאה, ישנו יסוד מן החומר והטבע. ואכן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פרשתנו עוסקת בנגעי האדם, </w:t>
      </w:r>
      <w:r>
        <w:rPr>
          <w:sz w:val="22"/>
          <w:rtl/>
        </w:rPr>
        <w:t>בתחלואיו</w:t>
      </w:r>
      <w:r>
        <w:rPr>
          <w:rFonts w:hint="cs"/>
          <w:sz w:val="22"/>
          <w:rtl/>
        </w:rPr>
        <w:t xml:space="preserve">, </w:t>
      </w:r>
      <w:r w:rsidRPr="008C5E3D">
        <w:rPr>
          <w:sz w:val="22"/>
          <w:rtl/>
        </w:rPr>
        <w:t>בפגעי הגוף שלו כזיבה ושכבת זרע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</w:t>
      </w:r>
      <w:r>
        <w:rPr>
          <w:rFonts w:hint="cs"/>
          <w:sz w:val="22"/>
          <w:rtl/>
        </w:rPr>
        <w:t xml:space="preserve">בהיריון </w:t>
      </w:r>
      <w:r w:rsidRPr="008C5E3D">
        <w:rPr>
          <w:sz w:val="22"/>
          <w:rtl/>
        </w:rPr>
        <w:t xml:space="preserve">ובלידה. 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>
        <w:rPr>
          <w:rFonts w:hint="cs"/>
          <w:sz w:val="22"/>
          <w:rtl/>
        </w:rPr>
        <w:t xml:space="preserve">מצבים </w:t>
      </w:r>
      <w:r w:rsidRPr="008C5E3D">
        <w:rPr>
          <w:sz w:val="22"/>
          <w:rtl/>
        </w:rPr>
        <w:t>אלו אינם מפ</w:t>
      </w:r>
      <w:r>
        <w:rPr>
          <w:sz w:val="22"/>
          <w:rtl/>
        </w:rPr>
        <w:t>רידים את האדם מן הבהמה אלא אדרב</w:t>
      </w:r>
      <w:r>
        <w:rPr>
          <w:rFonts w:hint="cs"/>
          <w:sz w:val="22"/>
          <w:rtl/>
        </w:rPr>
        <w:t>ה</w:t>
      </w:r>
      <w:r w:rsidRPr="008C5E3D">
        <w:rPr>
          <w:sz w:val="22"/>
          <w:rtl/>
        </w:rPr>
        <w:t xml:space="preserve">, מגיעים מאותו עולם טבעי וגופני ומקורם בתורת הבהמה. האדם כולל בתוכו אמנם את תורת הבהמה, כמו שהזכרנו, אך </w:t>
      </w:r>
      <w:r>
        <w:rPr>
          <w:rFonts w:hint="cs"/>
          <w:sz w:val="22"/>
          <w:rtl/>
        </w:rPr>
        <w:t xml:space="preserve">עם </w:t>
      </w:r>
      <w:r w:rsidRPr="008C5E3D">
        <w:rPr>
          <w:sz w:val="22"/>
          <w:rtl/>
        </w:rPr>
        <w:t>זאת יש לו ייחוד משלו – תורת האדם. יכול</w:t>
      </w:r>
      <w:r>
        <w:rPr>
          <w:rFonts w:hint="cs"/>
          <w:sz w:val="22"/>
          <w:rtl/>
        </w:rPr>
        <w:t>ו</w:t>
      </w:r>
      <w:r w:rsidRPr="008C5E3D">
        <w:rPr>
          <w:sz w:val="22"/>
          <w:rtl/>
        </w:rPr>
        <w:t>ת החשיבה, הרגש והדיבור וכ</w:t>
      </w:r>
      <w:r>
        <w:rPr>
          <w:rFonts w:hint="cs"/>
          <w:sz w:val="22"/>
          <w:rtl/>
        </w:rPr>
        <w:t>ו</w:t>
      </w:r>
      <w:r w:rsidRPr="008C5E3D">
        <w:rPr>
          <w:sz w:val="22"/>
          <w:rtl/>
        </w:rPr>
        <w:t>חות נוספים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מפרידים את האדם </w:t>
      </w:r>
      <w:r>
        <w:rPr>
          <w:rFonts w:hint="cs"/>
          <w:sz w:val="22"/>
          <w:rtl/>
        </w:rPr>
        <w:t xml:space="preserve">מהבהמה, </w:t>
      </w:r>
      <w:r w:rsidRPr="008C5E3D">
        <w:rPr>
          <w:sz w:val="22"/>
          <w:rtl/>
        </w:rPr>
        <w:t>ומקנים לו את יכולותיו ויתרונותיו על עולם החי.</w:t>
      </w:r>
    </w:p>
    <w:p w:rsidR="006250E1" w:rsidRPr="00AB11A1" w:rsidRDefault="00314F87" w:rsidP="006250E1">
      <w:pPr>
        <w:pStyle w:val="2"/>
        <w:tabs>
          <w:tab w:val="right" w:pos="4620"/>
        </w:tabs>
        <w:rPr>
          <w:rtl/>
        </w:rPr>
      </w:pPr>
      <w:r>
        <w:rPr>
          <w:rFonts w:hint="cs"/>
          <w:rtl/>
        </w:rPr>
        <w:t>וביום השמיני ימול בשר ערלתו</w:t>
      </w:r>
    </w:p>
    <w:p w:rsidR="006250E1" w:rsidRPr="008C5E3D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התורה מצווה אותנו על המילה בשני מקומות. האחד הוא בפרשתנו והציווי השני נאמר לאברהם אבינו: </w:t>
      </w:r>
    </w:p>
    <w:p w:rsidR="006250E1" w:rsidRDefault="006250E1" w:rsidP="006250E1">
      <w:pPr>
        <w:tabs>
          <w:tab w:val="right" w:pos="4620"/>
        </w:tabs>
        <w:ind w:left="720"/>
        <w:rPr>
          <w:sz w:val="22"/>
          <w:rtl/>
        </w:rPr>
      </w:pPr>
      <w:r w:rsidRPr="008C5E3D">
        <w:rPr>
          <w:sz w:val="22"/>
          <w:rtl/>
        </w:rPr>
        <w:t>"וַיֹּאמֶר אֱ</w:t>
      </w:r>
      <w:r>
        <w:rPr>
          <w:rFonts w:hint="cs"/>
          <w:sz w:val="22"/>
          <w:rtl/>
        </w:rPr>
        <w:t>-</w:t>
      </w:r>
      <w:r w:rsidRPr="008C5E3D">
        <w:rPr>
          <w:sz w:val="22"/>
          <w:rtl/>
        </w:rPr>
        <w:t xml:space="preserve">לֹהִים אֶל אַבְרָהָם וְאַתָּה אֶת בְּרִיתִי תִשְׁמֹר אַתָּה וְזַרְעֲךָ אַחֲרֶיךָ </w:t>
      </w:r>
      <w:proofErr w:type="spellStart"/>
      <w:r w:rsidRPr="008C5E3D">
        <w:rPr>
          <w:sz w:val="22"/>
          <w:rtl/>
        </w:rPr>
        <w:t>לְדֹרֹתָם</w:t>
      </w:r>
      <w:proofErr w:type="spellEnd"/>
      <w:r w:rsidRPr="008C5E3D">
        <w:rPr>
          <w:sz w:val="22"/>
          <w:rtl/>
        </w:rPr>
        <w:t>: זֹאת בְּרִיתִי אֲשֶׁר תִּשְׁמְרוּ בֵּינִי וּבֵינֵיכֶם וּבֵין זַרְעֲךָ אַחֲרֶיךָ הִמּוֹל לָכֶם כָּל זָכָר: וּנְמַלְתֶּם אֵת בְּשַׂר עָרְלַתְכֶם וְהָיָה לְאוֹת בְּרִית בֵּינִי וּבֵינֵיכֶם"</w:t>
      </w:r>
    </w:p>
    <w:p w:rsidR="006250E1" w:rsidRPr="008C5E3D" w:rsidRDefault="006250E1" w:rsidP="006250E1">
      <w:pPr>
        <w:tabs>
          <w:tab w:val="right" w:pos="4620"/>
        </w:tabs>
        <w:ind w:left="720"/>
        <w:rPr>
          <w:sz w:val="22"/>
          <w:rtl/>
        </w:rPr>
      </w:pPr>
      <w:r>
        <w:rPr>
          <w:sz w:val="22"/>
          <w:rtl/>
        </w:rPr>
        <w:tab/>
      </w:r>
      <w:r w:rsidRPr="001F6875">
        <w:rPr>
          <w:sz w:val="18"/>
          <w:szCs w:val="20"/>
          <w:rtl/>
        </w:rPr>
        <w:t>(בראשית י</w:t>
      </w:r>
      <w:r>
        <w:rPr>
          <w:rFonts w:hint="cs"/>
          <w:sz w:val="18"/>
          <w:szCs w:val="20"/>
          <w:rtl/>
        </w:rPr>
        <w:t>"</w:t>
      </w:r>
      <w:r w:rsidRPr="001F6875">
        <w:rPr>
          <w:sz w:val="18"/>
          <w:szCs w:val="20"/>
          <w:rtl/>
        </w:rPr>
        <w:t>ז, ט-יא)</w:t>
      </w:r>
    </w:p>
    <w:p w:rsidR="006250E1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שני הציוויים על המילה באים ממקומות שונים לחלוטין. הקב"ה </w:t>
      </w:r>
      <w:r>
        <w:rPr>
          <w:sz w:val="22"/>
          <w:rtl/>
        </w:rPr>
        <w:t>כורת עם אברהם ברית: "זאת בריתי"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</w:t>
      </w:r>
      <w:r>
        <w:rPr>
          <w:rFonts w:hint="cs"/>
          <w:sz w:val="22"/>
          <w:rtl/>
        </w:rPr>
        <w:t xml:space="preserve">ברית זו נכרתת </w:t>
      </w:r>
      <w:r w:rsidRPr="008C5E3D">
        <w:rPr>
          <w:sz w:val="22"/>
          <w:rtl/>
        </w:rPr>
        <w:t xml:space="preserve">על המילה! </w:t>
      </w:r>
    </w:p>
    <w:p w:rsidR="006250E1" w:rsidRPr="008C5E3D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>המילה, לא רק שבאה להפריד את האדם מן הבהמה, אלא ב</w:t>
      </w:r>
      <w:r>
        <w:rPr>
          <w:sz w:val="22"/>
          <w:rtl/>
        </w:rPr>
        <w:t>אה להפריד את היהודי משאר האומות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המילה היא ייחודו של האדם </w:t>
      </w:r>
      <w:r>
        <w:rPr>
          <w:rFonts w:hint="cs"/>
          <w:sz w:val="22"/>
          <w:rtl/>
        </w:rPr>
        <w:t>מעל גבי</w:t>
      </w:r>
      <w:r>
        <w:rPr>
          <w:sz w:val="22"/>
          <w:rtl/>
        </w:rPr>
        <w:t xml:space="preserve"> עולם החי</w:t>
      </w:r>
      <w:r>
        <w:rPr>
          <w:rFonts w:hint="cs"/>
          <w:sz w:val="22"/>
          <w:rtl/>
        </w:rPr>
        <w:t>;</w:t>
      </w:r>
      <w:r w:rsidRPr="008C5E3D">
        <w:rPr>
          <w:sz w:val="22"/>
          <w:rtl/>
        </w:rPr>
        <w:t xml:space="preserve"> כך משמע בספר בראשית. אצלנו הציווי על המילה מגיע מיד לאחר תורת הבהמה. עם שאר הציוויים על טבע הגוף ותוצאותיהם. </w:t>
      </w:r>
    </w:p>
    <w:p w:rsidR="006250E1" w:rsidRPr="008C5E3D" w:rsidRDefault="006250E1" w:rsidP="006250E1">
      <w:pPr>
        <w:tabs>
          <w:tab w:val="right" w:pos="4620"/>
        </w:tabs>
        <w:rPr>
          <w:sz w:val="22"/>
          <w:rtl/>
        </w:rPr>
      </w:pPr>
      <w:r w:rsidRPr="008C5E3D">
        <w:rPr>
          <w:sz w:val="22"/>
          <w:rtl/>
        </w:rPr>
        <w:t xml:space="preserve">מוכר וידוע המדרש על </w:t>
      </w:r>
      <w:r>
        <w:rPr>
          <w:rFonts w:hint="cs"/>
          <w:sz w:val="22"/>
          <w:rtl/>
        </w:rPr>
        <w:t xml:space="preserve">רבי עקיבא </w:t>
      </w:r>
      <w:proofErr w:type="spellStart"/>
      <w:r>
        <w:rPr>
          <w:rFonts w:hint="cs"/>
          <w:sz w:val="22"/>
          <w:rtl/>
        </w:rPr>
        <w:t>ו</w:t>
      </w:r>
      <w:r w:rsidRPr="008C5E3D">
        <w:rPr>
          <w:sz w:val="22"/>
          <w:rtl/>
        </w:rPr>
        <w:t>טורנוסרופוס</w:t>
      </w:r>
      <w:proofErr w:type="spellEnd"/>
      <w:r w:rsidRPr="008C5E3D">
        <w:rPr>
          <w:sz w:val="22"/>
          <w:rtl/>
        </w:rPr>
        <w:t>:</w:t>
      </w:r>
    </w:p>
    <w:p w:rsidR="006250E1" w:rsidRDefault="006250E1" w:rsidP="006250E1">
      <w:pPr>
        <w:tabs>
          <w:tab w:val="right" w:pos="4620"/>
        </w:tabs>
        <w:ind w:left="720"/>
        <w:rPr>
          <w:sz w:val="22"/>
          <w:rtl/>
        </w:rPr>
      </w:pPr>
      <w:r w:rsidRPr="008C5E3D">
        <w:rPr>
          <w:sz w:val="22"/>
          <w:rtl/>
        </w:rPr>
        <w:t xml:space="preserve">"מעשה ששאל </w:t>
      </w:r>
      <w:proofErr w:type="spellStart"/>
      <w:r w:rsidRPr="008C5E3D">
        <w:rPr>
          <w:sz w:val="22"/>
          <w:rtl/>
        </w:rPr>
        <w:t>טורנוסרופוס</w:t>
      </w:r>
      <w:proofErr w:type="spellEnd"/>
      <w:r w:rsidRPr="008C5E3D">
        <w:rPr>
          <w:sz w:val="22"/>
          <w:rtl/>
        </w:rPr>
        <w:t xml:space="preserve"> הרשע את ר' עקיבא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איזו מעשים נאים של הקב"ה או של ב</w:t>
      </w:r>
      <w:r>
        <w:rPr>
          <w:rFonts w:hint="cs"/>
          <w:sz w:val="22"/>
          <w:rtl/>
        </w:rPr>
        <w:t>שר ודם?</w:t>
      </w:r>
      <w:r w:rsidRPr="008C5E3D">
        <w:rPr>
          <w:sz w:val="22"/>
          <w:rtl/>
        </w:rPr>
        <w:t xml:space="preserve"> א</w:t>
      </w:r>
      <w:r>
        <w:rPr>
          <w:rFonts w:hint="cs"/>
          <w:sz w:val="22"/>
          <w:rtl/>
        </w:rPr>
        <w:t xml:space="preserve">מר לו, </w:t>
      </w:r>
      <w:r w:rsidRPr="008C5E3D">
        <w:rPr>
          <w:sz w:val="22"/>
          <w:rtl/>
        </w:rPr>
        <w:t>של ב</w:t>
      </w:r>
      <w:r>
        <w:rPr>
          <w:rFonts w:hint="cs"/>
          <w:sz w:val="22"/>
          <w:rtl/>
        </w:rPr>
        <w:t>שר ודם</w:t>
      </w:r>
      <w:r w:rsidRPr="008C5E3D">
        <w:rPr>
          <w:sz w:val="22"/>
          <w:rtl/>
        </w:rPr>
        <w:t xml:space="preserve"> נאים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א</w:t>
      </w:r>
      <w:r>
        <w:rPr>
          <w:rFonts w:hint="cs"/>
          <w:sz w:val="22"/>
          <w:rtl/>
        </w:rPr>
        <w:t>מר לו</w:t>
      </w:r>
      <w:r w:rsidRPr="008C5E3D">
        <w:rPr>
          <w:sz w:val="22"/>
          <w:rtl/>
        </w:rPr>
        <w:t xml:space="preserve"> </w:t>
      </w:r>
      <w:proofErr w:type="spellStart"/>
      <w:r w:rsidRPr="008C5E3D">
        <w:rPr>
          <w:sz w:val="22"/>
          <w:rtl/>
        </w:rPr>
        <w:t>טורנוסרופוס</w:t>
      </w:r>
      <w:proofErr w:type="spellEnd"/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הרי השמים והארץ יכול אדם לעשות כיוצא בהם</w:t>
      </w:r>
      <w:r>
        <w:rPr>
          <w:rFonts w:hint="cs"/>
          <w:sz w:val="22"/>
          <w:rtl/>
        </w:rPr>
        <w:t xml:space="preserve">? אמר לו רבי עקיבא, </w:t>
      </w:r>
      <w:r w:rsidRPr="008C5E3D">
        <w:rPr>
          <w:sz w:val="22"/>
          <w:rtl/>
        </w:rPr>
        <w:t xml:space="preserve">לא תאמר לי בדבר שהוא למעלה מן הבריות שאין </w:t>
      </w:r>
      <w:proofErr w:type="spellStart"/>
      <w:r w:rsidRPr="008C5E3D">
        <w:rPr>
          <w:sz w:val="22"/>
          <w:rtl/>
        </w:rPr>
        <w:t>שולטין</w:t>
      </w:r>
      <w:proofErr w:type="spellEnd"/>
      <w:r w:rsidRPr="008C5E3D">
        <w:rPr>
          <w:sz w:val="22"/>
          <w:rtl/>
        </w:rPr>
        <w:t xml:space="preserve"> עליו אלא אמור דברים שהם </w:t>
      </w:r>
      <w:proofErr w:type="spellStart"/>
      <w:r w:rsidRPr="008C5E3D">
        <w:rPr>
          <w:sz w:val="22"/>
          <w:rtl/>
        </w:rPr>
        <w:t>מצויין</w:t>
      </w:r>
      <w:proofErr w:type="spellEnd"/>
      <w:r w:rsidRPr="008C5E3D">
        <w:rPr>
          <w:sz w:val="22"/>
          <w:rtl/>
        </w:rPr>
        <w:t xml:space="preserve"> בבני אדם. </w:t>
      </w:r>
    </w:p>
    <w:p w:rsidR="006250E1" w:rsidRDefault="006250E1" w:rsidP="006250E1">
      <w:pPr>
        <w:tabs>
          <w:tab w:val="right" w:pos="4620"/>
        </w:tabs>
        <w:ind w:left="720"/>
        <w:rPr>
          <w:sz w:val="22"/>
          <w:rtl/>
        </w:rPr>
      </w:pPr>
      <w:r w:rsidRPr="008C5E3D">
        <w:rPr>
          <w:sz w:val="22"/>
          <w:rtl/>
        </w:rPr>
        <w:t>א</w:t>
      </w:r>
      <w:r>
        <w:rPr>
          <w:rFonts w:hint="cs"/>
          <w:sz w:val="22"/>
          <w:rtl/>
        </w:rPr>
        <w:t>מר לו,</w:t>
      </w:r>
      <w:r w:rsidRPr="008C5E3D">
        <w:rPr>
          <w:sz w:val="22"/>
          <w:rtl/>
        </w:rPr>
        <w:t xml:space="preserve"> למה אתם </w:t>
      </w:r>
      <w:proofErr w:type="spellStart"/>
      <w:r w:rsidRPr="008C5E3D">
        <w:rPr>
          <w:sz w:val="22"/>
          <w:rtl/>
        </w:rPr>
        <w:t>מולין</w:t>
      </w:r>
      <w:proofErr w:type="spellEnd"/>
      <w:r>
        <w:rPr>
          <w:rFonts w:hint="cs"/>
          <w:sz w:val="22"/>
          <w:rtl/>
        </w:rPr>
        <w:t>?</w:t>
      </w:r>
      <w:r w:rsidRPr="008C5E3D">
        <w:rPr>
          <w:sz w:val="22"/>
          <w:rtl/>
        </w:rPr>
        <w:t xml:space="preserve"> א</w:t>
      </w:r>
      <w:r>
        <w:rPr>
          <w:rFonts w:hint="cs"/>
          <w:sz w:val="22"/>
          <w:rtl/>
        </w:rPr>
        <w:t>מר לו,</w:t>
      </w:r>
      <w:r w:rsidRPr="008C5E3D">
        <w:rPr>
          <w:sz w:val="22"/>
          <w:rtl/>
        </w:rPr>
        <w:t xml:space="preserve"> אני הייתי יודע שעל דבר זה אתה שואלני ולכך הקדמתי ואמרתי לך שמעשה בני אדם נאים משל הקב"ה</w:t>
      </w:r>
      <w:r>
        <w:rPr>
          <w:rFonts w:hint="cs"/>
          <w:sz w:val="22"/>
          <w:rtl/>
        </w:rPr>
        <w:t>.</w:t>
      </w:r>
    </w:p>
    <w:p w:rsidR="006250E1" w:rsidRDefault="006250E1" w:rsidP="006250E1">
      <w:pPr>
        <w:tabs>
          <w:tab w:val="right" w:pos="4620"/>
        </w:tabs>
        <w:ind w:left="720"/>
        <w:rPr>
          <w:sz w:val="22"/>
          <w:rtl/>
        </w:rPr>
      </w:pPr>
      <w:r w:rsidRPr="008C5E3D">
        <w:rPr>
          <w:sz w:val="22"/>
          <w:rtl/>
        </w:rPr>
        <w:t>הביא לו ר</w:t>
      </w:r>
      <w:r>
        <w:rPr>
          <w:rFonts w:hint="cs"/>
          <w:sz w:val="22"/>
          <w:rtl/>
        </w:rPr>
        <w:t>בי עקיבא</w:t>
      </w:r>
      <w:r w:rsidRPr="008C5E3D">
        <w:rPr>
          <w:sz w:val="22"/>
          <w:rtl/>
        </w:rPr>
        <w:t xml:space="preserve"> שבלים וגלוסקאות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א</w:t>
      </w:r>
      <w:r>
        <w:rPr>
          <w:rFonts w:hint="cs"/>
          <w:sz w:val="22"/>
          <w:rtl/>
        </w:rPr>
        <w:t xml:space="preserve">מר לו, </w:t>
      </w:r>
      <w:r w:rsidRPr="008C5E3D">
        <w:rPr>
          <w:sz w:val="22"/>
          <w:rtl/>
        </w:rPr>
        <w:t>אלו מעשה הקב"ה ואלו מעשה ידי אדם</w:t>
      </w:r>
      <w:r>
        <w:rPr>
          <w:rFonts w:hint="cs"/>
          <w:sz w:val="22"/>
          <w:rtl/>
        </w:rPr>
        <w:t>.</w:t>
      </w:r>
      <w:r w:rsidRPr="008C5E3D">
        <w:rPr>
          <w:sz w:val="22"/>
          <w:rtl/>
        </w:rPr>
        <w:t xml:space="preserve"> א</w:t>
      </w:r>
      <w:r>
        <w:rPr>
          <w:rFonts w:hint="cs"/>
          <w:sz w:val="22"/>
          <w:rtl/>
        </w:rPr>
        <w:t>מר לו, א</w:t>
      </w:r>
      <w:r w:rsidRPr="008C5E3D">
        <w:rPr>
          <w:sz w:val="22"/>
          <w:rtl/>
        </w:rPr>
        <w:t>ין אלו נאים יותר מן השבלים</w:t>
      </w:r>
      <w:r>
        <w:rPr>
          <w:rFonts w:hint="cs"/>
          <w:sz w:val="22"/>
          <w:rtl/>
        </w:rPr>
        <w:t>?</w:t>
      </w:r>
      <w:r>
        <w:rPr>
          <w:sz w:val="22"/>
          <w:rtl/>
        </w:rPr>
        <w:t xml:space="preserve"> א</w:t>
      </w:r>
      <w:r>
        <w:rPr>
          <w:rFonts w:hint="cs"/>
          <w:sz w:val="22"/>
          <w:rtl/>
        </w:rPr>
        <w:t xml:space="preserve">מר לו </w:t>
      </w:r>
      <w:proofErr w:type="spellStart"/>
      <w:r w:rsidRPr="008C5E3D">
        <w:rPr>
          <w:sz w:val="22"/>
          <w:rtl/>
        </w:rPr>
        <w:t>טורנוסרופוס</w:t>
      </w:r>
      <w:proofErr w:type="spellEnd"/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אם הוא חפץ במילה למה אינו יוצא הולד מהול ממעי אמו</w:t>
      </w:r>
      <w:r>
        <w:rPr>
          <w:rFonts w:hint="cs"/>
          <w:sz w:val="22"/>
          <w:rtl/>
        </w:rPr>
        <w:t>?</w:t>
      </w:r>
      <w:r w:rsidRPr="008C5E3D">
        <w:rPr>
          <w:sz w:val="22"/>
          <w:rtl/>
        </w:rPr>
        <w:t xml:space="preserve"> א</w:t>
      </w:r>
      <w:r>
        <w:rPr>
          <w:rFonts w:hint="cs"/>
          <w:sz w:val="22"/>
          <w:rtl/>
        </w:rPr>
        <w:t xml:space="preserve">מר לו רבי עקיבא, </w:t>
      </w:r>
      <w:r w:rsidRPr="008C5E3D">
        <w:rPr>
          <w:sz w:val="22"/>
          <w:rtl/>
        </w:rPr>
        <w:t>ולמה שוררו יוצא עמו והוא תלוי בבטנו ואמו חותכו</w:t>
      </w:r>
      <w:r>
        <w:rPr>
          <w:rFonts w:hint="cs"/>
          <w:sz w:val="22"/>
          <w:rtl/>
        </w:rPr>
        <w:t>?</w:t>
      </w:r>
      <w:r w:rsidRPr="008C5E3D">
        <w:rPr>
          <w:sz w:val="22"/>
          <w:rtl/>
        </w:rPr>
        <w:t xml:space="preserve"> ומה שאתה אומר למה אינו יוצא מהול</w:t>
      </w:r>
      <w:r>
        <w:rPr>
          <w:rFonts w:hint="cs"/>
          <w:sz w:val="22"/>
          <w:rtl/>
        </w:rPr>
        <w:t xml:space="preserve"> </w:t>
      </w:r>
      <w:r>
        <w:rPr>
          <w:sz w:val="22"/>
          <w:rtl/>
        </w:rPr>
        <w:t>–</w:t>
      </w:r>
      <w:r w:rsidRPr="008C5E3D">
        <w:rPr>
          <w:sz w:val="22"/>
          <w:rtl/>
        </w:rPr>
        <w:t xml:space="preserve"> לפי שלא נתן הקב"ה את המצו</w:t>
      </w:r>
      <w:r>
        <w:rPr>
          <w:rFonts w:hint="cs"/>
          <w:sz w:val="22"/>
          <w:rtl/>
        </w:rPr>
        <w:t>ו</w:t>
      </w:r>
      <w:r w:rsidRPr="008C5E3D">
        <w:rPr>
          <w:sz w:val="22"/>
          <w:rtl/>
        </w:rPr>
        <w:t>ת לישראל אלא לצרף אותם בהם</w:t>
      </w:r>
      <w:r>
        <w:rPr>
          <w:rFonts w:hint="cs"/>
          <w:sz w:val="22"/>
          <w:rtl/>
        </w:rPr>
        <w:t>,</w:t>
      </w:r>
      <w:r w:rsidRPr="008C5E3D">
        <w:rPr>
          <w:sz w:val="22"/>
          <w:rtl/>
        </w:rPr>
        <w:t xml:space="preserve"> ולכך אמר דוד </w:t>
      </w:r>
      <w:r w:rsidRPr="003567A2">
        <w:rPr>
          <w:sz w:val="18"/>
          <w:szCs w:val="20"/>
          <w:rtl/>
        </w:rPr>
        <w:t xml:space="preserve">(תהלים </w:t>
      </w:r>
      <w:proofErr w:type="spellStart"/>
      <w:r w:rsidRPr="003567A2">
        <w:rPr>
          <w:sz w:val="18"/>
          <w:szCs w:val="20"/>
          <w:rtl/>
        </w:rPr>
        <w:t>יח</w:t>
      </w:r>
      <w:proofErr w:type="spellEnd"/>
      <w:r w:rsidRPr="003567A2">
        <w:rPr>
          <w:sz w:val="18"/>
          <w:szCs w:val="20"/>
          <w:rtl/>
        </w:rPr>
        <w:t>)</w:t>
      </w:r>
      <w:r w:rsidRPr="008C5E3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'</w:t>
      </w:r>
      <w:r w:rsidRPr="008C5E3D">
        <w:rPr>
          <w:sz w:val="22"/>
          <w:rtl/>
        </w:rPr>
        <w:t>כל אמרת ה' צרופה</w:t>
      </w:r>
      <w:r>
        <w:rPr>
          <w:rFonts w:hint="cs"/>
          <w:sz w:val="22"/>
          <w:rtl/>
        </w:rPr>
        <w:t>'</w:t>
      </w:r>
      <w:r w:rsidRPr="008C5E3D">
        <w:rPr>
          <w:sz w:val="22"/>
          <w:rtl/>
        </w:rPr>
        <w:t>"</w:t>
      </w:r>
    </w:p>
    <w:p w:rsidR="006250E1" w:rsidRPr="008C5E3D" w:rsidRDefault="006250E1" w:rsidP="006250E1">
      <w:pPr>
        <w:tabs>
          <w:tab w:val="right" w:pos="4620"/>
        </w:tabs>
        <w:ind w:left="720"/>
        <w:rPr>
          <w:sz w:val="22"/>
          <w:rtl/>
        </w:rPr>
      </w:pPr>
      <w:r>
        <w:rPr>
          <w:sz w:val="22"/>
          <w:rtl/>
        </w:rPr>
        <w:tab/>
      </w:r>
      <w:r w:rsidRPr="003567A2">
        <w:rPr>
          <w:sz w:val="18"/>
          <w:szCs w:val="20"/>
          <w:rtl/>
        </w:rPr>
        <w:t>(</w:t>
      </w:r>
      <w:proofErr w:type="spellStart"/>
      <w:r w:rsidRPr="003567A2">
        <w:rPr>
          <w:sz w:val="18"/>
          <w:szCs w:val="20"/>
          <w:rtl/>
        </w:rPr>
        <w:t>תנחומא</w:t>
      </w:r>
      <w:proofErr w:type="spellEnd"/>
      <w:r w:rsidRPr="003567A2">
        <w:rPr>
          <w:sz w:val="18"/>
          <w:szCs w:val="20"/>
          <w:rtl/>
        </w:rPr>
        <w:t xml:space="preserve"> תזריע, פרק ה אות ה)</w:t>
      </w:r>
    </w:p>
    <w:p w:rsidR="006250E1" w:rsidRPr="008C5E3D" w:rsidRDefault="006250E1" w:rsidP="006250E1">
      <w:pPr>
        <w:tabs>
          <w:tab w:val="right" w:pos="4620"/>
        </w:tabs>
        <w:rPr>
          <w:sz w:val="22"/>
        </w:rPr>
      </w:pPr>
      <w:r>
        <w:rPr>
          <w:rFonts w:hint="cs"/>
          <w:sz w:val="22"/>
          <w:rtl/>
        </w:rPr>
        <w:t xml:space="preserve">אכן, </w:t>
      </w:r>
      <w:r w:rsidR="00314F87">
        <w:rPr>
          <w:rFonts w:hint="cs"/>
          <w:sz w:val="22"/>
          <w:rtl/>
        </w:rPr>
        <w:t>הגלוסקאות</w:t>
      </w:r>
      <w:r w:rsidRPr="008C5E3D">
        <w:rPr>
          <w:sz w:val="22"/>
          <w:rtl/>
        </w:rPr>
        <w:t xml:space="preserve"> נאות יותר, אך מקורם ויס</w:t>
      </w:r>
      <w:r>
        <w:rPr>
          <w:sz w:val="22"/>
          <w:rtl/>
        </w:rPr>
        <w:t>ודם בחיטים, בטבע. כך גם האדם</w:t>
      </w:r>
      <w:r>
        <w:rPr>
          <w:rFonts w:hint="cs"/>
          <w:sz w:val="22"/>
          <w:rtl/>
        </w:rPr>
        <w:t xml:space="preserve"> </w:t>
      </w:r>
      <w:r>
        <w:rPr>
          <w:sz w:val="22"/>
          <w:rtl/>
        </w:rPr>
        <w:t>–</w:t>
      </w:r>
      <w:r>
        <w:rPr>
          <w:rFonts w:hint="cs"/>
          <w:sz w:val="22"/>
          <w:rtl/>
        </w:rPr>
        <w:t xml:space="preserve"> </w:t>
      </w:r>
      <w:r w:rsidRPr="008C5E3D">
        <w:rPr>
          <w:sz w:val="22"/>
          <w:rtl/>
        </w:rPr>
        <w:t xml:space="preserve">הברית המיוחדת שנכרתה לאדם בכלל ולעם היהודי בפרט מייחדת אותו </w:t>
      </w:r>
      <w:r>
        <w:rPr>
          <w:rFonts w:hint="cs"/>
          <w:sz w:val="22"/>
          <w:rtl/>
        </w:rPr>
        <w:t>מ</w:t>
      </w:r>
      <w:r w:rsidRPr="008C5E3D">
        <w:rPr>
          <w:sz w:val="22"/>
          <w:rtl/>
        </w:rPr>
        <w:t>שאר האומות, אך עדיין יסודו ומקורו בטבע. באדם האמון על לימוד התורה וקיומה משולבות יחדיו תורת האדם והבהמה.</w:t>
      </w:r>
    </w:p>
    <w:p w:rsidR="006250E1" w:rsidRDefault="006250E1" w:rsidP="006250E1">
      <w:pPr>
        <w:tabs>
          <w:tab w:val="right" w:pos="4620"/>
        </w:tabs>
        <w:rPr>
          <w:rFonts w:ascii="Arial" w:hAnsi="Arial"/>
          <w:sz w:val="26"/>
          <w:szCs w:val="26"/>
          <w:rtl/>
        </w:rPr>
      </w:pPr>
    </w:p>
    <w:p w:rsidR="00314F87" w:rsidRDefault="00314F87" w:rsidP="006250E1">
      <w:pPr>
        <w:tabs>
          <w:tab w:val="right" w:pos="4620"/>
        </w:tabs>
        <w:rPr>
          <w:rFonts w:ascii="Arial" w:hAnsi="Arial"/>
          <w:sz w:val="26"/>
          <w:szCs w:val="26"/>
          <w:rtl/>
        </w:rPr>
      </w:pPr>
    </w:p>
    <w:p w:rsidR="00314F87" w:rsidRDefault="00314F87" w:rsidP="006250E1">
      <w:pPr>
        <w:tabs>
          <w:tab w:val="right" w:pos="4620"/>
        </w:tabs>
        <w:rPr>
          <w:rFonts w:ascii="Arial" w:hAnsi="Arial"/>
          <w:sz w:val="26"/>
          <w:szCs w:val="26"/>
          <w:rtl/>
        </w:rPr>
      </w:pPr>
    </w:p>
    <w:p w:rsidR="00314F87" w:rsidRDefault="00314F87" w:rsidP="006250E1">
      <w:pPr>
        <w:tabs>
          <w:tab w:val="right" w:pos="4620"/>
        </w:tabs>
        <w:rPr>
          <w:rFonts w:ascii="Arial" w:hAnsi="Arial"/>
          <w:sz w:val="26"/>
          <w:szCs w:val="26"/>
          <w:rtl/>
        </w:rPr>
      </w:pPr>
    </w:p>
    <w:p w:rsidR="00314F87" w:rsidRPr="0072478D" w:rsidRDefault="00314F87" w:rsidP="006250E1">
      <w:pPr>
        <w:tabs>
          <w:tab w:val="right" w:pos="4620"/>
        </w:tabs>
        <w:rPr>
          <w:rFonts w:ascii="Arial" w:hAnsi="Arial"/>
          <w:sz w:val="26"/>
          <w:szCs w:val="26"/>
          <w:rtl/>
        </w:rPr>
      </w:pPr>
    </w:p>
    <w:tbl>
      <w:tblPr>
        <w:tblpPr w:leftFromText="180" w:rightFromText="180" w:vertAnchor="text" w:horzAnchor="margin" w:tblpY="13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250E1" w:rsidTr="00254A2E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6250E1" w:rsidTr="00254A2E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משה ליכטנשטיין</w:t>
            </w:r>
          </w:p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 w:rsidR="00314F87">
              <w:rPr>
                <w:rFonts w:hint="cs"/>
                <w:noProof w:val="0"/>
                <w:rtl/>
              </w:rPr>
              <w:t>אלישע אורון, תשע"ח</w:t>
            </w:r>
          </w:p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:rsidR="006250E1" w:rsidRPr="005734F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6250E1" w:rsidRPr="005734F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>
                <w:rPr>
                  <w:rStyle w:val="Hyperlink"/>
                </w:rPr>
                <w:t>http://www.vbm-torah.org</w:t>
              </w:r>
            </w:hyperlink>
          </w:p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</w:p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50E1" w:rsidRDefault="006250E1" w:rsidP="00254A2E">
            <w:pPr>
              <w:pStyle w:val="ae"/>
              <w:tabs>
                <w:tab w:val="right" w:pos="4620"/>
              </w:tabs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  <w:bookmarkEnd w:id="0"/>
    </w:tbl>
    <w:p w:rsidR="006250E1" w:rsidRDefault="006250E1" w:rsidP="006250E1">
      <w:pPr>
        <w:tabs>
          <w:tab w:val="right" w:pos="4620"/>
        </w:tabs>
        <w:rPr>
          <w:sz w:val="21"/>
          <w:rtl/>
        </w:rPr>
      </w:pPr>
    </w:p>
    <w:p w:rsidR="00063EEA" w:rsidRPr="006250E1" w:rsidRDefault="00063EEA" w:rsidP="006250E1"/>
    <w:sectPr w:rsidR="00063EEA" w:rsidRPr="006250E1" w:rsidSect="00CC12A9">
      <w:headerReference w:type="default" r:id="rId10"/>
      <w:headerReference w:type="first" r:id="rId11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35" w:rsidRDefault="00277A35" w:rsidP="005F7985">
      <w:pPr>
        <w:spacing w:after="0" w:line="240" w:lineRule="auto"/>
      </w:pPr>
      <w:r>
        <w:separator/>
      </w:r>
    </w:p>
  </w:endnote>
  <w:endnote w:type="continuationSeparator" w:id="0">
    <w:p w:rsidR="00277A35" w:rsidRDefault="00277A35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35" w:rsidRDefault="00277A35" w:rsidP="005F7985">
      <w:pPr>
        <w:spacing w:after="0" w:line="240" w:lineRule="auto"/>
      </w:pPr>
      <w:r>
        <w:separator/>
      </w:r>
    </w:p>
  </w:footnote>
  <w:footnote w:type="continuationSeparator" w:id="0">
    <w:p w:rsidR="00277A35" w:rsidRDefault="00277A35" w:rsidP="005F7985">
      <w:pPr>
        <w:spacing w:after="0" w:line="240" w:lineRule="auto"/>
      </w:pPr>
      <w:r>
        <w:continuationSeparator/>
      </w:r>
    </w:p>
  </w:footnote>
  <w:footnote w:id="1">
    <w:p w:rsidR="006250E1" w:rsidRPr="009A0FB2" w:rsidRDefault="006250E1" w:rsidP="00314F87">
      <w:pPr>
        <w:pStyle w:val="a8"/>
        <w:rPr>
          <w:rtl/>
        </w:rPr>
      </w:pPr>
      <w:r>
        <w:rPr>
          <w:rStyle w:val="aa"/>
          <w:rFonts w:eastAsiaTheme="majorEastAsia"/>
          <w:rtl/>
        </w:rPr>
        <w:t>*</w:t>
      </w:r>
      <w:r w:rsidRPr="001C4E63">
        <w:rPr>
          <w:rFonts w:hint="cs"/>
          <w:rtl/>
        </w:rPr>
        <w:t xml:space="preserve"> </w:t>
      </w:r>
      <w:bookmarkStart w:id="1" w:name="_ftn1"/>
      <w:bookmarkEnd w:id="1"/>
      <w:r>
        <w:rPr>
          <w:rFonts w:hint="cs"/>
          <w:rtl/>
        </w:rPr>
        <w:tab/>
      </w:r>
      <w:r w:rsidRPr="00C05A82">
        <w:rPr>
          <w:rtl/>
        </w:rPr>
        <w:t xml:space="preserve">השיחה נאמרה </w:t>
      </w:r>
      <w:r>
        <w:rPr>
          <w:rtl/>
        </w:rPr>
        <w:t xml:space="preserve">בשבת פרשת </w:t>
      </w:r>
      <w:r>
        <w:rPr>
          <w:rFonts w:hint="cs"/>
          <w:rtl/>
        </w:rPr>
        <w:t>תזריע-מצורע,</w:t>
      </w:r>
      <w:r w:rsidR="00314F87">
        <w:rPr>
          <w:rFonts w:hint="cs"/>
          <w:rtl/>
        </w:rPr>
        <w:t xml:space="preserve"> </w:t>
      </w:r>
      <w:r w:rsidRPr="00C05A82">
        <w:rPr>
          <w:rtl/>
        </w:rPr>
        <w:t xml:space="preserve">סוכמה על ידי </w:t>
      </w:r>
      <w:r w:rsidR="00314F87">
        <w:rPr>
          <w:rFonts w:hint="cs"/>
          <w:rtl/>
        </w:rPr>
        <w:t xml:space="preserve">ישי </w:t>
      </w:r>
      <w:proofErr w:type="spellStart"/>
      <w:r w:rsidR="00314F87">
        <w:rPr>
          <w:rFonts w:hint="cs"/>
          <w:rtl/>
        </w:rPr>
        <w:t>יסלזון</w:t>
      </w:r>
      <w:proofErr w:type="spellEnd"/>
      <w:r>
        <w:rPr>
          <w:rFonts w:hint="cs"/>
          <w:rtl/>
        </w:rPr>
        <w:t xml:space="preserve"> ונערכה על ידי </w:t>
      </w:r>
      <w:r w:rsidR="00314F87">
        <w:rPr>
          <w:rFonts w:hint="cs"/>
          <w:rtl/>
        </w:rPr>
        <w:t>אלישע אורון</w:t>
      </w:r>
      <w:r w:rsidRPr="00C05A82">
        <w:rPr>
          <w:rtl/>
        </w:rPr>
        <w:t>. ס</w:t>
      </w:r>
      <w:r>
        <w:rPr>
          <w:rtl/>
        </w:rPr>
        <w:t>יכום השיחה לא עבר את ביקורת הרב</w:t>
      </w:r>
      <w:r w:rsidRPr="00AA1481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55" w:rsidRDefault="009C2F55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C42983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9C2F55" w:rsidRDefault="009C2F55"/>
  <w:p w:rsidR="00A21DE3" w:rsidRDefault="00A21D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C2F55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C2F55" w:rsidRDefault="009C2F55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9C2F55" w:rsidRDefault="009C2F55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9C2F55" w:rsidRDefault="009C2F55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9C2F55" w:rsidRDefault="009C2F55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www.etzion.org.il/vbm</w:t>
          </w:r>
        </w:p>
      </w:tc>
    </w:tr>
  </w:tbl>
  <w:p w:rsidR="009C2F55" w:rsidRDefault="009C2F55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5"/>
    <w:rsid w:val="0000753D"/>
    <w:rsid w:val="00015A32"/>
    <w:rsid w:val="00016FCE"/>
    <w:rsid w:val="00027C39"/>
    <w:rsid w:val="000303B0"/>
    <w:rsid w:val="000430A9"/>
    <w:rsid w:val="000438F6"/>
    <w:rsid w:val="000458BC"/>
    <w:rsid w:val="000458D5"/>
    <w:rsid w:val="00054582"/>
    <w:rsid w:val="00063EEA"/>
    <w:rsid w:val="000678F9"/>
    <w:rsid w:val="00067E9B"/>
    <w:rsid w:val="00074417"/>
    <w:rsid w:val="0007585E"/>
    <w:rsid w:val="000827D2"/>
    <w:rsid w:val="000873F6"/>
    <w:rsid w:val="00092266"/>
    <w:rsid w:val="000A18FC"/>
    <w:rsid w:val="000B24FA"/>
    <w:rsid w:val="000C304A"/>
    <w:rsid w:val="000D00CA"/>
    <w:rsid w:val="000D4403"/>
    <w:rsid w:val="000E5AFD"/>
    <w:rsid w:val="000F4C66"/>
    <w:rsid w:val="000F632C"/>
    <w:rsid w:val="0011400B"/>
    <w:rsid w:val="00116430"/>
    <w:rsid w:val="00117DF5"/>
    <w:rsid w:val="00136612"/>
    <w:rsid w:val="001502DB"/>
    <w:rsid w:val="001748C6"/>
    <w:rsid w:val="00196065"/>
    <w:rsid w:val="001A0F71"/>
    <w:rsid w:val="001A37F7"/>
    <w:rsid w:val="001A67B0"/>
    <w:rsid w:val="001A70D5"/>
    <w:rsid w:val="001C08DD"/>
    <w:rsid w:val="001E62F2"/>
    <w:rsid w:val="001E7C01"/>
    <w:rsid w:val="001F137C"/>
    <w:rsid w:val="001F54D5"/>
    <w:rsid w:val="00223934"/>
    <w:rsid w:val="002309DD"/>
    <w:rsid w:val="00236711"/>
    <w:rsid w:val="00261762"/>
    <w:rsid w:val="00272817"/>
    <w:rsid w:val="00277A35"/>
    <w:rsid w:val="002835DC"/>
    <w:rsid w:val="00283A2C"/>
    <w:rsid w:val="0028771E"/>
    <w:rsid w:val="002A394A"/>
    <w:rsid w:val="002B30DB"/>
    <w:rsid w:val="002D06F7"/>
    <w:rsid w:val="002D3217"/>
    <w:rsid w:val="00307943"/>
    <w:rsid w:val="0031173D"/>
    <w:rsid w:val="00313557"/>
    <w:rsid w:val="00314F87"/>
    <w:rsid w:val="00315192"/>
    <w:rsid w:val="0033127E"/>
    <w:rsid w:val="00335C84"/>
    <w:rsid w:val="0036450E"/>
    <w:rsid w:val="003654A9"/>
    <w:rsid w:val="0036691E"/>
    <w:rsid w:val="00367E4F"/>
    <w:rsid w:val="00380328"/>
    <w:rsid w:val="00380C74"/>
    <w:rsid w:val="003904BF"/>
    <w:rsid w:val="00396C00"/>
    <w:rsid w:val="003A1414"/>
    <w:rsid w:val="003B054A"/>
    <w:rsid w:val="003B253E"/>
    <w:rsid w:val="003B5ED9"/>
    <w:rsid w:val="003C5E39"/>
    <w:rsid w:val="003E0543"/>
    <w:rsid w:val="003E768B"/>
    <w:rsid w:val="003F7890"/>
    <w:rsid w:val="00402C36"/>
    <w:rsid w:val="00403308"/>
    <w:rsid w:val="004157B5"/>
    <w:rsid w:val="004343EC"/>
    <w:rsid w:val="004360C9"/>
    <w:rsid w:val="00436494"/>
    <w:rsid w:val="00437075"/>
    <w:rsid w:val="004371D5"/>
    <w:rsid w:val="00453A8D"/>
    <w:rsid w:val="00455395"/>
    <w:rsid w:val="00462206"/>
    <w:rsid w:val="0048126C"/>
    <w:rsid w:val="004829C8"/>
    <w:rsid w:val="004907FA"/>
    <w:rsid w:val="0049270B"/>
    <w:rsid w:val="004940DD"/>
    <w:rsid w:val="00495D14"/>
    <w:rsid w:val="004A3E27"/>
    <w:rsid w:val="00505A47"/>
    <w:rsid w:val="005149C3"/>
    <w:rsid w:val="00530587"/>
    <w:rsid w:val="00543BFF"/>
    <w:rsid w:val="00544704"/>
    <w:rsid w:val="00556D4D"/>
    <w:rsid w:val="005647CD"/>
    <w:rsid w:val="00586435"/>
    <w:rsid w:val="0059716D"/>
    <w:rsid w:val="005A6DA7"/>
    <w:rsid w:val="005B76C2"/>
    <w:rsid w:val="005D314E"/>
    <w:rsid w:val="005D6110"/>
    <w:rsid w:val="005E1B28"/>
    <w:rsid w:val="005E44BA"/>
    <w:rsid w:val="005F7985"/>
    <w:rsid w:val="006064E4"/>
    <w:rsid w:val="0061649C"/>
    <w:rsid w:val="006250E1"/>
    <w:rsid w:val="00626B50"/>
    <w:rsid w:val="00626F51"/>
    <w:rsid w:val="0062740D"/>
    <w:rsid w:val="006569CA"/>
    <w:rsid w:val="00676A7C"/>
    <w:rsid w:val="00683AD6"/>
    <w:rsid w:val="0068488F"/>
    <w:rsid w:val="006B1EF3"/>
    <w:rsid w:val="006B332C"/>
    <w:rsid w:val="0070000E"/>
    <w:rsid w:val="00702C02"/>
    <w:rsid w:val="00704261"/>
    <w:rsid w:val="00707A86"/>
    <w:rsid w:val="007176D1"/>
    <w:rsid w:val="00757250"/>
    <w:rsid w:val="007611E7"/>
    <w:rsid w:val="0077023A"/>
    <w:rsid w:val="0077090A"/>
    <w:rsid w:val="00773F69"/>
    <w:rsid w:val="00786FDD"/>
    <w:rsid w:val="007873C0"/>
    <w:rsid w:val="00790A2F"/>
    <w:rsid w:val="00791356"/>
    <w:rsid w:val="00792C2B"/>
    <w:rsid w:val="007A6AB1"/>
    <w:rsid w:val="007B3547"/>
    <w:rsid w:val="007C5FA6"/>
    <w:rsid w:val="007D63B1"/>
    <w:rsid w:val="007E7500"/>
    <w:rsid w:val="007F0C6C"/>
    <w:rsid w:val="007F4E71"/>
    <w:rsid w:val="00807830"/>
    <w:rsid w:val="00812012"/>
    <w:rsid w:val="00813980"/>
    <w:rsid w:val="00814A2F"/>
    <w:rsid w:val="00835345"/>
    <w:rsid w:val="00850598"/>
    <w:rsid w:val="00865437"/>
    <w:rsid w:val="00866CAF"/>
    <w:rsid w:val="00870F89"/>
    <w:rsid w:val="00874870"/>
    <w:rsid w:val="0088713A"/>
    <w:rsid w:val="008901C6"/>
    <w:rsid w:val="008A12A8"/>
    <w:rsid w:val="008A4014"/>
    <w:rsid w:val="008A78C9"/>
    <w:rsid w:val="008B3362"/>
    <w:rsid w:val="008C4DDB"/>
    <w:rsid w:val="008C5B82"/>
    <w:rsid w:val="008D309C"/>
    <w:rsid w:val="008D4165"/>
    <w:rsid w:val="008F38C8"/>
    <w:rsid w:val="008F6310"/>
    <w:rsid w:val="009002A5"/>
    <w:rsid w:val="00905E67"/>
    <w:rsid w:val="0091083F"/>
    <w:rsid w:val="009120C5"/>
    <w:rsid w:val="009215D9"/>
    <w:rsid w:val="00935B08"/>
    <w:rsid w:val="00955961"/>
    <w:rsid w:val="00970825"/>
    <w:rsid w:val="00975E80"/>
    <w:rsid w:val="0098126F"/>
    <w:rsid w:val="009B5E32"/>
    <w:rsid w:val="009B70F2"/>
    <w:rsid w:val="009C2F55"/>
    <w:rsid w:val="009C6C3A"/>
    <w:rsid w:val="009E6F74"/>
    <w:rsid w:val="009F0CFF"/>
    <w:rsid w:val="009F1F91"/>
    <w:rsid w:val="009F301F"/>
    <w:rsid w:val="009F32DA"/>
    <w:rsid w:val="00A17CC0"/>
    <w:rsid w:val="00A21DE3"/>
    <w:rsid w:val="00A35DEA"/>
    <w:rsid w:val="00A432CE"/>
    <w:rsid w:val="00A55913"/>
    <w:rsid w:val="00A67BCC"/>
    <w:rsid w:val="00A84C56"/>
    <w:rsid w:val="00AB11ED"/>
    <w:rsid w:val="00AC4207"/>
    <w:rsid w:val="00AD4303"/>
    <w:rsid w:val="00AD521A"/>
    <w:rsid w:val="00AE1BD0"/>
    <w:rsid w:val="00B2236F"/>
    <w:rsid w:val="00B243F4"/>
    <w:rsid w:val="00B24B5A"/>
    <w:rsid w:val="00B40D5E"/>
    <w:rsid w:val="00B5602D"/>
    <w:rsid w:val="00B65D5E"/>
    <w:rsid w:val="00B7243D"/>
    <w:rsid w:val="00B82F4A"/>
    <w:rsid w:val="00B86A06"/>
    <w:rsid w:val="00B90183"/>
    <w:rsid w:val="00BA7870"/>
    <w:rsid w:val="00BB44B6"/>
    <w:rsid w:val="00BB69EE"/>
    <w:rsid w:val="00BB7767"/>
    <w:rsid w:val="00BC7C5F"/>
    <w:rsid w:val="00BD32A3"/>
    <w:rsid w:val="00BD38AD"/>
    <w:rsid w:val="00BE1240"/>
    <w:rsid w:val="00C22ED5"/>
    <w:rsid w:val="00C25383"/>
    <w:rsid w:val="00C42983"/>
    <w:rsid w:val="00C65157"/>
    <w:rsid w:val="00C955E8"/>
    <w:rsid w:val="00CA3B41"/>
    <w:rsid w:val="00CB11E4"/>
    <w:rsid w:val="00CB2527"/>
    <w:rsid w:val="00CB73CC"/>
    <w:rsid w:val="00CC12A9"/>
    <w:rsid w:val="00CC778C"/>
    <w:rsid w:val="00CD78AB"/>
    <w:rsid w:val="00CF363C"/>
    <w:rsid w:val="00D0672F"/>
    <w:rsid w:val="00D1518B"/>
    <w:rsid w:val="00D2370C"/>
    <w:rsid w:val="00D24061"/>
    <w:rsid w:val="00D61E80"/>
    <w:rsid w:val="00D67878"/>
    <w:rsid w:val="00D70DEE"/>
    <w:rsid w:val="00D823B6"/>
    <w:rsid w:val="00D84328"/>
    <w:rsid w:val="00D9250D"/>
    <w:rsid w:val="00DA06A2"/>
    <w:rsid w:val="00DB03E7"/>
    <w:rsid w:val="00DB0EBF"/>
    <w:rsid w:val="00DB381D"/>
    <w:rsid w:val="00DD011C"/>
    <w:rsid w:val="00DD18B2"/>
    <w:rsid w:val="00DE513B"/>
    <w:rsid w:val="00DF6814"/>
    <w:rsid w:val="00E167FB"/>
    <w:rsid w:val="00E20BA6"/>
    <w:rsid w:val="00E25C0D"/>
    <w:rsid w:val="00E35733"/>
    <w:rsid w:val="00E43405"/>
    <w:rsid w:val="00E46548"/>
    <w:rsid w:val="00E46B4B"/>
    <w:rsid w:val="00E50379"/>
    <w:rsid w:val="00E64DA3"/>
    <w:rsid w:val="00E71454"/>
    <w:rsid w:val="00E82DA9"/>
    <w:rsid w:val="00EA205A"/>
    <w:rsid w:val="00EA261D"/>
    <w:rsid w:val="00EA3490"/>
    <w:rsid w:val="00EB4E02"/>
    <w:rsid w:val="00EC00C3"/>
    <w:rsid w:val="00EC5312"/>
    <w:rsid w:val="00ED42F9"/>
    <w:rsid w:val="00ED4AE0"/>
    <w:rsid w:val="00EF3CF6"/>
    <w:rsid w:val="00F01291"/>
    <w:rsid w:val="00F172E6"/>
    <w:rsid w:val="00F25953"/>
    <w:rsid w:val="00F4298A"/>
    <w:rsid w:val="00F53A54"/>
    <w:rsid w:val="00F55AAC"/>
    <w:rsid w:val="00F73661"/>
    <w:rsid w:val="00F81084"/>
    <w:rsid w:val="00F9705F"/>
    <w:rsid w:val="00FA6FEC"/>
    <w:rsid w:val="00FB1EFB"/>
    <w:rsid w:val="00FC6AF8"/>
    <w:rsid w:val="00FC7F6C"/>
    <w:rsid w:val="00FD3D61"/>
    <w:rsid w:val="00FD479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45D32-EC2F-49EB-AECF-9CBD8803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120C5"/>
    <w:pPr>
      <w:keepNext/>
      <w:keepLines/>
      <w:spacing w:before="240" w:after="160"/>
      <w:jc w:val="center"/>
      <w:outlineLvl w:val="0"/>
    </w:pPr>
    <w:rPr>
      <w:rFonts w:asciiTheme="minorBidi" w:eastAsiaTheme="majorEastAsia" w:hAnsiTheme="minorBidi" w:cstheme="minorBidi"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C7C5F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AD4303"/>
    <w:pPr>
      <w:spacing w:before="120"/>
      <w:jc w:val="right"/>
      <w:outlineLvl w:val="4"/>
    </w:pPr>
    <w:rPr>
      <w:rFonts w:asciiTheme="minorHAnsi" w:hAnsiTheme="minorHAnsi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543BFF"/>
    <w:pPr>
      <w:autoSpaceDE/>
      <w:autoSpaceDN/>
      <w:ind w:left="794"/>
    </w:pPr>
    <w:rPr>
      <w:rFonts w:asciiTheme="minorHAnsi" w:hAnsiTheme="minorHAnsi"/>
      <w:sz w:val="22"/>
    </w:rPr>
  </w:style>
  <w:style w:type="paragraph" w:styleId="a4">
    <w:name w:val="Quote"/>
    <w:basedOn w:val="a"/>
    <w:link w:val="a5"/>
    <w:autoRedefine/>
    <w:uiPriority w:val="99"/>
    <w:qFormat/>
    <w:rsid w:val="0091083F"/>
    <w:pPr>
      <w:tabs>
        <w:tab w:val="right" w:pos="4620"/>
      </w:tabs>
      <w:spacing w:before="240" w:line="300" w:lineRule="auto"/>
      <w:ind w:left="56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91083F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BC7C5F"/>
    <w:rPr>
      <w:rFonts w:asciiTheme="minorBidi" w:eastAsiaTheme="majorEastAsia" w:hAnsiTheme="minorBidi"/>
      <w:bCs/>
      <w:sz w:val="26"/>
      <w:szCs w:val="26"/>
    </w:rPr>
  </w:style>
  <w:style w:type="character" w:customStyle="1" w:styleId="10">
    <w:name w:val="כותרת 1 תו"/>
    <w:basedOn w:val="a0"/>
    <w:link w:val="1"/>
    <w:uiPriority w:val="99"/>
    <w:rsid w:val="009120C5"/>
    <w:rPr>
      <w:rFonts w:asciiTheme="minorBidi" w:eastAsiaTheme="majorEastAsia" w:hAnsiTheme="minorBidi"/>
      <w:bCs/>
      <w:sz w:val="36"/>
      <w:szCs w:val="36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AD4303"/>
    <w:rPr>
      <w:rFonts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uiPriority w:val="99"/>
    <w:qFormat/>
    <w:rsid w:val="005F7985"/>
    <w:pPr>
      <w:spacing w:line="220" w:lineRule="exact"/>
      <w:ind w:left="284" w:hanging="284"/>
    </w:pPr>
    <w:rPr>
      <w:position w:val="6"/>
      <w:szCs w:val="18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5F7985"/>
    <w:rPr>
      <w:rFonts w:ascii="Times New Roman" w:hAnsi="Times New Roman" w:cs="Narkisim"/>
      <w:position w:val="6"/>
      <w:sz w:val="20"/>
      <w:szCs w:val="18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uiPriority w:val="99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1008</Words>
  <Characters>5045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Elisha</cp:lastModifiedBy>
  <cp:revision>4</cp:revision>
  <dcterms:created xsi:type="dcterms:W3CDTF">2018-04-12T07:50:00Z</dcterms:created>
  <dcterms:modified xsi:type="dcterms:W3CDTF">2018-04-12T08:24:00Z</dcterms:modified>
</cp:coreProperties>
</file>