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A8" w:rsidRPr="00C97BE9" w:rsidRDefault="00D508A8" w:rsidP="005A5E5C">
      <w:pPr>
        <w:shd w:val="clear" w:color="auto" w:fill="FFFFFF"/>
        <w:tabs>
          <w:tab w:val="left" w:pos="720"/>
        </w:tabs>
        <w:spacing w:line="240" w:lineRule="auto"/>
        <w:jc w:val="center"/>
        <w:rPr>
          <w:rFonts w:asciiTheme="minorBidi" w:eastAsia="Times New Roman" w:hAnsiTheme="minorBidi" w:cstheme="minorBidi"/>
          <w:color w:val="222222"/>
          <w:sz w:val="24"/>
          <w:szCs w:val="24"/>
        </w:rPr>
      </w:pPr>
      <w:bookmarkStart w:id="0" w:name="_GoBack"/>
      <w:bookmarkEnd w:id="0"/>
      <w:r w:rsidRPr="00C97BE9">
        <w:rPr>
          <w:rFonts w:asciiTheme="minorBidi" w:eastAsia="Times New Roman" w:hAnsiTheme="minorBidi" w:cstheme="minorBidi"/>
          <w:caps/>
          <w:color w:val="222222"/>
          <w:sz w:val="24"/>
          <w:szCs w:val="24"/>
          <w:lang w:val="en-GB"/>
        </w:rPr>
        <w:t>YESHIVAT HAR ETZION</w:t>
      </w:r>
    </w:p>
    <w:p w:rsidR="00D508A8" w:rsidRPr="00C97BE9" w:rsidRDefault="00D508A8" w:rsidP="005A5E5C">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C97BE9">
        <w:rPr>
          <w:rFonts w:asciiTheme="minorBidi" w:eastAsia="Times New Roman" w:hAnsiTheme="minorBidi" w:cstheme="minorBidi"/>
          <w:caps/>
          <w:color w:val="222222"/>
          <w:sz w:val="24"/>
          <w:szCs w:val="24"/>
          <w:lang w:val="en-GB"/>
        </w:rPr>
        <w:t>ISRAEL KOSCHITZKY VIRTUAL BEIT MIDRASH (VBM)</w:t>
      </w:r>
    </w:p>
    <w:p w:rsidR="00D508A8" w:rsidRPr="00C97BE9" w:rsidRDefault="00D508A8" w:rsidP="005A5E5C">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C97BE9">
        <w:rPr>
          <w:rFonts w:asciiTheme="minorBidi" w:eastAsia="Times New Roman" w:hAnsiTheme="minorBidi" w:cstheme="minorBidi"/>
          <w:caps/>
          <w:color w:val="222222"/>
          <w:sz w:val="24"/>
          <w:szCs w:val="24"/>
          <w:lang w:val="en-GB"/>
        </w:rPr>
        <w:t>*********************************************************</w:t>
      </w:r>
    </w:p>
    <w:p w:rsidR="00D508A8" w:rsidRPr="00C97BE9" w:rsidRDefault="00D508A8" w:rsidP="005A5E5C">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D508A8" w:rsidRPr="00C97BE9" w:rsidRDefault="00D508A8" w:rsidP="005A5E5C">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C97BE9">
        <w:rPr>
          <w:rFonts w:asciiTheme="minorBidi" w:eastAsia="Times New Roman" w:hAnsiTheme="minorBidi" w:cstheme="minorBidi"/>
          <w:b/>
          <w:bCs/>
          <w:caps/>
          <w:color w:val="222222"/>
          <w:sz w:val="24"/>
          <w:szCs w:val="24"/>
        </w:rPr>
        <w:t>TORAH STUDY</w:t>
      </w:r>
    </w:p>
    <w:p w:rsidR="00D508A8" w:rsidRPr="00C97BE9" w:rsidRDefault="00D508A8" w:rsidP="005A5E5C">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C97BE9">
        <w:rPr>
          <w:rFonts w:asciiTheme="minorBidi" w:eastAsia="Times New Roman" w:hAnsiTheme="minorBidi" w:cstheme="minorBidi"/>
          <w:b/>
          <w:bCs/>
          <w:color w:val="222222"/>
          <w:sz w:val="24"/>
          <w:szCs w:val="24"/>
        </w:rPr>
        <w:t>By Rav Tzvi Sinensky</w:t>
      </w:r>
    </w:p>
    <w:p w:rsidR="00D508A8" w:rsidRPr="00C97BE9" w:rsidRDefault="00D508A8" w:rsidP="005A5E5C">
      <w:pPr>
        <w:shd w:val="clear" w:color="auto" w:fill="FFFFFF"/>
        <w:spacing w:line="240" w:lineRule="auto"/>
        <w:jc w:val="center"/>
        <w:rPr>
          <w:rFonts w:asciiTheme="minorBidi" w:hAnsiTheme="minorBidi" w:cstheme="minorBidi"/>
          <w:b/>
          <w:sz w:val="24"/>
          <w:szCs w:val="24"/>
        </w:rPr>
      </w:pPr>
    </w:p>
    <w:p w:rsidR="00DB37F7" w:rsidRPr="00C97BE9" w:rsidRDefault="00DB37F7" w:rsidP="005A5E5C">
      <w:pPr>
        <w:spacing w:line="240" w:lineRule="auto"/>
        <w:jc w:val="center"/>
        <w:rPr>
          <w:rFonts w:asciiTheme="minorBidi" w:hAnsiTheme="minorBidi" w:cstheme="minorBidi"/>
          <w:b/>
          <w:sz w:val="24"/>
          <w:szCs w:val="24"/>
        </w:rPr>
      </w:pPr>
    </w:p>
    <w:p w:rsidR="00DB37F7" w:rsidRPr="00C97BE9" w:rsidRDefault="00C97BE9" w:rsidP="005A5E5C">
      <w:pPr>
        <w:spacing w:line="240" w:lineRule="auto"/>
        <w:jc w:val="center"/>
        <w:rPr>
          <w:rFonts w:asciiTheme="minorBidi" w:hAnsiTheme="minorBidi" w:cstheme="minorBidi"/>
          <w:b/>
          <w:sz w:val="24"/>
          <w:szCs w:val="24"/>
        </w:rPr>
      </w:pPr>
      <w:r w:rsidRPr="005A5E5C">
        <w:rPr>
          <w:rFonts w:asciiTheme="minorBidi" w:hAnsiTheme="minorBidi" w:cstheme="minorBidi"/>
          <w:b/>
          <w:sz w:val="24"/>
          <w:szCs w:val="24"/>
        </w:rPr>
        <w:t>Shiur</w:t>
      </w:r>
      <w:r w:rsidRPr="00C97BE9">
        <w:rPr>
          <w:rFonts w:asciiTheme="minorBidi" w:hAnsiTheme="minorBidi" w:cstheme="minorBidi"/>
          <w:b/>
          <w:i/>
          <w:iCs/>
          <w:sz w:val="24"/>
          <w:szCs w:val="24"/>
        </w:rPr>
        <w:t xml:space="preserve"> #</w:t>
      </w:r>
      <w:r w:rsidRPr="00C97BE9">
        <w:rPr>
          <w:rFonts w:asciiTheme="minorBidi" w:hAnsiTheme="minorBidi" w:cstheme="minorBidi"/>
          <w:b/>
          <w:sz w:val="24"/>
          <w:szCs w:val="24"/>
        </w:rPr>
        <w:t>30</w:t>
      </w:r>
      <w:r w:rsidRPr="00C97BE9">
        <w:rPr>
          <w:rFonts w:asciiTheme="minorBidi" w:hAnsiTheme="minorBidi" w:cstheme="minorBidi"/>
          <w:b/>
          <w:i/>
          <w:iCs/>
          <w:sz w:val="24"/>
          <w:szCs w:val="24"/>
        </w:rPr>
        <w:t>: Birkhot Ha-Torah</w:t>
      </w:r>
      <w:r w:rsidRPr="00C97BE9">
        <w:rPr>
          <w:rFonts w:asciiTheme="minorBidi" w:hAnsiTheme="minorBidi" w:cstheme="minorBidi"/>
          <w:b/>
          <w:sz w:val="24"/>
          <w:szCs w:val="24"/>
        </w:rPr>
        <w:t>: A Reprise</w:t>
      </w:r>
      <w:r w:rsidR="00DB37F7" w:rsidRPr="00C97BE9">
        <w:rPr>
          <w:rFonts w:asciiTheme="minorBidi" w:hAnsiTheme="minorBidi" w:cstheme="minorBidi"/>
          <w:b/>
          <w:sz w:val="24"/>
          <w:szCs w:val="24"/>
        </w:rPr>
        <w:t xml:space="preserve"> of </w:t>
      </w:r>
      <w:r w:rsidR="00DB37F7" w:rsidRPr="00C97BE9">
        <w:rPr>
          <w:rFonts w:asciiTheme="minorBidi" w:hAnsiTheme="minorBidi" w:cstheme="minorBidi"/>
          <w:b/>
          <w:i/>
          <w:iCs/>
          <w:sz w:val="24"/>
          <w:szCs w:val="24"/>
        </w:rPr>
        <w:t>Talmud Torah</w:t>
      </w:r>
      <w:r w:rsidR="00DB37F7" w:rsidRPr="00C97BE9">
        <w:rPr>
          <w:rFonts w:asciiTheme="minorBidi" w:hAnsiTheme="minorBidi" w:cstheme="minorBidi"/>
          <w:b/>
          <w:sz w:val="24"/>
          <w:szCs w:val="24"/>
        </w:rPr>
        <w:t>'s Themes</w:t>
      </w:r>
    </w:p>
    <w:p w:rsidR="00DB37F7" w:rsidRPr="00C97BE9" w:rsidRDefault="00DB37F7" w:rsidP="005A5E5C">
      <w:pPr>
        <w:spacing w:line="240" w:lineRule="auto"/>
        <w:jc w:val="both"/>
        <w:rPr>
          <w:rFonts w:asciiTheme="minorBidi" w:hAnsiTheme="minorBidi" w:cstheme="minorBidi"/>
          <w:b/>
          <w:sz w:val="24"/>
          <w:szCs w:val="24"/>
        </w:rPr>
      </w:pPr>
    </w:p>
    <w:p w:rsidR="00DB37F7" w:rsidRPr="00C97BE9" w:rsidRDefault="00DB37F7" w:rsidP="005A5E5C">
      <w:pPr>
        <w:spacing w:line="240" w:lineRule="auto"/>
        <w:jc w:val="both"/>
        <w:rPr>
          <w:rFonts w:asciiTheme="minorBidi" w:hAnsiTheme="minorBidi" w:cstheme="minorBidi"/>
          <w:b/>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This final </w:t>
      </w:r>
      <w:r w:rsidRPr="00C97BE9">
        <w:rPr>
          <w:rFonts w:asciiTheme="minorBidi" w:hAnsiTheme="minorBidi" w:cstheme="minorBidi"/>
          <w:i/>
          <w:sz w:val="24"/>
          <w:szCs w:val="24"/>
        </w:rPr>
        <w:t>shiur</w:t>
      </w:r>
      <w:r w:rsidRPr="00C97BE9">
        <w:rPr>
          <w:rFonts w:asciiTheme="minorBidi" w:hAnsiTheme="minorBidi" w:cstheme="minorBidi"/>
          <w:sz w:val="24"/>
          <w:szCs w:val="24"/>
        </w:rPr>
        <w:t xml:space="preserve"> will use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the blessings recited each day over Torah study, as a way of recapitulating the major themes of this course. It is perhaps unsurprising that this sublime set of blessings abounds with so much meaning, </w:t>
      </w:r>
      <w:r w:rsidR="00C97BE9" w:rsidRPr="00C97BE9">
        <w:rPr>
          <w:rFonts w:asciiTheme="minorBidi" w:hAnsiTheme="minorBidi" w:cstheme="minorBidi"/>
          <w:sz w:val="24"/>
          <w:szCs w:val="24"/>
        </w:rPr>
        <w:t>and they are therefore the perfect topic with which</w:t>
      </w:r>
      <w:r w:rsidRPr="00C97BE9">
        <w:rPr>
          <w:rFonts w:asciiTheme="minorBidi" w:hAnsiTheme="minorBidi" w:cstheme="minorBidi"/>
          <w:sz w:val="24"/>
          <w:szCs w:val="24"/>
        </w:rPr>
        <w:t xml:space="preserve"> to conclude our exploration of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w:t>
      </w:r>
    </w:p>
    <w:p w:rsidR="00DB37F7" w:rsidRPr="00C97BE9" w:rsidRDefault="00DB37F7" w:rsidP="005A5E5C">
      <w:pPr>
        <w:spacing w:line="240" w:lineRule="auto"/>
        <w:jc w:val="both"/>
        <w:rPr>
          <w:rFonts w:asciiTheme="minorBidi" w:hAnsiTheme="minorBidi" w:cstheme="minorBidi"/>
          <w:sz w:val="24"/>
          <w:szCs w:val="24"/>
        </w:rPr>
      </w:pPr>
    </w:p>
    <w:p w:rsidR="00DB37F7" w:rsidRPr="00C97BE9" w:rsidRDefault="00C97BE9" w:rsidP="005A5E5C">
      <w:pPr>
        <w:spacing w:line="240" w:lineRule="auto"/>
        <w:jc w:val="both"/>
        <w:rPr>
          <w:rFonts w:asciiTheme="minorBidi" w:hAnsiTheme="minorBidi" w:cstheme="minorBidi"/>
          <w:b/>
          <w:sz w:val="24"/>
          <w:szCs w:val="24"/>
        </w:rPr>
      </w:pPr>
      <w:r w:rsidRPr="00C97BE9">
        <w:rPr>
          <w:rFonts w:asciiTheme="minorBidi" w:hAnsiTheme="minorBidi" w:cstheme="minorBidi"/>
          <w:b/>
          <w:sz w:val="24"/>
          <w:szCs w:val="24"/>
        </w:rPr>
        <w:t>Axiological C</w:t>
      </w:r>
      <w:r w:rsidR="00DB37F7" w:rsidRPr="00C97BE9">
        <w:rPr>
          <w:rFonts w:asciiTheme="minorBidi" w:hAnsiTheme="minorBidi" w:cstheme="minorBidi"/>
          <w:b/>
          <w:sz w:val="24"/>
          <w:szCs w:val="24"/>
        </w:rPr>
        <w:t>entrality</w:t>
      </w:r>
    </w:p>
    <w:p w:rsidR="00C97BE9" w:rsidRPr="00C97BE9" w:rsidRDefault="00C97BE9"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Throughout the series, particularly in our opening two </w:t>
      </w:r>
      <w:r w:rsidRPr="00C97BE9">
        <w:rPr>
          <w:rFonts w:asciiTheme="minorBidi" w:hAnsiTheme="minorBidi" w:cstheme="minorBidi"/>
          <w:i/>
          <w:sz w:val="24"/>
          <w:szCs w:val="24"/>
        </w:rPr>
        <w:t>shiurim</w:t>
      </w:r>
      <w:r w:rsidRPr="00C97BE9">
        <w:rPr>
          <w:rFonts w:asciiTheme="minorBidi" w:hAnsiTheme="minorBidi" w:cstheme="minorBidi"/>
          <w:sz w:val="24"/>
          <w:szCs w:val="24"/>
        </w:rPr>
        <w:t xml:space="preserve">, we stressed the axiological centrality of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It is therefore natural that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is similarly considered particularly important among the constell</w:t>
      </w:r>
      <w:r w:rsidR="000F0BD2" w:rsidRPr="00C97BE9">
        <w:rPr>
          <w:rFonts w:asciiTheme="minorBidi" w:hAnsiTheme="minorBidi" w:cstheme="minorBidi"/>
          <w:sz w:val="24"/>
          <w:szCs w:val="24"/>
        </w:rPr>
        <w:t xml:space="preserve">ation of blessings. </w:t>
      </w:r>
      <w:r w:rsidRPr="00C97BE9">
        <w:rPr>
          <w:rFonts w:asciiTheme="minorBidi" w:hAnsiTheme="minorBidi" w:cstheme="minorBidi"/>
          <w:i/>
          <w:sz w:val="24"/>
          <w:szCs w:val="24"/>
        </w:rPr>
        <w:t>Berakhot</w:t>
      </w:r>
      <w:r w:rsidRPr="00C97BE9">
        <w:rPr>
          <w:rFonts w:asciiTheme="minorBidi" w:hAnsiTheme="minorBidi" w:cstheme="minorBidi"/>
          <w:sz w:val="24"/>
          <w:szCs w:val="24"/>
        </w:rPr>
        <w:t xml:space="preserve"> 11b</w:t>
      </w:r>
      <w:r w:rsidR="000F0BD2" w:rsidRPr="00C97BE9">
        <w:rPr>
          <w:rFonts w:asciiTheme="minorBidi" w:hAnsiTheme="minorBidi" w:cstheme="minorBidi"/>
          <w:sz w:val="24"/>
          <w:szCs w:val="24"/>
        </w:rPr>
        <w:t xml:space="preserve"> cites a </w:t>
      </w:r>
      <w:r w:rsidRPr="00C97BE9">
        <w:rPr>
          <w:rFonts w:asciiTheme="minorBidi" w:hAnsiTheme="minorBidi" w:cstheme="minorBidi"/>
          <w:sz w:val="24"/>
          <w:szCs w:val="24"/>
        </w:rPr>
        <w:t>series of possible variants</w:t>
      </w:r>
      <w:r w:rsidR="000F0BD2" w:rsidRPr="00C97BE9">
        <w:rPr>
          <w:rFonts w:asciiTheme="minorBidi" w:hAnsiTheme="minorBidi" w:cstheme="minorBidi"/>
          <w:sz w:val="24"/>
          <w:szCs w:val="24"/>
        </w:rPr>
        <w:t xml:space="preserve">, concluding (according to Rif, in the words of Rav Papa): “Therefore let us say all of them.” </w:t>
      </w:r>
    </w:p>
    <w:p w:rsidR="00DB37F7" w:rsidRPr="00C97BE9" w:rsidRDefault="00DB37F7" w:rsidP="005A5E5C">
      <w:pPr>
        <w:spacing w:line="240" w:lineRule="auto"/>
        <w:jc w:val="both"/>
        <w:rPr>
          <w:rFonts w:asciiTheme="minorBidi" w:hAnsiTheme="minorBidi" w:cstheme="minorBidi"/>
          <w:sz w:val="24"/>
          <w:szCs w:val="24"/>
        </w:rPr>
      </w:pPr>
    </w:p>
    <w:p w:rsidR="000F0BD2" w:rsidRPr="00C97BE9" w:rsidRDefault="000F0BD2"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The source </w:t>
      </w:r>
      <w:r w:rsidR="00C97BE9" w:rsidRPr="00C97BE9">
        <w:rPr>
          <w:rFonts w:asciiTheme="minorBidi" w:hAnsiTheme="minorBidi" w:cstheme="minorBidi"/>
          <w:sz w:val="24"/>
          <w:szCs w:val="24"/>
        </w:rPr>
        <w:t xml:space="preserve">for </w:t>
      </w:r>
      <w:r w:rsidR="00C97BE9" w:rsidRPr="00C97BE9">
        <w:rPr>
          <w:rFonts w:asciiTheme="minorBidi" w:hAnsiTheme="minorBidi" w:cstheme="minorBidi"/>
          <w:i/>
          <w:iCs/>
          <w:sz w:val="24"/>
          <w:szCs w:val="24"/>
        </w:rPr>
        <w:t>birkhot ha-Torah</w:t>
      </w:r>
      <w:r w:rsidR="00C97BE9" w:rsidRPr="00C97BE9">
        <w:rPr>
          <w:rFonts w:asciiTheme="minorBidi" w:hAnsiTheme="minorBidi" w:cstheme="minorBidi"/>
          <w:sz w:val="24"/>
          <w:szCs w:val="24"/>
        </w:rPr>
        <w:t xml:space="preserve"> </w:t>
      </w:r>
      <w:r w:rsidRPr="00C97BE9">
        <w:rPr>
          <w:rFonts w:asciiTheme="minorBidi" w:hAnsiTheme="minorBidi" w:cstheme="minorBidi"/>
          <w:sz w:val="24"/>
          <w:szCs w:val="24"/>
        </w:rPr>
        <w:t>appears two chapters later (21a):</w:t>
      </w:r>
    </w:p>
    <w:p w:rsidR="000F0BD2" w:rsidRPr="00C97BE9" w:rsidRDefault="000F0BD2" w:rsidP="005A5E5C">
      <w:pPr>
        <w:spacing w:line="240" w:lineRule="auto"/>
        <w:ind w:left="720"/>
        <w:jc w:val="both"/>
        <w:rPr>
          <w:rFonts w:asciiTheme="minorBidi" w:hAnsiTheme="minorBidi" w:cstheme="minorBidi"/>
          <w:sz w:val="24"/>
          <w:szCs w:val="24"/>
        </w:rPr>
      </w:pPr>
    </w:p>
    <w:p w:rsidR="000F0BD2" w:rsidRPr="00C97BE9" w:rsidRDefault="000F0BD2" w:rsidP="005A5E5C">
      <w:pPr>
        <w:spacing w:line="240" w:lineRule="auto"/>
        <w:ind w:left="720"/>
        <w:jc w:val="both"/>
        <w:rPr>
          <w:rFonts w:asciiTheme="minorBidi" w:hAnsiTheme="minorBidi" w:cstheme="minorBidi"/>
          <w:sz w:val="24"/>
          <w:szCs w:val="24"/>
        </w:rPr>
      </w:pPr>
      <w:r w:rsidRPr="00C97BE9">
        <w:rPr>
          <w:rFonts w:asciiTheme="minorBidi" w:hAnsiTheme="minorBidi" w:cstheme="minorBidi"/>
          <w:sz w:val="24"/>
          <w:szCs w:val="24"/>
        </w:rPr>
        <w:t>Rav Yehuda says: Where do we find that Grace after Meals is ordained in the Torah? Because it says (</w:t>
      </w:r>
      <w:r w:rsidRPr="00C97BE9">
        <w:rPr>
          <w:rFonts w:asciiTheme="minorBidi" w:hAnsiTheme="minorBidi" w:cstheme="minorBidi"/>
          <w:i/>
          <w:iCs/>
          <w:sz w:val="24"/>
          <w:szCs w:val="24"/>
        </w:rPr>
        <w:t>Devarim</w:t>
      </w:r>
      <w:r w:rsidRPr="00C97BE9">
        <w:rPr>
          <w:rFonts w:asciiTheme="minorBidi" w:hAnsiTheme="minorBidi" w:cstheme="minorBidi"/>
          <w:sz w:val="24"/>
          <w:szCs w:val="24"/>
        </w:rPr>
        <w:t xml:space="preserve"> 8:10): “And you shall eat and be satisfied and bless.” </w:t>
      </w:r>
    </w:p>
    <w:p w:rsidR="000F0BD2" w:rsidRPr="00C97BE9" w:rsidRDefault="000F0BD2" w:rsidP="005A5E5C">
      <w:pPr>
        <w:spacing w:line="240" w:lineRule="auto"/>
        <w:ind w:left="720"/>
        <w:jc w:val="both"/>
        <w:rPr>
          <w:rFonts w:asciiTheme="minorBidi" w:hAnsiTheme="minorBidi" w:cstheme="minorBidi"/>
          <w:sz w:val="24"/>
          <w:szCs w:val="24"/>
        </w:rPr>
      </w:pPr>
      <w:r w:rsidRPr="00C97BE9">
        <w:rPr>
          <w:rFonts w:asciiTheme="minorBidi" w:hAnsiTheme="minorBidi" w:cstheme="minorBidi"/>
          <w:sz w:val="24"/>
          <w:szCs w:val="24"/>
        </w:rPr>
        <w:t>Where do we find that a blessing before studying the Torah is ordained in the Torah? Because it says (ibid. 32:6): “When I proclaim the name of the Lord, ascribe greatness to our God.”</w:t>
      </w:r>
    </w:p>
    <w:p w:rsidR="000F0BD2" w:rsidRPr="00C97BE9" w:rsidRDefault="000F0BD2" w:rsidP="005A5E5C">
      <w:pPr>
        <w:spacing w:line="240" w:lineRule="auto"/>
        <w:ind w:left="720"/>
        <w:jc w:val="both"/>
        <w:rPr>
          <w:rFonts w:asciiTheme="minorBidi" w:hAnsiTheme="minorBidi" w:cstheme="minorBidi"/>
          <w:sz w:val="24"/>
          <w:szCs w:val="24"/>
        </w:rPr>
      </w:pPr>
    </w:p>
    <w:p w:rsidR="00DB37F7" w:rsidRPr="00C97BE9" w:rsidRDefault="001E6CA9"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Nevertheless, </w:t>
      </w:r>
      <w:r w:rsidR="00DB37F7" w:rsidRPr="00C97BE9">
        <w:rPr>
          <w:rFonts w:asciiTheme="minorBidi" w:hAnsiTheme="minorBidi" w:cstheme="minorBidi"/>
          <w:sz w:val="24"/>
          <w:szCs w:val="24"/>
        </w:rPr>
        <w:t xml:space="preserve">Rambam </w:t>
      </w:r>
      <w:r w:rsidR="00C97BE9">
        <w:rPr>
          <w:rFonts w:asciiTheme="minorBidi" w:hAnsiTheme="minorBidi" w:cstheme="minorBidi"/>
          <w:sz w:val="24"/>
          <w:szCs w:val="24"/>
        </w:rPr>
        <w:t>does not</w:t>
      </w:r>
      <w:r w:rsidR="00DB37F7" w:rsidRPr="00C97BE9">
        <w:rPr>
          <w:rFonts w:asciiTheme="minorBidi" w:hAnsiTheme="minorBidi" w:cstheme="minorBidi"/>
          <w:sz w:val="24"/>
          <w:szCs w:val="24"/>
        </w:rPr>
        <w:t xml:space="preserve"> count </w:t>
      </w:r>
      <w:r w:rsidR="00DB37F7" w:rsidRPr="00C97BE9">
        <w:rPr>
          <w:rFonts w:asciiTheme="minorBidi" w:hAnsiTheme="minorBidi" w:cstheme="minorBidi"/>
          <w:i/>
          <w:sz w:val="24"/>
          <w:szCs w:val="24"/>
        </w:rPr>
        <w:t>birkhot ha-Torah</w:t>
      </w:r>
      <w:r w:rsidR="00DB37F7" w:rsidRPr="00C97BE9">
        <w:rPr>
          <w:rFonts w:asciiTheme="minorBidi" w:hAnsiTheme="minorBidi" w:cstheme="minorBidi"/>
          <w:sz w:val="24"/>
          <w:szCs w:val="24"/>
        </w:rPr>
        <w:t xml:space="preserve"> as a biblical obligation in its own right, leading some commentators (</w:t>
      </w:r>
      <w:r w:rsidR="00DB37F7" w:rsidRPr="00C97BE9">
        <w:rPr>
          <w:rFonts w:asciiTheme="minorBidi" w:hAnsiTheme="minorBidi" w:cstheme="minorBidi"/>
          <w:i/>
          <w:sz w:val="24"/>
          <w:szCs w:val="24"/>
        </w:rPr>
        <w:t>Mar’eh Ha-panim</w:t>
      </w:r>
      <w:r w:rsidRPr="00C97BE9">
        <w:rPr>
          <w:rFonts w:asciiTheme="minorBidi" w:hAnsiTheme="minorBidi" w:cstheme="minorBidi"/>
          <w:i/>
          <w:sz w:val="24"/>
          <w:szCs w:val="24"/>
          <w:lang w:val="en-US"/>
        </w:rPr>
        <w:t xml:space="preserve">, </w:t>
      </w:r>
      <w:r w:rsidR="00DB37F7" w:rsidRPr="00C97BE9">
        <w:rPr>
          <w:rFonts w:asciiTheme="minorBidi" w:hAnsiTheme="minorBidi" w:cstheme="minorBidi"/>
          <w:sz w:val="24"/>
          <w:szCs w:val="24"/>
        </w:rPr>
        <w:t xml:space="preserve">Yerushalmi </w:t>
      </w:r>
      <w:r w:rsidRPr="00C97BE9">
        <w:rPr>
          <w:rFonts w:asciiTheme="minorBidi" w:hAnsiTheme="minorBidi" w:cstheme="minorBidi"/>
          <w:i/>
          <w:iCs/>
          <w:sz w:val="24"/>
          <w:szCs w:val="24"/>
        </w:rPr>
        <w:t>Berakhot</w:t>
      </w:r>
      <w:r w:rsidRPr="00C97BE9">
        <w:rPr>
          <w:rFonts w:asciiTheme="minorBidi" w:hAnsiTheme="minorBidi" w:cstheme="minorBidi"/>
          <w:sz w:val="24"/>
          <w:szCs w:val="24"/>
        </w:rPr>
        <w:t xml:space="preserve"> 7:1</w:t>
      </w:r>
      <w:r w:rsidR="00C97BE9">
        <w:rPr>
          <w:rFonts w:asciiTheme="minorBidi" w:hAnsiTheme="minorBidi" w:cstheme="minorBidi"/>
          <w:sz w:val="24"/>
          <w:szCs w:val="24"/>
        </w:rPr>
        <w:t>;</w:t>
      </w:r>
      <w:r w:rsidR="00DB37F7" w:rsidRPr="00C97BE9">
        <w:rPr>
          <w:rFonts w:asciiTheme="minorBidi" w:hAnsiTheme="minorBidi" w:cstheme="minorBidi"/>
          <w:sz w:val="24"/>
          <w:szCs w:val="24"/>
        </w:rPr>
        <w:t xml:space="preserve"> Responsa </w:t>
      </w:r>
      <w:r w:rsidR="00DB37F7" w:rsidRPr="00C97BE9">
        <w:rPr>
          <w:rFonts w:asciiTheme="minorBidi" w:hAnsiTheme="minorBidi" w:cstheme="minorBidi"/>
          <w:i/>
          <w:sz w:val="24"/>
          <w:szCs w:val="24"/>
        </w:rPr>
        <w:t>Penei Moshe</w:t>
      </w:r>
      <w:r w:rsidR="00C97BE9">
        <w:rPr>
          <w:rFonts w:asciiTheme="minorBidi" w:hAnsiTheme="minorBidi" w:cstheme="minorBidi"/>
          <w:sz w:val="24"/>
          <w:szCs w:val="24"/>
        </w:rPr>
        <w:t xml:space="preserve"> 1:1;</w:t>
      </w:r>
      <w:r w:rsidR="00DB37F7" w:rsidRPr="00C97BE9">
        <w:rPr>
          <w:rFonts w:asciiTheme="minorBidi" w:hAnsiTheme="minorBidi" w:cstheme="minorBidi"/>
          <w:sz w:val="24"/>
          <w:szCs w:val="24"/>
        </w:rPr>
        <w:t xml:space="preserve"> Responsa </w:t>
      </w:r>
      <w:r w:rsidR="00DB37F7" w:rsidRPr="00C97BE9">
        <w:rPr>
          <w:rFonts w:asciiTheme="minorBidi" w:hAnsiTheme="minorBidi" w:cstheme="minorBidi"/>
          <w:i/>
          <w:sz w:val="24"/>
          <w:szCs w:val="24"/>
        </w:rPr>
        <w:t xml:space="preserve">Torat Refael </w:t>
      </w:r>
      <w:r w:rsidR="00DB37F7" w:rsidRPr="00C97BE9">
        <w:rPr>
          <w:rFonts w:asciiTheme="minorBidi" w:hAnsiTheme="minorBidi" w:cstheme="minorBidi"/>
          <w:sz w:val="24"/>
          <w:szCs w:val="24"/>
        </w:rPr>
        <w:t>1) to argue that</w:t>
      </w:r>
      <w:r w:rsidRPr="00C97BE9">
        <w:rPr>
          <w:rFonts w:asciiTheme="minorBidi" w:hAnsiTheme="minorBidi" w:cstheme="minorBidi"/>
          <w:sz w:val="24"/>
          <w:szCs w:val="24"/>
        </w:rPr>
        <w:t xml:space="preserve"> </w:t>
      </w:r>
      <w:r w:rsidR="00DB37F7" w:rsidRPr="00C97BE9">
        <w:rPr>
          <w:rFonts w:asciiTheme="minorBidi" w:hAnsiTheme="minorBidi" w:cstheme="minorBidi"/>
          <w:sz w:val="24"/>
          <w:szCs w:val="24"/>
        </w:rPr>
        <w:t>th</w:t>
      </w:r>
      <w:r w:rsidRPr="00C97BE9">
        <w:rPr>
          <w:rFonts w:asciiTheme="minorBidi" w:hAnsiTheme="minorBidi" w:cstheme="minorBidi"/>
          <w:sz w:val="24"/>
          <w:szCs w:val="24"/>
        </w:rPr>
        <w:t>e obligation is merely rabbinic</w:t>
      </w:r>
      <w:r w:rsidR="00DB37F7" w:rsidRPr="00C97BE9">
        <w:rPr>
          <w:rFonts w:asciiTheme="minorBidi" w:hAnsiTheme="minorBidi" w:cstheme="minorBidi"/>
          <w:sz w:val="24"/>
          <w:szCs w:val="24"/>
        </w:rPr>
        <w:t xml:space="preserve"> and the verse is to be viewed as a mere </w:t>
      </w:r>
      <w:r w:rsidR="00D8336E" w:rsidRPr="00C97BE9">
        <w:rPr>
          <w:rFonts w:asciiTheme="minorBidi" w:hAnsiTheme="minorBidi" w:cstheme="minorBidi"/>
          <w:i/>
          <w:sz w:val="24"/>
          <w:szCs w:val="24"/>
        </w:rPr>
        <w:t>asmak</w:t>
      </w:r>
      <w:r w:rsidR="00DB37F7" w:rsidRPr="00C97BE9">
        <w:rPr>
          <w:rFonts w:asciiTheme="minorBidi" w:hAnsiTheme="minorBidi" w:cstheme="minorBidi"/>
          <w:i/>
          <w:sz w:val="24"/>
          <w:szCs w:val="24"/>
        </w:rPr>
        <w:t>hta</w:t>
      </w:r>
      <w:r w:rsidRPr="00C97BE9">
        <w:rPr>
          <w:rFonts w:asciiTheme="minorBidi" w:hAnsiTheme="minorBidi" w:cstheme="minorBidi"/>
          <w:sz w:val="24"/>
          <w:szCs w:val="24"/>
        </w:rPr>
        <w:t xml:space="preserve"> (allusion); </w:t>
      </w:r>
      <w:r w:rsidR="009E3880" w:rsidRPr="00C97BE9">
        <w:rPr>
          <w:rFonts w:asciiTheme="minorBidi" w:hAnsiTheme="minorBidi" w:cstheme="minorBidi"/>
          <w:sz w:val="24"/>
          <w:szCs w:val="24"/>
        </w:rPr>
        <w:t>perhaps</w:t>
      </w:r>
      <w:r w:rsidR="00DB37F7" w:rsidRPr="00C97BE9">
        <w:rPr>
          <w:rFonts w:asciiTheme="minorBidi" w:hAnsiTheme="minorBidi" w:cstheme="minorBidi"/>
          <w:sz w:val="24"/>
          <w:szCs w:val="24"/>
        </w:rPr>
        <w:t xml:space="preserve"> Rambam simply ha</w:t>
      </w:r>
      <w:r w:rsidR="00C97BE9">
        <w:rPr>
          <w:rFonts w:asciiTheme="minorBidi" w:hAnsiTheme="minorBidi" w:cstheme="minorBidi"/>
          <w:sz w:val="24"/>
          <w:szCs w:val="24"/>
        </w:rPr>
        <w:t>s</w:t>
      </w:r>
      <w:r w:rsidR="00DB37F7" w:rsidRPr="00C97BE9">
        <w:rPr>
          <w:rFonts w:asciiTheme="minorBidi" w:hAnsiTheme="minorBidi" w:cstheme="minorBidi"/>
          <w:sz w:val="24"/>
          <w:szCs w:val="24"/>
        </w:rPr>
        <w:t xml:space="preserve"> a different text in </w:t>
      </w:r>
      <w:r w:rsidR="00DB37F7" w:rsidRPr="00C97BE9">
        <w:rPr>
          <w:rFonts w:asciiTheme="minorBidi" w:hAnsiTheme="minorBidi" w:cstheme="minorBidi"/>
          <w:i/>
          <w:sz w:val="24"/>
          <w:szCs w:val="24"/>
        </w:rPr>
        <w:t>Berakhot</w:t>
      </w:r>
      <w:r w:rsidRPr="00C97BE9">
        <w:rPr>
          <w:rFonts w:asciiTheme="minorBidi" w:hAnsiTheme="minorBidi" w:cstheme="minorBidi"/>
          <w:sz w:val="24"/>
          <w:szCs w:val="24"/>
        </w:rPr>
        <w:t xml:space="preserve"> 21a. Still,</w:t>
      </w:r>
      <w:r w:rsidR="00DB37F7" w:rsidRPr="00C97BE9">
        <w:rPr>
          <w:rFonts w:asciiTheme="minorBidi" w:hAnsiTheme="minorBidi" w:cstheme="minorBidi"/>
          <w:sz w:val="24"/>
          <w:szCs w:val="24"/>
        </w:rPr>
        <w:t xml:space="preserve"> the overwhelming majority of authorities (Rashba</w:t>
      </w:r>
      <w:r w:rsidRPr="00C97BE9">
        <w:rPr>
          <w:rFonts w:asciiTheme="minorBidi" w:hAnsiTheme="minorBidi" w:cstheme="minorBidi"/>
          <w:sz w:val="24"/>
          <w:szCs w:val="24"/>
        </w:rPr>
        <w:t>,</w:t>
      </w:r>
      <w:r w:rsidR="00DB37F7" w:rsidRPr="00C97BE9">
        <w:rPr>
          <w:rFonts w:asciiTheme="minorBidi" w:hAnsiTheme="minorBidi" w:cstheme="minorBidi"/>
          <w:sz w:val="24"/>
          <w:szCs w:val="24"/>
        </w:rPr>
        <w:t xml:space="preserve"> </w:t>
      </w:r>
      <w:r w:rsidR="00DB37F7" w:rsidRPr="00C97BE9">
        <w:rPr>
          <w:rFonts w:asciiTheme="minorBidi" w:hAnsiTheme="minorBidi" w:cstheme="minorBidi"/>
          <w:i/>
          <w:sz w:val="24"/>
          <w:szCs w:val="24"/>
        </w:rPr>
        <w:t>Berakhot</w:t>
      </w:r>
      <w:r w:rsidRPr="00C97BE9">
        <w:rPr>
          <w:rFonts w:asciiTheme="minorBidi" w:hAnsiTheme="minorBidi" w:cstheme="minorBidi"/>
          <w:sz w:val="24"/>
          <w:szCs w:val="24"/>
        </w:rPr>
        <w:t xml:space="preserve"> 48b;</w:t>
      </w:r>
      <w:r w:rsidR="00DB37F7" w:rsidRPr="00C97BE9">
        <w:rPr>
          <w:rFonts w:asciiTheme="minorBidi" w:hAnsiTheme="minorBidi" w:cstheme="minorBidi"/>
          <w:sz w:val="24"/>
          <w:szCs w:val="24"/>
        </w:rPr>
        <w:t xml:space="preserve"> </w:t>
      </w:r>
      <w:r w:rsidR="00DB37F7" w:rsidRPr="00C97BE9">
        <w:rPr>
          <w:rFonts w:asciiTheme="minorBidi" w:hAnsiTheme="minorBidi" w:cstheme="minorBidi"/>
          <w:i/>
          <w:iCs/>
          <w:sz w:val="24"/>
          <w:szCs w:val="24"/>
        </w:rPr>
        <w:t>Sefer Ha-chinnukh</w:t>
      </w:r>
      <w:r w:rsidRPr="00C97BE9">
        <w:rPr>
          <w:rFonts w:asciiTheme="minorBidi" w:hAnsiTheme="minorBidi" w:cstheme="minorBidi"/>
          <w:sz w:val="24"/>
          <w:szCs w:val="24"/>
        </w:rPr>
        <w:t xml:space="preserve"> 430;</w:t>
      </w:r>
      <w:r w:rsidR="00DB37F7" w:rsidRPr="00C97BE9">
        <w:rPr>
          <w:rFonts w:asciiTheme="minorBidi" w:hAnsiTheme="minorBidi" w:cstheme="minorBidi"/>
          <w:sz w:val="24"/>
          <w:szCs w:val="24"/>
        </w:rPr>
        <w:t xml:space="preserve"> Meiri</w:t>
      </w:r>
      <w:r w:rsidRPr="00C97BE9">
        <w:rPr>
          <w:rFonts w:asciiTheme="minorBidi" w:hAnsiTheme="minorBidi" w:cstheme="minorBidi"/>
          <w:sz w:val="24"/>
          <w:szCs w:val="24"/>
        </w:rPr>
        <w:t>,</w:t>
      </w:r>
      <w:r w:rsidR="00DB37F7" w:rsidRPr="00C97BE9">
        <w:rPr>
          <w:rFonts w:asciiTheme="minorBidi" w:hAnsiTheme="minorBidi" w:cstheme="minorBidi"/>
          <w:sz w:val="24"/>
          <w:szCs w:val="24"/>
        </w:rPr>
        <w:t xml:space="preserve"> </w:t>
      </w:r>
      <w:r w:rsidR="00DB37F7" w:rsidRPr="00C97BE9">
        <w:rPr>
          <w:rFonts w:asciiTheme="minorBidi" w:hAnsiTheme="minorBidi" w:cstheme="minorBidi"/>
          <w:i/>
          <w:sz w:val="24"/>
          <w:szCs w:val="24"/>
        </w:rPr>
        <w:t>Berakhot</w:t>
      </w:r>
      <w:r w:rsidRPr="00C97BE9">
        <w:rPr>
          <w:rFonts w:asciiTheme="minorBidi" w:hAnsiTheme="minorBidi" w:cstheme="minorBidi"/>
          <w:sz w:val="24"/>
          <w:szCs w:val="24"/>
        </w:rPr>
        <w:t xml:space="preserve"> 21a; </w:t>
      </w:r>
      <w:r w:rsidR="00DB37F7" w:rsidRPr="00C97BE9">
        <w:rPr>
          <w:rFonts w:asciiTheme="minorBidi" w:hAnsiTheme="minorBidi" w:cstheme="minorBidi"/>
          <w:sz w:val="24"/>
          <w:szCs w:val="24"/>
        </w:rPr>
        <w:t xml:space="preserve">Responsa </w:t>
      </w:r>
      <w:r w:rsidR="00DB37F7" w:rsidRPr="00C97BE9">
        <w:rPr>
          <w:rFonts w:asciiTheme="minorBidi" w:hAnsiTheme="minorBidi" w:cstheme="minorBidi"/>
          <w:i/>
          <w:iCs/>
          <w:sz w:val="24"/>
          <w:szCs w:val="24"/>
        </w:rPr>
        <w:t>Sha’agat Aryeh</w:t>
      </w:r>
      <w:r w:rsidR="00DB37F7" w:rsidRPr="00C97BE9">
        <w:rPr>
          <w:rFonts w:asciiTheme="minorBidi" w:hAnsiTheme="minorBidi" w:cstheme="minorBidi"/>
          <w:sz w:val="24"/>
          <w:szCs w:val="24"/>
        </w:rPr>
        <w:t xml:space="preserve"> 24) follow Ramban (</w:t>
      </w:r>
      <w:r w:rsidR="00DB37F7" w:rsidRPr="00C97BE9">
        <w:rPr>
          <w:rFonts w:asciiTheme="minorBidi" w:hAnsiTheme="minorBidi" w:cstheme="minorBidi"/>
          <w:i/>
          <w:sz w:val="24"/>
          <w:szCs w:val="24"/>
        </w:rPr>
        <w:t>Aseh</w:t>
      </w:r>
      <w:r w:rsidR="00DB37F7" w:rsidRPr="00C97BE9">
        <w:rPr>
          <w:rFonts w:asciiTheme="minorBidi" w:hAnsiTheme="minorBidi" w:cstheme="minorBidi"/>
          <w:sz w:val="24"/>
          <w:szCs w:val="24"/>
        </w:rPr>
        <w:t xml:space="preserve"> 15) in insisting that the obligation is biblical in nature. </w:t>
      </w:r>
      <w:r w:rsidR="00523A0D">
        <w:rPr>
          <w:rFonts w:asciiTheme="minorBidi" w:hAnsiTheme="minorBidi" w:cstheme="minorBidi"/>
          <w:sz w:val="24"/>
          <w:szCs w:val="24"/>
        </w:rPr>
        <w:t xml:space="preserve">(Indeed, </w:t>
      </w:r>
      <w:r w:rsidR="00523A0D" w:rsidRPr="00C97BE9">
        <w:rPr>
          <w:rFonts w:asciiTheme="minorBidi" w:hAnsiTheme="minorBidi" w:cstheme="minorBidi"/>
          <w:sz w:val="24"/>
          <w:szCs w:val="24"/>
        </w:rPr>
        <w:t xml:space="preserve">Rav Soloveitchik dedicated a </w:t>
      </w:r>
      <w:r w:rsidR="00523A0D" w:rsidRPr="00C97BE9">
        <w:rPr>
          <w:rFonts w:asciiTheme="minorBidi" w:hAnsiTheme="minorBidi" w:cstheme="minorBidi"/>
          <w:iCs/>
          <w:sz w:val="24"/>
          <w:szCs w:val="24"/>
        </w:rPr>
        <w:t>yahrzeit</w:t>
      </w:r>
      <w:r w:rsidR="00523A0D" w:rsidRPr="00C97BE9">
        <w:rPr>
          <w:rFonts w:asciiTheme="minorBidi" w:hAnsiTheme="minorBidi" w:cstheme="minorBidi"/>
          <w:sz w:val="24"/>
          <w:szCs w:val="24"/>
        </w:rPr>
        <w:t xml:space="preserve"> </w:t>
      </w:r>
      <w:r w:rsidR="00523A0D" w:rsidRPr="00C97BE9">
        <w:rPr>
          <w:rFonts w:asciiTheme="minorBidi" w:hAnsiTheme="minorBidi" w:cstheme="minorBidi"/>
          <w:i/>
          <w:iCs/>
          <w:sz w:val="24"/>
          <w:szCs w:val="24"/>
        </w:rPr>
        <w:t>shiur</w:t>
      </w:r>
      <w:r w:rsidR="00523A0D" w:rsidRPr="00C97BE9">
        <w:rPr>
          <w:rFonts w:asciiTheme="minorBidi" w:hAnsiTheme="minorBidi" w:cstheme="minorBidi"/>
          <w:sz w:val="24"/>
          <w:szCs w:val="24"/>
        </w:rPr>
        <w:t xml:space="preserve"> to the thesis that one who omits </w:t>
      </w:r>
      <w:r w:rsidR="00523A0D" w:rsidRPr="00C97BE9">
        <w:rPr>
          <w:rFonts w:asciiTheme="minorBidi" w:hAnsiTheme="minorBidi" w:cstheme="minorBidi"/>
          <w:i/>
          <w:sz w:val="24"/>
          <w:szCs w:val="24"/>
        </w:rPr>
        <w:t>birkhot ha-Torah</w:t>
      </w:r>
      <w:r w:rsidR="00523A0D" w:rsidRPr="00C97BE9">
        <w:rPr>
          <w:rFonts w:asciiTheme="minorBidi" w:hAnsiTheme="minorBidi" w:cstheme="minorBidi"/>
          <w:sz w:val="24"/>
          <w:szCs w:val="24"/>
        </w:rPr>
        <w:t xml:space="preserve"> violates a positive </w:t>
      </w:r>
      <w:r w:rsidR="00523A0D">
        <w:rPr>
          <w:rFonts w:asciiTheme="minorBidi" w:hAnsiTheme="minorBidi" w:cstheme="minorBidi"/>
          <w:sz w:val="24"/>
          <w:szCs w:val="24"/>
        </w:rPr>
        <w:t xml:space="preserve">commandment </w:t>
      </w:r>
      <w:r w:rsidR="00523A0D" w:rsidRPr="00C97BE9">
        <w:rPr>
          <w:rFonts w:asciiTheme="minorBidi" w:hAnsiTheme="minorBidi" w:cstheme="minorBidi"/>
          <w:sz w:val="24"/>
          <w:szCs w:val="24"/>
        </w:rPr>
        <w:t>and does not merely pass up on a mitzva opportunity</w:t>
      </w:r>
      <w:r w:rsidR="00523A0D">
        <w:rPr>
          <w:rFonts w:asciiTheme="minorBidi" w:hAnsiTheme="minorBidi" w:cstheme="minorBidi"/>
          <w:sz w:val="24"/>
          <w:szCs w:val="24"/>
        </w:rPr>
        <w:t xml:space="preserve">.) </w:t>
      </w:r>
      <w:r w:rsidR="00DB37F7" w:rsidRPr="00C97BE9">
        <w:rPr>
          <w:rFonts w:asciiTheme="minorBidi" w:hAnsiTheme="minorBidi" w:cstheme="minorBidi"/>
          <w:sz w:val="24"/>
          <w:szCs w:val="24"/>
        </w:rPr>
        <w:t>The level of obligation</w:t>
      </w:r>
      <w:r w:rsidR="00C97BE9">
        <w:rPr>
          <w:rFonts w:asciiTheme="minorBidi" w:hAnsiTheme="minorBidi" w:cstheme="minorBidi"/>
          <w:sz w:val="24"/>
          <w:szCs w:val="24"/>
        </w:rPr>
        <w:t xml:space="preserve"> testifies, loudly and clearly,</w:t>
      </w:r>
      <w:r w:rsidR="00DB37F7" w:rsidRPr="00C97BE9">
        <w:rPr>
          <w:rFonts w:asciiTheme="minorBidi" w:hAnsiTheme="minorBidi" w:cstheme="minorBidi"/>
          <w:sz w:val="24"/>
          <w:szCs w:val="24"/>
        </w:rPr>
        <w:t xml:space="preserve"> to the centrality of </w:t>
      </w:r>
      <w:r w:rsidR="00DB37F7"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in the r</w:t>
      </w:r>
      <w:r w:rsidR="00DB37F7" w:rsidRPr="00C97BE9">
        <w:rPr>
          <w:rFonts w:asciiTheme="minorBidi" w:hAnsiTheme="minorBidi" w:cstheme="minorBidi"/>
          <w:sz w:val="24"/>
          <w:szCs w:val="24"/>
        </w:rPr>
        <w:t xml:space="preserve">abbinical constellation of values. </w:t>
      </w:r>
    </w:p>
    <w:p w:rsidR="00DB37F7" w:rsidRPr="00C97BE9" w:rsidRDefault="00DB37F7"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i/>
          <w:sz w:val="24"/>
          <w:szCs w:val="24"/>
        </w:rPr>
      </w:pPr>
      <w:r w:rsidRPr="00C97BE9">
        <w:rPr>
          <w:rFonts w:asciiTheme="minorBidi" w:hAnsiTheme="minorBidi" w:cstheme="minorBidi"/>
          <w:b/>
          <w:sz w:val="24"/>
          <w:szCs w:val="24"/>
        </w:rPr>
        <w:t xml:space="preserve">Multiplicity and Flexibility of </w:t>
      </w:r>
      <w:r w:rsidRPr="00C97BE9">
        <w:rPr>
          <w:rFonts w:asciiTheme="minorBidi" w:hAnsiTheme="minorBidi" w:cstheme="minorBidi"/>
          <w:b/>
          <w:i/>
          <w:sz w:val="24"/>
          <w:szCs w:val="24"/>
        </w:rPr>
        <w:t>Talmud Torah</w:t>
      </w:r>
    </w:p>
    <w:p w:rsidR="000F0BD2" w:rsidRPr="00C97BE9" w:rsidRDefault="000F0BD2" w:rsidP="005A5E5C">
      <w:pPr>
        <w:spacing w:line="240" w:lineRule="auto"/>
        <w:jc w:val="both"/>
        <w:rPr>
          <w:rFonts w:asciiTheme="minorBidi" w:hAnsiTheme="minorBidi" w:cstheme="minorBidi"/>
          <w:sz w:val="24"/>
          <w:szCs w:val="24"/>
        </w:rPr>
      </w:pPr>
    </w:p>
    <w:p w:rsidR="00247D31"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As noted and as is immediately evident to anyone who recites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the</w:t>
      </w:r>
      <w:r w:rsidR="00C97BE9">
        <w:rPr>
          <w:rFonts w:asciiTheme="minorBidi" w:hAnsiTheme="minorBidi" w:cstheme="minorBidi"/>
          <w:sz w:val="24"/>
          <w:szCs w:val="24"/>
        </w:rPr>
        <w:t>se</w:t>
      </w:r>
      <w:r w:rsidRPr="00C97BE9">
        <w:rPr>
          <w:rFonts w:asciiTheme="minorBidi" w:hAnsiTheme="minorBidi" w:cstheme="minorBidi"/>
          <w:sz w:val="24"/>
          <w:szCs w:val="24"/>
        </w:rPr>
        <w:t xml:space="preserve"> blessing</w:t>
      </w:r>
      <w:r w:rsidR="00C97BE9">
        <w:rPr>
          <w:rFonts w:asciiTheme="minorBidi" w:hAnsiTheme="minorBidi" w:cstheme="minorBidi"/>
          <w:sz w:val="24"/>
          <w:szCs w:val="24"/>
        </w:rPr>
        <w:t>s are</w:t>
      </w:r>
      <w:r w:rsidRPr="00C97BE9">
        <w:rPr>
          <w:rFonts w:asciiTheme="minorBidi" w:hAnsiTheme="minorBidi" w:cstheme="minorBidi"/>
          <w:sz w:val="24"/>
          <w:szCs w:val="24"/>
        </w:rPr>
        <w:t xml:space="preserve"> multi-faceted. We appear to recite three distinct blessings, one focused on the obligation of study, another requesting enlightenment and success in Torah, and </w:t>
      </w:r>
      <w:r w:rsidR="00C97BE9">
        <w:rPr>
          <w:rFonts w:asciiTheme="minorBidi" w:hAnsiTheme="minorBidi" w:cstheme="minorBidi"/>
          <w:sz w:val="24"/>
          <w:szCs w:val="24"/>
        </w:rPr>
        <w:t xml:space="preserve">a </w:t>
      </w:r>
      <w:r w:rsidRPr="00C97BE9">
        <w:rPr>
          <w:rFonts w:asciiTheme="minorBidi" w:hAnsiTheme="minorBidi" w:cstheme="minorBidi"/>
          <w:sz w:val="24"/>
          <w:szCs w:val="24"/>
        </w:rPr>
        <w:t>third thanking God for</w:t>
      </w:r>
      <w:r w:rsidR="00C44F07" w:rsidRPr="00C97BE9">
        <w:rPr>
          <w:rFonts w:asciiTheme="minorBidi" w:hAnsiTheme="minorBidi" w:cstheme="minorBidi"/>
          <w:sz w:val="24"/>
          <w:szCs w:val="24"/>
        </w:rPr>
        <w:t xml:space="preserve"> the gift of Torah. In</w:t>
      </w:r>
      <w:r w:rsidR="00C44F07" w:rsidRPr="00C97BE9">
        <w:rPr>
          <w:rFonts w:asciiTheme="minorBidi" w:hAnsiTheme="minorBidi" w:cstheme="minorBidi"/>
          <w:sz w:val="24"/>
          <w:szCs w:val="24"/>
          <w:lang w:val="en-US"/>
        </w:rPr>
        <w:t xml:space="preserve">deed, based on the first chapter of Rambam’s </w:t>
      </w:r>
      <w:r w:rsidRPr="00C97BE9">
        <w:rPr>
          <w:rFonts w:asciiTheme="minorBidi" w:hAnsiTheme="minorBidi" w:cstheme="minorBidi"/>
          <w:i/>
          <w:sz w:val="24"/>
          <w:szCs w:val="24"/>
        </w:rPr>
        <w:t>Hilkhot Berakhot</w:t>
      </w:r>
      <w:r w:rsidR="00C44F07" w:rsidRPr="00C97BE9">
        <w:rPr>
          <w:rFonts w:asciiTheme="minorBidi" w:hAnsiTheme="minorBidi" w:cstheme="minorBidi"/>
          <w:i/>
          <w:sz w:val="24"/>
          <w:szCs w:val="24"/>
        </w:rPr>
        <w:t>,</w:t>
      </w:r>
      <w:r w:rsidRPr="00C97BE9">
        <w:rPr>
          <w:rFonts w:asciiTheme="minorBidi" w:hAnsiTheme="minorBidi" w:cstheme="minorBidi"/>
          <w:sz w:val="24"/>
          <w:szCs w:val="24"/>
        </w:rPr>
        <w:t xml:space="preserve"> </w:t>
      </w:r>
      <w:r w:rsidR="00C44F07" w:rsidRPr="00C97BE9">
        <w:rPr>
          <w:rFonts w:asciiTheme="minorBidi" w:hAnsiTheme="minorBidi" w:cstheme="minorBidi"/>
          <w:sz w:val="24"/>
          <w:szCs w:val="24"/>
        </w:rPr>
        <w:t>we may say that these represent the three</w:t>
      </w:r>
      <w:r w:rsidRPr="00C97BE9">
        <w:rPr>
          <w:rFonts w:asciiTheme="minorBidi" w:hAnsiTheme="minorBidi" w:cstheme="minorBidi"/>
          <w:sz w:val="24"/>
          <w:szCs w:val="24"/>
        </w:rPr>
        <w:t xml:space="preserve"> general categories of blessings</w:t>
      </w:r>
      <w:r w:rsidR="00C44F07" w:rsidRPr="00C97BE9">
        <w:rPr>
          <w:rFonts w:asciiTheme="minorBidi" w:hAnsiTheme="minorBidi" w:cstheme="minorBidi"/>
          <w:sz w:val="24"/>
          <w:szCs w:val="24"/>
        </w:rPr>
        <w:t>.</w:t>
      </w:r>
    </w:p>
    <w:p w:rsidR="00DB37F7" w:rsidRPr="00C97BE9" w:rsidRDefault="00DB37F7" w:rsidP="005A5E5C">
      <w:pPr>
        <w:spacing w:line="240" w:lineRule="auto"/>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Perhaps swayed by the highly unusual multiplicity of blessings in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some Rishonim, most prominently Rabbeinu Tam (</w:t>
      </w:r>
      <w:r w:rsidRPr="00C97BE9">
        <w:rPr>
          <w:rFonts w:asciiTheme="minorBidi" w:hAnsiTheme="minorBidi" w:cstheme="minorBidi"/>
          <w:i/>
          <w:sz w:val="24"/>
          <w:szCs w:val="24"/>
        </w:rPr>
        <w:t>Tosafot</w:t>
      </w:r>
      <w:r w:rsidR="00247D31" w:rsidRPr="00C97BE9">
        <w:rPr>
          <w:rFonts w:asciiTheme="minorBidi" w:hAnsiTheme="minorBidi" w:cstheme="minorBidi"/>
          <w:i/>
          <w:sz w:val="24"/>
          <w:szCs w:val="24"/>
        </w:rPr>
        <w:t>,</w:t>
      </w:r>
      <w:r w:rsidRPr="00C97BE9">
        <w:rPr>
          <w:rFonts w:asciiTheme="minorBidi" w:hAnsiTheme="minorBidi" w:cstheme="minorBidi"/>
          <w:i/>
          <w:sz w:val="24"/>
          <w:szCs w:val="24"/>
        </w:rPr>
        <w:t xml:space="preserve"> Berakhot</w:t>
      </w:r>
      <w:r w:rsidRPr="00C97BE9">
        <w:rPr>
          <w:rFonts w:asciiTheme="minorBidi" w:hAnsiTheme="minorBidi" w:cstheme="minorBidi"/>
          <w:sz w:val="24"/>
          <w:szCs w:val="24"/>
        </w:rPr>
        <w:t xml:space="preserve"> 46a</w:t>
      </w:r>
      <w:r w:rsidR="00247D31" w:rsidRPr="00C97BE9">
        <w:rPr>
          <w:rFonts w:asciiTheme="minorBidi" w:hAnsiTheme="minorBidi" w:cstheme="minorBidi"/>
          <w:sz w:val="24"/>
          <w:szCs w:val="24"/>
        </w:rPr>
        <w:t>,</w:t>
      </w:r>
      <w:r w:rsidRPr="00C97BE9">
        <w:rPr>
          <w:rFonts w:asciiTheme="minorBidi" w:hAnsiTheme="minorBidi" w:cstheme="minorBidi"/>
          <w:sz w:val="24"/>
          <w:szCs w:val="24"/>
        </w:rPr>
        <w:t xml:space="preserve"> s.v. </w:t>
      </w:r>
      <w:r w:rsidRPr="00C97BE9">
        <w:rPr>
          <w:rFonts w:asciiTheme="minorBidi" w:hAnsiTheme="minorBidi" w:cstheme="minorBidi"/>
          <w:i/>
          <w:iCs/>
          <w:sz w:val="24"/>
          <w:szCs w:val="24"/>
        </w:rPr>
        <w:t>Kol</w:t>
      </w:r>
      <w:r w:rsidRPr="00C97BE9">
        <w:rPr>
          <w:rFonts w:asciiTheme="minorBidi" w:hAnsiTheme="minorBidi" w:cstheme="minorBidi"/>
          <w:sz w:val="24"/>
          <w:szCs w:val="24"/>
        </w:rPr>
        <w:t xml:space="preserve">; see also </w:t>
      </w:r>
      <w:r w:rsidRPr="00C97BE9">
        <w:rPr>
          <w:rFonts w:asciiTheme="minorBidi" w:hAnsiTheme="minorBidi" w:cstheme="minorBidi"/>
          <w:iCs/>
          <w:sz w:val="24"/>
          <w:szCs w:val="24"/>
        </w:rPr>
        <w:t>Rabbeinu Yona</w:t>
      </w:r>
      <w:r w:rsidR="00247D31" w:rsidRPr="00C97BE9">
        <w:rPr>
          <w:rFonts w:asciiTheme="minorBidi" w:hAnsiTheme="minorBidi" w:cstheme="minorBidi"/>
          <w:iCs/>
          <w:sz w:val="24"/>
          <w:szCs w:val="24"/>
        </w:rPr>
        <w:t>,</w:t>
      </w:r>
      <w:r w:rsidRPr="00C97BE9">
        <w:rPr>
          <w:rFonts w:asciiTheme="minorBidi" w:hAnsiTheme="minorBidi" w:cstheme="minorBidi"/>
          <w:i/>
          <w:sz w:val="24"/>
          <w:szCs w:val="24"/>
        </w:rPr>
        <w:t xml:space="preserve"> Berakhot</w:t>
      </w:r>
      <w:r w:rsidRPr="00C97BE9">
        <w:rPr>
          <w:rFonts w:asciiTheme="minorBidi" w:hAnsiTheme="minorBidi" w:cstheme="minorBidi"/>
          <w:sz w:val="24"/>
          <w:szCs w:val="24"/>
        </w:rPr>
        <w:t xml:space="preserve"> 5b</w:t>
      </w:r>
      <w:r w:rsidR="00247D31" w:rsidRPr="00C97BE9">
        <w:rPr>
          <w:rFonts w:asciiTheme="minorBidi" w:hAnsiTheme="minorBidi" w:cstheme="minorBidi"/>
          <w:sz w:val="24"/>
          <w:szCs w:val="24"/>
        </w:rPr>
        <w:t>, Rif,</w:t>
      </w:r>
      <w:r w:rsidRPr="00C97BE9">
        <w:rPr>
          <w:rFonts w:asciiTheme="minorBidi" w:hAnsiTheme="minorBidi" w:cstheme="minorBidi"/>
          <w:sz w:val="24"/>
          <w:szCs w:val="24"/>
        </w:rPr>
        <w:t xml:space="preserve"> s.v. </w:t>
      </w:r>
      <w:r w:rsidRPr="00C97BE9">
        <w:rPr>
          <w:rFonts w:asciiTheme="minorBidi" w:hAnsiTheme="minorBidi" w:cstheme="minorBidi"/>
          <w:i/>
          <w:sz w:val="24"/>
          <w:szCs w:val="24"/>
        </w:rPr>
        <w:t>Ve-ha</w:t>
      </w:r>
      <w:r w:rsidRPr="00C97BE9">
        <w:rPr>
          <w:rFonts w:asciiTheme="minorBidi" w:hAnsiTheme="minorBidi" w:cstheme="minorBidi"/>
          <w:sz w:val="24"/>
          <w:szCs w:val="24"/>
        </w:rPr>
        <w:t xml:space="preserve">), maintain that the first two blessings are really one; on this basis, the majority of halakhic authorities rule that one should not recite </w:t>
      </w:r>
      <w:r w:rsidR="00247D31" w:rsidRPr="00C97BE9">
        <w:rPr>
          <w:rFonts w:asciiTheme="minorBidi" w:hAnsiTheme="minorBidi" w:cstheme="minorBidi"/>
          <w:sz w:val="24"/>
          <w:szCs w:val="24"/>
        </w:rPr>
        <w:t>A</w:t>
      </w:r>
      <w:r w:rsidR="00247D31" w:rsidRPr="00C97BE9">
        <w:rPr>
          <w:rFonts w:asciiTheme="minorBidi" w:hAnsiTheme="minorBidi" w:cstheme="minorBidi"/>
          <w:sz w:val="24"/>
          <w:szCs w:val="24"/>
          <w:lang w:val="en-US"/>
        </w:rPr>
        <w:t>men</w:t>
      </w:r>
      <w:r w:rsidRPr="00C97BE9">
        <w:rPr>
          <w:rFonts w:asciiTheme="minorBidi" w:hAnsiTheme="minorBidi" w:cstheme="minorBidi"/>
          <w:sz w:val="24"/>
          <w:szCs w:val="24"/>
        </w:rPr>
        <w:t xml:space="preserve"> between the conclusion of the opening blessing (“</w:t>
      </w:r>
      <w:r w:rsidR="00247D31" w:rsidRPr="00C97BE9">
        <w:rPr>
          <w:rFonts w:asciiTheme="minorBidi" w:hAnsiTheme="minorBidi" w:cstheme="minorBidi"/>
          <w:i/>
          <w:sz w:val="24"/>
          <w:szCs w:val="24"/>
        </w:rPr>
        <w:t>la</w:t>
      </w:r>
      <w:r w:rsidR="00D348E5" w:rsidRPr="00C97BE9">
        <w:rPr>
          <w:rFonts w:asciiTheme="minorBidi" w:hAnsiTheme="minorBidi" w:cstheme="minorBidi"/>
          <w:i/>
          <w:sz w:val="24"/>
          <w:szCs w:val="24"/>
        </w:rPr>
        <w:t>’</w:t>
      </w:r>
      <w:r w:rsidRPr="00C97BE9">
        <w:rPr>
          <w:rFonts w:asciiTheme="minorBidi" w:hAnsiTheme="minorBidi" w:cstheme="minorBidi"/>
          <w:i/>
          <w:sz w:val="24"/>
          <w:szCs w:val="24"/>
        </w:rPr>
        <w:t>asok be-divrei Torah</w:t>
      </w:r>
      <w:r w:rsidRPr="00C97BE9">
        <w:rPr>
          <w:rFonts w:asciiTheme="minorBidi" w:hAnsiTheme="minorBidi" w:cstheme="minorBidi"/>
          <w:sz w:val="24"/>
          <w:szCs w:val="24"/>
        </w:rPr>
        <w:t>” for Ashkenazim, “</w:t>
      </w:r>
      <w:r w:rsidRPr="00C97BE9">
        <w:rPr>
          <w:rFonts w:asciiTheme="minorBidi" w:hAnsiTheme="minorBidi" w:cstheme="minorBidi"/>
          <w:i/>
          <w:sz w:val="24"/>
          <w:szCs w:val="24"/>
        </w:rPr>
        <w:t>al divrei Torah</w:t>
      </w:r>
      <w:r w:rsidR="00C44F07" w:rsidRPr="00C97BE9">
        <w:rPr>
          <w:rFonts w:asciiTheme="minorBidi" w:hAnsiTheme="minorBidi" w:cstheme="minorBidi"/>
          <w:sz w:val="24"/>
          <w:szCs w:val="24"/>
        </w:rPr>
        <w:t xml:space="preserve">” for Sephardim) and </w:t>
      </w:r>
      <w:r w:rsidR="00C44F07" w:rsidRPr="00C97BE9">
        <w:rPr>
          <w:rFonts w:asciiTheme="minorBidi" w:hAnsiTheme="minorBidi" w:cstheme="minorBidi"/>
          <w:i/>
          <w:sz w:val="24"/>
          <w:szCs w:val="24"/>
        </w:rPr>
        <w:t>Ha’arev N</w:t>
      </w:r>
      <w:r w:rsidRPr="00C97BE9">
        <w:rPr>
          <w:rFonts w:asciiTheme="minorBidi" w:hAnsiTheme="minorBidi" w:cstheme="minorBidi"/>
          <w:i/>
          <w:sz w:val="24"/>
          <w:szCs w:val="24"/>
        </w:rPr>
        <w:t>a</w:t>
      </w:r>
      <w:r w:rsidR="00C44F07" w:rsidRPr="00C97BE9">
        <w:rPr>
          <w:rFonts w:asciiTheme="minorBidi" w:hAnsiTheme="minorBidi" w:cstheme="minorBidi"/>
          <w:sz w:val="24"/>
          <w:szCs w:val="24"/>
        </w:rPr>
        <w:t>.</w:t>
      </w:r>
      <w:r w:rsidRPr="00C97BE9">
        <w:rPr>
          <w:rFonts w:asciiTheme="minorBidi" w:hAnsiTheme="minorBidi" w:cstheme="minorBidi"/>
          <w:sz w:val="24"/>
          <w:szCs w:val="24"/>
        </w:rPr>
        <w:t xml:space="preserve"> This limits somewhat the range of themes in the blessing. What is more, Ramban (ibid.) seems to hold that the essence of the biblical obligation is that of </w:t>
      </w:r>
      <w:r w:rsidR="004D00FD">
        <w:rPr>
          <w:rFonts w:asciiTheme="minorBidi" w:hAnsiTheme="minorBidi" w:cstheme="minorBidi"/>
          <w:i/>
          <w:iCs/>
          <w:sz w:val="24"/>
          <w:szCs w:val="24"/>
        </w:rPr>
        <w:t>shevach</w:t>
      </w:r>
      <w:r w:rsidR="004D00FD">
        <w:rPr>
          <w:rFonts w:asciiTheme="minorBidi" w:hAnsiTheme="minorBidi" w:cstheme="minorBidi"/>
          <w:sz w:val="24"/>
          <w:szCs w:val="24"/>
        </w:rPr>
        <w:t xml:space="preserve"> (</w:t>
      </w:r>
      <w:r w:rsidRPr="00C97BE9">
        <w:rPr>
          <w:rFonts w:asciiTheme="minorBidi" w:hAnsiTheme="minorBidi" w:cstheme="minorBidi"/>
          <w:sz w:val="24"/>
          <w:szCs w:val="24"/>
        </w:rPr>
        <w:t>praise</w:t>
      </w:r>
      <w:r w:rsidR="004D00FD">
        <w:rPr>
          <w:rFonts w:asciiTheme="minorBidi" w:hAnsiTheme="minorBidi" w:cstheme="minorBidi"/>
          <w:sz w:val="24"/>
          <w:szCs w:val="24"/>
        </w:rPr>
        <w:t>)</w:t>
      </w:r>
      <w:r w:rsidRPr="00C97BE9">
        <w:rPr>
          <w:rFonts w:asciiTheme="minorBidi" w:hAnsiTheme="minorBidi" w:cstheme="minorBidi"/>
          <w:sz w:val="24"/>
          <w:szCs w:val="24"/>
        </w:rPr>
        <w:t xml:space="preserve"> to the Almighty for endowing us with His Torah. Still, others, including Rambam (</w:t>
      </w:r>
      <w:r w:rsidRPr="00C97BE9">
        <w:rPr>
          <w:rFonts w:asciiTheme="minorBidi" w:hAnsiTheme="minorBidi" w:cstheme="minorBidi"/>
          <w:i/>
          <w:sz w:val="24"/>
          <w:szCs w:val="24"/>
        </w:rPr>
        <w:t>Hilkhot Tefilla</w:t>
      </w:r>
      <w:r w:rsidRPr="00C97BE9">
        <w:rPr>
          <w:rFonts w:asciiTheme="minorBidi" w:hAnsiTheme="minorBidi" w:cstheme="minorBidi"/>
          <w:sz w:val="24"/>
          <w:szCs w:val="24"/>
        </w:rPr>
        <w:t xml:space="preserve"> 7:11) and </w:t>
      </w:r>
      <w:r w:rsidRPr="00C97BE9">
        <w:rPr>
          <w:rFonts w:asciiTheme="minorBidi" w:hAnsiTheme="minorBidi" w:cstheme="minorBidi"/>
          <w:iCs/>
          <w:sz w:val="24"/>
          <w:szCs w:val="24"/>
        </w:rPr>
        <w:t>Ba’al Ha-maor</w:t>
      </w:r>
      <w:r w:rsidRPr="00C97BE9">
        <w:rPr>
          <w:rFonts w:asciiTheme="minorBidi" w:hAnsiTheme="minorBidi" w:cstheme="minorBidi"/>
          <w:sz w:val="24"/>
          <w:szCs w:val="24"/>
        </w:rPr>
        <w:t xml:space="preserve"> (</w:t>
      </w:r>
      <w:r w:rsidRPr="00C97BE9">
        <w:rPr>
          <w:rFonts w:asciiTheme="minorBidi" w:hAnsiTheme="minorBidi" w:cstheme="minorBidi"/>
          <w:i/>
          <w:sz w:val="24"/>
          <w:szCs w:val="24"/>
        </w:rPr>
        <w:t>Berakhot</w:t>
      </w:r>
      <w:r w:rsidRPr="00C97BE9">
        <w:rPr>
          <w:rFonts w:asciiTheme="minorBidi" w:hAnsiTheme="minorBidi" w:cstheme="minorBidi"/>
          <w:sz w:val="24"/>
          <w:szCs w:val="24"/>
        </w:rPr>
        <w:t xml:space="preserve"> 5b</w:t>
      </w:r>
      <w:r w:rsidR="00247D31" w:rsidRPr="00C97BE9">
        <w:rPr>
          <w:rFonts w:asciiTheme="minorBidi" w:hAnsiTheme="minorBidi" w:cstheme="minorBidi"/>
          <w:sz w:val="24"/>
          <w:szCs w:val="24"/>
        </w:rPr>
        <w:t xml:space="preserve">, Rif, </w:t>
      </w:r>
      <w:r w:rsidRPr="00C97BE9">
        <w:rPr>
          <w:rFonts w:asciiTheme="minorBidi" w:hAnsiTheme="minorBidi" w:cstheme="minorBidi"/>
          <w:sz w:val="24"/>
          <w:szCs w:val="24"/>
        </w:rPr>
        <w:t xml:space="preserve">s.v. </w:t>
      </w:r>
      <w:r w:rsidRPr="00C97BE9">
        <w:rPr>
          <w:rFonts w:asciiTheme="minorBidi" w:hAnsiTheme="minorBidi" w:cstheme="minorBidi"/>
          <w:i/>
          <w:sz w:val="24"/>
          <w:szCs w:val="24"/>
        </w:rPr>
        <w:t>Mai</w:t>
      </w:r>
      <w:r w:rsidRPr="00C97BE9">
        <w:rPr>
          <w:rFonts w:asciiTheme="minorBidi" w:hAnsiTheme="minorBidi" w:cstheme="minorBidi"/>
          <w:sz w:val="24"/>
          <w:szCs w:val="24"/>
        </w:rPr>
        <w:t>) take the more obvious view, namely that the</w:t>
      </w:r>
      <w:r w:rsidR="00247D31" w:rsidRPr="00C97BE9">
        <w:rPr>
          <w:rFonts w:asciiTheme="minorBidi" w:hAnsiTheme="minorBidi" w:cstheme="minorBidi"/>
          <w:sz w:val="24"/>
          <w:szCs w:val="24"/>
        </w:rPr>
        <w:t>re are three distinct blessings</w:t>
      </w:r>
      <w:r w:rsidR="004D00FD">
        <w:rPr>
          <w:sz w:val="24"/>
          <w:szCs w:val="24"/>
        </w:rPr>
        <w:t xml:space="preserve">. Moreover, that we cover a wide range of themes — </w:t>
      </w:r>
      <w:r w:rsidR="004D00FD">
        <w:rPr>
          <w:i/>
          <w:sz w:val="24"/>
          <w:szCs w:val="24"/>
        </w:rPr>
        <w:t>shevach</w:t>
      </w:r>
      <w:r w:rsidR="004D00FD">
        <w:rPr>
          <w:sz w:val="24"/>
          <w:szCs w:val="24"/>
        </w:rPr>
        <w:t>,</w:t>
      </w:r>
      <w:r w:rsidR="004D00FD">
        <w:rPr>
          <w:i/>
          <w:sz w:val="24"/>
          <w:szCs w:val="24"/>
        </w:rPr>
        <w:t xml:space="preserve"> bakasha</w:t>
      </w:r>
      <w:r w:rsidR="004D00FD">
        <w:rPr>
          <w:sz w:val="24"/>
          <w:szCs w:val="24"/>
        </w:rPr>
        <w:t xml:space="preserve"> (request) and</w:t>
      </w:r>
      <w:r w:rsidR="004D00FD">
        <w:rPr>
          <w:i/>
          <w:sz w:val="24"/>
          <w:szCs w:val="24"/>
        </w:rPr>
        <w:t xml:space="preserve"> hoda’a </w:t>
      </w:r>
      <w:r w:rsidR="004D00FD">
        <w:rPr>
          <w:iCs/>
          <w:sz w:val="24"/>
          <w:szCs w:val="24"/>
        </w:rPr>
        <w:t xml:space="preserve">(thanksgiving) </w:t>
      </w:r>
      <w:r w:rsidR="004D00FD">
        <w:rPr>
          <w:sz w:val="24"/>
          <w:szCs w:val="24"/>
        </w:rPr>
        <w:t xml:space="preserve">— further accentuates the impressive territory covered in </w:t>
      </w:r>
      <w:r w:rsidR="004D00FD">
        <w:rPr>
          <w:i/>
          <w:sz w:val="24"/>
          <w:szCs w:val="24"/>
        </w:rPr>
        <w:t>birkhot ha-Torah</w:t>
      </w:r>
      <w:r w:rsidR="004D00FD">
        <w:rPr>
          <w:sz w:val="24"/>
          <w:szCs w:val="24"/>
        </w:rPr>
        <w:t>.</w:t>
      </w:r>
    </w:p>
    <w:p w:rsidR="00DB37F7" w:rsidRPr="00C97BE9" w:rsidRDefault="00DB37F7" w:rsidP="005A5E5C">
      <w:pPr>
        <w:spacing w:line="240" w:lineRule="auto"/>
        <w:ind w:left="720"/>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The multiplicity of themes in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w:t>
      </w:r>
      <w:r w:rsidR="00CA0E92" w:rsidRPr="00C97BE9">
        <w:rPr>
          <w:rFonts w:asciiTheme="minorBidi" w:hAnsiTheme="minorBidi" w:cstheme="minorBidi"/>
          <w:sz w:val="24"/>
          <w:szCs w:val="24"/>
        </w:rPr>
        <w:t>touches on the</w:t>
      </w:r>
      <w:r w:rsidRPr="00C97BE9">
        <w:rPr>
          <w:rFonts w:asciiTheme="minorBidi" w:hAnsiTheme="minorBidi" w:cstheme="minorBidi"/>
          <w:sz w:val="24"/>
          <w:szCs w:val="24"/>
        </w:rPr>
        <w:t xml:space="preserve"> inte</w:t>
      </w:r>
      <w:r w:rsidR="00247D31" w:rsidRPr="00C97BE9">
        <w:rPr>
          <w:rFonts w:asciiTheme="minorBidi" w:hAnsiTheme="minorBidi" w:cstheme="minorBidi"/>
          <w:sz w:val="24"/>
          <w:szCs w:val="24"/>
        </w:rPr>
        <w:t>rac</w:t>
      </w:r>
      <w:r w:rsidRPr="00C97BE9">
        <w:rPr>
          <w:rFonts w:asciiTheme="minorBidi" w:hAnsiTheme="minorBidi" w:cstheme="minorBidi"/>
          <w:sz w:val="24"/>
          <w:szCs w:val="24"/>
        </w:rPr>
        <w:t>tion between</w:t>
      </w:r>
      <w:r w:rsidRPr="00C97BE9">
        <w:rPr>
          <w:rFonts w:asciiTheme="minorBidi" w:hAnsiTheme="minorBidi" w:cstheme="minorBidi"/>
          <w:i/>
          <w:sz w:val="24"/>
          <w:szCs w:val="24"/>
        </w:rPr>
        <w:t xml:space="preserve"> talmud Torah</w:t>
      </w:r>
      <w:r w:rsidRPr="00C97BE9">
        <w:rPr>
          <w:rFonts w:asciiTheme="minorBidi" w:hAnsiTheme="minorBidi" w:cstheme="minorBidi"/>
          <w:sz w:val="24"/>
          <w:szCs w:val="24"/>
        </w:rPr>
        <w:t xml:space="preserve"> and other </w:t>
      </w:r>
      <w:r w:rsidRPr="00C97BE9">
        <w:rPr>
          <w:rFonts w:asciiTheme="minorBidi" w:hAnsiTheme="minorBidi" w:cstheme="minorBidi"/>
          <w:i/>
          <w:sz w:val="24"/>
          <w:szCs w:val="24"/>
        </w:rPr>
        <w:t>mitzvot</w:t>
      </w:r>
      <w:r w:rsidRPr="00C97BE9">
        <w:rPr>
          <w:rFonts w:asciiTheme="minorBidi" w:hAnsiTheme="minorBidi" w:cstheme="minorBidi"/>
          <w:sz w:val="24"/>
          <w:szCs w:val="24"/>
        </w:rPr>
        <w:t xml:space="preserve"> that we noted in the second </w:t>
      </w:r>
      <w:r w:rsidRPr="00C97BE9">
        <w:rPr>
          <w:rFonts w:asciiTheme="minorBidi" w:hAnsiTheme="minorBidi" w:cstheme="minorBidi"/>
          <w:i/>
          <w:sz w:val="24"/>
          <w:szCs w:val="24"/>
        </w:rPr>
        <w:t>shiur</w:t>
      </w:r>
      <w:r w:rsidRPr="00C97BE9">
        <w:rPr>
          <w:rFonts w:asciiTheme="minorBidi" w:hAnsiTheme="minorBidi" w:cstheme="minorBidi"/>
          <w:sz w:val="24"/>
          <w:szCs w:val="24"/>
        </w:rPr>
        <w:t xml:space="preserve"> of this series.</w:t>
      </w:r>
      <w:r w:rsidR="00CA0E92" w:rsidRPr="00C97BE9">
        <w:rPr>
          <w:rFonts w:asciiTheme="minorBidi" w:hAnsiTheme="minorBidi" w:cstheme="minorBidi"/>
          <w:sz w:val="24"/>
          <w:szCs w:val="24"/>
        </w:rPr>
        <w:t xml:space="preserve"> </w:t>
      </w:r>
      <w:r w:rsidR="00CA0E92" w:rsidRPr="00C97BE9">
        <w:rPr>
          <w:rFonts w:asciiTheme="minorBidi" w:hAnsiTheme="minorBidi" w:cstheme="minorBidi"/>
          <w:i/>
          <w:sz w:val="24"/>
          <w:szCs w:val="24"/>
        </w:rPr>
        <w:t>Bi</w:t>
      </w:r>
      <w:r w:rsidRPr="00C97BE9">
        <w:rPr>
          <w:rFonts w:asciiTheme="minorBidi" w:hAnsiTheme="minorBidi" w:cstheme="minorBidi"/>
          <w:i/>
          <w:sz w:val="24"/>
          <w:szCs w:val="24"/>
        </w:rPr>
        <w:t>rkhot ha-Torah</w:t>
      </w:r>
      <w:r w:rsidRPr="00C97BE9">
        <w:rPr>
          <w:rFonts w:asciiTheme="minorBidi" w:hAnsiTheme="minorBidi" w:cstheme="minorBidi"/>
          <w:sz w:val="24"/>
          <w:szCs w:val="24"/>
        </w:rPr>
        <w:t xml:space="preserve"> </w:t>
      </w:r>
      <w:r w:rsidR="00CA0E92" w:rsidRPr="00C97BE9">
        <w:rPr>
          <w:rFonts w:asciiTheme="minorBidi" w:hAnsiTheme="minorBidi" w:cstheme="minorBidi"/>
          <w:sz w:val="24"/>
          <w:szCs w:val="24"/>
        </w:rPr>
        <w:t>are themselves</w:t>
      </w:r>
      <w:r w:rsidRPr="00C97BE9">
        <w:rPr>
          <w:rFonts w:asciiTheme="minorBidi" w:hAnsiTheme="minorBidi" w:cstheme="minorBidi"/>
          <w:sz w:val="24"/>
          <w:szCs w:val="24"/>
        </w:rPr>
        <w:t xml:space="preserve"> a form of prayer; this speaks to the larger relationship between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and </w:t>
      </w:r>
      <w:r w:rsidRPr="00C97BE9">
        <w:rPr>
          <w:rFonts w:asciiTheme="minorBidi" w:hAnsiTheme="minorBidi" w:cstheme="minorBidi"/>
          <w:i/>
          <w:sz w:val="24"/>
          <w:szCs w:val="24"/>
        </w:rPr>
        <w:t>tefilla</w:t>
      </w:r>
      <w:r w:rsidRPr="00C97BE9">
        <w:rPr>
          <w:rFonts w:asciiTheme="minorBidi" w:hAnsiTheme="minorBidi" w:cstheme="minorBidi"/>
          <w:sz w:val="24"/>
          <w:szCs w:val="24"/>
        </w:rPr>
        <w:t xml:space="preserve">, both of </w:t>
      </w:r>
      <w:r w:rsidR="00CA0E92" w:rsidRPr="00C97BE9">
        <w:rPr>
          <w:rFonts w:asciiTheme="minorBidi" w:hAnsiTheme="minorBidi" w:cstheme="minorBidi"/>
          <w:sz w:val="24"/>
          <w:szCs w:val="24"/>
        </w:rPr>
        <w:t xml:space="preserve">which are designated </w:t>
      </w:r>
      <w:r w:rsidR="00523A0D">
        <w:rPr>
          <w:rFonts w:asciiTheme="minorBidi" w:hAnsiTheme="minorBidi" w:cstheme="minorBidi"/>
          <w:sz w:val="24"/>
          <w:szCs w:val="24"/>
        </w:rPr>
        <w:t xml:space="preserve">as </w:t>
      </w:r>
      <w:r w:rsidR="00CA0E92" w:rsidRPr="00C97BE9">
        <w:rPr>
          <w:rFonts w:asciiTheme="minorBidi" w:hAnsiTheme="minorBidi" w:cstheme="minorBidi"/>
          <w:sz w:val="24"/>
          <w:szCs w:val="24"/>
        </w:rPr>
        <w:t xml:space="preserve">a mode of </w:t>
      </w:r>
      <w:r w:rsidRPr="00C97BE9">
        <w:rPr>
          <w:rFonts w:asciiTheme="minorBidi" w:hAnsiTheme="minorBidi" w:cstheme="minorBidi"/>
          <w:i/>
          <w:sz w:val="24"/>
          <w:szCs w:val="24"/>
        </w:rPr>
        <w:t>avoda</w:t>
      </w:r>
      <w:r w:rsidR="00CA0E92" w:rsidRPr="00C97BE9">
        <w:rPr>
          <w:rFonts w:asciiTheme="minorBidi" w:hAnsiTheme="minorBidi" w:cstheme="minorBidi"/>
          <w:sz w:val="24"/>
          <w:szCs w:val="24"/>
        </w:rPr>
        <w:t xml:space="preserve">, divine </w:t>
      </w:r>
      <w:r w:rsidR="00C44F07" w:rsidRPr="00C97BE9">
        <w:rPr>
          <w:rFonts w:asciiTheme="minorBidi" w:hAnsiTheme="minorBidi" w:cstheme="minorBidi"/>
          <w:sz w:val="24"/>
          <w:szCs w:val="24"/>
        </w:rPr>
        <w:t>service</w:t>
      </w:r>
      <w:r w:rsidR="00CA0E92" w:rsidRPr="00C97BE9">
        <w:rPr>
          <w:rFonts w:asciiTheme="minorBidi" w:hAnsiTheme="minorBidi" w:cstheme="minorBidi"/>
          <w:sz w:val="24"/>
          <w:szCs w:val="24"/>
        </w:rPr>
        <w:t>,</w:t>
      </w:r>
      <w:r w:rsidRPr="00C97BE9">
        <w:rPr>
          <w:rFonts w:asciiTheme="minorBidi" w:hAnsiTheme="minorBidi" w:cstheme="minorBidi"/>
          <w:sz w:val="24"/>
          <w:szCs w:val="24"/>
        </w:rPr>
        <w:t xml:space="preserve"> by </w:t>
      </w:r>
      <w:r w:rsidRPr="00C97BE9">
        <w:rPr>
          <w:rFonts w:asciiTheme="minorBidi" w:hAnsiTheme="minorBidi" w:cstheme="minorBidi"/>
          <w:i/>
          <w:iCs/>
          <w:sz w:val="24"/>
          <w:szCs w:val="24"/>
        </w:rPr>
        <w:t>Sifrei</w:t>
      </w:r>
      <w:r w:rsidRPr="00C97BE9">
        <w:rPr>
          <w:rFonts w:asciiTheme="minorBidi" w:hAnsiTheme="minorBidi" w:cstheme="minorBidi"/>
          <w:sz w:val="24"/>
          <w:szCs w:val="24"/>
        </w:rPr>
        <w:t xml:space="preserve"> (</w:t>
      </w:r>
      <w:r w:rsidRPr="00C97BE9">
        <w:rPr>
          <w:rFonts w:asciiTheme="minorBidi" w:hAnsiTheme="minorBidi" w:cstheme="minorBidi"/>
          <w:i/>
          <w:sz w:val="24"/>
          <w:szCs w:val="24"/>
        </w:rPr>
        <w:t>Ekev</w:t>
      </w:r>
      <w:r w:rsidRPr="00C97BE9">
        <w:rPr>
          <w:rFonts w:asciiTheme="minorBidi" w:hAnsiTheme="minorBidi" w:cstheme="minorBidi"/>
          <w:sz w:val="24"/>
          <w:szCs w:val="24"/>
        </w:rPr>
        <w:t xml:space="preserve"> 41) and Rambam (</w:t>
      </w:r>
      <w:r w:rsidRPr="00C97BE9">
        <w:rPr>
          <w:rFonts w:asciiTheme="minorBidi" w:hAnsiTheme="minorBidi" w:cstheme="minorBidi"/>
          <w:i/>
          <w:sz w:val="24"/>
          <w:szCs w:val="24"/>
        </w:rPr>
        <w:t xml:space="preserve">Aseh </w:t>
      </w:r>
      <w:r w:rsidRPr="00C97BE9">
        <w:rPr>
          <w:rFonts w:asciiTheme="minorBidi" w:hAnsiTheme="minorBidi" w:cstheme="minorBidi"/>
          <w:sz w:val="24"/>
          <w:szCs w:val="24"/>
        </w:rPr>
        <w:t xml:space="preserve">5). </w:t>
      </w:r>
      <w:r w:rsidR="00A07EC7" w:rsidRPr="00C97BE9">
        <w:rPr>
          <w:rFonts w:asciiTheme="minorBidi" w:hAnsiTheme="minorBidi" w:cstheme="minorBidi"/>
          <w:sz w:val="24"/>
          <w:szCs w:val="24"/>
          <w:lang w:val="en-US"/>
        </w:rPr>
        <w:t xml:space="preserve">Indeed, before the Gemara cites the debate about the text of </w:t>
      </w:r>
      <w:r w:rsidRPr="00C97BE9">
        <w:rPr>
          <w:rFonts w:asciiTheme="minorBidi" w:hAnsiTheme="minorBidi" w:cstheme="minorBidi"/>
          <w:i/>
          <w:sz w:val="24"/>
          <w:szCs w:val="24"/>
        </w:rPr>
        <w:t>birkhot ha-Torah</w:t>
      </w:r>
      <w:r w:rsidR="00A07EC7" w:rsidRPr="00C97BE9">
        <w:rPr>
          <w:rFonts w:asciiTheme="minorBidi" w:hAnsiTheme="minorBidi" w:cstheme="minorBidi"/>
          <w:i/>
          <w:sz w:val="24"/>
          <w:szCs w:val="24"/>
        </w:rPr>
        <w:t>,</w:t>
      </w:r>
      <w:r w:rsidRPr="00C97BE9">
        <w:rPr>
          <w:rFonts w:asciiTheme="minorBidi" w:hAnsiTheme="minorBidi" w:cstheme="minorBidi"/>
          <w:sz w:val="24"/>
          <w:szCs w:val="24"/>
        </w:rPr>
        <w:t xml:space="preserve"> </w:t>
      </w:r>
      <w:r w:rsidR="00A07EC7" w:rsidRPr="00C97BE9">
        <w:rPr>
          <w:rFonts w:asciiTheme="minorBidi" w:hAnsiTheme="minorBidi" w:cstheme="minorBidi"/>
          <w:sz w:val="24"/>
          <w:szCs w:val="24"/>
        </w:rPr>
        <w:t xml:space="preserve">it </w:t>
      </w:r>
      <w:r w:rsidR="00C44F07" w:rsidRPr="00C97BE9">
        <w:rPr>
          <w:rFonts w:asciiTheme="minorBidi" w:hAnsiTheme="minorBidi" w:cstheme="minorBidi"/>
          <w:sz w:val="24"/>
          <w:szCs w:val="24"/>
        </w:rPr>
        <w:t>mentions</w:t>
      </w:r>
      <w:r w:rsidR="00A07EC7" w:rsidRPr="00C97BE9">
        <w:rPr>
          <w:rFonts w:asciiTheme="minorBidi" w:hAnsiTheme="minorBidi" w:cstheme="minorBidi"/>
          <w:sz w:val="24"/>
          <w:szCs w:val="24"/>
        </w:rPr>
        <w:t xml:space="preserve"> the ruling of Rav Yehuda in the name of Shemuel</w:t>
      </w:r>
      <w:r w:rsidR="00A07EC7" w:rsidRPr="00C97BE9">
        <w:rPr>
          <w:rFonts w:asciiTheme="minorBidi" w:hAnsiTheme="minorBidi" w:cstheme="minorBidi"/>
          <w:sz w:val="24"/>
          <w:szCs w:val="24"/>
          <w:rtl/>
        </w:rPr>
        <w:t xml:space="preserve"> </w:t>
      </w:r>
      <w:r w:rsidR="00A07EC7" w:rsidRPr="00C97BE9">
        <w:rPr>
          <w:rFonts w:asciiTheme="minorBidi" w:hAnsiTheme="minorBidi" w:cstheme="minorBidi"/>
          <w:sz w:val="24"/>
          <w:szCs w:val="24"/>
        </w:rPr>
        <w:t xml:space="preserve">that one’s obligation </w:t>
      </w:r>
      <w:r w:rsidR="00523A0D">
        <w:rPr>
          <w:rFonts w:asciiTheme="minorBidi" w:hAnsiTheme="minorBidi" w:cstheme="minorBidi"/>
          <w:sz w:val="24"/>
          <w:szCs w:val="24"/>
        </w:rPr>
        <w:t xml:space="preserve">to </w:t>
      </w:r>
      <w:r w:rsidR="00BB60A7">
        <w:rPr>
          <w:rFonts w:asciiTheme="minorBidi" w:hAnsiTheme="minorBidi" w:cstheme="minorBidi"/>
          <w:sz w:val="24"/>
          <w:szCs w:val="24"/>
        </w:rPr>
        <w:t>recite</w:t>
      </w:r>
      <w:r w:rsidR="00523A0D">
        <w:rPr>
          <w:rFonts w:asciiTheme="minorBidi" w:hAnsiTheme="minorBidi" w:cstheme="minorBidi"/>
          <w:sz w:val="24"/>
          <w:szCs w:val="24"/>
        </w:rPr>
        <w:t xml:space="preserve"> </w:t>
      </w:r>
      <w:r w:rsidR="00523A0D">
        <w:rPr>
          <w:rFonts w:asciiTheme="minorBidi" w:hAnsiTheme="minorBidi" w:cstheme="minorBidi"/>
          <w:i/>
          <w:iCs/>
          <w:sz w:val="24"/>
          <w:szCs w:val="24"/>
        </w:rPr>
        <w:t>birkhot ha-Torah</w:t>
      </w:r>
      <w:r w:rsidR="00523A0D">
        <w:rPr>
          <w:rFonts w:asciiTheme="minorBidi" w:hAnsiTheme="minorBidi" w:cstheme="minorBidi"/>
          <w:sz w:val="24"/>
          <w:szCs w:val="24"/>
        </w:rPr>
        <w:t xml:space="preserve"> </w:t>
      </w:r>
      <w:r w:rsidR="00A07EC7" w:rsidRPr="00C97BE9">
        <w:rPr>
          <w:rFonts w:asciiTheme="minorBidi" w:hAnsiTheme="minorBidi" w:cstheme="minorBidi"/>
          <w:sz w:val="24"/>
          <w:szCs w:val="24"/>
        </w:rPr>
        <w:t xml:space="preserve">may be fulfilled with the blessing of </w:t>
      </w:r>
      <w:r w:rsidRPr="00C97BE9">
        <w:rPr>
          <w:rFonts w:asciiTheme="minorBidi" w:hAnsiTheme="minorBidi" w:cstheme="minorBidi"/>
          <w:i/>
          <w:sz w:val="24"/>
          <w:szCs w:val="24"/>
          <w:lang w:val="en-US"/>
        </w:rPr>
        <w:t>A</w:t>
      </w:r>
      <w:r w:rsidRPr="00C97BE9">
        <w:rPr>
          <w:rFonts w:asciiTheme="minorBidi" w:hAnsiTheme="minorBidi" w:cstheme="minorBidi"/>
          <w:i/>
          <w:sz w:val="24"/>
          <w:szCs w:val="24"/>
        </w:rPr>
        <w:t>hava Rabba</w:t>
      </w:r>
      <w:r w:rsidRPr="00C97BE9">
        <w:rPr>
          <w:rFonts w:asciiTheme="minorBidi" w:hAnsiTheme="minorBidi" w:cstheme="minorBidi"/>
          <w:sz w:val="24"/>
          <w:szCs w:val="24"/>
        </w:rPr>
        <w:t xml:space="preserve"> before </w:t>
      </w:r>
      <w:r w:rsidRPr="00C97BE9">
        <w:rPr>
          <w:rFonts w:asciiTheme="minorBidi" w:hAnsiTheme="minorBidi" w:cstheme="minorBidi"/>
          <w:i/>
          <w:sz w:val="24"/>
          <w:szCs w:val="24"/>
        </w:rPr>
        <w:t>Keriat Shema</w:t>
      </w:r>
      <w:r w:rsidR="00A07EC7" w:rsidRPr="00C97BE9">
        <w:rPr>
          <w:rFonts w:asciiTheme="minorBidi" w:hAnsiTheme="minorBidi" w:cstheme="minorBidi"/>
          <w:sz w:val="24"/>
          <w:szCs w:val="24"/>
        </w:rPr>
        <w:t>,</w:t>
      </w:r>
      <w:r w:rsidRPr="00C97BE9">
        <w:rPr>
          <w:rFonts w:asciiTheme="minorBidi" w:hAnsiTheme="minorBidi" w:cstheme="minorBidi"/>
          <w:sz w:val="24"/>
          <w:szCs w:val="24"/>
        </w:rPr>
        <w:t xml:space="preserve"> </w:t>
      </w:r>
      <w:r w:rsidR="00A07EC7" w:rsidRPr="00C97BE9">
        <w:rPr>
          <w:rFonts w:asciiTheme="minorBidi" w:hAnsiTheme="minorBidi" w:cstheme="minorBidi"/>
          <w:sz w:val="24"/>
          <w:szCs w:val="24"/>
        </w:rPr>
        <w:t xml:space="preserve">showing the </w:t>
      </w:r>
      <w:r w:rsidR="00C44F07" w:rsidRPr="00C97BE9">
        <w:rPr>
          <w:rFonts w:asciiTheme="minorBidi" w:hAnsiTheme="minorBidi" w:cstheme="minorBidi"/>
          <w:sz w:val="24"/>
          <w:szCs w:val="24"/>
        </w:rPr>
        <w:t>relationship</w:t>
      </w:r>
      <w:r w:rsidRPr="00C97BE9">
        <w:rPr>
          <w:rFonts w:asciiTheme="minorBidi" w:hAnsiTheme="minorBidi" w:cstheme="minorBidi"/>
          <w:sz w:val="24"/>
          <w:szCs w:val="24"/>
        </w:rPr>
        <w:t xml:space="preserve"> between </w:t>
      </w:r>
      <w:r w:rsidRPr="00C97BE9">
        <w:rPr>
          <w:rFonts w:asciiTheme="minorBidi" w:hAnsiTheme="minorBidi" w:cstheme="minorBidi"/>
          <w:i/>
          <w:iCs/>
          <w:sz w:val="24"/>
          <w:szCs w:val="24"/>
        </w:rPr>
        <w:t>Shema</w:t>
      </w:r>
      <w:r w:rsidRPr="00C97BE9">
        <w:rPr>
          <w:rFonts w:asciiTheme="minorBidi" w:hAnsiTheme="minorBidi" w:cstheme="minorBidi"/>
          <w:sz w:val="24"/>
          <w:szCs w:val="24"/>
        </w:rPr>
        <w:t xml:space="preserve"> and Torah study. </w:t>
      </w:r>
    </w:p>
    <w:p w:rsidR="00DB37F7" w:rsidRPr="00C97BE9" w:rsidRDefault="00DB37F7"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To this we may add another case in point. As mentioned, the Sephardic text of the blessing concludes “</w:t>
      </w:r>
      <w:r w:rsidRPr="00C97BE9">
        <w:rPr>
          <w:rFonts w:asciiTheme="minorBidi" w:hAnsiTheme="minorBidi" w:cstheme="minorBidi"/>
          <w:i/>
          <w:sz w:val="24"/>
          <w:szCs w:val="24"/>
        </w:rPr>
        <w:t>al divrei Torah</w:t>
      </w:r>
      <w:r w:rsidRPr="00C97BE9">
        <w:rPr>
          <w:rFonts w:asciiTheme="minorBidi" w:hAnsiTheme="minorBidi" w:cstheme="minorBidi"/>
          <w:sz w:val="24"/>
          <w:szCs w:val="24"/>
        </w:rPr>
        <w:t>.” What is the</w:t>
      </w:r>
      <w:r w:rsidR="00D348E5" w:rsidRPr="00C97BE9">
        <w:rPr>
          <w:rFonts w:asciiTheme="minorBidi" w:hAnsiTheme="minorBidi" w:cstheme="minorBidi"/>
          <w:sz w:val="24"/>
          <w:szCs w:val="24"/>
        </w:rPr>
        <w:t xml:space="preserve"> significance of this version</w:t>
      </w:r>
      <w:r w:rsidRPr="00C97BE9">
        <w:rPr>
          <w:rFonts w:asciiTheme="minorBidi" w:hAnsiTheme="minorBidi" w:cstheme="minorBidi"/>
          <w:sz w:val="24"/>
          <w:szCs w:val="24"/>
        </w:rPr>
        <w:t xml:space="preserve">? A number of </w:t>
      </w:r>
      <w:r w:rsidRPr="00C97BE9">
        <w:rPr>
          <w:rFonts w:asciiTheme="minorBidi" w:hAnsiTheme="minorBidi" w:cstheme="minorBidi"/>
          <w:iCs/>
          <w:sz w:val="24"/>
          <w:szCs w:val="24"/>
        </w:rPr>
        <w:t>Rishonim</w:t>
      </w:r>
      <w:r w:rsidRPr="00C97BE9">
        <w:rPr>
          <w:rFonts w:asciiTheme="minorBidi" w:hAnsiTheme="minorBidi" w:cstheme="minorBidi"/>
          <w:sz w:val="24"/>
          <w:szCs w:val="24"/>
        </w:rPr>
        <w:t xml:space="preserve"> s</w:t>
      </w:r>
      <w:r w:rsidR="00D348E5" w:rsidRPr="00C97BE9">
        <w:rPr>
          <w:rFonts w:asciiTheme="minorBidi" w:hAnsiTheme="minorBidi" w:cstheme="minorBidi"/>
          <w:sz w:val="24"/>
          <w:szCs w:val="24"/>
        </w:rPr>
        <w:t xml:space="preserve">uggest that the blessing is </w:t>
      </w:r>
      <w:r w:rsidRPr="00C97BE9">
        <w:rPr>
          <w:rFonts w:asciiTheme="minorBidi" w:hAnsiTheme="minorBidi" w:cstheme="minorBidi"/>
          <w:sz w:val="24"/>
          <w:szCs w:val="24"/>
        </w:rPr>
        <w:t xml:space="preserve">recited </w:t>
      </w:r>
      <w:r w:rsidR="00D348E5" w:rsidRPr="00C97BE9">
        <w:rPr>
          <w:rFonts w:asciiTheme="minorBidi" w:hAnsiTheme="minorBidi" w:cstheme="minorBidi"/>
          <w:sz w:val="24"/>
          <w:szCs w:val="24"/>
        </w:rPr>
        <w:t xml:space="preserve">not only </w:t>
      </w:r>
      <w:r w:rsidRPr="00C97BE9">
        <w:rPr>
          <w:rFonts w:asciiTheme="minorBidi" w:hAnsiTheme="minorBidi" w:cstheme="minorBidi"/>
          <w:sz w:val="24"/>
          <w:szCs w:val="24"/>
        </w:rPr>
        <w:t xml:space="preserve">upon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but upon the performance of </w:t>
      </w:r>
      <w:r w:rsidRPr="00C97BE9">
        <w:rPr>
          <w:rFonts w:asciiTheme="minorBidi" w:hAnsiTheme="minorBidi" w:cstheme="minorBidi"/>
          <w:i/>
          <w:sz w:val="24"/>
          <w:szCs w:val="24"/>
        </w:rPr>
        <w:t>mitzvot</w:t>
      </w:r>
      <w:r w:rsidRPr="00C97BE9">
        <w:rPr>
          <w:rFonts w:asciiTheme="minorBidi" w:hAnsiTheme="minorBidi" w:cstheme="minorBidi"/>
          <w:sz w:val="24"/>
          <w:szCs w:val="24"/>
        </w:rPr>
        <w:t xml:space="preserve"> as well (</w:t>
      </w:r>
      <w:r w:rsidRPr="00C97BE9">
        <w:rPr>
          <w:rFonts w:asciiTheme="minorBidi" w:hAnsiTheme="minorBidi" w:cstheme="minorBidi"/>
          <w:i/>
          <w:iCs/>
          <w:sz w:val="24"/>
          <w:szCs w:val="24"/>
        </w:rPr>
        <w:t>Manhig</w:t>
      </w:r>
      <w:r w:rsidR="007106CB">
        <w:rPr>
          <w:rFonts w:asciiTheme="minorBidi" w:hAnsiTheme="minorBidi" w:cstheme="minorBidi"/>
          <w:i/>
          <w:iCs/>
          <w:sz w:val="24"/>
          <w:szCs w:val="24"/>
        </w:rPr>
        <w:t>,</w:t>
      </w:r>
      <w:r w:rsidR="00D348E5" w:rsidRPr="00C97BE9">
        <w:rPr>
          <w:rFonts w:asciiTheme="minorBidi" w:hAnsiTheme="minorBidi" w:cstheme="minorBidi"/>
          <w:sz w:val="24"/>
          <w:szCs w:val="24"/>
        </w:rPr>
        <w:t xml:space="preserve"> pg. 9;</w:t>
      </w:r>
      <w:r w:rsidRPr="00C97BE9">
        <w:rPr>
          <w:rFonts w:asciiTheme="minorBidi" w:hAnsiTheme="minorBidi" w:cstheme="minorBidi"/>
          <w:sz w:val="24"/>
          <w:szCs w:val="24"/>
        </w:rPr>
        <w:t xml:space="preserve"> Abudraham</w:t>
      </w:r>
      <w:r w:rsidR="00D348E5" w:rsidRPr="00C97BE9">
        <w:rPr>
          <w:rFonts w:asciiTheme="minorBidi" w:hAnsiTheme="minorBidi" w:cstheme="minorBidi"/>
          <w:sz w:val="24"/>
          <w:szCs w:val="24"/>
        </w:rPr>
        <w:t>,</w:t>
      </w:r>
      <w:r w:rsidRPr="00C97BE9">
        <w:rPr>
          <w:rFonts w:asciiTheme="minorBidi" w:hAnsiTheme="minorBidi" w:cstheme="minorBidi"/>
          <w:sz w:val="24"/>
          <w:szCs w:val="24"/>
        </w:rPr>
        <w:t xml:space="preserve"> </w:t>
      </w:r>
      <w:r w:rsidRPr="00C97BE9">
        <w:rPr>
          <w:rFonts w:asciiTheme="minorBidi" w:hAnsiTheme="minorBidi" w:cstheme="minorBidi"/>
          <w:i/>
          <w:sz w:val="24"/>
          <w:szCs w:val="24"/>
        </w:rPr>
        <w:t>Tefillot Chol</w:t>
      </w:r>
      <w:r w:rsidR="00D348E5" w:rsidRPr="00C97BE9">
        <w:rPr>
          <w:rFonts w:asciiTheme="minorBidi" w:hAnsiTheme="minorBidi" w:cstheme="minorBidi"/>
          <w:sz w:val="24"/>
          <w:szCs w:val="24"/>
        </w:rPr>
        <w:t>;</w:t>
      </w:r>
      <w:r w:rsidRPr="00C97BE9">
        <w:rPr>
          <w:rFonts w:asciiTheme="minorBidi" w:hAnsiTheme="minorBidi" w:cstheme="minorBidi"/>
          <w:sz w:val="24"/>
          <w:szCs w:val="24"/>
        </w:rPr>
        <w:t xml:space="preserve"> Ra’avya 1:181; see also </w:t>
      </w:r>
      <w:r w:rsidRPr="00C97BE9">
        <w:rPr>
          <w:rFonts w:asciiTheme="minorBidi" w:hAnsiTheme="minorBidi" w:cstheme="minorBidi"/>
          <w:i/>
          <w:iCs/>
          <w:sz w:val="24"/>
          <w:szCs w:val="24"/>
        </w:rPr>
        <w:t>Beit Yosef</w:t>
      </w:r>
      <w:r w:rsidR="00D348E5" w:rsidRPr="00C97BE9">
        <w:rPr>
          <w:rFonts w:asciiTheme="minorBidi" w:hAnsiTheme="minorBidi" w:cstheme="minorBidi"/>
          <w:i/>
          <w:iCs/>
          <w:sz w:val="24"/>
          <w:szCs w:val="24"/>
        </w:rPr>
        <w:t>,</w:t>
      </w:r>
      <w:r w:rsidRPr="00C97BE9">
        <w:rPr>
          <w:rFonts w:asciiTheme="minorBidi" w:hAnsiTheme="minorBidi" w:cstheme="minorBidi"/>
          <w:i/>
          <w:iCs/>
          <w:sz w:val="24"/>
          <w:szCs w:val="24"/>
        </w:rPr>
        <w:t xml:space="preserve"> OC</w:t>
      </w:r>
      <w:r w:rsidRPr="00C97BE9">
        <w:rPr>
          <w:rFonts w:asciiTheme="minorBidi" w:hAnsiTheme="minorBidi" w:cstheme="minorBidi"/>
          <w:sz w:val="24"/>
          <w:szCs w:val="24"/>
        </w:rPr>
        <w:t xml:space="preserve"> 47 and </w:t>
      </w:r>
      <w:r w:rsidRPr="00C97BE9">
        <w:rPr>
          <w:rFonts w:asciiTheme="minorBidi" w:hAnsiTheme="minorBidi" w:cstheme="minorBidi"/>
          <w:i/>
          <w:iCs/>
          <w:sz w:val="24"/>
          <w:szCs w:val="24"/>
        </w:rPr>
        <w:t>Magen Avraham</w:t>
      </w:r>
      <w:r w:rsidRPr="00C97BE9">
        <w:rPr>
          <w:rFonts w:asciiTheme="minorBidi" w:hAnsiTheme="minorBidi" w:cstheme="minorBidi"/>
          <w:sz w:val="24"/>
          <w:szCs w:val="24"/>
        </w:rPr>
        <w:t xml:space="preserve"> 47:3). This underscores not only the chameleon-like quality of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but also that it is both intrinsically important and meant to lead to practical implementation. </w:t>
      </w:r>
    </w:p>
    <w:p w:rsidR="004D11AC" w:rsidRDefault="004D11AC"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b/>
          <w:sz w:val="24"/>
          <w:szCs w:val="24"/>
        </w:rPr>
      </w:pPr>
      <w:r w:rsidRPr="00C97BE9">
        <w:rPr>
          <w:rFonts w:asciiTheme="minorBidi" w:hAnsiTheme="minorBidi" w:cstheme="minorBidi"/>
          <w:b/>
          <w:sz w:val="24"/>
          <w:szCs w:val="24"/>
        </w:rPr>
        <w:t>Covenantal Relationship</w:t>
      </w:r>
    </w:p>
    <w:p w:rsidR="00D348E5" w:rsidRPr="00C97BE9" w:rsidRDefault="00D348E5"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We noted, particularly in our discussions of studying the Oral Law and teaching Torah to </w:t>
      </w:r>
      <w:r w:rsidR="00D348E5" w:rsidRPr="00C97BE9">
        <w:rPr>
          <w:rFonts w:asciiTheme="minorBidi" w:hAnsiTheme="minorBidi" w:cstheme="minorBidi"/>
          <w:sz w:val="24"/>
          <w:szCs w:val="24"/>
        </w:rPr>
        <w:t>non-Jews</w:t>
      </w:r>
      <w:r w:rsidRPr="00C97BE9">
        <w:rPr>
          <w:rFonts w:asciiTheme="minorBidi" w:hAnsiTheme="minorBidi" w:cstheme="minorBidi"/>
          <w:sz w:val="24"/>
          <w:szCs w:val="24"/>
        </w:rPr>
        <w:t xml:space="preserve">, that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is a centerpiece of the covenantal relationship between God and the Jewish people. We also noted that this motif might be particularly manifest in the public reading and study of the Torah, which seek to reenact the Revelation at Sinai. </w:t>
      </w:r>
    </w:p>
    <w:p w:rsidR="00DB37F7" w:rsidRPr="00C97BE9" w:rsidRDefault="00DB37F7"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In a similar vein, </w:t>
      </w:r>
      <w:r w:rsidRPr="00C97BE9">
        <w:rPr>
          <w:rFonts w:asciiTheme="minorBidi" w:hAnsiTheme="minorBidi" w:cstheme="minorBidi"/>
          <w:i/>
          <w:iCs/>
          <w:sz w:val="24"/>
          <w:szCs w:val="24"/>
        </w:rPr>
        <w:t xml:space="preserve">Tur (OC </w:t>
      </w:r>
      <w:r w:rsidR="00D348E5" w:rsidRPr="00C97BE9">
        <w:rPr>
          <w:rFonts w:asciiTheme="minorBidi" w:hAnsiTheme="minorBidi" w:cstheme="minorBidi"/>
          <w:sz w:val="24"/>
          <w:szCs w:val="24"/>
        </w:rPr>
        <w:t>47) movingly writes:</w:t>
      </w:r>
    </w:p>
    <w:p w:rsidR="00DB37F7" w:rsidRPr="00C97BE9" w:rsidRDefault="00DB37F7" w:rsidP="005A5E5C">
      <w:pPr>
        <w:spacing w:line="240" w:lineRule="auto"/>
        <w:jc w:val="both"/>
        <w:rPr>
          <w:rFonts w:asciiTheme="minorBidi" w:hAnsiTheme="minorBidi" w:cstheme="minorBidi"/>
          <w:sz w:val="24"/>
          <w:szCs w:val="24"/>
        </w:rPr>
      </w:pPr>
    </w:p>
    <w:p w:rsidR="00DB37F7" w:rsidRPr="00C97BE9" w:rsidRDefault="00D348E5" w:rsidP="005A5E5C">
      <w:pPr>
        <w:shd w:val="clear" w:color="auto" w:fill="FCFDFE"/>
        <w:spacing w:line="240" w:lineRule="auto"/>
        <w:ind w:left="720"/>
        <w:jc w:val="both"/>
        <w:rPr>
          <w:rFonts w:asciiTheme="minorBidi" w:hAnsiTheme="minorBidi" w:cstheme="minorBidi"/>
          <w:sz w:val="24"/>
          <w:szCs w:val="24"/>
        </w:rPr>
      </w:pPr>
      <w:r w:rsidRPr="00C97BE9">
        <w:rPr>
          <w:rFonts w:asciiTheme="minorBidi" w:hAnsiTheme="minorBidi" w:cstheme="minorBidi"/>
          <w:sz w:val="24"/>
          <w:szCs w:val="24"/>
        </w:rPr>
        <w:t>When reciting this blessing, one should think of the C</w:t>
      </w:r>
      <w:r w:rsidR="00DB37F7" w:rsidRPr="00C97BE9">
        <w:rPr>
          <w:rFonts w:asciiTheme="minorBidi" w:hAnsiTheme="minorBidi" w:cstheme="minorBidi"/>
          <w:sz w:val="24"/>
          <w:szCs w:val="24"/>
        </w:rPr>
        <w:t>onvocation at Sinai, that He chose us from among all the nations; brought us near to Mount Sinai and made us to hear His words out of the fire, and gave us His sacred Torah which is the base of our lives</w:t>
      </w:r>
      <w:r w:rsidRPr="00C97BE9">
        <w:rPr>
          <w:rFonts w:asciiTheme="minorBidi" w:hAnsiTheme="minorBidi" w:cstheme="minorBidi"/>
          <w:sz w:val="24"/>
          <w:szCs w:val="24"/>
        </w:rPr>
        <w:t xml:space="preserve"> — </w:t>
      </w:r>
      <w:r w:rsidR="00523A0D">
        <w:rPr>
          <w:rFonts w:asciiTheme="minorBidi" w:hAnsiTheme="minorBidi" w:cstheme="minorBidi"/>
          <w:sz w:val="24"/>
          <w:szCs w:val="24"/>
        </w:rPr>
        <w:t>His precious vessel in</w:t>
      </w:r>
      <w:r w:rsidR="00DB37F7" w:rsidRPr="00C97BE9">
        <w:rPr>
          <w:rFonts w:asciiTheme="minorBidi" w:hAnsiTheme="minorBidi" w:cstheme="minorBidi"/>
          <w:sz w:val="24"/>
          <w:szCs w:val="24"/>
        </w:rPr>
        <w:t xml:space="preserve"> which He reveled daily.</w:t>
      </w:r>
      <w:r w:rsidR="00DB37F7" w:rsidRPr="00C97BE9">
        <w:rPr>
          <w:rFonts w:asciiTheme="minorBidi" w:hAnsiTheme="minorBidi" w:cstheme="minorBidi"/>
          <w:sz w:val="24"/>
          <w:szCs w:val="24"/>
          <w:vertAlign w:val="superscript"/>
        </w:rPr>
        <w:footnoteReference w:id="1"/>
      </w:r>
    </w:p>
    <w:p w:rsidR="00D348E5" w:rsidRPr="00C97BE9" w:rsidRDefault="00D348E5" w:rsidP="005A5E5C">
      <w:pPr>
        <w:shd w:val="clear" w:color="auto" w:fill="FCFDFE"/>
        <w:spacing w:line="240" w:lineRule="auto"/>
        <w:jc w:val="both"/>
        <w:rPr>
          <w:rFonts w:asciiTheme="minorBidi" w:hAnsiTheme="minorBidi" w:cstheme="minorBidi"/>
          <w:sz w:val="24"/>
          <w:szCs w:val="24"/>
        </w:rPr>
      </w:pPr>
    </w:p>
    <w:p w:rsidR="00DB37F7" w:rsidRPr="00C97BE9" w:rsidRDefault="00DB37F7" w:rsidP="005A5E5C">
      <w:pPr>
        <w:shd w:val="clear" w:color="auto" w:fill="FCFDFE"/>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If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is, in part, a reenactment of Sinai, we ought to bear that recollection in mind while reciting the blessings. </w:t>
      </w:r>
    </w:p>
    <w:p w:rsidR="00D348E5" w:rsidRPr="00C97BE9" w:rsidRDefault="00D348E5" w:rsidP="005A5E5C">
      <w:pPr>
        <w:shd w:val="clear" w:color="auto" w:fill="FCFDFE"/>
        <w:spacing w:line="240" w:lineRule="auto"/>
        <w:jc w:val="both"/>
        <w:rPr>
          <w:rFonts w:asciiTheme="minorBidi" w:hAnsiTheme="minorBidi" w:cstheme="minorBidi"/>
          <w:sz w:val="24"/>
          <w:szCs w:val="24"/>
        </w:rPr>
      </w:pPr>
    </w:p>
    <w:p w:rsidR="00DB37F7" w:rsidRPr="00C97BE9" w:rsidRDefault="00DB37F7" w:rsidP="005A5E5C">
      <w:pPr>
        <w:shd w:val="clear" w:color="auto" w:fill="FCFDFE"/>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Additionally, if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is about more than the technical fulfillment of the mitzva of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including the covenant, it makes sense to assert that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are analogously not only recited upon the technical act of </w:t>
      </w:r>
      <w:r w:rsidRPr="00C97BE9">
        <w:rPr>
          <w:rFonts w:asciiTheme="minorBidi" w:hAnsiTheme="minorBidi" w:cstheme="minorBidi"/>
          <w:i/>
          <w:sz w:val="24"/>
          <w:szCs w:val="24"/>
        </w:rPr>
        <w:t>talmud Torah</w:t>
      </w:r>
      <w:r w:rsidRPr="00C97BE9">
        <w:rPr>
          <w:rFonts w:asciiTheme="minorBidi" w:hAnsiTheme="minorBidi" w:cstheme="minorBidi"/>
          <w:sz w:val="24"/>
          <w:szCs w:val="24"/>
        </w:rPr>
        <w:t>. This thesis finds considera</w:t>
      </w:r>
      <w:r w:rsidR="00DC68EB" w:rsidRPr="00C97BE9">
        <w:rPr>
          <w:rFonts w:asciiTheme="minorBidi" w:hAnsiTheme="minorBidi" w:cstheme="minorBidi"/>
          <w:sz w:val="24"/>
          <w:szCs w:val="24"/>
        </w:rPr>
        <w:t>ble support among the classical proof-</w:t>
      </w:r>
      <w:r w:rsidRPr="00C97BE9">
        <w:rPr>
          <w:rFonts w:asciiTheme="minorBidi" w:hAnsiTheme="minorBidi" w:cstheme="minorBidi"/>
          <w:sz w:val="24"/>
          <w:szCs w:val="24"/>
        </w:rPr>
        <w:t xml:space="preserve">texts. As Rav Chayim Soloveitchik contends, there is ample evidence for the thesis that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are recited not over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but upon the encounter with Torah. It is, as we noted in </w:t>
      </w:r>
      <w:r w:rsidRPr="00C97BE9">
        <w:rPr>
          <w:rFonts w:asciiTheme="minorBidi" w:hAnsiTheme="minorBidi" w:cstheme="minorBidi"/>
          <w:i/>
          <w:sz w:val="24"/>
          <w:szCs w:val="24"/>
        </w:rPr>
        <w:t>shiur</w:t>
      </w:r>
      <w:r w:rsidRPr="00C97BE9">
        <w:rPr>
          <w:rFonts w:asciiTheme="minorBidi" w:hAnsiTheme="minorBidi" w:cstheme="minorBidi"/>
          <w:sz w:val="24"/>
          <w:szCs w:val="24"/>
        </w:rPr>
        <w:t xml:space="preserve"> 11, perhaps for this reason that R</w:t>
      </w:r>
      <w:r w:rsidR="00DC68EB" w:rsidRPr="00C97BE9">
        <w:rPr>
          <w:rFonts w:asciiTheme="minorBidi" w:hAnsiTheme="minorBidi" w:cstheme="minorBidi"/>
          <w:sz w:val="24"/>
          <w:szCs w:val="24"/>
        </w:rPr>
        <w:t>av</w:t>
      </w:r>
      <w:r w:rsidRPr="00C97BE9">
        <w:rPr>
          <w:rFonts w:asciiTheme="minorBidi" w:hAnsiTheme="minorBidi" w:cstheme="minorBidi"/>
          <w:sz w:val="24"/>
          <w:szCs w:val="24"/>
        </w:rPr>
        <w:t xml:space="preserve"> Yosef Karo obligates women in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despite the fact that he generally precludes women from reciting blessings over </w:t>
      </w:r>
      <w:r w:rsidRPr="00C97BE9">
        <w:rPr>
          <w:rFonts w:asciiTheme="minorBidi" w:hAnsiTheme="minorBidi" w:cstheme="minorBidi"/>
          <w:i/>
          <w:sz w:val="24"/>
          <w:szCs w:val="24"/>
        </w:rPr>
        <w:t>mitzvot</w:t>
      </w:r>
      <w:r w:rsidR="00DC68EB" w:rsidRPr="00C97BE9">
        <w:rPr>
          <w:rFonts w:asciiTheme="minorBidi" w:hAnsiTheme="minorBidi" w:cstheme="minorBidi"/>
          <w:sz w:val="24"/>
          <w:szCs w:val="24"/>
        </w:rPr>
        <w:t xml:space="preserve"> from</w:t>
      </w:r>
      <w:r w:rsidRPr="00C97BE9">
        <w:rPr>
          <w:rFonts w:asciiTheme="minorBidi" w:hAnsiTheme="minorBidi" w:cstheme="minorBidi"/>
          <w:sz w:val="24"/>
          <w:szCs w:val="24"/>
        </w:rPr>
        <w:t xml:space="preserve"> which they are exempt. More compelling</w:t>
      </w:r>
      <w:r w:rsidR="00523A0D">
        <w:rPr>
          <w:rFonts w:asciiTheme="minorBidi" w:hAnsiTheme="minorBidi" w:cstheme="minorBidi"/>
          <w:sz w:val="24"/>
          <w:szCs w:val="24"/>
        </w:rPr>
        <w:t>ly</w:t>
      </w:r>
      <w:r w:rsidRPr="00C97BE9">
        <w:rPr>
          <w:rFonts w:asciiTheme="minorBidi" w:hAnsiTheme="minorBidi" w:cstheme="minorBidi"/>
          <w:sz w:val="24"/>
          <w:szCs w:val="24"/>
        </w:rPr>
        <w:t xml:space="preserve">, as we saw in </w:t>
      </w:r>
      <w:r w:rsidRPr="00C97BE9">
        <w:rPr>
          <w:rFonts w:asciiTheme="minorBidi" w:hAnsiTheme="minorBidi" w:cstheme="minorBidi"/>
          <w:i/>
          <w:iCs/>
          <w:sz w:val="24"/>
          <w:szCs w:val="24"/>
        </w:rPr>
        <w:t>shiur</w:t>
      </w:r>
      <w:r w:rsidR="00DC68EB" w:rsidRPr="00C97BE9">
        <w:rPr>
          <w:rFonts w:asciiTheme="minorBidi" w:hAnsiTheme="minorBidi" w:cstheme="minorBidi"/>
          <w:sz w:val="24"/>
          <w:szCs w:val="24"/>
        </w:rPr>
        <w:t xml:space="preserve"> 7, </w:t>
      </w:r>
      <w:r w:rsidRPr="00C97BE9">
        <w:rPr>
          <w:rFonts w:asciiTheme="minorBidi" w:hAnsiTheme="minorBidi" w:cstheme="minorBidi"/>
          <w:i/>
          <w:sz w:val="24"/>
          <w:szCs w:val="24"/>
        </w:rPr>
        <w:t>Berakhot</w:t>
      </w:r>
      <w:r w:rsidRPr="00C97BE9">
        <w:rPr>
          <w:rFonts w:asciiTheme="minorBidi" w:hAnsiTheme="minorBidi" w:cstheme="minorBidi"/>
          <w:sz w:val="24"/>
          <w:szCs w:val="24"/>
        </w:rPr>
        <w:t xml:space="preserve"> 11b cites a number of views which hold that we do not recite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upon all texts which one studies, notwithstanding the fact that one certainly fulfills the mitzva of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in all th</w:t>
      </w:r>
      <w:r w:rsidR="00DC68EB" w:rsidRPr="00C97BE9">
        <w:rPr>
          <w:rFonts w:asciiTheme="minorBidi" w:hAnsiTheme="minorBidi" w:cstheme="minorBidi"/>
          <w:sz w:val="24"/>
          <w:szCs w:val="24"/>
        </w:rPr>
        <w:t>e</w:t>
      </w:r>
      <w:r w:rsidRPr="00C97BE9">
        <w:rPr>
          <w:rFonts w:asciiTheme="minorBidi" w:hAnsiTheme="minorBidi" w:cstheme="minorBidi"/>
          <w:sz w:val="24"/>
          <w:szCs w:val="24"/>
        </w:rPr>
        <w:t xml:space="preserve">se scenarios. </w:t>
      </w:r>
    </w:p>
    <w:p w:rsidR="00DC68EB" w:rsidRPr="00C97BE9" w:rsidRDefault="00DC68EB" w:rsidP="005A5E5C">
      <w:pPr>
        <w:shd w:val="clear" w:color="auto" w:fill="FCFDFE"/>
        <w:spacing w:line="240" w:lineRule="auto"/>
        <w:jc w:val="both"/>
        <w:rPr>
          <w:rFonts w:asciiTheme="minorBidi" w:hAnsiTheme="minorBidi" w:cstheme="minorBidi"/>
          <w:sz w:val="24"/>
          <w:szCs w:val="24"/>
        </w:rPr>
      </w:pPr>
    </w:p>
    <w:p w:rsidR="00DB37F7" w:rsidRPr="00C97BE9" w:rsidRDefault="00DB37F7" w:rsidP="005A5E5C">
      <w:pPr>
        <w:shd w:val="clear" w:color="auto" w:fill="FCFDFE"/>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This insight can also help </w:t>
      </w:r>
      <w:r w:rsidR="00523A0D">
        <w:rPr>
          <w:rFonts w:asciiTheme="minorBidi" w:hAnsiTheme="minorBidi" w:cstheme="minorBidi"/>
          <w:sz w:val="24"/>
          <w:szCs w:val="24"/>
        </w:rPr>
        <w:t>us understand</w:t>
      </w:r>
      <w:r w:rsidRPr="00C97BE9">
        <w:rPr>
          <w:rFonts w:asciiTheme="minorBidi" w:hAnsiTheme="minorBidi" w:cstheme="minorBidi"/>
          <w:sz w:val="24"/>
          <w:szCs w:val="24"/>
        </w:rPr>
        <w:t xml:space="preserve"> a dispute among the authorities regardin</w:t>
      </w:r>
      <w:r w:rsidR="00DC68EB" w:rsidRPr="00C97BE9">
        <w:rPr>
          <w:rFonts w:asciiTheme="minorBidi" w:hAnsiTheme="minorBidi" w:cstheme="minorBidi"/>
          <w:sz w:val="24"/>
          <w:szCs w:val="24"/>
        </w:rPr>
        <w:t>g one who recites biblical verses</w:t>
      </w:r>
      <w:r w:rsidRPr="00C97BE9">
        <w:rPr>
          <w:rFonts w:asciiTheme="minorBidi" w:hAnsiTheme="minorBidi" w:cstheme="minorBidi"/>
          <w:sz w:val="24"/>
          <w:szCs w:val="24"/>
        </w:rPr>
        <w:t xml:space="preserve"> in the context of prayer (see </w:t>
      </w:r>
      <w:r w:rsidRPr="00C97BE9">
        <w:rPr>
          <w:rFonts w:asciiTheme="minorBidi" w:hAnsiTheme="minorBidi" w:cstheme="minorBidi"/>
          <w:i/>
          <w:sz w:val="24"/>
          <w:szCs w:val="24"/>
        </w:rPr>
        <w:t>Shulchan Arukh</w:t>
      </w:r>
      <w:r w:rsidRPr="00C97BE9">
        <w:rPr>
          <w:rFonts w:asciiTheme="minorBidi" w:hAnsiTheme="minorBidi" w:cstheme="minorBidi"/>
          <w:sz w:val="24"/>
          <w:szCs w:val="24"/>
        </w:rPr>
        <w:t xml:space="preserve"> OC 46:9). Why would we not require one to recite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prior to the recitation of </w:t>
      </w:r>
      <w:r w:rsidR="00DC68EB" w:rsidRPr="00C97BE9">
        <w:rPr>
          <w:rFonts w:asciiTheme="minorBidi" w:hAnsiTheme="minorBidi" w:cstheme="minorBidi"/>
          <w:sz w:val="24"/>
          <w:szCs w:val="24"/>
        </w:rPr>
        <w:t xml:space="preserve">verses </w:t>
      </w:r>
      <w:r w:rsidRPr="00C97BE9">
        <w:rPr>
          <w:rFonts w:asciiTheme="minorBidi" w:hAnsiTheme="minorBidi" w:cstheme="minorBidi"/>
          <w:sz w:val="24"/>
          <w:szCs w:val="24"/>
        </w:rPr>
        <w:t xml:space="preserve">that appear, for example, in </w:t>
      </w:r>
      <w:r w:rsidRPr="00C97BE9">
        <w:rPr>
          <w:rFonts w:asciiTheme="minorBidi" w:hAnsiTheme="minorBidi" w:cstheme="minorBidi"/>
          <w:i/>
          <w:sz w:val="24"/>
          <w:szCs w:val="24"/>
        </w:rPr>
        <w:t>Selichot</w:t>
      </w:r>
      <w:r w:rsidRPr="00C97BE9">
        <w:rPr>
          <w:rFonts w:asciiTheme="minorBidi" w:hAnsiTheme="minorBidi" w:cstheme="minorBidi"/>
          <w:sz w:val="24"/>
          <w:szCs w:val="24"/>
        </w:rPr>
        <w:t xml:space="preserve">? One possibility is that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requires not just reading words of Torah, but reading for the sake of study. Alternatively, however, such an individual might technically fulfill the obligation of Torah study, but, following Rav Chayim</w:t>
      </w:r>
      <w:r w:rsidR="00523A0D">
        <w:rPr>
          <w:rFonts w:asciiTheme="minorBidi" w:hAnsiTheme="minorBidi" w:cstheme="minorBidi"/>
          <w:sz w:val="24"/>
          <w:szCs w:val="24"/>
        </w:rPr>
        <w:t>’s view</w:t>
      </w:r>
      <w:r w:rsidRPr="00C97BE9">
        <w:rPr>
          <w:rFonts w:asciiTheme="minorBidi" w:hAnsiTheme="minorBidi" w:cstheme="minorBidi"/>
          <w:sz w:val="24"/>
          <w:szCs w:val="24"/>
        </w:rPr>
        <w:t xml:space="preserve">, </w:t>
      </w:r>
      <w:r w:rsidR="00523A0D">
        <w:rPr>
          <w:rFonts w:asciiTheme="minorBidi" w:hAnsiTheme="minorBidi" w:cstheme="minorBidi"/>
          <w:sz w:val="24"/>
          <w:szCs w:val="24"/>
        </w:rPr>
        <w:t xml:space="preserve">one </w:t>
      </w:r>
      <w:r w:rsidRPr="00C97BE9">
        <w:rPr>
          <w:rFonts w:asciiTheme="minorBidi" w:hAnsiTheme="minorBidi" w:cstheme="minorBidi"/>
          <w:sz w:val="24"/>
          <w:szCs w:val="24"/>
        </w:rPr>
        <w:t xml:space="preserve">has not meaningfully engaged with the Torah text. Such a recitation, to borrow from the language of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themselves, does not rise to the level of </w:t>
      </w:r>
      <w:r w:rsidR="00DC68EB" w:rsidRPr="00C97BE9">
        <w:rPr>
          <w:rFonts w:asciiTheme="minorBidi" w:hAnsiTheme="minorBidi" w:cstheme="minorBidi"/>
          <w:sz w:val="24"/>
          <w:szCs w:val="24"/>
        </w:rPr>
        <w:t>engaging with words of Torah.</w:t>
      </w:r>
    </w:p>
    <w:p w:rsidR="00DC68EB" w:rsidRPr="00C97BE9" w:rsidRDefault="00DC68EB" w:rsidP="005A5E5C">
      <w:pPr>
        <w:shd w:val="clear" w:color="auto" w:fill="FCFDFE"/>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b/>
          <w:sz w:val="24"/>
          <w:szCs w:val="24"/>
        </w:rPr>
      </w:pPr>
      <w:r w:rsidRPr="00C97BE9">
        <w:rPr>
          <w:rFonts w:asciiTheme="minorBidi" w:hAnsiTheme="minorBidi" w:cstheme="minorBidi"/>
          <w:b/>
          <w:sz w:val="24"/>
          <w:szCs w:val="24"/>
        </w:rPr>
        <w:t>Learning as a Return to our Essential Selves</w:t>
      </w:r>
    </w:p>
    <w:p w:rsidR="00DC68EB" w:rsidRPr="00C97BE9" w:rsidRDefault="00DC68EB"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We argued (</w:t>
      </w:r>
      <w:r w:rsidRPr="00C97BE9">
        <w:rPr>
          <w:rFonts w:asciiTheme="minorBidi" w:hAnsiTheme="minorBidi" w:cstheme="minorBidi"/>
          <w:i/>
          <w:sz w:val="24"/>
          <w:szCs w:val="24"/>
        </w:rPr>
        <w:t>shiur</w:t>
      </w:r>
      <w:r w:rsidRPr="00C97BE9">
        <w:rPr>
          <w:rFonts w:asciiTheme="minorBidi" w:hAnsiTheme="minorBidi" w:cstheme="minorBidi"/>
          <w:sz w:val="24"/>
          <w:szCs w:val="24"/>
        </w:rPr>
        <w:t xml:space="preserve"> 4), following the analysis of Rav Soloveitchik, that</w:t>
      </w:r>
      <w:r w:rsidRPr="00C97BE9">
        <w:rPr>
          <w:rFonts w:asciiTheme="minorBidi" w:hAnsiTheme="minorBidi" w:cstheme="minorBidi"/>
          <w:i/>
          <w:sz w:val="24"/>
          <w:szCs w:val="24"/>
        </w:rPr>
        <w:t xml:space="preserve"> talmud Torah</w:t>
      </w:r>
      <w:r w:rsidRPr="00C97BE9">
        <w:rPr>
          <w:rFonts w:asciiTheme="minorBidi" w:hAnsiTheme="minorBidi" w:cstheme="minorBidi"/>
          <w:sz w:val="24"/>
          <w:szCs w:val="24"/>
        </w:rPr>
        <w:t xml:space="preserve"> might be best understood as a return to one’s self. This dovetails perfectly with </w:t>
      </w:r>
      <w:r w:rsidR="00523A0D">
        <w:rPr>
          <w:rFonts w:asciiTheme="minorBidi" w:hAnsiTheme="minorBidi" w:cstheme="minorBidi"/>
          <w:sz w:val="24"/>
          <w:szCs w:val="24"/>
        </w:rPr>
        <w:t>the view of</w:t>
      </w:r>
      <w:r w:rsidRPr="00C97BE9">
        <w:rPr>
          <w:rFonts w:asciiTheme="minorBidi" w:hAnsiTheme="minorBidi" w:cstheme="minorBidi"/>
          <w:sz w:val="24"/>
          <w:szCs w:val="24"/>
        </w:rPr>
        <w:t xml:space="preserve"> </w:t>
      </w:r>
      <w:r w:rsidR="00DC68EB" w:rsidRPr="00C97BE9">
        <w:rPr>
          <w:rFonts w:asciiTheme="minorBidi" w:hAnsiTheme="minorBidi" w:cstheme="minorBidi"/>
          <w:sz w:val="24"/>
          <w:szCs w:val="24"/>
        </w:rPr>
        <w:t xml:space="preserve"> Tosafot (</w:t>
      </w:r>
      <w:r w:rsidR="00DC68EB" w:rsidRPr="00C97BE9">
        <w:rPr>
          <w:rFonts w:asciiTheme="minorBidi" w:hAnsiTheme="minorBidi" w:cstheme="minorBidi"/>
          <w:i/>
          <w:sz w:val="24"/>
          <w:szCs w:val="24"/>
        </w:rPr>
        <w:t>Berakhot</w:t>
      </w:r>
      <w:r w:rsidR="00DC68EB" w:rsidRPr="00C97BE9">
        <w:rPr>
          <w:rFonts w:asciiTheme="minorBidi" w:hAnsiTheme="minorBidi" w:cstheme="minorBidi"/>
          <w:sz w:val="24"/>
          <w:szCs w:val="24"/>
        </w:rPr>
        <w:t xml:space="preserve"> 11b, s.v. </w:t>
      </w:r>
      <w:r w:rsidR="00DC68EB" w:rsidRPr="00C97BE9">
        <w:rPr>
          <w:rFonts w:asciiTheme="minorBidi" w:hAnsiTheme="minorBidi" w:cstheme="minorBidi"/>
          <w:i/>
          <w:sz w:val="24"/>
          <w:szCs w:val="24"/>
        </w:rPr>
        <w:t>She-kevar</w:t>
      </w:r>
      <w:r w:rsidR="00DC68EB" w:rsidRPr="00C97BE9">
        <w:rPr>
          <w:rFonts w:asciiTheme="minorBidi" w:hAnsiTheme="minorBidi" w:cstheme="minorBidi"/>
          <w:sz w:val="24"/>
          <w:szCs w:val="24"/>
        </w:rPr>
        <w:t>)</w:t>
      </w:r>
      <w:r w:rsidR="00523A0D">
        <w:rPr>
          <w:rFonts w:asciiTheme="minorBidi" w:hAnsiTheme="minorBidi" w:cstheme="minorBidi"/>
          <w:sz w:val="24"/>
          <w:szCs w:val="24"/>
        </w:rPr>
        <w:t xml:space="preserve">. </w:t>
      </w:r>
      <w:r w:rsidR="00BB60A7">
        <w:rPr>
          <w:rFonts w:asciiTheme="minorBidi" w:hAnsiTheme="minorBidi" w:cstheme="minorBidi"/>
          <w:sz w:val="24"/>
          <w:szCs w:val="24"/>
        </w:rPr>
        <w:t>They</w:t>
      </w:r>
      <w:r w:rsidR="00DC68EB" w:rsidRPr="00C97BE9">
        <w:rPr>
          <w:rFonts w:asciiTheme="minorBidi" w:hAnsiTheme="minorBidi" w:cstheme="minorBidi"/>
          <w:sz w:val="24"/>
          <w:szCs w:val="24"/>
        </w:rPr>
        <w:t xml:space="preserve"> ask why one who stops learning and continues later in the day does not recite </w:t>
      </w:r>
      <w:r w:rsidR="00DC68EB" w:rsidRPr="00C97BE9">
        <w:rPr>
          <w:rFonts w:asciiTheme="minorBidi" w:hAnsiTheme="minorBidi" w:cstheme="minorBidi"/>
          <w:i/>
          <w:sz w:val="24"/>
          <w:szCs w:val="24"/>
        </w:rPr>
        <w:t xml:space="preserve">Birkhot Ha-Torah </w:t>
      </w:r>
      <w:r w:rsidR="00DC68EB" w:rsidRPr="00C97BE9">
        <w:rPr>
          <w:rFonts w:asciiTheme="minorBidi" w:hAnsiTheme="minorBidi" w:cstheme="minorBidi"/>
          <w:sz w:val="24"/>
          <w:szCs w:val="24"/>
        </w:rPr>
        <w:t xml:space="preserve">again. After all, there has been a </w:t>
      </w:r>
      <w:r w:rsidR="00DC68EB" w:rsidRPr="00C97BE9">
        <w:rPr>
          <w:rFonts w:asciiTheme="minorBidi" w:hAnsiTheme="minorBidi" w:cstheme="minorBidi"/>
          <w:i/>
          <w:sz w:val="24"/>
          <w:szCs w:val="24"/>
        </w:rPr>
        <w:t>hefsek</w:t>
      </w:r>
      <w:r w:rsidR="00DC68EB" w:rsidRPr="00C97BE9">
        <w:rPr>
          <w:rFonts w:asciiTheme="minorBidi" w:hAnsiTheme="minorBidi" w:cstheme="minorBidi"/>
          <w:sz w:val="24"/>
          <w:szCs w:val="24"/>
        </w:rPr>
        <w:t xml:space="preserve"> (interruption). They explain: “Torah is different, because one’s mind never budges from it, as one is constantly obligated to study, for it states, ‘but you shall meditate therein day and night,’ and it is as if one sits all day [studying] without pause.” This </w:t>
      </w:r>
      <w:r w:rsidR="00C44F07" w:rsidRPr="00C97BE9">
        <w:rPr>
          <w:rFonts w:asciiTheme="minorBidi" w:hAnsiTheme="minorBidi" w:cstheme="minorBidi"/>
          <w:sz w:val="24"/>
          <w:szCs w:val="24"/>
        </w:rPr>
        <w:t>seems</w:t>
      </w:r>
      <w:r w:rsidR="00DC68EB" w:rsidRPr="00C97BE9">
        <w:rPr>
          <w:rFonts w:asciiTheme="minorBidi" w:hAnsiTheme="minorBidi" w:cstheme="minorBidi"/>
          <w:sz w:val="24"/>
          <w:szCs w:val="24"/>
        </w:rPr>
        <w:t xml:space="preserve"> hard to swallo</w:t>
      </w:r>
      <w:r w:rsidRPr="00C97BE9">
        <w:rPr>
          <w:rFonts w:asciiTheme="minorBidi" w:hAnsiTheme="minorBidi" w:cstheme="minorBidi"/>
          <w:sz w:val="24"/>
          <w:szCs w:val="24"/>
        </w:rPr>
        <w:t xml:space="preserve">w. One might be obligated in Torah study, but in what sense is one learning all day long? We might explain that in fact, one’s actions throughout the course of the day are intended to be an outgrowth of one’s study; in this sense, one’s </w:t>
      </w:r>
      <w:r w:rsidRPr="00C97BE9">
        <w:rPr>
          <w:rFonts w:asciiTheme="minorBidi" w:hAnsiTheme="minorBidi" w:cstheme="minorBidi"/>
          <w:i/>
          <w:sz w:val="24"/>
          <w:szCs w:val="24"/>
        </w:rPr>
        <w:t>mitzvot</w:t>
      </w:r>
      <w:r w:rsidRPr="00C97BE9">
        <w:rPr>
          <w:rFonts w:asciiTheme="minorBidi" w:hAnsiTheme="minorBidi" w:cstheme="minorBidi"/>
          <w:sz w:val="24"/>
          <w:szCs w:val="24"/>
        </w:rPr>
        <w:t xml:space="preserve"> extends one’s Torah study, therefore generating continuity between one’s formal acts of learning.</w:t>
      </w:r>
    </w:p>
    <w:p w:rsidR="00DB37F7" w:rsidRPr="00C97BE9" w:rsidRDefault="00DB37F7"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While plausible in theory, this interpretation does not seem to </w:t>
      </w:r>
      <w:r w:rsidR="00DC68EB" w:rsidRPr="00C97BE9">
        <w:rPr>
          <w:rFonts w:asciiTheme="minorBidi" w:hAnsiTheme="minorBidi" w:cstheme="minorBidi"/>
          <w:sz w:val="24"/>
          <w:szCs w:val="24"/>
        </w:rPr>
        <w:t>fit Tosafot’s language</w:t>
      </w:r>
      <w:r w:rsidR="000F24F8" w:rsidRPr="00C97BE9">
        <w:rPr>
          <w:rFonts w:asciiTheme="minorBidi" w:hAnsiTheme="minorBidi" w:cstheme="minorBidi"/>
          <w:sz w:val="24"/>
          <w:szCs w:val="24"/>
        </w:rPr>
        <w:t xml:space="preserve">. </w:t>
      </w:r>
      <w:r w:rsidR="00C44F07" w:rsidRPr="00C97BE9">
        <w:rPr>
          <w:rFonts w:asciiTheme="minorBidi" w:hAnsiTheme="minorBidi" w:cstheme="minorBidi"/>
          <w:sz w:val="24"/>
          <w:szCs w:val="24"/>
        </w:rPr>
        <w:t>Instead</w:t>
      </w:r>
      <w:r w:rsidR="000F24F8" w:rsidRPr="00C97BE9">
        <w:rPr>
          <w:rFonts w:asciiTheme="minorBidi" w:hAnsiTheme="minorBidi" w:cstheme="minorBidi"/>
          <w:sz w:val="24"/>
          <w:szCs w:val="24"/>
        </w:rPr>
        <w:t>, we may</w:t>
      </w:r>
      <w:r w:rsidRPr="00C97BE9">
        <w:rPr>
          <w:rFonts w:asciiTheme="minorBidi" w:hAnsiTheme="minorBidi" w:cstheme="minorBidi"/>
          <w:sz w:val="24"/>
          <w:szCs w:val="24"/>
        </w:rPr>
        <w:t xml:space="preserve"> suggest that </w:t>
      </w:r>
      <w:r w:rsidR="000F24F8" w:rsidRPr="00C97BE9">
        <w:rPr>
          <w:rFonts w:asciiTheme="minorBidi" w:hAnsiTheme="minorBidi" w:cstheme="minorBidi"/>
          <w:sz w:val="24"/>
          <w:szCs w:val="24"/>
        </w:rPr>
        <w:t>people</w:t>
      </w:r>
      <w:r w:rsidRPr="00C97BE9">
        <w:rPr>
          <w:rFonts w:asciiTheme="minorBidi" w:hAnsiTheme="minorBidi" w:cstheme="minorBidi"/>
          <w:sz w:val="24"/>
          <w:szCs w:val="24"/>
        </w:rPr>
        <w:t xml:space="preserve"> are naturally wired to be engaged in Torah study. In the deepest recesses of our souls, we all strive to learn </w:t>
      </w:r>
      <w:r w:rsidR="00523A0D">
        <w:rPr>
          <w:rFonts w:asciiTheme="minorBidi" w:hAnsiTheme="minorBidi" w:cstheme="minorBidi"/>
          <w:sz w:val="24"/>
          <w:szCs w:val="24"/>
        </w:rPr>
        <w:t>throughout the</w:t>
      </w:r>
      <w:r w:rsidRPr="00C97BE9">
        <w:rPr>
          <w:rFonts w:asciiTheme="minorBidi" w:hAnsiTheme="minorBidi" w:cstheme="minorBidi"/>
          <w:sz w:val="24"/>
          <w:szCs w:val="24"/>
        </w:rPr>
        <w:t xml:space="preserve"> day and night. Thus, even one who is not formally engaged in the act of learning is, deep down, connected to Torah study throughout the day. Despite taking a break, our organic connection to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provides that continuity. </w:t>
      </w:r>
    </w:p>
    <w:p w:rsidR="000F24F8" w:rsidRPr="00C97BE9" w:rsidRDefault="000F24F8"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b/>
          <w:sz w:val="24"/>
          <w:szCs w:val="24"/>
        </w:rPr>
      </w:pPr>
      <w:r w:rsidRPr="00C97BE9">
        <w:rPr>
          <w:rFonts w:asciiTheme="minorBidi" w:hAnsiTheme="minorBidi" w:cstheme="minorBidi"/>
          <w:b/>
          <w:sz w:val="24"/>
          <w:szCs w:val="24"/>
        </w:rPr>
        <w:t>Toil that Engenders Joy and Love</w:t>
      </w:r>
    </w:p>
    <w:p w:rsidR="000F24F8" w:rsidRPr="00C97BE9" w:rsidRDefault="000F24F8"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We noted that </w:t>
      </w:r>
      <w:r w:rsidRPr="00C97BE9">
        <w:rPr>
          <w:rFonts w:asciiTheme="minorBidi" w:hAnsiTheme="minorBidi" w:cstheme="minorBidi"/>
          <w:i/>
          <w:sz w:val="24"/>
          <w:szCs w:val="24"/>
        </w:rPr>
        <w:t xml:space="preserve">talmud Torah </w:t>
      </w:r>
      <w:r w:rsidRPr="00C97BE9">
        <w:rPr>
          <w:rFonts w:asciiTheme="minorBidi" w:hAnsiTheme="minorBidi" w:cstheme="minorBidi"/>
          <w:sz w:val="24"/>
          <w:szCs w:val="24"/>
        </w:rPr>
        <w:t xml:space="preserve">accents toil which results in love of learning and love of God. All these motifs are underscored in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At the conclusion of the blessing, in the Ashkenazic text, we say that God commanded us “to engage in words of Torah.” This clearly indicates that our obligation is not just to learn, but to toil in the process. Yet in the same breath, we ask God to “sweeten” the words of Torah in our mouths. In our text of the blessing (which does not appear in our printed Gemara but does appear in the text of the Rif and other </w:t>
      </w:r>
      <w:r w:rsidRPr="00C97BE9">
        <w:rPr>
          <w:rFonts w:asciiTheme="minorBidi" w:hAnsiTheme="minorBidi" w:cstheme="minorBidi"/>
          <w:iCs/>
          <w:sz w:val="24"/>
          <w:szCs w:val="24"/>
        </w:rPr>
        <w:t>Rishonim</w:t>
      </w:r>
      <w:r w:rsidRPr="00C97BE9">
        <w:rPr>
          <w:rFonts w:asciiTheme="minorBidi" w:hAnsiTheme="minorBidi" w:cstheme="minorBidi"/>
          <w:sz w:val="24"/>
          <w:szCs w:val="24"/>
        </w:rPr>
        <w:t>)</w:t>
      </w:r>
      <w:r w:rsidR="000F24F8" w:rsidRPr="00C97BE9">
        <w:rPr>
          <w:rFonts w:asciiTheme="minorBidi" w:hAnsiTheme="minorBidi" w:cstheme="minorBidi"/>
          <w:sz w:val="24"/>
          <w:szCs w:val="24"/>
        </w:rPr>
        <w:t xml:space="preserve"> we beseech God to render us “</w:t>
      </w:r>
      <w:r w:rsidRPr="00C97BE9">
        <w:rPr>
          <w:rFonts w:asciiTheme="minorBidi" w:hAnsiTheme="minorBidi" w:cstheme="minorBidi"/>
          <w:sz w:val="24"/>
          <w:szCs w:val="24"/>
        </w:rPr>
        <w:t>stu</w:t>
      </w:r>
      <w:r w:rsidR="000F24F8" w:rsidRPr="00C97BE9">
        <w:rPr>
          <w:rFonts w:asciiTheme="minorBidi" w:hAnsiTheme="minorBidi" w:cstheme="minorBidi"/>
          <w:sz w:val="24"/>
          <w:szCs w:val="24"/>
        </w:rPr>
        <w:t>diers</w:t>
      </w:r>
      <w:r w:rsidRPr="00C97BE9">
        <w:rPr>
          <w:rFonts w:asciiTheme="minorBidi" w:hAnsiTheme="minorBidi" w:cstheme="minorBidi"/>
          <w:sz w:val="24"/>
          <w:szCs w:val="24"/>
        </w:rPr>
        <w:t xml:space="preserve"> of Your Torah for its own sake.” This emphasis on </w:t>
      </w:r>
      <w:r w:rsidRPr="00C97BE9">
        <w:rPr>
          <w:rFonts w:asciiTheme="minorBidi" w:hAnsiTheme="minorBidi" w:cstheme="minorBidi"/>
          <w:i/>
          <w:sz w:val="24"/>
          <w:szCs w:val="24"/>
        </w:rPr>
        <w:t>lishmah</w:t>
      </w:r>
      <w:r w:rsidRPr="00C97BE9">
        <w:rPr>
          <w:rFonts w:asciiTheme="minorBidi" w:hAnsiTheme="minorBidi" w:cstheme="minorBidi"/>
          <w:sz w:val="24"/>
          <w:szCs w:val="24"/>
        </w:rPr>
        <w:t xml:space="preserve"> echoes not only the general significance of </w:t>
      </w:r>
      <w:r w:rsidRPr="00C97BE9">
        <w:rPr>
          <w:rFonts w:asciiTheme="minorBidi" w:hAnsiTheme="minorBidi" w:cstheme="minorBidi"/>
          <w:i/>
          <w:sz w:val="24"/>
          <w:szCs w:val="24"/>
        </w:rPr>
        <w:t>Torah lishmah</w:t>
      </w:r>
      <w:r w:rsidRPr="00C97BE9">
        <w:rPr>
          <w:rFonts w:asciiTheme="minorBidi" w:hAnsiTheme="minorBidi" w:cstheme="minorBidi"/>
          <w:sz w:val="24"/>
          <w:szCs w:val="24"/>
        </w:rPr>
        <w:t xml:space="preserve"> but also, at least for Rambam, the critical importance of love of learning to the mitzva. The fusion of toil and love that we encounter in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is characteristic of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writ large. </w:t>
      </w:r>
    </w:p>
    <w:p w:rsidR="00DB37F7" w:rsidRPr="00C97BE9" w:rsidRDefault="00DB37F7"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The emphasis on </w:t>
      </w:r>
      <w:r w:rsidRPr="00C97BE9">
        <w:rPr>
          <w:rFonts w:asciiTheme="minorBidi" w:hAnsiTheme="minorBidi" w:cstheme="minorBidi"/>
          <w:i/>
          <w:sz w:val="24"/>
          <w:szCs w:val="24"/>
        </w:rPr>
        <w:t>lishmah</w:t>
      </w:r>
      <w:r w:rsidRPr="00C97BE9">
        <w:rPr>
          <w:rFonts w:asciiTheme="minorBidi" w:hAnsiTheme="minorBidi" w:cstheme="minorBidi"/>
          <w:sz w:val="24"/>
          <w:szCs w:val="24"/>
        </w:rPr>
        <w:t>, it is worth adding, is amplified by a classic comment of R</w:t>
      </w:r>
      <w:r w:rsidR="000F24F8" w:rsidRPr="00C97BE9">
        <w:rPr>
          <w:rFonts w:asciiTheme="minorBidi" w:hAnsiTheme="minorBidi" w:cstheme="minorBidi"/>
          <w:sz w:val="24"/>
          <w:szCs w:val="24"/>
        </w:rPr>
        <w:t>abbeinu</w:t>
      </w:r>
      <w:r w:rsidRPr="00C97BE9">
        <w:rPr>
          <w:rFonts w:asciiTheme="minorBidi" w:hAnsiTheme="minorBidi" w:cstheme="minorBidi"/>
          <w:sz w:val="24"/>
          <w:szCs w:val="24"/>
        </w:rPr>
        <w:t xml:space="preserve"> Yona</w:t>
      </w:r>
      <w:r w:rsidR="000F24F8" w:rsidRPr="00C97BE9">
        <w:rPr>
          <w:rFonts w:asciiTheme="minorBidi" w:hAnsiTheme="minorBidi" w:cstheme="minorBidi"/>
          <w:sz w:val="24"/>
          <w:szCs w:val="24"/>
        </w:rPr>
        <w:t xml:space="preserve">, cited by Ran on </w:t>
      </w:r>
      <w:r w:rsidRPr="00C97BE9">
        <w:rPr>
          <w:rFonts w:asciiTheme="minorBidi" w:hAnsiTheme="minorBidi" w:cstheme="minorBidi"/>
          <w:i/>
          <w:sz w:val="24"/>
          <w:szCs w:val="24"/>
        </w:rPr>
        <w:t>Nedarim</w:t>
      </w:r>
      <w:r w:rsidR="000F24F8" w:rsidRPr="00C97BE9">
        <w:rPr>
          <w:rFonts w:asciiTheme="minorBidi" w:hAnsiTheme="minorBidi" w:cstheme="minorBidi"/>
          <w:sz w:val="24"/>
          <w:szCs w:val="24"/>
        </w:rPr>
        <w:t xml:space="preserve"> </w:t>
      </w:r>
      <w:r w:rsidRPr="00C97BE9">
        <w:rPr>
          <w:rFonts w:asciiTheme="minorBidi" w:hAnsiTheme="minorBidi" w:cstheme="minorBidi"/>
          <w:sz w:val="24"/>
          <w:szCs w:val="24"/>
        </w:rPr>
        <w:t xml:space="preserve">81a </w:t>
      </w:r>
      <w:r w:rsidR="000F24F8" w:rsidRPr="00C97BE9">
        <w:rPr>
          <w:rFonts w:asciiTheme="minorBidi" w:hAnsiTheme="minorBidi" w:cstheme="minorBidi"/>
          <w:sz w:val="24"/>
          <w:szCs w:val="24"/>
        </w:rPr>
        <w:t>(</w:t>
      </w:r>
      <w:r w:rsidRPr="00C97BE9">
        <w:rPr>
          <w:rFonts w:asciiTheme="minorBidi" w:hAnsiTheme="minorBidi" w:cstheme="minorBidi"/>
          <w:sz w:val="24"/>
          <w:szCs w:val="24"/>
        </w:rPr>
        <w:t xml:space="preserve">s.v. </w:t>
      </w:r>
      <w:r w:rsidRPr="00C97BE9">
        <w:rPr>
          <w:rFonts w:asciiTheme="minorBidi" w:hAnsiTheme="minorBidi" w:cstheme="minorBidi"/>
          <w:i/>
          <w:sz w:val="24"/>
          <w:szCs w:val="24"/>
        </w:rPr>
        <w:t>Davar</w:t>
      </w:r>
      <w:r w:rsidRPr="00C97BE9">
        <w:rPr>
          <w:rFonts w:asciiTheme="minorBidi" w:hAnsiTheme="minorBidi" w:cstheme="minorBidi"/>
          <w:sz w:val="24"/>
          <w:szCs w:val="24"/>
        </w:rPr>
        <w:t>)</w:t>
      </w:r>
      <w:r w:rsidR="000F24F8" w:rsidRPr="00C97BE9">
        <w:rPr>
          <w:rFonts w:asciiTheme="minorBidi" w:hAnsiTheme="minorBidi" w:cstheme="minorBidi"/>
          <w:sz w:val="24"/>
          <w:szCs w:val="24"/>
        </w:rPr>
        <w:t>. There</w:t>
      </w:r>
      <w:r w:rsidRPr="00C97BE9">
        <w:rPr>
          <w:rFonts w:asciiTheme="minorBidi" w:hAnsiTheme="minorBidi" w:cstheme="minorBidi"/>
          <w:sz w:val="24"/>
          <w:szCs w:val="24"/>
        </w:rPr>
        <w:t xml:space="preserve"> </w:t>
      </w:r>
      <w:r w:rsidR="000F24F8" w:rsidRPr="00C97BE9">
        <w:rPr>
          <w:rFonts w:asciiTheme="minorBidi" w:hAnsiTheme="minorBidi" w:cstheme="minorBidi"/>
          <w:sz w:val="24"/>
          <w:szCs w:val="24"/>
        </w:rPr>
        <w:t>R</w:t>
      </w:r>
      <w:r w:rsidR="000F24F8" w:rsidRPr="00C97BE9">
        <w:rPr>
          <w:rFonts w:asciiTheme="minorBidi" w:hAnsiTheme="minorBidi" w:cstheme="minorBidi"/>
          <w:sz w:val="24"/>
          <w:szCs w:val="24"/>
          <w:lang w:val="en-US"/>
        </w:rPr>
        <w:t xml:space="preserve">av Yehuda cites Rav’s statement that the First </w:t>
      </w:r>
      <w:r w:rsidR="00C44F07" w:rsidRPr="00C97BE9">
        <w:rPr>
          <w:rFonts w:asciiTheme="minorBidi" w:hAnsiTheme="minorBidi" w:cstheme="minorBidi"/>
          <w:sz w:val="24"/>
          <w:szCs w:val="24"/>
          <w:lang w:val="en-US"/>
        </w:rPr>
        <w:t>Temple</w:t>
      </w:r>
      <w:r w:rsidR="000F24F8" w:rsidRPr="00C97BE9">
        <w:rPr>
          <w:rFonts w:asciiTheme="minorBidi" w:hAnsiTheme="minorBidi" w:cstheme="minorBidi"/>
          <w:sz w:val="24"/>
          <w:szCs w:val="24"/>
          <w:lang w:val="en-US"/>
        </w:rPr>
        <w:t xml:space="preserve"> was destroyed because the Jews did not make the blessing over the Torah first.</w:t>
      </w:r>
      <w:r w:rsidRPr="00C97BE9">
        <w:rPr>
          <w:rFonts w:asciiTheme="minorBidi" w:hAnsiTheme="minorBidi" w:cstheme="minorBidi"/>
          <w:sz w:val="24"/>
          <w:szCs w:val="24"/>
        </w:rPr>
        <w:t xml:space="preserve"> </w:t>
      </w:r>
      <w:r w:rsidR="007106CB">
        <w:rPr>
          <w:rFonts w:asciiTheme="minorBidi" w:hAnsiTheme="minorBidi" w:cstheme="minorBidi"/>
          <w:sz w:val="24"/>
          <w:szCs w:val="24"/>
        </w:rPr>
        <w:t>Rabbeinu Yona explains:</w:t>
      </w:r>
    </w:p>
    <w:p w:rsidR="00DB37F7" w:rsidRPr="00C97BE9" w:rsidRDefault="00DB37F7"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ind w:left="720"/>
        <w:jc w:val="both"/>
        <w:rPr>
          <w:rFonts w:asciiTheme="minorBidi" w:hAnsiTheme="minorBidi" w:cstheme="minorBidi"/>
          <w:sz w:val="24"/>
          <w:szCs w:val="24"/>
        </w:rPr>
      </w:pPr>
      <w:r w:rsidRPr="00C97BE9">
        <w:rPr>
          <w:rFonts w:asciiTheme="minorBidi" w:hAnsiTheme="minorBidi" w:cstheme="minorBidi"/>
          <w:sz w:val="24"/>
          <w:szCs w:val="24"/>
        </w:rPr>
        <w:t xml:space="preserve">The Torah was not all that important in their eyes, such that it was worthy of the recitation of a blessing. For they did not </w:t>
      </w:r>
      <w:r w:rsidR="000F24F8" w:rsidRPr="00C97BE9">
        <w:rPr>
          <w:rFonts w:asciiTheme="minorBidi" w:hAnsiTheme="minorBidi" w:cstheme="minorBidi"/>
          <w:sz w:val="24"/>
          <w:szCs w:val="24"/>
        </w:rPr>
        <w:t>engage in its for its own sake (</w:t>
      </w:r>
      <w:r w:rsidRPr="00C97BE9">
        <w:rPr>
          <w:rFonts w:asciiTheme="minorBidi" w:hAnsiTheme="minorBidi" w:cstheme="minorBidi"/>
          <w:i/>
          <w:sz w:val="24"/>
          <w:szCs w:val="24"/>
        </w:rPr>
        <w:t>lishmah</w:t>
      </w:r>
      <w:r w:rsidR="000F24F8" w:rsidRPr="00C97BE9">
        <w:rPr>
          <w:rFonts w:asciiTheme="minorBidi" w:hAnsiTheme="minorBidi" w:cstheme="minorBidi"/>
          <w:sz w:val="24"/>
          <w:szCs w:val="24"/>
        </w:rPr>
        <w:t>)</w:t>
      </w:r>
      <w:r w:rsidRPr="00C97BE9">
        <w:rPr>
          <w:rFonts w:asciiTheme="minorBidi" w:hAnsiTheme="minorBidi" w:cstheme="minorBidi"/>
          <w:sz w:val="24"/>
          <w:szCs w:val="24"/>
        </w:rPr>
        <w:t xml:space="preserve">, and therefore they </w:t>
      </w:r>
      <w:r w:rsidR="00C44F07" w:rsidRPr="00C97BE9">
        <w:rPr>
          <w:rFonts w:asciiTheme="minorBidi" w:hAnsiTheme="minorBidi" w:cstheme="minorBidi"/>
          <w:sz w:val="24"/>
          <w:szCs w:val="24"/>
        </w:rPr>
        <w:t>disrespected</w:t>
      </w:r>
      <w:r w:rsidRPr="00C97BE9">
        <w:rPr>
          <w:rFonts w:asciiTheme="minorBidi" w:hAnsiTheme="minorBidi" w:cstheme="minorBidi"/>
          <w:sz w:val="24"/>
          <w:szCs w:val="24"/>
        </w:rPr>
        <w:t xml:space="preserve"> its blessing. That is what [the verse] </w:t>
      </w:r>
      <w:r w:rsidR="00AE6936" w:rsidRPr="00C97BE9">
        <w:rPr>
          <w:rFonts w:asciiTheme="minorBidi" w:hAnsiTheme="minorBidi" w:cstheme="minorBidi"/>
          <w:sz w:val="24"/>
          <w:szCs w:val="24"/>
        </w:rPr>
        <w:t>indicates by saying, “They did not follow it” — meaning, with</w:t>
      </w:r>
      <w:r w:rsidRPr="00C97BE9">
        <w:rPr>
          <w:rFonts w:asciiTheme="minorBidi" w:hAnsiTheme="minorBidi" w:cstheme="minorBidi"/>
          <w:sz w:val="24"/>
          <w:szCs w:val="24"/>
        </w:rPr>
        <w:t xml:space="preserve"> its </w:t>
      </w:r>
      <w:r w:rsidR="00AE6936" w:rsidRPr="00C97BE9">
        <w:rPr>
          <w:rFonts w:asciiTheme="minorBidi" w:hAnsiTheme="minorBidi" w:cstheme="minorBidi"/>
          <w:sz w:val="24"/>
          <w:szCs w:val="24"/>
        </w:rPr>
        <w:t xml:space="preserve">proper </w:t>
      </w:r>
      <w:r w:rsidRPr="00C97BE9">
        <w:rPr>
          <w:rFonts w:asciiTheme="minorBidi" w:hAnsiTheme="minorBidi" w:cstheme="minorBidi"/>
          <w:sz w:val="24"/>
          <w:szCs w:val="24"/>
        </w:rPr>
        <w:t xml:space="preserve">intent and for its </w:t>
      </w:r>
      <w:r w:rsidR="00AE6936" w:rsidRPr="00C97BE9">
        <w:rPr>
          <w:rFonts w:asciiTheme="minorBidi" w:hAnsiTheme="minorBidi" w:cstheme="minorBidi"/>
          <w:sz w:val="24"/>
          <w:szCs w:val="24"/>
        </w:rPr>
        <w:t xml:space="preserve">own </w:t>
      </w:r>
      <w:r w:rsidRPr="00C97BE9">
        <w:rPr>
          <w:rFonts w:asciiTheme="minorBidi" w:hAnsiTheme="minorBidi" w:cstheme="minorBidi"/>
          <w:sz w:val="24"/>
          <w:szCs w:val="24"/>
        </w:rPr>
        <w:t>sake.</w:t>
      </w:r>
    </w:p>
    <w:p w:rsidR="00DB37F7" w:rsidRPr="00C97BE9" w:rsidRDefault="00DB37F7"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Here too, </w:t>
      </w:r>
      <w:r w:rsidRPr="00C97BE9">
        <w:rPr>
          <w:rFonts w:asciiTheme="minorBidi" w:hAnsiTheme="minorBidi" w:cstheme="minorBidi"/>
          <w:i/>
          <w:sz w:val="24"/>
          <w:szCs w:val="24"/>
        </w:rPr>
        <w:t xml:space="preserve">lishmah </w:t>
      </w:r>
      <w:r w:rsidRPr="00C97BE9">
        <w:rPr>
          <w:rFonts w:asciiTheme="minorBidi" w:hAnsiTheme="minorBidi" w:cstheme="minorBidi"/>
          <w:sz w:val="24"/>
          <w:szCs w:val="24"/>
        </w:rPr>
        <w:t>is representative of the broader spiritual omni</w:t>
      </w:r>
      <w:r w:rsidR="00AE6936" w:rsidRPr="00C97BE9">
        <w:rPr>
          <w:rFonts w:asciiTheme="minorBidi" w:hAnsiTheme="minorBidi" w:cstheme="minorBidi"/>
          <w:sz w:val="24"/>
          <w:szCs w:val="24"/>
        </w:rPr>
        <w:t>-</w:t>
      </w:r>
      <w:r w:rsidRPr="00C97BE9">
        <w:rPr>
          <w:rFonts w:asciiTheme="minorBidi" w:hAnsiTheme="minorBidi" w:cstheme="minorBidi"/>
          <w:sz w:val="24"/>
          <w:szCs w:val="24"/>
        </w:rPr>
        <w:t xml:space="preserve">significance of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w:t>
      </w:r>
    </w:p>
    <w:p w:rsidR="00DB37F7" w:rsidRPr="00C97BE9" w:rsidRDefault="00DB37F7"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In this context, it is also worth referring to the innovative position of the Steipler Gaon (</w:t>
      </w:r>
      <w:r w:rsidR="00AE6936" w:rsidRPr="00C97BE9">
        <w:rPr>
          <w:rFonts w:asciiTheme="minorBidi" w:hAnsiTheme="minorBidi" w:cstheme="minorBidi"/>
          <w:iCs/>
          <w:sz w:val="24"/>
          <w:szCs w:val="24"/>
        </w:rPr>
        <w:t>ch</w:t>
      </w:r>
      <w:r w:rsidR="00AE6936" w:rsidRPr="00C97BE9">
        <w:rPr>
          <w:rFonts w:asciiTheme="minorBidi" w:hAnsiTheme="minorBidi" w:cstheme="minorBidi"/>
          <w:i/>
          <w:sz w:val="24"/>
          <w:szCs w:val="24"/>
        </w:rPr>
        <w:t xml:space="preserve">. </w:t>
      </w:r>
      <w:r w:rsidRPr="00C97BE9">
        <w:rPr>
          <w:rFonts w:asciiTheme="minorBidi" w:hAnsiTheme="minorBidi" w:cstheme="minorBidi"/>
          <w:sz w:val="24"/>
          <w:szCs w:val="24"/>
        </w:rPr>
        <w:t>24)</w:t>
      </w:r>
      <w:r w:rsidR="007106CB">
        <w:rPr>
          <w:rFonts w:asciiTheme="minorBidi" w:hAnsiTheme="minorBidi" w:cstheme="minorBidi"/>
          <w:sz w:val="24"/>
          <w:szCs w:val="24"/>
        </w:rPr>
        <w:t xml:space="preserve">, who notes that </w:t>
      </w:r>
      <w:r w:rsidRPr="00C97BE9">
        <w:rPr>
          <w:rFonts w:asciiTheme="minorBidi" w:hAnsiTheme="minorBidi" w:cstheme="minorBidi"/>
          <w:i/>
          <w:sz w:val="24"/>
          <w:szCs w:val="24"/>
        </w:rPr>
        <w:t>Berakhot</w:t>
      </w:r>
      <w:r w:rsidRPr="00C97BE9">
        <w:rPr>
          <w:rFonts w:asciiTheme="minorBidi" w:hAnsiTheme="minorBidi" w:cstheme="minorBidi"/>
          <w:sz w:val="24"/>
          <w:szCs w:val="24"/>
        </w:rPr>
        <w:t xml:space="preserve"> 21a analogizes between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and the blessing recited over food. On this basis, he contends that </w:t>
      </w:r>
      <w:r w:rsidRPr="00C97BE9">
        <w:rPr>
          <w:rFonts w:asciiTheme="minorBidi" w:hAnsiTheme="minorBidi" w:cstheme="minorBidi"/>
          <w:i/>
          <w:sz w:val="24"/>
          <w:szCs w:val="24"/>
        </w:rPr>
        <w:t xml:space="preserve">birkhot ha-Torah </w:t>
      </w:r>
      <w:r w:rsidRPr="00C97BE9">
        <w:rPr>
          <w:rFonts w:asciiTheme="minorBidi" w:hAnsiTheme="minorBidi" w:cstheme="minorBidi"/>
          <w:sz w:val="24"/>
          <w:szCs w:val="24"/>
        </w:rPr>
        <w:t>are to be viewed as blessing</w:t>
      </w:r>
      <w:r w:rsidR="007106CB">
        <w:rPr>
          <w:rFonts w:asciiTheme="minorBidi" w:hAnsiTheme="minorBidi" w:cstheme="minorBidi"/>
          <w:sz w:val="24"/>
          <w:szCs w:val="24"/>
        </w:rPr>
        <w:t>s</w:t>
      </w:r>
      <w:r w:rsidRPr="00C97BE9">
        <w:rPr>
          <w:rFonts w:asciiTheme="minorBidi" w:hAnsiTheme="minorBidi" w:cstheme="minorBidi"/>
          <w:sz w:val="24"/>
          <w:szCs w:val="24"/>
        </w:rPr>
        <w:t xml:space="preserve"> over the derivation of benefit: just as one recites </w:t>
      </w:r>
      <w:r w:rsidRPr="00C97BE9">
        <w:rPr>
          <w:rFonts w:asciiTheme="minorBidi" w:hAnsiTheme="minorBidi" w:cstheme="minorBidi"/>
          <w:i/>
          <w:sz w:val="24"/>
          <w:szCs w:val="24"/>
        </w:rPr>
        <w:t>birkhot ha-nehenin</w:t>
      </w:r>
      <w:r w:rsidRPr="00C97BE9">
        <w:rPr>
          <w:rFonts w:asciiTheme="minorBidi" w:hAnsiTheme="minorBidi" w:cstheme="minorBidi"/>
          <w:sz w:val="24"/>
          <w:szCs w:val="24"/>
        </w:rPr>
        <w:t xml:space="preserve"> prior to deriving physical pleasure, so too one must recite </w:t>
      </w:r>
      <w:r w:rsidRPr="00C97BE9">
        <w:rPr>
          <w:rFonts w:asciiTheme="minorBidi" w:hAnsiTheme="minorBidi" w:cstheme="minorBidi"/>
          <w:i/>
          <w:sz w:val="24"/>
          <w:szCs w:val="24"/>
        </w:rPr>
        <w:t xml:space="preserve">birkhot ha-nehenin </w:t>
      </w:r>
      <w:r w:rsidRPr="00C97BE9">
        <w:rPr>
          <w:rFonts w:asciiTheme="minorBidi" w:hAnsiTheme="minorBidi" w:cstheme="minorBidi"/>
          <w:sz w:val="24"/>
          <w:szCs w:val="24"/>
        </w:rPr>
        <w:t xml:space="preserve">before deriving the spiritual pleasure of Torah study. For this reason, one may not study Torah before reciting a blessing. This novel reading of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accentuates the theme of joy in Torah which, as </w:t>
      </w:r>
      <w:r w:rsidR="007106CB">
        <w:rPr>
          <w:rFonts w:asciiTheme="minorBidi" w:hAnsiTheme="minorBidi" w:cstheme="minorBidi"/>
          <w:sz w:val="24"/>
          <w:szCs w:val="24"/>
        </w:rPr>
        <w:t xml:space="preserve">we </w:t>
      </w:r>
      <w:r w:rsidRPr="00C97BE9">
        <w:rPr>
          <w:rFonts w:asciiTheme="minorBidi" w:hAnsiTheme="minorBidi" w:cstheme="minorBidi"/>
          <w:sz w:val="24"/>
          <w:szCs w:val="24"/>
        </w:rPr>
        <w:t xml:space="preserve">noted, features prominently in </w:t>
      </w:r>
      <w:r w:rsidR="007106CB">
        <w:rPr>
          <w:rFonts w:asciiTheme="minorBidi" w:hAnsiTheme="minorBidi" w:cstheme="minorBidi"/>
          <w:sz w:val="24"/>
          <w:szCs w:val="24"/>
        </w:rPr>
        <w:t>the text of the blessings.</w:t>
      </w:r>
      <w:r w:rsidRPr="00C97BE9">
        <w:rPr>
          <w:rFonts w:asciiTheme="minorBidi" w:hAnsiTheme="minorBidi" w:cstheme="minorBidi"/>
          <w:sz w:val="24"/>
          <w:szCs w:val="24"/>
        </w:rPr>
        <w:t xml:space="preserve">. </w:t>
      </w:r>
    </w:p>
    <w:p w:rsidR="00DB37F7" w:rsidRPr="00C97BE9" w:rsidRDefault="00DB37F7"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b/>
          <w:sz w:val="24"/>
          <w:szCs w:val="24"/>
        </w:rPr>
      </w:pPr>
      <w:r w:rsidRPr="00C97BE9">
        <w:rPr>
          <w:rFonts w:asciiTheme="minorBidi" w:hAnsiTheme="minorBidi" w:cstheme="minorBidi"/>
          <w:b/>
          <w:sz w:val="24"/>
          <w:szCs w:val="24"/>
        </w:rPr>
        <w:t>Parent-Child Relationship</w:t>
      </w:r>
    </w:p>
    <w:p w:rsidR="00AE6936" w:rsidRPr="00C97BE9" w:rsidRDefault="00AE6936" w:rsidP="005A5E5C">
      <w:pPr>
        <w:spacing w:line="240" w:lineRule="auto"/>
        <w:jc w:val="both"/>
        <w:rPr>
          <w:rFonts w:asciiTheme="minorBidi" w:hAnsiTheme="minorBidi" w:cstheme="minorBidi"/>
          <w:sz w:val="24"/>
          <w:szCs w:val="24"/>
        </w:rPr>
      </w:pPr>
    </w:p>
    <w:p w:rsidR="008401AC" w:rsidRPr="00C97BE9" w:rsidRDefault="00DB37F7" w:rsidP="005A5E5C">
      <w:pPr>
        <w:spacing w:line="240" w:lineRule="auto"/>
        <w:jc w:val="both"/>
        <w:rPr>
          <w:rFonts w:asciiTheme="minorBidi" w:hAnsiTheme="minorBidi" w:cstheme="minorBidi"/>
          <w:sz w:val="24"/>
          <w:szCs w:val="24"/>
          <w:lang w:val="en-US"/>
        </w:rPr>
      </w:pPr>
      <w:r w:rsidRPr="00C97BE9">
        <w:rPr>
          <w:rFonts w:asciiTheme="minorBidi" w:hAnsiTheme="minorBidi" w:cstheme="minorBidi"/>
          <w:sz w:val="24"/>
          <w:szCs w:val="24"/>
        </w:rPr>
        <w:t xml:space="preserve">Finally, in the end, the most crucial aspect of </w:t>
      </w:r>
      <w:r w:rsidRPr="00C97BE9">
        <w:rPr>
          <w:rFonts w:asciiTheme="minorBidi" w:hAnsiTheme="minorBidi" w:cstheme="minorBidi"/>
          <w:i/>
          <w:sz w:val="24"/>
          <w:szCs w:val="24"/>
        </w:rPr>
        <w:t>talmud Torah</w:t>
      </w:r>
      <w:r w:rsidRPr="00C97BE9">
        <w:rPr>
          <w:rFonts w:asciiTheme="minorBidi" w:hAnsiTheme="minorBidi" w:cstheme="minorBidi"/>
          <w:sz w:val="24"/>
          <w:szCs w:val="24"/>
        </w:rPr>
        <w:t xml:space="preserve"> is not one’s own learning, but to ensure the perpetuation of our tradition by teaching Torah to one’s child</w:t>
      </w:r>
      <w:r w:rsidR="007106CB">
        <w:rPr>
          <w:rFonts w:asciiTheme="minorBidi" w:hAnsiTheme="minorBidi" w:cstheme="minorBidi"/>
          <w:sz w:val="24"/>
          <w:szCs w:val="24"/>
        </w:rPr>
        <w:t>ren</w:t>
      </w:r>
      <w:r w:rsidRPr="00C97BE9">
        <w:rPr>
          <w:rFonts w:asciiTheme="minorBidi" w:hAnsiTheme="minorBidi" w:cstheme="minorBidi"/>
          <w:sz w:val="24"/>
          <w:szCs w:val="24"/>
        </w:rPr>
        <w:t xml:space="preserve"> and other members of the Jewish community. It is therefore fitting that in </w:t>
      </w:r>
      <w:r w:rsidRPr="00C97BE9">
        <w:rPr>
          <w:rFonts w:asciiTheme="minorBidi" w:hAnsiTheme="minorBidi" w:cstheme="minorBidi"/>
          <w:i/>
          <w:sz w:val="24"/>
          <w:szCs w:val="24"/>
        </w:rPr>
        <w:t>birkhot ha-Torah</w:t>
      </w:r>
      <w:r w:rsidRPr="00C97BE9">
        <w:rPr>
          <w:rFonts w:asciiTheme="minorBidi" w:hAnsiTheme="minorBidi" w:cstheme="minorBidi"/>
          <w:sz w:val="24"/>
          <w:szCs w:val="24"/>
        </w:rPr>
        <w:t xml:space="preserve"> we ask </w:t>
      </w:r>
      <w:r w:rsidR="00AE6936" w:rsidRPr="00C97BE9">
        <w:rPr>
          <w:rFonts w:asciiTheme="minorBidi" w:hAnsiTheme="minorBidi" w:cstheme="minorBidi"/>
          <w:sz w:val="24"/>
          <w:szCs w:val="24"/>
          <w:lang w:val="en-US"/>
        </w:rPr>
        <w:t>God to that our progeny merit to study Torah as well.</w:t>
      </w:r>
      <w:r w:rsidR="008401AC" w:rsidRPr="00C97BE9">
        <w:rPr>
          <w:rFonts w:asciiTheme="minorBidi" w:hAnsiTheme="minorBidi" w:cstheme="minorBidi"/>
          <w:sz w:val="24"/>
          <w:szCs w:val="24"/>
          <w:rtl/>
          <w:lang w:val="en-US"/>
        </w:rPr>
        <w:t xml:space="preserve"> </w:t>
      </w:r>
      <w:r w:rsidR="008401AC" w:rsidRPr="00C97BE9">
        <w:rPr>
          <w:rFonts w:asciiTheme="minorBidi" w:hAnsiTheme="minorBidi" w:cstheme="minorBidi"/>
          <w:sz w:val="24"/>
          <w:szCs w:val="24"/>
          <w:lang w:val="en-US"/>
        </w:rPr>
        <w:t xml:space="preserve"> In fact, Bava Metzia 85a states:</w:t>
      </w:r>
    </w:p>
    <w:p w:rsidR="008401AC" w:rsidRPr="00C97BE9" w:rsidRDefault="008401AC" w:rsidP="005A5E5C">
      <w:pPr>
        <w:spacing w:line="240" w:lineRule="auto"/>
        <w:jc w:val="both"/>
        <w:rPr>
          <w:rFonts w:asciiTheme="minorBidi" w:hAnsiTheme="minorBidi" w:cstheme="minorBidi"/>
          <w:sz w:val="24"/>
          <w:szCs w:val="24"/>
          <w:lang w:val="en-US"/>
        </w:rPr>
      </w:pPr>
    </w:p>
    <w:p w:rsidR="008401AC" w:rsidRPr="00C97BE9" w:rsidRDefault="008401AC" w:rsidP="005A5E5C">
      <w:pPr>
        <w:spacing w:line="240" w:lineRule="auto"/>
        <w:ind w:left="720"/>
        <w:jc w:val="both"/>
        <w:rPr>
          <w:rFonts w:asciiTheme="minorBidi" w:hAnsiTheme="minorBidi" w:cstheme="minorBidi"/>
          <w:sz w:val="24"/>
          <w:szCs w:val="24"/>
          <w:rtl/>
          <w:lang w:val="en-US"/>
        </w:rPr>
      </w:pPr>
      <w:r w:rsidRPr="00C97BE9">
        <w:rPr>
          <w:rFonts w:asciiTheme="minorBidi" w:hAnsiTheme="minorBidi" w:cstheme="minorBidi"/>
          <w:sz w:val="24"/>
          <w:szCs w:val="24"/>
        </w:rPr>
        <w:t>R</w:t>
      </w:r>
      <w:r w:rsidR="00C44F07" w:rsidRPr="00C97BE9">
        <w:rPr>
          <w:rFonts w:asciiTheme="minorBidi" w:hAnsiTheme="minorBidi" w:cstheme="minorBidi"/>
          <w:sz w:val="24"/>
          <w:szCs w:val="24"/>
        </w:rPr>
        <w:t>abbi Parnakh said in Rabbi Yochanan’s</w:t>
      </w:r>
      <w:r w:rsidRPr="00C97BE9">
        <w:rPr>
          <w:rFonts w:asciiTheme="minorBidi" w:hAnsiTheme="minorBidi" w:cstheme="minorBidi"/>
          <w:sz w:val="24"/>
          <w:szCs w:val="24"/>
        </w:rPr>
        <w:t xml:space="preserve"> name: </w:t>
      </w:r>
      <w:r w:rsidR="007106CB">
        <w:rPr>
          <w:rFonts w:asciiTheme="minorBidi" w:hAnsiTheme="minorBidi" w:cstheme="minorBidi"/>
          <w:sz w:val="24"/>
          <w:szCs w:val="24"/>
        </w:rPr>
        <w:t xml:space="preserve">Whoever is a scholar, whose child is a </w:t>
      </w:r>
      <w:r w:rsidR="00BB60A7">
        <w:rPr>
          <w:rFonts w:asciiTheme="minorBidi" w:hAnsiTheme="minorBidi" w:cstheme="minorBidi"/>
          <w:sz w:val="24"/>
          <w:szCs w:val="24"/>
        </w:rPr>
        <w:t>scholar</w:t>
      </w:r>
      <w:r w:rsidR="007106CB">
        <w:rPr>
          <w:rFonts w:asciiTheme="minorBidi" w:hAnsiTheme="minorBidi" w:cstheme="minorBidi"/>
          <w:sz w:val="24"/>
          <w:szCs w:val="24"/>
        </w:rPr>
        <w:t xml:space="preserve"> too, and whose grandchild is a scholar as well, the Torah will never cease from that one’s seed, </w:t>
      </w:r>
      <w:r w:rsidRPr="00C97BE9">
        <w:rPr>
          <w:rFonts w:asciiTheme="minorBidi" w:hAnsiTheme="minorBidi" w:cstheme="minorBidi"/>
          <w:sz w:val="24"/>
          <w:szCs w:val="24"/>
        </w:rPr>
        <w:t>as it is written</w:t>
      </w:r>
      <w:r w:rsidR="007106CB">
        <w:rPr>
          <w:rFonts w:asciiTheme="minorBidi" w:hAnsiTheme="minorBidi" w:cstheme="minorBidi" w:hint="cs"/>
          <w:sz w:val="24"/>
          <w:szCs w:val="24"/>
          <w:rtl/>
        </w:rPr>
        <w:t xml:space="preserve"> </w:t>
      </w:r>
      <w:r w:rsidR="007106CB">
        <w:rPr>
          <w:rFonts w:asciiTheme="minorBidi" w:hAnsiTheme="minorBidi" w:cstheme="minorBidi"/>
          <w:sz w:val="24"/>
          <w:szCs w:val="24"/>
          <w:lang w:val="en-US"/>
        </w:rPr>
        <w:t>(</w:t>
      </w:r>
      <w:r w:rsidR="007106CB" w:rsidRPr="007106CB">
        <w:rPr>
          <w:rFonts w:asciiTheme="minorBidi" w:hAnsiTheme="minorBidi" w:cstheme="minorBidi"/>
          <w:i/>
          <w:iCs/>
          <w:sz w:val="24"/>
          <w:szCs w:val="24"/>
          <w:lang w:val="en-US"/>
        </w:rPr>
        <w:t>Yeshayahu</w:t>
      </w:r>
      <w:r w:rsidR="007106CB">
        <w:rPr>
          <w:rFonts w:asciiTheme="minorBidi" w:hAnsiTheme="minorBidi" w:cstheme="minorBidi"/>
          <w:sz w:val="24"/>
          <w:szCs w:val="24"/>
          <w:lang w:val="en-US"/>
        </w:rPr>
        <w:t xml:space="preserve"> 59:21)</w:t>
      </w:r>
      <w:r w:rsidRPr="00C97BE9">
        <w:rPr>
          <w:rFonts w:asciiTheme="minorBidi" w:hAnsiTheme="minorBidi" w:cstheme="minorBidi"/>
          <w:sz w:val="24"/>
          <w:szCs w:val="24"/>
        </w:rPr>
        <w:t xml:space="preserve">, </w:t>
      </w:r>
      <w:r w:rsidR="007106CB">
        <w:rPr>
          <w:rFonts w:asciiTheme="minorBidi" w:hAnsiTheme="minorBidi" w:cstheme="minorBidi"/>
          <w:sz w:val="24"/>
          <w:szCs w:val="24"/>
        </w:rPr>
        <w:t>“</w:t>
      </w:r>
      <w:r w:rsidRPr="007106CB">
        <w:rPr>
          <w:rFonts w:asciiTheme="minorBidi" w:hAnsiTheme="minorBidi" w:cstheme="minorBidi"/>
          <w:sz w:val="24"/>
          <w:szCs w:val="24"/>
        </w:rPr>
        <w:t xml:space="preserve">As for me, this is my covenant with them, </w:t>
      </w:r>
      <w:r w:rsidR="009E3880" w:rsidRPr="007106CB">
        <w:rPr>
          <w:rFonts w:asciiTheme="minorBidi" w:hAnsiTheme="minorBidi" w:cstheme="minorBidi"/>
          <w:sz w:val="24"/>
          <w:szCs w:val="24"/>
        </w:rPr>
        <w:t>says</w:t>
      </w:r>
      <w:r w:rsidRPr="007106CB">
        <w:rPr>
          <w:rFonts w:asciiTheme="minorBidi" w:hAnsiTheme="minorBidi" w:cstheme="minorBidi"/>
          <w:sz w:val="24"/>
          <w:szCs w:val="24"/>
        </w:rPr>
        <w:t xml:space="preserve"> the Lord; My spirit is upon </w:t>
      </w:r>
      <w:r w:rsidR="00BB60A7">
        <w:rPr>
          <w:rFonts w:asciiTheme="minorBidi" w:hAnsiTheme="minorBidi" w:cstheme="minorBidi"/>
          <w:sz w:val="24"/>
          <w:szCs w:val="24"/>
        </w:rPr>
        <w:t>you</w:t>
      </w:r>
      <w:r w:rsidRPr="007106CB">
        <w:rPr>
          <w:rFonts w:asciiTheme="minorBidi" w:hAnsiTheme="minorBidi" w:cstheme="minorBidi"/>
          <w:sz w:val="24"/>
          <w:szCs w:val="24"/>
        </w:rPr>
        <w:t xml:space="preserve">, and my words which I have put in </w:t>
      </w:r>
      <w:r w:rsidR="009E3880" w:rsidRPr="007106CB">
        <w:rPr>
          <w:rFonts w:asciiTheme="minorBidi" w:hAnsiTheme="minorBidi" w:cstheme="minorBidi"/>
          <w:sz w:val="24"/>
          <w:szCs w:val="24"/>
        </w:rPr>
        <w:t>your</w:t>
      </w:r>
      <w:r w:rsidRPr="007106CB">
        <w:rPr>
          <w:rFonts w:asciiTheme="minorBidi" w:hAnsiTheme="minorBidi" w:cstheme="minorBidi"/>
          <w:sz w:val="24"/>
          <w:szCs w:val="24"/>
        </w:rPr>
        <w:t xml:space="preserve"> mouth, shall not depart out of </w:t>
      </w:r>
      <w:r w:rsidR="009E3880" w:rsidRPr="007106CB">
        <w:rPr>
          <w:rFonts w:asciiTheme="minorBidi" w:hAnsiTheme="minorBidi" w:cstheme="minorBidi"/>
          <w:sz w:val="24"/>
          <w:szCs w:val="24"/>
        </w:rPr>
        <w:t>your</w:t>
      </w:r>
      <w:r w:rsidRPr="007106CB">
        <w:rPr>
          <w:rFonts w:asciiTheme="minorBidi" w:hAnsiTheme="minorBidi" w:cstheme="minorBidi"/>
          <w:sz w:val="24"/>
          <w:szCs w:val="24"/>
        </w:rPr>
        <w:t xml:space="preserve"> mouth, nor out of the mouth of </w:t>
      </w:r>
      <w:r w:rsidR="009E3880" w:rsidRPr="007106CB">
        <w:rPr>
          <w:rFonts w:asciiTheme="minorBidi" w:hAnsiTheme="minorBidi" w:cstheme="minorBidi"/>
          <w:sz w:val="24"/>
          <w:szCs w:val="24"/>
        </w:rPr>
        <w:t>your</w:t>
      </w:r>
      <w:r w:rsidRPr="007106CB">
        <w:rPr>
          <w:rFonts w:asciiTheme="minorBidi" w:hAnsiTheme="minorBidi" w:cstheme="minorBidi"/>
          <w:sz w:val="24"/>
          <w:szCs w:val="24"/>
        </w:rPr>
        <w:t xml:space="preserve"> seed, nor out of the mouth of </w:t>
      </w:r>
      <w:r w:rsidR="009E3880" w:rsidRPr="007106CB">
        <w:rPr>
          <w:rFonts w:asciiTheme="minorBidi" w:hAnsiTheme="minorBidi" w:cstheme="minorBidi"/>
          <w:sz w:val="24"/>
          <w:szCs w:val="24"/>
        </w:rPr>
        <w:t>your</w:t>
      </w:r>
      <w:r w:rsidRPr="007106CB">
        <w:rPr>
          <w:rFonts w:asciiTheme="minorBidi" w:hAnsiTheme="minorBidi" w:cstheme="minorBidi"/>
          <w:sz w:val="24"/>
          <w:szCs w:val="24"/>
        </w:rPr>
        <w:t xml:space="preserve"> seed's seed, </w:t>
      </w:r>
      <w:r w:rsidR="009E3880" w:rsidRPr="007106CB">
        <w:rPr>
          <w:rFonts w:asciiTheme="minorBidi" w:hAnsiTheme="minorBidi" w:cstheme="minorBidi"/>
          <w:sz w:val="24"/>
          <w:szCs w:val="24"/>
        </w:rPr>
        <w:t>says</w:t>
      </w:r>
      <w:r w:rsidRPr="007106CB">
        <w:rPr>
          <w:rFonts w:asciiTheme="minorBidi" w:hAnsiTheme="minorBidi" w:cstheme="minorBidi"/>
          <w:sz w:val="24"/>
          <w:szCs w:val="24"/>
        </w:rPr>
        <w:t xml:space="preserve"> th</w:t>
      </w:r>
      <w:r w:rsidR="007106CB">
        <w:rPr>
          <w:rFonts w:asciiTheme="minorBidi" w:hAnsiTheme="minorBidi" w:cstheme="minorBidi"/>
          <w:sz w:val="24"/>
          <w:szCs w:val="24"/>
        </w:rPr>
        <w:t>e Lord, from henceforth and for</w:t>
      </w:r>
      <w:r w:rsidRPr="007106CB">
        <w:rPr>
          <w:rFonts w:asciiTheme="minorBidi" w:hAnsiTheme="minorBidi" w:cstheme="minorBidi"/>
          <w:sz w:val="24"/>
          <w:szCs w:val="24"/>
        </w:rPr>
        <w:t>ever.</w:t>
      </w:r>
      <w:r w:rsidR="007106CB">
        <w:rPr>
          <w:rFonts w:asciiTheme="minorBidi" w:hAnsiTheme="minorBidi" w:cstheme="minorBidi"/>
          <w:sz w:val="24"/>
          <w:szCs w:val="24"/>
        </w:rPr>
        <w:t>”</w:t>
      </w:r>
      <w:r w:rsidRPr="007106CB">
        <w:rPr>
          <w:rFonts w:asciiTheme="minorBidi" w:hAnsiTheme="minorBidi" w:cstheme="minorBidi"/>
          <w:sz w:val="24"/>
          <w:szCs w:val="24"/>
        </w:rPr>
        <w:t xml:space="preserve">  What is meant by </w:t>
      </w:r>
      <w:r w:rsidR="007106CB">
        <w:rPr>
          <w:rFonts w:asciiTheme="minorBidi" w:hAnsiTheme="minorBidi" w:cstheme="minorBidi"/>
          <w:sz w:val="24"/>
          <w:szCs w:val="24"/>
        </w:rPr>
        <w:t>“</w:t>
      </w:r>
      <w:r w:rsidR="009E3880" w:rsidRPr="007106CB">
        <w:rPr>
          <w:rFonts w:asciiTheme="minorBidi" w:hAnsiTheme="minorBidi" w:cstheme="minorBidi"/>
          <w:sz w:val="24"/>
          <w:szCs w:val="24"/>
        </w:rPr>
        <w:t>says</w:t>
      </w:r>
      <w:r w:rsidR="007106CB">
        <w:rPr>
          <w:rFonts w:asciiTheme="minorBidi" w:hAnsiTheme="minorBidi" w:cstheme="minorBidi"/>
          <w:sz w:val="24"/>
          <w:szCs w:val="24"/>
        </w:rPr>
        <w:t xml:space="preserve"> the Lord”</w:t>
      </w:r>
      <w:r w:rsidRPr="007106CB">
        <w:rPr>
          <w:rFonts w:asciiTheme="minorBidi" w:hAnsiTheme="minorBidi" w:cstheme="minorBidi"/>
          <w:sz w:val="24"/>
          <w:szCs w:val="24"/>
        </w:rPr>
        <w:t xml:space="preserve">? — The Holy one, blessed be He, said, I am surety for </w:t>
      </w:r>
      <w:r w:rsidR="007106CB">
        <w:rPr>
          <w:rFonts w:asciiTheme="minorBidi" w:hAnsiTheme="minorBidi" w:cstheme="minorBidi"/>
          <w:sz w:val="24"/>
          <w:szCs w:val="24"/>
        </w:rPr>
        <w:t>you</w:t>
      </w:r>
      <w:r w:rsidRPr="007106CB">
        <w:rPr>
          <w:rFonts w:asciiTheme="minorBidi" w:hAnsiTheme="minorBidi" w:cstheme="minorBidi"/>
          <w:sz w:val="24"/>
          <w:szCs w:val="24"/>
        </w:rPr>
        <w:t xml:space="preserve"> in this matter. What is the mean</w:t>
      </w:r>
      <w:r w:rsidR="007106CB">
        <w:rPr>
          <w:rFonts w:asciiTheme="minorBidi" w:hAnsiTheme="minorBidi" w:cstheme="minorBidi"/>
          <w:sz w:val="24"/>
          <w:szCs w:val="24"/>
        </w:rPr>
        <w:t>ing of “from henceforth and for ever”</w:t>
      </w:r>
      <w:r w:rsidR="009E3880" w:rsidRPr="007106CB">
        <w:rPr>
          <w:rFonts w:asciiTheme="minorBidi" w:hAnsiTheme="minorBidi" w:cstheme="minorBidi"/>
          <w:sz w:val="24"/>
          <w:szCs w:val="24"/>
        </w:rPr>
        <w:t xml:space="preserve">? </w:t>
      </w:r>
      <w:r w:rsidRPr="007106CB">
        <w:rPr>
          <w:rFonts w:asciiTheme="minorBidi" w:hAnsiTheme="minorBidi" w:cstheme="minorBidi"/>
          <w:sz w:val="24"/>
          <w:szCs w:val="24"/>
        </w:rPr>
        <w:t>R</w:t>
      </w:r>
      <w:r w:rsidR="009E3880" w:rsidRPr="007106CB">
        <w:rPr>
          <w:rFonts w:asciiTheme="minorBidi" w:hAnsiTheme="minorBidi" w:cstheme="minorBidi"/>
          <w:sz w:val="24"/>
          <w:szCs w:val="24"/>
        </w:rPr>
        <w:t>abbi Yirmeya</w:t>
      </w:r>
      <w:r w:rsidRPr="007106CB">
        <w:rPr>
          <w:rFonts w:asciiTheme="minorBidi" w:hAnsiTheme="minorBidi" w:cstheme="minorBidi"/>
          <w:sz w:val="24"/>
          <w:szCs w:val="24"/>
        </w:rPr>
        <w:t xml:space="preserve"> sa</w:t>
      </w:r>
      <w:r w:rsidR="009E3880" w:rsidRPr="007106CB">
        <w:rPr>
          <w:rFonts w:asciiTheme="minorBidi" w:hAnsiTheme="minorBidi" w:cstheme="minorBidi"/>
          <w:sz w:val="24"/>
          <w:szCs w:val="24"/>
        </w:rPr>
        <w:t>ys</w:t>
      </w:r>
      <w:r w:rsidRPr="007106CB">
        <w:rPr>
          <w:rFonts w:asciiTheme="minorBidi" w:hAnsiTheme="minorBidi" w:cstheme="minorBidi"/>
          <w:sz w:val="24"/>
          <w:szCs w:val="24"/>
        </w:rPr>
        <w:t>: From henceforth [i.e., after three generations] the Torah</w:t>
      </w:r>
      <w:r w:rsidRPr="00C97BE9">
        <w:rPr>
          <w:rFonts w:asciiTheme="minorBidi" w:hAnsiTheme="minorBidi" w:cstheme="minorBidi"/>
          <w:sz w:val="24"/>
          <w:szCs w:val="24"/>
        </w:rPr>
        <w:t xml:space="preserve"> </w:t>
      </w:r>
      <w:r w:rsidR="007106CB">
        <w:rPr>
          <w:rFonts w:asciiTheme="minorBidi" w:hAnsiTheme="minorBidi" w:cstheme="minorBidi"/>
          <w:sz w:val="24"/>
          <w:szCs w:val="24"/>
        </w:rPr>
        <w:t>will always make its abode there.</w:t>
      </w:r>
    </w:p>
    <w:p w:rsidR="008401AC" w:rsidRPr="00C97BE9" w:rsidRDefault="008401AC" w:rsidP="005A5E5C">
      <w:pPr>
        <w:spacing w:line="240" w:lineRule="auto"/>
        <w:jc w:val="both"/>
        <w:rPr>
          <w:rFonts w:asciiTheme="minorBidi" w:hAnsiTheme="minorBidi" w:cstheme="minorBidi"/>
          <w:sz w:val="24"/>
          <w:szCs w:val="24"/>
          <w:lang w:val="en-US"/>
        </w:rPr>
      </w:pPr>
    </w:p>
    <w:p w:rsidR="00DB37F7" w:rsidRPr="00C97BE9" w:rsidRDefault="008401AC"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On this basis, many texts of </w:t>
      </w:r>
      <w:r w:rsidRPr="007106CB">
        <w:rPr>
          <w:rFonts w:asciiTheme="minorBidi" w:hAnsiTheme="minorBidi" w:cstheme="minorBidi"/>
          <w:i/>
          <w:iCs/>
          <w:sz w:val="24"/>
          <w:szCs w:val="24"/>
        </w:rPr>
        <w:t>Ha’arev Na</w:t>
      </w:r>
      <w:r w:rsidRPr="00C97BE9">
        <w:rPr>
          <w:rFonts w:asciiTheme="minorBidi" w:hAnsiTheme="minorBidi" w:cstheme="minorBidi"/>
          <w:sz w:val="24"/>
          <w:szCs w:val="24"/>
        </w:rPr>
        <w:t xml:space="preserve"> include</w:t>
      </w:r>
      <w:r w:rsidR="007106CB">
        <w:rPr>
          <w:rFonts w:asciiTheme="minorBidi" w:hAnsiTheme="minorBidi" w:cstheme="minorBidi"/>
          <w:sz w:val="24"/>
          <w:szCs w:val="24"/>
        </w:rPr>
        <w:t>:</w:t>
      </w:r>
      <w:r w:rsidRPr="00C97BE9">
        <w:rPr>
          <w:rFonts w:asciiTheme="minorBidi" w:hAnsiTheme="minorBidi" w:cstheme="minorBidi"/>
          <w:sz w:val="24"/>
          <w:szCs w:val="24"/>
        </w:rPr>
        <w:t xml:space="preserve"> “May we, our progeny, and our progeny’s progeny and </w:t>
      </w:r>
      <w:r w:rsidRPr="00C97BE9">
        <w:rPr>
          <w:rFonts w:asciiTheme="minorBidi" w:hAnsiTheme="minorBidi" w:cstheme="minorBidi"/>
          <w:sz w:val="24"/>
          <w:szCs w:val="24"/>
          <w:lang w:val="en-US"/>
        </w:rPr>
        <w:t xml:space="preserve">the progeny of all your </w:t>
      </w:r>
      <w:r w:rsidR="009E3880" w:rsidRPr="00C97BE9">
        <w:rPr>
          <w:rFonts w:asciiTheme="minorBidi" w:hAnsiTheme="minorBidi" w:cstheme="minorBidi"/>
          <w:sz w:val="24"/>
          <w:szCs w:val="24"/>
          <w:lang w:val="en-US"/>
        </w:rPr>
        <w:t>people</w:t>
      </w:r>
      <w:r w:rsidRPr="00C97BE9">
        <w:rPr>
          <w:rFonts w:asciiTheme="minorBidi" w:hAnsiTheme="minorBidi" w:cstheme="minorBidi"/>
          <w:sz w:val="24"/>
          <w:szCs w:val="24"/>
          <w:lang w:val="en-US"/>
        </w:rPr>
        <w:t>, the House of Israel</w:t>
      </w:r>
      <w:r w:rsidR="007106CB">
        <w:rPr>
          <w:rFonts w:asciiTheme="minorBidi" w:hAnsiTheme="minorBidi" w:cstheme="minorBidi"/>
          <w:sz w:val="24"/>
          <w:szCs w:val="24"/>
          <w:lang w:val="en-US"/>
        </w:rPr>
        <w:t>,</w:t>
      </w:r>
      <w:r w:rsidRPr="00C97BE9">
        <w:rPr>
          <w:rFonts w:asciiTheme="minorBidi" w:hAnsiTheme="minorBidi" w:cstheme="minorBidi"/>
          <w:sz w:val="24"/>
          <w:szCs w:val="24"/>
          <w:lang w:val="en-US"/>
        </w:rPr>
        <w:t xml:space="preserve"> be knowers of Your name and </w:t>
      </w:r>
      <w:r w:rsidRPr="00C97BE9">
        <w:rPr>
          <w:rFonts w:asciiTheme="minorBidi" w:hAnsiTheme="minorBidi" w:cstheme="minorBidi"/>
          <w:sz w:val="24"/>
          <w:szCs w:val="24"/>
        </w:rPr>
        <w:t>studiers of Your Torah for its own sake</w:t>
      </w:r>
      <w:r w:rsidRPr="00C97BE9">
        <w:rPr>
          <w:rFonts w:asciiTheme="minorBidi" w:hAnsiTheme="minorBidi" w:cstheme="minorBidi"/>
          <w:sz w:val="24"/>
          <w:szCs w:val="24"/>
          <w:lang w:val="en-US"/>
        </w:rPr>
        <w:t xml:space="preserve"> </w:t>
      </w:r>
      <w:r w:rsidR="00DB37F7" w:rsidRPr="00C97BE9">
        <w:rPr>
          <w:rFonts w:asciiTheme="minorBidi" w:hAnsiTheme="minorBidi" w:cstheme="minorBidi"/>
          <w:sz w:val="24"/>
          <w:szCs w:val="24"/>
        </w:rPr>
        <w:t>(</w:t>
      </w:r>
      <w:r w:rsidR="00DB37F7" w:rsidRPr="007106CB">
        <w:rPr>
          <w:rFonts w:asciiTheme="minorBidi" w:hAnsiTheme="minorBidi" w:cstheme="minorBidi"/>
          <w:i/>
          <w:iCs/>
          <w:sz w:val="24"/>
          <w:szCs w:val="24"/>
        </w:rPr>
        <w:t>Manhig</w:t>
      </w:r>
      <w:r w:rsidR="007106CB">
        <w:rPr>
          <w:rFonts w:asciiTheme="minorBidi" w:hAnsiTheme="minorBidi" w:cstheme="minorBidi"/>
          <w:sz w:val="24"/>
          <w:szCs w:val="24"/>
        </w:rPr>
        <w:t>,</w:t>
      </w:r>
      <w:r w:rsidR="00DB37F7" w:rsidRPr="00C97BE9">
        <w:rPr>
          <w:rFonts w:asciiTheme="minorBidi" w:hAnsiTheme="minorBidi" w:cstheme="minorBidi"/>
          <w:sz w:val="24"/>
          <w:szCs w:val="24"/>
        </w:rPr>
        <w:t xml:space="preserve"> </w:t>
      </w:r>
      <w:r w:rsidR="00DB37F7" w:rsidRPr="00C97BE9">
        <w:rPr>
          <w:rFonts w:asciiTheme="minorBidi" w:hAnsiTheme="minorBidi" w:cstheme="minorBidi"/>
          <w:i/>
          <w:sz w:val="24"/>
          <w:szCs w:val="24"/>
        </w:rPr>
        <w:t>Tefilla</w:t>
      </w:r>
      <w:r w:rsidR="00DB37F7" w:rsidRPr="00C97BE9">
        <w:rPr>
          <w:rFonts w:asciiTheme="minorBidi" w:hAnsiTheme="minorBidi" w:cstheme="minorBidi"/>
          <w:sz w:val="24"/>
          <w:szCs w:val="24"/>
        </w:rPr>
        <w:t xml:space="preserve"> </w:t>
      </w:r>
      <w:r w:rsidR="007106CB">
        <w:rPr>
          <w:rFonts w:asciiTheme="minorBidi" w:hAnsiTheme="minorBidi" w:cstheme="minorBidi"/>
          <w:sz w:val="24"/>
          <w:szCs w:val="24"/>
        </w:rPr>
        <w:t xml:space="preserve">19; Bach </w:t>
      </w:r>
      <w:r w:rsidR="007106CB" w:rsidRPr="007106CB">
        <w:rPr>
          <w:rFonts w:asciiTheme="minorBidi" w:hAnsiTheme="minorBidi" w:cstheme="minorBidi"/>
          <w:i/>
          <w:iCs/>
          <w:sz w:val="24"/>
          <w:szCs w:val="24"/>
        </w:rPr>
        <w:t>OC</w:t>
      </w:r>
      <w:r w:rsidR="00DB37F7" w:rsidRPr="00C97BE9">
        <w:rPr>
          <w:rFonts w:asciiTheme="minorBidi" w:hAnsiTheme="minorBidi" w:cstheme="minorBidi"/>
          <w:sz w:val="24"/>
          <w:szCs w:val="24"/>
        </w:rPr>
        <w:t xml:space="preserve"> 47). Others (</w:t>
      </w:r>
      <w:r w:rsidR="00DB37F7" w:rsidRPr="00C97BE9">
        <w:rPr>
          <w:rFonts w:asciiTheme="minorBidi" w:hAnsiTheme="minorBidi" w:cstheme="minorBidi"/>
          <w:i/>
          <w:iCs/>
          <w:sz w:val="24"/>
          <w:szCs w:val="24"/>
        </w:rPr>
        <w:t>Magen Avraham</w:t>
      </w:r>
      <w:r w:rsidR="00DB37F7" w:rsidRPr="00C97BE9">
        <w:rPr>
          <w:rFonts w:asciiTheme="minorBidi" w:hAnsiTheme="minorBidi" w:cstheme="minorBidi"/>
          <w:sz w:val="24"/>
          <w:szCs w:val="24"/>
        </w:rPr>
        <w:t xml:space="preserve">, prologue to </w:t>
      </w:r>
      <w:r w:rsidR="00DB37F7" w:rsidRPr="007106CB">
        <w:rPr>
          <w:rFonts w:asciiTheme="minorBidi" w:hAnsiTheme="minorBidi" w:cstheme="minorBidi"/>
          <w:i/>
          <w:iCs/>
          <w:sz w:val="24"/>
          <w:szCs w:val="24"/>
        </w:rPr>
        <w:t>OC</w:t>
      </w:r>
      <w:r w:rsidR="00DB37F7" w:rsidRPr="00C97BE9">
        <w:rPr>
          <w:rFonts w:asciiTheme="minorBidi" w:hAnsiTheme="minorBidi" w:cstheme="minorBidi"/>
          <w:sz w:val="24"/>
          <w:szCs w:val="24"/>
        </w:rPr>
        <w:t xml:space="preserve"> 47) maintain that such an addition is unnecessary, as the phrase “and our progeny” includes both children and grandchildren. </w:t>
      </w:r>
      <w:r w:rsidR="00BB60A7">
        <w:rPr>
          <w:rFonts w:asciiTheme="minorBidi" w:hAnsiTheme="minorBidi" w:cstheme="minorBidi"/>
          <w:sz w:val="24"/>
          <w:szCs w:val="24"/>
        </w:rPr>
        <w:t>Either way</w:t>
      </w:r>
      <w:r w:rsidR="00DB37F7" w:rsidRPr="00C97BE9">
        <w:rPr>
          <w:rFonts w:asciiTheme="minorBidi" w:hAnsiTheme="minorBidi" w:cstheme="minorBidi"/>
          <w:sz w:val="24"/>
          <w:szCs w:val="24"/>
        </w:rPr>
        <w:t>, essential to</w:t>
      </w:r>
      <w:r w:rsidR="00DB37F7" w:rsidRPr="00C97BE9">
        <w:rPr>
          <w:rFonts w:asciiTheme="minorBidi" w:hAnsiTheme="minorBidi" w:cstheme="minorBidi"/>
          <w:i/>
          <w:sz w:val="24"/>
          <w:szCs w:val="24"/>
        </w:rPr>
        <w:t xml:space="preserve"> birkhot ha-Torah</w:t>
      </w:r>
      <w:r w:rsidR="00DB37F7" w:rsidRPr="00C97BE9">
        <w:rPr>
          <w:rFonts w:asciiTheme="minorBidi" w:hAnsiTheme="minorBidi" w:cstheme="minorBidi"/>
          <w:sz w:val="24"/>
          <w:szCs w:val="24"/>
        </w:rPr>
        <w:t xml:space="preserve"> is the plea for the successful transmission of Torah to multiple generations. </w:t>
      </w:r>
    </w:p>
    <w:p w:rsidR="00DB37F7" w:rsidRPr="00C97BE9" w:rsidRDefault="00DB37F7" w:rsidP="005A5E5C">
      <w:pPr>
        <w:spacing w:line="240" w:lineRule="auto"/>
        <w:jc w:val="both"/>
        <w:rPr>
          <w:rFonts w:asciiTheme="minorBidi" w:hAnsiTheme="minorBidi" w:cstheme="minorBidi"/>
          <w:sz w:val="24"/>
          <w:szCs w:val="24"/>
        </w:rPr>
      </w:pPr>
    </w:p>
    <w:p w:rsidR="00DB37F7" w:rsidRPr="00C97BE9" w:rsidRDefault="00DB37F7" w:rsidP="005A5E5C">
      <w:pPr>
        <w:spacing w:line="240" w:lineRule="auto"/>
        <w:jc w:val="both"/>
        <w:rPr>
          <w:rFonts w:asciiTheme="minorBidi" w:hAnsiTheme="minorBidi" w:cstheme="minorBidi"/>
          <w:sz w:val="24"/>
          <w:szCs w:val="24"/>
        </w:rPr>
      </w:pPr>
      <w:r w:rsidRPr="00C97BE9">
        <w:rPr>
          <w:rFonts w:asciiTheme="minorBidi" w:hAnsiTheme="minorBidi" w:cstheme="minorBidi"/>
          <w:sz w:val="24"/>
          <w:szCs w:val="24"/>
        </w:rPr>
        <w:t xml:space="preserve">This brings us back to the theme of reenacting the revelation at Sinai, which we have encountered on numerous occasions throughout this series. As </w:t>
      </w:r>
      <w:r w:rsidRPr="00C97BE9">
        <w:rPr>
          <w:rFonts w:asciiTheme="minorBidi" w:hAnsiTheme="minorBidi" w:cstheme="minorBidi"/>
          <w:i/>
          <w:sz w:val="24"/>
          <w:szCs w:val="24"/>
        </w:rPr>
        <w:t>Kiddushin</w:t>
      </w:r>
      <w:r w:rsidR="00BB60A7">
        <w:rPr>
          <w:rFonts w:asciiTheme="minorBidi" w:hAnsiTheme="minorBidi" w:cstheme="minorBidi"/>
          <w:sz w:val="24"/>
          <w:szCs w:val="24"/>
        </w:rPr>
        <w:t xml:space="preserve"> 30a puts it:</w:t>
      </w:r>
    </w:p>
    <w:p w:rsidR="00DB37F7" w:rsidRPr="00C97BE9" w:rsidRDefault="00DB37F7" w:rsidP="005A5E5C">
      <w:pPr>
        <w:spacing w:line="240" w:lineRule="auto"/>
        <w:jc w:val="both"/>
        <w:rPr>
          <w:rFonts w:asciiTheme="minorBidi" w:hAnsiTheme="minorBidi" w:cstheme="minorBidi"/>
          <w:sz w:val="24"/>
          <w:szCs w:val="24"/>
        </w:rPr>
      </w:pPr>
    </w:p>
    <w:p w:rsidR="008401AC" w:rsidRPr="00C97BE9" w:rsidRDefault="00DB37F7" w:rsidP="005A5E5C">
      <w:pPr>
        <w:spacing w:line="240" w:lineRule="auto"/>
        <w:ind w:left="720"/>
        <w:jc w:val="both"/>
        <w:rPr>
          <w:rFonts w:asciiTheme="minorBidi" w:hAnsiTheme="minorBidi" w:cstheme="minorBidi"/>
          <w:sz w:val="24"/>
          <w:szCs w:val="24"/>
        </w:rPr>
      </w:pPr>
      <w:r w:rsidRPr="00C97BE9">
        <w:rPr>
          <w:rFonts w:asciiTheme="minorBidi" w:hAnsiTheme="minorBidi" w:cstheme="minorBidi"/>
          <w:sz w:val="24"/>
          <w:szCs w:val="24"/>
        </w:rPr>
        <w:t xml:space="preserve">Rabbi Yehoshua ben Levi says: </w:t>
      </w:r>
      <w:r w:rsidR="00FF4CA6" w:rsidRPr="00C97BE9">
        <w:rPr>
          <w:rFonts w:asciiTheme="minorBidi" w:hAnsiTheme="minorBidi" w:cstheme="minorBidi"/>
          <w:sz w:val="24"/>
          <w:szCs w:val="24"/>
          <w:lang w:val="en-US"/>
        </w:rPr>
        <w:t xml:space="preserve">Teaching one’s grandchild Torah is </w:t>
      </w:r>
      <w:r w:rsidR="009E3880" w:rsidRPr="00C97BE9">
        <w:rPr>
          <w:rFonts w:asciiTheme="minorBidi" w:hAnsiTheme="minorBidi" w:cstheme="minorBidi"/>
          <w:sz w:val="24"/>
          <w:szCs w:val="24"/>
          <w:lang w:val="en-US"/>
        </w:rPr>
        <w:t>considered</w:t>
      </w:r>
      <w:r w:rsidR="00FF4CA6" w:rsidRPr="00C97BE9">
        <w:rPr>
          <w:rFonts w:asciiTheme="minorBidi" w:hAnsiTheme="minorBidi" w:cstheme="minorBidi"/>
          <w:sz w:val="24"/>
          <w:szCs w:val="24"/>
          <w:lang w:val="en-US"/>
        </w:rPr>
        <w:t xml:space="preserve"> by the verse like receiving it directly from</w:t>
      </w:r>
      <w:r w:rsidRPr="00C97BE9">
        <w:rPr>
          <w:rFonts w:asciiTheme="minorBidi" w:hAnsiTheme="minorBidi" w:cstheme="minorBidi"/>
          <w:sz w:val="24"/>
          <w:szCs w:val="24"/>
        </w:rPr>
        <w:t xml:space="preserve"> Mount Sinai, as it is</w:t>
      </w:r>
      <w:r w:rsidR="008401AC" w:rsidRPr="00C97BE9">
        <w:rPr>
          <w:rFonts w:asciiTheme="minorBidi" w:hAnsiTheme="minorBidi" w:cstheme="minorBidi"/>
          <w:sz w:val="24"/>
          <w:szCs w:val="24"/>
        </w:rPr>
        <w:t xml:space="preserve"> written: “And you shall impart them to your children and your children’s children” (</w:t>
      </w:r>
      <w:r w:rsidR="008401AC" w:rsidRPr="00C97BE9">
        <w:rPr>
          <w:rFonts w:asciiTheme="minorBidi" w:hAnsiTheme="minorBidi" w:cstheme="minorBidi"/>
          <w:i/>
          <w:sz w:val="24"/>
          <w:szCs w:val="24"/>
        </w:rPr>
        <w:t xml:space="preserve">Devarim </w:t>
      </w:r>
      <w:hyperlink r:id="rId9" w:history="1">
        <w:r w:rsidR="008401AC" w:rsidRPr="00C97BE9">
          <w:rPr>
            <w:rStyle w:val="Hyperlink"/>
            <w:rFonts w:asciiTheme="minorBidi" w:hAnsiTheme="minorBidi" w:cstheme="minorBidi"/>
            <w:color w:val="auto"/>
            <w:sz w:val="24"/>
            <w:szCs w:val="24"/>
            <w:u w:val="none"/>
          </w:rPr>
          <w:t>4:9</w:t>
        </w:r>
      </w:hyperlink>
      <w:r w:rsidR="008401AC" w:rsidRPr="00C97BE9">
        <w:rPr>
          <w:rFonts w:asciiTheme="minorBidi" w:hAnsiTheme="minorBidi" w:cstheme="minorBidi"/>
          <w:sz w:val="24"/>
          <w:szCs w:val="24"/>
        </w:rPr>
        <w:t>), and it is written thereafter: “The day that you stood before the Lord your God at Chorev” (</w:t>
      </w:r>
      <w:r w:rsidR="008401AC" w:rsidRPr="00C97BE9">
        <w:rPr>
          <w:rFonts w:asciiTheme="minorBidi" w:hAnsiTheme="minorBidi" w:cstheme="minorBidi"/>
          <w:i/>
          <w:sz w:val="24"/>
          <w:szCs w:val="24"/>
        </w:rPr>
        <w:t xml:space="preserve">Devarim </w:t>
      </w:r>
      <w:hyperlink r:id="rId10" w:history="1">
        <w:r w:rsidR="008401AC" w:rsidRPr="00C97BE9">
          <w:rPr>
            <w:rStyle w:val="Hyperlink"/>
            <w:rFonts w:asciiTheme="minorBidi" w:hAnsiTheme="minorBidi" w:cstheme="minorBidi"/>
            <w:color w:val="auto"/>
            <w:sz w:val="24"/>
            <w:szCs w:val="24"/>
            <w:u w:val="none"/>
          </w:rPr>
          <w:t>4:10</w:t>
        </w:r>
      </w:hyperlink>
      <w:r w:rsidR="008401AC" w:rsidRPr="00C97BE9">
        <w:rPr>
          <w:rFonts w:asciiTheme="minorBidi" w:hAnsiTheme="minorBidi" w:cstheme="minorBidi"/>
          <w:sz w:val="24"/>
          <w:szCs w:val="24"/>
        </w:rPr>
        <w:t xml:space="preserve">). </w:t>
      </w:r>
    </w:p>
    <w:p w:rsidR="00AE6936" w:rsidRPr="00C97BE9" w:rsidRDefault="00AE6936" w:rsidP="005A5E5C">
      <w:pPr>
        <w:spacing w:line="240" w:lineRule="auto"/>
        <w:ind w:left="720"/>
        <w:jc w:val="both"/>
        <w:rPr>
          <w:rFonts w:asciiTheme="minorBidi" w:hAnsiTheme="minorBidi" w:cstheme="minorBidi"/>
          <w:sz w:val="24"/>
          <w:szCs w:val="24"/>
        </w:rPr>
      </w:pPr>
    </w:p>
    <w:p w:rsidR="00F92E79" w:rsidRPr="00C97BE9" w:rsidRDefault="00DB37F7" w:rsidP="005A5E5C">
      <w:pPr>
        <w:spacing w:line="240" w:lineRule="auto"/>
        <w:jc w:val="both"/>
        <w:rPr>
          <w:rFonts w:asciiTheme="minorBidi" w:hAnsiTheme="minorBidi" w:cstheme="minorBidi"/>
          <w:sz w:val="24"/>
          <w:szCs w:val="24"/>
          <w:rtl/>
        </w:rPr>
      </w:pPr>
      <w:r w:rsidRPr="00C97BE9">
        <w:rPr>
          <w:rFonts w:asciiTheme="minorBidi" w:hAnsiTheme="minorBidi" w:cstheme="minorBidi"/>
          <w:sz w:val="24"/>
          <w:szCs w:val="24"/>
        </w:rPr>
        <w:t xml:space="preserve">Through our study of the themes of </w:t>
      </w:r>
      <w:r w:rsidRPr="00C97BE9">
        <w:rPr>
          <w:rFonts w:asciiTheme="minorBidi" w:hAnsiTheme="minorBidi" w:cstheme="minorBidi"/>
          <w:i/>
          <w:sz w:val="24"/>
          <w:szCs w:val="24"/>
        </w:rPr>
        <w:t xml:space="preserve">birkhot ha-Torah </w:t>
      </w:r>
      <w:r w:rsidRPr="00C97BE9">
        <w:rPr>
          <w:rFonts w:asciiTheme="minorBidi" w:hAnsiTheme="minorBidi" w:cstheme="minorBidi"/>
          <w:sz w:val="24"/>
          <w:szCs w:val="24"/>
        </w:rPr>
        <w:t xml:space="preserve">and </w:t>
      </w:r>
      <w:r w:rsidRPr="00C97BE9">
        <w:rPr>
          <w:rFonts w:asciiTheme="minorBidi" w:hAnsiTheme="minorBidi" w:cstheme="minorBidi"/>
          <w:i/>
          <w:sz w:val="24"/>
          <w:szCs w:val="24"/>
        </w:rPr>
        <w:t>talmud Torah</w:t>
      </w:r>
      <w:r w:rsidRPr="00C97BE9">
        <w:rPr>
          <w:rFonts w:asciiTheme="minorBidi" w:hAnsiTheme="minorBidi" w:cstheme="minorBidi"/>
          <w:sz w:val="24"/>
          <w:szCs w:val="24"/>
        </w:rPr>
        <w:t>, may we merit to successfully internalize and transmit the Torah to future generations.</w:t>
      </w:r>
    </w:p>
    <w:sectPr w:rsidR="00F92E79" w:rsidRPr="00C97BE9" w:rsidSect="008B5DF0">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E5C" w:rsidRDefault="005A5E5C">
      <w:pPr>
        <w:spacing w:line="240" w:lineRule="auto"/>
      </w:pPr>
      <w:r>
        <w:separator/>
      </w:r>
    </w:p>
  </w:endnote>
  <w:endnote w:type="continuationSeparator" w:id="0">
    <w:p w:rsidR="005A5E5C" w:rsidRDefault="005A5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E5C" w:rsidRDefault="005A5E5C">
      <w:pPr>
        <w:spacing w:line="240" w:lineRule="auto"/>
      </w:pPr>
      <w:r>
        <w:separator/>
      </w:r>
    </w:p>
  </w:footnote>
  <w:footnote w:type="continuationSeparator" w:id="0">
    <w:p w:rsidR="005A5E5C" w:rsidRDefault="005A5E5C">
      <w:pPr>
        <w:spacing w:line="240" w:lineRule="auto"/>
      </w:pPr>
      <w:r>
        <w:continuationSeparator/>
      </w:r>
    </w:p>
  </w:footnote>
  <w:footnote w:id="1">
    <w:p w:rsidR="005A5E5C" w:rsidRPr="00C97BE9" w:rsidRDefault="005A5E5C" w:rsidP="00DB37F7">
      <w:pPr>
        <w:spacing w:line="240" w:lineRule="auto"/>
        <w:rPr>
          <w:sz w:val="20"/>
          <w:szCs w:val="20"/>
        </w:rPr>
      </w:pPr>
      <w:r w:rsidRPr="00C97BE9">
        <w:rPr>
          <w:sz w:val="20"/>
          <w:szCs w:val="20"/>
          <w:vertAlign w:val="superscript"/>
        </w:rPr>
        <w:footnoteRef/>
      </w:r>
      <w:r w:rsidRPr="00C97BE9">
        <w:rPr>
          <w:sz w:val="20"/>
          <w:szCs w:val="20"/>
        </w:rPr>
        <w:t xml:space="preserve"> See HaRav Lichtenstein, “Reflections Upon Birkot Ha-Torah,” http://etzion.org.il/en/reflections-upon-birkot-hatorah.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4760"/>
    <w:multiLevelType w:val="multilevel"/>
    <w:tmpl w:val="F98E7AC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58"/>
    <w:rsid w:val="00001545"/>
    <w:rsid w:val="0001786D"/>
    <w:rsid w:val="00023BD3"/>
    <w:rsid w:val="000412C8"/>
    <w:rsid w:val="0005385C"/>
    <w:rsid w:val="00064DF6"/>
    <w:rsid w:val="00064F85"/>
    <w:rsid w:val="000B0062"/>
    <w:rsid w:val="000F0BD2"/>
    <w:rsid w:val="000F16BB"/>
    <w:rsid w:val="000F24F8"/>
    <w:rsid w:val="00103255"/>
    <w:rsid w:val="00143515"/>
    <w:rsid w:val="00185B38"/>
    <w:rsid w:val="001E572A"/>
    <w:rsid w:val="001E6CA9"/>
    <w:rsid w:val="00212230"/>
    <w:rsid w:val="002269C3"/>
    <w:rsid w:val="00247D31"/>
    <w:rsid w:val="0027472E"/>
    <w:rsid w:val="00294300"/>
    <w:rsid w:val="002C5F19"/>
    <w:rsid w:val="002D2A58"/>
    <w:rsid w:val="002F041C"/>
    <w:rsid w:val="00322D94"/>
    <w:rsid w:val="0034531D"/>
    <w:rsid w:val="003807DB"/>
    <w:rsid w:val="003B12A0"/>
    <w:rsid w:val="003C7E17"/>
    <w:rsid w:val="004277CD"/>
    <w:rsid w:val="00445C27"/>
    <w:rsid w:val="00480A2F"/>
    <w:rsid w:val="00485FB1"/>
    <w:rsid w:val="004D00FD"/>
    <w:rsid w:val="004D11AC"/>
    <w:rsid w:val="004E2A7B"/>
    <w:rsid w:val="005158D8"/>
    <w:rsid w:val="00523860"/>
    <w:rsid w:val="00523A0D"/>
    <w:rsid w:val="00566E63"/>
    <w:rsid w:val="005A59F8"/>
    <w:rsid w:val="005A5E5C"/>
    <w:rsid w:val="005C2C6D"/>
    <w:rsid w:val="005E5AEB"/>
    <w:rsid w:val="00680899"/>
    <w:rsid w:val="006938CA"/>
    <w:rsid w:val="006A083C"/>
    <w:rsid w:val="007106CB"/>
    <w:rsid w:val="00737E70"/>
    <w:rsid w:val="00777F58"/>
    <w:rsid w:val="00790051"/>
    <w:rsid w:val="007A2373"/>
    <w:rsid w:val="007A6C24"/>
    <w:rsid w:val="007C29FE"/>
    <w:rsid w:val="007C4A0F"/>
    <w:rsid w:val="00802464"/>
    <w:rsid w:val="008401AC"/>
    <w:rsid w:val="00841546"/>
    <w:rsid w:val="008604F9"/>
    <w:rsid w:val="0086491F"/>
    <w:rsid w:val="00882280"/>
    <w:rsid w:val="008A288B"/>
    <w:rsid w:val="008B5DF0"/>
    <w:rsid w:val="008D230F"/>
    <w:rsid w:val="008D430C"/>
    <w:rsid w:val="0092016C"/>
    <w:rsid w:val="009439E8"/>
    <w:rsid w:val="009C0D0F"/>
    <w:rsid w:val="009C5AE9"/>
    <w:rsid w:val="009D5ADA"/>
    <w:rsid w:val="009E3880"/>
    <w:rsid w:val="009F09AE"/>
    <w:rsid w:val="00A07EC7"/>
    <w:rsid w:val="00A53211"/>
    <w:rsid w:val="00A73EAE"/>
    <w:rsid w:val="00AA0D89"/>
    <w:rsid w:val="00AA3022"/>
    <w:rsid w:val="00AB7F22"/>
    <w:rsid w:val="00AE6936"/>
    <w:rsid w:val="00B209F7"/>
    <w:rsid w:val="00B316A4"/>
    <w:rsid w:val="00B747C6"/>
    <w:rsid w:val="00B854B8"/>
    <w:rsid w:val="00B967D7"/>
    <w:rsid w:val="00BB60A7"/>
    <w:rsid w:val="00BC698B"/>
    <w:rsid w:val="00C2072D"/>
    <w:rsid w:val="00C21FC8"/>
    <w:rsid w:val="00C44F07"/>
    <w:rsid w:val="00C53F14"/>
    <w:rsid w:val="00C64254"/>
    <w:rsid w:val="00C747EF"/>
    <w:rsid w:val="00C810E0"/>
    <w:rsid w:val="00C97BE9"/>
    <w:rsid w:val="00CA0E92"/>
    <w:rsid w:val="00CC25AA"/>
    <w:rsid w:val="00CD19F7"/>
    <w:rsid w:val="00D348E5"/>
    <w:rsid w:val="00D508A8"/>
    <w:rsid w:val="00D66DFB"/>
    <w:rsid w:val="00D8336E"/>
    <w:rsid w:val="00DB37F7"/>
    <w:rsid w:val="00DC68EB"/>
    <w:rsid w:val="00E016CF"/>
    <w:rsid w:val="00E12A23"/>
    <w:rsid w:val="00E62161"/>
    <w:rsid w:val="00E7160C"/>
    <w:rsid w:val="00E75FF9"/>
    <w:rsid w:val="00E8634A"/>
    <w:rsid w:val="00E86426"/>
    <w:rsid w:val="00EB34D5"/>
    <w:rsid w:val="00ED5E13"/>
    <w:rsid w:val="00F12423"/>
    <w:rsid w:val="00F13B5D"/>
    <w:rsid w:val="00F60602"/>
    <w:rsid w:val="00F63317"/>
    <w:rsid w:val="00F92E79"/>
    <w:rsid w:val="00FA0387"/>
    <w:rsid w:val="00FA4A3C"/>
    <w:rsid w:val="00FB09FD"/>
    <w:rsid w:val="00FD7BE8"/>
    <w:rsid w:val="00FE12D8"/>
    <w:rsid w:val="00FF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92E79"/>
    <w:rPr>
      <w:color w:val="0000FF"/>
      <w:u w:val="single"/>
    </w:rPr>
  </w:style>
  <w:style w:type="paragraph" w:styleId="Header">
    <w:name w:val="header"/>
    <w:basedOn w:val="Normal"/>
    <w:link w:val="HeaderChar"/>
    <w:uiPriority w:val="99"/>
    <w:unhideWhenUsed/>
    <w:rsid w:val="00322D94"/>
    <w:pPr>
      <w:tabs>
        <w:tab w:val="center" w:pos="4680"/>
        <w:tab w:val="right" w:pos="9360"/>
      </w:tabs>
      <w:spacing w:line="240" w:lineRule="auto"/>
    </w:pPr>
  </w:style>
  <w:style w:type="character" w:customStyle="1" w:styleId="HeaderChar">
    <w:name w:val="Header Char"/>
    <w:basedOn w:val="DefaultParagraphFont"/>
    <w:link w:val="Header"/>
    <w:uiPriority w:val="99"/>
    <w:rsid w:val="00322D94"/>
  </w:style>
  <w:style w:type="paragraph" w:styleId="Footer">
    <w:name w:val="footer"/>
    <w:basedOn w:val="Normal"/>
    <w:link w:val="FooterChar"/>
    <w:uiPriority w:val="99"/>
    <w:unhideWhenUsed/>
    <w:rsid w:val="00322D94"/>
    <w:pPr>
      <w:tabs>
        <w:tab w:val="center" w:pos="4680"/>
        <w:tab w:val="right" w:pos="9360"/>
      </w:tabs>
      <w:spacing w:line="240" w:lineRule="auto"/>
    </w:pPr>
  </w:style>
  <w:style w:type="character" w:customStyle="1" w:styleId="FooterChar">
    <w:name w:val="Footer Char"/>
    <w:basedOn w:val="DefaultParagraphFont"/>
    <w:link w:val="Footer"/>
    <w:uiPriority w:val="99"/>
    <w:rsid w:val="00322D94"/>
  </w:style>
  <w:style w:type="paragraph" w:styleId="NormalWeb">
    <w:name w:val="Normal (Web)"/>
    <w:basedOn w:val="Normal"/>
    <w:uiPriority w:val="99"/>
    <w:semiHidden/>
    <w:unhideWhenUsed/>
    <w:rsid w:val="00FA4A3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text">
    <w:name w:val="text"/>
    <w:basedOn w:val="DefaultParagraphFont"/>
    <w:rsid w:val="00023BD3"/>
  </w:style>
  <w:style w:type="character" w:customStyle="1" w:styleId="small-caps">
    <w:name w:val="small-caps"/>
    <w:basedOn w:val="DefaultParagraphFont"/>
    <w:rsid w:val="00023BD3"/>
  </w:style>
  <w:style w:type="character" w:customStyle="1" w:styleId="indent-1-breaks">
    <w:name w:val="indent-1-breaks"/>
    <w:basedOn w:val="DefaultParagraphFont"/>
    <w:rsid w:val="00023BD3"/>
  </w:style>
  <w:style w:type="character" w:customStyle="1" w:styleId="glossaryitem">
    <w:name w:val="glossary_item"/>
    <w:basedOn w:val="DefaultParagraphFont"/>
    <w:rsid w:val="000B0062"/>
  </w:style>
  <w:style w:type="character" w:customStyle="1" w:styleId="coverse">
    <w:name w:val="co_verse"/>
    <w:basedOn w:val="DefaultParagraphFont"/>
    <w:rsid w:val="00247D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92E79"/>
    <w:rPr>
      <w:color w:val="0000FF"/>
      <w:u w:val="single"/>
    </w:rPr>
  </w:style>
  <w:style w:type="paragraph" w:styleId="Header">
    <w:name w:val="header"/>
    <w:basedOn w:val="Normal"/>
    <w:link w:val="HeaderChar"/>
    <w:uiPriority w:val="99"/>
    <w:unhideWhenUsed/>
    <w:rsid w:val="00322D94"/>
    <w:pPr>
      <w:tabs>
        <w:tab w:val="center" w:pos="4680"/>
        <w:tab w:val="right" w:pos="9360"/>
      </w:tabs>
      <w:spacing w:line="240" w:lineRule="auto"/>
    </w:pPr>
  </w:style>
  <w:style w:type="character" w:customStyle="1" w:styleId="HeaderChar">
    <w:name w:val="Header Char"/>
    <w:basedOn w:val="DefaultParagraphFont"/>
    <w:link w:val="Header"/>
    <w:uiPriority w:val="99"/>
    <w:rsid w:val="00322D94"/>
  </w:style>
  <w:style w:type="paragraph" w:styleId="Footer">
    <w:name w:val="footer"/>
    <w:basedOn w:val="Normal"/>
    <w:link w:val="FooterChar"/>
    <w:uiPriority w:val="99"/>
    <w:unhideWhenUsed/>
    <w:rsid w:val="00322D94"/>
    <w:pPr>
      <w:tabs>
        <w:tab w:val="center" w:pos="4680"/>
        <w:tab w:val="right" w:pos="9360"/>
      </w:tabs>
      <w:spacing w:line="240" w:lineRule="auto"/>
    </w:pPr>
  </w:style>
  <w:style w:type="character" w:customStyle="1" w:styleId="FooterChar">
    <w:name w:val="Footer Char"/>
    <w:basedOn w:val="DefaultParagraphFont"/>
    <w:link w:val="Footer"/>
    <w:uiPriority w:val="99"/>
    <w:rsid w:val="00322D94"/>
  </w:style>
  <w:style w:type="paragraph" w:styleId="NormalWeb">
    <w:name w:val="Normal (Web)"/>
    <w:basedOn w:val="Normal"/>
    <w:uiPriority w:val="99"/>
    <w:semiHidden/>
    <w:unhideWhenUsed/>
    <w:rsid w:val="00FA4A3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text">
    <w:name w:val="text"/>
    <w:basedOn w:val="DefaultParagraphFont"/>
    <w:rsid w:val="00023BD3"/>
  </w:style>
  <w:style w:type="character" w:customStyle="1" w:styleId="small-caps">
    <w:name w:val="small-caps"/>
    <w:basedOn w:val="DefaultParagraphFont"/>
    <w:rsid w:val="00023BD3"/>
  </w:style>
  <w:style w:type="character" w:customStyle="1" w:styleId="indent-1-breaks">
    <w:name w:val="indent-1-breaks"/>
    <w:basedOn w:val="DefaultParagraphFont"/>
    <w:rsid w:val="00023BD3"/>
  </w:style>
  <w:style w:type="character" w:customStyle="1" w:styleId="glossaryitem">
    <w:name w:val="glossary_item"/>
    <w:basedOn w:val="DefaultParagraphFont"/>
    <w:rsid w:val="000B0062"/>
  </w:style>
  <w:style w:type="character" w:customStyle="1" w:styleId="coverse">
    <w:name w:val="co_verse"/>
    <w:basedOn w:val="DefaultParagraphFont"/>
    <w:rsid w:val="00247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81161">
      <w:bodyDiv w:val="1"/>
      <w:marLeft w:val="0"/>
      <w:marRight w:val="0"/>
      <w:marTop w:val="0"/>
      <w:marBottom w:val="0"/>
      <w:divBdr>
        <w:top w:val="none" w:sz="0" w:space="0" w:color="auto"/>
        <w:left w:val="none" w:sz="0" w:space="0" w:color="auto"/>
        <w:bottom w:val="none" w:sz="0" w:space="0" w:color="auto"/>
        <w:right w:val="none" w:sz="0" w:space="0" w:color="auto"/>
      </w:divBdr>
    </w:div>
    <w:div w:id="330564129">
      <w:bodyDiv w:val="1"/>
      <w:marLeft w:val="0"/>
      <w:marRight w:val="0"/>
      <w:marTop w:val="0"/>
      <w:marBottom w:val="0"/>
      <w:divBdr>
        <w:top w:val="none" w:sz="0" w:space="0" w:color="auto"/>
        <w:left w:val="none" w:sz="0" w:space="0" w:color="auto"/>
        <w:bottom w:val="none" w:sz="0" w:space="0" w:color="auto"/>
        <w:right w:val="none" w:sz="0" w:space="0" w:color="auto"/>
      </w:divBdr>
      <w:divsChild>
        <w:div w:id="14239183">
          <w:marLeft w:val="0"/>
          <w:marRight w:val="0"/>
          <w:marTop w:val="0"/>
          <w:marBottom w:val="0"/>
          <w:divBdr>
            <w:top w:val="none" w:sz="0" w:space="0" w:color="auto"/>
            <w:left w:val="none" w:sz="0" w:space="0" w:color="auto"/>
            <w:bottom w:val="none" w:sz="0" w:space="0" w:color="auto"/>
            <w:right w:val="none" w:sz="0" w:space="0" w:color="auto"/>
          </w:divBdr>
        </w:div>
        <w:div w:id="81875799">
          <w:marLeft w:val="0"/>
          <w:marRight w:val="0"/>
          <w:marTop w:val="0"/>
          <w:marBottom w:val="0"/>
          <w:divBdr>
            <w:top w:val="none" w:sz="0" w:space="0" w:color="auto"/>
            <w:left w:val="none" w:sz="0" w:space="0" w:color="auto"/>
            <w:bottom w:val="none" w:sz="0" w:space="0" w:color="auto"/>
            <w:right w:val="none" w:sz="0" w:space="0" w:color="auto"/>
          </w:divBdr>
        </w:div>
        <w:div w:id="262421405">
          <w:marLeft w:val="0"/>
          <w:marRight w:val="0"/>
          <w:marTop w:val="0"/>
          <w:marBottom w:val="0"/>
          <w:divBdr>
            <w:top w:val="none" w:sz="0" w:space="0" w:color="auto"/>
            <w:left w:val="none" w:sz="0" w:space="0" w:color="auto"/>
            <w:bottom w:val="none" w:sz="0" w:space="0" w:color="auto"/>
            <w:right w:val="none" w:sz="0" w:space="0" w:color="auto"/>
          </w:divBdr>
        </w:div>
        <w:div w:id="360475382">
          <w:marLeft w:val="0"/>
          <w:marRight w:val="0"/>
          <w:marTop w:val="0"/>
          <w:marBottom w:val="0"/>
          <w:divBdr>
            <w:top w:val="none" w:sz="0" w:space="0" w:color="auto"/>
            <w:left w:val="none" w:sz="0" w:space="0" w:color="auto"/>
            <w:bottom w:val="none" w:sz="0" w:space="0" w:color="auto"/>
            <w:right w:val="none" w:sz="0" w:space="0" w:color="auto"/>
          </w:divBdr>
        </w:div>
        <w:div w:id="448278785">
          <w:marLeft w:val="0"/>
          <w:marRight w:val="0"/>
          <w:marTop w:val="0"/>
          <w:marBottom w:val="0"/>
          <w:divBdr>
            <w:top w:val="none" w:sz="0" w:space="0" w:color="auto"/>
            <w:left w:val="none" w:sz="0" w:space="0" w:color="auto"/>
            <w:bottom w:val="none" w:sz="0" w:space="0" w:color="auto"/>
            <w:right w:val="none" w:sz="0" w:space="0" w:color="auto"/>
          </w:divBdr>
        </w:div>
        <w:div w:id="549266386">
          <w:marLeft w:val="0"/>
          <w:marRight w:val="0"/>
          <w:marTop w:val="0"/>
          <w:marBottom w:val="0"/>
          <w:divBdr>
            <w:top w:val="none" w:sz="0" w:space="0" w:color="auto"/>
            <w:left w:val="none" w:sz="0" w:space="0" w:color="auto"/>
            <w:bottom w:val="none" w:sz="0" w:space="0" w:color="auto"/>
            <w:right w:val="none" w:sz="0" w:space="0" w:color="auto"/>
          </w:divBdr>
        </w:div>
        <w:div w:id="553855979">
          <w:marLeft w:val="0"/>
          <w:marRight w:val="0"/>
          <w:marTop w:val="0"/>
          <w:marBottom w:val="0"/>
          <w:divBdr>
            <w:top w:val="none" w:sz="0" w:space="0" w:color="auto"/>
            <w:left w:val="none" w:sz="0" w:space="0" w:color="auto"/>
            <w:bottom w:val="none" w:sz="0" w:space="0" w:color="auto"/>
            <w:right w:val="none" w:sz="0" w:space="0" w:color="auto"/>
          </w:divBdr>
        </w:div>
        <w:div w:id="752242805">
          <w:marLeft w:val="0"/>
          <w:marRight w:val="0"/>
          <w:marTop w:val="0"/>
          <w:marBottom w:val="0"/>
          <w:divBdr>
            <w:top w:val="none" w:sz="0" w:space="0" w:color="auto"/>
            <w:left w:val="none" w:sz="0" w:space="0" w:color="auto"/>
            <w:bottom w:val="none" w:sz="0" w:space="0" w:color="auto"/>
            <w:right w:val="none" w:sz="0" w:space="0" w:color="auto"/>
          </w:divBdr>
        </w:div>
        <w:div w:id="785076175">
          <w:marLeft w:val="0"/>
          <w:marRight w:val="0"/>
          <w:marTop w:val="0"/>
          <w:marBottom w:val="0"/>
          <w:divBdr>
            <w:top w:val="none" w:sz="0" w:space="0" w:color="auto"/>
            <w:left w:val="none" w:sz="0" w:space="0" w:color="auto"/>
            <w:bottom w:val="none" w:sz="0" w:space="0" w:color="auto"/>
            <w:right w:val="none" w:sz="0" w:space="0" w:color="auto"/>
          </w:divBdr>
        </w:div>
        <w:div w:id="850878680">
          <w:marLeft w:val="0"/>
          <w:marRight w:val="0"/>
          <w:marTop w:val="0"/>
          <w:marBottom w:val="0"/>
          <w:divBdr>
            <w:top w:val="none" w:sz="0" w:space="0" w:color="auto"/>
            <w:left w:val="none" w:sz="0" w:space="0" w:color="auto"/>
            <w:bottom w:val="none" w:sz="0" w:space="0" w:color="auto"/>
            <w:right w:val="none" w:sz="0" w:space="0" w:color="auto"/>
          </w:divBdr>
        </w:div>
        <w:div w:id="858592533">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 w:id="939799375">
          <w:marLeft w:val="0"/>
          <w:marRight w:val="0"/>
          <w:marTop w:val="0"/>
          <w:marBottom w:val="0"/>
          <w:divBdr>
            <w:top w:val="none" w:sz="0" w:space="0" w:color="auto"/>
            <w:left w:val="none" w:sz="0" w:space="0" w:color="auto"/>
            <w:bottom w:val="none" w:sz="0" w:space="0" w:color="auto"/>
            <w:right w:val="none" w:sz="0" w:space="0" w:color="auto"/>
          </w:divBdr>
        </w:div>
        <w:div w:id="971328765">
          <w:marLeft w:val="0"/>
          <w:marRight w:val="0"/>
          <w:marTop w:val="0"/>
          <w:marBottom w:val="0"/>
          <w:divBdr>
            <w:top w:val="none" w:sz="0" w:space="0" w:color="auto"/>
            <w:left w:val="none" w:sz="0" w:space="0" w:color="auto"/>
            <w:bottom w:val="none" w:sz="0" w:space="0" w:color="auto"/>
            <w:right w:val="none" w:sz="0" w:space="0" w:color="auto"/>
          </w:divBdr>
        </w:div>
        <w:div w:id="997224510">
          <w:marLeft w:val="0"/>
          <w:marRight w:val="0"/>
          <w:marTop w:val="0"/>
          <w:marBottom w:val="0"/>
          <w:divBdr>
            <w:top w:val="none" w:sz="0" w:space="0" w:color="auto"/>
            <w:left w:val="none" w:sz="0" w:space="0" w:color="auto"/>
            <w:bottom w:val="none" w:sz="0" w:space="0" w:color="auto"/>
            <w:right w:val="none" w:sz="0" w:space="0" w:color="auto"/>
          </w:divBdr>
        </w:div>
        <w:div w:id="1016031604">
          <w:marLeft w:val="0"/>
          <w:marRight w:val="0"/>
          <w:marTop w:val="0"/>
          <w:marBottom w:val="0"/>
          <w:divBdr>
            <w:top w:val="none" w:sz="0" w:space="0" w:color="auto"/>
            <w:left w:val="none" w:sz="0" w:space="0" w:color="auto"/>
            <w:bottom w:val="none" w:sz="0" w:space="0" w:color="auto"/>
            <w:right w:val="none" w:sz="0" w:space="0" w:color="auto"/>
          </w:divBdr>
        </w:div>
        <w:div w:id="1025209103">
          <w:marLeft w:val="0"/>
          <w:marRight w:val="0"/>
          <w:marTop w:val="0"/>
          <w:marBottom w:val="0"/>
          <w:divBdr>
            <w:top w:val="none" w:sz="0" w:space="0" w:color="auto"/>
            <w:left w:val="none" w:sz="0" w:space="0" w:color="auto"/>
            <w:bottom w:val="none" w:sz="0" w:space="0" w:color="auto"/>
            <w:right w:val="none" w:sz="0" w:space="0" w:color="auto"/>
          </w:divBdr>
        </w:div>
        <w:div w:id="1038237982">
          <w:marLeft w:val="0"/>
          <w:marRight w:val="0"/>
          <w:marTop w:val="0"/>
          <w:marBottom w:val="0"/>
          <w:divBdr>
            <w:top w:val="none" w:sz="0" w:space="0" w:color="auto"/>
            <w:left w:val="none" w:sz="0" w:space="0" w:color="auto"/>
            <w:bottom w:val="none" w:sz="0" w:space="0" w:color="auto"/>
            <w:right w:val="none" w:sz="0" w:space="0" w:color="auto"/>
          </w:divBdr>
        </w:div>
        <w:div w:id="1178421328">
          <w:marLeft w:val="0"/>
          <w:marRight w:val="0"/>
          <w:marTop w:val="0"/>
          <w:marBottom w:val="0"/>
          <w:divBdr>
            <w:top w:val="none" w:sz="0" w:space="0" w:color="auto"/>
            <w:left w:val="none" w:sz="0" w:space="0" w:color="auto"/>
            <w:bottom w:val="none" w:sz="0" w:space="0" w:color="auto"/>
            <w:right w:val="none" w:sz="0" w:space="0" w:color="auto"/>
          </w:divBdr>
        </w:div>
        <w:div w:id="1360811636">
          <w:marLeft w:val="0"/>
          <w:marRight w:val="0"/>
          <w:marTop w:val="0"/>
          <w:marBottom w:val="0"/>
          <w:divBdr>
            <w:top w:val="none" w:sz="0" w:space="0" w:color="auto"/>
            <w:left w:val="none" w:sz="0" w:space="0" w:color="auto"/>
            <w:bottom w:val="none" w:sz="0" w:space="0" w:color="auto"/>
            <w:right w:val="none" w:sz="0" w:space="0" w:color="auto"/>
          </w:divBdr>
        </w:div>
        <w:div w:id="1376589480">
          <w:marLeft w:val="0"/>
          <w:marRight w:val="0"/>
          <w:marTop w:val="0"/>
          <w:marBottom w:val="0"/>
          <w:divBdr>
            <w:top w:val="none" w:sz="0" w:space="0" w:color="auto"/>
            <w:left w:val="none" w:sz="0" w:space="0" w:color="auto"/>
            <w:bottom w:val="none" w:sz="0" w:space="0" w:color="auto"/>
            <w:right w:val="none" w:sz="0" w:space="0" w:color="auto"/>
          </w:divBdr>
        </w:div>
        <w:div w:id="1490755762">
          <w:marLeft w:val="0"/>
          <w:marRight w:val="0"/>
          <w:marTop w:val="0"/>
          <w:marBottom w:val="0"/>
          <w:divBdr>
            <w:top w:val="none" w:sz="0" w:space="0" w:color="auto"/>
            <w:left w:val="none" w:sz="0" w:space="0" w:color="auto"/>
            <w:bottom w:val="none" w:sz="0" w:space="0" w:color="auto"/>
            <w:right w:val="none" w:sz="0" w:space="0" w:color="auto"/>
          </w:divBdr>
        </w:div>
        <w:div w:id="1503079637">
          <w:marLeft w:val="0"/>
          <w:marRight w:val="0"/>
          <w:marTop w:val="0"/>
          <w:marBottom w:val="0"/>
          <w:divBdr>
            <w:top w:val="none" w:sz="0" w:space="0" w:color="auto"/>
            <w:left w:val="none" w:sz="0" w:space="0" w:color="auto"/>
            <w:bottom w:val="none" w:sz="0" w:space="0" w:color="auto"/>
            <w:right w:val="none" w:sz="0" w:space="0" w:color="auto"/>
          </w:divBdr>
        </w:div>
        <w:div w:id="1564179625">
          <w:marLeft w:val="0"/>
          <w:marRight w:val="0"/>
          <w:marTop w:val="0"/>
          <w:marBottom w:val="0"/>
          <w:divBdr>
            <w:top w:val="none" w:sz="0" w:space="0" w:color="auto"/>
            <w:left w:val="none" w:sz="0" w:space="0" w:color="auto"/>
            <w:bottom w:val="none" w:sz="0" w:space="0" w:color="auto"/>
            <w:right w:val="none" w:sz="0" w:space="0" w:color="auto"/>
          </w:divBdr>
        </w:div>
        <w:div w:id="1589995569">
          <w:marLeft w:val="0"/>
          <w:marRight w:val="0"/>
          <w:marTop w:val="0"/>
          <w:marBottom w:val="0"/>
          <w:divBdr>
            <w:top w:val="none" w:sz="0" w:space="0" w:color="auto"/>
            <w:left w:val="none" w:sz="0" w:space="0" w:color="auto"/>
            <w:bottom w:val="none" w:sz="0" w:space="0" w:color="auto"/>
            <w:right w:val="none" w:sz="0" w:space="0" w:color="auto"/>
          </w:divBdr>
        </w:div>
        <w:div w:id="1647542020">
          <w:marLeft w:val="0"/>
          <w:marRight w:val="0"/>
          <w:marTop w:val="0"/>
          <w:marBottom w:val="0"/>
          <w:divBdr>
            <w:top w:val="none" w:sz="0" w:space="0" w:color="auto"/>
            <w:left w:val="none" w:sz="0" w:space="0" w:color="auto"/>
            <w:bottom w:val="none" w:sz="0" w:space="0" w:color="auto"/>
            <w:right w:val="none" w:sz="0" w:space="0" w:color="auto"/>
          </w:divBdr>
        </w:div>
        <w:div w:id="1692683629">
          <w:marLeft w:val="0"/>
          <w:marRight w:val="0"/>
          <w:marTop w:val="0"/>
          <w:marBottom w:val="0"/>
          <w:divBdr>
            <w:top w:val="none" w:sz="0" w:space="0" w:color="auto"/>
            <w:left w:val="none" w:sz="0" w:space="0" w:color="auto"/>
            <w:bottom w:val="none" w:sz="0" w:space="0" w:color="auto"/>
            <w:right w:val="none" w:sz="0" w:space="0" w:color="auto"/>
          </w:divBdr>
        </w:div>
        <w:div w:id="1811626213">
          <w:marLeft w:val="0"/>
          <w:marRight w:val="0"/>
          <w:marTop w:val="0"/>
          <w:marBottom w:val="0"/>
          <w:divBdr>
            <w:top w:val="none" w:sz="0" w:space="0" w:color="auto"/>
            <w:left w:val="none" w:sz="0" w:space="0" w:color="auto"/>
            <w:bottom w:val="none" w:sz="0" w:space="0" w:color="auto"/>
            <w:right w:val="none" w:sz="0" w:space="0" w:color="auto"/>
          </w:divBdr>
        </w:div>
        <w:div w:id="1909728197">
          <w:marLeft w:val="0"/>
          <w:marRight w:val="0"/>
          <w:marTop w:val="0"/>
          <w:marBottom w:val="0"/>
          <w:divBdr>
            <w:top w:val="none" w:sz="0" w:space="0" w:color="auto"/>
            <w:left w:val="none" w:sz="0" w:space="0" w:color="auto"/>
            <w:bottom w:val="none" w:sz="0" w:space="0" w:color="auto"/>
            <w:right w:val="none" w:sz="0" w:space="0" w:color="auto"/>
          </w:divBdr>
        </w:div>
        <w:div w:id="1935822261">
          <w:marLeft w:val="0"/>
          <w:marRight w:val="0"/>
          <w:marTop w:val="0"/>
          <w:marBottom w:val="0"/>
          <w:divBdr>
            <w:top w:val="none" w:sz="0" w:space="0" w:color="auto"/>
            <w:left w:val="none" w:sz="0" w:space="0" w:color="auto"/>
            <w:bottom w:val="none" w:sz="0" w:space="0" w:color="auto"/>
            <w:right w:val="none" w:sz="0" w:space="0" w:color="auto"/>
          </w:divBdr>
        </w:div>
        <w:div w:id="1943951864">
          <w:marLeft w:val="0"/>
          <w:marRight w:val="0"/>
          <w:marTop w:val="0"/>
          <w:marBottom w:val="0"/>
          <w:divBdr>
            <w:top w:val="none" w:sz="0" w:space="0" w:color="auto"/>
            <w:left w:val="none" w:sz="0" w:space="0" w:color="auto"/>
            <w:bottom w:val="none" w:sz="0" w:space="0" w:color="auto"/>
            <w:right w:val="none" w:sz="0" w:space="0" w:color="auto"/>
          </w:divBdr>
        </w:div>
        <w:div w:id="2038702045">
          <w:marLeft w:val="0"/>
          <w:marRight w:val="0"/>
          <w:marTop w:val="0"/>
          <w:marBottom w:val="0"/>
          <w:divBdr>
            <w:top w:val="none" w:sz="0" w:space="0" w:color="auto"/>
            <w:left w:val="none" w:sz="0" w:space="0" w:color="auto"/>
            <w:bottom w:val="none" w:sz="0" w:space="0" w:color="auto"/>
            <w:right w:val="none" w:sz="0" w:space="0" w:color="auto"/>
          </w:divBdr>
        </w:div>
      </w:divsChild>
    </w:div>
    <w:div w:id="394544473">
      <w:bodyDiv w:val="1"/>
      <w:marLeft w:val="0"/>
      <w:marRight w:val="0"/>
      <w:marTop w:val="0"/>
      <w:marBottom w:val="0"/>
      <w:divBdr>
        <w:top w:val="none" w:sz="0" w:space="0" w:color="auto"/>
        <w:left w:val="none" w:sz="0" w:space="0" w:color="auto"/>
        <w:bottom w:val="none" w:sz="0" w:space="0" w:color="auto"/>
        <w:right w:val="none" w:sz="0" w:space="0" w:color="auto"/>
      </w:divBdr>
    </w:div>
    <w:div w:id="397753421">
      <w:bodyDiv w:val="1"/>
      <w:marLeft w:val="0"/>
      <w:marRight w:val="0"/>
      <w:marTop w:val="0"/>
      <w:marBottom w:val="0"/>
      <w:divBdr>
        <w:top w:val="none" w:sz="0" w:space="0" w:color="auto"/>
        <w:left w:val="none" w:sz="0" w:space="0" w:color="auto"/>
        <w:bottom w:val="none" w:sz="0" w:space="0" w:color="auto"/>
        <w:right w:val="none" w:sz="0" w:space="0" w:color="auto"/>
      </w:divBdr>
    </w:div>
    <w:div w:id="753554309">
      <w:bodyDiv w:val="1"/>
      <w:marLeft w:val="0"/>
      <w:marRight w:val="0"/>
      <w:marTop w:val="0"/>
      <w:marBottom w:val="0"/>
      <w:divBdr>
        <w:top w:val="none" w:sz="0" w:space="0" w:color="auto"/>
        <w:left w:val="none" w:sz="0" w:space="0" w:color="auto"/>
        <w:bottom w:val="none" w:sz="0" w:space="0" w:color="auto"/>
        <w:right w:val="none" w:sz="0" w:space="0" w:color="auto"/>
      </w:divBdr>
    </w:div>
    <w:div w:id="892614521">
      <w:bodyDiv w:val="1"/>
      <w:marLeft w:val="0"/>
      <w:marRight w:val="0"/>
      <w:marTop w:val="0"/>
      <w:marBottom w:val="0"/>
      <w:divBdr>
        <w:top w:val="none" w:sz="0" w:space="0" w:color="auto"/>
        <w:left w:val="none" w:sz="0" w:space="0" w:color="auto"/>
        <w:bottom w:val="none" w:sz="0" w:space="0" w:color="auto"/>
        <w:right w:val="none" w:sz="0" w:space="0" w:color="auto"/>
      </w:divBdr>
      <w:divsChild>
        <w:div w:id="131951212">
          <w:marLeft w:val="0"/>
          <w:marRight w:val="0"/>
          <w:marTop w:val="0"/>
          <w:marBottom w:val="0"/>
          <w:divBdr>
            <w:top w:val="none" w:sz="0" w:space="0" w:color="auto"/>
            <w:left w:val="none" w:sz="0" w:space="0" w:color="auto"/>
            <w:bottom w:val="none" w:sz="0" w:space="0" w:color="auto"/>
            <w:right w:val="none" w:sz="0" w:space="0" w:color="auto"/>
          </w:divBdr>
        </w:div>
        <w:div w:id="217591400">
          <w:marLeft w:val="0"/>
          <w:marRight w:val="0"/>
          <w:marTop w:val="0"/>
          <w:marBottom w:val="0"/>
          <w:divBdr>
            <w:top w:val="none" w:sz="0" w:space="0" w:color="auto"/>
            <w:left w:val="none" w:sz="0" w:space="0" w:color="auto"/>
            <w:bottom w:val="none" w:sz="0" w:space="0" w:color="auto"/>
            <w:right w:val="none" w:sz="0" w:space="0" w:color="auto"/>
          </w:divBdr>
        </w:div>
        <w:div w:id="254217635">
          <w:marLeft w:val="0"/>
          <w:marRight w:val="0"/>
          <w:marTop w:val="0"/>
          <w:marBottom w:val="0"/>
          <w:divBdr>
            <w:top w:val="none" w:sz="0" w:space="0" w:color="auto"/>
            <w:left w:val="none" w:sz="0" w:space="0" w:color="auto"/>
            <w:bottom w:val="none" w:sz="0" w:space="0" w:color="auto"/>
            <w:right w:val="none" w:sz="0" w:space="0" w:color="auto"/>
          </w:divBdr>
        </w:div>
        <w:div w:id="280116981">
          <w:marLeft w:val="0"/>
          <w:marRight w:val="0"/>
          <w:marTop w:val="0"/>
          <w:marBottom w:val="0"/>
          <w:divBdr>
            <w:top w:val="none" w:sz="0" w:space="0" w:color="auto"/>
            <w:left w:val="none" w:sz="0" w:space="0" w:color="auto"/>
            <w:bottom w:val="none" w:sz="0" w:space="0" w:color="auto"/>
            <w:right w:val="none" w:sz="0" w:space="0" w:color="auto"/>
          </w:divBdr>
        </w:div>
        <w:div w:id="283118368">
          <w:marLeft w:val="0"/>
          <w:marRight w:val="0"/>
          <w:marTop w:val="0"/>
          <w:marBottom w:val="0"/>
          <w:divBdr>
            <w:top w:val="none" w:sz="0" w:space="0" w:color="auto"/>
            <w:left w:val="none" w:sz="0" w:space="0" w:color="auto"/>
            <w:bottom w:val="none" w:sz="0" w:space="0" w:color="auto"/>
            <w:right w:val="none" w:sz="0" w:space="0" w:color="auto"/>
          </w:divBdr>
        </w:div>
        <w:div w:id="592058592">
          <w:marLeft w:val="0"/>
          <w:marRight w:val="0"/>
          <w:marTop w:val="0"/>
          <w:marBottom w:val="0"/>
          <w:divBdr>
            <w:top w:val="none" w:sz="0" w:space="0" w:color="auto"/>
            <w:left w:val="none" w:sz="0" w:space="0" w:color="auto"/>
            <w:bottom w:val="none" w:sz="0" w:space="0" w:color="auto"/>
            <w:right w:val="none" w:sz="0" w:space="0" w:color="auto"/>
          </w:divBdr>
        </w:div>
        <w:div w:id="662709738">
          <w:marLeft w:val="0"/>
          <w:marRight w:val="0"/>
          <w:marTop w:val="0"/>
          <w:marBottom w:val="0"/>
          <w:divBdr>
            <w:top w:val="none" w:sz="0" w:space="0" w:color="auto"/>
            <w:left w:val="none" w:sz="0" w:space="0" w:color="auto"/>
            <w:bottom w:val="none" w:sz="0" w:space="0" w:color="auto"/>
            <w:right w:val="none" w:sz="0" w:space="0" w:color="auto"/>
          </w:divBdr>
        </w:div>
        <w:div w:id="666636018">
          <w:marLeft w:val="0"/>
          <w:marRight w:val="0"/>
          <w:marTop w:val="0"/>
          <w:marBottom w:val="0"/>
          <w:divBdr>
            <w:top w:val="none" w:sz="0" w:space="0" w:color="auto"/>
            <w:left w:val="none" w:sz="0" w:space="0" w:color="auto"/>
            <w:bottom w:val="none" w:sz="0" w:space="0" w:color="auto"/>
            <w:right w:val="none" w:sz="0" w:space="0" w:color="auto"/>
          </w:divBdr>
        </w:div>
        <w:div w:id="687020965">
          <w:marLeft w:val="0"/>
          <w:marRight w:val="0"/>
          <w:marTop w:val="0"/>
          <w:marBottom w:val="0"/>
          <w:divBdr>
            <w:top w:val="none" w:sz="0" w:space="0" w:color="auto"/>
            <w:left w:val="none" w:sz="0" w:space="0" w:color="auto"/>
            <w:bottom w:val="none" w:sz="0" w:space="0" w:color="auto"/>
            <w:right w:val="none" w:sz="0" w:space="0" w:color="auto"/>
          </w:divBdr>
        </w:div>
        <w:div w:id="879513350">
          <w:marLeft w:val="0"/>
          <w:marRight w:val="0"/>
          <w:marTop w:val="0"/>
          <w:marBottom w:val="0"/>
          <w:divBdr>
            <w:top w:val="none" w:sz="0" w:space="0" w:color="auto"/>
            <w:left w:val="none" w:sz="0" w:space="0" w:color="auto"/>
            <w:bottom w:val="none" w:sz="0" w:space="0" w:color="auto"/>
            <w:right w:val="none" w:sz="0" w:space="0" w:color="auto"/>
          </w:divBdr>
        </w:div>
        <w:div w:id="983855565">
          <w:marLeft w:val="0"/>
          <w:marRight w:val="0"/>
          <w:marTop w:val="0"/>
          <w:marBottom w:val="0"/>
          <w:divBdr>
            <w:top w:val="none" w:sz="0" w:space="0" w:color="auto"/>
            <w:left w:val="none" w:sz="0" w:space="0" w:color="auto"/>
            <w:bottom w:val="none" w:sz="0" w:space="0" w:color="auto"/>
            <w:right w:val="none" w:sz="0" w:space="0" w:color="auto"/>
          </w:divBdr>
        </w:div>
        <w:div w:id="1030256456">
          <w:marLeft w:val="0"/>
          <w:marRight w:val="0"/>
          <w:marTop w:val="0"/>
          <w:marBottom w:val="0"/>
          <w:divBdr>
            <w:top w:val="none" w:sz="0" w:space="0" w:color="auto"/>
            <w:left w:val="none" w:sz="0" w:space="0" w:color="auto"/>
            <w:bottom w:val="none" w:sz="0" w:space="0" w:color="auto"/>
            <w:right w:val="none" w:sz="0" w:space="0" w:color="auto"/>
          </w:divBdr>
        </w:div>
        <w:div w:id="1206453967">
          <w:marLeft w:val="0"/>
          <w:marRight w:val="0"/>
          <w:marTop w:val="0"/>
          <w:marBottom w:val="0"/>
          <w:divBdr>
            <w:top w:val="none" w:sz="0" w:space="0" w:color="auto"/>
            <w:left w:val="none" w:sz="0" w:space="0" w:color="auto"/>
            <w:bottom w:val="none" w:sz="0" w:space="0" w:color="auto"/>
            <w:right w:val="none" w:sz="0" w:space="0" w:color="auto"/>
          </w:divBdr>
        </w:div>
        <w:div w:id="1221088570">
          <w:marLeft w:val="0"/>
          <w:marRight w:val="0"/>
          <w:marTop w:val="0"/>
          <w:marBottom w:val="0"/>
          <w:divBdr>
            <w:top w:val="none" w:sz="0" w:space="0" w:color="auto"/>
            <w:left w:val="none" w:sz="0" w:space="0" w:color="auto"/>
            <w:bottom w:val="none" w:sz="0" w:space="0" w:color="auto"/>
            <w:right w:val="none" w:sz="0" w:space="0" w:color="auto"/>
          </w:divBdr>
        </w:div>
        <w:div w:id="1268581905">
          <w:marLeft w:val="0"/>
          <w:marRight w:val="0"/>
          <w:marTop w:val="0"/>
          <w:marBottom w:val="0"/>
          <w:divBdr>
            <w:top w:val="none" w:sz="0" w:space="0" w:color="auto"/>
            <w:left w:val="none" w:sz="0" w:space="0" w:color="auto"/>
            <w:bottom w:val="none" w:sz="0" w:space="0" w:color="auto"/>
            <w:right w:val="none" w:sz="0" w:space="0" w:color="auto"/>
          </w:divBdr>
        </w:div>
        <w:div w:id="1563444915">
          <w:marLeft w:val="0"/>
          <w:marRight w:val="0"/>
          <w:marTop w:val="0"/>
          <w:marBottom w:val="0"/>
          <w:divBdr>
            <w:top w:val="none" w:sz="0" w:space="0" w:color="auto"/>
            <w:left w:val="none" w:sz="0" w:space="0" w:color="auto"/>
            <w:bottom w:val="none" w:sz="0" w:space="0" w:color="auto"/>
            <w:right w:val="none" w:sz="0" w:space="0" w:color="auto"/>
          </w:divBdr>
        </w:div>
        <w:div w:id="1593585225">
          <w:marLeft w:val="0"/>
          <w:marRight w:val="0"/>
          <w:marTop w:val="0"/>
          <w:marBottom w:val="0"/>
          <w:divBdr>
            <w:top w:val="none" w:sz="0" w:space="0" w:color="auto"/>
            <w:left w:val="none" w:sz="0" w:space="0" w:color="auto"/>
            <w:bottom w:val="none" w:sz="0" w:space="0" w:color="auto"/>
            <w:right w:val="none" w:sz="0" w:space="0" w:color="auto"/>
          </w:divBdr>
        </w:div>
        <w:div w:id="1673875465">
          <w:marLeft w:val="0"/>
          <w:marRight w:val="0"/>
          <w:marTop w:val="0"/>
          <w:marBottom w:val="0"/>
          <w:divBdr>
            <w:top w:val="none" w:sz="0" w:space="0" w:color="auto"/>
            <w:left w:val="none" w:sz="0" w:space="0" w:color="auto"/>
            <w:bottom w:val="none" w:sz="0" w:space="0" w:color="auto"/>
            <w:right w:val="none" w:sz="0" w:space="0" w:color="auto"/>
          </w:divBdr>
        </w:div>
        <w:div w:id="1712025753">
          <w:marLeft w:val="0"/>
          <w:marRight w:val="0"/>
          <w:marTop w:val="0"/>
          <w:marBottom w:val="0"/>
          <w:divBdr>
            <w:top w:val="none" w:sz="0" w:space="0" w:color="auto"/>
            <w:left w:val="none" w:sz="0" w:space="0" w:color="auto"/>
            <w:bottom w:val="none" w:sz="0" w:space="0" w:color="auto"/>
            <w:right w:val="none" w:sz="0" w:space="0" w:color="auto"/>
          </w:divBdr>
        </w:div>
        <w:div w:id="1748108994">
          <w:marLeft w:val="0"/>
          <w:marRight w:val="0"/>
          <w:marTop w:val="0"/>
          <w:marBottom w:val="0"/>
          <w:divBdr>
            <w:top w:val="none" w:sz="0" w:space="0" w:color="auto"/>
            <w:left w:val="none" w:sz="0" w:space="0" w:color="auto"/>
            <w:bottom w:val="none" w:sz="0" w:space="0" w:color="auto"/>
            <w:right w:val="none" w:sz="0" w:space="0" w:color="auto"/>
          </w:divBdr>
        </w:div>
        <w:div w:id="1757894896">
          <w:marLeft w:val="0"/>
          <w:marRight w:val="0"/>
          <w:marTop w:val="0"/>
          <w:marBottom w:val="0"/>
          <w:divBdr>
            <w:top w:val="none" w:sz="0" w:space="0" w:color="auto"/>
            <w:left w:val="none" w:sz="0" w:space="0" w:color="auto"/>
            <w:bottom w:val="none" w:sz="0" w:space="0" w:color="auto"/>
            <w:right w:val="none" w:sz="0" w:space="0" w:color="auto"/>
          </w:divBdr>
        </w:div>
        <w:div w:id="1774519085">
          <w:marLeft w:val="0"/>
          <w:marRight w:val="0"/>
          <w:marTop w:val="0"/>
          <w:marBottom w:val="0"/>
          <w:divBdr>
            <w:top w:val="none" w:sz="0" w:space="0" w:color="auto"/>
            <w:left w:val="none" w:sz="0" w:space="0" w:color="auto"/>
            <w:bottom w:val="none" w:sz="0" w:space="0" w:color="auto"/>
            <w:right w:val="none" w:sz="0" w:space="0" w:color="auto"/>
          </w:divBdr>
        </w:div>
        <w:div w:id="1778940406">
          <w:marLeft w:val="0"/>
          <w:marRight w:val="0"/>
          <w:marTop w:val="0"/>
          <w:marBottom w:val="0"/>
          <w:divBdr>
            <w:top w:val="none" w:sz="0" w:space="0" w:color="auto"/>
            <w:left w:val="none" w:sz="0" w:space="0" w:color="auto"/>
            <w:bottom w:val="none" w:sz="0" w:space="0" w:color="auto"/>
            <w:right w:val="none" w:sz="0" w:space="0" w:color="auto"/>
          </w:divBdr>
        </w:div>
        <w:div w:id="1955287600">
          <w:marLeft w:val="0"/>
          <w:marRight w:val="0"/>
          <w:marTop w:val="0"/>
          <w:marBottom w:val="0"/>
          <w:divBdr>
            <w:top w:val="none" w:sz="0" w:space="0" w:color="auto"/>
            <w:left w:val="none" w:sz="0" w:space="0" w:color="auto"/>
            <w:bottom w:val="none" w:sz="0" w:space="0" w:color="auto"/>
            <w:right w:val="none" w:sz="0" w:space="0" w:color="auto"/>
          </w:divBdr>
        </w:div>
      </w:divsChild>
    </w:div>
    <w:div w:id="1012561918">
      <w:bodyDiv w:val="1"/>
      <w:marLeft w:val="0"/>
      <w:marRight w:val="0"/>
      <w:marTop w:val="0"/>
      <w:marBottom w:val="0"/>
      <w:divBdr>
        <w:top w:val="none" w:sz="0" w:space="0" w:color="auto"/>
        <w:left w:val="none" w:sz="0" w:space="0" w:color="auto"/>
        <w:bottom w:val="none" w:sz="0" w:space="0" w:color="auto"/>
        <w:right w:val="none" w:sz="0" w:space="0" w:color="auto"/>
      </w:divBdr>
    </w:div>
    <w:div w:id="1107772486">
      <w:bodyDiv w:val="1"/>
      <w:marLeft w:val="0"/>
      <w:marRight w:val="0"/>
      <w:marTop w:val="0"/>
      <w:marBottom w:val="0"/>
      <w:divBdr>
        <w:top w:val="none" w:sz="0" w:space="0" w:color="auto"/>
        <w:left w:val="none" w:sz="0" w:space="0" w:color="auto"/>
        <w:bottom w:val="none" w:sz="0" w:space="0" w:color="auto"/>
        <w:right w:val="none" w:sz="0" w:space="0" w:color="auto"/>
      </w:divBdr>
    </w:div>
    <w:div w:id="1260021346">
      <w:bodyDiv w:val="1"/>
      <w:marLeft w:val="0"/>
      <w:marRight w:val="0"/>
      <w:marTop w:val="0"/>
      <w:marBottom w:val="0"/>
      <w:divBdr>
        <w:top w:val="none" w:sz="0" w:space="0" w:color="auto"/>
        <w:left w:val="none" w:sz="0" w:space="0" w:color="auto"/>
        <w:bottom w:val="none" w:sz="0" w:space="0" w:color="auto"/>
        <w:right w:val="none" w:sz="0" w:space="0" w:color="auto"/>
      </w:divBdr>
      <w:divsChild>
        <w:div w:id="310061103">
          <w:marLeft w:val="0"/>
          <w:marRight w:val="0"/>
          <w:marTop w:val="0"/>
          <w:marBottom w:val="0"/>
          <w:divBdr>
            <w:top w:val="none" w:sz="0" w:space="0" w:color="auto"/>
            <w:left w:val="none" w:sz="0" w:space="0" w:color="auto"/>
            <w:bottom w:val="none" w:sz="0" w:space="0" w:color="auto"/>
            <w:right w:val="none" w:sz="0" w:space="0" w:color="auto"/>
          </w:divBdr>
        </w:div>
        <w:div w:id="377051977">
          <w:marLeft w:val="0"/>
          <w:marRight w:val="0"/>
          <w:marTop w:val="0"/>
          <w:marBottom w:val="0"/>
          <w:divBdr>
            <w:top w:val="none" w:sz="0" w:space="0" w:color="auto"/>
            <w:left w:val="none" w:sz="0" w:space="0" w:color="auto"/>
            <w:bottom w:val="none" w:sz="0" w:space="0" w:color="auto"/>
            <w:right w:val="none" w:sz="0" w:space="0" w:color="auto"/>
          </w:divBdr>
        </w:div>
        <w:div w:id="727219103">
          <w:marLeft w:val="0"/>
          <w:marRight w:val="0"/>
          <w:marTop w:val="0"/>
          <w:marBottom w:val="0"/>
          <w:divBdr>
            <w:top w:val="none" w:sz="0" w:space="0" w:color="auto"/>
            <w:left w:val="none" w:sz="0" w:space="0" w:color="auto"/>
            <w:bottom w:val="none" w:sz="0" w:space="0" w:color="auto"/>
            <w:right w:val="none" w:sz="0" w:space="0" w:color="auto"/>
          </w:divBdr>
        </w:div>
        <w:div w:id="836112857">
          <w:marLeft w:val="0"/>
          <w:marRight w:val="0"/>
          <w:marTop w:val="0"/>
          <w:marBottom w:val="0"/>
          <w:divBdr>
            <w:top w:val="none" w:sz="0" w:space="0" w:color="auto"/>
            <w:left w:val="none" w:sz="0" w:space="0" w:color="auto"/>
            <w:bottom w:val="none" w:sz="0" w:space="0" w:color="auto"/>
            <w:right w:val="none" w:sz="0" w:space="0" w:color="auto"/>
          </w:divBdr>
        </w:div>
        <w:div w:id="978613377">
          <w:marLeft w:val="0"/>
          <w:marRight w:val="0"/>
          <w:marTop w:val="0"/>
          <w:marBottom w:val="0"/>
          <w:divBdr>
            <w:top w:val="none" w:sz="0" w:space="0" w:color="auto"/>
            <w:left w:val="none" w:sz="0" w:space="0" w:color="auto"/>
            <w:bottom w:val="none" w:sz="0" w:space="0" w:color="auto"/>
            <w:right w:val="none" w:sz="0" w:space="0" w:color="auto"/>
          </w:divBdr>
        </w:div>
      </w:divsChild>
    </w:div>
    <w:div w:id="1357192108">
      <w:bodyDiv w:val="1"/>
      <w:marLeft w:val="0"/>
      <w:marRight w:val="0"/>
      <w:marTop w:val="0"/>
      <w:marBottom w:val="0"/>
      <w:divBdr>
        <w:top w:val="none" w:sz="0" w:space="0" w:color="auto"/>
        <w:left w:val="none" w:sz="0" w:space="0" w:color="auto"/>
        <w:bottom w:val="none" w:sz="0" w:space="0" w:color="auto"/>
        <w:right w:val="none" w:sz="0" w:space="0" w:color="auto"/>
      </w:divBdr>
    </w:div>
    <w:div w:id="1407454315">
      <w:bodyDiv w:val="1"/>
      <w:marLeft w:val="0"/>
      <w:marRight w:val="0"/>
      <w:marTop w:val="0"/>
      <w:marBottom w:val="0"/>
      <w:divBdr>
        <w:top w:val="none" w:sz="0" w:space="0" w:color="auto"/>
        <w:left w:val="none" w:sz="0" w:space="0" w:color="auto"/>
        <w:bottom w:val="none" w:sz="0" w:space="0" w:color="auto"/>
        <w:right w:val="none" w:sz="0" w:space="0" w:color="auto"/>
      </w:divBdr>
    </w:div>
    <w:div w:id="1434519723">
      <w:bodyDiv w:val="1"/>
      <w:marLeft w:val="0"/>
      <w:marRight w:val="0"/>
      <w:marTop w:val="0"/>
      <w:marBottom w:val="0"/>
      <w:divBdr>
        <w:top w:val="none" w:sz="0" w:space="0" w:color="auto"/>
        <w:left w:val="none" w:sz="0" w:space="0" w:color="auto"/>
        <w:bottom w:val="none" w:sz="0" w:space="0" w:color="auto"/>
        <w:right w:val="none" w:sz="0" w:space="0" w:color="auto"/>
      </w:divBdr>
      <w:divsChild>
        <w:div w:id="237600582">
          <w:marLeft w:val="0"/>
          <w:marRight w:val="0"/>
          <w:marTop w:val="0"/>
          <w:marBottom w:val="0"/>
          <w:divBdr>
            <w:top w:val="none" w:sz="0" w:space="0" w:color="auto"/>
            <w:left w:val="none" w:sz="0" w:space="0" w:color="auto"/>
            <w:bottom w:val="none" w:sz="0" w:space="0" w:color="auto"/>
            <w:right w:val="none" w:sz="0" w:space="0" w:color="auto"/>
          </w:divBdr>
        </w:div>
        <w:div w:id="636380820">
          <w:marLeft w:val="0"/>
          <w:marRight w:val="0"/>
          <w:marTop w:val="0"/>
          <w:marBottom w:val="0"/>
          <w:divBdr>
            <w:top w:val="none" w:sz="0" w:space="0" w:color="auto"/>
            <w:left w:val="none" w:sz="0" w:space="0" w:color="auto"/>
            <w:bottom w:val="none" w:sz="0" w:space="0" w:color="auto"/>
            <w:right w:val="none" w:sz="0" w:space="0" w:color="auto"/>
          </w:divBdr>
        </w:div>
        <w:div w:id="655260433">
          <w:marLeft w:val="0"/>
          <w:marRight w:val="0"/>
          <w:marTop w:val="0"/>
          <w:marBottom w:val="0"/>
          <w:divBdr>
            <w:top w:val="none" w:sz="0" w:space="0" w:color="auto"/>
            <w:left w:val="none" w:sz="0" w:space="0" w:color="auto"/>
            <w:bottom w:val="none" w:sz="0" w:space="0" w:color="auto"/>
            <w:right w:val="none" w:sz="0" w:space="0" w:color="auto"/>
          </w:divBdr>
        </w:div>
        <w:div w:id="776994929">
          <w:marLeft w:val="0"/>
          <w:marRight w:val="0"/>
          <w:marTop w:val="0"/>
          <w:marBottom w:val="0"/>
          <w:divBdr>
            <w:top w:val="none" w:sz="0" w:space="0" w:color="auto"/>
            <w:left w:val="none" w:sz="0" w:space="0" w:color="auto"/>
            <w:bottom w:val="none" w:sz="0" w:space="0" w:color="auto"/>
            <w:right w:val="none" w:sz="0" w:space="0" w:color="auto"/>
          </w:divBdr>
        </w:div>
        <w:div w:id="781533171">
          <w:marLeft w:val="0"/>
          <w:marRight w:val="0"/>
          <w:marTop w:val="0"/>
          <w:marBottom w:val="0"/>
          <w:divBdr>
            <w:top w:val="none" w:sz="0" w:space="0" w:color="auto"/>
            <w:left w:val="none" w:sz="0" w:space="0" w:color="auto"/>
            <w:bottom w:val="none" w:sz="0" w:space="0" w:color="auto"/>
            <w:right w:val="none" w:sz="0" w:space="0" w:color="auto"/>
          </w:divBdr>
        </w:div>
        <w:div w:id="807164634">
          <w:marLeft w:val="0"/>
          <w:marRight w:val="0"/>
          <w:marTop w:val="0"/>
          <w:marBottom w:val="0"/>
          <w:divBdr>
            <w:top w:val="none" w:sz="0" w:space="0" w:color="auto"/>
            <w:left w:val="none" w:sz="0" w:space="0" w:color="auto"/>
            <w:bottom w:val="none" w:sz="0" w:space="0" w:color="auto"/>
            <w:right w:val="none" w:sz="0" w:space="0" w:color="auto"/>
          </w:divBdr>
        </w:div>
        <w:div w:id="999111977">
          <w:marLeft w:val="0"/>
          <w:marRight w:val="0"/>
          <w:marTop w:val="0"/>
          <w:marBottom w:val="0"/>
          <w:divBdr>
            <w:top w:val="none" w:sz="0" w:space="0" w:color="auto"/>
            <w:left w:val="none" w:sz="0" w:space="0" w:color="auto"/>
            <w:bottom w:val="none" w:sz="0" w:space="0" w:color="auto"/>
            <w:right w:val="none" w:sz="0" w:space="0" w:color="auto"/>
          </w:divBdr>
        </w:div>
        <w:div w:id="1107119778">
          <w:marLeft w:val="0"/>
          <w:marRight w:val="0"/>
          <w:marTop w:val="0"/>
          <w:marBottom w:val="0"/>
          <w:divBdr>
            <w:top w:val="none" w:sz="0" w:space="0" w:color="auto"/>
            <w:left w:val="none" w:sz="0" w:space="0" w:color="auto"/>
            <w:bottom w:val="none" w:sz="0" w:space="0" w:color="auto"/>
            <w:right w:val="none" w:sz="0" w:space="0" w:color="auto"/>
          </w:divBdr>
        </w:div>
        <w:div w:id="1372997715">
          <w:marLeft w:val="0"/>
          <w:marRight w:val="0"/>
          <w:marTop w:val="0"/>
          <w:marBottom w:val="0"/>
          <w:divBdr>
            <w:top w:val="none" w:sz="0" w:space="0" w:color="auto"/>
            <w:left w:val="none" w:sz="0" w:space="0" w:color="auto"/>
            <w:bottom w:val="none" w:sz="0" w:space="0" w:color="auto"/>
            <w:right w:val="none" w:sz="0" w:space="0" w:color="auto"/>
          </w:divBdr>
        </w:div>
        <w:div w:id="1597664282">
          <w:marLeft w:val="0"/>
          <w:marRight w:val="0"/>
          <w:marTop w:val="0"/>
          <w:marBottom w:val="0"/>
          <w:divBdr>
            <w:top w:val="none" w:sz="0" w:space="0" w:color="auto"/>
            <w:left w:val="none" w:sz="0" w:space="0" w:color="auto"/>
            <w:bottom w:val="none" w:sz="0" w:space="0" w:color="auto"/>
            <w:right w:val="none" w:sz="0" w:space="0" w:color="auto"/>
          </w:divBdr>
        </w:div>
        <w:div w:id="1666392127">
          <w:marLeft w:val="0"/>
          <w:marRight w:val="0"/>
          <w:marTop w:val="0"/>
          <w:marBottom w:val="0"/>
          <w:divBdr>
            <w:top w:val="none" w:sz="0" w:space="0" w:color="auto"/>
            <w:left w:val="none" w:sz="0" w:space="0" w:color="auto"/>
            <w:bottom w:val="none" w:sz="0" w:space="0" w:color="auto"/>
            <w:right w:val="none" w:sz="0" w:space="0" w:color="auto"/>
          </w:divBdr>
        </w:div>
        <w:div w:id="1719891309">
          <w:marLeft w:val="0"/>
          <w:marRight w:val="0"/>
          <w:marTop w:val="0"/>
          <w:marBottom w:val="0"/>
          <w:divBdr>
            <w:top w:val="none" w:sz="0" w:space="0" w:color="auto"/>
            <w:left w:val="none" w:sz="0" w:space="0" w:color="auto"/>
            <w:bottom w:val="none" w:sz="0" w:space="0" w:color="auto"/>
            <w:right w:val="none" w:sz="0" w:space="0" w:color="auto"/>
          </w:divBdr>
        </w:div>
        <w:div w:id="1817188773">
          <w:marLeft w:val="0"/>
          <w:marRight w:val="0"/>
          <w:marTop w:val="0"/>
          <w:marBottom w:val="0"/>
          <w:divBdr>
            <w:top w:val="none" w:sz="0" w:space="0" w:color="auto"/>
            <w:left w:val="none" w:sz="0" w:space="0" w:color="auto"/>
            <w:bottom w:val="none" w:sz="0" w:space="0" w:color="auto"/>
            <w:right w:val="none" w:sz="0" w:space="0" w:color="auto"/>
          </w:divBdr>
        </w:div>
        <w:div w:id="1842886965">
          <w:marLeft w:val="0"/>
          <w:marRight w:val="0"/>
          <w:marTop w:val="0"/>
          <w:marBottom w:val="0"/>
          <w:divBdr>
            <w:top w:val="none" w:sz="0" w:space="0" w:color="auto"/>
            <w:left w:val="none" w:sz="0" w:space="0" w:color="auto"/>
            <w:bottom w:val="none" w:sz="0" w:space="0" w:color="auto"/>
            <w:right w:val="none" w:sz="0" w:space="0" w:color="auto"/>
          </w:divBdr>
        </w:div>
        <w:div w:id="1878666281">
          <w:marLeft w:val="0"/>
          <w:marRight w:val="0"/>
          <w:marTop w:val="0"/>
          <w:marBottom w:val="0"/>
          <w:divBdr>
            <w:top w:val="none" w:sz="0" w:space="0" w:color="auto"/>
            <w:left w:val="none" w:sz="0" w:space="0" w:color="auto"/>
            <w:bottom w:val="none" w:sz="0" w:space="0" w:color="auto"/>
            <w:right w:val="none" w:sz="0" w:space="0" w:color="auto"/>
          </w:divBdr>
        </w:div>
        <w:div w:id="1894612647">
          <w:marLeft w:val="0"/>
          <w:marRight w:val="0"/>
          <w:marTop w:val="0"/>
          <w:marBottom w:val="0"/>
          <w:divBdr>
            <w:top w:val="none" w:sz="0" w:space="0" w:color="auto"/>
            <w:left w:val="none" w:sz="0" w:space="0" w:color="auto"/>
            <w:bottom w:val="none" w:sz="0" w:space="0" w:color="auto"/>
            <w:right w:val="none" w:sz="0" w:space="0" w:color="auto"/>
          </w:divBdr>
        </w:div>
        <w:div w:id="2059011420">
          <w:marLeft w:val="0"/>
          <w:marRight w:val="0"/>
          <w:marTop w:val="0"/>
          <w:marBottom w:val="0"/>
          <w:divBdr>
            <w:top w:val="none" w:sz="0" w:space="0" w:color="auto"/>
            <w:left w:val="none" w:sz="0" w:space="0" w:color="auto"/>
            <w:bottom w:val="none" w:sz="0" w:space="0" w:color="auto"/>
            <w:right w:val="none" w:sz="0" w:space="0" w:color="auto"/>
          </w:divBdr>
        </w:div>
      </w:divsChild>
    </w:div>
    <w:div w:id="1555124068">
      <w:bodyDiv w:val="1"/>
      <w:marLeft w:val="0"/>
      <w:marRight w:val="0"/>
      <w:marTop w:val="0"/>
      <w:marBottom w:val="0"/>
      <w:divBdr>
        <w:top w:val="none" w:sz="0" w:space="0" w:color="auto"/>
        <w:left w:val="none" w:sz="0" w:space="0" w:color="auto"/>
        <w:bottom w:val="none" w:sz="0" w:space="0" w:color="auto"/>
        <w:right w:val="none" w:sz="0" w:space="0" w:color="auto"/>
      </w:divBdr>
    </w:div>
    <w:div w:id="1751659958">
      <w:bodyDiv w:val="1"/>
      <w:marLeft w:val="0"/>
      <w:marRight w:val="0"/>
      <w:marTop w:val="0"/>
      <w:marBottom w:val="0"/>
      <w:divBdr>
        <w:top w:val="none" w:sz="0" w:space="0" w:color="auto"/>
        <w:left w:val="none" w:sz="0" w:space="0" w:color="auto"/>
        <w:bottom w:val="none" w:sz="0" w:space="0" w:color="auto"/>
        <w:right w:val="none" w:sz="0" w:space="0" w:color="auto"/>
      </w:divBdr>
    </w:div>
    <w:div w:id="1858957391">
      <w:bodyDiv w:val="1"/>
      <w:marLeft w:val="0"/>
      <w:marRight w:val="0"/>
      <w:marTop w:val="0"/>
      <w:marBottom w:val="0"/>
      <w:divBdr>
        <w:top w:val="none" w:sz="0" w:space="0" w:color="auto"/>
        <w:left w:val="none" w:sz="0" w:space="0" w:color="auto"/>
        <w:bottom w:val="none" w:sz="0" w:space="0" w:color="auto"/>
        <w:right w:val="none" w:sz="0" w:space="0" w:color="auto"/>
      </w:divBdr>
    </w:div>
    <w:div w:id="214711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efaria.org/Deuteronomy.4.10" TargetMode="External"/><Relationship Id="rId4" Type="http://schemas.microsoft.com/office/2007/relationships/stylesWithEffects" Target="stylesWithEffects.xml"/><Relationship Id="rId9" Type="http://schemas.openxmlformats.org/officeDocument/2006/relationships/hyperlink" Target="https://www.sefaria.org/Deuteronomy.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FDF9C-7891-4CC2-8510-DE1B5CA3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tmpUser</cp:lastModifiedBy>
  <cp:revision>4</cp:revision>
  <dcterms:created xsi:type="dcterms:W3CDTF">2018-05-23T06:48:00Z</dcterms:created>
  <dcterms:modified xsi:type="dcterms:W3CDTF">2018-05-27T08:01:00Z</dcterms:modified>
</cp:coreProperties>
</file>