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732" w:rsidRPr="00E61732" w:rsidRDefault="00E61732" w:rsidP="002244A7">
      <w:pPr>
        <w:pStyle w:val="CC"/>
        <w:keepLines w:val="0"/>
        <w:spacing w:after="0"/>
        <w:ind w:left="0" w:right="0" w:firstLine="0"/>
        <w:jc w:val="center"/>
        <w:rPr>
          <w:rFonts w:asciiTheme="minorBidi" w:hAnsiTheme="minorBidi" w:cstheme="minorBidi"/>
          <w:sz w:val="24"/>
          <w:szCs w:val="24"/>
          <w:lang w:val="en-GB"/>
        </w:rPr>
      </w:pPr>
      <w:r w:rsidRPr="00E61732">
        <w:rPr>
          <w:rFonts w:asciiTheme="minorBidi" w:hAnsiTheme="minorBidi" w:cstheme="minorBidi"/>
          <w:sz w:val="24"/>
          <w:szCs w:val="24"/>
          <w:lang w:val="en-GB"/>
        </w:rPr>
        <w:t>YESHIVAT HAR ETZION</w:t>
      </w:r>
    </w:p>
    <w:p w:rsidR="00E61732" w:rsidRPr="00E61732" w:rsidRDefault="00E61732" w:rsidP="002244A7">
      <w:pPr>
        <w:pStyle w:val="CC"/>
        <w:keepLines w:val="0"/>
        <w:spacing w:after="0"/>
        <w:ind w:left="0" w:right="0" w:firstLine="0"/>
        <w:jc w:val="center"/>
        <w:rPr>
          <w:rFonts w:asciiTheme="minorBidi" w:hAnsiTheme="minorBidi" w:cstheme="minorBidi"/>
          <w:sz w:val="24"/>
          <w:szCs w:val="24"/>
          <w:lang w:val="en-GB"/>
        </w:rPr>
      </w:pPr>
      <w:r w:rsidRPr="00E61732">
        <w:rPr>
          <w:rFonts w:asciiTheme="minorBidi" w:hAnsiTheme="minorBidi" w:cstheme="minorBidi"/>
          <w:sz w:val="24"/>
          <w:szCs w:val="24"/>
          <w:lang w:val="en-GB"/>
        </w:rPr>
        <w:t>ISRAEL KOSCHITZKY VIRTUAL BEI</w:t>
      </w:r>
      <w:bookmarkStart w:id="0" w:name="_GoBack"/>
      <w:bookmarkEnd w:id="0"/>
      <w:r w:rsidRPr="00E61732">
        <w:rPr>
          <w:rFonts w:asciiTheme="minorBidi" w:hAnsiTheme="minorBidi" w:cstheme="minorBidi"/>
          <w:sz w:val="24"/>
          <w:szCs w:val="24"/>
          <w:lang w:val="en-GB"/>
        </w:rPr>
        <w:t>T MIDRASH (VBM)</w:t>
      </w:r>
    </w:p>
    <w:p w:rsidR="00E61732" w:rsidRPr="00E61732" w:rsidRDefault="00E61732" w:rsidP="002244A7">
      <w:pPr>
        <w:pStyle w:val="CC"/>
        <w:keepLines w:val="0"/>
        <w:spacing w:after="0"/>
        <w:ind w:left="0" w:right="0" w:firstLine="0"/>
        <w:jc w:val="center"/>
        <w:rPr>
          <w:rFonts w:asciiTheme="minorBidi" w:hAnsiTheme="minorBidi" w:cstheme="minorBidi"/>
          <w:sz w:val="24"/>
          <w:szCs w:val="24"/>
          <w:lang w:val="en-GB"/>
        </w:rPr>
      </w:pPr>
      <w:r w:rsidRPr="00E61732">
        <w:rPr>
          <w:rFonts w:asciiTheme="minorBidi" w:hAnsiTheme="minorBidi" w:cstheme="minorBidi"/>
          <w:sz w:val="24"/>
          <w:szCs w:val="24"/>
          <w:lang w:val="en-GB"/>
        </w:rPr>
        <w:t>*********************************************************</w:t>
      </w:r>
    </w:p>
    <w:p w:rsidR="00E61732" w:rsidRPr="00E61732" w:rsidRDefault="00E61732" w:rsidP="002244A7">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i/>
          <w:iCs/>
          <w:sz w:val="24"/>
          <w:szCs w:val="24"/>
        </w:rPr>
      </w:pPr>
    </w:p>
    <w:p w:rsidR="00E61732" w:rsidRPr="00E61732" w:rsidRDefault="00E61732" w:rsidP="002244A7">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E61732">
        <w:rPr>
          <w:rFonts w:asciiTheme="minorBidi" w:hAnsiTheme="minorBidi" w:cstheme="minorBidi"/>
          <w:sz w:val="24"/>
          <w:szCs w:val="24"/>
        </w:rPr>
        <w:t>THE LAWS OF SHABBAT</w:t>
      </w:r>
    </w:p>
    <w:p w:rsidR="00E61732" w:rsidRPr="00E61732" w:rsidRDefault="00E61732" w:rsidP="002244A7">
      <w:pPr>
        <w:pStyle w:val="Heading1"/>
        <w:keepNext w:val="0"/>
        <w:widowControl w:val="0"/>
        <w:numPr>
          <w:ilvl w:val="0"/>
          <w:numId w:val="1"/>
        </w:numPr>
        <w:bidi w:val="0"/>
        <w:spacing w:before="0" w:after="0" w:line="240" w:lineRule="auto"/>
        <w:ind w:left="0" w:firstLine="0"/>
        <w:jc w:val="center"/>
        <w:rPr>
          <w:rFonts w:asciiTheme="minorBidi" w:hAnsiTheme="minorBidi" w:cstheme="minorBidi"/>
          <w:sz w:val="24"/>
          <w:szCs w:val="24"/>
        </w:rPr>
      </w:pPr>
      <w:r w:rsidRPr="00E61732">
        <w:rPr>
          <w:rFonts w:asciiTheme="minorBidi" w:hAnsiTheme="minorBidi" w:cstheme="minorBidi"/>
          <w:sz w:val="24"/>
          <w:szCs w:val="24"/>
        </w:rPr>
        <w:t>By Rav Yosef Zvi Rimon</w:t>
      </w:r>
    </w:p>
    <w:p w:rsidR="00E61732" w:rsidRPr="00E61732" w:rsidRDefault="00E61732" w:rsidP="002244A7">
      <w:pPr>
        <w:pStyle w:val="Heading1"/>
        <w:keepNext w:val="0"/>
        <w:widowControl w:val="0"/>
        <w:numPr>
          <w:ilvl w:val="0"/>
          <w:numId w:val="1"/>
        </w:numPr>
        <w:bidi w:val="0"/>
        <w:spacing w:before="0" w:after="0" w:line="240" w:lineRule="auto"/>
        <w:ind w:left="0" w:firstLine="0"/>
        <w:jc w:val="center"/>
        <w:rPr>
          <w:rFonts w:asciiTheme="minorBidi" w:hAnsiTheme="minorBidi" w:cstheme="minorBidi"/>
          <w:b w:val="0"/>
          <w:bCs w:val="0"/>
          <w:sz w:val="24"/>
          <w:szCs w:val="24"/>
        </w:rPr>
      </w:pPr>
    </w:p>
    <w:p w:rsidR="00E61732" w:rsidRPr="00E61732" w:rsidRDefault="00E61732" w:rsidP="002244A7">
      <w:pPr>
        <w:widowControl w:val="0"/>
        <w:bidi w:val="0"/>
        <w:spacing w:after="0" w:line="240" w:lineRule="auto"/>
        <w:jc w:val="center"/>
        <w:rPr>
          <w:rFonts w:asciiTheme="minorBidi" w:hAnsiTheme="minorBidi" w:cstheme="minorBidi"/>
          <w:sz w:val="24"/>
          <w:szCs w:val="24"/>
        </w:rPr>
      </w:pPr>
      <w:r w:rsidRPr="00E61732">
        <w:rPr>
          <w:rFonts w:asciiTheme="minorBidi" w:hAnsiTheme="minorBidi" w:cstheme="minorBidi"/>
          <w:sz w:val="24"/>
          <w:szCs w:val="24"/>
        </w:rPr>
        <w:t xml:space="preserve">For easy printing go to: </w:t>
      </w:r>
      <w:r w:rsidRPr="00E61732">
        <w:rPr>
          <w:rFonts w:asciiTheme="minorBidi" w:hAnsiTheme="minorBidi" w:cstheme="minorBidi"/>
          <w:sz w:val="24"/>
          <w:szCs w:val="24"/>
        </w:rPr>
        <w:br/>
      </w:r>
      <w:hyperlink r:id="rId9" w:history="1">
        <w:r w:rsidRPr="00E61732">
          <w:rPr>
            <w:rStyle w:val="Hyperlink"/>
            <w:rFonts w:asciiTheme="minorBidi" w:hAnsiTheme="minorBidi" w:cstheme="minorBidi"/>
            <w:sz w:val="24"/>
            <w:szCs w:val="24"/>
          </w:rPr>
          <w:t>www.vbm-torah.org/archive/hilshabbat/30hilshabbat.htm</w:t>
        </w:r>
      </w:hyperlink>
    </w:p>
    <w:p w:rsidR="00E61732" w:rsidRPr="00E61732" w:rsidRDefault="00E61732" w:rsidP="002244A7">
      <w:pPr>
        <w:widowControl w:val="0"/>
        <w:bidi w:val="0"/>
        <w:spacing w:after="0" w:line="240" w:lineRule="auto"/>
        <w:jc w:val="center"/>
        <w:rPr>
          <w:rFonts w:asciiTheme="minorBidi" w:hAnsiTheme="minorBidi" w:cstheme="minorBidi"/>
          <w:sz w:val="24"/>
          <w:szCs w:val="24"/>
        </w:rPr>
      </w:pPr>
    </w:p>
    <w:p w:rsidR="00E61732" w:rsidRPr="00E61732" w:rsidRDefault="00E61732" w:rsidP="002244A7">
      <w:pPr>
        <w:widowControl w:val="0"/>
        <w:bidi w:val="0"/>
        <w:spacing w:after="0" w:line="240" w:lineRule="auto"/>
        <w:jc w:val="center"/>
        <w:rPr>
          <w:rFonts w:asciiTheme="minorBidi" w:hAnsiTheme="minorBidi" w:cstheme="minorBidi"/>
          <w:sz w:val="24"/>
          <w:szCs w:val="24"/>
        </w:rPr>
      </w:pPr>
    </w:p>
    <w:p w:rsidR="001D6920" w:rsidRPr="00E61732" w:rsidRDefault="001D6920" w:rsidP="002244A7">
      <w:pPr>
        <w:pStyle w:val="a0"/>
        <w:keepNext w:val="0"/>
        <w:widowControl w:val="0"/>
        <w:bidi w:val="0"/>
        <w:spacing w:before="0" w:after="0"/>
        <w:rPr>
          <w:rFonts w:asciiTheme="minorBidi" w:hAnsiTheme="minorBidi" w:cstheme="minorBidi"/>
          <w:sz w:val="24"/>
          <w:szCs w:val="24"/>
        </w:rPr>
      </w:pPr>
      <w:r w:rsidRPr="00E61732">
        <w:rPr>
          <w:rFonts w:asciiTheme="minorBidi" w:hAnsiTheme="minorBidi" w:cstheme="minorBidi"/>
          <w:sz w:val="24"/>
          <w:szCs w:val="24"/>
        </w:rPr>
        <w:t>Shiur #30:</w:t>
      </w:r>
      <w:r w:rsidRPr="00E61732">
        <w:rPr>
          <w:rStyle w:val="FootnoteCharacters"/>
          <w:rFonts w:asciiTheme="minorBidi" w:hAnsiTheme="minorBidi" w:cstheme="minorBidi"/>
          <w:sz w:val="24"/>
          <w:szCs w:val="24"/>
        </w:rPr>
        <w:t xml:space="preserve"> </w:t>
      </w:r>
    </w:p>
    <w:p w:rsidR="001D6920" w:rsidRPr="00E61732" w:rsidRDefault="001D6920" w:rsidP="002244A7">
      <w:pPr>
        <w:pStyle w:val="a0"/>
        <w:keepNext w:val="0"/>
        <w:widowControl w:val="0"/>
        <w:bidi w:val="0"/>
        <w:spacing w:before="0" w:after="0"/>
        <w:rPr>
          <w:rFonts w:asciiTheme="minorBidi" w:hAnsiTheme="minorBidi" w:cstheme="minorBidi"/>
          <w:sz w:val="24"/>
          <w:szCs w:val="24"/>
        </w:rPr>
      </w:pPr>
      <w:r w:rsidRPr="00E61732">
        <w:rPr>
          <w:rFonts w:asciiTheme="minorBidi" w:hAnsiTheme="minorBidi" w:cstheme="minorBidi"/>
          <w:i/>
          <w:sz w:val="24"/>
          <w:szCs w:val="24"/>
        </w:rPr>
        <w:t>Choresh</w:t>
      </w:r>
      <w:r w:rsidRPr="00E61732">
        <w:rPr>
          <w:rFonts w:asciiTheme="minorBidi" w:hAnsiTheme="minorBidi" w:cstheme="minorBidi"/>
          <w:sz w:val="24"/>
          <w:szCs w:val="24"/>
        </w:rPr>
        <w:t>, Part I</w:t>
      </w:r>
    </w:p>
    <w:p w:rsidR="001D6920" w:rsidRPr="00E61732" w:rsidRDefault="001D6920" w:rsidP="002244A7">
      <w:pPr>
        <w:pStyle w:val="a0"/>
        <w:keepNext w:val="0"/>
        <w:widowControl w:val="0"/>
        <w:bidi w:val="0"/>
        <w:spacing w:before="0" w:after="0"/>
        <w:rPr>
          <w:rFonts w:asciiTheme="minorBidi" w:hAnsiTheme="minorBidi" w:cstheme="minorBidi"/>
          <w:sz w:val="24"/>
          <w:szCs w:val="24"/>
        </w:rPr>
      </w:pPr>
    </w:p>
    <w:p w:rsidR="001D6920" w:rsidRPr="00E61732" w:rsidRDefault="001D6920" w:rsidP="002244A7">
      <w:pPr>
        <w:pStyle w:val="a0"/>
        <w:keepNext w:val="0"/>
        <w:widowControl w:val="0"/>
        <w:bidi w:val="0"/>
        <w:spacing w:before="0" w:after="0"/>
        <w:ind w:firstLine="720"/>
        <w:rPr>
          <w:rFonts w:asciiTheme="minorBidi" w:hAnsiTheme="minorBidi" w:cstheme="minorBidi"/>
          <w:sz w:val="24"/>
          <w:szCs w:val="24"/>
        </w:rPr>
      </w:pPr>
    </w:p>
    <w:p w:rsidR="001D6920" w:rsidRPr="00E61732" w:rsidRDefault="001D6920" w:rsidP="002244A7">
      <w:pPr>
        <w:pStyle w:val="a0"/>
        <w:keepNext w:val="0"/>
        <w:widowControl w:val="0"/>
        <w:bidi w:val="0"/>
        <w:spacing w:before="0" w:after="0"/>
        <w:ind w:firstLine="720"/>
        <w:jc w:val="both"/>
        <w:rPr>
          <w:rFonts w:asciiTheme="minorBidi" w:hAnsiTheme="minorBidi" w:cstheme="minorBidi"/>
          <w:b w:val="0"/>
          <w:bCs w:val="0"/>
          <w:sz w:val="24"/>
          <w:szCs w:val="24"/>
        </w:rPr>
      </w:pPr>
      <w:r w:rsidRPr="00E61732">
        <w:rPr>
          <w:rFonts w:asciiTheme="minorBidi" w:hAnsiTheme="minorBidi" w:cstheme="minorBidi"/>
          <w:b w:val="0"/>
          <w:bCs w:val="0"/>
          <w:sz w:val="24"/>
          <w:szCs w:val="24"/>
        </w:rPr>
        <w:t>May children play in a sandbox on Shabbat?  Is there any problem in pulling a wagon over dirt?  May one sweep the floor of a house or a yard?  May one wash a floor that has become dirty?</w:t>
      </w:r>
    </w:p>
    <w:p w:rsidR="001D6920" w:rsidRPr="00E61732" w:rsidRDefault="001D6920" w:rsidP="002244A7">
      <w:pPr>
        <w:pStyle w:val="a0"/>
        <w:keepNext w:val="0"/>
        <w:widowControl w:val="0"/>
        <w:bidi w:val="0"/>
        <w:spacing w:before="0" w:after="0"/>
        <w:ind w:firstLine="720"/>
        <w:rPr>
          <w:rFonts w:asciiTheme="minorBidi" w:hAnsiTheme="minorBidi" w:cstheme="minorBidi"/>
          <w:sz w:val="24"/>
          <w:szCs w:val="24"/>
        </w:rPr>
      </w:pPr>
    </w:p>
    <w:p w:rsidR="001D6920" w:rsidRPr="00E61732" w:rsidRDefault="001D6920" w:rsidP="002244A7">
      <w:pPr>
        <w:pStyle w:val="a0"/>
        <w:keepNext w:val="0"/>
        <w:widowControl w:val="0"/>
        <w:bidi w:val="0"/>
        <w:spacing w:before="0" w:after="0"/>
        <w:rPr>
          <w:rFonts w:asciiTheme="minorBidi" w:hAnsiTheme="minorBidi" w:cstheme="minorBidi"/>
          <w:sz w:val="24"/>
          <w:szCs w:val="24"/>
        </w:rPr>
      </w:pPr>
      <w:r w:rsidRPr="00E61732">
        <w:rPr>
          <w:rFonts w:asciiTheme="minorBidi" w:hAnsiTheme="minorBidi" w:cstheme="minorBidi"/>
          <w:sz w:val="24"/>
          <w:szCs w:val="24"/>
        </w:rPr>
        <w:t xml:space="preserve">I) Defining the </w:t>
      </w:r>
      <w:r w:rsidRPr="00E61732">
        <w:rPr>
          <w:rFonts w:asciiTheme="minorBidi" w:hAnsiTheme="minorBidi" w:cstheme="minorBidi"/>
          <w:i/>
          <w:iCs/>
          <w:sz w:val="24"/>
          <w:szCs w:val="24"/>
        </w:rPr>
        <w:t>Melakha</w:t>
      </w:r>
    </w:p>
    <w:p w:rsidR="001D6920" w:rsidRPr="00E61732" w:rsidRDefault="001D6920" w:rsidP="002244A7">
      <w:pPr>
        <w:pStyle w:val="a0"/>
        <w:keepNext w:val="0"/>
        <w:widowControl w:val="0"/>
        <w:bidi w:val="0"/>
        <w:spacing w:before="0" w:after="0"/>
        <w:ind w:firstLine="720"/>
        <w:rPr>
          <w:rFonts w:asciiTheme="minorBidi" w:hAnsiTheme="minorBidi" w:cstheme="minorBidi"/>
          <w:i/>
          <w:iCs/>
          <w:sz w:val="24"/>
          <w:szCs w:val="24"/>
        </w:rPr>
      </w:pPr>
    </w:p>
    <w:p w:rsidR="001D6920" w:rsidRDefault="001D6920" w:rsidP="002244A7">
      <w:pPr>
        <w:widowControl w:val="0"/>
        <w:bidi w:val="0"/>
        <w:spacing w:after="0" w:line="240" w:lineRule="auto"/>
        <w:ind w:firstLine="720"/>
        <w:rPr>
          <w:rFonts w:asciiTheme="minorBidi" w:hAnsiTheme="minorBidi" w:cstheme="minorBidi"/>
          <w:bCs/>
          <w:sz w:val="24"/>
          <w:szCs w:val="24"/>
        </w:rPr>
      </w:pPr>
      <w:r w:rsidRPr="00E61732">
        <w:rPr>
          <w:rFonts w:asciiTheme="minorBidi" w:hAnsiTheme="minorBidi" w:cstheme="minorBidi"/>
          <w:bCs/>
          <w:sz w:val="24"/>
          <w:szCs w:val="24"/>
        </w:rPr>
        <w:t xml:space="preserve">The </w:t>
      </w:r>
      <w:r w:rsidR="00F46771" w:rsidRPr="00F46771">
        <w:rPr>
          <w:rFonts w:asciiTheme="minorBidi" w:hAnsiTheme="minorBidi" w:cstheme="minorBidi"/>
          <w:bCs/>
          <w:sz w:val="24"/>
          <w:szCs w:val="24"/>
        </w:rPr>
        <w:t>Mishna</w:t>
      </w:r>
      <w:r w:rsidRPr="00E61732">
        <w:rPr>
          <w:rFonts w:asciiTheme="minorBidi" w:hAnsiTheme="minorBidi" w:cstheme="minorBidi"/>
          <w:bCs/>
          <w:sz w:val="24"/>
          <w:szCs w:val="24"/>
        </w:rPr>
        <w:t xml:space="preserve"> (73a) counts the </w:t>
      </w:r>
      <w:r w:rsidRPr="00E61732">
        <w:rPr>
          <w:rFonts w:asciiTheme="minorBidi" w:hAnsiTheme="minorBidi" w:cstheme="minorBidi"/>
          <w:bCs/>
          <w:i/>
          <w:sz w:val="24"/>
          <w:szCs w:val="24"/>
        </w:rPr>
        <w:t>melakha</w:t>
      </w:r>
      <w:r w:rsidRPr="00E61732">
        <w:rPr>
          <w:rFonts w:asciiTheme="minorBidi" w:hAnsiTheme="minorBidi" w:cstheme="minorBidi"/>
          <w:bCs/>
          <w:sz w:val="24"/>
          <w:szCs w:val="24"/>
        </w:rPr>
        <w:t xml:space="preserve"> of </w:t>
      </w:r>
      <w:r w:rsidRPr="00E61732">
        <w:rPr>
          <w:rFonts w:asciiTheme="minorBidi" w:hAnsiTheme="minorBidi" w:cstheme="minorBidi"/>
          <w:bCs/>
          <w:i/>
          <w:sz w:val="24"/>
          <w:szCs w:val="24"/>
        </w:rPr>
        <w:t>choresh</w:t>
      </w:r>
      <w:r w:rsidRPr="00E61732">
        <w:rPr>
          <w:rFonts w:asciiTheme="minorBidi" w:hAnsiTheme="minorBidi" w:cstheme="minorBidi"/>
          <w:bCs/>
          <w:sz w:val="24"/>
          <w:szCs w:val="24"/>
        </w:rPr>
        <w:t xml:space="preserve"> (plowing; the action is known as </w:t>
      </w:r>
      <w:r w:rsidRPr="00E61732">
        <w:rPr>
          <w:rFonts w:asciiTheme="minorBidi" w:hAnsiTheme="minorBidi" w:cstheme="minorBidi"/>
          <w:bCs/>
          <w:i/>
          <w:sz w:val="24"/>
          <w:szCs w:val="24"/>
        </w:rPr>
        <w:t>charisha</w:t>
      </w:r>
      <w:r w:rsidRPr="00E61732">
        <w:rPr>
          <w:rFonts w:asciiTheme="minorBidi" w:hAnsiTheme="minorBidi" w:cstheme="minorBidi"/>
          <w:bCs/>
          <w:sz w:val="24"/>
          <w:szCs w:val="24"/>
        </w:rPr>
        <w:t xml:space="preserve">) as one of the thirty-nine </w:t>
      </w:r>
      <w:r w:rsidRPr="00E61732">
        <w:rPr>
          <w:rFonts w:asciiTheme="minorBidi" w:hAnsiTheme="minorBidi" w:cstheme="minorBidi"/>
          <w:bCs/>
          <w:i/>
          <w:iCs/>
          <w:sz w:val="24"/>
          <w:szCs w:val="24"/>
        </w:rPr>
        <w:t>melakhot</w:t>
      </w:r>
      <w:r w:rsidRPr="00E61732">
        <w:rPr>
          <w:rFonts w:asciiTheme="minorBidi" w:hAnsiTheme="minorBidi" w:cstheme="minorBidi"/>
          <w:bCs/>
          <w:sz w:val="24"/>
          <w:szCs w:val="24"/>
        </w:rPr>
        <w:t xml:space="preserve">: “The primary labors are forty less one: sowing, plowing…”  </w:t>
      </w:r>
      <w:r w:rsidR="002244A7" w:rsidRPr="00E61732">
        <w:rPr>
          <w:rFonts w:asciiTheme="minorBidi" w:hAnsiTheme="minorBidi" w:cstheme="minorBidi"/>
          <w:bCs/>
          <w:sz w:val="24"/>
          <w:szCs w:val="24"/>
        </w:rPr>
        <w:t>One</w:t>
      </w:r>
      <w:r w:rsidRPr="00E61732">
        <w:rPr>
          <w:rFonts w:asciiTheme="minorBidi" w:hAnsiTheme="minorBidi" w:cstheme="minorBidi"/>
          <w:bCs/>
          <w:sz w:val="24"/>
          <w:szCs w:val="24"/>
        </w:rPr>
        <w:t xml:space="preserve"> would have thought that the order should have been reversed – first </w:t>
      </w:r>
      <w:r w:rsidRPr="00E61732">
        <w:rPr>
          <w:rFonts w:asciiTheme="minorBidi" w:hAnsiTheme="minorBidi" w:cstheme="minorBidi"/>
          <w:bCs/>
          <w:i/>
          <w:sz w:val="24"/>
          <w:szCs w:val="24"/>
        </w:rPr>
        <w:t>choresh</w:t>
      </w:r>
      <w:r w:rsidRPr="00E61732">
        <w:rPr>
          <w:rFonts w:asciiTheme="minorBidi" w:hAnsiTheme="minorBidi" w:cstheme="minorBidi"/>
          <w:bCs/>
          <w:sz w:val="24"/>
          <w:szCs w:val="24"/>
        </w:rPr>
        <w:t xml:space="preserve"> and then </w:t>
      </w:r>
      <w:r w:rsidRPr="00E61732">
        <w:rPr>
          <w:rFonts w:asciiTheme="minorBidi" w:hAnsiTheme="minorBidi" w:cstheme="minorBidi"/>
          <w:bCs/>
          <w:i/>
          <w:sz w:val="24"/>
          <w:szCs w:val="24"/>
        </w:rPr>
        <w:t>zoreia</w:t>
      </w:r>
      <w:r w:rsidRPr="00E61732">
        <w:rPr>
          <w:rFonts w:asciiTheme="minorBidi" w:hAnsiTheme="minorBidi" w:cstheme="minorBidi"/>
          <w:bCs/>
          <w:sz w:val="24"/>
          <w:szCs w:val="24"/>
        </w:rPr>
        <w:t xml:space="preserve">, since plowing generally precedes sowing.  The </w:t>
      </w:r>
      <w:r w:rsidR="00F46771" w:rsidRPr="00F46771">
        <w:rPr>
          <w:rFonts w:asciiTheme="minorBidi" w:hAnsiTheme="minorBidi" w:cstheme="minorBidi"/>
          <w:bCs/>
          <w:sz w:val="24"/>
          <w:szCs w:val="24"/>
        </w:rPr>
        <w:t>Gemara</w:t>
      </w:r>
      <w:r w:rsidRPr="00E61732">
        <w:rPr>
          <w:rFonts w:asciiTheme="minorBidi" w:hAnsiTheme="minorBidi" w:cstheme="minorBidi"/>
          <w:bCs/>
          <w:sz w:val="24"/>
          <w:szCs w:val="24"/>
        </w:rPr>
        <w:t xml:space="preserve"> (73b) explains that the </w:t>
      </w:r>
      <w:r w:rsidR="00F46771" w:rsidRPr="00F46771">
        <w:rPr>
          <w:rFonts w:asciiTheme="minorBidi" w:hAnsiTheme="minorBidi" w:cstheme="minorBidi"/>
          <w:bCs/>
          <w:sz w:val="24"/>
          <w:szCs w:val="24"/>
        </w:rPr>
        <w:t>Mishna</w:t>
      </w:r>
      <w:r w:rsidRPr="00E61732">
        <w:rPr>
          <w:rFonts w:asciiTheme="minorBidi" w:hAnsiTheme="minorBidi" w:cstheme="minorBidi"/>
          <w:bCs/>
          <w:sz w:val="24"/>
          <w:szCs w:val="24"/>
        </w:rPr>
        <w:t xml:space="preserve"> is dealing with the land of Israel, where the practice is to plow twice: once before sowing (</w:t>
      </w:r>
      <w:r w:rsidRPr="00E61732">
        <w:rPr>
          <w:rFonts w:asciiTheme="minorBidi" w:hAnsiTheme="minorBidi" w:cstheme="minorBidi"/>
          <w:bCs/>
          <w:i/>
          <w:iCs/>
          <w:sz w:val="24"/>
          <w:szCs w:val="24"/>
        </w:rPr>
        <w:t>zeria</w:t>
      </w:r>
      <w:r w:rsidRPr="00E61732">
        <w:rPr>
          <w:rFonts w:asciiTheme="minorBidi" w:hAnsiTheme="minorBidi" w:cstheme="minorBidi"/>
          <w:bCs/>
          <w:sz w:val="24"/>
          <w:szCs w:val="24"/>
        </w:rPr>
        <w:t xml:space="preserve">), and another time after sowing, in order to cover the seeds with dirt.  The </w:t>
      </w:r>
      <w:r w:rsidR="00F46771" w:rsidRPr="00F46771">
        <w:rPr>
          <w:rFonts w:asciiTheme="minorBidi" w:hAnsiTheme="minorBidi" w:cstheme="minorBidi"/>
          <w:bCs/>
          <w:sz w:val="24"/>
          <w:szCs w:val="24"/>
        </w:rPr>
        <w:t>Mishna</w:t>
      </w:r>
      <w:r w:rsidRPr="00E61732">
        <w:rPr>
          <w:rFonts w:asciiTheme="minorBidi" w:hAnsiTheme="minorBidi" w:cstheme="minorBidi"/>
          <w:bCs/>
          <w:sz w:val="24"/>
          <w:szCs w:val="24"/>
        </w:rPr>
        <w:t xml:space="preserve"> teaches us that even the </w:t>
      </w:r>
      <w:r w:rsidRPr="00E61732">
        <w:rPr>
          <w:rFonts w:asciiTheme="minorBidi" w:hAnsiTheme="minorBidi" w:cstheme="minorBidi"/>
          <w:bCs/>
          <w:i/>
          <w:sz w:val="24"/>
          <w:szCs w:val="24"/>
        </w:rPr>
        <w:t>charisha</w:t>
      </w:r>
      <w:r w:rsidRPr="00E61732">
        <w:rPr>
          <w:rFonts w:asciiTheme="minorBidi" w:hAnsiTheme="minorBidi" w:cstheme="minorBidi"/>
          <w:bCs/>
          <w:sz w:val="24"/>
          <w:szCs w:val="24"/>
        </w:rPr>
        <w:t xml:space="preserve"> which comes after </w:t>
      </w:r>
      <w:r w:rsidRPr="00E61732">
        <w:rPr>
          <w:rFonts w:asciiTheme="minorBidi" w:hAnsiTheme="minorBidi" w:cstheme="minorBidi"/>
          <w:bCs/>
          <w:i/>
          <w:sz w:val="24"/>
          <w:szCs w:val="24"/>
        </w:rPr>
        <w:t>zeria</w:t>
      </w:r>
      <w:r w:rsidRPr="00E61732">
        <w:rPr>
          <w:rFonts w:asciiTheme="minorBidi" w:hAnsiTheme="minorBidi" w:cstheme="minorBidi"/>
          <w:bCs/>
          <w:sz w:val="24"/>
          <w:szCs w:val="24"/>
        </w:rPr>
        <w:t xml:space="preserve"> is forbidden because of </w:t>
      </w:r>
      <w:r w:rsidRPr="00E61732">
        <w:rPr>
          <w:rFonts w:asciiTheme="minorBidi" w:hAnsiTheme="minorBidi" w:cstheme="minorBidi"/>
          <w:bCs/>
          <w:i/>
          <w:sz w:val="24"/>
          <w:szCs w:val="24"/>
        </w:rPr>
        <w:t>choresh</w:t>
      </w:r>
      <w:r w:rsidRPr="00E61732">
        <w:rPr>
          <w:rFonts w:asciiTheme="minorBidi" w:hAnsiTheme="minorBidi" w:cstheme="minorBidi"/>
          <w:bCs/>
          <w:sz w:val="24"/>
          <w:szCs w:val="24"/>
        </w:rPr>
        <w:t>.</w:t>
      </w:r>
    </w:p>
    <w:p w:rsidR="00E61732" w:rsidRPr="00E61732" w:rsidRDefault="00E61732" w:rsidP="002244A7">
      <w:pPr>
        <w:widowControl w:val="0"/>
        <w:bidi w:val="0"/>
        <w:spacing w:after="0" w:line="240" w:lineRule="auto"/>
        <w:ind w:firstLine="720"/>
        <w:rPr>
          <w:rFonts w:asciiTheme="minorBidi" w:hAnsiTheme="minorBidi" w:cstheme="minorBidi"/>
          <w:bCs/>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bCs/>
          <w:sz w:val="24"/>
          <w:szCs w:val="24"/>
        </w:rPr>
        <w:t xml:space="preserve">The </w:t>
      </w:r>
      <w:r w:rsidR="00F46771" w:rsidRPr="00F46771">
        <w:rPr>
          <w:rFonts w:asciiTheme="minorBidi" w:hAnsiTheme="minorBidi" w:cstheme="minorBidi"/>
          <w:bCs/>
          <w:sz w:val="24"/>
          <w:szCs w:val="24"/>
        </w:rPr>
        <w:t>Gemara</w:t>
      </w:r>
      <w:r w:rsidRPr="00E61732">
        <w:rPr>
          <w:rFonts w:asciiTheme="minorBidi" w:hAnsiTheme="minorBidi" w:cstheme="minorBidi"/>
          <w:bCs/>
          <w:sz w:val="24"/>
          <w:szCs w:val="24"/>
        </w:rPr>
        <w:t xml:space="preserve"> continues and says: “</w:t>
      </w:r>
      <w:r w:rsidRPr="00E61732">
        <w:rPr>
          <w:rFonts w:asciiTheme="minorBidi" w:hAnsiTheme="minorBidi" w:cstheme="minorBidi"/>
          <w:sz w:val="24"/>
          <w:szCs w:val="24"/>
        </w:rPr>
        <w:t xml:space="preserve">Plowing, digging, and trenching are all the same </w:t>
      </w:r>
      <w:r w:rsidRPr="00E61732">
        <w:rPr>
          <w:rFonts w:asciiTheme="minorBidi" w:hAnsiTheme="minorBidi" w:cstheme="minorBidi"/>
          <w:i/>
          <w:sz w:val="24"/>
          <w:szCs w:val="24"/>
        </w:rPr>
        <w:t>melakha</w:t>
      </w:r>
      <w:r w:rsidRPr="00E61732">
        <w:rPr>
          <w:rFonts w:asciiTheme="minorBidi" w:hAnsiTheme="minorBidi" w:cstheme="minorBidi"/>
          <w:sz w:val="24"/>
          <w:szCs w:val="24"/>
        </w:rPr>
        <w:t xml:space="preserve">.”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explains: “All of them serve to soften the ground.”  According to this explanation,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includes </w:t>
      </w:r>
      <w:r w:rsidRPr="00E61732">
        <w:rPr>
          <w:rFonts w:asciiTheme="minorBidi" w:hAnsiTheme="minorBidi" w:cstheme="minorBidi"/>
          <w:b/>
          <w:bCs/>
          <w:sz w:val="24"/>
          <w:szCs w:val="24"/>
        </w:rPr>
        <w:t xml:space="preserve">every act which comes to loosen the soil and soften the ground; </w:t>
      </w:r>
      <w:r w:rsidRPr="00E61732">
        <w:rPr>
          <w:rFonts w:asciiTheme="minorBidi" w:hAnsiTheme="minorBidi" w:cstheme="minorBidi"/>
          <w:sz w:val="24"/>
          <w:szCs w:val="24"/>
        </w:rPr>
        <w:t xml:space="preserve">consequently, digging and trenching, which also break up the ground, make one liable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w:t>
      </w:r>
    </w:p>
    <w:p w:rsidR="00E61732" w:rsidRDefault="00E61732"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It appears that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derives this definition from the words of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in </w:t>
      </w:r>
      <w:r w:rsidRPr="00E61732">
        <w:rPr>
          <w:rFonts w:asciiTheme="minorBidi" w:hAnsiTheme="minorBidi" w:cstheme="minorBidi"/>
          <w:i/>
          <w:iCs/>
          <w:sz w:val="24"/>
          <w:szCs w:val="24"/>
        </w:rPr>
        <w:t>Mo’ed Katan</w:t>
      </w:r>
      <w:r w:rsidRPr="00E61732">
        <w:rPr>
          <w:rFonts w:asciiTheme="minorBidi" w:hAnsiTheme="minorBidi" w:cstheme="minorBidi"/>
          <w:sz w:val="24"/>
          <w:szCs w:val="24"/>
        </w:rPr>
        <w:t xml:space="preserve"> (2b).  In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there, Rabba determines that one who waters seeds on Shabbat is liable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“Just as the way of plowing is to soften the ground, these too soften the ground.”  According to him, the irrigation causes a loosening of the soil, and this is precisely the essence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to soften the ground.  (Rav Yosef, on the other hand, argues and believes that one who waters is liable because of </w:t>
      </w:r>
      <w:r w:rsidRPr="00E61732">
        <w:rPr>
          <w:rFonts w:asciiTheme="minorBidi" w:hAnsiTheme="minorBidi" w:cstheme="minorBidi"/>
          <w:i/>
          <w:sz w:val="24"/>
          <w:szCs w:val="24"/>
        </w:rPr>
        <w:t>zoreia</w:t>
      </w:r>
      <w:r w:rsidRPr="00E61732">
        <w:rPr>
          <w:rFonts w:asciiTheme="minorBidi" w:hAnsiTheme="minorBidi" w:cstheme="minorBidi"/>
          <w:sz w:val="24"/>
          <w:szCs w:val="24"/>
        </w:rPr>
        <w:t xml:space="preserve">, since the irrigation promotes plant growth; see our series on the </w:t>
      </w:r>
      <w:r w:rsidRPr="00E61732">
        <w:rPr>
          <w:rFonts w:asciiTheme="minorBidi" w:hAnsiTheme="minorBidi" w:cstheme="minorBidi"/>
          <w:i/>
          <w:sz w:val="24"/>
          <w:szCs w:val="24"/>
        </w:rPr>
        <w:t>melakha</w:t>
      </w:r>
      <w:r w:rsidRPr="00E61732">
        <w:rPr>
          <w:rFonts w:asciiTheme="minorBidi" w:hAnsiTheme="minorBidi" w:cstheme="minorBidi"/>
          <w:sz w:val="24"/>
          <w:szCs w:val="24"/>
        </w:rPr>
        <w:t xml:space="preserve"> of </w:t>
      </w:r>
      <w:r w:rsidRPr="00E61732">
        <w:rPr>
          <w:rFonts w:asciiTheme="minorBidi" w:hAnsiTheme="minorBidi" w:cstheme="minorBidi"/>
          <w:i/>
          <w:sz w:val="24"/>
          <w:szCs w:val="24"/>
        </w:rPr>
        <w:t>zoreia</w:t>
      </w:r>
      <w:r w:rsidRPr="00E61732">
        <w:rPr>
          <w:rFonts w:asciiTheme="minorBidi" w:hAnsiTheme="minorBidi" w:cstheme="minorBidi"/>
          <w:sz w:val="24"/>
          <w:szCs w:val="24"/>
        </w:rPr>
        <w:t>).</w:t>
      </w:r>
    </w:p>
    <w:p w:rsidR="00E61732" w:rsidRDefault="00E61732"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lastRenderedPageBreak/>
        <w:t xml:space="preserve">Later on in the passage in </w:t>
      </w:r>
      <w:r w:rsidRPr="00E61732">
        <w:rPr>
          <w:rFonts w:asciiTheme="minorBidi" w:hAnsiTheme="minorBidi" w:cstheme="minorBidi"/>
          <w:i/>
          <w:iCs/>
          <w:sz w:val="24"/>
          <w:szCs w:val="24"/>
        </w:rPr>
        <w:t>Shabbat</w:t>
      </w:r>
      <w:r w:rsidRPr="00E61732">
        <w:rPr>
          <w:rFonts w:asciiTheme="minorBidi" w:hAnsiTheme="minorBidi" w:cstheme="minorBidi"/>
          <w:sz w:val="24"/>
          <w:szCs w:val="24"/>
        </w:rPr>
        <w:t xml:space="preserve">,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states that the classification of removing a mound (a protrusion from the surface of the ground) varies: in a house (i.e., the dirt floor of a dwelling), one is liable for </w:t>
      </w:r>
      <w:r w:rsidRPr="00E61732">
        <w:rPr>
          <w:rFonts w:asciiTheme="minorBidi" w:hAnsiTheme="minorBidi" w:cstheme="minorBidi"/>
          <w:i/>
          <w:sz w:val="24"/>
          <w:szCs w:val="24"/>
        </w:rPr>
        <w:t>boneh</w:t>
      </w:r>
      <w:r w:rsidRPr="00E61732">
        <w:rPr>
          <w:rFonts w:asciiTheme="minorBidi" w:hAnsiTheme="minorBidi" w:cstheme="minorBidi"/>
          <w:sz w:val="24"/>
          <w:szCs w:val="24"/>
        </w:rPr>
        <w:t xml:space="preserve"> (building); in a field, one is liable for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explains here as well that one is liable for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in a field because this act softens the ground.</w:t>
      </w:r>
    </w:p>
    <w:p w:rsidR="00E61732" w:rsidRDefault="00E61732"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The continuation of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states that the classification of sealing a hole in the ground also varies: in a house, one is liable for </w:t>
      </w:r>
      <w:r w:rsidRPr="00E61732">
        <w:rPr>
          <w:rFonts w:asciiTheme="minorBidi" w:hAnsiTheme="minorBidi" w:cstheme="minorBidi"/>
          <w:i/>
          <w:sz w:val="24"/>
          <w:szCs w:val="24"/>
        </w:rPr>
        <w:t>boneh</w:t>
      </w:r>
      <w:r w:rsidRPr="00E61732">
        <w:rPr>
          <w:rFonts w:asciiTheme="minorBidi" w:hAnsiTheme="minorBidi" w:cstheme="minorBidi"/>
          <w:sz w:val="24"/>
          <w:szCs w:val="24"/>
        </w:rPr>
        <w:t xml:space="preserve">; in a field, one is liable for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This apparently has no connection to softening the ground.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explains:</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 xml:space="preserve">If one has a hole and fills it with dirt, this is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because the dirt with which one fills it is </w:t>
      </w:r>
      <w:r w:rsidRPr="00E61732">
        <w:rPr>
          <w:rFonts w:asciiTheme="minorBidi" w:hAnsiTheme="minorBidi" w:cstheme="minorBidi"/>
          <w:b/>
          <w:bCs/>
          <w:sz w:val="24"/>
          <w:szCs w:val="24"/>
        </w:rPr>
        <w:t>loose and good for sowing</w:t>
      </w:r>
      <w:r w:rsidRPr="00E61732">
        <w:rPr>
          <w:rFonts w:asciiTheme="minorBidi" w:hAnsiTheme="minorBidi" w:cstheme="minorBidi"/>
          <w:sz w:val="24"/>
          <w:szCs w:val="24"/>
        </w:rPr>
        <w:t xml:space="preserve">, and one smoothes the patch and makes it level with the ground which is to be sown in the field.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In other words, the essence of the </w:t>
      </w:r>
      <w:r w:rsidRPr="00E61732">
        <w:rPr>
          <w:rFonts w:asciiTheme="minorBidi" w:hAnsiTheme="minorBidi" w:cstheme="minorBidi"/>
          <w:i/>
          <w:sz w:val="24"/>
          <w:szCs w:val="24"/>
        </w:rPr>
        <w:t>melakha</w:t>
      </w:r>
      <w:r w:rsidRPr="00E61732">
        <w:rPr>
          <w:rFonts w:asciiTheme="minorBidi" w:hAnsiTheme="minorBidi" w:cstheme="minorBidi"/>
          <w:sz w:val="24"/>
          <w:szCs w:val="24"/>
        </w:rPr>
        <w:t xml:space="preserv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is </w:t>
      </w:r>
      <w:r w:rsidRPr="00E61732">
        <w:rPr>
          <w:rFonts w:asciiTheme="minorBidi" w:hAnsiTheme="minorBidi" w:cstheme="minorBidi"/>
          <w:b/>
          <w:bCs/>
          <w:sz w:val="24"/>
          <w:szCs w:val="24"/>
        </w:rPr>
        <w:t>preparing the ground for sowing</w:t>
      </w:r>
      <w:r w:rsidRPr="00E61732">
        <w:rPr>
          <w:rFonts w:asciiTheme="minorBidi" w:hAnsiTheme="minorBidi" w:cstheme="minorBidi"/>
          <w:sz w:val="24"/>
          <w:szCs w:val="24"/>
        </w:rPr>
        <w:t xml:space="preserve">, and the condition for this is that </w:t>
      </w:r>
      <w:r w:rsidRPr="00E61732">
        <w:rPr>
          <w:rFonts w:asciiTheme="minorBidi" w:hAnsiTheme="minorBidi" w:cstheme="minorBidi"/>
          <w:b/>
          <w:bCs/>
          <w:sz w:val="24"/>
          <w:szCs w:val="24"/>
        </w:rPr>
        <w:t>the ground must be soft</w:t>
      </w:r>
      <w:r w:rsidRPr="00E61732">
        <w:rPr>
          <w:rFonts w:asciiTheme="minorBidi" w:hAnsiTheme="minorBidi" w:cstheme="minorBidi"/>
          <w:sz w:val="24"/>
          <w:szCs w:val="24"/>
        </w:rPr>
        <w:t xml:space="preserve">, because only such ground accommodates sowing.  Therefore, whether one makes the ground soft or whether one puts loose dirt into a hole in the ground, one is liable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w:t>
      </w:r>
    </w:p>
    <w:p w:rsidR="00E61732" w:rsidRDefault="00E61732"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Another approach to the definition of the </w:t>
      </w:r>
      <w:r w:rsidRPr="00E61732">
        <w:rPr>
          <w:rFonts w:asciiTheme="minorBidi" w:hAnsiTheme="minorBidi" w:cstheme="minorBidi"/>
          <w:i/>
          <w:sz w:val="24"/>
          <w:szCs w:val="24"/>
        </w:rPr>
        <w:t>melakha</w:t>
      </w:r>
      <w:r w:rsidRPr="00E61732">
        <w:rPr>
          <w:rFonts w:asciiTheme="minorBidi" w:hAnsiTheme="minorBidi" w:cstheme="minorBidi"/>
          <w:sz w:val="24"/>
          <w:szCs w:val="24"/>
        </w:rPr>
        <w:t xml:space="preserv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emerges from </w:t>
      </w:r>
      <w:r w:rsidR="00F46771" w:rsidRPr="00F46771">
        <w:rPr>
          <w:rFonts w:asciiTheme="minorBidi" w:hAnsiTheme="minorBidi" w:cstheme="minorBidi"/>
          <w:sz w:val="24"/>
          <w:szCs w:val="24"/>
        </w:rPr>
        <w:t xml:space="preserve">Rabbeinu Chananel </w:t>
      </w:r>
      <w:r w:rsidRPr="00E61732">
        <w:rPr>
          <w:rFonts w:asciiTheme="minorBidi" w:hAnsiTheme="minorBidi" w:cstheme="minorBidi"/>
          <w:sz w:val="24"/>
          <w:szCs w:val="24"/>
        </w:rPr>
        <w:t xml:space="preserve">(74a), based on the </w:t>
      </w:r>
      <w:r w:rsidRPr="00E61732">
        <w:rPr>
          <w:rFonts w:asciiTheme="minorBidi" w:hAnsiTheme="minorBidi" w:cstheme="minorBidi"/>
          <w:i/>
          <w:iCs/>
          <w:sz w:val="24"/>
          <w:szCs w:val="24"/>
        </w:rPr>
        <w:t>Yerushalmi</w:t>
      </w:r>
      <w:r w:rsidRPr="00E61732">
        <w:rPr>
          <w:rFonts w:asciiTheme="minorBidi" w:hAnsiTheme="minorBidi" w:cstheme="minorBidi"/>
          <w:sz w:val="24"/>
          <w:szCs w:val="24"/>
        </w:rPr>
        <w:t xml:space="preserve"> (7:2).  </w:t>
      </w:r>
      <w:r w:rsidR="00F46771" w:rsidRPr="00F46771">
        <w:rPr>
          <w:rFonts w:asciiTheme="minorBidi" w:hAnsiTheme="minorBidi" w:cstheme="minorBidi"/>
          <w:sz w:val="24"/>
          <w:szCs w:val="24"/>
        </w:rPr>
        <w:t xml:space="preserve">Rabbeinu Chananel </w:t>
      </w:r>
      <w:r w:rsidRPr="00E61732">
        <w:rPr>
          <w:rFonts w:asciiTheme="minorBidi" w:hAnsiTheme="minorBidi" w:cstheme="minorBidi"/>
          <w:sz w:val="24"/>
          <w:szCs w:val="24"/>
        </w:rPr>
        <w:t xml:space="preserve">writes as follows: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 xml:space="preserve">Plowing, trenching and digging are all the same </w:t>
      </w:r>
      <w:r w:rsidRPr="00E61732">
        <w:rPr>
          <w:rFonts w:asciiTheme="minorBidi" w:hAnsiTheme="minorBidi" w:cstheme="minorBidi"/>
          <w:i/>
          <w:sz w:val="24"/>
          <w:szCs w:val="24"/>
        </w:rPr>
        <w:t>melakha</w:t>
      </w:r>
      <w:r w:rsidRPr="00E61732">
        <w:rPr>
          <w:rFonts w:asciiTheme="minorBidi" w:hAnsiTheme="minorBidi" w:cstheme="minorBidi"/>
          <w:sz w:val="24"/>
          <w:szCs w:val="24"/>
        </w:rPr>
        <w:t xml:space="preserve">… </w:t>
      </w:r>
      <w:r w:rsidRPr="00E61732">
        <w:rPr>
          <w:rFonts w:asciiTheme="minorBidi" w:hAnsiTheme="minorBidi" w:cstheme="minorBidi"/>
          <w:b/>
          <w:bCs/>
          <w:sz w:val="24"/>
          <w:szCs w:val="24"/>
        </w:rPr>
        <w:t xml:space="preserve">Anything which serves to improve the terrain in the field renders one liable because of </w:t>
      </w:r>
      <w:r w:rsidRPr="00E61732">
        <w:rPr>
          <w:rFonts w:asciiTheme="minorBidi" w:hAnsiTheme="minorBidi" w:cstheme="minorBidi"/>
          <w:b/>
          <w:bCs/>
          <w:i/>
          <w:sz w:val="24"/>
          <w:szCs w:val="24"/>
        </w:rPr>
        <w:t>choresh</w:t>
      </w:r>
      <w:r w:rsidRPr="00E61732">
        <w:rPr>
          <w:rFonts w:asciiTheme="minorBidi" w:hAnsiTheme="minorBidi" w:cstheme="minorBidi"/>
          <w:b/>
          <w:bCs/>
          <w:sz w:val="24"/>
          <w:szCs w:val="24"/>
        </w:rPr>
        <w:t>,</w:t>
      </w:r>
      <w:r w:rsidRPr="00E61732">
        <w:rPr>
          <w:rFonts w:asciiTheme="minorBidi" w:hAnsiTheme="minorBidi" w:cstheme="minorBidi"/>
          <w:sz w:val="24"/>
          <w:szCs w:val="24"/>
        </w:rPr>
        <w:t xml:space="preserve"> and anything which is done in the house in order to level [the floor] renders one liable because of </w:t>
      </w:r>
      <w:r w:rsidRPr="00E61732">
        <w:rPr>
          <w:rFonts w:asciiTheme="minorBidi" w:hAnsiTheme="minorBidi" w:cstheme="minorBidi"/>
          <w:i/>
          <w:sz w:val="24"/>
          <w:szCs w:val="24"/>
        </w:rPr>
        <w:t>boneh</w:t>
      </w:r>
      <w:r w:rsidRPr="00E61732">
        <w:rPr>
          <w:rFonts w:asciiTheme="minorBidi" w:hAnsiTheme="minorBidi" w:cstheme="minorBidi"/>
          <w:sz w:val="24"/>
          <w:szCs w:val="24"/>
        </w:rPr>
        <w:t xml:space="preserve">.  [That which is done] in order to level the terrain of a field renders one liable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 as it says (</w:t>
      </w:r>
      <w:r w:rsidRPr="00E61732">
        <w:rPr>
          <w:rFonts w:asciiTheme="minorBidi" w:hAnsiTheme="minorBidi" w:cstheme="minorBidi"/>
          <w:i/>
          <w:iCs/>
          <w:sz w:val="24"/>
          <w:szCs w:val="24"/>
        </w:rPr>
        <w:t>Yeshayahu</w:t>
      </w:r>
      <w:r w:rsidRPr="00E61732">
        <w:rPr>
          <w:rFonts w:asciiTheme="minorBidi" w:hAnsiTheme="minorBidi" w:cstheme="minorBidi"/>
          <w:sz w:val="24"/>
          <w:szCs w:val="24"/>
        </w:rPr>
        <w:t xml:space="preserve"> 28:25) “When he has leveled the surface…”  </w:t>
      </w:r>
      <w:r w:rsidRPr="00E61732">
        <w:rPr>
          <w:rFonts w:asciiTheme="minorBidi" w:hAnsiTheme="minorBidi" w:cstheme="minorBidi"/>
          <w:b/>
          <w:bCs/>
          <w:sz w:val="24"/>
          <w:szCs w:val="24"/>
        </w:rPr>
        <w:t xml:space="preserve">And anything which serves to benefit of the terrain renders one liable because of </w:t>
      </w:r>
      <w:r w:rsidRPr="00E61732">
        <w:rPr>
          <w:rFonts w:asciiTheme="minorBidi" w:hAnsiTheme="minorBidi" w:cstheme="minorBidi"/>
          <w:b/>
          <w:bCs/>
          <w:i/>
          <w:sz w:val="24"/>
          <w:szCs w:val="24"/>
        </w:rPr>
        <w:t>choresh</w:t>
      </w:r>
      <w:r w:rsidRPr="00E61732">
        <w:rPr>
          <w:rFonts w:asciiTheme="minorBidi" w:hAnsiTheme="minorBidi" w:cstheme="minorBidi"/>
          <w:sz w:val="24"/>
          <w:szCs w:val="24"/>
        </w:rPr>
        <w:t xml:space="preserve">, as is explicitly mentioned in the </w:t>
      </w:r>
      <w:r w:rsidRPr="00E61732">
        <w:rPr>
          <w:rFonts w:asciiTheme="minorBidi" w:hAnsiTheme="minorBidi" w:cstheme="minorBidi"/>
          <w:i/>
          <w:iCs/>
          <w:sz w:val="24"/>
          <w:szCs w:val="24"/>
        </w:rPr>
        <w:t>Yerushalmi</w:t>
      </w:r>
      <w:r w:rsidRPr="00E61732">
        <w:rPr>
          <w:rFonts w:asciiTheme="minorBidi" w:hAnsiTheme="minorBidi" w:cstheme="minorBidi"/>
          <w:sz w:val="24"/>
          <w:szCs w:val="24"/>
        </w:rPr>
        <w:t xml:space="preserve">.  This is similar to what Rabba says about filling in a hole; this too is smoothing the surface of the ground.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r w:rsidRPr="00E61732">
        <w:rPr>
          <w:rFonts w:asciiTheme="minorBidi" w:hAnsiTheme="minorBidi" w:cstheme="minorBidi"/>
          <w:sz w:val="24"/>
          <w:szCs w:val="24"/>
        </w:rPr>
        <w:t xml:space="preserve"> </w:t>
      </w:r>
    </w:p>
    <w:p w:rsidR="001D6920" w:rsidRPr="00E61732" w:rsidRDefault="001D6920" w:rsidP="002244A7">
      <w:pPr>
        <w:pStyle w:val="vrsone"/>
        <w:widowControl w:val="0"/>
        <w:spacing w:before="0" w:after="0"/>
        <w:ind w:firstLine="720"/>
        <w:jc w:val="both"/>
        <w:rPr>
          <w:rFonts w:asciiTheme="minorBidi" w:hAnsiTheme="minorBidi" w:cstheme="minorBidi"/>
        </w:rPr>
      </w:pPr>
      <w:r w:rsidRPr="00E61732">
        <w:rPr>
          <w:rFonts w:asciiTheme="minorBidi" w:hAnsiTheme="minorBidi" w:cstheme="minorBidi"/>
        </w:rPr>
        <w:t xml:space="preserve">According to this approach, the </w:t>
      </w:r>
      <w:r w:rsidRPr="00E61732">
        <w:rPr>
          <w:rFonts w:asciiTheme="minorBidi" w:hAnsiTheme="minorBidi" w:cstheme="minorBidi"/>
          <w:i/>
        </w:rPr>
        <w:t>melakha</w:t>
      </w:r>
      <w:r w:rsidRPr="00E61732">
        <w:rPr>
          <w:rFonts w:asciiTheme="minorBidi" w:hAnsiTheme="minorBidi" w:cstheme="minorBidi"/>
        </w:rPr>
        <w:t xml:space="preserve"> of </w:t>
      </w:r>
      <w:r w:rsidRPr="00E61732">
        <w:rPr>
          <w:rFonts w:asciiTheme="minorBidi" w:hAnsiTheme="minorBidi" w:cstheme="minorBidi"/>
          <w:i/>
        </w:rPr>
        <w:t>choresh</w:t>
      </w:r>
      <w:r w:rsidRPr="00E61732">
        <w:rPr>
          <w:rFonts w:asciiTheme="minorBidi" w:hAnsiTheme="minorBidi" w:cstheme="minorBidi"/>
        </w:rPr>
        <w:t xml:space="preserve"> does not relate specifically to softening and loosening the dirt, but rather </w:t>
      </w:r>
      <w:r w:rsidRPr="00E61732">
        <w:rPr>
          <w:rFonts w:asciiTheme="minorBidi" w:hAnsiTheme="minorBidi" w:cstheme="minorBidi"/>
          <w:b/>
          <w:bCs/>
        </w:rPr>
        <w:t>to every action which beautifies and improves the ground.</w:t>
      </w:r>
      <w:r w:rsidRPr="00E61732">
        <w:rPr>
          <w:rStyle w:val="FootnoteCharacters"/>
          <w:rFonts w:asciiTheme="minorBidi" w:hAnsiTheme="minorBidi" w:cstheme="minorBidi"/>
          <w:sz w:val="24"/>
        </w:rPr>
        <w:footnoteReference w:id="1"/>
      </w:r>
      <w:r w:rsidRPr="00E61732">
        <w:rPr>
          <w:rFonts w:asciiTheme="minorBidi" w:hAnsiTheme="minorBidi" w:cstheme="minorBidi"/>
          <w:b/>
          <w:bCs/>
        </w:rPr>
        <w:t xml:space="preserve">  </w:t>
      </w:r>
      <w:r w:rsidRPr="00E61732">
        <w:rPr>
          <w:rFonts w:asciiTheme="minorBidi" w:hAnsiTheme="minorBidi" w:cstheme="minorBidi"/>
        </w:rPr>
        <w:t xml:space="preserve">Filling a hole does not soften the ground, but it does cause the surface to be level, and this improves the terrain, as can be seen from the verses referenced from </w:t>
      </w:r>
      <w:r w:rsidRPr="00E61732">
        <w:rPr>
          <w:rFonts w:asciiTheme="minorBidi" w:hAnsiTheme="minorBidi" w:cstheme="minorBidi"/>
          <w:i/>
          <w:iCs/>
        </w:rPr>
        <w:t>Yeshayahu</w:t>
      </w:r>
      <w:r w:rsidRPr="00E61732">
        <w:rPr>
          <w:rFonts w:asciiTheme="minorBidi" w:hAnsiTheme="minorBidi" w:cstheme="minorBidi"/>
        </w:rPr>
        <w:t xml:space="preserve"> (28:24-25): “When a </w:t>
      </w:r>
      <w:r w:rsidRPr="00E61732">
        <w:rPr>
          <w:rFonts w:asciiTheme="minorBidi" w:hAnsiTheme="minorBidi" w:cstheme="minorBidi"/>
        </w:rPr>
        <w:lastRenderedPageBreak/>
        <w:t xml:space="preserve">farmer plows for planting, does he plow continually?…  When he has leveled the surface, does he not sow caraway and scatter cumin?” </w:t>
      </w:r>
    </w:p>
    <w:p w:rsidR="00E61732" w:rsidRDefault="00E61732" w:rsidP="002244A7">
      <w:pPr>
        <w:widowControl w:val="0"/>
        <w:bidi w:val="0"/>
        <w:spacing w:after="0" w:line="240" w:lineRule="auto"/>
        <w:ind w:firstLine="720"/>
        <w:rPr>
          <w:rFonts w:asciiTheme="minorBidi" w:hAnsiTheme="minorBidi" w:cstheme="minorBidi"/>
          <w:sz w:val="24"/>
          <w:szCs w:val="24"/>
        </w:rPr>
      </w:pPr>
    </w:p>
    <w:p w:rsidR="001D6920"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In other words, smoothing the surface of the ground is one of the actions of </w:t>
      </w:r>
      <w:r w:rsidRPr="00E61732">
        <w:rPr>
          <w:rFonts w:asciiTheme="minorBidi" w:hAnsiTheme="minorBidi" w:cstheme="minorBidi"/>
          <w:i/>
          <w:sz w:val="24"/>
          <w:szCs w:val="24"/>
        </w:rPr>
        <w:t>charisha</w:t>
      </w:r>
      <w:r w:rsidRPr="00E61732">
        <w:rPr>
          <w:rFonts w:asciiTheme="minorBidi" w:hAnsiTheme="minorBidi" w:cstheme="minorBidi"/>
          <w:sz w:val="24"/>
          <w:szCs w:val="24"/>
        </w:rPr>
        <w:t xml:space="preserve">, and afterwards it is possible to start the act of </w:t>
      </w:r>
      <w:r w:rsidRPr="00E61732">
        <w:rPr>
          <w:rFonts w:asciiTheme="minorBidi" w:hAnsiTheme="minorBidi" w:cstheme="minorBidi"/>
          <w:i/>
          <w:sz w:val="24"/>
          <w:szCs w:val="24"/>
        </w:rPr>
        <w:t>zeria</w:t>
      </w:r>
      <w:r w:rsidRPr="00E61732">
        <w:rPr>
          <w:rFonts w:asciiTheme="minorBidi" w:hAnsiTheme="minorBidi" w:cstheme="minorBidi"/>
          <w:sz w:val="24"/>
          <w:szCs w:val="24"/>
        </w:rPr>
        <w:t xml:space="preserve"> and to scatter seeds (such as caraway and cumin) on the ground.</w:t>
      </w:r>
      <w:r w:rsidRPr="00E61732">
        <w:rPr>
          <w:rStyle w:val="FootnoteCharacters"/>
          <w:rFonts w:asciiTheme="minorBidi" w:hAnsiTheme="minorBidi" w:cstheme="minorBidi"/>
          <w:sz w:val="24"/>
          <w:szCs w:val="24"/>
        </w:rPr>
        <w:footnoteReference w:id="2"/>
      </w:r>
      <w:r w:rsidRPr="00E61732">
        <w:rPr>
          <w:rFonts w:asciiTheme="minorBidi" w:hAnsiTheme="minorBidi" w:cstheme="minorBidi"/>
          <w:sz w:val="24"/>
          <w:szCs w:val="24"/>
        </w:rPr>
        <w:t xml:space="preserve"> </w:t>
      </w:r>
    </w:p>
    <w:p w:rsidR="00E61732" w:rsidRPr="00E61732" w:rsidRDefault="00E61732"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A similar approach emerges from the </w:t>
      </w:r>
      <w:r w:rsidR="00F46771" w:rsidRPr="00F46771">
        <w:rPr>
          <w:rFonts w:asciiTheme="minorBidi" w:hAnsiTheme="minorBidi" w:cstheme="minorBidi"/>
          <w:sz w:val="24"/>
          <w:szCs w:val="24"/>
        </w:rPr>
        <w:t>Rambam</w:t>
      </w:r>
      <w:r w:rsidRPr="00E61732">
        <w:rPr>
          <w:rFonts w:asciiTheme="minorBidi" w:hAnsiTheme="minorBidi" w:cstheme="minorBidi"/>
          <w:sz w:val="24"/>
          <w:szCs w:val="24"/>
        </w:rPr>
        <w:t xml:space="preserve"> (8:1):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 xml:space="preserve">One who plows any amount is liable.  One who weeds at the roots of trees… in order </w:t>
      </w:r>
      <w:r w:rsidRPr="00E61732">
        <w:rPr>
          <w:rFonts w:asciiTheme="minorBidi" w:hAnsiTheme="minorBidi" w:cstheme="minorBidi"/>
          <w:b/>
          <w:bCs/>
          <w:sz w:val="24"/>
          <w:szCs w:val="24"/>
        </w:rPr>
        <w:t>to improve the terrain</w:t>
      </w:r>
      <w:r w:rsidRPr="00E61732">
        <w:rPr>
          <w:rFonts w:asciiTheme="minorBidi" w:hAnsiTheme="minorBidi" w:cstheme="minorBidi"/>
          <w:sz w:val="24"/>
          <w:szCs w:val="24"/>
        </w:rPr>
        <w:t xml:space="preserve">, this is a subcategory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Similarly, one who levels the surface of a field by knocking down and smoothing out a hillock or filling up a dell is liable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In any case, according to </w:t>
      </w:r>
      <w:r w:rsidR="00F46771" w:rsidRPr="00F46771">
        <w:rPr>
          <w:rFonts w:asciiTheme="minorBidi" w:hAnsiTheme="minorBidi" w:cstheme="minorBidi"/>
          <w:sz w:val="24"/>
          <w:szCs w:val="24"/>
        </w:rPr>
        <w:t xml:space="preserve">Rabbeinu Chananel </w:t>
      </w:r>
      <w:r w:rsidRPr="00E61732">
        <w:rPr>
          <w:rFonts w:asciiTheme="minorBidi" w:hAnsiTheme="minorBidi" w:cstheme="minorBidi"/>
          <w:sz w:val="24"/>
          <w:szCs w:val="24"/>
        </w:rPr>
        <w:t xml:space="preserve">and the </w:t>
      </w:r>
      <w:r w:rsidR="00F46771" w:rsidRPr="00F46771">
        <w:rPr>
          <w:rFonts w:asciiTheme="minorBidi" w:hAnsiTheme="minorBidi" w:cstheme="minorBidi"/>
          <w:sz w:val="24"/>
          <w:szCs w:val="24"/>
        </w:rPr>
        <w:t>Rambam</w:t>
      </w:r>
      <w:r w:rsidRPr="00E61732">
        <w:rPr>
          <w:rFonts w:asciiTheme="minorBidi" w:hAnsiTheme="minorBidi" w:cstheme="minorBidi"/>
          <w:b/>
          <w:sz w:val="24"/>
          <w:szCs w:val="24"/>
        </w:rPr>
        <w:t>,</w:t>
      </w:r>
      <w:r w:rsidRPr="00E61732">
        <w:rPr>
          <w:rFonts w:asciiTheme="minorBidi" w:hAnsiTheme="minorBidi" w:cstheme="minorBidi"/>
          <w:sz w:val="24"/>
          <w:szCs w:val="24"/>
        </w:rPr>
        <w:t xml:space="preserve"> it is clear that not every activity which improves the terrain is included in the prohibition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but only something which prepares the ground for </w:t>
      </w:r>
      <w:r w:rsidRPr="00E61732">
        <w:rPr>
          <w:rFonts w:asciiTheme="minorBidi" w:hAnsiTheme="minorBidi" w:cstheme="minorBidi"/>
          <w:i/>
          <w:sz w:val="24"/>
          <w:szCs w:val="24"/>
        </w:rPr>
        <w:t>zeria</w:t>
      </w:r>
      <w:r w:rsidRPr="00E61732">
        <w:rPr>
          <w:rFonts w:asciiTheme="minorBidi" w:hAnsiTheme="minorBidi" w:cstheme="minorBidi"/>
          <w:sz w:val="24"/>
          <w:szCs w:val="24"/>
        </w:rPr>
        <w:t xml:space="preserve">.  The </w:t>
      </w:r>
      <w:r w:rsidR="00F46771" w:rsidRPr="00F46771">
        <w:rPr>
          <w:rFonts w:asciiTheme="minorBidi" w:hAnsiTheme="minorBidi" w:cstheme="minorBidi"/>
          <w:sz w:val="24"/>
          <w:szCs w:val="24"/>
        </w:rPr>
        <w:t>Or Zarua</w:t>
      </w:r>
      <w:r w:rsidRPr="00E61732">
        <w:rPr>
          <w:rFonts w:asciiTheme="minorBidi" w:hAnsiTheme="minorBidi" w:cstheme="minorBidi"/>
          <w:sz w:val="24"/>
          <w:szCs w:val="24"/>
        </w:rPr>
        <w:t xml:space="preserve"> (Vol. II, Ch. 55) writes the same: “Anything which is for the benefit of the ground and improves it for the purposes of sowing renders one liable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and the </w:t>
      </w:r>
      <w:r w:rsidRPr="00E61732">
        <w:rPr>
          <w:rFonts w:asciiTheme="minorBidi" w:hAnsiTheme="minorBidi" w:cstheme="minorBidi"/>
          <w:i/>
          <w:iCs/>
          <w:sz w:val="24"/>
          <w:szCs w:val="24"/>
        </w:rPr>
        <w:t>Acharonim</w:t>
      </w:r>
      <w:r w:rsidRPr="00E61732">
        <w:rPr>
          <w:rFonts w:asciiTheme="minorBidi" w:hAnsiTheme="minorBidi" w:cstheme="minorBidi"/>
          <w:sz w:val="24"/>
          <w:szCs w:val="24"/>
        </w:rPr>
        <w:t xml:space="preserve"> rule accordingly.</w:t>
      </w:r>
    </w:p>
    <w:p w:rsidR="00E61732" w:rsidRDefault="00E61732"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b/>
          <w:bCs/>
          <w:sz w:val="24"/>
          <w:szCs w:val="24"/>
        </w:rPr>
      </w:pPr>
      <w:r w:rsidRPr="00E61732">
        <w:rPr>
          <w:rFonts w:asciiTheme="minorBidi" w:hAnsiTheme="minorBidi" w:cstheme="minorBidi"/>
          <w:sz w:val="24"/>
          <w:szCs w:val="24"/>
        </w:rPr>
        <w:t xml:space="preserve">To sum up this section, according to </w:t>
      </w:r>
      <w:r w:rsidR="00F46771" w:rsidRPr="00F46771">
        <w:rPr>
          <w:rFonts w:asciiTheme="minorBidi" w:hAnsiTheme="minorBidi" w:cstheme="minorBidi"/>
          <w:sz w:val="24"/>
          <w:szCs w:val="24"/>
        </w:rPr>
        <w:t>Rashi</w:t>
      </w:r>
      <w:r w:rsidRPr="00E61732">
        <w:rPr>
          <w:rFonts w:asciiTheme="minorBidi" w:hAnsiTheme="minorBidi" w:cstheme="minorBidi"/>
          <w:b/>
          <w:sz w:val="24"/>
          <w:szCs w:val="24"/>
        </w:rPr>
        <w:t>,</w:t>
      </w:r>
      <w:r w:rsidRPr="00E61732">
        <w:rPr>
          <w:rFonts w:asciiTheme="minorBidi" w:hAnsiTheme="minorBidi" w:cstheme="minorBidi"/>
          <w:sz w:val="24"/>
          <w:szCs w:val="24"/>
        </w:rPr>
        <w:t xml:space="preserve"> the definition of </w:t>
      </w:r>
      <w:r w:rsidRPr="00E61732">
        <w:rPr>
          <w:rFonts w:asciiTheme="minorBidi" w:hAnsiTheme="minorBidi" w:cstheme="minorBidi"/>
          <w:i/>
          <w:sz w:val="24"/>
          <w:szCs w:val="24"/>
        </w:rPr>
        <w:t>charisha</w:t>
      </w:r>
      <w:r w:rsidRPr="00E61732">
        <w:rPr>
          <w:rFonts w:asciiTheme="minorBidi" w:hAnsiTheme="minorBidi" w:cstheme="minorBidi"/>
          <w:sz w:val="24"/>
          <w:szCs w:val="24"/>
        </w:rPr>
        <w:t xml:space="preserve"> is specifically </w:t>
      </w:r>
      <w:r w:rsidRPr="00E61732">
        <w:rPr>
          <w:rFonts w:asciiTheme="minorBidi" w:hAnsiTheme="minorBidi" w:cstheme="minorBidi"/>
          <w:b/>
          <w:bCs/>
          <w:sz w:val="24"/>
          <w:szCs w:val="24"/>
        </w:rPr>
        <w:t xml:space="preserve">softening the ground to prepare it for </w:t>
      </w:r>
      <w:r w:rsidRPr="00E61732">
        <w:rPr>
          <w:rFonts w:asciiTheme="minorBidi" w:hAnsiTheme="minorBidi" w:cstheme="minorBidi"/>
          <w:b/>
          <w:bCs/>
          <w:i/>
          <w:iCs/>
          <w:sz w:val="24"/>
          <w:szCs w:val="24"/>
        </w:rPr>
        <w:t>zeria</w:t>
      </w:r>
      <w:r w:rsidRPr="00E61732">
        <w:rPr>
          <w:rFonts w:asciiTheme="minorBidi" w:hAnsiTheme="minorBidi" w:cstheme="minorBidi"/>
          <w:sz w:val="24"/>
          <w:szCs w:val="24"/>
        </w:rPr>
        <w:t xml:space="preserve">, while according to </w:t>
      </w:r>
      <w:r w:rsidR="00F46771" w:rsidRPr="00F46771">
        <w:rPr>
          <w:rFonts w:asciiTheme="minorBidi" w:hAnsiTheme="minorBidi" w:cstheme="minorBidi"/>
          <w:sz w:val="24"/>
          <w:szCs w:val="24"/>
        </w:rPr>
        <w:t xml:space="preserve">Rabbeinu Chananel </w:t>
      </w:r>
      <w:r w:rsidRPr="00E61732">
        <w:rPr>
          <w:rFonts w:asciiTheme="minorBidi" w:hAnsiTheme="minorBidi" w:cstheme="minorBidi"/>
          <w:sz w:val="24"/>
          <w:szCs w:val="24"/>
        </w:rPr>
        <w:t xml:space="preserve">and the </w:t>
      </w:r>
      <w:r w:rsidR="00F46771" w:rsidRPr="00F46771">
        <w:rPr>
          <w:rFonts w:asciiTheme="minorBidi" w:hAnsiTheme="minorBidi" w:cstheme="minorBidi"/>
          <w:sz w:val="24"/>
          <w:szCs w:val="24"/>
        </w:rPr>
        <w:t>Rambam</w:t>
      </w:r>
      <w:r w:rsidRPr="00E61732">
        <w:rPr>
          <w:rFonts w:asciiTheme="minorBidi" w:hAnsiTheme="minorBidi" w:cstheme="minorBidi"/>
          <w:b/>
          <w:sz w:val="24"/>
          <w:szCs w:val="24"/>
        </w:rPr>
        <w:t>,</w:t>
      </w:r>
      <w:r w:rsidRPr="00E61732">
        <w:rPr>
          <w:rFonts w:asciiTheme="minorBidi" w:hAnsiTheme="minorBidi" w:cstheme="minorBidi"/>
          <w:sz w:val="24"/>
          <w:szCs w:val="24"/>
        </w:rPr>
        <w:t xml:space="preserve"> </w:t>
      </w:r>
      <w:r w:rsidRPr="00E61732">
        <w:rPr>
          <w:rFonts w:asciiTheme="minorBidi" w:hAnsiTheme="minorBidi" w:cstheme="minorBidi"/>
          <w:i/>
          <w:sz w:val="24"/>
          <w:szCs w:val="24"/>
        </w:rPr>
        <w:t>charisha</w:t>
      </w:r>
      <w:r w:rsidRPr="00E61732">
        <w:rPr>
          <w:rFonts w:asciiTheme="minorBidi" w:hAnsiTheme="minorBidi" w:cstheme="minorBidi"/>
          <w:sz w:val="24"/>
          <w:szCs w:val="24"/>
        </w:rPr>
        <w:t xml:space="preserve"> includes any actions </w:t>
      </w:r>
      <w:r w:rsidRPr="00E61732">
        <w:rPr>
          <w:rFonts w:asciiTheme="minorBidi" w:hAnsiTheme="minorBidi" w:cstheme="minorBidi"/>
          <w:b/>
          <w:bCs/>
          <w:sz w:val="24"/>
          <w:szCs w:val="24"/>
        </w:rPr>
        <w:t xml:space="preserve">which beautify and improve the terrain in preparation for </w:t>
      </w:r>
      <w:r w:rsidRPr="00E61732">
        <w:rPr>
          <w:rFonts w:asciiTheme="minorBidi" w:hAnsiTheme="minorBidi" w:cstheme="minorBidi"/>
          <w:b/>
          <w:bCs/>
          <w:i/>
          <w:sz w:val="24"/>
          <w:szCs w:val="24"/>
        </w:rPr>
        <w:t>zeria</w:t>
      </w:r>
      <w:r w:rsidRPr="00E61732">
        <w:rPr>
          <w:rFonts w:asciiTheme="minorBidi" w:hAnsiTheme="minorBidi" w:cstheme="minorBidi"/>
          <w:b/>
          <w:bCs/>
          <w:sz w:val="24"/>
          <w:szCs w:val="24"/>
        </w:rPr>
        <w:t>.</w:t>
      </w:r>
    </w:p>
    <w:p w:rsidR="001D6920" w:rsidRPr="00E61732" w:rsidRDefault="001D6920" w:rsidP="002244A7">
      <w:pPr>
        <w:widowControl w:val="0"/>
        <w:bidi w:val="0"/>
        <w:spacing w:after="0" w:line="240" w:lineRule="auto"/>
        <w:ind w:firstLine="720"/>
        <w:rPr>
          <w:rFonts w:asciiTheme="minorBidi" w:hAnsiTheme="minorBidi" w:cstheme="minorBidi"/>
          <w:b/>
          <w:bCs/>
          <w:sz w:val="24"/>
          <w:szCs w:val="24"/>
        </w:rPr>
      </w:pPr>
    </w:p>
    <w:p w:rsidR="001D6920" w:rsidRPr="00E61732" w:rsidRDefault="001D6920" w:rsidP="002244A7">
      <w:pPr>
        <w:widowControl w:val="0"/>
        <w:bidi w:val="0"/>
        <w:spacing w:after="0" w:line="240" w:lineRule="auto"/>
        <w:rPr>
          <w:rFonts w:asciiTheme="minorBidi" w:hAnsiTheme="minorBidi" w:cstheme="minorBidi"/>
          <w:b/>
          <w:bCs/>
          <w:sz w:val="24"/>
          <w:szCs w:val="24"/>
        </w:rPr>
      </w:pPr>
      <w:r w:rsidRPr="00E61732">
        <w:rPr>
          <w:rFonts w:asciiTheme="minorBidi" w:hAnsiTheme="minorBidi" w:cstheme="minorBidi"/>
          <w:b/>
          <w:bCs/>
          <w:sz w:val="24"/>
          <w:szCs w:val="24"/>
        </w:rPr>
        <w:t>When One Does Not Intend to Sow</w:t>
      </w:r>
    </w:p>
    <w:p w:rsidR="00E61732" w:rsidRDefault="00E61732"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B917EF">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Does the prohibition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exist only when the person actually intends to sow in that ground?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simply states that “in a field, one is liable for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and it is implied that this matter does not depend on one’s intent.  The </w:t>
      </w:r>
      <w:r w:rsidRPr="00E61732">
        <w:rPr>
          <w:rFonts w:asciiTheme="minorBidi" w:hAnsiTheme="minorBidi" w:cstheme="minorBidi"/>
          <w:b/>
          <w:bCs/>
          <w:sz w:val="24"/>
          <w:szCs w:val="24"/>
        </w:rPr>
        <w:t xml:space="preserve">Chiddushim </w:t>
      </w:r>
      <w:r w:rsidR="00B917EF">
        <w:rPr>
          <w:rFonts w:asciiTheme="minorBidi" w:hAnsiTheme="minorBidi" w:cstheme="minorBidi"/>
          <w:b/>
          <w:bCs/>
          <w:sz w:val="24"/>
          <w:szCs w:val="24"/>
        </w:rPr>
        <w:t>H</w:t>
      </w:r>
      <w:r w:rsidRPr="00E61732">
        <w:rPr>
          <w:rStyle w:val="il"/>
          <w:rFonts w:asciiTheme="minorBidi" w:hAnsiTheme="minorBidi" w:cstheme="minorBidi"/>
          <w:b/>
          <w:bCs/>
          <w:sz w:val="24"/>
          <w:szCs w:val="24"/>
        </w:rPr>
        <w:t>a</w:t>
      </w:r>
      <w:r w:rsidRPr="00E61732">
        <w:rPr>
          <w:rFonts w:asciiTheme="minorBidi" w:hAnsiTheme="minorBidi" w:cstheme="minorBidi"/>
          <w:b/>
          <w:bCs/>
          <w:sz w:val="24"/>
          <w:szCs w:val="24"/>
        </w:rPr>
        <w:t>-</w:t>
      </w:r>
      <w:r w:rsidR="00B917EF">
        <w:rPr>
          <w:rFonts w:asciiTheme="minorBidi" w:hAnsiTheme="minorBidi" w:cstheme="minorBidi"/>
          <w:b/>
          <w:bCs/>
          <w:sz w:val="24"/>
          <w:szCs w:val="24"/>
        </w:rPr>
        <w:t>m</w:t>
      </w:r>
      <w:r w:rsidRPr="00E61732">
        <w:rPr>
          <w:rStyle w:val="il"/>
          <w:rFonts w:asciiTheme="minorBidi" w:hAnsiTheme="minorBidi" w:cstheme="minorBidi"/>
          <w:b/>
          <w:bCs/>
          <w:sz w:val="24"/>
          <w:szCs w:val="24"/>
        </w:rPr>
        <w:t>eyuchasim</w:t>
      </w:r>
      <w:r w:rsidRPr="00E61732">
        <w:rPr>
          <w:rFonts w:asciiTheme="minorBidi" w:hAnsiTheme="minorBidi" w:cstheme="minorBidi"/>
          <w:b/>
          <w:bCs/>
          <w:sz w:val="24"/>
          <w:szCs w:val="24"/>
        </w:rPr>
        <w:t xml:space="preserve"> </w:t>
      </w:r>
      <w:r w:rsidR="00B917EF">
        <w:rPr>
          <w:rFonts w:asciiTheme="minorBidi" w:hAnsiTheme="minorBidi" w:cstheme="minorBidi"/>
          <w:b/>
          <w:bCs/>
          <w:sz w:val="24"/>
          <w:szCs w:val="24"/>
        </w:rPr>
        <w:t>L</w:t>
      </w:r>
      <w:r w:rsidRPr="00E61732">
        <w:rPr>
          <w:rFonts w:asciiTheme="minorBidi" w:hAnsiTheme="minorBidi" w:cstheme="minorBidi"/>
          <w:b/>
          <w:bCs/>
          <w:sz w:val="24"/>
          <w:szCs w:val="24"/>
        </w:rPr>
        <w:t>a-</w:t>
      </w:r>
      <w:r w:rsidR="00B917EF">
        <w:rPr>
          <w:rFonts w:asciiTheme="minorBidi" w:hAnsiTheme="minorBidi" w:cstheme="minorBidi"/>
          <w:b/>
          <w:bCs/>
          <w:sz w:val="24"/>
          <w:szCs w:val="24"/>
        </w:rPr>
        <w:t>R</w:t>
      </w:r>
      <w:r w:rsidRPr="00E61732">
        <w:rPr>
          <w:rFonts w:asciiTheme="minorBidi" w:hAnsiTheme="minorBidi" w:cstheme="minorBidi"/>
          <w:b/>
          <w:bCs/>
          <w:sz w:val="24"/>
          <w:szCs w:val="24"/>
        </w:rPr>
        <w:t xml:space="preserve">an </w:t>
      </w:r>
      <w:r w:rsidRPr="00E61732">
        <w:rPr>
          <w:rFonts w:asciiTheme="minorBidi" w:hAnsiTheme="minorBidi" w:cstheme="minorBidi"/>
          <w:sz w:val="24"/>
          <w:szCs w:val="24"/>
        </w:rPr>
        <w:t>writes (ad loc.):</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 xml:space="preserve">“If a person has a mound… in a field, one is liable for a </w:t>
      </w:r>
      <w:r w:rsidRPr="00E61732">
        <w:rPr>
          <w:rFonts w:asciiTheme="minorBidi" w:hAnsiTheme="minorBidi" w:cstheme="minorBidi"/>
          <w:i/>
          <w:sz w:val="24"/>
          <w:szCs w:val="24"/>
        </w:rPr>
        <w:t>choresh</w:t>
      </w:r>
      <w:r w:rsidRPr="00E61732">
        <w:rPr>
          <w:rFonts w:asciiTheme="minorBidi" w:hAnsiTheme="minorBidi" w:cstheme="minorBidi"/>
          <w:sz w:val="24"/>
          <w:szCs w:val="24"/>
        </w:rPr>
        <w:t>” — because many times a person plows with the sole intent of turning over the soil to improve the field, not for sowing.  Thus, any improvement (</w:t>
      </w:r>
      <w:r w:rsidRPr="00E61732">
        <w:rPr>
          <w:rFonts w:asciiTheme="minorBidi" w:hAnsiTheme="minorBidi" w:cstheme="minorBidi"/>
          <w:i/>
          <w:sz w:val="24"/>
          <w:szCs w:val="24"/>
        </w:rPr>
        <w:t>tikkun</w:t>
      </w:r>
      <w:r w:rsidRPr="00E61732">
        <w:rPr>
          <w:rFonts w:asciiTheme="minorBidi" w:hAnsiTheme="minorBidi" w:cstheme="minorBidi"/>
          <w:sz w:val="24"/>
          <w:szCs w:val="24"/>
        </w:rPr>
        <w:t xml:space="preserve">) of the field is significant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However, if the terrain is </w:t>
      </w:r>
      <w:r w:rsidRPr="00E61732">
        <w:rPr>
          <w:rFonts w:asciiTheme="minorBidi" w:hAnsiTheme="minorBidi" w:cstheme="minorBidi"/>
          <w:b/>
          <w:bCs/>
          <w:sz w:val="24"/>
          <w:szCs w:val="24"/>
        </w:rPr>
        <w:t xml:space="preserve">totally unfit for sowing, </w:t>
      </w:r>
      <w:r w:rsidRPr="00E61732">
        <w:rPr>
          <w:rFonts w:asciiTheme="minorBidi" w:hAnsiTheme="minorBidi" w:cstheme="minorBidi"/>
          <w:sz w:val="24"/>
          <w:szCs w:val="24"/>
        </w:rPr>
        <w:t xml:space="preserve">the prohibition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does not apply.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in </w:t>
      </w:r>
      <w:r w:rsidRPr="00E61732">
        <w:rPr>
          <w:rFonts w:asciiTheme="minorBidi" w:hAnsiTheme="minorBidi" w:cstheme="minorBidi"/>
          <w:i/>
          <w:iCs/>
          <w:sz w:val="24"/>
          <w:szCs w:val="24"/>
        </w:rPr>
        <w:t>Pesachim</w:t>
      </w:r>
      <w:r w:rsidRPr="00E61732">
        <w:rPr>
          <w:rFonts w:asciiTheme="minorBidi" w:hAnsiTheme="minorBidi" w:cstheme="minorBidi"/>
          <w:sz w:val="24"/>
          <w:szCs w:val="24"/>
        </w:rPr>
        <w:t xml:space="preserve"> (47b) indicates that the prohibition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is not applicable to rocky ground, which cannot be sown, and the </w:t>
      </w:r>
      <w:r w:rsidR="00F46771" w:rsidRPr="00F46771">
        <w:rPr>
          <w:rFonts w:asciiTheme="minorBidi" w:hAnsiTheme="minorBidi" w:cstheme="minorBidi"/>
          <w:sz w:val="24"/>
          <w:szCs w:val="24"/>
        </w:rPr>
        <w:t>Or Zarua</w:t>
      </w:r>
      <w:r w:rsidRPr="00E61732">
        <w:rPr>
          <w:rFonts w:asciiTheme="minorBidi" w:hAnsiTheme="minorBidi" w:cstheme="minorBidi"/>
          <w:sz w:val="24"/>
          <w:szCs w:val="24"/>
        </w:rPr>
        <w:t xml:space="preserve"> (cited above) and others write the same.</w:t>
      </w:r>
    </w:p>
    <w:p w:rsidR="00E61732" w:rsidRDefault="00E61732"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lastRenderedPageBreak/>
        <w:t xml:space="preserve">What is the rule for ground which is fit for </w:t>
      </w:r>
      <w:r w:rsidRPr="00E61732">
        <w:rPr>
          <w:rFonts w:asciiTheme="minorBidi" w:hAnsiTheme="minorBidi" w:cstheme="minorBidi"/>
          <w:i/>
          <w:sz w:val="24"/>
          <w:szCs w:val="24"/>
        </w:rPr>
        <w:t>zeria</w:t>
      </w:r>
      <w:r w:rsidRPr="00E61732">
        <w:rPr>
          <w:rFonts w:asciiTheme="minorBidi" w:hAnsiTheme="minorBidi" w:cstheme="minorBidi"/>
          <w:sz w:val="24"/>
          <w:szCs w:val="24"/>
        </w:rPr>
        <w:t xml:space="preserve"> if it </w:t>
      </w:r>
      <w:r w:rsidRPr="00E61732">
        <w:rPr>
          <w:rFonts w:asciiTheme="minorBidi" w:hAnsiTheme="minorBidi" w:cstheme="minorBidi"/>
          <w:b/>
          <w:bCs/>
          <w:sz w:val="24"/>
          <w:szCs w:val="24"/>
        </w:rPr>
        <w:t>is not designated for sowing</w:t>
      </w:r>
      <w:r w:rsidRPr="00E61732">
        <w:rPr>
          <w:rFonts w:asciiTheme="minorBidi" w:hAnsiTheme="minorBidi" w:cstheme="minorBidi"/>
          <w:sz w:val="24"/>
          <w:szCs w:val="24"/>
        </w:rPr>
        <w:t xml:space="preserve"> and there is no intent to sow it (for example, regular dirt in public spaces)?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says, as we have noted, that one who levels the ground </w:t>
      </w:r>
      <w:r w:rsidRPr="00E61732">
        <w:rPr>
          <w:rFonts w:asciiTheme="minorBidi" w:hAnsiTheme="minorBidi" w:cstheme="minorBidi"/>
          <w:b/>
          <w:bCs/>
          <w:sz w:val="24"/>
          <w:szCs w:val="24"/>
        </w:rPr>
        <w:t>in a field</w:t>
      </w:r>
      <w:r w:rsidRPr="00E61732">
        <w:rPr>
          <w:rFonts w:asciiTheme="minorBidi" w:hAnsiTheme="minorBidi" w:cstheme="minorBidi"/>
          <w:sz w:val="24"/>
          <w:szCs w:val="24"/>
        </w:rPr>
        <w:t xml:space="preserve"> is liable for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while one who does so </w:t>
      </w:r>
      <w:r w:rsidRPr="00E61732">
        <w:rPr>
          <w:rFonts w:asciiTheme="minorBidi" w:hAnsiTheme="minorBidi" w:cstheme="minorBidi"/>
          <w:b/>
          <w:bCs/>
          <w:sz w:val="24"/>
          <w:szCs w:val="24"/>
        </w:rPr>
        <w:t>in a house</w:t>
      </w:r>
      <w:r w:rsidRPr="00E61732">
        <w:rPr>
          <w:rFonts w:asciiTheme="minorBidi" w:hAnsiTheme="minorBidi" w:cstheme="minorBidi"/>
          <w:sz w:val="24"/>
          <w:szCs w:val="24"/>
        </w:rPr>
        <w:t xml:space="preserve"> is liable for </w:t>
      </w:r>
      <w:r w:rsidRPr="00E61732">
        <w:rPr>
          <w:rFonts w:asciiTheme="minorBidi" w:hAnsiTheme="minorBidi" w:cstheme="minorBidi"/>
          <w:i/>
          <w:sz w:val="24"/>
          <w:szCs w:val="24"/>
        </w:rPr>
        <w:t>boneh</w:t>
      </w:r>
      <w:r w:rsidRPr="00E61732">
        <w:rPr>
          <w:rFonts w:asciiTheme="minorBidi" w:hAnsiTheme="minorBidi" w:cstheme="minorBidi"/>
          <w:sz w:val="24"/>
          <w:szCs w:val="24"/>
        </w:rPr>
        <w:t xml:space="preserve">.  From the words of the </w:t>
      </w:r>
      <w:r w:rsidR="00F46771" w:rsidRPr="00F46771">
        <w:rPr>
          <w:rFonts w:asciiTheme="minorBidi" w:hAnsiTheme="minorBidi" w:cstheme="minorBidi"/>
          <w:sz w:val="24"/>
          <w:szCs w:val="24"/>
        </w:rPr>
        <w:t>Magen Avraham</w:t>
      </w:r>
      <w:r w:rsidRPr="00E61732">
        <w:rPr>
          <w:rFonts w:asciiTheme="minorBidi" w:hAnsiTheme="minorBidi" w:cstheme="minorBidi"/>
          <w:sz w:val="24"/>
          <w:szCs w:val="24"/>
        </w:rPr>
        <w:t xml:space="preserve"> (526:10), it appears that in a place which is neither a field nor a house there is no prohibition from the Torah of </w:t>
      </w:r>
      <w:r w:rsidRPr="00E61732">
        <w:rPr>
          <w:rFonts w:asciiTheme="minorBidi" w:hAnsiTheme="minorBidi" w:cstheme="minorBidi"/>
          <w:i/>
          <w:iCs/>
          <w:sz w:val="24"/>
          <w:szCs w:val="24"/>
        </w:rPr>
        <w:t>choresh</w:t>
      </w:r>
      <w:r w:rsidRPr="00E61732">
        <w:rPr>
          <w:rFonts w:asciiTheme="minorBidi" w:hAnsiTheme="minorBidi" w:cstheme="minorBidi"/>
          <w:sz w:val="24"/>
          <w:szCs w:val="24"/>
        </w:rPr>
        <w:t xml:space="preserve">.  The </w:t>
      </w:r>
      <w:r w:rsidR="00F46771" w:rsidRPr="00F46771">
        <w:rPr>
          <w:rFonts w:asciiTheme="minorBidi" w:hAnsiTheme="minorBidi" w:cstheme="minorBidi"/>
          <w:sz w:val="24"/>
          <w:szCs w:val="24"/>
        </w:rPr>
        <w:t>Eglei Tal</w:t>
      </w:r>
      <w:r w:rsidRPr="00E61732">
        <w:rPr>
          <w:rFonts w:asciiTheme="minorBidi" w:hAnsiTheme="minorBidi" w:cstheme="minorBidi"/>
          <w:sz w:val="24"/>
          <w:szCs w:val="24"/>
        </w:rPr>
        <w:t xml:space="preserve"> (</w:t>
      </w:r>
      <w:r w:rsidRPr="00E61732">
        <w:rPr>
          <w:rFonts w:asciiTheme="minorBidi" w:hAnsiTheme="minorBidi" w:cstheme="minorBidi"/>
          <w:i/>
          <w:sz w:val="24"/>
          <w:szCs w:val="24"/>
        </w:rPr>
        <w:t>Choresh</w:t>
      </w:r>
      <w:r w:rsidRPr="00E61732">
        <w:rPr>
          <w:rFonts w:asciiTheme="minorBidi" w:hAnsiTheme="minorBidi" w:cstheme="minorBidi"/>
          <w:sz w:val="24"/>
          <w:szCs w:val="24"/>
        </w:rPr>
        <w:t>, 16) believes that every place falls into the category of either “field” or “house:”</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 xml:space="preserve">It is clear that the “house” is not a house per se, but any place of residence… The “field” denotes any place which is fit to be sown and is not designated as a residential area or a public thoroughfare.  In an area which is designated for residence, one is not liable for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because if one were to sow in it, one would negate its residential status…  If so, it is not considered improvement to prepare the place for sowing, because if one sows there, it will ruin its current purpose…  According to this, every place must necessarily be one of the two, house or field, that if it is a residential area or a public thoroughfare, it is considered a house, and one is liable for </w:t>
      </w:r>
      <w:r w:rsidRPr="00E61732">
        <w:rPr>
          <w:rFonts w:asciiTheme="minorBidi" w:hAnsiTheme="minorBidi" w:cstheme="minorBidi"/>
          <w:i/>
          <w:sz w:val="24"/>
          <w:szCs w:val="24"/>
        </w:rPr>
        <w:t>boneh</w:t>
      </w:r>
      <w:r w:rsidRPr="00E61732">
        <w:rPr>
          <w:rFonts w:asciiTheme="minorBidi" w:hAnsiTheme="minorBidi" w:cstheme="minorBidi"/>
          <w:sz w:val="24"/>
          <w:szCs w:val="24"/>
        </w:rPr>
        <w:t xml:space="preserve">; if it is not residential, one is liable for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According to him, if a tract of land is fit for </w:t>
      </w:r>
      <w:r w:rsidRPr="00E61732">
        <w:rPr>
          <w:rFonts w:asciiTheme="minorBidi" w:hAnsiTheme="minorBidi" w:cstheme="minorBidi"/>
          <w:i/>
          <w:sz w:val="24"/>
          <w:szCs w:val="24"/>
        </w:rPr>
        <w:t>zeria</w:t>
      </w:r>
      <w:r w:rsidRPr="00E61732">
        <w:rPr>
          <w:rFonts w:asciiTheme="minorBidi" w:hAnsiTheme="minorBidi" w:cstheme="minorBidi"/>
          <w:sz w:val="24"/>
          <w:szCs w:val="24"/>
        </w:rPr>
        <w:t xml:space="preserve">, even if it is not specifically designated as agricultural land, preparing it for </w:t>
      </w:r>
      <w:r w:rsidRPr="00E61732">
        <w:rPr>
          <w:rFonts w:asciiTheme="minorBidi" w:hAnsiTheme="minorBidi" w:cstheme="minorBidi"/>
          <w:i/>
          <w:sz w:val="24"/>
          <w:szCs w:val="24"/>
        </w:rPr>
        <w:t>zeria</w:t>
      </w:r>
      <w:r w:rsidRPr="00E61732">
        <w:rPr>
          <w:rFonts w:asciiTheme="minorBidi" w:hAnsiTheme="minorBidi" w:cstheme="minorBidi"/>
          <w:sz w:val="24"/>
          <w:szCs w:val="24"/>
        </w:rPr>
        <w:t xml:space="preserve"> constitutes a </w:t>
      </w:r>
      <w:r w:rsidRPr="00E61732">
        <w:rPr>
          <w:rFonts w:asciiTheme="minorBidi" w:hAnsiTheme="minorBidi" w:cstheme="minorBidi"/>
          <w:i/>
          <w:sz w:val="24"/>
          <w:szCs w:val="24"/>
        </w:rPr>
        <w:t>tikkun</w:t>
      </w:r>
      <w:r w:rsidRPr="00E61732">
        <w:rPr>
          <w:rFonts w:asciiTheme="minorBidi" w:hAnsiTheme="minorBidi" w:cstheme="minorBidi"/>
          <w:sz w:val="24"/>
          <w:szCs w:val="24"/>
        </w:rPr>
        <w:t xml:space="preserve">, and such an act is included in the </w:t>
      </w:r>
      <w:r w:rsidRPr="00E61732">
        <w:rPr>
          <w:rFonts w:asciiTheme="minorBidi" w:hAnsiTheme="minorBidi" w:cstheme="minorBidi"/>
          <w:i/>
          <w:sz w:val="24"/>
          <w:szCs w:val="24"/>
        </w:rPr>
        <w:t>melakha</w:t>
      </w:r>
      <w:r w:rsidRPr="00E61732">
        <w:rPr>
          <w:rFonts w:asciiTheme="minorBidi" w:hAnsiTheme="minorBidi" w:cstheme="minorBidi"/>
          <w:sz w:val="24"/>
          <w:szCs w:val="24"/>
        </w:rPr>
        <w:t xml:space="preserv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Only when the ground is designated for residential use do we say that there is no issue of </w:t>
      </w:r>
      <w:r w:rsidRPr="00E61732">
        <w:rPr>
          <w:rFonts w:asciiTheme="minorBidi" w:hAnsiTheme="minorBidi" w:cstheme="minorBidi"/>
          <w:i/>
          <w:sz w:val="24"/>
          <w:szCs w:val="24"/>
        </w:rPr>
        <w:t xml:space="preserve">choresh </w:t>
      </w:r>
      <w:r w:rsidRPr="00E61732">
        <w:rPr>
          <w:rFonts w:asciiTheme="minorBidi" w:hAnsiTheme="minorBidi" w:cstheme="minorBidi"/>
          <w:iCs/>
          <w:sz w:val="24"/>
          <w:szCs w:val="24"/>
        </w:rPr>
        <w:t>in making it ready for zeria, as it were</w:t>
      </w:r>
      <w:r w:rsidRPr="00E61732">
        <w:rPr>
          <w:rFonts w:asciiTheme="minorBidi" w:hAnsiTheme="minorBidi" w:cstheme="minorBidi"/>
          <w:sz w:val="24"/>
          <w:szCs w:val="24"/>
        </w:rPr>
        <w:t xml:space="preserve">, since this is an act of </w:t>
      </w:r>
      <w:r w:rsidRPr="00E61732">
        <w:rPr>
          <w:rFonts w:asciiTheme="minorBidi" w:hAnsiTheme="minorBidi" w:cstheme="minorBidi"/>
          <w:i/>
          <w:sz w:val="24"/>
          <w:szCs w:val="24"/>
        </w:rPr>
        <w:t>kilkul</w:t>
      </w:r>
      <w:r w:rsidRPr="00E61732">
        <w:rPr>
          <w:rFonts w:asciiTheme="minorBidi" w:hAnsiTheme="minorBidi" w:cstheme="minorBidi"/>
          <w:sz w:val="24"/>
          <w:szCs w:val="24"/>
        </w:rPr>
        <w:t xml:space="preserve"> (ruination), as the </w:t>
      </w:r>
      <w:r w:rsidRPr="00E61732">
        <w:rPr>
          <w:rFonts w:asciiTheme="minorBidi" w:hAnsiTheme="minorBidi" w:cstheme="minorBidi"/>
          <w:i/>
          <w:sz w:val="24"/>
          <w:szCs w:val="24"/>
        </w:rPr>
        <w:t>zeria</w:t>
      </w:r>
      <w:r w:rsidRPr="00E61732">
        <w:rPr>
          <w:rFonts w:asciiTheme="minorBidi" w:hAnsiTheme="minorBidi" w:cstheme="minorBidi"/>
          <w:sz w:val="24"/>
          <w:szCs w:val="24"/>
        </w:rPr>
        <w:t xml:space="preserve"> precludes any residential use.  (Nevertheless, smoothing the surface of the ground is forbidden with this type of land as well because of </w:t>
      </w:r>
      <w:r w:rsidRPr="00E61732">
        <w:rPr>
          <w:rFonts w:asciiTheme="minorBidi" w:hAnsiTheme="minorBidi" w:cstheme="minorBidi"/>
          <w:i/>
          <w:sz w:val="24"/>
          <w:szCs w:val="24"/>
        </w:rPr>
        <w:t>boneh</w:t>
      </w:r>
      <w:r w:rsidRPr="00E61732">
        <w:rPr>
          <w:rFonts w:asciiTheme="minorBidi" w:hAnsiTheme="minorBidi" w:cstheme="minorBidi"/>
          <w:sz w:val="24"/>
          <w:szCs w:val="24"/>
        </w:rPr>
        <w:t>, since level ground is also better for residential purposes).</w:t>
      </w:r>
    </w:p>
    <w:p w:rsidR="00E61732" w:rsidRDefault="00E61732" w:rsidP="002244A7">
      <w:pPr>
        <w:widowControl w:val="0"/>
        <w:suppressAutoHyphens w:val="0"/>
        <w:autoSpaceDE/>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suppressAutoHyphens w:val="0"/>
        <w:autoSpaceDE/>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Halakhically, it makes sense to adopt the view of the </w:t>
      </w:r>
      <w:r w:rsidR="00F46771" w:rsidRPr="00F46771">
        <w:rPr>
          <w:rFonts w:asciiTheme="minorBidi" w:hAnsiTheme="minorBidi" w:cstheme="minorBidi"/>
          <w:sz w:val="24"/>
          <w:szCs w:val="24"/>
        </w:rPr>
        <w:t>Eglei Tal</w:t>
      </w:r>
      <w:r w:rsidRPr="00E61732">
        <w:rPr>
          <w:rFonts w:asciiTheme="minorBidi" w:hAnsiTheme="minorBidi" w:cstheme="minorBidi"/>
          <w:sz w:val="24"/>
          <w:szCs w:val="24"/>
        </w:rPr>
        <w:t xml:space="preserve">, that the prohibition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applies also to ground which is not designated for </w:t>
      </w:r>
      <w:r w:rsidRPr="00E61732">
        <w:rPr>
          <w:rFonts w:asciiTheme="minorBidi" w:hAnsiTheme="minorBidi" w:cstheme="minorBidi"/>
          <w:i/>
          <w:sz w:val="24"/>
          <w:szCs w:val="24"/>
        </w:rPr>
        <w:t>zeria</w:t>
      </w:r>
      <w:r w:rsidRPr="00E61732">
        <w:rPr>
          <w:rFonts w:asciiTheme="minorBidi" w:hAnsiTheme="minorBidi" w:cstheme="minorBidi"/>
          <w:sz w:val="24"/>
          <w:szCs w:val="24"/>
        </w:rPr>
        <w:t xml:space="preserve">, because the </w:t>
      </w:r>
      <w:r w:rsidRPr="00E61732">
        <w:rPr>
          <w:rFonts w:asciiTheme="minorBidi" w:hAnsiTheme="minorBidi" w:cstheme="minorBidi"/>
          <w:i/>
          <w:iCs/>
          <w:sz w:val="24"/>
          <w:szCs w:val="24"/>
        </w:rPr>
        <w:t>Rishonim</w:t>
      </w:r>
      <w:r w:rsidRPr="00E61732">
        <w:rPr>
          <w:rFonts w:asciiTheme="minorBidi" w:hAnsiTheme="minorBidi" w:cstheme="minorBidi"/>
          <w:sz w:val="24"/>
          <w:szCs w:val="24"/>
        </w:rPr>
        <w:t xml:space="preserve"> and </w:t>
      </w:r>
      <w:r w:rsidRPr="00E61732">
        <w:rPr>
          <w:rFonts w:asciiTheme="minorBidi" w:hAnsiTheme="minorBidi" w:cstheme="minorBidi"/>
          <w:i/>
          <w:iCs/>
          <w:sz w:val="24"/>
          <w:szCs w:val="24"/>
        </w:rPr>
        <w:t>Acharonim</w:t>
      </w:r>
      <w:r w:rsidRPr="00E61732">
        <w:rPr>
          <w:rFonts w:asciiTheme="minorBidi" w:hAnsiTheme="minorBidi" w:cstheme="minorBidi"/>
          <w:sz w:val="24"/>
          <w:szCs w:val="24"/>
        </w:rPr>
        <w:t xml:space="preserve"> discuss various questions pertaining to incidental acts of </w:t>
      </w:r>
      <w:r w:rsidRPr="00E61732">
        <w:rPr>
          <w:rFonts w:asciiTheme="minorBidi" w:hAnsiTheme="minorBidi" w:cstheme="minorBidi"/>
          <w:i/>
          <w:sz w:val="24"/>
          <w:szCs w:val="24"/>
        </w:rPr>
        <w:t xml:space="preserve">choresh </w:t>
      </w:r>
      <w:r w:rsidRPr="00E61732">
        <w:rPr>
          <w:rFonts w:asciiTheme="minorBidi" w:hAnsiTheme="minorBidi" w:cstheme="minorBidi"/>
          <w:sz w:val="24"/>
          <w:szCs w:val="24"/>
        </w:rPr>
        <w:t xml:space="preserve">— e.g., dragging furniture, pulling wagons or playing marbles and the like, as we shall see below — but none of them notes that this </w:t>
      </w:r>
      <w:r w:rsidRPr="00E61732">
        <w:rPr>
          <w:rFonts w:asciiTheme="minorBidi" w:hAnsiTheme="minorBidi" w:cstheme="minorBidi"/>
          <w:i/>
          <w:iCs/>
          <w:sz w:val="24"/>
          <w:szCs w:val="24"/>
        </w:rPr>
        <w:t>melakha</w:t>
      </w:r>
      <w:r w:rsidRPr="00E61732">
        <w:rPr>
          <w:rFonts w:asciiTheme="minorBidi" w:hAnsiTheme="minorBidi" w:cstheme="minorBidi"/>
          <w:sz w:val="24"/>
          <w:szCs w:val="24"/>
        </w:rPr>
        <w:t xml:space="preserve"> applies only to a field designated for agricultural use, which is not common in settled areas.  This silence indicates that the prohibition is applicable to normal dirt in a public place as well, since it is fit for </w:t>
      </w:r>
      <w:r w:rsidRPr="00E61732">
        <w:rPr>
          <w:rFonts w:asciiTheme="minorBidi" w:hAnsiTheme="minorBidi" w:cstheme="minorBidi"/>
          <w:i/>
          <w:sz w:val="24"/>
          <w:szCs w:val="24"/>
        </w:rPr>
        <w:t>zeria</w:t>
      </w:r>
      <w:r w:rsidRPr="00E61732">
        <w:rPr>
          <w:rFonts w:asciiTheme="minorBidi" w:hAnsiTheme="minorBidi" w:cstheme="minorBidi"/>
          <w:sz w:val="24"/>
          <w:szCs w:val="24"/>
        </w:rPr>
        <w:t>, even if it is not designated for this.</w:t>
      </w:r>
      <w:r w:rsidRPr="00E61732">
        <w:rPr>
          <w:rStyle w:val="FootnoteCharacters"/>
          <w:rFonts w:asciiTheme="minorBidi" w:hAnsiTheme="minorBidi" w:cstheme="minorBidi"/>
          <w:sz w:val="24"/>
          <w:szCs w:val="24"/>
        </w:rPr>
        <w:footnoteReference w:id="3"/>
      </w:r>
      <w:r w:rsidRPr="00E61732">
        <w:rPr>
          <w:rFonts w:asciiTheme="minorBidi" w:hAnsiTheme="minorBidi" w:cstheme="minorBidi"/>
          <w:b/>
          <w:sz w:val="24"/>
          <w:szCs w:val="24"/>
        </w:rPr>
        <w:t xml:space="preserve">  </w:t>
      </w:r>
    </w:p>
    <w:p w:rsidR="001D6920" w:rsidRPr="00E61732" w:rsidRDefault="001D6920" w:rsidP="002244A7">
      <w:pPr>
        <w:pStyle w:val="a0"/>
        <w:keepNext w:val="0"/>
        <w:widowControl w:val="0"/>
        <w:bidi w:val="0"/>
        <w:spacing w:before="0" w:after="0"/>
        <w:ind w:firstLine="720"/>
        <w:rPr>
          <w:rFonts w:asciiTheme="minorBidi" w:hAnsiTheme="minorBidi" w:cstheme="minorBidi"/>
          <w:sz w:val="24"/>
          <w:szCs w:val="24"/>
        </w:rPr>
      </w:pPr>
      <w:r w:rsidRPr="00E61732">
        <w:rPr>
          <w:rFonts w:asciiTheme="minorBidi" w:hAnsiTheme="minorBidi" w:cstheme="minorBidi"/>
          <w:sz w:val="24"/>
          <w:szCs w:val="24"/>
        </w:rPr>
        <w:br w:type="page"/>
      </w:r>
    </w:p>
    <w:p w:rsidR="001D6920" w:rsidRPr="00E61732" w:rsidRDefault="001D6920" w:rsidP="002244A7">
      <w:pPr>
        <w:pStyle w:val="a0"/>
        <w:keepNext w:val="0"/>
        <w:widowControl w:val="0"/>
        <w:bidi w:val="0"/>
        <w:spacing w:before="0" w:after="0"/>
        <w:rPr>
          <w:rFonts w:asciiTheme="minorBidi" w:hAnsiTheme="minorBidi" w:cstheme="minorBidi"/>
          <w:sz w:val="24"/>
          <w:szCs w:val="24"/>
        </w:rPr>
      </w:pPr>
      <w:r w:rsidRPr="00E61732">
        <w:rPr>
          <w:rFonts w:asciiTheme="minorBidi" w:hAnsiTheme="minorBidi" w:cstheme="minorBidi"/>
          <w:sz w:val="24"/>
          <w:szCs w:val="24"/>
        </w:rPr>
        <w:t>II) Trenching</w:t>
      </w:r>
    </w:p>
    <w:p w:rsidR="001D6920" w:rsidRPr="00E61732" w:rsidRDefault="001D6920" w:rsidP="002244A7">
      <w:pPr>
        <w:pStyle w:val="a0"/>
        <w:keepNext w:val="0"/>
        <w:widowControl w:val="0"/>
        <w:bidi w:val="0"/>
        <w:spacing w:before="0" w:after="0"/>
        <w:ind w:firstLine="720"/>
        <w:rPr>
          <w:rFonts w:asciiTheme="minorBidi" w:hAnsiTheme="minorBidi" w:cstheme="minorBidi"/>
          <w:i/>
          <w:iCs/>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One of the actions</w:t>
      </w:r>
      <w:r w:rsidRPr="00E61732">
        <w:rPr>
          <w:rFonts w:asciiTheme="minorBidi" w:hAnsiTheme="minorBidi" w:cstheme="minorBidi"/>
          <w:bCs/>
          <w:sz w:val="24"/>
          <w:szCs w:val="24"/>
        </w:rPr>
        <w:t xml:space="preserve"> mentioned by </w:t>
      </w:r>
      <w:r w:rsidRPr="00E61732">
        <w:rPr>
          <w:rFonts w:asciiTheme="minorBidi" w:hAnsiTheme="minorBidi" w:cstheme="minorBidi"/>
          <w:sz w:val="24"/>
          <w:szCs w:val="24"/>
        </w:rPr>
        <w:t xml:space="preserve">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(73b) is trenching, making a rut in the ground.  This prepares the ground for sowing, and is forbidden by the Torah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Making a furrow in a house’s dirt floor, on the other hand, is generally forbidden rabbinically, since this is considered </w:t>
      </w:r>
      <w:r w:rsidRPr="00E61732">
        <w:rPr>
          <w:rFonts w:asciiTheme="minorBidi" w:hAnsiTheme="minorBidi" w:cstheme="minorBidi"/>
          <w:i/>
          <w:sz w:val="24"/>
          <w:szCs w:val="24"/>
        </w:rPr>
        <w:t>kilkul</w:t>
      </w:r>
      <w:r w:rsidRPr="00E61732">
        <w:rPr>
          <w:rFonts w:asciiTheme="minorBidi" w:hAnsiTheme="minorBidi" w:cstheme="minorBidi"/>
          <w:sz w:val="24"/>
          <w:szCs w:val="24"/>
        </w:rPr>
        <w:t xml:space="preserve"> and not </w:t>
      </w:r>
      <w:r w:rsidRPr="00E61732">
        <w:rPr>
          <w:rFonts w:asciiTheme="minorBidi" w:hAnsiTheme="minorBidi" w:cstheme="minorBidi"/>
          <w:i/>
          <w:sz w:val="24"/>
          <w:szCs w:val="24"/>
        </w:rPr>
        <w:t>tikkun</w:t>
      </w:r>
      <w:r w:rsidRPr="00E61732">
        <w:rPr>
          <w:rFonts w:asciiTheme="minorBidi" w:hAnsiTheme="minorBidi" w:cstheme="minorBidi"/>
          <w:sz w:val="24"/>
          <w:szCs w:val="24"/>
        </w:rPr>
        <w:t xml:space="preserve">.  However, one who makes a rut or depression in the ground of the house in order to use it for any purpose is liable for </w:t>
      </w:r>
      <w:r w:rsidRPr="00E61732">
        <w:rPr>
          <w:rFonts w:asciiTheme="minorBidi" w:hAnsiTheme="minorBidi" w:cstheme="minorBidi"/>
          <w:i/>
          <w:sz w:val="24"/>
          <w:szCs w:val="24"/>
        </w:rPr>
        <w:t>boneh</w:t>
      </w:r>
      <w:r w:rsidRPr="00E61732">
        <w:rPr>
          <w:rFonts w:asciiTheme="minorBidi" w:hAnsiTheme="minorBidi" w:cstheme="minorBidi"/>
          <w:sz w:val="24"/>
          <w:szCs w:val="24"/>
        </w:rPr>
        <w:t xml:space="preserve">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73b, s.v. </w:t>
      </w:r>
      <w:r w:rsidRPr="00E61732">
        <w:rPr>
          <w:rFonts w:asciiTheme="minorBidi" w:hAnsiTheme="minorBidi" w:cstheme="minorBidi"/>
          <w:i/>
          <w:iCs/>
          <w:sz w:val="24"/>
          <w:szCs w:val="24"/>
        </w:rPr>
        <w:t>Patur</w:t>
      </w:r>
      <w:r w:rsidRPr="00E61732">
        <w:rPr>
          <w:rFonts w:asciiTheme="minorBidi" w:hAnsiTheme="minorBidi" w:cstheme="minorBidi"/>
          <w:sz w:val="24"/>
          <w:szCs w:val="24"/>
        </w:rPr>
        <w:t xml:space="preserve">, following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102b).  </w:t>
      </w:r>
    </w:p>
    <w:p w:rsidR="001D6920" w:rsidRPr="00E61732" w:rsidRDefault="001D6920" w:rsidP="002244A7">
      <w:pPr>
        <w:widowControl w:val="0"/>
        <w:bidi w:val="0"/>
        <w:spacing w:after="0" w:line="240" w:lineRule="auto"/>
        <w:ind w:firstLine="720"/>
        <w:rPr>
          <w:rFonts w:asciiTheme="minorBidi" w:hAnsiTheme="minorBidi" w:cstheme="minorBidi"/>
          <w:b/>
          <w:bCs/>
          <w:sz w:val="24"/>
          <w:szCs w:val="24"/>
        </w:rPr>
      </w:pPr>
    </w:p>
    <w:p w:rsidR="001D6920" w:rsidRPr="00E61732" w:rsidRDefault="001D6920" w:rsidP="002244A7">
      <w:pPr>
        <w:widowControl w:val="0"/>
        <w:bidi w:val="0"/>
        <w:spacing w:after="0" w:line="240" w:lineRule="auto"/>
        <w:rPr>
          <w:rFonts w:asciiTheme="minorBidi" w:hAnsiTheme="minorBidi" w:cstheme="minorBidi"/>
          <w:b/>
          <w:bCs/>
          <w:sz w:val="24"/>
          <w:szCs w:val="24"/>
        </w:rPr>
      </w:pPr>
      <w:r w:rsidRPr="00E61732">
        <w:rPr>
          <w:rFonts w:asciiTheme="minorBidi" w:hAnsiTheme="minorBidi" w:cstheme="minorBidi"/>
          <w:b/>
          <w:bCs/>
          <w:sz w:val="24"/>
          <w:szCs w:val="24"/>
        </w:rPr>
        <w:t>Dragging Objects</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Is it permissible to drag objects on unpaved ground, which is likely to cause the creation of a trench in the dirt?  Since in this situation the person does not intend to make a furrow, this depends on a Tannaitic dispute about whether an unintentional act (</w:t>
      </w:r>
      <w:r w:rsidRPr="00E61732">
        <w:rPr>
          <w:rFonts w:asciiTheme="minorBidi" w:hAnsiTheme="minorBidi" w:cstheme="minorBidi"/>
          <w:i/>
          <w:sz w:val="24"/>
          <w:szCs w:val="24"/>
        </w:rPr>
        <w:t>davar she-eino mitkavven</w:t>
      </w:r>
      <w:r w:rsidRPr="00E61732">
        <w:rPr>
          <w:rFonts w:asciiTheme="minorBidi" w:hAnsiTheme="minorBidi" w:cstheme="minorBidi"/>
          <w:sz w:val="24"/>
          <w:szCs w:val="24"/>
        </w:rPr>
        <w:t xml:space="preserve">) is permitted.  In fact, this is exactly the situation of the Tannaitic dispute, as explained in the </w:t>
      </w:r>
      <w:r w:rsidR="00F46771" w:rsidRPr="00F46771">
        <w:rPr>
          <w:rFonts w:asciiTheme="minorBidi" w:hAnsiTheme="minorBidi" w:cstheme="minorBidi"/>
          <w:sz w:val="24"/>
          <w:szCs w:val="24"/>
        </w:rPr>
        <w:t>Mishna</w:t>
      </w:r>
      <w:r w:rsidRPr="00E61732">
        <w:rPr>
          <w:rFonts w:asciiTheme="minorBidi" w:hAnsiTheme="minorBidi" w:cstheme="minorBidi"/>
          <w:sz w:val="24"/>
          <w:szCs w:val="24"/>
        </w:rPr>
        <w:t xml:space="preserve"> and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w:t>
      </w:r>
      <w:r w:rsidRPr="00E61732">
        <w:rPr>
          <w:rFonts w:asciiTheme="minorBidi" w:hAnsiTheme="minorBidi" w:cstheme="minorBidi"/>
          <w:i/>
          <w:iCs/>
          <w:sz w:val="24"/>
          <w:szCs w:val="24"/>
        </w:rPr>
        <w:t>Beitza</w:t>
      </w:r>
      <w:r w:rsidRPr="00E61732">
        <w:rPr>
          <w:rFonts w:asciiTheme="minorBidi" w:hAnsiTheme="minorBidi" w:cstheme="minorBidi"/>
          <w:sz w:val="24"/>
          <w:szCs w:val="24"/>
        </w:rPr>
        <w:t xml:space="preserve"> 23b:</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F46771" w:rsidP="002244A7">
      <w:pPr>
        <w:widowControl w:val="0"/>
        <w:bidi w:val="0"/>
        <w:spacing w:after="0" w:line="240" w:lineRule="auto"/>
        <w:ind w:left="720"/>
        <w:rPr>
          <w:rFonts w:asciiTheme="minorBidi" w:hAnsiTheme="minorBidi" w:cstheme="minorBidi"/>
          <w:sz w:val="24"/>
          <w:szCs w:val="24"/>
        </w:rPr>
      </w:pPr>
      <w:r w:rsidRPr="00F46771">
        <w:rPr>
          <w:rFonts w:asciiTheme="minorBidi" w:hAnsiTheme="minorBidi" w:cstheme="minorBidi"/>
          <w:sz w:val="24"/>
          <w:szCs w:val="24"/>
        </w:rPr>
        <w:t xml:space="preserve">Rabbi Yehuda </w:t>
      </w:r>
      <w:r w:rsidR="001D6920" w:rsidRPr="00E61732">
        <w:rPr>
          <w:rFonts w:asciiTheme="minorBidi" w:hAnsiTheme="minorBidi" w:cstheme="minorBidi"/>
          <w:sz w:val="24"/>
          <w:szCs w:val="24"/>
        </w:rPr>
        <w:t>says: “One may not drag any object, except for a wagon, because it compacts [the earth]…”</w:t>
      </w:r>
    </w:p>
    <w:p w:rsidR="001D6920" w:rsidRPr="00E61732" w:rsidRDefault="00F46771" w:rsidP="002244A7">
      <w:pPr>
        <w:widowControl w:val="0"/>
        <w:bidi w:val="0"/>
        <w:spacing w:after="0" w:line="240" w:lineRule="auto"/>
        <w:ind w:left="720"/>
        <w:rPr>
          <w:rFonts w:asciiTheme="minorBidi" w:hAnsiTheme="minorBidi" w:cstheme="minorBidi"/>
          <w:sz w:val="24"/>
          <w:szCs w:val="24"/>
        </w:rPr>
      </w:pPr>
      <w:r w:rsidRPr="00F46771">
        <w:rPr>
          <w:rFonts w:asciiTheme="minorBidi" w:hAnsiTheme="minorBidi" w:cstheme="minorBidi"/>
          <w:sz w:val="24"/>
          <w:szCs w:val="24"/>
        </w:rPr>
        <w:t xml:space="preserve">Rabbi Shimon </w:t>
      </w:r>
      <w:r w:rsidR="001D6920" w:rsidRPr="00E61732">
        <w:rPr>
          <w:rFonts w:asciiTheme="minorBidi" w:hAnsiTheme="minorBidi" w:cstheme="minorBidi"/>
          <w:sz w:val="24"/>
          <w:szCs w:val="24"/>
        </w:rPr>
        <w:t xml:space="preserve">says: “One may drag a bed, chair or bench, as long as one does intend to make a trench.”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F46771" w:rsidP="002244A7">
      <w:pPr>
        <w:widowControl w:val="0"/>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Rabbi Shimon</w:t>
      </w:r>
      <w:r w:rsidR="001D6920" w:rsidRPr="00E61732">
        <w:rPr>
          <w:rFonts w:asciiTheme="minorBidi" w:hAnsiTheme="minorBidi" w:cstheme="minorBidi"/>
          <w:sz w:val="24"/>
          <w:szCs w:val="24"/>
        </w:rPr>
        <w:t xml:space="preserve">’s view is accepted halakhically: a </w:t>
      </w:r>
      <w:r w:rsidR="001D6920" w:rsidRPr="00E61732">
        <w:rPr>
          <w:rFonts w:asciiTheme="minorBidi" w:hAnsiTheme="minorBidi" w:cstheme="minorBidi"/>
          <w:i/>
          <w:sz w:val="24"/>
          <w:szCs w:val="24"/>
        </w:rPr>
        <w:t>davar she-eino mitkavven</w:t>
      </w:r>
      <w:r w:rsidR="001D6920" w:rsidRPr="00E61732">
        <w:rPr>
          <w:rFonts w:asciiTheme="minorBidi" w:hAnsiTheme="minorBidi" w:cstheme="minorBidi"/>
          <w:sz w:val="24"/>
          <w:szCs w:val="24"/>
        </w:rPr>
        <w:t xml:space="preserve"> is allowed, and therefore one is allowed to drag objects on the ground, if one has no intention to make a trench.</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However,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notes in a number of places (75a, 103a, et al.) that </w:t>
      </w:r>
      <w:r w:rsidR="00F46771" w:rsidRPr="00F46771">
        <w:rPr>
          <w:rFonts w:asciiTheme="minorBidi" w:hAnsiTheme="minorBidi" w:cstheme="minorBidi"/>
          <w:sz w:val="24"/>
          <w:szCs w:val="24"/>
        </w:rPr>
        <w:t xml:space="preserve">Rabbi Shimon  </w:t>
      </w:r>
      <w:r w:rsidRPr="00E61732">
        <w:rPr>
          <w:rFonts w:asciiTheme="minorBidi" w:hAnsiTheme="minorBidi" w:cstheme="minorBidi"/>
          <w:sz w:val="24"/>
          <w:szCs w:val="24"/>
        </w:rPr>
        <w:t xml:space="preserve">concedes that such an act is forbidden in a case of </w:t>
      </w:r>
      <w:r w:rsidRPr="00E61732">
        <w:rPr>
          <w:rFonts w:asciiTheme="minorBidi" w:hAnsiTheme="minorBidi" w:cstheme="minorBidi"/>
          <w:i/>
          <w:sz w:val="24"/>
          <w:szCs w:val="24"/>
        </w:rPr>
        <w:t>pesik reisha</w:t>
      </w:r>
      <w:r w:rsidRPr="00E61732">
        <w:rPr>
          <w:rFonts w:asciiTheme="minorBidi" w:hAnsiTheme="minorBidi" w:cstheme="minorBidi"/>
          <w:sz w:val="24"/>
          <w:szCs w:val="24"/>
        </w:rPr>
        <w:t xml:space="preserve">, i.e., when there is certainty that the act done will bring about the result of a forbidden </w:t>
      </w:r>
      <w:r w:rsidRPr="00E61732">
        <w:rPr>
          <w:rFonts w:asciiTheme="minorBidi" w:hAnsiTheme="minorBidi" w:cstheme="minorBidi"/>
          <w:i/>
          <w:sz w:val="24"/>
          <w:szCs w:val="24"/>
        </w:rPr>
        <w:t>melakha</w:t>
      </w:r>
      <w:r w:rsidRPr="00E61732">
        <w:rPr>
          <w:rFonts w:asciiTheme="minorBidi" w:hAnsiTheme="minorBidi" w:cstheme="minorBidi"/>
          <w:sz w:val="24"/>
          <w:szCs w:val="24"/>
        </w:rPr>
        <w:t xml:space="preserve">.  Therefore, one should not drag objects in the dirt if this will definitely cause the making of a rut in the dirt.  This is how the </w:t>
      </w:r>
      <w:r w:rsidR="00F46771" w:rsidRPr="00F46771">
        <w:rPr>
          <w:rFonts w:asciiTheme="minorBidi" w:hAnsiTheme="minorBidi" w:cstheme="minorBidi"/>
          <w:sz w:val="24"/>
          <w:szCs w:val="24"/>
        </w:rPr>
        <w:t>Shulchan Arukh</w:t>
      </w:r>
      <w:r w:rsidRPr="00E61732">
        <w:rPr>
          <w:rFonts w:asciiTheme="minorBidi" w:hAnsiTheme="minorBidi" w:cstheme="minorBidi"/>
          <w:sz w:val="24"/>
          <w:szCs w:val="24"/>
        </w:rPr>
        <w:t xml:space="preserve"> rules (337:1):</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 xml:space="preserve">A </w:t>
      </w:r>
      <w:r w:rsidRPr="00E61732">
        <w:rPr>
          <w:rFonts w:asciiTheme="minorBidi" w:hAnsiTheme="minorBidi" w:cstheme="minorBidi"/>
          <w:i/>
          <w:sz w:val="24"/>
          <w:szCs w:val="24"/>
        </w:rPr>
        <w:t>davar she-eino mitkavven</w:t>
      </w:r>
      <w:r w:rsidRPr="00E61732">
        <w:rPr>
          <w:rFonts w:asciiTheme="minorBidi" w:hAnsiTheme="minorBidi" w:cstheme="minorBidi"/>
          <w:sz w:val="24"/>
          <w:szCs w:val="24"/>
        </w:rPr>
        <w:t xml:space="preserve"> is allowed, as long as it is not a </w:t>
      </w:r>
      <w:r w:rsidRPr="00E61732">
        <w:rPr>
          <w:rFonts w:asciiTheme="minorBidi" w:hAnsiTheme="minorBidi" w:cstheme="minorBidi"/>
          <w:i/>
          <w:sz w:val="24"/>
          <w:szCs w:val="24"/>
        </w:rPr>
        <w:t>pesik reisha</w:t>
      </w:r>
      <w:r w:rsidRPr="00E61732">
        <w:rPr>
          <w:rFonts w:asciiTheme="minorBidi" w:hAnsiTheme="minorBidi" w:cstheme="minorBidi"/>
          <w:sz w:val="24"/>
          <w:szCs w:val="24"/>
        </w:rPr>
        <w:t>.  Therefore, one may drag a bed, chair or bench, whether large or small, as long as one does not intend to make a trench.</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bCs/>
          <w:sz w:val="24"/>
          <w:szCs w:val="24"/>
        </w:rPr>
        <w:lastRenderedPageBreak/>
        <w:t>The</w:t>
      </w:r>
      <w:r w:rsidRPr="00E61732">
        <w:rPr>
          <w:rFonts w:asciiTheme="minorBidi" w:hAnsiTheme="minorBidi" w:cstheme="minorBidi"/>
          <w:b/>
          <w:sz w:val="24"/>
          <w:szCs w:val="24"/>
        </w:rPr>
        <w:t xml:space="preserve"> </w:t>
      </w:r>
      <w:r w:rsidR="00F46771" w:rsidRPr="00F46771">
        <w:rPr>
          <w:rFonts w:asciiTheme="minorBidi" w:hAnsiTheme="minorBidi" w:cstheme="minorBidi"/>
          <w:sz w:val="24"/>
          <w:szCs w:val="24"/>
        </w:rPr>
        <w:t>Magen Avraham</w:t>
      </w:r>
      <w:r w:rsidRPr="00E61732">
        <w:rPr>
          <w:rFonts w:asciiTheme="minorBidi" w:hAnsiTheme="minorBidi" w:cstheme="minorBidi"/>
          <w:sz w:val="24"/>
          <w:szCs w:val="24"/>
        </w:rPr>
        <w:t xml:space="preserve"> (ad loc., 1) points out that the allowance of the </w:t>
      </w:r>
      <w:r w:rsidR="00F46771" w:rsidRPr="00F46771">
        <w:rPr>
          <w:rFonts w:asciiTheme="minorBidi" w:hAnsiTheme="minorBidi" w:cstheme="minorBidi"/>
          <w:sz w:val="24"/>
          <w:szCs w:val="24"/>
        </w:rPr>
        <w:t>Shulchan Arukh</w:t>
      </w:r>
      <w:r w:rsidRPr="00E61732">
        <w:rPr>
          <w:rFonts w:asciiTheme="minorBidi" w:hAnsiTheme="minorBidi" w:cstheme="minorBidi"/>
          <w:sz w:val="24"/>
          <w:szCs w:val="24"/>
        </w:rPr>
        <w:t xml:space="preserve"> to drag even large objects does not relate to particularly heavy objects, since these objects certainly make a trench in the ground.  This is what the </w:t>
      </w:r>
      <w:r w:rsidR="00F46771" w:rsidRPr="00F46771">
        <w:rPr>
          <w:rFonts w:asciiTheme="minorBidi" w:hAnsiTheme="minorBidi" w:cstheme="minorBidi"/>
          <w:sz w:val="24"/>
          <w:szCs w:val="24"/>
        </w:rPr>
        <w:t>Mishna</w:t>
      </w:r>
      <w:r w:rsidRPr="00E61732">
        <w:rPr>
          <w:rFonts w:asciiTheme="minorBidi" w:hAnsiTheme="minorBidi" w:cstheme="minorBidi"/>
          <w:b/>
          <w:sz w:val="24"/>
          <w:szCs w:val="24"/>
        </w:rPr>
        <w:t xml:space="preserve"> </w:t>
      </w:r>
      <w:r w:rsidR="00F46771" w:rsidRPr="00F46771">
        <w:rPr>
          <w:rFonts w:asciiTheme="minorBidi" w:hAnsiTheme="minorBidi" w:cstheme="minorBidi"/>
          <w:sz w:val="24"/>
          <w:szCs w:val="24"/>
        </w:rPr>
        <w:t>Berura</w:t>
      </w:r>
      <w:r w:rsidRPr="00E61732">
        <w:rPr>
          <w:rFonts w:asciiTheme="minorBidi" w:hAnsiTheme="minorBidi" w:cstheme="minorBidi"/>
          <w:sz w:val="24"/>
          <w:szCs w:val="24"/>
        </w:rPr>
        <w:t xml:space="preserve"> (ad loc., 4) writes in his name: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 xml:space="preserve">The </w:t>
      </w:r>
      <w:r w:rsidR="00F46771" w:rsidRPr="00F46771">
        <w:rPr>
          <w:rFonts w:asciiTheme="minorBidi" w:hAnsiTheme="minorBidi" w:cstheme="minorBidi"/>
          <w:sz w:val="24"/>
          <w:szCs w:val="24"/>
        </w:rPr>
        <w:t>Magen Avraham</w:t>
      </w:r>
      <w:r w:rsidRPr="00E61732">
        <w:rPr>
          <w:rFonts w:asciiTheme="minorBidi" w:hAnsiTheme="minorBidi" w:cstheme="minorBidi"/>
          <w:sz w:val="24"/>
          <w:szCs w:val="24"/>
        </w:rPr>
        <w:t xml:space="preserve"> writes that the especially large objects may not be dragged on the ground, because it is a </w:t>
      </w:r>
      <w:r w:rsidRPr="00E61732">
        <w:rPr>
          <w:rFonts w:asciiTheme="minorBidi" w:hAnsiTheme="minorBidi" w:cstheme="minorBidi"/>
          <w:i/>
          <w:sz w:val="24"/>
          <w:szCs w:val="24"/>
        </w:rPr>
        <w:t xml:space="preserve">pesik reisha </w:t>
      </w:r>
      <w:r w:rsidRPr="00E61732">
        <w:rPr>
          <w:rFonts w:asciiTheme="minorBidi" w:hAnsiTheme="minorBidi" w:cstheme="minorBidi"/>
          <w:sz w:val="24"/>
          <w:szCs w:val="24"/>
        </w:rPr>
        <w:t xml:space="preserve">— they will certainly create a trench.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B917EF">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One should note that making a trench in this situation is not forbidden on a Torah level, because it is not done normally, with a hoe and the like, but rather “backhandedly”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46b, s.v. </w:t>
      </w:r>
      <w:r w:rsidRPr="00E61732">
        <w:rPr>
          <w:rFonts w:asciiTheme="minorBidi" w:hAnsiTheme="minorBidi" w:cstheme="minorBidi"/>
          <w:i/>
          <w:iCs/>
          <w:sz w:val="24"/>
          <w:szCs w:val="24"/>
        </w:rPr>
        <w:t>Issura</w:t>
      </w:r>
      <w:r w:rsidRPr="00E61732">
        <w:rPr>
          <w:rFonts w:asciiTheme="minorBidi" w:hAnsiTheme="minorBidi" w:cstheme="minorBidi"/>
          <w:sz w:val="24"/>
          <w:szCs w:val="24"/>
        </w:rPr>
        <w:t xml:space="preserve">).  This is particularly true when this is done in the house, because then the act is considered </w:t>
      </w:r>
      <w:r w:rsidRPr="00E61732">
        <w:rPr>
          <w:rFonts w:asciiTheme="minorBidi" w:hAnsiTheme="minorBidi" w:cstheme="minorBidi"/>
          <w:i/>
          <w:sz w:val="24"/>
          <w:szCs w:val="24"/>
        </w:rPr>
        <w:t>kilkul</w:t>
      </w:r>
      <w:r w:rsidRPr="00E61732">
        <w:rPr>
          <w:rFonts w:asciiTheme="minorBidi" w:hAnsiTheme="minorBidi" w:cstheme="minorBidi"/>
          <w:sz w:val="24"/>
          <w:szCs w:val="24"/>
        </w:rPr>
        <w:t xml:space="preserve"> (</w:t>
      </w:r>
      <w:r w:rsidR="00F46771" w:rsidRPr="00F46771">
        <w:rPr>
          <w:rFonts w:asciiTheme="minorBidi" w:hAnsiTheme="minorBidi" w:cstheme="minorBidi"/>
          <w:bCs/>
          <w:sz w:val="24"/>
          <w:szCs w:val="24"/>
        </w:rPr>
        <w:t>Rabbeinu Tam</w:t>
      </w:r>
      <w:r w:rsidRPr="00E61732">
        <w:rPr>
          <w:rFonts w:asciiTheme="minorBidi" w:hAnsiTheme="minorBidi" w:cstheme="minorBidi"/>
          <w:sz w:val="24"/>
          <w:szCs w:val="24"/>
        </w:rPr>
        <w:t xml:space="preserve">, </w:t>
      </w:r>
      <w:r w:rsidRPr="00E61732">
        <w:rPr>
          <w:rFonts w:asciiTheme="minorBidi" w:hAnsiTheme="minorBidi" w:cstheme="minorBidi"/>
          <w:i/>
          <w:iCs/>
          <w:sz w:val="24"/>
          <w:szCs w:val="24"/>
        </w:rPr>
        <w:t xml:space="preserve">Sefer </w:t>
      </w:r>
      <w:r w:rsidR="00B917EF">
        <w:rPr>
          <w:rFonts w:asciiTheme="minorBidi" w:hAnsiTheme="minorBidi" w:cstheme="minorBidi"/>
          <w:i/>
          <w:iCs/>
          <w:sz w:val="24"/>
          <w:szCs w:val="24"/>
        </w:rPr>
        <w:t>H</w:t>
      </w:r>
      <w:r w:rsidRPr="00E61732">
        <w:rPr>
          <w:rFonts w:asciiTheme="minorBidi" w:hAnsiTheme="minorBidi" w:cstheme="minorBidi"/>
          <w:i/>
          <w:iCs/>
          <w:sz w:val="24"/>
          <w:szCs w:val="24"/>
        </w:rPr>
        <w:t>a-</w:t>
      </w:r>
      <w:r w:rsidR="00B917EF">
        <w:rPr>
          <w:rFonts w:asciiTheme="minorBidi" w:hAnsiTheme="minorBidi" w:cstheme="minorBidi"/>
          <w:i/>
          <w:iCs/>
          <w:sz w:val="24"/>
          <w:szCs w:val="24"/>
        </w:rPr>
        <w:t>y</w:t>
      </w:r>
      <w:r w:rsidRPr="00E61732">
        <w:rPr>
          <w:rFonts w:asciiTheme="minorBidi" w:hAnsiTheme="minorBidi" w:cstheme="minorBidi"/>
          <w:i/>
          <w:iCs/>
          <w:sz w:val="24"/>
          <w:szCs w:val="24"/>
        </w:rPr>
        <w:t>ashar</w:t>
      </w:r>
      <w:r w:rsidRPr="00E61732">
        <w:rPr>
          <w:rFonts w:asciiTheme="minorBidi" w:hAnsiTheme="minorBidi" w:cstheme="minorBidi"/>
          <w:sz w:val="24"/>
          <w:szCs w:val="24"/>
        </w:rPr>
        <w:t xml:space="preserve"> 233; </w:t>
      </w:r>
      <w:r w:rsidRPr="00E61732">
        <w:rPr>
          <w:rFonts w:asciiTheme="minorBidi" w:hAnsiTheme="minorBidi" w:cstheme="minorBidi"/>
          <w:i/>
          <w:iCs/>
          <w:sz w:val="24"/>
          <w:szCs w:val="24"/>
        </w:rPr>
        <w:t xml:space="preserve">Shaar </w:t>
      </w:r>
      <w:r w:rsidR="00B917EF">
        <w:rPr>
          <w:rFonts w:asciiTheme="minorBidi" w:hAnsiTheme="minorBidi" w:cstheme="minorBidi"/>
          <w:i/>
          <w:iCs/>
          <w:sz w:val="24"/>
          <w:szCs w:val="24"/>
        </w:rPr>
        <w:t>H</w:t>
      </w:r>
      <w:r w:rsidRPr="00E61732">
        <w:rPr>
          <w:rFonts w:asciiTheme="minorBidi" w:hAnsiTheme="minorBidi" w:cstheme="minorBidi"/>
          <w:i/>
          <w:iCs/>
          <w:sz w:val="24"/>
          <w:szCs w:val="24"/>
        </w:rPr>
        <w:t>a-</w:t>
      </w:r>
      <w:r w:rsidR="00B917EF">
        <w:rPr>
          <w:rFonts w:asciiTheme="minorBidi" w:hAnsiTheme="minorBidi" w:cstheme="minorBidi"/>
          <w:i/>
          <w:iCs/>
          <w:sz w:val="24"/>
          <w:szCs w:val="24"/>
        </w:rPr>
        <w:t>t</w:t>
      </w:r>
      <w:r w:rsidRPr="00E61732">
        <w:rPr>
          <w:rFonts w:asciiTheme="minorBidi" w:hAnsiTheme="minorBidi" w:cstheme="minorBidi"/>
          <w:i/>
          <w:iCs/>
          <w:sz w:val="24"/>
          <w:szCs w:val="24"/>
        </w:rPr>
        <w:t>ziyun</w:t>
      </w:r>
      <w:r w:rsidRPr="00E61732">
        <w:rPr>
          <w:rFonts w:asciiTheme="minorBidi" w:hAnsiTheme="minorBidi" w:cstheme="minorBidi"/>
          <w:sz w:val="24"/>
          <w:szCs w:val="24"/>
        </w:rPr>
        <w:t xml:space="preserve"> 337:1); however, the law of </w:t>
      </w:r>
      <w:r w:rsidRPr="00E61732">
        <w:rPr>
          <w:rFonts w:asciiTheme="minorBidi" w:hAnsiTheme="minorBidi" w:cstheme="minorBidi"/>
          <w:i/>
          <w:sz w:val="24"/>
          <w:szCs w:val="24"/>
        </w:rPr>
        <w:t>pesik reisha</w:t>
      </w:r>
      <w:r w:rsidRPr="00E61732">
        <w:rPr>
          <w:rFonts w:asciiTheme="minorBidi" w:hAnsiTheme="minorBidi" w:cstheme="minorBidi"/>
          <w:sz w:val="24"/>
          <w:szCs w:val="24"/>
        </w:rPr>
        <w:t xml:space="preserve"> applies even to labors forbidden only rabbinically (</w:t>
      </w:r>
      <w:r w:rsidR="00F46771" w:rsidRPr="00F46771">
        <w:rPr>
          <w:rFonts w:asciiTheme="minorBidi" w:hAnsiTheme="minorBidi" w:cstheme="minorBidi"/>
          <w:sz w:val="24"/>
          <w:szCs w:val="24"/>
        </w:rPr>
        <w:t>Magen Avraham</w:t>
      </w:r>
      <w:r w:rsidRPr="00E61732">
        <w:rPr>
          <w:rFonts w:asciiTheme="minorBidi" w:hAnsiTheme="minorBidi" w:cstheme="minorBidi"/>
          <w:sz w:val="24"/>
          <w:szCs w:val="24"/>
        </w:rPr>
        <w:t xml:space="preserve">, ad loc. 1).  </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Similarly, one should not sit on a chair which stands on the ground if sitting on it will definitely cause the legs to make a trench in the ground.  However, it is permissible </w:t>
      </w:r>
      <w:r w:rsidRPr="00E61732">
        <w:rPr>
          <w:rFonts w:asciiTheme="minorBidi" w:hAnsiTheme="minorBidi" w:cstheme="minorBidi"/>
          <w:b/>
          <w:bCs/>
          <w:sz w:val="24"/>
          <w:szCs w:val="24"/>
        </w:rPr>
        <w:t>to remove an object which is stuck in the ground</w:t>
      </w:r>
      <w:r w:rsidRPr="00E61732">
        <w:rPr>
          <w:rFonts w:asciiTheme="minorBidi" w:hAnsiTheme="minorBidi" w:cstheme="minorBidi"/>
          <w:sz w:val="24"/>
          <w:szCs w:val="24"/>
        </w:rPr>
        <w:t>, since the trench existed even before the removal of the object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113a; </w:t>
      </w:r>
      <w:r w:rsidR="00F46771" w:rsidRPr="00F46771">
        <w:rPr>
          <w:rFonts w:asciiTheme="minorBidi" w:hAnsiTheme="minorBidi" w:cstheme="minorBidi"/>
          <w:sz w:val="24"/>
          <w:szCs w:val="24"/>
        </w:rPr>
        <w:t>Mishna</w:t>
      </w:r>
      <w:r w:rsidRPr="00E61732">
        <w:rPr>
          <w:rFonts w:asciiTheme="minorBidi" w:hAnsiTheme="minorBidi" w:cstheme="minorBidi"/>
          <w:b/>
          <w:sz w:val="24"/>
          <w:szCs w:val="24"/>
        </w:rPr>
        <w:t xml:space="preserve"> </w:t>
      </w:r>
      <w:r w:rsidR="00F46771" w:rsidRPr="00F46771">
        <w:rPr>
          <w:rFonts w:asciiTheme="minorBidi" w:hAnsiTheme="minorBidi" w:cstheme="minorBidi"/>
          <w:sz w:val="24"/>
          <w:szCs w:val="24"/>
        </w:rPr>
        <w:t>Berura</w:t>
      </w:r>
      <w:r w:rsidRPr="00E61732">
        <w:rPr>
          <w:rFonts w:asciiTheme="minorBidi" w:hAnsiTheme="minorBidi" w:cstheme="minorBidi"/>
          <w:sz w:val="24"/>
          <w:szCs w:val="24"/>
        </w:rPr>
        <w:t xml:space="preserve"> 498:91).</w:t>
      </w: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rPr>
          <w:rFonts w:asciiTheme="minorBidi" w:hAnsiTheme="minorBidi" w:cstheme="minorBidi"/>
          <w:b/>
          <w:bCs/>
          <w:sz w:val="24"/>
          <w:szCs w:val="24"/>
        </w:rPr>
      </w:pPr>
      <w:r w:rsidRPr="00E61732">
        <w:rPr>
          <w:rFonts w:asciiTheme="minorBidi" w:hAnsiTheme="minorBidi" w:cstheme="minorBidi"/>
          <w:b/>
          <w:bCs/>
          <w:sz w:val="24"/>
          <w:szCs w:val="24"/>
        </w:rPr>
        <w:t>On Paved Ground</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Is one allowed to drag heavy objects on paved ground?  From the words of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(29b), it would appear that dragging objects is even forbidden on such surfaces:</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 xml:space="preserve">In an upper room with marble floors, Abin of Sepphoris dragged a bench before Rabbi Yitzchak ben Elazar, who said to him, “If I hold my peace… a disaster will result: there is a decree in a marble room because of an ordinary room.”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In other words, it is forbidden to drag heavy objects over a paved floor because of a rabbinical decree, lest one come to drag them over unpaved ground.</w:t>
      </w:r>
      <w:r w:rsidRPr="00E61732">
        <w:rPr>
          <w:rStyle w:val="FootnoteCharacters"/>
          <w:rFonts w:asciiTheme="minorBidi" w:hAnsiTheme="minorBidi" w:cstheme="minorBidi"/>
          <w:sz w:val="24"/>
          <w:szCs w:val="24"/>
        </w:rPr>
        <w:footnoteReference w:id="4"/>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However, as we shall see at length in our next </w:t>
      </w:r>
      <w:r w:rsidRPr="00E61732">
        <w:rPr>
          <w:rFonts w:asciiTheme="minorBidi" w:hAnsiTheme="minorBidi" w:cstheme="minorBidi"/>
          <w:i/>
          <w:iCs/>
          <w:sz w:val="24"/>
          <w:szCs w:val="24"/>
        </w:rPr>
        <w:t>shiur</w:t>
      </w:r>
      <w:r w:rsidRPr="00E61732">
        <w:rPr>
          <w:rFonts w:asciiTheme="minorBidi" w:hAnsiTheme="minorBidi" w:cstheme="minorBidi"/>
          <w:sz w:val="24"/>
          <w:szCs w:val="24"/>
        </w:rPr>
        <w:t>,</w:t>
      </w:r>
      <w:r w:rsidRPr="00E61732">
        <w:rPr>
          <w:rFonts w:asciiTheme="minorBidi" w:hAnsiTheme="minorBidi" w:cstheme="minorBidi"/>
          <w:i/>
          <w:iCs/>
          <w:sz w:val="24"/>
          <w:szCs w:val="24"/>
        </w:rPr>
        <w:t xml:space="preserve"> </w:t>
      </w:r>
      <w:r w:rsidRPr="00E61732">
        <w:rPr>
          <w:rFonts w:asciiTheme="minorBidi" w:hAnsiTheme="minorBidi" w:cstheme="minorBidi"/>
          <w:sz w:val="24"/>
          <w:szCs w:val="24"/>
        </w:rPr>
        <w:t xml:space="preserve">there is an argument among the </w:t>
      </w:r>
      <w:r w:rsidRPr="00E61732">
        <w:rPr>
          <w:rFonts w:asciiTheme="minorBidi" w:hAnsiTheme="minorBidi" w:cstheme="minorBidi"/>
          <w:i/>
          <w:iCs/>
          <w:sz w:val="24"/>
          <w:szCs w:val="24"/>
        </w:rPr>
        <w:t>Rishonim</w:t>
      </w:r>
      <w:r w:rsidRPr="00E61732">
        <w:rPr>
          <w:rFonts w:asciiTheme="minorBidi" w:hAnsiTheme="minorBidi" w:cstheme="minorBidi"/>
          <w:sz w:val="24"/>
          <w:szCs w:val="24"/>
        </w:rPr>
        <w:t xml:space="preserve"> about whether this decree is applicable in a locale in which all of the houses have paved floors.  According to </w:t>
      </w:r>
      <w:r w:rsidR="00F46771" w:rsidRPr="00F46771">
        <w:rPr>
          <w:rFonts w:asciiTheme="minorBidi" w:hAnsiTheme="minorBidi" w:cstheme="minorBidi"/>
          <w:sz w:val="24"/>
          <w:szCs w:val="24"/>
        </w:rPr>
        <w:t>Tosafot</w:t>
      </w:r>
      <w:r w:rsidRPr="00E61732">
        <w:rPr>
          <w:rFonts w:asciiTheme="minorBidi" w:hAnsiTheme="minorBidi" w:cstheme="minorBidi"/>
          <w:sz w:val="24"/>
          <w:szCs w:val="24"/>
        </w:rPr>
        <w:t xml:space="preserve"> (29b, s.v. </w:t>
      </w:r>
      <w:r w:rsidRPr="00E61732">
        <w:rPr>
          <w:rFonts w:asciiTheme="minorBidi" w:hAnsiTheme="minorBidi" w:cstheme="minorBidi"/>
          <w:i/>
          <w:iCs/>
          <w:sz w:val="24"/>
          <w:szCs w:val="24"/>
        </w:rPr>
        <w:t>Gezeira</w:t>
      </w:r>
      <w:r w:rsidRPr="00E61732">
        <w:rPr>
          <w:rFonts w:asciiTheme="minorBidi" w:hAnsiTheme="minorBidi" w:cstheme="minorBidi"/>
          <w:sz w:val="24"/>
          <w:szCs w:val="24"/>
        </w:rPr>
        <w:t xml:space="preserve">), this decree only applies in a place where some houses are not paved, in which there is a concern that a person may come to drag objects even in these houses, </w:t>
      </w:r>
      <w:r w:rsidRPr="00E61732">
        <w:rPr>
          <w:rFonts w:asciiTheme="minorBidi" w:hAnsiTheme="minorBidi" w:cstheme="minorBidi"/>
          <w:sz w:val="24"/>
          <w:szCs w:val="24"/>
        </w:rPr>
        <w:lastRenderedPageBreak/>
        <w:t xml:space="preserve">but in a place in which all of the houses have paved floors, there is no reason to forbid it.  On the other hand, the </w:t>
      </w:r>
      <w:r w:rsidR="00F46771" w:rsidRPr="00F46771">
        <w:rPr>
          <w:rFonts w:asciiTheme="minorBidi" w:hAnsiTheme="minorBidi" w:cstheme="minorBidi"/>
          <w:bCs/>
          <w:sz w:val="24"/>
          <w:szCs w:val="24"/>
        </w:rPr>
        <w:t>Ramban</w:t>
      </w:r>
      <w:r w:rsidRPr="00E61732">
        <w:rPr>
          <w:rFonts w:asciiTheme="minorBidi" w:hAnsiTheme="minorBidi" w:cstheme="minorBidi"/>
          <w:sz w:val="24"/>
          <w:szCs w:val="24"/>
        </w:rPr>
        <w:t xml:space="preserve"> (95a, s.v. </w:t>
      </w:r>
      <w:r w:rsidRPr="00E61732">
        <w:rPr>
          <w:rFonts w:asciiTheme="minorBidi" w:hAnsiTheme="minorBidi" w:cstheme="minorBidi"/>
          <w:i/>
          <w:iCs/>
          <w:sz w:val="24"/>
          <w:szCs w:val="24"/>
        </w:rPr>
        <w:t>Hakha</w:t>
      </w:r>
      <w:r w:rsidRPr="00E61732">
        <w:rPr>
          <w:rFonts w:asciiTheme="minorBidi" w:hAnsiTheme="minorBidi" w:cstheme="minorBidi"/>
          <w:sz w:val="24"/>
          <w:szCs w:val="24"/>
        </w:rPr>
        <w:t>) rules that one should not distinguish between different locales.</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B917EF">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Halakhically, the </w:t>
      </w:r>
      <w:r w:rsidR="00F46771" w:rsidRPr="00F46771">
        <w:rPr>
          <w:rFonts w:asciiTheme="minorBidi" w:hAnsiTheme="minorBidi" w:cstheme="minorBidi"/>
          <w:sz w:val="24"/>
          <w:szCs w:val="24"/>
        </w:rPr>
        <w:t>Mishna</w:t>
      </w:r>
      <w:r w:rsidRPr="00E61732">
        <w:rPr>
          <w:rFonts w:asciiTheme="minorBidi" w:hAnsiTheme="minorBidi" w:cstheme="minorBidi"/>
          <w:b/>
          <w:sz w:val="24"/>
          <w:szCs w:val="24"/>
        </w:rPr>
        <w:t xml:space="preserve"> </w:t>
      </w:r>
      <w:r w:rsidR="00F46771" w:rsidRPr="00F46771">
        <w:rPr>
          <w:rFonts w:asciiTheme="minorBidi" w:hAnsiTheme="minorBidi" w:cstheme="minorBidi"/>
          <w:sz w:val="24"/>
          <w:szCs w:val="24"/>
        </w:rPr>
        <w:t>Berura</w:t>
      </w:r>
      <w:r w:rsidRPr="00E61732">
        <w:rPr>
          <w:rFonts w:asciiTheme="minorBidi" w:hAnsiTheme="minorBidi" w:cstheme="minorBidi"/>
          <w:sz w:val="24"/>
          <w:szCs w:val="24"/>
        </w:rPr>
        <w:t xml:space="preserve"> rules (</w:t>
      </w:r>
      <w:r w:rsidRPr="00E61732">
        <w:rPr>
          <w:rFonts w:asciiTheme="minorBidi" w:hAnsiTheme="minorBidi" w:cstheme="minorBidi"/>
          <w:i/>
          <w:iCs/>
          <w:sz w:val="24"/>
          <w:szCs w:val="24"/>
        </w:rPr>
        <w:t xml:space="preserve">Shaar </w:t>
      </w:r>
      <w:r w:rsidR="00B917EF">
        <w:rPr>
          <w:rFonts w:asciiTheme="minorBidi" w:hAnsiTheme="minorBidi" w:cstheme="minorBidi"/>
          <w:i/>
          <w:iCs/>
          <w:sz w:val="24"/>
          <w:szCs w:val="24"/>
        </w:rPr>
        <w:t>H</w:t>
      </w:r>
      <w:r w:rsidRPr="00E61732">
        <w:rPr>
          <w:rFonts w:asciiTheme="minorBidi" w:hAnsiTheme="minorBidi" w:cstheme="minorBidi"/>
          <w:i/>
          <w:iCs/>
          <w:sz w:val="24"/>
          <w:szCs w:val="24"/>
        </w:rPr>
        <w:t>a-</w:t>
      </w:r>
      <w:r w:rsidR="00B917EF">
        <w:rPr>
          <w:rFonts w:asciiTheme="minorBidi" w:hAnsiTheme="minorBidi" w:cstheme="minorBidi"/>
          <w:i/>
          <w:iCs/>
          <w:sz w:val="24"/>
          <w:szCs w:val="24"/>
        </w:rPr>
        <w:t>t</w:t>
      </w:r>
      <w:r w:rsidRPr="00E61732">
        <w:rPr>
          <w:rFonts w:asciiTheme="minorBidi" w:hAnsiTheme="minorBidi" w:cstheme="minorBidi"/>
          <w:i/>
          <w:iCs/>
          <w:sz w:val="24"/>
          <w:szCs w:val="24"/>
        </w:rPr>
        <w:t>ziyun</w:t>
      </w:r>
      <w:r w:rsidRPr="00E61732">
        <w:rPr>
          <w:rFonts w:asciiTheme="minorBidi" w:hAnsiTheme="minorBidi" w:cstheme="minorBidi"/>
          <w:sz w:val="24"/>
          <w:szCs w:val="24"/>
        </w:rPr>
        <w:t xml:space="preserve"> 337:2) leniently in accordance with the view of </w:t>
      </w:r>
      <w:r w:rsidR="00F46771" w:rsidRPr="00F46771">
        <w:rPr>
          <w:rFonts w:asciiTheme="minorBidi" w:hAnsiTheme="minorBidi" w:cstheme="minorBidi"/>
          <w:sz w:val="24"/>
          <w:szCs w:val="24"/>
        </w:rPr>
        <w:t>Tosafot</w:t>
      </w:r>
      <w:r w:rsidRPr="00E61732">
        <w:rPr>
          <w:rFonts w:asciiTheme="minorBidi" w:hAnsiTheme="minorBidi" w:cstheme="minorBidi"/>
          <w:sz w:val="24"/>
          <w:szCs w:val="24"/>
        </w:rPr>
        <w:t>, taking into account additional factors that favor this leniency:</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 xml:space="preserve">It makes sense that if the entire town is paved with stone or paneled with wood, one should be lenient about this… bearing in mind that even when it is not paved, there is no true dragging on a Torah level for many reasons.  First, the trench that one will make in this is digging backhandedly.  Furthermore, one damages the house by making ruts in it; one does not improve it.  Above all, one has no intention for this, and it is only an unwanted </w:t>
      </w:r>
      <w:r w:rsidRPr="00E61732">
        <w:rPr>
          <w:rFonts w:asciiTheme="minorBidi" w:hAnsiTheme="minorBidi" w:cstheme="minorBidi"/>
          <w:i/>
          <w:sz w:val="24"/>
          <w:szCs w:val="24"/>
        </w:rPr>
        <w:t>pesik reisha</w:t>
      </w:r>
      <w:r w:rsidRPr="00E61732">
        <w:rPr>
          <w:rFonts w:asciiTheme="minorBidi" w:hAnsiTheme="minorBidi" w:cstheme="minorBidi"/>
          <w:sz w:val="24"/>
          <w:szCs w:val="24"/>
        </w:rPr>
        <w:t xml:space="preserve">…  As is explained above in the gloss to 316:3, the view of the Rema is clear: he holds, generally, that with regard to a doubly rabbinic prohibition [two mitigating factors that would each reduce the severity to rabbinic], an unwanted </w:t>
      </w:r>
      <w:r w:rsidRPr="00E61732">
        <w:rPr>
          <w:rFonts w:asciiTheme="minorBidi" w:hAnsiTheme="minorBidi" w:cstheme="minorBidi"/>
          <w:i/>
          <w:sz w:val="24"/>
          <w:szCs w:val="24"/>
        </w:rPr>
        <w:t>pesik reisha</w:t>
      </w:r>
      <w:r w:rsidRPr="00E61732">
        <w:rPr>
          <w:rFonts w:asciiTheme="minorBidi" w:hAnsiTheme="minorBidi" w:cstheme="minorBidi"/>
          <w:sz w:val="24"/>
          <w:szCs w:val="24"/>
        </w:rPr>
        <w:t xml:space="preserve"> is allowed, even though here we are stringent about this….  In any case, if the whole town is paved, one should enlist the view of the </w:t>
      </w:r>
      <w:r w:rsidR="00F46771" w:rsidRPr="00F46771">
        <w:rPr>
          <w:rFonts w:asciiTheme="minorBidi" w:hAnsiTheme="minorBidi" w:cstheme="minorBidi"/>
          <w:iCs/>
          <w:sz w:val="24"/>
          <w:szCs w:val="24"/>
        </w:rPr>
        <w:t>Tosafot</w:t>
      </w:r>
      <w:r w:rsidRPr="00E61732">
        <w:rPr>
          <w:rFonts w:asciiTheme="minorBidi" w:hAnsiTheme="minorBidi" w:cstheme="minorBidi"/>
          <w:sz w:val="24"/>
          <w:szCs w:val="24"/>
        </w:rPr>
        <w:t xml:space="preserve"> as well… that we do not make a decree in such a case because of that which is not paved… </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His reasoning is as follows: Logically, one should have been lenient even in a case of unpaved ground, since this is an unwanted </w:t>
      </w:r>
      <w:r w:rsidRPr="00E61732">
        <w:rPr>
          <w:rFonts w:asciiTheme="minorBidi" w:hAnsiTheme="minorBidi" w:cstheme="minorBidi"/>
          <w:i/>
          <w:sz w:val="24"/>
          <w:szCs w:val="24"/>
        </w:rPr>
        <w:t>pesik reisha</w:t>
      </w:r>
      <w:r w:rsidRPr="00E61732">
        <w:rPr>
          <w:rFonts w:asciiTheme="minorBidi" w:hAnsiTheme="minorBidi" w:cstheme="minorBidi"/>
          <w:sz w:val="24"/>
          <w:szCs w:val="24"/>
        </w:rPr>
        <w:t xml:space="preserve"> at the confluence of two mitigating factors that would reduce the severity of the act to a rabbinic prohibition (backhanded acts and acts of </w:t>
      </w:r>
      <w:r w:rsidRPr="00E61732">
        <w:rPr>
          <w:rFonts w:asciiTheme="minorBidi" w:hAnsiTheme="minorBidi" w:cstheme="minorBidi"/>
          <w:i/>
          <w:sz w:val="24"/>
          <w:szCs w:val="24"/>
        </w:rPr>
        <w:t>kilkul</w:t>
      </w:r>
      <w:r w:rsidRPr="00E61732">
        <w:rPr>
          <w:rFonts w:asciiTheme="minorBidi" w:hAnsiTheme="minorBidi" w:cstheme="minorBidi"/>
          <w:sz w:val="24"/>
          <w:szCs w:val="24"/>
        </w:rPr>
        <w:t xml:space="preserve">).  Though generally in such a case we are stringent, this confluence makes room to rely on </w:t>
      </w:r>
      <w:r w:rsidR="00F46771" w:rsidRPr="00F46771">
        <w:rPr>
          <w:rFonts w:asciiTheme="minorBidi" w:hAnsiTheme="minorBidi" w:cstheme="minorBidi"/>
          <w:sz w:val="24"/>
          <w:szCs w:val="24"/>
        </w:rPr>
        <w:t>Tosafot</w:t>
      </w:r>
      <w:r w:rsidRPr="00E61732">
        <w:rPr>
          <w:rFonts w:asciiTheme="minorBidi" w:hAnsiTheme="minorBidi" w:cstheme="minorBidi"/>
          <w:sz w:val="24"/>
          <w:szCs w:val="24"/>
        </w:rPr>
        <w:t xml:space="preserve"> and to be lenient in a place that all of the houses are paved.</w:t>
      </w: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rPr>
          <w:rFonts w:asciiTheme="minorBidi" w:hAnsiTheme="minorBidi" w:cstheme="minorBidi"/>
          <w:b/>
          <w:bCs/>
          <w:sz w:val="24"/>
          <w:szCs w:val="24"/>
        </w:rPr>
      </w:pPr>
      <w:r w:rsidRPr="00E61732">
        <w:rPr>
          <w:rFonts w:asciiTheme="minorBidi" w:hAnsiTheme="minorBidi" w:cstheme="minorBidi"/>
          <w:b/>
          <w:bCs/>
          <w:sz w:val="24"/>
          <w:szCs w:val="24"/>
        </w:rPr>
        <w:t>Dragging a Wagon over Dirt</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From the abovementioned </w:t>
      </w:r>
      <w:r w:rsidR="00F46771" w:rsidRPr="00F46771">
        <w:rPr>
          <w:rFonts w:asciiTheme="minorBidi" w:hAnsiTheme="minorBidi" w:cstheme="minorBidi"/>
          <w:sz w:val="24"/>
          <w:szCs w:val="24"/>
        </w:rPr>
        <w:t>Mishna</w:t>
      </w:r>
      <w:r w:rsidRPr="00E61732">
        <w:rPr>
          <w:rFonts w:asciiTheme="minorBidi" w:hAnsiTheme="minorBidi" w:cstheme="minorBidi"/>
          <w:sz w:val="24"/>
          <w:szCs w:val="24"/>
        </w:rPr>
        <w:t xml:space="preserve"> in </w:t>
      </w:r>
      <w:r w:rsidRPr="00E61732">
        <w:rPr>
          <w:rFonts w:asciiTheme="minorBidi" w:hAnsiTheme="minorBidi" w:cstheme="minorBidi"/>
          <w:i/>
          <w:iCs/>
          <w:sz w:val="24"/>
          <w:szCs w:val="24"/>
        </w:rPr>
        <w:t>Beitza</w:t>
      </w:r>
      <w:r w:rsidRPr="00E61732">
        <w:rPr>
          <w:rFonts w:asciiTheme="minorBidi" w:hAnsiTheme="minorBidi" w:cstheme="minorBidi"/>
          <w:sz w:val="24"/>
          <w:szCs w:val="24"/>
        </w:rPr>
        <w:t xml:space="preserve">, it is clear that, even according to </w:t>
      </w:r>
      <w:r w:rsidR="00F46771" w:rsidRPr="00F46771">
        <w:rPr>
          <w:rFonts w:asciiTheme="minorBidi" w:hAnsiTheme="minorBidi" w:cstheme="minorBidi"/>
          <w:sz w:val="24"/>
          <w:szCs w:val="24"/>
        </w:rPr>
        <w:t>Rabbi Yehuda</w:t>
      </w:r>
      <w:r w:rsidRPr="00E61732">
        <w:rPr>
          <w:rFonts w:asciiTheme="minorBidi" w:hAnsiTheme="minorBidi" w:cstheme="minorBidi"/>
          <w:sz w:val="24"/>
          <w:szCs w:val="24"/>
        </w:rPr>
        <w:t xml:space="preserve">, who forbids dragging objects even if there is no certainty that this act will make a ditch (since a </w:t>
      </w:r>
      <w:r w:rsidRPr="00E61732">
        <w:rPr>
          <w:rFonts w:asciiTheme="minorBidi" w:hAnsiTheme="minorBidi" w:cstheme="minorBidi"/>
          <w:i/>
          <w:sz w:val="24"/>
          <w:szCs w:val="24"/>
        </w:rPr>
        <w:t>davar she-eino mitkavven</w:t>
      </w:r>
      <w:r w:rsidRPr="00E61732">
        <w:rPr>
          <w:rFonts w:asciiTheme="minorBidi" w:hAnsiTheme="minorBidi" w:cstheme="minorBidi"/>
          <w:sz w:val="24"/>
          <w:szCs w:val="24"/>
        </w:rPr>
        <w:t xml:space="preserve"> is forbidden), it is permitted to drag a wagon over dirt, “because it compacts [the earth]”.  This is because the wagon does not create a ditch by moving the dirt to the side, like the leg of a chair or a table; rather, it compresses and consolidates the earth under it.  Creating a rut in such a way is not forbidden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What is the significance of the manner in which a trench is formed?  According to </w:t>
      </w:r>
      <w:r w:rsidR="00F46771" w:rsidRPr="00F46771">
        <w:rPr>
          <w:rFonts w:asciiTheme="minorBidi" w:hAnsiTheme="minorBidi" w:cstheme="minorBidi"/>
          <w:sz w:val="24"/>
          <w:szCs w:val="24"/>
        </w:rPr>
        <w:t>Rashi</w:t>
      </w:r>
      <w:r w:rsidRPr="00E61732">
        <w:rPr>
          <w:rFonts w:asciiTheme="minorBidi" w:hAnsiTheme="minorBidi" w:cstheme="minorBidi"/>
          <w:bCs/>
          <w:sz w:val="24"/>
          <w:szCs w:val="24"/>
        </w:rPr>
        <w:t>’s approach</w:t>
      </w:r>
      <w:r w:rsidRPr="00E61732">
        <w:rPr>
          <w:rFonts w:asciiTheme="minorBidi" w:hAnsiTheme="minorBidi" w:cstheme="minorBidi"/>
          <w:sz w:val="24"/>
          <w:szCs w:val="24"/>
        </w:rPr>
        <w:t xml:space="preserve">, this is easily explained.  As cited above,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explains that the basis of the </w:t>
      </w:r>
      <w:r w:rsidRPr="00E61732">
        <w:rPr>
          <w:rFonts w:asciiTheme="minorBidi" w:hAnsiTheme="minorBidi" w:cstheme="minorBidi"/>
          <w:i/>
          <w:sz w:val="24"/>
          <w:szCs w:val="24"/>
        </w:rPr>
        <w:t>melakha</w:t>
      </w:r>
      <w:r w:rsidRPr="00E61732">
        <w:rPr>
          <w:rFonts w:asciiTheme="minorBidi" w:hAnsiTheme="minorBidi" w:cstheme="minorBidi"/>
          <w:sz w:val="24"/>
          <w:szCs w:val="24"/>
        </w:rPr>
        <w:t xml:space="preserve">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is </w:t>
      </w:r>
      <w:r w:rsidRPr="00E61732">
        <w:rPr>
          <w:rFonts w:asciiTheme="minorBidi" w:hAnsiTheme="minorBidi" w:cstheme="minorBidi"/>
          <w:b/>
          <w:bCs/>
          <w:sz w:val="24"/>
          <w:szCs w:val="24"/>
        </w:rPr>
        <w:t xml:space="preserve">softening the ground.  </w:t>
      </w:r>
      <w:r w:rsidRPr="00E61732">
        <w:rPr>
          <w:rFonts w:asciiTheme="minorBidi" w:hAnsiTheme="minorBidi" w:cstheme="minorBidi"/>
          <w:sz w:val="24"/>
          <w:szCs w:val="24"/>
        </w:rPr>
        <w:t>Thus, when one digs in the ground and moves the dirt to the side, the dirt crumbles and becomes soft; however, when one compacts and compresses the dirt below, there is no softening of the ground.</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The explanation of the </w:t>
      </w:r>
      <w:r w:rsidR="00F46771" w:rsidRPr="00F46771">
        <w:rPr>
          <w:rFonts w:asciiTheme="minorBidi" w:hAnsiTheme="minorBidi" w:cstheme="minorBidi"/>
          <w:sz w:val="24"/>
          <w:szCs w:val="24"/>
        </w:rPr>
        <w:t>Rambam</w:t>
      </w:r>
      <w:r w:rsidRPr="00E61732">
        <w:rPr>
          <w:rFonts w:asciiTheme="minorBidi" w:hAnsiTheme="minorBidi" w:cstheme="minorBidi"/>
          <w:bCs/>
          <w:sz w:val="24"/>
          <w:szCs w:val="24"/>
        </w:rPr>
        <w:t>’s view seems to be that</w:t>
      </w:r>
      <w:r w:rsidRPr="00E61732">
        <w:rPr>
          <w:rFonts w:asciiTheme="minorBidi" w:hAnsiTheme="minorBidi" w:cstheme="minorBidi"/>
          <w:sz w:val="24"/>
          <w:szCs w:val="24"/>
        </w:rPr>
        <w:t xml:space="preserve"> since the normal way of preparing the ground for </w:t>
      </w:r>
      <w:r w:rsidRPr="00E61732">
        <w:rPr>
          <w:rFonts w:asciiTheme="minorBidi" w:hAnsiTheme="minorBidi" w:cstheme="minorBidi"/>
          <w:i/>
          <w:sz w:val="24"/>
          <w:szCs w:val="24"/>
        </w:rPr>
        <w:t>zeria</w:t>
      </w:r>
      <w:r w:rsidRPr="00E61732">
        <w:rPr>
          <w:rFonts w:asciiTheme="minorBidi" w:hAnsiTheme="minorBidi" w:cstheme="minorBidi"/>
          <w:sz w:val="24"/>
          <w:szCs w:val="24"/>
        </w:rPr>
        <w:t xml:space="preserve"> is by digging, the making of a trench by compaction is not </w:t>
      </w:r>
      <w:r w:rsidRPr="00E61732">
        <w:rPr>
          <w:rFonts w:asciiTheme="minorBidi" w:hAnsiTheme="minorBidi" w:cstheme="minorBidi"/>
          <w:i/>
          <w:iCs/>
          <w:sz w:val="24"/>
          <w:szCs w:val="24"/>
        </w:rPr>
        <w:t>derekh</w:t>
      </w:r>
      <w:r w:rsidRPr="00E61732">
        <w:rPr>
          <w:rFonts w:asciiTheme="minorBidi" w:hAnsiTheme="minorBidi" w:cstheme="minorBidi"/>
          <w:sz w:val="24"/>
          <w:szCs w:val="24"/>
        </w:rPr>
        <w:t xml:space="preserve"> </w:t>
      </w:r>
      <w:r w:rsidRPr="00E61732">
        <w:rPr>
          <w:rFonts w:asciiTheme="minorBidi" w:hAnsiTheme="minorBidi" w:cstheme="minorBidi"/>
          <w:i/>
          <w:sz w:val="24"/>
          <w:szCs w:val="24"/>
        </w:rPr>
        <w:t>charisha</w:t>
      </w:r>
      <w:r w:rsidRPr="00E61732">
        <w:rPr>
          <w:rFonts w:asciiTheme="minorBidi" w:hAnsiTheme="minorBidi" w:cstheme="minorBidi"/>
          <w:sz w:val="24"/>
          <w:szCs w:val="24"/>
        </w:rPr>
        <w:t xml:space="preserve">, the normal way of plowing. As such, the tracks created bear no similarity to the standard furrow or ditch, and this is not included in the </w:t>
      </w:r>
      <w:r w:rsidRPr="00E61732">
        <w:rPr>
          <w:rFonts w:asciiTheme="minorBidi" w:hAnsiTheme="minorBidi" w:cstheme="minorBidi"/>
          <w:i/>
          <w:sz w:val="24"/>
          <w:szCs w:val="24"/>
        </w:rPr>
        <w:t>melakha</w:t>
      </w:r>
      <w:r w:rsidRPr="00E61732">
        <w:rPr>
          <w:rFonts w:asciiTheme="minorBidi" w:hAnsiTheme="minorBidi" w:cstheme="minorBidi"/>
          <w:sz w:val="24"/>
          <w:szCs w:val="24"/>
        </w:rPr>
        <w:t xml:space="preserve"> of </w:t>
      </w:r>
      <w:r w:rsidRPr="00E61732">
        <w:rPr>
          <w:rFonts w:asciiTheme="minorBidi" w:hAnsiTheme="minorBidi" w:cstheme="minorBidi"/>
          <w:i/>
          <w:sz w:val="24"/>
          <w:szCs w:val="24"/>
        </w:rPr>
        <w:t>choresh</w:t>
      </w:r>
      <w:r w:rsidRPr="00E61732">
        <w:rPr>
          <w:rFonts w:asciiTheme="minorBidi" w:hAnsiTheme="minorBidi" w:cstheme="minorBidi"/>
          <w:sz w:val="24"/>
          <w:szCs w:val="24"/>
        </w:rPr>
        <w:t>, particularly when a person is not at all interested in the creation of a trench.</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However, the </w:t>
      </w:r>
      <w:r w:rsidR="00F46771" w:rsidRPr="00F46771">
        <w:rPr>
          <w:rFonts w:asciiTheme="minorBidi" w:hAnsiTheme="minorBidi" w:cstheme="minorBidi"/>
          <w:sz w:val="24"/>
          <w:szCs w:val="24"/>
        </w:rPr>
        <w:t>Gemara</w:t>
      </w:r>
      <w:r w:rsidRPr="00E61732">
        <w:rPr>
          <w:rFonts w:asciiTheme="minorBidi" w:hAnsiTheme="minorBidi" w:cstheme="minorBidi"/>
          <w:sz w:val="24"/>
          <w:szCs w:val="24"/>
        </w:rPr>
        <w:t xml:space="preserve"> indicates that this rule of pulling a wagon on top of dirt is subject to a later Tannaitic dispute: there are those who say that </w:t>
      </w:r>
      <w:r w:rsidR="00F46771" w:rsidRPr="00F46771">
        <w:rPr>
          <w:rFonts w:asciiTheme="minorBidi" w:hAnsiTheme="minorBidi" w:cstheme="minorBidi"/>
          <w:sz w:val="24"/>
          <w:szCs w:val="24"/>
        </w:rPr>
        <w:t xml:space="preserve">Rabbi Yehuda </w:t>
      </w:r>
      <w:r w:rsidRPr="00E61732">
        <w:rPr>
          <w:rFonts w:asciiTheme="minorBidi" w:hAnsiTheme="minorBidi" w:cstheme="minorBidi"/>
          <w:sz w:val="24"/>
          <w:szCs w:val="24"/>
        </w:rPr>
        <w:t xml:space="preserve">allows dragging a wagon on dirt because it compacts the earth, but there are those who say that </w:t>
      </w:r>
      <w:r w:rsidR="00F46771" w:rsidRPr="00F46771">
        <w:rPr>
          <w:rFonts w:asciiTheme="minorBidi" w:hAnsiTheme="minorBidi" w:cstheme="minorBidi"/>
          <w:sz w:val="24"/>
          <w:szCs w:val="24"/>
        </w:rPr>
        <w:t xml:space="preserve">Rabbi Yehuda </w:t>
      </w:r>
      <w:r w:rsidRPr="00E61732">
        <w:rPr>
          <w:rFonts w:asciiTheme="minorBidi" w:hAnsiTheme="minorBidi" w:cstheme="minorBidi"/>
          <w:sz w:val="24"/>
          <w:szCs w:val="24"/>
        </w:rPr>
        <w:t xml:space="preserve">is stringent about this.  However, according to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ibid. (s.v. </w:t>
      </w:r>
      <w:r w:rsidRPr="00E61732">
        <w:rPr>
          <w:rFonts w:asciiTheme="minorBidi" w:hAnsiTheme="minorBidi" w:cstheme="minorBidi"/>
          <w:i/>
          <w:iCs/>
          <w:sz w:val="24"/>
          <w:szCs w:val="24"/>
        </w:rPr>
        <w:t>Trei</w:t>
      </w:r>
      <w:r w:rsidRPr="00E61732">
        <w:rPr>
          <w:rFonts w:asciiTheme="minorBidi" w:hAnsiTheme="minorBidi" w:cstheme="minorBidi"/>
          <w:sz w:val="24"/>
          <w:szCs w:val="24"/>
        </w:rPr>
        <w:t>), the dispute relates to a side question:</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left="720"/>
        <w:rPr>
          <w:rFonts w:asciiTheme="minorBidi" w:hAnsiTheme="minorBidi" w:cstheme="minorBidi"/>
          <w:sz w:val="24"/>
          <w:szCs w:val="24"/>
        </w:rPr>
      </w:pPr>
      <w:r w:rsidRPr="00E61732">
        <w:rPr>
          <w:rFonts w:asciiTheme="minorBidi" w:hAnsiTheme="minorBidi" w:cstheme="minorBidi"/>
          <w:sz w:val="24"/>
          <w:szCs w:val="24"/>
        </w:rPr>
        <w:t>One believes that the wagon is like any other object in that one may make a trench by dragging it, as sometimes the wheels do not turn, and it is dragged and digs [into the ground].  The other one believe that this is uncommon, and it only compacts [the earth] as it rolls.</w:t>
      </w:r>
    </w:p>
    <w:p w:rsidR="001D6920" w:rsidRPr="00E61732" w:rsidRDefault="001D6920" w:rsidP="002244A7">
      <w:pPr>
        <w:widowControl w:val="0"/>
        <w:bidi w:val="0"/>
        <w:spacing w:after="0" w:line="240" w:lineRule="auto"/>
        <w:ind w:left="720"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In other words, according to all views, the making of a trench through compaction is not forbidden because of </w:t>
      </w:r>
      <w:r w:rsidRPr="00E61732">
        <w:rPr>
          <w:rFonts w:asciiTheme="minorBidi" w:hAnsiTheme="minorBidi" w:cstheme="minorBidi"/>
          <w:i/>
          <w:sz w:val="24"/>
          <w:szCs w:val="24"/>
        </w:rPr>
        <w:t>choresh</w:t>
      </w:r>
      <w:r w:rsidRPr="00E61732">
        <w:rPr>
          <w:rFonts w:asciiTheme="minorBidi" w:hAnsiTheme="minorBidi" w:cstheme="minorBidi"/>
          <w:sz w:val="24"/>
          <w:szCs w:val="24"/>
        </w:rPr>
        <w:t>, and the dispute is about the question of whether one must be concerned about a situation in which the wheels of the wagon will become stuck and will make a rut in the manner of digging.</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This statement of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is very significant.  As mentioned, the halakhic consensus follows the view of </w:t>
      </w:r>
      <w:r w:rsidR="00B917EF">
        <w:rPr>
          <w:rFonts w:asciiTheme="minorBidi" w:hAnsiTheme="minorBidi" w:cstheme="minorBidi"/>
          <w:sz w:val="24"/>
          <w:szCs w:val="24"/>
        </w:rPr>
        <w:t>Rabbi Shimon</w:t>
      </w:r>
      <w:r w:rsidRPr="00E61732">
        <w:rPr>
          <w:rFonts w:asciiTheme="minorBidi" w:hAnsiTheme="minorBidi" w:cstheme="minorBidi"/>
          <w:b/>
          <w:sz w:val="24"/>
          <w:szCs w:val="24"/>
        </w:rPr>
        <w:t>,</w:t>
      </w:r>
      <w:r w:rsidRPr="00E61732">
        <w:rPr>
          <w:rFonts w:asciiTheme="minorBidi" w:hAnsiTheme="minorBidi" w:cstheme="minorBidi"/>
          <w:sz w:val="24"/>
          <w:szCs w:val="24"/>
        </w:rPr>
        <w:t xml:space="preserve"> that a </w:t>
      </w:r>
      <w:r w:rsidRPr="00E61732">
        <w:rPr>
          <w:rFonts w:asciiTheme="minorBidi" w:hAnsiTheme="minorBidi" w:cstheme="minorBidi"/>
          <w:i/>
          <w:sz w:val="24"/>
          <w:szCs w:val="24"/>
        </w:rPr>
        <w:t>davar she-eino mitkavven</w:t>
      </w:r>
      <w:r w:rsidRPr="00E61732">
        <w:rPr>
          <w:rFonts w:asciiTheme="minorBidi" w:hAnsiTheme="minorBidi" w:cstheme="minorBidi"/>
          <w:sz w:val="24"/>
          <w:szCs w:val="24"/>
        </w:rPr>
        <w:t xml:space="preserve"> is allowed, and we do not forbid the dragging of objects unless there is certainty that they will make a trench.  Is it permitted to move a heavy wagon through dirt, when it is certain that this will create tracks in the ground?  In light of this </w:t>
      </w:r>
      <w:r w:rsidR="00F46771" w:rsidRPr="00F46771">
        <w:rPr>
          <w:rFonts w:asciiTheme="minorBidi" w:hAnsiTheme="minorBidi" w:cstheme="minorBidi"/>
          <w:sz w:val="24"/>
          <w:szCs w:val="24"/>
        </w:rPr>
        <w:t>Rashi</w:t>
      </w:r>
      <w:r w:rsidRPr="00E61732">
        <w:rPr>
          <w:rFonts w:asciiTheme="minorBidi" w:hAnsiTheme="minorBidi" w:cstheme="minorBidi"/>
          <w:sz w:val="24"/>
          <w:szCs w:val="24"/>
        </w:rPr>
        <w:t xml:space="preserve">, this should be permitted, as according to all views, making a trench by way of compaction is not forbidden because of </w:t>
      </w:r>
      <w:r w:rsidRPr="00E61732">
        <w:rPr>
          <w:rFonts w:asciiTheme="minorBidi" w:hAnsiTheme="minorBidi" w:cstheme="minorBidi"/>
          <w:i/>
          <w:iCs/>
          <w:sz w:val="24"/>
          <w:szCs w:val="24"/>
        </w:rPr>
        <w:t>choresh</w:t>
      </w:r>
      <w:r w:rsidRPr="00E61732">
        <w:rPr>
          <w:rFonts w:asciiTheme="minorBidi" w:hAnsiTheme="minorBidi" w:cstheme="minorBidi"/>
          <w:sz w:val="24"/>
          <w:szCs w:val="24"/>
        </w:rPr>
        <w:t xml:space="preserve">.  The Tannaitic dispute in the view of </w:t>
      </w:r>
      <w:r w:rsidR="00F46771" w:rsidRPr="00F46771">
        <w:rPr>
          <w:rFonts w:asciiTheme="minorBidi" w:hAnsiTheme="minorBidi" w:cstheme="minorBidi"/>
          <w:sz w:val="24"/>
          <w:szCs w:val="24"/>
        </w:rPr>
        <w:t xml:space="preserve">Rabbi Yehuda </w:t>
      </w:r>
      <w:r w:rsidRPr="00E61732">
        <w:rPr>
          <w:rFonts w:asciiTheme="minorBidi" w:hAnsiTheme="minorBidi" w:cstheme="minorBidi"/>
          <w:sz w:val="24"/>
          <w:szCs w:val="24"/>
        </w:rPr>
        <w:t xml:space="preserve">relates to a concern that the wagon will make a rut in the way of digging, and since this concern is not in the category of a </w:t>
      </w:r>
      <w:r w:rsidRPr="00E61732">
        <w:rPr>
          <w:rFonts w:asciiTheme="minorBidi" w:hAnsiTheme="minorBidi" w:cstheme="minorBidi"/>
          <w:i/>
          <w:sz w:val="24"/>
          <w:szCs w:val="24"/>
        </w:rPr>
        <w:t>pesik reisha</w:t>
      </w:r>
      <w:r w:rsidRPr="00E61732">
        <w:rPr>
          <w:rFonts w:asciiTheme="minorBidi" w:hAnsiTheme="minorBidi" w:cstheme="minorBidi"/>
          <w:sz w:val="24"/>
          <w:szCs w:val="24"/>
        </w:rPr>
        <w:t xml:space="preserve">, then halakhically, in accordance with the view of </w:t>
      </w:r>
      <w:r w:rsidR="00B917EF">
        <w:rPr>
          <w:rFonts w:asciiTheme="minorBidi" w:hAnsiTheme="minorBidi" w:cstheme="minorBidi"/>
          <w:sz w:val="24"/>
          <w:szCs w:val="24"/>
        </w:rPr>
        <w:t>Rabbi Shimon</w:t>
      </w:r>
      <w:r w:rsidRPr="00E61732">
        <w:rPr>
          <w:rFonts w:asciiTheme="minorBidi" w:hAnsiTheme="minorBidi" w:cstheme="minorBidi"/>
          <w:sz w:val="24"/>
          <w:szCs w:val="24"/>
        </w:rPr>
        <w:t>, we need pay no attention to it.</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B917EF">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Indeed a number of halakhic authorities have ruled in accordance with this approach (</w:t>
      </w:r>
      <w:r w:rsidRPr="00F46771">
        <w:rPr>
          <w:rFonts w:asciiTheme="minorBidi" w:hAnsiTheme="minorBidi" w:cstheme="minorBidi"/>
          <w:sz w:val="24"/>
          <w:szCs w:val="24"/>
        </w:rPr>
        <w:t xml:space="preserve">Kaf </w:t>
      </w:r>
      <w:r w:rsidR="00B917EF">
        <w:rPr>
          <w:rFonts w:asciiTheme="minorBidi" w:hAnsiTheme="minorBidi" w:cstheme="minorBidi"/>
          <w:sz w:val="24"/>
          <w:szCs w:val="24"/>
        </w:rPr>
        <w:t>H</w:t>
      </w:r>
      <w:r w:rsidRPr="00F46771">
        <w:rPr>
          <w:rFonts w:asciiTheme="minorBidi" w:hAnsiTheme="minorBidi" w:cstheme="minorBidi"/>
          <w:sz w:val="24"/>
          <w:szCs w:val="24"/>
        </w:rPr>
        <w:t>a-</w:t>
      </w:r>
      <w:r w:rsidR="00B917EF">
        <w:rPr>
          <w:rFonts w:asciiTheme="minorBidi" w:hAnsiTheme="minorBidi" w:cstheme="minorBidi"/>
          <w:sz w:val="24"/>
          <w:szCs w:val="24"/>
        </w:rPr>
        <w:t>c</w:t>
      </w:r>
      <w:r w:rsidRPr="00F46771">
        <w:rPr>
          <w:rFonts w:asciiTheme="minorBidi" w:hAnsiTheme="minorBidi" w:cstheme="minorBidi"/>
          <w:sz w:val="24"/>
          <w:szCs w:val="24"/>
        </w:rPr>
        <w:t>hayim</w:t>
      </w:r>
      <w:r w:rsidRPr="00E61732">
        <w:rPr>
          <w:rFonts w:asciiTheme="minorBidi" w:hAnsiTheme="minorBidi" w:cstheme="minorBidi"/>
          <w:sz w:val="24"/>
          <w:szCs w:val="24"/>
        </w:rPr>
        <w:t xml:space="preserve"> 337:4; </w:t>
      </w:r>
      <w:r w:rsidRPr="00F46771">
        <w:rPr>
          <w:rFonts w:asciiTheme="minorBidi" w:hAnsiTheme="minorBidi" w:cstheme="minorBidi"/>
          <w:sz w:val="24"/>
          <w:szCs w:val="24"/>
        </w:rPr>
        <w:t>Chut Shani</w:t>
      </w:r>
      <w:r w:rsidRPr="00E61732">
        <w:rPr>
          <w:rFonts w:asciiTheme="minorBidi" w:hAnsiTheme="minorBidi" w:cstheme="minorBidi"/>
          <w:sz w:val="24"/>
          <w:szCs w:val="24"/>
        </w:rPr>
        <w:t xml:space="preserve">, Vol. I, p. 95, in the name of the </w:t>
      </w:r>
      <w:r w:rsidRPr="00F46771">
        <w:rPr>
          <w:rFonts w:asciiTheme="minorBidi" w:hAnsiTheme="minorBidi" w:cstheme="minorBidi"/>
          <w:sz w:val="24"/>
          <w:szCs w:val="24"/>
        </w:rPr>
        <w:t>Chazon Ish</w:t>
      </w:r>
      <w:r w:rsidRPr="00E61732">
        <w:rPr>
          <w:rFonts w:asciiTheme="minorBidi" w:hAnsiTheme="minorBidi" w:cstheme="minorBidi"/>
          <w:sz w:val="24"/>
          <w:szCs w:val="24"/>
        </w:rPr>
        <w:t xml:space="preserve">): one may move a heavy wagon over unpaved ground, since the wagon does not excavate the dirt but merely compacts it, and there is no act of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in this.  This lenient view can be taken as authoritative, especially given that this is, in any case, a rabbinic prohibition, since the </w:t>
      </w:r>
      <w:r w:rsidRPr="00E61732">
        <w:rPr>
          <w:rFonts w:asciiTheme="minorBidi" w:hAnsiTheme="minorBidi" w:cstheme="minorBidi"/>
          <w:i/>
          <w:sz w:val="24"/>
          <w:szCs w:val="24"/>
        </w:rPr>
        <w:t>charisha</w:t>
      </w:r>
      <w:r w:rsidRPr="00E61732">
        <w:rPr>
          <w:rFonts w:asciiTheme="minorBidi" w:hAnsiTheme="minorBidi" w:cstheme="minorBidi"/>
          <w:sz w:val="24"/>
          <w:szCs w:val="24"/>
        </w:rPr>
        <w:t xml:space="preserve"> is backhanded, and generally also falls into the category of </w:t>
      </w:r>
      <w:r w:rsidRPr="00E61732">
        <w:rPr>
          <w:rFonts w:asciiTheme="minorBidi" w:hAnsiTheme="minorBidi" w:cstheme="minorBidi"/>
          <w:i/>
          <w:sz w:val="24"/>
          <w:szCs w:val="24"/>
        </w:rPr>
        <w:t>kilkul</w:t>
      </w:r>
      <w:r w:rsidRPr="00E61732">
        <w:rPr>
          <w:rFonts w:asciiTheme="minorBidi" w:hAnsiTheme="minorBidi" w:cstheme="minorBidi"/>
          <w:sz w:val="24"/>
          <w:szCs w:val="24"/>
        </w:rPr>
        <w:t>.</w:t>
      </w:r>
      <w:r w:rsidRPr="00E61732">
        <w:rPr>
          <w:rStyle w:val="FootnoteCharacters"/>
          <w:rFonts w:asciiTheme="minorBidi" w:hAnsiTheme="minorBidi" w:cstheme="minorBidi"/>
          <w:sz w:val="24"/>
          <w:szCs w:val="24"/>
        </w:rPr>
        <w:footnoteReference w:id="5"/>
      </w: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rPr>
          <w:rFonts w:asciiTheme="minorBidi" w:hAnsiTheme="minorBidi" w:cstheme="minorBidi"/>
          <w:b/>
          <w:bCs/>
          <w:sz w:val="24"/>
          <w:szCs w:val="24"/>
        </w:rPr>
      </w:pPr>
      <w:r w:rsidRPr="00E61732">
        <w:rPr>
          <w:rFonts w:asciiTheme="minorBidi" w:hAnsiTheme="minorBidi" w:cstheme="minorBidi"/>
          <w:b/>
          <w:bCs/>
          <w:sz w:val="24"/>
          <w:szCs w:val="24"/>
        </w:rPr>
        <w:t>A Sandbox</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 xml:space="preserve">Unlike normal rocks, twigs or dirt, which would have the status of </w:t>
      </w:r>
      <w:proofErr w:type="spellStart"/>
      <w:r w:rsidR="00B917EF">
        <w:rPr>
          <w:rFonts w:asciiTheme="minorBidi" w:hAnsiTheme="minorBidi" w:cstheme="minorBidi"/>
          <w:i/>
          <w:iCs/>
          <w:sz w:val="24"/>
          <w:szCs w:val="24"/>
        </w:rPr>
        <w:t>muktze</w:t>
      </w:r>
      <w:proofErr w:type="spellEnd"/>
      <w:r w:rsidRPr="00E61732">
        <w:rPr>
          <w:rFonts w:asciiTheme="minorBidi" w:hAnsiTheme="minorBidi" w:cstheme="minorBidi"/>
          <w:i/>
          <w:iCs/>
          <w:sz w:val="24"/>
          <w:szCs w:val="24"/>
        </w:rPr>
        <w:t xml:space="preserve"> </w:t>
      </w:r>
      <w:r w:rsidRPr="00E61732">
        <w:rPr>
          <w:rFonts w:asciiTheme="minorBidi" w:hAnsiTheme="minorBidi" w:cstheme="minorBidi"/>
          <w:sz w:val="24"/>
          <w:szCs w:val="24"/>
        </w:rPr>
        <w:t xml:space="preserve">and a rabbinic ban against moving them on Shabbat, the sand in a sandbox is not </w:t>
      </w:r>
      <w:proofErr w:type="spellStart"/>
      <w:r w:rsidR="00B917EF">
        <w:rPr>
          <w:rFonts w:asciiTheme="minorBidi" w:hAnsiTheme="minorBidi" w:cstheme="minorBidi"/>
          <w:i/>
          <w:iCs/>
          <w:sz w:val="24"/>
          <w:szCs w:val="24"/>
        </w:rPr>
        <w:t>muktze</w:t>
      </w:r>
      <w:proofErr w:type="spellEnd"/>
      <w:r w:rsidRPr="00E61732">
        <w:rPr>
          <w:rFonts w:asciiTheme="minorBidi" w:hAnsiTheme="minorBidi" w:cstheme="minorBidi"/>
          <w:sz w:val="24"/>
          <w:szCs w:val="24"/>
        </w:rPr>
        <w:t xml:space="preserve">, as this is designated for child’s play.  (Nevertheless, beach sand or construction sand and the like are forbidden because of </w:t>
      </w:r>
      <w:proofErr w:type="spellStart"/>
      <w:r w:rsidR="00B917EF">
        <w:rPr>
          <w:rFonts w:asciiTheme="minorBidi" w:hAnsiTheme="minorBidi" w:cstheme="minorBidi"/>
          <w:i/>
          <w:iCs/>
          <w:sz w:val="24"/>
          <w:szCs w:val="24"/>
        </w:rPr>
        <w:t>muktze</w:t>
      </w:r>
      <w:proofErr w:type="spellEnd"/>
      <w:r w:rsidRPr="00E61732">
        <w:rPr>
          <w:rFonts w:asciiTheme="minorBidi" w:hAnsiTheme="minorBidi" w:cstheme="minorBidi"/>
          <w:sz w:val="24"/>
          <w:szCs w:val="24"/>
        </w:rPr>
        <w:t xml:space="preserve">.)  However, one should warn children not to build or dig in the sand, as this would fall under </w:t>
      </w:r>
      <w:r w:rsidRPr="00E61732">
        <w:rPr>
          <w:rFonts w:asciiTheme="minorBidi" w:hAnsiTheme="minorBidi" w:cstheme="minorBidi"/>
          <w:i/>
          <w:sz w:val="24"/>
          <w:szCs w:val="24"/>
        </w:rPr>
        <w:t>boneh</w:t>
      </w:r>
      <w:r w:rsidRPr="00E61732">
        <w:rPr>
          <w:rFonts w:asciiTheme="minorBidi" w:hAnsiTheme="minorBidi" w:cstheme="minorBidi"/>
          <w:sz w:val="24"/>
          <w:szCs w:val="24"/>
        </w:rPr>
        <w:t xml:space="preserve"> or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respectively.</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If the sand is very soft, so much so that if one digs a hole, the sand falls back into it and fills it, there is no prohibition to build in it (</w:t>
      </w:r>
      <w:r w:rsidR="00F46771" w:rsidRPr="00F46771">
        <w:rPr>
          <w:rFonts w:asciiTheme="minorBidi" w:hAnsiTheme="minorBidi" w:cstheme="minorBidi"/>
          <w:sz w:val="24"/>
          <w:szCs w:val="24"/>
        </w:rPr>
        <w:t>Mishna</w:t>
      </w:r>
      <w:r w:rsidRPr="00E61732">
        <w:rPr>
          <w:rFonts w:asciiTheme="minorBidi" w:hAnsiTheme="minorBidi" w:cstheme="minorBidi"/>
          <w:b/>
          <w:sz w:val="24"/>
          <w:szCs w:val="24"/>
        </w:rPr>
        <w:t xml:space="preserve"> </w:t>
      </w:r>
      <w:r w:rsidR="00F46771" w:rsidRPr="00F46771">
        <w:rPr>
          <w:rFonts w:asciiTheme="minorBidi" w:hAnsiTheme="minorBidi" w:cstheme="minorBidi"/>
          <w:sz w:val="24"/>
          <w:szCs w:val="24"/>
        </w:rPr>
        <w:t>Berura</w:t>
      </w:r>
      <w:r w:rsidRPr="00E61732">
        <w:rPr>
          <w:rFonts w:asciiTheme="minorBidi" w:hAnsiTheme="minorBidi" w:cstheme="minorBidi"/>
          <w:sz w:val="24"/>
          <w:szCs w:val="24"/>
        </w:rPr>
        <w:t xml:space="preserve"> 308:143, following </w:t>
      </w:r>
      <w:r w:rsidR="00F46771" w:rsidRPr="00F46771">
        <w:rPr>
          <w:rFonts w:asciiTheme="minorBidi" w:hAnsiTheme="minorBidi" w:cstheme="minorBidi"/>
          <w:sz w:val="24"/>
          <w:szCs w:val="24"/>
        </w:rPr>
        <w:t>Tosafot</w:t>
      </w:r>
      <w:r w:rsidRPr="00E61732">
        <w:rPr>
          <w:rFonts w:asciiTheme="minorBidi" w:hAnsiTheme="minorBidi" w:cstheme="minorBidi"/>
          <w:sz w:val="24"/>
          <w:szCs w:val="24"/>
        </w:rPr>
        <w:t xml:space="preserve"> 39a, s.v. </w:t>
      </w:r>
      <w:r w:rsidRPr="00E61732">
        <w:rPr>
          <w:rFonts w:asciiTheme="minorBidi" w:hAnsiTheme="minorBidi" w:cstheme="minorBidi"/>
          <w:i/>
          <w:iCs/>
          <w:sz w:val="24"/>
          <w:szCs w:val="24"/>
        </w:rPr>
        <w:t>Ikka</w:t>
      </w:r>
      <w:r w:rsidRPr="00E61732">
        <w:rPr>
          <w:rFonts w:asciiTheme="minorBidi" w:hAnsiTheme="minorBidi" w:cstheme="minorBidi"/>
          <w:sz w:val="24"/>
          <w:szCs w:val="24"/>
        </w:rPr>
        <w:t xml:space="preserve">).  In any case, one should warn children not to add water to a sandbox, since there may then be a problem of kneading.  Moreover, this will help stabilize the sand and prevent it from collapsing, and as such playing with it would then be forbidden because of </w:t>
      </w:r>
      <w:r w:rsidRPr="00E61732">
        <w:rPr>
          <w:rFonts w:asciiTheme="minorBidi" w:hAnsiTheme="minorBidi" w:cstheme="minorBidi"/>
          <w:i/>
          <w:sz w:val="24"/>
          <w:szCs w:val="24"/>
        </w:rPr>
        <w:t>boneh</w:t>
      </w:r>
      <w:r w:rsidRPr="00E61732">
        <w:rPr>
          <w:rFonts w:asciiTheme="minorBidi" w:hAnsiTheme="minorBidi" w:cstheme="minorBidi"/>
          <w:sz w:val="24"/>
          <w:szCs w:val="24"/>
        </w:rPr>
        <w:t xml:space="preserve"> or </w:t>
      </w:r>
      <w:r w:rsidRPr="00E61732">
        <w:rPr>
          <w:rFonts w:asciiTheme="minorBidi" w:hAnsiTheme="minorBidi" w:cstheme="minorBidi"/>
          <w:i/>
          <w:sz w:val="24"/>
          <w:szCs w:val="24"/>
        </w:rPr>
        <w:t>choresh</w:t>
      </w:r>
      <w:r w:rsidRPr="00E61732">
        <w:rPr>
          <w:rFonts w:asciiTheme="minorBidi" w:hAnsiTheme="minorBidi" w:cstheme="minorBidi"/>
          <w:sz w:val="24"/>
          <w:szCs w:val="24"/>
        </w:rPr>
        <w:t xml:space="preserve">.  </w:t>
      </w:r>
    </w:p>
    <w:p w:rsidR="002244A7" w:rsidRDefault="002244A7" w:rsidP="002244A7">
      <w:pPr>
        <w:widowControl w:val="0"/>
        <w:bidi w:val="0"/>
        <w:spacing w:after="0" w:line="240" w:lineRule="auto"/>
        <w:ind w:firstLine="720"/>
        <w:rPr>
          <w:rFonts w:asciiTheme="minorBidi" w:hAnsiTheme="minorBidi" w:cstheme="minorBidi"/>
          <w:sz w:val="24"/>
          <w:szCs w:val="24"/>
        </w:rPr>
      </w:pPr>
    </w:p>
    <w:p w:rsidR="001D6920" w:rsidRPr="00E61732" w:rsidRDefault="001D6920" w:rsidP="002244A7">
      <w:pPr>
        <w:widowControl w:val="0"/>
        <w:bidi w:val="0"/>
        <w:spacing w:after="0" w:line="240" w:lineRule="auto"/>
        <w:ind w:firstLine="720"/>
        <w:rPr>
          <w:rFonts w:asciiTheme="minorBidi" w:hAnsiTheme="minorBidi" w:cstheme="minorBidi"/>
          <w:sz w:val="24"/>
          <w:szCs w:val="24"/>
        </w:rPr>
      </w:pPr>
      <w:r w:rsidRPr="00E61732">
        <w:rPr>
          <w:rFonts w:asciiTheme="minorBidi" w:hAnsiTheme="minorBidi" w:cstheme="minorBidi"/>
          <w:sz w:val="24"/>
          <w:szCs w:val="24"/>
        </w:rPr>
        <w:t>These laws apply equally to a sandbox which has a solid bottom and is thus not attached to the ground, since the prohibition of making a depression applies equally to dirt detached from the ground and in a vessel (</w:t>
      </w:r>
      <w:r w:rsidR="00F46771" w:rsidRPr="00F46771">
        <w:rPr>
          <w:rFonts w:asciiTheme="minorBidi" w:hAnsiTheme="minorBidi" w:cstheme="minorBidi"/>
          <w:sz w:val="24"/>
          <w:szCs w:val="24"/>
        </w:rPr>
        <w:t>Mishna</w:t>
      </w:r>
      <w:r w:rsidRPr="00E61732">
        <w:rPr>
          <w:rFonts w:asciiTheme="minorBidi" w:hAnsiTheme="minorBidi" w:cstheme="minorBidi"/>
          <w:b/>
          <w:sz w:val="24"/>
          <w:szCs w:val="24"/>
        </w:rPr>
        <w:t xml:space="preserve"> </w:t>
      </w:r>
      <w:r w:rsidR="00F46771" w:rsidRPr="00F46771">
        <w:rPr>
          <w:rFonts w:asciiTheme="minorBidi" w:hAnsiTheme="minorBidi" w:cstheme="minorBidi"/>
          <w:sz w:val="24"/>
          <w:szCs w:val="24"/>
        </w:rPr>
        <w:t>Berura</w:t>
      </w:r>
      <w:r w:rsidRPr="00E61732">
        <w:rPr>
          <w:rFonts w:asciiTheme="minorBidi" w:hAnsiTheme="minorBidi" w:cstheme="minorBidi"/>
          <w:sz w:val="24"/>
          <w:szCs w:val="24"/>
        </w:rPr>
        <w:t xml:space="preserve"> 498:91).</w:t>
      </w:r>
    </w:p>
    <w:sectPr w:rsidR="001D6920" w:rsidRPr="00E61732" w:rsidSect="00E61732">
      <w:head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A7" w:rsidRDefault="002244A7">
      <w:pPr>
        <w:spacing w:after="0" w:line="240" w:lineRule="auto"/>
      </w:pPr>
      <w:r>
        <w:separator/>
      </w:r>
    </w:p>
  </w:endnote>
  <w:endnote w:type="continuationSeparator" w:id="0">
    <w:p w:rsidR="002244A7" w:rsidRDefault="0022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A7" w:rsidRDefault="002244A7" w:rsidP="001C1532">
      <w:pPr>
        <w:bidi w:val="0"/>
        <w:spacing w:after="0" w:line="240" w:lineRule="auto"/>
      </w:pPr>
      <w:r>
        <w:separator/>
      </w:r>
    </w:p>
  </w:footnote>
  <w:footnote w:type="continuationSeparator" w:id="0">
    <w:p w:rsidR="002244A7" w:rsidRDefault="002244A7">
      <w:pPr>
        <w:spacing w:after="0" w:line="240" w:lineRule="auto"/>
      </w:pPr>
      <w:r>
        <w:continuationSeparator/>
      </w:r>
    </w:p>
  </w:footnote>
  <w:footnote w:id="1">
    <w:p w:rsidR="002244A7" w:rsidRPr="00E61732" w:rsidRDefault="002244A7" w:rsidP="00E61732">
      <w:pPr>
        <w:pStyle w:val="FootnoteText"/>
        <w:tabs>
          <w:tab w:val="left" w:pos="425"/>
        </w:tabs>
        <w:bidi w:val="0"/>
        <w:spacing w:after="0" w:line="240" w:lineRule="auto"/>
        <w:ind w:left="0" w:firstLine="0"/>
        <w:rPr>
          <w:rFonts w:asciiTheme="minorBidi" w:hAnsiTheme="minorBidi" w:cstheme="minorBidi"/>
        </w:rPr>
      </w:pPr>
      <w:r w:rsidRPr="00E61732">
        <w:rPr>
          <w:rStyle w:val="FootnoteCharacters"/>
          <w:rFonts w:asciiTheme="minorBidi" w:hAnsiTheme="minorBidi" w:cstheme="minorBidi"/>
          <w:sz w:val="20"/>
          <w:szCs w:val="20"/>
        </w:rPr>
        <w:footnoteRef/>
      </w:r>
      <w:r w:rsidRPr="00E61732">
        <w:rPr>
          <w:rFonts w:asciiTheme="minorBidi" w:hAnsiTheme="minorBidi" w:cstheme="minorBidi"/>
          <w:sz w:val="20"/>
          <w:szCs w:val="20"/>
        </w:rPr>
        <w:tab/>
        <w:t xml:space="preserve">This approach finds support in the </w:t>
      </w:r>
      <w:r w:rsidR="00F46771" w:rsidRPr="00F46771">
        <w:rPr>
          <w:rFonts w:asciiTheme="minorBidi" w:hAnsiTheme="minorBidi" w:cstheme="minorBidi"/>
          <w:sz w:val="20"/>
          <w:szCs w:val="20"/>
        </w:rPr>
        <w:t>Gemara</w:t>
      </w:r>
      <w:r w:rsidRPr="00E61732">
        <w:rPr>
          <w:rFonts w:asciiTheme="minorBidi" w:hAnsiTheme="minorBidi" w:cstheme="minorBidi"/>
          <w:bCs/>
          <w:sz w:val="20"/>
          <w:szCs w:val="20"/>
        </w:rPr>
        <w:t>’s ruling</w:t>
      </w:r>
      <w:r w:rsidRPr="00E61732">
        <w:rPr>
          <w:rFonts w:asciiTheme="minorBidi" w:hAnsiTheme="minorBidi" w:cstheme="minorBidi"/>
          <w:sz w:val="20"/>
          <w:szCs w:val="20"/>
        </w:rPr>
        <w:t xml:space="preserve"> (103a) that one who plucks endives is liable even for a small quantity, if one intends </w:t>
      </w:r>
      <w:r w:rsidRPr="00E61732">
        <w:rPr>
          <w:rFonts w:asciiTheme="minorBidi" w:hAnsiTheme="minorBidi" w:cstheme="minorBidi"/>
          <w:b/>
          <w:bCs/>
          <w:sz w:val="20"/>
          <w:szCs w:val="20"/>
        </w:rPr>
        <w:t xml:space="preserve">to improve the terrain.  </w:t>
      </w:r>
      <w:r w:rsidRPr="00E61732">
        <w:rPr>
          <w:rFonts w:asciiTheme="minorBidi" w:hAnsiTheme="minorBidi" w:cstheme="minorBidi"/>
          <w:sz w:val="20"/>
          <w:szCs w:val="20"/>
        </w:rPr>
        <w:t xml:space="preserve">While the </w:t>
      </w:r>
      <w:r w:rsidR="00F46771" w:rsidRPr="00F46771">
        <w:rPr>
          <w:rFonts w:asciiTheme="minorBidi" w:hAnsiTheme="minorBidi" w:cstheme="minorBidi"/>
          <w:bCs/>
          <w:sz w:val="20"/>
          <w:szCs w:val="20"/>
        </w:rPr>
        <w:t>Ramban</w:t>
      </w:r>
      <w:r w:rsidRPr="00E61732">
        <w:rPr>
          <w:rFonts w:asciiTheme="minorBidi" w:hAnsiTheme="minorBidi" w:cstheme="minorBidi"/>
          <w:sz w:val="20"/>
          <w:szCs w:val="20"/>
        </w:rPr>
        <w:t xml:space="preserve"> (111a) raises the possibility that the liability there is for harvesting, not for plowing, nevertheless, in his conclusion, he writes, following the </w:t>
      </w:r>
      <w:r w:rsidRPr="00E61732">
        <w:rPr>
          <w:rFonts w:asciiTheme="minorBidi" w:hAnsiTheme="minorBidi" w:cstheme="minorBidi"/>
          <w:i/>
          <w:iCs/>
          <w:sz w:val="20"/>
          <w:szCs w:val="20"/>
        </w:rPr>
        <w:t>Tosefta</w:t>
      </w:r>
      <w:r w:rsidRPr="00E61732">
        <w:rPr>
          <w:rFonts w:asciiTheme="minorBidi" w:hAnsiTheme="minorBidi" w:cstheme="minorBidi"/>
          <w:sz w:val="20"/>
          <w:szCs w:val="20"/>
        </w:rPr>
        <w:t xml:space="preserve">, that the liability is also because of </w:t>
      </w:r>
      <w:r w:rsidRPr="00E61732">
        <w:rPr>
          <w:rFonts w:asciiTheme="minorBidi" w:hAnsiTheme="minorBidi" w:cstheme="minorBidi"/>
          <w:i/>
          <w:sz w:val="20"/>
          <w:szCs w:val="20"/>
        </w:rPr>
        <w:t>choresh</w:t>
      </w:r>
      <w:r w:rsidRPr="00E61732">
        <w:rPr>
          <w:rFonts w:asciiTheme="minorBidi" w:hAnsiTheme="minorBidi" w:cstheme="minorBidi"/>
          <w:sz w:val="20"/>
          <w:szCs w:val="20"/>
        </w:rPr>
        <w:t>.  This is what the Me’iri (103a) writes as well.</w:t>
      </w:r>
    </w:p>
  </w:footnote>
  <w:footnote w:id="2">
    <w:p w:rsidR="002244A7" w:rsidRPr="00E61732" w:rsidRDefault="002244A7" w:rsidP="00E61732">
      <w:pPr>
        <w:pStyle w:val="FootnoteText"/>
        <w:tabs>
          <w:tab w:val="left" w:pos="425"/>
        </w:tabs>
        <w:bidi w:val="0"/>
        <w:spacing w:after="0" w:line="240" w:lineRule="auto"/>
        <w:ind w:left="0" w:firstLine="0"/>
        <w:rPr>
          <w:rFonts w:asciiTheme="minorBidi" w:hAnsiTheme="minorBidi" w:cstheme="minorBidi"/>
        </w:rPr>
      </w:pPr>
      <w:r w:rsidRPr="00E61732">
        <w:rPr>
          <w:rStyle w:val="FootnoteCharacters"/>
          <w:rFonts w:asciiTheme="minorBidi" w:hAnsiTheme="minorBidi" w:cstheme="minorBidi"/>
          <w:sz w:val="20"/>
          <w:szCs w:val="20"/>
        </w:rPr>
        <w:footnoteRef/>
      </w:r>
      <w:r w:rsidRPr="00E61732">
        <w:rPr>
          <w:rFonts w:asciiTheme="minorBidi" w:hAnsiTheme="minorBidi" w:cstheme="minorBidi"/>
          <w:sz w:val="20"/>
          <w:szCs w:val="20"/>
        </w:rPr>
        <w:tab/>
        <w:t xml:space="preserve">The </w:t>
      </w:r>
      <w:r w:rsidRPr="00E61732">
        <w:rPr>
          <w:rFonts w:asciiTheme="minorBidi" w:hAnsiTheme="minorBidi" w:cstheme="minorBidi"/>
          <w:i/>
          <w:iCs/>
          <w:sz w:val="20"/>
          <w:szCs w:val="20"/>
        </w:rPr>
        <w:t>Yerushalmi</w:t>
      </w:r>
      <w:r w:rsidRPr="00E61732">
        <w:rPr>
          <w:rFonts w:asciiTheme="minorBidi" w:hAnsiTheme="minorBidi" w:cstheme="minorBidi"/>
          <w:sz w:val="20"/>
          <w:szCs w:val="20"/>
        </w:rPr>
        <w:t xml:space="preserve"> (7:2) counts many other acts which improve the terrain as forbidden because of </w:t>
      </w:r>
      <w:r w:rsidRPr="00E61732">
        <w:rPr>
          <w:rFonts w:asciiTheme="minorBidi" w:hAnsiTheme="minorBidi" w:cstheme="minorBidi"/>
          <w:i/>
          <w:sz w:val="20"/>
          <w:szCs w:val="20"/>
        </w:rPr>
        <w:t>choresh</w:t>
      </w:r>
      <w:r w:rsidRPr="00E61732">
        <w:rPr>
          <w:rFonts w:asciiTheme="minorBidi" w:hAnsiTheme="minorBidi" w:cstheme="minorBidi"/>
          <w:sz w:val="20"/>
          <w:szCs w:val="20"/>
        </w:rPr>
        <w:t>: fertilizing the ground, removing stones from it, etc.</w:t>
      </w:r>
    </w:p>
  </w:footnote>
  <w:footnote w:id="3">
    <w:p w:rsidR="002244A7" w:rsidRPr="00E61732" w:rsidRDefault="002244A7" w:rsidP="00B917EF">
      <w:pPr>
        <w:pStyle w:val="FootnoteText"/>
        <w:tabs>
          <w:tab w:val="left" w:pos="425"/>
        </w:tabs>
        <w:bidi w:val="0"/>
        <w:spacing w:after="0" w:line="240" w:lineRule="auto"/>
        <w:ind w:left="0" w:firstLine="0"/>
        <w:rPr>
          <w:rFonts w:asciiTheme="minorBidi" w:hAnsiTheme="minorBidi" w:cstheme="minorBidi"/>
          <w:sz w:val="20"/>
          <w:szCs w:val="20"/>
        </w:rPr>
      </w:pPr>
      <w:r w:rsidRPr="00E61732">
        <w:rPr>
          <w:rStyle w:val="FootnoteCharacters"/>
          <w:rFonts w:asciiTheme="minorBidi" w:hAnsiTheme="minorBidi" w:cstheme="minorBidi"/>
          <w:sz w:val="20"/>
          <w:szCs w:val="20"/>
        </w:rPr>
        <w:footnoteRef/>
      </w:r>
      <w:r w:rsidRPr="00E61732">
        <w:rPr>
          <w:rFonts w:asciiTheme="minorBidi" w:hAnsiTheme="minorBidi" w:cstheme="minorBidi"/>
          <w:sz w:val="20"/>
          <w:szCs w:val="20"/>
        </w:rPr>
        <w:tab/>
        <w:t xml:space="preserve">Nevertheless, the </w:t>
      </w:r>
      <w:r w:rsidR="00F46771" w:rsidRPr="00F46771">
        <w:rPr>
          <w:rFonts w:asciiTheme="minorBidi" w:hAnsiTheme="minorBidi" w:cstheme="minorBidi"/>
          <w:sz w:val="20"/>
          <w:szCs w:val="20"/>
        </w:rPr>
        <w:t>Mishna Berura</w:t>
      </w:r>
      <w:r w:rsidRPr="00E61732">
        <w:rPr>
          <w:rFonts w:asciiTheme="minorBidi" w:hAnsiTheme="minorBidi" w:cstheme="minorBidi"/>
          <w:sz w:val="20"/>
          <w:szCs w:val="20"/>
        </w:rPr>
        <w:t xml:space="preserve"> indicates otherwise.  In the </w:t>
      </w:r>
      <w:r w:rsidRPr="00E61732">
        <w:rPr>
          <w:rFonts w:asciiTheme="minorBidi" w:hAnsiTheme="minorBidi" w:cstheme="minorBidi"/>
          <w:i/>
          <w:iCs/>
          <w:sz w:val="20"/>
          <w:szCs w:val="20"/>
        </w:rPr>
        <w:t xml:space="preserve">Shaar </w:t>
      </w:r>
      <w:r w:rsidR="00B917EF">
        <w:rPr>
          <w:rFonts w:asciiTheme="minorBidi" w:hAnsiTheme="minorBidi" w:cstheme="minorBidi"/>
          <w:i/>
          <w:iCs/>
          <w:sz w:val="20"/>
          <w:szCs w:val="20"/>
        </w:rPr>
        <w:t>H</w:t>
      </w:r>
      <w:r w:rsidRPr="00E61732">
        <w:rPr>
          <w:rFonts w:asciiTheme="minorBidi" w:hAnsiTheme="minorBidi" w:cstheme="minorBidi"/>
          <w:i/>
          <w:iCs/>
          <w:sz w:val="20"/>
          <w:szCs w:val="20"/>
        </w:rPr>
        <w:t>a-</w:t>
      </w:r>
      <w:r w:rsidR="00B917EF">
        <w:rPr>
          <w:rFonts w:asciiTheme="minorBidi" w:hAnsiTheme="minorBidi" w:cstheme="minorBidi"/>
          <w:i/>
          <w:iCs/>
          <w:sz w:val="20"/>
          <w:szCs w:val="20"/>
        </w:rPr>
        <w:t>t</w:t>
      </w:r>
      <w:r w:rsidRPr="00E61732">
        <w:rPr>
          <w:rFonts w:asciiTheme="minorBidi" w:hAnsiTheme="minorBidi" w:cstheme="minorBidi"/>
          <w:i/>
          <w:iCs/>
          <w:sz w:val="20"/>
          <w:szCs w:val="20"/>
        </w:rPr>
        <w:t>ziyun</w:t>
      </w:r>
      <w:r w:rsidRPr="00E61732">
        <w:rPr>
          <w:rFonts w:asciiTheme="minorBidi" w:hAnsiTheme="minorBidi" w:cstheme="minorBidi"/>
          <w:sz w:val="20"/>
          <w:szCs w:val="20"/>
        </w:rPr>
        <w:t xml:space="preserve"> (336:18), he rules that it is forbidden to pour water only in a field which is designated for </w:t>
      </w:r>
      <w:r w:rsidRPr="00E61732">
        <w:rPr>
          <w:rFonts w:asciiTheme="minorBidi" w:hAnsiTheme="minorBidi" w:cstheme="minorBidi"/>
          <w:i/>
          <w:sz w:val="20"/>
          <w:szCs w:val="20"/>
        </w:rPr>
        <w:t>charisha</w:t>
      </w:r>
      <w:r w:rsidRPr="00E61732">
        <w:rPr>
          <w:rFonts w:asciiTheme="minorBidi" w:hAnsiTheme="minorBidi" w:cstheme="minorBidi"/>
          <w:sz w:val="20"/>
          <w:szCs w:val="20"/>
        </w:rPr>
        <w:t xml:space="preserve">, implying that if it is not designated for </w:t>
      </w:r>
      <w:r w:rsidRPr="00E61732">
        <w:rPr>
          <w:rFonts w:asciiTheme="minorBidi" w:hAnsiTheme="minorBidi" w:cstheme="minorBidi"/>
          <w:i/>
          <w:sz w:val="20"/>
          <w:szCs w:val="20"/>
        </w:rPr>
        <w:t>charisha</w:t>
      </w:r>
      <w:r w:rsidRPr="00E61732">
        <w:rPr>
          <w:rFonts w:asciiTheme="minorBidi" w:hAnsiTheme="minorBidi" w:cstheme="minorBidi"/>
          <w:sz w:val="20"/>
          <w:szCs w:val="20"/>
        </w:rPr>
        <w:t xml:space="preserve">, the prohibition of </w:t>
      </w:r>
      <w:r w:rsidRPr="00E61732">
        <w:rPr>
          <w:rFonts w:asciiTheme="minorBidi" w:hAnsiTheme="minorBidi" w:cstheme="minorBidi"/>
          <w:i/>
          <w:sz w:val="20"/>
          <w:szCs w:val="20"/>
        </w:rPr>
        <w:t>choresh</w:t>
      </w:r>
      <w:r w:rsidRPr="00E61732">
        <w:rPr>
          <w:rFonts w:asciiTheme="minorBidi" w:hAnsiTheme="minorBidi" w:cstheme="minorBidi"/>
          <w:sz w:val="20"/>
          <w:szCs w:val="20"/>
        </w:rPr>
        <w:t xml:space="preserve"> is not applicable.  We have cited this in his name about </w:t>
      </w:r>
      <w:r w:rsidRPr="00E61732">
        <w:rPr>
          <w:rFonts w:asciiTheme="minorBidi" w:hAnsiTheme="minorBidi" w:cstheme="minorBidi"/>
          <w:i/>
          <w:sz w:val="20"/>
          <w:szCs w:val="20"/>
        </w:rPr>
        <w:t>zoreia</w:t>
      </w:r>
      <w:r w:rsidRPr="00E61732">
        <w:rPr>
          <w:rFonts w:asciiTheme="minorBidi" w:hAnsiTheme="minorBidi" w:cstheme="minorBidi"/>
          <w:iCs/>
          <w:sz w:val="20"/>
          <w:szCs w:val="20"/>
        </w:rPr>
        <w:t xml:space="preserve"> as well</w:t>
      </w:r>
      <w:r w:rsidRPr="00E61732">
        <w:rPr>
          <w:rFonts w:asciiTheme="minorBidi" w:hAnsiTheme="minorBidi" w:cstheme="minorBidi"/>
          <w:sz w:val="20"/>
          <w:szCs w:val="20"/>
        </w:rPr>
        <w:t xml:space="preserve">.  (The source is the words of the </w:t>
      </w:r>
      <w:r w:rsidR="00F46771" w:rsidRPr="00F46771">
        <w:rPr>
          <w:rFonts w:asciiTheme="minorBidi" w:hAnsiTheme="minorBidi" w:cstheme="minorBidi"/>
          <w:sz w:val="20"/>
          <w:szCs w:val="20"/>
        </w:rPr>
        <w:t>Or Zarua</w:t>
      </w:r>
      <w:r w:rsidRPr="00E61732">
        <w:rPr>
          <w:rFonts w:asciiTheme="minorBidi" w:hAnsiTheme="minorBidi" w:cstheme="minorBidi"/>
          <w:sz w:val="20"/>
          <w:szCs w:val="20"/>
        </w:rPr>
        <w:t xml:space="preserve">, Vol. II, Ch. 54; however he does not say “designated for plowing”, but rather “normally plowed”, and his intent may be that it is fit for plowing).  </w:t>
      </w:r>
    </w:p>
    <w:p w:rsidR="002244A7" w:rsidRPr="00E61732" w:rsidRDefault="002244A7" w:rsidP="00E61732">
      <w:pPr>
        <w:pStyle w:val="FootnoteText"/>
        <w:tabs>
          <w:tab w:val="left" w:pos="425"/>
        </w:tabs>
        <w:bidi w:val="0"/>
        <w:spacing w:after="0" w:line="240" w:lineRule="auto"/>
        <w:ind w:left="0" w:firstLine="0"/>
        <w:rPr>
          <w:rFonts w:asciiTheme="minorBidi" w:hAnsiTheme="minorBidi" w:cstheme="minorBidi"/>
          <w:sz w:val="20"/>
          <w:szCs w:val="20"/>
        </w:rPr>
      </w:pPr>
      <w:r w:rsidRPr="00E61732">
        <w:rPr>
          <w:rFonts w:asciiTheme="minorBidi" w:hAnsiTheme="minorBidi" w:cstheme="minorBidi"/>
          <w:sz w:val="20"/>
          <w:szCs w:val="20"/>
        </w:rPr>
        <w:t xml:space="preserve">It may be that the </w:t>
      </w:r>
      <w:r w:rsidR="00F46771" w:rsidRPr="00F46771">
        <w:rPr>
          <w:rFonts w:asciiTheme="minorBidi" w:hAnsiTheme="minorBidi" w:cstheme="minorBidi"/>
          <w:sz w:val="20"/>
          <w:szCs w:val="20"/>
        </w:rPr>
        <w:t>Mishna Berura</w:t>
      </w:r>
      <w:r w:rsidRPr="00E61732">
        <w:rPr>
          <w:rFonts w:asciiTheme="minorBidi" w:hAnsiTheme="minorBidi" w:cstheme="minorBidi"/>
          <w:sz w:val="20"/>
          <w:szCs w:val="20"/>
        </w:rPr>
        <w:t xml:space="preserve"> follows the view of the </w:t>
      </w:r>
      <w:r w:rsidR="00F46771" w:rsidRPr="00F46771">
        <w:rPr>
          <w:rFonts w:asciiTheme="minorBidi" w:hAnsiTheme="minorBidi" w:cstheme="minorBidi"/>
          <w:sz w:val="20"/>
          <w:szCs w:val="20"/>
        </w:rPr>
        <w:t xml:space="preserve">Magen Avraham </w:t>
      </w:r>
      <w:r w:rsidRPr="00E61732">
        <w:rPr>
          <w:rFonts w:asciiTheme="minorBidi" w:hAnsiTheme="minorBidi" w:cstheme="minorBidi"/>
          <w:sz w:val="20"/>
          <w:szCs w:val="20"/>
        </w:rPr>
        <w:t xml:space="preserve">mentioned here, not the view of the </w:t>
      </w:r>
      <w:r w:rsidR="00F46771" w:rsidRPr="00F46771">
        <w:rPr>
          <w:rFonts w:asciiTheme="minorBidi" w:hAnsiTheme="minorBidi" w:cstheme="minorBidi"/>
          <w:sz w:val="20"/>
          <w:szCs w:val="20"/>
        </w:rPr>
        <w:t>Eglei Tal</w:t>
      </w:r>
      <w:r w:rsidRPr="00E61732">
        <w:rPr>
          <w:rFonts w:asciiTheme="minorBidi" w:hAnsiTheme="minorBidi" w:cstheme="minorBidi"/>
          <w:sz w:val="20"/>
          <w:szCs w:val="20"/>
        </w:rPr>
        <w:t>; if so, there is more room for leniency in this regard.</w:t>
      </w:r>
    </w:p>
    <w:p w:rsidR="002244A7" w:rsidRPr="00E61732" w:rsidRDefault="002244A7" w:rsidP="00E61732">
      <w:pPr>
        <w:pStyle w:val="FootnoteText"/>
        <w:tabs>
          <w:tab w:val="left" w:pos="425"/>
        </w:tabs>
        <w:bidi w:val="0"/>
        <w:spacing w:after="0" w:line="240" w:lineRule="auto"/>
        <w:ind w:left="0" w:firstLine="0"/>
        <w:rPr>
          <w:rFonts w:asciiTheme="minorBidi" w:hAnsiTheme="minorBidi" w:cstheme="minorBidi"/>
        </w:rPr>
      </w:pPr>
      <w:r w:rsidRPr="00E61732">
        <w:rPr>
          <w:rFonts w:asciiTheme="minorBidi" w:hAnsiTheme="minorBidi" w:cstheme="minorBidi"/>
          <w:sz w:val="20"/>
          <w:szCs w:val="20"/>
        </w:rPr>
        <w:t xml:space="preserve">However, the </w:t>
      </w:r>
      <w:r w:rsidR="00F46771" w:rsidRPr="00F46771">
        <w:rPr>
          <w:rFonts w:asciiTheme="minorBidi" w:hAnsiTheme="minorBidi" w:cstheme="minorBidi"/>
          <w:sz w:val="20"/>
          <w:szCs w:val="20"/>
        </w:rPr>
        <w:t>Orechot Shabbat</w:t>
      </w:r>
      <w:r w:rsidRPr="00E61732">
        <w:rPr>
          <w:rFonts w:asciiTheme="minorBidi" w:hAnsiTheme="minorBidi" w:cstheme="minorBidi"/>
          <w:sz w:val="20"/>
          <w:szCs w:val="20"/>
        </w:rPr>
        <w:t xml:space="preserve"> (Ch. 18, n. 8) writes that it may be possible to integrate their views by distinguishing between different acts: acts which are characteristically part of </w:t>
      </w:r>
      <w:r w:rsidRPr="00E61732">
        <w:rPr>
          <w:rFonts w:asciiTheme="minorBidi" w:hAnsiTheme="minorBidi" w:cstheme="minorBidi"/>
          <w:i/>
          <w:sz w:val="20"/>
          <w:szCs w:val="20"/>
        </w:rPr>
        <w:t>charisha</w:t>
      </w:r>
      <w:r w:rsidRPr="00E61732">
        <w:rPr>
          <w:rFonts w:asciiTheme="minorBidi" w:hAnsiTheme="minorBidi" w:cstheme="minorBidi"/>
          <w:sz w:val="20"/>
          <w:szCs w:val="20"/>
        </w:rPr>
        <w:t xml:space="preserve">, such as leveling the surface, are forbidden even in a field which is not designated for </w:t>
      </w:r>
      <w:r w:rsidRPr="00E61732">
        <w:rPr>
          <w:rFonts w:asciiTheme="minorBidi" w:hAnsiTheme="minorBidi" w:cstheme="minorBidi"/>
          <w:i/>
          <w:sz w:val="20"/>
          <w:szCs w:val="20"/>
        </w:rPr>
        <w:t>charisha</w:t>
      </w:r>
      <w:r w:rsidRPr="00E61732">
        <w:rPr>
          <w:rFonts w:asciiTheme="minorBidi" w:hAnsiTheme="minorBidi" w:cstheme="minorBidi"/>
          <w:sz w:val="20"/>
          <w:szCs w:val="20"/>
        </w:rPr>
        <w:t xml:space="preserve">, while irrigation, which is not characteristically associated with </w:t>
      </w:r>
      <w:r w:rsidRPr="00E61732">
        <w:rPr>
          <w:rFonts w:asciiTheme="minorBidi" w:hAnsiTheme="minorBidi" w:cstheme="minorBidi"/>
          <w:i/>
          <w:sz w:val="20"/>
          <w:szCs w:val="20"/>
        </w:rPr>
        <w:t>charisha</w:t>
      </w:r>
      <w:r w:rsidRPr="00E61732">
        <w:rPr>
          <w:rFonts w:asciiTheme="minorBidi" w:hAnsiTheme="minorBidi" w:cstheme="minorBidi"/>
          <w:sz w:val="20"/>
          <w:szCs w:val="20"/>
        </w:rPr>
        <w:t xml:space="preserve">, is forbidden only in a field which is designated for </w:t>
      </w:r>
      <w:r w:rsidRPr="00E61732">
        <w:rPr>
          <w:rFonts w:asciiTheme="minorBidi" w:hAnsiTheme="minorBidi" w:cstheme="minorBidi"/>
          <w:i/>
          <w:sz w:val="20"/>
          <w:szCs w:val="20"/>
        </w:rPr>
        <w:t>charisha</w:t>
      </w:r>
      <w:r w:rsidRPr="00E61732">
        <w:rPr>
          <w:rFonts w:asciiTheme="minorBidi" w:hAnsiTheme="minorBidi" w:cstheme="minorBidi"/>
          <w:sz w:val="20"/>
          <w:szCs w:val="20"/>
        </w:rPr>
        <w:t xml:space="preserve">.  This answer is somewhat innovative, but because the </w:t>
      </w:r>
      <w:r w:rsidR="00F46771" w:rsidRPr="00F46771">
        <w:rPr>
          <w:rFonts w:asciiTheme="minorBidi" w:hAnsiTheme="minorBidi" w:cstheme="minorBidi"/>
          <w:sz w:val="20"/>
          <w:szCs w:val="20"/>
        </w:rPr>
        <w:t>Mishna Berura</w:t>
      </w:r>
      <w:r w:rsidRPr="00E61732">
        <w:rPr>
          <w:rFonts w:asciiTheme="minorBidi" w:hAnsiTheme="minorBidi" w:cstheme="minorBidi"/>
          <w:sz w:val="20"/>
          <w:szCs w:val="20"/>
        </w:rPr>
        <w:t xml:space="preserve"> does not explain himself in the context of </w:t>
      </w:r>
      <w:r w:rsidRPr="00E61732">
        <w:rPr>
          <w:rFonts w:asciiTheme="minorBidi" w:hAnsiTheme="minorBidi" w:cstheme="minorBidi"/>
          <w:i/>
          <w:sz w:val="20"/>
          <w:szCs w:val="20"/>
        </w:rPr>
        <w:t>choresh</w:t>
      </w:r>
      <w:r w:rsidRPr="00E61732">
        <w:rPr>
          <w:rFonts w:asciiTheme="minorBidi" w:hAnsiTheme="minorBidi" w:cstheme="minorBidi"/>
          <w:sz w:val="20"/>
          <w:szCs w:val="20"/>
        </w:rPr>
        <w:t xml:space="preserve">, and since one may distinguish between irrigation and plowing, we have brought here the words of the </w:t>
      </w:r>
      <w:r w:rsidR="00F46771" w:rsidRPr="00F46771">
        <w:rPr>
          <w:rFonts w:asciiTheme="minorBidi" w:hAnsiTheme="minorBidi" w:cstheme="minorBidi"/>
          <w:sz w:val="20"/>
          <w:szCs w:val="20"/>
        </w:rPr>
        <w:t>Eglei Tal</w:t>
      </w:r>
      <w:r w:rsidRPr="00E61732">
        <w:rPr>
          <w:rFonts w:asciiTheme="minorBidi" w:hAnsiTheme="minorBidi" w:cstheme="minorBidi"/>
          <w:sz w:val="20"/>
          <w:szCs w:val="20"/>
        </w:rPr>
        <w:t xml:space="preserve"> for the practical ruling.  </w:t>
      </w:r>
    </w:p>
  </w:footnote>
  <w:footnote w:id="4">
    <w:p w:rsidR="002244A7" w:rsidRPr="00E61732" w:rsidRDefault="002244A7" w:rsidP="00E61732">
      <w:pPr>
        <w:pStyle w:val="FootnoteText"/>
        <w:tabs>
          <w:tab w:val="left" w:pos="425"/>
        </w:tabs>
        <w:bidi w:val="0"/>
        <w:spacing w:after="0" w:line="240" w:lineRule="auto"/>
        <w:ind w:left="0" w:firstLine="0"/>
        <w:rPr>
          <w:rFonts w:asciiTheme="minorBidi" w:hAnsiTheme="minorBidi" w:cstheme="minorBidi"/>
        </w:rPr>
      </w:pPr>
      <w:r w:rsidRPr="00E61732">
        <w:rPr>
          <w:rStyle w:val="FootnoteCharacters"/>
          <w:rFonts w:asciiTheme="minorBidi" w:hAnsiTheme="minorBidi" w:cstheme="minorBidi"/>
          <w:sz w:val="20"/>
          <w:szCs w:val="20"/>
        </w:rPr>
        <w:footnoteRef/>
      </w:r>
      <w:r w:rsidRPr="00E61732">
        <w:rPr>
          <w:rFonts w:asciiTheme="minorBidi" w:hAnsiTheme="minorBidi" w:cstheme="minorBidi"/>
          <w:sz w:val="20"/>
          <w:szCs w:val="20"/>
        </w:rPr>
        <w:tab/>
        <w:t xml:space="preserve">In fact, while the </w:t>
      </w:r>
      <w:r w:rsidR="00F46771" w:rsidRPr="00F46771">
        <w:rPr>
          <w:rFonts w:asciiTheme="minorBidi" w:hAnsiTheme="minorBidi" w:cstheme="minorBidi"/>
          <w:sz w:val="20"/>
          <w:szCs w:val="20"/>
        </w:rPr>
        <w:t>Gemara</w:t>
      </w:r>
      <w:r w:rsidRPr="00E61732">
        <w:rPr>
          <w:rFonts w:asciiTheme="minorBidi" w:hAnsiTheme="minorBidi" w:cstheme="minorBidi"/>
          <w:sz w:val="20"/>
          <w:szCs w:val="20"/>
        </w:rPr>
        <w:t xml:space="preserve"> addresses the view of </w:t>
      </w:r>
      <w:r w:rsidR="00F46771" w:rsidRPr="00F46771">
        <w:rPr>
          <w:rFonts w:asciiTheme="minorBidi" w:hAnsiTheme="minorBidi" w:cstheme="minorBidi"/>
          <w:sz w:val="20"/>
          <w:szCs w:val="20"/>
        </w:rPr>
        <w:t>Rabbi Yehuda</w:t>
      </w:r>
      <w:r w:rsidRPr="00E61732">
        <w:rPr>
          <w:rFonts w:asciiTheme="minorBidi" w:hAnsiTheme="minorBidi" w:cstheme="minorBidi"/>
          <w:sz w:val="20"/>
          <w:szCs w:val="20"/>
        </w:rPr>
        <w:t xml:space="preserve">, who forbids a </w:t>
      </w:r>
      <w:r w:rsidRPr="00E61732">
        <w:rPr>
          <w:rFonts w:asciiTheme="minorBidi" w:hAnsiTheme="minorBidi" w:cstheme="minorBidi"/>
          <w:i/>
          <w:iCs/>
          <w:sz w:val="20"/>
          <w:szCs w:val="20"/>
        </w:rPr>
        <w:t>davar she-eino mitkavven</w:t>
      </w:r>
      <w:r w:rsidRPr="00E61732">
        <w:rPr>
          <w:rFonts w:asciiTheme="minorBidi" w:hAnsiTheme="minorBidi" w:cstheme="minorBidi"/>
          <w:sz w:val="20"/>
          <w:szCs w:val="20"/>
        </w:rPr>
        <w:t xml:space="preserve">, the same should apply according to the view of </w:t>
      </w:r>
      <w:r w:rsidR="00F46771" w:rsidRPr="00F46771">
        <w:rPr>
          <w:rFonts w:asciiTheme="minorBidi" w:hAnsiTheme="minorBidi" w:cstheme="minorBidi"/>
          <w:sz w:val="20"/>
          <w:szCs w:val="20"/>
        </w:rPr>
        <w:t>Rabbi Shimon</w:t>
      </w:r>
      <w:r w:rsidRPr="00E61732">
        <w:rPr>
          <w:rFonts w:asciiTheme="minorBidi" w:hAnsiTheme="minorBidi" w:cstheme="minorBidi"/>
          <w:sz w:val="20"/>
          <w:szCs w:val="20"/>
        </w:rPr>
        <w:t xml:space="preserve"> regarding heavy objects since there is a </w:t>
      </w:r>
      <w:r w:rsidRPr="00E61732">
        <w:rPr>
          <w:rFonts w:asciiTheme="minorBidi" w:hAnsiTheme="minorBidi" w:cstheme="minorBidi"/>
          <w:i/>
          <w:sz w:val="20"/>
          <w:szCs w:val="20"/>
        </w:rPr>
        <w:t>pesik reisha</w:t>
      </w:r>
      <w:r w:rsidRPr="00E61732">
        <w:rPr>
          <w:rFonts w:asciiTheme="minorBidi" w:hAnsiTheme="minorBidi" w:cstheme="minorBidi"/>
          <w:sz w:val="20"/>
          <w:szCs w:val="20"/>
        </w:rPr>
        <w:t xml:space="preserve"> of making a groove if it is dragged over unpaved ground. Indeed the </w:t>
      </w:r>
      <w:r w:rsidR="00F46771" w:rsidRPr="00F46771">
        <w:rPr>
          <w:rFonts w:asciiTheme="minorBidi" w:hAnsiTheme="minorBidi" w:cstheme="minorBidi"/>
          <w:sz w:val="20"/>
          <w:szCs w:val="20"/>
        </w:rPr>
        <w:t xml:space="preserve">Magen Avraham </w:t>
      </w:r>
      <w:r w:rsidRPr="00E61732">
        <w:rPr>
          <w:rFonts w:asciiTheme="minorBidi" w:hAnsiTheme="minorBidi" w:cstheme="minorBidi"/>
          <w:sz w:val="20"/>
          <w:szCs w:val="20"/>
        </w:rPr>
        <w:t xml:space="preserve">(337:1) and the </w:t>
      </w:r>
      <w:r w:rsidR="00F46771" w:rsidRPr="00F46771">
        <w:rPr>
          <w:rFonts w:asciiTheme="minorBidi" w:hAnsiTheme="minorBidi" w:cstheme="minorBidi"/>
          <w:sz w:val="20"/>
          <w:szCs w:val="20"/>
        </w:rPr>
        <w:t>Mishna Berura</w:t>
      </w:r>
      <w:r w:rsidRPr="00E61732">
        <w:rPr>
          <w:rFonts w:asciiTheme="minorBidi" w:hAnsiTheme="minorBidi" w:cstheme="minorBidi"/>
          <w:sz w:val="20"/>
          <w:szCs w:val="20"/>
        </w:rPr>
        <w:t xml:space="preserve"> (337:4) rule accordingly.</w:t>
      </w:r>
    </w:p>
  </w:footnote>
  <w:footnote w:id="5">
    <w:p w:rsidR="002244A7" w:rsidRPr="00E61732" w:rsidRDefault="002244A7" w:rsidP="00E61732">
      <w:pPr>
        <w:pStyle w:val="FootnoteText"/>
        <w:tabs>
          <w:tab w:val="left" w:pos="425"/>
        </w:tabs>
        <w:bidi w:val="0"/>
        <w:spacing w:after="0" w:line="240" w:lineRule="auto"/>
        <w:ind w:left="0" w:firstLine="0"/>
        <w:rPr>
          <w:rFonts w:asciiTheme="minorBidi" w:hAnsiTheme="minorBidi" w:cstheme="minorBidi"/>
        </w:rPr>
      </w:pPr>
      <w:r w:rsidRPr="00E61732">
        <w:rPr>
          <w:rStyle w:val="FootnoteCharacters"/>
          <w:rFonts w:asciiTheme="minorBidi" w:hAnsiTheme="minorBidi" w:cstheme="minorBidi"/>
          <w:sz w:val="20"/>
          <w:szCs w:val="20"/>
        </w:rPr>
        <w:footnoteRef/>
      </w:r>
      <w:r w:rsidRPr="00E61732">
        <w:rPr>
          <w:rFonts w:asciiTheme="minorBidi" w:hAnsiTheme="minorBidi" w:cstheme="minorBidi"/>
          <w:sz w:val="20"/>
          <w:szCs w:val="20"/>
        </w:rPr>
        <w:tab/>
        <w:t xml:space="preserve">The </w:t>
      </w:r>
      <w:r w:rsidRPr="00F46771">
        <w:rPr>
          <w:rFonts w:asciiTheme="minorBidi" w:hAnsiTheme="minorBidi" w:cstheme="minorBidi"/>
          <w:sz w:val="20"/>
          <w:szCs w:val="20"/>
        </w:rPr>
        <w:t>Az Nidberu</w:t>
      </w:r>
      <w:r w:rsidRPr="00E61732">
        <w:rPr>
          <w:rFonts w:asciiTheme="minorBidi" w:hAnsiTheme="minorBidi" w:cstheme="minorBidi"/>
          <w:sz w:val="20"/>
          <w:szCs w:val="20"/>
        </w:rPr>
        <w:t xml:space="preserve"> (Vol. V, Ch. 21) writes that even if the wagon for some reason digs up the ground instead of flattening it, it is permissible to move it over roads, sidewalks, etc., since in our time the entire town is paved, and therefore one has no reason to be stringent about paved ground, as the </w:t>
      </w:r>
      <w:r w:rsidR="00F46771" w:rsidRPr="00F46771">
        <w:rPr>
          <w:rFonts w:asciiTheme="minorBidi" w:hAnsiTheme="minorBidi" w:cstheme="minorBidi"/>
          <w:sz w:val="20"/>
          <w:szCs w:val="20"/>
        </w:rPr>
        <w:t>Mishna Berura</w:t>
      </w:r>
      <w:r w:rsidRPr="00E61732">
        <w:rPr>
          <w:rFonts w:asciiTheme="minorBidi" w:hAnsiTheme="minorBidi" w:cstheme="minorBidi"/>
          <w:sz w:val="20"/>
          <w:szCs w:val="20"/>
        </w:rPr>
        <w:t xml:space="preserve"> rules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7" w:rsidRDefault="002244A7">
    <w:pPr>
      <w:tabs>
        <w:tab w:val="center" w:pos="4818"/>
        <w:tab w:val="right" w:pos="8220"/>
      </w:tabs>
      <w:spacing w:after="0" w:line="240" w:lineRule="auto"/>
      <w:rPr>
        <w:sz w:val="10"/>
        <w:szCs w:val="1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339502A"/>
    <w:multiLevelType w:val="hybridMultilevel"/>
    <w:tmpl w:val="4B50CE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7D039B"/>
    <w:multiLevelType w:val="hybridMultilevel"/>
    <w:tmpl w:val="F9A27E5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81348A6"/>
    <w:multiLevelType w:val="hybridMultilevel"/>
    <w:tmpl w:val="B87E4F12"/>
    <w:lvl w:ilvl="0" w:tplc="3B6614BC">
      <w:start w:val="1"/>
      <w:numFmt w:val="hebrew1"/>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E6B2233"/>
    <w:multiLevelType w:val="hybridMultilevel"/>
    <w:tmpl w:val="85D602DA"/>
    <w:lvl w:ilvl="0" w:tplc="7DA47E30">
      <w:start w:val="1"/>
      <w:numFmt w:val="hebrew1"/>
      <w:lvlText w:val="%1."/>
      <w:lvlJc w:val="left"/>
      <w:pPr>
        <w:tabs>
          <w:tab w:val="num" w:pos="720"/>
        </w:tabs>
        <w:ind w:left="720" w:hanging="360"/>
      </w:pPr>
      <w:rPr>
        <w:rFonts w:cs="Times New Roman"/>
        <w:sz w:val="2"/>
        <w:szCs w:val="22"/>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6">
    <w:nsid w:val="1E752167"/>
    <w:multiLevelType w:val="hybridMultilevel"/>
    <w:tmpl w:val="2B3E72F8"/>
    <w:lvl w:ilvl="0" w:tplc="B7B896C0">
      <w:start w:val="1"/>
      <w:numFmt w:val="hebrew1"/>
      <w:lvlText w:val="%1."/>
      <w:lvlJc w:val="left"/>
      <w:pPr>
        <w:tabs>
          <w:tab w:val="num" w:pos="360"/>
        </w:tabs>
        <w:ind w:left="357" w:hanging="357"/>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19222D"/>
    <w:multiLevelType w:val="hybridMultilevel"/>
    <w:tmpl w:val="A7E0DD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4E874E2"/>
    <w:multiLevelType w:val="hybridMultilevel"/>
    <w:tmpl w:val="98B4B114"/>
    <w:lvl w:ilvl="0" w:tplc="D42C4048">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87C711F"/>
    <w:multiLevelType w:val="hybridMultilevel"/>
    <w:tmpl w:val="F5A0BE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3EA7F35"/>
    <w:multiLevelType w:val="hybridMultilevel"/>
    <w:tmpl w:val="D55813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4A34434"/>
    <w:multiLevelType w:val="hybridMultilevel"/>
    <w:tmpl w:val="CF440C1A"/>
    <w:lvl w:ilvl="0" w:tplc="96140FF6">
      <w:start w:val="1"/>
      <w:numFmt w:val="hebrew1"/>
      <w:pStyle w:val="a"/>
      <w:lvlText w:val="%1."/>
      <w:lvlJc w:val="left"/>
      <w:pPr>
        <w:tabs>
          <w:tab w:val="num" w:pos="439"/>
        </w:tabs>
        <w:ind w:firstLine="79"/>
      </w:pPr>
      <w:rPr>
        <w:rFonts w:cs="Times New Roman" w:hint="default"/>
        <w:b/>
        <w:bCs/>
        <w:iCs w:val="0"/>
        <w:sz w:val="2"/>
        <w:szCs w:val="22"/>
      </w:rPr>
    </w:lvl>
    <w:lvl w:ilvl="1" w:tplc="2F66E1BE">
      <w:start w:val="1"/>
      <w:numFmt w:val="decimal"/>
      <w:lvlText w:val="%2."/>
      <w:lvlJc w:val="left"/>
      <w:pPr>
        <w:tabs>
          <w:tab w:val="num" w:pos="1440"/>
        </w:tabs>
        <w:ind w:left="1440" w:hanging="360"/>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2">
    <w:nsid w:val="691F1A0E"/>
    <w:multiLevelType w:val="hybridMultilevel"/>
    <w:tmpl w:val="9E3AAD7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B5B4627"/>
    <w:multiLevelType w:val="hybridMultilevel"/>
    <w:tmpl w:val="B064579C"/>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14">
    <w:nsid w:val="6E754A42"/>
    <w:multiLevelType w:val="hybridMultilevel"/>
    <w:tmpl w:val="2C006250"/>
    <w:lvl w:ilvl="0" w:tplc="6BAAFBCA">
      <w:start w:val="1"/>
      <w:numFmt w:val="hebrew1"/>
      <w:lvlText w:val="%1."/>
      <w:lvlJc w:val="left"/>
      <w:pPr>
        <w:tabs>
          <w:tab w:val="num" w:pos="360"/>
        </w:tabs>
        <w:ind w:left="357" w:hanging="357"/>
      </w:pPr>
      <w:rPr>
        <w:rFonts w:cs="Times New Roman" w:hint="cs"/>
        <w:sz w:val="2"/>
        <w:szCs w:val="22"/>
      </w:rPr>
    </w:lvl>
    <w:lvl w:ilvl="1" w:tplc="D7C89A82">
      <w:start w:val="1"/>
      <w:numFmt w:val="decimal"/>
      <w:lvlText w:val="%2."/>
      <w:lvlJc w:val="left"/>
      <w:pPr>
        <w:tabs>
          <w:tab w:val="num" w:pos="360"/>
        </w:tabs>
        <w:ind w:left="357" w:hanging="357"/>
      </w:pPr>
      <w:rPr>
        <w:rFonts w:cs="Times New Roman" w:hint="cs"/>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5">
    <w:nsid w:val="74BB6905"/>
    <w:multiLevelType w:val="hybridMultilevel"/>
    <w:tmpl w:val="AAB679B4"/>
    <w:lvl w:ilvl="0" w:tplc="31168D08">
      <w:start w:val="1"/>
      <w:numFmt w:val="bullet"/>
      <w:lvlText w:val=""/>
      <w:lvlJc w:val="left"/>
      <w:pPr>
        <w:tabs>
          <w:tab w:val="num" w:pos="360"/>
        </w:tabs>
      </w:pPr>
      <w:rPr>
        <w:rFonts w:ascii="Wingdings" w:eastAsia="Times New Roman" w:hAnsi="Wingdings" w:hint="default"/>
        <w:b/>
      </w:rPr>
    </w:lvl>
    <w:lvl w:ilvl="1" w:tplc="43DEFB1E">
      <w:start w:val="1"/>
      <w:numFmt w:val="decimal"/>
      <w:lvlText w:val="%2."/>
      <w:lvlJc w:val="left"/>
      <w:pPr>
        <w:tabs>
          <w:tab w:val="num" w:pos="439"/>
        </w:tabs>
        <w:ind w:firstLine="79"/>
      </w:pPr>
      <w:rPr>
        <w:rFonts w:cs="Times New Roman"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3"/>
  </w:num>
  <w:num w:numId="6">
    <w:abstractNumId w:val="11"/>
  </w:num>
  <w:num w:numId="7">
    <w:abstractNumId w:val="14"/>
  </w:num>
  <w:num w:numId="8">
    <w:abstractNumId w:val="11"/>
    <w:lvlOverride w:ilvl="0">
      <w:startOverride w:val="1"/>
    </w:lvlOverride>
  </w:num>
  <w:num w:numId="9">
    <w:abstractNumId w:val="7"/>
  </w:num>
  <w:num w:numId="10">
    <w:abstractNumId w:val="9"/>
  </w:num>
  <w:num w:numId="11">
    <w:abstractNumId w:val="12"/>
  </w:num>
  <w:num w:numId="12">
    <w:abstractNumId w:val="6"/>
  </w:num>
  <w:num w:numId="13">
    <w:abstractNumId w:val="10"/>
  </w:num>
  <w:num w:numId="14">
    <w:abstractNumId w:val="2"/>
  </w:num>
  <w:num w:numId="15">
    <w:abstractNumId w:val="3"/>
  </w:num>
  <w:num w:numId="16">
    <w:abstractNumId w:val="15"/>
    <w:lvlOverride w:ilvl="0"/>
    <w:lvlOverride w:ilvl="1">
      <w:startOverride w:val="1"/>
    </w:lvlOverride>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836"/>
    <w:rsid w:val="0000055E"/>
    <w:rsid w:val="000012C2"/>
    <w:rsid w:val="00005062"/>
    <w:rsid w:val="00005872"/>
    <w:rsid w:val="00013DAA"/>
    <w:rsid w:val="00021136"/>
    <w:rsid w:val="00025E06"/>
    <w:rsid w:val="00030E58"/>
    <w:rsid w:val="00033627"/>
    <w:rsid w:val="0003696B"/>
    <w:rsid w:val="00045E9A"/>
    <w:rsid w:val="00046083"/>
    <w:rsid w:val="00046DF0"/>
    <w:rsid w:val="00047504"/>
    <w:rsid w:val="0005612D"/>
    <w:rsid w:val="00066AF7"/>
    <w:rsid w:val="00080512"/>
    <w:rsid w:val="00080EA0"/>
    <w:rsid w:val="0009593F"/>
    <w:rsid w:val="0009661C"/>
    <w:rsid w:val="000A15F8"/>
    <w:rsid w:val="000B6012"/>
    <w:rsid w:val="000C06F1"/>
    <w:rsid w:val="000D37CA"/>
    <w:rsid w:val="000D4D01"/>
    <w:rsid w:val="000D6D5E"/>
    <w:rsid w:val="000E2D16"/>
    <w:rsid w:val="000E6C70"/>
    <w:rsid w:val="000F3D49"/>
    <w:rsid w:val="000F52F2"/>
    <w:rsid w:val="000F5A39"/>
    <w:rsid w:val="000F778C"/>
    <w:rsid w:val="00100CA2"/>
    <w:rsid w:val="0011183C"/>
    <w:rsid w:val="00121152"/>
    <w:rsid w:val="0013794A"/>
    <w:rsid w:val="00144960"/>
    <w:rsid w:val="00151541"/>
    <w:rsid w:val="001522D9"/>
    <w:rsid w:val="00154270"/>
    <w:rsid w:val="00154BF1"/>
    <w:rsid w:val="00185FD7"/>
    <w:rsid w:val="001A542B"/>
    <w:rsid w:val="001A7EB0"/>
    <w:rsid w:val="001B1FCA"/>
    <w:rsid w:val="001B2ABD"/>
    <w:rsid w:val="001B3349"/>
    <w:rsid w:val="001B3D2E"/>
    <w:rsid w:val="001C1532"/>
    <w:rsid w:val="001C716E"/>
    <w:rsid w:val="001D0D78"/>
    <w:rsid w:val="001D211C"/>
    <w:rsid w:val="001D6920"/>
    <w:rsid w:val="001E0130"/>
    <w:rsid w:val="001E44B6"/>
    <w:rsid w:val="001E4B40"/>
    <w:rsid w:val="001F6B97"/>
    <w:rsid w:val="00203FF2"/>
    <w:rsid w:val="00212145"/>
    <w:rsid w:val="0021562F"/>
    <w:rsid w:val="0021587D"/>
    <w:rsid w:val="00223642"/>
    <w:rsid w:val="002244A7"/>
    <w:rsid w:val="00225B84"/>
    <w:rsid w:val="0022790B"/>
    <w:rsid w:val="0023361C"/>
    <w:rsid w:val="0024244E"/>
    <w:rsid w:val="00251B81"/>
    <w:rsid w:val="00255F1B"/>
    <w:rsid w:val="00257CA5"/>
    <w:rsid w:val="00265670"/>
    <w:rsid w:val="00275543"/>
    <w:rsid w:val="00277276"/>
    <w:rsid w:val="002869BE"/>
    <w:rsid w:val="00287012"/>
    <w:rsid w:val="002940B2"/>
    <w:rsid w:val="00297E97"/>
    <w:rsid w:val="002A5B87"/>
    <w:rsid w:val="002B342D"/>
    <w:rsid w:val="002B3ECE"/>
    <w:rsid w:val="002C00FA"/>
    <w:rsid w:val="002C0A43"/>
    <w:rsid w:val="002D0443"/>
    <w:rsid w:val="002D57B0"/>
    <w:rsid w:val="002D77A6"/>
    <w:rsid w:val="002D7854"/>
    <w:rsid w:val="002E3643"/>
    <w:rsid w:val="002E4130"/>
    <w:rsid w:val="002F0368"/>
    <w:rsid w:val="002F177A"/>
    <w:rsid w:val="002F37FF"/>
    <w:rsid w:val="002F65BE"/>
    <w:rsid w:val="0030345C"/>
    <w:rsid w:val="00322E8F"/>
    <w:rsid w:val="003256D4"/>
    <w:rsid w:val="00327804"/>
    <w:rsid w:val="003304A8"/>
    <w:rsid w:val="00330F92"/>
    <w:rsid w:val="003347AA"/>
    <w:rsid w:val="003534F3"/>
    <w:rsid w:val="00354212"/>
    <w:rsid w:val="0036191E"/>
    <w:rsid w:val="00361E0D"/>
    <w:rsid w:val="0036515F"/>
    <w:rsid w:val="00373A98"/>
    <w:rsid w:val="0038180B"/>
    <w:rsid w:val="00396361"/>
    <w:rsid w:val="003A581B"/>
    <w:rsid w:val="003A69C8"/>
    <w:rsid w:val="003B2901"/>
    <w:rsid w:val="003B77BB"/>
    <w:rsid w:val="003D27A6"/>
    <w:rsid w:val="003D4F2D"/>
    <w:rsid w:val="003E0881"/>
    <w:rsid w:val="003E4CFB"/>
    <w:rsid w:val="003E5F39"/>
    <w:rsid w:val="00414B7C"/>
    <w:rsid w:val="004160B8"/>
    <w:rsid w:val="00430238"/>
    <w:rsid w:val="004339F8"/>
    <w:rsid w:val="00440978"/>
    <w:rsid w:val="00444DA3"/>
    <w:rsid w:val="00451D81"/>
    <w:rsid w:val="004625AE"/>
    <w:rsid w:val="00465339"/>
    <w:rsid w:val="004B1804"/>
    <w:rsid w:val="004C0F02"/>
    <w:rsid w:val="004D4A2C"/>
    <w:rsid w:val="004D5661"/>
    <w:rsid w:val="004F6C15"/>
    <w:rsid w:val="00500C1F"/>
    <w:rsid w:val="0051013E"/>
    <w:rsid w:val="00512D3E"/>
    <w:rsid w:val="00512D90"/>
    <w:rsid w:val="00512F01"/>
    <w:rsid w:val="005169A8"/>
    <w:rsid w:val="0052673D"/>
    <w:rsid w:val="005302ED"/>
    <w:rsid w:val="00535B0B"/>
    <w:rsid w:val="00537253"/>
    <w:rsid w:val="0054010C"/>
    <w:rsid w:val="00542A33"/>
    <w:rsid w:val="00544858"/>
    <w:rsid w:val="00547AE4"/>
    <w:rsid w:val="005672FE"/>
    <w:rsid w:val="00576516"/>
    <w:rsid w:val="005766A3"/>
    <w:rsid w:val="005815B6"/>
    <w:rsid w:val="00594634"/>
    <w:rsid w:val="00595AA2"/>
    <w:rsid w:val="00596285"/>
    <w:rsid w:val="005A1F00"/>
    <w:rsid w:val="005C2359"/>
    <w:rsid w:val="005C4233"/>
    <w:rsid w:val="005C70FD"/>
    <w:rsid w:val="005D2A6C"/>
    <w:rsid w:val="005D6762"/>
    <w:rsid w:val="005F150F"/>
    <w:rsid w:val="005F1AA3"/>
    <w:rsid w:val="005F2831"/>
    <w:rsid w:val="005F7DD3"/>
    <w:rsid w:val="00600CE5"/>
    <w:rsid w:val="006035F9"/>
    <w:rsid w:val="00605D5B"/>
    <w:rsid w:val="00621C03"/>
    <w:rsid w:val="00625F91"/>
    <w:rsid w:val="00644DB8"/>
    <w:rsid w:val="006532B5"/>
    <w:rsid w:val="00655043"/>
    <w:rsid w:val="00657BBC"/>
    <w:rsid w:val="00683136"/>
    <w:rsid w:val="00687780"/>
    <w:rsid w:val="00690456"/>
    <w:rsid w:val="006B060D"/>
    <w:rsid w:val="006B71B3"/>
    <w:rsid w:val="006C27D0"/>
    <w:rsid w:val="006C3267"/>
    <w:rsid w:val="006C5C48"/>
    <w:rsid w:val="006C6558"/>
    <w:rsid w:val="006E0A05"/>
    <w:rsid w:val="006E4E5C"/>
    <w:rsid w:val="006F7008"/>
    <w:rsid w:val="0070107B"/>
    <w:rsid w:val="00706A95"/>
    <w:rsid w:val="00711376"/>
    <w:rsid w:val="00714429"/>
    <w:rsid w:val="007177FA"/>
    <w:rsid w:val="0072247E"/>
    <w:rsid w:val="00730882"/>
    <w:rsid w:val="007328A6"/>
    <w:rsid w:val="007333BD"/>
    <w:rsid w:val="007517F6"/>
    <w:rsid w:val="0075275C"/>
    <w:rsid w:val="00757625"/>
    <w:rsid w:val="00761483"/>
    <w:rsid w:val="007621AD"/>
    <w:rsid w:val="00790089"/>
    <w:rsid w:val="007A308B"/>
    <w:rsid w:val="007A4972"/>
    <w:rsid w:val="007A6356"/>
    <w:rsid w:val="007B0DA8"/>
    <w:rsid w:val="007B6F47"/>
    <w:rsid w:val="007C4063"/>
    <w:rsid w:val="007C641B"/>
    <w:rsid w:val="007D51DA"/>
    <w:rsid w:val="007D66BF"/>
    <w:rsid w:val="007E0634"/>
    <w:rsid w:val="007E1C24"/>
    <w:rsid w:val="007E6E69"/>
    <w:rsid w:val="007F0093"/>
    <w:rsid w:val="00804661"/>
    <w:rsid w:val="00805A60"/>
    <w:rsid w:val="0081021A"/>
    <w:rsid w:val="00812085"/>
    <w:rsid w:val="008377AB"/>
    <w:rsid w:val="00840C35"/>
    <w:rsid w:val="00850D6A"/>
    <w:rsid w:val="00851D71"/>
    <w:rsid w:val="00861972"/>
    <w:rsid w:val="00865392"/>
    <w:rsid w:val="0086749E"/>
    <w:rsid w:val="0087164D"/>
    <w:rsid w:val="00877F16"/>
    <w:rsid w:val="00885534"/>
    <w:rsid w:val="00885E23"/>
    <w:rsid w:val="008862D2"/>
    <w:rsid w:val="00886834"/>
    <w:rsid w:val="00887B6F"/>
    <w:rsid w:val="0089162B"/>
    <w:rsid w:val="008A078E"/>
    <w:rsid w:val="008A4F14"/>
    <w:rsid w:val="008D12F5"/>
    <w:rsid w:val="008E543E"/>
    <w:rsid w:val="008F3365"/>
    <w:rsid w:val="009051B0"/>
    <w:rsid w:val="0092044C"/>
    <w:rsid w:val="00930385"/>
    <w:rsid w:val="00956361"/>
    <w:rsid w:val="00956D2F"/>
    <w:rsid w:val="00960AD6"/>
    <w:rsid w:val="009729D8"/>
    <w:rsid w:val="00977DB8"/>
    <w:rsid w:val="00985605"/>
    <w:rsid w:val="00990441"/>
    <w:rsid w:val="009913F4"/>
    <w:rsid w:val="00991E64"/>
    <w:rsid w:val="00996D19"/>
    <w:rsid w:val="009A259E"/>
    <w:rsid w:val="009B49F9"/>
    <w:rsid w:val="009B68BB"/>
    <w:rsid w:val="009C3B86"/>
    <w:rsid w:val="009C5462"/>
    <w:rsid w:val="009D1325"/>
    <w:rsid w:val="009D5DFB"/>
    <w:rsid w:val="009D7AAA"/>
    <w:rsid w:val="009E4E6E"/>
    <w:rsid w:val="009E657F"/>
    <w:rsid w:val="009E6A9F"/>
    <w:rsid w:val="009F1989"/>
    <w:rsid w:val="00A01B29"/>
    <w:rsid w:val="00A068A9"/>
    <w:rsid w:val="00A121B5"/>
    <w:rsid w:val="00A12DCD"/>
    <w:rsid w:val="00A170C0"/>
    <w:rsid w:val="00A247C3"/>
    <w:rsid w:val="00A34381"/>
    <w:rsid w:val="00A3566C"/>
    <w:rsid w:val="00A3773F"/>
    <w:rsid w:val="00A51DF1"/>
    <w:rsid w:val="00A60016"/>
    <w:rsid w:val="00A83132"/>
    <w:rsid w:val="00A848DE"/>
    <w:rsid w:val="00A9248F"/>
    <w:rsid w:val="00AA1289"/>
    <w:rsid w:val="00AA2AD4"/>
    <w:rsid w:val="00AA5A21"/>
    <w:rsid w:val="00AB38C0"/>
    <w:rsid w:val="00AC488E"/>
    <w:rsid w:val="00AD1EDF"/>
    <w:rsid w:val="00AF0C26"/>
    <w:rsid w:val="00AF54E4"/>
    <w:rsid w:val="00B05A3F"/>
    <w:rsid w:val="00B07EF8"/>
    <w:rsid w:val="00B11888"/>
    <w:rsid w:val="00B14563"/>
    <w:rsid w:val="00B14846"/>
    <w:rsid w:val="00B2087A"/>
    <w:rsid w:val="00B264D8"/>
    <w:rsid w:val="00B302C3"/>
    <w:rsid w:val="00B33AA4"/>
    <w:rsid w:val="00B36139"/>
    <w:rsid w:val="00B4342D"/>
    <w:rsid w:val="00B451D0"/>
    <w:rsid w:val="00B47629"/>
    <w:rsid w:val="00B5059E"/>
    <w:rsid w:val="00B50B76"/>
    <w:rsid w:val="00B54942"/>
    <w:rsid w:val="00B67478"/>
    <w:rsid w:val="00B70A4C"/>
    <w:rsid w:val="00B75A87"/>
    <w:rsid w:val="00B7720C"/>
    <w:rsid w:val="00B801B6"/>
    <w:rsid w:val="00B90ABC"/>
    <w:rsid w:val="00B915E7"/>
    <w:rsid w:val="00B917EF"/>
    <w:rsid w:val="00B948B1"/>
    <w:rsid w:val="00B97969"/>
    <w:rsid w:val="00BA0369"/>
    <w:rsid w:val="00BA0470"/>
    <w:rsid w:val="00BA2114"/>
    <w:rsid w:val="00BA37B9"/>
    <w:rsid w:val="00BB055D"/>
    <w:rsid w:val="00BB1B38"/>
    <w:rsid w:val="00BB2C7F"/>
    <w:rsid w:val="00BD53B4"/>
    <w:rsid w:val="00BF23E7"/>
    <w:rsid w:val="00C07C8D"/>
    <w:rsid w:val="00C16E58"/>
    <w:rsid w:val="00C26819"/>
    <w:rsid w:val="00C30683"/>
    <w:rsid w:val="00C331CD"/>
    <w:rsid w:val="00C3702F"/>
    <w:rsid w:val="00C374A3"/>
    <w:rsid w:val="00C43540"/>
    <w:rsid w:val="00C46948"/>
    <w:rsid w:val="00C4785C"/>
    <w:rsid w:val="00C52957"/>
    <w:rsid w:val="00C56D56"/>
    <w:rsid w:val="00C61F18"/>
    <w:rsid w:val="00C753EE"/>
    <w:rsid w:val="00C8121F"/>
    <w:rsid w:val="00C91827"/>
    <w:rsid w:val="00C927E1"/>
    <w:rsid w:val="00CA073C"/>
    <w:rsid w:val="00CA5D07"/>
    <w:rsid w:val="00CB27FB"/>
    <w:rsid w:val="00CB4A77"/>
    <w:rsid w:val="00CB5EE1"/>
    <w:rsid w:val="00CD5084"/>
    <w:rsid w:val="00CD77A0"/>
    <w:rsid w:val="00CE2F1A"/>
    <w:rsid w:val="00CF011C"/>
    <w:rsid w:val="00CF097D"/>
    <w:rsid w:val="00CF273C"/>
    <w:rsid w:val="00CF6348"/>
    <w:rsid w:val="00CF7736"/>
    <w:rsid w:val="00D13923"/>
    <w:rsid w:val="00D20A2E"/>
    <w:rsid w:val="00D234C8"/>
    <w:rsid w:val="00D468F6"/>
    <w:rsid w:val="00D471B4"/>
    <w:rsid w:val="00D50C16"/>
    <w:rsid w:val="00D50D3D"/>
    <w:rsid w:val="00D64FAF"/>
    <w:rsid w:val="00D66AEF"/>
    <w:rsid w:val="00D820D8"/>
    <w:rsid w:val="00D8588D"/>
    <w:rsid w:val="00DA1AB3"/>
    <w:rsid w:val="00DA46EA"/>
    <w:rsid w:val="00DB464C"/>
    <w:rsid w:val="00DB6451"/>
    <w:rsid w:val="00DC300C"/>
    <w:rsid w:val="00DD2146"/>
    <w:rsid w:val="00DD69FC"/>
    <w:rsid w:val="00DE03C4"/>
    <w:rsid w:val="00DF3348"/>
    <w:rsid w:val="00DF71E8"/>
    <w:rsid w:val="00E005D5"/>
    <w:rsid w:val="00E00680"/>
    <w:rsid w:val="00E11080"/>
    <w:rsid w:val="00E12454"/>
    <w:rsid w:val="00E153B1"/>
    <w:rsid w:val="00E15DC8"/>
    <w:rsid w:val="00E22836"/>
    <w:rsid w:val="00E24AD4"/>
    <w:rsid w:val="00E27494"/>
    <w:rsid w:val="00E3144C"/>
    <w:rsid w:val="00E32510"/>
    <w:rsid w:val="00E33AAC"/>
    <w:rsid w:val="00E3597A"/>
    <w:rsid w:val="00E41B55"/>
    <w:rsid w:val="00E45303"/>
    <w:rsid w:val="00E537A6"/>
    <w:rsid w:val="00E61732"/>
    <w:rsid w:val="00E62453"/>
    <w:rsid w:val="00E635AE"/>
    <w:rsid w:val="00E64035"/>
    <w:rsid w:val="00E67244"/>
    <w:rsid w:val="00E7071D"/>
    <w:rsid w:val="00E7309D"/>
    <w:rsid w:val="00E7419F"/>
    <w:rsid w:val="00E814E4"/>
    <w:rsid w:val="00E909F0"/>
    <w:rsid w:val="00E90B4C"/>
    <w:rsid w:val="00E9374C"/>
    <w:rsid w:val="00E9513F"/>
    <w:rsid w:val="00E96CED"/>
    <w:rsid w:val="00EA2925"/>
    <w:rsid w:val="00EA33D1"/>
    <w:rsid w:val="00EA6D40"/>
    <w:rsid w:val="00EB171D"/>
    <w:rsid w:val="00EB79B7"/>
    <w:rsid w:val="00EC2034"/>
    <w:rsid w:val="00EC7EF9"/>
    <w:rsid w:val="00ED36FC"/>
    <w:rsid w:val="00EF08B0"/>
    <w:rsid w:val="00EF0A8C"/>
    <w:rsid w:val="00EF559C"/>
    <w:rsid w:val="00EF752C"/>
    <w:rsid w:val="00F01289"/>
    <w:rsid w:val="00F078B7"/>
    <w:rsid w:val="00F13727"/>
    <w:rsid w:val="00F13D0A"/>
    <w:rsid w:val="00F16E98"/>
    <w:rsid w:val="00F26A2A"/>
    <w:rsid w:val="00F32E60"/>
    <w:rsid w:val="00F46771"/>
    <w:rsid w:val="00F46858"/>
    <w:rsid w:val="00F52CDF"/>
    <w:rsid w:val="00F571A4"/>
    <w:rsid w:val="00F64BC5"/>
    <w:rsid w:val="00F6625E"/>
    <w:rsid w:val="00F876C2"/>
    <w:rsid w:val="00F905D0"/>
    <w:rsid w:val="00F90D7C"/>
    <w:rsid w:val="00FD6A29"/>
    <w:rsid w:val="00FE4C90"/>
    <w:rsid w:val="00FF205F"/>
    <w:rsid w:val="00FF40A0"/>
    <w:rsid w:val="00FF4293"/>
    <w:rsid w:val="00FF45E8"/>
    <w:rsid w:val="00FF63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FE"/>
    <w:pPr>
      <w:suppressAutoHyphens/>
      <w:autoSpaceDE w:val="0"/>
      <w:bidi/>
      <w:spacing w:after="120" w:line="300" w:lineRule="exact"/>
      <w:jc w:val="both"/>
    </w:pPr>
    <w:rPr>
      <w:rFonts w:cs="Narkisim"/>
      <w:sz w:val="20"/>
      <w:lang w:eastAsia="he-IL"/>
    </w:rPr>
  </w:style>
  <w:style w:type="paragraph" w:styleId="Heading1">
    <w:name w:val="heading 1"/>
    <w:basedOn w:val="Normal"/>
    <w:next w:val="Normal"/>
    <w:link w:val="Heading1Char"/>
    <w:qFormat/>
    <w:rsid w:val="005672FE"/>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2869B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672FE"/>
    <w:pPr>
      <w:keepNext/>
      <w:tabs>
        <w:tab w:val="num" w:pos="0"/>
      </w:tabs>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A4972"/>
    <w:rPr>
      <w:rFonts w:ascii="Cambria" w:hAnsi="Cambria" w:cs="Times New Roman"/>
      <w:b/>
      <w:bCs/>
      <w:kern w:val="32"/>
      <w:sz w:val="32"/>
      <w:szCs w:val="32"/>
      <w:lang w:eastAsia="he-IL" w:bidi="he-IL"/>
    </w:rPr>
  </w:style>
  <w:style w:type="character" w:customStyle="1" w:styleId="Heading2Char">
    <w:name w:val="Heading 2 Char"/>
    <w:basedOn w:val="DefaultParagraphFont"/>
    <w:link w:val="Heading2"/>
    <w:uiPriority w:val="99"/>
    <w:semiHidden/>
    <w:locked/>
    <w:rsid w:val="002869BE"/>
    <w:rPr>
      <w:rFonts w:ascii="Cambria" w:hAnsi="Cambria" w:cs="Times New Roman"/>
      <w:b/>
      <w:i/>
      <w:sz w:val="28"/>
      <w:lang w:eastAsia="he-IL" w:bidi="he-IL"/>
    </w:rPr>
  </w:style>
  <w:style w:type="character" w:customStyle="1" w:styleId="Heading3Char">
    <w:name w:val="Heading 3 Char"/>
    <w:basedOn w:val="DefaultParagraphFont"/>
    <w:link w:val="Heading3"/>
    <w:uiPriority w:val="99"/>
    <w:semiHidden/>
    <w:locked/>
    <w:rsid w:val="007A4972"/>
    <w:rPr>
      <w:rFonts w:ascii="Cambria" w:hAnsi="Cambria" w:cs="Times New Roman"/>
      <w:b/>
      <w:bCs/>
      <w:sz w:val="26"/>
      <w:szCs w:val="26"/>
      <w:lang w:eastAsia="he-IL" w:bidi="he-IL"/>
    </w:rPr>
  </w:style>
  <w:style w:type="character" w:customStyle="1" w:styleId="Absatz-Standardschriftart">
    <w:name w:val="Absatz-Standardschriftart"/>
    <w:uiPriority w:val="99"/>
    <w:rsid w:val="005672FE"/>
  </w:style>
  <w:style w:type="character" w:customStyle="1" w:styleId="WW-Absatz-Standardschriftart">
    <w:name w:val="WW-Absatz-Standardschriftart"/>
    <w:uiPriority w:val="99"/>
    <w:rsid w:val="005672FE"/>
  </w:style>
  <w:style w:type="character" w:customStyle="1" w:styleId="WW8Num1z0">
    <w:name w:val="WW8Num1z0"/>
    <w:uiPriority w:val="99"/>
    <w:rsid w:val="005672FE"/>
  </w:style>
  <w:style w:type="character" w:customStyle="1" w:styleId="WW8Num8z0">
    <w:name w:val="WW8Num8z0"/>
    <w:uiPriority w:val="99"/>
    <w:rsid w:val="005672FE"/>
    <w:rPr>
      <w:rFonts w:ascii="Symbol" w:hAnsi="Symbol"/>
    </w:rPr>
  </w:style>
  <w:style w:type="character" w:customStyle="1" w:styleId="WW8Num8z1">
    <w:name w:val="WW8Num8z1"/>
    <w:uiPriority w:val="99"/>
    <w:rsid w:val="005672FE"/>
    <w:rPr>
      <w:rFonts w:ascii="Courier New" w:hAnsi="Courier New"/>
    </w:rPr>
  </w:style>
  <w:style w:type="character" w:customStyle="1" w:styleId="WW8Num8z2">
    <w:name w:val="WW8Num8z2"/>
    <w:uiPriority w:val="99"/>
    <w:rsid w:val="005672FE"/>
    <w:rPr>
      <w:rFonts w:ascii="Wingdings" w:hAnsi="Wingdings"/>
    </w:rPr>
  </w:style>
  <w:style w:type="character" w:customStyle="1" w:styleId="WW8Num11z0">
    <w:name w:val="WW8Num11z0"/>
    <w:uiPriority w:val="99"/>
    <w:rsid w:val="005672FE"/>
    <w:rPr>
      <w:rFonts w:ascii="Symbol" w:hAnsi="Symbol"/>
    </w:rPr>
  </w:style>
  <w:style w:type="character" w:customStyle="1" w:styleId="WW8Num11z1">
    <w:name w:val="WW8Num11z1"/>
    <w:uiPriority w:val="99"/>
    <w:rsid w:val="005672FE"/>
    <w:rPr>
      <w:rFonts w:ascii="Courier New" w:hAnsi="Courier New"/>
    </w:rPr>
  </w:style>
  <w:style w:type="character" w:customStyle="1" w:styleId="WW8Num11z2">
    <w:name w:val="WW8Num11z2"/>
    <w:uiPriority w:val="99"/>
    <w:rsid w:val="005672FE"/>
    <w:rPr>
      <w:rFonts w:ascii="Wingdings" w:hAnsi="Wingdings"/>
    </w:rPr>
  </w:style>
  <w:style w:type="character" w:customStyle="1" w:styleId="WW8Num18z1">
    <w:name w:val="WW8Num18z1"/>
    <w:uiPriority w:val="99"/>
    <w:rsid w:val="005672FE"/>
    <w:rPr>
      <w:rFonts w:ascii="Courier New" w:hAnsi="Courier New"/>
    </w:rPr>
  </w:style>
  <w:style w:type="character" w:customStyle="1" w:styleId="WW8Num18z2">
    <w:name w:val="WW8Num18z2"/>
    <w:uiPriority w:val="99"/>
    <w:rsid w:val="005672FE"/>
    <w:rPr>
      <w:rFonts w:ascii="Wingdings" w:hAnsi="Wingdings"/>
    </w:rPr>
  </w:style>
  <w:style w:type="character" w:customStyle="1" w:styleId="WW8Num18z3">
    <w:name w:val="WW8Num18z3"/>
    <w:uiPriority w:val="99"/>
    <w:rsid w:val="005672FE"/>
    <w:rPr>
      <w:rFonts w:ascii="Symbol" w:hAnsi="Symbol"/>
    </w:rPr>
  </w:style>
  <w:style w:type="character" w:customStyle="1" w:styleId="WW8Num20z0">
    <w:name w:val="WW8Num20z0"/>
    <w:uiPriority w:val="99"/>
    <w:rsid w:val="005672FE"/>
    <w:rPr>
      <w:rFonts w:ascii="Symbol" w:hAnsi="Symbol"/>
    </w:rPr>
  </w:style>
  <w:style w:type="character" w:customStyle="1" w:styleId="WW8Num22z0">
    <w:name w:val="WW8Num22z0"/>
    <w:uiPriority w:val="99"/>
    <w:rsid w:val="005672FE"/>
    <w:rPr>
      <w:rFonts w:ascii="Symbol" w:hAnsi="Symbol"/>
    </w:rPr>
  </w:style>
  <w:style w:type="character" w:customStyle="1" w:styleId="WW8Num22z1">
    <w:name w:val="WW8Num22z1"/>
    <w:uiPriority w:val="99"/>
    <w:rsid w:val="005672FE"/>
    <w:rPr>
      <w:rFonts w:ascii="Courier New" w:hAnsi="Courier New"/>
    </w:rPr>
  </w:style>
  <w:style w:type="character" w:customStyle="1" w:styleId="WW8Num22z2">
    <w:name w:val="WW8Num22z2"/>
    <w:uiPriority w:val="99"/>
    <w:rsid w:val="005672FE"/>
    <w:rPr>
      <w:rFonts w:ascii="Wingdings" w:hAnsi="Wingdings"/>
    </w:rPr>
  </w:style>
  <w:style w:type="character" w:customStyle="1" w:styleId="FootnoteCharacters">
    <w:name w:val="Footnote Characters"/>
    <w:uiPriority w:val="99"/>
    <w:rsid w:val="005672FE"/>
    <w:rPr>
      <w:position w:val="3"/>
      <w:sz w:val="17"/>
      <w:lang w:eastAsia="he-IL" w:bidi="he-IL"/>
    </w:rPr>
  </w:style>
  <w:style w:type="character" w:customStyle="1" w:styleId="reftext">
    <w:name w:val="reftext"/>
    <w:basedOn w:val="DefaultParagraphFont"/>
    <w:uiPriority w:val="99"/>
    <w:rsid w:val="005672FE"/>
    <w:rPr>
      <w:rFonts w:cs="Times New Roman"/>
    </w:rPr>
  </w:style>
  <w:style w:type="character" w:styleId="Hyperlink">
    <w:name w:val="Hyperlink"/>
    <w:basedOn w:val="DefaultParagraphFont"/>
    <w:uiPriority w:val="99"/>
    <w:rsid w:val="005672FE"/>
    <w:rPr>
      <w:rFonts w:cs="Times New Roman"/>
      <w:color w:val="0000FF"/>
      <w:u w:val="single"/>
    </w:rPr>
  </w:style>
  <w:style w:type="character" w:customStyle="1" w:styleId="secondary-bf">
    <w:name w:val="secondary-bf"/>
    <w:basedOn w:val="DefaultParagraphFont"/>
    <w:uiPriority w:val="99"/>
    <w:rsid w:val="005672FE"/>
    <w:rPr>
      <w:rFonts w:cs="Times New Roman"/>
    </w:rPr>
  </w:style>
  <w:style w:type="character" w:customStyle="1" w:styleId="nivsmallcaps">
    <w:name w:val="nivsmallcaps"/>
    <w:basedOn w:val="DefaultParagraphFont"/>
    <w:uiPriority w:val="99"/>
    <w:rsid w:val="005672FE"/>
    <w:rPr>
      <w:rFonts w:cs="Times New Roman"/>
    </w:rPr>
  </w:style>
  <w:style w:type="character" w:customStyle="1" w:styleId="nivfootnote">
    <w:name w:val="nivfootnote"/>
    <w:basedOn w:val="DefaultParagraphFont"/>
    <w:uiPriority w:val="99"/>
    <w:rsid w:val="005672FE"/>
    <w:rPr>
      <w:rFonts w:cs="Times New Roman"/>
    </w:rPr>
  </w:style>
  <w:style w:type="character" w:customStyle="1" w:styleId="hps">
    <w:name w:val="hps"/>
    <w:basedOn w:val="DefaultParagraphFont"/>
    <w:uiPriority w:val="99"/>
    <w:rsid w:val="005672FE"/>
    <w:rPr>
      <w:rFonts w:cs="Times New Roman"/>
    </w:rPr>
  </w:style>
  <w:style w:type="character" w:styleId="FootnoteReference">
    <w:name w:val="footnote reference"/>
    <w:basedOn w:val="DefaultParagraphFont"/>
    <w:uiPriority w:val="99"/>
    <w:rsid w:val="005672FE"/>
    <w:rPr>
      <w:rFonts w:cs="Times New Roman"/>
      <w:vertAlign w:val="superscript"/>
    </w:rPr>
  </w:style>
  <w:style w:type="character" w:customStyle="1" w:styleId="EndnoteCharacters">
    <w:name w:val="Endnote Characters"/>
    <w:uiPriority w:val="99"/>
    <w:rsid w:val="005672FE"/>
    <w:rPr>
      <w:vertAlign w:val="superscript"/>
    </w:rPr>
  </w:style>
  <w:style w:type="character" w:customStyle="1" w:styleId="WW-EndnoteCharacters">
    <w:name w:val="WW-Endnote Characters"/>
    <w:uiPriority w:val="99"/>
    <w:rsid w:val="005672FE"/>
  </w:style>
  <w:style w:type="character" w:customStyle="1" w:styleId="NumberingSymbols">
    <w:name w:val="Numbering Symbols"/>
    <w:uiPriority w:val="99"/>
    <w:rsid w:val="005672FE"/>
  </w:style>
  <w:style w:type="character" w:customStyle="1" w:styleId="Bullets">
    <w:name w:val="Bullets"/>
    <w:uiPriority w:val="99"/>
    <w:rsid w:val="005672FE"/>
    <w:rPr>
      <w:rFonts w:ascii="OpenSymbol" w:hAnsi="OpenSymbol"/>
    </w:rPr>
  </w:style>
  <w:style w:type="character" w:styleId="EndnoteReference">
    <w:name w:val="endnote reference"/>
    <w:basedOn w:val="DefaultParagraphFont"/>
    <w:uiPriority w:val="99"/>
    <w:rsid w:val="005672FE"/>
    <w:rPr>
      <w:rFonts w:cs="Times New Roman"/>
      <w:vertAlign w:val="superscript"/>
    </w:rPr>
  </w:style>
  <w:style w:type="paragraph" w:customStyle="1" w:styleId="Heading">
    <w:name w:val="Heading"/>
    <w:basedOn w:val="Normal"/>
    <w:next w:val="BodyText"/>
    <w:uiPriority w:val="99"/>
    <w:rsid w:val="005672FE"/>
    <w:pPr>
      <w:keepNext/>
      <w:spacing w:before="240"/>
    </w:pPr>
    <w:rPr>
      <w:rFonts w:ascii="Arial" w:hAnsi="Arial" w:cs="Tahoma"/>
      <w:sz w:val="28"/>
      <w:szCs w:val="28"/>
    </w:rPr>
  </w:style>
  <w:style w:type="paragraph" w:styleId="BodyText">
    <w:name w:val="Body Text"/>
    <w:basedOn w:val="Normal"/>
    <w:link w:val="BodyTextChar"/>
    <w:uiPriority w:val="99"/>
    <w:rsid w:val="005672FE"/>
  </w:style>
  <w:style w:type="character" w:customStyle="1" w:styleId="BodyTextChar">
    <w:name w:val="Body Text Char"/>
    <w:basedOn w:val="DefaultParagraphFont"/>
    <w:link w:val="BodyText"/>
    <w:uiPriority w:val="99"/>
    <w:semiHidden/>
    <w:locked/>
    <w:rsid w:val="007A4972"/>
    <w:rPr>
      <w:rFonts w:cs="Narkisim"/>
      <w:sz w:val="20"/>
      <w:lang w:eastAsia="he-IL" w:bidi="he-IL"/>
    </w:rPr>
  </w:style>
  <w:style w:type="paragraph" w:styleId="List">
    <w:name w:val="List"/>
    <w:basedOn w:val="BodyText"/>
    <w:uiPriority w:val="99"/>
    <w:rsid w:val="005672FE"/>
    <w:rPr>
      <w:rFonts w:cs="Tahoma"/>
    </w:rPr>
  </w:style>
  <w:style w:type="paragraph" w:styleId="Caption">
    <w:name w:val="caption"/>
    <w:basedOn w:val="Normal"/>
    <w:uiPriority w:val="99"/>
    <w:qFormat/>
    <w:rsid w:val="005672FE"/>
    <w:pPr>
      <w:suppressLineNumbers/>
      <w:spacing w:before="120"/>
    </w:pPr>
    <w:rPr>
      <w:rFonts w:cs="Tahoma"/>
      <w:i/>
      <w:iCs/>
      <w:sz w:val="24"/>
      <w:szCs w:val="24"/>
    </w:rPr>
  </w:style>
  <w:style w:type="paragraph" w:customStyle="1" w:styleId="Index">
    <w:name w:val="Index"/>
    <w:basedOn w:val="Normal"/>
    <w:uiPriority w:val="99"/>
    <w:rsid w:val="005672FE"/>
    <w:pPr>
      <w:suppressLineNumbers/>
    </w:pPr>
    <w:rPr>
      <w:rFonts w:cs="Tahoma"/>
    </w:rPr>
  </w:style>
  <w:style w:type="paragraph" w:styleId="FootnoteText">
    <w:name w:val="footnote text"/>
    <w:aliases w:val="הערות שוליים דוקטורט,ע"/>
    <w:basedOn w:val="Normal"/>
    <w:link w:val="FootnoteTextChar"/>
    <w:uiPriority w:val="99"/>
    <w:rsid w:val="005672FE"/>
    <w:pPr>
      <w:spacing w:line="260" w:lineRule="exact"/>
      <w:ind w:left="227" w:hanging="227"/>
    </w:pPr>
    <w:rPr>
      <w:rFonts w:cs="Times New Roman"/>
      <w:position w:val="4"/>
      <w:sz w:val="16"/>
      <w:szCs w:val="18"/>
    </w:rPr>
  </w:style>
  <w:style w:type="character" w:customStyle="1" w:styleId="FootnoteTextChar">
    <w:name w:val="Footnote Text Char"/>
    <w:aliases w:val="הערות שוליים דוקטורט Char,ע Char"/>
    <w:basedOn w:val="DefaultParagraphFont"/>
    <w:link w:val="FootnoteText"/>
    <w:uiPriority w:val="99"/>
    <w:locked/>
    <w:rsid w:val="00B7720C"/>
    <w:rPr>
      <w:rFonts w:cs="Times New Roman"/>
      <w:position w:val="4"/>
      <w:sz w:val="18"/>
      <w:lang w:eastAsia="he-IL" w:bidi="he-IL"/>
    </w:rPr>
  </w:style>
  <w:style w:type="paragraph" w:customStyle="1" w:styleId="CC">
    <w:name w:val="CC"/>
    <w:basedOn w:val="BodyText"/>
    <w:rsid w:val="005672FE"/>
    <w:pPr>
      <w:keepLines/>
      <w:widowControl w:val="0"/>
      <w:bidi w:val="0"/>
      <w:spacing w:after="160" w:line="240" w:lineRule="auto"/>
      <w:ind w:left="360" w:right="360" w:hanging="360"/>
      <w:jc w:val="left"/>
    </w:pPr>
    <w:rPr>
      <w:rFonts w:cs="Miriam"/>
      <w:szCs w:val="20"/>
    </w:rPr>
  </w:style>
  <w:style w:type="paragraph" w:customStyle="1" w:styleId="a0">
    <w:name w:val="פרשה"/>
    <w:basedOn w:val="Heading1"/>
    <w:uiPriority w:val="99"/>
    <w:rsid w:val="005672FE"/>
    <w:pPr>
      <w:tabs>
        <w:tab w:val="clear" w:pos="0"/>
      </w:tabs>
      <w:spacing w:before="120" w:after="240" w:line="240" w:lineRule="auto"/>
      <w:jc w:val="center"/>
    </w:pPr>
    <w:rPr>
      <w:rFonts w:ascii="Times New Roman" w:hAnsi="Times New Roman"/>
      <w:sz w:val="46"/>
      <w:szCs w:val="50"/>
    </w:rPr>
  </w:style>
  <w:style w:type="paragraph" w:customStyle="1" w:styleId="2">
    <w:name w:val="כותרת2"/>
    <w:basedOn w:val="Normal"/>
    <w:uiPriority w:val="99"/>
    <w:rsid w:val="005672FE"/>
    <w:pPr>
      <w:keepNext/>
      <w:spacing w:before="120" w:after="60" w:line="360" w:lineRule="exact"/>
      <w:jc w:val="center"/>
    </w:pPr>
    <w:rPr>
      <w:rFonts w:cs="Arial"/>
      <w:b/>
      <w:bCs/>
      <w:sz w:val="26"/>
      <w:szCs w:val="28"/>
    </w:rPr>
  </w:style>
  <w:style w:type="paragraph" w:customStyle="1" w:styleId="txttwo">
    <w:name w:val="txttwo"/>
    <w:basedOn w:val="Normal"/>
    <w:uiPriority w:val="99"/>
    <w:rsid w:val="005672FE"/>
    <w:pPr>
      <w:autoSpaceDE/>
      <w:bidi w:val="0"/>
      <w:spacing w:before="280" w:after="280" w:line="240" w:lineRule="auto"/>
      <w:jc w:val="left"/>
    </w:pPr>
    <w:rPr>
      <w:rFonts w:cs="Times New Roman"/>
      <w:sz w:val="24"/>
      <w:szCs w:val="24"/>
    </w:rPr>
  </w:style>
  <w:style w:type="paragraph" w:customStyle="1" w:styleId="vrsonehalf">
    <w:name w:val="vrsonehalf"/>
    <w:basedOn w:val="Normal"/>
    <w:uiPriority w:val="99"/>
    <w:rsid w:val="005672FE"/>
    <w:pPr>
      <w:autoSpaceDE/>
      <w:bidi w:val="0"/>
      <w:spacing w:before="280" w:after="280" w:line="240" w:lineRule="auto"/>
      <w:jc w:val="left"/>
    </w:pPr>
    <w:rPr>
      <w:rFonts w:cs="Times New Roman"/>
      <w:sz w:val="24"/>
      <w:szCs w:val="24"/>
    </w:rPr>
  </w:style>
  <w:style w:type="paragraph" w:customStyle="1" w:styleId="vrsone">
    <w:name w:val="vrsone"/>
    <w:basedOn w:val="Normal"/>
    <w:uiPriority w:val="99"/>
    <w:rsid w:val="005672FE"/>
    <w:pPr>
      <w:autoSpaceDE/>
      <w:bidi w:val="0"/>
      <w:spacing w:before="280" w:after="280" w:line="240" w:lineRule="auto"/>
      <w:jc w:val="left"/>
    </w:pPr>
    <w:rPr>
      <w:rFonts w:cs="Times New Roman"/>
      <w:sz w:val="24"/>
      <w:szCs w:val="24"/>
    </w:rPr>
  </w:style>
  <w:style w:type="paragraph" w:styleId="NormalWeb">
    <w:name w:val="Normal (Web)"/>
    <w:basedOn w:val="Normal"/>
    <w:uiPriority w:val="99"/>
    <w:rsid w:val="005672FE"/>
    <w:pPr>
      <w:autoSpaceDE/>
      <w:bidi w:val="0"/>
      <w:spacing w:before="280" w:after="280" w:line="240" w:lineRule="auto"/>
      <w:jc w:val="left"/>
    </w:pPr>
    <w:rPr>
      <w:rFonts w:cs="Times New Roman"/>
      <w:sz w:val="24"/>
      <w:szCs w:val="24"/>
    </w:rPr>
  </w:style>
  <w:style w:type="paragraph" w:customStyle="1" w:styleId="npst">
    <w:name w:val="npst"/>
    <w:basedOn w:val="Normal"/>
    <w:uiPriority w:val="99"/>
    <w:rsid w:val="005672FE"/>
    <w:pPr>
      <w:autoSpaceDE/>
      <w:bidi w:val="0"/>
      <w:spacing w:before="280" w:after="280" w:line="240" w:lineRule="auto"/>
      <w:jc w:val="left"/>
    </w:pPr>
    <w:rPr>
      <w:rFonts w:cs="Times New Roman"/>
      <w:sz w:val="24"/>
      <w:szCs w:val="24"/>
    </w:rPr>
  </w:style>
  <w:style w:type="paragraph" w:customStyle="1" w:styleId="a1">
    <w:name w:val="לוגו תחתון"/>
    <w:basedOn w:val="Normal"/>
    <w:uiPriority w:val="99"/>
    <w:rsid w:val="005672FE"/>
    <w:pPr>
      <w:tabs>
        <w:tab w:val="right" w:pos="3895"/>
      </w:tabs>
      <w:spacing w:after="0" w:line="240" w:lineRule="auto"/>
      <w:jc w:val="center"/>
    </w:pPr>
    <w:rPr>
      <w:rFonts w:ascii="Arial" w:hAnsi="Arial"/>
      <w:b/>
      <w:bCs/>
      <w:sz w:val="16"/>
      <w:szCs w:val="16"/>
    </w:rPr>
  </w:style>
  <w:style w:type="paragraph" w:customStyle="1" w:styleId="standardtop">
    <w:name w:val="standardtop"/>
    <w:basedOn w:val="Normal"/>
    <w:uiPriority w:val="99"/>
    <w:rsid w:val="005672FE"/>
    <w:pPr>
      <w:autoSpaceDE/>
      <w:bidi w:val="0"/>
      <w:spacing w:before="280" w:after="280" w:line="240" w:lineRule="auto"/>
      <w:jc w:val="left"/>
    </w:pPr>
    <w:rPr>
      <w:rFonts w:cs="Times New Roman"/>
      <w:sz w:val="24"/>
      <w:szCs w:val="24"/>
    </w:rPr>
  </w:style>
  <w:style w:type="paragraph" w:customStyle="1" w:styleId="listahalf">
    <w:name w:val="listahalf"/>
    <w:basedOn w:val="Normal"/>
    <w:uiPriority w:val="99"/>
    <w:rsid w:val="005672FE"/>
    <w:pPr>
      <w:autoSpaceDE/>
      <w:bidi w:val="0"/>
      <w:spacing w:before="280" w:after="280" w:line="240" w:lineRule="auto"/>
      <w:jc w:val="left"/>
    </w:pPr>
    <w:rPr>
      <w:rFonts w:cs="Times New Roman"/>
      <w:sz w:val="24"/>
      <w:szCs w:val="24"/>
    </w:rPr>
  </w:style>
  <w:style w:type="paragraph" w:customStyle="1" w:styleId="a2">
    <w:name w:val="הערות שוליים"/>
    <w:basedOn w:val="Normal"/>
    <w:uiPriority w:val="99"/>
    <w:rsid w:val="005672FE"/>
    <w:pPr>
      <w:autoSpaceDE/>
      <w:spacing w:after="0" w:line="360" w:lineRule="auto"/>
    </w:pPr>
    <w:rPr>
      <w:rFonts w:cs="David"/>
      <w:szCs w:val="20"/>
    </w:rPr>
  </w:style>
  <w:style w:type="paragraph" w:customStyle="1" w:styleId="subatop">
    <w:name w:val="subatop"/>
    <w:basedOn w:val="Normal"/>
    <w:uiPriority w:val="99"/>
    <w:rsid w:val="005672FE"/>
    <w:pPr>
      <w:autoSpaceDE/>
      <w:bidi w:val="0"/>
      <w:spacing w:before="280" w:after="280" w:line="240" w:lineRule="auto"/>
      <w:jc w:val="left"/>
    </w:pPr>
    <w:rPr>
      <w:rFonts w:cs="Times New Roman"/>
      <w:sz w:val="24"/>
      <w:szCs w:val="24"/>
    </w:rPr>
  </w:style>
  <w:style w:type="paragraph" w:customStyle="1" w:styleId="npstindenthalf">
    <w:name w:val="npstindenthalf"/>
    <w:basedOn w:val="Normal"/>
    <w:uiPriority w:val="99"/>
    <w:rsid w:val="005672FE"/>
    <w:pPr>
      <w:autoSpaceDE/>
      <w:bidi w:val="0"/>
      <w:spacing w:before="280" w:after="280" w:line="240" w:lineRule="auto"/>
      <w:jc w:val="left"/>
    </w:pPr>
    <w:rPr>
      <w:rFonts w:cs="Times New Roman"/>
      <w:sz w:val="24"/>
      <w:szCs w:val="24"/>
    </w:rPr>
  </w:style>
  <w:style w:type="paragraph" w:customStyle="1" w:styleId="npsthalf">
    <w:name w:val="npsthalf"/>
    <w:basedOn w:val="Normal"/>
    <w:uiPriority w:val="99"/>
    <w:rsid w:val="005672FE"/>
    <w:pPr>
      <w:autoSpaceDE/>
      <w:bidi w:val="0"/>
      <w:spacing w:before="280" w:after="280" w:line="240" w:lineRule="auto"/>
      <w:jc w:val="left"/>
    </w:pPr>
    <w:rPr>
      <w:rFonts w:cs="Times New Roman"/>
      <w:sz w:val="24"/>
      <w:szCs w:val="24"/>
    </w:rPr>
  </w:style>
  <w:style w:type="paragraph" w:customStyle="1" w:styleId="suba">
    <w:name w:val="suba"/>
    <w:basedOn w:val="Normal"/>
    <w:uiPriority w:val="99"/>
    <w:rsid w:val="005672FE"/>
    <w:pPr>
      <w:autoSpaceDE/>
      <w:bidi w:val="0"/>
      <w:spacing w:before="280" w:after="280" w:line="240" w:lineRule="auto"/>
      <w:jc w:val="left"/>
    </w:pPr>
    <w:rPr>
      <w:rFonts w:cs="Times New Roman"/>
      <w:sz w:val="24"/>
      <w:szCs w:val="24"/>
    </w:rPr>
  </w:style>
  <w:style w:type="paragraph" w:styleId="Header">
    <w:name w:val="header"/>
    <w:basedOn w:val="Normal"/>
    <w:link w:val="HeaderChar"/>
    <w:uiPriority w:val="99"/>
    <w:rsid w:val="005672FE"/>
    <w:pPr>
      <w:suppressLineNumbers/>
      <w:tabs>
        <w:tab w:val="center" w:pos="4986"/>
        <w:tab w:val="right" w:pos="9972"/>
      </w:tabs>
    </w:pPr>
  </w:style>
  <w:style w:type="character" w:customStyle="1" w:styleId="HeaderChar">
    <w:name w:val="Header Char"/>
    <w:basedOn w:val="DefaultParagraphFont"/>
    <w:link w:val="Header"/>
    <w:uiPriority w:val="99"/>
    <w:semiHidden/>
    <w:locked/>
    <w:rsid w:val="007A4972"/>
    <w:rPr>
      <w:rFonts w:cs="Narkisim"/>
      <w:sz w:val="20"/>
      <w:lang w:eastAsia="he-IL" w:bidi="he-IL"/>
    </w:rPr>
  </w:style>
  <w:style w:type="paragraph" w:styleId="Footer">
    <w:name w:val="footer"/>
    <w:basedOn w:val="Normal"/>
    <w:link w:val="FooterChar"/>
    <w:uiPriority w:val="99"/>
    <w:rsid w:val="005672FE"/>
    <w:pPr>
      <w:suppressLineNumbers/>
      <w:tabs>
        <w:tab w:val="center" w:pos="4986"/>
        <w:tab w:val="right" w:pos="9972"/>
      </w:tabs>
    </w:pPr>
    <w:rPr>
      <w:rFonts w:cs="Times New Roman"/>
    </w:rPr>
  </w:style>
  <w:style w:type="character" w:customStyle="1" w:styleId="FooterChar">
    <w:name w:val="Footer Char"/>
    <w:basedOn w:val="DefaultParagraphFont"/>
    <w:link w:val="Footer"/>
    <w:uiPriority w:val="99"/>
    <w:locked/>
    <w:rsid w:val="00EF559C"/>
    <w:rPr>
      <w:rFonts w:cs="Times New Roman"/>
      <w:sz w:val="22"/>
      <w:lang w:eastAsia="he-IL" w:bidi="he-IL"/>
    </w:rPr>
  </w:style>
  <w:style w:type="paragraph" w:customStyle="1" w:styleId="20">
    <w:name w:val="כותרת 2"/>
    <w:basedOn w:val="Normal"/>
    <w:uiPriority w:val="99"/>
    <w:rsid w:val="005672FE"/>
    <w:pPr>
      <w:spacing w:before="120" w:after="0"/>
    </w:pPr>
    <w:rPr>
      <w:bCs/>
      <w:szCs w:val="32"/>
    </w:rPr>
  </w:style>
  <w:style w:type="paragraph" w:customStyle="1" w:styleId="1">
    <w:name w:val="כותרת 1"/>
    <w:basedOn w:val="Normal"/>
    <w:uiPriority w:val="99"/>
    <w:rsid w:val="005672FE"/>
    <w:pPr>
      <w:spacing w:before="120" w:after="0"/>
      <w:ind w:firstLine="357"/>
      <w:jc w:val="center"/>
    </w:pPr>
    <w:rPr>
      <w:bCs/>
      <w:szCs w:val="40"/>
    </w:rPr>
  </w:style>
  <w:style w:type="paragraph" w:customStyle="1" w:styleId="a3">
    <w:name w:val="כותרת צד"/>
    <w:basedOn w:val="Normal"/>
    <w:uiPriority w:val="99"/>
    <w:rsid w:val="005672FE"/>
    <w:rPr>
      <w:rFonts w:cs="Arial"/>
      <w:color w:val="008080"/>
      <w:szCs w:val="20"/>
    </w:rPr>
  </w:style>
  <w:style w:type="paragraph" w:customStyle="1" w:styleId="a4">
    <w:name w:val="שאלת פתיחה"/>
    <w:basedOn w:val="a3"/>
    <w:uiPriority w:val="99"/>
    <w:rsid w:val="005672FE"/>
    <w:rPr>
      <w:color w:val="FF6600"/>
    </w:rPr>
  </w:style>
  <w:style w:type="paragraph" w:customStyle="1" w:styleId="a5">
    <w:name w:val="ציטוט"/>
    <w:basedOn w:val="Normal"/>
    <w:uiPriority w:val="99"/>
    <w:rsid w:val="005672FE"/>
    <w:pPr>
      <w:tabs>
        <w:tab w:val="right" w:pos="7768"/>
      </w:tabs>
      <w:spacing w:before="120"/>
      <w:ind w:left="567" w:right="567"/>
    </w:pPr>
    <w:rPr>
      <w:sz w:val="22"/>
    </w:rPr>
  </w:style>
  <w:style w:type="paragraph" w:customStyle="1" w:styleId="3">
    <w:name w:val="גוף טקסט 3"/>
    <w:basedOn w:val="Normal"/>
    <w:uiPriority w:val="99"/>
    <w:rsid w:val="005672FE"/>
    <w:pPr>
      <w:jc w:val="center"/>
    </w:pPr>
  </w:style>
  <w:style w:type="paragraph" w:customStyle="1" w:styleId="a6">
    <w:name w:val="מסקנה"/>
    <w:basedOn w:val="Normal"/>
    <w:uiPriority w:val="99"/>
    <w:rsid w:val="005672FE"/>
    <w:pPr>
      <w:tabs>
        <w:tab w:val="num" w:pos="720"/>
      </w:tabs>
      <w:ind w:firstLine="357"/>
    </w:pPr>
  </w:style>
  <w:style w:type="paragraph" w:customStyle="1" w:styleId="Framecontents">
    <w:name w:val="Frame contents"/>
    <w:basedOn w:val="BodyText"/>
    <w:uiPriority w:val="99"/>
    <w:rsid w:val="005672FE"/>
  </w:style>
  <w:style w:type="paragraph" w:customStyle="1" w:styleId="a7">
    <w:name w:val="מספור"/>
    <w:basedOn w:val="Normal"/>
    <w:uiPriority w:val="99"/>
    <w:rsid w:val="002869BE"/>
    <w:pPr>
      <w:tabs>
        <w:tab w:val="num" w:pos="357"/>
      </w:tabs>
      <w:suppressAutoHyphens w:val="0"/>
      <w:autoSpaceDE/>
      <w:spacing w:after="0" w:line="360" w:lineRule="auto"/>
      <w:ind w:firstLine="79"/>
    </w:pPr>
    <w:rPr>
      <w:sz w:val="24"/>
      <w:szCs w:val="24"/>
    </w:rPr>
  </w:style>
  <w:style w:type="paragraph" w:styleId="BalloonText">
    <w:name w:val="Balloon Text"/>
    <w:basedOn w:val="Normal"/>
    <w:link w:val="BalloonTextChar"/>
    <w:uiPriority w:val="99"/>
    <w:semiHidden/>
    <w:rsid w:val="00AB38C0"/>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B38C0"/>
    <w:rPr>
      <w:rFonts w:ascii="Tahoma" w:hAnsi="Tahoma" w:cs="Times New Roman"/>
      <w:sz w:val="16"/>
      <w:lang w:eastAsia="he-IL" w:bidi="he-IL"/>
    </w:rPr>
  </w:style>
  <w:style w:type="paragraph" w:customStyle="1" w:styleId="a">
    <w:name w:val="מספור משנה"/>
    <w:basedOn w:val="Normal"/>
    <w:uiPriority w:val="99"/>
    <w:rsid w:val="00C16E58"/>
    <w:pPr>
      <w:numPr>
        <w:numId w:val="6"/>
      </w:numPr>
      <w:tabs>
        <w:tab w:val="left" w:pos="357"/>
      </w:tabs>
      <w:suppressAutoHyphens w:val="0"/>
      <w:autoSpaceDE/>
      <w:spacing w:after="0" w:line="360" w:lineRule="auto"/>
    </w:pPr>
    <w:rPr>
      <w:sz w:val="24"/>
      <w:szCs w:val="24"/>
      <w:lang w:eastAsia="en-US"/>
    </w:rPr>
  </w:style>
  <w:style w:type="paragraph" w:styleId="ListParagraph">
    <w:name w:val="List Paragraph"/>
    <w:basedOn w:val="Normal"/>
    <w:uiPriority w:val="99"/>
    <w:qFormat/>
    <w:rsid w:val="005C2359"/>
    <w:pPr>
      <w:ind w:left="720"/>
    </w:pPr>
  </w:style>
  <w:style w:type="character" w:customStyle="1" w:styleId="il">
    <w:name w:val="il"/>
    <w:uiPriority w:val="99"/>
    <w:rsid w:val="00991E64"/>
  </w:style>
  <w:style w:type="character" w:customStyle="1" w:styleId="a8">
    <w:name w:val="מקור"/>
    <w:uiPriority w:val="99"/>
    <w:rsid w:val="00B5059E"/>
    <w:rPr>
      <w:color w:val="auto"/>
      <w:sz w:val="16"/>
    </w:rPr>
  </w:style>
  <w:style w:type="paragraph" w:styleId="BodyTextIndent">
    <w:name w:val="Body Text Indent"/>
    <w:basedOn w:val="Normal"/>
    <w:link w:val="BodyTextIndentChar"/>
    <w:uiPriority w:val="99"/>
    <w:semiHidden/>
    <w:rsid w:val="00EF559C"/>
    <w:pPr>
      <w:ind w:left="360"/>
    </w:pPr>
    <w:rPr>
      <w:rFonts w:cs="Times New Roman"/>
    </w:rPr>
  </w:style>
  <w:style w:type="character" w:customStyle="1" w:styleId="BodyTextIndentChar">
    <w:name w:val="Body Text Indent Char"/>
    <w:basedOn w:val="DefaultParagraphFont"/>
    <w:link w:val="BodyTextIndent"/>
    <w:uiPriority w:val="99"/>
    <w:semiHidden/>
    <w:locked/>
    <w:rsid w:val="00EF559C"/>
    <w:rPr>
      <w:rFonts w:cs="Times New Roman"/>
      <w:sz w:val="22"/>
      <w:lang w:eastAsia="he-IL" w:bidi="he-IL"/>
    </w:rPr>
  </w:style>
  <w:style w:type="paragraph" w:styleId="BodyTextIndent2">
    <w:name w:val="Body Text Indent 2"/>
    <w:basedOn w:val="Normal"/>
    <w:link w:val="BodyTextIndent2Char"/>
    <w:uiPriority w:val="99"/>
    <w:semiHidden/>
    <w:rsid w:val="00EF559C"/>
    <w:pPr>
      <w:spacing w:line="480" w:lineRule="auto"/>
      <w:ind w:left="360"/>
    </w:pPr>
    <w:rPr>
      <w:rFonts w:cs="Times New Roman"/>
    </w:rPr>
  </w:style>
  <w:style w:type="character" w:customStyle="1" w:styleId="BodyTextIndent2Char">
    <w:name w:val="Body Text Indent 2 Char"/>
    <w:basedOn w:val="DefaultParagraphFont"/>
    <w:link w:val="BodyTextIndent2"/>
    <w:uiPriority w:val="99"/>
    <w:semiHidden/>
    <w:locked/>
    <w:rsid w:val="00EF559C"/>
    <w:rPr>
      <w:rFonts w:cs="Times New Roman"/>
      <w:sz w:val="22"/>
      <w:lang w:eastAsia="he-IL" w:bidi="he-IL"/>
    </w:rPr>
  </w:style>
  <w:style w:type="paragraph" w:customStyle="1" w:styleId="txtone">
    <w:name w:val="txtone"/>
    <w:basedOn w:val="Normal"/>
    <w:uiPriority w:val="99"/>
    <w:rsid w:val="001E4B40"/>
    <w:pPr>
      <w:suppressAutoHyphens w:val="0"/>
      <w:autoSpaceDE/>
      <w:bidi w:val="0"/>
      <w:spacing w:before="100" w:beforeAutospacing="1" w:after="100" w:afterAutospacing="1" w:line="240" w:lineRule="auto"/>
      <w:jc w:val="left"/>
    </w:pPr>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70782">
      <w:marLeft w:val="0"/>
      <w:marRight w:val="0"/>
      <w:marTop w:val="0"/>
      <w:marBottom w:val="0"/>
      <w:divBdr>
        <w:top w:val="none" w:sz="0" w:space="0" w:color="auto"/>
        <w:left w:val="none" w:sz="0" w:space="0" w:color="auto"/>
        <w:bottom w:val="none" w:sz="0" w:space="0" w:color="auto"/>
        <w:right w:val="none" w:sz="0" w:space="0" w:color="auto"/>
      </w:divBdr>
    </w:div>
    <w:div w:id="649870783">
      <w:marLeft w:val="0"/>
      <w:marRight w:val="0"/>
      <w:marTop w:val="0"/>
      <w:marBottom w:val="0"/>
      <w:divBdr>
        <w:top w:val="none" w:sz="0" w:space="0" w:color="auto"/>
        <w:left w:val="none" w:sz="0" w:space="0" w:color="auto"/>
        <w:bottom w:val="none" w:sz="0" w:space="0" w:color="auto"/>
        <w:right w:val="none" w:sz="0" w:space="0" w:color="auto"/>
      </w:divBdr>
    </w:div>
    <w:div w:id="649870784">
      <w:marLeft w:val="0"/>
      <w:marRight w:val="0"/>
      <w:marTop w:val="0"/>
      <w:marBottom w:val="0"/>
      <w:divBdr>
        <w:top w:val="none" w:sz="0" w:space="0" w:color="auto"/>
        <w:left w:val="none" w:sz="0" w:space="0" w:color="auto"/>
        <w:bottom w:val="none" w:sz="0" w:space="0" w:color="auto"/>
        <w:right w:val="none" w:sz="0" w:space="0" w:color="auto"/>
      </w:divBdr>
    </w:div>
    <w:div w:id="649870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hilshabbat/30hil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9713-FB44-4FF2-A570-8E4703C1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Joseph S. Bloch</dc:creator>
  <cp:keywords/>
  <dc:description/>
  <cp:lastModifiedBy>tmpUser</cp:lastModifiedBy>
  <cp:revision>31</cp:revision>
  <cp:lastPrinted>1900-12-31T22:00:00Z</cp:lastPrinted>
  <dcterms:created xsi:type="dcterms:W3CDTF">2011-05-24T10:09:00Z</dcterms:created>
  <dcterms:modified xsi:type="dcterms:W3CDTF">2011-06-05T09:26:00Z</dcterms:modified>
</cp:coreProperties>
</file>